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EFB4B" w14:textId="0E9E7D3C" w:rsidR="00D73309" w:rsidRPr="0072239C" w:rsidRDefault="00184E1E">
      <w:pPr>
        <w:pStyle w:val="Corpsdetexte"/>
        <w:rPr>
          <w:rFonts w:ascii="Arial" w:hAnsi="Arial" w:cs="Arial"/>
        </w:rPr>
      </w:pPr>
      <w:r>
        <w:rPr>
          <w:noProof/>
        </w:rPr>
        <mc:AlternateContent>
          <mc:Choice Requires="wps">
            <w:drawing>
              <wp:anchor distT="0" distB="0" distL="114300" distR="114300" simplePos="0" relativeHeight="251642880" behindDoc="1" locked="0" layoutInCell="1" allowOverlap="1" wp14:anchorId="6DB6D43B" wp14:editId="0132A2DC">
                <wp:simplePos x="0" y="0"/>
                <wp:positionH relativeFrom="page">
                  <wp:posOffset>742315</wp:posOffset>
                </wp:positionH>
                <wp:positionV relativeFrom="page">
                  <wp:posOffset>476885</wp:posOffset>
                </wp:positionV>
                <wp:extent cx="5898515" cy="140335"/>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515" cy="140335"/>
                        </a:xfrm>
                        <a:prstGeom prst="rect">
                          <a:avLst/>
                        </a:prstGeom>
                        <a:noFill/>
                        <a:ln>
                          <a:noFill/>
                        </a:ln>
                      </wps:spPr>
                      <wps:txbx>
                        <w:txbxContent>
                          <w:p w14:paraId="145F1BAB" w14:textId="116939BB" w:rsidR="0049294D" w:rsidRDefault="0049294D">
                            <w:pPr>
                              <w:pStyle w:val="Corpsdetexte"/>
                              <w:spacing w:line="221" w:lineRule="exact"/>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w:t>
                            </w:r>
                            <w:r w:rsidR="00CD6269">
                              <w:rPr>
                                <w:spacing w:val="-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6D43B" id="_x0000_t202" coordsize="21600,21600" o:spt="202" path="m,l,21600r21600,l21600,xe">
                <v:stroke joinstyle="miter"/>
                <v:path gradientshapeok="t" o:connecttype="rect"/>
              </v:shapetype>
              <v:shape id="Text Box 199" o:spid="_x0000_s1026" type="#_x0000_t202" style="position:absolute;margin-left:58.45pt;margin-top:37.55pt;width:464.45pt;height:11.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" filled="f" stroked="f">
                <v:textbox inset="0,0,0,0">
                  <w:txbxContent>
                    <w:p w14:paraId="145F1BAB" w14:textId="116939BB" w:rsidR="0049294D" w:rsidRDefault="0049294D">
                      <w:pPr>
                        <w:pStyle w:val="BodyText"/>
                        <w:spacing w:line="221" w:lineRule="exact"/>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w:t>
                      </w:r>
                      <w:r w:rsidR="00CD6269">
                        <w:rPr>
                          <w:spacing w:val="-4"/>
                        </w:rPr>
                        <w:t>3</w:t>
                      </w:r>
                    </w:p>
                  </w:txbxContent>
                </v:textbox>
                <w10:wrap anchorx="page" anchory="page"/>
              </v:shape>
            </w:pict>
          </mc:Fallback>
        </mc:AlternateContent>
      </w:r>
      <w:r>
        <w:rPr>
          <w:noProof/>
        </w:rPr>
        <mc:AlternateContent>
          <mc:Choice Requires="wps">
            <w:drawing>
              <wp:anchor distT="0" distB="0" distL="114300" distR="114300" simplePos="0" relativeHeight="251634688" behindDoc="0" locked="0" layoutInCell="1" allowOverlap="1" wp14:anchorId="2F6D3245" wp14:editId="5ADBD027">
                <wp:simplePos x="0" y="0"/>
                <wp:positionH relativeFrom="page">
                  <wp:posOffset>75565</wp:posOffset>
                </wp:positionH>
                <wp:positionV relativeFrom="page">
                  <wp:posOffset>4466590</wp:posOffset>
                </wp:positionV>
                <wp:extent cx="167640" cy="1642110"/>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2110"/>
                        </a:xfrm>
                        <a:prstGeom prst="rect">
                          <a:avLst/>
                        </a:prstGeom>
                        <a:noFill/>
                        <a:ln>
                          <a:noFill/>
                        </a:ln>
                      </wps:spPr>
                      <wps:txbx>
                        <w:txbxContent>
                          <w:p w14:paraId="145F1BAC" w14:textId="77777777" w:rsidR="0049294D" w:rsidRDefault="0049294D">
                            <w:pPr>
                              <w:spacing w:before="13"/>
                              <w:ind w:left="20"/>
                              <w:rPr>
                                <w:rFonts w:ascii="Arial"/>
                                <w:sz w:val="20"/>
                              </w:rPr>
                            </w:pPr>
                            <w:r>
                              <w:rPr>
                                <w:rFonts w:ascii="Arial"/>
                                <w:sz w:val="20"/>
                              </w:rPr>
                              <w:t xml:space="preserve">Public Disclosure </w:t>
                            </w:r>
                            <w:proofErr w:type="spellStart"/>
                            <w:r>
                              <w:rPr>
                                <w:rFonts w:ascii="Arial"/>
                                <w:spacing w:val="-2"/>
                                <w:sz w:val="20"/>
                              </w:rPr>
                              <w:t>Authorized</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D3245" id="Text Box 198" o:spid="_x0000_s1027" type="#_x0000_t202" style="position:absolute;margin-left:5.95pt;margin-top:351.7pt;width:13.2pt;height:129.3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" filled="f" stroked="f">
                <v:textbox style="layout-flow:vertical;mso-layout-flow-alt:bottom-to-top" inset="0,0,0,0">
                  <w:txbxContent>
                    <w:p w14:paraId="145F1BAC" w14:textId="77777777" w:rsidR="0049294D" w:rsidRDefault="0049294D">
                      <w:pPr>
                        <w:spacing w:before="13"/>
                        <w:ind w:left="20"/>
                        <w:rPr>
                          <w:rFonts w:ascii="Arial"/>
                          <w:sz w:val="20"/>
                        </w:rPr>
                      </w:pPr>
                      <w:r>
                        <w:rPr>
                          <w:rFonts w:ascii="Arial"/>
                          <w:sz w:val="20"/>
                        </w:rPr>
                        <w:t xml:space="preserve">Public Disclosure </w:t>
                      </w:r>
                      <w:r>
                        <w:rPr>
                          <w:rFonts w:ascii="Arial"/>
                          <w:spacing w:val="-2"/>
                          <w:sz w:val="20"/>
                        </w:rPr>
                        <w:t>Authorized</w:t>
                      </w:r>
                    </w:p>
                  </w:txbxContent>
                </v:textbox>
                <w10:wrap anchorx="page" anchory="page"/>
              </v:shape>
            </w:pict>
          </mc:Fallback>
        </mc:AlternateContent>
      </w:r>
      <w:r>
        <w:rPr>
          <w:noProof/>
        </w:rPr>
        <mc:AlternateContent>
          <mc:Choice Requires="wps">
            <w:drawing>
              <wp:anchor distT="0" distB="0" distL="114300" distR="114300" simplePos="0" relativeHeight="251635712" behindDoc="0" locked="0" layoutInCell="1" allowOverlap="1" wp14:anchorId="48F80F60" wp14:editId="08A466BA">
                <wp:simplePos x="0" y="0"/>
                <wp:positionH relativeFrom="page">
                  <wp:posOffset>75565</wp:posOffset>
                </wp:positionH>
                <wp:positionV relativeFrom="page">
                  <wp:posOffset>275590</wp:posOffset>
                </wp:positionV>
                <wp:extent cx="167640" cy="1642110"/>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42110"/>
                        </a:xfrm>
                        <a:prstGeom prst="rect">
                          <a:avLst/>
                        </a:prstGeom>
                        <a:noFill/>
                        <a:ln>
                          <a:noFill/>
                        </a:ln>
                      </wps:spPr>
                      <wps:txbx>
                        <w:txbxContent>
                          <w:p w14:paraId="145F1BAD" w14:textId="77777777" w:rsidR="0049294D" w:rsidRDefault="0049294D">
                            <w:pPr>
                              <w:spacing w:before="13"/>
                              <w:ind w:left="20"/>
                              <w:rPr>
                                <w:rFonts w:ascii="Arial"/>
                                <w:sz w:val="20"/>
                              </w:rPr>
                            </w:pPr>
                            <w:r>
                              <w:rPr>
                                <w:rFonts w:ascii="Arial"/>
                                <w:sz w:val="20"/>
                              </w:rPr>
                              <w:t xml:space="preserve">Public Disclosure </w:t>
                            </w:r>
                            <w:proofErr w:type="spellStart"/>
                            <w:r>
                              <w:rPr>
                                <w:rFonts w:ascii="Arial"/>
                                <w:spacing w:val="-2"/>
                                <w:sz w:val="20"/>
                              </w:rPr>
                              <w:t>Authorized</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80F60" id="Text Box 195" o:spid="_x0000_s1028" type="#_x0000_t202" style="position:absolute;margin-left:5.95pt;margin-top:21.7pt;width:13.2pt;height:129.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" filled="f" stroked="f">
                <v:textbox style="layout-flow:vertical;mso-layout-flow-alt:bottom-to-top" inset="0,0,0,0">
                  <w:txbxContent>
                    <w:p w14:paraId="145F1BAD" w14:textId="77777777" w:rsidR="0049294D" w:rsidRDefault="0049294D">
                      <w:pPr>
                        <w:spacing w:before="13"/>
                        <w:ind w:left="20"/>
                        <w:rPr>
                          <w:rFonts w:ascii="Arial"/>
                          <w:sz w:val="20"/>
                        </w:rPr>
                      </w:pPr>
                      <w:r>
                        <w:rPr>
                          <w:rFonts w:ascii="Arial"/>
                          <w:sz w:val="20"/>
                        </w:rPr>
                        <w:t xml:space="preserve">Public Disclosure </w:t>
                      </w:r>
                      <w:r>
                        <w:rPr>
                          <w:rFonts w:ascii="Arial"/>
                          <w:spacing w:val="-2"/>
                          <w:sz w:val="20"/>
                        </w:rPr>
                        <w:t>Authorized</w:t>
                      </w:r>
                    </w:p>
                  </w:txbxContent>
                </v:textbox>
                <w10:wrap anchorx="page" anchory="page"/>
              </v:shape>
            </w:pict>
          </mc:Fallback>
        </mc:AlternateContent>
      </w:r>
    </w:p>
    <w:p w14:paraId="145EFB4C" w14:textId="77777777" w:rsidR="00D73309" w:rsidRPr="0072239C" w:rsidRDefault="00D73309">
      <w:pPr>
        <w:pStyle w:val="Corpsdetexte"/>
        <w:rPr>
          <w:rFonts w:ascii="Arial" w:hAnsi="Arial" w:cs="Arial"/>
        </w:rPr>
      </w:pPr>
    </w:p>
    <w:p w14:paraId="145EFB4D" w14:textId="77777777" w:rsidR="00D73309" w:rsidRPr="0072239C" w:rsidRDefault="00D73309">
      <w:pPr>
        <w:pStyle w:val="Corpsdetexte"/>
        <w:rPr>
          <w:rFonts w:ascii="Arial" w:hAnsi="Arial" w:cs="Arial"/>
        </w:rPr>
      </w:pPr>
    </w:p>
    <w:p w14:paraId="145EFB4E" w14:textId="77777777" w:rsidR="00D73309" w:rsidRPr="0072239C" w:rsidRDefault="00D73309">
      <w:pPr>
        <w:pStyle w:val="Corpsdetexte"/>
        <w:rPr>
          <w:rFonts w:ascii="Arial" w:hAnsi="Arial" w:cs="Arial"/>
        </w:rPr>
      </w:pPr>
    </w:p>
    <w:p w14:paraId="145EFB4F" w14:textId="77777777" w:rsidR="00D73309" w:rsidRPr="0072239C" w:rsidRDefault="00D73309">
      <w:pPr>
        <w:pStyle w:val="Corpsdetexte"/>
        <w:rPr>
          <w:rFonts w:ascii="Arial" w:hAnsi="Arial" w:cs="Arial"/>
        </w:rPr>
      </w:pPr>
    </w:p>
    <w:p w14:paraId="145EFB50" w14:textId="77777777" w:rsidR="00D73309" w:rsidRPr="0072239C" w:rsidRDefault="00D73309">
      <w:pPr>
        <w:pStyle w:val="Corpsdetexte"/>
        <w:spacing w:before="1"/>
        <w:rPr>
          <w:rFonts w:ascii="Arial" w:hAnsi="Arial" w:cs="Arial"/>
        </w:rPr>
      </w:pPr>
    </w:p>
    <w:p w14:paraId="145EFB51" w14:textId="77777777" w:rsidR="00D73309" w:rsidRPr="0072239C" w:rsidRDefault="00E35679">
      <w:pPr>
        <w:pStyle w:val="Titre"/>
        <w:rPr>
          <w:rFonts w:ascii="Arial" w:hAnsi="Arial" w:cs="Arial"/>
          <w:sz w:val="22"/>
          <w:szCs w:val="22"/>
        </w:rPr>
      </w:pPr>
      <w:r w:rsidRPr="0072239C">
        <w:rPr>
          <w:rFonts w:ascii="Arial" w:hAnsi="Arial" w:cs="Arial"/>
          <w:sz w:val="22"/>
          <w:szCs w:val="22"/>
        </w:rPr>
        <w:t>UNION</w:t>
      </w:r>
      <w:r w:rsidRPr="0072239C">
        <w:rPr>
          <w:rFonts w:ascii="Arial" w:hAnsi="Arial" w:cs="Arial"/>
          <w:spacing w:val="-10"/>
          <w:sz w:val="22"/>
          <w:szCs w:val="22"/>
        </w:rPr>
        <w:t xml:space="preserve"> </w:t>
      </w:r>
      <w:r w:rsidRPr="0072239C">
        <w:rPr>
          <w:rFonts w:ascii="Arial" w:hAnsi="Arial" w:cs="Arial"/>
          <w:sz w:val="22"/>
          <w:szCs w:val="22"/>
        </w:rPr>
        <w:t>DES</w:t>
      </w:r>
      <w:r w:rsidRPr="0072239C">
        <w:rPr>
          <w:rFonts w:ascii="Arial" w:hAnsi="Arial" w:cs="Arial"/>
          <w:spacing w:val="-11"/>
          <w:sz w:val="22"/>
          <w:szCs w:val="22"/>
        </w:rPr>
        <w:t xml:space="preserve"> </w:t>
      </w:r>
      <w:r w:rsidRPr="0072239C">
        <w:rPr>
          <w:rFonts w:ascii="Arial" w:hAnsi="Arial" w:cs="Arial"/>
          <w:spacing w:val="-2"/>
          <w:sz w:val="22"/>
          <w:szCs w:val="22"/>
        </w:rPr>
        <w:t>COMORES</w:t>
      </w:r>
    </w:p>
    <w:p w14:paraId="145EFB52" w14:textId="77777777" w:rsidR="00D73309" w:rsidRPr="0072239C" w:rsidRDefault="00E35679">
      <w:pPr>
        <w:spacing w:line="292" w:lineRule="exact"/>
        <w:ind w:left="507" w:right="624"/>
        <w:jc w:val="center"/>
        <w:rPr>
          <w:rFonts w:ascii="Arial" w:hAnsi="Arial" w:cs="Arial"/>
          <w:b/>
        </w:rPr>
      </w:pPr>
      <w:r w:rsidRPr="0072239C">
        <w:rPr>
          <w:rFonts w:ascii="Arial" w:hAnsi="Arial" w:cs="Arial"/>
          <w:b/>
        </w:rPr>
        <w:t>Unité</w:t>
      </w:r>
      <w:r w:rsidRPr="0072239C">
        <w:rPr>
          <w:rFonts w:ascii="Arial" w:hAnsi="Arial" w:cs="Arial"/>
          <w:b/>
          <w:spacing w:val="-1"/>
        </w:rPr>
        <w:t xml:space="preserve"> </w:t>
      </w:r>
      <w:r w:rsidRPr="0072239C">
        <w:rPr>
          <w:rFonts w:ascii="Arial" w:hAnsi="Arial" w:cs="Arial"/>
          <w:b/>
        </w:rPr>
        <w:t>–</w:t>
      </w:r>
      <w:r w:rsidRPr="0072239C">
        <w:rPr>
          <w:rFonts w:ascii="Arial" w:hAnsi="Arial" w:cs="Arial"/>
          <w:b/>
          <w:spacing w:val="-1"/>
        </w:rPr>
        <w:t xml:space="preserve"> </w:t>
      </w:r>
      <w:r w:rsidRPr="0072239C">
        <w:rPr>
          <w:rFonts w:ascii="Arial" w:hAnsi="Arial" w:cs="Arial"/>
          <w:b/>
        </w:rPr>
        <w:t>Solidarité</w:t>
      </w:r>
      <w:r w:rsidRPr="0072239C">
        <w:rPr>
          <w:rFonts w:ascii="Arial" w:hAnsi="Arial" w:cs="Arial"/>
          <w:b/>
          <w:spacing w:val="-2"/>
        </w:rPr>
        <w:t xml:space="preserve"> </w:t>
      </w:r>
      <w:r w:rsidRPr="0072239C">
        <w:rPr>
          <w:rFonts w:ascii="Arial" w:hAnsi="Arial" w:cs="Arial"/>
          <w:b/>
        </w:rPr>
        <w:t xml:space="preserve">– </w:t>
      </w:r>
      <w:r w:rsidRPr="0072239C">
        <w:rPr>
          <w:rFonts w:ascii="Arial" w:hAnsi="Arial" w:cs="Arial"/>
          <w:b/>
          <w:spacing w:val="-2"/>
        </w:rPr>
        <w:t>Développement</w:t>
      </w:r>
    </w:p>
    <w:p w14:paraId="145EFB53" w14:textId="2CDD2EAB" w:rsidR="00D73309" w:rsidRPr="0072239C" w:rsidRDefault="00184E1E">
      <w:pPr>
        <w:pStyle w:val="Corpsdetexte"/>
        <w:spacing w:before="10"/>
        <w:rPr>
          <w:rFonts w:ascii="Arial" w:hAnsi="Arial" w:cs="Arial"/>
          <w:b/>
        </w:rPr>
      </w:pPr>
      <w:r>
        <w:rPr>
          <w:noProof/>
        </w:rPr>
        <mc:AlternateContent>
          <mc:Choice Requires="wps">
            <w:drawing>
              <wp:anchor distT="0" distB="0" distL="0" distR="0" simplePos="0" relativeHeight="251646976" behindDoc="1" locked="0" layoutInCell="1" allowOverlap="1" wp14:anchorId="6A258AC0" wp14:editId="2615C96D">
                <wp:simplePos x="0" y="0"/>
                <wp:positionH relativeFrom="page">
                  <wp:posOffset>3240405</wp:posOffset>
                </wp:positionH>
                <wp:positionV relativeFrom="paragraph">
                  <wp:posOffset>153670</wp:posOffset>
                </wp:positionV>
                <wp:extent cx="1113155" cy="1270"/>
                <wp:effectExtent l="0" t="0" r="0" b="0"/>
                <wp:wrapTopAndBottom/>
                <wp:docPr id="194" name="Freeform: 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3155" cy="1270"/>
                        </a:xfrm>
                        <a:custGeom>
                          <a:avLst/>
                          <a:gdLst>
                            <a:gd name="T0" fmla="+- 0 5103 5103"/>
                            <a:gd name="T1" fmla="*/ T0 w 1753"/>
                            <a:gd name="T2" fmla="+- 0 6856 5103"/>
                            <a:gd name="T3" fmla="*/ T2 w 1753"/>
                          </a:gdLst>
                          <a:ahLst/>
                          <a:cxnLst>
                            <a:cxn ang="0">
                              <a:pos x="T1" y="0"/>
                            </a:cxn>
                            <a:cxn ang="0">
                              <a:pos x="T3" y="0"/>
                            </a:cxn>
                          </a:cxnLst>
                          <a:rect l="0" t="0" r="r" b="b"/>
                          <a:pathLst>
                            <a:path w="1753">
                              <a:moveTo>
                                <a:pt x="0" y="0"/>
                              </a:moveTo>
                              <a:lnTo>
                                <a:pt x="1753" y="0"/>
                              </a:lnTo>
                            </a:path>
                          </a:pathLst>
                        </a:custGeom>
                        <a:noFill/>
                        <a:ln w="910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FA530" id="Freeform: Shape 194" o:spid="_x0000_s1026" style="position:absolute;margin-left:255.15pt;margin-top:12.1pt;width:87.65pt;height:.1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" path="m,l1753,e" filled="f" strokeweight=".25292mm">
                <v:path arrowok="t" o:connecttype="custom" o:connectlocs="0,0;1113155,0" o:connectangles="0,0"/>
                <w10:wrap type="topAndBottom" anchorx="page"/>
              </v:shape>
            </w:pict>
          </mc:Fallback>
        </mc:AlternateContent>
      </w:r>
    </w:p>
    <w:p w14:paraId="145EFB54" w14:textId="77777777" w:rsidR="00D73309" w:rsidRPr="0072239C" w:rsidRDefault="00E35679">
      <w:pPr>
        <w:spacing w:before="20"/>
        <w:ind w:left="502" w:right="629"/>
        <w:jc w:val="center"/>
        <w:rPr>
          <w:rFonts w:ascii="Arial" w:hAnsi="Arial" w:cs="Arial"/>
          <w:b/>
        </w:rPr>
      </w:pPr>
      <w:r w:rsidRPr="0072239C">
        <w:rPr>
          <w:rFonts w:ascii="Arial" w:hAnsi="Arial" w:cs="Arial"/>
          <w:b/>
        </w:rPr>
        <w:t>MINISTERE</w:t>
      </w:r>
      <w:r w:rsidRPr="0072239C">
        <w:rPr>
          <w:rFonts w:ascii="Arial" w:hAnsi="Arial" w:cs="Arial"/>
          <w:b/>
          <w:spacing w:val="-14"/>
        </w:rPr>
        <w:t xml:space="preserve"> </w:t>
      </w:r>
      <w:r w:rsidRPr="0072239C">
        <w:rPr>
          <w:rFonts w:ascii="Arial" w:hAnsi="Arial" w:cs="Arial"/>
          <w:b/>
        </w:rPr>
        <w:t>DES</w:t>
      </w:r>
      <w:r w:rsidRPr="0072239C">
        <w:rPr>
          <w:rFonts w:ascii="Arial" w:hAnsi="Arial" w:cs="Arial"/>
          <w:b/>
          <w:spacing w:val="-12"/>
        </w:rPr>
        <w:t xml:space="preserve"> </w:t>
      </w:r>
      <w:r w:rsidRPr="0072239C">
        <w:rPr>
          <w:rFonts w:ascii="Arial" w:hAnsi="Arial" w:cs="Arial"/>
          <w:b/>
        </w:rPr>
        <w:t>TRANSPORTS</w:t>
      </w:r>
      <w:r w:rsidRPr="0072239C">
        <w:rPr>
          <w:rFonts w:ascii="Arial" w:hAnsi="Arial" w:cs="Arial"/>
          <w:b/>
          <w:spacing w:val="-14"/>
        </w:rPr>
        <w:t xml:space="preserve"> </w:t>
      </w:r>
      <w:r w:rsidRPr="0072239C">
        <w:rPr>
          <w:rFonts w:ascii="Arial" w:hAnsi="Arial" w:cs="Arial"/>
          <w:b/>
        </w:rPr>
        <w:t>MARITIME</w:t>
      </w:r>
      <w:r w:rsidRPr="0072239C">
        <w:rPr>
          <w:rFonts w:ascii="Arial" w:hAnsi="Arial" w:cs="Arial"/>
          <w:b/>
          <w:spacing w:val="-13"/>
        </w:rPr>
        <w:t xml:space="preserve"> </w:t>
      </w:r>
      <w:r w:rsidRPr="0072239C">
        <w:rPr>
          <w:rFonts w:ascii="Arial" w:hAnsi="Arial" w:cs="Arial"/>
          <w:b/>
        </w:rPr>
        <w:t>ET</w:t>
      </w:r>
      <w:r w:rsidRPr="0072239C">
        <w:rPr>
          <w:rFonts w:ascii="Arial" w:hAnsi="Arial" w:cs="Arial"/>
          <w:b/>
          <w:spacing w:val="-13"/>
        </w:rPr>
        <w:t xml:space="preserve"> </w:t>
      </w:r>
      <w:r w:rsidRPr="0072239C">
        <w:rPr>
          <w:rFonts w:ascii="Arial" w:hAnsi="Arial" w:cs="Arial"/>
          <w:b/>
          <w:spacing w:val="-2"/>
        </w:rPr>
        <w:t>AERIEN</w:t>
      </w:r>
    </w:p>
    <w:p w14:paraId="145EFB55" w14:textId="02DF65F1" w:rsidR="00D73309" w:rsidRPr="0072239C" w:rsidRDefault="00184E1E">
      <w:pPr>
        <w:pStyle w:val="Corpsdetexte"/>
        <w:spacing w:before="10"/>
        <w:rPr>
          <w:rFonts w:ascii="Arial" w:hAnsi="Arial" w:cs="Arial"/>
          <w:b/>
        </w:rPr>
      </w:pPr>
      <w:r>
        <w:rPr>
          <w:noProof/>
        </w:rPr>
        <mc:AlternateContent>
          <mc:Choice Requires="wps">
            <w:drawing>
              <wp:anchor distT="0" distB="0" distL="0" distR="0" simplePos="0" relativeHeight="251648000" behindDoc="1" locked="0" layoutInCell="1" allowOverlap="1" wp14:anchorId="313FD709" wp14:editId="1D3B314F">
                <wp:simplePos x="0" y="0"/>
                <wp:positionH relativeFrom="page">
                  <wp:posOffset>3223895</wp:posOffset>
                </wp:positionH>
                <wp:positionV relativeFrom="paragraph">
                  <wp:posOffset>153670</wp:posOffset>
                </wp:positionV>
                <wp:extent cx="1115060" cy="1270"/>
                <wp:effectExtent l="0" t="0" r="0" b="0"/>
                <wp:wrapTopAndBottom/>
                <wp:docPr id="193" name="Freeform: 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060" cy="1270"/>
                        </a:xfrm>
                        <a:custGeom>
                          <a:avLst/>
                          <a:gdLst>
                            <a:gd name="T0" fmla="+- 0 5077 5077"/>
                            <a:gd name="T1" fmla="*/ T0 w 1756"/>
                            <a:gd name="T2" fmla="+- 0 6832 5077"/>
                            <a:gd name="T3" fmla="*/ T2 w 1756"/>
                          </a:gdLst>
                          <a:ahLst/>
                          <a:cxnLst>
                            <a:cxn ang="0">
                              <a:pos x="T1" y="0"/>
                            </a:cxn>
                            <a:cxn ang="0">
                              <a:pos x="T3" y="0"/>
                            </a:cxn>
                          </a:cxnLst>
                          <a:rect l="0" t="0" r="r" b="b"/>
                          <a:pathLst>
                            <a:path w="1756">
                              <a:moveTo>
                                <a:pt x="0" y="0"/>
                              </a:moveTo>
                              <a:lnTo>
                                <a:pt x="1755" y="0"/>
                              </a:lnTo>
                            </a:path>
                          </a:pathLst>
                        </a:custGeom>
                        <a:noFill/>
                        <a:ln w="910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DA21F" id="Freeform: Shape 193" o:spid="_x0000_s1026" style="position:absolute;margin-left:253.85pt;margin-top:12.1pt;width:87.8pt;height:.1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" path="m,l1755,e" filled="f" strokeweight=".25292mm">
                <v:path arrowok="t" o:connecttype="custom" o:connectlocs="0,0;1114425,0" o:connectangles="0,0"/>
                <w10:wrap type="topAndBottom" anchorx="page"/>
              </v:shape>
            </w:pict>
          </mc:Fallback>
        </mc:AlternateContent>
      </w:r>
    </w:p>
    <w:p w14:paraId="145EFB56" w14:textId="09B6F196" w:rsidR="00D73309" w:rsidRDefault="00E35679">
      <w:pPr>
        <w:spacing w:before="21"/>
        <w:ind w:left="507" w:right="629"/>
        <w:jc w:val="center"/>
        <w:rPr>
          <w:rFonts w:ascii="Arial" w:hAnsi="Arial" w:cs="Arial"/>
          <w:b/>
          <w:spacing w:val="-2"/>
        </w:rPr>
      </w:pPr>
      <w:r w:rsidRPr="0072239C">
        <w:rPr>
          <w:rFonts w:ascii="Arial" w:hAnsi="Arial" w:cs="Arial"/>
          <w:b/>
        </w:rPr>
        <w:t>PROJET</w:t>
      </w:r>
      <w:r w:rsidRPr="0072239C">
        <w:rPr>
          <w:rFonts w:ascii="Arial" w:hAnsi="Arial" w:cs="Arial"/>
          <w:b/>
          <w:spacing w:val="-14"/>
        </w:rPr>
        <w:t xml:space="preserve"> </w:t>
      </w:r>
      <w:r w:rsidRPr="0072239C">
        <w:rPr>
          <w:rFonts w:ascii="Arial" w:hAnsi="Arial" w:cs="Arial"/>
          <w:b/>
        </w:rPr>
        <w:t>CONNECTIVITE</w:t>
      </w:r>
      <w:r w:rsidRPr="0072239C">
        <w:rPr>
          <w:rFonts w:ascii="Arial" w:hAnsi="Arial" w:cs="Arial"/>
          <w:b/>
          <w:spacing w:val="-14"/>
        </w:rPr>
        <w:t xml:space="preserve"> </w:t>
      </w:r>
      <w:r w:rsidRPr="0072239C">
        <w:rPr>
          <w:rFonts w:ascii="Arial" w:hAnsi="Arial" w:cs="Arial"/>
          <w:b/>
        </w:rPr>
        <w:t>INTER-ILES</w:t>
      </w:r>
      <w:r w:rsidRPr="0072239C">
        <w:rPr>
          <w:rFonts w:ascii="Arial" w:hAnsi="Arial" w:cs="Arial"/>
          <w:b/>
          <w:spacing w:val="-14"/>
        </w:rPr>
        <w:t xml:space="preserve"> </w:t>
      </w:r>
      <w:r w:rsidRPr="0072239C">
        <w:rPr>
          <w:rFonts w:ascii="Arial" w:hAnsi="Arial" w:cs="Arial"/>
          <w:b/>
        </w:rPr>
        <w:t>DES</w:t>
      </w:r>
      <w:r w:rsidRPr="0072239C">
        <w:rPr>
          <w:rFonts w:ascii="Arial" w:hAnsi="Arial" w:cs="Arial"/>
          <w:b/>
          <w:spacing w:val="-13"/>
        </w:rPr>
        <w:t xml:space="preserve"> </w:t>
      </w:r>
      <w:r w:rsidRPr="0072239C">
        <w:rPr>
          <w:rFonts w:ascii="Arial" w:hAnsi="Arial" w:cs="Arial"/>
          <w:b/>
          <w:spacing w:val="-2"/>
        </w:rPr>
        <w:t>COMORES</w:t>
      </w:r>
    </w:p>
    <w:p w14:paraId="4A5EBD71" w14:textId="39DF5940" w:rsidR="00B40D9D" w:rsidRDefault="00B40D9D">
      <w:pPr>
        <w:spacing w:before="21"/>
        <w:ind w:left="507" w:right="629"/>
        <w:jc w:val="center"/>
        <w:rPr>
          <w:rFonts w:ascii="Arial" w:hAnsi="Arial" w:cs="Arial"/>
          <w:b/>
          <w:spacing w:val="-2"/>
        </w:rPr>
      </w:pPr>
    </w:p>
    <w:p w14:paraId="486FBE25" w14:textId="47B20385" w:rsidR="00B40D9D" w:rsidRDefault="00B40D9D">
      <w:pPr>
        <w:spacing w:before="21"/>
        <w:ind w:left="507" w:right="629"/>
        <w:jc w:val="center"/>
        <w:rPr>
          <w:rFonts w:ascii="Arial" w:hAnsi="Arial" w:cs="Arial"/>
          <w:b/>
          <w:spacing w:val="-2"/>
        </w:rPr>
      </w:pPr>
    </w:p>
    <w:p w14:paraId="133DF0FE" w14:textId="0D5F3D64" w:rsidR="00B40D9D" w:rsidRDefault="00B40D9D">
      <w:pPr>
        <w:spacing w:before="21"/>
        <w:ind w:left="507" w:right="629"/>
        <w:jc w:val="center"/>
        <w:rPr>
          <w:rFonts w:ascii="Arial" w:hAnsi="Arial" w:cs="Arial"/>
          <w:b/>
          <w:spacing w:val="-2"/>
        </w:rPr>
      </w:pPr>
    </w:p>
    <w:p w14:paraId="19C2CE04" w14:textId="09F20D6A" w:rsidR="00B40D9D" w:rsidRDefault="00B40D9D">
      <w:pPr>
        <w:spacing w:before="21"/>
        <w:ind w:left="507" w:right="629"/>
        <w:jc w:val="center"/>
        <w:rPr>
          <w:rFonts w:ascii="Arial" w:hAnsi="Arial" w:cs="Arial"/>
          <w:b/>
          <w:spacing w:val="-2"/>
        </w:rPr>
      </w:pPr>
    </w:p>
    <w:p w14:paraId="25F94BC3" w14:textId="5EE465D2" w:rsidR="00B40D9D" w:rsidRDefault="00B40D9D">
      <w:pPr>
        <w:spacing w:before="21"/>
        <w:ind w:left="507" w:right="629"/>
        <w:jc w:val="center"/>
        <w:rPr>
          <w:rFonts w:ascii="Arial" w:hAnsi="Arial" w:cs="Arial"/>
          <w:b/>
          <w:spacing w:val="-2"/>
        </w:rPr>
      </w:pPr>
    </w:p>
    <w:p w14:paraId="7B2302FA" w14:textId="75B77335" w:rsidR="00B40D9D" w:rsidRDefault="00B40D9D">
      <w:pPr>
        <w:spacing w:before="21"/>
        <w:ind w:left="507" w:right="629"/>
        <w:jc w:val="center"/>
        <w:rPr>
          <w:rFonts w:ascii="Arial" w:hAnsi="Arial" w:cs="Arial"/>
          <w:b/>
          <w:spacing w:val="-2"/>
        </w:rPr>
      </w:pPr>
    </w:p>
    <w:p w14:paraId="19CBAB92" w14:textId="3B7E1492" w:rsidR="00B40D9D" w:rsidRDefault="00B40D9D">
      <w:pPr>
        <w:spacing w:before="21"/>
        <w:ind w:left="507" w:right="629"/>
        <w:jc w:val="center"/>
        <w:rPr>
          <w:rFonts w:ascii="Arial" w:hAnsi="Arial" w:cs="Arial"/>
          <w:b/>
          <w:spacing w:val="-2"/>
        </w:rPr>
      </w:pPr>
    </w:p>
    <w:p w14:paraId="6EE7F762" w14:textId="6287CFF5" w:rsidR="00B40D9D" w:rsidRDefault="00B40D9D">
      <w:pPr>
        <w:spacing w:before="21"/>
        <w:ind w:left="507" w:right="629"/>
        <w:jc w:val="center"/>
        <w:rPr>
          <w:rFonts w:ascii="Arial" w:hAnsi="Arial" w:cs="Arial"/>
          <w:b/>
          <w:spacing w:val="-2"/>
        </w:rPr>
      </w:pPr>
    </w:p>
    <w:p w14:paraId="0F41D155" w14:textId="7D4CF34E" w:rsidR="00B40D9D" w:rsidRPr="0072239C" w:rsidRDefault="00184E1E">
      <w:pPr>
        <w:spacing w:before="21"/>
        <w:ind w:left="507" w:right="629"/>
        <w:jc w:val="center"/>
        <w:rPr>
          <w:rFonts w:ascii="Arial" w:hAnsi="Arial" w:cs="Arial"/>
          <w:b/>
        </w:rPr>
      </w:pPr>
      <w:r>
        <w:rPr>
          <w:noProof/>
        </w:rPr>
        <mc:AlternateContent>
          <mc:Choice Requires="wpg">
            <w:drawing>
              <wp:anchor distT="0" distB="0" distL="0" distR="0" simplePos="0" relativeHeight="251649024" behindDoc="1" locked="0" layoutInCell="1" allowOverlap="1" wp14:anchorId="5D90077C" wp14:editId="73757D18">
                <wp:simplePos x="0" y="0"/>
                <wp:positionH relativeFrom="page">
                  <wp:posOffset>882650</wp:posOffset>
                </wp:positionH>
                <wp:positionV relativeFrom="paragraph">
                  <wp:posOffset>321945</wp:posOffset>
                </wp:positionV>
                <wp:extent cx="6234430" cy="1644650"/>
                <wp:effectExtent l="0" t="0" r="0" b="0"/>
                <wp:wrapTopAndBottom/>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1644650"/>
                          <a:chOff x="1399" y="239"/>
                          <a:chExt cx="9818" cy="2590"/>
                        </a:xfrm>
                      </wpg:grpSpPr>
                      <wps:wsp>
                        <wps:cNvPr id="172" name="Line 94"/>
                        <wps:cNvCnPr>
                          <a:cxnSpLocks noChangeShapeType="1"/>
                        </wps:cNvCnPr>
                        <wps:spPr bwMode="auto">
                          <a:xfrm>
                            <a:off x="5077" y="239"/>
                            <a:ext cx="1755" cy="0"/>
                          </a:xfrm>
                          <a:prstGeom prst="line">
                            <a:avLst/>
                          </a:prstGeom>
                          <a:noFill/>
                          <a:ln w="9105">
                            <a:solidFill>
                              <a:srgbClr val="000000"/>
                            </a:solidFill>
                            <a:prstDash val="solid"/>
                            <a:round/>
                            <a:headEnd/>
                            <a:tailEnd/>
                          </a:ln>
                        </wps:spPr>
                        <wps:bodyPr/>
                      </wps:wsp>
                      <wps:wsp>
                        <wps:cNvPr id="173" name="docshape18"/>
                        <wps:cNvSpPr>
                          <a:spLocks/>
                        </wps:cNvSpPr>
                        <wps:spPr bwMode="auto">
                          <a:xfrm>
                            <a:off x="1399" y="267"/>
                            <a:ext cx="9818" cy="1546"/>
                          </a:xfrm>
                          <a:custGeom>
                            <a:avLst/>
                            <a:gdLst>
                              <a:gd name="T0" fmla="+- 0 11218 1400"/>
                              <a:gd name="T1" fmla="*/ T0 w 9818"/>
                              <a:gd name="T2" fmla="+- 0 267 267"/>
                              <a:gd name="T3" fmla="*/ 267 h 1546"/>
                              <a:gd name="T4" fmla="+- 0 1400 1400"/>
                              <a:gd name="T5" fmla="*/ T4 w 9818"/>
                              <a:gd name="T6" fmla="+- 0 267 267"/>
                              <a:gd name="T7" fmla="*/ 267 h 1546"/>
                              <a:gd name="T8" fmla="+- 0 1400 1400"/>
                              <a:gd name="T9" fmla="*/ T8 w 9818"/>
                              <a:gd name="T10" fmla="+- 0 886 267"/>
                              <a:gd name="T11" fmla="*/ 886 h 1546"/>
                              <a:gd name="T12" fmla="+- 0 1400 1400"/>
                              <a:gd name="T13" fmla="*/ T12 w 9818"/>
                              <a:gd name="T14" fmla="+- 0 1503 267"/>
                              <a:gd name="T15" fmla="*/ 1503 h 1546"/>
                              <a:gd name="T16" fmla="+- 0 1400 1400"/>
                              <a:gd name="T17" fmla="*/ T16 w 9818"/>
                              <a:gd name="T18" fmla="+- 0 1813 267"/>
                              <a:gd name="T19" fmla="*/ 1813 h 1546"/>
                              <a:gd name="T20" fmla="+- 0 11218 1400"/>
                              <a:gd name="T21" fmla="*/ T20 w 9818"/>
                              <a:gd name="T22" fmla="+- 0 1813 267"/>
                              <a:gd name="T23" fmla="*/ 1813 h 1546"/>
                              <a:gd name="T24" fmla="+- 0 11218 1400"/>
                              <a:gd name="T25" fmla="*/ T24 w 9818"/>
                              <a:gd name="T26" fmla="+- 0 1503 267"/>
                              <a:gd name="T27" fmla="*/ 1503 h 1546"/>
                              <a:gd name="T28" fmla="+- 0 11218 1400"/>
                              <a:gd name="T29" fmla="*/ T28 w 9818"/>
                              <a:gd name="T30" fmla="+- 0 886 267"/>
                              <a:gd name="T31" fmla="*/ 886 h 1546"/>
                              <a:gd name="T32" fmla="+- 0 11218 1400"/>
                              <a:gd name="T33" fmla="*/ T32 w 9818"/>
                              <a:gd name="T34" fmla="+- 0 267 267"/>
                              <a:gd name="T35" fmla="*/ 267 h 1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18" h="1546">
                                <a:moveTo>
                                  <a:pt x="9818" y="0"/>
                                </a:moveTo>
                                <a:lnTo>
                                  <a:pt x="0" y="0"/>
                                </a:lnTo>
                                <a:lnTo>
                                  <a:pt x="0" y="619"/>
                                </a:lnTo>
                                <a:lnTo>
                                  <a:pt x="0" y="1236"/>
                                </a:lnTo>
                                <a:lnTo>
                                  <a:pt x="0" y="1546"/>
                                </a:lnTo>
                                <a:lnTo>
                                  <a:pt x="9818" y="1546"/>
                                </a:lnTo>
                                <a:lnTo>
                                  <a:pt x="9818" y="1236"/>
                                </a:lnTo>
                                <a:lnTo>
                                  <a:pt x="9818" y="619"/>
                                </a:lnTo>
                                <a:lnTo>
                                  <a:pt x="9818" y="0"/>
                                </a:lnTo>
                                <a:close/>
                              </a:path>
                            </a:pathLst>
                          </a:custGeom>
                          <a:solidFill>
                            <a:srgbClr val="F1F1F1"/>
                          </a:solidFill>
                          <a:ln>
                            <a:noFill/>
                          </a:ln>
                        </wps:spPr>
                        <wps:bodyPr rot="0" vert="horz" wrap="square" lIns="91440" tIns="45720" rIns="91440" bIns="45720" anchor="t" anchorCtr="0" upright="1">
                          <a:noAutofit/>
                        </wps:bodyPr>
                      </wps:wsp>
                      <wps:wsp>
                        <wps:cNvPr id="174" name="docshape19"/>
                        <wps:cNvSpPr txBox="1">
                          <a:spLocks noChangeArrowheads="1"/>
                        </wps:cNvSpPr>
                        <wps:spPr bwMode="auto">
                          <a:xfrm>
                            <a:off x="1399" y="267"/>
                            <a:ext cx="9818" cy="2562"/>
                          </a:xfrm>
                          <a:prstGeom prst="rect">
                            <a:avLst/>
                          </a:prstGeom>
                          <a:noFill/>
                          <a:ln>
                            <a:noFill/>
                          </a:ln>
                        </wps:spPr>
                        <wps:txbx>
                          <w:txbxContent>
                            <w:p w14:paraId="357E0F25" w14:textId="77777777" w:rsidR="0049294D" w:rsidRDefault="0049294D">
                              <w:pPr>
                                <w:spacing w:before="1" w:line="276" w:lineRule="auto"/>
                                <w:ind w:left="54" w:right="56"/>
                                <w:jc w:val="center"/>
                                <w:rPr>
                                  <w:b/>
                                  <w:sz w:val="44"/>
                                </w:rPr>
                              </w:pPr>
                              <w:r>
                                <w:rPr>
                                  <w:b/>
                                  <w:sz w:val="44"/>
                                </w:rPr>
                                <w:t>CADRE</w:t>
                              </w:r>
                              <w:r>
                                <w:rPr>
                                  <w:b/>
                                  <w:spacing w:val="-8"/>
                                  <w:sz w:val="44"/>
                                </w:rPr>
                                <w:t xml:space="preserve"> </w:t>
                              </w:r>
                              <w:r>
                                <w:rPr>
                                  <w:b/>
                                  <w:sz w:val="44"/>
                                </w:rPr>
                                <w:t>DE</w:t>
                              </w:r>
                              <w:r>
                                <w:rPr>
                                  <w:b/>
                                  <w:spacing w:val="-8"/>
                                  <w:sz w:val="44"/>
                                </w:rPr>
                                <w:t xml:space="preserve"> </w:t>
                              </w:r>
                              <w:r>
                                <w:rPr>
                                  <w:b/>
                                  <w:sz w:val="44"/>
                                </w:rPr>
                                <w:t>POLITIQUE</w:t>
                              </w:r>
                              <w:r>
                                <w:rPr>
                                  <w:b/>
                                  <w:spacing w:val="-9"/>
                                  <w:sz w:val="44"/>
                                </w:rPr>
                                <w:t xml:space="preserve"> </w:t>
                              </w:r>
                              <w:r>
                                <w:rPr>
                                  <w:b/>
                                  <w:sz w:val="44"/>
                                </w:rPr>
                                <w:t>DE</w:t>
                              </w:r>
                              <w:r>
                                <w:rPr>
                                  <w:b/>
                                  <w:spacing w:val="-7"/>
                                  <w:sz w:val="44"/>
                                </w:rPr>
                                <w:t xml:space="preserve"> </w:t>
                              </w:r>
                              <w:r>
                                <w:rPr>
                                  <w:b/>
                                  <w:sz w:val="44"/>
                                </w:rPr>
                                <w:t>REINSTALLATION (C.P.R)</w:t>
                              </w:r>
                              <w:r>
                                <w:rPr>
                                  <w:b/>
                                  <w:spacing w:val="-6"/>
                                  <w:sz w:val="44"/>
                                </w:rPr>
                                <w:t xml:space="preserve"> </w:t>
                              </w:r>
                              <w:r>
                                <w:rPr>
                                  <w:b/>
                                  <w:sz w:val="44"/>
                                </w:rPr>
                                <w:t>DU PROJET CONNECTIVITE INTER-ILES DES COMORES</w:t>
                              </w:r>
                            </w:p>
                            <w:p w14:paraId="6D191C1A" w14:textId="0A805F78" w:rsidR="0049294D" w:rsidRDefault="0049294D">
                              <w:pPr>
                                <w:spacing w:before="1" w:line="276" w:lineRule="auto"/>
                                <w:ind w:left="54" w:right="56"/>
                                <w:jc w:val="center"/>
                                <w:rPr>
                                  <w:b/>
                                  <w:sz w:val="44"/>
                                </w:rPr>
                              </w:pPr>
                              <w:r>
                                <w:rPr>
                                  <w:b/>
                                  <w:sz w:val="44"/>
                                </w:rPr>
                                <w:t>P180734 (SOP1 AF)</w:t>
                              </w:r>
                            </w:p>
                            <w:p w14:paraId="145F1BAF" w14:textId="3364115C" w:rsidR="0049294D" w:rsidRDefault="00CD6269">
                              <w:pPr>
                                <w:spacing w:line="267" w:lineRule="exact"/>
                                <w:ind w:left="54" w:right="56"/>
                                <w:jc w:val="center"/>
                                <w:rPr>
                                  <w:b/>
                                  <w:i/>
                                </w:rPr>
                              </w:pPr>
                              <w:r>
                                <w:rPr>
                                  <w:b/>
                                  <w:i/>
                                  <w:spacing w:val="-4"/>
                                </w:rPr>
                                <w:t>Avril</w:t>
                              </w:r>
                              <w:r w:rsidR="0049294D">
                                <w:rPr>
                                  <w:b/>
                                  <w:i/>
                                  <w:spacing w:val="-4"/>
                                </w:rPr>
                                <w:t xml:space="preserve"> 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0077C" id="Group 192" o:spid="_x0000_s1029" style="position:absolute;left:0;text-align:left;margin-left:69.5pt;margin-top:25.35pt;width:490.9pt;height:129.5pt;z-index:-251667456;mso-wrap-distance-left:0;mso-wrap-distance-right:0;mso-position-horizontal-relative:page" coordorigin="1399,239" coordsize="9818,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">
                <v:line id="Line 94" o:spid="_x0000_s1030" style="position:absolute;visibility:visible;mso-wrap-style:square" from="5077,239" to="683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" strokeweight=".25292mm"/>
                <v:shape id="docshape18" o:spid="_x0000_s1031" style="position:absolute;left:1399;top:267;width:9818;height:1546;visibility:visible;mso-wrap-style:square;v-text-anchor:top" coordsize="9818,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" path="m9818,l,,,619r,617l,1546r9818,l9818,1236r,-617l9818,xe" fillcolor="#f1f1f1" stroked="f">
                  <v:path arrowok="t" o:connecttype="custom" o:connectlocs="9818,267;0,267;0,886;0,1503;0,1813;9818,1813;9818,1503;9818,886;9818,267" o:connectangles="0,0,0,0,0,0,0,0,0"/>
                </v:shape>
                <v:shape id="docshape19" o:spid="_x0000_s1032" type="#_x0000_t202" style="position:absolute;left:1399;top:267;width:9818;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357E0F25" w14:textId="77777777" w:rsidR="0049294D" w:rsidRDefault="0049294D">
                        <w:pPr>
                          <w:spacing w:before="1" w:line="276" w:lineRule="auto"/>
                          <w:ind w:left="54" w:right="56"/>
                          <w:jc w:val="center"/>
                          <w:rPr>
                            <w:b/>
                            <w:sz w:val="44"/>
                          </w:rPr>
                        </w:pPr>
                        <w:r>
                          <w:rPr>
                            <w:b/>
                            <w:sz w:val="44"/>
                          </w:rPr>
                          <w:t>CADRE</w:t>
                        </w:r>
                        <w:r>
                          <w:rPr>
                            <w:b/>
                            <w:spacing w:val="-8"/>
                            <w:sz w:val="44"/>
                          </w:rPr>
                          <w:t xml:space="preserve"> </w:t>
                        </w:r>
                        <w:r>
                          <w:rPr>
                            <w:b/>
                            <w:sz w:val="44"/>
                          </w:rPr>
                          <w:t>DE</w:t>
                        </w:r>
                        <w:r>
                          <w:rPr>
                            <w:b/>
                            <w:spacing w:val="-8"/>
                            <w:sz w:val="44"/>
                          </w:rPr>
                          <w:t xml:space="preserve"> </w:t>
                        </w:r>
                        <w:r>
                          <w:rPr>
                            <w:b/>
                            <w:sz w:val="44"/>
                          </w:rPr>
                          <w:t>POLITIQUE</w:t>
                        </w:r>
                        <w:r>
                          <w:rPr>
                            <w:b/>
                            <w:spacing w:val="-9"/>
                            <w:sz w:val="44"/>
                          </w:rPr>
                          <w:t xml:space="preserve"> </w:t>
                        </w:r>
                        <w:r>
                          <w:rPr>
                            <w:b/>
                            <w:sz w:val="44"/>
                          </w:rPr>
                          <w:t>DE</w:t>
                        </w:r>
                        <w:r>
                          <w:rPr>
                            <w:b/>
                            <w:spacing w:val="-7"/>
                            <w:sz w:val="44"/>
                          </w:rPr>
                          <w:t xml:space="preserve"> </w:t>
                        </w:r>
                        <w:r>
                          <w:rPr>
                            <w:b/>
                            <w:sz w:val="44"/>
                          </w:rPr>
                          <w:t>REINSTALLATION (C.P.R)</w:t>
                        </w:r>
                        <w:r>
                          <w:rPr>
                            <w:b/>
                            <w:spacing w:val="-6"/>
                            <w:sz w:val="44"/>
                          </w:rPr>
                          <w:t xml:space="preserve"> </w:t>
                        </w:r>
                        <w:r>
                          <w:rPr>
                            <w:b/>
                            <w:sz w:val="44"/>
                          </w:rPr>
                          <w:t>DU PROJET CONNECTIVITE INTER-ILES DES COMORES</w:t>
                        </w:r>
                      </w:p>
                      <w:p w14:paraId="6D191C1A" w14:textId="0A805F78" w:rsidR="0049294D" w:rsidRDefault="0049294D">
                        <w:pPr>
                          <w:spacing w:before="1" w:line="276" w:lineRule="auto"/>
                          <w:ind w:left="54" w:right="56"/>
                          <w:jc w:val="center"/>
                          <w:rPr>
                            <w:b/>
                            <w:sz w:val="44"/>
                          </w:rPr>
                        </w:pPr>
                        <w:r>
                          <w:rPr>
                            <w:b/>
                            <w:sz w:val="44"/>
                          </w:rPr>
                          <w:t>P180734 (SOP1 AF)</w:t>
                        </w:r>
                      </w:p>
                      <w:p w14:paraId="145F1BAF" w14:textId="3364115C" w:rsidR="0049294D" w:rsidRDefault="00CD6269">
                        <w:pPr>
                          <w:spacing w:line="267" w:lineRule="exact"/>
                          <w:ind w:left="54" w:right="56"/>
                          <w:jc w:val="center"/>
                          <w:rPr>
                            <w:b/>
                            <w:i/>
                          </w:rPr>
                        </w:pPr>
                        <w:r>
                          <w:rPr>
                            <w:b/>
                            <w:i/>
                            <w:spacing w:val="-4"/>
                          </w:rPr>
                          <w:t>Avril</w:t>
                        </w:r>
                        <w:r w:rsidR="0049294D">
                          <w:rPr>
                            <w:b/>
                            <w:i/>
                            <w:spacing w:val="-4"/>
                          </w:rPr>
                          <w:t xml:space="preserve"> 2023</w:t>
                        </w:r>
                      </w:p>
                    </w:txbxContent>
                  </v:textbox>
                </v:shape>
                <w10:wrap type="topAndBottom" anchorx="page"/>
              </v:group>
            </w:pict>
          </mc:Fallback>
        </mc:AlternateContent>
      </w:r>
    </w:p>
    <w:p w14:paraId="145EFB5B" w14:textId="689D0675" w:rsidR="00D73309" w:rsidRPr="0072239C" w:rsidRDefault="00D73309">
      <w:pPr>
        <w:pStyle w:val="Corpsdetexte"/>
        <w:rPr>
          <w:rFonts w:ascii="Arial" w:hAnsi="Arial" w:cs="Arial"/>
          <w:b/>
        </w:rPr>
      </w:pPr>
    </w:p>
    <w:p w14:paraId="145EFB5C" w14:textId="77777777" w:rsidR="00D73309" w:rsidRPr="0072239C" w:rsidRDefault="00D73309">
      <w:pPr>
        <w:pStyle w:val="Corpsdetexte"/>
        <w:rPr>
          <w:rFonts w:ascii="Arial" w:hAnsi="Arial" w:cs="Arial"/>
          <w:b/>
        </w:rPr>
      </w:pPr>
    </w:p>
    <w:p w14:paraId="3D576BC3" w14:textId="77777777" w:rsidR="00655761" w:rsidRDefault="00655761">
      <w:pPr>
        <w:pStyle w:val="Corpsdetexte"/>
        <w:rPr>
          <w:rFonts w:ascii="Arial" w:hAnsi="Arial" w:cs="Arial"/>
          <w:b/>
        </w:rPr>
      </w:pPr>
    </w:p>
    <w:p w14:paraId="4AE17E81" w14:textId="77777777" w:rsidR="00655761" w:rsidRDefault="00655761">
      <w:pPr>
        <w:pStyle w:val="Corpsdetexte"/>
        <w:rPr>
          <w:rFonts w:ascii="Arial" w:hAnsi="Arial" w:cs="Arial"/>
          <w:b/>
        </w:rPr>
      </w:pPr>
    </w:p>
    <w:p w14:paraId="59EB042F" w14:textId="77777777" w:rsidR="00655761" w:rsidRDefault="00655761">
      <w:pPr>
        <w:pStyle w:val="Corpsdetexte"/>
        <w:rPr>
          <w:rFonts w:ascii="Arial" w:hAnsi="Arial" w:cs="Arial"/>
          <w:b/>
        </w:rPr>
      </w:pPr>
    </w:p>
    <w:p w14:paraId="3FBCFDE5" w14:textId="77777777" w:rsidR="00655761" w:rsidRDefault="00655761">
      <w:pPr>
        <w:pStyle w:val="Corpsdetexte"/>
        <w:rPr>
          <w:rFonts w:ascii="Arial" w:hAnsi="Arial" w:cs="Arial"/>
          <w:b/>
        </w:rPr>
      </w:pPr>
    </w:p>
    <w:p w14:paraId="1E9F532B" w14:textId="77777777" w:rsidR="00655761" w:rsidRPr="0072239C" w:rsidRDefault="00655761">
      <w:pPr>
        <w:pStyle w:val="Corpsdetexte"/>
        <w:rPr>
          <w:rFonts w:ascii="Arial" w:hAnsi="Arial" w:cs="Arial"/>
          <w:b/>
        </w:rPr>
      </w:pPr>
    </w:p>
    <w:p w14:paraId="145EFB66" w14:textId="77777777" w:rsidR="00D73309" w:rsidRPr="0072239C" w:rsidRDefault="00D73309">
      <w:pPr>
        <w:pStyle w:val="Corpsdetexte"/>
        <w:rPr>
          <w:rFonts w:ascii="Arial" w:hAnsi="Arial" w:cs="Arial"/>
          <w:b/>
        </w:rPr>
      </w:pPr>
    </w:p>
    <w:p w14:paraId="145EFB6F" w14:textId="77777777" w:rsidR="00D73309" w:rsidRPr="0072239C" w:rsidRDefault="00E35679">
      <w:pPr>
        <w:tabs>
          <w:tab w:val="left" w:pos="7073"/>
        </w:tabs>
        <w:ind w:left="2095"/>
        <w:rPr>
          <w:rFonts w:ascii="Arial" w:hAnsi="Arial" w:cs="Arial"/>
        </w:rPr>
      </w:pPr>
      <w:r w:rsidRPr="0072239C">
        <w:rPr>
          <w:rFonts w:ascii="Arial" w:hAnsi="Arial" w:cs="Arial"/>
          <w:noProof/>
          <w:position w:val="21"/>
          <w:lang w:eastAsia="fr-FR"/>
        </w:rPr>
        <w:drawing>
          <wp:inline distT="0" distB="0" distL="0" distR="0" wp14:anchorId="145F1B03" wp14:editId="145F1B04">
            <wp:extent cx="1152520" cy="45853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152520" cy="458533"/>
                    </a:xfrm>
                    <a:prstGeom prst="rect">
                      <a:avLst/>
                    </a:prstGeom>
                  </pic:spPr>
                </pic:pic>
              </a:graphicData>
            </a:graphic>
          </wp:inline>
        </w:drawing>
      </w:r>
      <w:r w:rsidRPr="0072239C">
        <w:rPr>
          <w:rFonts w:ascii="Arial" w:hAnsi="Arial" w:cs="Arial"/>
          <w:position w:val="21"/>
        </w:rPr>
        <w:tab/>
      </w:r>
      <w:r w:rsidRPr="0072239C">
        <w:rPr>
          <w:rFonts w:ascii="Arial" w:hAnsi="Arial" w:cs="Arial"/>
          <w:noProof/>
          <w:lang w:eastAsia="fr-FR"/>
        </w:rPr>
        <w:drawing>
          <wp:inline distT="0" distB="0" distL="0" distR="0" wp14:anchorId="145F1B05" wp14:editId="145F1B06">
            <wp:extent cx="1125511" cy="61264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125511" cy="612648"/>
                    </a:xfrm>
                    <a:prstGeom prst="rect">
                      <a:avLst/>
                    </a:prstGeom>
                  </pic:spPr>
                </pic:pic>
              </a:graphicData>
            </a:graphic>
          </wp:inline>
        </w:drawing>
      </w:r>
    </w:p>
    <w:p w14:paraId="145EFB71" w14:textId="77777777" w:rsidR="00D73309" w:rsidRPr="0072239C" w:rsidRDefault="00D73309">
      <w:pPr>
        <w:rPr>
          <w:rFonts w:ascii="Arial" w:hAnsi="Arial" w:cs="Arial"/>
        </w:rPr>
        <w:sectPr w:rsidR="00D73309" w:rsidRPr="0072239C">
          <w:headerReference w:type="even" r:id="rId10"/>
          <w:headerReference w:type="default" r:id="rId11"/>
          <w:footerReference w:type="even" r:id="rId12"/>
          <w:footerReference w:type="default" r:id="rId13"/>
          <w:headerReference w:type="first" r:id="rId14"/>
          <w:footerReference w:type="first" r:id="rId15"/>
          <w:pgSz w:w="11910" w:h="16840"/>
          <w:pgMar w:top="1100" w:right="280" w:bottom="1000" w:left="400" w:header="751" w:footer="810" w:gutter="0"/>
          <w:pgNumType w:start="2"/>
          <w:cols w:space="720"/>
        </w:sectPr>
      </w:pPr>
    </w:p>
    <w:p w14:paraId="145EFB72" w14:textId="77777777" w:rsidR="00D73309" w:rsidRPr="0072239C" w:rsidRDefault="00E35679">
      <w:pPr>
        <w:spacing w:before="64"/>
        <w:ind w:left="1589" w:right="38"/>
        <w:jc w:val="center"/>
        <w:rPr>
          <w:rFonts w:ascii="Arial" w:hAnsi="Arial" w:cs="Arial"/>
          <w:b/>
          <w:lang w:val="pt-PT"/>
        </w:rPr>
      </w:pPr>
      <w:r w:rsidRPr="0072239C">
        <w:rPr>
          <w:rFonts w:ascii="Arial" w:hAnsi="Arial" w:cs="Arial"/>
          <w:b/>
          <w:lang w:val="pt-PT"/>
        </w:rPr>
        <w:t>ARTELIA</w:t>
      </w:r>
      <w:r w:rsidRPr="0072239C">
        <w:rPr>
          <w:rFonts w:ascii="Arial" w:hAnsi="Arial" w:cs="Arial"/>
          <w:b/>
          <w:spacing w:val="-6"/>
          <w:lang w:val="pt-PT"/>
        </w:rPr>
        <w:t xml:space="preserve"> </w:t>
      </w:r>
      <w:r w:rsidRPr="0072239C">
        <w:rPr>
          <w:rFonts w:ascii="Arial" w:hAnsi="Arial" w:cs="Arial"/>
          <w:b/>
          <w:spacing w:val="-2"/>
          <w:lang w:val="pt-PT"/>
        </w:rPr>
        <w:t>Madagascar</w:t>
      </w:r>
    </w:p>
    <w:p w14:paraId="145EFB73" w14:textId="77777777" w:rsidR="00D73309" w:rsidRPr="0072239C" w:rsidRDefault="00E35679">
      <w:pPr>
        <w:spacing w:before="34" w:line="276" w:lineRule="auto"/>
        <w:ind w:left="1590" w:right="38"/>
        <w:jc w:val="center"/>
        <w:rPr>
          <w:rFonts w:ascii="Arial" w:hAnsi="Arial" w:cs="Arial"/>
          <w:lang w:val="pt-PT"/>
        </w:rPr>
      </w:pPr>
      <w:r w:rsidRPr="0072239C">
        <w:rPr>
          <w:rFonts w:ascii="Arial" w:hAnsi="Arial" w:cs="Arial"/>
          <w:lang w:val="pt-PT"/>
        </w:rPr>
        <w:t>5,</w:t>
      </w:r>
      <w:r w:rsidRPr="0072239C">
        <w:rPr>
          <w:rFonts w:ascii="Arial" w:hAnsi="Arial" w:cs="Arial"/>
          <w:spacing w:val="-11"/>
          <w:lang w:val="pt-PT"/>
        </w:rPr>
        <w:t xml:space="preserve"> </w:t>
      </w:r>
      <w:r w:rsidRPr="0072239C">
        <w:rPr>
          <w:rFonts w:ascii="Arial" w:hAnsi="Arial" w:cs="Arial"/>
          <w:lang w:val="pt-PT"/>
        </w:rPr>
        <w:t>rue</w:t>
      </w:r>
      <w:r w:rsidRPr="0072239C">
        <w:rPr>
          <w:rFonts w:ascii="Arial" w:hAnsi="Arial" w:cs="Arial"/>
          <w:spacing w:val="-10"/>
          <w:lang w:val="pt-PT"/>
        </w:rPr>
        <w:t xml:space="preserve"> </w:t>
      </w:r>
      <w:r w:rsidRPr="0072239C">
        <w:rPr>
          <w:rFonts w:ascii="Arial" w:hAnsi="Arial" w:cs="Arial"/>
          <w:lang w:val="pt-PT"/>
        </w:rPr>
        <w:t>Rabary</w:t>
      </w:r>
      <w:r w:rsidRPr="0072239C">
        <w:rPr>
          <w:rFonts w:ascii="Arial" w:hAnsi="Arial" w:cs="Arial"/>
          <w:spacing w:val="-10"/>
          <w:lang w:val="pt-PT"/>
        </w:rPr>
        <w:t xml:space="preserve"> </w:t>
      </w:r>
      <w:r w:rsidRPr="0072239C">
        <w:rPr>
          <w:rFonts w:ascii="Arial" w:hAnsi="Arial" w:cs="Arial"/>
          <w:lang w:val="pt-PT"/>
        </w:rPr>
        <w:t>Mpitandrina,Ankadivato 101 Antananarivo, MADAGASCAR</w:t>
      </w:r>
    </w:p>
    <w:p w14:paraId="145EFB74" w14:textId="088BC721" w:rsidR="00D73309" w:rsidRPr="0072239C" w:rsidRDefault="00E35679">
      <w:pPr>
        <w:spacing w:line="218" w:lineRule="exact"/>
        <w:ind w:left="2060"/>
        <w:rPr>
          <w:rFonts w:ascii="Arial" w:hAnsi="Arial" w:cs="Arial"/>
          <w:lang w:val="pt-PT"/>
        </w:rPr>
      </w:pPr>
      <w:r w:rsidRPr="0072239C">
        <w:rPr>
          <w:rFonts w:ascii="Arial" w:hAnsi="Arial" w:cs="Arial"/>
          <w:lang w:val="pt-PT"/>
        </w:rPr>
        <w:t>Tel:</w:t>
      </w:r>
      <w:r w:rsidRPr="0072239C">
        <w:rPr>
          <w:rFonts w:ascii="Arial" w:hAnsi="Arial" w:cs="Arial"/>
          <w:spacing w:val="-3"/>
          <w:lang w:val="pt-PT"/>
        </w:rPr>
        <w:t xml:space="preserve"> </w:t>
      </w:r>
      <w:r w:rsidRPr="0072239C">
        <w:rPr>
          <w:rFonts w:ascii="Arial" w:hAnsi="Arial" w:cs="Arial"/>
          <w:lang w:val="pt-PT"/>
        </w:rPr>
        <w:t>+261</w:t>
      </w:r>
      <w:r w:rsidRPr="0072239C">
        <w:rPr>
          <w:rFonts w:ascii="Arial" w:hAnsi="Arial" w:cs="Arial"/>
          <w:spacing w:val="-1"/>
          <w:lang w:val="pt-PT"/>
        </w:rPr>
        <w:t xml:space="preserve"> </w:t>
      </w:r>
      <w:r w:rsidRPr="0072239C">
        <w:rPr>
          <w:rFonts w:ascii="Arial" w:hAnsi="Arial" w:cs="Arial"/>
          <w:lang w:val="pt-PT"/>
        </w:rPr>
        <w:t>(0)20 22</w:t>
      </w:r>
      <w:r w:rsidRPr="0072239C">
        <w:rPr>
          <w:rFonts w:ascii="Arial" w:hAnsi="Arial" w:cs="Arial"/>
          <w:spacing w:val="-1"/>
          <w:lang w:val="pt-PT"/>
        </w:rPr>
        <w:t xml:space="preserve"> </w:t>
      </w:r>
      <w:r w:rsidRPr="0072239C">
        <w:rPr>
          <w:rFonts w:ascii="Arial" w:hAnsi="Arial" w:cs="Arial"/>
          <w:lang w:val="pt-PT"/>
        </w:rPr>
        <w:t xml:space="preserve">225 </w:t>
      </w:r>
      <w:r w:rsidRPr="0072239C">
        <w:rPr>
          <w:rFonts w:ascii="Arial" w:hAnsi="Arial" w:cs="Arial"/>
          <w:spacing w:val="-5"/>
          <w:lang w:val="pt-PT"/>
        </w:rPr>
        <w:t>57</w:t>
      </w:r>
    </w:p>
    <w:p w14:paraId="145EFB75" w14:textId="77777777" w:rsidR="00D73309" w:rsidRPr="0072239C" w:rsidRDefault="00E35679">
      <w:pPr>
        <w:spacing w:before="64"/>
        <w:ind w:left="1861"/>
        <w:rPr>
          <w:rFonts w:ascii="Arial" w:hAnsi="Arial" w:cs="Arial"/>
          <w:b/>
          <w:lang w:val="pt-PT"/>
        </w:rPr>
      </w:pPr>
      <w:r w:rsidRPr="0072239C">
        <w:rPr>
          <w:rFonts w:ascii="Arial" w:hAnsi="Arial" w:cs="Arial"/>
          <w:lang w:val="pt-PT"/>
        </w:rPr>
        <w:br w:type="column"/>
      </w:r>
      <w:r w:rsidRPr="0072239C">
        <w:rPr>
          <w:rFonts w:ascii="Arial" w:hAnsi="Arial" w:cs="Arial"/>
          <w:b/>
          <w:lang w:val="pt-PT"/>
        </w:rPr>
        <w:t>AEQUO</w:t>
      </w:r>
      <w:r w:rsidRPr="0072239C">
        <w:rPr>
          <w:rFonts w:ascii="Arial" w:hAnsi="Arial" w:cs="Arial"/>
          <w:b/>
          <w:spacing w:val="-5"/>
          <w:lang w:val="pt-PT"/>
        </w:rPr>
        <w:t xml:space="preserve"> </w:t>
      </w:r>
      <w:r w:rsidRPr="0072239C">
        <w:rPr>
          <w:rFonts w:ascii="Arial" w:hAnsi="Arial" w:cs="Arial"/>
          <w:b/>
          <w:lang w:val="pt-PT"/>
        </w:rPr>
        <w:t>Madagascar</w:t>
      </w:r>
      <w:r w:rsidRPr="0072239C">
        <w:rPr>
          <w:rFonts w:ascii="Arial" w:hAnsi="Arial" w:cs="Arial"/>
          <w:b/>
          <w:spacing w:val="-1"/>
          <w:lang w:val="pt-PT"/>
        </w:rPr>
        <w:t xml:space="preserve"> </w:t>
      </w:r>
      <w:r w:rsidRPr="0072239C">
        <w:rPr>
          <w:rFonts w:ascii="Arial" w:hAnsi="Arial" w:cs="Arial"/>
          <w:b/>
          <w:spacing w:val="-4"/>
          <w:lang w:val="pt-PT"/>
        </w:rPr>
        <w:t>SARL</w:t>
      </w:r>
    </w:p>
    <w:p w14:paraId="145EFB76" w14:textId="77777777" w:rsidR="00D73309" w:rsidRPr="0072239C" w:rsidRDefault="00E35679">
      <w:pPr>
        <w:spacing w:before="34" w:line="276" w:lineRule="auto"/>
        <w:ind w:left="1590" w:right="2032" w:firstLine="285"/>
        <w:rPr>
          <w:rFonts w:ascii="Arial" w:hAnsi="Arial" w:cs="Arial"/>
          <w:lang w:val="pt-PT"/>
        </w:rPr>
      </w:pPr>
      <w:r w:rsidRPr="0072239C">
        <w:rPr>
          <w:rFonts w:ascii="Arial" w:hAnsi="Arial" w:cs="Arial"/>
          <w:lang w:val="pt-PT"/>
        </w:rPr>
        <w:t>VQ 135 Ter Z Mandroseza</w:t>
      </w:r>
      <w:r w:rsidRPr="0072239C">
        <w:rPr>
          <w:rFonts w:ascii="Arial" w:hAnsi="Arial" w:cs="Arial"/>
          <w:spacing w:val="40"/>
          <w:lang w:val="pt-PT"/>
        </w:rPr>
        <w:t xml:space="preserve"> </w:t>
      </w:r>
      <w:r w:rsidRPr="0072239C">
        <w:rPr>
          <w:rFonts w:ascii="Arial" w:hAnsi="Arial" w:cs="Arial"/>
          <w:lang w:val="pt-PT"/>
        </w:rPr>
        <w:t>101</w:t>
      </w:r>
      <w:r w:rsidRPr="0072239C">
        <w:rPr>
          <w:rFonts w:ascii="Arial" w:hAnsi="Arial" w:cs="Arial"/>
          <w:spacing w:val="-11"/>
          <w:lang w:val="pt-PT"/>
        </w:rPr>
        <w:t xml:space="preserve"> </w:t>
      </w:r>
      <w:r w:rsidRPr="0072239C">
        <w:rPr>
          <w:rFonts w:ascii="Arial" w:hAnsi="Arial" w:cs="Arial"/>
          <w:lang w:val="pt-PT"/>
        </w:rPr>
        <w:t>Antananarivo,</w:t>
      </w:r>
      <w:r w:rsidRPr="0072239C">
        <w:rPr>
          <w:rFonts w:ascii="Arial" w:hAnsi="Arial" w:cs="Arial"/>
          <w:spacing w:val="-10"/>
          <w:lang w:val="pt-PT"/>
        </w:rPr>
        <w:t xml:space="preserve"> </w:t>
      </w:r>
      <w:r w:rsidRPr="0072239C">
        <w:rPr>
          <w:rFonts w:ascii="Arial" w:hAnsi="Arial" w:cs="Arial"/>
          <w:lang w:val="pt-PT"/>
        </w:rPr>
        <w:t>MADAGASCAR</w:t>
      </w:r>
    </w:p>
    <w:p w14:paraId="145EFB77" w14:textId="77777777" w:rsidR="00D73309" w:rsidRPr="0072239C" w:rsidRDefault="00E35679">
      <w:pPr>
        <w:spacing w:line="218" w:lineRule="exact"/>
        <w:ind w:left="1873"/>
        <w:rPr>
          <w:rFonts w:ascii="Arial" w:hAnsi="Arial" w:cs="Arial"/>
        </w:rPr>
      </w:pPr>
      <w:r w:rsidRPr="0072239C">
        <w:rPr>
          <w:rFonts w:ascii="Arial" w:hAnsi="Arial" w:cs="Arial"/>
        </w:rPr>
        <w:t>Tel</w:t>
      </w:r>
      <w:r w:rsidRPr="0072239C">
        <w:rPr>
          <w:rFonts w:ascii="Arial" w:hAnsi="Arial" w:cs="Arial"/>
          <w:spacing w:val="-2"/>
        </w:rPr>
        <w:t xml:space="preserve"> </w:t>
      </w:r>
      <w:r w:rsidRPr="0072239C">
        <w:rPr>
          <w:rFonts w:ascii="Arial" w:hAnsi="Arial" w:cs="Arial"/>
        </w:rPr>
        <w:t>: +261 (0)20</w:t>
      </w:r>
      <w:r w:rsidRPr="0072239C">
        <w:rPr>
          <w:rFonts w:ascii="Arial" w:hAnsi="Arial" w:cs="Arial"/>
          <w:spacing w:val="-1"/>
        </w:rPr>
        <w:t xml:space="preserve"> </w:t>
      </w:r>
      <w:r w:rsidRPr="0072239C">
        <w:rPr>
          <w:rFonts w:ascii="Arial" w:hAnsi="Arial" w:cs="Arial"/>
        </w:rPr>
        <w:t>22 540</w:t>
      </w:r>
      <w:r w:rsidRPr="0072239C">
        <w:rPr>
          <w:rFonts w:ascii="Arial" w:hAnsi="Arial" w:cs="Arial"/>
          <w:spacing w:val="-1"/>
        </w:rPr>
        <w:t xml:space="preserve"> </w:t>
      </w:r>
      <w:r w:rsidRPr="0072239C">
        <w:rPr>
          <w:rFonts w:ascii="Arial" w:hAnsi="Arial" w:cs="Arial"/>
          <w:spacing w:val="-5"/>
        </w:rPr>
        <w:t>30</w:t>
      </w:r>
    </w:p>
    <w:p w14:paraId="145EFB78" w14:textId="77777777" w:rsidR="00D73309" w:rsidRPr="0072239C" w:rsidRDefault="00D73309">
      <w:pPr>
        <w:spacing w:line="218" w:lineRule="exact"/>
        <w:rPr>
          <w:rFonts w:ascii="Arial" w:hAnsi="Arial" w:cs="Arial"/>
        </w:rPr>
        <w:sectPr w:rsidR="00D73309" w:rsidRPr="0072239C">
          <w:type w:val="continuous"/>
          <w:pgSz w:w="11910" w:h="16840"/>
          <w:pgMar w:top="1920" w:right="280" w:bottom="280" w:left="400" w:header="751" w:footer="810" w:gutter="0"/>
          <w:cols w:num="2" w:space="720" w:equalWidth="0">
            <w:col w:w="4425" w:space="720"/>
            <w:col w:w="6085"/>
          </w:cols>
        </w:sectPr>
      </w:pPr>
    </w:p>
    <w:sdt>
      <w:sdtPr>
        <w:rPr>
          <w:rFonts w:ascii="Calibri" w:eastAsia="Calibri" w:hAnsi="Calibri" w:cs="Calibri"/>
          <w:color w:val="auto"/>
          <w:sz w:val="22"/>
          <w:szCs w:val="22"/>
          <w:lang w:eastAsia="en-US"/>
        </w:rPr>
        <w:id w:val="552506415"/>
        <w:docPartObj>
          <w:docPartGallery w:val="Table of Contents"/>
          <w:docPartUnique/>
        </w:docPartObj>
      </w:sdtPr>
      <w:sdtEndPr>
        <w:rPr>
          <w:b/>
          <w:bCs/>
        </w:rPr>
      </w:sdtEndPr>
      <w:sdtContent>
        <w:p w14:paraId="6CD2FFE7" w14:textId="1919DE71" w:rsidR="00F72D78" w:rsidRDefault="00F72D78">
          <w:pPr>
            <w:pStyle w:val="En-ttedetabledesmatires"/>
          </w:pPr>
          <w:r>
            <w:t>Table des matières</w:t>
          </w:r>
        </w:p>
        <w:p w14:paraId="421BBC05" w14:textId="04DAD783" w:rsidR="00CD6269" w:rsidRDefault="00F72D78">
          <w:pPr>
            <w:pStyle w:val="TM1"/>
            <w:tabs>
              <w:tab w:val="right" w:leader="dot" w:pos="11220"/>
            </w:tabs>
            <w:rPr>
              <w:rFonts w:asciiTheme="minorHAnsi" w:eastAsiaTheme="minorEastAsia" w:hAnsiTheme="minorHAnsi" w:cstheme="minorBidi"/>
              <w:b w:val="0"/>
              <w:bCs w:val="0"/>
              <w:caps w:val="0"/>
              <w:noProof/>
              <w:sz w:val="22"/>
              <w:szCs w:val="22"/>
              <w:lang w:eastAsia="fr-FR"/>
            </w:rPr>
          </w:pPr>
          <w:r>
            <w:fldChar w:fldCharType="begin"/>
          </w:r>
          <w:r>
            <w:instrText xml:space="preserve"> TOC \o "1-3" \h \z \u </w:instrText>
          </w:r>
          <w:r>
            <w:fldChar w:fldCharType="separate"/>
          </w:r>
          <w:hyperlink w:anchor="_Toc132618662" w:history="1">
            <w:r w:rsidR="00CD6269" w:rsidRPr="00C85632">
              <w:rPr>
                <w:rStyle w:val="Lienhypertexte"/>
                <w:noProof/>
              </w:rPr>
              <w:t>ABREVIATION</w:t>
            </w:r>
            <w:r w:rsidR="00CD6269">
              <w:rPr>
                <w:noProof/>
                <w:webHidden/>
              </w:rPr>
              <w:tab/>
            </w:r>
            <w:r w:rsidR="00CD6269">
              <w:rPr>
                <w:noProof/>
                <w:webHidden/>
              </w:rPr>
              <w:fldChar w:fldCharType="begin"/>
            </w:r>
            <w:r w:rsidR="00CD6269">
              <w:rPr>
                <w:noProof/>
                <w:webHidden/>
              </w:rPr>
              <w:instrText xml:space="preserve"> PAGEREF _Toc132618662 \h </w:instrText>
            </w:r>
            <w:r w:rsidR="00CD6269">
              <w:rPr>
                <w:noProof/>
                <w:webHidden/>
              </w:rPr>
            </w:r>
            <w:r w:rsidR="00CD6269">
              <w:rPr>
                <w:noProof/>
                <w:webHidden/>
              </w:rPr>
              <w:fldChar w:fldCharType="separate"/>
            </w:r>
            <w:r w:rsidR="00CD6269">
              <w:rPr>
                <w:noProof/>
                <w:webHidden/>
              </w:rPr>
              <w:t>6</w:t>
            </w:r>
            <w:r w:rsidR="00CD6269">
              <w:rPr>
                <w:noProof/>
                <w:webHidden/>
              </w:rPr>
              <w:fldChar w:fldCharType="end"/>
            </w:r>
          </w:hyperlink>
        </w:p>
        <w:p w14:paraId="3D08ED39" w14:textId="50751872" w:rsidR="00CD6269" w:rsidRDefault="00000000">
          <w:pPr>
            <w:pStyle w:val="TM1"/>
            <w:tabs>
              <w:tab w:val="right" w:leader="dot" w:pos="11220"/>
            </w:tabs>
            <w:rPr>
              <w:rFonts w:asciiTheme="minorHAnsi" w:eastAsiaTheme="minorEastAsia" w:hAnsiTheme="minorHAnsi" w:cstheme="minorBidi"/>
              <w:b w:val="0"/>
              <w:bCs w:val="0"/>
              <w:caps w:val="0"/>
              <w:noProof/>
              <w:sz w:val="22"/>
              <w:szCs w:val="22"/>
              <w:lang w:eastAsia="fr-FR"/>
            </w:rPr>
          </w:pPr>
          <w:hyperlink w:anchor="_Toc132618663" w:history="1">
            <w:r w:rsidR="00CD6269" w:rsidRPr="00C85632">
              <w:rPr>
                <w:rStyle w:val="Lienhypertexte"/>
                <w:noProof/>
              </w:rPr>
              <w:t>LISTE DES FIGURES ET DES ILLUSTRATIONS</w:t>
            </w:r>
            <w:r w:rsidR="00CD6269">
              <w:rPr>
                <w:noProof/>
                <w:webHidden/>
              </w:rPr>
              <w:tab/>
            </w:r>
            <w:r w:rsidR="00CD6269">
              <w:rPr>
                <w:noProof/>
                <w:webHidden/>
              </w:rPr>
              <w:fldChar w:fldCharType="begin"/>
            </w:r>
            <w:r w:rsidR="00CD6269">
              <w:rPr>
                <w:noProof/>
                <w:webHidden/>
              </w:rPr>
              <w:instrText xml:space="preserve"> PAGEREF _Toc132618663 \h </w:instrText>
            </w:r>
            <w:r w:rsidR="00CD6269">
              <w:rPr>
                <w:noProof/>
                <w:webHidden/>
              </w:rPr>
            </w:r>
            <w:r w:rsidR="00CD6269">
              <w:rPr>
                <w:noProof/>
                <w:webHidden/>
              </w:rPr>
              <w:fldChar w:fldCharType="separate"/>
            </w:r>
            <w:r w:rsidR="00CD6269">
              <w:rPr>
                <w:noProof/>
                <w:webHidden/>
              </w:rPr>
              <w:t>8</w:t>
            </w:r>
            <w:r w:rsidR="00CD6269">
              <w:rPr>
                <w:noProof/>
                <w:webHidden/>
              </w:rPr>
              <w:fldChar w:fldCharType="end"/>
            </w:r>
          </w:hyperlink>
        </w:p>
        <w:p w14:paraId="1A8182A5" w14:textId="6AE91D09" w:rsidR="00CD6269" w:rsidRDefault="00000000">
          <w:pPr>
            <w:pStyle w:val="TM1"/>
            <w:tabs>
              <w:tab w:val="right" w:leader="dot" w:pos="11220"/>
            </w:tabs>
            <w:rPr>
              <w:rFonts w:asciiTheme="minorHAnsi" w:eastAsiaTheme="minorEastAsia" w:hAnsiTheme="minorHAnsi" w:cstheme="minorBidi"/>
              <w:b w:val="0"/>
              <w:bCs w:val="0"/>
              <w:caps w:val="0"/>
              <w:noProof/>
              <w:sz w:val="22"/>
              <w:szCs w:val="22"/>
              <w:lang w:eastAsia="fr-FR"/>
            </w:rPr>
          </w:pPr>
          <w:hyperlink w:anchor="_Toc132618664" w:history="1">
            <w:r w:rsidR="00CD6269" w:rsidRPr="00C85632">
              <w:rPr>
                <w:rStyle w:val="Lienhypertexte"/>
                <w:noProof/>
              </w:rPr>
              <w:t>EXECUTIVE</w:t>
            </w:r>
            <w:r w:rsidR="00CD6269" w:rsidRPr="00C85632">
              <w:rPr>
                <w:rStyle w:val="Lienhypertexte"/>
                <w:noProof/>
                <w:spacing w:val="-15"/>
              </w:rPr>
              <w:t xml:space="preserve"> </w:t>
            </w:r>
            <w:r w:rsidR="00CD6269" w:rsidRPr="00C85632">
              <w:rPr>
                <w:rStyle w:val="Lienhypertexte"/>
                <w:noProof/>
              </w:rPr>
              <w:t>SUMMARY</w:t>
            </w:r>
            <w:r w:rsidR="00CD6269" w:rsidRPr="00C85632">
              <w:rPr>
                <w:rStyle w:val="Lienhypertexte"/>
                <w:noProof/>
                <w:spacing w:val="-14"/>
              </w:rPr>
              <w:t xml:space="preserve"> </w:t>
            </w:r>
            <w:r w:rsidR="00CD6269" w:rsidRPr="00C85632">
              <w:rPr>
                <w:rStyle w:val="Lienhypertexte"/>
                <w:noProof/>
                <w:spacing w:val="-2"/>
              </w:rPr>
              <w:t>(English)</w:t>
            </w:r>
            <w:r w:rsidR="00CD6269">
              <w:rPr>
                <w:noProof/>
                <w:webHidden/>
              </w:rPr>
              <w:tab/>
            </w:r>
            <w:r w:rsidR="00CD6269">
              <w:rPr>
                <w:noProof/>
                <w:webHidden/>
              </w:rPr>
              <w:fldChar w:fldCharType="begin"/>
            </w:r>
            <w:r w:rsidR="00CD6269">
              <w:rPr>
                <w:noProof/>
                <w:webHidden/>
              </w:rPr>
              <w:instrText xml:space="preserve"> PAGEREF _Toc132618664 \h </w:instrText>
            </w:r>
            <w:r w:rsidR="00CD6269">
              <w:rPr>
                <w:noProof/>
                <w:webHidden/>
              </w:rPr>
            </w:r>
            <w:r w:rsidR="00CD6269">
              <w:rPr>
                <w:noProof/>
                <w:webHidden/>
              </w:rPr>
              <w:fldChar w:fldCharType="separate"/>
            </w:r>
            <w:r w:rsidR="00CD6269">
              <w:rPr>
                <w:noProof/>
                <w:webHidden/>
              </w:rPr>
              <w:t>9</w:t>
            </w:r>
            <w:r w:rsidR="00CD6269">
              <w:rPr>
                <w:noProof/>
                <w:webHidden/>
              </w:rPr>
              <w:fldChar w:fldCharType="end"/>
            </w:r>
          </w:hyperlink>
        </w:p>
        <w:p w14:paraId="757DACBC" w14:textId="6E805D37" w:rsidR="00CD6269" w:rsidRDefault="00000000">
          <w:pPr>
            <w:pStyle w:val="TM1"/>
            <w:tabs>
              <w:tab w:val="right" w:leader="dot" w:pos="11220"/>
            </w:tabs>
            <w:rPr>
              <w:rFonts w:asciiTheme="minorHAnsi" w:eastAsiaTheme="minorEastAsia" w:hAnsiTheme="minorHAnsi" w:cstheme="minorBidi"/>
              <w:b w:val="0"/>
              <w:bCs w:val="0"/>
              <w:caps w:val="0"/>
              <w:noProof/>
              <w:sz w:val="22"/>
              <w:szCs w:val="22"/>
              <w:lang w:eastAsia="fr-FR"/>
            </w:rPr>
          </w:pPr>
          <w:hyperlink w:anchor="_Toc132618665" w:history="1">
            <w:r w:rsidR="00CD6269" w:rsidRPr="00C85632">
              <w:rPr>
                <w:rStyle w:val="Lienhypertexte"/>
                <w:noProof/>
              </w:rPr>
              <w:t>RESUME</w:t>
            </w:r>
            <w:r w:rsidR="00CD6269" w:rsidRPr="00C85632">
              <w:rPr>
                <w:rStyle w:val="Lienhypertexte"/>
                <w:noProof/>
                <w:spacing w:val="-13"/>
              </w:rPr>
              <w:t xml:space="preserve"> </w:t>
            </w:r>
            <w:r w:rsidR="00CD6269" w:rsidRPr="00C85632">
              <w:rPr>
                <w:rStyle w:val="Lienhypertexte"/>
                <w:noProof/>
              </w:rPr>
              <w:t>EXECUTIF</w:t>
            </w:r>
            <w:r w:rsidR="00CD6269" w:rsidRPr="00C85632">
              <w:rPr>
                <w:rStyle w:val="Lienhypertexte"/>
                <w:noProof/>
                <w:spacing w:val="-12"/>
              </w:rPr>
              <w:t xml:space="preserve"> </w:t>
            </w:r>
            <w:r w:rsidR="00CD6269" w:rsidRPr="00C85632">
              <w:rPr>
                <w:rStyle w:val="Lienhypertexte"/>
                <w:noProof/>
              </w:rPr>
              <w:t>(Langue</w:t>
            </w:r>
            <w:r w:rsidR="00CD6269" w:rsidRPr="00C85632">
              <w:rPr>
                <w:rStyle w:val="Lienhypertexte"/>
                <w:noProof/>
                <w:spacing w:val="-14"/>
              </w:rPr>
              <w:t xml:space="preserve"> </w:t>
            </w:r>
            <w:r w:rsidR="00CD6269" w:rsidRPr="00C85632">
              <w:rPr>
                <w:rStyle w:val="Lienhypertexte"/>
                <w:noProof/>
                <w:spacing w:val="-2"/>
              </w:rPr>
              <w:t>Française)</w:t>
            </w:r>
            <w:r w:rsidR="00CD6269">
              <w:rPr>
                <w:noProof/>
                <w:webHidden/>
              </w:rPr>
              <w:tab/>
            </w:r>
            <w:r w:rsidR="00CD6269">
              <w:rPr>
                <w:noProof/>
                <w:webHidden/>
              </w:rPr>
              <w:fldChar w:fldCharType="begin"/>
            </w:r>
            <w:r w:rsidR="00CD6269">
              <w:rPr>
                <w:noProof/>
                <w:webHidden/>
              </w:rPr>
              <w:instrText xml:space="preserve"> PAGEREF _Toc132618665 \h </w:instrText>
            </w:r>
            <w:r w:rsidR="00CD6269">
              <w:rPr>
                <w:noProof/>
                <w:webHidden/>
              </w:rPr>
            </w:r>
            <w:r w:rsidR="00CD6269">
              <w:rPr>
                <w:noProof/>
                <w:webHidden/>
              </w:rPr>
              <w:fldChar w:fldCharType="separate"/>
            </w:r>
            <w:r w:rsidR="00CD6269">
              <w:rPr>
                <w:noProof/>
                <w:webHidden/>
              </w:rPr>
              <w:t>15</w:t>
            </w:r>
            <w:r w:rsidR="00CD6269">
              <w:rPr>
                <w:noProof/>
                <w:webHidden/>
              </w:rPr>
              <w:fldChar w:fldCharType="end"/>
            </w:r>
          </w:hyperlink>
        </w:p>
        <w:p w14:paraId="71589C5C" w14:textId="6226DAF4" w:rsidR="00CD6269" w:rsidRDefault="00000000">
          <w:pPr>
            <w:pStyle w:val="TM1"/>
            <w:tabs>
              <w:tab w:val="right" w:leader="dot" w:pos="11220"/>
            </w:tabs>
            <w:rPr>
              <w:rFonts w:asciiTheme="minorHAnsi" w:eastAsiaTheme="minorEastAsia" w:hAnsiTheme="minorHAnsi" w:cstheme="minorBidi"/>
              <w:b w:val="0"/>
              <w:bCs w:val="0"/>
              <w:caps w:val="0"/>
              <w:noProof/>
              <w:sz w:val="22"/>
              <w:szCs w:val="22"/>
              <w:lang w:eastAsia="fr-FR"/>
            </w:rPr>
          </w:pPr>
          <w:hyperlink w:anchor="_Toc132618666" w:history="1">
            <w:r w:rsidR="00CD6269" w:rsidRPr="00C85632">
              <w:rPr>
                <w:rStyle w:val="Lienhypertexte"/>
                <w:noProof/>
              </w:rPr>
              <w:t>MUHUTASSOIRI</w:t>
            </w:r>
            <w:r w:rsidR="00CD6269" w:rsidRPr="00C85632">
              <w:rPr>
                <w:rStyle w:val="Lienhypertexte"/>
                <w:noProof/>
                <w:spacing w:val="-15"/>
              </w:rPr>
              <w:t xml:space="preserve"> </w:t>
            </w:r>
            <w:r w:rsidR="00CD6269" w:rsidRPr="00C85632">
              <w:rPr>
                <w:rStyle w:val="Lienhypertexte"/>
                <w:noProof/>
              </w:rPr>
              <w:t>(Langue</w:t>
            </w:r>
            <w:r w:rsidR="00CD6269" w:rsidRPr="00C85632">
              <w:rPr>
                <w:rStyle w:val="Lienhypertexte"/>
                <w:noProof/>
                <w:spacing w:val="-15"/>
              </w:rPr>
              <w:t xml:space="preserve"> </w:t>
            </w:r>
            <w:r w:rsidR="00CD6269" w:rsidRPr="00C85632">
              <w:rPr>
                <w:rStyle w:val="Lienhypertexte"/>
                <w:noProof/>
                <w:spacing w:val="-2"/>
              </w:rPr>
              <w:t>Comorienne)</w:t>
            </w:r>
            <w:r w:rsidR="00CD6269">
              <w:rPr>
                <w:noProof/>
                <w:webHidden/>
              </w:rPr>
              <w:tab/>
            </w:r>
            <w:r w:rsidR="00CD6269">
              <w:rPr>
                <w:noProof/>
                <w:webHidden/>
              </w:rPr>
              <w:fldChar w:fldCharType="begin"/>
            </w:r>
            <w:r w:rsidR="00CD6269">
              <w:rPr>
                <w:noProof/>
                <w:webHidden/>
              </w:rPr>
              <w:instrText xml:space="preserve"> PAGEREF _Toc132618666 \h </w:instrText>
            </w:r>
            <w:r w:rsidR="00CD6269">
              <w:rPr>
                <w:noProof/>
                <w:webHidden/>
              </w:rPr>
            </w:r>
            <w:r w:rsidR="00CD6269">
              <w:rPr>
                <w:noProof/>
                <w:webHidden/>
              </w:rPr>
              <w:fldChar w:fldCharType="separate"/>
            </w:r>
            <w:r w:rsidR="00CD6269">
              <w:rPr>
                <w:noProof/>
                <w:webHidden/>
              </w:rPr>
              <w:t>23</w:t>
            </w:r>
            <w:r w:rsidR="00CD6269">
              <w:rPr>
                <w:noProof/>
                <w:webHidden/>
              </w:rPr>
              <w:fldChar w:fldCharType="end"/>
            </w:r>
          </w:hyperlink>
        </w:p>
        <w:p w14:paraId="6F735D32" w14:textId="15E2D849" w:rsidR="00CD6269" w:rsidRDefault="00000000">
          <w:pPr>
            <w:pStyle w:val="TM1"/>
            <w:tabs>
              <w:tab w:val="right" w:leader="dot" w:pos="11220"/>
            </w:tabs>
            <w:rPr>
              <w:rFonts w:asciiTheme="minorHAnsi" w:eastAsiaTheme="minorEastAsia" w:hAnsiTheme="minorHAnsi" w:cstheme="minorBidi"/>
              <w:b w:val="0"/>
              <w:bCs w:val="0"/>
              <w:caps w:val="0"/>
              <w:noProof/>
              <w:sz w:val="22"/>
              <w:szCs w:val="22"/>
              <w:lang w:eastAsia="fr-FR"/>
            </w:rPr>
          </w:pPr>
          <w:hyperlink w:anchor="_Toc132618667" w:history="1">
            <w:r w:rsidR="00CD6269" w:rsidRPr="00C85632">
              <w:rPr>
                <w:rStyle w:val="Lienhypertexte"/>
                <w:noProof/>
              </w:rPr>
              <w:t>GLOSSAIRE</w:t>
            </w:r>
            <w:r w:rsidR="00CD6269">
              <w:rPr>
                <w:noProof/>
                <w:webHidden/>
              </w:rPr>
              <w:tab/>
            </w:r>
            <w:r w:rsidR="00CD6269">
              <w:rPr>
                <w:noProof/>
                <w:webHidden/>
              </w:rPr>
              <w:fldChar w:fldCharType="begin"/>
            </w:r>
            <w:r w:rsidR="00CD6269">
              <w:rPr>
                <w:noProof/>
                <w:webHidden/>
              </w:rPr>
              <w:instrText xml:space="preserve"> PAGEREF _Toc132618667 \h </w:instrText>
            </w:r>
            <w:r w:rsidR="00CD6269">
              <w:rPr>
                <w:noProof/>
                <w:webHidden/>
              </w:rPr>
            </w:r>
            <w:r w:rsidR="00CD6269">
              <w:rPr>
                <w:noProof/>
                <w:webHidden/>
              </w:rPr>
              <w:fldChar w:fldCharType="separate"/>
            </w:r>
            <w:r w:rsidR="00CD6269">
              <w:rPr>
                <w:noProof/>
                <w:webHidden/>
              </w:rPr>
              <w:t>27</w:t>
            </w:r>
            <w:r w:rsidR="00CD6269">
              <w:rPr>
                <w:noProof/>
                <w:webHidden/>
              </w:rPr>
              <w:fldChar w:fldCharType="end"/>
            </w:r>
          </w:hyperlink>
        </w:p>
        <w:p w14:paraId="37CB3708" w14:textId="083F387F" w:rsidR="00CD6269" w:rsidRDefault="00000000">
          <w:pPr>
            <w:pStyle w:val="TM1"/>
            <w:tabs>
              <w:tab w:val="left" w:pos="440"/>
              <w:tab w:val="right" w:leader="dot" w:pos="11220"/>
            </w:tabs>
            <w:rPr>
              <w:rFonts w:asciiTheme="minorHAnsi" w:eastAsiaTheme="minorEastAsia" w:hAnsiTheme="minorHAnsi" w:cstheme="minorBidi"/>
              <w:b w:val="0"/>
              <w:bCs w:val="0"/>
              <w:caps w:val="0"/>
              <w:noProof/>
              <w:sz w:val="22"/>
              <w:szCs w:val="22"/>
              <w:lang w:eastAsia="fr-FR"/>
            </w:rPr>
          </w:pPr>
          <w:hyperlink w:anchor="_Toc132618668" w:history="1">
            <w:r w:rsidR="00CD6269" w:rsidRPr="00C85632">
              <w:rPr>
                <w:rStyle w:val="Lienhypertexte"/>
                <w:noProof/>
              </w:rPr>
              <w:t>I.</w:t>
            </w:r>
            <w:r w:rsidR="00CD6269">
              <w:rPr>
                <w:rFonts w:asciiTheme="minorHAnsi" w:eastAsiaTheme="minorEastAsia" w:hAnsiTheme="minorHAnsi" w:cstheme="minorBidi"/>
                <w:b w:val="0"/>
                <w:bCs w:val="0"/>
                <w:caps w:val="0"/>
                <w:noProof/>
                <w:sz w:val="22"/>
                <w:szCs w:val="22"/>
                <w:lang w:eastAsia="fr-FR"/>
              </w:rPr>
              <w:tab/>
            </w:r>
            <w:r w:rsidR="00CD6269" w:rsidRPr="00C85632">
              <w:rPr>
                <w:rStyle w:val="Lienhypertexte"/>
                <w:noProof/>
              </w:rPr>
              <w:t>INTRODUCTION</w:t>
            </w:r>
            <w:r w:rsidR="00CD6269">
              <w:rPr>
                <w:noProof/>
                <w:webHidden/>
              </w:rPr>
              <w:tab/>
            </w:r>
            <w:r w:rsidR="00CD6269">
              <w:rPr>
                <w:noProof/>
                <w:webHidden/>
              </w:rPr>
              <w:fldChar w:fldCharType="begin"/>
            </w:r>
            <w:r w:rsidR="00CD6269">
              <w:rPr>
                <w:noProof/>
                <w:webHidden/>
              </w:rPr>
              <w:instrText xml:space="preserve"> PAGEREF _Toc132618668 \h </w:instrText>
            </w:r>
            <w:r w:rsidR="00CD6269">
              <w:rPr>
                <w:noProof/>
                <w:webHidden/>
              </w:rPr>
            </w:r>
            <w:r w:rsidR="00CD6269">
              <w:rPr>
                <w:noProof/>
                <w:webHidden/>
              </w:rPr>
              <w:fldChar w:fldCharType="separate"/>
            </w:r>
            <w:r w:rsidR="00CD6269">
              <w:rPr>
                <w:noProof/>
                <w:webHidden/>
              </w:rPr>
              <w:t>30</w:t>
            </w:r>
            <w:r w:rsidR="00CD6269">
              <w:rPr>
                <w:noProof/>
                <w:webHidden/>
              </w:rPr>
              <w:fldChar w:fldCharType="end"/>
            </w:r>
          </w:hyperlink>
        </w:p>
        <w:p w14:paraId="0A0B0F18" w14:textId="5D4CAA33"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669" w:history="1">
            <w:r w:rsidR="00CD6269" w:rsidRPr="00C85632">
              <w:rPr>
                <w:rStyle w:val="Lienhypertexte"/>
                <w:noProof/>
              </w:rPr>
              <w:t>1.1.</w:t>
            </w:r>
            <w:r w:rsidR="00CD6269">
              <w:rPr>
                <w:rFonts w:eastAsiaTheme="minorEastAsia" w:cstheme="minorBidi"/>
                <w:b w:val="0"/>
                <w:bCs w:val="0"/>
                <w:noProof/>
                <w:sz w:val="22"/>
                <w:szCs w:val="22"/>
                <w:lang w:eastAsia="fr-FR"/>
              </w:rPr>
              <w:tab/>
            </w:r>
            <w:r w:rsidR="00CD6269" w:rsidRPr="00C85632">
              <w:rPr>
                <w:rStyle w:val="Lienhypertexte"/>
                <w:noProof/>
              </w:rPr>
              <w:t>Contexte</w:t>
            </w:r>
            <w:r w:rsidR="00CD6269">
              <w:rPr>
                <w:noProof/>
                <w:webHidden/>
              </w:rPr>
              <w:tab/>
            </w:r>
            <w:r w:rsidR="00CD6269">
              <w:rPr>
                <w:noProof/>
                <w:webHidden/>
              </w:rPr>
              <w:fldChar w:fldCharType="begin"/>
            </w:r>
            <w:r w:rsidR="00CD6269">
              <w:rPr>
                <w:noProof/>
                <w:webHidden/>
              </w:rPr>
              <w:instrText xml:space="preserve"> PAGEREF _Toc132618669 \h </w:instrText>
            </w:r>
            <w:r w:rsidR="00CD6269">
              <w:rPr>
                <w:noProof/>
                <w:webHidden/>
              </w:rPr>
            </w:r>
            <w:r w:rsidR="00CD6269">
              <w:rPr>
                <w:noProof/>
                <w:webHidden/>
              </w:rPr>
              <w:fldChar w:fldCharType="separate"/>
            </w:r>
            <w:r w:rsidR="00CD6269">
              <w:rPr>
                <w:noProof/>
                <w:webHidden/>
              </w:rPr>
              <w:t>30</w:t>
            </w:r>
            <w:r w:rsidR="00CD6269">
              <w:rPr>
                <w:noProof/>
                <w:webHidden/>
              </w:rPr>
              <w:fldChar w:fldCharType="end"/>
            </w:r>
          </w:hyperlink>
        </w:p>
        <w:p w14:paraId="654EAF62" w14:textId="4B09A562"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670" w:history="1">
            <w:r w:rsidR="00CD6269" w:rsidRPr="00C85632">
              <w:rPr>
                <w:rStyle w:val="Lienhypertexte"/>
                <w:noProof/>
              </w:rPr>
              <w:t>1.2.</w:t>
            </w:r>
            <w:r w:rsidR="00CD6269">
              <w:rPr>
                <w:rFonts w:eastAsiaTheme="minorEastAsia" w:cstheme="minorBidi"/>
                <w:b w:val="0"/>
                <w:bCs w:val="0"/>
                <w:noProof/>
                <w:sz w:val="22"/>
                <w:szCs w:val="22"/>
                <w:lang w:eastAsia="fr-FR"/>
              </w:rPr>
              <w:tab/>
            </w:r>
            <w:r w:rsidR="00CD6269" w:rsidRPr="00C85632">
              <w:rPr>
                <w:rStyle w:val="Lienhypertexte"/>
                <w:noProof/>
              </w:rPr>
              <w:t>Objectif du Cadre de Politique de Réinstallation</w:t>
            </w:r>
            <w:r w:rsidR="00CD6269">
              <w:rPr>
                <w:noProof/>
                <w:webHidden/>
              </w:rPr>
              <w:tab/>
            </w:r>
            <w:r w:rsidR="00CD6269">
              <w:rPr>
                <w:noProof/>
                <w:webHidden/>
              </w:rPr>
              <w:fldChar w:fldCharType="begin"/>
            </w:r>
            <w:r w:rsidR="00CD6269">
              <w:rPr>
                <w:noProof/>
                <w:webHidden/>
              </w:rPr>
              <w:instrText xml:space="preserve"> PAGEREF _Toc132618670 \h </w:instrText>
            </w:r>
            <w:r w:rsidR="00CD6269">
              <w:rPr>
                <w:noProof/>
                <w:webHidden/>
              </w:rPr>
            </w:r>
            <w:r w:rsidR="00CD6269">
              <w:rPr>
                <w:noProof/>
                <w:webHidden/>
              </w:rPr>
              <w:fldChar w:fldCharType="separate"/>
            </w:r>
            <w:r w:rsidR="00CD6269">
              <w:rPr>
                <w:noProof/>
                <w:webHidden/>
              </w:rPr>
              <w:t>31</w:t>
            </w:r>
            <w:r w:rsidR="00CD6269">
              <w:rPr>
                <w:noProof/>
                <w:webHidden/>
              </w:rPr>
              <w:fldChar w:fldCharType="end"/>
            </w:r>
          </w:hyperlink>
        </w:p>
        <w:p w14:paraId="16AB2E20" w14:textId="0096CB14"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671" w:history="1">
            <w:r w:rsidR="00CD6269" w:rsidRPr="00C85632">
              <w:rPr>
                <w:rStyle w:val="Lienhypertexte"/>
                <w:noProof/>
              </w:rPr>
              <w:t>1.3.</w:t>
            </w:r>
            <w:r w:rsidR="00CD6269">
              <w:rPr>
                <w:rFonts w:eastAsiaTheme="minorEastAsia" w:cstheme="minorBidi"/>
                <w:b w:val="0"/>
                <w:bCs w:val="0"/>
                <w:noProof/>
                <w:sz w:val="22"/>
                <w:szCs w:val="22"/>
                <w:lang w:eastAsia="fr-FR"/>
              </w:rPr>
              <w:tab/>
            </w:r>
            <w:r w:rsidR="00CD6269" w:rsidRPr="00C85632">
              <w:rPr>
                <w:rStyle w:val="Lienhypertexte"/>
                <w:noProof/>
              </w:rPr>
              <w:t>Description du PICMC</w:t>
            </w:r>
            <w:r w:rsidR="00CD6269">
              <w:rPr>
                <w:noProof/>
                <w:webHidden/>
              </w:rPr>
              <w:tab/>
            </w:r>
            <w:r w:rsidR="00CD6269">
              <w:rPr>
                <w:noProof/>
                <w:webHidden/>
              </w:rPr>
              <w:fldChar w:fldCharType="begin"/>
            </w:r>
            <w:r w:rsidR="00CD6269">
              <w:rPr>
                <w:noProof/>
                <w:webHidden/>
              </w:rPr>
              <w:instrText xml:space="preserve"> PAGEREF _Toc132618671 \h </w:instrText>
            </w:r>
            <w:r w:rsidR="00CD6269">
              <w:rPr>
                <w:noProof/>
                <w:webHidden/>
              </w:rPr>
            </w:r>
            <w:r w:rsidR="00CD6269">
              <w:rPr>
                <w:noProof/>
                <w:webHidden/>
              </w:rPr>
              <w:fldChar w:fldCharType="separate"/>
            </w:r>
            <w:r w:rsidR="00CD6269">
              <w:rPr>
                <w:noProof/>
                <w:webHidden/>
              </w:rPr>
              <w:t>31</w:t>
            </w:r>
            <w:r w:rsidR="00CD6269">
              <w:rPr>
                <w:noProof/>
                <w:webHidden/>
              </w:rPr>
              <w:fldChar w:fldCharType="end"/>
            </w:r>
          </w:hyperlink>
        </w:p>
        <w:p w14:paraId="40154E34" w14:textId="0972E7DD"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672" w:history="1">
            <w:r w:rsidR="00CD6269" w:rsidRPr="00C85632">
              <w:rPr>
                <w:rStyle w:val="Lienhypertexte"/>
                <w:noProof/>
              </w:rPr>
              <w:t>1.4.</w:t>
            </w:r>
            <w:r w:rsidR="00CD6269">
              <w:rPr>
                <w:rFonts w:eastAsiaTheme="minorEastAsia" w:cstheme="minorBidi"/>
                <w:b w:val="0"/>
                <w:bCs w:val="0"/>
                <w:noProof/>
                <w:sz w:val="22"/>
                <w:szCs w:val="22"/>
                <w:lang w:eastAsia="fr-FR"/>
              </w:rPr>
              <w:tab/>
            </w:r>
            <w:r w:rsidR="00CD6269" w:rsidRPr="00C85632">
              <w:rPr>
                <w:rStyle w:val="Lienhypertexte"/>
                <w:noProof/>
              </w:rPr>
              <w:t>DEMARCHE</w:t>
            </w:r>
            <w:r w:rsidR="00CD6269" w:rsidRPr="00C85632">
              <w:rPr>
                <w:rStyle w:val="Lienhypertexte"/>
                <w:noProof/>
                <w:spacing w:val="-9"/>
              </w:rPr>
              <w:t xml:space="preserve"> </w:t>
            </w:r>
            <w:r w:rsidR="00CD6269" w:rsidRPr="00C85632">
              <w:rPr>
                <w:rStyle w:val="Lienhypertexte"/>
                <w:noProof/>
              </w:rPr>
              <w:t>METHODOLOGIQUE</w:t>
            </w:r>
            <w:r w:rsidR="00CD6269" w:rsidRPr="00C85632">
              <w:rPr>
                <w:rStyle w:val="Lienhypertexte"/>
                <w:noProof/>
                <w:spacing w:val="-6"/>
              </w:rPr>
              <w:t xml:space="preserve"> </w:t>
            </w:r>
            <w:r w:rsidR="00CD6269" w:rsidRPr="00C85632">
              <w:rPr>
                <w:rStyle w:val="Lienhypertexte"/>
                <w:noProof/>
              </w:rPr>
              <w:t>ADOPTEE</w:t>
            </w:r>
            <w:r w:rsidR="00CD6269" w:rsidRPr="00C85632">
              <w:rPr>
                <w:rStyle w:val="Lienhypertexte"/>
                <w:noProof/>
                <w:spacing w:val="-6"/>
              </w:rPr>
              <w:t xml:space="preserve"> </w:t>
            </w:r>
            <w:r w:rsidR="00CD6269" w:rsidRPr="00C85632">
              <w:rPr>
                <w:rStyle w:val="Lienhypertexte"/>
                <w:noProof/>
              </w:rPr>
              <w:t>POUR</w:t>
            </w:r>
            <w:r w:rsidR="00CD6269" w:rsidRPr="00C85632">
              <w:rPr>
                <w:rStyle w:val="Lienhypertexte"/>
                <w:noProof/>
                <w:spacing w:val="-8"/>
              </w:rPr>
              <w:t xml:space="preserve"> </w:t>
            </w:r>
            <w:r w:rsidR="00CD6269" w:rsidRPr="00C85632">
              <w:rPr>
                <w:rStyle w:val="Lienhypertexte"/>
                <w:noProof/>
              </w:rPr>
              <w:t>L’ELABORATION</w:t>
            </w:r>
            <w:r w:rsidR="00CD6269" w:rsidRPr="00C85632">
              <w:rPr>
                <w:rStyle w:val="Lienhypertexte"/>
                <w:noProof/>
                <w:spacing w:val="-7"/>
              </w:rPr>
              <w:t xml:space="preserve"> </w:t>
            </w:r>
            <w:r w:rsidR="00CD6269" w:rsidRPr="00C85632">
              <w:rPr>
                <w:rStyle w:val="Lienhypertexte"/>
                <w:noProof/>
              </w:rPr>
              <w:t>DU</w:t>
            </w:r>
            <w:r w:rsidR="00CD6269" w:rsidRPr="00C85632">
              <w:rPr>
                <w:rStyle w:val="Lienhypertexte"/>
                <w:noProof/>
                <w:spacing w:val="-6"/>
              </w:rPr>
              <w:t xml:space="preserve"> </w:t>
            </w:r>
            <w:r w:rsidR="00CD6269" w:rsidRPr="00C85632">
              <w:rPr>
                <w:rStyle w:val="Lienhypertexte"/>
                <w:noProof/>
              </w:rPr>
              <w:t>CPR</w:t>
            </w:r>
            <w:r w:rsidR="00CD6269" w:rsidRPr="00C85632">
              <w:rPr>
                <w:rStyle w:val="Lienhypertexte"/>
                <w:noProof/>
                <w:spacing w:val="-6"/>
              </w:rPr>
              <w:t xml:space="preserve"> </w:t>
            </w:r>
            <w:r w:rsidR="00CD6269" w:rsidRPr="00C85632">
              <w:rPr>
                <w:rStyle w:val="Lienhypertexte"/>
                <w:noProof/>
              </w:rPr>
              <w:t>DU</w:t>
            </w:r>
            <w:r w:rsidR="00CD6269" w:rsidRPr="00C85632">
              <w:rPr>
                <w:rStyle w:val="Lienhypertexte"/>
                <w:noProof/>
                <w:spacing w:val="-7"/>
              </w:rPr>
              <w:t xml:space="preserve"> </w:t>
            </w:r>
            <w:r w:rsidR="00CD6269" w:rsidRPr="00C85632">
              <w:rPr>
                <w:rStyle w:val="Lienhypertexte"/>
                <w:noProof/>
              </w:rPr>
              <w:t>PROJET</w:t>
            </w:r>
            <w:r w:rsidR="00CD6269" w:rsidRPr="00C85632">
              <w:rPr>
                <w:rStyle w:val="Lienhypertexte"/>
                <w:noProof/>
                <w:spacing w:val="-5"/>
              </w:rPr>
              <w:t xml:space="preserve"> </w:t>
            </w:r>
            <w:r w:rsidR="00CD6269" w:rsidRPr="00C85632">
              <w:rPr>
                <w:rStyle w:val="Lienhypertexte"/>
                <w:noProof/>
              </w:rPr>
              <w:t>PICMC</w:t>
            </w:r>
            <w:r w:rsidR="00CD6269">
              <w:rPr>
                <w:noProof/>
                <w:webHidden/>
              </w:rPr>
              <w:tab/>
            </w:r>
            <w:r w:rsidR="00CD6269">
              <w:rPr>
                <w:noProof/>
                <w:webHidden/>
              </w:rPr>
              <w:fldChar w:fldCharType="begin"/>
            </w:r>
            <w:r w:rsidR="00CD6269">
              <w:rPr>
                <w:noProof/>
                <w:webHidden/>
              </w:rPr>
              <w:instrText xml:space="preserve"> PAGEREF _Toc132618672 \h </w:instrText>
            </w:r>
            <w:r w:rsidR="00CD6269">
              <w:rPr>
                <w:noProof/>
                <w:webHidden/>
              </w:rPr>
            </w:r>
            <w:r w:rsidR="00CD6269">
              <w:rPr>
                <w:noProof/>
                <w:webHidden/>
              </w:rPr>
              <w:fldChar w:fldCharType="separate"/>
            </w:r>
            <w:r w:rsidR="00CD6269">
              <w:rPr>
                <w:noProof/>
                <w:webHidden/>
              </w:rPr>
              <w:t>32</w:t>
            </w:r>
            <w:r w:rsidR="00CD6269">
              <w:rPr>
                <w:noProof/>
                <w:webHidden/>
              </w:rPr>
              <w:fldChar w:fldCharType="end"/>
            </w:r>
          </w:hyperlink>
        </w:p>
        <w:p w14:paraId="0C65ECCC" w14:textId="4E869207" w:rsidR="00CD6269" w:rsidRDefault="00000000">
          <w:pPr>
            <w:pStyle w:val="TM1"/>
            <w:tabs>
              <w:tab w:val="left" w:pos="440"/>
              <w:tab w:val="right" w:leader="dot" w:pos="11220"/>
            </w:tabs>
            <w:rPr>
              <w:rFonts w:asciiTheme="minorHAnsi" w:eastAsiaTheme="minorEastAsia" w:hAnsiTheme="minorHAnsi" w:cstheme="minorBidi"/>
              <w:b w:val="0"/>
              <w:bCs w:val="0"/>
              <w:caps w:val="0"/>
              <w:noProof/>
              <w:sz w:val="22"/>
              <w:szCs w:val="22"/>
              <w:lang w:eastAsia="fr-FR"/>
            </w:rPr>
          </w:pPr>
          <w:hyperlink w:anchor="_Toc132618673" w:history="1">
            <w:r w:rsidR="00CD6269" w:rsidRPr="00C85632">
              <w:rPr>
                <w:rStyle w:val="Lienhypertexte"/>
                <w:noProof/>
              </w:rPr>
              <w:t>II.</w:t>
            </w:r>
            <w:r w:rsidR="00CD6269">
              <w:rPr>
                <w:rFonts w:asciiTheme="minorHAnsi" w:eastAsiaTheme="minorEastAsia" w:hAnsiTheme="minorHAnsi" w:cstheme="minorBidi"/>
                <w:b w:val="0"/>
                <w:bCs w:val="0"/>
                <w:caps w:val="0"/>
                <w:noProof/>
                <w:sz w:val="22"/>
                <w:szCs w:val="22"/>
                <w:lang w:eastAsia="fr-FR"/>
              </w:rPr>
              <w:tab/>
            </w:r>
            <w:r w:rsidR="00CD6269" w:rsidRPr="00C85632">
              <w:rPr>
                <w:rStyle w:val="Lienhypertexte"/>
                <w:noProof/>
              </w:rPr>
              <w:t>DESCRIPTION</w:t>
            </w:r>
            <w:r w:rsidR="00CD6269" w:rsidRPr="00C85632">
              <w:rPr>
                <w:rStyle w:val="Lienhypertexte"/>
                <w:noProof/>
                <w:spacing w:val="-11"/>
              </w:rPr>
              <w:t xml:space="preserve"> </w:t>
            </w:r>
            <w:r w:rsidR="00CD6269" w:rsidRPr="00C85632">
              <w:rPr>
                <w:rStyle w:val="Lienhypertexte"/>
                <w:noProof/>
              </w:rPr>
              <w:t>DES</w:t>
            </w:r>
            <w:r w:rsidR="00CD6269" w:rsidRPr="00C85632">
              <w:rPr>
                <w:rStyle w:val="Lienhypertexte"/>
                <w:noProof/>
                <w:spacing w:val="-13"/>
              </w:rPr>
              <w:t xml:space="preserve"> </w:t>
            </w:r>
            <w:r w:rsidR="00CD6269" w:rsidRPr="00C85632">
              <w:rPr>
                <w:rStyle w:val="Lienhypertexte"/>
                <w:noProof/>
              </w:rPr>
              <w:t>INFRASTRUCTURES</w:t>
            </w:r>
            <w:r w:rsidR="00CD6269" w:rsidRPr="00C85632">
              <w:rPr>
                <w:rStyle w:val="Lienhypertexte"/>
                <w:noProof/>
                <w:spacing w:val="-13"/>
              </w:rPr>
              <w:t xml:space="preserve"> </w:t>
            </w:r>
            <w:r w:rsidR="00CD6269" w:rsidRPr="00C85632">
              <w:rPr>
                <w:rStyle w:val="Lienhypertexte"/>
                <w:noProof/>
              </w:rPr>
              <w:t>DU</w:t>
            </w:r>
            <w:r w:rsidR="00CD6269" w:rsidRPr="00C85632">
              <w:rPr>
                <w:rStyle w:val="Lienhypertexte"/>
                <w:noProof/>
                <w:spacing w:val="-12"/>
              </w:rPr>
              <w:t xml:space="preserve"> </w:t>
            </w:r>
            <w:r w:rsidR="00CD6269" w:rsidRPr="00C85632">
              <w:rPr>
                <w:rStyle w:val="Lienhypertexte"/>
                <w:noProof/>
              </w:rPr>
              <w:t>PROJET</w:t>
            </w:r>
            <w:r w:rsidR="00CD6269" w:rsidRPr="00C85632">
              <w:rPr>
                <w:rStyle w:val="Lienhypertexte"/>
                <w:noProof/>
                <w:spacing w:val="-13"/>
              </w:rPr>
              <w:t xml:space="preserve"> </w:t>
            </w:r>
            <w:r w:rsidR="00CD6269" w:rsidRPr="00C85632">
              <w:rPr>
                <w:rStyle w:val="Lienhypertexte"/>
                <w:noProof/>
              </w:rPr>
              <w:t>PICM</w:t>
            </w:r>
            <w:r w:rsidR="00CD6269" w:rsidRPr="00C85632">
              <w:rPr>
                <w:rStyle w:val="Lienhypertexte"/>
                <w:noProof/>
                <w:spacing w:val="-5"/>
              </w:rPr>
              <w:t>C</w:t>
            </w:r>
            <w:r w:rsidR="00CD6269">
              <w:rPr>
                <w:noProof/>
                <w:webHidden/>
              </w:rPr>
              <w:tab/>
            </w:r>
            <w:r w:rsidR="00CD6269">
              <w:rPr>
                <w:noProof/>
                <w:webHidden/>
              </w:rPr>
              <w:fldChar w:fldCharType="begin"/>
            </w:r>
            <w:r w:rsidR="00CD6269">
              <w:rPr>
                <w:noProof/>
                <w:webHidden/>
              </w:rPr>
              <w:instrText xml:space="preserve"> PAGEREF _Toc132618673 \h </w:instrText>
            </w:r>
            <w:r w:rsidR="00CD6269">
              <w:rPr>
                <w:noProof/>
                <w:webHidden/>
              </w:rPr>
            </w:r>
            <w:r w:rsidR="00CD6269">
              <w:rPr>
                <w:noProof/>
                <w:webHidden/>
              </w:rPr>
              <w:fldChar w:fldCharType="separate"/>
            </w:r>
            <w:r w:rsidR="00CD6269">
              <w:rPr>
                <w:noProof/>
                <w:webHidden/>
              </w:rPr>
              <w:t>33</w:t>
            </w:r>
            <w:r w:rsidR="00CD6269">
              <w:rPr>
                <w:noProof/>
                <w:webHidden/>
              </w:rPr>
              <w:fldChar w:fldCharType="end"/>
            </w:r>
          </w:hyperlink>
        </w:p>
        <w:p w14:paraId="3D3A01A9" w14:textId="6D1388FF"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674" w:history="1">
            <w:r w:rsidR="00CD6269" w:rsidRPr="00C85632">
              <w:rPr>
                <w:rStyle w:val="Lienhypertexte"/>
                <w:noProof/>
              </w:rPr>
              <w:t>2.1.</w:t>
            </w:r>
            <w:r w:rsidR="00CD6269">
              <w:rPr>
                <w:rFonts w:eastAsiaTheme="minorEastAsia" w:cstheme="minorBidi"/>
                <w:b w:val="0"/>
                <w:bCs w:val="0"/>
                <w:noProof/>
                <w:sz w:val="22"/>
                <w:szCs w:val="22"/>
                <w:lang w:eastAsia="fr-FR"/>
              </w:rPr>
              <w:tab/>
            </w:r>
            <w:r w:rsidR="00CD6269" w:rsidRPr="00C85632">
              <w:rPr>
                <w:rStyle w:val="Lienhypertexte"/>
                <w:noProof/>
              </w:rPr>
              <w:t>La consistance des travaux de réhabilitation du port de Boingoma</w:t>
            </w:r>
            <w:r w:rsidR="00CD6269">
              <w:rPr>
                <w:noProof/>
                <w:webHidden/>
              </w:rPr>
              <w:tab/>
            </w:r>
            <w:r w:rsidR="00CD6269">
              <w:rPr>
                <w:noProof/>
                <w:webHidden/>
              </w:rPr>
              <w:fldChar w:fldCharType="begin"/>
            </w:r>
            <w:r w:rsidR="00CD6269">
              <w:rPr>
                <w:noProof/>
                <w:webHidden/>
              </w:rPr>
              <w:instrText xml:space="preserve"> PAGEREF _Toc132618674 \h </w:instrText>
            </w:r>
            <w:r w:rsidR="00CD6269">
              <w:rPr>
                <w:noProof/>
                <w:webHidden/>
              </w:rPr>
            </w:r>
            <w:r w:rsidR="00CD6269">
              <w:rPr>
                <w:noProof/>
                <w:webHidden/>
              </w:rPr>
              <w:fldChar w:fldCharType="separate"/>
            </w:r>
            <w:r w:rsidR="00CD6269">
              <w:rPr>
                <w:noProof/>
                <w:webHidden/>
              </w:rPr>
              <w:t>33</w:t>
            </w:r>
            <w:r w:rsidR="00CD6269">
              <w:rPr>
                <w:noProof/>
                <w:webHidden/>
              </w:rPr>
              <w:fldChar w:fldCharType="end"/>
            </w:r>
          </w:hyperlink>
        </w:p>
        <w:p w14:paraId="755E8908" w14:textId="257AAB5E"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675" w:history="1">
            <w:r w:rsidR="00CD6269" w:rsidRPr="00C85632">
              <w:rPr>
                <w:rStyle w:val="Lienhypertexte"/>
                <w:noProof/>
              </w:rPr>
              <w:t>2.2.</w:t>
            </w:r>
            <w:r w:rsidR="00CD6269">
              <w:rPr>
                <w:rFonts w:eastAsiaTheme="minorEastAsia" w:cstheme="minorBidi"/>
                <w:b w:val="0"/>
                <w:bCs w:val="0"/>
                <w:noProof/>
                <w:sz w:val="22"/>
                <w:szCs w:val="22"/>
                <w:lang w:eastAsia="fr-FR"/>
              </w:rPr>
              <w:tab/>
            </w:r>
            <w:r w:rsidR="00CD6269" w:rsidRPr="00C85632">
              <w:rPr>
                <w:rStyle w:val="Lienhypertexte"/>
                <w:noProof/>
              </w:rPr>
              <w:t>Besoins en matériaux pour les travaux d’aménagement du port de Boingoma</w:t>
            </w:r>
            <w:r w:rsidR="00CD6269">
              <w:rPr>
                <w:noProof/>
                <w:webHidden/>
              </w:rPr>
              <w:tab/>
            </w:r>
            <w:r w:rsidR="00CD6269">
              <w:rPr>
                <w:noProof/>
                <w:webHidden/>
              </w:rPr>
              <w:fldChar w:fldCharType="begin"/>
            </w:r>
            <w:r w:rsidR="00CD6269">
              <w:rPr>
                <w:noProof/>
                <w:webHidden/>
              </w:rPr>
              <w:instrText xml:space="preserve"> PAGEREF _Toc132618675 \h </w:instrText>
            </w:r>
            <w:r w:rsidR="00CD6269">
              <w:rPr>
                <w:noProof/>
                <w:webHidden/>
              </w:rPr>
            </w:r>
            <w:r w:rsidR="00CD6269">
              <w:rPr>
                <w:noProof/>
                <w:webHidden/>
              </w:rPr>
              <w:fldChar w:fldCharType="separate"/>
            </w:r>
            <w:r w:rsidR="00CD6269">
              <w:rPr>
                <w:noProof/>
                <w:webHidden/>
              </w:rPr>
              <w:t>35</w:t>
            </w:r>
            <w:r w:rsidR="00CD6269">
              <w:rPr>
                <w:noProof/>
                <w:webHidden/>
              </w:rPr>
              <w:fldChar w:fldCharType="end"/>
            </w:r>
          </w:hyperlink>
        </w:p>
        <w:p w14:paraId="46BBF38A" w14:textId="47A33D88"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676" w:history="1">
            <w:r w:rsidR="00CD6269" w:rsidRPr="00C85632">
              <w:rPr>
                <w:rStyle w:val="Lienhypertexte"/>
                <w:noProof/>
              </w:rPr>
              <w:t>2.3.</w:t>
            </w:r>
            <w:r w:rsidR="00CD6269">
              <w:rPr>
                <w:rFonts w:eastAsiaTheme="minorEastAsia" w:cstheme="minorBidi"/>
                <w:b w:val="0"/>
                <w:bCs w:val="0"/>
                <w:noProof/>
                <w:sz w:val="22"/>
                <w:szCs w:val="22"/>
                <w:lang w:eastAsia="fr-FR"/>
              </w:rPr>
              <w:tab/>
            </w:r>
            <w:r w:rsidR="00CD6269" w:rsidRPr="00C85632">
              <w:rPr>
                <w:rStyle w:val="Lienhypertexte"/>
                <w:noProof/>
              </w:rPr>
              <w:t>Carrières potentielles</w:t>
            </w:r>
            <w:r w:rsidR="00CD6269">
              <w:rPr>
                <w:noProof/>
                <w:webHidden/>
              </w:rPr>
              <w:tab/>
            </w:r>
            <w:r w:rsidR="00CD6269">
              <w:rPr>
                <w:noProof/>
                <w:webHidden/>
              </w:rPr>
              <w:fldChar w:fldCharType="begin"/>
            </w:r>
            <w:r w:rsidR="00CD6269">
              <w:rPr>
                <w:noProof/>
                <w:webHidden/>
              </w:rPr>
              <w:instrText xml:space="preserve"> PAGEREF _Toc132618676 \h </w:instrText>
            </w:r>
            <w:r w:rsidR="00CD6269">
              <w:rPr>
                <w:noProof/>
                <w:webHidden/>
              </w:rPr>
            </w:r>
            <w:r w:rsidR="00CD6269">
              <w:rPr>
                <w:noProof/>
                <w:webHidden/>
              </w:rPr>
              <w:fldChar w:fldCharType="separate"/>
            </w:r>
            <w:r w:rsidR="00CD6269">
              <w:rPr>
                <w:noProof/>
                <w:webHidden/>
              </w:rPr>
              <w:t>35</w:t>
            </w:r>
            <w:r w:rsidR="00CD6269">
              <w:rPr>
                <w:noProof/>
                <w:webHidden/>
              </w:rPr>
              <w:fldChar w:fldCharType="end"/>
            </w:r>
          </w:hyperlink>
        </w:p>
        <w:p w14:paraId="337AC3E2" w14:textId="295E0BAC" w:rsidR="00CD6269" w:rsidRDefault="00000000">
          <w:pPr>
            <w:pStyle w:val="TM1"/>
            <w:tabs>
              <w:tab w:val="left" w:pos="660"/>
              <w:tab w:val="right" w:leader="dot" w:pos="11220"/>
            </w:tabs>
            <w:rPr>
              <w:rFonts w:asciiTheme="minorHAnsi" w:eastAsiaTheme="minorEastAsia" w:hAnsiTheme="minorHAnsi" w:cstheme="minorBidi"/>
              <w:b w:val="0"/>
              <w:bCs w:val="0"/>
              <w:caps w:val="0"/>
              <w:noProof/>
              <w:sz w:val="22"/>
              <w:szCs w:val="22"/>
              <w:lang w:eastAsia="fr-FR"/>
            </w:rPr>
          </w:pPr>
          <w:hyperlink w:anchor="_Toc132618677" w:history="1">
            <w:r w:rsidR="00CD6269" w:rsidRPr="00C85632">
              <w:rPr>
                <w:rStyle w:val="Lienhypertexte"/>
                <w:noProof/>
              </w:rPr>
              <w:t>III.</w:t>
            </w:r>
            <w:r w:rsidR="00CD6269">
              <w:rPr>
                <w:rFonts w:asciiTheme="minorHAnsi" w:eastAsiaTheme="minorEastAsia" w:hAnsiTheme="minorHAnsi" w:cstheme="minorBidi"/>
                <w:b w:val="0"/>
                <w:bCs w:val="0"/>
                <w:caps w:val="0"/>
                <w:noProof/>
                <w:sz w:val="22"/>
                <w:szCs w:val="22"/>
                <w:lang w:eastAsia="fr-FR"/>
              </w:rPr>
              <w:tab/>
            </w:r>
            <w:r w:rsidR="00CD6269" w:rsidRPr="00C85632">
              <w:rPr>
                <w:rStyle w:val="Lienhypertexte"/>
                <w:noProof/>
              </w:rPr>
              <w:t>DESCRIPTION DE L’ENVIRONNEMENT HUMAIN ET SOCIOECONOMIQUE DANS</w:t>
            </w:r>
            <w:r w:rsidR="00CD6269">
              <w:rPr>
                <w:noProof/>
                <w:webHidden/>
              </w:rPr>
              <w:tab/>
            </w:r>
            <w:r w:rsidR="00CD6269">
              <w:rPr>
                <w:noProof/>
                <w:webHidden/>
              </w:rPr>
              <w:fldChar w:fldCharType="begin"/>
            </w:r>
            <w:r w:rsidR="00CD6269">
              <w:rPr>
                <w:noProof/>
                <w:webHidden/>
              </w:rPr>
              <w:instrText xml:space="preserve"> PAGEREF _Toc132618677 \h </w:instrText>
            </w:r>
            <w:r w:rsidR="00CD6269">
              <w:rPr>
                <w:noProof/>
                <w:webHidden/>
              </w:rPr>
            </w:r>
            <w:r w:rsidR="00CD6269">
              <w:rPr>
                <w:noProof/>
                <w:webHidden/>
              </w:rPr>
              <w:fldChar w:fldCharType="separate"/>
            </w:r>
            <w:r w:rsidR="00CD6269">
              <w:rPr>
                <w:noProof/>
                <w:webHidden/>
              </w:rPr>
              <w:t>52</w:t>
            </w:r>
            <w:r w:rsidR="00CD6269">
              <w:rPr>
                <w:noProof/>
                <w:webHidden/>
              </w:rPr>
              <w:fldChar w:fldCharType="end"/>
            </w:r>
          </w:hyperlink>
        </w:p>
        <w:p w14:paraId="07B98B46" w14:textId="0BF263EE" w:rsidR="00CD6269" w:rsidRDefault="00000000">
          <w:pPr>
            <w:pStyle w:val="TM1"/>
            <w:tabs>
              <w:tab w:val="right" w:leader="dot" w:pos="11220"/>
            </w:tabs>
            <w:rPr>
              <w:rFonts w:asciiTheme="minorHAnsi" w:eastAsiaTheme="minorEastAsia" w:hAnsiTheme="minorHAnsi" w:cstheme="minorBidi"/>
              <w:b w:val="0"/>
              <w:bCs w:val="0"/>
              <w:caps w:val="0"/>
              <w:noProof/>
              <w:sz w:val="22"/>
              <w:szCs w:val="22"/>
              <w:lang w:eastAsia="fr-FR"/>
            </w:rPr>
          </w:pPr>
          <w:hyperlink w:anchor="_Toc132618678" w:history="1">
            <w:r w:rsidR="00CD6269" w:rsidRPr="00C85632">
              <w:rPr>
                <w:rStyle w:val="Lienhypertexte"/>
                <w:noProof/>
              </w:rPr>
              <w:t>LA ZONE DU PROJET (INTRA ET PROXIMITE)</w:t>
            </w:r>
            <w:r w:rsidR="00CD6269">
              <w:rPr>
                <w:noProof/>
                <w:webHidden/>
              </w:rPr>
              <w:tab/>
            </w:r>
            <w:r w:rsidR="00CD6269">
              <w:rPr>
                <w:noProof/>
                <w:webHidden/>
              </w:rPr>
              <w:fldChar w:fldCharType="begin"/>
            </w:r>
            <w:r w:rsidR="00CD6269">
              <w:rPr>
                <w:noProof/>
                <w:webHidden/>
              </w:rPr>
              <w:instrText xml:space="preserve"> PAGEREF _Toc132618678 \h </w:instrText>
            </w:r>
            <w:r w:rsidR="00CD6269">
              <w:rPr>
                <w:noProof/>
                <w:webHidden/>
              </w:rPr>
            </w:r>
            <w:r w:rsidR="00CD6269">
              <w:rPr>
                <w:noProof/>
                <w:webHidden/>
              </w:rPr>
              <w:fldChar w:fldCharType="separate"/>
            </w:r>
            <w:r w:rsidR="00CD6269">
              <w:rPr>
                <w:noProof/>
                <w:webHidden/>
              </w:rPr>
              <w:t>52</w:t>
            </w:r>
            <w:r w:rsidR="00CD6269">
              <w:rPr>
                <w:noProof/>
                <w:webHidden/>
              </w:rPr>
              <w:fldChar w:fldCharType="end"/>
            </w:r>
          </w:hyperlink>
        </w:p>
        <w:p w14:paraId="7420AB8F" w14:textId="28A937BA"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679" w:history="1">
            <w:r w:rsidR="00CD6269" w:rsidRPr="00C85632">
              <w:rPr>
                <w:rStyle w:val="Lienhypertexte"/>
                <w:noProof/>
              </w:rPr>
              <w:t>3.1.</w:t>
            </w:r>
            <w:r w:rsidR="00CD6269">
              <w:rPr>
                <w:rFonts w:eastAsiaTheme="minorEastAsia" w:cstheme="minorBidi"/>
                <w:b w:val="0"/>
                <w:bCs w:val="0"/>
                <w:noProof/>
                <w:sz w:val="22"/>
                <w:szCs w:val="22"/>
                <w:lang w:eastAsia="fr-FR"/>
              </w:rPr>
              <w:tab/>
            </w:r>
            <w:r w:rsidR="00CD6269" w:rsidRPr="00C85632">
              <w:rPr>
                <w:rStyle w:val="Lienhypertexte"/>
                <w:noProof/>
              </w:rPr>
              <w:t>Situation démographique</w:t>
            </w:r>
            <w:r w:rsidR="00CD6269">
              <w:rPr>
                <w:noProof/>
                <w:webHidden/>
              </w:rPr>
              <w:tab/>
            </w:r>
            <w:r w:rsidR="00CD6269">
              <w:rPr>
                <w:noProof/>
                <w:webHidden/>
              </w:rPr>
              <w:fldChar w:fldCharType="begin"/>
            </w:r>
            <w:r w:rsidR="00CD6269">
              <w:rPr>
                <w:noProof/>
                <w:webHidden/>
              </w:rPr>
              <w:instrText xml:space="preserve"> PAGEREF _Toc132618679 \h </w:instrText>
            </w:r>
            <w:r w:rsidR="00CD6269">
              <w:rPr>
                <w:noProof/>
                <w:webHidden/>
              </w:rPr>
            </w:r>
            <w:r w:rsidR="00CD6269">
              <w:rPr>
                <w:noProof/>
                <w:webHidden/>
              </w:rPr>
              <w:fldChar w:fldCharType="separate"/>
            </w:r>
            <w:r w:rsidR="00CD6269">
              <w:rPr>
                <w:noProof/>
                <w:webHidden/>
              </w:rPr>
              <w:t>52</w:t>
            </w:r>
            <w:r w:rsidR="00CD6269">
              <w:rPr>
                <w:noProof/>
                <w:webHidden/>
              </w:rPr>
              <w:fldChar w:fldCharType="end"/>
            </w:r>
          </w:hyperlink>
        </w:p>
        <w:p w14:paraId="24627075" w14:textId="0ED3FF61" w:rsidR="00CD6269" w:rsidRDefault="00000000">
          <w:pPr>
            <w:pStyle w:val="TM3"/>
            <w:tabs>
              <w:tab w:val="left" w:pos="660"/>
              <w:tab w:val="right" w:leader="dot" w:pos="11220"/>
            </w:tabs>
            <w:rPr>
              <w:rFonts w:eastAsiaTheme="minorEastAsia" w:cstheme="minorBidi"/>
              <w:noProof/>
              <w:sz w:val="22"/>
              <w:szCs w:val="22"/>
              <w:lang w:eastAsia="fr-FR"/>
            </w:rPr>
          </w:pPr>
          <w:hyperlink w:anchor="_Toc132618680" w:history="1">
            <w:r w:rsidR="00CD6269" w:rsidRPr="00C85632">
              <w:rPr>
                <w:rStyle w:val="Lienhypertexte"/>
                <w:noProof/>
              </w:rPr>
              <w:t>b.</w:t>
            </w:r>
            <w:r w:rsidR="00CD6269">
              <w:rPr>
                <w:rFonts w:eastAsiaTheme="minorEastAsia" w:cstheme="minorBidi"/>
                <w:noProof/>
                <w:sz w:val="22"/>
                <w:szCs w:val="22"/>
                <w:lang w:eastAsia="fr-FR"/>
              </w:rPr>
              <w:tab/>
            </w:r>
            <w:r w:rsidR="00CD6269" w:rsidRPr="00C85632">
              <w:rPr>
                <w:rStyle w:val="Lienhypertexte"/>
                <w:noProof/>
              </w:rPr>
              <w:t>Tendance des Croyances dans les Comores</w:t>
            </w:r>
            <w:r w:rsidR="00CD6269">
              <w:rPr>
                <w:noProof/>
                <w:webHidden/>
              </w:rPr>
              <w:tab/>
            </w:r>
            <w:r w:rsidR="00CD6269">
              <w:rPr>
                <w:noProof/>
                <w:webHidden/>
              </w:rPr>
              <w:fldChar w:fldCharType="begin"/>
            </w:r>
            <w:r w:rsidR="00CD6269">
              <w:rPr>
                <w:noProof/>
                <w:webHidden/>
              </w:rPr>
              <w:instrText xml:space="preserve"> PAGEREF _Toc132618680 \h </w:instrText>
            </w:r>
            <w:r w:rsidR="00CD6269">
              <w:rPr>
                <w:noProof/>
                <w:webHidden/>
              </w:rPr>
            </w:r>
            <w:r w:rsidR="00CD6269">
              <w:rPr>
                <w:noProof/>
                <w:webHidden/>
              </w:rPr>
              <w:fldChar w:fldCharType="separate"/>
            </w:r>
            <w:r w:rsidR="00CD6269">
              <w:rPr>
                <w:noProof/>
                <w:webHidden/>
              </w:rPr>
              <w:t>52</w:t>
            </w:r>
            <w:r w:rsidR="00CD6269">
              <w:rPr>
                <w:noProof/>
                <w:webHidden/>
              </w:rPr>
              <w:fldChar w:fldCharType="end"/>
            </w:r>
          </w:hyperlink>
        </w:p>
        <w:p w14:paraId="6F80F45E" w14:textId="18810C56"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681" w:history="1">
            <w:r w:rsidR="00CD6269" w:rsidRPr="00C85632">
              <w:rPr>
                <w:rStyle w:val="Lienhypertexte"/>
                <w:noProof/>
              </w:rPr>
              <w:t>3.2.</w:t>
            </w:r>
            <w:r w:rsidR="00CD6269">
              <w:rPr>
                <w:rFonts w:eastAsiaTheme="minorEastAsia" w:cstheme="minorBidi"/>
                <w:b w:val="0"/>
                <w:bCs w:val="0"/>
                <w:noProof/>
                <w:sz w:val="22"/>
                <w:szCs w:val="22"/>
                <w:lang w:eastAsia="fr-FR"/>
              </w:rPr>
              <w:tab/>
            </w:r>
            <w:r w:rsidR="00CD6269" w:rsidRPr="00C85632">
              <w:rPr>
                <w:rStyle w:val="Lienhypertexte"/>
                <w:noProof/>
              </w:rPr>
              <w:t>Indicateur</w:t>
            </w:r>
            <w:r w:rsidR="00CD6269" w:rsidRPr="00C85632">
              <w:rPr>
                <w:rStyle w:val="Lienhypertexte"/>
                <w:noProof/>
                <w:spacing w:val="-5"/>
              </w:rPr>
              <w:t xml:space="preserve"> </w:t>
            </w:r>
            <w:r w:rsidR="00CD6269" w:rsidRPr="00C85632">
              <w:rPr>
                <w:rStyle w:val="Lienhypertexte"/>
                <w:noProof/>
              </w:rPr>
              <w:t>de</w:t>
            </w:r>
            <w:r w:rsidR="00CD6269" w:rsidRPr="00C85632">
              <w:rPr>
                <w:rStyle w:val="Lienhypertexte"/>
                <w:noProof/>
                <w:spacing w:val="-5"/>
              </w:rPr>
              <w:t xml:space="preserve"> </w:t>
            </w:r>
            <w:r w:rsidR="00CD6269" w:rsidRPr="00C85632">
              <w:rPr>
                <w:rStyle w:val="Lienhypertexte"/>
                <w:noProof/>
              </w:rPr>
              <w:t>croissance</w:t>
            </w:r>
            <w:r w:rsidR="00CD6269" w:rsidRPr="00C85632">
              <w:rPr>
                <w:rStyle w:val="Lienhypertexte"/>
                <w:noProof/>
                <w:spacing w:val="-4"/>
              </w:rPr>
              <w:t xml:space="preserve"> </w:t>
            </w:r>
            <w:r w:rsidR="00CD6269" w:rsidRPr="00C85632">
              <w:rPr>
                <w:rStyle w:val="Lienhypertexte"/>
                <w:noProof/>
                <w:spacing w:val="-2"/>
              </w:rPr>
              <w:t>économique</w:t>
            </w:r>
            <w:r w:rsidR="00CD6269">
              <w:rPr>
                <w:noProof/>
                <w:webHidden/>
              </w:rPr>
              <w:tab/>
            </w:r>
            <w:r w:rsidR="00CD6269">
              <w:rPr>
                <w:noProof/>
                <w:webHidden/>
              </w:rPr>
              <w:fldChar w:fldCharType="begin"/>
            </w:r>
            <w:r w:rsidR="00CD6269">
              <w:rPr>
                <w:noProof/>
                <w:webHidden/>
              </w:rPr>
              <w:instrText xml:space="preserve"> PAGEREF _Toc132618681 \h </w:instrText>
            </w:r>
            <w:r w:rsidR="00CD6269">
              <w:rPr>
                <w:noProof/>
                <w:webHidden/>
              </w:rPr>
            </w:r>
            <w:r w:rsidR="00CD6269">
              <w:rPr>
                <w:noProof/>
                <w:webHidden/>
              </w:rPr>
              <w:fldChar w:fldCharType="separate"/>
            </w:r>
            <w:r w:rsidR="00CD6269">
              <w:rPr>
                <w:noProof/>
                <w:webHidden/>
              </w:rPr>
              <w:t>53</w:t>
            </w:r>
            <w:r w:rsidR="00CD6269">
              <w:rPr>
                <w:noProof/>
                <w:webHidden/>
              </w:rPr>
              <w:fldChar w:fldCharType="end"/>
            </w:r>
          </w:hyperlink>
        </w:p>
        <w:p w14:paraId="412BBF5F" w14:textId="1EFDCEA3"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682" w:history="1">
            <w:r w:rsidR="00CD6269" w:rsidRPr="00C85632">
              <w:rPr>
                <w:rStyle w:val="Lienhypertexte"/>
                <w:noProof/>
              </w:rPr>
              <w:t>3.3.</w:t>
            </w:r>
            <w:r w:rsidR="00CD6269">
              <w:rPr>
                <w:rFonts w:eastAsiaTheme="minorEastAsia" w:cstheme="minorBidi"/>
                <w:b w:val="0"/>
                <w:bCs w:val="0"/>
                <w:noProof/>
                <w:sz w:val="22"/>
                <w:szCs w:val="22"/>
                <w:lang w:eastAsia="fr-FR"/>
              </w:rPr>
              <w:tab/>
            </w:r>
            <w:r w:rsidR="00CD6269" w:rsidRPr="00C85632">
              <w:rPr>
                <w:rStyle w:val="Lienhypertexte"/>
                <w:noProof/>
              </w:rPr>
              <w:t>Indicateur</w:t>
            </w:r>
            <w:r w:rsidR="00CD6269" w:rsidRPr="00C85632">
              <w:rPr>
                <w:rStyle w:val="Lienhypertexte"/>
                <w:noProof/>
                <w:spacing w:val="-5"/>
              </w:rPr>
              <w:t xml:space="preserve"> </w:t>
            </w:r>
            <w:r w:rsidR="00CD6269" w:rsidRPr="00C85632">
              <w:rPr>
                <w:rStyle w:val="Lienhypertexte"/>
                <w:noProof/>
              </w:rPr>
              <w:t>monétaire</w:t>
            </w:r>
            <w:r w:rsidR="00CD6269" w:rsidRPr="00C85632">
              <w:rPr>
                <w:rStyle w:val="Lienhypertexte"/>
                <w:noProof/>
                <w:spacing w:val="-5"/>
              </w:rPr>
              <w:t xml:space="preserve"> </w:t>
            </w:r>
            <w:r w:rsidR="00CD6269" w:rsidRPr="00C85632">
              <w:rPr>
                <w:rStyle w:val="Lienhypertexte"/>
                <w:noProof/>
              </w:rPr>
              <w:t>des</w:t>
            </w:r>
            <w:r w:rsidR="00CD6269" w:rsidRPr="00C85632">
              <w:rPr>
                <w:rStyle w:val="Lienhypertexte"/>
                <w:noProof/>
                <w:spacing w:val="-5"/>
              </w:rPr>
              <w:t xml:space="preserve"> </w:t>
            </w:r>
            <w:r w:rsidR="00CD6269" w:rsidRPr="00C85632">
              <w:rPr>
                <w:rStyle w:val="Lienhypertexte"/>
                <w:noProof/>
                <w:spacing w:val="-2"/>
              </w:rPr>
              <w:t>Comores</w:t>
            </w:r>
            <w:r w:rsidR="00CD6269">
              <w:rPr>
                <w:noProof/>
                <w:webHidden/>
              </w:rPr>
              <w:tab/>
            </w:r>
            <w:r w:rsidR="00CD6269">
              <w:rPr>
                <w:noProof/>
                <w:webHidden/>
              </w:rPr>
              <w:fldChar w:fldCharType="begin"/>
            </w:r>
            <w:r w:rsidR="00CD6269">
              <w:rPr>
                <w:noProof/>
                <w:webHidden/>
              </w:rPr>
              <w:instrText xml:space="preserve"> PAGEREF _Toc132618682 \h </w:instrText>
            </w:r>
            <w:r w:rsidR="00CD6269">
              <w:rPr>
                <w:noProof/>
                <w:webHidden/>
              </w:rPr>
            </w:r>
            <w:r w:rsidR="00CD6269">
              <w:rPr>
                <w:noProof/>
                <w:webHidden/>
              </w:rPr>
              <w:fldChar w:fldCharType="separate"/>
            </w:r>
            <w:r w:rsidR="00CD6269">
              <w:rPr>
                <w:noProof/>
                <w:webHidden/>
              </w:rPr>
              <w:t>53</w:t>
            </w:r>
            <w:r w:rsidR="00CD6269">
              <w:rPr>
                <w:noProof/>
                <w:webHidden/>
              </w:rPr>
              <w:fldChar w:fldCharType="end"/>
            </w:r>
          </w:hyperlink>
        </w:p>
        <w:p w14:paraId="465977DA" w14:textId="5831924D"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683" w:history="1">
            <w:r w:rsidR="00CD6269" w:rsidRPr="00C85632">
              <w:rPr>
                <w:rStyle w:val="Lienhypertexte"/>
                <w:noProof/>
              </w:rPr>
              <w:t>3.4.</w:t>
            </w:r>
            <w:r w:rsidR="00CD6269">
              <w:rPr>
                <w:rFonts w:eastAsiaTheme="minorEastAsia" w:cstheme="minorBidi"/>
                <w:b w:val="0"/>
                <w:bCs w:val="0"/>
                <w:noProof/>
                <w:sz w:val="22"/>
                <w:szCs w:val="22"/>
                <w:lang w:eastAsia="fr-FR"/>
              </w:rPr>
              <w:tab/>
            </w:r>
            <w:r w:rsidR="00CD6269" w:rsidRPr="00C85632">
              <w:rPr>
                <w:rStyle w:val="Lienhypertexte"/>
                <w:noProof/>
              </w:rPr>
              <w:t>Répartition</w:t>
            </w:r>
            <w:r w:rsidR="00CD6269" w:rsidRPr="00C85632">
              <w:rPr>
                <w:rStyle w:val="Lienhypertexte"/>
                <w:noProof/>
                <w:spacing w:val="-8"/>
              </w:rPr>
              <w:t xml:space="preserve"> </w:t>
            </w:r>
            <w:r w:rsidR="00CD6269" w:rsidRPr="00C85632">
              <w:rPr>
                <w:rStyle w:val="Lienhypertexte"/>
                <w:noProof/>
              </w:rPr>
              <w:t>des</w:t>
            </w:r>
            <w:r w:rsidR="00CD6269" w:rsidRPr="00C85632">
              <w:rPr>
                <w:rStyle w:val="Lienhypertexte"/>
                <w:noProof/>
                <w:spacing w:val="-5"/>
              </w:rPr>
              <w:t xml:space="preserve"> </w:t>
            </w:r>
            <w:r w:rsidR="00CD6269" w:rsidRPr="00C85632">
              <w:rPr>
                <w:rStyle w:val="Lienhypertexte"/>
                <w:noProof/>
              </w:rPr>
              <w:t>activités</w:t>
            </w:r>
            <w:r w:rsidR="00CD6269" w:rsidRPr="00C85632">
              <w:rPr>
                <w:rStyle w:val="Lienhypertexte"/>
                <w:noProof/>
                <w:spacing w:val="-4"/>
              </w:rPr>
              <w:t xml:space="preserve"> </w:t>
            </w:r>
            <w:r w:rsidR="00CD6269" w:rsidRPr="00C85632">
              <w:rPr>
                <w:rStyle w:val="Lienhypertexte"/>
                <w:noProof/>
              </w:rPr>
              <w:t>économiques</w:t>
            </w:r>
            <w:r w:rsidR="00CD6269" w:rsidRPr="00C85632">
              <w:rPr>
                <w:rStyle w:val="Lienhypertexte"/>
                <w:noProof/>
                <w:spacing w:val="-5"/>
              </w:rPr>
              <w:t xml:space="preserve"> </w:t>
            </w:r>
            <w:r w:rsidR="00CD6269" w:rsidRPr="00C85632">
              <w:rPr>
                <w:rStyle w:val="Lienhypertexte"/>
                <w:noProof/>
              </w:rPr>
              <w:t>par</w:t>
            </w:r>
            <w:r w:rsidR="00CD6269" w:rsidRPr="00C85632">
              <w:rPr>
                <w:rStyle w:val="Lienhypertexte"/>
                <w:noProof/>
                <w:spacing w:val="-5"/>
              </w:rPr>
              <w:t xml:space="preserve"> </w:t>
            </w:r>
            <w:r w:rsidR="00CD6269" w:rsidRPr="00C85632">
              <w:rPr>
                <w:rStyle w:val="Lienhypertexte"/>
                <w:noProof/>
                <w:spacing w:val="-2"/>
              </w:rPr>
              <w:t>secteur</w:t>
            </w:r>
            <w:r w:rsidR="00CD6269">
              <w:rPr>
                <w:noProof/>
                <w:webHidden/>
              </w:rPr>
              <w:tab/>
            </w:r>
            <w:r w:rsidR="00CD6269">
              <w:rPr>
                <w:noProof/>
                <w:webHidden/>
              </w:rPr>
              <w:fldChar w:fldCharType="begin"/>
            </w:r>
            <w:r w:rsidR="00CD6269">
              <w:rPr>
                <w:noProof/>
                <w:webHidden/>
              </w:rPr>
              <w:instrText xml:space="preserve"> PAGEREF _Toc132618683 \h </w:instrText>
            </w:r>
            <w:r w:rsidR="00CD6269">
              <w:rPr>
                <w:noProof/>
                <w:webHidden/>
              </w:rPr>
            </w:r>
            <w:r w:rsidR="00CD6269">
              <w:rPr>
                <w:noProof/>
                <w:webHidden/>
              </w:rPr>
              <w:fldChar w:fldCharType="separate"/>
            </w:r>
            <w:r w:rsidR="00CD6269">
              <w:rPr>
                <w:noProof/>
                <w:webHidden/>
              </w:rPr>
              <w:t>53</w:t>
            </w:r>
            <w:r w:rsidR="00CD6269">
              <w:rPr>
                <w:noProof/>
                <w:webHidden/>
              </w:rPr>
              <w:fldChar w:fldCharType="end"/>
            </w:r>
          </w:hyperlink>
        </w:p>
        <w:p w14:paraId="7157C5F3" w14:textId="41905D54" w:rsidR="00CD6269" w:rsidRDefault="00000000">
          <w:pPr>
            <w:pStyle w:val="TM1"/>
            <w:tabs>
              <w:tab w:val="left" w:pos="660"/>
              <w:tab w:val="right" w:leader="dot" w:pos="11220"/>
            </w:tabs>
            <w:rPr>
              <w:rFonts w:asciiTheme="minorHAnsi" w:eastAsiaTheme="minorEastAsia" w:hAnsiTheme="minorHAnsi" w:cstheme="minorBidi"/>
              <w:b w:val="0"/>
              <w:bCs w:val="0"/>
              <w:caps w:val="0"/>
              <w:noProof/>
              <w:sz w:val="22"/>
              <w:szCs w:val="22"/>
              <w:lang w:eastAsia="fr-FR"/>
            </w:rPr>
          </w:pPr>
          <w:hyperlink w:anchor="_Toc132618684" w:history="1">
            <w:r w:rsidR="00CD6269" w:rsidRPr="00C85632">
              <w:rPr>
                <w:rStyle w:val="Lienhypertexte"/>
                <w:noProof/>
              </w:rPr>
              <w:t>IV.</w:t>
            </w:r>
            <w:r w:rsidR="00CD6269">
              <w:rPr>
                <w:rFonts w:asciiTheme="minorHAnsi" w:eastAsiaTheme="minorEastAsia" w:hAnsiTheme="minorHAnsi" w:cstheme="minorBidi"/>
                <w:b w:val="0"/>
                <w:bCs w:val="0"/>
                <w:caps w:val="0"/>
                <w:noProof/>
                <w:sz w:val="22"/>
                <w:szCs w:val="22"/>
                <w:lang w:eastAsia="fr-FR"/>
              </w:rPr>
              <w:tab/>
            </w:r>
            <w:r w:rsidR="00CD6269" w:rsidRPr="00C85632">
              <w:rPr>
                <w:rStyle w:val="Lienhypertexte"/>
                <w:noProof/>
              </w:rPr>
              <w:t>IMPACTS POTENTIELS SUR LES PERSONNES ET LES BIENS</w:t>
            </w:r>
            <w:r w:rsidR="00CD6269">
              <w:rPr>
                <w:noProof/>
                <w:webHidden/>
              </w:rPr>
              <w:tab/>
            </w:r>
            <w:r w:rsidR="00CD6269">
              <w:rPr>
                <w:noProof/>
                <w:webHidden/>
              </w:rPr>
              <w:fldChar w:fldCharType="begin"/>
            </w:r>
            <w:r w:rsidR="00CD6269">
              <w:rPr>
                <w:noProof/>
                <w:webHidden/>
              </w:rPr>
              <w:instrText xml:space="preserve"> PAGEREF _Toc132618684 \h </w:instrText>
            </w:r>
            <w:r w:rsidR="00CD6269">
              <w:rPr>
                <w:noProof/>
                <w:webHidden/>
              </w:rPr>
            </w:r>
            <w:r w:rsidR="00CD6269">
              <w:rPr>
                <w:noProof/>
                <w:webHidden/>
              </w:rPr>
              <w:fldChar w:fldCharType="separate"/>
            </w:r>
            <w:r w:rsidR="00CD6269">
              <w:rPr>
                <w:noProof/>
                <w:webHidden/>
              </w:rPr>
              <w:t>54</w:t>
            </w:r>
            <w:r w:rsidR="00CD6269">
              <w:rPr>
                <w:noProof/>
                <w:webHidden/>
              </w:rPr>
              <w:fldChar w:fldCharType="end"/>
            </w:r>
          </w:hyperlink>
        </w:p>
        <w:p w14:paraId="4F5200B9" w14:textId="77F4193F"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685" w:history="1">
            <w:r w:rsidR="00CD6269" w:rsidRPr="00C85632">
              <w:rPr>
                <w:rStyle w:val="Lienhypertexte"/>
                <w:noProof/>
              </w:rPr>
              <w:t>4.1.</w:t>
            </w:r>
            <w:r w:rsidR="00CD6269">
              <w:rPr>
                <w:rFonts w:eastAsiaTheme="minorEastAsia" w:cstheme="minorBidi"/>
                <w:b w:val="0"/>
                <w:bCs w:val="0"/>
                <w:noProof/>
                <w:sz w:val="22"/>
                <w:szCs w:val="22"/>
                <w:lang w:eastAsia="fr-FR"/>
              </w:rPr>
              <w:tab/>
            </w:r>
            <w:r w:rsidR="00CD6269" w:rsidRPr="00C85632">
              <w:rPr>
                <w:rStyle w:val="Lienhypertexte"/>
                <w:noProof/>
              </w:rPr>
              <w:t>Estimation des impacts</w:t>
            </w:r>
            <w:r w:rsidR="00CD6269">
              <w:rPr>
                <w:noProof/>
                <w:webHidden/>
              </w:rPr>
              <w:tab/>
            </w:r>
            <w:r w:rsidR="00CD6269">
              <w:rPr>
                <w:noProof/>
                <w:webHidden/>
              </w:rPr>
              <w:fldChar w:fldCharType="begin"/>
            </w:r>
            <w:r w:rsidR="00CD6269">
              <w:rPr>
                <w:noProof/>
                <w:webHidden/>
              </w:rPr>
              <w:instrText xml:space="preserve"> PAGEREF _Toc132618685 \h </w:instrText>
            </w:r>
            <w:r w:rsidR="00CD6269">
              <w:rPr>
                <w:noProof/>
                <w:webHidden/>
              </w:rPr>
            </w:r>
            <w:r w:rsidR="00CD6269">
              <w:rPr>
                <w:noProof/>
                <w:webHidden/>
              </w:rPr>
              <w:fldChar w:fldCharType="separate"/>
            </w:r>
            <w:r w:rsidR="00CD6269">
              <w:rPr>
                <w:noProof/>
                <w:webHidden/>
              </w:rPr>
              <w:t>54</w:t>
            </w:r>
            <w:r w:rsidR="00CD6269">
              <w:rPr>
                <w:noProof/>
                <w:webHidden/>
              </w:rPr>
              <w:fldChar w:fldCharType="end"/>
            </w:r>
          </w:hyperlink>
        </w:p>
        <w:p w14:paraId="17F2A661" w14:textId="1819735C"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686" w:history="1">
            <w:r w:rsidR="00CD6269" w:rsidRPr="00C85632">
              <w:rPr>
                <w:rStyle w:val="Lienhypertexte"/>
                <w:noProof/>
              </w:rPr>
              <w:t>4.2.</w:t>
            </w:r>
            <w:r w:rsidR="00CD6269">
              <w:rPr>
                <w:rFonts w:eastAsiaTheme="minorEastAsia" w:cstheme="minorBidi"/>
                <w:b w:val="0"/>
                <w:bCs w:val="0"/>
                <w:noProof/>
                <w:sz w:val="22"/>
                <w:szCs w:val="22"/>
                <w:lang w:eastAsia="fr-FR"/>
              </w:rPr>
              <w:tab/>
            </w:r>
            <w:r w:rsidR="00CD6269" w:rsidRPr="00C85632">
              <w:rPr>
                <w:rStyle w:val="Lienhypertexte"/>
                <w:noProof/>
              </w:rPr>
              <w:t>CATEGORIES</w:t>
            </w:r>
            <w:r w:rsidR="00CD6269" w:rsidRPr="00C85632">
              <w:rPr>
                <w:rStyle w:val="Lienhypertexte"/>
                <w:noProof/>
                <w:spacing w:val="-8"/>
              </w:rPr>
              <w:t xml:space="preserve"> </w:t>
            </w:r>
            <w:r w:rsidR="00CD6269" w:rsidRPr="00C85632">
              <w:rPr>
                <w:rStyle w:val="Lienhypertexte"/>
                <w:noProof/>
              </w:rPr>
              <w:t>DES</w:t>
            </w:r>
            <w:r w:rsidR="00CD6269" w:rsidRPr="00C85632">
              <w:rPr>
                <w:rStyle w:val="Lienhypertexte"/>
                <w:noProof/>
                <w:spacing w:val="-6"/>
              </w:rPr>
              <w:t xml:space="preserve"> </w:t>
            </w:r>
            <w:r w:rsidR="00CD6269" w:rsidRPr="00C85632">
              <w:rPr>
                <w:rStyle w:val="Lienhypertexte"/>
                <w:noProof/>
              </w:rPr>
              <w:t>PERSONNES</w:t>
            </w:r>
            <w:r w:rsidR="00CD6269" w:rsidRPr="00C85632">
              <w:rPr>
                <w:rStyle w:val="Lienhypertexte"/>
                <w:noProof/>
                <w:spacing w:val="-5"/>
              </w:rPr>
              <w:t xml:space="preserve"> </w:t>
            </w:r>
            <w:r w:rsidR="00CD6269" w:rsidRPr="00C85632">
              <w:rPr>
                <w:rStyle w:val="Lienhypertexte"/>
                <w:noProof/>
                <w:spacing w:val="-2"/>
              </w:rPr>
              <w:t>AFFECTEES</w:t>
            </w:r>
            <w:r w:rsidR="00CD6269">
              <w:rPr>
                <w:noProof/>
                <w:webHidden/>
              </w:rPr>
              <w:tab/>
            </w:r>
            <w:r w:rsidR="00CD6269">
              <w:rPr>
                <w:noProof/>
                <w:webHidden/>
              </w:rPr>
              <w:fldChar w:fldCharType="begin"/>
            </w:r>
            <w:r w:rsidR="00CD6269">
              <w:rPr>
                <w:noProof/>
                <w:webHidden/>
              </w:rPr>
              <w:instrText xml:space="preserve"> PAGEREF _Toc132618686 \h </w:instrText>
            </w:r>
            <w:r w:rsidR="00CD6269">
              <w:rPr>
                <w:noProof/>
                <w:webHidden/>
              </w:rPr>
            </w:r>
            <w:r w:rsidR="00CD6269">
              <w:rPr>
                <w:noProof/>
                <w:webHidden/>
              </w:rPr>
              <w:fldChar w:fldCharType="separate"/>
            </w:r>
            <w:r w:rsidR="00CD6269">
              <w:rPr>
                <w:noProof/>
                <w:webHidden/>
              </w:rPr>
              <w:t>67</w:t>
            </w:r>
            <w:r w:rsidR="00CD6269">
              <w:rPr>
                <w:noProof/>
                <w:webHidden/>
              </w:rPr>
              <w:fldChar w:fldCharType="end"/>
            </w:r>
          </w:hyperlink>
        </w:p>
        <w:p w14:paraId="52E5A3AA" w14:textId="6AEEF73E" w:rsidR="00CD6269" w:rsidRDefault="00000000">
          <w:pPr>
            <w:pStyle w:val="TM1"/>
            <w:tabs>
              <w:tab w:val="left" w:pos="440"/>
              <w:tab w:val="right" w:leader="dot" w:pos="11220"/>
            </w:tabs>
            <w:rPr>
              <w:rFonts w:asciiTheme="minorHAnsi" w:eastAsiaTheme="minorEastAsia" w:hAnsiTheme="minorHAnsi" w:cstheme="minorBidi"/>
              <w:b w:val="0"/>
              <w:bCs w:val="0"/>
              <w:caps w:val="0"/>
              <w:noProof/>
              <w:sz w:val="22"/>
              <w:szCs w:val="22"/>
              <w:lang w:eastAsia="fr-FR"/>
            </w:rPr>
          </w:pPr>
          <w:hyperlink w:anchor="_Toc132618687" w:history="1">
            <w:r w:rsidR="00CD6269" w:rsidRPr="00C85632">
              <w:rPr>
                <w:rStyle w:val="Lienhypertexte"/>
                <w:noProof/>
              </w:rPr>
              <w:t>V.</w:t>
            </w:r>
            <w:r w:rsidR="00CD6269">
              <w:rPr>
                <w:rFonts w:asciiTheme="minorHAnsi" w:eastAsiaTheme="minorEastAsia" w:hAnsiTheme="minorHAnsi" w:cstheme="minorBidi"/>
                <w:b w:val="0"/>
                <w:bCs w:val="0"/>
                <w:caps w:val="0"/>
                <w:noProof/>
                <w:sz w:val="22"/>
                <w:szCs w:val="22"/>
                <w:lang w:eastAsia="fr-FR"/>
              </w:rPr>
              <w:tab/>
            </w:r>
            <w:r w:rsidR="00CD6269" w:rsidRPr="00C85632">
              <w:rPr>
                <w:rStyle w:val="Lienhypertexte"/>
                <w:noProof/>
              </w:rPr>
              <w:t>CADRE LEGAL ET INSTITUTIONNEL</w:t>
            </w:r>
            <w:r w:rsidR="00CD6269">
              <w:rPr>
                <w:noProof/>
                <w:webHidden/>
              </w:rPr>
              <w:tab/>
            </w:r>
            <w:r w:rsidR="00CD6269">
              <w:rPr>
                <w:noProof/>
                <w:webHidden/>
              </w:rPr>
              <w:fldChar w:fldCharType="begin"/>
            </w:r>
            <w:r w:rsidR="00CD6269">
              <w:rPr>
                <w:noProof/>
                <w:webHidden/>
              </w:rPr>
              <w:instrText xml:space="preserve"> PAGEREF _Toc132618687 \h </w:instrText>
            </w:r>
            <w:r w:rsidR="00CD6269">
              <w:rPr>
                <w:noProof/>
                <w:webHidden/>
              </w:rPr>
            </w:r>
            <w:r w:rsidR="00CD6269">
              <w:rPr>
                <w:noProof/>
                <w:webHidden/>
              </w:rPr>
              <w:fldChar w:fldCharType="separate"/>
            </w:r>
            <w:r w:rsidR="00CD6269">
              <w:rPr>
                <w:noProof/>
                <w:webHidden/>
              </w:rPr>
              <w:t>69</w:t>
            </w:r>
            <w:r w:rsidR="00CD6269">
              <w:rPr>
                <w:noProof/>
                <w:webHidden/>
              </w:rPr>
              <w:fldChar w:fldCharType="end"/>
            </w:r>
          </w:hyperlink>
        </w:p>
        <w:p w14:paraId="4EC49516" w14:textId="243DB894"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688" w:history="1">
            <w:r w:rsidR="00CD6269" w:rsidRPr="00C85632">
              <w:rPr>
                <w:rStyle w:val="Lienhypertexte"/>
                <w:noProof/>
              </w:rPr>
              <w:t>5.2.</w:t>
            </w:r>
            <w:r w:rsidR="00CD6269">
              <w:rPr>
                <w:rFonts w:eastAsiaTheme="minorEastAsia" w:cstheme="minorBidi"/>
                <w:b w:val="0"/>
                <w:bCs w:val="0"/>
                <w:noProof/>
                <w:sz w:val="22"/>
                <w:szCs w:val="22"/>
                <w:lang w:eastAsia="fr-FR"/>
              </w:rPr>
              <w:tab/>
            </w:r>
            <w:r w:rsidR="00CD6269" w:rsidRPr="00C85632">
              <w:rPr>
                <w:rStyle w:val="Lienhypertexte"/>
                <w:noProof/>
              </w:rPr>
              <w:t>PRESENTATION</w:t>
            </w:r>
            <w:r w:rsidR="00CD6269" w:rsidRPr="00C85632">
              <w:rPr>
                <w:rStyle w:val="Lienhypertexte"/>
                <w:noProof/>
                <w:spacing w:val="-7"/>
              </w:rPr>
              <w:t xml:space="preserve"> </w:t>
            </w:r>
            <w:r w:rsidR="00CD6269" w:rsidRPr="00C85632">
              <w:rPr>
                <w:rStyle w:val="Lienhypertexte"/>
                <w:noProof/>
              </w:rPr>
              <w:t>GENERALE</w:t>
            </w:r>
            <w:r w:rsidR="00CD6269" w:rsidRPr="00C85632">
              <w:rPr>
                <w:rStyle w:val="Lienhypertexte"/>
                <w:noProof/>
                <w:spacing w:val="-6"/>
              </w:rPr>
              <w:t xml:space="preserve"> </w:t>
            </w:r>
            <w:r w:rsidR="00CD6269" w:rsidRPr="00C85632">
              <w:rPr>
                <w:rStyle w:val="Lienhypertexte"/>
                <w:noProof/>
              </w:rPr>
              <w:t>DES</w:t>
            </w:r>
            <w:r w:rsidR="00CD6269" w:rsidRPr="00C85632">
              <w:rPr>
                <w:rStyle w:val="Lienhypertexte"/>
                <w:noProof/>
                <w:spacing w:val="-7"/>
              </w:rPr>
              <w:t xml:space="preserve"> </w:t>
            </w:r>
            <w:r w:rsidR="00CD6269" w:rsidRPr="00C85632">
              <w:rPr>
                <w:rStyle w:val="Lienhypertexte"/>
                <w:noProof/>
              </w:rPr>
              <w:t>PRINCIPALES</w:t>
            </w:r>
            <w:r w:rsidR="00CD6269" w:rsidRPr="00C85632">
              <w:rPr>
                <w:rStyle w:val="Lienhypertexte"/>
                <w:noProof/>
                <w:spacing w:val="-6"/>
              </w:rPr>
              <w:t xml:space="preserve"> </w:t>
            </w:r>
            <w:r w:rsidR="00CD6269" w:rsidRPr="00C85632">
              <w:rPr>
                <w:rStyle w:val="Lienhypertexte"/>
                <w:noProof/>
              </w:rPr>
              <w:t>SOURCES</w:t>
            </w:r>
            <w:r w:rsidR="00CD6269" w:rsidRPr="00C85632">
              <w:rPr>
                <w:rStyle w:val="Lienhypertexte"/>
                <w:noProof/>
                <w:spacing w:val="-6"/>
              </w:rPr>
              <w:t xml:space="preserve"> </w:t>
            </w:r>
            <w:r w:rsidR="00CD6269" w:rsidRPr="00C85632">
              <w:rPr>
                <w:rStyle w:val="Lienhypertexte"/>
                <w:noProof/>
              </w:rPr>
              <w:t>DE</w:t>
            </w:r>
            <w:r w:rsidR="00CD6269" w:rsidRPr="00C85632">
              <w:rPr>
                <w:rStyle w:val="Lienhypertexte"/>
                <w:noProof/>
                <w:spacing w:val="-5"/>
              </w:rPr>
              <w:t xml:space="preserve"> </w:t>
            </w:r>
            <w:r w:rsidR="00CD6269" w:rsidRPr="00C85632">
              <w:rPr>
                <w:rStyle w:val="Lienhypertexte"/>
                <w:noProof/>
                <w:spacing w:val="-4"/>
              </w:rPr>
              <w:t>DROIT</w:t>
            </w:r>
            <w:r w:rsidR="00CD6269">
              <w:rPr>
                <w:noProof/>
                <w:webHidden/>
              </w:rPr>
              <w:tab/>
            </w:r>
            <w:r w:rsidR="00CD6269">
              <w:rPr>
                <w:noProof/>
                <w:webHidden/>
              </w:rPr>
              <w:fldChar w:fldCharType="begin"/>
            </w:r>
            <w:r w:rsidR="00CD6269">
              <w:rPr>
                <w:noProof/>
                <w:webHidden/>
              </w:rPr>
              <w:instrText xml:space="preserve"> PAGEREF _Toc132618688 \h </w:instrText>
            </w:r>
            <w:r w:rsidR="00CD6269">
              <w:rPr>
                <w:noProof/>
                <w:webHidden/>
              </w:rPr>
            </w:r>
            <w:r w:rsidR="00CD6269">
              <w:rPr>
                <w:noProof/>
                <w:webHidden/>
              </w:rPr>
              <w:fldChar w:fldCharType="separate"/>
            </w:r>
            <w:r w:rsidR="00CD6269">
              <w:rPr>
                <w:noProof/>
                <w:webHidden/>
              </w:rPr>
              <w:t>70</w:t>
            </w:r>
            <w:r w:rsidR="00CD6269">
              <w:rPr>
                <w:noProof/>
                <w:webHidden/>
              </w:rPr>
              <w:fldChar w:fldCharType="end"/>
            </w:r>
          </w:hyperlink>
        </w:p>
        <w:p w14:paraId="66984F25" w14:textId="0341C5C0"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689" w:history="1">
            <w:r w:rsidR="00CD6269" w:rsidRPr="00C85632">
              <w:rPr>
                <w:rStyle w:val="Lienhypertexte"/>
                <w:noProof/>
              </w:rPr>
              <w:t>5.3.</w:t>
            </w:r>
            <w:r w:rsidR="00CD6269">
              <w:rPr>
                <w:rFonts w:eastAsiaTheme="minorEastAsia" w:cstheme="minorBidi"/>
                <w:b w:val="0"/>
                <w:bCs w:val="0"/>
                <w:noProof/>
                <w:sz w:val="22"/>
                <w:szCs w:val="22"/>
                <w:lang w:eastAsia="fr-FR"/>
              </w:rPr>
              <w:tab/>
            </w:r>
            <w:r w:rsidR="00CD6269" w:rsidRPr="00C85632">
              <w:rPr>
                <w:rStyle w:val="Lienhypertexte"/>
                <w:noProof/>
              </w:rPr>
              <w:t>LE</w:t>
            </w:r>
            <w:r w:rsidR="00CD6269" w:rsidRPr="00C85632">
              <w:rPr>
                <w:rStyle w:val="Lienhypertexte"/>
                <w:noProof/>
                <w:spacing w:val="-4"/>
              </w:rPr>
              <w:t xml:space="preserve"> </w:t>
            </w:r>
            <w:r w:rsidR="00CD6269" w:rsidRPr="00C85632">
              <w:rPr>
                <w:rStyle w:val="Lienhypertexte"/>
                <w:noProof/>
              </w:rPr>
              <w:t>REGIME</w:t>
            </w:r>
            <w:r w:rsidR="00CD6269" w:rsidRPr="00C85632">
              <w:rPr>
                <w:rStyle w:val="Lienhypertexte"/>
                <w:noProof/>
                <w:spacing w:val="-4"/>
              </w:rPr>
              <w:t xml:space="preserve"> </w:t>
            </w:r>
            <w:r w:rsidR="00CD6269" w:rsidRPr="00C85632">
              <w:rPr>
                <w:rStyle w:val="Lienhypertexte"/>
                <w:noProof/>
              </w:rPr>
              <w:t>FONCIER</w:t>
            </w:r>
            <w:r w:rsidR="00CD6269" w:rsidRPr="00C85632">
              <w:rPr>
                <w:rStyle w:val="Lienhypertexte"/>
                <w:noProof/>
                <w:spacing w:val="-4"/>
              </w:rPr>
              <w:t xml:space="preserve"> </w:t>
            </w:r>
            <w:r w:rsidR="00CD6269" w:rsidRPr="00C85632">
              <w:rPr>
                <w:rStyle w:val="Lienhypertexte"/>
                <w:noProof/>
              </w:rPr>
              <w:t>DANS</w:t>
            </w:r>
            <w:r w:rsidR="00CD6269" w:rsidRPr="00C85632">
              <w:rPr>
                <w:rStyle w:val="Lienhypertexte"/>
                <w:noProof/>
                <w:spacing w:val="-5"/>
              </w:rPr>
              <w:t xml:space="preserve"> </w:t>
            </w:r>
            <w:r w:rsidR="00CD6269" w:rsidRPr="00C85632">
              <w:rPr>
                <w:rStyle w:val="Lienhypertexte"/>
                <w:noProof/>
              </w:rPr>
              <w:t>L’UNION</w:t>
            </w:r>
            <w:r w:rsidR="00CD6269" w:rsidRPr="00C85632">
              <w:rPr>
                <w:rStyle w:val="Lienhypertexte"/>
                <w:noProof/>
                <w:spacing w:val="-4"/>
              </w:rPr>
              <w:t xml:space="preserve"> </w:t>
            </w:r>
            <w:r w:rsidR="00CD6269" w:rsidRPr="00C85632">
              <w:rPr>
                <w:rStyle w:val="Lienhypertexte"/>
                <w:noProof/>
              </w:rPr>
              <w:t>DES</w:t>
            </w:r>
            <w:r w:rsidR="00CD6269" w:rsidRPr="00C85632">
              <w:rPr>
                <w:rStyle w:val="Lienhypertexte"/>
                <w:noProof/>
                <w:spacing w:val="-3"/>
              </w:rPr>
              <w:t xml:space="preserve"> </w:t>
            </w:r>
            <w:r w:rsidR="00CD6269" w:rsidRPr="00C85632">
              <w:rPr>
                <w:rStyle w:val="Lienhypertexte"/>
                <w:noProof/>
                <w:spacing w:val="-2"/>
              </w:rPr>
              <w:t>COMORES</w:t>
            </w:r>
            <w:r w:rsidR="00CD6269">
              <w:rPr>
                <w:noProof/>
                <w:webHidden/>
              </w:rPr>
              <w:tab/>
            </w:r>
            <w:r w:rsidR="00CD6269">
              <w:rPr>
                <w:noProof/>
                <w:webHidden/>
              </w:rPr>
              <w:fldChar w:fldCharType="begin"/>
            </w:r>
            <w:r w:rsidR="00CD6269">
              <w:rPr>
                <w:noProof/>
                <w:webHidden/>
              </w:rPr>
              <w:instrText xml:space="preserve"> PAGEREF _Toc132618689 \h </w:instrText>
            </w:r>
            <w:r w:rsidR="00CD6269">
              <w:rPr>
                <w:noProof/>
                <w:webHidden/>
              </w:rPr>
            </w:r>
            <w:r w:rsidR="00CD6269">
              <w:rPr>
                <w:noProof/>
                <w:webHidden/>
              </w:rPr>
              <w:fldChar w:fldCharType="separate"/>
            </w:r>
            <w:r w:rsidR="00CD6269">
              <w:rPr>
                <w:noProof/>
                <w:webHidden/>
              </w:rPr>
              <w:t>71</w:t>
            </w:r>
            <w:r w:rsidR="00CD6269">
              <w:rPr>
                <w:noProof/>
                <w:webHidden/>
              </w:rPr>
              <w:fldChar w:fldCharType="end"/>
            </w:r>
          </w:hyperlink>
        </w:p>
        <w:p w14:paraId="7C213CB1" w14:textId="2D99B79F" w:rsidR="00CD6269" w:rsidRDefault="00000000">
          <w:pPr>
            <w:pStyle w:val="TM3"/>
            <w:tabs>
              <w:tab w:val="left" w:pos="660"/>
              <w:tab w:val="right" w:leader="dot" w:pos="11220"/>
            </w:tabs>
            <w:rPr>
              <w:rFonts w:eastAsiaTheme="minorEastAsia" w:cstheme="minorBidi"/>
              <w:noProof/>
              <w:sz w:val="22"/>
              <w:szCs w:val="22"/>
              <w:lang w:eastAsia="fr-FR"/>
            </w:rPr>
          </w:pPr>
          <w:hyperlink w:anchor="_Toc132618690" w:history="1">
            <w:r w:rsidR="00CD6269" w:rsidRPr="00C85632">
              <w:rPr>
                <w:rStyle w:val="Lienhypertexte"/>
                <w:noProof/>
              </w:rPr>
              <w:t>a.</w:t>
            </w:r>
            <w:r w:rsidR="00CD6269">
              <w:rPr>
                <w:rFonts w:eastAsiaTheme="minorEastAsia" w:cstheme="minorBidi"/>
                <w:noProof/>
                <w:sz w:val="22"/>
                <w:szCs w:val="22"/>
                <w:lang w:eastAsia="fr-FR"/>
              </w:rPr>
              <w:tab/>
            </w:r>
            <w:r w:rsidR="00CD6269" w:rsidRPr="00C85632">
              <w:rPr>
                <w:rStyle w:val="Lienhypertexte"/>
                <w:noProof/>
              </w:rPr>
              <w:t>Généralités</w:t>
            </w:r>
            <w:r w:rsidR="00CD6269">
              <w:rPr>
                <w:noProof/>
                <w:webHidden/>
              </w:rPr>
              <w:tab/>
            </w:r>
            <w:r w:rsidR="00CD6269">
              <w:rPr>
                <w:noProof/>
                <w:webHidden/>
              </w:rPr>
              <w:fldChar w:fldCharType="begin"/>
            </w:r>
            <w:r w:rsidR="00CD6269">
              <w:rPr>
                <w:noProof/>
                <w:webHidden/>
              </w:rPr>
              <w:instrText xml:space="preserve"> PAGEREF _Toc132618690 \h </w:instrText>
            </w:r>
            <w:r w:rsidR="00CD6269">
              <w:rPr>
                <w:noProof/>
                <w:webHidden/>
              </w:rPr>
            </w:r>
            <w:r w:rsidR="00CD6269">
              <w:rPr>
                <w:noProof/>
                <w:webHidden/>
              </w:rPr>
              <w:fldChar w:fldCharType="separate"/>
            </w:r>
            <w:r w:rsidR="00CD6269">
              <w:rPr>
                <w:noProof/>
                <w:webHidden/>
              </w:rPr>
              <w:t>71</w:t>
            </w:r>
            <w:r w:rsidR="00CD6269">
              <w:rPr>
                <w:noProof/>
                <w:webHidden/>
              </w:rPr>
              <w:fldChar w:fldCharType="end"/>
            </w:r>
          </w:hyperlink>
        </w:p>
        <w:p w14:paraId="222254FA" w14:textId="68824760" w:rsidR="00CD6269" w:rsidRDefault="00000000">
          <w:pPr>
            <w:pStyle w:val="TM3"/>
            <w:tabs>
              <w:tab w:val="left" w:pos="660"/>
              <w:tab w:val="right" w:leader="dot" w:pos="11220"/>
            </w:tabs>
            <w:rPr>
              <w:rFonts w:eastAsiaTheme="minorEastAsia" w:cstheme="minorBidi"/>
              <w:noProof/>
              <w:sz w:val="22"/>
              <w:szCs w:val="22"/>
              <w:lang w:eastAsia="fr-FR"/>
            </w:rPr>
          </w:pPr>
          <w:hyperlink w:anchor="_Toc132618691" w:history="1">
            <w:r w:rsidR="00CD6269" w:rsidRPr="00C85632">
              <w:rPr>
                <w:rStyle w:val="Lienhypertexte"/>
                <w:noProof/>
              </w:rPr>
              <w:t>b.</w:t>
            </w:r>
            <w:r w:rsidR="00CD6269">
              <w:rPr>
                <w:rFonts w:eastAsiaTheme="minorEastAsia" w:cstheme="minorBidi"/>
                <w:noProof/>
                <w:sz w:val="22"/>
                <w:szCs w:val="22"/>
                <w:lang w:eastAsia="fr-FR"/>
              </w:rPr>
              <w:tab/>
            </w:r>
            <w:r w:rsidR="00CD6269" w:rsidRPr="00C85632">
              <w:rPr>
                <w:rStyle w:val="Lienhypertexte"/>
                <w:noProof/>
              </w:rPr>
              <w:t>Cadre</w:t>
            </w:r>
            <w:r w:rsidR="00CD6269" w:rsidRPr="00C85632">
              <w:rPr>
                <w:rStyle w:val="Lienhypertexte"/>
                <w:noProof/>
                <w:spacing w:val="-5"/>
              </w:rPr>
              <w:t xml:space="preserve"> </w:t>
            </w:r>
            <w:r w:rsidR="00CD6269" w:rsidRPr="00C85632">
              <w:rPr>
                <w:rStyle w:val="Lienhypertexte"/>
                <w:noProof/>
              </w:rPr>
              <w:t>législatif</w:t>
            </w:r>
            <w:r w:rsidR="00CD6269" w:rsidRPr="00C85632">
              <w:rPr>
                <w:rStyle w:val="Lienhypertexte"/>
                <w:noProof/>
                <w:spacing w:val="-6"/>
              </w:rPr>
              <w:t xml:space="preserve"> </w:t>
            </w:r>
            <w:r w:rsidR="00CD6269" w:rsidRPr="00C85632">
              <w:rPr>
                <w:rStyle w:val="Lienhypertexte"/>
                <w:noProof/>
              </w:rPr>
              <w:t>et</w:t>
            </w:r>
            <w:r w:rsidR="00CD6269" w:rsidRPr="00C85632">
              <w:rPr>
                <w:rStyle w:val="Lienhypertexte"/>
                <w:noProof/>
                <w:spacing w:val="-5"/>
              </w:rPr>
              <w:t xml:space="preserve"> </w:t>
            </w:r>
            <w:r w:rsidR="00CD6269" w:rsidRPr="00C85632">
              <w:rPr>
                <w:rStyle w:val="Lienhypertexte"/>
                <w:noProof/>
              </w:rPr>
              <w:t>réglementaire</w:t>
            </w:r>
            <w:r w:rsidR="00CD6269" w:rsidRPr="00C85632">
              <w:rPr>
                <w:rStyle w:val="Lienhypertexte"/>
                <w:noProof/>
                <w:spacing w:val="-3"/>
              </w:rPr>
              <w:t xml:space="preserve"> </w:t>
            </w:r>
            <w:r w:rsidR="00CD6269" w:rsidRPr="00C85632">
              <w:rPr>
                <w:rStyle w:val="Lienhypertexte"/>
                <w:noProof/>
              </w:rPr>
              <w:t>de</w:t>
            </w:r>
            <w:r w:rsidR="00CD6269" w:rsidRPr="00C85632">
              <w:rPr>
                <w:rStyle w:val="Lienhypertexte"/>
                <w:noProof/>
                <w:spacing w:val="-6"/>
              </w:rPr>
              <w:t xml:space="preserve"> </w:t>
            </w:r>
            <w:r w:rsidR="00CD6269" w:rsidRPr="00C85632">
              <w:rPr>
                <w:rStyle w:val="Lienhypertexte"/>
                <w:noProof/>
              </w:rPr>
              <w:t>l’Union</w:t>
            </w:r>
            <w:r w:rsidR="00CD6269" w:rsidRPr="00C85632">
              <w:rPr>
                <w:rStyle w:val="Lienhypertexte"/>
                <w:noProof/>
                <w:spacing w:val="-4"/>
              </w:rPr>
              <w:t xml:space="preserve"> </w:t>
            </w:r>
            <w:r w:rsidR="00CD6269" w:rsidRPr="00C85632">
              <w:rPr>
                <w:rStyle w:val="Lienhypertexte"/>
                <w:noProof/>
              </w:rPr>
              <w:t>des</w:t>
            </w:r>
            <w:r w:rsidR="00CD6269" w:rsidRPr="00C85632">
              <w:rPr>
                <w:rStyle w:val="Lienhypertexte"/>
                <w:noProof/>
                <w:spacing w:val="-4"/>
              </w:rPr>
              <w:t xml:space="preserve"> </w:t>
            </w:r>
            <w:r w:rsidR="00CD6269" w:rsidRPr="00C85632">
              <w:rPr>
                <w:rStyle w:val="Lienhypertexte"/>
                <w:noProof/>
                <w:spacing w:val="-2"/>
              </w:rPr>
              <w:t>Comores</w:t>
            </w:r>
            <w:r w:rsidR="00CD6269">
              <w:rPr>
                <w:noProof/>
                <w:webHidden/>
              </w:rPr>
              <w:tab/>
            </w:r>
            <w:r w:rsidR="00CD6269">
              <w:rPr>
                <w:noProof/>
                <w:webHidden/>
              </w:rPr>
              <w:fldChar w:fldCharType="begin"/>
            </w:r>
            <w:r w:rsidR="00CD6269">
              <w:rPr>
                <w:noProof/>
                <w:webHidden/>
              </w:rPr>
              <w:instrText xml:space="preserve"> PAGEREF _Toc132618691 \h </w:instrText>
            </w:r>
            <w:r w:rsidR="00CD6269">
              <w:rPr>
                <w:noProof/>
                <w:webHidden/>
              </w:rPr>
            </w:r>
            <w:r w:rsidR="00CD6269">
              <w:rPr>
                <w:noProof/>
                <w:webHidden/>
              </w:rPr>
              <w:fldChar w:fldCharType="separate"/>
            </w:r>
            <w:r w:rsidR="00CD6269">
              <w:rPr>
                <w:noProof/>
                <w:webHidden/>
              </w:rPr>
              <w:t>71</w:t>
            </w:r>
            <w:r w:rsidR="00CD6269">
              <w:rPr>
                <w:noProof/>
                <w:webHidden/>
              </w:rPr>
              <w:fldChar w:fldCharType="end"/>
            </w:r>
          </w:hyperlink>
        </w:p>
        <w:p w14:paraId="1A22CC45" w14:textId="77D4EF7D"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692" w:history="1">
            <w:r w:rsidR="00CD6269" w:rsidRPr="00C85632">
              <w:rPr>
                <w:rStyle w:val="Lienhypertexte"/>
                <w:noProof/>
              </w:rPr>
              <w:t>5.4.</w:t>
            </w:r>
            <w:r w:rsidR="00CD6269">
              <w:rPr>
                <w:rFonts w:eastAsiaTheme="minorEastAsia" w:cstheme="minorBidi"/>
                <w:b w:val="0"/>
                <w:bCs w:val="0"/>
                <w:noProof/>
                <w:sz w:val="22"/>
                <w:szCs w:val="22"/>
                <w:lang w:eastAsia="fr-FR"/>
              </w:rPr>
              <w:tab/>
            </w:r>
            <w:r w:rsidR="00CD6269" w:rsidRPr="00C85632">
              <w:rPr>
                <w:rStyle w:val="Lienhypertexte"/>
                <w:noProof/>
              </w:rPr>
              <w:t>PROCEDURES</w:t>
            </w:r>
            <w:r w:rsidR="00CD6269" w:rsidRPr="00C85632">
              <w:rPr>
                <w:rStyle w:val="Lienhypertexte"/>
                <w:noProof/>
                <w:spacing w:val="39"/>
              </w:rPr>
              <w:t xml:space="preserve"> </w:t>
            </w:r>
            <w:r w:rsidR="00CD6269" w:rsidRPr="00C85632">
              <w:rPr>
                <w:rStyle w:val="Lienhypertexte"/>
                <w:noProof/>
              </w:rPr>
              <w:t>NATIONALE</w:t>
            </w:r>
            <w:r w:rsidR="00CD6269" w:rsidRPr="00C85632">
              <w:rPr>
                <w:rStyle w:val="Lienhypertexte"/>
                <w:noProof/>
                <w:spacing w:val="38"/>
              </w:rPr>
              <w:t xml:space="preserve"> </w:t>
            </w:r>
            <w:r w:rsidR="00CD6269" w:rsidRPr="00C85632">
              <w:rPr>
                <w:rStyle w:val="Lienhypertexte"/>
                <w:noProof/>
              </w:rPr>
              <w:t>VISANT</w:t>
            </w:r>
            <w:r w:rsidR="00CD6269" w:rsidRPr="00C85632">
              <w:rPr>
                <w:rStyle w:val="Lienhypertexte"/>
                <w:noProof/>
                <w:spacing w:val="39"/>
              </w:rPr>
              <w:t xml:space="preserve"> </w:t>
            </w:r>
            <w:r w:rsidR="00CD6269" w:rsidRPr="00C85632">
              <w:rPr>
                <w:rStyle w:val="Lienhypertexte"/>
                <w:noProof/>
              </w:rPr>
              <w:t>A</w:t>
            </w:r>
            <w:r w:rsidR="00CD6269" w:rsidRPr="00C85632">
              <w:rPr>
                <w:rStyle w:val="Lienhypertexte"/>
                <w:noProof/>
                <w:spacing w:val="40"/>
              </w:rPr>
              <w:t xml:space="preserve"> </w:t>
            </w:r>
            <w:r w:rsidR="00CD6269" w:rsidRPr="00C85632">
              <w:rPr>
                <w:rStyle w:val="Lienhypertexte"/>
                <w:noProof/>
              </w:rPr>
              <w:t>METTRE</w:t>
            </w:r>
            <w:r w:rsidR="00CD6269" w:rsidRPr="00C85632">
              <w:rPr>
                <w:rStyle w:val="Lienhypertexte"/>
                <w:noProof/>
                <w:spacing w:val="39"/>
              </w:rPr>
              <w:t xml:space="preserve"> </w:t>
            </w:r>
            <w:r w:rsidR="00CD6269" w:rsidRPr="00C85632">
              <w:rPr>
                <w:rStyle w:val="Lienhypertexte"/>
                <w:noProof/>
              </w:rPr>
              <w:t>LES</w:t>
            </w:r>
            <w:r w:rsidR="00CD6269" w:rsidRPr="00C85632">
              <w:rPr>
                <w:rStyle w:val="Lienhypertexte"/>
                <w:noProof/>
                <w:spacing w:val="39"/>
              </w:rPr>
              <w:t xml:space="preserve"> </w:t>
            </w:r>
            <w:r w:rsidR="00CD6269" w:rsidRPr="00C85632">
              <w:rPr>
                <w:rStyle w:val="Lienhypertexte"/>
                <w:noProof/>
              </w:rPr>
              <w:t>TERRES</w:t>
            </w:r>
            <w:r w:rsidR="00CD6269" w:rsidRPr="00C85632">
              <w:rPr>
                <w:rStyle w:val="Lienhypertexte"/>
                <w:noProof/>
                <w:spacing w:val="39"/>
              </w:rPr>
              <w:t xml:space="preserve"> </w:t>
            </w:r>
            <w:r w:rsidR="00CD6269" w:rsidRPr="00C85632">
              <w:rPr>
                <w:rStyle w:val="Lienhypertexte"/>
                <w:noProof/>
              </w:rPr>
              <w:t>A</w:t>
            </w:r>
            <w:r w:rsidR="00CD6269" w:rsidRPr="00C85632">
              <w:rPr>
                <w:rStyle w:val="Lienhypertexte"/>
                <w:noProof/>
                <w:spacing w:val="40"/>
              </w:rPr>
              <w:t xml:space="preserve"> </w:t>
            </w:r>
            <w:r w:rsidR="00CD6269" w:rsidRPr="00C85632">
              <w:rPr>
                <w:rStyle w:val="Lienhypertexte"/>
                <w:noProof/>
              </w:rPr>
              <w:t>LA</w:t>
            </w:r>
            <w:r w:rsidR="00CD6269" w:rsidRPr="00C85632">
              <w:rPr>
                <w:rStyle w:val="Lienhypertexte"/>
                <w:noProof/>
                <w:spacing w:val="39"/>
              </w:rPr>
              <w:t xml:space="preserve"> </w:t>
            </w:r>
            <w:r w:rsidR="00CD6269" w:rsidRPr="00C85632">
              <w:rPr>
                <w:rStyle w:val="Lienhypertexte"/>
                <w:noProof/>
              </w:rPr>
              <w:t>DISPOSITION</w:t>
            </w:r>
            <w:r w:rsidR="00CD6269" w:rsidRPr="00C85632">
              <w:rPr>
                <w:rStyle w:val="Lienhypertexte"/>
                <w:noProof/>
                <w:spacing w:val="39"/>
              </w:rPr>
              <w:t xml:space="preserve"> </w:t>
            </w:r>
            <w:r w:rsidR="00CD6269" w:rsidRPr="00C85632">
              <w:rPr>
                <w:rStyle w:val="Lienhypertexte"/>
                <w:noProof/>
              </w:rPr>
              <w:t>DES</w:t>
            </w:r>
            <w:r w:rsidR="00CD6269" w:rsidRPr="00C85632">
              <w:rPr>
                <w:rStyle w:val="Lienhypertexte"/>
                <w:noProof/>
                <w:spacing w:val="40"/>
              </w:rPr>
              <w:t xml:space="preserve"> </w:t>
            </w:r>
            <w:r w:rsidR="00CD6269" w:rsidRPr="00C85632">
              <w:rPr>
                <w:rStyle w:val="Lienhypertexte"/>
                <w:noProof/>
              </w:rPr>
              <w:t>PROJETS</w:t>
            </w:r>
            <w:r w:rsidR="00CD6269" w:rsidRPr="00C85632">
              <w:rPr>
                <w:rStyle w:val="Lienhypertexte"/>
                <w:noProof/>
                <w:spacing w:val="39"/>
              </w:rPr>
              <w:t xml:space="preserve"> </w:t>
            </w:r>
            <w:r w:rsidR="00CD6269" w:rsidRPr="00C85632">
              <w:rPr>
                <w:rStyle w:val="Lienhypertexte"/>
                <w:noProof/>
              </w:rPr>
              <w:t>COMME PICMC :</w:t>
            </w:r>
            <w:r w:rsidR="00CD6269" w:rsidRPr="00C85632">
              <w:rPr>
                <w:rStyle w:val="Lienhypertexte"/>
                <w:noProof/>
                <w:spacing w:val="40"/>
              </w:rPr>
              <w:t xml:space="preserve"> </w:t>
            </w:r>
            <w:r w:rsidR="00CD6269" w:rsidRPr="00C85632">
              <w:rPr>
                <w:rStyle w:val="Lienhypertexte"/>
                <w:noProof/>
              </w:rPr>
              <w:t>L’EXPROPRIATION POUR CAUSE D’UTILITE PUBLIQUE EN UNION DES COMORES</w:t>
            </w:r>
            <w:r w:rsidR="00CD6269">
              <w:rPr>
                <w:noProof/>
                <w:webHidden/>
              </w:rPr>
              <w:tab/>
            </w:r>
            <w:r w:rsidR="00CD6269">
              <w:rPr>
                <w:noProof/>
                <w:webHidden/>
              </w:rPr>
              <w:fldChar w:fldCharType="begin"/>
            </w:r>
            <w:r w:rsidR="00CD6269">
              <w:rPr>
                <w:noProof/>
                <w:webHidden/>
              </w:rPr>
              <w:instrText xml:space="preserve"> PAGEREF _Toc132618692 \h </w:instrText>
            </w:r>
            <w:r w:rsidR="00CD6269">
              <w:rPr>
                <w:noProof/>
                <w:webHidden/>
              </w:rPr>
            </w:r>
            <w:r w:rsidR="00CD6269">
              <w:rPr>
                <w:noProof/>
                <w:webHidden/>
              </w:rPr>
              <w:fldChar w:fldCharType="separate"/>
            </w:r>
            <w:r w:rsidR="00CD6269">
              <w:rPr>
                <w:noProof/>
                <w:webHidden/>
              </w:rPr>
              <w:t>76</w:t>
            </w:r>
            <w:r w:rsidR="00CD6269">
              <w:rPr>
                <w:noProof/>
                <w:webHidden/>
              </w:rPr>
              <w:fldChar w:fldCharType="end"/>
            </w:r>
          </w:hyperlink>
        </w:p>
        <w:p w14:paraId="4403378D" w14:textId="0261F695"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693" w:history="1">
            <w:r w:rsidR="00CD6269" w:rsidRPr="00C85632">
              <w:rPr>
                <w:rStyle w:val="Lienhypertexte"/>
                <w:noProof/>
              </w:rPr>
              <w:t>5.5.</w:t>
            </w:r>
            <w:r w:rsidR="00CD6269">
              <w:rPr>
                <w:rFonts w:eastAsiaTheme="minorEastAsia" w:cstheme="minorBidi"/>
                <w:b w:val="0"/>
                <w:bCs w:val="0"/>
                <w:noProof/>
                <w:sz w:val="22"/>
                <w:szCs w:val="22"/>
                <w:lang w:eastAsia="fr-FR"/>
              </w:rPr>
              <w:tab/>
            </w:r>
            <w:r w:rsidR="00CD6269" w:rsidRPr="00C85632">
              <w:rPr>
                <w:rStyle w:val="Lienhypertexte"/>
                <w:noProof/>
              </w:rPr>
              <w:t>PROCEDURES</w:t>
            </w:r>
            <w:r w:rsidR="00CD6269" w:rsidRPr="00C85632">
              <w:rPr>
                <w:rStyle w:val="Lienhypertexte"/>
                <w:noProof/>
                <w:spacing w:val="-6"/>
              </w:rPr>
              <w:t xml:space="preserve"> </w:t>
            </w:r>
            <w:r w:rsidR="00CD6269" w:rsidRPr="00C85632">
              <w:rPr>
                <w:rStyle w:val="Lienhypertexte"/>
                <w:noProof/>
              </w:rPr>
              <w:t>SELON</w:t>
            </w:r>
            <w:r w:rsidR="00CD6269" w:rsidRPr="00C85632">
              <w:rPr>
                <w:rStyle w:val="Lienhypertexte"/>
                <w:noProof/>
                <w:spacing w:val="-6"/>
              </w:rPr>
              <w:t xml:space="preserve"> </w:t>
            </w:r>
            <w:r w:rsidR="00CD6269" w:rsidRPr="00C85632">
              <w:rPr>
                <w:rStyle w:val="Lienhypertexte"/>
                <w:noProof/>
              </w:rPr>
              <w:t>LA</w:t>
            </w:r>
            <w:r w:rsidR="00CD6269" w:rsidRPr="00C85632">
              <w:rPr>
                <w:rStyle w:val="Lienhypertexte"/>
                <w:noProof/>
                <w:spacing w:val="-7"/>
              </w:rPr>
              <w:t xml:space="preserve"> </w:t>
            </w:r>
            <w:r w:rsidR="00CD6269" w:rsidRPr="00C85632">
              <w:rPr>
                <w:rStyle w:val="Lienhypertexte"/>
                <w:noProof/>
              </w:rPr>
              <w:t>CATEGORIE</w:t>
            </w:r>
            <w:r w:rsidR="00CD6269" w:rsidRPr="00C85632">
              <w:rPr>
                <w:rStyle w:val="Lienhypertexte"/>
                <w:noProof/>
                <w:spacing w:val="-5"/>
              </w:rPr>
              <w:t xml:space="preserve"> </w:t>
            </w:r>
            <w:r w:rsidR="00CD6269" w:rsidRPr="00C85632">
              <w:rPr>
                <w:rStyle w:val="Lienhypertexte"/>
                <w:noProof/>
                <w:spacing w:val="-2"/>
              </w:rPr>
              <w:t>FONCIERE</w:t>
            </w:r>
            <w:r w:rsidR="00CD6269">
              <w:rPr>
                <w:noProof/>
                <w:webHidden/>
              </w:rPr>
              <w:tab/>
            </w:r>
            <w:r w:rsidR="00CD6269">
              <w:rPr>
                <w:noProof/>
                <w:webHidden/>
              </w:rPr>
              <w:fldChar w:fldCharType="begin"/>
            </w:r>
            <w:r w:rsidR="00CD6269">
              <w:rPr>
                <w:noProof/>
                <w:webHidden/>
              </w:rPr>
              <w:instrText xml:space="preserve"> PAGEREF _Toc132618693 \h </w:instrText>
            </w:r>
            <w:r w:rsidR="00CD6269">
              <w:rPr>
                <w:noProof/>
                <w:webHidden/>
              </w:rPr>
            </w:r>
            <w:r w:rsidR="00CD6269">
              <w:rPr>
                <w:noProof/>
                <w:webHidden/>
              </w:rPr>
              <w:fldChar w:fldCharType="separate"/>
            </w:r>
            <w:r w:rsidR="00CD6269">
              <w:rPr>
                <w:noProof/>
                <w:webHidden/>
              </w:rPr>
              <w:t>76</w:t>
            </w:r>
            <w:r w:rsidR="00CD6269">
              <w:rPr>
                <w:noProof/>
                <w:webHidden/>
              </w:rPr>
              <w:fldChar w:fldCharType="end"/>
            </w:r>
          </w:hyperlink>
        </w:p>
        <w:p w14:paraId="4A76F6D0" w14:textId="326F4259" w:rsidR="00CD6269" w:rsidRDefault="00000000">
          <w:pPr>
            <w:pStyle w:val="TM3"/>
            <w:tabs>
              <w:tab w:val="left" w:pos="660"/>
              <w:tab w:val="right" w:leader="dot" w:pos="11220"/>
            </w:tabs>
            <w:rPr>
              <w:rFonts w:eastAsiaTheme="minorEastAsia" w:cstheme="minorBidi"/>
              <w:noProof/>
              <w:sz w:val="22"/>
              <w:szCs w:val="22"/>
              <w:lang w:eastAsia="fr-FR"/>
            </w:rPr>
          </w:pPr>
          <w:hyperlink w:anchor="_Toc132618694" w:history="1">
            <w:r w:rsidR="00CD6269" w:rsidRPr="00C85632">
              <w:rPr>
                <w:rStyle w:val="Lienhypertexte"/>
                <w:noProof/>
              </w:rPr>
              <w:t>a.</w:t>
            </w:r>
            <w:r w:rsidR="00CD6269">
              <w:rPr>
                <w:rFonts w:eastAsiaTheme="minorEastAsia" w:cstheme="minorBidi"/>
                <w:noProof/>
                <w:sz w:val="22"/>
                <w:szCs w:val="22"/>
                <w:lang w:eastAsia="fr-FR"/>
              </w:rPr>
              <w:tab/>
            </w:r>
            <w:r w:rsidR="00CD6269" w:rsidRPr="00C85632">
              <w:rPr>
                <w:rStyle w:val="Lienhypertexte"/>
                <w:noProof/>
              </w:rPr>
              <w:t>Des</w:t>
            </w:r>
            <w:r w:rsidR="00CD6269" w:rsidRPr="00C85632">
              <w:rPr>
                <w:rStyle w:val="Lienhypertexte"/>
                <w:noProof/>
                <w:spacing w:val="-5"/>
              </w:rPr>
              <w:t xml:space="preserve"> </w:t>
            </w:r>
            <w:r w:rsidR="00CD6269" w:rsidRPr="00C85632">
              <w:rPr>
                <w:rStyle w:val="Lienhypertexte"/>
                <w:noProof/>
              </w:rPr>
              <w:t>terrains</w:t>
            </w:r>
            <w:r w:rsidR="00CD6269" w:rsidRPr="00C85632">
              <w:rPr>
                <w:rStyle w:val="Lienhypertexte"/>
                <w:noProof/>
                <w:spacing w:val="-3"/>
              </w:rPr>
              <w:t xml:space="preserve"> </w:t>
            </w:r>
            <w:r w:rsidR="00CD6269" w:rsidRPr="00C85632">
              <w:rPr>
                <w:rStyle w:val="Lienhypertexte"/>
                <w:noProof/>
              </w:rPr>
              <w:t>du</w:t>
            </w:r>
            <w:r w:rsidR="00CD6269" w:rsidRPr="00C85632">
              <w:rPr>
                <w:rStyle w:val="Lienhypertexte"/>
                <w:noProof/>
                <w:spacing w:val="-5"/>
              </w:rPr>
              <w:t xml:space="preserve"> </w:t>
            </w:r>
            <w:r w:rsidR="00CD6269" w:rsidRPr="00C85632">
              <w:rPr>
                <w:rStyle w:val="Lienhypertexte"/>
                <w:noProof/>
              </w:rPr>
              <w:t>domaine</w:t>
            </w:r>
            <w:r w:rsidR="00CD6269" w:rsidRPr="00C85632">
              <w:rPr>
                <w:rStyle w:val="Lienhypertexte"/>
                <w:noProof/>
                <w:spacing w:val="-3"/>
              </w:rPr>
              <w:t xml:space="preserve"> </w:t>
            </w:r>
            <w:r w:rsidR="00CD6269" w:rsidRPr="00C85632">
              <w:rPr>
                <w:rStyle w:val="Lienhypertexte"/>
                <w:noProof/>
              </w:rPr>
              <w:t>national</w:t>
            </w:r>
            <w:r w:rsidR="00CD6269" w:rsidRPr="00C85632">
              <w:rPr>
                <w:rStyle w:val="Lienhypertexte"/>
                <w:noProof/>
                <w:spacing w:val="-3"/>
              </w:rPr>
              <w:t xml:space="preserve"> </w:t>
            </w:r>
            <w:r w:rsidR="00CD6269" w:rsidRPr="00C85632">
              <w:rPr>
                <w:rStyle w:val="Lienhypertexte"/>
                <w:noProof/>
              </w:rPr>
              <w:t>situés</w:t>
            </w:r>
            <w:r w:rsidR="00CD6269" w:rsidRPr="00C85632">
              <w:rPr>
                <w:rStyle w:val="Lienhypertexte"/>
                <w:noProof/>
                <w:spacing w:val="-5"/>
              </w:rPr>
              <w:t xml:space="preserve"> </w:t>
            </w:r>
            <w:r w:rsidR="00CD6269" w:rsidRPr="00C85632">
              <w:rPr>
                <w:rStyle w:val="Lienhypertexte"/>
                <w:noProof/>
              </w:rPr>
              <w:t>en</w:t>
            </w:r>
            <w:r w:rsidR="00CD6269" w:rsidRPr="00C85632">
              <w:rPr>
                <w:rStyle w:val="Lienhypertexte"/>
                <w:noProof/>
                <w:spacing w:val="-3"/>
              </w:rPr>
              <w:t xml:space="preserve"> </w:t>
            </w:r>
            <w:r w:rsidR="00CD6269" w:rsidRPr="00C85632">
              <w:rPr>
                <w:rStyle w:val="Lienhypertexte"/>
                <w:noProof/>
              </w:rPr>
              <w:t>zones</w:t>
            </w:r>
            <w:r w:rsidR="00CD6269" w:rsidRPr="00C85632">
              <w:rPr>
                <w:rStyle w:val="Lienhypertexte"/>
                <w:noProof/>
                <w:spacing w:val="-3"/>
              </w:rPr>
              <w:t xml:space="preserve"> </w:t>
            </w:r>
            <w:r w:rsidR="00CD6269" w:rsidRPr="00C85632">
              <w:rPr>
                <w:rStyle w:val="Lienhypertexte"/>
                <w:noProof/>
                <w:spacing w:val="-2"/>
              </w:rPr>
              <w:t>urbaines</w:t>
            </w:r>
            <w:r w:rsidR="00CD6269">
              <w:rPr>
                <w:noProof/>
                <w:webHidden/>
              </w:rPr>
              <w:tab/>
            </w:r>
            <w:r w:rsidR="00CD6269">
              <w:rPr>
                <w:noProof/>
                <w:webHidden/>
              </w:rPr>
              <w:fldChar w:fldCharType="begin"/>
            </w:r>
            <w:r w:rsidR="00CD6269">
              <w:rPr>
                <w:noProof/>
                <w:webHidden/>
              </w:rPr>
              <w:instrText xml:space="preserve"> PAGEREF _Toc132618694 \h </w:instrText>
            </w:r>
            <w:r w:rsidR="00CD6269">
              <w:rPr>
                <w:noProof/>
                <w:webHidden/>
              </w:rPr>
            </w:r>
            <w:r w:rsidR="00CD6269">
              <w:rPr>
                <w:noProof/>
                <w:webHidden/>
              </w:rPr>
              <w:fldChar w:fldCharType="separate"/>
            </w:r>
            <w:r w:rsidR="00CD6269">
              <w:rPr>
                <w:noProof/>
                <w:webHidden/>
              </w:rPr>
              <w:t>76</w:t>
            </w:r>
            <w:r w:rsidR="00CD6269">
              <w:rPr>
                <w:noProof/>
                <w:webHidden/>
              </w:rPr>
              <w:fldChar w:fldCharType="end"/>
            </w:r>
          </w:hyperlink>
        </w:p>
        <w:p w14:paraId="50E75431" w14:textId="19E766D0" w:rsidR="00CD6269" w:rsidRDefault="00000000">
          <w:pPr>
            <w:pStyle w:val="TM3"/>
            <w:tabs>
              <w:tab w:val="left" w:pos="660"/>
              <w:tab w:val="right" w:leader="dot" w:pos="11220"/>
            </w:tabs>
            <w:rPr>
              <w:rFonts w:eastAsiaTheme="minorEastAsia" w:cstheme="minorBidi"/>
              <w:noProof/>
              <w:sz w:val="22"/>
              <w:szCs w:val="22"/>
              <w:lang w:eastAsia="fr-FR"/>
            </w:rPr>
          </w:pPr>
          <w:hyperlink w:anchor="_Toc132618695" w:history="1">
            <w:r w:rsidR="00CD6269" w:rsidRPr="00C85632">
              <w:rPr>
                <w:rStyle w:val="Lienhypertexte"/>
                <w:noProof/>
              </w:rPr>
              <w:t>b.</w:t>
            </w:r>
            <w:r w:rsidR="00CD6269">
              <w:rPr>
                <w:rFonts w:eastAsiaTheme="minorEastAsia" w:cstheme="minorBidi"/>
                <w:noProof/>
                <w:sz w:val="22"/>
                <w:szCs w:val="22"/>
                <w:lang w:eastAsia="fr-FR"/>
              </w:rPr>
              <w:tab/>
            </w:r>
            <w:r w:rsidR="00CD6269" w:rsidRPr="00C85632">
              <w:rPr>
                <w:rStyle w:val="Lienhypertexte"/>
                <w:noProof/>
              </w:rPr>
              <w:t>Des</w:t>
            </w:r>
            <w:r w:rsidR="00CD6269" w:rsidRPr="00C85632">
              <w:rPr>
                <w:rStyle w:val="Lienhypertexte"/>
                <w:noProof/>
                <w:spacing w:val="-4"/>
              </w:rPr>
              <w:t xml:space="preserve"> </w:t>
            </w:r>
            <w:r w:rsidR="00CD6269" w:rsidRPr="00C85632">
              <w:rPr>
                <w:rStyle w:val="Lienhypertexte"/>
                <w:noProof/>
              </w:rPr>
              <w:t>terrains</w:t>
            </w:r>
            <w:r w:rsidR="00CD6269" w:rsidRPr="00C85632">
              <w:rPr>
                <w:rStyle w:val="Lienhypertexte"/>
                <w:noProof/>
                <w:spacing w:val="-3"/>
              </w:rPr>
              <w:t xml:space="preserve"> </w:t>
            </w:r>
            <w:r w:rsidR="00CD6269" w:rsidRPr="00C85632">
              <w:rPr>
                <w:rStyle w:val="Lienhypertexte"/>
                <w:noProof/>
              </w:rPr>
              <w:t>du</w:t>
            </w:r>
            <w:r w:rsidR="00CD6269" w:rsidRPr="00C85632">
              <w:rPr>
                <w:rStyle w:val="Lienhypertexte"/>
                <w:noProof/>
                <w:spacing w:val="-3"/>
              </w:rPr>
              <w:t xml:space="preserve"> </w:t>
            </w:r>
            <w:r w:rsidR="00CD6269" w:rsidRPr="00C85632">
              <w:rPr>
                <w:rStyle w:val="Lienhypertexte"/>
                <w:noProof/>
              </w:rPr>
              <w:t>domaine</w:t>
            </w:r>
            <w:r w:rsidR="00CD6269" w:rsidRPr="00C85632">
              <w:rPr>
                <w:rStyle w:val="Lienhypertexte"/>
                <w:noProof/>
                <w:spacing w:val="-3"/>
              </w:rPr>
              <w:t xml:space="preserve"> </w:t>
            </w:r>
            <w:r w:rsidR="00CD6269" w:rsidRPr="00C85632">
              <w:rPr>
                <w:rStyle w:val="Lienhypertexte"/>
                <w:noProof/>
              </w:rPr>
              <w:t>de</w:t>
            </w:r>
            <w:r w:rsidR="00CD6269" w:rsidRPr="00C85632">
              <w:rPr>
                <w:rStyle w:val="Lienhypertexte"/>
                <w:noProof/>
                <w:spacing w:val="-5"/>
              </w:rPr>
              <w:t xml:space="preserve"> </w:t>
            </w:r>
            <w:r w:rsidR="00CD6269" w:rsidRPr="00C85632">
              <w:rPr>
                <w:rStyle w:val="Lienhypertexte"/>
                <w:noProof/>
                <w:spacing w:val="-2"/>
              </w:rPr>
              <w:t>l’Etat</w:t>
            </w:r>
            <w:r w:rsidR="00CD6269">
              <w:rPr>
                <w:noProof/>
                <w:webHidden/>
              </w:rPr>
              <w:tab/>
            </w:r>
            <w:r w:rsidR="00CD6269">
              <w:rPr>
                <w:noProof/>
                <w:webHidden/>
              </w:rPr>
              <w:fldChar w:fldCharType="begin"/>
            </w:r>
            <w:r w:rsidR="00CD6269">
              <w:rPr>
                <w:noProof/>
                <w:webHidden/>
              </w:rPr>
              <w:instrText xml:space="preserve"> PAGEREF _Toc132618695 \h </w:instrText>
            </w:r>
            <w:r w:rsidR="00CD6269">
              <w:rPr>
                <w:noProof/>
                <w:webHidden/>
              </w:rPr>
            </w:r>
            <w:r w:rsidR="00CD6269">
              <w:rPr>
                <w:noProof/>
                <w:webHidden/>
              </w:rPr>
              <w:fldChar w:fldCharType="separate"/>
            </w:r>
            <w:r w:rsidR="00CD6269">
              <w:rPr>
                <w:noProof/>
                <w:webHidden/>
              </w:rPr>
              <w:t>76</w:t>
            </w:r>
            <w:r w:rsidR="00CD6269">
              <w:rPr>
                <w:noProof/>
                <w:webHidden/>
              </w:rPr>
              <w:fldChar w:fldCharType="end"/>
            </w:r>
          </w:hyperlink>
        </w:p>
        <w:p w14:paraId="5595B258" w14:textId="43897C96" w:rsidR="00CD6269" w:rsidRDefault="00000000">
          <w:pPr>
            <w:pStyle w:val="TM3"/>
            <w:tabs>
              <w:tab w:val="left" w:pos="660"/>
              <w:tab w:val="right" w:leader="dot" w:pos="11220"/>
            </w:tabs>
            <w:rPr>
              <w:rFonts w:eastAsiaTheme="minorEastAsia" w:cstheme="minorBidi"/>
              <w:noProof/>
              <w:sz w:val="22"/>
              <w:szCs w:val="22"/>
              <w:lang w:eastAsia="fr-FR"/>
            </w:rPr>
          </w:pPr>
          <w:hyperlink w:anchor="_Toc132618696" w:history="1">
            <w:r w:rsidR="00CD6269" w:rsidRPr="00C85632">
              <w:rPr>
                <w:rStyle w:val="Lienhypertexte"/>
                <w:noProof/>
              </w:rPr>
              <w:t>c.</w:t>
            </w:r>
            <w:r w:rsidR="00CD6269">
              <w:rPr>
                <w:rFonts w:eastAsiaTheme="minorEastAsia" w:cstheme="minorBidi"/>
                <w:noProof/>
                <w:sz w:val="22"/>
                <w:szCs w:val="22"/>
                <w:lang w:eastAsia="fr-FR"/>
              </w:rPr>
              <w:tab/>
            </w:r>
            <w:r w:rsidR="00CD6269" w:rsidRPr="00C85632">
              <w:rPr>
                <w:rStyle w:val="Lienhypertexte"/>
                <w:noProof/>
              </w:rPr>
              <w:t>Des terrains du domaine privé de l’Etat</w:t>
            </w:r>
            <w:r w:rsidR="00CD6269">
              <w:rPr>
                <w:noProof/>
                <w:webHidden/>
              </w:rPr>
              <w:tab/>
            </w:r>
            <w:r w:rsidR="00CD6269">
              <w:rPr>
                <w:noProof/>
                <w:webHidden/>
              </w:rPr>
              <w:fldChar w:fldCharType="begin"/>
            </w:r>
            <w:r w:rsidR="00CD6269">
              <w:rPr>
                <w:noProof/>
                <w:webHidden/>
              </w:rPr>
              <w:instrText xml:space="preserve"> PAGEREF _Toc132618696 \h </w:instrText>
            </w:r>
            <w:r w:rsidR="00CD6269">
              <w:rPr>
                <w:noProof/>
                <w:webHidden/>
              </w:rPr>
            </w:r>
            <w:r w:rsidR="00CD6269">
              <w:rPr>
                <w:noProof/>
                <w:webHidden/>
              </w:rPr>
              <w:fldChar w:fldCharType="separate"/>
            </w:r>
            <w:r w:rsidR="00CD6269">
              <w:rPr>
                <w:noProof/>
                <w:webHidden/>
              </w:rPr>
              <w:t>77</w:t>
            </w:r>
            <w:r w:rsidR="00CD6269">
              <w:rPr>
                <w:noProof/>
                <w:webHidden/>
              </w:rPr>
              <w:fldChar w:fldCharType="end"/>
            </w:r>
          </w:hyperlink>
        </w:p>
        <w:p w14:paraId="6AE7ABF0" w14:textId="32D007DE" w:rsidR="00CD6269" w:rsidRDefault="00000000">
          <w:pPr>
            <w:pStyle w:val="TM3"/>
            <w:tabs>
              <w:tab w:val="left" w:pos="660"/>
              <w:tab w:val="right" w:leader="dot" w:pos="11220"/>
            </w:tabs>
            <w:rPr>
              <w:rFonts w:eastAsiaTheme="minorEastAsia" w:cstheme="minorBidi"/>
              <w:noProof/>
              <w:sz w:val="22"/>
              <w:szCs w:val="22"/>
              <w:lang w:eastAsia="fr-FR"/>
            </w:rPr>
          </w:pPr>
          <w:hyperlink w:anchor="_Toc132618697" w:history="1">
            <w:r w:rsidR="00CD6269" w:rsidRPr="00C85632">
              <w:rPr>
                <w:rStyle w:val="Lienhypertexte"/>
                <w:noProof/>
              </w:rPr>
              <w:t>d.</w:t>
            </w:r>
            <w:r w:rsidR="00CD6269">
              <w:rPr>
                <w:rFonts w:eastAsiaTheme="minorEastAsia" w:cstheme="minorBidi"/>
                <w:noProof/>
                <w:sz w:val="22"/>
                <w:szCs w:val="22"/>
                <w:lang w:eastAsia="fr-FR"/>
              </w:rPr>
              <w:tab/>
            </w:r>
            <w:r w:rsidR="00CD6269" w:rsidRPr="00C85632">
              <w:rPr>
                <w:rStyle w:val="Lienhypertexte"/>
                <w:noProof/>
              </w:rPr>
              <w:t>Des</w:t>
            </w:r>
            <w:r w:rsidR="00CD6269" w:rsidRPr="00C85632">
              <w:rPr>
                <w:rStyle w:val="Lienhypertexte"/>
                <w:noProof/>
                <w:spacing w:val="-6"/>
              </w:rPr>
              <w:t xml:space="preserve"> </w:t>
            </w:r>
            <w:r w:rsidR="00CD6269" w:rsidRPr="00C85632">
              <w:rPr>
                <w:rStyle w:val="Lienhypertexte"/>
                <w:noProof/>
              </w:rPr>
              <w:t>terrains</w:t>
            </w:r>
            <w:r w:rsidR="00CD6269" w:rsidRPr="00C85632">
              <w:rPr>
                <w:rStyle w:val="Lienhypertexte"/>
                <w:noProof/>
                <w:spacing w:val="-3"/>
              </w:rPr>
              <w:t xml:space="preserve"> </w:t>
            </w:r>
            <w:r w:rsidR="00CD6269" w:rsidRPr="00C85632">
              <w:rPr>
                <w:rStyle w:val="Lienhypertexte"/>
                <w:noProof/>
              </w:rPr>
              <w:t>du</w:t>
            </w:r>
            <w:r w:rsidR="00CD6269" w:rsidRPr="00C85632">
              <w:rPr>
                <w:rStyle w:val="Lienhypertexte"/>
                <w:noProof/>
                <w:spacing w:val="-4"/>
              </w:rPr>
              <w:t xml:space="preserve"> </w:t>
            </w:r>
            <w:r w:rsidR="00CD6269" w:rsidRPr="00C85632">
              <w:rPr>
                <w:rStyle w:val="Lienhypertexte"/>
                <w:noProof/>
              </w:rPr>
              <w:t>domaine</w:t>
            </w:r>
            <w:r w:rsidR="00CD6269" w:rsidRPr="00C85632">
              <w:rPr>
                <w:rStyle w:val="Lienhypertexte"/>
                <w:noProof/>
                <w:spacing w:val="-3"/>
              </w:rPr>
              <w:t xml:space="preserve"> </w:t>
            </w:r>
            <w:r w:rsidR="00CD6269" w:rsidRPr="00C85632">
              <w:rPr>
                <w:rStyle w:val="Lienhypertexte"/>
                <w:noProof/>
              </w:rPr>
              <w:t>des</w:t>
            </w:r>
            <w:r w:rsidR="00CD6269" w:rsidRPr="00C85632">
              <w:rPr>
                <w:rStyle w:val="Lienhypertexte"/>
                <w:noProof/>
                <w:spacing w:val="-3"/>
              </w:rPr>
              <w:t xml:space="preserve"> </w:t>
            </w:r>
            <w:r w:rsidR="00CD6269" w:rsidRPr="00C85632">
              <w:rPr>
                <w:rStyle w:val="Lienhypertexte"/>
                <w:noProof/>
                <w:spacing w:val="-2"/>
              </w:rPr>
              <w:t>particuliers</w:t>
            </w:r>
            <w:r w:rsidR="00CD6269">
              <w:rPr>
                <w:noProof/>
                <w:webHidden/>
              </w:rPr>
              <w:tab/>
            </w:r>
            <w:r w:rsidR="00CD6269">
              <w:rPr>
                <w:noProof/>
                <w:webHidden/>
              </w:rPr>
              <w:fldChar w:fldCharType="begin"/>
            </w:r>
            <w:r w:rsidR="00CD6269">
              <w:rPr>
                <w:noProof/>
                <w:webHidden/>
              </w:rPr>
              <w:instrText xml:space="preserve"> PAGEREF _Toc132618697 \h </w:instrText>
            </w:r>
            <w:r w:rsidR="00CD6269">
              <w:rPr>
                <w:noProof/>
                <w:webHidden/>
              </w:rPr>
            </w:r>
            <w:r w:rsidR="00CD6269">
              <w:rPr>
                <w:noProof/>
                <w:webHidden/>
              </w:rPr>
              <w:fldChar w:fldCharType="separate"/>
            </w:r>
            <w:r w:rsidR="00CD6269">
              <w:rPr>
                <w:noProof/>
                <w:webHidden/>
              </w:rPr>
              <w:t>77</w:t>
            </w:r>
            <w:r w:rsidR="00CD6269">
              <w:rPr>
                <w:noProof/>
                <w:webHidden/>
              </w:rPr>
              <w:fldChar w:fldCharType="end"/>
            </w:r>
          </w:hyperlink>
        </w:p>
        <w:p w14:paraId="54BC0B73" w14:textId="2EE7784A" w:rsidR="00CD6269" w:rsidRDefault="00000000">
          <w:pPr>
            <w:pStyle w:val="TM3"/>
            <w:tabs>
              <w:tab w:val="left" w:pos="660"/>
              <w:tab w:val="right" w:leader="dot" w:pos="11220"/>
            </w:tabs>
            <w:rPr>
              <w:rFonts w:eastAsiaTheme="minorEastAsia" w:cstheme="minorBidi"/>
              <w:noProof/>
              <w:sz w:val="22"/>
              <w:szCs w:val="22"/>
              <w:lang w:eastAsia="fr-FR"/>
            </w:rPr>
          </w:pPr>
          <w:hyperlink w:anchor="_Toc132618698" w:history="1">
            <w:r w:rsidR="00CD6269" w:rsidRPr="00C85632">
              <w:rPr>
                <w:rStyle w:val="Lienhypertexte"/>
                <w:noProof/>
              </w:rPr>
              <w:t>e.</w:t>
            </w:r>
            <w:r w:rsidR="00CD6269">
              <w:rPr>
                <w:rFonts w:eastAsiaTheme="minorEastAsia" w:cstheme="minorBidi"/>
                <w:noProof/>
                <w:sz w:val="22"/>
                <w:szCs w:val="22"/>
                <w:lang w:eastAsia="fr-FR"/>
              </w:rPr>
              <w:tab/>
            </w:r>
            <w:r w:rsidR="00CD6269" w:rsidRPr="00C85632">
              <w:rPr>
                <w:rStyle w:val="Lienhypertexte"/>
                <w:noProof/>
              </w:rPr>
              <w:t>Des</w:t>
            </w:r>
            <w:r w:rsidR="00CD6269" w:rsidRPr="00C85632">
              <w:rPr>
                <w:rStyle w:val="Lienhypertexte"/>
                <w:noProof/>
                <w:spacing w:val="-5"/>
              </w:rPr>
              <w:t xml:space="preserve"> </w:t>
            </w:r>
            <w:r w:rsidR="00CD6269" w:rsidRPr="00C85632">
              <w:rPr>
                <w:rStyle w:val="Lienhypertexte"/>
                <w:noProof/>
              </w:rPr>
              <w:t>terres</w:t>
            </w:r>
            <w:r w:rsidR="00CD6269" w:rsidRPr="00C85632">
              <w:rPr>
                <w:rStyle w:val="Lienhypertexte"/>
                <w:noProof/>
                <w:spacing w:val="-3"/>
              </w:rPr>
              <w:t xml:space="preserve"> </w:t>
            </w:r>
            <w:r w:rsidR="00CD6269" w:rsidRPr="00C85632">
              <w:rPr>
                <w:rStyle w:val="Lienhypertexte"/>
                <w:noProof/>
              </w:rPr>
              <w:t>dans</w:t>
            </w:r>
            <w:r w:rsidR="00CD6269" w:rsidRPr="00C85632">
              <w:rPr>
                <w:rStyle w:val="Lienhypertexte"/>
                <w:noProof/>
                <w:spacing w:val="-3"/>
              </w:rPr>
              <w:t xml:space="preserve"> </w:t>
            </w:r>
            <w:r w:rsidR="00CD6269" w:rsidRPr="00C85632">
              <w:rPr>
                <w:rStyle w:val="Lienhypertexte"/>
                <w:noProof/>
              </w:rPr>
              <w:t>les</w:t>
            </w:r>
            <w:r w:rsidR="00CD6269" w:rsidRPr="00C85632">
              <w:rPr>
                <w:rStyle w:val="Lienhypertexte"/>
                <w:noProof/>
                <w:spacing w:val="-3"/>
              </w:rPr>
              <w:t xml:space="preserve"> </w:t>
            </w:r>
            <w:r w:rsidR="00CD6269" w:rsidRPr="00C85632">
              <w:rPr>
                <w:rStyle w:val="Lienhypertexte"/>
                <w:noProof/>
              </w:rPr>
              <w:t>zones</w:t>
            </w:r>
            <w:r w:rsidR="00CD6269" w:rsidRPr="00C85632">
              <w:rPr>
                <w:rStyle w:val="Lienhypertexte"/>
                <w:noProof/>
                <w:spacing w:val="-2"/>
              </w:rPr>
              <w:t xml:space="preserve"> </w:t>
            </w:r>
            <w:r w:rsidR="00CD6269" w:rsidRPr="00C85632">
              <w:rPr>
                <w:rStyle w:val="Lienhypertexte"/>
                <w:noProof/>
              </w:rPr>
              <w:t>des</w:t>
            </w:r>
            <w:r w:rsidR="00CD6269" w:rsidRPr="00C85632">
              <w:rPr>
                <w:rStyle w:val="Lienhypertexte"/>
                <w:noProof/>
                <w:spacing w:val="-2"/>
              </w:rPr>
              <w:t xml:space="preserve"> terroirs</w:t>
            </w:r>
            <w:r w:rsidR="00CD6269">
              <w:rPr>
                <w:noProof/>
                <w:webHidden/>
              </w:rPr>
              <w:tab/>
            </w:r>
            <w:r w:rsidR="00CD6269">
              <w:rPr>
                <w:noProof/>
                <w:webHidden/>
              </w:rPr>
              <w:fldChar w:fldCharType="begin"/>
            </w:r>
            <w:r w:rsidR="00CD6269">
              <w:rPr>
                <w:noProof/>
                <w:webHidden/>
              </w:rPr>
              <w:instrText xml:space="preserve"> PAGEREF _Toc132618698 \h </w:instrText>
            </w:r>
            <w:r w:rsidR="00CD6269">
              <w:rPr>
                <w:noProof/>
                <w:webHidden/>
              </w:rPr>
            </w:r>
            <w:r w:rsidR="00CD6269">
              <w:rPr>
                <w:noProof/>
                <w:webHidden/>
              </w:rPr>
              <w:fldChar w:fldCharType="separate"/>
            </w:r>
            <w:r w:rsidR="00CD6269">
              <w:rPr>
                <w:noProof/>
                <w:webHidden/>
              </w:rPr>
              <w:t>78</w:t>
            </w:r>
            <w:r w:rsidR="00CD6269">
              <w:rPr>
                <w:noProof/>
                <w:webHidden/>
              </w:rPr>
              <w:fldChar w:fldCharType="end"/>
            </w:r>
          </w:hyperlink>
        </w:p>
        <w:p w14:paraId="4D101EF5" w14:textId="7B0D31E9"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699" w:history="1">
            <w:r w:rsidR="00CD6269" w:rsidRPr="00C85632">
              <w:rPr>
                <w:rStyle w:val="Lienhypertexte"/>
                <w:noProof/>
              </w:rPr>
              <w:t>5.6.</w:t>
            </w:r>
            <w:r w:rsidR="00CD6269">
              <w:rPr>
                <w:rFonts w:eastAsiaTheme="minorEastAsia" w:cstheme="minorBidi"/>
                <w:b w:val="0"/>
                <w:bCs w:val="0"/>
                <w:noProof/>
                <w:sz w:val="22"/>
                <w:szCs w:val="22"/>
                <w:lang w:eastAsia="fr-FR"/>
              </w:rPr>
              <w:tab/>
            </w:r>
            <w:r w:rsidR="00CD6269" w:rsidRPr="00C85632">
              <w:rPr>
                <w:rStyle w:val="Lienhypertexte"/>
                <w:noProof/>
              </w:rPr>
              <w:t>PRINCIPES</w:t>
            </w:r>
            <w:r w:rsidR="00CD6269" w:rsidRPr="00C85632">
              <w:rPr>
                <w:rStyle w:val="Lienhypertexte"/>
                <w:noProof/>
                <w:spacing w:val="-7"/>
              </w:rPr>
              <w:t xml:space="preserve"> </w:t>
            </w:r>
            <w:r w:rsidR="00CD6269" w:rsidRPr="00C85632">
              <w:rPr>
                <w:rStyle w:val="Lienhypertexte"/>
                <w:noProof/>
              </w:rPr>
              <w:t>JURIDIQUES</w:t>
            </w:r>
            <w:r w:rsidR="00CD6269" w:rsidRPr="00C85632">
              <w:rPr>
                <w:rStyle w:val="Lienhypertexte"/>
                <w:noProof/>
                <w:spacing w:val="-8"/>
              </w:rPr>
              <w:t xml:space="preserve"> </w:t>
            </w:r>
            <w:r w:rsidR="00CD6269" w:rsidRPr="00C85632">
              <w:rPr>
                <w:rStyle w:val="Lienhypertexte"/>
                <w:noProof/>
              </w:rPr>
              <w:t>DU</w:t>
            </w:r>
            <w:r w:rsidR="00CD6269" w:rsidRPr="00C85632">
              <w:rPr>
                <w:rStyle w:val="Lienhypertexte"/>
                <w:noProof/>
                <w:spacing w:val="-7"/>
              </w:rPr>
              <w:t xml:space="preserve"> </w:t>
            </w:r>
            <w:r w:rsidR="00CD6269" w:rsidRPr="00C85632">
              <w:rPr>
                <w:rStyle w:val="Lienhypertexte"/>
                <w:noProof/>
              </w:rPr>
              <w:t>MECANISME</w:t>
            </w:r>
            <w:r w:rsidR="00CD6269" w:rsidRPr="00C85632">
              <w:rPr>
                <w:rStyle w:val="Lienhypertexte"/>
                <w:noProof/>
                <w:spacing w:val="-7"/>
              </w:rPr>
              <w:t xml:space="preserve"> </w:t>
            </w:r>
            <w:r w:rsidR="00CD6269" w:rsidRPr="00C85632">
              <w:rPr>
                <w:rStyle w:val="Lienhypertexte"/>
                <w:noProof/>
              </w:rPr>
              <w:t>DE</w:t>
            </w:r>
            <w:r w:rsidR="00CD6269" w:rsidRPr="00C85632">
              <w:rPr>
                <w:rStyle w:val="Lienhypertexte"/>
                <w:noProof/>
                <w:spacing w:val="-6"/>
              </w:rPr>
              <w:t xml:space="preserve"> </w:t>
            </w:r>
            <w:r w:rsidR="00CD6269" w:rsidRPr="00C85632">
              <w:rPr>
                <w:rStyle w:val="Lienhypertexte"/>
                <w:noProof/>
              </w:rPr>
              <w:t>COMPENSAITON</w:t>
            </w:r>
            <w:r w:rsidR="00CD6269" w:rsidRPr="00C85632">
              <w:rPr>
                <w:rStyle w:val="Lienhypertexte"/>
                <w:noProof/>
                <w:spacing w:val="-7"/>
              </w:rPr>
              <w:t xml:space="preserve"> </w:t>
            </w:r>
            <w:r w:rsidR="00CD6269" w:rsidRPr="00C85632">
              <w:rPr>
                <w:rStyle w:val="Lienhypertexte"/>
                <w:noProof/>
              </w:rPr>
              <w:t>/</w:t>
            </w:r>
            <w:r w:rsidR="00CD6269" w:rsidRPr="00C85632">
              <w:rPr>
                <w:rStyle w:val="Lienhypertexte"/>
                <w:noProof/>
                <w:spacing w:val="-6"/>
              </w:rPr>
              <w:t xml:space="preserve"> </w:t>
            </w:r>
            <w:r w:rsidR="00CD6269" w:rsidRPr="00C85632">
              <w:rPr>
                <w:rStyle w:val="Lienhypertexte"/>
                <w:noProof/>
                <w:spacing w:val="-2"/>
              </w:rPr>
              <w:t>INDEMNISATION</w:t>
            </w:r>
            <w:r w:rsidR="00CD6269">
              <w:rPr>
                <w:noProof/>
                <w:webHidden/>
              </w:rPr>
              <w:tab/>
            </w:r>
            <w:r w:rsidR="00CD6269">
              <w:rPr>
                <w:noProof/>
                <w:webHidden/>
              </w:rPr>
              <w:fldChar w:fldCharType="begin"/>
            </w:r>
            <w:r w:rsidR="00CD6269">
              <w:rPr>
                <w:noProof/>
                <w:webHidden/>
              </w:rPr>
              <w:instrText xml:space="preserve"> PAGEREF _Toc132618699 \h </w:instrText>
            </w:r>
            <w:r w:rsidR="00CD6269">
              <w:rPr>
                <w:noProof/>
                <w:webHidden/>
              </w:rPr>
            </w:r>
            <w:r w:rsidR="00CD6269">
              <w:rPr>
                <w:noProof/>
                <w:webHidden/>
              </w:rPr>
              <w:fldChar w:fldCharType="separate"/>
            </w:r>
            <w:r w:rsidR="00CD6269">
              <w:rPr>
                <w:noProof/>
                <w:webHidden/>
              </w:rPr>
              <w:t>78</w:t>
            </w:r>
            <w:r w:rsidR="00CD6269">
              <w:rPr>
                <w:noProof/>
                <w:webHidden/>
              </w:rPr>
              <w:fldChar w:fldCharType="end"/>
            </w:r>
          </w:hyperlink>
        </w:p>
        <w:p w14:paraId="7E807138" w14:textId="073C3172"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00" w:history="1">
            <w:r w:rsidR="00CD6269" w:rsidRPr="00C85632">
              <w:rPr>
                <w:rStyle w:val="Lienhypertexte"/>
                <w:noProof/>
              </w:rPr>
              <w:t>5.7.</w:t>
            </w:r>
            <w:r w:rsidR="00CD6269">
              <w:rPr>
                <w:rFonts w:eastAsiaTheme="minorEastAsia" w:cstheme="minorBidi"/>
                <w:b w:val="0"/>
                <w:bCs w:val="0"/>
                <w:noProof/>
                <w:sz w:val="22"/>
                <w:szCs w:val="22"/>
                <w:lang w:eastAsia="fr-FR"/>
              </w:rPr>
              <w:tab/>
            </w:r>
            <w:r w:rsidR="00CD6269" w:rsidRPr="00C85632">
              <w:rPr>
                <w:rStyle w:val="Lienhypertexte"/>
                <w:noProof/>
              </w:rPr>
              <w:t>POLITIQUE</w:t>
            </w:r>
            <w:r w:rsidR="00CD6269" w:rsidRPr="00C85632">
              <w:rPr>
                <w:rStyle w:val="Lienhypertexte"/>
                <w:noProof/>
                <w:spacing w:val="-5"/>
              </w:rPr>
              <w:t xml:space="preserve"> </w:t>
            </w:r>
            <w:r w:rsidR="00CD6269" w:rsidRPr="00C85632">
              <w:rPr>
                <w:rStyle w:val="Lienhypertexte"/>
                <w:noProof/>
              </w:rPr>
              <w:t>DE</w:t>
            </w:r>
            <w:r w:rsidR="00CD6269" w:rsidRPr="00C85632">
              <w:rPr>
                <w:rStyle w:val="Lienhypertexte"/>
                <w:noProof/>
                <w:spacing w:val="-6"/>
              </w:rPr>
              <w:t xml:space="preserve"> </w:t>
            </w:r>
            <w:r w:rsidR="00CD6269" w:rsidRPr="00C85632">
              <w:rPr>
                <w:rStyle w:val="Lienhypertexte"/>
                <w:noProof/>
              </w:rPr>
              <w:t>SAUVEGARDE</w:t>
            </w:r>
            <w:r w:rsidR="00CD6269" w:rsidRPr="00C85632">
              <w:rPr>
                <w:rStyle w:val="Lienhypertexte"/>
                <w:noProof/>
                <w:spacing w:val="-3"/>
              </w:rPr>
              <w:t xml:space="preserve"> </w:t>
            </w:r>
            <w:r w:rsidR="00CD6269" w:rsidRPr="00C85632">
              <w:rPr>
                <w:rStyle w:val="Lienhypertexte"/>
                <w:noProof/>
              </w:rPr>
              <w:t>DE</w:t>
            </w:r>
            <w:r w:rsidR="00CD6269" w:rsidRPr="00C85632">
              <w:rPr>
                <w:rStyle w:val="Lienhypertexte"/>
                <w:noProof/>
                <w:spacing w:val="-6"/>
              </w:rPr>
              <w:t xml:space="preserve"> </w:t>
            </w:r>
            <w:r w:rsidR="00CD6269" w:rsidRPr="00C85632">
              <w:rPr>
                <w:rStyle w:val="Lienhypertexte"/>
                <w:noProof/>
              </w:rPr>
              <w:t>LA</w:t>
            </w:r>
            <w:r w:rsidR="00CD6269" w:rsidRPr="00C85632">
              <w:rPr>
                <w:rStyle w:val="Lienhypertexte"/>
                <w:noProof/>
                <w:spacing w:val="-5"/>
              </w:rPr>
              <w:t xml:space="preserve"> </w:t>
            </w:r>
            <w:r w:rsidR="00CD6269" w:rsidRPr="00C85632">
              <w:rPr>
                <w:rStyle w:val="Lienhypertexte"/>
                <w:noProof/>
              </w:rPr>
              <w:t>BANQUE</w:t>
            </w:r>
            <w:r w:rsidR="00CD6269" w:rsidRPr="00C85632">
              <w:rPr>
                <w:rStyle w:val="Lienhypertexte"/>
                <w:noProof/>
                <w:spacing w:val="-4"/>
              </w:rPr>
              <w:t xml:space="preserve"> </w:t>
            </w:r>
            <w:r w:rsidR="00CD6269" w:rsidRPr="00C85632">
              <w:rPr>
                <w:rStyle w:val="Lienhypertexte"/>
                <w:noProof/>
              </w:rPr>
              <w:t>MONDIALE</w:t>
            </w:r>
            <w:r w:rsidR="00CD6269" w:rsidRPr="00C85632">
              <w:rPr>
                <w:rStyle w:val="Lienhypertexte"/>
                <w:noProof/>
                <w:spacing w:val="-5"/>
              </w:rPr>
              <w:t xml:space="preserve"> </w:t>
            </w:r>
            <w:r w:rsidR="00CD6269" w:rsidRPr="00C85632">
              <w:rPr>
                <w:rStyle w:val="Lienhypertexte"/>
                <w:noProof/>
              </w:rPr>
              <w:t>A</w:t>
            </w:r>
            <w:r w:rsidR="00CD6269" w:rsidRPr="00C85632">
              <w:rPr>
                <w:rStyle w:val="Lienhypertexte"/>
                <w:noProof/>
                <w:spacing w:val="-3"/>
              </w:rPr>
              <w:t xml:space="preserve"> </w:t>
            </w:r>
            <w:r w:rsidR="00CD6269" w:rsidRPr="00C85632">
              <w:rPr>
                <w:rStyle w:val="Lienhypertexte"/>
                <w:noProof/>
              </w:rPr>
              <w:t>ADOPTER</w:t>
            </w:r>
            <w:r w:rsidR="00CD6269" w:rsidRPr="00C85632">
              <w:rPr>
                <w:rStyle w:val="Lienhypertexte"/>
                <w:noProof/>
                <w:spacing w:val="1"/>
              </w:rPr>
              <w:t xml:space="preserve"> </w:t>
            </w:r>
            <w:r w:rsidR="00CD6269" w:rsidRPr="00C85632">
              <w:rPr>
                <w:rStyle w:val="Lienhypertexte"/>
                <w:noProof/>
              </w:rPr>
              <w:t>:</w:t>
            </w:r>
            <w:r w:rsidR="00CD6269" w:rsidRPr="00C85632">
              <w:rPr>
                <w:rStyle w:val="Lienhypertexte"/>
                <w:noProof/>
                <w:spacing w:val="-6"/>
              </w:rPr>
              <w:t xml:space="preserve"> </w:t>
            </w:r>
            <w:r w:rsidR="00CD6269" w:rsidRPr="00C85632">
              <w:rPr>
                <w:rStyle w:val="Lienhypertexte"/>
                <w:noProof/>
              </w:rPr>
              <w:t>CES</w:t>
            </w:r>
            <w:r w:rsidR="00CD6269" w:rsidRPr="00C85632">
              <w:rPr>
                <w:rStyle w:val="Lienhypertexte"/>
                <w:noProof/>
                <w:spacing w:val="-3"/>
              </w:rPr>
              <w:t xml:space="preserve"> </w:t>
            </w:r>
            <w:r w:rsidR="00CD6269" w:rsidRPr="00C85632">
              <w:rPr>
                <w:rStyle w:val="Lienhypertexte"/>
                <w:noProof/>
              </w:rPr>
              <w:t>DE</w:t>
            </w:r>
            <w:r w:rsidR="00CD6269" w:rsidRPr="00C85632">
              <w:rPr>
                <w:rStyle w:val="Lienhypertexte"/>
                <w:noProof/>
                <w:spacing w:val="-3"/>
              </w:rPr>
              <w:t xml:space="preserve"> </w:t>
            </w:r>
            <w:r w:rsidR="00CD6269" w:rsidRPr="00C85632">
              <w:rPr>
                <w:rStyle w:val="Lienhypertexte"/>
                <w:noProof/>
              </w:rPr>
              <w:t>LA</w:t>
            </w:r>
            <w:r w:rsidR="00CD6269" w:rsidRPr="00C85632">
              <w:rPr>
                <w:rStyle w:val="Lienhypertexte"/>
                <w:noProof/>
                <w:spacing w:val="-3"/>
              </w:rPr>
              <w:t xml:space="preserve"> </w:t>
            </w:r>
            <w:r w:rsidR="00CD6269" w:rsidRPr="00C85632">
              <w:rPr>
                <w:rStyle w:val="Lienhypertexte"/>
                <w:noProof/>
              </w:rPr>
              <w:t>BANQUE</w:t>
            </w:r>
            <w:r w:rsidR="00CD6269" w:rsidRPr="00C85632">
              <w:rPr>
                <w:rStyle w:val="Lienhypertexte"/>
                <w:noProof/>
                <w:spacing w:val="-3"/>
              </w:rPr>
              <w:t xml:space="preserve"> </w:t>
            </w:r>
            <w:r w:rsidR="00CD6269" w:rsidRPr="00C85632">
              <w:rPr>
                <w:rStyle w:val="Lienhypertexte"/>
                <w:noProof/>
                <w:spacing w:val="-2"/>
              </w:rPr>
              <w:t>MONDIALE</w:t>
            </w:r>
            <w:r w:rsidR="00CD6269">
              <w:rPr>
                <w:noProof/>
                <w:webHidden/>
              </w:rPr>
              <w:tab/>
            </w:r>
            <w:r w:rsidR="00CD6269">
              <w:rPr>
                <w:noProof/>
                <w:webHidden/>
              </w:rPr>
              <w:fldChar w:fldCharType="begin"/>
            </w:r>
            <w:r w:rsidR="00CD6269">
              <w:rPr>
                <w:noProof/>
                <w:webHidden/>
              </w:rPr>
              <w:instrText xml:space="preserve"> PAGEREF _Toc132618700 \h </w:instrText>
            </w:r>
            <w:r w:rsidR="00CD6269">
              <w:rPr>
                <w:noProof/>
                <w:webHidden/>
              </w:rPr>
            </w:r>
            <w:r w:rsidR="00CD6269">
              <w:rPr>
                <w:noProof/>
                <w:webHidden/>
              </w:rPr>
              <w:fldChar w:fldCharType="separate"/>
            </w:r>
            <w:r w:rsidR="00CD6269">
              <w:rPr>
                <w:noProof/>
                <w:webHidden/>
              </w:rPr>
              <w:t>79</w:t>
            </w:r>
            <w:r w:rsidR="00CD6269">
              <w:rPr>
                <w:noProof/>
                <w:webHidden/>
              </w:rPr>
              <w:fldChar w:fldCharType="end"/>
            </w:r>
          </w:hyperlink>
        </w:p>
        <w:p w14:paraId="208477D8" w14:textId="631BD6A6"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01" w:history="1">
            <w:r w:rsidR="00CD6269" w:rsidRPr="00C85632">
              <w:rPr>
                <w:rStyle w:val="Lienhypertexte"/>
                <w:noProof/>
              </w:rPr>
              <w:t>5.8.</w:t>
            </w:r>
            <w:r w:rsidR="00CD6269">
              <w:rPr>
                <w:rFonts w:eastAsiaTheme="minorEastAsia" w:cstheme="minorBidi"/>
                <w:b w:val="0"/>
                <w:bCs w:val="0"/>
                <w:noProof/>
                <w:sz w:val="22"/>
                <w:szCs w:val="22"/>
                <w:lang w:eastAsia="fr-FR"/>
              </w:rPr>
              <w:tab/>
            </w:r>
            <w:r w:rsidR="00CD6269" w:rsidRPr="00C85632">
              <w:rPr>
                <w:rStyle w:val="Lienhypertexte"/>
                <w:noProof/>
              </w:rPr>
              <w:t>COMPARAISON</w:t>
            </w:r>
            <w:r w:rsidR="00CD6269" w:rsidRPr="00C85632">
              <w:rPr>
                <w:rStyle w:val="Lienhypertexte"/>
                <w:noProof/>
                <w:spacing w:val="-7"/>
              </w:rPr>
              <w:t xml:space="preserve"> </w:t>
            </w:r>
            <w:r w:rsidR="00CD6269" w:rsidRPr="00C85632">
              <w:rPr>
                <w:rStyle w:val="Lienhypertexte"/>
                <w:noProof/>
              </w:rPr>
              <w:t>ENTRE</w:t>
            </w:r>
            <w:r w:rsidR="00CD6269" w:rsidRPr="00C85632">
              <w:rPr>
                <w:rStyle w:val="Lienhypertexte"/>
                <w:noProof/>
                <w:spacing w:val="-6"/>
              </w:rPr>
              <w:t xml:space="preserve"> </w:t>
            </w:r>
            <w:r w:rsidR="00CD6269" w:rsidRPr="00C85632">
              <w:rPr>
                <w:rStyle w:val="Lienhypertexte"/>
                <w:noProof/>
              </w:rPr>
              <w:t>LA</w:t>
            </w:r>
            <w:r w:rsidR="00CD6269" w:rsidRPr="00C85632">
              <w:rPr>
                <w:rStyle w:val="Lienhypertexte"/>
                <w:noProof/>
                <w:spacing w:val="-6"/>
              </w:rPr>
              <w:t xml:space="preserve"> </w:t>
            </w:r>
            <w:r w:rsidR="00CD6269" w:rsidRPr="00C85632">
              <w:rPr>
                <w:rStyle w:val="Lienhypertexte"/>
                <w:noProof/>
              </w:rPr>
              <w:t>LEGISLATION</w:t>
            </w:r>
            <w:r w:rsidR="00CD6269" w:rsidRPr="00C85632">
              <w:rPr>
                <w:rStyle w:val="Lienhypertexte"/>
                <w:noProof/>
                <w:spacing w:val="-5"/>
              </w:rPr>
              <w:t xml:space="preserve"> </w:t>
            </w:r>
            <w:r w:rsidR="00CD6269" w:rsidRPr="00C85632">
              <w:rPr>
                <w:rStyle w:val="Lienhypertexte"/>
                <w:noProof/>
              </w:rPr>
              <w:t>COMORIENNE</w:t>
            </w:r>
            <w:r w:rsidR="00CD6269" w:rsidRPr="00C85632">
              <w:rPr>
                <w:rStyle w:val="Lienhypertexte"/>
                <w:noProof/>
                <w:spacing w:val="-3"/>
              </w:rPr>
              <w:t xml:space="preserve"> </w:t>
            </w:r>
            <w:r w:rsidR="00CD6269" w:rsidRPr="00C85632">
              <w:rPr>
                <w:rStyle w:val="Lienhypertexte"/>
                <w:noProof/>
              </w:rPr>
              <w:t>E</w:t>
            </w:r>
            <w:r w:rsidR="00CD6269" w:rsidRPr="00C85632">
              <w:rPr>
                <w:rStyle w:val="Lienhypertexte"/>
                <w:noProof/>
                <w:spacing w:val="-5"/>
              </w:rPr>
              <w:t xml:space="preserve"> </w:t>
            </w:r>
            <w:r w:rsidR="00CD6269" w:rsidRPr="00C85632">
              <w:rPr>
                <w:rStyle w:val="Lienhypertexte"/>
                <w:noProof/>
              </w:rPr>
              <w:t>ET</w:t>
            </w:r>
            <w:r w:rsidR="00CD6269" w:rsidRPr="00C85632">
              <w:rPr>
                <w:rStyle w:val="Lienhypertexte"/>
                <w:noProof/>
                <w:spacing w:val="-5"/>
              </w:rPr>
              <w:t xml:space="preserve"> </w:t>
            </w:r>
            <w:r w:rsidR="00CD6269" w:rsidRPr="00C85632">
              <w:rPr>
                <w:rStyle w:val="Lienhypertexte"/>
                <w:noProof/>
              </w:rPr>
              <w:t>LES</w:t>
            </w:r>
            <w:r w:rsidR="00CD6269" w:rsidRPr="00C85632">
              <w:rPr>
                <w:rStyle w:val="Lienhypertexte"/>
                <w:noProof/>
                <w:spacing w:val="-6"/>
              </w:rPr>
              <w:t xml:space="preserve"> </w:t>
            </w:r>
            <w:r w:rsidR="00CD6269" w:rsidRPr="00C85632">
              <w:rPr>
                <w:rStyle w:val="Lienhypertexte"/>
                <w:noProof/>
              </w:rPr>
              <w:t>DIRECTIVES</w:t>
            </w:r>
            <w:r w:rsidR="00CD6269" w:rsidRPr="00C85632">
              <w:rPr>
                <w:rStyle w:val="Lienhypertexte"/>
                <w:noProof/>
                <w:spacing w:val="-3"/>
              </w:rPr>
              <w:t xml:space="preserve"> </w:t>
            </w:r>
            <w:r w:rsidR="00CD6269" w:rsidRPr="00C85632">
              <w:rPr>
                <w:rStyle w:val="Lienhypertexte"/>
                <w:noProof/>
              </w:rPr>
              <w:t>DE</w:t>
            </w:r>
            <w:r w:rsidR="00CD6269" w:rsidRPr="00C85632">
              <w:rPr>
                <w:rStyle w:val="Lienhypertexte"/>
                <w:noProof/>
                <w:spacing w:val="-6"/>
              </w:rPr>
              <w:t xml:space="preserve"> </w:t>
            </w:r>
            <w:r w:rsidR="00CD6269" w:rsidRPr="00C85632">
              <w:rPr>
                <w:rStyle w:val="Lienhypertexte"/>
                <w:noProof/>
              </w:rPr>
              <w:t>LA</w:t>
            </w:r>
            <w:r w:rsidR="00CD6269" w:rsidRPr="00C85632">
              <w:rPr>
                <w:rStyle w:val="Lienhypertexte"/>
                <w:noProof/>
                <w:spacing w:val="-4"/>
              </w:rPr>
              <w:t xml:space="preserve"> </w:t>
            </w:r>
            <w:r w:rsidR="00CD6269" w:rsidRPr="00C85632">
              <w:rPr>
                <w:rStyle w:val="Lienhypertexte"/>
                <w:noProof/>
              </w:rPr>
              <w:t>BANQUE</w:t>
            </w:r>
            <w:r w:rsidR="00CD6269" w:rsidRPr="00C85632">
              <w:rPr>
                <w:rStyle w:val="Lienhypertexte"/>
                <w:noProof/>
                <w:spacing w:val="-4"/>
              </w:rPr>
              <w:t xml:space="preserve"> </w:t>
            </w:r>
            <w:r w:rsidR="00CD6269" w:rsidRPr="00C85632">
              <w:rPr>
                <w:rStyle w:val="Lienhypertexte"/>
                <w:noProof/>
                <w:spacing w:val="-2"/>
              </w:rPr>
              <w:t>MONDIALE</w:t>
            </w:r>
            <w:r w:rsidR="00CD6269">
              <w:rPr>
                <w:noProof/>
                <w:webHidden/>
              </w:rPr>
              <w:tab/>
            </w:r>
            <w:r w:rsidR="00CD6269">
              <w:rPr>
                <w:noProof/>
                <w:webHidden/>
              </w:rPr>
              <w:fldChar w:fldCharType="begin"/>
            </w:r>
            <w:r w:rsidR="00CD6269">
              <w:rPr>
                <w:noProof/>
                <w:webHidden/>
              </w:rPr>
              <w:instrText xml:space="preserve"> PAGEREF _Toc132618701 \h </w:instrText>
            </w:r>
            <w:r w:rsidR="00CD6269">
              <w:rPr>
                <w:noProof/>
                <w:webHidden/>
              </w:rPr>
            </w:r>
            <w:r w:rsidR="00CD6269">
              <w:rPr>
                <w:noProof/>
                <w:webHidden/>
              </w:rPr>
              <w:fldChar w:fldCharType="separate"/>
            </w:r>
            <w:r w:rsidR="00CD6269">
              <w:rPr>
                <w:noProof/>
                <w:webHidden/>
              </w:rPr>
              <w:t>83</w:t>
            </w:r>
            <w:r w:rsidR="00CD6269">
              <w:rPr>
                <w:noProof/>
                <w:webHidden/>
              </w:rPr>
              <w:fldChar w:fldCharType="end"/>
            </w:r>
          </w:hyperlink>
        </w:p>
        <w:p w14:paraId="14F64EBF" w14:textId="37FDE2A1"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02" w:history="1">
            <w:r w:rsidR="00CD6269" w:rsidRPr="00C85632">
              <w:rPr>
                <w:rStyle w:val="Lienhypertexte"/>
                <w:noProof/>
              </w:rPr>
              <w:t>5.9.</w:t>
            </w:r>
            <w:r w:rsidR="00CD6269">
              <w:rPr>
                <w:rFonts w:eastAsiaTheme="minorEastAsia" w:cstheme="minorBidi"/>
                <w:b w:val="0"/>
                <w:bCs w:val="0"/>
                <w:noProof/>
                <w:sz w:val="22"/>
                <w:szCs w:val="22"/>
                <w:lang w:eastAsia="fr-FR"/>
              </w:rPr>
              <w:tab/>
            </w:r>
            <w:r w:rsidR="00CD6269" w:rsidRPr="00C85632">
              <w:rPr>
                <w:rStyle w:val="Lienhypertexte"/>
                <w:noProof/>
              </w:rPr>
              <w:t>ORGANISATION</w:t>
            </w:r>
            <w:r w:rsidR="00CD6269" w:rsidRPr="00C85632">
              <w:rPr>
                <w:rStyle w:val="Lienhypertexte"/>
                <w:noProof/>
                <w:spacing w:val="-10"/>
              </w:rPr>
              <w:t xml:space="preserve"> </w:t>
            </w:r>
            <w:r w:rsidR="00CD6269" w:rsidRPr="00C85632">
              <w:rPr>
                <w:rStyle w:val="Lienhypertexte"/>
                <w:noProof/>
              </w:rPr>
              <w:t>INSTITUTIONNELLE</w:t>
            </w:r>
            <w:r w:rsidR="00CD6269">
              <w:rPr>
                <w:noProof/>
                <w:webHidden/>
              </w:rPr>
              <w:tab/>
            </w:r>
            <w:r w:rsidR="00CD6269">
              <w:rPr>
                <w:noProof/>
                <w:webHidden/>
              </w:rPr>
              <w:fldChar w:fldCharType="begin"/>
            </w:r>
            <w:r w:rsidR="00CD6269">
              <w:rPr>
                <w:noProof/>
                <w:webHidden/>
              </w:rPr>
              <w:instrText xml:space="preserve"> PAGEREF _Toc132618702 \h </w:instrText>
            </w:r>
            <w:r w:rsidR="00CD6269">
              <w:rPr>
                <w:noProof/>
                <w:webHidden/>
              </w:rPr>
            </w:r>
            <w:r w:rsidR="00CD6269">
              <w:rPr>
                <w:noProof/>
                <w:webHidden/>
              </w:rPr>
              <w:fldChar w:fldCharType="separate"/>
            </w:r>
            <w:r w:rsidR="00CD6269">
              <w:rPr>
                <w:noProof/>
                <w:webHidden/>
              </w:rPr>
              <w:t>94</w:t>
            </w:r>
            <w:r w:rsidR="00CD6269">
              <w:rPr>
                <w:noProof/>
                <w:webHidden/>
              </w:rPr>
              <w:fldChar w:fldCharType="end"/>
            </w:r>
          </w:hyperlink>
        </w:p>
        <w:p w14:paraId="4837AE7B" w14:textId="081DD84C" w:rsidR="00CD6269" w:rsidRDefault="00000000">
          <w:pPr>
            <w:pStyle w:val="TM1"/>
            <w:tabs>
              <w:tab w:val="left" w:pos="660"/>
              <w:tab w:val="right" w:leader="dot" w:pos="11220"/>
            </w:tabs>
            <w:rPr>
              <w:rFonts w:asciiTheme="minorHAnsi" w:eastAsiaTheme="minorEastAsia" w:hAnsiTheme="minorHAnsi" w:cstheme="minorBidi"/>
              <w:b w:val="0"/>
              <w:bCs w:val="0"/>
              <w:caps w:val="0"/>
              <w:noProof/>
              <w:sz w:val="22"/>
              <w:szCs w:val="22"/>
              <w:lang w:eastAsia="fr-FR"/>
            </w:rPr>
          </w:pPr>
          <w:hyperlink w:anchor="_Toc132618703" w:history="1">
            <w:r w:rsidR="00CD6269" w:rsidRPr="00C85632">
              <w:rPr>
                <w:rStyle w:val="Lienhypertexte"/>
                <w:noProof/>
              </w:rPr>
              <w:t>VI.</w:t>
            </w:r>
            <w:r w:rsidR="00CD6269">
              <w:rPr>
                <w:rFonts w:asciiTheme="minorHAnsi" w:eastAsiaTheme="minorEastAsia" w:hAnsiTheme="minorHAnsi" w:cstheme="minorBidi"/>
                <w:b w:val="0"/>
                <w:bCs w:val="0"/>
                <w:caps w:val="0"/>
                <w:noProof/>
                <w:sz w:val="22"/>
                <w:szCs w:val="22"/>
                <w:lang w:eastAsia="fr-FR"/>
              </w:rPr>
              <w:tab/>
            </w:r>
            <w:r w:rsidR="00CD6269" w:rsidRPr="00C85632">
              <w:rPr>
                <w:rStyle w:val="Lienhypertexte"/>
                <w:noProof/>
              </w:rPr>
              <w:t>PROCESSUS</w:t>
            </w:r>
            <w:r w:rsidR="00CD6269" w:rsidRPr="00C85632">
              <w:rPr>
                <w:rStyle w:val="Lienhypertexte"/>
                <w:noProof/>
                <w:spacing w:val="-10"/>
              </w:rPr>
              <w:t xml:space="preserve"> </w:t>
            </w:r>
            <w:r w:rsidR="00CD6269" w:rsidRPr="00C85632">
              <w:rPr>
                <w:rStyle w:val="Lienhypertexte"/>
                <w:noProof/>
              </w:rPr>
              <w:t>POUR</w:t>
            </w:r>
            <w:r w:rsidR="00CD6269" w:rsidRPr="00C85632">
              <w:rPr>
                <w:rStyle w:val="Lienhypertexte"/>
                <w:noProof/>
                <w:spacing w:val="-10"/>
              </w:rPr>
              <w:t xml:space="preserve"> </w:t>
            </w:r>
            <w:r w:rsidR="00CD6269" w:rsidRPr="00C85632">
              <w:rPr>
                <w:rStyle w:val="Lienhypertexte"/>
                <w:noProof/>
              </w:rPr>
              <w:t>LA</w:t>
            </w:r>
            <w:r w:rsidR="00CD6269" w:rsidRPr="00C85632">
              <w:rPr>
                <w:rStyle w:val="Lienhypertexte"/>
                <w:noProof/>
                <w:spacing w:val="-11"/>
              </w:rPr>
              <w:t xml:space="preserve"> </w:t>
            </w:r>
            <w:r w:rsidR="00CD6269" w:rsidRPr="00C85632">
              <w:rPr>
                <w:rStyle w:val="Lienhypertexte"/>
                <w:noProof/>
              </w:rPr>
              <w:t>CONCEPTION</w:t>
            </w:r>
            <w:r w:rsidR="00CD6269" w:rsidRPr="00C85632">
              <w:rPr>
                <w:rStyle w:val="Lienhypertexte"/>
                <w:noProof/>
                <w:spacing w:val="-10"/>
              </w:rPr>
              <w:t xml:space="preserve"> </w:t>
            </w:r>
            <w:r w:rsidR="00CD6269" w:rsidRPr="00C85632">
              <w:rPr>
                <w:rStyle w:val="Lienhypertexte"/>
                <w:noProof/>
              </w:rPr>
              <w:t>DE</w:t>
            </w:r>
            <w:r w:rsidR="00CD6269" w:rsidRPr="00C85632">
              <w:rPr>
                <w:rStyle w:val="Lienhypertexte"/>
                <w:noProof/>
                <w:spacing w:val="-10"/>
              </w:rPr>
              <w:t xml:space="preserve"> </w:t>
            </w:r>
            <w:r w:rsidR="00CD6269" w:rsidRPr="00C85632">
              <w:rPr>
                <w:rStyle w:val="Lienhypertexte"/>
                <w:noProof/>
              </w:rPr>
              <w:t>PLAN</w:t>
            </w:r>
            <w:r w:rsidR="00CD6269" w:rsidRPr="00C85632">
              <w:rPr>
                <w:rStyle w:val="Lienhypertexte"/>
                <w:noProof/>
                <w:spacing w:val="-10"/>
              </w:rPr>
              <w:t xml:space="preserve"> </w:t>
            </w:r>
            <w:r w:rsidR="00CD6269" w:rsidRPr="00C85632">
              <w:rPr>
                <w:rStyle w:val="Lienhypertexte"/>
                <w:noProof/>
              </w:rPr>
              <w:t>D’ACTION</w:t>
            </w:r>
            <w:r w:rsidR="00CD6269" w:rsidRPr="00C85632">
              <w:rPr>
                <w:rStyle w:val="Lienhypertexte"/>
                <w:noProof/>
                <w:spacing w:val="-10"/>
              </w:rPr>
              <w:t xml:space="preserve"> </w:t>
            </w:r>
            <w:r w:rsidR="00CD6269" w:rsidRPr="00C85632">
              <w:rPr>
                <w:rStyle w:val="Lienhypertexte"/>
                <w:noProof/>
              </w:rPr>
              <w:t>DE</w:t>
            </w:r>
            <w:r w:rsidR="00CD6269" w:rsidRPr="00C85632">
              <w:rPr>
                <w:rStyle w:val="Lienhypertexte"/>
                <w:noProof/>
                <w:spacing w:val="-5"/>
              </w:rPr>
              <w:t xml:space="preserve"> </w:t>
            </w:r>
            <w:r w:rsidR="00CD6269" w:rsidRPr="00C85632">
              <w:rPr>
                <w:rStyle w:val="Lienhypertexte"/>
                <w:noProof/>
                <w:spacing w:val="-2"/>
              </w:rPr>
              <w:t>REINSTALLATION</w:t>
            </w:r>
            <w:r w:rsidR="00CD6269">
              <w:rPr>
                <w:noProof/>
                <w:webHidden/>
              </w:rPr>
              <w:tab/>
            </w:r>
            <w:r w:rsidR="00CD6269">
              <w:rPr>
                <w:noProof/>
                <w:webHidden/>
              </w:rPr>
              <w:fldChar w:fldCharType="begin"/>
            </w:r>
            <w:r w:rsidR="00CD6269">
              <w:rPr>
                <w:noProof/>
                <w:webHidden/>
              </w:rPr>
              <w:instrText xml:space="preserve"> PAGEREF _Toc132618703 \h </w:instrText>
            </w:r>
            <w:r w:rsidR="00CD6269">
              <w:rPr>
                <w:noProof/>
                <w:webHidden/>
              </w:rPr>
            </w:r>
            <w:r w:rsidR="00CD6269">
              <w:rPr>
                <w:noProof/>
                <w:webHidden/>
              </w:rPr>
              <w:fldChar w:fldCharType="separate"/>
            </w:r>
            <w:r w:rsidR="00CD6269">
              <w:rPr>
                <w:noProof/>
                <w:webHidden/>
              </w:rPr>
              <w:t>96</w:t>
            </w:r>
            <w:r w:rsidR="00CD6269">
              <w:rPr>
                <w:noProof/>
                <w:webHidden/>
              </w:rPr>
              <w:fldChar w:fldCharType="end"/>
            </w:r>
          </w:hyperlink>
        </w:p>
        <w:p w14:paraId="1B2D8E43" w14:textId="133DCF7E"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04" w:history="1">
            <w:r w:rsidR="00CD6269" w:rsidRPr="00C85632">
              <w:rPr>
                <w:rStyle w:val="Lienhypertexte"/>
                <w:noProof/>
              </w:rPr>
              <w:t>6.1.</w:t>
            </w:r>
            <w:r w:rsidR="00CD6269">
              <w:rPr>
                <w:rFonts w:eastAsiaTheme="minorEastAsia" w:cstheme="minorBidi"/>
                <w:b w:val="0"/>
                <w:bCs w:val="0"/>
                <w:noProof/>
                <w:sz w:val="22"/>
                <w:szCs w:val="22"/>
                <w:lang w:eastAsia="fr-FR"/>
              </w:rPr>
              <w:tab/>
            </w:r>
            <w:r w:rsidR="00CD6269" w:rsidRPr="00C85632">
              <w:rPr>
                <w:rStyle w:val="Lienhypertexte"/>
                <w:noProof/>
              </w:rPr>
              <w:t>CRITERES</w:t>
            </w:r>
            <w:r w:rsidR="00CD6269" w:rsidRPr="00C85632">
              <w:rPr>
                <w:rStyle w:val="Lienhypertexte"/>
                <w:noProof/>
                <w:spacing w:val="-5"/>
              </w:rPr>
              <w:t xml:space="preserve"> </w:t>
            </w:r>
            <w:r w:rsidR="00CD6269" w:rsidRPr="00C85632">
              <w:rPr>
                <w:rStyle w:val="Lienhypertexte"/>
                <w:noProof/>
              </w:rPr>
              <w:t>D’ELIGIBILITE</w:t>
            </w:r>
            <w:r w:rsidR="00CD6269">
              <w:rPr>
                <w:noProof/>
                <w:webHidden/>
              </w:rPr>
              <w:tab/>
            </w:r>
            <w:r w:rsidR="00CD6269">
              <w:rPr>
                <w:noProof/>
                <w:webHidden/>
              </w:rPr>
              <w:fldChar w:fldCharType="begin"/>
            </w:r>
            <w:r w:rsidR="00CD6269">
              <w:rPr>
                <w:noProof/>
                <w:webHidden/>
              </w:rPr>
              <w:instrText xml:space="preserve"> PAGEREF _Toc132618704 \h </w:instrText>
            </w:r>
            <w:r w:rsidR="00CD6269">
              <w:rPr>
                <w:noProof/>
                <w:webHidden/>
              </w:rPr>
            </w:r>
            <w:r w:rsidR="00CD6269">
              <w:rPr>
                <w:noProof/>
                <w:webHidden/>
              </w:rPr>
              <w:fldChar w:fldCharType="separate"/>
            </w:r>
            <w:r w:rsidR="00CD6269">
              <w:rPr>
                <w:noProof/>
                <w:webHidden/>
              </w:rPr>
              <w:t>96</w:t>
            </w:r>
            <w:r w:rsidR="00CD6269">
              <w:rPr>
                <w:noProof/>
                <w:webHidden/>
              </w:rPr>
              <w:fldChar w:fldCharType="end"/>
            </w:r>
          </w:hyperlink>
        </w:p>
        <w:p w14:paraId="3DB75132" w14:textId="3EB86EAC"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05" w:history="1">
            <w:r w:rsidR="00CD6269" w:rsidRPr="00C85632">
              <w:rPr>
                <w:rStyle w:val="Lienhypertexte"/>
                <w:noProof/>
              </w:rPr>
              <w:t>6.2.</w:t>
            </w:r>
            <w:r w:rsidR="00CD6269">
              <w:rPr>
                <w:rFonts w:eastAsiaTheme="minorEastAsia" w:cstheme="minorBidi"/>
                <w:b w:val="0"/>
                <w:bCs w:val="0"/>
                <w:noProof/>
                <w:sz w:val="22"/>
                <w:szCs w:val="22"/>
                <w:lang w:eastAsia="fr-FR"/>
              </w:rPr>
              <w:tab/>
            </w:r>
            <w:r w:rsidR="00CD6269" w:rsidRPr="00C85632">
              <w:rPr>
                <w:rStyle w:val="Lienhypertexte"/>
                <w:noProof/>
              </w:rPr>
              <w:t>DATE</w:t>
            </w:r>
            <w:r w:rsidR="00CD6269" w:rsidRPr="00C85632">
              <w:rPr>
                <w:rStyle w:val="Lienhypertexte"/>
                <w:noProof/>
                <w:spacing w:val="-5"/>
              </w:rPr>
              <w:t xml:space="preserve"> </w:t>
            </w:r>
            <w:r w:rsidR="00CD6269" w:rsidRPr="00C85632">
              <w:rPr>
                <w:rStyle w:val="Lienhypertexte"/>
                <w:noProof/>
              </w:rPr>
              <w:t>LIMITE</w:t>
            </w:r>
            <w:r w:rsidR="00CD6269" w:rsidRPr="00C85632">
              <w:rPr>
                <w:rStyle w:val="Lienhypertexte"/>
                <w:noProof/>
                <w:spacing w:val="-4"/>
              </w:rPr>
              <w:t xml:space="preserve"> </w:t>
            </w:r>
            <w:r w:rsidR="00CD6269" w:rsidRPr="00C85632">
              <w:rPr>
                <w:rStyle w:val="Lienhypertexte"/>
                <w:noProof/>
              </w:rPr>
              <w:t>D’ELIGIBILITE</w:t>
            </w:r>
            <w:r w:rsidR="00CD6269">
              <w:rPr>
                <w:noProof/>
                <w:webHidden/>
              </w:rPr>
              <w:tab/>
            </w:r>
            <w:r w:rsidR="00CD6269">
              <w:rPr>
                <w:noProof/>
                <w:webHidden/>
              </w:rPr>
              <w:fldChar w:fldCharType="begin"/>
            </w:r>
            <w:r w:rsidR="00CD6269">
              <w:rPr>
                <w:noProof/>
                <w:webHidden/>
              </w:rPr>
              <w:instrText xml:space="preserve"> PAGEREF _Toc132618705 \h </w:instrText>
            </w:r>
            <w:r w:rsidR="00CD6269">
              <w:rPr>
                <w:noProof/>
                <w:webHidden/>
              </w:rPr>
            </w:r>
            <w:r w:rsidR="00CD6269">
              <w:rPr>
                <w:noProof/>
                <w:webHidden/>
              </w:rPr>
              <w:fldChar w:fldCharType="separate"/>
            </w:r>
            <w:r w:rsidR="00CD6269">
              <w:rPr>
                <w:noProof/>
                <w:webHidden/>
              </w:rPr>
              <w:t>101</w:t>
            </w:r>
            <w:r w:rsidR="00CD6269">
              <w:rPr>
                <w:noProof/>
                <w:webHidden/>
              </w:rPr>
              <w:fldChar w:fldCharType="end"/>
            </w:r>
          </w:hyperlink>
        </w:p>
        <w:p w14:paraId="3CB2AF20" w14:textId="307EC3BC"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06" w:history="1">
            <w:r w:rsidR="00CD6269" w:rsidRPr="00C85632">
              <w:rPr>
                <w:rStyle w:val="Lienhypertexte"/>
                <w:noProof/>
              </w:rPr>
              <w:t>6.3.</w:t>
            </w:r>
            <w:r w:rsidR="00CD6269">
              <w:rPr>
                <w:rFonts w:eastAsiaTheme="minorEastAsia" w:cstheme="minorBidi"/>
                <w:b w:val="0"/>
                <w:bCs w:val="0"/>
                <w:noProof/>
                <w:sz w:val="22"/>
                <w:szCs w:val="22"/>
                <w:lang w:eastAsia="fr-FR"/>
              </w:rPr>
              <w:tab/>
            </w:r>
            <w:r w:rsidR="00CD6269" w:rsidRPr="00C85632">
              <w:rPr>
                <w:rStyle w:val="Lienhypertexte"/>
                <w:noProof/>
              </w:rPr>
              <w:t>PROCESSUS</w:t>
            </w:r>
            <w:r w:rsidR="00CD6269" w:rsidRPr="00C85632">
              <w:rPr>
                <w:rStyle w:val="Lienhypertexte"/>
                <w:noProof/>
                <w:spacing w:val="-7"/>
              </w:rPr>
              <w:t xml:space="preserve"> </w:t>
            </w:r>
            <w:r w:rsidR="00CD6269" w:rsidRPr="00C85632">
              <w:rPr>
                <w:rStyle w:val="Lienhypertexte"/>
                <w:noProof/>
              </w:rPr>
              <w:t>POUR</w:t>
            </w:r>
            <w:r w:rsidR="00CD6269" w:rsidRPr="00C85632">
              <w:rPr>
                <w:rStyle w:val="Lienhypertexte"/>
                <w:noProof/>
                <w:spacing w:val="-6"/>
              </w:rPr>
              <w:t xml:space="preserve"> </w:t>
            </w:r>
            <w:r w:rsidR="00CD6269" w:rsidRPr="00C85632">
              <w:rPr>
                <w:rStyle w:val="Lienhypertexte"/>
                <w:noProof/>
              </w:rPr>
              <w:t>LA</w:t>
            </w:r>
            <w:r w:rsidR="00CD6269" w:rsidRPr="00C85632">
              <w:rPr>
                <w:rStyle w:val="Lienhypertexte"/>
                <w:noProof/>
                <w:spacing w:val="-5"/>
              </w:rPr>
              <w:t xml:space="preserve"> </w:t>
            </w:r>
            <w:r w:rsidR="00CD6269" w:rsidRPr="00C85632">
              <w:rPr>
                <w:rStyle w:val="Lienhypertexte"/>
                <w:noProof/>
              </w:rPr>
              <w:t>CONCEPTION</w:t>
            </w:r>
            <w:r w:rsidR="00CD6269" w:rsidRPr="00C85632">
              <w:rPr>
                <w:rStyle w:val="Lienhypertexte"/>
                <w:noProof/>
                <w:spacing w:val="-6"/>
              </w:rPr>
              <w:t xml:space="preserve"> </w:t>
            </w:r>
            <w:r w:rsidR="00CD6269" w:rsidRPr="00C85632">
              <w:rPr>
                <w:rStyle w:val="Lienhypertexte"/>
                <w:noProof/>
              </w:rPr>
              <w:t>DU</w:t>
            </w:r>
            <w:r w:rsidR="00CD6269" w:rsidRPr="00C85632">
              <w:rPr>
                <w:rStyle w:val="Lienhypertexte"/>
                <w:noProof/>
                <w:spacing w:val="-7"/>
              </w:rPr>
              <w:t xml:space="preserve"> </w:t>
            </w:r>
            <w:r w:rsidR="00CD6269" w:rsidRPr="00C85632">
              <w:rPr>
                <w:rStyle w:val="Lienhypertexte"/>
                <w:noProof/>
              </w:rPr>
              <w:t>PLAN</w:t>
            </w:r>
            <w:r w:rsidR="00CD6269" w:rsidRPr="00C85632">
              <w:rPr>
                <w:rStyle w:val="Lienhypertexte"/>
                <w:noProof/>
                <w:spacing w:val="-7"/>
              </w:rPr>
              <w:t xml:space="preserve"> </w:t>
            </w:r>
            <w:r w:rsidR="00CD6269" w:rsidRPr="00C85632">
              <w:rPr>
                <w:rStyle w:val="Lienhypertexte"/>
                <w:noProof/>
              </w:rPr>
              <w:t>D’INDEMNISATION</w:t>
            </w:r>
            <w:r w:rsidR="00CD6269" w:rsidRPr="00C85632">
              <w:rPr>
                <w:rStyle w:val="Lienhypertexte"/>
                <w:noProof/>
                <w:spacing w:val="-7"/>
              </w:rPr>
              <w:t xml:space="preserve"> </w:t>
            </w:r>
            <w:r w:rsidR="00CD6269" w:rsidRPr="00C85632">
              <w:rPr>
                <w:rStyle w:val="Lienhypertexte"/>
                <w:noProof/>
              </w:rPr>
              <w:t>ET</w:t>
            </w:r>
            <w:r w:rsidR="00CD6269" w:rsidRPr="00C85632">
              <w:rPr>
                <w:rStyle w:val="Lienhypertexte"/>
                <w:noProof/>
                <w:spacing w:val="-7"/>
              </w:rPr>
              <w:t xml:space="preserve"> </w:t>
            </w:r>
            <w:r w:rsidR="00CD6269" w:rsidRPr="00C85632">
              <w:rPr>
                <w:rStyle w:val="Lienhypertexte"/>
                <w:noProof/>
              </w:rPr>
              <w:t>DE</w:t>
            </w:r>
            <w:r w:rsidR="00CD6269" w:rsidRPr="00C85632">
              <w:rPr>
                <w:rStyle w:val="Lienhypertexte"/>
                <w:noProof/>
                <w:spacing w:val="-7"/>
              </w:rPr>
              <w:t xml:space="preserve"> </w:t>
            </w:r>
            <w:r w:rsidR="00CD6269" w:rsidRPr="00C85632">
              <w:rPr>
                <w:rStyle w:val="Lienhypertexte"/>
                <w:noProof/>
                <w:spacing w:val="-2"/>
              </w:rPr>
              <w:t>REINSTALLATION</w:t>
            </w:r>
            <w:r w:rsidR="00CD6269">
              <w:rPr>
                <w:noProof/>
                <w:webHidden/>
              </w:rPr>
              <w:tab/>
            </w:r>
            <w:r w:rsidR="00CD6269">
              <w:rPr>
                <w:noProof/>
                <w:webHidden/>
              </w:rPr>
              <w:fldChar w:fldCharType="begin"/>
            </w:r>
            <w:r w:rsidR="00CD6269">
              <w:rPr>
                <w:noProof/>
                <w:webHidden/>
              </w:rPr>
              <w:instrText xml:space="preserve"> PAGEREF _Toc132618706 \h </w:instrText>
            </w:r>
            <w:r w:rsidR="00CD6269">
              <w:rPr>
                <w:noProof/>
                <w:webHidden/>
              </w:rPr>
            </w:r>
            <w:r w:rsidR="00CD6269">
              <w:rPr>
                <w:noProof/>
                <w:webHidden/>
              </w:rPr>
              <w:fldChar w:fldCharType="separate"/>
            </w:r>
            <w:r w:rsidR="00CD6269">
              <w:rPr>
                <w:noProof/>
                <w:webHidden/>
              </w:rPr>
              <w:t>101</w:t>
            </w:r>
            <w:r w:rsidR="00CD6269">
              <w:rPr>
                <w:noProof/>
                <w:webHidden/>
              </w:rPr>
              <w:fldChar w:fldCharType="end"/>
            </w:r>
          </w:hyperlink>
        </w:p>
        <w:p w14:paraId="2DF52ECD" w14:textId="2094AAC0" w:rsidR="00CD6269" w:rsidRDefault="00000000">
          <w:pPr>
            <w:pStyle w:val="TM3"/>
            <w:tabs>
              <w:tab w:val="left" w:pos="660"/>
              <w:tab w:val="right" w:leader="dot" w:pos="11220"/>
            </w:tabs>
            <w:rPr>
              <w:rFonts w:eastAsiaTheme="minorEastAsia" w:cstheme="minorBidi"/>
              <w:noProof/>
              <w:sz w:val="22"/>
              <w:szCs w:val="22"/>
              <w:lang w:eastAsia="fr-FR"/>
            </w:rPr>
          </w:pPr>
          <w:hyperlink w:anchor="_Toc132618707" w:history="1">
            <w:r w:rsidR="00CD6269" w:rsidRPr="00C85632">
              <w:rPr>
                <w:rStyle w:val="Lienhypertexte"/>
                <w:noProof/>
              </w:rPr>
              <w:t>a.</w:t>
            </w:r>
            <w:r w:rsidR="00CD6269">
              <w:rPr>
                <w:rFonts w:eastAsiaTheme="minorEastAsia" w:cstheme="minorBidi"/>
                <w:noProof/>
                <w:sz w:val="22"/>
                <w:szCs w:val="22"/>
                <w:lang w:eastAsia="fr-FR"/>
              </w:rPr>
              <w:tab/>
            </w:r>
            <w:r w:rsidR="00CD6269" w:rsidRPr="00C85632">
              <w:rPr>
                <w:rStyle w:val="Lienhypertexte"/>
                <w:noProof/>
              </w:rPr>
              <w:t>Recensement</w:t>
            </w:r>
            <w:r w:rsidR="00CD6269" w:rsidRPr="00C85632">
              <w:rPr>
                <w:rStyle w:val="Lienhypertexte"/>
                <w:noProof/>
                <w:spacing w:val="-7"/>
              </w:rPr>
              <w:t xml:space="preserve"> </w:t>
            </w:r>
            <w:r w:rsidR="00CD6269" w:rsidRPr="00C85632">
              <w:rPr>
                <w:rStyle w:val="Lienhypertexte"/>
                <w:noProof/>
              </w:rPr>
              <w:t>des</w:t>
            </w:r>
            <w:r w:rsidR="00CD6269" w:rsidRPr="00C85632">
              <w:rPr>
                <w:rStyle w:val="Lienhypertexte"/>
                <w:noProof/>
                <w:spacing w:val="-7"/>
              </w:rPr>
              <w:t xml:space="preserve"> </w:t>
            </w:r>
            <w:r w:rsidR="00CD6269" w:rsidRPr="00C85632">
              <w:rPr>
                <w:rStyle w:val="Lienhypertexte"/>
                <w:noProof/>
              </w:rPr>
              <w:t>personnes</w:t>
            </w:r>
            <w:r w:rsidR="00CD6269" w:rsidRPr="00C85632">
              <w:rPr>
                <w:rStyle w:val="Lienhypertexte"/>
                <w:noProof/>
                <w:spacing w:val="-4"/>
              </w:rPr>
              <w:t xml:space="preserve"> </w:t>
            </w:r>
            <w:r w:rsidR="00CD6269" w:rsidRPr="00C85632">
              <w:rPr>
                <w:rStyle w:val="Lienhypertexte"/>
                <w:noProof/>
              </w:rPr>
              <w:t>et</w:t>
            </w:r>
            <w:r w:rsidR="00CD6269" w:rsidRPr="00C85632">
              <w:rPr>
                <w:rStyle w:val="Lienhypertexte"/>
                <w:noProof/>
                <w:spacing w:val="-4"/>
              </w:rPr>
              <w:t xml:space="preserve"> </w:t>
            </w:r>
            <w:r w:rsidR="00CD6269" w:rsidRPr="00C85632">
              <w:rPr>
                <w:rStyle w:val="Lienhypertexte"/>
                <w:noProof/>
              </w:rPr>
              <w:t>des</w:t>
            </w:r>
            <w:r w:rsidR="00CD6269" w:rsidRPr="00C85632">
              <w:rPr>
                <w:rStyle w:val="Lienhypertexte"/>
                <w:noProof/>
                <w:spacing w:val="-4"/>
              </w:rPr>
              <w:t xml:space="preserve"> </w:t>
            </w:r>
            <w:r w:rsidR="00CD6269" w:rsidRPr="00C85632">
              <w:rPr>
                <w:rStyle w:val="Lienhypertexte"/>
                <w:noProof/>
              </w:rPr>
              <w:t>biens</w:t>
            </w:r>
            <w:r w:rsidR="00CD6269" w:rsidRPr="00C85632">
              <w:rPr>
                <w:rStyle w:val="Lienhypertexte"/>
                <w:noProof/>
                <w:spacing w:val="-6"/>
              </w:rPr>
              <w:t xml:space="preserve"> </w:t>
            </w:r>
            <w:r w:rsidR="00CD6269" w:rsidRPr="00C85632">
              <w:rPr>
                <w:rStyle w:val="Lienhypertexte"/>
                <w:noProof/>
                <w:spacing w:val="-2"/>
              </w:rPr>
              <w:t>affectés</w:t>
            </w:r>
            <w:r w:rsidR="00CD6269">
              <w:rPr>
                <w:noProof/>
                <w:webHidden/>
              </w:rPr>
              <w:tab/>
            </w:r>
            <w:r w:rsidR="00CD6269">
              <w:rPr>
                <w:noProof/>
                <w:webHidden/>
              </w:rPr>
              <w:fldChar w:fldCharType="begin"/>
            </w:r>
            <w:r w:rsidR="00CD6269">
              <w:rPr>
                <w:noProof/>
                <w:webHidden/>
              </w:rPr>
              <w:instrText xml:space="preserve"> PAGEREF _Toc132618707 \h </w:instrText>
            </w:r>
            <w:r w:rsidR="00CD6269">
              <w:rPr>
                <w:noProof/>
                <w:webHidden/>
              </w:rPr>
            </w:r>
            <w:r w:rsidR="00CD6269">
              <w:rPr>
                <w:noProof/>
                <w:webHidden/>
              </w:rPr>
              <w:fldChar w:fldCharType="separate"/>
            </w:r>
            <w:r w:rsidR="00CD6269">
              <w:rPr>
                <w:noProof/>
                <w:webHidden/>
              </w:rPr>
              <w:t>101</w:t>
            </w:r>
            <w:r w:rsidR="00CD6269">
              <w:rPr>
                <w:noProof/>
                <w:webHidden/>
              </w:rPr>
              <w:fldChar w:fldCharType="end"/>
            </w:r>
          </w:hyperlink>
        </w:p>
        <w:p w14:paraId="32112F96" w14:textId="10A20253" w:rsidR="00CD6269" w:rsidRDefault="00000000">
          <w:pPr>
            <w:pStyle w:val="TM3"/>
            <w:tabs>
              <w:tab w:val="left" w:pos="660"/>
              <w:tab w:val="right" w:leader="dot" w:pos="11220"/>
            </w:tabs>
            <w:rPr>
              <w:rFonts w:eastAsiaTheme="minorEastAsia" w:cstheme="minorBidi"/>
              <w:noProof/>
              <w:sz w:val="22"/>
              <w:szCs w:val="22"/>
              <w:lang w:eastAsia="fr-FR"/>
            </w:rPr>
          </w:pPr>
          <w:hyperlink w:anchor="_Toc132618708" w:history="1">
            <w:r w:rsidR="00CD6269" w:rsidRPr="00C85632">
              <w:rPr>
                <w:rStyle w:val="Lienhypertexte"/>
                <w:noProof/>
              </w:rPr>
              <w:t>b.</w:t>
            </w:r>
            <w:r w:rsidR="00CD6269">
              <w:rPr>
                <w:rFonts w:eastAsiaTheme="minorEastAsia" w:cstheme="minorBidi"/>
                <w:noProof/>
                <w:sz w:val="22"/>
                <w:szCs w:val="22"/>
                <w:lang w:eastAsia="fr-FR"/>
              </w:rPr>
              <w:tab/>
            </w:r>
            <w:r w:rsidR="00CD6269" w:rsidRPr="00C85632">
              <w:rPr>
                <w:rStyle w:val="Lienhypertexte"/>
                <w:noProof/>
              </w:rPr>
              <w:t>Intégration</w:t>
            </w:r>
            <w:r w:rsidR="00CD6269" w:rsidRPr="00C85632">
              <w:rPr>
                <w:rStyle w:val="Lienhypertexte"/>
                <w:noProof/>
                <w:spacing w:val="-4"/>
              </w:rPr>
              <w:t xml:space="preserve"> </w:t>
            </w:r>
            <w:r w:rsidR="00CD6269" w:rsidRPr="00C85632">
              <w:rPr>
                <w:rStyle w:val="Lienhypertexte"/>
                <w:noProof/>
              </w:rPr>
              <w:t>des</w:t>
            </w:r>
            <w:r w:rsidR="00CD6269" w:rsidRPr="00C85632">
              <w:rPr>
                <w:rStyle w:val="Lienhypertexte"/>
                <w:noProof/>
                <w:spacing w:val="-5"/>
              </w:rPr>
              <w:t xml:space="preserve"> </w:t>
            </w:r>
            <w:r w:rsidR="00CD6269" w:rsidRPr="00C85632">
              <w:rPr>
                <w:rStyle w:val="Lienhypertexte"/>
                <w:noProof/>
              </w:rPr>
              <w:t>aspects</w:t>
            </w:r>
            <w:r w:rsidR="00CD6269" w:rsidRPr="00C85632">
              <w:rPr>
                <w:rStyle w:val="Lienhypertexte"/>
                <w:noProof/>
                <w:spacing w:val="-5"/>
              </w:rPr>
              <w:t xml:space="preserve"> </w:t>
            </w:r>
            <w:r w:rsidR="00CD6269" w:rsidRPr="00C85632">
              <w:rPr>
                <w:rStyle w:val="Lienhypertexte"/>
                <w:noProof/>
              </w:rPr>
              <w:t>liés</w:t>
            </w:r>
            <w:r w:rsidR="00CD6269" w:rsidRPr="00C85632">
              <w:rPr>
                <w:rStyle w:val="Lienhypertexte"/>
                <w:noProof/>
                <w:spacing w:val="-5"/>
              </w:rPr>
              <w:t xml:space="preserve"> </w:t>
            </w:r>
            <w:r w:rsidR="00CD6269" w:rsidRPr="00C85632">
              <w:rPr>
                <w:rStyle w:val="Lienhypertexte"/>
                <w:noProof/>
              </w:rPr>
              <w:t>aux</w:t>
            </w:r>
            <w:r w:rsidR="00CD6269" w:rsidRPr="00C85632">
              <w:rPr>
                <w:rStyle w:val="Lienhypertexte"/>
                <w:noProof/>
                <w:spacing w:val="-3"/>
              </w:rPr>
              <w:t xml:space="preserve"> </w:t>
            </w:r>
            <w:r w:rsidR="00CD6269" w:rsidRPr="00C85632">
              <w:rPr>
                <w:rStyle w:val="Lienhypertexte"/>
                <w:noProof/>
              </w:rPr>
              <w:t>genres</w:t>
            </w:r>
            <w:r w:rsidR="00CD6269" w:rsidRPr="00C85632">
              <w:rPr>
                <w:rStyle w:val="Lienhypertexte"/>
                <w:noProof/>
                <w:spacing w:val="-3"/>
              </w:rPr>
              <w:t xml:space="preserve"> </w:t>
            </w:r>
            <w:r w:rsidR="00CD6269" w:rsidRPr="00C85632">
              <w:rPr>
                <w:rStyle w:val="Lienhypertexte"/>
                <w:noProof/>
              </w:rPr>
              <w:t>dans</w:t>
            </w:r>
            <w:r w:rsidR="00CD6269" w:rsidRPr="00C85632">
              <w:rPr>
                <w:rStyle w:val="Lienhypertexte"/>
                <w:noProof/>
                <w:spacing w:val="-3"/>
              </w:rPr>
              <w:t xml:space="preserve"> </w:t>
            </w:r>
            <w:r w:rsidR="00CD6269" w:rsidRPr="00C85632">
              <w:rPr>
                <w:rStyle w:val="Lienhypertexte"/>
                <w:noProof/>
              </w:rPr>
              <w:t>le</w:t>
            </w:r>
            <w:r w:rsidR="00CD6269" w:rsidRPr="00C85632">
              <w:rPr>
                <w:rStyle w:val="Lienhypertexte"/>
                <w:noProof/>
                <w:spacing w:val="-6"/>
              </w:rPr>
              <w:t xml:space="preserve"> </w:t>
            </w:r>
            <w:r w:rsidR="00CD6269" w:rsidRPr="00C85632">
              <w:rPr>
                <w:rStyle w:val="Lienhypertexte"/>
                <w:noProof/>
              </w:rPr>
              <w:t>processus</w:t>
            </w:r>
            <w:r w:rsidR="00CD6269" w:rsidRPr="00C85632">
              <w:rPr>
                <w:rStyle w:val="Lienhypertexte"/>
                <w:noProof/>
                <w:spacing w:val="-3"/>
              </w:rPr>
              <w:t xml:space="preserve"> </w:t>
            </w:r>
            <w:r w:rsidR="00CD6269" w:rsidRPr="00C85632">
              <w:rPr>
                <w:rStyle w:val="Lienhypertexte"/>
                <w:noProof/>
              </w:rPr>
              <w:t>de</w:t>
            </w:r>
            <w:r w:rsidR="00CD6269" w:rsidRPr="00C85632">
              <w:rPr>
                <w:rStyle w:val="Lienhypertexte"/>
                <w:noProof/>
                <w:spacing w:val="-2"/>
              </w:rPr>
              <w:t xml:space="preserve"> consultation</w:t>
            </w:r>
            <w:r w:rsidR="00CD6269">
              <w:rPr>
                <w:noProof/>
                <w:webHidden/>
              </w:rPr>
              <w:tab/>
            </w:r>
            <w:r w:rsidR="00CD6269">
              <w:rPr>
                <w:noProof/>
                <w:webHidden/>
              </w:rPr>
              <w:fldChar w:fldCharType="begin"/>
            </w:r>
            <w:r w:rsidR="00CD6269">
              <w:rPr>
                <w:noProof/>
                <w:webHidden/>
              </w:rPr>
              <w:instrText xml:space="preserve"> PAGEREF _Toc132618708 \h </w:instrText>
            </w:r>
            <w:r w:rsidR="00CD6269">
              <w:rPr>
                <w:noProof/>
                <w:webHidden/>
              </w:rPr>
            </w:r>
            <w:r w:rsidR="00CD6269">
              <w:rPr>
                <w:noProof/>
                <w:webHidden/>
              </w:rPr>
              <w:fldChar w:fldCharType="separate"/>
            </w:r>
            <w:r w:rsidR="00CD6269">
              <w:rPr>
                <w:noProof/>
                <w:webHidden/>
              </w:rPr>
              <w:t>101</w:t>
            </w:r>
            <w:r w:rsidR="00CD6269">
              <w:rPr>
                <w:noProof/>
                <w:webHidden/>
              </w:rPr>
              <w:fldChar w:fldCharType="end"/>
            </w:r>
          </w:hyperlink>
        </w:p>
        <w:p w14:paraId="585B6169" w14:textId="7447FB32" w:rsidR="00CD6269" w:rsidRDefault="00000000">
          <w:pPr>
            <w:pStyle w:val="TM3"/>
            <w:tabs>
              <w:tab w:val="left" w:pos="660"/>
              <w:tab w:val="right" w:leader="dot" w:pos="11220"/>
            </w:tabs>
            <w:rPr>
              <w:rFonts w:eastAsiaTheme="minorEastAsia" w:cstheme="minorBidi"/>
              <w:noProof/>
              <w:sz w:val="22"/>
              <w:szCs w:val="22"/>
              <w:lang w:eastAsia="fr-FR"/>
            </w:rPr>
          </w:pPr>
          <w:hyperlink w:anchor="_Toc132618709" w:history="1">
            <w:r w:rsidR="00CD6269" w:rsidRPr="00C85632">
              <w:rPr>
                <w:rStyle w:val="Lienhypertexte"/>
                <w:noProof/>
              </w:rPr>
              <w:t>c.</w:t>
            </w:r>
            <w:r w:rsidR="00CD6269">
              <w:rPr>
                <w:rFonts w:eastAsiaTheme="minorEastAsia" w:cstheme="minorBidi"/>
                <w:noProof/>
                <w:sz w:val="22"/>
                <w:szCs w:val="22"/>
                <w:lang w:eastAsia="fr-FR"/>
              </w:rPr>
              <w:tab/>
            </w:r>
            <w:r w:rsidR="00CD6269" w:rsidRPr="00C85632">
              <w:rPr>
                <w:rStyle w:val="Lienhypertexte"/>
                <w:noProof/>
              </w:rPr>
              <w:t>Plan</w:t>
            </w:r>
            <w:r w:rsidR="00CD6269" w:rsidRPr="00C85632">
              <w:rPr>
                <w:rStyle w:val="Lienhypertexte"/>
                <w:noProof/>
                <w:spacing w:val="-4"/>
              </w:rPr>
              <w:t xml:space="preserve"> </w:t>
            </w:r>
            <w:r w:rsidR="00CD6269" w:rsidRPr="00C85632">
              <w:rPr>
                <w:rStyle w:val="Lienhypertexte"/>
                <w:noProof/>
              </w:rPr>
              <w:t>d’Action</w:t>
            </w:r>
            <w:r w:rsidR="00CD6269" w:rsidRPr="00C85632">
              <w:rPr>
                <w:rStyle w:val="Lienhypertexte"/>
                <w:noProof/>
                <w:spacing w:val="-3"/>
              </w:rPr>
              <w:t xml:space="preserve"> </w:t>
            </w:r>
            <w:r w:rsidR="00CD6269" w:rsidRPr="00C85632">
              <w:rPr>
                <w:rStyle w:val="Lienhypertexte"/>
                <w:noProof/>
              </w:rPr>
              <w:t>de</w:t>
            </w:r>
            <w:r w:rsidR="00CD6269" w:rsidRPr="00C85632">
              <w:rPr>
                <w:rStyle w:val="Lienhypertexte"/>
                <w:noProof/>
                <w:spacing w:val="-2"/>
              </w:rPr>
              <w:t xml:space="preserve"> Réinstallation</w:t>
            </w:r>
            <w:r w:rsidR="00CD6269">
              <w:rPr>
                <w:noProof/>
                <w:webHidden/>
              </w:rPr>
              <w:tab/>
            </w:r>
            <w:r w:rsidR="00CD6269">
              <w:rPr>
                <w:noProof/>
                <w:webHidden/>
              </w:rPr>
              <w:fldChar w:fldCharType="begin"/>
            </w:r>
            <w:r w:rsidR="00CD6269">
              <w:rPr>
                <w:noProof/>
                <w:webHidden/>
              </w:rPr>
              <w:instrText xml:space="preserve"> PAGEREF _Toc132618709 \h </w:instrText>
            </w:r>
            <w:r w:rsidR="00CD6269">
              <w:rPr>
                <w:noProof/>
                <w:webHidden/>
              </w:rPr>
            </w:r>
            <w:r w:rsidR="00CD6269">
              <w:rPr>
                <w:noProof/>
                <w:webHidden/>
              </w:rPr>
              <w:fldChar w:fldCharType="separate"/>
            </w:r>
            <w:r w:rsidR="00CD6269">
              <w:rPr>
                <w:noProof/>
                <w:webHidden/>
              </w:rPr>
              <w:t>102</w:t>
            </w:r>
            <w:r w:rsidR="00CD6269">
              <w:rPr>
                <w:noProof/>
                <w:webHidden/>
              </w:rPr>
              <w:fldChar w:fldCharType="end"/>
            </w:r>
          </w:hyperlink>
        </w:p>
        <w:p w14:paraId="44B4E3C4" w14:textId="6E62E9E5" w:rsidR="00CD6269" w:rsidRDefault="00000000">
          <w:pPr>
            <w:pStyle w:val="TM3"/>
            <w:tabs>
              <w:tab w:val="left" w:pos="660"/>
              <w:tab w:val="right" w:leader="dot" w:pos="11220"/>
            </w:tabs>
            <w:rPr>
              <w:rFonts w:eastAsiaTheme="minorEastAsia" w:cstheme="minorBidi"/>
              <w:noProof/>
              <w:sz w:val="22"/>
              <w:szCs w:val="22"/>
              <w:lang w:eastAsia="fr-FR"/>
            </w:rPr>
          </w:pPr>
          <w:hyperlink w:anchor="_Toc132618710" w:history="1">
            <w:r w:rsidR="00CD6269" w:rsidRPr="00C85632">
              <w:rPr>
                <w:rStyle w:val="Lienhypertexte"/>
                <w:noProof/>
              </w:rPr>
              <w:t>d.</w:t>
            </w:r>
            <w:r w:rsidR="00CD6269">
              <w:rPr>
                <w:rFonts w:eastAsiaTheme="minorEastAsia" w:cstheme="minorBidi"/>
                <w:noProof/>
                <w:sz w:val="22"/>
                <w:szCs w:val="22"/>
                <w:lang w:eastAsia="fr-FR"/>
              </w:rPr>
              <w:tab/>
            </w:r>
            <w:r w:rsidR="00CD6269" w:rsidRPr="00C85632">
              <w:rPr>
                <w:rStyle w:val="Lienhypertexte"/>
                <w:noProof/>
              </w:rPr>
              <w:t>Plan</w:t>
            </w:r>
            <w:r w:rsidR="00CD6269" w:rsidRPr="00C85632">
              <w:rPr>
                <w:rStyle w:val="Lienhypertexte"/>
                <w:noProof/>
                <w:spacing w:val="-5"/>
              </w:rPr>
              <w:t xml:space="preserve"> </w:t>
            </w:r>
            <w:r w:rsidR="00CD6269" w:rsidRPr="00C85632">
              <w:rPr>
                <w:rStyle w:val="Lienhypertexte"/>
                <w:noProof/>
              </w:rPr>
              <w:t>de</w:t>
            </w:r>
            <w:r w:rsidR="00CD6269" w:rsidRPr="00C85632">
              <w:rPr>
                <w:rStyle w:val="Lienhypertexte"/>
                <w:noProof/>
                <w:spacing w:val="-3"/>
              </w:rPr>
              <w:t xml:space="preserve"> </w:t>
            </w:r>
            <w:r w:rsidR="00CD6269" w:rsidRPr="00C85632">
              <w:rPr>
                <w:rStyle w:val="Lienhypertexte"/>
                <w:noProof/>
              </w:rPr>
              <w:t>Restauration</w:t>
            </w:r>
            <w:r w:rsidR="00CD6269" w:rsidRPr="00C85632">
              <w:rPr>
                <w:rStyle w:val="Lienhypertexte"/>
                <w:noProof/>
                <w:spacing w:val="-7"/>
              </w:rPr>
              <w:t xml:space="preserve"> </w:t>
            </w:r>
            <w:r w:rsidR="00CD6269" w:rsidRPr="00C85632">
              <w:rPr>
                <w:rStyle w:val="Lienhypertexte"/>
                <w:noProof/>
              </w:rPr>
              <w:t>des</w:t>
            </w:r>
            <w:r w:rsidR="00CD6269" w:rsidRPr="00C85632">
              <w:rPr>
                <w:rStyle w:val="Lienhypertexte"/>
                <w:noProof/>
                <w:spacing w:val="-6"/>
              </w:rPr>
              <w:t xml:space="preserve"> </w:t>
            </w:r>
            <w:r w:rsidR="00CD6269" w:rsidRPr="00C85632">
              <w:rPr>
                <w:rStyle w:val="Lienhypertexte"/>
                <w:noProof/>
              </w:rPr>
              <w:t>Moyens</w:t>
            </w:r>
            <w:r w:rsidR="00CD6269" w:rsidRPr="00C85632">
              <w:rPr>
                <w:rStyle w:val="Lienhypertexte"/>
                <w:noProof/>
                <w:spacing w:val="-3"/>
              </w:rPr>
              <w:t xml:space="preserve"> </w:t>
            </w:r>
            <w:r w:rsidR="00CD6269" w:rsidRPr="00C85632">
              <w:rPr>
                <w:rStyle w:val="Lienhypertexte"/>
                <w:noProof/>
              </w:rPr>
              <w:t>de</w:t>
            </w:r>
            <w:r w:rsidR="00CD6269" w:rsidRPr="00C85632">
              <w:rPr>
                <w:rStyle w:val="Lienhypertexte"/>
                <w:noProof/>
                <w:spacing w:val="-6"/>
              </w:rPr>
              <w:t xml:space="preserve"> </w:t>
            </w:r>
            <w:r w:rsidR="00CD6269" w:rsidRPr="00C85632">
              <w:rPr>
                <w:rStyle w:val="Lienhypertexte"/>
                <w:noProof/>
              </w:rPr>
              <w:t>Subsistances</w:t>
            </w:r>
            <w:r w:rsidR="00CD6269" w:rsidRPr="00C85632">
              <w:rPr>
                <w:rStyle w:val="Lienhypertexte"/>
                <w:noProof/>
                <w:spacing w:val="-6"/>
              </w:rPr>
              <w:t xml:space="preserve"> </w:t>
            </w:r>
            <w:r w:rsidR="00CD6269" w:rsidRPr="00C85632">
              <w:rPr>
                <w:rStyle w:val="Lienhypertexte"/>
                <w:noProof/>
                <w:spacing w:val="-4"/>
              </w:rPr>
              <w:t>PRMS</w:t>
            </w:r>
            <w:r w:rsidR="00CD6269">
              <w:rPr>
                <w:noProof/>
                <w:webHidden/>
              </w:rPr>
              <w:tab/>
            </w:r>
            <w:r w:rsidR="00CD6269">
              <w:rPr>
                <w:noProof/>
                <w:webHidden/>
              </w:rPr>
              <w:fldChar w:fldCharType="begin"/>
            </w:r>
            <w:r w:rsidR="00CD6269">
              <w:rPr>
                <w:noProof/>
                <w:webHidden/>
              </w:rPr>
              <w:instrText xml:space="preserve"> PAGEREF _Toc132618710 \h </w:instrText>
            </w:r>
            <w:r w:rsidR="00CD6269">
              <w:rPr>
                <w:noProof/>
                <w:webHidden/>
              </w:rPr>
            </w:r>
            <w:r w:rsidR="00CD6269">
              <w:rPr>
                <w:noProof/>
                <w:webHidden/>
              </w:rPr>
              <w:fldChar w:fldCharType="separate"/>
            </w:r>
            <w:r w:rsidR="00CD6269">
              <w:rPr>
                <w:noProof/>
                <w:webHidden/>
              </w:rPr>
              <w:t>103</w:t>
            </w:r>
            <w:r w:rsidR="00CD6269">
              <w:rPr>
                <w:noProof/>
                <w:webHidden/>
              </w:rPr>
              <w:fldChar w:fldCharType="end"/>
            </w:r>
          </w:hyperlink>
        </w:p>
        <w:p w14:paraId="6A92C23F" w14:textId="3DBFE073" w:rsidR="00CD6269" w:rsidRDefault="00000000">
          <w:pPr>
            <w:pStyle w:val="TM1"/>
            <w:tabs>
              <w:tab w:val="left" w:pos="660"/>
              <w:tab w:val="right" w:leader="dot" w:pos="11220"/>
            </w:tabs>
            <w:rPr>
              <w:rFonts w:asciiTheme="minorHAnsi" w:eastAsiaTheme="minorEastAsia" w:hAnsiTheme="minorHAnsi" w:cstheme="minorBidi"/>
              <w:b w:val="0"/>
              <w:bCs w:val="0"/>
              <w:caps w:val="0"/>
              <w:noProof/>
              <w:sz w:val="22"/>
              <w:szCs w:val="22"/>
              <w:lang w:eastAsia="fr-FR"/>
            </w:rPr>
          </w:pPr>
          <w:hyperlink w:anchor="_Toc132618711" w:history="1">
            <w:r w:rsidR="00CD6269" w:rsidRPr="00C85632">
              <w:rPr>
                <w:rStyle w:val="Lienhypertexte"/>
                <w:noProof/>
              </w:rPr>
              <w:t>VII.</w:t>
            </w:r>
            <w:r w:rsidR="00CD6269">
              <w:rPr>
                <w:rFonts w:asciiTheme="minorHAnsi" w:eastAsiaTheme="minorEastAsia" w:hAnsiTheme="minorHAnsi" w:cstheme="minorBidi"/>
                <w:b w:val="0"/>
                <w:bCs w:val="0"/>
                <w:caps w:val="0"/>
                <w:noProof/>
                <w:sz w:val="22"/>
                <w:szCs w:val="22"/>
                <w:lang w:eastAsia="fr-FR"/>
              </w:rPr>
              <w:tab/>
            </w:r>
            <w:r w:rsidR="00CD6269" w:rsidRPr="00C85632">
              <w:rPr>
                <w:rStyle w:val="Lienhypertexte"/>
                <w:noProof/>
              </w:rPr>
              <w:t>PROCEDURE DE VALIDATION DU PLAN D’ACTION DE REINSTALLATION</w:t>
            </w:r>
            <w:r w:rsidR="00CD6269">
              <w:rPr>
                <w:noProof/>
                <w:webHidden/>
              </w:rPr>
              <w:tab/>
            </w:r>
            <w:r w:rsidR="00CD6269">
              <w:rPr>
                <w:noProof/>
                <w:webHidden/>
              </w:rPr>
              <w:fldChar w:fldCharType="begin"/>
            </w:r>
            <w:r w:rsidR="00CD6269">
              <w:rPr>
                <w:noProof/>
                <w:webHidden/>
              </w:rPr>
              <w:instrText xml:space="preserve"> PAGEREF _Toc132618711 \h </w:instrText>
            </w:r>
            <w:r w:rsidR="00CD6269">
              <w:rPr>
                <w:noProof/>
                <w:webHidden/>
              </w:rPr>
            </w:r>
            <w:r w:rsidR="00CD6269">
              <w:rPr>
                <w:noProof/>
                <w:webHidden/>
              </w:rPr>
              <w:fldChar w:fldCharType="separate"/>
            </w:r>
            <w:r w:rsidR="00CD6269">
              <w:rPr>
                <w:noProof/>
                <w:webHidden/>
              </w:rPr>
              <w:t>104</w:t>
            </w:r>
            <w:r w:rsidR="00CD6269">
              <w:rPr>
                <w:noProof/>
                <w:webHidden/>
              </w:rPr>
              <w:fldChar w:fldCharType="end"/>
            </w:r>
          </w:hyperlink>
        </w:p>
        <w:p w14:paraId="1B32E83F" w14:textId="25D599ED"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12" w:history="1">
            <w:r w:rsidR="00CD6269" w:rsidRPr="00C85632">
              <w:rPr>
                <w:rStyle w:val="Lienhypertexte"/>
                <w:noProof/>
              </w:rPr>
              <w:t>71.</w:t>
            </w:r>
            <w:r w:rsidR="00CD6269">
              <w:rPr>
                <w:rFonts w:eastAsiaTheme="minorEastAsia" w:cstheme="minorBidi"/>
                <w:b w:val="0"/>
                <w:bCs w:val="0"/>
                <w:noProof/>
                <w:sz w:val="22"/>
                <w:szCs w:val="22"/>
                <w:lang w:eastAsia="fr-FR"/>
              </w:rPr>
              <w:tab/>
            </w:r>
            <w:r w:rsidR="00CD6269" w:rsidRPr="00C85632">
              <w:rPr>
                <w:rStyle w:val="Lienhypertexte"/>
                <w:noProof/>
              </w:rPr>
              <w:t>PROCEDURE</w:t>
            </w:r>
            <w:r w:rsidR="00CD6269" w:rsidRPr="00C85632">
              <w:rPr>
                <w:rStyle w:val="Lienhypertexte"/>
                <w:noProof/>
                <w:spacing w:val="-8"/>
              </w:rPr>
              <w:t xml:space="preserve"> </w:t>
            </w:r>
            <w:r w:rsidR="00CD6269" w:rsidRPr="00C85632">
              <w:rPr>
                <w:rStyle w:val="Lienhypertexte"/>
                <w:noProof/>
              </w:rPr>
              <w:t>DE</w:t>
            </w:r>
            <w:r w:rsidR="00CD6269" w:rsidRPr="00C85632">
              <w:rPr>
                <w:rStyle w:val="Lienhypertexte"/>
                <w:noProof/>
                <w:spacing w:val="-5"/>
              </w:rPr>
              <w:t xml:space="preserve"> </w:t>
            </w:r>
            <w:r w:rsidR="00CD6269" w:rsidRPr="00C85632">
              <w:rPr>
                <w:rStyle w:val="Lienhypertexte"/>
                <w:noProof/>
              </w:rPr>
              <w:t>VALIDATION</w:t>
            </w:r>
            <w:r w:rsidR="00CD6269" w:rsidRPr="00C85632">
              <w:rPr>
                <w:rStyle w:val="Lienhypertexte"/>
                <w:noProof/>
                <w:spacing w:val="-6"/>
              </w:rPr>
              <w:t xml:space="preserve"> </w:t>
            </w:r>
            <w:r w:rsidR="00CD6269" w:rsidRPr="00C85632">
              <w:rPr>
                <w:rStyle w:val="Lienhypertexte"/>
                <w:noProof/>
              </w:rPr>
              <w:t>DU</w:t>
            </w:r>
            <w:r w:rsidR="00CD6269" w:rsidRPr="00C85632">
              <w:rPr>
                <w:rStyle w:val="Lienhypertexte"/>
                <w:noProof/>
                <w:spacing w:val="-5"/>
              </w:rPr>
              <w:t xml:space="preserve"> </w:t>
            </w:r>
            <w:r w:rsidR="00CD6269" w:rsidRPr="00C85632">
              <w:rPr>
                <w:rStyle w:val="Lienhypertexte"/>
                <w:noProof/>
                <w:spacing w:val="-4"/>
              </w:rPr>
              <w:t>PAR</w:t>
            </w:r>
            <w:r w:rsidR="00CD6269">
              <w:rPr>
                <w:noProof/>
                <w:webHidden/>
              </w:rPr>
              <w:tab/>
            </w:r>
            <w:r w:rsidR="00CD6269">
              <w:rPr>
                <w:noProof/>
                <w:webHidden/>
              </w:rPr>
              <w:fldChar w:fldCharType="begin"/>
            </w:r>
            <w:r w:rsidR="00CD6269">
              <w:rPr>
                <w:noProof/>
                <w:webHidden/>
              </w:rPr>
              <w:instrText xml:space="preserve"> PAGEREF _Toc132618712 \h </w:instrText>
            </w:r>
            <w:r w:rsidR="00CD6269">
              <w:rPr>
                <w:noProof/>
                <w:webHidden/>
              </w:rPr>
            </w:r>
            <w:r w:rsidR="00CD6269">
              <w:rPr>
                <w:noProof/>
                <w:webHidden/>
              </w:rPr>
              <w:fldChar w:fldCharType="separate"/>
            </w:r>
            <w:r w:rsidR="00CD6269">
              <w:rPr>
                <w:noProof/>
                <w:webHidden/>
              </w:rPr>
              <w:t>104</w:t>
            </w:r>
            <w:r w:rsidR="00CD6269">
              <w:rPr>
                <w:noProof/>
                <w:webHidden/>
              </w:rPr>
              <w:fldChar w:fldCharType="end"/>
            </w:r>
          </w:hyperlink>
        </w:p>
        <w:p w14:paraId="0B0467F2" w14:textId="7A156C40"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13" w:history="1">
            <w:r w:rsidR="00CD6269" w:rsidRPr="00C85632">
              <w:rPr>
                <w:rStyle w:val="Lienhypertexte"/>
                <w:noProof/>
              </w:rPr>
              <w:t>7.2.</w:t>
            </w:r>
            <w:r w:rsidR="00CD6269">
              <w:rPr>
                <w:rFonts w:eastAsiaTheme="minorEastAsia" w:cstheme="minorBidi"/>
                <w:b w:val="0"/>
                <w:bCs w:val="0"/>
                <w:noProof/>
                <w:sz w:val="22"/>
                <w:szCs w:val="22"/>
                <w:lang w:eastAsia="fr-FR"/>
              </w:rPr>
              <w:tab/>
            </w:r>
            <w:r w:rsidR="00CD6269" w:rsidRPr="00C85632">
              <w:rPr>
                <w:rStyle w:val="Lienhypertexte"/>
                <w:noProof/>
              </w:rPr>
              <w:t>DIFFUSION</w:t>
            </w:r>
            <w:r w:rsidR="00CD6269" w:rsidRPr="00C85632">
              <w:rPr>
                <w:rStyle w:val="Lienhypertexte"/>
                <w:noProof/>
                <w:spacing w:val="-6"/>
              </w:rPr>
              <w:t xml:space="preserve"> </w:t>
            </w:r>
            <w:r w:rsidR="00CD6269" w:rsidRPr="00C85632">
              <w:rPr>
                <w:rStyle w:val="Lienhypertexte"/>
                <w:noProof/>
              </w:rPr>
              <w:t>DES</w:t>
            </w:r>
            <w:r w:rsidR="00CD6269" w:rsidRPr="00C85632">
              <w:rPr>
                <w:rStyle w:val="Lienhypertexte"/>
                <w:noProof/>
                <w:spacing w:val="-7"/>
              </w:rPr>
              <w:t xml:space="preserve"> </w:t>
            </w:r>
            <w:r w:rsidR="00CD6269" w:rsidRPr="00C85632">
              <w:rPr>
                <w:rStyle w:val="Lienhypertexte"/>
                <w:noProof/>
              </w:rPr>
              <w:t>DOCUMENTS</w:t>
            </w:r>
            <w:r w:rsidR="00CD6269" w:rsidRPr="00C85632">
              <w:rPr>
                <w:rStyle w:val="Lienhypertexte"/>
                <w:noProof/>
                <w:spacing w:val="-7"/>
              </w:rPr>
              <w:t xml:space="preserve"> </w:t>
            </w:r>
            <w:r w:rsidR="00CD6269" w:rsidRPr="00C85632">
              <w:rPr>
                <w:rStyle w:val="Lienhypertexte"/>
                <w:noProof/>
              </w:rPr>
              <w:t>DE</w:t>
            </w:r>
            <w:r w:rsidR="00CD6269" w:rsidRPr="00C85632">
              <w:rPr>
                <w:rStyle w:val="Lienhypertexte"/>
                <w:noProof/>
                <w:spacing w:val="-7"/>
              </w:rPr>
              <w:t xml:space="preserve"> </w:t>
            </w:r>
            <w:r w:rsidR="00CD6269" w:rsidRPr="00C85632">
              <w:rPr>
                <w:rStyle w:val="Lienhypertexte"/>
                <w:noProof/>
                <w:spacing w:val="-2"/>
              </w:rPr>
              <w:t>REINSTALLATION</w:t>
            </w:r>
            <w:r w:rsidR="00CD6269">
              <w:rPr>
                <w:noProof/>
                <w:webHidden/>
              </w:rPr>
              <w:tab/>
            </w:r>
            <w:r w:rsidR="00CD6269">
              <w:rPr>
                <w:noProof/>
                <w:webHidden/>
              </w:rPr>
              <w:fldChar w:fldCharType="begin"/>
            </w:r>
            <w:r w:rsidR="00CD6269">
              <w:rPr>
                <w:noProof/>
                <w:webHidden/>
              </w:rPr>
              <w:instrText xml:space="preserve"> PAGEREF _Toc132618713 \h </w:instrText>
            </w:r>
            <w:r w:rsidR="00CD6269">
              <w:rPr>
                <w:noProof/>
                <w:webHidden/>
              </w:rPr>
            </w:r>
            <w:r w:rsidR="00CD6269">
              <w:rPr>
                <w:noProof/>
                <w:webHidden/>
              </w:rPr>
              <w:fldChar w:fldCharType="separate"/>
            </w:r>
            <w:r w:rsidR="00CD6269">
              <w:rPr>
                <w:noProof/>
                <w:webHidden/>
              </w:rPr>
              <w:t>104</w:t>
            </w:r>
            <w:r w:rsidR="00CD6269">
              <w:rPr>
                <w:noProof/>
                <w:webHidden/>
              </w:rPr>
              <w:fldChar w:fldCharType="end"/>
            </w:r>
          </w:hyperlink>
        </w:p>
        <w:p w14:paraId="43146516" w14:textId="0962068B" w:rsidR="00CD6269" w:rsidRDefault="00000000">
          <w:pPr>
            <w:pStyle w:val="TM1"/>
            <w:tabs>
              <w:tab w:val="left" w:pos="660"/>
              <w:tab w:val="right" w:leader="dot" w:pos="11220"/>
            </w:tabs>
            <w:rPr>
              <w:rFonts w:asciiTheme="minorHAnsi" w:eastAsiaTheme="minorEastAsia" w:hAnsiTheme="minorHAnsi" w:cstheme="minorBidi"/>
              <w:b w:val="0"/>
              <w:bCs w:val="0"/>
              <w:caps w:val="0"/>
              <w:noProof/>
              <w:sz w:val="22"/>
              <w:szCs w:val="22"/>
              <w:lang w:eastAsia="fr-FR"/>
            </w:rPr>
          </w:pPr>
          <w:hyperlink w:anchor="_Toc132618714" w:history="1">
            <w:r w:rsidR="00CD6269" w:rsidRPr="00C85632">
              <w:rPr>
                <w:rStyle w:val="Lienhypertexte"/>
                <w:noProof/>
              </w:rPr>
              <w:t>VIII.</w:t>
            </w:r>
            <w:r w:rsidR="00CD6269">
              <w:rPr>
                <w:rFonts w:asciiTheme="minorHAnsi" w:eastAsiaTheme="minorEastAsia" w:hAnsiTheme="minorHAnsi" w:cstheme="minorBidi"/>
                <w:b w:val="0"/>
                <w:bCs w:val="0"/>
                <w:caps w:val="0"/>
                <w:noProof/>
                <w:sz w:val="22"/>
                <w:szCs w:val="22"/>
                <w:lang w:eastAsia="fr-FR"/>
              </w:rPr>
              <w:tab/>
            </w:r>
            <w:r w:rsidR="00CD6269" w:rsidRPr="00C85632">
              <w:rPr>
                <w:rStyle w:val="Lienhypertexte"/>
                <w:noProof/>
              </w:rPr>
              <w:t>EVALUATION</w:t>
            </w:r>
            <w:r w:rsidR="00CD6269" w:rsidRPr="00C85632">
              <w:rPr>
                <w:rStyle w:val="Lienhypertexte"/>
                <w:noProof/>
                <w:spacing w:val="-9"/>
              </w:rPr>
              <w:t xml:space="preserve"> </w:t>
            </w:r>
            <w:r w:rsidR="00CD6269" w:rsidRPr="00C85632">
              <w:rPr>
                <w:rStyle w:val="Lienhypertexte"/>
                <w:noProof/>
              </w:rPr>
              <w:t>DES</w:t>
            </w:r>
            <w:r w:rsidR="00CD6269" w:rsidRPr="00C85632">
              <w:rPr>
                <w:rStyle w:val="Lienhypertexte"/>
                <w:noProof/>
                <w:spacing w:val="-9"/>
              </w:rPr>
              <w:t xml:space="preserve"> </w:t>
            </w:r>
            <w:r w:rsidR="00CD6269" w:rsidRPr="00C85632">
              <w:rPr>
                <w:rStyle w:val="Lienhypertexte"/>
                <w:noProof/>
              </w:rPr>
              <w:t>BIENS</w:t>
            </w:r>
            <w:r w:rsidR="00CD6269" w:rsidRPr="00C85632">
              <w:rPr>
                <w:rStyle w:val="Lienhypertexte"/>
                <w:noProof/>
                <w:spacing w:val="-9"/>
              </w:rPr>
              <w:t xml:space="preserve"> </w:t>
            </w:r>
            <w:r w:rsidR="00CD6269" w:rsidRPr="00C85632">
              <w:rPr>
                <w:rStyle w:val="Lienhypertexte"/>
                <w:noProof/>
              </w:rPr>
              <w:t>ET</w:t>
            </w:r>
            <w:r w:rsidR="00CD6269" w:rsidRPr="00C85632">
              <w:rPr>
                <w:rStyle w:val="Lienhypertexte"/>
                <w:noProof/>
                <w:spacing w:val="-8"/>
              </w:rPr>
              <w:t xml:space="preserve"> </w:t>
            </w:r>
            <w:r w:rsidR="00CD6269" w:rsidRPr="00C85632">
              <w:rPr>
                <w:rStyle w:val="Lienhypertexte"/>
                <w:noProof/>
              </w:rPr>
              <w:t>TAUX</w:t>
            </w:r>
            <w:r w:rsidR="00CD6269" w:rsidRPr="00C85632">
              <w:rPr>
                <w:rStyle w:val="Lienhypertexte"/>
                <w:noProof/>
                <w:spacing w:val="-8"/>
              </w:rPr>
              <w:t xml:space="preserve"> </w:t>
            </w:r>
            <w:r w:rsidR="00CD6269" w:rsidRPr="00C85632">
              <w:rPr>
                <w:rStyle w:val="Lienhypertexte"/>
                <w:noProof/>
              </w:rPr>
              <w:t>DE</w:t>
            </w:r>
            <w:r w:rsidR="00CD6269" w:rsidRPr="00C85632">
              <w:rPr>
                <w:rStyle w:val="Lienhypertexte"/>
                <w:noProof/>
                <w:spacing w:val="-5"/>
              </w:rPr>
              <w:t xml:space="preserve"> </w:t>
            </w:r>
            <w:r w:rsidR="00CD6269" w:rsidRPr="00C85632">
              <w:rPr>
                <w:rStyle w:val="Lienhypertexte"/>
                <w:noProof/>
                <w:spacing w:val="-2"/>
              </w:rPr>
              <w:t>COMPENSATION</w:t>
            </w:r>
            <w:r w:rsidR="00CD6269">
              <w:rPr>
                <w:noProof/>
                <w:webHidden/>
              </w:rPr>
              <w:tab/>
            </w:r>
            <w:r w:rsidR="00CD6269">
              <w:rPr>
                <w:noProof/>
                <w:webHidden/>
              </w:rPr>
              <w:fldChar w:fldCharType="begin"/>
            </w:r>
            <w:r w:rsidR="00CD6269">
              <w:rPr>
                <w:noProof/>
                <w:webHidden/>
              </w:rPr>
              <w:instrText xml:space="preserve"> PAGEREF _Toc132618714 \h </w:instrText>
            </w:r>
            <w:r w:rsidR="00CD6269">
              <w:rPr>
                <w:noProof/>
                <w:webHidden/>
              </w:rPr>
            </w:r>
            <w:r w:rsidR="00CD6269">
              <w:rPr>
                <w:noProof/>
                <w:webHidden/>
              </w:rPr>
              <w:fldChar w:fldCharType="separate"/>
            </w:r>
            <w:r w:rsidR="00CD6269">
              <w:rPr>
                <w:noProof/>
                <w:webHidden/>
              </w:rPr>
              <w:t>105</w:t>
            </w:r>
            <w:r w:rsidR="00CD6269">
              <w:rPr>
                <w:noProof/>
                <w:webHidden/>
              </w:rPr>
              <w:fldChar w:fldCharType="end"/>
            </w:r>
          </w:hyperlink>
        </w:p>
        <w:p w14:paraId="0076E359" w14:textId="463ADBF2"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15" w:history="1">
            <w:r w:rsidR="00CD6269" w:rsidRPr="00C85632">
              <w:rPr>
                <w:rStyle w:val="Lienhypertexte"/>
                <w:noProof/>
              </w:rPr>
              <w:t>8.2.</w:t>
            </w:r>
            <w:r w:rsidR="00CD6269">
              <w:rPr>
                <w:rFonts w:eastAsiaTheme="minorEastAsia" w:cstheme="minorBidi"/>
                <w:b w:val="0"/>
                <w:bCs w:val="0"/>
                <w:noProof/>
                <w:sz w:val="22"/>
                <w:szCs w:val="22"/>
                <w:lang w:eastAsia="fr-FR"/>
              </w:rPr>
              <w:tab/>
            </w:r>
            <w:r w:rsidR="00CD6269" w:rsidRPr="00C85632">
              <w:rPr>
                <w:rStyle w:val="Lienhypertexte"/>
                <w:noProof/>
              </w:rPr>
              <w:t>PRINCIPES</w:t>
            </w:r>
            <w:r w:rsidR="00CD6269" w:rsidRPr="00C85632">
              <w:rPr>
                <w:rStyle w:val="Lienhypertexte"/>
                <w:noProof/>
                <w:spacing w:val="-7"/>
              </w:rPr>
              <w:t xml:space="preserve"> </w:t>
            </w:r>
            <w:r w:rsidR="00CD6269" w:rsidRPr="00C85632">
              <w:rPr>
                <w:rStyle w:val="Lienhypertexte"/>
                <w:noProof/>
              </w:rPr>
              <w:t>ET</w:t>
            </w:r>
            <w:r w:rsidR="00CD6269" w:rsidRPr="00C85632">
              <w:rPr>
                <w:rStyle w:val="Lienhypertexte"/>
                <w:noProof/>
                <w:spacing w:val="-3"/>
              </w:rPr>
              <w:t xml:space="preserve"> </w:t>
            </w:r>
            <w:r w:rsidR="00CD6269" w:rsidRPr="00C85632">
              <w:rPr>
                <w:rStyle w:val="Lienhypertexte"/>
                <w:noProof/>
              </w:rPr>
              <w:t>FORMES</w:t>
            </w:r>
            <w:r w:rsidR="00CD6269" w:rsidRPr="00C85632">
              <w:rPr>
                <w:rStyle w:val="Lienhypertexte"/>
                <w:noProof/>
                <w:spacing w:val="-4"/>
              </w:rPr>
              <w:t xml:space="preserve"> </w:t>
            </w:r>
            <w:r w:rsidR="00CD6269" w:rsidRPr="00C85632">
              <w:rPr>
                <w:rStyle w:val="Lienhypertexte"/>
                <w:noProof/>
                <w:spacing w:val="-2"/>
              </w:rPr>
              <w:t>D’INDEMNISATION</w:t>
            </w:r>
            <w:r w:rsidR="00CD6269">
              <w:rPr>
                <w:noProof/>
                <w:webHidden/>
              </w:rPr>
              <w:tab/>
            </w:r>
            <w:r w:rsidR="00CD6269">
              <w:rPr>
                <w:noProof/>
                <w:webHidden/>
              </w:rPr>
              <w:fldChar w:fldCharType="begin"/>
            </w:r>
            <w:r w:rsidR="00CD6269">
              <w:rPr>
                <w:noProof/>
                <w:webHidden/>
              </w:rPr>
              <w:instrText xml:space="preserve"> PAGEREF _Toc132618715 \h </w:instrText>
            </w:r>
            <w:r w:rsidR="00CD6269">
              <w:rPr>
                <w:noProof/>
                <w:webHidden/>
              </w:rPr>
            </w:r>
            <w:r w:rsidR="00CD6269">
              <w:rPr>
                <w:noProof/>
                <w:webHidden/>
              </w:rPr>
              <w:fldChar w:fldCharType="separate"/>
            </w:r>
            <w:r w:rsidR="00CD6269">
              <w:rPr>
                <w:noProof/>
                <w:webHidden/>
              </w:rPr>
              <w:t>105</w:t>
            </w:r>
            <w:r w:rsidR="00CD6269">
              <w:rPr>
                <w:noProof/>
                <w:webHidden/>
              </w:rPr>
              <w:fldChar w:fldCharType="end"/>
            </w:r>
          </w:hyperlink>
        </w:p>
        <w:p w14:paraId="6BFC8573" w14:textId="41ACC82D"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16" w:history="1">
            <w:r w:rsidR="00CD6269" w:rsidRPr="00C85632">
              <w:rPr>
                <w:rStyle w:val="Lienhypertexte"/>
                <w:noProof/>
              </w:rPr>
              <w:t>8.3.</w:t>
            </w:r>
            <w:r w:rsidR="00CD6269">
              <w:rPr>
                <w:rFonts w:eastAsiaTheme="minorEastAsia" w:cstheme="minorBidi"/>
                <w:b w:val="0"/>
                <w:bCs w:val="0"/>
                <w:noProof/>
                <w:sz w:val="22"/>
                <w:szCs w:val="22"/>
                <w:lang w:eastAsia="fr-FR"/>
              </w:rPr>
              <w:tab/>
            </w:r>
            <w:r w:rsidR="00CD6269" w:rsidRPr="00C85632">
              <w:rPr>
                <w:rStyle w:val="Lienhypertexte"/>
                <w:noProof/>
              </w:rPr>
              <w:t>MATRICE</w:t>
            </w:r>
            <w:r w:rsidR="00CD6269" w:rsidRPr="00C85632">
              <w:rPr>
                <w:rStyle w:val="Lienhypertexte"/>
                <w:noProof/>
                <w:spacing w:val="-4"/>
              </w:rPr>
              <w:t xml:space="preserve"> </w:t>
            </w:r>
            <w:r w:rsidR="00CD6269" w:rsidRPr="00C85632">
              <w:rPr>
                <w:rStyle w:val="Lienhypertexte"/>
                <w:noProof/>
              </w:rPr>
              <w:t>DES</w:t>
            </w:r>
            <w:r w:rsidR="00CD6269" w:rsidRPr="00C85632">
              <w:rPr>
                <w:rStyle w:val="Lienhypertexte"/>
                <w:noProof/>
                <w:spacing w:val="-4"/>
              </w:rPr>
              <w:t xml:space="preserve"> </w:t>
            </w:r>
            <w:r w:rsidR="00CD6269" w:rsidRPr="00C85632">
              <w:rPr>
                <w:rStyle w:val="Lienhypertexte"/>
                <w:noProof/>
              </w:rPr>
              <w:t>COMPENSATIONS</w:t>
            </w:r>
            <w:r w:rsidR="00CD6269">
              <w:rPr>
                <w:noProof/>
                <w:webHidden/>
              </w:rPr>
              <w:tab/>
            </w:r>
            <w:r w:rsidR="00CD6269">
              <w:rPr>
                <w:noProof/>
                <w:webHidden/>
              </w:rPr>
              <w:fldChar w:fldCharType="begin"/>
            </w:r>
            <w:r w:rsidR="00CD6269">
              <w:rPr>
                <w:noProof/>
                <w:webHidden/>
              </w:rPr>
              <w:instrText xml:space="preserve"> PAGEREF _Toc132618716 \h </w:instrText>
            </w:r>
            <w:r w:rsidR="00CD6269">
              <w:rPr>
                <w:noProof/>
                <w:webHidden/>
              </w:rPr>
            </w:r>
            <w:r w:rsidR="00CD6269">
              <w:rPr>
                <w:noProof/>
                <w:webHidden/>
              </w:rPr>
              <w:fldChar w:fldCharType="separate"/>
            </w:r>
            <w:r w:rsidR="00CD6269">
              <w:rPr>
                <w:noProof/>
                <w:webHidden/>
              </w:rPr>
              <w:t>106</w:t>
            </w:r>
            <w:r w:rsidR="00CD6269">
              <w:rPr>
                <w:noProof/>
                <w:webHidden/>
              </w:rPr>
              <w:fldChar w:fldCharType="end"/>
            </w:r>
          </w:hyperlink>
        </w:p>
        <w:p w14:paraId="51988EDA" w14:textId="4FBFCB56"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17" w:history="1">
            <w:r w:rsidR="00CD6269" w:rsidRPr="00C85632">
              <w:rPr>
                <w:rStyle w:val="Lienhypertexte"/>
                <w:noProof/>
              </w:rPr>
              <w:t>8.4.</w:t>
            </w:r>
            <w:r w:rsidR="00CD6269">
              <w:rPr>
                <w:rFonts w:eastAsiaTheme="minorEastAsia" w:cstheme="minorBidi"/>
                <w:b w:val="0"/>
                <w:bCs w:val="0"/>
                <w:noProof/>
                <w:sz w:val="22"/>
                <w:szCs w:val="22"/>
                <w:lang w:eastAsia="fr-FR"/>
              </w:rPr>
              <w:tab/>
            </w:r>
            <w:r w:rsidR="00CD6269" w:rsidRPr="00C85632">
              <w:rPr>
                <w:rStyle w:val="Lienhypertexte"/>
                <w:noProof/>
              </w:rPr>
              <w:t>SITES</w:t>
            </w:r>
            <w:r w:rsidR="00CD6269" w:rsidRPr="00C85632">
              <w:rPr>
                <w:rStyle w:val="Lienhypertexte"/>
                <w:noProof/>
                <w:spacing w:val="-3"/>
              </w:rPr>
              <w:t xml:space="preserve"> </w:t>
            </w:r>
            <w:r w:rsidR="00CD6269" w:rsidRPr="00C85632">
              <w:rPr>
                <w:rStyle w:val="Lienhypertexte"/>
                <w:noProof/>
              </w:rPr>
              <w:t>DE</w:t>
            </w:r>
            <w:r w:rsidR="00CD6269" w:rsidRPr="00C85632">
              <w:rPr>
                <w:rStyle w:val="Lienhypertexte"/>
                <w:noProof/>
                <w:spacing w:val="-3"/>
              </w:rPr>
              <w:t xml:space="preserve"> </w:t>
            </w:r>
            <w:r w:rsidR="00CD6269" w:rsidRPr="00C85632">
              <w:rPr>
                <w:rStyle w:val="Lienhypertexte"/>
                <w:noProof/>
              </w:rPr>
              <w:t>REINSTALLATION</w:t>
            </w:r>
            <w:r w:rsidR="00CD6269">
              <w:rPr>
                <w:noProof/>
                <w:webHidden/>
              </w:rPr>
              <w:tab/>
            </w:r>
            <w:r w:rsidR="00CD6269">
              <w:rPr>
                <w:noProof/>
                <w:webHidden/>
              </w:rPr>
              <w:fldChar w:fldCharType="begin"/>
            </w:r>
            <w:r w:rsidR="00CD6269">
              <w:rPr>
                <w:noProof/>
                <w:webHidden/>
              </w:rPr>
              <w:instrText xml:space="preserve"> PAGEREF _Toc132618717 \h </w:instrText>
            </w:r>
            <w:r w:rsidR="00CD6269">
              <w:rPr>
                <w:noProof/>
                <w:webHidden/>
              </w:rPr>
            </w:r>
            <w:r w:rsidR="00CD6269">
              <w:rPr>
                <w:noProof/>
                <w:webHidden/>
              </w:rPr>
              <w:fldChar w:fldCharType="separate"/>
            </w:r>
            <w:r w:rsidR="00CD6269">
              <w:rPr>
                <w:noProof/>
                <w:webHidden/>
              </w:rPr>
              <w:t>109</w:t>
            </w:r>
            <w:r w:rsidR="00CD6269">
              <w:rPr>
                <w:noProof/>
                <w:webHidden/>
              </w:rPr>
              <w:fldChar w:fldCharType="end"/>
            </w:r>
          </w:hyperlink>
        </w:p>
        <w:p w14:paraId="64AD3329" w14:textId="6B5CF937" w:rsidR="00CD6269" w:rsidRDefault="00000000">
          <w:pPr>
            <w:pStyle w:val="TM1"/>
            <w:tabs>
              <w:tab w:val="left" w:pos="660"/>
              <w:tab w:val="right" w:leader="dot" w:pos="11220"/>
            </w:tabs>
            <w:rPr>
              <w:rFonts w:asciiTheme="minorHAnsi" w:eastAsiaTheme="minorEastAsia" w:hAnsiTheme="minorHAnsi" w:cstheme="minorBidi"/>
              <w:b w:val="0"/>
              <w:bCs w:val="0"/>
              <w:caps w:val="0"/>
              <w:noProof/>
              <w:sz w:val="22"/>
              <w:szCs w:val="22"/>
              <w:lang w:eastAsia="fr-FR"/>
            </w:rPr>
          </w:pPr>
          <w:hyperlink w:anchor="_Toc132618718" w:history="1">
            <w:r w:rsidR="00CD6269" w:rsidRPr="00C85632">
              <w:rPr>
                <w:rStyle w:val="Lienhypertexte"/>
                <w:noProof/>
              </w:rPr>
              <w:t>IX.</w:t>
            </w:r>
            <w:r w:rsidR="00CD6269">
              <w:rPr>
                <w:rFonts w:asciiTheme="minorHAnsi" w:eastAsiaTheme="minorEastAsia" w:hAnsiTheme="minorHAnsi" w:cstheme="minorBidi"/>
                <w:b w:val="0"/>
                <w:bCs w:val="0"/>
                <w:caps w:val="0"/>
                <w:noProof/>
                <w:sz w:val="22"/>
                <w:szCs w:val="22"/>
                <w:lang w:eastAsia="fr-FR"/>
              </w:rPr>
              <w:tab/>
            </w:r>
            <w:r w:rsidR="00CD6269" w:rsidRPr="00C85632">
              <w:rPr>
                <w:rStyle w:val="Lienhypertexte"/>
                <w:noProof/>
              </w:rPr>
              <w:t>GROUPES VULNERABLES</w:t>
            </w:r>
            <w:r w:rsidR="00CD6269">
              <w:rPr>
                <w:noProof/>
                <w:webHidden/>
              </w:rPr>
              <w:tab/>
            </w:r>
            <w:r w:rsidR="00CD6269">
              <w:rPr>
                <w:noProof/>
                <w:webHidden/>
              </w:rPr>
              <w:fldChar w:fldCharType="begin"/>
            </w:r>
            <w:r w:rsidR="00CD6269">
              <w:rPr>
                <w:noProof/>
                <w:webHidden/>
              </w:rPr>
              <w:instrText xml:space="preserve"> PAGEREF _Toc132618718 \h </w:instrText>
            </w:r>
            <w:r w:rsidR="00CD6269">
              <w:rPr>
                <w:noProof/>
                <w:webHidden/>
              </w:rPr>
            </w:r>
            <w:r w:rsidR="00CD6269">
              <w:rPr>
                <w:noProof/>
                <w:webHidden/>
              </w:rPr>
              <w:fldChar w:fldCharType="separate"/>
            </w:r>
            <w:r w:rsidR="00CD6269">
              <w:rPr>
                <w:noProof/>
                <w:webHidden/>
              </w:rPr>
              <w:t>114</w:t>
            </w:r>
            <w:r w:rsidR="00CD6269">
              <w:rPr>
                <w:noProof/>
                <w:webHidden/>
              </w:rPr>
              <w:fldChar w:fldCharType="end"/>
            </w:r>
          </w:hyperlink>
        </w:p>
        <w:p w14:paraId="6390904C" w14:textId="61A3F4E5" w:rsidR="00CD6269" w:rsidRDefault="00000000">
          <w:pPr>
            <w:pStyle w:val="TM1"/>
            <w:tabs>
              <w:tab w:val="left" w:pos="440"/>
              <w:tab w:val="right" w:leader="dot" w:pos="11220"/>
            </w:tabs>
            <w:rPr>
              <w:rFonts w:asciiTheme="minorHAnsi" w:eastAsiaTheme="minorEastAsia" w:hAnsiTheme="minorHAnsi" w:cstheme="minorBidi"/>
              <w:b w:val="0"/>
              <w:bCs w:val="0"/>
              <w:caps w:val="0"/>
              <w:noProof/>
              <w:sz w:val="22"/>
              <w:szCs w:val="22"/>
              <w:lang w:eastAsia="fr-FR"/>
            </w:rPr>
          </w:pPr>
          <w:hyperlink w:anchor="_Toc132618719" w:history="1">
            <w:r w:rsidR="00CD6269" w:rsidRPr="00C85632">
              <w:rPr>
                <w:rStyle w:val="Lienhypertexte"/>
                <w:noProof/>
              </w:rPr>
              <w:t>X.</w:t>
            </w:r>
            <w:r w:rsidR="00CD6269">
              <w:rPr>
                <w:rFonts w:asciiTheme="minorHAnsi" w:eastAsiaTheme="minorEastAsia" w:hAnsiTheme="minorHAnsi" w:cstheme="minorBidi"/>
                <w:b w:val="0"/>
                <w:bCs w:val="0"/>
                <w:caps w:val="0"/>
                <w:noProof/>
                <w:sz w:val="22"/>
                <w:szCs w:val="22"/>
                <w:lang w:eastAsia="fr-FR"/>
              </w:rPr>
              <w:tab/>
            </w:r>
            <w:r w:rsidR="00CD6269" w:rsidRPr="00C85632">
              <w:rPr>
                <w:rStyle w:val="Lienhypertexte"/>
                <w:noProof/>
              </w:rPr>
              <w:t>MECANISME DE GESTION DES PLAINTES (MGP)</w:t>
            </w:r>
            <w:r w:rsidR="00CD6269">
              <w:rPr>
                <w:noProof/>
                <w:webHidden/>
              </w:rPr>
              <w:tab/>
            </w:r>
            <w:r w:rsidR="00CD6269">
              <w:rPr>
                <w:noProof/>
                <w:webHidden/>
              </w:rPr>
              <w:fldChar w:fldCharType="begin"/>
            </w:r>
            <w:r w:rsidR="00CD6269">
              <w:rPr>
                <w:noProof/>
                <w:webHidden/>
              </w:rPr>
              <w:instrText xml:space="preserve"> PAGEREF _Toc132618719 \h </w:instrText>
            </w:r>
            <w:r w:rsidR="00CD6269">
              <w:rPr>
                <w:noProof/>
                <w:webHidden/>
              </w:rPr>
            </w:r>
            <w:r w:rsidR="00CD6269">
              <w:rPr>
                <w:noProof/>
                <w:webHidden/>
              </w:rPr>
              <w:fldChar w:fldCharType="separate"/>
            </w:r>
            <w:r w:rsidR="00CD6269">
              <w:rPr>
                <w:noProof/>
                <w:webHidden/>
              </w:rPr>
              <w:t>115</w:t>
            </w:r>
            <w:r w:rsidR="00CD6269">
              <w:rPr>
                <w:noProof/>
                <w:webHidden/>
              </w:rPr>
              <w:fldChar w:fldCharType="end"/>
            </w:r>
          </w:hyperlink>
        </w:p>
        <w:p w14:paraId="3BFC9CBC" w14:textId="137BA761"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20" w:history="1">
            <w:r w:rsidR="00CD6269" w:rsidRPr="00C85632">
              <w:rPr>
                <w:rStyle w:val="Lienhypertexte"/>
                <w:noProof/>
              </w:rPr>
              <w:t>10.1.</w:t>
            </w:r>
            <w:r w:rsidR="00CD6269">
              <w:rPr>
                <w:rFonts w:eastAsiaTheme="minorEastAsia" w:cstheme="minorBidi"/>
                <w:b w:val="0"/>
                <w:bCs w:val="0"/>
                <w:noProof/>
                <w:sz w:val="22"/>
                <w:szCs w:val="22"/>
                <w:lang w:eastAsia="fr-FR"/>
              </w:rPr>
              <w:tab/>
            </w:r>
            <w:r w:rsidR="00CD6269" w:rsidRPr="00C85632">
              <w:rPr>
                <w:rStyle w:val="Lienhypertexte"/>
                <w:noProof/>
              </w:rPr>
              <w:t>PRESENTATION</w:t>
            </w:r>
            <w:r w:rsidR="00CD6269" w:rsidRPr="00C85632">
              <w:rPr>
                <w:rStyle w:val="Lienhypertexte"/>
                <w:noProof/>
                <w:spacing w:val="-9"/>
              </w:rPr>
              <w:t xml:space="preserve"> </w:t>
            </w:r>
            <w:r w:rsidR="00CD6269" w:rsidRPr="00C85632">
              <w:rPr>
                <w:rStyle w:val="Lienhypertexte"/>
                <w:noProof/>
              </w:rPr>
              <w:t>DU</w:t>
            </w:r>
            <w:r w:rsidR="00CD6269" w:rsidRPr="00C85632">
              <w:rPr>
                <w:rStyle w:val="Lienhypertexte"/>
                <w:noProof/>
                <w:spacing w:val="-6"/>
              </w:rPr>
              <w:t xml:space="preserve"> </w:t>
            </w:r>
            <w:r w:rsidR="00CD6269" w:rsidRPr="00C85632">
              <w:rPr>
                <w:rStyle w:val="Lienhypertexte"/>
                <w:noProof/>
              </w:rPr>
              <w:t>MECANISME</w:t>
            </w:r>
            <w:r w:rsidR="00CD6269" w:rsidRPr="00C85632">
              <w:rPr>
                <w:rStyle w:val="Lienhypertexte"/>
                <w:noProof/>
                <w:spacing w:val="-5"/>
              </w:rPr>
              <w:t xml:space="preserve"> </w:t>
            </w:r>
            <w:r w:rsidR="00CD6269" w:rsidRPr="00C85632">
              <w:rPr>
                <w:rStyle w:val="Lienhypertexte"/>
                <w:noProof/>
              </w:rPr>
              <w:t>DE</w:t>
            </w:r>
            <w:r w:rsidR="00CD6269" w:rsidRPr="00C85632">
              <w:rPr>
                <w:rStyle w:val="Lienhypertexte"/>
                <w:noProof/>
                <w:spacing w:val="-7"/>
              </w:rPr>
              <w:t xml:space="preserve"> </w:t>
            </w:r>
            <w:r w:rsidR="00CD6269" w:rsidRPr="00C85632">
              <w:rPr>
                <w:rStyle w:val="Lienhypertexte"/>
                <w:noProof/>
              </w:rPr>
              <w:t>GESTION</w:t>
            </w:r>
            <w:r w:rsidR="00CD6269" w:rsidRPr="00C85632">
              <w:rPr>
                <w:rStyle w:val="Lienhypertexte"/>
                <w:noProof/>
                <w:spacing w:val="-7"/>
              </w:rPr>
              <w:t xml:space="preserve"> </w:t>
            </w:r>
            <w:r w:rsidR="00CD6269" w:rsidRPr="00C85632">
              <w:rPr>
                <w:rStyle w:val="Lienhypertexte"/>
                <w:noProof/>
              </w:rPr>
              <w:t>DES</w:t>
            </w:r>
            <w:r w:rsidR="00CD6269" w:rsidRPr="00C85632">
              <w:rPr>
                <w:rStyle w:val="Lienhypertexte"/>
                <w:noProof/>
                <w:spacing w:val="-4"/>
              </w:rPr>
              <w:t xml:space="preserve"> </w:t>
            </w:r>
            <w:r w:rsidR="00CD6269" w:rsidRPr="00C85632">
              <w:rPr>
                <w:rStyle w:val="Lienhypertexte"/>
                <w:noProof/>
              </w:rPr>
              <w:t>PLAINTES</w:t>
            </w:r>
            <w:r w:rsidR="00CD6269" w:rsidRPr="00C85632">
              <w:rPr>
                <w:rStyle w:val="Lienhypertexte"/>
                <w:noProof/>
                <w:spacing w:val="-6"/>
              </w:rPr>
              <w:t xml:space="preserve"> </w:t>
            </w:r>
            <w:r w:rsidR="00CD6269" w:rsidRPr="00C85632">
              <w:rPr>
                <w:rStyle w:val="Lienhypertexte"/>
                <w:noProof/>
              </w:rPr>
              <w:t>DE</w:t>
            </w:r>
            <w:r w:rsidR="00CD6269" w:rsidRPr="00C85632">
              <w:rPr>
                <w:rStyle w:val="Lienhypertexte"/>
                <w:noProof/>
                <w:spacing w:val="-5"/>
              </w:rPr>
              <w:t xml:space="preserve"> </w:t>
            </w:r>
            <w:r w:rsidR="00CD6269" w:rsidRPr="00C85632">
              <w:rPr>
                <w:rStyle w:val="Lienhypertexte"/>
                <w:noProof/>
                <w:spacing w:val="-2"/>
              </w:rPr>
              <w:t>PICMC</w:t>
            </w:r>
            <w:r w:rsidR="00CD6269">
              <w:rPr>
                <w:noProof/>
                <w:webHidden/>
              </w:rPr>
              <w:tab/>
            </w:r>
            <w:r w:rsidR="00CD6269">
              <w:rPr>
                <w:noProof/>
                <w:webHidden/>
              </w:rPr>
              <w:fldChar w:fldCharType="begin"/>
            </w:r>
            <w:r w:rsidR="00CD6269">
              <w:rPr>
                <w:noProof/>
                <w:webHidden/>
              </w:rPr>
              <w:instrText xml:space="preserve"> PAGEREF _Toc132618720 \h </w:instrText>
            </w:r>
            <w:r w:rsidR="00CD6269">
              <w:rPr>
                <w:noProof/>
                <w:webHidden/>
              </w:rPr>
            </w:r>
            <w:r w:rsidR="00CD6269">
              <w:rPr>
                <w:noProof/>
                <w:webHidden/>
              </w:rPr>
              <w:fldChar w:fldCharType="separate"/>
            </w:r>
            <w:r w:rsidR="00CD6269">
              <w:rPr>
                <w:noProof/>
                <w:webHidden/>
              </w:rPr>
              <w:t>115</w:t>
            </w:r>
            <w:r w:rsidR="00CD6269">
              <w:rPr>
                <w:noProof/>
                <w:webHidden/>
              </w:rPr>
              <w:fldChar w:fldCharType="end"/>
            </w:r>
          </w:hyperlink>
        </w:p>
        <w:p w14:paraId="6515AC11" w14:textId="7F17B39B" w:rsidR="00CD6269" w:rsidRDefault="00000000">
          <w:pPr>
            <w:pStyle w:val="TM3"/>
            <w:tabs>
              <w:tab w:val="left" w:pos="660"/>
              <w:tab w:val="right" w:leader="dot" w:pos="11220"/>
            </w:tabs>
            <w:rPr>
              <w:rFonts w:eastAsiaTheme="minorEastAsia" w:cstheme="minorBidi"/>
              <w:noProof/>
              <w:sz w:val="22"/>
              <w:szCs w:val="22"/>
              <w:lang w:eastAsia="fr-FR"/>
            </w:rPr>
          </w:pPr>
          <w:hyperlink w:anchor="_Toc132618721" w:history="1">
            <w:r w:rsidR="00CD6269" w:rsidRPr="00C85632">
              <w:rPr>
                <w:rStyle w:val="Lienhypertexte"/>
                <w:noProof/>
              </w:rPr>
              <w:t>a.</w:t>
            </w:r>
            <w:r w:rsidR="00CD6269">
              <w:rPr>
                <w:rFonts w:eastAsiaTheme="minorEastAsia" w:cstheme="minorBidi"/>
                <w:noProof/>
                <w:sz w:val="22"/>
                <w:szCs w:val="22"/>
                <w:lang w:eastAsia="fr-FR"/>
              </w:rPr>
              <w:tab/>
            </w:r>
            <w:r w:rsidR="00CD6269" w:rsidRPr="00C85632">
              <w:rPr>
                <w:rStyle w:val="Lienhypertexte"/>
                <w:noProof/>
              </w:rPr>
              <w:t>Les</w:t>
            </w:r>
            <w:r w:rsidR="00CD6269" w:rsidRPr="00C85632">
              <w:rPr>
                <w:rStyle w:val="Lienhypertexte"/>
                <w:noProof/>
                <w:spacing w:val="-3"/>
              </w:rPr>
              <w:t xml:space="preserve"> </w:t>
            </w:r>
            <w:r w:rsidR="00CD6269" w:rsidRPr="00C85632">
              <w:rPr>
                <w:rStyle w:val="Lienhypertexte"/>
                <w:noProof/>
              </w:rPr>
              <w:t>principes</w:t>
            </w:r>
            <w:r w:rsidR="00CD6269" w:rsidRPr="00C85632">
              <w:rPr>
                <w:rStyle w:val="Lienhypertexte"/>
                <w:noProof/>
                <w:spacing w:val="-3"/>
              </w:rPr>
              <w:t xml:space="preserve"> </w:t>
            </w:r>
            <w:r w:rsidR="00CD6269" w:rsidRPr="00C85632">
              <w:rPr>
                <w:rStyle w:val="Lienhypertexte"/>
                <w:noProof/>
              </w:rPr>
              <w:t>fondamentaux</w:t>
            </w:r>
            <w:r w:rsidR="00CD6269" w:rsidRPr="00C85632">
              <w:rPr>
                <w:rStyle w:val="Lienhypertexte"/>
                <w:noProof/>
                <w:spacing w:val="-4"/>
              </w:rPr>
              <w:t xml:space="preserve"> </w:t>
            </w:r>
            <w:r w:rsidR="00CD6269" w:rsidRPr="00C85632">
              <w:rPr>
                <w:rStyle w:val="Lienhypertexte"/>
                <w:noProof/>
              </w:rPr>
              <w:t>du</w:t>
            </w:r>
            <w:r w:rsidR="00CD6269" w:rsidRPr="00C85632">
              <w:rPr>
                <w:rStyle w:val="Lienhypertexte"/>
                <w:noProof/>
                <w:spacing w:val="-4"/>
              </w:rPr>
              <w:t xml:space="preserve"> </w:t>
            </w:r>
            <w:r w:rsidR="00CD6269" w:rsidRPr="00C85632">
              <w:rPr>
                <w:rStyle w:val="Lienhypertexte"/>
                <w:noProof/>
              </w:rPr>
              <w:t>MGP</w:t>
            </w:r>
            <w:r w:rsidR="00CD6269" w:rsidRPr="00C85632">
              <w:rPr>
                <w:rStyle w:val="Lienhypertexte"/>
                <w:noProof/>
                <w:spacing w:val="-3"/>
              </w:rPr>
              <w:t xml:space="preserve"> </w:t>
            </w:r>
            <w:r w:rsidR="00CD6269" w:rsidRPr="00C85632">
              <w:rPr>
                <w:rStyle w:val="Lienhypertexte"/>
                <w:noProof/>
              </w:rPr>
              <w:t>de</w:t>
            </w:r>
            <w:r w:rsidR="00CD6269" w:rsidRPr="00C85632">
              <w:rPr>
                <w:rStyle w:val="Lienhypertexte"/>
                <w:noProof/>
                <w:spacing w:val="-6"/>
              </w:rPr>
              <w:t xml:space="preserve"> </w:t>
            </w:r>
            <w:r w:rsidR="00CD6269" w:rsidRPr="00C85632">
              <w:rPr>
                <w:rStyle w:val="Lienhypertexte"/>
                <w:noProof/>
                <w:spacing w:val="-4"/>
              </w:rPr>
              <w:t>PICMC</w:t>
            </w:r>
            <w:r w:rsidR="00CD6269">
              <w:rPr>
                <w:noProof/>
                <w:webHidden/>
              </w:rPr>
              <w:tab/>
            </w:r>
            <w:r w:rsidR="00CD6269">
              <w:rPr>
                <w:noProof/>
                <w:webHidden/>
              </w:rPr>
              <w:fldChar w:fldCharType="begin"/>
            </w:r>
            <w:r w:rsidR="00CD6269">
              <w:rPr>
                <w:noProof/>
                <w:webHidden/>
              </w:rPr>
              <w:instrText xml:space="preserve"> PAGEREF _Toc132618721 \h </w:instrText>
            </w:r>
            <w:r w:rsidR="00CD6269">
              <w:rPr>
                <w:noProof/>
                <w:webHidden/>
              </w:rPr>
            </w:r>
            <w:r w:rsidR="00CD6269">
              <w:rPr>
                <w:noProof/>
                <w:webHidden/>
              </w:rPr>
              <w:fldChar w:fldCharType="separate"/>
            </w:r>
            <w:r w:rsidR="00CD6269">
              <w:rPr>
                <w:noProof/>
                <w:webHidden/>
              </w:rPr>
              <w:t>115</w:t>
            </w:r>
            <w:r w:rsidR="00CD6269">
              <w:rPr>
                <w:noProof/>
                <w:webHidden/>
              </w:rPr>
              <w:fldChar w:fldCharType="end"/>
            </w:r>
          </w:hyperlink>
        </w:p>
        <w:p w14:paraId="0B76E4DE" w14:textId="293C3FCB" w:rsidR="00CD6269" w:rsidRDefault="00000000">
          <w:pPr>
            <w:pStyle w:val="TM3"/>
            <w:tabs>
              <w:tab w:val="left" w:pos="660"/>
              <w:tab w:val="right" w:leader="dot" w:pos="11220"/>
            </w:tabs>
            <w:rPr>
              <w:rFonts w:eastAsiaTheme="minorEastAsia" w:cstheme="minorBidi"/>
              <w:noProof/>
              <w:sz w:val="22"/>
              <w:szCs w:val="22"/>
              <w:lang w:eastAsia="fr-FR"/>
            </w:rPr>
          </w:pPr>
          <w:hyperlink w:anchor="_Toc132618722" w:history="1">
            <w:r w:rsidR="00CD6269" w:rsidRPr="00C85632">
              <w:rPr>
                <w:rStyle w:val="Lienhypertexte"/>
                <w:noProof/>
              </w:rPr>
              <w:t>b.</w:t>
            </w:r>
            <w:r w:rsidR="00CD6269">
              <w:rPr>
                <w:rFonts w:eastAsiaTheme="minorEastAsia" w:cstheme="minorBidi"/>
                <w:noProof/>
                <w:sz w:val="22"/>
                <w:szCs w:val="22"/>
                <w:lang w:eastAsia="fr-FR"/>
              </w:rPr>
              <w:tab/>
            </w:r>
            <w:r w:rsidR="00CD6269" w:rsidRPr="00C85632">
              <w:rPr>
                <w:rStyle w:val="Lienhypertexte"/>
                <w:noProof/>
              </w:rPr>
              <w:t>Les</w:t>
            </w:r>
            <w:r w:rsidR="00CD6269" w:rsidRPr="00C85632">
              <w:rPr>
                <w:rStyle w:val="Lienhypertexte"/>
                <w:noProof/>
                <w:spacing w:val="-2"/>
              </w:rPr>
              <w:t xml:space="preserve"> </w:t>
            </w:r>
            <w:r w:rsidR="00CD6269" w:rsidRPr="00C85632">
              <w:rPr>
                <w:rStyle w:val="Lienhypertexte"/>
                <w:noProof/>
              </w:rPr>
              <w:t>fondements</w:t>
            </w:r>
            <w:r w:rsidR="00CD6269" w:rsidRPr="00C85632">
              <w:rPr>
                <w:rStyle w:val="Lienhypertexte"/>
                <w:noProof/>
                <w:spacing w:val="-5"/>
              </w:rPr>
              <w:t xml:space="preserve"> </w:t>
            </w:r>
            <w:r w:rsidR="00CD6269" w:rsidRPr="00C85632">
              <w:rPr>
                <w:rStyle w:val="Lienhypertexte"/>
                <w:noProof/>
              </w:rPr>
              <w:t>d’un</w:t>
            </w:r>
            <w:r w:rsidR="00CD6269" w:rsidRPr="00C85632">
              <w:rPr>
                <w:rStyle w:val="Lienhypertexte"/>
                <w:noProof/>
                <w:spacing w:val="-4"/>
              </w:rPr>
              <w:t xml:space="preserve"> </w:t>
            </w:r>
            <w:r w:rsidR="00CD6269" w:rsidRPr="00C85632">
              <w:rPr>
                <w:rStyle w:val="Lienhypertexte"/>
                <w:noProof/>
              </w:rPr>
              <w:t>MGP</w:t>
            </w:r>
            <w:r w:rsidR="00CD6269" w:rsidRPr="00C85632">
              <w:rPr>
                <w:rStyle w:val="Lienhypertexte"/>
                <w:noProof/>
                <w:spacing w:val="-4"/>
              </w:rPr>
              <w:t xml:space="preserve"> </w:t>
            </w:r>
            <w:r w:rsidR="00CD6269" w:rsidRPr="00C85632">
              <w:rPr>
                <w:rStyle w:val="Lienhypertexte"/>
                <w:noProof/>
              </w:rPr>
              <w:t>efficace</w:t>
            </w:r>
            <w:r w:rsidR="00CD6269" w:rsidRPr="00C85632">
              <w:rPr>
                <w:rStyle w:val="Lienhypertexte"/>
                <w:noProof/>
                <w:spacing w:val="-2"/>
              </w:rPr>
              <w:t xml:space="preserve"> </w:t>
            </w:r>
            <w:r w:rsidR="00CD6269" w:rsidRPr="00C85632">
              <w:rPr>
                <w:rStyle w:val="Lienhypertexte"/>
                <w:noProof/>
              </w:rPr>
              <w:t>et</w:t>
            </w:r>
            <w:r w:rsidR="00CD6269" w:rsidRPr="00C85632">
              <w:rPr>
                <w:rStyle w:val="Lienhypertexte"/>
                <w:noProof/>
                <w:spacing w:val="-5"/>
              </w:rPr>
              <w:t xml:space="preserve"> </w:t>
            </w:r>
            <w:r w:rsidR="00CD6269" w:rsidRPr="00C85632">
              <w:rPr>
                <w:rStyle w:val="Lienhypertexte"/>
                <w:noProof/>
              </w:rPr>
              <w:t>respectueux</w:t>
            </w:r>
            <w:r w:rsidR="00CD6269" w:rsidRPr="00C85632">
              <w:rPr>
                <w:rStyle w:val="Lienhypertexte"/>
                <w:noProof/>
                <w:spacing w:val="-3"/>
              </w:rPr>
              <w:t xml:space="preserve"> </w:t>
            </w:r>
            <w:r w:rsidR="00CD6269" w:rsidRPr="00C85632">
              <w:rPr>
                <w:rStyle w:val="Lienhypertexte"/>
                <w:noProof/>
              </w:rPr>
              <w:t>des</w:t>
            </w:r>
            <w:r w:rsidR="00CD6269" w:rsidRPr="00C85632">
              <w:rPr>
                <w:rStyle w:val="Lienhypertexte"/>
                <w:noProof/>
                <w:spacing w:val="-7"/>
              </w:rPr>
              <w:t xml:space="preserve"> </w:t>
            </w:r>
            <w:r w:rsidR="00CD6269" w:rsidRPr="00C85632">
              <w:rPr>
                <w:rStyle w:val="Lienhypertexte"/>
                <w:noProof/>
                <w:spacing w:val="-2"/>
              </w:rPr>
              <w:t>droits</w:t>
            </w:r>
            <w:r w:rsidR="00CD6269">
              <w:rPr>
                <w:noProof/>
                <w:webHidden/>
              </w:rPr>
              <w:tab/>
            </w:r>
            <w:r w:rsidR="00CD6269">
              <w:rPr>
                <w:noProof/>
                <w:webHidden/>
              </w:rPr>
              <w:fldChar w:fldCharType="begin"/>
            </w:r>
            <w:r w:rsidR="00CD6269">
              <w:rPr>
                <w:noProof/>
                <w:webHidden/>
              </w:rPr>
              <w:instrText xml:space="preserve"> PAGEREF _Toc132618722 \h </w:instrText>
            </w:r>
            <w:r w:rsidR="00CD6269">
              <w:rPr>
                <w:noProof/>
                <w:webHidden/>
              </w:rPr>
            </w:r>
            <w:r w:rsidR="00CD6269">
              <w:rPr>
                <w:noProof/>
                <w:webHidden/>
              </w:rPr>
              <w:fldChar w:fldCharType="separate"/>
            </w:r>
            <w:r w:rsidR="00CD6269">
              <w:rPr>
                <w:noProof/>
                <w:webHidden/>
              </w:rPr>
              <w:t>117</w:t>
            </w:r>
            <w:r w:rsidR="00CD6269">
              <w:rPr>
                <w:noProof/>
                <w:webHidden/>
              </w:rPr>
              <w:fldChar w:fldCharType="end"/>
            </w:r>
          </w:hyperlink>
        </w:p>
        <w:p w14:paraId="6B36C035" w14:textId="5C6DE08C"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23" w:history="1">
            <w:r w:rsidR="00CD6269" w:rsidRPr="00C85632">
              <w:rPr>
                <w:rStyle w:val="Lienhypertexte"/>
                <w:noProof/>
              </w:rPr>
              <w:t>10.2.</w:t>
            </w:r>
            <w:r w:rsidR="00CD6269">
              <w:rPr>
                <w:rFonts w:eastAsiaTheme="minorEastAsia" w:cstheme="minorBidi"/>
                <w:b w:val="0"/>
                <w:bCs w:val="0"/>
                <w:noProof/>
                <w:sz w:val="22"/>
                <w:szCs w:val="22"/>
                <w:lang w:eastAsia="fr-FR"/>
              </w:rPr>
              <w:tab/>
            </w:r>
            <w:r w:rsidR="00CD6269" w:rsidRPr="00C85632">
              <w:rPr>
                <w:rStyle w:val="Lienhypertexte"/>
                <w:noProof/>
              </w:rPr>
              <w:t>PORTES</w:t>
            </w:r>
            <w:r w:rsidR="00CD6269" w:rsidRPr="00C85632">
              <w:rPr>
                <w:rStyle w:val="Lienhypertexte"/>
                <w:noProof/>
                <w:spacing w:val="-7"/>
              </w:rPr>
              <w:t xml:space="preserve"> </w:t>
            </w:r>
            <w:r w:rsidR="00CD6269" w:rsidRPr="00C85632">
              <w:rPr>
                <w:rStyle w:val="Lienhypertexte"/>
                <w:noProof/>
              </w:rPr>
              <w:t>D’ENTREES</w:t>
            </w:r>
            <w:r w:rsidR="00CD6269" w:rsidRPr="00C85632">
              <w:rPr>
                <w:rStyle w:val="Lienhypertexte"/>
                <w:noProof/>
                <w:spacing w:val="-7"/>
              </w:rPr>
              <w:t xml:space="preserve"> </w:t>
            </w:r>
            <w:r w:rsidR="00CD6269" w:rsidRPr="00C85632">
              <w:rPr>
                <w:rStyle w:val="Lienhypertexte"/>
                <w:noProof/>
              </w:rPr>
              <w:t>DES</w:t>
            </w:r>
            <w:r w:rsidR="00CD6269" w:rsidRPr="00C85632">
              <w:rPr>
                <w:rStyle w:val="Lienhypertexte"/>
                <w:noProof/>
                <w:spacing w:val="-5"/>
              </w:rPr>
              <w:t xml:space="preserve"> </w:t>
            </w:r>
            <w:r w:rsidR="00CD6269" w:rsidRPr="00C85632">
              <w:rPr>
                <w:rStyle w:val="Lienhypertexte"/>
                <w:noProof/>
                <w:spacing w:val="-2"/>
              </w:rPr>
              <w:t>PLAINTES</w:t>
            </w:r>
            <w:r w:rsidR="00CD6269">
              <w:rPr>
                <w:noProof/>
                <w:webHidden/>
              </w:rPr>
              <w:tab/>
            </w:r>
            <w:r w:rsidR="00CD6269">
              <w:rPr>
                <w:noProof/>
                <w:webHidden/>
              </w:rPr>
              <w:fldChar w:fldCharType="begin"/>
            </w:r>
            <w:r w:rsidR="00CD6269">
              <w:rPr>
                <w:noProof/>
                <w:webHidden/>
              </w:rPr>
              <w:instrText xml:space="preserve"> PAGEREF _Toc132618723 \h </w:instrText>
            </w:r>
            <w:r w:rsidR="00CD6269">
              <w:rPr>
                <w:noProof/>
                <w:webHidden/>
              </w:rPr>
            </w:r>
            <w:r w:rsidR="00CD6269">
              <w:rPr>
                <w:noProof/>
                <w:webHidden/>
              </w:rPr>
              <w:fldChar w:fldCharType="separate"/>
            </w:r>
            <w:r w:rsidR="00CD6269">
              <w:rPr>
                <w:noProof/>
                <w:webHidden/>
              </w:rPr>
              <w:t>117</w:t>
            </w:r>
            <w:r w:rsidR="00CD6269">
              <w:rPr>
                <w:noProof/>
                <w:webHidden/>
              </w:rPr>
              <w:fldChar w:fldCharType="end"/>
            </w:r>
          </w:hyperlink>
        </w:p>
        <w:p w14:paraId="2E78ADDC" w14:textId="69D81EF9"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24" w:history="1">
            <w:r w:rsidR="00CD6269" w:rsidRPr="00C85632">
              <w:rPr>
                <w:rStyle w:val="Lienhypertexte"/>
                <w:noProof/>
              </w:rPr>
              <w:t>10.3.</w:t>
            </w:r>
            <w:r w:rsidR="00CD6269">
              <w:rPr>
                <w:rFonts w:eastAsiaTheme="minorEastAsia" w:cstheme="minorBidi"/>
                <w:b w:val="0"/>
                <w:bCs w:val="0"/>
                <w:noProof/>
                <w:sz w:val="22"/>
                <w:szCs w:val="22"/>
                <w:lang w:eastAsia="fr-FR"/>
              </w:rPr>
              <w:tab/>
            </w:r>
            <w:r w:rsidR="00CD6269" w:rsidRPr="00C85632">
              <w:rPr>
                <w:rStyle w:val="Lienhypertexte"/>
                <w:noProof/>
              </w:rPr>
              <w:t>TYPES</w:t>
            </w:r>
            <w:r w:rsidR="00CD6269" w:rsidRPr="00C85632">
              <w:rPr>
                <w:rStyle w:val="Lienhypertexte"/>
                <w:noProof/>
                <w:spacing w:val="-5"/>
              </w:rPr>
              <w:t xml:space="preserve"> </w:t>
            </w:r>
            <w:r w:rsidR="00CD6269" w:rsidRPr="00C85632">
              <w:rPr>
                <w:rStyle w:val="Lienhypertexte"/>
                <w:noProof/>
              </w:rPr>
              <w:t>DE</w:t>
            </w:r>
            <w:r w:rsidR="00CD6269" w:rsidRPr="00C85632">
              <w:rPr>
                <w:rStyle w:val="Lienhypertexte"/>
                <w:noProof/>
                <w:spacing w:val="-4"/>
              </w:rPr>
              <w:t xml:space="preserve"> </w:t>
            </w:r>
            <w:r w:rsidR="00CD6269" w:rsidRPr="00C85632">
              <w:rPr>
                <w:rStyle w:val="Lienhypertexte"/>
                <w:noProof/>
              </w:rPr>
              <w:t>PLAINTES</w:t>
            </w:r>
            <w:r w:rsidR="00CD6269" w:rsidRPr="00C85632">
              <w:rPr>
                <w:rStyle w:val="Lienhypertexte"/>
                <w:noProof/>
                <w:spacing w:val="-3"/>
              </w:rPr>
              <w:t xml:space="preserve"> </w:t>
            </w:r>
            <w:r w:rsidR="00CD6269" w:rsidRPr="00C85632">
              <w:rPr>
                <w:rStyle w:val="Lienhypertexte"/>
                <w:noProof/>
              </w:rPr>
              <w:t>ET</w:t>
            </w:r>
            <w:r w:rsidR="00CD6269" w:rsidRPr="00C85632">
              <w:rPr>
                <w:rStyle w:val="Lienhypertexte"/>
                <w:noProof/>
                <w:spacing w:val="-4"/>
              </w:rPr>
              <w:t xml:space="preserve"> </w:t>
            </w:r>
            <w:r w:rsidR="00CD6269" w:rsidRPr="00C85632">
              <w:rPr>
                <w:rStyle w:val="Lienhypertexte"/>
                <w:noProof/>
              </w:rPr>
              <w:t>LITIGES</w:t>
            </w:r>
            <w:r w:rsidR="00CD6269" w:rsidRPr="00C85632">
              <w:rPr>
                <w:rStyle w:val="Lienhypertexte"/>
                <w:noProof/>
                <w:spacing w:val="-3"/>
              </w:rPr>
              <w:t xml:space="preserve"> </w:t>
            </w:r>
            <w:r w:rsidR="00CD6269" w:rsidRPr="00C85632">
              <w:rPr>
                <w:rStyle w:val="Lienhypertexte"/>
                <w:noProof/>
              </w:rPr>
              <w:t>A</w:t>
            </w:r>
            <w:r w:rsidR="00CD6269" w:rsidRPr="00C85632">
              <w:rPr>
                <w:rStyle w:val="Lienhypertexte"/>
                <w:noProof/>
                <w:spacing w:val="-5"/>
              </w:rPr>
              <w:t xml:space="preserve"> </w:t>
            </w:r>
            <w:r w:rsidR="00CD6269" w:rsidRPr="00C85632">
              <w:rPr>
                <w:rStyle w:val="Lienhypertexte"/>
                <w:noProof/>
                <w:spacing w:val="-2"/>
              </w:rPr>
              <w:t>TRAITER</w:t>
            </w:r>
            <w:r w:rsidR="00CD6269">
              <w:rPr>
                <w:noProof/>
                <w:webHidden/>
              </w:rPr>
              <w:tab/>
            </w:r>
            <w:r w:rsidR="00CD6269">
              <w:rPr>
                <w:noProof/>
                <w:webHidden/>
              </w:rPr>
              <w:fldChar w:fldCharType="begin"/>
            </w:r>
            <w:r w:rsidR="00CD6269">
              <w:rPr>
                <w:noProof/>
                <w:webHidden/>
              </w:rPr>
              <w:instrText xml:space="preserve"> PAGEREF _Toc132618724 \h </w:instrText>
            </w:r>
            <w:r w:rsidR="00CD6269">
              <w:rPr>
                <w:noProof/>
                <w:webHidden/>
              </w:rPr>
            </w:r>
            <w:r w:rsidR="00CD6269">
              <w:rPr>
                <w:noProof/>
                <w:webHidden/>
              </w:rPr>
              <w:fldChar w:fldCharType="separate"/>
            </w:r>
            <w:r w:rsidR="00CD6269">
              <w:rPr>
                <w:noProof/>
                <w:webHidden/>
              </w:rPr>
              <w:t>118</w:t>
            </w:r>
            <w:r w:rsidR="00CD6269">
              <w:rPr>
                <w:noProof/>
                <w:webHidden/>
              </w:rPr>
              <w:fldChar w:fldCharType="end"/>
            </w:r>
          </w:hyperlink>
        </w:p>
        <w:p w14:paraId="66B2AD75" w14:textId="7031CBC1"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25" w:history="1">
            <w:r w:rsidR="00CD6269" w:rsidRPr="00C85632">
              <w:rPr>
                <w:rStyle w:val="Lienhypertexte"/>
                <w:noProof/>
              </w:rPr>
              <w:t>10.4.</w:t>
            </w:r>
            <w:r w:rsidR="00CD6269">
              <w:rPr>
                <w:rFonts w:eastAsiaTheme="minorEastAsia" w:cstheme="minorBidi"/>
                <w:b w:val="0"/>
                <w:bCs w:val="0"/>
                <w:noProof/>
                <w:sz w:val="22"/>
                <w:szCs w:val="22"/>
                <w:lang w:eastAsia="fr-FR"/>
              </w:rPr>
              <w:tab/>
            </w:r>
            <w:r w:rsidR="00CD6269" w:rsidRPr="00C85632">
              <w:rPr>
                <w:rStyle w:val="Lienhypertexte"/>
                <w:noProof/>
              </w:rPr>
              <w:t>PROCESSUS</w:t>
            </w:r>
            <w:r w:rsidR="00CD6269" w:rsidRPr="00C85632">
              <w:rPr>
                <w:rStyle w:val="Lienhypertexte"/>
                <w:noProof/>
                <w:spacing w:val="-5"/>
              </w:rPr>
              <w:t xml:space="preserve"> </w:t>
            </w:r>
            <w:r w:rsidR="00CD6269" w:rsidRPr="00C85632">
              <w:rPr>
                <w:rStyle w:val="Lienhypertexte"/>
                <w:noProof/>
              </w:rPr>
              <w:t>DE</w:t>
            </w:r>
            <w:r w:rsidR="00CD6269" w:rsidRPr="00C85632">
              <w:rPr>
                <w:rStyle w:val="Lienhypertexte"/>
                <w:noProof/>
                <w:spacing w:val="-8"/>
              </w:rPr>
              <w:t xml:space="preserve"> </w:t>
            </w:r>
            <w:r w:rsidR="00CD6269" w:rsidRPr="00C85632">
              <w:rPr>
                <w:rStyle w:val="Lienhypertexte"/>
                <w:noProof/>
              </w:rPr>
              <w:t>REGLEMENTS</w:t>
            </w:r>
            <w:r w:rsidR="00CD6269" w:rsidRPr="00C85632">
              <w:rPr>
                <w:rStyle w:val="Lienhypertexte"/>
                <w:noProof/>
                <w:spacing w:val="-8"/>
              </w:rPr>
              <w:t xml:space="preserve"> </w:t>
            </w:r>
            <w:r w:rsidR="00CD6269" w:rsidRPr="00C85632">
              <w:rPr>
                <w:rStyle w:val="Lienhypertexte"/>
                <w:noProof/>
              </w:rPr>
              <w:t>DES</w:t>
            </w:r>
            <w:r w:rsidR="00CD6269" w:rsidRPr="00C85632">
              <w:rPr>
                <w:rStyle w:val="Lienhypertexte"/>
                <w:noProof/>
                <w:spacing w:val="-4"/>
              </w:rPr>
              <w:t xml:space="preserve"> </w:t>
            </w:r>
            <w:r w:rsidR="00CD6269" w:rsidRPr="00C85632">
              <w:rPr>
                <w:rStyle w:val="Lienhypertexte"/>
                <w:noProof/>
                <w:spacing w:val="-2"/>
              </w:rPr>
              <w:t>CONFLITS</w:t>
            </w:r>
            <w:r w:rsidR="00CD6269">
              <w:rPr>
                <w:noProof/>
                <w:webHidden/>
              </w:rPr>
              <w:tab/>
            </w:r>
            <w:r w:rsidR="00CD6269">
              <w:rPr>
                <w:noProof/>
                <w:webHidden/>
              </w:rPr>
              <w:fldChar w:fldCharType="begin"/>
            </w:r>
            <w:r w:rsidR="00CD6269">
              <w:rPr>
                <w:noProof/>
                <w:webHidden/>
              </w:rPr>
              <w:instrText xml:space="preserve"> PAGEREF _Toc132618725 \h </w:instrText>
            </w:r>
            <w:r w:rsidR="00CD6269">
              <w:rPr>
                <w:noProof/>
                <w:webHidden/>
              </w:rPr>
            </w:r>
            <w:r w:rsidR="00CD6269">
              <w:rPr>
                <w:noProof/>
                <w:webHidden/>
              </w:rPr>
              <w:fldChar w:fldCharType="separate"/>
            </w:r>
            <w:r w:rsidR="00CD6269">
              <w:rPr>
                <w:noProof/>
                <w:webHidden/>
              </w:rPr>
              <w:t>118</w:t>
            </w:r>
            <w:r w:rsidR="00CD6269">
              <w:rPr>
                <w:noProof/>
                <w:webHidden/>
              </w:rPr>
              <w:fldChar w:fldCharType="end"/>
            </w:r>
          </w:hyperlink>
        </w:p>
        <w:p w14:paraId="6FB547DA" w14:textId="186D9719" w:rsidR="00CD6269" w:rsidRDefault="00000000">
          <w:pPr>
            <w:pStyle w:val="TM3"/>
            <w:tabs>
              <w:tab w:val="left" w:pos="660"/>
              <w:tab w:val="right" w:leader="dot" w:pos="11220"/>
            </w:tabs>
            <w:rPr>
              <w:rFonts w:eastAsiaTheme="minorEastAsia" w:cstheme="minorBidi"/>
              <w:noProof/>
              <w:sz w:val="22"/>
              <w:szCs w:val="22"/>
              <w:lang w:eastAsia="fr-FR"/>
            </w:rPr>
          </w:pPr>
          <w:hyperlink w:anchor="_Toc132618726" w:history="1">
            <w:r w:rsidR="00CD6269" w:rsidRPr="00C85632">
              <w:rPr>
                <w:rStyle w:val="Lienhypertexte"/>
                <w:noProof/>
              </w:rPr>
              <w:t>a.</w:t>
            </w:r>
            <w:r w:rsidR="00CD6269">
              <w:rPr>
                <w:rFonts w:eastAsiaTheme="minorEastAsia" w:cstheme="minorBidi"/>
                <w:noProof/>
                <w:sz w:val="22"/>
                <w:szCs w:val="22"/>
                <w:lang w:eastAsia="fr-FR"/>
              </w:rPr>
              <w:tab/>
            </w:r>
            <w:r w:rsidR="00CD6269" w:rsidRPr="00C85632">
              <w:rPr>
                <w:rStyle w:val="Lienhypertexte"/>
                <w:noProof/>
              </w:rPr>
              <w:t>Le</w:t>
            </w:r>
            <w:r w:rsidR="00CD6269" w:rsidRPr="00C85632">
              <w:rPr>
                <w:rStyle w:val="Lienhypertexte"/>
                <w:noProof/>
                <w:spacing w:val="-5"/>
              </w:rPr>
              <w:t xml:space="preserve"> </w:t>
            </w:r>
            <w:r w:rsidR="00CD6269" w:rsidRPr="00C85632">
              <w:rPr>
                <w:rStyle w:val="Lienhypertexte"/>
                <w:noProof/>
              </w:rPr>
              <w:t>règlement</w:t>
            </w:r>
            <w:r w:rsidR="00CD6269" w:rsidRPr="00C85632">
              <w:rPr>
                <w:rStyle w:val="Lienhypertexte"/>
                <w:noProof/>
                <w:spacing w:val="-1"/>
              </w:rPr>
              <w:t xml:space="preserve"> </w:t>
            </w:r>
            <w:r w:rsidR="00CD6269" w:rsidRPr="00C85632">
              <w:rPr>
                <w:rStyle w:val="Lienhypertexte"/>
                <w:noProof/>
              </w:rPr>
              <w:t>à</w:t>
            </w:r>
            <w:r w:rsidR="00CD6269" w:rsidRPr="00C85632">
              <w:rPr>
                <w:rStyle w:val="Lienhypertexte"/>
                <w:noProof/>
                <w:spacing w:val="-1"/>
              </w:rPr>
              <w:t xml:space="preserve"> </w:t>
            </w:r>
            <w:r w:rsidR="00CD6269" w:rsidRPr="00C85632">
              <w:rPr>
                <w:rStyle w:val="Lienhypertexte"/>
                <w:noProof/>
                <w:spacing w:val="-2"/>
              </w:rPr>
              <w:t>l’amiable</w:t>
            </w:r>
            <w:r w:rsidR="00CD6269">
              <w:rPr>
                <w:noProof/>
                <w:webHidden/>
              </w:rPr>
              <w:tab/>
            </w:r>
            <w:r w:rsidR="00CD6269">
              <w:rPr>
                <w:noProof/>
                <w:webHidden/>
              </w:rPr>
              <w:fldChar w:fldCharType="begin"/>
            </w:r>
            <w:r w:rsidR="00CD6269">
              <w:rPr>
                <w:noProof/>
                <w:webHidden/>
              </w:rPr>
              <w:instrText xml:space="preserve"> PAGEREF _Toc132618726 \h </w:instrText>
            </w:r>
            <w:r w:rsidR="00CD6269">
              <w:rPr>
                <w:noProof/>
                <w:webHidden/>
              </w:rPr>
            </w:r>
            <w:r w:rsidR="00CD6269">
              <w:rPr>
                <w:noProof/>
                <w:webHidden/>
              </w:rPr>
              <w:fldChar w:fldCharType="separate"/>
            </w:r>
            <w:r w:rsidR="00CD6269">
              <w:rPr>
                <w:noProof/>
                <w:webHidden/>
              </w:rPr>
              <w:t>118</w:t>
            </w:r>
            <w:r w:rsidR="00CD6269">
              <w:rPr>
                <w:noProof/>
                <w:webHidden/>
              </w:rPr>
              <w:fldChar w:fldCharType="end"/>
            </w:r>
          </w:hyperlink>
        </w:p>
        <w:p w14:paraId="18927B0C" w14:textId="7AD1E62A" w:rsidR="00CD6269" w:rsidRDefault="00000000">
          <w:pPr>
            <w:pStyle w:val="TM3"/>
            <w:tabs>
              <w:tab w:val="left" w:pos="660"/>
              <w:tab w:val="right" w:leader="dot" w:pos="11220"/>
            </w:tabs>
            <w:rPr>
              <w:rFonts w:eastAsiaTheme="minorEastAsia" w:cstheme="minorBidi"/>
              <w:noProof/>
              <w:sz w:val="22"/>
              <w:szCs w:val="22"/>
              <w:lang w:eastAsia="fr-FR"/>
            </w:rPr>
          </w:pPr>
          <w:hyperlink w:anchor="_Toc132618727" w:history="1">
            <w:r w:rsidR="00CD6269" w:rsidRPr="00C85632">
              <w:rPr>
                <w:rStyle w:val="Lienhypertexte"/>
                <w:noProof/>
              </w:rPr>
              <w:t>b.</w:t>
            </w:r>
            <w:r w:rsidR="00CD6269">
              <w:rPr>
                <w:rFonts w:eastAsiaTheme="minorEastAsia" w:cstheme="minorBidi"/>
                <w:noProof/>
                <w:sz w:val="22"/>
                <w:szCs w:val="22"/>
                <w:lang w:eastAsia="fr-FR"/>
              </w:rPr>
              <w:tab/>
            </w:r>
            <w:r w:rsidR="00CD6269" w:rsidRPr="00C85632">
              <w:rPr>
                <w:rStyle w:val="Lienhypertexte"/>
                <w:noProof/>
              </w:rPr>
              <w:t>La</w:t>
            </w:r>
            <w:r w:rsidR="00CD6269" w:rsidRPr="00C85632">
              <w:rPr>
                <w:rStyle w:val="Lienhypertexte"/>
                <w:noProof/>
                <w:spacing w:val="-6"/>
              </w:rPr>
              <w:t xml:space="preserve"> </w:t>
            </w:r>
            <w:r w:rsidR="00CD6269" w:rsidRPr="00C85632">
              <w:rPr>
                <w:rStyle w:val="Lienhypertexte"/>
                <w:noProof/>
              </w:rPr>
              <w:t>médiation</w:t>
            </w:r>
            <w:r w:rsidR="00CD6269" w:rsidRPr="00C85632">
              <w:rPr>
                <w:rStyle w:val="Lienhypertexte"/>
                <w:noProof/>
                <w:spacing w:val="-5"/>
              </w:rPr>
              <w:t xml:space="preserve"> </w:t>
            </w:r>
            <w:r w:rsidR="00CD6269" w:rsidRPr="00C85632">
              <w:rPr>
                <w:rStyle w:val="Lienhypertexte"/>
                <w:noProof/>
              </w:rPr>
              <w:t>/</w:t>
            </w:r>
            <w:r w:rsidR="00CD6269" w:rsidRPr="00C85632">
              <w:rPr>
                <w:rStyle w:val="Lienhypertexte"/>
                <w:noProof/>
                <w:spacing w:val="-3"/>
              </w:rPr>
              <w:t xml:space="preserve"> </w:t>
            </w:r>
            <w:r w:rsidR="00CD6269" w:rsidRPr="00C85632">
              <w:rPr>
                <w:rStyle w:val="Lienhypertexte"/>
                <w:noProof/>
              </w:rPr>
              <w:t>traitement</w:t>
            </w:r>
            <w:r w:rsidR="00CD6269" w:rsidRPr="00C85632">
              <w:rPr>
                <w:rStyle w:val="Lienhypertexte"/>
                <w:noProof/>
                <w:spacing w:val="-4"/>
              </w:rPr>
              <w:t xml:space="preserve"> </w:t>
            </w:r>
            <w:r w:rsidR="00CD6269" w:rsidRPr="00C85632">
              <w:rPr>
                <w:rStyle w:val="Lienhypertexte"/>
                <w:noProof/>
              </w:rPr>
              <w:t>au</w:t>
            </w:r>
            <w:r w:rsidR="00CD6269" w:rsidRPr="00C85632">
              <w:rPr>
                <w:rStyle w:val="Lienhypertexte"/>
                <w:noProof/>
                <w:spacing w:val="-3"/>
              </w:rPr>
              <w:t xml:space="preserve"> </w:t>
            </w:r>
            <w:r w:rsidR="00CD6269" w:rsidRPr="00C85632">
              <w:rPr>
                <w:rStyle w:val="Lienhypertexte"/>
                <w:noProof/>
              </w:rPr>
              <w:t>sein</w:t>
            </w:r>
            <w:r w:rsidR="00CD6269" w:rsidRPr="00C85632">
              <w:rPr>
                <w:rStyle w:val="Lienhypertexte"/>
                <w:noProof/>
                <w:spacing w:val="-4"/>
              </w:rPr>
              <w:t xml:space="preserve"> </w:t>
            </w:r>
            <w:r w:rsidR="00CD6269" w:rsidRPr="00C85632">
              <w:rPr>
                <w:rStyle w:val="Lienhypertexte"/>
                <w:noProof/>
              </w:rPr>
              <w:t>d’un</w:t>
            </w:r>
            <w:r w:rsidR="00CD6269" w:rsidRPr="00C85632">
              <w:rPr>
                <w:rStyle w:val="Lienhypertexte"/>
                <w:noProof/>
                <w:spacing w:val="-3"/>
              </w:rPr>
              <w:t xml:space="preserve"> </w:t>
            </w:r>
            <w:r w:rsidR="00CD6269" w:rsidRPr="00C85632">
              <w:rPr>
                <w:rStyle w:val="Lienhypertexte"/>
                <w:noProof/>
              </w:rPr>
              <w:t>Comité</w:t>
            </w:r>
            <w:r w:rsidR="00CD6269" w:rsidRPr="00C85632">
              <w:rPr>
                <w:rStyle w:val="Lienhypertexte"/>
                <w:noProof/>
                <w:spacing w:val="-3"/>
              </w:rPr>
              <w:t xml:space="preserve"> </w:t>
            </w:r>
            <w:r w:rsidR="00CD6269" w:rsidRPr="00C85632">
              <w:rPr>
                <w:rStyle w:val="Lienhypertexte"/>
                <w:noProof/>
              </w:rPr>
              <w:t>de</w:t>
            </w:r>
            <w:r w:rsidR="00CD6269" w:rsidRPr="00C85632">
              <w:rPr>
                <w:rStyle w:val="Lienhypertexte"/>
                <w:noProof/>
                <w:spacing w:val="-4"/>
              </w:rPr>
              <w:t xml:space="preserve"> </w:t>
            </w:r>
            <w:r w:rsidR="00CD6269" w:rsidRPr="00C85632">
              <w:rPr>
                <w:rStyle w:val="Lienhypertexte"/>
                <w:noProof/>
              </w:rPr>
              <w:t>Règlement</w:t>
            </w:r>
            <w:r w:rsidR="00CD6269" w:rsidRPr="00C85632">
              <w:rPr>
                <w:rStyle w:val="Lienhypertexte"/>
                <w:noProof/>
                <w:spacing w:val="-3"/>
              </w:rPr>
              <w:t xml:space="preserve"> </w:t>
            </w:r>
            <w:r w:rsidR="00CD6269" w:rsidRPr="00C85632">
              <w:rPr>
                <w:rStyle w:val="Lienhypertexte"/>
                <w:noProof/>
              </w:rPr>
              <w:t>des</w:t>
            </w:r>
            <w:r w:rsidR="00CD6269" w:rsidRPr="00C85632">
              <w:rPr>
                <w:rStyle w:val="Lienhypertexte"/>
                <w:noProof/>
                <w:spacing w:val="-2"/>
              </w:rPr>
              <w:t xml:space="preserve"> </w:t>
            </w:r>
            <w:r w:rsidR="00CD6269" w:rsidRPr="00C85632">
              <w:rPr>
                <w:rStyle w:val="Lienhypertexte"/>
                <w:noProof/>
              </w:rPr>
              <w:t>Litiges</w:t>
            </w:r>
            <w:r w:rsidR="00CD6269" w:rsidRPr="00C85632">
              <w:rPr>
                <w:rStyle w:val="Lienhypertexte"/>
                <w:noProof/>
                <w:spacing w:val="-4"/>
              </w:rPr>
              <w:t xml:space="preserve"> </w:t>
            </w:r>
            <w:r w:rsidR="00CD6269" w:rsidRPr="00C85632">
              <w:rPr>
                <w:rStyle w:val="Lienhypertexte"/>
                <w:noProof/>
                <w:spacing w:val="-2"/>
              </w:rPr>
              <w:t>(CRL)</w:t>
            </w:r>
            <w:r w:rsidR="00CD6269">
              <w:rPr>
                <w:noProof/>
                <w:webHidden/>
              </w:rPr>
              <w:tab/>
            </w:r>
            <w:r w:rsidR="00CD6269">
              <w:rPr>
                <w:noProof/>
                <w:webHidden/>
              </w:rPr>
              <w:fldChar w:fldCharType="begin"/>
            </w:r>
            <w:r w:rsidR="00CD6269">
              <w:rPr>
                <w:noProof/>
                <w:webHidden/>
              </w:rPr>
              <w:instrText xml:space="preserve"> PAGEREF _Toc132618727 \h </w:instrText>
            </w:r>
            <w:r w:rsidR="00CD6269">
              <w:rPr>
                <w:noProof/>
                <w:webHidden/>
              </w:rPr>
            </w:r>
            <w:r w:rsidR="00CD6269">
              <w:rPr>
                <w:noProof/>
                <w:webHidden/>
              </w:rPr>
              <w:fldChar w:fldCharType="separate"/>
            </w:r>
            <w:r w:rsidR="00CD6269">
              <w:rPr>
                <w:noProof/>
                <w:webHidden/>
              </w:rPr>
              <w:t>120</w:t>
            </w:r>
            <w:r w:rsidR="00CD6269">
              <w:rPr>
                <w:noProof/>
                <w:webHidden/>
              </w:rPr>
              <w:fldChar w:fldCharType="end"/>
            </w:r>
          </w:hyperlink>
        </w:p>
        <w:p w14:paraId="468730C8" w14:textId="7B2DC3BC" w:rsidR="00CD6269" w:rsidRDefault="00000000">
          <w:pPr>
            <w:pStyle w:val="TM3"/>
            <w:tabs>
              <w:tab w:val="left" w:pos="660"/>
              <w:tab w:val="right" w:leader="dot" w:pos="11220"/>
            </w:tabs>
            <w:rPr>
              <w:rFonts w:eastAsiaTheme="minorEastAsia" w:cstheme="minorBidi"/>
              <w:noProof/>
              <w:sz w:val="22"/>
              <w:szCs w:val="22"/>
              <w:lang w:eastAsia="fr-FR"/>
            </w:rPr>
          </w:pPr>
          <w:hyperlink w:anchor="_Toc132618728" w:history="1">
            <w:r w:rsidR="00CD6269" w:rsidRPr="00C85632">
              <w:rPr>
                <w:rStyle w:val="Lienhypertexte"/>
                <w:noProof/>
              </w:rPr>
              <w:t>c.</w:t>
            </w:r>
            <w:r w:rsidR="00CD6269">
              <w:rPr>
                <w:rFonts w:eastAsiaTheme="minorEastAsia" w:cstheme="minorBidi"/>
                <w:noProof/>
                <w:sz w:val="22"/>
                <w:szCs w:val="22"/>
                <w:lang w:eastAsia="fr-FR"/>
              </w:rPr>
              <w:tab/>
            </w:r>
            <w:r w:rsidR="00CD6269" w:rsidRPr="00C85632">
              <w:rPr>
                <w:rStyle w:val="Lienhypertexte"/>
                <w:noProof/>
              </w:rPr>
              <w:t>Le</w:t>
            </w:r>
            <w:r w:rsidR="00CD6269" w:rsidRPr="00C85632">
              <w:rPr>
                <w:rStyle w:val="Lienhypertexte"/>
                <w:noProof/>
                <w:spacing w:val="-5"/>
              </w:rPr>
              <w:t xml:space="preserve"> </w:t>
            </w:r>
            <w:r w:rsidR="00CD6269" w:rsidRPr="00C85632">
              <w:rPr>
                <w:rStyle w:val="Lienhypertexte"/>
                <w:noProof/>
              </w:rPr>
              <w:t>règlement</w:t>
            </w:r>
            <w:r w:rsidR="00CD6269" w:rsidRPr="00C85632">
              <w:rPr>
                <w:rStyle w:val="Lienhypertexte"/>
                <w:noProof/>
                <w:spacing w:val="-3"/>
              </w:rPr>
              <w:t xml:space="preserve"> </w:t>
            </w:r>
            <w:r w:rsidR="00CD6269" w:rsidRPr="00C85632">
              <w:rPr>
                <w:rStyle w:val="Lienhypertexte"/>
                <w:noProof/>
              </w:rPr>
              <w:t>judiciaire</w:t>
            </w:r>
            <w:r w:rsidR="00CD6269" w:rsidRPr="00C85632">
              <w:rPr>
                <w:rStyle w:val="Lienhypertexte"/>
                <w:noProof/>
                <w:spacing w:val="-4"/>
              </w:rPr>
              <w:t xml:space="preserve"> </w:t>
            </w:r>
            <w:r w:rsidR="00CD6269" w:rsidRPr="00C85632">
              <w:rPr>
                <w:rStyle w:val="Lienhypertexte"/>
                <w:noProof/>
              </w:rPr>
              <w:t>des</w:t>
            </w:r>
            <w:r w:rsidR="00CD6269" w:rsidRPr="00C85632">
              <w:rPr>
                <w:rStyle w:val="Lienhypertexte"/>
                <w:noProof/>
                <w:spacing w:val="-3"/>
              </w:rPr>
              <w:t xml:space="preserve"> </w:t>
            </w:r>
            <w:r w:rsidR="00CD6269" w:rsidRPr="00C85632">
              <w:rPr>
                <w:rStyle w:val="Lienhypertexte"/>
                <w:noProof/>
                <w:spacing w:val="-2"/>
              </w:rPr>
              <w:t>litiges</w:t>
            </w:r>
            <w:r w:rsidR="00CD6269">
              <w:rPr>
                <w:noProof/>
                <w:webHidden/>
              </w:rPr>
              <w:tab/>
            </w:r>
            <w:r w:rsidR="00CD6269">
              <w:rPr>
                <w:noProof/>
                <w:webHidden/>
              </w:rPr>
              <w:fldChar w:fldCharType="begin"/>
            </w:r>
            <w:r w:rsidR="00CD6269">
              <w:rPr>
                <w:noProof/>
                <w:webHidden/>
              </w:rPr>
              <w:instrText xml:space="preserve"> PAGEREF _Toc132618728 \h </w:instrText>
            </w:r>
            <w:r w:rsidR="00CD6269">
              <w:rPr>
                <w:noProof/>
                <w:webHidden/>
              </w:rPr>
            </w:r>
            <w:r w:rsidR="00CD6269">
              <w:rPr>
                <w:noProof/>
                <w:webHidden/>
              </w:rPr>
              <w:fldChar w:fldCharType="separate"/>
            </w:r>
            <w:r w:rsidR="00CD6269">
              <w:rPr>
                <w:noProof/>
                <w:webHidden/>
              </w:rPr>
              <w:t>121</w:t>
            </w:r>
            <w:r w:rsidR="00CD6269">
              <w:rPr>
                <w:noProof/>
                <w:webHidden/>
              </w:rPr>
              <w:fldChar w:fldCharType="end"/>
            </w:r>
          </w:hyperlink>
        </w:p>
        <w:p w14:paraId="4B67560D" w14:textId="1A4037EE" w:rsidR="00CD6269" w:rsidRDefault="00000000">
          <w:pPr>
            <w:pStyle w:val="TM3"/>
            <w:tabs>
              <w:tab w:val="left" w:pos="660"/>
              <w:tab w:val="right" w:leader="dot" w:pos="11220"/>
            </w:tabs>
            <w:rPr>
              <w:rFonts w:eastAsiaTheme="minorEastAsia" w:cstheme="minorBidi"/>
              <w:noProof/>
              <w:sz w:val="22"/>
              <w:szCs w:val="22"/>
              <w:lang w:eastAsia="fr-FR"/>
            </w:rPr>
          </w:pPr>
          <w:hyperlink w:anchor="_Toc132618729" w:history="1">
            <w:r w:rsidR="00CD6269" w:rsidRPr="00C85632">
              <w:rPr>
                <w:rStyle w:val="Lienhypertexte"/>
                <w:noProof/>
              </w:rPr>
              <w:t>d.</w:t>
            </w:r>
            <w:r w:rsidR="00CD6269">
              <w:rPr>
                <w:rFonts w:eastAsiaTheme="minorEastAsia" w:cstheme="minorBidi"/>
                <w:noProof/>
                <w:sz w:val="22"/>
                <w:szCs w:val="22"/>
                <w:lang w:eastAsia="fr-FR"/>
              </w:rPr>
              <w:tab/>
            </w:r>
            <w:r w:rsidR="00CD6269" w:rsidRPr="00C85632">
              <w:rPr>
                <w:rStyle w:val="Lienhypertexte"/>
                <w:noProof/>
              </w:rPr>
              <w:t>Les</w:t>
            </w:r>
            <w:r w:rsidR="00CD6269" w:rsidRPr="00C85632">
              <w:rPr>
                <w:rStyle w:val="Lienhypertexte"/>
                <w:noProof/>
                <w:spacing w:val="-7"/>
              </w:rPr>
              <w:t xml:space="preserve"> </w:t>
            </w:r>
            <w:r w:rsidR="00CD6269" w:rsidRPr="00C85632">
              <w:rPr>
                <w:rStyle w:val="Lienhypertexte"/>
                <w:noProof/>
              </w:rPr>
              <w:t>mécanismes</w:t>
            </w:r>
            <w:r w:rsidR="00CD6269" w:rsidRPr="00C85632">
              <w:rPr>
                <w:rStyle w:val="Lienhypertexte"/>
                <w:noProof/>
                <w:spacing w:val="-2"/>
              </w:rPr>
              <w:t xml:space="preserve"> </w:t>
            </w:r>
            <w:r w:rsidR="00CD6269" w:rsidRPr="00C85632">
              <w:rPr>
                <w:rStyle w:val="Lienhypertexte"/>
                <w:noProof/>
              </w:rPr>
              <w:t>spécifiques</w:t>
            </w:r>
            <w:r w:rsidR="00CD6269" w:rsidRPr="00C85632">
              <w:rPr>
                <w:rStyle w:val="Lienhypertexte"/>
                <w:noProof/>
                <w:spacing w:val="-2"/>
              </w:rPr>
              <w:t xml:space="preserve"> </w:t>
            </w:r>
            <w:r w:rsidR="00CD6269" w:rsidRPr="00C85632">
              <w:rPr>
                <w:rStyle w:val="Lienhypertexte"/>
                <w:noProof/>
              </w:rPr>
              <w:t>de</w:t>
            </w:r>
            <w:r w:rsidR="00CD6269" w:rsidRPr="00C85632">
              <w:rPr>
                <w:rStyle w:val="Lienhypertexte"/>
                <w:noProof/>
                <w:spacing w:val="-3"/>
              </w:rPr>
              <w:t xml:space="preserve"> </w:t>
            </w:r>
            <w:r w:rsidR="00CD6269" w:rsidRPr="00C85632">
              <w:rPr>
                <w:rStyle w:val="Lienhypertexte"/>
                <w:noProof/>
              </w:rPr>
              <w:t>prise</w:t>
            </w:r>
            <w:r w:rsidR="00CD6269" w:rsidRPr="00C85632">
              <w:rPr>
                <w:rStyle w:val="Lienhypertexte"/>
                <w:noProof/>
                <w:spacing w:val="-3"/>
              </w:rPr>
              <w:t xml:space="preserve"> </w:t>
            </w:r>
            <w:r w:rsidR="00CD6269" w:rsidRPr="00C85632">
              <w:rPr>
                <w:rStyle w:val="Lienhypertexte"/>
                <w:noProof/>
              </w:rPr>
              <w:t>en</w:t>
            </w:r>
            <w:r w:rsidR="00CD6269" w:rsidRPr="00C85632">
              <w:rPr>
                <w:rStyle w:val="Lienhypertexte"/>
                <w:noProof/>
                <w:spacing w:val="-6"/>
              </w:rPr>
              <w:t xml:space="preserve"> </w:t>
            </w:r>
            <w:r w:rsidR="00CD6269" w:rsidRPr="00C85632">
              <w:rPr>
                <w:rStyle w:val="Lienhypertexte"/>
                <w:noProof/>
              </w:rPr>
              <w:t>charge</w:t>
            </w:r>
            <w:r w:rsidR="00CD6269" w:rsidRPr="00C85632">
              <w:rPr>
                <w:rStyle w:val="Lienhypertexte"/>
                <w:noProof/>
                <w:spacing w:val="-3"/>
              </w:rPr>
              <w:t xml:space="preserve"> </w:t>
            </w:r>
            <w:r w:rsidR="00CD6269" w:rsidRPr="00C85632">
              <w:rPr>
                <w:rStyle w:val="Lienhypertexte"/>
                <w:noProof/>
              </w:rPr>
              <w:t>des</w:t>
            </w:r>
            <w:r w:rsidR="00CD6269" w:rsidRPr="00C85632">
              <w:rPr>
                <w:rStyle w:val="Lienhypertexte"/>
                <w:noProof/>
                <w:spacing w:val="-5"/>
              </w:rPr>
              <w:t xml:space="preserve"> </w:t>
            </w:r>
            <w:r w:rsidR="00CD6269" w:rsidRPr="00C85632">
              <w:rPr>
                <w:rStyle w:val="Lienhypertexte"/>
                <w:noProof/>
              </w:rPr>
              <w:t>cas</w:t>
            </w:r>
            <w:r w:rsidR="00CD6269" w:rsidRPr="00C85632">
              <w:rPr>
                <w:rStyle w:val="Lienhypertexte"/>
                <w:noProof/>
                <w:spacing w:val="-5"/>
              </w:rPr>
              <w:t xml:space="preserve"> </w:t>
            </w:r>
            <w:r w:rsidR="00CD6269" w:rsidRPr="00C85632">
              <w:rPr>
                <w:rStyle w:val="Lienhypertexte"/>
                <w:noProof/>
              </w:rPr>
              <w:t>spécifiques</w:t>
            </w:r>
            <w:r w:rsidR="00CD6269" w:rsidRPr="00C85632">
              <w:rPr>
                <w:rStyle w:val="Lienhypertexte"/>
                <w:noProof/>
                <w:spacing w:val="-3"/>
              </w:rPr>
              <w:t xml:space="preserve"> </w:t>
            </w:r>
            <w:r w:rsidR="00CD6269" w:rsidRPr="00C85632">
              <w:rPr>
                <w:rStyle w:val="Lienhypertexte"/>
                <w:noProof/>
              </w:rPr>
              <w:t>:</w:t>
            </w:r>
            <w:r w:rsidR="00CD6269" w:rsidRPr="00C85632">
              <w:rPr>
                <w:rStyle w:val="Lienhypertexte"/>
                <w:noProof/>
                <w:spacing w:val="-3"/>
              </w:rPr>
              <w:t xml:space="preserve"> </w:t>
            </w:r>
            <w:r w:rsidR="00CD6269" w:rsidRPr="00C85632">
              <w:rPr>
                <w:rStyle w:val="Lienhypertexte"/>
                <w:noProof/>
              </w:rPr>
              <w:t>VBG,</w:t>
            </w:r>
            <w:r w:rsidR="00CD6269" w:rsidRPr="00C85632">
              <w:rPr>
                <w:rStyle w:val="Lienhypertexte"/>
                <w:noProof/>
                <w:spacing w:val="-3"/>
              </w:rPr>
              <w:t xml:space="preserve"> </w:t>
            </w:r>
            <w:r w:rsidR="00CD6269" w:rsidRPr="00C85632">
              <w:rPr>
                <w:rStyle w:val="Lienhypertexte"/>
                <w:noProof/>
              </w:rPr>
              <w:t>VCE</w:t>
            </w:r>
            <w:r w:rsidR="00CD6269" w:rsidRPr="00C85632">
              <w:rPr>
                <w:rStyle w:val="Lienhypertexte"/>
                <w:noProof/>
                <w:spacing w:val="-2"/>
              </w:rPr>
              <w:t xml:space="preserve"> </w:t>
            </w:r>
            <w:r w:rsidR="00CD6269" w:rsidRPr="00C85632">
              <w:rPr>
                <w:rStyle w:val="Lienhypertexte"/>
                <w:noProof/>
              </w:rPr>
              <w:t>et</w:t>
            </w:r>
            <w:r w:rsidR="00CD6269" w:rsidRPr="00C85632">
              <w:rPr>
                <w:rStyle w:val="Lienhypertexte"/>
                <w:noProof/>
                <w:spacing w:val="-3"/>
              </w:rPr>
              <w:t xml:space="preserve"> </w:t>
            </w:r>
            <w:r w:rsidR="00CD6269" w:rsidRPr="00C85632">
              <w:rPr>
                <w:rStyle w:val="Lienhypertexte"/>
                <w:noProof/>
                <w:spacing w:val="-2"/>
              </w:rPr>
              <w:t>Corruption</w:t>
            </w:r>
            <w:r w:rsidR="00CD6269">
              <w:rPr>
                <w:noProof/>
                <w:webHidden/>
              </w:rPr>
              <w:tab/>
            </w:r>
            <w:r w:rsidR="00CD6269">
              <w:rPr>
                <w:noProof/>
                <w:webHidden/>
              </w:rPr>
              <w:fldChar w:fldCharType="begin"/>
            </w:r>
            <w:r w:rsidR="00CD6269">
              <w:rPr>
                <w:noProof/>
                <w:webHidden/>
              </w:rPr>
              <w:instrText xml:space="preserve"> PAGEREF _Toc132618729 \h </w:instrText>
            </w:r>
            <w:r w:rsidR="00CD6269">
              <w:rPr>
                <w:noProof/>
                <w:webHidden/>
              </w:rPr>
            </w:r>
            <w:r w:rsidR="00CD6269">
              <w:rPr>
                <w:noProof/>
                <w:webHidden/>
              </w:rPr>
              <w:fldChar w:fldCharType="separate"/>
            </w:r>
            <w:r w:rsidR="00CD6269">
              <w:rPr>
                <w:noProof/>
                <w:webHidden/>
              </w:rPr>
              <w:t>123</w:t>
            </w:r>
            <w:r w:rsidR="00CD6269">
              <w:rPr>
                <w:noProof/>
                <w:webHidden/>
              </w:rPr>
              <w:fldChar w:fldCharType="end"/>
            </w:r>
          </w:hyperlink>
        </w:p>
        <w:p w14:paraId="565D120E" w14:textId="21C9FEB7" w:rsidR="00CD6269" w:rsidRDefault="00000000">
          <w:pPr>
            <w:pStyle w:val="TM1"/>
            <w:tabs>
              <w:tab w:val="left" w:pos="660"/>
              <w:tab w:val="right" w:leader="dot" w:pos="11220"/>
            </w:tabs>
            <w:rPr>
              <w:rFonts w:asciiTheme="minorHAnsi" w:eastAsiaTheme="minorEastAsia" w:hAnsiTheme="minorHAnsi" w:cstheme="minorBidi"/>
              <w:b w:val="0"/>
              <w:bCs w:val="0"/>
              <w:caps w:val="0"/>
              <w:noProof/>
              <w:sz w:val="22"/>
              <w:szCs w:val="22"/>
              <w:lang w:eastAsia="fr-FR"/>
            </w:rPr>
          </w:pPr>
          <w:hyperlink w:anchor="_Toc132618730" w:history="1">
            <w:r w:rsidR="00CD6269" w:rsidRPr="00C85632">
              <w:rPr>
                <w:rStyle w:val="Lienhypertexte"/>
                <w:noProof/>
              </w:rPr>
              <w:t>XI.</w:t>
            </w:r>
            <w:r w:rsidR="00CD6269">
              <w:rPr>
                <w:rFonts w:asciiTheme="minorHAnsi" w:eastAsiaTheme="minorEastAsia" w:hAnsiTheme="minorHAnsi" w:cstheme="minorBidi"/>
                <w:b w:val="0"/>
                <w:bCs w:val="0"/>
                <w:caps w:val="0"/>
                <w:noProof/>
                <w:sz w:val="22"/>
                <w:szCs w:val="22"/>
                <w:lang w:eastAsia="fr-FR"/>
              </w:rPr>
              <w:tab/>
            </w:r>
            <w:r w:rsidR="00CD6269" w:rsidRPr="00C85632">
              <w:rPr>
                <w:rStyle w:val="Lienhypertexte"/>
                <w:noProof/>
              </w:rPr>
              <w:t>RESPONSABILITES INSTITUTIONNELLES DE LA REINSTALLATION</w:t>
            </w:r>
            <w:r w:rsidR="00CD6269">
              <w:rPr>
                <w:noProof/>
                <w:webHidden/>
              </w:rPr>
              <w:tab/>
            </w:r>
            <w:r w:rsidR="00CD6269">
              <w:rPr>
                <w:noProof/>
                <w:webHidden/>
              </w:rPr>
              <w:fldChar w:fldCharType="begin"/>
            </w:r>
            <w:r w:rsidR="00CD6269">
              <w:rPr>
                <w:noProof/>
                <w:webHidden/>
              </w:rPr>
              <w:instrText xml:space="preserve"> PAGEREF _Toc132618730 \h </w:instrText>
            </w:r>
            <w:r w:rsidR="00CD6269">
              <w:rPr>
                <w:noProof/>
                <w:webHidden/>
              </w:rPr>
            </w:r>
            <w:r w:rsidR="00CD6269">
              <w:rPr>
                <w:noProof/>
                <w:webHidden/>
              </w:rPr>
              <w:fldChar w:fldCharType="separate"/>
            </w:r>
            <w:r w:rsidR="00CD6269">
              <w:rPr>
                <w:noProof/>
                <w:webHidden/>
              </w:rPr>
              <w:t>125</w:t>
            </w:r>
            <w:r w:rsidR="00CD6269">
              <w:rPr>
                <w:noProof/>
                <w:webHidden/>
              </w:rPr>
              <w:fldChar w:fldCharType="end"/>
            </w:r>
          </w:hyperlink>
        </w:p>
        <w:p w14:paraId="4B8A7B0D" w14:textId="54DA113D"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31" w:history="1">
            <w:r w:rsidR="00CD6269" w:rsidRPr="00C85632">
              <w:rPr>
                <w:rStyle w:val="Lienhypertexte"/>
                <w:noProof/>
              </w:rPr>
              <w:t>11.1.</w:t>
            </w:r>
            <w:r w:rsidR="00CD6269">
              <w:rPr>
                <w:rFonts w:eastAsiaTheme="minorEastAsia" w:cstheme="minorBidi"/>
                <w:b w:val="0"/>
                <w:bCs w:val="0"/>
                <w:noProof/>
                <w:sz w:val="22"/>
                <w:szCs w:val="22"/>
                <w:lang w:eastAsia="fr-FR"/>
              </w:rPr>
              <w:tab/>
            </w:r>
            <w:r w:rsidR="00CD6269" w:rsidRPr="00C85632">
              <w:rPr>
                <w:rStyle w:val="Lienhypertexte"/>
                <w:noProof/>
              </w:rPr>
              <w:t>DISPOSITIFS</w:t>
            </w:r>
            <w:r w:rsidR="00CD6269" w:rsidRPr="00C85632">
              <w:rPr>
                <w:rStyle w:val="Lienhypertexte"/>
                <w:noProof/>
                <w:spacing w:val="-9"/>
              </w:rPr>
              <w:t xml:space="preserve"> </w:t>
            </w:r>
            <w:r w:rsidR="00CD6269" w:rsidRPr="00C85632">
              <w:rPr>
                <w:rStyle w:val="Lienhypertexte"/>
                <w:noProof/>
              </w:rPr>
              <w:t>INSTITUTIONNELS</w:t>
            </w:r>
            <w:r w:rsidR="00CD6269" w:rsidRPr="00C85632">
              <w:rPr>
                <w:rStyle w:val="Lienhypertexte"/>
                <w:noProof/>
                <w:spacing w:val="-7"/>
              </w:rPr>
              <w:t xml:space="preserve"> </w:t>
            </w:r>
            <w:r w:rsidR="00CD6269" w:rsidRPr="00C85632">
              <w:rPr>
                <w:rStyle w:val="Lienhypertexte"/>
                <w:noProof/>
              </w:rPr>
              <w:t>ET</w:t>
            </w:r>
            <w:r w:rsidR="00CD6269" w:rsidRPr="00C85632">
              <w:rPr>
                <w:rStyle w:val="Lienhypertexte"/>
                <w:noProof/>
                <w:spacing w:val="-9"/>
              </w:rPr>
              <w:t xml:space="preserve"> </w:t>
            </w:r>
            <w:r w:rsidR="00CD6269" w:rsidRPr="00C85632">
              <w:rPr>
                <w:rStyle w:val="Lienhypertexte"/>
                <w:noProof/>
              </w:rPr>
              <w:t>RESPONSABILITES</w:t>
            </w:r>
            <w:r w:rsidR="00CD6269" w:rsidRPr="00C85632">
              <w:rPr>
                <w:rStyle w:val="Lienhypertexte"/>
                <w:noProof/>
                <w:spacing w:val="-9"/>
              </w:rPr>
              <w:t xml:space="preserve"> </w:t>
            </w:r>
            <w:r w:rsidR="00CD6269" w:rsidRPr="00C85632">
              <w:rPr>
                <w:rStyle w:val="Lienhypertexte"/>
                <w:noProof/>
              </w:rPr>
              <w:t>ORGANISATIONNELLES</w:t>
            </w:r>
            <w:r w:rsidR="00CD6269" w:rsidRPr="00C85632">
              <w:rPr>
                <w:rStyle w:val="Lienhypertexte"/>
                <w:noProof/>
                <w:spacing w:val="-3"/>
              </w:rPr>
              <w:t xml:space="preserve"> </w:t>
            </w:r>
            <w:r w:rsidR="00CD6269" w:rsidRPr="00C85632">
              <w:rPr>
                <w:rStyle w:val="Lienhypertexte"/>
                <w:noProof/>
              </w:rPr>
              <w:t>A</w:t>
            </w:r>
            <w:r w:rsidR="00CD6269" w:rsidRPr="00C85632">
              <w:rPr>
                <w:rStyle w:val="Lienhypertexte"/>
                <w:noProof/>
                <w:spacing w:val="-7"/>
              </w:rPr>
              <w:t xml:space="preserve"> </w:t>
            </w:r>
            <w:r w:rsidR="00CD6269" w:rsidRPr="00C85632">
              <w:rPr>
                <w:rStyle w:val="Lienhypertexte"/>
                <w:noProof/>
              </w:rPr>
              <w:t>INTEGRER</w:t>
            </w:r>
            <w:r w:rsidR="00CD6269" w:rsidRPr="00C85632">
              <w:rPr>
                <w:rStyle w:val="Lienhypertexte"/>
                <w:noProof/>
                <w:spacing w:val="-10"/>
              </w:rPr>
              <w:t xml:space="preserve"> </w:t>
            </w:r>
            <w:r w:rsidR="00CD6269" w:rsidRPr="00C85632">
              <w:rPr>
                <w:rStyle w:val="Lienhypertexte"/>
                <w:noProof/>
              </w:rPr>
              <w:t>DANS</w:t>
            </w:r>
            <w:r w:rsidR="00CD6269" w:rsidRPr="00C85632">
              <w:rPr>
                <w:rStyle w:val="Lienhypertexte"/>
                <w:noProof/>
                <w:spacing w:val="-9"/>
              </w:rPr>
              <w:t xml:space="preserve"> </w:t>
            </w:r>
            <w:r w:rsidR="00CD6269" w:rsidRPr="00C85632">
              <w:rPr>
                <w:rStyle w:val="Lienhypertexte"/>
                <w:noProof/>
              </w:rPr>
              <w:t>LE</w:t>
            </w:r>
            <w:r w:rsidR="00CD6269" w:rsidRPr="00C85632">
              <w:rPr>
                <w:rStyle w:val="Lienhypertexte"/>
                <w:noProof/>
                <w:spacing w:val="-9"/>
              </w:rPr>
              <w:t xml:space="preserve"> </w:t>
            </w:r>
            <w:r w:rsidR="00CD6269" w:rsidRPr="00C85632">
              <w:rPr>
                <w:rStyle w:val="Lienhypertexte"/>
                <w:noProof/>
                <w:spacing w:val="-5"/>
              </w:rPr>
              <w:t>PAR</w:t>
            </w:r>
            <w:r w:rsidR="00CD6269">
              <w:rPr>
                <w:noProof/>
                <w:webHidden/>
              </w:rPr>
              <w:tab/>
            </w:r>
            <w:r w:rsidR="00CD6269">
              <w:rPr>
                <w:noProof/>
                <w:webHidden/>
              </w:rPr>
              <w:fldChar w:fldCharType="begin"/>
            </w:r>
            <w:r w:rsidR="00CD6269">
              <w:rPr>
                <w:noProof/>
                <w:webHidden/>
              </w:rPr>
              <w:instrText xml:space="preserve"> PAGEREF _Toc132618731 \h </w:instrText>
            </w:r>
            <w:r w:rsidR="00CD6269">
              <w:rPr>
                <w:noProof/>
                <w:webHidden/>
              </w:rPr>
            </w:r>
            <w:r w:rsidR="00CD6269">
              <w:rPr>
                <w:noProof/>
                <w:webHidden/>
              </w:rPr>
              <w:fldChar w:fldCharType="separate"/>
            </w:r>
            <w:r w:rsidR="00CD6269">
              <w:rPr>
                <w:noProof/>
                <w:webHidden/>
              </w:rPr>
              <w:t>125</w:t>
            </w:r>
            <w:r w:rsidR="00CD6269">
              <w:rPr>
                <w:noProof/>
                <w:webHidden/>
              </w:rPr>
              <w:fldChar w:fldCharType="end"/>
            </w:r>
          </w:hyperlink>
        </w:p>
        <w:p w14:paraId="1A9F8501" w14:textId="6EF600BF"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32" w:history="1">
            <w:r w:rsidR="00CD6269" w:rsidRPr="00C85632">
              <w:rPr>
                <w:rStyle w:val="Lienhypertexte"/>
                <w:noProof/>
              </w:rPr>
              <w:t>11.2.</w:t>
            </w:r>
            <w:r w:rsidR="00CD6269">
              <w:rPr>
                <w:rFonts w:eastAsiaTheme="minorEastAsia" w:cstheme="minorBidi"/>
                <w:b w:val="0"/>
                <w:bCs w:val="0"/>
                <w:noProof/>
                <w:sz w:val="22"/>
                <w:szCs w:val="22"/>
                <w:lang w:eastAsia="fr-FR"/>
              </w:rPr>
              <w:tab/>
            </w:r>
            <w:r w:rsidR="00CD6269" w:rsidRPr="00C85632">
              <w:rPr>
                <w:rStyle w:val="Lienhypertexte"/>
                <w:noProof/>
              </w:rPr>
              <w:t>ANALYSE</w:t>
            </w:r>
            <w:r w:rsidR="00CD6269" w:rsidRPr="00C85632">
              <w:rPr>
                <w:rStyle w:val="Lienhypertexte"/>
                <w:noProof/>
                <w:spacing w:val="-8"/>
              </w:rPr>
              <w:t xml:space="preserve"> </w:t>
            </w:r>
            <w:r w:rsidR="00CD6269" w:rsidRPr="00C85632">
              <w:rPr>
                <w:rStyle w:val="Lienhypertexte"/>
                <w:noProof/>
              </w:rPr>
              <w:t>DE</w:t>
            </w:r>
            <w:r w:rsidR="00CD6269" w:rsidRPr="00C85632">
              <w:rPr>
                <w:rStyle w:val="Lienhypertexte"/>
                <w:noProof/>
                <w:spacing w:val="-7"/>
              </w:rPr>
              <w:t xml:space="preserve"> LA </w:t>
            </w:r>
            <w:r w:rsidR="00CD6269" w:rsidRPr="00C85632">
              <w:rPr>
                <w:rStyle w:val="Lienhypertexte"/>
                <w:noProof/>
              </w:rPr>
              <w:t>CAPACITE</w:t>
            </w:r>
            <w:r w:rsidR="00CD6269" w:rsidRPr="00C85632">
              <w:rPr>
                <w:rStyle w:val="Lienhypertexte"/>
                <w:noProof/>
                <w:spacing w:val="-6"/>
              </w:rPr>
              <w:t xml:space="preserve"> </w:t>
            </w:r>
            <w:r w:rsidR="00CD6269" w:rsidRPr="00C85632">
              <w:rPr>
                <w:rStyle w:val="Lienhypertexte"/>
                <w:noProof/>
              </w:rPr>
              <w:t>INSTITUTIONNELLE</w:t>
            </w:r>
            <w:r w:rsidR="00CD6269" w:rsidRPr="00C85632">
              <w:rPr>
                <w:rStyle w:val="Lienhypertexte"/>
                <w:noProof/>
                <w:spacing w:val="-7"/>
              </w:rPr>
              <w:t xml:space="preserve"> </w:t>
            </w:r>
            <w:r w:rsidR="00CD6269" w:rsidRPr="00C85632">
              <w:rPr>
                <w:rStyle w:val="Lienhypertexte"/>
                <w:noProof/>
              </w:rPr>
              <w:t>DE</w:t>
            </w:r>
            <w:r w:rsidR="00CD6269" w:rsidRPr="00C85632">
              <w:rPr>
                <w:rStyle w:val="Lienhypertexte"/>
                <w:noProof/>
                <w:spacing w:val="-7"/>
              </w:rPr>
              <w:t xml:space="preserve"> </w:t>
            </w:r>
            <w:r w:rsidR="00CD6269" w:rsidRPr="00C85632">
              <w:rPr>
                <w:rStyle w:val="Lienhypertexte"/>
                <w:noProof/>
                <w:spacing w:val="-2"/>
              </w:rPr>
              <w:t>REINSTALLATION</w:t>
            </w:r>
            <w:r w:rsidR="00CD6269">
              <w:rPr>
                <w:noProof/>
                <w:webHidden/>
              </w:rPr>
              <w:tab/>
            </w:r>
            <w:r w:rsidR="00CD6269">
              <w:rPr>
                <w:noProof/>
                <w:webHidden/>
              </w:rPr>
              <w:fldChar w:fldCharType="begin"/>
            </w:r>
            <w:r w:rsidR="00CD6269">
              <w:rPr>
                <w:noProof/>
                <w:webHidden/>
              </w:rPr>
              <w:instrText xml:space="preserve"> PAGEREF _Toc132618732 \h </w:instrText>
            </w:r>
            <w:r w:rsidR="00CD6269">
              <w:rPr>
                <w:noProof/>
                <w:webHidden/>
              </w:rPr>
            </w:r>
            <w:r w:rsidR="00CD6269">
              <w:rPr>
                <w:noProof/>
                <w:webHidden/>
              </w:rPr>
              <w:fldChar w:fldCharType="separate"/>
            </w:r>
            <w:r w:rsidR="00CD6269">
              <w:rPr>
                <w:noProof/>
                <w:webHidden/>
              </w:rPr>
              <w:t>134</w:t>
            </w:r>
            <w:r w:rsidR="00CD6269">
              <w:rPr>
                <w:noProof/>
                <w:webHidden/>
              </w:rPr>
              <w:fldChar w:fldCharType="end"/>
            </w:r>
          </w:hyperlink>
        </w:p>
        <w:p w14:paraId="74BE44B0" w14:textId="479F04FF" w:rsidR="00CD6269" w:rsidRDefault="00000000">
          <w:pPr>
            <w:pStyle w:val="TM1"/>
            <w:tabs>
              <w:tab w:val="left" w:pos="660"/>
              <w:tab w:val="right" w:leader="dot" w:pos="11220"/>
            </w:tabs>
            <w:rPr>
              <w:rFonts w:asciiTheme="minorHAnsi" w:eastAsiaTheme="minorEastAsia" w:hAnsiTheme="minorHAnsi" w:cstheme="minorBidi"/>
              <w:b w:val="0"/>
              <w:bCs w:val="0"/>
              <w:caps w:val="0"/>
              <w:noProof/>
              <w:sz w:val="22"/>
              <w:szCs w:val="22"/>
              <w:lang w:eastAsia="fr-FR"/>
            </w:rPr>
          </w:pPr>
          <w:hyperlink w:anchor="_Toc132618733" w:history="1">
            <w:r w:rsidR="00CD6269" w:rsidRPr="00C85632">
              <w:rPr>
                <w:rStyle w:val="Lienhypertexte"/>
                <w:noProof/>
              </w:rPr>
              <w:t>XII.</w:t>
            </w:r>
            <w:r w:rsidR="00CD6269">
              <w:rPr>
                <w:rFonts w:asciiTheme="minorHAnsi" w:eastAsiaTheme="minorEastAsia" w:hAnsiTheme="minorHAnsi" w:cstheme="minorBidi"/>
                <w:b w:val="0"/>
                <w:bCs w:val="0"/>
                <w:caps w:val="0"/>
                <w:noProof/>
                <w:sz w:val="22"/>
                <w:szCs w:val="22"/>
                <w:lang w:eastAsia="fr-FR"/>
              </w:rPr>
              <w:tab/>
            </w:r>
            <w:r w:rsidR="00CD6269" w:rsidRPr="00C85632">
              <w:rPr>
                <w:rStyle w:val="Lienhypertexte"/>
                <w:noProof/>
              </w:rPr>
              <w:t>CADRE DE SUIVI ET EVALUATION</w:t>
            </w:r>
            <w:r w:rsidR="00CD6269">
              <w:rPr>
                <w:noProof/>
                <w:webHidden/>
              </w:rPr>
              <w:tab/>
            </w:r>
            <w:r w:rsidR="00CD6269">
              <w:rPr>
                <w:noProof/>
                <w:webHidden/>
              </w:rPr>
              <w:fldChar w:fldCharType="begin"/>
            </w:r>
            <w:r w:rsidR="00CD6269">
              <w:rPr>
                <w:noProof/>
                <w:webHidden/>
              </w:rPr>
              <w:instrText xml:space="preserve"> PAGEREF _Toc132618733 \h </w:instrText>
            </w:r>
            <w:r w:rsidR="00CD6269">
              <w:rPr>
                <w:noProof/>
                <w:webHidden/>
              </w:rPr>
            </w:r>
            <w:r w:rsidR="00CD6269">
              <w:rPr>
                <w:noProof/>
                <w:webHidden/>
              </w:rPr>
              <w:fldChar w:fldCharType="separate"/>
            </w:r>
            <w:r w:rsidR="00CD6269">
              <w:rPr>
                <w:noProof/>
                <w:webHidden/>
              </w:rPr>
              <w:t>135</w:t>
            </w:r>
            <w:r w:rsidR="00CD6269">
              <w:rPr>
                <w:noProof/>
                <w:webHidden/>
              </w:rPr>
              <w:fldChar w:fldCharType="end"/>
            </w:r>
          </w:hyperlink>
        </w:p>
        <w:p w14:paraId="425DFF29" w14:textId="70AA0EE4"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34" w:history="1">
            <w:r w:rsidR="00CD6269" w:rsidRPr="00C85632">
              <w:rPr>
                <w:rStyle w:val="Lienhypertexte"/>
                <w:noProof/>
              </w:rPr>
              <w:t>12.1.</w:t>
            </w:r>
            <w:r w:rsidR="00CD6269">
              <w:rPr>
                <w:rFonts w:eastAsiaTheme="minorEastAsia" w:cstheme="minorBidi"/>
                <w:b w:val="0"/>
                <w:bCs w:val="0"/>
                <w:noProof/>
                <w:sz w:val="22"/>
                <w:szCs w:val="22"/>
                <w:lang w:eastAsia="fr-FR"/>
              </w:rPr>
              <w:tab/>
            </w:r>
            <w:r w:rsidR="00CD6269" w:rsidRPr="00C85632">
              <w:rPr>
                <w:rStyle w:val="Lienhypertexte"/>
                <w:noProof/>
              </w:rPr>
              <w:t>OBJECTIFS</w:t>
            </w:r>
            <w:r w:rsidR="00CD6269" w:rsidRPr="00C85632">
              <w:rPr>
                <w:rStyle w:val="Lienhypertexte"/>
                <w:noProof/>
                <w:spacing w:val="-5"/>
              </w:rPr>
              <w:t xml:space="preserve"> </w:t>
            </w:r>
            <w:r w:rsidR="00CD6269" w:rsidRPr="00C85632">
              <w:rPr>
                <w:rStyle w:val="Lienhypertexte"/>
                <w:noProof/>
              </w:rPr>
              <w:t>ET</w:t>
            </w:r>
            <w:r w:rsidR="00CD6269" w:rsidRPr="00C85632">
              <w:rPr>
                <w:rStyle w:val="Lienhypertexte"/>
                <w:noProof/>
                <w:spacing w:val="-5"/>
              </w:rPr>
              <w:t xml:space="preserve"> </w:t>
            </w:r>
            <w:r w:rsidR="00CD6269" w:rsidRPr="00C85632">
              <w:rPr>
                <w:rStyle w:val="Lienhypertexte"/>
                <w:noProof/>
              </w:rPr>
              <w:t>CONTENUS</w:t>
            </w:r>
            <w:r w:rsidR="00CD6269" w:rsidRPr="00C85632">
              <w:rPr>
                <w:rStyle w:val="Lienhypertexte"/>
                <w:noProof/>
                <w:spacing w:val="-3"/>
              </w:rPr>
              <w:t xml:space="preserve"> </w:t>
            </w:r>
            <w:r w:rsidR="00CD6269" w:rsidRPr="00C85632">
              <w:rPr>
                <w:rStyle w:val="Lienhypertexte"/>
                <w:noProof/>
              </w:rPr>
              <w:t>DU</w:t>
            </w:r>
            <w:r w:rsidR="00CD6269" w:rsidRPr="00C85632">
              <w:rPr>
                <w:rStyle w:val="Lienhypertexte"/>
                <w:noProof/>
                <w:spacing w:val="-4"/>
              </w:rPr>
              <w:t xml:space="preserve"> </w:t>
            </w:r>
            <w:r w:rsidR="00CD6269" w:rsidRPr="00C85632">
              <w:rPr>
                <w:rStyle w:val="Lienhypertexte"/>
                <w:noProof/>
              </w:rPr>
              <w:t>SYSTEME</w:t>
            </w:r>
            <w:r w:rsidR="00CD6269" w:rsidRPr="00C85632">
              <w:rPr>
                <w:rStyle w:val="Lienhypertexte"/>
                <w:noProof/>
                <w:spacing w:val="-6"/>
              </w:rPr>
              <w:t xml:space="preserve"> </w:t>
            </w:r>
            <w:r w:rsidR="00CD6269" w:rsidRPr="00C85632">
              <w:rPr>
                <w:rStyle w:val="Lienhypertexte"/>
                <w:noProof/>
              </w:rPr>
              <w:t>DE</w:t>
            </w:r>
            <w:r w:rsidR="00CD6269" w:rsidRPr="00C85632">
              <w:rPr>
                <w:rStyle w:val="Lienhypertexte"/>
                <w:noProof/>
                <w:spacing w:val="-6"/>
              </w:rPr>
              <w:t xml:space="preserve"> </w:t>
            </w:r>
            <w:r w:rsidR="00CD6269" w:rsidRPr="00C85632">
              <w:rPr>
                <w:rStyle w:val="Lienhypertexte"/>
                <w:noProof/>
              </w:rPr>
              <w:t>SUIVI</w:t>
            </w:r>
            <w:r w:rsidR="00CD6269" w:rsidRPr="00C85632">
              <w:rPr>
                <w:rStyle w:val="Lienhypertexte"/>
                <w:noProof/>
                <w:spacing w:val="-5"/>
              </w:rPr>
              <w:t xml:space="preserve"> </w:t>
            </w:r>
            <w:r w:rsidR="00CD6269" w:rsidRPr="00C85632">
              <w:rPr>
                <w:rStyle w:val="Lienhypertexte"/>
                <w:noProof/>
              </w:rPr>
              <w:t>ET</w:t>
            </w:r>
            <w:r w:rsidR="00CD6269" w:rsidRPr="00C85632">
              <w:rPr>
                <w:rStyle w:val="Lienhypertexte"/>
                <w:noProof/>
                <w:spacing w:val="-4"/>
              </w:rPr>
              <w:t xml:space="preserve"> </w:t>
            </w:r>
            <w:r w:rsidR="00CD6269" w:rsidRPr="00C85632">
              <w:rPr>
                <w:rStyle w:val="Lienhypertexte"/>
                <w:noProof/>
                <w:spacing w:val="-2"/>
              </w:rPr>
              <w:t>EVALUATION</w:t>
            </w:r>
            <w:r w:rsidR="00CD6269">
              <w:rPr>
                <w:noProof/>
                <w:webHidden/>
              </w:rPr>
              <w:tab/>
            </w:r>
            <w:r w:rsidR="00CD6269">
              <w:rPr>
                <w:noProof/>
                <w:webHidden/>
              </w:rPr>
              <w:fldChar w:fldCharType="begin"/>
            </w:r>
            <w:r w:rsidR="00CD6269">
              <w:rPr>
                <w:noProof/>
                <w:webHidden/>
              </w:rPr>
              <w:instrText xml:space="preserve"> PAGEREF _Toc132618734 \h </w:instrText>
            </w:r>
            <w:r w:rsidR="00CD6269">
              <w:rPr>
                <w:noProof/>
                <w:webHidden/>
              </w:rPr>
            </w:r>
            <w:r w:rsidR="00CD6269">
              <w:rPr>
                <w:noProof/>
                <w:webHidden/>
              </w:rPr>
              <w:fldChar w:fldCharType="separate"/>
            </w:r>
            <w:r w:rsidR="00CD6269">
              <w:rPr>
                <w:noProof/>
                <w:webHidden/>
              </w:rPr>
              <w:t>135</w:t>
            </w:r>
            <w:r w:rsidR="00CD6269">
              <w:rPr>
                <w:noProof/>
                <w:webHidden/>
              </w:rPr>
              <w:fldChar w:fldCharType="end"/>
            </w:r>
          </w:hyperlink>
        </w:p>
        <w:p w14:paraId="2B129F0A" w14:textId="5FAD2C27"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35" w:history="1">
            <w:r w:rsidR="00CD6269" w:rsidRPr="00C85632">
              <w:rPr>
                <w:rStyle w:val="Lienhypertexte"/>
                <w:noProof/>
              </w:rPr>
              <w:t>12.2.</w:t>
            </w:r>
            <w:r w:rsidR="00CD6269">
              <w:rPr>
                <w:rFonts w:eastAsiaTheme="minorEastAsia" w:cstheme="minorBidi"/>
                <w:b w:val="0"/>
                <w:bCs w:val="0"/>
                <w:noProof/>
                <w:sz w:val="22"/>
                <w:szCs w:val="22"/>
                <w:lang w:eastAsia="fr-FR"/>
              </w:rPr>
              <w:tab/>
            </w:r>
            <w:r w:rsidR="00CD6269" w:rsidRPr="00C85632">
              <w:rPr>
                <w:rStyle w:val="Lienhypertexte"/>
                <w:noProof/>
              </w:rPr>
              <w:t>INDICATEURS</w:t>
            </w:r>
            <w:r w:rsidR="00CD6269" w:rsidRPr="00C85632">
              <w:rPr>
                <w:rStyle w:val="Lienhypertexte"/>
                <w:noProof/>
                <w:spacing w:val="-7"/>
              </w:rPr>
              <w:t xml:space="preserve"> </w:t>
            </w:r>
            <w:r w:rsidR="00CD6269" w:rsidRPr="00C85632">
              <w:rPr>
                <w:rStyle w:val="Lienhypertexte"/>
                <w:noProof/>
              </w:rPr>
              <w:t>DU</w:t>
            </w:r>
            <w:r w:rsidR="00CD6269" w:rsidRPr="00C85632">
              <w:rPr>
                <w:rStyle w:val="Lienhypertexte"/>
                <w:noProof/>
                <w:spacing w:val="-5"/>
              </w:rPr>
              <w:t xml:space="preserve"> </w:t>
            </w:r>
            <w:r w:rsidR="00CD6269" w:rsidRPr="00C85632">
              <w:rPr>
                <w:rStyle w:val="Lienhypertexte"/>
                <w:noProof/>
              </w:rPr>
              <w:t>PLAN</w:t>
            </w:r>
            <w:r w:rsidR="00CD6269" w:rsidRPr="00C85632">
              <w:rPr>
                <w:rStyle w:val="Lienhypertexte"/>
                <w:noProof/>
                <w:spacing w:val="-7"/>
              </w:rPr>
              <w:t xml:space="preserve"> </w:t>
            </w:r>
            <w:r w:rsidR="00CD6269" w:rsidRPr="00C85632">
              <w:rPr>
                <w:rStyle w:val="Lienhypertexte"/>
                <w:noProof/>
              </w:rPr>
              <w:t>D’ACTION</w:t>
            </w:r>
            <w:r w:rsidR="00CD6269" w:rsidRPr="00C85632">
              <w:rPr>
                <w:rStyle w:val="Lienhypertexte"/>
                <w:noProof/>
                <w:spacing w:val="-5"/>
              </w:rPr>
              <w:t xml:space="preserve"> </w:t>
            </w:r>
            <w:r w:rsidR="00CD6269" w:rsidRPr="00C85632">
              <w:rPr>
                <w:rStyle w:val="Lienhypertexte"/>
                <w:noProof/>
              </w:rPr>
              <w:t>DE</w:t>
            </w:r>
            <w:r w:rsidR="00CD6269" w:rsidRPr="00C85632">
              <w:rPr>
                <w:rStyle w:val="Lienhypertexte"/>
                <w:noProof/>
                <w:spacing w:val="-7"/>
              </w:rPr>
              <w:t xml:space="preserve"> </w:t>
            </w:r>
            <w:r w:rsidR="00CD6269" w:rsidRPr="00C85632">
              <w:rPr>
                <w:rStyle w:val="Lienhypertexte"/>
                <w:noProof/>
              </w:rPr>
              <w:t>REINSTALLATION</w:t>
            </w:r>
            <w:r w:rsidR="00CD6269" w:rsidRPr="00C85632">
              <w:rPr>
                <w:rStyle w:val="Lienhypertexte"/>
                <w:noProof/>
                <w:spacing w:val="-5"/>
              </w:rPr>
              <w:t xml:space="preserve"> </w:t>
            </w:r>
            <w:r w:rsidR="00CD6269" w:rsidRPr="00C85632">
              <w:rPr>
                <w:rStyle w:val="Lienhypertexte"/>
                <w:noProof/>
              </w:rPr>
              <w:t>DE</w:t>
            </w:r>
            <w:r w:rsidR="00CD6269" w:rsidRPr="00C85632">
              <w:rPr>
                <w:rStyle w:val="Lienhypertexte"/>
                <w:noProof/>
                <w:spacing w:val="-7"/>
              </w:rPr>
              <w:t xml:space="preserve"> </w:t>
            </w:r>
            <w:r w:rsidR="00CD6269" w:rsidRPr="00C85632">
              <w:rPr>
                <w:rStyle w:val="Lienhypertexte"/>
                <w:noProof/>
                <w:spacing w:val="-2"/>
              </w:rPr>
              <w:t>PICMC</w:t>
            </w:r>
            <w:r w:rsidR="00CD6269">
              <w:rPr>
                <w:noProof/>
                <w:webHidden/>
              </w:rPr>
              <w:tab/>
            </w:r>
            <w:r w:rsidR="00CD6269">
              <w:rPr>
                <w:noProof/>
                <w:webHidden/>
              </w:rPr>
              <w:fldChar w:fldCharType="begin"/>
            </w:r>
            <w:r w:rsidR="00CD6269">
              <w:rPr>
                <w:noProof/>
                <w:webHidden/>
              </w:rPr>
              <w:instrText xml:space="preserve"> PAGEREF _Toc132618735 \h </w:instrText>
            </w:r>
            <w:r w:rsidR="00CD6269">
              <w:rPr>
                <w:noProof/>
                <w:webHidden/>
              </w:rPr>
            </w:r>
            <w:r w:rsidR="00CD6269">
              <w:rPr>
                <w:noProof/>
                <w:webHidden/>
              </w:rPr>
              <w:fldChar w:fldCharType="separate"/>
            </w:r>
            <w:r w:rsidR="00CD6269">
              <w:rPr>
                <w:noProof/>
                <w:webHidden/>
              </w:rPr>
              <w:t>137</w:t>
            </w:r>
            <w:r w:rsidR="00CD6269">
              <w:rPr>
                <w:noProof/>
                <w:webHidden/>
              </w:rPr>
              <w:fldChar w:fldCharType="end"/>
            </w:r>
          </w:hyperlink>
        </w:p>
        <w:p w14:paraId="046BFFA1" w14:textId="24FC85D4" w:rsidR="00CD6269" w:rsidRDefault="00000000">
          <w:pPr>
            <w:pStyle w:val="TM3"/>
            <w:tabs>
              <w:tab w:val="left" w:pos="660"/>
              <w:tab w:val="right" w:leader="dot" w:pos="11220"/>
            </w:tabs>
            <w:rPr>
              <w:rFonts w:eastAsiaTheme="minorEastAsia" w:cstheme="minorBidi"/>
              <w:noProof/>
              <w:sz w:val="22"/>
              <w:szCs w:val="22"/>
              <w:lang w:eastAsia="fr-FR"/>
            </w:rPr>
          </w:pPr>
          <w:hyperlink w:anchor="_Toc132618736" w:history="1">
            <w:r w:rsidR="00CD6269" w:rsidRPr="00C85632">
              <w:rPr>
                <w:rStyle w:val="Lienhypertexte"/>
                <w:noProof/>
              </w:rPr>
              <w:t>a.</w:t>
            </w:r>
            <w:r w:rsidR="00CD6269">
              <w:rPr>
                <w:rFonts w:eastAsiaTheme="minorEastAsia" w:cstheme="minorBidi"/>
                <w:noProof/>
                <w:sz w:val="22"/>
                <w:szCs w:val="22"/>
                <w:lang w:eastAsia="fr-FR"/>
              </w:rPr>
              <w:tab/>
            </w:r>
            <w:r w:rsidR="00CD6269" w:rsidRPr="00C85632">
              <w:rPr>
                <w:rStyle w:val="Lienhypertexte"/>
                <w:noProof/>
              </w:rPr>
              <w:t>Suivi</w:t>
            </w:r>
            <w:r w:rsidR="00CD6269" w:rsidRPr="00C85632">
              <w:rPr>
                <w:rStyle w:val="Lienhypertexte"/>
                <w:noProof/>
                <w:spacing w:val="-6"/>
              </w:rPr>
              <w:t xml:space="preserve"> </w:t>
            </w:r>
            <w:r w:rsidR="00CD6269" w:rsidRPr="00C85632">
              <w:rPr>
                <w:rStyle w:val="Lienhypertexte"/>
                <w:noProof/>
              </w:rPr>
              <w:t>de</w:t>
            </w:r>
            <w:r w:rsidR="00CD6269" w:rsidRPr="00C85632">
              <w:rPr>
                <w:rStyle w:val="Lienhypertexte"/>
                <w:noProof/>
                <w:spacing w:val="-4"/>
              </w:rPr>
              <w:t xml:space="preserve"> </w:t>
            </w:r>
            <w:r w:rsidR="00CD6269" w:rsidRPr="00C85632">
              <w:rPr>
                <w:rStyle w:val="Lienhypertexte"/>
                <w:noProof/>
              </w:rPr>
              <w:t>réalisation</w:t>
            </w:r>
            <w:r w:rsidR="00CD6269" w:rsidRPr="00C85632">
              <w:rPr>
                <w:rStyle w:val="Lienhypertexte"/>
                <w:noProof/>
                <w:spacing w:val="-4"/>
              </w:rPr>
              <w:t xml:space="preserve"> </w:t>
            </w:r>
            <w:r w:rsidR="00CD6269" w:rsidRPr="00C85632">
              <w:rPr>
                <w:rStyle w:val="Lienhypertexte"/>
                <w:noProof/>
              </w:rPr>
              <w:t>et</w:t>
            </w:r>
            <w:r w:rsidR="00CD6269" w:rsidRPr="00C85632">
              <w:rPr>
                <w:rStyle w:val="Lienhypertexte"/>
                <w:noProof/>
                <w:spacing w:val="-2"/>
              </w:rPr>
              <w:t xml:space="preserve"> </w:t>
            </w:r>
            <w:r w:rsidR="00CD6269" w:rsidRPr="00C85632">
              <w:rPr>
                <w:rStyle w:val="Lienhypertexte"/>
                <w:noProof/>
              </w:rPr>
              <w:t>d’avancement</w:t>
            </w:r>
            <w:r w:rsidR="00CD6269" w:rsidRPr="00C85632">
              <w:rPr>
                <w:rStyle w:val="Lienhypertexte"/>
                <w:noProof/>
                <w:spacing w:val="-2"/>
              </w:rPr>
              <w:t xml:space="preserve"> </w:t>
            </w:r>
            <w:r w:rsidR="00CD6269" w:rsidRPr="00C85632">
              <w:rPr>
                <w:rStyle w:val="Lienhypertexte"/>
                <w:noProof/>
              </w:rPr>
              <w:t>de</w:t>
            </w:r>
            <w:r w:rsidR="00CD6269" w:rsidRPr="00C85632">
              <w:rPr>
                <w:rStyle w:val="Lienhypertexte"/>
                <w:noProof/>
                <w:spacing w:val="-4"/>
              </w:rPr>
              <w:t xml:space="preserve"> </w:t>
            </w:r>
            <w:r w:rsidR="00CD6269" w:rsidRPr="00C85632">
              <w:rPr>
                <w:rStyle w:val="Lienhypertexte"/>
                <w:noProof/>
                <w:spacing w:val="-2"/>
              </w:rPr>
              <w:t>réinstallation</w:t>
            </w:r>
            <w:r w:rsidR="00CD6269">
              <w:rPr>
                <w:noProof/>
                <w:webHidden/>
              </w:rPr>
              <w:tab/>
            </w:r>
            <w:r w:rsidR="00CD6269">
              <w:rPr>
                <w:noProof/>
                <w:webHidden/>
              </w:rPr>
              <w:fldChar w:fldCharType="begin"/>
            </w:r>
            <w:r w:rsidR="00CD6269">
              <w:rPr>
                <w:noProof/>
                <w:webHidden/>
              </w:rPr>
              <w:instrText xml:space="preserve"> PAGEREF _Toc132618736 \h </w:instrText>
            </w:r>
            <w:r w:rsidR="00CD6269">
              <w:rPr>
                <w:noProof/>
                <w:webHidden/>
              </w:rPr>
            </w:r>
            <w:r w:rsidR="00CD6269">
              <w:rPr>
                <w:noProof/>
                <w:webHidden/>
              </w:rPr>
              <w:fldChar w:fldCharType="separate"/>
            </w:r>
            <w:r w:rsidR="00CD6269">
              <w:rPr>
                <w:noProof/>
                <w:webHidden/>
              </w:rPr>
              <w:t>137</w:t>
            </w:r>
            <w:r w:rsidR="00CD6269">
              <w:rPr>
                <w:noProof/>
                <w:webHidden/>
              </w:rPr>
              <w:fldChar w:fldCharType="end"/>
            </w:r>
          </w:hyperlink>
        </w:p>
        <w:p w14:paraId="3E3A716B" w14:textId="0C213EA4" w:rsidR="00CD6269" w:rsidRDefault="00000000">
          <w:pPr>
            <w:pStyle w:val="TM3"/>
            <w:tabs>
              <w:tab w:val="right" w:leader="dot" w:pos="11220"/>
            </w:tabs>
            <w:rPr>
              <w:rFonts w:eastAsiaTheme="minorEastAsia" w:cstheme="minorBidi"/>
              <w:noProof/>
              <w:sz w:val="22"/>
              <w:szCs w:val="22"/>
              <w:lang w:eastAsia="fr-FR"/>
            </w:rPr>
          </w:pPr>
          <w:hyperlink w:anchor="_Toc132618737" w:history="1">
            <w:r w:rsidR="00CD6269" w:rsidRPr="00C85632">
              <w:rPr>
                <w:rStyle w:val="Lienhypertexte"/>
                <w:noProof/>
              </w:rPr>
              <w:t>b. Evaluation de</w:t>
            </w:r>
            <w:r w:rsidR="00CD6269" w:rsidRPr="00C85632">
              <w:rPr>
                <w:rStyle w:val="Lienhypertexte"/>
                <w:noProof/>
                <w:spacing w:val="-1"/>
              </w:rPr>
              <w:t xml:space="preserve"> </w:t>
            </w:r>
            <w:r w:rsidR="00CD6269" w:rsidRPr="00C85632">
              <w:rPr>
                <w:rStyle w:val="Lienhypertexte"/>
                <w:noProof/>
              </w:rPr>
              <w:t>la réinstallation</w:t>
            </w:r>
            <w:r w:rsidR="00CD6269">
              <w:rPr>
                <w:noProof/>
                <w:webHidden/>
              </w:rPr>
              <w:tab/>
            </w:r>
            <w:r w:rsidR="00CD6269">
              <w:rPr>
                <w:noProof/>
                <w:webHidden/>
              </w:rPr>
              <w:fldChar w:fldCharType="begin"/>
            </w:r>
            <w:r w:rsidR="00CD6269">
              <w:rPr>
                <w:noProof/>
                <w:webHidden/>
              </w:rPr>
              <w:instrText xml:space="preserve"> PAGEREF _Toc132618737 \h </w:instrText>
            </w:r>
            <w:r w:rsidR="00CD6269">
              <w:rPr>
                <w:noProof/>
                <w:webHidden/>
              </w:rPr>
            </w:r>
            <w:r w:rsidR="00CD6269">
              <w:rPr>
                <w:noProof/>
                <w:webHidden/>
              </w:rPr>
              <w:fldChar w:fldCharType="separate"/>
            </w:r>
            <w:r w:rsidR="00CD6269">
              <w:rPr>
                <w:noProof/>
                <w:webHidden/>
              </w:rPr>
              <w:t>137</w:t>
            </w:r>
            <w:r w:rsidR="00CD6269">
              <w:rPr>
                <w:noProof/>
                <w:webHidden/>
              </w:rPr>
              <w:fldChar w:fldCharType="end"/>
            </w:r>
          </w:hyperlink>
        </w:p>
        <w:p w14:paraId="631DFCF8" w14:textId="408754F4"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38" w:history="1">
            <w:r w:rsidR="00CD6269" w:rsidRPr="00C85632">
              <w:rPr>
                <w:rStyle w:val="Lienhypertexte"/>
                <w:noProof/>
              </w:rPr>
              <w:t>12.3.</w:t>
            </w:r>
            <w:r w:rsidR="00CD6269">
              <w:rPr>
                <w:rFonts w:eastAsiaTheme="minorEastAsia" w:cstheme="minorBidi"/>
                <w:b w:val="0"/>
                <w:bCs w:val="0"/>
                <w:noProof/>
                <w:sz w:val="22"/>
                <w:szCs w:val="22"/>
                <w:lang w:eastAsia="fr-FR"/>
              </w:rPr>
              <w:tab/>
            </w:r>
            <w:r w:rsidR="00CD6269" w:rsidRPr="00C85632">
              <w:rPr>
                <w:rStyle w:val="Lienhypertexte"/>
                <w:noProof/>
              </w:rPr>
              <w:t>SURVEILLANCE</w:t>
            </w:r>
            <w:r w:rsidR="00CD6269" w:rsidRPr="00C85632">
              <w:rPr>
                <w:rStyle w:val="Lienhypertexte"/>
                <w:noProof/>
                <w:spacing w:val="-5"/>
              </w:rPr>
              <w:t xml:space="preserve"> </w:t>
            </w:r>
            <w:r w:rsidR="00CD6269" w:rsidRPr="00C85632">
              <w:rPr>
                <w:rStyle w:val="Lienhypertexte"/>
                <w:noProof/>
              </w:rPr>
              <w:t>EXTERNE</w:t>
            </w:r>
            <w:r w:rsidR="00CD6269" w:rsidRPr="00C85632">
              <w:rPr>
                <w:rStyle w:val="Lienhypertexte"/>
                <w:noProof/>
                <w:spacing w:val="-5"/>
              </w:rPr>
              <w:t xml:space="preserve"> </w:t>
            </w:r>
            <w:r w:rsidR="00CD6269" w:rsidRPr="00C85632">
              <w:rPr>
                <w:rStyle w:val="Lienhypertexte"/>
                <w:noProof/>
              </w:rPr>
              <w:t>DE</w:t>
            </w:r>
            <w:r w:rsidR="00CD6269" w:rsidRPr="00C85632">
              <w:rPr>
                <w:rStyle w:val="Lienhypertexte"/>
                <w:noProof/>
                <w:spacing w:val="-2"/>
              </w:rPr>
              <w:t xml:space="preserve"> </w:t>
            </w:r>
            <w:r w:rsidR="00CD6269" w:rsidRPr="00C85632">
              <w:rPr>
                <w:rStyle w:val="Lienhypertexte"/>
                <w:noProof/>
              </w:rPr>
              <w:t>LA</w:t>
            </w:r>
            <w:r w:rsidR="00CD6269" w:rsidRPr="00C85632">
              <w:rPr>
                <w:rStyle w:val="Lienhypertexte"/>
                <w:noProof/>
                <w:spacing w:val="-5"/>
              </w:rPr>
              <w:t xml:space="preserve"> </w:t>
            </w:r>
            <w:r w:rsidR="00CD6269" w:rsidRPr="00C85632">
              <w:rPr>
                <w:rStyle w:val="Lienhypertexte"/>
                <w:noProof/>
              </w:rPr>
              <w:t>MISE</w:t>
            </w:r>
            <w:r w:rsidR="00CD6269" w:rsidRPr="00C85632">
              <w:rPr>
                <w:rStyle w:val="Lienhypertexte"/>
                <w:noProof/>
                <w:spacing w:val="-3"/>
              </w:rPr>
              <w:t xml:space="preserve"> </w:t>
            </w:r>
            <w:r w:rsidR="00CD6269" w:rsidRPr="00C85632">
              <w:rPr>
                <w:rStyle w:val="Lienhypertexte"/>
                <w:noProof/>
              </w:rPr>
              <w:t>EN</w:t>
            </w:r>
            <w:r w:rsidR="00CD6269" w:rsidRPr="00C85632">
              <w:rPr>
                <w:rStyle w:val="Lienhypertexte"/>
                <w:noProof/>
                <w:spacing w:val="-2"/>
              </w:rPr>
              <w:t xml:space="preserve"> </w:t>
            </w:r>
            <w:r w:rsidR="00CD6269" w:rsidRPr="00C85632">
              <w:rPr>
                <w:rStyle w:val="Lienhypertexte"/>
                <w:noProof/>
              </w:rPr>
              <w:t>ŒUVRE</w:t>
            </w:r>
            <w:r w:rsidR="00CD6269" w:rsidRPr="00C85632">
              <w:rPr>
                <w:rStyle w:val="Lienhypertexte"/>
                <w:noProof/>
                <w:spacing w:val="-3"/>
              </w:rPr>
              <w:t xml:space="preserve"> </w:t>
            </w:r>
            <w:r w:rsidR="00CD6269" w:rsidRPr="00C85632">
              <w:rPr>
                <w:rStyle w:val="Lienhypertexte"/>
                <w:noProof/>
              </w:rPr>
              <w:t>DES</w:t>
            </w:r>
            <w:r w:rsidR="00CD6269" w:rsidRPr="00C85632">
              <w:rPr>
                <w:rStyle w:val="Lienhypertexte"/>
                <w:noProof/>
                <w:spacing w:val="-6"/>
              </w:rPr>
              <w:t xml:space="preserve"> </w:t>
            </w:r>
            <w:r w:rsidR="00CD6269" w:rsidRPr="00C85632">
              <w:rPr>
                <w:rStyle w:val="Lienhypertexte"/>
                <w:noProof/>
              </w:rPr>
              <w:t>PAR/</w:t>
            </w:r>
            <w:r w:rsidR="00CD6269" w:rsidRPr="00C85632">
              <w:rPr>
                <w:rStyle w:val="Lienhypertexte"/>
                <w:noProof/>
                <w:spacing w:val="-1"/>
              </w:rPr>
              <w:t xml:space="preserve"> </w:t>
            </w:r>
            <w:r w:rsidR="00CD6269" w:rsidRPr="00C85632">
              <w:rPr>
                <w:rStyle w:val="Lienhypertexte"/>
                <w:noProof/>
                <w:spacing w:val="-4"/>
              </w:rPr>
              <w:t>PRMS</w:t>
            </w:r>
            <w:r w:rsidR="00CD6269">
              <w:rPr>
                <w:noProof/>
                <w:webHidden/>
              </w:rPr>
              <w:tab/>
            </w:r>
            <w:r w:rsidR="00CD6269">
              <w:rPr>
                <w:noProof/>
                <w:webHidden/>
              </w:rPr>
              <w:fldChar w:fldCharType="begin"/>
            </w:r>
            <w:r w:rsidR="00CD6269">
              <w:rPr>
                <w:noProof/>
                <w:webHidden/>
              </w:rPr>
              <w:instrText xml:space="preserve"> PAGEREF _Toc132618738 \h </w:instrText>
            </w:r>
            <w:r w:rsidR="00CD6269">
              <w:rPr>
                <w:noProof/>
                <w:webHidden/>
              </w:rPr>
            </w:r>
            <w:r w:rsidR="00CD6269">
              <w:rPr>
                <w:noProof/>
                <w:webHidden/>
              </w:rPr>
              <w:fldChar w:fldCharType="separate"/>
            </w:r>
            <w:r w:rsidR="00CD6269">
              <w:rPr>
                <w:noProof/>
                <w:webHidden/>
              </w:rPr>
              <w:t>142</w:t>
            </w:r>
            <w:r w:rsidR="00CD6269">
              <w:rPr>
                <w:noProof/>
                <w:webHidden/>
              </w:rPr>
              <w:fldChar w:fldCharType="end"/>
            </w:r>
          </w:hyperlink>
        </w:p>
        <w:p w14:paraId="107EB3E7" w14:textId="7F7F47DC" w:rsidR="00CD6269" w:rsidRDefault="00000000">
          <w:pPr>
            <w:pStyle w:val="TM1"/>
            <w:tabs>
              <w:tab w:val="left" w:pos="660"/>
              <w:tab w:val="right" w:leader="dot" w:pos="11220"/>
            </w:tabs>
            <w:rPr>
              <w:rFonts w:asciiTheme="minorHAnsi" w:eastAsiaTheme="minorEastAsia" w:hAnsiTheme="minorHAnsi" w:cstheme="minorBidi"/>
              <w:b w:val="0"/>
              <w:bCs w:val="0"/>
              <w:caps w:val="0"/>
              <w:noProof/>
              <w:sz w:val="22"/>
              <w:szCs w:val="22"/>
              <w:lang w:eastAsia="fr-FR"/>
            </w:rPr>
          </w:pPr>
          <w:hyperlink w:anchor="_Toc132618739" w:history="1">
            <w:r w:rsidR="00CD6269" w:rsidRPr="00C85632">
              <w:rPr>
                <w:rStyle w:val="Lienhypertexte"/>
                <w:noProof/>
              </w:rPr>
              <w:t>XIII.</w:t>
            </w:r>
            <w:r w:rsidR="00CD6269">
              <w:rPr>
                <w:rFonts w:asciiTheme="minorHAnsi" w:eastAsiaTheme="minorEastAsia" w:hAnsiTheme="minorHAnsi" w:cstheme="minorBidi"/>
                <w:b w:val="0"/>
                <w:bCs w:val="0"/>
                <w:caps w:val="0"/>
                <w:noProof/>
                <w:sz w:val="22"/>
                <w:szCs w:val="22"/>
                <w:lang w:eastAsia="fr-FR"/>
              </w:rPr>
              <w:tab/>
            </w:r>
            <w:r w:rsidR="00CD6269" w:rsidRPr="00C85632">
              <w:rPr>
                <w:rStyle w:val="Lienhypertexte"/>
                <w:noProof/>
              </w:rPr>
              <w:t>AUDIT</w:t>
            </w:r>
            <w:r w:rsidR="00CD6269" w:rsidRPr="00C85632">
              <w:rPr>
                <w:rStyle w:val="Lienhypertexte"/>
                <w:noProof/>
                <w:spacing w:val="-9"/>
              </w:rPr>
              <w:t xml:space="preserve"> </w:t>
            </w:r>
            <w:r w:rsidR="00CD6269" w:rsidRPr="00C85632">
              <w:rPr>
                <w:rStyle w:val="Lienhypertexte"/>
                <w:noProof/>
              </w:rPr>
              <w:t>FINAL</w:t>
            </w:r>
            <w:r w:rsidR="00CD6269" w:rsidRPr="00C85632">
              <w:rPr>
                <w:rStyle w:val="Lienhypertexte"/>
                <w:noProof/>
                <w:spacing w:val="-7"/>
              </w:rPr>
              <w:t xml:space="preserve"> </w:t>
            </w:r>
            <w:r w:rsidR="00CD6269" w:rsidRPr="00C85632">
              <w:rPr>
                <w:rStyle w:val="Lienhypertexte"/>
                <w:noProof/>
              </w:rPr>
              <w:t>DES</w:t>
            </w:r>
            <w:r w:rsidR="00CD6269" w:rsidRPr="00C85632">
              <w:rPr>
                <w:rStyle w:val="Lienhypertexte"/>
                <w:noProof/>
                <w:spacing w:val="-9"/>
              </w:rPr>
              <w:t xml:space="preserve"> </w:t>
            </w:r>
            <w:r w:rsidR="00CD6269" w:rsidRPr="00C85632">
              <w:rPr>
                <w:rStyle w:val="Lienhypertexte"/>
                <w:noProof/>
                <w:spacing w:val="-2"/>
              </w:rPr>
              <w:t>PAR/PRMS</w:t>
            </w:r>
            <w:r w:rsidR="00CD6269">
              <w:rPr>
                <w:noProof/>
                <w:webHidden/>
              </w:rPr>
              <w:tab/>
            </w:r>
            <w:r w:rsidR="00CD6269">
              <w:rPr>
                <w:noProof/>
                <w:webHidden/>
              </w:rPr>
              <w:fldChar w:fldCharType="begin"/>
            </w:r>
            <w:r w:rsidR="00CD6269">
              <w:rPr>
                <w:noProof/>
                <w:webHidden/>
              </w:rPr>
              <w:instrText xml:space="preserve"> PAGEREF _Toc132618739 \h </w:instrText>
            </w:r>
            <w:r w:rsidR="00CD6269">
              <w:rPr>
                <w:noProof/>
                <w:webHidden/>
              </w:rPr>
            </w:r>
            <w:r w:rsidR="00CD6269">
              <w:rPr>
                <w:noProof/>
                <w:webHidden/>
              </w:rPr>
              <w:fldChar w:fldCharType="separate"/>
            </w:r>
            <w:r w:rsidR="00CD6269">
              <w:rPr>
                <w:noProof/>
                <w:webHidden/>
              </w:rPr>
              <w:t>144</w:t>
            </w:r>
            <w:r w:rsidR="00CD6269">
              <w:rPr>
                <w:noProof/>
                <w:webHidden/>
              </w:rPr>
              <w:fldChar w:fldCharType="end"/>
            </w:r>
          </w:hyperlink>
        </w:p>
        <w:p w14:paraId="67C8576B" w14:textId="740F16EF" w:rsidR="00CD6269" w:rsidRDefault="00000000">
          <w:pPr>
            <w:pStyle w:val="TM1"/>
            <w:tabs>
              <w:tab w:val="left" w:pos="660"/>
              <w:tab w:val="right" w:leader="dot" w:pos="11220"/>
            </w:tabs>
            <w:rPr>
              <w:rFonts w:asciiTheme="minorHAnsi" w:eastAsiaTheme="minorEastAsia" w:hAnsiTheme="minorHAnsi" w:cstheme="minorBidi"/>
              <w:b w:val="0"/>
              <w:bCs w:val="0"/>
              <w:caps w:val="0"/>
              <w:noProof/>
              <w:sz w:val="22"/>
              <w:szCs w:val="22"/>
              <w:lang w:eastAsia="fr-FR"/>
            </w:rPr>
          </w:pPr>
          <w:hyperlink w:anchor="_Toc132618740" w:history="1">
            <w:r w:rsidR="00CD6269" w:rsidRPr="00C85632">
              <w:rPr>
                <w:rStyle w:val="Lienhypertexte"/>
                <w:noProof/>
              </w:rPr>
              <w:t>XIV.</w:t>
            </w:r>
            <w:r w:rsidR="00CD6269">
              <w:rPr>
                <w:rFonts w:asciiTheme="minorHAnsi" w:eastAsiaTheme="minorEastAsia" w:hAnsiTheme="minorHAnsi" w:cstheme="minorBidi"/>
                <w:b w:val="0"/>
                <w:bCs w:val="0"/>
                <w:caps w:val="0"/>
                <w:noProof/>
                <w:sz w:val="22"/>
                <w:szCs w:val="22"/>
                <w:lang w:eastAsia="fr-FR"/>
              </w:rPr>
              <w:tab/>
            </w:r>
            <w:r w:rsidR="00CD6269" w:rsidRPr="00C85632">
              <w:rPr>
                <w:rStyle w:val="Lienhypertexte"/>
                <w:noProof/>
              </w:rPr>
              <w:t>CONSULTATION PUBLIQUE A MENER DANS LE CADRE DE L’ELABORATION DU</w:t>
            </w:r>
            <w:r w:rsidR="00CD6269">
              <w:rPr>
                <w:noProof/>
                <w:webHidden/>
              </w:rPr>
              <w:tab/>
            </w:r>
            <w:r w:rsidR="00CD6269">
              <w:rPr>
                <w:noProof/>
                <w:webHidden/>
              </w:rPr>
              <w:fldChar w:fldCharType="begin"/>
            </w:r>
            <w:r w:rsidR="00CD6269">
              <w:rPr>
                <w:noProof/>
                <w:webHidden/>
              </w:rPr>
              <w:instrText xml:space="preserve"> PAGEREF _Toc132618740 \h </w:instrText>
            </w:r>
            <w:r w:rsidR="00CD6269">
              <w:rPr>
                <w:noProof/>
                <w:webHidden/>
              </w:rPr>
            </w:r>
            <w:r w:rsidR="00CD6269">
              <w:rPr>
                <w:noProof/>
                <w:webHidden/>
              </w:rPr>
              <w:fldChar w:fldCharType="separate"/>
            </w:r>
            <w:r w:rsidR="00CD6269">
              <w:rPr>
                <w:noProof/>
                <w:webHidden/>
              </w:rPr>
              <w:t>145</w:t>
            </w:r>
            <w:r w:rsidR="00CD6269">
              <w:rPr>
                <w:noProof/>
                <w:webHidden/>
              </w:rPr>
              <w:fldChar w:fldCharType="end"/>
            </w:r>
          </w:hyperlink>
        </w:p>
        <w:p w14:paraId="0BCE8E0C" w14:textId="3726AD87" w:rsidR="00CD6269" w:rsidRDefault="00000000">
          <w:pPr>
            <w:pStyle w:val="TM1"/>
            <w:tabs>
              <w:tab w:val="right" w:leader="dot" w:pos="11220"/>
            </w:tabs>
            <w:rPr>
              <w:rFonts w:asciiTheme="minorHAnsi" w:eastAsiaTheme="minorEastAsia" w:hAnsiTheme="minorHAnsi" w:cstheme="minorBidi"/>
              <w:b w:val="0"/>
              <w:bCs w:val="0"/>
              <w:caps w:val="0"/>
              <w:noProof/>
              <w:sz w:val="22"/>
              <w:szCs w:val="22"/>
              <w:lang w:eastAsia="fr-FR"/>
            </w:rPr>
          </w:pPr>
          <w:hyperlink w:anchor="_Toc132618741" w:history="1">
            <w:r w:rsidR="00CD6269" w:rsidRPr="00C85632">
              <w:rPr>
                <w:rStyle w:val="Lienhypertexte"/>
                <w:noProof/>
              </w:rPr>
              <w:t>CPR ET PUBLICATION DE CES DOCUMENTS</w:t>
            </w:r>
            <w:r w:rsidR="00CD6269">
              <w:rPr>
                <w:noProof/>
                <w:webHidden/>
              </w:rPr>
              <w:tab/>
            </w:r>
            <w:r w:rsidR="00CD6269">
              <w:rPr>
                <w:noProof/>
                <w:webHidden/>
              </w:rPr>
              <w:fldChar w:fldCharType="begin"/>
            </w:r>
            <w:r w:rsidR="00CD6269">
              <w:rPr>
                <w:noProof/>
                <w:webHidden/>
              </w:rPr>
              <w:instrText xml:space="preserve"> PAGEREF _Toc132618741 \h </w:instrText>
            </w:r>
            <w:r w:rsidR="00CD6269">
              <w:rPr>
                <w:noProof/>
                <w:webHidden/>
              </w:rPr>
            </w:r>
            <w:r w:rsidR="00CD6269">
              <w:rPr>
                <w:noProof/>
                <w:webHidden/>
              </w:rPr>
              <w:fldChar w:fldCharType="separate"/>
            </w:r>
            <w:r w:rsidR="00CD6269">
              <w:rPr>
                <w:noProof/>
                <w:webHidden/>
              </w:rPr>
              <w:t>145</w:t>
            </w:r>
            <w:r w:rsidR="00CD6269">
              <w:rPr>
                <w:noProof/>
                <w:webHidden/>
              </w:rPr>
              <w:fldChar w:fldCharType="end"/>
            </w:r>
          </w:hyperlink>
        </w:p>
        <w:p w14:paraId="0E2C2499" w14:textId="3E61331F"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42" w:history="1">
            <w:r w:rsidR="00CD6269" w:rsidRPr="00C85632">
              <w:rPr>
                <w:rStyle w:val="Lienhypertexte"/>
                <w:noProof/>
              </w:rPr>
              <w:t>14.2.</w:t>
            </w:r>
            <w:r w:rsidR="00CD6269">
              <w:rPr>
                <w:rFonts w:eastAsiaTheme="minorEastAsia" w:cstheme="minorBidi"/>
                <w:b w:val="0"/>
                <w:bCs w:val="0"/>
                <w:noProof/>
                <w:sz w:val="22"/>
                <w:szCs w:val="22"/>
                <w:lang w:eastAsia="fr-FR"/>
              </w:rPr>
              <w:tab/>
            </w:r>
            <w:r w:rsidR="00CD6269" w:rsidRPr="00C85632">
              <w:rPr>
                <w:rStyle w:val="Lienhypertexte"/>
                <w:noProof/>
              </w:rPr>
              <w:t>RESUME</w:t>
            </w:r>
            <w:r w:rsidR="00CD6269" w:rsidRPr="00C85632">
              <w:rPr>
                <w:rStyle w:val="Lienhypertexte"/>
                <w:noProof/>
                <w:spacing w:val="-7"/>
              </w:rPr>
              <w:t xml:space="preserve"> </w:t>
            </w:r>
            <w:r w:rsidR="00CD6269" w:rsidRPr="00C85632">
              <w:rPr>
                <w:rStyle w:val="Lienhypertexte"/>
                <w:noProof/>
              </w:rPr>
              <w:t>DES</w:t>
            </w:r>
            <w:r w:rsidR="00CD6269" w:rsidRPr="00C85632">
              <w:rPr>
                <w:rStyle w:val="Lienhypertexte"/>
                <w:noProof/>
                <w:spacing w:val="-6"/>
              </w:rPr>
              <w:t xml:space="preserve"> </w:t>
            </w:r>
            <w:r w:rsidR="00CD6269" w:rsidRPr="00C85632">
              <w:rPr>
                <w:rStyle w:val="Lienhypertexte"/>
                <w:noProof/>
              </w:rPr>
              <w:t>RESULTATS</w:t>
            </w:r>
            <w:r w:rsidR="00CD6269" w:rsidRPr="00C85632">
              <w:rPr>
                <w:rStyle w:val="Lienhypertexte"/>
                <w:noProof/>
                <w:spacing w:val="-7"/>
              </w:rPr>
              <w:t xml:space="preserve"> </w:t>
            </w:r>
            <w:r w:rsidR="00CD6269" w:rsidRPr="00C85632">
              <w:rPr>
                <w:rStyle w:val="Lienhypertexte"/>
                <w:noProof/>
              </w:rPr>
              <w:t>DES</w:t>
            </w:r>
            <w:r w:rsidR="00CD6269" w:rsidRPr="00C85632">
              <w:rPr>
                <w:rStyle w:val="Lienhypertexte"/>
                <w:noProof/>
                <w:spacing w:val="-6"/>
              </w:rPr>
              <w:t xml:space="preserve"> </w:t>
            </w:r>
            <w:r w:rsidR="00CD6269" w:rsidRPr="00C85632">
              <w:rPr>
                <w:rStyle w:val="Lienhypertexte"/>
                <w:noProof/>
              </w:rPr>
              <w:t>CONSULTATIONS</w:t>
            </w:r>
            <w:r w:rsidR="00CD6269" w:rsidRPr="00C85632">
              <w:rPr>
                <w:rStyle w:val="Lienhypertexte"/>
                <w:noProof/>
                <w:spacing w:val="-4"/>
              </w:rPr>
              <w:t xml:space="preserve"> </w:t>
            </w:r>
            <w:r w:rsidR="00CD6269" w:rsidRPr="00C85632">
              <w:rPr>
                <w:rStyle w:val="Lienhypertexte"/>
                <w:noProof/>
              </w:rPr>
              <w:t>MENEES</w:t>
            </w:r>
            <w:r w:rsidR="00CD6269" w:rsidRPr="00C85632">
              <w:rPr>
                <w:rStyle w:val="Lienhypertexte"/>
                <w:noProof/>
                <w:spacing w:val="-4"/>
              </w:rPr>
              <w:t xml:space="preserve"> </w:t>
            </w:r>
            <w:r w:rsidR="00CD6269" w:rsidRPr="00C85632">
              <w:rPr>
                <w:rStyle w:val="Lienhypertexte"/>
                <w:noProof/>
              </w:rPr>
              <w:t>DANS</w:t>
            </w:r>
            <w:r w:rsidR="00CD6269" w:rsidRPr="00C85632">
              <w:rPr>
                <w:rStyle w:val="Lienhypertexte"/>
                <w:noProof/>
                <w:spacing w:val="-6"/>
              </w:rPr>
              <w:t xml:space="preserve"> </w:t>
            </w:r>
            <w:r w:rsidR="00CD6269" w:rsidRPr="00C85632">
              <w:rPr>
                <w:rStyle w:val="Lienhypertexte"/>
                <w:noProof/>
              </w:rPr>
              <w:t>LE</w:t>
            </w:r>
            <w:r w:rsidR="00CD6269" w:rsidRPr="00C85632">
              <w:rPr>
                <w:rStyle w:val="Lienhypertexte"/>
                <w:noProof/>
                <w:spacing w:val="-7"/>
              </w:rPr>
              <w:t xml:space="preserve"> </w:t>
            </w:r>
            <w:r w:rsidR="00CD6269" w:rsidRPr="00C85632">
              <w:rPr>
                <w:rStyle w:val="Lienhypertexte"/>
                <w:noProof/>
              </w:rPr>
              <w:t>CADRE</w:t>
            </w:r>
            <w:r w:rsidR="00CD6269" w:rsidRPr="00C85632">
              <w:rPr>
                <w:rStyle w:val="Lienhypertexte"/>
                <w:noProof/>
                <w:spacing w:val="-7"/>
              </w:rPr>
              <w:t xml:space="preserve"> </w:t>
            </w:r>
            <w:r w:rsidR="00CD6269" w:rsidRPr="00C85632">
              <w:rPr>
                <w:rStyle w:val="Lienhypertexte"/>
                <w:noProof/>
              </w:rPr>
              <w:t>DE</w:t>
            </w:r>
            <w:r w:rsidR="00CD6269" w:rsidRPr="00C85632">
              <w:rPr>
                <w:rStyle w:val="Lienhypertexte"/>
                <w:noProof/>
                <w:spacing w:val="-5"/>
              </w:rPr>
              <w:t xml:space="preserve"> </w:t>
            </w:r>
            <w:r w:rsidR="00CD6269" w:rsidRPr="00C85632">
              <w:rPr>
                <w:rStyle w:val="Lienhypertexte"/>
                <w:noProof/>
              </w:rPr>
              <w:t>L’ELABORATION</w:t>
            </w:r>
            <w:r w:rsidR="00CD6269" w:rsidRPr="00C85632">
              <w:rPr>
                <w:rStyle w:val="Lienhypertexte"/>
                <w:noProof/>
                <w:spacing w:val="-5"/>
              </w:rPr>
              <w:t xml:space="preserve"> </w:t>
            </w:r>
            <w:r w:rsidR="00CD6269" w:rsidRPr="00C85632">
              <w:rPr>
                <w:rStyle w:val="Lienhypertexte"/>
                <w:noProof/>
              </w:rPr>
              <w:t>DU</w:t>
            </w:r>
            <w:r w:rsidR="00CD6269" w:rsidRPr="00C85632">
              <w:rPr>
                <w:rStyle w:val="Lienhypertexte"/>
                <w:noProof/>
                <w:spacing w:val="2"/>
              </w:rPr>
              <w:t xml:space="preserve"> </w:t>
            </w:r>
            <w:r w:rsidR="00CD6269" w:rsidRPr="00C85632">
              <w:rPr>
                <w:rStyle w:val="Lienhypertexte"/>
                <w:noProof/>
                <w:spacing w:val="-2"/>
              </w:rPr>
              <w:t>C.P.R</w:t>
            </w:r>
            <w:r w:rsidR="00CD6269">
              <w:rPr>
                <w:noProof/>
                <w:webHidden/>
              </w:rPr>
              <w:tab/>
            </w:r>
            <w:r w:rsidR="00CD6269">
              <w:rPr>
                <w:noProof/>
                <w:webHidden/>
              </w:rPr>
              <w:fldChar w:fldCharType="begin"/>
            </w:r>
            <w:r w:rsidR="00CD6269">
              <w:rPr>
                <w:noProof/>
                <w:webHidden/>
              </w:rPr>
              <w:instrText xml:space="preserve"> PAGEREF _Toc132618742 \h </w:instrText>
            </w:r>
            <w:r w:rsidR="00CD6269">
              <w:rPr>
                <w:noProof/>
                <w:webHidden/>
              </w:rPr>
            </w:r>
            <w:r w:rsidR="00CD6269">
              <w:rPr>
                <w:noProof/>
                <w:webHidden/>
              </w:rPr>
              <w:fldChar w:fldCharType="separate"/>
            </w:r>
            <w:r w:rsidR="00CD6269">
              <w:rPr>
                <w:noProof/>
                <w:webHidden/>
              </w:rPr>
              <w:t>146</w:t>
            </w:r>
            <w:r w:rsidR="00CD6269">
              <w:rPr>
                <w:noProof/>
                <w:webHidden/>
              </w:rPr>
              <w:fldChar w:fldCharType="end"/>
            </w:r>
          </w:hyperlink>
        </w:p>
        <w:p w14:paraId="4E84CAF0" w14:textId="403AC137" w:rsidR="00CD6269" w:rsidRDefault="00000000">
          <w:pPr>
            <w:pStyle w:val="TM1"/>
            <w:tabs>
              <w:tab w:val="left" w:pos="660"/>
              <w:tab w:val="right" w:leader="dot" w:pos="11220"/>
            </w:tabs>
            <w:rPr>
              <w:rFonts w:asciiTheme="minorHAnsi" w:eastAsiaTheme="minorEastAsia" w:hAnsiTheme="minorHAnsi" w:cstheme="minorBidi"/>
              <w:b w:val="0"/>
              <w:bCs w:val="0"/>
              <w:caps w:val="0"/>
              <w:noProof/>
              <w:sz w:val="22"/>
              <w:szCs w:val="22"/>
              <w:lang w:eastAsia="fr-FR"/>
            </w:rPr>
          </w:pPr>
          <w:hyperlink w:anchor="_Toc132618743" w:history="1">
            <w:r w:rsidR="00CD6269" w:rsidRPr="00C85632">
              <w:rPr>
                <w:rStyle w:val="Lienhypertexte"/>
                <w:noProof/>
              </w:rPr>
              <w:t>XV.</w:t>
            </w:r>
            <w:r w:rsidR="00CD6269">
              <w:rPr>
                <w:rFonts w:asciiTheme="minorHAnsi" w:eastAsiaTheme="minorEastAsia" w:hAnsiTheme="minorHAnsi" w:cstheme="minorBidi"/>
                <w:b w:val="0"/>
                <w:bCs w:val="0"/>
                <w:caps w:val="0"/>
                <w:noProof/>
                <w:sz w:val="22"/>
                <w:szCs w:val="22"/>
                <w:lang w:eastAsia="fr-FR"/>
              </w:rPr>
              <w:tab/>
            </w:r>
            <w:r w:rsidR="00CD6269" w:rsidRPr="00C85632">
              <w:rPr>
                <w:rStyle w:val="Lienhypertexte"/>
                <w:noProof/>
              </w:rPr>
              <w:t>CONSULTATION PUBLIQUE A MENER DANS LE CADRE DE L’ELABORATION</w:t>
            </w:r>
            <w:r w:rsidR="00CD6269">
              <w:rPr>
                <w:noProof/>
                <w:webHidden/>
              </w:rPr>
              <w:tab/>
            </w:r>
            <w:r w:rsidR="00CD6269">
              <w:rPr>
                <w:noProof/>
                <w:webHidden/>
              </w:rPr>
              <w:fldChar w:fldCharType="begin"/>
            </w:r>
            <w:r w:rsidR="00CD6269">
              <w:rPr>
                <w:noProof/>
                <w:webHidden/>
              </w:rPr>
              <w:instrText xml:space="preserve"> PAGEREF _Toc132618743 \h </w:instrText>
            </w:r>
            <w:r w:rsidR="00CD6269">
              <w:rPr>
                <w:noProof/>
                <w:webHidden/>
              </w:rPr>
            </w:r>
            <w:r w:rsidR="00CD6269">
              <w:rPr>
                <w:noProof/>
                <w:webHidden/>
              </w:rPr>
              <w:fldChar w:fldCharType="separate"/>
            </w:r>
            <w:r w:rsidR="00CD6269">
              <w:rPr>
                <w:noProof/>
                <w:webHidden/>
              </w:rPr>
              <w:t>149</w:t>
            </w:r>
            <w:r w:rsidR="00CD6269">
              <w:rPr>
                <w:noProof/>
                <w:webHidden/>
              </w:rPr>
              <w:fldChar w:fldCharType="end"/>
            </w:r>
          </w:hyperlink>
        </w:p>
        <w:p w14:paraId="576A2C5B" w14:textId="3EDB6265"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44" w:history="1">
            <w:r w:rsidR="00CD6269" w:rsidRPr="00C85632">
              <w:rPr>
                <w:rStyle w:val="Lienhypertexte"/>
                <w:noProof/>
              </w:rPr>
              <w:t>15.1.</w:t>
            </w:r>
            <w:r w:rsidR="00CD6269">
              <w:rPr>
                <w:rFonts w:eastAsiaTheme="minorEastAsia" w:cstheme="minorBidi"/>
                <w:b w:val="0"/>
                <w:bCs w:val="0"/>
                <w:noProof/>
                <w:sz w:val="22"/>
                <w:szCs w:val="22"/>
                <w:lang w:eastAsia="fr-FR"/>
              </w:rPr>
              <w:tab/>
            </w:r>
            <w:r w:rsidR="00CD6269" w:rsidRPr="00C85632">
              <w:rPr>
                <w:rStyle w:val="Lienhypertexte"/>
                <w:noProof/>
              </w:rPr>
              <w:t>DES</w:t>
            </w:r>
            <w:r w:rsidR="00CD6269" w:rsidRPr="00C85632">
              <w:rPr>
                <w:rStyle w:val="Lienhypertexte"/>
                <w:noProof/>
                <w:spacing w:val="-11"/>
              </w:rPr>
              <w:t xml:space="preserve"> </w:t>
            </w:r>
            <w:r w:rsidR="00CD6269" w:rsidRPr="00C85632">
              <w:rPr>
                <w:rStyle w:val="Lienhypertexte"/>
                <w:noProof/>
              </w:rPr>
              <w:t>PAR</w:t>
            </w:r>
            <w:r w:rsidR="00CD6269" w:rsidRPr="00C85632">
              <w:rPr>
                <w:rStyle w:val="Lienhypertexte"/>
                <w:noProof/>
                <w:spacing w:val="-11"/>
              </w:rPr>
              <w:t xml:space="preserve"> </w:t>
            </w:r>
            <w:r w:rsidR="00CD6269" w:rsidRPr="00C85632">
              <w:rPr>
                <w:rStyle w:val="Lienhypertexte"/>
                <w:noProof/>
              </w:rPr>
              <w:t>ET</w:t>
            </w:r>
            <w:r w:rsidR="00CD6269" w:rsidRPr="00C85632">
              <w:rPr>
                <w:rStyle w:val="Lienhypertexte"/>
                <w:noProof/>
                <w:spacing w:val="-11"/>
              </w:rPr>
              <w:t xml:space="preserve"> </w:t>
            </w:r>
            <w:r w:rsidR="00CD6269" w:rsidRPr="00C85632">
              <w:rPr>
                <w:rStyle w:val="Lienhypertexte"/>
                <w:noProof/>
              </w:rPr>
              <w:t>PUBLICATION</w:t>
            </w:r>
            <w:r w:rsidR="00CD6269" w:rsidRPr="00C85632">
              <w:rPr>
                <w:rStyle w:val="Lienhypertexte"/>
                <w:noProof/>
                <w:spacing w:val="-10"/>
              </w:rPr>
              <w:t xml:space="preserve"> </w:t>
            </w:r>
            <w:r w:rsidR="00CD6269" w:rsidRPr="00C85632">
              <w:rPr>
                <w:rStyle w:val="Lienhypertexte"/>
                <w:noProof/>
              </w:rPr>
              <w:t>DES</w:t>
            </w:r>
            <w:r w:rsidR="00CD6269" w:rsidRPr="00C85632">
              <w:rPr>
                <w:rStyle w:val="Lienhypertexte"/>
                <w:noProof/>
                <w:spacing w:val="-9"/>
              </w:rPr>
              <w:t xml:space="preserve"> </w:t>
            </w:r>
            <w:r w:rsidR="00CD6269" w:rsidRPr="00C85632">
              <w:rPr>
                <w:rStyle w:val="Lienhypertexte"/>
                <w:noProof/>
              </w:rPr>
              <w:t>DOCUMENTS</w:t>
            </w:r>
            <w:r w:rsidR="00CD6269" w:rsidRPr="00C85632">
              <w:rPr>
                <w:rStyle w:val="Lienhypertexte"/>
                <w:noProof/>
                <w:spacing w:val="-10"/>
              </w:rPr>
              <w:t xml:space="preserve"> </w:t>
            </w:r>
            <w:r w:rsidR="00CD6269" w:rsidRPr="00C85632">
              <w:rPr>
                <w:rStyle w:val="Lienhypertexte"/>
                <w:noProof/>
                <w:spacing w:val="-2"/>
              </w:rPr>
              <w:t>PAR/PRMS</w:t>
            </w:r>
            <w:r w:rsidR="00CD6269">
              <w:rPr>
                <w:noProof/>
                <w:webHidden/>
              </w:rPr>
              <w:tab/>
            </w:r>
            <w:r w:rsidR="00CD6269">
              <w:rPr>
                <w:noProof/>
                <w:webHidden/>
              </w:rPr>
              <w:fldChar w:fldCharType="begin"/>
            </w:r>
            <w:r w:rsidR="00CD6269">
              <w:rPr>
                <w:noProof/>
                <w:webHidden/>
              </w:rPr>
              <w:instrText xml:space="preserve"> PAGEREF _Toc132618744 \h </w:instrText>
            </w:r>
            <w:r w:rsidR="00CD6269">
              <w:rPr>
                <w:noProof/>
                <w:webHidden/>
              </w:rPr>
            </w:r>
            <w:r w:rsidR="00CD6269">
              <w:rPr>
                <w:noProof/>
                <w:webHidden/>
              </w:rPr>
              <w:fldChar w:fldCharType="separate"/>
            </w:r>
            <w:r w:rsidR="00CD6269">
              <w:rPr>
                <w:noProof/>
                <w:webHidden/>
              </w:rPr>
              <w:t>149</w:t>
            </w:r>
            <w:r w:rsidR="00CD6269">
              <w:rPr>
                <w:noProof/>
                <w:webHidden/>
              </w:rPr>
              <w:fldChar w:fldCharType="end"/>
            </w:r>
          </w:hyperlink>
        </w:p>
        <w:p w14:paraId="1F3490BA" w14:textId="601B6DCF"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45" w:history="1">
            <w:r w:rsidR="00CD6269" w:rsidRPr="00C85632">
              <w:rPr>
                <w:rStyle w:val="Lienhypertexte"/>
                <w:noProof/>
              </w:rPr>
              <w:t>15.2.</w:t>
            </w:r>
            <w:r w:rsidR="00CD6269">
              <w:rPr>
                <w:rFonts w:eastAsiaTheme="minorEastAsia" w:cstheme="minorBidi"/>
                <w:b w:val="0"/>
                <w:bCs w:val="0"/>
                <w:noProof/>
                <w:sz w:val="22"/>
                <w:szCs w:val="22"/>
                <w:lang w:eastAsia="fr-FR"/>
              </w:rPr>
              <w:tab/>
            </w:r>
            <w:r w:rsidR="00CD6269" w:rsidRPr="00C85632">
              <w:rPr>
                <w:rStyle w:val="Lienhypertexte"/>
                <w:noProof/>
              </w:rPr>
              <w:t>STRATEGIE</w:t>
            </w:r>
            <w:r w:rsidR="00CD6269" w:rsidRPr="00C85632">
              <w:rPr>
                <w:rStyle w:val="Lienhypertexte"/>
                <w:noProof/>
                <w:spacing w:val="-9"/>
              </w:rPr>
              <w:t xml:space="preserve"> </w:t>
            </w:r>
            <w:r w:rsidR="00CD6269" w:rsidRPr="00C85632">
              <w:rPr>
                <w:rStyle w:val="Lienhypertexte"/>
                <w:noProof/>
              </w:rPr>
              <w:t>DE</w:t>
            </w:r>
            <w:r w:rsidR="00CD6269" w:rsidRPr="00C85632">
              <w:rPr>
                <w:rStyle w:val="Lienhypertexte"/>
                <w:noProof/>
                <w:spacing w:val="-6"/>
              </w:rPr>
              <w:t xml:space="preserve"> </w:t>
            </w:r>
            <w:r w:rsidR="00CD6269" w:rsidRPr="00C85632">
              <w:rPr>
                <w:rStyle w:val="Lienhypertexte"/>
                <w:noProof/>
              </w:rPr>
              <w:t>CONSULTATION</w:t>
            </w:r>
            <w:r w:rsidR="00CD6269" w:rsidRPr="00C85632">
              <w:rPr>
                <w:rStyle w:val="Lienhypertexte"/>
                <w:noProof/>
                <w:spacing w:val="-6"/>
              </w:rPr>
              <w:t xml:space="preserve"> </w:t>
            </w:r>
            <w:r w:rsidR="00CD6269" w:rsidRPr="00C85632">
              <w:rPr>
                <w:rStyle w:val="Lienhypertexte"/>
                <w:noProof/>
              </w:rPr>
              <w:t>PUBLIQUE</w:t>
            </w:r>
            <w:r w:rsidR="00CD6269" w:rsidRPr="00C85632">
              <w:rPr>
                <w:rStyle w:val="Lienhypertexte"/>
                <w:noProof/>
                <w:spacing w:val="1"/>
              </w:rPr>
              <w:t xml:space="preserve"> </w:t>
            </w:r>
            <w:r w:rsidR="00CD6269" w:rsidRPr="00C85632">
              <w:rPr>
                <w:rStyle w:val="Lienhypertexte"/>
                <w:noProof/>
              </w:rPr>
              <w:t>EN</w:t>
            </w:r>
            <w:r w:rsidR="00CD6269" w:rsidRPr="00C85632">
              <w:rPr>
                <w:rStyle w:val="Lienhypertexte"/>
                <w:noProof/>
                <w:spacing w:val="-4"/>
              </w:rPr>
              <w:t xml:space="preserve"> </w:t>
            </w:r>
            <w:r w:rsidR="00CD6269" w:rsidRPr="00C85632">
              <w:rPr>
                <w:rStyle w:val="Lienhypertexte"/>
                <w:noProof/>
              </w:rPr>
              <w:t>VUE</w:t>
            </w:r>
            <w:r w:rsidR="00CD6269" w:rsidRPr="00C85632">
              <w:rPr>
                <w:rStyle w:val="Lienhypertexte"/>
                <w:noProof/>
                <w:spacing w:val="-7"/>
              </w:rPr>
              <w:t xml:space="preserve"> </w:t>
            </w:r>
            <w:r w:rsidR="00CD6269" w:rsidRPr="00C85632">
              <w:rPr>
                <w:rStyle w:val="Lienhypertexte"/>
                <w:noProof/>
              </w:rPr>
              <w:t>DE</w:t>
            </w:r>
            <w:r w:rsidR="00CD6269" w:rsidRPr="00C85632">
              <w:rPr>
                <w:rStyle w:val="Lienhypertexte"/>
                <w:noProof/>
                <w:spacing w:val="-6"/>
              </w:rPr>
              <w:t xml:space="preserve"> </w:t>
            </w:r>
            <w:r w:rsidR="00CD6269" w:rsidRPr="00C85632">
              <w:rPr>
                <w:rStyle w:val="Lienhypertexte"/>
                <w:noProof/>
              </w:rPr>
              <w:t>L’ELABORATION</w:t>
            </w:r>
            <w:r w:rsidR="00CD6269" w:rsidRPr="00C85632">
              <w:rPr>
                <w:rStyle w:val="Lienhypertexte"/>
                <w:noProof/>
                <w:spacing w:val="-5"/>
              </w:rPr>
              <w:t xml:space="preserve"> </w:t>
            </w:r>
            <w:r w:rsidR="00CD6269" w:rsidRPr="00C85632">
              <w:rPr>
                <w:rStyle w:val="Lienhypertexte"/>
                <w:noProof/>
              </w:rPr>
              <w:t>DES</w:t>
            </w:r>
            <w:r w:rsidR="00CD6269" w:rsidRPr="00C85632">
              <w:rPr>
                <w:rStyle w:val="Lienhypertexte"/>
                <w:noProof/>
                <w:spacing w:val="-5"/>
              </w:rPr>
              <w:t xml:space="preserve"> </w:t>
            </w:r>
            <w:r w:rsidR="00CD6269" w:rsidRPr="00C85632">
              <w:rPr>
                <w:rStyle w:val="Lienhypertexte"/>
                <w:noProof/>
              </w:rPr>
              <w:t>PAR</w:t>
            </w:r>
            <w:r w:rsidR="00CD6269" w:rsidRPr="00C85632">
              <w:rPr>
                <w:rStyle w:val="Lienhypertexte"/>
                <w:noProof/>
                <w:spacing w:val="-4"/>
              </w:rPr>
              <w:t xml:space="preserve"> </w:t>
            </w:r>
            <w:r w:rsidR="00CD6269" w:rsidRPr="00C85632">
              <w:rPr>
                <w:rStyle w:val="Lienhypertexte"/>
                <w:noProof/>
              </w:rPr>
              <w:t>ET</w:t>
            </w:r>
            <w:r w:rsidR="00CD6269" w:rsidRPr="00C85632">
              <w:rPr>
                <w:rStyle w:val="Lienhypertexte"/>
                <w:noProof/>
                <w:spacing w:val="-3"/>
              </w:rPr>
              <w:t xml:space="preserve"> </w:t>
            </w:r>
            <w:r w:rsidR="00CD6269" w:rsidRPr="00C85632">
              <w:rPr>
                <w:rStyle w:val="Lienhypertexte"/>
                <w:noProof/>
              </w:rPr>
              <w:t>DES</w:t>
            </w:r>
            <w:r w:rsidR="00CD6269" w:rsidRPr="00C85632">
              <w:rPr>
                <w:rStyle w:val="Lienhypertexte"/>
                <w:noProof/>
                <w:spacing w:val="-5"/>
              </w:rPr>
              <w:t xml:space="preserve"> </w:t>
            </w:r>
            <w:r w:rsidR="00CD6269" w:rsidRPr="00C85632">
              <w:rPr>
                <w:rStyle w:val="Lienhypertexte"/>
                <w:noProof/>
                <w:spacing w:val="-4"/>
              </w:rPr>
              <w:t>PRMS</w:t>
            </w:r>
            <w:r w:rsidR="00CD6269">
              <w:rPr>
                <w:noProof/>
                <w:webHidden/>
              </w:rPr>
              <w:tab/>
            </w:r>
            <w:r w:rsidR="00CD6269">
              <w:rPr>
                <w:noProof/>
                <w:webHidden/>
              </w:rPr>
              <w:fldChar w:fldCharType="begin"/>
            </w:r>
            <w:r w:rsidR="00CD6269">
              <w:rPr>
                <w:noProof/>
                <w:webHidden/>
              </w:rPr>
              <w:instrText xml:space="preserve"> PAGEREF _Toc132618745 \h </w:instrText>
            </w:r>
            <w:r w:rsidR="00CD6269">
              <w:rPr>
                <w:noProof/>
                <w:webHidden/>
              </w:rPr>
            </w:r>
            <w:r w:rsidR="00CD6269">
              <w:rPr>
                <w:noProof/>
                <w:webHidden/>
              </w:rPr>
              <w:fldChar w:fldCharType="separate"/>
            </w:r>
            <w:r w:rsidR="00CD6269">
              <w:rPr>
                <w:noProof/>
                <w:webHidden/>
              </w:rPr>
              <w:t>149</w:t>
            </w:r>
            <w:r w:rsidR="00CD6269">
              <w:rPr>
                <w:noProof/>
                <w:webHidden/>
              </w:rPr>
              <w:fldChar w:fldCharType="end"/>
            </w:r>
          </w:hyperlink>
        </w:p>
        <w:p w14:paraId="3EA0F81A" w14:textId="5D3E50BF"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46" w:history="1">
            <w:r w:rsidR="00CD6269" w:rsidRPr="00C85632">
              <w:rPr>
                <w:rStyle w:val="Lienhypertexte"/>
                <w:noProof/>
              </w:rPr>
              <w:t>15.3.</w:t>
            </w:r>
            <w:r w:rsidR="00CD6269">
              <w:rPr>
                <w:rFonts w:eastAsiaTheme="minorEastAsia" w:cstheme="minorBidi"/>
                <w:b w:val="0"/>
                <w:bCs w:val="0"/>
                <w:noProof/>
                <w:sz w:val="22"/>
                <w:szCs w:val="22"/>
                <w:lang w:eastAsia="fr-FR"/>
              </w:rPr>
              <w:tab/>
            </w:r>
            <w:r w:rsidR="00CD6269" w:rsidRPr="00C85632">
              <w:rPr>
                <w:rStyle w:val="Lienhypertexte"/>
                <w:noProof/>
              </w:rPr>
              <w:t>PUBLICATION</w:t>
            </w:r>
            <w:r w:rsidR="00CD6269" w:rsidRPr="00C85632">
              <w:rPr>
                <w:rStyle w:val="Lienhypertexte"/>
                <w:noProof/>
                <w:spacing w:val="-7"/>
              </w:rPr>
              <w:t xml:space="preserve"> </w:t>
            </w:r>
            <w:r w:rsidR="00CD6269" w:rsidRPr="00C85632">
              <w:rPr>
                <w:rStyle w:val="Lienhypertexte"/>
                <w:noProof/>
              </w:rPr>
              <w:t>DES</w:t>
            </w:r>
            <w:r w:rsidR="00CD6269" w:rsidRPr="00C85632">
              <w:rPr>
                <w:rStyle w:val="Lienhypertexte"/>
                <w:noProof/>
                <w:spacing w:val="-4"/>
              </w:rPr>
              <w:t xml:space="preserve"> </w:t>
            </w:r>
            <w:r w:rsidR="00CD6269" w:rsidRPr="00C85632">
              <w:rPr>
                <w:rStyle w:val="Lienhypertexte"/>
                <w:noProof/>
              </w:rPr>
              <w:t>DOCUMENTS</w:t>
            </w:r>
            <w:r w:rsidR="00CD6269" w:rsidRPr="00C85632">
              <w:rPr>
                <w:rStyle w:val="Lienhypertexte"/>
                <w:noProof/>
                <w:spacing w:val="-5"/>
              </w:rPr>
              <w:t xml:space="preserve"> </w:t>
            </w:r>
            <w:r w:rsidR="00CD6269" w:rsidRPr="00C85632">
              <w:rPr>
                <w:rStyle w:val="Lienhypertexte"/>
                <w:noProof/>
              </w:rPr>
              <w:t>DE</w:t>
            </w:r>
            <w:r w:rsidR="00CD6269" w:rsidRPr="00C85632">
              <w:rPr>
                <w:rStyle w:val="Lienhypertexte"/>
                <w:noProof/>
                <w:spacing w:val="-7"/>
              </w:rPr>
              <w:t xml:space="preserve"> </w:t>
            </w:r>
            <w:r w:rsidR="00CD6269" w:rsidRPr="00C85632">
              <w:rPr>
                <w:rStyle w:val="Lienhypertexte"/>
                <w:noProof/>
              </w:rPr>
              <w:t>SAUVEGARDE</w:t>
            </w:r>
            <w:r w:rsidR="00CD6269" w:rsidRPr="00C85632">
              <w:rPr>
                <w:rStyle w:val="Lienhypertexte"/>
                <w:noProof/>
                <w:spacing w:val="-7"/>
              </w:rPr>
              <w:t xml:space="preserve"> </w:t>
            </w:r>
            <w:r w:rsidR="00CD6269" w:rsidRPr="00C85632">
              <w:rPr>
                <w:rStyle w:val="Lienhypertexte"/>
                <w:noProof/>
              </w:rPr>
              <w:t>SOCIALE</w:t>
            </w:r>
            <w:r w:rsidR="00CD6269" w:rsidRPr="00C85632">
              <w:rPr>
                <w:rStyle w:val="Lienhypertexte"/>
                <w:noProof/>
                <w:spacing w:val="-5"/>
              </w:rPr>
              <w:t xml:space="preserve"> </w:t>
            </w:r>
            <w:r w:rsidR="00CD6269" w:rsidRPr="00C85632">
              <w:rPr>
                <w:rStyle w:val="Lienhypertexte"/>
                <w:noProof/>
              </w:rPr>
              <w:t>DU</w:t>
            </w:r>
            <w:r w:rsidR="00CD6269" w:rsidRPr="00C85632">
              <w:rPr>
                <w:rStyle w:val="Lienhypertexte"/>
                <w:noProof/>
                <w:spacing w:val="-8"/>
              </w:rPr>
              <w:t xml:space="preserve"> </w:t>
            </w:r>
            <w:r w:rsidR="00CD6269" w:rsidRPr="00C85632">
              <w:rPr>
                <w:rStyle w:val="Lienhypertexte"/>
                <w:noProof/>
              </w:rPr>
              <w:t>PROJET</w:t>
            </w:r>
            <w:r w:rsidR="00CD6269" w:rsidRPr="00C85632">
              <w:rPr>
                <w:rStyle w:val="Lienhypertexte"/>
                <w:noProof/>
                <w:spacing w:val="-5"/>
              </w:rPr>
              <w:t xml:space="preserve"> </w:t>
            </w:r>
            <w:r w:rsidR="00CD6269" w:rsidRPr="00C85632">
              <w:rPr>
                <w:rStyle w:val="Lienhypertexte"/>
                <w:noProof/>
              </w:rPr>
              <w:t>PICMC</w:t>
            </w:r>
            <w:r w:rsidR="00CD6269" w:rsidRPr="00C85632">
              <w:rPr>
                <w:rStyle w:val="Lienhypertexte"/>
                <w:noProof/>
                <w:spacing w:val="-5"/>
              </w:rPr>
              <w:t xml:space="preserve"> </w:t>
            </w:r>
            <w:r w:rsidR="00CD6269" w:rsidRPr="00C85632">
              <w:rPr>
                <w:rStyle w:val="Lienhypertexte"/>
                <w:noProof/>
              </w:rPr>
              <w:t>(PAR,</w:t>
            </w:r>
            <w:r w:rsidR="00CD6269" w:rsidRPr="00C85632">
              <w:rPr>
                <w:rStyle w:val="Lienhypertexte"/>
                <w:noProof/>
                <w:spacing w:val="-7"/>
              </w:rPr>
              <w:t xml:space="preserve"> </w:t>
            </w:r>
            <w:r w:rsidR="00CD6269" w:rsidRPr="00C85632">
              <w:rPr>
                <w:rStyle w:val="Lienhypertexte"/>
                <w:noProof/>
              </w:rPr>
              <w:t xml:space="preserve">PRMS </w:t>
            </w:r>
            <w:r w:rsidR="00CD6269" w:rsidRPr="00C85632">
              <w:rPr>
                <w:rStyle w:val="Lienhypertexte"/>
                <w:noProof/>
                <w:spacing w:val="-5"/>
              </w:rPr>
              <w:t>…)</w:t>
            </w:r>
            <w:r w:rsidR="00CD6269">
              <w:rPr>
                <w:noProof/>
                <w:webHidden/>
              </w:rPr>
              <w:tab/>
            </w:r>
            <w:r w:rsidR="00CD6269">
              <w:rPr>
                <w:noProof/>
                <w:webHidden/>
              </w:rPr>
              <w:fldChar w:fldCharType="begin"/>
            </w:r>
            <w:r w:rsidR="00CD6269">
              <w:rPr>
                <w:noProof/>
                <w:webHidden/>
              </w:rPr>
              <w:instrText xml:space="preserve"> PAGEREF _Toc132618746 \h </w:instrText>
            </w:r>
            <w:r w:rsidR="00CD6269">
              <w:rPr>
                <w:noProof/>
                <w:webHidden/>
              </w:rPr>
            </w:r>
            <w:r w:rsidR="00CD6269">
              <w:rPr>
                <w:noProof/>
                <w:webHidden/>
              </w:rPr>
              <w:fldChar w:fldCharType="separate"/>
            </w:r>
            <w:r w:rsidR="00CD6269">
              <w:rPr>
                <w:noProof/>
                <w:webHidden/>
              </w:rPr>
              <w:t>150</w:t>
            </w:r>
            <w:r w:rsidR="00CD6269">
              <w:rPr>
                <w:noProof/>
                <w:webHidden/>
              </w:rPr>
              <w:fldChar w:fldCharType="end"/>
            </w:r>
          </w:hyperlink>
        </w:p>
        <w:p w14:paraId="405AD0B1" w14:textId="4C84C617" w:rsidR="00CD6269" w:rsidRDefault="00000000">
          <w:pPr>
            <w:pStyle w:val="TM1"/>
            <w:tabs>
              <w:tab w:val="left" w:pos="660"/>
              <w:tab w:val="right" w:leader="dot" w:pos="11220"/>
            </w:tabs>
            <w:rPr>
              <w:rFonts w:asciiTheme="minorHAnsi" w:eastAsiaTheme="minorEastAsia" w:hAnsiTheme="minorHAnsi" w:cstheme="minorBidi"/>
              <w:b w:val="0"/>
              <w:bCs w:val="0"/>
              <w:caps w:val="0"/>
              <w:noProof/>
              <w:sz w:val="22"/>
              <w:szCs w:val="22"/>
              <w:lang w:eastAsia="fr-FR"/>
            </w:rPr>
          </w:pPr>
          <w:hyperlink w:anchor="_Toc132618747" w:history="1">
            <w:r w:rsidR="00CD6269" w:rsidRPr="00C85632">
              <w:rPr>
                <w:rStyle w:val="Lienhypertexte"/>
                <w:noProof/>
              </w:rPr>
              <w:t>XVI.</w:t>
            </w:r>
            <w:r w:rsidR="00CD6269">
              <w:rPr>
                <w:rFonts w:asciiTheme="minorHAnsi" w:eastAsiaTheme="minorEastAsia" w:hAnsiTheme="minorHAnsi" w:cstheme="minorBidi"/>
                <w:b w:val="0"/>
                <w:bCs w:val="0"/>
                <w:caps w:val="0"/>
                <w:noProof/>
                <w:sz w:val="22"/>
                <w:szCs w:val="22"/>
                <w:lang w:eastAsia="fr-FR"/>
              </w:rPr>
              <w:tab/>
            </w:r>
            <w:r w:rsidR="00CD6269" w:rsidRPr="00C85632">
              <w:rPr>
                <w:rStyle w:val="Lienhypertexte"/>
                <w:noProof/>
              </w:rPr>
              <w:t>CALENDRIER DE L’ELABORATION DES PAR</w:t>
            </w:r>
            <w:r w:rsidR="00CD6269">
              <w:rPr>
                <w:noProof/>
                <w:webHidden/>
              </w:rPr>
              <w:tab/>
            </w:r>
            <w:r w:rsidR="00CD6269">
              <w:rPr>
                <w:noProof/>
                <w:webHidden/>
              </w:rPr>
              <w:fldChar w:fldCharType="begin"/>
            </w:r>
            <w:r w:rsidR="00CD6269">
              <w:rPr>
                <w:noProof/>
                <w:webHidden/>
              </w:rPr>
              <w:instrText xml:space="preserve"> PAGEREF _Toc132618747 \h </w:instrText>
            </w:r>
            <w:r w:rsidR="00CD6269">
              <w:rPr>
                <w:noProof/>
                <w:webHidden/>
              </w:rPr>
            </w:r>
            <w:r w:rsidR="00CD6269">
              <w:rPr>
                <w:noProof/>
                <w:webHidden/>
              </w:rPr>
              <w:fldChar w:fldCharType="separate"/>
            </w:r>
            <w:r w:rsidR="00CD6269">
              <w:rPr>
                <w:noProof/>
                <w:webHidden/>
              </w:rPr>
              <w:t>151</w:t>
            </w:r>
            <w:r w:rsidR="00CD6269">
              <w:rPr>
                <w:noProof/>
                <w:webHidden/>
              </w:rPr>
              <w:fldChar w:fldCharType="end"/>
            </w:r>
          </w:hyperlink>
        </w:p>
        <w:p w14:paraId="7704E892" w14:textId="092E8E76" w:rsidR="00CD6269" w:rsidRDefault="00000000">
          <w:pPr>
            <w:pStyle w:val="TM1"/>
            <w:tabs>
              <w:tab w:val="left" w:pos="660"/>
              <w:tab w:val="right" w:leader="dot" w:pos="11220"/>
            </w:tabs>
            <w:rPr>
              <w:rFonts w:asciiTheme="minorHAnsi" w:eastAsiaTheme="minorEastAsia" w:hAnsiTheme="minorHAnsi" w:cstheme="minorBidi"/>
              <w:b w:val="0"/>
              <w:bCs w:val="0"/>
              <w:caps w:val="0"/>
              <w:noProof/>
              <w:sz w:val="22"/>
              <w:szCs w:val="22"/>
              <w:lang w:eastAsia="fr-FR"/>
            </w:rPr>
          </w:pPr>
          <w:hyperlink w:anchor="_Toc132618748" w:history="1">
            <w:r w:rsidR="00CD6269" w:rsidRPr="00C85632">
              <w:rPr>
                <w:rStyle w:val="Lienhypertexte"/>
                <w:noProof/>
              </w:rPr>
              <w:t>XVII.</w:t>
            </w:r>
            <w:r w:rsidR="00CD6269">
              <w:rPr>
                <w:rFonts w:asciiTheme="minorHAnsi" w:eastAsiaTheme="minorEastAsia" w:hAnsiTheme="minorHAnsi" w:cstheme="minorBidi"/>
                <w:b w:val="0"/>
                <w:bCs w:val="0"/>
                <w:caps w:val="0"/>
                <w:noProof/>
                <w:sz w:val="22"/>
                <w:szCs w:val="22"/>
                <w:lang w:eastAsia="fr-FR"/>
              </w:rPr>
              <w:tab/>
            </w:r>
            <w:r w:rsidR="00CD6269" w:rsidRPr="00C85632">
              <w:rPr>
                <w:rStyle w:val="Lienhypertexte"/>
                <w:noProof/>
              </w:rPr>
              <w:t>BUDGET ESTIMATIF ET SOURCES DE FINANCEMENT</w:t>
            </w:r>
            <w:r w:rsidR="00CD6269">
              <w:rPr>
                <w:noProof/>
                <w:webHidden/>
              </w:rPr>
              <w:tab/>
            </w:r>
            <w:r w:rsidR="00CD6269">
              <w:rPr>
                <w:noProof/>
                <w:webHidden/>
              </w:rPr>
              <w:fldChar w:fldCharType="begin"/>
            </w:r>
            <w:r w:rsidR="00CD6269">
              <w:rPr>
                <w:noProof/>
                <w:webHidden/>
              </w:rPr>
              <w:instrText xml:space="preserve"> PAGEREF _Toc132618748 \h </w:instrText>
            </w:r>
            <w:r w:rsidR="00CD6269">
              <w:rPr>
                <w:noProof/>
                <w:webHidden/>
              </w:rPr>
            </w:r>
            <w:r w:rsidR="00CD6269">
              <w:rPr>
                <w:noProof/>
                <w:webHidden/>
              </w:rPr>
              <w:fldChar w:fldCharType="separate"/>
            </w:r>
            <w:r w:rsidR="00CD6269">
              <w:rPr>
                <w:noProof/>
                <w:webHidden/>
              </w:rPr>
              <w:t>154</w:t>
            </w:r>
            <w:r w:rsidR="00CD6269">
              <w:rPr>
                <w:noProof/>
                <w:webHidden/>
              </w:rPr>
              <w:fldChar w:fldCharType="end"/>
            </w:r>
          </w:hyperlink>
        </w:p>
        <w:p w14:paraId="125B13D1" w14:textId="32430C7B" w:rsidR="00CD6269" w:rsidRDefault="00000000">
          <w:pPr>
            <w:pStyle w:val="TM2"/>
            <w:tabs>
              <w:tab w:val="left" w:pos="660"/>
              <w:tab w:val="right" w:leader="dot" w:pos="11220"/>
            </w:tabs>
            <w:rPr>
              <w:rFonts w:eastAsiaTheme="minorEastAsia" w:cstheme="minorBidi"/>
              <w:b w:val="0"/>
              <w:bCs w:val="0"/>
              <w:noProof/>
              <w:sz w:val="22"/>
              <w:szCs w:val="22"/>
              <w:lang w:eastAsia="fr-FR"/>
            </w:rPr>
          </w:pPr>
          <w:hyperlink w:anchor="_Toc132618749" w:history="1">
            <w:r w:rsidR="00CD6269" w:rsidRPr="00C85632">
              <w:rPr>
                <w:rStyle w:val="Lienhypertexte"/>
                <w:noProof/>
              </w:rPr>
              <w:t>17.1.</w:t>
            </w:r>
            <w:r w:rsidR="00CD6269">
              <w:rPr>
                <w:rFonts w:eastAsiaTheme="minorEastAsia" w:cstheme="minorBidi"/>
                <w:b w:val="0"/>
                <w:bCs w:val="0"/>
                <w:noProof/>
                <w:sz w:val="22"/>
                <w:szCs w:val="22"/>
                <w:lang w:eastAsia="fr-FR"/>
              </w:rPr>
              <w:tab/>
            </w:r>
            <w:r w:rsidR="00CD6269" w:rsidRPr="00C85632">
              <w:rPr>
                <w:rStyle w:val="Lienhypertexte"/>
                <w:noProof/>
              </w:rPr>
              <w:t>RECAPITULATIF</w:t>
            </w:r>
            <w:r w:rsidR="00CD6269" w:rsidRPr="00C85632">
              <w:rPr>
                <w:rStyle w:val="Lienhypertexte"/>
                <w:noProof/>
                <w:spacing w:val="-7"/>
              </w:rPr>
              <w:t xml:space="preserve"> </w:t>
            </w:r>
            <w:r w:rsidR="00CD6269" w:rsidRPr="00C85632">
              <w:rPr>
                <w:rStyle w:val="Lienhypertexte"/>
                <w:noProof/>
              </w:rPr>
              <w:t>DES</w:t>
            </w:r>
            <w:r w:rsidR="00CD6269" w:rsidRPr="00C85632">
              <w:rPr>
                <w:rStyle w:val="Lienhypertexte"/>
                <w:noProof/>
                <w:spacing w:val="-5"/>
              </w:rPr>
              <w:t xml:space="preserve"> </w:t>
            </w:r>
            <w:r w:rsidR="00CD6269" w:rsidRPr="00C85632">
              <w:rPr>
                <w:rStyle w:val="Lienhypertexte"/>
                <w:noProof/>
              </w:rPr>
              <w:t>COUTS</w:t>
            </w:r>
            <w:r w:rsidR="00CD6269" w:rsidRPr="00C85632">
              <w:rPr>
                <w:rStyle w:val="Lienhypertexte"/>
                <w:noProof/>
                <w:spacing w:val="-3"/>
              </w:rPr>
              <w:t xml:space="preserve"> </w:t>
            </w:r>
            <w:r w:rsidR="00CD6269" w:rsidRPr="00C85632">
              <w:rPr>
                <w:rStyle w:val="Lienhypertexte"/>
                <w:noProof/>
              </w:rPr>
              <w:t>POUR</w:t>
            </w:r>
            <w:r w:rsidR="00CD6269" w:rsidRPr="00C85632">
              <w:rPr>
                <w:rStyle w:val="Lienhypertexte"/>
                <w:noProof/>
                <w:spacing w:val="-4"/>
              </w:rPr>
              <w:t xml:space="preserve"> </w:t>
            </w:r>
            <w:r w:rsidR="00CD6269" w:rsidRPr="00C85632">
              <w:rPr>
                <w:rStyle w:val="Lienhypertexte"/>
                <w:noProof/>
              </w:rPr>
              <w:t>LA</w:t>
            </w:r>
            <w:r w:rsidR="00CD6269" w:rsidRPr="00C85632">
              <w:rPr>
                <w:rStyle w:val="Lienhypertexte"/>
                <w:noProof/>
                <w:spacing w:val="-4"/>
              </w:rPr>
              <w:t xml:space="preserve"> </w:t>
            </w:r>
            <w:r w:rsidR="00CD6269" w:rsidRPr="00C85632">
              <w:rPr>
                <w:rStyle w:val="Lienhypertexte"/>
                <w:noProof/>
              </w:rPr>
              <w:t>MISE</w:t>
            </w:r>
            <w:r w:rsidR="00CD6269" w:rsidRPr="00C85632">
              <w:rPr>
                <w:rStyle w:val="Lienhypertexte"/>
                <w:noProof/>
                <w:spacing w:val="-6"/>
              </w:rPr>
              <w:t xml:space="preserve"> </w:t>
            </w:r>
            <w:r w:rsidR="00CD6269" w:rsidRPr="00C85632">
              <w:rPr>
                <w:rStyle w:val="Lienhypertexte"/>
                <w:noProof/>
              </w:rPr>
              <w:t>EN</w:t>
            </w:r>
            <w:r w:rsidR="00CD6269" w:rsidRPr="00C85632">
              <w:rPr>
                <w:rStyle w:val="Lienhypertexte"/>
                <w:noProof/>
                <w:spacing w:val="-6"/>
              </w:rPr>
              <w:t xml:space="preserve"> </w:t>
            </w:r>
            <w:r w:rsidR="00CD6269" w:rsidRPr="00C85632">
              <w:rPr>
                <w:rStyle w:val="Lienhypertexte"/>
                <w:noProof/>
              </w:rPr>
              <w:t>ŒUVRE</w:t>
            </w:r>
            <w:r w:rsidR="00CD6269" w:rsidRPr="00C85632">
              <w:rPr>
                <w:rStyle w:val="Lienhypertexte"/>
                <w:noProof/>
                <w:spacing w:val="-4"/>
              </w:rPr>
              <w:t xml:space="preserve"> </w:t>
            </w:r>
            <w:r w:rsidR="00CD6269" w:rsidRPr="00C85632">
              <w:rPr>
                <w:rStyle w:val="Lienhypertexte"/>
                <w:noProof/>
              </w:rPr>
              <w:t>DU</w:t>
            </w:r>
            <w:r w:rsidR="00CD6269" w:rsidRPr="00C85632">
              <w:rPr>
                <w:rStyle w:val="Lienhypertexte"/>
                <w:noProof/>
                <w:spacing w:val="-6"/>
              </w:rPr>
              <w:t xml:space="preserve"> </w:t>
            </w:r>
            <w:r w:rsidR="00CD6269" w:rsidRPr="00C85632">
              <w:rPr>
                <w:rStyle w:val="Lienhypertexte"/>
                <w:noProof/>
              </w:rPr>
              <w:t>REINSTALLATION</w:t>
            </w:r>
            <w:r w:rsidR="00CD6269" w:rsidRPr="00C85632">
              <w:rPr>
                <w:rStyle w:val="Lienhypertexte"/>
                <w:noProof/>
                <w:spacing w:val="-6"/>
              </w:rPr>
              <w:t xml:space="preserve"> </w:t>
            </w:r>
            <w:r w:rsidR="00CD6269" w:rsidRPr="00C85632">
              <w:rPr>
                <w:rStyle w:val="Lienhypertexte"/>
                <w:noProof/>
              </w:rPr>
              <w:t>SUR</w:t>
            </w:r>
            <w:r w:rsidR="00CD6269" w:rsidRPr="00C85632">
              <w:rPr>
                <w:rStyle w:val="Lienhypertexte"/>
                <w:noProof/>
                <w:spacing w:val="-4"/>
              </w:rPr>
              <w:t xml:space="preserve"> </w:t>
            </w:r>
            <w:r w:rsidR="00CD6269" w:rsidRPr="00C85632">
              <w:rPr>
                <w:rStyle w:val="Lienhypertexte"/>
                <w:noProof/>
              </w:rPr>
              <w:t>LES</w:t>
            </w:r>
            <w:r w:rsidR="00CD6269" w:rsidRPr="00C85632">
              <w:rPr>
                <w:rStyle w:val="Lienhypertexte"/>
                <w:noProof/>
                <w:spacing w:val="-5"/>
              </w:rPr>
              <w:t xml:space="preserve"> </w:t>
            </w:r>
            <w:r w:rsidR="00CD6269" w:rsidRPr="00C85632">
              <w:rPr>
                <w:rStyle w:val="Lienhypertexte"/>
                <w:noProof/>
                <w:spacing w:val="-2"/>
              </w:rPr>
              <w:t>SITES</w:t>
            </w:r>
            <w:r w:rsidR="00CD6269">
              <w:rPr>
                <w:noProof/>
                <w:webHidden/>
              </w:rPr>
              <w:tab/>
            </w:r>
            <w:r w:rsidR="00CD6269">
              <w:rPr>
                <w:noProof/>
                <w:webHidden/>
              </w:rPr>
              <w:fldChar w:fldCharType="begin"/>
            </w:r>
            <w:r w:rsidR="00CD6269">
              <w:rPr>
                <w:noProof/>
                <w:webHidden/>
              </w:rPr>
              <w:instrText xml:space="preserve"> PAGEREF _Toc132618749 \h </w:instrText>
            </w:r>
            <w:r w:rsidR="00CD6269">
              <w:rPr>
                <w:noProof/>
                <w:webHidden/>
              </w:rPr>
            </w:r>
            <w:r w:rsidR="00CD6269">
              <w:rPr>
                <w:noProof/>
                <w:webHidden/>
              </w:rPr>
              <w:fldChar w:fldCharType="separate"/>
            </w:r>
            <w:r w:rsidR="00CD6269">
              <w:rPr>
                <w:noProof/>
                <w:webHidden/>
              </w:rPr>
              <w:t>154</w:t>
            </w:r>
            <w:r w:rsidR="00CD6269">
              <w:rPr>
                <w:noProof/>
                <w:webHidden/>
              </w:rPr>
              <w:fldChar w:fldCharType="end"/>
            </w:r>
          </w:hyperlink>
        </w:p>
        <w:p w14:paraId="75B03461" w14:textId="4B13E642" w:rsidR="00F72D78" w:rsidRDefault="00F72D78">
          <w:r>
            <w:rPr>
              <w:b/>
              <w:bCs/>
            </w:rPr>
            <w:fldChar w:fldCharType="end"/>
          </w:r>
        </w:p>
      </w:sdtContent>
    </w:sdt>
    <w:p w14:paraId="145EFBEA" w14:textId="5A5FBA42" w:rsidR="00655761" w:rsidRPr="00D6045F" w:rsidRDefault="00655761" w:rsidP="0072239C">
      <w:pPr>
        <w:pStyle w:val="Titre1"/>
        <w:sectPr w:rsidR="00655761" w:rsidRPr="00D6045F">
          <w:pgSz w:w="11910" w:h="16840"/>
          <w:pgMar w:top="1114" w:right="280" w:bottom="1231" w:left="400" w:header="751" w:footer="810" w:gutter="0"/>
          <w:cols w:space="720"/>
        </w:sectPr>
      </w:pPr>
    </w:p>
    <w:p w14:paraId="5C961092" w14:textId="77777777" w:rsidR="00DE3985" w:rsidRPr="0072239C" w:rsidRDefault="00DE3985" w:rsidP="0072239C">
      <w:pPr>
        <w:pStyle w:val="Titre1"/>
        <w:numPr>
          <w:ilvl w:val="0"/>
          <w:numId w:val="0"/>
        </w:numPr>
        <w:ind w:left="360" w:hanging="360"/>
        <w:rPr>
          <w:b w:val="0"/>
          <w:bCs w:val="0"/>
        </w:rPr>
      </w:pPr>
      <w:bookmarkStart w:id="0" w:name="_bookmark0"/>
      <w:bookmarkStart w:id="1" w:name="_Toc132618662"/>
      <w:bookmarkEnd w:id="0"/>
      <w:r w:rsidRPr="0072239C">
        <w:lastRenderedPageBreak/>
        <w:t>ABREVIATION</w:t>
      </w:r>
      <w:bookmarkEnd w:id="1"/>
    </w:p>
    <w:p w14:paraId="0406888F"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AGR : Activité Génératrice de Revenu</w:t>
      </w:r>
    </w:p>
    <w:p w14:paraId="09B18F6C"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ANAM : Agence Nationale des Affaires Maritimes</w:t>
      </w:r>
    </w:p>
    <w:p w14:paraId="7BD7E1EC"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APD : Avant-Projet Détaillé</w:t>
      </w:r>
    </w:p>
    <w:p w14:paraId="240303B6"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 xml:space="preserve">ASC : Anjouan </w:t>
      </w:r>
      <w:proofErr w:type="spellStart"/>
      <w:r w:rsidRPr="00420165">
        <w:rPr>
          <w:rFonts w:ascii="Arial" w:hAnsi="Arial" w:cs="Arial"/>
        </w:rPr>
        <w:t>Stevedoring</w:t>
      </w:r>
      <w:proofErr w:type="spellEnd"/>
      <w:r w:rsidRPr="00420165">
        <w:rPr>
          <w:rFonts w:ascii="Arial" w:hAnsi="Arial" w:cs="Arial"/>
        </w:rPr>
        <w:t xml:space="preserve"> </w:t>
      </w:r>
      <w:proofErr w:type="spellStart"/>
      <w:r w:rsidRPr="00420165">
        <w:rPr>
          <w:rFonts w:ascii="Arial" w:hAnsi="Arial" w:cs="Arial"/>
        </w:rPr>
        <w:t>Company</w:t>
      </w:r>
      <w:proofErr w:type="spellEnd"/>
    </w:p>
    <w:p w14:paraId="22B22307"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 xml:space="preserve">BAD : Banque Africaine de Développement </w:t>
      </w:r>
    </w:p>
    <w:p w14:paraId="26F68914"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BM : Banque Mondiale</w:t>
      </w:r>
    </w:p>
    <w:p w14:paraId="5AF58D52"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CAE : Commission Administrative d'Evaluation (Adhoc)</w:t>
      </w:r>
    </w:p>
    <w:p w14:paraId="193B6074"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CCRL : Comité Communal de Règlement des Litiges</w:t>
      </w:r>
    </w:p>
    <w:p w14:paraId="15EFF791"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CES : Cadre Environnemental et Social</w:t>
      </w:r>
    </w:p>
    <w:p w14:paraId="31F93CB6"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CGES : Cadre de Gestion Environnementale et Sociale</w:t>
      </w:r>
    </w:p>
    <w:p w14:paraId="419ACD16"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CIP : Carte d’Identité des PAPs</w:t>
      </w:r>
    </w:p>
    <w:p w14:paraId="6ABA9CF5"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CIRL : Comité Insulaire de Règlement des Litiges</w:t>
      </w:r>
    </w:p>
    <w:p w14:paraId="14244649"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CNSP : Centre National de Surveillance des Pêches</w:t>
      </w:r>
    </w:p>
    <w:p w14:paraId="4EA92BD8"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CPR : Cadre de Politique de Réinstallation</w:t>
      </w:r>
    </w:p>
    <w:p w14:paraId="4B03E8B1"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CTD : Collectivités Territoriales Décentralisée</w:t>
      </w:r>
    </w:p>
    <w:p w14:paraId="7002A55D"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DDUP : Décret Déclaratif d’Utilité Publique</w:t>
      </w:r>
    </w:p>
    <w:p w14:paraId="308EE389"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DUP : Déclaration d’utilité publique</w:t>
      </w:r>
    </w:p>
    <w:p w14:paraId="74BBD742"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EIES : Etudes d’impact environnemental et social</w:t>
      </w:r>
    </w:p>
    <w:p w14:paraId="653DECAB"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ESE : Exploitation Sexuelle des enfants</w:t>
      </w:r>
    </w:p>
    <w:p w14:paraId="13AD5954"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GES : Gaz à Effet de Serre</w:t>
      </w:r>
    </w:p>
    <w:p w14:paraId="7C48B2FE"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HSE : Hygiène, Sécurité, Environnement</w:t>
      </w:r>
    </w:p>
    <w:p w14:paraId="0C07C56B"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ISS : Interview Semi Structuré</w:t>
      </w:r>
    </w:p>
    <w:p w14:paraId="212D5930" w14:textId="77777777" w:rsidR="00DE3985" w:rsidRPr="0072239C" w:rsidRDefault="00DE3985" w:rsidP="00DE3985">
      <w:pPr>
        <w:pStyle w:val="Corpsdetexte"/>
        <w:spacing w:before="100" w:beforeAutospacing="1" w:after="100" w:afterAutospacing="1"/>
        <w:contextualSpacing/>
        <w:jc w:val="both"/>
        <w:rPr>
          <w:rFonts w:ascii="Arial" w:hAnsi="Arial" w:cs="Arial"/>
          <w:lang w:val="en-US"/>
        </w:rPr>
      </w:pPr>
      <w:proofErr w:type="gramStart"/>
      <w:r w:rsidRPr="0072239C">
        <w:rPr>
          <w:rFonts w:ascii="Arial" w:hAnsi="Arial" w:cs="Arial"/>
          <w:lang w:val="en-US"/>
        </w:rPr>
        <w:t>KMF :</w:t>
      </w:r>
      <w:proofErr w:type="gramEnd"/>
      <w:r w:rsidRPr="0072239C">
        <w:rPr>
          <w:rFonts w:ascii="Arial" w:hAnsi="Arial" w:cs="Arial"/>
          <w:lang w:val="en-US"/>
        </w:rPr>
        <w:t xml:space="preserve"> Franc </w:t>
      </w:r>
      <w:proofErr w:type="spellStart"/>
      <w:r w:rsidRPr="0072239C">
        <w:rPr>
          <w:rFonts w:ascii="Arial" w:hAnsi="Arial" w:cs="Arial"/>
          <w:lang w:val="en-US"/>
        </w:rPr>
        <w:t>Comorien</w:t>
      </w:r>
      <w:proofErr w:type="spellEnd"/>
    </w:p>
    <w:p w14:paraId="63C34C92" w14:textId="77777777" w:rsidR="00DE3985" w:rsidRPr="0072239C" w:rsidRDefault="00DE3985" w:rsidP="00DE3985">
      <w:pPr>
        <w:pStyle w:val="Corpsdetexte"/>
        <w:spacing w:before="100" w:beforeAutospacing="1" w:after="100" w:afterAutospacing="1"/>
        <w:contextualSpacing/>
        <w:jc w:val="both"/>
        <w:rPr>
          <w:rFonts w:ascii="Arial" w:hAnsi="Arial" w:cs="Arial"/>
          <w:lang w:val="en-US"/>
        </w:rPr>
      </w:pPr>
      <w:proofErr w:type="gramStart"/>
      <w:r w:rsidRPr="0072239C">
        <w:rPr>
          <w:rFonts w:ascii="Arial" w:hAnsi="Arial" w:cs="Arial"/>
          <w:lang w:val="en-US"/>
        </w:rPr>
        <w:t>LSCI :</w:t>
      </w:r>
      <w:proofErr w:type="gramEnd"/>
      <w:r w:rsidRPr="0072239C">
        <w:rPr>
          <w:rFonts w:ascii="Arial" w:hAnsi="Arial" w:cs="Arial"/>
          <w:lang w:val="en-US"/>
        </w:rPr>
        <w:t xml:space="preserve"> Liner Shipping Connectivity Index</w:t>
      </w:r>
    </w:p>
    <w:p w14:paraId="565D577A" w14:textId="77777777" w:rsidR="00DE3985" w:rsidRPr="00650D5B" w:rsidRDefault="00DE3985" w:rsidP="00DE3985">
      <w:pPr>
        <w:pStyle w:val="Corpsdetexte"/>
        <w:spacing w:before="100" w:beforeAutospacing="1" w:after="100" w:afterAutospacing="1"/>
        <w:contextualSpacing/>
        <w:rPr>
          <w:rFonts w:ascii="Arial" w:hAnsi="Arial" w:cs="Arial"/>
        </w:rPr>
      </w:pPr>
      <w:r>
        <w:rPr>
          <w:rFonts w:ascii="Arial" w:hAnsi="Arial" w:cs="Arial"/>
        </w:rPr>
        <w:t>MAP</w:t>
      </w:r>
      <w:r w:rsidRPr="00650D5B">
        <w:rPr>
          <w:rFonts w:ascii="Arial" w:hAnsi="Arial" w:cs="Arial"/>
          <w:spacing w:val="61"/>
          <w:w w:val="150"/>
        </w:rPr>
        <w:t xml:space="preserve"> </w:t>
      </w:r>
      <w:r w:rsidRPr="00650D5B">
        <w:rPr>
          <w:rFonts w:ascii="Arial" w:hAnsi="Arial" w:cs="Arial"/>
        </w:rPr>
        <w:t>:</w:t>
      </w:r>
      <w:r w:rsidRPr="00650D5B">
        <w:rPr>
          <w:rFonts w:ascii="Arial" w:hAnsi="Arial" w:cs="Arial"/>
          <w:spacing w:val="59"/>
          <w:w w:val="150"/>
        </w:rPr>
        <w:t xml:space="preserve"> </w:t>
      </w:r>
      <w:r w:rsidRPr="00650D5B">
        <w:rPr>
          <w:rFonts w:ascii="Arial" w:hAnsi="Arial" w:cs="Arial"/>
        </w:rPr>
        <w:t>Ménage Affecté</w:t>
      </w:r>
      <w:r w:rsidRPr="00650D5B">
        <w:rPr>
          <w:rFonts w:ascii="Arial" w:hAnsi="Arial" w:cs="Arial"/>
          <w:spacing w:val="-4"/>
        </w:rPr>
        <w:t xml:space="preserve"> </w:t>
      </w:r>
      <w:r w:rsidRPr="00650D5B">
        <w:rPr>
          <w:rFonts w:ascii="Arial" w:hAnsi="Arial" w:cs="Arial"/>
        </w:rPr>
        <w:t>par</w:t>
      </w:r>
      <w:r w:rsidRPr="00650D5B">
        <w:rPr>
          <w:rFonts w:ascii="Arial" w:hAnsi="Arial" w:cs="Arial"/>
          <w:spacing w:val="-1"/>
        </w:rPr>
        <w:t xml:space="preserve"> </w:t>
      </w:r>
      <w:r w:rsidRPr="00650D5B">
        <w:rPr>
          <w:rFonts w:ascii="Arial" w:hAnsi="Arial" w:cs="Arial"/>
        </w:rPr>
        <w:t>le</w:t>
      </w:r>
      <w:r w:rsidRPr="00650D5B">
        <w:rPr>
          <w:rFonts w:ascii="Arial" w:hAnsi="Arial" w:cs="Arial"/>
          <w:spacing w:val="-3"/>
        </w:rPr>
        <w:t xml:space="preserve"> </w:t>
      </w:r>
      <w:r w:rsidRPr="00650D5B">
        <w:rPr>
          <w:rFonts w:ascii="Arial" w:hAnsi="Arial" w:cs="Arial"/>
          <w:spacing w:val="-2"/>
        </w:rPr>
        <w:t>Projet</w:t>
      </w:r>
    </w:p>
    <w:p w14:paraId="55F1C660" w14:textId="77777777" w:rsidR="00DE3985" w:rsidRPr="00650D5B" w:rsidRDefault="00DE3985" w:rsidP="00DE3985">
      <w:pPr>
        <w:pStyle w:val="Corpsdetexte"/>
        <w:spacing w:before="100" w:beforeAutospacing="1" w:after="100" w:afterAutospacing="1"/>
        <w:contextualSpacing/>
        <w:rPr>
          <w:rFonts w:ascii="Arial" w:hAnsi="Arial" w:cs="Arial"/>
        </w:rPr>
      </w:pPr>
      <w:r w:rsidRPr="00650D5B">
        <w:rPr>
          <w:rFonts w:ascii="Arial" w:hAnsi="Arial" w:cs="Arial"/>
        </w:rPr>
        <w:t>MGP</w:t>
      </w:r>
      <w:r w:rsidRPr="00650D5B">
        <w:rPr>
          <w:rFonts w:ascii="Arial" w:hAnsi="Arial" w:cs="Arial"/>
          <w:spacing w:val="61"/>
          <w:w w:val="150"/>
        </w:rPr>
        <w:t xml:space="preserve"> </w:t>
      </w:r>
      <w:r w:rsidRPr="00650D5B">
        <w:rPr>
          <w:rFonts w:ascii="Arial" w:hAnsi="Arial" w:cs="Arial"/>
        </w:rPr>
        <w:t>:</w:t>
      </w:r>
      <w:r w:rsidRPr="00650D5B">
        <w:rPr>
          <w:rFonts w:ascii="Arial" w:hAnsi="Arial" w:cs="Arial"/>
          <w:spacing w:val="59"/>
          <w:w w:val="150"/>
        </w:rPr>
        <w:t xml:space="preserve"> </w:t>
      </w:r>
      <w:r w:rsidRPr="00650D5B">
        <w:rPr>
          <w:rFonts w:ascii="Arial" w:hAnsi="Arial" w:cs="Arial"/>
        </w:rPr>
        <w:t>Mécanisme</w:t>
      </w:r>
      <w:r w:rsidRPr="00650D5B">
        <w:rPr>
          <w:rFonts w:ascii="Arial" w:hAnsi="Arial" w:cs="Arial"/>
          <w:spacing w:val="-3"/>
        </w:rPr>
        <w:t xml:space="preserve"> </w:t>
      </w:r>
      <w:r w:rsidRPr="00650D5B">
        <w:rPr>
          <w:rFonts w:ascii="Arial" w:hAnsi="Arial" w:cs="Arial"/>
        </w:rPr>
        <w:t>de</w:t>
      </w:r>
      <w:r w:rsidRPr="00650D5B">
        <w:rPr>
          <w:rFonts w:ascii="Arial" w:hAnsi="Arial" w:cs="Arial"/>
          <w:spacing w:val="-1"/>
        </w:rPr>
        <w:t xml:space="preserve"> </w:t>
      </w:r>
      <w:r w:rsidRPr="00650D5B">
        <w:rPr>
          <w:rFonts w:ascii="Arial" w:hAnsi="Arial" w:cs="Arial"/>
        </w:rPr>
        <w:t>Gestion</w:t>
      </w:r>
      <w:r w:rsidRPr="00650D5B">
        <w:rPr>
          <w:rFonts w:ascii="Arial" w:hAnsi="Arial" w:cs="Arial"/>
          <w:spacing w:val="-2"/>
        </w:rPr>
        <w:t xml:space="preserve"> </w:t>
      </w:r>
      <w:r w:rsidRPr="00650D5B">
        <w:rPr>
          <w:rFonts w:ascii="Arial" w:hAnsi="Arial" w:cs="Arial"/>
        </w:rPr>
        <w:t>des</w:t>
      </w:r>
      <w:r w:rsidRPr="00650D5B">
        <w:rPr>
          <w:rFonts w:ascii="Arial" w:hAnsi="Arial" w:cs="Arial"/>
          <w:spacing w:val="-4"/>
        </w:rPr>
        <w:t xml:space="preserve"> </w:t>
      </w:r>
      <w:r w:rsidRPr="00650D5B">
        <w:rPr>
          <w:rFonts w:ascii="Arial" w:hAnsi="Arial" w:cs="Arial"/>
          <w:spacing w:val="-2"/>
        </w:rPr>
        <w:t>Plaintes</w:t>
      </w:r>
    </w:p>
    <w:p w14:paraId="37542FA9"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M.O.I. S : Maitrise d’Ouvre Institutionnelle et Sociale</w:t>
      </w:r>
    </w:p>
    <w:p w14:paraId="33B5379E" w14:textId="77777777" w:rsidR="00DE3985" w:rsidRPr="00650D5B" w:rsidRDefault="00DE3985" w:rsidP="00DE3985">
      <w:pPr>
        <w:pStyle w:val="Corpsdetexte"/>
        <w:spacing w:before="100" w:beforeAutospacing="1" w:after="100" w:afterAutospacing="1"/>
        <w:contextualSpacing/>
        <w:jc w:val="both"/>
        <w:rPr>
          <w:rFonts w:ascii="Arial" w:hAnsi="Arial" w:cs="Arial"/>
        </w:rPr>
      </w:pPr>
      <w:r w:rsidRPr="00650D5B">
        <w:rPr>
          <w:rFonts w:ascii="Arial" w:hAnsi="Arial" w:cs="Arial"/>
        </w:rPr>
        <w:t>NES</w:t>
      </w:r>
      <w:r w:rsidRPr="0066047A">
        <w:rPr>
          <w:rFonts w:ascii="Arial" w:hAnsi="Arial" w:cs="Arial"/>
        </w:rPr>
        <w:t xml:space="preserve"> </w:t>
      </w:r>
      <w:r w:rsidRPr="00650D5B">
        <w:rPr>
          <w:rFonts w:ascii="Arial" w:hAnsi="Arial" w:cs="Arial"/>
        </w:rPr>
        <w:t>:</w:t>
      </w:r>
      <w:r w:rsidRPr="0066047A">
        <w:rPr>
          <w:rFonts w:ascii="Arial" w:hAnsi="Arial" w:cs="Arial"/>
        </w:rPr>
        <w:t xml:space="preserve"> </w:t>
      </w:r>
      <w:r w:rsidRPr="00650D5B">
        <w:rPr>
          <w:rFonts w:ascii="Arial" w:hAnsi="Arial" w:cs="Arial"/>
        </w:rPr>
        <w:t xml:space="preserve">Norme Environnementale et </w:t>
      </w:r>
      <w:r>
        <w:rPr>
          <w:rFonts w:ascii="Arial" w:hAnsi="Arial" w:cs="Arial"/>
        </w:rPr>
        <w:t>s</w:t>
      </w:r>
      <w:r w:rsidRPr="00650D5B">
        <w:rPr>
          <w:rFonts w:ascii="Arial" w:hAnsi="Arial" w:cs="Arial"/>
        </w:rPr>
        <w:t>ociale</w:t>
      </w:r>
    </w:p>
    <w:p w14:paraId="4A237E57" w14:textId="77777777" w:rsidR="00DE3985" w:rsidRDefault="00DE3985" w:rsidP="00DE3985">
      <w:pPr>
        <w:pStyle w:val="Corpsdetexte"/>
        <w:spacing w:before="100" w:beforeAutospacing="1" w:after="100" w:afterAutospacing="1"/>
        <w:contextualSpacing/>
        <w:jc w:val="both"/>
        <w:rPr>
          <w:rFonts w:ascii="Arial" w:hAnsi="Arial" w:cs="Arial"/>
        </w:rPr>
      </w:pPr>
      <w:r w:rsidRPr="00650D5B">
        <w:rPr>
          <w:rFonts w:ascii="Arial" w:hAnsi="Arial" w:cs="Arial"/>
        </w:rPr>
        <w:t>NIN</w:t>
      </w:r>
      <w:r w:rsidRPr="0066047A">
        <w:rPr>
          <w:rFonts w:ascii="Arial" w:hAnsi="Arial" w:cs="Arial"/>
        </w:rPr>
        <w:t xml:space="preserve"> </w:t>
      </w:r>
      <w:r w:rsidRPr="00650D5B">
        <w:rPr>
          <w:rFonts w:ascii="Arial" w:hAnsi="Arial" w:cs="Arial"/>
        </w:rPr>
        <w:t>:</w:t>
      </w:r>
      <w:r w:rsidRPr="0066047A">
        <w:rPr>
          <w:rFonts w:ascii="Arial" w:hAnsi="Arial" w:cs="Arial"/>
        </w:rPr>
        <w:t xml:space="preserve"> </w:t>
      </w:r>
      <w:r w:rsidRPr="00650D5B">
        <w:rPr>
          <w:rFonts w:ascii="Arial" w:hAnsi="Arial" w:cs="Arial"/>
        </w:rPr>
        <w:t>Numéro</w:t>
      </w:r>
      <w:r w:rsidRPr="0066047A">
        <w:rPr>
          <w:rFonts w:ascii="Arial" w:hAnsi="Arial" w:cs="Arial"/>
        </w:rPr>
        <w:t xml:space="preserve"> </w:t>
      </w:r>
      <w:r w:rsidRPr="00650D5B">
        <w:rPr>
          <w:rFonts w:ascii="Arial" w:hAnsi="Arial" w:cs="Arial"/>
        </w:rPr>
        <w:t>d'Identité</w:t>
      </w:r>
      <w:r w:rsidRPr="0066047A">
        <w:rPr>
          <w:rFonts w:ascii="Arial" w:hAnsi="Arial" w:cs="Arial"/>
        </w:rPr>
        <w:t xml:space="preserve"> Nationale</w:t>
      </w:r>
    </w:p>
    <w:p w14:paraId="4EB2B68E" w14:textId="77777777" w:rsidR="00DE3985" w:rsidRPr="00650D5B" w:rsidRDefault="00DE3985" w:rsidP="00DE3985">
      <w:pPr>
        <w:pStyle w:val="Corpsdetexte"/>
        <w:spacing w:before="100" w:beforeAutospacing="1" w:after="100" w:afterAutospacing="1"/>
        <w:contextualSpacing/>
        <w:jc w:val="both"/>
        <w:rPr>
          <w:rFonts w:ascii="Arial" w:hAnsi="Arial" w:cs="Arial"/>
        </w:rPr>
      </w:pPr>
      <w:r w:rsidRPr="00650D5B">
        <w:rPr>
          <w:rFonts w:ascii="Arial" w:hAnsi="Arial" w:cs="Arial"/>
        </w:rPr>
        <w:t>ONG</w:t>
      </w:r>
      <w:r w:rsidRPr="0066047A">
        <w:rPr>
          <w:rFonts w:ascii="Arial" w:hAnsi="Arial" w:cs="Arial"/>
        </w:rPr>
        <w:t xml:space="preserve"> </w:t>
      </w:r>
      <w:r w:rsidRPr="00650D5B">
        <w:rPr>
          <w:rFonts w:ascii="Arial" w:hAnsi="Arial" w:cs="Arial"/>
        </w:rPr>
        <w:t>:</w:t>
      </w:r>
      <w:r w:rsidRPr="0066047A">
        <w:rPr>
          <w:rFonts w:ascii="Arial" w:hAnsi="Arial" w:cs="Arial"/>
        </w:rPr>
        <w:t xml:space="preserve"> </w:t>
      </w:r>
      <w:r w:rsidRPr="00650D5B">
        <w:rPr>
          <w:rFonts w:ascii="Arial" w:hAnsi="Arial" w:cs="Arial"/>
        </w:rPr>
        <w:t>Organisation Non-Gouvernementale</w:t>
      </w:r>
    </w:p>
    <w:p w14:paraId="39125574" w14:textId="77777777" w:rsidR="00DE3985" w:rsidRPr="00650D5B" w:rsidRDefault="00DE3985" w:rsidP="00DE3985">
      <w:pPr>
        <w:pStyle w:val="Corpsdetexte"/>
        <w:spacing w:before="100" w:beforeAutospacing="1" w:after="100" w:afterAutospacing="1"/>
        <w:contextualSpacing/>
        <w:jc w:val="both"/>
        <w:rPr>
          <w:rFonts w:ascii="Arial" w:hAnsi="Arial" w:cs="Arial"/>
        </w:rPr>
      </w:pPr>
      <w:r w:rsidRPr="00650D5B">
        <w:rPr>
          <w:rFonts w:ascii="Arial" w:hAnsi="Arial" w:cs="Arial"/>
        </w:rPr>
        <w:t>OSC</w:t>
      </w:r>
      <w:r w:rsidRPr="0066047A">
        <w:rPr>
          <w:rFonts w:ascii="Arial" w:hAnsi="Arial" w:cs="Arial"/>
        </w:rPr>
        <w:t xml:space="preserve"> </w:t>
      </w:r>
      <w:r w:rsidRPr="00650D5B">
        <w:rPr>
          <w:rFonts w:ascii="Arial" w:hAnsi="Arial" w:cs="Arial"/>
        </w:rPr>
        <w:t>:</w:t>
      </w:r>
      <w:r w:rsidRPr="0066047A">
        <w:rPr>
          <w:rFonts w:ascii="Arial" w:hAnsi="Arial" w:cs="Arial"/>
        </w:rPr>
        <w:t xml:space="preserve"> </w:t>
      </w:r>
      <w:r w:rsidRPr="00650D5B">
        <w:rPr>
          <w:rFonts w:ascii="Arial" w:hAnsi="Arial" w:cs="Arial"/>
        </w:rPr>
        <w:t>Organisations</w:t>
      </w:r>
      <w:r w:rsidRPr="0066047A">
        <w:rPr>
          <w:rFonts w:ascii="Arial" w:hAnsi="Arial" w:cs="Arial"/>
        </w:rPr>
        <w:t xml:space="preserve"> </w:t>
      </w:r>
      <w:r w:rsidRPr="00650D5B">
        <w:rPr>
          <w:rFonts w:ascii="Arial" w:hAnsi="Arial" w:cs="Arial"/>
        </w:rPr>
        <w:t>de</w:t>
      </w:r>
      <w:r w:rsidRPr="0066047A">
        <w:rPr>
          <w:rFonts w:ascii="Arial" w:hAnsi="Arial" w:cs="Arial"/>
        </w:rPr>
        <w:t xml:space="preserve"> </w:t>
      </w:r>
      <w:r w:rsidRPr="00650D5B">
        <w:rPr>
          <w:rFonts w:ascii="Arial" w:hAnsi="Arial" w:cs="Arial"/>
        </w:rPr>
        <w:t>la</w:t>
      </w:r>
      <w:r w:rsidRPr="0066047A">
        <w:rPr>
          <w:rFonts w:ascii="Arial" w:hAnsi="Arial" w:cs="Arial"/>
        </w:rPr>
        <w:t xml:space="preserve"> </w:t>
      </w:r>
      <w:r w:rsidRPr="00650D5B">
        <w:rPr>
          <w:rFonts w:ascii="Arial" w:hAnsi="Arial" w:cs="Arial"/>
        </w:rPr>
        <w:t>Société</w:t>
      </w:r>
      <w:r w:rsidRPr="0066047A">
        <w:rPr>
          <w:rFonts w:ascii="Arial" w:hAnsi="Arial" w:cs="Arial"/>
        </w:rPr>
        <w:t xml:space="preserve"> Civile</w:t>
      </w:r>
    </w:p>
    <w:p w14:paraId="0F652440" w14:textId="77777777" w:rsidR="00DE3985" w:rsidRPr="00420165" w:rsidRDefault="00DE3985" w:rsidP="00DE3985">
      <w:pPr>
        <w:pStyle w:val="Corpsdetexte"/>
        <w:spacing w:before="100" w:beforeAutospacing="1" w:after="100" w:afterAutospacing="1"/>
        <w:contextualSpacing/>
        <w:jc w:val="both"/>
        <w:rPr>
          <w:rFonts w:ascii="Arial" w:hAnsi="Arial" w:cs="Arial"/>
        </w:rPr>
      </w:pPr>
      <w:r w:rsidRPr="00420165">
        <w:rPr>
          <w:rFonts w:ascii="Arial" w:hAnsi="Arial" w:cs="Arial"/>
        </w:rPr>
        <w:t xml:space="preserve">PAPs : </w:t>
      </w:r>
      <w:r>
        <w:rPr>
          <w:rFonts w:ascii="Arial" w:hAnsi="Arial" w:cs="Arial"/>
        </w:rPr>
        <w:t>Population</w:t>
      </w:r>
      <w:r w:rsidRPr="00420165">
        <w:rPr>
          <w:rFonts w:ascii="Arial" w:hAnsi="Arial" w:cs="Arial"/>
        </w:rPr>
        <w:t xml:space="preserve"> Affectées par le Projet</w:t>
      </w:r>
    </w:p>
    <w:p w14:paraId="362C6E50" w14:textId="77777777" w:rsidR="00DE3985" w:rsidRPr="00650D5B" w:rsidRDefault="00DE3985" w:rsidP="00DE3985">
      <w:pPr>
        <w:pStyle w:val="Corpsdetexte"/>
        <w:spacing w:before="100" w:beforeAutospacing="1" w:after="100" w:afterAutospacing="1"/>
        <w:contextualSpacing/>
        <w:jc w:val="both"/>
        <w:rPr>
          <w:rFonts w:ascii="Arial" w:hAnsi="Arial" w:cs="Arial"/>
        </w:rPr>
      </w:pPr>
      <w:r w:rsidRPr="00650D5B">
        <w:rPr>
          <w:rFonts w:ascii="Arial" w:hAnsi="Arial" w:cs="Arial"/>
        </w:rPr>
        <w:t>PAR</w:t>
      </w:r>
      <w:r w:rsidRPr="0066047A">
        <w:rPr>
          <w:rFonts w:ascii="Arial" w:hAnsi="Arial" w:cs="Arial"/>
        </w:rPr>
        <w:t xml:space="preserve"> </w:t>
      </w:r>
      <w:r w:rsidRPr="00650D5B">
        <w:rPr>
          <w:rFonts w:ascii="Arial" w:hAnsi="Arial" w:cs="Arial"/>
        </w:rPr>
        <w:t>:</w:t>
      </w:r>
      <w:r w:rsidRPr="0066047A">
        <w:rPr>
          <w:rFonts w:ascii="Arial" w:hAnsi="Arial" w:cs="Arial"/>
        </w:rPr>
        <w:t xml:space="preserve"> </w:t>
      </w:r>
      <w:r w:rsidRPr="00650D5B">
        <w:rPr>
          <w:rFonts w:ascii="Arial" w:hAnsi="Arial" w:cs="Arial"/>
        </w:rPr>
        <w:t>Plan</w:t>
      </w:r>
      <w:r w:rsidRPr="0066047A">
        <w:rPr>
          <w:rFonts w:ascii="Arial" w:hAnsi="Arial" w:cs="Arial"/>
        </w:rPr>
        <w:t xml:space="preserve"> </w:t>
      </w:r>
      <w:r w:rsidRPr="00650D5B">
        <w:rPr>
          <w:rFonts w:ascii="Arial" w:hAnsi="Arial" w:cs="Arial"/>
        </w:rPr>
        <w:t>d’Action</w:t>
      </w:r>
      <w:r w:rsidRPr="0066047A">
        <w:rPr>
          <w:rFonts w:ascii="Arial" w:hAnsi="Arial" w:cs="Arial"/>
        </w:rPr>
        <w:t xml:space="preserve"> </w:t>
      </w:r>
      <w:r w:rsidRPr="00650D5B">
        <w:rPr>
          <w:rFonts w:ascii="Arial" w:hAnsi="Arial" w:cs="Arial"/>
        </w:rPr>
        <w:t>de</w:t>
      </w:r>
      <w:r w:rsidRPr="0066047A">
        <w:rPr>
          <w:rFonts w:ascii="Arial" w:hAnsi="Arial" w:cs="Arial"/>
        </w:rPr>
        <w:t xml:space="preserve"> Réinstallation</w:t>
      </w:r>
    </w:p>
    <w:p w14:paraId="6190BC57" w14:textId="77777777" w:rsidR="00DE3985" w:rsidRPr="00650D5B" w:rsidRDefault="00DE3985" w:rsidP="00DE3985">
      <w:pPr>
        <w:pStyle w:val="Corpsdetexte"/>
        <w:spacing w:before="100" w:beforeAutospacing="1" w:after="100" w:afterAutospacing="1"/>
        <w:contextualSpacing/>
        <w:jc w:val="both"/>
        <w:rPr>
          <w:rFonts w:ascii="Arial" w:hAnsi="Arial" w:cs="Arial"/>
        </w:rPr>
      </w:pPr>
      <w:r w:rsidRPr="00650D5B">
        <w:rPr>
          <w:rFonts w:ascii="Arial" w:hAnsi="Arial" w:cs="Arial"/>
        </w:rPr>
        <w:t>PCIC/PICMC</w:t>
      </w:r>
      <w:r w:rsidRPr="0066047A">
        <w:rPr>
          <w:rFonts w:ascii="Arial" w:hAnsi="Arial" w:cs="Arial"/>
        </w:rPr>
        <w:t xml:space="preserve"> </w:t>
      </w:r>
      <w:r w:rsidRPr="00650D5B">
        <w:rPr>
          <w:rFonts w:ascii="Arial" w:hAnsi="Arial" w:cs="Arial"/>
        </w:rPr>
        <w:t>:</w:t>
      </w:r>
      <w:r w:rsidRPr="0066047A">
        <w:rPr>
          <w:rFonts w:ascii="Arial" w:hAnsi="Arial" w:cs="Arial"/>
        </w:rPr>
        <w:t xml:space="preserve"> </w:t>
      </w:r>
      <w:r w:rsidRPr="00650D5B">
        <w:rPr>
          <w:rFonts w:ascii="Arial" w:hAnsi="Arial" w:cs="Arial"/>
        </w:rPr>
        <w:t>Projet</w:t>
      </w:r>
      <w:r w:rsidRPr="0066047A">
        <w:rPr>
          <w:rFonts w:ascii="Arial" w:hAnsi="Arial" w:cs="Arial"/>
        </w:rPr>
        <w:t xml:space="preserve"> </w:t>
      </w:r>
      <w:r w:rsidRPr="00650D5B">
        <w:rPr>
          <w:rFonts w:ascii="Arial" w:hAnsi="Arial" w:cs="Arial"/>
        </w:rPr>
        <w:t>de</w:t>
      </w:r>
      <w:r w:rsidRPr="0066047A">
        <w:rPr>
          <w:rFonts w:ascii="Arial" w:hAnsi="Arial" w:cs="Arial"/>
        </w:rPr>
        <w:t xml:space="preserve"> </w:t>
      </w:r>
      <w:r w:rsidRPr="00650D5B">
        <w:rPr>
          <w:rFonts w:ascii="Arial" w:hAnsi="Arial" w:cs="Arial"/>
        </w:rPr>
        <w:t>Connectivité</w:t>
      </w:r>
      <w:r w:rsidRPr="0066047A">
        <w:rPr>
          <w:rFonts w:ascii="Arial" w:hAnsi="Arial" w:cs="Arial"/>
        </w:rPr>
        <w:t xml:space="preserve"> </w:t>
      </w:r>
      <w:r w:rsidRPr="00650D5B">
        <w:rPr>
          <w:rFonts w:ascii="Arial" w:hAnsi="Arial" w:cs="Arial"/>
        </w:rPr>
        <w:t>Inter</w:t>
      </w:r>
      <w:r w:rsidRPr="0066047A">
        <w:rPr>
          <w:rFonts w:ascii="Arial" w:hAnsi="Arial" w:cs="Arial"/>
        </w:rPr>
        <w:t>-</w:t>
      </w:r>
      <w:r w:rsidRPr="00650D5B">
        <w:rPr>
          <w:rFonts w:ascii="Arial" w:hAnsi="Arial" w:cs="Arial"/>
        </w:rPr>
        <w:t>Îles</w:t>
      </w:r>
      <w:r w:rsidRPr="0066047A">
        <w:rPr>
          <w:rFonts w:ascii="Arial" w:hAnsi="Arial" w:cs="Arial"/>
        </w:rPr>
        <w:t xml:space="preserve"> </w:t>
      </w:r>
      <w:r w:rsidRPr="00650D5B">
        <w:rPr>
          <w:rFonts w:ascii="Arial" w:hAnsi="Arial" w:cs="Arial"/>
        </w:rPr>
        <w:t>des</w:t>
      </w:r>
      <w:r w:rsidRPr="0066047A">
        <w:rPr>
          <w:rFonts w:ascii="Arial" w:hAnsi="Arial" w:cs="Arial"/>
        </w:rPr>
        <w:t xml:space="preserve"> </w:t>
      </w:r>
      <w:r w:rsidRPr="00650D5B">
        <w:rPr>
          <w:rFonts w:ascii="Arial" w:hAnsi="Arial" w:cs="Arial"/>
        </w:rPr>
        <w:t>Comores</w:t>
      </w:r>
    </w:p>
    <w:p w14:paraId="0896482D" w14:textId="77777777" w:rsidR="00DE3985" w:rsidRPr="00650D5B" w:rsidRDefault="00DE3985" w:rsidP="00DE3985">
      <w:pPr>
        <w:pStyle w:val="Corpsdetexte"/>
        <w:spacing w:before="100" w:beforeAutospacing="1" w:after="100" w:afterAutospacing="1"/>
        <w:contextualSpacing/>
        <w:jc w:val="both"/>
        <w:rPr>
          <w:rFonts w:ascii="Arial" w:hAnsi="Arial" w:cs="Arial"/>
        </w:rPr>
      </w:pPr>
      <w:r w:rsidRPr="00650D5B">
        <w:rPr>
          <w:rFonts w:ascii="Arial" w:hAnsi="Arial" w:cs="Arial"/>
        </w:rPr>
        <w:t>PCOM</w:t>
      </w:r>
      <w:r w:rsidRPr="0066047A">
        <w:rPr>
          <w:rFonts w:ascii="Arial" w:hAnsi="Arial" w:cs="Arial"/>
        </w:rPr>
        <w:t xml:space="preserve"> </w:t>
      </w:r>
      <w:r w:rsidRPr="00650D5B">
        <w:rPr>
          <w:rFonts w:ascii="Arial" w:hAnsi="Arial" w:cs="Arial"/>
        </w:rPr>
        <w:t>:</w:t>
      </w:r>
      <w:r w:rsidRPr="0066047A">
        <w:rPr>
          <w:rFonts w:ascii="Arial" w:hAnsi="Arial" w:cs="Arial"/>
        </w:rPr>
        <w:t xml:space="preserve"> </w:t>
      </w:r>
      <w:r w:rsidRPr="00650D5B">
        <w:rPr>
          <w:rFonts w:ascii="Arial" w:hAnsi="Arial" w:cs="Arial"/>
        </w:rPr>
        <w:t>Plan</w:t>
      </w:r>
      <w:r w:rsidRPr="0066047A">
        <w:rPr>
          <w:rFonts w:ascii="Arial" w:hAnsi="Arial" w:cs="Arial"/>
        </w:rPr>
        <w:t xml:space="preserve"> </w:t>
      </w:r>
      <w:r w:rsidRPr="00650D5B">
        <w:rPr>
          <w:rFonts w:ascii="Arial" w:hAnsi="Arial" w:cs="Arial"/>
        </w:rPr>
        <w:t xml:space="preserve">de </w:t>
      </w:r>
      <w:r w:rsidRPr="0066047A">
        <w:rPr>
          <w:rFonts w:ascii="Arial" w:hAnsi="Arial" w:cs="Arial"/>
        </w:rPr>
        <w:t>Communication</w:t>
      </w:r>
    </w:p>
    <w:p w14:paraId="085B8F69" w14:textId="77777777" w:rsidR="00DE3985" w:rsidRDefault="00DE3985" w:rsidP="00DE3985">
      <w:pPr>
        <w:pStyle w:val="Corpsdetexte"/>
        <w:spacing w:before="100" w:beforeAutospacing="1" w:after="100" w:afterAutospacing="1"/>
        <w:contextualSpacing/>
        <w:jc w:val="both"/>
        <w:rPr>
          <w:rFonts w:ascii="Arial" w:hAnsi="Arial" w:cs="Arial"/>
        </w:rPr>
      </w:pPr>
      <w:r w:rsidRPr="00650D5B">
        <w:rPr>
          <w:rFonts w:ascii="Arial" w:hAnsi="Arial" w:cs="Arial"/>
        </w:rPr>
        <w:t>PEPP</w:t>
      </w:r>
      <w:r w:rsidRPr="0066047A">
        <w:rPr>
          <w:rFonts w:ascii="Arial" w:hAnsi="Arial" w:cs="Arial"/>
        </w:rPr>
        <w:t xml:space="preserve"> </w:t>
      </w:r>
      <w:r w:rsidRPr="00650D5B">
        <w:rPr>
          <w:rFonts w:ascii="Arial" w:hAnsi="Arial" w:cs="Arial"/>
        </w:rPr>
        <w:t>:</w:t>
      </w:r>
      <w:r w:rsidRPr="0066047A">
        <w:rPr>
          <w:rFonts w:ascii="Arial" w:hAnsi="Arial" w:cs="Arial"/>
        </w:rPr>
        <w:t xml:space="preserve"> </w:t>
      </w:r>
      <w:r w:rsidRPr="00650D5B">
        <w:rPr>
          <w:rFonts w:ascii="Arial" w:hAnsi="Arial" w:cs="Arial"/>
        </w:rPr>
        <w:t>Plan</w:t>
      </w:r>
      <w:r w:rsidRPr="0066047A">
        <w:rPr>
          <w:rFonts w:ascii="Arial" w:hAnsi="Arial" w:cs="Arial"/>
        </w:rPr>
        <w:t xml:space="preserve"> </w:t>
      </w:r>
      <w:r w:rsidRPr="00650D5B">
        <w:rPr>
          <w:rFonts w:ascii="Arial" w:hAnsi="Arial" w:cs="Arial"/>
        </w:rPr>
        <w:t>d'Engagement</w:t>
      </w:r>
      <w:r w:rsidRPr="0066047A">
        <w:rPr>
          <w:rFonts w:ascii="Arial" w:hAnsi="Arial" w:cs="Arial"/>
        </w:rPr>
        <w:t xml:space="preserve"> </w:t>
      </w:r>
      <w:r w:rsidRPr="00650D5B">
        <w:rPr>
          <w:rFonts w:ascii="Arial" w:hAnsi="Arial" w:cs="Arial"/>
        </w:rPr>
        <w:t>de</w:t>
      </w:r>
      <w:r w:rsidRPr="0066047A">
        <w:rPr>
          <w:rFonts w:ascii="Arial" w:hAnsi="Arial" w:cs="Arial"/>
        </w:rPr>
        <w:t xml:space="preserve"> </w:t>
      </w:r>
      <w:r w:rsidRPr="00650D5B">
        <w:rPr>
          <w:rFonts w:ascii="Arial" w:hAnsi="Arial" w:cs="Arial"/>
        </w:rPr>
        <w:t>Parties</w:t>
      </w:r>
      <w:r w:rsidRPr="0066047A">
        <w:rPr>
          <w:rFonts w:ascii="Arial" w:hAnsi="Arial" w:cs="Arial"/>
        </w:rPr>
        <w:t xml:space="preserve"> </w:t>
      </w:r>
      <w:r w:rsidRPr="00650D5B">
        <w:rPr>
          <w:rFonts w:ascii="Arial" w:hAnsi="Arial" w:cs="Arial"/>
        </w:rPr>
        <w:t>Prenantes</w:t>
      </w:r>
    </w:p>
    <w:p w14:paraId="3B99774D" w14:textId="77777777" w:rsidR="00DE3985" w:rsidRDefault="00DE3985" w:rsidP="00DE3985">
      <w:pPr>
        <w:pStyle w:val="Corpsdetexte"/>
        <w:spacing w:before="100" w:beforeAutospacing="1" w:after="100" w:afterAutospacing="1"/>
        <w:contextualSpacing/>
        <w:jc w:val="both"/>
        <w:rPr>
          <w:rFonts w:ascii="Arial" w:hAnsi="Arial" w:cs="Arial"/>
        </w:rPr>
      </w:pPr>
      <w:r w:rsidRPr="00650D5B">
        <w:rPr>
          <w:rFonts w:ascii="Arial" w:hAnsi="Arial" w:cs="Arial"/>
        </w:rPr>
        <w:t>PGES</w:t>
      </w:r>
      <w:r w:rsidRPr="0066047A">
        <w:rPr>
          <w:rFonts w:ascii="Arial" w:hAnsi="Arial" w:cs="Arial"/>
        </w:rPr>
        <w:t xml:space="preserve"> </w:t>
      </w:r>
      <w:r w:rsidRPr="00650D5B">
        <w:rPr>
          <w:rFonts w:ascii="Arial" w:hAnsi="Arial" w:cs="Arial"/>
        </w:rPr>
        <w:t>:</w:t>
      </w:r>
      <w:r w:rsidRPr="0066047A">
        <w:rPr>
          <w:rFonts w:ascii="Arial" w:hAnsi="Arial" w:cs="Arial"/>
        </w:rPr>
        <w:t xml:space="preserve"> </w:t>
      </w:r>
      <w:r w:rsidRPr="00650D5B">
        <w:rPr>
          <w:rFonts w:ascii="Arial" w:hAnsi="Arial" w:cs="Arial"/>
        </w:rPr>
        <w:t>Plan</w:t>
      </w:r>
      <w:r w:rsidRPr="0066047A">
        <w:rPr>
          <w:rFonts w:ascii="Arial" w:hAnsi="Arial" w:cs="Arial"/>
        </w:rPr>
        <w:t xml:space="preserve"> </w:t>
      </w:r>
      <w:r w:rsidRPr="00650D5B">
        <w:rPr>
          <w:rFonts w:ascii="Arial" w:hAnsi="Arial" w:cs="Arial"/>
        </w:rPr>
        <w:t>de</w:t>
      </w:r>
      <w:r w:rsidRPr="0066047A">
        <w:rPr>
          <w:rFonts w:ascii="Arial" w:hAnsi="Arial" w:cs="Arial"/>
        </w:rPr>
        <w:t xml:space="preserve"> </w:t>
      </w:r>
      <w:r w:rsidRPr="00650D5B">
        <w:rPr>
          <w:rFonts w:ascii="Arial" w:hAnsi="Arial" w:cs="Arial"/>
        </w:rPr>
        <w:t>Gestion</w:t>
      </w:r>
      <w:r w:rsidRPr="0066047A">
        <w:rPr>
          <w:rFonts w:ascii="Arial" w:hAnsi="Arial" w:cs="Arial"/>
        </w:rPr>
        <w:t xml:space="preserve"> </w:t>
      </w:r>
      <w:r w:rsidRPr="00650D5B">
        <w:rPr>
          <w:rFonts w:ascii="Arial" w:hAnsi="Arial" w:cs="Arial"/>
        </w:rPr>
        <w:t>Environnementale</w:t>
      </w:r>
      <w:r w:rsidRPr="0066047A">
        <w:rPr>
          <w:rFonts w:ascii="Arial" w:hAnsi="Arial" w:cs="Arial"/>
        </w:rPr>
        <w:t xml:space="preserve"> </w:t>
      </w:r>
      <w:r w:rsidRPr="00650D5B">
        <w:rPr>
          <w:rFonts w:ascii="Arial" w:hAnsi="Arial" w:cs="Arial"/>
        </w:rPr>
        <w:t>et</w:t>
      </w:r>
      <w:r w:rsidRPr="0066047A">
        <w:rPr>
          <w:rFonts w:ascii="Arial" w:hAnsi="Arial" w:cs="Arial"/>
        </w:rPr>
        <w:t xml:space="preserve"> </w:t>
      </w:r>
      <w:r w:rsidRPr="00650D5B">
        <w:rPr>
          <w:rFonts w:ascii="Arial" w:hAnsi="Arial" w:cs="Arial"/>
        </w:rPr>
        <w:t xml:space="preserve">Sociale </w:t>
      </w:r>
    </w:p>
    <w:p w14:paraId="09829BBE" w14:textId="77777777" w:rsidR="00DE3985" w:rsidRPr="00650D5B" w:rsidRDefault="00DE3985" w:rsidP="00DE3985">
      <w:pPr>
        <w:pStyle w:val="Corpsdetexte"/>
        <w:spacing w:before="100" w:beforeAutospacing="1" w:after="100" w:afterAutospacing="1"/>
        <w:contextualSpacing/>
        <w:jc w:val="both"/>
        <w:rPr>
          <w:rFonts w:ascii="Arial" w:hAnsi="Arial" w:cs="Arial"/>
        </w:rPr>
      </w:pPr>
      <w:r w:rsidRPr="00650D5B">
        <w:rPr>
          <w:rFonts w:ascii="Arial" w:hAnsi="Arial" w:cs="Arial"/>
        </w:rPr>
        <w:t>PGMO</w:t>
      </w:r>
      <w:r w:rsidRPr="0066047A">
        <w:rPr>
          <w:rFonts w:ascii="Arial" w:hAnsi="Arial" w:cs="Arial"/>
        </w:rPr>
        <w:t xml:space="preserve"> </w:t>
      </w:r>
      <w:r w:rsidRPr="00650D5B">
        <w:rPr>
          <w:rFonts w:ascii="Arial" w:hAnsi="Arial" w:cs="Arial"/>
        </w:rPr>
        <w:t>:</w:t>
      </w:r>
      <w:r w:rsidRPr="0066047A">
        <w:rPr>
          <w:rFonts w:ascii="Arial" w:hAnsi="Arial" w:cs="Arial"/>
        </w:rPr>
        <w:t xml:space="preserve"> </w:t>
      </w:r>
      <w:r w:rsidRPr="00650D5B">
        <w:rPr>
          <w:rFonts w:ascii="Arial" w:hAnsi="Arial" w:cs="Arial"/>
        </w:rPr>
        <w:t xml:space="preserve">Plan de Gestion des </w:t>
      </w:r>
      <w:proofErr w:type="spellStart"/>
      <w:r w:rsidRPr="00650D5B">
        <w:rPr>
          <w:rFonts w:ascii="Arial" w:hAnsi="Arial" w:cs="Arial"/>
        </w:rPr>
        <w:t>Main-</w:t>
      </w:r>
      <w:r w:rsidRPr="00CB673D">
        <w:rPr>
          <w:rFonts w:ascii="Arial" w:hAnsi="Arial" w:cs="Arial"/>
        </w:rPr>
        <w:t>d’œuvres</w:t>
      </w:r>
      <w:proofErr w:type="spellEnd"/>
    </w:p>
    <w:p w14:paraId="729D8889" w14:textId="77777777" w:rsidR="00DE3985" w:rsidRPr="00650D5B" w:rsidRDefault="00DE3985" w:rsidP="00DE3985">
      <w:pPr>
        <w:pStyle w:val="Corpsdetexte"/>
        <w:spacing w:before="100" w:beforeAutospacing="1" w:after="100" w:afterAutospacing="1"/>
        <w:contextualSpacing/>
        <w:jc w:val="both"/>
        <w:rPr>
          <w:rFonts w:ascii="Arial" w:hAnsi="Arial" w:cs="Arial"/>
        </w:rPr>
      </w:pPr>
      <w:r w:rsidRPr="00650D5B">
        <w:rPr>
          <w:rFonts w:ascii="Arial" w:hAnsi="Arial" w:cs="Arial"/>
        </w:rPr>
        <w:t>PIB</w:t>
      </w:r>
      <w:r w:rsidRPr="0066047A">
        <w:rPr>
          <w:rFonts w:ascii="Arial" w:hAnsi="Arial" w:cs="Arial"/>
        </w:rPr>
        <w:t xml:space="preserve"> </w:t>
      </w:r>
      <w:r w:rsidRPr="00650D5B">
        <w:rPr>
          <w:rFonts w:ascii="Arial" w:hAnsi="Arial" w:cs="Arial"/>
        </w:rPr>
        <w:t>:</w:t>
      </w:r>
      <w:r w:rsidRPr="0066047A">
        <w:rPr>
          <w:rFonts w:ascii="Arial" w:hAnsi="Arial" w:cs="Arial"/>
        </w:rPr>
        <w:t xml:space="preserve"> </w:t>
      </w:r>
      <w:r w:rsidRPr="00650D5B">
        <w:rPr>
          <w:rFonts w:ascii="Arial" w:hAnsi="Arial" w:cs="Arial"/>
        </w:rPr>
        <w:t>Produit</w:t>
      </w:r>
      <w:r w:rsidRPr="0066047A">
        <w:rPr>
          <w:rFonts w:ascii="Arial" w:hAnsi="Arial" w:cs="Arial"/>
        </w:rPr>
        <w:t xml:space="preserve"> </w:t>
      </w:r>
      <w:r w:rsidRPr="00650D5B">
        <w:rPr>
          <w:rFonts w:ascii="Arial" w:hAnsi="Arial" w:cs="Arial"/>
        </w:rPr>
        <w:t>Intérieur</w:t>
      </w:r>
      <w:r w:rsidRPr="0066047A">
        <w:rPr>
          <w:rFonts w:ascii="Arial" w:hAnsi="Arial" w:cs="Arial"/>
        </w:rPr>
        <w:t xml:space="preserve"> Brut</w:t>
      </w:r>
    </w:p>
    <w:p w14:paraId="208BD8AC" w14:textId="77777777" w:rsidR="00DE3985" w:rsidRPr="00650D5B" w:rsidRDefault="00DE3985" w:rsidP="00DE3985">
      <w:pPr>
        <w:pStyle w:val="Corpsdetexte"/>
        <w:spacing w:before="100" w:beforeAutospacing="1" w:after="100" w:afterAutospacing="1"/>
        <w:contextualSpacing/>
        <w:jc w:val="both"/>
        <w:rPr>
          <w:rFonts w:ascii="Arial" w:hAnsi="Arial" w:cs="Arial"/>
        </w:rPr>
      </w:pPr>
      <w:proofErr w:type="spellStart"/>
      <w:r w:rsidRPr="00650D5B">
        <w:rPr>
          <w:rFonts w:ascii="Arial" w:hAnsi="Arial" w:cs="Arial"/>
        </w:rPr>
        <w:t>PRdC</w:t>
      </w:r>
      <w:proofErr w:type="spellEnd"/>
      <w:r w:rsidRPr="0066047A">
        <w:rPr>
          <w:rFonts w:ascii="Arial" w:hAnsi="Arial" w:cs="Arial"/>
        </w:rPr>
        <w:t xml:space="preserve"> </w:t>
      </w:r>
      <w:r w:rsidRPr="00650D5B">
        <w:rPr>
          <w:rFonts w:ascii="Arial" w:hAnsi="Arial" w:cs="Arial"/>
        </w:rPr>
        <w:t>:</w:t>
      </w:r>
      <w:r w:rsidRPr="0066047A">
        <w:rPr>
          <w:rFonts w:ascii="Arial" w:hAnsi="Arial" w:cs="Arial"/>
        </w:rPr>
        <w:t xml:space="preserve"> </w:t>
      </w:r>
      <w:r w:rsidRPr="00650D5B">
        <w:rPr>
          <w:rFonts w:ascii="Arial" w:hAnsi="Arial" w:cs="Arial"/>
        </w:rPr>
        <w:t>Plan</w:t>
      </w:r>
      <w:r w:rsidRPr="0066047A">
        <w:rPr>
          <w:rFonts w:ascii="Arial" w:hAnsi="Arial" w:cs="Arial"/>
        </w:rPr>
        <w:t xml:space="preserve"> </w:t>
      </w:r>
      <w:r w:rsidRPr="00650D5B">
        <w:rPr>
          <w:rFonts w:ascii="Arial" w:hAnsi="Arial" w:cs="Arial"/>
        </w:rPr>
        <w:t>de</w:t>
      </w:r>
      <w:r w:rsidRPr="0066047A">
        <w:rPr>
          <w:rFonts w:ascii="Arial" w:hAnsi="Arial" w:cs="Arial"/>
        </w:rPr>
        <w:t xml:space="preserve"> </w:t>
      </w:r>
      <w:r w:rsidRPr="00650D5B">
        <w:rPr>
          <w:rFonts w:ascii="Arial" w:hAnsi="Arial" w:cs="Arial"/>
        </w:rPr>
        <w:t>Renforcement</w:t>
      </w:r>
      <w:r w:rsidRPr="0066047A">
        <w:rPr>
          <w:rFonts w:ascii="Arial" w:hAnsi="Arial" w:cs="Arial"/>
        </w:rPr>
        <w:t xml:space="preserve"> </w:t>
      </w:r>
      <w:r w:rsidRPr="00650D5B">
        <w:rPr>
          <w:rFonts w:ascii="Arial" w:hAnsi="Arial" w:cs="Arial"/>
        </w:rPr>
        <w:t>de</w:t>
      </w:r>
      <w:r>
        <w:rPr>
          <w:rFonts w:ascii="Arial" w:hAnsi="Arial" w:cs="Arial"/>
        </w:rPr>
        <w:t>s</w:t>
      </w:r>
      <w:r w:rsidRPr="0066047A">
        <w:rPr>
          <w:rFonts w:ascii="Arial" w:hAnsi="Arial" w:cs="Arial"/>
        </w:rPr>
        <w:t xml:space="preserve"> Capacités</w:t>
      </w:r>
    </w:p>
    <w:p w14:paraId="3003FD5A" w14:textId="77777777" w:rsidR="00DE3985" w:rsidRDefault="00DE3985" w:rsidP="00DE3985">
      <w:pPr>
        <w:pStyle w:val="Corpsdetexte"/>
        <w:spacing w:before="100" w:beforeAutospacing="1" w:after="100" w:afterAutospacing="1"/>
        <w:contextualSpacing/>
        <w:jc w:val="both"/>
        <w:rPr>
          <w:rFonts w:ascii="Arial" w:hAnsi="Arial" w:cs="Arial"/>
        </w:rPr>
      </w:pPr>
      <w:r w:rsidRPr="00650D5B">
        <w:rPr>
          <w:rFonts w:ascii="Arial" w:hAnsi="Arial" w:cs="Arial"/>
        </w:rPr>
        <w:t>PRMS</w:t>
      </w:r>
      <w:r w:rsidRPr="0066047A">
        <w:rPr>
          <w:rFonts w:ascii="Arial" w:hAnsi="Arial" w:cs="Arial"/>
        </w:rPr>
        <w:t xml:space="preserve"> : </w:t>
      </w:r>
      <w:r w:rsidRPr="00650D5B">
        <w:rPr>
          <w:rFonts w:ascii="Arial" w:hAnsi="Arial" w:cs="Arial"/>
        </w:rPr>
        <w:t>Plan</w:t>
      </w:r>
      <w:r w:rsidRPr="0066047A">
        <w:rPr>
          <w:rFonts w:ascii="Arial" w:hAnsi="Arial" w:cs="Arial"/>
        </w:rPr>
        <w:t xml:space="preserve"> </w:t>
      </w:r>
      <w:r w:rsidRPr="00650D5B">
        <w:rPr>
          <w:rFonts w:ascii="Arial" w:hAnsi="Arial" w:cs="Arial"/>
        </w:rPr>
        <w:t>de</w:t>
      </w:r>
      <w:r w:rsidRPr="0066047A">
        <w:rPr>
          <w:rFonts w:ascii="Arial" w:hAnsi="Arial" w:cs="Arial"/>
        </w:rPr>
        <w:t xml:space="preserve"> </w:t>
      </w:r>
      <w:r w:rsidRPr="00650D5B">
        <w:rPr>
          <w:rFonts w:ascii="Arial" w:hAnsi="Arial" w:cs="Arial"/>
        </w:rPr>
        <w:t>Restauration</w:t>
      </w:r>
      <w:r w:rsidRPr="0066047A">
        <w:rPr>
          <w:rFonts w:ascii="Arial" w:hAnsi="Arial" w:cs="Arial"/>
        </w:rPr>
        <w:t xml:space="preserve"> </w:t>
      </w:r>
      <w:r w:rsidRPr="00650D5B">
        <w:rPr>
          <w:rFonts w:ascii="Arial" w:hAnsi="Arial" w:cs="Arial"/>
        </w:rPr>
        <w:t>des</w:t>
      </w:r>
      <w:r w:rsidRPr="0066047A">
        <w:rPr>
          <w:rFonts w:ascii="Arial" w:hAnsi="Arial" w:cs="Arial"/>
        </w:rPr>
        <w:t xml:space="preserve"> </w:t>
      </w:r>
      <w:r w:rsidRPr="00650D5B">
        <w:rPr>
          <w:rFonts w:ascii="Arial" w:hAnsi="Arial" w:cs="Arial"/>
        </w:rPr>
        <w:t>Moyens</w:t>
      </w:r>
      <w:r w:rsidRPr="0066047A">
        <w:rPr>
          <w:rFonts w:ascii="Arial" w:hAnsi="Arial" w:cs="Arial"/>
        </w:rPr>
        <w:t xml:space="preserve"> </w:t>
      </w:r>
      <w:r w:rsidRPr="00650D5B">
        <w:rPr>
          <w:rFonts w:ascii="Arial" w:hAnsi="Arial" w:cs="Arial"/>
        </w:rPr>
        <w:t>de</w:t>
      </w:r>
      <w:r w:rsidRPr="0066047A">
        <w:rPr>
          <w:rFonts w:ascii="Arial" w:hAnsi="Arial" w:cs="Arial"/>
        </w:rPr>
        <w:t xml:space="preserve"> </w:t>
      </w:r>
      <w:r w:rsidRPr="00650D5B">
        <w:rPr>
          <w:rFonts w:ascii="Arial" w:hAnsi="Arial" w:cs="Arial"/>
        </w:rPr>
        <w:t xml:space="preserve">Subsistance </w:t>
      </w:r>
    </w:p>
    <w:p w14:paraId="241B2862" w14:textId="77777777" w:rsidR="00DE3985" w:rsidRPr="00650D5B" w:rsidRDefault="00DE3985" w:rsidP="00DE3985">
      <w:pPr>
        <w:pStyle w:val="Corpsdetexte"/>
        <w:spacing w:before="100" w:beforeAutospacing="1" w:after="100" w:afterAutospacing="1"/>
        <w:contextualSpacing/>
        <w:jc w:val="both"/>
        <w:rPr>
          <w:rFonts w:ascii="Arial" w:hAnsi="Arial" w:cs="Arial"/>
        </w:rPr>
      </w:pPr>
      <w:r w:rsidRPr="00650D5B">
        <w:rPr>
          <w:rFonts w:ascii="Arial" w:hAnsi="Arial" w:cs="Arial"/>
        </w:rPr>
        <w:t>PV</w:t>
      </w:r>
      <w:r w:rsidRPr="0066047A">
        <w:rPr>
          <w:rFonts w:ascii="Arial" w:hAnsi="Arial" w:cs="Arial"/>
        </w:rPr>
        <w:t xml:space="preserve"> </w:t>
      </w:r>
      <w:r w:rsidRPr="00650D5B">
        <w:rPr>
          <w:rFonts w:ascii="Arial" w:hAnsi="Arial" w:cs="Arial"/>
        </w:rPr>
        <w:t>:</w:t>
      </w:r>
      <w:r w:rsidRPr="0066047A">
        <w:rPr>
          <w:rFonts w:ascii="Arial" w:hAnsi="Arial" w:cs="Arial"/>
        </w:rPr>
        <w:t xml:space="preserve"> </w:t>
      </w:r>
      <w:r w:rsidRPr="00650D5B">
        <w:rPr>
          <w:rFonts w:ascii="Arial" w:hAnsi="Arial" w:cs="Arial"/>
        </w:rPr>
        <w:t>Procès-verbal</w:t>
      </w:r>
    </w:p>
    <w:p w14:paraId="40E90467" w14:textId="77777777" w:rsidR="00DE3985" w:rsidRPr="00650D5B" w:rsidRDefault="00DE3985" w:rsidP="00DE3985">
      <w:pPr>
        <w:pStyle w:val="Corpsdetexte"/>
        <w:spacing w:before="100" w:beforeAutospacing="1" w:after="100" w:afterAutospacing="1"/>
        <w:contextualSpacing/>
        <w:jc w:val="both"/>
        <w:rPr>
          <w:rFonts w:ascii="Arial" w:hAnsi="Arial" w:cs="Arial"/>
        </w:rPr>
      </w:pPr>
      <w:r w:rsidRPr="00650D5B">
        <w:rPr>
          <w:rFonts w:ascii="Arial" w:hAnsi="Arial" w:cs="Arial"/>
        </w:rPr>
        <w:t>RN</w:t>
      </w:r>
      <w:r w:rsidRPr="0066047A">
        <w:rPr>
          <w:rFonts w:ascii="Arial" w:hAnsi="Arial" w:cs="Arial"/>
        </w:rPr>
        <w:t xml:space="preserve"> </w:t>
      </w:r>
      <w:r w:rsidRPr="00650D5B">
        <w:rPr>
          <w:rFonts w:ascii="Arial" w:hAnsi="Arial" w:cs="Arial"/>
        </w:rPr>
        <w:t>:</w:t>
      </w:r>
      <w:r w:rsidRPr="0066047A">
        <w:rPr>
          <w:rFonts w:ascii="Arial" w:hAnsi="Arial" w:cs="Arial"/>
        </w:rPr>
        <w:t xml:space="preserve"> </w:t>
      </w:r>
      <w:r w:rsidRPr="00650D5B">
        <w:rPr>
          <w:rFonts w:ascii="Arial" w:hAnsi="Arial" w:cs="Arial"/>
        </w:rPr>
        <w:t>Route</w:t>
      </w:r>
      <w:r w:rsidRPr="0066047A">
        <w:rPr>
          <w:rFonts w:ascii="Arial" w:hAnsi="Arial" w:cs="Arial"/>
        </w:rPr>
        <w:t xml:space="preserve"> nationale</w:t>
      </w:r>
    </w:p>
    <w:p w14:paraId="465AC43A" w14:textId="77777777" w:rsidR="00DE3985" w:rsidRDefault="00DE3985" w:rsidP="00DE3985">
      <w:pPr>
        <w:pStyle w:val="Corpsdetexte"/>
        <w:spacing w:before="100" w:beforeAutospacing="1" w:after="100" w:afterAutospacing="1"/>
        <w:contextualSpacing/>
        <w:jc w:val="both"/>
        <w:rPr>
          <w:rFonts w:ascii="Arial" w:hAnsi="Arial" w:cs="Arial"/>
        </w:rPr>
      </w:pPr>
      <w:r w:rsidRPr="0066047A">
        <w:rPr>
          <w:rFonts w:ascii="Arial" w:hAnsi="Arial" w:cs="Arial"/>
        </w:rPr>
        <w:t xml:space="preserve">SCP : </w:t>
      </w:r>
      <w:r w:rsidRPr="00650D5B">
        <w:rPr>
          <w:rFonts w:ascii="Arial" w:hAnsi="Arial" w:cs="Arial"/>
        </w:rPr>
        <w:t>Société</w:t>
      </w:r>
      <w:r w:rsidRPr="0066047A">
        <w:rPr>
          <w:rFonts w:ascii="Arial" w:hAnsi="Arial" w:cs="Arial"/>
        </w:rPr>
        <w:t xml:space="preserve"> </w:t>
      </w:r>
      <w:r w:rsidRPr="00650D5B">
        <w:rPr>
          <w:rFonts w:ascii="Arial" w:hAnsi="Arial" w:cs="Arial"/>
        </w:rPr>
        <w:t>Comorienne</w:t>
      </w:r>
      <w:r w:rsidRPr="0066047A">
        <w:rPr>
          <w:rFonts w:ascii="Arial" w:hAnsi="Arial" w:cs="Arial"/>
        </w:rPr>
        <w:t xml:space="preserve"> </w:t>
      </w:r>
      <w:r w:rsidRPr="00650D5B">
        <w:rPr>
          <w:rFonts w:ascii="Arial" w:hAnsi="Arial" w:cs="Arial"/>
        </w:rPr>
        <w:t>des</w:t>
      </w:r>
      <w:r w:rsidRPr="0066047A">
        <w:rPr>
          <w:rFonts w:ascii="Arial" w:hAnsi="Arial" w:cs="Arial"/>
        </w:rPr>
        <w:t xml:space="preserve"> </w:t>
      </w:r>
      <w:r w:rsidRPr="00650D5B">
        <w:rPr>
          <w:rFonts w:ascii="Arial" w:hAnsi="Arial" w:cs="Arial"/>
        </w:rPr>
        <w:t xml:space="preserve">Ports </w:t>
      </w:r>
    </w:p>
    <w:p w14:paraId="2326B2A0" w14:textId="77777777" w:rsidR="00DE3985" w:rsidRPr="00650D5B" w:rsidRDefault="00DE3985" w:rsidP="00DE3985">
      <w:pPr>
        <w:pStyle w:val="Corpsdetexte"/>
        <w:spacing w:before="100" w:beforeAutospacing="1" w:after="100" w:afterAutospacing="1"/>
        <w:contextualSpacing/>
        <w:jc w:val="both"/>
        <w:rPr>
          <w:rFonts w:ascii="Arial" w:hAnsi="Arial" w:cs="Arial"/>
        </w:rPr>
      </w:pPr>
      <w:r w:rsidRPr="00650D5B">
        <w:rPr>
          <w:rFonts w:ascii="Arial" w:hAnsi="Arial" w:cs="Arial"/>
        </w:rPr>
        <w:t>TDR</w:t>
      </w:r>
      <w:r w:rsidRPr="0066047A">
        <w:rPr>
          <w:rFonts w:ascii="Arial" w:hAnsi="Arial" w:cs="Arial"/>
        </w:rPr>
        <w:t xml:space="preserve"> </w:t>
      </w:r>
      <w:r w:rsidRPr="00650D5B">
        <w:rPr>
          <w:rFonts w:ascii="Arial" w:hAnsi="Arial" w:cs="Arial"/>
        </w:rPr>
        <w:t>:</w:t>
      </w:r>
      <w:r w:rsidRPr="0066047A">
        <w:rPr>
          <w:rFonts w:ascii="Arial" w:hAnsi="Arial" w:cs="Arial"/>
        </w:rPr>
        <w:t xml:space="preserve"> </w:t>
      </w:r>
      <w:r w:rsidRPr="00650D5B">
        <w:rPr>
          <w:rFonts w:ascii="Arial" w:hAnsi="Arial" w:cs="Arial"/>
        </w:rPr>
        <w:t>Termes de Référence</w:t>
      </w:r>
    </w:p>
    <w:p w14:paraId="1E9F5787" w14:textId="77777777" w:rsidR="00DE3985" w:rsidRDefault="00DE3985" w:rsidP="00DE3985">
      <w:pPr>
        <w:pStyle w:val="Corpsdetexte"/>
        <w:spacing w:before="100" w:beforeAutospacing="1" w:after="100" w:afterAutospacing="1"/>
        <w:contextualSpacing/>
        <w:jc w:val="both"/>
        <w:rPr>
          <w:rFonts w:ascii="Arial" w:hAnsi="Arial" w:cs="Arial"/>
        </w:rPr>
      </w:pPr>
      <w:r w:rsidRPr="00650D5B">
        <w:rPr>
          <w:rFonts w:ascii="Arial" w:hAnsi="Arial" w:cs="Arial"/>
        </w:rPr>
        <w:t>UCP</w:t>
      </w:r>
      <w:r w:rsidRPr="0066047A">
        <w:rPr>
          <w:rFonts w:ascii="Arial" w:hAnsi="Arial" w:cs="Arial"/>
        </w:rPr>
        <w:t xml:space="preserve"> </w:t>
      </w:r>
      <w:r w:rsidRPr="00650D5B">
        <w:rPr>
          <w:rFonts w:ascii="Arial" w:hAnsi="Arial" w:cs="Arial"/>
        </w:rPr>
        <w:t>:</w:t>
      </w:r>
      <w:r w:rsidRPr="0066047A">
        <w:rPr>
          <w:rFonts w:ascii="Arial" w:hAnsi="Arial" w:cs="Arial"/>
        </w:rPr>
        <w:t xml:space="preserve"> </w:t>
      </w:r>
      <w:r w:rsidRPr="00650D5B">
        <w:rPr>
          <w:rFonts w:ascii="Arial" w:hAnsi="Arial" w:cs="Arial"/>
        </w:rPr>
        <w:t>Unité</w:t>
      </w:r>
      <w:r w:rsidRPr="0066047A">
        <w:rPr>
          <w:rFonts w:ascii="Arial" w:hAnsi="Arial" w:cs="Arial"/>
        </w:rPr>
        <w:t xml:space="preserve"> </w:t>
      </w:r>
      <w:r w:rsidRPr="00650D5B">
        <w:rPr>
          <w:rFonts w:ascii="Arial" w:hAnsi="Arial" w:cs="Arial"/>
        </w:rPr>
        <w:t>de</w:t>
      </w:r>
      <w:r w:rsidRPr="0066047A">
        <w:rPr>
          <w:rFonts w:ascii="Arial" w:hAnsi="Arial" w:cs="Arial"/>
        </w:rPr>
        <w:t xml:space="preserve"> </w:t>
      </w:r>
      <w:r w:rsidRPr="00650D5B">
        <w:rPr>
          <w:rFonts w:ascii="Arial" w:hAnsi="Arial" w:cs="Arial"/>
        </w:rPr>
        <w:t>Coordination</w:t>
      </w:r>
      <w:r w:rsidRPr="0066047A">
        <w:rPr>
          <w:rFonts w:ascii="Arial" w:hAnsi="Arial" w:cs="Arial"/>
        </w:rPr>
        <w:t xml:space="preserve"> </w:t>
      </w:r>
      <w:r w:rsidRPr="00650D5B">
        <w:rPr>
          <w:rFonts w:ascii="Arial" w:hAnsi="Arial" w:cs="Arial"/>
        </w:rPr>
        <w:t>de</w:t>
      </w:r>
      <w:r w:rsidRPr="0066047A">
        <w:rPr>
          <w:rFonts w:ascii="Arial" w:hAnsi="Arial" w:cs="Arial"/>
        </w:rPr>
        <w:t xml:space="preserve"> </w:t>
      </w:r>
      <w:r w:rsidRPr="00650D5B">
        <w:rPr>
          <w:rFonts w:ascii="Arial" w:hAnsi="Arial" w:cs="Arial"/>
        </w:rPr>
        <w:t xml:space="preserve">Projet </w:t>
      </w:r>
    </w:p>
    <w:p w14:paraId="61EDA0BF" w14:textId="77777777" w:rsidR="00DE3985" w:rsidRPr="00650D5B" w:rsidRDefault="00DE3985" w:rsidP="00DE3985">
      <w:pPr>
        <w:pStyle w:val="Corpsdetexte"/>
        <w:spacing w:before="100" w:beforeAutospacing="1" w:after="100" w:afterAutospacing="1"/>
        <w:contextualSpacing/>
        <w:jc w:val="both"/>
        <w:rPr>
          <w:rFonts w:ascii="Arial" w:hAnsi="Arial" w:cs="Arial"/>
        </w:rPr>
      </w:pPr>
      <w:r w:rsidRPr="00650D5B">
        <w:rPr>
          <w:rFonts w:ascii="Arial" w:hAnsi="Arial" w:cs="Arial"/>
        </w:rPr>
        <w:t>UE</w:t>
      </w:r>
      <w:r w:rsidRPr="0066047A">
        <w:rPr>
          <w:rFonts w:ascii="Arial" w:hAnsi="Arial" w:cs="Arial"/>
        </w:rPr>
        <w:t xml:space="preserve"> : Union Européenne</w:t>
      </w:r>
    </w:p>
    <w:p w14:paraId="743C9CE5" w14:textId="77777777" w:rsidR="00DE3985" w:rsidRPr="00650D5B" w:rsidRDefault="00DE3985" w:rsidP="00DE3985">
      <w:pPr>
        <w:pStyle w:val="Corpsdetexte"/>
        <w:spacing w:before="100" w:beforeAutospacing="1" w:after="100" w:afterAutospacing="1"/>
        <w:contextualSpacing/>
        <w:jc w:val="both"/>
        <w:rPr>
          <w:rFonts w:ascii="Arial" w:hAnsi="Arial" w:cs="Arial"/>
        </w:rPr>
      </w:pPr>
      <w:r w:rsidRPr="00650D5B">
        <w:rPr>
          <w:rFonts w:ascii="Arial" w:hAnsi="Arial" w:cs="Arial"/>
        </w:rPr>
        <w:t>VBG</w:t>
      </w:r>
      <w:r w:rsidRPr="0066047A">
        <w:rPr>
          <w:rFonts w:ascii="Arial" w:hAnsi="Arial" w:cs="Arial"/>
        </w:rPr>
        <w:t xml:space="preserve"> </w:t>
      </w:r>
      <w:r w:rsidRPr="00650D5B">
        <w:rPr>
          <w:rFonts w:ascii="Arial" w:hAnsi="Arial" w:cs="Arial"/>
        </w:rPr>
        <w:t>:</w:t>
      </w:r>
      <w:r w:rsidRPr="0066047A">
        <w:rPr>
          <w:rFonts w:ascii="Arial" w:hAnsi="Arial" w:cs="Arial"/>
        </w:rPr>
        <w:t xml:space="preserve"> </w:t>
      </w:r>
      <w:r w:rsidRPr="00650D5B">
        <w:rPr>
          <w:rFonts w:ascii="Arial" w:hAnsi="Arial" w:cs="Arial"/>
        </w:rPr>
        <w:t>Violences</w:t>
      </w:r>
      <w:r w:rsidRPr="0066047A">
        <w:rPr>
          <w:rFonts w:ascii="Arial" w:hAnsi="Arial" w:cs="Arial"/>
        </w:rPr>
        <w:t xml:space="preserve"> </w:t>
      </w:r>
      <w:r w:rsidRPr="00650D5B">
        <w:rPr>
          <w:rFonts w:ascii="Arial" w:hAnsi="Arial" w:cs="Arial"/>
        </w:rPr>
        <w:t>Basées</w:t>
      </w:r>
      <w:r w:rsidRPr="0066047A">
        <w:rPr>
          <w:rFonts w:ascii="Arial" w:hAnsi="Arial" w:cs="Arial"/>
        </w:rPr>
        <w:t xml:space="preserve"> </w:t>
      </w:r>
      <w:r w:rsidRPr="00650D5B">
        <w:rPr>
          <w:rFonts w:ascii="Arial" w:hAnsi="Arial" w:cs="Arial"/>
        </w:rPr>
        <w:t>sur</w:t>
      </w:r>
      <w:r w:rsidRPr="0066047A">
        <w:rPr>
          <w:rFonts w:ascii="Arial" w:hAnsi="Arial" w:cs="Arial"/>
        </w:rPr>
        <w:t xml:space="preserve"> </w:t>
      </w:r>
      <w:r w:rsidRPr="00650D5B">
        <w:rPr>
          <w:rFonts w:ascii="Arial" w:hAnsi="Arial" w:cs="Arial"/>
        </w:rPr>
        <w:t xml:space="preserve">le </w:t>
      </w:r>
      <w:r w:rsidRPr="0066047A">
        <w:rPr>
          <w:rFonts w:ascii="Arial" w:hAnsi="Arial" w:cs="Arial"/>
        </w:rPr>
        <w:t>Genre</w:t>
      </w:r>
    </w:p>
    <w:p w14:paraId="545BF167" w14:textId="77777777" w:rsidR="00DE3985" w:rsidRPr="00650D5B" w:rsidRDefault="00DE3985" w:rsidP="00DE3985">
      <w:pPr>
        <w:pStyle w:val="Corpsdetexte"/>
        <w:spacing w:before="100" w:beforeAutospacing="1" w:after="100" w:afterAutospacing="1"/>
        <w:contextualSpacing/>
        <w:jc w:val="both"/>
        <w:rPr>
          <w:rFonts w:ascii="Arial" w:hAnsi="Arial" w:cs="Arial"/>
        </w:rPr>
      </w:pPr>
      <w:r w:rsidRPr="00650D5B">
        <w:rPr>
          <w:rFonts w:ascii="Arial" w:hAnsi="Arial" w:cs="Arial"/>
        </w:rPr>
        <w:t>VCE</w:t>
      </w:r>
      <w:r w:rsidRPr="0066047A">
        <w:rPr>
          <w:rFonts w:ascii="Arial" w:hAnsi="Arial" w:cs="Arial"/>
        </w:rPr>
        <w:t xml:space="preserve"> </w:t>
      </w:r>
      <w:r w:rsidRPr="00650D5B">
        <w:rPr>
          <w:rFonts w:ascii="Arial" w:hAnsi="Arial" w:cs="Arial"/>
        </w:rPr>
        <w:t>:</w:t>
      </w:r>
      <w:r w:rsidRPr="0066047A">
        <w:rPr>
          <w:rFonts w:ascii="Arial" w:hAnsi="Arial" w:cs="Arial"/>
        </w:rPr>
        <w:t xml:space="preserve"> </w:t>
      </w:r>
      <w:r w:rsidRPr="00650D5B">
        <w:rPr>
          <w:rFonts w:ascii="Arial" w:hAnsi="Arial" w:cs="Arial"/>
        </w:rPr>
        <w:t>Violences</w:t>
      </w:r>
      <w:r w:rsidRPr="0066047A">
        <w:rPr>
          <w:rFonts w:ascii="Arial" w:hAnsi="Arial" w:cs="Arial"/>
        </w:rPr>
        <w:t xml:space="preserve"> </w:t>
      </w:r>
      <w:r w:rsidRPr="00650D5B">
        <w:rPr>
          <w:rFonts w:ascii="Arial" w:hAnsi="Arial" w:cs="Arial"/>
        </w:rPr>
        <w:t>Contre</w:t>
      </w:r>
      <w:r w:rsidRPr="0066047A">
        <w:rPr>
          <w:rFonts w:ascii="Arial" w:hAnsi="Arial" w:cs="Arial"/>
        </w:rPr>
        <w:t xml:space="preserve"> </w:t>
      </w:r>
      <w:r w:rsidRPr="00650D5B">
        <w:rPr>
          <w:rFonts w:ascii="Arial" w:hAnsi="Arial" w:cs="Arial"/>
        </w:rPr>
        <w:t xml:space="preserve">les </w:t>
      </w:r>
      <w:r w:rsidRPr="0066047A">
        <w:rPr>
          <w:rFonts w:ascii="Arial" w:hAnsi="Arial" w:cs="Arial"/>
        </w:rPr>
        <w:t>Enfants</w:t>
      </w:r>
    </w:p>
    <w:p w14:paraId="145EFC1F" w14:textId="0F12029E" w:rsidR="00DE3985" w:rsidRPr="0072239C" w:rsidRDefault="00DE3985">
      <w:pPr>
        <w:jc w:val="both"/>
        <w:rPr>
          <w:rFonts w:ascii="Arial" w:hAnsi="Arial" w:cs="Arial"/>
        </w:rPr>
        <w:sectPr w:rsidR="00DE3985" w:rsidRPr="0072239C">
          <w:pgSz w:w="11910" w:h="16840"/>
          <w:pgMar w:top="1100" w:right="280" w:bottom="1000" w:left="400" w:header="751" w:footer="810" w:gutter="0"/>
          <w:cols w:space="720"/>
        </w:sectPr>
      </w:pPr>
    </w:p>
    <w:p w14:paraId="1AE20CDC" w14:textId="5A0B3FEF" w:rsidR="0086710A" w:rsidRPr="007750CF" w:rsidRDefault="007750CF" w:rsidP="007750CF">
      <w:pPr>
        <w:pStyle w:val="Lgende"/>
        <w:spacing w:before="100" w:beforeAutospacing="1" w:after="100" w:afterAutospacing="1"/>
        <w:rPr>
          <w:rFonts w:ascii="Arial" w:hAnsi="Arial" w:cs="Arial"/>
          <w:color w:val="4F81BD" w:themeColor="accent1"/>
          <w:sz w:val="24"/>
          <w:szCs w:val="24"/>
        </w:rPr>
      </w:pPr>
      <w:r w:rsidRPr="007750CF">
        <w:rPr>
          <w:rFonts w:ascii="Arial" w:hAnsi="Arial" w:cs="Arial"/>
          <w:color w:val="4F81BD" w:themeColor="accent1"/>
          <w:sz w:val="24"/>
          <w:szCs w:val="24"/>
        </w:rPr>
        <w:lastRenderedPageBreak/>
        <w:t>Liste des tableaux</w:t>
      </w:r>
    </w:p>
    <w:p w14:paraId="0E367A32" w14:textId="244D0EC8" w:rsidR="007750CF" w:rsidRDefault="007750CF">
      <w:pPr>
        <w:pStyle w:val="Tabledesillustrations"/>
        <w:tabs>
          <w:tab w:val="right" w:leader="dot" w:pos="11220"/>
        </w:tabs>
        <w:rPr>
          <w:rFonts w:asciiTheme="minorHAnsi" w:eastAsiaTheme="minorEastAsia" w:hAnsiTheme="minorHAnsi" w:cstheme="minorBidi"/>
          <w:noProof/>
          <w:lang w:eastAsia="fr-FR"/>
        </w:rPr>
      </w:pPr>
      <w:r>
        <w:fldChar w:fldCharType="begin"/>
      </w:r>
      <w:r>
        <w:instrText xml:space="preserve"> TOC \h \z \c "Tableau" </w:instrText>
      </w:r>
      <w:r>
        <w:fldChar w:fldCharType="separate"/>
      </w:r>
      <w:hyperlink w:anchor="_Toc132618438" w:history="1">
        <w:r w:rsidRPr="003B5B08">
          <w:rPr>
            <w:rStyle w:val="Lienhypertexte"/>
            <w:rFonts w:ascii="Arial" w:hAnsi="Arial" w:cs="Arial"/>
            <w:noProof/>
          </w:rPr>
          <w:t>Tableau 1 Potentiel d’exploitation des carrières identifiées</w:t>
        </w:r>
        <w:r>
          <w:rPr>
            <w:noProof/>
            <w:webHidden/>
          </w:rPr>
          <w:tab/>
        </w:r>
        <w:r>
          <w:rPr>
            <w:noProof/>
            <w:webHidden/>
          </w:rPr>
          <w:fldChar w:fldCharType="begin"/>
        </w:r>
        <w:r>
          <w:rPr>
            <w:noProof/>
            <w:webHidden/>
          </w:rPr>
          <w:instrText xml:space="preserve"> PAGEREF _Toc132618438 \h </w:instrText>
        </w:r>
        <w:r>
          <w:rPr>
            <w:noProof/>
            <w:webHidden/>
          </w:rPr>
        </w:r>
        <w:r>
          <w:rPr>
            <w:noProof/>
            <w:webHidden/>
          </w:rPr>
          <w:fldChar w:fldCharType="separate"/>
        </w:r>
        <w:r>
          <w:rPr>
            <w:noProof/>
            <w:webHidden/>
          </w:rPr>
          <w:t>37</w:t>
        </w:r>
        <w:r>
          <w:rPr>
            <w:noProof/>
            <w:webHidden/>
          </w:rPr>
          <w:fldChar w:fldCharType="end"/>
        </w:r>
      </w:hyperlink>
    </w:p>
    <w:p w14:paraId="5AFA7E18" w14:textId="5C3CCDB3"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39" w:history="1">
        <w:r w:rsidR="007750CF" w:rsidRPr="003B5B08">
          <w:rPr>
            <w:rStyle w:val="Lienhypertexte"/>
            <w:rFonts w:ascii="Arial" w:hAnsi="Arial" w:cs="Arial"/>
            <w:noProof/>
          </w:rPr>
          <w:t>Tableau 2. Répartition de la population résidante par île selon le sexe</w:t>
        </w:r>
        <w:r w:rsidR="007750CF">
          <w:rPr>
            <w:noProof/>
            <w:webHidden/>
          </w:rPr>
          <w:tab/>
        </w:r>
        <w:r w:rsidR="007750CF">
          <w:rPr>
            <w:noProof/>
            <w:webHidden/>
          </w:rPr>
          <w:fldChar w:fldCharType="begin"/>
        </w:r>
        <w:r w:rsidR="007750CF">
          <w:rPr>
            <w:noProof/>
            <w:webHidden/>
          </w:rPr>
          <w:instrText xml:space="preserve"> PAGEREF _Toc132618439 \h </w:instrText>
        </w:r>
        <w:r w:rsidR="007750CF">
          <w:rPr>
            <w:noProof/>
            <w:webHidden/>
          </w:rPr>
        </w:r>
        <w:r w:rsidR="007750CF">
          <w:rPr>
            <w:noProof/>
            <w:webHidden/>
          </w:rPr>
          <w:fldChar w:fldCharType="separate"/>
        </w:r>
        <w:r w:rsidR="007750CF">
          <w:rPr>
            <w:noProof/>
            <w:webHidden/>
          </w:rPr>
          <w:t>52</w:t>
        </w:r>
        <w:r w:rsidR="007750CF">
          <w:rPr>
            <w:noProof/>
            <w:webHidden/>
          </w:rPr>
          <w:fldChar w:fldCharType="end"/>
        </w:r>
      </w:hyperlink>
    </w:p>
    <w:p w14:paraId="56C445D2" w14:textId="782CEBC4"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40" w:history="1">
        <w:r w:rsidR="007750CF" w:rsidRPr="003B5B08">
          <w:rPr>
            <w:rStyle w:val="Lienhypertexte"/>
            <w:rFonts w:ascii="Arial" w:hAnsi="Arial" w:cs="Arial"/>
            <w:noProof/>
          </w:rPr>
          <w:t>Tableau 3. Densité de la population des Comores</w:t>
        </w:r>
        <w:r w:rsidR="007750CF">
          <w:rPr>
            <w:noProof/>
            <w:webHidden/>
          </w:rPr>
          <w:tab/>
        </w:r>
        <w:r w:rsidR="007750CF">
          <w:rPr>
            <w:noProof/>
            <w:webHidden/>
          </w:rPr>
          <w:fldChar w:fldCharType="begin"/>
        </w:r>
        <w:r w:rsidR="007750CF">
          <w:rPr>
            <w:noProof/>
            <w:webHidden/>
          </w:rPr>
          <w:instrText xml:space="preserve"> PAGEREF _Toc132618440 \h </w:instrText>
        </w:r>
        <w:r w:rsidR="007750CF">
          <w:rPr>
            <w:noProof/>
            <w:webHidden/>
          </w:rPr>
        </w:r>
        <w:r w:rsidR="007750CF">
          <w:rPr>
            <w:noProof/>
            <w:webHidden/>
          </w:rPr>
          <w:fldChar w:fldCharType="separate"/>
        </w:r>
        <w:r w:rsidR="007750CF">
          <w:rPr>
            <w:noProof/>
            <w:webHidden/>
          </w:rPr>
          <w:t>52</w:t>
        </w:r>
        <w:r w:rsidR="007750CF">
          <w:rPr>
            <w:noProof/>
            <w:webHidden/>
          </w:rPr>
          <w:fldChar w:fldCharType="end"/>
        </w:r>
      </w:hyperlink>
    </w:p>
    <w:p w14:paraId="42B760BB" w14:textId="1775F352"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41" w:history="1">
        <w:r w:rsidR="007750CF" w:rsidRPr="003B5B08">
          <w:rPr>
            <w:rStyle w:val="Lienhypertexte"/>
            <w:rFonts w:ascii="Arial" w:hAnsi="Arial" w:cs="Arial"/>
            <w:noProof/>
          </w:rPr>
          <w:t>Tableau 4. Tendance des Croyances dans les Comores</w:t>
        </w:r>
        <w:r w:rsidR="007750CF">
          <w:rPr>
            <w:noProof/>
            <w:webHidden/>
          </w:rPr>
          <w:tab/>
        </w:r>
        <w:r w:rsidR="007750CF">
          <w:rPr>
            <w:noProof/>
            <w:webHidden/>
          </w:rPr>
          <w:fldChar w:fldCharType="begin"/>
        </w:r>
        <w:r w:rsidR="007750CF">
          <w:rPr>
            <w:noProof/>
            <w:webHidden/>
          </w:rPr>
          <w:instrText xml:space="preserve"> PAGEREF _Toc132618441 \h </w:instrText>
        </w:r>
        <w:r w:rsidR="007750CF">
          <w:rPr>
            <w:noProof/>
            <w:webHidden/>
          </w:rPr>
        </w:r>
        <w:r w:rsidR="007750CF">
          <w:rPr>
            <w:noProof/>
            <w:webHidden/>
          </w:rPr>
          <w:fldChar w:fldCharType="separate"/>
        </w:r>
        <w:r w:rsidR="007750CF">
          <w:rPr>
            <w:noProof/>
            <w:webHidden/>
          </w:rPr>
          <w:t>52</w:t>
        </w:r>
        <w:r w:rsidR="007750CF">
          <w:rPr>
            <w:noProof/>
            <w:webHidden/>
          </w:rPr>
          <w:fldChar w:fldCharType="end"/>
        </w:r>
      </w:hyperlink>
    </w:p>
    <w:p w14:paraId="1006BECD" w14:textId="6433F74A"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42" w:history="1">
        <w:r w:rsidR="007750CF" w:rsidRPr="003B5B08">
          <w:rPr>
            <w:rStyle w:val="Lienhypertexte"/>
            <w:rFonts w:ascii="Arial" w:hAnsi="Arial" w:cs="Arial"/>
            <w:noProof/>
          </w:rPr>
          <w:t>Tableau 5. Tendance des Croyances dans les Comores</w:t>
        </w:r>
        <w:r w:rsidR="007750CF">
          <w:rPr>
            <w:noProof/>
            <w:webHidden/>
          </w:rPr>
          <w:tab/>
        </w:r>
        <w:r w:rsidR="007750CF">
          <w:rPr>
            <w:noProof/>
            <w:webHidden/>
          </w:rPr>
          <w:fldChar w:fldCharType="begin"/>
        </w:r>
        <w:r w:rsidR="007750CF">
          <w:rPr>
            <w:noProof/>
            <w:webHidden/>
          </w:rPr>
          <w:instrText xml:space="preserve"> PAGEREF _Toc132618442 \h </w:instrText>
        </w:r>
        <w:r w:rsidR="007750CF">
          <w:rPr>
            <w:noProof/>
            <w:webHidden/>
          </w:rPr>
        </w:r>
        <w:r w:rsidR="007750CF">
          <w:rPr>
            <w:noProof/>
            <w:webHidden/>
          </w:rPr>
          <w:fldChar w:fldCharType="separate"/>
        </w:r>
        <w:r w:rsidR="007750CF">
          <w:rPr>
            <w:noProof/>
            <w:webHidden/>
          </w:rPr>
          <w:t>53</w:t>
        </w:r>
        <w:r w:rsidR="007750CF">
          <w:rPr>
            <w:noProof/>
            <w:webHidden/>
          </w:rPr>
          <w:fldChar w:fldCharType="end"/>
        </w:r>
      </w:hyperlink>
    </w:p>
    <w:p w14:paraId="6DD28248" w14:textId="63112DF2"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43" w:history="1">
        <w:r w:rsidR="007750CF" w:rsidRPr="003B5B08">
          <w:rPr>
            <w:rStyle w:val="Lienhypertexte"/>
            <w:rFonts w:ascii="Arial" w:hAnsi="Arial" w:cs="Arial"/>
            <w:noProof/>
          </w:rPr>
          <w:t>Tableau 6. Indicateur monétaire des Comores</w:t>
        </w:r>
        <w:r w:rsidR="007750CF">
          <w:rPr>
            <w:noProof/>
            <w:webHidden/>
          </w:rPr>
          <w:tab/>
        </w:r>
        <w:r w:rsidR="007750CF">
          <w:rPr>
            <w:noProof/>
            <w:webHidden/>
          </w:rPr>
          <w:fldChar w:fldCharType="begin"/>
        </w:r>
        <w:r w:rsidR="007750CF">
          <w:rPr>
            <w:noProof/>
            <w:webHidden/>
          </w:rPr>
          <w:instrText xml:space="preserve"> PAGEREF _Toc132618443 \h </w:instrText>
        </w:r>
        <w:r w:rsidR="007750CF">
          <w:rPr>
            <w:noProof/>
            <w:webHidden/>
          </w:rPr>
        </w:r>
        <w:r w:rsidR="007750CF">
          <w:rPr>
            <w:noProof/>
            <w:webHidden/>
          </w:rPr>
          <w:fldChar w:fldCharType="separate"/>
        </w:r>
        <w:r w:rsidR="007750CF">
          <w:rPr>
            <w:noProof/>
            <w:webHidden/>
          </w:rPr>
          <w:t>53</w:t>
        </w:r>
        <w:r w:rsidR="007750CF">
          <w:rPr>
            <w:noProof/>
            <w:webHidden/>
          </w:rPr>
          <w:fldChar w:fldCharType="end"/>
        </w:r>
      </w:hyperlink>
    </w:p>
    <w:p w14:paraId="3FDCECC2" w14:textId="4DED796D"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44" w:history="1">
        <w:r w:rsidR="007750CF" w:rsidRPr="003B5B08">
          <w:rPr>
            <w:rStyle w:val="Lienhypertexte"/>
            <w:rFonts w:ascii="Arial" w:hAnsi="Arial" w:cs="Arial"/>
            <w:noProof/>
          </w:rPr>
          <w:t>Tableau 7. Répartition des activités économiques par secteur</w:t>
        </w:r>
        <w:r w:rsidR="007750CF">
          <w:rPr>
            <w:noProof/>
            <w:webHidden/>
          </w:rPr>
          <w:tab/>
        </w:r>
        <w:r w:rsidR="007750CF">
          <w:rPr>
            <w:noProof/>
            <w:webHidden/>
          </w:rPr>
          <w:fldChar w:fldCharType="begin"/>
        </w:r>
        <w:r w:rsidR="007750CF">
          <w:rPr>
            <w:noProof/>
            <w:webHidden/>
          </w:rPr>
          <w:instrText xml:space="preserve"> PAGEREF _Toc132618444 \h </w:instrText>
        </w:r>
        <w:r w:rsidR="007750CF">
          <w:rPr>
            <w:noProof/>
            <w:webHidden/>
          </w:rPr>
        </w:r>
        <w:r w:rsidR="007750CF">
          <w:rPr>
            <w:noProof/>
            <w:webHidden/>
          </w:rPr>
          <w:fldChar w:fldCharType="separate"/>
        </w:r>
        <w:r w:rsidR="007750CF">
          <w:rPr>
            <w:noProof/>
            <w:webHidden/>
          </w:rPr>
          <w:t>53</w:t>
        </w:r>
        <w:r w:rsidR="007750CF">
          <w:rPr>
            <w:noProof/>
            <w:webHidden/>
          </w:rPr>
          <w:fldChar w:fldCharType="end"/>
        </w:r>
      </w:hyperlink>
    </w:p>
    <w:p w14:paraId="197397D6" w14:textId="7D42B5D9"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45" w:history="1">
        <w:r w:rsidR="007750CF" w:rsidRPr="003B5B08">
          <w:rPr>
            <w:rStyle w:val="Lienhypertexte"/>
            <w:rFonts w:ascii="Arial" w:hAnsi="Arial" w:cs="Arial"/>
            <w:noProof/>
          </w:rPr>
          <w:t>Tableau 8. Récapitulatif de l’estimation des impacts environnementaux et sociaux</w:t>
        </w:r>
        <w:r w:rsidR="007750CF">
          <w:rPr>
            <w:noProof/>
            <w:webHidden/>
          </w:rPr>
          <w:tab/>
        </w:r>
        <w:r w:rsidR="007750CF">
          <w:rPr>
            <w:noProof/>
            <w:webHidden/>
          </w:rPr>
          <w:fldChar w:fldCharType="begin"/>
        </w:r>
        <w:r w:rsidR="007750CF">
          <w:rPr>
            <w:noProof/>
            <w:webHidden/>
          </w:rPr>
          <w:instrText xml:space="preserve"> PAGEREF _Toc132618445 \h </w:instrText>
        </w:r>
        <w:r w:rsidR="007750CF">
          <w:rPr>
            <w:noProof/>
            <w:webHidden/>
          </w:rPr>
        </w:r>
        <w:r w:rsidR="007750CF">
          <w:rPr>
            <w:noProof/>
            <w:webHidden/>
          </w:rPr>
          <w:fldChar w:fldCharType="separate"/>
        </w:r>
        <w:r w:rsidR="007750CF">
          <w:rPr>
            <w:noProof/>
            <w:webHidden/>
          </w:rPr>
          <w:t>54</w:t>
        </w:r>
        <w:r w:rsidR="007750CF">
          <w:rPr>
            <w:noProof/>
            <w:webHidden/>
          </w:rPr>
          <w:fldChar w:fldCharType="end"/>
        </w:r>
      </w:hyperlink>
    </w:p>
    <w:p w14:paraId="0294998E" w14:textId="63C092C9"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46" w:history="1">
        <w:r w:rsidR="007750CF" w:rsidRPr="003B5B08">
          <w:rPr>
            <w:rStyle w:val="Lienhypertexte"/>
            <w:rFonts w:ascii="Arial" w:hAnsi="Arial" w:cs="Arial"/>
            <w:noProof/>
          </w:rPr>
          <w:t>Tableau 9. Récapitulatif des impacts du projet PICMC sur les moyens de subsistance sur les communautés côtières</w:t>
        </w:r>
        <w:r w:rsidR="007750CF">
          <w:rPr>
            <w:noProof/>
            <w:webHidden/>
          </w:rPr>
          <w:tab/>
        </w:r>
        <w:r w:rsidR="007750CF">
          <w:rPr>
            <w:noProof/>
            <w:webHidden/>
          </w:rPr>
          <w:fldChar w:fldCharType="begin"/>
        </w:r>
        <w:r w:rsidR="007750CF">
          <w:rPr>
            <w:noProof/>
            <w:webHidden/>
          </w:rPr>
          <w:instrText xml:space="preserve"> PAGEREF _Toc132618446 \h </w:instrText>
        </w:r>
        <w:r w:rsidR="007750CF">
          <w:rPr>
            <w:noProof/>
            <w:webHidden/>
          </w:rPr>
        </w:r>
        <w:r w:rsidR="007750CF">
          <w:rPr>
            <w:noProof/>
            <w:webHidden/>
          </w:rPr>
          <w:fldChar w:fldCharType="separate"/>
        </w:r>
        <w:r w:rsidR="007750CF">
          <w:rPr>
            <w:noProof/>
            <w:webHidden/>
          </w:rPr>
          <w:t>67</w:t>
        </w:r>
        <w:r w:rsidR="007750CF">
          <w:rPr>
            <w:noProof/>
            <w:webHidden/>
          </w:rPr>
          <w:fldChar w:fldCharType="end"/>
        </w:r>
      </w:hyperlink>
    </w:p>
    <w:p w14:paraId="19D38187" w14:textId="710F5BA6"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47" w:history="1">
        <w:r w:rsidR="007750CF" w:rsidRPr="003B5B08">
          <w:rPr>
            <w:rStyle w:val="Lienhypertexte"/>
            <w:rFonts w:ascii="Arial" w:hAnsi="Arial" w:cs="Arial"/>
            <w:noProof/>
          </w:rPr>
          <w:t>Tableau 10. Types de personnes affectées par le projet</w:t>
        </w:r>
        <w:r w:rsidR="007750CF">
          <w:rPr>
            <w:noProof/>
            <w:webHidden/>
          </w:rPr>
          <w:tab/>
        </w:r>
        <w:r w:rsidR="007750CF">
          <w:rPr>
            <w:noProof/>
            <w:webHidden/>
          </w:rPr>
          <w:fldChar w:fldCharType="begin"/>
        </w:r>
        <w:r w:rsidR="007750CF">
          <w:rPr>
            <w:noProof/>
            <w:webHidden/>
          </w:rPr>
          <w:instrText xml:space="preserve"> PAGEREF _Toc132618447 \h </w:instrText>
        </w:r>
        <w:r w:rsidR="007750CF">
          <w:rPr>
            <w:noProof/>
            <w:webHidden/>
          </w:rPr>
        </w:r>
        <w:r w:rsidR="007750CF">
          <w:rPr>
            <w:noProof/>
            <w:webHidden/>
          </w:rPr>
          <w:fldChar w:fldCharType="separate"/>
        </w:r>
        <w:r w:rsidR="007750CF">
          <w:rPr>
            <w:noProof/>
            <w:webHidden/>
          </w:rPr>
          <w:t>68</w:t>
        </w:r>
        <w:r w:rsidR="007750CF">
          <w:rPr>
            <w:noProof/>
            <w:webHidden/>
          </w:rPr>
          <w:fldChar w:fldCharType="end"/>
        </w:r>
      </w:hyperlink>
    </w:p>
    <w:p w14:paraId="621CE093" w14:textId="365A424F"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48" w:history="1">
        <w:r w:rsidR="007750CF" w:rsidRPr="003B5B08">
          <w:rPr>
            <w:rStyle w:val="Lienhypertexte"/>
            <w:rFonts w:ascii="Arial" w:hAnsi="Arial" w:cs="Arial"/>
            <w:noProof/>
          </w:rPr>
          <w:t>Tableau 11. Principales sources de droit applicable aux Comores</w:t>
        </w:r>
        <w:r w:rsidR="007750CF">
          <w:rPr>
            <w:noProof/>
            <w:webHidden/>
          </w:rPr>
          <w:tab/>
        </w:r>
        <w:r w:rsidR="007750CF">
          <w:rPr>
            <w:noProof/>
            <w:webHidden/>
          </w:rPr>
          <w:fldChar w:fldCharType="begin"/>
        </w:r>
        <w:r w:rsidR="007750CF">
          <w:rPr>
            <w:noProof/>
            <w:webHidden/>
          </w:rPr>
          <w:instrText xml:space="preserve"> PAGEREF _Toc132618448 \h </w:instrText>
        </w:r>
        <w:r w:rsidR="007750CF">
          <w:rPr>
            <w:noProof/>
            <w:webHidden/>
          </w:rPr>
        </w:r>
        <w:r w:rsidR="007750CF">
          <w:rPr>
            <w:noProof/>
            <w:webHidden/>
          </w:rPr>
          <w:fldChar w:fldCharType="separate"/>
        </w:r>
        <w:r w:rsidR="007750CF">
          <w:rPr>
            <w:noProof/>
            <w:webHidden/>
          </w:rPr>
          <w:t>70</w:t>
        </w:r>
        <w:r w:rsidR="007750CF">
          <w:rPr>
            <w:noProof/>
            <w:webHidden/>
          </w:rPr>
          <w:fldChar w:fldCharType="end"/>
        </w:r>
      </w:hyperlink>
    </w:p>
    <w:p w14:paraId="08E051A8" w14:textId="5CA6D8C3"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49" w:history="1">
        <w:r w:rsidR="007750CF" w:rsidRPr="003B5B08">
          <w:rPr>
            <w:rStyle w:val="Lienhypertexte"/>
            <w:rFonts w:ascii="Arial" w:hAnsi="Arial" w:cs="Arial"/>
            <w:noProof/>
          </w:rPr>
          <w:t>Tableau 12. Encadrement juridique du Cadre de Politique de Réinstallation du projet PICMC</w:t>
        </w:r>
        <w:r w:rsidR="007750CF">
          <w:rPr>
            <w:noProof/>
            <w:webHidden/>
          </w:rPr>
          <w:tab/>
        </w:r>
        <w:r w:rsidR="007750CF">
          <w:rPr>
            <w:noProof/>
            <w:webHidden/>
          </w:rPr>
          <w:fldChar w:fldCharType="begin"/>
        </w:r>
        <w:r w:rsidR="007750CF">
          <w:rPr>
            <w:noProof/>
            <w:webHidden/>
          </w:rPr>
          <w:instrText xml:space="preserve"> PAGEREF _Toc132618449 \h </w:instrText>
        </w:r>
        <w:r w:rsidR="007750CF">
          <w:rPr>
            <w:noProof/>
            <w:webHidden/>
          </w:rPr>
        </w:r>
        <w:r w:rsidR="007750CF">
          <w:rPr>
            <w:noProof/>
            <w:webHidden/>
          </w:rPr>
          <w:fldChar w:fldCharType="separate"/>
        </w:r>
        <w:r w:rsidR="007750CF">
          <w:rPr>
            <w:noProof/>
            <w:webHidden/>
          </w:rPr>
          <w:t>73</w:t>
        </w:r>
        <w:r w:rsidR="007750CF">
          <w:rPr>
            <w:noProof/>
            <w:webHidden/>
          </w:rPr>
          <w:fldChar w:fldCharType="end"/>
        </w:r>
      </w:hyperlink>
    </w:p>
    <w:p w14:paraId="20A93CE0" w14:textId="5467B231"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50" w:history="1">
        <w:r w:rsidR="007750CF" w:rsidRPr="003B5B08">
          <w:rPr>
            <w:rStyle w:val="Lienhypertexte"/>
            <w:rFonts w:ascii="Arial" w:hAnsi="Arial" w:cs="Arial"/>
            <w:noProof/>
          </w:rPr>
          <w:t>Tableau 13. Analyse des textes fonciers aux Comores</w:t>
        </w:r>
        <w:r w:rsidR="007750CF">
          <w:rPr>
            <w:noProof/>
            <w:webHidden/>
          </w:rPr>
          <w:tab/>
        </w:r>
        <w:r w:rsidR="007750CF">
          <w:rPr>
            <w:noProof/>
            <w:webHidden/>
          </w:rPr>
          <w:fldChar w:fldCharType="begin"/>
        </w:r>
        <w:r w:rsidR="007750CF">
          <w:rPr>
            <w:noProof/>
            <w:webHidden/>
          </w:rPr>
          <w:instrText xml:space="preserve"> PAGEREF _Toc132618450 \h </w:instrText>
        </w:r>
        <w:r w:rsidR="007750CF">
          <w:rPr>
            <w:noProof/>
            <w:webHidden/>
          </w:rPr>
        </w:r>
        <w:r w:rsidR="007750CF">
          <w:rPr>
            <w:noProof/>
            <w:webHidden/>
          </w:rPr>
          <w:fldChar w:fldCharType="separate"/>
        </w:r>
        <w:r w:rsidR="007750CF">
          <w:rPr>
            <w:noProof/>
            <w:webHidden/>
          </w:rPr>
          <w:t>80</w:t>
        </w:r>
        <w:r w:rsidR="007750CF">
          <w:rPr>
            <w:noProof/>
            <w:webHidden/>
          </w:rPr>
          <w:fldChar w:fldCharType="end"/>
        </w:r>
      </w:hyperlink>
    </w:p>
    <w:p w14:paraId="1791229D" w14:textId="1B459F0B"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51" w:history="1">
        <w:r w:rsidR="007750CF" w:rsidRPr="003B5B08">
          <w:rPr>
            <w:rStyle w:val="Lienhypertexte"/>
            <w:rFonts w:ascii="Arial" w:hAnsi="Arial" w:cs="Arial"/>
            <w:noProof/>
          </w:rPr>
          <w:t>Tableau 14. Comparaison entre la législation comorienne et les directives de la Banque Mondiale</w:t>
        </w:r>
        <w:r w:rsidR="007750CF">
          <w:rPr>
            <w:noProof/>
            <w:webHidden/>
          </w:rPr>
          <w:tab/>
        </w:r>
        <w:r w:rsidR="007750CF">
          <w:rPr>
            <w:noProof/>
            <w:webHidden/>
          </w:rPr>
          <w:fldChar w:fldCharType="begin"/>
        </w:r>
        <w:r w:rsidR="007750CF">
          <w:rPr>
            <w:noProof/>
            <w:webHidden/>
          </w:rPr>
          <w:instrText xml:space="preserve"> PAGEREF _Toc132618451 \h </w:instrText>
        </w:r>
        <w:r w:rsidR="007750CF">
          <w:rPr>
            <w:noProof/>
            <w:webHidden/>
          </w:rPr>
        </w:r>
        <w:r w:rsidR="007750CF">
          <w:rPr>
            <w:noProof/>
            <w:webHidden/>
          </w:rPr>
          <w:fldChar w:fldCharType="separate"/>
        </w:r>
        <w:r w:rsidR="007750CF">
          <w:rPr>
            <w:noProof/>
            <w:webHidden/>
          </w:rPr>
          <w:t>83</w:t>
        </w:r>
        <w:r w:rsidR="007750CF">
          <w:rPr>
            <w:noProof/>
            <w:webHidden/>
          </w:rPr>
          <w:fldChar w:fldCharType="end"/>
        </w:r>
      </w:hyperlink>
    </w:p>
    <w:p w14:paraId="35E98E38" w14:textId="592C43CB"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52" w:history="1">
        <w:r w:rsidR="007750CF" w:rsidRPr="003B5B08">
          <w:rPr>
            <w:rStyle w:val="Lienhypertexte"/>
            <w:rFonts w:ascii="Arial" w:hAnsi="Arial" w:cs="Arial"/>
            <w:noProof/>
          </w:rPr>
          <w:t>Tableau 15. Cadre institutionnel lié au PAR</w:t>
        </w:r>
        <w:r w:rsidR="007750CF">
          <w:rPr>
            <w:noProof/>
            <w:webHidden/>
          </w:rPr>
          <w:tab/>
        </w:r>
        <w:r w:rsidR="007750CF">
          <w:rPr>
            <w:noProof/>
            <w:webHidden/>
          </w:rPr>
          <w:fldChar w:fldCharType="begin"/>
        </w:r>
        <w:r w:rsidR="007750CF">
          <w:rPr>
            <w:noProof/>
            <w:webHidden/>
          </w:rPr>
          <w:instrText xml:space="preserve"> PAGEREF _Toc132618452 \h </w:instrText>
        </w:r>
        <w:r w:rsidR="007750CF">
          <w:rPr>
            <w:noProof/>
            <w:webHidden/>
          </w:rPr>
        </w:r>
        <w:r w:rsidR="007750CF">
          <w:rPr>
            <w:noProof/>
            <w:webHidden/>
          </w:rPr>
          <w:fldChar w:fldCharType="separate"/>
        </w:r>
        <w:r w:rsidR="007750CF">
          <w:rPr>
            <w:noProof/>
            <w:webHidden/>
          </w:rPr>
          <w:t>94</w:t>
        </w:r>
        <w:r w:rsidR="007750CF">
          <w:rPr>
            <w:noProof/>
            <w:webHidden/>
          </w:rPr>
          <w:fldChar w:fldCharType="end"/>
        </w:r>
      </w:hyperlink>
    </w:p>
    <w:p w14:paraId="5C01C220" w14:textId="0CD5B224"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53" w:history="1">
        <w:r w:rsidR="007750CF" w:rsidRPr="003B5B08">
          <w:rPr>
            <w:rStyle w:val="Lienhypertexte"/>
            <w:rFonts w:ascii="Arial" w:hAnsi="Arial" w:cs="Arial"/>
            <w:noProof/>
          </w:rPr>
          <w:t>Tableau 16. Catégorie des PAP éligibles et les dispositifs de compensation et de prises en charges</w:t>
        </w:r>
        <w:r w:rsidR="007750CF">
          <w:rPr>
            <w:noProof/>
            <w:webHidden/>
          </w:rPr>
          <w:tab/>
        </w:r>
        <w:r w:rsidR="007750CF">
          <w:rPr>
            <w:noProof/>
            <w:webHidden/>
          </w:rPr>
          <w:fldChar w:fldCharType="begin"/>
        </w:r>
        <w:r w:rsidR="007750CF">
          <w:rPr>
            <w:noProof/>
            <w:webHidden/>
          </w:rPr>
          <w:instrText xml:space="preserve"> PAGEREF _Toc132618453 \h </w:instrText>
        </w:r>
        <w:r w:rsidR="007750CF">
          <w:rPr>
            <w:noProof/>
            <w:webHidden/>
          </w:rPr>
        </w:r>
        <w:r w:rsidR="007750CF">
          <w:rPr>
            <w:noProof/>
            <w:webHidden/>
          </w:rPr>
          <w:fldChar w:fldCharType="separate"/>
        </w:r>
        <w:r w:rsidR="007750CF">
          <w:rPr>
            <w:noProof/>
            <w:webHidden/>
          </w:rPr>
          <w:t>97</w:t>
        </w:r>
        <w:r w:rsidR="007750CF">
          <w:rPr>
            <w:noProof/>
            <w:webHidden/>
          </w:rPr>
          <w:fldChar w:fldCharType="end"/>
        </w:r>
      </w:hyperlink>
    </w:p>
    <w:p w14:paraId="4A811FEA" w14:textId="5C8D8AE5"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54" w:history="1">
        <w:r w:rsidR="007750CF" w:rsidRPr="003B5B08">
          <w:rPr>
            <w:rStyle w:val="Lienhypertexte"/>
            <w:rFonts w:ascii="Arial" w:hAnsi="Arial" w:cs="Arial"/>
            <w:noProof/>
          </w:rPr>
          <w:t>Tableau 17. Matrice d’éligibilité</w:t>
        </w:r>
        <w:r w:rsidR="007750CF">
          <w:rPr>
            <w:noProof/>
            <w:webHidden/>
          </w:rPr>
          <w:tab/>
        </w:r>
        <w:r w:rsidR="007750CF">
          <w:rPr>
            <w:noProof/>
            <w:webHidden/>
          </w:rPr>
          <w:fldChar w:fldCharType="begin"/>
        </w:r>
        <w:r w:rsidR="007750CF">
          <w:rPr>
            <w:noProof/>
            <w:webHidden/>
          </w:rPr>
          <w:instrText xml:space="preserve"> PAGEREF _Toc132618454 \h </w:instrText>
        </w:r>
        <w:r w:rsidR="007750CF">
          <w:rPr>
            <w:noProof/>
            <w:webHidden/>
          </w:rPr>
        </w:r>
        <w:r w:rsidR="007750CF">
          <w:rPr>
            <w:noProof/>
            <w:webHidden/>
          </w:rPr>
          <w:fldChar w:fldCharType="separate"/>
        </w:r>
        <w:r w:rsidR="007750CF">
          <w:rPr>
            <w:noProof/>
            <w:webHidden/>
          </w:rPr>
          <w:t>100</w:t>
        </w:r>
        <w:r w:rsidR="007750CF">
          <w:rPr>
            <w:noProof/>
            <w:webHidden/>
          </w:rPr>
          <w:fldChar w:fldCharType="end"/>
        </w:r>
      </w:hyperlink>
    </w:p>
    <w:p w14:paraId="56B22920" w14:textId="3AE6FAA3"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55" w:history="1">
        <w:r w:rsidR="007750CF" w:rsidRPr="003B5B08">
          <w:rPr>
            <w:rStyle w:val="Lienhypertexte"/>
            <w:rFonts w:ascii="Arial" w:hAnsi="Arial" w:cs="Arial"/>
            <w:noProof/>
          </w:rPr>
          <w:t>Tableau 18. Les risques VBG</w:t>
        </w:r>
        <w:r w:rsidR="007750CF">
          <w:rPr>
            <w:noProof/>
            <w:webHidden/>
          </w:rPr>
          <w:tab/>
        </w:r>
        <w:r w:rsidR="007750CF">
          <w:rPr>
            <w:noProof/>
            <w:webHidden/>
          </w:rPr>
          <w:fldChar w:fldCharType="begin"/>
        </w:r>
        <w:r w:rsidR="007750CF">
          <w:rPr>
            <w:noProof/>
            <w:webHidden/>
          </w:rPr>
          <w:instrText xml:space="preserve"> PAGEREF _Toc132618455 \h </w:instrText>
        </w:r>
        <w:r w:rsidR="007750CF">
          <w:rPr>
            <w:noProof/>
            <w:webHidden/>
          </w:rPr>
        </w:r>
        <w:r w:rsidR="007750CF">
          <w:rPr>
            <w:noProof/>
            <w:webHidden/>
          </w:rPr>
          <w:fldChar w:fldCharType="separate"/>
        </w:r>
        <w:r w:rsidR="007750CF">
          <w:rPr>
            <w:noProof/>
            <w:webHidden/>
          </w:rPr>
          <w:t>102</w:t>
        </w:r>
        <w:r w:rsidR="007750CF">
          <w:rPr>
            <w:noProof/>
            <w:webHidden/>
          </w:rPr>
          <w:fldChar w:fldCharType="end"/>
        </w:r>
      </w:hyperlink>
    </w:p>
    <w:p w14:paraId="0BE097A8" w14:textId="16A26E40"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56" w:history="1">
        <w:r w:rsidR="007750CF" w:rsidRPr="003B5B08">
          <w:rPr>
            <w:rStyle w:val="Lienhypertexte"/>
            <w:rFonts w:ascii="Arial" w:hAnsi="Arial" w:cs="Arial"/>
            <w:noProof/>
          </w:rPr>
          <w:t>Tableau 19. Matrice des compensations du Projet PICMC</w:t>
        </w:r>
        <w:r w:rsidR="007750CF">
          <w:rPr>
            <w:noProof/>
            <w:webHidden/>
          </w:rPr>
          <w:tab/>
        </w:r>
        <w:r w:rsidR="007750CF">
          <w:rPr>
            <w:noProof/>
            <w:webHidden/>
          </w:rPr>
          <w:fldChar w:fldCharType="begin"/>
        </w:r>
        <w:r w:rsidR="007750CF">
          <w:rPr>
            <w:noProof/>
            <w:webHidden/>
          </w:rPr>
          <w:instrText xml:space="preserve"> PAGEREF _Toc132618456 \h </w:instrText>
        </w:r>
        <w:r w:rsidR="007750CF">
          <w:rPr>
            <w:noProof/>
            <w:webHidden/>
          </w:rPr>
        </w:r>
        <w:r w:rsidR="007750CF">
          <w:rPr>
            <w:noProof/>
            <w:webHidden/>
          </w:rPr>
          <w:fldChar w:fldCharType="separate"/>
        </w:r>
        <w:r w:rsidR="007750CF">
          <w:rPr>
            <w:noProof/>
            <w:webHidden/>
          </w:rPr>
          <w:t>106</w:t>
        </w:r>
        <w:r w:rsidR="007750CF">
          <w:rPr>
            <w:noProof/>
            <w:webHidden/>
          </w:rPr>
          <w:fldChar w:fldCharType="end"/>
        </w:r>
      </w:hyperlink>
    </w:p>
    <w:p w14:paraId="4226B224" w14:textId="02F728D3"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57" w:history="1">
        <w:r w:rsidR="007750CF" w:rsidRPr="003B5B08">
          <w:rPr>
            <w:rStyle w:val="Lienhypertexte"/>
            <w:rFonts w:ascii="Arial" w:hAnsi="Arial" w:cs="Arial"/>
            <w:noProof/>
          </w:rPr>
          <w:t>Tableau 20. Stratégie d’identification du site de réinstallation</w:t>
        </w:r>
        <w:r w:rsidR="007750CF">
          <w:rPr>
            <w:noProof/>
            <w:webHidden/>
          </w:rPr>
          <w:tab/>
        </w:r>
        <w:r w:rsidR="007750CF">
          <w:rPr>
            <w:noProof/>
            <w:webHidden/>
          </w:rPr>
          <w:fldChar w:fldCharType="begin"/>
        </w:r>
        <w:r w:rsidR="007750CF">
          <w:rPr>
            <w:noProof/>
            <w:webHidden/>
          </w:rPr>
          <w:instrText xml:space="preserve"> PAGEREF _Toc132618457 \h </w:instrText>
        </w:r>
        <w:r w:rsidR="007750CF">
          <w:rPr>
            <w:noProof/>
            <w:webHidden/>
          </w:rPr>
        </w:r>
        <w:r w:rsidR="007750CF">
          <w:rPr>
            <w:noProof/>
            <w:webHidden/>
          </w:rPr>
          <w:fldChar w:fldCharType="separate"/>
        </w:r>
        <w:r w:rsidR="007750CF">
          <w:rPr>
            <w:noProof/>
            <w:webHidden/>
          </w:rPr>
          <w:t>109</w:t>
        </w:r>
        <w:r w:rsidR="007750CF">
          <w:rPr>
            <w:noProof/>
            <w:webHidden/>
          </w:rPr>
          <w:fldChar w:fldCharType="end"/>
        </w:r>
      </w:hyperlink>
    </w:p>
    <w:p w14:paraId="618CEC10" w14:textId="79FB2EB4"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58" w:history="1">
        <w:r w:rsidR="007750CF" w:rsidRPr="003B5B08">
          <w:rPr>
            <w:rStyle w:val="Lienhypertexte"/>
            <w:rFonts w:ascii="Arial" w:hAnsi="Arial" w:cs="Arial"/>
            <w:noProof/>
          </w:rPr>
          <w:t>Tableau 21. Avancement actuelle (novembre 2021) de l’identification des sites de réinstallation au niveau de chaque site éligible du projet PICMC</w:t>
        </w:r>
        <w:r w:rsidR="007750CF">
          <w:rPr>
            <w:noProof/>
            <w:webHidden/>
          </w:rPr>
          <w:tab/>
        </w:r>
        <w:r w:rsidR="007750CF">
          <w:rPr>
            <w:noProof/>
            <w:webHidden/>
          </w:rPr>
          <w:fldChar w:fldCharType="begin"/>
        </w:r>
        <w:r w:rsidR="007750CF">
          <w:rPr>
            <w:noProof/>
            <w:webHidden/>
          </w:rPr>
          <w:instrText xml:space="preserve"> PAGEREF _Toc132618458 \h </w:instrText>
        </w:r>
        <w:r w:rsidR="007750CF">
          <w:rPr>
            <w:noProof/>
            <w:webHidden/>
          </w:rPr>
        </w:r>
        <w:r w:rsidR="007750CF">
          <w:rPr>
            <w:noProof/>
            <w:webHidden/>
          </w:rPr>
          <w:fldChar w:fldCharType="separate"/>
        </w:r>
        <w:r w:rsidR="007750CF">
          <w:rPr>
            <w:noProof/>
            <w:webHidden/>
          </w:rPr>
          <w:t>113</w:t>
        </w:r>
        <w:r w:rsidR="007750CF">
          <w:rPr>
            <w:noProof/>
            <w:webHidden/>
          </w:rPr>
          <w:fldChar w:fldCharType="end"/>
        </w:r>
      </w:hyperlink>
    </w:p>
    <w:p w14:paraId="76490B9C" w14:textId="48C492BE"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59" w:history="1">
        <w:r w:rsidR="007750CF" w:rsidRPr="003B5B08">
          <w:rPr>
            <w:rStyle w:val="Lienhypertexte"/>
            <w:rFonts w:ascii="Arial" w:hAnsi="Arial" w:cs="Arial"/>
            <w:noProof/>
          </w:rPr>
          <w:t>Tableau 22. Les principes fondamentaux du MGP de PICMC</w:t>
        </w:r>
        <w:r w:rsidR="007750CF">
          <w:rPr>
            <w:noProof/>
            <w:webHidden/>
          </w:rPr>
          <w:tab/>
        </w:r>
        <w:r w:rsidR="007750CF">
          <w:rPr>
            <w:noProof/>
            <w:webHidden/>
          </w:rPr>
          <w:fldChar w:fldCharType="begin"/>
        </w:r>
        <w:r w:rsidR="007750CF">
          <w:rPr>
            <w:noProof/>
            <w:webHidden/>
          </w:rPr>
          <w:instrText xml:space="preserve"> PAGEREF _Toc132618459 \h </w:instrText>
        </w:r>
        <w:r w:rsidR="007750CF">
          <w:rPr>
            <w:noProof/>
            <w:webHidden/>
          </w:rPr>
        </w:r>
        <w:r w:rsidR="007750CF">
          <w:rPr>
            <w:noProof/>
            <w:webHidden/>
          </w:rPr>
          <w:fldChar w:fldCharType="separate"/>
        </w:r>
        <w:r w:rsidR="007750CF">
          <w:rPr>
            <w:noProof/>
            <w:webHidden/>
          </w:rPr>
          <w:t>115</w:t>
        </w:r>
        <w:r w:rsidR="007750CF">
          <w:rPr>
            <w:noProof/>
            <w:webHidden/>
          </w:rPr>
          <w:fldChar w:fldCharType="end"/>
        </w:r>
      </w:hyperlink>
    </w:p>
    <w:p w14:paraId="6B4F4BCB" w14:textId="0540E528"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60" w:history="1">
        <w:r w:rsidR="007750CF" w:rsidRPr="003B5B08">
          <w:rPr>
            <w:rStyle w:val="Lienhypertexte"/>
            <w:rFonts w:ascii="Arial" w:hAnsi="Arial" w:cs="Arial"/>
            <w:noProof/>
          </w:rPr>
          <w:t>Tableau 23. Orientation sur les étapes et fonctionnements du MGP PICMC</w:t>
        </w:r>
        <w:r w:rsidR="007750CF">
          <w:rPr>
            <w:noProof/>
            <w:webHidden/>
          </w:rPr>
          <w:tab/>
        </w:r>
        <w:r w:rsidR="007750CF">
          <w:rPr>
            <w:noProof/>
            <w:webHidden/>
          </w:rPr>
          <w:fldChar w:fldCharType="begin"/>
        </w:r>
        <w:r w:rsidR="007750CF">
          <w:rPr>
            <w:noProof/>
            <w:webHidden/>
          </w:rPr>
          <w:instrText xml:space="preserve"> PAGEREF _Toc132618460 \h </w:instrText>
        </w:r>
        <w:r w:rsidR="007750CF">
          <w:rPr>
            <w:noProof/>
            <w:webHidden/>
          </w:rPr>
        </w:r>
        <w:r w:rsidR="007750CF">
          <w:rPr>
            <w:noProof/>
            <w:webHidden/>
          </w:rPr>
          <w:fldChar w:fldCharType="separate"/>
        </w:r>
        <w:r w:rsidR="007750CF">
          <w:rPr>
            <w:noProof/>
            <w:webHidden/>
          </w:rPr>
          <w:t>117</w:t>
        </w:r>
        <w:r w:rsidR="007750CF">
          <w:rPr>
            <w:noProof/>
            <w:webHidden/>
          </w:rPr>
          <w:fldChar w:fldCharType="end"/>
        </w:r>
      </w:hyperlink>
    </w:p>
    <w:p w14:paraId="5C1B88C8" w14:textId="565EF326"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61" w:history="1">
        <w:r w:rsidR="007750CF" w:rsidRPr="003B5B08">
          <w:rPr>
            <w:rStyle w:val="Lienhypertexte"/>
            <w:rFonts w:ascii="Arial" w:hAnsi="Arial" w:cs="Arial"/>
            <w:noProof/>
          </w:rPr>
          <w:t>Tableau 24. Le processus de gestion des plaites</w:t>
        </w:r>
        <w:r w:rsidR="007750CF">
          <w:rPr>
            <w:noProof/>
            <w:webHidden/>
          </w:rPr>
          <w:tab/>
        </w:r>
        <w:r w:rsidR="007750CF">
          <w:rPr>
            <w:noProof/>
            <w:webHidden/>
          </w:rPr>
          <w:fldChar w:fldCharType="begin"/>
        </w:r>
        <w:r w:rsidR="007750CF">
          <w:rPr>
            <w:noProof/>
            <w:webHidden/>
          </w:rPr>
          <w:instrText xml:space="preserve"> PAGEREF _Toc132618461 \h </w:instrText>
        </w:r>
        <w:r w:rsidR="007750CF">
          <w:rPr>
            <w:noProof/>
            <w:webHidden/>
          </w:rPr>
        </w:r>
        <w:r w:rsidR="007750CF">
          <w:rPr>
            <w:noProof/>
            <w:webHidden/>
          </w:rPr>
          <w:fldChar w:fldCharType="separate"/>
        </w:r>
        <w:r w:rsidR="007750CF">
          <w:rPr>
            <w:noProof/>
            <w:webHidden/>
          </w:rPr>
          <w:t>119</w:t>
        </w:r>
        <w:r w:rsidR="007750CF">
          <w:rPr>
            <w:noProof/>
            <w:webHidden/>
          </w:rPr>
          <w:fldChar w:fldCharType="end"/>
        </w:r>
      </w:hyperlink>
    </w:p>
    <w:p w14:paraId="275B3900" w14:textId="4E8A12E4"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62" w:history="1">
        <w:r w:rsidR="007750CF" w:rsidRPr="003B5B08">
          <w:rPr>
            <w:rStyle w:val="Lienhypertexte"/>
            <w:rFonts w:ascii="Arial" w:hAnsi="Arial" w:cs="Arial"/>
            <w:noProof/>
          </w:rPr>
          <w:t>Tableau 25. Traitement du litige au niveau du Comité de Règlement des Litiges (CRL)</w:t>
        </w:r>
        <w:r w:rsidR="007750CF">
          <w:rPr>
            <w:noProof/>
            <w:webHidden/>
          </w:rPr>
          <w:tab/>
        </w:r>
        <w:r w:rsidR="007750CF">
          <w:rPr>
            <w:noProof/>
            <w:webHidden/>
          </w:rPr>
          <w:fldChar w:fldCharType="begin"/>
        </w:r>
        <w:r w:rsidR="007750CF">
          <w:rPr>
            <w:noProof/>
            <w:webHidden/>
          </w:rPr>
          <w:instrText xml:space="preserve"> PAGEREF _Toc132618462 \h </w:instrText>
        </w:r>
        <w:r w:rsidR="007750CF">
          <w:rPr>
            <w:noProof/>
            <w:webHidden/>
          </w:rPr>
        </w:r>
        <w:r w:rsidR="007750CF">
          <w:rPr>
            <w:noProof/>
            <w:webHidden/>
          </w:rPr>
          <w:fldChar w:fldCharType="separate"/>
        </w:r>
        <w:r w:rsidR="007750CF">
          <w:rPr>
            <w:noProof/>
            <w:webHidden/>
          </w:rPr>
          <w:t>120</w:t>
        </w:r>
        <w:r w:rsidR="007750CF">
          <w:rPr>
            <w:noProof/>
            <w:webHidden/>
          </w:rPr>
          <w:fldChar w:fldCharType="end"/>
        </w:r>
      </w:hyperlink>
    </w:p>
    <w:p w14:paraId="71A66E64" w14:textId="0AF71271"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63" w:history="1">
        <w:r w:rsidR="007750CF" w:rsidRPr="003B5B08">
          <w:rPr>
            <w:rStyle w:val="Lienhypertexte"/>
            <w:rFonts w:ascii="Arial" w:hAnsi="Arial" w:cs="Arial"/>
            <w:noProof/>
          </w:rPr>
          <w:t>Tableau 26 . Mécanisme spécifique de prise en charge des cas spécifiques : VBG, VCE et Corruption</w:t>
        </w:r>
        <w:r w:rsidR="007750CF">
          <w:rPr>
            <w:noProof/>
            <w:webHidden/>
          </w:rPr>
          <w:tab/>
        </w:r>
        <w:r w:rsidR="007750CF">
          <w:rPr>
            <w:noProof/>
            <w:webHidden/>
          </w:rPr>
          <w:fldChar w:fldCharType="begin"/>
        </w:r>
        <w:r w:rsidR="007750CF">
          <w:rPr>
            <w:noProof/>
            <w:webHidden/>
          </w:rPr>
          <w:instrText xml:space="preserve"> PAGEREF _Toc132618463 \h </w:instrText>
        </w:r>
        <w:r w:rsidR="007750CF">
          <w:rPr>
            <w:noProof/>
            <w:webHidden/>
          </w:rPr>
        </w:r>
        <w:r w:rsidR="007750CF">
          <w:rPr>
            <w:noProof/>
            <w:webHidden/>
          </w:rPr>
          <w:fldChar w:fldCharType="separate"/>
        </w:r>
        <w:r w:rsidR="007750CF">
          <w:rPr>
            <w:noProof/>
            <w:webHidden/>
          </w:rPr>
          <w:t>123</w:t>
        </w:r>
        <w:r w:rsidR="007750CF">
          <w:rPr>
            <w:noProof/>
            <w:webHidden/>
          </w:rPr>
          <w:fldChar w:fldCharType="end"/>
        </w:r>
      </w:hyperlink>
    </w:p>
    <w:p w14:paraId="18E5F7C7" w14:textId="1D64944E"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64" w:history="1">
        <w:r w:rsidR="007750CF" w:rsidRPr="003B5B08">
          <w:rPr>
            <w:rStyle w:val="Lienhypertexte"/>
            <w:rFonts w:ascii="Arial" w:hAnsi="Arial" w:cs="Arial"/>
            <w:noProof/>
          </w:rPr>
          <w:t>Tableau 27. Dispositifs institutionnels et responsabilités organisationnelles à intégrer dans le PAR</w:t>
        </w:r>
        <w:r w:rsidR="007750CF">
          <w:rPr>
            <w:noProof/>
            <w:webHidden/>
          </w:rPr>
          <w:tab/>
        </w:r>
        <w:r w:rsidR="007750CF">
          <w:rPr>
            <w:noProof/>
            <w:webHidden/>
          </w:rPr>
          <w:fldChar w:fldCharType="begin"/>
        </w:r>
        <w:r w:rsidR="007750CF">
          <w:rPr>
            <w:noProof/>
            <w:webHidden/>
          </w:rPr>
          <w:instrText xml:space="preserve"> PAGEREF _Toc132618464 \h </w:instrText>
        </w:r>
        <w:r w:rsidR="007750CF">
          <w:rPr>
            <w:noProof/>
            <w:webHidden/>
          </w:rPr>
        </w:r>
        <w:r w:rsidR="007750CF">
          <w:rPr>
            <w:noProof/>
            <w:webHidden/>
          </w:rPr>
          <w:fldChar w:fldCharType="separate"/>
        </w:r>
        <w:r w:rsidR="007750CF">
          <w:rPr>
            <w:noProof/>
            <w:webHidden/>
          </w:rPr>
          <w:t>125</w:t>
        </w:r>
        <w:r w:rsidR="007750CF">
          <w:rPr>
            <w:noProof/>
            <w:webHidden/>
          </w:rPr>
          <w:fldChar w:fldCharType="end"/>
        </w:r>
      </w:hyperlink>
    </w:p>
    <w:p w14:paraId="495F541A" w14:textId="4FEED256"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65" w:history="1">
        <w:r w:rsidR="007750CF" w:rsidRPr="003B5B08">
          <w:rPr>
            <w:rStyle w:val="Lienhypertexte"/>
            <w:rFonts w:ascii="Arial" w:hAnsi="Arial" w:cs="Arial"/>
            <w:noProof/>
          </w:rPr>
          <w:t>Tableau 28. Objectifs de suivis et évaluations de la mise en œuvre des PAR et PRMS</w:t>
        </w:r>
        <w:r w:rsidR="007750CF">
          <w:rPr>
            <w:noProof/>
            <w:webHidden/>
          </w:rPr>
          <w:tab/>
        </w:r>
        <w:r w:rsidR="007750CF">
          <w:rPr>
            <w:noProof/>
            <w:webHidden/>
          </w:rPr>
          <w:fldChar w:fldCharType="begin"/>
        </w:r>
        <w:r w:rsidR="007750CF">
          <w:rPr>
            <w:noProof/>
            <w:webHidden/>
          </w:rPr>
          <w:instrText xml:space="preserve"> PAGEREF _Toc132618465 \h </w:instrText>
        </w:r>
        <w:r w:rsidR="007750CF">
          <w:rPr>
            <w:noProof/>
            <w:webHidden/>
          </w:rPr>
        </w:r>
        <w:r w:rsidR="007750CF">
          <w:rPr>
            <w:noProof/>
            <w:webHidden/>
          </w:rPr>
          <w:fldChar w:fldCharType="separate"/>
        </w:r>
        <w:r w:rsidR="007750CF">
          <w:rPr>
            <w:noProof/>
            <w:webHidden/>
          </w:rPr>
          <w:t>135</w:t>
        </w:r>
        <w:r w:rsidR="007750CF">
          <w:rPr>
            <w:noProof/>
            <w:webHidden/>
          </w:rPr>
          <w:fldChar w:fldCharType="end"/>
        </w:r>
      </w:hyperlink>
    </w:p>
    <w:p w14:paraId="692A35DF" w14:textId="1A2C3004"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66" w:history="1">
        <w:r w:rsidR="007750CF" w:rsidRPr="003B5B08">
          <w:rPr>
            <w:rStyle w:val="Lienhypertexte"/>
            <w:rFonts w:ascii="Arial" w:hAnsi="Arial" w:cs="Arial"/>
            <w:noProof/>
          </w:rPr>
          <w:t>Tableau 29. Indicateurs de performance de la mise en œuvre du PAR</w:t>
        </w:r>
        <w:r w:rsidR="007750CF">
          <w:rPr>
            <w:noProof/>
            <w:webHidden/>
          </w:rPr>
          <w:tab/>
        </w:r>
        <w:r w:rsidR="007750CF">
          <w:rPr>
            <w:noProof/>
            <w:webHidden/>
          </w:rPr>
          <w:fldChar w:fldCharType="begin"/>
        </w:r>
        <w:r w:rsidR="007750CF">
          <w:rPr>
            <w:noProof/>
            <w:webHidden/>
          </w:rPr>
          <w:instrText xml:space="preserve"> PAGEREF _Toc132618466 \h </w:instrText>
        </w:r>
        <w:r w:rsidR="007750CF">
          <w:rPr>
            <w:noProof/>
            <w:webHidden/>
          </w:rPr>
        </w:r>
        <w:r w:rsidR="007750CF">
          <w:rPr>
            <w:noProof/>
            <w:webHidden/>
          </w:rPr>
          <w:fldChar w:fldCharType="separate"/>
        </w:r>
        <w:r w:rsidR="007750CF">
          <w:rPr>
            <w:noProof/>
            <w:webHidden/>
          </w:rPr>
          <w:t>138</w:t>
        </w:r>
        <w:r w:rsidR="007750CF">
          <w:rPr>
            <w:noProof/>
            <w:webHidden/>
          </w:rPr>
          <w:fldChar w:fldCharType="end"/>
        </w:r>
      </w:hyperlink>
    </w:p>
    <w:p w14:paraId="13619058" w14:textId="41BCE9FC"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67" w:history="1">
        <w:r w:rsidR="007750CF" w:rsidRPr="003B5B08">
          <w:rPr>
            <w:rStyle w:val="Lienhypertexte"/>
            <w:rFonts w:ascii="Arial" w:hAnsi="Arial" w:cs="Arial"/>
            <w:noProof/>
          </w:rPr>
          <w:t>Tableau 30. Nombres des participants lors les consultations menées</w:t>
        </w:r>
        <w:r w:rsidR="007750CF">
          <w:rPr>
            <w:noProof/>
            <w:webHidden/>
          </w:rPr>
          <w:tab/>
        </w:r>
        <w:r w:rsidR="007750CF">
          <w:rPr>
            <w:noProof/>
            <w:webHidden/>
          </w:rPr>
          <w:fldChar w:fldCharType="begin"/>
        </w:r>
        <w:r w:rsidR="007750CF">
          <w:rPr>
            <w:noProof/>
            <w:webHidden/>
          </w:rPr>
          <w:instrText xml:space="preserve"> PAGEREF _Toc132618467 \h </w:instrText>
        </w:r>
        <w:r w:rsidR="007750CF">
          <w:rPr>
            <w:noProof/>
            <w:webHidden/>
          </w:rPr>
        </w:r>
        <w:r w:rsidR="007750CF">
          <w:rPr>
            <w:noProof/>
            <w:webHidden/>
          </w:rPr>
          <w:fldChar w:fldCharType="separate"/>
        </w:r>
        <w:r w:rsidR="007750CF">
          <w:rPr>
            <w:noProof/>
            <w:webHidden/>
          </w:rPr>
          <w:t>145</w:t>
        </w:r>
        <w:r w:rsidR="007750CF">
          <w:rPr>
            <w:noProof/>
            <w:webHidden/>
          </w:rPr>
          <w:fldChar w:fldCharType="end"/>
        </w:r>
      </w:hyperlink>
    </w:p>
    <w:p w14:paraId="20EB3BC4" w14:textId="11BDA7BA"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68" w:history="1">
        <w:r w:rsidR="007750CF" w:rsidRPr="003B5B08">
          <w:rPr>
            <w:rStyle w:val="Lienhypertexte"/>
            <w:rFonts w:ascii="Arial" w:hAnsi="Arial" w:cs="Arial"/>
            <w:noProof/>
          </w:rPr>
          <w:t>Tableau 31. Résume des résultats des consultations menées dans le cadre de l’élaboration du présent CPR</w:t>
        </w:r>
        <w:r w:rsidR="007750CF">
          <w:rPr>
            <w:noProof/>
            <w:webHidden/>
          </w:rPr>
          <w:tab/>
        </w:r>
        <w:r w:rsidR="007750CF">
          <w:rPr>
            <w:noProof/>
            <w:webHidden/>
          </w:rPr>
          <w:fldChar w:fldCharType="begin"/>
        </w:r>
        <w:r w:rsidR="007750CF">
          <w:rPr>
            <w:noProof/>
            <w:webHidden/>
          </w:rPr>
          <w:instrText xml:space="preserve"> PAGEREF _Toc132618468 \h </w:instrText>
        </w:r>
        <w:r w:rsidR="007750CF">
          <w:rPr>
            <w:noProof/>
            <w:webHidden/>
          </w:rPr>
        </w:r>
        <w:r w:rsidR="007750CF">
          <w:rPr>
            <w:noProof/>
            <w:webHidden/>
          </w:rPr>
          <w:fldChar w:fldCharType="separate"/>
        </w:r>
        <w:r w:rsidR="007750CF">
          <w:rPr>
            <w:noProof/>
            <w:webHidden/>
          </w:rPr>
          <w:t>146</w:t>
        </w:r>
        <w:r w:rsidR="007750CF">
          <w:rPr>
            <w:noProof/>
            <w:webHidden/>
          </w:rPr>
          <w:fldChar w:fldCharType="end"/>
        </w:r>
      </w:hyperlink>
    </w:p>
    <w:p w14:paraId="7B607FBA" w14:textId="3F5907DF"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69" w:history="1">
        <w:r w:rsidR="007750CF" w:rsidRPr="003B5B08">
          <w:rPr>
            <w:rStyle w:val="Lienhypertexte"/>
            <w:rFonts w:ascii="Arial" w:hAnsi="Arial" w:cs="Arial"/>
            <w:noProof/>
          </w:rPr>
          <w:t>Tableau 32. Chronogramme des activités pour l’élaboration des PAR</w:t>
        </w:r>
        <w:r w:rsidR="007750CF">
          <w:rPr>
            <w:noProof/>
            <w:webHidden/>
          </w:rPr>
          <w:tab/>
        </w:r>
        <w:r w:rsidR="007750CF">
          <w:rPr>
            <w:noProof/>
            <w:webHidden/>
          </w:rPr>
          <w:fldChar w:fldCharType="begin"/>
        </w:r>
        <w:r w:rsidR="007750CF">
          <w:rPr>
            <w:noProof/>
            <w:webHidden/>
          </w:rPr>
          <w:instrText xml:space="preserve"> PAGEREF _Toc132618469 \h </w:instrText>
        </w:r>
        <w:r w:rsidR="007750CF">
          <w:rPr>
            <w:noProof/>
            <w:webHidden/>
          </w:rPr>
        </w:r>
        <w:r w:rsidR="007750CF">
          <w:rPr>
            <w:noProof/>
            <w:webHidden/>
          </w:rPr>
          <w:fldChar w:fldCharType="separate"/>
        </w:r>
        <w:r w:rsidR="007750CF">
          <w:rPr>
            <w:noProof/>
            <w:webHidden/>
          </w:rPr>
          <w:t>151</w:t>
        </w:r>
        <w:r w:rsidR="007750CF">
          <w:rPr>
            <w:noProof/>
            <w:webHidden/>
          </w:rPr>
          <w:fldChar w:fldCharType="end"/>
        </w:r>
      </w:hyperlink>
    </w:p>
    <w:p w14:paraId="4011053F" w14:textId="75E6E1E2" w:rsidR="007750CF"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470" w:history="1">
        <w:r w:rsidR="007750CF" w:rsidRPr="003B5B08">
          <w:rPr>
            <w:rStyle w:val="Lienhypertexte"/>
            <w:rFonts w:ascii="Arial" w:hAnsi="Arial" w:cs="Arial"/>
            <w:noProof/>
          </w:rPr>
          <w:t>Tableau 33. Récapitulatif des couts pour la mise en œuvre de la réinstallation sur tous les sites</w:t>
        </w:r>
        <w:r w:rsidR="007750CF">
          <w:rPr>
            <w:noProof/>
            <w:webHidden/>
          </w:rPr>
          <w:tab/>
        </w:r>
        <w:r w:rsidR="007750CF">
          <w:rPr>
            <w:noProof/>
            <w:webHidden/>
          </w:rPr>
          <w:fldChar w:fldCharType="begin"/>
        </w:r>
        <w:r w:rsidR="007750CF">
          <w:rPr>
            <w:noProof/>
            <w:webHidden/>
          </w:rPr>
          <w:instrText xml:space="preserve"> PAGEREF _Toc132618470 \h </w:instrText>
        </w:r>
        <w:r w:rsidR="007750CF">
          <w:rPr>
            <w:noProof/>
            <w:webHidden/>
          </w:rPr>
        </w:r>
        <w:r w:rsidR="007750CF">
          <w:rPr>
            <w:noProof/>
            <w:webHidden/>
          </w:rPr>
          <w:fldChar w:fldCharType="separate"/>
        </w:r>
        <w:r w:rsidR="007750CF">
          <w:rPr>
            <w:noProof/>
            <w:webHidden/>
          </w:rPr>
          <w:t>154</w:t>
        </w:r>
        <w:r w:rsidR="007750CF">
          <w:rPr>
            <w:noProof/>
            <w:webHidden/>
          </w:rPr>
          <w:fldChar w:fldCharType="end"/>
        </w:r>
      </w:hyperlink>
    </w:p>
    <w:p w14:paraId="38D09329" w14:textId="68031355" w:rsidR="007750CF" w:rsidRDefault="007750CF" w:rsidP="007750CF">
      <w:r>
        <w:fldChar w:fldCharType="end"/>
      </w:r>
    </w:p>
    <w:p w14:paraId="145EFC48" w14:textId="6D1424B1" w:rsidR="007750CF" w:rsidRPr="007750CF" w:rsidRDefault="007750CF" w:rsidP="007750CF">
      <w:pPr>
        <w:sectPr w:rsidR="007750CF" w:rsidRPr="007750CF">
          <w:pgSz w:w="11910" w:h="16840"/>
          <w:pgMar w:top="1100" w:right="280" w:bottom="1000" w:left="400" w:header="751" w:footer="810" w:gutter="0"/>
          <w:cols w:space="720"/>
        </w:sectPr>
      </w:pPr>
    </w:p>
    <w:p w14:paraId="145EFC4A" w14:textId="77777777" w:rsidR="00D73309" w:rsidRPr="00F9796A" w:rsidRDefault="00E35679" w:rsidP="0072239C">
      <w:pPr>
        <w:pStyle w:val="Titre1"/>
        <w:numPr>
          <w:ilvl w:val="0"/>
          <w:numId w:val="0"/>
        </w:numPr>
        <w:ind w:left="680" w:hanging="360"/>
      </w:pPr>
      <w:bookmarkStart w:id="2" w:name="_bookmark2"/>
      <w:bookmarkStart w:id="3" w:name="_Toc132555273"/>
      <w:bookmarkStart w:id="4" w:name="_Toc132618663"/>
      <w:bookmarkEnd w:id="2"/>
      <w:r w:rsidRPr="0072239C">
        <w:lastRenderedPageBreak/>
        <w:t>LISTE DES FIGURES ET DES ILLUSTRATIONS</w:t>
      </w:r>
      <w:bookmarkEnd w:id="3"/>
      <w:bookmarkEnd w:id="4"/>
    </w:p>
    <w:p w14:paraId="145EFC4B" w14:textId="77777777" w:rsidR="00D73309" w:rsidRPr="0072239C" w:rsidRDefault="00D73309">
      <w:pPr>
        <w:pStyle w:val="Corpsdetexte"/>
        <w:spacing w:before="4"/>
        <w:rPr>
          <w:rFonts w:ascii="Arial" w:hAnsi="Arial" w:cs="Arial"/>
        </w:rPr>
      </w:pPr>
    </w:p>
    <w:p w14:paraId="58F8F060" w14:textId="272303AE" w:rsidR="00CD6269" w:rsidRDefault="00CD6269">
      <w:pPr>
        <w:pStyle w:val="Tabledesillustrations"/>
        <w:tabs>
          <w:tab w:val="right" w:leader="dot" w:pos="11220"/>
        </w:tabs>
        <w:rPr>
          <w:rFonts w:asciiTheme="minorHAnsi" w:eastAsiaTheme="minorEastAsia" w:hAnsiTheme="minorHAnsi" w:cstheme="minorBidi"/>
          <w:noProof/>
          <w:lang w:eastAsia="fr-FR"/>
        </w:rPr>
      </w:pPr>
      <w:r>
        <w:rPr>
          <w:rFonts w:ascii="Arial" w:hAnsi="Arial" w:cs="Arial"/>
        </w:rPr>
        <w:fldChar w:fldCharType="begin"/>
      </w:r>
      <w:r>
        <w:rPr>
          <w:rFonts w:ascii="Arial" w:hAnsi="Arial" w:cs="Arial"/>
        </w:rPr>
        <w:instrText xml:space="preserve"> TOC \h \z \c "Figure" </w:instrText>
      </w:r>
      <w:r>
        <w:rPr>
          <w:rFonts w:ascii="Arial" w:hAnsi="Arial" w:cs="Arial"/>
        </w:rPr>
        <w:fldChar w:fldCharType="separate"/>
      </w:r>
      <w:hyperlink w:anchor="_Toc132618634" w:history="1">
        <w:r w:rsidRPr="00E146EA">
          <w:rPr>
            <w:rStyle w:val="Lienhypertexte"/>
            <w:rFonts w:ascii="Arial" w:hAnsi="Arial" w:cs="Arial"/>
            <w:noProof/>
          </w:rPr>
          <w:t>Figure 1 Plan de masse port de Boingoma</w:t>
        </w:r>
        <w:r>
          <w:rPr>
            <w:noProof/>
            <w:webHidden/>
          </w:rPr>
          <w:tab/>
        </w:r>
        <w:r>
          <w:rPr>
            <w:noProof/>
            <w:webHidden/>
          </w:rPr>
          <w:fldChar w:fldCharType="begin"/>
        </w:r>
        <w:r>
          <w:rPr>
            <w:noProof/>
            <w:webHidden/>
          </w:rPr>
          <w:instrText xml:space="preserve"> PAGEREF _Toc132618634 \h </w:instrText>
        </w:r>
        <w:r>
          <w:rPr>
            <w:noProof/>
            <w:webHidden/>
          </w:rPr>
        </w:r>
        <w:r>
          <w:rPr>
            <w:noProof/>
            <w:webHidden/>
          </w:rPr>
          <w:fldChar w:fldCharType="separate"/>
        </w:r>
        <w:r>
          <w:rPr>
            <w:noProof/>
            <w:webHidden/>
          </w:rPr>
          <w:t>35</w:t>
        </w:r>
        <w:r>
          <w:rPr>
            <w:noProof/>
            <w:webHidden/>
          </w:rPr>
          <w:fldChar w:fldCharType="end"/>
        </w:r>
      </w:hyperlink>
    </w:p>
    <w:p w14:paraId="612A8750" w14:textId="34F8F00C" w:rsidR="00CD6269"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635" w:history="1">
        <w:r w:rsidR="00CD6269" w:rsidRPr="00E146EA">
          <w:rPr>
            <w:rStyle w:val="Lienhypertexte"/>
            <w:rFonts w:ascii="Arial" w:hAnsi="Arial" w:cs="Arial"/>
            <w:noProof/>
          </w:rPr>
          <w:t>Figure 2 Carte répertoriant l’ensemble des sites visités</w:t>
        </w:r>
        <w:r w:rsidR="00CD6269">
          <w:rPr>
            <w:noProof/>
            <w:webHidden/>
          </w:rPr>
          <w:tab/>
        </w:r>
        <w:r w:rsidR="00CD6269">
          <w:rPr>
            <w:noProof/>
            <w:webHidden/>
          </w:rPr>
          <w:fldChar w:fldCharType="begin"/>
        </w:r>
        <w:r w:rsidR="00CD6269">
          <w:rPr>
            <w:noProof/>
            <w:webHidden/>
          </w:rPr>
          <w:instrText xml:space="preserve"> PAGEREF _Toc132618635 \h </w:instrText>
        </w:r>
        <w:r w:rsidR="00CD6269">
          <w:rPr>
            <w:noProof/>
            <w:webHidden/>
          </w:rPr>
        </w:r>
        <w:r w:rsidR="00CD6269">
          <w:rPr>
            <w:noProof/>
            <w:webHidden/>
          </w:rPr>
          <w:fldChar w:fldCharType="separate"/>
        </w:r>
        <w:r w:rsidR="00CD6269">
          <w:rPr>
            <w:noProof/>
            <w:webHidden/>
          </w:rPr>
          <w:t>36</w:t>
        </w:r>
        <w:r w:rsidR="00CD6269">
          <w:rPr>
            <w:noProof/>
            <w:webHidden/>
          </w:rPr>
          <w:fldChar w:fldCharType="end"/>
        </w:r>
      </w:hyperlink>
    </w:p>
    <w:p w14:paraId="3795EC3E" w14:textId="0BDA18B4" w:rsidR="00CD6269"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636" w:history="1">
        <w:r w:rsidR="00CD6269" w:rsidRPr="00E146EA">
          <w:rPr>
            <w:rStyle w:val="Lienhypertexte"/>
            <w:rFonts w:ascii="Arial" w:hAnsi="Arial" w:cs="Arial"/>
            <w:noProof/>
          </w:rPr>
          <w:t>Figure 3 Localisation des différents sites de carrières identifiés par le Projet</w:t>
        </w:r>
        <w:r w:rsidR="00CD6269">
          <w:rPr>
            <w:noProof/>
            <w:webHidden/>
          </w:rPr>
          <w:tab/>
        </w:r>
        <w:r w:rsidR="00CD6269">
          <w:rPr>
            <w:noProof/>
            <w:webHidden/>
          </w:rPr>
          <w:fldChar w:fldCharType="begin"/>
        </w:r>
        <w:r w:rsidR="00CD6269">
          <w:rPr>
            <w:noProof/>
            <w:webHidden/>
          </w:rPr>
          <w:instrText xml:space="preserve"> PAGEREF _Toc132618636 \h </w:instrText>
        </w:r>
        <w:r w:rsidR="00CD6269">
          <w:rPr>
            <w:noProof/>
            <w:webHidden/>
          </w:rPr>
        </w:r>
        <w:r w:rsidR="00CD6269">
          <w:rPr>
            <w:noProof/>
            <w:webHidden/>
          </w:rPr>
          <w:fldChar w:fldCharType="separate"/>
        </w:r>
        <w:r w:rsidR="00CD6269">
          <w:rPr>
            <w:noProof/>
            <w:webHidden/>
          </w:rPr>
          <w:t>51</w:t>
        </w:r>
        <w:r w:rsidR="00CD6269">
          <w:rPr>
            <w:noProof/>
            <w:webHidden/>
          </w:rPr>
          <w:fldChar w:fldCharType="end"/>
        </w:r>
      </w:hyperlink>
    </w:p>
    <w:p w14:paraId="0D94DABF" w14:textId="37F33A1E" w:rsidR="00CD6269"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637" w:history="1">
        <w:r w:rsidR="00CD6269" w:rsidRPr="00E146EA">
          <w:rPr>
            <w:rStyle w:val="Lienhypertexte"/>
            <w:rFonts w:ascii="Arial" w:hAnsi="Arial" w:cs="Arial"/>
            <w:noProof/>
          </w:rPr>
          <w:t>Figure 4. Les huit principaux directeurs du Plan de Restauration des Moyens de Subsistances</w:t>
        </w:r>
        <w:r w:rsidR="00CD6269">
          <w:rPr>
            <w:noProof/>
            <w:webHidden/>
          </w:rPr>
          <w:tab/>
        </w:r>
        <w:r w:rsidR="00CD6269">
          <w:rPr>
            <w:noProof/>
            <w:webHidden/>
          </w:rPr>
          <w:fldChar w:fldCharType="begin"/>
        </w:r>
        <w:r w:rsidR="00CD6269">
          <w:rPr>
            <w:noProof/>
            <w:webHidden/>
          </w:rPr>
          <w:instrText xml:space="preserve"> PAGEREF _Toc132618637 \h </w:instrText>
        </w:r>
        <w:r w:rsidR="00CD6269">
          <w:rPr>
            <w:noProof/>
            <w:webHidden/>
          </w:rPr>
        </w:r>
        <w:r w:rsidR="00CD6269">
          <w:rPr>
            <w:noProof/>
            <w:webHidden/>
          </w:rPr>
          <w:fldChar w:fldCharType="separate"/>
        </w:r>
        <w:r w:rsidR="00CD6269">
          <w:rPr>
            <w:noProof/>
            <w:webHidden/>
          </w:rPr>
          <w:t>103</w:t>
        </w:r>
        <w:r w:rsidR="00CD6269">
          <w:rPr>
            <w:noProof/>
            <w:webHidden/>
          </w:rPr>
          <w:fldChar w:fldCharType="end"/>
        </w:r>
      </w:hyperlink>
    </w:p>
    <w:p w14:paraId="22988B29" w14:textId="3FE9AFE9" w:rsidR="00CD6269"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638" w:history="1">
        <w:r w:rsidR="00CD6269" w:rsidRPr="00E146EA">
          <w:rPr>
            <w:rStyle w:val="Lienhypertexte"/>
            <w:rFonts w:ascii="Arial" w:hAnsi="Arial" w:cs="Arial"/>
            <w:noProof/>
          </w:rPr>
          <w:t>Figure 5. Principes et formes d'indemnisation</w:t>
        </w:r>
        <w:r w:rsidR="00CD6269">
          <w:rPr>
            <w:noProof/>
            <w:webHidden/>
          </w:rPr>
          <w:tab/>
        </w:r>
        <w:r w:rsidR="00CD6269">
          <w:rPr>
            <w:noProof/>
            <w:webHidden/>
          </w:rPr>
          <w:fldChar w:fldCharType="begin"/>
        </w:r>
        <w:r w:rsidR="00CD6269">
          <w:rPr>
            <w:noProof/>
            <w:webHidden/>
          </w:rPr>
          <w:instrText xml:space="preserve"> PAGEREF _Toc132618638 \h </w:instrText>
        </w:r>
        <w:r w:rsidR="00CD6269">
          <w:rPr>
            <w:noProof/>
            <w:webHidden/>
          </w:rPr>
        </w:r>
        <w:r w:rsidR="00CD6269">
          <w:rPr>
            <w:noProof/>
            <w:webHidden/>
          </w:rPr>
          <w:fldChar w:fldCharType="separate"/>
        </w:r>
        <w:r w:rsidR="00CD6269">
          <w:rPr>
            <w:noProof/>
            <w:webHidden/>
          </w:rPr>
          <w:t>105</w:t>
        </w:r>
        <w:r w:rsidR="00CD6269">
          <w:rPr>
            <w:noProof/>
            <w:webHidden/>
          </w:rPr>
          <w:fldChar w:fldCharType="end"/>
        </w:r>
      </w:hyperlink>
    </w:p>
    <w:p w14:paraId="511F5918" w14:textId="70EEA661" w:rsidR="00CD6269"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639" w:history="1">
        <w:r w:rsidR="00CD6269" w:rsidRPr="00E146EA">
          <w:rPr>
            <w:rStyle w:val="Lienhypertexte"/>
            <w:rFonts w:ascii="Arial" w:hAnsi="Arial" w:cs="Arial"/>
            <w:noProof/>
          </w:rPr>
          <w:t>Figure 6. Démarche-type pour l’identification des sites de réinstallation</w:t>
        </w:r>
        <w:r w:rsidR="00CD6269">
          <w:rPr>
            <w:noProof/>
            <w:webHidden/>
          </w:rPr>
          <w:tab/>
        </w:r>
        <w:r w:rsidR="00CD6269">
          <w:rPr>
            <w:noProof/>
            <w:webHidden/>
          </w:rPr>
          <w:fldChar w:fldCharType="begin"/>
        </w:r>
        <w:r w:rsidR="00CD6269">
          <w:rPr>
            <w:noProof/>
            <w:webHidden/>
          </w:rPr>
          <w:instrText xml:space="preserve"> PAGEREF _Toc132618639 \h </w:instrText>
        </w:r>
        <w:r w:rsidR="00CD6269">
          <w:rPr>
            <w:noProof/>
            <w:webHidden/>
          </w:rPr>
        </w:r>
        <w:r w:rsidR="00CD6269">
          <w:rPr>
            <w:noProof/>
            <w:webHidden/>
          </w:rPr>
          <w:fldChar w:fldCharType="separate"/>
        </w:r>
        <w:r w:rsidR="00CD6269">
          <w:rPr>
            <w:noProof/>
            <w:webHidden/>
          </w:rPr>
          <w:t>112</w:t>
        </w:r>
        <w:r w:rsidR="00CD6269">
          <w:rPr>
            <w:noProof/>
            <w:webHidden/>
          </w:rPr>
          <w:fldChar w:fldCharType="end"/>
        </w:r>
      </w:hyperlink>
    </w:p>
    <w:p w14:paraId="3AA9C636" w14:textId="5EBDC29F" w:rsidR="00CD6269" w:rsidRDefault="00000000">
      <w:pPr>
        <w:pStyle w:val="Tabledesillustrations"/>
        <w:tabs>
          <w:tab w:val="right" w:leader="dot" w:pos="11220"/>
        </w:tabs>
        <w:rPr>
          <w:rFonts w:asciiTheme="minorHAnsi" w:eastAsiaTheme="minorEastAsia" w:hAnsiTheme="minorHAnsi" w:cstheme="minorBidi"/>
          <w:noProof/>
          <w:lang w:eastAsia="fr-FR"/>
        </w:rPr>
      </w:pPr>
      <w:hyperlink w:anchor="_Toc132618640" w:history="1">
        <w:r w:rsidR="00CD6269" w:rsidRPr="00E146EA">
          <w:rPr>
            <w:rStyle w:val="Lienhypertexte"/>
            <w:rFonts w:ascii="Arial" w:hAnsi="Arial" w:cs="Arial"/>
            <w:noProof/>
          </w:rPr>
          <w:t>Figure 7. Procedure de gestion des plaintes du PICMC</w:t>
        </w:r>
        <w:r w:rsidR="00CD6269">
          <w:rPr>
            <w:noProof/>
            <w:webHidden/>
          </w:rPr>
          <w:tab/>
        </w:r>
        <w:r w:rsidR="00CD6269">
          <w:rPr>
            <w:noProof/>
            <w:webHidden/>
          </w:rPr>
          <w:fldChar w:fldCharType="begin"/>
        </w:r>
        <w:r w:rsidR="00CD6269">
          <w:rPr>
            <w:noProof/>
            <w:webHidden/>
          </w:rPr>
          <w:instrText xml:space="preserve"> PAGEREF _Toc132618640 \h </w:instrText>
        </w:r>
        <w:r w:rsidR="00CD6269">
          <w:rPr>
            <w:noProof/>
            <w:webHidden/>
          </w:rPr>
        </w:r>
        <w:r w:rsidR="00CD6269">
          <w:rPr>
            <w:noProof/>
            <w:webHidden/>
          </w:rPr>
          <w:fldChar w:fldCharType="separate"/>
        </w:r>
        <w:r w:rsidR="00CD6269">
          <w:rPr>
            <w:noProof/>
            <w:webHidden/>
          </w:rPr>
          <w:t>122</w:t>
        </w:r>
        <w:r w:rsidR="00CD6269">
          <w:rPr>
            <w:noProof/>
            <w:webHidden/>
          </w:rPr>
          <w:fldChar w:fldCharType="end"/>
        </w:r>
      </w:hyperlink>
    </w:p>
    <w:p w14:paraId="145EFC56" w14:textId="1E25CCF4" w:rsidR="00D73309" w:rsidRPr="0072239C" w:rsidRDefault="00CD6269">
      <w:pPr>
        <w:rPr>
          <w:rFonts w:ascii="Arial" w:hAnsi="Arial" w:cs="Arial"/>
        </w:rPr>
        <w:sectPr w:rsidR="00D73309" w:rsidRPr="0072239C">
          <w:pgSz w:w="11910" w:h="16840"/>
          <w:pgMar w:top="1100" w:right="280" w:bottom="1000" w:left="400" w:header="751" w:footer="810" w:gutter="0"/>
          <w:cols w:space="720"/>
        </w:sectPr>
      </w:pPr>
      <w:r>
        <w:rPr>
          <w:rFonts w:ascii="Arial" w:hAnsi="Arial" w:cs="Arial"/>
        </w:rPr>
        <w:fldChar w:fldCharType="end"/>
      </w:r>
    </w:p>
    <w:p w14:paraId="145EFC59" w14:textId="5853A8BA" w:rsidR="00D73309" w:rsidRPr="000D7B6C" w:rsidRDefault="00E35679" w:rsidP="0072239C">
      <w:pPr>
        <w:pStyle w:val="Titre1"/>
        <w:numPr>
          <w:ilvl w:val="0"/>
          <w:numId w:val="0"/>
        </w:numPr>
        <w:ind w:left="1040" w:hanging="360"/>
      </w:pPr>
      <w:bookmarkStart w:id="5" w:name="_bookmark3"/>
      <w:bookmarkStart w:id="6" w:name="_Toc132555274"/>
      <w:bookmarkStart w:id="7" w:name="_Toc132618664"/>
      <w:bookmarkEnd w:id="5"/>
      <w:r w:rsidRPr="0072239C">
        <w:lastRenderedPageBreak/>
        <w:t>EXECUTIVE</w:t>
      </w:r>
      <w:r w:rsidRPr="0072239C">
        <w:rPr>
          <w:spacing w:val="-15"/>
        </w:rPr>
        <w:t xml:space="preserve"> </w:t>
      </w:r>
      <w:r w:rsidRPr="0072239C">
        <w:t>SUMMARY</w:t>
      </w:r>
      <w:r w:rsidRPr="0072239C">
        <w:rPr>
          <w:spacing w:val="-14"/>
        </w:rPr>
        <w:t xml:space="preserve"> </w:t>
      </w:r>
      <w:r w:rsidRPr="0072239C">
        <w:rPr>
          <w:spacing w:val="-2"/>
        </w:rPr>
        <w:t>(</w:t>
      </w:r>
      <w:r w:rsidR="002A0731" w:rsidRPr="0072239C">
        <w:rPr>
          <w:spacing w:val="-2"/>
        </w:rPr>
        <w:t>E</w:t>
      </w:r>
      <w:r w:rsidRPr="0072239C">
        <w:rPr>
          <w:spacing w:val="-2"/>
        </w:rPr>
        <w:t>nglish)</w:t>
      </w:r>
      <w:bookmarkEnd w:id="6"/>
      <w:bookmarkEnd w:id="7"/>
    </w:p>
    <w:p w14:paraId="145EFC5B" w14:textId="77777777" w:rsidR="00D73309" w:rsidRPr="0072239C" w:rsidRDefault="00E35679">
      <w:pPr>
        <w:pStyle w:val="Titre5"/>
        <w:numPr>
          <w:ilvl w:val="0"/>
          <w:numId w:val="147"/>
        </w:numPr>
        <w:tabs>
          <w:tab w:val="left" w:pos="1041"/>
        </w:tabs>
        <w:spacing w:before="241"/>
        <w:ind w:hanging="361"/>
        <w:rPr>
          <w:rFonts w:ascii="Arial" w:hAnsi="Arial" w:cs="Arial"/>
        </w:rPr>
      </w:pPr>
      <w:proofErr w:type="spellStart"/>
      <w:r w:rsidRPr="0072239C">
        <w:rPr>
          <w:rFonts w:ascii="Arial" w:hAnsi="Arial" w:cs="Arial"/>
        </w:rPr>
        <w:t>Context</w:t>
      </w:r>
      <w:proofErr w:type="spellEnd"/>
      <w:r w:rsidRPr="0072239C">
        <w:rPr>
          <w:rFonts w:ascii="Arial" w:hAnsi="Arial" w:cs="Arial"/>
          <w:spacing w:val="-4"/>
        </w:rPr>
        <w:t xml:space="preserve"> </w:t>
      </w:r>
      <w:r w:rsidRPr="0072239C">
        <w:rPr>
          <w:rFonts w:ascii="Arial" w:hAnsi="Arial" w:cs="Arial"/>
        </w:rPr>
        <w:t>–</w:t>
      </w:r>
      <w:r w:rsidRPr="0072239C">
        <w:rPr>
          <w:rFonts w:ascii="Arial" w:hAnsi="Arial" w:cs="Arial"/>
          <w:spacing w:val="-4"/>
        </w:rPr>
        <w:t xml:space="preserve"> </w:t>
      </w:r>
      <w:r w:rsidRPr="0072239C">
        <w:rPr>
          <w:rFonts w:ascii="Arial" w:hAnsi="Arial" w:cs="Arial"/>
        </w:rPr>
        <w:t>Project</w:t>
      </w:r>
      <w:r w:rsidRPr="0072239C">
        <w:rPr>
          <w:rFonts w:ascii="Arial" w:hAnsi="Arial" w:cs="Arial"/>
          <w:spacing w:val="-3"/>
        </w:rPr>
        <w:t xml:space="preserve"> </w:t>
      </w:r>
      <w:r w:rsidRPr="0072239C">
        <w:rPr>
          <w:rFonts w:ascii="Arial" w:hAnsi="Arial" w:cs="Arial"/>
          <w:spacing w:val="-2"/>
        </w:rPr>
        <w:t>description</w:t>
      </w:r>
    </w:p>
    <w:p w14:paraId="145EFC5D" w14:textId="77777777" w:rsidR="00D73309" w:rsidRPr="0072239C" w:rsidRDefault="00D73309">
      <w:pPr>
        <w:pStyle w:val="Corpsdetexte"/>
        <w:spacing w:before="1"/>
        <w:rPr>
          <w:rFonts w:ascii="Arial" w:hAnsi="Arial" w:cs="Arial"/>
          <w:b/>
        </w:rPr>
      </w:pPr>
    </w:p>
    <w:p w14:paraId="145EFC5E" w14:textId="77777777" w:rsidR="00D73309" w:rsidRPr="0072239C" w:rsidRDefault="00E35679">
      <w:pPr>
        <w:pStyle w:val="Corpsdetexte"/>
        <w:spacing w:before="1"/>
        <w:ind w:left="320" w:right="434"/>
        <w:jc w:val="both"/>
        <w:rPr>
          <w:rFonts w:ascii="Arial" w:hAnsi="Arial" w:cs="Arial"/>
          <w:lang w:val="en-US"/>
        </w:rPr>
      </w:pPr>
      <w:r w:rsidRPr="0072239C">
        <w:rPr>
          <w:rFonts w:ascii="Arial" w:hAnsi="Arial" w:cs="Arial"/>
          <w:lang w:val="en-US"/>
        </w:rPr>
        <w:t>The project to improve inter-island connectivity through the proposed inter-island connectivity project is a project that</w:t>
      </w:r>
      <w:r w:rsidRPr="0072239C">
        <w:rPr>
          <w:rFonts w:ascii="Arial" w:hAnsi="Arial" w:cs="Arial"/>
          <w:spacing w:val="-4"/>
          <w:lang w:val="en-US"/>
        </w:rPr>
        <w:t xml:space="preserve"> </w:t>
      </w:r>
      <w:r w:rsidRPr="0072239C">
        <w:rPr>
          <w:rFonts w:ascii="Arial" w:hAnsi="Arial" w:cs="Arial"/>
          <w:lang w:val="en-US"/>
        </w:rPr>
        <w:t>the</w:t>
      </w:r>
      <w:r w:rsidRPr="0072239C">
        <w:rPr>
          <w:rFonts w:ascii="Arial" w:hAnsi="Arial" w:cs="Arial"/>
          <w:spacing w:val="-6"/>
          <w:lang w:val="en-US"/>
        </w:rPr>
        <w:t xml:space="preserve"> </w:t>
      </w:r>
      <w:r w:rsidRPr="0072239C">
        <w:rPr>
          <w:rFonts w:ascii="Arial" w:hAnsi="Arial" w:cs="Arial"/>
          <w:lang w:val="en-US"/>
        </w:rPr>
        <w:t>World</w:t>
      </w:r>
      <w:r w:rsidRPr="0072239C">
        <w:rPr>
          <w:rFonts w:ascii="Arial" w:hAnsi="Arial" w:cs="Arial"/>
          <w:spacing w:val="-8"/>
          <w:lang w:val="en-US"/>
        </w:rPr>
        <w:t xml:space="preserve"> </w:t>
      </w:r>
      <w:r w:rsidRPr="0072239C">
        <w:rPr>
          <w:rFonts w:ascii="Arial" w:hAnsi="Arial" w:cs="Arial"/>
          <w:lang w:val="en-US"/>
        </w:rPr>
        <w:t>Bank</w:t>
      </w:r>
      <w:r w:rsidRPr="0072239C">
        <w:rPr>
          <w:rFonts w:ascii="Arial" w:hAnsi="Arial" w:cs="Arial"/>
          <w:spacing w:val="-6"/>
          <w:lang w:val="en-US"/>
        </w:rPr>
        <w:t xml:space="preserve"> </w:t>
      </w:r>
      <w:r w:rsidRPr="0072239C">
        <w:rPr>
          <w:rFonts w:ascii="Arial" w:hAnsi="Arial" w:cs="Arial"/>
          <w:lang w:val="en-US"/>
        </w:rPr>
        <w:t>intends</w:t>
      </w:r>
      <w:r w:rsidRPr="0072239C">
        <w:rPr>
          <w:rFonts w:ascii="Arial" w:hAnsi="Arial" w:cs="Arial"/>
          <w:spacing w:val="-4"/>
          <w:lang w:val="en-US"/>
        </w:rPr>
        <w:t xml:space="preserve"> </w:t>
      </w:r>
      <w:r w:rsidRPr="0072239C">
        <w:rPr>
          <w:rFonts w:ascii="Arial" w:hAnsi="Arial" w:cs="Arial"/>
          <w:lang w:val="en-US"/>
        </w:rPr>
        <w:t>to</w:t>
      </w:r>
      <w:r w:rsidRPr="0072239C">
        <w:rPr>
          <w:rFonts w:ascii="Arial" w:hAnsi="Arial" w:cs="Arial"/>
          <w:spacing w:val="-3"/>
          <w:lang w:val="en-US"/>
        </w:rPr>
        <w:t xml:space="preserve"> </w:t>
      </w:r>
      <w:r w:rsidRPr="0072239C">
        <w:rPr>
          <w:rFonts w:ascii="Arial" w:hAnsi="Arial" w:cs="Arial"/>
          <w:lang w:val="en-US"/>
        </w:rPr>
        <w:t>finance</w:t>
      </w:r>
      <w:r w:rsidRPr="0072239C">
        <w:rPr>
          <w:rFonts w:ascii="Arial" w:hAnsi="Arial" w:cs="Arial"/>
          <w:spacing w:val="-6"/>
          <w:lang w:val="en-US"/>
        </w:rPr>
        <w:t xml:space="preserve"> </w:t>
      </w:r>
      <w:r w:rsidRPr="0072239C">
        <w:rPr>
          <w:rFonts w:ascii="Arial" w:hAnsi="Arial" w:cs="Arial"/>
          <w:lang w:val="en-US"/>
        </w:rPr>
        <w:t>to</w:t>
      </w:r>
      <w:r w:rsidRPr="0072239C">
        <w:rPr>
          <w:rFonts w:ascii="Arial" w:hAnsi="Arial" w:cs="Arial"/>
          <w:spacing w:val="-5"/>
          <w:lang w:val="en-US"/>
        </w:rPr>
        <w:t xml:space="preserve"> </w:t>
      </w:r>
      <w:r w:rsidRPr="0072239C">
        <w:rPr>
          <w:rFonts w:ascii="Arial" w:hAnsi="Arial" w:cs="Arial"/>
          <w:lang w:val="en-US"/>
        </w:rPr>
        <w:t>support</w:t>
      </w:r>
      <w:r w:rsidRPr="0072239C">
        <w:rPr>
          <w:rFonts w:ascii="Arial" w:hAnsi="Arial" w:cs="Arial"/>
          <w:spacing w:val="-6"/>
          <w:lang w:val="en-US"/>
        </w:rPr>
        <w:t xml:space="preserve"> </w:t>
      </w:r>
      <w:r w:rsidRPr="0072239C">
        <w:rPr>
          <w:rFonts w:ascii="Arial" w:hAnsi="Arial" w:cs="Arial"/>
          <w:lang w:val="en-US"/>
        </w:rPr>
        <w:t>the</w:t>
      </w:r>
      <w:r w:rsidRPr="0072239C">
        <w:rPr>
          <w:rFonts w:ascii="Arial" w:hAnsi="Arial" w:cs="Arial"/>
          <w:spacing w:val="-9"/>
          <w:lang w:val="en-US"/>
        </w:rPr>
        <w:t xml:space="preserve"> </w:t>
      </w:r>
      <w:r w:rsidRPr="0072239C">
        <w:rPr>
          <w:rFonts w:ascii="Arial" w:hAnsi="Arial" w:cs="Arial"/>
          <w:lang w:val="en-US"/>
        </w:rPr>
        <w:t>government</w:t>
      </w:r>
      <w:r w:rsidRPr="0072239C">
        <w:rPr>
          <w:rFonts w:ascii="Arial" w:hAnsi="Arial" w:cs="Arial"/>
          <w:spacing w:val="-6"/>
          <w:lang w:val="en-US"/>
        </w:rPr>
        <w:t xml:space="preserve"> </w:t>
      </w:r>
      <w:r w:rsidRPr="0072239C">
        <w:rPr>
          <w:rFonts w:ascii="Arial" w:hAnsi="Arial" w:cs="Arial"/>
          <w:lang w:val="en-US"/>
        </w:rPr>
        <w:t>of</w:t>
      </w:r>
      <w:r w:rsidRPr="0072239C">
        <w:rPr>
          <w:rFonts w:ascii="Arial" w:hAnsi="Arial" w:cs="Arial"/>
          <w:spacing w:val="-7"/>
          <w:lang w:val="en-US"/>
        </w:rPr>
        <w:t xml:space="preserve"> </w:t>
      </w:r>
      <w:r w:rsidRPr="0072239C">
        <w:rPr>
          <w:rFonts w:ascii="Arial" w:hAnsi="Arial" w:cs="Arial"/>
          <w:lang w:val="en-US"/>
        </w:rPr>
        <w:t>Comoros.</w:t>
      </w:r>
      <w:r w:rsidRPr="0072239C">
        <w:rPr>
          <w:rFonts w:ascii="Arial" w:hAnsi="Arial" w:cs="Arial"/>
          <w:spacing w:val="-5"/>
          <w:lang w:val="en-US"/>
        </w:rPr>
        <w:t xml:space="preserve"> </w:t>
      </w:r>
      <w:r w:rsidRPr="0072239C">
        <w:rPr>
          <w:rFonts w:ascii="Arial" w:hAnsi="Arial" w:cs="Arial"/>
          <w:lang w:val="en-US"/>
        </w:rPr>
        <w:t>The</w:t>
      </w:r>
      <w:r w:rsidRPr="0072239C">
        <w:rPr>
          <w:rFonts w:ascii="Arial" w:hAnsi="Arial" w:cs="Arial"/>
          <w:spacing w:val="-4"/>
          <w:lang w:val="en-US"/>
        </w:rPr>
        <w:t xml:space="preserve"> </w:t>
      </w:r>
      <w:r w:rsidRPr="0072239C">
        <w:rPr>
          <w:rFonts w:ascii="Arial" w:hAnsi="Arial" w:cs="Arial"/>
          <w:lang w:val="en-US"/>
        </w:rPr>
        <w:t>proposed</w:t>
      </w:r>
      <w:r w:rsidRPr="0072239C">
        <w:rPr>
          <w:rFonts w:ascii="Arial" w:hAnsi="Arial" w:cs="Arial"/>
          <w:spacing w:val="-5"/>
          <w:lang w:val="en-US"/>
        </w:rPr>
        <w:t xml:space="preserve"> </w:t>
      </w:r>
      <w:r w:rsidRPr="0072239C">
        <w:rPr>
          <w:rFonts w:ascii="Arial" w:hAnsi="Arial" w:cs="Arial"/>
          <w:lang w:val="en-US"/>
        </w:rPr>
        <w:t>project</w:t>
      </w:r>
      <w:r w:rsidRPr="0072239C">
        <w:rPr>
          <w:rFonts w:ascii="Arial" w:hAnsi="Arial" w:cs="Arial"/>
          <w:spacing w:val="-6"/>
          <w:lang w:val="en-US"/>
        </w:rPr>
        <w:t xml:space="preserve"> </w:t>
      </w:r>
      <w:r w:rsidRPr="0072239C">
        <w:rPr>
          <w:rFonts w:ascii="Arial" w:hAnsi="Arial" w:cs="Arial"/>
          <w:lang w:val="en-US"/>
        </w:rPr>
        <w:t>aims</w:t>
      </w:r>
      <w:r w:rsidRPr="0072239C">
        <w:rPr>
          <w:rFonts w:ascii="Arial" w:hAnsi="Arial" w:cs="Arial"/>
          <w:spacing w:val="-7"/>
          <w:lang w:val="en-US"/>
        </w:rPr>
        <w:t xml:space="preserve"> </w:t>
      </w:r>
      <w:r w:rsidRPr="0072239C">
        <w:rPr>
          <w:rFonts w:ascii="Arial" w:hAnsi="Arial" w:cs="Arial"/>
          <w:lang w:val="en-US"/>
        </w:rPr>
        <w:t>to</w:t>
      </w:r>
      <w:r w:rsidRPr="0072239C">
        <w:rPr>
          <w:rFonts w:ascii="Arial" w:hAnsi="Arial" w:cs="Arial"/>
          <w:spacing w:val="-3"/>
          <w:lang w:val="en-US"/>
        </w:rPr>
        <w:t xml:space="preserve"> </w:t>
      </w:r>
      <w:r w:rsidRPr="0072239C">
        <w:rPr>
          <w:rFonts w:ascii="Arial" w:hAnsi="Arial" w:cs="Arial"/>
          <w:lang w:val="en-US"/>
        </w:rPr>
        <w:t>support the improvement of inter-island maritime transport connectivity and security, both physically and institutionally, to better</w:t>
      </w:r>
      <w:r w:rsidRPr="0072239C">
        <w:rPr>
          <w:rFonts w:ascii="Arial" w:hAnsi="Arial" w:cs="Arial"/>
          <w:spacing w:val="-6"/>
          <w:lang w:val="en-US"/>
        </w:rPr>
        <w:t xml:space="preserve"> </w:t>
      </w:r>
      <w:r w:rsidRPr="0072239C">
        <w:rPr>
          <w:rFonts w:ascii="Arial" w:hAnsi="Arial" w:cs="Arial"/>
          <w:lang w:val="en-US"/>
        </w:rPr>
        <w:t>connect</w:t>
      </w:r>
      <w:r w:rsidRPr="0072239C">
        <w:rPr>
          <w:rFonts w:ascii="Arial" w:hAnsi="Arial" w:cs="Arial"/>
          <w:spacing w:val="-3"/>
          <w:lang w:val="en-US"/>
        </w:rPr>
        <w:t xml:space="preserve"> </w:t>
      </w:r>
      <w:r w:rsidRPr="0072239C">
        <w:rPr>
          <w:rFonts w:ascii="Arial" w:hAnsi="Arial" w:cs="Arial"/>
          <w:lang w:val="en-US"/>
        </w:rPr>
        <w:t>people</w:t>
      </w:r>
      <w:r w:rsidRPr="0072239C">
        <w:rPr>
          <w:rFonts w:ascii="Arial" w:hAnsi="Arial" w:cs="Arial"/>
          <w:spacing w:val="-3"/>
          <w:lang w:val="en-US"/>
        </w:rPr>
        <w:t xml:space="preserve"> </w:t>
      </w:r>
      <w:r w:rsidRPr="0072239C">
        <w:rPr>
          <w:rFonts w:ascii="Arial" w:hAnsi="Arial" w:cs="Arial"/>
          <w:lang w:val="en-US"/>
        </w:rPr>
        <w:t>to</w:t>
      </w:r>
      <w:r w:rsidRPr="0072239C">
        <w:rPr>
          <w:rFonts w:ascii="Arial" w:hAnsi="Arial" w:cs="Arial"/>
          <w:spacing w:val="-4"/>
          <w:lang w:val="en-US"/>
        </w:rPr>
        <w:t xml:space="preserve"> </w:t>
      </w:r>
      <w:r w:rsidRPr="0072239C">
        <w:rPr>
          <w:rFonts w:ascii="Arial" w:hAnsi="Arial" w:cs="Arial"/>
          <w:lang w:val="en-US"/>
        </w:rPr>
        <w:t>markets,</w:t>
      </w:r>
      <w:r w:rsidRPr="0072239C">
        <w:rPr>
          <w:rFonts w:ascii="Arial" w:hAnsi="Arial" w:cs="Arial"/>
          <w:spacing w:val="-6"/>
          <w:lang w:val="en-US"/>
        </w:rPr>
        <w:t xml:space="preserve"> </w:t>
      </w:r>
      <w:r w:rsidRPr="0072239C">
        <w:rPr>
          <w:rFonts w:ascii="Arial" w:hAnsi="Arial" w:cs="Arial"/>
          <w:lang w:val="en-US"/>
        </w:rPr>
        <w:t>integrate</w:t>
      </w:r>
      <w:r w:rsidRPr="0072239C">
        <w:rPr>
          <w:rFonts w:ascii="Arial" w:hAnsi="Arial" w:cs="Arial"/>
          <w:spacing w:val="-3"/>
          <w:lang w:val="en-US"/>
        </w:rPr>
        <w:t xml:space="preserve"> </w:t>
      </w:r>
      <w:r w:rsidRPr="0072239C">
        <w:rPr>
          <w:rFonts w:ascii="Arial" w:hAnsi="Arial" w:cs="Arial"/>
          <w:lang w:val="en-US"/>
        </w:rPr>
        <w:t>Comoros'</w:t>
      </w:r>
      <w:r w:rsidRPr="0072239C">
        <w:rPr>
          <w:rFonts w:ascii="Arial" w:hAnsi="Arial" w:cs="Arial"/>
          <w:spacing w:val="-6"/>
          <w:lang w:val="en-US"/>
        </w:rPr>
        <w:t xml:space="preserve"> </w:t>
      </w:r>
      <w:r w:rsidRPr="0072239C">
        <w:rPr>
          <w:rFonts w:ascii="Arial" w:hAnsi="Arial" w:cs="Arial"/>
          <w:lang w:val="en-US"/>
        </w:rPr>
        <w:t>internal</w:t>
      </w:r>
      <w:r w:rsidRPr="0072239C">
        <w:rPr>
          <w:rFonts w:ascii="Arial" w:hAnsi="Arial" w:cs="Arial"/>
          <w:spacing w:val="-4"/>
          <w:lang w:val="en-US"/>
        </w:rPr>
        <w:t xml:space="preserve"> </w:t>
      </w:r>
      <w:r w:rsidRPr="0072239C">
        <w:rPr>
          <w:rFonts w:ascii="Arial" w:hAnsi="Arial" w:cs="Arial"/>
          <w:lang w:val="en-US"/>
        </w:rPr>
        <w:t>markets</w:t>
      </w:r>
      <w:r w:rsidRPr="0072239C">
        <w:rPr>
          <w:rFonts w:ascii="Arial" w:hAnsi="Arial" w:cs="Arial"/>
          <w:spacing w:val="-3"/>
          <w:lang w:val="en-US"/>
        </w:rPr>
        <w:t xml:space="preserve"> </w:t>
      </w:r>
      <w:r w:rsidRPr="0072239C">
        <w:rPr>
          <w:rFonts w:ascii="Arial" w:hAnsi="Arial" w:cs="Arial"/>
          <w:lang w:val="en-US"/>
        </w:rPr>
        <w:t>and</w:t>
      </w:r>
      <w:r w:rsidRPr="0072239C">
        <w:rPr>
          <w:rFonts w:ascii="Arial" w:hAnsi="Arial" w:cs="Arial"/>
          <w:spacing w:val="-4"/>
          <w:lang w:val="en-US"/>
        </w:rPr>
        <w:t xml:space="preserve"> </w:t>
      </w:r>
      <w:r w:rsidRPr="0072239C">
        <w:rPr>
          <w:rFonts w:ascii="Arial" w:hAnsi="Arial" w:cs="Arial"/>
          <w:lang w:val="en-US"/>
        </w:rPr>
        <w:t>expand</w:t>
      </w:r>
      <w:r w:rsidRPr="0072239C">
        <w:rPr>
          <w:rFonts w:ascii="Arial" w:hAnsi="Arial" w:cs="Arial"/>
          <w:spacing w:val="-4"/>
          <w:lang w:val="en-US"/>
        </w:rPr>
        <w:t xml:space="preserve"> </w:t>
      </w:r>
      <w:r w:rsidRPr="0072239C">
        <w:rPr>
          <w:rFonts w:ascii="Arial" w:hAnsi="Arial" w:cs="Arial"/>
          <w:lang w:val="en-US"/>
        </w:rPr>
        <w:t>access</w:t>
      </w:r>
      <w:r w:rsidRPr="0072239C">
        <w:rPr>
          <w:rFonts w:ascii="Arial" w:hAnsi="Arial" w:cs="Arial"/>
          <w:spacing w:val="-6"/>
          <w:lang w:val="en-US"/>
        </w:rPr>
        <w:t xml:space="preserve"> </w:t>
      </w:r>
      <w:r w:rsidRPr="0072239C">
        <w:rPr>
          <w:rFonts w:ascii="Arial" w:hAnsi="Arial" w:cs="Arial"/>
          <w:lang w:val="en-US"/>
        </w:rPr>
        <w:t>to</w:t>
      </w:r>
      <w:r w:rsidRPr="0072239C">
        <w:rPr>
          <w:rFonts w:ascii="Arial" w:hAnsi="Arial" w:cs="Arial"/>
          <w:spacing w:val="-4"/>
          <w:lang w:val="en-US"/>
        </w:rPr>
        <w:t xml:space="preserve"> </w:t>
      </w:r>
      <w:r w:rsidRPr="0072239C">
        <w:rPr>
          <w:rFonts w:ascii="Arial" w:hAnsi="Arial" w:cs="Arial"/>
          <w:lang w:val="en-US"/>
        </w:rPr>
        <w:t>economic</w:t>
      </w:r>
      <w:r w:rsidRPr="0072239C">
        <w:rPr>
          <w:rFonts w:ascii="Arial" w:hAnsi="Arial" w:cs="Arial"/>
          <w:spacing w:val="-6"/>
          <w:lang w:val="en-US"/>
        </w:rPr>
        <w:t xml:space="preserve"> </w:t>
      </w:r>
      <w:r w:rsidRPr="0072239C">
        <w:rPr>
          <w:rFonts w:ascii="Arial" w:hAnsi="Arial" w:cs="Arial"/>
          <w:lang w:val="en-US"/>
        </w:rPr>
        <w:t>opportunities and social services, and improve the climate resilience of the economy.</w:t>
      </w:r>
    </w:p>
    <w:p w14:paraId="145EFC60" w14:textId="77777777" w:rsidR="00D73309" w:rsidRPr="0072239C" w:rsidRDefault="00D73309">
      <w:pPr>
        <w:pStyle w:val="Corpsdetexte"/>
        <w:spacing w:before="5"/>
        <w:rPr>
          <w:rFonts w:ascii="Arial" w:hAnsi="Arial" w:cs="Arial"/>
          <w:lang w:val="en-US"/>
        </w:rPr>
      </w:pPr>
    </w:p>
    <w:p w14:paraId="145EFC61" w14:textId="77777777" w:rsidR="00D73309" w:rsidRPr="0072239C" w:rsidRDefault="00E35679">
      <w:pPr>
        <w:pStyle w:val="Corpsdetexte"/>
        <w:ind w:left="320" w:right="436"/>
        <w:jc w:val="both"/>
        <w:rPr>
          <w:rFonts w:ascii="Arial" w:hAnsi="Arial" w:cs="Arial"/>
          <w:lang w:val="en-US"/>
        </w:rPr>
      </w:pPr>
      <w:r w:rsidRPr="0072239C">
        <w:rPr>
          <w:rFonts w:ascii="Arial" w:hAnsi="Arial" w:cs="Arial"/>
          <w:lang w:val="en-US"/>
        </w:rPr>
        <w:t>The</w:t>
      </w:r>
      <w:r w:rsidRPr="0072239C">
        <w:rPr>
          <w:rFonts w:ascii="Arial" w:hAnsi="Arial" w:cs="Arial"/>
          <w:spacing w:val="-1"/>
          <w:lang w:val="en-US"/>
        </w:rPr>
        <w:t xml:space="preserve"> </w:t>
      </w:r>
      <w:r w:rsidRPr="0072239C">
        <w:rPr>
          <w:rFonts w:ascii="Arial" w:hAnsi="Arial" w:cs="Arial"/>
          <w:lang w:val="en-US"/>
        </w:rPr>
        <w:t>project</w:t>
      </w:r>
      <w:r w:rsidRPr="0072239C">
        <w:rPr>
          <w:rFonts w:ascii="Arial" w:hAnsi="Arial" w:cs="Arial"/>
          <w:spacing w:val="-1"/>
          <w:lang w:val="en-US"/>
        </w:rPr>
        <w:t xml:space="preserve"> </w:t>
      </w:r>
      <w:r w:rsidRPr="0072239C">
        <w:rPr>
          <w:rFonts w:ascii="Arial" w:hAnsi="Arial" w:cs="Arial"/>
          <w:lang w:val="en-US"/>
        </w:rPr>
        <w:t>particularly</w:t>
      </w:r>
      <w:r w:rsidRPr="0072239C">
        <w:rPr>
          <w:rFonts w:ascii="Arial" w:hAnsi="Arial" w:cs="Arial"/>
          <w:spacing w:val="-3"/>
          <w:lang w:val="en-US"/>
        </w:rPr>
        <w:t xml:space="preserve"> </w:t>
      </w:r>
      <w:r w:rsidRPr="0072239C">
        <w:rPr>
          <w:rFonts w:ascii="Arial" w:hAnsi="Arial" w:cs="Arial"/>
          <w:lang w:val="en-US"/>
        </w:rPr>
        <w:t>focused</w:t>
      </w:r>
      <w:r w:rsidRPr="0072239C">
        <w:rPr>
          <w:rFonts w:ascii="Arial" w:hAnsi="Arial" w:cs="Arial"/>
          <w:spacing w:val="-4"/>
          <w:lang w:val="en-US"/>
        </w:rPr>
        <w:t xml:space="preserve"> </w:t>
      </w:r>
      <w:r w:rsidRPr="0072239C">
        <w:rPr>
          <w:rFonts w:ascii="Arial" w:hAnsi="Arial" w:cs="Arial"/>
          <w:lang w:val="en-US"/>
        </w:rPr>
        <w:t>on</w:t>
      </w:r>
      <w:r w:rsidRPr="0072239C">
        <w:rPr>
          <w:rFonts w:ascii="Arial" w:hAnsi="Arial" w:cs="Arial"/>
          <w:spacing w:val="-4"/>
          <w:lang w:val="en-US"/>
        </w:rPr>
        <w:t xml:space="preserve"> </w:t>
      </w:r>
      <w:r w:rsidRPr="0072239C">
        <w:rPr>
          <w:rFonts w:ascii="Arial" w:hAnsi="Arial" w:cs="Arial"/>
          <w:lang w:val="en-US"/>
        </w:rPr>
        <w:t>the</w:t>
      </w:r>
      <w:r w:rsidRPr="0072239C">
        <w:rPr>
          <w:rFonts w:ascii="Arial" w:hAnsi="Arial" w:cs="Arial"/>
          <w:spacing w:val="-1"/>
          <w:lang w:val="en-US"/>
        </w:rPr>
        <w:t xml:space="preserve"> </w:t>
      </w:r>
      <w:r w:rsidRPr="0072239C">
        <w:rPr>
          <w:rFonts w:ascii="Arial" w:hAnsi="Arial" w:cs="Arial"/>
          <w:lang w:val="en-US"/>
        </w:rPr>
        <w:t>island</w:t>
      </w:r>
      <w:r w:rsidRPr="0072239C">
        <w:rPr>
          <w:rFonts w:ascii="Arial" w:hAnsi="Arial" w:cs="Arial"/>
          <w:spacing w:val="-4"/>
          <w:lang w:val="en-US"/>
        </w:rPr>
        <w:t xml:space="preserve"> </w:t>
      </w:r>
      <w:r w:rsidRPr="0072239C">
        <w:rPr>
          <w:rFonts w:ascii="Arial" w:hAnsi="Arial" w:cs="Arial"/>
          <w:lang w:val="en-US"/>
        </w:rPr>
        <w:t>of</w:t>
      </w:r>
      <w:r w:rsidRPr="0072239C">
        <w:rPr>
          <w:rFonts w:ascii="Arial" w:hAnsi="Arial" w:cs="Arial"/>
          <w:spacing w:val="-4"/>
          <w:lang w:val="en-US"/>
        </w:rPr>
        <w:t xml:space="preserve"> </w:t>
      </w:r>
      <w:proofErr w:type="spellStart"/>
      <w:r w:rsidRPr="0072239C">
        <w:rPr>
          <w:rFonts w:ascii="Arial" w:hAnsi="Arial" w:cs="Arial"/>
          <w:lang w:val="en-US"/>
        </w:rPr>
        <w:t>Moheli</w:t>
      </w:r>
      <w:proofErr w:type="spellEnd"/>
      <w:r w:rsidRPr="0072239C">
        <w:rPr>
          <w:rFonts w:ascii="Arial" w:hAnsi="Arial" w:cs="Arial"/>
          <w:lang w:val="en-US"/>
        </w:rPr>
        <w:t>,</w:t>
      </w:r>
      <w:r w:rsidRPr="0072239C">
        <w:rPr>
          <w:rFonts w:ascii="Arial" w:hAnsi="Arial" w:cs="Arial"/>
          <w:spacing w:val="-1"/>
          <w:lang w:val="en-US"/>
        </w:rPr>
        <w:t xml:space="preserve"> </w:t>
      </w:r>
      <w:r w:rsidRPr="0072239C">
        <w:rPr>
          <w:rFonts w:ascii="Arial" w:hAnsi="Arial" w:cs="Arial"/>
          <w:lang w:val="en-US"/>
        </w:rPr>
        <w:t>which,</w:t>
      </w:r>
      <w:r w:rsidRPr="0072239C">
        <w:rPr>
          <w:rFonts w:ascii="Arial" w:hAnsi="Arial" w:cs="Arial"/>
          <w:spacing w:val="-4"/>
          <w:lang w:val="en-US"/>
        </w:rPr>
        <w:t xml:space="preserve"> </w:t>
      </w:r>
      <w:r w:rsidRPr="0072239C">
        <w:rPr>
          <w:rFonts w:ascii="Arial" w:hAnsi="Arial" w:cs="Arial"/>
          <w:lang w:val="en-US"/>
        </w:rPr>
        <w:t>despite</w:t>
      </w:r>
      <w:r w:rsidRPr="0072239C">
        <w:rPr>
          <w:rFonts w:ascii="Arial" w:hAnsi="Arial" w:cs="Arial"/>
          <w:spacing w:val="-3"/>
          <w:lang w:val="en-US"/>
        </w:rPr>
        <w:t xml:space="preserve"> </w:t>
      </w:r>
      <w:r w:rsidRPr="0072239C">
        <w:rPr>
          <w:rFonts w:ascii="Arial" w:hAnsi="Arial" w:cs="Arial"/>
          <w:lang w:val="en-US"/>
        </w:rPr>
        <w:t>being</w:t>
      </w:r>
      <w:r w:rsidRPr="0072239C">
        <w:rPr>
          <w:rFonts w:ascii="Arial" w:hAnsi="Arial" w:cs="Arial"/>
          <w:spacing w:val="-4"/>
          <w:lang w:val="en-US"/>
        </w:rPr>
        <w:t xml:space="preserve"> </w:t>
      </w:r>
      <w:r w:rsidRPr="0072239C">
        <w:rPr>
          <w:rFonts w:ascii="Arial" w:hAnsi="Arial" w:cs="Arial"/>
          <w:lang w:val="en-US"/>
        </w:rPr>
        <w:t>the</w:t>
      </w:r>
      <w:r w:rsidRPr="0072239C">
        <w:rPr>
          <w:rFonts w:ascii="Arial" w:hAnsi="Arial" w:cs="Arial"/>
          <w:spacing w:val="-6"/>
          <w:lang w:val="en-US"/>
        </w:rPr>
        <w:t xml:space="preserve"> </w:t>
      </w:r>
      <w:r w:rsidRPr="0072239C">
        <w:rPr>
          <w:rFonts w:ascii="Arial" w:hAnsi="Arial" w:cs="Arial"/>
          <w:lang w:val="en-US"/>
        </w:rPr>
        <w:t>poorest</w:t>
      </w:r>
      <w:r w:rsidRPr="0072239C">
        <w:rPr>
          <w:rFonts w:ascii="Arial" w:hAnsi="Arial" w:cs="Arial"/>
          <w:spacing w:val="-3"/>
          <w:lang w:val="en-US"/>
        </w:rPr>
        <w:t xml:space="preserve"> </w:t>
      </w:r>
      <w:r w:rsidRPr="0072239C">
        <w:rPr>
          <w:rFonts w:ascii="Arial" w:hAnsi="Arial" w:cs="Arial"/>
          <w:lang w:val="en-US"/>
        </w:rPr>
        <w:t>and</w:t>
      </w:r>
      <w:r w:rsidRPr="0072239C">
        <w:rPr>
          <w:rFonts w:ascii="Arial" w:hAnsi="Arial" w:cs="Arial"/>
          <w:spacing w:val="-4"/>
          <w:lang w:val="en-US"/>
        </w:rPr>
        <w:t xml:space="preserve"> </w:t>
      </w:r>
      <w:r w:rsidRPr="0072239C">
        <w:rPr>
          <w:rFonts w:ascii="Arial" w:hAnsi="Arial" w:cs="Arial"/>
          <w:lang w:val="en-US"/>
        </w:rPr>
        <w:t>most</w:t>
      </w:r>
      <w:r w:rsidRPr="0072239C">
        <w:rPr>
          <w:rFonts w:ascii="Arial" w:hAnsi="Arial" w:cs="Arial"/>
          <w:spacing w:val="-3"/>
          <w:lang w:val="en-US"/>
        </w:rPr>
        <w:t xml:space="preserve"> </w:t>
      </w:r>
      <w:r w:rsidRPr="0072239C">
        <w:rPr>
          <w:rFonts w:ascii="Arial" w:hAnsi="Arial" w:cs="Arial"/>
          <w:lang w:val="en-US"/>
        </w:rPr>
        <w:t>isolated</w:t>
      </w:r>
      <w:r w:rsidRPr="0072239C">
        <w:rPr>
          <w:rFonts w:ascii="Arial" w:hAnsi="Arial" w:cs="Arial"/>
          <w:spacing w:val="-6"/>
          <w:lang w:val="en-US"/>
        </w:rPr>
        <w:t xml:space="preserve"> </w:t>
      </w:r>
      <w:r w:rsidRPr="0072239C">
        <w:rPr>
          <w:rFonts w:ascii="Arial" w:hAnsi="Arial" w:cs="Arial"/>
          <w:lang w:val="en-US"/>
        </w:rPr>
        <w:t>region</w:t>
      </w:r>
      <w:r w:rsidRPr="0072239C">
        <w:rPr>
          <w:rFonts w:ascii="Arial" w:hAnsi="Arial" w:cs="Arial"/>
          <w:spacing w:val="-4"/>
          <w:lang w:val="en-US"/>
        </w:rPr>
        <w:t xml:space="preserve"> </w:t>
      </w:r>
      <w:r w:rsidRPr="0072239C">
        <w:rPr>
          <w:rFonts w:ascii="Arial" w:hAnsi="Arial" w:cs="Arial"/>
          <w:lang w:val="en-US"/>
        </w:rPr>
        <w:t>of the country, has an abundance of untapped economic potential, including the production of export products and tourism. With more efficient, reliable and safe inter-island transport services, the project is expected to ultimately stimulate inclusive growth in Comoros, supporting private sector development, job creation and poverty reduction.</w:t>
      </w:r>
    </w:p>
    <w:p w14:paraId="145EFC63" w14:textId="77777777" w:rsidR="00D73309" w:rsidRPr="0072239C" w:rsidRDefault="00D73309">
      <w:pPr>
        <w:pStyle w:val="Corpsdetexte"/>
        <w:spacing w:before="5"/>
        <w:rPr>
          <w:rFonts w:ascii="Arial" w:hAnsi="Arial" w:cs="Arial"/>
          <w:lang w:val="en-US"/>
        </w:rPr>
      </w:pPr>
    </w:p>
    <w:p w14:paraId="145EFC64" w14:textId="44EAA8CA" w:rsidR="00D73309" w:rsidRPr="0072239C" w:rsidRDefault="00E35679">
      <w:pPr>
        <w:pStyle w:val="Corpsdetexte"/>
        <w:ind w:left="320"/>
        <w:jc w:val="both"/>
        <w:rPr>
          <w:rFonts w:ascii="Arial" w:hAnsi="Arial" w:cs="Arial"/>
          <w:lang w:val="en-US"/>
        </w:rPr>
      </w:pPr>
      <w:r w:rsidRPr="0072239C">
        <w:rPr>
          <w:rFonts w:ascii="Arial" w:hAnsi="Arial" w:cs="Arial"/>
          <w:lang w:val="en-US"/>
        </w:rPr>
        <w:t>The</w:t>
      </w:r>
      <w:r w:rsidRPr="0072239C">
        <w:rPr>
          <w:rFonts w:ascii="Arial" w:hAnsi="Arial" w:cs="Arial"/>
          <w:spacing w:val="-4"/>
          <w:lang w:val="en-US"/>
        </w:rPr>
        <w:t xml:space="preserve"> </w:t>
      </w:r>
      <w:r w:rsidRPr="0072239C">
        <w:rPr>
          <w:rFonts w:ascii="Arial" w:hAnsi="Arial" w:cs="Arial"/>
          <w:lang w:val="en-US"/>
        </w:rPr>
        <w:t>project</w:t>
      </w:r>
      <w:r w:rsidRPr="0072239C">
        <w:rPr>
          <w:rFonts w:ascii="Arial" w:hAnsi="Arial" w:cs="Arial"/>
          <w:spacing w:val="-6"/>
          <w:lang w:val="en-US"/>
        </w:rPr>
        <w:t xml:space="preserve"> </w:t>
      </w:r>
      <w:r w:rsidRPr="0072239C">
        <w:rPr>
          <w:rFonts w:ascii="Arial" w:hAnsi="Arial" w:cs="Arial"/>
          <w:lang w:val="en-US"/>
        </w:rPr>
        <w:t>comprises</w:t>
      </w:r>
      <w:r w:rsidRPr="0072239C">
        <w:rPr>
          <w:rFonts w:ascii="Arial" w:hAnsi="Arial" w:cs="Arial"/>
          <w:spacing w:val="-5"/>
          <w:lang w:val="en-US"/>
        </w:rPr>
        <w:t xml:space="preserve"> </w:t>
      </w:r>
      <w:r w:rsidR="00055B24">
        <w:rPr>
          <w:rFonts w:ascii="Arial" w:hAnsi="Arial" w:cs="Arial"/>
          <w:lang w:val="en-US"/>
        </w:rPr>
        <w:t>3</w:t>
      </w:r>
      <w:r w:rsidRPr="0072239C">
        <w:rPr>
          <w:rFonts w:ascii="Arial" w:hAnsi="Arial" w:cs="Arial"/>
          <w:spacing w:val="-4"/>
          <w:lang w:val="en-US"/>
        </w:rPr>
        <w:t xml:space="preserve"> </w:t>
      </w:r>
      <w:r w:rsidRPr="0072239C">
        <w:rPr>
          <w:rFonts w:ascii="Arial" w:hAnsi="Arial" w:cs="Arial"/>
          <w:lang w:val="en-US"/>
        </w:rPr>
        <w:t>components,</w:t>
      </w:r>
      <w:r w:rsidRPr="0072239C">
        <w:rPr>
          <w:rFonts w:ascii="Arial" w:hAnsi="Arial" w:cs="Arial"/>
          <w:spacing w:val="-2"/>
          <w:lang w:val="en-US"/>
        </w:rPr>
        <w:t xml:space="preserve"> namely:</w:t>
      </w:r>
    </w:p>
    <w:p w14:paraId="145EFC66" w14:textId="77777777" w:rsidR="00D73309" w:rsidRPr="0072239C" w:rsidRDefault="00D73309">
      <w:pPr>
        <w:pStyle w:val="Corpsdetexte"/>
        <w:spacing w:before="2"/>
        <w:rPr>
          <w:rFonts w:ascii="Arial" w:hAnsi="Arial" w:cs="Arial"/>
          <w:lang w:val="en-US"/>
        </w:rPr>
      </w:pPr>
    </w:p>
    <w:p w14:paraId="145EFC67" w14:textId="3F9DC2C4" w:rsidR="00D73309" w:rsidRPr="0072239C" w:rsidRDefault="00E35679">
      <w:pPr>
        <w:pStyle w:val="Titre5"/>
        <w:numPr>
          <w:ilvl w:val="1"/>
          <w:numId w:val="147"/>
        </w:numPr>
        <w:tabs>
          <w:tab w:val="left" w:pos="1041"/>
        </w:tabs>
        <w:ind w:hanging="361"/>
        <w:rPr>
          <w:rFonts w:ascii="Arial" w:hAnsi="Arial" w:cs="Arial"/>
          <w:b w:val="0"/>
          <w:bCs w:val="0"/>
          <w:lang w:val="en-US"/>
        </w:rPr>
      </w:pPr>
      <w:r w:rsidRPr="0072239C">
        <w:rPr>
          <w:rFonts w:ascii="Arial" w:hAnsi="Arial" w:cs="Arial"/>
          <w:lang w:val="en-US"/>
        </w:rPr>
        <w:t>Component</w:t>
      </w:r>
      <w:r w:rsidRPr="0072239C">
        <w:rPr>
          <w:rFonts w:ascii="Arial" w:hAnsi="Arial" w:cs="Arial"/>
          <w:spacing w:val="-7"/>
          <w:lang w:val="en-US"/>
        </w:rPr>
        <w:t xml:space="preserve"> </w:t>
      </w:r>
      <w:r w:rsidRPr="0072239C">
        <w:rPr>
          <w:rFonts w:ascii="Arial" w:hAnsi="Arial" w:cs="Arial"/>
          <w:lang w:val="en-US"/>
        </w:rPr>
        <w:t>1.</w:t>
      </w:r>
      <w:r w:rsidRPr="0072239C">
        <w:rPr>
          <w:rFonts w:ascii="Arial" w:hAnsi="Arial" w:cs="Arial"/>
          <w:spacing w:val="-5"/>
          <w:lang w:val="en-US"/>
        </w:rPr>
        <w:t xml:space="preserve"> </w:t>
      </w:r>
      <w:r w:rsidRPr="0072239C">
        <w:rPr>
          <w:rFonts w:ascii="Arial" w:hAnsi="Arial" w:cs="Arial"/>
          <w:b w:val="0"/>
          <w:bCs w:val="0"/>
          <w:lang w:val="en-US"/>
        </w:rPr>
        <w:t>Improving</w:t>
      </w:r>
      <w:r w:rsidRPr="0072239C">
        <w:rPr>
          <w:rFonts w:ascii="Arial" w:hAnsi="Arial" w:cs="Arial"/>
          <w:b w:val="0"/>
          <w:bCs w:val="0"/>
          <w:spacing w:val="-5"/>
          <w:lang w:val="en-US"/>
        </w:rPr>
        <w:t xml:space="preserve"> </w:t>
      </w:r>
      <w:r w:rsidRPr="0072239C">
        <w:rPr>
          <w:rFonts w:ascii="Arial" w:hAnsi="Arial" w:cs="Arial"/>
          <w:b w:val="0"/>
          <w:bCs w:val="0"/>
          <w:lang w:val="en-US"/>
        </w:rPr>
        <w:t>the</w:t>
      </w:r>
      <w:r w:rsidRPr="0072239C">
        <w:rPr>
          <w:rFonts w:ascii="Arial" w:hAnsi="Arial" w:cs="Arial"/>
          <w:b w:val="0"/>
          <w:bCs w:val="0"/>
          <w:spacing w:val="-5"/>
          <w:lang w:val="en-US"/>
        </w:rPr>
        <w:t xml:space="preserve"> </w:t>
      </w:r>
      <w:r w:rsidRPr="0072239C">
        <w:rPr>
          <w:rFonts w:ascii="Arial" w:hAnsi="Arial" w:cs="Arial"/>
          <w:b w:val="0"/>
          <w:bCs w:val="0"/>
          <w:lang w:val="en-US"/>
        </w:rPr>
        <w:t>capacity</w:t>
      </w:r>
      <w:r w:rsidRPr="0072239C">
        <w:rPr>
          <w:rFonts w:ascii="Arial" w:hAnsi="Arial" w:cs="Arial"/>
          <w:b w:val="0"/>
          <w:bCs w:val="0"/>
          <w:spacing w:val="-4"/>
          <w:lang w:val="en-US"/>
        </w:rPr>
        <w:t xml:space="preserve"> </w:t>
      </w:r>
      <w:r w:rsidRPr="0072239C">
        <w:rPr>
          <w:rFonts w:ascii="Arial" w:hAnsi="Arial" w:cs="Arial"/>
          <w:b w:val="0"/>
          <w:bCs w:val="0"/>
          <w:lang w:val="en-US"/>
        </w:rPr>
        <w:t>and</w:t>
      </w:r>
      <w:r w:rsidRPr="0072239C">
        <w:rPr>
          <w:rFonts w:ascii="Arial" w:hAnsi="Arial" w:cs="Arial"/>
          <w:b w:val="0"/>
          <w:bCs w:val="0"/>
          <w:spacing w:val="-6"/>
          <w:lang w:val="en-US"/>
        </w:rPr>
        <w:t xml:space="preserve"> </w:t>
      </w:r>
      <w:r w:rsidRPr="0072239C">
        <w:rPr>
          <w:rFonts w:ascii="Arial" w:hAnsi="Arial" w:cs="Arial"/>
          <w:b w:val="0"/>
          <w:bCs w:val="0"/>
          <w:lang w:val="en-US"/>
        </w:rPr>
        <w:t>resilience</w:t>
      </w:r>
      <w:r w:rsidRPr="0072239C">
        <w:rPr>
          <w:rFonts w:ascii="Arial" w:hAnsi="Arial" w:cs="Arial"/>
          <w:b w:val="0"/>
          <w:bCs w:val="0"/>
          <w:spacing w:val="-7"/>
          <w:lang w:val="en-US"/>
        </w:rPr>
        <w:t xml:space="preserve"> </w:t>
      </w:r>
      <w:r w:rsidRPr="0072239C">
        <w:rPr>
          <w:rFonts w:ascii="Arial" w:hAnsi="Arial" w:cs="Arial"/>
          <w:b w:val="0"/>
          <w:bCs w:val="0"/>
          <w:lang w:val="en-US"/>
        </w:rPr>
        <w:t>of</w:t>
      </w:r>
      <w:r w:rsidRPr="0072239C">
        <w:rPr>
          <w:rFonts w:ascii="Arial" w:hAnsi="Arial" w:cs="Arial"/>
          <w:b w:val="0"/>
          <w:bCs w:val="0"/>
          <w:spacing w:val="-5"/>
          <w:lang w:val="en-US"/>
        </w:rPr>
        <w:t xml:space="preserve"> </w:t>
      </w:r>
      <w:r w:rsidRPr="0072239C">
        <w:rPr>
          <w:rFonts w:ascii="Arial" w:hAnsi="Arial" w:cs="Arial"/>
          <w:b w:val="0"/>
          <w:bCs w:val="0"/>
          <w:lang w:val="en-US"/>
        </w:rPr>
        <w:t>port</w:t>
      </w:r>
      <w:r w:rsidRPr="0072239C">
        <w:rPr>
          <w:rFonts w:ascii="Arial" w:hAnsi="Arial" w:cs="Arial"/>
          <w:b w:val="0"/>
          <w:bCs w:val="0"/>
          <w:spacing w:val="-4"/>
          <w:lang w:val="en-US"/>
        </w:rPr>
        <w:t xml:space="preserve"> </w:t>
      </w:r>
      <w:r w:rsidRPr="0072239C">
        <w:rPr>
          <w:rFonts w:ascii="Arial" w:hAnsi="Arial" w:cs="Arial"/>
          <w:b w:val="0"/>
          <w:bCs w:val="0"/>
          <w:spacing w:val="-2"/>
          <w:lang w:val="en-US"/>
        </w:rPr>
        <w:t>infrastructures</w:t>
      </w:r>
      <w:r w:rsidR="00055B24" w:rsidRPr="0072239C">
        <w:rPr>
          <w:rFonts w:ascii="Arial" w:hAnsi="Arial" w:cs="Arial"/>
          <w:b w:val="0"/>
          <w:bCs w:val="0"/>
          <w:spacing w:val="-2"/>
          <w:lang w:val="en-US"/>
        </w:rPr>
        <w:t xml:space="preserve"> (10 </w:t>
      </w:r>
      <w:proofErr w:type="spellStart"/>
      <w:proofErr w:type="gramStart"/>
      <w:r w:rsidR="00055B24" w:rsidRPr="0072239C">
        <w:rPr>
          <w:rFonts w:ascii="Arial" w:hAnsi="Arial" w:cs="Arial"/>
          <w:b w:val="0"/>
          <w:bCs w:val="0"/>
          <w:lang w:val="en-US"/>
        </w:rPr>
        <w:t>millions</w:t>
      </w:r>
      <w:proofErr w:type="spellEnd"/>
      <w:proofErr w:type="gramEnd"/>
      <w:r w:rsidR="00055B24" w:rsidRPr="0072239C">
        <w:rPr>
          <w:rFonts w:ascii="Arial" w:hAnsi="Arial" w:cs="Arial"/>
          <w:b w:val="0"/>
          <w:bCs w:val="0"/>
          <w:lang w:val="en-US"/>
        </w:rPr>
        <w:t xml:space="preserve"> USD)</w:t>
      </w:r>
    </w:p>
    <w:p w14:paraId="145EFC6A" w14:textId="1715062E" w:rsidR="00D73309" w:rsidRPr="0072239C" w:rsidRDefault="00E35679">
      <w:pPr>
        <w:pStyle w:val="Paragraphedeliste"/>
        <w:numPr>
          <w:ilvl w:val="1"/>
          <w:numId w:val="147"/>
        </w:numPr>
        <w:tabs>
          <w:tab w:val="left" w:pos="1041"/>
        </w:tabs>
        <w:spacing w:line="265" w:lineRule="exact"/>
        <w:ind w:hanging="361"/>
        <w:rPr>
          <w:rFonts w:ascii="Arial" w:hAnsi="Arial" w:cs="Arial"/>
          <w:bCs/>
          <w:lang w:val="en-US"/>
        </w:rPr>
      </w:pPr>
      <w:r w:rsidRPr="0072239C">
        <w:rPr>
          <w:rFonts w:ascii="Arial" w:hAnsi="Arial" w:cs="Arial"/>
          <w:b/>
          <w:lang w:val="en-US"/>
        </w:rPr>
        <w:t>Component</w:t>
      </w:r>
      <w:r w:rsidRPr="0072239C">
        <w:rPr>
          <w:rFonts w:ascii="Arial" w:hAnsi="Arial" w:cs="Arial"/>
          <w:b/>
          <w:spacing w:val="-5"/>
          <w:lang w:val="en-US"/>
        </w:rPr>
        <w:t xml:space="preserve"> </w:t>
      </w:r>
      <w:r w:rsidRPr="0072239C">
        <w:rPr>
          <w:rFonts w:ascii="Arial" w:hAnsi="Arial" w:cs="Arial"/>
          <w:b/>
          <w:lang w:val="en-US"/>
        </w:rPr>
        <w:t>2.</w:t>
      </w:r>
      <w:r w:rsidRPr="0072239C">
        <w:rPr>
          <w:rFonts w:ascii="Arial" w:hAnsi="Arial" w:cs="Arial"/>
          <w:b/>
          <w:spacing w:val="-3"/>
          <w:lang w:val="en-US"/>
        </w:rPr>
        <w:t xml:space="preserve"> </w:t>
      </w:r>
      <w:r w:rsidR="00055B24" w:rsidRPr="0072239C">
        <w:rPr>
          <w:rFonts w:ascii="Arial" w:hAnsi="Arial" w:cs="Arial"/>
          <w:bCs/>
          <w:lang w:val="en-US"/>
        </w:rPr>
        <w:t>Implementation</w:t>
      </w:r>
      <w:r w:rsidR="00055B24" w:rsidRPr="0072239C">
        <w:rPr>
          <w:rFonts w:ascii="Arial" w:hAnsi="Arial" w:cs="Arial"/>
          <w:bCs/>
          <w:spacing w:val="-8"/>
          <w:lang w:val="en-US"/>
        </w:rPr>
        <w:t xml:space="preserve"> </w:t>
      </w:r>
      <w:r w:rsidR="00055B24" w:rsidRPr="0072239C">
        <w:rPr>
          <w:rFonts w:ascii="Arial" w:hAnsi="Arial" w:cs="Arial"/>
          <w:bCs/>
          <w:lang w:val="en-US"/>
        </w:rPr>
        <w:t>support</w:t>
      </w:r>
      <w:r w:rsidR="00055B24" w:rsidRPr="0072239C">
        <w:rPr>
          <w:rFonts w:ascii="Arial" w:hAnsi="Arial" w:cs="Arial"/>
          <w:bCs/>
          <w:spacing w:val="-6"/>
          <w:lang w:val="en-US"/>
        </w:rPr>
        <w:t xml:space="preserve"> </w:t>
      </w:r>
      <w:r w:rsidR="00055B24" w:rsidRPr="0072239C">
        <w:rPr>
          <w:rFonts w:ascii="Arial" w:hAnsi="Arial" w:cs="Arial"/>
          <w:bCs/>
          <w:lang w:val="en-US"/>
        </w:rPr>
        <w:t>and</w:t>
      </w:r>
      <w:r w:rsidR="00055B24" w:rsidRPr="0072239C">
        <w:rPr>
          <w:rFonts w:ascii="Arial" w:hAnsi="Arial" w:cs="Arial"/>
          <w:bCs/>
          <w:spacing w:val="-8"/>
          <w:lang w:val="en-US"/>
        </w:rPr>
        <w:t xml:space="preserve"> </w:t>
      </w:r>
      <w:r w:rsidR="00055B24" w:rsidRPr="0072239C">
        <w:rPr>
          <w:rFonts w:ascii="Arial" w:hAnsi="Arial" w:cs="Arial"/>
          <w:bCs/>
          <w:lang w:val="en-US"/>
        </w:rPr>
        <w:t>capacity</w:t>
      </w:r>
      <w:r w:rsidR="00055B24" w:rsidRPr="0072239C">
        <w:rPr>
          <w:rFonts w:ascii="Arial" w:hAnsi="Arial" w:cs="Arial"/>
          <w:bCs/>
          <w:spacing w:val="-9"/>
          <w:lang w:val="en-US"/>
        </w:rPr>
        <w:t xml:space="preserve"> </w:t>
      </w:r>
      <w:r w:rsidR="00055B24" w:rsidRPr="0072239C">
        <w:rPr>
          <w:rFonts w:ascii="Arial" w:hAnsi="Arial" w:cs="Arial"/>
          <w:bCs/>
          <w:spacing w:val="-2"/>
          <w:lang w:val="en-US"/>
        </w:rPr>
        <w:t>building</w:t>
      </w:r>
      <w:r w:rsidR="00055B24" w:rsidRPr="0072239C" w:rsidDel="00055B24">
        <w:rPr>
          <w:rFonts w:ascii="Arial" w:hAnsi="Arial" w:cs="Arial"/>
          <w:bCs/>
          <w:lang w:val="en-US"/>
        </w:rPr>
        <w:t xml:space="preserve"> </w:t>
      </w:r>
      <w:r w:rsidR="00055B24" w:rsidRPr="0072239C">
        <w:rPr>
          <w:rFonts w:ascii="Arial" w:hAnsi="Arial" w:cs="Arial"/>
          <w:bCs/>
          <w:lang w:val="en-US"/>
        </w:rPr>
        <w:t>(</w:t>
      </w:r>
      <w:r w:rsidR="00055B24" w:rsidRPr="0072239C">
        <w:rPr>
          <w:rFonts w:ascii="Arial" w:hAnsi="Arial" w:cs="Arial"/>
          <w:lang w:val="en-US"/>
        </w:rPr>
        <w:t xml:space="preserve">5 </w:t>
      </w:r>
      <w:proofErr w:type="spellStart"/>
      <w:proofErr w:type="gramStart"/>
      <w:r w:rsidR="00055B24" w:rsidRPr="0072239C">
        <w:rPr>
          <w:rFonts w:ascii="Arial" w:hAnsi="Arial" w:cs="Arial"/>
          <w:lang w:val="en-US"/>
        </w:rPr>
        <w:t>millions</w:t>
      </w:r>
      <w:proofErr w:type="spellEnd"/>
      <w:proofErr w:type="gramEnd"/>
      <w:r w:rsidR="00055B24" w:rsidRPr="0072239C">
        <w:rPr>
          <w:rFonts w:ascii="Arial" w:hAnsi="Arial" w:cs="Arial"/>
          <w:lang w:val="en-US"/>
        </w:rPr>
        <w:t xml:space="preserve"> USD)</w:t>
      </w:r>
    </w:p>
    <w:p w14:paraId="46EE123B" w14:textId="77777777" w:rsidR="00055B24" w:rsidRPr="0072239C" w:rsidRDefault="00E35679" w:rsidP="00055B24">
      <w:pPr>
        <w:pStyle w:val="Paragraphedeliste"/>
        <w:numPr>
          <w:ilvl w:val="1"/>
          <w:numId w:val="147"/>
        </w:numPr>
        <w:tabs>
          <w:tab w:val="left" w:pos="1041"/>
        </w:tabs>
        <w:spacing w:before="1"/>
        <w:ind w:hanging="361"/>
        <w:rPr>
          <w:rFonts w:ascii="Arial" w:hAnsi="Arial" w:cs="Arial"/>
          <w:bCs/>
          <w:lang w:val="en-US"/>
        </w:rPr>
      </w:pPr>
      <w:r w:rsidRPr="0072239C">
        <w:rPr>
          <w:rFonts w:ascii="Arial" w:hAnsi="Arial" w:cs="Arial"/>
          <w:b/>
          <w:lang w:val="en-US"/>
        </w:rPr>
        <w:t>Component</w:t>
      </w:r>
      <w:r w:rsidRPr="0072239C">
        <w:rPr>
          <w:rFonts w:ascii="Arial" w:hAnsi="Arial" w:cs="Arial"/>
          <w:b/>
          <w:spacing w:val="-9"/>
          <w:lang w:val="en-US"/>
        </w:rPr>
        <w:t xml:space="preserve"> </w:t>
      </w:r>
      <w:r w:rsidRPr="0072239C">
        <w:rPr>
          <w:rFonts w:ascii="Arial" w:hAnsi="Arial" w:cs="Arial"/>
          <w:b/>
          <w:lang w:val="en-US"/>
        </w:rPr>
        <w:t>3.</w:t>
      </w:r>
      <w:r w:rsidRPr="0072239C">
        <w:rPr>
          <w:rFonts w:ascii="Arial" w:hAnsi="Arial" w:cs="Arial"/>
          <w:b/>
          <w:spacing w:val="-7"/>
          <w:lang w:val="en-US"/>
        </w:rPr>
        <w:t xml:space="preserve"> </w:t>
      </w:r>
      <w:r w:rsidR="00055B24" w:rsidRPr="0072239C">
        <w:rPr>
          <w:rFonts w:ascii="Arial" w:hAnsi="Arial" w:cs="Arial"/>
          <w:bCs/>
          <w:lang w:val="en-US"/>
        </w:rPr>
        <w:t>Contingent</w:t>
      </w:r>
      <w:r w:rsidR="00055B24" w:rsidRPr="0072239C">
        <w:rPr>
          <w:rFonts w:ascii="Arial" w:hAnsi="Arial" w:cs="Arial"/>
          <w:bCs/>
          <w:spacing w:val="-7"/>
          <w:lang w:val="en-US"/>
        </w:rPr>
        <w:t xml:space="preserve"> </w:t>
      </w:r>
      <w:r w:rsidR="00055B24" w:rsidRPr="0072239C">
        <w:rPr>
          <w:rFonts w:ascii="Arial" w:hAnsi="Arial" w:cs="Arial"/>
          <w:bCs/>
          <w:lang w:val="en-US"/>
        </w:rPr>
        <w:t>emergency</w:t>
      </w:r>
      <w:r w:rsidR="00055B24" w:rsidRPr="0072239C">
        <w:rPr>
          <w:rFonts w:ascii="Arial" w:hAnsi="Arial" w:cs="Arial"/>
          <w:bCs/>
          <w:spacing w:val="-7"/>
          <w:lang w:val="en-US"/>
        </w:rPr>
        <w:t xml:space="preserve"> </w:t>
      </w:r>
      <w:r w:rsidR="00055B24" w:rsidRPr="0072239C">
        <w:rPr>
          <w:rFonts w:ascii="Arial" w:hAnsi="Arial" w:cs="Arial"/>
          <w:bCs/>
          <w:lang w:val="en-US"/>
        </w:rPr>
        <w:t>response</w:t>
      </w:r>
      <w:r w:rsidR="00055B24" w:rsidRPr="0072239C">
        <w:rPr>
          <w:rFonts w:ascii="Arial" w:hAnsi="Arial" w:cs="Arial"/>
          <w:bCs/>
          <w:spacing w:val="-6"/>
          <w:lang w:val="en-US"/>
        </w:rPr>
        <w:t xml:space="preserve"> </w:t>
      </w:r>
      <w:r w:rsidR="00055B24" w:rsidRPr="0072239C">
        <w:rPr>
          <w:rFonts w:ascii="Arial" w:hAnsi="Arial" w:cs="Arial"/>
          <w:bCs/>
          <w:lang w:val="en-US"/>
        </w:rPr>
        <w:t>(no</w:t>
      </w:r>
      <w:r w:rsidR="00055B24" w:rsidRPr="0072239C">
        <w:rPr>
          <w:rFonts w:ascii="Arial" w:hAnsi="Arial" w:cs="Arial"/>
          <w:bCs/>
          <w:spacing w:val="-6"/>
          <w:lang w:val="en-US"/>
        </w:rPr>
        <w:t xml:space="preserve"> </w:t>
      </w:r>
      <w:r w:rsidR="00055B24" w:rsidRPr="0072239C">
        <w:rPr>
          <w:rFonts w:ascii="Arial" w:hAnsi="Arial" w:cs="Arial"/>
          <w:bCs/>
          <w:lang w:val="en-US"/>
        </w:rPr>
        <w:t>funds</w:t>
      </w:r>
      <w:r w:rsidR="00055B24" w:rsidRPr="0072239C">
        <w:rPr>
          <w:rFonts w:ascii="Arial" w:hAnsi="Arial" w:cs="Arial"/>
          <w:bCs/>
          <w:spacing w:val="-5"/>
          <w:lang w:val="en-US"/>
        </w:rPr>
        <w:t xml:space="preserve"> </w:t>
      </w:r>
      <w:r w:rsidR="00055B24" w:rsidRPr="0072239C">
        <w:rPr>
          <w:rFonts w:ascii="Arial" w:hAnsi="Arial" w:cs="Arial"/>
          <w:bCs/>
          <w:spacing w:val="-2"/>
          <w:lang w:val="en-US"/>
        </w:rPr>
        <w:t>allocated)</w:t>
      </w:r>
    </w:p>
    <w:p w14:paraId="363E314F" w14:textId="77777777" w:rsidR="00055B24" w:rsidRPr="00774054" w:rsidRDefault="00055B24" w:rsidP="00055B24">
      <w:pPr>
        <w:pStyle w:val="Corpsdetexte"/>
        <w:rPr>
          <w:rFonts w:ascii="Arial" w:hAnsi="Arial" w:cs="Arial"/>
          <w:b/>
          <w:lang w:val="en-US"/>
        </w:rPr>
      </w:pPr>
    </w:p>
    <w:p w14:paraId="145EFC6E" w14:textId="77777777" w:rsidR="00D73309" w:rsidRPr="0072239C" w:rsidRDefault="00E35679" w:rsidP="0072239C">
      <w:pPr>
        <w:ind w:left="320"/>
        <w:rPr>
          <w:rFonts w:ascii="Arial" w:hAnsi="Arial" w:cs="Arial"/>
          <w:lang w:val="en-US"/>
        </w:rPr>
      </w:pPr>
      <w:r w:rsidRPr="0072239C">
        <w:rPr>
          <w:rFonts w:ascii="Arial" w:hAnsi="Arial" w:cs="Arial"/>
          <w:lang w:val="en-US"/>
        </w:rPr>
        <w:t>For small</w:t>
      </w:r>
      <w:r w:rsidRPr="0072239C">
        <w:rPr>
          <w:rFonts w:ascii="Arial" w:hAnsi="Arial" w:cs="Arial"/>
          <w:spacing w:val="-1"/>
          <w:lang w:val="en-US"/>
        </w:rPr>
        <w:t xml:space="preserve"> </w:t>
      </w:r>
      <w:r w:rsidRPr="0072239C">
        <w:rPr>
          <w:rFonts w:ascii="Arial" w:hAnsi="Arial" w:cs="Arial"/>
          <w:lang w:val="en-US"/>
        </w:rPr>
        <w:t>island states, such as the Comoros, maintaining and improving maritime transport connectivity is essential, for not only trade and growth, but for the unification of the nation.</w:t>
      </w:r>
    </w:p>
    <w:p w14:paraId="145EFC70" w14:textId="77777777" w:rsidR="00D73309" w:rsidRPr="0072239C" w:rsidRDefault="00D73309">
      <w:pPr>
        <w:pStyle w:val="Corpsdetexte"/>
        <w:spacing w:before="5"/>
        <w:rPr>
          <w:rFonts w:ascii="Arial" w:hAnsi="Arial" w:cs="Arial"/>
          <w:lang w:val="en-US"/>
        </w:rPr>
      </w:pPr>
    </w:p>
    <w:p w14:paraId="145EFC71" w14:textId="3F6552C8" w:rsidR="00D73309" w:rsidRPr="0072239C" w:rsidRDefault="00E35679">
      <w:pPr>
        <w:pStyle w:val="Corpsdetexte"/>
        <w:ind w:left="320" w:right="441"/>
        <w:jc w:val="both"/>
        <w:rPr>
          <w:rFonts w:ascii="Arial" w:hAnsi="Arial" w:cs="Arial"/>
          <w:lang w:val="en-US"/>
        </w:rPr>
      </w:pPr>
      <w:r w:rsidRPr="0072239C">
        <w:rPr>
          <w:rFonts w:ascii="Arial" w:hAnsi="Arial" w:cs="Arial"/>
          <w:lang w:val="en-US"/>
        </w:rPr>
        <w:t>In order to manage the negative social impacts and risks of the PICMC project</w:t>
      </w:r>
      <w:r w:rsidR="00EA1EDE" w:rsidRPr="0072239C">
        <w:rPr>
          <w:rFonts w:ascii="Arial" w:hAnsi="Arial" w:cs="Arial"/>
          <w:lang w:val="en-US"/>
        </w:rPr>
        <w:t xml:space="preserve"> related to land acquisition and physical or economic displacement of project-affected persons (PAPs)</w:t>
      </w:r>
      <w:r w:rsidRPr="0072239C">
        <w:rPr>
          <w:rFonts w:ascii="Arial" w:hAnsi="Arial" w:cs="Arial"/>
          <w:lang w:val="en-US"/>
        </w:rPr>
        <w:t>, this Resettlement Policy Framework (RPF) has been developed in response to Comorian national legislation and World Bank social safeguard standards, and in particular ESS 5, ESS 7, ESS 8 and ESS 10 in the World Bank's new Environmental and Social Framework (ESF).</w:t>
      </w:r>
    </w:p>
    <w:p w14:paraId="145EFC73" w14:textId="77777777" w:rsidR="00D73309" w:rsidRPr="0072239C" w:rsidRDefault="00D73309">
      <w:pPr>
        <w:pStyle w:val="Corpsdetexte"/>
        <w:rPr>
          <w:rFonts w:ascii="Arial" w:hAnsi="Arial" w:cs="Arial"/>
          <w:lang w:val="en-US"/>
        </w:rPr>
      </w:pPr>
    </w:p>
    <w:p w14:paraId="145EFC74" w14:textId="77777777" w:rsidR="00D73309" w:rsidRPr="0072239C" w:rsidRDefault="00E35679">
      <w:pPr>
        <w:pStyle w:val="Titre5"/>
        <w:numPr>
          <w:ilvl w:val="0"/>
          <w:numId w:val="147"/>
        </w:numPr>
        <w:tabs>
          <w:tab w:val="left" w:pos="1041"/>
        </w:tabs>
        <w:ind w:hanging="361"/>
        <w:rPr>
          <w:rFonts w:ascii="Arial" w:hAnsi="Arial" w:cs="Arial"/>
          <w:lang w:val="en-US"/>
        </w:rPr>
      </w:pPr>
      <w:r w:rsidRPr="0072239C">
        <w:rPr>
          <w:rFonts w:ascii="Arial" w:hAnsi="Arial" w:cs="Arial"/>
          <w:lang w:val="en-US"/>
        </w:rPr>
        <w:t>Rationale</w:t>
      </w:r>
      <w:r w:rsidRPr="0072239C">
        <w:rPr>
          <w:rFonts w:ascii="Arial" w:hAnsi="Arial" w:cs="Arial"/>
          <w:spacing w:val="-8"/>
          <w:lang w:val="en-US"/>
        </w:rPr>
        <w:t xml:space="preserve"> </w:t>
      </w:r>
      <w:r w:rsidRPr="0072239C">
        <w:rPr>
          <w:rFonts w:ascii="Arial" w:hAnsi="Arial" w:cs="Arial"/>
          <w:lang w:val="en-US"/>
        </w:rPr>
        <w:t>for</w:t>
      </w:r>
      <w:r w:rsidRPr="0072239C">
        <w:rPr>
          <w:rFonts w:ascii="Arial" w:hAnsi="Arial" w:cs="Arial"/>
          <w:spacing w:val="-5"/>
          <w:lang w:val="en-US"/>
        </w:rPr>
        <w:t xml:space="preserve"> </w:t>
      </w:r>
      <w:r w:rsidRPr="0072239C">
        <w:rPr>
          <w:rFonts w:ascii="Arial" w:hAnsi="Arial" w:cs="Arial"/>
          <w:lang w:val="en-US"/>
        </w:rPr>
        <w:t>the</w:t>
      </w:r>
      <w:r w:rsidRPr="0072239C">
        <w:rPr>
          <w:rFonts w:ascii="Arial" w:hAnsi="Arial" w:cs="Arial"/>
          <w:spacing w:val="-6"/>
          <w:lang w:val="en-US"/>
        </w:rPr>
        <w:t xml:space="preserve"> </w:t>
      </w:r>
      <w:r w:rsidRPr="0072239C">
        <w:rPr>
          <w:rFonts w:ascii="Arial" w:hAnsi="Arial" w:cs="Arial"/>
          <w:lang w:val="en-US"/>
        </w:rPr>
        <w:t>development</w:t>
      </w:r>
      <w:r w:rsidRPr="0072239C">
        <w:rPr>
          <w:rFonts w:ascii="Arial" w:hAnsi="Arial" w:cs="Arial"/>
          <w:spacing w:val="-5"/>
          <w:lang w:val="en-US"/>
        </w:rPr>
        <w:t xml:space="preserve"> </w:t>
      </w:r>
      <w:r w:rsidRPr="0072239C">
        <w:rPr>
          <w:rFonts w:ascii="Arial" w:hAnsi="Arial" w:cs="Arial"/>
          <w:lang w:val="en-US"/>
        </w:rPr>
        <w:t>of</w:t>
      </w:r>
      <w:r w:rsidRPr="0072239C">
        <w:rPr>
          <w:rFonts w:ascii="Arial" w:hAnsi="Arial" w:cs="Arial"/>
          <w:spacing w:val="-6"/>
          <w:lang w:val="en-US"/>
        </w:rPr>
        <w:t xml:space="preserve"> </w:t>
      </w:r>
      <w:r w:rsidRPr="0072239C">
        <w:rPr>
          <w:rFonts w:ascii="Arial" w:hAnsi="Arial" w:cs="Arial"/>
          <w:lang w:val="en-US"/>
        </w:rPr>
        <w:t>the</w:t>
      </w:r>
      <w:r w:rsidRPr="0072239C">
        <w:rPr>
          <w:rFonts w:ascii="Arial" w:hAnsi="Arial" w:cs="Arial"/>
          <w:spacing w:val="-4"/>
          <w:lang w:val="en-US"/>
        </w:rPr>
        <w:t xml:space="preserve"> </w:t>
      </w:r>
      <w:r w:rsidRPr="0072239C">
        <w:rPr>
          <w:rFonts w:ascii="Arial" w:hAnsi="Arial" w:cs="Arial"/>
          <w:lang w:val="en-US"/>
        </w:rPr>
        <w:t>Resettlement</w:t>
      </w:r>
      <w:r w:rsidRPr="0072239C">
        <w:rPr>
          <w:rFonts w:ascii="Arial" w:hAnsi="Arial" w:cs="Arial"/>
          <w:spacing w:val="-9"/>
          <w:lang w:val="en-US"/>
        </w:rPr>
        <w:t xml:space="preserve"> </w:t>
      </w:r>
      <w:r w:rsidRPr="0072239C">
        <w:rPr>
          <w:rFonts w:ascii="Arial" w:hAnsi="Arial" w:cs="Arial"/>
          <w:lang w:val="en-US"/>
        </w:rPr>
        <w:t>Policy</w:t>
      </w:r>
      <w:r w:rsidRPr="0072239C">
        <w:rPr>
          <w:rFonts w:ascii="Arial" w:hAnsi="Arial" w:cs="Arial"/>
          <w:spacing w:val="-5"/>
          <w:lang w:val="en-US"/>
        </w:rPr>
        <w:t xml:space="preserve"> </w:t>
      </w:r>
      <w:r w:rsidRPr="0072239C">
        <w:rPr>
          <w:rFonts w:ascii="Arial" w:hAnsi="Arial" w:cs="Arial"/>
          <w:lang w:val="en-US"/>
        </w:rPr>
        <w:t>Framework</w:t>
      </w:r>
      <w:r w:rsidRPr="0072239C">
        <w:rPr>
          <w:rFonts w:ascii="Arial" w:hAnsi="Arial" w:cs="Arial"/>
          <w:spacing w:val="-4"/>
          <w:lang w:val="en-US"/>
        </w:rPr>
        <w:t xml:space="preserve"> </w:t>
      </w:r>
      <w:r w:rsidRPr="0072239C">
        <w:rPr>
          <w:rFonts w:ascii="Arial" w:hAnsi="Arial" w:cs="Arial"/>
          <w:spacing w:val="-2"/>
          <w:lang w:val="en-US"/>
        </w:rPr>
        <w:t>(RPF)</w:t>
      </w:r>
    </w:p>
    <w:p w14:paraId="145EFC76" w14:textId="77777777" w:rsidR="00D73309" w:rsidRPr="0072239C" w:rsidRDefault="00D73309">
      <w:pPr>
        <w:pStyle w:val="Corpsdetexte"/>
        <w:spacing w:before="2"/>
        <w:rPr>
          <w:rFonts w:ascii="Arial" w:hAnsi="Arial" w:cs="Arial"/>
          <w:b/>
          <w:lang w:val="en-US"/>
        </w:rPr>
      </w:pPr>
    </w:p>
    <w:p w14:paraId="145EFC78" w14:textId="22161F15" w:rsidR="00D73309" w:rsidRPr="0072239C" w:rsidRDefault="009F55D3" w:rsidP="0072239C">
      <w:pPr>
        <w:pStyle w:val="Corpsdetexte"/>
        <w:spacing w:before="1"/>
        <w:ind w:left="320" w:right="433"/>
        <w:jc w:val="both"/>
        <w:rPr>
          <w:rFonts w:ascii="Arial" w:hAnsi="Arial" w:cs="Arial"/>
          <w:lang w:val="en-US"/>
        </w:rPr>
      </w:pPr>
      <w:r w:rsidRPr="0072239C">
        <w:rPr>
          <w:rFonts w:ascii="Arial" w:hAnsi="Arial" w:cs="Arial"/>
          <w:lang w:val="en-US"/>
        </w:rPr>
        <w:t xml:space="preserve">Under ESS5 requirements, normally when a project involves land acquisition or involuntary resettlement, a Resettlement Action Plan (RAP) is prepared prior to project appraisal. </w:t>
      </w:r>
      <w:proofErr w:type="gramStart"/>
      <w:r w:rsidRPr="0072239C">
        <w:rPr>
          <w:rFonts w:ascii="Arial" w:hAnsi="Arial" w:cs="Arial"/>
          <w:lang w:val="en-US"/>
        </w:rPr>
        <w:t>However</w:t>
      </w:r>
      <w:proofErr w:type="gramEnd"/>
      <w:r w:rsidRPr="0072239C">
        <w:rPr>
          <w:rFonts w:ascii="Arial" w:hAnsi="Arial" w:cs="Arial"/>
          <w:lang w:val="en-US"/>
        </w:rPr>
        <w:t xml:space="preserve"> in this case, n</w:t>
      </w:r>
      <w:r w:rsidR="00E35679" w:rsidRPr="0072239C">
        <w:rPr>
          <w:rFonts w:ascii="Arial" w:hAnsi="Arial" w:cs="Arial"/>
          <w:lang w:val="en-US"/>
        </w:rPr>
        <w:t>ot</w:t>
      </w:r>
      <w:r w:rsidR="00E35679" w:rsidRPr="0072239C">
        <w:rPr>
          <w:rFonts w:ascii="Arial" w:hAnsi="Arial" w:cs="Arial"/>
          <w:spacing w:val="-3"/>
          <w:lang w:val="en-US"/>
        </w:rPr>
        <w:t xml:space="preserve"> </w:t>
      </w:r>
      <w:r w:rsidR="00E35679" w:rsidRPr="0072239C">
        <w:rPr>
          <w:rFonts w:ascii="Arial" w:hAnsi="Arial" w:cs="Arial"/>
          <w:lang w:val="en-US"/>
        </w:rPr>
        <w:t>all</w:t>
      </w:r>
      <w:r w:rsidR="00E35679" w:rsidRPr="0072239C">
        <w:rPr>
          <w:rFonts w:ascii="Arial" w:hAnsi="Arial" w:cs="Arial"/>
          <w:spacing w:val="-4"/>
          <w:lang w:val="en-US"/>
        </w:rPr>
        <w:t xml:space="preserve"> </w:t>
      </w:r>
      <w:r w:rsidR="00E35679" w:rsidRPr="0072239C">
        <w:rPr>
          <w:rFonts w:ascii="Arial" w:hAnsi="Arial" w:cs="Arial"/>
          <w:lang w:val="en-US"/>
        </w:rPr>
        <w:t>physical</w:t>
      </w:r>
      <w:r w:rsidR="00E35679" w:rsidRPr="0072239C">
        <w:rPr>
          <w:rFonts w:ascii="Arial" w:hAnsi="Arial" w:cs="Arial"/>
          <w:spacing w:val="-4"/>
          <w:lang w:val="en-US"/>
        </w:rPr>
        <w:t xml:space="preserve"> </w:t>
      </w:r>
      <w:r w:rsidR="00E35679" w:rsidRPr="0072239C">
        <w:rPr>
          <w:rFonts w:ascii="Arial" w:hAnsi="Arial" w:cs="Arial"/>
          <w:lang w:val="en-US"/>
        </w:rPr>
        <w:t>sites</w:t>
      </w:r>
      <w:r w:rsidR="00E35679" w:rsidRPr="0072239C">
        <w:rPr>
          <w:rFonts w:ascii="Arial" w:hAnsi="Arial" w:cs="Arial"/>
          <w:spacing w:val="-2"/>
          <w:lang w:val="en-US"/>
        </w:rPr>
        <w:t xml:space="preserve"> </w:t>
      </w:r>
      <w:r w:rsidR="00E35679" w:rsidRPr="0072239C">
        <w:rPr>
          <w:rFonts w:ascii="Arial" w:hAnsi="Arial" w:cs="Arial"/>
          <w:lang w:val="en-US"/>
        </w:rPr>
        <w:t>have</w:t>
      </w:r>
      <w:r w:rsidR="00E35679" w:rsidRPr="0072239C">
        <w:rPr>
          <w:rFonts w:ascii="Arial" w:hAnsi="Arial" w:cs="Arial"/>
          <w:spacing w:val="-5"/>
          <w:lang w:val="en-US"/>
        </w:rPr>
        <w:t xml:space="preserve"> </w:t>
      </w:r>
      <w:r w:rsidR="00E35679" w:rsidRPr="0072239C">
        <w:rPr>
          <w:rFonts w:ascii="Arial" w:hAnsi="Arial" w:cs="Arial"/>
          <w:lang w:val="en-US"/>
        </w:rPr>
        <w:t>yet</w:t>
      </w:r>
      <w:r w:rsidR="00E35679" w:rsidRPr="0072239C">
        <w:rPr>
          <w:rFonts w:ascii="Arial" w:hAnsi="Arial" w:cs="Arial"/>
          <w:spacing w:val="-3"/>
          <w:lang w:val="en-US"/>
        </w:rPr>
        <w:t xml:space="preserve"> </w:t>
      </w:r>
      <w:r w:rsidR="00E35679" w:rsidRPr="0072239C">
        <w:rPr>
          <w:rFonts w:ascii="Arial" w:hAnsi="Arial" w:cs="Arial"/>
          <w:lang w:val="en-US"/>
        </w:rPr>
        <w:t>been</w:t>
      </w:r>
      <w:r w:rsidR="00E35679" w:rsidRPr="0072239C">
        <w:rPr>
          <w:rFonts w:ascii="Arial" w:hAnsi="Arial" w:cs="Arial"/>
          <w:spacing w:val="-4"/>
          <w:lang w:val="en-US"/>
        </w:rPr>
        <w:t xml:space="preserve"> </w:t>
      </w:r>
      <w:r w:rsidR="00E35679" w:rsidRPr="0072239C">
        <w:rPr>
          <w:rFonts w:ascii="Arial" w:hAnsi="Arial" w:cs="Arial"/>
          <w:lang w:val="en-US"/>
        </w:rPr>
        <w:t>subject</w:t>
      </w:r>
      <w:r w:rsidR="00E35679" w:rsidRPr="0072239C">
        <w:rPr>
          <w:rFonts w:ascii="Arial" w:hAnsi="Arial" w:cs="Arial"/>
          <w:spacing w:val="-3"/>
          <w:lang w:val="en-US"/>
        </w:rPr>
        <w:t xml:space="preserve"> </w:t>
      </w:r>
      <w:r w:rsidR="00E35679" w:rsidRPr="0072239C">
        <w:rPr>
          <w:rFonts w:ascii="Arial" w:hAnsi="Arial" w:cs="Arial"/>
          <w:lang w:val="en-US"/>
        </w:rPr>
        <w:t>to</w:t>
      </w:r>
      <w:r w:rsidR="00E35679" w:rsidRPr="0072239C">
        <w:rPr>
          <w:rFonts w:ascii="Arial" w:hAnsi="Arial" w:cs="Arial"/>
          <w:spacing w:val="-2"/>
          <w:lang w:val="en-US"/>
        </w:rPr>
        <w:t xml:space="preserve"> </w:t>
      </w:r>
      <w:r w:rsidR="00E35679" w:rsidRPr="0072239C">
        <w:rPr>
          <w:rFonts w:ascii="Arial" w:hAnsi="Arial" w:cs="Arial"/>
          <w:lang w:val="en-US"/>
        </w:rPr>
        <w:t>detailed</w:t>
      </w:r>
      <w:r w:rsidR="00E35679" w:rsidRPr="0072239C">
        <w:rPr>
          <w:rFonts w:ascii="Arial" w:hAnsi="Arial" w:cs="Arial"/>
          <w:spacing w:val="-6"/>
          <w:lang w:val="en-US"/>
        </w:rPr>
        <w:t xml:space="preserve"> </w:t>
      </w:r>
      <w:r w:rsidR="00E35679" w:rsidRPr="0072239C">
        <w:rPr>
          <w:rFonts w:ascii="Arial" w:hAnsi="Arial" w:cs="Arial"/>
          <w:lang w:val="en-US"/>
        </w:rPr>
        <w:t>technical</w:t>
      </w:r>
      <w:r w:rsidR="00E35679" w:rsidRPr="0072239C">
        <w:rPr>
          <w:rFonts w:ascii="Arial" w:hAnsi="Arial" w:cs="Arial"/>
          <w:spacing w:val="-4"/>
          <w:lang w:val="en-US"/>
        </w:rPr>
        <w:t xml:space="preserve"> </w:t>
      </w:r>
      <w:r w:rsidR="00E35679" w:rsidRPr="0072239C">
        <w:rPr>
          <w:rFonts w:ascii="Arial" w:hAnsi="Arial" w:cs="Arial"/>
          <w:lang w:val="en-US"/>
        </w:rPr>
        <w:t>studies</w:t>
      </w:r>
      <w:r w:rsidR="00E35679" w:rsidRPr="0072239C">
        <w:rPr>
          <w:rFonts w:ascii="Arial" w:hAnsi="Arial" w:cs="Arial"/>
          <w:spacing w:val="-3"/>
          <w:lang w:val="en-US"/>
        </w:rPr>
        <w:t xml:space="preserve"> </w:t>
      </w:r>
      <w:r w:rsidR="00E35679" w:rsidRPr="0072239C">
        <w:rPr>
          <w:rFonts w:ascii="Arial" w:hAnsi="Arial" w:cs="Arial"/>
          <w:lang w:val="en-US"/>
        </w:rPr>
        <w:t>to</w:t>
      </w:r>
      <w:r w:rsidR="00E35679" w:rsidRPr="0072239C">
        <w:rPr>
          <w:rFonts w:ascii="Arial" w:hAnsi="Arial" w:cs="Arial"/>
          <w:spacing w:val="-2"/>
          <w:lang w:val="en-US"/>
        </w:rPr>
        <w:t xml:space="preserve"> </w:t>
      </w:r>
      <w:r w:rsidR="00E35679" w:rsidRPr="0072239C">
        <w:rPr>
          <w:rFonts w:ascii="Arial" w:hAnsi="Arial" w:cs="Arial"/>
          <w:lang w:val="en-US"/>
        </w:rPr>
        <w:t>determine</w:t>
      </w:r>
      <w:r w:rsidR="00E35679" w:rsidRPr="0072239C">
        <w:rPr>
          <w:rFonts w:ascii="Arial" w:hAnsi="Arial" w:cs="Arial"/>
          <w:spacing w:val="-3"/>
          <w:lang w:val="en-US"/>
        </w:rPr>
        <w:t xml:space="preserve"> </w:t>
      </w:r>
      <w:r w:rsidR="00E35679" w:rsidRPr="0072239C">
        <w:rPr>
          <w:rFonts w:ascii="Arial" w:hAnsi="Arial" w:cs="Arial"/>
          <w:lang w:val="en-US"/>
        </w:rPr>
        <w:t>the</w:t>
      </w:r>
      <w:r w:rsidR="00E35679" w:rsidRPr="0072239C">
        <w:rPr>
          <w:rFonts w:ascii="Arial" w:hAnsi="Arial" w:cs="Arial"/>
          <w:spacing w:val="-3"/>
          <w:lang w:val="en-US"/>
        </w:rPr>
        <w:t xml:space="preserve"> </w:t>
      </w:r>
      <w:r w:rsidR="00E35679" w:rsidRPr="0072239C">
        <w:rPr>
          <w:rFonts w:ascii="Arial" w:hAnsi="Arial" w:cs="Arial"/>
          <w:lang w:val="en-US"/>
        </w:rPr>
        <w:t>extent</w:t>
      </w:r>
      <w:r w:rsidR="00E35679" w:rsidRPr="0072239C">
        <w:rPr>
          <w:rFonts w:ascii="Arial" w:hAnsi="Arial" w:cs="Arial"/>
          <w:spacing w:val="-3"/>
          <w:lang w:val="en-US"/>
        </w:rPr>
        <w:t xml:space="preserve"> </w:t>
      </w:r>
      <w:r w:rsidR="00E35679" w:rsidRPr="0072239C">
        <w:rPr>
          <w:rFonts w:ascii="Arial" w:hAnsi="Arial" w:cs="Arial"/>
          <w:lang w:val="en-US"/>
        </w:rPr>
        <w:t>of</w:t>
      </w:r>
      <w:r w:rsidR="00E35679" w:rsidRPr="0072239C">
        <w:rPr>
          <w:rFonts w:ascii="Arial" w:hAnsi="Arial" w:cs="Arial"/>
          <w:spacing w:val="-3"/>
          <w:lang w:val="en-US"/>
        </w:rPr>
        <w:t xml:space="preserve"> </w:t>
      </w:r>
      <w:r w:rsidR="00E35679" w:rsidRPr="0072239C">
        <w:rPr>
          <w:rFonts w:ascii="Arial" w:hAnsi="Arial" w:cs="Arial"/>
          <w:lang w:val="en-US"/>
        </w:rPr>
        <w:t>potential</w:t>
      </w:r>
      <w:r w:rsidR="00E35679" w:rsidRPr="0072239C">
        <w:rPr>
          <w:rFonts w:ascii="Arial" w:hAnsi="Arial" w:cs="Arial"/>
          <w:spacing w:val="-4"/>
          <w:lang w:val="en-US"/>
        </w:rPr>
        <w:t xml:space="preserve"> </w:t>
      </w:r>
      <w:r w:rsidR="00E35679" w:rsidRPr="0072239C">
        <w:rPr>
          <w:rFonts w:ascii="Arial" w:hAnsi="Arial" w:cs="Arial"/>
          <w:lang w:val="en-US"/>
        </w:rPr>
        <w:t>negative impacts, mitigation measures and the costs of these measures. These reasons justify the preparation of this RPF</w:t>
      </w:r>
      <w:r w:rsidR="005E6D82" w:rsidRPr="0072239C">
        <w:rPr>
          <w:rFonts w:ascii="Arial" w:hAnsi="Arial" w:cs="Arial"/>
          <w:lang w:val="en-US"/>
        </w:rPr>
        <w:t xml:space="preserve"> (rather than a </w:t>
      </w:r>
      <w:proofErr w:type="gramStart"/>
      <w:r w:rsidRPr="0072239C">
        <w:rPr>
          <w:rFonts w:ascii="Arial" w:hAnsi="Arial" w:cs="Arial"/>
          <w:lang w:val="en-US"/>
        </w:rPr>
        <w:t>RAP</w:t>
      </w:r>
      <w:r w:rsidR="005E6D82" w:rsidRPr="0072239C">
        <w:rPr>
          <w:rFonts w:ascii="Arial" w:hAnsi="Arial" w:cs="Arial"/>
          <w:lang w:val="en-US"/>
        </w:rPr>
        <w:t xml:space="preserve">) </w:t>
      </w:r>
      <w:r w:rsidR="00E35679" w:rsidRPr="0072239C">
        <w:rPr>
          <w:rFonts w:ascii="Arial" w:hAnsi="Arial" w:cs="Arial"/>
          <w:lang w:val="en-US"/>
        </w:rPr>
        <w:t xml:space="preserve"> as</w:t>
      </w:r>
      <w:proofErr w:type="gramEnd"/>
      <w:r w:rsidR="00E35679" w:rsidRPr="0072239C">
        <w:rPr>
          <w:rFonts w:ascii="Arial" w:hAnsi="Arial" w:cs="Arial"/>
          <w:lang w:val="en-US"/>
        </w:rPr>
        <w:t xml:space="preserve"> many</w:t>
      </w:r>
      <w:r w:rsidR="00E35679" w:rsidRPr="0072239C">
        <w:rPr>
          <w:rFonts w:ascii="Arial" w:hAnsi="Arial" w:cs="Arial"/>
          <w:spacing w:val="-3"/>
          <w:lang w:val="en-US"/>
        </w:rPr>
        <w:t xml:space="preserve"> </w:t>
      </w:r>
      <w:r w:rsidR="00E35679" w:rsidRPr="0072239C">
        <w:rPr>
          <w:rFonts w:ascii="Arial" w:hAnsi="Arial" w:cs="Arial"/>
          <w:lang w:val="en-US"/>
        </w:rPr>
        <w:t>of</w:t>
      </w:r>
      <w:r w:rsidR="00E35679" w:rsidRPr="0072239C">
        <w:rPr>
          <w:rFonts w:ascii="Arial" w:hAnsi="Arial" w:cs="Arial"/>
          <w:spacing w:val="-1"/>
          <w:lang w:val="en-US"/>
        </w:rPr>
        <w:t xml:space="preserve"> </w:t>
      </w:r>
      <w:r w:rsidR="00E35679" w:rsidRPr="0072239C">
        <w:rPr>
          <w:rFonts w:ascii="Arial" w:hAnsi="Arial" w:cs="Arial"/>
          <w:lang w:val="en-US"/>
        </w:rPr>
        <w:t>the</w:t>
      </w:r>
      <w:r w:rsidR="00E35679" w:rsidRPr="0072239C">
        <w:rPr>
          <w:rFonts w:ascii="Arial" w:hAnsi="Arial" w:cs="Arial"/>
          <w:spacing w:val="-3"/>
          <w:lang w:val="en-US"/>
        </w:rPr>
        <w:t xml:space="preserve"> </w:t>
      </w:r>
      <w:r w:rsidR="00E35679" w:rsidRPr="0072239C">
        <w:rPr>
          <w:rFonts w:ascii="Arial" w:hAnsi="Arial" w:cs="Arial"/>
          <w:lang w:val="en-US"/>
        </w:rPr>
        <w:t>Project</w:t>
      </w:r>
      <w:r w:rsidR="00E35679" w:rsidRPr="0072239C">
        <w:rPr>
          <w:rFonts w:ascii="Arial" w:hAnsi="Arial" w:cs="Arial"/>
          <w:spacing w:val="-1"/>
          <w:lang w:val="en-US"/>
        </w:rPr>
        <w:t xml:space="preserve"> </w:t>
      </w:r>
      <w:r w:rsidR="00E35679" w:rsidRPr="0072239C">
        <w:rPr>
          <w:rFonts w:ascii="Arial" w:hAnsi="Arial" w:cs="Arial"/>
          <w:lang w:val="en-US"/>
        </w:rPr>
        <w:t>activities remain not</w:t>
      </w:r>
      <w:r w:rsidR="00E35679" w:rsidRPr="0072239C">
        <w:rPr>
          <w:rFonts w:ascii="Arial" w:hAnsi="Arial" w:cs="Arial"/>
          <w:spacing w:val="-1"/>
          <w:lang w:val="en-US"/>
        </w:rPr>
        <w:t xml:space="preserve"> </w:t>
      </w:r>
      <w:r w:rsidR="00E35679" w:rsidRPr="0072239C">
        <w:rPr>
          <w:rFonts w:ascii="Arial" w:hAnsi="Arial" w:cs="Arial"/>
          <w:lang w:val="en-US"/>
        </w:rPr>
        <w:t>well</w:t>
      </w:r>
      <w:r w:rsidR="00E35679" w:rsidRPr="0072239C">
        <w:rPr>
          <w:rFonts w:ascii="Arial" w:hAnsi="Arial" w:cs="Arial"/>
          <w:spacing w:val="-1"/>
          <w:lang w:val="en-US"/>
        </w:rPr>
        <w:t xml:space="preserve"> </w:t>
      </w:r>
      <w:r w:rsidR="00E35679" w:rsidRPr="0072239C">
        <w:rPr>
          <w:rFonts w:ascii="Arial" w:hAnsi="Arial" w:cs="Arial"/>
          <w:lang w:val="en-US"/>
        </w:rPr>
        <w:t>defined</w:t>
      </w:r>
      <w:r w:rsidR="00E35679" w:rsidRPr="0072239C">
        <w:rPr>
          <w:rFonts w:ascii="Arial" w:hAnsi="Arial" w:cs="Arial"/>
          <w:spacing w:val="-1"/>
          <w:lang w:val="en-US"/>
        </w:rPr>
        <w:t xml:space="preserve"> </w:t>
      </w:r>
      <w:r w:rsidR="00E35679" w:rsidRPr="0072239C">
        <w:rPr>
          <w:rFonts w:ascii="Arial" w:hAnsi="Arial" w:cs="Arial"/>
          <w:lang w:val="en-US"/>
        </w:rPr>
        <w:t>at</w:t>
      </w:r>
      <w:r w:rsidR="00E35679" w:rsidRPr="0072239C">
        <w:rPr>
          <w:rFonts w:ascii="Arial" w:hAnsi="Arial" w:cs="Arial"/>
          <w:spacing w:val="-1"/>
          <w:lang w:val="en-US"/>
        </w:rPr>
        <w:t xml:space="preserve"> </w:t>
      </w:r>
      <w:r w:rsidR="00E35679" w:rsidRPr="0072239C">
        <w:rPr>
          <w:rFonts w:ascii="Arial" w:hAnsi="Arial" w:cs="Arial"/>
          <w:lang w:val="en-US"/>
        </w:rPr>
        <w:t>the</w:t>
      </w:r>
      <w:r w:rsidR="00E35679" w:rsidRPr="0072239C">
        <w:rPr>
          <w:rFonts w:ascii="Arial" w:hAnsi="Arial" w:cs="Arial"/>
          <w:spacing w:val="-1"/>
          <w:lang w:val="en-US"/>
        </w:rPr>
        <w:t xml:space="preserve"> </w:t>
      </w:r>
      <w:r w:rsidR="00E35679" w:rsidRPr="0072239C">
        <w:rPr>
          <w:rFonts w:ascii="Arial" w:hAnsi="Arial" w:cs="Arial"/>
          <w:lang w:val="en-US"/>
        </w:rPr>
        <w:t>time</w:t>
      </w:r>
      <w:r w:rsidR="00E35679" w:rsidRPr="0072239C">
        <w:rPr>
          <w:rFonts w:ascii="Arial" w:hAnsi="Arial" w:cs="Arial"/>
          <w:spacing w:val="-3"/>
          <w:lang w:val="en-US"/>
        </w:rPr>
        <w:t xml:space="preserve"> </w:t>
      </w:r>
      <w:r w:rsidR="00E35679" w:rsidRPr="0072239C">
        <w:rPr>
          <w:rFonts w:ascii="Arial" w:hAnsi="Arial" w:cs="Arial"/>
          <w:lang w:val="en-US"/>
        </w:rPr>
        <w:t>of</w:t>
      </w:r>
      <w:r w:rsidR="00E35679" w:rsidRPr="0072239C">
        <w:rPr>
          <w:rFonts w:ascii="Arial" w:hAnsi="Arial" w:cs="Arial"/>
          <w:spacing w:val="-1"/>
          <w:lang w:val="en-US"/>
        </w:rPr>
        <w:t xml:space="preserve"> </w:t>
      </w:r>
      <w:r w:rsidR="00E35679" w:rsidRPr="0072239C">
        <w:rPr>
          <w:rFonts w:ascii="Arial" w:hAnsi="Arial" w:cs="Arial"/>
          <w:lang w:val="en-US"/>
        </w:rPr>
        <w:t xml:space="preserve">the </w:t>
      </w:r>
      <w:r w:rsidR="00152FD0">
        <w:rPr>
          <w:rFonts w:ascii="Arial" w:hAnsi="Arial" w:cs="Arial"/>
          <w:lang w:val="en-US"/>
        </w:rPr>
        <w:t xml:space="preserve">SOP 1 </w:t>
      </w:r>
      <w:r w:rsidR="00E35679" w:rsidRPr="0072239C">
        <w:rPr>
          <w:rFonts w:ascii="Arial" w:hAnsi="Arial" w:cs="Arial"/>
          <w:lang w:val="en-US"/>
        </w:rPr>
        <w:t>preparation</w:t>
      </w:r>
      <w:r w:rsidR="00E35679" w:rsidRPr="0072239C">
        <w:rPr>
          <w:rFonts w:ascii="Arial" w:hAnsi="Arial" w:cs="Arial"/>
          <w:spacing w:val="-2"/>
          <w:lang w:val="en-US"/>
        </w:rPr>
        <w:t xml:space="preserve"> </w:t>
      </w:r>
      <w:r w:rsidR="00E35679" w:rsidRPr="0072239C">
        <w:rPr>
          <w:rFonts w:ascii="Arial" w:hAnsi="Arial" w:cs="Arial"/>
          <w:lang w:val="en-US"/>
        </w:rPr>
        <w:t>phase.</w:t>
      </w:r>
      <w:r w:rsidR="00E35679" w:rsidRPr="0072239C">
        <w:rPr>
          <w:rFonts w:ascii="Arial" w:hAnsi="Arial" w:cs="Arial"/>
          <w:spacing w:val="-1"/>
          <w:lang w:val="en-US"/>
        </w:rPr>
        <w:t xml:space="preserve"> </w:t>
      </w:r>
      <w:r w:rsidR="00E35679" w:rsidRPr="0072239C">
        <w:rPr>
          <w:rFonts w:ascii="Arial" w:hAnsi="Arial" w:cs="Arial"/>
          <w:lang w:val="en-US"/>
        </w:rPr>
        <w:t>At</w:t>
      </w:r>
      <w:r w:rsidR="00E35679" w:rsidRPr="0072239C">
        <w:rPr>
          <w:rFonts w:ascii="Arial" w:hAnsi="Arial" w:cs="Arial"/>
          <w:spacing w:val="-1"/>
          <w:lang w:val="en-US"/>
        </w:rPr>
        <w:t xml:space="preserve"> </w:t>
      </w:r>
      <w:r w:rsidR="00E35679" w:rsidRPr="0072239C">
        <w:rPr>
          <w:rFonts w:ascii="Arial" w:hAnsi="Arial" w:cs="Arial"/>
          <w:lang w:val="en-US"/>
        </w:rPr>
        <w:t>this</w:t>
      </w:r>
      <w:r w:rsidR="00E35679" w:rsidRPr="0072239C">
        <w:rPr>
          <w:rFonts w:ascii="Arial" w:hAnsi="Arial" w:cs="Arial"/>
          <w:spacing w:val="-1"/>
          <w:lang w:val="en-US"/>
        </w:rPr>
        <w:t xml:space="preserve"> </w:t>
      </w:r>
      <w:r w:rsidR="00E35679" w:rsidRPr="0072239C">
        <w:rPr>
          <w:rFonts w:ascii="Arial" w:hAnsi="Arial" w:cs="Arial"/>
          <w:lang w:val="en-US"/>
        </w:rPr>
        <w:t>stage,</w:t>
      </w:r>
      <w:r w:rsidR="00E35679" w:rsidRPr="0072239C">
        <w:rPr>
          <w:rFonts w:ascii="Arial" w:hAnsi="Arial" w:cs="Arial"/>
          <w:spacing w:val="-1"/>
          <w:lang w:val="en-US"/>
        </w:rPr>
        <w:t xml:space="preserve"> </w:t>
      </w:r>
      <w:r w:rsidR="00E35679" w:rsidRPr="0072239C">
        <w:rPr>
          <w:rFonts w:ascii="Arial" w:hAnsi="Arial" w:cs="Arial"/>
          <w:lang w:val="en-US"/>
        </w:rPr>
        <w:t>the APS data of the PICMC project is the only technical information available.</w:t>
      </w:r>
    </w:p>
    <w:p w14:paraId="145EFC79" w14:textId="77777777" w:rsidR="00D73309" w:rsidRPr="0072239C" w:rsidRDefault="00D73309">
      <w:pPr>
        <w:pStyle w:val="Corpsdetexte"/>
        <w:spacing w:before="2"/>
        <w:rPr>
          <w:rFonts w:ascii="Arial" w:hAnsi="Arial" w:cs="Arial"/>
          <w:lang w:val="en-US"/>
        </w:rPr>
      </w:pPr>
    </w:p>
    <w:p w14:paraId="145EFC7D" w14:textId="26E760DB" w:rsidR="00D73309" w:rsidRPr="0072239C" w:rsidRDefault="00E35679" w:rsidP="0072239C">
      <w:pPr>
        <w:pStyle w:val="Corpsdetexte"/>
        <w:spacing w:before="79"/>
        <w:ind w:left="360" w:right="434"/>
        <w:jc w:val="both"/>
        <w:rPr>
          <w:rFonts w:ascii="Arial" w:hAnsi="Arial" w:cs="Arial"/>
          <w:lang w:val="en-US"/>
        </w:rPr>
      </w:pPr>
      <w:r w:rsidRPr="0072239C">
        <w:rPr>
          <w:rFonts w:ascii="Arial" w:hAnsi="Arial" w:cs="Arial"/>
          <w:lang w:val="en-US"/>
        </w:rPr>
        <w:t>The</w:t>
      </w:r>
      <w:r w:rsidRPr="0072239C">
        <w:rPr>
          <w:rFonts w:ascii="Arial" w:hAnsi="Arial" w:cs="Arial"/>
          <w:spacing w:val="-3"/>
          <w:lang w:val="en-US"/>
        </w:rPr>
        <w:t xml:space="preserve"> </w:t>
      </w:r>
      <w:r w:rsidRPr="0072239C">
        <w:rPr>
          <w:rFonts w:ascii="Arial" w:hAnsi="Arial" w:cs="Arial"/>
          <w:lang w:val="en-US"/>
        </w:rPr>
        <w:t>main</w:t>
      </w:r>
      <w:r w:rsidRPr="0072239C">
        <w:rPr>
          <w:rFonts w:ascii="Arial" w:hAnsi="Arial" w:cs="Arial"/>
          <w:spacing w:val="-7"/>
          <w:lang w:val="en-US"/>
        </w:rPr>
        <w:t xml:space="preserve"> </w:t>
      </w:r>
      <w:r w:rsidRPr="0072239C">
        <w:rPr>
          <w:rFonts w:ascii="Arial" w:hAnsi="Arial" w:cs="Arial"/>
          <w:lang w:val="en-US"/>
        </w:rPr>
        <w:t>objective</w:t>
      </w:r>
      <w:r w:rsidRPr="0072239C">
        <w:rPr>
          <w:rFonts w:ascii="Arial" w:hAnsi="Arial" w:cs="Arial"/>
          <w:spacing w:val="-5"/>
          <w:lang w:val="en-US"/>
        </w:rPr>
        <w:t xml:space="preserve"> </w:t>
      </w:r>
      <w:r w:rsidRPr="0072239C">
        <w:rPr>
          <w:rFonts w:ascii="Arial" w:hAnsi="Arial" w:cs="Arial"/>
          <w:lang w:val="en-US"/>
        </w:rPr>
        <w:t>of</w:t>
      </w:r>
      <w:r w:rsidRPr="0072239C">
        <w:rPr>
          <w:rFonts w:ascii="Arial" w:hAnsi="Arial" w:cs="Arial"/>
          <w:spacing w:val="-3"/>
          <w:lang w:val="en-US"/>
        </w:rPr>
        <w:t xml:space="preserve"> </w:t>
      </w:r>
      <w:r w:rsidRPr="0072239C">
        <w:rPr>
          <w:rFonts w:ascii="Arial" w:hAnsi="Arial" w:cs="Arial"/>
          <w:lang w:val="en-US"/>
        </w:rPr>
        <w:t>this</w:t>
      </w:r>
      <w:r w:rsidRPr="0072239C">
        <w:rPr>
          <w:rFonts w:ascii="Arial" w:hAnsi="Arial" w:cs="Arial"/>
          <w:spacing w:val="-6"/>
          <w:lang w:val="en-US"/>
        </w:rPr>
        <w:t xml:space="preserve"> </w:t>
      </w:r>
      <w:r w:rsidRPr="0072239C">
        <w:rPr>
          <w:rFonts w:ascii="Arial" w:hAnsi="Arial" w:cs="Arial"/>
          <w:lang w:val="en-US"/>
        </w:rPr>
        <w:t>RPF</w:t>
      </w:r>
      <w:r w:rsidRPr="0072239C">
        <w:rPr>
          <w:rFonts w:ascii="Arial" w:hAnsi="Arial" w:cs="Arial"/>
          <w:spacing w:val="-2"/>
          <w:lang w:val="en-US"/>
        </w:rPr>
        <w:t xml:space="preserve"> </w:t>
      </w:r>
      <w:r w:rsidRPr="0072239C">
        <w:rPr>
          <w:rFonts w:ascii="Arial" w:hAnsi="Arial" w:cs="Arial"/>
          <w:lang w:val="en-US"/>
        </w:rPr>
        <w:t>is</w:t>
      </w:r>
      <w:r w:rsidRPr="0072239C">
        <w:rPr>
          <w:rFonts w:ascii="Arial" w:hAnsi="Arial" w:cs="Arial"/>
          <w:spacing w:val="-3"/>
          <w:lang w:val="en-US"/>
        </w:rPr>
        <w:t xml:space="preserve"> </w:t>
      </w:r>
      <w:r w:rsidRPr="0072239C">
        <w:rPr>
          <w:rFonts w:ascii="Arial" w:hAnsi="Arial" w:cs="Arial"/>
          <w:lang w:val="en-US"/>
        </w:rPr>
        <w:t>then</w:t>
      </w:r>
      <w:r w:rsidRPr="0072239C">
        <w:rPr>
          <w:rFonts w:ascii="Arial" w:hAnsi="Arial" w:cs="Arial"/>
          <w:spacing w:val="-3"/>
          <w:lang w:val="en-US"/>
        </w:rPr>
        <w:t xml:space="preserve"> </w:t>
      </w:r>
      <w:r w:rsidRPr="0072239C">
        <w:rPr>
          <w:rFonts w:ascii="Arial" w:hAnsi="Arial" w:cs="Arial"/>
          <w:lang w:val="en-US"/>
        </w:rPr>
        <w:t>to</w:t>
      </w:r>
      <w:r w:rsidRPr="0072239C">
        <w:rPr>
          <w:rFonts w:ascii="Arial" w:hAnsi="Arial" w:cs="Arial"/>
          <w:spacing w:val="-4"/>
          <w:lang w:val="en-US"/>
        </w:rPr>
        <w:t xml:space="preserve"> </w:t>
      </w:r>
      <w:r w:rsidR="00EA1EDE" w:rsidRPr="0072239C">
        <w:rPr>
          <w:rFonts w:ascii="Arial" w:hAnsi="Arial" w:cs="Arial"/>
          <w:spacing w:val="-4"/>
          <w:lang w:val="en-US"/>
        </w:rPr>
        <w:t xml:space="preserve">provide guidance on how to </w:t>
      </w:r>
      <w:r w:rsidRPr="0072239C">
        <w:rPr>
          <w:rFonts w:ascii="Arial" w:hAnsi="Arial" w:cs="Arial"/>
          <w:lang w:val="en-US"/>
        </w:rPr>
        <w:t>avoid,</w:t>
      </w:r>
      <w:r w:rsidRPr="0072239C">
        <w:rPr>
          <w:rFonts w:ascii="Arial" w:hAnsi="Arial" w:cs="Arial"/>
          <w:spacing w:val="-3"/>
          <w:lang w:val="en-US"/>
        </w:rPr>
        <w:t xml:space="preserve"> </w:t>
      </w:r>
      <w:r w:rsidRPr="0072239C">
        <w:rPr>
          <w:rFonts w:ascii="Arial" w:hAnsi="Arial" w:cs="Arial"/>
          <w:lang w:val="en-US"/>
        </w:rPr>
        <w:t>to</w:t>
      </w:r>
      <w:r w:rsidRPr="0072239C">
        <w:rPr>
          <w:rFonts w:ascii="Arial" w:hAnsi="Arial" w:cs="Arial"/>
          <w:spacing w:val="-2"/>
          <w:lang w:val="en-US"/>
        </w:rPr>
        <w:t xml:space="preserve"> </w:t>
      </w:r>
      <w:r w:rsidRPr="0072239C">
        <w:rPr>
          <w:rFonts w:ascii="Arial" w:hAnsi="Arial" w:cs="Arial"/>
          <w:lang w:val="en-US"/>
        </w:rPr>
        <w:t>the</w:t>
      </w:r>
      <w:r w:rsidRPr="0072239C">
        <w:rPr>
          <w:rFonts w:ascii="Arial" w:hAnsi="Arial" w:cs="Arial"/>
          <w:spacing w:val="-8"/>
          <w:lang w:val="en-US"/>
        </w:rPr>
        <w:t xml:space="preserve"> </w:t>
      </w:r>
      <w:r w:rsidRPr="0072239C">
        <w:rPr>
          <w:rFonts w:ascii="Arial" w:hAnsi="Arial" w:cs="Arial"/>
          <w:lang w:val="en-US"/>
        </w:rPr>
        <w:t>extent</w:t>
      </w:r>
      <w:r w:rsidRPr="0072239C">
        <w:rPr>
          <w:rFonts w:ascii="Arial" w:hAnsi="Arial" w:cs="Arial"/>
          <w:spacing w:val="-5"/>
          <w:lang w:val="en-US"/>
        </w:rPr>
        <w:t xml:space="preserve"> </w:t>
      </w:r>
      <w:r w:rsidRPr="0072239C">
        <w:rPr>
          <w:rFonts w:ascii="Arial" w:hAnsi="Arial" w:cs="Arial"/>
          <w:lang w:val="en-US"/>
        </w:rPr>
        <w:t>possible,</w:t>
      </w:r>
      <w:r w:rsidRPr="0072239C">
        <w:rPr>
          <w:rFonts w:ascii="Arial" w:hAnsi="Arial" w:cs="Arial"/>
          <w:spacing w:val="-3"/>
          <w:lang w:val="en-US"/>
        </w:rPr>
        <w:t xml:space="preserve"> </w:t>
      </w:r>
      <w:r w:rsidRPr="0072239C">
        <w:rPr>
          <w:rFonts w:ascii="Arial" w:hAnsi="Arial" w:cs="Arial"/>
          <w:lang w:val="en-US"/>
        </w:rPr>
        <w:t>or</w:t>
      </w:r>
      <w:r w:rsidRPr="0072239C">
        <w:rPr>
          <w:rFonts w:ascii="Arial" w:hAnsi="Arial" w:cs="Arial"/>
          <w:spacing w:val="-6"/>
          <w:lang w:val="en-US"/>
        </w:rPr>
        <w:t xml:space="preserve"> </w:t>
      </w:r>
      <w:r w:rsidRPr="0072239C">
        <w:rPr>
          <w:rFonts w:ascii="Arial" w:hAnsi="Arial" w:cs="Arial"/>
          <w:lang w:val="en-US"/>
        </w:rPr>
        <w:t>minimize</w:t>
      </w:r>
      <w:r w:rsidRPr="0072239C">
        <w:rPr>
          <w:rFonts w:ascii="Arial" w:hAnsi="Arial" w:cs="Arial"/>
          <w:spacing w:val="-3"/>
          <w:lang w:val="en-US"/>
        </w:rPr>
        <w:t xml:space="preserve"> </w:t>
      </w:r>
      <w:r w:rsidRPr="0072239C">
        <w:rPr>
          <w:rFonts w:ascii="Arial" w:hAnsi="Arial" w:cs="Arial"/>
          <w:lang w:val="en-US"/>
        </w:rPr>
        <w:t>involuntary</w:t>
      </w:r>
      <w:r w:rsidRPr="0072239C">
        <w:rPr>
          <w:rFonts w:ascii="Arial" w:hAnsi="Arial" w:cs="Arial"/>
          <w:spacing w:val="-3"/>
          <w:lang w:val="en-US"/>
        </w:rPr>
        <w:t xml:space="preserve"> </w:t>
      </w:r>
      <w:r w:rsidRPr="0072239C">
        <w:rPr>
          <w:rFonts w:ascii="Arial" w:hAnsi="Arial" w:cs="Arial"/>
          <w:lang w:val="en-US"/>
        </w:rPr>
        <w:t>resettlement</w:t>
      </w:r>
      <w:r w:rsidRPr="0072239C">
        <w:rPr>
          <w:rFonts w:ascii="Arial" w:hAnsi="Arial" w:cs="Arial"/>
          <w:spacing w:val="-5"/>
          <w:lang w:val="en-US"/>
        </w:rPr>
        <w:t xml:space="preserve"> </w:t>
      </w:r>
      <w:r w:rsidRPr="0072239C">
        <w:rPr>
          <w:rFonts w:ascii="Arial" w:hAnsi="Arial" w:cs="Arial"/>
          <w:lang w:val="en-US"/>
        </w:rPr>
        <w:t>as</w:t>
      </w:r>
      <w:r w:rsidRPr="0072239C">
        <w:rPr>
          <w:rFonts w:ascii="Arial" w:hAnsi="Arial" w:cs="Arial"/>
          <w:spacing w:val="-3"/>
          <w:lang w:val="en-US"/>
        </w:rPr>
        <w:t xml:space="preserve"> </w:t>
      </w:r>
      <w:r w:rsidRPr="0072239C">
        <w:rPr>
          <w:rFonts w:ascii="Arial" w:hAnsi="Arial" w:cs="Arial"/>
          <w:lang w:val="en-US"/>
        </w:rPr>
        <w:t>part</w:t>
      </w:r>
      <w:r w:rsidRPr="0072239C">
        <w:rPr>
          <w:rFonts w:ascii="Arial" w:hAnsi="Arial" w:cs="Arial"/>
          <w:spacing w:val="-3"/>
          <w:lang w:val="en-US"/>
        </w:rPr>
        <w:t xml:space="preserve"> </w:t>
      </w:r>
      <w:r w:rsidRPr="0072239C">
        <w:rPr>
          <w:rFonts w:ascii="Arial" w:hAnsi="Arial" w:cs="Arial"/>
          <w:lang w:val="en-US"/>
        </w:rPr>
        <w:t>of the</w:t>
      </w:r>
      <w:r w:rsidRPr="0072239C">
        <w:rPr>
          <w:rFonts w:ascii="Arial" w:hAnsi="Arial" w:cs="Arial"/>
          <w:spacing w:val="-7"/>
          <w:lang w:val="en-US"/>
        </w:rPr>
        <w:t xml:space="preserve"> </w:t>
      </w:r>
      <w:r w:rsidRPr="0072239C">
        <w:rPr>
          <w:rFonts w:ascii="Arial" w:hAnsi="Arial" w:cs="Arial"/>
          <w:lang w:val="en-US"/>
        </w:rPr>
        <w:t>investments</w:t>
      </w:r>
      <w:r w:rsidRPr="0072239C">
        <w:rPr>
          <w:rFonts w:ascii="Arial" w:hAnsi="Arial" w:cs="Arial"/>
          <w:spacing w:val="-9"/>
          <w:lang w:val="en-US"/>
        </w:rPr>
        <w:t xml:space="preserve"> </w:t>
      </w:r>
      <w:r w:rsidRPr="0072239C">
        <w:rPr>
          <w:rFonts w:ascii="Arial" w:hAnsi="Arial" w:cs="Arial"/>
          <w:lang w:val="en-US"/>
        </w:rPr>
        <w:t>made</w:t>
      </w:r>
      <w:r w:rsidRPr="0072239C">
        <w:rPr>
          <w:rFonts w:ascii="Arial" w:hAnsi="Arial" w:cs="Arial"/>
          <w:spacing w:val="-6"/>
          <w:lang w:val="en-US"/>
        </w:rPr>
        <w:t xml:space="preserve"> </w:t>
      </w:r>
      <w:r w:rsidRPr="0072239C">
        <w:rPr>
          <w:rFonts w:ascii="Arial" w:hAnsi="Arial" w:cs="Arial"/>
          <w:lang w:val="en-US"/>
        </w:rPr>
        <w:t>during</w:t>
      </w:r>
      <w:r w:rsidRPr="0072239C">
        <w:rPr>
          <w:rFonts w:ascii="Arial" w:hAnsi="Arial" w:cs="Arial"/>
          <w:spacing w:val="-7"/>
          <w:lang w:val="en-US"/>
        </w:rPr>
        <w:t xml:space="preserve"> </w:t>
      </w:r>
      <w:r w:rsidRPr="0072239C">
        <w:rPr>
          <w:rFonts w:ascii="Arial" w:hAnsi="Arial" w:cs="Arial"/>
          <w:lang w:val="en-US"/>
        </w:rPr>
        <w:t>the</w:t>
      </w:r>
      <w:r w:rsidRPr="0072239C">
        <w:rPr>
          <w:rFonts w:ascii="Arial" w:hAnsi="Arial" w:cs="Arial"/>
          <w:spacing w:val="-7"/>
          <w:lang w:val="en-US"/>
        </w:rPr>
        <w:t xml:space="preserve"> </w:t>
      </w:r>
      <w:r w:rsidRPr="0072239C">
        <w:rPr>
          <w:rFonts w:ascii="Arial" w:hAnsi="Arial" w:cs="Arial"/>
          <w:lang w:val="en-US"/>
        </w:rPr>
        <w:t>implementation</w:t>
      </w:r>
      <w:r w:rsidRPr="0072239C">
        <w:rPr>
          <w:rFonts w:ascii="Arial" w:hAnsi="Arial" w:cs="Arial"/>
          <w:spacing w:val="-10"/>
          <w:lang w:val="en-US"/>
        </w:rPr>
        <w:t xml:space="preserve"> </w:t>
      </w:r>
      <w:r w:rsidRPr="0072239C">
        <w:rPr>
          <w:rFonts w:ascii="Arial" w:hAnsi="Arial" w:cs="Arial"/>
          <w:lang w:val="en-US"/>
        </w:rPr>
        <w:t>of</w:t>
      </w:r>
      <w:r w:rsidRPr="0072239C">
        <w:rPr>
          <w:rFonts w:ascii="Arial" w:hAnsi="Arial" w:cs="Arial"/>
          <w:spacing w:val="-9"/>
          <w:lang w:val="en-US"/>
        </w:rPr>
        <w:t xml:space="preserve"> </w:t>
      </w:r>
      <w:r w:rsidRPr="0072239C">
        <w:rPr>
          <w:rFonts w:ascii="Arial" w:hAnsi="Arial" w:cs="Arial"/>
          <w:lang w:val="en-US"/>
        </w:rPr>
        <w:t>the</w:t>
      </w:r>
      <w:r w:rsidRPr="0072239C">
        <w:rPr>
          <w:rFonts w:ascii="Arial" w:hAnsi="Arial" w:cs="Arial"/>
          <w:spacing w:val="-6"/>
          <w:lang w:val="en-US"/>
        </w:rPr>
        <w:t xml:space="preserve"> </w:t>
      </w:r>
      <w:r w:rsidRPr="0072239C">
        <w:rPr>
          <w:rFonts w:ascii="Arial" w:hAnsi="Arial" w:cs="Arial"/>
          <w:lang w:val="en-US"/>
        </w:rPr>
        <w:t>PICMC</w:t>
      </w:r>
      <w:r w:rsidRPr="0072239C">
        <w:rPr>
          <w:rFonts w:ascii="Arial" w:hAnsi="Arial" w:cs="Arial"/>
          <w:spacing w:val="-7"/>
          <w:lang w:val="en-US"/>
        </w:rPr>
        <w:t xml:space="preserve"> </w:t>
      </w:r>
      <w:r w:rsidRPr="0072239C">
        <w:rPr>
          <w:rFonts w:ascii="Arial" w:hAnsi="Arial" w:cs="Arial"/>
          <w:lang w:val="en-US"/>
        </w:rPr>
        <w:t>project.</w:t>
      </w:r>
      <w:r w:rsidRPr="0072239C">
        <w:rPr>
          <w:rFonts w:ascii="Arial" w:hAnsi="Arial" w:cs="Arial"/>
          <w:spacing w:val="-6"/>
          <w:lang w:val="en-US"/>
        </w:rPr>
        <w:t xml:space="preserve"> </w:t>
      </w:r>
      <w:r w:rsidRPr="0072239C">
        <w:rPr>
          <w:rFonts w:ascii="Arial" w:hAnsi="Arial" w:cs="Arial"/>
          <w:lang w:val="en-US"/>
        </w:rPr>
        <w:t>To</w:t>
      </w:r>
      <w:r w:rsidRPr="0072239C">
        <w:rPr>
          <w:rFonts w:ascii="Arial" w:hAnsi="Arial" w:cs="Arial"/>
          <w:spacing w:val="-8"/>
          <w:lang w:val="en-US"/>
        </w:rPr>
        <w:t xml:space="preserve"> </w:t>
      </w:r>
      <w:r w:rsidRPr="0072239C">
        <w:rPr>
          <w:rFonts w:ascii="Arial" w:hAnsi="Arial" w:cs="Arial"/>
          <w:lang w:val="en-US"/>
        </w:rPr>
        <w:t>this</w:t>
      </w:r>
      <w:r w:rsidRPr="0072239C">
        <w:rPr>
          <w:rFonts w:ascii="Arial" w:hAnsi="Arial" w:cs="Arial"/>
          <w:spacing w:val="-7"/>
          <w:lang w:val="en-US"/>
        </w:rPr>
        <w:t xml:space="preserve"> </w:t>
      </w:r>
      <w:r w:rsidRPr="0072239C">
        <w:rPr>
          <w:rFonts w:ascii="Arial" w:hAnsi="Arial" w:cs="Arial"/>
          <w:lang w:val="en-US"/>
        </w:rPr>
        <w:t>end,</w:t>
      </w:r>
      <w:r w:rsidRPr="0072239C">
        <w:rPr>
          <w:rFonts w:ascii="Arial" w:hAnsi="Arial" w:cs="Arial"/>
          <w:spacing w:val="-6"/>
          <w:lang w:val="en-US"/>
        </w:rPr>
        <w:t xml:space="preserve"> </w:t>
      </w:r>
      <w:r w:rsidRPr="0072239C">
        <w:rPr>
          <w:rFonts w:ascii="Arial" w:hAnsi="Arial" w:cs="Arial"/>
          <w:lang w:val="en-US"/>
        </w:rPr>
        <w:t>the</w:t>
      </w:r>
      <w:r w:rsidRPr="0072239C">
        <w:rPr>
          <w:rFonts w:ascii="Arial" w:hAnsi="Arial" w:cs="Arial"/>
          <w:spacing w:val="-5"/>
          <w:lang w:val="en-US"/>
        </w:rPr>
        <w:t xml:space="preserve"> </w:t>
      </w:r>
      <w:r w:rsidRPr="0072239C">
        <w:rPr>
          <w:rFonts w:ascii="Arial" w:hAnsi="Arial" w:cs="Arial"/>
          <w:lang w:val="en-US"/>
        </w:rPr>
        <w:t>RPF</w:t>
      </w:r>
      <w:r w:rsidRPr="0072239C">
        <w:rPr>
          <w:rFonts w:ascii="Arial" w:hAnsi="Arial" w:cs="Arial"/>
          <w:spacing w:val="-7"/>
          <w:lang w:val="en-US"/>
        </w:rPr>
        <w:t xml:space="preserve"> </w:t>
      </w:r>
      <w:r w:rsidRPr="0072239C">
        <w:rPr>
          <w:rFonts w:ascii="Arial" w:hAnsi="Arial" w:cs="Arial"/>
          <w:lang w:val="en-US"/>
        </w:rPr>
        <w:t>presents</w:t>
      </w:r>
      <w:r w:rsidRPr="0072239C">
        <w:rPr>
          <w:rFonts w:ascii="Arial" w:hAnsi="Arial" w:cs="Arial"/>
          <w:spacing w:val="-9"/>
          <w:lang w:val="en-US"/>
        </w:rPr>
        <w:t xml:space="preserve"> </w:t>
      </w:r>
      <w:r w:rsidRPr="0072239C">
        <w:rPr>
          <w:rFonts w:ascii="Arial" w:hAnsi="Arial" w:cs="Arial"/>
          <w:lang w:val="en-US"/>
        </w:rPr>
        <w:t>approaches</w:t>
      </w:r>
      <w:r w:rsidRPr="0072239C">
        <w:rPr>
          <w:rFonts w:ascii="Arial" w:hAnsi="Arial" w:cs="Arial"/>
          <w:spacing w:val="-6"/>
          <w:lang w:val="en-US"/>
        </w:rPr>
        <w:t xml:space="preserve"> </w:t>
      </w:r>
      <w:r w:rsidRPr="0072239C">
        <w:rPr>
          <w:rFonts w:ascii="Arial" w:hAnsi="Arial" w:cs="Arial"/>
          <w:lang w:val="en-US"/>
        </w:rPr>
        <w:t>and</w:t>
      </w:r>
      <w:r w:rsidR="00EA1EDE" w:rsidRPr="0072239C">
        <w:rPr>
          <w:rFonts w:ascii="Arial" w:hAnsi="Arial" w:cs="Arial"/>
          <w:lang w:val="en-US"/>
        </w:rPr>
        <w:t xml:space="preserve"> </w:t>
      </w:r>
      <w:r w:rsidRPr="0072239C">
        <w:rPr>
          <w:rFonts w:ascii="Arial" w:hAnsi="Arial" w:cs="Arial"/>
          <w:lang w:val="en-US"/>
        </w:rPr>
        <w:t>methods for dealing with involuntary resettlement, consultations, assistance to project-affected people and the preparation and implementation of Resettlement Action Plans as development projects.</w:t>
      </w:r>
    </w:p>
    <w:p w14:paraId="145EFC7E" w14:textId="77777777" w:rsidR="00D73309" w:rsidRPr="0072239C" w:rsidRDefault="00D73309">
      <w:pPr>
        <w:pStyle w:val="Corpsdetexte"/>
        <w:spacing w:before="2"/>
        <w:rPr>
          <w:rFonts w:ascii="Arial" w:hAnsi="Arial" w:cs="Arial"/>
          <w:lang w:val="en-US"/>
        </w:rPr>
      </w:pPr>
    </w:p>
    <w:p w14:paraId="145EFC7F" w14:textId="157B808A" w:rsidR="00D73309" w:rsidRPr="0072239C" w:rsidRDefault="00E35679">
      <w:pPr>
        <w:pStyle w:val="Corpsdetexte"/>
        <w:ind w:left="320" w:right="434"/>
        <w:jc w:val="both"/>
        <w:rPr>
          <w:rFonts w:ascii="Arial" w:hAnsi="Arial" w:cs="Arial"/>
          <w:lang w:val="en-US"/>
        </w:rPr>
      </w:pPr>
      <w:r w:rsidRPr="0072239C">
        <w:rPr>
          <w:rFonts w:ascii="Arial" w:hAnsi="Arial" w:cs="Arial"/>
          <w:lang w:val="en-US"/>
        </w:rPr>
        <w:t xml:space="preserve">Accordingly, this Resettlement Policy Framework (RPF) is required in accordance with the World Bank's </w:t>
      </w:r>
      <w:r w:rsidR="00EA1EDE" w:rsidRPr="0072239C">
        <w:rPr>
          <w:rFonts w:ascii="Arial" w:hAnsi="Arial" w:cs="Arial"/>
          <w:lang w:val="en-US"/>
        </w:rPr>
        <w:t xml:space="preserve">Environmental and Social Framework (ESF)’s Environmental and Social Standard No. 5 (ESS5) – Land Acquisition, Restrictions on Land Use and </w:t>
      </w:r>
      <w:r w:rsidRPr="0072239C">
        <w:rPr>
          <w:rFonts w:ascii="Arial" w:hAnsi="Arial" w:cs="Arial"/>
          <w:lang w:val="en-US"/>
        </w:rPr>
        <w:t>Involuntary Resettlement.</w:t>
      </w:r>
    </w:p>
    <w:p w14:paraId="145EFC81" w14:textId="77777777" w:rsidR="00D73309" w:rsidRDefault="00D73309">
      <w:pPr>
        <w:pStyle w:val="Corpsdetexte"/>
        <w:spacing w:before="3"/>
        <w:rPr>
          <w:rFonts w:ascii="Arial" w:hAnsi="Arial" w:cs="Arial"/>
          <w:lang w:val="en-US"/>
        </w:rPr>
      </w:pPr>
    </w:p>
    <w:p w14:paraId="145EFC82" w14:textId="77777777" w:rsidR="00D73309" w:rsidRPr="0072239C" w:rsidRDefault="00E35679">
      <w:pPr>
        <w:pStyle w:val="Titre5"/>
        <w:numPr>
          <w:ilvl w:val="0"/>
          <w:numId w:val="147"/>
        </w:numPr>
        <w:tabs>
          <w:tab w:val="left" w:pos="1041"/>
        </w:tabs>
        <w:ind w:hanging="361"/>
        <w:rPr>
          <w:rFonts w:ascii="Arial" w:hAnsi="Arial" w:cs="Arial"/>
          <w:lang w:val="en-US"/>
        </w:rPr>
      </w:pPr>
      <w:r w:rsidRPr="0072239C">
        <w:rPr>
          <w:rFonts w:ascii="Arial" w:hAnsi="Arial" w:cs="Arial"/>
          <w:lang w:val="en-US"/>
        </w:rPr>
        <w:t>Potential</w:t>
      </w:r>
      <w:r w:rsidRPr="0072239C">
        <w:rPr>
          <w:rFonts w:ascii="Arial" w:hAnsi="Arial" w:cs="Arial"/>
          <w:spacing w:val="-5"/>
          <w:lang w:val="en-US"/>
        </w:rPr>
        <w:t xml:space="preserve"> </w:t>
      </w:r>
      <w:r w:rsidRPr="0072239C">
        <w:rPr>
          <w:rFonts w:ascii="Arial" w:hAnsi="Arial" w:cs="Arial"/>
          <w:lang w:val="en-US"/>
        </w:rPr>
        <w:t>impacts</w:t>
      </w:r>
      <w:r w:rsidRPr="0072239C">
        <w:rPr>
          <w:rFonts w:ascii="Arial" w:hAnsi="Arial" w:cs="Arial"/>
          <w:spacing w:val="-5"/>
          <w:lang w:val="en-US"/>
        </w:rPr>
        <w:t xml:space="preserve"> </w:t>
      </w:r>
      <w:r w:rsidRPr="0072239C">
        <w:rPr>
          <w:rFonts w:ascii="Arial" w:hAnsi="Arial" w:cs="Arial"/>
          <w:lang w:val="en-US"/>
        </w:rPr>
        <w:t>on</w:t>
      </w:r>
      <w:r w:rsidRPr="0072239C">
        <w:rPr>
          <w:rFonts w:ascii="Arial" w:hAnsi="Arial" w:cs="Arial"/>
          <w:spacing w:val="-5"/>
          <w:lang w:val="en-US"/>
        </w:rPr>
        <w:t xml:space="preserve"> </w:t>
      </w:r>
      <w:r w:rsidRPr="0072239C">
        <w:rPr>
          <w:rFonts w:ascii="Arial" w:hAnsi="Arial" w:cs="Arial"/>
          <w:lang w:val="en-US"/>
        </w:rPr>
        <w:t>people</w:t>
      </w:r>
      <w:r w:rsidRPr="0072239C">
        <w:rPr>
          <w:rFonts w:ascii="Arial" w:hAnsi="Arial" w:cs="Arial"/>
          <w:spacing w:val="-6"/>
          <w:lang w:val="en-US"/>
        </w:rPr>
        <w:t xml:space="preserve"> </w:t>
      </w:r>
      <w:r w:rsidRPr="0072239C">
        <w:rPr>
          <w:rFonts w:ascii="Arial" w:hAnsi="Arial" w:cs="Arial"/>
          <w:lang w:val="en-US"/>
        </w:rPr>
        <w:t>and</w:t>
      </w:r>
      <w:r w:rsidRPr="0072239C">
        <w:rPr>
          <w:rFonts w:ascii="Arial" w:hAnsi="Arial" w:cs="Arial"/>
          <w:spacing w:val="-5"/>
          <w:lang w:val="en-US"/>
        </w:rPr>
        <w:t xml:space="preserve"> </w:t>
      </w:r>
      <w:r w:rsidRPr="0072239C">
        <w:rPr>
          <w:rFonts w:ascii="Arial" w:hAnsi="Arial" w:cs="Arial"/>
          <w:spacing w:val="-2"/>
          <w:lang w:val="en-US"/>
        </w:rPr>
        <w:t>property</w:t>
      </w:r>
    </w:p>
    <w:p w14:paraId="145EFC84" w14:textId="77777777" w:rsidR="00D73309" w:rsidRPr="0072239C" w:rsidRDefault="00D73309">
      <w:pPr>
        <w:pStyle w:val="Corpsdetexte"/>
        <w:spacing w:before="1"/>
        <w:rPr>
          <w:rFonts w:ascii="Arial" w:hAnsi="Arial" w:cs="Arial"/>
          <w:b/>
          <w:lang w:val="en-US"/>
        </w:rPr>
      </w:pPr>
    </w:p>
    <w:p w14:paraId="145EFC85" w14:textId="3DFEE37B" w:rsidR="00D73309" w:rsidRPr="0072239C" w:rsidRDefault="00E35679">
      <w:pPr>
        <w:pStyle w:val="Corpsdetexte"/>
        <w:spacing w:before="1"/>
        <w:ind w:left="320" w:right="436"/>
        <w:jc w:val="both"/>
        <w:rPr>
          <w:rFonts w:ascii="Arial" w:hAnsi="Arial" w:cs="Arial"/>
          <w:lang w:val="en-US"/>
        </w:rPr>
      </w:pPr>
      <w:r w:rsidRPr="0072239C">
        <w:rPr>
          <w:rFonts w:ascii="Arial" w:hAnsi="Arial" w:cs="Arial"/>
          <w:lang w:val="en-US"/>
        </w:rPr>
        <w:t>This</w:t>
      </w:r>
      <w:r w:rsidRPr="0072239C">
        <w:rPr>
          <w:rFonts w:ascii="Arial" w:hAnsi="Arial" w:cs="Arial"/>
          <w:spacing w:val="-9"/>
          <w:lang w:val="en-US"/>
        </w:rPr>
        <w:t xml:space="preserve"> </w:t>
      </w:r>
      <w:r w:rsidRPr="0072239C">
        <w:rPr>
          <w:rFonts w:ascii="Arial" w:hAnsi="Arial" w:cs="Arial"/>
          <w:lang w:val="en-US"/>
        </w:rPr>
        <w:t>RPF</w:t>
      </w:r>
      <w:r w:rsidRPr="0072239C">
        <w:rPr>
          <w:rFonts w:ascii="Arial" w:hAnsi="Arial" w:cs="Arial"/>
          <w:spacing w:val="-9"/>
          <w:lang w:val="en-US"/>
        </w:rPr>
        <w:t xml:space="preserve"> </w:t>
      </w:r>
      <w:r w:rsidRPr="0072239C">
        <w:rPr>
          <w:rFonts w:ascii="Arial" w:hAnsi="Arial" w:cs="Arial"/>
          <w:lang w:val="en-US"/>
        </w:rPr>
        <w:t>covers</w:t>
      </w:r>
      <w:r w:rsidRPr="0072239C">
        <w:rPr>
          <w:rFonts w:ascii="Arial" w:hAnsi="Arial" w:cs="Arial"/>
          <w:spacing w:val="-8"/>
          <w:lang w:val="en-US"/>
        </w:rPr>
        <w:t xml:space="preserve"> </w:t>
      </w:r>
      <w:r w:rsidRPr="0072239C">
        <w:rPr>
          <w:rFonts w:ascii="Arial" w:hAnsi="Arial" w:cs="Arial"/>
          <w:lang w:val="en-US"/>
        </w:rPr>
        <w:t>the</w:t>
      </w:r>
      <w:r w:rsidRPr="0072239C">
        <w:rPr>
          <w:rFonts w:ascii="Arial" w:hAnsi="Arial" w:cs="Arial"/>
          <w:spacing w:val="-8"/>
          <w:lang w:val="en-US"/>
        </w:rPr>
        <w:t xml:space="preserve"> </w:t>
      </w:r>
      <w:r w:rsidRPr="0072239C">
        <w:rPr>
          <w:rFonts w:ascii="Arial" w:hAnsi="Arial" w:cs="Arial"/>
          <w:lang w:val="en-US"/>
        </w:rPr>
        <w:t>first</w:t>
      </w:r>
      <w:r w:rsidRPr="0072239C">
        <w:rPr>
          <w:rFonts w:ascii="Arial" w:hAnsi="Arial" w:cs="Arial"/>
          <w:spacing w:val="-8"/>
          <w:lang w:val="en-US"/>
        </w:rPr>
        <w:t xml:space="preserve"> </w:t>
      </w:r>
      <w:r w:rsidRPr="0072239C">
        <w:rPr>
          <w:rFonts w:ascii="Arial" w:hAnsi="Arial" w:cs="Arial"/>
          <w:lang w:val="en-US"/>
        </w:rPr>
        <w:t>two</w:t>
      </w:r>
      <w:r w:rsidRPr="0072239C">
        <w:rPr>
          <w:rFonts w:ascii="Arial" w:hAnsi="Arial" w:cs="Arial"/>
          <w:spacing w:val="-7"/>
          <w:lang w:val="en-US"/>
        </w:rPr>
        <w:t xml:space="preserve"> </w:t>
      </w:r>
      <w:r w:rsidRPr="0072239C">
        <w:rPr>
          <w:rFonts w:ascii="Arial" w:hAnsi="Arial" w:cs="Arial"/>
          <w:lang w:val="en-US"/>
        </w:rPr>
        <w:t>components</w:t>
      </w:r>
      <w:r w:rsidRPr="0072239C">
        <w:rPr>
          <w:rFonts w:ascii="Arial" w:hAnsi="Arial" w:cs="Arial"/>
          <w:spacing w:val="-10"/>
          <w:lang w:val="en-US"/>
        </w:rPr>
        <w:t xml:space="preserve"> </w:t>
      </w:r>
      <w:r w:rsidRPr="0072239C">
        <w:rPr>
          <w:rFonts w:ascii="Arial" w:hAnsi="Arial" w:cs="Arial"/>
          <w:lang w:val="en-US"/>
        </w:rPr>
        <w:t>of</w:t>
      </w:r>
      <w:r w:rsidRPr="0072239C">
        <w:rPr>
          <w:rFonts w:ascii="Arial" w:hAnsi="Arial" w:cs="Arial"/>
          <w:spacing w:val="-8"/>
          <w:lang w:val="en-US"/>
        </w:rPr>
        <w:t xml:space="preserve"> </w:t>
      </w:r>
      <w:r w:rsidRPr="0072239C">
        <w:rPr>
          <w:rFonts w:ascii="Arial" w:hAnsi="Arial" w:cs="Arial"/>
          <w:lang w:val="en-US"/>
        </w:rPr>
        <w:t>the</w:t>
      </w:r>
      <w:r w:rsidRPr="0072239C">
        <w:rPr>
          <w:rFonts w:ascii="Arial" w:hAnsi="Arial" w:cs="Arial"/>
          <w:spacing w:val="-8"/>
          <w:lang w:val="en-US"/>
        </w:rPr>
        <w:t xml:space="preserve"> </w:t>
      </w:r>
      <w:r w:rsidRPr="0072239C">
        <w:rPr>
          <w:rFonts w:ascii="Arial" w:hAnsi="Arial" w:cs="Arial"/>
          <w:lang w:val="en-US"/>
        </w:rPr>
        <w:t>PICMC</w:t>
      </w:r>
      <w:r w:rsidRPr="0072239C">
        <w:rPr>
          <w:rFonts w:ascii="Arial" w:hAnsi="Arial" w:cs="Arial"/>
          <w:spacing w:val="-8"/>
          <w:lang w:val="en-US"/>
        </w:rPr>
        <w:t xml:space="preserve"> </w:t>
      </w:r>
      <w:r w:rsidRPr="0072239C">
        <w:rPr>
          <w:rFonts w:ascii="Arial" w:hAnsi="Arial" w:cs="Arial"/>
          <w:lang w:val="en-US"/>
        </w:rPr>
        <w:t>project,</w:t>
      </w:r>
      <w:r w:rsidRPr="0072239C">
        <w:rPr>
          <w:rFonts w:ascii="Arial" w:hAnsi="Arial" w:cs="Arial"/>
          <w:spacing w:val="-8"/>
          <w:lang w:val="en-US"/>
        </w:rPr>
        <w:t xml:space="preserve"> </w:t>
      </w:r>
      <w:r w:rsidRPr="0072239C">
        <w:rPr>
          <w:rFonts w:ascii="Arial" w:hAnsi="Arial" w:cs="Arial"/>
          <w:lang w:val="en-US"/>
        </w:rPr>
        <w:t>namely</w:t>
      </w:r>
      <w:r w:rsidRPr="0072239C">
        <w:rPr>
          <w:rFonts w:ascii="Arial" w:hAnsi="Arial" w:cs="Arial"/>
          <w:spacing w:val="-7"/>
          <w:lang w:val="en-US"/>
        </w:rPr>
        <w:t xml:space="preserve"> </w:t>
      </w:r>
      <w:r w:rsidRPr="0072239C">
        <w:rPr>
          <w:rFonts w:ascii="Arial" w:hAnsi="Arial" w:cs="Arial"/>
          <w:lang w:val="en-US"/>
        </w:rPr>
        <w:t>(1)</w:t>
      </w:r>
      <w:r w:rsidRPr="0072239C">
        <w:rPr>
          <w:rFonts w:ascii="Arial" w:hAnsi="Arial" w:cs="Arial"/>
          <w:spacing w:val="-8"/>
          <w:lang w:val="en-US"/>
        </w:rPr>
        <w:t xml:space="preserve"> </w:t>
      </w:r>
      <w:r w:rsidRPr="0072239C">
        <w:rPr>
          <w:rFonts w:ascii="Arial" w:hAnsi="Arial" w:cs="Arial"/>
          <w:lang w:val="en-US"/>
        </w:rPr>
        <w:t>improvement</w:t>
      </w:r>
      <w:r w:rsidRPr="0072239C">
        <w:rPr>
          <w:rFonts w:ascii="Arial" w:hAnsi="Arial" w:cs="Arial"/>
          <w:spacing w:val="-10"/>
          <w:lang w:val="en-US"/>
        </w:rPr>
        <w:t xml:space="preserve"> </w:t>
      </w:r>
      <w:r w:rsidRPr="0072239C">
        <w:rPr>
          <w:rFonts w:ascii="Arial" w:hAnsi="Arial" w:cs="Arial"/>
          <w:lang w:val="en-US"/>
        </w:rPr>
        <w:t>of</w:t>
      </w:r>
      <w:r w:rsidRPr="0072239C">
        <w:rPr>
          <w:rFonts w:ascii="Arial" w:hAnsi="Arial" w:cs="Arial"/>
          <w:spacing w:val="-8"/>
          <w:lang w:val="en-US"/>
        </w:rPr>
        <w:t xml:space="preserve"> </w:t>
      </w:r>
      <w:r w:rsidRPr="0072239C">
        <w:rPr>
          <w:rFonts w:ascii="Arial" w:hAnsi="Arial" w:cs="Arial"/>
          <w:lang w:val="en-US"/>
        </w:rPr>
        <w:t>the</w:t>
      </w:r>
      <w:r w:rsidRPr="0072239C">
        <w:rPr>
          <w:rFonts w:ascii="Arial" w:hAnsi="Arial" w:cs="Arial"/>
          <w:spacing w:val="-8"/>
          <w:lang w:val="en-US"/>
        </w:rPr>
        <w:t xml:space="preserve"> </w:t>
      </w:r>
      <w:r w:rsidRPr="0072239C">
        <w:rPr>
          <w:rFonts w:ascii="Arial" w:hAnsi="Arial" w:cs="Arial"/>
          <w:lang w:val="en-US"/>
        </w:rPr>
        <w:t>capacity</w:t>
      </w:r>
      <w:r w:rsidRPr="0072239C">
        <w:rPr>
          <w:rFonts w:ascii="Arial" w:hAnsi="Arial" w:cs="Arial"/>
          <w:spacing w:val="-7"/>
          <w:lang w:val="en-US"/>
        </w:rPr>
        <w:t xml:space="preserve"> </w:t>
      </w:r>
      <w:r w:rsidRPr="0072239C">
        <w:rPr>
          <w:rFonts w:ascii="Arial" w:hAnsi="Arial" w:cs="Arial"/>
          <w:lang w:val="en-US"/>
        </w:rPr>
        <w:t>and</w:t>
      </w:r>
      <w:r w:rsidRPr="0072239C">
        <w:rPr>
          <w:rFonts w:ascii="Arial" w:hAnsi="Arial" w:cs="Arial"/>
          <w:spacing w:val="-11"/>
          <w:lang w:val="en-US"/>
        </w:rPr>
        <w:t xml:space="preserve"> </w:t>
      </w:r>
      <w:r w:rsidRPr="0072239C">
        <w:rPr>
          <w:rFonts w:ascii="Arial" w:hAnsi="Arial" w:cs="Arial"/>
          <w:lang w:val="en-US"/>
        </w:rPr>
        <w:t xml:space="preserve">resilience of port infrastructure and (2) maritime security and </w:t>
      </w:r>
      <w:r w:rsidR="00EA1EDE" w:rsidRPr="0072239C">
        <w:rPr>
          <w:rFonts w:ascii="Arial" w:hAnsi="Arial" w:cs="Arial"/>
          <w:lang w:val="en-US"/>
        </w:rPr>
        <w:t>the pilot program for new passenger boats</w:t>
      </w:r>
      <w:r w:rsidRPr="0072239C">
        <w:rPr>
          <w:rFonts w:ascii="Arial" w:hAnsi="Arial" w:cs="Arial"/>
          <w:lang w:val="en-US"/>
        </w:rPr>
        <w:t>.</w:t>
      </w:r>
    </w:p>
    <w:p w14:paraId="145EFC87" w14:textId="77777777" w:rsidR="00D73309" w:rsidRPr="0072239C" w:rsidRDefault="00D73309">
      <w:pPr>
        <w:pStyle w:val="Corpsdetexte"/>
        <w:spacing w:before="4"/>
        <w:rPr>
          <w:rFonts w:ascii="Arial" w:hAnsi="Arial" w:cs="Arial"/>
          <w:lang w:val="en-US"/>
        </w:rPr>
      </w:pPr>
    </w:p>
    <w:p w14:paraId="145EFC88" w14:textId="3ECD3E4B" w:rsidR="00D73309" w:rsidRPr="0072239C" w:rsidRDefault="00E35679">
      <w:pPr>
        <w:pStyle w:val="Corpsdetexte"/>
        <w:spacing w:before="1"/>
        <w:ind w:left="320"/>
        <w:jc w:val="both"/>
        <w:rPr>
          <w:rFonts w:ascii="Arial" w:hAnsi="Arial" w:cs="Arial"/>
          <w:lang w:val="en-US"/>
        </w:rPr>
      </w:pPr>
      <w:r w:rsidRPr="0072239C">
        <w:rPr>
          <w:rFonts w:ascii="Arial" w:hAnsi="Arial" w:cs="Arial"/>
          <w:lang w:val="en-US"/>
        </w:rPr>
        <w:t>Both</w:t>
      </w:r>
      <w:r w:rsidRPr="0072239C">
        <w:rPr>
          <w:rFonts w:ascii="Arial" w:hAnsi="Arial" w:cs="Arial"/>
          <w:spacing w:val="-8"/>
          <w:lang w:val="en-US"/>
        </w:rPr>
        <w:t xml:space="preserve"> </w:t>
      </w:r>
      <w:r w:rsidRPr="0072239C">
        <w:rPr>
          <w:rFonts w:ascii="Arial" w:hAnsi="Arial" w:cs="Arial"/>
          <w:lang w:val="en-US"/>
        </w:rPr>
        <w:t>of</w:t>
      </w:r>
      <w:r w:rsidRPr="0072239C">
        <w:rPr>
          <w:rFonts w:ascii="Arial" w:hAnsi="Arial" w:cs="Arial"/>
          <w:spacing w:val="-3"/>
          <w:lang w:val="en-US"/>
        </w:rPr>
        <w:t xml:space="preserve"> </w:t>
      </w:r>
      <w:r w:rsidRPr="0072239C">
        <w:rPr>
          <w:rFonts w:ascii="Arial" w:hAnsi="Arial" w:cs="Arial"/>
          <w:lang w:val="en-US"/>
        </w:rPr>
        <w:t>these</w:t>
      </w:r>
      <w:r w:rsidRPr="0072239C">
        <w:rPr>
          <w:rFonts w:ascii="Arial" w:hAnsi="Arial" w:cs="Arial"/>
          <w:spacing w:val="-3"/>
          <w:lang w:val="en-US"/>
        </w:rPr>
        <w:t xml:space="preserve"> </w:t>
      </w:r>
      <w:r w:rsidRPr="0072239C">
        <w:rPr>
          <w:rFonts w:ascii="Arial" w:hAnsi="Arial" w:cs="Arial"/>
          <w:lang w:val="en-US"/>
        </w:rPr>
        <w:t>project</w:t>
      </w:r>
      <w:r w:rsidRPr="0072239C">
        <w:rPr>
          <w:rFonts w:ascii="Arial" w:hAnsi="Arial" w:cs="Arial"/>
          <w:spacing w:val="-2"/>
          <w:lang w:val="en-US"/>
        </w:rPr>
        <w:t xml:space="preserve"> </w:t>
      </w:r>
      <w:r w:rsidRPr="0072239C">
        <w:rPr>
          <w:rFonts w:ascii="Arial" w:hAnsi="Arial" w:cs="Arial"/>
          <w:lang w:val="en-US"/>
        </w:rPr>
        <w:t>activities</w:t>
      </w:r>
      <w:r w:rsidRPr="0072239C">
        <w:rPr>
          <w:rFonts w:ascii="Arial" w:hAnsi="Arial" w:cs="Arial"/>
          <w:spacing w:val="-2"/>
          <w:lang w:val="en-US"/>
        </w:rPr>
        <w:t xml:space="preserve"> </w:t>
      </w:r>
      <w:proofErr w:type="gramStart"/>
      <w:r w:rsidR="00EA1EDE" w:rsidRPr="0072239C">
        <w:rPr>
          <w:rFonts w:ascii="Arial" w:hAnsi="Arial" w:cs="Arial"/>
          <w:spacing w:val="-2"/>
          <w:lang w:val="en-US"/>
        </w:rPr>
        <w:t xml:space="preserve">may </w:t>
      </w:r>
      <w:r w:rsidRPr="0072239C">
        <w:rPr>
          <w:rFonts w:ascii="Arial" w:hAnsi="Arial" w:cs="Arial"/>
          <w:spacing w:val="-2"/>
          <w:lang w:val="en-US"/>
        </w:rPr>
        <w:t xml:space="preserve"> </w:t>
      </w:r>
      <w:r w:rsidRPr="0072239C">
        <w:rPr>
          <w:rFonts w:ascii="Arial" w:hAnsi="Arial" w:cs="Arial"/>
          <w:lang w:val="en-US"/>
        </w:rPr>
        <w:t>result</w:t>
      </w:r>
      <w:proofErr w:type="gramEnd"/>
      <w:r w:rsidRPr="0072239C">
        <w:rPr>
          <w:rFonts w:ascii="Arial" w:hAnsi="Arial" w:cs="Arial"/>
          <w:spacing w:val="-3"/>
          <w:lang w:val="en-US"/>
        </w:rPr>
        <w:t xml:space="preserve"> </w:t>
      </w:r>
      <w:r w:rsidRPr="0072239C">
        <w:rPr>
          <w:rFonts w:ascii="Arial" w:hAnsi="Arial" w:cs="Arial"/>
          <w:lang w:val="en-US"/>
        </w:rPr>
        <w:t>in</w:t>
      </w:r>
      <w:r w:rsidRPr="0072239C">
        <w:rPr>
          <w:rFonts w:ascii="Arial" w:hAnsi="Arial" w:cs="Arial"/>
          <w:spacing w:val="-4"/>
          <w:lang w:val="en-US"/>
        </w:rPr>
        <w:t xml:space="preserve"> </w:t>
      </w:r>
      <w:r w:rsidR="00EA1EDE" w:rsidRPr="0072239C">
        <w:rPr>
          <w:rFonts w:ascii="Arial" w:hAnsi="Arial" w:cs="Arial"/>
          <w:spacing w:val="-4"/>
          <w:lang w:val="en-US"/>
        </w:rPr>
        <w:t>some land acquisition</w:t>
      </w:r>
      <w:r w:rsidR="00EA1EDE" w:rsidRPr="0072239C">
        <w:rPr>
          <w:rFonts w:ascii="Arial" w:hAnsi="Arial" w:cs="Arial"/>
          <w:spacing w:val="-2"/>
          <w:lang w:val="en-US"/>
        </w:rPr>
        <w:t xml:space="preserve"> or physical or economic displacement</w:t>
      </w:r>
      <w:r w:rsidRPr="0072239C">
        <w:rPr>
          <w:rFonts w:ascii="Arial" w:hAnsi="Arial" w:cs="Arial"/>
          <w:spacing w:val="-2"/>
          <w:lang w:val="en-US"/>
        </w:rPr>
        <w:t>.</w:t>
      </w:r>
    </w:p>
    <w:p w14:paraId="145EFC8B" w14:textId="77777777" w:rsidR="00D73309" w:rsidRPr="0072239C" w:rsidRDefault="00E35679">
      <w:pPr>
        <w:pStyle w:val="Corpsdetexte"/>
        <w:ind w:left="320" w:right="434"/>
        <w:jc w:val="both"/>
        <w:rPr>
          <w:rFonts w:ascii="Arial" w:hAnsi="Arial" w:cs="Arial"/>
          <w:lang w:val="en-US"/>
        </w:rPr>
      </w:pPr>
      <w:r w:rsidRPr="0072239C">
        <w:rPr>
          <w:rFonts w:ascii="Arial" w:hAnsi="Arial" w:cs="Arial"/>
          <w:lang w:val="en-US"/>
        </w:rPr>
        <w:lastRenderedPageBreak/>
        <w:t>The</w:t>
      </w:r>
      <w:r w:rsidRPr="0072239C">
        <w:rPr>
          <w:rFonts w:ascii="Arial" w:hAnsi="Arial" w:cs="Arial"/>
          <w:spacing w:val="-9"/>
          <w:lang w:val="en-US"/>
        </w:rPr>
        <w:t xml:space="preserve"> </w:t>
      </w:r>
      <w:r w:rsidRPr="0072239C">
        <w:rPr>
          <w:rFonts w:ascii="Arial" w:hAnsi="Arial" w:cs="Arial"/>
          <w:lang w:val="en-US"/>
        </w:rPr>
        <w:t>potential</w:t>
      </w:r>
      <w:r w:rsidRPr="0072239C">
        <w:rPr>
          <w:rFonts w:ascii="Arial" w:hAnsi="Arial" w:cs="Arial"/>
          <w:spacing w:val="-10"/>
          <w:lang w:val="en-US"/>
        </w:rPr>
        <w:t xml:space="preserve"> </w:t>
      </w:r>
      <w:r w:rsidRPr="0072239C">
        <w:rPr>
          <w:rFonts w:ascii="Arial" w:hAnsi="Arial" w:cs="Arial"/>
          <w:lang w:val="en-US"/>
        </w:rPr>
        <w:t>negative</w:t>
      </w:r>
      <w:r w:rsidRPr="0072239C">
        <w:rPr>
          <w:rFonts w:ascii="Arial" w:hAnsi="Arial" w:cs="Arial"/>
          <w:spacing w:val="-11"/>
          <w:lang w:val="en-US"/>
        </w:rPr>
        <w:t xml:space="preserve"> </w:t>
      </w:r>
      <w:r w:rsidRPr="0072239C">
        <w:rPr>
          <w:rFonts w:ascii="Arial" w:hAnsi="Arial" w:cs="Arial"/>
          <w:lang w:val="en-US"/>
        </w:rPr>
        <w:t>social</w:t>
      </w:r>
      <w:r w:rsidRPr="0072239C">
        <w:rPr>
          <w:rFonts w:ascii="Arial" w:hAnsi="Arial" w:cs="Arial"/>
          <w:spacing w:val="-10"/>
          <w:lang w:val="en-US"/>
        </w:rPr>
        <w:t xml:space="preserve"> </w:t>
      </w:r>
      <w:r w:rsidRPr="0072239C">
        <w:rPr>
          <w:rFonts w:ascii="Arial" w:hAnsi="Arial" w:cs="Arial"/>
          <w:lang w:val="en-US"/>
        </w:rPr>
        <w:t>impacts</w:t>
      </w:r>
      <w:r w:rsidRPr="0072239C">
        <w:rPr>
          <w:rFonts w:ascii="Arial" w:hAnsi="Arial" w:cs="Arial"/>
          <w:spacing w:val="-11"/>
          <w:lang w:val="en-US"/>
        </w:rPr>
        <w:t xml:space="preserve"> </w:t>
      </w:r>
      <w:r w:rsidRPr="0072239C">
        <w:rPr>
          <w:rFonts w:ascii="Arial" w:hAnsi="Arial" w:cs="Arial"/>
          <w:lang w:val="en-US"/>
        </w:rPr>
        <w:t>of</w:t>
      </w:r>
      <w:r w:rsidRPr="0072239C">
        <w:rPr>
          <w:rFonts w:ascii="Arial" w:hAnsi="Arial" w:cs="Arial"/>
          <w:spacing w:val="-12"/>
          <w:lang w:val="en-US"/>
        </w:rPr>
        <w:t xml:space="preserve"> </w:t>
      </w:r>
      <w:r w:rsidRPr="0072239C">
        <w:rPr>
          <w:rFonts w:ascii="Arial" w:hAnsi="Arial" w:cs="Arial"/>
          <w:lang w:val="en-US"/>
        </w:rPr>
        <w:t>these</w:t>
      </w:r>
      <w:r w:rsidRPr="0072239C">
        <w:rPr>
          <w:rFonts w:ascii="Arial" w:hAnsi="Arial" w:cs="Arial"/>
          <w:spacing w:val="-11"/>
          <w:lang w:val="en-US"/>
        </w:rPr>
        <w:t xml:space="preserve"> </w:t>
      </w:r>
      <w:r w:rsidRPr="0072239C">
        <w:rPr>
          <w:rFonts w:ascii="Arial" w:hAnsi="Arial" w:cs="Arial"/>
          <w:lang w:val="en-US"/>
        </w:rPr>
        <w:t>activities</w:t>
      </w:r>
      <w:r w:rsidRPr="0072239C">
        <w:rPr>
          <w:rFonts w:ascii="Arial" w:hAnsi="Arial" w:cs="Arial"/>
          <w:spacing w:val="-9"/>
          <w:lang w:val="en-US"/>
        </w:rPr>
        <w:t xml:space="preserve"> </w:t>
      </w:r>
      <w:r w:rsidRPr="0072239C">
        <w:rPr>
          <w:rFonts w:ascii="Arial" w:hAnsi="Arial" w:cs="Arial"/>
          <w:lang w:val="en-US"/>
        </w:rPr>
        <w:t>are</w:t>
      </w:r>
      <w:r w:rsidRPr="0072239C">
        <w:rPr>
          <w:rFonts w:ascii="Arial" w:hAnsi="Arial" w:cs="Arial"/>
          <w:spacing w:val="-11"/>
          <w:lang w:val="en-US"/>
        </w:rPr>
        <w:t xml:space="preserve"> </w:t>
      </w:r>
      <w:r w:rsidRPr="0072239C">
        <w:rPr>
          <w:rFonts w:ascii="Arial" w:hAnsi="Arial" w:cs="Arial"/>
          <w:lang w:val="en-US"/>
        </w:rPr>
        <w:t>expected</w:t>
      </w:r>
      <w:r w:rsidRPr="0072239C">
        <w:rPr>
          <w:rFonts w:ascii="Arial" w:hAnsi="Arial" w:cs="Arial"/>
          <w:spacing w:val="-12"/>
          <w:lang w:val="en-US"/>
        </w:rPr>
        <w:t xml:space="preserve"> </w:t>
      </w:r>
      <w:r w:rsidRPr="0072239C">
        <w:rPr>
          <w:rFonts w:ascii="Arial" w:hAnsi="Arial" w:cs="Arial"/>
          <w:lang w:val="en-US"/>
        </w:rPr>
        <w:t>to</w:t>
      </w:r>
      <w:r w:rsidRPr="0072239C">
        <w:rPr>
          <w:rFonts w:ascii="Arial" w:hAnsi="Arial" w:cs="Arial"/>
          <w:spacing w:val="-10"/>
          <w:lang w:val="en-US"/>
        </w:rPr>
        <w:t xml:space="preserve"> </w:t>
      </w:r>
      <w:r w:rsidRPr="0072239C">
        <w:rPr>
          <w:rFonts w:ascii="Arial" w:hAnsi="Arial" w:cs="Arial"/>
          <w:lang w:val="en-US"/>
        </w:rPr>
        <w:t>be</w:t>
      </w:r>
      <w:r w:rsidRPr="0072239C">
        <w:rPr>
          <w:rFonts w:ascii="Arial" w:hAnsi="Arial" w:cs="Arial"/>
          <w:spacing w:val="-11"/>
          <w:lang w:val="en-US"/>
        </w:rPr>
        <w:t xml:space="preserve"> </w:t>
      </w:r>
      <w:r w:rsidRPr="0072239C">
        <w:rPr>
          <w:rFonts w:ascii="Arial" w:hAnsi="Arial" w:cs="Arial"/>
          <w:lang w:val="en-US"/>
        </w:rPr>
        <w:t>limited</w:t>
      </w:r>
      <w:r w:rsidRPr="0072239C">
        <w:rPr>
          <w:rFonts w:ascii="Arial" w:hAnsi="Arial" w:cs="Arial"/>
          <w:spacing w:val="-11"/>
          <w:lang w:val="en-US"/>
        </w:rPr>
        <w:t xml:space="preserve"> </w:t>
      </w:r>
      <w:r w:rsidRPr="0072239C">
        <w:rPr>
          <w:rFonts w:ascii="Arial" w:hAnsi="Arial" w:cs="Arial"/>
          <w:lang w:val="en-US"/>
        </w:rPr>
        <w:t>to</w:t>
      </w:r>
      <w:r w:rsidRPr="0072239C">
        <w:rPr>
          <w:rFonts w:ascii="Arial" w:hAnsi="Arial" w:cs="Arial"/>
          <w:spacing w:val="-8"/>
          <w:lang w:val="en-US"/>
        </w:rPr>
        <w:t xml:space="preserve"> </w:t>
      </w:r>
      <w:r w:rsidRPr="0072239C">
        <w:rPr>
          <w:rFonts w:ascii="Arial" w:hAnsi="Arial" w:cs="Arial"/>
          <w:lang w:val="en-US"/>
        </w:rPr>
        <w:t>partial</w:t>
      </w:r>
      <w:r w:rsidRPr="0072239C">
        <w:rPr>
          <w:rFonts w:ascii="Arial" w:hAnsi="Arial" w:cs="Arial"/>
          <w:spacing w:val="-12"/>
          <w:lang w:val="en-US"/>
        </w:rPr>
        <w:t xml:space="preserve"> </w:t>
      </w:r>
      <w:r w:rsidRPr="0072239C">
        <w:rPr>
          <w:rFonts w:ascii="Arial" w:hAnsi="Arial" w:cs="Arial"/>
          <w:lang w:val="en-US"/>
        </w:rPr>
        <w:t>or</w:t>
      </w:r>
      <w:r w:rsidRPr="0072239C">
        <w:rPr>
          <w:rFonts w:ascii="Arial" w:hAnsi="Arial" w:cs="Arial"/>
          <w:spacing w:val="-12"/>
          <w:lang w:val="en-US"/>
        </w:rPr>
        <w:t xml:space="preserve"> </w:t>
      </w:r>
      <w:r w:rsidRPr="0072239C">
        <w:rPr>
          <w:rFonts w:ascii="Arial" w:hAnsi="Arial" w:cs="Arial"/>
          <w:lang w:val="en-US"/>
        </w:rPr>
        <w:t>total</w:t>
      </w:r>
      <w:r w:rsidRPr="0072239C">
        <w:rPr>
          <w:rFonts w:ascii="Arial" w:hAnsi="Arial" w:cs="Arial"/>
          <w:spacing w:val="-11"/>
          <w:lang w:val="en-US"/>
        </w:rPr>
        <w:t xml:space="preserve"> </w:t>
      </w:r>
      <w:r w:rsidRPr="0072239C">
        <w:rPr>
          <w:rFonts w:ascii="Arial" w:hAnsi="Arial" w:cs="Arial"/>
          <w:lang w:val="en-US"/>
        </w:rPr>
        <w:t>loss</w:t>
      </w:r>
      <w:r w:rsidRPr="0072239C">
        <w:rPr>
          <w:rFonts w:ascii="Arial" w:hAnsi="Arial" w:cs="Arial"/>
          <w:spacing w:val="-11"/>
          <w:lang w:val="en-US"/>
        </w:rPr>
        <w:t xml:space="preserve"> </w:t>
      </w:r>
      <w:r w:rsidRPr="0072239C">
        <w:rPr>
          <w:rFonts w:ascii="Arial" w:hAnsi="Arial" w:cs="Arial"/>
          <w:lang w:val="en-US"/>
        </w:rPr>
        <w:t>of</w:t>
      </w:r>
      <w:r w:rsidRPr="0072239C">
        <w:rPr>
          <w:rFonts w:ascii="Arial" w:hAnsi="Arial" w:cs="Arial"/>
          <w:spacing w:val="-12"/>
          <w:lang w:val="en-US"/>
        </w:rPr>
        <w:t xml:space="preserve"> </w:t>
      </w:r>
      <w:r w:rsidRPr="0072239C">
        <w:rPr>
          <w:rFonts w:ascii="Arial" w:hAnsi="Arial" w:cs="Arial"/>
          <w:lang w:val="en-US"/>
        </w:rPr>
        <w:t>land</w:t>
      </w:r>
      <w:r w:rsidRPr="0072239C">
        <w:rPr>
          <w:rFonts w:ascii="Arial" w:hAnsi="Arial" w:cs="Arial"/>
          <w:spacing w:val="-10"/>
          <w:lang w:val="en-US"/>
        </w:rPr>
        <w:t xml:space="preserve"> </w:t>
      </w:r>
      <w:r w:rsidRPr="0072239C">
        <w:rPr>
          <w:rFonts w:ascii="Arial" w:hAnsi="Arial" w:cs="Arial"/>
          <w:lang w:val="en-US"/>
        </w:rPr>
        <w:t>and/or buildings; temporary loss of commercial activities along the ports; displacement of sensitive sites and desecration of sacred sites; depletion</w:t>
      </w:r>
      <w:r w:rsidRPr="0072239C">
        <w:rPr>
          <w:rFonts w:ascii="Arial" w:hAnsi="Arial" w:cs="Arial"/>
          <w:spacing w:val="-3"/>
          <w:lang w:val="en-US"/>
        </w:rPr>
        <w:t xml:space="preserve"> </w:t>
      </w:r>
      <w:r w:rsidRPr="0072239C">
        <w:rPr>
          <w:rFonts w:ascii="Arial" w:hAnsi="Arial" w:cs="Arial"/>
          <w:lang w:val="en-US"/>
        </w:rPr>
        <w:t>of</w:t>
      </w:r>
      <w:r w:rsidRPr="0072239C">
        <w:rPr>
          <w:rFonts w:ascii="Arial" w:hAnsi="Arial" w:cs="Arial"/>
          <w:spacing w:val="-2"/>
          <w:lang w:val="en-US"/>
        </w:rPr>
        <w:t xml:space="preserve"> </w:t>
      </w:r>
      <w:r w:rsidRPr="0072239C">
        <w:rPr>
          <w:rFonts w:ascii="Arial" w:hAnsi="Arial" w:cs="Arial"/>
          <w:lang w:val="en-US"/>
        </w:rPr>
        <w:t>the population; risk</w:t>
      </w:r>
      <w:r w:rsidRPr="0072239C">
        <w:rPr>
          <w:rFonts w:ascii="Arial" w:hAnsi="Arial" w:cs="Arial"/>
          <w:spacing w:val="-1"/>
          <w:lang w:val="en-US"/>
        </w:rPr>
        <w:t xml:space="preserve"> </w:t>
      </w:r>
      <w:r w:rsidRPr="0072239C">
        <w:rPr>
          <w:rFonts w:ascii="Arial" w:hAnsi="Arial" w:cs="Arial"/>
          <w:lang w:val="en-US"/>
        </w:rPr>
        <w:t>of increased violence against</w:t>
      </w:r>
      <w:r w:rsidRPr="0072239C">
        <w:rPr>
          <w:rFonts w:ascii="Arial" w:hAnsi="Arial" w:cs="Arial"/>
          <w:spacing w:val="-2"/>
          <w:lang w:val="en-US"/>
        </w:rPr>
        <w:t xml:space="preserve"> </w:t>
      </w:r>
      <w:r w:rsidRPr="0072239C">
        <w:rPr>
          <w:rFonts w:ascii="Arial" w:hAnsi="Arial" w:cs="Arial"/>
          <w:lang w:val="en-US"/>
        </w:rPr>
        <w:t>women and girls (gender based</w:t>
      </w:r>
      <w:r w:rsidRPr="0072239C">
        <w:rPr>
          <w:rFonts w:ascii="Arial" w:hAnsi="Arial" w:cs="Arial"/>
          <w:spacing w:val="-5"/>
          <w:lang w:val="en-US"/>
        </w:rPr>
        <w:t xml:space="preserve"> </w:t>
      </w:r>
      <w:r w:rsidRPr="0072239C">
        <w:rPr>
          <w:rFonts w:ascii="Arial" w:hAnsi="Arial" w:cs="Arial"/>
          <w:lang w:val="en-US"/>
        </w:rPr>
        <w:t>violence - GBV),</w:t>
      </w:r>
      <w:r w:rsidRPr="0072239C">
        <w:rPr>
          <w:rFonts w:ascii="Arial" w:hAnsi="Arial" w:cs="Arial"/>
          <w:spacing w:val="-6"/>
          <w:lang w:val="en-US"/>
        </w:rPr>
        <w:t xml:space="preserve"> </w:t>
      </w:r>
      <w:r w:rsidRPr="0072239C">
        <w:rPr>
          <w:rFonts w:ascii="Arial" w:hAnsi="Arial" w:cs="Arial"/>
          <w:lang w:val="en-US"/>
        </w:rPr>
        <w:t>sexual</w:t>
      </w:r>
      <w:r w:rsidRPr="0072239C">
        <w:rPr>
          <w:rFonts w:ascii="Arial" w:hAnsi="Arial" w:cs="Arial"/>
          <w:spacing w:val="-6"/>
          <w:lang w:val="en-US"/>
        </w:rPr>
        <w:t xml:space="preserve"> </w:t>
      </w:r>
      <w:r w:rsidRPr="0072239C">
        <w:rPr>
          <w:rFonts w:ascii="Arial" w:hAnsi="Arial" w:cs="Arial"/>
          <w:lang w:val="en-US"/>
        </w:rPr>
        <w:t>exploitation</w:t>
      </w:r>
      <w:r w:rsidRPr="0072239C">
        <w:rPr>
          <w:rFonts w:ascii="Arial" w:hAnsi="Arial" w:cs="Arial"/>
          <w:spacing w:val="-9"/>
          <w:lang w:val="en-US"/>
        </w:rPr>
        <w:t xml:space="preserve"> </w:t>
      </w:r>
      <w:r w:rsidRPr="0072239C">
        <w:rPr>
          <w:rFonts w:ascii="Arial" w:hAnsi="Arial" w:cs="Arial"/>
          <w:lang w:val="en-US"/>
        </w:rPr>
        <w:t>of</w:t>
      </w:r>
      <w:r w:rsidRPr="0072239C">
        <w:rPr>
          <w:rFonts w:ascii="Arial" w:hAnsi="Arial" w:cs="Arial"/>
          <w:spacing w:val="-6"/>
          <w:lang w:val="en-US"/>
        </w:rPr>
        <w:t xml:space="preserve"> </w:t>
      </w:r>
      <w:r w:rsidRPr="0072239C">
        <w:rPr>
          <w:rFonts w:ascii="Arial" w:hAnsi="Arial" w:cs="Arial"/>
          <w:lang w:val="en-US"/>
        </w:rPr>
        <w:t>children</w:t>
      </w:r>
      <w:r w:rsidRPr="0072239C">
        <w:rPr>
          <w:rFonts w:ascii="Arial" w:hAnsi="Arial" w:cs="Arial"/>
          <w:spacing w:val="-6"/>
          <w:lang w:val="en-US"/>
        </w:rPr>
        <w:t xml:space="preserve"> </w:t>
      </w:r>
      <w:r w:rsidRPr="0072239C">
        <w:rPr>
          <w:rFonts w:ascii="Arial" w:hAnsi="Arial" w:cs="Arial"/>
          <w:lang w:val="en-US"/>
        </w:rPr>
        <w:t>(SEA),</w:t>
      </w:r>
      <w:r w:rsidRPr="0072239C">
        <w:rPr>
          <w:rFonts w:ascii="Arial" w:hAnsi="Arial" w:cs="Arial"/>
          <w:spacing w:val="-6"/>
          <w:lang w:val="en-US"/>
        </w:rPr>
        <w:t xml:space="preserve"> </w:t>
      </w:r>
      <w:r w:rsidRPr="0072239C">
        <w:rPr>
          <w:rFonts w:ascii="Arial" w:hAnsi="Arial" w:cs="Arial"/>
          <w:lang w:val="en-US"/>
        </w:rPr>
        <w:t>child</w:t>
      </w:r>
      <w:r w:rsidRPr="0072239C">
        <w:rPr>
          <w:rFonts w:ascii="Arial" w:hAnsi="Arial" w:cs="Arial"/>
          <w:spacing w:val="-7"/>
          <w:lang w:val="en-US"/>
        </w:rPr>
        <w:t xml:space="preserve"> </w:t>
      </w:r>
      <w:r w:rsidRPr="0072239C">
        <w:rPr>
          <w:rFonts w:ascii="Arial" w:hAnsi="Arial" w:cs="Arial"/>
          <w:lang w:val="en-US"/>
        </w:rPr>
        <w:t>labor</w:t>
      </w:r>
      <w:r w:rsidRPr="0072239C">
        <w:rPr>
          <w:rFonts w:ascii="Arial" w:hAnsi="Arial" w:cs="Arial"/>
          <w:spacing w:val="-8"/>
          <w:lang w:val="en-US"/>
        </w:rPr>
        <w:t xml:space="preserve"> </w:t>
      </w:r>
      <w:r w:rsidRPr="0072239C">
        <w:rPr>
          <w:rFonts w:ascii="Arial" w:hAnsi="Arial" w:cs="Arial"/>
          <w:lang w:val="en-US"/>
        </w:rPr>
        <w:t>and</w:t>
      </w:r>
      <w:r w:rsidRPr="0072239C">
        <w:rPr>
          <w:rFonts w:ascii="Arial" w:hAnsi="Arial" w:cs="Arial"/>
          <w:spacing w:val="-6"/>
          <w:lang w:val="en-US"/>
        </w:rPr>
        <w:t xml:space="preserve"> </w:t>
      </w:r>
      <w:r w:rsidRPr="0072239C">
        <w:rPr>
          <w:rFonts w:ascii="Arial" w:hAnsi="Arial" w:cs="Arial"/>
          <w:lang w:val="en-US"/>
        </w:rPr>
        <w:t>temporary</w:t>
      </w:r>
      <w:r w:rsidRPr="0072239C">
        <w:rPr>
          <w:rFonts w:ascii="Arial" w:hAnsi="Arial" w:cs="Arial"/>
          <w:spacing w:val="-7"/>
          <w:lang w:val="en-US"/>
        </w:rPr>
        <w:t xml:space="preserve"> </w:t>
      </w:r>
      <w:r w:rsidRPr="0072239C">
        <w:rPr>
          <w:rFonts w:ascii="Arial" w:hAnsi="Arial" w:cs="Arial"/>
          <w:lang w:val="en-US"/>
        </w:rPr>
        <w:t>or</w:t>
      </w:r>
      <w:r w:rsidRPr="0072239C">
        <w:rPr>
          <w:rFonts w:ascii="Arial" w:hAnsi="Arial" w:cs="Arial"/>
          <w:spacing w:val="-6"/>
          <w:lang w:val="en-US"/>
        </w:rPr>
        <w:t xml:space="preserve"> </w:t>
      </w:r>
      <w:r w:rsidRPr="0072239C">
        <w:rPr>
          <w:rFonts w:ascii="Arial" w:hAnsi="Arial" w:cs="Arial"/>
          <w:lang w:val="en-US"/>
        </w:rPr>
        <w:t>permanent</w:t>
      </w:r>
      <w:r w:rsidRPr="0072239C">
        <w:rPr>
          <w:rFonts w:ascii="Arial" w:hAnsi="Arial" w:cs="Arial"/>
          <w:spacing w:val="-5"/>
          <w:lang w:val="en-US"/>
        </w:rPr>
        <w:t xml:space="preserve"> </w:t>
      </w:r>
      <w:r w:rsidRPr="0072239C">
        <w:rPr>
          <w:rFonts w:ascii="Arial" w:hAnsi="Arial" w:cs="Arial"/>
          <w:lang w:val="en-US"/>
        </w:rPr>
        <w:t>displacement</w:t>
      </w:r>
      <w:r w:rsidRPr="0072239C">
        <w:rPr>
          <w:rFonts w:ascii="Arial" w:hAnsi="Arial" w:cs="Arial"/>
          <w:spacing w:val="-5"/>
          <w:lang w:val="en-US"/>
        </w:rPr>
        <w:t xml:space="preserve"> </w:t>
      </w:r>
      <w:r w:rsidRPr="0072239C">
        <w:rPr>
          <w:rFonts w:ascii="Arial" w:hAnsi="Arial" w:cs="Arial"/>
          <w:lang w:val="en-US"/>
        </w:rPr>
        <w:t>of</w:t>
      </w:r>
      <w:r w:rsidRPr="0072239C">
        <w:rPr>
          <w:rFonts w:ascii="Arial" w:hAnsi="Arial" w:cs="Arial"/>
          <w:spacing w:val="-6"/>
          <w:lang w:val="en-US"/>
        </w:rPr>
        <w:t xml:space="preserve"> </w:t>
      </w:r>
      <w:r w:rsidRPr="0072239C">
        <w:rPr>
          <w:rFonts w:ascii="Arial" w:hAnsi="Arial" w:cs="Arial"/>
          <w:lang w:val="en-US"/>
        </w:rPr>
        <w:t>activities</w:t>
      </w:r>
      <w:r w:rsidRPr="0072239C">
        <w:rPr>
          <w:rFonts w:ascii="Arial" w:hAnsi="Arial" w:cs="Arial"/>
          <w:spacing w:val="-6"/>
          <w:lang w:val="en-US"/>
        </w:rPr>
        <w:t xml:space="preserve"> </w:t>
      </w:r>
      <w:r w:rsidRPr="0072239C">
        <w:rPr>
          <w:rFonts w:ascii="Arial" w:hAnsi="Arial" w:cs="Arial"/>
          <w:lang w:val="en-US"/>
        </w:rPr>
        <w:t>located within the existing ports.</w:t>
      </w:r>
    </w:p>
    <w:p w14:paraId="145EFC8D" w14:textId="77777777" w:rsidR="00D73309" w:rsidRPr="0072239C" w:rsidRDefault="00D73309">
      <w:pPr>
        <w:pStyle w:val="Corpsdetexte"/>
        <w:spacing w:before="3"/>
        <w:rPr>
          <w:rFonts w:ascii="Arial" w:hAnsi="Arial" w:cs="Arial"/>
          <w:lang w:val="en-US"/>
        </w:rPr>
      </w:pPr>
    </w:p>
    <w:p w14:paraId="145EFC8E" w14:textId="77777777" w:rsidR="00D73309" w:rsidRPr="0072239C" w:rsidRDefault="00E35679">
      <w:pPr>
        <w:pStyle w:val="Titre5"/>
        <w:numPr>
          <w:ilvl w:val="0"/>
          <w:numId w:val="147"/>
        </w:numPr>
        <w:tabs>
          <w:tab w:val="left" w:pos="1041"/>
        </w:tabs>
        <w:ind w:hanging="361"/>
        <w:rPr>
          <w:rFonts w:ascii="Arial" w:hAnsi="Arial" w:cs="Arial"/>
          <w:lang w:val="en-US"/>
        </w:rPr>
      </w:pPr>
      <w:r w:rsidRPr="0072239C">
        <w:rPr>
          <w:rFonts w:ascii="Arial" w:hAnsi="Arial" w:cs="Arial"/>
          <w:lang w:val="en-US"/>
        </w:rPr>
        <w:t>Scope</w:t>
      </w:r>
      <w:r w:rsidRPr="0072239C">
        <w:rPr>
          <w:rFonts w:ascii="Arial" w:hAnsi="Arial" w:cs="Arial"/>
          <w:spacing w:val="-5"/>
          <w:lang w:val="en-US"/>
        </w:rPr>
        <w:t xml:space="preserve"> </w:t>
      </w:r>
      <w:r w:rsidRPr="0072239C">
        <w:rPr>
          <w:rFonts w:ascii="Arial" w:hAnsi="Arial" w:cs="Arial"/>
          <w:lang w:val="en-US"/>
        </w:rPr>
        <w:t>of</w:t>
      </w:r>
      <w:r w:rsidRPr="0072239C">
        <w:rPr>
          <w:rFonts w:ascii="Arial" w:hAnsi="Arial" w:cs="Arial"/>
          <w:spacing w:val="-5"/>
          <w:lang w:val="en-US"/>
        </w:rPr>
        <w:t xml:space="preserve"> </w:t>
      </w:r>
      <w:r w:rsidRPr="0072239C">
        <w:rPr>
          <w:rFonts w:ascii="Arial" w:hAnsi="Arial" w:cs="Arial"/>
          <w:lang w:val="en-US"/>
        </w:rPr>
        <w:t>impacts</w:t>
      </w:r>
      <w:r w:rsidRPr="0072239C">
        <w:rPr>
          <w:rFonts w:ascii="Arial" w:hAnsi="Arial" w:cs="Arial"/>
          <w:spacing w:val="-4"/>
          <w:lang w:val="en-US"/>
        </w:rPr>
        <w:t xml:space="preserve"> </w:t>
      </w:r>
      <w:r w:rsidRPr="0072239C">
        <w:rPr>
          <w:rFonts w:ascii="Arial" w:hAnsi="Arial" w:cs="Arial"/>
          <w:lang w:val="en-US"/>
        </w:rPr>
        <w:t>and</w:t>
      </w:r>
      <w:r w:rsidRPr="0072239C">
        <w:rPr>
          <w:rFonts w:ascii="Arial" w:hAnsi="Arial" w:cs="Arial"/>
          <w:spacing w:val="-2"/>
          <w:lang w:val="en-US"/>
        </w:rPr>
        <w:t xml:space="preserve"> </w:t>
      </w:r>
      <w:r w:rsidRPr="0072239C">
        <w:rPr>
          <w:rFonts w:ascii="Arial" w:hAnsi="Arial" w:cs="Arial"/>
          <w:lang w:val="en-US"/>
        </w:rPr>
        <w:t>affected</w:t>
      </w:r>
      <w:r w:rsidRPr="0072239C">
        <w:rPr>
          <w:rFonts w:ascii="Arial" w:hAnsi="Arial" w:cs="Arial"/>
          <w:spacing w:val="-6"/>
          <w:lang w:val="en-US"/>
        </w:rPr>
        <w:t xml:space="preserve"> </w:t>
      </w:r>
      <w:r w:rsidRPr="0072239C">
        <w:rPr>
          <w:rFonts w:ascii="Arial" w:hAnsi="Arial" w:cs="Arial"/>
          <w:lang w:val="en-US"/>
        </w:rPr>
        <w:t>persons</w:t>
      </w:r>
      <w:r w:rsidRPr="0072239C">
        <w:rPr>
          <w:rFonts w:ascii="Arial" w:hAnsi="Arial" w:cs="Arial"/>
          <w:spacing w:val="-3"/>
          <w:lang w:val="en-US"/>
        </w:rPr>
        <w:t xml:space="preserve"> </w:t>
      </w:r>
      <w:r w:rsidRPr="0072239C">
        <w:rPr>
          <w:rFonts w:ascii="Arial" w:hAnsi="Arial" w:cs="Arial"/>
          <w:lang w:val="en-US"/>
        </w:rPr>
        <w:t>-</w:t>
      </w:r>
      <w:r w:rsidRPr="0072239C">
        <w:rPr>
          <w:rFonts w:ascii="Arial" w:hAnsi="Arial" w:cs="Arial"/>
          <w:spacing w:val="-6"/>
          <w:lang w:val="en-US"/>
        </w:rPr>
        <w:t xml:space="preserve"> </w:t>
      </w:r>
      <w:r w:rsidRPr="0072239C">
        <w:rPr>
          <w:rFonts w:ascii="Arial" w:hAnsi="Arial" w:cs="Arial"/>
          <w:spacing w:val="-2"/>
          <w:lang w:val="en-US"/>
        </w:rPr>
        <w:t>Budget</w:t>
      </w:r>
    </w:p>
    <w:p w14:paraId="145EFC90" w14:textId="77777777" w:rsidR="00D73309" w:rsidRPr="0072239C" w:rsidRDefault="00D73309">
      <w:pPr>
        <w:pStyle w:val="Corpsdetexte"/>
        <w:rPr>
          <w:rFonts w:ascii="Arial" w:hAnsi="Arial" w:cs="Arial"/>
          <w:b/>
          <w:lang w:val="en-US"/>
        </w:rPr>
      </w:pPr>
    </w:p>
    <w:p w14:paraId="145EFC91" w14:textId="62DB960A" w:rsidR="00D73309" w:rsidRPr="0072239C" w:rsidRDefault="00E35679">
      <w:pPr>
        <w:pStyle w:val="Corpsdetexte"/>
        <w:ind w:left="320" w:right="433"/>
        <w:jc w:val="both"/>
        <w:rPr>
          <w:rFonts w:ascii="Arial" w:hAnsi="Arial" w:cs="Arial"/>
          <w:lang w:val="en-US"/>
        </w:rPr>
      </w:pPr>
      <w:r w:rsidRPr="0072239C">
        <w:rPr>
          <w:rFonts w:ascii="Arial" w:hAnsi="Arial" w:cs="Arial"/>
          <w:lang w:val="en-US"/>
        </w:rPr>
        <w:t xml:space="preserve">The precise estimation of the number of people or activities that will affected is difficult at this stage as the number and exact locations of all sub-projects have not yet been precisely defined. The exact number of people actually affected will only </w:t>
      </w:r>
      <w:r w:rsidR="005E6D82" w:rsidRPr="0072239C">
        <w:rPr>
          <w:rFonts w:ascii="Arial" w:hAnsi="Arial" w:cs="Arial"/>
          <w:lang w:val="en-US"/>
        </w:rPr>
        <w:t xml:space="preserve">be </w:t>
      </w:r>
      <w:r w:rsidRPr="0072239C">
        <w:rPr>
          <w:rFonts w:ascii="Arial" w:hAnsi="Arial" w:cs="Arial"/>
          <w:lang w:val="en-US"/>
        </w:rPr>
        <w:t>know</w:t>
      </w:r>
      <w:r w:rsidR="005E6D82" w:rsidRPr="0072239C">
        <w:rPr>
          <w:rFonts w:ascii="Arial" w:hAnsi="Arial" w:cs="Arial"/>
          <w:lang w:val="en-US"/>
        </w:rPr>
        <w:t>n</w:t>
      </w:r>
      <w:r w:rsidRPr="0072239C">
        <w:rPr>
          <w:rFonts w:ascii="Arial" w:hAnsi="Arial" w:cs="Arial"/>
          <w:lang w:val="en-US"/>
        </w:rPr>
        <w:t xml:space="preserve"> at the end of the field surveys</w:t>
      </w:r>
      <w:r w:rsidRPr="0072239C">
        <w:rPr>
          <w:rFonts w:ascii="Arial" w:hAnsi="Arial" w:cs="Arial"/>
          <w:spacing w:val="-1"/>
          <w:lang w:val="en-US"/>
        </w:rPr>
        <w:t xml:space="preserve"> </w:t>
      </w:r>
      <w:r w:rsidRPr="0072239C">
        <w:rPr>
          <w:rFonts w:ascii="Arial" w:hAnsi="Arial" w:cs="Arial"/>
          <w:lang w:val="en-US"/>
        </w:rPr>
        <w:t xml:space="preserve">through a census at the time of </w:t>
      </w:r>
      <w:r w:rsidR="005E6D82" w:rsidRPr="0072239C">
        <w:rPr>
          <w:rFonts w:ascii="Arial" w:hAnsi="Arial" w:cs="Arial"/>
          <w:lang w:val="en-US"/>
        </w:rPr>
        <w:t>carrying out</w:t>
      </w:r>
      <w:r w:rsidRPr="0072239C">
        <w:rPr>
          <w:rFonts w:ascii="Arial" w:hAnsi="Arial" w:cs="Arial"/>
          <w:lang w:val="en-US"/>
        </w:rPr>
        <w:t xml:space="preserve"> Resettlement Action Plans (RAPs).</w:t>
      </w:r>
      <w:r w:rsidRPr="0072239C">
        <w:rPr>
          <w:rFonts w:ascii="Arial" w:hAnsi="Arial" w:cs="Arial"/>
          <w:spacing w:val="-8"/>
          <w:lang w:val="en-US"/>
        </w:rPr>
        <w:t xml:space="preserve"> </w:t>
      </w:r>
      <w:r w:rsidRPr="0072239C">
        <w:rPr>
          <w:rFonts w:ascii="Arial" w:hAnsi="Arial" w:cs="Arial"/>
          <w:lang w:val="en-US"/>
        </w:rPr>
        <w:t>However,</w:t>
      </w:r>
      <w:r w:rsidRPr="0072239C">
        <w:rPr>
          <w:rFonts w:ascii="Arial" w:hAnsi="Arial" w:cs="Arial"/>
          <w:spacing w:val="-8"/>
          <w:lang w:val="en-US"/>
        </w:rPr>
        <w:t xml:space="preserve"> </w:t>
      </w:r>
      <w:r w:rsidRPr="0072239C">
        <w:rPr>
          <w:rFonts w:ascii="Arial" w:hAnsi="Arial" w:cs="Arial"/>
          <w:lang w:val="en-US"/>
        </w:rPr>
        <w:t>an</w:t>
      </w:r>
      <w:r w:rsidRPr="0072239C">
        <w:rPr>
          <w:rFonts w:ascii="Arial" w:hAnsi="Arial" w:cs="Arial"/>
          <w:spacing w:val="-6"/>
          <w:lang w:val="en-US"/>
        </w:rPr>
        <w:t xml:space="preserve"> </w:t>
      </w:r>
      <w:r w:rsidRPr="0072239C">
        <w:rPr>
          <w:rFonts w:ascii="Arial" w:hAnsi="Arial" w:cs="Arial"/>
          <w:lang w:val="en-US"/>
        </w:rPr>
        <w:t>estimate</w:t>
      </w:r>
      <w:r w:rsidRPr="0072239C">
        <w:rPr>
          <w:rFonts w:ascii="Arial" w:hAnsi="Arial" w:cs="Arial"/>
          <w:spacing w:val="-7"/>
          <w:lang w:val="en-US"/>
        </w:rPr>
        <w:t xml:space="preserve"> </w:t>
      </w:r>
      <w:r w:rsidRPr="0072239C">
        <w:rPr>
          <w:rFonts w:ascii="Arial" w:hAnsi="Arial" w:cs="Arial"/>
          <w:lang w:val="en-US"/>
        </w:rPr>
        <w:t>of</w:t>
      </w:r>
      <w:r w:rsidRPr="0072239C">
        <w:rPr>
          <w:rFonts w:ascii="Arial" w:hAnsi="Arial" w:cs="Arial"/>
          <w:spacing w:val="-6"/>
          <w:lang w:val="en-US"/>
        </w:rPr>
        <w:t xml:space="preserve"> </w:t>
      </w:r>
      <w:r w:rsidRPr="0072239C">
        <w:rPr>
          <w:rFonts w:ascii="Arial" w:hAnsi="Arial" w:cs="Arial"/>
          <w:lang w:val="en-US"/>
        </w:rPr>
        <w:t>affected</w:t>
      </w:r>
      <w:r w:rsidRPr="0072239C">
        <w:rPr>
          <w:rFonts w:ascii="Arial" w:hAnsi="Arial" w:cs="Arial"/>
          <w:spacing w:val="-6"/>
          <w:lang w:val="en-US"/>
        </w:rPr>
        <w:t xml:space="preserve"> </w:t>
      </w:r>
      <w:r w:rsidRPr="0072239C">
        <w:rPr>
          <w:rFonts w:ascii="Arial" w:hAnsi="Arial" w:cs="Arial"/>
          <w:lang w:val="en-US"/>
        </w:rPr>
        <w:t>persons</w:t>
      </w:r>
      <w:r w:rsidRPr="0072239C">
        <w:rPr>
          <w:rFonts w:ascii="Arial" w:hAnsi="Arial" w:cs="Arial"/>
          <w:spacing w:val="-6"/>
          <w:lang w:val="en-US"/>
        </w:rPr>
        <w:t xml:space="preserve"> </w:t>
      </w:r>
      <w:r w:rsidRPr="0072239C">
        <w:rPr>
          <w:rFonts w:ascii="Arial" w:hAnsi="Arial" w:cs="Arial"/>
          <w:lang w:val="en-US"/>
        </w:rPr>
        <w:t>has</w:t>
      </w:r>
      <w:r w:rsidRPr="0072239C">
        <w:rPr>
          <w:rFonts w:ascii="Arial" w:hAnsi="Arial" w:cs="Arial"/>
          <w:spacing w:val="-8"/>
          <w:lang w:val="en-US"/>
        </w:rPr>
        <w:t xml:space="preserve"> </w:t>
      </w:r>
      <w:r w:rsidRPr="0072239C">
        <w:rPr>
          <w:rFonts w:ascii="Arial" w:hAnsi="Arial" w:cs="Arial"/>
          <w:lang w:val="en-US"/>
        </w:rPr>
        <w:t>been</w:t>
      </w:r>
      <w:r w:rsidRPr="0072239C">
        <w:rPr>
          <w:rFonts w:ascii="Arial" w:hAnsi="Arial" w:cs="Arial"/>
          <w:spacing w:val="-9"/>
          <w:lang w:val="en-US"/>
        </w:rPr>
        <w:t xml:space="preserve"> </w:t>
      </w:r>
      <w:r w:rsidRPr="0072239C">
        <w:rPr>
          <w:rFonts w:ascii="Arial" w:hAnsi="Arial" w:cs="Arial"/>
          <w:lang w:val="en-US"/>
        </w:rPr>
        <w:t>made</w:t>
      </w:r>
      <w:r w:rsidRPr="0072239C">
        <w:rPr>
          <w:rFonts w:ascii="Arial" w:hAnsi="Arial" w:cs="Arial"/>
          <w:spacing w:val="-7"/>
          <w:lang w:val="en-US"/>
        </w:rPr>
        <w:t xml:space="preserve"> </w:t>
      </w:r>
      <w:r w:rsidRPr="0072239C">
        <w:rPr>
          <w:rFonts w:ascii="Arial" w:hAnsi="Arial" w:cs="Arial"/>
          <w:lang w:val="en-US"/>
        </w:rPr>
        <w:t>and</w:t>
      </w:r>
      <w:r w:rsidRPr="0072239C">
        <w:rPr>
          <w:rFonts w:ascii="Arial" w:hAnsi="Arial" w:cs="Arial"/>
          <w:spacing w:val="-6"/>
          <w:lang w:val="en-US"/>
        </w:rPr>
        <w:t xml:space="preserve"> </w:t>
      </w:r>
      <w:r w:rsidRPr="0072239C">
        <w:rPr>
          <w:rFonts w:ascii="Arial" w:hAnsi="Arial" w:cs="Arial"/>
          <w:lang w:val="en-US"/>
        </w:rPr>
        <w:t>will</w:t>
      </w:r>
      <w:r w:rsidRPr="0072239C">
        <w:rPr>
          <w:rFonts w:ascii="Arial" w:hAnsi="Arial" w:cs="Arial"/>
          <w:spacing w:val="-6"/>
          <w:lang w:val="en-US"/>
        </w:rPr>
        <w:t xml:space="preserve"> </w:t>
      </w:r>
      <w:r w:rsidRPr="0072239C">
        <w:rPr>
          <w:rFonts w:ascii="Arial" w:hAnsi="Arial" w:cs="Arial"/>
          <w:lang w:val="en-US"/>
        </w:rPr>
        <w:t>require</w:t>
      </w:r>
      <w:r w:rsidRPr="0072239C">
        <w:rPr>
          <w:rFonts w:ascii="Arial" w:hAnsi="Arial" w:cs="Arial"/>
          <w:spacing w:val="-8"/>
          <w:lang w:val="en-US"/>
        </w:rPr>
        <w:t xml:space="preserve"> </w:t>
      </w:r>
      <w:r w:rsidRPr="0072239C">
        <w:rPr>
          <w:rFonts w:ascii="Arial" w:hAnsi="Arial" w:cs="Arial"/>
          <w:lang w:val="en-US"/>
        </w:rPr>
        <w:t>an</w:t>
      </w:r>
      <w:r w:rsidRPr="0072239C">
        <w:rPr>
          <w:rFonts w:ascii="Arial" w:hAnsi="Arial" w:cs="Arial"/>
          <w:spacing w:val="-6"/>
          <w:lang w:val="en-US"/>
        </w:rPr>
        <w:t xml:space="preserve"> </w:t>
      </w:r>
      <w:r w:rsidRPr="0072239C">
        <w:rPr>
          <w:rFonts w:ascii="Arial" w:hAnsi="Arial" w:cs="Arial"/>
          <w:lang w:val="en-US"/>
        </w:rPr>
        <w:t>initial</w:t>
      </w:r>
      <w:r w:rsidRPr="0072239C">
        <w:rPr>
          <w:rFonts w:ascii="Arial" w:hAnsi="Arial" w:cs="Arial"/>
          <w:spacing w:val="-6"/>
          <w:lang w:val="en-US"/>
        </w:rPr>
        <w:t xml:space="preserve"> </w:t>
      </w:r>
      <w:r w:rsidRPr="0072239C">
        <w:rPr>
          <w:rFonts w:ascii="Arial" w:hAnsi="Arial" w:cs="Arial"/>
          <w:lang w:val="en-US"/>
        </w:rPr>
        <w:t>provision</w:t>
      </w:r>
      <w:r w:rsidRPr="0072239C">
        <w:rPr>
          <w:rFonts w:ascii="Arial" w:hAnsi="Arial" w:cs="Arial"/>
          <w:spacing w:val="-9"/>
          <w:lang w:val="en-US"/>
        </w:rPr>
        <w:t xml:space="preserve"> </w:t>
      </w:r>
      <w:r w:rsidRPr="0072239C">
        <w:rPr>
          <w:rFonts w:ascii="Arial" w:hAnsi="Arial" w:cs="Arial"/>
          <w:lang w:val="en-US"/>
        </w:rPr>
        <w:t>of</w:t>
      </w:r>
      <w:r w:rsidRPr="0072239C">
        <w:rPr>
          <w:rFonts w:ascii="Arial" w:hAnsi="Arial" w:cs="Arial"/>
          <w:spacing w:val="-8"/>
          <w:lang w:val="en-US"/>
        </w:rPr>
        <w:t xml:space="preserve"> </w:t>
      </w:r>
      <w:r w:rsidRPr="0072239C">
        <w:rPr>
          <w:rFonts w:ascii="Arial" w:hAnsi="Arial" w:cs="Arial"/>
          <w:lang w:val="en-US"/>
        </w:rPr>
        <w:t xml:space="preserve">approximately </w:t>
      </w:r>
      <w:r w:rsidRPr="0072239C">
        <w:rPr>
          <w:rFonts w:ascii="Arial" w:hAnsi="Arial" w:cs="Arial"/>
          <w:b/>
          <w:lang w:val="en-US"/>
        </w:rPr>
        <w:t>USD</w:t>
      </w:r>
      <w:r w:rsidRPr="0072239C">
        <w:rPr>
          <w:rFonts w:ascii="Arial" w:hAnsi="Arial" w:cs="Arial"/>
          <w:b/>
          <w:spacing w:val="-1"/>
          <w:lang w:val="en-US"/>
        </w:rPr>
        <w:t xml:space="preserve"> </w:t>
      </w:r>
      <w:r w:rsidRPr="0072239C">
        <w:rPr>
          <w:rFonts w:ascii="Arial" w:hAnsi="Arial" w:cs="Arial"/>
          <w:b/>
          <w:lang w:val="en-US"/>
        </w:rPr>
        <w:t xml:space="preserve">4,120,275 </w:t>
      </w:r>
      <w:r w:rsidRPr="0072239C">
        <w:rPr>
          <w:rFonts w:ascii="Arial" w:hAnsi="Arial" w:cs="Arial"/>
          <w:lang w:val="en-US"/>
        </w:rPr>
        <w:t xml:space="preserve">or </w:t>
      </w:r>
      <w:r w:rsidRPr="0072239C">
        <w:rPr>
          <w:rFonts w:ascii="Arial" w:hAnsi="Arial" w:cs="Arial"/>
          <w:b/>
          <w:lang w:val="en-US"/>
        </w:rPr>
        <w:t>KMF 1,790,593,129</w:t>
      </w:r>
      <w:r w:rsidRPr="0072239C">
        <w:rPr>
          <w:rFonts w:ascii="Arial" w:hAnsi="Arial" w:cs="Arial"/>
          <w:b/>
          <w:spacing w:val="40"/>
          <w:lang w:val="en-US"/>
        </w:rPr>
        <w:t xml:space="preserve"> </w:t>
      </w:r>
      <w:r w:rsidRPr="0072239C">
        <w:rPr>
          <w:rFonts w:ascii="Arial" w:hAnsi="Arial" w:cs="Arial"/>
          <w:lang w:val="en-US"/>
        </w:rPr>
        <w:t>which includes</w:t>
      </w:r>
      <w:r w:rsidRPr="0072239C">
        <w:rPr>
          <w:rFonts w:ascii="Arial" w:hAnsi="Arial" w:cs="Arial"/>
          <w:spacing w:val="-1"/>
          <w:lang w:val="en-US"/>
        </w:rPr>
        <w:t xml:space="preserve"> </w:t>
      </w:r>
      <w:r w:rsidRPr="0072239C">
        <w:rPr>
          <w:rFonts w:ascii="Arial" w:hAnsi="Arial" w:cs="Arial"/>
          <w:lang w:val="en-US"/>
        </w:rPr>
        <w:t>both compensation costs</w:t>
      </w:r>
      <w:r w:rsidRPr="0072239C">
        <w:rPr>
          <w:rFonts w:ascii="Arial" w:hAnsi="Arial" w:cs="Arial"/>
          <w:spacing w:val="-1"/>
          <w:lang w:val="en-US"/>
        </w:rPr>
        <w:t xml:space="preserve"> </w:t>
      </w:r>
      <w:r w:rsidRPr="0072239C">
        <w:rPr>
          <w:rFonts w:ascii="Arial" w:hAnsi="Arial" w:cs="Arial"/>
          <w:lang w:val="en-US"/>
        </w:rPr>
        <w:t>and all other</w:t>
      </w:r>
      <w:r w:rsidRPr="0072239C">
        <w:rPr>
          <w:rFonts w:ascii="Arial" w:hAnsi="Arial" w:cs="Arial"/>
          <w:spacing w:val="-1"/>
          <w:lang w:val="en-US"/>
        </w:rPr>
        <w:t xml:space="preserve"> </w:t>
      </w:r>
      <w:r w:rsidRPr="0072239C">
        <w:rPr>
          <w:rFonts w:ascii="Arial" w:hAnsi="Arial" w:cs="Arial"/>
          <w:lang w:val="en-US"/>
        </w:rPr>
        <w:t>expenses related to the implementation of all RAPs.</w:t>
      </w:r>
    </w:p>
    <w:p w14:paraId="145EFC93" w14:textId="77777777" w:rsidR="00D73309" w:rsidRPr="0072239C" w:rsidRDefault="00D73309">
      <w:pPr>
        <w:pStyle w:val="Corpsdetexte"/>
        <w:spacing w:before="3"/>
        <w:rPr>
          <w:rFonts w:ascii="Arial" w:hAnsi="Arial" w:cs="Arial"/>
          <w:lang w:val="en-US"/>
        </w:rPr>
      </w:pPr>
    </w:p>
    <w:p w14:paraId="145EFC94" w14:textId="77777777" w:rsidR="00D73309" w:rsidRPr="0072239C" w:rsidRDefault="00E35679">
      <w:pPr>
        <w:pStyle w:val="Titre5"/>
        <w:numPr>
          <w:ilvl w:val="0"/>
          <w:numId w:val="147"/>
        </w:numPr>
        <w:tabs>
          <w:tab w:val="left" w:pos="1041"/>
        </w:tabs>
        <w:ind w:hanging="361"/>
        <w:rPr>
          <w:rFonts w:ascii="Arial" w:hAnsi="Arial" w:cs="Arial"/>
          <w:lang w:val="en-US"/>
        </w:rPr>
      </w:pPr>
      <w:r w:rsidRPr="0072239C">
        <w:rPr>
          <w:rFonts w:ascii="Arial" w:hAnsi="Arial" w:cs="Arial"/>
          <w:lang w:val="en-US"/>
        </w:rPr>
        <w:t>Categories</w:t>
      </w:r>
      <w:r w:rsidRPr="0072239C">
        <w:rPr>
          <w:rFonts w:ascii="Arial" w:hAnsi="Arial" w:cs="Arial"/>
          <w:spacing w:val="-7"/>
          <w:lang w:val="en-US"/>
        </w:rPr>
        <w:t xml:space="preserve"> </w:t>
      </w:r>
      <w:r w:rsidRPr="0072239C">
        <w:rPr>
          <w:rFonts w:ascii="Arial" w:hAnsi="Arial" w:cs="Arial"/>
          <w:lang w:val="en-US"/>
        </w:rPr>
        <w:t>of</w:t>
      </w:r>
      <w:r w:rsidRPr="0072239C">
        <w:rPr>
          <w:rFonts w:ascii="Arial" w:hAnsi="Arial" w:cs="Arial"/>
          <w:spacing w:val="-6"/>
          <w:lang w:val="en-US"/>
        </w:rPr>
        <w:t xml:space="preserve"> </w:t>
      </w:r>
      <w:r w:rsidRPr="0072239C">
        <w:rPr>
          <w:rFonts w:ascii="Arial" w:hAnsi="Arial" w:cs="Arial"/>
          <w:lang w:val="en-US"/>
        </w:rPr>
        <w:t>people</w:t>
      </w:r>
      <w:r w:rsidRPr="0072239C">
        <w:rPr>
          <w:rFonts w:ascii="Arial" w:hAnsi="Arial" w:cs="Arial"/>
          <w:spacing w:val="-5"/>
          <w:lang w:val="en-US"/>
        </w:rPr>
        <w:t xml:space="preserve"> </w:t>
      </w:r>
      <w:r w:rsidRPr="0072239C">
        <w:rPr>
          <w:rFonts w:ascii="Arial" w:hAnsi="Arial" w:cs="Arial"/>
          <w:lang w:val="en-US"/>
        </w:rPr>
        <w:t>and</w:t>
      </w:r>
      <w:r w:rsidRPr="0072239C">
        <w:rPr>
          <w:rFonts w:ascii="Arial" w:hAnsi="Arial" w:cs="Arial"/>
          <w:spacing w:val="-6"/>
          <w:lang w:val="en-US"/>
        </w:rPr>
        <w:t xml:space="preserve"> </w:t>
      </w:r>
      <w:r w:rsidRPr="0072239C">
        <w:rPr>
          <w:rFonts w:ascii="Arial" w:hAnsi="Arial" w:cs="Arial"/>
          <w:lang w:val="en-US"/>
        </w:rPr>
        <w:t>groups</w:t>
      </w:r>
      <w:r w:rsidRPr="0072239C">
        <w:rPr>
          <w:rFonts w:ascii="Arial" w:hAnsi="Arial" w:cs="Arial"/>
          <w:spacing w:val="-5"/>
          <w:lang w:val="en-US"/>
        </w:rPr>
        <w:t xml:space="preserve"> </w:t>
      </w:r>
      <w:r w:rsidRPr="0072239C">
        <w:rPr>
          <w:rFonts w:ascii="Arial" w:hAnsi="Arial" w:cs="Arial"/>
          <w:lang w:val="en-US"/>
        </w:rPr>
        <w:t>potentially</w:t>
      </w:r>
      <w:r w:rsidRPr="0072239C">
        <w:rPr>
          <w:rFonts w:ascii="Arial" w:hAnsi="Arial" w:cs="Arial"/>
          <w:spacing w:val="-4"/>
          <w:lang w:val="en-US"/>
        </w:rPr>
        <w:t xml:space="preserve"> </w:t>
      </w:r>
      <w:r w:rsidRPr="0072239C">
        <w:rPr>
          <w:rFonts w:ascii="Arial" w:hAnsi="Arial" w:cs="Arial"/>
          <w:spacing w:val="-2"/>
          <w:lang w:val="en-US"/>
        </w:rPr>
        <w:t>affected</w:t>
      </w:r>
    </w:p>
    <w:p w14:paraId="145EFC96" w14:textId="77777777" w:rsidR="00D73309" w:rsidRPr="0072239C" w:rsidRDefault="00D73309">
      <w:pPr>
        <w:pStyle w:val="Corpsdetexte"/>
        <w:spacing w:before="4"/>
        <w:rPr>
          <w:rFonts w:ascii="Arial" w:hAnsi="Arial" w:cs="Arial"/>
          <w:b/>
          <w:lang w:val="en-US"/>
        </w:rPr>
      </w:pPr>
    </w:p>
    <w:p w14:paraId="145EFC97" w14:textId="77777777" w:rsidR="00D73309" w:rsidRPr="0072239C" w:rsidRDefault="00E35679">
      <w:pPr>
        <w:pStyle w:val="Corpsdetexte"/>
        <w:ind w:left="320" w:right="438"/>
        <w:jc w:val="both"/>
        <w:rPr>
          <w:rFonts w:ascii="Arial" w:hAnsi="Arial" w:cs="Arial"/>
          <w:lang w:val="en-US"/>
        </w:rPr>
      </w:pPr>
      <w:r w:rsidRPr="0072239C">
        <w:rPr>
          <w:rFonts w:ascii="Arial" w:hAnsi="Arial" w:cs="Arial"/>
          <w:lang w:val="en-US"/>
        </w:rPr>
        <w:t xml:space="preserve">Four categories of people may potentially </w:t>
      </w:r>
      <w:proofErr w:type="gramStart"/>
      <w:r w:rsidRPr="0072239C">
        <w:rPr>
          <w:rFonts w:ascii="Arial" w:hAnsi="Arial" w:cs="Arial"/>
          <w:lang w:val="en-US"/>
        </w:rPr>
        <w:t>affected</w:t>
      </w:r>
      <w:proofErr w:type="gramEnd"/>
      <w:r w:rsidRPr="0072239C">
        <w:rPr>
          <w:rFonts w:ascii="Arial" w:hAnsi="Arial" w:cs="Arial"/>
          <w:lang w:val="en-US"/>
        </w:rPr>
        <w:t xml:space="preserve"> by the potential impacts of implementing the PICMC: individual, household, community and vulnerable person.</w:t>
      </w:r>
    </w:p>
    <w:p w14:paraId="145EFC99" w14:textId="77777777" w:rsidR="00D73309" w:rsidRPr="0072239C" w:rsidRDefault="00D73309">
      <w:pPr>
        <w:pStyle w:val="Corpsdetexte"/>
        <w:spacing w:before="5"/>
        <w:rPr>
          <w:rFonts w:ascii="Arial" w:hAnsi="Arial" w:cs="Arial"/>
          <w:lang w:val="en-US"/>
        </w:rPr>
      </w:pPr>
    </w:p>
    <w:p w14:paraId="145EFC9A" w14:textId="52C81D57" w:rsidR="00D73309" w:rsidRPr="0072239C" w:rsidRDefault="00E35679">
      <w:pPr>
        <w:pStyle w:val="Paragraphedeliste"/>
        <w:numPr>
          <w:ilvl w:val="0"/>
          <w:numId w:val="146"/>
        </w:numPr>
        <w:tabs>
          <w:tab w:val="left" w:pos="1041"/>
        </w:tabs>
        <w:ind w:right="436"/>
        <w:jc w:val="both"/>
        <w:rPr>
          <w:rFonts w:ascii="Arial" w:hAnsi="Arial" w:cs="Arial"/>
          <w:lang w:val="en-US"/>
        </w:rPr>
      </w:pPr>
      <w:r w:rsidRPr="0072239C">
        <w:rPr>
          <w:rFonts w:ascii="Arial" w:hAnsi="Arial" w:cs="Arial"/>
          <w:b/>
          <w:lang w:val="en-US"/>
        </w:rPr>
        <w:t>Individual or Affected</w:t>
      </w:r>
      <w:r w:rsidRPr="0072239C">
        <w:rPr>
          <w:rFonts w:ascii="Arial" w:hAnsi="Arial" w:cs="Arial"/>
          <w:b/>
          <w:spacing w:val="-1"/>
          <w:lang w:val="en-US"/>
        </w:rPr>
        <w:t xml:space="preserve"> </w:t>
      </w:r>
      <w:r w:rsidRPr="0072239C">
        <w:rPr>
          <w:rFonts w:ascii="Arial" w:hAnsi="Arial" w:cs="Arial"/>
          <w:b/>
          <w:lang w:val="en-US"/>
        </w:rPr>
        <w:t>Person</w:t>
      </w:r>
      <w:r w:rsidR="005E6D82" w:rsidRPr="0072239C">
        <w:rPr>
          <w:rFonts w:ascii="Arial" w:hAnsi="Arial" w:cs="Arial"/>
          <w:b/>
          <w:lang w:val="en-US"/>
        </w:rPr>
        <w:t>s</w:t>
      </w:r>
      <w:r w:rsidRPr="0072239C">
        <w:rPr>
          <w:rFonts w:ascii="Arial" w:hAnsi="Arial" w:cs="Arial"/>
          <w:lang w:val="en-US"/>
        </w:rPr>
        <w:t>: This category</w:t>
      </w:r>
      <w:r w:rsidRPr="0072239C">
        <w:rPr>
          <w:rFonts w:ascii="Arial" w:hAnsi="Arial" w:cs="Arial"/>
          <w:spacing w:val="-2"/>
          <w:lang w:val="en-US"/>
        </w:rPr>
        <w:t xml:space="preserve"> </w:t>
      </w:r>
      <w:r w:rsidRPr="0072239C">
        <w:rPr>
          <w:rFonts w:ascii="Arial" w:hAnsi="Arial" w:cs="Arial"/>
          <w:lang w:val="en-US"/>
        </w:rPr>
        <w:t>includes individuals who</w:t>
      </w:r>
      <w:r w:rsidRPr="0072239C">
        <w:rPr>
          <w:rFonts w:ascii="Arial" w:hAnsi="Arial" w:cs="Arial"/>
          <w:spacing w:val="-4"/>
          <w:lang w:val="en-US"/>
        </w:rPr>
        <w:t xml:space="preserve"> </w:t>
      </w:r>
      <w:r w:rsidRPr="0072239C">
        <w:rPr>
          <w:rFonts w:ascii="Arial" w:hAnsi="Arial" w:cs="Arial"/>
          <w:lang w:val="en-US"/>
        </w:rPr>
        <w:t>own</w:t>
      </w:r>
      <w:r w:rsidRPr="0072239C">
        <w:rPr>
          <w:rFonts w:ascii="Arial" w:hAnsi="Arial" w:cs="Arial"/>
          <w:spacing w:val="-2"/>
          <w:lang w:val="en-US"/>
        </w:rPr>
        <w:t xml:space="preserve"> </w:t>
      </w:r>
      <w:r w:rsidRPr="0072239C">
        <w:rPr>
          <w:rFonts w:ascii="Arial" w:hAnsi="Arial" w:cs="Arial"/>
          <w:lang w:val="en-US"/>
        </w:rPr>
        <w:t>or</w:t>
      </w:r>
      <w:r w:rsidRPr="0072239C">
        <w:rPr>
          <w:rFonts w:ascii="Arial" w:hAnsi="Arial" w:cs="Arial"/>
          <w:spacing w:val="-2"/>
          <w:lang w:val="en-US"/>
        </w:rPr>
        <w:t xml:space="preserve"> </w:t>
      </w:r>
      <w:r w:rsidRPr="0072239C">
        <w:rPr>
          <w:rFonts w:ascii="Arial" w:hAnsi="Arial" w:cs="Arial"/>
          <w:lang w:val="en-US"/>
        </w:rPr>
        <w:t>occupy the</w:t>
      </w:r>
      <w:r w:rsidRPr="0072239C">
        <w:rPr>
          <w:rFonts w:ascii="Arial" w:hAnsi="Arial" w:cs="Arial"/>
          <w:spacing w:val="-2"/>
          <w:lang w:val="en-US"/>
        </w:rPr>
        <w:t xml:space="preserve"> </w:t>
      </w:r>
      <w:r w:rsidRPr="0072239C">
        <w:rPr>
          <w:rFonts w:ascii="Arial" w:hAnsi="Arial" w:cs="Arial"/>
          <w:lang w:val="en-US"/>
        </w:rPr>
        <w:t>land, crops, houses, workshops</w:t>
      </w:r>
      <w:r w:rsidRPr="0072239C">
        <w:rPr>
          <w:rFonts w:ascii="Arial" w:hAnsi="Arial" w:cs="Arial"/>
          <w:spacing w:val="-8"/>
          <w:lang w:val="en-US"/>
        </w:rPr>
        <w:t xml:space="preserve"> </w:t>
      </w:r>
      <w:r w:rsidRPr="0072239C">
        <w:rPr>
          <w:rFonts w:ascii="Arial" w:hAnsi="Arial" w:cs="Arial"/>
          <w:lang w:val="en-US"/>
        </w:rPr>
        <w:t>or</w:t>
      </w:r>
      <w:r w:rsidRPr="0072239C">
        <w:rPr>
          <w:rFonts w:ascii="Arial" w:hAnsi="Arial" w:cs="Arial"/>
          <w:spacing w:val="-6"/>
          <w:lang w:val="en-US"/>
        </w:rPr>
        <w:t xml:space="preserve"> </w:t>
      </w:r>
      <w:r w:rsidRPr="0072239C">
        <w:rPr>
          <w:rFonts w:ascii="Arial" w:hAnsi="Arial" w:cs="Arial"/>
          <w:lang w:val="en-US"/>
        </w:rPr>
        <w:t>stalls,</w:t>
      </w:r>
      <w:r w:rsidRPr="0072239C">
        <w:rPr>
          <w:rFonts w:ascii="Arial" w:hAnsi="Arial" w:cs="Arial"/>
          <w:spacing w:val="-5"/>
          <w:lang w:val="en-US"/>
        </w:rPr>
        <w:t xml:space="preserve"> </w:t>
      </w:r>
      <w:r w:rsidRPr="0072239C">
        <w:rPr>
          <w:rFonts w:ascii="Arial" w:hAnsi="Arial" w:cs="Arial"/>
          <w:lang w:val="en-US"/>
        </w:rPr>
        <w:t>as</w:t>
      </w:r>
      <w:r w:rsidRPr="0072239C">
        <w:rPr>
          <w:rFonts w:ascii="Arial" w:hAnsi="Arial" w:cs="Arial"/>
          <w:spacing w:val="-6"/>
          <w:lang w:val="en-US"/>
        </w:rPr>
        <w:t xml:space="preserve"> </w:t>
      </w:r>
      <w:r w:rsidRPr="0072239C">
        <w:rPr>
          <w:rFonts w:ascii="Arial" w:hAnsi="Arial" w:cs="Arial"/>
          <w:lang w:val="en-US"/>
        </w:rPr>
        <w:t>well</w:t>
      </w:r>
      <w:r w:rsidRPr="0072239C">
        <w:rPr>
          <w:rFonts w:ascii="Arial" w:hAnsi="Arial" w:cs="Arial"/>
          <w:spacing w:val="-8"/>
          <w:lang w:val="en-US"/>
        </w:rPr>
        <w:t xml:space="preserve"> </w:t>
      </w:r>
      <w:r w:rsidRPr="0072239C">
        <w:rPr>
          <w:rFonts w:ascii="Arial" w:hAnsi="Arial" w:cs="Arial"/>
          <w:lang w:val="en-US"/>
        </w:rPr>
        <w:t>as</w:t>
      </w:r>
      <w:r w:rsidRPr="0072239C">
        <w:rPr>
          <w:rFonts w:ascii="Arial" w:hAnsi="Arial" w:cs="Arial"/>
          <w:spacing w:val="-6"/>
          <w:lang w:val="en-US"/>
        </w:rPr>
        <w:t xml:space="preserve"> </w:t>
      </w:r>
      <w:r w:rsidRPr="0072239C">
        <w:rPr>
          <w:rFonts w:ascii="Arial" w:hAnsi="Arial" w:cs="Arial"/>
          <w:lang w:val="en-US"/>
        </w:rPr>
        <w:t>economic</w:t>
      </w:r>
      <w:r w:rsidRPr="0072239C">
        <w:rPr>
          <w:rFonts w:ascii="Arial" w:hAnsi="Arial" w:cs="Arial"/>
          <w:spacing w:val="-8"/>
          <w:lang w:val="en-US"/>
        </w:rPr>
        <w:t xml:space="preserve"> </w:t>
      </w:r>
      <w:r w:rsidRPr="0072239C">
        <w:rPr>
          <w:rFonts w:ascii="Arial" w:hAnsi="Arial" w:cs="Arial"/>
          <w:lang w:val="en-US"/>
        </w:rPr>
        <w:t>operators</w:t>
      </w:r>
      <w:r w:rsidRPr="0072239C">
        <w:rPr>
          <w:rFonts w:ascii="Arial" w:hAnsi="Arial" w:cs="Arial"/>
          <w:spacing w:val="-6"/>
          <w:lang w:val="en-US"/>
        </w:rPr>
        <w:t xml:space="preserve"> </w:t>
      </w:r>
      <w:r w:rsidRPr="0072239C">
        <w:rPr>
          <w:rFonts w:ascii="Arial" w:hAnsi="Arial" w:cs="Arial"/>
          <w:lang w:val="en-US"/>
        </w:rPr>
        <w:t>(individuals</w:t>
      </w:r>
      <w:r w:rsidRPr="0072239C">
        <w:rPr>
          <w:rFonts w:ascii="Arial" w:hAnsi="Arial" w:cs="Arial"/>
          <w:spacing w:val="-6"/>
          <w:lang w:val="en-US"/>
        </w:rPr>
        <w:t xml:space="preserve"> </w:t>
      </w:r>
      <w:r w:rsidRPr="0072239C">
        <w:rPr>
          <w:rFonts w:ascii="Arial" w:hAnsi="Arial" w:cs="Arial"/>
          <w:lang w:val="en-US"/>
        </w:rPr>
        <w:t>and/or</w:t>
      </w:r>
      <w:r w:rsidRPr="0072239C">
        <w:rPr>
          <w:rFonts w:ascii="Arial" w:hAnsi="Arial" w:cs="Arial"/>
          <w:spacing w:val="-6"/>
          <w:lang w:val="en-US"/>
        </w:rPr>
        <w:t xml:space="preserve"> </w:t>
      </w:r>
      <w:r w:rsidRPr="0072239C">
        <w:rPr>
          <w:rFonts w:ascii="Arial" w:hAnsi="Arial" w:cs="Arial"/>
          <w:lang w:val="en-US"/>
        </w:rPr>
        <w:t>groups,</w:t>
      </w:r>
      <w:r w:rsidRPr="0072239C">
        <w:rPr>
          <w:rFonts w:ascii="Arial" w:hAnsi="Arial" w:cs="Arial"/>
          <w:spacing w:val="-6"/>
          <w:lang w:val="en-US"/>
        </w:rPr>
        <w:t xml:space="preserve"> </w:t>
      </w:r>
      <w:r w:rsidRPr="0072239C">
        <w:rPr>
          <w:rFonts w:ascii="Arial" w:hAnsi="Arial" w:cs="Arial"/>
          <w:lang w:val="en-US"/>
        </w:rPr>
        <w:t>formal</w:t>
      </w:r>
      <w:r w:rsidRPr="0072239C">
        <w:rPr>
          <w:rFonts w:ascii="Arial" w:hAnsi="Arial" w:cs="Arial"/>
          <w:spacing w:val="-6"/>
          <w:lang w:val="en-US"/>
        </w:rPr>
        <w:t xml:space="preserve"> </w:t>
      </w:r>
      <w:r w:rsidRPr="0072239C">
        <w:rPr>
          <w:rFonts w:ascii="Arial" w:hAnsi="Arial" w:cs="Arial"/>
          <w:lang w:val="en-US"/>
        </w:rPr>
        <w:t>and</w:t>
      </w:r>
      <w:r w:rsidRPr="0072239C">
        <w:rPr>
          <w:rFonts w:ascii="Arial" w:hAnsi="Arial" w:cs="Arial"/>
          <w:spacing w:val="-6"/>
          <w:lang w:val="en-US"/>
        </w:rPr>
        <w:t xml:space="preserve"> </w:t>
      </w:r>
      <w:r w:rsidRPr="0072239C">
        <w:rPr>
          <w:rFonts w:ascii="Arial" w:hAnsi="Arial" w:cs="Arial"/>
          <w:lang w:val="en-US"/>
        </w:rPr>
        <w:t>informal,</w:t>
      </w:r>
      <w:r w:rsidRPr="0072239C">
        <w:rPr>
          <w:rFonts w:ascii="Arial" w:hAnsi="Arial" w:cs="Arial"/>
          <w:spacing w:val="-9"/>
          <w:lang w:val="en-US"/>
        </w:rPr>
        <w:t xml:space="preserve"> </w:t>
      </w:r>
      <w:r w:rsidRPr="0072239C">
        <w:rPr>
          <w:rFonts w:ascii="Arial" w:hAnsi="Arial" w:cs="Arial"/>
          <w:lang w:val="en-US"/>
        </w:rPr>
        <w:t>owners</w:t>
      </w:r>
      <w:r w:rsidRPr="0072239C">
        <w:rPr>
          <w:rFonts w:ascii="Arial" w:hAnsi="Arial" w:cs="Arial"/>
          <w:spacing w:val="-6"/>
          <w:lang w:val="en-US"/>
        </w:rPr>
        <w:t xml:space="preserve"> </w:t>
      </w:r>
      <w:r w:rsidRPr="0072239C">
        <w:rPr>
          <w:rFonts w:ascii="Arial" w:hAnsi="Arial" w:cs="Arial"/>
          <w:lang w:val="en-US"/>
        </w:rPr>
        <w:t>or tenants, temporary or permanent, etc.) located</w:t>
      </w:r>
    </w:p>
    <w:p w14:paraId="145EFC9B" w14:textId="77777777" w:rsidR="00D73309" w:rsidRPr="0072239C" w:rsidRDefault="00E35679">
      <w:pPr>
        <w:pStyle w:val="Paragraphedeliste"/>
        <w:numPr>
          <w:ilvl w:val="0"/>
          <w:numId w:val="145"/>
        </w:numPr>
        <w:tabs>
          <w:tab w:val="left" w:pos="1041"/>
        </w:tabs>
        <w:ind w:right="436"/>
        <w:jc w:val="both"/>
        <w:rPr>
          <w:rFonts w:ascii="Arial" w:hAnsi="Arial" w:cs="Arial"/>
          <w:lang w:val="en-US"/>
        </w:rPr>
      </w:pPr>
      <w:r w:rsidRPr="0072239C">
        <w:rPr>
          <w:rFonts w:ascii="Arial" w:hAnsi="Arial" w:cs="Arial"/>
          <w:lang w:val="en-US"/>
        </w:rPr>
        <w:t>Within</w:t>
      </w:r>
      <w:r w:rsidRPr="0072239C">
        <w:rPr>
          <w:rFonts w:ascii="Arial" w:hAnsi="Arial" w:cs="Arial"/>
          <w:spacing w:val="-4"/>
          <w:lang w:val="en-US"/>
        </w:rPr>
        <w:t xml:space="preserve"> </w:t>
      </w:r>
      <w:r w:rsidRPr="0072239C">
        <w:rPr>
          <w:rFonts w:ascii="Arial" w:hAnsi="Arial" w:cs="Arial"/>
          <w:lang w:val="en-US"/>
        </w:rPr>
        <w:t>the</w:t>
      </w:r>
      <w:r w:rsidRPr="0072239C">
        <w:rPr>
          <w:rFonts w:ascii="Arial" w:hAnsi="Arial" w:cs="Arial"/>
          <w:spacing w:val="-3"/>
          <w:lang w:val="en-US"/>
        </w:rPr>
        <w:t xml:space="preserve"> </w:t>
      </w:r>
      <w:r w:rsidRPr="0072239C">
        <w:rPr>
          <w:rFonts w:ascii="Arial" w:hAnsi="Arial" w:cs="Arial"/>
          <w:lang w:val="en-US"/>
        </w:rPr>
        <w:t>limits</w:t>
      </w:r>
      <w:r w:rsidRPr="0072239C">
        <w:rPr>
          <w:rFonts w:ascii="Arial" w:hAnsi="Arial" w:cs="Arial"/>
          <w:spacing w:val="-3"/>
          <w:lang w:val="en-US"/>
        </w:rPr>
        <w:t xml:space="preserve"> </w:t>
      </w:r>
      <w:r w:rsidRPr="0072239C">
        <w:rPr>
          <w:rFonts w:ascii="Arial" w:hAnsi="Arial" w:cs="Arial"/>
          <w:lang w:val="en-US"/>
        </w:rPr>
        <w:t>of</w:t>
      </w:r>
      <w:r w:rsidRPr="0072239C">
        <w:rPr>
          <w:rFonts w:ascii="Arial" w:hAnsi="Arial" w:cs="Arial"/>
          <w:spacing w:val="-3"/>
          <w:lang w:val="en-US"/>
        </w:rPr>
        <w:t xml:space="preserve"> </w:t>
      </w:r>
      <w:r w:rsidRPr="0072239C">
        <w:rPr>
          <w:rFonts w:ascii="Arial" w:hAnsi="Arial" w:cs="Arial"/>
          <w:lang w:val="en-US"/>
        </w:rPr>
        <w:t>the</w:t>
      </w:r>
      <w:r w:rsidRPr="0072239C">
        <w:rPr>
          <w:rFonts w:ascii="Arial" w:hAnsi="Arial" w:cs="Arial"/>
          <w:spacing w:val="-3"/>
          <w:lang w:val="en-US"/>
        </w:rPr>
        <w:t xml:space="preserve"> </w:t>
      </w:r>
      <w:r w:rsidRPr="0072239C">
        <w:rPr>
          <w:rFonts w:ascii="Arial" w:hAnsi="Arial" w:cs="Arial"/>
          <w:lang w:val="en-US"/>
        </w:rPr>
        <w:t>existing</w:t>
      </w:r>
      <w:r w:rsidRPr="0072239C">
        <w:rPr>
          <w:rFonts w:ascii="Arial" w:hAnsi="Arial" w:cs="Arial"/>
          <w:spacing w:val="-4"/>
          <w:lang w:val="en-US"/>
        </w:rPr>
        <w:t xml:space="preserve"> </w:t>
      </w:r>
      <w:r w:rsidRPr="0072239C">
        <w:rPr>
          <w:rFonts w:ascii="Arial" w:hAnsi="Arial" w:cs="Arial"/>
          <w:lang w:val="en-US"/>
        </w:rPr>
        <w:t>land</w:t>
      </w:r>
      <w:r w:rsidRPr="0072239C">
        <w:rPr>
          <w:rFonts w:ascii="Arial" w:hAnsi="Arial" w:cs="Arial"/>
          <w:spacing w:val="-4"/>
          <w:lang w:val="en-US"/>
        </w:rPr>
        <w:t xml:space="preserve"> </w:t>
      </w:r>
      <w:r w:rsidRPr="0072239C">
        <w:rPr>
          <w:rFonts w:ascii="Arial" w:hAnsi="Arial" w:cs="Arial"/>
          <w:lang w:val="en-US"/>
        </w:rPr>
        <w:t>right-of-way</w:t>
      </w:r>
      <w:r w:rsidRPr="0072239C">
        <w:rPr>
          <w:rFonts w:ascii="Arial" w:hAnsi="Arial" w:cs="Arial"/>
          <w:spacing w:val="-2"/>
          <w:lang w:val="en-US"/>
        </w:rPr>
        <w:t xml:space="preserve"> </w:t>
      </w:r>
      <w:r w:rsidRPr="0072239C">
        <w:rPr>
          <w:rFonts w:ascii="Arial" w:hAnsi="Arial" w:cs="Arial"/>
          <w:lang w:val="en-US"/>
        </w:rPr>
        <w:t>of</w:t>
      </w:r>
      <w:r w:rsidRPr="0072239C">
        <w:rPr>
          <w:rFonts w:ascii="Arial" w:hAnsi="Arial" w:cs="Arial"/>
          <w:spacing w:val="-6"/>
          <w:lang w:val="en-US"/>
        </w:rPr>
        <w:t xml:space="preserve"> </w:t>
      </w:r>
      <w:r w:rsidRPr="0072239C">
        <w:rPr>
          <w:rFonts w:ascii="Arial" w:hAnsi="Arial" w:cs="Arial"/>
          <w:lang w:val="en-US"/>
        </w:rPr>
        <w:t>the</w:t>
      </w:r>
      <w:r w:rsidRPr="0072239C">
        <w:rPr>
          <w:rFonts w:ascii="Arial" w:hAnsi="Arial" w:cs="Arial"/>
          <w:spacing w:val="-3"/>
          <w:lang w:val="en-US"/>
        </w:rPr>
        <w:t xml:space="preserve"> </w:t>
      </w:r>
      <w:r w:rsidRPr="0072239C">
        <w:rPr>
          <w:rFonts w:ascii="Arial" w:hAnsi="Arial" w:cs="Arial"/>
          <w:lang w:val="en-US"/>
        </w:rPr>
        <w:t>selected</w:t>
      </w:r>
      <w:r w:rsidRPr="0072239C">
        <w:rPr>
          <w:rFonts w:ascii="Arial" w:hAnsi="Arial" w:cs="Arial"/>
          <w:spacing w:val="-4"/>
          <w:lang w:val="en-US"/>
        </w:rPr>
        <w:t xml:space="preserve"> </w:t>
      </w:r>
      <w:r w:rsidRPr="0072239C">
        <w:rPr>
          <w:rFonts w:ascii="Arial" w:hAnsi="Arial" w:cs="Arial"/>
          <w:lang w:val="en-US"/>
        </w:rPr>
        <w:t>ports</w:t>
      </w:r>
      <w:r w:rsidRPr="0072239C">
        <w:rPr>
          <w:rFonts w:ascii="Arial" w:hAnsi="Arial" w:cs="Arial"/>
          <w:spacing w:val="-3"/>
          <w:lang w:val="en-US"/>
        </w:rPr>
        <w:t xml:space="preserve"> </w:t>
      </w:r>
      <w:r w:rsidRPr="0072239C">
        <w:rPr>
          <w:rFonts w:ascii="Arial" w:hAnsi="Arial" w:cs="Arial"/>
          <w:lang w:val="en-US"/>
        </w:rPr>
        <w:t>and</w:t>
      </w:r>
      <w:r w:rsidRPr="0072239C">
        <w:rPr>
          <w:rFonts w:ascii="Arial" w:hAnsi="Arial" w:cs="Arial"/>
          <w:spacing w:val="-4"/>
          <w:lang w:val="en-US"/>
        </w:rPr>
        <w:t xml:space="preserve"> </w:t>
      </w:r>
      <w:r w:rsidRPr="0072239C">
        <w:rPr>
          <w:rFonts w:ascii="Arial" w:hAnsi="Arial" w:cs="Arial"/>
          <w:lang w:val="en-US"/>
        </w:rPr>
        <w:t>which</w:t>
      </w:r>
      <w:r w:rsidRPr="0072239C">
        <w:rPr>
          <w:rFonts w:ascii="Arial" w:hAnsi="Arial" w:cs="Arial"/>
          <w:spacing w:val="-4"/>
          <w:lang w:val="en-US"/>
        </w:rPr>
        <w:t xml:space="preserve"> </w:t>
      </w:r>
      <w:r w:rsidRPr="0072239C">
        <w:rPr>
          <w:rFonts w:ascii="Arial" w:hAnsi="Arial" w:cs="Arial"/>
          <w:lang w:val="en-US"/>
        </w:rPr>
        <w:t>are</w:t>
      </w:r>
      <w:r w:rsidRPr="0072239C">
        <w:rPr>
          <w:rFonts w:ascii="Arial" w:hAnsi="Arial" w:cs="Arial"/>
          <w:spacing w:val="-3"/>
          <w:lang w:val="en-US"/>
        </w:rPr>
        <w:t xml:space="preserve"> </w:t>
      </w:r>
      <w:r w:rsidRPr="0072239C">
        <w:rPr>
          <w:rFonts w:ascii="Arial" w:hAnsi="Arial" w:cs="Arial"/>
          <w:lang w:val="en-US"/>
        </w:rPr>
        <w:t>likely</w:t>
      </w:r>
      <w:r w:rsidRPr="0072239C">
        <w:rPr>
          <w:rFonts w:ascii="Arial" w:hAnsi="Arial" w:cs="Arial"/>
          <w:spacing w:val="-5"/>
          <w:lang w:val="en-US"/>
        </w:rPr>
        <w:t xml:space="preserve"> </w:t>
      </w:r>
      <w:r w:rsidRPr="0072239C">
        <w:rPr>
          <w:rFonts w:ascii="Arial" w:hAnsi="Arial" w:cs="Arial"/>
          <w:lang w:val="en-US"/>
        </w:rPr>
        <w:t>to</w:t>
      </w:r>
      <w:r w:rsidRPr="0072239C">
        <w:rPr>
          <w:rFonts w:ascii="Arial" w:hAnsi="Arial" w:cs="Arial"/>
          <w:spacing w:val="-2"/>
          <w:lang w:val="en-US"/>
        </w:rPr>
        <w:t xml:space="preserve"> </w:t>
      </w:r>
      <w:r w:rsidRPr="0072239C">
        <w:rPr>
          <w:rFonts w:ascii="Arial" w:hAnsi="Arial" w:cs="Arial"/>
          <w:lang w:val="en-US"/>
        </w:rPr>
        <w:t>be</w:t>
      </w:r>
      <w:r w:rsidRPr="0072239C">
        <w:rPr>
          <w:rFonts w:ascii="Arial" w:hAnsi="Arial" w:cs="Arial"/>
          <w:spacing w:val="-3"/>
          <w:lang w:val="en-US"/>
        </w:rPr>
        <w:t xml:space="preserve"> </w:t>
      </w:r>
      <w:r w:rsidRPr="0072239C">
        <w:rPr>
          <w:rFonts w:ascii="Arial" w:hAnsi="Arial" w:cs="Arial"/>
          <w:lang w:val="en-US"/>
        </w:rPr>
        <w:t>impacted</w:t>
      </w:r>
      <w:r w:rsidRPr="0072239C">
        <w:rPr>
          <w:rFonts w:ascii="Arial" w:hAnsi="Arial" w:cs="Arial"/>
          <w:spacing w:val="-3"/>
          <w:lang w:val="en-US"/>
        </w:rPr>
        <w:t xml:space="preserve"> </w:t>
      </w:r>
      <w:r w:rsidRPr="0072239C">
        <w:rPr>
          <w:rFonts w:ascii="Arial" w:hAnsi="Arial" w:cs="Arial"/>
          <w:lang w:val="en-US"/>
        </w:rPr>
        <w:t>by the two components of the PICMC project.</w:t>
      </w:r>
    </w:p>
    <w:p w14:paraId="72222D72" w14:textId="1D17F2D3" w:rsidR="00CD05FA" w:rsidRPr="0072239C" w:rsidRDefault="00E35679" w:rsidP="00CD05FA">
      <w:pPr>
        <w:pStyle w:val="Paragraphedeliste"/>
        <w:numPr>
          <w:ilvl w:val="0"/>
          <w:numId w:val="145"/>
        </w:numPr>
        <w:tabs>
          <w:tab w:val="left" w:pos="1041"/>
        </w:tabs>
        <w:ind w:hanging="361"/>
        <w:jc w:val="both"/>
        <w:rPr>
          <w:rFonts w:ascii="Arial" w:hAnsi="Arial" w:cs="Arial"/>
          <w:lang w:val="en-US"/>
        </w:rPr>
      </w:pPr>
      <w:r w:rsidRPr="0072239C">
        <w:rPr>
          <w:rFonts w:ascii="Arial" w:hAnsi="Arial" w:cs="Arial"/>
          <w:lang w:val="en-US"/>
        </w:rPr>
        <w:t>Within</w:t>
      </w:r>
      <w:r w:rsidRPr="0072239C">
        <w:rPr>
          <w:rFonts w:ascii="Arial" w:hAnsi="Arial" w:cs="Arial"/>
          <w:spacing w:val="-7"/>
          <w:lang w:val="en-US"/>
        </w:rPr>
        <w:t xml:space="preserve"> </w:t>
      </w:r>
      <w:r w:rsidRPr="0072239C">
        <w:rPr>
          <w:rFonts w:ascii="Arial" w:hAnsi="Arial" w:cs="Arial"/>
          <w:lang w:val="en-US"/>
        </w:rPr>
        <w:t>the</w:t>
      </w:r>
      <w:r w:rsidRPr="0072239C">
        <w:rPr>
          <w:rFonts w:ascii="Arial" w:hAnsi="Arial" w:cs="Arial"/>
          <w:spacing w:val="-6"/>
          <w:lang w:val="en-US"/>
        </w:rPr>
        <w:t xml:space="preserve"> </w:t>
      </w:r>
      <w:r w:rsidRPr="0072239C">
        <w:rPr>
          <w:rFonts w:ascii="Arial" w:hAnsi="Arial" w:cs="Arial"/>
          <w:lang w:val="en-US"/>
        </w:rPr>
        <w:t>maritime</w:t>
      </w:r>
      <w:r w:rsidRPr="0072239C">
        <w:rPr>
          <w:rFonts w:ascii="Arial" w:hAnsi="Arial" w:cs="Arial"/>
          <w:spacing w:val="-2"/>
          <w:lang w:val="en-US"/>
        </w:rPr>
        <w:t xml:space="preserve"> </w:t>
      </w:r>
      <w:r w:rsidRPr="0072239C">
        <w:rPr>
          <w:rFonts w:ascii="Arial" w:hAnsi="Arial" w:cs="Arial"/>
          <w:lang w:val="en-US"/>
        </w:rPr>
        <w:t>right-of-way,</w:t>
      </w:r>
      <w:r w:rsidRPr="0072239C">
        <w:rPr>
          <w:rFonts w:ascii="Arial" w:hAnsi="Arial" w:cs="Arial"/>
          <w:spacing w:val="-6"/>
          <w:lang w:val="en-US"/>
        </w:rPr>
        <w:t xml:space="preserve"> </w:t>
      </w:r>
      <w:r w:rsidRPr="0072239C">
        <w:rPr>
          <w:rFonts w:ascii="Arial" w:hAnsi="Arial" w:cs="Arial"/>
          <w:lang w:val="en-US"/>
        </w:rPr>
        <w:t>which</w:t>
      </w:r>
      <w:r w:rsidRPr="0072239C">
        <w:rPr>
          <w:rFonts w:ascii="Arial" w:hAnsi="Arial" w:cs="Arial"/>
          <w:spacing w:val="-5"/>
          <w:lang w:val="en-US"/>
        </w:rPr>
        <w:t xml:space="preserve"> </w:t>
      </w:r>
      <w:r w:rsidRPr="0072239C">
        <w:rPr>
          <w:rFonts w:ascii="Arial" w:hAnsi="Arial" w:cs="Arial"/>
          <w:lang w:val="en-US"/>
        </w:rPr>
        <w:t>may</w:t>
      </w:r>
      <w:r w:rsidRPr="0072239C">
        <w:rPr>
          <w:rFonts w:ascii="Arial" w:hAnsi="Arial" w:cs="Arial"/>
          <w:spacing w:val="-2"/>
          <w:lang w:val="en-US"/>
        </w:rPr>
        <w:t xml:space="preserve"> </w:t>
      </w:r>
      <w:r w:rsidRPr="0072239C">
        <w:rPr>
          <w:rFonts w:ascii="Arial" w:hAnsi="Arial" w:cs="Arial"/>
          <w:lang w:val="en-US"/>
        </w:rPr>
        <w:t>restrict</w:t>
      </w:r>
      <w:r w:rsidRPr="0072239C">
        <w:rPr>
          <w:rFonts w:ascii="Arial" w:hAnsi="Arial" w:cs="Arial"/>
          <w:spacing w:val="-6"/>
          <w:lang w:val="en-US"/>
        </w:rPr>
        <w:t xml:space="preserve"> </w:t>
      </w:r>
      <w:r w:rsidRPr="0072239C">
        <w:rPr>
          <w:rFonts w:ascii="Arial" w:hAnsi="Arial" w:cs="Arial"/>
          <w:lang w:val="en-US"/>
        </w:rPr>
        <w:t>community</w:t>
      </w:r>
      <w:r w:rsidRPr="0072239C">
        <w:rPr>
          <w:rFonts w:ascii="Arial" w:hAnsi="Arial" w:cs="Arial"/>
          <w:spacing w:val="-4"/>
          <w:lang w:val="en-US"/>
        </w:rPr>
        <w:t xml:space="preserve"> </w:t>
      </w:r>
      <w:r w:rsidRPr="0072239C">
        <w:rPr>
          <w:rFonts w:ascii="Arial" w:hAnsi="Arial" w:cs="Arial"/>
          <w:lang w:val="en-US"/>
        </w:rPr>
        <w:t>access</w:t>
      </w:r>
      <w:r w:rsidRPr="0072239C">
        <w:rPr>
          <w:rFonts w:ascii="Arial" w:hAnsi="Arial" w:cs="Arial"/>
          <w:spacing w:val="-6"/>
          <w:lang w:val="en-US"/>
        </w:rPr>
        <w:t xml:space="preserve"> </w:t>
      </w:r>
      <w:r w:rsidRPr="0072239C">
        <w:rPr>
          <w:rFonts w:ascii="Arial" w:hAnsi="Arial" w:cs="Arial"/>
          <w:lang w:val="en-US"/>
        </w:rPr>
        <w:t>to</w:t>
      </w:r>
      <w:r w:rsidRPr="0072239C">
        <w:rPr>
          <w:rFonts w:ascii="Arial" w:hAnsi="Arial" w:cs="Arial"/>
          <w:spacing w:val="-3"/>
          <w:lang w:val="en-US"/>
        </w:rPr>
        <w:t xml:space="preserve"> </w:t>
      </w:r>
      <w:r w:rsidRPr="0072239C">
        <w:rPr>
          <w:rFonts w:ascii="Arial" w:hAnsi="Arial" w:cs="Arial"/>
          <w:lang w:val="en-US"/>
        </w:rPr>
        <w:t>fisheries</w:t>
      </w:r>
      <w:r w:rsidRPr="0072239C">
        <w:rPr>
          <w:rFonts w:ascii="Arial" w:hAnsi="Arial" w:cs="Arial"/>
          <w:spacing w:val="-3"/>
          <w:lang w:val="en-US"/>
        </w:rPr>
        <w:t xml:space="preserve"> </w:t>
      </w:r>
      <w:r w:rsidRPr="0072239C">
        <w:rPr>
          <w:rFonts w:ascii="Arial" w:hAnsi="Arial" w:cs="Arial"/>
          <w:spacing w:val="-2"/>
          <w:lang w:val="en-US"/>
        </w:rPr>
        <w:t>resources</w:t>
      </w:r>
    </w:p>
    <w:p w14:paraId="0B092C43" w14:textId="77777777" w:rsidR="00CD05FA" w:rsidRPr="0072239C" w:rsidRDefault="00CD05FA" w:rsidP="0072239C">
      <w:pPr>
        <w:tabs>
          <w:tab w:val="left" w:pos="1041"/>
        </w:tabs>
        <w:jc w:val="both"/>
        <w:rPr>
          <w:rFonts w:ascii="Arial" w:hAnsi="Arial" w:cs="Arial"/>
          <w:lang w:val="en-US"/>
        </w:rPr>
      </w:pPr>
    </w:p>
    <w:p w14:paraId="7F2C9852" w14:textId="008452FA" w:rsidR="00CD05FA" w:rsidRPr="0072239C" w:rsidRDefault="00E35679" w:rsidP="00CD05FA">
      <w:pPr>
        <w:pStyle w:val="Paragraphedeliste"/>
        <w:numPr>
          <w:ilvl w:val="0"/>
          <w:numId w:val="145"/>
        </w:numPr>
        <w:tabs>
          <w:tab w:val="left" w:pos="1041"/>
        </w:tabs>
        <w:ind w:hanging="361"/>
        <w:jc w:val="both"/>
        <w:rPr>
          <w:rFonts w:ascii="Arial" w:hAnsi="Arial" w:cs="Arial"/>
          <w:lang w:val="en-US"/>
        </w:rPr>
      </w:pPr>
      <w:r w:rsidRPr="0072239C">
        <w:rPr>
          <w:rFonts w:ascii="Arial" w:hAnsi="Arial" w:cs="Arial"/>
          <w:b/>
          <w:lang w:val="en-US"/>
        </w:rPr>
        <w:t>Affected</w:t>
      </w:r>
      <w:r w:rsidRPr="0072239C">
        <w:rPr>
          <w:rFonts w:ascii="Arial" w:hAnsi="Arial" w:cs="Arial"/>
          <w:b/>
          <w:spacing w:val="37"/>
          <w:lang w:val="en-US"/>
        </w:rPr>
        <w:t xml:space="preserve"> </w:t>
      </w:r>
      <w:r w:rsidRPr="0072239C">
        <w:rPr>
          <w:rFonts w:ascii="Arial" w:hAnsi="Arial" w:cs="Arial"/>
          <w:b/>
          <w:lang w:val="en-US"/>
        </w:rPr>
        <w:t>household</w:t>
      </w:r>
      <w:r w:rsidR="00CD05FA" w:rsidRPr="0072239C">
        <w:rPr>
          <w:rFonts w:ascii="Arial" w:hAnsi="Arial" w:cs="Arial"/>
          <w:b/>
          <w:lang w:val="en-US"/>
        </w:rPr>
        <w:t>s</w:t>
      </w:r>
      <w:r w:rsidRPr="0072239C">
        <w:rPr>
          <w:rFonts w:ascii="Arial" w:hAnsi="Arial" w:cs="Arial"/>
          <w:b/>
          <w:lang w:val="en-US"/>
        </w:rPr>
        <w:t>:</w:t>
      </w:r>
      <w:r w:rsidRPr="0072239C">
        <w:rPr>
          <w:rFonts w:ascii="Arial" w:hAnsi="Arial" w:cs="Arial"/>
          <w:b/>
          <w:spacing w:val="39"/>
          <w:lang w:val="en-US"/>
        </w:rPr>
        <w:t xml:space="preserve"> </w:t>
      </w:r>
      <w:r w:rsidRPr="0072239C">
        <w:rPr>
          <w:rFonts w:ascii="Arial" w:hAnsi="Arial" w:cs="Arial"/>
          <w:lang w:val="en-US"/>
        </w:rPr>
        <w:t>This</w:t>
      </w:r>
      <w:r w:rsidRPr="0072239C">
        <w:rPr>
          <w:rFonts w:ascii="Arial" w:hAnsi="Arial" w:cs="Arial"/>
          <w:spacing w:val="38"/>
          <w:lang w:val="en-US"/>
        </w:rPr>
        <w:t xml:space="preserve"> </w:t>
      </w:r>
      <w:r w:rsidRPr="0072239C">
        <w:rPr>
          <w:rFonts w:ascii="Arial" w:hAnsi="Arial" w:cs="Arial"/>
          <w:lang w:val="en-US"/>
        </w:rPr>
        <w:t>category</w:t>
      </w:r>
      <w:r w:rsidRPr="0072239C">
        <w:rPr>
          <w:rFonts w:ascii="Arial" w:hAnsi="Arial" w:cs="Arial"/>
          <w:spacing w:val="40"/>
          <w:lang w:val="en-US"/>
        </w:rPr>
        <w:t xml:space="preserve"> </w:t>
      </w:r>
      <w:r w:rsidRPr="0072239C">
        <w:rPr>
          <w:rFonts w:ascii="Arial" w:hAnsi="Arial" w:cs="Arial"/>
          <w:lang w:val="en-US"/>
        </w:rPr>
        <w:t>includes</w:t>
      </w:r>
      <w:r w:rsidRPr="0072239C">
        <w:rPr>
          <w:rFonts w:ascii="Arial" w:hAnsi="Arial" w:cs="Arial"/>
          <w:spacing w:val="40"/>
          <w:lang w:val="en-US"/>
        </w:rPr>
        <w:t xml:space="preserve"> </w:t>
      </w:r>
      <w:r w:rsidRPr="0072239C">
        <w:rPr>
          <w:rFonts w:ascii="Arial" w:hAnsi="Arial" w:cs="Arial"/>
          <w:lang w:val="en-US"/>
        </w:rPr>
        <w:t>people</w:t>
      </w:r>
      <w:r w:rsidRPr="0072239C">
        <w:rPr>
          <w:rFonts w:ascii="Arial" w:hAnsi="Arial" w:cs="Arial"/>
          <w:spacing w:val="40"/>
          <w:lang w:val="en-US"/>
        </w:rPr>
        <w:t xml:space="preserve"> </w:t>
      </w:r>
      <w:r w:rsidRPr="0072239C">
        <w:rPr>
          <w:rFonts w:ascii="Arial" w:hAnsi="Arial" w:cs="Arial"/>
          <w:lang w:val="en-US"/>
        </w:rPr>
        <w:t>living</w:t>
      </w:r>
      <w:r w:rsidRPr="0072239C">
        <w:rPr>
          <w:rFonts w:ascii="Arial" w:hAnsi="Arial" w:cs="Arial"/>
          <w:spacing w:val="38"/>
          <w:lang w:val="en-US"/>
        </w:rPr>
        <w:t xml:space="preserve"> </w:t>
      </w:r>
      <w:r w:rsidRPr="0072239C">
        <w:rPr>
          <w:rFonts w:ascii="Arial" w:hAnsi="Arial" w:cs="Arial"/>
          <w:lang w:val="en-US"/>
        </w:rPr>
        <w:t>in</w:t>
      </w:r>
      <w:r w:rsidRPr="0072239C">
        <w:rPr>
          <w:rFonts w:ascii="Arial" w:hAnsi="Arial" w:cs="Arial"/>
          <w:spacing w:val="38"/>
          <w:lang w:val="en-US"/>
        </w:rPr>
        <w:t xml:space="preserve"> </w:t>
      </w:r>
      <w:r w:rsidRPr="0072239C">
        <w:rPr>
          <w:rFonts w:ascii="Arial" w:hAnsi="Arial" w:cs="Arial"/>
          <w:lang w:val="en-US"/>
        </w:rPr>
        <w:t>the</w:t>
      </w:r>
      <w:r w:rsidRPr="0072239C">
        <w:rPr>
          <w:rFonts w:ascii="Arial" w:hAnsi="Arial" w:cs="Arial"/>
          <w:spacing w:val="39"/>
          <w:lang w:val="en-US"/>
        </w:rPr>
        <w:t xml:space="preserve"> </w:t>
      </w:r>
      <w:r w:rsidRPr="0072239C">
        <w:rPr>
          <w:rFonts w:ascii="Arial" w:hAnsi="Arial" w:cs="Arial"/>
          <w:lang w:val="en-US"/>
        </w:rPr>
        <w:t>same</w:t>
      </w:r>
      <w:r w:rsidRPr="0072239C">
        <w:rPr>
          <w:rFonts w:ascii="Arial" w:hAnsi="Arial" w:cs="Arial"/>
          <w:spacing w:val="40"/>
          <w:lang w:val="en-US"/>
        </w:rPr>
        <w:t xml:space="preserve"> </w:t>
      </w:r>
      <w:r w:rsidRPr="0072239C">
        <w:rPr>
          <w:rFonts w:ascii="Arial" w:hAnsi="Arial" w:cs="Arial"/>
          <w:lang w:val="en-US"/>
        </w:rPr>
        <w:t>household,</w:t>
      </w:r>
      <w:r w:rsidRPr="0072239C">
        <w:rPr>
          <w:rFonts w:ascii="Arial" w:hAnsi="Arial" w:cs="Arial"/>
          <w:spacing w:val="39"/>
          <w:lang w:val="en-US"/>
        </w:rPr>
        <w:t xml:space="preserve"> </w:t>
      </w:r>
      <w:r w:rsidRPr="0072239C">
        <w:rPr>
          <w:rFonts w:ascii="Arial" w:hAnsi="Arial" w:cs="Arial"/>
          <w:lang w:val="en-US"/>
        </w:rPr>
        <w:t>with</w:t>
      </w:r>
      <w:r w:rsidRPr="0072239C">
        <w:rPr>
          <w:rFonts w:ascii="Arial" w:hAnsi="Arial" w:cs="Arial"/>
          <w:spacing w:val="39"/>
          <w:lang w:val="en-US"/>
        </w:rPr>
        <w:t xml:space="preserve"> </w:t>
      </w:r>
      <w:r w:rsidRPr="0072239C">
        <w:rPr>
          <w:rFonts w:ascii="Arial" w:hAnsi="Arial" w:cs="Arial"/>
          <w:lang w:val="en-US"/>
        </w:rPr>
        <w:t>common</w:t>
      </w:r>
      <w:r w:rsidRPr="0072239C">
        <w:rPr>
          <w:rFonts w:ascii="Arial" w:hAnsi="Arial" w:cs="Arial"/>
          <w:spacing w:val="38"/>
          <w:lang w:val="en-US"/>
        </w:rPr>
        <w:t xml:space="preserve"> </w:t>
      </w:r>
      <w:r w:rsidRPr="0072239C">
        <w:rPr>
          <w:rFonts w:ascii="Arial" w:hAnsi="Arial" w:cs="Arial"/>
          <w:lang w:val="en-US"/>
        </w:rPr>
        <w:t>economic interests, who</w:t>
      </w:r>
      <w:r w:rsidRPr="0072239C">
        <w:rPr>
          <w:rFonts w:ascii="Arial" w:hAnsi="Arial" w:cs="Arial"/>
          <w:spacing w:val="-1"/>
          <w:lang w:val="en-US"/>
        </w:rPr>
        <w:t xml:space="preserve"> </w:t>
      </w:r>
      <w:r w:rsidRPr="0072239C">
        <w:rPr>
          <w:rFonts w:ascii="Arial" w:hAnsi="Arial" w:cs="Arial"/>
          <w:lang w:val="en-US"/>
        </w:rPr>
        <w:t xml:space="preserve">may adversely </w:t>
      </w:r>
      <w:proofErr w:type="gramStart"/>
      <w:r w:rsidRPr="0072239C">
        <w:rPr>
          <w:rFonts w:ascii="Arial" w:hAnsi="Arial" w:cs="Arial"/>
          <w:lang w:val="en-US"/>
        </w:rPr>
        <w:t>affected</w:t>
      </w:r>
      <w:proofErr w:type="gramEnd"/>
      <w:r w:rsidRPr="0072239C">
        <w:rPr>
          <w:rFonts w:ascii="Arial" w:hAnsi="Arial" w:cs="Arial"/>
          <w:lang w:val="en-US"/>
        </w:rPr>
        <w:t xml:space="preserve"> by</w:t>
      </w:r>
      <w:r w:rsidRPr="0072239C">
        <w:rPr>
          <w:rFonts w:ascii="Arial" w:hAnsi="Arial" w:cs="Arial"/>
          <w:spacing w:val="-2"/>
          <w:lang w:val="en-US"/>
        </w:rPr>
        <w:t xml:space="preserve"> </w:t>
      </w:r>
      <w:r w:rsidRPr="0072239C">
        <w:rPr>
          <w:rFonts w:ascii="Arial" w:hAnsi="Arial" w:cs="Arial"/>
          <w:lang w:val="en-US"/>
        </w:rPr>
        <w:t>the implementation of</w:t>
      </w:r>
      <w:r w:rsidRPr="0072239C">
        <w:rPr>
          <w:rFonts w:ascii="Arial" w:hAnsi="Arial" w:cs="Arial"/>
          <w:spacing w:val="-2"/>
          <w:lang w:val="en-US"/>
        </w:rPr>
        <w:t xml:space="preserve"> </w:t>
      </w:r>
      <w:r w:rsidRPr="0072239C">
        <w:rPr>
          <w:rFonts w:ascii="Arial" w:hAnsi="Arial" w:cs="Arial"/>
          <w:lang w:val="en-US"/>
        </w:rPr>
        <w:t>the port</w:t>
      </w:r>
      <w:r w:rsidRPr="0072239C">
        <w:rPr>
          <w:rFonts w:ascii="Arial" w:hAnsi="Arial" w:cs="Arial"/>
          <w:spacing w:val="-2"/>
          <w:lang w:val="en-US"/>
        </w:rPr>
        <w:t xml:space="preserve"> </w:t>
      </w:r>
      <w:r w:rsidRPr="0072239C">
        <w:rPr>
          <w:rFonts w:ascii="Arial" w:hAnsi="Arial" w:cs="Arial"/>
          <w:lang w:val="en-US"/>
        </w:rPr>
        <w:t>rehabilitation and</w:t>
      </w:r>
      <w:r w:rsidRPr="0072239C">
        <w:rPr>
          <w:rFonts w:ascii="Arial" w:hAnsi="Arial" w:cs="Arial"/>
          <w:spacing w:val="-3"/>
          <w:lang w:val="en-US"/>
        </w:rPr>
        <w:t xml:space="preserve"> </w:t>
      </w:r>
      <w:r w:rsidRPr="0072239C">
        <w:rPr>
          <w:rFonts w:ascii="Arial" w:hAnsi="Arial" w:cs="Arial"/>
          <w:lang w:val="en-US"/>
        </w:rPr>
        <w:t>construction project.</w:t>
      </w:r>
      <w:r w:rsidR="00CD05FA" w:rsidRPr="0072239C">
        <w:rPr>
          <w:rFonts w:ascii="Arial" w:hAnsi="Arial" w:cs="Arial"/>
          <w:lang w:val="en-US"/>
        </w:rPr>
        <w:t xml:space="preserve"> </w:t>
      </w:r>
      <w:r w:rsidRPr="0072239C">
        <w:rPr>
          <w:rFonts w:ascii="Arial" w:hAnsi="Arial" w:cs="Arial"/>
          <w:lang w:val="en-US"/>
        </w:rPr>
        <w:t>The</w:t>
      </w:r>
      <w:r w:rsidRPr="0072239C">
        <w:rPr>
          <w:rFonts w:ascii="Arial" w:hAnsi="Arial" w:cs="Arial"/>
          <w:spacing w:val="25"/>
          <w:lang w:val="en-US"/>
        </w:rPr>
        <w:t xml:space="preserve"> </w:t>
      </w:r>
      <w:r w:rsidRPr="0072239C">
        <w:rPr>
          <w:rFonts w:ascii="Arial" w:hAnsi="Arial" w:cs="Arial"/>
          <w:lang w:val="en-US"/>
        </w:rPr>
        <w:t>project</w:t>
      </w:r>
      <w:r w:rsidRPr="0072239C">
        <w:rPr>
          <w:rFonts w:ascii="Arial" w:hAnsi="Arial" w:cs="Arial"/>
          <w:spacing w:val="23"/>
          <w:lang w:val="en-US"/>
        </w:rPr>
        <w:t xml:space="preserve"> </w:t>
      </w:r>
      <w:r w:rsidRPr="0072239C">
        <w:rPr>
          <w:rFonts w:ascii="Arial" w:hAnsi="Arial" w:cs="Arial"/>
          <w:lang w:val="en-US"/>
        </w:rPr>
        <w:t>may</w:t>
      </w:r>
      <w:r w:rsidRPr="0072239C">
        <w:rPr>
          <w:rFonts w:ascii="Arial" w:hAnsi="Arial" w:cs="Arial"/>
          <w:spacing w:val="23"/>
          <w:lang w:val="en-US"/>
        </w:rPr>
        <w:t xml:space="preserve"> </w:t>
      </w:r>
      <w:r w:rsidRPr="0072239C">
        <w:rPr>
          <w:rFonts w:ascii="Arial" w:hAnsi="Arial" w:cs="Arial"/>
          <w:lang w:val="en-US"/>
        </w:rPr>
        <w:t>affect</w:t>
      </w:r>
      <w:r w:rsidRPr="0072239C">
        <w:rPr>
          <w:rFonts w:ascii="Arial" w:hAnsi="Arial" w:cs="Arial"/>
          <w:spacing w:val="25"/>
          <w:lang w:val="en-US"/>
        </w:rPr>
        <w:t xml:space="preserve"> </w:t>
      </w:r>
      <w:r w:rsidRPr="0072239C">
        <w:rPr>
          <w:rFonts w:ascii="Arial" w:hAnsi="Arial" w:cs="Arial"/>
          <w:lang w:val="en-US"/>
        </w:rPr>
        <w:t>the</w:t>
      </w:r>
      <w:r w:rsidRPr="0072239C">
        <w:rPr>
          <w:rFonts w:ascii="Arial" w:hAnsi="Arial" w:cs="Arial"/>
          <w:spacing w:val="25"/>
          <w:lang w:val="en-US"/>
        </w:rPr>
        <w:t xml:space="preserve"> </w:t>
      </w:r>
      <w:r w:rsidRPr="0072239C">
        <w:rPr>
          <w:rFonts w:ascii="Arial" w:hAnsi="Arial" w:cs="Arial"/>
          <w:lang w:val="en-US"/>
        </w:rPr>
        <w:t>household</w:t>
      </w:r>
      <w:r w:rsidRPr="0072239C">
        <w:rPr>
          <w:rFonts w:ascii="Arial" w:hAnsi="Arial" w:cs="Arial"/>
          <w:spacing w:val="22"/>
          <w:lang w:val="en-US"/>
        </w:rPr>
        <w:t xml:space="preserve"> </w:t>
      </w:r>
      <w:r w:rsidRPr="0072239C">
        <w:rPr>
          <w:rFonts w:ascii="Arial" w:hAnsi="Arial" w:cs="Arial"/>
          <w:lang w:val="en-US"/>
        </w:rPr>
        <w:t>either</w:t>
      </w:r>
      <w:r w:rsidRPr="0072239C">
        <w:rPr>
          <w:rFonts w:ascii="Arial" w:hAnsi="Arial" w:cs="Arial"/>
          <w:spacing w:val="24"/>
          <w:lang w:val="en-US"/>
        </w:rPr>
        <w:t xml:space="preserve"> </w:t>
      </w:r>
      <w:r w:rsidRPr="0072239C">
        <w:rPr>
          <w:rFonts w:ascii="Arial" w:hAnsi="Arial" w:cs="Arial"/>
          <w:lang w:val="en-US"/>
        </w:rPr>
        <w:t>by</w:t>
      </w:r>
      <w:r w:rsidRPr="0072239C">
        <w:rPr>
          <w:rFonts w:ascii="Arial" w:hAnsi="Arial" w:cs="Arial"/>
          <w:spacing w:val="23"/>
          <w:lang w:val="en-US"/>
        </w:rPr>
        <w:t xml:space="preserve"> </w:t>
      </w:r>
      <w:r w:rsidRPr="0072239C">
        <w:rPr>
          <w:rFonts w:ascii="Arial" w:hAnsi="Arial" w:cs="Arial"/>
          <w:lang w:val="en-US"/>
        </w:rPr>
        <w:t>causing</w:t>
      </w:r>
      <w:r w:rsidRPr="0072239C">
        <w:rPr>
          <w:rFonts w:ascii="Arial" w:hAnsi="Arial" w:cs="Arial"/>
          <w:spacing w:val="24"/>
          <w:lang w:val="en-US"/>
        </w:rPr>
        <w:t xml:space="preserve"> </w:t>
      </w:r>
      <w:r w:rsidRPr="0072239C">
        <w:rPr>
          <w:rFonts w:ascii="Arial" w:hAnsi="Arial" w:cs="Arial"/>
          <w:lang w:val="en-US"/>
        </w:rPr>
        <w:t>harm</w:t>
      </w:r>
      <w:r w:rsidRPr="0072239C">
        <w:rPr>
          <w:rFonts w:ascii="Arial" w:hAnsi="Arial" w:cs="Arial"/>
          <w:spacing w:val="23"/>
          <w:lang w:val="en-US"/>
        </w:rPr>
        <w:t xml:space="preserve"> </w:t>
      </w:r>
      <w:r w:rsidRPr="0072239C">
        <w:rPr>
          <w:rFonts w:ascii="Arial" w:hAnsi="Arial" w:cs="Arial"/>
          <w:lang w:val="en-US"/>
        </w:rPr>
        <w:t>through</w:t>
      </w:r>
      <w:r w:rsidRPr="0072239C">
        <w:rPr>
          <w:rFonts w:ascii="Arial" w:hAnsi="Arial" w:cs="Arial"/>
          <w:spacing w:val="24"/>
          <w:lang w:val="en-US"/>
        </w:rPr>
        <w:t xml:space="preserve"> </w:t>
      </w:r>
      <w:r w:rsidRPr="0072239C">
        <w:rPr>
          <w:rFonts w:ascii="Arial" w:hAnsi="Arial" w:cs="Arial"/>
          <w:lang w:val="en-US"/>
        </w:rPr>
        <w:t>an</w:t>
      </w:r>
      <w:r w:rsidRPr="0072239C">
        <w:rPr>
          <w:rFonts w:ascii="Arial" w:hAnsi="Arial" w:cs="Arial"/>
          <w:spacing w:val="22"/>
          <w:lang w:val="en-US"/>
        </w:rPr>
        <w:t xml:space="preserve"> </w:t>
      </w:r>
      <w:r w:rsidRPr="0072239C">
        <w:rPr>
          <w:rFonts w:ascii="Arial" w:hAnsi="Arial" w:cs="Arial"/>
          <w:lang w:val="en-US"/>
        </w:rPr>
        <w:t>individual</w:t>
      </w:r>
      <w:r w:rsidRPr="0072239C">
        <w:rPr>
          <w:rFonts w:ascii="Arial" w:hAnsi="Arial" w:cs="Arial"/>
          <w:spacing w:val="22"/>
          <w:lang w:val="en-US"/>
        </w:rPr>
        <w:t xml:space="preserve"> </w:t>
      </w:r>
      <w:r w:rsidRPr="0072239C">
        <w:rPr>
          <w:rFonts w:ascii="Arial" w:hAnsi="Arial" w:cs="Arial"/>
          <w:lang w:val="en-US"/>
        </w:rPr>
        <w:t>member</w:t>
      </w:r>
      <w:r w:rsidRPr="0072239C">
        <w:rPr>
          <w:rFonts w:ascii="Arial" w:hAnsi="Arial" w:cs="Arial"/>
          <w:spacing w:val="23"/>
          <w:lang w:val="en-US"/>
        </w:rPr>
        <w:t xml:space="preserve"> </w:t>
      </w:r>
      <w:r w:rsidRPr="0072239C">
        <w:rPr>
          <w:rFonts w:ascii="Arial" w:hAnsi="Arial" w:cs="Arial"/>
          <w:lang w:val="en-US"/>
        </w:rPr>
        <w:t>or</w:t>
      </w:r>
      <w:r w:rsidRPr="0072239C">
        <w:rPr>
          <w:rFonts w:ascii="Arial" w:hAnsi="Arial" w:cs="Arial"/>
          <w:spacing w:val="25"/>
          <w:lang w:val="en-US"/>
        </w:rPr>
        <w:t xml:space="preserve"> </w:t>
      </w:r>
      <w:r w:rsidRPr="0072239C">
        <w:rPr>
          <w:rFonts w:ascii="Arial" w:hAnsi="Arial" w:cs="Arial"/>
          <w:lang w:val="en-US"/>
        </w:rPr>
        <w:t>through</w:t>
      </w:r>
      <w:r w:rsidRPr="0072239C">
        <w:rPr>
          <w:rFonts w:ascii="Arial" w:hAnsi="Arial" w:cs="Arial"/>
          <w:spacing w:val="22"/>
          <w:lang w:val="en-US"/>
        </w:rPr>
        <w:t xml:space="preserve"> </w:t>
      </w:r>
      <w:r w:rsidRPr="0072239C">
        <w:rPr>
          <w:rFonts w:ascii="Arial" w:hAnsi="Arial" w:cs="Arial"/>
          <w:lang w:val="en-US"/>
        </w:rPr>
        <w:t>their common economic interests.</w:t>
      </w:r>
    </w:p>
    <w:p w14:paraId="5504833B" w14:textId="77777777" w:rsidR="00CD05FA" w:rsidRPr="0072239C" w:rsidRDefault="00CD05FA" w:rsidP="0072239C">
      <w:pPr>
        <w:pStyle w:val="Corpsdetexte"/>
        <w:ind w:left="400"/>
        <w:rPr>
          <w:rFonts w:ascii="Arial" w:hAnsi="Arial" w:cs="Arial"/>
          <w:iCs/>
          <w:lang w:val="en-US"/>
        </w:rPr>
      </w:pPr>
    </w:p>
    <w:p w14:paraId="145EFCA4" w14:textId="0F0155F0" w:rsidR="00D73309" w:rsidRPr="0072239C" w:rsidRDefault="00E35679" w:rsidP="0072239C">
      <w:pPr>
        <w:pStyle w:val="Paragraphedeliste"/>
        <w:numPr>
          <w:ilvl w:val="0"/>
          <w:numId w:val="145"/>
        </w:numPr>
        <w:tabs>
          <w:tab w:val="left" w:pos="1041"/>
        </w:tabs>
        <w:ind w:hanging="361"/>
        <w:jc w:val="both"/>
        <w:rPr>
          <w:rFonts w:ascii="Arial" w:hAnsi="Arial" w:cs="Arial"/>
          <w:b/>
          <w:lang w:val="en-US"/>
        </w:rPr>
      </w:pPr>
      <w:r w:rsidRPr="0072239C">
        <w:rPr>
          <w:rFonts w:ascii="Arial" w:hAnsi="Arial" w:cs="Arial"/>
          <w:b/>
          <w:lang w:val="en-US"/>
        </w:rPr>
        <w:t>Affected</w:t>
      </w:r>
      <w:r w:rsidRPr="0072239C">
        <w:rPr>
          <w:rFonts w:ascii="Arial" w:hAnsi="Arial" w:cs="Arial"/>
          <w:b/>
          <w:spacing w:val="-7"/>
          <w:lang w:val="en-US"/>
        </w:rPr>
        <w:t xml:space="preserve"> </w:t>
      </w:r>
      <w:r w:rsidRPr="0072239C">
        <w:rPr>
          <w:rFonts w:ascii="Arial" w:hAnsi="Arial" w:cs="Arial"/>
          <w:b/>
          <w:lang w:val="en-US"/>
        </w:rPr>
        <w:t>community</w:t>
      </w:r>
      <w:r w:rsidR="00CD05FA" w:rsidRPr="0072239C">
        <w:rPr>
          <w:rFonts w:ascii="Arial" w:hAnsi="Arial" w:cs="Arial"/>
          <w:b/>
          <w:lang w:val="en-US"/>
        </w:rPr>
        <w:t>/</w:t>
      </w:r>
      <w:proofErr w:type="spellStart"/>
      <w:r w:rsidR="00CD05FA" w:rsidRPr="0072239C">
        <w:rPr>
          <w:rFonts w:ascii="Arial" w:hAnsi="Arial" w:cs="Arial"/>
          <w:b/>
          <w:lang w:val="en-US"/>
        </w:rPr>
        <w:t>ies</w:t>
      </w:r>
      <w:proofErr w:type="spellEnd"/>
      <w:r w:rsidRPr="0072239C">
        <w:rPr>
          <w:rFonts w:ascii="Arial" w:hAnsi="Arial" w:cs="Arial"/>
          <w:b/>
          <w:lang w:val="en-US"/>
        </w:rPr>
        <w:t>:</w:t>
      </w:r>
      <w:r w:rsidRPr="0072239C">
        <w:rPr>
          <w:rFonts w:ascii="Arial" w:hAnsi="Arial" w:cs="Arial"/>
          <w:b/>
          <w:spacing w:val="-4"/>
          <w:lang w:val="en-US"/>
        </w:rPr>
        <w:t xml:space="preserve"> </w:t>
      </w:r>
      <w:r w:rsidRPr="0072239C">
        <w:rPr>
          <w:rFonts w:ascii="Arial" w:hAnsi="Arial" w:cs="Arial"/>
          <w:lang w:val="en-US"/>
        </w:rPr>
        <w:t>This</w:t>
      </w:r>
      <w:r w:rsidRPr="0072239C">
        <w:rPr>
          <w:rFonts w:ascii="Arial" w:hAnsi="Arial" w:cs="Arial"/>
          <w:spacing w:val="-6"/>
          <w:lang w:val="en-US"/>
        </w:rPr>
        <w:t xml:space="preserve"> </w:t>
      </w:r>
      <w:r w:rsidRPr="0072239C">
        <w:rPr>
          <w:rFonts w:ascii="Arial" w:hAnsi="Arial" w:cs="Arial"/>
          <w:lang w:val="en-US"/>
        </w:rPr>
        <w:t>category</w:t>
      </w:r>
      <w:r w:rsidRPr="0072239C">
        <w:rPr>
          <w:rFonts w:ascii="Arial" w:hAnsi="Arial" w:cs="Arial"/>
          <w:spacing w:val="-2"/>
          <w:lang w:val="en-US"/>
        </w:rPr>
        <w:t xml:space="preserve"> </w:t>
      </w:r>
      <w:r w:rsidRPr="0072239C">
        <w:rPr>
          <w:rFonts w:ascii="Arial" w:hAnsi="Arial" w:cs="Arial"/>
          <w:lang w:val="en-US"/>
        </w:rPr>
        <w:t>includes</w:t>
      </w:r>
      <w:r w:rsidRPr="0072239C">
        <w:rPr>
          <w:rFonts w:ascii="Arial" w:hAnsi="Arial" w:cs="Arial"/>
          <w:spacing w:val="-5"/>
          <w:lang w:val="en-US"/>
        </w:rPr>
        <w:t xml:space="preserve"> </w:t>
      </w:r>
      <w:r w:rsidRPr="0072239C">
        <w:rPr>
          <w:rFonts w:ascii="Arial" w:hAnsi="Arial" w:cs="Arial"/>
          <w:lang w:val="en-US"/>
        </w:rPr>
        <w:t>people</w:t>
      </w:r>
      <w:r w:rsidRPr="0072239C">
        <w:rPr>
          <w:rFonts w:ascii="Arial" w:hAnsi="Arial" w:cs="Arial"/>
          <w:spacing w:val="-5"/>
          <w:lang w:val="en-US"/>
        </w:rPr>
        <w:t xml:space="preserve"> </w:t>
      </w:r>
      <w:r w:rsidRPr="0072239C">
        <w:rPr>
          <w:rFonts w:ascii="Arial" w:hAnsi="Arial" w:cs="Arial"/>
          <w:lang w:val="en-US"/>
        </w:rPr>
        <w:t>who</w:t>
      </w:r>
      <w:r w:rsidRPr="0072239C">
        <w:rPr>
          <w:rFonts w:ascii="Arial" w:hAnsi="Arial" w:cs="Arial"/>
          <w:spacing w:val="-2"/>
          <w:lang w:val="en-US"/>
        </w:rPr>
        <w:t xml:space="preserve"> </w:t>
      </w:r>
      <w:r w:rsidRPr="0072239C">
        <w:rPr>
          <w:rFonts w:ascii="Arial" w:hAnsi="Arial" w:cs="Arial"/>
          <w:lang w:val="en-US"/>
        </w:rPr>
        <w:t>are</w:t>
      </w:r>
      <w:r w:rsidRPr="0072239C">
        <w:rPr>
          <w:rFonts w:ascii="Arial" w:hAnsi="Arial" w:cs="Arial"/>
          <w:spacing w:val="-3"/>
          <w:lang w:val="en-US"/>
        </w:rPr>
        <w:t xml:space="preserve"> </w:t>
      </w:r>
      <w:r w:rsidRPr="0072239C">
        <w:rPr>
          <w:rFonts w:ascii="Arial" w:hAnsi="Arial" w:cs="Arial"/>
          <w:lang w:val="en-US"/>
        </w:rPr>
        <w:t>not</w:t>
      </w:r>
      <w:r w:rsidRPr="0072239C">
        <w:rPr>
          <w:rFonts w:ascii="Arial" w:hAnsi="Arial" w:cs="Arial"/>
          <w:spacing w:val="-5"/>
          <w:lang w:val="en-US"/>
        </w:rPr>
        <w:t xml:space="preserve"> </w:t>
      </w:r>
      <w:r w:rsidRPr="0072239C">
        <w:rPr>
          <w:rFonts w:ascii="Arial" w:hAnsi="Arial" w:cs="Arial"/>
          <w:lang w:val="en-US"/>
        </w:rPr>
        <w:t>members</w:t>
      </w:r>
      <w:r w:rsidRPr="0072239C">
        <w:rPr>
          <w:rFonts w:ascii="Arial" w:hAnsi="Arial" w:cs="Arial"/>
          <w:spacing w:val="-5"/>
          <w:lang w:val="en-US"/>
        </w:rPr>
        <w:t xml:space="preserve"> </w:t>
      </w:r>
      <w:r w:rsidRPr="0072239C">
        <w:rPr>
          <w:rFonts w:ascii="Arial" w:hAnsi="Arial" w:cs="Arial"/>
          <w:lang w:val="en-US"/>
        </w:rPr>
        <w:t>of</w:t>
      </w:r>
      <w:r w:rsidRPr="0072239C">
        <w:rPr>
          <w:rFonts w:ascii="Arial" w:hAnsi="Arial" w:cs="Arial"/>
          <w:spacing w:val="-3"/>
          <w:lang w:val="en-US"/>
        </w:rPr>
        <w:t xml:space="preserve"> </w:t>
      </w:r>
      <w:r w:rsidRPr="0072239C">
        <w:rPr>
          <w:rFonts w:ascii="Arial" w:hAnsi="Arial" w:cs="Arial"/>
          <w:lang w:val="en-US"/>
        </w:rPr>
        <w:t>the</w:t>
      </w:r>
      <w:r w:rsidRPr="0072239C">
        <w:rPr>
          <w:rFonts w:ascii="Arial" w:hAnsi="Arial" w:cs="Arial"/>
          <w:spacing w:val="-3"/>
          <w:lang w:val="en-US"/>
        </w:rPr>
        <w:t xml:space="preserve"> </w:t>
      </w:r>
      <w:r w:rsidRPr="0072239C">
        <w:rPr>
          <w:rFonts w:ascii="Arial" w:hAnsi="Arial" w:cs="Arial"/>
          <w:lang w:val="en-US"/>
        </w:rPr>
        <w:t>same</w:t>
      </w:r>
      <w:r w:rsidRPr="0072239C">
        <w:rPr>
          <w:rFonts w:ascii="Arial" w:hAnsi="Arial" w:cs="Arial"/>
          <w:spacing w:val="-3"/>
          <w:lang w:val="en-US"/>
        </w:rPr>
        <w:t xml:space="preserve"> </w:t>
      </w:r>
      <w:r w:rsidRPr="0072239C">
        <w:rPr>
          <w:rFonts w:ascii="Arial" w:hAnsi="Arial" w:cs="Arial"/>
          <w:lang w:val="en-US"/>
        </w:rPr>
        <w:t>household</w:t>
      </w:r>
      <w:r w:rsidRPr="0072239C">
        <w:rPr>
          <w:rFonts w:ascii="Arial" w:hAnsi="Arial" w:cs="Arial"/>
          <w:spacing w:val="-4"/>
          <w:lang w:val="en-US"/>
        </w:rPr>
        <w:t xml:space="preserve"> </w:t>
      </w:r>
      <w:r w:rsidRPr="0072239C">
        <w:rPr>
          <w:rFonts w:ascii="Arial" w:hAnsi="Arial" w:cs="Arial"/>
          <w:lang w:val="en-US"/>
        </w:rPr>
        <w:t>but</w:t>
      </w:r>
      <w:r w:rsidRPr="0072239C">
        <w:rPr>
          <w:rFonts w:ascii="Arial" w:hAnsi="Arial" w:cs="Arial"/>
          <w:spacing w:val="-5"/>
          <w:lang w:val="en-US"/>
        </w:rPr>
        <w:t xml:space="preserve"> </w:t>
      </w:r>
      <w:r w:rsidRPr="0072239C">
        <w:rPr>
          <w:rFonts w:ascii="Arial" w:hAnsi="Arial" w:cs="Arial"/>
          <w:lang w:val="en-US"/>
        </w:rPr>
        <w:t>who</w:t>
      </w:r>
      <w:r w:rsidRPr="0072239C">
        <w:rPr>
          <w:rFonts w:ascii="Arial" w:hAnsi="Arial" w:cs="Arial"/>
          <w:spacing w:val="-5"/>
          <w:lang w:val="en-US"/>
        </w:rPr>
        <w:t xml:space="preserve"> </w:t>
      </w:r>
      <w:r w:rsidRPr="0072239C">
        <w:rPr>
          <w:rFonts w:ascii="Arial" w:hAnsi="Arial" w:cs="Arial"/>
          <w:lang w:val="en-US"/>
        </w:rPr>
        <w:t>have common economic interests (and/or assets) or assets (buildings, vessels, etc.) affected - such as fishing communities</w:t>
      </w:r>
      <w:r w:rsidRPr="0072239C">
        <w:rPr>
          <w:rFonts w:ascii="Arial" w:hAnsi="Arial" w:cs="Arial"/>
          <w:spacing w:val="-10"/>
          <w:lang w:val="en-US"/>
        </w:rPr>
        <w:t xml:space="preserve"> </w:t>
      </w:r>
      <w:r w:rsidRPr="0072239C">
        <w:rPr>
          <w:rFonts w:ascii="Arial" w:hAnsi="Arial" w:cs="Arial"/>
          <w:lang w:val="en-US"/>
        </w:rPr>
        <w:t>-</w:t>
      </w:r>
      <w:r w:rsidRPr="0072239C">
        <w:rPr>
          <w:rFonts w:ascii="Arial" w:hAnsi="Arial" w:cs="Arial"/>
          <w:spacing w:val="-11"/>
          <w:lang w:val="en-US"/>
        </w:rPr>
        <w:t xml:space="preserve"> </w:t>
      </w:r>
      <w:r w:rsidRPr="0072239C">
        <w:rPr>
          <w:rFonts w:ascii="Arial" w:hAnsi="Arial" w:cs="Arial"/>
          <w:lang w:val="en-US"/>
        </w:rPr>
        <w:t>that</w:t>
      </w:r>
      <w:r w:rsidRPr="0072239C">
        <w:rPr>
          <w:rFonts w:ascii="Arial" w:hAnsi="Arial" w:cs="Arial"/>
          <w:spacing w:val="-10"/>
          <w:lang w:val="en-US"/>
        </w:rPr>
        <w:t xml:space="preserve"> </w:t>
      </w:r>
      <w:r w:rsidRPr="0072239C">
        <w:rPr>
          <w:rFonts w:ascii="Arial" w:hAnsi="Arial" w:cs="Arial"/>
          <w:lang w:val="en-US"/>
        </w:rPr>
        <w:t>may</w:t>
      </w:r>
      <w:r w:rsidRPr="0072239C">
        <w:rPr>
          <w:rFonts w:ascii="Arial" w:hAnsi="Arial" w:cs="Arial"/>
          <w:spacing w:val="-10"/>
          <w:lang w:val="en-US"/>
        </w:rPr>
        <w:t xml:space="preserve"> </w:t>
      </w:r>
      <w:r w:rsidRPr="0072239C">
        <w:rPr>
          <w:rFonts w:ascii="Arial" w:hAnsi="Arial" w:cs="Arial"/>
          <w:lang w:val="en-US"/>
        </w:rPr>
        <w:t>be</w:t>
      </w:r>
      <w:r w:rsidRPr="0072239C">
        <w:rPr>
          <w:rFonts w:ascii="Arial" w:hAnsi="Arial" w:cs="Arial"/>
          <w:spacing w:val="-12"/>
          <w:lang w:val="en-US"/>
        </w:rPr>
        <w:t xml:space="preserve"> </w:t>
      </w:r>
      <w:r w:rsidRPr="0072239C">
        <w:rPr>
          <w:rFonts w:ascii="Arial" w:hAnsi="Arial" w:cs="Arial"/>
          <w:lang w:val="en-US"/>
        </w:rPr>
        <w:t>harmed</w:t>
      </w:r>
      <w:r w:rsidRPr="0072239C">
        <w:rPr>
          <w:rFonts w:ascii="Arial" w:hAnsi="Arial" w:cs="Arial"/>
          <w:spacing w:val="-10"/>
          <w:lang w:val="en-US"/>
        </w:rPr>
        <w:t xml:space="preserve"> </w:t>
      </w:r>
      <w:r w:rsidRPr="0072239C">
        <w:rPr>
          <w:rFonts w:ascii="Arial" w:hAnsi="Arial" w:cs="Arial"/>
          <w:lang w:val="en-US"/>
        </w:rPr>
        <w:t>by</w:t>
      </w:r>
      <w:r w:rsidRPr="0072239C">
        <w:rPr>
          <w:rFonts w:ascii="Arial" w:hAnsi="Arial" w:cs="Arial"/>
          <w:spacing w:val="-10"/>
          <w:lang w:val="en-US"/>
        </w:rPr>
        <w:t xml:space="preserve"> </w:t>
      </w:r>
      <w:r w:rsidRPr="0072239C">
        <w:rPr>
          <w:rFonts w:ascii="Arial" w:hAnsi="Arial" w:cs="Arial"/>
          <w:lang w:val="en-US"/>
        </w:rPr>
        <w:t>the</w:t>
      </w:r>
      <w:r w:rsidRPr="0072239C">
        <w:rPr>
          <w:rFonts w:ascii="Arial" w:hAnsi="Arial" w:cs="Arial"/>
          <w:spacing w:val="-13"/>
          <w:lang w:val="en-US"/>
        </w:rPr>
        <w:t xml:space="preserve"> </w:t>
      </w:r>
      <w:r w:rsidRPr="0072239C">
        <w:rPr>
          <w:rFonts w:ascii="Arial" w:hAnsi="Arial" w:cs="Arial"/>
          <w:lang w:val="en-US"/>
        </w:rPr>
        <w:t>two</w:t>
      </w:r>
      <w:r w:rsidRPr="0072239C">
        <w:rPr>
          <w:rFonts w:ascii="Arial" w:hAnsi="Arial" w:cs="Arial"/>
          <w:spacing w:val="-8"/>
          <w:lang w:val="en-US"/>
        </w:rPr>
        <w:t xml:space="preserve"> </w:t>
      </w:r>
      <w:r w:rsidRPr="0072239C">
        <w:rPr>
          <w:rFonts w:ascii="Arial" w:hAnsi="Arial" w:cs="Arial"/>
          <w:lang w:val="en-US"/>
        </w:rPr>
        <w:t>components</w:t>
      </w:r>
      <w:r w:rsidRPr="0072239C">
        <w:rPr>
          <w:rFonts w:ascii="Arial" w:hAnsi="Arial" w:cs="Arial"/>
          <w:spacing w:val="-10"/>
          <w:lang w:val="en-US"/>
        </w:rPr>
        <w:t xml:space="preserve"> </w:t>
      </w:r>
      <w:r w:rsidRPr="0072239C">
        <w:rPr>
          <w:rFonts w:ascii="Arial" w:hAnsi="Arial" w:cs="Arial"/>
          <w:lang w:val="en-US"/>
        </w:rPr>
        <w:t>of</w:t>
      </w:r>
      <w:r w:rsidRPr="0072239C">
        <w:rPr>
          <w:rFonts w:ascii="Arial" w:hAnsi="Arial" w:cs="Arial"/>
          <w:spacing w:val="-11"/>
          <w:lang w:val="en-US"/>
        </w:rPr>
        <w:t xml:space="preserve"> </w:t>
      </w:r>
      <w:r w:rsidRPr="0072239C">
        <w:rPr>
          <w:rFonts w:ascii="Arial" w:hAnsi="Arial" w:cs="Arial"/>
          <w:lang w:val="en-US"/>
        </w:rPr>
        <w:t>the</w:t>
      </w:r>
      <w:r w:rsidRPr="0072239C">
        <w:rPr>
          <w:rFonts w:ascii="Arial" w:hAnsi="Arial" w:cs="Arial"/>
          <w:spacing w:val="-10"/>
          <w:lang w:val="en-US"/>
        </w:rPr>
        <w:t xml:space="preserve"> </w:t>
      </w:r>
      <w:r w:rsidRPr="0072239C">
        <w:rPr>
          <w:rFonts w:ascii="Arial" w:hAnsi="Arial" w:cs="Arial"/>
          <w:lang w:val="en-US"/>
        </w:rPr>
        <w:t>CMIP</w:t>
      </w:r>
      <w:r w:rsidRPr="0072239C">
        <w:rPr>
          <w:rFonts w:ascii="Arial" w:hAnsi="Arial" w:cs="Arial"/>
          <w:spacing w:val="-10"/>
          <w:lang w:val="en-US"/>
        </w:rPr>
        <w:t xml:space="preserve"> </w:t>
      </w:r>
      <w:r w:rsidRPr="0072239C">
        <w:rPr>
          <w:rFonts w:ascii="Arial" w:hAnsi="Arial" w:cs="Arial"/>
          <w:lang w:val="en-US"/>
        </w:rPr>
        <w:t>(ports</w:t>
      </w:r>
      <w:r w:rsidRPr="0072239C">
        <w:rPr>
          <w:rFonts w:ascii="Arial" w:hAnsi="Arial" w:cs="Arial"/>
          <w:spacing w:val="-10"/>
          <w:lang w:val="en-US"/>
        </w:rPr>
        <w:t xml:space="preserve"> </w:t>
      </w:r>
      <w:r w:rsidRPr="0072239C">
        <w:rPr>
          <w:rFonts w:ascii="Arial" w:hAnsi="Arial" w:cs="Arial"/>
          <w:lang w:val="en-US"/>
        </w:rPr>
        <w:t>and</w:t>
      </w:r>
      <w:r w:rsidRPr="0072239C">
        <w:rPr>
          <w:rFonts w:ascii="Arial" w:hAnsi="Arial" w:cs="Arial"/>
          <w:spacing w:val="-11"/>
          <w:lang w:val="en-US"/>
        </w:rPr>
        <w:t xml:space="preserve"> </w:t>
      </w:r>
      <w:r w:rsidRPr="0072239C">
        <w:rPr>
          <w:rFonts w:ascii="Arial" w:hAnsi="Arial" w:cs="Arial"/>
          <w:lang w:val="en-US"/>
        </w:rPr>
        <w:t>vessels).</w:t>
      </w:r>
      <w:r w:rsidRPr="0072239C">
        <w:rPr>
          <w:rFonts w:ascii="Arial" w:hAnsi="Arial" w:cs="Arial"/>
          <w:spacing w:val="-11"/>
          <w:lang w:val="en-US"/>
        </w:rPr>
        <w:t xml:space="preserve"> </w:t>
      </w:r>
      <w:r w:rsidRPr="0072239C">
        <w:rPr>
          <w:rFonts w:ascii="Arial" w:hAnsi="Arial" w:cs="Arial"/>
          <w:lang w:val="en-US"/>
        </w:rPr>
        <w:t>The</w:t>
      </w:r>
      <w:r w:rsidRPr="0072239C">
        <w:rPr>
          <w:rFonts w:ascii="Arial" w:hAnsi="Arial" w:cs="Arial"/>
          <w:spacing w:val="-10"/>
          <w:lang w:val="en-US"/>
        </w:rPr>
        <w:t xml:space="preserve"> </w:t>
      </w:r>
      <w:r w:rsidRPr="0072239C">
        <w:rPr>
          <w:rFonts w:ascii="Arial" w:hAnsi="Arial" w:cs="Arial"/>
          <w:lang w:val="en-US"/>
        </w:rPr>
        <w:t>project</w:t>
      </w:r>
      <w:r w:rsidRPr="0072239C">
        <w:rPr>
          <w:rFonts w:ascii="Arial" w:hAnsi="Arial" w:cs="Arial"/>
          <w:spacing w:val="-12"/>
          <w:lang w:val="en-US"/>
        </w:rPr>
        <w:t xml:space="preserve"> </w:t>
      </w:r>
      <w:r w:rsidRPr="0072239C">
        <w:rPr>
          <w:rFonts w:ascii="Arial" w:hAnsi="Arial" w:cs="Arial"/>
          <w:lang w:val="en-US"/>
        </w:rPr>
        <w:t>may</w:t>
      </w:r>
      <w:r w:rsidRPr="0072239C">
        <w:rPr>
          <w:rFonts w:ascii="Arial" w:hAnsi="Arial" w:cs="Arial"/>
          <w:spacing w:val="-12"/>
          <w:lang w:val="en-US"/>
        </w:rPr>
        <w:t xml:space="preserve"> </w:t>
      </w:r>
      <w:r w:rsidRPr="0072239C">
        <w:rPr>
          <w:rFonts w:ascii="Arial" w:hAnsi="Arial" w:cs="Arial"/>
          <w:lang w:val="en-US"/>
        </w:rPr>
        <w:t>affect the community through their common economic interests.</w:t>
      </w:r>
    </w:p>
    <w:p w14:paraId="145EFCA7" w14:textId="29AA0B61" w:rsidR="00D73309" w:rsidRPr="0072239C" w:rsidRDefault="00E35679" w:rsidP="0072239C">
      <w:pPr>
        <w:ind w:left="1081"/>
        <w:rPr>
          <w:rFonts w:ascii="Arial" w:hAnsi="Arial" w:cs="Arial"/>
          <w:iCs/>
        </w:rPr>
      </w:pPr>
      <w:r w:rsidRPr="0072239C">
        <w:rPr>
          <w:rFonts w:ascii="Arial" w:hAnsi="Arial" w:cs="Arial"/>
          <w:iCs/>
        </w:rPr>
        <w:t>This</w:t>
      </w:r>
      <w:r w:rsidRPr="0072239C">
        <w:rPr>
          <w:rFonts w:ascii="Arial" w:hAnsi="Arial" w:cs="Arial"/>
          <w:iCs/>
          <w:spacing w:val="-2"/>
        </w:rPr>
        <w:t xml:space="preserve"> </w:t>
      </w:r>
      <w:proofErr w:type="spellStart"/>
      <w:r w:rsidR="00BC25F1" w:rsidRPr="0072239C">
        <w:rPr>
          <w:rFonts w:ascii="Arial" w:hAnsi="Arial" w:cs="Arial"/>
          <w:iCs/>
          <w:spacing w:val="-2"/>
        </w:rPr>
        <w:t>category</w:t>
      </w:r>
      <w:proofErr w:type="spellEnd"/>
      <w:r w:rsidR="00BC25F1" w:rsidRPr="0072239C">
        <w:rPr>
          <w:rFonts w:ascii="Arial" w:hAnsi="Arial" w:cs="Arial"/>
          <w:iCs/>
          <w:spacing w:val="-2"/>
        </w:rPr>
        <w:t xml:space="preserve"> </w:t>
      </w:r>
      <w:proofErr w:type="spellStart"/>
      <w:r w:rsidRPr="0072239C">
        <w:rPr>
          <w:rFonts w:ascii="Arial" w:hAnsi="Arial" w:cs="Arial"/>
          <w:iCs/>
        </w:rPr>
        <w:t>may</w:t>
      </w:r>
      <w:proofErr w:type="spellEnd"/>
      <w:r w:rsidRPr="0072239C">
        <w:rPr>
          <w:rFonts w:ascii="Arial" w:hAnsi="Arial" w:cs="Arial"/>
          <w:iCs/>
          <w:spacing w:val="-2"/>
        </w:rPr>
        <w:t xml:space="preserve"> </w:t>
      </w:r>
      <w:proofErr w:type="spellStart"/>
      <w:proofErr w:type="gramStart"/>
      <w:r w:rsidRPr="0072239C">
        <w:rPr>
          <w:rFonts w:ascii="Arial" w:hAnsi="Arial" w:cs="Arial"/>
          <w:iCs/>
          <w:spacing w:val="-2"/>
        </w:rPr>
        <w:t>include</w:t>
      </w:r>
      <w:proofErr w:type="spellEnd"/>
      <w:r w:rsidRPr="0072239C">
        <w:rPr>
          <w:rFonts w:ascii="Arial" w:hAnsi="Arial" w:cs="Arial"/>
          <w:iCs/>
          <w:spacing w:val="-2"/>
        </w:rPr>
        <w:t>:</w:t>
      </w:r>
      <w:proofErr w:type="gramEnd"/>
    </w:p>
    <w:p w14:paraId="145EFCA8" w14:textId="77777777" w:rsidR="00D73309" w:rsidRPr="0072239C" w:rsidRDefault="00D73309" w:rsidP="0072239C">
      <w:pPr>
        <w:pStyle w:val="Corpsdetexte"/>
        <w:ind w:left="400"/>
        <w:rPr>
          <w:rFonts w:ascii="Arial" w:hAnsi="Arial" w:cs="Arial"/>
          <w:iCs/>
        </w:rPr>
      </w:pPr>
    </w:p>
    <w:p w14:paraId="145EFCAA" w14:textId="77777777" w:rsidR="00D73309" w:rsidRPr="0072239C" w:rsidRDefault="00E35679" w:rsidP="0072239C">
      <w:pPr>
        <w:pStyle w:val="Paragraphedeliste"/>
        <w:numPr>
          <w:ilvl w:val="0"/>
          <w:numId w:val="145"/>
        </w:numPr>
        <w:tabs>
          <w:tab w:val="left" w:pos="1041"/>
        </w:tabs>
        <w:ind w:left="1481" w:right="436"/>
        <w:jc w:val="both"/>
        <w:rPr>
          <w:rFonts w:ascii="Arial" w:hAnsi="Arial" w:cs="Arial"/>
          <w:iCs/>
          <w:lang w:val="en-US"/>
        </w:rPr>
      </w:pPr>
      <w:r w:rsidRPr="0072239C">
        <w:rPr>
          <w:rFonts w:ascii="Arial" w:hAnsi="Arial" w:cs="Arial"/>
          <w:iCs/>
          <w:lang w:val="en-US"/>
        </w:rPr>
        <w:t xml:space="preserve">Loss and/or destruction of sensitive sites (religious, religious and cultural buildings, historical heritage, economic assets of community interest, basic community infrastructure (schools, hospitals, clinics, markets, </w:t>
      </w:r>
      <w:r w:rsidRPr="0072239C">
        <w:rPr>
          <w:rFonts w:ascii="Arial" w:hAnsi="Arial" w:cs="Arial"/>
          <w:iCs/>
          <w:spacing w:val="-2"/>
          <w:lang w:val="en-US"/>
        </w:rPr>
        <w:t>etc.)</w:t>
      </w:r>
    </w:p>
    <w:p w14:paraId="145EFCAB" w14:textId="77777777" w:rsidR="00D73309" w:rsidRPr="0072239C" w:rsidRDefault="00E35679" w:rsidP="0072239C">
      <w:pPr>
        <w:pStyle w:val="Paragraphedeliste"/>
        <w:numPr>
          <w:ilvl w:val="0"/>
          <w:numId w:val="145"/>
        </w:numPr>
        <w:tabs>
          <w:tab w:val="left" w:pos="1041"/>
        </w:tabs>
        <w:spacing w:before="1"/>
        <w:ind w:left="1481" w:right="438"/>
        <w:jc w:val="both"/>
        <w:rPr>
          <w:rFonts w:ascii="Arial" w:hAnsi="Arial" w:cs="Arial"/>
          <w:iCs/>
          <w:lang w:val="en-US"/>
        </w:rPr>
      </w:pPr>
      <w:r w:rsidRPr="0072239C">
        <w:rPr>
          <w:rFonts w:ascii="Arial" w:hAnsi="Arial" w:cs="Arial"/>
          <w:iCs/>
          <w:lang w:val="en-US"/>
        </w:rPr>
        <w:t>Decrease or even disappearance of fisheries resources due to the degradation of marine environments (destruction of coral reefs, ratification of fish, etc.)</w:t>
      </w:r>
    </w:p>
    <w:p w14:paraId="145EFCAD" w14:textId="77777777" w:rsidR="00D73309" w:rsidRPr="0072239C" w:rsidRDefault="00D73309">
      <w:pPr>
        <w:pStyle w:val="Corpsdetexte"/>
        <w:spacing w:before="2"/>
        <w:rPr>
          <w:rFonts w:ascii="Arial" w:hAnsi="Arial" w:cs="Arial"/>
          <w:iCs/>
          <w:lang w:val="en-US"/>
        </w:rPr>
      </w:pPr>
    </w:p>
    <w:p w14:paraId="145EFCAE" w14:textId="77777777" w:rsidR="00D73309" w:rsidRPr="0072239C" w:rsidRDefault="00E35679" w:rsidP="0072239C">
      <w:pPr>
        <w:pStyle w:val="Corpsdetexte"/>
        <w:numPr>
          <w:ilvl w:val="0"/>
          <w:numId w:val="145"/>
        </w:numPr>
        <w:spacing w:before="1"/>
        <w:ind w:right="437"/>
        <w:jc w:val="both"/>
        <w:rPr>
          <w:rFonts w:ascii="Arial" w:hAnsi="Arial" w:cs="Arial"/>
          <w:lang w:val="en-US"/>
        </w:rPr>
      </w:pPr>
      <w:r w:rsidRPr="0072239C">
        <w:rPr>
          <w:rFonts w:ascii="Arial" w:hAnsi="Arial" w:cs="Arial"/>
          <w:b/>
          <w:lang w:val="en-US"/>
        </w:rPr>
        <w:t>Vulnerable</w:t>
      </w:r>
      <w:r w:rsidRPr="0072239C">
        <w:rPr>
          <w:rFonts w:ascii="Arial" w:hAnsi="Arial" w:cs="Arial"/>
          <w:b/>
          <w:spacing w:val="-4"/>
          <w:lang w:val="en-US"/>
        </w:rPr>
        <w:t xml:space="preserve"> </w:t>
      </w:r>
      <w:r w:rsidRPr="0072239C">
        <w:rPr>
          <w:rFonts w:ascii="Arial" w:hAnsi="Arial" w:cs="Arial"/>
          <w:b/>
          <w:lang w:val="en-US"/>
        </w:rPr>
        <w:t>people:</w:t>
      </w:r>
      <w:r w:rsidRPr="0072239C">
        <w:rPr>
          <w:rFonts w:ascii="Arial" w:hAnsi="Arial" w:cs="Arial"/>
          <w:b/>
          <w:spacing w:val="-5"/>
          <w:lang w:val="en-US"/>
        </w:rPr>
        <w:t xml:space="preserve"> </w:t>
      </w:r>
      <w:r w:rsidRPr="0072239C">
        <w:rPr>
          <w:rFonts w:ascii="Arial" w:hAnsi="Arial" w:cs="Arial"/>
          <w:lang w:val="en-US"/>
        </w:rPr>
        <w:t>These</w:t>
      </w:r>
      <w:r w:rsidRPr="0072239C">
        <w:rPr>
          <w:rFonts w:ascii="Arial" w:hAnsi="Arial" w:cs="Arial"/>
          <w:spacing w:val="-7"/>
          <w:lang w:val="en-US"/>
        </w:rPr>
        <w:t xml:space="preserve"> </w:t>
      </w:r>
      <w:r w:rsidRPr="0072239C">
        <w:rPr>
          <w:rFonts w:ascii="Arial" w:hAnsi="Arial" w:cs="Arial"/>
          <w:lang w:val="en-US"/>
        </w:rPr>
        <w:t>are</w:t>
      </w:r>
      <w:r w:rsidRPr="0072239C">
        <w:rPr>
          <w:rFonts w:ascii="Arial" w:hAnsi="Arial" w:cs="Arial"/>
          <w:spacing w:val="-4"/>
          <w:lang w:val="en-US"/>
        </w:rPr>
        <w:t xml:space="preserve"> </w:t>
      </w:r>
      <w:r w:rsidRPr="0072239C">
        <w:rPr>
          <w:rFonts w:ascii="Arial" w:hAnsi="Arial" w:cs="Arial"/>
          <w:lang w:val="en-US"/>
        </w:rPr>
        <w:t>people</w:t>
      </w:r>
      <w:r w:rsidRPr="0072239C">
        <w:rPr>
          <w:rFonts w:ascii="Arial" w:hAnsi="Arial" w:cs="Arial"/>
          <w:spacing w:val="-8"/>
          <w:lang w:val="en-US"/>
        </w:rPr>
        <w:t xml:space="preserve"> </w:t>
      </w:r>
      <w:r w:rsidRPr="0072239C">
        <w:rPr>
          <w:rFonts w:ascii="Arial" w:hAnsi="Arial" w:cs="Arial"/>
          <w:lang w:val="en-US"/>
        </w:rPr>
        <w:t>who</w:t>
      </w:r>
      <w:r w:rsidRPr="0072239C">
        <w:rPr>
          <w:rFonts w:ascii="Arial" w:hAnsi="Arial" w:cs="Arial"/>
          <w:spacing w:val="-5"/>
          <w:lang w:val="en-US"/>
        </w:rPr>
        <w:t xml:space="preserve"> </w:t>
      </w:r>
      <w:r w:rsidRPr="0072239C">
        <w:rPr>
          <w:rFonts w:ascii="Arial" w:hAnsi="Arial" w:cs="Arial"/>
          <w:lang w:val="en-US"/>
        </w:rPr>
        <w:t>find</w:t>
      </w:r>
      <w:r w:rsidRPr="0072239C">
        <w:rPr>
          <w:rFonts w:ascii="Arial" w:hAnsi="Arial" w:cs="Arial"/>
          <w:spacing w:val="-6"/>
          <w:lang w:val="en-US"/>
        </w:rPr>
        <w:t xml:space="preserve"> </w:t>
      </w:r>
      <w:r w:rsidRPr="0072239C">
        <w:rPr>
          <w:rFonts w:ascii="Arial" w:hAnsi="Arial" w:cs="Arial"/>
          <w:lang w:val="en-US"/>
        </w:rPr>
        <w:t>themselves</w:t>
      </w:r>
      <w:r w:rsidRPr="0072239C">
        <w:rPr>
          <w:rFonts w:ascii="Arial" w:hAnsi="Arial" w:cs="Arial"/>
          <w:spacing w:val="-5"/>
          <w:lang w:val="en-US"/>
        </w:rPr>
        <w:t xml:space="preserve"> </w:t>
      </w:r>
      <w:r w:rsidRPr="0072239C">
        <w:rPr>
          <w:rFonts w:ascii="Arial" w:hAnsi="Arial" w:cs="Arial"/>
          <w:lang w:val="en-US"/>
        </w:rPr>
        <w:t>in</w:t>
      </w:r>
      <w:r w:rsidRPr="0072239C">
        <w:rPr>
          <w:rFonts w:ascii="Arial" w:hAnsi="Arial" w:cs="Arial"/>
          <w:spacing w:val="-7"/>
          <w:lang w:val="en-US"/>
        </w:rPr>
        <w:t xml:space="preserve"> </w:t>
      </w:r>
      <w:r w:rsidRPr="0072239C">
        <w:rPr>
          <w:rFonts w:ascii="Arial" w:hAnsi="Arial" w:cs="Arial"/>
          <w:lang w:val="en-US"/>
        </w:rPr>
        <w:t>a</w:t>
      </w:r>
      <w:r w:rsidRPr="0072239C">
        <w:rPr>
          <w:rFonts w:ascii="Arial" w:hAnsi="Arial" w:cs="Arial"/>
          <w:spacing w:val="-6"/>
          <w:lang w:val="en-US"/>
        </w:rPr>
        <w:t xml:space="preserve"> </w:t>
      </w:r>
      <w:r w:rsidRPr="0072239C">
        <w:rPr>
          <w:rFonts w:ascii="Arial" w:hAnsi="Arial" w:cs="Arial"/>
          <w:lang w:val="en-US"/>
        </w:rPr>
        <w:t>fragile</w:t>
      </w:r>
      <w:r w:rsidRPr="0072239C">
        <w:rPr>
          <w:rFonts w:ascii="Arial" w:hAnsi="Arial" w:cs="Arial"/>
          <w:spacing w:val="-5"/>
          <w:lang w:val="en-US"/>
        </w:rPr>
        <w:t xml:space="preserve"> </w:t>
      </w:r>
      <w:r w:rsidRPr="0072239C">
        <w:rPr>
          <w:rFonts w:ascii="Arial" w:hAnsi="Arial" w:cs="Arial"/>
          <w:lang w:val="en-US"/>
        </w:rPr>
        <w:t>situation</w:t>
      </w:r>
      <w:r w:rsidRPr="0072239C">
        <w:rPr>
          <w:rFonts w:ascii="Arial" w:hAnsi="Arial" w:cs="Arial"/>
          <w:spacing w:val="-6"/>
          <w:lang w:val="en-US"/>
        </w:rPr>
        <w:t xml:space="preserve"> </w:t>
      </w:r>
      <w:r w:rsidRPr="0072239C">
        <w:rPr>
          <w:rFonts w:ascii="Arial" w:hAnsi="Arial" w:cs="Arial"/>
          <w:lang w:val="en-US"/>
        </w:rPr>
        <w:t>due</w:t>
      </w:r>
      <w:r w:rsidRPr="0072239C">
        <w:rPr>
          <w:rFonts w:ascii="Arial" w:hAnsi="Arial" w:cs="Arial"/>
          <w:spacing w:val="-4"/>
          <w:lang w:val="en-US"/>
        </w:rPr>
        <w:t xml:space="preserve"> </w:t>
      </w:r>
      <w:r w:rsidRPr="0072239C">
        <w:rPr>
          <w:rFonts w:ascii="Arial" w:hAnsi="Arial" w:cs="Arial"/>
          <w:lang w:val="en-US"/>
        </w:rPr>
        <w:t>to</w:t>
      </w:r>
      <w:r w:rsidRPr="0072239C">
        <w:rPr>
          <w:rFonts w:ascii="Arial" w:hAnsi="Arial" w:cs="Arial"/>
          <w:spacing w:val="-4"/>
          <w:lang w:val="en-US"/>
        </w:rPr>
        <w:t xml:space="preserve"> </w:t>
      </w:r>
      <w:r w:rsidRPr="0072239C">
        <w:rPr>
          <w:rFonts w:ascii="Arial" w:hAnsi="Arial" w:cs="Arial"/>
          <w:lang w:val="en-US"/>
        </w:rPr>
        <w:t>a</w:t>
      </w:r>
      <w:r w:rsidRPr="0072239C">
        <w:rPr>
          <w:rFonts w:ascii="Arial" w:hAnsi="Arial" w:cs="Arial"/>
          <w:spacing w:val="-6"/>
          <w:lang w:val="en-US"/>
        </w:rPr>
        <w:t xml:space="preserve"> </w:t>
      </w:r>
      <w:r w:rsidRPr="0072239C">
        <w:rPr>
          <w:rFonts w:ascii="Arial" w:hAnsi="Arial" w:cs="Arial"/>
          <w:lang w:val="en-US"/>
        </w:rPr>
        <w:t>limitation</w:t>
      </w:r>
      <w:r w:rsidRPr="0072239C">
        <w:rPr>
          <w:rFonts w:ascii="Arial" w:hAnsi="Arial" w:cs="Arial"/>
          <w:spacing w:val="-9"/>
          <w:lang w:val="en-US"/>
        </w:rPr>
        <w:t xml:space="preserve"> </w:t>
      </w:r>
      <w:r w:rsidRPr="0072239C">
        <w:rPr>
          <w:rFonts w:ascii="Arial" w:hAnsi="Arial" w:cs="Arial"/>
          <w:lang w:val="en-US"/>
        </w:rPr>
        <w:t>of</w:t>
      </w:r>
      <w:r w:rsidRPr="0072239C">
        <w:rPr>
          <w:rFonts w:ascii="Arial" w:hAnsi="Arial" w:cs="Arial"/>
          <w:spacing w:val="-6"/>
          <w:lang w:val="en-US"/>
        </w:rPr>
        <w:t xml:space="preserve"> </w:t>
      </w:r>
      <w:r w:rsidRPr="0072239C">
        <w:rPr>
          <w:rFonts w:ascii="Arial" w:hAnsi="Arial" w:cs="Arial"/>
          <w:lang w:val="en-US"/>
        </w:rPr>
        <w:t>physical</w:t>
      </w:r>
      <w:r w:rsidRPr="0072239C">
        <w:rPr>
          <w:rFonts w:ascii="Arial" w:hAnsi="Arial" w:cs="Arial"/>
          <w:spacing w:val="-4"/>
          <w:lang w:val="en-US"/>
        </w:rPr>
        <w:t xml:space="preserve"> </w:t>
      </w:r>
      <w:r w:rsidRPr="0072239C">
        <w:rPr>
          <w:rFonts w:ascii="Arial" w:hAnsi="Arial" w:cs="Arial"/>
          <w:lang w:val="en-US"/>
        </w:rPr>
        <w:t>capacity (because of their age, state of health, physical deficiencies), or in relation to their social or family status (landless people, single parents and the homeless). The port rehabilitation and construction project could increase the vulnerability of these people by exposing them to the risk of resettlement.</w:t>
      </w:r>
    </w:p>
    <w:p w14:paraId="145EFCAF" w14:textId="77777777" w:rsidR="00D73309" w:rsidRPr="0072239C" w:rsidRDefault="00D73309">
      <w:pPr>
        <w:pStyle w:val="Corpsdetexte"/>
        <w:rPr>
          <w:rFonts w:ascii="Arial" w:hAnsi="Arial" w:cs="Arial"/>
          <w:lang w:val="en-US"/>
        </w:rPr>
      </w:pPr>
    </w:p>
    <w:p w14:paraId="145EFCB1" w14:textId="6F6FF92A" w:rsidR="00D73309" w:rsidRPr="0072239C" w:rsidRDefault="00E35679">
      <w:pPr>
        <w:pStyle w:val="Titre5"/>
        <w:numPr>
          <w:ilvl w:val="0"/>
          <w:numId w:val="147"/>
        </w:numPr>
        <w:tabs>
          <w:tab w:val="left" w:pos="1041"/>
        </w:tabs>
        <w:ind w:hanging="361"/>
        <w:rPr>
          <w:rFonts w:ascii="Arial" w:hAnsi="Arial" w:cs="Arial"/>
        </w:rPr>
      </w:pPr>
      <w:r w:rsidRPr="0072239C">
        <w:rPr>
          <w:rFonts w:ascii="Arial" w:hAnsi="Arial" w:cs="Arial"/>
        </w:rPr>
        <w:t>Legal</w:t>
      </w:r>
      <w:r w:rsidRPr="0072239C">
        <w:rPr>
          <w:rFonts w:ascii="Arial" w:hAnsi="Arial" w:cs="Arial"/>
          <w:spacing w:val="-5"/>
        </w:rPr>
        <w:t xml:space="preserve"> </w:t>
      </w:r>
      <w:r w:rsidRPr="0072239C">
        <w:rPr>
          <w:rFonts w:ascii="Arial" w:hAnsi="Arial" w:cs="Arial"/>
        </w:rPr>
        <w:t>and</w:t>
      </w:r>
      <w:r w:rsidRPr="0072239C">
        <w:rPr>
          <w:rFonts w:ascii="Arial" w:hAnsi="Arial" w:cs="Arial"/>
          <w:spacing w:val="-6"/>
        </w:rPr>
        <w:t xml:space="preserve"> </w:t>
      </w:r>
      <w:proofErr w:type="spellStart"/>
      <w:r w:rsidR="00BC25F1" w:rsidRPr="0072239C">
        <w:rPr>
          <w:rFonts w:ascii="Arial" w:hAnsi="Arial" w:cs="Arial"/>
        </w:rPr>
        <w:t>I</w:t>
      </w:r>
      <w:r w:rsidRPr="0072239C">
        <w:rPr>
          <w:rFonts w:ascii="Arial" w:hAnsi="Arial" w:cs="Arial"/>
        </w:rPr>
        <w:t>nstitutional</w:t>
      </w:r>
      <w:proofErr w:type="spellEnd"/>
      <w:r w:rsidRPr="0072239C">
        <w:rPr>
          <w:rFonts w:ascii="Arial" w:hAnsi="Arial" w:cs="Arial"/>
          <w:spacing w:val="-4"/>
        </w:rPr>
        <w:t xml:space="preserve"> </w:t>
      </w:r>
      <w:proofErr w:type="spellStart"/>
      <w:r w:rsidRPr="0072239C">
        <w:rPr>
          <w:rFonts w:ascii="Arial" w:hAnsi="Arial" w:cs="Arial"/>
          <w:spacing w:val="-2"/>
        </w:rPr>
        <w:t>framework</w:t>
      </w:r>
      <w:proofErr w:type="spellEnd"/>
    </w:p>
    <w:p w14:paraId="145EFCB3" w14:textId="77777777" w:rsidR="00D73309" w:rsidRPr="0072239C" w:rsidRDefault="00D73309">
      <w:pPr>
        <w:pStyle w:val="Corpsdetexte"/>
        <w:spacing w:before="2"/>
        <w:rPr>
          <w:rFonts w:ascii="Arial" w:hAnsi="Arial" w:cs="Arial"/>
          <w:b/>
        </w:rPr>
      </w:pPr>
    </w:p>
    <w:p w14:paraId="145EFCB4" w14:textId="77777777" w:rsidR="00D73309" w:rsidRPr="0072239C" w:rsidRDefault="00E35679">
      <w:pPr>
        <w:pStyle w:val="Corpsdetexte"/>
        <w:spacing w:before="1"/>
        <w:ind w:left="320" w:right="439"/>
        <w:rPr>
          <w:rFonts w:ascii="Arial" w:hAnsi="Arial" w:cs="Arial"/>
          <w:lang w:val="en-US"/>
        </w:rPr>
      </w:pPr>
      <w:r w:rsidRPr="0072239C">
        <w:rPr>
          <w:rFonts w:ascii="Arial" w:hAnsi="Arial" w:cs="Arial"/>
          <w:lang w:val="en-US"/>
        </w:rPr>
        <w:t>The</w:t>
      </w:r>
      <w:r w:rsidRPr="0072239C">
        <w:rPr>
          <w:rFonts w:ascii="Arial" w:hAnsi="Arial" w:cs="Arial"/>
          <w:spacing w:val="-9"/>
          <w:lang w:val="en-US"/>
        </w:rPr>
        <w:t xml:space="preserve"> </w:t>
      </w:r>
      <w:r w:rsidRPr="0072239C">
        <w:rPr>
          <w:rFonts w:ascii="Arial" w:hAnsi="Arial" w:cs="Arial"/>
          <w:lang w:val="en-US"/>
        </w:rPr>
        <w:t>legal</w:t>
      </w:r>
      <w:r w:rsidRPr="0072239C">
        <w:rPr>
          <w:rFonts w:ascii="Arial" w:hAnsi="Arial" w:cs="Arial"/>
          <w:spacing w:val="-10"/>
          <w:lang w:val="en-US"/>
        </w:rPr>
        <w:t xml:space="preserve"> </w:t>
      </w:r>
      <w:r w:rsidRPr="0072239C">
        <w:rPr>
          <w:rFonts w:ascii="Arial" w:hAnsi="Arial" w:cs="Arial"/>
          <w:lang w:val="en-US"/>
        </w:rPr>
        <w:t>framework</w:t>
      </w:r>
      <w:r w:rsidRPr="0072239C">
        <w:rPr>
          <w:rFonts w:ascii="Arial" w:hAnsi="Arial" w:cs="Arial"/>
          <w:spacing w:val="-9"/>
          <w:lang w:val="en-US"/>
        </w:rPr>
        <w:t xml:space="preserve"> </w:t>
      </w:r>
      <w:r w:rsidRPr="0072239C">
        <w:rPr>
          <w:rFonts w:ascii="Arial" w:hAnsi="Arial" w:cs="Arial"/>
          <w:lang w:val="en-US"/>
        </w:rPr>
        <w:t>applicable</w:t>
      </w:r>
      <w:r w:rsidRPr="0072239C">
        <w:rPr>
          <w:rFonts w:ascii="Arial" w:hAnsi="Arial" w:cs="Arial"/>
          <w:spacing w:val="-9"/>
          <w:lang w:val="en-US"/>
        </w:rPr>
        <w:t xml:space="preserve"> </w:t>
      </w:r>
      <w:r w:rsidRPr="0072239C">
        <w:rPr>
          <w:rFonts w:ascii="Arial" w:hAnsi="Arial" w:cs="Arial"/>
          <w:lang w:val="en-US"/>
        </w:rPr>
        <w:t>to</w:t>
      </w:r>
      <w:r w:rsidRPr="0072239C">
        <w:rPr>
          <w:rFonts w:ascii="Arial" w:hAnsi="Arial" w:cs="Arial"/>
          <w:spacing w:val="-7"/>
          <w:lang w:val="en-US"/>
        </w:rPr>
        <w:t xml:space="preserve"> </w:t>
      </w:r>
      <w:r w:rsidRPr="0072239C">
        <w:rPr>
          <w:rFonts w:ascii="Arial" w:hAnsi="Arial" w:cs="Arial"/>
          <w:lang w:val="en-US"/>
        </w:rPr>
        <w:t>the</w:t>
      </w:r>
      <w:r w:rsidRPr="0072239C">
        <w:rPr>
          <w:rFonts w:ascii="Arial" w:hAnsi="Arial" w:cs="Arial"/>
          <w:spacing w:val="-8"/>
          <w:lang w:val="en-US"/>
        </w:rPr>
        <w:t xml:space="preserve"> </w:t>
      </w:r>
      <w:r w:rsidRPr="0072239C">
        <w:rPr>
          <w:rFonts w:ascii="Arial" w:hAnsi="Arial" w:cs="Arial"/>
          <w:lang w:val="en-US"/>
        </w:rPr>
        <w:t>PICMC</w:t>
      </w:r>
      <w:r w:rsidRPr="0072239C">
        <w:rPr>
          <w:rFonts w:ascii="Arial" w:hAnsi="Arial" w:cs="Arial"/>
          <w:spacing w:val="-9"/>
          <w:lang w:val="en-US"/>
        </w:rPr>
        <w:t xml:space="preserve"> </w:t>
      </w:r>
      <w:r w:rsidRPr="0072239C">
        <w:rPr>
          <w:rFonts w:ascii="Arial" w:hAnsi="Arial" w:cs="Arial"/>
          <w:lang w:val="en-US"/>
        </w:rPr>
        <w:t>project</w:t>
      </w:r>
      <w:r w:rsidRPr="0072239C">
        <w:rPr>
          <w:rFonts w:ascii="Arial" w:hAnsi="Arial" w:cs="Arial"/>
          <w:spacing w:val="-8"/>
          <w:lang w:val="en-US"/>
        </w:rPr>
        <w:t xml:space="preserve"> </w:t>
      </w:r>
      <w:r w:rsidRPr="0072239C">
        <w:rPr>
          <w:rFonts w:ascii="Arial" w:hAnsi="Arial" w:cs="Arial"/>
          <w:lang w:val="en-US"/>
        </w:rPr>
        <w:t>includes</w:t>
      </w:r>
      <w:r w:rsidRPr="0072239C">
        <w:rPr>
          <w:rFonts w:ascii="Arial" w:hAnsi="Arial" w:cs="Arial"/>
          <w:spacing w:val="-8"/>
          <w:lang w:val="en-US"/>
        </w:rPr>
        <w:t xml:space="preserve"> </w:t>
      </w:r>
      <w:r w:rsidRPr="0072239C">
        <w:rPr>
          <w:rFonts w:ascii="Arial" w:hAnsi="Arial" w:cs="Arial"/>
          <w:lang w:val="en-US"/>
        </w:rPr>
        <w:t>both</w:t>
      </w:r>
      <w:r w:rsidRPr="0072239C">
        <w:rPr>
          <w:rFonts w:ascii="Arial" w:hAnsi="Arial" w:cs="Arial"/>
          <w:spacing w:val="-9"/>
          <w:lang w:val="en-US"/>
        </w:rPr>
        <w:t xml:space="preserve"> </w:t>
      </w:r>
      <w:r w:rsidRPr="0072239C">
        <w:rPr>
          <w:rFonts w:ascii="Arial" w:hAnsi="Arial" w:cs="Arial"/>
          <w:lang w:val="en-US"/>
        </w:rPr>
        <w:t>the</w:t>
      </w:r>
      <w:r w:rsidRPr="0072239C">
        <w:rPr>
          <w:rFonts w:ascii="Arial" w:hAnsi="Arial" w:cs="Arial"/>
          <w:spacing w:val="-9"/>
          <w:lang w:val="en-US"/>
        </w:rPr>
        <w:t xml:space="preserve"> </w:t>
      </w:r>
      <w:r w:rsidRPr="0072239C">
        <w:rPr>
          <w:rFonts w:ascii="Arial" w:hAnsi="Arial" w:cs="Arial"/>
          <w:lang w:val="en-US"/>
        </w:rPr>
        <w:t>provisions</w:t>
      </w:r>
      <w:r w:rsidRPr="0072239C">
        <w:rPr>
          <w:rFonts w:ascii="Arial" w:hAnsi="Arial" w:cs="Arial"/>
          <w:spacing w:val="-11"/>
          <w:lang w:val="en-US"/>
        </w:rPr>
        <w:t xml:space="preserve"> </w:t>
      </w:r>
      <w:r w:rsidRPr="0072239C">
        <w:rPr>
          <w:rFonts w:ascii="Arial" w:hAnsi="Arial" w:cs="Arial"/>
          <w:lang w:val="en-US"/>
        </w:rPr>
        <w:t>of</w:t>
      </w:r>
      <w:r w:rsidRPr="0072239C">
        <w:rPr>
          <w:rFonts w:ascii="Arial" w:hAnsi="Arial" w:cs="Arial"/>
          <w:spacing w:val="-9"/>
          <w:lang w:val="en-US"/>
        </w:rPr>
        <w:t xml:space="preserve"> </w:t>
      </w:r>
      <w:r w:rsidRPr="0072239C">
        <w:rPr>
          <w:rFonts w:ascii="Arial" w:hAnsi="Arial" w:cs="Arial"/>
          <w:lang w:val="en-US"/>
        </w:rPr>
        <w:t>Comorian</w:t>
      </w:r>
      <w:r w:rsidRPr="0072239C">
        <w:rPr>
          <w:rFonts w:ascii="Arial" w:hAnsi="Arial" w:cs="Arial"/>
          <w:spacing w:val="-10"/>
          <w:lang w:val="en-US"/>
        </w:rPr>
        <w:t xml:space="preserve"> </w:t>
      </w:r>
      <w:r w:rsidRPr="0072239C">
        <w:rPr>
          <w:rFonts w:ascii="Arial" w:hAnsi="Arial" w:cs="Arial"/>
          <w:lang w:val="en-US"/>
        </w:rPr>
        <w:t>national</w:t>
      </w:r>
      <w:r w:rsidRPr="0072239C">
        <w:rPr>
          <w:rFonts w:ascii="Arial" w:hAnsi="Arial" w:cs="Arial"/>
          <w:spacing w:val="-10"/>
          <w:lang w:val="en-US"/>
        </w:rPr>
        <w:t xml:space="preserve"> </w:t>
      </w:r>
      <w:r w:rsidRPr="0072239C">
        <w:rPr>
          <w:rFonts w:ascii="Arial" w:hAnsi="Arial" w:cs="Arial"/>
          <w:lang w:val="en-US"/>
        </w:rPr>
        <w:t>legislation</w:t>
      </w:r>
      <w:r w:rsidRPr="0072239C">
        <w:rPr>
          <w:rFonts w:ascii="Arial" w:hAnsi="Arial" w:cs="Arial"/>
          <w:spacing w:val="-10"/>
          <w:lang w:val="en-US"/>
        </w:rPr>
        <w:t xml:space="preserve"> </w:t>
      </w:r>
      <w:r w:rsidRPr="0072239C">
        <w:rPr>
          <w:rFonts w:ascii="Arial" w:hAnsi="Arial" w:cs="Arial"/>
          <w:lang w:val="en-US"/>
        </w:rPr>
        <w:t>and the requirements of the World Bank's environmental and social standards.</w:t>
      </w:r>
    </w:p>
    <w:p w14:paraId="145EFCB6" w14:textId="77777777" w:rsidR="00D73309" w:rsidRPr="0072239C" w:rsidRDefault="00D73309">
      <w:pPr>
        <w:pStyle w:val="Corpsdetexte"/>
        <w:spacing w:before="2"/>
        <w:rPr>
          <w:rFonts w:ascii="Arial" w:hAnsi="Arial" w:cs="Arial"/>
          <w:lang w:val="en-US"/>
        </w:rPr>
      </w:pPr>
    </w:p>
    <w:p w14:paraId="145EFCB7" w14:textId="77777777" w:rsidR="00D73309" w:rsidRPr="0072239C" w:rsidRDefault="00E35679">
      <w:pPr>
        <w:pStyle w:val="Corpsdetexte"/>
        <w:ind w:left="320"/>
        <w:rPr>
          <w:rFonts w:ascii="Arial" w:hAnsi="Arial" w:cs="Arial"/>
          <w:lang w:val="en-US"/>
        </w:rPr>
      </w:pPr>
      <w:r w:rsidRPr="0072239C">
        <w:rPr>
          <w:rFonts w:ascii="Arial" w:hAnsi="Arial" w:cs="Arial"/>
          <w:lang w:val="en-US"/>
        </w:rPr>
        <w:t>In</w:t>
      </w:r>
      <w:r w:rsidRPr="0072239C">
        <w:rPr>
          <w:rFonts w:ascii="Arial" w:hAnsi="Arial" w:cs="Arial"/>
          <w:spacing w:val="22"/>
          <w:lang w:val="en-US"/>
        </w:rPr>
        <w:t xml:space="preserve"> </w:t>
      </w:r>
      <w:r w:rsidRPr="0072239C">
        <w:rPr>
          <w:rFonts w:ascii="Arial" w:hAnsi="Arial" w:cs="Arial"/>
          <w:lang w:val="en-US"/>
        </w:rPr>
        <w:t>case</w:t>
      </w:r>
      <w:r w:rsidRPr="0072239C">
        <w:rPr>
          <w:rFonts w:ascii="Arial" w:hAnsi="Arial" w:cs="Arial"/>
          <w:spacing w:val="23"/>
          <w:lang w:val="en-US"/>
        </w:rPr>
        <w:t xml:space="preserve"> </w:t>
      </w:r>
      <w:r w:rsidRPr="0072239C">
        <w:rPr>
          <w:rFonts w:ascii="Arial" w:hAnsi="Arial" w:cs="Arial"/>
          <w:lang w:val="en-US"/>
        </w:rPr>
        <w:t>of</w:t>
      </w:r>
      <w:r w:rsidRPr="0072239C">
        <w:rPr>
          <w:rFonts w:ascii="Arial" w:hAnsi="Arial" w:cs="Arial"/>
          <w:spacing w:val="23"/>
          <w:lang w:val="en-US"/>
        </w:rPr>
        <w:t xml:space="preserve"> </w:t>
      </w:r>
      <w:r w:rsidRPr="0072239C">
        <w:rPr>
          <w:rFonts w:ascii="Arial" w:hAnsi="Arial" w:cs="Arial"/>
          <w:lang w:val="en-US"/>
        </w:rPr>
        <w:t>discrepancy</w:t>
      </w:r>
      <w:r w:rsidRPr="0072239C">
        <w:rPr>
          <w:rFonts w:ascii="Arial" w:hAnsi="Arial" w:cs="Arial"/>
          <w:spacing w:val="23"/>
          <w:lang w:val="en-US"/>
        </w:rPr>
        <w:t xml:space="preserve"> </w:t>
      </w:r>
      <w:r w:rsidRPr="0072239C">
        <w:rPr>
          <w:rFonts w:ascii="Arial" w:hAnsi="Arial" w:cs="Arial"/>
          <w:lang w:val="en-US"/>
        </w:rPr>
        <w:t>between</w:t>
      </w:r>
      <w:r w:rsidRPr="0072239C">
        <w:rPr>
          <w:rFonts w:ascii="Arial" w:hAnsi="Arial" w:cs="Arial"/>
          <w:spacing w:val="23"/>
          <w:lang w:val="en-US"/>
        </w:rPr>
        <w:t xml:space="preserve"> </w:t>
      </w:r>
      <w:r w:rsidRPr="0072239C">
        <w:rPr>
          <w:rFonts w:ascii="Arial" w:hAnsi="Arial" w:cs="Arial"/>
          <w:lang w:val="en-US"/>
        </w:rPr>
        <w:t>national</w:t>
      </w:r>
      <w:r w:rsidRPr="0072239C">
        <w:rPr>
          <w:rFonts w:ascii="Arial" w:hAnsi="Arial" w:cs="Arial"/>
          <w:spacing w:val="22"/>
          <w:lang w:val="en-US"/>
        </w:rPr>
        <w:t xml:space="preserve"> </w:t>
      </w:r>
      <w:r w:rsidRPr="0072239C">
        <w:rPr>
          <w:rFonts w:ascii="Arial" w:hAnsi="Arial" w:cs="Arial"/>
          <w:lang w:val="en-US"/>
        </w:rPr>
        <w:t>legislation</w:t>
      </w:r>
      <w:r w:rsidRPr="0072239C">
        <w:rPr>
          <w:rFonts w:ascii="Arial" w:hAnsi="Arial" w:cs="Arial"/>
          <w:spacing w:val="20"/>
          <w:lang w:val="en-US"/>
        </w:rPr>
        <w:t xml:space="preserve"> </w:t>
      </w:r>
      <w:r w:rsidRPr="0072239C">
        <w:rPr>
          <w:rFonts w:ascii="Arial" w:hAnsi="Arial" w:cs="Arial"/>
          <w:lang w:val="en-US"/>
        </w:rPr>
        <w:t>and</w:t>
      </w:r>
      <w:r w:rsidRPr="0072239C">
        <w:rPr>
          <w:rFonts w:ascii="Arial" w:hAnsi="Arial" w:cs="Arial"/>
          <w:spacing w:val="22"/>
          <w:lang w:val="en-US"/>
        </w:rPr>
        <w:t xml:space="preserve"> </w:t>
      </w:r>
      <w:r w:rsidRPr="0072239C">
        <w:rPr>
          <w:rFonts w:ascii="Arial" w:hAnsi="Arial" w:cs="Arial"/>
          <w:lang w:val="en-US"/>
        </w:rPr>
        <w:t>the</w:t>
      </w:r>
      <w:r w:rsidRPr="0072239C">
        <w:rPr>
          <w:rFonts w:ascii="Arial" w:hAnsi="Arial" w:cs="Arial"/>
          <w:spacing w:val="23"/>
          <w:lang w:val="en-US"/>
        </w:rPr>
        <w:t xml:space="preserve"> </w:t>
      </w:r>
      <w:r w:rsidRPr="0072239C">
        <w:rPr>
          <w:rFonts w:ascii="Arial" w:hAnsi="Arial" w:cs="Arial"/>
          <w:lang w:val="en-US"/>
        </w:rPr>
        <w:t>Safeguard</w:t>
      </w:r>
      <w:r w:rsidRPr="0072239C">
        <w:rPr>
          <w:rFonts w:ascii="Arial" w:hAnsi="Arial" w:cs="Arial"/>
          <w:spacing w:val="22"/>
          <w:lang w:val="en-US"/>
        </w:rPr>
        <w:t xml:space="preserve"> </w:t>
      </w:r>
      <w:r w:rsidRPr="0072239C">
        <w:rPr>
          <w:rFonts w:ascii="Arial" w:hAnsi="Arial" w:cs="Arial"/>
          <w:lang w:val="en-US"/>
        </w:rPr>
        <w:t>Policies,</w:t>
      </w:r>
      <w:r w:rsidRPr="0072239C">
        <w:rPr>
          <w:rFonts w:ascii="Arial" w:hAnsi="Arial" w:cs="Arial"/>
          <w:spacing w:val="23"/>
          <w:lang w:val="en-US"/>
        </w:rPr>
        <w:t xml:space="preserve"> </w:t>
      </w:r>
      <w:r w:rsidRPr="0072239C">
        <w:rPr>
          <w:rFonts w:ascii="Arial" w:hAnsi="Arial" w:cs="Arial"/>
          <w:lang w:val="en-US"/>
        </w:rPr>
        <w:t>the</w:t>
      </w:r>
      <w:r w:rsidRPr="0072239C">
        <w:rPr>
          <w:rFonts w:ascii="Arial" w:hAnsi="Arial" w:cs="Arial"/>
          <w:spacing w:val="23"/>
          <w:lang w:val="en-US"/>
        </w:rPr>
        <w:t xml:space="preserve"> </w:t>
      </w:r>
      <w:r w:rsidRPr="0072239C">
        <w:rPr>
          <w:rFonts w:ascii="Arial" w:hAnsi="Arial" w:cs="Arial"/>
          <w:lang w:val="en-US"/>
        </w:rPr>
        <w:t>more</w:t>
      </w:r>
      <w:r w:rsidRPr="0072239C">
        <w:rPr>
          <w:rFonts w:ascii="Arial" w:hAnsi="Arial" w:cs="Arial"/>
          <w:spacing w:val="21"/>
          <w:lang w:val="en-US"/>
        </w:rPr>
        <w:t xml:space="preserve"> </w:t>
      </w:r>
      <w:r w:rsidRPr="0072239C">
        <w:rPr>
          <w:rFonts w:ascii="Arial" w:hAnsi="Arial" w:cs="Arial"/>
          <w:lang w:val="en-US"/>
        </w:rPr>
        <w:t>stringent</w:t>
      </w:r>
      <w:r w:rsidRPr="0072239C">
        <w:rPr>
          <w:rFonts w:ascii="Arial" w:hAnsi="Arial" w:cs="Arial"/>
          <w:spacing w:val="23"/>
          <w:lang w:val="en-US"/>
        </w:rPr>
        <w:t xml:space="preserve"> </w:t>
      </w:r>
      <w:r w:rsidRPr="0072239C">
        <w:rPr>
          <w:rFonts w:ascii="Arial" w:hAnsi="Arial" w:cs="Arial"/>
          <w:lang w:val="en-US"/>
        </w:rPr>
        <w:t>requirement</w:t>
      </w:r>
      <w:r w:rsidRPr="0072239C">
        <w:rPr>
          <w:rFonts w:ascii="Arial" w:hAnsi="Arial" w:cs="Arial"/>
          <w:spacing w:val="23"/>
          <w:lang w:val="en-US"/>
        </w:rPr>
        <w:t xml:space="preserve"> </w:t>
      </w:r>
      <w:r w:rsidRPr="0072239C">
        <w:rPr>
          <w:rFonts w:ascii="Arial" w:hAnsi="Arial" w:cs="Arial"/>
          <w:lang w:val="en-US"/>
        </w:rPr>
        <w:t xml:space="preserve">is </w:t>
      </w:r>
      <w:r w:rsidRPr="0072239C">
        <w:rPr>
          <w:rFonts w:ascii="Arial" w:hAnsi="Arial" w:cs="Arial"/>
          <w:spacing w:val="-2"/>
          <w:lang w:val="en-US"/>
        </w:rPr>
        <w:t>adopted.</w:t>
      </w:r>
    </w:p>
    <w:p w14:paraId="145EFCBA" w14:textId="77777777" w:rsidR="00D73309" w:rsidRPr="0072239C" w:rsidRDefault="00E35679">
      <w:pPr>
        <w:pStyle w:val="Titre5"/>
        <w:numPr>
          <w:ilvl w:val="0"/>
          <w:numId w:val="147"/>
        </w:numPr>
        <w:tabs>
          <w:tab w:val="left" w:pos="1034"/>
        </w:tabs>
        <w:ind w:left="1033" w:hanging="356"/>
        <w:rPr>
          <w:rFonts w:ascii="Arial" w:hAnsi="Arial" w:cs="Arial"/>
        </w:rPr>
      </w:pPr>
      <w:proofErr w:type="spellStart"/>
      <w:r w:rsidRPr="0072239C">
        <w:rPr>
          <w:rFonts w:ascii="Arial" w:hAnsi="Arial" w:cs="Arial"/>
        </w:rPr>
        <w:lastRenderedPageBreak/>
        <w:t>Eligibility</w:t>
      </w:r>
      <w:proofErr w:type="spellEnd"/>
      <w:r w:rsidRPr="0072239C">
        <w:rPr>
          <w:rFonts w:ascii="Arial" w:hAnsi="Arial" w:cs="Arial"/>
          <w:spacing w:val="-12"/>
        </w:rPr>
        <w:t xml:space="preserve"> </w:t>
      </w:r>
      <w:proofErr w:type="spellStart"/>
      <w:r w:rsidRPr="0072239C">
        <w:rPr>
          <w:rFonts w:ascii="Arial" w:hAnsi="Arial" w:cs="Arial"/>
          <w:spacing w:val="-2"/>
        </w:rPr>
        <w:t>criteria</w:t>
      </w:r>
      <w:proofErr w:type="spellEnd"/>
    </w:p>
    <w:p w14:paraId="145EFCBC" w14:textId="77777777" w:rsidR="00D73309" w:rsidRPr="0072239C" w:rsidRDefault="00D73309">
      <w:pPr>
        <w:pStyle w:val="Corpsdetexte"/>
        <w:spacing w:before="3"/>
        <w:rPr>
          <w:rFonts w:ascii="Arial" w:hAnsi="Arial" w:cs="Arial"/>
          <w:b/>
        </w:rPr>
      </w:pPr>
    </w:p>
    <w:p w14:paraId="145EFCBD" w14:textId="77777777" w:rsidR="00D73309" w:rsidRPr="0072239C" w:rsidRDefault="00E35679">
      <w:pPr>
        <w:pStyle w:val="Corpsdetexte"/>
        <w:ind w:left="320"/>
        <w:rPr>
          <w:rFonts w:ascii="Arial" w:hAnsi="Arial" w:cs="Arial"/>
          <w:lang w:val="en-US"/>
        </w:rPr>
      </w:pPr>
      <w:r w:rsidRPr="0072239C">
        <w:rPr>
          <w:rFonts w:ascii="Arial" w:hAnsi="Arial" w:cs="Arial"/>
          <w:lang w:val="en-US"/>
        </w:rPr>
        <w:t>All</w:t>
      </w:r>
      <w:r w:rsidRPr="0072239C">
        <w:rPr>
          <w:rFonts w:ascii="Arial" w:hAnsi="Arial" w:cs="Arial"/>
          <w:spacing w:val="16"/>
          <w:lang w:val="en-US"/>
        </w:rPr>
        <w:t xml:space="preserve"> </w:t>
      </w:r>
      <w:r w:rsidRPr="0072239C">
        <w:rPr>
          <w:rFonts w:ascii="Arial" w:hAnsi="Arial" w:cs="Arial"/>
          <w:lang w:val="en-US"/>
        </w:rPr>
        <w:t>natural or</w:t>
      </w:r>
      <w:r w:rsidRPr="0072239C">
        <w:rPr>
          <w:rFonts w:ascii="Arial" w:hAnsi="Arial" w:cs="Arial"/>
          <w:spacing w:val="16"/>
          <w:lang w:val="en-US"/>
        </w:rPr>
        <w:t xml:space="preserve"> </w:t>
      </w:r>
      <w:r w:rsidRPr="0072239C">
        <w:rPr>
          <w:rFonts w:ascii="Arial" w:hAnsi="Arial" w:cs="Arial"/>
          <w:lang w:val="en-US"/>
        </w:rPr>
        <w:t>legal persons who are</w:t>
      </w:r>
      <w:r w:rsidRPr="0072239C">
        <w:rPr>
          <w:rFonts w:ascii="Arial" w:hAnsi="Arial" w:cs="Arial"/>
          <w:spacing w:val="16"/>
          <w:lang w:val="en-US"/>
        </w:rPr>
        <w:t xml:space="preserve"> </w:t>
      </w:r>
      <w:r w:rsidRPr="0072239C">
        <w:rPr>
          <w:rFonts w:ascii="Arial" w:hAnsi="Arial" w:cs="Arial"/>
          <w:lang w:val="en-US"/>
        </w:rPr>
        <w:t>settled</w:t>
      </w:r>
      <w:r w:rsidRPr="0072239C">
        <w:rPr>
          <w:rFonts w:ascii="Arial" w:hAnsi="Arial" w:cs="Arial"/>
          <w:spacing w:val="16"/>
          <w:lang w:val="en-US"/>
        </w:rPr>
        <w:t xml:space="preserve"> </w:t>
      </w:r>
      <w:r w:rsidRPr="0072239C">
        <w:rPr>
          <w:rFonts w:ascii="Arial" w:hAnsi="Arial" w:cs="Arial"/>
          <w:lang w:val="en-US"/>
        </w:rPr>
        <w:t>on the</w:t>
      </w:r>
      <w:r w:rsidRPr="0072239C">
        <w:rPr>
          <w:rFonts w:ascii="Arial" w:hAnsi="Arial" w:cs="Arial"/>
          <w:spacing w:val="16"/>
          <w:lang w:val="en-US"/>
        </w:rPr>
        <w:t xml:space="preserve"> </w:t>
      </w:r>
      <w:r w:rsidRPr="0072239C">
        <w:rPr>
          <w:rFonts w:ascii="Arial" w:hAnsi="Arial" w:cs="Arial"/>
          <w:lang w:val="en-US"/>
        </w:rPr>
        <w:t>sites</w:t>
      </w:r>
      <w:r w:rsidRPr="0072239C">
        <w:rPr>
          <w:rFonts w:ascii="Arial" w:hAnsi="Arial" w:cs="Arial"/>
          <w:spacing w:val="17"/>
          <w:lang w:val="en-US"/>
        </w:rPr>
        <w:t xml:space="preserve"> </w:t>
      </w:r>
      <w:r w:rsidRPr="0072239C">
        <w:rPr>
          <w:rFonts w:ascii="Arial" w:hAnsi="Arial" w:cs="Arial"/>
          <w:lang w:val="en-US"/>
        </w:rPr>
        <w:t>to</w:t>
      </w:r>
      <w:r w:rsidRPr="0072239C">
        <w:rPr>
          <w:rFonts w:ascii="Arial" w:hAnsi="Arial" w:cs="Arial"/>
          <w:spacing w:val="17"/>
          <w:lang w:val="en-US"/>
        </w:rPr>
        <w:t xml:space="preserve"> </w:t>
      </w:r>
      <w:r w:rsidRPr="0072239C">
        <w:rPr>
          <w:rFonts w:ascii="Arial" w:hAnsi="Arial" w:cs="Arial"/>
          <w:lang w:val="en-US"/>
        </w:rPr>
        <w:t>be relocated,</w:t>
      </w:r>
      <w:r w:rsidRPr="0072239C">
        <w:rPr>
          <w:rFonts w:ascii="Arial" w:hAnsi="Arial" w:cs="Arial"/>
          <w:spacing w:val="16"/>
          <w:lang w:val="en-US"/>
        </w:rPr>
        <w:t xml:space="preserve"> </w:t>
      </w:r>
      <w:r w:rsidRPr="0072239C">
        <w:rPr>
          <w:rFonts w:ascii="Arial" w:hAnsi="Arial" w:cs="Arial"/>
          <w:lang w:val="en-US"/>
        </w:rPr>
        <w:t>whose property</w:t>
      </w:r>
      <w:r w:rsidRPr="0072239C">
        <w:rPr>
          <w:rFonts w:ascii="Arial" w:hAnsi="Arial" w:cs="Arial"/>
          <w:spacing w:val="16"/>
          <w:lang w:val="en-US"/>
        </w:rPr>
        <w:t xml:space="preserve"> </w:t>
      </w:r>
      <w:r w:rsidRPr="0072239C">
        <w:rPr>
          <w:rFonts w:ascii="Arial" w:hAnsi="Arial" w:cs="Arial"/>
          <w:lang w:val="en-US"/>
        </w:rPr>
        <w:t>will be</w:t>
      </w:r>
      <w:r w:rsidRPr="0072239C">
        <w:rPr>
          <w:rFonts w:ascii="Arial" w:hAnsi="Arial" w:cs="Arial"/>
          <w:spacing w:val="16"/>
          <w:lang w:val="en-US"/>
        </w:rPr>
        <w:t xml:space="preserve"> </w:t>
      </w:r>
      <w:r w:rsidRPr="0072239C">
        <w:rPr>
          <w:rFonts w:ascii="Arial" w:hAnsi="Arial" w:cs="Arial"/>
          <w:lang w:val="en-US"/>
        </w:rPr>
        <w:t>partially or</w:t>
      </w:r>
      <w:r w:rsidRPr="0072239C">
        <w:rPr>
          <w:rFonts w:ascii="Arial" w:hAnsi="Arial" w:cs="Arial"/>
          <w:spacing w:val="16"/>
          <w:lang w:val="en-US"/>
        </w:rPr>
        <w:t xml:space="preserve"> </w:t>
      </w:r>
      <w:r w:rsidRPr="0072239C">
        <w:rPr>
          <w:rFonts w:ascii="Arial" w:hAnsi="Arial" w:cs="Arial"/>
          <w:lang w:val="en-US"/>
        </w:rPr>
        <w:t>totally affected</w:t>
      </w:r>
      <w:r w:rsidRPr="0072239C">
        <w:rPr>
          <w:rFonts w:ascii="Arial" w:hAnsi="Arial" w:cs="Arial"/>
          <w:spacing w:val="-8"/>
          <w:lang w:val="en-US"/>
        </w:rPr>
        <w:t xml:space="preserve"> </w:t>
      </w:r>
      <w:r w:rsidRPr="0072239C">
        <w:rPr>
          <w:rFonts w:ascii="Arial" w:hAnsi="Arial" w:cs="Arial"/>
          <w:lang w:val="en-US"/>
        </w:rPr>
        <w:t>by</w:t>
      </w:r>
      <w:r w:rsidRPr="0072239C">
        <w:rPr>
          <w:rFonts w:ascii="Arial" w:hAnsi="Arial" w:cs="Arial"/>
          <w:spacing w:val="-4"/>
          <w:lang w:val="en-US"/>
        </w:rPr>
        <w:t xml:space="preserve"> </w:t>
      </w:r>
      <w:r w:rsidRPr="0072239C">
        <w:rPr>
          <w:rFonts w:ascii="Arial" w:hAnsi="Arial" w:cs="Arial"/>
          <w:lang w:val="en-US"/>
        </w:rPr>
        <w:t>the</w:t>
      </w:r>
      <w:r w:rsidRPr="0072239C">
        <w:rPr>
          <w:rFonts w:ascii="Arial" w:hAnsi="Arial" w:cs="Arial"/>
          <w:spacing w:val="-4"/>
          <w:lang w:val="en-US"/>
        </w:rPr>
        <w:t xml:space="preserve"> </w:t>
      </w:r>
      <w:r w:rsidRPr="0072239C">
        <w:rPr>
          <w:rFonts w:ascii="Arial" w:hAnsi="Arial" w:cs="Arial"/>
          <w:lang w:val="en-US"/>
        </w:rPr>
        <w:t>works,</w:t>
      </w:r>
      <w:r w:rsidRPr="0072239C">
        <w:rPr>
          <w:rFonts w:ascii="Arial" w:hAnsi="Arial" w:cs="Arial"/>
          <w:spacing w:val="-4"/>
          <w:lang w:val="en-US"/>
        </w:rPr>
        <w:t xml:space="preserve"> </w:t>
      </w:r>
      <w:r w:rsidRPr="0072239C">
        <w:rPr>
          <w:rFonts w:ascii="Arial" w:hAnsi="Arial" w:cs="Arial"/>
          <w:lang w:val="en-US"/>
        </w:rPr>
        <w:t>and</w:t>
      </w:r>
      <w:r w:rsidRPr="0072239C">
        <w:rPr>
          <w:rFonts w:ascii="Arial" w:hAnsi="Arial" w:cs="Arial"/>
          <w:spacing w:val="-8"/>
          <w:lang w:val="en-US"/>
        </w:rPr>
        <w:t xml:space="preserve"> </w:t>
      </w:r>
      <w:r w:rsidRPr="0072239C">
        <w:rPr>
          <w:rFonts w:ascii="Arial" w:hAnsi="Arial" w:cs="Arial"/>
          <w:lang w:val="en-US"/>
        </w:rPr>
        <w:t>who</w:t>
      </w:r>
      <w:r w:rsidRPr="0072239C">
        <w:rPr>
          <w:rFonts w:ascii="Arial" w:hAnsi="Arial" w:cs="Arial"/>
          <w:spacing w:val="-3"/>
          <w:lang w:val="en-US"/>
        </w:rPr>
        <w:t xml:space="preserve"> </w:t>
      </w:r>
      <w:r w:rsidRPr="0072239C">
        <w:rPr>
          <w:rFonts w:ascii="Arial" w:hAnsi="Arial" w:cs="Arial"/>
          <w:lang w:val="en-US"/>
        </w:rPr>
        <w:t>have</w:t>
      </w:r>
      <w:r w:rsidRPr="0072239C">
        <w:rPr>
          <w:rFonts w:ascii="Arial" w:hAnsi="Arial" w:cs="Arial"/>
          <w:spacing w:val="-4"/>
          <w:lang w:val="en-US"/>
        </w:rPr>
        <w:t xml:space="preserve"> </w:t>
      </w:r>
      <w:r w:rsidRPr="0072239C">
        <w:rPr>
          <w:rFonts w:ascii="Arial" w:hAnsi="Arial" w:cs="Arial"/>
          <w:lang w:val="en-US"/>
        </w:rPr>
        <w:t>been</w:t>
      </w:r>
      <w:r w:rsidRPr="0072239C">
        <w:rPr>
          <w:rFonts w:ascii="Arial" w:hAnsi="Arial" w:cs="Arial"/>
          <w:spacing w:val="-5"/>
          <w:lang w:val="en-US"/>
        </w:rPr>
        <w:t xml:space="preserve"> </w:t>
      </w:r>
      <w:r w:rsidRPr="0072239C">
        <w:rPr>
          <w:rFonts w:ascii="Arial" w:hAnsi="Arial" w:cs="Arial"/>
          <w:lang w:val="en-US"/>
        </w:rPr>
        <w:t>identified</w:t>
      </w:r>
      <w:r w:rsidRPr="0072239C">
        <w:rPr>
          <w:rFonts w:ascii="Arial" w:hAnsi="Arial" w:cs="Arial"/>
          <w:spacing w:val="-5"/>
          <w:lang w:val="en-US"/>
        </w:rPr>
        <w:t xml:space="preserve"> </w:t>
      </w:r>
      <w:r w:rsidRPr="0072239C">
        <w:rPr>
          <w:rFonts w:ascii="Arial" w:hAnsi="Arial" w:cs="Arial"/>
          <w:lang w:val="en-US"/>
        </w:rPr>
        <w:t>during</w:t>
      </w:r>
      <w:r w:rsidRPr="0072239C">
        <w:rPr>
          <w:rFonts w:ascii="Arial" w:hAnsi="Arial" w:cs="Arial"/>
          <w:spacing w:val="-5"/>
          <w:lang w:val="en-US"/>
        </w:rPr>
        <w:t xml:space="preserve"> </w:t>
      </w:r>
      <w:r w:rsidRPr="0072239C">
        <w:rPr>
          <w:rFonts w:ascii="Arial" w:hAnsi="Arial" w:cs="Arial"/>
          <w:lang w:val="en-US"/>
        </w:rPr>
        <w:t>the</w:t>
      </w:r>
      <w:r w:rsidRPr="0072239C">
        <w:rPr>
          <w:rFonts w:ascii="Arial" w:hAnsi="Arial" w:cs="Arial"/>
          <w:spacing w:val="-4"/>
          <w:lang w:val="en-US"/>
        </w:rPr>
        <w:t xml:space="preserve"> </w:t>
      </w:r>
      <w:r w:rsidRPr="0072239C">
        <w:rPr>
          <w:rFonts w:ascii="Arial" w:hAnsi="Arial" w:cs="Arial"/>
          <w:lang w:val="en-US"/>
        </w:rPr>
        <w:t>socio-economic</w:t>
      </w:r>
      <w:r w:rsidRPr="0072239C">
        <w:rPr>
          <w:rFonts w:ascii="Arial" w:hAnsi="Arial" w:cs="Arial"/>
          <w:spacing w:val="-4"/>
          <w:lang w:val="en-US"/>
        </w:rPr>
        <w:t xml:space="preserve"> </w:t>
      </w:r>
      <w:r w:rsidRPr="0072239C">
        <w:rPr>
          <w:rFonts w:ascii="Arial" w:hAnsi="Arial" w:cs="Arial"/>
          <w:lang w:val="en-US"/>
        </w:rPr>
        <w:t>survey</w:t>
      </w:r>
      <w:r w:rsidRPr="0072239C">
        <w:rPr>
          <w:rFonts w:ascii="Arial" w:hAnsi="Arial" w:cs="Arial"/>
          <w:spacing w:val="-4"/>
          <w:lang w:val="en-US"/>
        </w:rPr>
        <w:t xml:space="preserve"> </w:t>
      </w:r>
      <w:r w:rsidRPr="0072239C">
        <w:rPr>
          <w:rFonts w:ascii="Arial" w:hAnsi="Arial" w:cs="Arial"/>
          <w:lang w:val="en-US"/>
        </w:rPr>
        <w:t>are</w:t>
      </w:r>
      <w:r w:rsidRPr="0072239C">
        <w:rPr>
          <w:rFonts w:ascii="Arial" w:hAnsi="Arial" w:cs="Arial"/>
          <w:spacing w:val="-4"/>
          <w:lang w:val="en-US"/>
        </w:rPr>
        <w:t xml:space="preserve"> </w:t>
      </w:r>
      <w:r w:rsidRPr="0072239C">
        <w:rPr>
          <w:rFonts w:ascii="Arial" w:hAnsi="Arial" w:cs="Arial"/>
          <w:lang w:val="en-US"/>
        </w:rPr>
        <w:t>eligible</w:t>
      </w:r>
      <w:r w:rsidRPr="0072239C">
        <w:rPr>
          <w:rFonts w:ascii="Arial" w:hAnsi="Arial" w:cs="Arial"/>
          <w:spacing w:val="-4"/>
          <w:lang w:val="en-US"/>
        </w:rPr>
        <w:t xml:space="preserve"> </w:t>
      </w:r>
      <w:r w:rsidRPr="0072239C">
        <w:rPr>
          <w:rFonts w:ascii="Arial" w:hAnsi="Arial" w:cs="Arial"/>
          <w:lang w:val="en-US"/>
        </w:rPr>
        <w:t>for</w:t>
      </w:r>
      <w:r w:rsidRPr="0072239C">
        <w:rPr>
          <w:rFonts w:ascii="Arial" w:hAnsi="Arial" w:cs="Arial"/>
          <w:spacing w:val="-3"/>
          <w:lang w:val="en-US"/>
        </w:rPr>
        <w:t xml:space="preserve"> </w:t>
      </w:r>
      <w:r w:rsidRPr="0072239C">
        <w:rPr>
          <w:rFonts w:ascii="Arial" w:hAnsi="Arial" w:cs="Arial"/>
          <w:spacing w:val="-2"/>
          <w:lang w:val="en-US"/>
        </w:rPr>
        <w:t>compensation.</w:t>
      </w:r>
    </w:p>
    <w:p w14:paraId="145EFCBF" w14:textId="77777777" w:rsidR="00D73309" w:rsidRPr="0072239C" w:rsidRDefault="00D73309">
      <w:pPr>
        <w:pStyle w:val="Corpsdetexte"/>
        <w:spacing w:before="2"/>
        <w:rPr>
          <w:rFonts w:ascii="Arial" w:hAnsi="Arial" w:cs="Arial"/>
          <w:lang w:val="en-US"/>
        </w:rPr>
      </w:pPr>
    </w:p>
    <w:p w14:paraId="145EFCC0" w14:textId="77777777" w:rsidR="00D73309" w:rsidRPr="0072239C" w:rsidRDefault="00E35679">
      <w:pPr>
        <w:pStyle w:val="Corpsdetexte"/>
        <w:ind w:left="320"/>
        <w:rPr>
          <w:rFonts w:ascii="Arial" w:hAnsi="Arial" w:cs="Arial"/>
          <w:lang w:val="en-US"/>
        </w:rPr>
      </w:pPr>
      <w:r w:rsidRPr="0072239C">
        <w:rPr>
          <w:rFonts w:ascii="Arial" w:hAnsi="Arial" w:cs="Arial"/>
          <w:lang w:val="en-US"/>
        </w:rPr>
        <w:t>The</w:t>
      </w:r>
      <w:r w:rsidRPr="0072239C">
        <w:rPr>
          <w:rFonts w:ascii="Arial" w:hAnsi="Arial" w:cs="Arial"/>
          <w:spacing w:val="-6"/>
          <w:lang w:val="en-US"/>
        </w:rPr>
        <w:t xml:space="preserve"> </w:t>
      </w:r>
      <w:r w:rsidRPr="0072239C">
        <w:rPr>
          <w:rFonts w:ascii="Arial" w:hAnsi="Arial" w:cs="Arial"/>
          <w:lang w:val="en-US"/>
        </w:rPr>
        <w:t>following</w:t>
      </w:r>
      <w:r w:rsidRPr="0072239C">
        <w:rPr>
          <w:rFonts w:ascii="Arial" w:hAnsi="Arial" w:cs="Arial"/>
          <w:spacing w:val="-4"/>
          <w:lang w:val="en-US"/>
        </w:rPr>
        <w:t xml:space="preserve"> </w:t>
      </w:r>
      <w:r w:rsidRPr="0072239C">
        <w:rPr>
          <w:rFonts w:ascii="Arial" w:hAnsi="Arial" w:cs="Arial"/>
          <w:lang w:val="en-US"/>
        </w:rPr>
        <w:t>three</w:t>
      </w:r>
      <w:r w:rsidRPr="0072239C">
        <w:rPr>
          <w:rFonts w:ascii="Arial" w:hAnsi="Arial" w:cs="Arial"/>
          <w:spacing w:val="-5"/>
          <w:lang w:val="en-US"/>
        </w:rPr>
        <w:t xml:space="preserve"> </w:t>
      </w:r>
      <w:r w:rsidRPr="0072239C">
        <w:rPr>
          <w:rFonts w:ascii="Arial" w:hAnsi="Arial" w:cs="Arial"/>
          <w:lang w:val="en-US"/>
        </w:rPr>
        <w:t>categories</w:t>
      </w:r>
      <w:r w:rsidRPr="0072239C">
        <w:rPr>
          <w:rFonts w:ascii="Arial" w:hAnsi="Arial" w:cs="Arial"/>
          <w:spacing w:val="-3"/>
          <w:lang w:val="en-US"/>
        </w:rPr>
        <w:t xml:space="preserve"> </w:t>
      </w:r>
      <w:r w:rsidRPr="0072239C">
        <w:rPr>
          <w:rFonts w:ascii="Arial" w:hAnsi="Arial" w:cs="Arial"/>
          <w:lang w:val="en-US"/>
        </w:rPr>
        <w:t>are</w:t>
      </w:r>
      <w:r w:rsidRPr="0072239C">
        <w:rPr>
          <w:rFonts w:ascii="Arial" w:hAnsi="Arial" w:cs="Arial"/>
          <w:spacing w:val="-5"/>
          <w:lang w:val="en-US"/>
        </w:rPr>
        <w:t xml:space="preserve"> </w:t>
      </w:r>
      <w:r w:rsidRPr="0072239C">
        <w:rPr>
          <w:rFonts w:ascii="Arial" w:hAnsi="Arial" w:cs="Arial"/>
          <w:lang w:val="en-US"/>
        </w:rPr>
        <w:t>eligible</w:t>
      </w:r>
      <w:r w:rsidRPr="0072239C">
        <w:rPr>
          <w:rFonts w:ascii="Arial" w:hAnsi="Arial" w:cs="Arial"/>
          <w:spacing w:val="-3"/>
          <w:lang w:val="en-US"/>
        </w:rPr>
        <w:t xml:space="preserve"> </w:t>
      </w:r>
      <w:r w:rsidRPr="0072239C">
        <w:rPr>
          <w:rFonts w:ascii="Arial" w:hAnsi="Arial" w:cs="Arial"/>
          <w:lang w:val="en-US"/>
        </w:rPr>
        <w:t>for</w:t>
      </w:r>
      <w:r w:rsidRPr="0072239C">
        <w:rPr>
          <w:rFonts w:ascii="Arial" w:hAnsi="Arial" w:cs="Arial"/>
          <w:spacing w:val="-4"/>
          <w:lang w:val="en-US"/>
        </w:rPr>
        <w:t xml:space="preserve"> </w:t>
      </w:r>
      <w:r w:rsidRPr="0072239C">
        <w:rPr>
          <w:rFonts w:ascii="Arial" w:hAnsi="Arial" w:cs="Arial"/>
          <w:lang w:val="en-US"/>
        </w:rPr>
        <w:t>the</w:t>
      </w:r>
      <w:r w:rsidRPr="0072239C">
        <w:rPr>
          <w:rFonts w:ascii="Arial" w:hAnsi="Arial" w:cs="Arial"/>
          <w:spacing w:val="-4"/>
          <w:lang w:val="en-US"/>
        </w:rPr>
        <w:t xml:space="preserve"> </w:t>
      </w:r>
      <w:r w:rsidRPr="0072239C">
        <w:rPr>
          <w:rFonts w:ascii="Arial" w:hAnsi="Arial" w:cs="Arial"/>
          <w:lang w:val="en-US"/>
        </w:rPr>
        <w:t>Project's</w:t>
      </w:r>
      <w:r w:rsidRPr="0072239C">
        <w:rPr>
          <w:rFonts w:ascii="Arial" w:hAnsi="Arial" w:cs="Arial"/>
          <w:spacing w:val="-4"/>
          <w:lang w:val="en-US"/>
        </w:rPr>
        <w:t xml:space="preserve"> </w:t>
      </w:r>
      <w:r w:rsidRPr="0072239C">
        <w:rPr>
          <w:rFonts w:ascii="Arial" w:hAnsi="Arial" w:cs="Arial"/>
          <w:lang w:val="en-US"/>
        </w:rPr>
        <w:t>resettlement</w:t>
      </w:r>
      <w:r w:rsidRPr="0072239C">
        <w:rPr>
          <w:rFonts w:ascii="Arial" w:hAnsi="Arial" w:cs="Arial"/>
          <w:spacing w:val="-4"/>
          <w:lang w:val="en-US"/>
        </w:rPr>
        <w:t xml:space="preserve"> </w:t>
      </w:r>
      <w:r w:rsidRPr="0072239C">
        <w:rPr>
          <w:rFonts w:ascii="Arial" w:hAnsi="Arial" w:cs="Arial"/>
          <w:spacing w:val="-2"/>
          <w:lang w:val="en-US"/>
        </w:rPr>
        <w:t>policy:</w:t>
      </w:r>
    </w:p>
    <w:p w14:paraId="145EFCC2" w14:textId="77777777" w:rsidR="00D73309" w:rsidRPr="0072239C" w:rsidRDefault="00D73309">
      <w:pPr>
        <w:pStyle w:val="Corpsdetexte"/>
        <w:rPr>
          <w:rFonts w:ascii="Arial" w:hAnsi="Arial" w:cs="Arial"/>
          <w:lang w:val="en-US"/>
        </w:rPr>
      </w:pPr>
    </w:p>
    <w:p w14:paraId="145EFCC3" w14:textId="7BA50C3E" w:rsidR="00D73309" w:rsidRPr="0072239C" w:rsidRDefault="00E35679">
      <w:pPr>
        <w:pStyle w:val="Paragraphedeliste"/>
        <w:numPr>
          <w:ilvl w:val="0"/>
          <w:numId w:val="144"/>
        </w:numPr>
        <w:tabs>
          <w:tab w:val="left" w:pos="1040"/>
          <w:tab w:val="left" w:pos="1041"/>
        </w:tabs>
        <w:ind w:hanging="361"/>
        <w:rPr>
          <w:rFonts w:ascii="Arial" w:hAnsi="Arial" w:cs="Arial"/>
          <w:lang w:val="en-US"/>
        </w:rPr>
      </w:pPr>
      <w:r w:rsidRPr="0072239C">
        <w:rPr>
          <w:rFonts w:ascii="Arial" w:hAnsi="Arial" w:cs="Arial"/>
          <w:lang w:val="en-US"/>
        </w:rPr>
        <w:t>Holders</w:t>
      </w:r>
      <w:r w:rsidRPr="0072239C">
        <w:rPr>
          <w:rFonts w:ascii="Arial" w:hAnsi="Arial" w:cs="Arial"/>
          <w:spacing w:val="-4"/>
          <w:lang w:val="en-US"/>
        </w:rPr>
        <w:t xml:space="preserve"> </w:t>
      </w:r>
      <w:r w:rsidRPr="0072239C">
        <w:rPr>
          <w:rFonts w:ascii="Arial" w:hAnsi="Arial" w:cs="Arial"/>
          <w:lang w:val="en-US"/>
        </w:rPr>
        <w:t>of</w:t>
      </w:r>
      <w:r w:rsidRPr="0072239C">
        <w:rPr>
          <w:rFonts w:ascii="Arial" w:hAnsi="Arial" w:cs="Arial"/>
          <w:spacing w:val="-2"/>
          <w:lang w:val="en-US"/>
        </w:rPr>
        <w:t xml:space="preserve"> </w:t>
      </w:r>
      <w:r w:rsidRPr="0072239C">
        <w:rPr>
          <w:rFonts w:ascii="Arial" w:hAnsi="Arial" w:cs="Arial"/>
          <w:lang w:val="en-US"/>
        </w:rPr>
        <w:t>a</w:t>
      </w:r>
      <w:r w:rsidRPr="0072239C">
        <w:rPr>
          <w:rFonts w:ascii="Arial" w:hAnsi="Arial" w:cs="Arial"/>
          <w:spacing w:val="-5"/>
          <w:lang w:val="en-US"/>
        </w:rPr>
        <w:t xml:space="preserve"> </w:t>
      </w:r>
      <w:r w:rsidRPr="0072239C">
        <w:rPr>
          <w:rFonts w:ascii="Arial" w:hAnsi="Arial" w:cs="Arial"/>
          <w:lang w:val="en-US"/>
        </w:rPr>
        <w:t>formal</w:t>
      </w:r>
      <w:r w:rsidRPr="0072239C">
        <w:rPr>
          <w:rFonts w:ascii="Arial" w:hAnsi="Arial" w:cs="Arial"/>
          <w:spacing w:val="-2"/>
          <w:lang w:val="en-US"/>
        </w:rPr>
        <w:t xml:space="preserve"> </w:t>
      </w:r>
      <w:r w:rsidRPr="0072239C">
        <w:rPr>
          <w:rFonts w:ascii="Arial" w:hAnsi="Arial" w:cs="Arial"/>
          <w:lang w:val="en-US"/>
        </w:rPr>
        <w:t>right</w:t>
      </w:r>
      <w:r w:rsidR="00BC25F1" w:rsidRPr="0072239C">
        <w:rPr>
          <w:rFonts w:ascii="Arial" w:hAnsi="Arial" w:cs="Arial"/>
          <w:lang w:val="en-US"/>
        </w:rPr>
        <w:t>s</w:t>
      </w:r>
      <w:r w:rsidRPr="0072239C">
        <w:rPr>
          <w:rFonts w:ascii="Arial" w:hAnsi="Arial" w:cs="Arial"/>
          <w:spacing w:val="-4"/>
          <w:lang w:val="en-US"/>
        </w:rPr>
        <w:t xml:space="preserve"> </w:t>
      </w:r>
      <w:r w:rsidRPr="0072239C">
        <w:rPr>
          <w:rFonts w:ascii="Arial" w:hAnsi="Arial" w:cs="Arial"/>
          <w:lang w:val="en-US"/>
        </w:rPr>
        <w:t>on</w:t>
      </w:r>
      <w:r w:rsidRPr="0072239C">
        <w:rPr>
          <w:rFonts w:ascii="Arial" w:hAnsi="Arial" w:cs="Arial"/>
          <w:spacing w:val="-2"/>
          <w:lang w:val="en-US"/>
        </w:rPr>
        <w:t xml:space="preserve"> </w:t>
      </w:r>
      <w:r w:rsidRPr="0072239C">
        <w:rPr>
          <w:rFonts w:ascii="Arial" w:hAnsi="Arial" w:cs="Arial"/>
          <w:lang w:val="en-US"/>
        </w:rPr>
        <w:t>the</w:t>
      </w:r>
      <w:r w:rsidRPr="0072239C">
        <w:rPr>
          <w:rFonts w:ascii="Arial" w:hAnsi="Arial" w:cs="Arial"/>
          <w:spacing w:val="-1"/>
          <w:lang w:val="en-US"/>
        </w:rPr>
        <w:t xml:space="preserve"> </w:t>
      </w:r>
      <w:r w:rsidRPr="0072239C">
        <w:rPr>
          <w:rFonts w:ascii="Arial" w:hAnsi="Arial" w:cs="Arial"/>
          <w:lang w:val="en-US"/>
        </w:rPr>
        <w:t>economic</w:t>
      </w:r>
      <w:r w:rsidRPr="0072239C">
        <w:rPr>
          <w:rFonts w:ascii="Arial" w:hAnsi="Arial" w:cs="Arial"/>
          <w:spacing w:val="-2"/>
          <w:lang w:val="en-US"/>
        </w:rPr>
        <w:t xml:space="preserve"> </w:t>
      </w:r>
      <w:r w:rsidRPr="0072239C">
        <w:rPr>
          <w:rFonts w:ascii="Arial" w:hAnsi="Arial" w:cs="Arial"/>
          <w:lang w:val="en-US"/>
        </w:rPr>
        <w:t>areas</w:t>
      </w:r>
      <w:r w:rsidRPr="0072239C">
        <w:rPr>
          <w:rFonts w:ascii="Arial" w:hAnsi="Arial" w:cs="Arial"/>
          <w:spacing w:val="-2"/>
          <w:lang w:val="en-US"/>
        </w:rPr>
        <w:t xml:space="preserve"> </w:t>
      </w:r>
      <w:r w:rsidRPr="0072239C">
        <w:rPr>
          <w:rFonts w:ascii="Arial" w:hAnsi="Arial" w:cs="Arial"/>
          <w:lang w:val="en-US"/>
        </w:rPr>
        <w:t>(land</w:t>
      </w:r>
      <w:r w:rsidRPr="0072239C">
        <w:rPr>
          <w:rFonts w:ascii="Arial" w:hAnsi="Arial" w:cs="Arial"/>
          <w:spacing w:val="-6"/>
          <w:lang w:val="en-US"/>
        </w:rPr>
        <w:t xml:space="preserve"> </w:t>
      </w:r>
      <w:r w:rsidRPr="0072239C">
        <w:rPr>
          <w:rFonts w:ascii="Arial" w:hAnsi="Arial" w:cs="Arial"/>
          <w:lang w:val="en-US"/>
        </w:rPr>
        <w:t>and</w:t>
      </w:r>
      <w:r w:rsidRPr="0072239C">
        <w:rPr>
          <w:rFonts w:ascii="Arial" w:hAnsi="Arial" w:cs="Arial"/>
          <w:spacing w:val="-2"/>
          <w:lang w:val="en-US"/>
        </w:rPr>
        <w:t xml:space="preserve"> </w:t>
      </w:r>
      <w:r w:rsidRPr="0072239C">
        <w:rPr>
          <w:rFonts w:ascii="Arial" w:hAnsi="Arial" w:cs="Arial"/>
          <w:spacing w:val="-4"/>
          <w:lang w:val="en-US"/>
        </w:rPr>
        <w:t>sea)</w:t>
      </w:r>
    </w:p>
    <w:p w14:paraId="145EFCC4" w14:textId="77777777" w:rsidR="00D73309" w:rsidRPr="0072239C" w:rsidRDefault="00E35679">
      <w:pPr>
        <w:pStyle w:val="Paragraphedeliste"/>
        <w:numPr>
          <w:ilvl w:val="0"/>
          <w:numId w:val="144"/>
        </w:numPr>
        <w:tabs>
          <w:tab w:val="left" w:pos="1040"/>
          <w:tab w:val="left" w:pos="1041"/>
        </w:tabs>
        <w:ind w:right="433"/>
        <w:rPr>
          <w:rFonts w:ascii="Arial" w:hAnsi="Arial" w:cs="Arial"/>
          <w:lang w:val="en-US"/>
        </w:rPr>
      </w:pPr>
      <w:r w:rsidRPr="0072239C">
        <w:rPr>
          <w:rFonts w:ascii="Arial" w:hAnsi="Arial" w:cs="Arial"/>
          <w:lang w:val="en-US"/>
        </w:rPr>
        <w:t>People</w:t>
      </w:r>
      <w:r w:rsidRPr="0072239C">
        <w:rPr>
          <w:rFonts w:ascii="Arial" w:hAnsi="Arial" w:cs="Arial"/>
          <w:spacing w:val="-11"/>
          <w:lang w:val="en-US"/>
        </w:rPr>
        <w:t xml:space="preserve"> </w:t>
      </w:r>
      <w:r w:rsidRPr="0072239C">
        <w:rPr>
          <w:rFonts w:ascii="Arial" w:hAnsi="Arial" w:cs="Arial"/>
          <w:lang w:val="en-US"/>
        </w:rPr>
        <w:t>who</w:t>
      </w:r>
      <w:r w:rsidRPr="0072239C">
        <w:rPr>
          <w:rFonts w:ascii="Arial" w:hAnsi="Arial" w:cs="Arial"/>
          <w:spacing w:val="-8"/>
          <w:lang w:val="en-US"/>
        </w:rPr>
        <w:t xml:space="preserve"> </w:t>
      </w:r>
      <w:r w:rsidRPr="0072239C">
        <w:rPr>
          <w:rFonts w:ascii="Arial" w:hAnsi="Arial" w:cs="Arial"/>
          <w:lang w:val="en-US"/>
        </w:rPr>
        <w:t>do</w:t>
      </w:r>
      <w:r w:rsidRPr="0072239C">
        <w:rPr>
          <w:rFonts w:ascii="Arial" w:hAnsi="Arial" w:cs="Arial"/>
          <w:spacing w:val="-8"/>
          <w:lang w:val="en-US"/>
        </w:rPr>
        <w:t xml:space="preserve"> </w:t>
      </w:r>
      <w:r w:rsidRPr="0072239C">
        <w:rPr>
          <w:rFonts w:ascii="Arial" w:hAnsi="Arial" w:cs="Arial"/>
          <w:lang w:val="en-US"/>
        </w:rPr>
        <w:t>not</w:t>
      </w:r>
      <w:r w:rsidRPr="0072239C">
        <w:rPr>
          <w:rFonts w:ascii="Arial" w:hAnsi="Arial" w:cs="Arial"/>
          <w:spacing w:val="-11"/>
          <w:lang w:val="en-US"/>
        </w:rPr>
        <w:t xml:space="preserve"> </w:t>
      </w:r>
      <w:r w:rsidRPr="0072239C">
        <w:rPr>
          <w:rFonts w:ascii="Arial" w:hAnsi="Arial" w:cs="Arial"/>
          <w:lang w:val="en-US"/>
        </w:rPr>
        <w:t>have</w:t>
      </w:r>
      <w:r w:rsidRPr="0072239C">
        <w:rPr>
          <w:rFonts w:ascii="Arial" w:hAnsi="Arial" w:cs="Arial"/>
          <w:spacing w:val="-11"/>
          <w:lang w:val="en-US"/>
        </w:rPr>
        <w:t xml:space="preserve"> </w:t>
      </w:r>
      <w:r w:rsidRPr="0072239C">
        <w:rPr>
          <w:rFonts w:ascii="Arial" w:hAnsi="Arial" w:cs="Arial"/>
          <w:lang w:val="en-US"/>
        </w:rPr>
        <w:t>formal</w:t>
      </w:r>
      <w:r w:rsidRPr="0072239C">
        <w:rPr>
          <w:rFonts w:ascii="Arial" w:hAnsi="Arial" w:cs="Arial"/>
          <w:spacing w:val="-12"/>
          <w:lang w:val="en-US"/>
        </w:rPr>
        <w:t xml:space="preserve"> </w:t>
      </w:r>
      <w:r w:rsidRPr="0072239C">
        <w:rPr>
          <w:rFonts w:ascii="Arial" w:hAnsi="Arial" w:cs="Arial"/>
          <w:lang w:val="en-US"/>
        </w:rPr>
        <w:t>and</w:t>
      </w:r>
      <w:r w:rsidRPr="0072239C">
        <w:rPr>
          <w:rFonts w:ascii="Arial" w:hAnsi="Arial" w:cs="Arial"/>
          <w:spacing w:val="-10"/>
          <w:lang w:val="en-US"/>
        </w:rPr>
        <w:t xml:space="preserve"> </w:t>
      </w:r>
      <w:r w:rsidRPr="0072239C">
        <w:rPr>
          <w:rFonts w:ascii="Arial" w:hAnsi="Arial" w:cs="Arial"/>
          <w:lang w:val="en-US"/>
        </w:rPr>
        <w:t>legal</w:t>
      </w:r>
      <w:r w:rsidRPr="0072239C">
        <w:rPr>
          <w:rFonts w:ascii="Arial" w:hAnsi="Arial" w:cs="Arial"/>
          <w:spacing w:val="-12"/>
          <w:lang w:val="en-US"/>
        </w:rPr>
        <w:t xml:space="preserve"> </w:t>
      </w:r>
      <w:r w:rsidRPr="0072239C">
        <w:rPr>
          <w:rFonts w:ascii="Arial" w:hAnsi="Arial" w:cs="Arial"/>
          <w:lang w:val="en-US"/>
        </w:rPr>
        <w:t>rights</w:t>
      </w:r>
      <w:r w:rsidRPr="0072239C">
        <w:rPr>
          <w:rFonts w:ascii="Arial" w:hAnsi="Arial" w:cs="Arial"/>
          <w:spacing w:val="-11"/>
          <w:lang w:val="en-US"/>
        </w:rPr>
        <w:t xml:space="preserve"> </w:t>
      </w:r>
      <w:r w:rsidRPr="0072239C">
        <w:rPr>
          <w:rFonts w:ascii="Arial" w:hAnsi="Arial" w:cs="Arial"/>
          <w:lang w:val="en-US"/>
        </w:rPr>
        <w:t>to</w:t>
      </w:r>
      <w:r w:rsidRPr="0072239C">
        <w:rPr>
          <w:rFonts w:ascii="Arial" w:hAnsi="Arial" w:cs="Arial"/>
          <w:spacing w:val="-10"/>
          <w:lang w:val="en-US"/>
        </w:rPr>
        <w:t xml:space="preserve"> </w:t>
      </w:r>
      <w:r w:rsidRPr="0072239C">
        <w:rPr>
          <w:rFonts w:ascii="Arial" w:hAnsi="Arial" w:cs="Arial"/>
          <w:lang w:val="en-US"/>
        </w:rPr>
        <w:t>economic</w:t>
      </w:r>
      <w:r w:rsidRPr="0072239C">
        <w:rPr>
          <w:rFonts w:ascii="Arial" w:hAnsi="Arial" w:cs="Arial"/>
          <w:spacing w:val="-9"/>
          <w:lang w:val="en-US"/>
        </w:rPr>
        <w:t xml:space="preserve"> </w:t>
      </w:r>
      <w:r w:rsidRPr="0072239C">
        <w:rPr>
          <w:rFonts w:ascii="Arial" w:hAnsi="Arial" w:cs="Arial"/>
          <w:lang w:val="en-US"/>
        </w:rPr>
        <w:t>areas</w:t>
      </w:r>
      <w:r w:rsidRPr="0072239C">
        <w:rPr>
          <w:rFonts w:ascii="Arial" w:hAnsi="Arial" w:cs="Arial"/>
          <w:spacing w:val="-11"/>
          <w:lang w:val="en-US"/>
        </w:rPr>
        <w:t xml:space="preserve"> </w:t>
      </w:r>
      <w:r w:rsidRPr="0072239C">
        <w:rPr>
          <w:rFonts w:ascii="Arial" w:hAnsi="Arial" w:cs="Arial"/>
          <w:lang w:val="en-US"/>
        </w:rPr>
        <w:t>at</w:t>
      </w:r>
      <w:r w:rsidRPr="0072239C">
        <w:rPr>
          <w:rFonts w:ascii="Arial" w:hAnsi="Arial" w:cs="Arial"/>
          <w:spacing w:val="-11"/>
          <w:lang w:val="en-US"/>
        </w:rPr>
        <w:t xml:space="preserve"> </w:t>
      </w:r>
      <w:r w:rsidRPr="0072239C">
        <w:rPr>
          <w:rFonts w:ascii="Arial" w:hAnsi="Arial" w:cs="Arial"/>
          <w:lang w:val="en-US"/>
        </w:rPr>
        <w:t>the</w:t>
      </w:r>
      <w:r w:rsidRPr="0072239C">
        <w:rPr>
          <w:rFonts w:ascii="Arial" w:hAnsi="Arial" w:cs="Arial"/>
          <w:spacing w:val="-11"/>
          <w:lang w:val="en-US"/>
        </w:rPr>
        <w:t xml:space="preserve"> </w:t>
      </w:r>
      <w:r w:rsidRPr="0072239C">
        <w:rPr>
          <w:rFonts w:ascii="Arial" w:hAnsi="Arial" w:cs="Arial"/>
          <w:lang w:val="en-US"/>
        </w:rPr>
        <w:t>time</w:t>
      </w:r>
      <w:r w:rsidRPr="0072239C">
        <w:rPr>
          <w:rFonts w:ascii="Arial" w:hAnsi="Arial" w:cs="Arial"/>
          <w:spacing w:val="-11"/>
          <w:lang w:val="en-US"/>
        </w:rPr>
        <w:t xml:space="preserve"> </w:t>
      </w:r>
      <w:r w:rsidRPr="0072239C">
        <w:rPr>
          <w:rFonts w:ascii="Arial" w:hAnsi="Arial" w:cs="Arial"/>
          <w:lang w:val="en-US"/>
        </w:rPr>
        <w:t>the</w:t>
      </w:r>
      <w:r w:rsidRPr="0072239C">
        <w:rPr>
          <w:rFonts w:ascii="Arial" w:hAnsi="Arial" w:cs="Arial"/>
          <w:spacing w:val="-11"/>
          <w:lang w:val="en-US"/>
        </w:rPr>
        <w:t xml:space="preserve"> </w:t>
      </w:r>
      <w:r w:rsidRPr="0072239C">
        <w:rPr>
          <w:rFonts w:ascii="Arial" w:hAnsi="Arial" w:cs="Arial"/>
          <w:lang w:val="en-US"/>
        </w:rPr>
        <w:t>census</w:t>
      </w:r>
      <w:r w:rsidRPr="0072239C">
        <w:rPr>
          <w:rFonts w:ascii="Arial" w:hAnsi="Arial" w:cs="Arial"/>
          <w:spacing w:val="-9"/>
          <w:lang w:val="en-US"/>
        </w:rPr>
        <w:t xml:space="preserve"> </w:t>
      </w:r>
      <w:r w:rsidRPr="0072239C">
        <w:rPr>
          <w:rFonts w:ascii="Arial" w:hAnsi="Arial" w:cs="Arial"/>
          <w:lang w:val="en-US"/>
        </w:rPr>
        <w:t>begins,</w:t>
      </w:r>
      <w:r w:rsidRPr="0072239C">
        <w:rPr>
          <w:rFonts w:ascii="Arial" w:hAnsi="Arial" w:cs="Arial"/>
          <w:spacing w:val="-9"/>
          <w:lang w:val="en-US"/>
        </w:rPr>
        <w:t xml:space="preserve"> </w:t>
      </w:r>
      <w:r w:rsidRPr="0072239C">
        <w:rPr>
          <w:rFonts w:ascii="Arial" w:hAnsi="Arial" w:cs="Arial"/>
          <w:lang w:val="en-US"/>
        </w:rPr>
        <w:t>but</w:t>
      </w:r>
      <w:r w:rsidRPr="0072239C">
        <w:rPr>
          <w:rFonts w:ascii="Arial" w:hAnsi="Arial" w:cs="Arial"/>
          <w:spacing w:val="-11"/>
          <w:lang w:val="en-US"/>
        </w:rPr>
        <w:t xml:space="preserve"> </w:t>
      </w:r>
      <w:r w:rsidRPr="0072239C">
        <w:rPr>
          <w:rFonts w:ascii="Arial" w:hAnsi="Arial" w:cs="Arial"/>
          <w:lang w:val="en-US"/>
        </w:rPr>
        <w:t>who</w:t>
      </w:r>
      <w:r w:rsidRPr="0072239C">
        <w:rPr>
          <w:rFonts w:ascii="Arial" w:hAnsi="Arial" w:cs="Arial"/>
          <w:spacing w:val="-8"/>
          <w:lang w:val="en-US"/>
        </w:rPr>
        <w:t xml:space="preserve"> </w:t>
      </w:r>
      <w:r w:rsidRPr="0072239C">
        <w:rPr>
          <w:rFonts w:ascii="Arial" w:hAnsi="Arial" w:cs="Arial"/>
          <w:lang w:val="en-US"/>
        </w:rPr>
        <w:t>have claims to such areas (land and sea)</w:t>
      </w:r>
    </w:p>
    <w:p w14:paraId="145EFCC5" w14:textId="77777777" w:rsidR="00D73309" w:rsidRPr="0072239C" w:rsidRDefault="00E35679">
      <w:pPr>
        <w:pStyle w:val="Paragraphedeliste"/>
        <w:numPr>
          <w:ilvl w:val="0"/>
          <w:numId w:val="144"/>
        </w:numPr>
        <w:tabs>
          <w:tab w:val="left" w:pos="1040"/>
          <w:tab w:val="left" w:pos="1041"/>
        </w:tabs>
        <w:spacing w:before="1"/>
        <w:ind w:hanging="361"/>
        <w:rPr>
          <w:rFonts w:ascii="Arial" w:hAnsi="Arial" w:cs="Arial"/>
          <w:lang w:val="en-US"/>
        </w:rPr>
      </w:pPr>
      <w:r w:rsidRPr="0072239C">
        <w:rPr>
          <w:rFonts w:ascii="Arial" w:hAnsi="Arial" w:cs="Arial"/>
          <w:lang w:val="en-US"/>
        </w:rPr>
        <w:t>People</w:t>
      </w:r>
      <w:r w:rsidRPr="0072239C">
        <w:rPr>
          <w:rFonts w:ascii="Arial" w:hAnsi="Arial" w:cs="Arial"/>
          <w:spacing w:val="-6"/>
          <w:lang w:val="en-US"/>
        </w:rPr>
        <w:t xml:space="preserve"> </w:t>
      </w:r>
      <w:r w:rsidRPr="0072239C">
        <w:rPr>
          <w:rFonts w:ascii="Arial" w:hAnsi="Arial" w:cs="Arial"/>
          <w:lang w:val="en-US"/>
        </w:rPr>
        <w:t>who have</w:t>
      </w:r>
      <w:r w:rsidRPr="0072239C">
        <w:rPr>
          <w:rFonts w:ascii="Arial" w:hAnsi="Arial" w:cs="Arial"/>
          <w:spacing w:val="-4"/>
          <w:lang w:val="en-US"/>
        </w:rPr>
        <w:t xml:space="preserve"> </w:t>
      </w:r>
      <w:r w:rsidRPr="0072239C">
        <w:rPr>
          <w:rFonts w:ascii="Arial" w:hAnsi="Arial" w:cs="Arial"/>
          <w:lang w:val="en-US"/>
        </w:rPr>
        <w:t>no</w:t>
      </w:r>
      <w:r w:rsidRPr="0072239C">
        <w:rPr>
          <w:rFonts w:ascii="Arial" w:hAnsi="Arial" w:cs="Arial"/>
          <w:spacing w:val="-1"/>
          <w:lang w:val="en-US"/>
        </w:rPr>
        <w:t xml:space="preserve"> </w:t>
      </w:r>
      <w:r w:rsidRPr="0072239C">
        <w:rPr>
          <w:rFonts w:ascii="Arial" w:hAnsi="Arial" w:cs="Arial"/>
          <w:lang w:val="en-US"/>
        </w:rPr>
        <w:t>formal</w:t>
      </w:r>
      <w:r w:rsidRPr="0072239C">
        <w:rPr>
          <w:rFonts w:ascii="Arial" w:hAnsi="Arial" w:cs="Arial"/>
          <w:spacing w:val="-5"/>
          <w:lang w:val="en-US"/>
        </w:rPr>
        <w:t xml:space="preserve"> </w:t>
      </w:r>
      <w:r w:rsidRPr="0072239C">
        <w:rPr>
          <w:rFonts w:ascii="Arial" w:hAnsi="Arial" w:cs="Arial"/>
          <w:lang w:val="en-US"/>
        </w:rPr>
        <w:t>rights or</w:t>
      </w:r>
      <w:r w:rsidRPr="0072239C">
        <w:rPr>
          <w:rFonts w:ascii="Arial" w:hAnsi="Arial" w:cs="Arial"/>
          <w:spacing w:val="-5"/>
          <w:lang w:val="en-US"/>
        </w:rPr>
        <w:t xml:space="preserve"> </w:t>
      </w:r>
      <w:r w:rsidRPr="0072239C">
        <w:rPr>
          <w:rFonts w:ascii="Arial" w:hAnsi="Arial" w:cs="Arial"/>
          <w:lang w:val="en-US"/>
        </w:rPr>
        <w:t>titles that</w:t>
      </w:r>
      <w:r w:rsidRPr="0072239C">
        <w:rPr>
          <w:rFonts w:ascii="Arial" w:hAnsi="Arial" w:cs="Arial"/>
          <w:spacing w:val="-5"/>
          <w:lang w:val="en-US"/>
        </w:rPr>
        <w:t xml:space="preserve"> </w:t>
      </w:r>
      <w:r w:rsidRPr="0072239C">
        <w:rPr>
          <w:rFonts w:ascii="Arial" w:hAnsi="Arial" w:cs="Arial"/>
          <w:lang w:val="en-US"/>
        </w:rPr>
        <w:t>can</w:t>
      </w:r>
      <w:r w:rsidRPr="0072239C">
        <w:rPr>
          <w:rFonts w:ascii="Arial" w:hAnsi="Arial" w:cs="Arial"/>
          <w:spacing w:val="-2"/>
          <w:lang w:val="en-US"/>
        </w:rPr>
        <w:t xml:space="preserve"> </w:t>
      </w:r>
      <w:r w:rsidRPr="0072239C">
        <w:rPr>
          <w:rFonts w:ascii="Arial" w:hAnsi="Arial" w:cs="Arial"/>
          <w:lang w:val="en-US"/>
        </w:rPr>
        <w:t>be</w:t>
      </w:r>
      <w:r w:rsidRPr="0072239C">
        <w:rPr>
          <w:rFonts w:ascii="Arial" w:hAnsi="Arial" w:cs="Arial"/>
          <w:spacing w:val="-6"/>
          <w:lang w:val="en-US"/>
        </w:rPr>
        <w:t xml:space="preserve"> </w:t>
      </w:r>
      <w:proofErr w:type="spellStart"/>
      <w:r w:rsidRPr="0072239C">
        <w:rPr>
          <w:rFonts w:ascii="Arial" w:hAnsi="Arial" w:cs="Arial"/>
          <w:lang w:val="en-US"/>
        </w:rPr>
        <w:t>recognised</w:t>
      </w:r>
      <w:proofErr w:type="spellEnd"/>
      <w:r w:rsidRPr="0072239C">
        <w:rPr>
          <w:rFonts w:ascii="Arial" w:hAnsi="Arial" w:cs="Arial"/>
          <w:spacing w:val="-5"/>
          <w:lang w:val="en-US"/>
        </w:rPr>
        <w:t xml:space="preserve"> </w:t>
      </w:r>
      <w:r w:rsidRPr="0072239C">
        <w:rPr>
          <w:rFonts w:ascii="Arial" w:hAnsi="Arial" w:cs="Arial"/>
          <w:lang w:val="en-US"/>
        </w:rPr>
        <w:t>on</w:t>
      </w:r>
      <w:r w:rsidRPr="0072239C">
        <w:rPr>
          <w:rFonts w:ascii="Arial" w:hAnsi="Arial" w:cs="Arial"/>
          <w:spacing w:val="-4"/>
          <w:lang w:val="en-US"/>
        </w:rPr>
        <w:t xml:space="preserve"> </w:t>
      </w:r>
      <w:r w:rsidRPr="0072239C">
        <w:rPr>
          <w:rFonts w:ascii="Arial" w:hAnsi="Arial" w:cs="Arial"/>
          <w:lang w:val="en-US"/>
        </w:rPr>
        <w:t>the</w:t>
      </w:r>
      <w:r w:rsidRPr="0072239C">
        <w:rPr>
          <w:rFonts w:ascii="Arial" w:hAnsi="Arial" w:cs="Arial"/>
          <w:spacing w:val="-2"/>
          <w:lang w:val="en-US"/>
        </w:rPr>
        <w:t xml:space="preserve"> </w:t>
      </w:r>
      <w:r w:rsidRPr="0072239C">
        <w:rPr>
          <w:rFonts w:ascii="Arial" w:hAnsi="Arial" w:cs="Arial"/>
          <w:lang w:val="en-US"/>
        </w:rPr>
        <w:t>land</w:t>
      </w:r>
      <w:r w:rsidRPr="0072239C">
        <w:rPr>
          <w:rFonts w:ascii="Arial" w:hAnsi="Arial" w:cs="Arial"/>
          <w:spacing w:val="-3"/>
          <w:lang w:val="en-US"/>
        </w:rPr>
        <w:t xml:space="preserve"> </w:t>
      </w:r>
      <w:r w:rsidRPr="0072239C">
        <w:rPr>
          <w:rFonts w:ascii="Arial" w:hAnsi="Arial" w:cs="Arial"/>
          <w:lang w:val="en-US"/>
        </w:rPr>
        <w:t>they</w:t>
      </w:r>
      <w:r w:rsidRPr="0072239C">
        <w:rPr>
          <w:rFonts w:ascii="Arial" w:hAnsi="Arial" w:cs="Arial"/>
          <w:spacing w:val="-1"/>
          <w:lang w:val="en-US"/>
        </w:rPr>
        <w:t xml:space="preserve"> </w:t>
      </w:r>
      <w:r w:rsidRPr="0072239C">
        <w:rPr>
          <w:rFonts w:ascii="Arial" w:hAnsi="Arial" w:cs="Arial"/>
          <w:spacing w:val="-2"/>
          <w:lang w:val="en-US"/>
        </w:rPr>
        <w:t>occupy</w:t>
      </w:r>
    </w:p>
    <w:p w14:paraId="5A59FDE4" w14:textId="77777777" w:rsidR="00655761" w:rsidRPr="0072239C" w:rsidRDefault="00655761" w:rsidP="0072239C">
      <w:pPr>
        <w:pStyle w:val="Paragraphedeliste"/>
        <w:tabs>
          <w:tab w:val="left" w:pos="1040"/>
          <w:tab w:val="left" w:pos="1041"/>
        </w:tabs>
        <w:spacing w:before="1"/>
        <w:ind w:firstLine="0"/>
        <w:rPr>
          <w:rFonts w:ascii="Arial" w:hAnsi="Arial" w:cs="Arial"/>
          <w:lang w:val="en-US"/>
        </w:rPr>
      </w:pPr>
    </w:p>
    <w:p w14:paraId="145EFCC7" w14:textId="77777777" w:rsidR="00D73309" w:rsidRPr="0072239C" w:rsidRDefault="00E35679">
      <w:pPr>
        <w:pStyle w:val="Corpsdetexte"/>
        <w:spacing w:before="79"/>
        <w:ind w:left="320" w:right="436"/>
        <w:jc w:val="both"/>
        <w:rPr>
          <w:rFonts w:ascii="Arial" w:hAnsi="Arial" w:cs="Arial"/>
          <w:lang w:val="en-US"/>
        </w:rPr>
      </w:pPr>
      <w:r w:rsidRPr="0072239C">
        <w:rPr>
          <w:rFonts w:ascii="Arial" w:hAnsi="Arial" w:cs="Arial"/>
          <w:lang w:val="en-US"/>
        </w:rPr>
        <w:t>Accordingly,</w:t>
      </w:r>
      <w:r w:rsidRPr="0072239C">
        <w:rPr>
          <w:rFonts w:ascii="Arial" w:hAnsi="Arial" w:cs="Arial"/>
          <w:spacing w:val="-1"/>
          <w:lang w:val="en-US"/>
        </w:rPr>
        <w:t xml:space="preserve"> </w:t>
      </w:r>
      <w:r w:rsidRPr="0072239C">
        <w:rPr>
          <w:rFonts w:ascii="Arial" w:hAnsi="Arial" w:cs="Arial"/>
          <w:lang w:val="en-US"/>
        </w:rPr>
        <w:t>the</w:t>
      </w:r>
      <w:r w:rsidRPr="0072239C">
        <w:rPr>
          <w:rFonts w:ascii="Arial" w:hAnsi="Arial" w:cs="Arial"/>
          <w:spacing w:val="-1"/>
          <w:lang w:val="en-US"/>
        </w:rPr>
        <w:t xml:space="preserve"> </w:t>
      </w:r>
      <w:r w:rsidRPr="0072239C">
        <w:rPr>
          <w:rFonts w:ascii="Arial" w:hAnsi="Arial" w:cs="Arial"/>
          <w:lang w:val="en-US"/>
        </w:rPr>
        <w:t>resettlement policy</w:t>
      </w:r>
      <w:r w:rsidRPr="0072239C">
        <w:rPr>
          <w:rFonts w:ascii="Arial" w:hAnsi="Arial" w:cs="Arial"/>
          <w:spacing w:val="-1"/>
          <w:lang w:val="en-US"/>
        </w:rPr>
        <w:t xml:space="preserve"> </w:t>
      </w:r>
      <w:r w:rsidRPr="0072239C">
        <w:rPr>
          <w:rFonts w:ascii="Arial" w:hAnsi="Arial" w:cs="Arial"/>
          <w:lang w:val="en-US"/>
        </w:rPr>
        <w:t>applies to all affected</w:t>
      </w:r>
      <w:r w:rsidRPr="0072239C">
        <w:rPr>
          <w:rFonts w:ascii="Arial" w:hAnsi="Arial" w:cs="Arial"/>
          <w:spacing w:val="-1"/>
          <w:lang w:val="en-US"/>
        </w:rPr>
        <w:t xml:space="preserve"> </w:t>
      </w:r>
      <w:r w:rsidRPr="0072239C">
        <w:rPr>
          <w:rFonts w:ascii="Arial" w:hAnsi="Arial" w:cs="Arial"/>
          <w:lang w:val="en-US"/>
        </w:rPr>
        <w:t>persons, regardless</w:t>
      </w:r>
      <w:r w:rsidRPr="0072239C">
        <w:rPr>
          <w:rFonts w:ascii="Arial" w:hAnsi="Arial" w:cs="Arial"/>
          <w:spacing w:val="-1"/>
          <w:lang w:val="en-US"/>
        </w:rPr>
        <w:t xml:space="preserve"> </w:t>
      </w:r>
      <w:r w:rsidRPr="0072239C">
        <w:rPr>
          <w:rFonts w:ascii="Arial" w:hAnsi="Arial" w:cs="Arial"/>
          <w:lang w:val="en-US"/>
        </w:rPr>
        <w:t>of their status,</w:t>
      </w:r>
      <w:r w:rsidRPr="0072239C">
        <w:rPr>
          <w:rFonts w:ascii="Arial" w:hAnsi="Arial" w:cs="Arial"/>
          <w:spacing w:val="-1"/>
          <w:lang w:val="en-US"/>
        </w:rPr>
        <w:t xml:space="preserve"> </w:t>
      </w:r>
      <w:r w:rsidRPr="0072239C">
        <w:rPr>
          <w:rFonts w:ascii="Arial" w:hAnsi="Arial" w:cs="Arial"/>
          <w:lang w:val="en-US"/>
        </w:rPr>
        <w:t>or</w:t>
      </w:r>
      <w:r w:rsidRPr="0072239C">
        <w:rPr>
          <w:rFonts w:ascii="Arial" w:hAnsi="Arial" w:cs="Arial"/>
          <w:spacing w:val="-1"/>
          <w:lang w:val="en-US"/>
        </w:rPr>
        <w:t xml:space="preserve"> </w:t>
      </w:r>
      <w:r w:rsidRPr="0072239C">
        <w:rPr>
          <w:rFonts w:ascii="Arial" w:hAnsi="Arial" w:cs="Arial"/>
          <w:lang w:val="en-US"/>
        </w:rPr>
        <w:t>whether</w:t>
      </w:r>
      <w:r w:rsidRPr="0072239C">
        <w:rPr>
          <w:rFonts w:ascii="Arial" w:hAnsi="Arial" w:cs="Arial"/>
          <w:spacing w:val="-1"/>
          <w:lang w:val="en-US"/>
        </w:rPr>
        <w:t xml:space="preserve"> </w:t>
      </w:r>
      <w:r w:rsidRPr="0072239C">
        <w:rPr>
          <w:rFonts w:ascii="Arial" w:hAnsi="Arial" w:cs="Arial"/>
          <w:lang w:val="en-US"/>
        </w:rPr>
        <w:t>or not</w:t>
      </w:r>
      <w:r w:rsidRPr="0072239C">
        <w:rPr>
          <w:rFonts w:ascii="Arial" w:hAnsi="Arial" w:cs="Arial"/>
          <w:spacing w:val="-1"/>
          <w:lang w:val="en-US"/>
        </w:rPr>
        <w:t xml:space="preserve"> </w:t>
      </w:r>
      <w:r w:rsidRPr="0072239C">
        <w:rPr>
          <w:rFonts w:ascii="Arial" w:hAnsi="Arial" w:cs="Arial"/>
          <w:lang w:val="en-US"/>
        </w:rPr>
        <w:t>they have</w:t>
      </w:r>
      <w:r w:rsidRPr="0072239C">
        <w:rPr>
          <w:rFonts w:ascii="Arial" w:hAnsi="Arial" w:cs="Arial"/>
          <w:spacing w:val="-4"/>
          <w:lang w:val="en-US"/>
        </w:rPr>
        <w:t xml:space="preserve"> </w:t>
      </w:r>
      <w:r w:rsidRPr="0072239C">
        <w:rPr>
          <w:rFonts w:ascii="Arial" w:hAnsi="Arial" w:cs="Arial"/>
          <w:lang w:val="en-US"/>
        </w:rPr>
        <w:t>formal</w:t>
      </w:r>
      <w:r w:rsidRPr="0072239C">
        <w:rPr>
          <w:rFonts w:ascii="Arial" w:hAnsi="Arial" w:cs="Arial"/>
          <w:spacing w:val="-5"/>
          <w:lang w:val="en-US"/>
        </w:rPr>
        <w:t xml:space="preserve"> </w:t>
      </w:r>
      <w:r w:rsidRPr="0072239C">
        <w:rPr>
          <w:rFonts w:ascii="Arial" w:hAnsi="Arial" w:cs="Arial"/>
          <w:lang w:val="en-US"/>
        </w:rPr>
        <w:t>titles</w:t>
      </w:r>
      <w:r w:rsidRPr="0072239C">
        <w:rPr>
          <w:rFonts w:ascii="Arial" w:hAnsi="Arial" w:cs="Arial"/>
          <w:spacing w:val="-6"/>
          <w:lang w:val="en-US"/>
        </w:rPr>
        <w:t xml:space="preserve"> </w:t>
      </w:r>
      <w:r w:rsidRPr="0072239C">
        <w:rPr>
          <w:rFonts w:ascii="Arial" w:hAnsi="Arial" w:cs="Arial"/>
          <w:lang w:val="en-US"/>
        </w:rPr>
        <w:t>or</w:t>
      </w:r>
      <w:r w:rsidRPr="0072239C">
        <w:rPr>
          <w:rFonts w:ascii="Arial" w:hAnsi="Arial" w:cs="Arial"/>
          <w:spacing w:val="-4"/>
          <w:lang w:val="en-US"/>
        </w:rPr>
        <w:t xml:space="preserve"> </w:t>
      </w:r>
      <w:r w:rsidRPr="0072239C">
        <w:rPr>
          <w:rFonts w:ascii="Arial" w:hAnsi="Arial" w:cs="Arial"/>
          <w:lang w:val="en-US"/>
        </w:rPr>
        <w:t>legal</w:t>
      </w:r>
      <w:r w:rsidRPr="0072239C">
        <w:rPr>
          <w:rFonts w:ascii="Arial" w:hAnsi="Arial" w:cs="Arial"/>
          <w:spacing w:val="-5"/>
          <w:lang w:val="en-US"/>
        </w:rPr>
        <w:t xml:space="preserve"> </w:t>
      </w:r>
      <w:r w:rsidRPr="0072239C">
        <w:rPr>
          <w:rFonts w:ascii="Arial" w:hAnsi="Arial" w:cs="Arial"/>
          <w:lang w:val="en-US"/>
        </w:rPr>
        <w:t>rights,</w:t>
      </w:r>
      <w:r w:rsidRPr="0072239C">
        <w:rPr>
          <w:rFonts w:ascii="Arial" w:hAnsi="Arial" w:cs="Arial"/>
          <w:spacing w:val="-4"/>
          <w:lang w:val="en-US"/>
        </w:rPr>
        <w:t xml:space="preserve"> </w:t>
      </w:r>
      <w:r w:rsidRPr="0072239C">
        <w:rPr>
          <w:rFonts w:ascii="Arial" w:hAnsi="Arial" w:cs="Arial"/>
          <w:lang w:val="en-US"/>
        </w:rPr>
        <w:t>as</w:t>
      </w:r>
      <w:r w:rsidRPr="0072239C">
        <w:rPr>
          <w:rFonts w:ascii="Arial" w:hAnsi="Arial" w:cs="Arial"/>
          <w:spacing w:val="-4"/>
          <w:lang w:val="en-US"/>
        </w:rPr>
        <w:t xml:space="preserve"> </w:t>
      </w:r>
      <w:r w:rsidRPr="0072239C">
        <w:rPr>
          <w:rFonts w:ascii="Arial" w:hAnsi="Arial" w:cs="Arial"/>
          <w:lang w:val="en-US"/>
        </w:rPr>
        <w:t>long</w:t>
      </w:r>
      <w:r w:rsidRPr="0072239C">
        <w:rPr>
          <w:rFonts w:ascii="Arial" w:hAnsi="Arial" w:cs="Arial"/>
          <w:spacing w:val="-5"/>
          <w:lang w:val="en-US"/>
        </w:rPr>
        <w:t xml:space="preserve"> </w:t>
      </w:r>
      <w:r w:rsidRPr="0072239C">
        <w:rPr>
          <w:rFonts w:ascii="Arial" w:hAnsi="Arial" w:cs="Arial"/>
          <w:lang w:val="en-US"/>
        </w:rPr>
        <w:t>as</w:t>
      </w:r>
      <w:r w:rsidRPr="0072239C">
        <w:rPr>
          <w:rFonts w:ascii="Arial" w:hAnsi="Arial" w:cs="Arial"/>
          <w:spacing w:val="-7"/>
          <w:lang w:val="en-US"/>
        </w:rPr>
        <w:t xml:space="preserve"> </w:t>
      </w:r>
      <w:r w:rsidRPr="0072239C">
        <w:rPr>
          <w:rFonts w:ascii="Arial" w:hAnsi="Arial" w:cs="Arial"/>
          <w:lang w:val="en-US"/>
        </w:rPr>
        <w:t>they</w:t>
      </w:r>
      <w:r w:rsidRPr="0072239C">
        <w:rPr>
          <w:rFonts w:ascii="Arial" w:hAnsi="Arial" w:cs="Arial"/>
          <w:spacing w:val="-6"/>
          <w:lang w:val="en-US"/>
        </w:rPr>
        <w:t xml:space="preserve"> </w:t>
      </w:r>
      <w:r w:rsidRPr="0072239C">
        <w:rPr>
          <w:rFonts w:ascii="Arial" w:hAnsi="Arial" w:cs="Arial"/>
          <w:lang w:val="en-US"/>
        </w:rPr>
        <w:t>were</w:t>
      </w:r>
      <w:r w:rsidRPr="0072239C">
        <w:rPr>
          <w:rFonts w:ascii="Arial" w:hAnsi="Arial" w:cs="Arial"/>
          <w:spacing w:val="-6"/>
          <w:lang w:val="en-US"/>
        </w:rPr>
        <w:t xml:space="preserve"> </w:t>
      </w:r>
      <w:r w:rsidRPr="0072239C">
        <w:rPr>
          <w:rFonts w:ascii="Arial" w:hAnsi="Arial" w:cs="Arial"/>
          <w:lang w:val="en-US"/>
        </w:rPr>
        <w:t>occupying</w:t>
      </w:r>
      <w:r w:rsidRPr="0072239C">
        <w:rPr>
          <w:rFonts w:ascii="Arial" w:hAnsi="Arial" w:cs="Arial"/>
          <w:spacing w:val="-5"/>
          <w:lang w:val="en-US"/>
        </w:rPr>
        <w:t xml:space="preserve"> </w:t>
      </w:r>
      <w:r w:rsidRPr="0072239C">
        <w:rPr>
          <w:rFonts w:ascii="Arial" w:hAnsi="Arial" w:cs="Arial"/>
          <w:lang w:val="en-US"/>
        </w:rPr>
        <w:t>the</w:t>
      </w:r>
      <w:r w:rsidRPr="0072239C">
        <w:rPr>
          <w:rFonts w:ascii="Arial" w:hAnsi="Arial" w:cs="Arial"/>
          <w:spacing w:val="-4"/>
          <w:lang w:val="en-US"/>
        </w:rPr>
        <w:t xml:space="preserve"> </w:t>
      </w:r>
      <w:r w:rsidRPr="0072239C">
        <w:rPr>
          <w:rFonts w:ascii="Arial" w:hAnsi="Arial" w:cs="Arial"/>
          <w:lang w:val="en-US"/>
        </w:rPr>
        <w:t>premises</w:t>
      </w:r>
      <w:r w:rsidRPr="0072239C">
        <w:rPr>
          <w:rFonts w:ascii="Arial" w:hAnsi="Arial" w:cs="Arial"/>
          <w:spacing w:val="-4"/>
          <w:lang w:val="en-US"/>
        </w:rPr>
        <w:t xml:space="preserve"> </w:t>
      </w:r>
      <w:r w:rsidRPr="0072239C">
        <w:rPr>
          <w:rFonts w:ascii="Arial" w:hAnsi="Arial" w:cs="Arial"/>
          <w:lang w:val="en-US"/>
        </w:rPr>
        <w:t>before</w:t>
      </w:r>
      <w:r w:rsidRPr="0072239C">
        <w:rPr>
          <w:rFonts w:ascii="Arial" w:hAnsi="Arial" w:cs="Arial"/>
          <w:spacing w:val="-4"/>
          <w:lang w:val="en-US"/>
        </w:rPr>
        <w:t xml:space="preserve"> </w:t>
      </w:r>
      <w:r w:rsidRPr="0072239C">
        <w:rPr>
          <w:rFonts w:ascii="Arial" w:hAnsi="Arial" w:cs="Arial"/>
          <w:lang w:val="en-US"/>
        </w:rPr>
        <w:t>the</w:t>
      </w:r>
      <w:r w:rsidRPr="0072239C">
        <w:rPr>
          <w:rFonts w:ascii="Arial" w:hAnsi="Arial" w:cs="Arial"/>
          <w:spacing w:val="-7"/>
          <w:lang w:val="en-US"/>
        </w:rPr>
        <w:t xml:space="preserve"> </w:t>
      </w:r>
      <w:r w:rsidRPr="0072239C">
        <w:rPr>
          <w:rFonts w:ascii="Arial" w:hAnsi="Arial" w:cs="Arial"/>
          <w:lang w:val="en-US"/>
        </w:rPr>
        <w:t>eligibility</w:t>
      </w:r>
      <w:r w:rsidRPr="0072239C">
        <w:rPr>
          <w:rFonts w:ascii="Arial" w:hAnsi="Arial" w:cs="Arial"/>
          <w:spacing w:val="-6"/>
          <w:lang w:val="en-US"/>
        </w:rPr>
        <w:t xml:space="preserve"> </w:t>
      </w:r>
      <w:r w:rsidRPr="0072239C">
        <w:rPr>
          <w:rFonts w:ascii="Arial" w:hAnsi="Arial" w:cs="Arial"/>
          <w:lang w:val="en-US"/>
        </w:rPr>
        <w:t>deadline</w:t>
      </w:r>
      <w:r w:rsidRPr="0072239C">
        <w:rPr>
          <w:rFonts w:ascii="Arial" w:hAnsi="Arial" w:cs="Arial"/>
          <w:spacing w:val="-4"/>
          <w:lang w:val="en-US"/>
        </w:rPr>
        <w:t xml:space="preserve"> </w:t>
      </w:r>
      <w:r w:rsidRPr="0072239C">
        <w:rPr>
          <w:rFonts w:ascii="Arial" w:hAnsi="Arial" w:cs="Arial"/>
          <w:lang w:val="en-US"/>
        </w:rPr>
        <w:t>set</w:t>
      </w:r>
      <w:r w:rsidRPr="0072239C">
        <w:rPr>
          <w:rFonts w:ascii="Arial" w:hAnsi="Arial" w:cs="Arial"/>
          <w:spacing w:val="-4"/>
          <w:lang w:val="en-US"/>
        </w:rPr>
        <w:t xml:space="preserve"> </w:t>
      </w:r>
      <w:r w:rsidRPr="0072239C">
        <w:rPr>
          <w:rFonts w:ascii="Arial" w:hAnsi="Arial" w:cs="Arial"/>
          <w:lang w:val="en-US"/>
        </w:rPr>
        <w:t>by</w:t>
      </w:r>
      <w:r w:rsidRPr="0072239C">
        <w:rPr>
          <w:rFonts w:ascii="Arial" w:hAnsi="Arial" w:cs="Arial"/>
          <w:spacing w:val="-6"/>
          <w:lang w:val="en-US"/>
        </w:rPr>
        <w:t xml:space="preserve"> </w:t>
      </w:r>
      <w:r w:rsidRPr="0072239C">
        <w:rPr>
          <w:rFonts w:ascii="Arial" w:hAnsi="Arial" w:cs="Arial"/>
          <w:lang w:val="en-US"/>
        </w:rPr>
        <w:t>the State for the sub-project. Squatters or other illegal occupants of the land are also entitled to assistance if they were occupying the land before the entitlement end date.</w:t>
      </w:r>
    </w:p>
    <w:p w14:paraId="145EFCC9" w14:textId="77777777" w:rsidR="00D73309" w:rsidRPr="0072239C" w:rsidRDefault="00D73309">
      <w:pPr>
        <w:pStyle w:val="Corpsdetexte"/>
        <w:spacing w:before="3"/>
        <w:rPr>
          <w:rFonts w:ascii="Arial" w:hAnsi="Arial" w:cs="Arial"/>
          <w:lang w:val="en-US"/>
        </w:rPr>
      </w:pPr>
    </w:p>
    <w:p w14:paraId="145EFCCA" w14:textId="77777777" w:rsidR="00D73309" w:rsidRPr="0072239C" w:rsidRDefault="00E35679">
      <w:pPr>
        <w:pStyle w:val="Titre5"/>
        <w:numPr>
          <w:ilvl w:val="0"/>
          <w:numId w:val="147"/>
        </w:numPr>
        <w:tabs>
          <w:tab w:val="left" w:pos="1041"/>
        </w:tabs>
        <w:ind w:hanging="361"/>
        <w:rPr>
          <w:rFonts w:ascii="Arial" w:hAnsi="Arial" w:cs="Arial"/>
          <w:b w:val="0"/>
        </w:rPr>
      </w:pPr>
      <w:proofErr w:type="spellStart"/>
      <w:r w:rsidRPr="0072239C">
        <w:rPr>
          <w:rFonts w:ascii="Arial" w:hAnsi="Arial" w:cs="Arial"/>
        </w:rPr>
        <w:t>Guiding</w:t>
      </w:r>
      <w:proofErr w:type="spellEnd"/>
      <w:r w:rsidRPr="0072239C">
        <w:rPr>
          <w:rFonts w:ascii="Arial" w:hAnsi="Arial" w:cs="Arial"/>
          <w:spacing w:val="-4"/>
        </w:rPr>
        <w:t xml:space="preserve"> </w:t>
      </w:r>
      <w:proofErr w:type="spellStart"/>
      <w:r w:rsidRPr="0072239C">
        <w:rPr>
          <w:rFonts w:ascii="Arial" w:hAnsi="Arial" w:cs="Arial"/>
        </w:rPr>
        <w:t>principles</w:t>
      </w:r>
      <w:proofErr w:type="spellEnd"/>
      <w:r w:rsidRPr="0072239C">
        <w:rPr>
          <w:rFonts w:ascii="Arial" w:hAnsi="Arial" w:cs="Arial"/>
          <w:spacing w:val="-4"/>
        </w:rPr>
        <w:t xml:space="preserve"> </w:t>
      </w:r>
      <w:r w:rsidRPr="0072239C">
        <w:rPr>
          <w:rFonts w:ascii="Arial" w:hAnsi="Arial" w:cs="Arial"/>
        </w:rPr>
        <w:t>of</w:t>
      </w:r>
      <w:r w:rsidRPr="0072239C">
        <w:rPr>
          <w:rFonts w:ascii="Arial" w:hAnsi="Arial" w:cs="Arial"/>
          <w:spacing w:val="-4"/>
        </w:rPr>
        <w:t xml:space="preserve"> </w:t>
      </w:r>
      <w:r w:rsidRPr="0072239C">
        <w:rPr>
          <w:rFonts w:ascii="Arial" w:hAnsi="Arial" w:cs="Arial"/>
        </w:rPr>
        <w:t>the</w:t>
      </w:r>
      <w:r w:rsidRPr="0072239C">
        <w:rPr>
          <w:rFonts w:ascii="Arial" w:hAnsi="Arial" w:cs="Arial"/>
          <w:spacing w:val="-6"/>
        </w:rPr>
        <w:t xml:space="preserve"> </w:t>
      </w:r>
      <w:r w:rsidRPr="0072239C">
        <w:rPr>
          <w:rFonts w:ascii="Arial" w:hAnsi="Arial" w:cs="Arial"/>
          <w:spacing w:val="-5"/>
        </w:rPr>
        <w:t>RPF</w:t>
      </w:r>
    </w:p>
    <w:p w14:paraId="145EFCCC" w14:textId="77777777" w:rsidR="00D73309" w:rsidRPr="0072239C" w:rsidRDefault="00D73309">
      <w:pPr>
        <w:pStyle w:val="Corpsdetexte"/>
        <w:spacing w:before="12"/>
        <w:rPr>
          <w:rFonts w:ascii="Arial" w:hAnsi="Arial" w:cs="Arial"/>
          <w:b/>
        </w:rPr>
      </w:pPr>
    </w:p>
    <w:p w14:paraId="145EFCCD" w14:textId="77777777" w:rsidR="00D73309" w:rsidRPr="0072239C" w:rsidRDefault="00E35679">
      <w:pPr>
        <w:pStyle w:val="Corpsdetexte"/>
        <w:ind w:left="320" w:right="432"/>
        <w:jc w:val="both"/>
        <w:rPr>
          <w:rFonts w:ascii="Arial" w:hAnsi="Arial" w:cs="Arial"/>
          <w:lang w:val="en-US"/>
        </w:rPr>
      </w:pPr>
      <w:r w:rsidRPr="0072239C">
        <w:rPr>
          <w:rFonts w:ascii="Arial" w:hAnsi="Arial" w:cs="Arial"/>
          <w:lang w:val="en-US"/>
        </w:rPr>
        <w:t>The Resettlement Policy Framework takes into account both Comorian practices and World Bank requirements in defining assessment methods.</w:t>
      </w:r>
    </w:p>
    <w:p w14:paraId="145EFCCF" w14:textId="77777777" w:rsidR="00D73309" w:rsidRPr="0072239C" w:rsidRDefault="00D73309">
      <w:pPr>
        <w:pStyle w:val="Corpsdetexte"/>
        <w:spacing w:before="2"/>
        <w:rPr>
          <w:rFonts w:ascii="Arial" w:hAnsi="Arial" w:cs="Arial"/>
          <w:lang w:val="en-US"/>
        </w:rPr>
      </w:pPr>
    </w:p>
    <w:p w14:paraId="145EFCD0" w14:textId="77777777" w:rsidR="00D73309" w:rsidRPr="0072239C" w:rsidRDefault="00E35679">
      <w:pPr>
        <w:pStyle w:val="Corpsdetexte"/>
        <w:ind w:left="320" w:right="433"/>
        <w:jc w:val="both"/>
        <w:rPr>
          <w:rFonts w:ascii="Arial" w:hAnsi="Arial" w:cs="Arial"/>
          <w:lang w:val="en-US"/>
        </w:rPr>
      </w:pPr>
      <w:r w:rsidRPr="0072239C">
        <w:rPr>
          <w:rFonts w:ascii="Arial" w:hAnsi="Arial" w:cs="Arial"/>
          <w:lang w:val="en-US"/>
        </w:rPr>
        <w:t>In Paragraph 20 of the World Bank's ESF ESS N°5, it is stated that: "Where land acquisition or use restrictions cannot be</w:t>
      </w:r>
      <w:r w:rsidRPr="0072239C">
        <w:rPr>
          <w:rFonts w:ascii="Arial" w:hAnsi="Arial" w:cs="Arial"/>
          <w:spacing w:val="-7"/>
          <w:lang w:val="en-US"/>
        </w:rPr>
        <w:t xml:space="preserve"> </w:t>
      </w:r>
      <w:r w:rsidRPr="0072239C">
        <w:rPr>
          <w:rFonts w:ascii="Arial" w:hAnsi="Arial" w:cs="Arial"/>
          <w:lang w:val="en-US"/>
        </w:rPr>
        <w:t>avoided,</w:t>
      </w:r>
      <w:r w:rsidRPr="0072239C">
        <w:rPr>
          <w:rFonts w:ascii="Arial" w:hAnsi="Arial" w:cs="Arial"/>
          <w:spacing w:val="-8"/>
          <w:lang w:val="en-US"/>
        </w:rPr>
        <w:t xml:space="preserve"> </w:t>
      </w:r>
      <w:r w:rsidRPr="0072239C">
        <w:rPr>
          <w:rFonts w:ascii="Arial" w:hAnsi="Arial" w:cs="Arial"/>
          <w:lang w:val="en-US"/>
        </w:rPr>
        <w:t>the</w:t>
      </w:r>
      <w:r w:rsidRPr="0072239C">
        <w:rPr>
          <w:rFonts w:ascii="Arial" w:hAnsi="Arial" w:cs="Arial"/>
          <w:spacing w:val="-10"/>
          <w:lang w:val="en-US"/>
        </w:rPr>
        <w:t xml:space="preserve"> </w:t>
      </w:r>
      <w:r w:rsidRPr="0072239C">
        <w:rPr>
          <w:rFonts w:ascii="Arial" w:hAnsi="Arial" w:cs="Arial"/>
          <w:lang w:val="en-US"/>
        </w:rPr>
        <w:t>Borrower</w:t>
      </w:r>
      <w:r w:rsidRPr="0072239C">
        <w:rPr>
          <w:rFonts w:ascii="Arial" w:hAnsi="Arial" w:cs="Arial"/>
          <w:spacing w:val="-8"/>
          <w:lang w:val="en-US"/>
        </w:rPr>
        <w:t xml:space="preserve"> </w:t>
      </w:r>
      <w:r w:rsidRPr="0072239C">
        <w:rPr>
          <w:rFonts w:ascii="Arial" w:hAnsi="Arial" w:cs="Arial"/>
          <w:lang w:val="en-US"/>
        </w:rPr>
        <w:t>shall,</w:t>
      </w:r>
      <w:r w:rsidRPr="0072239C">
        <w:rPr>
          <w:rFonts w:ascii="Arial" w:hAnsi="Arial" w:cs="Arial"/>
          <w:spacing w:val="-8"/>
          <w:lang w:val="en-US"/>
        </w:rPr>
        <w:t xml:space="preserve"> </w:t>
      </w:r>
      <w:r w:rsidRPr="0072239C">
        <w:rPr>
          <w:rFonts w:ascii="Arial" w:hAnsi="Arial" w:cs="Arial"/>
          <w:lang w:val="en-US"/>
        </w:rPr>
        <w:t>as</w:t>
      </w:r>
      <w:r w:rsidRPr="0072239C">
        <w:rPr>
          <w:rFonts w:ascii="Arial" w:hAnsi="Arial" w:cs="Arial"/>
          <w:spacing w:val="-8"/>
          <w:lang w:val="en-US"/>
        </w:rPr>
        <w:t xml:space="preserve"> </w:t>
      </w:r>
      <w:r w:rsidRPr="0072239C">
        <w:rPr>
          <w:rFonts w:ascii="Arial" w:hAnsi="Arial" w:cs="Arial"/>
          <w:lang w:val="en-US"/>
        </w:rPr>
        <w:t>part</w:t>
      </w:r>
      <w:r w:rsidRPr="0072239C">
        <w:rPr>
          <w:rFonts w:ascii="Arial" w:hAnsi="Arial" w:cs="Arial"/>
          <w:spacing w:val="-8"/>
          <w:lang w:val="en-US"/>
        </w:rPr>
        <w:t xml:space="preserve"> </w:t>
      </w:r>
      <w:r w:rsidRPr="0072239C">
        <w:rPr>
          <w:rFonts w:ascii="Arial" w:hAnsi="Arial" w:cs="Arial"/>
          <w:lang w:val="en-US"/>
        </w:rPr>
        <w:t>of</w:t>
      </w:r>
      <w:r w:rsidRPr="0072239C">
        <w:rPr>
          <w:rFonts w:ascii="Arial" w:hAnsi="Arial" w:cs="Arial"/>
          <w:spacing w:val="-11"/>
          <w:lang w:val="en-US"/>
        </w:rPr>
        <w:t xml:space="preserve"> </w:t>
      </w:r>
      <w:r w:rsidRPr="0072239C">
        <w:rPr>
          <w:rFonts w:ascii="Arial" w:hAnsi="Arial" w:cs="Arial"/>
          <w:lang w:val="en-US"/>
        </w:rPr>
        <w:t>the</w:t>
      </w:r>
      <w:r w:rsidRPr="0072239C">
        <w:rPr>
          <w:rFonts w:ascii="Arial" w:hAnsi="Arial" w:cs="Arial"/>
          <w:spacing w:val="-10"/>
          <w:lang w:val="en-US"/>
        </w:rPr>
        <w:t xml:space="preserve"> </w:t>
      </w:r>
      <w:r w:rsidRPr="0072239C">
        <w:rPr>
          <w:rFonts w:ascii="Arial" w:hAnsi="Arial" w:cs="Arial"/>
          <w:lang w:val="en-US"/>
        </w:rPr>
        <w:t>environmental</w:t>
      </w:r>
      <w:r w:rsidRPr="0072239C">
        <w:rPr>
          <w:rFonts w:ascii="Arial" w:hAnsi="Arial" w:cs="Arial"/>
          <w:spacing w:val="-11"/>
          <w:lang w:val="en-US"/>
        </w:rPr>
        <w:t xml:space="preserve"> </w:t>
      </w:r>
      <w:r w:rsidRPr="0072239C">
        <w:rPr>
          <w:rFonts w:ascii="Arial" w:hAnsi="Arial" w:cs="Arial"/>
          <w:lang w:val="en-US"/>
        </w:rPr>
        <w:t>and</w:t>
      </w:r>
      <w:r w:rsidRPr="0072239C">
        <w:rPr>
          <w:rFonts w:ascii="Arial" w:hAnsi="Arial" w:cs="Arial"/>
          <w:spacing w:val="-8"/>
          <w:lang w:val="en-US"/>
        </w:rPr>
        <w:t xml:space="preserve"> </w:t>
      </w:r>
      <w:r w:rsidRPr="0072239C">
        <w:rPr>
          <w:rFonts w:ascii="Arial" w:hAnsi="Arial" w:cs="Arial"/>
          <w:lang w:val="en-US"/>
        </w:rPr>
        <w:t>social</w:t>
      </w:r>
      <w:r w:rsidRPr="0072239C">
        <w:rPr>
          <w:rFonts w:ascii="Arial" w:hAnsi="Arial" w:cs="Arial"/>
          <w:spacing w:val="-11"/>
          <w:lang w:val="en-US"/>
        </w:rPr>
        <w:t xml:space="preserve"> </w:t>
      </w:r>
      <w:r w:rsidRPr="0072239C">
        <w:rPr>
          <w:rFonts w:ascii="Arial" w:hAnsi="Arial" w:cs="Arial"/>
          <w:lang w:val="en-US"/>
        </w:rPr>
        <w:t>assessment,</w:t>
      </w:r>
      <w:r w:rsidRPr="0072239C">
        <w:rPr>
          <w:rFonts w:ascii="Arial" w:hAnsi="Arial" w:cs="Arial"/>
          <w:spacing w:val="-7"/>
          <w:lang w:val="en-US"/>
        </w:rPr>
        <w:t xml:space="preserve"> </w:t>
      </w:r>
      <w:r w:rsidRPr="0072239C">
        <w:rPr>
          <w:rFonts w:ascii="Arial" w:hAnsi="Arial" w:cs="Arial"/>
          <w:lang w:val="en-US"/>
        </w:rPr>
        <w:t>conduct</w:t>
      </w:r>
      <w:r w:rsidRPr="0072239C">
        <w:rPr>
          <w:rFonts w:ascii="Arial" w:hAnsi="Arial" w:cs="Arial"/>
          <w:spacing w:val="-7"/>
          <w:lang w:val="en-US"/>
        </w:rPr>
        <w:t xml:space="preserve"> </w:t>
      </w:r>
      <w:r w:rsidRPr="0072239C">
        <w:rPr>
          <w:rFonts w:ascii="Arial" w:hAnsi="Arial" w:cs="Arial"/>
          <w:lang w:val="en-US"/>
        </w:rPr>
        <w:t>a</w:t>
      </w:r>
      <w:r w:rsidRPr="0072239C">
        <w:rPr>
          <w:rFonts w:ascii="Arial" w:hAnsi="Arial" w:cs="Arial"/>
          <w:spacing w:val="-11"/>
          <w:lang w:val="en-US"/>
        </w:rPr>
        <w:t xml:space="preserve"> </w:t>
      </w:r>
      <w:r w:rsidRPr="0072239C">
        <w:rPr>
          <w:rFonts w:ascii="Arial" w:hAnsi="Arial" w:cs="Arial"/>
          <w:lang w:val="en-US"/>
        </w:rPr>
        <w:t>census</w:t>
      </w:r>
      <w:r w:rsidRPr="0072239C">
        <w:rPr>
          <w:rFonts w:ascii="Arial" w:hAnsi="Arial" w:cs="Arial"/>
          <w:spacing w:val="-10"/>
          <w:lang w:val="en-US"/>
        </w:rPr>
        <w:t xml:space="preserve"> </w:t>
      </w:r>
      <w:r w:rsidRPr="0072239C">
        <w:rPr>
          <w:rFonts w:ascii="Arial" w:hAnsi="Arial" w:cs="Arial"/>
          <w:lang w:val="en-US"/>
        </w:rPr>
        <w:t>to</w:t>
      </w:r>
      <w:r w:rsidRPr="0072239C">
        <w:rPr>
          <w:rFonts w:ascii="Arial" w:hAnsi="Arial" w:cs="Arial"/>
          <w:spacing w:val="-6"/>
          <w:lang w:val="en-US"/>
        </w:rPr>
        <w:t xml:space="preserve"> </w:t>
      </w:r>
      <w:r w:rsidRPr="0072239C">
        <w:rPr>
          <w:rFonts w:ascii="Arial" w:hAnsi="Arial" w:cs="Arial"/>
          <w:lang w:val="en-US"/>
        </w:rPr>
        <w:t>identify</w:t>
      </w:r>
      <w:r w:rsidRPr="0072239C">
        <w:rPr>
          <w:rFonts w:ascii="Arial" w:hAnsi="Arial" w:cs="Arial"/>
          <w:spacing w:val="-7"/>
          <w:lang w:val="en-US"/>
        </w:rPr>
        <w:t xml:space="preserve"> </w:t>
      </w:r>
      <w:r w:rsidRPr="0072239C">
        <w:rPr>
          <w:rFonts w:ascii="Arial" w:hAnsi="Arial" w:cs="Arial"/>
          <w:lang w:val="en-US"/>
        </w:rPr>
        <w:t>those who will be affected by the project, make an inventory of the land and property involved, identify those eligible for compensation</w:t>
      </w:r>
      <w:r w:rsidRPr="0072239C">
        <w:rPr>
          <w:rFonts w:ascii="Arial" w:hAnsi="Arial" w:cs="Arial"/>
          <w:spacing w:val="-13"/>
          <w:lang w:val="en-US"/>
        </w:rPr>
        <w:t xml:space="preserve"> </w:t>
      </w:r>
      <w:r w:rsidRPr="0072239C">
        <w:rPr>
          <w:rFonts w:ascii="Arial" w:hAnsi="Arial" w:cs="Arial"/>
          <w:lang w:val="en-US"/>
        </w:rPr>
        <w:t>and</w:t>
      </w:r>
      <w:r w:rsidRPr="0072239C">
        <w:rPr>
          <w:rFonts w:ascii="Arial" w:hAnsi="Arial" w:cs="Arial"/>
          <w:spacing w:val="-12"/>
          <w:lang w:val="en-US"/>
        </w:rPr>
        <w:t xml:space="preserve"> </w:t>
      </w:r>
      <w:r w:rsidRPr="0072239C">
        <w:rPr>
          <w:rFonts w:ascii="Arial" w:hAnsi="Arial" w:cs="Arial"/>
          <w:lang w:val="en-US"/>
        </w:rPr>
        <w:t>assistance,</w:t>
      </w:r>
      <w:r w:rsidRPr="0072239C">
        <w:rPr>
          <w:rFonts w:ascii="Arial" w:hAnsi="Arial" w:cs="Arial"/>
          <w:spacing w:val="-13"/>
          <w:lang w:val="en-US"/>
        </w:rPr>
        <w:t xml:space="preserve"> </w:t>
      </w:r>
      <w:r w:rsidRPr="0072239C">
        <w:rPr>
          <w:rFonts w:ascii="Arial" w:hAnsi="Arial" w:cs="Arial"/>
          <w:lang w:val="en-US"/>
        </w:rPr>
        <w:t>and</w:t>
      </w:r>
      <w:r w:rsidRPr="0072239C">
        <w:rPr>
          <w:rFonts w:ascii="Arial" w:hAnsi="Arial" w:cs="Arial"/>
          <w:spacing w:val="-12"/>
          <w:lang w:val="en-US"/>
        </w:rPr>
        <w:t xml:space="preserve"> </w:t>
      </w:r>
      <w:r w:rsidRPr="0072239C">
        <w:rPr>
          <w:rFonts w:ascii="Arial" w:hAnsi="Arial" w:cs="Arial"/>
          <w:lang w:val="en-US"/>
        </w:rPr>
        <w:t>discourage</w:t>
      </w:r>
      <w:r w:rsidRPr="0072239C">
        <w:rPr>
          <w:rFonts w:ascii="Arial" w:hAnsi="Arial" w:cs="Arial"/>
          <w:spacing w:val="-13"/>
          <w:lang w:val="en-US"/>
        </w:rPr>
        <w:t xml:space="preserve"> </w:t>
      </w:r>
      <w:r w:rsidRPr="0072239C">
        <w:rPr>
          <w:rFonts w:ascii="Arial" w:hAnsi="Arial" w:cs="Arial"/>
          <w:lang w:val="en-US"/>
        </w:rPr>
        <w:t>claims</w:t>
      </w:r>
      <w:r w:rsidRPr="0072239C">
        <w:rPr>
          <w:rFonts w:ascii="Arial" w:hAnsi="Arial" w:cs="Arial"/>
          <w:spacing w:val="-12"/>
          <w:lang w:val="en-US"/>
        </w:rPr>
        <w:t xml:space="preserve"> </w:t>
      </w:r>
      <w:r w:rsidRPr="0072239C">
        <w:rPr>
          <w:rFonts w:ascii="Arial" w:hAnsi="Arial" w:cs="Arial"/>
          <w:lang w:val="en-US"/>
        </w:rPr>
        <w:t>by</w:t>
      </w:r>
      <w:r w:rsidRPr="0072239C">
        <w:rPr>
          <w:rFonts w:ascii="Arial" w:hAnsi="Arial" w:cs="Arial"/>
          <w:spacing w:val="-13"/>
          <w:lang w:val="en-US"/>
        </w:rPr>
        <w:t xml:space="preserve"> </w:t>
      </w:r>
      <w:r w:rsidRPr="0072239C">
        <w:rPr>
          <w:rFonts w:ascii="Arial" w:hAnsi="Arial" w:cs="Arial"/>
          <w:lang w:val="en-US"/>
        </w:rPr>
        <w:t>those</w:t>
      </w:r>
      <w:r w:rsidRPr="0072239C">
        <w:rPr>
          <w:rFonts w:ascii="Arial" w:hAnsi="Arial" w:cs="Arial"/>
          <w:spacing w:val="-12"/>
          <w:lang w:val="en-US"/>
        </w:rPr>
        <w:t xml:space="preserve"> </w:t>
      </w:r>
      <w:r w:rsidRPr="0072239C">
        <w:rPr>
          <w:rFonts w:ascii="Arial" w:hAnsi="Arial" w:cs="Arial"/>
          <w:lang w:val="en-US"/>
        </w:rPr>
        <w:t>who</w:t>
      </w:r>
      <w:r w:rsidRPr="0072239C">
        <w:rPr>
          <w:rFonts w:ascii="Arial" w:hAnsi="Arial" w:cs="Arial"/>
          <w:spacing w:val="-12"/>
          <w:lang w:val="en-US"/>
        </w:rPr>
        <w:t xml:space="preserve"> </w:t>
      </w:r>
      <w:r w:rsidRPr="0072239C">
        <w:rPr>
          <w:rFonts w:ascii="Arial" w:hAnsi="Arial" w:cs="Arial"/>
          <w:lang w:val="en-US"/>
        </w:rPr>
        <w:t>will</w:t>
      </w:r>
      <w:r w:rsidRPr="0072239C">
        <w:rPr>
          <w:rFonts w:ascii="Arial" w:hAnsi="Arial" w:cs="Arial"/>
          <w:spacing w:val="-13"/>
          <w:lang w:val="en-US"/>
        </w:rPr>
        <w:t xml:space="preserve"> </w:t>
      </w:r>
      <w:r w:rsidRPr="0072239C">
        <w:rPr>
          <w:rFonts w:ascii="Arial" w:hAnsi="Arial" w:cs="Arial"/>
          <w:lang w:val="en-US"/>
        </w:rPr>
        <w:t>not</w:t>
      </w:r>
      <w:r w:rsidRPr="0072239C">
        <w:rPr>
          <w:rFonts w:ascii="Arial" w:hAnsi="Arial" w:cs="Arial"/>
          <w:spacing w:val="-12"/>
          <w:lang w:val="en-US"/>
        </w:rPr>
        <w:t xml:space="preserve"> </w:t>
      </w:r>
      <w:r w:rsidRPr="0072239C">
        <w:rPr>
          <w:rFonts w:ascii="Arial" w:hAnsi="Arial" w:cs="Arial"/>
          <w:lang w:val="en-US"/>
        </w:rPr>
        <w:t>be</w:t>
      </w:r>
      <w:r w:rsidRPr="0072239C">
        <w:rPr>
          <w:rFonts w:ascii="Arial" w:hAnsi="Arial" w:cs="Arial"/>
          <w:spacing w:val="-13"/>
          <w:lang w:val="en-US"/>
        </w:rPr>
        <w:t xml:space="preserve"> </w:t>
      </w:r>
      <w:r w:rsidRPr="0072239C">
        <w:rPr>
          <w:rFonts w:ascii="Arial" w:hAnsi="Arial" w:cs="Arial"/>
          <w:lang w:val="en-US"/>
        </w:rPr>
        <w:t>eligible</w:t>
      </w:r>
      <w:r w:rsidRPr="0072239C">
        <w:rPr>
          <w:rFonts w:ascii="Arial" w:hAnsi="Arial" w:cs="Arial"/>
          <w:spacing w:val="-12"/>
          <w:lang w:val="en-US"/>
        </w:rPr>
        <w:t xml:space="preserve"> </w:t>
      </w:r>
      <w:r w:rsidRPr="0072239C">
        <w:rPr>
          <w:rFonts w:ascii="Arial" w:hAnsi="Arial" w:cs="Arial"/>
          <w:lang w:val="en-US"/>
        </w:rPr>
        <w:t>for</w:t>
      </w:r>
      <w:r w:rsidRPr="0072239C">
        <w:rPr>
          <w:rFonts w:ascii="Arial" w:hAnsi="Arial" w:cs="Arial"/>
          <w:spacing w:val="-13"/>
          <w:lang w:val="en-US"/>
        </w:rPr>
        <w:t xml:space="preserve"> </w:t>
      </w:r>
      <w:r w:rsidRPr="0072239C">
        <w:rPr>
          <w:rFonts w:ascii="Arial" w:hAnsi="Arial" w:cs="Arial"/>
          <w:lang w:val="en-US"/>
        </w:rPr>
        <w:t>compensation</w:t>
      </w:r>
      <w:r w:rsidRPr="0072239C">
        <w:rPr>
          <w:rFonts w:ascii="Arial" w:hAnsi="Arial" w:cs="Arial"/>
          <w:spacing w:val="-12"/>
          <w:lang w:val="en-US"/>
        </w:rPr>
        <w:t xml:space="preserve"> </w:t>
      </w:r>
      <w:r w:rsidRPr="0072239C">
        <w:rPr>
          <w:rFonts w:ascii="Arial" w:hAnsi="Arial" w:cs="Arial"/>
          <w:lang w:val="en-US"/>
        </w:rPr>
        <w:t>and</w:t>
      </w:r>
      <w:r w:rsidRPr="0072239C">
        <w:rPr>
          <w:rFonts w:ascii="Arial" w:hAnsi="Arial" w:cs="Arial"/>
          <w:spacing w:val="-12"/>
          <w:lang w:val="en-US"/>
        </w:rPr>
        <w:t xml:space="preserve"> </w:t>
      </w:r>
      <w:r w:rsidRPr="0072239C">
        <w:rPr>
          <w:rFonts w:ascii="Arial" w:hAnsi="Arial" w:cs="Arial"/>
          <w:lang w:val="en-US"/>
        </w:rPr>
        <w:t>assistance, such as opportunistic occupants."</w:t>
      </w:r>
    </w:p>
    <w:p w14:paraId="145EFCD2" w14:textId="77777777" w:rsidR="00D73309" w:rsidRPr="0072239C" w:rsidRDefault="00D73309">
      <w:pPr>
        <w:pStyle w:val="Corpsdetexte"/>
        <w:spacing w:before="4"/>
        <w:rPr>
          <w:rFonts w:ascii="Arial" w:hAnsi="Arial" w:cs="Arial"/>
          <w:lang w:val="en-US"/>
        </w:rPr>
      </w:pPr>
    </w:p>
    <w:p w14:paraId="145EFCD3" w14:textId="77777777" w:rsidR="00D73309" w:rsidRPr="0072239C" w:rsidRDefault="00E35679">
      <w:pPr>
        <w:pStyle w:val="Corpsdetexte"/>
        <w:ind w:left="320" w:right="436"/>
        <w:jc w:val="both"/>
        <w:rPr>
          <w:rFonts w:ascii="Arial" w:hAnsi="Arial" w:cs="Arial"/>
          <w:lang w:val="en-US"/>
        </w:rPr>
      </w:pPr>
      <w:r w:rsidRPr="0072239C">
        <w:rPr>
          <w:rFonts w:ascii="Arial" w:hAnsi="Arial" w:cs="Arial"/>
          <w:lang w:val="en-US"/>
        </w:rPr>
        <w:t>"This inventory</w:t>
      </w:r>
      <w:r w:rsidRPr="0072239C">
        <w:rPr>
          <w:rFonts w:ascii="Arial" w:hAnsi="Arial" w:cs="Arial"/>
          <w:spacing w:val="-2"/>
          <w:lang w:val="en-US"/>
        </w:rPr>
        <w:t xml:space="preserve"> </w:t>
      </w:r>
      <w:r w:rsidRPr="0072239C">
        <w:rPr>
          <w:rFonts w:ascii="Arial" w:hAnsi="Arial" w:cs="Arial"/>
          <w:lang w:val="en-US"/>
        </w:rPr>
        <w:t>should</w:t>
      </w:r>
      <w:r w:rsidRPr="0072239C">
        <w:rPr>
          <w:rFonts w:ascii="Arial" w:hAnsi="Arial" w:cs="Arial"/>
          <w:spacing w:val="-1"/>
          <w:lang w:val="en-US"/>
        </w:rPr>
        <w:t xml:space="preserve"> </w:t>
      </w:r>
      <w:r w:rsidRPr="0072239C">
        <w:rPr>
          <w:rFonts w:ascii="Arial" w:hAnsi="Arial" w:cs="Arial"/>
          <w:lang w:val="en-US"/>
        </w:rPr>
        <w:t>include a detailed</w:t>
      </w:r>
      <w:r w:rsidRPr="0072239C">
        <w:rPr>
          <w:rFonts w:ascii="Arial" w:hAnsi="Arial" w:cs="Arial"/>
          <w:spacing w:val="-2"/>
          <w:lang w:val="en-US"/>
        </w:rPr>
        <w:t xml:space="preserve"> </w:t>
      </w:r>
      <w:r w:rsidRPr="0072239C">
        <w:rPr>
          <w:rFonts w:ascii="Arial" w:hAnsi="Arial" w:cs="Arial"/>
          <w:lang w:val="en-US"/>
        </w:rPr>
        <w:t>account,</w:t>
      </w:r>
      <w:r w:rsidRPr="0072239C">
        <w:rPr>
          <w:rFonts w:ascii="Arial" w:hAnsi="Arial" w:cs="Arial"/>
          <w:spacing w:val="-2"/>
          <w:lang w:val="en-US"/>
        </w:rPr>
        <w:t xml:space="preserve"> </w:t>
      </w:r>
      <w:r w:rsidRPr="0072239C">
        <w:rPr>
          <w:rFonts w:ascii="Arial" w:hAnsi="Arial" w:cs="Arial"/>
          <w:lang w:val="en-US"/>
        </w:rPr>
        <w:t>derived from</w:t>
      </w:r>
      <w:r w:rsidRPr="0072239C">
        <w:rPr>
          <w:rFonts w:ascii="Arial" w:hAnsi="Arial" w:cs="Arial"/>
          <w:spacing w:val="-1"/>
          <w:lang w:val="en-US"/>
        </w:rPr>
        <w:t xml:space="preserve"> </w:t>
      </w:r>
      <w:r w:rsidRPr="0072239C">
        <w:rPr>
          <w:rFonts w:ascii="Arial" w:hAnsi="Arial" w:cs="Arial"/>
          <w:lang w:val="en-US"/>
        </w:rPr>
        <w:t>a participatory,</w:t>
      </w:r>
      <w:r w:rsidRPr="0072239C">
        <w:rPr>
          <w:rFonts w:ascii="Arial" w:hAnsi="Arial" w:cs="Arial"/>
          <w:spacing w:val="-2"/>
          <w:lang w:val="en-US"/>
        </w:rPr>
        <w:t xml:space="preserve"> </w:t>
      </w:r>
      <w:r w:rsidRPr="0072239C">
        <w:rPr>
          <w:rFonts w:ascii="Arial" w:hAnsi="Arial" w:cs="Arial"/>
          <w:lang w:val="en-US"/>
        </w:rPr>
        <w:t>impartial</w:t>
      </w:r>
      <w:r w:rsidRPr="0072239C">
        <w:rPr>
          <w:rFonts w:ascii="Arial" w:hAnsi="Arial" w:cs="Arial"/>
          <w:spacing w:val="-3"/>
          <w:lang w:val="en-US"/>
        </w:rPr>
        <w:t xml:space="preserve"> </w:t>
      </w:r>
      <w:r w:rsidRPr="0072239C">
        <w:rPr>
          <w:rFonts w:ascii="Arial" w:hAnsi="Arial" w:cs="Arial"/>
          <w:lang w:val="en-US"/>
        </w:rPr>
        <w:t>and transparent</w:t>
      </w:r>
      <w:r w:rsidRPr="0072239C">
        <w:rPr>
          <w:rFonts w:ascii="Arial" w:hAnsi="Arial" w:cs="Arial"/>
          <w:spacing w:val="-2"/>
          <w:lang w:val="en-US"/>
        </w:rPr>
        <w:t xml:space="preserve"> </w:t>
      </w:r>
      <w:r w:rsidRPr="0072239C">
        <w:rPr>
          <w:rFonts w:ascii="Arial" w:hAnsi="Arial" w:cs="Arial"/>
          <w:lang w:val="en-US"/>
        </w:rPr>
        <w:t>process,</w:t>
      </w:r>
      <w:r w:rsidRPr="0072239C">
        <w:rPr>
          <w:rFonts w:ascii="Arial" w:hAnsi="Arial" w:cs="Arial"/>
          <w:spacing w:val="-2"/>
          <w:lang w:val="en-US"/>
        </w:rPr>
        <w:t xml:space="preserve"> </w:t>
      </w:r>
      <w:r w:rsidRPr="0072239C">
        <w:rPr>
          <w:rFonts w:ascii="Arial" w:hAnsi="Arial" w:cs="Arial"/>
          <w:lang w:val="en-US"/>
        </w:rPr>
        <w:t>of all rights held or claimed by the persons concerned, including those based on custom or practice, secondary rights, such as subsistence access or use rights, rights held in common, etc."</w:t>
      </w:r>
    </w:p>
    <w:p w14:paraId="145EFCD5" w14:textId="77777777" w:rsidR="00D73309" w:rsidRPr="0072239C" w:rsidRDefault="00D73309">
      <w:pPr>
        <w:pStyle w:val="Corpsdetexte"/>
        <w:rPr>
          <w:rFonts w:ascii="Arial" w:hAnsi="Arial" w:cs="Arial"/>
          <w:lang w:val="en-US"/>
        </w:rPr>
      </w:pPr>
    </w:p>
    <w:p w14:paraId="145EFCD6" w14:textId="77777777" w:rsidR="00D73309" w:rsidRPr="0072239C" w:rsidRDefault="00E35679">
      <w:pPr>
        <w:pStyle w:val="Corpsdetexte"/>
        <w:ind w:left="320" w:right="438"/>
        <w:jc w:val="both"/>
        <w:rPr>
          <w:rFonts w:ascii="Arial" w:hAnsi="Arial" w:cs="Arial"/>
          <w:lang w:val="en-US"/>
        </w:rPr>
      </w:pPr>
      <w:r w:rsidRPr="0072239C">
        <w:rPr>
          <w:rFonts w:ascii="Arial" w:hAnsi="Arial" w:cs="Arial"/>
          <w:lang w:val="en-US"/>
        </w:rPr>
        <w:t>Thus, the World Bank's ESS 5 and ESS 10 state that displacement extends to the full economic resettlement of the affected people.</w:t>
      </w:r>
    </w:p>
    <w:p w14:paraId="145EFCD8" w14:textId="77777777" w:rsidR="00D73309" w:rsidRPr="0072239C" w:rsidRDefault="00D73309">
      <w:pPr>
        <w:pStyle w:val="Corpsdetexte"/>
        <w:spacing w:before="3"/>
        <w:rPr>
          <w:rFonts w:ascii="Arial" w:hAnsi="Arial" w:cs="Arial"/>
          <w:lang w:val="en-US"/>
        </w:rPr>
      </w:pPr>
    </w:p>
    <w:p w14:paraId="145EFCD9" w14:textId="77777777" w:rsidR="00D73309" w:rsidRPr="0072239C" w:rsidRDefault="00E35679">
      <w:pPr>
        <w:pStyle w:val="Corpsdetexte"/>
        <w:ind w:left="320" w:right="437"/>
        <w:jc w:val="both"/>
        <w:rPr>
          <w:rFonts w:ascii="Arial" w:hAnsi="Arial" w:cs="Arial"/>
          <w:lang w:val="en-US"/>
        </w:rPr>
      </w:pPr>
      <w:r w:rsidRPr="0072239C">
        <w:rPr>
          <w:rFonts w:ascii="Arial" w:hAnsi="Arial" w:cs="Arial"/>
          <w:lang w:val="en-US"/>
        </w:rPr>
        <w:t>The</w:t>
      </w:r>
      <w:r w:rsidRPr="0072239C">
        <w:rPr>
          <w:rFonts w:ascii="Arial" w:hAnsi="Arial" w:cs="Arial"/>
          <w:spacing w:val="-1"/>
          <w:lang w:val="en-US"/>
        </w:rPr>
        <w:t xml:space="preserve"> </w:t>
      </w:r>
      <w:r w:rsidRPr="0072239C">
        <w:rPr>
          <w:rFonts w:ascii="Arial" w:hAnsi="Arial" w:cs="Arial"/>
          <w:lang w:val="en-US"/>
        </w:rPr>
        <w:t>basic</w:t>
      </w:r>
      <w:r w:rsidRPr="0072239C">
        <w:rPr>
          <w:rFonts w:ascii="Arial" w:hAnsi="Arial" w:cs="Arial"/>
          <w:spacing w:val="-1"/>
          <w:lang w:val="en-US"/>
        </w:rPr>
        <w:t xml:space="preserve"> </w:t>
      </w:r>
      <w:r w:rsidRPr="0072239C">
        <w:rPr>
          <w:rFonts w:ascii="Arial" w:hAnsi="Arial" w:cs="Arial"/>
          <w:lang w:val="en-US"/>
        </w:rPr>
        <w:t>principle is</w:t>
      </w:r>
      <w:r w:rsidRPr="0072239C">
        <w:rPr>
          <w:rFonts w:ascii="Arial" w:hAnsi="Arial" w:cs="Arial"/>
          <w:spacing w:val="-3"/>
          <w:lang w:val="en-US"/>
        </w:rPr>
        <w:t xml:space="preserve"> </w:t>
      </w:r>
      <w:r w:rsidRPr="0072239C">
        <w:rPr>
          <w:rFonts w:ascii="Arial" w:hAnsi="Arial" w:cs="Arial"/>
          <w:lang w:val="en-US"/>
        </w:rPr>
        <w:t>that</w:t>
      </w:r>
      <w:r w:rsidRPr="0072239C">
        <w:rPr>
          <w:rFonts w:ascii="Arial" w:hAnsi="Arial" w:cs="Arial"/>
          <w:spacing w:val="-3"/>
          <w:lang w:val="en-US"/>
        </w:rPr>
        <w:t xml:space="preserve"> </w:t>
      </w:r>
      <w:r w:rsidRPr="0072239C">
        <w:rPr>
          <w:rFonts w:ascii="Arial" w:hAnsi="Arial" w:cs="Arial"/>
          <w:lang w:val="en-US"/>
        </w:rPr>
        <w:t>whoever</w:t>
      </w:r>
      <w:r w:rsidRPr="0072239C">
        <w:rPr>
          <w:rFonts w:ascii="Arial" w:hAnsi="Arial" w:cs="Arial"/>
          <w:spacing w:val="-3"/>
          <w:lang w:val="en-US"/>
        </w:rPr>
        <w:t xml:space="preserve"> </w:t>
      </w:r>
      <w:r w:rsidRPr="0072239C">
        <w:rPr>
          <w:rFonts w:ascii="Arial" w:hAnsi="Arial" w:cs="Arial"/>
          <w:lang w:val="en-US"/>
        </w:rPr>
        <w:t>was</w:t>
      </w:r>
      <w:r w:rsidRPr="0072239C">
        <w:rPr>
          <w:rFonts w:ascii="Arial" w:hAnsi="Arial" w:cs="Arial"/>
          <w:spacing w:val="-4"/>
          <w:lang w:val="en-US"/>
        </w:rPr>
        <w:t xml:space="preserve"> </w:t>
      </w:r>
      <w:r w:rsidRPr="0072239C">
        <w:rPr>
          <w:rFonts w:ascii="Arial" w:hAnsi="Arial" w:cs="Arial"/>
          <w:lang w:val="en-US"/>
        </w:rPr>
        <w:t>using</w:t>
      </w:r>
      <w:r w:rsidRPr="0072239C">
        <w:rPr>
          <w:rFonts w:ascii="Arial" w:hAnsi="Arial" w:cs="Arial"/>
          <w:spacing w:val="-2"/>
          <w:lang w:val="en-US"/>
        </w:rPr>
        <w:t xml:space="preserve"> </w:t>
      </w:r>
      <w:r w:rsidRPr="0072239C">
        <w:rPr>
          <w:rFonts w:ascii="Arial" w:hAnsi="Arial" w:cs="Arial"/>
          <w:lang w:val="en-US"/>
        </w:rPr>
        <w:t>the land</w:t>
      </w:r>
      <w:r w:rsidRPr="0072239C">
        <w:rPr>
          <w:rFonts w:ascii="Arial" w:hAnsi="Arial" w:cs="Arial"/>
          <w:spacing w:val="-2"/>
          <w:lang w:val="en-US"/>
        </w:rPr>
        <w:t xml:space="preserve"> </w:t>
      </w:r>
      <w:r w:rsidRPr="0072239C">
        <w:rPr>
          <w:rFonts w:ascii="Arial" w:hAnsi="Arial" w:cs="Arial"/>
          <w:lang w:val="en-US"/>
        </w:rPr>
        <w:t>before</w:t>
      </w:r>
      <w:r w:rsidRPr="0072239C">
        <w:rPr>
          <w:rFonts w:ascii="Arial" w:hAnsi="Arial" w:cs="Arial"/>
          <w:spacing w:val="-3"/>
          <w:lang w:val="en-US"/>
        </w:rPr>
        <w:t xml:space="preserve"> </w:t>
      </w:r>
      <w:r w:rsidRPr="0072239C">
        <w:rPr>
          <w:rFonts w:ascii="Arial" w:hAnsi="Arial" w:cs="Arial"/>
          <w:lang w:val="en-US"/>
        </w:rPr>
        <w:t>it</w:t>
      </w:r>
      <w:r w:rsidRPr="0072239C">
        <w:rPr>
          <w:rFonts w:ascii="Arial" w:hAnsi="Arial" w:cs="Arial"/>
          <w:spacing w:val="-2"/>
          <w:lang w:val="en-US"/>
        </w:rPr>
        <w:t xml:space="preserve"> </w:t>
      </w:r>
      <w:r w:rsidRPr="0072239C">
        <w:rPr>
          <w:rFonts w:ascii="Arial" w:hAnsi="Arial" w:cs="Arial"/>
          <w:lang w:val="en-US"/>
        </w:rPr>
        <w:t>was</w:t>
      </w:r>
      <w:r w:rsidRPr="0072239C">
        <w:rPr>
          <w:rFonts w:ascii="Arial" w:hAnsi="Arial" w:cs="Arial"/>
          <w:spacing w:val="-1"/>
          <w:lang w:val="en-US"/>
        </w:rPr>
        <w:t xml:space="preserve"> </w:t>
      </w:r>
      <w:r w:rsidRPr="0072239C">
        <w:rPr>
          <w:rFonts w:ascii="Arial" w:hAnsi="Arial" w:cs="Arial"/>
          <w:lang w:val="en-US"/>
        </w:rPr>
        <w:t>acquired</w:t>
      </w:r>
      <w:r w:rsidRPr="0072239C">
        <w:rPr>
          <w:rFonts w:ascii="Arial" w:hAnsi="Arial" w:cs="Arial"/>
          <w:spacing w:val="-2"/>
          <w:lang w:val="en-US"/>
        </w:rPr>
        <w:t xml:space="preserve"> </w:t>
      </w:r>
      <w:r w:rsidRPr="0072239C">
        <w:rPr>
          <w:rFonts w:ascii="Arial" w:hAnsi="Arial" w:cs="Arial"/>
          <w:lang w:val="en-US"/>
        </w:rPr>
        <w:t>by</w:t>
      </w:r>
      <w:r w:rsidRPr="0072239C">
        <w:rPr>
          <w:rFonts w:ascii="Arial" w:hAnsi="Arial" w:cs="Arial"/>
          <w:spacing w:val="-3"/>
          <w:lang w:val="en-US"/>
        </w:rPr>
        <w:t xml:space="preserve"> </w:t>
      </w:r>
      <w:r w:rsidRPr="0072239C">
        <w:rPr>
          <w:rFonts w:ascii="Arial" w:hAnsi="Arial" w:cs="Arial"/>
          <w:lang w:val="en-US"/>
        </w:rPr>
        <w:t>the</w:t>
      </w:r>
      <w:r w:rsidRPr="0072239C">
        <w:rPr>
          <w:rFonts w:ascii="Arial" w:hAnsi="Arial" w:cs="Arial"/>
          <w:spacing w:val="-3"/>
          <w:lang w:val="en-US"/>
        </w:rPr>
        <w:t xml:space="preserve"> </w:t>
      </w:r>
      <w:r w:rsidRPr="0072239C">
        <w:rPr>
          <w:rFonts w:ascii="Arial" w:hAnsi="Arial" w:cs="Arial"/>
          <w:lang w:val="en-US"/>
        </w:rPr>
        <w:t>Project</w:t>
      </w:r>
      <w:r w:rsidRPr="0072239C">
        <w:rPr>
          <w:rFonts w:ascii="Arial" w:hAnsi="Arial" w:cs="Arial"/>
          <w:spacing w:val="-3"/>
          <w:lang w:val="en-US"/>
        </w:rPr>
        <w:t xml:space="preserve"> </w:t>
      </w:r>
      <w:r w:rsidRPr="0072239C">
        <w:rPr>
          <w:rFonts w:ascii="Arial" w:hAnsi="Arial" w:cs="Arial"/>
          <w:lang w:val="en-US"/>
        </w:rPr>
        <w:t>should,</w:t>
      </w:r>
      <w:r w:rsidRPr="0072239C">
        <w:rPr>
          <w:rFonts w:ascii="Arial" w:hAnsi="Arial" w:cs="Arial"/>
          <w:spacing w:val="-4"/>
          <w:lang w:val="en-US"/>
        </w:rPr>
        <w:t xml:space="preserve"> </w:t>
      </w:r>
      <w:r w:rsidRPr="0072239C">
        <w:rPr>
          <w:rFonts w:ascii="Arial" w:hAnsi="Arial" w:cs="Arial"/>
          <w:lang w:val="en-US"/>
        </w:rPr>
        <w:t>as</w:t>
      </w:r>
      <w:r w:rsidRPr="0072239C">
        <w:rPr>
          <w:rFonts w:ascii="Arial" w:hAnsi="Arial" w:cs="Arial"/>
          <w:spacing w:val="-1"/>
          <w:lang w:val="en-US"/>
        </w:rPr>
        <w:t xml:space="preserve"> </w:t>
      </w:r>
      <w:r w:rsidRPr="0072239C">
        <w:rPr>
          <w:rFonts w:ascii="Arial" w:hAnsi="Arial" w:cs="Arial"/>
          <w:lang w:val="en-US"/>
        </w:rPr>
        <w:t>far</w:t>
      </w:r>
      <w:r w:rsidRPr="0072239C">
        <w:rPr>
          <w:rFonts w:ascii="Arial" w:hAnsi="Arial" w:cs="Arial"/>
          <w:spacing w:val="-4"/>
          <w:lang w:val="en-US"/>
        </w:rPr>
        <w:t xml:space="preserve"> </w:t>
      </w:r>
      <w:r w:rsidRPr="0072239C">
        <w:rPr>
          <w:rFonts w:ascii="Arial" w:hAnsi="Arial" w:cs="Arial"/>
          <w:lang w:val="en-US"/>
        </w:rPr>
        <w:t>as</w:t>
      </w:r>
      <w:r w:rsidRPr="0072239C">
        <w:rPr>
          <w:rFonts w:ascii="Arial" w:hAnsi="Arial" w:cs="Arial"/>
          <w:spacing w:val="-1"/>
          <w:lang w:val="en-US"/>
        </w:rPr>
        <w:t xml:space="preserve"> </w:t>
      </w:r>
      <w:r w:rsidRPr="0072239C">
        <w:rPr>
          <w:rFonts w:ascii="Arial" w:hAnsi="Arial" w:cs="Arial"/>
          <w:lang w:val="en-US"/>
        </w:rPr>
        <w:t>possible, be given other land of equivalent size and quality.</w:t>
      </w:r>
    </w:p>
    <w:p w14:paraId="145EFCDB" w14:textId="77777777" w:rsidR="00D73309" w:rsidRPr="0072239C" w:rsidRDefault="00D73309">
      <w:pPr>
        <w:pStyle w:val="Corpsdetexte"/>
        <w:spacing w:before="2"/>
        <w:rPr>
          <w:rFonts w:ascii="Arial" w:hAnsi="Arial" w:cs="Arial"/>
          <w:lang w:val="en-US"/>
        </w:rPr>
      </w:pPr>
    </w:p>
    <w:p w14:paraId="145EFCDC" w14:textId="77777777" w:rsidR="00D73309" w:rsidRPr="0072239C" w:rsidRDefault="00E35679">
      <w:pPr>
        <w:pStyle w:val="Corpsdetexte"/>
        <w:ind w:left="320" w:right="433"/>
        <w:jc w:val="both"/>
        <w:rPr>
          <w:rFonts w:ascii="Arial" w:hAnsi="Arial" w:cs="Arial"/>
          <w:lang w:val="en-US"/>
        </w:rPr>
      </w:pPr>
      <w:r w:rsidRPr="0072239C">
        <w:rPr>
          <w:rFonts w:ascii="Arial" w:hAnsi="Arial" w:cs="Arial"/>
          <w:lang w:val="en-US"/>
        </w:rPr>
        <w:t>The</w:t>
      </w:r>
      <w:r w:rsidRPr="0072239C">
        <w:rPr>
          <w:rFonts w:ascii="Arial" w:hAnsi="Arial" w:cs="Arial"/>
          <w:spacing w:val="-6"/>
          <w:lang w:val="en-US"/>
        </w:rPr>
        <w:t xml:space="preserve"> </w:t>
      </w:r>
      <w:r w:rsidRPr="0072239C">
        <w:rPr>
          <w:rFonts w:ascii="Arial" w:hAnsi="Arial" w:cs="Arial"/>
          <w:lang w:val="en-US"/>
        </w:rPr>
        <w:t>PICMC</w:t>
      </w:r>
      <w:r w:rsidRPr="0072239C">
        <w:rPr>
          <w:rFonts w:ascii="Arial" w:hAnsi="Arial" w:cs="Arial"/>
          <w:spacing w:val="-6"/>
          <w:lang w:val="en-US"/>
        </w:rPr>
        <w:t xml:space="preserve"> </w:t>
      </w:r>
      <w:r w:rsidRPr="0072239C">
        <w:rPr>
          <w:rFonts w:ascii="Arial" w:hAnsi="Arial" w:cs="Arial"/>
          <w:lang w:val="en-US"/>
        </w:rPr>
        <w:t>will</w:t>
      </w:r>
      <w:r w:rsidRPr="0072239C">
        <w:rPr>
          <w:rFonts w:ascii="Arial" w:hAnsi="Arial" w:cs="Arial"/>
          <w:spacing w:val="-6"/>
          <w:lang w:val="en-US"/>
        </w:rPr>
        <w:t xml:space="preserve"> </w:t>
      </w:r>
      <w:r w:rsidRPr="0072239C">
        <w:rPr>
          <w:rFonts w:ascii="Arial" w:hAnsi="Arial" w:cs="Arial"/>
          <w:lang w:val="en-US"/>
        </w:rPr>
        <w:t>have</w:t>
      </w:r>
      <w:r w:rsidRPr="0072239C">
        <w:rPr>
          <w:rFonts w:ascii="Arial" w:hAnsi="Arial" w:cs="Arial"/>
          <w:spacing w:val="-5"/>
          <w:lang w:val="en-US"/>
        </w:rPr>
        <w:t xml:space="preserve"> </w:t>
      </w:r>
      <w:r w:rsidRPr="0072239C">
        <w:rPr>
          <w:rFonts w:ascii="Arial" w:hAnsi="Arial" w:cs="Arial"/>
          <w:lang w:val="en-US"/>
        </w:rPr>
        <w:t>to</w:t>
      </w:r>
      <w:r w:rsidRPr="0072239C">
        <w:rPr>
          <w:rFonts w:ascii="Arial" w:hAnsi="Arial" w:cs="Arial"/>
          <w:spacing w:val="-4"/>
          <w:lang w:val="en-US"/>
        </w:rPr>
        <w:t xml:space="preserve"> </w:t>
      </w:r>
      <w:r w:rsidRPr="0072239C">
        <w:rPr>
          <w:rFonts w:ascii="Arial" w:hAnsi="Arial" w:cs="Arial"/>
          <w:lang w:val="en-US"/>
        </w:rPr>
        <w:t>ensure</w:t>
      </w:r>
      <w:r w:rsidRPr="0072239C">
        <w:rPr>
          <w:rFonts w:ascii="Arial" w:hAnsi="Arial" w:cs="Arial"/>
          <w:spacing w:val="-3"/>
          <w:lang w:val="en-US"/>
        </w:rPr>
        <w:t xml:space="preserve"> </w:t>
      </w:r>
      <w:r w:rsidRPr="0072239C">
        <w:rPr>
          <w:rFonts w:ascii="Arial" w:hAnsi="Arial" w:cs="Arial"/>
          <w:lang w:val="en-US"/>
        </w:rPr>
        <w:t>that</w:t>
      </w:r>
      <w:r w:rsidRPr="0072239C">
        <w:rPr>
          <w:rFonts w:ascii="Arial" w:hAnsi="Arial" w:cs="Arial"/>
          <w:spacing w:val="-6"/>
          <w:lang w:val="en-US"/>
        </w:rPr>
        <w:t xml:space="preserve"> </w:t>
      </w:r>
      <w:r w:rsidRPr="0072239C">
        <w:rPr>
          <w:rFonts w:ascii="Arial" w:hAnsi="Arial" w:cs="Arial"/>
          <w:lang w:val="en-US"/>
        </w:rPr>
        <w:t>fair</w:t>
      </w:r>
      <w:r w:rsidRPr="0072239C">
        <w:rPr>
          <w:rFonts w:ascii="Arial" w:hAnsi="Arial" w:cs="Arial"/>
          <w:spacing w:val="-6"/>
          <w:lang w:val="en-US"/>
        </w:rPr>
        <w:t xml:space="preserve"> </w:t>
      </w:r>
      <w:r w:rsidRPr="0072239C">
        <w:rPr>
          <w:rFonts w:ascii="Arial" w:hAnsi="Arial" w:cs="Arial"/>
          <w:lang w:val="en-US"/>
        </w:rPr>
        <w:t>and</w:t>
      </w:r>
      <w:r w:rsidRPr="0072239C">
        <w:rPr>
          <w:rFonts w:ascii="Arial" w:hAnsi="Arial" w:cs="Arial"/>
          <w:spacing w:val="-4"/>
          <w:lang w:val="en-US"/>
        </w:rPr>
        <w:t xml:space="preserve"> </w:t>
      </w:r>
      <w:r w:rsidRPr="0072239C">
        <w:rPr>
          <w:rFonts w:ascii="Arial" w:hAnsi="Arial" w:cs="Arial"/>
          <w:lang w:val="en-US"/>
        </w:rPr>
        <w:t>equitable</w:t>
      </w:r>
      <w:r w:rsidRPr="0072239C">
        <w:rPr>
          <w:rFonts w:ascii="Arial" w:hAnsi="Arial" w:cs="Arial"/>
          <w:spacing w:val="-8"/>
          <w:lang w:val="en-US"/>
        </w:rPr>
        <w:t xml:space="preserve"> </w:t>
      </w:r>
      <w:r w:rsidRPr="0072239C">
        <w:rPr>
          <w:rFonts w:ascii="Arial" w:hAnsi="Arial" w:cs="Arial"/>
          <w:lang w:val="en-US"/>
        </w:rPr>
        <w:t>compensation</w:t>
      </w:r>
      <w:r w:rsidRPr="0072239C">
        <w:rPr>
          <w:rFonts w:ascii="Arial" w:hAnsi="Arial" w:cs="Arial"/>
          <w:spacing w:val="-4"/>
          <w:lang w:val="en-US"/>
        </w:rPr>
        <w:t xml:space="preserve"> </w:t>
      </w:r>
      <w:r w:rsidRPr="0072239C">
        <w:rPr>
          <w:rFonts w:ascii="Arial" w:hAnsi="Arial" w:cs="Arial"/>
          <w:lang w:val="en-US"/>
        </w:rPr>
        <w:t>is</w:t>
      </w:r>
      <w:r w:rsidRPr="0072239C">
        <w:rPr>
          <w:rFonts w:ascii="Arial" w:hAnsi="Arial" w:cs="Arial"/>
          <w:spacing w:val="-6"/>
          <w:lang w:val="en-US"/>
        </w:rPr>
        <w:t xml:space="preserve"> </w:t>
      </w:r>
      <w:r w:rsidRPr="0072239C">
        <w:rPr>
          <w:rFonts w:ascii="Arial" w:hAnsi="Arial" w:cs="Arial"/>
          <w:lang w:val="en-US"/>
        </w:rPr>
        <w:t>provided</w:t>
      </w:r>
      <w:r w:rsidRPr="0072239C">
        <w:rPr>
          <w:rFonts w:ascii="Arial" w:hAnsi="Arial" w:cs="Arial"/>
          <w:spacing w:val="-6"/>
          <w:lang w:val="en-US"/>
        </w:rPr>
        <w:t xml:space="preserve"> </w:t>
      </w:r>
      <w:r w:rsidRPr="0072239C">
        <w:rPr>
          <w:rFonts w:ascii="Arial" w:hAnsi="Arial" w:cs="Arial"/>
          <w:lang w:val="en-US"/>
        </w:rPr>
        <w:t>for</w:t>
      </w:r>
      <w:r w:rsidRPr="0072239C">
        <w:rPr>
          <w:rFonts w:ascii="Arial" w:hAnsi="Arial" w:cs="Arial"/>
          <w:spacing w:val="-3"/>
          <w:lang w:val="en-US"/>
        </w:rPr>
        <w:t xml:space="preserve"> </w:t>
      </w:r>
      <w:r w:rsidRPr="0072239C">
        <w:rPr>
          <w:rFonts w:ascii="Arial" w:hAnsi="Arial" w:cs="Arial"/>
          <w:lang w:val="en-US"/>
        </w:rPr>
        <w:t>losses</w:t>
      </w:r>
      <w:r w:rsidRPr="0072239C">
        <w:rPr>
          <w:rFonts w:ascii="Arial" w:hAnsi="Arial" w:cs="Arial"/>
          <w:spacing w:val="-3"/>
          <w:lang w:val="en-US"/>
        </w:rPr>
        <w:t xml:space="preserve"> </w:t>
      </w:r>
      <w:r w:rsidRPr="0072239C">
        <w:rPr>
          <w:rFonts w:ascii="Arial" w:hAnsi="Arial" w:cs="Arial"/>
          <w:lang w:val="en-US"/>
        </w:rPr>
        <w:t>incurred.</w:t>
      </w:r>
      <w:r w:rsidRPr="0072239C">
        <w:rPr>
          <w:rFonts w:ascii="Arial" w:hAnsi="Arial" w:cs="Arial"/>
          <w:spacing w:val="-4"/>
          <w:lang w:val="en-US"/>
        </w:rPr>
        <w:t xml:space="preserve"> </w:t>
      </w:r>
      <w:r w:rsidRPr="0072239C">
        <w:rPr>
          <w:rFonts w:ascii="Arial" w:hAnsi="Arial" w:cs="Arial"/>
          <w:lang w:val="en-US"/>
        </w:rPr>
        <w:t>The</w:t>
      </w:r>
      <w:r w:rsidRPr="0072239C">
        <w:rPr>
          <w:rFonts w:ascii="Arial" w:hAnsi="Arial" w:cs="Arial"/>
          <w:spacing w:val="-6"/>
          <w:lang w:val="en-US"/>
        </w:rPr>
        <w:t xml:space="preserve"> </w:t>
      </w:r>
      <w:r w:rsidRPr="0072239C">
        <w:rPr>
          <w:rFonts w:ascii="Arial" w:hAnsi="Arial" w:cs="Arial"/>
          <w:lang w:val="en-US"/>
        </w:rPr>
        <w:t>damage</w:t>
      </w:r>
      <w:r w:rsidRPr="0072239C">
        <w:rPr>
          <w:rFonts w:ascii="Arial" w:hAnsi="Arial" w:cs="Arial"/>
          <w:spacing w:val="-5"/>
          <w:lang w:val="en-US"/>
        </w:rPr>
        <w:t xml:space="preserve"> </w:t>
      </w:r>
      <w:r w:rsidRPr="0072239C">
        <w:rPr>
          <w:rFonts w:ascii="Arial" w:hAnsi="Arial" w:cs="Arial"/>
          <w:lang w:val="en-US"/>
        </w:rPr>
        <w:t>must be directly related to the loss of land or restriction of access.</w:t>
      </w:r>
    </w:p>
    <w:p w14:paraId="145EFCDE" w14:textId="77777777" w:rsidR="00D73309" w:rsidRPr="0072239C" w:rsidRDefault="00D73309">
      <w:pPr>
        <w:pStyle w:val="Corpsdetexte"/>
        <w:spacing w:before="2"/>
        <w:rPr>
          <w:rFonts w:ascii="Arial" w:hAnsi="Arial" w:cs="Arial"/>
          <w:lang w:val="en-US"/>
        </w:rPr>
      </w:pPr>
    </w:p>
    <w:p w14:paraId="145EFCDF" w14:textId="77777777" w:rsidR="00D73309" w:rsidRPr="0072239C" w:rsidRDefault="00E35679">
      <w:pPr>
        <w:pStyle w:val="Corpsdetexte"/>
        <w:spacing w:before="1"/>
        <w:ind w:left="320" w:right="432"/>
        <w:jc w:val="both"/>
        <w:rPr>
          <w:rFonts w:ascii="Arial" w:hAnsi="Arial" w:cs="Arial"/>
          <w:lang w:val="en-US"/>
        </w:rPr>
      </w:pPr>
      <w:r w:rsidRPr="0072239C">
        <w:rPr>
          <w:rFonts w:ascii="Arial" w:hAnsi="Arial" w:cs="Arial"/>
          <w:lang w:val="en-US"/>
        </w:rPr>
        <w:t>Compensation</w:t>
      </w:r>
      <w:r w:rsidRPr="0072239C">
        <w:rPr>
          <w:rFonts w:ascii="Arial" w:hAnsi="Arial" w:cs="Arial"/>
          <w:spacing w:val="-5"/>
          <w:lang w:val="en-US"/>
        </w:rPr>
        <w:t xml:space="preserve"> </w:t>
      </w:r>
      <w:r w:rsidRPr="0072239C">
        <w:rPr>
          <w:rFonts w:ascii="Arial" w:hAnsi="Arial" w:cs="Arial"/>
          <w:lang w:val="en-US"/>
        </w:rPr>
        <w:t>will</w:t>
      </w:r>
      <w:r w:rsidRPr="0072239C">
        <w:rPr>
          <w:rFonts w:ascii="Arial" w:hAnsi="Arial" w:cs="Arial"/>
          <w:spacing w:val="-6"/>
          <w:lang w:val="en-US"/>
        </w:rPr>
        <w:t xml:space="preserve"> </w:t>
      </w:r>
      <w:r w:rsidRPr="0072239C">
        <w:rPr>
          <w:rFonts w:ascii="Arial" w:hAnsi="Arial" w:cs="Arial"/>
          <w:lang w:val="en-US"/>
        </w:rPr>
        <w:t>take</w:t>
      </w:r>
      <w:r w:rsidRPr="0072239C">
        <w:rPr>
          <w:rFonts w:ascii="Arial" w:hAnsi="Arial" w:cs="Arial"/>
          <w:spacing w:val="-4"/>
          <w:lang w:val="en-US"/>
        </w:rPr>
        <w:t xml:space="preserve"> </w:t>
      </w:r>
      <w:r w:rsidRPr="0072239C">
        <w:rPr>
          <w:rFonts w:ascii="Arial" w:hAnsi="Arial" w:cs="Arial"/>
          <w:lang w:val="en-US"/>
        </w:rPr>
        <w:t>into</w:t>
      </w:r>
      <w:r w:rsidRPr="0072239C">
        <w:rPr>
          <w:rFonts w:ascii="Arial" w:hAnsi="Arial" w:cs="Arial"/>
          <w:spacing w:val="-3"/>
          <w:lang w:val="en-US"/>
        </w:rPr>
        <w:t xml:space="preserve"> </w:t>
      </w:r>
      <w:r w:rsidRPr="0072239C">
        <w:rPr>
          <w:rFonts w:ascii="Arial" w:hAnsi="Arial" w:cs="Arial"/>
          <w:lang w:val="en-US"/>
        </w:rPr>
        <w:t>account</w:t>
      </w:r>
      <w:r w:rsidRPr="0072239C">
        <w:rPr>
          <w:rFonts w:ascii="Arial" w:hAnsi="Arial" w:cs="Arial"/>
          <w:spacing w:val="-5"/>
          <w:lang w:val="en-US"/>
        </w:rPr>
        <w:t xml:space="preserve"> </w:t>
      </w:r>
      <w:r w:rsidRPr="0072239C">
        <w:rPr>
          <w:rFonts w:ascii="Arial" w:hAnsi="Arial" w:cs="Arial"/>
          <w:lang w:val="en-US"/>
        </w:rPr>
        <w:t>the</w:t>
      </w:r>
      <w:r w:rsidRPr="0072239C">
        <w:rPr>
          <w:rFonts w:ascii="Arial" w:hAnsi="Arial" w:cs="Arial"/>
          <w:spacing w:val="-6"/>
          <w:lang w:val="en-US"/>
        </w:rPr>
        <w:t xml:space="preserve"> </w:t>
      </w:r>
      <w:r w:rsidRPr="0072239C">
        <w:rPr>
          <w:rFonts w:ascii="Arial" w:hAnsi="Arial" w:cs="Arial"/>
          <w:lang w:val="en-US"/>
        </w:rPr>
        <w:t>value</w:t>
      </w:r>
      <w:r w:rsidRPr="0072239C">
        <w:rPr>
          <w:rFonts w:ascii="Arial" w:hAnsi="Arial" w:cs="Arial"/>
          <w:spacing w:val="-5"/>
          <w:lang w:val="en-US"/>
        </w:rPr>
        <w:t xml:space="preserve"> </w:t>
      </w:r>
      <w:r w:rsidRPr="0072239C">
        <w:rPr>
          <w:rFonts w:ascii="Arial" w:hAnsi="Arial" w:cs="Arial"/>
          <w:lang w:val="en-US"/>
        </w:rPr>
        <w:t>(at</w:t>
      </w:r>
      <w:r w:rsidRPr="0072239C">
        <w:rPr>
          <w:rFonts w:ascii="Arial" w:hAnsi="Arial" w:cs="Arial"/>
          <w:spacing w:val="-6"/>
          <w:lang w:val="en-US"/>
        </w:rPr>
        <w:t xml:space="preserve"> </w:t>
      </w:r>
      <w:r w:rsidRPr="0072239C">
        <w:rPr>
          <w:rFonts w:ascii="Arial" w:hAnsi="Arial" w:cs="Arial"/>
          <w:lang w:val="en-US"/>
        </w:rPr>
        <w:t>current</w:t>
      </w:r>
      <w:r w:rsidRPr="0072239C">
        <w:rPr>
          <w:rFonts w:ascii="Arial" w:hAnsi="Arial" w:cs="Arial"/>
          <w:spacing w:val="-5"/>
          <w:lang w:val="en-US"/>
        </w:rPr>
        <w:t xml:space="preserve"> </w:t>
      </w:r>
      <w:r w:rsidRPr="0072239C">
        <w:rPr>
          <w:rFonts w:ascii="Arial" w:hAnsi="Arial" w:cs="Arial"/>
          <w:lang w:val="en-US"/>
        </w:rPr>
        <w:t>market</w:t>
      </w:r>
      <w:r w:rsidRPr="0072239C">
        <w:rPr>
          <w:rFonts w:ascii="Arial" w:hAnsi="Arial" w:cs="Arial"/>
          <w:spacing w:val="-4"/>
          <w:lang w:val="en-US"/>
        </w:rPr>
        <w:t xml:space="preserve"> </w:t>
      </w:r>
      <w:r w:rsidRPr="0072239C">
        <w:rPr>
          <w:rFonts w:ascii="Arial" w:hAnsi="Arial" w:cs="Arial"/>
          <w:lang w:val="en-US"/>
        </w:rPr>
        <w:t>prices)</w:t>
      </w:r>
      <w:r w:rsidRPr="0072239C">
        <w:rPr>
          <w:rFonts w:ascii="Arial" w:hAnsi="Arial" w:cs="Arial"/>
          <w:spacing w:val="-5"/>
          <w:lang w:val="en-US"/>
        </w:rPr>
        <w:t xml:space="preserve"> </w:t>
      </w:r>
      <w:r w:rsidRPr="0072239C">
        <w:rPr>
          <w:rFonts w:ascii="Arial" w:hAnsi="Arial" w:cs="Arial"/>
          <w:lang w:val="en-US"/>
        </w:rPr>
        <w:t>of</w:t>
      </w:r>
      <w:r w:rsidRPr="0072239C">
        <w:rPr>
          <w:rFonts w:ascii="Arial" w:hAnsi="Arial" w:cs="Arial"/>
          <w:spacing w:val="-4"/>
          <w:lang w:val="en-US"/>
        </w:rPr>
        <w:t xml:space="preserve"> </w:t>
      </w:r>
      <w:r w:rsidRPr="0072239C">
        <w:rPr>
          <w:rFonts w:ascii="Arial" w:hAnsi="Arial" w:cs="Arial"/>
          <w:lang w:val="en-US"/>
        </w:rPr>
        <w:t>infrastructure</w:t>
      </w:r>
      <w:r w:rsidRPr="0072239C">
        <w:rPr>
          <w:rFonts w:ascii="Arial" w:hAnsi="Arial" w:cs="Arial"/>
          <w:spacing w:val="-4"/>
          <w:lang w:val="en-US"/>
        </w:rPr>
        <w:t xml:space="preserve"> </w:t>
      </w:r>
      <w:r w:rsidRPr="0072239C">
        <w:rPr>
          <w:rFonts w:ascii="Arial" w:hAnsi="Arial" w:cs="Arial"/>
          <w:lang w:val="en-US"/>
        </w:rPr>
        <w:t>and</w:t>
      </w:r>
      <w:r w:rsidRPr="0072239C">
        <w:rPr>
          <w:rFonts w:ascii="Arial" w:hAnsi="Arial" w:cs="Arial"/>
          <w:spacing w:val="-6"/>
          <w:lang w:val="en-US"/>
        </w:rPr>
        <w:t xml:space="preserve"> </w:t>
      </w:r>
      <w:r w:rsidRPr="0072239C">
        <w:rPr>
          <w:rFonts w:ascii="Arial" w:hAnsi="Arial" w:cs="Arial"/>
          <w:lang w:val="en-US"/>
        </w:rPr>
        <w:t>superstructures</w:t>
      </w:r>
      <w:r w:rsidRPr="0072239C">
        <w:rPr>
          <w:rFonts w:ascii="Arial" w:hAnsi="Arial" w:cs="Arial"/>
          <w:spacing w:val="-3"/>
          <w:lang w:val="en-US"/>
        </w:rPr>
        <w:t xml:space="preserve"> </w:t>
      </w:r>
      <w:r w:rsidRPr="0072239C">
        <w:rPr>
          <w:rFonts w:ascii="Arial" w:hAnsi="Arial" w:cs="Arial"/>
          <w:lang w:val="en-US"/>
        </w:rPr>
        <w:t>as</w:t>
      </w:r>
      <w:r w:rsidRPr="0072239C">
        <w:rPr>
          <w:rFonts w:ascii="Arial" w:hAnsi="Arial" w:cs="Arial"/>
          <w:spacing w:val="-6"/>
          <w:lang w:val="en-US"/>
        </w:rPr>
        <w:t xml:space="preserve"> </w:t>
      </w:r>
      <w:r w:rsidRPr="0072239C">
        <w:rPr>
          <w:rFonts w:ascii="Arial" w:hAnsi="Arial" w:cs="Arial"/>
          <w:lang w:val="en-US"/>
        </w:rPr>
        <w:t>well as</w:t>
      </w:r>
      <w:r w:rsidRPr="0072239C">
        <w:rPr>
          <w:rFonts w:ascii="Arial" w:hAnsi="Arial" w:cs="Arial"/>
          <w:spacing w:val="-1"/>
          <w:lang w:val="en-US"/>
        </w:rPr>
        <w:t xml:space="preserve"> </w:t>
      </w:r>
      <w:r w:rsidRPr="0072239C">
        <w:rPr>
          <w:rFonts w:ascii="Arial" w:hAnsi="Arial" w:cs="Arial"/>
          <w:lang w:val="en-US"/>
        </w:rPr>
        <w:t>losses</w:t>
      </w:r>
      <w:r w:rsidRPr="0072239C">
        <w:rPr>
          <w:rFonts w:ascii="Arial" w:hAnsi="Arial" w:cs="Arial"/>
          <w:spacing w:val="-3"/>
          <w:lang w:val="en-US"/>
        </w:rPr>
        <w:t xml:space="preserve"> </w:t>
      </w:r>
      <w:r w:rsidRPr="0072239C">
        <w:rPr>
          <w:rFonts w:ascii="Arial" w:hAnsi="Arial" w:cs="Arial"/>
          <w:lang w:val="en-US"/>
        </w:rPr>
        <w:t>of</w:t>
      </w:r>
      <w:r w:rsidRPr="0072239C">
        <w:rPr>
          <w:rFonts w:ascii="Arial" w:hAnsi="Arial" w:cs="Arial"/>
          <w:spacing w:val="-4"/>
          <w:lang w:val="en-US"/>
        </w:rPr>
        <w:t xml:space="preserve"> </w:t>
      </w:r>
      <w:r w:rsidRPr="0072239C">
        <w:rPr>
          <w:rFonts w:ascii="Arial" w:hAnsi="Arial" w:cs="Arial"/>
          <w:lang w:val="en-US"/>
        </w:rPr>
        <w:t>crops</w:t>
      </w:r>
      <w:r w:rsidRPr="0072239C">
        <w:rPr>
          <w:rFonts w:ascii="Arial" w:hAnsi="Arial" w:cs="Arial"/>
          <w:spacing w:val="-1"/>
          <w:lang w:val="en-US"/>
        </w:rPr>
        <w:t xml:space="preserve"> </w:t>
      </w:r>
      <w:r w:rsidRPr="0072239C">
        <w:rPr>
          <w:rFonts w:ascii="Arial" w:hAnsi="Arial" w:cs="Arial"/>
          <w:lang w:val="en-US"/>
        </w:rPr>
        <w:t>and</w:t>
      </w:r>
      <w:r w:rsidRPr="0072239C">
        <w:rPr>
          <w:rFonts w:ascii="Arial" w:hAnsi="Arial" w:cs="Arial"/>
          <w:spacing w:val="-2"/>
          <w:lang w:val="en-US"/>
        </w:rPr>
        <w:t xml:space="preserve"> </w:t>
      </w:r>
      <w:r w:rsidRPr="0072239C">
        <w:rPr>
          <w:rFonts w:ascii="Arial" w:hAnsi="Arial" w:cs="Arial"/>
          <w:lang w:val="en-US"/>
        </w:rPr>
        <w:t>forestry</w:t>
      </w:r>
      <w:r w:rsidRPr="0072239C">
        <w:rPr>
          <w:rFonts w:ascii="Arial" w:hAnsi="Arial" w:cs="Arial"/>
          <w:spacing w:val="-1"/>
          <w:lang w:val="en-US"/>
        </w:rPr>
        <w:t xml:space="preserve"> </w:t>
      </w:r>
      <w:r w:rsidRPr="0072239C">
        <w:rPr>
          <w:rFonts w:ascii="Arial" w:hAnsi="Arial" w:cs="Arial"/>
          <w:lang w:val="en-US"/>
        </w:rPr>
        <w:t>species;</w:t>
      </w:r>
      <w:r w:rsidRPr="0072239C">
        <w:rPr>
          <w:rFonts w:ascii="Arial" w:hAnsi="Arial" w:cs="Arial"/>
          <w:spacing w:val="-1"/>
          <w:lang w:val="en-US"/>
        </w:rPr>
        <w:t xml:space="preserve"> </w:t>
      </w:r>
      <w:r w:rsidRPr="0072239C">
        <w:rPr>
          <w:rFonts w:ascii="Arial" w:hAnsi="Arial" w:cs="Arial"/>
          <w:lang w:val="en-US"/>
        </w:rPr>
        <w:t>losses</w:t>
      </w:r>
      <w:r w:rsidRPr="0072239C">
        <w:rPr>
          <w:rFonts w:ascii="Arial" w:hAnsi="Arial" w:cs="Arial"/>
          <w:spacing w:val="-2"/>
          <w:lang w:val="en-US"/>
        </w:rPr>
        <w:t xml:space="preserve"> </w:t>
      </w:r>
      <w:r w:rsidRPr="0072239C">
        <w:rPr>
          <w:rFonts w:ascii="Arial" w:hAnsi="Arial" w:cs="Arial"/>
          <w:lang w:val="en-US"/>
        </w:rPr>
        <w:t>of</w:t>
      </w:r>
      <w:r w:rsidRPr="0072239C">
        <w:rPr>
          <w:rFonts w:ascii="Arial" w:hAnsi="Arial" w:cs="Arial"/>
          <w:spacing w:val="-1"/>
          <w:lang w:val="en-US"/>
        </w:rPr>
        <w:t xml:space="preserve"> </w:t>
      </w:r>
      <w:r w:rsidRPr="0072239C">
        <w:rPr>
          <w:rFonts w:ascii="Arial" w:hAnsi="Arial" w:cs="Arial"/>
          <w:lang w:val="en-US"/>
        </w:rPr>
        <w:t>access</w:t>
      </w:r>
      <w:r w:rsidRPr="0072239C">
        <w:rPr>
          <w:rFonts w:ascii="Arial" w:hAnsi="Arial" w:cs="Arial"/>
          <w:spacing w:val="-4"/>
          <w:lang w:val="en-US"/>
        </w:rPr>
        <w:t xml:space="preserve"> </w:t>
      </w:r>
      <w:r w:rsidRPr="0072239C">
        <w:rPr>
          <w:rFonts w:ascii="Arial" w:hAnsi="Arial" w:cs="Arial"/>
          <w:lang w:val="en-US"/>
        </w:rPr>
        <w:t>rights; losses</w:t>
      </w:r>
      <w:r w:rsidRPr="0072239C">
        <w:rPr>
          <w:rFonts w:ascii="Arial" w:hAnsi="Arial" w:cs="Arial"/>
          <w:spacing w:val="-2"/>
          <w:lang w:val="en-US"/>
        </w:rPr>
        <w:t xml:space="preserve"> </w:t>
      </w:r>
      <w:r w:rsidRPr="0072239C">
        <w:rPr>
          <w:rFonts w:ascii="Arial" w:hAnsi="Arial" w:cs="Arial"/>
          <w:lang w:val="en-US"/>
        </w:rPr>
        <w:t>of</w:t>
      </w:r>
      <w:r w:rsidRPr="0072239C">
        <w:rPr>
          <w:rFonts w:ascii="Arial" w:hAnsi="Arial" w:cs="Arial"/>
          <w:spacing w:val="-1"/>
          <w:lang w:val="en-US"/>
        </w:rPr>
        <w:t xml:space="preserve"> </w:t>
      </w:r>
      <w:r w:rsidRPr="0072239C">
        <w:rPr>
          <w:rFonts w:ascii="Arial" w:hAnsi="Arial" w:cs="Arial"/>
          <w:lang w:val="en-US"/>
        </w:rPr>
        <w:t>resources,</w:t>
      </w:r>
      <w:r w:rsidRPr="0072239C">
        <w:rPr>
          <w:rFonts w:ascii="Arial" w:hAnsi="Arial" w:cs="Arial"/>
          <w:spacing w:val="-5"/>
          <w:lang w:val="en-US"/>
        </w:rPr>
        <w:t xml:space="preserve"> </w:t>
      </w:r>
      <w:r w:rsidRPr="0072239C">
        <w:rPr>
          <w:rFonts w:ascii="Arial" w:hAnsi="Arial" w:cs="Arial"/>
          <w:lang w:val="en-US"/>
        </w:rPr>
        <w:t>if</w:t>
      </w:r>
      <w:r w:rsidRPr="0072239C">
        <w:rPr>
          <w:rFonts w:ascii="Arial" w:hAnsi="Arial" w:cs="Arial"/>
          <w:spacing w:val="-1"/>
          <w:lang w:val="en-US"/>
        </w:rPr>
        <w:t xml:space="preserve"> </w:t>
      </w:r>
      <w:r w:rsidRPr="0072239C">
        <w:rPr>
          <w:rFonts w:ascii="Arial" w:hAnsi="Arial" w:cs="Arial"/>
          <w:lang w:val="en-US"/>
        </w:rPr>
        <w:t>any</w:t>
      </w:r>
      <w:r w:rsidRPr="0072239C">
        <w:rPr>
          <w:rFonts w:ascii="Arial" w:hAnsi="Arial" w:cs="Arial"/>
          <w:spacing w:val="-1"/>
          <w:lang w:val="en-US"/>
        </w:rPr>
        <w:t xml:space="preserve"> </w:t>
      </w:r>
      <w:r w:rsidRPr="0072239C">
        <w:rPr>
          <w:rFonts w:ascii="Arial" w:hAnsi="Arial" w:cs="Arial"/>
          <w:lang w:val="en-US"/>
        </w:rPr>
        <w:t>(businesses</w:t>
      </w:r>
      <w:r w:rsidRPr="0072239C">
        <w:rPr>
          <w:rFonts w:ascii="Arial" w:hAnsi="Arial" w:cs="Arial"/>
          <w:spacing w:val="-3"/>
          <w:lang w:val="en-US"/>
        </w:rPr>
        <w:t xml:space="preserve"> </w:t>
      </w:r>
      <w:r w:rsidRPr="0072239C">
        <w:rPr>
          <w:rFonts w:ascii="Arial" w:hAnsi="Arial" w:cs="Arial"/>
          <w:lang w:val="en-US"/>
        </w:rPr>
        <w:t>and</w:t>
      </w:r>
      <w:r w:rsidRPr="0072239C">
        <w:rPr>
          <w:rFonts w:ascii="Arial" w:hAnsi="Arial" w:cs="Arial"/>
          <w:spacing w:val="-4"/>
          <w:lang w:val="en-US"/>
        </w:rPr>
        <w:t xml:space="preserve"> </w:t>
      </w:r>
      <w:r w:rsidRPr="0072239C">
        <w:rPr>
          <w:rFonts w:ascii="Arial" w:hAnsi="Arial" w:cs="Arial"/>
          <w:lang w:val="en-US"/>
        </w:rPr>
        <w:t>other</w:t>
      </w:r>
      <w:r w:rsidRPr="0072239C">
        <w:rPr>
          <w:rFonts w:ascii="Arial" w:hAnsi="Arial" w:cs="Arial"/>
          <w:spacing w:val="-1"/>
          <w:lang w:val="en-US"/>
        </w:rPr>
        <w:t xml:space="preserve"> </w:t>
      </w:r>
      <w:r w:rsidRPr="0072239C">
        <w:rPr>
          <w:rFonts w:ascii="Arial" w:hAnsi="Arial" w:cs="Arial"/>
          <w:lang w:val="en-US"/>
        </w:rPr>
        <w:t>formal or informal income generating activities)</w:t>
      </w:r>
    </w:p>
    <w:p w14:paraId="145EFCE1" w14:textId="77777777" w:rsidR="00D73309" w:rsidRPr="0072239C" w:rsidRDefault="00D73309">
      <w:pPr>
        <w:pStyle w:val="Corpsdetexte"/>
        <w:spacing w:before="3"/>
        <w:rPr>
          <w:rFonts w:ascii="Arial" w:hAnsi="Arial" w:cs="Arial"/>
          <w:lang w:val="en-US"/>
        </w:rPr>
      </w:pPr>
    </w:p>
    <w:p w14:paraId="145EFCE2" w14:textId="77777777" w:rsidR="00D73309" w:rsidRPr="0072239C" w:rsidRDefault="00E35679">
      <w:pPr>
        <w:pStyle w:val="Corpsdetexte"/>
        <w:ind w:left="320"/>
        <w:jc w:val="both"/>
        <w:rPr>
          <w:rFonts w:ascii="Arial" w:hAnsi="Arial" w:cs="Arial"/>
          <w:lang w:val="en-US"/>
        </w:rPr>
      </w:pPr>
      <w:r w:rsidRPr="0072239C">
        <w:rPr>
          <w:rFonts w:ascii="Arial" w:hAnsi="Arial" w:cs="Arial"/>
          <w:lang w:val="en-US"/>
        </w:rPr>
        <w:t>The</w:t>
      </w:r>
      <w:r w:rsidRPr="0072239C">
        <w:rPr>
          <w:rFonts w:ascii="Arial" w:hAnsi="Arial" w:cs="Arial"/>
          <w:spacing w:val="-6"/>
          <w:lang w:val="en-US"/>
        </w:rPr>
        <w:t xml:space="preserve"> </w:t>
      </w:r>
      <w:r w:rsidRPr="0072239C">
        <w:rPr>
          <w:rFonts w:ascii="Arial" w:hAnsi="Arial" w:cs="Arial"/>
          <w:lang w:val="en-US"/>
        </w:rPr>
        <w:t>types</w:t>
      </w:r>
      <w:r w:rsidRPr="0072239C">
        <w:rPr>
          <w:rFonts w:ascii="Arial" w:hAnsi="Arial" w:cs="Arial"/>
          <w:spacing w:val="-4"/>
          <w:lang w:val="en-US"/>
        </w:rPr>
        <w:t xml:space="preserve"> </w:t>
      </w:r>
      <w:r w:rsidRPr="0072239C">
        <w:rPr>
          <w:rFonts w:ascii="Arial" w:hAnsi="Arial" w:cs="Arial"/>
          <w:lang w:val="en-US"/>
        </w:rPr>
        <w:t>of</w:t>
      </w:r>
      <w:r w:rsidRPr="0072239C">
        <w:rPr>
          <w:rFonts w:ascii="Arial" w:hAnsi="Arial" w:cs="Arial"/>
          <w:spacing w:val="-3"/>
          <w:lang w:val="en-US"/>
        </w:rPr>
        <w:t xml:space="preserve"> </w:t>
      </w:r>
      <w:r w:rsidRPr="0072239C">
        <w:rPr>
          <w:rFonts w:ascii="Arial" w:hAnsi="Arial" w:cs="Arial"/>
          <w:lang w:val="en-US"/>
        </w:rPr>
        <w:t>affected</w:t>
      </w:r>
      <w:r w:rsidRPr="0072239C">
        <w:rPr>
          <w:rFonts w:ascii="Arial" w:hAnsi="Arial" w:cs="Arial"/>
          <w:spacing w:val="-4"/>
          <w:lang w:val="en-US"/>
        </w:rPr>
        <w:t xml:space="preserve"> </w:t>
      </w:r>
      <w:r w:rsidRPr="0072239C">
        <w:rPr>
          <w:rFonts w:ascii="Arial" w:hAnsi="Arial" w:cs="Arial"/>
          <w:lang w:val="en-US"/>
        </w:rPr>
        <w:t>person</w:t>
      </w:r>
      <w:r w:rsidRPr="0072239C">
        <w:rPr>
          <w:rFonts w:ascii="Arial" w:hAnsi="Arial" w:cs="Arial"/>
          <w:spacing w:val="-3"/>
          <w:lang w:val="en-US"/>
        </w:rPr>
        <w:t xml:space="preserve"> </w:t>
      </w:r>
      <w:r w:rsidRPr="0072239C">
        <w:rPr>
          <w:rFonts w:ascii="Arial" w:hAnsi="Arial" w:cs="Arial"/>
          <w:lang w:val="en-US"/>
        </w:rPr>
        <w:t>compensation</w:t>
      </w:r>
      <w:r w:rsidRPr="0072239C">
        <w:rPr>
          <w:rFonts w:ascii="Arial" w:hAnsi="Arial" w:cs="Arial"/>
          <w:spacing w:val="-4"/>
          <w:lang w:val="en-US"/>
        </w:rPr>
        <w:t xml:space="preserve"> </w:t>
      </w:r>
      <w:r w:rsidRPr="0072239C">
        <w:rPr>
          <w:rFonts w:ascii="Arial" w:hAnsi="Arial" w:cs="Arial"/>
          <w:spacing w:val="-5"/>
          <w:lang w:val="en-US"/>
        </w:rPr>
        <w:t>are</w:t>
      </w:r>
    </w:p>
    <w:p w14:paraId="145EFCE4" w14:textId="77777777" w:rsidR="00D73309" w:rsidRPr="0072239C" w:rsidRDefault="00D73309">
      <w:pPr>
        <w:pStyle w:val="Corpsdetexte"/>
        <w:spacing w:before="11"/>
        <w:rPr>
          <w:rFonts w:ascii="Arial" w:hAnsi="Arial" w:cs="Arial"/>
          <w:lang w:val="en-US"/>
        </w:rPr>
      </w:pPr>
    </w:p>
    <w:p w14:paraId="145EFCE5" w14:textId="77777777" w:rsidR="00D73309" w:rsidRPr="0072239C" w:rsidRDefault="00E35679">
      <w:pPr>
        <w:pStyle w:val="Paragraphedeliste"/>
        <w:numPr>
          <w:ilvl w:val="0"/>
          <w:numId w:val="143"/>
        </w:numPr>
        <w:tabs>
          <w:tab w:val="left" w:pos="1040"/>
          <w:tab w:val="left" w:pos="1041"/>
        </w:tabs>
        <w:spacing w:before="1"/>
        <w:ind w:hanging="361"/>
        <w:rPr>
          <w:rFonts w:ascii="Arial" w:hAnsi="Arial" w:cs="Arial"/>
          <w:lang w:val="en-US"/>
        </w:rPr>
      </w:pPr>
      <w:r w:rsidRPr="0072239C">
        <w:rPr>
          <w:rFonts w:ascii="Arial" w:hAnsi="Arial" w:cs="Arial"/>
          <w:lang w:val="en-US"/>
        </w:rPr>
        <w:t>Compensation</w:t>
      </w:r>
      <w:r w:rsidRPr="0072239C">
        <w:rPr>
          <w:rFonts w:ascii="Arial" w:hAnsi="Arial" w:cs="Arial"/>
          <w:spacing w:val="-8"/>
          <w:lang w:val="en-US"/>
        </w:rPr>
        <w:t xml:space="preserve"> </w:t>
      </w:r>
      <w:r w:rsidRPr="0072239C">
        <w:rPr>
          <w:rFonts w:ascii="Arial" w:hAnsi="Arial" w:cs="Arial"/>
          <w:lang w:val="en-US"/>
        </w:rPr>
        <w:t>of</w:t>
      </w:r>
      <w:r w:rsidRPr="0072239C">
        <w:rPr>
          <w:rFonts w:ascii="Arial" w:hAnsi="Arial" w:cs="Arial"/>
          <w:spacing w:val="-3"/>
          <w:lang w:val="en-US"/>
        </w:rPr>
        <w:t xml:space="preserve"> </w:t>
      </w:r>
      <w:r w:rsidRPr="0072239C">
        <w:rPr>
          <w:rFonts w:ascii="Arial" w:hAnsi="Arial" w:cs="Arial"/>
          <w:lang w:val="en-US"/>
        </w:rPr>
        <w:t>urban</w:t>
      </w:r>
      <w:r w:rsidRPr="0072239C">
        <w:rPr>
          <w:rFonts w:ascii="Arial" w:hAnsi="Arial" w:cs="Arial"/>
          <w:spacing w:val="-3"/>
          <w:lang w:val="en-US"/>
        </w:rPr>
        <w:t xml:space="preserve"> </w:t>
      </w:r>
      <w:r w:rsidRPr="0072239C">
        <w:rPr>
          <w:rFonts w:ascii="Arial" w:hAnsi="Arial" w:cs="Arial"/>
          <w:lang w:val="en-US"/>
        </w:rPr>
        <w:t>land</w:t>
      </w:r>
      <w:r w:rsidRPr="0072239C">
        <w:rPr>
          <w:rFonts w:ascii="Arial" w:hAnsi="Arial" w:cs="Arial"/>
          <w:spacing w:val="-4"/>
          <w:lang w:val="en-US"/>
        </w:rPr>
        <w:t xml:space="preserve"> </w:t>
      </w:r>
      <w:r w:rsidRPr="0072239C">
        <w:rPr>
          <w:rFonts w:ascii="Arial" w:hAnsi="Arial" w:cs="Arial"/>
          <w:lang w:val="en-US"/>
        </w:rPr>
        <w:t>(demarcated</w:t>
      </w:r>
      <w:r w:rsidRPr="0072239C">
        <w:rPr>
          <w:rFonts w:ascii="Arial" w:hAnsi="Arial" w:cs="Arial"/>
          <w:spacing w:val="-6"/>
          <w:lang w:val="en-US"/>
        </w:rPr>
        <w:t xml:space="preserve"> </w:t>
      </w:r>
      <w:r w:rsidRPr="0072239C">
        <w:rPr>
          <w:rFonts w:ascii="Arial" w:hAnsi="Arial" w:cs="Arial"/>
          <w:lang w:val="en-US"/>
        </w:rPr>
        <w:t>or</w:t>
      </w:r>
      <w:r w:rsidRPr="0072239C">
        <w:rPr>
          <w:rFonts w:ascii="Arial" w:hAnsi="Arial" w:cs="Arial"/>
          <w:spacing w:val="-5"/>
          <w:lang w:val="en-US"/>
        </w:rPr>
        <w:t xml:space="preserve"> </w:t>
      </w:r>
      <w:r w:rsidRPr="0072239C">
        <w:rPr>
          <w:rFonts w:ascii="Arial" w:hAnsi="Arial" w:cs="Arial"/>
          <w:lang w:val="en-US"/>
        </w:rPr>
        <w:t>fenced</w:t>
      </w:r>
      <w:r w:rsidRPr="0072239C">
        <w:rPr>
          <w:rFonts w:ascii="Arial" w:hAnsi="Arial" w:cs="Arial"/>
          <w:spacing w:val="-3"/>
          <w:lang w:val="en-US"/>
        </w:rPr>
        <w:t xml:space="preserve"> </w:t>
      </w:r>
      <w:r w:rsidRPr="0072239C">
        <w:rPr>
          <w:rFonts w:ascii="Arial" w:hAnsi="Arial" w:cs="Arial"/>
          <w:lang w:val="en-US"/>
        </w:rPr>
        <w:t>but</w:t>
      </w:r>
      <w:r w:rsidRPr="0072239C">
        <w:rPr>
          <w:rFonts w:ascii="Arial" w:hAnsi="Arial" w:cs="Arial"/>
          <w:spacing w:val="-3"/>
          <w:lang w:val="en-US"/>
        </w:rPr>
        <w:t xml:space="preserve"> </w:t>
      </w:r>
      <w:r w:rsidRPr="0072239C">
        <w:rPr>
          <w:rFonts w:ascii="Arial" w:hAnsi="Arial" w:cs="Arial"/>
          <w:lang w:val="en-US"/>
        </w:rPr>
        <w:t>without</w:t>
      </w:r>
      <w:r w:rsidRPr="0072239C">
        <w:rPr>
          <w:rFonts w:ascii="Arial" w:hAnsi="Arial" w:cs="Arial"/>
          <w:spacing w:val="-2"/>
          <w:lang w:val="en-US"/>
        </w:rPr>
        <w:t xml:space="preserve"> </w:t>
      </w:r>
      <w:r w:rsidRPr="0072239C">
        <w:rPr>
          <w:rFonts w:ascii="Arial" w:hAnsi="Arial" w:cs="Arial"/>
          <w:lang w:val="en-US"/>
        </w:rPr>
        <w:t>buildings</w:t>
      </w:r>
      <w:r w:rsidRPr="0072239C">
        <w:rPr>
          <w:rFonts w:ascii="Arial" w:hAnsi="Arial" w:cs="Arial"/>
          <w:spacing w:val="-3"/>
          <w:lang w:val="en-US"/>
        </w:rPr>
        <w:t xml:space="preserve"> </w:t>
      </w:r>
      <w:r w:rsidRPr="0072239C">
        <w:rPr>
          <w:rFonts w:ascii="Arial" w:hAnsi="Arial" w:cs="Arial"/>
          <w:lang w:val="en-US"/>
        </w:rPr>
        <w:t>or</w:t>
      </w:r>
      <w:r w:rsidRPr="0072239C">
        <w:rPr>
          <w:rFonts w:ascii="Arial" w:hAnsi="Arial" w:cs="Arial"/>
          <w:spacing w:val="-2"/>
          <w:lang w:val="en-US"/>
        </w:rPr>
        <w:t xml:space="preserve"> exploitation);</w:t>
      </w:r>
    </w:p>
    <w:p w14:paraId="145EFCE6" w14:textId="35B6B0E1" w:rsidR="00D73309" w:rsidRPr="0072239C" w:rsidRDefault="00E35679">
      <w:pPr>
        <w:pStyle w:val="Paragraphedeliste"/>
        <w:numPr>
          <w:ilvl w:val="0"/>
          <w:numId w:val="143"/>
        </w:numPr>
        <w:tabs>
          <w:tab w:val="left" w:pos="1040"/>
          <w:tab w:val="left" w:pos="1041"/>
        </w:tabs>
        <w:ind w:hanging="361"/>
        <w:rPr>
          <w:rFonts w:ascii="Arial" w:hAnsi="Arial" w:cs="Arial"/>
          <w:lang w:val="en-US"/>
        </w:rPr>
      </w:pPr>
      <w:r w:rsidRPr="0072239C">
        <w:rPr>
          <w:rFonts w:ascii="Arial" w:hAnsi="Arial" w:cs="Arial"/>
          <w:lang w:val="en-US"/>
        </w:rPr>
        <w:t>Compensation</w:t>
      </w:r>
      <w:r w:rsidRPr="0072239C">
        <w:rPr>
          <w:rFonts w:ascii="Arial" w:hAnsi="Arial" w:cs="Arial"/>
          <w:spacing w:val="-7"/>
          <w:lang w:val="en-US"/>
        </w:rPr>
        <w:t xml:space="preserve"> </w:t>
      </w:r>
      <w:r w:rsidRPr="0072239C">
        <w:rPr>
          <w:rFonts w:ascii="Arial" w:hAnsi="Arial" w:cs="Arial"/>
          <w:lang w:val="en-US"/>
        </w:rPr>
        <w:t>of</w:t>
      </w:r>
      <w:r w:rsidRPr="0072239C">
        <w:rPr>
          <w:rFonts w:ascii="Arial" w:hAnsi="Arial" w:cs="Arial"/>
          <w:spacing w:val="-4"/>
          <w:lang w:val="en-US"/>
        </w:rPr>
        <w:t xml:space="preserve"> </w:t>
      </w:r>
      <w:r w:rsidRPr="0072239C">
        <w:rPr>
          <w:rFonts w:ascii="Arial" w:hAnsi="Arial" w:cs="Arial"/>
          <w:lang w:val="en-US"/>
        </w:rPr>
        <w:t>agricultural</w:t>
      </w:r>
      <w:r w:rsidRPr="0072239C">
        <w:rPr>
          <w:rFonts w:ascii="Arial" w:hAnsi="Arial" w:cs="Arial"/>
          <w:spacing w:val="-3"/>
          <w:lang w:val="en-US"/>
        </w:rPr>
        <w:t xml:space="preserve"> </w:t>
      </w:r>
      <w:r w:rsidRPr="0072239C">
        <w:rPr>
          <w:rFonts w:ascii="Arial" w:hAnsi="Arial" w:cs="Arial"/>
          <w:spacing w:val="-4"/>
          <w:lang w:val="en-US"/>
        </w:rPr>
        <w:t>land</w:t>
      </w:r>
      <w:r w:rsidR="00655761">
        <w:rPr>
          <w:rFonts w:ascii="Arial" w:hAnsi="Arial" w:cs="Arial"/>
          <w:lang w:val="en-US"/>
        </w:rPr>
        <w:t xml:space="preserve"> </w:t>
      </w:r>
      <w:r w:rsidR="00655761" w:rsidRPr="00E464C2">
        <w:rPr>
          <w:rFonts w:ascii="Arial" w:hAnsi="Arial" w:cs="Arial"/>
          <w:lang w:val="en-US"/>
        </w:rPr>
        <w:t>and</w:t>
      </w:r>
      <w:r w:rsidR="00655761" w:rsidRPr="00E464C2">
        <w:rPr>
          <w:rFonts w:ascii="Arial" w:hAnsi="Arial" w:cs="Arial"/>
          <w:spacing w:val="-4"/>
          <w:lang w:val="en-US"/>
        </w:rPr>
        <w:t xml:space="preserve"> </w:t>
      </w:r>
      <w:r w:rsidR="00655761" w:rsidRPr="00E464C2">
        <w:rPr>
          <w:rFonts w:ascii="Arial" w:hAnsi="Arial" w:cs="Arial"/>
          <w:lang w:val="en-US"/>
        </w:rPr>
        <w:t>arboricultural</w:t>
      </w:r>
    </w:p>
    <w:p w14:paraId="145EFCE7" w14:textId="77777777" w:rsidR="00D73309" w:rsidRPr="0072239C" w:rsidRDefault="00E35679">
      <w:pPr>
        <w:pStyle w:val="Paragraphedeliste"/>
        <w:numPr>
          <w:ilvl w:val="0"/>
          <w:numId w:val="143"/>
        </w:numPr>
        <w:tabs>
          <w:tab w:val="left" w:pos="1040"/>
          <w:tab w:val="left" w:pos="1041"/>
        </w:tabs>
        <w:ind w:hanging="361"/>
        <w:rPr>
          <w:rFonts w:ascii="Arial" w:hAnsi="Arial" w:cs="Arial"/>
          <w:lang w:val="en-US"/>
        </w:rPr>
      </w:pPr>
      <w:r w:rsidRPr="0072239C">
        <w:rPr>
          <w:rFonts w:ascii="Arial" w:hAnsi="Arial" w:cs="Arial"/>
          <w:lang w:val="en-US"/>
        </w:rPr>
        <w:t>Compensation</w:t>
      </w:r>
      <w:r w:rsidRPr="0072239C">
        <w:rPr>
          <w:rFonts w:ascii="Arial" w:hAnsi="Arial" w:cs="Arial"/>
          <w:spacing w:val="-9"/>
          <w:lang w:val="en-US"/>
        </w:rPr>
        <w:t xml:space="preserve"> </w:t>
      </w:r>
      <w:r w:rsidRPr="0072239C">
        <w:rPr>
          <w:rFonts w:ascii="Arial" w:hAnsi="Arial" w:cs="Arial"/>
          <w:lang w:val="en-US"/>
        </w:rPr>
        <w:t>for</w:t>
      </w:r>
      <w:r w:rsidRPr="0072239C">
        <w:rPr>
          <w:rFonts w:ascii="Arial" w:hAnsi="Arial" w:cs="Arial"/>
          <w:spacing w:val="-6"/>
          <w:lang w:val="en-US"/>
        </w:rPr>
        <w:t xml:space="preserve"> </w:t>
      </w:r>
      <w:r w:rsidRPr="0072239C">
        <w:rPr>
          <w:rFonts w:ascii="Arial" w:hAnsi="Arial" w:cs="Arial"/>
          <w:lang w:val="en-US"/>
        </w:rPr>
        <w:t>infrastructure</w:t>
      </w:r>
      <w:r w:rsidRPr="0072239C">
        <w:rPr>
          <w:rFonts w:ascii="Arial" w:hAnsi="Arial" w:cs="Arial"/>
          <w:spacing w:val="-5"/>
          <w:lang w:val="en-US"/>
        </w:rPr>
        <w:t xml:space="preserve"> </w:t>
      </w:r>
      <w:r w:rsidRPr="0072239C">
        <w:rPr>
          <w:rFonts w:ascii="Arial" w:hAnsi="Arial" w:cs="Arial"/>
          <w:lang w:val="en-US"/>
        </w:rPr>
        <w:t>(buildings</w:t>
      </w:r>
      <w:r w:rsidRPr="0072239C">
        <w:rPr>
          <w:rFonts w:ascii="Arial" w:hAnsi="Arial" w:cs="Arial"/>
          <w:spacing w:val="-6"/>
          <w:lang w:val="en-US"/>
        </w:rPr>
        <w:t xml:space="preserve"> </w:t>
      </w:r>
      <w:r w:rsidRPr="0072239C">
        <w:rPr>
          <w:rFonts w:ascii="Arial" w:hAnsi="Arial" w:cs="Arial"/>
          <w:lang w:val="en-US"/>
        </w:rPr>
        <w:t>and</w:t>
      </w:r>
      <w:r w:rsidRPr="0072239C">
        <w:rPr>
          <w:rFonts w:ascii="Arial" w:hAnsi="Arial" w:cs="Arial"/>
          <w:spacing w:val="-6"/>
          <w:lang w:val="en-US"/>
        </w:rPr>
        <w:t xml:space="preserve"> </w:t>
      </w:r>
      <w:r w:rsidRPr="0072239C">
        <w:rPr>
          <w:rFonts w:ascii="Arial" w:hAnsi="Arial" w:cs="Arial"/>
          <w:lang w:val="en-US"/>
        </w:rPr>
        <w:t>sensitive</w:t>
      </w:r>
      <w:r w:rsidRPr="0072239C">
        <w:rPr>
          <w:rFonts w:ascii="Arial" w:hAnsi="Arial" w:cs="Arial"/>
          <w:spacing w:val="-5"/>
          <w:lang w:val="en-US"/>
        </w:rPr>
        <w:t xml:space="preserve"> </w:t>
      </w:r>
      <w:r w:rsidRPr="0072239C">
        <w:rPr>
          <w:rFonts w:ascii="Arial" w:hAnsi="Arial" w:cs="Arial"/>
          <w:lang w:val="en-US"/>
        </w:rPr>
        <w:t>sites,</w:t>
      </w:r>
      <w:r w:rsidRPr="0072239C">
        <w:rPr>
          <w:rFonts w:ascii="Arial" w:hAnsi="Arial" w:cs="Arial"/>
          <w:spacing w:val="-8"/>
          <w:lang w:val="en-US"/>
        </w:rPr>
        <w:t xml:space="preserve"> </w:t>
      </w:r>
      <w:r w:rsidRPr="0072239C">
        <w:rPr>
          <w:rFonts w:ascii="Arial" w:hAnsi="Arial" w:cs="Arial"/>
          <w:spacing w:val="-2"/>
          <w:lang w:val="en-US"/>
        </w:rPr>
        <w:t>etc.)</w:t>
      </w:r>
    </w:p>
    <w:p w14:paraId="145EFCE8" w14:textId="3CAC670E" w:rsidR="00D73309" w:rsidRPr="0072239C" w:rsidRDefault="00E35679">
      <w:pPr>
        <w:pStyle w:val="Paragraphedeliste"/>
        <w:numPr>
          <w:ilvl w:val="0"/>
          <w:numId w:val="143"/>
        </w:numPr>
        <w:tabs>
          <w:tab w:val="left" w:pos="1040"/>
          <w:tab w:val="left" w:pos="1041"/>
        </w:tabs>
        <w:ind w:hanging="361"/>
        <w:rPr>
          <w:rFonts w:ascii="Arial" w:hAnsi="Arial" w:cs="Arial"/>
        </w:rPr>
      </w:pPr>
      <w:r w:rsidRPr="0072239C">
        <w:rPr>
          <w:rFonts w:ascii="Arial" w:hAnsi="Arial" w:cs="Arial"/>
        </w:rPr>
        <w:t>Compensation</w:t>
      </w:r>
      <w:r w:rsidRPr="0072239C">
        <w:rPr>
          <w:rFonts w:ascii="Arial" w:hAnsi="Arial" w:cs="Arial"/>
          <w:spacing w:val="-9"/>
        </w:rPr>
        <w:t xml:space="preserve"> </w:t>
      </w:r>
      <w:r w:rsidRPr="0072239C">
        <w:rPr>
          <w:rFonts w:ascii="Arial" w:hAnsi="Arial" w:cs="Arial"/>
        </w:rPr>
        <w:t>for</w:t>
      </w:r>
      <w:r w:rsidRPr="0072239C">
        <w:rPr>
          <w:rFonts w:ascii="Arial" w:hAnsi="Arial" w:cs="Arial"/>
          <w:spacing w:val="-6"/>
        </w:rPr>
        <w:t xml:space="preserve"> </w:t>
      </w:r>
      <w:proofErr w:type="spellStart"/>
      <w:r w:rsidRPr="0072239C">
        <w:rPr>
          <w:rFonts w:ascii="Arial" w:hAnsi="Arial" w:cs="Arial"/>
        </w:rPr>
        <w:t>community</w:t>
      </w:r>
      <w:proofErr w:type="spellEnd"/>
      <w:r w:rsidRPr="0072239C">
        <w:rPr>
          <w:rFonts w:ascii="Arial" w:hAnsi="Arial" w:cs="Arial"/>
          <w:spacing w:val="-5"/>
        </w:rPr>
        <w:t xml:space="preserve"> </w:t>
      </w:r>
      <w:proofErr w:type="spellStart"/>
      <w:r w:rsidRPr="0072239C">
        <w:rPr>
          <w:rFonts w:ascii="Arial" w:hAnsi="Arial" w:cs="Arial"/>
          <w:spacing w:val="-2"/>
        </w:rPr>
        <w:t>facilities</w:t>
      </w:r>
      <w:proofErr w:type="spellEnd"/>
      <w:r w:rsidR="00655761">
        <w:rPr>
          <w:rFonts w:ascii="Arial" w:hAnsi="Arial" w:cs="Arial"/>
          <w:spacing w:val="-2"/>
        </w:rPr>
        <w:t> ;</w:t>
      </w:r>
    </w:p>
    <w:p w14:paraId="145EFCE9" w14:textId="77777777" w:rsidR="00D73309" w:rsidRPr="0072239C" w:rsidRDefault="00E35679">
      <w:pPr>
        <w:pStyle w:val="Paragraphedeliste"/>
        <w:numPr>
          <w:ilvl w:val="0"/>
          <w:numId w:val="143"/>
        </w:numPr>
        <w:tabs>
          <w:tab w:val="left" w:pos="1040"/>
          <w:tab w:val="left" w:pos="1041"/>
        </w:tabs>
        <w:spacing w:before="1"/>
        <w:ind w:right="430"/>
        <w:rPr>
          <w:rFonts w:ascii="Arial" w:hAnsi="Arial" w:cs="Arial"/>
          <w:lang w:val="en-US"/>
        </w:rPr>
      </w:pPr>
      <w:r w:rsidRPr="0072239C">
        <w:rPr>
          <w:rFonts w:ascii="Arial" w:hAnsi="Arial" w:cs="Arial"/>
          <w:lang w:val="en-US"/>
        </w:rPr>
        <w:t>Compensation for possible</w:t>
      </w:r>
      <w:r w:rsidRPr="0072239C">
        <w:rPr>
          <w:rFonts w:ascii="Arial" w:hAnsi="Arial" w:cs="Arial"/>
          <w:spacing w:val="-1"/>
          <w:lang w:val="en-US"/>
        </w:rPr>
        <w:t xml:space="preserve"> </w:t>
      </w:r>
      <w:r w:rsidRPr="0072239C">
        <w:rPr>
          <w:rFonts w:ascii="Arial" w:hAnsi="Arial" w:cs="Arial"/>
          <w:lang w:val="en-US"/>
        </w:rPr>
        <w:t>losses of income and</w:t>
      </w:r>
      <w:r w:rsidRPr="0072239C">
        <w:rPr>
          <w:rFonts w:ascii="Arial" w:hAnsi="Arial" w:cs="Arial"/>
          <w:spacing w:val="-2"/>
          <w:lang w:val="en-US"/>
        </w:rPr>
        <w:t xml:space="preserve"> </w:t>
      </w:r>
      <w:r w:rsidRPr="0072239C">
        <w:rPr>
          <w:rFonts w:ascii="Arial" w:hAnsi="Arial" w:cs="Arial"/>
          <w:lang w:val="en-US"/>
        </w:rPr>
        <w:t>means of production (fishing production, boats, commercial activity, etc.);</w:t>
      </w:r>
    </w:p>
    <w:p w14:paraId="145EFCEC" w14:textId="43D9C7C2" w:rsidR="00D73309" w:rsidRPr="0072239C" w:rsidRDefault="00E35679">
      <w:pPr>
        <w:pStyle w:val="Paragraphedeliste"/>
        <w:numPr>
          <w:ilvl w:val="0"/>
          <w:numId w:val="143"/>
        </w:numPr>
        <w:tabs>
          <w:tab w:val="left" w:pos="1040"/>
          <w:tab w:val="left" w:pos="1041"/>
        </w:tabs>
        <w:ind w:hanging="361"/>
        <w:rPr>
          <w:rFonts w:ascii="Arial" w:hAnsi="Arial" w:cs="Arial"/>
          <w:lang w:val="en-US"/>
        </w:rPr>
      </w:pPr>
      <w:r w:rsidRPr="0072239C">
        <w:rPr>
          <w:rFonts w:ascii="Arial" w:hAnsi="Arial" w:cs="Arial"/>
          <w:lang w:val="en-US"/>
        </w:rPr>
        <w:t>Compensation</w:t>
      </w:r>
      <w:r w:rsidRPr="0072239C">
        <w:rPr>
          <w:rFonts w:ascii="Arial" w:hAnsi="Arial" w:cs="Arial"/>
          <w:spacing w:val="-5"/>
          <w:lang w:val="en-US"/>
        </w:rPr>
        <w:t xml:space="preserve"> </w:t>
      </w:r>
      <w:r w:rsidRPr="0072239C">
        <w:rPr>
          <w:rFonts w:ascii="Arial" w:hAnsi="Arial" w:cs="Arial"/>
          <w:lang w:val="en-US"/>
        </w:rPr>
        <w:t>for</w:t>
      </w:r>
      <w:r w:rsidRPr="0072239C">
        <w:rPr>
          <w:rFonts w:ascii="Arial" w:hAnsi="Arial" w:cs="Arial"/>
          <w:spacing w:val="-5"/>
          <w:lang w:val="en-US"/>
        </w:rPr>
        <w:t xml:space="preserve"> </w:t>
      </w:r>
      <w:r w:rsidRPr="0072239C">
        <w:rPr>
          <w:rFonts w:ascii="Arial" w:hAnsi="Arial" w:cs="Arial"/>
          <w:lang w:val="en-US"/>
        </w:rPr>
        <w:t>various</w:t>
      </w:r>
      <w:r w:rsidRPr="0072239C">
        <w:rPr>
          <w:rFonts w:ascii="Arial" w:hAnsi="Arial" w:cs="Arial"/>
          <w:spacing w:val="-6"/>
          <w:lang w:val="en-US"/>
        </w:rPr>
        <w:t xml:space="preserve"> </w:t>
      </w:r>
      <w:r w:rsidR="00BC25F1" w:rsidRPr="0072239C">
        <w:rPr>
          <w:rFonts w:ascii="Arial" w:hAnsi="Arial" w:cs="Arial"/>
          <w:lang w:val="en-US"/>
        </w:rPr>
        <w:t>service networks</w:t>
      </w:r>
      <w:r w:rsidR="00BC25F1" w:rsidRPr="0072239C">
        <w:rPr>
          <w:rFonts w:ascii="Arial" w:hAnsi="Arial" w:cs="Arial"/>
          <w:spacing w:val="-5"/>
          <w:lang w:val="en-US"/>
        </w:rPr>
        <w:t xml:space="preserve"> </w:t>
      </w:r>
      <w:r w:rsidRPr="0072239C">
        <w:rPr>
          <w:rFonts w:ascii="Arial" w:hAnsi="Arial" w:cs="Arial"/>
          <w:lang w:val="en-US"/>
        </w:rPr>
        <w:t>(water</w:t>
      </w:r>
      <w:r w:rsidRPr="0072239C">
        <w:rPr>
          <w:rFonts w:ascii="Arial" w:hAnsi="Arial" w:cs="Arial"/>
          <w:spacing w:val="-5"/>
          <w:lang w:val="en-US"/>
        </w:rPr>
        <w:t xml:space="preserve"> </w:t>
      </w:r>
      <w:r w:rsidRPr="0072239C">
        <w:rPr>
          <w:rFonts w:ascii="Arial" w:hAnsi="Arial" w:cs="Arial"/>
          <w:lang w:val="en-US"/>
        </w:rPr>
        <w:t>network,</w:t>
      </w:r>
      <w:r w:rsidRPr="0072239C">
        <w:rPr>
          <w:rFonts w:ascii="Arial" w:hAnsi="Arial" w:cs="Arial"/>
          <w:spacing w:val="-8"/>
          <w:lang w:val="en-US"/>
        </w:rPr>
        <w:t xml:space="preserve"> </w:t>
      </w:r>
      <w:r w:rsidRPr="0072239C">
        <w:rPr>
          <w:rFonts w:ascii="Arial" w:hAnsi="Arial" w:cs="Arial"/>
          <w:lang w:val="en-US"/>
        </w:rPr>
        <w:t>electricity</w:t>
      </w:r>
      <w:r w:rsidRPr="0072239C">
        <w:rPr>
          <w:rFonts w:ascii="Arial" w:hAnsi="Arial" w:cs="Arial"/>
          <w:spacing w:val="-6"/>
          <w:lang w:val="en-US"/>
        </w:rPr>
        <w:t xml:space="preserve"> </w:t>
      </w:r>
      <w:r w:rsidRPr="0072239C">
        <w:rPr>
          <w:rFonts w:ascii="Arial" w:hAnsi="Arial" w:cs="Arial"/>
          <w:lang w:val="en-US"/>
        </w:rPr>
        <w:t>network,</w:t>
      </w:r>
      <w:r w:rsidRPr="0072239C">
        <w:rPr>
          <w:rFonts w:ascii="Arial" w:hAnsi="Arial" w:cs="Arial"/>
          <w:spacing w:val="-3"/>
          <w:lang w:val="en-US"/>
        </w:rPr>
        <w:t xml:space="preserve"> </w:t>
      </w:r>
      <w:r w:rsidRPr="0072239C">
        <w:rPr>
          <w:rFonts w:ascii="Arial" w:hAnsi="Arial" w:cs="Arial"/>
          <w:lang w:val="en-US"/>
        </w:rPr>
        <w:t>telephone</w:t>
      </w:r>
      <w:r w:rsidRPr="0072239C">
        <w:rPr>
          <w:rFonts w:ascii="Arial" w:hAnsi="Arial" w:cs="Arial"/>
          <w:spacing w:val="-3"/>
          <w:lang w:val="en-US"/>
        </w:rPr>
        <w:t xml:space="preserve"> </w:t>
      </w:r>
      <w:r w:rsidRPr="0072239C">
        <w:rPr>
          <w:rFonts w:ascii="Arial" w:hAnsi="Arial" w:cs="Arial"/>
          <w:spacing w:val="-2"/>
          <w:lang w:val="en-US"/>
        </w:rPr>
        <w:t>cable).</w:t>
      </w:r>
    </w:p>
    <w:p w14:paraId="61CF519A" w14:textId="77777777" w:rsidR="00055B24" w:rsidRPr="0072239C" w:rsidRDefault="00055B24">
      <w:pPr>
        <w:pStyle w:val="Corpsdetexte"/>
        <w:rPr>
          <w:rFonts w:ascii="Arial" w:hAnsi="Arial" w:cs="Arial"/>
          <w:lang w:val="en-US"/>
        </w:rPr>
      </w:pPr>
    </w:p>
    <w:p w14:paraId="145EFCEE" w14:textId="77777777" w:rsidR="00D73309" w:rsidRPr="0072239C" w:rsidRDefault="00D73309">
      <w:pPr>
        <w:pStyle w:val="Corpsdetexte"/>
        <w:spacing w:before="2"/>
        <w:rPr>
          <w:rFonts w:ascii="Arial" w:hAnsi="Arial" w:cs="Arial"/>
          <w:lang w:val="en-US"/>
        </w:rPr>
      </w:pPr>
    </w:p>
    <w:p w14:paraId="145EFCEF" w14:textId="77777777" w:rsidR="00D73309" w:rsidRPr="0072239C" w:rsidRDefault="00E35679">
      <w:pPr>
        <w:pStyle w:val="Corpsdetexte"/>
        <w:ind w:left="320"/>
        <w:jc w:val="both"/>
        <w:rPr>
          <w:rFonts w:ascii="Arial" w:hAnsi="Arial" w:cs="Arial"/>
          <w:lang w:val="en-US"/>
        </w:rPr>
      </w:pPr>
      <w:r w:rsidRPr="0072239C">
        <w:rPr>
          <w:rFonts w:ascii="Arial" w:hAnsi="Arial" w:cs="Arial"/>
          <w:lang w:val="en-US"/>
        </w:rPr>
        <w:lastRenderedPageBreak/>
        <w:t>To</w:t>
      </w:r>
      <w:r w:rsidRPr="0072239C">
        <w:rPr>
          <w:rFonts w:ascii="Arial" w:hAnsi="Arial" w:cs="Arial"/>
          <w:spacing w:val="-3"/>
          <w:lang w:val="en-US"/>
        </w:rPr>
        <w:t xml:space="preserve"> </w:t>
      </w:r>
      <w:r w:rsidRPr="0072239C">
        <w:rPr>
          <w:rFonts w:ascii="Arial" w:hAnsi="Arial" w:cs="Arial"/>
          <w:lang w:val="en-US"/>
        </w:rPr>
        <w:t>this</w:t>
      </w:r>
      <w:r w:rsidRPr="0072239C">
        <w:rPr>
          <w:rFonts w:ascii="Arial" w:hAnsi="Arial" w:cs="Arial"/>
          <w:spacing w:val="-2"/>
          <w:lang w:val="en-US"/>
        </w:rPr>
        <w:t xml:space="preserve"> </w:t>
      </w:r>
      <w:r w:rsidRPr="0072239C">
        <w:rPr>
          <w:rFonts w:ascii="Arial" w:hAnsi="Arial" w:cs="Arial"/>
          <w:lang w:val="en-US"/>
        </w:rPr>
        <w:t>end,</w:t>
      </w:r>
      <w:r w:rsidRPr="0072239C">
        <w:rPr>
          <w:rFonts w:ascii="Arial" w:hAnsi="Arial" w:cs="Arial"/>
          <w:spacing w:val="-4"/>
          <w:lang w:val="en-US"/>
        </w:rPr>
        <w:t xml:space="preserve"> </w:t>
      </w:r>
      <w:r w:rsidRPr="0072239C">
        <w:rPr>
          <w:rFonts w:ascii="Arial" w:hAnsi="Arial" w:cs="Arial"/>
          <w:lang w:val="en-US"/>
        </w:rPr>
        <w:t>the</w:t>
      </w:r>
      <w:r w:rsidRPr="0072239C">
        <w:rPr>
          <w:rFonts w:ascii="Arial" w:hAnsi="Arial" w:cs="Arial"/>
          <w:spacing w:val="-1"/>
          <w:lang w:val="en-US"/>
        </w:rPr>
        <w:t xml:space="preserve"> </w:t>
      </w:r>
      <w:r w:rsidRPr="0072239C">
        <w:rPr>
          <w:rFonts w:ascii="Arial" w:hAnsi="Arial" w:cs="Arial"/>
          <w:lang w:val="en-US"/>
        </w:rPr>
        <w:t>principles</w:t>
      </w:r>
      <w:r w:rsidRPr="0072239C">
        <w:rPr>
          <w:rFonts w:ascii="Arial" w:hAnsi="Arial" w:cs="Arial"/>
          <w:spacing w:val="-4"/>
          <w:lang w:val="en-US"/>
        </w:rPr>
        <w:t xml:space="preserve"> </w:t>
      </w:r>
      <w:r w:rsidRPr="0072239C">
        <w:rPr>
          <w:rFonts w:ascii="Arial" w:hAnsi="Arial" w:cs="Arial"/>
          <w:lang w:val="en-US"/>
        </w:rPr>
        <w:t>of</w:t>
      </w:r>
      <w:r w:rsidRPr="0072239C">
        <w:rPr>
          <w:rFonts w:ascii="Arial" w:hAnsi="Arial" w:cs="Arial"/>
          <w:spacing w:val="-2"/>
          <w:lang w:val="en-US"/>
        </w:rPr>
        <w:t xml:space="preserve"> </w:t>
      </w:r>
      <w:r w:rsidRPr="0072239C">
        <w:rPr>
          <w:rFonts w:ascii="Arial" w:hAnsi="Arial" w:cs="Arial"/>
          <w:lang w:val="en-US"/>
        </w:rPr>
        <w:t>compensation</w:t>
      </w:r>
      <w:r w:rsidRPr="0072239C">
        <w:rPr>
          <w:rFonts w:ascii="Arial" w:hAnsi="Arial" w:cs="Arial"/>
          <w:spacing w:val="-3"/>
          <w:lang w:val="en-US"/>
        </w:rPr>
        <w:t xml:space="preserve"> </w:t>
      </w:r>
      <w:r w:rsidRPr="0072239C">
        <w:rPr>
          <w:rFonts w:ascii="Arial" w:hAnsi="Arial" w:cs="Arial"/>
          <w:lang w:val="en-US"/>
        </w:rPr>
        <w:t>will</w:t>
      </w:r>
      <w:r w:rsidRPr="0072239C">
        <w:rPr>
          <w:rFonts w:ascii="Arial" w:hAnsi="Arial" w:cs="Arial"/>
          <w:spacing w:val="-4"/>
          <w:lang w:val="en-US"/>
        </w:rPr>
        <w:t xml:space="preserve"> </w:t>
      </w:r>
      <w:r w:rsidRPr="0072239C">
        <w:rPr>
          <w:rFonts w:ascii="Arial" w:hAnsi="Arial" w:cs="Arial"/>
          <w:lang w:val="en-US"/>
        </w:rPr>
        <w:t>be</w:t>
      </w:r>
      <w:r w:rsidRPr="0072239C">
        <w:rPr>
          <w:rFonts w:ascii="Arial" w:hAnsi="Arial" w:cs="Arial"/>
          <w:spacing w:val="-2"/>
          <w:lang w:val="en-US"/>
        </w:rPr>
        <w:t xml:space="preserve"> </w:t>
      </w:r>
      <w:r w:rsidRPr="0072239C">
        <w:rPr>
          <w:rFonts w:ascii="Arial" w:hAnsi="Arial" w:cs="Arial"/>
          <w:lang w:val="en-US"/>
        </w:rPr>
        <w:t>as</w:t>
      </w:r>
      <w:r w:rsidRPr="0072239C">
        <w:rPr>
          <w:rFonts w:ascii="Arial" w:hAnsi="Arial" w:cs="Arial"/>
          <w:spacing w:val="-6"/>
          <w:lang w:val="en-US"/>
        </w:rPr>
        <w:t xml:space="preserve"> </w:t>
      </w:r>
      <w:r w:rsidRPr="0072239C">
        <w:rPr>
          <w:rFonts w:ascii="Arial" w:hAnsi="Arial" w:cs="Arial"/>
          <w:spacing w:val="-2"/>
          <w:lang w:val="en-US"/>
        </w:rPr>
        <w:t>follows:</w:t>
      </w:r>
    </w:p>
    <w:p w14:paraId="145EFCF1" w14:textId="77777777" w:rsidR="00D73309" w:rsidRPr="0072239C" w:rsidRDefault="00D73309">
      <w:pPr>
        <w:pStyle w:val="Corpsdetexte"/>
        <w:spacing w:before="4"/>
        <w:rPr>
          <w:rFonts w:ascii="Arial" w:hAnsi="Arial" w:cs="Arial"/>
          <w:lang w:val="en-US"/>
        </w:rPr>
      </w:pPr>
    </w:p>
    <w:p w14:paraId="145EFCF2" w14:textId="7E7DE593" w:rsidR="00D73309" w:rsidRPr="0072239C" w:rsidRDefault="00E35679">
      <w:pPr>
        <w:pStyle w:val="Paragraphedeliste"/>
        <w:numPr>
          <w:ilvl w:val="0"/>
          <w:numId w:val="143"/>
        </w:numPr>
        <w:tabs>
          <w:tab w:val="left" w:pos="1040"/>
          <w:tab w:val="left" w:pos="1041"/>
        </w:tabs>
        <w:spacing w:before="1"/>
        <w:ind w:hanging="361"/>
        <w:rPr>
          <w:rFonts w:ascii="Arial" w:hAnsi="Arial" w:cs="Arial"/>
          <w:lang w:val="en-US"/>
        </w:rPr>
      </w:pPr>
      <w:r w:rsidRPr="0072239C">
        <w:rPr>
          <w:rFonts w:ascii="Arial" w:hAnsi="Arial" w:cs="Arial"/>
          <w:lang w:val="en-US"/>
        </w:rPr>
        <w:t>Compensation</w:t>
      </w:r>
      <w:r w:rsidRPr="0072239C">
        <w:rPr>
          <w:rFonts w:ascii="Arial" w:hAnsi="Arial" w:cs="Arial"/>
          <w:spacing w:val="-3"/>
          <w:lang w:val="en-US"/>
        </w:rPr>
        <w:t xml:space="preserve"> </w:t>
      </w:r>
      <w:r w:rsidRPr="0072239C">
        <w:rPr>
          <w:rFonts w:ascii="Arial" w:hAnsi="Arial" w:cs="Arial"/>
          <w:lang w:val="en-US"/>
        </w:rPr>
        <w:t>will</w:t>
      </w:r>
      <w:r w:rsidRPr="0072239C">
        <w:rPr>
          <w:rFonts w:ascii="Arial" w:hAnsi="Arial" w:cs="Arial"/>
          <w:spacing w:val="-2"/>
          <w:lang w:val="en-US"/>
        </w:rPr>
        <w:t xml:space="preserve"> </w:t>
      </w:r>
      <w:r w:rsidRPr="0072239C">
        <w:rPr>
          <w:rFonts w:ascii="Arial" w:hAnsi="Arial" w:cs="Arial"/>
          <w:lang w:val="en-US"/>
        </w:rPr>
        <w:t>be</w:t>
      </w:r>
      <w:r w:rsidRPr="0072239C">
        <w:rPr>
          <w:rFonts w:ascii="Arial" w:hAnsi="Arial" w:cs="Arial"/>
          <w:spacing w:val="-1"/>
          <w:lang w:val="en-US"/>
        </w:rPr>
        <w:t xml:space="preserve"> </w:t>
      </w:r>
      <w:r w:rsidRPr="0072239C">
        <w:rPr>
          <w:rFonts w:ascii="Arial" w:hAnsi="Arial" w:cs="Arial"/>
          <w:lang w:val="en-US"/>
        </w:rPr>
        <w:t>paid</w:t>
      </w:r>
      <w:r w:rsidRPr="0072239C">
        <w:rPr>
          <w:rFonts w:ascii="Arial" w:hAnsi="Arial" w:cs="Arial"/>
          <w:spacing w:val="-6"/>
          <w:lang w:val="en-US"/>
        </w:rPr>
        <w:t xml:space="preserve"> </w:t>
      </w:r>
      <w:r w:rsidRPr="0072239C">
        <w:rPr>
          <w:rFonts w:ascii="Arial" w:hAnsi="Arial" w:cs="Arial"/>
          <w:lang w:val="en-US"/>
        </w:rPr>
        <w:t>before</w:t>
      </w:r>
      <w:r w:rsidRPr="0072239C">
        <w:rPr>
          <w:rFonts w:ascii="Arial" w:hAnsi="Arial" w:cs="Arial"/>
          <w:spacing w:val="-3"/>
          <w:lang w:val="en-US"/>
        </w:rPr>
        <w:t xml:space="preserve"> </w:t>
      </w:r>
      <w:r w:rsidRPr="0072239C">
        <w:rPr>
          <w:rFonts w:ascii="Arial" w:hAnsi="Arial" w:cs="Arial"/>
          <w:lang w:val="en-US"/>
        </w:rPr>
        <w:t>the</w:t>
      </w:r>
      <w:r w:rsidRPr="0072239C">
        <w:rPr>
          <w:rFonts w:ascii="Arial" w:hAnsi="Arial" w:cs="Arial"/>
          <w:spacing w:val="-1"/>
          <w:lang w:val="en-US"/>
        </w:rPr>
        <w:t xml:space="preserve"> </w:t>
      </w:r>
      <w:r w:rsidR="00C65991" w:rsidRPr="0072239C">
        <w:rPr>
          <w:rFonts w:ascii="Arial" w:hAnsi="Arial" w:cs="Arial"/>
          <w:spacing w:val="-1"/>
          <w:lang w:val="en-US"/>
        </w:rPr>
        <w:t>PAPs are</w:t>
      </w:r>
      <w:r w:rsidRPr="0072239C">
        <w:rPr>
          <w:rFonts w:ascii="Arial" w:hAnsi="Arial" w:cs="Arial"/>
          <w:spacing w:val="-6"/>
          <w:lang w:val="en-US"/>
        </w:rPr>
        <w:t xml:space="preserve"> </w:t>
      </w:r>
      <w:r w:rsidRPr="0072239C">
        <w:rPr>
          <w:rFonts w:ascii="Arial" w:hAnsi="Arial" w:cs="Arial"/>
          <w:lang w:val="en-US"/>
        </w:rPr>
        <w:t>moved</w:t>
      </w:r>
      <w:r w:rsidRPr="0072239C">
        <w:rPr>
          <w:rFonts w:ascii="Arial" w:hAnsi="Arial" w:cs="Arial"/>
          <w:spacing w:val="-4"/>
          <w:lang w:val="en-US"/>
        </w:rPr>
        <w:t xml:space="preserve"> </w:t>
      </w:r>
      <w:r w:rsidRPr="0072239C">
        <w:rPr>
          <w:rFonts w:ascii="Arial" w:hAnsi="Arial" w:cs="Arial"/>
          <w:lang w:val="en-US"/>
        </w:rPr>
        <w:t>or</w:t>
      </w:r>
      <w:r w:rsidRPr="0072239C">
        <w:rPr>
          <w:rFonts w:ascii="Arial" w:hAnsi="Arial" w:cs="Arial"/>
          <w:spacing w:val="-1"/>
          <w:lang w:val="en-US"/>
        </w:rPr>
        <w:t xml:space="preserve"> </w:t>
      </w:r>
      <w:r w:rsidR="00C65991" w:rsidRPr="0072239C">
        <w:rPr>
          <w:rFonts w:ascii="Arial" w:hAnsi="Arial" w:cs="Arial"/>
          <w:spacing w:val="-1"/>
          <w:lang w:val="en-US"/>
        </w:rPr>
        <w:t xml:space="preserve">the land </w:t>
      </w:r>
      <w:r w:rsidR="00006501" w:rsidRPr="0072239C">
        <w:rPr>
          <w:rFonts w:ascii="Arial" w:hAnsi="Arial" w:cs="Arial"/>
          <w:spacing w:val="-1"/>
          <w:lang w:val="en-US"/>
        </w:rPr>
        <w:t xml:space="preserve">is </w:t>
      </w:r>
      <w:r w:rsidRPr="0072239C">
        <w:rPr>
          <w:rFonts w:ascii="Arial" w:hAnsi="Arial" w:cs="Arial"/>
          <w:spacing w:val="-2"/>
          <w:lang w:val="en-US"/>
        </w:rPr>
        <w:t>occupied</w:t>
      </w:r>
      <w:r w:rsidR="00C65991" w:rsidRPr="0072239C">
        <w:rPr>
          <w:rFonts w:ascii="Arial" w:hAnsi="Arial" w:cs="Arial"/>
          <w:spacing w:val="-2"/>
          <w:lang w:val="en-US"/>
        </w:rPr>
        <w:t xml:space="preserve"> by the project</w:t>
      </w:r>
      <w:r w:rsidRPr="0072239C">
        <w:rPr>
          <w:rFonts w:ascii="Arial" w:hAnsi="Arial" w:cs="Arial"/>
          <w:spacing w:val="-2"/>
          <w:lang w:val="en-US"/>
        </w:rPr>
        <w:t>;</w:t>
      </w:r>
    </w:p>
    <w:p w14:paraId="145EFCF3" w14:textId="77777777" w:rsidR="00D73309" w:rsidRPr="0072239C" w:rsidRDefault="00E35679">
      <w:pPr>
        <w:pStyle w:val="Paragraphedeliste"/>
        <w:numPr>
          <w:ilvl w:val="0"/>
          <w:numId w:val="143"/>
        </w:numPr>
        <w:tabs>
          <w:tab w:val="left" w:pos="1033"/>
          <w:tab w:val="left" w:pos="1034"/>
        </w:tabs>
        <w:spacing w:before="120"/>
        <w:ind w:left="1033" w:hanging="356"/>
        <w:rPr>
          <w:rFonts w:ascii="Arial" w:hAnsi="Arial" w:cs="Arial"/>
          <w:lang w:val="en-US"/>
        </w:rPr>
      </w:pPr>
      <w:r w:rsidRPr="0072239C">
        <w:rPr>
          <w:rFonts w:ascii="Arial" w:hAnsi="Arial" w:cs="Arial"/>
          <w:lang w:val="en-US"/>
        </w:rPr>
        <w:t>Compensation</w:t>
      </w:r>
      <w:r w:rsidRPr="0072239C">
        <w:rPr>
          <w:rFonts w:ascii="Arial" w:hAnsi="Arial" w:cs="Arial"/>
          <w:spacing w:val="-6"/>
          <w:lang w:val="en-US"/>
        </w:rPr>
        <w:t xml:space="preserve"> </w:t>
      </w:r>
      <w:r w:rsidRPr="0072239C">
        <w:rPr>
          <w:rFonts w:ascii="Arial" w:hAnsi="Arial" w:cs="Arial"/>
          <w:lang w:val="en-US"/>
        </w:rPr>
        <w:t>will</w:t>
      </w:r>
      <w:r w:rsidRPr="0072239C">
        <w:rPr>
          <w:rFonts w:ascii="Arial" w:hAnsi="Arial" w:cs="Arial"/>
          <w:spacing w:val="-3"/>
          <w:lang w:val="en-US"/>
        </w:rPr>
        <w:t xml:space="preserve"> </w:t>
      </w:r>
      <w:r w:rsidRPr="0072239C">
        <w:rPr>
          <w:rFonts w:ascii="Arial" w:hAnsi="Arial" w:cs="Arial"/>
          <w:lang w:val="en-US"/>
        </w:rPr>
        <w:t>be</w:t>
      </w:r>
      <w:r w:rsidRPr="0072239C">
        <w:rPr>
          <w:rFonts w:ascii="Arial" w:hAnsi="Arial" w:cs="Arial"/>
          <w:spacing w:val="-2"/>
          <w:lang w:val="en-US"/>
        </w:rPr>
        <w:t xml:space="preserve"> </w:t>
      </w:r>
      <w:r w:rsidRPr="0072239C">
        <w:rPr>
          <w:rFonts w:ascii="Arial" w:hAnsi="Arial" w:cs="Arial"/>
          <w:lang w:val="en-US"/>
        </w:rPr>
        <w:t>paid</w:t>
      </w:r>
      <w:r w:rsidRPr="0072239C">
        <w:rPr>
          <w:rFonts w:ascii="Arial" w:hAnsi="Arial" w:cs="Arial"/>
          <w:spacing w:val="-6"/>
          <w:lang w:val="en-US"/>
        </w:rPr>
        <w:t xml:space="preserve"> </w:t>
      </w:r>
      <w:r w:rsidRPr="0072239C">
        <w:rPr>
          <w:rFonts w:ascii="Arial" w:hAnsi="Arial" w:cs="Arial"/>
          <w:lang w:val="en-US"/>
        </w:rPr>
        <w:t>at</w:t>
      </w:r>
      <w:r w:rsidRPr="0072239C">
        <w:rPr>
          <w:rFonts w:ascii="Arial" w:hAnsi="Arial" w:cs="Arial"/>
          <w:spacing w:val="-3"/>
          <w:lang w:val="en-US"/>
        </w:rPr>
        <w:t xml:space="preserve"> </w:t>
      </w:r>
      <w:r w:rsidRPr="0072239C">
        <w:rPr>
          <w:rFonts w:ascii="Arial" w:hAnsi="Arial" w:cs="Arial"/>
          <w:lang w:val="en-US"/>
        </w:rPr>
        <w:t>full</w:t>
      </w:r>
      <w:r w:rsidRPr="0072239C">
        <w:rPr>
          <w:rFonts w:ascii="Arial" w:hAnsi="Arial" w:cs="Arial"/>
          <w:spacing w:val="-4"/>
          <w:lang w:val="en-US"/>
        </w:rPr>
        <w:t xml:space="preserve"> </w:t>
      </w:r>
      <w:r w:rsidRPr="0072239C">
        <w:rPr>
          <w:rFonts w:ascii="Arial" w:hAnsi="Arial" w:cs="Arial"/>
          <w:lang w:val="en-US"/>
        </w:rPr>
        <w:t>replacement</w:t>
      </w:r>
      <w:r w:rsidRPr="0072239C">
        <w:rPr>
          <w:rFonts w:ascii="Arial" w:hAnsi="Arial" w:cs="Arial"/>
          <w:spacing w:val="-4"/>
          <w:lang w:val="en-US"/>
        </w:rPr>
        <w:t xml:space="preserve"> </w:t>
      </w:r>
      <w:r w:rsidRPr="0072239C">
        <w:rPr>
          <w:rFonts w:ascii="Arial" w:hAnsi="Arial" w:cs="Arial"/>
          <w:spacing w:val="-2"/>
          <w:lang w:val="en-US"/>
        </w:rPr>
        <w:t>value.</w:t>
      </w:r>
    </w:p>
    <w:p w14:paraId="145EFCF5" w14:textId="77777777" w:rsidR="00D73309" w:rsidRPr="0072239C" w:rsidRDefault="00D73309">
      <w:pPr>
        <w:pStyle w:val="Corpsdetexte"/>
        <w:spacing w:before="1"/>
        <w:rPr>
          <w:rFonts w:ascii="Arial" w:hAnsi="Arial" w:cs="Arial"/>
          <w:lang w:val="en-US"/>
        </w:rPr>
      </w:pPr>
    </w:p>
    <w:p w14:paraId="145EFCF6" w14:textId="77777777" w:rsidR="00D73309" w:rsidRPr="0072239C" w:rsidRDefault="00E35679">
      <w:pPr>
        <w:pStyle w:val="Titre5"/>
        <w:numPr>
          <w:ilvl w:val="0"/>
          <w:numId w:val="147"/>
        </w:numPr>
        <w:tabs>
          <w:tab w:val="left" w:pos="1034"/>
        </w:tabs>
        <w:spacing w:before="1"/>
        <w:ind w:left="1033" w:hanging="356"/>
        <w:rPr>
          <w:rFonts w:ascii="Arial" w:hAnsi="Arial" w:cs="Arial"/>
        </w:rPr>
      </w:pPr>
      <w:r w:rsidRPr="0072239C">
        <w:rPr>
          <w:rFonts w:ascii="Arial" w:hAnsi="Arial" w:cs="Arial"/>
          <w:spacing w:val="-2"/>
        </w:rPr>
        <w:t>Consultations</w:t>
      </w:r>
    </w:p>
    <w:p w14:paraId="145EFCF8" w14:textId="77777777" w:rsidR="00D73309" w:rsidRPr="0072239C" w:rsidRDefault="00D73309">
      <w:pPr>
        <w:pStyle w:val="Corpsdetexte"/>
        <w:spacing w:before="4"/>
        <w:rPr>
          <w:rFonts w:ascii="Arial" w:hAnsi="Arial" w:cs="Arial"/>
          <w:b/>
        </w:rPr>
      </w:pPr>
    </w:p>
    <w:p w14:paraId="145EFCF9" w14:textId="77777777" w:rsidR="00D73309" w:rsidRPr="0072239C" w:rsidRDefault="00E35679">
      <w:pPr>
        <w:pStyle w:val="Corpsdetexte"/>
        <w:ind w:left="320" w:right="438"/>
        <w:jc w:val="both"/>
        <w:rPr>
          <w:rFonts w:ascii="Arial" w:hAnsi="Arial" w:cs="Arial"/>
          <w:lang w:val="en-US"/>
        </w:rPr>
      </w:pPr>
      <w:r w:rsidRPr="0072239C">
        <w:rPr>
          <w:rFonts w:ascii="Arial" w:hAnsi="Arial" w:cs="Arial"/>
          <w:lang w:val="en-US"/>
        </w:rPr>
        <w:t>Public consultation (including women, civil society</w:t>
      </w:r>
      <w:r w:rsidRPr="0072239C">
        <w:rPr>
          <w:rFonts w:ascii="Arial" w:hAnsi="Arial" w:cs="Arial"/>
          <w:spacing w:val="-1"/>
          <w:lang w:val="en-US"/>
        </w:rPr>
        <w:t xml:space="preserve"> </w:t>
      </w:r>
      <w:r w:rsidRPr="0072239C">
        <w:rPr>
          <w:rFonts w:ascii="Arial" w:hAnsi="Arial" w:cs="Arial"/>
          <w:lang w:val="en-US"/>
        </w:rPr>
        <w:t>working on the prevention and protection of women and children from gender-based violence) and participation is essential because it provides an opportunity for those affected by the resettlement process to participate in both the design and implementation of the resettlement plans.</w:t>
      </w:r>
    </w:p>
    <w:p w14:paraId="145EFCFB" w14:textId="77777777" w:rsidR="00D73309" w:rsidRPr="0072239C" w:rsidRDefault="00D73309">
      <w:pPr>
        <w:pStyle w:val="Corpsdetexte"/>
        <w:spacing w:before="5"/>
        <w:rPr>
          <w:rFonts w:ascii="Arial" w:hAnsi="Arial" w:cs="Arial"/>
          <w:lang w:val="en-US"/>
        </w:rPr>
      </w:pPr>
    </w:p>
    <w:p w14:paraId="145EFCFC" w14:textId="77777777" w:rsidR="00D73309" w:rsidRPr="0072239C" w:rsidRDefault="00E35679">
      <w:pPr>
        <w:pStyle w:val="Corpsdetexte"/>
        <w:ind w:left="320"/>
        <w:jc w:val="both"/>
        <w:rPr>
          <w:rFonts w:ascii="Arial" w:hAnsi="Arial" w:cs="Arial"/>
          <w:lang w:val="en-US"/>
        </w:rPr>
      </w:pPr>
      <w:r w:rsidRPr="0072239C">
        <w:rPr>
          <w:rFonts w:ascii="Arial" w:hAnsi="Arial" w:cs="Arial"/>
          <w:lang w:val="en-US"/>
        </w:rPr>
        <w:t>The</w:t>
      </w:r>
      <w:r w:rsidRPr="0072239C">
        <w:rPr>
          <w:rFonts w:ascii="Arial" w:hAnsi="Arial" w:cs="Arial"/>
          <w:spacing w:val="-4"/>
          <w:lang w:val="en-US"/>
        </w:rPr>
        <w:t xml:space="preserve"> </w:t>
      </w:r>
      <w:r w:rsidRPr="0072239C">
        <w:rPr>
          <w:rFonts w:ascii="Arial" w:hAnsi="Arial" w:cs="Arial"/>
          <w:lang w:val="en-US"/>
        </w:rPr>
        <w:t>entire</w:t>
      </w:r>
      <w:r w:rsidRPr="0072239C">
        <w:rPr>
          <w:rFonts w:ascii="Arial" w:hAnsi="Arial" w:cs="Arial"/>
          <w:spacing w:val="-2"/>
          <w:lang w:val="en-US"/>
        </w:rPr>
        <w:t xml:space="preserve"> </w:t>
      </w:r>
      <w:r w:rsidRPr="0072239C">
        <w:rPr>
          <w:rFonts w:ascii="Arial" w:hAnsi="Arial" w:cs="Arial"/>
          <w:lang w:val="en-US"/>
        </w:rPr>
        <w:t>resettlement</w:t>
      </w:r>
      <w:r w:rsidRPr="0072239C">
        <w:rPr>
          <w:rFonts w:ascii="Arial" w:hAnsi="Arial" w:cs="Arial"/>
          <w:spacing w:val="-4"/>
          <w:lang w:val="en-US"/>
        </w:rPr>
        <w:t xml:space="preserve"> </w:t>
      </w:r>
      <w:r w:rsidRPr="0072239C">
        <w:rPr>
          <w:rFonts w:ascii="Arial" w:hAnsi="Arial" w:cs="Arial"/>
          <w:lang w:val="en-US"/>
        </w:rPr>
        <w:t>process</w:t>
      </w:r>
      <w:r w:rsidRPr="0072239C">
        <w:rPr>
          <w:rFonts w:ascii="Arial" w:hAnsi="Arial" w:cs="Arial"/>
          <w:spacing w:val="-3"/>
          <w:lang w:val="en-US"/>
        </w:rPr>
        <w:t xml:space="preserve"> </w:t>
      </w:r>
      <w:r w:rsidRPr="0072239C">
        <w:rPr>
          <w:rFonts w:ascii="Arial" w:hAnsi="Arial" w:cs="Arial"/>
          <w:lang w:val="en-US"/>
        </w:rPr>
        <w:t>will</w:t>
      </w:r>
      <w:r w:rsidRPr="0072239C">
        <w:rPr>
          <w:rFonts w:ascii="Arial" w:hAnsi="Arial" w:cs="Arial"/>
          <w:spacing w:val="-3"/>
          <w:lang w:val="en-US"/>
        </w:rPr>
        <w:t xml:space="preserve"> </w:t>
      </w:r>
      <w:r w:rsidRPr="0072239C">
        <w:rPr>
          <w:rFonts w:ascii="Arial" w:hAnsi="Arial" w:cs="Arial"/>
          <w:lang w:val="en-US"/>
        </w:rPr>
        <w:t>be</w:t>
      </w:r>
      <w:r w:rsidRPr="0072239C">
        <w:rPr>
          <w:rFonts w:ascii="Arial" w:hAnsi="Arial" w:cs="Arial"/>
          <w:spacing w:val="-3"/>
          <w:lang w:val="en-US"/>
        </w:rPr>
        <w:t xml:space="preserve"> </w:t>
      </w:r>
      <w:r w:rsidRPr="0072239C">
        <w:rPr>
          <w:rFonts w:ascii="Arial" w:hAnsi="Arial" w:cs="Arial"/>
          <w:lang w:val="en-US"/>
        </w:rPr>
        <w:t>carried</w:t>
      </w:r>
      <w:r w:rsidRPr="0072239C">
        <w:rPr>
          <w:rFonts w:ascii="Arial" w:hAnsi="Arial" w:cs="Arial"/>
          <w:spacing w:val="-3"/>
          <w:lang w:val="en-US"/>
        </w:rPr>
        <w:t xml:space="preserve"> </w:t>
      </w:r>
      <w:r w:rsidRPr="0072239C">
        <w:rPr>
          <w:rFonts w:ascii="Arial" w:hAnsi="Arial" w:cs="Arial"/>
          <w:lang w:val="en-US"/>
        </w:rPr>
        <w:t>out</w:t>
      </w:r>
      <w:r w:rsidRPr="0072239C">
        <w:rPr>
          <w:rFonts w:ascii="Arial" w:hAnsi="Arial" w:cs="Arial"/>
          <w:spacing w:val="-4"/>
          <w:lang w:val="en-US"/>
        </w:rPr>
        <w:t xml:space="preserve"> </w:t>
      </w:r>
      <w:r w:rsidRPr="0072239C">
        <w:rPr>
          <w:rFonts w:ascii="Arial" w:hAnsi="Arial" w:cs="Arial"/>
          <w:lang w:val="en-US"/>
        </w:rPr>
        <w:t>in</w:t>
      </w:r>
      <w:r w:rsidRPr="0072239C">
        <w:rPr>
          <w:rFonts w:ascii="Arial" w:hAnsi="Arial" w:cs="Arial"/>
          <w:spacing w:val="-6"/>
          <w:lang w:val="en-US"/>
        </w:rPr>
        <w:t xml:space="preserve"> </w:t>
      </w:r>
      <w:r w:rsidRPr="0072239C">
        <w:rPr>
          <w:rFonts w:ascii="Arial" w:hAnsi="Arial" w:cs="Arial"/>
          <w:lang w:val="en-US"/>
        </w:rPr>
        <w:t>a</w:t>
      </w:r>
      <w:r w:rsidRPr="0072239C">
        <w:rPr>
          <w:rFonts w:ascii="Arial" w:hAnsi="Arial" w:cs="Arial"/>
          <w:spacing w:val="-3"/>
          <w:lang w:val="en-US"/>
        </w:rPr>
        <w:t xml:space="preserve"> </w:t>
      </w:r>
      <w:r w:rsidRPr="0072239C">
        <w:rPr>
          <w:rFonts w:ascii="Arial" w:hAnsi="Arial" w:cs="Arial"/>
          <w:lang w:val="en-US"/>
        </w:rPr>
        <w:t>participatory</w:t>
      </w:r>
      <w:r w:rsidRPr="0072239C">
        <w:rPr>
          <w:rFonts w:ascii="Arial" w:hAnsi="Arial" w:cs="Arial"/>
          <w:spacing w:val="-4"/>
          <w:lang w:val="en-US"/>
        </w:rPr>
        <w:t xml:space="preserve"> </w:t>
      </w:r>
      <w:r w:rsidRPr="0072239C">
        <w:rPr>
          <w:rFonts w:ascii="Arial" w:hAnsi="Arial" w:cs="Arial"/>
          <w:spacing w:val="-2"/>
          <w:lang w:val="en-US"/>
        </w:rPr>
        <w:t>manner.</w:t>
      </w:r>
    </w:p>
    <w:p w14:paraId="145EFCFE" w14:textId="77777777" w:rsidR="00D73309" w:rsidRPr="0072239C" w:rsidRDefault="00D73309">
      <w:pPr>
        <w:pStyle w:val="Corpsdetexte"/>
        <w:spacing w:before="4"/>
        <w:rPr>
          <w:rFonts w:ascii="Arial" w:hAnsi="Arial" w:cs="Arial"/>
          <w:lang w:val="en-US"/>
        </w:rPr>
      </w:pPr>
    </w:p>
    <w:p w14:paraId="145EFCFF" w14:textId="441804F7" w:rsidR="00D73309" w:rsidRPr="0072239C" w:rsidRDefault="00006501">
      <w:pPr>
        <w:pStyle w:val="Titre5"/>
        <w:numPr>
          <w:ilvl w:val="0"/>
          <w:numId w:val="147"/>
        </w:numPr>
        <w:tabs>
          <w:tab w:val="left" w:pos="1041"/>
        </w:tabs>
        <w:ind w:hanging="361"/>
        <w:rPr>
          <w:rFonts w:ascii="Arial" w:hAnsi="Arial" w:cs="Arial"/>
        </w:rPr>
      </w:pPr>
      <w:proofErr w:type="spellStart"/>
      <w:r w:rsidRPr="0072239C">
        <w:rPr>
          <w:rFonts w:ascii="Arial" w:hAnsi="Arial" w:cs="Arial"/>
        </w:rPr>
        <w:t>Grievan</w:t>
      </w:r>
      <w:r w:rsidR="008F5A78" w:rsidRPr="0072239C">
        <w:rPr>
          <w:rFonts w:ascii="Arial" w:hAnsi="Arial" w:cs="Arial"/>
        </w:rPr>
        <w:t>c</w:t>
      </w:r>
      <w:r w:rsidRPr="0072239C">
        <w:rPr>
          <w:rFonts w:ascii="Arial" w:hAnsi="Arial" w:cs="Arial"/>
        </w:rPr>
        <w:t>e</w:t>
      </w:r>
      <w:proofErr w:type="spellEnd"/>
      <w:r w:rsidRPr="0072239C">
        <w:rPr>
          <w:rFonts w:ascii="Arial" w:hAnsi="Arial" w:cs="Arial"/>
        </w:rPr>
        <w:t xml:space="preserve"> </w:t>
      </w:r>
      <w:proofErr w:type="spellStart"/>
      <w:r w:rsidRPr="0072239C">
        <w:rPr>
          <w:rFonts w:ascii="Arial" w:hAnsi="Arial" w:cs="Arial"/>
        </w:rPr>
        <w:t>Redress</w:t>
      </w:r>
      <w:proofErr w:type="spellEnd"/>
      <w:r w:rsidR="00E35679" w:rsidRPr="0072239C">
        <w:rPr>
          <w:rFonts w:ascii="Arial" w:hAnsi="Arial" w:cs="Arial"/>
          <w:spacing w:val="-6"/>
        </w:rPr>
        <w:t xml:space="preserve"> </w:t>
      </w:r>
      <w:proofErr w:type="spellStart"/>
      <w:r w:rsidRPr="0072239C">
        <w:rPr>
          <w:rFonts w:ascii="Arial" w:hAnsi="Arial" w:cs="Arial"/>
          <w:spacing w:val="-6"/>
        </w:rPr>
        <w:t>M</w:t>
      </w:r>
      <w:r w:rsidR="00E35679" w:rsidRPr="0072239C">
        <w:rPr>
          <w:rFonts w:ascii="Arial" w:hAnsi="Arial" w:cs="Arial"/>
          <w:spacing w:val="-2"/>
        </w:rPr>
        <w:t>echanism</w:t>
      </w:r>
      <w:proofErr w:type="spellEnd"/>
    </w:p>
    <w:p w14:paraId="145EFD01" w14:textId="77777777" w:rsidR="00D73309" w:rsidRPr="0072239C" w:rsidRDefault="00D73309">
      <w:pPr>
        <w:pStyle w:val="Corpsdetexte"/>
        <w:spacing w:before="2"/>
        <w:rPr>
          <w:rFonts w:ascii="Arial" w:hAnsi="Arial" w:cs="Arial"/>
          <w:b/>
        </w:rPr>
      </w:pPr>
    </w:p>
    <w:p w14:paraId="145EFD02" w14:textId="77777777" w:rsidR="00D73309" w:rsidRPr="0072239C" w:rsidRDefault="00E35679">
      <w:pPr>
        <w:pStyle w:val="Corpsdetexte"/>
        <w:ind w:left="320" w:right="435"/>
        <w:jc w:val="both"/>
        <w:rPr>
          <w:rFonts w:ascii="Arial" w:hAnsi="Arial" w:cs="Arial"/>
          <w:lang w:val="en-US"/>
        </w:rPr>
      </w:pPr>
      <w:r w:rsidRPr="0072239C">
        <w:rPr>
          <w:rFonts w:ascii="Arial" w:hAnsi="Arial" w:cs="Arial"/>
          <w:lang w:val="en-US"/>
        </w:rPr>
        <w:t>The management of complaints, disputes or simple grievances follows two procedures (amicable and by arbitration) on 3 levels: the third level is only initiated if all amicable channels are exhausted.</w:t>
      </w:r>
    </w:p>
    <w:p w14:paraId="53A2CD21" w14:textId="77777777" w:rsidR="00055B24" w:rsidRDefault="00055B24">
      <w:pPr>
        <w:pStyle w:val="Corpsdetexte"/>
        <w:spacing w:before="5"/>
        <w:rPr>
          <w:rFonts w:ascii="Arial" w:hAnsi="Arial" w:cs="Arial"/>
          <w:lang w:val="en-US"/>
        </w:rPr>
      </w:pPr>
    </w:p>
    <w:tbl>
      <w:tblPr>
        <w:tblW w:w="9636"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6"/>
        <w:gridCol w:w="914"/>
        <w:gridCol w:w="2932"/>
        <w:gridCol w:w="1842"/>
        <w:gridCol w:w="2032"/>
      </w:tblGrid>
      <w:tr w:rsidR="00055B24" w:rsidRPr="00B40D9D" w14:paraId="7BDC4C78" w14:textId="77777777" w:rsidTr="0072239C">
        <w:trPr>
          <w:trHeight w:val="388"/>
        </w:trPr>
        <w:tc>
          <w:tcPr>
            <w:tcW w:w="1916" w:type="dxa"/>
          </w:tcPr>
          <w:p w14:paraId="7540DD3A" w14:textId="77777777" w:rsidR="00055B24" w:rsidRPr="00774054" w:rsidRDefault="00055B24" w:rsidP="00ED5024">
            <w:pPr>
              <w:pStyle w:val="TableParagraph"/>
            </w:pPr>
            <w:proofErr w:type="spellStart"/>
            <w:r w:rsidRPr="00774054">
              <w:t>Approach</w:t>
            </w:r>
            <w:proofErr w:type="spellEnd"/>
          </w:p>
        </w:tc>
        <w:tc>
          <w:tcPr>
            <w:tcW w:w="914" w:type="dxa"/>
          </w:tcPr>
          <w:p w14:paraId="5473E54B" w14:textId="77777777" w:rsidR="00055B24" w:rsidRPr="00774054" w:rsidRDefault="00055B24" w:rsidP="00ED5024">
            <w:pPr>
              <w:pStyle w:val="TableParagraph"/>
            </w:pPr>
            <w:r w:rsidRPr="00774054">
              <w:t>Stage</w:t>
            </w:r>
          </w:p>
        </w:tc>
        <w:tc>
          <w:tcPr>
            <w:tcW w:w="2932" w:type="dxa"/>
          </w:tcPr>
          <w:p w14:paraId="7D304562" w14:textId="77777777" w:rsidR="00055B24" w:rsidRPr="00774054" w:rsidRDefault="00055B24" w:rsidP="00ED5024">
            <w:pPr>
              <w:pStyle w:val="TableParagraph"/>
            </w:pPr>
            <w:r w:rsidRPr="00774054">
              <w:t>Stakeholders</w:t>
            </w:r>
          </w:p>
        </w:tc>
        <w:tc>
          <w:tcPr>
            <w:tcW w:w="1842" w:type="dxa"/>
          </w:tcPr>
          <w:p w14:paraId="3FE2CA52" w14:textId="77777777" w:rsidR="00055B24" w:rsidRPr="00774054" w:rsidRDefault="00055B24" w:rsidP="00ED5024">
            <w:pPr>
              <w:pStyle w:val="TableParagraph"/>
            </w:pPr>
            <w:proofErr w:type="spellStart"/>
            <w:r w:rsidRPr="00774054">
              <w:t>Remarks</w:t>
            </w:r>
            <w:proofErr w:type="spellEnd"/>
          </w:p>
        </w:tc>
        <w:tc>
          <w:tcPr>
            <w:tcW w:w="2032" w:type="dxa"/>
          </w:tcPr>
          <w:p w14:paraId="7A78803B" w14:textId="77777777" w:rsidR="00055B24" w:rsidRPr="00774054" w:rsidRDefault="00055B24" w:rsidP="00ED5024">
            <w:pPr>
              <w:pStyle w:val="TableParagraph"/>
            </w:pPr>
            <w:proofErr w:type="spellStart"/>
            <w:r w:rsidRPr="00774054">
              <w:t>Estimated</w:t>
            </w:r>
            <w:proofErr w:type="spellEnd"/>
            <w:r w:rsidRPr="00774054">
              <w:rPr>
                <w:spacing w:val="-8"/>
              </w:rPr>
              <w:t xml:space="preserve"> </w:t>
            </w:r>
            <w:proofErr w:type="spellStart"/>
            <w:r w:rsidRPr="00774054">
              <w:rPr>
                <w:spacing w:val="-2"/>
              </w:rPr>
              <w:t>timeframe</w:t>
            </w:r>
            <w:proofErr w:type="spellEnd"/>
          </w:p>
        </w:tc>
      </w:tr>
      <w:tr w:rsidR="00055B24" w:rsidRPr="00B40D9D" w14:paraId="39AA7DF3" w14:textId="77777777" w:rsidTr="0072239C">
        <w:trPr>
          <w:trHeight w:val="2735"/>
        </w:trPr>
        <w:tc>
          <w:tcPr>
            <w:tcW w:w="1916" w:type="dxa"/>
          </w:tcPr>
          <w:p w14:paraId="4D6E8D4E" w14:textId="77777777" w:rsidR="00055B24" w:rsidRDefault="00055B24" w:rsidP="00ED5024">
            <w:pPr>
              <w:pStyle w:val="TableParagraph"/>
            </w:pPr>
          </w:p>
          <w:p w14:paraId="252FD0F7" w14:textId="77777777" w:rsidR="00055B24" w:rsidRDefault="00055B24" w:rsidP="00ED5024">
            <w:pPr>
              <w:pStyle w:val="TableParagraph"/>
            </w:pPr>
          </w:p>
          <w:p w14:paraId="36704F39" w14:textId="77777777" w:rsidR="00055B24" w:rsidRDefault="00055B24" w:rsidP="00ED5024">
            <w:pPr>
              <w:pStyle w:val="TableParagraph"/>
            </w:pPr>
          </w:p>
          <w:p w14:paraId="0D9C2017" w14:textId="77777777" w:rsidR="00055B24" w:rsidRPr="00774054" w:rsidRDefault="00055B24" w:rsidP="00ED5024">
            <w:pPr>
              <w:pStyle w:val="TableParagraph"/>
            </w:pPr>
            <w:proofErr w:type="spellStart"/>
            <w:r w:rsidRPr="00774054">
              <w:t>Amicable</w:t>
            </w:r>
            <w:proofErr w:type="spellEnd"/>
          </w:p>
        </w:tc>
        <w:tc>
          <w:tcPr>
            <w:tcW w:w="914" w:type="dxa"/>
          </w:tcPr>
          <w:p w14:paraId="3987D8CA" w14:textId="77777777" w:rsidR="00055B24" w:rsidRPr="00774054" w:rsidRDefault="00055B24" w:rsidP="00ED5024">
            <w:pPr>
              <w:pStyle w:val="TableParagraph"/>
            </w:pPr>
            <w:r w:rsidRPr="00774054">
              <w:t>1</w:t>
            </w:r>
          </w:p>
        </w:tc>
        <w:tc>
          <w:tcPr>
            <w:tcW w:w="2932" w:type="dxa"/>
          </w:tcPr>
          <w:p w14:paraId="2B948D55" w14:textId="77777777" w:rsidR="00055B24" w:rsidRPr="00774054" w:rsidRDefault="00055B24" w:rsidP="00ED5024">
            <w:pPr>
              <w:pStyle w:val="TableParagraph"/>
              <w:numPr>
                <w:ilvl w:val="0"/>
                <w:numId w:val="143"/>
              </w:numPr>
              <w:rPr>
                <w:lang w:val="en-US"/>
              </w:rPr>
            </w:pPr>
            <w:r w:rsidRPr="00774054">
              <w:rPr>
                <w:lang w:val="en-US"/>
              </w:rPr>
              <w:t>Stakeholder’s interests</w:t>
            </w:r>
          </w:p>
          <w:p w14:paraId="7CFEC872" w14:textId="77777777" w:rsidR="00055B24" w:rsidRDefault="00055B24" w:rsidP="00ED5024">
            <w:pPr>
              <w:pStyle w:val="TableParagraph"/>
              <w:numPr>
                <w:ilvl w:val="0"/>
                <w:numId w:val="178"/>
              </w:numPr>
              <w:rPr>
                <w:lang w:val="en-US"/>
              </w:rPr>
            </w:pPr>
            <w:r w:rsidRPr="00774054">
              <w:rPr>
                <w:lang w:val="en-US"/>
              </w:rPr>
              <w:t>Leaders</w:t>
            </w:r>
            <w:r w:rsidRPr="00774054">
              <w:rPr>
                <w:spacing w:val="-13"/>
                <w:lang w:val="en-US"/>
              </w:rPr>
              <w:t xml:space="preserve"> </w:t>
            </w:r>
            <w:r w:rsidRPr="00774054">
              <w:rPr>
                <w:lang w:val="en-US"/>
              </w:rPr>
              <w:t>of</w:t>
            </w:r>
            <w:r w:rsidRPr="00774054">
              <w:rPr>
                <w:spacing w:val="-12"/>
                <w:lang w:val="en-US"/>
              </w:rPr>
              <w:t xml:space="preserve"> </w:t>
            </w:r>
            <w:r w:rsidRPr="00774054">
              <w:rPr>
                <w:lang w:val="en-US"/>
              </w:rPr>
              <w:t>the</w:t>
            </w:r>
            <w:r w:rsidRPr="00774054">
              <w:rPr>
                <w:spacing w:val="-13"/>
                <w:lang w:val="en-US"/>
              </w:rPr>
              <w:t xml:space="preserve"> </w:t>
            </w:r>
            <w:r w:rsidRPr="00774054">
              <w:rPr>
                <w:lang w:val="en-US"/>
              </w:rPr>
              <w:t xml:space="preserve">villages </w:t>
            </w:r>
            <w:r w:rsidRPr="00774054">
              <w:rPr>
                <w:spacing w:val="-2"/>
                <w:lang w:val="en-US"/>
              </w:rPr>
              <w:t>concerned</w:t>
            </w:r>
          </w:p>
          <w:p w14:paraId="555CC40F" w14:textId="77777777" w:rsidR="00055B24" w:rsidRPr="00774054" w:rsidRDefault="00055B24" w:rsidP="00ED5024">
            <w:pPr>
              <w:pStyle w:val="TableParagraph"/>
              <w:numPr>
                <w:ilvl w:val="0"/>
                <w:numId w:val="178"/>
              </w:numPr>
              <w:rPr>
                <w:lang w:val="en-US"/>
              </w:rPr>
            </w:pPr>
            <w:r w:rsidRPr="00774054">
              <w:rPr>
                <w:spacing w:val="-2"/>
                <w:lang w:val="en-US"/>
              </w:rPr>
              <w:t>Notables</w:t>
            </w:r>
            <w:r w:rsidRPr="00774054">
              <w:rPr>
                <w:lang w:val="en-US"/>
              </w:rPr>
              <w:t xml:space="preserve"> </w:t>
            </w:r>
            <w:r w:rsidRPr="00774054">
              <w:rPr>
                <w:spacing w:val="-4"/>
                <w:lang w:val="en-US"/>
              </w:rPr>
              <w:t xml:space="preserve">and </w:t>
            </w:r>
            <w:r w:rsidRPr="00774054">
              <w:rPr>
                <w:lang w:val="en-US"/>
              </w:rPr>
              <w:t>traditional authorities</w:t>
            </w:r>
          </w:p>
          <w:p w14:paraId="62DA5D05" w14:textId="77777777" w:rsidR="00055B24" w:rsidRPr="00774054" w:rsidRDefault="00055B24" w:rsidP="00ED5024">
            <w:pPr>
              <w:pStyle w:val="TableParagraph"/>
              <w:numPr>
                <w:ilvl w:val="0"/>
                <w:numId w:val="178"/>
              </w:numPr>
              <w:rPr>
                <w:lang w:val="en-US"/>
              </w:rPr>
            </w:pPr>
            <w:r w:rsidRPr="00774054">
              <w:rPr>
                <w:lang w:val="en-US"/>
              </w:rPr>
              <w:t>PICMC</w:t>
            </w:r>
          </w:p>
          <w:p w14:paraId="6E2F8665" w14:textId="77777777" w:rsidR="00055B24" w:rsidRPr="00774054" w:rsidRDefault="00055B24" w:rsidP="00ED5024">
            <w:pPr>
              <w:pStyle w:val="TableParagraph"/>
              <w:numPr>
                <w:ilvl w:val="0"/>
                <w:numId w:val="178"/>
              </w:numPr>
              <w:rPr>
                <w:lang w:val="en-US"/>
              </w:rPr>
            </w:pPr>
            <w:r w:rsidRPr="00774054">
              <w:rPr>
                <w:lang w:val="en-US"/>
              </w:rPr>
              <w:t>Representatives</w:t>
            </w:r>
            <w:r w:rsidRPr="00774054">
              <w:rPr>
                <w:spacing w:val="104"/>
                <w:lang w:val="en-US"/>
              </w:rPr>
              <w:t xml:space="preserve"> </w:t>
            </w:r>
            <w:r w:rsidRPr="00774054">
              <w:rPr>
                <w:lang w:val="en-US"/>
              </w:rPr>
              <w:t>of the Commune</w:t>
            </w:r>
          </w:p>
          <w:p w14:paraId="3043BB04" w14:textId="77777777" w:rsidR="00055B24" w:rsidRPr="00774054" w:rsidRDefault="00055B24" w:rsidP="00ED5024">
            <w:pPr>
              <w:pStyle w:val="TableParagraph"/>
              <w:numPr>
                <w:ilvl w:val="0"/>
                <w:numId w:val="178"/>
              </w:numPr>
              <w:rPr>
                <w:lang w:val="en-US"/>
              </w:rPr>
            </w:pPr>
            <w:r w:rsidRPr="00774054">
              <w:rPr>
                <w:lang w:val="en-US"/>
              </w:rPr>
              <w:t>Others</w:t>
            </w:r>
            <w:r>
              <w:rPr>
                <w:lang w:val="en-US"/>
              </w:rPr>
              <w:t xml:space="preserve"> </w:t>
            </w:r>
            <w:r w:rsidRPr="00774054">
              <w:rPr>
                <w:lang w:val="en-US"/>
              </w:rPr>
              <w:t>(witnesses may be needed)</w:t>
            </w:r>
          </w:p>
        </w:tc>
        <w:tc>
          <w:tcPr>
            <w:tcW w:w="1842" w:type="dxa"/>
          </w:tcPr>
          <w:p w14:paraId="316A58B4" w14:textId="77777777" w:rsidR="00055B24" w:rsidRPr="00774054" w:rsidRDefault="00055B24" w:rsidP="00ED5024">
            <w:pPr>
              <w:pStyle w:val="TableParagraph"/>
              <w:rPr>
                <w:lang w:val="en-US"/>
              </w:rPr>
            </w:pPr>
            <w:r w:rsidRPr="00774054">
              <w:rPr>
                <w:lang w:val="en-US"/>
              </w:rPr>
              <w:t xml:space="preserve">It may be a </w:t>
            </w:r>
            <w:r w:rsidRPr="00774054">
              <w:rPr>
                <w:spacing w:val="-2"/>
                <w:lang w:val="en-US"/>
              </w:rPr>
              <w:t>question</w:t>
            </w:r>
            <w:r>
              <w:rPr>
                <w:lang w:val="en-US"/>
              </w:rPr>
              <w:t xml:space="preserve"> </w:t>
            </w:r>
            <w:r w:rsidRPr="00774054">
              <w:rPr>
                <w:spacing w:val="-6"/>
                <w:lang w:val="en-US"/>
              </w:rPr>
              <w:t xml:space="preserve">of </w:t>
            </w:r>
            <w:r w:rsidRPr="00774054">
              <w:rPr>
                <w:lang w:val="en-US"/>
              </w:rPr>
              <w:t>disputes</w:t>
            </w:r>
            <w:r w:rsidRPr="00774054">
              <w:rPr>
                <w:spacing w:val="-13"/>
                <w:lang w:val="en-US"/>
              </w:rPr>
              <w:t xml:space="preserve"> </w:t>
            </w:r>
            <w:r w:rsidRPr="00774054">
              <w:rPr>
                <w:lang w:val="en-US"/>
              </w:rPr>
              <w:t>between beneficiaries</w:t>
            </w:r>
            <w:r w:rsidRPr="00774054">
              <w:rPr>
                <w:spacing w:val="-13"/>
                <w:lang w:val="en-US"/>
              </w:rPr>
              <w:t xml:space="preserve"> </w:t>
            </w:r>
            <w:r w:rsidRPr="00774054">
              <w:rPr>
                <w:lang w:val="en-US"/>
              </w:rPr>
              <w:t>(</w:t>
            </w:r>
            <w:proofErr w:type="gramStart"/>
            <w:r w:rsidRPr="00774054">
              <w:rPr>
                <w:lang w:val="en-US"/>
              </w:rPr>
              <w:t>e.g.</w:t>
            </w:r>
            <w:proofErr w:type="gramEnd"/>
            <w:r w:rsidRPr="00774054">
              <w:rPr>
                <w:lang w:val="en-US"/>
              </w:rPr>
              <w:t xml:space="preserve"> </w:t>
            </w:r>
            <w:r w:rsidRPr="00774054">
              <w:rPr>
                <w:spacing w:val="-2"/>
                <w:lang w:val="en-US"/>
              </w:rPr>
              <w:t>heirs)</w:t>
            </w:r>
          </w:p>
          <w:p w14:paraId="57D9B978" w14:textId="77777777" w:rsidR="00055B24" w:rsidRPr="00774054" w:rsidRDefault="00055B24" w:rsidP="00ED5024">
            <w:pPr>
              <w:pStyle w:val="TableParagraph"/>
              <w:rPr>
                <w:lang w:val="en-US"/>
              </w:rPr>
            </w:pPr>
            <w:r w:rsidRPr="00774054">
              <w:rPr>
                <w:lang w:val="en-US"/>
              </w:rPr>
              <w:t>It</w:t>
            </w:r>
            <w:r w:rsidRPr="00774054">
              <w:rPr>
                <w:spacing w:val="80"/>
                <w:lang w:val="en-US"/>
              </w:rPr>
              <w:t xml:space="preserve"> </w:t>
            </w:r>
            <w:r w:rsidRPr="00774054">
              <w:rPr>
                <w:lang w:val="en-US"/>
              </w:rPr>
              <w:t>can</w:t>
            </w:r>
            <w:r w:rsidRPr="00774054">
              <w:rPr>
                <w:spacing w:val="80"/>
                <w:lang w:val="en-US"/>
              </w:rPr>
              <w:t xml:space="preserve"> </w:t>
            </w:r>
            <w:r w:rsidRPr="00774054">
              <w:rPr>
                <w:lang w:val="en-US"/>
              </w:rPr>
              <w:t>also</w:t>
            </w:r>
            <w:r w:rsidRPr="00774054">
              <w:rPr>
                <w:spacing w:val="80"/>
                <w:lang w:val="en-US"/>
              </w:rPr>
              <w:t xml:space="preserve"> </w:t>
            </w:r>
            <w:r w:rsidRPr="00774054">
              <w:rPr>
                <w:lang w:val="en-US"/>
              </w:rPr>
              <w:t xml:space="preserve">be </w:t>
            </w:r>
            <w:r w:rsidRPr="00774054">
              <w:rPr>
                <w:spacing w:val="-2"/>
                <w:lang w:val="en-US"/>
              </w:rPr>
              <w:t>about</w:t>
            </w:r>
            <w:r>
              <w:rPr>
                <w:lang w:val="en-US"/>
              </w:rPr>
              <w:t xml:space="preserve"> </w:t>
            </w:r>
            <w:r w:rsidRPr="00774054">
              <w:rPr>
                <w:spacing w:val="-4"/>
                <w:lang w:val="en-US"/>
              </w:rPr>
              <w:t xml:space="preserve">the </w:t>
            </w:r>
            <w:r w:rsidRPr="00774054">
              <w:rPr>
                <w:spacing w:val="-2"/>
                <w:lang w:val="en-US"/>
              </w:rPr>
              <w:t xml:space="preserve">implementation </w:t>
            </w:r>
            <w:r w:rsidRPr="00774054">
              <w:rPr>
                <w:lang w:val="en-US"/>
              </w:rPr>
              <w:t>of the RAP</w:t>
            </w:r>
          </w:p>
        </w:tc>
        <w:tc>
          <w:tcPr>
            <w:tcW w:w="2032" w:type="dxa"/>
          </w:tcPr>
          <w:p w14:paraId="56AD26C1" w14:textId="77777777" w:rsidR="00055B24" w:rsidRPr="0072239C" w:rsidRDefault="00055B24" w:rsidP="00ED5024">
            <w:pPr>
              <w:pStyle w:val="TableParagraph"/>
              <w:rPr>
                <w:lang w:val="en-US"/>
              </w:rPr>
            </w:pPr>
          </w:p>
          <w:p w14:paraId="4BB4A51C" w14:textId="77777777" w:rsidR="00055B24" w:rsidRPr="0072239C" w:rsidRDefault="00055B24" w:rsidP="00ED5024">
            <w:pPr>
              <w:pStyle w:val="TableParagraph"/>
              <w:rPr>
                <w:lang w:val="en-US"/>
              </w:rPr>
            </w:pPr>
          </w:p>
          <w:p w14:paraId="6C2F0BB2" w14:textId="77777777" w:rsidR="00055B24" w:rsidRPr="0072239C" w:rsidRDefault="00055B24" w:rsidP="00ED5024">
            <w:pPr>
              <w:pStyle w:val="TableParagraph"/>
              <w:rPr>
                <w:lang w:val="en-US"/>
              </w:rPr>
            </w:pPr>
          </w:p>
          <w:p w14:paraId="63E09469" w14:textId="77777777" w:rsidR="00055B24" w:rsidRPr="00774054" w:rsidRDefault="00055B24" w:rsidP="00ED5024">
            <w:pPr>
              <w:pStyle w:val="TableParagraph"/>
            </w:pPr>
            <w:r w:rsidRPr="00774054">
              <w:t>1 à</w:t>
            </w:r>
            <w:r w:rsidRPr="00774054">
              <w:rPr>
                <w:spacing w:val="-2"/>
              </w:rPr>
              <w:t xml:space="preserve"> </w:t>
            </w:r>
            <w:r w:rsidRPr="00774054">
              <w:t xml:space="preserve">4 </w:t>
            </w:r>
            <w:proofErr w:type="spellStart"/>
            <w:r w:rsidRPr="00774054">
              <w:rPr>
                <w:spacing w:val="-4"/>
              </w:rPr>
              <w:t>days</w:t>
            </w:r>
            <w:proofErr w:type="spellEnd"/>
          </w:p>
        </w:tc>
      </w:tr>
      <w:tr w:rsidR="00055B24" w:rsidRPr="00D02FDF" w14:paraId="4C62004A" w14:textId="77777777" w:rsidTr="00055B24">
        <w:trPr>
          <w:trHeight w:val="1130"/>
        </w:trPr>
        <w:tc>
          <w:tcPr>
            <w:tcW w:w="1916" w:type="dxa"/>
          </w:tcPr>
          <w:p w14:paraId="5CAEAC24" w14:textId="77777777" w:rsidR="00055B24" w:rsidRDefault="00055B24" w:rsidP="00ED5024">
            <w:pPr>
              <w:pStyle w:val="TableParagraph"/>
              <w:rPr>
                <w:lang w:val="en-US"/>
              </w:rPr>
            </w:pPr>
          </w:p>
          <w:p w14:paraId="340ECB41" w14:textId="77777777" w:rsidR="00055B24" w:rsidRDefault="00055B24" w:rsidP="00ED5024">
            <w:pPr>
              <w:pStyle w:val="TableParagraph"/>
              <w:rPr>
                <w:lang w:val="en-US"/>
              </w:rPr>
            </w:pPr>
          </w:p>
          <w:p w14:paraId="36983EDA" w14:textId="77777777" w:rsidR="00055B24" w:rsidRDefault="00055B24" w:rsidP="00ED5024">
            <w:pPr>
              <w:pStyle w:val="TableParagraph"/>
              <w:rPr>
                <w:lang w:val="en-US"/>
              </w:rPr>
            </w:pPr>
          </w:p>
          <w:p w14:paraId="09AFFA8E" w14:textId="77777777" w:rsidR="00055B24" w:rsidRDefault="00055B24" w:rsidP="00ED5024">
            <w:pPr>
              <w:pStyle w:val="TableParagraph"/>
              <w:rPr>
                <w:lang w:val="en-US"/>
              </w:rPr>
            </w:pPr>
          </w:p>
          <w:p w14:paraId="3F2BC665" w14:textId="77777777" w:rsidR="00055B24" w:rsidRPr="00774054" w:rsidRDefault="00055B24" w:rsidP="00ED5024">
            <w:pPr>
              <w:pStyle w:val="TableParagraph"/>
              <w:rPr>
                <w:lang w:val="en-US"/>
              </w:rPr>
            </w:pPr>
            <w:r w:rsidRPr="00774054">
              <w:rPr>
                <w:lang w:val="en-US"/>
              </w:rPr>
              <w:t>Amicable resolution through</w:t>
            </w:r>
          </w:p>
          <w:p w14:paraId="0D66DBFF" w14:textId="77777777" w:rsidR="00055B24" w:rsidRPr="00774054" w:rsidRDefault="00055B24" w:rsidP="00ED5024">
            <w:pPr>
              <w:pStyle w:val="TableParagraph"/>
              <w:rPr>
                <w:lang w:val="en-US"/>
              </w:rPr>
            </w:pPr>
            <w:r w:rsidRPr="0004573F">
              <w:rPr>
                <w:lang w:val="en-US"/>
              </w:rPr>
              <w:t>A</w:t>
            </w:r>
            <w:r w:rsidRPr="00774054">
              <w:rPr>
                <w:lang w:val="en-US"/>
              </w:rPr>
              <w:t>rbitration</w:t>
            </w:r>
            <w:r>
              <w:rPr>
                <w:lang w:val="en-US"/>
              </w:rPr>
              <w:t xml:space="preserve"> </w:t>
            </w:r>
            <w:r w:rsidRPr="00774054">
              <w:rPr>
                <w:spacing w:val="-5"/>
                <w:lang w:val="en-US"/>
              </w:rPr>
              <w:t>of</w:t>
            </w:r>
          </w:p>
          <w:p w14:paraId="3E128E2B" w14:textId="77777777" w:rsidR="00055B24" w:rsidRPr="00774054" w:rsidRDefault="00055B24" w:rsidP="00ED5024">
            <w:pPr>
              <w:pStyle w:val="TableParagraph"/>
              <w:rPr>
                <w:lang w:val="en-US"/>
              </w:rPr>
            </w:pPr>
            <w:r w:rsidRPr="00774054">
              <w:rPr>
                <w:lang w:val="en-US"/>
              </w:rPr>
              <w:t>Committee</w:t>
            </w:r>
            <w:r>
              <w:rPr>
                <w:lang w:val="en-US"/>
              </w:rPr>
              <w:t xml:space="preserve"> </w:t>
            </w:r>
            <w:r w:rsidRPr="00774054">
              <w:rPr>
                <w:spacing w:val="-5"/>
                <w:lang w:val="en-US"/>
              </w:rPr>
              <w:t>for</w:t>
            </w:r>
          </w:p>
          <w:p w14:paraId="68E4DADD" w14:textId="77777777" w:rsidR="00055B24" w:rsidRPr="00774054" w:rsidRDefault="00055B24" w:rsidP="00ED5024">
            <w:pPr>
              <w:pStyle w:val="TableParagraph"/>
            </w:pPr>
            <w:proofErr w:type="spellStart"/>
            <w:r w:rsidRPr="0004573F">
              <w:t>S</w:t>
            </w:r>
            <w:r w:rsidRPr="00774054">
              <w:t>ettlement</w:t>
            </w:r>
            <w:proofErr w:type="spellEnd"/>
            <w:r>
              <w:t xml:space="preserve"> </w:t>
            </w:r>
            <w:r w:rsidRPr="00774054">
              <w:rPr>
                <w:spacing w:val="-6"/>
              </w:rPr>
              <w:t xml:space="preserve">of </w:t>
            </w:r>
            <w:r w:rsidRPr="00774054">
              <w:t>disputes arbitration</w:t>
            </w:r>
          </w:p>
        </w:tc>
        <w:tc>
          <w:tcPr>
            <w:tcW w:w="914" w:type="dxa"/>
          </w:tcPr>
          <w:p w14:paraId="2EAD48EC" w14:textId="77777777" w:rsidR="00055B24" w:rsidRPr="00774054" w:rsidRDefault="00055B24" w:rsidP="00ED5024">
            <w:pPr>
              <w:pStyle w:val="TableParagraph"/>
            </w:pPr>
            <w:r w:rsidRPr="00774054">
              <w:t>2</w:t>
            </w:r>
          </w:p>
        </w:tc>
        <w:tc>
          <w:tcPr>
            <w:tcW w:w="2932" w:type="dxa"/>
          </w:tcPr>
          <w:p w14:paraId="48D34A25" w14:textId="77777777" w:rsidR="00055B24" w:rsidRPr="00774054" w:rsidRDefault="00055B24" w:rsidP="00ED5024">
            <w:pPr>
              <w:pStyle w:val="TableParagraph"/>
              <w:numPr>
                <w:ilvl w:val="0"/>
                <w:numId w:val="181"/>
              </w:numPr>
            </w:pPr>
            <w:proofErr w:type="spellStart"/>
            <w:r w:rsidRPr="00774054">
              <w:t>Stakeholder’sinterests</w:t>
            </w:r>
            <w:proofErr w:type="spellEnd"/>
          </w:p>
          <w:p w14:paraId="6CD0410F" w14:textId="77777777" w:rsidR="00055B24" w:rsidRPr="00774054" w:rsidRDefault="00055B24" w:rsidP="00ED5024">
            <w:pPr>
              <w:pStyle w:val="TableParagraph"/>
              <w:numPr>
                <w:ilvl w:val="0"/>
                <w:numId w:val="181"/>
              </w:numPr>
              <w:rPr>
                <w:lang w:val="en-US"/>
              </w:rPr>
            </w:pPr>
            <w:r w:rsidRPr="00774054">
              <w:rPr>
                <w:lang w:val="en-US"/>
              </w:rPr>
              <w:t xml:space="preserve">Mayor (or his representative) as Chairman of the </w:t>
            </w:r>
            <w:r w:rsidRPr="00774054">
              <w:rPr>
                <w:spacing w:val="-2"/>
                <w:lang w:val="en-US"/>
              </w:rPr>
              <w:t>Committee</w:t>
            </w:r>
          </w:p>
          <w:p w14:paraId="0C5CD191" w14:textId="77777777" w:rsidR="00055B24" w:rsidRPr="00774054" w:rsidRDefault="00055B24" w:rsidP="00ED5024">
            <w:pPr>
              <w:pStyle w:val="TableParagraph"/>
              <w:numPr>
                <w:ilvl w:val="0"/>
                <w:numId w:val="181"/>
              </w:numPr>
            </w:pPr>
            <w:r w:rsidRPr="00774054">
              <w:t>Communal</w:t>
            </w:r>
            <w:r w:rsidRPr="00774054">
              <w:rPr>
                <w:spacing w:val="-7"/>
              </w:rPr>
              <w:t xml:space="preserve"> </w:t>
            </w:r>
            <w:r w:rsidRPr="00774054">
              <w:rPr>
                <w:spacing w:val="-2"/>
              </w:rPr>
              <w:t>Council</w:t>
            </w:r>
          </w:p>
          <w:p w14:paraId="5FE0578E" w14:textId="77777777" w:rsidR="00055B24" w:rsidRPr="00774054" w:rsidRDefault="00055B24" w:rsidP="00ED5024">
            <w:pPr>
              <w:pStyle w:val="TableParagraph"/>
              <w:numPr>
                <w:ilvl w:val="0"/>
                <w:numId w:val="181"/>
              </w:numPr>
            </w:pPr>
            <w:r w:rsidRPr="00774054">
              <w:t>Village</w:t>
            </w:r>
            <w:r w:rsidRPr="00774054">
              <w:rPr>
                <w:spacing w:val="-3"/>
              </w:rPr>
              <w:t xml:space="preserve"> </w:t>
            </w:r>
            <w:proofErr w:type="spellStart"/>
            <w:r w:rsidRPr="00774054">
              <w:rPr>
                <w:spacing w:val="-2"/>
              </w:rPr>
              <w:t>chief</w:t>
            </w:r>
            <w:proofErr w:type="spellEnd"/>
          </w:p>
          <w:p w14:paraId="3C8BBF0C" w14:textId="77777777" w:rsidR="00055B24" w:rsidRPr="00774054" w:rsidRDefault="00055B24" w:rsidP="00ED5024">
            <w:pPr>
              <w:pStyle w:val="TableParagraph"/>
              <w:numPr>
                <w:ilvl w:val="0"/>
                <w:numId w:val="181"/>
              </w:numPr>
            </w:pPr>
            <w:proofErr w:type="spellStart"/>
            <w:r w:rsidRPr="00774054">
              <w:t>Ulema</w:t>
            </w:r>
            <w:proofErr w:type="spellEnd"/>
          </w:p>
          <w:p w14:paraId="582D0EBE" w14:textId="77777777" w:rsidR="00055B24" w:rsidRPr="00774054" w:rsidRDefault="00055B24" w:rsidP="00ED5024">
            <w:pPr>
              <w:pStyle w:val="TableParagraph"/>
              <w:numPr>
                <w:ilvl w:val="0"/>
                <w:numId w:val="181"/>
              </w:numPr>
            </w:pPr>
            <w:proofErr w:type="spellStart"/>
            <w:r w:rsidRPr="00774054">
              <w:t>Quadi</w:t>
            </w:r>
            <w:proofErr w:type="spellEnd"/>
          </w:p>
          <w:p w14:paraId="539B71A1" w14:textId="77777777" w:rsidR="00055B24" w:rsidRDefault="00055B24" w:rsidP="00ED5024">
            <w:pPr>
              <w:pStyle w:val="TableParagraph"/>
              <w:numPr>
                <w:ilvl w:val="0"/>
                <w:numId w:val="181"/>
              </w:numPr>
            </w:pPr>
            <w:proofErr w:type="spellStart"/>
            <w:r>
              <w:t>A</w:t>
            </w:r>
            <w:r w:rsidRPr="00774054">
              <w:t>ffected</w:t>
            </w:r>
            <w:proofErr w:type="spellEnd"/>
            <w:r>
              <w:t xml:space="preserve"> </w:t>
            </w:r>
            <w:proofErr w:type="spellStart"/>
            <w:r w:rsidRPr="00774054">
              <w:t>persons</w:t>
            </w:r>
            <w:proofErr w:type="spellEnd"/>
            <w:r w:rsidRPr="00774054">
              <w:t xml:space="preserve"> </w:t>
            </w:r>
            <w:proofErr w:type="spellStart"/>
            <w:r w:rsidRPr="00774054">
              <w:t>representative</w:t>
            </w:r>
            <w:proofErr w:type="spellEnd"/>
          </w:p>
          <w:p w14:paraId="0D6308D4" w14:textId="77777777" w:rsidR="00055B24" w:rsidRPr="00774054" w:rsidRDefault="00055B24" w:rsidP="00ED5024">
            <w:pPr>
              <w:pStyle w:val="TableParagraph"/>
              <w:numPr>
                <w:ilvl w:val="0"/>
                <w:numId w:val="181"/>
              </w:numPr>
            </w:pPr>
            <w:r w:rsidRPr="00774054">
              <w:t xml:space="preserve">Eminent </w:t>
            </w:r>
            <w:proofErr w:type="spellStart"/>
            <w:r w:rsidRPr="00774054">
              <w:t>persons</w:t>
            </w:r>
            <w:proofErr w:type="spellEnd"/>
          </w:p>
          <w:p w14:paraId="2B56709A" w14:textId="77777777" w:rsidR="00055B24" w:rsidRPr="00774054" w:rsidRDefault="00055B24" w:rsidP="00ED5024">
            <w:pPr>
              <w:pStyle w:val="TableParagraph"/>
              <w:numPr>
                <w:ilvl w:val="0"/>
                <w:numId w:val="181"/>
              </w:numPr>
            </w:pPr>
            <w:proofErr w:type="spellStart"/>
            <w:r w:rsidRPr="00774054">
              <w:t>Headmaster</w:t>
            </w:r>
            <w:proofErr w:type="spellEnd"/>
            <w:r w:rsidRPr="00774054">
              <w:t xml:space="preserve"> of the </w:t>
            </w:r>
            <w:proofErr w:type="spellStart"/>
            <w:r w:rsidRPr="00774054">
              <w:rPr>
                <w:spacing w:val="-2"/>
              </w:rPr>
              <w:t>school</w:t>
            </w:r>
            <w:proofErr w:type="spellEnd"/>
          </w:p>
          <w:p w14:paraId="2E2A97A4" w14:textId="77777777" w:rsidR="00055B24" w:rsidRPr="00774054" w:rsidRDefault="00055B24" w:rsidP="00ED5024">
            <w:pPr>
              <w:pStyle w:val="TableParagraph"/>
              <w:numPr>
                <w:ilvl w:val="0"/>
                <w:numId w:val="181"/>
              </w:numPr>
              <w:rPr>
                <w:lang w:val="en-US"/>
              </w:rPr>
            </w:pPr>
            <w:r w:rsidRPr="00774054">
              <w:rPr>
                <w:lang w:val="en-US"/>
              </w:rPr>
              <w:t>Head of the Basic Health Centre, and possibly</w:t>
            </w:r>
            <w:r w:rsidRPr="00774054">
              <w:rPr>
                <w:spacing w:val="-13"/>
                <w:lang w:val="en-US"/>
              </w:rPr>
              <w:t xml:space="preserve"> </w:t>
            </w:r>
            <w:r w:rsidRPr="00774054">
              <w:rPr>
                <w:lang w:val="en-US"/>
              </w:rPr>
              <w:t>a</w:t>
            </w:r>
            <w:r w:rsidRPr="00774054">
              <w:rPr>
                <w:spacing w:val="-12"/>
                <w:lang w:val="en-US"/>
              </w:rPr>
              <w:t xml:space="preserve"> </w:t>
            </w:r>
            <w:r w:rsidRPr="00774054">
              <w:rPr>
                <w:lang w:val="en-US"/>
              </w:rPr>
              <w:t>gendarme</w:t>
            </w:r>
            <w:r w:rsidRPr="00774054">
              <w:rPr>
                <w:spacing w:val="-13"/>
                <w:lang w:val="en-US"/>
              </w:rPr>
              <w:t xml:space="preserve"> </w:t>
            </w:r>
            <w:r w:rsidRPr="00774054">
              <w:rPr>
                <w:lang w:val="en-US"/>
              </w:rPr>
              <w:t>or the</w:t>
            </w:r>
            <w:r w:rsidRPr="00774054">
              <w:rPr>
                <w:spacing w:val="-13"/>
                <w:lang w:val="en-US"/>
              </w:rPr>
              <w:t xml:space="preserve"> </w:t>
            </w:r>
            <w:r w:rsidRPr="00774054">
              <w:rPr>
                <w:lang w:val="en-US"/>
              </w:rPr>
              <w:t>communal</w:t>
            </w:r>
            <w:r w:rsidRPr="00774054">
              <w:rPr>
                <w:spacing w:val="-12"/>
                <w:lang w:val="en-US"/>
              </w:rPr>
              <w:t xml:space="preserve"> </w:t>
            </w:r>
            <w:r w:rsidRPr="00774054">
              <w:rPr>
                <w:lang w:val="en-US"/>
              </w:rPr>
              <w:t>police,</w:t>
            </w:r>
            <w:r w:rsidRPr="00774054">
              <w:rPr>
                <w:spacing w:val="-13"/>
                <w:lang w:val="en-US"/>
              </w:rPr>
              <w:t xml:space="preserve"> </w:t>
            </w:r>
            <w:r w:rsidRPr="00774054">
              <w:rPr>
                <w:lang w:val="en-US"/>
              </w:rPr>
              <w:t xml:space="preserve">a representative of civil </w:t>
            </w:r>
            <w:r w:rsidRPr="00774054">
              <w:rPr>
                <w:spacing w:val="-2"/>
                <w:lang w:val="en-US"/>
              </w:rPr>
              <w:t>society</w:t>
            </w:r>
          </w:p>
          <w:p w14:paraId="3308444C" w14:textId="77777777" w:rsidR="00055B24" w:rsidRPr="00774054" w:rsidRDefault="00055B24" w:rsidP="00ED5024">
            <w:pPr>
              <w:pStyle w:val="TableParagraph"/>
              <w:numPr>
                <w:ilvl w:val="0"/>
                <w:numId w:val="181"/>
              </w:numPr>
              <w:rPr>
                <w:lang w:val="en-US"/>
              </w:rPr>
            </w:pPr>
            <w:r w:rsidRPr="00774054">
              <w:rPr>
                <w:lang w:val="en-US"/>
              </w:rPr>
              <w:t>Representative</w:t>
            </w:r>
            <w:r w:rsidRPr="00774054">
              <w:rPr>
                <w:spacing w:val="14"/>
                <w:lang w:val="en-US"/>
              </w:rPr>
              <w:t xml:space="preserve"> </w:t>
            </w:r>
            <w:r w:rsidRPr="00774054">
              <w:rPr>
                <w:lang w:val="en-US"/>
              </w:rPr>
              <w:t>of</w:t>
            </w:r>
            <w:r w:rsidRPr="00774054">
              <w:rPr>
                <w:spacing w:val="17"/>
                <w:lang w:val="en-US"/>
              </w:rPr>
              <w:t xml:space="preserve"> </w:t>
            </w:r>
            <w:r w:rsidRPr="00774054">
              <w:rPr>
                <w:spacing w:val="-5"/>
                <w:lang w:val="en-US"/>
              </w:rPr>
              <w:t xml:space="preserve">the </w:t>
            </w:r>
            <w:r w:rsidRPr="00774054">
              <w:rPr>
                <w:lang w:val="en-US"/>
              </w:rPr>
              <w:t>PIU</w:t>
            </w:r>
            <w:r w:rsidRPr="00774054">
              <w:rPr>
                <w:spacing w:val="-2"/>
                <w:lang w:val="en-US"/>
              </w:rPr>
              <w:t xml:space="preserve"> </w:t>
            </w:r>
            <w:r w:rsidRPr="00774054">
              <w:rPr>
                <w:spacing w:val="-4"/>
                <w:lang w:val="en-US"/>
              </w:rPr>
              <w:t>PICMC</w:t>
            </w:r>
          </w:p>
        </w:tc>
        <w:tc>
          <w:tcPr>
            <w:tcW w:w="1842" w:type="dxa"/>
          </w:tcPr>
          <w:p w14:paraId="5F30E9A7" w14:textId="77777777" w:rsidR="00055B24" w:rsidRDefault="00055B24" w:rsidP="00ED5024">
            <w:pPr>
              <w:pStyle w:val="TableParagraph"/>
              <w:rPr>
                <w:lang w:val="en-US"/>
              </w:rPr>
            </w:pPr>
          </w:p>
          <w:p w14:paraId="7280A7E5" w14:textId="77777777" w:rsidR="00055B24" w:rsidRDefault="00055B24" w:rsidP="00ED5024">
            <w:pPr>
              <w:pStyle w:val="TableParagraph"/>
              <w:rPr>
                <w:lang w:val="en-US"/>
              </w:rPr>
            </w:pPr>
          </w:p>
          <w:p w14:paraId="4CB6028A" w14:textId="77777777" w:rsidR="00055B24" w:rsidRDefault="00055B24" w:rsidP="00ED5024">
            <w:pPr>
              <w:pStyle w:val="TableParagraph"/>
              <w:rPr>
                <w:lang w:val="en-US"/>
              </w:rPr>
            </w:pPr>
          </w:p>
          <w:p w14:paraId="7D8C35D4" w14:textId="77777777" w:rsidR="00055B24" w:rsidRDefault="00055B24" w:rsidP="00ED5024">
            <w:pPr>
              <w:pStyle w:val="TableParagraph"/>
              <w:rPr>
                <w:lang w:val="en-US"/>
              </w:rPr>
            </w:pPr>
          </w:p>
          <w:p w14:paraId="06FA1415" w14:textId="77777777" w:rsidR="00055B24" w:rsidRPr="00774054" w:rsidRDefault="00055B24" w:rsidP="00ED5024">
            <w:pPr>
              <w:pStyle w:val="TableParagraph"/>
              <w:rPr>
                <w:lang w:val="en-US"/>
              </w:rPr>
            </w:pPr>
            <w:r w:rsidRPr="00774054">
              <w:rPr>
                <w:spacing w:val="-4"/>
                <w:lang w:val="en-US"/>
              </w:rPr>
              <w:t>The</w:t>
            </w:r>
            <w:r>
              <w:rPr>
                <w:lang w:val="en-US"/>
              </w:rPr>
              <w:t xml:space="preserve"> </w:t>
            </w:r>
            <w:r w:rsidRPr="00774054">
              <w:rPr>
                <w:spacing w:val="-4"/>
                <w:lang w:val="en-US"/>
              </w:rPr>
              <w:t>aim</w:t>
            </w:r>
            <w:r>
              <w:rPr>
                <w:lang w:val="en-US"/>
              </w:rPr>
              <w:t xml:space="preserve"> </w:t>
            </w:r>
            <w:r w:rsidRPr="00774054">
              <w:rPr>
                <w:spacing w:val="-6"/>
                <w:lang w:val="en-US"/>
              </w:rPr>
              <w:t>is</w:t>
            </w:r>
            <w:r>
              <w:rPr>
                <w:lang w:val="en-US"/>
              </w:rPr>
              <w:t xml:space="preserve"> </w:t>
            </w:r>
            <w:r w:rsidRPr="00774054">
              <w:rPr>
                <w:spacing w:val="-6"/>
                <w:lang w:val="en-US"/>
              </w:rPr>
              <w:t xml:space="preserve">to </w:t>
            </w:r>
            <w:proofErr w:type="gramStart"/>
            <w:r w:rsidRPr="00774054">
              <w:rPr>
                <w:lang w:val="en-US"/>
              </w:rPr>
              <w:t>ensure</w:t>
            </w:r>
            <w:r>
              <w:rPr>
                <w:lang w:val="en-US"/>
              </w:rPr>
              <w:t xml:space="preserve"> </w:t>
            </w:r>
            <w:r w:rsidRPr="00774054">
              <w:rPr>
                <w:spacing w:val="-49"/>
                <w:lang w:val="en-US"/>
              </w:rPr>
              <w:t xml:space="preserve"> </w:t>
            </w:r>
            <w:r w:rsidRPr="00774054">
              <w:rPr>
                <w:spacing w:val="-4"/>
                <w:lang w:val="en-US"/>
              </w:rPr>
              <w:t>the</w:t>
            </w:r>
            <w:proofErr w:type="gramEnd"/>
            <w:r w:rsidRPr="00774054">
              <w:rPr>
                <w:spacing w:val="-4"/>
                <w:lang w:val="en-US"/>
              </w:rPr>
              <w:t xml:space="preserve"> </w:t>
            </w:r>
            <w:r w:rsidRPr="00774054">
              <w:rPr>
                <w:lang w:val="en-US"/>
              </w:rPr>
              <w:t>management</w:t>
            </w:r>
            <w:r>
              <w:rPr>
                <w:spacing w:val="-45"/>
                <w:lang w:val="en-US"/>
              </w:rPr>
              <w:t xml:space="preserve">   </w:t>
            </w:r>
            <w:r w:rsidRPr="00774054">
              <w:rPr>
                <w:spacing w:val="-4"/>
                <w:lang w:val="en-US"/>
              </w:rPr>
              <w:t xml:space="preserve">of </w:t>
            </w:r>
            <w:r w:rsidRPr="00774054">
              <w:rPr>
                <w:lang w:val="en-US"/>
              </w:rPr>
              <w:t>complaints at the level</w:t>
            </w:r>
            <w:r>
              <w:rPr>
                <w:lang w:val="en-US"/>
              </w:rPr>
              <w:t xml:space="preserve"> </w:t>
            </w:r>
            <w:r w:rsidRPr="00774054">
              <w:rPr>
                <w:spacing w:val="-6"/>
                <w:lang w:val="en-US"/>
              </w:rPr>
              <w:t>of</w:t>
            </w:r>
            <w:r w:rsidRPr="00774054">
              <w:rPr>
                <w:lang w:val="en-US"/>
              </w:rPr>
              <w:tab/>
            </w:r>
            <w:r>
              <w:rPr>
                <w:lang w:val="en-US"/>
              </w:rPr>
              <w:t xml:space="preserve"> </w:t>
            </w:r>
            <w:r w:rsidRPr="00774054">
              <w:rPr>
                <w:spacing w:val="-4"/>
                <w:lang w:val="en-US"/>
              </w:rPr>
              <w:t xml:space="preserve">the </w:t>
            </w:r>
            <w:r w:rsidRPr="00774054">
              <w:rPr>
                <w:lang w:val="en-US"/>
              </w:rPr>
              <w:t>commune concerned</w:t>
            </w:r>
          </w:p>
        </w:tc>
        <w:tc>
          <w:tcPr>
            <w:tcW w:w="2032" w:type="dxa"/>
          </w:tcPr>
          <w:p w14:paraId="42E12C17" w14:textId="77777777" w:rsidR="00055B24" w:rsidRDefault="00055B24" w:rsidP="00ED5024">
            <w:pPr>
              <w:pStyle w:val="TableParagraph"/>
              <w:rPr>
                <w:lang w:val="en-US"/>
              </w:rPr>
            </w:pPr>
          </w:p>
          <w:p w14:paraId="53654C9D" w14:textId="77777777" w:rsidR="00055B24" w:rsidRDefault="00055B24" w:rsidP="00ED5024">
            <w:pPr>
              <w:pStyle w:val="TableParagraph"/>
              <w:rPr>
                <w:lang w:val="en-US"/>
              </w:rPr>
            </w:pPr>
          </w:p>
          <w:p w14:paraId="70391034" w14:textId="77777777" w:rsidR="00055B24" w:rsidRDefault="00055B24" w:rsidP="00ED5024">
            <w:pPr>
              <w:pStyle w:val="TableParagraph"/>
              <w:rPr>
                <w:lang w:val="en-US"/>
              </w:rPr>
            </w:pPr>
          </w:p>
          <w:p w14:paraId="582F8DAE" w14:textId="77777777" w:rsidR="00055B24" w:rsidRDefault="00055B24" w:rsidP="00ED5024">
            <w:pPr>
              <w:pStyle w:val="TableParagraph"/>
              <w:rPr>
                <w:lang w:val="en-US"/>
              </w:rPr>
            </w:pPr>
          </w:p>
          <w:p w14:paraId="335B308B" w14:textId="77777777" w:rsidR="00055B24" w:rsidRPr="00774054" w:rsidRDefault="00055B24" w:rsidP="00ED5024">
            <w:pPr>
              <w:pStyle w:val="TableParagraph"/>
              <w:rPr>
                <w:lang w:val="en-US"/>
              </w:rPr>
            </w:pPr>
            <w:r w:rsidRPr="00774054">
              <w:rPr>
                <w:lang w:val="en-US"/>
              </w:rPr>
              <w:t>2 to 14 days to decide and notify all parties of its decisions</w:t>
            </w:r>
          </w:p>
        </w:tc>
      </w:tr>
      <w:tr w:rsidR="00055B24" w:rsidRPr="00D02FDF" w14:paraId="2C479545" w14:textId="77777777" w:rsidTr="0072239C">
        <w:trPr>
          <w:trHeight w:val="1130"/>
        </w:trPr>
        <w:tc>
          <w:tcPr>
            <w:tcW w:w="1916" w:type="dxa"/>
          </w:tcPr>
          <w:p w14:paraId="66B1EEC6" w14:textId="77777777" w:rsidR="00055B24" w:rsidRPr="00AB433B" w:rsidRDefault="00055B24" w:rsidP="00ED5024">
            <w:pPr>
              <w:pStyle w:val="TableParagraph"/>
              <w:rPr>
                <w:lang w:val="en-US"/>
              </w:rPr>
            </w:pPr>
            <w:r w:rsidRPr="00AB433B">
              <w:rPr>
                <w:lang w:val="en-US"/>
              </w:rPr>
              <w:t xml:space="preserve">Amicable resolution </w:t>
            </w:r>
            <w:r w:rsidRPr="00AB433B">
              <w:rPr>
                <w:lang w:val="en-US"/>
              </w:rPr>
              <w:tab/>
            </w:r>
            <w:r w:rsidRPr="00AB433B">
              <w:rPr>
                <w:spacing w:val="-5"/>
                <w:lang w:val="en-US"/>
              </w:rPr>
              <w:t>by</w:t>
            </w:r>
          </w:p>
          <w:p w14:paraId="5321FE3E" w14:textId="77777777" w:rsidR="00055B24" w:rsidRPr="00774054" w:rsidRDefault="00055B24" w:rsidP="00ED5024">
            <w:pPr>
              <w:pStyle w:val="TableParagraph"/>
              <w:rPr>
                <w:spacing w:val="-2"/>
                <w:lang w:val="en-US"/>
              </w:rPr>
            </w:pPr>
            <w:r w:rsidRPr="00774054">
              <w:rPr>
                <w:spacing w:val="-2"/>
                <w:lang w:val="en-US"/>
              </w:rPr>
              <w:t>arbitration</w:t>
            </w:r>
            <w:r w:rsidRPr="00774054">
              <w:rPr>
                <w:lang w:val="en-US"/>
              </w:rPr>
              <w:tab/>
            </w:r>
            <w:r w:rsidRPr="00774054">
              <w:rPr>
                <w:spacing w:val="-6"/>
                <w:lang w:val="en-US"/>
              </w:rPr>
              <w:t xml:space="preserve">of </w:t>
            </w:r>
            <w:r w:rsidRPr="00774054">
              <w:rPr>
                <w:lang w:val="en-US"/>
              </w:rPr>
              <w:t>Island</w:t>
            </w:r>
            <w:r w:rsidRPr="00774054">
              <w:rPr>
                <w:spacing w:val="-7"/>
                <w:lang w:val="en-US"/>
              </w:rPr>
              <w:t xml:space="preserve"> </w:t>
            </w:r>
            <w:r w:rsidRPr="00774054">
              <w:rPr>
                <w:lang w:val="en-US"/>
              </w:rPr>
              <w:t xml:space="preserve">Committee </w:t>
            </w:r>
            <w:r w:rsidRPr="00774054">
              <w:rPr>
                <w:lang w:val="en-US"/>
              </w:rPr>
              <w:lastRenderedPageBreak/>
              <w:t>for</w:t>
            </w:r>
            <w:r w:rsidRPr="00774054">
              <w:rPr>
                <w:spacing w:val="21"/>
                <w:lang w:val="en-US"/>
              </w:rPr>
              <w:t xml:space="preserve"> </w:t>
            </w:r>
            <w:r w:rsidRPr="00774054">
              <w:rPr>
                <w:lang w:val="en-US"/>
              </w:rPr>
              <w:t>settlement</w:t>
            </w:r>
            <w:r w:rsidRPr="00774054">
              <w:rPr>
                <w:spacing w:val="20"/>
                <w:lang w:val="en-US"/>
              </w:rPr>
              <w:t xml:space="preserve"> </w:t>
            </w:r>
            <w:r w:rsidRPr="00774054">
              <w:rPr>
                <w:lang w:val="en-US"/>
              </w:rPr>
              <w:t xml:space="preserve">of </w:t>
            </w:r>
            <w:r w:rsidRPr="00774054">
              <w:rPr>
                <w:spacing w:val="-2"/>
                <w:lang w:val="en-US"/>
              </w:rPr>
              <w:t xml:space="preserve">disputes </w:t>
            </w:r>
            <w:r w:rsidRPr="00774054">
              <w:rPr>
                <w:lang w:val="en-US"/>
              </w:rPr>
              <w:t>arbitration (CIRL)</w:t>
            </w:r>
          </w:p>
        </w:tc>
        <w:tc>
          <w:tcPr>
            <w:tcW w:w="914" w:type="dxa"/>
          </w:tcPr>
          <w:p w14:paraId="5A2361F8" w14:textId="77777777" w:rsidR="00055B24" w:rsidRPr="00AB433B" w:rsidRDefault="00055B24" w:rsidP="00ED5024">
            <w:pPr>
              <w:pStyle w:val="TableParagraph"/>
              <w:rPr>
                <w:lang w:val="en-US"/>
              </w:rPr>
            </w:pPr>
          </w:p>
        </w:tc>
        <w:tc>
          <w:tcPr>
            <w:tcW w:w="2932" w:type="dxa"/>
          </w:tcPr>
          <w:p w14:paraId="1A7251F2" w14:textId="77777777" w:rsidR="00055B24" w:rsidRPr="00774054" w:rsidRDefault="00055B24" w:rsidP="00ED5024">
            <w:pPr>
              <w:pStyle w:val="TableParagraph"/>
              <w:numPr>
                <w:ilvl w:val="0"/>
                <w:numId w:val="182"/>
              </w:numPr>
            </w:pPr>
            <w:proofErr w:type="spellStart"/>
            <w:r w:rsidRPr="00774054">
              <w:t>Stakeholder’s</w:t>
            </w:r>
            <w:proofErr w:type="spellEnd"/>
            <w:r>
              <w:t xml:space="preserve"> </w:t>
            </w:r>
            <w:proofErr w:type="spellStart"/>
            <w:r w:rsidRPr="00774054">
              <w:t>interests</w:t>
            </w:r>
            <w:proofErr w:type="spellEnd"/>
          </w:p>
          <w:p w14:paraId="2EBE6524" w14:textId="77777777" w:rsidR="00055B24" w:rsidRPr="00774054" w:rsidRDefault="00055B24" w:rsidP="00ED5024">
            <w:pPr>
              <w:pStyle w:val="TableParagraph"/>
              <w:numPr>
                <w:ilvl w:val="0"/>
                <w:numId w:val="181"/>
              </w:numPr>
              <w:rPr>
                <w:lang w:val="en-US"/>
              </w:rPr>
            </w:pPr>
            <w:r w:rsidRPr="00774054">
              <w:rPr>
                <w:lang w:val="en-US"/>
              </w:rPr>
              <w:t xml:space="preserve">The Governor (or his representative) as Chairman of the </w:t>
            </w:r>
            <w:r w:rsidRPr="00774054">
              <w:rPr>
                <w:spacing w:val="-2"/>
                <w:lang w:val="en-US"/>
              </w:rPr>
              <w:lastRenderedPageBreak/>
              <w:t>Committee,</w:t>
            </w:r>
          </w:p>
          <w:p w14:paraId="593AE0B5" w14:textId="77777777" w:rsidR="00055B24" w:rsidRPr="00774054" w:rsidRDefault="00055B24" w:rsidP="00ED5024">
            <w:pPr>
              <w:pStyle w:val="TableParagraph"/>
              <w:numPr>
                <w:ilvl w:val="0"/>
                <w:numId w:val="181"/>
              </w:numPr>
              <w:rPr>
                <w:lang w:val="en-US"/>
              </w:rPr>
            </w:pPr>
            <w:r w:rsidRPr="00774054">
              <w:rPr>
                <w:lang w:val="en-US"/>
              </w:rPr>
              <w:t>The Presidents</w:t>
            </w:r>
            <w:r w:rsidRPr="00774054">
              <w:rPr>
                <w:spacing w:val="-1"/>
                <w:lang w:val="en-US"/>
              </w:rPr>
              <w:t xml:space="preserve"> </w:t>
            </w:r>
            <w:r w:rsidRPr="00774054">
              <w:rPr>
                <w:lang w:val="en-US"/>
              </w:rPr>
              <w:t>of the elected councils of the autonomous islands,</w:t>
            </w:r>
          </w:p>
          <w:p w14:paraId="42CB564C" w14:textId="77777777" w:rsidR="00055B24" w:rsidRPr="00774054" w:rsidRDefault="00055B24" w:rsidP="00ED5024">
            <w:pPr>
              <w:pStyle w:val="TableParagraph"/>
              <w:numPr>
                <w:ilvl w:val="0"/>
                <w:numId w:val="181"/>
              </w:numPr>
            </w:pPr>
            <w:r w:rsidRPr="00774054">
              <w:t xml:space="preserve">A </w:t>
            </w:r>
            <w:proofErr w:type="spellStart"/>
            <w:r w:rsidRPr="00774054">
              <w:t>Secretary</w:t>
            </w:r>
            <w:proofErr w:type="spellEnd"/>
            <w:r w:rsidRPr="00774054">
              <w:t>,</w:t>
            </w:r>
          </w:p>
          <w:p w14:paraId="0DBA7396" w14:textId="77777777" w:rsidR="00055B24" w:rsidRPr="00774054" w:rsidRDefault="00055B24" w:rsidP="00ED5024">
            <w:pPr>
              <w:pStyle w:val="TableParagraph"/>
              <w:numPr>
                <w:ilvl w:val="0"/>
                <w:numId w:val="181"/>
              </w:numPr>
              <w:rPr>
                <w:lang w:val="en-US"/>
              </w:rPr>
            </w:pPr>
            <w:r w:rsidRPr="00774054">
              <w:rPr>
                <w:lang w:val="en-US"/>
              </w:rPr>
              <w:t>The Regional Directors</w:t>
            </w:r>
            <w:r w:rsidRPr="00774054">
              <w:rPr>
                <w:spacing w:val="-13"/>
                <w:lang w:val="en-US"/>
              </w:rPr>
              <w:t xml:space="preserve"> </w:t>
            </w:r>
            <w:r w:rsidRPr="00774054">
              <w:rPr>
                <w:lang w:val="en-US"/>
              </w:rPr>
              <w:t>of</w:t>
            </w:r>
            <w:r w:rsidRPr="00774054">
              <w:rPr>
                <w:spacing w:val="-12"/>
                <w:lang w:val="en-US"/>
              </w:rPr>
              <w:t xml:space="preserve"> </w:t>
            </w:r>
            <w:r w:rsidRPr="00774054">
              <w:rPr>
                <w:lang w:val="en-US"/>
              </w:rPr>
              <w:t>the</w:t>
            </w:r>
            <w:r w:rsidRPr="00774054">
              <w:rPr>
                <w:spacing w:val="-13"/>
                <w:lang w:val="en-US"/>
              </w:rPr>
              <w:t xml:space="preserve"> </w:t>
            </w:r>
            <w:r w:rsidRPr="00774054">
              <w:rPr>
                <w:lang w:val="en-US"/>
              </w:rPr>
              <w:t>sectors affected</w:t>
            </w:r>
            <w:r w:rsidRPr="00774054">
              <w:rPr>
                <w:spacing w:val="-13"/>
                <w:lang w:val="en-US"/>
              </w:rPr>
              <w:t xml:space="preserve"> </w:t>
            </w:r>
            <w:r w:rsidRPr="00774054">
              <w:rPr>
                <w:lang w:val="en-US"/>
              </w:rPr>
              <w:t>by</w:t>
            </w:r>
            <w:r w:rsidRPr="00774054">
              <w:rPr>
                <w:spacing w:val="-10"/>
                <w:lang w:val="en-US"/>
              </w:rPr>
              <w:t xml:space="preserve"> </w:t>
            </w:r>
            <w:r w:rsidRPr="00774054">
              <w:rPr>
                <w:lang w:val="en-US"/>
              </w:rPr>
              <w:t>the</w:t>
            </w:r>
            <w:r w:rsidRPr="00774054">
              <w:rPr>
                <w:spacing w:val="-12"/>
                <w:lang w:val="en-US"/>
              </w:rPr>
              <w:t xml:space="preserve"> </w:t>
            </w:r>
            <w:r w:rsidRPr="00774054">
              <w:rPr>
                <w:spacing w:val="-2"/>
                <w:lang w:val="en-US"/>
              </w:rPr>
              <w:t>project,</w:t>
            </w:r>
          </w:p>
          <w:p w14:paraId="44F0EA07" w14:textId="77777777" w:rsidR="00055B24" w:rsidRPr="00774054" w:rsidRDefault="00055B24" w:rsidP="00ED5024">
            <w:pPr>
              <w:pStyle w:val="TableParagraph"/>
              <w:numPr>
                <w:ilvl w:val="0"/>
                <w:numId w:val="181"/>
              </w:numPr>
            </w:pPr>
            <w:r w:rsidRPr="00774054">
              <w:t xml:space="preserve">Hospital </w:t>
            </w:r>
            <w:proofErr w:type="spellStart"/>
            <w:r w:rsidRPr="00774054">
              <w:t>Director</w:t>
            </w:r>
            <w:proofErr w:type="spellEnd"/>
            <w:r w:rsidRPr="00774054">
              <w:t xml:space="preserve">, </w:t>
            </w:r>
            <w:r w:rsidRPr="00774054">
              <w:rPr>
                <w:spacing w:val="-2"/>
              </w:rPr>
              <w:t>MOIS,</w:t>
            </w:r>
          </w:p>
          <w:p w14:paraId="694EF2A5" w14:textId="77777777" w:rsidR="00055B24" w:rsidRPr="00774054" w:rsidRDefault="00055B24" w:rsidP="00ED5024">
            <w:pPr>
              <w:pStyle w:val="TableParagraph"/>
              <w:numPr>
                <w:ilvl w:val="0"/>
                <w:numId w:val="181"/>
              </w:numPr>
            </w:pPr>
            <w:r w:rsidRPr="00774054">
              <w:t>Village</w:t>
            </w:r>
            <w:r w:rsidRPr="00774054">
              <w:rPr>
                <w:spacing w:val="-3"/>
              </w:rPr>
              <w:t xml:space="preserve"> </w:t>
            </w:r>
            <w:r w:rsidRPr="00774054">
              <w:rPr>
                <w:spacing w:val="-2"/>
              </w:rPr>
              <w:t>Chief,</w:t>
            </w:r>
          </w:p>
          <w:p w14:paraId="14BF978F" w14:textId="77777777" w:rsidR="00055B24" w:rsidRPr="00774054" w:rsidRDefault="00055B24" w:rsidP="00ED5024">
            <w:pPr>
              <w:pStyle w:val="TableParagraph"/>
              <w:numPr>
                <w:ilvl w:val="0"/>
                <w:numId w:val="181"/>
              </w:numPr>
            </w:pPr>
            <w:proofErr w:type="spellStart"/>
            <w:r w:rsidRPr="00774054">
              <w:t>Ulema</w:t>
            </w:r>
            <w:proofErr w:type="spellEnd"/>
            <w:r w:rsidRPr="00774054">
              <w:t>,</w:t>
            </w:r>
          </w:p>
          <w:p w14:paraId="152606D8" w14:textId="77777777" w:rsidR="00055B24" w:rsidRPr="00774054" w:rsidRDefault="00055B24" w:rsidP="00ED5024">
            <w:pPr>
              <w:pStyle w:val="TableParagraph"/>
              <w:numPr>
                <w:ilvl w:val="0"/>
                <w:numId w:val="181"/>
              </w:numPr>
              <w:rPr>
                <w:lang w:val="en-US"/>
              </w:rPr>
            </w:pPr>
            <w:r w:rsidRPr="00774054">
              <w:rPr>
                <w:lang w:val="en-US"/>
              </w:rPr>
              <w:t>Representative</w:t>
            </w:r>
            <w:r w:rsidRPr="00774054">
              <w:rPr>
                <w:spacing w:val="-13"/>
                <w:lang w:val="en-US"/>
              </w:rPr>
              <w:t xml:space="preserve"> </w:t>
            </w:r>
            <w:r w:rsidRPr="00774054">
              <w:rPr>
                <w:lang w:val="en-US"/>
              </w:rPr>
              <w:t>of</w:t>
            </w:r>
            <w:r w:rsidRPr="00774054">
              <w:rPr>
                <w:spacing w:val="-12"/>
                <w:lang w:val="en-US"/>
              </w:rPr>
              <w:t xml:space="preserve"> </w:t>
            </w:r>
            <w:r w:rsidRPr="00774054">
              <w:rPr>
                <w:lang w:val="en-US"/>
              </w:rPr>
              <w:t>the affected persons,</w:t>
            </w:r>
          </w:p>
          <w:p w14:paraId="6EE1414A" w14:textId="77777777" w:rsidR="00055B24" w:rsidRPr="00774054" w:rsidRDefault="00055B24" w:rsidP="00ED5024">
            <w:pPr>
              <w:pStyle w:val="TableParagraph"/>
              <w:numPr>
                <w:ilvl w:val="0"/>
                <w:numId w:val="181"/>
              </w:numPr>
            </w:pPr>
            <w:r w:rsidRPr="00774054">
              <w:t>Notables,</w:t>
            </w:r>
          </w:p>
          <w:p w14:paraId="5292B642" w14:textId="77777777" w:rsidR="00055B24" w:rsidRPr="00774054" w:rsidRDefault="00055B24" w:rsidP="00ED5024">
            <w:pPr>
              <w:pStyle w:val="TableParagraph"/>
              <w:numPr>
                <w:ilvl w:val="0"/>
                <w:numId w:val="181"/>
              </w:numPr>
              <w:rPr>
                <w:lang w:val="en-US"/>
              </w:rPr>
            </w:pPr>
            <w:r w:rsidRPr="00774054">
              <w:rPr>
                <w:lang w:val="en-US"/>
              </w:rPr>
              <w:t>A representative of the project and possibly</w:t>
            </w:r>
            <w:r w:rsidRPr="00774054">
              <w:rPr>
                <w:spacing w:val="-13"/>
                <w:lang w:val="en-US"/>
              </w:rPr>
              <w:t xml:space="preserve"> </w:t>
            </w:r>
            <w:r w:rsidRPr="00774054">
              <w:rPr>
                <w:lang w:val="en-US"/>
              </w:rPr>
              <w:t>a</w:t>
            </w:r>
            <w:r w:rsidRPr="00774054">
              <w:rPr>
                <w:spacing w:val="-12"/>
                <w:lang w:val="en-US"/>
              </w:rPr>
              <w:t xml:space="preserve"> </w:t>
            </w:r>
            <w:r w:rsidRPr="00774054">
              <w:rPr>
                <w:lang w:val="en-US"/>
              </w:rPr>
              <w:t>gendarme</w:t>
            </w:r>
            <w:r w:rsidRPr="00774054">
              <w:rPr>
                <w:spacing w:val="-13"/>
                <w:lang w:val="en-US"/>
              </w:rPr>
              <w:t xml:space="preserve"> </w:t>
            </w:r>
            <w:r w:rsidRPr="00774054">
              <w:rPr>
                <w:lang w:val="en-US"/>
              </w:rPr>
              <w:t>or the national police,</w:t>
            </w:r>
          </w:p>
          <w:p w14:paraId="6166DDE9" w14:textId="77777777" w:rsidR="00055B24" w:rsidRPr="00774054" w:rsidRDefault="00055B24" w:rsidP="00ED5024">
            <w:pPr>
              <w:pStyle w:val="TableParagraph"/>
              <w:numPr>
                <w:ilvl w:val="0"/>
                <w:numId w:val="181"/>
              </w:numPr>
            </w:pPr>
            <w:r w:rsidRPr="00774054">
              <w:t xml:space="preserve">A </w:t>
            </w:r>
            <w:proofErr w:type="spellStart"/>
            <w:r w:rsidRPr="00774054">
              <w:t>representative</w:t>
            </w:r>
            <w:proofErr w:type="spellEnd"/>
            <w:r w:rsidRPr="00774054">
              <w:t xml:space="preserve"> of civil society</w:t>
            </w:r>
          </w:p>
          <w:p w14:paraId="425C2EFA" w14:textId="77777777" w:rsidR="00055B24" w:rsidRPr="00774054" w:rsidRDefault="00055B24" w:rsidP="00ED5024">
            <w:pPr>
              <w:pStyle w:val="TableParagraph"/>
              <w:numPr>
                <w:ilvl w:val="0"/>
                <w:numId w:val="181"/>
              </w:numPr>
            </w:pPr>
            <w:r w:rsidRPr="00774054">
              <w:t>A</w:t>
            </w:r>
            <w:r w:rsidRPr="00774054">
              <w:rPr>
                <w:spacing w:val="72"/>
              </w:rPr>
              <w:t xml:space="preserve"> </w:t>
            </w:r>
            <w:proofErr w:type="spellStart"/>
            <w:r w:rsidRPr="00774054">
              <w:t>representative</w:t>
            </w:r>
            <w:proofErr w:type="spellEnd"/>
            <w:r w:rsidRPr="00774054">
              <w:rPr>
                <w:spacing w:val="72"/>
              </w:rPr>
              <w:t xml:space="preserve"> </w:t>
            </w:r>
            <w:r w:rsidRPr="00774054">
              <w:rPr>
                <w:spacing w:val="-5"/>
              </w:rPr>
              <w:t>of</w:t>
            </w:r>
          </w:p>
          <w:p w14:paraId="658305E8" w14:textId="77777777" w:rsidR="00055B24" w:rsidRPr="00AB433B" w:rsidRDefault="00055B24" w:rsidP="00ED5024">
            <w:pPr>
              <w:pStyle w:val="TableParagraph"/>
              <w:numPr>
                <w:ilvl w:val="0"/>
                <w:numId w:val="181"/>
              </w:numPr>
              <w:rPr>
                <w:spacing w:val="-2"/>
                <w:lang w:val="en-US"/>
              </w:rPr>
            </w:pPr>
            <w:proofErr w:type="gramStart"/>
            <w:r w:rsidRPr="00774054">
              <w:t>the</w:t>
            </w:r>
            <w:proofErr w:type="gramEnd"/>
            <w:r w:rsidRPr="00774054">
              <w:rPr>
                <w:spacing w:val="-1"/>
              </w:rPr>
              <w:t xml:space="preserve"> </w:t>
            </w:r>
            <w:r w:rsidRPr="00774054">
              <w:t>PIU</w:t>
            </w:r>
            <w:r w:rsidRPr="00774054">
              <w:rPr>
                <w:spacing w:val="-1"/>
              </w:rPr>
              <w:t xml:space="preserve"> </w:t>
            </w:r>
            <w:r w:rsidRPr="00774054">
              <w:rPr>
                <w:spacing w:val="-2"/>
              </w:rPr>
              <w:t>PICMC</w:t>
            </w:r>
          </w:p>
        </w:tc>
        <w:tc>
          <w:tcPr>
            <w:tcW w:w="1842" w:type="dxa"/>
          </w:tcPr>
          <w:p w14:paraId="6E86945B" w14:textId="77777777" w:rsidR="00055B24" w:rsidRDefault="00055B24" w:rsidP="00ED5024">
            <w:pPr>
              <w:pStyle w:val="TableParagraph"/>
              <w:rPr>
                <w:lang w:val="en-US"/>
              </w:rPr>
            </w:pPr>
          </w:p>
          <w:p w14:paraId="3BF669A9" w14:textId="77777777" w:rsidR="00055B24" w:rsidRDefault="00055B24" w:rsidP="00ED5024">
            <w:pPr>
              <w:pStyle w:val="TableParagraph"/>
              <w:rPr>
                <w:lang w:val="en-US"/>
              </w:rPr>
            </w:pPr>
          </w:p>
          <w:p w14:paraId="774042F2" w14:textId="77777777" w:rsidR="00055B24" w:rsidRDefault="00055B24" w:rsidP="00ED5024">
            <w:pPr>
              <w:pStyle w:val="TableParagraph"/>
              <w:rPr>
                <w:lang w:val="en-US"/>
              </w:rPr>
            </w:pPr>
          </w:p>
          <w:p w14:paraId="775533D9" w14:textId="77777777" w:rsidR="00055B24" w:rsidRDefault="00055B24" w:rsidP="00ED5024">
            <w:pPr>
              <w:pStyle w:val="TableParagraph"/>
              <w:rPr>
                <w:lang w:val="en-US"/>
              </w:rPr>
            </w:pPr>
          </w:p>
          <w:p w14:paraId="1AB30871" w14:textId="77777777" w:rsidR="00055B24" w:rsidRDefault="00055B24" w:rsidP="00ED5024">
            <w:pPr>
              <w:pStyle w:val="TableParagraph"/>
              <w:rPr>
                <w:lang w:val="en-US"/>
              </w:rPr>
            </w:pPr>
          </w:p>
          <w:p w14:paraId="61578D39" w14:textId="77777777" w:rsidR="00055B24" w:rsidRPr="00774054" w:rsidRDefault="00055B24" w:rsidP="00ED5024">
            <w:pPr>
              <w:pStyle w:val="TableParagraph"/>
              <w:rPr>
                <w:spacing w:val="-4"/>
                <w:lang w:val="en-US"/>
              </w:rPr>
            </w:pPr>
            <w:r w:rsidRPr="00774054">
              <w:rPr>
                <w:spacing w:val="-4"/>
                <w:lang w:val="en-US"/>
              </w:rPr>
              <w:t>The</w:t>
            </w:r>
            <w:r>
              <w:rPr>
                <w:lang w:val="en-US"/>
              </w:rPr>
              <w:t xml:space="preserve"> </w:t>
            </w:r>
            <w:r w:rsidRPr="00774054">
              <w:rPr>
                <w:lang w:val="en-US"/>
              </w:rPr>
              <w:t>CIRL's mission</w:t>
            </w:r>
            <w:r w:rsidRPr="00774054">
              <w:rPr>
                <w:lang w:val="en-US"/>
              </w:rPr>
              <w:tab/>
            </w:r>
            <w:r w:rsidRPr="00774054">
              <w:rPr>
                <w:spacing w:val="-6"/>
                <w:lang w:val="en-US"/>
              </w:rPr>
              <w:t>is</w:t>
            </w:r>
            <w:r>
              <w:rPr>
                <w:lang w:val="en-US"/>
              </w:rPr>
              <w:t xml:space="preserve"> </w:t>
            </w:r>
            <w:r w:rsidRPr="00774054">
              <w:rPr>
                <w:spacing w:val="-6"/>
                <w:lang w:val="en-US"/>
              </w:rPr>
              <w:t xml:space="preserve">to </w:t>
            </w:r>
            <w:r w:rsidRPr="00774054">
              <w:rPr>
                <w:lang w:val="en-US"/>
              </w:rPr>
              <w:t>collect</w:t>
            </w:r>
            <w:r w:rsidRPr="00774054">
              <w:rPr>
                <w:spacing w:val="80"/>
                <w:lang w:val="en-US"/>
              </w:rPr>
              <w:t xml:space="preserve"> </w:t>
            </w:r>
            <w:r w:rsidRPr="00774054">
              <w:rPr>
                <w:lang w:val="en-US"/>
              </w:rPr>
              <w:t>complaints</w:t>
            </w:r>
            <w:r>
              <w:rPr>
                <w:lang w:val="en-US"/>
              </w:rPr>
              <w:t xml:space="preserve"> </w:t>
            </w:r>
            <w:r w:rsidRPr="00774054">
              <w:rPr>
                <w:spacing w:val="-4"/>
                <w:lang w:val="en-US"/>
              </w:rPr>
              <w:t xml:space="preserve">and </w:t>
            </w:r>
            <w:proofErr w:type="spellStart"/>
            <w:r w:rsidRPr="00774054">
              <w:rPr>
                <w:lang w:val="en-US"/>
              </w:rPr>
              <w:t>analyse</w:t>
            </w:r>
            <w:proofErr w:type="spellEnd"/>
            <w:r w:rsidRPr="00774054">
              <w:rPr>
                <w:lang w:val="en-US"/>
              </w:rPr>
              <w:tab/>
            </w:r>
            <w:r>
              <w:rPr>
                <w:lang w:val="en-US"/>
              </w:rPr>
              <w:t xml:space="preserve"> </w:t>
            </w:r>
            <w:r w:rsidRPr="00774054">
              <w:rPr>
                <w:lang w:val="en-US"/>
              </w:rPr>
              <w:t>their relevance</w:t>
            </w:r>
          </w:p>
        </w:tc>
        <w:tc>
          <w:tcPr>
            <w:tcW w:w="2032" w:type="dxa"/>
          </w:tcPr>
          <w:p w14:paraId="76D1AA0E" w14:textId="77777777" w:rsidR="00055B24" w:rsidRDefault="00055B24" w:rsidP="00ED5024">
            <w:pPr>
              <w:pStyle w:val="TableParagraph"/>
              <w:rPr>
                <w:lang w:val="en-US"/>
              </w:rPr>
            </w:pPr>
          </w:p>
          <w:p w14:paraId="6475DFEF" w14:textId="77777777" w:rsidR="00055B24" w:rsidRDefault="00055B24" w:rsidP="00ED5024">
            <w:pPr>
              <w:pStyle w:val="TableParagraph"/>
              <w:rPr>
                <w:lang w:val="en-US"/>
              </w:rPr>
            </w:pPr>
          </w:p>
          <w:p w14:paraId="191CAF9D" w14:textId="77777777" w:rsidR="00055B24" w:rsidRDefault="00055B24" w:rsidP="00ED5024">
            <w:pPr>
              <w:pStyle w:val="TableParagraph"/>
              <w:rPr>
                <w:lang w:val="en-US"/>
              </w:rPr>
            </w:pPr>
          </w:p>
          <w:p w14:paraId="7C89E110" w14:textId="77777777" w:rsidR="00055B24" w:rsidRDefault="00055B24" w:rsidP="00ED5024">
            <w:pPr>
              <w:pStyle w:val="TableParagraph"/>
              <w:rPr>
                <w:lang w:val="en-US"/>
              </w:rPr>
            </w:pPr>
          </w:p>
          <w:p w14:paraId="508C2A82" w14:textId="77777777" w:rsidR="00055B24" w:rsidRPr="00774054" w:rsidRDefault="00055B24" w:rsidP="00ED5024">
            <w:pPr>
              <w:pStyle w:val="TableParagraph"/>
              <w:rPr>
                <w:lang w:val="en-US"/>
              </w:rPr>
            </w:pPr>
            <w:r w:rsidRPr="00774054">
              <w:rPr>
                <w:lang w:val="en-US"/>
              </w:rPr>
              <w:lastRenderedPageBreak/>
              <w:t>2 to 14 days to decide and notify all parties of its decisions</w:t>
            </w:r>
          </w:p>
        </w:tc>
      </w:tr>
      <w:tr w:rsidR="00055B24" w:rsidRPr="00774054" w14:paraId="4B7B5A63" w14:textId="77777777" w:rsidTr="0072239C">
        <w:trPr>
          <w:trHeight w:val="1130"/>
        </w:trPr>
        <w:tc>
          <w:tcPr>
            <w:tcW w:w="1916" w:type="dxa"/>
          </w:tcPr>
          <w:p w14:paraId="51363BF3" w14:textId="77777777" w:rsidR="00055B24" w:rsidRPr="00AB433B" w:rsidRDefault="00055B24" w:rsidP="00ED5024">
            <w:pPr>
              <w:pStyle w:val="TableParagraph"/>
              <w:rPr>
                <w:spacing w:val="-2"/>
                <w:lang w:val="en-US"/>
              </w:rPr>
            </w:pPr>
            <w:r w:rsidRPr="00774054">
              <w:lastRenderedPageBreak/>
              <w:t>Arbitration</w:t>
            </w:r>
            <w:r w:rsidRPr="00774054">
              <w:rPr>
                <w:spacing w:val="-13"/>
              </w:rPr>
              <w:t xml:space="preserve"> </w:t>
            </w:r>
            <w:r w:rsidRPr="00774054">
              <w:t>by</w:t>
            </w:r>
            <w:r w:rsidRPr="00774054">
              <w:rPr>
                <w:spacing w:val="-12"/>
              </w:rPr>
              <w:t xml:space="preserve"> </w:t>
            </w:r>
            <w:r w:rsidRPr="00774054">
              <w:t xml:space="preserve">the </w:t>
            </w:r>
            <w:r w:rsidRPr="00774054">
              <w:rPr>
                <w:spacing w:val="-2"/>
              </w:rPr>
              <w:t>court</w:t>
            </w:r>
          </w:p>
        </w:tc>
        <w:tc>
          <w:tcPr>
            <w:tcW w:w="914" w:type="dxa"/>
          </w:tcPr>
          <w:p w14:paraId="28A6C8D9" w14:textId="77777777" w:rsidR="00055B24" w:rsidRPr="00AB433B" w:rsidRDefault="00055B24" w:rsidP="00ED5024">
            <w:pPr>
              <w:pStyle w:val="TableParagraph"/>
              <w:rPr>
                <w:lang w:val="en-US"/>
              </w:rPr>
            </w:pPr>
            <w:r>
              <w:rPr>
                <w:lang w:val="en-US"/>
              </w:rPr>
              <w:t>3</w:t>
            </w:r>
          </w:p>
        </w:tc>
        <w:tc>
          <w:tcPr>
            <w:tcW w:w="2932" w:type="dxa"/>
          </w:tcPr>
          <w:p w14:paraId="2173F211" w14:textId="77777777" w:rsidR="00055B24" w:rsidRPr="00774054" w:rsidRDefault="00055B24" w:rsidP="00ED5024">
            <w:pPr>
              <w:pStyle w:val="TableParagraph"/>
              <w:numPr>
                <w:ilvl w:val="0"/>
                <w:numId w:val="182"/>
              </w:numPr>
            </w:pPr>
            <w:r w:rsidRPr="00774054">
              <w:t>Court</w:t>
            </w:r>
          </w:p>
        </w:tc>
        <w:tc>
          <w:tcPr>
            <w:tcW w:w="1842" w:type="dxa"/>
          </w:tcPr>
          <w:p w14:paraId="781A49B8" w14:textId="77777777" w:rsidR="00055B24" w:rsidRDefault="00055B24" w:rsidP="00ED5024">
            <w:pPr>
              <w:pStyle w:val="TableParagraph"/>
              <w:rPr>
                <w:spacing w:val="-4"/>
                <w:lang w:val="en-US"/>
              </w:rPr>
            </w:pPr>
            <w:r w:rsidRPr="00774054">
              <w:rPr>
                <w:lang w:val="en-US"/>
              </w:rPr>
              <w:t>Referral</w:t>
            </w:r>
            <w:r w:rsidRPr="00774054">
              <w:rPr>
                <w:spacing w:val="80"/>
                <w:lang w:val="en-US"/>
              </w:rPr>
              <w:t xml:space="preserve"> </w:t>
            </w:r>
            <w:r w:rsidRPr="00774054">
              <w:rPr>
                <w:lang w:val="en-US"/>
              </w:rPr>
              <w:t>to</w:t>
            </w:r>
            <w:r w:rsidRPr="00774054">
              <w:rPr>
                <w:spacing w:val="80"/>
                <w:lang w:val="en-US"/>
              </w:rPr>
              <w:t xml:space="preserve"> </w:t>
            </w:r>
            <w:r w:rsidRPr="00774054">
              <w:rPr>
                <w:lang w:val="en-US"/>
              </w:rPr>
              <w:t xml:space="preserve">the judge means that </w:t>
            </w:r>
            <w:r w:rsidRPr="00774054">
              <w:rPr>
                <w:spacing w:val="-2"/>
                <w:lang w:val="en-US"/>
              </w:rPr>
              <w:t>amicable settlement</w:t>
            </w:r>
            <w:r w:rsidRPr="00774054">
              <w:rPr>
                <w:lang w:val="en-US"/>
              </w:rPr>
              <w:tab/>
            </w:r>
            <w:r w:rsidRPr="00774054">
              <w:rPr>
                <w:spacing w:val="-4"/>
                <w:lang w:val="en-US"/>
              </w:rPr>
              <w:t xml:space="preserve">and </w:t>
            </w:r>
            <w:r w:rsidRPr="00774054">
              <w:rPr>
                <w:lang w:val="en-US"/>
              </w:rPr>
              <w:t>treatment</w:t>
            </w:r>
            <w:r w:rsidRPr="00774054">
              <w:rPr>
                <w:spacing w:val="35"/>
                <w:lang w:val="en-US"/>
              </w:rPr>
              <w:t xml:space="preserve"> </w:t>
            </w:r>
            <w:r w:rsidRPr="00774054">
              <w:rPr>
                <w:lang w:val="en-US"/>
              </w:rPr>
              <w:t>within the</w:t>
            </w:r>
            <w:r w:rsidRPr="00774054">
              <w:rPr>
                <w:spacing w:val="-3"/>
                <w:lang w:val="en-US"/>
              </w:rPr>
              <w:t xml:space="preserve"> </w:t>
            </w:r>
            <w:r w:rsidRPr="00774054">
              <w:rPr>
                <w:lang w:val="en-US"/>
              </w:rPr>
              <w:t>CRLs</w:t>
            </w:r>
            <w:r w:rsidRPr="00774054">
              <w:rPr>
                <w:spacing w:val="-3"/>
                <w:lang w:val="en-US"/>
              </w:rPr>
              <w:t xml:space="preserve"> </w:t>
            </w:r>
            <w:r w:rsidRPr="00774054">
              <w:rPr>
                <w:lang w:val="en-US"/>
              </w:rPr>
              <w:t>have</w:t>
            </w:r>
            <w:r w:rsidRPr="00774054">
              <w:rPr>
                <w:spacing w:val="-4"/>
                <w:lang w:val="en-US"/>
              </w:rPr>
              <w:t xml:space="preserve"> </w:t>
            </w:r>
            <w:r w:rsidRPr="00774054">
              <w:rPr>
                <w:spacing w:val="-5"/>
                <w:lang w:val="en-US"/>
              </w:rPr>
              <w:t>not</w:t>
            </w:r>
            <w:r>
              <w:rPr>
                <w:spacing w:val="-5"/>
                <w:lang w:val="en-US"/>
              </w:rPr>
              <w:t xml:space="preserve"> </w:t>
            </w:r>
            <w:r w:rsidRPr="006E18D5">
              <w:rPr>
                <w:spacing w:val="-2"/>
                <w:lang w:val="en-US"/>
              </w:rPr>
              <w:t>worked.</w:t>
            </w:r>
          </w:p>
        </w:tc>
        <w:tc>
          <w:tcPr>
            <w:tcW w:w="2032" w:type="dxa"/>
          </w:tcPr>
          <w:p w14:paraId="238B05FE" w14:textId="77777777" w:rsidR="00055B24" w:rsidRPr="0072239C" w:rsidRDefault="00055B24" w:rsidP="00ED5024">
            <w:pPr>
              <w:pStyle w:val="TableParagraph"/>
              <w:rPr>
                <w:lang w:val="en-US"/>
              </w:rPr>
            </w:pPr>
          </w:p>
          <w:p w14:paraId="2771955A" w14:textId="77777777" w:rsidR="00055B24" w:rsidRDefault="00055B24" w:rsidP="00ED5024">
            <w:pPr>
              <w:pStyle w:val="TableParagraph"/>
              <w:rPr>
                <w:lang w:val="en-US"/>
              </w:rPr>
            </w:pPr>
            <w:r w:rsidRPr="00774054">
              <w:t>Pro</w:t>
            </w:r>
            <w:r w:rsidRPr="00774054">
              <w:rPr>
                <w:spacing w:val="-2"/>
              </w:rPr>
              <w:t xml:space="preserve"> </w:t>
            </w:r>
            <w:r w:rsidRPr="00774054">
              <w:rPr>
                <w:spacing w:val="-4"/>
              </w:rPr>
              <w:t>rata</w:t>
            </w:r>
          </w:p>
        </w:tc>
      </w:tr>
    </w:tbl>
    <w:p w14:paraId="145EFD50" w14:textId="77777777" w:rsidR="00D73309" w:rsidRPr="0072239C" w:rsidRDefault="00D73309">
      <w:pPr>
        <w:pStyle w:val="Corpsdetexte"/>
        <w:spacing w:before="8"/>
        <w:rPr>
          <w:rFonts w:ascii="Arial" w:hAnsi="Arial" w:cs="Arial"/>
        </w:rPr>
      </w:pPr>
    </w:p>
    <w:p w14:paraId="145EFD53" w14:textId="25C48A43" w:rsidR="00D73309" w:rsidRPr="0072239C" w:rsidRDefault="00E35679" w:rsidP="0072239C">
      <w:pPr>
        <w:pStyle w:val="Corpsdetexte"/>
        <w:spacing w:before="79"/>
        <w:ind w:right="439"/>
        <w:rPr>
          <w:rFonts w:ascii="Arial" w:hAnsi="Arial" w:cs="Arial"/>
          <w:lang w:val="en-US"/>
        </w:rPr>
      </w:pPr>
      <w:r w:rsidRPr="0072239C">
        <w:rPr>
          <w:rFonts w:ascii="Arial" w:hAnsi="Arial" w:cs="Arial"/>
          <w:lang w:val="en-US"/>
        </w:rPr>
        <w:t xml:space="preserve">Serious complaints such as sexual harassment, gender-based violence and corruption should reported to the World Bank as soon as possible (within </w:t>
      </w:r>
      <w:r w:rsidR="00C65991" w:rsidRPr="0072239C">
        <w:rPr>
          <w:rFonts w:ascii="Arial" w:hAnsi="Arial" w:cs="Arial"/>
          <w:lang w:val="en-US"/>
        </w:rPr>
        <w:t xml:space="preserve">24 </w:t>
      </w:r>
      <w:r w:rsidRPr="0072239C">
        <w:rPr>
          <w:rFonts w:ascii="Arial" w:hAnsi="Arial" w:cs="Arial"/>
          <w:lang w:val="en-US"/>
        </w:rPr>
        <w:t xml:space="preserve">hours) and should be dealt with as soon as possible by a </w:t>
      </w:r>
      <w:proofErr w:type="spellStart"/>
      <w:r w:rsidRPr="0072239C">
        <w:rPr>
          <w:rFonts w:ascii="Arial" w:hAnsi="Arial" w:cs="Arial"/>
          <w:lang w:val="en-US"/>
        </w:rPr>
        <w:t>specialised</w:t>
      </w:r>
      <w:proofErr w:type="spellEnd"/>
      <w:r w:rsidRPr="0072239C">
        <w:rPr>
          <w:rFonts w:ascii="Arial" w:hAnsi="Arial" w:cs="Arial"/>
          <w:lang w:val="en-US"/>
        </w:rPr>
        <w:t xml:space="preserve"> GBV committee. In this case, a special committee will be set up for these disputes. In the absence of a resolution, the principle</w:t>
      </w:r>
      <w:r w:rsidRPr="0072239C">
        <w:rPr>
          <w:rFonts w:ascii="Arial" w:hAnsi="Arial" w:cs="Arial"/>
          <w:spacing w:val="-5"/>
          <w:lang w:val="en-US"/>
        </w:rPr>
        <w:t xml:space="preserve"> </w:t>
      </w:r>
      <w:r w:rsidRPr="0072239C">
        <w:rPr>
          <w:rFonts w:ascii="Arial" w:hAnsi="Arial" w:cs="Arial"/>
          <w:lang w:val="en-US"/>
        </w:rPr>
        <w:t>is</w:t>
      </w:r>
      <w:r w:rsidRPr="0072239C">
        <w:rPr>
          <w:rFonts w:ascii="Arial" w:hAnsi="Arial" w:cs="Arial"/>
          <w:spacing w:val="-4"/>
          <w:lang w:val="en-US"/>
        </w:rPr>
        <w:t xml:space="preserve"> </w:t>
      </w:r>
      <w:r w:rsidRPr="0072239C">
        <w:rPr>
          <w:rFonts w:ascii="Arial" w:hAnsi="Arial" w:cs="Arial"/>
          <w:lang w:val="en-US"/>
        </w:rPr>
        <w:t>that</w:t>
      </w:r>
      <w:r w:rsidRPr="0072239C">
        <w:rPr>
          <w:rFonts w:ascii="Arial" w:hAnsi="Arial" w:cs="Arial"/>
          <w:spacing w:val="-4"/>
          <w:lang w:val="en-US"/>
        </w:rPr>
        <w:t xml:space="preserve"> </w:t>
      </w:r>
      <w:r w:rsidRPr="0072239C">
        <w:rPr>
          <w:rFonts w:ascii="Arial" w:hAnsi="Arial" w:cs="Arial"/>
          <w:lang w:val="en-US"/>
        </w:rPr>
        <w:t>these</w:t>
      </w:r>
      <w:r w:rsidRPr="0072239C">
        <w:rPr>
          <w:rFonts w:ascii="Arial" w:hAnsi="Arial" w:cs="Arial"/>
          <w:spacing w:val="-5"/>
          <w:lang w:val="en-US"/>
        </w:rPr>
        <w:t xml:space="preserve"> </w:t>
      </w:r>
      <w:r w:rsidRPr="0072239C">
        <w:rPr>
          <w:rFonts w:ascii="Arial" w:hAnsi="Arial" w:cs="Arial"/>
          <w:lang w:val="en-US"/>
        </w:rPr>
        <w:t>complaints</w:t>
      </w:r>
      <w:r w:rsidRPr="0072239C">
        <w:rPr>
          <w:rFonts w:ascii="Arial" w:hAnsi="Arial" w:cs="Arial"/>
          <w:spacing w:val="-4"/>
          <w:lang w:val="en-US"/>
        </w:rPr>
        <w:t xml:space="preserve"> </w:t>
      </w:r>
      <w:r w:rsidRPr="0072239C">
        <w:rPr>
          <w:rFonts w:ascii="Arial" w:hAnsi="Arial" w:cs="Arial"/>
          <w:lang w:val="en-US"/>
        </w:rPr>
        <w:t>go</w:t>
      </w:r>
      <w:r w:rsidRPr="0072239C">
        <w:rPr>
          <w:rFonts w:ascii="Arial" w:hAnsi="Arial" w:cs="Arial"/>
          <w:spacing w:val="-3"/>
          <w:lang w:val="en-US"/>
        </w:rPr>
        <w:t xml:space="preserve"> </w:t>
      </w:r>
      <w:r w:rsidRPr="0072239C">
        <w:rPr>
          <w:rFonts w:ascii="Arial" w:hAnsi="Arial" w:cs="Arial"/>
          <w:lang w:val="en-US"/>
        </w:rPr>
        <w:t>directly</w:t>
      </w:r>
      <w:r w:rsidRPr="0072239C">
        <w:rPr>
          <w:rFonts w:ascii="Arial" w:hAnsi="Arial" w:cs="Arial"/>
          <w:spacing w:val="-4"/>
          <w:lang w:val="en-US"/>
        </w:rPr>
        <w:t xml:space="preserve"> </w:t>
      </w:r>
      <w:r w:rsidRPr="0072239C">
        <w:rPr>
          <w:rFonts w:ascii="Arial" w:hAnsi="Arial" w:cs="Arial"/>
          <w:lang w:val="en-US"/>
        </w:rPr>
        <w:t>to</w:t>
      </w:r>
      <w:r w:rsidRPr="0072239C">
        <w:rPr>
          <w:rFonts w:ascii="Arial" w:hAnsi="Arial" w:cs="Arial"/>
          <w:spacing w:val="-4"/>
          <w:lang w:val="en-US"/>
        </w:rPr>
        <w:t xml:space="preserve"> </w:t>
      </w:r>
      <w:r w:rsidRPr="0072239C">
        <w:rPr>
          <w:rFonts w:ascii="Arial" w:hAnsi="Arial" w:cs="Arial"/>
          <w:lang w:val="en-US"/>
        </w:rPr>
        <w:t>the</w:t>
      </w:r>
      <w:r w:rsidRPr="0072239C">
        <w:rPr>
          <w:rFonts w:ascii="Arial" w:hAnsi="Arial" w:cs="Arial"/>
          <w:spacing w:val="-7"/>
          <w:lang w:val="en-US"/>
        </w:rPr>
        <w:t xml:space="preserve"> </w:t>
      </w:r>
      <w:r w:rsidRPr="0072239C">
        <w:rPr>
          <w:rFonts w:ascii="Arial" w:hAnsi="Arial" w:cs="Arial"/>
          <w:lang w:val="en-US"/>
        </w:rPr>
        <w:t>judicial</w:t>
      </w:r>
      <w:r w:rsidRPr="0072239C">
        <w:rPr>
          <w:rFonts w:ascii="Arial" w:hAnsi="Arial" w:cs="Arial"/>
          <w:spacing w:val="-4"/>
          <w:lang w:val="en-US"/>
        </w:rPr>
        <w:t xml:space="preserve"> </w:t>
      </w:r>
      <w:r w:rsidRPr="0072239C">
        <w:rPr>
          <w:rFonts w:ascii="Arial" w:hAnsi="Arial" w:cs="Arial"/>
          <w:lang w:val="en-US"/>
        </w:rPr>
        <w:t>level.</w:t>
      </w:r>
      <w:r w:rsidRPr="0072239C">
        <w:rPr>
          <w:rFonts w:ascii="Arial" w:hAnsi="Arial" w:cs="Arial"/>
          <w:spacing w:val="-7"/>
          <w:lang w:val="en-US"/>
        </w:rPr>
        <w:t xml:space="preserve"> </w:t>
      </w:r>
      <w:r w:rsidRPr="0072239C">
        <w:rPr>
          <w:rFonts w:ascii="Arial" w:hAnsi="Arial" w:cs="Arial"/>
          <w:lang w:val="en-US"/>
        </w:rPr>
        <w:t>The</w:t>
      </w:r>
      <w:r w:rsidRPr="0072239C">
        <w:rPr>
          <w:rFonts w:ascii="Arial" w:hAnsi="Arial" w:cs="Arial"/>
          <w:spacing w:val="-5"/>
          <w:lang w:val="en-US"/>
        </w:rPr>
        <w:t xml:space="preserve"> </w:t>
      </w:r>
      <w:r w:rsidRPr="0072239C">
        <w:rPr>
          <w:rFonts w:ascii="Arial" w:hAnsi="Arial" w:cs="Arial"/>
          <w:lang w:val="en-US"/>
        </w:rPr>
        <w:t>PIU</w:t>
      </w:r>
      <w:r w:rsidRPr="0072239C">
        <w:rPr>
          <w:rFonts w:ascii="Arial" w:hAnsi="Arial" w:cs="Arial"/>
          <w:spacing w:val="-4"/>
          <w:lang w:val="en-US"/>
        </w:rPr>
        <w:t xml:space="preserve"> </w:t>
      </w:r>
      <w:r w:rsidRPr="0072239C">
        <w:rPr>
          <w:rFonts w:ascii="Arial" w:hAnsi="Arial" w:cs="Arial"/>
          <w:lang w:val="en-US"/>
        </w:rPr>
        <w:t>-</w:t>
      </w:r>
      <w:r w:rsidRPr="0072239C">
        <w:rPr>
          <w:rFonts w:ascii="Arial" w:hAnsi="Arial" w:cs="Arial"/>
          <w:spacing w:val="-5"/>
          <w:lang w:val="en-US"/>
        </w:rPr>
        <w:t xml:space="preserve"> </w:t>
      </w:r>
      <w:r w:rsidRPr="0072239C">
        <w:rPr>
          <w:rFonts w:ascii="Arial" w:hAnsi="Arial" w:cs="Arial"/>
          <w:lang w:val="en-US"/>
        </w:rPr>
        <w:t>PICMC</w:t>
      </w:r>
      <w:r w:rsidRPr="0072239C">
        <w:rPr>
          <w:rFonts w:ascii="Arial" w:hAnsi="Arial" w:cs="Arial"/>
          <w:spacing w:val="-4"/>
          <w:lang w:val="en-US"/>
        </w:rPr>
        <w:t xml:space="preserve"> </w:t>
      </w:r>
      <w:r w:rsidRPr="0072239C">
        <w:rPr>
          <w:rFonts w:ascii="Arial" w:hAnsi="Arial" w:cs="Arial"/>
          <w:lang w:val="en-US"/>
        </w:rPr>
        <w:t>will</w:t>
      </w:r>
      <w:r w:rsidRPr="0072239C">
        <w:rPr>
          <w:rFonts w:ascii="Arial" w:hAnsi="Arial" w:cs="Arial"/>
          <w:spacing w:val="-6"/>
          <w:lang w:val="en-US"/>
        </w:rPr>
        <w:t xml:space="preserve"> </w:t>
      </w:r>
      <w:r w:rsidRPr="0072239C">
        <w:rPr>
          <w:rFonts w:ascii="Arial" w:hAnsi="Arial" w:cs="Arial"/>
          <w:lang w:val="en-US"/>
        </w:rPr>
        <w:t>work</w:t>
      </w:r>
      <w:r w:rsidRPr="0072239C">
        <w:rPr>
          <w:rFonts w:ascii="Arial" w:hAnsi="Arial" w:cs="Arial"/>
          <w:spacing w:val="-4"/>
          <w:lang w:val="en-US"/>
        </w:rPr>
        <w:t xml:space="preserve"> </w:t>
      </w:r>
      <w:r w:rsidRPr="0072239C">
        <w:rPr>
          <w:rFonts w:ascii="Arial" w:hAnsi="Arial" w:cs="Arial"/>
          <w:lang w:val="en-US"/>
        </w:rPr>
        <w:t>in</w:t>
      </w:r>
      <w:r w:rsidRPr="0072239C">
        <w:rPr>
          <w:rFonts w:ascii="Arial" w:hAnsi="Arial" w:cs="Arial"/>
          <w:spacing w:val="-5"/>
          <w:lang w:val="en-US"/>
        </w:rPr>
        <w:t xml:space="preserve"> </w:t>
      </w:r>
      <w:r w:rsidRPr="0072239C">
        <w:rPr>
          <w:rFonts w:ascii="Arial" w:hAnsi="Arial" w:cs="Arial"/>
          <w:lang w:val="en-US"/>
        </w:rPr>
        <w:t>close</w:t>
      </w:r>
      <w:r w:rsidRPr="0072239C">
        <w:rPr>
          <w:rFonts w:ascii="Arial" w:hAnsi="Arial" w:cs="Arial"/>
          <w:spacing w:val="-6"/>
          <w:lang w:val="en-US"/>
        </w:rPr>
        <w:t xml:space="preserve"> </w:t>
      </w:r>
      <w:r w:rsidRPr="0072239C">
        <w:rPr>
          <w:rFonts w:ascii="Arial" w:hAnsi="Arial" w:cs="Arial"/>
          <w:lang w:val="en-US"/>
        </w:rPr>
        <w:t>collaboration</w:t>
      </w:r>
      <w:r w:rsidRPr="0072239C">
        <w:rPr>
          <w:rFonts w:ascii="Arial" w:hAnsi="Arial" w:cs="Arial"/>
          <w:spacing w:val="-5"/>
          <w:lang w:val="en-US"/>
        </w:rPr>
        <w:t xml:space="preserve"> </w:t>
      </w:r>
      <w:r w:rsidRPr="0072239C">
        <w:rPr>
          <w:rFonts w:ascii="Arial" w:hAnsi="Arial" w:cs="Arial"/>
          <w:spacing w:val="-4"/>
          <w:lang w:val="en-US"/>
        </w:rPr>
        <w:t>with</w:t>
      </w:r>
      <w:r w:rsidR="00655761">
        <w:rPr>
          <w:rFonts w:ascii="Arial" w:hAnsi="Arial" w:cs="Arial"/>
          <w:spacing w:val="-4"/>
          <w:lang w:val="en-US"/>
        </w:rPr>
        <w:t xml:space="preserve"> </w:t>
      </w:r>
      <w:r w:rsidRPr="0072239C">
        <w:rPr>
          <w:rFonts w:ascii="Arial" w:hAnsi="Arial" w:cs="Arial"/>
          <w:lang w:val="en-US"/>
        </w:rPr>
        <w:t>the</w:t>
      </w:r>
      <w:r w:rsidRPr="0072239C">
        <w:rPr>
          <w:rFonts w:ascii="Arial" w:hAnsi="Arial" w:cs="Arial"/>
          <w:spacing w:val="-2"/>
          <w:lang w:val="en-US"/>
        </w:rPr>
        <w:t xml:space="preserve"> </w:t>
      </w:r>
      <w:r w:rsidRPr="0072239C">
        <w:rPr>
          <w:rFonts w:ascii="Arial" w:hAnsi="Arial" w:cs="Arial"/>
          <w:lang w:val="en-US"/>
        </w:rPr>
        <w:t>existing</w:t>
      </w:r>
      <w:r w:rsidRPr="0072239C">
        <w:rPr>
          <w:rFonts w:ascii="Arial" w:hAnsi="Arial" w:cs="Arial"/>
          <w:spacing w:val="-4"/>
          <w:lang w:val="en-US"/>
        </w:rPr>
        <w:t xml:space="preserve"> </w:t>
      </w:r>
      <w:r w:rsidRPr="0072239C">
        <w:rPr>
          <w:rFonts w:ascii="Arial" w:hAnsi="Arial" w:cs="Arial"/>
          <w:lang w:val="en-US"/>
        </w:rPr>
        <w:t>response</w:t>
      </w:r>
      <w:r w:rsidRPr="0072239C">
        <w:rPr>
          <w:rFonts w:ascii="Arial" w:hAnsi="Arial" w:cs="Arial"/>
          <w:spacing w:val="-2"/>
          <w:lang w:val="en-US"/>
        </w:rPr>
        <w:t xml:space="preserve"> </w:t>
      </w:r>
      <w:r w:rsidRPr="0072239C">
        <w:rPr>
          <w:rFonts w:ascii="Arial" w:hAnsi="Arial" w:cs="Arial"/>
          <w:lang w:val="en-US"/>
        </w:rPr>
        <w:t>and care structures</w:t>
      </w:r>
      <w:r w:rsidRPr="0072239C">
        <w:rPr>
          <w:rFonts w:ascii="Arial" w:hAnsi="Arial" w:cs="Arial"/>
          <w:spacing w:val="-2"/>
          <w:lang w:val="en-US"/>
        </w:rPr>
        <w:t xml:space="preserve"> </w:t>
      </w:r>
      <w:r w:rsidRPr="0072239C">
        <w:rPr>
          <w:rFonts w:ascii="Arial" w:hAnsi="Arial" w:cs="Arial"/>
          <w:lang w:val="en-US"/>
        </w:rPr>
        <w:t>for</w:t>
      </w:r>
      <w:r w:rsidRPr="0072239C">
        <w:rPr>
          <w:rFonts w:ascii="Arial" w:hAnsi="Arial" w:cs="Arial"/>
          <w:spacing w:val="-2"/>
          <w:lang w:val="en-US"/>
        </w:rPr>
        <w:t xml:space="preserve"> </w:t>
      </w:r>
      <w:r w:rsidRPr="0072239C">
        <w:rPr>
          <w:rFonts w:ascii="Arial" w:hAnsi="Arial" w:cs="Arial"/>
          <w:lang w:val="en-US"/>
        </w:rPr>
        <w:t>GBV/</w:t>
      </w:r>
      <w:r w:rsidR="00A948FA" w:rsidRPr="0072239C">
        <w:rPr>
          <w:rFonts w:ascii="Arial" w:hAnsi="Arial" w:cs="Arial"/>
          <w:lang w:val="en-US"/>
        </w:rPr>
        <w:t>SEA</w:t>
      </w:r>
      <w:r w:rsidRPr="0072239C">
        <w:rPr>
          <w:rFonts w:ascii="Arial" w:hAnsi="Arial" w:cs="Arial"/>
          <w:lang w:val="en-US"/>
        </w:rPr>
        <w:t>/</w:t>
      </w:r>
      <w:r w:rsidR="00A948FA" w:rsidRPr="0072239C">
        <w:rPr>
          <w:rFonts w:ascii="Arial" w:hAnsi="Arial" w:cs="Arial"/>
          <w:lang w:val="en-US"/>
        </w:rPr>
        <w:t xml:space="preserve">SH </w:t>
      </w:r>
      <w:r w:rsidRPr="0072239C">
        <w:rPr>
          <w:rFonts w:ascii="Arial" w:hAnsi="Arial" w:cs="Arial"/>
          <w:lang w:val="en-US"/>
        </w:rPr>
        <w:t>survivors</w:t>
      </w:r>
      <w:r w:rsidRPr="0072239C">
        <w:rPr>
          <w:rFonts w:ascii="Arial" w:hAnsi="Arial" w:cs="Arial"/>
          <w:spacing w:val="-2"/>
          <w:lang w:val="en-US"/>
        </w:rPr>
        <w:t xml:space="preserve"> </w:t>
      </w:r>
      <w:r w:rsidRPr="0072239C">
        <w:rPr>
          <w:rFonts w:ascii="Arial" w:hAnsi="Arial" w:cs="Arial"/>
          <w:lang w:val="en-US"/>
        </w:rPr>
        <w:t>in</w:t>
      </w:r>
      <w:r w:rsidRPr="0072239C">
        <w:rPr>
          <w:rFonts w:ascii="Arial" w:hAnsi="Arial" w:cs="Arial"/>
          <w:spacing w:val="-1"/>
          <w:lang w:val="en-US"/>
        </w:rPr>
        <w:t xml:space="preserve"> </w:t>
      </w:r>
      <w:r w:rsidRPr="0072239C">
        <w:rPr>
          <w:rFonts w:ascii="Arial" w:hAnsi="Arial" w:cs="Arial"/>
          <w:lang w:val="en-US"/>
        </w:rPr>
        <w:t>the three</w:t>
      </w:r>
      <w:r w:rsidRPr="0072239C">
        <w:rPr>
          <w:rFonts w:ascii="Arial" w:hAnsi="Arial" w:cs="Arial"/>
          <w:spacing w:val="-1"/>
          <w:lang w:val="en-US"/>
        </w:rPr>
        <w:t xml:space="preserve"> </w:t>
      </w:r>
      <w:r w:rsidRPr="0072239C">
        <w:rPr>
          <w:rFonts w:ascii="Arial" w:hAnsi="Arial" w:cs="Arial"/>
          <w:lang w:val="en-US"/>
        </w:rPr>
        <w:t>islands (03)</w:t>
      </w:r>
      <w:r w:rsidRPr="0072239C">
        <w:rPr>
          <w:rFonts w:ascii="Arial" w:hAnsi="Arial" w:cs="Arial"/>
          <w:spacing w:val="-2"/>
          <w:lang w:val="en-US"/>
        </w:rPr>
        <w:t xml:space="preserve"> </w:t>
      </w:r>
      <w:r w:rsidRPr="0072239C">
        <w:rPr>
          <w:rFonts w:ascii="Arial" w:hAnsi="Arial" w:cs="Arial"/>
          <w:lang w:val="en-US"/>
        </w:rPr>
        <w:t>of</w:t>
      </w:r>
      <w:r w:rsidRPr="0072239C">
        <w:rPr>
          <w:rFonts w:ascii="Arial" w:hAnsi="Arial" w:cs="Arial"/>
          <w:spacing w:val="-2"/>
          <w:lang w:val="en-US"/>
        </w:rPr>
        <w:t xml:space="preserve"> </w:t>
      </w:r>
      <w:r w:rsidRPr="0072239C">
        <w:rPr>
          <w:rFonts w:ascii="Arial" w:hAnsi="Arial" w:cs="Arial"/>
          <w:lang w:val="en-US"/>
        </w:rPr>
        <w:t>the Union</w:t>
      </w:r>
      <w:r w:rsidRPr="0072239C">
        <w:rPr>
          <w:rFonts w:ascii="Arial" w:hAnsi="Arial" w:cs="Arial"/>
          <w:spacing w:val="-3"/>
          <w:lang w:val="en-US"/>
        </w:rPr>
        <w:t xml:space="preserve"> </w:t>
      </w:r>
      <w:r w:rsidRPr="0072239C">
        <w:rPr>
          <w:rFonts w:ascii="Arial" w:hAnsi="Arial" w:cs="Arial"/>
          <w:lang w:val="en-US"/>
        </w:rPr>
        <w:t>of</w:t>
      </w:r>
      <w:r w:rsidRPr="0072239C">
        <w:rPr>
          <w:rFonts w:ascii="Arial" w:hAnsi="Arial" w:cs="Arial"/>
          <w:spacing w:val="-4"/>
          <w:lang w:val="en-US"/>
        </w:rPr>
        <w:t xml:space="preserve"> </w:t>
      </w:r>
      <w:r w:rsidRPr="0072239C">
        <w:rPr>
          <w:rFonts w:ascii="Arial" w:hAnsi="Arial" w:cs="Arial"/>
          <w:lang w:val="en-US"/>
        </w:rPr>
        <w:t>Comoros and three localities (03) of the intervention zone.</w:t>
      </w:r>
    </w:p>
    <w:p w14:paraId="145EFD54" w14:textId="77777777" w:rsidR="00D73309" w:rsidRPr="0072239C" w:rsidRDefault="00D73309">
      <w:pPr>
        <w:pStyle w:val="Corpsdetexte"/>
        <w:rPr>
          <w:rFonts w:ascii="Arial" w:hAnsi="Arial" w:cs="Arial"/>
          <w:lang w:val="en-US"/>
        </w:rPr>
      </w:pPr>
    </w:p>
    <w:p w14:paraId="145EFD56" w14:textId="77777777" w:rsidR="00D73309" w:rsidRPr="0072239C" w:rsidRDefault="00E35679">
      <w:pPr>
        <w:pStyle w:val="Titre5"/>
        <w:numPr>
          <w:ilvl w:val="0"/>
          <w:numId w:val="147"/>
        </w:numPr>
        <w:tabs>
          <w:tab w:val="left" w:pos="1041"/>
        </w:tabs>
        <w:ind w:hanging="361"/>
        <w:rPr>
          <w:rFonts w:ascii="Arial" w:hAnsi="Arial" w:cs="Arial"/>
        </w:rPr>
      </w:pPr>
      <w:proofErr w:type="spellStart"/>
      <w:r w:rsidRPr="0072239C">
        <w:rPr>
          <w:rFonts w:ascii="Arial" w:hAnsi="Arial" w:cs="Arial"/>
        </w:rPr>
        <w:t>Institutional</w:t>
      </w:r>
      <w:proofErr w:type="spellEnd"/>
      <w:r w:rsidRPr="0072239C">
        <w:rPr>
          <w:rFonts w:ascii="Arial" w:hAnsi="Arial" w:cs="Arial"/>
          <w:spacing w:val="-7"/>
        </w:rPr>
        <w:t xml:space="preserve"> </w:t>
      </w:r>
      <w:r w:rsidRPr="0072239C">
        <w:rPr>
          <w:rFonts w:ascii="Arial" w:hAnsi="Arial" w:cs="Arial"/>
          <w:spacing w:val="-2"/>
        </w:rPr>
        <w:t>arrangements</w:t>
      </w:r>
    </w:p>
    <w:p w14:paraId="145EFD57" w14:textId="77777777" w:rsidR="00D73309" w:rsidRPr="0072239C" w:rsidRDefault="00D73309">
      <w:pPr>
        <w:pStyle w:val="Corpsdetexte"/>
        <w:rPr>
          <w:rFonts w:ascii="Arial" w:hAnsi="Arial" w:cs="Arial"/>
          <w:b/>
        </w:rPr>
      </w:pPr>
    </w:p>
    <w:p w14:paraId="145EFD59" w14:textId="77777777" w:rsidR="00D73309" w:rsidRPr="0072239C" w:rsidRDefault="00E35679">
      <w:pPr>
        <w:pStyle w:val="Corpsdetexte"/>
        <w:spacing w:before="1"/>
        <w:ind w:left="320"/>
        <w:rPr>
          <w:rFonts w:ascii="Arial" w:hAnsi="Arial" w:cs="Arial"/>
          <w:lang w:val="en-US"/>
        </w:rPr>
      </w:pPr>
      <w:r w:rsidRPr="0072239C">
        <w:rPr>
          <w:rFonts w:ascii="Arial" w:hAnsi="Arial" w:cs="Arial"/>
          <w:lang w:val="en-US"/>
        </w:rPr>
        <w:t>The</w:t>
      </w:r>
      <w:r w:rsidRPr="0072239C">
        <w:rPr>
          <w:rFonts w:ascii="Arial" w:hAnsi="Arial" w:cs="Arial"/>
          <w:spacing w:val="-5"/>
          <w:lang w:val="en-US"/>
        </w:rPr>
        <w:t xml:space="preserve"> </w:t>
      </w:r>
      <w:r w:rsidRPr="0072239C">
        <w:rPr>
          <w:rFonts w:ascii="Arial" w:hAnsi="Arial" w:cs="Arial"/>
          <w:lang w:val="en-US"/>
        </w:rPr>
        <w:t>institutional</w:t>
      </w:r>
      <w:r w:rsidRPr="0072239C">
        <w:rPr>
          <w:rFonts w:ascii="Arial" w:hAnsi="Arial" w:cs="Arial"/>
          <w:spacing w:val="-5"/>
          <w:lang w:val="en-US"/>
        </w:rPr>
        <w:t xml:space="preserve"> </w:t>
      </w:r>
      <w:r w:rsidRPr="0072239C">
        <w:rPr>
          <w:rFonts w:ascii="Arial" w:hAnsi="Arial" w:cs="Arial"/>
          <w:lang w:val="en-US"/>
        </w:rPr>
        <w:t>arrangements</w:t>
      </w:r>
      <w:r w:rsidRPr="0072239C">
        <w:rPr>
          <w:rFonts w:ascii="Arial" w:hAnsi="Arial" w:cs="Arial"/>
          <w:spacing w:val="-5"/>
          <w:lang w:val="en-US"/>
        </w:rPr>
        <w:t xml:space="preserve"> </w:t>
      </w:r>
      <w:r w:rsidRPr="0072239C">
        <w:rPr>
          <w:rFonts w:ascii="Arial" w:hAnsi="Arial" w:cs="Arial"/>
          <w:lang w:val="en-US"/>
        </w:rPr>
        <w:t>and</w:t>
      </w:r>
      <w:r w:rsidRPr="0072239C">
        <w:rPr>
          <w:rFonts w:ascii="Arial" w:hAnsi="Arial" w:cs="Arial"/>
          <w:spacing w:val="-7"/>
          <w:lang w:val="en-US"/>
        </w:rPr>
        <w:t xml:space="preserve"> </w:t>
      </w:r>
      <w:r w:rsidRPr="0072239C">
        <w:rPr>
          <w:rFonts w:ascii="Arial" w:hAnsi="Arial" w:cs="Arial"/>
          <w:lang w:val="en-US"/>
        </w:rPr>
        <w:t>organizational</w:t>
      </w:r>
      <w:r w:rsidRPr="0072239C">
        <w:rPr>
          <w:rFonts w:ascii="Arial" w:hAnsi="Arial" w:cs="Arial"/>
          <w:spacing w:val="-5"/>
          <w:lang w:val="en-US"/>
        </w:rPr>
        <w:t xml:space="preserve"> </w:t>
      </w:r>
      <w:r w:rsidRPr="0072239C">
        <w:rPr>
          <w:rFonts w:ascii="Arial" w:hAnsi="Arial" w:cs="Arial"/>
          <w:lang w:val="en-US"/>
        </w:rPr>
        <w:t>responsibilities</w:t>
      </w:r>
      <w:r w:rsidRPr="0072239C">
        <w:rPr>
          <w:rFonts w:ascii="Arial" w:hAnsi="Arial" w:cs="Arial"/>
          <w:spacing w:val="-7"/>
          <w:lang w:val="en-US"/>
        </w:rPr>
        <w:t xml:space="preserve"> </w:t>
      </w:r>
      <w:r w:rsidRPr="0072239C">
        <w:rPr>
          <w:rFonts w:ascii="Arial" w:hAnsi="Arial" w:cs="Arial"/>
          <w:lang w:val="en-US"/>
        </w:rPr>
        <w:t>to</w:t>
      </w:r>
      <w:r w:rsidRPr="0072239C">
        <w:rPr>
          <w:rFonts w:ascii="Arial" w:hAnsi="Arial" w:cs="Arial"/>
          <w:spacing w:val="-4"/>
          <w:lang w:val="en-US"/>
        </w:rPr>
        <w:t xml:space="preserve"> </w:t>
      </w:r>
      <w:r w:rsidRPr="0072239C">
        <w:rPr>
          <w:rFonts w:ascii="Arial" w:hAnsi="Arial" w:cs="Arial"/>
          <w:lang w:val="en-US"/>
        </w:rPr>
        <w:t>integrated</w:t>
      </w:r>
      <w:r w:rsidRPr="0072239C">
        <w:rPr>
          <w:rFonts w:ascii="Arial" w:hAnsi="Arial" w:cs="Arial"/>
          <w:spacing w:val="-5"/>
          <w:lang w:val="en-US"/>
        </w:rPr>
        <w:t xml:space="preserve"> </w:t>
      </w:r>
      <w:r w:rsidRPr="0072239C">
        <w:rPr>
          <w:rFonts w:ascii="Arial" w:hAnsi="Arial" w:cs="Arial"/>
          <w:lang w:val="en-US"/>
        </w:rPr>
        <w:t>into</w:t>
      </w:r>
      <w:r w:rsidRPr="0072239C">
        <w:rPr>
          <w:rFonts w:ascii="Arial" w:hAnsi="Arial" w:cs="Arial"/>
          <w:spacing w:val="-4"/>
          <w:lang w:val="en-US"/>
        </w:rPr>
        <w:t xml:space="preserve"> </w:t>
      </w:r>
      <w:r w:rsidRPr="0072239C">
        <w:rPr>
          <w:rFonts w:ascii="Arial" w:hAnsi="Arial" w:cs="Arial"/>
          <w:lang w:val="en-US"/>
        </w:rPr>
        <w:t>the</w:t>
      </w:r>
      <w:r w:rsidRPr="0072239C">
        <w:rPr>
          <w:rFonts w:ascii="Arial" w:hAnsi="Arial" w:cs="Arial"/>
          <w:spacing w:val="-3"/>
          <w:lang w:val="en-US"/>
        </w:rPr>
        <w:t xml:space="preserve"> </w:t>
      </w:r>
      <w:r w:rsidRPr="0072239C">
        <w:rPr>
          <w:rFonts w:ascii="Arial" w:hAnsi="Arial" w:cs="Arial"/>
          <w:lang w:val="en-US"/>
        </w:rPr>
        <w:t>RAP</w:t>
      </w:r>
      <w:r w:rsidRPr="0072239C">
        <w:rPr>
          <w:rFonts w:ascii="Arial" w:hAnsi="Arial" w:cs="Arial"/>
          <w:spacing w:val="-3"/>
          <w:lang w:val="en-US"/>
        </w:rPr>
        <w:t xml:space="preserve"> </w:t>
      </w:r>
      <w:r w:rsidRPr="0072239C">
        <w:rPr>
          <w:rFonts w:ascii="Arial" w:hAnsi="Arial" w:cs="Arial"/>
          <w:spacing w:val="-5"/>
          <w:lang w:val="en-US"/>
        </w:rPr>
        <w:t>are</w:t>
      </w:r>
    </w:p>
    <w:p w14:paraId="145EFD5B" w14:textId="77777777" w:rsidR="00D73309" w:rsidRPr="0072239C" w:rsidRDefault="00D73309">
      <w:pPr>
        <w:pStyle w:val="Corpsdetexte"/>
        <w:spacing w:before="11"/>
        <w:rPr>
          <w:rFonts w:ascii="Arial" w:hAnsi="Arial" w:cs="Arial"/>
          <w:lang w:val="en-US"/>
        </w:rPr>
      </w:pPr>
    </w:p>
    <w:p w14:paraId="145EFD5C" w14:textId="77777777" w:rsidR="00D73309" w:rsidRPr="0072239C" w:rsidRDefault="00E35679">
      <w:pPr>
        <w:pStyle w:val="Paragraphedeliste"/>
        <w:numPr>
          <w:ilvl w:val="0"/>
          <w:numId w:val="138"/>
        </w:numPr>
        <w:tabs>
          <w:tab w:val="left" w:pos="1040"/>
          <w:tab w:val="left" w:pos="1041"/>
        </w:tabs>
        <w:ind w:hanging="361"/>
        <w:rPr>
          <w:rFonts w:ascii="Arial" w:hAnsi="Arial" w:cs="Arial"/>
          <w:lang w:val="en-US"/>
        </w:rPr>
      </w:pPr>
      <w:r w:rsidRPr="0072239C">
        <w:rPr>
          <w:rFonts w:ascii="Arial" w:hAnsi="Arial" w:cs="Arial"/>
          <w:lang w:val="en-US"/>
        </w:rPr>
        <w:t>Project</w:t>
      </w:r>
      <w:r w:rsidRPr="0072239C">
        <w:rPr>
          <w:rFonts w:ascii="Arial" w:hAnsi="Arial" w:cs="Arial"/>
          <w:spacing w:val="-7"/>
          <w:lang w:val="en-US"/>
        </w:rPr>
        <w:t xml:space="preserve"> </w:t>
      </w:r>
      <w:r w:rsidRPr="0072239C">
        <w:rPr>
          <w:rFonts w:ascii="Arial" w:hAnsi="Arial" w:cs="Arial"/>
          <w:lang w:val="en-US"/>
        </w:rPr>
        <w:t>owner</w:t>
      </w:r>
      <w:r w:rsidRPr="0072239C">
        <w:rPr>
          <w:rFonts w:ascii="Arial" w:hAnsi="Arial" w:cs="Arial"/>
          <w:spacing w:val="-2"/>
          <w:lang w:val="en-US"/>
        </w:rPr>
        <w:t xml:space="preserve"> </w:t>
      </w:r>
      <w:r w:rsidRPr="0072239C">
        <w:rPr>
          <w:rFonts w:ascii="Arial" w:hAnsi="Arial" w:cs="Arial"/>
          <w:lang w:val="en-US"/>
        </w:rPr>
        <w:t>composed</w:t>
      </w:r>
      <w:r w:rsidRPr="0072239C">
        <w:rPr>
          <w:rFonts w:ascii="Arial" w:hAnsi="Arial" w:cs="Arial"/>
          <w:spacing w:val="-5"/>
          <w:lang w:val="en-US"/>
        </w:rPr>
        <w:t xml:space="preserve"> </w:t>
      </w:r>
      <w:r w:rsidRPr="0072239C">
        <w:rPr>
          <w:rFonts w:ascii="Arial" w:hAnsi="Arial" w:cs="Arial"/>
          <w:lang w:val="en-US"/>
        </w:rPr>
        <w:t>of</w:t>
      </w:r>
      <w:r w:rsidRPr="0072239C">
        <w:rPr>
          <w:rFonts w:ascii="Arial" w:hAnsi="Arial" w:cs="Arial"/>
          <w:spacing w:val="-2"/>
          <w:lang w:val="en-US"/>
        </w:rPr>
        <w:t xml:space="preserve"> </w:t>
      </w:r>
      <w:r w:rsidRPr="0072239C">
        <w:rPr>
          <w:rFonts w:ascii="Arial" w:hAnsi="Arial" w:cs="Arial"/>
          <w:lang w:val="en-US"/>
        </w:rPr>
        <w:t>the</w:t>
      </w:r>
      <w:r w:rsidRPr="0072239C">
        <w:rPr>
          <w:rFonts w:ascii="Arial" w:hAnsi="Arial" w:cs="Arial"/>
          <w:spacing w:val="-4"/>
          <w:lang w:val="en-US"/>
        </w:rPr>
        <w:t xml:space="preserve"> </w:t>
      </w:r>
      <w:r w:rsidRPr="0072239C">
        <w:rPr>
          <w:rFonts w:ascii="Arial" w:hAnsi="Arial" w:cs="Arial"/>
          <w:lang w:val="en-US"/>
        </w:rPr>
        <w:t>Ministry</w:t>
      </w:r>
      <w:r w:rsidRPr="0072239C">
        <w:rPr>
          <w:rFonts w:ascii="Arial" w:hAnsi="Arial" w:cs="Arial"/>
          <w:spacing w:val="-4"/>
          <w:lang w:val="en-US"/>
        </w:rPr>
        <w:t xml:space="preserve"> </w:t>
      </w:r>
      <w:r w:rsidRPr="0072239C">
        <w:rPr>
          <w:rFonts w:ascii="Arial" w:hAnsi="Arial" w:cs="Arial"/>
          <w:lang w:val="en-US"/>
        </w:rPr>
        <w:t>of</w:t>
      </w:r>
      <w:r w:rsidRPr="0072239C">
        <w:rPr>
          <w:rFonts w:ascii="Arial" w:hAnsi="Arial" w:cs="Arial"/>
          <w:spacing w:val="-5"/>
          <w:lang w:val="en-US"/>
        </w:rPr>
        <w:t xml:space="preserve"> </w:t>
      </w:r>
      <w:r w:rsidRPr="0072239C">
        <w:rPr>
          <w:rFonts w:ascii="Arial" w:hAnsi="Arial" w:cs="Arial"/>
          <w:lang w:val="en-US"/>
        </w:rPr>
        <w:t>Maritime</w:t>
      </w:r>
      <w:r w:rsidRPr="0072239C">
        <w:rPr>
          <w:rFonts w:ascii="Arial" w:hAnsi="Arial" w:cs="Arial"/>
          <w:spacing w:val="-5"/>
          <w:lang w:val="en-US"/>
        </w:rPr>
        <w:t xml:space="preserve"> </w:t>
      </w:r>
      <w:r w:rsidRPr="0072239C">
        <w:rPr>
          <w:rFonts w:ascii="Arial" w:hAnsi="Arial" w:cs="Arial"/>
          <w:lang w:val="en-US"/>
        </w:rPr>
        <w:t>and</w:t>
      </w:r>
      <w:r w:rsidRPr="0072239C">
        <w:rPr>
          <w:rFonts w:ascii="Arial" w:hAnsi="Arial" w:cs="Arial"/>
          <w:spacing w:val="-3"/>
          <w:lang w:val="en-US"/>
        </w:rPr>
        <w:t xml:space="preserve"> </w:t>
      </w:r>
      <w:r w:rsidRPr="0072239C">
        <w:rPr>
          <w:rFonts w:ascii="Arial" w:hAnsi="Arial" w:cs="Arial"/>
          <w:lang w:val="en-US"/>
        </w:rPr>
        <w:t>Air</w:t>
      </w:r>
      <w:r w:rsidRPr="0072239C">
        <w:rPr>
          <w:rFonts w:ascii="Arial" w:hAnsi="Arial" w:cs="Arial"/>
          <w:spacing w:val="-3"/>
          <w:lang w:val="en-US"/>
        </w:rPr>
        <w:t xml:space="preserve"> </w:t>
      </w:r>
      <w:r w:rsidRPr="0072239C">
        <w:rPr>
          <w:rFonts w:ascii="Arial" w:hAnsi="Arial" w:cs="Arial"/>
          <w:lang w:val="en-US"/>
        </w:rPr>
        <w:t>Transport</w:t>
      </w:r>
      <w:r w:rsidRPr="0072239C">
        <w:rPr>
          <w:rFonts w:ascii="Arial" w:hAnsi="Arial" w:cs="Arial"/>
          <w:spacing w:val="-2"/>
          <w:lang w:val="en-US"/>
        </w:rPr>
        <w:t xml:space="preserve"> </w:t>
      </w:r>
      <w:r w:rsidRPr="0072239C">
        <w:rPr>
          <w:rFonts w:ascii="Arial" w:hAnsi="Arial" w:cs="Arial"/>
          <w:lang w:val="en-US"/>
        </w:rPr>
        <w:t>of</w:t>
      </w:r>
      <w:r w:rsidRPr="0072239C">
        <w:rPr>
          <w:rFonts w:ascii="Arial" w:hAnsi="Arial" w:cs="Arial"/>
          <w:spacing w:val="-5"/>
          <w:lang w:val="en-US"/>
        </w:rPr>
        <w:t xml:space="preserve"> </w:t>
      </w:r>
      <w:r w:rsidRPr="0072239C">
        <w:rPr>
          <w:rFonts w:ascii="Arial" w:hAnsi="Arial" w:cs="Arial"/>
          <w:lang w:val="en-US"/>
        </w:rPr>
        <w:t>the</w:t>
      </w:r>
      <w:r w:rsidRPr="0072239C">
        <w:rPr>
          <w:rFonts w:ascii="Arial" w:hAnsi="Arial" w:cs="Arial"/>
          <w:spacing w:val="-4"/>
          <w:lang w:val="en-US"/>
        </w:rPr>
        <w:t xml:space="preserve"> </w:t>
      </w:r>
      <w:r w:rsidRPr="0072239C">
        <w:rPr>
          <w:rFonts w:ascii="Arial" w:hAnsi="Arial" w:cs="Arial"/>
          <w:lang w:val="en-US"/>
        </w:rPr>
        <w:t>Union</w:t>
      </w:r>
      <w:r w:rsidRPr="0072239C">
        <w:rPr>
          <w:rFonts w:ascii="Arial" w:hAnsi="Arial" w:cs="Arial"/>
          <w:spacing w:val="-3"/>
          <w:lang w:val="en-US"/>
        </w:rPr>
        <w:t xml:space="preserve"> </w:t>
      </w:r>
      <w:r w:rsidRPr="0072239C">
        <w:rPr>
          <w:rFonts w:ascii="Arial" w:hAnsi="Arial" w:cs="Arial"/>
          <w:lang w:val="en-US"/>
        </w:rPr>
        <w:t>of</w:t>
      </w:r>
      <w:r w:rsidRPr="0072239C">
        <w:rPr>
          <w:rFonts w:ascii="Arial" w:hAnsi="Arial" w:cs="Arial"/>
          <w:spacing w:val="-5"/>
          <w:lang w:val="en-US"/>
        </w:rPr>
        <w:t xml:space="preserve"> </w:t>
      </w:r>
      <w:r w:rsidRPr="0072239C">
        <w:rPr>
          <w:rFonts w:ascii="Arial" w:hAnsi="Arial" w:cs="Arial"/>
          <w:spacing w:val="-2"/>
          <w:lang w:val="en-US"/>
        </w:rPr>
        <w:t>Comoros;</w:t>
      </w:r>
    </w:p>
    <w:p w14:paraId="145EFD5D" w14:textId="2FEFE2B7" w:rsidR="00D73309" w:rsidRPr="0072239C" w:rsidRDefault="00E35679">
      <w:pPr>
        <w:pStyle w:val="Paragraphedeliste"/>
        <w:numPr>
          <w:ilvl w:val="0"/>
          <w:numId w:val="138"/>
        </w:numPr>
        <w:tabs>
          <w:tab w:val="left" w:pos="1040"/>
          <w:tab w:val="left" w:pos="1041"/>
        </w:tabs>
        <w:spacing w:before="1"/>
        <w:ind w:hanging="361"/>
        <w:rPr>
          <w:rFonts w:ascii="Arial" w:hAnsi="Arial" w:cs="Arial"/>
          <w:lang w:val="en-US"/>
        </w:rPr>
      </w:pPr>
      <w:r w:rsidRPr="0072239C">
        <w:rPr>
          <w:rFonts w:ascii="Arial" w:hAnsi="Arial" w:cs="Arial"/>
          <w:lang w:val="en-US"/>
        </w:rPr>
        <w:t>Delegated</w:t>
      </w:r>
      <w:r w:rsidRPr="0072239C">
        <w:rPr>
          <w:rFonts w:ascii="Arial" w:hAnsi="Arial" w:cs="Arial"/>
          <w:spacing w:val="-10"/>
          <w:lang w:val="en-US"/>
        </w:rPr>
        <w:t xml:space="preserve"> </w:t>
      </w:r>
      <w:r w:rsidRPr="0072239C">
        <w:rPr>
          <w:rFonts w:ascii="Arial" w:hAnsi="Arial" w:cs="Arial"/>
          <w:lang w:val="en-US"/>
        </w:rPr>
        <w:t>Project</w:t>
      </w:r>
      <w:r w:rsidRPr="0072239C">
        <w:rPr>
          <w:rFonts w:ascii="Arial" w:hAnsi="Arial" w:cs="Arial"/>
          <w:spacing w:val="-7"/>
          <w:lang w:val="en-US"/>
        </w:rPr>
        <w:t xml:space="preserve"> </w:t>
      </w:r>
      <w:r w:rsidRPr="0072239C">
        <w:rPr>
          <w:rFonts w:ascii="Arial" w:hAnsi="Arial" w:cs="Arial"/>
          <w:lang w:val="en-US"/>
        </w:rPr>
        <w:t>Manager</w:t>
      </w:r>
      <w:r w:rsidRPr="0072239C">
        <w:rPr>
          <w:rFonts w:ascii="Arial" w:hAnsi="Arial" w:cs="Arial"/>
          <w:spacing w:val="-7"/>
          <w:lang w:val="en-US"/>
        </w:rPr>
        <w:t xml:space="preserve"> </w:t>
      </w:r>
      <w:r w:rsidRPr="0072239C">
        <w:rPr>
          <w:rFonts w:ascii="Arial" w:hAnsi="Arial" w:cs="Arial"/>
          <w:lang w:val="en-US"/>
        </w:rPr>
        <w:t>composed</w:t>
      </w:r>
      <w:r w:rsidRPr="0072239C">
        <w:rPr>
          <w:rFonts w:ascii="Arial" w:hAnsi="Arial" w:cs="Arial"/>
          <w:spacing w:val="-7"/>
          <w:lang w:val="en-US"/>
        </w:rPr>
        <w:t xml:space="preserve"> </w:t>
      </w:r>
      <w:r w:rsidRPr="0072239C">
        <w:rPr>
          <w:rFonts w:ascii="Arial" w:hAnsi="Arial" w:cs="Arial"/>
          <w:lang w:val="en-US"/>
        </w:rPr>
        <w:t>of</w:t>
      </w:r>
      <w:r w:rsidRPr="0072239C">
        <w:rPr>
          <w:rFonts w:ascii="Arial" w:hAnsi="Arial" w:cs="Arial"/>
          <w:spacing w:val="-5"/>
          <w:lang w:val="en-US"/>
        </w:rPr>
        <w:t xml:space="preserve"> </w:t>
      </w:r>
      <w:r w:rsidRPr="0072239C">
        <w:rPr>
          <w:rFonts w:ascii="Arial" w:hAnsi="Arial" w:cs="Arial"/>
          <w:lang w:val="en-US"/>
        </w:rPr>
        <w:t>the</w:t>
      </w:r>
      <w:r w:rsidRPr="0072239C">
        <w:rPr>
          <w:rFonts w:ascii="Arial" w:hAnsi="Arial" w:cs="Arial"/>
          <w:spacing w:val="-5"/>
          <w:lang w:val="en-US"/>
        </w:rPr>
        <w:t xml:space="preserve"> </w:t>
      </w:r>
      <w:r w:rsidRPr="0072239C">
        <w:rPr>
          <w:rFonts w:ascii="Arial" w:hAnsi="Arial" w:cs="Arial"/>
          <w:lang w:val="en-US"/>
        </w:rPr>
        <w:t>PICMC</w:t>
      </w:r>
      <w:r w:rsidRPr="0072239C">
        <w:rPr>
          <w:rFonts w:ascii="Arial" w:hAnsi="Arial" w:cs="Arial"/>
          <w:spacing w:val="-6"/>
          <w:lang w:val="en-US"/>
        </w:rPr>
        <w:t xml:space="preserve"> </w:t>
      </w:r>
      <w:r w:rsidRPr="0072239C">
        <w:rPr>
          <w:rFonts w:ascii="Arial" w:hAnsi="Arial" w:cs="Arial"/>
          <w:lang w:val="en-US"/>
        </w:rPr>
        <w:t>Project</w:t>
      </w:r>
      <w:r w:rsidRPr="0072239C">
        <w:rPr>
          <w:rFonts w:ascii="Arial" w:hAnsi="Arial" w:cs="Arial"/>
          <w:spacing w:val="-2"/>
          <w:lang w:val="en-US"/>
        </w:rPr>
        <w:t xml:space="preserve"> </w:t>
      </w:r>
      <w:r w:rsidRPr="0072239C">
        <w:rPr>
          <w:rFonts w:ascii="Arial" w:hAnsi="Arial" w:cs="Arial"/>
          <w:lang w:val="en-US"/>
        </w:rPr>
        <w:t>Implementation</w:t>
      </w:r>
      <w:r w:rsidR="00D406D4" w:rsidRPr="0072239C">
        <w:rPr>
          <w:rFonts w:ascii="Arial" w:hAnsi="Arial" w:cs="Arial"/>
          <w:lang w:val="en-US"/>
        </w:rPr>
        <w:t xml:space="preserve"> </w:t>
      </w:r>
      <w:r w:rsidRPr="0072239C">
        <w:rPr>
          <w:rFonts w:ascii="Arial" w:hAnsi="Arial" w:cs="Arial"/>
          <w:lang w:val="en-US"/>
        </w:rPr>
        <w:t>Unit</w:t>
      </w:r>
      <w:r w:rsidRPr="0072239C">
        <w:rPr>
          <w:rFonts w:ascii="Arial" w:hAnsi="Arial" w:cs="Arial"/>
          <w:spacing w:val="-6"/>
          <w:lang w:val="en-US"/>
        </w:rPr>
        <w:t xml:space="preserve"> </w:t>
      </w:r>
      <w:r w:rsidRPr="0072239C">
        <w:rPr>
          <w:rFonts w:ascii="Arial" w:hAnsi="Arial" w:cs="Arial"/>
          <w:lang w:val="en-US"/>
        </w:rPr>
        <w:t>(PIU-</w:t>
      </w:r>
      <w:r w:rsidRPr="0072239C">
        <w:rPr>
          <w:rFonts w:ascii="Arial" w:hAnsi="Arial" w:cs="Arial"/>
          <w:spacing w:val="-2"/>
          <w:lang w:val="en-US"/>
        </w:rPr>
        <w:t>PICMC);</w:t>
      </w:r>
    </w:p>
    <w:p w14:paraId="145EFD5E" w14:textId="77777777" w:rsidR="00D73309" w:rsidRPr="0072239C" w:rsidRDefault="00E35679">
      <w:pPr>
        <w:pStyle w:val="Paragraphedeliste"/>
        <w:numPr>
          <w:ilvl w:val="0"/>
          <w:numId w:val="138"/>
        </w:numPr>
        <w:tabs>
          <w:tab w:val="left" w:pos="1040"/>
          <w:tab w:val="left" w:pos="1041"/>
        </w:tabs>
        <w:ind w:hanging="361"/>
        <w:rPr>
          <w:rFonts w:ascii="Arial" w:hAnsi="Arial" w:cs="Arial"/>
        </w:rPr>
      </w:pPr>
      <w:r w:rsidRPr="0072239C">
        <w:rPr>
          <w:rFonts w:ascii="Arial" w:hAnsi="Arial" w:cs="Arial"/>
        </w:rPr>
        <w:t>Ministry</w:t>
      </w:r>
      <w:r w:rsidRPr="0072239C">
        <w:rPr>
          <w:rFonts w:ascii="Arial" w:hAnsi="Arial" w:cs="Arial"/>
          <w:spacing w:val="-2"/>
        </w:rPr>
        <w:t xml:space="preserve"> </w:t>
      </w:r>
      <w:r w:rsidRPr="0072239C">
        <w:rPr>
          <w:rFonts w:ascii="Arial" w:hAnsi="Arial" w:cs="Arial"/>
        </w:rPr>
        <w:t>of</w:t>
      </w:r>
      <w:r w:rsidRPr="0072239C">
        <w:rPr>
          <w:rFonts w:ascii="Arial" w:hAnsi="Arial" w:cs="Arial"/>
          <w:spacing w:val="-3"/>
        </w:rPr>
        <w:t xml:space="preserve"> </w:t>
      </w:r>
      <w:proofErr w:type="gramStart"/>
      <w:r w:rsidRPr="0072239C">
        <w:rPr>
          <w:rFonts w:ascii="Arial" w:hAnsi="Arial" w:cs="Arial"/>
          <w:spacing w:val="-2"/>
        </w:rPr>
        <w:t>Finance;</w:t>
      </w:r>
      <w:proofErr w:type="gramEnd"/>
    </w:p>
    <w:p w14:paraId="145EFD5F" w14:textId="77777777" w:rsidR="00D73309" w:rsidRPr="0072239C" w:rsidRDefault="00E35679">
      <w:pPr>
        <w:pStyle w:val="Paragraphedeliste"/>
        <w:numPr>
          <w:ilvl w:val="0"/>
          <w:numId w:val="138"/>
        </w:numPr>
        <w:tabs>
          <w:tab w:val="left" w:pos="1040"/>
          <w:tab w:val="left" w:pos="1041"/>
        </w:tabs>
        <w:ind w:hanging="361"/>
        <w:rPr>
          <w:rFonts w:ascii="Arial" w:hAnsi="Arial" w:cs="Arial"/>
          <w:lang w:val="en-US"/>
        </w:rPr>
      </w:pPr>
      <w:r w:rsidRPr="0072239C">
        <w:rPr>
          <w:rFonts w:ascii="Arial" w:hAnsi="Arial" w:cs="Arial"/>
          <w:lang w:val="en-US"/>
        </w:rPr>
        <w:t>Agency</w:t>
      </w:r>
      <w:r w:rsidRPr="0072239C">
        <w:rPr>
          <w:rFonts w:ascii="Arial" w:hAnsi="Arial" w:cs="Arial"/>
          <w:spacing w:val="-3"/>
          <w:lang w:val="en-US"/>
        </w:rPr>
        <w:t xml:space="preserve"> </w:t>
      </w:r>
      <w:r w:rsidRPr="0072239C">
        <w:rPr>
          <w:rFonts w:ascii="Arial" w:hAnsi="Arial" w:cs="Arial"/>
          <w:lang w:val="en-US"/>
        </w:rPr>
        <w:t>in</w:t>
      </w:r>
      <w:r w:rsidRPr="0072239C">
        <w:rPr>
          <w:rFonts w:ascii="Arial" w:hAnsi="Arial" w:cs="Arial"/>
          <w:spacing w:val="-2"/>
          <w:lang w:val="en-US"/>
        </w:rPr>
        <w:t xml:space="preserve"> </w:t>
      </w:r>
      <w:r w:rsidRPr="0072239C">
        <w:rPr>
          <w:rFonts w:ascii="Arial" w:hAnsi="Arial" w:cs="Arial"/>
          <w:lang w:val="en-US"/>
        </w:rPr>
        <w:t>charge</w:t>
      </w:r>
      <w:r w:rsidRPr="0072239C">
        <w:rPr>
          <w:rFonts w:ascii="Arial" w:hAnsi="Arial" w:cs="Arial"/>
          <w:spacing w:val="-2"/>
          <w:lang w:val="en-US"/>
        </w:rPr>
        <w:t xml:space="preserve"> </w:t>
      </w:r>
      <w:r w:rsidRPr="0072239C">
        <w:rPr>
          <w:rFonts w:ascii="Arial" w:hAnsi="Arial" w:cs="Arial"/>
          <w:lang w:val="en-US"/>
        </w:rPr>
        <w:t>of</w:t>
      </w:r>
      <w:r w:rsidRPr="0072239C">
        <w:rPr>
          <w:rFonts w:ascii="Arial" w:hAnsi="Arial" w:cs="Arial"/>
          <w:spacing w:val="-2"/>
          <w:lang w:val="en-US"/>
        </w:rPr>
        <w:t xml:space="preserve"> </w:t>
      </w:r>
      <w:r w:rsidRPr="0072239C">
        <w:rPr>
          <w:rFonts w:ascii="Arial" w:hAnsi="Arial" w:cs="Arial"/>
          <w:lang w:val="en-US"/>
        </w:rPr>
        <w:t>the</w:t>
      </w:r>
      <w:r w:rsidRPr="0072239C">
        <w:rPr>
          <w:rFonts w:ascii="Arial" w:hAnsi="Arial" w:cs="Arial"/>
          <w:spacing w:val="-5"/>
          <w:lang w:val="en-US"/>
        </w:rPr>
        <w:t xml:space="preserve"> </w:t>
      </w:r>
      <w:r w:rsidRPr="0072239C">
        <w:rPr>
          <w:rFonts w:ascii="Arial" w:hAnsi="Arial" w:cs="Arial"/>
          <w:lang w:val="en-US"/>
        </w:rPr>
        <w:t>elaboration</w:t>
      </w:r>
      <w:r w:rsidRPr="0072239C">
        <w:rPr>
          <w:rFonts w:ascii="Arial" w:hAnsi="Arial" w:cs="Arial"/>
          <w:spacing w:val="-3"/>
          <w:lang w:val="en-US"/>
        </w:rPr>
        <w:t xml:space="preserve"> </w:t>
      </w:r>
      <w:r w:rsidRPr="0072239C">
        <w:rPr>
          <w:rFonts w:ascii="Arial" w:hAnsi="Arial" w:cs="Arial"/>
          <w:lang w:val="en-US"/>
        </w:rPr>
        <w:t>of</w:t>
      </w:r>
      <w:r w:rsidRPr="0072239C">
        <w:rPr>
          <w:rFonts w:ascii="Arial" w:hAnsi="Arial" w:cs="Arial"/>
          <w:spacing w:val="-5"/>
          <w:lang w:val="en-US"/>
        </w:rPr>
        <w:t xml:space="preserve"> </w:t>
      </w:r>
      <w:r w:rsidRPr="0072239C">
        <w:rPr>
          <w:rFonts w:ascii="Arial" w:hAnsi="Arial" w:cs="Arial"/>
          <w:lang w:val="en-US"/>
        </w:rPr>
        <w:t>the</w:t>
      </w:r>
      <w:r w:rsidRPr="0072239C">
        <w:rPr>
          <w:rFonts w:ascii="Arial" w:hAnsi="Arial" w:cs="Arial"/>
          <w:spacing w:val="-4"/>
          <w:lang w:val="en-US"/>
        </w:rPr>
        <w:t xml:space="preserve"> </w:t>
      </w:r>
      <w:r w:rsidRPr="0072239C">
        <w:rPr>
          <w:rFonts w:ascii="Arial" w:hAnsi="Arial" w:cs="Arial"/>
          <w:lang w:val="en-US"/>
        </w:rPr>
        <w:t>R.A.P</w:t>
      </w:r>
      <w:r w:rsidRPr="0072239C">
        <w:rPr>
          <w:rFonts w:ascii="Arial" w:hAnsi="Arial" w:cs="Arial"/>
          <w:spacing w:val="-1"/>
          <w:lang w:val="en-US"/>
        </w:rPr>
        <w:t xml:space="preserve"> </w:t>
      </w:r>
      <w:r w:rsidRPr="0072239C">
        <w:rPr>
          <w:rFonts w:ascii="Arial" w:hAnsi="Arial" w:cs="Arial"/>
          <w:lang w:val="en-US"/>
        </w:rPr>
        <w:t>and</w:t>
      </w:r>
      <w:r w:rsidRPr="0072239C">
        <w:rPr>
          <w:rFonts w:ascii="Arial" w:hAnsi="Arial" w:cs="Arial"/>
          <w:spacing w:val="-6"/>
          <w:lang w:val="en-US"/>
        </w:rPr>
        <w:t xml:space="preserve"> </w:t>
      </w:r>
      <w:r w:rsidRPr="0072239C">
        <w:rPr>
          <w:rFonts w:ascii="Arial" w:hAnsi="Arial" w:cs="Arial"/>
          <w:lang w:val="en-US"/>
        </w:rPr>
        <w:t>the</w:t>
      </w:r>
      <w:r w:rsidRPr="0072239C">
        <w:rPr>
          <w:rFonts w:ascii="Arial" w:hAnsi="Arial" w:cs="Arial"/>
          <w:spacing w:val="-1"/>
          <w:lang w:val="en-US"/>
        </w:rPr>
        <w:t xml:space="preserve"> </w:t>
      </w:r>
      <w:r w:rsidRPr="0072239C">
        <w:rPr>
          <w:rFonts w:ascii="Arial" w:hAnsi="Arial" w:cs="Arial"/>
          <w:lang w:val="en-US"/>
        </w:rPr>
        <w:t>PRMS,</w:t>
      </w:r>
      <w:r w:rsidRPr="0072239C">
        <w:rPr>
          <w:rFonts w:ascii="Arial" w:hAnsi="Arial" w:cs="Arial"/>
          <w:spacing w:val="-3"/>
          <w:lang w:val="en-US"/>
        </w:rPr>
        <w:t xml:space="preserve"> </w:t>
      </w:r>
      <w:r w:rsidRPr="0072239C">
        <w:rPr>
          <w:rFonts w:ascii="Arial" w:hAnsi="Arial" w:cs="Arial"/>
          <w:lang w:val="en-US"/>
        </w:rPr>
        <w:t>carried</w:t>
      </w:r>
      <w:r w:rsidRPr="0072239C">
        <w:rPr>
          <w:rFonts w:ascii="Arial" w:hAnsi="Arial" w:cs="Arial"/>
          <w:spacing w:val="-6"/>
          <w:lang w:val="en-US"/>
        </w:rPr>
        <w:t xml:space="preserve"> </w:t>
      </w:r>
      <w:r w:rsidRPr="0072239C">
        <w:rPr>
          <w:rFonts w:ascii="Arial" w:hAnsi="Arial" w:cs="Arial"/>
          <w:lang w:val="en-US"/>
        </w:rPr>
        <w:t>out</w:t>
      </w:r>
      <w:r w:rsidRPr="0072239C">
        <w:rPr>
          <w:rFonts w:ascii="Arial" w:hAnsi="Arial" w:cs="Arial"/>
          <w:spacing w:val="-2"/>
          <w:lang w:val="en-US"/>
        </w:rPr>
        <w:t xml:space="preserve"> </w:t>
      </w:r>
      <w:r w:rsidRPr="0072239C">
        <w:rPr>
          <w:rFonts w:ascii="Arial" w:hAnsi="Arial" w:cs="Arial"/>
          <w:lang w:val="en-US"/>
        </w:rPr>
        <w:t>by</w:t>
      </w:r>
      <w:r w:rsidRPr="0072239C">
        <w:rPr>
          <w:rFonts w:ascii="Arial" w:hAnsi="Arial" w:cs="Arial"/>
          <w:spacing w:val="-3"/>
          <w:lang w:val="en-US"/>
        </w:rPr>
        <w:t xml:space="preserve"> </w:t>
      </w:r>
      <w:r w:rsidRPr="0072239C">
        <w:rPr>
          <w:rFonts w:ascii="Arial" w:hAnsi="Arial" w:cs="Arial"/>
          <w:lang w:val="en-US"/>
        </w:rPr>
        <w:t>a</w:t>
      </w:r>
      <w:r w:rsidRPr="0072239C">
        <w:rPr>
          <w:rFonts w:ascii="Arial" w:hAnsi="Arial" w:cs="Arial"/>
          <w:spacing w:val="-2"/>
          <w:lang w:val="en-US"/>
        </w:rPr>
        <w:t xml:space="preserve"> </w:t>
      </w:r>
      <w:r w:rsidRPr="0072239C">
        <w:rPr>
          <w:rFonts w:ascii="Arial" w:hAnsi="Arial" w:cs="Arial"/>
          <w:lang w:val="en-US"/>
        </w:rPr>
        <w:t>consulting</w:t>
      </w:r>
      <w:r w:rsidRPr="0072239C">
        <w:rPr>
          <w:rFonts w:ascii="Arial" w:hAnsi="Arial" w:cs="Arial"/>
          <w:spacing w:val="-3"/>
          <w:lang w:val="en-US"/>
        </w:rPr>
        <w:t xml:space="preserve"> </w:t>
      </w:r>
      <w:r w:rsidRPr="0072239C">
        <w:rPr>
          <w:rFonts w:ascii="Arial" w:hAnsi="Arial" w:cs="Arial"/>
          <w:spacing w:val="-2"/>
          <w:lang w:val="en-US"/>
        </w:rPr>
        <w:t>firm;</w:t>
      </w:r>
    </w:p>
    <w:p w14:paraId="145EFD60" w14:textId="0AEF66E8" w:rsidR="00D73309" w:rsidRPr="0072239C" w:rsidRDefault="00E35679">
      <w:pPr>
        <w:pStyle w:val="Paragraphedeliste"/>
        <w:numPr>
          <w:ilvl w:val="0"/>
          <w:numId w:val="138"/>
        </w:numPr>
        <w:tabs>
          <w:tab w:val="left" w:pos="1040"/>
          <w:tab w:val="left" w:pos="1041"/>
        </w:tabs>
        <w:spacing w:before="1"/>
        <w:ind w:hanging="361"/>
        <w:rPr>
          <w:rFonts w:ascii="Arial" w:hAnsi="Arial" w:cs="Arial"/>
          <w:lang w:val="en-US"/>
        </w:rPr>
      </w:pPr>
      <w:r w:rsidRPr="0072239C">
        <w:rPr>
          <w:rFonts w:ascii="Arial" w:hAnsi="Arial" w:cs="Arial"/>
          <w:lang w:val="en-US"/>
        </w:rPr>
        <w:t>Institutional</w:t>
      </w:r>
      <w:r w:rsidRPr="0072239C">
        <w:rPr>
          <w:rFonts w:ascii="Arial" w:hAnsi="Arial" w:cs="Arial"/>
          <w:spacing w:val="-7"/>
          <w:lang w:val="en-US"/>
        </w:rPr>
        <w:t xml:space="preserve"> </w:t>
      </w:r>
      <w:r w:rsidRPr="0072239C">
        <w:rPr>
          <w:rFonts w:ascii="Arial" w:hAnsi="Arial" w:cs="Arial"/>
          <w:lang w:val="en-US"/>
        </w:rPr>
        <w:t>and</w:t>
      </w:r>
      <w:r w:rsidRPr="0072239C">
        <w:rPr>
          <w:rFonts w:ascii="Arial" w:hAnsi="Arial" w:cs="Arial"/>
          <w:spacing w:val="-5"/>
          <w:lang w:val="en-US"/>
        </w:rPr>
        <w:t xml:space="preserve"> </w:t>
      </w:r>
      <w:r w:rsidRPr="0072239C">
        <w:rPr>
          <w:rFonts w:ascii="Arial" w:hAnsi="Arial" w:cs="Arial"/>
          <w:lang w:val="en-US"/>
        </w:rPr>
        <w:t>Social</w:t>
      </w:r>
      <w:r w:rsidRPr="0072239C">
        <w:rPr>
          <w:rFonts w:ascii="Arial" w:hAnsi="Arial" w:cs="Arial"/>
          <w:spacing w:val="-8"/>
          <w:lang w:val="en-US"/>
        </w:rPr>
        <w:t xml:space="preserve"> </w:t>
      </w:r>
      <w:r w:rsidRPr="0072239C">
        <w:rPr>
          <w:rFonts w:ascii="Arial" w:hAnsi="Arial" w:cs="Arial"/>
          <w:lang w:val="en-US"/>
        </w:rPr>
        <w:t>Project</w:t>
      </w:r>
      <w:r w:rsidRPr="0072239C">
        <w:rPr>
          <w:rFonts w:ascii="Arial" w:hAnsi="Arial" w:cs="Arial"/>
          <w:spacing w:val="-5"/>
          <w:lang w:val="en-US"/>
        </w:rPr>
        <w:t xml:space="preserve"> </w:t>
      </w:r>
      <w:r w:rsidRPr="0072239C">
        <w:rPr>
          <w:rFonts w:ascii="Arial" w:hAnsi="Arial" w:cs="Arial"/>
          <w:lang w:val="en-US"/>
        </w:rPr>
        <w:t>Management</w:t>
      </w:r>
      <w:r w:rsidRPr="0072239C">
        <w:rPr>
          <w:rFonts w:ascii="Arial" w:hAnsi="Arial" w:cs="Arial"/>
          <w:spacing w:val="-7"/>
          <w:lang w:val="en-US"/>
        </w:rPr>
        <w:t xml:space="preserve"> </w:t>
      </w:r>
      <w:r w:rsidR="00A948FA" w:rsidRPr="0072239C">
        <w:rPr>
          <w:rFonts w:ascii="Arial" w:hAnsi="Arial" w:cs="Arial"/>
          <w:spacing w:val="-7"/>
          <w:lang w:val="en-US"/>
        </w:rPr>
        <w:t xml:space="preserve">manager </w:t>
      </w:r>
      <w:r w:rsidRPr="0072239C">
        <w:rPr>
          <w:rFonts w:ascii="Arial" w:hAnsi="Arial" w:cs="Arial"/>
          <w:lang w:val="en-US"/>
        </w:rPr>
        <w:t>(M.O.I.S),</w:t>
      </w:r>
      <w:r w:rsidRPr="0072239C">
        <w:rPr>
          <w:rFonts w:ascii="Arial" w:hAnsi="Arial" w:cs="Arial"/>
          <w:spacing w:val="-5"/>
          <w:lang w:val="en-US"/>
        </w:rPr>
        <w:t xml:space="preserve"> </w:t>
      </w:r>
      <w:r w:rsidRPr="0072239C">
        <w:rPr>
          <w:rFonts w:ascii="Arial" w:hAnsi="Arial" w:cs="Arial"/>
          <w:lang w:val="en-US"/>
        </w:rPr>
        <w:t>provided</w:t>
      </w:r>
      <w:r w:rsidRPr="0072239C">
        <w:rPr>
          <w:rFonts w:ascii="Arial" w:hAnsi="Arial" w:cs="Arial"/>
          <w:spacing w:val="-5"/>
          <w:lang w:val="en-US"/>
        </w:rPr>
        <w:t xml:space="preserve"> </w:t>
      </w:r>
      <w:r w:rsidRPr="0072239C">
        <w:rPr>
          <w:rFonts w:ascii="Arial" w:hAnsi="Arial" w:cs="Arial"/>
          <w:lang w:val="en-US"/>
        </w:rPr>
        <w:t>by</w:t>
      </w:r>
      <w:r w:rsidRPr="0072239C">
        <w:rPr>
          <w:rFonts w:ascii="Arial" w:hAnsi="Arial" w:cs="Arial"/>
          <w:spacing w:val="-4"/>
          <w:lang w:val="en-US"/>
        </w:rPr>
        <w:t xml:space="preserve"> </w:t>
      </w:r>
      <w:r w:rsidRPr="0072239C">
        <w:rPr>
          <w:rFonts w:ascii="Arial" w:hAnsi="Arial" w:cs="Arial"/>
          <w:lang w:val="en-US"/>
        </w:rPr>
        <w:t>a</w:t>
      </w:r>
      <w:r w:rsidRPr="0072239C">
        <w:rPr>
          <w:rFonts w:ascii="Arial" w:hAnsi="Arial" w:cs="Arial"/>
          <w:spacing w:val="-7"/>
          <w:lang w:val="en-US"/>
        </w:rPr>
        <w:t xml:space="preserve"> </w:t>
      </w:r>
      <w:r w:rsidRPr="0072239C">
        <w:rPr>
          <w:rFonts w:ascii="Arial" w:hAnsi="Arial" w:cs="Arial"/>
          <w:lang w:val="en-US"/>
        </w:rPr>
        <w:t>consultancy</w:t>
      </w:r>
      <w:r w:rsidRPr="0072239C">
        <w:rPr>
          <w:rFonts w:ascii="Arial" w:hAnsi="Arial" w:cs="Arial"/>
          <w:spacing w:val="-8"/>
          <w:lang w:val="en-US"/>
        </w:rPr>
        <w:t xml:space="preserve"> </w:t>
      </w:r>
      <w:r w:rsidRPr="0072239C">
        <w:rPr>
          <w:rFonts w:ascii="Arial" w:hAnsi="Arial" w:cs="Arial"/>
          <w:spacing w:val="-2"/>
          <w:lang w:val="en-US"/>
        </w:rPr>
        <w:t>firm;</w:t>
      </w:r>
    </w:p>
    <w:p w14:paraId="145EFD61" w14:textId="77777777" w:rsidR="00D73309" w:rsidRPr="0072239C" w:rsidRDefault="00E35679">
      <w:pPr>
        <w:pStyle w:val="Paragraphedeliste"/>
        <w:numPr>
          <w:ilvl w:val="0"/>
          <w:numId w:val="138"/>
        </w:numPr>
        <w:tabs>
          <w:tab w:val="left" w:pos="1040"/>
          <w:tab w:val="left" w:pos="1041"/>
        </w:tabs>
        <w:ind w:hanging="361"/>
        <w:rPr>
          <w:rFonts w:ascii="Arial" w:hAnsi="Arial" w:cs="Arial"/>
          <w:lang w:val="en-US"/>
        </w:rPr>
      </w:pPr>
      <w:r w:rsidRPr="0072239C">
        <w:rPr>
          <w:rFonts w:ascii="Arial" w:hAnsi="Arial" w:cs="Arial"/>
          <w:lang w:val="en-US"/>
        </w:rPr>
        <w:t>Ad</w:t>
      </w:r>
      <w:r w:rsidRPr="0072239C">
        <w:rPr>
          <w:rFonts w:ascii="Arial" w:hAnsi="Arial" w:cs="Arial"/>
          <w:spacing w:val="-8"/>
          <w:lang w:val="en-US"/>
        </w:rPr>
        <w:t xml:space="preserve"> </w:t>
      </w:r>
      <w:r w:rsidRPr="0072239C">
        <w:rPr>
          <w:rFonts w:ascii="Arial" w:hAnsi="Arial" w:cs="Arial"/>
          <w:lang w:val="en-US"/>
        </w:rPr>
        <w:t>hoc</w:t>
      </w:r>
      <w:r w:rsidRPr="0072239C">
        <w:rPr>
          <w:rFonts w:ascii="Arial" w:hAnsi="Arial" w:cs="Arial"/>
          <w:spacing w:val="-3"/>
          <w:lang w:val="en-US"/>
        </w:rPr>
        <w:t xml:space="preserve"> </w:t>
      </w:r>
      <w:r w:rsidRPr="0072239C">
        <w:rPr>
          <w:rFonts w:ascii="Arial" w:hAnsi="Arial" w:cs="Arial"/>
          <w:lang w:val="en-US"/>
        </w:rPr>
        <w:t>Evaluation</w:t>
      </w:r>
      <w:r w:rsidRPr="0072239C">
        <w:rPr>
          <w:rFonts w:ascii="Arial" w:hAnsi="Arial" w:cs="Arial"/>
          <w:spacing w:val="-4"/>
          <w:lang w:val="en-US"/>
        </w:rPr>
        <w:t xml:space="preserve"> </w:t>
      </w:r>
      <w:r w:rsidRPr="0072239C">
        <w:rPr>
          <w:rFonts w:ascii="Arial" w:hAnsi="Arial" w:cs="Arial"/>
          <w:lang w:val="en-US"/>
        </w:rPr>
        <w:t>Committee</w:t>
      </w:r>
      <w:r w:rsidRPr="0072239C">
        <w:rPr>
          <w:rFonts w:ascii="Arial" w:hAnsi="Arial" w:cs="Arial"/>
          <w:spacing w:val="-3"/>
          <w:lang w:val="en-US"/>
        </w:rPr>
        <w:t xml:space="preserve"> </w:t>
      </w:r>
      <w:r w:rsidRPr="0072239C">
        <w:rPr>
          <w:rFonts w:ascii="Arial" w:hAnsi="Arial" w:cs="Arial"/>
          <w:lang w:val="en-US"/>
        </w:rPr>
        <w:t>(The</w:t>
      </w:r>
      <w:r w:rsidRPr="0072239C">
        <w:rPr>
          <w:rFonts w:ascii="Arial" w:hAnsi="Arial" w:cs="Arial"/>
          <w:spacing w:val="-3"/>
          <w:lang w:val="en-US"/>
        </w:rPr>
        <w:t xml:space="preserve"> </w:t>
      </w:r>
      <w:r w:rsidRPr="0072239C">
        <w:rPr>
          <w:rFonts w:ascii="Arial" w:hAnsi="Arial" w:cs="Arial"/>
          <w:lang w:val="en-US"/>
        </w:rPr>
        <w:t>Governorate</w:t>
      </w:r>
      <w:r w:rsidRPr="0072239C">
        <w:rPr>
          <w:rFonts w:ascii="Arial" w:hAnsi="Arial" w:cs="Arial"/>
          <w:spacing w:val="-5"/>
          <w:lang w:val="en-US"/>
        </w:rPr>
        <w:t xml:space="preserve"> </w:t>
      </w:r>
      <w:r w:rsidRPr="0072239C">
        <w:rPr>
          <w:rFonts w:ascii="Arial" w:hAnsi="Arial" w:cs="Arial"/>
          <w:lang w:val="en-US"/>
        </w:rPr>
        <w:t>sets</w:t>
      </w:r>
      <w:r w:rsidRPr="0072239C">
        <w:rPr>
          <w:rFonts w:ascii="Arial" w:hAnsi="Arial" w:cs="Arial"/>
          <w:spacing w:val="-6"/>
          <w:lang w:val="en-US"/>
        </w:rPr>
        <w:t xml:space="preserve"> </w:t>
      </w:r>
      <w:r w:rsidRPr="0072239C">
        <w:rPr>
          <w:rFonts w:ascii="Arial" w:hAnsi="Arial" w:cs="Arial"/>
          <w:lang w:val="en-US"/>
        </w:rPr>
        <w:t>up</w:t>
      </w:r>
      <w:r w:rsidRPr="0072239C">
        <w:rPr>
          <w:rFonts w:ascii="Arial" w:hAnsi="Arial" w:cs="Arial"/>
          <w:spacing w:val="-4"/>
          <w:lang w:val="en-US"/>
        </w:rPr>
        <w:t xml:space="preserve"> </w:t>
      </w:r>
      <w:r w:rsidRPr="0072239C">
        <w:rPr>
          <w:rFonts w:ascii="Arial" w:hAnsi="Arial" w:cs="Arial"/>
          <w:lang w:val="en-US"/>
        </w:rPr>
        <w:t>and</w:t>
      </w:r>
      <w:r w:rsidRPr="0072239C">
        <w:rPr>
          <w:rFonts w:ascii="Arial" w:hAnsi="Arial" w:cs="Arial"/>
          <w:spacing w:val="-4"/>
          <w:lang w:val="en-US"/>
        </w:rPr>
        <w:t xml:space="preserve"> </w:t>
      </w:r>
      <w:r w:rsidRPr="0072239C">
        <w:rPr>
          <w:rFonts w:ascii="Arial" w:hAnsi="Arial" w:cs="Arial"/>
          <w:lang w:val="en-US"/>
        </w:rPr>
        <w:t>leads</w:t>
      </w:r>
      <w:r w:rsidRPr="0072239C">
        <w:rPr>
          <w:rFonts w:ascii="Arial" w:hAnsi="Arial" w:cs="Arial"/>
          <w:spacing w:val="-3"/>
          <w:lang w:val="en-US"/>
        </w:rPr>
        <w:t xml:space="preserve"> </w:t>
      </w:r>
      <w:r w:rsidRPr="0072239C">
        <w:rPr>
          <w:rFonts w:ascii="Arial" w:hAnsi="Arial" w:cs="Arial"/>
          <w:lang w:val="en-US"/>
        </w:rPr>
        <w:t>the</w:t>
      </w:r>
      <w:r w:rsidRPr="0072239C">
        <w:rPr>
          <w:rFonts w:ascii="Arial" w:hAnsi="Arial" w:cs="Arial"/>
          <w:spacing w:val="-5"/>
          <w:lang w:val="en-US"/>
        </w:rPr>
        <w:t xml:space="preserve"> </w:t>
      </w:r>
      <w:r w:rsidRPr="0072239C">
        <w:rPr>
          <w:rFonts w:ascii="Arial" w:hAnsi="Arial" w:cs="Arial"/>
          <w:spacing w:val="-2"/>
          <w:lang w:val="en-US"/>
        </w:rPr>
        <w:t>EAC);</w:t>
      </w:r>
    </w:p>
    <w:p w14:paraId="145EFD62" w14:textId="77777777" w:rsidR="00D73309" w:rsidRPr="0072239C" w:rsidRDefault="00E35679">
      <w:pPr>
        <w:pStyle w:val="Paragraphedeliste"/>
        <w:numPr>
          <w:ilvl w:val="0"/>
          <w:numId w:val="138"/>
        </w:numPr>
        <w:tabs>
          <w:tab w:val="left" w:pos="1040"/>
          <w:tab w:val="left" w:pos="1041"/>
        </w:tabs>
        <w:spacing w:before="1"/>
        <w:ind w:hanging="361"/>
        <w:rPr>
          <w:rFonts w:ascii="Arial" w:hAnsi="Arial" w:cs="Arial"/>
        </w:rPr>
      </w:pPr>
      <w:proofErr w:type="spellStart"/>
      <w:r w:rsidRPr="0072239C">
        <w:rPr>
          <w:rFonts w:ascii="Arial" w:hAnsi="Arial" w:cs="Arial"/>
        </w:rPr>
        <w:t>Decentralised</w:t>
      </w:r>
      <w:proofErr w:type="spellEnd"/>
      <w:r w:rsidRPr="0072239C">
        <w:rPr>
          <w:rFonts w:ascii="Arial" w:hAnsi="Arial" w:cs="Arial"/>
          <w:spacing w:val="-8"/>
        </w:rPr>
        <w:t xml:space="preserve"> </w:t>
      </w:r>
      <w:r w:rsidRPr="0072239C">
        <w:rPr>
          <w:rFonts w:ascii="Arial" w:hAnsi="Arial" w:cs="Arial"/>
        </w:rPr>
        <w:t>Territorial</w:t>
      </w:r>
      <w:r w:rsidRPr="0072239C">
        <w:rPr>
          <w:rFonts w:ascii="Arial" w:hAnsi="Arial" w:cs="Arial"/>
          <w:spacing w:val="-6"/>
        </w:rPr>
        <w:t xml:space="preserve"> </w:t>
      </w:r>
      <w:proofErr w:type="spellStart"/>
      <w:r w:rsidRPr="0072239C">
        <w:rPr>
          <w:rFonts w:ascii="Arial" w:hAnsi="Arial" w:cs="Arial"/>
          <w:spacing w:val="-2"/>
        </w:rPr>
        <w:t>Collectivity</w:t>
      </w:r>
      <w:proofErr w:type="spellEnd"/>
      <w:r w:rsidRPr="0072239C">
        <w:rPr>
          <w:rFonts w:ascii="Arial" w:hAnsi="Arial" w:cs="Arial"/>
          <w:spacing w:val="-2"/>
        </w:rPr>
        <w:t>,</w:t>
      </w:r>
    </w:p>
    <w:p w14:paraId="145EFD63" w14:textId="77777777" w:rsidR="00D73309" w:rsidRPr="0072239C" w:rsidRDefault="00E35679">
      <w:pPr>
        <w:pStyle w:val="Paragraphedeliste"/>
        <w:numPr>
          <w:ilvl w:val="0"/>
          <w:numId w:val="138"/>
        </w:numPr>
        <w:tabs>
          <w:tab w:val="left" w:pos="1040"/>
          <w:tab w:val="left" w:pos="1041"/>
        </w:tabs>
        <w:ind w:hanging="361"/>
        <w:rPr>
          <w:rFonts w:ascii="Arial" w:hAnsi="Arial" w:cs="Arial"/>
          <w:lang w:val="en-US"/>
        </w:rPr>
      </w:pPr>
      <w:r w:rsidRPr="0072239C">
        <w:rPr>
          <w:rFonts w:ascii="Arial" w:hAnsi="Arial" w:cs="Arial"/>
          <w:lang w:val="en-US"/>
        </w:rPr>
        <w:t>Committee</w:t>
      </w:r>
      <w:r w:rsidRPr="0072239C">
        <w:rPr>
          <w:rFonts w:ascii="Arial" w:hAnsi="Arial" w:cs="Arial"/>
          <w:spacing w:val="-6"/>
          <w:lang w:val="en-US"/>
        </w:rPr>
        <w:t xml:space="preserve"> </w:t>
      </w:r>
      <w:r w:rsidRPr="0072239C">
        <w:rPr>
          <w:rFonts w:ascii="Arial" w:hAnsi="Arial" w:cs="Arial"/>
          <w:lang w:val="en-US"/>
        </w:rPr>
        <w:t>for</w:t>
      </w:r>
      <w:r w:rsidRPr="0072239C">
        <w:rPr>
          <w:rFonts w:ascii="Arial" w:hAnsi="Arial" w:cs="Arial"/>
          <w:spacing w:val="-4"/>
          <w:lang w:val="en-US"/>
        </w:rPr>
        <w:t xml:space="preserve"> </w:t>
      </w:r>
      <w:r w:rsidRPr="0072239C">
        <w:rPr>
          <w:rFonts w:ascii="Arial" w:hAnsi="Arial" w:cs="Arial"/>
          <w:lang w:val="en-US"/>
        </w:rPr>
        <w:t>settlement</w:t>
      </w:r>
      <w:r w:rsidRPr="0072239C">
        <w:rPr>
          <w:rFonts w:ascii="Arial" w:hAnsi="Arial" w:cs="Arial"/>
          <w:spacing w:val="-5"/>
          <w:lang w:val="en-US"/>
        </w:rPr>
        <w:t xml:space="preserve"> </w:t>
      </w:r>
      <w:r w:rsidRPr="0072239C">
        <w:rPr>
          <w:rFonts w:ascii="Arial" w:hAnsi="Arial" w:cs="Arial"/>
          <w:lang w:val="en-US"/>
        </w:rPr>
        <w:t>of</w:t>
      </w:r>
      <w:r w:rsidRPr="0072239C">
        <w:rPr>
          <w:rFonts w:ascii="Arial" w:hAnsi="Arial" w:cs="Arial"/>
          <w:spacing w:val="-4"/>
          <w:lang w:val="en-US"/>
        </w:rPr>
        <w:t xml:space="preserve"> </w:t>
      </w:r>
      <w:r w:rsidRPr="0072239C">
        <w:rPr>
          <w:rFonts w:ascii="Arial" w:hAnsi="Arial" w:cs="Arial"/>
          <w:lang w:val="en-US"/>
        </w:rPr>
        <w:t>disputes</w:t>
      </w:r>
      <w:r w:rsidRPr="0072239C">
        <w:rPr>
          <w:rFonts w:ascii="Arial" w:hAnsi="Arial" w:cs="Arial"/>
          <w:spacing w:val="-6"/>
          <w:lang w:val="en-US"/>
        </w:rPr>
        <w:t xml:space="preserve"> </w:t>
      </w:r>
      <w:r w:rsidRPr="0072239C">
        <w:rPr>
          <w:rFonts w:ascii="Arial" w:hAnsi="Arial" w:cs="Arial"/>
          <w:spacing w:val="-2"/>
          <w:lang w:val="en-US"/>
        </w:rPr>
        <w:t>(CCRL),</w:t>
      </w:r>
    </w:p>
    <w:p w14:paraId="145EFD64" w14:textId="77777777" w:rsidR="00D73309" w:rsidRPr="0072239C" w:rsidRDefault="00E35679">
      <w:pPr>
        <w:pStyle w:val="Paragraphedeliste"/>
        <w:numPr>
          <w:ilvl w:val="0"/>
          <w:numId w:val="138"/>
        </w:numPr>
        <w:tabs>
          <w:tab w:val="left" w:pos="1040"/>
          <w:tab w:val="left" w:pos="1041"/>
        </w:tabs>
        <w:ind w:hanging="361"/>
        <w:rPr>
          <w:rFonts w:ascii="Arial" w:hAnsi="Arial" w:cs="Arial"/>
          <w:lang w:val="en-US"/>
        </w:rPr>
      </w:pPr>
      <w:r w:rsidRPr="0072239C">
        <w:rPr>
          <w:rFonts w:ascii="Arial" w:hAnsi="Arial" w:cs="Arial"/>
          <w:lang w:val="en-US"/>
        </w:rPr>
        <w:t>Island</w:t>
      </w:r>
      <w:r w:rsidRPr="0072239C">
        <w:rPr>
          <w:rFonts w:ascii="Arial" w:hAnsi="Arial" w:cs="Arial"/>
          <w:spacing w:val="-7"/>
          <w:lang w:val="en-US"/>
        </w:rPr>
        <w:t xml:space="preserve"> </w:t>
      </w:r>
      <w:r w:rsidRPr="0072239C">
        <w:rPr>
          <w:rFonts w:ascii="Arial" w:hAnsi="Arial" w:cs="Arial"/>
          <w:lang w:val="en-US"/>
        </w:rPr>
        <w:t>Committee</w:t>
      </w:r>
      <w:r w:rsidRPr="0072239C">
        <w:rPr>
          <w:rFonts w:ascii="Arial" w:hAnsi="Arial" w:cs="Arial"/>
          <w:spacing w:val="-2"/>
          <w:lang w:val="en-US"/>
        </w:rPr>
        <w:t xml:space="preserve"> </w:t>
      </w:r>
      <w:r w:rsidRPr="0072239C">
        <w:rPr>
          <w:rFonts w:ascii="Arial" w:hAnsi="Arial" w:cs="Arial"/>
          <w:lang w:val="en-US"/>
        </w:rPr>
        <w:t>for</w:t>
      </w:r>
      <w:r w:rsidRPr="0072239C">
        <w:rPr>
          <w:rFonts w:ascii="Arial" w:hAnsi="Arial" w:cs="Arial"/>
          <w:spacing w:val="-3"/>
          <w:lang w:val="en-US"/>
        </w:rPr>
        <w:t xml:space="preserve"> </w:t>
      </w:r>
      <w:r w:rsidRPr="0072239C">
        <w:rPr>
          <w:rFonts w:ascii="Arial" w:hAnsi="Arial" w:cs="Arial"/>
          <w:lang w:val="en-US"/>
        </w:rPr>
        <w:t>settlement</w:t>
      </w:r>
      <w:r w:rsidRPr="0072239C">
        <w:rPr>
          <w:rFonts w:ascii="Arial" w:hAnsi="Arial" w:cs="Arial"/>
          <w:spacing w:val="-4"/>
          <w:lang w:val="en-US"/>
        </w:rPr>
        <w:t xml:space="preserve"> </w:t>
      </w:r>
      <w:r w:rsidRPr="0072239C">
        <w:rPr>
          <w:rFonts w:ascii="Arial" w:hAnsi="Arial" w:cs="Arial"/>
          <w:lang w:val="en-US"/>
        </w:rPr>
        <w:t>of</w:t>
      </w:r>
      <w:r w:rsidRPr="0072239C">
        <w:rPr>
          <w:rFonts w:ascii="Arial" w:hAnsi="Arial" w:cs="Arial"/>
          <w:spacing w:val="-5"/>
          <w:lang w:val="en-US"/>
        </w:rPr>
        <w:t xml:space="preserve"> </w:t>
      </w:r>
      <w:r w:rsidRPr="0072239C">
        <w:rPr>
          <w:rFonts w:ascii="Arial" w:hAnsi="Arial" w:cs="Arial"/>
          <w:lang w:val="en-US"/>
        </w:rPr>
        <w:t>disputes</w:t>
      </w:r>
      <w:r w:rsidRPr="0072239C">
        <w:rPr>
          <w:rFonts w:ascii="Arial" w:hAnsi="Arial" w:cs="Arial"/>
          <w:spacing w:val="-2"/>
          <w:lang w:val="en-US"/>
        </w:rPr>
        <w:t xml:space="preserve"> (CIRL),</w:t>
      </w:r>
    </w:p>
    <w:p w14:paraId="145EFD65" w14:textId="0CBFE34C" w:rsidR="00D73309" w:rsidRPr="0072239C" w:rsidRDefault="00E35679">
      <w:pPr>
        <w:pStyle w:val="Paragraphedeliste"/>
        <w:numPr>
          <w:ilvl w:val="0"/>
          <w:numId w:val="138"/>
        </w:numPr>
        <w:tabs>
          <w:tab w:val="left" w:pos="1040"/>
          <w:tab w:val="left" w:pos="1041"/>
        </w:tabs>
        <w:spacing w:line="267" w:lineRule="exact"/>
        <w:ind w:hanging="361"/>
        <w:rPr>
          <w:rFonts w:ascii="Arial" w:hAnsi="Arial" w:cs="Arial"/>
          <w:lang w:val="en-US"/>
        </w:rPr>
      </w:pPr>
      <w:r w:rsidRPr="0072239C">
        <w:rPr>
          <w:rFonts w:ascii="Arial" w:hAnsi="Arial" w:cs="Arial"/>
          <w:lang w:val="en-US"/>
        </w:rPr>
        <w:t>Payment</w:t>
      </w:r>
      <w:r w:rsidRPr="0072239C">
        <w:rPr>
          <w:rFonts w:ascii="Arial" w:hAnsi="Arial" w:cs="Arial"/>
          <w:spacing w:val="-6"/>
          <w:lang w:val="en-US"/>
        </w:rPr>
        <w:t xml:space="preserve"> </w:t>
      </w:r>
      <w:r w:rsidRPr="0072239C">
        <w:rPr>
          <w:rFonts w:ascii="Arial" w:hAnsi="Arial" w:cs="Arial"/>
          <w:lang w:val="en-US"/>
        </w:rPr>
        <w:t>Agency,</w:t>
      </w:r>
      <w:r w:rsidRPr="0072239C">
        <w:rPr>
          <w:rFonts w:ascii="Arial" w:hAnsi="Arial" w:cs="Arial"/>
          <w:spacing w:val="-4"/>
          <w:lang w:val="en-US"/>
        </w:rPr>
        <w:t xml:space="preserve"> </w:t>
      </w:r>
      <w:r w:rsidRPr="0072239C">
        <w:rPr>
          <w:rFonts w:ascii="Arial" w:hAnsi="Arial" w:cs="Arial"/>
          <w:lang w:val="en-US"/>
        </w:rPr>
        <w:t>composed</w:t>
      </w:r>
      <w:r w:rsidRPr="0072239C">
        <w:rPr>
          <w:rFonts w:ascii="Arial" w:hAnsi="Arial" w:cs="Arial"/>
          <w:spacing w:val="-5"/>
          <w:lang w:val="en-US"/>
        </w:rPr>
        <w:t xml:space="preserve"> </w:t>
      </w:r>
      <w:r w:rsidR="00A948FA" w:rsidRPr="0072239C">
        <w:rPr>
          <w:rFonts w:ascii="Arial" w:hAnsi="Arial" w:cs="Arial"/>
          <w:lang w:val="en-US"/>
        </w:rPr>
        <w:t>of</w:t>
      </w:r>
      <w:r w:rsidR="00A948FA" w:rsidRPr="0072239C">
        <w:rPr>
          <w:rFonts w:ascii="Arial" w:hAnsi="Arial" w:cs="Arial"/>
          <w:spacing w:val="-4"/>
          <w:lang w:val="en-US"/>
        </w:rPr>
        <w:t xml:space="preserve"> </w:t>
      </w:r>
      <w:r w:rsidRPr="0072239C">
        <w:rPr>
          <w:rFonts w:ascii="Arial" w:hAnsi="Arial" w:cs="Arial"/>
          <w:lang w:val="en-US"/>
        </w:rPr>
        <w:t>an</w:t>
      </w:r>
      <w:r w:rsidRPr="0072239C">
        <w:rPr>
          <w:rFonts w:ascii="Arial" w:hAnsi="Arial" w:cs="Arial"/>
          <w:spacing w:val="-4"/>
          <w:lang w:val="en-US"/>
        </w:rPr>
        <w:t xml:space="preserve"> </w:t>
      </w:r>
      <w:r w:rsidRPr="0072239C">
        <w:rPr>
          <w:rFonts w:ascii="Arial" w:hAnsi="Arial" w:cs="Arial"/>
          <w:lang w:val="en-US"/>
        </w:rPr>
        <w:t>Entity</w:t>
      </w:r>
      <w:r w:rsidRPr="0072239C">
        <w:rPr>
          <w:rFonts w:ascii="Arial" w:hAnsi="Arial" w:cs="Arial"/>
          <w:spacing w:val="-3"/>
          <w:lang w:val="en-US"/>
        </w:rPr>
        <w:t xml:space="preserve"> </w:t>
      </w:r>
      <w:r w:rsidRPr="0072239C">
        <w:rPr>
          <w:rFonts w:ascii="Arial" w:hAnsi="Arial" w:cs="Arial"/>
          <w:lang w:val="en-US"/>
        </w:rPr>
        <w:t>designated</w:t>
      </w:r>
      <w:r w:rsidRPr="0072239C">
        <w:rPr>
          <w:rFonts w:ascii="Arial" w:hAnsi="Arial" w:cs="Arial"/>
          <w:spacing w:val="-5"/>
          <w:lang w:val="en-US"/>
        </w:rPr>
        <w:t xml:space="preserve"> </w:t>
      </w:r>
      <w:r w:rsidRPr="0072239C">
        <w:rPr>
          <w:rFonts w:ascii="Arial" w:hAnsi="Arial" w:cs="Arial"/>
          <w:lang w:val="en-US"/>
        </w:rPr>
        <w:t>by</w:t>
      </w:r>
      <w:r w:rsidRPr="0072239C">
        <w:rPr>
          <w:rFonts w:ascii="Arial" w:hAnsi="Arial" w:cs="Arial"/>
          <w:spacing w:val="-4"/>
          <w:lang w:val="en-US"/>
        </w:rPr>
        <w:t xml:space="preserve"> </w:t>
      </w:r>
      <w:r w:rsidRPr="0072239C">
        <w:rPr>
          <w:rFonts w:ascii="Arial" w:hAnsi="Arial" w:cs="Arial"/>
          <w:lang w:val="en-US"/>
        </w:rPr>
        <w:t>the</w:t>
      </w:r>
      <w:r w:rsidRPr="0072239C">
        <w:rPr>
          <w:rFonts w:ascii="Arial" w:hAnsi="Arial" w:cs="Arial"/>
          <w:spacing w:val="-6"/>
          <w:lang w:val="en-US"/>
        </w:rPr>
        <w:t xml:space="preserve"> </w:t>
      </w:r>
      <w:r w:rsidRPr="0072239C">
        <w:rPr>
          <w:rFonts w:ascii="Arial" w:hAnsi="Arial" w:cs="Arial"/>
          <w:lang w:val="en-US"/>
        </w:rPr>
        <w:t>Project</w:t>
      </w:r>
      <w:r w:rsidRPr="0072239C">
        <w:rPr>
          <w:rFonts w:ascii="Arial" w:hAnsi="Arial" w:cs="Arial"/>
          <w:spacing w:val="-2"/>
          <w:lang w:val="en-US"/>
        </w:rPr>
        <w:t xml:space="preserve"> Owner;</w:t>
      </w:r>
    </w:p>
    <w:p w14:paraId="145EFD66" w14:textId="77777777" w:rsidR="00D73309" w:rsidRPr="0072239C" w:rsidRDefault="00E35679">
      <w:pPr>
        <w:pStyle w:val="Paragraphedeliste"/>
        <w:numPr>
          <w:ilvl w:val="0"/>
          <w:numId w:val="138"/>
        </w:numPr>
        <w:tabs>
          <w:tab w:val="left" w:pos="1040"/>
          <w:tab w:val="left" w:pos="1041"/>
        </w:tabs>
        <w:spacing w:line="267" w:lineRule="exact"/>
        <w:ind w:hanging="361"/>
        <w:rPr>
          <w:rFonts w:ascii="Arial" w:hAnsi="Arial" w:cs="Arial"/>
          <w:lang w:val="en-US"/>
        </w:rPr>
      </w:pPr>
      <w:r w:rsidRPr="0072239C">
        <w:rPr>
          <w:rFonts w:ascii="Arial" w:hAnsi="Arial" w:cs="Arial"/>
          <w:lang w:val="en-US"/>
        </w:rPr>
        <w:t>Monitoring</w:t>
      </w:r>
      <w:r w:rsidRPr="0072239C">
        <w:rPr>
          <w:rFonts w:ascii="Arial" w:hAnsi="Arial" w:cs="Arial"/>
          <w:spacing w:val="-6"/>
          <w:lang w:val="en-US"/>
        </w:rPr>
        <w:t xml:space="preserve"> </w:t>
      </w:r>
      <w:r w:rsidRPr="0072239C">
        <w:rPr>
          <w:rFonts w:ascii="Arial" w:hAnsi="Arial" w:cs="Arial"/>
          <w:lang w:val="en-US"/>
        </w:rPr>
        <w:t>and</w:t>
      </w:r>
      <w:r w:rsidRPr="0072239C">
        <w:rPr>
          <w:rFonts w:ascii="Arial" w:hAnsi="Arial" w:cs="Arial"/>
          <w:spacing w:val="-4"/>
          <w:lang w:val="en-US"/>
        </w:rPr>
        <w:t xml:space="preserve"> </w:t>
      </w:r>
      <w:r w:rsidRPr="0072239C">
        <w:rPr>
          <w:rFonts w:ascii="Arial" w:hAnsi="Arial" w:cs="Arial"/>
          <w:lang w:val="en-US"/>
        </w:rPr>
        <w:t>Evaluation</w:t>
      </w:r>
      <w:r w:rsidRPr="0072239C">
        <w:rPr>
          <w:rFonts w:ascii="Arial" w:hAnsi="Arial" w:cs="Arial"/>
          <w:spacing w:val="-6"/>
          <w:lang w:val="en-US"/>
        </w:rPr>
        <w:t xml:space="preserve"> </w:t>
      </w:r>
      <w:r w:rsidRPr="0072239C">
        <w:rPr>
          <w:rFonts w:ascii="Arial" w:hAnsi="Arial" w:cs="Arial"/>
          <w:lang w:val="en-US"/>
        </w:rPr>
        <w:t>Agency,</w:t>
      </w:r>
      <w:r w:rsidRPr="0072239C">
        <w:rPr>
          <w:rFonts w:ascii="Arial" w:hAnsi="Arial" w:cs="Arial"/>
          <w:spacing w:val="-3"/>
          <w:lang w:val="en-US"/>
        </w:rPr>
        <w:t xml:space="preserve"> </w:t>
      </w:r>
      <w:r w:rsidRPr="0072239C">
        <w:rPr>
          <w:rFonts w:ascii="Arial" w:hAnsi="Arial" w:cs="Arial"/>
          <w:lang w:val="en-US"/>
        </w:rPr>
        <w:t>provided</w:t>
      </w:r>
      <w:r w:rsidRPr="0072239C">
        <w:rPr>
          <w:rFonts w:ascii="Arial" w:hAnsi="Arial" w:cs="Arial"/>
          <w:spacing w:val="-6"/>
          <w:lang w:val="en-US"/>
        </w:rPr>
        <w:t xml:space="preserve"> </w:t>
      </w:r>
      <w:r w:rsidRPr="0072239C">
        <w:rPr>
          <w:rFonts w:ascii="Arial" w:hAnsi="Arial" w:cs="Arial"/>
          <w:lang w:val="en-US"/>
        </w:rPr>
        <w:t>by</w:t>
      </w:r>
      <w:r w:rsidRPr="0072239C">
        <w:rPr>
          <w:rFonts w:ascii="Arial" w:hAnsi="Arial" w:cs="Arial"/>
          <w:spacing w:val="-3"/>
          <w:lang w:val="en-US"/>
        </w:rPr>
        <w:t xml:space="preserve"> </w:t>
      </w:r>
      <w:r w:rsidRPr="0072239C">
        <w:rPr>
          <w:rFonts w:ascii="Arial" w:hAnsi="Arial" w:cs="Arial"/>
          <w:lang w:val="en-US"/>
        </w:rPr>
        <w:t>an</w:t>
      </w:r>
      <w:r w:rsidRPr="0072239C">
        <w:rPr>
          <w:rFonts w:ascii="Arial" w:hAnsi="Arial" w:cs="Arial"/>
          <w:spacing w:val="-4"/>
          <w:lang w:val="en-US"/>
        </w:rPr>
        <w:t xml:space="preserve"> </w:t>
      </w:r>
      <w:r w:rsidRPr="0072239C">
        <w:rPr>
          <w:rFonts w:ascii="Arial" w:hAnsi="Arial" w:cs="Arial"/>
          <w:lang w:val="en-US"/>
        </w:rPr>
        <w:t>independent</w:t>
      </w:r>
      <w:r w:rsidRPr="0072239C">
        <w:rPr>
          <w:rFonts w:ascii="Arial" w:hAnsi="Arial" w:cs="Arial"/>
          <w:spacing w:val="-2"/>
          <w:lang w:val="en-US"/>
        </w:rPr>
        <w:t xml:space="preserve"> body;</w:t>
      </w:r>
    </w:p>
    <w:p w14:paraId="145EFD67" w14:textId="77777777" w:rsidR="00D73309" w:rsidRPr="0072239C" w:rsidRDefault="00E35679">
      <w:pPr>
        <w:pStyle w:val="Paragraphedeliste"/>
        <w:numPr>
          <w:ilvl w:val="0"/>
          <w:numId w:val="138"/>
        </w:numPr>
        <w:tabs>
          <w:tab w:val="left" w:pos="1040"/>
          <w:tab w:val="left" w:pos="1041"/>
        </w:tabs>
        <w:spacing w:before="1"/>
        <w:ind w:hanging="361"/>
        <w:rPr>
          <w:rFonts w:ascii="Arial" w:hAnsi="Arial" w:cs="Arial"/>
          <w:lang w:val="en-US"/>
        </w:rPr>
      </w:pPr>
      <w:r w:rsidRPr="0072239C">
        <w:rPr>
          <w:rFonts w:ascii="Arial" w:hAnsi="Arial" w:cs="Arial"/>
          <w:lang w:val="en-US"/>
        </w:rPr>
        <w:t>External</w:t>
      </w:r>
      <w:r w:rsidRPr="0072239C">
        <w:rPr>
          <w:rFonts w:ascii="Arial" w:hAnsi="Arial" w:cs="Arial"/>
          <w:spacing w:val="-2"/>
          <w:lang w:val="en-US"/>
        </w:rPr>
        <w:t xml:space="preserve"> </w:t>
      </w:r>
      <w:r w:rsidRPr="0072239C">
        <w:rPr>
          <w:rFonts w:ascii="Arial" w:hAnsi="Arial" w:cs="Arial"/>
          <w:lang w:val="en-US"/>
        </w:rPr>
        <w:t>Audit,</w:t>
      </w:r>
      <w:r w:rsidRPr="0072239C">
        <w:rPr>
          <w:rFonts w:ascii="Arial" w:hAnsi="Arial" w:cs="Arial"/>
          <w:spacing w:val="-5"/>
          <w:lang w:val="en-US"/>
        </w:rPr>
        <w:t xml:space="preserve"> </w:t>
      </w:r>
      <w:r w:rsidRPr="0072239C">
        <w:rPr>
          <w:rFonts w:ascii="Arial" w:hAnsi="Arial" w:cs="Arial"/>
          <w:lang w:val="en-US"/>
        </w:rPr>
        <w:t>carried</w:t>
      </w:r>
      <w:r w:rsidRPr="0072239C">
        <w:rPr>
          <w:rFonts w:ascii="Arial" w:hAnsi="Arial" w:cs="Arial"/>
          <w:spacing w:val="-5"/>
          <w:lang w:val="en-US"/>
        </w:rPr>
        <w:t xml:space="preserve"> </w:t>
      </w:r>
      <w:r w:rsidRPr="0072239C">
        <w:rPr>
          <w:rFonts w:ascii="Arial" w:hAnsi="Arial" w:cs="Arial"/>
          <w:lang w:val="en-US"/>
        </w:rPr>
        <w:t>out</w:t>
      </w:r>
      <w:r w:rsidRPr="0072239C">
        <w:rPr>
          <w:rFonts w:ascii="Arial" w:hAnsi="Arial" w:cs="Arial"/>
          <w:spacing w:val="-5"/>
          <w:lang w:val="en-US"/>
        </w:rPr>
        <w:t xml:space="preserve"> </w:t>
      </w:r>
      <w:r w:rsidRPr="0072239C">
        <w:rPr>
          <w:rFonts w:ascii="Arial" w:hAnsi="Arial" w:cs="Arial"/>
          <w:lang w:val="en-US"/>
        </w:rPr>
        <w:t>by</w:t>
      </w:r>
      <w:r w:rsidRPr="0072239C">
        <w:rPr>
          <w:rFonts w:ascii="Arial" w:hAnsi="Arial" w:cs="Arial"/>
          <w:spacing w:val="-2"/>
          <w:lang w:val="en-US"/>
        </w:rPr>
        <w:t xml:space="preserve"> </w:t>
      </w:r>
      <w:r w:rsidRPr="0072239C">
        <w:rPr>
          <w:rFonts w:ascii="Arial" w:hAnsi="Arial" w:cs="Arial"/>
          <w:lang w:val="en-US"/>
        </w:rPr>
        <w:t>an</w:t>
      </w:r>
      <w:r w:rsidRPr="0072239C">
        <w:rPr>
          <w:rFonts w:ascii="Arial" w:hAnsi="Arial" w:cs="Arial"/>
          <w:spacing w:val="-2"/>
          <w:lang w:val="en-US"/>
        </w:rPr>
        <w:t xml:space="preserve"> </w:t>
      </w:r>
      <w:r w:rsidRPr="0072239C">
        <w:rPr>
          <w:rFonts w:ascii="Arial" w:hAnsi="Arial" w:cs="Arial"/>
          <w:lang w:val="en-US"/>
        </w:rPr>
        <w:t>independent</w:t>
      </w:r>
      <w:r w:rsidRPr="0072239C">
        <w:rPr>
          <w:rFonts w:ascii="Arial" w:hAnsi="Arial" w:cs="Arial"/>
          <w:spacing w:val="-3"/>
          <w:lang w:val="en-US"/>
        </w:rPr>
        <w:t xml:space="preserve"> </w:t>
      </w:r>
      <w:r w:rsidRPr="0072239C">
        <w:rPr>
          <w:rFonts w:ascii="Arial" w:hAnsi="Arial" w:cs="Arial"/>
          <w:spacing w:val="-4"/>
          <w:lang w:val="en-US"/>
        </w:rPr>
        <w:t>body.</w:t>
      </w:r>
    </w:p>
    <w:p w14:paraId="145EFD69" w14:textId="77777777" w:rsidR="00D73309" w:rsidRPr="0072239C" w:rsidRDefault="00D73309">
      <w:pPr>
        <w:pStyle w:val="Corpsdetexte"/>
        <w:rPr>
          <w:rFonts w:ascii="Arial" w:hAnsi="Arial" w:cs="Arial"/>
          <w:lang w:val="en-US"/>
        </w:rPr>
      </w:pPr>
    </w:p>
    <w:p w14:paraId="145EFD6D" w14:textId="77777777" w:rsidR="00D73309" w:rsidRPr="0072239C" w:rsidRDefault="00E35679">
      <w:pPr>
        <w:pStyle w:val="Titre5"/>
        <w:numPr>
          <w:ilvl w:val="0"/>
          <w:numId w:val="147"/>
        </w:numPr>
        <w:tabs>
          <w:tab w:val="left" w:pos="1041"/>
        </w:tabs>
        <w:ind w:hanging="361"/>
        <w:rPr>
          <w:rFonts w:ascii="Arial" w:hAnsi="Arial" w:cs="Arial"/>
        </w:rPr>
      </w:pPr>
      <w:r w:rsidRPr="0072239C">
        <w:rPr>
          <w:rFonts w:ascii="Arial" w:hAnsi="Arial" w:cs="Arial"/>
        </w:rPr>
        <w:t>Monitoring</w:t>
      </w:r>
      <w:r w:rsidRPr="0072239C">
        <w:rPr>
          <w:rFonts w:ascii="Arial" w:hAnsi="Arial" w:cs="Arial"/>
          <w:spacing w:val="-6"/>
        </w:rPr>
        <w:t xml:space="preserve"> </w:t>
      </w:r>
      <w:r w:rsidRPr="0072239C">
        <w:rPr>
          <w:rFonts w:ascii="Arial" w:hAnsi="Arial" w:cs="Arial"/>
        </w:rPr>
        <w:t>/</w:t>
      </w:r>
      <w:r w:rsidRPr="0072239C">
        <w:rPr>
          <w:rFonts w:ascii="Arial" w:hAnsi="Arial" w:cs="Arial"/>
          <w:spacing w:val="-2"/>
        </w:rPr>
        <w:t xml:space="preserve"> Evaluation</w:t>
      </w:r>
    </w:p>
    <w:p w14:paraId="145EFD6F" w14:textId="77777777" w:rsidR="00D73309" w:rsidRPr="0072239C" w:rsidRDefault="00D73309">
      <w:pPr>
        <w:pStyle w:val="Corpsdetexte"/>
        <w:spacing w:before="2"/>
        <w:rPr>
          <w:rFonts w:ascii="Arial" w:hAnsi="Arial" w:cs="Arial"/>
          <w:b/>
        </w:rPr>
      </w:pPr>
    </w:p>
    <w:p w14:paraId="145EFD70" w14:textId="77777777" w:rsidR="00D73309" w:rsidRPr="0072239C" w:rsidRDefault="00E35679">
      <w:pPr>
        <w:pStyle w:val="Corpsdetexte"/>
        <w:ind w:left="320" w:right="439"/>
        <w:rPr>
          <w:rFonts w:ascii="Arial" w:hAnsi="Arial" w:cs="Arial"/>
          <w:lang w:val="en-US"/>
        </w:rPr>
      </w:pPr>
      <w:r w:rsidRPr="0072239C">
        <w:rPr>
          <w:rFonts w:ascii="Arial" w:hAnsi="Arial" w:cs="Arial"/>
          <w:lang w:val="en-US"/>
        </w:rPr>
        <w:t>Having tools</w:t>
      </w:r>
      <w:r w:rsidRPr="0072239C">
        <w:rPr>
          <w:rFonts w:ascii="Arial" w:hAnsi="Arial" w:cs="Arial"/>
          <w:spacing w:val="-1"/>
          <w:lang w:val="en-US"/>
        </w:rPr>
        <w:t xml:space="preserve"> </w:t>
      </w:r>
      <w:r w:rsidRPr="0072239C">
        <w:rPr>
          <w:rFonts w:ascii="Arial" w:hAnsi="Arial" w:cs="Arial"/>
          <w:lang w:val="en-US"/>
        </w:rPr>
        <w:t>for</w:t>
      </w:r>
      <w:r w:rsidRPr="0072239C">
        <w:rPr>
          <w:rFonts w:ascii="Arial" w:hAnsi="Arial" w:cs="Arial"/>
          <w:spacing w:val="-1"/>
          <w:lang w:val="en-US"/>
        </w:rPr>
        <w:t xml:space="preserve"> </w:t>
      </w:r>
      <w:r w:rsidRPr="0072239C">
        <w:rPr>
          <w:rFonts w:ascii="Arial" w:hAnsi="Arial" w:cs="Arial"/>
          <w:lang w:val="en-US"/>
        </w:rPr>
        <w:t>monitoring and evaluation</w:t>
      </w:r>
      <w:r w:rsidRPr="0072239C">
        <w:rPr>
          <w:rFonts w:ascii="Arial" w:hAnsi="Arial" w:cs="Arial"/>
          <w:spacing w:val="-2"/>
          <w:lang w:val="en-US"/>
        </w:rPr>
        <w:t xml:space="preserve"> </w:t>
      </w:r>
      <w:r w:rsidRPr="0072239C">
        <w:rPr>
          <w:rFonts w:ascii="Arial" w:hAnsi="Arial" w:cs="Arial"/>
          <w:lang w:val="en-US"/>
        </w:rPr>
        <w:t>of</w:t>
      </w:r>
      <w:r w:rsidRPr="0072239C">
        <w:rPr>
          <w:rFonts w:ascii="Arial" w:hAnsi="Arial" w:cs="Arial"/>
          <w:spacing w:val="-1"/>
          <w:lang w:val="en-US"/>
        </w:rPr>
        <w:t xml:space="preserve"> </w:t>
      </w:r>
      <w:r w:rsidRPr="0072239C">
        <w:rPr>
          <w:rFonts w:ascii="Arial" w:hAnsi="Arial" w:cs="Arial"/>
          <w:lang w:val="en-US"/>
        </w:rPr>
        <w:t>this social safeguard instrument is</w:t>
      </w:r>
      <w:r w:rsidRPr="0072239C">
        <w:rPr>
          <w:rFonts w:ascii="Arial" w:hAnsi="Arial" w:cs="Arial"/>
          <w:spacing w:val="-4"/>
          <w:lang w:val="en-US"/>
        </w:rPr>
        <w:t xml:space="preserve"> </w:t>
      </w:r>
      <w:r w:rsidRPr="0072239C">
        <w:rPr>
          <w:rFonts w:ascii="Arial" w:hAnsi="Arial" w:cs="Arial"/>
          <w:lang w:val="en-US"/>
        </w:rPr>
        <w:t>crucial in achieving</w:t>
      </w:r>
      <w:r w:rsidRPr="0072239C">
        <w:rPr>
          <w:rFonts w:ascii="Arial" w:hAnsi="Arial" w:cs="Arial"/>
          <w:spacing w:val="-2"/>
          <w:lang w:val="en-US"/>
        </w:rPr>
        <w:t xml:space="preserve"> </w:t>
      </w:r>
      <w:r w:rsidRPr="0072239C">
        <w:rPr>
          <w:rFonts w:ascii="Arial" w:hAnsi="Arial" w:cs="Arial"/>
          <w:lang w:val="en-US"/>
        </w:rPr>
        <w:t>the</w:t>
      </w:r>
      <w:r w:rsidRPr="0072239C">
        <w:rPr>
          <w:rFonts w:ascii="Arial" w:hAnsi="Arial" w:cs="Arial"/>
          <w:spacing w:val="-1"/>
          <w:lang w:val="en-US"/>
        </w:rPr>
        <w:t xml:space="preserve"> </w:t>
      </w:r>
      <w:r w:rsidRPr="0072239C">
        <w:rPr>
          <w:rFonts w:ascii="Arial" w:hAnsi="Arial" w:cs="Arial"/>
          <w:lang w:val="en-US"/>
        </w:rPr>
        <w:lastRenderedPageBreak/>
        <w:t>objectives</w:t>
      </w:r>
      <w:r w:rsidRPr="0072239C">
        <w:rPr>
          <w:rFonts w:ascii="Arial" w:hAnsi="Arial" w:cs="Arial"/>
          <w:spacing w:val="-1"/>
          <w:lang w:val="en-US"/>
        </w:rPr>
        <w:t xml:space="preserve"> </w:t>
      </w:r>
      <w:r w:rsidRPr="0072239C">
        <w:rPr>
          <w:rFonts w:ascii="Arial" w:hAnsi="Arial" w:cs="Arial"/>
          <w:lang w:val="en-US"/>
        </w:rPr>
        <w:t>of the implementation of the Resettlement Action Plan.</w:t>
      </w:r>
    </w:p>
    <w:p w14:paraId="145EFD72" w14:textId="77777777" w:rsidR="00D73309" w:rsidRPr="0072239C" w:rsidRDefault="00D73309">
      <w:pPr>
        <w:pStyle w:val="Corpsdetexte"/>
        <w:spacing w:before="2"/>
        <w:rPr>
          <w:rFonts w:ascii="Arial" w:hAnsi="Arial" w:cs="Arial"/>
          <w:lang w:val="en-US"/>
        </w:rPr>
      </w:pPr>
    </w:p>
    <w:p w14:paraId="145EFD73" w14:textId="77777777" w:rsidR="00D73309" w:rsidRPr="0072239C" w:rsidRDefault="00E35679">
      <w:pPr>
        <w:pStyle w:val="Corpsdetexte"/>
        <w:spacing w:before="1"/>
        <w:ind w:left="320"/>
        <w:rPr>
          <w:rFonts w:ascii="Arial" w:hAnsi="Arial" w:cs="Arial"/>
        </w:rPr>
      </w:pPr>
      <w:r w:rsidRPr="0072239C">
        <w:rPr>
          <w:rFonts w:ascii="Arial" w:hAnsi="Arial" w:cs="Arial"/>
        </w:rPr>
        <w:t>Monitoring</w:t>
      </w:r>
      <w:r w:rsidRPr="0072239C">
        <w:rPr>
          <w:rFonts w:ascii="Arial" w:hAnsi="Arial" w:cs="Arial"/>
          <w:spacing w:val="-5"/>
        </w:rPr>
        <w:t xml:space="preserve"> </w:t>
      </w:r>
      <w:proofErr w:type="spellStart"/>
      <w:r w:rsidRPr="0072239C">
        <w:rPr>
          <w:rFonts w:ascii="Arial" w:hAnsi="Arial" w:cs="Arial"/>
        </w:rPr>
        <w:t>aims</w:t>
      </w:r>
      <w:proofErr w:type="spellEnd"/>
      <w:r w:rsidRPr="0072239C">
        <w:rPr>
          <w:rFonts w:ascii="Arial" w:hAnsi="Arial" w:cs="Arial"/>
          <w:spacing w:val="-5"/>
        </w:rPr>
        <w:t xml:space="preserve"> to</w:t>
      </w:r>
    </w:p>
    <w:p w14:paraId="145EFD75" w14:textId="77777777" w:rsidR="00D73309" w:rsidRPr="0072239C" w:rsidRDefault="00D73309">
      <w:pPr>
        <w:pStyle w:val="Corpsdetexte"/>
        <w:spacing w:before="1"/>
        <w:rPr>
          <w:rFonts w:ascii="Arial" w:hAnsi="Arial" w:cs="Arial"/>
        </w:rPr>
      </w:pPr>
    </w:p>
    <w:p w14:paraId="145EFD76" w14:textId="77777777" w:rsidR="00D73309" w:rsidRPr="0072239C" w:rsidRDefault="00E35679">
      <w:pPr>
        <w:pStyle w:val="Paragraphedeliste"/>
        <w:numPr>
          <w:ilvl w:val="0"/>
          <w:numId w:val="137"/>
        </w:numPr>
        <w:tabs>
          <w:tab w:val="left" w:pos="1040"/>
          <w:tab w:val="left" w:pos="1041"/>
        </w:tabs>
        <w:spacing w:before="1"/>
        <w:ind w:right="439"/>
        <w:rPr>
          <w:rFonts w:ascii="Arial" w:hAnsi="Arial" w:cs="Arial"/>
          <w:lang w:val="en-US"/>
        </w:rPr>
      </w:pPr>
      <w:r w:rsidRPr="0072239C">
        <w:rPr>
          <w:rFonts w:ascii="Arial" w:hAnsi="Arial" w:cs="Arial"/>
          <w:lang w:val="en-US"/>
        </w:rPr>
        <w:t>Monitor specific situations</w:t>
      </w:r>
      <w:r w:rsidRPr="0072239C">
        <w:rPr>
          <w:rFonts w:ascii="Arial" w:hAnsi="Arial" w:cs="Arial"/>
          <w:spacing w:val="-2"/>
          <w:lang w:val="en-US"/>
        </w:rPr>
        <w:t xml:space="preserve"> </w:t>
      </w:r>
      <w:r w:rsidRPr="0072239C">
        <w:rPr>
          <w:rFonts w:ascii="Arial" w:hAnsi="Arial" w:cs="Arial"/>
          <w:lang w:val="en-US"/>
        </w:rPr>
        <w:t>and</w:t>
      </w:r>
      <w:r w:rsidRPr="0072239C">
        <w:rPr>
          <w:rFonts w:ascii="Arial" w:hAnsi="Arial" w:cs="Arial"/>
          <w:spacing w:val="-1"/>
          <w:lang w:val="en-US"/>
        </w:rPr>
        <w:t xml:space="preserve"> </w:t>
      </w:r>
      <w:r w:rsidRPr="0072239C">
        <w:rPr>
          <w:rFonts w:ascii="Arial" w:hAnsi="Arial" w:cs="Arial"/>
          <w:lang w:val="en-US"/>
        </w:rPr>
        <w:t>difficulties arising during implementation and compliance with the objectives and methods defined in the ESS 5, in Comorian regulations, and in the RPFs and RAPs;</w:t>
      </w:r>
    </w:p>
    <w:p w14:paraId="145EFD77" w14:textId="77777777" w:rsidR="00D73309" w:rsidRPr="0072239C" w:rsidRDefault="00E35679">
      <w:pPr>
        <w:pStyle w:val="Paragraphedeliste"/>
        <w:numPr>
          <w:ilvl w:val="0"/>
          <w:numId w:val="137"/>
        </w:numPr>
        <w:tabs>
          <w:tab w:val="left" w:pos="1040"/>
          <w:tab w:val="left" w:pos="1041"/>
        </w:tabs>
        <w:ind w:hanging="361"/>
        <w:rPr>
          <w:rFonts w:ascii="Arial" w:hAnsi="Arial" w:cs="Arial"/>
          <w:lang w:val="en-US"/>
        </w:rPr>
      </w:pPr>
      <w:r w:rsidRPr="0072239C">
        <w:rPr>
          <w:rFonts w:ascii="Arial" w:hAnsi="Arial" w:cs="Arial"/>
          <w:lang w:val="en-US"/>
        </w:rPr>
        <w:t>To</w:t>
      </w:r>
      <w:r w:rsidRPr="0072239C">
        <w:rPr>
          <w:rFonts w:ascii="Arial" w:hAnsi="Arial" w:cs="Arial"/>
          <w:spacing w:val="-2"/>
          <w:lang w:val="en-US"/>
        </w:rPr>
        <w:t xml:space="preserve"> </w:t>
      </w:r>
      <w:r w:rsidRPr="0072239C">
        <w:rPr>
          <w:rFonts w:ascii="Arial" w:hAnsi="Arial" w:cs="Arial"/>
          <w:lang w:val="en-US"/>
        </w:rPr>
        <w:t>be</w:t>
      </w:r>
      <w:r w:rsidRPr="0072239C">
        <w:rPr>
          <w:rFonts w:ascii="Arial" w:hAnsi="Arial" w:cs="Arial"/>
          <w:spacing w:val="-5"/>
          <w:lang w:val="en-US"/>
        </w:rPr>
        <w:t xml:space="preserve"> </w:t>
      </w:r>
      <w:r w:rsidRPr="0072239C">
        <w:rPr>
          <w:rFonts w:ascii="Arial" w:hAnsi="Arial" w:cs="Arial"/>
          <w:lang w:val="en-US"/>
        </w:rPr>
        <w:t>able</w:t>
      </w:r>
      <w:r w:rsidRPr="0072239C">
        <w:rPr>
          <w:rFonts w:ascii="Arial" w:hAnsi="Arial" w:cs="Arial"/>
          <w:spacing w:val="-5"/>
          <w:lang w:val="en-US"/>
        </w:rPr>
        <w:t xml:space="preserve"> </w:t>
      </w:r>
      <w:r w:rsidRPr="0072239C">
        <w:rPr>
          <w:rFonts w:ascii="Arial" w:hAnsi="Arial" w:cs="Arial"/>
          <w:lang w:val="en-US"/>
        </w:rPr>
        <w:t>to</w:t>
      </w:r>
      <w:r w:rsidRPr="0072239C">
        <w:rPr>
          <w:rFonts w:ascii="Arial" w:hAnsi="Arial" w:cs="Arial"/>
          <w:spacing w:val="-3"/>
          <w:lang w:val="en-US"/>
        </w:rPr>
        <w:t xml:space="preserve"> </w:t>
      </w:r>
      <w:r w:rsidRPr="0072239C">
        <w:rPr>
          <w:rFonts w:ascii="Arial" w:hAnsi="Arial" w:cs="Arial"/>
          <w:lang w:val="en-US"/>
        </w:rPr>
        <w:t>rectify</w:t>
      </w:r>
      <w:r w:rsidRPr="0072239C">
        <w:rPr>
          <w:rFonts w:ascii="Arial" w:hAnsi="Arial" w:cs="Arial"/>
          <w:spacing w:val="-3"/>
          <w:lang w:val="en-US"/>
        </w:rPr>
        <w:t xml:space="preserve"> </w:t>
      </w:r>
      <w:r w:rsidRPr="0072239C">
        <w:rPr>
          <w:rFonts w:ascii="Arial" w:hAnsi="Arial" w:cs="Arial"/>
          <w:lang w:val="en-US"/>
        </w:rPr>
        <w:t>and</w:t>
      </w:r>
      <w:r w:rsidRPr="0072239C">
        <w:rPr>
          <w:rFonts w:ascii="Arial" w:hAnsi="Arial" w:cs="Arial"/>
          <w:spacing w:val="-3"/>
          <w:lang w:val="en-US"/>
        </w:rPr>
        <w:t xml:space="preserve"> </w:t>
      </w:r>
      <w:r w:rsidRPr="0072239C">
        <w:rPr>
          <w:rFonts w:ascii="Arial" w:hAnsi="Arial" w:cs="Arial"/>
          <w:lang w:val="en-US"/>
        </w:rPr>
        <w:t>improve</w:t>
      </w:r>
      <w:r w:rsidRPr="0072239C">
        <w:rPr>
          <w:rFonts w:ascii="Arial" w:hAnsi="Arial" w:cs="Arial"/>
          <w:spacing w:val="-2"/>
          <w:lang w:val="en-US"/>
        </w:rPr>
        <w:t xml:space="preserve"> </w:t>
      </w:r>
      <w:r w:rsidRPr="0072239C">
        <w:rPr>
          <w:rFonts w:ascii="Arial" w:hAnsi="Arial" w:cs="Arial"/>
          <w:lang w:val="en-US"/>
        </w:rPr>
        <w:t>RAP implementation</w:t>
      </w:r>
      <w:r w:rsidRPr="0072239C">
        <w:rPr>
          <w:rFonts w:ascii="Arial" w:hAnsi="Arial" w:cs="Arial"/>
          <w:spacing w:val="-7"/>
          <w:lang w:val="en-US"/>
        </w:rPr>
        <w:t xml:space="preserve"> </w:t>
      </w:r>
      <w:r w:rsidRPr="0072239C">
        <w:rPr>
          <w:rFonts w:ascii="Arial" w:hAnsi="Arial" w:cs="Arial"/>
          <w:lang w:val="en-US"/>
        </w:rPr>
        <w:t>actions</w:t>
      </w:r>
      <w:r w:rsidRPr="0072239C">
        <w:rPr>
          <w:rFonts w:ascii="Arial" w:hAnsi="Arial" w:cs="Arial"/>
          <w:spacing w:val="-2"/>
          <w:lang w:val="en-US"/>
        </w:rPr>
        <w:t xml:space="preserve"> </w:t>
      </w:r>
      <w:r w:rsidRPr="0072239C">
        <w:rPr>
          <w:rFonts w:ascii="Arial" w:hAnsi="Arial" w:cs="Arial"/>
          <w:lang w:val="en-US"/>
        </w:rPr>
        <w:t>in</w:t>
      </w:r>
      <w:r w:rsidRPr="0072239C">
        <w:rPr>
          <w:rFonts w:ascii="Arial" w:hAnsi="Arial" w:cs="Arial"/>
          <w:spacing w:val="-3"/>
          <w:lang w:val="en-US"/>
        </w:rPr>
        <w:t xml:space="preserve"> </w:t>
      </w:r>
      <w:r w:rsidRPr="0072239C">
        <w:rPr>
          <w:rFonts w:ascii="Arial" w:hAnsi="Arial" w:cs="Arial"/>
          <w:lang w:val="en-US"/>
        </w:rPr>
        <w:t>the</w:t>
      </w:r>
      <w:r w:rsidRPr="0072239C">
        <w:rPr>
          <w:rFonts w:ascii="Arial" w:hAnsi="Arial" w:cs="Arial"/>
          <w:spacing w:val="-5"/>
          <w:lang w:val="en-US"/>
        </w:rPr>
        <w:t xml:space="preserve"> </w:t>
      </w:r>
      <w:r w:rsidRPr="0072239C">
        <w:rPr>
          <w:rFonts w:ascii="Arial" w:hAnsi="Arial" w:cs="Arial"/>
          <w:lang w:val="en-US"/>
        </w:rPr>
        <w:t>sites</w:t>
      </w:r>
      <w:r w:rsidRPr="0072239C">
        <w:rPr>
          <w:rFonts w:ascii="Arial" w:hAnsi="Arial" w:cs="Arial"/>
          <w:spacing w:val="-3"/>
          <w:lang w:val="en-US"/>
        </w:rPr>
        <w:t xml:space="preserve"> </w:t>
      </w:r>
      <w:r w:rsidRPr="0072239C">
        <w:rPr>
          <w:rFonts w:ascii="Arial" w:hAnsi="Arial" w:cs="Arial"/>
          <w:lang w:val="en-US"/>
        </w:rPr>
        <w:t>concerned</w:t>
      </w:r>
      <w:r w:rsidRPr="0072239C">
        <w:rPr>
          <w:rFonts w:ascii="Arial" w:hAnsi="Arial" w:cs="Arial"/>
          <w:spacing w:val="-2"/>
          <w:lang w:val="en-US"/>
        </w:rPr>
        <w:t xml:space="preserve"> </w:t>
      </w:r>
      <w:r w:rsidRPr="0072239C">
        <w:rPr>
          <w:rFonts w:ascii="Arial" w:hAnsi="Arial" w:cs="Arial"/>
          <w:lang w:val="en-US"/>
        </w:rPr>
        <w:t>by</w:t>
      </w:r>
      <w:r w:rsidRPr="0072239C">
        <w:rPr>
          <w:rFonts w:ascii="Arial" w:hAnsi="Arial" w:cs="Arial"/>
          <w:spacing w:val="-3"/>
          <w:lang w:val="en-US"/>
        </w:rPr>
        <w:t xml:space="preserve"> </w:t>
      </w:r>
      <w:r w:rsidRPr="0072239C">
        <w:rPr>
          <w:rFonts w:ascii="Arial" w:hAnsi="Arial" w:cs="Arial"/>
          <w:lang w:val="en-US"/>
        </w:rPr>
        <w:t>the</w:t>
      </w:r>
      <w:r w:rsidRPr="0072239C">
        <w:rPr>
          <w:rFonts w:ascii="Arial" w:hAnsi="Arial" w:cs="Arial"/>
          <w:spacing w:val="-5"/>
          <w:lang w:val="en-US"/>
        </w:rPr>
        <w:t xml:space="preserve"> </w:t>
      </w:r>
      <w:r w:rsidRPr="0072239C">
        <w:rPr>
          <w:rFonts w:ascii="Arial" w:hAnsi="Arial" w:cs="Arial"/>
          <w:lang w:val="en-US"/>
        </w:rPr>
        <w:t>PICMC</w:t>
      </w:r>
      <w:r w:rsidRPr="0072239C">
        <w:rPr>
          <w:rFonts w:ascii="Arial" w:hAnsi="Arial" w:cs="Arial"/>
          <w:spacing w:val="-4"/>
          <w:lang w:val="en-US"/>
        </w:rPr>
        <w:t xml:space="preserve"> work</w:t>
      </w:r>
    </w:p>
    <w:p w14:paraId="145EFD79" w14:textId="77777777" w:rsidR="00D73309" w:rsidRPr="0072239C" w:rsidRDefault="00D73309">
      <w:pPr>
        <w:pStyle w:val="Corpsdetexte"/>
        <w:spacing w:before="3"/>
        <w:rPr>
          <w:rFonts w:ascii="Arial" w:hAnsi="Arial" w:cs="Arial"/>
          <w:lang w:val="en-US"/>
        </w:rPr>
      </w:pPr>
    </w:p>
    <w:p w14:paraId="145EFD7A" w14:textId="387F8133" w:rsidR="00D73309" w:rsidRPr="0072239C" w:rsidRDefault="00E35679">
      <w:pPr>
        <w:pStyle w:val="Corpsdetexte"/>
        <w:ind w:left="320"/>
        <w:rPr>
          <w:rFonts w:ascii="Arial" w:hAnsi="Arial" w:cs="Arial"/>
        </w:rPr>
      </w:pPr>
      <w:r w:rsidRPr="0072239C">
        <w:rPr>
          <w:rFonts w:ascii="Arial" w:hAnsi="Arial" w:cs="Arial"/>
        </w:rPr>
        <w:t>The</w:t>
      </w:r>
      <w:r w:rsidRPr="0072239C">
        <w:rPr>
          <w:rFonts w:ascii="Arial" w:hAnsi="Arial" w:cs="Arial"/>
          <w:spacing w:val="-5"/>
        </w:rPr>
        <w:t xml:space="preserve"> </w:t>
      </w:r>
      <w:proofErr w:type="spellStart"/>
      <w:r w:rsidRPr="0072239C">
        <w:rPr>
          <w:rFonts w:ascii="Arial" w:hAnsi="Arial" w:cs="Arial"/>
        </w:rPr>
        <w:t>evaluation</w:t>
      </w:r>
      <w:proofErr w:type="spellEnd"/>
      <w:r w:rsidRPr="0072239C">
        <w:rPr>
          <w:rFonts w:ascii="Arial" w:hAnsi="Arial" w:cs="Arial"/>
          <w:spacing w:val="-4"/>
        </w:rPr>
        <w:t xml:space="preserve"> </w:t>
      </w:r>
      <w:proofErr w:type="spellStart"/>
      <w:r w:rsidR="00655761" w:rsidRPr="00655761">
        <w:rPr>
          <w:rFonts w:ascii="Arial" w:hAnsi="Arial" w:cs="Arial"/>
          <w:spacing w:val="-4"/>
        </w:rPr>
        <w:t>aims</w:t>
      </w:r>
      <w:proofErr w:type="spellEnd"/>
      <w:r w:rsidR="00655761" w:rsidRPr="00655761">
        <w:rPr>
          <w:rFonts w:ascii="Arial" w:hAnsi="Arial" w:cs="Arial"/>
          <w:spacing w:val="-4"/>
        </w:rPr>
        <w:t xml:space="preserve"> :</w:t>
      </w:r>
    </w:p>
    <w:p w14:paraId="145EFD7C" w14:textId="77777777" w:rsidR="00D73309" w:rsidRPr="0072239C" w:rsidRDefault="00D73309">
      <w:pPr>
        <w:pStyle w:val="Corpsdetexte"/>
        <w:spacing w:before="12"/>
        <w:rPr>
          <w:rFonts w:ascii="Arial" w:hAnsi="Arial" w:cs="Arial"/>
        </w:rPr>
      </w:pPr>
    </w:p>
    <w:p w14:paraId="145EFD7D" w14:textId="77777777" w:rsidR="00D73309" w:rsidRPr="0072239C" w:rsidRDefault="00E35679">
      <w:pPr>
        <w:pStyle w:val="Paragraphedeliste"/>
        <w:numPr>
          <w:ilvl w:val="0"/>
          <w:numId w:val="137"/>
        </w:numPr>
        <w:tabs>
          <w:tab w:val="left" w:pos="1040"/>
          <w:tab w:val="left" w:pos="1041"/>
        </w:tabs>
        <w:ind w:right="433"/>
        <w:rPr>
          <w:rFonts w:ascii="Arial" w:hAnsi="Arial" w:cs="Arial"/>
          <w:lang w:val="en-US"/>
        </w:rPr>
      </w:pPr>
      <w:r w:rsidRPr="0072239C">
        <w:rPr>
          <w:rFonts w:ascii="Arial" w:hAnsi="Arial" w:cs="Arial"/>
          <w:lang w:val="en-US"/>
        </w:rPr>
        <w:t>To assess the medium- and long-term impacts of resettlement on affected households, on their livelihoods, income and economic conditions, on the environment, on local capacities, on habitat</w:t>
      </w:r>
    </w:p>
    <w:p w14:paraId="145EFD80" w14:textId="36FC34F4" w:rsidR="00D73309" w:rsidRPr="0072239C" w:rsidRDefault="00E35679">
      <w:pPr>
        <w:pStyle w:val="Corpsdetexte"/>
        <w:spacing w:before="79"/>
        <w:ind w:left="320" w:right="434"/>
        <w:jc w:val="both"/>
        <w:rPr>
          <w:rFonts w:ascii="Arial" w:hAnsi="Arial" w:cs="Arial"/>
          <w:lang w:val="en-US"/>
        </w:rPr>
      </w:pPr>
      <w:r w:rsidRPr="0072239C">
        <w:rPr>
          <w:rFonts w:ascii="Arial" w:hAnsi="Arial" w:cs="Arial"/>
          <w:lang w:val="en-US"/>
        </w:rPr>
        <w:t>To provide information</w:t>
      </w:r>
      <w:r w:rsidRPr="0072239C">
        <w:rPr>
          <w:rFonts w:ascii="Arial" w:hAnsi="Arial" w:cs="Arial"/>
          <w:spacing w:val="-2"/>
          <w:lang w:val="en-US"/>
        </w:rPr>
        <w:t xml:space="preserve"> </w:t>
      </w:r>
      <w:r w:rsidRPr="0072239C">
        <w:rPr>
          <w:rFonts w:ascii="Arial" w:hAnsi="Arial" w:cs="Arial"/>
          <w:lang w:val="en-US"/>
        </w:rPr>
        <w:t>on</w:t>
      </w:r>
      <w:r w:rsidRPr="0072239C">
        <w:rPr>
          <w:rFonts w:ascii="Arial" w:hAnsi="Arial" w:cs="Arial"/>
          <w:spacing w:val="-2"/>
          <w:lang w:val="en-US"/>
        </w:rPr>
        <w:t xml:space="preserve"> </w:t>
      </w:r>
      <w:r w:rsidRPr="0072239C">
        <w:rPr>
          <w:rFonts w:ascii="Arial" w:hAnsi="Arial" w:cs="Arial"/>
          <w:lang w:val="en-US"/>
        </w:rPr>
        <w:t>whether</w:t>
      </w:r>
      <w:r w:rsidRPr="0072239C">
        <w:rPr>
          <w:rFonts w:ascii="Arial" w:hAnsi="Arial" w:cs="Arial"/>
          <w:spacing w:val="-1"/>
          <w:lang w:val="en-US"/>
        </w:rPr>
        <w:t xml:space="preserve"> </w:t>
      </w:r>
      <w:r w:rsidRPr="0072239C">
        <w:rPr>
          <w:rFonts w:ascii="Arial" w:hAnsi="Arial" w:cs="Arial"/>
          <w:lang w:val="en-US"/>
        </w:rPr>
        <w:t>or</w:t>
      </w:r>
      <w:r w:rsidRPr="0072239C">
        <w:rPr>
          <w:rFonts w:ascii="Arial" w:hAnsi="Arial" w:cs="Arial"/>
          <w:spacing w:val="-1"/>
          <w:lang w:val="en-US"/>
        </w:rPr>
        <w:t xml:space="preserve"> </w:t>
      </w:r>
      <w:r w:rsidRPr="0072239C">
        <w:rPr>
          <w:rFonts w:ascii="Arial" w:hAnsi="Arial" w:cs="Arial"/>
          <w:lang w:val="en-US"/>
        </w:rPr>
        <w:t>not the objectives</w:t>
      </w:r>
      <w:r w:rsidRPr="0072239C">
        <w:rPr>
          <w:rFonts w:ascii="Arial" w:hAnsi="Arial" w:cs="Arial"/>
          <w:spacing w:val="-1"/>
          <w:lang w:val="en-US"/>
        </w:rPr>
        <w:t xml:space="preserve"> </w:t>
      </w:r>
      <w:r w:rsidRPr="0072239C">
        <w:rPr>
          <w:rFonts w:ascii="Arial" w:hAnsi="Arial" w:cs="Arial"/>
          <w:lang w:val="en-US"/>
        </w:rPr>
        <w:t>of</w:t>
      </w:r>
      <w:r w:rsidRPr="0072239C">
        <w:rPr>
          <w:rFonts w:ascii="Arial" w:hAnsi="Arial" w:cs="Arial"/>
          <w:spacing w:val="-1"/>
          <w:lang w:val="en-US"/>
        </w:rPr>
        <w:t xml:space="preserve"> </w:t>
      </w:r>
      <w:r w:rsidRPr="0072239C">
        <w:rPr>
          <w:rFonts w:ascii="Arial" w:hAnsi="Arial" w:cs="Arial"/>
          <w:lang w:val="en-US"/>
        </w:rPr>
        <w:t>the</w:t>
      </w:r>
      <w:r w:rsidRPr="0072239C">
        <w:rPr>
          <w:rFonts w:ascii="Arial" w:hAnsi="Arial" w:cs="Arial"/>
          <w:spacing w:val="-1"/>
          <w:lang w:val="en-US"/>
        </w:rPr>
        <w:t xml:space="preserve"> </w:t>
      </w:r>
      <w:r w:rsidRPr="0072239C">
        <w:rPr>
          <w:rFonts w:ascii="Arial" w:hAnsi="Arial" w:cs="Arial"/>
          <w:lang w:val="en-US"/>
        </w:rPr>
        <w:t>PICMC</w:t>
      </w:r>
      <w:r w:rsidRPr="0072239C">
        <w:rPr>
          <w:rFonts w:ascii="Arial" w:hAnsi="Arial" w:cs="Arial"/>
          <w:spacing w:val="-1"/>
          <w:lang w:val="en-US"/>
        </w:rPr>
        <w:t xml:space="preserve"> </w:t>
      </w:r>
      <w:r w:rsidRPr="0072239C">
        <w:rPr>
          <w:rFonts w:ascii="Arial" w:hAnsi="Arial" w:cs="Arial"/>
          <w:lang w:val="en-US"/>
        </w:rPr>
        <w:t>project's</w:t>
      </w:r>
      <w:r w:rsidRPr="0072239C">
        <w:rPr>
          <w:rFonts w:ascii="Arial" w:hAnsi="Arial" w:cs="Arial"/>
          <w:spacing w:val="-4"/>
          <w:lang w:val="en-US"/>
        </w:rPr>
        <w:t xml:space="preserve"> </w:t>
      </w:r>
      <w:r w:rsidRPr="0072239C">
        <w:rPr>
          <w:rFonts w:ascii="Arial" w:hAnsi="Arial" w:cs="Arial"/>
          <w:lang w:val="en-US"/>
        </w:rPr>
        <w:t>social</w:t>
      </w:r>
      <w:r w:rsidRPr="0072239C">
        <w:rPr>
          <w:rFonts w:ascii="Arial" w:hAnsi="Arial" w:cs="Arial"/>
          <w:spacing w:val="-2"/>
          <w:lang w:val="en-US"/>
        </w:rPr>
        <w:t xml:space="preserve"> </w:t>
      </w:r>
      <w:r w:rsidRPr="0072239C">
        <w:rPr>
          <w:rFonts w:ascii="Arial" w:hAnsi="Arial" w:cs="Arial"/>
          <w:lang w:val="en-US"/>
        </w:rPr>
        <w:t xml:space="preserve">safeguard instruments have been </w:t>
      </w:r>
      <w:proofErr w:type="spellStart"/>
      <w:r w:rsidRPr="0072239C">
        <w:rPr>
          <w:rFonts w:ascii="Arial" w:hAnsi="Arial" w:cs="Arial"/>
          <w:lang w:val="en-US"/>
        </w:rPr>
        <w:t>achievedA</w:t>
      </w:r>
      <w:proofErr w:type="spellEnd"/>
      <w:r w:rsidRPr="0072239C">
        <w:rPr>
          <w:rFonts w:ascii="Arial" w:hAnsi="Arial" w:cs="Arial"/>
          <w:lang w:val="en-US"/>
        </w:rPr>
        <w:t xml:space="preserve"> system of monitoring and evaluation indicators should be put in place and become a reference to ensure the compliance of the resettlement process with the standards transcribed in this document and also to evaluate the economic rehabilitation of the affected people, in cases where resettlement has been triggered in the framework of the PICMC project implementation.</w:t>
      </w:r>
    </w:p>
    <w:p w14:paraId="145EFD82" w14:textId="77777777" w:rsidR="00D73309" w:rsidRPr="0072239C" w:rsidRDefault="00D73309">
      <w:pPr>
        <w:pStyle w:val="Corpsdetexte"/>
        <w:rPr>
          <w:rFonts w:ascii="Arial" w:hAnsi="Arial" w:cs="Arial"/>
          <w:lang w:val="en-US"/>
        </w:rPr>
      </w:pPr>
    </w:p>
    <w:p w14:paraId="145EFD83" w14:textId="77777777" w:rsidR="00D73309" w:rsidRPr="0072239C" w:rsidRDefault="00E35679">
      <w:pPr>
        <w:pStyle w:val="Corpsdetexte"/>
        <w:spacing w:before="1"/>
        <w:ind w:left="320" w:right="436"/>
        <w:jc w:val="both"/>
        <w:rPr>
          <w:rFonts w:ascii="Arial" w:hAnsi="Arial" w:cs="Arial"/>
          <w:lang w:val="en-US"/>
        </w:rPr>
      </w:pPr>
      <w:r w:rsidRPr="0072239C">
        <w:rPr>
          <w:rFonts w:ascii="Arial" w:hAnsi="Arial" w:cs="Arial"/>
          <w:lang w:val="en-US"/>
        </w:rPr>
        <w:t>Furthermore, the implementation of the monitoring and evaluation mechanism will also be ensured by a body constituted by the sub-project implementation unit and an independent private body, to be appointed later by the project owner.</w:t>
      </w:r>
    </w:p>
    <w:p w14:paraId="145EFD85" w14:textId="77777777" w:rsidR="00D73309" w:rsidRPr="0072239C" w:rsidRDefault="00D73309">
      <w:pPr>
        <w:pStyle w:val="Corpsdetexte"/>
        <w:spacing w:before="2"/>
        <w:rPr>
          <w:rFonts w:ascii="Arial" w:hAnsi="Arial" w:cs="Arial"/>
          <w:lang w:val="en-US"/>
        </w:rPr>
      </w:pPr>
    </w:p>
    <w:p w14:paraId="145EFD86" w14:textId="77777777" w:rsidR="00D73309" w:rsidRPr="0072239C" w:rsidRDefault="00E35679">
      <w:pPr>
        <w:pStyle w:val="Corpsdetexte"/>
        <w:ind w:left="320"/>
        <w:jc w:val="both"/>
        <w:rPr>
          <w:rFonts w:ascii="Arial" w:hAnsi="Arial" w:cs="Arial"/>
          <w:lang w:val="en-US"/>
        </w:rPr>
      </w:pPr>
      <w:r w:rsidRPr="0072239C">
        <w:rPr>
          <w:rFonts w:ascii="Arial" w:hAnsi="Arial" w:cs="Arial"/>
          <w:lang w:val="en-US"/>
        </w:rPr>
        <w:t>The</w:t>
      </w:r>
      <w:r w:rsidRPr="0072239C">
        <w:rPr>
          <w:rFonts w:ascii="Arial" w:hAnsi="Arial" w:cs="Arial"/>
          <w:spacing w:val="-5"/>
          <w:lang w:val="en-US"/>
        </w:rPr>
        <w:t xml:space="preserve"> </w:t>
      </w:r>
      <w:r w:rsidRPr="0072239C">
        <w:rPr>
          <w:rFonts w:ascii="Arial" w:hAnsi="Arial" w:cs="Arial"/>
          <w:lang w:val="en-US"/>
        </w:rPr>
        <w:t>monitoring</w:t>
      </w:r>
      <w:r w:rsidRPr="0072239C">
        <w:rPr>
          <w:rFonts w:ascii="Arial" w:hAnsi="Arial" w:cs="Arial"/>
          <w:spacing w:val="-4"/>
          <w:lang w:val="en-US"/>
        </w:rPr>
        <w:t xml:space="preserve"> </w:t>
      </w:r>
      <w:r w:rsidRPr="0072239C">
        <w:rPr>
          <w:rFonts w:ascii="Arial" w:hAnsi="Arial" w:cs="Arial"/>
          <w:lang w:val="en-US"/>
        </w:rPr>
        <w:t>and</w:t>
      </w:r>
      <w:r w:rsidRPr="0072239C">
        <w:rPr>
          <w:rFonts w:ascii="Arial" w:hAnsi="Arial" w:cs="Arial"/>
          <w:spacing w:val="-3"/>
          <w:lang w:val="en-US"/>
        </w:rPr>
        <w:t xml:space="preserve"> </w:t>
      </w:r>
      <w:r w:rsidRPr="0072239C">
        <w:rPr>
          <w:rFonts w:ascii="Arial" w:hAnsi="Arial" w:cs="Arial"/>
          <w:lang w:val="en-US"/>
        </w:rPr>
        <w:t>evaluation</w:t>
      </w:r>
      <w:r w:rsidRPr="0072239C">
        <w:rPr>
          <w:rFonts w:ascii="Arial" w:hAnsi="Arial" w:cs="Arial"/>
          <w:spacing w:val="-6"/>
          <w:lang w:val="en-US"/>
        </w:rPr>
        <w:t xml:space="preserve"> </w:t>
      </w:r>
      <w:r w:rsidRPr="0072239C">
        <w:rPr>
          <w:rFonts w:ascii="Arial" w:hAnsi="Arial" w:cs="Arial"/>
          <w:lang w:val="en-US"/>
        </w:rPr>
        <w:t>of</w:t>
      </w:r>
      <w:r w:rsidRPr="0072239C">
        <w:rPr>
          <w:rFonts w:ascii="Arial" w:hAnsi="Arial" w:cs="Arial"/>
          <w:spacing w:val="-3"/>
          <w:lang w:val="en-US"/>
        </w:rPr>
        <w:t xml:space="preserve"> </w:t>
      </w:r>
      <w:r w:rsidRPr="0072239C">
        <w:rPr>
          <w:rFonts w:ascii="Arial" w:hAnsi="Arial" w:cs="Arial"/>
          <w:lang w:val="en-US"/>
        </w:rPr>
        <w:t>the</w:t>
      </w:r>
      <w:r w:rsidRPr="0072239C">
        <w:rPr>
          <w:rFonts w:ascii="Arial" w:hAnsi="Arial" w:cs="Arial"/>
          <w:spacing w:val="-4"/>
          <w:lang w:val="en-US"/>
        </w:rPr>
        <w:t xml:space="preserve"> </w:t>
      </w:r>
      <w:r w:rsidRPr="0072239C">
        <w:rPr>
          <w:rFonts w:ascii="Arial" w:hAnsi="Arial" w:cs="Arial"/>
          <w:lang w:val="en-US"/>
        </w:rPr>
        <w:t>resettlement</w:t>
      </w:r>
      <w:r w:rsidRPr="0072239C">
        <w:rPr>
          <w:rFonts w:ascii="Arial" w:hAnsi="Arial" w:cs="Arial"/>
          <w:spacing w:val="-3"/>
          <w:lang w:val="en-US"/>
        </w:rPr>
        <w:t xml:space="preserve"> </w:t>
      </w:r>
      <w:r w:rsidRPr="0072239C">
        <w:rPr>
          <w:rFonts w:ascii="Arial" w:hAnsi="Arial" w:cs="Arial"/>
          <w:lang w:val="en-US"/>
        </w:rPr>
        <w:t>should</w:t>
      </w:r>
      <w:r w:rsidRPr="0072239C">
        <w:rPr>
          <w:rFonts w:ascii="Arial" w:hAnsi="Arial" w:cs="Arial"/>
          <w:spacing w:val="-3"/>
          <w:lang w:val="en-US"/>
        </w:rPr>
        <w:t xml:space="preserve"> </w:t>
      </w:r>
      <w:r w:rsidRPr="0072239C">
        <w:rPr>
          <w:rFonts w:ascii="Arial" w:hAnsi="Arial" w:cs="Arial"/>
          <w:lang w:val="en-US"/>
        </w:rPr>
        <w:t>follow,</w:t>
      </w:r>
      <w:r w:rsidRPr="0072239C">
        <w:rPr>
          <w:rFonts w:ascii="Arial" w:hAnsi="Arial" w:cs="Arial"/>
          <w:spacing w:val="-5"/>
          <w:lang w:val="en-US"/>
        </w:rPr>
        <w:t xml:space="preserve"> </w:t>
      </w:r>
      <w:r w:rsidRPr="0072239C">
        <w:rPr>
          <w:rFonts w:ascii="Arial" w:hAnsi="Arial" w:cs="Arial"/>
          <w:lang w:val="en-US"/>
        </w:rPr>
        <w:t>at</w:t>
      </w:r>
      <w:r w:rsidRPr="0072239C">
        <w:rPr>
          <w:rFonts w:ascii="Arial" w:hAnsi="Arial" w:cs="Arial"/>
          <w:spacing w:val="-3"/>
          <w:lang w:val="en-US"/>
        </w:rPr>
        <w:t xml:space="preserve"> </w:t>
      </w:r>
      <w:r w:rsidRPr="0072239C">
        <w:rPr>
          <w:rFonts w:ascii="Arial" w:hAnsi="Arial" w:cs="Arial"/>
          <w:lang w:val="en-US"/>
        </w:rPr>
        <w:t>least,</w:t>
      </w:r>
      <w:r w:rsidRPr="0072239C">
        <w:rPr>
          <w:rFonts w:ascii="Arial" w:hAnsi="Arial" w:cs="Arial"/>
          <w:spacing w:val="-5"/>
          <w:lang w:val="en-US"/>
        </w:rPr>
        <w:t xml:space="preserve"> </w:t>
      </w:r>
      <w:r w:rsidRPr="0072239C">
        <w:rPr>
          <w:rFonts w:ascii="Arial" w:hAnsi="Arial" w:cs="Arial"/>
          <w:lang w:val="en-US"/>
        </w:rPr>
        <w:t>the</w:t>
      </w:r>
      <w:r w:rsidRPr="0072239C">
        <w:rPr>
          <w:rFonts w:ascii="Arial" w:hAnsi="Arial" w:cs="Arial"/>
          <w:spacing w:val="-2"/>
          <w:lang w:val="en-US"/>
        </w:rPr>
        <w:t xml:space="preserve"> </w:t>
      </w:r>
      <w:r w:rsidRPr="0072239C">
        <w:rPr>
          <w:rFonts w:ascii="Arial" w:hAnsi="Arial" w:cs="Arial"/>
          <w:lang w:val="en-US"/>
        </w:rPr>
        <w:t>following</w:t>
      </w:r>
      <w:r w:rsidRPr="0072239C">
        <w:rPr>
          <w:rFonts w:ascii="Arial" w:hAnsi="Arial" w:cs="Arial"/>
          <w:spacing w:val="-4"/>
          <w:lang w:val="en-US"/>
        </w:rPr>
        <w:t xml:space="preserve"> </w:t>
      </w:r>
      <w:r w:rsidRPr="0072239C">
        <w:rPr>
          <w:rFonts w:ascii="Arial" w:hAnsi="Arial" w:cs="Arial"/>
          <w:spacing w:val="-2"/>
          <w:lang w:val="en-US"/>
        </w:rPr>
        <w:t>frequencies:</w:t>
      </w:r>
    </w:p>
    <w:p w14:paraId="145EFD88" w14:textId="77777777" w:rsidR="00D73309" w:rsidRPr="0072239C" w:rsidRDefault="00D73309">
      <w:pPr>
        <w:pStyle w:val="Corpsdetexte"/>
        <w:spacing w:before="3"/>
        <w:rPr>
          <w:rFonts w:ascii="Arial" w:hAnsi="Arial" w:cs="Arial"/>
          <w:lang w:val="en-US"/>
        </w:rPr>
      </w:pPr>
    </w:p>
    <w:p w14:paraId="145EFD89" w14:textId="77777777" w:rsidR="00D73309" w:rsidRPr="0072239C" w:rsidRDefault="00E35679">
      <w:pPr>
        <w:pStyle w:val="Paragraphedeliste"/>
        <w:numPr>
          <w:ilvl w:val="0"/>
          <w:numId w:val="137"/>
        </w:numPr>
        <w:tabs>
          <w:tab w:val="left" w:pos="1040"/>
          <w:tab w:val="left" w:pos="1041"/>
        </w:tabs>
        <w:ind w:hanging="361"/>
        <w:rPr>
          <w:rFonts w:ascii="Arial" w:hAnsi="Arial" w:cs="Arial"/>
          <w:lang w:val="en-US"/>
        </w:rPr>
      </w:pPr>
      <w:r w:rsidRPr="0072239C">
        <w:rPr>
          <w:rFonts w:ascii="Arial" w:hAnsi="Arial" w:cs="Arial"/>
          <w:lang w:val="en-US"/>
        </w:rPr>
        <w:t>During</w:t>
      </w:r>
      <w:r w:rsidRPr="0072239C">
        <w:rPr>
          <w:rFonts w:ascii="Arial" w:hAnsi="Arial" w:cs="Arial"/>
          <w:spacing w:val="-7"/>
          <w:lang w:val="en-US"/>
        </w:rPr>
        <w:t xml:space="preserve"> </w:t>
      </w:r>
      <w:r w:rsidRPr="0072239C">
        <w:rPr>
          <w:rFonts w:ascii="Arial" w:hAnsi="Arial" w:cs="Arial"/>
          <w:lang w:val="en-US"/>
        </w:rPr>
        <w:t>the</w:t>
      </w:r>
      <w:r w:rsidRPr="0072239C">
        <w:rPr>
          <w:rFonts w:ascii="Arial" w:hAnsi="Arial" w:cs="Arial"/>
          <w:spacing w:val="-2"/>
          <w:lang w:val="en-US"/>
        </w:rPr>
        <w:t xml:space="preserve"> </w:t>
      </w:r>
      <w:r w:rsidRPr="0072239C">
        <w:rPr>
          <w:rFonts w:ascii="Arial" w:hAnsi="Arial" w:cs="Arial"/>
          <w:lang w:val="en-US"/>
        </w:rPr>
        <w:t>resettlement,</w:t>
      </w:r>
      <w:r w:rsidRPr="0072239C">
        <w:rPr>
          <w:rFonts w:ascii="Arial" w:hAnsi="Arial" w:cs="Arial"/>
          <w:spacing w:val="-5"/>
          <w:lang w:val="en-US"/>
        </w:rPr>
        <w:t xml:space="preserve"> </w:t>
      </w:r>
      <w:r w:rsidRPr="0072239C">
        <w:rPr>
          <w:rFonts w:ascii="Arial" w:hAnsi="Arial" w:cs="Arial"/>
          <w:lang w:val="en-US"/>
        </w:rPr>
        <w:t>by</w:t>
      </w:r>
      <w:r w:rsidRPr="0072239C">
        <w:rPr>
          <w:rFonts w:ascii="Arial" w:hAnsi="Arial" w:cs="Arial"/>
          <w:spacing w:val="-3"/>
          <w:lang w:val="en-US"/>
        </w:rPr>
        <w:t xml:space="preserve"> </w:t>
      </w:r>
      <w:r w:rsidRPr="0072239C">
        <w:rPr>
          <w:rFonts w:ascii="Arial" w:hAnsi="Arial" w:cs="Arial"/>
          <w:lang w:val="en-US"/>
        </w:rPr>
        <w:t>the</w:t>
      </w:r>
      <w:r w:rsidRPr="0072239C">
        <w:rPr>
          <w:rFonts w:ascii="Arial" w:hAnsi="Arial" w:cs="Arial"/>
          <w:spacing w:val="-5"/>
          <w:lang w:val="en-US"/>
        </w:rPr>
        <w:t xml:space="preserve"> </w:t>
      </w:r>
      <w:r w:rsidRPr="0072239C">
        <w:rPr>
          <w:rFonts w:ascii="Arial" w:hAnsi="Arial" w:cs="Arial"/>
          <w:lang w:val="en-US"/>
        </w:rPr>
        <w:t>sub-project</w:t>
      </w:r>
      <w:r w:rsidRPr="0072239C">
        <w:rPr>
          <w:rFonts w:ascii="Arial" w:hAnsi="Arial" w:cs="Arial"/>
          <w:spacing w:val="-2"/>
          <w:lang w:val="en-US"/>
        </w:rPr>
        <w:t xml:space="preserve"> </w:t>
      </w:r>
      <w:r w:rsidRPr="0072239C">
        <w:rPr>
          <w:rFonts w:ascii="Arial" w:hAnsi="Arial" w:cs="Arial"/>
          <w:lang w:val="en-US"/>
        </w:rPr>
        <w:t>implementation</w:t>
      </w:r>
      <w:r w:rsidRPr="0072239C">
        <w:rPr>
          <w:rFonts w:ascii="Arial" w:hAnsi="Arial" w:cs="Arial"/>
          <w:spacing w:val="-4"/>
          <w:lang w:val="en-US"/>
        </w:rPr>
        <w:t xml:space="preserve"> </w:t>
      </w:r>
      <w:r w:rsidRPr="0072239C">
        <w:rPr>
          <w:rFonts w:ascii="Arial" w:hAnsi="Arial" w:cs="Arial"/>
          <w:lang w:val="en-US"/>
        </w:rPr>
        <w:t>unit</w:t>
      </w:r>
      <w:r w:rsidRPr="0072239C">
        <w:rPr>
          <w:rFonts w:ascii="Arial" w:hAnsi="Arial" w:cs="Arial"/>
          <w:spacing w:val="-6"/>
          <w:lang w:val="en-US"/>
        </w:rPr>
        <w:t xml:space="preserve"> </w:t>
      </w:r>
      <w:r w:rsidRPr="0072239C">
        <w:rPr>
          <w:rFonts w:ascii="Arial" w:hAnsi="Arial" w:cs="Arial"/>
          <w:lang w:val="en-US"/>
        </w:rPr>
        <w:t>and</w:t>
      </w:r>
      <w:r w:rsidRPr="0072239C">
        <w:rPr>
          <w:rFonts w:ascii="Arial" w:hAnsi="Arial" w:cs="Arial"/>
          <w:spacing w:val="-4"/>
          <w:lang w:val="en-US"/>
        </w:rPr>
        <w:t xml:space="preserve"> </w:t>
      </w:r>
      <w:r w:rsidRPr="0072239C">
        <w:rPr>
          <w:rFonts w:ascii="Arial" w:hAnsi="Arial" w:cs="Arial"/>
          <w:lang w:val="en-US"/>
        </w:rPr>
        <w:t>the</w:t>
      </w:r>
      <w:r w:rsidRPr="0072239C">
        <w:rPr>
          <w:rFonts w:ascii="Arial" w:hAnsi="Arial" w:cs="Arial"/>
          <w:spacing w:val="-2"/>
          <w:lang w:val="en-US"/>
        </w:rPr>
        <w:t xml:space="preserve"> </w:t>
      </w:r>
      <w:r w:rsidRPr="0072239C">
        <w:rPr>
          <w:rFonts w:ascii="Arial" w:hAnsi="Arial" w:cs="Arial"/>
          <w:lang w:val="en-US"/>
        </w:rPr>
        <w:t>Agency</w:t>
      </w:r>
      <w:r w:rsidRPr="0072239C">
        <w:rPr>
          <w:rFonts w:ascii="Arial" w:hAnsi="Arial" w:cs="Arial"/>
          <w:spacing w:val="-3"/>
          <w:lang w:val="en-US"/>
        </w:rPr>
        <w:t xml:space="preserve"> </w:t>
      </w:r>
      <w:r w:rsidRPr="0072239C">
        <w:rPr>
          <w:rFonts w:ascii="Arial" w:hAnsi="Arial" w:cs="Arial"/>
          <w:lang w:val="en-US"/>
        </w:rPr>
        <w:t>in</w:t>
      </w:r>
      <w:r w:rsidRPr="0072239C">
        <w:rPr>
          <w:rFonts w:ascii="Arial" w:hAnsi="Arial" w:cs="Arial"/>
          <w:spacing w:val="-3"/>
          <w:lang w:val="en-US"/>
        </w:rPr>
        <w:t xml:space="preserve"> </w:t>
      </w:r>
      <w:r w:rsidRPr="0072239C">
        <w:rPr>
          <w:rFonts w:ascii="Arial" w:hAnsi="Arial" w:cs="Arial"/>
          <w:lang w:val="en-US"/>
        </w:rPr>
        <w:t>charge</w:t>
      </w:r>
      <w:r w:rsidRPr="0072239C">
        <w:rPr>
          <w:rFonts w:ascii="Arial" w:hAnsi="Arial" w:cs="Arial"/>
          <w:spacing w:val="-5"/>
          <w:lang w:val="en-US"/>
        </w:rPr>
        <w:t xml:space="preserve"> </w:t>
      </w:r>
      <w:r w:rsidRPr="0072239C">
        <w:rPr>
          <w:rFonts w:ascii="Arial" w:hAnsi="Arial" w:cs="Arial"/>
          <w:lang w:val="en-US"/>
        </w:rPr>
        <w:t>of</w:t>
      </w:r>
      <w:r w:rsidRPr="0072239C">
        <w:rPr>
          <w:rFonts w:ascii="Arial" w:hAnsi="Arial" w:cs="Arial"/>
          <w:spacing w:val="-3"/>
          <w:lang w:val="en-US"/>
        </w:rPr>
        <w:t xml:space="preserve"> </w:t>
      </w:r>
      <w:r w:rsidRPr="0072239C">
        <w:rPr>
          <w:rFonts w:ascii="Arial" w:hAnsi="Arial" w:cs="Arial"/>
          <w:lang w:val="en-US"/>
        </w:rPr>
        <w:t>the</w:t>
      </w:r>
      <w:r w:rsidRPr="0072239C">
        <w:rPr>
          <w:rFonts w:ascii="Arial" w:hAnsi="Arial" w:cs="Arial"/>
          <w:spacing w:val="-5"/>
          <w:lang w:val="en-US"/>
        </w:rPr>
        <w:t xml:space="preserve"> </w:t>
      </w:r>
      <w:r w:rsidRPr="0072239C">
        <w:rPr>
          <w:rFonts w:ascii="Arial" w:hAnsi="Arial" w:cs="Arial"/>
          <w:spacing w:val="-2"/>
          <w:lang w:val="en-US"/>
        </w:rPr>
        <w:t>M.O.I.S.</w:t>
      </w:r>
    </w:p>
    <w:p w14:paraId="145EFD8A" w14:textId="77777777" w:rsidR="00D73309" w:rsidRPr="0072239C" w:rsidRDefault="00E35679">
      <w:pPr>
        <w:pStyle w:val="Paragraphedeliste"/>
        <w:numPr>
          <w:ilvl w:val="0"/>
          <w:numId w:val="137"/>
        </w:numPr>
        <w:tabs>
          <w:tab w:val="left" w:pos="1040"/>
          <w:tab w:val="left" w:pos="1041"/>
        </w:tabs>
        <w:ind w:right="437"/>
        <w:rPr>
          <w:rFonts w:ascii="Arial" w:hAnsi="Arial" w:cs="Arial"/>
          <w:lang w:val="en-US"/>
        </w:rPr>
      </w:pPr>
      <w:r w:rsidRPr="0072239C">
        <w:rPr>
          <w:rFonts w:ascii="Arial" w:hAnsi="Arial" w:cs="Arial"/>
          <w:lang w:val="en-US"/>
        </w:rPr>
        <w:t>At</w:t>
      </w:r>
      <w:r w:rsidRPr="0072239C">
        <w:rPr>
          <w:rFonts w:ascii="Arial" w:hAnsi="Arial" w:cs="Arial"/>
          <w:spacing w:val="35"/>
          <w:lang w:val="en-US"/>
        </w:rPr>
        <w:t xml:space="preserve"> </w:t>
      </w:r>
      <w:r w:rsidRPr="0072239C">
        <w:rPr>
          <w:rFonts w:ascii="Arial" w:hAnsi="Arial" w:cs="Arial"/>
          <w:lang w:val="en-US"/>
        </w:rPr>
        <w:t>the</w:t>
      </w:r>
      <w:r w:rsidRPr="0072239C">
        <w:rPr>
          <w:rFonts w:ascii="Arial" w:hAnsi="Arial" w:cs="Arial"/>
          <w:spacing w:val="35"/>
          <w:lang w:val="en-US"/>
        </w:rPr>
        <w:t xml:space="preserve"> </w:t>
      </w:r>
      <w:r w:rsidRPr="0072239C">
        <w:rPr>
          <w:rFonts w:ascii="Arial" w:hAnsi="Arial" w:cs="Arial"/>
          <w:lang w:val="en-US"/>
        </w:rPr>
        <w:t>end</w:t>
      </w:r>
      <w:r w:rsidRPr="0072239C">
        <w:rPr>
          <w:rFonts w:ascii="Arial" w:hAnsi="Arial" w:cs="Arial"/>
          <w:spacing w:val="34"/>
          <w:lang w:val="en-US"/>
        </w:rPr>
        <w:t xml:space="preserve"> </w:t>
      </w:r>
      <w:r w:rsidRPr="0072239C">
        <w:rPr>
          <w:rFonts w:ascii="Arial" w:hAnsi="Arial" w:cs="Arial"/>
          <w:lang w:val="en-US"/>
        </w:rPr>
        <w:t>of</w:t>
      </w:r>
      <w:r w:rsidRPr="0072239C">
        <w:rPr>
          <w:rFonts w:ascii="Arial" w:hAnsi="Arial" w:cs="Arial"/>
          <w:spacing w:val="35"/>
          <w:lang w:val="en-US"/>
        </w:rPr>
        <w:t xml:space="preserve"> </w:t>
      </w:r>
      <w:r w:rsidRPr="0072239C">
        <w:rPr>
          <w:rFonts w:ascii="Arial" w:hAnsi="Arial" w:cs="Arial"/>
          <w:lang w:val="en-US"/>
        </w:rPr>
        <w:t>the</w:t>
      </w:r>
      <w:r w:rsidRPr="0072239C">
        <w:rPr>
          <w:rFonts w:ascii="Arial" w:hAnsi="Arial" w:cs="Arial"/>
          <w:spacing w:val="35"/>
          <w:lang w:val="en-US"/>
        </w:rPr>
        <w:t xml:space="preserve"> </w:t>
      </w:r>
      <w:r w:rsidRPr="0072239C">
        <w:rPr>
          <w:rFonts w:ascii="Arial" w:hAnsi="Arial" w:cs="Arial"/>
          <w:lang w:val="en-US"/>
        </w:rPr>
        <w:t>resettlement,</w:t>
      </w:r>
      <w:r w:rsidRPr="0072239C">
        <w:rPr>
          <w:rFonts w:ascii="Arial" w:hAnsi="Arial" w:cs="Arial"/>
          <w:spacing w:val="36"/>
          <w:lang w:val="en-US"/>
        </w:rPr>
        <w:t xml:space="preserve"> </w:t>
      </w:r>
      <w:r w:rsidRPr="0072239C">
        <w:rPr>
          <w:rFonts w:ascii="Arial" w:hAnsi="Arial" w:cs="Arial"/>
          <w:lang w:val="en-US"/>
        </w:rPr>
        <w:t>by</w:t>
      </w:r>
      <w:r w:rsidRPr="0072239C">
        <w:rPr>
          <w:rFonts w:ascii="Arial" w:hAnsi="Arial" w:cs="Arial"/>
          <w:spacing w:val="36"/>
          <w:lang w:val="en-US"/>
        </w:rPr>
        <w:t xml:space="preserve"> </w:t>
      </w:r>
      <w:r w:rsidRPr="0072239C">
        <w:rPr>
          <w:rFonts w:ascii="Arial" w:hAnsi="Arial" w:cs="Arial"/>
          <w:lang w:val="en-US"/>
        </w:rPr>
        <w:t>the</w:t>
      </w:r>
      <w:r w:rsidRPr="0072239C">
        <w:rPr>
          <w:rFonts w:ascii="Arial" w:hAnsi="Arial" w:cs="Arial"/>
          <w:spacing w:val="35"/>
          <w:lang w:val="en-US"/>
        </w:rPr>
        <w:t xml:space="preserve"> </w:t>
      </w:r>
      <w:r w:rsidRPr="0072239C">
        <w:rPr>
          <w:rFonts w:ascii="Arial" w:hAnsi="Arial" w:cs="Arial"/>
          <w:lang w:val="en-US"/>
        </w:rPr>
        <w:t>sub-project</w:t>
      </w:r>
      <w:r w:rsidRPr="0072239C">
        <w:rPr>
          <w:rFonts w:ascii="Arial" w:hAnsi="Arial" w:cs="Arial"/>
          <w:spacing w:val="33"/>
          <w:lang w:val="en-US"/>
        </w:rPr>
        <w:t xml:space="preserve"> </w:t>
      </w:r>
      <w:r w:rsidRPr="0072239C">
        <w:rPr>
          <w:rFonts w:ascii="Arial" w:hAnsi="Arial" w:cs="Arial"/>
          <w:lang w:val="en-US"/>
        </w:rPr>
        <w:t>implementation</w:t>
      </w:r>
      <w:r w:rsidRPr="0072239C">
        <w:rPr>
          <w:rFonts w:ascii="Arial" w:hAnsi="Arial" w:cs="Arial"/>
          <w:spacing w:val="34"/>
          <w:lang w:val="en-US"/>
        </w:rPr>
        <w:t xml:space="preserve"> </w:t>
      </w:r>
      <w:r w:rsidRPr="0072239C">
        <w:rPr>
          <w:rFonts w:ascii="Arial" w:hAnsi="Arial" w:cs="Arial"/>
          <w:lang w:val="en-US"/>
        </w:rPr>
        <w:t>unit,</w:t>
      </w:r>
      <w:r w:rsidRPr="0072239C">
        <w:rPr>
          <w:rFonts w:ascii="Arial" w:hAnsi="Arial" w:cs="Arial"/>
          <w:spacing w:val="36"/>
          <w:lang w:val="en-US"/>
        </w:rPr>
        <w:t xml:space="preserve"> </w:t>
      </w:r>
      <w:r w:rsidRPr="0072239C">
        <w:rPr>
          <w:rFonts w:ascii="Arial" w:hAnsi="Arial" w:cs="Arial"/>
          <w:lang w:val="en-US"/>
        </w:rPr>
        <w:t>the</w:t>
      </w:r>
      <w:r w:rsidRPr="0072239C">
        <w:rPr>
          <w:rFonts w:ascii="Arial" w:hAnsi="Arial" w:cs="Arial"/>
          <w:spacing w:val="33"/>
          <w:lang w:val="en-US"/>
        </w:rPr>
        <w:t xml:space="preserve"> </w:t>
      </w:r>
      <w:r w:rsidRPr="0072239C">
        <w:rPr>
          <w:rFonts w:ascii="Arial" w:hAnsi="Arial" w:cs="Arial"/>
          <w:lang w:val="en-US"/>
        </w:rPr>
        <w:t>M.O.I.S.</w:t>
      </w:r>
      <w:r w:rsidRPr="0072239C">
        <w:rPr>
          <w:rFonts w:ascii="Arial" w:hAnsi="Arial" w:cs="Arial"/>
          <w:spacing w:val="35"/>
          <w:lang w:val="en-US"/>
        </w:rPr>
        <w:t xml:space="preserve"> </w:t>
      </w:r>
      <w:r w:rsidRPr="0072239C">
        <w:rPr>
          <w:rFonts w:ascii="Arial" w:hAnsi="Arial" w:cs="Arial"/>
          <w:lang w:val="en-US"/>
        </w:rPr>
        <w:t>Agency</w:t>
      </w:r>
      <w:r w:rsidRPr="0072239C">
        <w:rPr>
          <w:rFonts w:ascii="Arial" w:hAnsi="Arial" w:cs="Arial"/>
          <w:spacing w:val="36"/>
          <w:lang w:val="en-US"/>
        </w:rPr>
        <w:t xml:space="preserve"> </w:t>
      </w:r>
      <w:r w:rsidRPr="0072239C">
        <w:rPr>
          <w:rFonts w:ascii="Arial" w:hAnsi="Arial" w:cs="Arial"/>
          <w:lang w:val="en-US"/>
        </w:rPr>
        <w:t>and</w:t>
      </w:r>
      <w:r w:rsidRPr="0072239C">
        <w:rPr>
          <w:rFonts w:ascii="Arial" w:hAnsi="Arial" w:cs="Arial"/>
          <w:spacing w:val="34"/>
          <w:lang w:val="en-US"/>
        </w:rPr>
        <w:t xml:space="preserve"> </w:t>
      </w:r>
      <w:r w:rsidRPr="0072239C">
        <w:rPr>
          <w:rFonts w:ascii="Arial" w:hAnsi="Arial" w:cs="Arial"/>
          <w:lang w:val="en-US"/>
        </w:rPr>
        <w:t>by</w:t>
      </w:r>
      <w:r w:rsidRPr="0072239C">
        <w:rPr>
          <w:rFonts w:ascii="Arial" w:hAnsi="Arial" w:cs="Arial"/>
          <w:spacing w:val="36"/>
          <w:lang w:val="en-US"/>
        </w:rPr>
        <w:t xml:space="preserve"> </w:t>
      </w:r>
      <w:r w:rsidRPr="0072239C">
        <w:rPr>
          <w:rFonts w:ascii="Arial" w:hAnsi="Arial" w:cs="Arial"/>
          <w:lang w:val="en-US"/>
        </w:rPr>
        <w:t>an independent body</w:t>
      </w:r>
    </w:p>
    <w:p w14:paraId="145EFD8B" w14:textId="77777777" w:rsidR="00D73309" w:rsidRPr="0072239C" w:rsidRDefault="00E35679">
      <w:pPr>
        <w:pStyle w:val="Paragraphedeliste"/>
        <w:numPr>
          <w:ilvl w:val="0"/>
          <w:numId w:val="137"/>
        </w:numPr>
        <w:tabs>
          <w:tab w:val="left" w:pos="1040"/>
          <w:tab w:val="left" w:pos="1041"/>
        </w:tabs>
        <w:spacing w:before="1"/>
        <w:ind w:hanging="361"/>
        <w:rPr>
          <w:rFonts w:ascii="Arial" w:hAnsi="Arial" w:cs="Arial"/>
          <w:lang w:val="en-US"/>
        </w:rPr>
      </w:pPr>
      <w:r w:rsidRPr="0072239C">
        <w:rPr>
          <w:rFonts w:ascii="Arial" w:hAnsi="Arial" w:cs="Arial"/>
          <w:lang w:val="en-US"/>
        </w:rPr>
        <w:t>At</w:t>
      </w:r>
      <w:r w:rsidRPr="0072239C">
        <w:rPr>
          <w:rFonts w:ascii="Arial" w:hAnsi="Arial" w:cs="Arial"/>
          <w:spacing w:val="-6"/>
          <w:lang w:val="en-US"/>
        </w:rPr>
        <w:t xml:space="preserve"> </w:t>
      </w:r>
      <w:r w:rsidRPr="0072239C">
        <w:rPr>
          <w:rFonts w:ascii="Arial" w:hAnsi="Arial" w:cs="Arial"/>
          <w:lang w:val="en-US"/>
        </w:rPr>
        <w:t>the</w:t>
      </w:r>
      <w:r w:rsidRPr="0072239C">
        <w:rPr>
          <w:rFonts w:ascii="Arial" w:hAnsi="Arial" w:cs="Arial"/>
          <w:spacing w:val="-5"/>
          <w:lang w:val="en-US"/>
        </w:rPr>
        <w:t xml:space="preserve"> </w:t>
      </w:r>
      <w:r w:rsidRPr="0072239C">
        <w:rPr>
          <w:rFonts w:ascii="Arial" w:hAnsi="Arial" w:cs="Arial"/>
          <w:lang w:val="en-US"/>
        </w:rPr>
        <w:t>end</w:t>
      </w:r>
      <w:r w:rsidRPr="0072239C">
        <w:rPr>
          <w:rFonts w:ascii="Arial" w:hAnsi="Arial" w:cs="Arial"/>
          <w:spacing w:val="-4"/>
          <w:lang w:val="en-US"/>
        </w:rPr>
        <w:t xml:space="preserve"> </w:t>
      </w:r>
      <w:r w:rsidRPr="0072239C">
        <w:rPr>
          <w:rFonts w:ascii="Arial" w:hAnsi="Arial" w:cs="Arial"/>
          <w:lang w:val="en-US"/>
        </w:rPr>
        <w:t>of</w:t>
      </w:r>
      <w:r w:rsidRPr="0072239C">
        <w:rPr>
          <w:rFonts w:ascii="Arial" w:hAnsi="Arial" w:cs="Arial"/>
          <w:spacing w:val="-6"/>
          <w:lang w:val="en-US"/>
        </w:rPr>
        <w:t xml:space="preserve"> </w:t>
      </w:r>
      <w:r w:rsidRPr="0072239C">
        <w:rPr>
          <w:rFonts w:ascii="Arial" w:hAnsi="Arial" w:cs="Arial"/>
          <w:lang w:val="en-US"/>
        </w:rPr>
        <w:t>the</w:t>
      </w:r>
      <w:r w:rsidRPr="0072239C">
        <w:rPr>
          <w:rFonts w:ascii="Arial" w:hAnsi="Arial" w:cs="Arial"/>
          <w:spacing w:val="-2"/>
          <w:lang w:val="en-US"/>
        </w:rPr>
        <w:t xml:space="preserve"> </w:t>
      </w:r>
      <w:r w:rsidRPr="0072239C">
        <w:rPr>
          <w:rFonts w:ascii="Arial" w:hAnsi="Arial" w:cs="Arial"/>
          <w:lang w:val="en-US"/>
        </w:rPr>
        <w:t>project,</w:t>
      </w:r>
      <w:r w:rsidRPr="0072239C">
        <w:rPr>
          <w:rFonts w:ascii="Arial" w:hAnsi="Arial" w:cs="Arial"/>
          <w:spacing w:val="-2"/>
          <w:lang w:val="en-US"/>
        </w:rPr>
        <w:t xml:space="preserve"> </w:t>
      </w:r>
      <w:r w:rsidRPr="0072239C">
        <w:rPr>
          <w:rFonts w:ascii="Arial" w:hAnsi="Arial" w:cs="Arial"/>
          <w:lang w:val="en-US"/>
        </w:rPr>
        <w:t>by</w:t>
      </w:r>
      <w:r w:rsidRPr="0072239C">
        <w:rPr>
          <w:rFonts w:ascii="Arial" w:hAnsi="Arial" w:cs="Arial"/>
          <w:spacing w:val="-3"/>
          <w:lang w:val="en-US"/>
        </w:rPr>
        <w:t xml:space="preserve"> </w:t>
      </w:r>
      <w:r w:rsidRPr="0072239C">
        <w:rPr>
          <w:rFonts w:ascii="Arial" w:hAnsi="Arial" w:cs="Arial"/>
          <w:lang w:val="en-US"/>
        </w:rPr>
        <w:t>the</w:t>
      </w:r>
      <w:r w:rsidRPr="0072239C">
        <w:rPr>
          <w:rFonts w:ascii="Arial" w:hAnsi="Arial" w:cs="Arial"/>
          <w:spacing w:val="-5"/>
          <w:lang w:val="en-US"/>
        </w:rPr>
        <w:t xml:space="preserve"> </w:t>
      </w:r>
      <w:r w:rsidRPr="0072239C">
        <w:rPr>
          <w:rFonts w:ascii="Arial" w:hAnsi="Arial" w:cs="Arial"/>
          <w:lang w:val="en-US"/>
        </w:rPr>
        <w:t>sub-project</w:t>
      </w:r>
      <w:r w:rsidRPr="0072239C">
        <w:rPr>
          <w:rFonts w:ascii="Arial" w:hAnsi="Arial" w:cs="Arial"/>
          <w:spacing w:val="-2"/>
          <w:lang w:val="en-US"/>
        </w:rPr>
        <w:t xml:space="preserve"> </w:t>
      </w:r>
      <w:r w:rsidRPr="0072239C">
        <w:rPr>
          <w:rFonts w:ascii="Arial" w:hAnsi="Arial" w:cs="Arial"/>
          <w:lang w:val="en-US"/>
        </w:rPr>
        <w:t>implementation</w:t>
      </w:r>
      <w:r w:rsidRPr="0072239C">
        <w:rPr>
          <w:rFonts w:ascii="Arial" w:hAnsi="Arial" w:cs="Arial"/>
          <w:spacing w:val="-4"/>
          <w:lang w:val="en-US"/>
        </w:rPr>
        <w:t xml:space="preserve"> unit</w:t>
      </w:r>
    </w:p>
    <w:p w14:paraId="145EFD8C" w14:textId="77777777" w:rsidR="00D73309" w:rsidRPr="0072239C" w:rsidRDefault="00E35679">
      <w:pPr>
        <w:pStyle w:val="Paragraphedeliste"/>
        <w:numPr>
          <w:ilvl w:val="0"/>
          <w:numId w:val="137"/>
        </w:numPr>
        <w:tabs>
          <w:tab w:val="left" w:pos="1040"/>
          <w:tab w:val="left" w:pos="1041"/>
        </w:tabs>
        <w:ind w:hanging="361"/>
        <w:rPr>
          <w:rFonts w:ascii="Arial" w:hAnsi="Arial" w:cs="Arial"/>
          <w:lang w:val="en-US"/>
        </w:rPr>
      </w:pPr>
      <w:r w:rsidRPr="0072239C">
        <w:rPr>
          <w:rFonts w:ascii="Arial" w:hAnsi="Arial" w:cs="Arial"/>
          <w:lang w:val="en-US"/>
        </w:rPr>
        <w:t>At</w:t>
      </w:r>
      <w:r w:rsidRPr="0072239C">
        <w:rPr>
          <w:rFonts w:ascii="Arial" w:hAnsi="Arial" w:cs="Arial"/>
          <w:spacing w:val="-5"/>
          <w:lang w:val="en-US"/>
        </w:rPr>
        <w:t xml:space="preserve"> </w:t>
      </w:r>
      <w:r w:rsidRPr="0072239C">
        <w:rPr>
          <w:rFonts w:ascii="Arial" w:hAnsi="Arial" w:cs="Arial"/>
          <w:lang w:val="en-US"/>
        </w:rPr>
        <w:t>the</w:t>
      </w:r>
      <w:r w:rsidRPr="0072239C">
        <w:rPr>
          <w:rFonts w:ascii="Arial" w:hAnsi="Arial" w:cs="Arial"/>
          <w:spacing w:val="-5"/>
          <w:lang w:val="en-US"/>
        </w:rPr>
        <w:t xml:space="preserve"> </w:t>
      </w:r>
      <w:r w:rsidRPr="0072239C">
        <w:rPr>
          <w:rFonts w:ascii="Arial" w:hAnsi="Arial" w:cs="Arial"/>
          <w:lang w:val="en-US"/>
        </w:rPr>
        <w:t>end</w:t>
      </w:r>
      <w:r w:rsidRPr="0072239C">
        <w:rPr>
          <w:rFonts w:ascii="Arial" w:hAnsi="Arial" w:cs="Arial"/>
          <w:spacing w:val="-3"/>
          <w:lang w:val="en-US"/>
        </w:rPr>
        <w:t xml:space="preserve"> </w:t>
      </w:r>
      <w:r w:rsidRPr="0072239C">
        <w:rPr>
          <w:rFonts w:ascii="Arial" w:hAnsi="Arial" w:cs="Arial"/>
          <w:lang w:val="en-US"/>
        </w:rPr>
        <w:t>of</w:t>
      </w:r>
      <w:r w:rsidRPr="0072239C">
        <w:rPr>
          <w:rFonts w:ascii="Arial" w:hAnsi="Arial" w:cs="Arial"/>
          <w:spacing w:val="-6"/>
          <w:lang w:val="en-US"/>
        </w:rPr>
        <w:t xml:space="preserve"> </w:t>
      </w:r>
      <w:r w:rsidRPr="0072239C">
        <w:rPr>
          <w:rFonts w:ascii="Arial" w:hAnsi="Arial" w:cs="Arial"/>
          <w:lang w:val="en-US"/>
        </w:rPr>
        <w:t>the</w:t>
      </w:r>
      <w:r w:rsidRPr="0072239C">
        <w:rPr>
          <w:rFonts w:ascii="Arial" w:hAnsi="Arial" w:cs="Arial"/>
          <w:spacing w:val="-2"/>
          <w:lang w:val="en-US"/>
        </w:rPr>
        <w:t xml:space="preserve"> </w:t>
      </w:r>
      <w:r w:rsidRPr="0072239C">
        <w:rPr>
          <w:rFonts w:ascii="Arial" w:hAnsi="Arial" w:cs="Arial"/>
          <w:lang w:val="en-US"/>
        </w:rPr>
        <w:t>project,</w:t>
      </w:r>
      <w:r w:rsidRPr="0072239C">
        <w:rPr>
          <w:rFonts w:ascii="Arial" w:hAnsi="Arial" w:cs="Arial"/>
          <w:spacing w:val="-1"/>
          <w:lang w:val="en-US"/>
        </w:rPr>
        <w:t xml:space="preserve"> </w:t>
      </w:r>
      <w:r w:rsidRPr="0072239C">
        <w:rPr>
          <w:rFonts w:ascii="Arial" w:hAnsi="Arial" w:cs="Arial"/>
          <w:lang w:val="en-US"/>
        </w:rPr>
        <w:t>by</w:t>
      </w:r>
      <w:r w:rsidRPr="0072239C">
        <w:rPr>
          <w:rFonts w:ascii="Arial" w:hAnsi="Arial" w:cs="Arial"/>
          <w:spacing w:val="-3"/>
          <w:lang w:val="en-US"/>
        </w:rPr>
        <w:t xml:space="preserve"> </w:t>
      </w:r>
      <w:r w:rsidRPr="0072239C">
        <w:rPr>
          <w:rFonts w:ascii="Arial" w:hAnsi="Arial" w:cs="Arial"/>
          <w:lang w:val="en-US"/>
        </w:rPr>
        <w:t>the</w:t>
      </w:r>
      <w:r w:rsidRPr="0072239C">
        <w:rPr>
          <w:rFonts w:ascii="Arial" w:hAnsi="Arial" w:cs="Arial"/>
          <w:spacing w:val="-5"/>
          <w:lang w:val="en-US"/>
        </w:rPr>
        <w:t xml:space="preserve"> </w:t>
      </w:r>
      <w:r w:rsidRPr="0072239C">
        <w:rPr>
          <w:rFonts w:ascii="Arial" w:hAnsi="Arial" w:cs="Arial"/>
          <w:lang w:val="en-US"/>
        </w:rPr>
        <w:t>sub-project</w:t>
      </w:r>
      <w:r w:rsidRPr="0072239C">
        <w:rPr>
          <w:rFonts w:ascii="Arial" w:hAnsi="Arial" w:cs="Arial"/>
          <w:spacing w:val="-2"/>
          <w:lang w:val="en-US"/>
        </w:rPr>
        <w:t xml:space="preserve"> </w:t>
      </w:r>
      <w:r w:rsidRPr="0072239C">
        <w:rPr>
          <w:rFonts w:ascii="Arial" w:hAnsi="Arial" w:cs="Arial"/>
          <w:lang w:val="en-US"/>
        </w:rPr>
        <w:t>implementation</w:t>
      </w:r>
      <w:r w:rsidRPr="0072239C">
        <w:rPr>
          <w:rFonts w:ascii="Arial" w:hAnsi="Arial" w:cs="Arial"/>
          <w:spacing w:val="-2"/>
          <w:lang w:val="en-US"/>
        </w:rPr>
        <w:t xml:space="preserve"> </w:t>
      </w:r>
      <w:r w:rsidRPr="0072239C">
        <w:rPr>
          <w:rFonts w:ascii="Arial" w:hAnsi="Arial" w:cs="Arial"/>
          <w:lang w:val="en-US"/>
        </w:rPr>
        <w:t>unit</w:t>
      </w:r>
      <w:r w:rsidRPr="0072239C">
        <w:rPr>
          <w:rFonts w:ascii="Arial" w:hAnsi="Arial" w:cs="Arial"/>
          <w:spacing w:val="-5"/>
          <w:lang w:val="en-US"/>
        </w:rPr>
        <w:t xml:space="preserve"> </w:t>
      </w:r>
      <w:r w:rsidRPr="0072239C">
        <w:rPr>
          <w:rFonts w:ascii="Arial" w:hAnsi="Arial" w:cs="Arial"/>
          <w:lang w:val="en-US"/>
        </w:rPr>
        <w:t>and</w:t>
      </w:r>
      <w:r w:rsidRPr="0072239C">
        <w:rPr>
          <w:rFonts w:ascii="Arial" w:hAnsi="Arial" w:cs="Arial"/>
          <w:spacing w:val="-3"/>
          <w:lang w:val="en-US"/>
        </w:rPr>
        <w:t xml:space="preserve"> </w:t>
      </w:r>
      <w:r w:rsidRPr="0072239C">
        <w:rPr>
          <w:rFonts w:ascii="Arial" w:hAnsi="Arial" w:cs="Arial"/>
          <w:lang w:val="en-US"/>
        </w:rPr>
        <w:t>by</w:t>
      </w:r>
      <w:r w:rsidRPr="0072239C">
        <w:rPr>
          <w:rFonts w:ascii="Arial" w:hAnsi="Arial" w:cs="Arial"/>
          <w:spacing w:val="-3"/>
          <w:lang w:val="en-US"/>
        </w:rPr>
        <w:t xml:space="preserve"> </w:t>
      </w:r>
      <w:r w:rsidRPr="0072239C">
        <w:rPr>
          <w:rFonts w:ascii="Arial" w:hAnsi="Arial" w:cs="Arial"/>
          <w:lang w:val="en-US"/>
        </w:rPr>
        <w:t>an</w:t>
      </w:r>
      <w:r w:rsidRPr="0072239C">
        <w:rPr>
          <w:rFonts w:ascii="Arial" w:hAnsi="Arial" w:cs="Arial"/>
          <w:spacing w:val="-4"/>
          <w:lang w:val="en-US"/>
        </w:rPr>
        <w:t xml:space="preserve"> </w:t>
      </w:r>
      <w:r w:rsidRPr="0072239C">
        <w:rPr>
          <w:rFonts w:ascii="Arial" w:hAnsi="Arial" w:cs="Arial"/>
          <w:lang w:val="en-US"/>
        </w:rPr>
        <w:t>independent</w:t>
      </w:r>
      <w:r w:rsidRPr="0072239C">
        <w:rPr>
          <w:rFonts w:ascii="Arial" w:hAnsi="Arial" w:cs="Arial"/>
          <w:spacing w:val="-2"/>
          <w:lang w:val="en-US"/>
        </w:rPr>
        <w:t xml:space="preserve"> </w:t>
      </w:r>
      <w:r w:rsidRPr="0072239C">
        <w:rPr>
          <w:rFonts w:ascii="Arial" w:hAnsi="Arial" w:cs="Arial"/>
          <w:spacing w:val="-4"/>
          <w:lang w:val="en-US"/>
        </w:rPr>
        <w:t>body</w:t>
      </w:r>
    </w:p>
    <w:p w14:paraId="145EFD8D" w14:textId="77777777" w:rsidR="00D73309" w:rsidRPr="0072239C" w:rsidRDefault="00D73309">
      <w:pPr>
        <w:pStyle w:val="Corpsdetexte"/>
        <w:rPr>
          <w:rFonts w:ascii="Arial" w:hAnsi="Arial" w:cs="Arial"/>
          <w:lang w:val="en-US"/>
        </w:rPr>
      </w:pPr>
    </w:p>
    <w:p w14:paraId="145EFD8E" w14:textId="77777777" w:rsidR="00D73309" w:rsidRPr="0072239C" w:rsidRDefault="00E35679">
      <w:pPr>
        <w:pStyle w:val="Titre5"/>
        <w:numPr>
          <w:ilvl w:val="0"/>
          <w:numId w:val="147"/>
        </w:numPr>
        <w:tabs>
          <w:tab w:val="left" w:pos="1041"/>
        </w:tabs>
        <w:ind w:hanging="361"/>
        <w:rPr>
          <w:rFonts w:ascii="Arial" w:hAnsi="Arial" w:cs="Arial"/>
        </w:rPr>
      </w:pPr>
      <w:r w:rsidRPr="0072239C">
        <w:rPr>
          <w:rFonts w:ascii="Arial" w:hAnsi="Arial" w:cs="Arial"/>
          <w:spacing w:val="-2"/>
        </w:rPr>
        <w:t>Publication</w:t>
      </w:r>
    </w:p>
    <w:p w14:paraId="145EFD90" w14:textId="77777777" w:rsidR="00D73309" w:rsidRPr="0072239C" w:rsidRDefault="00D73309">
      <w:pPr>
        <w:pStyle w:val="Corpsdetexte"/>
        <w:rPr>
          <w:rFonts w:ascii="Arial" w:hAnsi="Arial" w:cs="Arial"/>
          <w:b/>
        </w:rPr>
      </w:pPr>
    </w:p>
    <w:p w14:paraId="145EFD91" w14:textId="77777777" w:rsidR="00D73309" w:rsidRPr="0072239C" w:rsidRDefault="00E35679">
      <w:pPr>
        <w:pStyle w:val="Corpsdetexte"/>
        <w:ind w:left="680" w:right="432"/>
        <w:jc w:val="both"/>
        <w:rPr>
          <w:rFonts w:ascii="Arial" w:hAnsi="Arial" w:cs="Arial"/>
          <w:lang w:val="en-US"/>
        </w:rPr>
      </w:pPr>
      <w:r w:rsidRPr="0072239C">
        <w:rPr>
          <w:rFonts w:ascii="Arial" w:hAnsi="Arial" w:cs="Arial"/>
          <w:lang w:val="en-US"/>
        </w:rPr>
        <w:t xml:space="preserve">The final versions of the PICMC project's social safeguard documents will officially </w:t>
      </w:r>
      <w:proofErr w:type="gramStart"/>
      <w:r w:rsidRPr="0072239C">
        <w:rPr>
          <w:rFonts w:ascii="Arial" w:hAnsi="Arial" w:cs="Arial"/>
          <w:lang w:val="en-US"/>
        </w:rPr>
        <w:t>submitted</w:t>
      </w:r>
      <w:proofErr w:type="gramEnd"/>
      <w:r w:rsidRPr="0072239C">
        <w:rPr>
          <w:rFonts w:ascii="Arial" w:hAnsi="Arial" w:cs="Arial"/>
          <w:lang w:val="en-US"/>
        </w:rPr>
        <w:t xml:space="preserve"> to the World Bank, for</w:t>
      </w:r>
      <w:r w:rsidRPr="0072239C">
        <w:rPr>
          <w:rFonts w:ascii="Arial" w:hAnsi="Arial" w:cs="Arial"/>
          <w:spacing w:val="-3"/>
          <w:lang w:val="en-US"/>
        </w:rPr>
        <w:t xml:space="preserve"> </w:t>
      </w:r>
      <w:r w:rsidRPr="0072239C">
        <w:rPr>
          <w:rFonts w:ascii="Arial" w:hAnsi="Arial" w:cs="Arial"/>
          <w:lang w:val="en-US"/>
        </w:rPr>
        <w:t>publication</w:t>
      </w:r>
      <w:r w:rsidRPr="0072239C">
        <w:rPr>
          <w:rFonts w:ascii="Arial" w:hAnsi="Arial" w:cs="Arial"/>
          <w:spacing w:val="-6"/>
          <w:lang w:val="en-US"/>
        </w:rPr>
        <w:t xml:space="preserve"> </w:t>
      </w:r>
      <w:r w:rsidRPr="0072239C">
        <w:rPr>
          <w:rFonts w:ascii="Arial" w:hAnsi="Arial" w:cs="Arial"/>
          <w:lang w:val="en-US"/>
        </w:rPr>
        <w:t>on</w:t>
      </w:r>
      <w:r w:rsidRPr="0072239C">
        <w:rPr>
          <w:rFonts w:ascii="Arial" w:hAnsi="Arial" w:cs="Arial"/>
          <w:spacing w:val="-4"/>
          <w:lang w:val="en-US"/>
        </w:rPr>
        <w:t xml:space="preserve"> </w:t>
      </w:r>
      <w:r w:rsidRPr="0072239C">
        <w:rPr>
          <w:rFonts w:ascii="Arial" w:hAnsi="Arial" w:cs="Arial"/>
          <w:lang w:val="en-US"/>
        </w:rPr>
        <w:t>the</w:t>
      </w:r>
      <w:r w:rsidRPr="0072239C">
        <w:rPr>
          <w:rFonts w:ascii="Arial" w:hAnsi="Arial" w:cs="Arial"/>
          <w:spacing w:val="-6"/>
          <w:lang w:val="en-US"/>
        </w:rPr>
        <w:t xml:space="preserve"> </w:t>
      </w:r>
      <w:r w:rsidRPr="0072239C">
        <w:rPr>
          <w:rFonts w:ascii="Arial" w:hAnsi="Arial" w:cs="Arial"/>
          <w:lang w:val="en-US"/>
        </w:rPr>
        <w:t>WB's</w:t>
      </w:r>
      <w:r w:rsidRPr="0072239C">
        <w:rPr>
          <w:rFonts w:ascii="Arial" w:hAnsi="Arial" w:cs="Arial"/>
          <w:spacing w:val="-6"/>
          <w:lang w:val="en-US"/>
        </w:rPr>
        <w:t xml:space="preserve"> </w:t>
      </w:r>
      <w:r w:rsidRPr="0072239C">
        <w:rPr>
          <w:rFonts w:ascii="Arial" w:hAnsi="Arial" w:cs="Arial"/>
          <w:lang w:val="en-US"/>
        </w:rPr>
        <w:t>external</w:t>
      </w:r>
      <w:r w:rsidRPr="0072239C">
        <w:rPr>
          <w:rFonts w:ascii="Arial" w:hAnsi="Arial" w:cs="Arial"/>
          <w:spacing w:val="-6"/>
          <w:lang w:val="en-US"/>
        </w:rPr>
        <w:t xml:space="preserve"> </w:t>
      </w:r>
      <w:r w:rsidRPr="0072239C">
        <w:rPr>
          <w:rFonts w:ascii="Arial" w:hAnsi="Arial" w:cs="Arial"/>
          <w:lang w:val="en-US"/>
        </w:rPr>
        <w:t>webpage.</w:t>
      </w:r>
      <w:r w:rsidRPr="0072239C">
        <w:rPr>
          <w:rFonts w:ascii="Arial" w:hAnsi="Arial" w:cs="Arial"/>
          <w:spacing w:val="-5"/>
          <w:lang w:val="en-US"/>
        </w:rPr>
        <w:t xml:space="preserve"> </w:t>
      </w:r>
      <w:r w:rsidRPr="0072239C">
        <w:rPr>
          <w:rFonts w:ascii="Arial" w:hAnsi="Arial" w:cs="Arial"/>
          <w:lang w:val="en-US"/>
        </w:rPr>
        <w:t>The</w:t>
      </w:r>
      <w:r w:rsidRPr="0072239C">
        <w:rPr>
          <w:rFonts w:ascii="Arial" w:hAnsi="Arial" w:cs="Arial"/>
          <w:spacing w:val="-3"/>
          <w:lang w:val="en-US"/>
        </w:rPr>
        <w:t xml:space="preserve"> </w:t>
      </w:r>
      <w:r w:rsidRPr="0072239C">
        <w:rPr>
          <w:rFonts w:ascii="Arial" w:hAnsi="Arial" w:cs="Arial"/>
          <w:lang w:val="en-US"/>
        </w:rPr>
        <w:t>RPF</w:t>
      </w:r>
      <w:r w:rsidRPr="0072239C">
        <w:rPr>
          <w:rFonts w:ascii="Arial" w:hAnsi="Arial" w:cs="Arial"/>
          <w:spacing w:val="-4"/>
          <w:lang w:val="en-US"/>
        </w:rPr>
        <w:t xml:space="preserve"> </w:t>
      </w:r>
      <w:r w:rsidRPr="0072239C">
        <w:rPr>
          <w:rFonts w:ascii="Arial" w:hAnsi="Arial" w:cs="Arial"/>
          <w:lang w:val="en-US"/>
        </w:rPr>
        <w:t>will</w:t>
      </w:r>
      <w:r w:rsidRPr="0072239C">
        <w:rPr>
          <w:rFonts w:ascii="Arial" w:hAnsi="Arial" w:cs="Arial"/>
          <w:spacing w:val="-4"/>
          <w:lang w:val="en-US"/>
        </w:rPr>
        <w:t xml:space="preserve"> </w:t>
      </w:r>
      <w:r w:rsidRPr="0072239C">
        <w:rPr>
          <w:rFonts w:ascii="Arial" w:hAnsi="Arial" w:cs="Arial"/>
          <w:lang w:val="en-US"/>
        </w:rPr>
        <w:t>also</w:t>
      </w:r>
      <w:r w:rsidRPr="0072239C">
        <w:rPr>
          <w:rFonts w:ascii="Arial" w:hAnsi="Arial" w:cs="Arial"/>
          <w:spacing w:val="-2"/>
          <w:lang w:val="en-US"/>
        </w:rPr>
        <w:t xml:space="preserve"> </w:t>
      </w:r>
      <w:r w:rsidRPr="0072239C">
        <w:rPr>
          <w:rFonts w:ascii="Arial" w:hAnsi="Arial" w:cs="Arial"/>
          <w:lang w:val="en-US"/>
        </w:rPr>
        <w:t>be</w:t>
      </w:r>
      <w:r w:rsidRPr="0072239C">
        <w:rPr>
          <w:rFonts w:ascii="Arial" w:hAnsi="Arial" w:cs="Arial"/>
          <w:spacing w:val="-3"/>
          <w:lang w:val="en-US"/>
        </w:rPr>
        <w:t xml:space="preserve"> </w:t>
      </w:r>
      <w:r w:rsidRPr="0072239C">
        <w:rPr>
          <w:rFonts w:ascii="Arial" w:hAnsi="Arial" w:cs="Arial"/>
          <w:lang w:val="en-US"/>
        </w:rPr>
        <w:t>published</w:t>
      </w:r>
      <w:r w:rsidRPr="0072239C">
        <w:rPr>
          <w:rFonts w:ascii="Arial" w:hAnsi="Arial" w:cs="Arial"/>
          <w:spacing w:val="-6"/>
          <w:lang w:val="en-US"/>
        </w:rPr>
        <w:t xml:space="preserve"> </w:t>
      </w:r>
      <w:r w:rsidRPr="0072239C">
        <w:rPr>
          <w:rFonts w:ascii="Arial" w:hAnsi="Arial" w:cs="Arial"/>
          <w:lang w:val="en-US"/>
        </w:rPr>
        <w:t>on</w:t>
      </w:r>
      <w:r w:rsidRPr="0072239C">
        <w:rPr>
          <w:rFonts w:ascii="Arial" w:hAnsi="Arial" w:cs="Arial"/>
          <w:spacing w:val="-4"/>
          <w:lang w:val="en-US"/>
        </w:rPr>
        <w:t xml:space="preserve"> </w:t>
      </w:r>
      <w:r w:rsidRPr="0072239C">
        <w:rPr>
          <w:rFonts w:ascii="Arial" w:hAnsi="Arial" w:cs="Arial"/>
          <w:lang w:val="en-US"/>
        </w:rPr>
        <w:t>the</w:t>
      </w:r>
      <w:r w:rsidRPr="0072239C">
        <w:rPr>
          <w:rFonts w:ascii="Arial" w:hAnsi="Arial" w:cs="Arial"/>
          <w:spacing w:val="-3"/>
          <w:lang w:val="en-US"/>
        </w:rPr>
        <w:t xml:space="preserve"> </w:t>
      </w:r>
      <w:proofErr w:type="spellStart"/>
      <w:r w:rsidRPr="0072239C">
        <w:rPr>
          <w:rFonts w:ascii="Arial" w:hAnsi="Arial" w:cs="Arial"/>
          <w:lang w:val="en-US"/>
        </w:rPr>
        <w:t>GdC</w:t>
      </w:r>
      <w:proofErr w:type="spellEnd"/>
      <w:r w:rsidRPr="0072239C">
        <w:rPr>
          <w:rFonts w:ascii="Arial" w:hAnsi="Arial" w:cs="Arial"/>
          <w:spacing w:val="-6"/>
          <w:lang w:val="en-US"/>
        </w:rPr>
        <w:t xml:space="preserve"> </w:t>
      </w:r>
      <w:r w:rsidRPr="0072239C">
        <w:rPr>
          <w:rFonts w:ascii="Arial" w:hAnsi="Arial" w:cs="Arial"/>
          <w:lang w:val="en-US"/>
        </w:rPr>
        <w:t>webpage</w:t>
      </w:r>
      <w:r w:rsidRPr="0072239C">
        <w:rPr>
          <w:rFonts w:ascii="Arial" w:hAnsi="Arial" w:cs="Arial"/>
          <w:spacing w:val="-5"/>
          <w:lang w:val="en-US"/>
        </w:rPr>
        <w:t xml:space="preserve"> </w:t>
      </w:r>
      <w:r w:rsidRPr="0072239C">
        <w:rPr>
          <w:rFonts w:ascii="Arial" w:hAnsi="Arial" w:cs="Arial"/>
          <w:lang w:val="en-US"/>
        </w:rPr>
        <w:t>to</w:t>
      </w:r>
      <w:r w:rsidRPr="0072239C">
        <w:rPr>
          <w:rFonts w:ascii="Arial" w:hAnsi="Arial" w:cs="Arial"/>
          <w:spacing w:val="-4"/>
          <w:lang w:val="en-US"/>
        </w:rPr>
        <w:t xml:space="preserve"> </w:t>
      </w:r>
      <w:r w:rsidRPr="0072239C">
        <w:rPr>
          <w:rFonts w:ascii="Arial" w:hAnsi="Arial" w:cs="Arial"/>
          <w:lang w:val="en-US"/>
        </w:rPr>
        <w:t>be</w:t>
      </w:r>
      <w:r w:rsidRPr="0072239C">
        <w:rPr>
          <w:rFonts w:ascii="Arial" w:hAnsi="Arial" w:cs="Arial"/>
          <w:spacing w:val="-5"/>
          <w:lang w:val="en-US"/>
        </w:rPr>
        <w:t xml:space="preserve"> </w:t>
      </w:r>
      <w:r w:rsidRPr="0072239C">
        <w:rPr>
          <w:rFonts w:ascii="Arial" w:hAnsi="Arial" w:cs="Arial"/>
          <w:lang w:val="en-US"/>
        </w:rPr>
        <w:t>specified later,</w:t>
      </w:r>
      <w:r w:rsidRPr="0072239C">
        <w:rPr>
          <w:rFonts w:ascii="Arial" w:hAnsi="Arial" w:cs="Arial"/>
          <w:spacing w:val="-10"/>
          <w:lang w:val="en-US"/>
        </w:rPr>
        <w:t xml:space="preserve"> </w:t>
      </w:r>
      <w:r w:rsidRPr="0072239C">
        <w:rPr>
          <w:rFonts w:ascii="Arial" w:hAnsi="Arial" w:cs="Arial"/>
          <w:lang w:val="en-US"/>
        </w:rPr>
        <w:t>and</w:t>
      </w:r>
      <w:r w:rsidRPr="0072239C">
        <w:rPr>
          <w:rFonts w:ascii="Arial" w:hAnsi="Arial" w:cs="Arial"/>
          <w:spacing w:val="-9"/>
          <w:lang w:val="en-US"/>
        </w:rPr>
        <w:t xml:space="preserve"> </w:t>
      </w:r>
      <w:r w:rsidRPr="0072239C">
        <w:rPr>
          <w:rFonts w:ascii="Arial" w:hAnsi="Arial" w:cs="Arial"/>
          <w:lang w:val="en-US"/>
        </w:rPr>
        <w:t>then</w:t>
      </w:r>
      <w:r w:rsidRPr="0072239C">
        <w:rPr>
          <w:rFonts w:ascii="Arial" w:hAnsi="Arial" w:cs="Arial"/>
          <w:spacing w:val="-11"/>
          <w:lang w:val="en-US"/>
        </w:rPr>
        <w:t xml:space="preserve"> </w:t>
      </w:r>
      <w:r w:rsidRPr="0072239C">
        <w:rPr>
          <w:rFonts w:ascii="Arial" w:hAnsi="Arial" w:cs="Arial"/>
          <w:lang w:val="en-US"/>
        </w:rPr>
        <w:t>on</w:t>
      </w:r>
      <w:r w:rsidRPr="0072239C">
        <w:rPr>
          <w:rFonts w:ascii="Arial" w:hAnsi="Arial" w:cs="Arial"/>
          <w:spacing w:val="-11"/>
          <w:lang w:val="en-US"/>
        </w:rPr>
        <w:t xml:space="preserve"> </w:t>
      </w:r>
      <w:r w:rsidRPr="0072239C">
        <w:rPr>
          <w:rFonts w:ascii="Arial" w:hAnsi="Arial" w:cs="Arial"/>
          <w:lang w:val="en-US"/>
        </w:rPr>
        <w:t>the</w:t>
      </w:r>
      <w:r w:rsidRPr="0072239C">
        <w:rPr>
          <w:rFonts w:ascii="Arial" w:hAnsi="Arial" w:cs="Arial"/>
          <w:spacing w:val="-13"/>
          <w:lang w:val="en-US"/>
        </w:rPr>
        <w:t xml:space="preserve"> </w:t>
      </w:r>
      <w:r w:rsidRPr="0072239C">
        <w:rPr>
          <w:rFonts w:ascii="Arial" w:hAnsi="Arial" w:cs="Arial"/>
          <w:lang w:val="en-US"/>
        </w:rPr>
        <w:t>PIU</w:t>
      </w:r>
      <w:r w:rsidRPr="0072239C">
        <w:rPr>
          <w:rFonts w:ascii="Arial" w:hAnsi="Arial" w:cs="Arial"/>
          <w:spacing w:val="-9"/>
          <w:lang w:val="en-US"/>
        </w:rPr>
        <w:t xml:space="preserve"> </w:t>
      </w:r>
      <w:r w:rsidRPr="0072239C">
        <w:rPr>
          <w:rFonts w:ascii="Arial" w:hAnsi="Arial" w:cs="Arial"/>
          <w:lang w:val="en-US"/>
        </w:rPr>
        <w:t>webpage</w:t>
      </w:r>
      <w:r w:rsidRPr="0072239C">
        <w:rPr>
          <w:rFonts w:ascii="Arial" w:hAnsi="Arial" w:cs="Arial"/>
          <w:spacing w:val="-10"/>
          <w:lang w:val="en-US"/>
        </w:rPr>
        <w:t xml:space="preserve"> </w:t>
      </w:r>
      <w:r w:rsidRPr="0072239C">
        <w:rPr>
          <w:rFonts w:ascii="Arial" w:hAnsi="Arial" w:cs="Arial"/>
          <w:lang w:val="en-US"/>
        </w:rPr>
        <w:t>to</w:t>
      </w:r>
      <w:r w:rsidRPr="0072239C">
        <w:rPr>
          <w:rFonts w:ascii="Arial" w:hAnsi="Arial" w:cs="Arial"/>
          <w:spacing w:val="-9"/>
          <w:lang w:val="en-US"/>
        </w:rPr>
        <w:t xml:space="preserve"> </w:t>
      </w:r>
      <w:r w:rsidRPr="0072239C">
        <w:rPr>
          <w:rFonts w:ascii="Arial" w:hAnsi="Arial" w:cs="Arial"/>
          <w:lang w:val="en-US"/>
        </w:rPr>
        <w:t>be</w:t>
      </w:r>
      <w:r w:rsidRPr="0072239C">
        <w:rPr>
          <w:rFonts w:ascii="Arial" w:hAnsi="Arial" w:cs="Arial"/>
          <w:spacing w:val="-10"/>
          <w:lang w:val="en-US"/>
        </w:rPr>
        <w:t xml:space="preserve"> </w:t>
      </w:r>
      <w:r w:rsidRPr="0072239C">
        <w:rPr>
          <w:rFonts w:ascii="Arial" w:hAnsi="Arial" w:cs="Arial"/>
          <w:lang w:val="en-US"/>
        </w:rPr>
        <w:t>created.</w:t>
      </w:r>
      <w:r w:rsidRPr="0072239C">
        <w:rPr>
          <w:rFonts w:ascii="Arial" w:hAnsi="Arial" w:cs="Arial"/>
          <w:spacing w:val="-11"/>
          <w:lang w:val="en-US"/>
        </w:rPr>
        <w:t xml:space="preserve"> </w:t>
      </w:r>
      <w:r w:rsidRPr="0072239C">
        <w:rPr>
          <w:rFonts w:ascii="Arial" w:hAnsi="Arial" w:cs="Arial"/>
          <w:lang w:val="en-US"/>
        </w:rPr>
        <w:t>The</w:t>
      </w:r>
      <w:r w:rsidRPr="0072239C">
        <w:rPr>
          <w:rFonts w:ascii="Arial" w:hAnsi="Arial" w:cs="Arial"/>
          <w:spacing w:val="-7"/>
          <w:lang w:val="en-US"/>
        </w:rPr>
        <w:t xml:space="preserve"> </w:t>
      </w:r>
      <w:r w:rsidRPr="0072239C">
        <w:rPr>
          <w:rFonts w:ascii="Arial" w:hAnsi="Arial" w:cs="Arial"/>
          <w:lang w:val="en-US"/>
        </w:rPr>
        <w:t>final</w:t>
      </w:r>
      <w:r w:rsidRPr="0072239C">
        <w:rPr>
          <w:rFonts w:ascii="Arial" w:hAnsi="Arial" w:cs="Arial"/>
          <w:spacing w:val="-11"/>
          <w:lang w:val="en-US"/>
        </w:rPr>
        <w:t xml:space="preserve"> </w:t>
      </w:r>
      <w:r w:rsidRPr="0072239C">
        <w:rPr>
          <w:rFonts w:ascii="Arial" w:hAnsi="Arial" w:cs="Arial"/>
          <w:lang w:val="en-US"/>
        </w:rPr>
        <w:t>version</w:t>
      </w:r>
      <w:r w:rsidRPr="0072239C">
        <w:rPr>
          <w:rFonts w:ascii="Arial" w:hAnsi="Arial" w:cs="Arial"/>
          <w:spacing w:val="-11"/>
          <w:lang w:val="en-US"/>
        </w:rPr>
        <w:t xml:space="preserve"> </w:t>
      </w:r>
      <w:r w:rsidRPr="0072239C">
        <w:rPr>
          <w:rFonts w:ascii="Arial" w:hAnsi="Arial" w:cs="Arial"/>
          <w:lang w:val="en-US"/>
        </w:rPr>
        <w:t>of</w:t>
      </w:r>
      <w:r w:rsidRPr="0072239C">
        <w:rPr>
          <w:rFonts w:ascii="Arial" w:hAnsi="Arial" w:cs="Arial"/>
          <w:spacing w:val="-11"/>
          <w:lang w:val="en-US"/>
        </w:rPr>
        <w:t xml:space="preserve"> </w:t>
      </w:r>
      <w:r w:rsidRPr="0072239C">
        <w:rPr>
          <w:rFonts w:ascii="Arial" w:hAnsi="Arial" w:cs="Arial"/>
          <w:lang w:val="en-US"/>
        </w:rPr>
        <w:t>this</w:t>
      </w:r>
      <w:r w:rsidRPr="0072239C">
        <w:rPr>
          <w:rFonts w:ascii="Arial" w:hAnsi="Arial" w:cs="Arial"/>
          <w:spacing w:val="-10"/>
          <w:lang w:val="en-US"/>
        </w:rPr>
        <w:t xml:space="preserve"> </w:t>
      </w:r>
      <w:r w:rsidRPr="0072239C">
        <w:rPr>
          <w:rFonts w:ascii="Arial" w:hAnsi="Arial" w:cs="Arial"/>
          <w:lang w:val="en-US"/>
        </w:rPr>
        <w:t>document</w:t>
      </w:r>
      <w:r w:rsidRPr="0072239C">
        <w:rPr>
          <w:rFonts w:ascii="Arial" w:hAnsi="Arial" w:cs="Arial"/>
          <w:spacing w:val="-10"/>
          <w:lang w:val="en-US"/>
        </w:rPr>
        <w:t xml:space="preserve"> </w:t>
      </w:r>
      <w:r w:rsidRPr="0072239C">
        <w:rPr>
          <w:rFonts w:ascii="Arial" w:hAnsi="Arial" w:cs="Arial"/>
          <w:lang w:val="en-US"/>
        </w:rPr>
        <w:t>will</w:t>
      </w:r>
      <w:r w:rsidRPr="0072239C">
        <w:rPr>
          <w:rFonts w:ascii="Arial" w:hAnsi="Arial" w:cs="Arial"/>
          <w:spacing w:val="-11"/>
          <w:lang w:val="en-US"/>
        </w:rPr>
        <w:t xml:space="preserve"> </w:t>
      </w:r>
      <w:r w:rsidRPr="0072239C">
        <w:rPr>
          <w:rFonts w:ascii="Arial" w:hAnsi="Arial" w:cs="Arial"/>
          <w:lang w:val="en-US"/>
        </w:rPr>
        <w:t>be</w:t>
      </w:r>
      <w:r w:rsidRPr="0072239C">
        <w:rPr>
          <w:rFonts w:ascii="Arial" w:hAnsi="Arial" w:cs="Arial"/>
          <w:spacing w:val="-10"/>
          <w:lang w:val="en-US"/>
        </w:rPr>
        <w:t xml:space="preserve"> </w:t>
      </w:r>
      <w:r w:rsidRPr="0072239C">
        <w:rPr>
          <w:rFonts w:ascii="Arial" w:hAnsi="Arial" w:cs="Arial"/>
          <w:lang w:val="en-US"/>
        </w:rPr>
        <w:t>used</w:t>
      </w:r>
      <w:r w:rsidRPr="0072239C">
        <w:rPr>
          <w:rFonts w:ascii="Arial" w:hAnsi="Arial" w:cs="Arial"/>
          <w:spacing w:val="-8"/>
          <w:lang w:val="en-US"/>
        </w:rPr>
        <w:t xml:space="preserve"> </w:t>
      </w:r>
      <w:r w:rsidRPr="0072239C">
        <w:rPr>
          <w:rFonts w:ascii="Arial" w:hAnsi="Arial" w:cs="Arial"/>
          <w:lang w:val="en-US"/>
        </w:rPr>
        <w:t>by</w:t>
      </w:r>
      <w:r w:rsidRPr="0072239C">
        <w:rPr>
          <w:rFonts w:ascii="Arial" w:hAnsi="Arial" w:cs="Arial"/>
          <w:spacing w:val="-10"/>
          <w:lang w:val="en-US"/>
        </w:rPr>
        <w:t xml:space="preserve"> </w:t>
      </w:r>
      <w:r w:rsidRPr="0072239C">
        <w:rPr>
          <w:rFonts w:ascii="Arial" w:hAnsi="Arial" w:cs="Arial"/>
          <w:lang w:val="en-US"/>
        </w:rPr>
        <w:t>the</w:t>
      </w:r>
      <w:r w:rsidRPr="0072239C">
        <w:rPr>
          <w:rFonts w:ascii="Arial" w:hAnsi="Arial" w:cs="Arial"/>
          <w:spacing w:val="-8"/>
          <w:lang w:val="en-US"/>
        </w:rPr>
        <w:t xml:space="preserve"> </w:t>
      </w:r>
      <w:r w:rsidRPr="0072239C">
        <w:rPr>
          <w:rFonts w:ascii="Arial" w:hAnsi="Arial" w:cs="Arial"/>
          <w:lang w:val="en-US"/>
        </w:rPr>
        <w:t>respective government agencies and other project stakeholders during the implementation of the project.</w:t>
      </w:r>
    </w:p>
    <w:p w14:paraId="145EFD94" w14:textId="77777777" w:rsidR="00D73309" w:rsidRPr="0072239C" w:rsidRDefault="00E35679">
      <w:pPr>
        <w:pStyle w:val="Corpsdetexte"/>
        <w:ind w:left="680"/>
        <w:jc w:val="both"/>
        <w:rPr>
          <w:rFonts w:ascii="Arial" w:hAnsi="Arial" w:cs="Arial"/>
          <w:lang w:val="en-US"/>
        </w:rPr>
      </w:pPr>
      <w:r w:rsidRPr="0072239C">
        <w:rPr>
          <w:rFonts w:ascii="Arial" w:hAnsi="Arial" w:cs="Arial"/>
          <w:lang w:val="en-US"/>
        </w:rPr>
        <w:t>Stakeholders</w:t>
      </w:r>
      <w:r w:rsidRPr="0072239C">
        <w:rPr>
          <w:rFonts w:ascii="Arial" w:hAnsi="Arial" w:cs="Arial"/>
          <w:spacing w:val="-5"/>
          <w:lang w:val="en-US"/>
        </w:rPr>
        <w:t xml:space="preserve"> </w:t>
      </w:r>
      <w:r w:rsidRPr="0072239C">
        <w:rPr>
          <w:rFonts w:ascii="Arial" w:hAnsi="Arial" w:cs="Arial"/>
          <w:lang w:val="en-US"/>
        </w:rPr>
        <w:t>are</w:t>
      </w:r>
      <w:r w:rsidRPr="0072239C">
        <w:rPr>
          <w:rFonts w:ascii="Arial" w:hAnsi="Arial" w:cs="Arial"/>
          <w:spacing w:val="-6"/>
          <w:lang w:val="en-US"/>
        </w:rPr>
        <w:t xml:space="preserve"> </w:t>
      </w:r>
      <w:r w:rsidRPr="0072239C">
        <w:rPr>
          <w:rFonts w:ascii="Arial" w:hAnsi="Arial" w:cs="Arial"/>
          <w:lang w:val="en-US"/>
        </w:rPr>
        <w:t>mainly</w:t>
      </w:r>
      <w:r w:rsidRPr="0072239C">
        <w:rPr>
          <w:rFonts w:ascii="Arial" w:hAnsi="Arial" w:cs="Arial"/>
          <w:spacing w:val="-6"/>
          <w:lang w:val="en-US"/>
        </w:rPr>
        <w:t xml:space="preserve"> </w:t>
      </w:r>
      <w:r w:rsidRPr="0072239C">
        <w:rPr>
          <w:rFonts w:ascii="Arial" w:hAnsi="Arial" w:cs="Arial"/>
          <w:lang w:val="en-US"/>
        </w:rPr>
        <w:t>concerned</w:t>
      </w:r>
      <w:r w:rsidRPr="0072239C">
        <w:rPr>
          <w:rFonts w:ascii="Arial" w:hAnsi="Arial" w:cs="Arial"/>
          <w:spacing w:val="-4"/>
          <w:lang w:val="en-US"/>
        </w:rPr>
        <w:t xml:space="preserve"> </w:t>
      </w:r>
      <w:r w:rsidRPr="0072239C">
        <w:rPr>
          <w:rFonts w:ascii="Arial" w:hAnsi="Arial" w:cs="Arial"/>
          <w:spacing w:val="-2"/>
          <w:lang w:val="en-US"/>
        </w:rPr>
        <w:t>with:</w:t>
      </w:r>
    </w:p>
    <w:p w14:paraId="145EFD96" w14:textId="77777777" w:rsidR="00D73309" w:rsidRPr="0072239C" w:rsidRDefault="00D73309">
      <w:pPr>
        <w:pStyle w:val="Corpsdetexte"/>
        <w:spacing w:before="2"/>
        <w:rPr>
          <w:rFonts w:ascii="Arial" w:hAnsi="Arial" w:cs="Arial"/>
          <w:lang w:val="en-US"/>
        </w:rPr>
      </w:pPr>
    </w:p>
    <w:p w14:paraId="145EFD97" w14:textId="77777777" w:rsidR="00D73309" w:rsidRPr="0072239C" w:rsidRDefault="00E35679">
      <w:pPr>
        <w:pStyle w:val="Paragraphedeliste"/>
        <w:numPr>
          <w:ilvl w:val="0"/>
          <w:numId w:val="136"/>
        </w:numPr>
        <w:tabs>
          <w:tab w:val="left" w:pos="1400"/>
          <w:tab w:val="left" w:pos="1401"/>
        </w:tabs>
        <w:ind w:right="437"/>
        <w:rPr>
          <w:rFonts w:ascii="Arial" w:hAnsi="Arial" w:cs="Arial"/>
          <w:lang w:val="en-US"/>
        </w:rPr>
      </w:pPr>
      <w:r w:rsidRPr="0072239C">
        <w:rPr>
          <w:rFonts w:ascii="Arial" w:hAnsi="Arial" w:cs="Arial"/>
          <w:lang w:val="en-US"/>
        </w:rPr>
        <w:t>Compensation</w:t>
      </w:r>
      <w:r w:rsidRPr="0072239C">
        <w:rPr>
          <w:rFonts w:ascii="Arial" w:hAnsi="Arial" w:cs="Arial"/>
          <w:spacing w:val="-3"/>
          <w:lang w:val="en-US"/>
        </w:rPr>
        <w:t xml:space="preserve"> </w:t>
      </w:r>
      <w:r w:rsidRPr="0072239C">
        <w:rPr>
          <w:rFonts w:ascii="Arial" w:hAnsi="Arial" w:cs="Arial"/>
          <w:lang w:val="en-US"/>
        </w:rPr>
        <w:t>and</w:t>
      </w:r>
      <w:r w:rsidRPr="0072239C">
        <w:rPr>
          <w:rFonts w:ascii="Arial" w:hAnsi="Arial" w:cs="Arial"/>
          <w:spacing w:val="-3"/>
          <w:lang w:val="en-US"/>
        </w:rPr>
        <w:t xml:space="preserve"> </w:t>
      </w:r>
      <w:r w:rsidRPr="0072239C">
        <w:rPr>
          <w:rFonts w:ascii="Arial" w:hAnsi="Arial" w:cs="Arial"/>
          <w:lang w:val="en-US"/>
        </w:rPr>
        <w:t>resettlement</w:t>
      </w:r>
      <w:r w:rsidRPr="0072239C">
        <w:rPr>
          <w:rFonts w:ascii="Arial" w:hAnsi="Arial" w:cs="Arial"/>
          <w:spacing w:val="-4"/>
          <w:lang w:val="en-US"/>
        </w:rPr>
        <w:t xml:space="preserve"> </w:t>
      </w:r>
      <w:r w:rsidRPr="0072239C">
        <w:rPr>
          <w:rFonts w:ascii="Arial" w:hAnsi="Arial" w:cs="Arial"/>
          <w:lang w:val="en-US"/>
        </w:rPr>
        <w:t>modalities</w:t>
      </w:r>
      <w:r w:rsidRPr="0072239C">
        <w:rPr>
          <w:rFonts w:ascii="Arial" w:hAnsi="Arial" w:cs="Arial"/>
          <w:spacing w:val="-4"/>
          <w:lang w:val="en-US"/>
        </w:rPr>
        <w:t xml:space="preserve"> </w:t>
      </w:r>
      <w:r w:rsidRPr="0072239C">
        <w:rPr>
          <w:rFonts w:ascii="Arial" w:hAnsi="Arial" w:cs="Arial"/>
          <w:lang w:val="en-US"/>
        </w:rPr>
        <w:t>that</w:t>
      </w:r>
      <w:r w:rsidRPr="0072239C">
        <w:rPr>
          <w:rFonts w:ascii="Arial" w:hAnsi="Arial" w:cs="Arial"/>
          <w:spacing w:val="-2"/>
          <w:lang w:val="en-US"/>
        </w:rPr>
        <w:t xml:space="preserve"> </w:t>
      </w:r>
      <w:r w:rsidRPr="0072239C">
        <w:rPr>
          <w:rFonts w:ascii="Arial" w:hAnsi="Arial" w:cs="Arial"/>
          <w:lang w:val="en-US"/>
        </w:rPr>
        <w:t>should</w:t>
      </w:r>
      <w:r w:rsidRPr="0072239C">
        <w:rPr>
          <w:rFonts w:ascii="Arial" w:hAnsi="Arial" w:cs="Arial"/>
          <w:spacing w:val="-3"/>
          <w:lang w:val="en-US"/>
        </w:rPr>
        <w:t xml:space="preserve"> </w:t>
      </w:r>
      <w:r w:rsidRPr="0072239C">
        <w:rPr>
          <w:rFonts w:ascii="Arial" w:hAnsi="Arial" w:cs="Arial"/>
          <w:lang w:val="en-US"/>
        </w:rPr>
        <w:t>be</w:t>
      </w:r>
      <w:r w:rsidRPr="0072239C">
        <w:rPr>
          <w:rFonts w:ascii="Arial" w:hAnsi="Arial" w:cs="Arial"/>
          <w:spacing w:val="-2"/>
          <w:lang w:val="en-US"/>
        </w:rPr>
        <w:t xml:space="preserve"> </w:t>
      </w:r>
      <w:r w:rsidRPr="0072239C">
        <w:rPr>
          <w:rFonts w:ascii="Arial" w:hAnsi="Arial" w:cs="Arial"/>
          <w:lang w:val="en-US"/>
        </w:rPr>
        <w:t>appropriate</w:t>
      </w:r>
      <w:r w:rsidRPr="0072239C">
        <w:rPr>
          <w:rFonts w:ascii="Arial" w:hAnsi="Arial" w:cs="Arial"/>
          <w:spacing w:val="-2"/>
          <w:lang w:val="en-US"/>
        </w:rPr>
        <w:t xml:space="preserve"> </w:t>
      </w:r>
      <w:r w:rsidRPr="0072239C">
        <w:rPr>
          <w:rFonts w:ascii="Arial" w:hAnsi="Arial" w:cs="Arial"/>
          <w:lang w:val="en-US"/>
        </w:rPr>
        <w:t>to</w:t>
      </w:r>
      <w:r w:rsidRPr="0072239C">
        <w:rPr>
          <w:rFonts w:ascii="Arial" w:hAnsi="Arial" w:cs="Arial"/>
          <w:spacing w:val="-1"/>
          <w:lang w:val="en-US"/>
        </w:rPr>
        <w:t xml:space="preserve"> </w:t>
      </w:r>
      <w:r w:rsidRPr="0072239C">
        <w:rPr>
          <w:rFonts w:ascii="Arial" w:hAnsi="Arial" w:cs="Arial"/>
          <w:lang w:val="en-US"/>
        </w:rPr>
        <w:t>the</w:t>
      </w:r>
      <w:r w:rsidRPr="0072239C">
        <w:rPr>
          <w:rFonts w:ascii="Arial" w:hAnsi="Arial" w:cs="Arial"/>
          <w:spacing w:val="-1"/>
          <w:lang w:val="en-US"/>
        </w:rPr>
        <w:t xml:space="preserve"> </w:t>
      </w:r>
      <w:r w:rsidRPr="0072239C">
        <w:rPr>
          <w:rFonts w:ascii="Arial" w:hAnsi="Arial" w:cs="Arial"/>
          <w:lang w:val="en-US"/>
        </w:rPr>
        <w:t>specificities</w:t>
      </w:r>
      <w:r w:rsidRPr="0072239C">
        <w:rPr>
          <w:rFonts w:ascii="Arial" w:hAnsi="Arial" w:cs="Arial"/>
          <w:spacing w:val="-4"/>
          <w:lang w:val="en-US"/>
        </w:rPr>
        <w:t xml:space="preserve"> </w:t>
      </w:r>
      <w:r w:rsidRPr="0072239C">
        <w:rPr>
          <w:rFonts w:ascii="Arial" w:hAnsi="Arial" w:cs="Arial"/>
          <w:lang w:val="en-US"/>
        </w:rPr>
        <w:t>of</w:t>
      </w:r>
      <w:r w:rsidRPr="0072239C">
        <w:rPr>
          <w:rFonts w:ascii="Arial" w:hAnsi="Arial" w:cs="Arial"/>
          <w:spacing w:val="-2"/>
          <w:lang w:val="en-US"/>
        </w:rPr>
        <w:t xml:space="preserve"> </w:t>
      </w:r>
      <w:r w:rsidRPr="0072239C">
        <w:rPr>
          <w:rFonts w:ascii="Arial" w:hAnsi="Arial" w:cs="Arial"/>
          <w:lang w:val="en-US"/>
        </w:rPr>
        <w:t>the</w:t>
      </w:r>
      <w:r w:rsidRPr="0072239C">
        <w:rPr>
          <w:rFonts w:ascii="Arial" w:hAnsi="Arial" w:cs="Arial"/>
          <w:spacing w:val="-1"/>
          <w:lang w:val="en-US"/>
        </w:rPr>
        <w:t xml:space="preserve"> </w:t>
      </w:r>
      <w:r w:rsidRPr="0072239C">
        <w:rPr>
          <w:rFonts w:ascii="Arial" w:hAnsi="Arial" w:cs="Arial"/>
          <w:lang w:val="en-US"/>
        </w:rPr>
        <w:t xml:space="preserve">affected </w:t>
      </w:r>
      <w:r w:rsidRPr="0072239C">
        <w:rPr>
          <w:rFonts w:ascii="Arial" w:hAnsi="Arial" w:cs="Arial"/>
          <w:spacing w:val="-2"/>
          <w:lang w:val="en-US"/>
        </w:rPr>
        <w:t>people;</w:t>
      </w:r>
    </w:p>
    <w:p w14:paraId="145EFD98" w14:textId="77777777" w:rsidR="00D73309" w:rsidRPr="0072239C" w:rsidRDefault="00E35679">
      <w:pPr>
        <w:pStyle w:val="Paragraphedeliste"/>
        <w:numPr>
          <w:ilvl w:val="0"/>
          <w:numId w:val="136"/>
        </w:numPr>
        <w:tabs>
          <w:tab w:val="left" w:pos="1400"/>
          <w:tab w:val="left" w:pos="1401"/>
        </w:tabs>
        <w:spacing w:before="1"/>
        <w:ind w:hanging="361"/>
        <w:rPr>
          <w:rFonts w:ascii="Arial" w:hAnsi="Arial" w:cs="Arial"/>
          <w:lang w:val="en-US"/>
        </w:rPr>
      </w:pPr>
      <w:r w:rsidRPr="0072239C">
        <w:rPr>
          <w:rFonts w:ascii="Arial" w:hAnsi="Arial" w:cs="Arial"/>
          <w:lang w:val="en-US"/>
        </w:rPr>
        <w:t>Construction</w:t>
      </w:r>
      <w:r w:rsidRPr="0072239C">
        <w:rPr>
          <w:rFonts w:ascii="Arial" w:hAnsi="Arial" w:cs="Arial"/>
          <w:spacing w:val="-7"/>
          <w:lang w:val="en-US"/>
        </w:rPr>
        <w:t xml:space="preserve"> </w:t>
      </w:r>
      <w:r w:rsidRPr="0072239C">
        <w:rPr>
          <w:rFonts w:ascii="Arial" w:hAnsi="Arial" w:cs="Arial"/>
          <w:lang w:val="en-US"/>
        </w:rPr>
        <w:t>standards</w:t>
      </w:r>
      <w:r w:rsidRPr="0072239C">
        <w:rPr>
          <w:rFonts w:ascii="Arial" w:hAnsi="Arial" w:cs="Arial"/>
          <w:spacing w:val="-3"/>
          <w:lang w:val="en-US"/>
        </w:rPr>
        <w:t xml:space="preserve"> </w:t>
      </w:r>
      <w:r w:rsidRPr="0072239C">
        <w:rPr>
          <w:rFonts w:ascii="Arial" w:hAnsi="Arial" w:cs="Arial"/>
          <w:lang w:val="en-US"/>
        </w:rPr>
        <w:t>for</w:t>
      </w:r>
      <w:r w:rsidRPr="0072239C">
        <w:rPr>
          <w:rFonts w:ascii="Arial" w:hAnsi="Arial" w:cs="Arial"/>
          <w:spacing w:val="-7"/>
          <w:lang w:val="en-US"/>
        </w:rPr>
        <w:t xml:space="preserve"> </w:t>
      </w:r>
      <w:r w:rsidRPr="0072239C">
        <w:rPr>
          <w:rFonts w:ascii="Arial" w:hAnsi="Arial" w:cs="Arial"/>
          <w:lang w:val="en-US"/>
        </w:rPr>
        <w:t>ports,</w:t>
      </w:r>
      <w:r w:rsidRPr="0072239C">
        <w:rPr>
          <w:rFonts w:ascii="Arial" w:hAnsi="Arial" w:cs="Arial"/>
          <w:spacing w:val="-4"/>
          <w:lang w:val="en-US"/>
        </w:rPr>
        <w:t xml:space="preserve"> </w:t>
      </w:r>
      <w:r w:rsidRPr="0072239C">
        <w:rPr>
          <w:rFonts w:ascii="Arial" w:hAnsi="Arial" w:cs="Arial"/>
          <w:lang w:val="en-US"/>
        </w:rPr>
        <w:t>roads</w:t>
      </w:r>
      <w:r w:rsidRPr="0072239C">
        <w:rPr>
          <w:rFonts w:ascii="Arial" w:hAnsi="Arial" w:cs="Arial"/>
          <w:spacing w:val="-3"/>
          <w:lang w:val="en-US"/>
        </w:rPr>
        <w:t xml:space="preserve"> </w:t>
      </w:r>
      <w:r w:rsidRPr="0072239C">
        <w:rPr>
          <w:rFonts w:ascii="Arial" w:hAnsi="Arial" w:cs="Arial"/>
          <w:lang w:val="en-US"/>
        </w:rPr>
        <w:t>and</w:t>
      </w:r>
      <w:r w:rsidRPr="0072239C">
        <w:rPr>
          <w:rFonts w:ascii="Arial" w:hAnsi="Arial" w:cs="Arial"/>
          <w:spacing w:val="-6"/>
          <w:lang w:val="en-US"/>
        </w:rPr>
        <w:t xml:space="preserve"> </w:t>
      </w:r>
      <w:r w:rsidRPr="0072239C">
        <w:rPr>
          <w:rFonts w:ascii="Arial" w:hAnsi="Arial" w:cs="Arial"/>
          <w:lang w:val="en-US"/>
        </w:rPr>
        <w:t>sanitation</w:t>
      </w:r>
      <w:r w:rsidRPr="0072239C">
        <w:rPr>
          <w:rFonts w:ascii="Arial" w:hAnsi="Arial" w:cs="Arial"/>
          <w:spacing w:val="-5"/>
          <w:lang w:val="en-US"/>
        </w:rPr>
        <w:t xml:space="preserve"> </w:t>
      </w:r>
      <w:r w:rsidRPr="0072239C">
        <w:rPr>
          <w:rFonts w:ascii="Arial" w:hAnsi="Arial" w:cs="Arial"/>
          <w:lang w:val="en-US"/>
        </w:rPr>
        <w:t>facilities</w:t>
      </w:r>
      <w:r w:rsidRPr="0072239C">
        <w:rPr>
          <w:rFonts w:ascii="Arial" w:hAnsi="Arial" w:cs="Arial"/>
          <w:spacing w:val="-5"/>
          <w:lang w:val="en-US"/>
        </w:rPr>
        <w:t xml:space="preserve"> </w:t>
      </w:r>
      <w:r w:rsidRPr="0072239C">
        <w:rPr>
          <w:rFonts w:ascii="Arial" w:hAnsi="Arial" w:cs="Arial"/>
          <w:lang w:val="en-US"/>
        </w:rPr>
        <w:t>to</w:t>
      </w:r>
      <w:r w:rsidRPr="0072239C">
        <w:rPr>
          <w:rFonts w:ascii="Arial" w:hAnsi="Arial" w:cs="Arial"/>
          <w:spacing w:val="-4"/>
          <w:lang w:val="en-US"/>
        </w:rPr>
        <w:t xml:space="preserve"> </w:t>
      </w:r>
      <w:r w:rsidRPr="0072239C">
        <w:rPr>
          <w:rFonts w:ascii="Arial" w:hAnsi="Arial" w:cs="Arial"/>
          <w:lang w:val="en-US"/>
        </w:rPr>
        <w:t>ensure</w:t>
      </w:r>
      <w:r w:rsidRPr="0072239C">
        <w:rPr>
          <w:rFonts w:ascii="Arial" w:hAnsi="Arial" w:cs="Arial"/>
          <w:spacing w:val="-5"/>
          <w:lang w:val="en-US"/>
        </w:rPr>
        <w:t xml:space="preserve"> </w:t>
      </w:r>
      <w:r w:rsidRPr="0072239C">
        <w:rPr>
          <w:rFonts w:ascii="Arial" w:hAnsi="Arial" w:cs="Arial"/>
          <w:lang w:val="en-US"/>
        </w:rPr>
        <w:t>their</w:t>
      </w:r>
      <w:r w:rsidRPr="0072239C">
        <w:rPr>
          <w:rFonts w:ascii="Arial" w:hAnsi="Arial" w:cs="Arial"/>
          <w:spacing w:val="-3"/>
          <w:lang w:val="en-US"/>
        </w:rPr>
        <w:t xml:space="preserve"> </w:t>
      </w:r>
      <w:r w:rsidRPr="0072239C">
        <w:rPr>
          <w:rFonts w:ascii="Arial" w:hAnsi="Arial" w:cs="Arial"/>
          <w:spacing w:val="-2"/>
          <w:lang w:val="en-US"/>
        </w:rPr>
        <w:t>sustainability;</w:t>
      </w:r>
    </w:p>
    <w:p w14:paraId="145EFD99" w14:textId="77777777" w:rsidR="00D73309" w:rsidRPr="0072239C" w:rsidRDefault="00E35679">
      <w:pPr>
        <w:pStyle w:val="Paragraphedeliste"/>
        <w:numPr>
          <w:ilvl w:val="0"/>
          <w:numId w:val="136"/>
        </w:numPr>
        <w:tabs>
          <w:tab w:val="left" w:pos="1400"/>
          <w:tab w:val="left" w:pos="1401"/>
        </w:tabs>
        <w:spacing w:line="267" w:lineRule="exact"/>
        <w:ind w:hanging="361"/>
        <w:rPr>
          <w:rFonts w:ascii="Arial" w:hAnsi="Arial" w:cs="Arial"/>
          <w:lang w:val="en-US"/>
        </w:rPr>
      </w:pPr>
      <w:r w:rsidRPr="0072239C">
        <w:rPr>
          <w:rFonts w:ascii="Arial" w:hAnsi="Arial" w:cs="Arial"/>
          <w:lang w:val="en-US"/>
        </w:rPr>
        <w:t>The</w:t>
      </w:r>
      <w:r w:rsidRPr="0072239C">
        <w:rPr>
          <w:rFonts w:ascii="Arial" w:hAnsi="Arial" w:cs="Arial"/>
          <w:spacing w:val="-3"/>
          <w:lang w:val="en-US"/>
        </w:rPr>
        <w:t xml:space="preserve"> </w:t>
      </w:r>
      <w:r w:rsidRPr="0072239C">
        <w:rPr>
          <w:rFonts w:ascii="Arial" w:hAnsi="Arial" w:cs="Arial"/>
          <w:lang w:val="en-US"/>
        </w:rPr>
        <w:t>protection</w:t>
      </w:r>
      <w:r w:rsidRPr="0072239C">
        <w:rPr>
          <w:rFonts w:ascii="Arial" w:hAnsi="Arial" w:cs="Arial"/>
          <w:spacing w:val="-5"/>
          <w:lang w:val="en-US"/>
        </w:rPr>
        <w:t xml:space="preserve"> </w:t>
      </w:r>
      <w:r w:rsidRPr="0072239C">
        <w:rPr>
          <w:rFonts w:ascii="Arial" w:hAnsi="Arial" w:cs="Arial"/>
          <w:lang w:val="en-US"/>
        </w:rPr>
        <w:t>of</w:t>
      </w:r>
      <w:r w:rsidRPr="0072239C">
        <w:rPr>
          <w:rFonts w:ascii="Arial" w:hAnsi="Arial" w:cs="Arial"/>
          <w:spacing w:val="-4"/>
          <w:lang w:val="en-US"/>
        </w:rPr>
        <w:t xml:space="preserve"> </w:t>
      </w:r>
      <w:r w:rsidRPr="0072239C">
        <w:rPr>
          <w:rFonts w:ascii="Arial" w:hAnsi="Arial" w:cs="Arial"/>
          <w:lang w:val="en-US"/>
        </w:rPr>
        <w:t>women</w:t>
      </w:r>
      <w:r w:rsidRPr="0072239C">
        <w:rPr>
          <w:rFonts w:ascii="Arial" w:hAnsi="Arial" w:cs="Arial"/>
          <w:spacing w:val="-3"/>
          <w:lang w:val="en-US"/>
        </w:rPr>
        <w:t xml:space="preserve"> </w:t>
      </w:r>
      <w:r w:rsidRPr="0072239C">
        <w:rPr>
          <w:rFonts w:ascii="Arial" w:hAnsi="Arial" w:cs="Arial"/>
          <w:lang w:val="en-US"/>
        </w:rPr>
        <w:t>from</w:t>
      </w:r>
      <w:r w:rsidRPr="0072239C">
        <w:rPr>
          <w:rFonts w:ascii="Arial" w:hAnsi="Arial" w:cs="Arial"/>
          <w:spacing w:val="-4"/>
          <w:lang w:val="en-US"/>
        </w:rPr>
        <w:t xml:space="preserve"> </w:t>
      </w:r>
      <w:r w:rsidRPr="0072239C">
        <w:rPr>
          <w:rFonts w:ascii="Arial" w:hAnsi="Arial" w:cs="Arial"/>
          <w:lang w:val="en-US"/>
        </w:rPr>
        <w:t>forms</w:t>
      </w:r>
      <w:r w:rsidRPr="0072239C">
        <w:rPr>
          <w:rFonts w:ascii="Arial" w:hAnsi="Arial" w:cs="Arial"/>
          <w:spacing w:val="-5"/>
          <w:lang w:val="en-US"/>
        </w:rPr>
        <w:t xml:space="preserve"> </w:t>
      </w:r>
      <w:r w:rsidRPr="0072239C">
        <w:rPr>
          <w:rFonts w:ascii="Arial" w:hAnsi="Arial" w:cs="Arial"/>
          <w:lang w:val="en-US"/>
        </w:rPr>
        <w:t>of</w:t>
      </w:r>
      <w:r w:rsidRPr="0072239C">
        <w:rPr>
          <w:rFonts w:ascii="Arial" w:hAnsi="Arial" w:cs="Arial"/>
          <w:spacing w:val="-5"/>
          <w:lang w:val="en-US"/>
        </w:rPr>
        <w:t xml:space="preserve"> </w:t>
      </w:r>
      <w:r w:rsidRPr="0072239C">
        <w:rPr>
          <w:rFonts w:ascii="Arial" w:hAnsi="Arial" w:cs="Arial"/>
          <w:lang w:val="en-US"/>
        </w:rPr>
        <w:t>violence</w:t>
      </w:r>
      <w:r w:rsidRPr="0072239C">
        <w:rPr>
          <w:rFonts w:ascii="Arial" w:hAnsi="Arial" w:cs="Arial"/>
          <w:spacing w:val="-2"/>
          <w:lang w:val="en-US"/>
        </w:rPr>
        <w:t xml:space="preserve"> </w:t>
      </w:r>
      <w:r w:rsidRPr="0072239C">
        <w:rPr>
          <w:rFonts w:ascii="Arial" w:hAnsi="Arial" w:cs="Arial"/>
          <w:lang w:val="en-US"/>
        </w:rPr>
        <w:t>during</w:t>
      </w:r>
      <w:r w:rsidRPr="0072239C">
        <w:rPr>
          <w:rFonts w:ascii="Arial" w:hAnsi="Arial" w:cs="Arial"/>
          <w:spacing w:val="-3"/>
          <w:lang w:val="en-US"/>
        </w:rPr>
        <w:t xml:space="preserve"> </w:t>
      </w:r>
      <w:r w:rsidRPr="0072239C">
        <w:rPr>
          <w:rFonts w:ascii="Arial" w:hAnsi="Arial" w:cs="Arial"/>
          <w:lang w:val="en-US"/>
        </w:rPr>
        <w:t>the</w:t>
      </w:r>
      <w:r w:rsidRPr="0072239C">
        <w:rPr>
          <w:rFonts w:ascii="Arial" w:hAnsi="Arial" w:cs="Arial"/>
          <w:spacing w:val="-2"/>
          <w:lang w:val="en-US"/>
        </w:rPr>
        <w:t xml:space="preserve"> </w:t>
      </w:r>
      <w:r w:rsidRPr="0072239C">
        <w:rPr>
          <w:rFonts w:ascii="Arial" w:hAnsi="Arial" w:cs="Arial"/>
          <w:lang w:val="en-US"/>
        </w:rPr>
        <w:t>execution</w:t>
      </w:r>
      <w:r w:rsidRPr="0072239C">
        <w:rPr>
          <w:rFonts w:ascii="Arial" w:hAnsi="Arial" w:cs="Arial"/>
          <w:spacing w:val="-5"/>
          <w:lang w:val="en-US"/>
        </w:rPr>
        <w:t xml:space="preserve"> </w:t>
      </w:r>
      <w:r w:rsidRPr="0072239C">
        <w:rPr>
          <w:rFonts w:ascii="Arial" w:hAnsi="Arial" w:cs="Arial"/>
          <w:lang w:val="en-US"/>
        </w:rPr>
        <w:t>of</w:t>
      </w:r>
      <w:r w:rsidRPr="0072239C">
        <w:rPr>
          <w:rFonts w:ascii="Arial" w:hAnsi="Arial" w:cs="Arial"/>
          <w:spacing w:val="-2"/>
          <w:lang w:val="en-US"/>
        </w:rPr>
        <w:t xml:space="preserve"> </w:t>
      </w:r>
      <w:r w:rsidRPr="0072239C">
        <w:rPr>
          <w:rFonts w:ascii="Arial" w:hAnsi="Arial" w:cs="Arial"/>
          <w:lang w:val="en-US"/>
        </w:rPr>
        <w:t>the</w:t>
      </w:r>
      <w:r w:rsidRPr="0072239C">
        <w:rPr>
          <w:rFonts w:ascii="Arial" w:hAnsi="Arial" w:cs="Arial"/>
          <w:spacing w:val="-4"/>
          <w:lang w:val="en-US"/>
        </w:rPr>
        <w:t xml:space="preserve"> </w:t>
      </w:r>
      <w:r w:rsidRPr="0072239C">
        <w:rPr>
          <w:rFonts w:ascii="Arial" w:hAnsi="Arial" w:cs="Arial"/>
          <w:spacing w:val="-2"/>
          <w:lang w:val="en-US"/>
        </w:rPr>
        <w:t>works;</w:t>
      </w:r>
    </w:p>
    <w:p w14:paraId="145EFD9A" w14:textId="77777777" w:rsidR="00D73309" w:rsidRPr="0072239C" w:rsidRDefault="00E35679">
      <w:pPr>
        <w:pStyle w:val="Paragraphedeliste"/>
        <w:numPr>
          <w:ilvl w:val="0"/>
          <w:numId w:val="136"/>
        </w:numPr>
        <w:tabs>
          <w:tab w:val="left" w:pos="1400"/>
          <w:tab w:val="left" w:pos="1401"/>
        </w:tabs>
        <w:spacing w:line="267" w:lineRule="exact"/>
        <w:ind w:hanging="361"/>
        <w:rPr>
          <w:rFonts w:ascii="Arial" w:hAnsi="Arial" w:cs="Arial"/>
          <w:lang w:val="en-US"/>
        </w:rPr>
      </w:pPr>
      <w:r w:rsidRPr="0072239C">
        <w:rPr>
          <w:rFonts w:ascii="Arial" w:hAnsi="Arial" w:cs="Arial"/>
          <w:lang w:val="en-US"/>
        </w:rPr>
        <w:t>In</w:t>
      </w:r>
      <w:r w:rsidRPr="0072239C">
        <w:rPr>
          <w:rFonts w:ascii="Arial" w:hAnsi="Arial" w:cs="Arial"/>
          <w:spacing w:val="-4"/>
          <w:lang w:val="en-US"/>
        </w:rPr>
        <w:t xml:space="preserve"> </w:t>
      </w:r>
      <w:r w:rsidRPr="0072239C">
        <w:rPr>
          <w:rFonts w:ascii="Arial" w:hAnsi="Arial" w:cs="Arial"/>
          <w:lang w:val="en-US"/>
        </w:rPr>
        <w:t>view</w:t>
      </w:r>
      <w:r w:rsidRPr="0072239C">
        <w:rPr>
          <w:rFonts w:ascii="Arial" w:hAnsi="Arial" w:cs="Arial"/>
          <w:spacing w:val="-4"/>
          <w:lang w:val="en-US"/>
        </w:rPr>
        <w:t xml:space="preserve"> </w:t>
      </w:r>
      <w:r w:rsidRPr="0072239C">
        <w:rPr>
          <w:rFonts w:ascii="Arial" w:hAnsi="Arial" w:cs="Arial"/>
          <w:lang w:val="en-US"/>
        </w:rPr>
        <w:t>of</w:t>
      </w:r>
      <w:r w:rsidRPr="0072239C">
        <w:rPr>
          <w:rFonts w:ascii="Arial" w:hAnsi="Arial" w:cs="Arial"/>
          <w:spacing w:val="-6"/>
          <w:lang w:val="en-US"/>
        </w:rPr>
        <w:t xml:space="preserve"> </w:t>
      </w:r>
      <w:r w:rsidRPr="0072239C">
        <w:rPr>
          <w:rFonts w:ascii="Arial" w:hAnsi="Arial" w:cs="Arial"/>
          <w:lang w:val="en-US"/>
        </w:rPr>
        <w:t>these</w:t>
      </w:r>
      <w:r w:rsidRPr="0072239C">
        <w:rPr>
          <w:rFonts w:ascii="Arial" w:hAnsi="Arial" w:cs="Arial"/>
          <w:spacing w:val="-1"/>
          <w:lang w:val="en-US"/>
        </w:rPr>
        <w:t xml:space="preserve"> </w:t>
      </w:r>
      <w:r w:rsidRPr="0072239C">
        <w:rPr>
          <w:rFonts w:ascii="Arial" w:hAnsi="Arial" w:cs="Arial"/>
          <w:lang w:val="en-US"/>
        </w:rPr>
        <w:t>concerns,</w:t>
      </w:r>
      <w:r w:rsidRPr="0072239C">
        <w:rPr>
          <w:rFonts w:ascii="Arial" w:hAnsi="Arial" w:cs="Arial"/>
          <w:spacing w:val="-6"/>
          <w:lang w:val="en-US"/>
        </w:rPr>
        <w:t xml:space="preserve"> </w:t>
      </w:r>
      <w:r w:rsidRPr="0072239C">
        <w:rPr>
          <w:rFonts w:ascii="Arial" w:hAnsi="Arial" w:cs="Arial"/>
          <w:lang w:val="en-US"/>
        </w:rPr>
        <w:t>the</w:t>
      </w:r>
      <w:r w:rsidRPr="0072239C">
        <w:rPr>
          <w:rFonts w:ascii="Arial" w:hAnsi="Arial" w:cs="Arial"/>
          <w:spacing w:val="-1"/>
          <w:lang w:val="en-US"/>
        </w:rPr>
        <w:t xml:space="preserve"> </w:t>
      </w:r>
      <w:r w:rsidRPr="0072239C">
        <w:rPr>
          <w:rFonts w:ascii="Arial" w:hAnsi="Arial" w:cs="Arial"/>
          <w:lang w:val="en-US"/>
        </w:rPr>
        <w:t>stakeholders</w:t>
      </w:r>
      <w:r w:rsidRPr="0072239C">
        <w:rPr>
          <w:rFonts w:ascii="Arial" w:hAnsi="Arial" w:cs="Arial"/>
          <w:spacing w:val="-3"/>
          <w:lang w:val="en-US"/>
        </w:rPr>
        <w:t xml:space="preserve"> </w:t>
      </w:r>
      <w:r w:rsidRPr="0072239C">
        <w:rPr>
          <w:rFonts w:ascii="Arial" w:hAnsi="Arial" w:cs="Arial"/>
          <w:lang w:val="en-US"/>
        </w:rPr>
        <w:t>expect</w:t>
      </w:r>
      <w:r w:rsidRPr="0072239C">
        <w:rPr>
          <w:rFonts w:ascii="Arial" w:hAnsi="Arial" w:cs="Arial"/>
          <w:spacing w:val="-4"/>
          <w:lang w:val="en-US"/>
        </w:rPr>
        <w:t xml:space="preserve"> </w:t>
      </w:r>
      <w:r w:rsidRPr="0072239C">
        <w:rPr>
          <w:rFonts w:ascii="Arial" w:hAnsi="Arial" w:cs="Arial"/>
          <w:lang w:val="en-US"/>
        </w:rPr>
        <w:t>in</w:t>
      </w:r>
      <w:r w:rsidRPr="0072239C">
        <w:rPr>
          <w:rFonts w:ascii="Arial" w:hAnsi="Arial" w:cs="Arial"/>
          <w:spacing w:val="-2"/>
          <w:lang w:val="en-US"/>
        </w:rPr>
        <w:t xml:space="preserve"> general</w:t>
      </w:r>
    </w:p>
    <w:p w14:paraId="145EFD9B" w14:textId="77777777" w:rsidR="00D73309" w:rsidRPr="0072239C" w:rsidRDefault="00E35679">
      <w:pPr>
        <w:pStyle w:val="Paragraphedeliste"/>
        <w:numPr>
          <w:ilvl w:val="0"/>
          <w:numId w:val="136"/>
        </w:numPr>
        <w:tabs>
          <w:tab w:val="left" w:pos="1400"/>
          <w:tab w:val="left" w:pos="1401"/>
        </w:tabs>
        <w:ind w:hanging="361"/>
        <w:rPr>
          <w:rFonts w:ascii="Arial" w:hAnsi="Arial" w:cs="Arial"/>
          <w:lang w:val="en-US"/>
        </w:rPr>
      </w:pPr>
      <w:r w:rsidRPr="0072239C">
        <w:rPr>
          <w:rFonts w:ascii="Arial" w:hAnsi="Arial" w:cs="Arial"/>
          <w:lang w:val="en-US"/>
        </w:rPr>
        <w:t>To</w:t>
      </w:r>
      <w:r w:rsidRPr="0072239C">
        <w:rPr>
          <w:rFonts w:ascii="Arial" w:hAnsi="Arial" w:cs="Arial"/>
          <w:spacing w:val="-4"/>
          <w:lang w:val="en-US"/>
        </w:rPr>
        <w:t xml:space="preserve"> </w:t>
      </w:r>
      <w:r w:rsidRPr="0072239C">
        <w:rPr>
          <w:rFonts w:ascii="Arial" w:hAnsi="Arial" w:cs="Arial"/>
          <w:lang w:val="en-US"/>
        </w:rPr>
        <w:t>be</w:t>
      </w:r>
      <w:r w:rsidRPr="0072239C">
        <w:rPr>
          <w:rFonts w:ascii="Arial" w:hAnsi="Arial" w:cs="Arial"/>
          <w:spacing w:val="-5"/>
          <w:lang w:val="en-US"/>
        </w:rPr>
        <w:t xml:space="preserve"> </w:t>
      </w:r>
      <w:r w:rsidRPr="0072239C">
        <w:rPr>
          <w:rFonts w:ascii="Arial" w:hAnsi="Arial" w:cs="Arial"/>
          <w:lang w:val="en-US"/>
        </w:rPr>
        <w:t>associated</w:t>
      </w:r>
      <w:r w:rsidRPr="0072239C">
        <w:rPr>
          <w:rFonts w:ascii="Arial" w:hAnsi="Arial" w:cs="Arial"/>
          <w:spacing w:val="-3"/>
          <w:lang w:val="en-US"/>
        </w:rPr>
        <w:t xml:space="preserve"> </w:t>
      </w:r>
      <w:r w:rsidRPr="0072239C">
        <w:rPr>
          <w:rFonts w:ascii="Arial" w:hAnsi="Arial" w:cs="Arial"/>
          <w:lang w:val="en-US"/>
        </w:rPr>
        <w:t>with</w:t>
      </w:r>
      <w:r w:rsidRPr="0072239C">
        <w:rPr>
          <w:rFonts w:ascii="Arial" w:hAnsi="Arial" w:cs="Arial"/>
          <w:spacing w:val="-3"/>
          <w:lang w:val="en-US"/>
        </w:rPr>
        <w:t xml:space="preserve"> </w:t>
      </w:r>
      <w:r w:rsidRPr="0072239C">
        <w:rPr>
          <w:rFonts w:ascii="Arial" w:hAnsi="Arial" w:cs="Arial"/>
          <w:lang w:val="en-US"/>
        </w:rPr>
        <w:t>the</w:t>
      </w:r>
      <w:r w:rsidRPr="0072239C">
        <w:rPr>
          <w:rFonts w:ascii="Arial" w:hAnsi="Arial" w:cs="Arial"/>
          <w:spacing w:val="-2"/>
          <w:lang w:val="en-US"/>
        </w:rPr>
        <w:t xml:space="preserve"> </w:t>
      </w:r>
      <w:r w:rsidRPr="0072239C">
        <w:rPr>
          <w:rFonts w:ascii="Arial" w:hAnsi="Arial" w:cs="Arial"/>
          <w:lang w:val="en-US"/>
        </w:rPr>
        <w:t>implementation</w:t>
      </w:r>
      <w:r w:rsidRPr="0072239C">
        <w:rPr>
          <w:rFonts w:ascii="Arial" w:hAnsi="Arial" w:cs="Arial"/>
          <w:spacing w:val="-5"/>
          <w:lang w:val="en-US"/>
        </w:rPr>
        <w:t xml:space="preserve"> </w:t>
      </w:r>
      <w:r w:rsidRPr="0072239C">
        <w:rPr>
          <w:rFonts w:ascii="Arial" w:hAnsi="Arial" w:cs="Arial"/>
          <w:lang w:val="en-US"/>
        </w:rPr>
        <w:t>of</w:t>
      </w:r>
      <w:r w:rsidRPr="0072239C">
        <w:rPr>
          <w:rFonts w:ascii="Arial" w:hAnsi="Arial" w:cs="Arial"/>
          <w:spacing w:val="-5"/>
          <w:lang w:val="en-US"/>
        </w:rPr>
        <w:t xml:space="preserve"> </w:t>
      </w:r>
      <w:r w:rsidRPr="0072239C">
        <w:rPr>
          <w:rFonts w:ascii="Arial" w:hAnsi="Arial" w:cs="Arial"/>
          <w:lang w:val="en-US"/>
        </w:rPr>
        <w:t>the</w:t>
      </w:r>
      <w:r w:rsidRPr="0072239C">
        <w:rPr>
          <w:rFonts w:ascii="Arial" w:hAnsi="Arial" w:cs="Arial"/>
          <w:spacing w:val="-2"/>
          <w:lang w:val="en-US"/>
        </w:rPr>
        <w:t xml:space="preserve"> </w:t>
      </w:r>
      <w:r w:rsidRPr="0072239C">
        <w:rPr>
          <w:rFonts w:ascii="Arial" w:hAnsi="Arial" w:cs="Arial"/>
          <w:lang w:val="en-US"/>
        </w:rPr>
        <w:t>project</w:t>
      </w:r>
      <w:r w:rsidRPr="0072239C">
        <w:rPr>
          <w:rFonts w:ascii="Arial" w:hAnsi="Arial" w:cs="Arial"/>
          <w:spacing w:val="-2"/>
          <w:lang w:val="en-US"/>
        </w:rPr>
        <w:t xml:space="preserve"> </w:t>
      </w:r>
      <w:r w:rsidRPr="0072239C">
        <w:rPr>
          <w:rFonts w:ascii="Arial" w:hAnsi="Arial" w:cs="Arial"/>
          <w:lang w:val="en-US"/>
        </w:rPr>
        <w:t>by</w:t>
      </w:r>
      <w:r w:rsidRPr="0072239C">
        <w:rPr>
          <w:rFonts w:ascii="Arial" w:hAnsi="Arial" w:cs="Arial"/>
          <w:spacing w:val="-3"/>
          <w:lang w:val="en-US"/>
        </w:rPr>
        <w:t xml:space="preserve"> </w:t>
      </w:r>
      <w:r w:rsidRPr="0072239C">
        <w:rPr>
          <w:rFonts w:ascii="Arial" w:hAnsi="Arial" w:cs="Arial"/>
          <w:lang w:val="en-US"/>
        </w:rPr>
        <w:t>getting</w:t>
      </w:r>
      <w:r w:rsidRPr="0072239C">
        <w:rPr>
          <w:rFonts w:ascii="Arial" w:hAnsi="Arial" w:cs="Arial"/>
          <w:spacing w:val="-3"/>
          <w:lang w:val="en-US"/>
        </w:rPr>
        <w:t xml:space="preserve"> </w:t>
      </w:r>
      <w:r w:rsidRPr="0072239C">
        <w:rPr>
          <w:rFonts w:ascii="Arial" w:hAnsi="Arial" w:cs="Arial"/>
          <w:lang w:val="en-US"/>
        </w:rPr>
        <w:t>involved</w:t>
      </w:r>
      <w:r w:rsidRPr="0072239C">
        <w:rPr>
          <w:rFonts w:ascii="Arial" w:hAnsi="Arial" w:cs="Arial"/>
          <w:spacing w:val="-3"/>
          <w:lang w:val="en-US"/>
        </w:rPr>
        <w:t xml:space="preserve"> </w:t>
      </w:r>
      <w:r w:rsidRPr="0072239C">
        <w:rPr>
          <w:rFonts w:ascii="Arial" w:hAnsi="Arial" w:cs="Arial"/>
          <w:lang w:val="en-US"/>
        </w:rPr>
        <w:t>in</w:t>
      </w:r>
      <w:r w:rsidRPr="0072239C">
        <w:rPr>
          <w:rFonts w:ascii="Arial" w:hAnsi="Arial" w:cs="Arial"/>
          <w:spacing w:val="-5"/>
          <w:lang w:val="en-US"/>
        </w:rPr>
        <w:t xml:space="preserve"> </w:t>
      </w:r>
      <w:r w:rsidRPr="0072239C">
        <w:rPr>
          <w:rFonts w:ascii="Arial" w:hAnsi="Arial" w:cs="Arial"/>
          <w:lang w:val="en-US"/>
        </w:rPr>
        <w:t>mobilization</w:t>
      </w:r>
      <w:r w:rsidRPr="0072239C">
        <w:rPr>
          <w:rFonts w:ascii="Arial" w:hAnsi="Arial" w:cs="Arial"/>
          <w:spacing w:val="-3"/>
          <w:lang w:val="en-US"/>
        </w:rPr>
        <w:t xml:space="preserve"> </w:t>
      </w:r>
      <w:r w:rsidRPr="0072239C">
        <w:rPr>
          <w:rFonts w:ascii="Arial" w:hAnsi="Arial" w:cs="Arial"/>
          <w:spacing w:val="-2"/>
          <w:lang w:val="en-US"/>
        </w:rPr>
        <w:t>activities;</w:t>
      </w:r>
    </w:p>
    <w:p w14:paraId="145EFD9C" w14:textId="77777777" w:rsidR="00D73309" w:rsidRPr="0072239C" w:rsidRDefault="00E35679">
      <w:pPr>
        <w:pStyle w:val="Paragraphedeliste"/>
        <w:numPr>
          <w:ilvl w:val="0"/>
          <w:numId w:val="136"/>
        </w:numPr>
        <w:tabs>
          <w:tab w:val="left" w:pos="1400"/>
          <w:tab w:val="left" w:pos="1401"/>
        </w:tabs>
        <w:spacing w:before="1"/>
        <w:ind w:hanging="361"/>
        <w:rPr>
          <w:rFonts w:ascii="Arial" w:hAnsi="Arial" w:cs="Arial"/>
          <w:lang w:val="en-US"/>
        </w:rPr>
      </w:pPr>
      <w:r w:rsidRPr="0072239C">
        <w:rPr>
          <w:rFonts w:ascii="Arial" w:hAnsi="Arial" w:cs="Arial"/>
          <w:lang w:val="en-US"/>
        </w:rPr>
        <w:t>To</w:t>
      </w:r>
      <w:r w:rsidRPr="0072239C">
        <w:rPr>
          <w:rFonts w:ascii="Arial" w:hAnsi="Arial" w:cs="Arial"/>
          <w:spacing w:val="-4"/>
          <w:lang w:val="en-US"/>
        </w:rPr>
        <w:t xml:space="preserve"> </w:t>
      </w:r>
      <w:r w:rsidRPr="0072239C">
        <w:rPr>
          <w:rFonts w:ascii="Arial" w:hAnsi="Arial" w:cs="Arial"/>
          <w:lang w:val="en-US"/>
        </w:rPr>
        <w:t>be</w:t>
      </w:r>
      <w:r w:rsidRPr="0072239C">
        <w:rPr>
          <w:rFonts w:ascii="Arial" w:hAnsi="Arial" w:cs="Arial"/>
          <w:spacing w:val="-5"/>
          <w:lang w:val="en-US"/>
        </w:rPr>
        <w:t xml:space="preserve"> </w:t>
      </w:r>
      <w:r w:rsidRPr="0072239C">
        <w:rPr>
          <w:rFonts w:ascii="Arial" w:hAnsi="Arial" w:cs="Arial"/>
          <w:lang w:val="en-US"/>
        </w:rPr>
        <w:t>involved</w:t>
      </w:r>
      <w:r w:rsidRPr="0072239C">
        <w:rPr>
          <w:rFonts w:ascii="Arial" w:hAnsi="Arial" w:cs="Arial"/>
          <w:spacing w:val="-3"/>
          <w:lang w:val="en-US"/>
        </w:rPr>
        <w:t xml:space="preserve"> </w:t>
      </w:r>
      <w:r w:rsidRPr="0072239C">
        <w:rPr>
          <w:rFonts w:ascii="Arial" w:hAnsi="Arial" w:cs="Arial"/>
          <w:lang w:val="en-US"/>
        </w:rPr>
        <w:t>in</w:t>
      </w:r>
      <w:r w:rsidRPr="0072239C">
        <w:rPr>
          <w:rFonts w:ascii="Arial" w:hAnsi="Arial" w:cs="Arial"/>
          <w:spacing w:val="-4"/>
          <w:lang w:val="en-US"/>
        </w:rPr>
        <w:t xml:space="preserve"> </w:t>
      </w:r>
      <w:r w:rsidRPr="0072239C">
        <w:rPr>
          <w:rFonts w:ascii="Arial" w:hAnsi="Arial" w:cs="Arial"/>
          <w:lang w:val="en-US"/>
        </w:rPr>
        <w:t>the</w:t>
      </w:r>
      <w:r w:rsidRPr="0072239C">
        <w:rPr>
          <w:rFonts w:ascii="Arial" w:hAnsi="Arial" w:cs="Arial"/>
          <w:spacing w:val="-4"/>
          <w:lang w:val="en-US"/>
        </w:rPr>
        <w:t xml:space="preserve"> </w:t>
      </w:r>
      <w:r w:rsidRPr="0072239C">
        <w:rPr>
          <w:rFonts w:ascii="Arial" w:hAnsi="Arial" w:cs="Arial"/>
          <w:lang w:val="en-US"/>
        </w:rPr>
        <w:t>implementation</w:t>
      </w:r>
      <w:r w:rsidRPr="0072239C">
        <w:rPr>
          <w:rFonts w:ascii="Arial" w:hAnsi="Arial" w:cs="Arial"/>
          <w:spacing w:val="-5"/>
          <w:lang w:val="en-US"/>
        </w:rPr>
        <w:t xml:space="preserve"> </w:t>
      </w:r>
      <w:r w:rsidRPr="0072239C">
        <w:rPr>
          <w:rFonts w:ascii="Arial" w:hAnsi="Arial" w:cs="Arial"/>
          <w:lang w:val="en-US"/>
        </w:rPr>
        <w:t>of</w:t>
      </w:r>
      <w:r w:rsidRPr="0072239C">
        <w:rPr>
          <w:rFonts w:ascii="Arial" w:hAnsi="Arial" w:cs="Arial"/>
          <w:spacing w:val="-5"/>
          <w:lang w:val="en-US"/>
        </w:rPr>
        <w:t xml:space="preserve"> </w:t>
      </w:r>
      <w:r w:rsidRPr="0072239C">
        <w:rPr>
          <w:rFonts w:ascii="Arial" w:hAnsi="Arial" w:cs="Arial"/>
          <w:lang w:val="en-US"/>
        </w:rPr>
        <w:t>the</w:t>
      </w:r>
      <w:r w:rsidRPr="0072239C">
        <w:rPr>
          <w:rFonts w:ascii="Arial" w:hAnsi="Arial" w:cs="Arial"/>
          <w:spacing w:val="-2"/>
          <w:lang w:val="en-US"/>
        </w:rPr>
        <w:t xml:space="preserve"> </w:t>
      </w:r>
      <w:r w:rsidRPr="0072239C">
        <w:rPr>
          <w:rFonts w:ascii="Arial" w:hAnsi="Arial" w:cs="Arial"/>
          <w:lang w:val="en-US"/>
        </w:rPr>
        <w:t>project</w:t>
      </w:r>
      <w:r w:rsidRPr="0072239C">
        <w:rPr>
          <w:rFonts w:ascii="Arial" w:hAnsi="Arial" w:cs="Arial"/>
          <w:spacing w:val="-3"/>
          <w:lang w:val="en-US"/>
        </w:rPr>
        <w:t xml:space="preserve"> </w:t>
      </w:r>
      <w:r w:rsidRPr="0072239C">
        <w:rPr>
          <w:rFonts w:ascii="Arial" w:hAnsi="Arial" w:cs="Arial"/>
          <w:lang w:val="en-US"/>
        </w:rPr>
        <w:t>by</w:t>
      </w:r>
      <w:r w:rsidRPr="0072239C">
        <w:rPr>
          <w:rFonts w:ascii="Arial" w:hAnsi="Arial" w:cs="Arial"/>
          <w:spacing w:val="-3"/>
          <w:lang w:val="en-US"/>
        </w:rPr>
        <w:t xml:space="preserve"> </w:t>
      </w:r>
      <w:r w:rsidRPr="0072239C">
        <w:rPr>
          <w:rFonts w:ascii="Arial" w:hAnsi="Arial" w:cs="Arial"/>
          <w:lang w:val="en-US"/>
        </w:rPr>
        <w:t>being</w:t>
      </w:r>
      <w:r w:rsidRPr="0072239C">
        <w:rPr>
          <w:rFonts w:ascii="Arial" w:hAnsi="Arial" w:cs="Arial"/>
          <w:spacing w:val="-3"/>
          <w:lang w:val="en-US"/>
        </w:rPr>
        <w:t xml:space="preserve"> </w:t>
      </w:r>
      <w:r w:rsidRPr="0072239C">
        <w:rPr>
          <w:rFonts w:ascii="Arial" w:hAnsi="Arial" w:cs="Arial"/>
          <w:lang w:val="en-US"/>
        </w:rPr>
        <w:t>involved</w:t>
      </w:r>
      <w:r w:rsidRPr="0072239C">
        <w:rPr>
          <w:rFonts w:ascii="Arial" w:hAnsi="Arial" w:cs="Arial"/>
          <w:spacing w:val="-3"/>
          <w:lang w:val="en-US"/>
        </w:rPr>
        <w:t xml:space="preserve"> </w:t>
      </w:r>
      <w:r w:rsidRPr="0072239C">
        <w:rPr>
          <w:rFonts w:ascii="Arial" w:hAnsi="Arial" w:cs="Arial"/>
          <w:lang w:val="en-US"/>
        </w:rPr>
        <w:t>in</w:t>
      </w:r>
      <w:r w:rsidRPr="0072239C">
        <w:rPr>
          <w:rFonts w:ascii="Arial" w:hAnsi="Arial" w:cs="Arial"/>
          <w:spacing w:val="-5"/>
          <w:lang w:val="en-US"/>
        </w:rPr>
        <w:t xml:space="preserve"> </w:t>
      </w:r>
      <w:r w:rsidRPr="0072239C">
        <w:rPr>
          <w:rFonts w:ascii="Arial" w:hAnsi="Arial" w:cs="Arial"/>
          <w:lang w:val="en-US"/>
        </w:rPr>
        <w:t>mobilization</w:t>
      </w:r>
      <w:r w:rsidRPr="0072239C">
        <w:rPr>
          <w:rFonts w:ascii="Arial" w:hAnsi="Arial" w:cs="Arial"/>
          <w:spacing w:val="-3"/>
          <w:lang w:val="en-US"/>
        </w:rPr>
        <w:t xml:space="preserve"> </w:t>
      </w:r>
      <w:r w:rsidRPr="0072239C">
        <w:rPr>
          <w:rFonts w:ascii="Arial" w:hAnsi="Arial" w:cs="Arial"/>
          <w:spacing w:val="-2"/>
          <w:lang w:val="en-US"/>
        </w:rPr>
        <w:t>activities;</w:t>
      </w:r>
    </w:p>
    <w:p w14:paraId="145EFD9D" w14:textId="77777777" w:rsidR="00D73309" w:rsidRPr="0072239C" w:rsidRDefault="00E35679">
      <w:pPr>
        <w:pStyle w:val="Paragraphedeliste"/>
        <w:numPr>
          <w:ilvl w:val="0"/>
          <w:numId w:val="136"/>
        </w:numPr>
        <w:tabs>
          <w:tab w:val="left" w:pos="1400"/>
          <w:tab w:val="left" w:pos="1401"/>
        </w:tabs>
        <w:ind w:right="434"/>
        <w:rPr>
          <w:rFonts w:ascii="Arial" w:hAnsi="Arial" w:cs="Arial"/>
          <w:lang w:val="en-US"/>
        </w:rPr>
      </w:pPr>
      <w:r w:rsidRPr="0072239C">
        <w:rPr>
          <w:rFonts w:ascii="Arial" w:hAnsi="Arial" w:cs="Arial"/>
          <w:lang w:val="en-US"/>
        </w:rPr>
        <w:t>To</w:t>
      </w:r>
      <w:r w:rsidRPr="0072239C">
        <w:rPr>
          <w:rFonts w:ascii="Arial" w:hAnsi="Arial" w:cs="Arial"/>
          <w:spacing w:val="19"/>
          <w:lang w:val="en-US"/>
        </w:rPr>
        <w:t xml:space="preserve"> </w:t>
      </w:r>
      <w:r w:rsidRPr="0072239C">
        <w:rPr>
          <w:rFonts w:ascii="Arial" w:hAnsi="Arial" w:cs="Arial"/>
          <w:lang w:val="en-US"/>
        </w:rPr>
        <w:t>set</w:t>
      </w:r>
      <w:r w:rsidRPr="0072239C">
        <w:rPr>
          <w:rFonts w:ascii="Arial" w:hAnsi="Arial" w:cs="Arial"/>
          <w:spacing w:val="18"/>
          <w:lang w:val="en-US"/>
        </w:rPr>
        <w:t xml:space="preserve"> </w:t>
      </w:r>
      <w:r w:rsidRPr="0072239C">
        <w:rPr>
          <w:rFonts w:ascii="Arial" w:hAnsi="Arial" w:cs="Arial"/>
          <w:lang w:val="en-US"/>
        </w:rPr>
        <w:t>up</w:t>
      </w:r>
      <w:r w:rsidRPr="0072239C">
        <w:rPr>
          <w:rFonts w:ascii="Arial" w:hAnsi="Arial" w:cs="Arial"/>
          <w:spacing w:val="19"/>
          <w:lang w:val="en-US"/>
        </w:rPr>
        <w:t xml:space="preserve"> </w:t>
      </w:r>
      <w:r w:rsidRPr="0072239C">
        <w:rPr>
          <w:rFonts w:ascii="Arial" w:hAnsi="Arial" w:cs="Arial"/>
          <w:lang w:val="en-US"/>
        </w:rPr>
        <w:t>a</w:t>
      </w:r>
      <w:r w:rsidRPr="0072239C">
        <w:rPr>
          <w:rFonts w:ascii="Arial" w:hAnsi="Arial" w:cs="Arial"/>
          <w:spacing w:val="17"/>
          <w:lang w:val="en-US"/>
        </w:rPr>
        <w:t xml:space="preserve"> </w:t>
      </w:r>
      <w:r w:rsidRPr="0072239C">
        <w:rPr>
          <w:rFonts w:ascii="Arial" w:hAnsi="Arial" w:cs="Arial"/>
          <w:lang w:val="en-US"/>
        </w:rPr>
        <w:t>system</w:t>
      </w:r>
      <w:r w:rsidRPr="0072239C">
        <w:rPr>
          <w:rFonts w:ascii="Arial" w:hAnsi="Arial" w:cs="Arial"/>
          <w:spacing w:val="19"/>
          <w:lang w:val="en-US"/>
        </w:rPr>
        <w:t xml:space="preserve"> </w:t>
      </w:r>
      <w:r w:rsidRPr="0072239C">
        <w:rPr>
          <w:rFonts w:ascii="Arial" w:hAnsi="Arial" w:cs="Arial"/>
          <w:lang w:val="en-US"/>
        </w:rPr>
        <w:t>for</w:t>
      </w:r>
      <w:r w:rsidRPr="0072239C">
        <w:rPr>
          <w:rFonts w:ascii="Arial" w:hAnsi="Arial" w:cs="Arial"/>
          <w:spacing w:val="17"/>
          <w:lang w:val="en-US"/>
        </w:rPr>
        <w:t xml:space="preserve"> </w:t>
      </w:r>
      <w:r w:rsidRPr="0072239C">
        <w:rPr>
          <w:rFonts w:ascii="Arial" w:hAnsi="Arial" w:cs="Arial"/>
          <w:lang w:val="en-US"/>
        </w:rPr>
        <w:t>monitoring</w:t>
      </w:r>
      <w:r w:rsidRPr="0072239C">
        <w:rPr>
          <w:rFonts w:ascii="Arial" w:hAnsi="Arial" w:cs="Arial"/>
          <w:spacing w:val="19"/>
          <w:lang w:val="en-US"/>
        </w:rPr>
        <w:t xml:space="preserve"> </w:t>
      </w:r>
      <w:r w:rsidRPr="0072239C">
        <w:rPr>
          <w:rFonts w:ascii="Arial" w:hAnsi="Arial" w:cs="Arial"/>
          <w:lang w:val="en-US"/>
        </w:rPr>
        <w:t>the</w:t>
      </w:r>
      <w:r w:rsidRPr="0072239C">
        <w:rPr>
          <w:rFonts w:ascii="Arial" w:hAnsi="Arial" w:cs="Arial"/>
          <w:spacing w:val="20"/>
          <w:lang w:val="en-US"/>
        </w:rPr>
        <w:t xml:space="preserve"> </w:t>
      </w:r>
      <w:r w:rsidRPr="0072239C">
        <w:rPr>
          <w:rFonts w:ascii="Arial" w:hAnsi="Arial" w:cs="Arial"/>
          <w:lang w:val="en-US"/>
        </w:rPr>
        <w:t>conditions</w:t>
      </w:r>
      <w:r w:rsidRPr="0072239C">
        <w:rPr>
          <w:rFonts w:ascii="Arial" w:hAnsi="Arial" w:cs="Arial"/>
          <w:spacing w:val="19"/>
          <w:lang w:val="en-US"/>
        </w:rPr>
        <w:t xml:space="preserve"> </w:t>
      </w:r>
      <w:r w:rsidRPr="0072239C">
        <w:rPr>
          <w:rFonts w:ascii="Arial" w:hAnsi="Arial" w:cs="Arial"/>
          <w:lang w:val="en-US"/>
        </w:rPr>
        <w:t>and</w:t>
      </w:r>
      <w:r w:rsidRPr="0072239C">
        <w:rPr>
          <w:rFonts w:ascii="Arial" w:hAnsi="Arial" w:cs="Arial"/>
          <w:spacing w:val="19"/>
          <w:lang w:val="en-US"/>
        </w:rPr>
        <w:t xml:space="preserve"> </w:t>
      </w:r>
      <w:r w:rsidRPr="0072239C">
        <w:rPr>
          <w:rFonts w:ascii="Arial" w:hAnsi="Arial" w:cs="Arial"/>
          <w:lang w:val="en-US"/>
        </w:rPr>
        <w:t>behavior</w:t>
      </w:r>
      <w:r w:rsidRPr="0072239C">
        <w:rPr>
          <w:rFonts w:ascii="Arial" w:hAnsi="Arial" w:cs="Arial"/>
          <w:spacing w:val="17"/>
          <w:lang w:val="en-US"/>
        </w:rPr>
        <w:t xml:space="preserve"> </w:t>
      </w:r>
      <w:r w:rsidRPr="0072239C">
        <w:rPr>
          <w:rFonts w:ascii="Arial" w:hAnsi="Arial" w:cs="Arial"/>
          <w:lang w:val="en-US"/>
        </w:rPr>
        <w:t>of</w:t>
      </w:r>
      <w:r w:rsidRPr="0072239C">
        <w:rPr>
          <w:rFonts w:ascii="Arial" w:hAnsi="Arial" w:cs="Arial"/>
          <w:spacing w:val="17"/>
          <w:lang w:val="en-US"/>
        </w:rPr>
        <w:t xml:space="preserve"> </w:t>
      </w:r>
      <w:r w:rsidRPr="0072239C">
        <w:rPr>
          <w:rFonts w:ascii="Arial" w:hAnsi="Arial" w:cs="Arial"/>
          <w:lang w:val="en-US"/>
        </w:rPr>
        <w:t>workers</w:t>
      </w:r>
      <w:r w:rsidRPr="0072239C">
        <w:rPr>
          <w:rFonts w:ascii="Arial" w:hAnsi="Arial" w:cs="Arial"/>
          <w:spacing w:val="18"/>
          <w:lang w:val="en-US"/>
        </w:rPr>
        <w:t xml:space="preserve"> </w:t>
      </w:r>
      <w:r w:rsidRPr="0072239C">
        <w:rPr>
          <w:rFonts w:ascii="Arial" w:hAnsi="Arial" w:cs="Arial"/>
          <w:lang w:val="en-US"/>
        </w:rPr>
        <w:t>to</w:t>
      </w:r>
      <w:r w:rsidRPr="0072239C">
        <w:rPr>
          <w:rFonts w:ascii="Arial" w:hAnsi="Arial" w:cs="Arial"/>
          <w:spacing w:val="19"/>
          <w:lang w:val="en-US"/>
        </w:rPr>
        <w:t xml:space="preserve"> </w:t>
      </w:r>
      <w:r w:rsidRPr="0072239C">
        <w:rPr>
          <w:rFonts w:ascii="Arial" w:hAnsi="Arial" w:cs="Arial"/>
          <w:lang w:val="en-US"/>
        </w:rPr>
        <w:t>guard</w:t>
      </w:r>
      <w:r w:rsidRPr="0072239C">
        <w:rPr>
          <w:rFonts w:ascii="Arial" w:hAnsi="Arial" w:cs="Arial"/>
          <w:spacing w:val="18"/>
          <w:lang w:val="en-US"/>
        </w:rPr>
        <w:t xml:space="preserve"> </w:t>
      </w:r>
      <w:r w:rsidRPr="0072239C">
        <w:rPr>
          <w:rFonts w:ascii="Arial" w:hAnsi="Arial" w:cs="Arial"/>
          <w:lang w:val="en-US"/>
        </w:rPr>
        <w:t>against</w:t>
      </w:r>
      <w:r w:rsidRPr="0072239C">
        <w:rPr>
          <w:rFonts w:ascii="Arial" w:hAnsi="Arial" w:cs="Arial"/>
          <w:spacing w:val="17"/>
          <w:lang w:val="en-US"/>
        </w:rPr>
        <w:t xml:space="preserve"> </w:t>
      </w:r>
      <w:r w:rsidRPr="0072239C">
        <w:rPr>
          <w:rFonts w:ascii="Arial" w:hAnsi="Arial" w:cs="Arial"/>
          <w:lang w:val="en-US"/>
        </w:rPr>
        <w:t>the</w:t>
      </w:r>
      <w:r w:rsidRPr="0072239C">
        <w:rPr>
          <w:rFonts w:ascii="Arial" w:hAnsi="Arial" w:cs="Arial"/>
          <w:spacing w:val="20"/>
          <w:lang w:val="en-US"/>
        </w:rPr>
        <w:t xml:space="preserve"> </w:t>
      </w:r>
      <w:r w:rsidRPr="0072239C">
        <w:rPr>
          <w:rFonts w:ascii="Arial" w:hAnsi="Arial" w:cs="Arial"/>
          <w:lang w:val="en-US"/>
        </w:rPr>
        <w:t>risk</w:t>
      </w:r>
      <w:r w:rsidRPr="0072239C">
        <w:rPr>
          <w:rFonts w:ascii="Arial" w:hAnsi="Arial" w:cs="Arial"/>
          <w:spacing w:val="18"/>
          <w:lang w:val="en-US"/>
        </w:rPr>
        <w:t xml:space="preserve"> </w:t>
      </w:r>
      <w:r w:rsidRPr="0072239C">
        <w:rPr>
          <w:rFonts w:ascii="Arial" w:hAnsi="Arial" w:cs="Arial"/>
          <w:lang w:val="en-US"/>
        </w:rPr>
        <w:t>of violence against women and girls.</w:t>
      </w:r>
    </w:p>
    <w:p w14:paraId="145EFD9E" w14:textId="77777777" w:rsidR="00D73309" w:rsidRPr="0072239C" w:rsidRDefault="00D73309">
      <w:pPr>
        <w:rPr>
          <w:rFonts w:ascii="Arial" w:hAnsi="Arial" w:cs="Arial"/>
          <w:lang w:val="en-US"/>
        </w:rPr>
        <w:sectPr w:rsidR="00D73309" w:rsidRPr="0072239C">
          <w:pgSz w:w="11910" w:h="16840"/>
          <w:pgMar w:top="1100" w:right="280" w:bottom="1000" w:left="400" w:header="751" w:footer="810" w:gutter="0"/>
          <w:cols w:space="720"/>
        </w:sectPr>
      </w:pPr>
    </w:p>
    <w:p w14:paraId="145EFD9F" w14:textId="7C517530" w:rsidR="00D73309" w:rsidRPr="000D7B6C" w:rsidRDefault="00E35679" w:rsidP="0072239C">
      <w:pPr>
        <w:pStyle w:val="Titre1"/>
        <w:numPr>
          <w:ilvl w:val="0"/>
          <w:numId w:val="0"/>
        </w:numPr>
      </w:pPr>
      <w:bookmarkStart w:id="8" w:name="_bookmark4"/>
      <w:bookmarkStart w:id="9" w:name="_Toc132555275"/>
      <w:bookmarkStart w:id="10" w:name="_Toc132618665"/>
      <w:bookmarkEnd w:id="8"/>
      <w:r w:rsidRPr="0072239C">
        <w:lastRenderedPageBreak/>
        <w:t>RESUME</w:t>
      </w:r>
      <w:r w:rsidRPr="0072239C">
        <w:rPr>
          <w:spacing w:val="-13"/>
        </w:rPr>
        <w:t xml:space="preserve"> </w:t>
      </w:r>
      <w:r w:rsidRPr="0072239C">
        <w:t>EXECUTIF</w:t>
      </w:r>
      <w:r w:rsidRPr="0072239C">
        <w:rPr>
          <w:spacing w:val="-12"/>
        </w:rPr>
        <w:t xml:space="preserve"> </w:t>
      </w:r>
      <w:r w:rsidRPr="0072239C">
        <w:t>(</w:t>
      </w:r>
      <w:r w:rsidR="00FC2D7D" w:rsidRPr="0072239C">
        <w:t>L</w:t>
      </w:r>
      <w:r w:rsidRPr="0072239C">
        <w:t>angue</w:t>
      </w:r>
      <w:r w:rsidRPr="0072239C">
        <w:rPr>
          <w:spacing w:val="-14"/>
        </w:rPr>
        <w:t xml:space="preserve"> </w:t>
      </w:r>
      <w:r w:rsidR="00FC2D7D" w:rsidRPr="0072239C">
        <w:rPr>
          <w:spacing w:val="-2"/>
        </w:rPr>
        <w:t>F</w:t>
      </w:r>
      <w:r w:rsidRPr="0072239C">
        <w:rPr>
          <w:spacing w:val="-2"/>
        </w:rPr>
        <w:t>rançaise)</w:t>
      </w:r>
      <w:bookmarkEnd w:id="9"/>
      <w:bookmarkEnd w:id="10"/>
    </w:p>
    <w:p w14:paraId="145EFDA1" w14:textId="77777777" w:rsidR="00D73309" w:rsidRPr="0072239C" w:rsidRDefault="00E35679">
      <w:pPr>
        <w:pStyle w:val="Titre5"/>
        <w:numPr>
          <w:ilvl w:val="0"/>
          <w:numId w:val="135"/>
        </w:numPr>
        <w:tabs>
          <w:tab w:val="left" w:pos="886"/>
          <w:tab w:val="left" w:pos="887"/>
        </w:tabs>
        <w:spacing w:before="241"/>
        <w:rPr>
          <w:rFonts w:ascii="Arial" w:hAnsi="Arial" w:cs="Arial"/>
        </w:rPr>
      </w:pPr>
      <w:r w:rsidRPr="0072239C">
        <w:rPr>
          <w:rFonts w:ascii="Arial" w:hAnsi="Arial" w:cs="Arial"/>
        </w:rPr>
        <w:t>Contexte</w:t>
      </w:r>
      <w:r w:rsidRPr="0072239C">
        <w:rPr>
          <w:rFonts w:ascii="Arial" w:hAnsi="Arial" w:cs="Arial"/>
          <w:spacing w:val="-5"/>
        </w:rPr>
        <w:t xml:space="preserve"> </w:t>
      </w:r>
      <w:r w:rsidRPr="0072239C">
        <w:rPr>
          <w:rFonts w:ascii="Arial" w:hAnsi="Arial" w:cs="Arial"/>
        </w:rPr>
        <w:t>–</w:t>
      </w:r>
      <w:r w:rsidRPr="0072239C">
        <w:rPr>
          <w:rFonts w:ascii="Arial" w:hAnsi="Arial" w:cs="Arial"/>
          <w:spacing w:val="-2"/>
        </w:rPr>
        <w:t xml:space="preserve"> </w:t>
      </w:r>
      <w:r w:rsidRPr="0072239C">
        <w:rPr>
          <w:rFonts w:ascii="Arial" w:hAnsi="Arial" w:cs="Arial"/>
        </w:rPr>
        <w:t>description</w:t>
      </w:r>
      <w:r w:rsidRPr="0072239C">
        <w:rPr>
          <w:rFonts w:ascii="Arial" w:hAnsi="Arial" w:cs="Arial"/>
          <w:spacing w:val="-4"/>
        </w:rPr>
        <w:t xml:space="preserve"> </w:t>
      </w:r>
      <w:r w:rsidRPr="0072239C">
        <w:rPr>
          <w:rFonts w:ascii="Arial" w:hAnsi="Arial" w:cs="Arial"/>
        </w:rPr>
        <w:t>du</w:t>
      </w:r>
      <w:r w:rsidRPr="0072239C">
        <w:rPr>
          <w:rFonts w:ascii="Arial" w:hAnsi="Arial" w:cs="Arial"/>
          <w:spacing w:val="-7"/>
        </w:rPr>
        <w:t xml:space="preserve"> </w:t>
      </w:r>
      <w:r w:rsidRPr="0072239C">
        <w:rPr>
          <w:rFonts w:ascii="Arial" w:hAnsi="Arial" w:cs="Arial"/>
          <w:spacing w:val="-2"/>
        </w:rPr>
        <w:t>projet</w:t>
      </w:r>
    </w:p>
    <w:p w14:paraId="145EFDA4" w14:textId="3124E095" w:rsidR="00D73309" w:rsidRPr="0072239C" w:rsidRDefault="00E35679">
      <w:pPr>
        <w:pStyle w:val="Corpsdetexte"/>
        <w:spacing w:line="259" w:lineRule="auto"/>
        <w:ind w:left="320" w:right="433"/>
        <w:jc w:val="both"/>
        <w:rPr>
          <w:rFonts w:ascii="Arial" w:hAnsi="Arial" w:cs="Arial"/>
        </w:rPr>
      </w:pPr>
      <w:r w:rsidRPr="0072239C">
        <w:rPr>
          <w:rFonts w:ascii="Arial" w:hAnsi="Arial" w:cs="Arial"/>
        </w:rPr>
        <w:t xml:space="preserve">Le projet d'amélioration de la connectivité inter-îles à travers la proposition d’un projet de connectivité inter-îles est un projet que la </w:t>
      </w:r>
      <w:r w:rsidR="00017871" w:rsidRPr="0072239C">
        <w:rPr>
          <w:rFonts w:ascii="Arial" w:hAnsi="Arial" w:cs="Arial"/>
        </w:rPr>
        <w:t>B</w:t>
      </w:r>
      <w:r w:rsidRPr="0072239C">
        <w:rPr>
          <w:rFonts w:ascii="Arial" w:hAnsi="Arial" w:cs="Arial"/>
        </w:rPr>
        <w:t xml:space="preserve">anque mondiale a l’intention de financer pour soutenir le </w:t>
      </w:r>
      <w:r w:rsidR="00622C05">
        <w:rPr>
          <w:rFonts w:ascii="Arial" w:hAnsi="Arial" w:cs="Arial"/>
        </w:rPr>
        <w:t>G</w:t>
      </w:r>
      <w:r w:rsidRPr="0072239C">
        <w:rPr>
          <w:rFonts w:ascii="Arial" w:hAnsi="Arial" w:cs="Arial"/>
        </w:rPr>
        <w:t>ouvernement des Comores. Le projet proposé vise à</w:t>
      </w:r>
      <w:r w:rsidRPr="0072239C">
        <w:rPr>
          <w:rFonts w:ascii="Arial" w:hAnsi="Arial" w:cs="Arial"/>
          <w:spacing w:val="-1"/>
        </w:rPr>
        <w:t xml:space="preserve"> </w:t>
      </w:r>
      <w:r w:rsidRPr="0072239C">
        <w:rPr>
          <w:rFonts w:ascii="Arial" w:hAnsi="Arial" w:cs="Arial"/>
        </w:rPr>
        <w:t>soutenir</w:t>
      </w:r>
      <w:r w:rsidRPr="0072239C">
        <w:rPr>
          <w:rFonts w:ascii="Arial" w:hAnsi="Arial" w:cs="Arial"/>
          <w:spacing w:val="-1"/>
        </w:rPr>
        <w:t xml:space="preserve"> </w:t>
      </w:r>
      <w:r w:rsidRPr="0072239C">
        <w:rPr>
          <w:rFonts w:ascii="Arial" w:hAnsi="Arial" w:cs="Arial"/>
        </w:rPr>
        <w:t>l'amélioration</w:t>
      </w:r>
      <w:r w:rsidRPr="0072239C">
        <w:rPr>
          <w:rFonts w:ascii="Arial" w:hAnsi="Arial" w:cs="Arial"/>
          <w:spacing w:val="-2"/>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la</w:t>
      </w:r>
      <w:r w:rsidRPr="0072239C">
        <w:rPr>
          <w:rFonts w:ascii="Arial" w:hAnsi="Arial" w:cs="Arial"/>
          <w:spacing w:val="-1"/>
        </w:rPr>
        <w:t xml:space="preserve"> </w:t>
      </w:r>
      <w:r w:rsidRPr="0072239C">
        <w:rPr>
          <w:rFonts w:ascii="Arial" w:hAnsi="Arial" w:cs="Arial"/>
        </w:rPr>
        <w:t>connectivité et</w:t>
      </w:r>
      <w:r w:rsidRPr="0072239C">
        <w:rPr>
          <w:rFonts w:ascii="Arial" w:hAnsi="Arial" w:cs="Arial"/>
          <w:spacing w:val="-1"/>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la</w:t>
      </w:r>
      <w:r w:rsidRPr="0072239C">
        <w:rPr>
          <w:rFonts w:ascii="Arial" w:hAnsi="Arial" w:cs="Arial"/>
          <w:spacing w:val="-1"/>
        </w:rPr>
        <w:t xml:space="preserve"> </w:t>
      </w:r>
      <w:r w:rsidRPr="0072239C">
        <w:rPr>
          <w:rFonts w:ascii="Arial" w:hAnsi="Arial" w:cs="Arial"/>
        </w:rPr>
        <w:t>sécurité</w:t>
      </w:r>
      <w:r w:rsidRPr="0072239C">
        <w:rPr>
          <w:rFonts w:ascii="Arial" w:hAnsi="Arial" w:cs="Arial"/>
          <w:spacing w:val="-1"/>
        </w:rPr>
        <w:t xml:space="preserve"> </w:t>
      </w:r>
      <w:r w:rsidRPr="0072239C">
        <w:rPr>
          <w:rFonts w:ascii="Arial" w:hAnsi="Arial" w:cs="Arial"/>
        </w:rPr>
        <w:t>du</w:t>
      </w:r>
      <w:r w:rsidRPr="0072239C">
        <w:rPr>
          <w:rFonts w:ascii="Arial" w:hAnsi="Arial" w:cs="Arial"/>
          <w:spacing w:val="-2"/>
        </w:rPr>
        <w:t xml:space="preserve"> </w:t>
      </w:r>
      <w:r w:rsidRPr="0072239C">
        <w:rPr>
          <w:rFonts w:ascii="Arial" w:hAnsi="Arial" w:cs="Arial"/>
        </w:rPr>
        <w:t>transport</w:t>
      </w:r>
      <w:r w:rsidRPr="0072239C">
        <w:rPr>
          <w:rFonts w:ascii="Arial" w:hAnsi="Arial" w:cs="Arial"/>
          <w:spacing w:val="-3"/>
        </w:rPr>
        <w:t xml:space="preserve"> </w:t>
      </w:r>
      <w:r w:rsidRPr="0072239C">
        <w:rPr>
          <w:rFonts w:ascii="Arial" w:hAnsi="Arial" w:cs="Arial"/>
        </w:rPr>
        <w:t>maritime entre les</w:t>
      </w:r>
      <w:r w:rsidRPr="0072239C">
        <w:rPr>
          <w:rFonts w:ascii="Arial" w:hAnsi="Arial" w:cs="Arial"/>
          <w:spacing w:val="-1"/>
        </w:rPr>
        <w:t xml:space="preserve"> </w:t>
      </w:r>
      <w:r w:rsidRPr="0072239C">
        <w:rPr>
          <w:rFonts w:ascii="Arial" w:hAnsi="Arial" w:cs="Arial"/>
        </w:rPr>
        <w:t>îles,</w:t>
      </w:r>
      <w:r w:rsidRPr="0072239C">
        <w:rPr>
          <w:rFonts w:ascii="Arial" w:hAnsi="Arial" w:cs="Arial"/>
          <w:spacing w:val="-1"/>
        </w:rPr>
        <w:t xml:space="preserve"> </w:t>
      </w:r>
      <w:r w:rsidRPr="0072239C">
        <w:rPr>
          <w:rFonts w:ascii="Arial" w:hAnsi="Arial" w:cs="Arial"/>
        </w:rPr>
        <w:t>tant</w:t>
      </w:r>
      <w:r w:rsidRPr="0072239C">
        <w:rPr>
          <w:rFonts w:ascii="Arial" w:hAnsi="Arial" w:cs="Arial"/>
          <w:spacing w:val="-1"/>
        </w:rPr>
        <w:t xml:space="preserve"> </w:t>
      </w:r>
      <w:r w:rsidRPr="0072239C">
        <w:rPr>
          <w:rFonts w:ascii="Arial" w:hAnsi="Arial" w:cs="Arial"/>
        </w:rPr>
        <w:t>du point de vue physique qu'institutionnel, afin de mieux connecter les personnes aux marchés, intégrer les marchés intérieurs des Comores et élargir l'accès aux opportunités économiques et aux services sociaux</w:t>
      </w:r>
      <w:r w:rsidR="000B146B" w:rsidRPr="0072239C">
        <w:rPr>
          <w:rFonts w:ascii="Arial" w:hAnsi="Arial" w:cs="Arial"/>
        </w:rPr>
        <w:t xml:space="preserve"> </w:t>
      </w:r>
      <w:r w:rsidRPr="0072239C">
        <w:rPr>
          <w:rFonts w:ascii="Arial" w:hAnsi="Arial" w:cs="Arial"/>
        </w:rPr>
        <w:t>et améliorer la résilience climatique de l'économie.</w:t>
      </w:r>
    </w:p>
    <w:p w14:paraId="3651FEBF" w14:textId="02A6AA8D" w:rsidR="005D2C5C" w:rsidRPr="0072239C" w:rsidRDefault="005D2C5C">
      <w:pPr>
        <w:pStyle w:val="Corpsdetexte"/>
        <w:spacing w:line="259" w:lineRule="auto"/>
        <w:ind w:left="320" w:right="433"/>
        <w:jc w:val="both"/>
        <w:rPr>
          <w:rFonts w:ascii="Arial" w:hAnsi="Arial" w:cs="Arial"/>
        </w:rPr>
      </w:pPr>
    </w:p>
    <w:p w14:paraId="62E1D692" w14:textId="27B9D5C6" w:rsidR="005D2C5C" w:rsidRPr="0072239C" w:rsidRDefault="005D2C5C" w:rsidP="005D2C5C">
      <w:pPr>
        <w:pStyle w:val="Corpsdetexte"/>
        <w:spacing w:line="259" w:lineRule="auto"/>
        <w:ind w:left="320" w:right="433"/>
        <w:jc w:val="both"/>
        <w:rPr>
          <w:rFonts w:ascii="Arial" w:hAnsi="Arial" w:cs="Arial"/>
        </w:rPr>
      </w:pPr>
      <w:r w:rsidRPr="0072239C">
        <w:rPr>
          <w:rFonts w:ascii="Arial" w:hAnsi="Arial" w:cs="Arial"/>
        </w:rPr>
        <w:t xml:space="preserve">L'objectif principal du programme de PICMC est d'améliorer la connectivité du transport maritime, la résilience climatique et la sécurité entre les îles. Le besoin d'investissement total révisé du programme est estimé à 85 millions de dollars. La première phase d'une série de projets, SOP1 (P173114) a été approuvée en mai 2022 et restructurée avec une portée réduite [en décembre 2022]. </w:t>
      </w:r>
    </w:p>
    <w:p w14:paraId="1F4ACCB2" w14:textId="77777777" w:rsidR="005D2C5C" w:rsidRPr="0072239C" w:rsidRDefault="005D2C5C" w:rsidP="005D2C5C">
      <w:pPr>
        <w:pStyle w:val="Corpsdetexte"/>
        <w:spacing w:line="259" w:lineRule="auto"/>
        <w:ind w:left="320" w:right="433"/>
        <w:jc w:val="both"/>
        <w:rPr>
          <w:rFonts w:ascii="Arial" w:hAnsi="Arial" w:cs="Arial"/>
        </w:rPr>
      </w:pPr>
    </w:p>
    <w:p w14:paraId="4EE994E6" w14:textId="6C662523" w:rsidR="005D2C5C" w:rsidRPr="0072239C" w:rsidRDefault="005D2C5C" w:rsidP="005D2C5C">
      <w:pPr>
        <w:pStyle w:val="Corpsdetexte"/>
        <w:spacing w:line="259" w:lineRule="auto"/>
        <w:ind w:left="320" w:right="433"/>
        <w:jc w:val="both"/>
        <w:rPr>
          <w:rFonts w:ascii="Arial" w:hAnsi="Arial" w:cs="Arial"/>
        </w:rPr>
      </w:pPr>
      <w:r w:rsidRPr="0072239C">
        <w:rPr>
          <w:rFonts w:ascii="Arial" w:hAnsi="Arial" w:cs="Arial"/>
        </w:rPr>
        <w:t xml:space="preserve">Le projet proposé ici est la </w:t>
      </w:r>
      <w:r w:rsidR="00152FD0">
        <w:rPr>
          <w:rFonts w:ascii="Arial" w:hAnsi="Arial" w:cs="Arial"/>
        </w:rPr>
        <w:t xml:space="preserve">financement </w:t>
      </w:r>
      <w:proofErr w:type="spellStart"/>
      <w:r w:rsidR="00152FD0">
        <w:rPr>
          <w:rFonts w:ascii="Arial" w:hAnsi="Arial" w:cs="Arial"/>
        </w:rPr>
        <w:t>additionel</w:t>
      </w:r>
      <w:proofErr w:type="spellEnd"/>
      <w:r w:rsidR="00152FD0">
        <w:rPr>
          <w:rFonts w:ascii="Arial" w:hAnsi="Arial" w:cs="Arial"/>
        </w:rPr>
        <w:t xml:space="preserve"> du SOP1 (« SOP1 AF »). </w:t>
      </w:r>
      <w:r w:rsidRPr="0072239C">
        <w:rPr>
          <w:rFonts w:ascii="Arial" w:hAnsi="Arial" w:cs="Arial"/>
        </w:rPr>
        <w:t>S'appuyant sur le SOP1 axé sur la résilience climatique en construisant un brise-lames à Port Boingoma, le SOP</w:t>
      </w:r>
      <w:r w:rsidR="00152FD0">
        <w:rPr>
          <w:rFonts w:ascii="Arial" w:hAnsi="Arial" w:cs="Arial"/>
        </w:rPr>
        <w:t xml:space="preserve">1 financement additionnel </w:t>
      </w:r>
      <w:r w:rsidRPr="0072239C">
        <w:rPr>
          <w:rFonts w:ascii="Arial" w:hAnsi="Arial" w:cs="Arial"/>
        </w:rPr>
        <w:t>complète l'investissement dans la résilience et l'</w:t>
      </w:r>
      <w:proofErr w:type="spellStart"/>
      <w:r w:rsidRPr="0072239C">
        <w:rPr>
          <w:rFonts w:ascii="Arial" w:hAnsi="Arial" w:cs="Arial"/>
        </w:rPr>
        <w:t>étend</w:t>
      </w:r>
      <w:proofErr w:type="spellEnd"/>
      <w:r w:rsidRPr="0072239C">
        <w:rPr>
          <w:rFonts w:ascii="Arial" w:hAnsi="Arial" w:cs="Arial"/>
        </w:rPr>
        <w:t xml:space="preserve"> pour augmenter la connectivité inter-îles en investissant dans les quais et la superstructure de Port Boingoma</w:t>
      </w:r>
      <w:r w:rsidR="00152FD0">
        <w:rPr>
          <w:rFonts w:ascii="Arial" w:hAnsi="Arial" w:cs="Arial"/>
        </w:rPr>
        <w:t>, y compris la carrière de Domoni.</w:t>
      </w:r>
      <w:r w:rsidRPr="0072239C">
        <w:rPr>
          <w:rFonts w:ascii="Arial" w:hAnsi="Arial" w:cs="Arial"/>
        </w:rPr>
        <w:t xml:space="preserve"> </w:t>
      </w:r>
    </w:p>
    <w:p w14:paraId="145EFDA5" w14:textId="77777777" w:rsidR="00D73309" w:rsidRPr="0072239C" w:rsidRDefault="00E35679">
      <w:pPr>
        <w:pStyle w:val="Corpsdetexte"/>
        <w:spacing w:before="159" w:line="259" w:lineRule="auto"/>
        <w:ind w:left="320" w:right="432"/>
        <w:jc w:val="both"/>
        <w:rPr>
          <w:rFonts w:ascii="Arial" w:hAnsi="Arial" w:cs="Arial"/>
        </w:rPr>
      </w:pPr>
      <w:r w:rsidRPr="0072239C">
        <w:rPr>
          <w:rFonts w:ascii="Arial" w:hAnsi="Arial" w:cs="Arial"/>
        </w:rPr>
        <w:t>Le projet est particulièrement axé sur l'île de Mohéli, qui, bien qu'étant la région la plus pauvre et la plus isolée du pays, possède une abondance de potentiels économiques inexploités, y compris la production de produits d'exportation</w:t>
      </w:r>
      <w:r w:rsidRPr="0072239C">
        <w:rPr>
          <w:rFonts w:ascii="Arial" w:hAnsi="Arial" w:cs="Arial"/>
          <w:spacing w:val="-2"/>
        </w:rPr>
        <w:t xml:space="preserve"> </w:t>
      </w:r>
      <w:r w:rsidRPr="0072239C">
        <w:rPr>
          <w:rFonts w:ascii="Arial" w:hAnsi="Arial" w:cs="Arial"/>
        </w:rPr>
        <w:t>et</w:t>
      </w:r>
      <w:r w:rsidRPr="0072239C">
        <w:rPr>
          <w:rFonts w:ascii="Arial" w:hAnsi="Arial" w:cs="Arial"/>
          <w:spacing w:val="-1"/>
        </w:rPr>
        <w:t xml:space="preserve"> </w:t>
      </w:r>
      <w:r w:rsidRPr="0072239C">
        <w:rPr>
          <w:rFonts w:ascii="Arial" w:hAnsi="Arial" w:cs="Arial"/>
        </w:rPr>
        <w:t>le tourisme.</w:t>
      </w:r>
      <w:r w:rsidRPr="0072239C">
        <w:rPr>
          <w:rFonts w:ascii="Arial" w:hAnsi="Arial" w:cs="Arial"/>
          <w:spacing w:val="-1"/>
        </w:rPr>
        <w:t xml:space="preserve"> </w:t>
      </w:r>
      <w:r w:rsidRPr="0072239C">
        <w:rPr>
          <w:rFonts w:ascii="Arial" w:hAnsi="Arial" w:cs="Arial"/>
        </w:rPr>
        <w:t>Avec des services</w:t>
      </w:r>
      <w:r w:rsidRPr="0072239C">
        <w:rPr>
          <w:rFonts w:ascii="Arial" w:hAnsi="Arial" w:cs="Arial"/>
          <w:spacing w:val="-1"/>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transport</w:t>
      </w:r>
      <w:r w:rsidRPr="0072239C">
        <w:rPr>
          <w:rFonts w:ascii="Arial" w:hAnsi="Arial" w:cs="Arial"/>
          <w:spacing w:val="-1"/>
        </w:rPr>
        <w:t xml:space="preserve"> </w:t>
      </w:r>
      <w:r w:rsidRPr="0072239C">
        <w:rPr>
          <w:rFonts w:ascii="Arial" w:hAnsi="Arial" w:cs="Arial"/>
        </w:rPr>
        <w:t>inter-îles plus</w:t>
      </w:r>
      <w:r w:rsidRPr="0072239C">
        <w:rPr>
          <w:rFonts w:ascii="Arial" w:hAnsi="Arial" w:cs="Arial"/>
          <w:spacing w:val="-1"/>
        </w:rPr>
        <w:t xml:space="preserve"> </w:t>
      </w:r>
      <w:r w:rsidRPr="0072239C">
        <w:rPr>
          <w:rFonts w:ascii="Arial" w:hAnsi="Arial" w:cs="Arial"/>
        </w:rPr>
        <w:t>efficaces,</w:t>
      </w:r>
      <w:r w:rsidRPr="0072239C">
        <w:rPr>
          <w:rFonts w:ascii="Arial" w:hAnsi="Arial" w:cs="Arial"/>
          <w:spacing w:val="-1"/>
        </w:rPr>
        <w:t xml:space="preserve"> </w:t>
      </w:r>
      <w:r w:rsidRPr="0072239C">
        <w:rPr>
          <w:rFonts w:ascii="Arial" w:hAnsi="Arial" w:cs="Arial"/>
        </w:rPr>
        <w:t>plus</w:t>
      </w:r>
      <w:r w:rsidRPr="0072239C">
        <w:rPr>
          <w:rFonts w:ascii="Arial" w:hAnsi="Arial" w:cs="Arial"/>
          <w:spacing w:val="-1"/>
        </w:rPr>
        <w:t xml:space="preserve"> </w:t>
      </w:r>
      <w:r w:rsidRPr="0072239C">
        <w:rPr>
          <w:rFonts w:ascii="Arial" w:hAnsi="Arial" w:cs="Arial"/>
        </w:rPr>
        <w:t>fiables</w:t>
      </w:r>
      <w:r w:rsidRPr="0072239C">
        <w:rPr>
          <w:rFonts w:ascii="Arial" w:hAnsi="Arial" w:cs="Arial"/>
          <w:spacing w:val="-1"/>
        </w:rPr>
        <w:t xml:space="preserve"> </w:t>
      </w:r>
      <w:r w:rsidRPr="0072239C">
        <w:rPr>
          <w:rFonts w:ascii="Arial" w:hAnsi="Arial" w:cs="Arial"/>
        </w:rPr>
        <w:t>et</w:t>
      </w:r>
      <w:r w:rsidRPr="0072239C">
        <w:rPr>
          <w:rFonts w:ascii="Arial" w:hAnsi="Arial" w:cs="Arial"/>
          <w:spacing w:val="-1"/>
        </w:rPr>
        <w:t xml:space="preserve"> </w:t>
      </w:r>
      <w:r w:rsidRPr="0072239C">
        <w:rPr>
          <w:rFonts w:ascii="Arial" w:hAnsi="Arial" w:cs="Arial"/>
        </w:rPr>
        <w:t>plus</w:t>
      </w:r>
      <w:r w:rsidRPr="0072239C">
        <w:rPr>
          <w:rFonts w:ascii="Arial" w:hAnsi="Arial" w:cs="Arial"/>
          <w:spacing w:val="-1"/>
        </w:rPr>
        <w:t xml:space="preserve"> </w:t>
      </w:r>
      <w:r w:rsidRPr="0072239C">
        <w:rPr>
          <w:rFonts w:ascii="Arial" w:hAnsi="Arial" w:cs="Arial"/>
        </w:rPr>
        <w:t>sûrs,</w:t>
      </w:r>
      <w:r w:rsidRPr="0072239C">
        <w:rPr>
          <w:rFonts w:ascii="Arial" w:hAnsi="Arial" w:cs="Arial"/>
          <w:spacing w:val="-1"/>
        </w:rPr>
        <w:t xml:space="preserve"> </w:t>
      </w:r>
      <w:r w:rsidRPr="0072239C">
        <w:rPr>
          <w:rFonts w:ascii="Arial" w:hAnsi="Arial" w:cs="Arial"/>
        </w:rPr>
        <w:t>le projet devrait à terme stimuler une croissance inclusive aux Comores, en soutenant le développement du secteur privé, la création d'emplois et la réduction de la pauvreté.</w:t>
      </w:r>
    </w:p>
    <w:p w14:paraId="145EFDA6" w14:textId="1F4BB126" w:rsidR="00D73309" w:rsidRDefault="00E35679">
      <w:pPr>
        <w:pStyle w:val="Corpsdetexte"/>
        <w:spacing w:before="158"/>
        <w:ind w:left="320"/>
        <w:jc w:val="both"/>
        <w:rPr>
          <w:rFonts w:ascii="Arial" w:hAnsi="Arial" w:cs="Arial"/>
          <w:spacing w:val="-10"/>
        </w:rPr>
      </w:pPr>
      <w:r w:rsidRPr="0072239C">
        <w:rPr>
          <w:rFonts w:ascii="Arial" w:hAnsi="Arial" w:cs="Arial"/>
        </w:rPr>
        <w:t>Le</w:t>
      </w:r>
      <w:r w:rsidRPr="0072239C">
        <w:rPr>
          <w:rFonts w:ascii="Arial" w:hAnsi="Arial" w:cs="Arial"/>
          <w:spacing w:val="-3"/>
        </w:rPr>
        <w:t xml:space="preserve"> </w:t>
      </w:r>
      <w:r w:rsidRPr="0072239C">
        <w:rPr>
          <w:rFonts w:ascii="Arial" w:hAnsi="Arial" w:cs="Arial"/>
        </w:rPr>
        <w:t>projet</w:t>
      </w:r>
      <w:r w:rsidRPr="0072239C">
        <w:rPr>
          <w:rFonts w:ascii="Arial" w:hAnsi="Arial" w:cs="Arial"/>
          <w:spacing w:val="-5"/>
        </w:rPr>
        <w:t xml:space="preserve"> </w:t>
      </w:r>
      <w:r w:rsidRPr="0072239C">
        <w:rPr>
          <w:rFonts w:ascii="Arial" w:hAnsi="Arial" w:cs="Arial"/>
        </w:rPr>
        <w:t>comprend</w:t>
      </w:r>
      <w:r w:rsidRPr="0072239C">
        <w:rPr>
          <w:rFonts w:ascii="Arial" w:hAnsi="Arial" w:cs="Arial"/>
          <w:spacing w:val="-5"/>
        </w:rPr>
        <w:t xml:space="preserve"> </w:t>
      </w:r>
      <w:r w:rsidR="00655761">
        <w:rPr>
          <w:rFonts w:ascii="Arial" w:hAnsi="Arial" w:cs="Arial"/>
        </w:rPr>
        <w:t>3</w:t>
      </w:r>
      <w:r w:rsidRPr="0072239C">
        <w:rPr>
          <w:rFonts w:ascii="Arial" w:hAnsi="Arial" w:cs="Arial"/>
          <w:spacing w:val="-4"/>
        </w:rPr>
        <w:t xml:space="preserve"> </w:t>
      </w:r>
      <w:r w:rsidRPr="0072239C">
        <w:rPr>
          <w:rFonts w:ascii="Arial" w:hAnsi="Arial" w:cs="Arial"/>
        </w:rPr>
        <w:t>composantes,</w:t>
      </w:r>
      <w:r w:rsidRPr="0072239C">
        <w:rPr>
          <w:rFonts w:ascii="Arial" w:hAnsi="Arial" w:cs="Arial"/>
          <w:spacing w:val="-3"/>
        </w:rPr>
        <w:t xml:space="preserve"> </w:t>
      </w:r>
      <w:r w:rsidRPr="0072239C">
        <w:rPr>
          <w:rFonts w:ascii="Arial" w:hAnsi="Arial" w:cs="Arial"/>
        </w:rPr>
        <w:t>à</w:t>
      </w:r>
      <w:r w:rsidRPr="0072239C">
        <w:rPr>
          <w:rFonts w:ascii="Arial" w:hAnsi="Arial" w:cs="Arial"/>
          <w:spacing w:val="-4"/>
        </w:rPr>
        <w:t xml:space="preserve"> </w:t>
      </w:r>
      <w:r w:rsidRPr="0072239C">
        <w:rPr>
          <w:rFonts w:ascii="Arial" w:hAnsi="Arial" w:cs="Arial"/>
        </w:rPr>
        <w:t>savoir</w:t>
      </w:r>
      <w:r w:rsidRPr="0072239C">
        <w:rPr>
          <w:rFonts w:ascii="Arial" w:hAnsi="Arial" w:cs="Arial"/>
          <w:spacing w:val="-1"/>
        </w:rPr>
        <w:t xml:space="preserve"> </w:t>
      </w:r>
      <w:r w:rsidRPr="0072239C">
        <w:rPr>
          <w:rFonts w:ascii="Arial" w:hAnsi="Arial" w:cs="Arial"/>
          <w:spacing w:val="-10"/>
        </w:rPr>
        <w:t>:</w:t>
      </w:r>
    </w:p>
    <w:p w14:paraId="06C21E12" w14:textId="04133136" w:rsidR="005D40A0" w:rsidRPr="0072239C" w:rsidRDefault="005D40A0" w:rsidP="0072239C">
      <w:pPr>
        <w:pStyle w:val="Corpsdetexte"/>
        <w:numPr>
          <w:ilvl w:val="0"/>
          <w:numId w:val="177"/>
        </w:numPr>
        <w:spacing w:before="158"/>
        <w:jc w:val="both"/>
        <w:rPr>
          <w:rFonts w:ascii="Arial" w:hAnsi="Arial" w:cs="Arial"/>
        </w:rPr>
      </w:pPr>
      <w:r w:rsidRPr="0072239C">
        <w:rPr>
          <w:rFonts w:ascii="Arial" w:hAnsi="Arial" w:cs="Arial"/>
          <w:b/>
          <w:bCs/>
        </w:rPr>
        <w:t>Composante 1.</w:t>
      </w:r>
      <w:r>
        <w:rPr>
          <w:rFonts w:ascii="Arial" w:hAnsi="Arial" w:cs="Arial"/>
        </w:rPr>
        <w:t xml:space="preserve"> </w:t>
      </w:r>
      <w:r w:rsidRPr="00BF55CE">
        <w:rPr>
          <w:rFonts w:ascii="Arial" w:hAnsi="Arial" w:cs="Arial"/>
        </w:rPr>
        <w:t>A</w:t>
      </w:r>
      <w:r w:rsidRPr="000E31AE">
        <w:rPr>
          <w:rFonts w:ascii="Arial" w:hAnsi="Arial" w:cs="Arial"/>
        </w:rPr>
        <w:t>mélioration de la résilience climatique des infrastructures portuaires</w:t>
      </w:r>
      <w:r>
        <w:rPr>
          <w:rFonts w:ascii="Arial" w:hAnsi="Arial" w:cs="Arial"/>
        </w:rPr>
        <w:t xml:space="preserve"> </w:t>
      </w:r>
      <w:r w:rsidRPr="000E31AE">
        <w:rPr>
          <w:rFonts w:ascii="Arial" w:hAnsi="Arial" w:cs="Arial"/>
        </w:rPr>
        <w:t>(10 millions</w:t>
      </w:r>
      <w:r w:rsidRPr="00BF55CE">
        <w:rPr>
          <w:rFonts w:ascii="Arial" w:hAnsi="Arial" w:cs="Arial"/>
        </w:rPr>
        <w:t xml:space="preserve"> USD</w:t>
      </w:r>
      <w:r w:rsidRPr="000E31AE">
        <w:rPr>
          <w:rFonts w:ascii="Arial" w:hAnsi="Arial" w:cs="Arial"/>
        </w:rPr>
        <w:t>)</w:t>
      </w:r>
    </w:p>
    <w:p w14:paraId="145EFDAA" w14:textId="7E31A3F9" w:rsidR="00D73309" w:rsidRPr="0072239C" w:rsidRDefault="00E35679">
      <w:pPr>
        <w:pStyle w:val="Paragraphedeliste"/>
        <w:numPr>
          <w:ilvl w:val="1"/>
          <w:numId w:val="135"/>
        </w:numPr>
        <w:tabs>
          <w:tab w:val="left" w:pos="1041"/>
        </w:tabs>
        <w:spacing w:before="15"/>
        <w:ind w:hanging="361"/>
        <w:rPr>
          <w:rFonts w:ascii="Arial" w:hAnsi="Arial" w:cs="Arial"/>
          <w:b/>
        </w:rPr>
      </w:pPr>
      <w:r w:rsidRPr="0072239C">
        <w:rPr>
          <w:rFonts w:ascii="Arial" w:hAnsi="Arial" w:cs="Arial"/>
          <w:b/>
        </w:rPr>
        <w:t>Composante</w:t>
      </w:r>
      <w:r w:rsidRPr="0072239C">
        <w:rPr>
          <w:rFonts w:ascii="Arial" w:hAnsi="Arial" w:cs="Arial"/>
          <w:b/>
          <w:spacing w:val="-8"/>
        </w:rPr>
        <w:t xml:space="preserve"> </w:t>
      </w:r>
      <w:r w:rsidRPr="0072239C">
        <w:rPr>
          <w:rFonts w:ascii="Arial" w:hAnsi="Arial" w:cs="Arial"/>
          <w:b/>
        </w:rPr>
        <w:t>2.</w:t>
      </w:r>
      <w:r w:rsidRPr="0072239C">
        <w:rPr>
          <w:rFonts w:ascii="Arial" w:hAnsi="Arial" w:cs="Arial"/>
          <w:b/>
          <w:spacing w:val="-5"/>
        </w:rPr>
        <w:t xml:space="preserve"> </w:t>
      </w:r>
      <w:r w:rsidR="005D40A0" w:rsidRPr="0085679C">
        <w:rPr>
          <w:rFonts w:ascii="Arial" w:hAnsi="Arial" w:cs="Arial"/>
        </w:rPr>
        <w:t xml:space="preserve">Appui à la mise en œuvre et renforcement des capacités (5 millions </w:t>
      </w:r>
      <w:r w:rsidR="005D40A0" w:rsidRPr="00BF55CE">
        <w:rPr>
          <w:rFonts w:ascii="Arial" w:hAnsi="Arial" w:cs="Arial"/>
        </w:rPr>
        <w:t>USD</w:t>
      </w:r>
      <w:r w:rsidR="005D40A0" w:rsidRPr="0085679C">
        <w:rPr>
          <w:rFonts w:ascii="Arial" w:hAnsi="Arial" w:cs="Arial"/>
        </w:rPr>
        <w:t>)</w:t>
      </w:r>
    </w:p>
    <w:p w14:paraId="145EFDAC" w14:textId="3F099DD3" w:rsidR="00D73309" w:rsidRPr="0072239C" w:rsidRDefault="00E35679" w:rsidP="0072239C">
      <w:pPr>
        <w:pStyle w:val="Paragraphedeliste"/>
        <w:numPr>
          <w:ilvl w:val="1"/>
          <w:numId w:val="135"/>
        </w:numPr>
        <w:tabs>
          <w:tab w:val="left" w:pos="1041"/>
        </w:tabs>
        <w:spacing w:before="22"/>
        <w:ind w:hanging="361"/>
        <w:rPr>
          <w:rFonts w:ascii="Arial" w:hAnsi="Arial" w:cs="Arial"/>
          <w:bCs/>
        </w:rPr>
      </w:pPr>
      <w:r w:rsidRPr="0072239C">
        <w:rPr>
          <w:rFonts w:ascii="Arial" w:hAnsi="Arial" w:cs="Arial"/>
          <w:b/>
        </w:rPr>
        <w:t>Composante</w:t>
      </w:r>
      <w:r w:rsidRPr="0072239C">
        <w:rPr>
          <w:rFonts w:ascii="Arial" w:hAnsi="Arial" w:cs="Arial"/>
          <w:b/>
          <w:spacing w:val="-6"/>
        </w:rPr>
        <w:t xml:space="preserve"> </w:t>
      </w:r>
      <w:r w:rsidRPr="0072239C">
        <w:rPr>
          <w:rFonts w:ascii="Arial" w:hAnsi="Arial" w:cs="Arial"/>
          <w:b/>
        </w:rPr>
        <w:t>3.</w:t>
      </w:r>
      <w:r w:rsidRPr="0072239C">
        <w:rPr>
          <w:rFonts w:ascii="Arial" w:hAnsi="Arial" w:cs="Arial"/>
          <w:b/>
          <w:spacing w:val="-2"/>
        </w:rPr>
        <w:t xml:space="preserve"> </w:t>
      </w:r>
      <w:r w:rsidR="005D40A0" w:rsidRPr="0072239C">
        <w:rPr>
          <w:rFonts w:ascii="Arial" w:hAnsi="Arial" w:cs="Arial"/>
          <w:bCs/>
        </w:rPr>
        <w:t>I</w:t>
      </w:r>
      <w:r w:rsidRPr="0072239C">
        <w:rPr>
          <w:rFonts w:ascii="Arial" w:hAnsi="Arial" w:cs="Arial"/>
          <w:bCs/>
        </w:rPr>
        <w:t>ntervention</w:t>
      </w:r>
      <w:r w:rsidRPr="0072239C">
        <w:rPr>
          <w:rFonts w:ascii="Arial" w:hAnsi="Arial" w:cs="Arial"/>
          <w:bCs/>
          <w:spacing w:val="-5"/>
        </w:rPr>
        <w:t xml:space="preserve"> </w:t>
      </w:r>
      <w:r w:rsidRPr="0072239C">
        <w:rPr>
          <w:rFonts w:ascii="Arial" w:hAnsi="Arial" w:cs="Arial"/>
          <w:bCs/>
        </w:rPr>
        <w:t>d'urgence</w:t>
      </w:r>
      <w:r w:rsidRPr="0072239C">
        <w:rPr>
          <w:rFonts w:ascii="Arial" w:hAnsi="Arial" w:cs="Arial"/>
          <w:bCs/>
          <w:spacing w:val="-7"/>
        </w:rPr>
        <w:t xml:space="preserve"> </w:t>
      </w:r>
      <w:r w:rsidRPr="0072239C">
        <w:rPr>
          <w:rFonts w:ascii="Arial" w:hAnsi="Arial" w:cs="Arial"/>
          <w:bCs/>
        </w:rPr>
        <w:t>contingente</w:t>
      </w:r>
      <w:r w:rsidRPr="0072239C">
        <w:rPr>
          <w:rFonts w:ascii="Arial" w:hAnsi="Arial" w:cs="Arial"/>
          <w:bCs/>
          <w:spacing w:val="-4"/>
        </w:rPr>
        <w:t xml:space="preserve"> </w:t>
      </w:r>
      <w:r w:rsidRPr="0072239C">
        <w:rPr>
          <w:rFonts w:ascii="Arial" w:hAnsi="Arial" w:cs="Arial"/>
          <w:bCs/>
        </w:rPr>
        <w:t>(pas</w:t>
      </w:r>
      <w:r w:rsidRPr="0072239C">
        <w:rPr>
          <w:rFonts w:ascii="Arial" w:hAnsi="Arial" w:cs="Arial"/>
          <w:bCs/>
          <w:spacing w:val="-4"/>
        </w:rPr>
        <w:t xml:space="preserve"> </w:t>
      </w:r>
      <w:r w:rsidRPr="0072239C">
        <w:rPr>
          <w:rFonts w:ascii="Arial" w:hAnsi="Arial" w:cs="Arial"/>
          <w:bCs/>
        </w:rPr>
        <w:t>de</w:t>
      </w:r>
      <w:r w:rsidRPr="0072239C">
        <w:rPr>
          <w:rFonts w:ascii="Arial" w:hAnsi="Arial" w:cs="Arial"/>
          <w:bCs/>
          <w:spacing w:val="-5"/>
        </w:rPr>
        <w:t xml:space="preserve"> </w:t>
      </w:r>
      <w:r w:rsidRPr="0072239C">
        <w:rPr>
          <w:rFonts w:ascii="Arial" w:hAnsi="Arial" w:cs="Arial"/>
          <w:bCs/>
        </w:rPr>
        <w:t>fonds</w:t>
      </w:r>
      <w:r w:rsidRPr="0072239C">
        <w:rPr>
          <w:rFonts w:ascii="Arial" w:hAnsi="Arial" w:cs="Arial"/>
          <w:bCs/>
          <w:spacing w:val="-4"/>
        </w:rPr>
        <w:t xml:space="preserve"> </w:t>
      </w:r>
      <w:r w:rsidRPr="0072239C">
        <w:rPr>
          <w:rFonts w:ascii="Arial" w:hAnsi="Arial" w:cs="Arial"/>
          <w:bCs/>
          <w:spacing w:val="-2"/>
        </w:rPr>
        <w:t>alloués)</w:t>
      </w:r>
    </w:p>
    <w:p w14:paraId="145EFDAD" w14:textId="77777777" w:rsidR="00D73309" w:rsidRPr="0072239C" w:rsidRDefault="00E35679">
      <w:pPr>
        <w:pStyle w:val="Corpsdetexte"/>
        <w:spacing w:before="183" w:line="259" w:lineRule="auto"/>
        <w:ind w:left="320" w:right="435"/>
        <w:jc w:val="both"/>
        <w:rPr>
          <w:rFonts w:ascii="Arial" w:hAnsi="Arial" w:cs="Arial"/>
        </w:rPr>
      </w:pPr>
      <w:r w:rsidRPr="0072239C">
        <w:rPr>
          <w:rFonts w:ascii="Arial" w:hAnsi="Arial" w:cs="Arial"/>
        </w:rPr>
        <w:t>Pour les petits États insulaires, comme les Comores, le maintien et l'amélioration de la connectivité du transport maritime</w:t>
      </w:r>
      <w:r w:rsidRPr="0072239C">
        <w:rPr>
          <w:rFonts w:ascii="Arial" w:hAnsi="Arial" w:cs="Arial"/>
          <w:spacing w:val="-3"/>
        </w:rPr>
        <w:t xml:space="preserve"> </w:t>
      </w:r>
      <w:r w:rsidRPr="0072239C">
        <w:rPr>
          <w:rFonts w:ascii="Arial" w:hAnsi="Arial" w:cs="Arial"/>
        </w:rPr>
        <w:t>sont</w:t>
      </w:r>
      <w:r w:rsidRPr="0072239C">
        <w:rPr>
          <w:rFonts w:ascii="Arial" w:hAnsi="Arial" w:cs="Arial"/>
          <w:spacing w:val="-3"/>
        </w:rPr>
        <w:t xml:space="preserve"> </w:t>
      </w:r>
      <w:r w:rsidRPr="0072239C">
        <w:rPr>
          <w:rFonts w:ascii="Arial" w:hAnsi="Arial" w:cs="Arial"/>
        </w:rPr>
        <w:t>essentiels,</w:t>
      </w:r>
      <w:r w:rsidRPr="0072239C">
        <w:rPr>
          <w:rFonts w:ascii="Arial" w:hAnsi="Arial" w:cs="Arial"/>
          <w:spacing w:val="-3"/>
        </w:rPr>
        <w:t xml:space="preserve"> </w:t>
      </w:r>
      <w:r w:rsidRPr="0072239C">
        <w:rPr>
          <w:rFonts w:ascii="Arial" w:hAnsi="Arial" w:cs="Arial"/>
        </w:rPr>
        <w:t>non</w:t>
      </w:r>
      <w:r w:rsidRPr="0072239C">
        <w:rPr>
          <w:rFonts w:ascii="Arial" w:hAnsi="Arial" w:cs="Arial"/>
          <w:spacing w:val="-4"/>
        </w:rPr>
        <w:t xml:space="preserve"> </w:t>
      </w:r>
      <w:r w:rsidRPr="0072239C">
        <w:rPr>
          <w:rFonts w:ascii="Arial" w:hAnsi="Arial" w:cs="Arial"/>
        </w:rPr>
        <w:t>seulement</w:t>
      </w:r>
      <w:r w:rsidRPr="0072239C">
        <w:rPr>
          <w:rFonts w:ascii="Arial" w:hAnsi="Arial" w:cs="Arial"/>
          <w:spacing w:val="-3"/>
        </w:rPr>
        <w:t xml:space="preserve"> </w:t>
      </w:r>
      <w:r w:rsidRPr="0072239C">
        <w:rPr>
          <w:rFonts w:ascii="Arial" w:hAnsi="Arial" w:cs="Arial"/>
        </w:rPr>
        <w:t>pour</w:t>
      </w:r>
      <w:r w:rsidRPr="0072239C">
        <w:rPr>
          <w:rFonts w:ascii="Arial" w:hAnsi="Arial" w:cs="Arial"/>
          <w:spacing w:val="-3"/>
        </w:rPr>
        <w:t xml:space="preserve"> </w:t>
      </w:r>
      <w:r w:rsidRPr="0072239C">
        <w:rPr>
          <w:rFonts w:ascii="Arial" w:hAnsi="Arial" w:cs="Arial"/>
        </w:rPr>
        <w:t>le</w:t>
      </w:r>
      <w:r w:rsidRPr="0072239C">
        <w:rPr>
          <w:rFonts w:ascii="Arial" w:hAnsi="Arial" w:cs="Arial"/>
          <w:spacing w:val="-3"/>
        </w:rPr>
        <w:t xml:space="preserve"> </w:t>
      </w:r>
      <w:r w:rsidRPr="0072239C">
        <w:rPr>
          <w:rFonts w:ascii="Arial" w:hAnsi="Arial" w:cs="Arial"/>
        </w:rPr>
        <w:t>commerce</w:t>
      </w:r>
      <w:r w:rsidRPr="0072239C">
        <w:rPr>
          <w:rFonts w:ascii="Arial" w:hAnsi="Arial" w:cs="Arial"/>
          <w:spacing w:val="-3"/>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la</w:t>
      </w:r>
      <w:r w:rsidRPr="0072239C">
        <w:rPr>
          <w:rFonts w:ascii="Arial" w:hAnsi="Arial" w:cs="Arial"/>
          <w:spacing w:val="-1"/>
        </w:rPr>
        <w:t xml:space="preserve"> </w:t>
      </w:r>
      <w:r w:rsidRPr="0072239C">
        <w:rPr>
          <w:rFonts w:ascii="Arial" w:hAnsi="Arial" w:cs="Arial"/>
        </w:rPr>
        <w:t>croissance,</w:t>
      </w:r>
      <w:r w:rsidRPr="0072239C">
        <w:rPr>
          <w:rFonts w:ascii="Arial" w:hAnsi="Arial" w:cs="Arial"/>
          <w:spacing w:val="-3"/>
        </w:rPr>
        <w:t xml:space="preserve"> </w:t>
      </w:r>
      <w:r w:rsidRPr="0072239C">
        <w:rPr>
          <w:rFonts w:ascii="Arial" w:hAnsi="Arial" w:cs="Arial"/>
        </w:rPr>
        <w:t>mais</w:t>
      </w:r>
      <w:r w:rsidRPr="0072239C">
        <w:rPr>
          <w:rFonts w:ascii="Arial" w:hAnsi="Arial" w:cs="Arial"/>
          <w:spacing w:val="-3"/>
        </w:rPr>
        <w:t xml:space="preserve"> </w:t>
      </w:r>
      <w:r w:rsidRPr="0072239C">
        <w:rPr>
          <w:rFonts w:ascii="Arial" w:hAnsi="Arial" w:cs="Arial"/>
        </w:rPr>
        <w:t>aussi</w:t>
      </w:r>
      <w:r w:rsidRPr="0072239C">
        <w:rPr>
          <w:rFonts w:ascii="Arial" w:hAnsi="Arial" w:cs="Arial"/>
          <w:spacing w:val="-4"/>
        </w:rPr>
        <w:t xml:space="preserve"> </w:t>
      </w:r>
      <w:r w:rsidRPr="0072239C">
        <w:rPr>
          <w:rFonts w:ascii="Arial" w:hAnsi="Arial" w:cs="Arial"/>
        </w:rPr>
        <w:t>pour</w:t>
      </w:r>
      <w:r w:rsidRPr="0072239C">
        <w:rPr>
          <w:rFonts w:ascii="Arial" w:hAnsi="Arial" w:cs="Arial"/>
          <w:spacing w:val="-3"/>
        </w:rPr>
        <w:t xml:space="preserve"> </w:t>
      </w:r>
      <w:r w:rsidRPr="0072239C">
        <w:rPr>
          <w:rFonts w:ascii="Arial" w:hAnsi="Arial" w:cs="Arial"/>
        </w:rPr>
        <w:t>l'unification</w:t>
      </w:r>
      <w:r w:rsidRPr="0072239C">
        <w:rPr>
          <w:rFonts w:ascii="Arial" w:hAnsi="Arial" w:cs="Arial"/>
          <w:spacing w:val="-4"/>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la</w:t>
      </w:r>
      <w:r w:rsidRPr="0072239C">
        <w:rPr>
          <w:rFonts w:ascii="Arial" w:hAnsi="Arial" w:cs="Arial"/>
          <w:spacing w:val="-4"/>
        </w:rPr>
        <w:t xml:space="preserve"> </w:t>
      </w:r>
      <w:r w:rsidRPr="0072239C">
        <w:rPr>
          <w:rFonts w:ascii="Arial" w:hAnsi="Arial" w:cs="Arial"/>
        </w:rPr>
        <w:t>nation.</w:t>
      </w:r>
    </w:p>
    <w:p w14:paraId="145EFDAE" w14:textId="66331744" w:rsidR="00D73309" w:rsidRDefault="00E35679">
      <w:pPr>
        <w:pStyle w:val="Corpsdetexte"/>
        <w:spacing w:before="159" w:line="259" w:lineRule="auto"/>
        <w:ind w:left="320" w:right="435"/>
        <w:jc w:val="both"/>
        <w:rPr>
          <w:rFonts w:ascii="Arial" w:hAnsi="Arial" w:cs="Arial"/>
        </w:rPr>
      </w:pPr>
      <w:r w:rsidRPr="0072239C">
        <w:rPr>
          <w:rFonts w:ascii="Arial" w:hAnsi="Arial" w:cs="Arial"/>
        </w:rPr>
        <w:t xml:space="preserve">Dans l’optique de gérer les impacts et risques sociaux négatifs du projet PICMC, le présent Cadre de Politique de Réinstallation (CPR), a été élaboré en réponse à la législation nationale comorienne et aux normes de sauvegarde sociale de la Banque </w:t>
      </w:r>
      <w:r w:rsidR="00622C05">
        <w:rPr>
          <w:rFonts w:ascii="Arial" w:hAnsi="Arial" w:cs="Arial"/>
        </w:rPr>
        <w:t>m</w:t>
      </w:r>
      <w:r w:rsidRPr="0072239C">
        <w:rPr>
          <w:rFonts w:ascii="Arial" w:hAnsi="Arial" w:cs="Arial"/>
        </w:rPr>
        <w:t xml:space="preserve">ondiale, et particulièrement les NES° 5, NES n°8 et NES n°10 dans le nouveau Cadre Environnemental et Social (CES) de la Banque </w:t>
      </w:r>
      <w:r w:rsidR="00BB4161">
        <w:rPr>
          <w:rFonts w:ascii="Arial" w:hAnsi="Arial" w:cs="Arial"/>
        </w:rPr>
        <w:t>m</w:t>
      </w:r>
      <w:r w:rsidRPr="0072239C">
        <w:rPr>
          <w:rFonts w:ascii="Arial" w:hAnsi="Arial" w:cs="Arial"/>
        </w:rPr>
        <w:t>ondiale.</w:t>
      </w:r>
    </w:p>
    <w:p w14:paraId="5094BF51" w14:textId="77777777" w:rsidR="00055B24" w:rsidRPr="0072239C" w:rsidRDefault="00055B24">
      <w:pPr>
        <w:pStyle w:val="Corpsdetexte"/>
        <w:spacing w:before="159" w:line="259" w:lineRule="auto"/>
        <w:ind w:left="320" w:right="435"/>
        <w:jc w:val="both"/>
        <w:rPr>
          <w:rFonts w:ascii="Arial" w:hAnsi="Arial" w:cs="Arial"/>
        </w:rPr>
      </w:pPr>
    </w:p>
    <w:p w14:paraId="145EFDB1" w14:textId="5C9E9351" w:rsidR="00D73309" w:rsidRPr="0072239C" w:rsidRDefault="00E35679">
      <w:pPr>
        <w:pStyle w:val="Titre5"/>
        <w:numPr>
          <w:ilvl w:val="0"/>
          <w:numId w:val="135"/>
        </w:numPr>
        <w:tabs>
          <w:tab w:val="left" w:pos="886"/>
          <w:tab w:val="left" w:pos="887"/>
        </w:tabs>
        <w:rPr>
          <w:rFonts w:ascii="Arial" w:hAnsi="Arial" w:cs="Arial"/>
        </w:rPr>
      </w:pPr>
      <w:r w:rsidRPr="0072239C">
        <w:rPr>
          <w:rFonts w:ascii="Arial" w:hAnsi="Arial" w:cs="Arial"/>
        </w:rPr>
        <w:t>Justification</w:t>
      </w:r>
      <w:r w:rsidRPr="0072239C">
        <w:rPr>
          <w:rFonts w:ascii="Arial" w:hAnsi="Arial" w:cs="Arial"/>
          <w:spacing w:val="-6"/>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l’élaboration</w:t>
      </w:r>
      <w:r w:rsidRPr="0072239C">
        <w:rPr>
          <w:rFonts w:ascii="Arial" w:hAnsi="Arial" w:cs="Arial"/>
          <w:spacing w:val="-5"/>
        </w:rPr>
        <w:t xml:space="preserve"> </w:t>
      </w:r>
      <w:r w:rsidRPr="0072239C">
        <w:rPr>
          <w:rFonts w:ascii="Arial" w:hAnsi="Arial" w:cs="Arial"/>
        </w:rPr>
        <w:t>du</w:t>
      </w:r>
      <w:r w:rsidRPr="0072239C">
        <w:rPr>
          <w:rFonts w:ascii="Arial" w:hAnsi="Arial" w:cs="Arial"/>
          <w:spacing w:val="-6"/>
        </w:rPr>
        <w:t xml:space="preserve"> </w:t>
      </w:r>
      <w:r w:rsidR="00BB4161">
        <w:rPr>
          <w:rFonts w:ascii="Arial" w:hAnsi="Arial" w:cs="Arial"/>
        </w:rPr>
        <w:t>C</w:t>
      </w:r>
      <w:r w:rsidRPr="0072239C">
        <w:rPr>
          <w:rFonts w:ascii="Arial" w:hAnsi="Arial" w:cs="Arial"/>
        </w:rPr>
        <w:t>adre</w:t>
      </w:r>
      <w:r w:rsidRPr="0072239C">
        <w:rPr>
          <w:rFonts w:ascii="Arial" w:hAnsi="Arial" w:cs="Arial"/>
          <w:spacing w:val="-6"/>
        </w:rPr>
        <w:t xml:space="preserve"> </w:t>
      </w:r>
      <w:r w:rsidRPr="0072239C">
        <w:rPr>
          <w:rFonts w:ascii="Arial" w:hAnsi="Arial" w:cs="Arial"/>
        </w:rPr>
        <w:t>de</w:t>
      </w:r>
      <w:r w:rsidRPr="0072239C">
        <w:rPr>
          <w:rFonts w:ascii="Arial" w:hAnsi="Arial" w:cs="Arial"/>
          <w:spacing w:val="-5"/>
        </w:rPr>
        <w:t xml:space="preserve"> </w:t>
      </w:r>
      <w:r w:rsidR="00BB4161">
        <w:rPr>
          <w:rFonts w:ascii="Arial" w:hAnsi="Arial" w:cs="Arial"/>
        </w:rPr>
        <w:t>P</w:t>
      </w:r>
      <w:r w:rsidRPr="0072239C">
        <w:rPr>
          <w:rFonts w:ascii="Arial" w:hAnsi="Arial" w:cs="Arial"/>
        </w:rPr>
        <w:t>olitique</w:t>
      </w:r>
      <w:r w:rsidRPr="0072239C">
        <w:rPr>
          <w:rFonts w:ascii="Arial" w:hAnsi="Arial" w:cs="Arial"/>
          <w:spacing w:val="-5"/>
        </w:rPr>
        <w:t xml:space="preserve"> </w:t>
      </w:r>
      <w:r w:rsidRPr="0072239C">
        <w:rPr>
          <w:rFonts w:ascii="Arial" w:hAnsi="Arial" w:cs="Arial"/>
        </w:rPr>
        <w:t>de</w:t>
      </w:r>
      <w:r w:rsidRPr="0072239C">
        <w:rPr>
          <w:rFonts w:ascii="Arial" w:hAnsi="Arial" w:cs="Arial"/>
          <w:spacing w:val="-5"/>
        </w:rPr>
        <w:t xml:space="preserve"> </w:t>
      </w:r>
      <w:r w:rsidR="00BB4161">
        <w:rPr>
          <w:rFonts w:ascii="Arial" w:hAnsi="Arial" w:cs="Arial"/>
        </w:rPr>
        <w:t>R</w:t>
      </w:r>
      <w:r w:rsidRPr="0072239C">
        <w:rPr>
          <w:rFonts w:ascii="Arial" w:hAnsi="Arial" w:cs="Arial"/>
        </w:rPr>
        <w:t>éinstallation</w:t>
      </w:r>
      <w:r w:rsidRPr="0072239C">
        <w:rPr>
          <w:rFonts w:ascii="Arial" w:hAnsi="Arial" w:cs="Arial"/>
          <w:spacing w:val="-7"/>
        </w:rPr>
        <w:t xml:space="preserve"> </w:t>
      </w:r>
      <w:r w:rsidRPr="0072239C">
        <w:rPr>
          <w:rFonts w:ascii="Arial" w:hAnsi="Arial" w:cs="Arial"/>
          <w:spacing w:val="-2"/>
        </w:rPr>
        <w:t>(CPR)</w:t>
      </w:r>
    </w:p>
    <w:p w14:paraId="145EFDB3" w14:textId="77777777" w:rsidR="00D73309" w:rsidRPr="0072239C" w:rsidRDefault="00D73309">
      <w:pPr>
        <w:pStyle w:val="Corpsdetexte"/>
        <w:spacing w:before="4"/>
        <w:rPr>
          <w:rFonts w:ascii="Arial" w:hAnsi="Arial" w:cs="Arial"/>
          <w:b/>
        </w:rPr>
      </w:pPr>
    </w:p>
    <w:p w14:paraId="145EFDB4" w14:textId="4A867BF1" w:rsidR="00D73309" w:rsidRPr="0072239C" w:rsidRDefault="00796CA0">
      <w:pPr>
        <w:pStyle w:val="Corpsdetexte"/>
        <w:spacing w:line="259" w:lineRule="auto"/>
        <w:ind w:left="320" w:right="433"/>
        <w:jc w:val="both"/>
        <w:rPr>
          <w:rFonts w:ascii="Arial" w:hAnsi="Arial" w:cs="Arial"/>
        </w:rPr>
      </w:pPr>
      <w:r w:rsidRPr="0072239C">
        <w:rPr>
          <w:rFonts w:ascii="Arial" w:hAnsi="Arial" w:cs="Arial"/>
        </w:rPr>
        <w:t xml:space="preserve">Selon les exigences de la NES5, normalement lorsqu'un projet implique l'acquisition de terres ou la réinstallation involontaire, un </w:t>
      </w:r>
      <w:r w:rsidR="009F55D3" w:rsidRPr="0072239C">
        <w:rPr>
          <w:rFonts w:ascii="Arial" w:hAnsi="Arial" w:cs="Arial"/>
        </w:rPr>
        <w:t>P</w:t>
      </w:r>
      <w:r w:rsidRPr="0072239C">
        <w:rPr>
          <w:rFonts w:ascii="Arial" w:hAnsi="Arial" w:cs="Arial"/>
        </w:rPr>
        <w:t xml:space="preserve">lan d'action de </w:t>
      </w:r>
      <w:r w:rsidR="009F55D3" w:rsidRPr="0072239C">
        <w:rPr>
          <w:rFonts w:ascii="Arial" w:hAnsi="Arial" w:cs="Arial"/>
        </w:rPr>
        <w:t>R</w:t>
      </w:r>
      <w:r w:rsidRPr="0072239C">
        <w:rPr>
          <w:rFonts w:ascii="Arial" w:hAnsi="Arial" w:cs="Arial"/>
        </w:rPr>
        <w:t>éinstallation</w:t>
      </w:r>
      <w:r w:rsidR="009F55D3" w:rsidRPr="0072239C">
        <w:rPr>
          <w:rFonts w:ascii="Arial" w:hAnsi="Arial" w:cs="Arial"/>
        </w:rPr>
        <w:t xml:space="preserve"> (PAR)</w:t>
      </w:r>
      <w:r w:rsidRPr="0072239C">
        <w:rPr>
          <w:rFonts w:ascii="Arial" w:hAnsi="Arial" w:cs="Arial"/>
        </w:rPr>
        <w:t xml:space="preserve"> est préparé avant l'évaluation du projet. Cependant dans ce cas, t</w:t>
      </w:r>
      <w:r w:rsidR="00E35679" w:rsidRPr="0072239C">
        <w:rPr>
          <w:rFonts w:ascii="Arial" w:hAnsi="Arial" w:cs="Arial"/>
        </w:rPr>
        <w:t>ous les sites physiques non pas encore fait l’objet d’études techniques détaillées pour connaitre l’ampleur des impacts</w:t>
      </w:r>
      <w:r w:rsidR="00E35679" w:rsidRPr="0072239C">
        <w:rPr>
          <w:rFonts w:ascii="Arial" w:hAnsi="Arial" w:cs="Arial"/>
          <w:spacing w:val="-8"/>
        </w:rPr>
        <w:t xml:space="preserve"> </w:t>
      </w:r>
      <w:r w:rsidR="00E35679" w:rsidRPr="0072239C">
        <w:rPr>
          <w:rFonts w:ascii="Arial" w:hAnsi="Arial" w:cs="Arial"/>
        </w:rPr>
        <w:t>négatifs</w:t>
      </w:r>
      <w:r w:rsidR="00E35679" w:rsidRPr="0072239C">
        <w:rPr>
          <w:rFonts w:ascii="Arial" w:hAnsi="Arial" w:cs="Arial"/>
          <w:spacing w:val="-9"/>
        </w:rPr>
        <w:t xml:space="preserve"> </w:t>
      </w:r>
      <w:r w:rsidR="00E35679" w:rsidRPr="0072239C">
        <w:rPr>
          <w:rFonts w:ascii="Arial" w:hAnsi="Arial" w:cs="Arial"/>
        </w:rPr>
        <w:t>potentiels,</w:t>
      </w:r>
      <w:r w:rsidR="00E35679" w:rsidRPr="0072239C">
        <w:rPr>
          <w:rFonts w:ascii="Arial" w:hAnsi="Arial" w:cs="Arial"/>
          <w:spacing w:val="-9"/>
        </w:rPr>
        <w:t xml:space="preserve"> </w:t>
      </w:r>
      <w:r w:rsidR="00E35679" w:rsidRPr="0072239C">
        <w:rPr>
          <w:rFonts w:ascii="Arial" w:hAnsi="Arial" w:cs="Arial"/>
        </w:rPr>
        <w:t>les</w:t>
      </w:r>
      <w:r w:rsidR="00E35679" w:rsidRPr="0072239C">
        <w:rPr>
          <w:rFonts w:ascii="Arial" w:hAnsi="Arial" w:cs="Arial"/>
          <w:spacing w:val="-9"/>
        </w:rPr>
        <w:t xml:space="preserve"> </w:t>
      </w:r>
      <w:r w:rsidR="00E35679" w:rsidRPr="0072239C">
        <w:rPr>
          <w:rFonts w:ascii="Arial" w:hAnsi="Arial" w:cs="Arial"/>
        </w:rPr>
        <w:t>mesures</w:t>
      </w:r>
      <w:r w:rsidR="00E35679" w:rsidRPr="0072239C">
        <w:rPr>
          <w:rFonts w:ascii="Arial" w:hAnsi="Arial" w:cs="Arial"/>
          <w:spacing w:val="-9"/>
        </w:rPr>
        <w:t xml:space="preserve"> </w:t>
      </w:r>
      <w:r w:rsidR="00E35679" w:rsidRPr="0072239C">
        <w:rPr>
          <w:rFonts w:ascii="Arial" w:hAnsi="Arial" w:cs="Arial"/>
        </w:rPr>
        <w:t>de</w:t>
      </w:r>
      <w:r w:rsidR="00E35679" w:rsidRPr="0072239C">
        <w:rPr>
          <w:rFonts w:ascii="Arial" w:hAnsi="Arial" w:cs="Arial"/>
          <w:spacing w:val="-8"/>
        </w:rPr>
        <w:t xml:space="preserve"> </w:t>
      </w:r>
      <w:r w:rsidR="00E35679" w:rsidRPr="0072239C">
        <w:rPr>
          <w:rFonts w:ascii="Arial" w:hAnsi="Arial" w:cs="Arial"/>
        </w:rPr>
        <w:t>mitigation</w:t>
      </w:r>
      <w:r w:rsidR="00E35679" w:rsidRPr="0072239C">
        <w:rPr>
          <w:rFonts w:ascii="Arial" w:hAnsi="Arial" w:cs="Arial"/>
          <w:spacing w:val="-9"/>
        </w:rPr>
        <w:t xml:space="preserve"> </w:t>
      </w:r>
      <w:r w:rsidR="00E35679" w:rsidRPr="0072239C">
        <w:rPr>
          <w:rFonts w:ascii="Arial" w:hAnsi="Arial" w:cs="Arial"/>
        </w:rPr>
        <w:t>et</w:t>
      </w:r>
      <w:r w:rsidR="00E35679" w:rsidRPr="0072239C">
        <w:rPr>
          <w:rFonts w:ascii="Arial" w:hAnsi="Arial" w:cs="Arial"/>
          <w:spacing w:val="-6"/>
        </w:rPr>
        <w:t xml:space="preserve"> </w:t>
      </w:r>
      <w:r w:rsidR="00E35679" w:rsidRPr="0072239C">
        <w:rPr>
          <w:rFonts w:ascii="Arial" w:hAnsi="Arial" w:cs="Arial"/>
        </w:rPr>
        <w:t>les</w:t>
      </w:r>
      <w:r w:rsidR="00E35679" w:rsidRPr="0072239C">
        <w:rPr>
          <w:rFonts w:ascii="Arial" w:hAnsi="Arial" w:cs="Arial"/>
          <w:spacing w:val="-8"/>
        </w:rPr>
        <w:t xml:space="preserve"> </w:t>
      </w:r>
      <w:r w:rsidR="00E35679" w:rsidRPr="0072239C">
        <w:rPr>
          <w:rFonts w:ascii="Arial" w:hAnsi="Arial" w:cs="Arial"/>
        </w:rPr>
        <w:t>coûts</w:t>
      </w:r>
      <w:r w:rsidR="00E35679" w:rsidRPr="0072239C">
        <w:rPr>
          <w:rFonts w:ascii="Arial" w:hAnsi="Arial" w:cs="Arial"/>
          <w:spacing w:val="-8"/>
        </w:rPr>
        <w:t xml:space="preserve"> </w:t>
      </w:r>
      <w:r w:rsidR="00E35679" w:rsidRPr="0072239C">
        <w:rPr>
          <w:rFonts w:ascii="Arial" w:hAnsi="Arial" w:cs="Arial"/>
        </w:rPr>
        <w:t>de</w:t>
      </w:r>
      <w:r w:rsidR="00E35679" w:rsidRPr="0072239C">
        <w:rPr>
          <w:rFonts w:ascii="Arial" w:hAnsi="Arial" w:cs="Arial"/>
          <w:spacing w:val="-8"/>
        </w:rPr>
        <w:t xml:space="preserve"> </w:t>
      </w:r>
      <w:r w:rsidR="00E35679" w:rsidRPr="0072239C">
        <w:rPr>
          <w:rFonts w:ascii="Arial" w:hAnsi="Arial" w:cs="Arial"/>
        </w:rPr>
        <w:t>ces</w:t>
      </w:r>
      <w:r w:rsidR="00E35679" w:rsidRPr="0072239C">
        <w:rPr>
          <w:rFonts w:ascii="Arial" w:hAnsi="Arial" w:cs="Arial"/>
          <w:spacing w:val="-9"/>
        </w:rPr>
        <w:t xml:space="preserve"> </w:t>
      </w:r>
      <w:r w:rsidR="00E35679" w:rsidRPr="0072239C">
        <w:rPr>
          <w:rFonts w:ascii="Arial" w:hAnsi="Arial" w:cs="Arial"/>
        </w:rPr>
        <w:t>mesures.</w:t>
      </w:r>
      <w:r w:rsidR="00E35679" w:rsidRPr="0072239C">
        <w:rPr>
          <w:rFonts w:ascii="Arial" w:hAnsi="Arial" w:cs="Arial"/>
          <w:spacing w:val="-7"/>
        </w:rPr>
        <w:t xml:space="preserve"> </w:t>
      </w:r>
      <w:r w:rsidR="00E35679" w:rsidRPr="0072239C">
        <w:rPr>
          <w:rFonts w:ascii="Arial" w:hAnsi="Arial" w:cs="Arial"/>
        </w:rPr>
        <w:t>Ces</w:t>
      </w:r>
      <w:r w:rsidR="00E35679" w:rsidRPr="0072239C">
        <w:rPr>
          <w:rFonts w:ascii="Arial" w:hAnsi="Arial" w:cs="Arial"/>
          <w:spacing w:val="-9"/>
        </w:rPr>
        <w:t xml:space="preserve"> </w:t>
      </w:r>
      <w:r w:rsidR="00E35679" w:rsidRPr="0072239C">
        <w:rPr>
          <w:rFonts w:ascii="Arial" w:hAnsi="Arial" w:cs="Arial"/>
        </w:rPr>
        <w:t>raisons</w:t>
      </w:r>
      <w:r w:rsidR="00E35679" w:rsidRPr="0072239C">
        <w:rPr>
          <w:rFonts w:ascii="Arial" w:hAnsi="Arial" w:cs="Arial"/>
          <w:spacing w:val="-7"/>
        </w:rPr>
        <w:t xml:space="preserve"> </w:t>
      </w:r>
      <w:r w:rsidR="00E35679" w:rsidRPr="0072239C">
        <w:rPr>
          <w:rFonts w:ascii="Arial" w:hAnsi="Arial" w:cs="Arial"/>
        </w:rPr>
        <w:t>justifient</w:t>
      </w:r>
      <w:r w:rsidR="00E35679" w:rsidRPr="0072239C">
        <w:rPr>
          <w:rFonts w:ascii="Arial" w:hAnsi="Arial" w:cs="Arial"/>
          <w:spacing w:val="-6"/>
        </w:rPr>
        <w:t xml:space="preserve"> </w:t>
      </w:r>
      <w:r w:rsidR="00E35679" w:rsidRPr="0072239C">
        <w:rPr>
          <w:rFonts w:ascii="Arial" w:hAnsi="Arial" w:cs="Arial"/>
        </w:rPr>
        <w:t>la</w:t>
      </w:r>
      <w:r w:rsidR="00E35679" w:rsidRPr="0072239C">
        <w:rPr>
          <w:rFonts w:ascii="Arial" w:hAnsi="Arial" w:cs="Arial"/>
          <w:spacing w:val="-9"/>
        </w:rPr>
        <w:t xml:space="preserve"> </w:t>
      </w:r>
      <w:r w:rsidR="00E35679" w:rsidRPr="0072239C">
        <w:rPr>
          <w:rFonts w:ascii="Arial" w:hAnsi="Arial" w:cs="Arial"/>
        </w:rPr>
        <w:t>préparation de</w:t>
      </w:r>
      <w:r w:rsidR="00E35679" w:rsidRPr="0072239C">
        <w:rPr>
          <w:rFonts w:ascii="Arial" w:hAnsi="Arial" w:cs="Arial"/>
          <w:spacing w:val="-3"/>
        </w:rPr>
        <w:t xml:space="preserve"> </w:t>
      </w:r>
      <w:r w:rsidR="00E35679" w:rsidRPr="0072239C">
        <w:rPr>
          <w:rFonts w:ascii="Arial" w:hAnsi="Arial" w:cs="Arial"/>
        </w:rPr>
        <w:t>ce</w:t>
      </w:r>
      <w:r w:rsidR="00E35679" w:rsidRPr="0072239C">
        <w:rPr>
          <w:rFonts w:ascii="Arial" w:hAnsi="Arial" w:cs="Arial"/>
          <w:spacing w:val="-3"/>
        </w:rPr>
        <w:t xml:space="preserve"> </w:t>
      </w:r>
      <w:r w:rsidR="00E35679" w:rsidRPr="0072239C">
        <w:rPr>
          <w:rFonts w:ascii="Arial" w:hAnsi="Arial" w:cs="Arial"/>
        </w:rPr>
        <w:t>CPR</w:t>
      </w:r>
      <w:r w:rsidR="00E35679" w:rsidRPr="0072239C">
        <w:rPr>
          <w:rFonts w:ascii="Arial" w:hAnsi="Arial" w:cs="Arial"/>
          <w:spacing w:val="-3"/>
        </w:rPr>
        <w:t xml:space="preserve"> </w:t>
      </w:r>
      <w:r w:rsidR="009F55D3" w:rsidRPr="0072239C">
        <w:rPr>
          <w:rFonts w:ascii="Arial" w:hAnsi="Arial" w:cs="Arial"/>
          <w:spacing w:val="-3"/>
        </w:rPr>
        <w:t xml:space="preserve">(plutôt qu’un PAR) </w:t>
      </w:r>
      <w:r w:rsidR="00E35679" w:rsidRPr="0072239C">
        <w:rPr>
          <w:rFonts w:ascii="Arial" w:hAnsi="Arial" w:cs="Arial"/>
        </w:rPr>
        <w:t>car</w:t>
      </w:r>
      <w:r w:rsidR="00E35679" w:rsidRPr="0072239C">
        <w:rPr>
          <w:rFonts w:ascii="Arial" w:hAnsi="Arial" w:cs="Arial"/>
          <w:spacing w:val="-4"/>
        </w:rPr>
        <w:t xml:space="preserve"> </w:t>
      </w:r>
      <w:r w:rsidR="00E35679" w:rsidRPr="0072239C">
        <w:rPr>
          <w:rFonts w:ascii="Arial" w:hAnsi="Arial" w:cs="Arial"/>
        </w:rPr>
        <w:t>beaucoup</w:t>
      </w:r>
      <w:r w:rsidR="00E35679" w:rsidRPr="0072239C">
        <w:rPr>
          <w:rFonts w:ascii="Arial" w:hAnsi="Arial" w:cs="Arial"/>
          <w:spacing w:val="-4"/>
        </w:rPr>
        <w:t xml:space="preserve"> </w:t>
      </w:r>
      <w:r w:rsidR="00E35679" w:rsidRPr="0072239C">
        <w:rPr>
          <w:rFonts w:ascii="Arial" w:hAnsi="Arial" w:cs="Arial"/>
        </w:rPr>
        <w:t>d’activités</w:t>
      </w:r>
      <w:r w:rsidR="00E35679" w:rsidRPr="0072239C">
        <w:rPr>
          <w:rFonts w:ascii="Arial" w:hAnsi="Arial" w:cs="Arial"/>
          <w:spacing w:val="-2"/>
        </w:rPr>
        <w:t xml:space="preserve"> </w:t>
      </w:r>
      <w:r w:rsidR="00E35679" w:rsidRPr="0072239C">
        <w:rPr>
          <w:rFonts w:ascii="Arial" w:hAnsi="Arial" w:cs="Arial"/>
        </w:rPr>
        <w:t>du</w:t>
      </w:r>
      <w:r w:rsidR="00E35679" w:rsidRPr="0072239C">
        <w:rPr>
          <w:rFonts w:ascii="Arial" w:hAnsi="Arial" w:cs="Arial"/>
          <w:spacing w:val="-4"/>
        </w:rPr>
        <w:t xml:space="preserve"> </w:t>
      </w:r>
      <w:r w:rsidR="00E35679" w:rsidRPr="0072239C">
        <w:rPr>
          <w:rFonts w:ascii="Arial" w:hAnsi="Arial" w:cs="Arial"/>
        </w:rPr>
        <w:t>Projet</w:t>
      </w:r>
      <w:r w:rsidR="00E35679" w:rsidRPr="0072239C">
        <w:rPr>
          <w:rFonts w:ascii="Arial" w:hAnsi="Arial" w:cs="Arial"/>
          <w:spacing w:val="-3"/>
        </w:rPr>
        <w:t xml:space="preserve"> </w:t>
      </w:r>
      <w:r w:rsidR="00E35679" w:rsidRPr="0072239C">
        <w:rPr>
          <w:rFonts w:ascii="Arial" w:hAnsi="Arial" w:cs="Arial"/>
        </w:rPr>
        <w:t>restent</w:t>
      </w:r>
      <w:r w:rsidR="00E35679" w:rsidRPr="0072239C">
        <w:rPr>
          <w:rFonts w:ascii="Arial" w:hAnsi="Arial" w:cs="Arial"/>
          <w:spacing w:val="-3"/>
        </w:rPr>
        <w:t xml:space="preserve"> </w:t>
      </w:r>
      <w:r w:rsidR="00E35679" w:rsidRPr="0072239C">
        <w:rPr>
          <w:rFonts w:ascii="Arial" w:hAnsi="Arial" w:cs="Arial"/>
        </w:rPr>
        <w:t>encore</w:t>
      </w:r>
      <w:r w:rsidR="00E35679" w:rsidRPr="0072239C">
        <w:rPr>
          <w:rFonts w:ascii="Arial" w:hAnsi="Arial" w:cs="Arial"/>
          <w:spacing w:val="-3"/>
        </w:rPr>
        <w:t xml:space="preserve"> </w:t>
      </w:r>
      <w:r w:rsidR="00E35679" w:rsidRPr="0072239C">
        <w:rPr>
          <w:rFonts w:ascii="Arial" w:hAnsi="Arial" w:cs="Arial"/>
        </w:rPr>
        <w:t>mal</w:t>
      </w:r>
      <w:r w:rsidR="00E35679" w:rsidRPr="0072239C">
        <w:rPr>
          <w:rFonts w:ascii="Arial" w:hAnsi="Arial" w:cs="Arial"/>
          <w:spacing w:val="-4"/>
        </w:rPr>
        <w:t xml:space="preserve"> </w:t>
      </w:r>
      <w:r w:rsidR="00E35679" w:rsidRPr="0072239C">
        <w:rPr>
          <w:rFonts w:ascii="Arial" w:hAnsi="Arial" w:cs="Arial"/>
        </w:rPr>
        <w:t>définies</w:t>
      </w:r>
      <w:r w:rsidR="00E35679" w:rsidRPr="0072239C">
        <w:rPr>
          <w:rFonts w:ascii="Arial" w:hAnsi="Arial" w:cs="Arial"/>
          <w:spacing w:val="-3"/>
        </w:rPr>
        <w:t xml:space="preserve"> </w:t>
      </w:r>
      <w:r w:rsidR="00E35679" w:rsidRPr="0072239C">
        <w:rPr>
          <w:rFonts w:ascii="Arial" w:hAnsi="Arial" w:cs="Arial"/>
        </w:rPr>
        <w:t>au</w:t>
      </w:r>
      <w:r w:rsidR="00E35679" w:rsidRPr="0072239C">
        <w:rPr>
          <w:rFonts w:ascii="Arial" w:hAnsi="Arial" w:cs="Arial"/>
          <w:spacing w:val="-4"/>
        </w:rPr>
        <w:t xml:space="preserve"> </w:t>
      </w:r>
      <w:r w:rsidR="00E35679" w:rsidRPr="0072239C">
        <w:rPr>
          <w:rFonts w:ascii="Arial" w:hAnsi="Arial" w:cs="Arial"/>
        </w:rPr>
        <w:t>moment</w:t>
      </w:r>
      <w:r w:rsidR="00E35679" w:rsidRPr="0072239C">
        <w:rPr>
          <w:rFonts w:ascii="Arial" w:hAnsi="Arial" w:cs="Arial"/>
          <w:spacing w:val="-3"/>
        </w:rPr>
        <w:t xml:space="preserve"> </w:t>
      </w:r>
      <w:r w:rsidR="00E35679" w:rsidRPr="0072239C">
        <w:rPr>
          <w:rFonts w:ascii="Arial" w:hAnsi="Arial" w:cs="Arial"/>
        </w:rPr>
        <w:t>de</w:t>
      </w:r>
      <w:r w:rsidR="00E35679" w:rsidRPr="0072239C">
        <w:rPr>
          <w:rFonts w:ascii="Arial" w:hAnsi="Arial" w:cs="Arial"/>
          <w:spacing w:val="-3"/>
        </w:rPr>
        <w:t xml:space="preserve"> </w:t>
      </w:r>
      <w:r w:rsidR="00E35679" w:rsidRPr="0072239C">
        <w:rPr>
          <w:rFonts w:ascii="Arial" w:hAnsi="Arial" w:cs="Arial"/>
        </w:rPr>
        <w:t>la</w:t>
      </w:r>
      <w:r w:rsidR="00E35679" w:rsidRPr="0072239C">
        <w:rPr>
          <w:rFonts w:ascii="Arial" w:hAnsi="Arial" w:cs="Arial"/>
          <w:spacing w:val="-4"/>
        </w:rPr>
        <w:t xml:space="preserve"> </w:t>
      </w:r>
      <w:r w:rsidR="00E35679" w:rsidRPr="0072239C">
        <w:rPr>
          <w:rFonts w:ascii="Arial" w:hAnsi="Arial" w:cs="Arial"/>
        </w:rPr>
        <w:t>phase</w:t>
      </w:r>
      <w:r w:rsidR="00E35679" w:rsidRPr="0072239C">
        <w:rPr>
          <w:rFonts w:ascii="Arial" w:hAnsi="Arial" w:cs="Arial"/>
          <w:spacing w:val="-3"/>
        </w:rPr>
        <w:t xml:space="preserve"> </w:t>
      </w:r>
      <w:r w:rsidR="00E35679" w:rsidRPr="0072239C">
        <w:rPr>
          <w:rFonts w:ascii="Arial" w:hAnsi="Arial" w:cs="Arial"/>
        </w:rPr>
        <w:t>de</w:t>
      </w:r>
      <w:r w:rsidR="00E35679" w:rsidRPr="0072239C">
        <w:rPr>
          <w:rFonts w:ascii="Arial" w:hAnsi="Arial" w:cs="Arial"/>
          <w:spacing w:val="-3"/>
        </w:rPr>
        <w:t xml:space="preserve"> </w:t>
      </w:r>
      <w:r w:rsidR="00E35679" w:rsidRPr="0072239C">
        <w:rPr>
          <w:rFonts w:ascii="Arial" w:hAnsi="Arial" w:cs="Arial"/>
        </w:rPr>
        <w:t>préparation.</w:t>
      </w:r>
      <w:r w:rsidR="00E35679" w:rsidRPr="0072239C">
        <w:rPr>
          <w:rFonts w:ascii="Arial" w:hAnsi="Arial" w:cs="Arial"/>
          <w:spacing w:val="-4"/>
        </w:rPr>
        <w:t xml:space="preserve"> </w:t>
      </w:r>
      <w:r w:rsidR="00E35679" w:rsidRPr="0072239C">
        <w:rPr>
          <w:rFonts w:ascii="Arial" w:hAnsi="Arial" w:cs="Arial"/>
        </w:rPr>
        <w:t>A</w:t>
      </w:r>
      <w:r w:rsidR="00E35679" w:rsidRPr="0072239C">
        <w:rPr>
          <w:rFonts w:ascii="Arial" w:hAnsi="Arial" w:cs="Arial"/>
          <w:spacing w:val="-4"/>
        </w:rPr>
        <w:t xml:space="preserve"> </w:t>
      </w:r>
      <w:r w:rsidR="00E35679" w:rsidRPr="0072239C">
        <w:rPr>
          <w:rFonts w:ascii="Arial" w:hAnsi="Arial" w:cs="Arial"/>
        </w:rPr>
        <w:t>ce stade, les données APS du projet PICMC sont les seules informations techniques disponibles.</w:t>
      </w:r>
    </w:p>
    <w:p w14:paraId="145EFDB5" w14:textId="11121062" w:rsidR="00D73309" w:rsidRPr="0072239C" w:rsidRDefault="00E35679">
      <w:pPr>
        <w:pStyle w:val="Corpsdetexte"/>
        <w:spacing w:before="161" w:line="259" w:lineRule="auto"/>
        <w:ind w:left="320" w:right="435"/>
        <w:jc w:val="both"/>
        <w:rPr>
          <w:rFonts w:ascii="Arial" w:hAnsi="Arial" w:cs="Arial"/>
        </w:rPr>
      </w:pPr>
      <w:r w:rsidRPr="0072239C">
        <w:rPr>
          <w:rFonts w:ascii="Arial" w:hAnsi="Arial" w:cs="Arial"/>
        </w:rPr>
        <w:t xml:space="preserve">L’objectif principal de ce CPR est alors </w:t>
      </w:r>
      <w:r w:rsidR="009F55D3" w:rsidRPr="0072239C">
        <w:rPr>
          <w:rFonts w:ascii="Arial" w:hAnsi="Arial" w:cs="Arial"/>
        </w:rPr>
        <w:t xml:space="preserve">de donner des directives sur la façon </w:t>
      </w:r>
      <w:r w:rsidRPr="0072239C">
        <w:rPr>
          <w:rFonts w:ascii="Arial" w:hAnsi="Arial" w:cs="Arial"/>
        </w:rPr>
        <w:t>d’éviter, dans la mesure du possible, ou de minimiser la réinstallation involontaire</w:t>
      </w:r>
      <w:r w:rsidRPr="0072239C">
        <w:rPr>
          <w:rFonts w:ascii="Arial" w:hAnsi="Arial" w:cs="Arial"/>
          <w:spacing w:val="-5"/>
        </w:rPr>
        <w:t xml:space="preserve"> </w:t>
      </w:r>
      <w:r w:rsidRPr="0072239C">
        <w:rPr>
          <w:rFonts w:ascii="Arial" w:hAnsi="Arial" w:cs="Arial"/>
        </w:rPr>
        <w:t>dans</w:t>
      </w:r>
      <w:r w:rsidRPr="0072239C">
        <w:rPr>
          <w:rFonts w:ascii="Arial" w:hAnsi="Arial" w:cs="Arial"/>
          <w:spacing w:val="-2"/>
        </w:rPr>
        <w:t xml:space="preserve"> </w:t>
      </w:r>
      <w:r w:rsidRPr="0072239C">
        <w:rPr>
          <w:rFonts w:ascii="Arial" w:hAnsi="Arial" w:cs="Arial"/>
        </w:rPr>
        <w:t>le</w:t>
      </w:r>
      <w:r w:rsidRPr="0072239C">
        <w:rPr>
          <w:rFonts w:ascii="Arial" w:hAnsi="Arial" w:cs="Arial"/>
          <w:spacing w:val="-1"/>
        </w:rPr>
        <w:t xml:space="preserve"> </w:t>
      </w:r>
      <w:r w:rsidRPr="0072239C">
        <w:rPr>
          <w:rFonts w:ascii="Arial" w:hAnsi="Arial" w:cs="Arial"/>
        </w:rPr>
        <w:t>cadre</w:t>
      </w:r>
      <w:r w:rsidRPr="0072239C">
        <w:rPr>
          <w:rFonts w:ascii="Arial" w:hAnsi="Arial" w:cs="Arial"/>
          <w:spacing w:val="-4"/>
        </w:rPr>
        <w:t xml:space="preserve"> </w:t>
      </w:r>
      <w:r w:rsidRPr="0072239C">
        <w:rPr>
          <w:rFonts w:ascii="Arial" w:hAnsi="Arial" w:cs="Arial"/>
        </w:rPr>
        <w:t>des</w:t>
      </w:r>
      <w:r w:rsidRPr="0072239C">
        <w:rPr>
          <w:rFonts w:ascii="Arial" w:hAnsi="Arial" w:cs="Arial"/>
          <w:spacing w:val="-1"/>
        </w:rPr>
        <w:t xml:space="preserve"> </w:t>
      </w:r>
      <w:r w:rsidRPr="0072239C">
        <w:rPr>
          <w:rFonts w:ascii="Arial" w:hAnsi="Arial" w:cs="Arial"/>
        </w:rPr>
        <w:t>investissements</w:t>
      </w:r>
      <w:r w:rsidRPr="0072239C">
        <w:rPr>
          <w:rFonts w:ascii="Arial" w:hAnsi="Arial" w:cs="Arial"/>
          <w:spacing w:val="-4"/>
        </w:rPr>
        <w:t xml:space="preserve"> </w:t>
      </w:r>
      <w:r w:rsidRPr="0072239C">
        <w:rPr>
          <w:rFonts w:ascii="Arial" w:hAnsi="Arial" w:cs="Arial"/>
        </w:rPr>
        <w:t>à</w:t>
      </w:r>
      <w:r w:rsidRPr="0072239C">
        <w:rPr>
          <w:rFonts w:ascii="Arial" w:hAnsi="Arial" w:cs="Arial"/>
          <w:spacing w:val="-2"/>
        </w:rPr>
        <w:t xml:space="preserve"> </w:t>
      </w:r>
      <w:r w:rsidRPr="0072239C">
        <w:rPr>
          <w:rFonts w:ascii="Arial" w:hAnsi="Arial" w:cs="Arial"/>
        </w:rPr>
        <w:t>réaliser</w:t>
      </w:r>
      <w:r w:rsidRPr="0072239C">
        <w:rPr>
          <w:rFonts w:ascii="Arial" w:hAnsi="Arial" w:cs="Arial"/>
          <w:spacing w:val="-2"/>
        </w:rPr>
        <w:t xml:space="preserve"> </w:t>
      </w:r>
      <w:r w:rsidRPr="0072239C">
        <w:rPr>
          <w:rFonts w:ascii="Arial" w:hAnsi="Arial" w:cs="Arial"/>
        </w:rPr>
        <w:t>lors</w:t>
      </w:r>
      <w:r w:rsidRPr="0072239C">
        <w:rPr>
          <w:rFonts w:ascii="Arial" w:hAnsi="Arial" w:cs="Arial"/>
          <w:spacing w:val="-2"/>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la</w:t>
      </w:r>
      <w:r w:rsidRPr="0072239C">
        <w:rPr>
          <w:rFonts w:ascii="Arial" w:hAnsi="Arial" w:cs="Arial"/>
          <w:spacing w:val="-5"/>
        </w:rPr>
        <w:t xml:space="preserve"> </w:t>
      </w:r>
      <w:r w:rsidRPr="0072239C">
        <w:rPr>
          <w:rFonts w:ascii="Arial" w:hAnsi="Arial" w:cs="Arial"/>
        </w:rPr>
        <w:t>mise</w:t>
      </w:r>
      <w:r w:rsidRPr="0072239C">
        <w:rPr>
          <w:rFonts w:ascii="Arial" w:hAnsi="Arial" w:cs="Arial"/>
          <w:spacing w:val="-4"/>
        </w:rPr>
        <w:t xml:space="preserve"> </w:t>
      </w:r>
      <w:r w:rsidRPr="0072239C">
        <w:rPr>
          <w:rFonts w:ascii="Arial" w:hAnsi="Arial" w:cs="Arial"/>
        </w:rPr>
        <w:t>en</w:t>
      </w:r>
      <w:r w:rsidRPr="0072239C">
        <w:rPr>
          <w:rFonts w:ascii="Arial" w:hAnsi="Arial" w:cs="Arial"/>
          <w:spacing w:val="-2"/>
        </w:rPr>
        <w:t xml:space="preserve"> </w:t>
      </w:r>
      <w:r w:rsidRPr="0072239C">
        <w:rPr>
          <w:rFonts w:ascii="Arial" w:hAnsi="Arial" w:cs="Arial"/>
        </w:rPr>
        <w:t>œuvre</w:t>
      </w:r>
      <w:r w:rsidRPr="0072239C">
        <w:rPr>
          <w:rFonts w:ascii="Arial" w:hAnsi="Arial" w:cs="Arial"/>
          <w:spacing w:val="-1"/>
        </w:rPr>
        <w:t xml:space="preserve"> </w:t>
      </w:r>
      <w:r w:rsidRPr="0072239C">
        <w:rPr>
          <w:rFonts w:ascii="Arial" w:hAnsi="Arial" w:cs="Arial"/>
        </w:rPr>
        <w:t>du</w:t>
      </w:r>
      <w:r w:rsidRPr="0072239C">
        <w:rPr>
          <w:rFonts w:ascii="Arial" w:hAnsi="Arial" w:cs="Arial"/>
          <w:spacing w:val="-3"/>
        </w:rPr>
        <w:t xml:space="preserve"> </w:t>
      </w:r>
      <w:r w:rsidRPr="0072239C">
        <w:rPr>
          <w:rFonts w:ascii="Arial" w:hAnsi="Arial" w:cs="Arial"/>
        </w:rPr>
        <w:t>projet</w:t>
      </w:r>
      <w:r w:rsidRPr="0072239C">
        <w:rPr>
          <w:rFonts w:ascii="Arial" w:hAnsi="Arial" w:cs="Arial"/>
          <w:spacing w:val="-6"/>
        </w:rPr>
        <w:t xml:space="preserve"> </w:t>
      </w:r>
      <w:r w:rsidRPr="0072239C">
        <w:rPr>
          <w:rFonts w:ascii="Arial" w:hAnsi="Arial" w:cs="Arial"/>
        </w:rPr>
        <w:t>PICMC.</w:t>
      </w:r>
      <w:r w:rsidRPr="0072239C">
        <w:rPr>
          <w:rFonts w:ascii="Arial" w:hAnsi="Arial" w:cs="Arial"/>
          <w:spacing w:val="-5"/>
        </w:rPr>
        <w:t xml:space="preserve"> </w:t>
      </w:r>
      <w:r w:rsidRPr="0072239C">
        <w:rPr>
          <w:rFonts w:ascii="Arial" w:hAnsi="Arial" w:cs="Arial"/>
        </w:rPr>
        <w:t>À</w:t>
      </w:r>
      <w:r w:rsidRPr="0072239C">
        <w:rPr>
          <w:rFonts w:ascii="Arial" w:hAnsi="Arial" w:cs="Arial"/>
          <w:spacing w:val="-2"/>
        </w:rPr>
        <w:t xml:space="preserve"> </w:t>
      </w:r>
      <w:r w:rsidRPr="0072239C">
        <w:rPr>
          <w:rFonts w:ascii="Arial" w:hAnsi="Arial" w:cs="Arial"/>
        </w:rPr>
        <w:t>cet</w:t>
      </w:r>
      <w:r w:rsidRPr="0072239C">
        <w:rPr>
          <w:rFonts w:ascii="Arial" w:hAnsi="Arial" w:cs="Arial"/>
          <w:spacing w:val="-4"/>
        </w:rPr>
        <w:t xml:space="preserve"> </w:t>
      </w:r>
      <w:r w:rsidRPr="0072239C">
        <w:rPr>
          <w:rFonts w:ascii="Arial" w:hAnsi="Arial" w:cs="Arial"/>
        </w:rPr>
        <w:t>effet,</w:t>
      </w:r>
      <w:r w:rsidRPr="0072239C">
        <w:rPr>
          <w:rFonts w:ascii="Arial" w:hAnsi="Arial" w:cs="Arial"/>
          <w:spacing w:val="-2"/>
        </w:rPr>
        <w:t xml:space="preserve"> </w:t>
      </w:r>
      <w:r w:rsidRPr="0072239C">
        <w:rPr>
          <w:rFonts w:ascii="Arial" w:hAnsi="Arial" w:cs="Arial"/>
        </w:rPr>
        <w:t>le</w:t>
      </w:r>
      <w:r w:rsidRPr="0072239C">
        <w:rPr>
          <w:rFonts w:ascii="Arial" w:hAnsi="Arial" w:cs="Arial"/>
          <w:spacing w:val="-1"/>
        </w:rPr>
        <w:t xml:space="preserve"> </w:t>
      </w:r>
      <w:r w:rsidRPr="0072239C">
        <w:rPr>
          <w:rFonts w:ascii="Arial" w:hAnsi="Arial" w:cs="Arial"/>
        </w:rPr>
        <w:t>CPR présente des approches</w:t>
      </w:r>
      <w:r w:rsidRPr="0072239C">
        <w:rPr>
          <w:rFonts w:ascii="Arial" w:hAnsi="Arial" w:cs="Arial"/>
          <w:spacing w:val="-1"/>
        </w:rPr>
        <w:t xml:space="preserve"> </w:t>
      </w:r>
      <w:r w:rsidRPr="0072239C">
        <w:rPr>
          <w:rFonts w:ascii="Arial" w:hAnsi="Arial" w:cs="Arial"/>
        </w:rPr>
        <w:t>et</w:t>
      </w:r>
      <w:r w:rsidRPr="0072239C">
        <w:rPr>
          <w:rFonts w:ascii="Arial" w:hAnsi="Arial" w:cs="Arial"/>
          <w:spacing w:val="-1"/>
        </w:rPr>
        <w:t xml:space="preserve"> </w:t>
      </w:r>
      <w:r w:rsidRPr="0072239C">
        <w:rPr>
          <w:rFonts w:ascii="Arial" w:hAnsi="Arial" w:cs="Arial"/>
        </w:rPr>
        <w:t xml:space="preserve">des méthodes pour traiter la réinstallation involontaire, les consultations, l'assistance aux personnes affectées par le projet et la </w:t>
      </w:r>
      <w:r w:rsidRPr="0072239C">
        <w:rPr>
          <w:rFonts w:ascii="Arial" w:hAnsi="Arial" w:cs="Arial"/>
        </w:rPr>
        <w:lastRenderedPageBreak/>
        <w:t>préparation et la mise en œuvre des Plans d'actions de réinstallation en tant que projets de développement.</w:t>
      </w:r>
    </w:p>
    <w:p w14:paraId="7F09E214" w14:textId="0441AC3E" w:rsidR="00D73309" w:rsidRDefault="00E35679" w:rsidP="005D40A0">
      <w:pPr>
        <w:pStyle w:val="Corpsdetexte"/>
        <w:spacing w:before="158" w:line="259" w:lineRule="auto"/>
        <w:ind w:left="320" w:right="438"/>
        <w:jc w:val="both"/>
        <w:rPr>
          <w:rFonts w:ascii="Arial" w:hAnsi="Arial" w:cs="Arial"/>
        </w:rPr>
      </w:pPr>
      <w:r w:rsidRPr="0072239C">
        <w:rPr>
          <w:rFonts w:ascii="Arial" w:hAnsi="Arial" w:cs="Arial"/>
        </w:rPr>
        <w:t xml:space="preserve">En conséquence, le présent Cadre de Politique de Réinstallation (CPR) est requis, conformément à la </w:t>
      </w:r>
      <w:r w:rsidR="003A682E" w:rsidRPr="0072239C">
        <w:rPr>
          <w:rFonts w:ascii="Arial" w:hAnsi="Arial" w:cs="Arial"/>
        </w:rPr>
        <w:t xml:space="preserve">Norme </w:t>
      </w:r>
      <w:r w:rsidR="00BB4161">
        <w:rPr>
          <w:rFonts w:ascii="Arial" w:hAnsi="Arial" w:cs="Arial"/>
        </w:rPr>
        <w:t>E</w:t>
      </w:r>
      <w:r w:rsidR="003A682E" w:rsidRPr="0072239C">
        <w:rPr>
          <w:rFonts w:ascii="Arial" w:hAnsi="Arial" w:cs="Arial"/>
        </w:rPr>
        <w:t xml:space="preserve">nvironnementale et </w:t>
      </w:r>
      <w:r w:rsidR="00BB4161">
        <w:rPr>
          <w:rFonts w:ascii="Arial" w:hAnsi="Arial" w:cs="Arial"/>
        </w:rPr>
        <w:t>S</w:t>
      </w:r>
      <w:r w:rsidR="003A682E" w:rsidRPr="0072239C">
        <w:rPr>
          <w:rFonts w:ascii="Arial" w:hAnsi="Arial" w:cs="Arial"/>
        </w:rPr>
        <w:t>ociale n° 5</w:t>
      </w:r>
      <w:r w:rsidR="00BB4161">
        <w:rPr>
          <w:rFonts w:ascii="Arial" w:hAnsi="Arial" w:cs="Arial"/>
        </w:rPr>
        <w:t xml:space="preserve">(NES </w:t>
      </w:r>
      <w:r w:rsidR="00BB4161" w:rsidRPr="00B40B89">
        <w:rPr>
          <w:rFonts w:ascii="Arial" w:hAnsi="Arial" w:cs="Arial"/>
        </w:rPr>
        <w:t>5)</w:t>
      </w:r>
      <w:r w:rsidR="003A682E" w:rsidRPr="0072239C">
        <w:rPr>
          <w:rFonts w:ascii="Arial" w:hAnsi="Arial" w:cs="Arial"/>
        </w:rPr>
        <w:t> </w:t>
      </w:r>
      <w:r w:rsidR="00BB4161" w:rsidRPr="00C13AD6">
        <w:rPr>
          <w:rFonts w:ascii="Arial" w:hAnsi="Arial" w:cs="Arial"/>
        </w:rPr>
        <w:t>du Cadre Environnemental et Social (CES) de la Banque mondi</w:t>
      </w:r>
      <w:r w:rsidR="00BB4161" w:rsidRPr="00E54D95">
        <w:rPr>
          <w:rFonts w:ascii="Arial" w:hAnsi="Arial" w:cs="Arial"/>
        </w:rPr>
        <w:t>ale</w:t>
      </w:r>
      <w:r w:rsidR="00BB4161">
        <w:rPr>
          <w:rFonts w:ascii="Arial" w:hAnsi="Arial" w:cs="Arial"/>
        </w:rPr>
        <w:t xml:space="preserve"> relative à</w:t>
      </w:r>
      <w:r w:rsidR="003A682E" w:rsidRPr="0072239C">
        <w:rPr>
          <w:rFonts w:ascii="Arial" w:hAnsi="Arial" w:cs="Arial"/>
        </w:rPr>
        <w:t xml:space="preserve"> </w:t>
      </w:r>
      <w:r w:rsidR="00BB4161">
        <w:rPr>
          <w:rFonts w:ascii="Arial" w:hAnsi="Arial" w:cs="Arial"/>
        </w:rPr>
        <w:t>l’a</w:t>
      </w:r>
      <w:r w:rsidR="003A682E" w:rsidRPr="0072239C">
        <w:rPr>
          <w:rFonts w:ascii="Arial" w:hAnsi="Arial" w:cs="Arial"/>
        </w:rPr>
        <w:t>cquisition de terres, restrictions à l'utilisation de terres et réinstallation involontaire -.</w:t>
      </w:r>
    </w:p>
    <w:p w14:paraId="145EFDB8" w14:textId="77777777" w:rsidR="00D73309" w:rsidRPr="0072239C" w:rsidRDefault="00E35679">
      <w:pPr>
        <w:pStyle w:val="Titre5"/>
        <w:numPr>
          <w:ilvl w:val="0"/>
          <w:numId w:val="135"/>
        </w:numPr>
        <w:tabs>
          <w:tab w:val="left" w:pos="886"/>
          <w:tab w:val="left" w:pos="887"/>
        </w:tabs>
        <w:spacing w:before="79"/>
        <w:rPr>
          <w:rFonts w:ascii="Arial" w:hAnsi="Arial" w:cs="Arial"/>
        </w:rPr>
      </w:pPr>
      <w:r w:rsidRPr="0072239C">
        <w:rPr>
          <w:rFonts w:ascii="Arial" w:hAnsi="Arial" w:cs="Arial"/>
        </w:rPr>
        <w:t>Impacts</w:t>
      </w:r>
      <w:r w:rsidRPr="0072239C">
        <w:rPr>
          <w:rFonts w:ascii="Arial" w:hAnsi="Arial" w:cs="Arial"/>
          <w:spacing w:val="-6"/>
        </w:rPr>
        <w:t xml:space="preserve"> </w:t>
      </w:r>
      <w:r w:rsidRPr="0072239C">
        <w:rPr>
          <w:rFonts w:ascii="Arial" w:hAnsi="Arial" w:cs="Arial"/>
        </w:rPr>
        <w:t>potentiels</w:t>
      </w:r>
      <w:r w:rsidRPr="0072239C">
        <w:rPr>
          <w:rFonts w:ascii="Arial" w:hAnsi="Arial" w:cs="Arial"/>
          <w:spacing w:val="-5"/>
        </w:rPr>
        <w:t xml:space="preserve"> </w:t>
      </w:r>
      <w:r w:rsidRPr="0072239C">
        <w:rPr>
          <w:rFonts w:ascii="Arial" w:hAnsi="Arial" w:cs="Arial"/>
        </w:rPr>
        <w:t>sur</w:t>
      </w:r>
      <w:r w:rsidRPr="0072239C">
        <w:rPr>
          <w:rFonts w:ascii="Arial" w:hAnsi="Arial" w:cs="Arial"/>
          <w:spacing w:val="-6"/>
        </w:rPr>
        <w:t xml:space="preserve"> </w:t>
      </w:r>
      <w:r w:rsidRPr="0072239C">
        <w:rPr>
          <w:rFonts w:ascii="Arial" w:hAnsi="Arial" w:cs="Arial"/>
        </w:rPr>
        <w:t>les</w:t>
      </w:r>
      <w:r w:rsidRPr="0072239C">
        <w:rPr>
          <w:rFonts w:ascii="Arial" w:hAnsi="Arial" w:cs="Arial"/>
          <w:spacing w:val="-5"/>
        </w:rPr>
        <w:t xml:space="preserve"> </w:t>
      </w:r>
      <w:r w:rsidRPr="0072239C">
        <w:rPr>
          <w:rFonts w:ascii="Arial" w:hAnsi="Arial" w:cs="Arial"/>
        </w:rPr>
        <w:t>personnes</w:t>
      </w:r>
      <w:r w:rsidRPr="0072239C">
        <w:rPr>
          <w:rFonts w:ascii="Arial" w:hAnsi="Arial" w:cs="Arial"/>
          <w:spacing w:val="-4"/>
        </w:rPr>
        <w:t xml:space="preserve"> </w:t>
      </w:r>
      <w:r w:rsidRPr="0072239C">
        <w:rPr>
          <w:rFonts w:ascii="Arial" w:hAnsi="Arial" w:cs="Arial"/>
        </w:rPr>
        <w:t>et</w:t>
      </w:r>
      <w:r w:rsidRPr="0072239C">
        <w:rPr>
          <w:rFonts w:ascii="Arial" w:hAnsi="Arial" w:cs="Arial"/>
          <w:spacing w:val="-4"/>
        </w:rPr>
        <w:t xml:space="preserve"> </w:t>
      </w:r>
      <w:r w:rsidRPr="0072239C">
        <w:rPr>
          <w:rFonts w:ascii="Arial" w:hAnsi="Arial" w:cs="Arial"/>
        </w:rPr>
        <w:t>les</w:t>
      </w:r>
      <w:r w:rsidRPr="0072239C">
        <w:rPr>
          <w:rFonts w:ascii="Arial" w:hAnsi="Arial" w:cs="Arial"/>
          <w:spacing w:val="-5"/>
        </w:rPr>
        <w:t xml:space="preserve"> </w:t>
      </w:r>
      <w:r w:rsidRPr="0072239C">
        <w:rPr>
          <w:rFonts w:ascii="Arial" w:hAnsi="Arial" w:cs="Arial"/>
          <w:spacing w:val="-2"/>
        </w:rPr>
        <w:t>biens</w:t>
      </w:r>
    </w:p>
    <w:p w14:paraId="145EFDBA" w14:textId="77777777" w:rsidR="00D73309" w:rsidRPr="0072239C" w:rsidRDefault="00D73309">
      <w:pPr>
        <w:pStyle w:val="Corpsdetexte"/>
        <w:spacing w:before="4"/>
        <w:rPr>
          <w:rFonts w:ascii="Arial" w:hAnsi="Arial" w:cs="Arial"/>
          <w:b/>
        </w:rPr>
      </w:pPr>
    </w:p>
    <w:p w14:paraId="145EFDBB" w14:textId="2EEBEAD5" w:rsidR="00D73309" w:rsidRPr="0072239C" w:rsidRDefault="00E35679">
      <w:pPr>
        <w:pStyle w:val="Corpsdetexte"/>
        <w:ind w:left="320" w:right="434"/>
        <w:jc w:val="both"/>
        <w:rPr>
          <w:rFonts w:ascii="Arial" w:hAnsi="Arial" w:cs="Arial"/>
        </w:rPr>
      </w:pPr>
      <w:r w:rsidRPr="0072239C">
        <w:rPr>
          <w:rFonts w:ascii="Arial" w:hAnsi="Arial" w:cs="Arial"/>
        </w:rPr>
        <w:t>Le présent CPR couvre les deux premières composantes du projet PICMC à savoir (1</w:t>
      </w:r>
      <w:r w:rsidR="00DF15EB">
        <w:rPr>
          <w:rFonts w:ascii="Arial" w:hAnsi="Arial" w:cs="Arial"/>
        </w:rPr>
        <w:t>)</w:t>
      </w:r>
      <w:r w:rsidR="009B38A9" w:rsidRPr="0072239C">
        <w:rPr>
          <w:rFonts w:ascii="Arial" w:hAnsi="Arial" w:cs="Arial"/>
        </w:rPr>
        <w:t xml:space="preserve"> Amélioration de la connectivité du transport maritime et augmentation de la capacité portuaire (y compris le Port de Boingoma et trois ports secondaires</w:t>
      </w:r>
      <w:r w:rsidRPr="0072239C">
        <w:rPr>
          <w:rFonts w:ascii="Arial" w:hAnsi="Arial" w:cs="Arial"/>
        </w:rPr>
        <w:t xml:space="preserve"> et (2) la sécurisation maritime </w:t>
      </w:r>
      <w:r w:rsidR="009B38A9" w:rsidRPr="0072239C">
        <w:rPr>
          <w:rFonts w:ascii="Arial" w:hAnsi="Arial" w:cs="Arial"/>
        </w:rPr>
        <w:t>et programme pilote de nouveaux b</w:t>
      </w:r>
      <w:r w:rsidR="00812B35">
        <w:rPr>
          <w:rFonts w:ascii="Arial" w:hAnsi="Arial" w:cs="Arial"/>
        </w:rPr>
        <w:t>a</w:t>
      </w:r>
      <w:r w:rsidR="009B38A9" w:rsidRPr="0072239C">
        <w:rPr>
          <w:rFonts w:ascii="Arial" w:hAnsi="Arial" w:cs="Arial"/>
        </w:rPr>
        <w:t>teaux à passagers</w:t>
      </w:r>
      <w:r w:rsidRPr="0072239C">
        <w:rPr>
          <w:rFonts w:ascii="Arial" w:hAnsi="Arial" w:cs="Arial"/>
        </w:rPr>
        <w:t>.</w:t>
      </w:r>
    </w:p>
    <w:p w14:paraId="145EFDBC" w14:textId="2B9CC319" w:rsidR="00D73309" w:rsidRPr="0072239C" w:rsidRDefault="00E35679">
      <w:pPr>
        <w:pStyle w:val="Corpsdetexte"/>
        <w:spacing w:before="61"/>
        <w:ind w:left="320"/>
        <w:jc w:val="both"/>
        <w:rPr>
          <w:rFonts w:ascii="Arial" w:hAnsi="Arial" w:cs="Arial"/>
        </w:rPr>
      </w:pPr>
      <w:r w:rsidRPr="0072239C">
        <w:rPr>
          <w:rFonts w:ascii="Arial" w:hAnsi="Arial" w:cs="Arial"/>
        </w:rPr>
        <w:t>Ces</w:t>
      </w:r>
      <w:r w:rsidRPr="0072239C">
        <w:rPr>
          <w:rFonts w:ascii="Arial" w:hAnsi="Arial" w:cs="Arial"/>
          <w:spacing w:val="-7"/>
        </w:rPr>
        <w:t xml:space="preserve"> </w:t>
      </w:r>
      <w:r w:rsidRPr="0072239C">
        <w:rPr>
          <w:rFonts w:ascii="Arial" w:hAnsi="Arial" w:cs="Arial"/>
        </w:rPr>
        <w:t>deux</w:t>
      </w:r>
      <w:r w:rsidRPr="0072239C">
        <w:rPr>
          <w:rFonts w:ascii="Arial" w:hAnsi="Arial" w:cs="Arial"/>
          <w:spacing w:val="-7"/>
        </w:rPr>
        <w:t xml:space="preserve"> </w:t>
      </w:r>
      <w:r w:rsidRPr="0072239C">
        <w:rPr>
          <w:rFonts w:ascii="Arial" w:hAnsi="Arial" w:cs="Arial"/>
        </w:rPr>
        <w:t>activités</w:t>
      </w:r>
      <w:r w:rsidRPr="0072239C">
        <w:rPr>
          <w:rFonts w:ascii="Arial" w:hAnsi="Arial" w:cs="Arial"/>
          <w:spacing w:val="-5"/>
        </w:rPr>
        <w:t xml:space="preserve"> </w:t>
      </w:r>
      <w:r w:rsidRPr="0072239C">
        <w:rPr>
          <w:rFonts w:ascii="Arial" w:hAnsi="Arial" w:cs="Arial"/>
        </w:rPr>
        <w:t>prévues</w:t>
      </w:r>
      <w:r w:rsidRPr="0072239C">
        <w:rPr>
          <w:rFonts w:ascii="Arial" w:hAnsi="Arial" w:cs="Arial"/>
          <w:spacing w:val="-5"/>
        </w:rPr>
        <w:t xml:space="preserve"> </w:t>
      </w:r>
      <w:r w:rsidRPr="0072239C">
        <w:rPr>
          <w:rFonts w:ascii="Arial" w:hAnsi="Arial" w:cs="Arial"/>
        </w:rPr>
        <w:t>par</w:t>
      </w:r>
      <w:r w:rsidRPr="0072239C">
        <w:rPr>
          <w:rFonts w:ascii="Arial" w:hAnsi="Arial" w:cs="Arial"/>
          <w:spacing w:val="-5"/>
        </w:rPr>
        <w:t xml:space="preserve"> </w:t>
      </w:r>
      <w:r w:rsidRPr="0072239C">
        <w:rPr>
          <w:rFonts w:ascii="Arial" w:hAnsi="Arial" w:cs="Arial"/>
        </w:rPr>
        <w:t>le</w:t>
      </w:r>
      <w:r w:rsidRPr="0072239C">
        <w:rPr>
          <w:rFonts w:ascii="Arial" w:hAnsi="Arial" w:cs="Arial"/>
          <w:spacing w:val="-5"/>
        </w:rPr>
        <w:t xml:space="preserve"> </w:t>
      </w:r>
      <w:r w:rsidRPr="0072239C">
        <w:rPr>
          <w:rFonts w:ascii="Arial" w:hAnsi="Arial" w:cs="Arial"/>
        </w:rPr>
        <w:t>projet</w:t>
      </w:r>
      <w:r w:rsidRPr="0072239C">
        <w:rPr>
          <w:rFonts w:ascii="Arial" w:hAnsi="Arial" w:cs="Arial"/>
          <w:spacing w:val="-7"/>
        </w:rPr>
        <w:t xml:space="preserve"> </w:t>
      </w:r>
      <w:r w:rsidRPr="0072239C">
        <w:rPr>
          <w:rFonts w:ascii="Arial" w:hAnsi="Arial" w:cs="Arial"/>
        </w:rPr>
        <w:t>sont</w:t>
      </w:r>
      <w:r w:rsidRPr="0072239C">
        <w:rPr>
          <w:rFonts w:ascii="Arial" w:hAnsi="Arial" w:cs="Arial"/>
          <w:spacing w:val="-6"/>
        </w:rPr>
        <w:t xml:space="preserve"> </w:t>
      </w:r>
      <w:r w:rsidRPr="0072239C">
        <w:rPr>
          <w:rFonts w:ascii="Arial" w:hAnsi="Arial" w:cs="Arial"/>
        </w:rPr>
        <w:t>susceptibles</w:t>
      </w:r>
      <w:r w:rsidRPr="0072239C">
        <w:rPr>
          <w:rFonts w:ascii="Arial" w:hAnsi="Arial" w:cs="Arial"/>
          <w:spacing w:val="-5"/>
        </w:rPr>
        <w:t xml:space="preserve"> </w:t>
      </w:r>
      <w:r w:rsidRPr="0072239C">
        <w:rPr>
          <w:rFonts w:ascii="Arial" w:hAnsi="Arial" w:cs="Arial"/>
        </w:rPr>
        <w:t>d’entraîner</w:t>
      </w:r>
      <w:r w:rsidRPr="0072239C">
        <w:rPr>
          <w:rFonts w:ascii="Arial" w:hAnsi="Arial" w:cs="Arial"/>
          <w:spacing w:val="-5"/>
        </w:rPr>
        <w:t xml:space="preserve"> </w:t>
      </w:r>
      <w:r w:rsidR="00E97D6F" w:rsidRPr="0072239C">
        <w:rPr>
          <w:rFonts w:ascii="Arial" w:hAnsi="Arial" w:cs="Arial"/>
          <w:spacing w:val="-5"/>
        </w:rPr>
        <w:t>des cas de</w:t>
      </w:r>
      <w:r w:rsidRPr="0072239C">
        <w:rPr>
          <w:rFonts w:ascii="Arial" w:hAnsi="Arial" w:cs="Arial"/>
          <w:spacing w:val="-4"/>
        </w:rPr>
        <w:t xml:space="preserve"> </w:t>
      </w:r>
      <w:r w:rsidRPr="0072239C">
        <w:rPr>
          <w:rFonts w:ascii="Arial" w:hAnsi="Arial" w:cs="Arial"/>
        </w:rPr>
        <w:t>réinstallation</w:t>
      </w:r>
      <w:r w:rsidRPr="0072239C">
        <w:rPr>
          <w:rFonts w:ascii="Arial" w:hAnsi="Arial" w:cs="Arial"/>
          <w:spacing w:val="-5"/>
        </w:rPr>
        <w:t xml:space="preserve"> </w:t>
      </w:r>
      <w:r w:rsidRPr="0072239C">
        <w:rPr>
          <w:rFonts w:ascii="Arial" w:hAnsi="Arial" w:cs="Arial"/>
          <w:spacing w:val="-2"/>
        </w:rPr>
        <w:t>involontaire.</w:t>
      </w:r>
    </w:p>
    <w:p w14:paraId="145EFDBD" w14:textId="37F56821" w:rsidR="00D73309" w:rsidRPr="0072239C" w:rsidRDefault="00E35679">
      <w:pPr>
        <w:pStyle w:val="Corpsdetexte"/>
        <w:spacing w:before="58"/>
        <w:ind w:left="320" w:right="433"/>
        <w:jc w:val="both"/>
        <w:rPr>
          <w:rFonts w:ascii="Arial" w:hAnsi="Arial" w:cs="Arial"/>
        </w:rPr>
      </w:pPr>
      <w:r w:rsidRPr="0072239C">
        <w:rPr>
          <w:rFonts w:ascii="Arial" w:hAnsi="Arial" w:cs="Arial"/>
        </w:rPr>
        <w:t>Les impacts sociaux négatifs potentiels de ces activités sont attendus d’être limités à la perte partielle ou totale de terre et/ou de bâti ; à la perte temporaire d’activités commerciales de bord des ports ; à des déplacements de sites sensibles et profanation de sites sacrés</w:t>
      </w:r>
      <w:r w:rsidRPr="0072239C">
        <w:rPr>
          <w:rFonts w:ascii="Arial" w:hAnsi="Arial" w:cs="Arial"/>
          <w:spacing w:val="-1"/>
        </w:rPr>
        <w:t xml:space="preserve"> </w:t>
      </w:r>
      <w:r w:rsidRPr="0072239C">
        <w:rPr>
          <w:rFonts w:ascii="Arial" w:hAnsi="Arial" w:cs="Arial"/>
        </w:rPr>
        <w:t>; aux appauvrissement des populations ; au risque de recrudescence des violences</w:t>
      </w:r>
      <w:r w:rsidRPr="0072239C">
        <w:rPr>
          <w:rFonts w:ascii="Arial" w:hAnsi="Arial" w:cs="Arial"/>
          <w:spacing w:val="-13"/>
        </w:rPr>
        <w:t xml:space="preserve"> </w:t>
      </w:r>
      <w:r w:rsidRPr="0072239C">
        <w:rPr>
          <w:rFonts w:ascii="Arial" w:hAnsi="Arial" w:cs="Arial"/>
        </w:rPr>
        <w:t>sur</w:t>
      </w:r>
      <w:r w:rsidRPr="0072239C">
        <w:rPr>
          <w:rFonts w:ascii="Arial" w:hAnsi="Arial" w:cs="Arial"/>
          <w:spacing w:val="-12"/>
        </w:rPr>
        <w:t xml:space="preserve"> </w:t>
      </w:r>
      <w:r w:rsidRPr="0072239C">
        <w:rPr>
          <w:rFonts w:ascii="Arial" w:hAnsi="Arial" w:cs="Arial"/>
        </w:rPr>
        <w:t>les</w:t>
      </w:r>
      <w:r w:rsidRPr="0072239C">
        <w:rPr>
          <w:rFonts w:ascii="Arial" w:hAnsi="Arial" w:cs="Arial"/>
          <w:spacing w:val="-13"/>
        </w:rPr>
        <w:t xml:space="preserve"> </w:t>
      </w:r>
      <w:r w:rsidRPr="0072239C">
        <w:rPr>
          <w:rFonts w:ascii="Arial" w:hAnsi="Arial" w:cs="Arial"/>
        </w:rPr>
        <w:t>femmes</w:t>
      </w:r>
      <w:r w:rsidRPr="0072239C">
        <w:rPr>
          <w:rFonts w:ascii="Arial" w:hAnsi="Arial" w:cs="Arial"/>
          <w:spacing w:val="-12"/>
        </w:rPr>
        <w:t xml:space="preserve"> </w:t>
      </w:r>
      <w:r w:rsidRPr="0072239C">
        <w:rPr>
          <w:rFonts w:ascii="Arial" w:hAnsi="Arial" w:cs="Arial"/>
        </w:rPr>
        <w:t>(VBG),</w:t>
      </w:r>
      <w:r w:rsidRPr="0072239C">
        <w:rPr>
          <w:rFonts w:ascii="Arial" w:hAnsi="Arial" w:cs="Arial"/>
          <w:spacing w:val="-13"/>
        </w:rPr>
        <w:t xml:space="preserve"> </w:t>
      </w:r>
      <w:r w:rsidRPr="0072239C">
        <w:rPr>
          <w:rFonts w:ascii="Arial" w:hAnsi="Arial" w:cs="Arial"/>
        </w:rPr>
        <w:t>à</w:t>
      </w:r>
      <w:r w:rsidRPr="0072239C">
        <w:rPr>
          <w:rFonts w:ascii="Arial" w:hAnsi="Arial" w:cs="Arial"/>
          <w:spacing w:val="-12"/>
        </w:rPr>
        <w:t xml:space="preserve"> </w:t>
      </w:r>
      <w:r w:rsidRPr="0072239C">
        <w:rPr>
          <w:rFonts w:ascii="Arial" w:hAnsi="Arial" w:cs="Arial"/>
        </w:rPr>
        <w:t>l’exploitation</w:t>
      </w:r>
      <w:r w:rsidRPr="0072239C">
        <w:rPr>
          <w:rFonts w:ascii="Arial" w:hAnsi="Arial" w:cs="Arial"/>
          <w:spacing w:val="-13"/>
        </w:rPr>
        <w:t xml:space="preserve"> </w:t>
      </w:r>
      <w:r w:rsidRPr="0072239C">
        <w:rPr>
          <w:rFonts w:ascii="Arial" w:hAnsi="Arial" w:cs="Arial"/>
        </w:rPr>
        <w:t>sexuelle</w:t>
      </w:r>
      <w:r w:rsidRPr="0072239C">
        <w:rPr>
          <w:rFonts w:ascii="Arial" w:hAnsi="Arial" w:cs="Arial"/>
          <w:spacing w:val="-12"/>
        </w:rPr>
        <w:t xml:space="preserve"> </w:t>
      </w:r>
      <w:r w:rsidRPr="0072239C">
        <w:rPr>
          <w:rFonts w:ascii="Arial" w:hAnsi="Arial" w:cs="Arial"/>
        </w:rPr>
        <w:t>des</w:t>
      </w:r>
      <w:r w:rsidRPr="0072239C">
        <w:rPr>
          <w:rFonts w:ascii="Arial" w:hAnsi="Arial" w:cs="Arial"/>
          <w:spacing w:val="-12"/>
        </w:rPr>
        <w:t xml:space="preserve"> </w:t>
      </w:r>
      <w:r w:rsidRPr="0072239C">
        <w:rPr>
          <w:rFonts w:ascii="Arial" w:hAnsi="Arial" w:cs="Arial"/>
        </w:rPr>
        <w:t>enfants</w:t>
      </w:r>
      <w:r w:rsidRPr="0072239C">
        <w:rPr>
          <w:rFonts w:ascii="Arial" w:hAnsi="Arial" w:cs="Arial"/>
          <w:spacing w:val="-13"/>
        </w:rPr>
        <w:t xml:space="preserve"> </w:t>
      </w:r>
      <w:r w:rsidRPr="0072239C">
        <w:rPr>
          <w:rFonts w:ascii="Arial" w:hAnsi="Arial" w:cs="Arial"/>
        </w:rPr>
        <w:t>(ESE),</w:t>
      </w:r>
      <w:r w:rsidRPr="0072239C">
        <w:rPr>
          <w:rFonts w:ascii="Arial" w:hAnsi="Arial" w:cs="Arial"/>
          <w:spacing w:val="-12"/>
        </w:rPr>
        <w:t xml:space="preserve"> </w:t>
      </w:r>
      <w:r w:rsidRPr="0072239C">
        <w:rPr>
          <w:rFonts w:ascii="Arial" w:hAnsi="Arial" w:cs="Arial"/>
        </w:rPr>
        <w:t>au</w:t>
      </w:r>
      <w:r w:rsidRPr="0072239C">
        <w:rPr>
          <w:rFonts w:ascii="Arial" w:hAnsi="Arial" w:cs="Arial"/>
          <w:spacing w:val="-13"/>
        </w:rPr>
        <w:t xml:space="preserve"> </w:t>
      </w:r>
      <w:r w:rsidRPr="0072239C">
        <w:rPr>
          <w:rFonts w:ascii="Arial" w:hAnsi="Arial" w:cs="Arial"/>
        </w:rPr>
        <w:t>travail</w:t>
      </w:r>
      <w:r w:rsidRPr="0072239C">
        <w:rPr>
          <w:rFonts w:ascii="Arial" w:hAnsi="Arial" w:cs="Arial"/>
          <w:spacing w:val="-12"/>
        </w:rPr>
        <w:t xml:space="preserve"> </w:t>
      </w:r>
      <w:r w:rsidRPr="0072239C">
        <w:rPr>
          <w:rFonts w:ascii="Arial" w:hAnsi="Arial" w:cs="Arial"/>
        </w:rPr>
        <w:t>des</w:t>
      </w:r>
      <w:r w:rsidRPr="0072239C">
        <w:rPr>
          <w:rFonts w:ascii="Arial" w:hAnsi="Arial" w:cs="Arial"/>
          <w:spacing w:val="-13"/>
        </w:rPr>
        <w:t xml:space="preserve"> </w:t>
      </w:r>
      <w:r w:rsidRPr="0072239C">
        <w:rPr>
          <w:rFonts w:ascii="Arial" w:hAnsi="Arial" w:cs="Arial"/>
        </w:rPr>
        <w:t>enfants</w:t>
      </w:r>
      <w:r w:rsidRPr="0072239C">
        <w:rPr>
          <w:rFonts w:ascii="Arial" w:hAnsi="Arial" w:cs="Arial"/>
          <w:spacing w:val="-12"/>
        </w:rPr>
        <w:t xml:space="preserve"> </w:t>
      </w:r>
      <w:r w:rsidRPr="0072239C">
        <w:rPr>
          <w:rFonts w:ascii="Arial" w:hAnsi="Arial" w:cs="Arial"/>
        </w:rPr>
        <w:t>et</w:t>
      </w:r>
      <w:r w:rsidRPr="0072239C">
        <w:rPr>
          <w:rFonts w:ascii="Arial" w:hAnsi="Arial" w:cs="Arial"/>
          <w:spacing w:val="-12"/>
        </w:rPr>
        <w:t xml:space="preserve"> </w:t>
      </w:r>
      <w:r w:rsidRPr="0072239C">
        <w:rPr>
          <w:rFonts w:ascii="Arial" w:hAnsi="Arial" w:cs="Arial"/>
        </w:rPr>
        <w:t>à</w:t>
      </w:r>
      <w:r w:rsidRPr="0072239C">
        <w:rPr>
          <w:rFonts w:ascii="Arial" w:hAnsi="Arial" w:cs="Arial"/>
          <w:spacing w:val="-13"/>
        </w:rPr>
        <w:t xml:space="preserve"> </w:t>
      </w:r>
      <w:r w:rsidRPr="0072239C">
        <w:rPr>
          <w:rFonts w:ascii="Arial" w:hAnsi="Arial" w:cs="Arial"/>
        </w:rPr>
        <w:t>des</w:t>
      </w:r>
      <w:r w:rsidRPr="0072239C">
        <w:rPr>
          <w:rFonts w:ascii="Arial" w:hAnsi="Arial" w:cs="Arial"/>
          <w:spacing w:val="-12"/>
        </w:rPr>
        <w:t xml:space="preserve"> </w:t>
      </w:r>
      <w:r w:rsidRPr="0072239C">
        <w:rPr>
          <w:rFonts w:ascii="Arial" w:hAnsi="Arial" w:cs="Arial"/>
        </w:rPr>
        <w:t>déplacements temporaires ou définitifs d’activités implantées à l’intérieur des ports existants.</w:t>
      </w:r>
    </w:p>
    <w:p w14:paraId="145EFDBF" w14:textId="77777777" w:rsidR="00D73309" w:rsidRPr="0072239C" w:rsidRDefault="00D73309">
      <w:pPr>
        <w:pStyle w:val="Corpsdetexte"/>
        <w:spacing w:before="3"/>
        <w:rPr>
          <w:rFonts w:ascii="Arial" w:hAnsi="Arial" w:cs="Arial"/>
        </w:rPr>
      </w:pPr>
    </w:p>
    <w:p w14:paraId="145EFDC0" w14:textId="5CA88FDB" w:rsidR="00D73309" w:rsidRPr="0072239C" w:rsidRDefault="00E35679">
      <w:pPr>
        <w:pStyle w:val="Titre5"/>
        <w:numPr>
          <w:ilvl w:val="0"/>
          <w:numId w:val="135"/>
        </w:numPr>
        <w:tabs>
          <w:tab w:val="left" w:pos="886"/>
          <w:tab w:val="left" w:pos="887"/>
        </w:tabs>
        <w:rPr>
          <w:rFonts w:ascii="Arial" w:hAnsi="Arial" w:cs="Arial"/>
        </w:rPr>
      </w:pPr>
      <w:r w:rsidRPr="0072239C">
        <w:rPr>
          <w:rFonts w:ascii="Arial" w:hAnsi="Arial" w:cs="Arial"/>
        </w:rPr>
        <w:t>Envergure</w:t>
      </w:r>
      <w:r w:rsidRPr="0072239C">
        <w:rPr>
          <w:rFonts w:ascii="Arial" w:hAnsi="Arial" w:cs="Arial"/>
          <w:spacing w:val="-4"/>
        </w:rPr>
        <w:t xml:space="preserve"> </w:t>
      </w:r>
      <w:r w:rsidRPr="0072239C">
        <w:rPr>
          <w:rFonts w:ascii="Arial" w:hAnsi="Arial" w:cs="Arial"/>
        </w:rPr>
        <w:t>des</w:t>
      </w:r>
      <w:r w:rsidRPr="0072239C">
        <w:rPr>
          <w:rFonts w:ascii="Arial" w:hAnsi="Arial" w:cs="Arial"/>
          <w:spacing w:val="-5"/>
        </w:rPr>
        <w:t xml:space="preserve"> </w:t>
      </w:r>
      <w:r w:rsidRPr="0072239C">
        <w:rPr>
          <w:rFonts w:ascii="Arial" w:hAnsi="Arial" w:cs="Arial"/>
        </w:rPr>
        <w:t>impacts</w:t>
      </w:r>
      <w:r w:rsidRPr="0072239C">
        <w:rPr>
          <w:rFonts w:ascii="Arial" w:hAnsi="Arial" w:cs="Arial"/>
          <w:spacing w:val="-3"/>
        </w:rPr>
        <w:t xml:space="preserve"> </w:t>
      </w:r>
      <w:r w:rsidRPr="0072239C">
        <w:rPr>
          <w:rFonts w:ascii="Arial" w:hAnsi="Arial" w:cs="Arial"/>
        </w:rPr>
        <w:t>et</w:t>
      </w:r>
      <w:r w:rsidRPr="0072239C">
        <w:rPr>
          <w:rFonts w:ascii="Arial" w:hAnsi="Arial" w:cs="Arial"/>
          <w:spacing w:val="-7"/>
        </w:rPr>
        <w:t xml:space="preserve"> </w:t>
      </w:r>
      <w:r w:rsidRPr="0072239C">
        <w:rPr>
          <w:rFonts w:ascii="Arial" w:hAnsi="Arial" w:cs="Arial"/>
        </w:rPr>
        <w:t>PAP</w:t>
      </w:r>
      <w:r w:rsidRPr="0072239C">
        <w:rPr>
          <w:rFonts w:ascii="Arial" w:hAnsi="Arial" w:cs="Arial"/>
          <w:spacing w:val="-2"/>
        </w:rPr>
        <w:t xml:space="preserve"> </w:t>
      </w:r>
      <w:r w:rsidRPr="0072239C">
        <w:rPr>
          <w:rFonts w:ascii="Arial" w:hAnsi="Arial" w:cs="Arial"/>
        </w:rPr>
        <w:t>-</w:t>
      </w:r>
      <w:r w:rsidRPr="0072239C">
        <w:rPr>
          <w:rFonts w:ascii="Arial" w:hAnsi="Arial" w:cs="Arial"/>
          <w:spacing w:val="-2"/>
        </w:rPr>
        <w:t xml:space="preserve"> Budget</w:t>
      </w:r>
    </w:p>
    <w:p w14:paraId="145EFDC2" w14:textId="77777777" w:rsidR="00D73309" w:rsidRPr="0072239C" w:rsidRDefault="00D73309">
      <w:pPr>
        <w:pStyle w:val="Corpsdetexte"/>
        <w:spacing w:before="4"/>
        <w:rPr>
          <w:rFonts w:ascii="Arial" w:hAnsi="Arial" w:cs="Arial"/>
          <w:b/>
        </w:rPr>
      </w:pPr>
    </w:p>
    <w:p w14:paraId="145EFDC3" w14:textId="0CAE399A" w:rsidR="00D73309" w:rsidRPr="0072239C" w:rsidRDefault="00E35679">
      <w:pPr>
        <w:pStyle w:val="Corpsdetexte"/>
        <w:ind w:left="320" w:right="432"/>
        <w:jc w:val="both"/>
        <w:rPr>
          <w:rFonts w:ascii="Arial" w:hAnsi="Arial" w:cs="Arial"/>
        </w:rPr>
      </w:pPr>
      <w:r w:rsidRPr="0072239C">
        <w:rPr>
          <w:rFonts w:ascii="Arial" w:hAnsi="Arial" w:cs="Arial"/>
        </w:rPr>
        <w:t>L'estimation</w:t>
      </w:r>
      <w:r w:rsidRPr="0072239C">
        <w:rPr>
          <w:rFonts w:ascii="Arial" w:hAnsi="Arial" w:cs="Arial"/>
          <w:spacing w:val="-5"/>
        </w:rPr>
        <w:t xml:space="preserve"> </w:t>
      </w:r>
      <w:r w:rsidRPr="0072239C">
        <w:rPr>
          <w:rFonts w:ascii="Arial" w:hAnsi="Arial" w:cs="Arial"/>
        </w:rPr>
        <w:t>précise</w:t>
      </w:r>
      <w:r w:rsidRPr="0072239C">
        <w:rPr>
          <w:rFonts w:ascii="Arial" w:hAnsi="Arial" w:cs="Arial"/>
          <w:spacing w:val="-4"/>
        </w:rPr>
        <w:t xml:space="preserve"> </w:t>
      </w:r>
      <w:r w:rsidRPr="0072239C">
        <w:rPr>
          <w:rFonts w:ascii="Arial" w:hAnsi="Arial" w:cs="Arial"/>
        </w:rPr>
        <w:t>du</w:t>
      </w:r>
      <w:r w:rsidRPr="0072239C">
        <w:rPr>
          <w:rFonts w:ascii="Arial" w:hAnsi="Arial" w:cs="Arial"/>
          <w:spacing w:val="-5"/>
        </w:rPr>
        <w:t xml:space="preserve"> </w:t>
      </w:r>
      <w:r w:rsidRPr="0072239C">
        <w:rPr>
          <w:rFonts w:ascii="Arial" w:hAnsi="Arial" w:cs="Arial"/>
        </w:rPr>
        <w:t>nombre</w:t>
      </w:r>
      <w:r w:rsidRPr="0072239C">
        <w:rPr>
          <w:rFonts w:ascii="Arial" w:hAnsi="Arial" w:cs="Arial"/>
          <w:spacing w:val="-4"/>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personnes</w:t>
      </w:r>
      <w:r w:rsidRPr="0072239C">
        <w:rPr>
          <w:rFonts w:ascii="Arial" w:hAnsi="Arial" w:cs="Arial"/>
          <w:spacing w:val="-6"/>
        </w:rPr>
        <w:t xml:space="preserve"> </w:t>
      </w:r>
      <w:r w:rsidRPr="0072239C">
        <w:rPr>
          <w:rFonts w:ascii="Arial" w:hAnsi="Arial" w:cs="Arial"/>
        </w:rPr>
        <w:t>ou</w:t>
      </w:r>
      <w:r w:rsidRPr="0072239C">
        <w:rPr>
          <w:rFonts w:ascii="Arial" w:hAnsi="Arial" w:cs="Arial"/>
          <w:spacing w:val="-5"/>
        </w:rPr>
        <w:t xml:space="preserve"> </w:t>
      </w:r>
      <w:r w:rsidRPr="0072239C">
        <w:rPr>
          <w:rFonts w:ascii="Arial" w:hAnsi="Arial" w:cs="Arial"/>
        </w:rPr>
        <w:t>d'activités</w:t>
      </w:r>
      <w:r w:rsidRPr="0072239C">
        <w:rPr>
          <w:rFonts w:ascii="Arial" w:hAnsi="Arial" w:cs="Arial"/>
          <w:spacing w:val="-4"/>
        </w:rPr>
        <w:t xml:space="preserve"> </w:t>
      </w:r>
      <w:r w:rsidRPr="0072239C">
        <w:rPr>
          <w:rFonts w:ascii="Arial" w:hAnsi="Arial" w:cs="Arial"/>
        </w:rPr>
        <w:t>qui</w:t>
      </w:r>
      <w:r w:rsidRPr="0072239C">
        <w:rPr>
          <w:rFonts w:ascii="Arial" w:hAnsi="Arial" w:cs="Arial"/>
          <w:spacing w:val="-4"/>
        </w:rPr>
        <w:t xml:space="preserve"> </w:t>
      </w:r>
      <w:r w:rsidRPr="0072239C">
        <w:rPr>
          <w:rFonts w:ascii="Arial" w:hAnsi="Arial" w:cs="Arial"/>
        </w:rPr>
        <w:t>seront</w:t>
      </w:r>
      <w:r w:rsidRPr="0072239C">
        <w:rPr>
          <w:rFonts w:ascii="Arial" w:hAnsi="Arial" w:cs="Arial"/>
          <w:spacing w:val="-4"/>
        </w:rPr>
        <w:t xml:space="preserve"> </w:t>
      </w:r>
      <w:r w:rsidRPr="0072239C">
        <w:rPr>
          <w:rFonts w:ascii="Arial" w:hAnsi="Arial" w:cs="Arial"/>
        </w:rPr>
        <w:t>affectées</w:t>
      </w:r>
      <w:r w:rsidRPr="0072239C">
        <w:rPr>
          <w:rFonts w:ascii="Arial" w:hAnsi="Arial" w:cs="Arial"/>
          <w:spacing w:val="-9"/>
        </w:rPr>
        <w:t xml:space="preserve"> </w:t>
      </w:r>
      <w:r w:rsidRPr="0072239C">
        <w:rPr>
          <w:rFonts w:ascii="Arial" w:hAnsi="Arial" w:cs="Arial"/>
        </w:rPr>
        <w:t>est</w:t>
      </w:r>
      <w:r w:rsidRPr="0072239C">
        <w:rPr>
          <w:rFonts w:ascii="Arial" w:hAnsi="Arial" w:cs="Arial"/>
          <w:spacing w:val="-4"/>
        </w:rPr>
        <w:t xml:space="preserve"> </w:t>
      </w:r>
      <w:r w:rsidRPr="0072239C">
        <w:rPr>
          <w:rFonts w:ascii="Arial" w:hAnsi="Arial" w:cs="Arial"/>
        </w:rPr>
        <w:t>difficilement</w:t>
      </w:r>
      <w:r w:rsidRPr="0072239C">
        <w:rPr>
          <w:rFonts w:ascii="Arial" w:hAnsi="Arial" w:cs="Arial"/>
          <w:spacing w:val="-4"/>
        </w:rPr>
        <w:t xml:space="preserve"> </w:t>
      </w:r>
      <w:r w:rsidRPr="0072239C">
        <w:rPr>
          <w:rFonts w:ascii="Arial" w:hAnsi="Arial" w:cs="Arial"/>
        </w:rPr>
        <w:t>réalisable</w:t>
      </w:r>
      <w:r w:rsidRPr="0072239C">
        <w:rPr>
          <w:rFonts w:ascii="Arial" w:hAnsi="Arial" w:cs="Arial"/>
          <w:spacing w:val="-6"/>
        </w:rPr>
        <w:t xml:space="preserve"> </w:t>
      </w:r>
      <w:r w:rsidRPr="0072239C">
        <w:rPr>
          <w:rFonts w:ascii="Arial" w:hAnsi="Arial" w:cs="Arial"/>
        </w:rPr>
        <w:t>à</w:t>
      </w:r>
      <w:r w:rsidRPr="0072239C">
        <w:rPr>
          <w:rFonts w:ascii="Arial" w:hAnsi="Arial" w:cs="Arial"/>
          <w:spacing w:val="-4"/>
        </w:rPr>
        <w:t xml:space="preserve"> </w:t>
      </w:r>
      <w:r w:rsidRPr="0072239C">
        <w:rPr>
          <w:rFonts w:ascii="Arial" w:hAnsi="Arial" w:cs="Arial"/>
        </w:rPr>
        <w:t>ce</w:t>
      </w:r>
      <w:r w:rsidRPr="0072239C">
        <w:rPr>
          <w:rFonts w:ascii="Arial" w:hAnsi="Arial" w:cs="Arial"/>
          <w:spacing w:val="-4"/>
        </w:rPr>
        <w:t xml:space="preserve"> </w:t>
      </w:r>
      <w:r w:rsidRPr="0072239C">
        <w:rPr>
          <w:rFonts w:ascii="Arial" w:hAnsi="Arial" w:cs="Arial"/>
        </w:rPr>
        <w:t xml:space="preserve">stade </w:t>
      </w:r>
      <w:r w:rsidR="00DF15EB">
        <w:rPr>
          <w:rFonts w:ascii="Arial" w:hAnsi="Arial" w:cs="Arial"/>
        </w:rPr>
        <w:t>parce que</w:t>
      </w:r>
      <w:r w:rsidRPr="0072239C">
        <w:rPr>
          <w:rFonts w:ascii="Arial" w:hAnsi="Arial" w:cs="Arial"/>
          <w:spacing w:val="-3"/>
        </w:rPr>
        <w:t xml:space="preserve"> </w:t>
      </w:r>
      <w:r w:rsidRPr="0072239C">
        <w:rPr>
          <w:rFonts w:ascii="Arial" w:hAnsi="Arial" w:cs="Arial"/>
        </w:rPr>
        <w:t>le</w:t>
      </w:r>
      <w:r w:rsidRPr="0072239C">
        <w:rPr>
          <w:rFonts w:ascii="Arial" w:hAnsi="Arial" w:cs="Arial"/>
          <w:spacing w:val="-3"/>
        </w:rPr>
        <w:t xml:space="preserve"> </w:t>
      </w:r>
      <w:r w:rsidRPr="0072239C">
        <w:rPr>
          <w:rFonts w:ascii="Arial" w:hAnsi="Arial" w:cs="Arial"/>
        </w:rPr>
        <w:t>nombre</w:t>
      </w:r>
      <w:r w:rsidRPr="0072239C">
        <w:rPr>
          <w:rFonts w:ascii="Arial" w:hAnsi="Arial" w:cs="Arial"/>
          <w:spacing w:val="-3"/>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les</w:t>
      </w:r>
      <w:r w:rsidRPr="0072239C">
        <w:rPr>
          <w:rFonts w:ascii="Arial" w:hAnsi="Arial" w:cs="Arial"/>
          <w:spacing w:val="-4"/>
        </w:rPr>
        <w:t xml:space="preserve"> </w:t>
      </w:r>
      <w:r w:rsidRPr="0072239C">
        <w:rPr>
          <w:rFonts w:ascii="Arial" w:hAnsi="Arial" w:cs="Arial"/>
        </w:rPr>
        <w:t>localisations</w:t>
      </w:r>
      <w:r w:rsidRPr="0072239C">
        <w:rPr>
          <w:rFonts w:ascii="Arial" w:hAnsi="Arial" w:cs="Arial"/>
          <w:spacing w:val="-3"/>
        </w:rPr>
        <w:t xml:space="preserve"> </w:t>
      </w:r>
      <w:r w:rsidRPr="0072239C">
        <w:rPr>
          <w:rFonts w:ascii="Arial" w:hAnsi="Arial" w:cs="Arial"/>
        </w:rPr>
        <w:t>exactes</w:t>
      </w:r>
      <w:r w:rsidRPr="0072239C">
        <w:rPr>
          <w:rFonts w:ascii="Arial" w:hAnsi="Arial" w:cs="Arial"/>
          <w:spacing w:val="-4"/>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tous</w:t>
      </w:r>
      <w:r w:rsidRPr="0072239C">
        <w:rPr>
          <w:rFonts w:ascii="Arial" w:hAnsi="Arial" w:cs="Arial"/>
          <w:spacing w:val="-1"/>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sous</w:t>
      </w:r>
      <w:r w:rsidR="00DF15EB">
        <w:rPr>
          <w:rFonts w:ascii="Arial" w:hAnsi="Arial" w:cs="Arial"/>
          <w:spacing w:val="-1"/>
        </w:rPr>
        <w:t>-</w:t>
      </w:r>
      <w:r w:rsidRPr="0072239C">
        <w:rPr>
          <w:rFonts w:ascii="Arial" w:hAnsi="Arial" w:cs="Arial"/>
        </w:rPr>
        <w:t>projets</w:t>
      </w:r>
      <w:r w:rsidRPr="0072239C">
        <w:rPr>
          <w:rFonts w:ascii="Arial" w:hAnsi="Arial" w:cs="Arial"/>
          <w:spacing w:val="-1"/>
        </w:rPr>
        <w:t xml:space="preserve"> </w:t>
      </w:r>
      <w:r w:rsidRPr="0072239C">
        <w:rPr>
          <w:rFonts w:ascii="Arial" w:hAnsi="Arial" w:cs="Arial"/>
        </w:rPr>
        <w:t>n’ont</w:t>
      </w:r>
      <w:r w:rsidRPr="0072239C">
        <w:rPr>
          <w:rFonts w:ascii="Arial" w:hAnsi="Arial" w:cs="Arial"/>
          <w:spacing w:val="-3"/>
        </w:rPr>
        <w:t xml:space="preserve"> </w:t>
      </w:r>
      <w:r w:rsidRPr="0072239C">
        <w:rPr>
          <w:rFonts w:ascii="Arial" w:hAnsi="Arial" w:cs="Arial"/>
        </w:rPr>
        <w:t>pas</w:t>
      </w:r>
      <w:r w:rsidRPr="0072239C">
        <w:rPr>
          <w:rFonts w:ascii="Arial" w:hAnsi="Arial" w:cs="Arial"/>
          <w:spacing w:val="-1"/>
        </w:rPr>
        <w:t xml:space="preserve"> </w:t>
      </w:r>
      <w:r w:rsidRPr="0072239C">
        <w:rPr>
          <w:rFonts w:ascii="Arial" w:hAnsi="Arial" w:cs="Arial"/>
        </w:rPr>
        <w:t>encore</w:t>
      </w:r>
      <w:r w:rsidRPr="0072239C">
        <w:rPr>
          <w:rFonts w:ascii="Arial" w:hAnsi="Arial" w:cs="Arial"/>
          <w:spacing w:val="-3"/>
        </w:rPr>
        <w:t xml:space="preserve"> </w:t>
      </w:r>
      <w:r w:rsidR="00DF15EB">
        <w:rPr>
          <w:rFonts w:ascii="Arial" w:hAnsi="Arial" w:cs="Arial"/>
          <w:spacing w:val="-3"/>
        </w:rPr>
        <w:t xml:space="preserve">été </w:t>
      </w:r>
      <w:r w:rsidRPr="0072239C">
        <w:rPr>
          <w:rFonts w:ascii="Arial" w:hAnsi="Arial" w:cs="Arial"/>
        </w:rPr>
        <w:t>définis</w:t>
      </w:r>
      <w:r w:rsidRPr="0072239C">
        <w:rPr>
          <w:rFonts w:ascii="Arial" w:hAnsi="Arial" w:cs="Arial"/>
          <w:spacing w:val="-4"/>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façon</w:t>
      </w:r>
      <w:r w:rsidRPr="0072239C">
        <w:rPr>
          <w:rFonts w:ascii="Arial" w:hAnsi="Arial" w:cs="Arial"/>
          <w:spacing w:val="-2"/>
        </w:rPr>
        <w:t xml:space="preserve"> </w:t>
      </w:r>
      <w:r w:rsidRPr="0072239C">
        <w:rPr>
          <w:rFonts w:ascii="Arial" w:hAnsi="Arial" w:cs="Arial"/>
        </w:rPr>
        <w:t>précise.</w:t>
      </w:r>
      <w:r w:rsidRPr="0072239C">
        <w:rPr>
          <w:rFonts w:ascii="Arial" w:hAnsi="Arial" w:cs="Arial"/>
          <w:spacing w:val="-4"/>
        </w:rPr>
        <w:t xml:space="preserve"> </w:t>
      </w:r>
      <w:r w:rsidRPr="0072239C">
        <w:rPr>
          <w:rFonts w:ascii="Arial" w:hAnsi="Arial" w:cs="Arial"/>
        </w:rPr>
        <w:t>Le nombre exact de personnes réellement affectées ne sera connu de façon exacte qu’à la fin des enquêtes de terrain par</w:t>
      </w:r>
      <w:r w:rsidRPr="0072239C">
        <w:rPr>
          <w:rFonts w:ascii="Arial" w:hAnsi="Arial" w:cs="Arial"/>
          <w:spacing w:val="-1"/>
        </w:rPr>
        <w:t xml:space="preserve"> </w:t>
      </w:r>
      <w:r w:rsidRPr="0072239C">
        <w:rPr>
          <w:rFonts w:ascii="Arial" w:hAnsi="Arial" w:cs="Arial"/>
        </w:rPr>
        <w:t>un</w:t>
      </w:r>
      <w:r w:rsidRPr="0072239C">
        <w:rPr>
          <w:rFonts w:ascii="Arial" w:hAnsi="Arial" w:cs="Arial"/>
          <w:spacing w:val="-3"/>
        </w:rPr>
        <w:t xml:space="preserve"> </w:t>
      </w:r>
      <w:r w:rsidRPr="0072239C">
        <w:rPr>
          <w:rFonts w:ascii="Arial" w:hAnsi="Arial" w:cs="Arial"/>
        </w:rPr>
        <w:t>recensement</w:t>
      </w:r>
      <w:r w:rsidRPr="0072239C">
        <w:rPr>
          <w:rFonts w:ascii="Arial" w:hAnsi="Arial" w:cs="Arial"/>
          <w:spacing w:val="-1"/>
        </w:rPr>
        <w:t xml:space="preserve"> </w:t>
      </w:r>
      <w:r w:rsidRPr="0072239C">
        <w:rPr>
          <w:rFonts w:ascii="Arial" w:hAnsi="Arial" w:cs="Arial"/>
        </w:rPr>
        <w:t>au</w:t>
      </w:r>
      <w:r w:rsidRPr="0072239C">
        <w:rPr>
          <w:rFonts w:ascii="Arial" w:hAnsi="Arial" w:cs="Arial"/>
          <w:spacing w:val="-4"/>
        </w:rPr>
        <w:t xml:space="preserve"> </w:t>
      </w:r>
      <w:r w:rsidRPr="0072239C">
        <w:rPr>
          <w:rFonts w:ascii="Arial" w:hAnsi="Arial" w:cs="Arial"/>
        </w:rPr>
        <w:t>moment</w:t>
      </w:r>
      <w:r w:rsidRPr="0072239C">
        <w:rPr>
          <w:rFonts w:ascii="Arial" w:hAnsi="Arial" w:cs="Arial"/>
          <w:spacing w:val="-1"/>
        </w:rPr>
        <w:t xml:space="preserve"> </w:t>
      </w:r>
      <w:r w:rsidRPr="0072239C">
        <w:rPr>
          <w:rFonts w:ascii="Arial" w:hAnsi="Arial" w:cs="Arial"/>
        </w:rPr>
        <w:t>de la</w:t>
      </w:r>
      <w:r w:rsidRPr="0072239C">
        <w:rPr>
          <w:rFonts w:ascii="Arial" w:hAnsi="Arial" w:cs="Arial"/>
          <w:spacing w:val="-1"/>
        </w:rPr>
        <w:t xml:space="preserve"> </w:t>
      </w:r>
      <w:r w:rsidRPr="0072239C">
        <w:rPr>
          <w:rFonts w:ascii="Arial" w:hAnsi="Arial" w:cs="Arial"/>
        </w:rPr>
        <w:t>réalisation</w:t>
      </w:r>
      <w:r w:rsidRPr="0072239C">
        <w:rPr>
          <w:rFonts w:ascii="Arial" w:hAnsi="Arial" w:cs="Arial"/>
          <w:spacing w:val="-2"/>
        </w:rPr>
        <w:t xml:space="preserve"> </w:t>
      </w:r>
      <w:r w:rsidRPr="0072239C">
        <w:rPr>
          <w:rFonts w:ascii="Arial" w:hAnsi="Arial" w:cs="Arial"/>
        </w:rPr>
        <w:t>des</w:t>
      </w:r>
      <w:r w:rsidRPr="0072239C">
        <w:rPr>
          <w:rFonts w:ascii="Arial" w:hAnsi="Arial" w:cs="Arial"/>
          <w:spacing w:val="-3"/>
        </w:rPr>
        <w:t xml:space="preserve"> </w:t>
      </w:r>
      <w:r w:rsidRPr="0072239C">
        <w:rPr>
          <w:rFonts w:ascii="Arial" w:hAnsi="Arial" w:cs="Arial"/>
        </w:rPr>
        <w:t>Plans</w:t>
      </w:r>
      <w:r w:rsidRPr="0072239C">
        <w:rPr>
          <w:rFonts w:ascii="Arial" w:hAnsi="Arial" w:cs="Arial"/>
          <w:spacing w:val="-1"/>
        </w:rPr>
        <w:t xml:space="preserve"> </w:t>
      </w:r>
      <w:r w:rsidRPr="0072239C">
        <w:rPr>
          <w:rFonts w:ascii="Arial" w:hAnsi="Arial" w:cs="Arial"/>
        </w:rPr>
        <w:t>d’</w:t>
      </w:r>
      <w:r w:rsidR="00DF15EB">
        <w:rPr>
          <w:rFonts w:ascii="Arial" w:hAnsi="Arial" w:cs="Arial"/>
        </w:rPr>
        <w:t>A</w:t>
      </w:r>
      <w:r w:rsidRPr="0072239C">
        <w:rPr>
          <w:rFonts w:ascii="Arial" w:hAnsi="Arial" w:cs="Arial"/>
        </w:rPr>
        <w:t>ction</w:t>
      </w:r>
      <w:r w:rsidRPr="0072239C">
        <w:rPr>
          <w:rFonts w:ascii="Arial" w:hAnsi="Arial" w:cs="Arial"/>
          <w:spacing w:val="-2"/>
        </w:rPr>
        <w:t xml:space="preserve"> </w:t>
      </w:r>
      <w:r w:rsidRPr="0072239C">
        <w:rPr>
          <w:rFonts w:ascii="Arial" w:hAnsi="Arial" w:cs="Arial"/>
        </w:rPr>
        <w:t>de</w:t>
      </w:r>
      <w:r w:rsidRPr="0072239C">
        <w:rPr>
          <w:rFonts w:ascii="Arial" w:hAnsi="Arial" w:cs="Arial"/>
          <w:spacing w:val="-1"/>
        </w:rPr>
        <w:t xml:space="preserve"> </w:t>
      </w:r>
      <w:r w:rsidR="00DF15EB">
        <w:rPr>
          <w:rFonts w:ascii="Arial" w:hAnsi="Arial" w:cs="Arial"/>
        </w:rPr>
        <w:t>R</w:t>
      </w:r>
      <w:r w:rsidRPr="0072239C">
        <w:rPr>
          <w:rFonts w:ascii="Arial" w:hAnsi="Arial" w:cs="Arial"/>
        </w:rPr>
        <w:t>éinstallation</w:t>
      </w:r>
      <w:r w:rsidRPr="0072239C">
        <w:rPr>
          <w:rFonts w:ascii="Arial" w:hAnsi="Arial" w:cs="Arial"/>
          <w:spacing w:val="-2"/>
        </w:rPr>
        <w:t xml:space="preserve"> </w:t>
      </w:r>
      <w:r w:rsidRPr="0072239C">
        <w:rPr>
          <w:rFonts w:ascii="Arial" w:hAnsi="Arial" w:cs="Arial"/>
        </w:rPr>
        <w:t>(PAR).</w:t>
      </w:r>
      <w:r w:rsidRPr="0072239C">
        <w:rPr>
          <w:rFonts w:ascii="Arial" w:hAnsi="Arial" w:cs="Arial"/>
          <w:spacing w:val="-2"/>
        </w:rPr>
        <w:t xml:space="preserve"> </w:t>
      </w:r>
      <w:r w:rsidRPr="0072239C">
        <w:rPr>
          <w:rFonts w:ascii="Arial" w:hAnsi="Arial" w:cs="Arial"/>
        </w:rPr>
        <w:t>Toutefois,</w:t>
      </w:r>
      <w:r w:rsidRPr="0072239C">
        <w:rPr>
          <w:rFonts w:ascii="Arial" w:hAnsi="Arial" w:cs="Arial"/>
          <w:spacing w:val="-1"/>
        </w:rPr>
        <w:t xml:space="preserve"> </w:t>
      </w:r>
      <w:r w:rsidRPr="0072239C">
        <w:rPr>
          <w:rFonts w:ascii="Arial" w:hAnsi="Arial" w:cs="Arial"/>
        </w:rPr>
        <w:t>une estimation des</w:t>
      </w:r>
      <w:r w:rsidRPr="0072239C">
        <w:rPr>
          <w:rFonts w:ascii="Arial" w:hAnsi="Arial" w:cs="Arial"/>
          <w:spacing w:val="64"/>
        </w:rPr>
        <w:t xml:space="preserve"> </w:t>
      </w:r>
      <w:r w:rsidRPr="0072239C">
        <w:rPr>
          <w:rFonts w:ascii="Arial" w:hAnsi="Arial" w:cs="Arial"/>
        </w:rPr>
        <w:t>personnes</w:t>
      </w:r>
      <w:r w:rsidRPr="0072239C">
        <w:rPr>
          <w:rFonts w:ascii="Arial" w:hAnsi="Arial" w:cs="Arial"/>
          <w:spacing w:val="63"/>
        </w:rPr>
        <w:t xml:space="preserve"> </w:t>
      </w:r>
      <w:r w:rsidRPr="0072239C">
        <w:rPr>
          <w:rFonts w:ascii="Arial" w:hAnsi="Arial" w:cs="Arial"/>
        </w:rPr>
        <w:t>affectées</w:t>
      </w:r>
      <w:r w:rsidRPr="0072239C">
        <w:rPr>
          <w:rFonts w:ascii="Arial" w:hAnsi="Arial" w:cs="Arial"/>
          <w:spacing w:val="63"/>
        </w:rPr>
        <w:t xml:space="preserve"> </w:t>
      </w:r>
      <w:r w:rsidRPr="0072239C">
        <w:rPr>
          <w:rFonts w:ascii="Arial" w:hAnsi="Arial" w:cs="Arial"/>
        </w:rPr>
        <w:t>a</w:t>
      </w:r>
      <w:r w:rsidRPr="0072239C">
        <w:rPr>
          <w:rFonts w:ascii="Arial" w:hAnsi="Arial" w:cs="Arial"/>
          <w:spacing w:val="63"/>
        </w:rPr>
        <w:t xml:space="preserve"> </w:t>
      </w:r>
      <w:r w:rsidRPr="0072239C">
        <w:rPr>
          <w:rFonts w:ascii="Arial" w:hAnsi="Arial" w:cs="Arial"/>
        </w:rPr>
        <w:t>été</w:t>
      </w:r>
      <w:r w:rsidRPr="0072239C">
        <w:rPr>
          <w:rFonts w:ascii="Arial" w:hAnsi="Arial" w:cs="Arial"/>
          <w:spacing w:val="64"/>
        </w:rPr>
        <w:t xml:space="preserve"> </w:t>
      </w:r>
      <w:r w:rsidRPr="0072239C">
        <w:rPr>
          <w:rFonts w:ascii="Arial" w:hAnsi="Arial" w:cs="Arial"/>
        </w:rPr>
        <w:t>faite</w:t>
      </w:r>
      <w:r w:rsidRPr="0072239C">
        <w:rPr>
          <w:rFonts w:ascii="Arial" w:hAnsi="Arial" w:cs="Arial"/>
          <w:spacing w:val="64"/>
        </w:rPr>
        <w:t xml:space="preserve"> </w:t>
      </w:r>
      <w:r w:rsidRPr="0072239C">
        <w:rPr>
          <w:rFonts w:ascii="Arial" w:hAnsi="Arial" w:cs="Arial"/>
        </w:rPr>
        <w:t>et</w:t>
      </w:r>
      <w:r w:rsidRPr="0072239C">
        <w:rPr>
          <w:rFonts w:ascii="Arial" w:hAnsi="Arial" w:cs="Arial"/>
          <w:spacing w:val="64"/>
        </w:rPr>
        <w:t xml:space="preserve"> </w:t>
      </w:r>
      <w:r w:rsidRPr="0072239C">
        <w:rPr>
          <w:rFonts w:ascii="Arial" w:hAnsi="Arial" w:cs="Arial"/>
        </w:rPr>
        <w:t>une</w:t>
      </w:r>
      <w:r w:rsidRPr="0072239C">
        <w:rPr>
          <w:rFonts w:ascii="Arial" w:hAnsi="Arial" w:cs="Arial"/>
          <w:spacing w:val="64"/>
        </w:rPr>
        <w:t xml:space="preserve"> </w:t>
      </w:r>
      <w:r w:rsidRPr="0072239C">
        <w:rPr>
          <w:rFonts w:ascii="Arial" w:hAnsi="Arial" w:cs="Arial"/>
        </w:rPr>
        <w:t>provision</w:t>
      </w:r>
      <w:r w:rsidR="005D40A0">
        <w:rPr>
          <w:rFonts w:ascii="Arial" w:hAnsi="Arial" w:cs="Arial"/>
        </w:rPr>
        <w:t xml:space="preserve"> initiale a été évalué </w:t>
      </w:r>
      <w:r w:rsidR="00DF15EB">
        <w:rPr>
          <w:rFonts w:ascii="Arial" w:hAnsi="Arial" w:cs="Arial"/>
        </w:rPr>
        <w:t xml:space="preserve">à </w:t>
      </w:r>
      <w:r w:rsidRPr="0072239C">
        <w:rPr>
          <w:rFonts w:ascii="Arial" w:hAnsi="Arial" w:cs="Arial"/>
        </w:rPr>
        <w:t>environ</w:t>
      </w:r>
      <w:r w:rsidRPr="0072239C">
        <w:rPr>
          <w:rFonts w:ascii="Arial" w:hAnsi="Arial" w:cs="Arial"/>
          <w:spacing w:val="65"/>
        </w:rPr>
        <w:t xml:space="preserve"> </w:t>
      </w:r>
      <w:r w:rsidRPr="0072239C">
        <w:rPr>
          <w:rFonts w:ascii="Arial" w:hAnsi="Arial" w:cs="Arial"/>
          <w:b/>
        </w:rPr>
        <w:t>4</w:t>
      </w:r>
      <w:r w:rsidRPr="0072239C">
        <w:rPr>
          <w:rFonts w:ascii="Arial" w:hAnsi="Arial" w:cs="Arial"/>
          <w:b/>
          <w:spacing w:val="-2"/>
        </w:rPr>
        <w:t xml:space="preserve"> </w:t>
      </w:r>
      <w:r w:rsidRPr="0072239C">
        <w:rPr>
          <w:rFonts w:ascii="Arial" w:hAnsi="Arial" w:cs="Arial"/>
          <w:b/>
        </w:rPr>
        <w:t>120</w:t>
      </w:r>
      <w:r w:rsidRPr="0072239C">
        <w:rPr>
          <w:rFonts w:ascii="Arial" w:hAnsi="Arial" w:cs="Arial"/>
          <w:b/>
          <w:spacing w:val="61"/>
        </w:rPr>
        <w:t xml:space="preserve"> </w:t>
      </w:r>
      <w:r w:rsidRPr="0072239C">
        <w:rPr>
          <w:rFonts w:ascii="Arial" w:hAnsi="Arial" w:cs="Arial"/>
          <w:b/>
        </w:rPr>
        <w:t>275</w:t>
      </w:r>
      <w:r w:rsidRPr="0072239C">
        <w:rPr>
          <w:rFonts w:ascii="Arial" w:hAnsi="Arial" w:cs="Arial"/>
          <w:b/>
          <w:spacing w:val="62"/>
        </w:rPr>
        <w:t xml:space="preserve"> </w:t>
      </w:r>
      <w:r w:rsidRPr="0072239C">
        <w:rPr>
          <w:rFonts w:ascii="Arial" w:hAnsi="Arial" w:cs="Arial"/>
          <w:b/>
        </w:rPr>
        <w:t>USD</w:t>
      </w:r>
      <w:r w:rsidRPr="0072239C">
        <w:rPr>
          <w:rFonts w:ascii="Arial" w:hAnsi="Arial" w:cs="Arial"/>
          <w:b/>
          <w:spacing w:val="63"/>
        </w:rPr>
        <w:t xml:space="preserve"> </w:t>
      </w:r>
      <w:r w:rsidRPr="0072239C">
        <w:rPr>
          <w:rFonts w:ascii="Arial" w:hAnsi="Arial" w:cs="Arial"/>
        </w:rPr>
        <w:t xml:space="preserve">ou </w:t>
      </w:r>
      <w:r w:rsidRPr="0072239C">
        <w:rPr>
          <w:rFonts w:ascii="Arial" w:hAnsi="Arial" w:cs="Arial"/>
          <w:b/>
        </w:rPr>
        <w:t>1</w:t>
      </w:r>
      <w:r w:rsidRPr="0072239C">
        <w:rPr>
          <w:rFonts w:ascii="Arial" w:hAnsi="Arial" w:cs="Arial"/>
          <w:b/>
          <w:spacing w:val="-1"/>
        </w:rPr>
        <w:t xml:space="preserve"> </w:t>
      </w:r>
      <w:r w:rsidRPr="0072239C">
        <w:rPr>
          <w:rFonts w:ascii="Arial" w:hAnsi="Arial" w:cs="Arial"/>
          <w:b/>
        </w:rPr>
        <w:t>790</w:t>
      </w:r>
      <w:r w:rsidRPr="0072239C">
        <w:rPr>
          <w:rFonts w:ascii="Arial" w:hAnsi="Arial" w:cs="Arial"/>
          <w:b/>
          <w:spacing w:val="-3"/>
        </w:rPr>
        <w:t xml:space="preserve"> </w:t>
      </w:r>
      <w:r w:rsidRPr="0072239C">
        <w:rPr>
          <w:rFonts w:ascii="Arial" w:hAnsi="Arial" w:cs="Arial"/>
          <w:b/>
        </w:rPr>
        <w:t>593</w:t>
      </w:r>
      <w:r w:rsidRPr="0072239C">
        <w:rPr>
          <w:rFonts w:ascii="Arial" w:hAnsi="Arial" w:cs="Arial"/>
          <w:b/>
          <w:spacing w:val="-3"/>
        </w:rPr>
        <w:t xml:space="preserve"> </w:t>
      </w:r>
      <w:r w:rsidRPr="0072239C">
        <w:rPr>
          <w:rFonts w:ascii="Arial" w:hAnsi="Arial" w:cs="Arial"/>
          <w:b/>
        </w:rPr>
        <w:t xml:space="preserve">129 </w:t>
      </w:r>
      <w:r w:rsidRPr="0072239C">
        <w:rPr>
          <w:rFonts w:ascii="Arial" w:hAnsi="Arial" w:cs="Arial"/>
        </w:rPr>
        <w:t>KMF, montant qui comprend à la fois les coûts de compensation et toutes les autres charges</w:t>
      </w:r>
      <w:r w:rsidRPr="0072239C">
        <w:rPr>
          <w:rFonts w:ascii="Arial" w:hAnsi="Arial" w:cs="Arial"/>
          <w:spacing w:val="-1"/>
        </w:rPr>
        <w:t xml:space="preserve"> </w:t>
      </w:r>
      <w:r w:rsidRPr="0072239C">
        <w:rPr>
          <w:rFonts w:ascii="Arial" w:hAnsi="Arial" w:cs="Arial"/>
        </w:rPr>
        <w:t xml:space="preserve">liées à la mise en œuvre de tous les </w:t>
      </w:r>
      <w:r w:rsidR="001979F7" w:rsidRPr="0072239C">
        <w:rPr>
          <w:rFonts w:ascii="Arial" w:hAnsi="Arial" w:cs="Arial"/>
        </w:rPr>
        <w:t>PAR</w:t>
      </w:r>
      <w:r w:rsidRPr="0072239C">
        <w:rPr>
          <w:rFonts w:ascii="Arial" w:hAnsi="Arial" w:cs="Arial"/>
        </w:rPr>
        <w:t>.</w:t>
      </w:r>
    </w:p>
    <w:p w14:paraId="145EFDC5" w14:textId="77777777" w:rsidR="00D73309" w:rsidRPr="0072239C" w:rsidRDefault="00D73309">
      <w:pPr>
        <w:pStyle w:val="Corpsdetexte"/>
        <w:spacing w:before="1"/>
        <w:rPr>
          <w:rFonts w:ascii="Arial" w:hAnsi="Arial" w:cs="Arial"/>
        </w:rPr>
      </w:pPr>
    </w:p>
    <w:p w14:paraId="145EFDC6" w14:textId="77777777" w:rsidR="00D73309" w:rsidRPr="0072239C" w:rsidRDefault="00E35679">
      <w:pPr>
        <w:pStyle w:val="Titre5"/>
        <w:numPr>
          <w:ilvl w:val="0"/>
          <w:numId w:val="135"/>
        </w:numPr>
        <w:tabs>
          <w:tab w:val="left" w:pos="886"/>
          <w:tab w:val="left" w:pos="887"/>
        </w:tabs>
        <w:spacing w:before="1"/>
        <w:rPr>
          <w:rFonts w:ascii="Arial" w:hAnsi="Arial" w:cs="Arial"/>
        </w:rPr>
      </w:pPr>
      <w:r w:rsidRPr="0072239C">
        <w:rPr>
          <w:rFonts w:ascii="Arial" w:hAnsi="Arial" w:cs="Arial"/>
        </w:rPr>
        <w:t>Catégories</w:t>
      </w:r>
      <w:r w:rsidRPr="0072239C">
        <w:rPr>
          <w:rFonts w:ascii="Arial" w:hAnsi="Arial" w:cs="Arial"/>
          <w:spacing w:val="-7"/>
        </w:rPr>
        <w:t xml:space="preserve"> </w:t>
      </w:r>
      <w:r w:rsidRPr="0072239C">
        <w:rPr>
          <w:rFonts w:ascii="Arial" w:hAnsi="Arial" w:cs="Arial"/>
        </w:rPr>
        <w:t>de</w:t>
      </w:r>
      <w:r w:rsidRPr="0072239C">
        <w:rPr>
          <w:rFonts w:ascii="Arial" w:hAnsi="Arial" w:cs="Arial"/>
          <w:spacing w:val="-7"/>
        </w:rPr>
        <w:t xml:space="preserve"> </w:t>
      </w:r>
      <w:r w:rsidRPr="0072239C">
        <w:rPr>
          <w:rFonts w:ascii="Arial" w:hAnsi="Arial" w:cs="Arial"/>
        </w:rPr>
        <w:t>personnes</w:t>
      </w:r>
      <w:r w:rsidRPr="0072239C">
        <w:rPr>
          <w:rFonts w:ascii="Arial" w:hAnsi="Arial" w:cs="Arial"/>
          <w:spacing w:val="-7"/>
        </w:rPr>
        <w:t xml:space="preserve"> </w:t>
      </w:r>
      <w:r w:rsidRPr="0072239C">
        <w:rPr>
          <w:rFonts w:ascii="Arial" w:hAnsi="Arial" w:cs="Arial"/>
        </w:rPr>
        <w:t>et</w:t>
      </w:r>
      <w:r w:rsidRPr="0072239C">
        <w:rPr>
          <w:rFonts w:ascii="Arial" w:hAnsi="Arial" w:cs="Arial"/>
          <w:spacing w:val="-6"/>
        </w:rPr>
        <w:t xml:space="preserve"> </w:t>
      </w:r>
      <w:r w:rsidRPr="0072239C">
        <w:rPr>
          <w:rFonts w:ascii="Arial" w:hAnsi="Arial" w:cs="Arial"/>
        </w:rPr>
        <w:t>groupes</w:t>
      </w:r>
      <w:r w:rsidRPr="0072239C">
        <w:rPr>
          <w:rFonts w:ascii="Arial" w:hAnsi="Arial" w:cs="Arial"/>
          <w:spacing w:val="-6"/>
        </w:rPr>
        <w:t xml:space="preserve"> </w:t>
      </w:r>
      <w:r w:rsidRPr="0072239C">
        <w:rPr>
          <w:rFonts w:ascii="Arial" w:hAnsi="Arial" w:cs="Arial"/>
        </w:rPr>
        <w:t>potentiellement</w:t>
      </w:r>
      <w:r w:rsidRPr="0072239C">
        <w:rPr>
          <w:rFonts w:ascii="Arial" w:hAnsi="Arial" w:cs="Arial"/>
          <w:spacing w:val="-8"/>
        </w:rPr>
        <w:t xml:space="preserve"> </w:t>
      </w:r>
      <w:r w:rsidRPr="0072239C">
        <w:rPr>
          <w:rFonts w:ascii="Arial" w:hAnsi="Arial" w:cs="Arial"/>
          <w:spacing w:val="-2"/>
        </w:rPr>
        <w:t>affectés</w:t>
      </w:r>
    </w:p>
    <w:p w14:paraId="2BD59981" w14:textId="77777777" w:rsidR="00C871FA" w:rsidRPr="00132B47" w:rsidRDefault="00C871FA" w:rsidP="00132B47">
      <w:pPr>
        <w:pStyle w:val="Corpsdetexte"/>
        <w:ind w:left="320" w:right="439"/>
        <w:jc w:val="both"/>
        <w:rPr>
          <w:rFonts w:ascii="Arial" w:hAnsi="Arial" w:cs="Arial"/>
        </w:rPr>
      </w:pPr>
    </w:p>
    <w:p w14:paraId="145EFDC9" w14:textId="6E7579FC" w:rsidR="00D73309" w:rsidRPr="0072239C" w:rsidRDefault="00E35679" w:rsidP="00132B47">
      <w:pPr>
        <w:pStyle w:val="Corpsdetexte"/>
        <w:ind w:left="320" w:right="439"/>
        <w:jc w:val="both"/>
        <w:rPr>
          <w:rFonts w:ascii="Arial" w:hAnsi="Arial" w:cs="Arial"/>
        </w:rPr>
      </w:pPr>
      <w:r w:rsidRPr="0072239C">
        <w:rPr>
          <w:rFonts w:ascii="Arial" w:hAnsi="Arial" w:cs="Arial"/>
        </w:rPr>
        <w:t>Quatre</w:t>
      </w:r>
      <w:r w:rsidRPr="00132B47">
        <w:rPr>
          <w:rFonts w:ascii="Arial" w:hAnsi="Arial" w:cs="Arial"/>
        </w:rPr>
        <w:t xml:space="preserve"> </w:t>
      </w:r>
      <w:r w:rsidRPr="0072239C">
        <w:rPr>
          <w:rFonts w:ascii="Arial" w:hAnsi="Arial" w:cs="Arial"/>
        </w:rPr>
        <w:t>catégories</w:t>
      </w:r>
      <w:r w:rsidRPr="00132B47">
        <w:rPr>
          <w:rFonts w:ascii="Arial" w:hAnsi="Arial" w:cs="Arial"/>
        </w:rPr>
        <w:t xml:space="preserve"> </w:t>
      </w:r>
      <w:r w:rsidRPr="0072239C">
        <w:rPr>
          <w:rFonts w:ascii="Arial" w:hAnsi="Arial" w:cs="Arial"/>
        </w:rPr>
        <w:t>de</w:t>
      </w:r>
      <w:r w:rsidRPr="00132B47">
        <w:rPr>
          <w:rFonts w:ascii="Arial" w:hAnsi="Arial" w:cs="Arial"/>
        </w:rPr>
        <w:t xml:space="preserve"> </w:t>
      </w:r>
      <w:r w:rsidRPr="0072239C">
        <w:rPr>
          <w:rFonts w:ascii="Arial" w:hAnsi="Arial" w:cs="Arial"/>
        </w:rPr>
        <w:t>personnes</w:t>
      </w:r>
      <w:r w:rsidRPr="00132B47">
        <w:rPr>
          <w:rFonts w:ascii="Arial" w:hAnsi="Arial" w:cs="Arial"/>
        </w:rPr>
        <w:t xml:space="preserve"> </w:t>
      </w:r>
      <w:r w:rsidRPr="0072239C">
        <w:rPr>
          <w:rFonts w:ascii="Arial" w:hAnsi="Arial" w:cs="Arial"/>
        </w:rPr>
        <w:t>peuvent</w:t>
      </w:r>
      <w:r w:rsidRPr="00132B47">
        <w:rPr>
          <w:rFonts w:ascii="Arial" w:hAnsi="Arial" w:cs="Arial"/>
        </w:rPr>
        <w:t xml:space="preserve"> </w:t>
      </w:r>
      <w:r w:rsidRPr="0072239C">
        <w:rPr>
          <w:rFonts w:ascii="Arial" w:hAnsi="Arial" w:cs="Arial"/>
        </w:rPr>
        <w:t>être</w:t>
      </w:r>
      <w:r w:rsidRPr="00132B47">
        <w:rPr>
          <w:rFonts w:ascii="Arial" w:hAnsi="Arial" w:cs="Arial"/>
        </w:rPr>
        <w:t xml:space="preserve"> </w:t>
      </w:r>
      <w:r w:rsidRPr="0072239C">
        <w:rPr>
          <w:rFonts w:ascii="Arial" w:hAnsi="Arial" w:cs="Arial"/>
        </w:rPr>
        <w:t>potentiellement</w:t>
      </w:r>
      <w:r w:rsidRPr="00132B47">
        <w:rPr>
          <w:rFonts w:ascii="Arial" w:hAnsi="Arial" w:cs="Arial"/>
        </w:rPr>
        <w:t xml:space="preserve"> </w:t>
      </w:r>
      <w:r w:rsidRPr="0072239C">
        <w:rPr>
          <w:rFonts w:ascii="Arial" w:hAnsi="Arial" w:cs="Arial"/>
        </w:rPr>
        <w:t>affectées</w:t>
      </w:r>
      <w:r w:rsidRPr="00132B47">
        <w:rPr>
          <w:rFonts w:ascii="Arial" w:hAnsi="Arial" w:cs="Arial"/>
        </w:rPr>
        <w:t xml:space="preserve"> </w:t>
      </w:r>
      <w:r w:rsidRPr="0072239C">
        <w:rPr>
          <w:rFonts w:ascii="Arial" w:hAnsi="Arial" w:cs="Arial"/>
        </w:rPr>
        <w:t>par</w:t>
      </w:r>
      <w:r w:rsidRPr="00132B47">
        <w:rPr>
          <w:rFonts w:ascii="Arial" w:hAnsi="Arial" w:cs="Arial"/>
        </w:rPr>
        <w:t xml:space="preserve"> </w:t>
      </w:r>
      <w:r w:rsidRPr="0072239C">
        <w:rPr>
          <w:rFonts w:ascii="Arial" w:hAnsi="Arial" w:cs="Arial"/>
        </w:rPr>
        <w:t>les</w:t>
      </w:r>
      <w:r w:rsidRPr="00132B47">
        <w:rPr>
          <w:rFonts w:ascii="Arial" w:hAnsi="Arial" w:cs="Arial"/>
        </w:rPr>
        <w:t xml:space="preserve"> </w:t>
      </w:r>
      <w:r w:rsidRPr="0072239C">
        <w:rPr>
          <w:rFonts w:ascii="Arial" w:hAnsi="Arial" w:cs="Arial"/>
        </w:rPr>
        <w:t>impacts</w:t>
      </w:r>
      <w:r w:rsidRPr="00132B47">
        <w:rPr>
          <w:rFonts w:ascii="Arial" w:hAnsi="Arial" w:cs="Arial"/>
        </w:rPr>
        <w:t xml:space="preserve"> </w:t>
      </w:r>
      <w:r w:rsidRPr="0072239C">
        <w:rPr>
          <w:rFonts w:ascii="Arial" w:hAnsi="Arial" w:cs="Arial"/>
        </w:rPr>
        <w:t>potentiels</w:t>
      </w:r>
      <w:r w:rsidRPr="00132B47">
        <w:rPr>
          <w:rFonts w:ascii="Arial" w:hAnsi="Arial" w:cs="Arial"/>
        </w:rPr>
        <w:t xml:space="preserve"> </w:t>
      </w:r>
      <w:r w:rsidRPr="0072239C">
        <w:rPr>
          <w:rFonts w:ascii="Arial" w:hAnsi="Arial" w:cs="Arial"/>
        </w:rPr>
        <w:t>de</w:t>
      </w:r>
      <w:r w:rsidRPr="00132B47">
        <w:rPr>
          <w:rFonts w:ascii="Arial" w:hAnsi="Arial" w:cs="Arial"/>
        </w:rPr>
        <w:t xml:space="preserve"> </w:t>
      </w:r>
      <w:r w:rsidRPr="0072239C">
        <w:rPr>
          <w:rFonts w:ascii="Arial" w:hAnsi="Arial" w:cs="Arial"/>
        </w:rPr>
        <w:t>l’exécution</w:t>
      </w:r>
      <w:r w:rsidRPr="00132B47">
        <w:rPr>
          <w:rFonts w:ascii="Arial" w:hAnsi="Arial" w:cs="Arial"/>
        </w:rPr>
        <w:t xml:space="preserve"> du</w:t>
      </w:r>
    </w:p>
    <w:p w14:paraId="145EFDCA" w14:textId="6A5232D8" w:rsidR="00D73309" w:rsidRPr="00132B47" w:rsidRDefault="00E35679" w:rsidP="00132B47">
      <w:pPr>
        <w:pStyle w:val="Corpsdetexte"/>
        <w:ind w:left="320" w:right="439"/>
        <w:jc w:val="both"/>
        <w:rPr>
          <w:rFonts w:ascii="Arial" w:hAnsi="Arial" w:cs="Arial"/>
        </w:rPr>
      </w:pPr>
      <w:r w:rsidRPr="0072239C">
        <w:rPr>
          <w:rFonts w:ascii="Arial" w:hAnsi="Arial" w:cs="Arial"/>
        </w:rPr>
        <w:t>PICMC</w:t>
      </w:r>
      <w:r w:rsidRPr="00132B47">
        <w:rPr>
          <w:rFonts w:ascii="Arial" w:hAnsi="Arial" w:cs="Arial"/>
        </w:rPr>
        <w:t xml:space="preserve"> </w:t>
      </w:r>
      <w:r w:rsidRPr="0072239C">
        <w:rPr>
          <w:rFonts w:ascii="Arial" w:hAnsi="Arial" w:cs="Arial"/>
        </w:rPr>
        <w:t>:</w:t>
      </w:r>
      <w:r w:rsidRPr="00132B47">
        <w:rPr>
          <w:rFonts w:ascii="Arial" w:hAnsi="Arial" w:cs="Arial"/>
        </w:rPr>
        <w:t xml:space="preserve"> </w:t>
      </w:r>
      <w:r w:rsidRPr="0072239C">
        <w:rPr>
          <w:rFonts w:ascii="Arial" w:hAnsi="Arial" w:cs="Arial"/>
        </w:rPr>
        <w:t>individu,</w:t>
      </w:r>
      <w:r w:rsidRPr="00132B47">
        <w:rPr>
          <w:rFonts w:ascii="Arial" w:hAnsi="Arial" w:cs="Arial"/>
        </w:rPr>
        <w:t xml:space="preserve"> </w:t>
      </w:r>
      <w:r w:rsidRPr="0072239C">
        <w:rPr>
          <w:rFonts w:ascii="Arial" w:hAnsi="Arial" w:cs="Arial"/>
        </w:rPr>
        <w:t>ménage,</w:t>
      </w:r>
      <w:r w:rsidRPr="00132B47">
        <w:rPr>
          <w:rFonts w:ascii="Arial" w:hAnsi="Arial" w:cs="Arial"/>
        </w:rPr>
        <w:t xml:space="preserve"> </w:t>
      </w:r>
      <w:r w:rsidR="00BE478F">
        <w:rPr>
          <w:rFonts w:ascii="Arial" w:hAnsi="Arial" w:cs="Arial"/>
        </w:rPr>
        <w:t>c</w:t>
      </w:r>
      <w:r w:rsidRPr="0072239C">
        <w:rPr>
          <w:rFonts w:ascii="Arial" w:hAnsi="Arial" w:cs="Arial"/>
        </w:rPr>
        <w:t>ommunauté</w:t>
      </w:r>
      <w:r w:rsidRPr="00132B47">
        <w:rPr>
          <w:rFonts w:ascii="Arial" w:hAnsi="Arial" w:cs="Arial"/>
        </w:rPr>
        <w:t xml:space="preserve"> </w:t>
      </w:r>
      <w:r w:rsidRPr="0072239C">
        <w:rPr>
          <w:rFonts w:ascii="Arial" w:hAnsi="Arial" w:cs="Arial"/>
        </w:rPr>
        <w:t>et</w:t>
      </w:r>
      <w:r w:rsidRPr="00132B47">
        <w:rPr>
          <w:rFonts w:ascii="Arial" w:hAnsi="Arial" w:cs="Arial"/>
        </w:rPr>
        <w:t xml:space="preserve"> </w:t>
      </w:r>
      <w:r w:rsidRPr="0072239C">
        <w:rPr>
          <w:rFonts w:ascii="Arial" w:hAnsi="Arial" w:cs="Arial"/>
        </w:rPr>
        <w:t>personne</w:t>
      </w:r>
      <w:r w:rsidRPr="00132B47">
        <w:rPr>
          <w:rFonts w:ascii="Arial" w:hAnsi="Arial" w:cs="Arial"/>
        </w:rPr>
        <w:t xml:space="preserve"> vulnérable.</w:t>
      </w:r>
    </w:p>
    <w:p w14:paraId="57626EBC" w14:textId="77777777" w:rsidR="00132B47" w:rsidRDefault="00132B47" w:rsidP="00132B47">
      <w:pPr>
        <w:pStyle w:val="Corpsdetexte"/>
        <w:ind w:left="320" w:right="439"/>
        <w:jc w:val="both"/>
        <w:rPr>
          <w:rFonts w:ascii="Arial" w:hAnsi="Arial" w:cs="Arial"/>
        </w:rPr>
      </w:pPr>
    </w:p>
    <w:p w14:paraId="145EFDCB" w14:textId="5BE410B9" w:rsidR="00D73309" w:rsidRDefault="00E35679" w:rsidP="00132B47">
      <w:pPr>
        <w:pStyle w:val="Corpsdetexte"/>
        <w:ind w:left="320" w:right="439"/>
        <w:jc w:val="both"/>
        <w:rPr>
          <w:rFonts w:ascii="Arial" w:hAnsi="Arial" w:cs="Arial"/>
        </w:rPr>
      </w:pPr>
      <w:r w:rsidRPr="00132B47">
        <w:rPr>
          <w:rFonts w:ascii="Arial" w:hAnsi="Arial" w:cs="Arial"/>
          <w:b/>
          <w:bCs/>
        </w:rPr>
        <w:t>Individu ou Personne affectée</w:t>
      </w:r>
      <w:r w:rsidRPr="00132B47">
        <w:rPr>
          <w:rFonts w:ascii="Arial" w:hAnsi="Arial" w:cs="Arial"/>
        </w:rPr>
        <w:t xml:space="preserve"> : </w:t>
      </w:r>
      <w:r w:rsidRPr="0072239C">
        <w:rPr>
          <w:rFonts w:ascii="Arial" w:hAnsi="Arial" w:cs="Arial"/>
        </w:rPr>
        <w:t>Sont</w:t>
      </w:r>
      <w:r w:rsidRPr="00132B47">
        <w:rPr>
          <w:rFonts w:ascii="Arial" w:hAnsi="Arial" w:cs="Arial"/>
        </w:rPr>
        <w:t xml:space="preserve"> </w:t>
      </w:r>
      <w:r w:rsidRPr="0072239C">
        <w:rPr>
          <w:rFonts w:ascii="Arial" w:hAnsi="Arial" w:cs="Arial"/>
        </w:rPr>
        <w:t>classés</w:t>
      </w:r>
      <w:r w:rsidRPr="00132B47">
        <w:rPr>
          <w:rFonts w:ascii="Arial" w:hAnsi="Arial" w:cs="Arial"/>
        </w:rPr>
        <w:t xml:space="preserve"> </w:t>
      </w:r>
      <w:r w:rsidRPr="0072239C">
        <w:rPr>
          <w:rFonts w:ascii="Arial" w:hAnsi="Arial" w:cs="Arial"/>
        </w:rPr>
        <w:t>dans</w:t>
      </w:r>
      <w:r w:rsidRPr="00132B47">
        <w:rPr>
          <w:rFonts w:ascii="Arial" w:hAnsi="Arial" w:cs="Arial"/>
        </w:rPr>
        <w:t xml:space="preserve"> </w:t>
      </w:r>
      <w:r w:rsidRPr="0072239C">
        <w:rPr>
          <w:rFonts w:ascii="Arial" w:hAnsi="Arial" w:cs="Arial"/>
        </w:rPr>
        <w:t>cette</w:t>
      </w:r>
      <w:r w:rsidRPr="00132B47">
        <w:rPr>
          <w:rFonts w:ascii="Arial" w:hAnsi="Arial" w:cs="Arial"/>
        </w:rPr>
        <w:t xml:space="preserve"> </w:t>
      </w:r>
      <w:r w:rsidRPr="0072239C">
        <w:rPr>
          <w:rFonts w:ascii="Arial" w:hAnsi="Arial" w:cs="Arial"/>
        </w:rPr>
        <w:t>catégorie</w:t>
      </w:r>
      <w:r w:rsidRPr="00132B47">
        <w:rPr>
          <w:rFonts w:ascii="Arial" w:hAnsi="Arial" w:cs="Arial"/>
        </w:rPr>
        <w:t xml:space="preserve"> </w:t>
      </w:r>
      <w:r w:rsidRPr="0072239C">
        <w:rPr>
          <w:rFonts w:ascii="Arial" w:hAnsi="Arial" w:cs="Arial"/>
        </w:rPr>
        <w:t>les</w:t>
      </w:r>
      <w:r w:rsidRPr="00132B47">
        <w:rPr>
          <w:rFonts w:ascii="Arial" w:hAnsi="Arial" w:cs="Arial"/>
        </w:rPr>
        <w:t xml:space="preserve"> </w:t>
      </w:r>
      <w:r w:rsidRPr="0072239C">
        <w:rPr>
          <w:rFonts w:ascii="Arial" w:hAnsi="Arial" w:cs="Arial"/>
        </w:rPr>
        <w:t>individus</w:t>
      </w:r>
      <w:r w:rsidRPr="00132B47">
        <w:rPr>
          <w:rFonts w:ascii="Arial" w:hAnsi="Arial" w:cs="Arial"/>
        </w:rPr>
        <w:t xml:space="preserve"> </w:t>
      </w:r>
      <w:r w:rsidRPr="0072239C">
        <w:rPr>
          <w:rFonts w:ascii="Arial" w:hAnsi="Arial" w:cs="Arial"/>
        </w:rPr>
        <w:t>propriétaires,</w:t>
      </w:r>
      <w:r w:rsidRPr="00132B47">
        <w:rPr>
          <w:rFonts w:ascii="Arial" w:hAnsi="Arial" w:cs="Arial"/>
        </w:rPr>
        <w:t xml:space="preserve"> </w:t>
      </w:r>
      <w:r w:rsidRPr="0072239C">
        <w:rPr>
          <w:rFonts w:ascii="Arial" w:hAnsi="Arial" w:cs="Arial"/>
        </w:rPr>
        <w:t>occupants</w:t>
      </w:r>
      <w:r w:rsidRPr="00132B47">
        <w:rPr>
          <w:rFonts w:ascii="Arial" w:hAnsi="Arial" w:cs="Arial"/>
        </w:rPr>
        <w:t xml:space="preserve"> </w:t>
      </w:r>
      <w:r w:rsidRPr="0072239C">
        <w:rPr>
          <w:rFonts w:ascii="Arial" w:hAnsi="Arial" w:cs="Arial"/>
        </w:rPr>
        <w:t>de</w:t>
      </w:r>
      <w:r w:rsidRPr="00132B47">
        <w:rPr>
          <w:rFonts w:ascii="Arial" w:hAnsi="Arial" w:cs="Arial"/>
        </w:rPr>
        <w:t xml:space="preserve"> </w:t>
      </w:r>
      <w:r w:rsidRPr="0072239C">
        <w:rPr>
          <w:rFonts w:ascii="Arial" w:hAnsi="Arial" w:cs="Arial"/>
        </w:rPr>
        <w:t>terrain, de</w:t>
      </w:r>
      <w:r w:rsidRPr="00132B47">
        <w:rPr>
          <w:rFonts w:ascii="Arial" w:hAnsi="Arial" w:cs="Arial"/>
        </w:rPr>
        <w:t xml:space="preserve"> </w:t>
      </w:r>
      <w:r w:rsidRPr="0072239C">
        <w:rPr>
          <w:rFonts w:ascii="Arial" w:hAnsi="Arial" w:cs="Arial"/>
        </w:rPr>
        <w:t>culture,</w:t>
      </w:r>
      <w:r w:rsidRPr="00132B47">
        <w:rPr>
          <w:rFonts w:ascii="Arial" w:hAnsi="Arial" w:cs="Arial"/>
        </w:rPr>
        <w:t xml:space="preserve"> </w:t>
      </w:r>
      <w:r w:rsidRPr="0072239C">
        <w:rPr>
          <w:rFonts w:ascii="Arial" w:hAnsi="Arial" w:cs="Arial"/>
        </w:rPr>
        <w:t>de</w:t>
      </w:r>
      <w:r w:rsidRPr="00132B47">
        <w:rPr>
          <w:rFonts w:ascii="Arial" w:hAnsi="Arial" w:cs="Arial"/>
        </w:rPr>
        <w:t xml:space="preserve"> </w:t>
      </w:r>
      <w:r w:rsidRPr="0072239C">
        <w:rPr>
          <w:rFonts w:ascii="Arial" w:hAnsi="Arial" w:cs="Arial"/>
        </w:rPr>
        <w:t>maison,</w:t>
      </w:r>
      <w:r w:rsidRPr="00132B47">
        <w:rPr>
          <w:rFonts w:ascii="Arial" w:hAnsi="Arial" w:cs="Arial"/>
        </w:rPr>
        <w:t xml:space="preserve"> </w:t>
      </w:r>
      <w:r w:rsidRPr="0072239C">
        <w:rPr>
          <w:rFonts w:ascii="Arial" w:hAnsi="Arial" w:cs="Arial"/>
        </w:rPr>
        <w:t>d’atelier</w:t>
      </w:r>
      <w:r w:rsidRPr="00132B47">
        <w:rPr>
          <w:rFonts w:ascii="Arial" w:hAnsi="Arial" w:cs="Arial"/>
        </w:rPr>
        <w:t xml:space="preserve"> </w:t>
      </w:r>
      <w:r w:rsidRPr="0072239C">
        <w:rPr>
          <w:rFonts w:ascii="Arial" w:hAnsi="Arial" w:cs="Arial"/>
        </w:rPr>
        <w:t>ou</w:t>
      </w:r>
      <w:r w:rsidRPr="00132B47">
        <w:rPr>
          <w:rFonts w:ascii="Arial" w:hAnsi="Arial" w:cs="Arial"/>
        </w:rPr>
        <w:t xml:space="preserve"> </w:t>
      </w:r>
      <w:r w:rsidRPr="0072239C">
        <w:rPr>
          <w:rFonts w:ascii="Arial" w:hAnsi="Arial" w:cs="Arial"/>
        </w:rPr>
        <w:t>d’étalage</w:t>
      </w:r>
      <w:r w:rsidRPr="00132B47">
        <w:rPr>
          <w:rFonts w:ascii="Arial" w:hAnsi="Arial" w:cs="Arial"/>
        </w:rPr>
        <w:t xml:space="preserve"> </w:t>
      </w:r>
      <w:r w:rsidRPr="0072239C">
        <w:rPr>
          <w:rFonts w:ascii="Arial" w:hAnsi="Arial" w:cs="Arial"/>
        </w:rPr>
        <w:t>ainsi</w:t>
      </w:r>
      <w:r w:rsidRPr="00132B47">
        <w:rPr>
          <w:rFonts w:ascii="Arial" w:hAnsi="Arial" w:cs="Arial"/>
        </w:rPr>
        <w:t xml:space="preserve"> </w:t>
      </w:r>
      <w:r w:rsidRPr="0072239C">
        <w:rPr>
          <w:rFonts w:ascii="Arial" w:hAnsi="Arial" w:cs="Arial"/>
        </w:rPr>
        <w:t>que</w:t>
      </w:r>
      <w:r w:rsidRPr="00132B47">
        <w:rPr>
          <w:rFonts w:ascii="Arial" w:hAnsi="Arial" w:cs="Arial"/>
        </w:rPr>
        <w:t xml:space="preserve"> </w:t>
      </w:r>
      <w:r w:rsidRPr="0072239C">
        <w:rPr>
          <w:rFonts w:ascii="Arial" w:hAnsi="Arial" w:cs="Arial"/>
        </w:rPr>
        <w:t>les</w:t>
      </w:r>
      <w:r w:rsidRPr="00132B47">
        <w:rPr>
          <w:rFonts w:ascii="Arial" w:hAnsi="Arial" w:cs="Arial"/>
        </w:rPr>
        <w:t xml:space="preserve"> </w:t>
      </w:r>
      <w:r w:rsidRPr="0072239C">
        <w:rPr>
          <w:rFonts w:ascii="Arial" w:hAnsi="Arial" w:cs="Arial"/>
        </w:rPr>
        <w:t>opérateurs</w:t>
      </w:r>
      <w:r w:rsidRPr="00132B47">
        <w:rPr>
          <w:rFonts w:ascii="Arial" w:hAnsi="Arial" w:cs="Arial"/>
        </w:rPr>
        <w:t xml:space="preserve"> </w:t>
      </w:r>
      <w:r w:rsidRPr="0072239C">
        <w:rPr>
          <w:rFonts w:ascii="Arial" w:hAnsi="Arial" w:cs="Arial"/>
        </w:rPr>
        <w:t>économiques</w:t>
      </w:r>
      <w:r w:rsidRPr="00132B47">
        <w:rPr>
          <w:rFonts w:ascii="Arial" w:hAnsi="Arial" w:cs="Arial"/>
        </w:rPr>
        <w:t xml:space="preserve"> </w:t>
      </w:r>
      <w:r w:rsidRPr="0072239C">
        <w:rPr>
          <w:rFonts w:ascii="Arial" w:hAnsi="Arial" w:cs="Arial"/>
        </w:rPr>
        <w:t>(</w:t>
      </w:r>
      <w:r w:rsidR="00BE478F" w:rsidRPr="0072239C">
        <w:rPr>
          <w:rFonts w:ascii="Arial" w:hAnsi="Arial" w:cs="Arial"/>
        </w:rPr>
        <w:t>individu</w:t>
      </w:r>
      <w:r w:rsidR="00BE478F">
        <w:rPr>
          <w:rFonts w:ascii="Arial" w:hAnsi="Arial" w:cs="Arial"/>
        </w:rPr>
        <w:t>s</w:t>
      </w:r>
      <w:r w:rsidR="00BE478F" w:rsidRPr="00132B47">
        <w:rPr>
          <w:rFonts w:ascii="Arial" w:hAnsi="Arial" w:cs="Arial"/>
        </w:rPr>
        <w:t xml:space="preserve"> </w:t>
      </w:r>
      <w:r w:rsidRPr="0072239C">
        <w:rPr>
          <w:rFonts w:ascii="Arial" w:hAnsi="Arial" w:cs="Arial"/>
        </w:rPr>
        <w:t>et/ou</w:t>
      </w:r>
      <w:r w:rsidRPr="00132B47">
        <w:rPr>
          <w:rFonts w:ascii="Arial" w:hAnsi="Arial" w:cs="Arial"/>
        </w:rPr>
        <w:t xml:space="preserve"> </w:t>
      </w:r>
      <w:r w:rsidRPr="0072239C">
        <w:rPr>
          <w:rFonts w:ascii="Arial" w:hAnsi="Arial" w:cs="Arial"/>
        </w:rPr>
        <w:t>groupement</w:t>
      </w:r>
      <w:r w:rsidR="00BE478F">
        <w:rPr>
          <w:rFonts w:ascii="Arial" w:hAnsi="Arial" w:cs="Arial"/>
        </w:rPr>
        <w:t>s</w:t>
      </w:r>
      <w:r w:rsidRPr="0072239C">
        <w:rPr>
          <w:rFonts w:ascii="Arial" w:hAnsi="Arial" w:cs="Arial"/>
        </w:rPr>
        <w:t>, formels et informels, propriétaire</w:t>
      </w:r>
      <w:r w:rsidR="00BE478F">
        <w:rPr>
          <w:rFonts w:ascii="Arial" w:hAnsi="Arial" w:cs="Arial"/>
        </w:rPr>
        <w:t>s</w:t>
      </w:r>
      <w:r w:rsidRPr="0072239C">
        <w:rPr>
          <w:rFonts w:ascii="Arial" w:hAnsi="Arial" w:cs="Arial"/>
        </w:rPr>
        <w:t xml:space="preserve"> ou locataire</w:t>
      </w:r>
      <w:r w:rsidR="00BE478F">
        <w:rPr>
          <w:rFonts w:ascii="Arial" w:hAnsi="Arial" w:cs="Arial"/>
        </w:rPr>
        <w:t>s</w:t>
      </w:r>
      <w:r w:rsidRPr="0072239C">
        <w:rPr>
          <w:rFonts w:ascii="Arial" w:hAnsi="Arial" w:cs="Arial"/>
        </w:rPr>
        <w:t>, temporaire</w:t>
      </w:r>
      <w:r w:rsidR="00BE478F">
        <w:rPr>
          <w:rFonts w:ascii="Arial" w:hAnsi="Arial" w:cs="Arial"/>
        </w:rPr>
        <w:t>s</w:t>
      </w:r>
      <w:r w:rsidRPr="0072239C">
        <w:rPr>
          <w:rFonts w:ascii="Arial" w:hAnsi="Arial" w:cs="Arial"/>
        </w:rPr>
        <w:t xml:space="preserve"> ou définitif</w:t>
      </w:r>
      <w:r w:rsidR="00BE478F">
        <w:rPr>
          <w:rFonts w:ascii="Arial" w:hAnsi="Arial" w:cs="Arial"/>
        </w:rPr>
        <w:t>s</w:t>
      </w:r>
      <w:r w:rsidRPr="0072239C">
        <w:rPr>
          <w:rFonts w:ascii="Arial" w:hAnsi="Arial" w:cs="Arial"/>
        </w:rPr>
        <w:t xml:space="preserve"> …) </w:t>
      </w:r>
      <w:r w:rsidRPr="00132B47">
        <w:rPr>
          <w:rFonts w:ascii="Arial" w:hAnsi="Arial" w:cs="Arial"/>
        </w:rPr>
        <w:t>se trouvant :</w:t>
      </w:r>
    </w:p>
    <w:p w14:paraId="076F960D" w14:textId="77777777" w:rsidR="00132B47" w:rsidRPr="00132B47" w:rsidRDefault="00132B47" w:rsidP="00132B47">
      <w:pPr>
        <w:pStyle w:val="Corpsdetexte"/>
        <w:ind w:left="320" w:right="439"/>
        <w:jc w:val="both"/>
        <w:rPr>
          <w:rFonts w:ascii="Arial" w:hAnsi="Arial" w:cs="Arial"/>
        </w:rPr>
      </w:pPr>
    </w:p>
    <w:p w14:paraId="1B44C8E8" w14:textId="272841C5" w:rsidR="00E97D6F" w:rsidRPr="00C871FA" w:rsidRDefault="00E35679" w:rsidP="00C871FA">
      <w:pPr>
        <w:pStyle w:val="Corpsdetexte"/>
        <w:numPr>
          <w:ilvl w:val="0"/>
          <w:numId w:val="167"/>
        </w:numPr>
        <w:spacing w:before="34"/>
        <w:jc w:val="both"/>
        <w:rPr>
          <w:rFonts w:ascii="Arial" w:hAnsi="Arial" w:cs="Arial"/>
          <w:spacing w:val="-2"/>
        </w:rPr>
      </w:pPr>
      <w:r w:rsidRPr="00C871FA">
        <w:rPr>
          <w:rFonts w:ascii="Arial" w:hAnsi="Arial" w:cs="Arial"/>
          <w:spacing w:val="-2"/>
        </w:rPr>
        <w:t xml:space="preserve">Dans la limite des tracées de l’emprise terrestre existante des ports sélectionnés et qui risquent </w:t>
      </w:r>
      <w:r w:rsidRPr="0072239C">
        <w:rPr>
          <w:rFonts w:ascii="Arial" w:hAnsi="Arial" w:cs="Arial"/>
          <w:spacing w:val="-2"/>
        </w:rPr>
        <w:t>d’être</w:t>
      </w:r>
      <w:r w:rsidR="00055B24" w:rsidRPr="00C871FA">
        <w:rPr>
          <w:rFonts w:ascii="Arial" w:hAnsi="Arial" w:cs="Arial"/>
          <w:spacing w:val="-2"/>
        </w:rPr>
        <w:t xml:space="preserve"> </w:t>
      </w:r>
      <w:r w:rsidRPr="00C871FA">
        <w:rPr>
          <w:rFonts w:ascii="Arial" w:hAnsi="Arial" w:cs="Arial"/>
          <w:spacing w:val="-2"/>
        </w:rPr>
        <w:t>impactés par les deux composantes du projet PICMC.</w:t>
      </w:r>
    </w:p>
    <w:p w14:paraId="769DA065" w14:textId="5840DA2B" w:rsidR="00E97D6F" w:rsidRPr="0072239C" w:rsidRDefault="00E97D6F" w:rsidP="0072239C">
      <w:pPr>
        <w:pStyle w:val="Corpsdetexte"/>
        <w:numPr>
          <w:ilvl w:val="0"/>
          <w:numId w:val="167"/>
        </w:numPr>
        <w:spacing w:before="34"/>
        <w:jc w:val="both"/>
        <w:rPr>
          <w:rFonts w:ascii="Arial" w:hAnsi="Arial" w:cs="Arial"/>
          <w:spacing w:val="-2"/>
        </w:rPr>
      </w:pPr>
      <w:r w:rsidRPr="0072239C">
        <w:rPr>
          <w:rFonts w:ascii="Arial" w:hAnsi="Arial" w:cs="Arial"/>
          <w:spacing w:val="-2"/>
        </w:rPr>
        <w:t xml:space="preserve">Dans </w:t>
      </w:r>
      <w:r w:rsidRPr="0072239C">
        <w:rPr>
          <w:rFonts w:ascii="Arial" w:hAnsi="Arial" w:cs="Arial"/>
        </w:rPr>
        <w:t>les terrai</w:t>
      </w:r>
      <w:r w:rsidR="00D406D4" w:rsidRPr="0072239C">
        <w:rPr>
          <w:rFonts w:ascii="Arial" w:hAnsi="Arial" w:cs="Arial"/>
        </w:rPr>
        <w:t>ns d</w:t>
      </w:r>
      <w:r w:rsidRPr="0072239C">
        <w:rPr>
          <w:rFonts w:ascii="Arial" w:hAnsi="Arial" w:cs="Arial"/>
        </w:rPr>
        <w:t>’emprise</w:t>
      </w:r>
      <w:r w:rsidRPr="0072239C">
        <w:rPr>
          <w:rFonts w:ascii="Arial" w:hAnsi="Arial" w:cs="Arial"/>
          <w:spacing w:val="31"/>
        </w:rPr>
        <w:t xml:space="preserve"> </w:t>
      </w:r>
      <w:r w:rsidRPr="0072239C">
        <w:rPr>
          <w:rFonts w:ascii="Arial" w:hAnsi="Arial" w:cs="Arial"/>
        </w:rPr>
        <w:t>terrestre</w:t>
      </w:r>
      <w:r w:rsidRPr="0072239C">
        <w:rPr>
          <w:rFonts w:ascii="Arial" w:hAnsi="Arial" w:cs="Arial"/>
          <w:spacing w:val="33"/>
        </w:rPr>
        <w:t xml:space="preserve"> </w:t>
      </w:r>
      <w:r w:rsidRPr="0072239C">
        <w:rPr>
          <w:rFonts w:ascii="Arial" w:hAnsi="Arial" w:cs="Arial"/>
        </w:rPr>
        <w:t xml:space="preserve">existante dans ou </w:t>
      </w:r>
      <w:r w:rsidR="00581C5E">
        <w:rPr>
          <w:rFonts w:ascii="Arial" w:hAnsi="Arial" w:cs="Arial"/>
        </w:rPr>
        <w:t>à</w:t>
      </w:r>
      <w:r w:rsidRPr="0072239C">
        <w:rPr>
          <w:rFonts w:ascii="Arial" w:hAnsi="Arial" w:cs="Arial"/>
        </w:rPr>
        <w:t xml:space="preserve"> c</w:t>
      </w:r>
      <w:r w:rsidR="00581C5E">
        <w:rPr>
          <w:rFonts w:ascii="Arial" w:hAnsi="Arial" w:cs="Arial"/>
        </w:rPr>
        <w:t>ô</w:t>
      </w:r>
      <w:r w:rsidRPr="0072239C">
        <w:rPr>
          <w:rFonts w:ascii="Arial" w:hAnsi="Arial" w:cs="Arial"/>
        </w:rPr>
        <w:t>t</w:t>
      </w:r>
      <w:r w:rsidR="00581C5E">
        <w:rPr>
          <w:rFonts w:ascii="Arial" w:hAnsi="Arial" w:cs="Arial"/>
        </w:rPr>
        <w:t>é</w:t>
      </w:r>
      <w:r w:rsidRPr="0072239C">
        <w:rPr>
          <w:rFonts w:ascii="Arial" w:hAnsi="Arial" w:cs="Arial"/>
        </w:rPr>
        <w:t xml:space="preserve"> des </w:t>
      </w:r>
      <w:r w:rsidR="00663F93" w:rsidRPr="0072239C">
        <w:rPr>
          <w:rFonts w:ascii="Arial" w:hAnsi="Arial" w:cs="Arial"/>
        </w:rPr>
        <w:t>carrières</w:t>
      </w:r>
      <w:r w:rsidRPr="0072239C">
        <w:rPr>
          <w:rFonts w:ascii="Arial" w:hAnsi="Arial" w:cs="Arial"/>
        </w:rPr>
        <w:t xml:space="preserve"> ou dans l’</w:t>
      </w:r>
      <w:r w:rsidR="00D406D4" w:rsidRPr="0072239C">
        <w:rPr>
          <w:rFonts w:ascii="Arial" w:hAnsi="Arial" w:cs="Arial"/>
        </w:rPr>
        <w:t>emp</w:t>
      </w:r>
      <w:r w:rsidRPr="0072239C">
        <w:rPr>
          <w:rFonts w:ascii="Arial" w:hAnsi="Arial" w:cs="Arial"/>
        </w:rPr>
        <w:t xml:space="preserve">rise des routes </w:t>
      </w:r>
      <w:r w:rsidR="00D406D4" w:rsidRPr="0072239C">
        <w:rPr>
          <w:rFonts w:ascii="Arial" w:hAnsi="Arial" w:cs="Arial"/>
        </w:rPr>
        <w:t xml:space="preserve">qui </w:t>
      </w:r>
      <w:r w:rsidR="00663F93" w:rsidRPr="0072239C">
        <w:rPr>
          <w:rFonts w:ascii="Arial" w:hAnsi="Arial" w:cs="Arial"/>
        </w:rPr>
        <w:t>permettent</w:t>
      </w:r>
      <w:r w:rsidRPr="0072239C">
        <w:rPr>
          <w:rFonts w:ascii="Arial" w:hAnsi="Arial" w:cs="Arial"/>
        </w:rPr>
        <w:t xml:space="preserve"> la circulatio</w:t>
      </w:r>
      <w:r w:rsidR="00D406D4" w:rsidRPr="0072239C">
        <w:rPr>
          <w:rFonts w:ascii="Arial" w:hAnsi="Arial" w:cs="Arial"/>
        </w:rPr>
        <w:t>n</w:t>
      </w:r>
      <w:r w:rsidRPr="0072239C">
        <w:rPr>
          <w:rFonts w:ascii="Arial" w:hAnsi="Arial" w:cs="Arial"/>
        </w:rPr>
        <w:t xml:space="preserve"> </w:t>
      </w:r>
      <w:r w:rsidR="00663F93" w:rsidRPr="0072239C">
        <w:rPr>
          <w:rFonts w:ascii="Arial" w:hAnsi="Arial" w:cs="Arial"/>
        </w:rPr>
        <w:t xml:space="preserve">des </w:t>
      </w:r>
      <w:r w:rsidR="00581C5E" w:rsidRPr="00B40D9D">
        <w:rPr>
          <w:rFonts w:ascii="Arial" w:hAnsi="Arial" w:cs="Arial"/>
        </w:rPr>
        <w:t>véhicules</w:t>
      </w:r>
      <w:r w:rsidR="00663F93" w:rsidRPr="0072239C">
        <w:rPr>
          <w:rFonts w:ascii="Arial" w:hAnsi="Arial" w:cs="Arial"/>
        </w:rPr>
        <w:t xml:space="preserve"> du projet </w:t>
      </w:r>
      <w:r w:rsidRPr="0072239C">
        <w:rPr>
          <w:rFonts w:ascii="Arial" w:hAnsi="Arial" w:cs="Arial"/>
        </w:rPr>
        <w:t xml:space="preserve">entre les </w:t>
      </w:r>
      <w:r w:rsidR="00663F93" w:rsidRPr="0072239C">
        <w:rPr>
          <w:rFonts w:ascii="Arial" w:hAnsi="Arial" w:cs="Arial"/>
        </w:rPr>
        <w:t>carrières</w:t>
      </w:r>
      <w:r w:rsidRPr="0072239C">
        <w:rPr>
          <w:rFonts w:ascii="Arial" w:hAnsi="Arial" w:cs="Arial"/>
        </w:rPr>
        <w:t xml:space="preserve"> et les sites de constructions des ports.</w:t>
      </w:r>
    </w:p>
    <w:p w14:paraId="145EFDCE" w14:textId="09B2EBEE" w:rsidR="00D73309" w:rsidRPr="00132B47" w:rsidRDefault="00E35679">
      <w:pPr>
        <w:pStyle w:val="Paragraphedeliste"/>
        <w:numPr>
          <w:ilvl w:val="1"/>
          <w:numId w:val="134"/>
        </w:numPr>
        <w:tabs>
          <w:tab w:val="left" w:pos="1087"/>
        </w:tabs>
        <w:spacing w:before="31"/>
        <w:ind w:hanging="361"/>
        <w:jc w:val="both"/>
        <w:rPr>
          <w:rFonts w:ascii="Arial" w:hAnsi="Arial" w:cs="Arial"/>
        </w:rPr>
      </w:pPr>
      <w:r w:rsidRPr="0072239C">
        <w:rPr>
          <w:rFonts w:ascii="Arial" w:hAnsi="Arial" w:cs="Arial"/>
        </w:rPr>
        <w:t>Dans</w:t>
      </w:r>
      <w:r w:rsidRPr="0072239C">
        <w:rPr>
          <w:rFonts w:ascii="Arial" w:hAnsi="Arial" w:cs="Arial"/>
          <w:spacing w:val="-6"/>
        </w:rPr>
        <w:t xml:space="preserve"> </w:t>
      </w:r>
      <w:r w:rsidRPr="0072239C">
        <w:rPr>
          <w:rFonts w:ascii="Arial" w:hAnsi="Arial" w:cs="Arial"/>
        </w:rPr>
        <w:t>l’emprise</w:t>
      </w:r>
      <w:r w:rsidRPr="0072239C">
        <w:rPr>
          <w:rFonts w:ascii="Arial" w:hAnsi="Arial" w:cs="Arial"/>
          <w:spacing w:val="-6"/>
        </w:rPr>
        <w:t xml:space="preserve"> </w:t>
      </w:r>
      <w:r w:rsidRPr="0072239C">
        <w:rPr>
          <w:rFonts w:ascii="Arial" w:hAnsi="Arial" w:cs="Arial"/>
        </w:rPr>
        <w:t>maritime,</w:t>
      </w:r>
      <w:r w:rsidRPr="0072239C">
        <w:rPr>
          <w:rFonts w:ascii="Arial" w:hAnsi="Arial" w:cs="Arial"/>
          <w:spacing w:val="-3"/>
        </w:rPr>
        <w:t xml:space="preserve"> </w:t>
      </w:r>
      <w:r w:rsidRPr="0072239C">
        <w:rPr>
          <w:rFonts w:ascii="Arial" w:hAnsi="Arial" w:cs="Arial"/>
        </w:rPr>
        <w:t>pouvant</w:t>
      </w:r>
      <w:r w:rsidRPr="0072239C">
        <w:rPr>
          <w:rFonts w:ascii="Arial" w:hAnsi="Arial" w:cs="Arial"/>
          <w:spacing w:val="-6"/>
        </w:rPr>
        <w:t xml:space="preserve"> </w:t>
      </w:r>
      <w:r w:rsidRPr="0072239C">
        <w:rPr>
          <w:rFonts w:ascii="Arial" w:hAnsi="Arial" w:cs="Arial"/>
        </w:rPr>
        <w:t>restreindre</w:t>
      </w:r>
      <w:r w:rsidRPr="0072239C">
        <w:rPr>
          <w:rFonts w:ascii="Arial" w:hAnsi="Arial" w:cs="Arial"/>
          <w:spacing w:val="-4"/>
        </w:rPr>
        <w:t xml:space="preserve"> </w:t>
      </w:r>
      <w:r w:rsidRPr="0072239C">
        <w:rPr>
          <w:rFonts w:ascii="Arial" w:hAnsi="Arial" w:cs="Arial"/>
        </w:rPr>
        <w:t>l’accès</w:t>
      </w:r>
      <w:r w:rsidRPr="0072239C">
        <w:rPr>
          <w:rFonts w:ascii="Arial" w:hAnsi="Arial" w:cs="Arial"/>
          <w:spacing w:val="-9"/>
        </w:rPr>
        <w:t xml:space="preserve"> </w:t>
      </w:r>
      <w:r w:rsidRPr="0072239C">
        <w:rPr>
          <w:rFonts w:ascii="Arial" w:hAnsi="Arial" w:cs="Arial"/>
        </w:rPr>
        <w:t>des</w:t>
      </w:r>
      <w:r w:rsidRPr="0072239C">
        <w:rPr>
          <w:rFonts w:ascii="Arial" w:hAnsi="Arial" w:cs="Arial"/>
          <w:spacing w:val="-3"/>
        </w:rPr>
        <w:t xml:space="preserve"> </w:t>
      </w:r>
      <w:r w:rsidRPr="0072239C">
        <w:rPr>
          <w:rFonts w:ascii="Arial" w:hAnsi="Arial" w:cs="Arial"/>
        </w:rPr>
        <w:t>communautés</w:t>
      </w:r>
      <w:r w:rsidRPr="0072239C">
        <w:rPr>
          <w:rFonts w:ascii="Arial" w:hAnsi="Arial" w:cs="Arial"/>
          <w:spacing w:val="-7"/>
        </w:rPr>
        <w:t xml:space="preserve"> </w:t>
      </w:r>
      <w:r w:rsidRPr="0072239C">
        <w:rPr>
          <w:rFonts w:ascii="Arial" w:hAnsi="Arial" w:cs="Arial"/>
        </w:rPr>
        <w:t>aux</w:t>
      </w:r>
      <w:r w:rsidRPr="0072239C">
        <w:rPr>
          <w:rFonts w:ascii="Arial" w:hAnsi="Arial" w:cs="Arial"/>
          <w:spacing w:val="-4"/>
        </w:rPr>
        <w:t xml:space="preserve"> </w:t>
      </w:r>
      <w:r w:rsidRPr="0072239C">
        <w:rPr>
          <w:rFonts w:ascii="Arial" w:hAnsi="Arial" w:cs="Arial"/>
        </w:rPr>
        <w:t>ressources</w:t>
      </w:r>
      <w:r w:rsidRPr="0072239C">
        <w:rPr>
          <w:rFonts w:ascii="Arial" w:hAnsi="Arial" w:cs="Arial"/>
          <w:spacing w:val="-5"/>
        </w:rPr>
        <w:t xml:space="preserve"> </w:t>
      </w:r>
      <w:r w:rsidRPr="0072239C">
        <w:rPr>
          <w:rFonts w:ascii="Arial" w:hAnsi="Arial" w:cs="Arial"/>
          <w:spacing w:val="-2"/>
        </w:rPr>
        <w:t>halieutiques</w:t>
      </w:r>
      <w:r w:rsidR="00BE478F">
        <w:rPr>
          <w:rFonts w:ascii="Arial" w:hAnsi="Arial" w:cs="Arial"/>
          <w:spacing w:val="-2"/>
        </w:rPr>
        <w:t>.</w:t>
      </w:r>
    </w:p>
    <w:p w14:paraId="416507AB" w14:textId="77777777" w:rsidR="00132B47" w:rsidRPr="0072239C" w:rsidRDefault="00132B47" w:rsidP="00132B47">
      <w:pPr>
        <w:pStyle w:val="Paragraphedeliste"/>
        <w:tabs>
          <w:tab w:val="left" w:pos="1087"/>
        </w:tabs>
        <w:spacing w:before="31"/>
        <w:ind w:left="1086" w:firstLine="0"/>
        <w:jc w:val="both"/>
        <w:rPr>
          <w:rFonts w:ascii="Arial" w:hAnsi="Arial" w:cs="Arial"/>
        </w:rPr>
      </w:pPr>
    </w:p>
    <w:p w14:paraId="145EFDCF" w14:textId="77777777" w:rsidR="00D73309" w:rsidRDefault="00E35679">
      <w:pPr>
        <w:pStyle w:val="Paragraphedeliste"/>
        <w:numPr>
          <w:ilvl w:val="0"/>
          <w:numId w:val="134"/>
        </w:numPr>
        <w:tabs>
          <w:tab w:val="left" w:pos="676"/>
        </w:tabs>
        <w:spacing w:before="34" w:line="259" w:lineRule="auto"/>
        <w:ind w:right="434"/>
        <w:jc w:val="both"/>
        <w:rPr>
          <w:rFonts w:ascii="Arial" w:hAnsi="Arial" w:cs="Arial"/>
        </w:rPr>
      </w:pPr>
      <w:r w:rsidRPr="0072239C">
        <w:rPr>
          <w:rFonts w:ascii="Arial" w:hAnsi="Arial" w:cs="Arial"/>
          <w:b/>
          <w:i/>
        </w:rPr>
        <w:t xml:space="preserve">Ménage affecté </w:t>
      </w:r>
      <w:r w:rsidRPr="0072239C">
        <w:rPr>
          <w:rFonts w:ascii="Arial" w:hAnsi="Arial" w:cs="Arial"/>
        </w:rPr>
        <w:t>: Sont classés dans cette catégorie les personnes vivant sous le même toit, ayant des intérêts économiques</w:t>
      </w:r>
      <w:r w:rsidRPr="0072239C">
        <w:rPr>
          <w:rFonts w:ascii="Arial" w:hAnsi="Arial" w:cs="Arial"/>
          <w:spacing w:val="-13"/>
        </w:rPr>
        <w:t xml:space="preserve"> </w:t>
      </w:r>
      <w:r w:rsidRPr="0072239C">
        <w:rPr>
          <w:rFonts w:ascii="Arial" w:hAnsi="Arial" w:cs="Arial"/>
        </w:rPr>
        <w:t>en</w:t>
      </w:r>
      <w:r w:rsidRPr="0072239C">
        <w:rPr>
          <w:rFonts w:ascii="Arial" w:hAnsi="Arial" w:cs="Arial"/>
          <w:spacing w:val="-12"/>
        </w:rPr>
        <w:t xml:space="preserve"> </w:t>
      </w:r>
      <w:r w:rsidRPr="0072239C">
        <w:rPr>
          <w:rFonts w:ascii="Arial" w:hAnsi="Arial" w:cs="Arial"/>
        </w:rPr>
        <w:t>commun</w:t>
      </w:r>
      <w:r w:rsidRPr="0072239C">
        <w:rPr>
          <w:rFonts w:ascii="Arial" w:hAnsi="Arial" w:cs="Arial"/>
          <w:spacing w:val="-13"/>
        </w:rPr>
        <w:t xml:space="preserve"> </w:t>
      </w:r>
      <w:r w:rsidRPr="0072239C">
        <w:rPr>
          <w:rFonts w:ascii="Arial" w:hAnsi="Arial" w:cs="Arial"/>
        </w:rPr>
        <w:t>et</w:t>
      </w:r>
      <w:r w:rsidRPr="0072239C">
        <w:rPr>
          <w:rFonts w:ascii="Arial" w:hAnsi="Arial" w:cs="Arial"/>
          <w:spacing w:val="-12"/>
        </w:rPr>
        <w:t xml:space="preserve"> </w:t>
      </w:r>
      <w:r w:rsidRPr="0072239C">
        <w:rPr>
          <w:rFonts w:ascii="Arial" w:hAnsi="Arial" w:cs="Arial"/>
        </w:rPr>
        <w:t>qui</w:t>
      </w:r>
      <w:r w:rsidRPr="0072239C">
        <w:rPr>
          <w:rFonts w:ascii="Arial" w:hAnsi="Arial" w:cs="Arial"/>
          <w:spacing w:val="-13"/>
        </w:rPr>
        <w:t xml:space="preserve"> </w:t>
      </w:r>
      <w:r w:rsidRPr="0072239C">
        <w:rPr>
          <w:rFonts w:ascii="Arial" w:hAnsi="Arial" w:cs="Arial"/>
        </w:rPr>
        <w:t>pourront</w:t>
      </w:r>
      <w:r w:rsidRPr="0072239C">
        <w:rPr>
          <w:rFonts w:ascii="Arial" w:hAnsi="Arial" w:cs="Arial"/>
          <w:spacing w:val="-12"/>
        </w:rPr>
        <w:t xml:space="preserve"> </w:t>
      </w:r>
      <w:r w:rsidRPr="0072239C">
        <w:rPr>
          <w:rFonts w:ascii="Arial" w:hAnsi="Arial" w:cs="Arial"/>
        </w:rPr>
        <w:t>subir</w:t>
      </w:r>
      <w:r w:rsidRPr="0072239C">
        <w:rPr>
          <w:rFonts w:ascii="Arial" w:hAnsi="Arial" w:cs="Arial"/>
          <w:spacing w:val="-13"/>
        </w:rPr>
        <w:t xml:space="preserve"> </w:t>
      </w:r>
      <w:r w:rsidRPr="0072239C">
        <w:rPr>
          <w:rFonts w:ascii="Arial" w:hAnsi="Arial" w:cs="Arial"/>
        </w:rPr>
        <w:t>des</w:t>
      </w:r>
      <w:r w:rsidRPr="0072239C">
        <w:rPr>
          <w:rFonts w:ascii="Arial" w:hAnsi="Arial" w:cs="Arial"/>
          <w:spacing w:val="-12"/>
        </w:rPr>
        <w:t xml:space="preserve"> </w:t>
      </w:r>
      <w:r w:rsidRPr="0072239C">
        <w:rPr>
          <w:rFonts w:ascii="Arial" w:hAnsi="Arial" w:cs="Arial"/>
        </w:rPr>
        <w:t>préjudices</w:t>
      </w:r>
      <w:r w:rsidRPr="0072239C">
        <w:rPr>
          <w:rFonts w:ascii="Arial" w:hAnsi="Arial" w:cs="Arial"/>
          <w:spacing w:val="-12"/>
        </w:rPr>
        <w:t xml:space="preserve"> </w:t>
      </w:r>
      <w:r w:rsidRPr="0072239C">
        <w:rPr>
          <w:rFonts w:ascii="Arial" w:hAnsi="Arial" w:cs="Arial"/>
        </w:rPr>
        <w:t>résultant</w:t>
      </w:r>
      <w:r w:rsidRPr="0072239C">
        <w:rPr>
          <w:rFonts w:ascii="Arial" w:hAnsi="Arial" w:cs="Arial"/>
          <w:spacing w:val="-13"/>
        </w:rPr>
        <w:t xml:space="preserve"> </w:t>
      </w:r>
      <w:r w:rsidRPr="0072239C">
        <w:rPr>
          <w:rFonts w:ascii="Arial" w:hAnsi="Arial" w:cs="Arial"/>
        </w:rPr>
        <w:t>de</w:t>
      </w:r>
      <w:r w:rsidRPr="0072239C">
        <w:rPr>
          <w:rFonts w:ascii="Arial" w:hAnsi="Arial" w:cs="Arial"/>
          <w:spacing w:val="-12"/>
        </w:rPr>
        <w:t xml:space="preserve"> </w:t>
      </w:r>
      <w:r w:rsidRPr="0072239C">
        <w:rPr>
          <w:rFonts w:ascii="Arial" w:hAnsi="Arial" w:cs="Arial"/>
        </w:rPr>
        <w:t>la</w:t>
      </w:r>
      <w:r w:rsidRPr="0072239C">
        <w:rPr>
          <w:rFonts w:ascii="Arial" w:hAnsi="Arial" w:cs="Arial"/>
          <w:spacing w:val="-13"/>
        </w:rPr>
        <w:t xml:space="preserve"> </w:t>
      </w:r>
      <w:r w:rsidRPr="0072239C">
        <w:rPr>
          <w:rFonts w:ascii="Arial" w:hAnsi="Arial" w:cs="Arial"/>
        </w:rPr>
        <w:t>réalisation</w:t>
      </w:r>
      <w:r w:rsidRPr="0072239C">
        <w:rPr>
          <w:rFonts w:ascii="Arial" w:hAnsi="Arial" w:cs="Arial"/>
          <w:spacing w:val="-12"/>
        </w:rPr>
        <w:t xml:space="preserve"> </w:t>
      </w:r>
      <w:r w:rsidRPr="0072239C">
        <w:rPr>
          <w:rFonts w:ascii="Arial" w:hAnsi="Arial" w:cs="Arial"/>
        </w:rPr>
        <w:t>du</w:t>
      </w:r>
      <w:r w:rsidRPr="0072239C">
        <w:rPr>
          <w:rFonts w:ascii="Arial" w:hAnsi="Arial" w:cs="Arial"/>
          <w:spacing w:val="-13"/>
        </w:rPr>
        <w:t xml:space="preserve"> </w:t>
      </w:r>
      <w:r w:rsidRPr="0072239C">
        <w:rPr>
          <w:rFonts w:ascii="Arial" w:hAnsi="Arial" w:cs="Arial"/>
        </w:rPr>
        <w:t>projet</w:t>
      </w:r>
      <w:r w:rsidRPr="0072239C">
        <w:rPr>
          <w:rFonts w:ascii="Arial" w:hAnsi="Arial" w:cs="Arial"/>
          <w:spacing w:val="-12"/>
        </w:rPr>
        <w:t xml:space="preserve"> </w:t>
      </w:r>
      <w:r w:rsidRPr="0072239C">
        <w:rPr>
          <w:rFonts w:ascii="Arial" w:hAnsi="Arial" w:cs="Arial"/>
        </w:rPr>
        <w:t>de</w:t>
      </w:r>
      <w:r w:rsidRPr="0072239C">
        <w:rPr>
          <w:rFonts w:ascii="Arial" w:hAnsi="Arial" w:cs="Arial"/>
          <w:spacing w:val="-12"/>
        </w:rPr>
        <w:t xml:space="preserve"> </w:t>
      </w:r>
      <w:r w:rsidRPr="0072239C">
        <w:rPr>
          <w:rFonts w:ascii="Arial" w:hAnsi="Arial" w:cs="Arial"/>
        </w:rPr>
        <w:t>réhabilitation et de construction des ports. Le projet peut affecter le ménage soit en portant un préjudice par l’intermédiaire d’un individu membre, soit à travers leurs intérêts économiques communs.</w:t>
      </w:r>
    </w:p>
    <w:p w14:paraId="6A10B43D" w14:textId="77777777" w:rsidR="00132B47" w:rsidRPr="0072239C" w:rsidRDefault="00132B47" w:rsidP="00132B47">
      <w:pPr>
        <w:pStyle w:val="Paragraphedeliste"/>
        <w:tabs>
          <w:tab w:val="left" w:pos="676"/>
        </w:tabs>
        <w:spacing w:before="34" w:line="259" w:lineRule="auto"/>
        <w:ind w:left="675" w:right="434" w:firstLine="0"/>
        <w:jc w:val="both"/>
        <w:rPr>
          <w:rFonts w:ascii="Arial" w:hAnsi="Arial" w:cs="Arial"/>
        </w:rPr>
      </w:pPr>
    </w:p>
    <w:p w14:paraId="145EFDD0" w14:textId="200EAA51" w:rsidR="00D73309" w:rsidRPr="0072239C" w:rsidRDefault="00E35679">
      <w:pPr>
        <w:pStyle w:val="Paragraphedeliste"/>
        <w:numPr>
          <w:ilvl w:val="0"/>
          <w:numId w:val="134"/>
        </w:numPr>
        <w:tabs>
          <w:tab w:val="left" w:pos="676"/>
        </w:tabs>
        <w:spacing w:line="259" w:lineRule="auto"/>
        <w:ind w:right="434"/>
        <w:jc w:val="both"/>
        <w:rPr>
          <w:rFonts w:ascii="Arial" w:hAnsi="Arial" w:cs="Arial"/>
        </w:rPr>
      </w:pPr>
      <w:r w:rsidRPr="0072239C">
        <w:rPr>
          <w:rFonts w:ascii="Arial" w:hAnsi="Arial" w:cs="Arial"/>
          <w:b/>
          <w:i/>
        </w:rPr>
        <w:t xml:space="preserve">Communauté affectée : </w:t>
      </w:r>
      <w:r w:rsidRPr="0072239C">
        <w:rPr>
          <w:rFonts w:ascii="Arial" w:hAnsi="Arial" w:cs="Arial"/>
        </w:rPr>
        <w:t>Sont classées dans cette catégorie les personnes qui ne sont pas membres d’un même ménage</w:t>
      </w:r>
      <w:r w:rsidRPr="0072239C">
        <w:rPr>
          <w:rFonts w:ascii="Arial" w:hAnsi="Arial" w:cs="Arial"/>
          <w:spacing w:val="-5"/>
        </w:rPr>
        <w:t xml:space="preserve"> </w:t>
      </w:r>
      <w:r w:rsidRPr="0072239C">
        <w:rPr>
          <w:rFonts w:ascii="Arial" w:hAnsi="Arial" w:cs="Arial"/>
        </w:rPr>
        <w:t>mais</w:t>
      </w:r>
      <w:r w:rsidRPr="0072239C">
        <w:rPr>
          <w:rFonts w:ascii="Arial" w:hAnsi="Arial" w:cs="Arial"/>
          <w:spacing w:val="-3"/>
        </w:rPr>
        <w:t xml:space="preserve"> </w:t>
      </w:r>
      <w:r w:rsidRPr="0072239C">
        <w:rPr>
          <w:rFonts w:ascii="Arial" w:hAnsi="Arial" w:cs="Arial"/>
        </w:rPr>
        <w:t>qui</w:t>
      </w:r>
      <w:r w:rsidRPr="0072239C">
        <w:rPr>
          <w:rFonts w:ascii="Arial" w:hAnsi="Arial" w:cs="Arial"/>
          <w:spacing w:val="-3"/>
        </w:rPr>
        <w:t xml:space="preserve"> </w:t>
      </w:r>
      <w:r w:rsidRPr="0072239C">
        <w:rPr>
          <w:rFonts w:ascii="Arial" w:hAnsi="Arial" w:cs="Arial"/>
        </w:rPr>
        <w:t>ont</w:t>
      </w:r>
      <w:r w:rsidRPr="0072239C">
        <w:rPr>
          <w:rFonts w:ascii="Arial" w:hAnsi="Arial" w:cs="Arial"/>
          <w:spacing w:val="-3"/>
        </w:rPr>
        <w:t xml:space="preserve"> </w:t>
      </w:r>
      <w:r w:rsidRPr="0072239C">
        <w:rPr>
          <w:rFonts w:ascii="Arial" w:hAnsi="Arial" w:cs="Arial"/>
        </w:rPr>
        <w:t>des</w:t>
      </w:r>
      <w:r w:rsidRPr="0072239C">
        <w:rPr>
          <w:rFonts w:ascii="Arial" w:hAnsi="Arial" w:cs="Arial"/>
          <w:spacing w:val="-5"/>
        </w:rPr>
        <w:t xml:space="preserve"> </w:t>
      </w:r>
      <w:r w:rsidRPr="0072239C">
        <w:rPr>
          <w:rFonts w:ascii="Arial" w:hAnsi="Arial" w:cs="Arial"/>
        </w:rPr>
        <w:t>intérêts</w:t>
      </w:r>
      <w:r w:rsidRPr="0072239C">
        <w:rPr>
          <w:rFonts w:ascii="Arial" w:hAnsi="Arial" w:cs="Arial"/>
          <w:spacing w:val="-3"/>
        </w:rPr>
        <w:t xml:space="preserve"> </w:t>
      </w:r>
      <w:r w:rsidRPr="0072239C">
        <w:rPr>
          <w:rFonts w:ascii="Arial" w:hAnsi="Arial" w:cs="Arial"/>
        </w:rPr>
        <w:t>(et/</w:t>
      </w:r>
      <w:r w:rsidRPr="0072239C">
        <w:rPr>
          <w:rFonts w:ascii="Arial" w:hAnsi="Arial" w:cs="Arial"/>
          <w:spacing w:val="-4"/>
        </w:rPr>
        <w:t xml:space="preserve"> </w:t>
      </w:r>
      <w:r w:rsidRPr="0072239C">
        <w:rPr>
          <w:rFonts w:ascii="Arial" w:hAnsi="Arial" w:cs="Arial"/>
        </w:rPr>
        <w:t>ou</w:t>
      </w:r>
      <w:r w:rsidRPr="0072239C">
        <w:rPr>
          <w:rFonts w:ascii="Arial" w:hAnsi="Arial" w:cs="Arial"/>
          <w:spacing w:val="-6"/>
        </w:rPr>
        <w:t xml:space="preserve"> </w:t>
      </w:r>
      <w:r w:rsidRPr="0072239C">
        <w:rPr>
          <w:rFonts w:ascii="Arial" w:hAnsi="Arial" w:cs="Arial"/>
        </w:rPr>
        <w:t>actifs)</w:t>
      </w:r>
      <w:r w:rsidRPr="0072239C">
        <w:rPr>
          <w:rFonts w:ascii="Arial" w:hAnsi="Arial" w:cs="Arial"/>
          <w:spacing w:val="-5"/>
        </w:rPr>
        <w:t xml:space="preserve"> </w:t>
      </w:r>
      <w:r w:rsidRPr="0072239C">
        <w:rPr>
          <w:rFonts w:ascii="Arial" w:hAnsi="Arial" w:cs="Arial"/>
        </w:rPr>
        <w:t>économiques</w:t>
      </w:r>
      <w:r w:rsidRPr="0072239C">
        <w:rPr>
          <w:rFonts w:ascii="Arial" w:hAnsi="Arial" w:cs="Arial"/>
          <w:spacing w:val="-5"/>
        </w:rPr>
        <w:t xml:space="preserve"> </w:t>
      </w:r>
      <w:r w:rsidRPr="0072239C">
        <w:rPr>
          <w:rFonts w:ascii="Arial" w:hAnsi="Arial" w:cs="Arial"/>
        </w:rPr>
        <w:t>en</w:t>
      </w:r>
      <w:r w:rsidRPr="0072239C">
        <w:rPr>
          <w:rFonts w:ascii="Arial" w:hAnsi="Arial" w:cs="Arial"/>
          <w:spacing w:val="-3"/>
        </w:rPr>
        <w:t xml:space="preserve"> </w:t>
      </w:r>
      <w:r w:rsidRPr="0072239C">
        <w:rPr>
          <w:rFonts w:ascii="Arial" w:hAnsi="Arial" w:cs="Arial"/>
        </w:rPr>
        <w:t>commun</w:t>
      </w:r>
      <w:r w:rsidRPr="0072239C">
        <w:rPr>
          <w:rFonts w:ascii="Arial" w:hAnsi="Arial" w:cs="Arial"/>
          <w:spacing w:val="-6"/>
        </w:rPr>
        <w:t xml:space="preserve"> </w:t>
      </w:r>
      <w:r w:rsidRPr="0072239C">
        <w:rPr>
          <w:rFonts w:ascii="Arial" w:hAnsi="Arial" w:cs="Arial"/>
        </w:rPr>
        <w:t>ou</w:t>
      </w:r>
      <w:r w:rsidRPr="0072239C">
        <w:rPr>
          <w:rFonts w:ascii="Arial" w:hAnsi="Arial" w:cs="Arial"/>
          <w:spacing w:val="-4"/>
        </w:rPr>
        <w:t xml:space="preserve"> </w:t>
      </w:r>
      <w:r w:rsidRPr="0072239C">
        <w:rPr>
          <w:rFonts w:ascii="Arial" w:hAnsi="Arial" w:cs="Arial"/>
        </w:rPr>
        <w:t>des</w:t>
      </w:r>
      <w:r w:rsidRPr="0072239C">
        <w:rPr>
          <w:rFonts w:ascii="Arial" w:hAnsi="Arial" w:cs="Arial"/>
          <w:spacing w:val="-7"/>
        </w:rPr>
        <w:t xml:space="preserve"> </w:t>
      </w:r>
      <w:r w:rsidRPr="0072239C">
        <w:rPr>
          <w:rFonts w:ascii="Arial" w:hAnsi="Arial" w:cs="Arial"/>
        </w:rPr>
        <w:t>biens</w:t>
      </w:r>
      <w:r w:rsidRPr="0072239C">
        <w:rPr>
          <w:rFonts w:ascii="Arial" w:hAnsi="Arial" w:cs="Arial"/>
          <w:spacing w:val="-3"/>
        </w:rPr>
        <w:t xml:space="preserve"> </w:t>
      </w:r>
      <w:r w:rsidRPr="0072239C">
        <w:rPr>
          <w:rFonts w:ascii="Arial" w:hAnsi="Arial" w:cs="Arial"/>
        </w:rPr>
        <w:t>(bâtis,</w:t>
      </w:r>
      <w:r w:rsidRPr="0072239C">
        <w:rPr>
          <w:rFonts w:ascii="Arial" w:hAnsi="Arial" w:cs="Arial"/>
          <w:spacing w:val="-4"/>
        </w:rPr>
        <w:t xml:space="preserve"> </w:t>
      </w:r>
      <w:r w:rsidRPr="0072239C">
        <w:rPr>
          <w:rFonts w:ascii="Arial" w:hAnsi="Arial" w:cs="Arial"/>
        </w:rPr>
        <w:t>navires,</w:t>
      </w:r>
      <w:r w:rsidRPr="0072239C">
        <w:rPr>
          <w:rFonts w:ascii="Arial" w:hAnsi="Arial" w:cs="Arial"/>
          <w:spacing w:val="-5"/>
        </w:rPr>
        <w:t xml:space="preserve"> </w:t>
      </w:r>
      <w:r w:rsidRPr="0072239C">
        <w:rPr>
          <w:rFonts w:ascii="Arial" w:hAnsi="Arial" w:cs="Arial"/>
        </w:rPr>
        <w:t>…)</w:t>
      </w:r>
      <w:r w:rsidRPr="0072239C">
        <w:rPr>
          <w:rFonts w:ascii="Arial" w:hAnsi="Arial" w:cs="Arial"/>
          <w:spacing w:val="-3"/>
        </w:rPr>
        <w:t xml:space="preserve"> </w:t>
      </w:r>
      <w:r w:rsidRPr="0072239C">
        <w:rPr>
          <w:rFonts w:ascii="Arial" w:hAnsi="Arial" w:cs="Arial"/>
        </w:rPr>
        <w:t xml:space="preserve">affectés comme les communautés de pêcheurs– qui pourront subir des préjudices résultant des deux composantes du PICMC (ports et navires). Le projet peut affecter la communauté à travers </w:t>
      </w:r>
      <w:r w:rsidRPr="0072239C">
        <w:rPr>
          <w:rFonts w:ascii="Arial" w:hAnsi="Arial" w:cs="Arial"/>
        </w:rPr>
        <w:lastRenderedPageBreak/>
        <w:t>leurs intérêts économiques communs.</w:t>
      </w:r>
      <w:r w:rsidR="00663F93" w:rsidRPr="0072239C">
        <w:rPr>
          <w:rFonts w:ascii="Arial" w:hAnsi="Arial" w:cs="Arial"/>
        </w:rPr>
        <w:t xml:space="preserve"> Cette catégorie </w:t>
      </w:r>
      <w:r w:rsidR="00B840B3" w:rsidRPr="0072239C">
        <w:rPr>
          <w:rFonts w:ascii="Arial" w:hAnsi="Arial" w:cs="Arial"/>
        </w:rPr>
        <w:t xml:space="preserve">pourra </w:t>
      </w:r>
      <w:r w:rsidR="00663F93" w:rsidRPr="0072239C">
        <w:rPr>
          <w:rFonts w:ascii="Arial" w:hAnsi="Arial" w:cs="Arial"/>
        </w:rPr>
        <w:t>comprend</w:t>
      </w:r>
      <w:r w:rsidR="00B840B3" w:rsidRPr="0072239C">
        <w:rPr>
          <w:rFonts w:ascii="Arial" w:hAnsi="Arial" w:cs="Arial"/>
        </w:rPr>
        <w:t>re</w:t>
      </w:r>
      <w:r w:rsidR="00663F93" w:rsidRPr="0072239C">
        <w:rPr>
          <w:rFonts w:ascii="Arial" w:hAnsi="Arial" w:cs="Arial"/>
        </w:rPr>
        <w:t xml:space="preserve"> les gens qui sont oblig</w:t>
      </w:r>
      <w:r w:rsidR="00581C5E">
        <w:rPr>
          <w:rFonts w:ascii="Arial" w:hAnsi="Arial" w:cs="Arial"/>
        </w:rPr>
        <w:t>és</w:t>
      </w:r>
      <w:r w:rsidR="00663F93" w:rsidRPr="0072239C">
        <w:rPr>
          <w:rFonts w:ascii="Arial" w:hAnsi="Arial" w:cs="Arial"/>
        </w:rPr>
        <w:t xml:space="preserve"> d’utiliser les voies de transport </w:t>
      </w:r>
      <w:r w:rsidR="00B840B3" w:rsidRPr="0072239C">
        <w:rPr>
          <w:rFonts w:ascii="Arial" w:hAnsi="Arial" w:cs="Arial"/>
        </w:rPr>
        <w:t xml:space="preserve">et emprises </w:t>
      </w:r>
      <w:r w:rsidR="00663F93" w:rsidRPr="0072239C">
        <w:rPr>
          <w:rFonts w:ascii="Arial" w:hAnsi="Arial" w:cs="Arial"/>
        </w:rPr>
        <w:t>qui sont utilis</w:t>
      </w:r>
      <w:r w:rsidR="00581C5E">
        <w:rPr>
          <w:rFonts w:ascii="Arial" w:hAnsi="Arial" w:cs="Arial"/>
        </w:rPr>
        <w:t>ées</w:t>
      </w:r>
      <w:r w:rsidR="00663F93" w:rsidRPr="0072239C">
        <w:rPr>
          <w:rFonts w:ascii="Arial" w:hAnsi="Arial" w:cs="Arial"/>
        </w:rPr>
        <w:t xml:space="preserve"> aussi par les véhicules du projet.</w:t>
      </w:r>
    </w:p>
    <w:p w14:paraId="145EFDD2" w14:textId="77777777" w:rsidR="00D73309" w:rsidRPr="0072239C" w:rsidRDefault="00E35679">
      <w:pPr>
        <w:ind w:left="315"/>
        <w:jc w:val="both"/>
        <w:rPr>
          <w:rFonts w:ascii="Arial" w:hAnsi="Arial" w:cs="Arial"/>
          <w:i/>
        </w:rPr>
      </w:pPr>
      <w:r w:rsidRPr="0072239C">
        <w:rPr>
          <w:rFonts w:ascii="Arial" w:hAnsi="Arial" w:cs="Arial"/>
          <w:i/>
        </w:rPr>
        <w:t>Il</w:t>
      </w:r>
      <w:r w:rsidRPr="0072239C">
        <w:rPr>
          <w:rFonts w:ascii="Arial" w:hAnsi="Arial" w:cs="Arial"/>
          <w:i/>
          <w:spacing w:val="-3"/>
        </w:rPr>
        <w:t xml:space="preserve"> </w:t>
      </w:r>
      <w:r w:rsidRPr="0072239C">
        <w:rPr>
          <w:rFonts w:ascii="Arial" w:hAnsi="Arial" w:cs="Arial"/>
          <w:i/>
        </w:rPr>
        <w:t>peut</w:t>
      </w:r>
      <w:r w:rsidRPr="0072239C">
        <w:rPr>
          <w:rFonts w:ascii="Arial" w:hAnsi="Arial" w:cs="Arial"/>
          <w:i/>
          <w:spacing w:val="-2"/>
        </w:rPr>
        <w:t xml:space="preserve"> </w:t>
      </w:r>
      <w:r w:rsidRPr="0072239C">
        <w:rPr>
          <w:rFonts w:ascii="Arial" w:hAnsi="Arial" w:cs="Arial"/>
          <w:i/>
        </w:rPr>
        <w:t>s’agir</w:t>
      </w:r>
      <w:r w:rsidRPr="0072239C">
        <w:rPr>
          <w:rFonts w:ascii="Arial" w:hAnsi="Arial" w:cs="Arial"/>
          <w:i/>
          <w:spacing w:val="-4"/>
        </w:rPr>
        <w:t xml:space="preserve"> </w:t>
      </w:r>
      <w:r w:rsidRPr="0072239C">
        <w:rPr>
          <w:rFonts w:ascii="Arial" w:hAnsi="Arial" w:cs="Arial"/>
          <w:i/>
        </w:rPr>
        <w:t>de</w:t>
      </w:r>
      <w:r w:rsidRPr="0072239C">
        <w:rPr>
          <w:rFonts w:ascii="Arial" w:hAnsi="Arial" w:cs="Arial"/>
          <w:i/>
          <w:spacing w:val="-1"/>
        </w:rPr>
        <w:t xml:space="preserve"> </w:t>
      </w:r>
      <w:r w:rsidRPr="0072239C">
        <w:rPr>
          <w:rFonts w:ascii="Arial" w:hAnsi="Arial" w:cs="Arial"/>
          <w:i/>
          <w:spacing w:val="-10"/>
        </w:rPr>
        <w:t>:</w:t>
      </w:r>
    </w:p>
    <w:p w14:paraId="145EFDD3" w14:textId="77777777" w:rsidR="00D73309" w:rsidRPr="0072239C" w:rsidRDefault="00D73309">
      <w:pPr>
        <w:pStyle w:val="Corpsdetexte"/>
        <w:spacing w:before="6"/>
        <w:rPr>
          <w:rFonts w:ascii="Arial" w:hAnsi="Arial" w:cs="Arial"/>
          <w:i/>
        </w:rPr>
      </w:pPr>
    </w:p>
    <w:p w14:paraId="639D4C83" w14:textId="7BA1FDAF" w:rsidR="00D6045F" w:rsidRPr="00D6045F" w:rsidRDefault="00E35679" w:rsidP="0072239C">
      <w:pPr>
        <w:pStyle w:val="Paragraphedeliste"/>
        <w:numPr>
          <w:ilvl w:val="0"/>
          <w:numId w:val="134"/>
        </w:numPr>
      </w:pPr>
      <w:r w:rsidRPr="0072239C">
        <w:rPr>
          <w:rFonts w:ascii="Arial" w:hAnsi="Arial" w:cs="Arial"/>
          <w:i/>
        </w:rPr>
        <w:t>Pertes</w:t>
      </w:r>
      <w:r w:rsidRPr="0072239C">
        <w:rPr>
          <w:rFonts w:ascii="Arial" w:hAnsi="Arial" w:cs="Arial"/>
          <w:i/>
          <w:spacing w:val="-13"/>
        </w:rPr>
        <w:t xml:space="preserve"> </w:t>
      </w:r>
      <w:r w:rsidRPr="0072239C">
        <w:rPr>
          <w:rFonts w:ascii="Arial" w:hAnsi="Arial" w:cs="Arial"/>
          <w:i/>
        </w:rPr>
        <w:t>et/ou</w:t>
      </w:r>
      <w:r w:rsidRPr="0072239C">
        <w:rPr>
          <w:rFonts w:ascii="Arial" w:hAnsi="Arial" w:cs="Arial"/>
          <w:i/>
          <w:spacing w:val="-12"/>
        </w:rPr>
        <w:t xml:space="preserve"> </w:t>
      </w:r>
      <w:r w:rsidRPr="0072239C">
        <w:rPr>
          <w:rFonts w:ascii="Arial" w:hAnsi="Arial" w:cs="Arial"/>
          <w:i/>
        </w:rPr>
        <w:t>destructions</w:t>
      </w:r>
      <w:r w:rsidRPr="0072239C">
        <w:rPr>
          <w:rFonts w:ascii="Arial" w:hAnsi="Arial" w:cs="Arial"/>
          <w:i/>
          <w:spacing w:val="-13"/>
        </w:rPr>
        <w:t xml:space="preserve"> </w:t>
      </w:r>
      <w:r w:rsidRPr="0072239C">
        <w:rPr>
          <w:rFonts w:ascii="Arial" w:hAnsi="Arial" w:cs="Arial"/>
          <w:i/>
        </w:rPr>
        <w:t>de</w:t>
      </w:r>
      <w:r w:rsidRPr="0072239C">
        <w:rPr>
          <w:rFonts w:ascii="Arial" w:hAnsi="Arial" w:cs="Arial"/>
          <w:i/>
          <w:spacing w:val="-12"/>
        </w:rPr>
        <w:t xml:space="preserve"> </w:t>
      </w:r>
      <w:r w:rsidRPr="0072239C">
        <w:rPr>
          <w:rFonts w:ascii="Arial" w:hAnsi="Arial" w:cs="Arial"/>
          <w:i/>
        </w:rPr>
        <w:t>sites</w:t>
      </w:r>
      <w:r w:rsidRPr="0072239C">
        <w:rPr>
          <w:rFonts w:ascii="Arial" w:hAnsi="Arial" w:cs="Arial"/>
          <w:i/>
          <w:spacing w:val="-13"/>
        </w:rPr>
        <w:t xml:space="preserve"> </w:t>
      </w:r>
      <w:r w:rsidRPr="0072239C">
        <w:rPr>
          <w:rFonts w:ascii="Arial" w:hAnsi="Arial" w:cs="Arial"/>
          <w:i/>
        </w:rPr>
        <w:t>sensibles</w:t>
      </w:r>
      <w:r w:rsidRPr="0072239C">
        <w:rPr>
          <w:rFonts w:ascii="Arial" w:hAnsi="Arial" w:cs="Arial"/>
          <w:i/>
          <w:spacing w:val="-12"/>
        </w:rPr>
        <w:t xml:space="preserve"> </w:t>
      </w:r>
      <w:r w:rsidRPr="0072239C">
        <w:rPr>
          <w:rFonts w:ascii="Arial" w:hAnsi="Arial" w:cs="Arial"/>
          <w:i/>
        </w:rPr>
        <w:t>(édifices</w:t>
      </w:r>
      <w:r w:rsidRPr="0072239C">
        <w:rPr>
          <w:rFonts w:ascii="Arial" w:hAnsi="Arial" w:cs="Arial"/>
          <w:i/>
          <w:spacing w:val="-13"/>
        </w:rPr>
        <w:t xml:space="preserve"> </w:t>
      </w:r>
      <w:r w:rsidRPr="0072239C">
        <w:rPr>
          <w:rFonts w:ascii="Arial" w:hAnsi="Arial" w:cs="Arial"/>
          <w:i/>
        </w:rPr>
        <w:t>religieux,</w:t>
      </w:r>
      <w:r w:rsidRPr="0072239C">
        <w:rPr>
          <w:rFonts w:ascii="Arial" w:hAnsi="Arial" w:cs="Arial"/>
          <w:i/>
          <w:spacing w:val="-12"/>
        </w:rPr>
        <w:t xml:space="preserve"> </w:t>
      </w:r>
      <w:r w:rsidRPr="0072239C">
        <w:rPr>
          <w:rFonts w:ascii="Arial" w:hAnsi="Arial" w:cs="Arial"/>
          <w:i/>
        </w:rPr>
        <w:t>cultuels,</w:t>
      </w:r>
      <w:r w:rsidRPr="0072239C">
        <w:rPr>
          <w:rFonts w:ascii="Arial" w:hAnsi="Arial" w:cs="Arial"/>
          <w:i/>
          <w:spacing w:val="-12"/>
        </w:rPr>
        <w:t xml:space="preserve"> </w:t>
      </w:r>
      <w:r w:rsidRPr="0072239C">
        <w:rPr>
          <w:rFonts w:ascii="Arial" w:hAnsi="Arial" w:cs="Arial"/>
          <w:i/>
        </w:rPr>
        <w:t>culturels,</w:t>
      </w:r>
      <w:r w:rsidRPr="0072239C">
        <w:rPr>
          <w:rFonts w:ascii="Arial" w:hAnsi="Arial" w:cs="Arial"/>
          <w:i/>
          <w:spacing w:val="-13"/>
        </w:rPr>
        <w:t xml:space="preserve"> </w:t>
      </w:r>
      <w:r w:rsidRPr="0072239C">
        <w:rPr>
          <w:rFonts w:ascii="Arial" w:hAnsi="Arial" w:cs="Arial"/>
          <w:i/>
        </w:rPr>
        <w:t>patrimoines</w:t>
      </w:r>
      <w:r w:rsidRPr="0072239C">
        <w:rPr>
          <w:rFonts w:ascii="Arial" w:hAnsi="Arial" w:cs="Arial"/>
          <w:i/>
          <w:spacing w:val="-12"/>
        </w:rPr>
        <w:t xml:space="preserve"> </w:t>
      </w:r>
      <w:r w:rsidRPr="0072239C">
        <w:rPr>
          <w:rFonts w:ascii="Arial" w:hAnsi="Arial" w:cs="Arial"/>
          <w:i/>
        </w:rPr>
        <w:t>historiques,</w:t>
      </w:r>
      <w:r w:rsidRPr="0072239C">
        <w:rPr>
          <w:rFonts w:ascii="Arial" w:hAnsi="Arial" w:cs="Arial"/>
          <w:i/>
          <w:spacing w:val="-13"/>
        </w:rPr>
        <w:t xml:space="preserve"> </w:t>
      </w:r>
      <w:r w:rsidRPr="0072239C">
        <w:rPr>
          <w:rFonts w:ascii="Arial" w:hAnsi="Arial" w:cs="Arial"/>
          <w:i/>
        </w:rPr>
        <w:t>actifs économiques d’intérêts communautaires, infrastructure communautaire de base (écoles, hôpitaux, dispensaires, marché …</w:t>
      </w:r>
      <w:r w:rsidRPr="0072239C">
        <w:rPr>
          <w:rFonts w:ascii="Arial" w:hAnsi="Arial" w:cs="Arial"/>
        </w:rPr>
        <w:t>)</w:t>
      </w:r>
    </w:p>
    <w:p w14:paraId="145EFDD7" w14:textId="38ECF1A0" w:rsidR="00D73309" w:rsidRPr="0072239C" w:rsidRDefault="00E35679" w:rsidP="0072239C">
      <w:pPr>
        <w:pStyle w:val="Paragraphedeliste"/>
        <w:numPr>
          <w:ilvl w:val="0"/>
          <w:numId w:val="134"/>
        </w:numPr>
        <w:rPr>
          <w:rFonts w:ascii="Arial" w:hAnsi="Arial" w:cs="Arial"/>
          <w:i/>
        </w:rPr>
      </w:pPr>
      <w:r w:rsidRPr="0072239C">
        <w:rPr>
          <w:rFonts w:ascii="Arial" w:hAnsi="Arial" w:cs="Arial"/>
          <w:i/>
        </w:rPr>
        <w:t>Diminution, voire disparition des ressources halieutiques engendré</w:t>
      </w:r>
      <w:r w:rsidR="00581C5E" w:rsidRPr="00D6045F">
        <w:rPr>
          <w:rFonts w:ascii="Arial" w:hAnsi="Arial" w:cs="Arial"/>
          <w:i/>
        </w:rPr>
        <w:t>e</w:t>
      </w:r>
      <w:r w:rsidRPr="0072239C">
        <w:rPr>
          <w:rFonts w:ascii="Arial" w:hAnsi="Arial" w:cs="Arial"/>
          <w:i/>
        </w:rPr>
        <w:t>s par la dégradation des environnements</w:t>
      </w:r>
      <w:r w:rsidR="005D40A0" w:rsidRPr="00D6045F">
        <w:rPr>
          <w:rFonts w:ascii="Arial" w:hAnsi="Arial" w:cs="Arial"/>
          <w:i/>
        </w:rPr>
        <w:t xml:space="preserve"> </w:t>
      </w:r>
      <w:r w:rsidRPr="0072239C">
        <w:rPr>
          <w:rFonts w:ascii="Arial" w:hAnsi="Arial" w:cs="Arial"/>
          <w:i/>
        </w:rPr>
        <w:t>marins (destruction des récifs coralliens, ratification des poissons …)</w:t>
      </w:r>
    </w:p>
    <w:p w14:paraId="145EFDD8" w14:textId="77777777" w:rsidR="00D73309" w:rsidRPr="0072239C" w:rsidRDefault="00D73309">
      <w:pPr>
        <w:pStyle w:val="Corpsdetexte"/>
        <w:spacing w:before="6"/>
        <w:rPr>
          <w:rFonts w:ascii="Arial" w:hAnsi="Arial" w:cs="Arial"/>
          <w:i/>
        </w:rPr>
      </w:pPr>
    </w:p>
    <w:p w14:paraId="145EFDD9" w14:textId="686DEFBB" w:rsidR="00D73309" w:rsidRPr="0072239C" w:rsidRDefault="00E35679">
      <w:pPr>
        <w:pStyle w:val="Corpsdetexte"/>
        <w:spacing w:line="259" w:lineRule="auto"/>
        <w:ind w:left="315" w:right="434"/>
        <w:jc w:val="both"/>
        <w:rPr>
          <w:rFonts w:ascii="Arial" w:hAnsi="Arial" w:cs="Arial"/>
        </w:rPr>
      </w:pPr>
      <w:r w:rsidRPr="0072239C">
        <w:rPr>
          <w:rFonts w:ascii="Arial" w:hAnsi="Arial" w:cs="Arial"/>
          <w:b/>
          <w:i/>
        </w:rPr>
        <w:t>Personnes</w:t>
      </w:r>
      <w:r w:rsidRPr="0072239C">
        <w:rPr>
          <w:rFonts w:ascii="Arial" w:hAnsi="Arial" w:cs="Arial"/>
          <w:b/>
          <w:i/>
          <w:spacing w:val="-6"/>
        </w:rPr>
        <w:t xml:space="preserve"> </w:t>
      </w:r>
      <w:r w:rsidRPr="0072239C">
        <w:rPr>
          <w:rFonts w:ascii="Arial" w:hAnsi="Arial" w:cs="Arial"/>
          <w:b/>
          <w:i/>
        </w:rPr>
        <w:t>vulnérables</w:t>
      </w:r>
      <w:r w:rsidRPr="0072239C">
        <w:rPr>
          <w:rFonts w:ascii="Arial" w:hAnsi="Arial" w:cs="Arial"/>
          <w:b/>
          <w:i/>
          <w:spacing w:val="-7"/>
        </w:rPr>
        <w:t xml:space="preserve"> </w:t>
      </w:r>
      <w:r w:rsidRPr="0072239C">
        <w:rPr>
          <w:rFonts w:ascii="Arial" w:hAnsi="Arial" w:cs="Arial"/>
          <w:b/>
          <w:i/>
        </w:rPr>
        <w:t>:</w:t>
      </w:r>
      <w:r w:rsidRPr="0072239C">
        <w:rPr>
          <w:rFonts w:ascii="Arial" w:hAnsi="Arial" w:cs="Arial"/>
          <w:b/>
          <w:i/>
          <w:spacing w:val="-6"/>
        </w:rPr>
        <w:t xml:space="preserve"> </w:t>
      </w:r>
      <w:r w:rsidRPr="0072239C">
        <w:rPr>
          <w:rFonts w:ascii="Arial" w:hAnsi="Arial" w:cs="Arial"/>
        </w:rPr>
        <w:t>Ce</w:t>
      </w:r>
      <w:r w:rsidRPr="0072239C">
        <w:rPr>
          <w:rFonts w:ascii="Arial" w:hAnsi="Arial" w:cs="Arial"/>
          <w:spacing w:val="-8"/>
        </w:rPr>
        <w:t xml:space="preserve"> </w:t>
      </w:r>
      <w:r w:rsidRPr="0072239C">
        <w:rPr>
          <w:rFonts w:ascii="Arial" w:hAnsi="Arial" w:cs="Arial"/>
        </w:rPr>
        <w:t>sont</w:t>
      </w:r>
      <w:r w:rsidRPr="0072239C">
        <w:rPr>
          <w:rFonts w:ascii="Arial" w:hAnsi="Arial" w:cs="Arial"/>
          <w:spacing w:val="-5"/>
        </w:rPr>
        <w:t xml:space="preserve"> </w:t>
      </w:r>
      <w:r w:rsidRPr="0072239C">
        <w:rPr>
          <w:rFonts w:ascii="Arial" w:hAnsi="Arial" w:cs="Arial"/>
        </w:rPr>
        <w:t>des</w:t>
      </w:r>
      <w:r w:rsidRPr="0072239C">
        <w:rPr>
          <w:rFonts w:ascii="Arial" w:hAnsi="Arial" w:cs="Arial"/>
          <w:spacing w:val="-5"/>
        </w:rPr>
        <w:t xml:space="preserve"> </w:t>
      </w:r>
      <w:r w:rsidRPr="0072239C">
        <w:rPr>
          <w:rFonts w:ascii="Arial" w:hAnsi="Arial" w:cs="Arial"/>
        </w:rPr>
        <w:t>personnes</w:t>
      </w:r>
      <w:r w:rsidRPr="0072239C">
        <w:rPr>
          <w:rFonts w:ascii="Arial" w:hAnsi="Arial" w:cs="Arial"/>
          <w:spacing w:val="-5"/>
        </w:rPr>
        <w:t xml:space="preserve"> </w:t>
      </w:r>
      <w:r w:rsidRPr="0072239C">
        <w:rPr>
          <w:rFonts w:ascii="Arial" w:hAnsi="Arial" w:cs="Arial"/>
        </w:rPr>
        <w:t>qui</w:t>
      </w:r>
      <w:r w:rsidRPr="0072239C">
        <w:rPr>
          <w:rFonts w:ascii="Arial" w:hAnsi="Arial" w:cs="Arial"/>
          <w:spacing w:val="-6"/>
        </w:rPr>
        <w:t xml:space="preserve"> </w:t>
      </w:r>
      <w:r w:rsidRPr="0072239C">
        <w:rPr>
          <w:rFonts w:ascii="Arial" w:hAnsi="Arial" w:cs="Arial"/>
        </w:rPr>
        <w:t>se</w:t>
      </w:r>
      <w:r w:rsidRPr="0072239C">
        <w:rPr>
          <w:rFonts w:ascii="Arial" w:hAnsi="Arial" w:cs="Arial"/>
          <w:spacing w:val="-8"/>
        </w:rPr>
        <w:t xml:space="preserve"> </w:t>
      </w:r>
      <w:r w:rsidRPr="0072239C">
        <w:rPr>
          <w:rFonts w:ascii="Arial" w:hAnsi="Arial" w:cs="Arial"/>
        </w:rPr>
        <w:t>trouvent</w:t>
      </w:r>
      <w:r w:rsidRPr="0072239C">
        <w:rPr>
          <w:rFonts w:ascii="Arial" w:hAnsi="Arial" w:cs="Arial"/>
          <w:spacing w:val="-5"/>
        </w:rPr>
        <w:t xml:space="preserve"> </w:t>
      </w:r>
      <w:r w:rsidRPr="0072239C">
        <w:rPr>
          <w:rFonts w:ascii="Arial" w:hAnsi="Arial" w:cs="Arial"/>
        </w:rPr>
        <w:t>en</w:t>
      </w:r>
      <w:r w:rsidRPr="0072239C">
        <w:rPr>
          <w:rFonts w:ascii="Arial" w:hAnsi="Arial" w:cs="Arial"/>
          <w:spacing w:val="-6"/>
        </w:rPr>
        <w:t xml:space="preserve"> </w:t>
      </w:r>
      <w:r w:rsidRPr="0072239C">
        <w:rPr>
          <w:rFonts w:ascii="Arial" w:hAnsi="Arial" w:cs="Arial"/>
        </w:rPr>
        <w:t>situation</w:t>
      </w:r>
      <w:r w:rsidRPr="0072239C">
        <w:rPr>
          <w:rFonts w:ascii="Arial" w:hAnsi="Arial" w:cs="Arial"/>
          <w:spacing w:val="-6"/>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fragilité</w:t>
      </w:r>
      <w:r w:rsidRPr="0072239C">
        <w:rPr>
          <w:rFonts w:ascii="Arial" w:hAnsi="Arial" w:cs="Arial"/>
          <w:spacing w:val="-5"/>
        </w:rPr>
        <w:t xml:space="preserve"> </w:t>
      </w:r>
      <w:r w:rsidR="00A41BD9" w:rsidRPr="0072239C">
        <w:rPr>
          <w:rFonts w:ascii="Arial" w:hAnsi="Arial" w:cs="Arial"/>
        </w:rPr>
        <w:t>d</w:t>
      </w:r>
      <w:r w:rsidR="00A41BD9">
        <w:rPr>
          <w:rFonts w:ascii="Arial" w:hAnsi="Arial" w:cs="Arial"/>
        </w:rPr>
        <w:t>ue</w:t>
      </w:r>
      <w:r w:rsidR="00A41BD9" w:rsidRPr="0072239C">
        <w:rPr>
          <w:rFonts w:ascii="Arial" w:hAnsi="Arial" w:cs="Arial"/>
          <w:spacing w:val="-6"/>
        </w:rPr>
        <w:t xml:space="preserve"> </w:t>
      </w:r>
      <w:r w:rsidRPr="0072239C">
        <w:rPr>
          <w:rFonts w:ascii="Arial" w:hAnsi="Arial" w:cs="Arial"/>
        </w:rPr>
        <w:t>à</w:t>
      </w:r>
      <w:r w:rsidRPr="0072239C">
        <w:rPr>
          <w:rFonts w:ascii="Arial" w:hAnsi="Arial" w:cs="Arial"/>
          <w:spacing w:val="-6"/>
        </w:rPr>
        <w:t xml:space="preserve"> </w:t>
      </w:r>
      <w:r w:rsidRPr="0072239C">
        <w:rPr>
          <w:rFonts w:ascii="Arial" w:hAnsi="Arial" w:cs="Arial"/>
        </w:rPr>
        <w:t>une</w:t>
      </w:r>
      <w:r w:rsidRPr="0072239C">
        <w:rPr>
          <w:rFonts w:ascii="Arial" w:hAnsi="Arial" w:cs="Arial"/>
          <w:spacing w:val="-5"/>
        </w:rPr>
        <w:t xml:space="preserve"> </w:t>
      </w:r>
      <w:r w:rsidRPr="0072239C">
        <w:rPr>
          <w:rFonts w:ascii="Arial" w:hAnsi="Arial" w:cs="Arial"/>
        </w:rPr>
        <w:t>limitation</w:t>
      </w:r>
      <w:r w:rsidRPr="0072239C">
        <w:rPr>
          <w:rFonts w:ascii="Arial" w:hAnsi="Arial" w:cs="Arial"/>
          <w:spacing w:val="-6"/>
        </w:rPr>
        <w:t xml:space="preserve"> </w:t>
      </w:r>
      <w:r w:rsidRPr="0072239C">
        <w:rPr>
          <w:rFonts w:ascii="Arial" w:hAnsi="Arial" w:cs="Arial"/>
        </w:rPr>
        <w:t>de</w:t>
      </w:r>
      <w:r w:rsidRPr="0072239C">
        <w:rPr>
          <w:rFonts w:ascii="Arial" w:hAnsi="Arial" w:cs="Arial"/>
          <w:spacing w:val="-7"/>
        </w:rPr>
        <w:t xml:space="preserve"> </w:t>
      </w:r>
      <w:r w:rsidRPr="0072239C">
        <w:rPr>
          <w:rFonts w:ascii="Arial" w:hAnsi="Arial" w:cs="Arial"/>
        </w:rPr>
        <w:t>capacité physique</w:t>
      </w:r>
      <w:r w:rsidRPr="0072239C">
        <w:rPr>
          <w:rFonts w:ascii="Arial" w:hAnsi="Arial" w:cs="Arial"/>
          <w:spacing w:val="-13"/>
        </w:rPr>
        <w:t xml:space="preserve"> </w:t>
      </w:r>
      <w:r w:rsidRPr="0072239C">
        <w:rPr>
          <w:rFonts w:ascii="Arial" w:hAnsi="Arial" w:cs="Arial"/>
        </w:rPr>
        <w:t>(en</w:t>
      </w:r>
      <w:r w:rsidRPr="0072239C">
        <w:rPr>
          <w:rFonts w:ascii="Arial" w:hAnsi="Arial" w:cs="Arial"/>
          <w:spacing w:val="-12"/>
        </w:rPr>
        <w:t xml:space="preserve"> </w:t>
      </w:r>
      <w:r w:rsidRPr="0072239C">
        <w:rPr>
          <w:rFonts w:ascii="Arial" w:hAnsi="Arial" w:cs="Arial"/>
        </w:rPr>
        <w:t>raison</w:t>
      </w:r>
      <w:r w:rsidRPr="0072239C">
        <w:rPr>
          <w:rFonts w:ascii="Arial" w:hAnsi="Arial" w:cs="Arial"/>
          <w:spacing w:val="-13"/>
        </w:rPr>
        <w:t xml:space="preserve"> </w:t>
      </w:r>
      <w:r w:rsidRPr="0072239C">
        <w:rPr>
          <w:rFonts w:ascii="Arial" w:hAnsi="Arial" w:cs="Arial"/>
        </w:rPr>
        <w:t>de</w:t>
      </w:r>
      <w:r w:rsidRPr="0072239C">
        <w:rPr>
          <w:rFonts w:ascii="Arial" w:hAnsi="Arial" w:cs="Arial"/>
          <w:spacing w:val="-12"/>
        </w:rPr>
        <w:t xml:space="preserve"> </w:t>
      </w:r>
      <w:r w:rsidR="00A41BD9">
        <w:rPr>
          <w:rFonts w:ascii="Arial" w:hAnsi="Arial" w:cs="Arial"/>
        </w:rPr>
        <w:t>leur</w:t>
      </w:r>
      <w:r w:rsidR="00A41BD9" w:rsidRPr="0072239C">
        <w:rPr>
          <w:rFonts w:ascii="Arial" w:hAnsi="Arial" w:cs="Arial"/>
          <w:spacing w:val="-13"/>
        </w:rPr>
        <w:t xml:space="preserve"> </w:t>
      </w:r>
      <w:r w:rsidRPr="0072239C">
        <w:rPr>
          <w:rFonts w:ascii="Arial" w:hAnsi="Arial" w:cs="Arial"/>
        </w:rPr>
        <w:t>âge,</w:t>
      </w:r>
      <w:r w:rsidRPr="0072239C">
        <w:rPr>
          <w:rFonts w:ascii="Arial" w:hAnsi="Arial" w:cs="Arial"/>
          <w:spacing w:val="-12"/>
        </w:rPr>
        <w:t xml:space="preserve"> </w:t>
      </w:r>
      <w:r w:rsidRPr="0072239C">
        <w:rPr>
          <w:rFonts w:ascii="Arial" w:hAnsi="Arial" w:cs="Arial"/>
        </w:rPr>
        <w:t>état</w:t>
      </w:r>
      <w:r w:rsidRPr="0072239C">
        <w:rPr>
          <w:rFonts w:ascii="Arial" w:hAnsi="Arial" w:cs="Arial"/>
          <w:spacing w:val="-12"/>
        </w:rPr>
        <w:t xml:space="preserve"> </w:t>
      </w:r>
      <w:r w:rsidRPr="0072239C">
        <w:rPr>
          <w:rFonts w:ascii="Arial" w:hAnsi="Arial" w:cs="Arial"/>
        </w:rPr>
        <w:t>de</w:t>
      </w:r>
      <w:r w:rsidRPr="0072239C">
        <w:rPr>
          <w:rFonts w:ascii="Arial" w:hAnsi="Arial" w:cs="Arial"/>
          <w:spacing w:val="-10"/>
        </w:rPr>
        <w:t xml:space="preserve"> </w:t>
      </w:r>
      <w:r w:rsidRPr="0072239C">
        <w:rPr>
          <w:rFonts w:ascii="Arial" w:hAnsi="Arial" w:cs="Arial"/>
        </w:rPr>
        <w:t>santé,</w:t>
      </w:r>
      <w:r w:rsidRPr="0072239C">
        <w:rPr>
          <w:rFonts w:ascii="Arial" w:hAnsi="Arial" w:cs="Arial"/>
          <w:spacing w:val="-13"/>
        </w:rPr>
        <w:t xml:space="preserve"> </w:t>
      </w:r>
      <w:r w:rsidRPr="0072239C">
        <w:rPr>
          <w:rFonts w:ascii="Arial" w:hAnsi="Arial" w:cs="Arial"/>
        </w:rPr>
        <w:t>déficiences</w:t>
      </w:r>
      <w:r w:rsidRPr="0072239C">
        <w:rPr>
          <w:rFonts w:ascii="Arial" w:hAnsi="Arial" w:cs="Arial"/>
          <w:spacing w:val="-10"/>
        </w:rPr>
        <w:t xml:space="preserve"> </w:t>
      </w:r>
      <w:r w:rsidRPr="0072239C">
        <w:rPr>
          <w:rFonts w:ascii="Arial" w:hAnsi="Arial" w:cs="Arial"/>
        </w:rPr>
        <w:t>physiques),</w:t>
      </w:r>
      <w:r w:rsidRPr="0072239C">
        <w:rPr>
          <w:rFonts w:ascii="Arial" w:hAnsi="Arial" w:cs="Arial"/>
          <w:spacing w:val="-13"/>
        </w:rPr>
        <w:t xml:space="preserve"> </w:t>
      </w:r>
      <w:r w:rsidRPr="0072239C">
        <w:rPr>
          <w:rFonts w:ascii="Arial" w:hAnsi="Arial" w:cs="Arial"/>
        </w:rPr>
        <w:t>ou</w:t>
      </w:r>
      <w:r w:rsidRPr="0072239C">
        <w:rPr>
          <w:rFonts w:ascii="Arial" w:hAnsi="Arial" w:cs="Arial"/>
          <w:spacing w:val="-12"/>
        </w:rPr>
        <w:t xml:space="preserve"> </w:t>
      </w:r>
      <w:r w:rsidRPr="0072239C">
        <w:rPr>
          <w:rFonts w:ascii="Arial" w:hAnsi="Arial" w:cs="Arial"/>
        </w:rPr>
        <w:t>en</w:t>
      </w:r>
      <w:r w:rsidRPr="0072239C">
        <w:rPr>
          <w:rFonts w:ascii="Arial" w:hAnsi="Arial" w:cs="Arial"/>
          <w:spacing w:val="-10"/>
        </w:rPr>
        <w:t xml:space="preserve"> </w:t>
      </w:r>
      <w:r w:rsidRPr="0072239C">
        <w:rPr>
          <w:rFonts w:ascii="Arial" w:hAnsi="Arial" w:cs="Arial"/>
        </w:rPr>
        <w:t>rapport</w:t>
      </w:r>
      <w:r w:rsidRPr="0072239C">
        <w:rPr>
          <w:rFonts w:ascii="Arial" w:hAnsi="Arial" w:cs="Arial"/>
          <w:spacing w:val="-10"/>
        </w:rPr>
        <w:t xml:space="preserve"> </w:t>
      </w:r>
      <w:r w:rsidR="00A41BD9">
        <w:rPr>
          <w:rFonts w:ascii="Arial" w:hAnsi="Arial" w:cs="Arial"/>
        </w:rPr>
        <w:t>avec</w:t>
      </w:r>
      <w:r w:rsidR="00A41BD9" w:rsidRPr="0072239C">
        <w:rPr>
          <w:rFonts w:ascii="Arial" w:hAnsi="Arial" w:cs="Arial"/>
          <w:spacing w:val="-11"/>
        </w:rPr>
        <w:t xml:space="preserve"> </w:t>
      </w:r>
      <w:r w:rsidRPr="0072239C">
        <w:rPr>
          <w:rFonts w:ascii="Arial" w:hAnsi="Arial" w:cs="Arial"/>
        </w:rPr>
        <w:t>leurs</w:t>
      </w:r>
      <w:r w:rsidRPr="0072239C">
        <w:rPr>
          <w:rFonts w:ascii="Arial" w:hAnsi="Arial" w:cs="Arial"/>
          <w:spacing w:val="-11"/>
        </w:rPr>
        <w:t xml:space="preserve"> </w:t>
      </w:r>
      <w:r w:rsidRPr="0072239C">
        <w:rPr>
          <w:rFonts w:ascii="Arial" w:hAnsi="Arial" w:cs="Arial"/>
        </w:rPr>
        <w:t>statuts</w:t>
      </w:r>
      <w:r w:rsidRPr="0072239C">
        <w:rPr>
          <w:rFonts w:ascii="Arial" w:hAnsi="Arial" w:cs="Arial"/>
          <w:spacing w:val="-12"/>
        </w:rPr>
        <w:t xml:space="preserve"> </w:t>
      </w:r>
      <w:r w:rsidRPr="0072239C">
        <w:rPr>
          <w:rFonts w:ascii="Arial" w:hAnsi="Arial" w:cs="Arial"/>
        </w:rPr>
        <w:t>sociaux</w:t>
      </w:r>
      <w:r w:rsidRPr="0072239C">
        <w:rPr>
          <w:rFonts w:ascii="Arial" w:hAnsi="Arial" w:cs="Arial"/>
          <w:spacing w:val="-12"/>
        </w:rPr>
        <w:t xml:space="preserve"> </w:t>
      </w:r>
      <w:r w:rsidRPr="0072239C">
        <w:rPr>
          <w:rFonts w:ascii="Arial" w:hAnsi="Arial" w:cs="Arial"/>
        </w:rPr>
        <w:t>ou</w:t>
      </w:r>
      <w:r w:rsidRPr="0072239C">
        <w:rPr>
          <w:rFonts w:ascii="Arial" w:hAnsi="Arial" w:cs="Arial"/>
          <w:spacing w:val="-13"/>
        </w:rPr>
        <w:t xml:space="preserve"> </w:t>
      </w:r>
      <w:r w:rsidRPr="0072239C">
        <w:rPr>
          <w:rFonts w:ascii="Arial" w:hAnsi="Arial" w:cs="Arial"/>
        </w:rPr>
        <w:t>familiaux (les</w:t>
      </w:r>
      <w:r w:rsidRPr="0072239C">
        <w:rPr>
          <w:rFonts w:ascii="Arial" w:hAnsi="Arial" w:cs="Arial"/>
          <w:spacing w:val="-2"/>
        </w:rPr>
        <w:t xml:space="preserve"> </w:t>
      </w:r>
      <w:r w:rsidRPr="0072239C">
        <w:rPr>
          <w:rFonts w:ascii="Arial" w:hAnsi="Arial" w:cs="Arial"/>
        </w:rPr>
        <w:t>personnes</w:t>
      </w:r>
      <w:r w:rsidRPr="0072239C">
        <w:rPr>
          <w:rFonts w:ascii="Arial" w:hAnsi="Arial" w:cs="Arial"/>
          <w:spacing w:val="-1"/>
        </w:rPr>
        <w:t xml:space="preserve"> </w:t>
      </w:r>
      <w:r w:rsidRPr="0072239C">
        <w:rPr>
          <w:rFonts w:ascii="Arial" w:hAnsi="Arial" w:cs="Arial"/>
        </w:rPr>
        <w:t>sans</w:t>
      </w:r>
      <w:r w:rsidRPr="0072239C">
        <w:rPr>
          <w:rFonts w:ascii="Arial" w:hAnsi="Arial" w:cs="Arial"/>
          <w:spacing w:val="-2"/>
        </w:rPr>
        <w:t xml:space="preserve"> </w:t>
      </w:r>
      <w:r w:rsidRPr="0072239C">
        <w:rPr>
          <w:rFonts w:ascii="Arial" w:hAnsi="Arial" w:cs="Arial"/>
        </w:rPr>
        <w:t>terre,</w:t>
      </w:r>
      <w:r w:rsidRPr="0072239C">
        <w:rPr>
          <w:rFonts w:ascii="Arial" w:hAnsi="Arial" w:cs="Arial"/>
          <w:spacing w:val="-1"/>
        </w:rPr>
        <w:t xml:space="preserve"> </w:t>
      </w:r>
      <w:r w:rsidRPr="0072239C">
        <w:rPr>
          <w:rFonts w:ascii="Arial" w:hAnsi="Arial" w:cs="Arial"/>
        </w:rPr>
        <w:t>les</w:t>
      </w:r>
      <w:r w:rsidRPr="0072239C">
        <w:rPr>
          <w:rFonts w:ascii="Arial" w:hAnsi="Arial" w:cs="Arial"/>
          <w:spacing w:val="-1"/>
        </w:rPr>
        <w:t xml:space="preserve"> </w:t>
      </w:r>
      <w:r w:rsidRPr="0072239C">
        <w:rPr>
          <w:rFonts w:ascii="Arial" w:hAnsi="Arial" w:cs="Arial"/>
        </w:rPr>
        <w:t>monoparentales</w:t>
      </w:r>
      <w:r w:rsidRPr="0072239C">
        <w:rPr>
          <w:rFonts w:ascii="Arial" w:hAnsi="Arial" w:cs="Arial"/>
          <w:spacing w:val="-1"/>
        </w:rPr>
        <w:t xml:space="preserve"> </w:t>
      </w:r>
      <w:r w:rsidRPr="0072239C">
        <w:rPr>
          <w:rFonts w:ascii="Arial" w:hAnsi="Arial" w:cs="Arial"/>
        </w:rPr>
        <w:t>et</w:t>
      </w:r>
      <w:r w:rsidRPr="0072239C">
        <w:rPr>
          <w:rFonts w:ascii="Arial" w:hAnsi="Arial" w:cs="Arial"/>
          <w:spacing w:val="-2"/>
        </w:rPr>
        <w:t xml:space="preserve"> </w:t>
      </w:r>
      <w:r w:rsidRPr="0072239C">
        <w:rPr>
          <w:rFonts w:ascii="Arial" w:hAnsi="Arial" w:cs="Arial"/>
        </w:rPr>
        <w:t>les</w:t>
      </w:r>
      <w:r w:rsidRPr="0072239C">
        <w:rPr>
          <w:rFonts w:ascii="Arial" w:hAnsi="Arial" w:cs="Arial"/>
          <w:spacing w:val="-4"/>
        </w:rPr>
        <w:t xml:space="preserve"> </w:t>
      </w:r>
      <w:r w:rsidRPr="0072239C">
        <w:rPr>
          <w:rFonts w:ascii="Arial" w:hAnsi="Arial" w:cs="Arial"/>
        </w:rPr>
        <w:t>sans-abris).</w:t>
      </w:r>
      <w:r w:rsidRPr="0072239C">
        <w:rPr>
          <w:rFonts w:ascii="Arial" w:hAnsi="Arial" w:cs="Arial"/>
          <w:spacing w:val="-3"/>
        </w:rPr>
        <w:t xml:space="preserve"> </w:t>
      </w:r>
      <w:r w:rsidRPr="0072239C">
        <w:rPr>
          <w:rFonts w:ascii="Arial" w:hAnsi="Arial" w:cs="Arial"/>
        </w:rPr>
        <w:t>Le</w:t>
      </w:r>
      <w:r w:rsidRPr="0072239C">
        <w:rPr>
          <w:rFonts w:ascii="Arial" w:hAnsi="Arial" w:cs="Arial"/>
          <w:spacing w:val="-1"/>
        </w:rPr>
        <w:t xml:space="preserve"> </w:t>
      </w:r>
      <w:r w:rsidRPr="0072239C">
        <w:rPr>
          <w:rFonts w:ascii="Arial" w:hAnsi="Arial" w:cs="Arial"/>
        </w:rPr>
        <w:t>projet</w:t>
      </w:r>
      <w:r w:rsidRPr="0072239C">
        <w:rPr>
          <w:rFonts w:ascii="Arial" w:hAnsi="Arial" w:cs="Arial"/>
          <w:spacing w:val="-2"/>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réhabilitation</w:t>
      </w:r>
      <w:r w:rsidRPr="0072239C">
        <w:rPr>
          <w:rFonts w:ascii="Arial" w:hAnsi="Arial" w:cs="Arial"/>
          <w:spacing w:val="-5"/>
        </w:rPr>
        <w:t xml:space="preserve"> </w:t>
      </w:r>
      <w:r w:rsidRPr="0072239C">
        <w:rPr>
          <w:rFonts w:ascii="Arial" w:hAnsi="Arial" w:cs="Arial"/>
        </w:rPr>
        <w:t>et</w:t>
      </w:r>
      <w:r w:rsidRPr="0072239C">
        <w:rPr>
          <w:rFonts w:ascii="Arial" w:hAnsi="Arial" w:cs="Arial"/>
          <w:spacing w:val="-2"/>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construction</w:t>
      </w:r>
      <w:r w:rsidRPr="0072239C">
        <w:rPr>
          <w:rFonts w:ascii="Arial" w:hAnsi="Arial" w:cs="Arial"/>
          <w:spacing w:val="-3"/>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 xml:space="preserve">port pourrait accroître l’état de vulnérabilité de ces personnes en </w:t>
      </w:r>
      <w:r w:rsidR="00581C5E" w:rsidRPr="0072239C">
        <w:rPr>
          <w:rFonts w:ascii="Arial" w:hAnsi="Arial" w:cs="Arial"/>
        </w:rPr>
        <w:t>le</w:t>
      </w:r>
      <w:r w:rsidR="00581C5E">
        <w:rPr>
          <w:rFonts w:ascii="Arial" w:hAnsi="Arial" w:cs="Arial"/>
        </w:rPr>
        <w:t>s</w:t>
      </w:r>
      <w:r w:rsidR="00581C5E" w:rsidRPr="0072239C">
        <w:rPr>
          <w:rFonts w:ascii="Arial" w:hAnsi="Arial" w:cs="Arial"/>
        </w:rPr>
        <w:t xml:space="preserve"> </w:t>
      </w:r>
      <w:r w:rsidRPr="0072239C">
        <w:rPr>
          <w:rFonts w:ascii="Arial" w:hAnsi="Arial" w:cs="Arial"/>
        </w:rPr>
        <w:t>exposant au risque de la réinstallation</w:t>
      </w:r>
      <w:r w:rsidR="00640309" w:rsidRPr="0072239C">
        <w:rPr>
          <w:rFonts w:ascii="Arial" w:hAnsi="Arial" w:cs="Arial"/>
        </w:rPr>
        <w:t xml:space="preserve"> ou de pertes des moyens de subsistance </w:t>
      </w:r>
      <w:r w:rsidR="00581C5E" w:rsidRPr="00B40D9D">
        <w:rPr>
          <w:rFonts w:ascii="Arial" w:hAnsi="Arial" w:cs="Arial"/>
        </w:rPr>
        <w:t>occasion</w:t>
      </w:r>
      <w:r w:rsidR="00581C5E">
        <w:rPr>
          <w:rFonts w:ascii="Arial" w:hAnsi="Arial" w:cs="Arial"/>
        </w:rPr>
        <w:t>nés</w:t>
      </w:r>
      <w:r w:rsidR="00640309" w:rsidRPr="0072239C">
        <w:rPr>
          <w:rFonts w:ascii="Arial" w:hAnsi="Arial" w:cs="Arial"/>
        </w:rPr>
        <w:t xml:space="preserve"> par des activit</w:t>
      </w:r>
      <w:r w:rsidR="00581C5E">
        <w:rPr>
          <w:rFonts w:ascii="Arial" w:hAnsi="Arial" w:cs="Arial"/>
        </w:rPr>
        <w:t>é</w:t>
      </w:r>
      <w:r w:rsidR="00640309" w:rsidRPr="0072239C">
        <w:rPr>
          <w:rFonts w:ascii="Arial" w:hAnsi="Arial" w:cs="Arial"/>
        </w:rPr>
        <w:t>s du projet</w:t>
      </w:r>
      <w:r w:rsidRPr="0072239C">
        <w:rPr>
          <w:rFonts w:ascii="Arial" w:hAnsi="Arial" w:cs="Arial"/>
        </w:rPr>
        <w:t>.</w:t>
      </w:r>
    </w:p>
    <w:p w14:paraId="145EFDDB" w14:textId="77777777" w:rsidR="00D73309" w:rsidRPr="0072239C" w:rsidRDefault="00D73309">
      <w:pPr>
        <w:pStyle w:val="Corpsdetexte"/>
        <w:spacing w:before="1"/>
        <w:rPr>
          <w:rFonts w:ascii="Arial" w:hAnsi="Arial" w:cs="Arial"/>
        </w:rPr>
      </w:pPr>
    </w:p>
    <w:p w14:paraId="145EFDDC" w14:textId="77777777" w:rsidR="00D73309" w:rsidRPr="0072239C" w:rsidRDefault="00E35679">
      <w:pPr>
        <w:pStyle w:val="Titre5"/>
        <w:numPr>
          <w:ilvl w:val="0"/>
          <w:numId w:val="135"/>
        </w:numPr>
        <w:tabs>
          <w:tab w:val="left" w:pos="886"/>
          <w:tab w:val="left" w:pos="887"/>
        </w:tabs>
        <w:rPr>
          <w:rFonts w:ascii="Arial" w:hAnsi="Arial" w:cs="Arial"/>
        </w:rPr>
      </w:pPr>
      <w:r w:rsidRPr="0072239C">
        <w:rPr>
          <w:rFonts w:ascii="Arial" w:hAnsi="Arial" w:cs="Arial"/>
        </w:rPr>
        <w:t>Cadre</w:t>
      </w:r>
      <w:r w:rsidRPr="0072239C">
        <w:rPr>
          <w:rFonts w:ascii="Arial" w:hAnsi="Arial" w:cs="Arial"/>
          <w:spacing w:val="-5"/>
        </w:rPr>
        <w:t xml:space="preserve"> </w:t>
      </w:r>
      <w:r w:rsidRPr="0072239C">
        <w:rPr>
          <w:rFonts w:ascii="Arial" w:hAnsi="Arial" w:cs="Arial"/>
        </w:rPr>
        <w:t>Juridique</w:t>
      </w:r>
      <w:r w:rsidRPr="0072239C">
        <w:rPr>
          <w:rFonts w:ascii="Arial" w:hAnsi="Arial" w:cs="Arial"/>
          <w:spacing w:val="-4"/>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spacing w:val="-2"/>
        </w:rPr>
        <w:t>institutionnel</w:t>
      </w:r>
    </w:p>
    <w:p w14:paraId="145EFDDE" w14:textId="77777777" w:rsidR="00D73309" w:rsidRPr="0072239C" w:rsidRDefault="00D73309">
      <w:pPr>
        <w:pStyle w:val="Corpsdetexte"/>
        <w:spacing w:before="4"/>
        <w:rPr>
          <w:rFonts w:ascii="Arial" w:hAnsi="Arial" w:cs="Arial"/>
          <w:b/>
        </w:rPr>
      </w:pPr>
    </w:p>
    <w:p w14:paraId="145EFDDF" w14:textId="77777777" w:rsidR="00D73309" w:rsidRPr="0072239C" w:rsidRDefault="00E35679">
      <w:pPr>
        <w:pStyle w:val="Corpsdetexte"/>
        <w:ind w:left="320" w:right="439"/>
        <w:rPr>
          <w:rFonts w:ascii="Arial" w:hAnsi="Arial" w:cs="Arial"/>
        </w:rPr>
      </w:pPr>
      <w:r w:rsidRPr="0072239C">
        <w:rPr>
          <w:rFonts w:ascii="Arial" w:hAnsi="Arial" w:cs="Arial"/>
        </w:rPr>
        <w:t>Le cadre juridique applicable au projet PICMC comprend à la fois les dispositions des textes nationaux comoriens et les exigences des normes environnementales et sociales de la Banque Mondiale.</w:t>
      </w:r>
    </w:p>
    <w:p w14:paraId="145EFDE1" w14:textId="5C92D29E" w:rsidR="00D73309" w:rsidRPr="0072239C" w:rsidRDefault="00E35679" w:rsidP="0072239C">
      <w:pPr>
        <w:pStyle w:val="Corpsdetexte"/>
        <w:spacing w:before="60"/>
        <w:ind w:left="320"/>
        <w:rPr>
          <w:rFonts w:ascii="Arial" w:hAnsi="Arial" w:cs="Arial"/>
        </w:rPr>
      </w:pPr>
      <w:r w:rsidRPr="0072239C">
        <w:rPr>
          <w:rFonts w:ascii="Arial" w:hAnsi="Arial" w:cs="Arial"/>
        </w:rPr>
        <w:t>En</w:t>
      </w:r>
      <w:r w:rsidRPr="0072239C">
        <w:rPr>
          <w:rFonts w:ascii="Arial" w:hAnsi="Arial" w:cs="Arial"/>
          <w:spacing w:val="32"/>
        </w:rPr>
        <w:t xml:space="preserve"> </w:t>
      </w:r>
      <w:r w:rsidRPr="0072239C">
        <w:rPr>
          <w:rFonts w:ascii="Arial" w:hAnsi="Arial" w:cs="Arial"/>
        </w:rPr>
        <w:t>cas</w:t>
      </w:r>
      <w:r w:rsidRPr="0072239C">
        <w:rPr>
          <w:rFonts w:ascii="Arial" w:hAnsi="Arial" w:cs="Arial"/>
          <w:spacing w:val="32"/>
        </w:rPr>
        <w:t xml:space="preserve"> </w:t>
      </w:r>
      <w:r w:rsidRPr="0072239C">
        <w:rPr>
          <w:rFonts w:ascii="Arial" w:hAnsi="Arial" w:cs="Arial"/>
        </w:rPr>
        <w:t>de</w:t>
      </w:r>
      <w:r w:rsidRPr="0072239C">
        <w:rPr>
          <w:rFonts w:ascii="Arial" w:hAnsi="Arial" w:cs="Arial"/>
          <w:spacing w:val="34"/>
        </w:rPr>
        <w:t xml:space="preserve"> </w:t>
      </w:r>
      <w:r w:rsidRPr="0072239C">
        <w:rPr>
          <w:rFonts w:ascii="Arial" w:hAnsi="Arial" w:cs="Arial"/>
        </w:rPr>
        <w:t>divergence</w:t>
      </w:r>
      <w:r w:rsidRPr="0072239C">
        <w:rPr>
          <w:rFonts w:ascii="Arial" w:hAnsi="Arial" w:cs="Arial"/>
          <w:spacing w:val="33"/>
        </w:rPr>
        <w:t xml:space="preserve"> </w:t>
      </w:r>
      <w:r w:rsidRPr="0072239C">
        <w:rPr>
          <w:rFonts w:ascii="Arial" w:hAnsi="Arial" w:cs="Arial"/>
        </w:rPr>
        <w:t>entre</w:t>
      </w:r>
      <w:r w:rsidRPr="0072239C">
        <w:rPr>
          <w:rFonts w:ascii="Arial" w:hAnsi="Arial" w:cs="Arial"/>
          <w:spacing w:val="33"/>
        </w:rPr>
        <w:t xml:space="preserve"> </w:t>
      </w:r>
      <w:r w:rsidRPr="0072239C">
        <w:rPr>
          <w:rFonts w:ascii="Arial" w:hAnsi="Arial" w:cs="Arial"/>
        </w:rPr>
        <w:t>la</w:t>
      </w:r>
      <w:r w:rsidRPr="0072239C">
        <w:rPr>
          <w:rFonts w:ascii="Arial" w:hAnsi="Arial" w:cs="Arial"/>
          <w:spacing w:val="33"/>
        </w:rPr>
        <w:t xml:space="preserve"> </w:t>
      </w:r>
      <w:r w:rsidRPr="0072239C">
        <w:rPr>
          <w:rFonts w:ascii="Arial" w:hAnsi="Arial" w:cs="Arial"/>
        </w:rPr>
        <w:t>législation</w:t>
      </w:r>
      <w:r w:rsidRPr="0072239C">
        <w:rPr>
          <w:rFonts w:ascii="Arial" w:hAnsi="Arial" w:cs="Arial"/>
          <w:spacing w:val="31"/>
        </w:rPr>
        <w:t xml:space="preserve"> </w:t>
      </w:r>
      <w:r w:rsidRPr="0072239C">
        <w:rPr>
          <w:rFonts w:ascii="Arial" w:hAnsi="Arial" w:cs="Arial"/>
        </w:rPr>
        <w:t>nationale</w:t>
      </w:r>
      <w:r w:rsidRPr="0072239C">
        <w:rPr>
          <w:rFonts w:ascii="Arial" w:hAnsi="Arial" w:cs="Arial"/>
          <w:spacing w:val="31"/>
        </w:rPr>
        <w:t xml:space="preserve"> </w:t>
      </w:r>
      <w:r w:rsidRPr="0072239C">
        <w:rPr>
          <w:rFonts w:ascii="Arial" w:hAnsi="Arial" w:cs="Arial"/>
        </w:rPr>
        <w:t>et</w:t>
      </w:r>
      <w:r w:rsidRPr="0072239C">
        <w:rPr>
          <w:rFonts w:ascii="Arial" w:hAnsi="Arial" w:cs="Arial"/>
          <w:spacing w:val="33"/>
        </w:rPr>
        <w:t xml:space="preserve"> </w:t>
      </w:r>
      <w:r w:rsidRPr="0072239C">
        <w:rPr>
          <w:rFonts w:ascii="Arial" w:hAnsi="Arial" w:cs="Arial"/>
        </w:rPr>
        <w:t>les</w:t>
      </w:r>
      <w:r w:rsidRPr="0072239C">
        <w:rPr>
          <w:rFonts w:ascii="Arial" w:hAnsi="Arial" w:cs="Arial"/>
          <w:spacing w:val="31"/>
        </w:rPr>
        <w:t xml:space="preserve"> </w:t>
      </w:r>
      <w:r w:rsidRPr="0072239C">
        <w:rPr>
          <w:rFonts w:ascii="Arial" w:hAnsi="Arial" w:cs="Arial"/>
        </w:rPr>
        <w:t>Politiques</w:t>
      </w:r>
      <w:r w:rsidRPr="0072239C">
        <w:rPr>
          <w:rFonts w:ascii="Arial" w:hAnsi="Arial" w:cs="Arial"/>
          <w:spacing w:val="33"/>
        </w:rPr>
        <w:t xml:space="preserve"> </w:t>
      </w:r>
      <w:r w:rsidRPr="0072239C">
        <w:rPr>
          <w:rFonts w:ascii="Arial" w:hAnsi="Arial" w:cs="Arial"/>
        </w:rPr>
        <w:t>de</w:t>
      </w:r>
      <w:r w:rsidRPr="0072239C">
        <w:rPr>
          <w:rFonts w:ascii="Arial" w:hAnsi="Arial" w:cs="Arial"/>
          <w:spacing w:val="31"/>
        </w:rPr>
        <w:t xml:space="preserve"> </w:t>
      </w:r>
      <w:r w:rsidRPr="0072239C">
        <w:rPr>
          <w:rFonts w:ascii="Arial" w:hAnsi="Arial" w:cs="Arial"/>
        </w:rPr>
        <w:t>sauvegarde,</w:t>
      </w:r>
      <w:r w:rsidRPr="0072239C">
        <w:rPr>
          <w:rFonts w:ascii="Arial" w:hAnsi="Arial" w:cs="Arial"/>
          <w:spacing w:val="33"/>
        </w:rPr>
        <w:t xml:space="preserve"> </w:t>
      </w:r>
      <w:r w:rsidRPr="0072239C">
        <w:rPr>
          <w:rFonts w:ascii="Arial" w:hAnsi="Arial" w:cs="Arial"/>
        </w:rPr>
        <w:t>l’exigence</w:t>
      </w:r>
      <w:r w:rsidRPr="0072239C">
        <w:rPr>
          <w:rFonts w:ascii="Arial" w:hAnsi="Arial" w:cs="Arial"/>
          <w:spacing w:val="33"/>
        </w:rPr>
        <w:t xml:space="preserve"> </w:t>
      </w:r>
      <w:r w:rsidRPr="0072239C">
        <w:rPr>
          <w:rFonts w:ascii="Arial" w:hAnsi="Arial" w:cs="Arial"/>
        </w:rPr>
        <w:t>la</w:t>
      </w:r>
      <w:r w:rsidRPr="0072239C">
        <w:rPr>
          <w:rFonts w:ascii="Arial" w:hAnsi="Arial" w:cs="Arial"/>
          <w:spacing w:val="33"/>
        </w:rPr>
        <w:t xml:space="preserve"> </w:t>
      </w:r>
      <w:r w:rsidRPr="0072239C">
        <w:rPr>
          <w:rFonts w:ascii="Arial" w:hAnsi="Arial" w:cs="Arial"/>
        </w:rPr>
        <w:t>plus</w:t>
      </w:r>
      <w:r w:rsidRPr="0072239C">
        <w:rPr>
          <w:rFonts w:ascii="Arial" w:hAnsi="Arial" w:cs="Arial"/>
          <w:spacing w:val="32"/>
        </w:rPr>
        <w:t xml:space="preserve"> </w:t>
      </w:r>
      <w:r w:rsidRPr="0072239C">
        <w:rPr>
          <w:rFonts w:ascii="Arial" w:hAnsi="Arial" w:cs="Arial"/>
        </w:rPr>
        <w:t>sévère</w:t>
      </w:r>
      <w:r w:rsidRPr="0072239C">
        <w:rPr>
          <w:rFonts w:ascii="Arial" w:hAnsi="Arial" w:cs="Arial"/>
          <w:spacing w:val="34"/>
        </w:rPr>
        <w:t xml:space="preserve"> </w:t>
      </w:r>
      <w:r w:rsidRPr="0072239C">
        <w:rPr>
          <w:rFonts w:ascii="Arial" w:hAnsi="Arial" w:cs="Arial"/>
          <w:spacing w:val="-5"/>
        </w:rPr>
        <w:t>est</w:t>
      </w:r>
      <w:r w:rsidR="00055B24">
        <w:rPr>
          <w:rFonts w:ascii="Arial" w:hAnsi="Arial" w:cs="Arial"/>
          <w:spacing w:val="-5"/>
        </w:rPr>
        <w:t xml:space="preserve"> </w:t>
      </w:r>
      <w:r w:rsidRPr="0072239C">
        <w:rPr>
          <w:rFonts w:ascii="Arial" w:hAnsi="Arial" w:cs="Arial"/>
          <w:spacing w:val="-2"/>
        </w:rPr>
        <w:t>adoptée.</w:t>
      </w:r>
    </w:p>
    <w:p w14:paraId="145EFDE2" w14:textId="77777777" w:rsidR="00D73309" w:rsidRPr="0072239C" w:rsidRDefault="00D73309">
      <w:pPr>
        <w:pStyle w:val="Corpsdetexte"/>
        <w:rPr>
          <w:rFonts w:ascii="Arial" w:hAnsi="Arial" w:cs="Arial"/>
        </w:rPr>
      </w:pPr>
    </w:p>
    <w:p w14:paraId="145EFDE4" w14:textId="77777777" w:rsidR="00D73309" w:rsidRPr="0072239C" w:rsidRDefault="00E35679">
      <w:pPr>
        <w:pStyle w:val="Titre5"/>
        <w:numPr>
          <w:ilvl w:val="0"/>
          <w:numId w:val="135"/>
        </w:numPr>
        <w:tabs>
          <w:tab w:val="left" w:pos="886"/>
          <w:tab w:val="left" w:pos="887"/>
        </w:tabs>
        <w:rPr>
          <w:rFonts w:ascii="Arial" w:hAnsi="Arial" w:cs="Arial"/>
        </w:rPr>
      </w:pPr>
      <w:r w:rsidRPr="0072239C">
        <w:rPr>
          <w:rFonts w:ascii="Arial" w:hAnsi="Arial" w:cs="Arial"/>
        </w:rPr>
        <w:t>Critères</w:t>
      </w:r>
      <w:r w:rsidRPr="0072239C">
        <w:rPr>
          <w:rFonts w:ascii="Arial" w:hAnsi="Arial" w:cs="Arial"/>
          <w:spacing w:val="-2"/>
        </w:rPr>
        <w:t xml:space="preserve"> d’éligibilité</w:t>
      </w:r>
    </w:p>
    <w:p w14:paraId="145EFDE6" w14:textId="77777777" w:rsidR="00D73309" w:rsidRPr="0072239C" w:rsidRDefault="00D73309">
      <w:pPr>
        <w:pStyle w:val="Corpsdetexte"/>
        <w:spacing w:before="4"/>
        <w:rPr>
          <w:rFonts w:ascii="Arial" w:hAnsi="Arial" w:cs="Arial"/>
          <w:b/>
        </w:rPr>
      </w:pPr>
    </w:p>
    <w:p w14:paraId="145EFDE7" w14:textId="2A487B19" w:rsidR="00D73309" w:rsidRPr="0072239C" w:rsidRDefault="00E35679">
      <w:pPr>
        <w:pStyle w:val="Corpsdetexte"/>
        <w:ind w:left="320" w:right="435"/>
        <w:jc w:val="both"/>
        <w:rPr>
          <w:rFonts w:ascii="Arial" w:hAnsi="Arial" w:cs="Arial"/>
        </w:rPr>
      </w:pPr>
      <w:r w:rsidRPr="0072239C">
        <w:rPr>
          <w:rFonts w:ascii="Arial" w:hAnsi="Arial" w:cs="Arial"/>
        </w:rPr>
        <w:t>Sont éligibles à la compensation, toutes les personnes physiques ou morales qui sont installées sur les sites devant faire l’objet de déplacement et dont les biens seront partiellement ou totalement affectés</w:t>
      </w:r>
      <w:r w:rsidR="00640309" w:rsidRPr="0072239C">
        <w:rPr>
          <w:rFonts w:ascii="Arial" w:hAnsi="Arial" w:cs="Arial"/>
        </w:rPr>
        <w:t>, de manière temporaire ou permanent</w:t>
      </w:r>
      <w:r w:rsidRPr="0072239C">
        <w:rPr>
          <w:rFonts w:ascii="Arial" w:hAnsi="Arial" w:cs="Arial"/>
        </w:rPr>
        <w:t xml:space="preserve"> par les travaux et qui ont été recensées lors de l’enquête socio-économique.</w:t>
      </w:r>
    </w:p>
    <w:p w14:paraId="145EFDE8" w14:textId="77777777" w:rsidR="00D73309" w:rsidRPr="0072239C" w:rsidRDefault="00E35679">
      <w:pPr>
        <w:pStyle w:val="Corpsdetexte"/>
        <w:spacing w:before="61"/>
        <w:ind w:left="320"/>
        <w:jc w:val="both"/>
        <w:rPr>
          <w:rFonts w:ascii="Arial" w:hAnsi="Arial" w:cs="Arial"/>
        </w:rPr>
      </w:pPr>
      <w:r w:rsidRPr="0072239C">
        <w:rPr>
          <w:rFonts w:ascii="Arial" w:hAnsi="Arial" w:cs="Arial"/>
        </w:rPr>
        <w:t>Les</w:t>
      </w:r>
      <w:r w:rsidRPr="0072239C">
        <w:rPr>
          <w:rFonts w:ascii="Arial" w:hAnsi="Arial" w:cs="Arial"/>
          <w:spacing w:val="-5"/>
        </w:rPr>
        <w:t xml:space="preserve"> </w:t>
      </w:r>
      <w:r w:rsidRPr="0072239C">
        <w:rPr>
          <w:rFonts w:ascii="Arial" w:hAnsi="Arial" w:cs="Arial"/>
        </w:rPr>
        <w:t>trois</w:t>
      </w:r>
      <w:r w:rsidRPr="0072239C">
        <w:rPr>
          <w:rFonts w:ascii="Arial" w:hAnsi="Arial" w:cs="Arial"/>
          <w:spacing w:val="-5"/>
        </w:rPr>
        <w:t xml:space="preserve"> </w:t>
      </w:r>
      <w:r w:rsidRPr="0072239C">
        <w:rPr>
          <w:rFonts w:ascii="Arial" w:hAnsi="Arial" w:cs="Arial"/>
        </w:rPr>
        <w:t>catégories</w:t>
      </w:r>
      <w:r w:rsidRPr="0072239C">
        <w:rPr>
          <w:rFonts w:ascii="Arial" w:hAnsi="Arial" w:cs="Arial"/>
          <w:spacing w:val="-3"/>
        </w:rPr>
        <w:t xml:space="preserve"> </w:t>
      </w:r>
      <w:r w:rsidRPr="0072239C">
        <w:rPr>
          <w:rFonts w:ascii="Arial" w:hAnsi="Arial" w:cs="Arial"/>
        </w:rPr>
        <w:t>suivantes</w:t>
      </w:r>
      <w:r w:rsidRPr="0072239C">
        <w:rPr>
          <w:rFonts w:ascii="Arial" w:hAnsi="Arial" w:cs="Arial"/>
          <w:spacing w:val="-2"/>
        </w:rPr>
        <w:t xml:space="preserve"> </w:t>
      </w:r>
      <w:r w:rsidRPr="0072239C">
        <w:rPr>
          <w:rFonts w:ascii="Arial" w:hAnsi="Arial" w:cs="Arial"/>
        </w:rPr>
        <w:t>sont</w:t>
      </w:r>
      <w:r w:rsidRPr="0072239C">
        <w:rPr>
          <w:rFonts w:ascii="Arial" w:hAnsi="Arial" w:cs="Arial"/>
          <w:spacing w:val="-3"/>
        </w:rPr>
        <w:t xml:space="preserve"> </w:t>
      </w:r>
      <w:r w:rsidRPr="0072239C">
        <w:rPr>
          <w:rFonts w:ascii="Arial" w:hAnsi="Arial" w:cs="Arial"/>
        </w:rPr>
        <w:t>éligibles</w:t>
      </w:r>
      <w:r w:rsidRPr="0072239C">
        <w:rPr>
          <w:rFonts w:ascii="Arial" w:hAnsi="Arial" w:cs="Arial"/>
          <w:spacing w:val="-5"/>
        </w:rPr>
        <w:t xml:space="preserve"> </w:t>
      </w:r>
      <w:r w:rsidRPr="0072239C">
        <w:rPr>
          <w:rFonts w:ascii="Arial" w:hAnsi="Arial" w:cs="Arial"/>
        </w:rPr>
        <w:t>pour</w:t>
      </w:r>
      <w:r w:rsidRPr="0072239C">
        <w:rPr>
          <w:rFonts w:ascii="Arial" w:hAnsi="Arial" w:cs="Arial"/>
          <w:spacing w:val="-3"/>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politique</w:t>
      </w:r>
      <w:r w:rsidRPr="0072239C">
        <w:rPr>
          <w:rFonts w:ascii="Arial" w:hAnsi="Arial" w:cs="Arial"/>
          <w:spacing w:val="-2"/>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réinstallation</w:t>
      </w:r>
      <w:r w:rsidRPr="0072239C">
        <w:rPr>
          <w:rFonts w:ascii="Arial" w:hAnsi="Arial" w:cs="Arial"/>
          <w:spacing w:val="-5"/>
        </w:rPr>
        <w:t xml:space="preserve"> </w:t>
      </w:r>
      <w:r w:rsidRPr="0072239C">
        <w:rPr>
          <w:rFonts w:ascii="Arial" w:hAnsi="Arial" w:cs="Arial"/>
        </w:rPr>
        <w:t>du</w:t>
      </w:r>
      <w:r w:rsidRPr="0072239C">
        <w:rPr>
          <w:rFonts w:ascii="Arial" w:hAnsi="Arial" w:cs="Arial"/>
          <w:spacing w:val="-5"/>
        </w:rPr>
        <w:t xml:space="preserve"> </w:t>
      </w:r>
      <w:r w:rsidRPr="0072239C">
        <w:rPr>
          <w:rFonts w:ascii="Arial" w:hAnsi="Arial" w:cs="Arial"/>
        </w:rPr>
        <w:t>Projet</w:t>
      </w:r>
      <w:r w:rsidRPr="0072239C">
        <w:rPr>
          <w:rFonts w:ascii="Arial" w:hAnsi="Arial" w:cs="Arial"/>
          <w:spacing w:val="-5"/>
        </w:rPr>
        <w:t xml:space="preserve"> </w:t>
      </w:r>
      <w:r w:rsidRPr="0072239C">
        <w:rPr>
          <w:rFonts w:ascii="Arial" w:hAnsi="Arial" w:cs="Arial"/>
          <w:spacing w:val="-10"/>
        </w:rPr>
        <w:t>:</w:t>
      </w:r>
    </w:p>
    <w:p w14:paraId="51F19221" w14:textId="07A6D0A4" w:rsidR="005D40A0" w:rsidRPr="0072239C" w:rsidRDefault="00E35679">
      <w:pPr>
        <w:pStyle w:val="Paragraphedeliste"/>
        <w:numPr>
          <w:ilvl w:val="0"/>
          <w:numId w:val="133"/>
        </w:numPr>
        <w:tabs>
          <w:tab w:val="left" w:pos="1041"/>
        </w:tabs>
        <w:spacing w:before="60"/>
        <w:ind w:right="1114"/>
        <w:jc w:val="both"/>
        <w:rPr>
          <w:rFonts w:ascii="Arial" w:hAnsi="Arial" w:cs="Arial"/>
        </w:rPr>
      </w:pPr>
      <w:r w:rsidRPr="0072239C">
        <w:rPr>
          <w:rFonts w:ascii="Arial" w:hAnsi="Arial" w:cs="Arial"/>
        </w:rPr>
        <w:t>Les</w:t>
      </w:r>
      <w:r w:rsidRPr="0072239C">
        <w:rPr>
          <w:rFonts w:ascii="Arial" w:hAnsi="Arial" w:cs="Arial"/>
          <w:spacing w:val="-1"/>
        </w:rPr>
        <w:t xml:space="preserve"> </w:t>
      </w:r>
      <w:r w:rsidRPr="0072239C">
        <w:rPr>
          <w:rFonts w:ascii="Arial" w:hAnsi="Arial" w:cs="Arial"/>
        </w:rPr>
        <w:t>détenteurs</w:t>
      </w:r>
      <w:r w:rsidRPr="0072239C">
        <w:rPr>
          <w:rFonts w:ascii="Arial" w:hAnsi="Arial" w:cs="Arial"/>
          <w:spacing w:val="-2"/>
        </w:rPr>
        <w:t xml:space="preserve"> </w:t>
      </w:r>
      <w:r w:rsidRPr="0072239C">
        <w:rPr>
          <w:rFonts w:ascii="Arial" w:hAnsi="Arial" w:cs="Arial"/>
        </w:rPr>
        <w:t>d'un</w:t>
      </w:r>
      <w:r w:rsidRPr="0072239C">
        <w:rPr>
          <w:rFonts w:ascii="Arial" w:hAnsi="Arial" w:cs="Arial"/>
          <w:spacing w:val="-3"/>
        </w:rPr>
        <w:t xml:space="preserve"> </w:t>
      </w:r>
      <w:r w:rsidRPr="0072239C">
        <w:rPr>
          <w:rFonts w:ascii="Arial" w:hAnsi="Arial" w:cs="Arial"/>
        </w:rPr>
        <w:t>droit</w:t>
      </w:r>
      <w:r w:rsidRPr="0072239C">
        <w:rPr>
          <w:rFonts w:ascii="Arial" w:hAnsi="Arial" w:cs="Arial"/>
          <w:spacing w:val="-5"/>
        </w:rPr>
        <w:t xml:space="preserve"> </w:t>
      </w:r>
      <w:r w:rsidRPr="0072239C">
        <w:rPr>
          <w:rFonts w:ascii="Arial" w:hAnsi="Arial" w:cs="Arial"/>
        </w:rPr>
        <w:t>formel</w:t>
      </w:r>
      <w:r w:rsidRPr="0072239C">
        <w:rPr>
          <w:rFonts w:ascii="Arial" w:hAnsi="Arial" w:cs="Arial"/>
          <w:spacing w:val="-2"/>
        </w:rPr>
        <w:t xml:space="preserve"> </w:t>
      </w:r>
      <w:r w:rsidRPr="0072239C">
        <w:rPr>
          <w:rFonts w:ascii="Arial" w:hAnsi="Arial" w:cs="Arial"/>
        </w:rPr>
        <w:t>sur</w:t>
      </w:r>
      <w:r w:rsidRPr="0072239C">
        <w:rPr>
          <w:rFonts w:ascii="Arial" w:hAnsi="Arial" w:cs="Arial"/>
          <w:spacing w:val="-2"/>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espaces</w:t>
      </w:r>
      <w:r w:rsidRPr="0072239C">
        <w:rPr>
          <w:rFonts w:ascii="Arial" w:hAnsi="Arial" w:cs="Arial"/>
          <w:spacing w:val="-4"/>
        </w:rPr>
        <w:t xml:space="preserve"> </w:t>
      </w:r>
      <w:r w:rsidRPr="0072239C">
        <w:rPr>
          <w:rFonts w:ascii="Arial" w:hAnsi="Arial" w:cs="Arial"/>
        </w:rPr>
        <w:t>à</w:t>
      </w:r>
      <w:r w:rsidRPr="0072239C">
        <w:rPr>
          <w:rFonts w:ascii="Arial" w:hAnsi="Arial" w:cs="Arial"/>
          <w:spacing w:val="-4"/>
        </w:rPr>
        <w:t xml:space="preserve"> </w:t>
      </w:r>
      <w:r w:rsidRPr="0072239C">
        <w:rPr>
          <w:rFonts w:ascii="Arial" w:hAnsi="Arial" w:cs="Arial"/>
        </w:rPr>
        <w:t>vocations</w:t>
      </w:r>
      <w:r w:rsidRPr="0072239C">
        <w:rPr>
          <w:rFonts w:ascii="Arial" w:hAnsi="Arial" w:cs="Arial"/>
          <w:spacing w:val="-4"/>
        </w:rPr>
        <w:t xml:space="preserve"> </w:t>
      </w:r>
      <w:r w:rsidRPr="0072239C">
        <w:rPr>
          <w:rFonts w:ascii="Arial" w:hAnsi="Arial" w:cs="Arial"/>
        </w:rPr>
        <w:t>économiques</w:t>
      </w:r>
      <w:r w:rsidRPr="0072239C">
        <w:rPr>
          <w:rFonts w:ascii="Arial" w:hAnsi="Arial" w:cs="Arial"/>
          <w:spacing w:val="-1"/>
        </w:rPr>
        <w:t xml:space="preserve"> </w:t>
      </w:r>
      <w:r w:rsidRPr="0072239C">
        <w:rPr>
          <w:rFonts w:ascii="Arial" w:hAnsi="Arial" w:cs="Arial"/>
        </w:rPr>
        <w:t>(espace</w:t>
      </w:r>
      <w:r w:rsidRPr="0072239C">
        <w:rPr>
          <w:rFonts w:ascii="Arial" w:hAnsi="Arial" w:cs="Arial"/>
          <w:spacing w:val="-1"/>
        </w:rPr>
        <w:t xml:space="preserve"> </w:t>
      </w:r>
      <w:r w:rsidRPr="0072239C">
        <w:rPr>
          <w:rFonts w:ascii="Arial" w:hAnsi="Arial" w:cs="Arial"/>
        </w:rPr>
        <w:t>terrestre</w:t>
      </w:r>
      <w:r w:rsidRPr="0072239C">
        <w:rPr>
          <w:rFonts w:ascii="Arial" w:hAnsi="Arial" w:cs="Arial"/>
          <w:spacing w:val="-1"/>
        </w:rPr>
        <w:t xml:space="preserve"> </w:t>
      </w:r>
      <w:r w:rsidRPr="0072239C">
        <w:rPr>
          <w:rFonts w:ascii="Arial" w:hAnsi="Arial" w:cs="Arial"/>
        </w:rPr>
        <w:t>et</w:t>
      </w:r>
      <w:r w:rsidRPr="0072239C">
        <w:rPr>
          <w:rFonts w:ascii="Arial" w:hAnsi="Arial" w:cs="Arial"/>
          <w:spacing w:val="-2"/>
        </w:rPr>
        <w:t xml:space="preserve"> </w:t>
      </w:r>
      <w:r w:rsidRPr="0072239C">
        <w:rPr>
          <w:rFonts w:ascii="Arial" w:hAnsi="Arial" w:cs="Arial"/>
        </w:rPr>
        <w:t xml:space="preserve">espace </w:t>
      </w:r>
      <w:r w:rsidRPr="0072239C">
        <w:rPr>
          <w:rFonts w:ascii="Arial" w:hAnsi="Arial" w:cs="Arial"/>
          <w:spacing w:val="-2"/>
        </w:rPr>
        <w:t>maritime)</w:t>
      </w:r>
    </w:p>
    <w:p w14:paraId="0FA5D127" w14:textId="5B988FA4" w:rsidR="005D40A0" w:rsidRDefault="00E35679" w:rsidP="005D40A0">
      <w:pPr>
        <w:pStyle w:val="Paragraphedeliste"/>
        <w:numPr>
          <w:ilvl w:val="0"/>
          <w:numId w:val="133"/>
        </w:numPr>
        <w:tabs>
          <w:tab w:val="left" w:pos="1041"/>
        </w:tabs>
        <w:spacing w:before="60"/>
        <w:ind w:right="1114"/>
        <w:jc w:val="both"/>
        <w:rPr>
          <w:rFonts w:ascii="Arial" w:hAnsi="Arial" w:cs="Arial"/>
        </w:rPr>
      </w:pPr>
      <w:r w:rsidRPr="0072239C">
        <w:rPr>
          <w:rFonts w:ascii="Arial" w:hAnsi="Arial" w:cs="Arial"/>
        </w:rPr>
        <w:t>Les</w:t>
      </w:r>
      <w:r w:rsidRPr="0072239C">
        <w:rPr>
          <w:rFonts w:ascii="Arial" w:hAnsi="Arial" w:cs="Arial"/>
          <w:spacing w:val="-5"/>
        </w:rPr>
        <w:t xml:space="preserve"> </w:t>
      </w:r>
      <w:r w:rsidRPr="0072239C">
        <w:rPr>
          <w:rFonts w:ascii="Arial" w:hAnsi="Arial" w:cs="Arial"/>
        </w:rPr>
        <w:t>personnes</w:t>
      </w:r>
      <w:r w:rsidRPr="0072239C">
        <w:rPr>
          <w:rFonts w:ascii="Arial" w:hAnsi="Arial" w:cs="Arial"/>
          <w:spacing w:val="-3"/>
        </w:rPr>
        <w:t xml:space="preserve"> </w:t>
      </w:r>
      <w:r w:rsidRPr="0072239C">
        <w:rPr>
          <w:rFonts w:ascii="Arial" w:hAnsi="Arial" w:cs="Arial"/>
        </w:rPr>
        <w:t>qui</w:t>
      </w:r>
      <w:r w:rsidRPr="0072239C">
        <w:rPr>
          <w:rFonts w:ascii="Arial" w:hAnsi="Arial" w:cs="Arial"/>
          <w:spacing w:val="-3"/>
        </w:rPr>
        <w:t xml:space="preserve"> </w:t>
      </w:r>
      <w:r w:rsidRPr="0072239C">
        <w:rPr>
          <w:rFonts w:ascii="Arial" w:hAnsi="Arial" w:cs="Arial"/>
        </w:rPr>
        <w:t>n’ont</w:t>
      </w:r>
      <w:r w:rsidRPr="0072239C">
        <w:rPr>
          <w:rFonts w:ascii="Arial" w:hAnsi="Arial" w:cs="Arial"/>
          <w:spacing w:val="-5"/>
        </w:rPr>
        <w:t xml:space="preserve"> </w:t>
      </w:r>
      <w:r w:rsidRPr="0072239C">
        <w:rPr>
          <w:rFonts w:ascii="Arial" w:hAnsi="Arial" w:cs="Arial"/>
        </w:rPr>
        <w:t>pas</w:t>
      </w:r>
      <w:r w:rsidRPr="0072239C">
        <w:rPr>
          <w:rFonts w:ascii="Arial" w:hAnsi="Arial" w:cs="Arial"/>
          <w:spacing w:val="-3"/>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droits</w:t>
      </w:r>
      <w:r w:rsidRPr="0072239C">
        <w:rPr>
          <w:rFonts w:ascii="Arial" w:hAnsi="Arial" w:cs="Arial"/>
          <w:spacing w:val="-2"/>
        </w:rPr>
        <w:t xml:space="preserve"> </w:t>
      </w:r>
      <w:r w:rsidRPr="0072239C">
        <w:rPr>
          <w:rFonts w:ascii="Arial" w:hAnsi="Arial" w:cs="Arial"/>
        </w:rPr>
        <w:t>formels</w:t>
      </w:r>
      <w:r w:rsidRPr="0072239C">
        <w:rPr>
          <w:rFonts w:ascii="Arial" w:hAnsi="Arial" w:cs="Arial"/>
          <w:spacing w:val="-5"/>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légaux</w:t>
      </w:r>
      <w:r w:rsidRPr="0072239C">
        <w:rPr>
          <w:rFonts w:ascii="Arial" w:hAnsi="Arial" w:cs="Arial"/>
          <w:spacing w:val="-3"/>
        </w:rPr>
        <w:t xml:space="preserve"> </w:t>
      </w:r>
      <w:r w:rsidRPr="0072239C">
        <w:rPr>
          <w:rFonts w:ascii="Arial" w:hAnsi="Arial" w:cs="Arial"/>
        </w:rPr>
        <w:t>sur</w:t>
      </w:r>
      <w:r w:rsidRPr="0072239C">
        <w:rPr>
          <w:rFonts w:ascii="Arial" w:hAnsi="Arial" w:cs="Arial"/>
          <w:spacing w:val="-4"/>
        </w:rPr>
        <w:t xml:space="preserve"> </w:t>
      </w:r>
      <w:r w:rsidR="00A41BD9" w:rsidRPr="0072239C">
        <w:rPr>
          <w:rFonts w:ascii="Arial" w:hAnsi="Arial" w:cs="Arial"/>
          <w:spacing w:val="-4"/>
        </w:rPr>
        <w:t xml:space="preserve">les </w:t>
      </w:r>
      <w:r w:rsidRPr="0072239C">
        <w:rPr>
          <w:rFonts w:ascii="Arial" w:hAnsi="Arial" w:cs="Arial"/>
        </w:rPr>
        <w:t>espaces</w:t>
      </w:r>
      <w:r w:rsidRPr="0072239C">
        <w:rPr>
          <w:rFonts w:ascii="Arial" w:hAnsi="Arial" w:cs="Arial"/>
          <w:spacing w:val="-5"/>
        </w:rPr>
        <w:t xml:space="preserve"> </w:t>
      </w:r>
      <w:r w:rsidRPr="0072239C">
        <w:rPr>
          <w:rFonts w:ascii="Arial" w:hAnsi="Arial" w:cs="Arial"/>
        </w:rPr>
        <w:t>économiques</w:t>
      </w:r>
      <w:r w:rsidRPr="0072239C">
        <w:rPr>
          <w:rFonts w:ascii="Arial" w:hAnsi="Arial" w:cs="Arial"/>
          <w:spacing w:val="-5"/>
        </w:rPr>
        <w:t xml:space="preserve"> </w:t>
      </w:r>
      <w:r w:rsidRPr="0072239C">
        <w:rPr>
          <w:rFonts w:ascii="Arial" w:hAnsi="Arial" w:cs="Arial"/>
        </w:rPr>
        <w:t>au</w:t>
      </w:r>
      <w:r w:rsidRPr="0072239C">
        <w:rPr>
          <w:rFonts w:ascii="Arial" w:hAnsi="Arial" w:cs="Arial"/>
          <w:spacing w:val="-3"/>
        </w:rPr>
        <w:t xml:space="preserve"> </w:t>
      </w:r>
      <w:r w:rsidRPr="0072239C">
        <w:rPr>
          <w:rFonts w:ascii="Arial" w:hAnsi="Arial" w:cs="Arial"/>
        </w:rPr>
        <w:t>moment</w:t>
      </w:r>
      <w:r w:rsidRPr="0072239C">
        <w:rPr>
          <w:rFonts w:ascii="Arial" w:hAnsi="Arial" w:cs="Arial"/>
          <w:spacing w:val="-5"/>
        </w:rPr>
        <w:t xml:space="preserve"> </w:t>
      </w:r>
      <w:r w:rsidRPr="0072239C">
        <w:rPr>
          <w:rFonts w:ascii="Arial" w:hAnsi="Arial" w:cs="Arial"/>
        </w:rPr>
        <w:t>où</w:t>
      </w:r>
      <w:r w:rsidRPr="0072239C">
        <w:rPr>
          <w:rFonts w:ascii="Arial" w:hAnsi="Arial" w:cs="Arial"/>
          <w:spacing w:val="-4"/>
        </w:rPr>
        <w:t xml:space="preserve"> </w:t>
      </w:r>
      <w:r w:rsidRPr="0072239C">
        <w:rPr>
          <w:rFonts w:ascii="Arial" w:hAnsi="Arial" w:cs="Arial"/>
          <w:spacing w:val="-5"/>
        </w:rPr>
        <w:t>le</w:t>
      </w:r>
      <w:r w:rsidR="005D40A0" w:rsidRPr="0072239C">
        <w:rPr>
          <w:rFonts w:ascii="Arial" w:hAnsi="Arial" w:cs="Arial"/>
          <w:spacing w:val="-5"/>
        </w:rPr>
        <w:t xml:space="preserve"> </w:t>
      </w:r>
      <w:r w:rsidRPr="0072239C">
        <w:rPr>
          <w:rFonts w:ascii="Arial" w:hAnsi="Arial" w:cs="Arial"/>
        </w:rPr>
        <w:t>recensement débute, mais qui ont des revendications sur de telles espaces (maritime et terrestre)</w:t>
      </w:r>
    </w:p>
    <w:p w14:paraId="145EFDEC" w14:textId="06CB782C" w:rsidR="00D73309" w:rsidRPr="0072239C" w:rsidRDefault="00E35679" w:rsidP="005D40A0">
      <w:pPr>
        <w:pStyle w:val="Paragraphedeliste"/>
        <w:numPr>
          <w:ilvl w:val="0"/>
          <w:numId w:val="133"/>
        </w:numPr>
        <w:tabs>
          <w:tab w:val="left" w:pos="1041"/>
        </w:tabs>
        <w:spacing w:before="60"/>
        <w:ind w:right="1114"/>
        <w:jc w:val="both"/>
        <w:rPr>
          <w:rFonts w:ascii="Arial" w:hAnsi="Arial" w:cs="Arial"/>
        </w:rPr>
      </w:pPr>
      <w:r w:rsidRPr="0072239C">
        <w:rPr>
          <w:rFonts w:ascii="Arial" w:hAnsi="Arial" w:cs="Arial"/>
        </w:rPr>
        <w:t>Les</w:t>
      </w:r>
      <w:r w:rsidRPr="0072239C">
        <w:rPr>
          <w:rFonts w:ascii="Arial" w:hAnsi="Arial" w:cs="Arial"/>
          <w:spacing w:val="-4"/>
        </w:rPr>
        <w:t xml:space="preserve"> </w:t>
      </w:r>
      <w:r w:rsidRPr="0072239C">
        <w:rPr>
          <w:rFonts w:ascii="Arial" w:hAnsi="Arial" w:cs="Arial"/>
        </w:rPr>
        <w:t>personnes</w:t>
      </w:r>
      <w:r w:rsidRPr="0072239C">
        <w:rPr>
          <w:rFonts w:ascii="Arial" w:hAnsi="Arial" w:cs="Arial"/>
          <w:spacing w:val="-3"/>
        </w:rPr>
        <w:t xml:space="preserve"> </w:t>
      </w:r>
      <w:r w:rsidRPr="0072239C">
        <w:rPr>
          <w:rFonts w:ascii="Arial" w:hAnsi="Arial" w:cs="Arial"/>
        </w:rPr>
        <w:t>qui</w:t>
      </w:r>
      <w:r w:rsidRPr="0072239C">
        <w:rPr>
          <w:rFonts w:ascii="Arial" w:hAnsi="Arial" w:cs="Arial"/>
          <w:spacing w:val="-3"/>
        </w:rPr>
        <w:t xml:space="preserve"> </w:t>
      </w:r>
      <w:r w:rsidRPr="0072239C">
        <w:rPr>
          <w:rFonts w:ascii="Arial" w:hAnsi="Arial" w:cs="Arial"/>
        </w:rPr>
        <w:t>n'ont</w:t>
      </w:r>
      <w:r w:rsidRPr="0072239C">
        <w:rPr>
          <w:rFonts w:ascii="Arial" w:hAnsi="Arial" w:cs="Arial"/>
          <w:spacing w:val="-3"/>
        </w:rPr>
        <w:t xml:space="preserve"> </w:t>
      </w:r>
      <w:r w:rsidRPr="0072239C">
        <w:rPr>
          <w:rFonts w:ascii="Arial" w:hAnsi="Arial" w:cs="Arial"/>
        </w:rPr>
        <w:t>ni</w:t>
      </w:r>
      <w:r w:rsidRPr="0072239C">
        <w:rPr>
          <w:rFonts w:ascii="Arial" w:hAnsi="Arial" w:cs="Arial"/>
          <w:spacing w:val="-5"/>
        </w:rPr>
        <w:t xml:space="preserve"> </w:t>
      </w:r>
      <w:r w:rsidRPr="0072239C">
        <w:rPr>
          <w:rFonts w:ascii="Arial" w:hAnsi="Arial" w:cs="Arial"/>
        </w:rPr>
        <w:t>droit</w:t>
      </w:r>
      <w:r w:rsidRPr="0072239C">
        <w:rPr>
          <w:rFonts w:ascii="Arial" w:hAnsi="Arial" w:cs="Arial"/>
          <w:spacing w:val="-3"/>
        </w:rPr>
        <w:t xml:space="preserve"> </w:t>
      </w:r>
      <w:r w:rsidRPr="0072239C">
        <w:rPr>
          <w:rFonts w:ascii="Arial" w:hAnsi="Arial" w:cs="Arial"/>
        </w:rPr>
        <w:t>formel</w:t>
      </w:r>
      <w:r w:rsidRPr="0072239C">
        <w:rPr>
          <w:rFonts w:ascii="Arial" w:hAnsi="Arial" w:cs="Arial"/>
          <w:spacing w:val="-3"/>
        </w:rPr>
        <w:t xml:space="preserve"> </w:t>
      </w:r>
      <w:r w:rsidRPr="0072239C">
        <w:rPr>
          <w:rFonts w:ascii="Arial" w:hAnsi="Arial" w:cs="Arial"/>
        </w:rPr>
        <w:t>ni</w:t>
      </w:r>
      <w:r w:rsidRPr="0072239C">
        <w:rPr>
          <w:rFonts w:ascii="Arial" w:hAnsi="Arial" w:cs="Arial"/>
          <w:spacing w:val="-6"/>
        </w:rPr>
        <w:t xml:space="preserve"> </w:t>
      </w:r>
      <w:r w:rsidRPr="0072239C">
        <w:rPr>
          <w:rFonts w:ascii="Arial" w:hAnsi="Arial" w:cs="Arial"/>
        </w:rPr>
        <w:t>titres</w:t>
      </w:r>
      <w:r w:rsidRPr="0072239C">
        <w:rPr>
          <w:rFonts w:ascii="Arial" w:hAnsi="Arial" w:cs="Arial"/>
          <w:spacing w:val="-5"/>
        </w:rPr>
        <w:t xml:space="preserve"> </w:t>
      </w:r>
      <w:r w:rsidRPr="0072239C">
        <w:rPr>
          <w:rFonts w:ascii="Arial" w:hAnsi="Arial" w:cs="Arial"/>
        </w:rPr>
        <w:t>susceptibles</w:t>
      </w:r>
      <w:r w:rsidRPr="0072239C">
        <w:rPr>
          <w:rFonts w:ascii="Arial" w:hAnsi="Arial" w:cs="Arial"/>
          <w:spacing w:val="-3"/>
        </w:rPr>
        <w:t xml:space="preserve"> </w:t>
      </w:r>
      <w:r w:rsidRPr="0072239C">
        <w:rPr>
          <w:rFonts w:ascii="Arial" w:hAnsi="Arial" w:cs="Arial"/>
        </w:rPr>
        <w:t>d'être</w:t>
      </w:r>
      <w:r w:rsidRPr="0072239C">
        <w:rPr>
          <w:rFonts w:ascii="Arial" w:hAnsi="Arial" w:cs="Arial"/>
          <w:spacing w:val="-5"/>
        </w:rPr>
        <w:t xml:space="preserve"> </w:t>
      </w:r>
      <w:r w:rsidRPr="0072239C">
        <w:rPr>
          <w:rFonts w:ascii="Arial" w:hAnsi="Arial" w:cs="Arial"/>
        </w:rPr>
        <w:t>reconnus</w:t>
      </w:r>
      <w:r w:rsidRPr="0072239C">
        <w:rPr>
          <w:rFonts w:ascii="Arial" w:hAnsi="Arial" w:cs="Arial"/>
          <w:spacing w:val="-3"/>
        </w:rPr>
        <w:t xml:space="preserve"> </w:t>
      </w:r>
      <w:r w:rsidRPr="0072239C">
        <w:rPr>
          <w:rFonts w:ascii="Arial" w:hAnsi="Arial" w:cs="Arial"/>
        </w:rPr>
        <w:t>sur</w:t>
      </w:r>
      <w:r w:rsidRPr="0072239C">
        <w:rPr>
          <w:rFonts w:ascii="Arial" w:hAnsi="Arial" w:cs="Arial"/>
          <w:spacing w:val="-6"/>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terres</w:t>
      </w:r>
      <w:r w:rsidRPr="0072239C">
        <w:rPr>
          <w:rFonts w:ascii="Arial" w:hAnsi="Arial" w:cs="Arial"/>
          <w:spacing w:val="-3"/>
        </w:rPr>
        <w:t xml:space="preserve"> </w:t>
      </w:r>
      <w:r w:rsidRPr="0072239C">
        <w:rPr>
          <w:rFonts w:ascii="Arial" w:hAnsi="Arial" w:cs="Arial"/>
        </w:rPr>
        <w:t>qu'elles</w:t>
      </w:r>
      <w:r w:rsidRPr="0072239C">
        <w:rPr>
          <w:rFonts w:ascii="Arial" w:hAnsi="Arial" w:cs="Arial"/>
          <w:spacing w:val="-4"/>
        </w:rPr>
        <w:t xml:space="preserve"> </w:t>
      </w:r>
      <w:r w:rsidRPr="0072239C">
        <w:rPr>
          <w:rFonts w:ascii="Arial" w:hAnsi="Arial" w:cs="Arial"/>
          <w:spacing w:val="-2"/>
        </w:rPr>
        <w:t>occupent</w:t>
      </w:r>
      <w:r w:rsidR="00A41BD9" w:rsidRPr="0072239C">
        <w:rPr>
          <w:rFonts w:ascii="Arial" w:hAnsi="Arial" w:cs="Arial"/>
          <w:spacing w:val="-2"/>
        </w:rPr>
        <w:t>.</w:t>
      </w:r>
    </w:p>
    <w:p w14:paraId="145EFDED" w14:textId="46CDF18C" w:rsidR="00D73309" w:rsidRDefault="00E35679">
      <w:pPr>
        <w:pStyle w:val="Corpsdetexte"/>
        <w:spacing w:before="60"/>
        <w:ind w:left="320" w:right="431"/>
        <w:jc w:val="both"/>
        <w:rPr>
          <w:rFonts w:ascii="Arial" w:hAnsi="Arial" w:cs="Arial"/>
        </w:rPr>
      </w:pPr>
      <w:r w:rsidRPr="0072239C">
        <w:rPr>
          <w:rFonts w:ascii="Arial" w:hAnsi="Arial" w:cs="Arial"/>
        </w:rPr>
        <w:t>En</w:t>
      </w:r>
      <w:r w:rsidRPr="0072239C">
        <w:rPr>
          <w:rFonts w:ascii="Arial" w:hAnsi="Arial" w:cs="Arial"/>
          <w:spacing w:val="-7"/>
        </w:rPr>
        <w:t xml:space="preserve"> </w:t>
      </w:r>
      <w:r w:rsidRPr="0072239C">
        <w:rPr>
          <w:rFonts w:ascii="Arial" w:hAnsi="Arial" w:cs="Arial"/>
        </w:rPr>
        <w:t>conséquence,</w:t>
      </w:r>
      <w:r w:rsidRPr="0072239C">
        <w:rPr>
          <w:rFonts w:ascii="Arial" w:hAnsi="Arial" w:cs="Arial"/>
          <w:spacing w:val="-6"/>
        </w:rPr>
        <w:t xml:space="preserve"> </w:t>
      </w:r>
      <w:r w:rsidRPr="0072239C">
        <w:rPr>
          <w:rFonts w:ascii="Arial" w:hAnsi="Arial" w:cs="Arial"/>
        </w:rPr>
        <w:t>la</w:t>
      </w:r>
      <w:r w:rsidRPr="0072239C">
        <w:rPr>
          <w:rFonts w:ascii="Arial" w:hAnsi="Arial" w:cs="Arial"/>
          <w:spacing w:val="-7"/>
        </w:rPr>
        <w:t xml:space="preserve"> </w:t>
      </w:r>
      <w:r w:rsidRPr="0072239C">
        <w:rPr>
          <w:rFonts w:ascii="Arial" w:hAnsi="Arial" w:cs="Arial"/>
        </w:rPr>
        <w:t>politique</w:t>
      </w:r>
      <w:r w:rsidRPr="0072239C">
        <w:rPr>
          <w:rFonts w:ascii="Arial" w:hAnsi="Arial" w:cs="Arial"/>
          <w:spacing w:val="-6"/>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réinstallation</w:t>
      </w:r>
      <w:r w:rsidRPr="0072239C">
        <w:rPr>
          <w:rFonts w:ascii="Arial" w:hAnsi="Arial" w:cs="Arial"/>
          <w:spacing w:val="-7"/>
        </w:rPr>
        <w:t xml:space="preserve"> </w:t>
      </w:r>
      <w:r w:rsidRPr="0072239C">
        <w:rPr>
          <w:rFonts w:ascii="Arial" w:hAnsi="Arial" w:cs="Arial"/>
        </w:rPr>
        <w:t>s’applique</w:t>
      </w:r>
      <w:r w:rsidRPr="0072239C">
        <w:rPr>
          <w:rFonts w:ascii="Arial" w:hAnsi="Arial" w:cs="Arial"/>
          <w:spacing w:val="-6"/>
        </w:rPr>
        <w:t xml:space="preserve"> </w:t>
      </w:r>
      <w:r w:rsidRPr="0072239C">
        <w:rPr>
          <w:rFonts w:ascii="Arial" w:hAnsi="Arial" w:cs="Arial"/>
        </w:rPr>
        <w:t>à</w:t>
      </w:r>
      <w:r w:rsidRPr="0072239C">
        <w:rPr>
          <w:rFonts w:ascii="Arial" w:hAnsi="Arial" w:cs="Arial"/>
          <w:spacing w:val="-7"/>
        </w:rPr>
        <w:t xml:space="preserve"> </w:t>
      </w:r>
      <w:r w:rsidRPr="0072239C">
        <w:rPr>
          <w:rFonts w:ascii="Arial" w:hAnsi="Arial" w:cs="Arial"/>
        </w:rPr>
        <w:t>toutes</w:t>
      </w:r>
      <w:r w:rsidRPr="0072239C">
        <w:rPr>
          <w:rFonts w:ascii="Arial" w:hAnsi="Arial" w:cs="Arial"/>
          <w:spacing w:val="-6"/>
        </w:rPr>
        <w:t xml:space="preserve"> </w:t>
      </w:r>
      <w:r w:rsidRPr="0072239C">
        <w:rPr>
          <w:rFonts w:ascii="Arial" w:hAnsi="Arial" w:cs="Arial"/>
        </w:rPr>
        <w:t>les</w:t>
      </w:r>
      <w:r w:rsidRPr="0072239C">
        <w:rPr>
          <w:rFonts w:ascii="Arial" w:hAnsi="Arial" w:cs="Arial"/>
          <w:spacing w:val="-6"/>
        </w:rPr>
        <w:t xml:space="preserve"> </w:t>
      </w:r>
      <w:r w:rsidRPr="0072239C">
        <w:rPr>
          <w:rFonts w:ascii="Arial" w:hAnsi="Arial" w:cs="Arial"/>
        </w:rPr>
        <w:t>personnes</w:t>
      </w:r>
      <w:r w:rsidRPr="0072239C">
        <w:rPr>
          <w:rFonts w:ascii="Arial" w:hAnsi="Arial" w:cs="Arial"/>
          <w:spacing w:val="-6"/>
        </w:rPr>
        <w:t xml:space="preserve"> </w:t>
      </w:r>
      <w:r w:rsidRPr="0072239C">
        <w:rPr>
          <w:rFonts w:ascii="Arial" w:hAnsi="Arial" w:cs="Arial"/>
        </w:rPr>
        <w:t>affectées,</w:t>
      </w:r>
      <w:r w:rsidRPr="0072239C">
        <w:rPr>
          <w:rFonts w:ascii="Arial" w:hAnsi="Arial" w:cs="Arial"/>
          <w:spacing w:val="-6"/>
        </w:rPr>
        <w:t xml:space="preserve"> </w:t>
      </w:r>
      <w:r w:rsidRPr="0072239C">
        <w:rPr>
          <w:rFonts w:ascii="Arial" w:hAnsi="Arial" w:cs="Arial"/>
        </w:rPr>
        <w:t>quel</w:t>
      </w:r>
      <w:r w:rsidRPr="0072239C">
        <w:rPr>
          <w:rFonts w:ascii="Arial" w:hAnsi="Arial" w:cs="Arial"/>
          <w:spacing w:val="-6"/>
        </w:rPr>
        <w:t xml:space="preserve"> </w:t>
      </w:r>
      <w:r w:rsidRPr="0072239C">
        <w:rPr>
          <w:rFonts w:ascii="Arial" w:hAnsi="Arial" w:cs="Arial"/>
        </w:rPr>
        <w:t>que</w:t>
      </w:r>
      <w:r w:rsidRPr="0072239C">
        <w:rPr>
          <w:rFonts w:ascii="Arial" w:hAnsi="Arial" w:cs="Arial"/>
          <w:spacing w:val="-6"/>
        </w:rPr>
        <w:t xml:space="preserve"> </w:t>
      </w:r>
      <w:r w:rsidRPr="0072239C">
        <w:rPr>
          <w:rFonts w:ascii="Arial" w:hAnsi="Arial" w:cs="Arial"/>
        </w:rPr>
        <w:t>soit</w:t>
      </w:r>
      <w:r w:rsidRPr="0072239C">
        <w:rPr>
          <w:rFonts w:ascii="Arial" w:hAnsi="Arial" w:cs="Arial"/>
          <w:spacing w:val="-6"/>
        </w:rPr>
        <w:t xml:space="preserve"> </w:t>
      </w:r>
      <w:r w:rsidRPr="0072239C">
        <w:rPr>
          <w:rFonts w:ascii="Arial" w:hAnsi="Arial" w:cs="Arial"/>
        </w:rPr>
        <w:t>leur</w:t>
      </w:r>
      <w:r w:rsidRPr="0072239C">
        <w:rPr>
          <w:rFonts w:ascii="Arial" w:hAnsi="Arial" w:cs="Arial"/>
          <w:spacing w:val="-9"/>
        </w:rPr>
        <w:t xml:space="preserve"> </w:t>
      </w:r>
      <w:r w:rsidRPr="0072239C">
        <w:rPr>
          <w:rFonts w:ascii="Arial" w:hAnsi="Arial" w:cs="Arial"/>
        </w:rPr>
        <w:t>statut,</w:t>
      </w:r>
      <w:r w:rsidRPr="0072239C">
        <w:rPr>
          <w:rFonts w:ascii="Arial" w:hAnsi="Arial" w:cs="Arial"/>
          <w:spacing w:val="-8"/>
        </w:rPr>
        <w:t xml:space="preserve"> </w:t>
      </w:r>
      <w:r w:rsidRPr="0072239C">
        <w:rPr>
          <w:rFonts w:ascii="Arial" w:hAnsi="Arial" w:cs="Arial"/>
        </w:rPr>
        <w:t>ou qu’elles aient ou non des titres formels ou des droits légaux, tant qu’elles occupaient les lieux avant la date limite d’éligibilité définie</w:t>
      </w:r>
      <w:r w:rsidRPr="0072239C">
        <w:rPr>
          <w:rFonts w:ascii="Arial" w:hAnsi="Arial" w:cs="Arial"/>
          <w:spacing w:val="-1"/>
        </w:rPr>
        <w:t xml:space="preserve"> </w:t>
      </w:r>
      <w:r w:rsidRPr="0072239C">
        <w:rPr>
          <w:rFonts w:ascii="Arial" w:hAnsi="Arial" w:cs="Arial"/>
        </w:rPr>
        <w:t>par</w:t>
      </w:r>
      <w:r w:rsidRPr="0072239C">
        <w:rPr>
          <w:rFonts w:ascii="Arial" w:hAnsi="Arial" w:cs="Arial"/>
          <w:spacing w:val="-5"/>
        </w:rPr>
        <w:t xml:space="preserve"> </w:t>
      </w:r>
      <w:r w:rsidRPr="0072239C">
        <w:rPr>
          <w:rFonts w:ascii="Arial" w:hAnsi="Arial" w:cs="Arial"/>
        </w:rPr>
        <w:t>l’État</w:t>
      </w:r>
      <w:r w:rsidRPr="0072239C">
        <w:rPr>
          <w:rFonts w:ascii="Arial" w:hAnsi="Arial" w:cs="Arial"/>
          <w:spacing w:val="-1"/>
        </w:rPr>
        <w:t xml:space="preserve"> </w:t>
      </w:r>
      <w:r w:rsidRPr="0072239C">
        <w:rPr>
          <w:rFonts w:ascii="Arial" w:hAnsi="Arial" w:cs="Arial"/>
        </w:rPr>
        <w:t>pour</w:t>
      </w:r>
      <w:r w:rsidRPr="0072239C">
        <w:rPr>
          <w:rFonts w:ascii="Arial" w:hAnsi="Arial" w:cs="Arial"/>
          <w:spacing w:val="-1"/>
        </w:rPr>
        <w:t xml:space="preserve"> </w:t>
      </w:r>
      <w:r w:rsidRPr="0072239C">
        <w:rPr>
          <w:rFonts w:ascii="Arial" w:hAnsi="Arial" w:cs="Arial"/>
        </w:rPr>
        <w:t>le sous</w:t>
      </w:r>
      <w:r w:rsidR="00A41BD9">
        <w:rPr>
          <w:rFonts w:ascii="Arial" w:hAnsi="Arial" w:cs="Arial"/>
          <w:spacing w:val="-1"/>
        </w:rPr>
        <w:t>-</w:t>
      </w:r>
      <w:r w:rsidRPr="0072239C">
        <w:rPr>
          <w:rFonts w:ascii="Arial" w:hAnsi="Arial" w:cs="Arial"/>
        </w:rPr>
        <w:t>projet.</w:t>
      </w:r>
      <w:r w:rsidRPr="0072239C">
        <w:rPr>
          <w:rFonts w:ascii="Arial" w:hAnsi="Arial" w:cs="Arial"/>
          <w:spacing w:val="-4"/>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w:t>
      </w:r>
      <w:r w:rsidRPr="0072239C">
        <w:rPr>
          <w:rFonts w:ascii="Arial" w:hAnsi="Arial" w:cs="Arial"/>
          <w:spacing w:val="-3"/>
        </w:rPr>
        <w:t xml:space="preserve"> </w:t>
      </w:r>
      <w:r w:rsidRPr="0072239C">
        <w:rPr>
          <w:rFonts w:ascii="Arial" w:hAnsi="Arial" w:cs="Arial"/>
        </w:rPr>
        <w:t>squatters</w:t>
      </w:r>
      <w:r w:rsidRPr="0072239C">
        <w:rPr>
          <w:rFonts w:ascii="Arial" w:hAnsi="Arial" w:cs="Arial"/>
          <w:spacing w:val="-1"/>
        </w:rPr>
        <w:t xml:space="preserve"> </w:t>
      </w:r>
      <w:r w:rsidRPr="0072239C">
        <w:rPr>
          <w:rFonts w:ascii="Arial" w:hAnsi="Arial" w:cs="Arial"/>
        </w:rPr>
        <w:t>»</w:t>
      </w:r>
      <w:r w:rsidRPr="0072239C">
        <w:rPr>
          <w:rFonts w:ascii="Arial" w:hAnsi="Arial" w:cs="Arial"/>
          <w:spacing w:val="-4"/>
        </w:rPr>
        <w:t xml:space="preserve"> </w:t>
      </w:r>
      <w:r w:rsidRPr="0072239C">
        <w:rPr>
          <w:rFonts w:ascii="Arial" w:hAnsi="Arial" w:cs="Arial"/>
        </w:rPr>
        <w:t>ou</w:t>
      </w:r>
      <w:r w:rsidRPr="0072239C">
        <w:rPr>
          <w:rFonts w:ascii="Arial" w:hAnsi="Arial" w:cs="Arial"/>
          <w:spacing w:val="-5"/>
        </w:rPr>
        <w:t xml:space="preserve"> </w:t>
      </w:r>
      <w:r w:rsidRPr="0072239C">
        <w:rPr>
          <w:rFonts w:ascii="Arial" w:hAnsi="Arial" w:cs="Arial"/>
        </w:rPr>
        <w:t>autres</w:t>
      </w:r>
      <w:r w:rsidRPr="0072239C">
        <w:rPr>
          <w:rFonts w:ascii="Arial" w:hAnsi="Arial" w:cs="Arial"/>
          <w:spacing w:val="-4"/>
        </w:rPr>
        <w:t xml:space="preserve"> </w:t>
      </w:r>
      <w:r w:rsidRPr="0072239C">
        <w:rPr>
          <w:rFonts w:ascii="Arial" w:hAnsi="Arial" w:cs="Arial"/>
        </w:rPr>
        <w:t>personnes occupant</w:t>
      </w:r>
      <w:r w:rsidRPr="0072239C">
        <w:rPr>
          <w:rFonts w:ascii="Arial" w:hAnsi="Arial" w:cs="Arial"/>
          <w:spacing w:val="-1"/>
        </w:rPr>
        <w:t xml:space="preserve"> </w:t>
      </w:r>
      <w:r w:rsidRPr="0072239C">
        <w:rPr>
          <w:rFonts w:ascii="Arial" w:hAnsi="Arial" w:cs="Arial"/>
        </w:rPr>
        <w:t>illégalement</w:t>
      </w:r>
      <w:r w:rsidRPr="0072239C">
        <w:rPr>
          <w:rFonts w:ascii="Arial" w:hAnsi="Arial" w:cs="Arial"/>
          <w:spacing w:val="-1"/>
        </w:rPr>
        <w:t xml:space="preserve"> </w:t>
      </w:r>
      <w:r w:rsidRPr="0072239C">
        <w:rPr>
          <w:rFonts w:ascii="Arial" w:hAnsi="Arial" w:cs="Arial"/>
        </w:rPr>
        <w:t>la</w:t>
      </w:r>
      <w:r w:rsidRPr="0072239C">
        <w:rPr>
          <w:rFonts w:ascii="Arial" w:hAnsi="Arial" w:cs="Arial"/>
          <w:spacing w:val="-1"/>
        </w:rPr>
        <w:t xml:space="preserve"> </w:t>
      </w:r>
      <w:r w:rsidRPr="0072239C">
        <w:rPr>
          <w:rFonts w:ascii="Arial" w:hAnsi="Arial" w:cs="Arial"/>
        </w:rPr>
        <w:t>terre ont également droit à une assistance si elles occupaient la terre avant la date de fin de droit.</w:t>
      </w:r>
    </w:p>
    <w:p w14:paraId="5DDF04FC" w14:textId="77777777" w:rsidR="00055B24" w:rsidRPr="0072239C" w:rsidRDefault="00055B24">
      <w:pPr>
        <w:pStyle w:val="Corpsdetexte"/>
        <w:spacing w:before="60"/>
        <w:ind w:left="320" w:right="431"/>
        <w:jc w:val="both"/>
        <w:rPr>
          <w:rFonts w:ascii="Arial" w:hAnsi="Arial" w:cs="Arial"/>
        </w:rPr>
      </w:pPr>
    </w:p>
    <w:p w14:paraId="145EFDF0" w14:textId="77777777" w:rsidR="00D73309" w:rsidRPr="0072239C" w:rsidRDefault="00E35679">
      <w:pPr>
        <w:pStyle w:val="Titre5"/>
        <w:numPr>
          <w:ilvl w:val="0"/>
          <w:numId w:val="135"/>
        </w:numPr>
        <w:tabs>
          <w:tab w:val="left" w:pos="886"/>
          <w:tab w:val="left" w:pos="887"/>
        </w:tabs>
        <w:rPr>
          <w:rFonts w:ascii="Arial" w:hAnsi="Arial" w:cs="Arial"/>
        </w:rPr>
      </w:pPr>
      <w:r w:rsidRPr="0072239C">
        <w:rPr>
          <w:rFonts w:ascii="Arial" w:hAnsi="Arial" w:cs="Arial"/>
        </w:rPr>
        <w:t>Principes</w:t>
      </w:r>
      <w:r w:rsidRPr="0072239C">
        <w:rPr>
          <w:rFonts w:ascii="Arial" w:hAnsi="Arial" w:cs="Arial"/>
          <w:spacing w:val="-5"/>
        </w:rPr>
        <w:t xml:space="preserve"> </w:t>
      </w:r>
      <w:r w:rsidRPr="0072239C">
        <w:rPr>
          <w:rFonts w:ascii="Arial" w:hAnsi="Arial" w:cs="Arial"/>
        </w:rPr>
        <w:t>directeurs</w:t>
      </w:r>
      <w:r w:rsidRPr="0072239C">
        <w:rPr>
          <w:rFonts w:ascii="Arial" w:hAnsi="Arial" w:cs="Arial"/>
          <w:spacing w:val="-7"/>
        </w:rPr>
        <w:t xml:space="preserve"> </w:t>
      </w:r>
      <w:r w:rsidRPr="0072239C">
        <w:rPr>
          <w:rFonts w:ascii="Arial" w:hAnsi="Arial" w:cs="Arial"/>
        </w:rPr>
        <w:t>du</w:t>
      </w:r>
      <w:r w:rsidRPr="0072239C">
        <w:rPr>
          <w:rFonts w:ascii="Arial" w:hAnsi="Arial" w:cs="Arial"/>
          <w:spacing w:val="-6"/>
        </w:rPr>
        <w:t xml:space="preserve"> </w:t>
      </w:r>
      <w:r w:rsidRPr="0072239C">
        <w:rPr>
          <w:rFonts w:ascii="Arial" w:hAnsi="Arial" w:cs="Arial"/>
          <w:spacing w:val="-5"/>
        </w:rPr>
        <w:t>CPR</w:t>
      </w:r>
    </w:p>
    <w:p w14:paraId="145EFDF2" w14:textId="77777777" w:rsidR="00D73309" w:rsidRPr="0072239C" w:rsidRDefault="00D73309">
      <w:pPr>
        <w:pStyle w:val="Corpsdetexte"/>
        <w:spacing w:before="2"/>
        <w:rPr>
          <w:rFonts w:ascii="Arial" w:hAnsi="Arial" w:cs="Arial"/>
          <w:b/>
        </w:rPr>
      </w:pPr>
    </w:p>
    <w:p w14:paraId="145EFDF3" w14:textId="6D2A05F7" w:rsidR="00D73309" w:rsidRPr="0072239C" w:rsidRDefault="00E35679">
      <w:pPr>
        <w:pStyle w:val="Corpsdetexte"/>
        <w:ind w:left="320"/>
        <w:jc w:val="both"/>
        <w:rPr>
          <w:rFonts w:ascii="Arial" w:hAnsi="Arial" w:cs="Arial"/>
        </w:rPr>
      </w:pPr>
      <w:r w:rsidRPr="0072239C">
        <w:rPr>
          <w:rFonts w:ascii="Arial" w:hAnsi="Arial" w:cs="Arial"/>
        </w:rPr>
        <w:t>Le</w:t>
      </w:r>
      <w:r w:rsidRPr="0072239C">
        <w:rPr>
          <w:rFonts w:ascii="Arial" w:hAnsi="Arial" w:cs="Arial"/>
          <w:spacing w:val="-1"/>
        </w:rPr>
        <w:t xml:space="preserve"> </w:t>
      </w:r>
      <w:r w:rsidRPr="0072239C">
        <w:rPr>
          <w:rFonts w:ascii="Arial" w:hAnsi="Arial" w:cs="Arial"/>
        </w:rPr>
        <w:t>Cadre</w:t>
      </w:r>
      <w:r w:rsidRPr="0072239C">
        <w:rPr>
          <w:rFonts w:ascii="Arial" w:hAnsi="Arial" w:cs="Arial"/>
          <w:spacing w:val="-1"/>
        </w:rPr>
        <w:t xml:space="preserve"> </w:t>
      </w:r>
      <w:r w:rsidRPr="0072239C">
        <w:rPr>
          <w:rFonts w:ascii="Arial" w:hAnsi="Arial" w:cs="Arial"/>
        </w:rPr>
        <w:t>de</w:t>
      </w:r>
      <w:r w:rsidRPr="0072239C">
        <w:rPr>
          <w:rFonts w:ascii="Arial" w:hAnsi="Arial" w:cs="Arial"/>
          <w:spacing w:val="-1"/>
        </w:rPr>
        <w:t xml:space="preserve"> </w:t>
      </w:r>
      <w:r w:rsidR="00812B35">
        <w:rPr>
          <w:rFonts w:ascii="Arial" w:hAnsi="Arial" w:cs="Arial"/>
        </w:rPr>
        <w:t>P</w:t>
      </w:r>
      <w:r w:rsidRPr="0072239C">
        <w:rPr>
          <w:rFonts w:ascii="Arial" w:hAnsi="Arial" w:cs="Arial"/>
        </w:rPr>
        <w:t>olitique</w:t>
      </w:r>
      <w:r w:rsidRPr="0072239C">
        <w:rPr>
          <w:rFonts w:ascii="Arial" w:hAnsi="Arial" w:cs="Arial"/>
          <w:spacing w:val="-1"/>
        </w:rPr>
        <w:t xml:space="preserve"> </w:t>
      </w:r>
      <w:r w:rsidRPr="0072239C">
        <w:rPr>
          <w:rFonts w:ascii="Arial" w:hAnsi="Arial" w:cs="Arial"/>
        </w:rPr>
        <w:t xml:space="preserve">de </w:t>
      </w:r>
      <w:r w:rsidR="00812B35">
        <w:rPr>
          <w:rFonts w:ascii="Arial" w:hAnsi="Arial" w:cs="Arial"/>
        </w:rPr>
        <w:t>R</w:t>
      </w:r>
      <w:r w:rsidRPr="0072239C">
        <w:rPr>
          <w:rFonts w:ascii="Arial" w:hAnsi="Arial" w:cs="Arial"/>
        </w:rPr>
        <w:t>éinstallation</w:t>
      </w:r>
      <w:r w:rsidRPr="0072239C">
        <w:rPr>
          <w:rFonts w:ascii="Arial" w:hAnsi="Arial" w:cs="Arial"/>
          <w:spacing w:val="-2"/>
        </w:rPr>
        <w:t xml:space="preserve"> </w:t>
      </w:r>
      <w:r w:rsidRPr="0072239C">
        <w:rPr>
          <w:rFonts w:ascii="Arial" w:hAnsi="Arial" w:cs="Arial"/>
        </w:rPr>
        <w:t>prend</w:t>
      </w:r>
      <w:r w:rsidRPr="0072239C">
        <w:rPr>
          <w:rFonts w:ascii="Arial" w:hAnsi="Arial" w:cs="Arial"/>
          <w:spacing w:val="-3"/>
        </w:rPr>
        <w:t xml:space="preserve"> </w:t>
      </w:r>
      <w:r w:rsidRPr="0072239C">
        <w:rPr>
          <w:rFonts w:ascii="Arial" w:hAnsi="Arial" w:cs="Arial"/>
        </w:rPr>
        <w:t>en</w:t>
      </w:r>
      <w:r w:rsidRPr="0072239C">
        <w:rPr>
          <w:rFonts w:ascii="Arial" w:hAnsi="Arial" w:cs="Arial"/>
          <w:spacing w:val="-2"/>
        </w:rPr>
        <w:t xml:space="preserve"> </w:t>
      </w:r>
      <w:r w:rsidRPr="0072239C">
        <w:rPr>
          <w:rFonts w:ascii="Arial" w:hAnsi="Arial" w:cs="Arial"/>
        </w:rPr>
        <w:t>compte aussi</w:t>
      </w:r>
      <w:r w:rsidRPr="0072239C">
        <w:rPr>
          <w:rFonts w:ascii="Arial" w:hAnsi="Arial" w:cs="Arial"/>
          <w:spacing w:val="-2"/>
        </w:rPr>
        <w:t xml:space="preserve"> </w:t>
      </w:r>
      <w:r w:rsidRPr="0072239C">
        <w:rPr>
          <w:rFonts w:ascii="Arial" w:hAnsi="Arial" w:cs="Arial"/>
        </w:rPr>
        <w:t>bien</w:t>
      </w:r>
      <w:r w:rsidRPr="0072239C">
        <w:rPr>
          <w:rFonts w:ascii="Arial" w:hAnsi="Arial" w:cs="Arial"/>
          <w:spacing w:val="-2"/>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pratiques</w:t>
      </w:r>
      <w:r w:rsidRPr="0072239C">
        <w:rPr>
          <w:rFonts w:ascii="Arial" w:hAnsi="Arial" w:cs="Arial"/>
          <w:spacing w:val="-3"/>
        </w:rPr>
        <w:t xml:space="preserve"> </w:t>
      </w:r>
      <w:r w:rsidRPr="0072239C">
        <w:rPr>
          <w:rFonts w:ascii="Arial" w:hAnsi="Arial" w:cs="Arial"/>
        </w:rPr>
        <w:t>comoriennes</w:t>
      </w:r>
      <w:r w:rsidRPr="0072239C">
        <w:rPr>
          <w:rFonts w:ascii="Arial" w:hAnsi="Arial" w:cs="Arial"/>
          <w:spacing w:val="-1"/>
        </w:rPr>
        <w:t xml:space="preserve"> </w:t>
      </w:r>
      <w:r w:rsidRPr="0072239C">
        <w:rPr>
          <w:rFonts w:ascii="Arial" w:hAnsi="Arial" w:cs="Arial"/>
        </w:rPr>
        <w:t>que</w:t>
      </w:r>
      <w:r w:rsidRPr="0072239C">
        <w:rPr>
          <w:rFonts w:ascii="Arial" w:hAnsi="Arial" w:cs="Arial"/>
          <w:spacing w:val="-3"/>
        </w:rPr>
        <w:t xml:space="preserve"> </w:t>
      </w:r>
      <w:r w:rsidRPr="0072239C">
        <w:rPr>
          <w:rFonts w:ascii="Arial" w:hAnsi="Arial" w:cs="Arial"/>
        </w:rPr>
        <w:t>les</w:t>
      </w:r>
      <w:r w:rsidRPr="0072239C">
        <w:rPr>
          <w:rFonts w:ascii="Arial" w:hAnsi="Arial" w:cs="Arial"/>
          <w:spacing w:val="-4"/>
        </w:rPr>
        <w:t xml:space="preserve"> </w:t>
      </w:r>
      <w:r w:rsidRPr="0072239C">
        <w:rPr>
          <w:rFonts w:ascii="Arial" w:hAnsi="Arial" w:cs="Arial"/>
        </w:rPr>
        <w:t>exigences</w:t>
      </w:r>
      <w:r w:rsidRPr="0072239C">
        <w:rPr>
          <w:rFonts w:ascii="Arial" w:hAnsi="Arial" w:cs="Arial"/>
          <w:spacing w:val="-1"/>
        </w:rPr>
        <w:t xml:space="preserve"> </w:t>
      </w:r>
      <w:r w:rsidRPr="0072239C">
        <w:rPr>
          <w:rFonts w:ascii="Arial" w:hAnsi="Arial" w:cs="Arial"/>
        </w:rPr>
        <w:t xml:space="preserve">de </w:t>
      </w:r>
      <w:r w:rsidRPr="0072239C">
        <w:rPr>
          <w:rFonts w:ascii="Arial" w:hAnsi="Arial" w:cs="Arial"/>
          <w:spacing w:val="-5"/>
        </w:rPr>
        <w:t>la</w:t>
      </w:r>
    </w:p>
    <w:p w14:paraId="145EFDF4" w14:textId="3ECFAA33" w:rsidR="00D73309" w:rsidRPr="0072239C" w:rsidRDefault="00E35679">
      <w:pPr>
        <w:pStyle w:val="Corpsdetexte"/>
        <w:spacing w:before="1"/>
        <w:ind w:left="320"/>
        <w:jc w:val="both"/>
        <w:rPr>
          <w:rFonts w:ascii="Arial" w:hAnsi="Arial" w:cs="Arial"/>
        </w:rPr>
      </w:pPr>
      <w:r w:rsidRPr="0072239C">
        <w:rPr>
          <w:rFonts w:ascii="Arial" w:hAnsi="Arial" w:cs="Arial"/>
        </w:rPr>
        <w:t>Banque</w:t>
      </w:r>
      <w:r w:rsidRPr="0072239C">
        <w:rPr>
          <w:rFonts w:ascii="Arial" w:hAnsi="Arial" w:cs="Arial"/>
          <w:spacing w:val="-3"/>
        </w:rPr>
        <w:t xml:space="preserve"> </w:t>
      </w:r>
      <w:r w:rsidRPr="0072239C">
        <w:rPr>
          <w:rFonts w:ascii="Arial" w:hAnsi="Arial" w:cs="Arial"/>
        </w:rPr>
        <w:t>mondiale</w:t>
      </w:r>
      <w:r w:rsidRPr="0072239C">
        <w:rPr>
          <w:rFonts w:ascii="Arial" w:hAnsi="Arial" w:cs="Arial"/>
          <w:spacing w:val="-3"/>
        </w:rPr>
        <w:t xml:space="preserve"> </w:t>
      </w:r>
      <w:r w:rsidRPr="0072239C">
        <w:rPr>
          <w:rFonts w:ascii="Arial" w:hAnsi="Arial" w:cs="Arial"/>
        </w:rPr>
        <w:t>dans</w:t>
      </w:r>
      <w:r w:rsidRPr="0072239C">
        <w:rPr>
          <w:rFonts w:ascii="Arial" w:hAnsi="Arial" w:cs="Arial"/>
          <w:spacing w:val="-3"/>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définition</w:t>
      </w:r>
      <w:r w:rsidRPr="0072239C">
        <w:rPr>
          <w:rFonts w:ascii="Arial" w:hAnsi="Arial" w:cs="Arial"/>
          <w:spacing w:val="-5"/>
        </w:rPr>
        <w:t xml:space="preserve"> </w:t>
      </w:r>
      <w:r w:rsidRPr="0072239C">
        <w:rPr>
          <w:rFonts w:ascii="Arial" w:hAnsi="Arial" w:cs="Arial"/>
        </w:rPr>
        <w:t>des</w:t>
      </w:r>
      <w:r w:rsidRPr="0072239C">
        <w:rPr>
          <w:rFonts w:ascii="Arial" w:hAnsi="Arial" w:cs="Arial"/>
          <w:spacing w:val="-5"/>
        </w:rPr>
        <w:t xml:space="preserve"> </w:t>
      </w:r>
      <w:r w:rsidRPr="0072239C">
        <w:rPr>
          <w:rFonts w:ascii="Arial" w:hAnsi="Arial" w:cs="Arial"/>
        </w:rPr>
        <w:t>méthodes</w:t>
      </w:r>
      <w:r w:rsidRPr="0072239C">
        <w:rPr>
          <w:rFonts w:ascii="Arial" w:hAnsi="Arial" w:cs="Arial"/>
          <w:spacing w:val="-2"/>
        </w:rPr>
        <w:t xml:space="preserve"> d’évaluation</w:t>
      </w:r>
      <w:r w:rsidR="00A43FA4" w:rsidRPr="0072239C">
        <w:rPr>
          <w:rFonts w:ascii="Arial" w:hAnsi="Arial" w:cs="Arial"/>
          <w:spacing w:val="-2"/>
        </w:rPr>
        <w:t xml:space="preserve"> concer</w:t>
      </w:r>
      <w:r w:rsidR="00B840B3" w:rsidRPr="0072239C">
        <w:rPr>
          <w:rFonts w:ascii="Arial" w:hAnsi="Arial" w:cs="Arial"/>
          <w:spacing w:val="-2"/>
        </w:rPr>
        <w:t>n</w:t>
      </w:r>
      <w:r w:rsidR="00A43FA4" w:rsidRPr="0072239C">
        <w:rPr>
          <w:rFonts w:ascii="Arial" w:hAnsi="Arial" w:cs="Arial"/>
          <w:spacing w:val="-2"/>
        </w:rPr>
        <w:t xml:space="preserve">ant l’acquisition des terres ou la </w:t>
      </w:r>
      <w:r w:rsidR="00B840B3" w:rsidRPr="0072239C">
        <w:rPr>
          <w:rFonts w:ascii="Arial" w:hAnsi="Arial" w:cs="Arial"/>
          <w:spacing w:val="-2"/>
        </w:rPr>
        <w:t>réinstallation</w:t>
      </w:r>
      <w:r w:rsidR="00A43FA4" w:rsidRPr="0072239C">
        <w:rPr>
          <w:rFonts w:ascii="Arial" w:hAnsi="Arial" w:cs="Arial"/>
          <w:spacing w:val="-2"/>
        </w:rPr>
        <w:t xml:space="preserve"> </w:t>
      </w:r>
      <w:r w:rsidR="00B840B3" w:rsidRPr="0072239C">
        <w:rPr>
          <w:rFonts w:ascii="Arial" w:hAnsi="Arial" w:cs="Arial"/>
          <w:spacing w:val="-2"/>
        </w:rPr>
        <w:t>involontaire</w:t>
      </w:r>
      <w:r w:rsidRPr="0072239C">
        <w:rPr>
          <w:rFonts w:ascii="Arial" w:hAnsi="Arial" w:cs="Arial"/>
          <w:spacing w:val="-2"/>
        </w:rPr>
        <w:t>.</w:t>
      </w:r>
    </w:p>
    <w:p w14:paraId="145EFDF5" w14:textId="76494A31" w:rsidR="00D73309" w:rsidRPr="0072239C" w:rsidRDefault="00E35679">
      <w:pPr>
        <w:pStyle w:val="Corpsdetexte"/>
        <w:spacing w:before="60"/>
        <w:ind w:left="320" w:right="435"/>
        <w:jc w:val="both"/>
        <w:rPr>
          <w:rFonts w:ascii="Arial" w:hAnsi="Arial" w:cs="Arial"/>
        </w:rPr>
      </w:pPr>
      <w:r w:rsidRPr="0072239C">
        <w:rPr>
          <w:rFonts w:ascii="Arial" w:hAnsi="Arial" w:cs="Arial"/>
        </w:rPr>
        <w:t>Dans</w:t>
      </w:r>
      <w:r w:rsidRPr="0072239C">
        <w:rPr>
          <w:rFonts w:ascii="Arial" w:hAnsi="Arial" w:cs="Arial"/>
          <w:spacing w:val="-6"/>
        </w:rPr>
        <w:t xml:space="preserve"> </w:t>
      </w:r>
      <w:r w:rsidRPr="0072239C">
        <w:rPr>
          <w:rFonts w:ascii="Arial" w:hAnsi="Arial" w:cs="Arial"/>
        </w:rPr>
        <w:t>Le</w:t>
      </w:r>
      <w:r w:rsidRPr="0072239C">
        <w:rPr>
          <w:rFonts w:ascii="Arial" w:hAnsi="Arial" w:cs="Arial"/>
          <w:spacing w:val="-5"/>
        </w:rPr>
        <w:t xml:space="preserve"> </w:t>
      </w:r>
      <w:r w:rsidRPr="0072239C">
        <w:rPr>
          <w:rFonts w:ascii="Arial" w:hAnsi="Arial" w:cs="Arial"/>
        </w:rPr>
        <w:t>paragraphe</w:t>
      </w:r>
      <w:r w:rsidRPr="0072239C">
        <w:rPr>
          <w:rFonts w:ascii="Arial" w:hAnsi="Arial" w:cs="Arial"/>
          <w:spacing w:val="-5"/>
        </w:rPr>
        <w:t xml:space="preserve"> </w:t>
      </w:r>
      <w:r w:rsidRPr="0072239C">
        <w:rPr>
          <w:rFonts w:ascii="Arial" w:hAnsi="Arial" w:cs="Arial"/>
        </w:rPr>
        <w:t>20</w:t>
      </w:r>
      <w:r w:rsidRPr="0072239C">
        <w:rPr>
          <w:rFonts w:ascii="Arial" w:hAnsi="Arial" w:cs="Arial"/>
          <w:spacing w:val="-5"/>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NES</w:t>
      </w:r>
      <w:r w:rsidRPr="0072239C">
        <w:rPr>
          <w:rFonts w:ascii="Arial" w:hAnsi="Arial" w:cs="Arial"/>
          <w:spacing w:val="-6"/>
        </w:rPr>
        <w:t xml:space="preserve"> </w:t>
      </w:r>
      <w:r w:rsidRPr="0072239C">
        <w:rPr>
          <w:rFonts w:ascii="Arial" w:hAnsi="Arial" w:cs="Arial"/>
        </w:rPr>
        <w:t>n°5</w:t>
      </w:r>
      <w:r w:rsidRPr="0072239C">
        <w:rPr>
          <w:rFonts w:ascii="Arial" w:hAnsi="Arial" w:cs="Arial"/>
          <w:spacing w:val="-5"/>
        </w:rPr>
        <w:t xml:space="preserve"> </w:t>
      </w:r>
      <w:r w:rsidR="00812B35">
        <w:rPr>
          <w:rFonts w:ascii="Arial" w:hAnsi="Arial" w:cs="Arial"/>
        </w:rPr>
        <w:t>du</w:t>
      </w:r>
      <w:r w:rsidRPr="0072239C">
        <w:rPr>
          <w:rFonts w:ascii="Arial" w:hAnsi="Arial" w:cs="Arial"/>
          <w:spacing w:val="-6"/>
        </w:rPr>
        <w:t xml:space="preserve"> </w:t>
      </w:r>
      <w:r w:rsidRPr="0072239C">
        <w:rPr>
          <w:rFonts w:ascii="Arial" w:hAnsi="Arial" w:cs="Arial"/>
        </w:rPr>
        <w:t>CES</w:t>
      </w:r>
      <w:r w:rsidRPr="0072239C">
        <w:rPr>
          <w:rFonts w:ascii="Arial" w:hAnsi="Arial" w:cs="Arial"/>
          <w:spacing w:val="-6"/>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Banque</w:t>
      </w:r>
      <w:r w:rsidRPr="0072239C">
        <w:rPr>
          <w:rFonts w:ascii="Arial" w:hAnsi="Arial" w:cs="Arial"/>
          <w:spacing w:val="-5"/>
        </w:rPr>
        <w:t xml:space="preserve"> </w:t>
      </w:r>
      <w:r w:rsidR="00812B35">
        <w:rPr>
          <w:rFonts w:ascii="Arial" w:hAnsi="Arial" w:cs="Arial"/>
        </w:rPr>
        <w:t>m</w:t>
      </w:r>
      <w:r w:rsidRPr="0072239C">
        <w:rPr>
          <w:rFonts w:ascii="Arial" w:hAnsi="Arial" w:cs="Arial"/>
        </w:rPr>
        <w:t>ondiale,</w:t>
      </w:r>
      <w:r w:rsidRPr="0072239C">
        <w:rPr>
          <w:rFonts w:ascii="Arial" w:hAnsi="Arial" w:cs="Arial"/>
          <w:spacing w:val="-5"/>
        </w:rPr>
        <w:t xml:space="preserve"> </w:t>
      </w:r>
      <w:r w:rsidRPr="0072239C">
        <w:rPr>
          <w:rFonts w:ascii="Arial" w:hAnsi="Arial" w:cs="Arial"/>
        </w:rPr>
        <w:t>il</w:t>
      </w:r>
      <w:r w:rsidRPr="0072239C">
        <w:rPr>
          <w:rFonts w:ascii="Arial" w:hAnsi="Arial" w:cs="Arial"/>
          <w:spacing w:val="-8"/>
        </w:rPr>
        <w:t xml:space="preserve"> </w:t>
      </w:r>
      <w:r w:rsidRPr="0072239C">
        <w:rPr>
          <w:rFonts w:ascii="Arial" w:hAnsi="Arial" w:cs="Arial"/>
        </w:rPr>
        <w:t>est</w:t>
      </w:r>
      <w:r w:rsidRPr="0072239C">
        <w:rPr>
          <w:rFonts w:ascii="Arial" w:hAnsi="Arial" w:cs="Arial"/>
          <w:spacing w:val="-5"/>
        </w:rPr>
        <w:t xml:space="preserve"> </w:t>
      </w:r>
      <w:r w:rsidRPr="0072239C">
        <w:rPr>
          <w:rFonts w:ascii="Arial" w:hAnsi="Arial" w:cs="Arial"/>
        </w:rPr>
        <w:t>cité</w:t>
      </w:r>
      <w:r w:rsidRPr="0072239C">
        <w:rPr>
          <w:rFonts w:ascii="Arial" w:hAnsi="Arial" w:cs="Arial"/>
          <w:spacing w:val="-5"/>
        </w:rPr>
        <w:t xml:space="preserve"> </w:t>
      </w:r>
      <w:r w:rsidRPr="0072239C">
        <w:rPr>
          <w:rFonts w:ascii="Arial" w:hAnsi="Arial" w:cs="Arial"/>
        </w:rPr>
        <w:t>que</w:t>
      </w:r>
      <w:r w:rsidRPr="0072239C">
        <w:rPr>
          <w:rFonts w:ascii="Arial" w:hAnsi="Arial" w:cs="Arial"/>
          <w:spacing w:val="-1"/>
        </w:rPr>
        <w:t xml:space="preserve"> </w:t>
      </w:r>
      <w:r w:rsidRPr="0072239C">
        <w:rPr>
          <w:rFonts w:ascii="Arial" w:hAnsi="Arial" w:cs="Arial"/>
        </w:rPr>
        <w:t>: «</w:t>
      </w:r>
      <w:r w:rsidRPr="0072239C">
        <w:rPr>
          <w:rFonts w:ascii="Arial" w:hAnsi="Arial" w:cs="Arial"/>
          <w:spacing w:val="-4"/>
        </w:rPr>
        <w:t xml:space="preserve"> </w:t>
      </w:r>
      <w:r w:rsidRPr="0072239C">
        <w:rPr>
          <w:rFonts w:ascii="Arial" w:hAnsi="Arial" w:cs="Arial"/>
        </w:rPr>
        <w:t>Lorsque</w:t>
      </w:r>
      <w:r w:rsidRPr="0072239C">
        <w:rPr>
          <w:rFonts w:ascii="Arial" w:hAnsi="Arial" w:cs="Arial"/>
          <w:spacing w:val="-5"/>
        </w:rPr>
        <w:t xml:space="preserve"> </w:t>
      </w:r>
      <w:r w:rsidRPr="0072239C">
        <w:rPr>
          <w:rFonts w:ascii="Arial" w:hAnsi="Arial" w:cs="Arial"/>
        </w:rPr>
        <w:t>l’acquisition</w:t>
      </w:r>
      <w:r w:rsidRPr="0072239C">
        <w:rPr>
          <w:rFonts w:ascii="Arial" w:hAnsi="Arial" w:cs="Arial"/>
          <w:spacing w:val="-9"/>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terres ou les restrictions à l’utilisation qui en est faite ne peuvent être évitées, l’Emprunteur procédera, dans le cadre de l’évaluation environnementale et sociale, à un recensement pour identifier les personnes qui seront touchées par le projet, faire l’inventaire des terres et des biens concernés, identifier les personnes admises à bénéficier d’une indemnisation</w:t>
      </w:r>
      <w:r w:rsidRPr="0072239C">
        <w:rPr>
          <w:rFonts w:ascii="Arial" w:hAnsi="Arial" w:cs="Arial"/>
          <w:spacing w:val="-5"/>
        </w:rPr>
        <w:t xml:space="preserve"> </w:t>
      </w:r>
      <w:r w:rsidRPr="0072239C">
        <w:rPr>
          <w:rFonts w:ascii="Arial" w:hAnsi="Arial" w:cs="Arial"/>
        </w:rPr>
        <w:t>et</w:t>
      </w:r>
      <w:r w:rsidRPr="0072239C">
        <w:rPr>
          <w:rFonts w:ascii="Arial" w:hAnsi="Arial" w:cs="Arial"/>
          <w:spacing w:val="-4"/>
        </w:rPr>
        <w:t xml:space="preserve"> </w:t>
      </w:r>
      <w:r w:rsidRPr="0072239C">
        <w:rPr>
          <w:rFonts w:ascii="Arial" w:hAnsi="Arial" w:cs="Arial"/>
        </w:rPr>
        <w:t>d’une</w:t>
      </w:r>
      <w:r w:rsidRPr="0072239C">
        <w:rPr>
          <w:rFonts w:ascii="Arial" w:hAnsi="Arial" w:cs="Arial"/>
          <w:spacing w:val="-6"/>
        </w:rPr>
        <w:t xml:space="preserve"> </w:t>
      </w:r>
      <w:r w:rsidRPr="0072239C">
        <w:rPr>
          <w:rFonts w:ascii="Arial" w:hAnsi="Arial" w:cs="Arial"/>
        </w:rPr>
        <w:t>aide,</w:t>
      </w:r>
      <w:r w:rsidRPr="0072239C">
        <w:rPr>
          <w:rFonts w:ascii="Arial" w:hAnsi="Arial" w:cs="Arial"/>
          <w:spacing w:val="-4"/>
        </w:rPr>
        <w:t xml:space="preserve"> </w:t>
      </w:r>
      <w:r w:rsidRPr="0072239C">
        <w:rPr>
          <w:rFonts w:ascii="Arial" w:hAnsi="Arial" w:cs="Arial"/>
        </w:rPr>
        <w:t>et</w:t>
      </w:r>
      <w:r w:rsidRPr="0072239C">
        <w:rPr>
          <w:rFonts w:ascii="Arial" w:hAnsi="Arial" w:cs="Arial"/>
          <w:spacing w:val="-4"/>
        </w:rPr>
        <w:t xml:space="preserve"> </w:t>
      </w:r>
      <w:r w:rsidRPr="0072239C">
        <w:rPr>
          <w:rFonts w:ascii="Arial" w:hAnsi="Arial" w:cs="Arial"/>
        </w:rPr>
        <w:t>dissuader</w:t>
      </w:r>
      <w:r w:rsidRPr="0072239C">
        <w:rPr>
          <w:rFonts w:ascii="Arial" w:hAnsi="Arial" w:cs="Arial"/>
          <w:spacing w:val="-6"/>
        </w:rPr>
        <w:t xml:space="preserve"> </w:t>
      </w:r>
      <w:r w:rsidRPr="0072239C">
        <w:rPr>
          <w:rFonts w:ascii="Arial" w:hAnsi="Arial" w:cs="Arial"/>
        </w:rPr>
        <w:t>celles</w:t>
      </w:r>
      <w:r w:rsidRPr="0072239C">
        <w:rPr>
          <w:rFonts w:ascii="Arial" w:hAnsi="Arial" w:cs="Arial"/>
          <w:spacing w:val="-3"/>
        </w:rPr>
        <w:t xml:space="preserve"> </w:t>
      </w:r>
      <w:r w:rsidRPr="0072239C">
        <w:rPr>
          <w:rFonts w:ascii="Arial" w:hAnsi="Arial" w:cs="Arial"/>
        </w:rPr>
        <w:t>qui</w:t>
      </w:r>
      <w:r w:rsidRPr="0072239C">
        <w:rPr>
          <w:rFonts w:ascii="Arial" w:hAnsi="Arial" w:cs="Arial"/>
          <w:spacing w:val="-4"/>
        </w:rPr>
        <w:t xml:space="preserve"> </w:t>
      </w:r>
      <w:r w:rsidRPr="0072239C">
        <w:rPr>
          <w:rFonts w:ascii="Arial" w:hAnsi="Arial" w:cs="Arial"/>
        </w:rPr>
        <w:t>ne</w:t>
      </w:r>
      <w:r w:rsidRPr="0072239C">
        <w:rPr>
          <w:rFonts w:ascii="Arial" w:hAnsi="Arial" w:cs="Arial"/>
          <w:spacing w:val="-6"/>
        </w:rPr>
        <w:t xml:space="preserve"> </w:t>
      </w:r>
      <w:r w:rsidRPr="0072239C">
        <w:rPr>
          <w:rFonts w:ascii="Arial" w:hAnsi="Arial" w:cs="Arial"/>
        </w:rPr>
        <w:t>rempliront</w:t>
      </w:r>
      <w:r w:rsidRPr="0072239C">
        <w:rPr>
          <w:rFonts w:ascii="Arial" w:hAnsi="Arial" w:cs="Arial"/>
          <w:spacing w:val="-6"/>
        </w:rPr>
        <w:t xml:space="preserve"> </w:t>
      </w:r>
      <w:r w:rsidRPr="0072239C">
        <w:rPr>
          <w:rFonts w:ascii="Arial" w:hAnsi="Arial" w:cs="Arial"/>
        </w:rPr>
        <w:t>pas</w:t>
      </w:r>
      <w:r w:rsidRPr="0072239C">
        <w:rPr>
          <w:rFonts w:ascii="Arial" w:hAnsi="Arial" w:cs="Arial"/>
          <w:spacing w:val="-4"/>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conditions</w:t>
      </w:r>
      <w:r w:rsidRPr="0072239C">
        <w:rPr>
          <w:rFonts w:ascii="Arial" w:hAnsi="Arial" w:cs="Arial"/>
          <w:spacing w:val="-4"/>
        </w:rPr>
        <w:t xml:space="preserve"> </w:t>
      </w:r>
      <w:r w:rsidRPr="0072239C">
        <w:rPr>
          <w:rFonts w:ascii="Arial" w:hAnsi="Arial" w:cs="Arial"/>
        </w:rPr>
        <w:t>requises</w:t>
      </w:r>
      <w:r w:rsidRPr="0072239C">
        <w:rPr>
          <w:rFonts w:ascii="Arial" w:hAnsi="Arial" w:cs="Arial"/>
          <w:spacing w:val="-6"/>
        </w:rPr>
        <w:t xml:space="preserve"> </w:t>
      </w:r>
      <w:r w:rsidRPr="0072239C">
        <w:rPr>
          <w:rFonts w:ascii="Arial" w:hAnsi="Arial" w:cs="Arial"/>
        </w:rPr>
        <w:t>à</w:t>
      </w:r>
      <w:r w:rsidRPr="0072239C">
        <w:rPr>
          <w:rFonts w:ascii="Arial" w:hAnsi="Arial" w:cs="Arial"/>
          <w:spacing w:val="-4"/>
        </w:rPr>
        <w:t xml:space="preserve"> </w:t>
      </w:r>
      <w:r w:rsidRPr="0072239C">
        <w:rPr>
          <w:rFonts w:ascii="Arial" w:hAnsi="Arial" w:cs="Arial"/>
        </w:rPr>
        <w:t>cette</w:t>
      </w:r>
      <w:r w:rsidRPr="0072239C">
        <w:rPr>
          <w:rFonts w:ascii="Arial" w:hAnsi="Arial" w:cs="Arial"/>
          <w:spacing w:val="-4"/>
        </w:rPr>
        <w:t xml:space="preserve"> </w:t>
      </w:r>
      <w:r w:rsidRPr="0072239C">
        <w:rPr>
          <w:rFonts w:ascii="Arial" w:hAnsi="Arial" w:cs="Arial"/>
        </w:rPr>
        <w:t>fin,</w:t>
      </w:r>
      <w:r w:rsidRPr="0072239C">
        <w:rPr>
          <w:rFonts w:ascii="Arial" w:hAnsi="Arial" w:cs="Arial"/>
          <w:spacing w:val="-7"/>
        </w:rPr>
        <w:t xml:space="preserve"> </w:t>
      </w:r>
      <w:r w:rsidRPr="0072239C">
        <w:rPr>
          <w:rFonts w:ascii="Arial" w:hAnsi="Arial" w:cs="Arial"/>
        </w:rPr>
        <w:t>telles</w:t>
      </w:r>
      <w:r w:rsidRPr="0072239C">
        <w:rPr>
          <w:rFonts w:ascii="Arial" w:hAnsi="Arial" w:cs="Arial"/>
          <w:spacing w:val="-4"/>
        </w:rPr>
        <w:t xml:space="preserve"> </w:t>
      </w:r>
      <w:r w:rsidRPr="0072239C">
        <w:rPr>
          <w:rFonts w:ascii="Arial" w:hAnsi="Arial" w:cs="Arial"/>
        </w:rPr>
        <w:t>que</w:t>
      </w:r>
      <w:r w:rsidRPr="0072239C">
        <w:rPr>
          <w:rFonts w:ascii="Arial" w:hAnsi="Arial" w:cs="Arial"/>
          <w:spacing w:val="-4"/>
        </w:rPr>
        <w:t xml:space="preserve"> </w:t>
      </w:r>
      <w:r w:rsidRPr="0072239C">
        <w:rPr>
          <w:rFonts w:ascii="Arial" w:hAnsi="Arial" w:cs="Arial"/>
        </w:rPr>
        <w:t>les occupants opportunistes, de formuler des revendications</w:t>
      </w:r>
      <w:r w:rsidR="00812B35">
        <w:rPr>
          <w:rFonts w:ascii="Arial" w:hAnsi="Arial" w:cs="Arial"/>
        </w:rPr>
        <w:t>.</w:t>
      </w:r>
      <w:r w:rsidRPr="0072239C">
        <w:rPr>
          <w:rFonts w:ascii="Arial" w:hAnsi="Arial" w:cs="Arial"/>
        </w:rPr>
        <w:t xml:space="preserve"> »</w:t>
      </w:r>
    </w:p>
    <w:p w14:paraId="145EFDFA" w14:textId="01EBD02C" w:rsidR="00D73309" w:rsidRPr="0072239C" w:rsidRDefault="00E35679" w:rsidP="0072239C">
      <w:pPr>
        <w:pStyle w:val="Corpsdetexte"/>
        <w:spacing w:before="79"/>
        <w:ind w:left="320"/>
        <w:jc w:val="both"/>
        <w:rPr>
          <w:rFonts w:ascii="Arial" w:hAnsi="Arial" w:cs="Arial"/>
        </w:rPr>
      </w:pPr>
      <w:r w:rsidRPr="0072239C">
        <w:rPr>
          <w:rFonts w:ascii="Arial" w:hAnsi="Arial" w:cs="Arial"/>
        </w:rPr>
        <w:lastRenderedPageBreak/>
        <w:t>«</w:t>
      </w:r>
      <w:r w:rsidRPr="0072239C">
        <w:rPr>
          <w:rFonts w:ascii="Arial" w:hAnsi="Arial" w:cs="Arial"/>
          <w:spacing w:val="-5"/>
        </w:rPr>
        <w:t xml:space="preserve"> </w:t>
      </w:r>
      <w:r w:rsidRPr="0072239C">
        <w:rPr>
          <w:rFonts w:ascii="Arial" w:hAnsi="Arial" w:cs="Arial"/>
        </w:rPr>
        <w:t>Cet</w:t>
      </w:r>
      <w:r w:rsidRPr="0072239C">
        <w:rPr>
          <w:rFonts w:ascii="Arial" w:hAnsi="Arial" w:cs="Arial"/>
          <w:spacing w:val="3"/>
        </w:rPr>
        <w:t xml:space="preserve"> </w:t>
      </w:r>
      <w:r w:rsidRPr="0072239C">
        <w:rPr>
          <w:rFonts w:ascii="Arial" w:hAnsi="Arial" w:cs="Arial"/>
        </w:rPr>
        <w:t>inventaire</w:t>
      </w:r>
      <w:r w:rsidRPr="0072239C">
        <w:rPr>
          <w:rFonts w:ascii="Arial" w:hAnsi="Arial" w:cs="Arial"/>
          <w:spacing w:val="2"/>
        </w:rPr>
        <w:t xml:space="preserve"> </w:t>
      </w:r>
      <w:r w:rsidRPr="0072239C">
        <w:rPr>
          <w:rFonts w:ascii="Arial" w:hAnsi="Arial" w:cs="Arial"/>
        </w:rPr>
        <w:t>devra</w:t>
      </w:r>
      <w:r w:rsidRPr="0072239C">
        <w:rPr>
          <w:rFonts w:ascii="Arial" w:hAnsi="Arial" w:cs="Arial"/>
          <w:spacing w:val="2"/>
        </w:rPr>
        <w:t xml:space="preserve"> </w:t>
      </w:r>
      <w:r w:rsidRPr="0072239C">
        <w:rPr>
          <w:rFonts w:ascii="Arial" w:hAnsi="Arial" w:cs="Arial"/>
        </w:rPr>
        <w:t>inclure</w:t>
      </w:r>
      <w:r w:rsidRPr="0072239C">
        <w:rPr>
          <w:rFonts w:ascii="Arial" w:hAnsi="Arial" w:cs="Arial"/>
          <w:spacing w:val="2"/>
        </w:rPr>
        <w:t xml:space="preserve"> </w:t>
      </w:r>
      <w:r w:rsidRPr="0072239C">
        <w:rPr>
          <w:rFonts w:ascii="Arial" w:hAnsi="Arial" w:cs="Arial"/>
        </w:rPr>
        <w:t>un</w:t>
      </w:r>
      <w:r w:rsidRPr="0072239C">
        <w:rPr>
          <w:rFonts w:ascii="Arial" w:hAnsi="Arial" w:cs="Arial"/>
          <w:spacing w:val="2"/>
        </w:rPr>
        <w:t xml:space="preserve"> </w:t>
      </w:r>
      <w:r w:rsidRPr="0072239C">
        <w:rPr>
          <w:rFonts w:ascii="Arial" w:hAnsi="Arial" w:cs="Arial"/>
        </w:rPr>
        <w:t>compte</w:t>
      </w:r>
      <w:r w:rsidRPr="0072239C">
        <w:rPr>
          <w:rFonts w:ascii="Arial" w:hAnsi="Arial" w:cs="Arial"/>
          <w:spacing w:val="3"/>
        </w:rPr>
        <w:t xml:space="preserve"> </w:t>
      </w:r>
      <w:r w:rsidRPr="0072239C">
        <w:rPr>
          <w:rFonts w:ascii="Arial" w:hAnsi="Arial" w:cs="Arial"/>
        </w:rPr>
        <w:t>rendu</w:t>
      </w:r>
      <w:r w:rsidRPr="0072239C">
        <w:rPr>
          <w:rFonts w:ascii="Arial" w:hAnsi="Arial" w:cs="Arial"/>
          <w:spacing w:val="1"/>
        </w:rPr>
        <w:t xml:space="preserve"> </w:t>
      </w:r>
      <w:r w:rsidRPr="0072239C">
        <w:rPr>
          <w:rFonts w:ascii="Arial" w:hAnsi="Arial" w:cs="Arial"/>
        </w:rPr>
        <w:t>détaillé,</w:t>
      </w:r>
      <w:r w:rsidRPr="0072239C">
        <w:rPr>
          <w:rFonts w:ascii="Arial" w:hAnsi="Arial" w:cs="Arial"/>
          <w:spacing w:val="3"/>
        </w:rPr>
        <w:t xml:space="preserve"> </w:t>
      </w:r>
      <w:r w:rsidRPr="0072239C">
        <w:rPr>
          <w:rFonts w:ascii="Arial" w:hAnsi="Arial" w:cs="Arial"/>
        </w:rPr>
        <w:t>issu</w:t>
      </w:r>
      <w:r w:rsidRPr="0072239C">
        <w:rPr>
          <w:rFonts w:ascii="Arial" w:hAnsi="Arial" w:cs="Arial"/>
          <w:spacing w:val="1"/>
        </w:rPr>
        <w:t xml:space="preserve"> </w:t>
      </w:r>
      <w:r w:rsidRPr="0072239C">
        <w:rPr>
          <w:rFonts w:ascii="Arial" w:hAnsi="Arial" w:cs="Arial"/>
        </w:rPr>
        <w:t>d’un</w:t>
      </w:r>
      <w:r w:rsidRPr="0072239C">
        <w:rPr>
          <w:rFonts w:ascii="Arial" w:hAnsi="Arial" w:cs="Arial"/>
          <w:spacing w:val="2"/>
        </w:rPr>
        <w:t xml:space="preserve"> </w:t>
      </w:r>
      <w:r w:rsidRPr="0072239C">
        <w:rPr>
          <w:rFonts w:ascii="Arial" w:hAnsi="Arial" w:cs="Arial"/>
        </w:rPr>
        <w:t>processus</w:t>
      </w:r>
      <w:r w:rsidRPr="0072239C">
        <w:rPr>
          <w:rFonts w:ascii="Arial" w:hAnsi="Arial" w:cs="Arial"/>
          <w:spacing w:val="1"/>
        </w:rPr>
        <w:t xml:space="preserve"> </w:t>
      </w:r>
      <w:r w:rsidRPr="0072239C">
        <w:rPr>
          <w:rFonts w:ascii="Arial" w:hAnsi="Arial" w:cs="Arial"/>
        </w:rPr>
        <w:t>participatif,</w:t>
      </w:r>
      <w:r w:rsidRPr="0072239C">
        <w:rPr>
          <w:rFonts w:ascii="Arial" w:hAnsi="Arial" w:cs="Arial"/>
          <w:spacing w:val="3"/>
        </w:rPr>
        <w:t xml:space="preserve"> </w:t>
      </w:r>
      <w:r w:rsidRPr="0072239C">
        <w:rPr>
          <w:rFonts w:ascii="Arial" w:hAnsi="Arial" w:cs="Arial"/>
        </w:rPr>
        <w:t>impartial</w:t>
      </w:r>
      <w:r w:rsidRPr="0072239C">
        <w:rPr>
          <w:rFonts w:ascii="Arial" w:hAnsi="Arial" w:cs="Arial"/>
          <w:spacing w:val="1"/>
        </w:rPr>
        <w:t xml:space="preserve"> </w:t>
      </w:r>
      <w:r w:rsidRPr="0072239C">
        <w:rPr>
          <w:rFonts w:ascii="Arial" w:hAnsi="Arial" w:cs="Arial"/>
        </w:rPr>
        <w:t>et</w:t>
      </w:r>
      <w:r w:rsidRPr="0072239C">
        <w:rPr>
          <w:rFonts w:ascii="Arial" w:hAnsi="Arial" w:cs="Arial"/>
          <w:spacing w:val="4"/>
        </w:rPr>
        <w:t xml:space="preserve"> </w:t>
      </w:r>
      <w:r w:rsidRPr="0072239C">
        <w:rPr>
          <w:rFonts w:ascii="Arial" w:hAnsi="Arial" w:cs="Arial"/>
        </w:rPr>
        <w:t>transparent,</w:t>
      </w:r>
      <w:r w:rsidRPr="0072239C">
        <w:rPr>
          <w:rFonts w:ascii="Arial" w:hAnsi="Arial" w:cs="Arial"/>
          <w:spacing w:val="3"/>
        </w:rPr>
        <w:t xml:space="preserve"> </w:t>
      </w:r>
      <w:r w:rsidRPr="0072239C">
        <w:rPr>
          <w:rFonts w:ascii="Arial" w:hAnsi="Arial" w:cs="Arial"/>
          <w:spacing w:val="-5"/>
        </w:rPr>
        <w:t>de</w:t>
      </w:r>
      <w:r w:rsidR="005D40A0">
        <w:rPr>
          <w:rFonts w:ascii="Arial" w:hAnsi="Arial" w:cs="Arial"/>
          <w:spacing w:val="-5"/>
        </w:rPr>
        <w:t xml:space="preserve"> </w:t>
      </w:r>
      <w:r w:rsidR="005D40A0">
        <w:rPr>
          <w:rFonts w:ascii="Arial" w:hAnsi="Arial" w:cs="Arial"/>
        </w:rPr>
        <w:t>l’</w:t>
      </w:r>
      <w:r w:rsidRPr="0072239C">
        <w:rPr>
          <w:rFonts w:ascii="Arial" w:hAnsi="Arial" w:cs="Arial"/>
        </w:rPr>
        <w:t>ensemble</w:t>
      </w:r>
      <w:r w:rsidRPr="0072239C">
        <w:rPr>
          <w:rFonts w:ascii="Arial" w:hAnsi="Arial" w:cs="Arial"/>
          <w:spacing w:val="6"/>
        </w:rPr>
        <w:t xml:space="preserve"> </w:t>
      </w:r>
      <w:r w:rsidRPr="0072239C">
        <w:rPr>
          <w:rFonts w:ascii="Arial" w:hAnsi="Arial" w:cs="Arial"/>
        </w:rPr>
        <w:t>des</w:t>
      </w:r>
      <w:r w:rsidRPr="0072239C">
        <w:rPr>
          <w:rFonts w:ascii="Arial" w:hAnsi="Arial" w:cs="Arial"/>
          <w:spacing w:val="10"/>
        </w:rPr>
        <w:t xml:space="preserve"> </w:t>
      </w:r>
      <w:r w:rsidRPr="0072239C">
        <w:rPr>
          <w:rFonts w:ascii="Arial" w:hAnsi="Arial" w:cs="Arial"/>
        </w:rPr>
        <w:t>droits</w:t>
      </w:r>
      <w:r w:rsidRPr="0072239C">
        <w:rPr>
          <w:rFonts w:ascii="Arial" w:hAnsi="Arial" w:cs="Arial"/>
          <w:spacing w:val="7"/>
        </w:rPr>
        <w:t xml:space="preserve"> </w:t>
      </w:r>
      <w:r w:rsidRPr="0072239C">
        <w:rPr>
          <w:rFonts w:ascii="Arial" w:hAnsi="Arial" w:cs="Arial"/>
        </w:rPr>
        <w:t>détenus</w:t>
      </w:r>
      <w:r w:rsidRPr="0072239C">
        <w:rPr>
          <w:rFonts w:ascii="Arial" w:hAnsi="Arial" w:cs="Arial"/>
          <w:spacing w:val="9"/>
        </w:rPr>
        <w:t xml:space="preserve"> </w:t>
      </w:r>
      <w:r w:rsidRPr="0072239C">
        <w:rPr>
          <w:rFonts w:ascii="Arial" w:hAnsi="Arial" w:cs="Arial"/>
        </w:rPr>
        <w:t>ou</w:t>
      </w:r>
      <w:r w:rsidRPr="0072239C">
        <w:rPr>
          <w:rFonts w:ascii="Arial" w:hAnsi="Arial" w:cs="Arial"/>
          <w:spacing w:val="6"/>
        </w:rPr>
        <w:t xml:space="preserve"> </w:t>
      </w:r>
      <w:r w:rsidRPr="0072239C">
        <w:rPr>
          <w:rFonts w:ascii="Arial" w:hAnsi="Arial" w:cs="Arial"/>
        </w:rPr>
        <w:t>revendiqués</w:t>
      </w:r>
      <w:r w:rsidRPr="0072239C">
        <w:rPr>
          <w:rFonts w:ascii="Arial" w:hAnsi="Arial" w:cs="Arial"/>
          <w:spacing w:val="10"/>
        </w:rPr>
        <w:t xml:space="preserve"> </w:t>
      </w:r>
      <w:r w:rsidRPr="0072239C">
        <w:rPr>
          <w:rFonts w:ascii="Arial" w:hAnsi="Arial" w:cs="Arial"/>
        </w:rPr>
        <w:t>par</w:t>
      </w:r>
      <w:r w:rsidRPr="0072239C">
        <w:rPr>
          <w:rFonts w:ascii="Arial" w:hAnsi="Arial" w:cs="Arial"/>
          <w:spacing w:val="6"/>
        </w:rPr>
        <w:t xml:space="preserve"> </w:t>
      </w:r>
      <w:r w:rsidRPr="0072239C">
        <w:rPr>
          <w:rFonts w:ascii="Arial" w:hAnsi="Arial" w:cs="Arial"/>
        </w:rPr>
        <w:t>les</w:t>
      </w:r>
      <w:r w:rsidRPr="0072239C">
        <w:rPr>
          <w:rFonts w:ascii="Arial" w:hAnsi="Arial" w:cs="Arial"/>
          <w:spacing w:val="7"/>
        </w:rPr>
        <w:t xml:space="preserve"> </w:t>
      </w:r>
      <w:r w:rsidRPr="0072239C">
        <w:rPr>
          <w:rFonts w:ascii="Arial" w:hAnsi="Arial" w:cs="Arial"/>
        </w:rPr>
        <w:t>personnes</w:t>
      </w:r>
      <w:r w:rsidRPr="0072239C">
        <w:rPr>
          <w:rFonts w:ascii="Arial" w:hAnsi="Arial" w:cs="Arial"/>
          <w:spacing w:val="7"/>
        </w:rPr>
        <w:t xml:space="preserve"> </w:t>
      </w:r>
      <w:r w:rsidRPr="0072239C">
        <w:rPr>
          <w:rFonts w:ascii="Arial" w:hAnsi="Arial" w:cs="Arial"/>
        </w:rPr>
        <w:t>concernées,</w:t>
      </w:r>
      <w:r w:rsidRPr="0072239C">
        <w:rPr>
          <w:rFonts w:ascii="Arial" w:hAnsi="Arial" w:cs="Arial"/>
          <w:spacing w:val="7"/>
        </w:rPr>
        <w:t xml:space="preserve"> </w:t>
      </w:r>
      <w:r w:rsidRPr="0072239C">
        <w:rPr>
          <w:rFonts w:ascii="Arial" w:hAnsi="Arial" w:cs="Arial"/>
        </w:rPr>
        <w:t>y</w:t>
      </w:r>
      <w:r w:rsidRPr="0072239C">
        <w:rPr>
          <w:rFonts w:ascii="Arial" w:hAnsi="Arial" w:cs="Arial"/>
          <w:spacing w:val="7"/>
        </w:rPr>
        <w:t xml:space="preserve"> </w:t>
      </w:r>
      <w:r w:rsidRPr="0072239C">
        <w:rPr>
          <w:rFonts w:ascii="Arial" w:hAnsi="Arial" w:cs="Arial"/>
        </w:rPr>
        <w:t>compris</w:t>
      </w:r>
      <w:r w:rsidRPr="0072239C">
        <w:rPr>
          <w:rFonts w:ascii="Arial" w:hAnsi="Arial" w:cs="Arial"/>
          <w:spacing w:val="6"/>
        </w:rPr>
        <w:t xml:space="preserve"> </w:t>
      </w:r>
      <w:r w:rsidRPr="0072239C">
        <w:rPr>
          <w:rFonts w:ascii="Arial" w:hAnsi="Arial" w:cs="Arial"/>
        </w:rPr>
        <w:t>ceux</w:t>
      </w:r>
      <w:r w:rsidRPr="0072239C">
        <w:rPr>
          <w:rFonts w:ascii="Arial" w:hAnsi="Arial" w:cs="Arial"/>
          <w:spacing w:val="9"/>
        </w:rPr>
        <w:t xml:space="preserve"> </w:t>
      </w:r>
      <w:r w:rsidRPr="0072239C">
        <w:rPr>
          <w:rFonts w:ascii="Arial" w:hAnsi="Arial" w:cs="Arial"/>
        </w:rPr>
        <w:t>fondés</w:t>
      </w:r>
      <w:r w:rsidRPr="0072239C">
        <w:rPr>
          <w:rFonts w:ascii="Arial" w:hAnsi="Arial" w:cs="Arial"/>
          <w:spacing w:val="6"/>
        </w:rPr>
        <w:t xml:space="preserve"> </w:t>
      </w:r>
      <w:r w:rsidRPr="0072239C">
        <w:rPr>
          <w:rFonts w:ascii="Arial" w:hAnsi="Arial" w:cs="Arial"/>
        </w:rPr>
        <w:t>sur</w:t>
      </w:r>
      <w:r w:rsidRPr="0072239C">
        <w:rPr>
          <w:rFonts w:ascii="Arial" w:hAnsi="Arial" w:cs="Arial"/>
          <w:spacing w:val="8"/>
        </w:rPr>
        <w:t xml:space="preserve"> </w:t>
      </w:r>
      <w:r w:rsidRPr="0072239C">
        <w:rPr>
          <w:rFonts w:ascii="Arial" w:hAnsi="Arial" w:cs="Arial"/>
        </w:rPr>
        <w:t>la</w:t>
      </w:r>
      <w:r w:rsidRPr="0072239C">
        <w:rPr>
          <w:rFonts w:ascii="Arial" w:hAnsi="Arial" w:cs="Arial"/>
          <w:spacing w:val="5"/>
        </w:rPr>
        <w:t xml:space="preserve"> </w:t>
      </w:r>
      <w:r w:rsidRPr="0072239C">
        <w:rPr>
          <w:rFonts w:ascii="Arial" w:hAnsi="Arial" w:cs="Arial"/>
          <w:spacing w:val="-2"/>
        </w:rPr>
        <w:t>coutume</w:t>
      </w:r>
      <w:r w:rsidR="005D40A0">
        <w:rPr>
          <w:rFonts w:ascii="Arial" w:hAnsi="Arial" w:cs="Arial"/>
        </w:rPr>
        <w:t xml:space="preserve"> </w:t>
      </w:r>
      <w:r w:rsidR="005D40A0">
        <w:rPr>
          <w:rFonts w:ascii="Arial" w:hAnsi="Arial" w:cs="Arial"/>
          <w:spacing w:val="8"/>
        </w:rPr>
        <w:t xml:space="preserve">ou </w:t>
      </w:r>
      <w:r w:rsidRPr="0072239C">
        <w:rPr>
          <w:rFonts w:ascii="Arial" w:hAnsi="Arial" w:cs="Arial"/>
        </w:rPr>
        <w:t>la</w:t>
      </w:r>
      <w:r w:rsidRPr="0072239C">
        <w:rPr>
          <w:rFonts w:ascii="Arial" w:hAnsi="Arial" w:cs="Arial"/>
          <w:spacing w:val="9"/>
        </w:rPr>
        <w:t xml:space="preserve"> </w:t>
      </w:r>
      <w:r w:rsidRPr="0072239C">
        <w:rPr>
          <w:rFonts w:ascii="Arial" w:hAnsi="Arial" w:cs="Arial"/>
        </w:rPr>
        <w:t>pratique,</w:t>
      </w:r>
      <w:r w:rsidRPr="0072239C">
        <w:rPr>
          <w:rFonts w:ascii="Arial" w:hAnsi="Arial" w:cs="Arial"/>
          <w:spacing w:val="10"/>
        </w:rPr>
        <w:t xml:space="preserve"> </w:t>
      </w:r>
      <w:r w:rsidRPr="0072239C">
        <w:rPr>
          <w:rFonts w:ascii="Arial" w:hAnsi="Arial" w:cs="Arial"/>
        </w:rPr>
        <w:t>les</w:t>
      </w:r>
      <w:r w:rsidRPr="0072239C">
        <w:rPr>
          <w:rFonts w:ascii="Arial" w:hAnsi="Arial" w:cs="Arial"/>
          <w:spacing w:val="9"/>
        </w:rPr>
        <w:t xml:space="preserve"> </w:t>
      </w:r>
      <w:r w:rsidRPr="0072239C">
        <w:rPr>
          <w:rFonts w:ascii="Arial" w:hAnsi="Arial" w:cs="Arial"/>
        </w:rPr>
        <w:t>droits</w:t>
      </w:r>
      <w:r w:rsidRPr="0072239C">
        <w:rPr>
          <w:rFonts w:ascii="Arial" w:hAnsi="Arial" w:cs="Arial"/>
          <w:spacing w:val="9"/>
        </w:rPr>
        <w:t xml:space="preserve"> </w:t>
      </w:r>
      <w:r w:rsidRPr="0072239C">
        <w:rPr>
          <w:rFonts w:ascii="Arial" w:hAnsi="Arial" w:cs="Arial"/>
        </w:rPr>
        <w:t>secondaires,</w:t>
      </w:r>
      <w:r w:rsidRPr="0072239C">
        <w:rPr>
          <w:rFonts w:ascii="Arial" w:hAnsi="Arial" w:cs="Arial"/>
          <w:spacing w:val="9"/>
        </w:rPr>
        <w:t xml:space="preserve"> </w:t>
      </w:r>
      <w:r w:rsidRPr="0072239C">
        <w:rPr>
          <w:rFonts w:ascii="Arial" w:hAnsi="Arial" w:cs="Arial"/>
        </w:rPr>
        <w:t>tels</w:t>
      </w:r>
      <w:r w:rsidRPr="0072239C">
        <w:rPr>
          <w:rFonts w:ascii="Arial" w:hAnsi="Arial" w:cs="Arial"/>
          <w:spacing w:val="10"/>
        </w:rPr>
        <w:t xml:space="preserve"> </w:t>
      </w:r>
      <w:r w:rsidRPr="0072239C">
        <w:rPr>
          <w:rFonts w:ascii="Arial" w:hAnsi="Arial" w:cs="Arial"/>
        </w:rPr>
        <w:t>que</w:t>
      </w:r>
      <w:r w:rsidRPr="0072239C">
        <w:rPr>
          <w:rFonts w:ascii="Arial" w:hAnsi="Arial" w:cs="Arial"/>
          <w:spacing w:val="10"/>
        </w:rPr>
        <w:t xml:space="preserve"> </w:t>
      </w:r>
      <w:r w:rsidRPr="0072239C">
        <w:rPr>
          <w:rFonts w:ascii="Arial" w:hAnsi="Arial" w:cs="Arial"/>
        </w:rPr>
        <w:t>les</w:t>
      </w:r>
      <w:r w:rsidRPr="0072239C">
        <w:rPr>
          <w:rFonts w:ascii="Arial" w:hAnsi="Arial" w:cs="Arial"/>
          <w:spacing w:val="10"/>
        </w:rPr>
        <w:t xml:space="preserve"> </w:t>
      </w:r>
      <w:r w:rsidRPr="0072239C">
        <w:rPr>
          <w:rFonts w:ascii="Arial" w:hAnsi="Arial" w:cs="Arial"/>
        </w:rPr>
        <w:t>droits</w:t>
      </w:r>
      <w:r w:rsidRPr="0072239C">
        <w:rPr>
          <w:rFonts w:ascii="Arial" w:hAnsi="Arial" w:cs="Arial"/>
          <w:spacing w:val="9"/>
        </w:rPr>
        <w:t xml:space="preserve"> </w:t>
      </w:r>
      <w:r w:rsidRPr="0072239C">
        <w:rPr>
          <w:rFonts w:ascii="Arial" w:hAnsi="Arial" w:cs="Arial"/>
        </w:rPr>
        <w:t>d’accès</w:t>
      </w:r>
      <w:r w:rsidRPr="0072239C">
        <w:rPr>
          <w:rFonts w:ascii="Arial" w:hAnsi="Arial" w:cs="Arial"/>
          <w:spacing w:val="7"/>
        </w:rPr>
        <w:t xml:space="preserve"> </w:t>
      </w:r>
      <w:r w:rsidRPr="0072239C">
        <w:rPr>
          <w:rFonts w:ascii="Arial" w:hAnsi="Arial" w:cs="Arial"/>
        </w:rPr>
        <w:t>ou</w:t>
      </w:r>
      <w:r w:rsidRPr="0072239C">
        <w:rPr>
          <w:rFonts w:ascii="Arial" w:hAnsi="Arial" w:cs="Arial"/>
          <w:spacing w:val="8"/>
        </w:rPr>
        <w:t xml:space="preserve"> </w:t>
      </w:r>
      <w:r w:rsidRPr="0072239C">
        <w:rPr>
          <w:rFonts w:ascii="Arial" w:hAnsi="Arial" w:cs="Arial"/>
        </w:rPr>
        <w:t>d’utilisation</w:t>
      </w:r>
      <w:r w:rsidRPr="0072239C">
        <w:rPr>
          <w:rFonts w:ascii="Arial" w:hAnsi="Arial" w:cs="Arial"/>
          <w:spacing w:val="9"/>
        </w:rPr>
        <w:t xml:space="preserve"> </w:t>
      </w:r>
      <w:r w:rsidRPr="0072239C">
        <w:rPr>
          <w:rFonts w:ascii="Arial" w:hAnsi="Arial" w:cs="Arial"/>
        </w:rPr>
        <w:t>à</w:t>
      </w:r>
      <w:r w:rsidRPr="0072239C">
        <w:rPr>
          <w:rFonts w:ascii="Arial" w:hAnsi="Arial" w:cs="Arial"/>
          <w:spacing w:val="9"/>
        </w:rPr>
        <w:t xml:space="preserve"> </w:t>
      </w:r>
      <w:r w:rsidRPr="0072239C">
        <w:rPr>
          <w:rFonts w:ascii="Arial" w:hAnsi="Arial" w:cs="Arial"/>
        </w:rPr>
        <w:t>des</w:t>
      </w:r>
      <w:r w:rsidRPr="0072239C">
        <w:rPr>
          <w:rFonts w:ascii="Arial" w:hAnsi="Arial" w:cs="Arial"/>
          <w:spacing w:val="10"/>
        </w:rPr>
        <w:t xml:space="preserve"> </w:t>
      </w:r>
      <w:r w:rsidRPr="0072239C">
        <w:rPr>
          <w:rFonts w:ascii="Arial" w:hAnsi="Arial" w:cs="Arial"/>
        </w:rPr>
        <w:t>fins</w:t>
      </w:r>
      <w:r w:rsidRPr="0072239C">
        <w:rPr>
          <w:rFonts w:ascii="Arial" w:hAnsi="Arial" w:cs="Arial"/>
          <w:spacing w:val="9"/>
        </w:rPr>
        <w:t xml:space="preserve"> </w:t>
      </w:r>
      <w:r w:rsidRPr="0072239C">
        <w:rPr>
          <w:rFonts w:ascii="Arial" w:hAnsi="Arial" w:cs="Arial"/>
        </w:rPr>
        <w:t>de</w:t>
      </w:r>
      <w:r w:rsidRPr="0072239C">
        <w:rPr>
          <w:rFonts w:ascii="Arial" w:hAnsi="Arial" w:cs="Arial"/>
          <w:spacing w:val="10"/>
        </w:rPr>
        <w:t xml:space="preserve"> </w:t>
      </w:r>
      <w:r w:rsidRPr="0072239C">
        <w:rPr>
          <w:rFonts w:ascii="Arial" w:hAnsi="Arial" w:cs="Arial"/>
        </w:rPr>
        <w:t>subsistance,</w:t>
      </w:r>
      <w:r w:rsidRPr="0072239C">
        <w:rPr>
          <w:rFonts w:ascii="Arial" w:hAnsi="Arial" w:cs="Arial"/>
          <w:spacing w:val="9"/>
        </w:rPr>
        <w:t xml:space="preserve"> </w:t>
      </w:r>
      <w:r w:rsidRPr="0072239C">
        <w:rPr>
          <w:rFonts w:ascii="Arial" w:hAnsi="Arial" w:cs="Arial"/>
        </w:rPr>
        <w:t>les</w:t>
      </w:r>
      <w:r w:rsidRPr="0072239C">
        <w:rPr>
          <w:rFonts w:ascii="Arial" w:hAnsi="Arial" w:cs="Arial"/>
          <w:spacing w:val="10"/>
        </w:rPr>
        <w:t xml:space="preserve"> </w:t>
      </w:r>
      <w:r w:rsidRPr="0072239C">
        <w:rPr>
          <w:rFonts w:ascii="Arial" w:hAnsi="Arial" w:cs="Arial"/>
          <w:spacing w:val="-2"/>
        </w:rPr>
        <w:t>droits</w:t>
      </w:r>
      <w:r w:rsidR="005D40A0">
        <w:rPr>
          <w:rFonts w:ascii="Arial" w:hAnsi="Arial" w:cs="Arial"/>
        </w:rPr>
        <w:t xml:space="preserve"> </w:t>
      </w:r>
      <w:r w:rsidRPr="0072239C">
        <w:rPr>
          <w:rFonts w:ascii="Arial" w:hAnsi="Arial" w:cs="Arial"/>
        </w:rPr>
        <w:t>détenus</w:t>
      </w:r>
      <w:r w:rsidRPr="0072239C">
        <w:rPr>
          <w:rFonts w:ascii="Arial" w:hAnsi="Arial" w:cs="Arial"/>
          <w:spacing w:val="-3"/>
        </w:rPr>
        <w:t xml:space="preserve"> </w:t>
      </w:r>
      <w:r w:rsidRPr="0072239C">
        <w:rPr>
          <w:rFonts w:ascii="Arial" w:hAnsi="Arial" w:cs="Arial"/>
        </w:rPr>
        <w:t>en</w:t>
      </w:r>
      <w:r w:rsidRPr="0072239C">
        <w:rPr>
          <w:rFonts w:ascii="Arial" w:hAnsi="Arial" w:cs="Arial"/>
          <w:spacing w:val="-4"/>
        </w:rPr>
        <w:t xml:space="preserve"> </w:t>
      </w:r>
      <w:r w:rsidRPr="0072239C">
        <w:rPr>
          <w:rFonts w:ascii="Arial" w:hAnsi="Arial" w:cs="Arial"/>
        </w:rPr>
        <w:t>commun,</w:t>
      </w:r>
      <w:r w:rsidRPr="0072239C">
        <w:rPr>
          <w:rFonts w:ascii="Arial" w:hAnsi="Arial" w:cs="Arial"/>
          <w:spacing w:val="-2"/>
        </w:rPr>
        <w:t xml:space="preserve"> </w:t>
      </w:r>
      <w:r w:rsidRPr="0072239C">
        <w:rPr>
          <w:rFonts w:ascii="Arial" w:hAnsi="Arial" w:cs="Arial"/>
        </w:rPr>
        <w:t>etc.</w:t>
      </w:r>
      <w:r w:rsidRPr="0072239C">
        <w:rPr>
          <w:rFonts w:ascii="Arial" w:hAnsi="Arial" w:cs="Arial"/>
          <w:spacing w:val="-2"/>
        </w:rPr>
        <w:t xml:space="preserve"> </w:t>
      </w:r>
      <w:r w:rsidRPr="0072239C">
        <w:rPr>
          <w:rFonts w:ascii="Arial" w:hAnsi="Arial" w:cs="Arial"/>
          <w:spacing w:val="-12"/>
        </w:rPr>
        <w:t>»</w:t>
      </w:r>
    </w:p>
    <w:p w14:paraId="5FD0F448" w14:textId="77777777" w:rsidR="005D40A0" w:rsidRDefault="005D40A0">
      <w:pPr>
        <w:pStyle w:val="Corpsdetexte"/>
        <w:spacing w:before="61"/>
        <w:ind w:left="320"/>
        <w:jc w:val="both"/>
        <w:rPr>
          <w:rFonts w:ascii="Arial" w:hAnsi="Arial" w:cs="Arial"/>
        </w:rPr>
      </w:pPr>
    </w:p>
    <w:p w14:paraId="145EFDFE" w14:textId="4E45C9DA" w:rsidR="00D73309" w:rsidRDefault="00E35679" w:rsidP="005D40A0">
      <w:pPr>
        <w:pStyle w:val="Corpsdetexte"/>
        <w:spacing w:before="61"/>
        <w:ind w:left="320"/>
        <w:jc w:val="both"/>
        <w:rPr>
          <w:rFonts w:ascii="Arial" w:hAnsi="Arial" w:cs="Arial"/>
          <w:spacing w:val="-2"/>
        </w:rPr>
      </w:pPr>
      <w:r w:rsidRPr="0072239C">
        <w:rPr>
          <w:rFonts w:ascii="Arial" w:hAnsi="Arial" w:cs="Arial"/>
        </w:rPr>
        <w:t>Ainsi,</w:t>
      </w:r>
      <w:r w:rsidRPr="0072239C">
        <w:rPr>
          <w:rFonts w:ascii="Arial" w:hAnsi="Arial" w:cs="Arial"/>
          <w:spacing w:val="-8"/>
        </w:rPr>
        <w:t xml:space="preserve"> </w:t>
      </w:r>
      <w:r w:rsidR="00812B35" w:rsidRPr="0072239C">
        <w:rPr>
          <w:rFonts w:ascii="Arial" w:hAnsi="Arial" w:cs="Arial"/>
        </w:rPr>
        <w:t>l</w:t>
      </w:r>
      <w:r w:rsidR="00812B35">
        <w:rPr>
          <w:rFonts w:ascii="Arial" w:hAnsi="Arial" w:cs="Arial"/>
        </w:rPr>
        <w:t>a</w:t>
      </w:r>
      <w:r w:rsidR="00812B35" w:rsidRPr="0072239C">
        <w:rPr>
          <w:rFonts w:ascii="Arial" w:hAnsi="Arial" w:cs="Arial"/>
          <w:spacing w:val="-5"/>
        </w:rPr>
        <w:t xml:space="preserve"> </w:t>
      </w:r>
      <w:r w:rsidRPr="0072239C">
        <w:rPr>
          <w:rFonts w:ascii="Arial" w:hAnsi="Arial" w:cs="Arial"/>
        </w:rPr>
        <w:t>NES</w:t>
      </w:r>
      <w:r w:rsidRPr="0072239C">
        <w:rPr>
          <w:rFonts w:ascii="Arial" w:hAnsi="Arial" w:cs="Arial"/>
          <w:spacing w:val="-7"/>
        </w:rPr>
        <w:t xml:space="preserve"> </w:t>
      </w:r>
      <w:r w:rsidRPr="0072239C">
        <w:rPr>
          <w:rFonts w:ascii="Arial" w:hAnsi="Arial" w:cs="Arial"/>
        </w:rPr>
        <w:t>5</w:t>
      </w:r>
      <w:r w:rsidRPr="0072239C">
        <w:rPr>
          <w:rFonts w:ascii="Arial" w:hAnsi="Arial" w:cs="Arial"/>
          <w:spacing w:val="-7"/>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Banque</w:t>
      </w:r>
      <w:r w:rsidRPr="0072239C">
        <w:rPr>
          <w:rFonts w:ascii="Arial" w:hAnsi="Arial" w:cs="Arial"/>
          <w:spacing w:val="-6"/>
        </w:rPr>
        <w:t xml:space="preserve"> </w:t>
      </w:r>
      <w:r w:rsidR="00812B35">
        <w:rPr>
          <w:rFonts w:ascii="Arial" w:hAnsi="Arial" w:cs="Arial"/>
        </w:rPr>
        <w:t>m</w:t>
      </w:r>
      <w:r w:rsidRPr="0072239C">
        <w:rPr>
          <w:rFonts w:ascii="Arial" w:hAnsi="Arial" w:cs="Arial"/>
        </w:rPr>
        <w:t>ondiale</w:t>
      </w:r>
      <w:r w:rsidRPr="0072239C">
        <w:rPr>
          <w:rFonts w:ascii="Arial" w:hAnsi="Arial" w:cs="Arial"/>
          <w:spacing w:val="-5"/>
        </w:rPr>
        <w:t xml:space="preserve"> </w:t>
      </w:r>
      <w:r w:rsidRPr="0072239C">
        <w:rPr>
          <w:rFonts w:ascii="Arial" w:hAnsi="Arial" w:cs="Arial"/>
        </w:rPr>
        <w:t>stipule</w:t>
      </w:r>
      <w:r w:rsidRPr="0072239C">
        <w:rPr>
          <w:rFonts w:ascii="Arial" w:hAnsi="Arial" w:cs="Arial"/>
          <w:spacing w:val="-4"/>
        </w:rPr>
        <w:t xml:space="preserve"> </w:t>
      </w:r>
      <w:r w:rsidRPr="0072239C">
        <w:rPr>
          <w:rFonts w:ascii="Arial" w:hAnsi="Arial" w:cs="Arial"/>
        </w:rPr>
        <w:t>que</w:t>
      </w:r>
      <w:r w:rsidRPr="0072239C">
        <w:rPr>
          <w:rFonts w:ascii="Arial" w:hAnsi="Arial" w:cs="Arial"/>
          <w:spacing w:val="-5"/>
        </w:rPr>
        <w:t xml:space="preserve"> </w:t>
      </w:r>
      <w:r w:rsidRPr="0072239C">
        <w:rPr>
          <w:rFonts w:ascii="Arial" w:hAnsi="Arial" w:cs="Arial"/>
        </w:rPr>
        <w:t>le</w:t>
      </w:r>
      <w:r w:rsidRPr="0072239C">
        <w:rPr>
          <w:rFonts w:ascii="Arial" w:hAnsi="Arial" w:cs="Arial"/>
          <w:spacing w:val="-7"/>
        </w:rPr>
        <w:t xml:space="preserve"> </w:t>
      </w:r>
      <w:r w:rsidRPr="0072239C">
        <w:rPr>
          <w:rFonts w:ascii="Arial" w:hAnsi="Arial" w:cs="Arial"/>
        </w:rPr>
        <w:t>déplacement</w:t>
      </w:r>
      <w:r w:rsidRPr="0072239C">
        <w:rPr>
          <w:rFonts w:ascii="Arial" w:hAnsi="Arial" w:cs="Arial"/>
          <w:spacing w:val="-5"/>
        </w:rPr>
        <w:t xml:space="preserve"> </w:t>
      </w:r>
      <w:r w:rsidRPr="0072239C">
        <w:rPr>
          <w:rFonts w:ascii="Arial" w:hAnsi="Arial" w:cs="Arial"/>
        </w:rPr>
        <w:t>de</w:t>
      </w:r>
      <w:r w:rsidR="00812B35">
        <w:rPr>
          <w:rFonts w:ascii="Arial" w:hAnsi="Arial" w:cs="Arial"/>
        </w:rPr>
        <w:t>s</w:t>
      </w:r>
      <w:r w:rsidRPr="0072239C">
        <w:rPr>
          <w:rFonts w:ascii="Arial" w:hAnsi="Arial" w:cs="Arial"/>
          <w:spacing w:val="-6"/>
        </w:rPr>
        <w:t xml:space="preserve"> </w:t>
      </w:r>
      <w:r w:rsidRPr="0072239C">
        <w:rPr>
          <w:rFonts w:ascii="Arial" w:hAnsi="Arial" w:cs="Arial"/>
        </w:rPr>
        <w:t>population</w:t>
      </w:r>
      <w:r w:rsidR="00812B35">
        <w:rPr>
          <w:rFonts w:ascii="Arial" w:hAnsi="Arial" w:cs="Arial"/>
        </w:rPr>
        <w:t>s</w:t>
      </w:r>
      <w:r w:rsidRPr="0072239C">
        <w:rPr>
          <w:rFonts w:ascii="Arial" w:hAnsi="Arial" w:cs="Arial"/>
          <w:spacing w:val="-8"/>
        </w:rPr>
        <w:t xml:space="preserve"> </w:t>
      </w:r>
      <w:r w:rsidRPr="0072239C">
        <w:rPr>
          <w:rFonts w:ascii="Arial" w:hAnsi="Arial" w:cs="Arial"/>
        </w:rPr>
        <w:t>va</w:t>
      </w:r>
      <w:r w:rsidRPr="0072239C">
        <w:rPr>
          <w:rFonts w:ascii="Arial" w:hAnsi="Arial" w:cs="Arial"/>
          <w:spacing w:val="-7"/>
        </w:rPr>
        <w:t xml:space="preserve"> </w:t>
      </w:r>
      <w:r w:rsidRPr="0072239C">
        <w:rPr>
          <w:rFonts w:ascii="Arial" w:hAnsi="Arial" w:cs="Arial"/>
        </w:rPr>
        <w:t>jusqu’à</w:t>
      </w:r>
      <w:r w:rsidRPr="0072239C">
        <w:rPr>
          <w:rFonts w:ascii="Arial" w:hAnsi="Arial" w:cs="Arial"/>
          <w:spacing w:val="-5"/>
        </w:rPr>
        <w:t xml:space="preserve"> </w:t>
      </w:r>
      <w:r w:rsidRPr="0072239C">
        <w:rPr>
          <w:rFonts w:ascii="Arial" w:hAnsi="Arial" w:cs="Arial"/>
        </w:rPr>
        <w:t>la</w:t>
      </w:r>
      <w:r w:rsidRPr="0072239C">
        <w:rPr>
          <w:rFonts w:ascii="Arial" w:hAnsi="Arial" w:cs="Arial"/>
          <w:spacing w:val="-5"/>
        </w:rPr>
        <w:t xml:space="preserve"> </w:t>
      </w:r>
      <w:r w:rsidRPr="0072239C">
        <w:rPr>
          <w:rFonts w:ascii="Arial" w:hAnsi="Arial" w:cs="Arial"/>
          <w:spacing w:val="-2"/>
        </w:rPr>
        <w:t>réinstallation</w:t>
      </w:r>
      <w:r w:rsidR="005D40A0">
        <w:rPr>
          <w:rFonts w:ascii="Arial" w:hAnsi="Arial" w:cs="Arial"/>
        </w:rPr>
        <w:t xml:space="preserve"> </w:t>
      </w:r>
      <w:r w:rsidRPr="0072239C">
        <w:rPr>
          <w:rFonts w:ascii="Arial" w:hAnsi="Arial" w:cs="Arial"/>
        </w:rPr>
        <w:t>économique</w:t>
      </w:r>
      <w:r w:rsidRPr="0072239C">
        <w:rPr>
          <w:rFonts w:ascii="Arial" w:hAnsi="Arial" w:cs="Arial"/>
          <w:spacing w:val="-4"/>
        </w:rPr>
        <w:t xml:space="preserve"> </w:t>
      </w:r>
      <w:r w:rsidRPr="0072239C">
        <w:rPr>
          <w:rFonts w:ascii="Arial" w:hAnsi="Arial" w:cs="Arial"/>
        </w:rPr>
        <w:t>complète</w:t>
      </w:r>
      <w:r w:rsidRPr="0072239C">
        <w:rPr>
          <w:rFonts w:ascii="Arial" w:hAnsi="Arial" w:cs="Arial"/>
          <w:spacing w:val="-6"/>
        </w:rPr>
        <w:t xml:space="preserve"> </w:t>
      </w:r>
      <w:r w:rsidRPr="0072239C">
        <w:rPr>
          <w:rFonts w:ascii="Arial" w:hAnsi="Arial" w:cs="Arial"/>
        </w:rPr>
        <w:t>des</w:t>
      </w:r>
      <w:r w:rsidRPr="0072239C">
        <w:rPr>
          <w:rFonts w:ascii="Arial" w:hAnsi="Arial" w:cs="Arial"/>
          <w:spacing w:val="-6"/>
        </w:rPr>
        <w:t xml:space="preserve"> </w:t>
      </w:r>
      <w:r w:rsidRPr="0072239C">
        <w:rPr>
          <w:rFonts w:ascii="Arial" w:hAnsi="Arial" w:cs="Arial"/>
        </w:rPr>
        <w:t>personnes</w:t>
      </w:r>
      <w:r w:rsidRPr="0072239C">
        <w:rPr>
          <w:rFonts w:ascii="Arial" w:hAnsi="Arial" w:cs="Arial"/>
          <w:spacing w:val="-6"/>
        </w:rPr>
        <w:t xml:space="preserve"> </w:t>
      </w:r>
      <w:r w:rsidRPr="0072239C">
        <w:rPr>
          <w:rFonts w:ascii="Arial" w:hAnsi="Arial" w:cs="Arial"/>
          <w:spacing w:val="-2"/>
        </w:rPr>
        <w:t>affectées.</w:t>
      </w:r>
      <w:r w:rsidR="005D40A0">
        <w:rPr>
          <w:rFonts w:ascii="Arial" w:hAnsi="Arial" w:cs="Arial"/>
        </w:rPr>
        <w:t xml:space="preserve"> </w:t>
      </w:r>
      <w:r w:rsidRPr="0072239C">
        <w:rPr>
          <w:rFonts w:ascii="Arial" w:hAnsi="Arial" w:cs="Arial"/>
        </w:rPr>
        <w:t>Le</w:t>
      </w:r>
      <w:r w:rsidRPr="0072239C">
        <w:rPr>
          <w:rFonts w:ascii="Arial" w:hAnsi="Arial" w:cs="Arial"/>
          <w:spacing w:val="-11"/>
        </w:rPr>
        <w:t xml:space="preserve"> </w:t>
      </w:r>
      <w:r w:rsidRPr="0072239C">
        <w:rPr>
          <w:rFonts w:ascii="Arial" w:hAnsi="Arial" w:cs="Arial"/>
        </w:rPr>
        <w:t>principe</w:t>
      </w:r>
      <w:r w:rsidRPr="0072239C">
        <w:rPr>
          <w:rFonts w:ascii="Arial" w:hAnsi="Arial" w:cs="Arial"/>
          <w:spacing w:val="-8"/>
        </w:rPr>
        <w:t xml:space="preserve"> </w:t>
      </w:r>
      <w:r w:rsidRPr="0072239C">
        <w:rPr>
          <w:rFonts w:ascii="Arial" w:hAnsi="Arial" w:cs="Arial"/>
        </w:rPr>
        <w:t>de</w:t>
      </w:r>
      <w:r w:rsidRPr="0072239C">
        <w:rPr>
          <w:rFonts w:ascii="Arial" w:hAnsi="Arial" w:cs="Arial"/>
          <w:spacing w:val="-9"/>
        </w:rPr>
        <w:t xml:space="preserve"> </w:t>
      </w:r>
      <w:r w:rsidRPr="0072239C">
        <w:rPr>
          <w:rFonts w:ascii="Arial" w:hAnsi="Arial" w:cs="Arial"/>
        </w:rPr>
        <w:t>base</w:t>
      </w:r>
      <w:r w:rsidRPr="0072239C">
        <w:rPr>
          <w:rFonts w:ascii="Arial" w:hAnsi="Arial" w:cs="Arial"/>
          <w:spacing w:val="-8"/>
        </w:rPr>
        <w:t xml:space="preserve"> </w:t>
      </w:r>
      <w:r w:rsidRPr="0072239C">
        <w:rPr>
          <w:rFonts w:ascii="Arial" w:hAnsi="Arial" w:cs="Arial"/>
        </w:rPr>
        <w:t>est</w:t>
      </w:r>
      <w:r w:rsidRPr="0072239C">
        <w:rPr>
          <w:rFonts w:ascii="Arial" w:hAnsi="Arial" w:cs="Arial"/>
          <w:spacing w:val="-8"/>
        </w:rPr>
        <w:t xml:space="preserve"> </w:t>
      </w:r>
      <w:r w:rsidRPr="0072239C">
        <w:rPr>
          <w:rFonts w:ascii="Arial" w:hAnsi="Arial" w:cs="Arial"/>
        </w:rPr>
        <w:t>que</w:t>
      </w:r>
      <w:r w:rsidRPr="0072239C">
        <w:rPr>
          <w:rFonts w:ascii="Arial" w:hAnsi="Arial" w:cs="Arial"/>
          <w:spacing w:val="-12"/>
        </w:rPr>
        <w:t xml:space="preserve"> </w:t>
      </w:r>
      <w:r w:rsidRPr="0072239C">
        <w:rPr>
          <w:rFonts w:ascii="Arial" w:hAnsi="Arial" w:cs="Arial"/>
        </w:rPr>
        <w:t>quiconque</w:t>
      </w:r>
      <w:r w:rsidRPr="0072239C">
        <w:rPr>
          <w:rFonts w:ascii="Arial" w:hAnsi="Arial" w:cs="Arial"/>
          <w:spacing w:val="-8"/>
        </w:rPr>
        <w:t xml:space="preserve"> </w:t>
      </w:r>
      <w:r w:rsidRPr="0072239C">
        <w:rPr>
          <w:rFonts w:ascii="Arial" w:hAnsi="Arial" w:cs="Arial"/>
        </w:rPr>
        <w:t>utilisait</w:t>
      </w:r>
      <w:r w:rsidRPr="0072239C">
        <w:rPr>
          <w:rFonts w:ascii="Arial" w:hAnsi="Arial" w:cs="Arial"/>
          <w:spacing w:val="-9"/>
        </w:rPr>
        <w:t xml:space="preserve"> </w:t>
      </w:r>
      <w:r w:rsidRPr="0072239C">
        <w:rPr>
          <w:rFonts w:ascii="Arial" w:hAnsi="Arial" w:cs="Arial"/>
        </w:rPr>
        <w:t>la</w:t>
      </w:r>
      <w:r w:rsidRPr="0072239C">
        <w:rPr>
          <w:rFonts w:ascii="Arial" w:hAnsi="Arial" w:cs="Arial"/>
          <w:spacing w:val="-10"/>
        </w:rPr>
        <w:t xml:space="preserve"> </w:t>
      </w:r>
      <w:r w:rsidRPr="0072239C">
        <w:rPr>
          <w:rFonts w:ascii="Arial" w:hAnsi="Arial" w:cs="Arial"/>
        </w:rPr>
        <w:t>terre</w:t>
      </w:r>
      <w:r w:rsidRPr="0072239C">
        <w:rPr>
          <w:rFonts w:ascii="Arial" w:hAnsi="Arial" w:cs="Arial"/>
          <w:spacing w:val="-11"/>
        </w:rPr>
        <w:t xml:space="preserve"> </w:t>
      </w:r>
      <w:r w:rsidRPr="0072239C">
        <w:rPr>
          <w:rFonts w:ascii="Arial" w:hAnsi="Arial" w:cs="Arial"/>
        </w:rPr>
        <w:t>avant</w:t>
      </w:r>
      <w:r w:rsidRPr="0072239C">
        <w:rPr>
          <w:rFonts w:ascii="Arial" w:hAnsi="Arial" w:cs="Arial"/>
          <w:spacing w:val="-8"/>
        </w:rPr>
        <w:t xml:space="preserve"> </w:t>
      </w:r>
      <w:r w:rsidRPr="0072239C">
        <w:rPr>
          <w:rFonts w:ascii="Arial" w:hAnsi="Arial" w:cs="Arial"/>
        </w:rPr>
        <w:t>qu’elle</w:t>
      </w:r>
      <w:r w:rsidRPr="0072239C">
        <w:rPr>
          <w:rFonts w:ascii="Arial" w:hAnsi="Arial" w:cs="Arial"/>
          <w:spacing w:val="-10"/>
        </w:rPr>
        <w:t xml:space="preserve"> </w:t>
      </w:r>
      <w:r w:rsidRPr="0072239C">
        <w:rPr>
          <w:rFonts w:ascii="Arial" w:hAnsi="Arial" w:cs="Arial"/>
        </w:rPr>
        <w:t>ne</w:t>
      </w:r>
      <w:r w:rsidRPr="0072239C">
        <w:rPr>
          <w:rFonts w:ascii="Arial" w:hAnsi="Arial" w:cs="Arial"/>
          <w:spacing w:val="-10"/>
        </w:rPr>
        <w:t xml:space="preserve"> </w:t>
      </w:r>
      <w:r w:rsidRPr="0072239C">
        <w:rPr>
          <w:rFonts w:ascii="Arial" w:hAnsi="Arial" w:cs="Arial"/>
        </w:rPr>
        <w:t>soit</w:t>
      </w:r>
      <w:r w:rsidRPr="0072239C">
        <w:rPr>
          <w:rFonts w:ascii="Arial" w:hAnsi="Arial" w:cs="Arial"/>
          <w:spacing w:val="-8"/>
        </w:rPr>
        <w:t xml:space="preserve"> </w:t>
      </w:r>
      <w:r w:rsidRPr="0072239C">
        <w:rPr>
          <w:rFonts w:ascii="Arial" w:hAnsi="Arial" w:cs="Arial"/>
        </w:rPr>
        <w:t>acquise</w:t>
      </w:r>
      <w:r w:rsidRPr="0072239C">
        <w:rPr>
          <w:rFonts w:ascii="Arial" w:hAnsi="Arial" w:cs="Arial"/>
          <w:spacing w:val="-9"/>
        </w:rPr>
        <w:t xml:space="preserve"> </w:t>
      </w:r>
      <w:r w:rsidRPr="0072239C">
        <w:rPr>
          <w:rFonts w:ascii="Arial" w:hAnsi="Arial" w:cs="Arial"/>
        </w:rPr>
        <w:t>dans</w:t>
      </w:r>
      <w:r w:rsidRPr="0072239C">
        <w:rPr>
          <w:rFonts w:ascii="Arial" w:hAnsi="Arial" w:cs="Arial"/>
          <w:spacing w:val="-9"/>
        </w:rPr>
        <w:t xml:space="preserve"> </w:t>
      </w:r>
      <w:r w:rsidRPr="0072239C">
        <w:rPr>
          <w:rFonts w:ascii="Arial" w:hAnsi="Arial" w:cs="Arial"/>
        </w:rPr>
        <w:t>le</w:t>
      </w:r>
      <w:r w:rsidRPr="0072239C">
        <w:rPr>
          <w:rFonts w:ascii="Arial" w:hAnsi="Arial" w:cs="Arial"/>
          <w:spacing w:val="-9"/>
        </w:rPr>
        <w:t xml:space="preserve"> </w:t>
      </w:r>
      <w:r w:rsidRPr="0072239C">
        <w:rPr>
          <w:rFonts w:ascii="Arial" w:hAnsi="Arial" w:cs="Arial"/>
        </w:rPr>
        <w:t>cadre</w:t>
      </w:r>
      <w:r w:rsidRPr="0072239C">
        <w:rPr>
          <w:rFonts w:ascii="Arial" w:hAnsi="Arial" w:cs="Arial"/>
          <w:spacing w:val="-10"/>
        </w:rPr>
        <w:t xml:space="preserve"> </w:t>
      </w:r>
      <w:r w:rsidRPr="0072239C">
        <w:rPr>
          <w:rFonts w:ascii="Arial" w:hAnsi="Arial" w:cs="Arial"/>
        </w:rPr>
        <w:t>du</w:t>
      </w:r>
      <w:r w:rsidRPr="0072239C">
        <w:rPr>
          <w:rFonts w:ascii="Arial" w:hAnsi="Arial" w:cs="Arial"/>
          <w:spacing w:val="-10"/>
        </w:rPr>
        <w:t xml:space="preserve"> </w:t>
      </w:r>
      <w:r w:rsidRPr="0072239C">
        <w:rPr>
          <w:rFonts w:ascii="Arial" w:hAnsi="Arial" w:cs="Arial"/>
        </w:rPr>
        <w:t>Projet</w:t>
      </w:r>
      <w:r w:rsidRPr="0072239C">
        <w:rPr>
          <w:rFonts w:ascii="Arial" w:hAnsi="Arial" w:cs="Arial"/>
          <w:spacing w:val="-8"/>
        </w:rPr>
        <w:t xml:space="preserve"> </w:t>
      </w:r>
      <w:r w:rsidRPr="0072239C">
        <w:rPr>
          <w:rFonts w:ascii="Arial" w:hAnsi="Arial" w:cs="Arial"/>
        </w:rPr>
        <w:t>devra,</w:t>
      </w:r>
      <w:r w:rsidRPr="0072239C">
        <w:rPr>
          <w:rFonts w:ascii="Arial" w:hAnsi="Arial" w:cs="Arial"/>
          <w:spacing w:val="-9"/>
        </w:rPr>
        <w:t xml:space="preserve"> </w:t>
      </w:r>
      <w:r w:rsidRPr="0072239C">
        <w:rPr>
          <w:rFonts w:ascii="Arial" w:hAnsi="Arial" w:cs="Arial"/>
          <w:spacing w:val="-4"/>
        </w:rPr>
        <w:t>dans</w:t>
      </w:r>
      <w:r w:rsidR="005D40A0">
        <w:rPr>
          <w:rFonts w:ascii="Arial" w:hAnsi="Arial" w:cs="Arial"/>
        </w:rPr>
        <w:t xml:space="preserve"> </w:t>
      </w:r>
      <w:r w:rsidRPr="0072239C">
        <w:rPr>
          <w:rFonts w:ascii="Arial" w:hAnsi="Arial" w:cs="Arial"/>
        </w:rPr>
        <w:t>la</w:t>
      </w:r>
      <w:r w:rsidRPr="0072239C">
        <w:rPr>
          <w:rFonts w:ascii="Arial" w:hAnsi="Arial" w:cs="Arial"/>
          <w:spacing w:val="-5"/>
        </w:rPr>
        <w:t xml:space="preserve"> </w:t>
      </w:r>
      <w:r w:rsidRPr="0072239C">
        <w:rPr>
          <w:rFonts w:ascii="Arial" w:hAnsi="Arial" w:cs="Arial"/>
        </w:rPr>
        <w:t>mesure</w:t>
      </w:r>
      <w:r w:rsidRPr="0072239C">
        <w:rPr>
          <w:rFonts w:ascii="Arial" w:hAnsi="Arial" w:cs="Arial"/>
          <w:spacing w:val="-2"/>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possible,</w:t>
      </w:r>
      <w:r w:rsidRPr="0072239C">
        <w:rPr>
          <w:rFonts w:ascii="Arial" w:hAnsi="Arial" w:cs="Arial"/>
          <w:spacing w:val="-3"/>
        </w:rPr>
        <w:t xml:space="preserve"> </w:t>
      </w:r>
      <w:r w:rsidRPr="0072239C">
        <w:rPr>
          <w:rFonts w:ascii="Arial" w:hAnsi="Arial" w:cs="Arial"/>
        </w:rPr>
        <w:t>recevoir</w:t>
      </w:r>
      <w:r w:rsidRPr="0072239C">
        <w:rPr>
          <w:rFonts w:ascii="Arial" w:hAnsi="Arial" w:cs="Arial"/>
          <w:spacing w:val="-5"/>
        </w:rPr>
        <w:t xml:space="preserve"> </w:t>
      </w:r>
      <w:r w:rsidRPr="0072239C">
        <w:rPr>
          <w:rFonts w:ascii="Arial" w:hAnsi="Arial" w:cs="Arial"/>
        </w:rPr>
        <w:t>d’autres</w:t>
      </w:r>
      <w:r w:rsidRPr="0072239C">
        <w:rPr>
          <w:rFonts w:ascii="Arial" w:hAnsi="Arial" w:cs="Arial"/>
          <w:spacing w:val="-5"/>
        </w:rPr>
        <w:t xml:space="preserve"> </w:t>
      </w:r>
      <w:r w:rsidRPr="0072239C">
        <w:rPr>
          <w:rFonts w:ascii="Arial" w:hAnsi="Arial" w:cs="Arial"/>
        </w:rPr>
        <w:t>terres</w:t>
      </w:r>
      <w:r w:rsidRPr="0072239C">
        <w:rPr>
          <w:rFonts w:ascii="Arial" w:hAnsi="Arial" w:cs="Arial"/>
          <w:spacing w:val="-2"/>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taille</w:t>
      </w:r>
      <w:r w:rsidRPr="0072239C">
        <w:rPr>
          <w:rFonts w:ascii="Arial" w:hAnsi="Arial" w:cs="Arial"/>
          <w:spacing w:val="-2"/>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qualité</w:t>
      </w:r>
      <w:r w:rsidRPr="0072239C">
        <w:rPr>
          <w:rFonts w:ascii="Arial" w:hAnsi="Arial" w:cs="Arial"/>
          <w:spacing w:val="-4"/>
        </w:rPr>
        <w:t xml:space="preserve"> </w:t>
      </w:r>
      <w:r w:rsidRPr="0072239C">
        <w:rPr>
          <w:rFonts w:ascii="Arial" w:hAnsi="Arial" w:cs="Arial"/>
          <w:spacing w:val="-2"/>
        </w:rPr>
        <w:t>équivalentes.</w:t>
      </w:r>
    </w:p>
    <w:p w14:paraId="43AA2F2C" w14:textId="77777777" w:rsidR="005D40A0" w:rsidRPr="0072239C" w:rsidRDefault="005D40A0" w:rsidP="0072239C">
      <w:pPr>
        <w:pStyle w:val="Corpsdetexte"/>
        <w:spacing w:before="61"/>
        <w:ind w:left="320"/>
        <w:jc w:val="both"/>
        <w:rPr>
          <w:rFonts w:ascii="Arial" w:hAnsi="Arial" w:cs="Arial"/>
        </w:rPr>
      </w:pPr>
    </w:p>
    <w:p w14:paraId="145EFE00" w14:textId="665D8829" w:rsidR="00D73309" w:rsidRPr="0072239C" w:rsidRDefault="00E35679" w:rsidP="0072239C">
      <w:pPr>
        <w:pStyle w:val="Corpsdetexte"/>
        <w:spacing w:before="60"/>
        <w:ind w:left="320"/>
        <w:jc w:val="both"/>
        <w:rPr>
          <w:rFonts w:ascii="Arial" w:hAnsi="Arial" w:cs="Arial"/>
        </w:rPr>
      </w:pPr>
      <w:r w:rsidRPr="0072239C">
        <w:rPr>
          <w:rFonts w:ascii="Arial" w:hAnsi="Arial" w:cs="Arial"/>
        </w:rPr>
        <w:t>Le</w:t>
      </w:r>
      <w:r w:rsidRPr="0072239C">
        <w:rPr>
          <w:rFonts w:ascii="Arial" w:hAnsi="Arial" w:cs="Arial"/>
          <w:spacing w:val="1"/>
        </w:rPr>
        <w:t xml:space="preserve"> </w:t>
      </w:r>
      <w:r w:rsidRPr="0072239C">
        <w:rPr>
          <w:rFonts w:ascii="Arial" w:hAnsi="Arial" w:cs="Arial"/>
        </w:rPr>
        <w:t>PICMC</w:t>
      </w:r>
      <w:r w:rsidRPr="0072239C">
        <w:rPr>
          <w:rFonts w:ascii="Arial" w:hAnsi="Arial" w:cs="Arial"/>
          <w:spacing w:val="2"/>
        </w:rPr>
        <w:t xml:space="preserve"> </w:t>
      </w:r>
      <w:r w:rsidRPr="0072239C">
        <w:rPr>
          <w:rFonts w:ascii="Arial" w:hAnsi="Arial" w:cs="Arial"/>
        </w:rPr>
        <w:t>devra</w:t>
      </w:r>
      <w:r w:rsidRPr="0072239C">
        <w:rPr>
          <w:rFonts w:ascii="Arial" w:hAnsi="Arial" w:cs="Arial"/>
          <w:spacing w:val="1"/>
        </w:rPr>
        <w:t xml:space="preserve"> </w:t>
      </w:r>
      <w:r w:rsidRPr="0072239C">
        <w:rPr>
          <w:rFonts w:ascii="Arial" w:hAnsi="Arial" w:cs="Arial"/>
        </w:rPr>
        <w:t>s’assurer</w:t>
      </w:r>
      <w:r w:rsidRPr="0072239C">
        <w:rPr>
          <w:rFonts w:ascii="Arial" w:hAnsi="Arial" w:cs="Arial"/>
          <w:spacing w:val="4"/>
        </w:rPr>
        <w:t xml:space="preserve"> </w:t>
      </w:r>
      <w:r w:rsidRPr="0072239C">
        <w:rPr>
          <w:rFonts w:ascii="Arial" w:hAnsi="Arial" w:cs="Arial"/>
        </w:rPr>
        <w:t>qu’un</w:t>
      </w:r>
      <w:r w:rsidRPr="0072239C">
        <w:rPr>
          <w:rFonts w:ascii="Arial" w:hAnsi="Arial" w:cs="Arial"/>
          <w:spacing w:val="3"/>
        </w:rPr>
        <w:t xml:space="preserve"> </w:t>
      </w:r>
      <w:r w:rsidRPr="0072239C">
        <w:rPr>
          <w:rFonts w:ascii="Arial" w:hAnsi="Arial" w:cs="Arial"/>
        </w:rPr>
        <w:t>dédommagement</w:t>
      </w:r>
      <w:r w:rsidRPr="0072239C">
        <w:rPr>
          <w:rFonts w:ascii="Arial" w:hAnsi="Arial" w:cs="Arial"/>
          <w:spacing w:val="4"/>
        </w:rPr>
        <w:t xml:space="preserve"> </w:t>
      </w:r>
      <w:r w:rsidRPr="0072239C">
        <w:rPr>
          <w:rFonts w:ascii="Arial" w:hAnsi="Arial" w:cs="Arial"/>
        </w:rPr>
        <w:t>juste</w:t>
      </w:r>
      <w:r w:rsidRPr="0072239C">
        <w:rPr>
          <w:rFonts w:ascii="Arial" w:hAnsi="Arial" w:cs="Arial"/>
          <w:spacing w:val="5"/>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équitable</w:t>
      </w:r>
      <w:r w:rsidRPr="0072239C">
        <w:rPr>
          <w:rFonts w:ascii="Arial" w:hAnsi="Arial" w:cs="Arial"/>
          <w:spacing w:val="3"/>
        </w:rPr>
        <w:t xml:space="preserve"> </w:t>
      </w:r>
      <w:r w:rsidRPr="0072239C">
        <w:rPr>
          <w:rFonts w:ascii="Arial" w:hAnsi="Arial" w:cs="Arial"/>
        </w:rPr>
        <w:t>soit</w:t>
      </w:r>
      <w:r w:rsidRPr="0072239C">
        <w:rPr>
          <w:rFonts w:ascii="Arial" w:hAnsi="Arial" w:cs="Arial"/>
          <w:spacing w:val="4"/>
        </w:rPr>
        <w:t xml:space="preserve"> </w:t>
      </w:r>
      <w:r w:rsidRPr="0072239C">
        <w:rPr>
          <w:rFonts w:ascii="Arial" w:hAnsi="Arial" w:cs="Arial"/>
        </w:rPr>
        <w:t>assuré</w:t>
      </w:r>
      <w:r w:rsidRPr="0072239C">
        <w:rPr>
          <w:rFonts w:ascii="Arial" w:hAnsi="Arial" w:cs="Arial"/>
          <w:spacing w:val="4"/>
        </w:rPr>
        <w:t xml:space="preserve"> </w:t>
      </w:r>
      <w:r w:rsidRPr="0072239C">
        <w:rPr>
          <w:rFonts w:ascii="Arial" w:hAnsi="Arial" w:cs="Arial"/>
        </w:rPr>
        <w:t>pour</w:t>
      </w:r>
      <w:r w:rsidRPr="0072239C">
        <w:rPr>
          <w:rFonts w:ascii="Arial" w:hAnsi="Arial" w:cs="Arial"/>
          <w:spacing w:val="4"/>
        </w:rPr>
        <w:t xml:space="preserve"> </w:t>
      </w:r>
      <w:r w:rsidRPr="0072239C">
        <w:rPr>
          <w:rFonts w:ascii="Arial" w:hAnsi="Arial" w:cs="Arial"/>
        </w:rPr>
        <w:t>les</w:t>
      </w:r>
      <w:r w:rsidRPr="0072239C">
        <w:rPr>
          <w:rFonts w:ascii="Arial" w:hAnsi="Arial" w:cs="Arial"/>
          <w:spacing w:val="4"/>
        </w:rPr>
        <w:t xml:space="preserve"> </w:t>
      </w:r>
      <w:r w:rsidRPr="0072239C">
        <w:rPr>
          <w:rFonts w:ascii="Arial" w:hAnsi="Arial" w:cs="Arial"/>
        </w:rPr>
        <w:t>pertes</w:t>
      </w:r>
      <w:r w:rsidRPr="0072239C">
        <w:rPr>
          <w:rFonts w:ascii="Arial" w:hAnsi="Arial" w:cs="Arial"/>
          <w:spacing w:val="1"/>
        </w:rPr>
        <w:t xml:space="preserve"> </w:t>
      </w:r>
      <w:r w:rsidRPr="0072239C">
        <w:rPr>
          <w:rFonts w:ascii="Arial" w:hAnsi="Arial" w:cs="Arial"/>
        </w:rPr>
        <w:t>subies.</w:t>
      </w:r>
      <w:r w:rsidRPr="0072239C">
        <w:rPr>
          <w:rFonts w:ascii="Arial" w:hAnsi="Arial" w:cs="Arial"/>
          <w:spacing w:val="4"/>
        </w:rPr>
        <w:t xml:space="preserve"> </w:t>
      </w:r>
      <w:r w:rsidRPr="0072239C">
        <w:rPr>
          <w:rFonts w:ascii="Arial" w:hAnsi="Arial" w:cs="Arial"/>
        </w:rPr>
        <w:t>Le</w:t>
      </w:r>
      <w:r w:rsidRPr="0072239C">
        <w:rPr>
          <w:rFonts w:ascii="Arial" w:hAnsi="Arial" w:cs="Arial"/>
          <w:spacing w:val="5"/>
        </w:rPr>
        <w:t xml:space="preserve"> </w:t>
      </w:r>
      <w:r w:rsidRPr="0072239C">
        <w:rPr>
          <w:rFonts w:ascii="Arial" w:hAnsi="Arial" w:cs="Arial"/>
          <w:spacing w:val="-2"/>
        </w:rPr>
        <w:t>dommage</w:t>
      </w:r>
      <w:r w:rsidR="00655761">
        <w:rPr>
          <w:rFonts w:ascii="Arial" w:hAnsi="Arial" w:cs="Arial"/>
          <w:spacing w:val="-2"/>
        </w:rPr>
        <w:t xml:space="preserve"> </w:t>
      </w:r>
      <w:r w:rsidRPr="0072239C">
        <w:rPr>
          <w:rFonts w:ascii="Arial" w:hAnsi="Arial" w:cs="Arial"/>
        </w:rPr>
        <w:t>doit</w:t>
      </w:r>
      <w:r w:rsidRPr="0072239C">
        <w:rPr>
          <w:rFonts w:ascii="Arial" w:hAnsi="Arial" w:cs="Arial"/>
          <w:spacing w:val="-2"/>
        </w:rPr>
        <w:t xml:space="preserve"> </w:t>
      </w:r>
      <w:r w:rsidRPr="0072239C">
        <w:rPr>
          <w:rFonts w:ascii="Arial" w:hAnsi="Arial" w:cs="Arial"/>
        </w:rPr>
        <w:t>être</w:t>
      </w:r>
      <w:r w:rsidRPr="0072239C">
        <w:rPr>
          <w:rFonts w:ascii="Arial" w:hAnsi="Arial" w:cs="Arial"/>
          <w:spacing w:val="-1"/>
        </w:rPr>
        <w:t xml:space="preserve"> </w:t>
      </w:r>
      <w:r w:rsidRPr="0072239C">
        <w:rPr>
          <w:rFonts w:ascii="Arial" w:hAnsi="Arial" w:cs="Arial"/>
        </w:rPr>
        <w:t>directement</w:t>
      </w:r>
      <w:r w:rsidRPr="0072239C">
        <w:rPr>
          <w:rFonts w:ascii="Arial" w:hAnsi="Arial" w:cs="Arial"/>
          <w:spacing w:val="-2"/>
        </w:rPr>
        <w:t xml:space="preserve"> </w:t>
      </w:r>
      <w:r w:rsidRPr="0072239C">
        <w:rPr>
          <w:rFonts w:ascii="Arial" w:hAnsi="Arial" w:cs="Arial"/>
        </w:rPr>
        <w:t>lié</w:t>
      </w:r>
      <w:r w:rsidRPr="0072239C">
        <w:rPr>
          <w:rFonts w:ascii="Arial" w:hAnsi="Arial" w:cs="Arial"/>
          <w:spacing w:val="-4"/>
        </w:rPr>
        <w:t xml:space="preserve"> </w:t>
      </w:r>
      <w:r w:rsidRPr="0072239C">
        <w:rPr>
          <w:rFonts w:ascii="Arial" w:hAnsi="Arial" w:cs="Arial"/>
        </w:rPr>
        <w:t>à</w:t>
      </w:r>
      <w:r w:rsidRPr="0072239C">
        <w:rPr>
          <w:rFonts w:ascii="Arial" w:hAnsi="Arial" w:cs="Arial"/>
          <w:spacing w:val="-2"/>
        </w:rPr>
        <w:t xml:space="preserve"> </w:t>
      </w:r>
      <w:r w:rsidRPr="0072239C">
        <w:rPr>
          <w:rFonts w:ascii="Arial" w:hAnsi="Arial" w:cs="Arial"/>
        </w:rPr>
        <w:t>la</w:t>
      </w:r>
      <w:r w:rsidRPr="0072239C">
        <w:rPr>
          <w:rFonts w:ascii="Arial" w:hAnsi="Arial" w:cs="Arial"/>
          <w:spacing w:val="-2"/>
        </w:rPr>
        <w:t xml:space="preserve"> </w:t>
      </w:r>
      <w:r w:rsidRPr="0072239C">
        <w:rPr>
          <w:rFonts w:ascii="Arial" w:hAnsi="Arial" w:cs="Arial"/>
        </w:rPr>
        <w:t>perte</w:t>
      </w:r>
      <w:r w:rsidRPr="0072239C">
        <w:rPr>
          <w:rFonts w:ascii="Arial" w:hAnsi="Arial" w:cs="Arial"/>
          <w:spacing w:val="-4"/>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terre</w:t>
      </w:r>
      <w:r w:rsidRPr="0072239C">
        <w:rPr>
          <w:rFonts w:ascii="Arial" w:hAnsi="Arial" w:cs="Arial"/>
          <w:spacing w:val="-4"/>
        </w:rPr>
        <w:t xml:space="preserve"> </w:t>
      </w:r>
      <w:r w:rsidRPr="0072239C">
        <w:rPr>
          <w:rFonts w:ascii="Arial" w:hAnsi="Arial" w:cs="Arial"/>
        </w:rPr>
        <w:t>ou</w:t>
      </w:r>
      <w:r w:rsidRPr="0072239C">
        <w:rPr>
          <w:rFonts w:ascii="Arial" w:hAnsi="Arial" w:cs="Arial"/>
          <w:spacing w:val="-3"/>
        </w:rPr>
        <w:t xml:space="preserve"> </w:t>
      </w:r>
      <w:r w:rsidRPr="0072239C">
        <w:rPr>
          <w:rFonts w:ascii="Arial" w:hAnsi="Arial" w:cs="Arial"/>
        </w:rPr>
        <w:t>la</w:t>
      </w:r>
      <w:r w:rsidRPr="0072239C">
        <w:rPr>
          <w:rFonts w:ascii="Arial" w:hAnsi="Arial" w:cs="Arial"/>
          <w:spacing w:val="-5"/>
        </w:rPr>
        <w:t xml:space="preserve"> </w:t>
      </w:r>
      <w:r w:rsidRPr="0072239C">
        <w:rPr>
          <w:rFonts w:ascii="Arial" w:hAnsi="Arial" w:cs="Arial"/>
        </w:rPr>
        <w:t>restriction</w:t>
      </w:r>
      <w:r w:rsidRPr="0072239C">
        <w:rPr>
          <w:rFonts w:ascii="Arial" w:hAnsi="Arial" w:cs="Arial"/>
          <w:spacing w:val="-2"/>
        </w:rPr>
        <w:t xml:space="preserve"> d’accès.</w:t>
      </w:r>
    </w:p>
    <w:p w14:paraId="145EFE01" w14:textId="1E7DEBDC" w:rsidR="00D73309" w:rsidRPr="0072239C" w:rsidRDefault="00E35679">
      <w:pPr>
        <w:pStyle w:val="Corpsdetexte"/>
        <w:spacing w:before="61"/>
        <w:ind w:left="320" w:right="434"/>
        <w:jc w:val="both"/>
        <w:rPr>
          <w:rFonts w:ascii="Arial" w:hAnsi="Arial" w:cs="Arial"/>
        </w:rPr>
      </w:pPr>
      <w:r w:rsidRPr="0072239C">
        <w:rPr>
          <w:rFonts w:ascii="Arial" w:hAnsi="Arial" w:cs="Arial"/>
        </w:rPr>
        <w:t xml:space="preserve">L’indemnisation prendra en compte la valeur (suivant </w:t>
      </w:r>
      <w:r w:rsidR="00812B35">
        <w:rPr>
          <w:rFonts w:ascii="Arial" w:hAnsi="Arial" w:cs="Arial"/>
        </w:rPr>
        <w:t xml:space="preserve">le </w:t>
      </w:r>
      <w:r w:rsidRPr="0072239C">
        <w:rPr>
          <w:rFonts w:ascii="Arial" w:hAnsi="Arial" w:cs="Arial"/>
        </w:rPr>
        <w:t>prix actuel du marché</w:t>
      </w:r>
      <w:r w:rsidR="00640309" w:rsidRPr="0072239C">
        <w:rPr>
          <w:rFonts w:ascii="Arial" w:hAnsi="Arial" w:cs="Arial"/>
        </w:rPr>
        <w:t xml:space="preserve"> de remplacement</w:t>
      </w:r>
      <w:r w:rsidRPr="0072239C">
        <w:rPr>
          <w:rFonts w:ascii="Arial" w:hAnsi="Arial" w:cs="Arial"/>
        </w:rPr>
        <w:t>) des infrastructures et superstructures ainsi que des pertes de cultures et d’essences forestières ; les pertes de droits d’accès ; les pertes de ressources éventuelles (commerces et autres activités formelles ou informelles génératrices de revenus)</w:t>
      </w:r>
      <w:r w:rsidR="00812B35">
        <w:rPr>
          <w:rFonts w:ascii="Arial" w:hAnsi="Arial" w:cs="Arial"/>
        </w:rPr>
        <w:t>.</w:t>
      </w:r>
    </w:p>
    <w:p w14:paraId="145EFE02" w14:textId="77777777" w:rsidR="00D73309" w:rsidRPr="0072239C" w:rsidRDefault="00E35679">
      <w:pPr>
        <w:pStyle w:val="Corpsdetexte"/>
        <w:spacing w:before="60"/>
        <w:ind w:left="320"/>
        <w:jc w:val="both"/>
        <w:rPr>
          <w:rFonts w:ascii="Arial" w:hAnsi="Arial" w:cs="Arial"/>
        </w:rPr>
      </w:pPr>
      <w:r w:rsidRPr="0072239C">
        <w:rPr>
          <w:rFonts w:ascii="Arial" w:hAnsi="Arial" w:cs="Arial"/>
        </w:rPr>
        <w:t>Les</w:t>
      </w:r>
      <w:r w:rsidRPr="0072239C">
        <w:rPr>
          <w:rFonts w:ascii="Arial" w:hAnsi="Arial" w:cs="Arial"/>
          <w:spacing w:val="-5"/>
        </w:rPr>
        <w:t xml:space="preserve"> </w:t>
      </w:r>
      <w:r w:rsidRPr="0072239C">
        <w:rPr>
          <w:rFonts w:ascii="Arial" w:hAnsi="Arial" w:cs="Arial"/>
        </w:rPr>
        <w:t>types</w:t>
      </w:r>
      <w:r w:rsidRPr="0072239C">
        <w:rPr>
          <w:rFonts w:ascii="Arial" w:hAnsi="Arial" w:cs="Arial"/>
          <w:spacing w:val="-4"/>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compensation</w:t>
      </w:r>
      <w:r w:rsidRPr="0072239C">
        <w:rPr>
          <w:rFonts w:ascii="Arial" w:hAnsi="Arial" w:cs="Arial"/>
          <w:spacing w:val="-6"/>
        </w:rPr>
        <w:t xml:space="preserve"> </w:t>
      </w:r>
      <w:r w:rsidRPr="0072239C">
        <w:rPr>
          <w:rFonts w:ascii="Arial" w:hAnsi="Arial" w:cs="Arial"/>
        </w:rPr>
        <w:t>des</w:t>
      </w:r>
      <w:r w:rsidRPr="0072239C">
        <w:rPr>
          <w:rFonts w:ascii="Arial" w:hAnsi="Arial" w:cs="Arial"/>
          <w:spacing w:val="-4"/>
        </w:rPr>
        <w:t xml:space="preserve"> </w:t>
      </w:r>
      <w:r w:rsidRPr="0072239C">
        <w:rPr>
          <w:rFonts w:ascii="Arial" w:hAnsi="Arial" w:cs="Arial"/>
        </w:rPr>
        <w:t>PAP</w:t>
      </w:r>
      <w:r w:rsidRPr="0072239C">
        <w:rPr>
          <w:rFonts w:ascii="Arial" w:hAnsi="Arial" w:cs="Arial"/>
          <w:spacing w:val="-4"/>
        </w:rPr>
        <w:t xml:space="preserve"> </w:t>
      </w:r>
      <w:r w:rsidRPr="0072239C">
        <w:rPr>
          <w:rFonts w:ascii="Arial" w:hAnsi="Arial" w:cs="Arial"/>
        </w:rPr>
        <w:t>sont</w:t>
      </w:r>
      <w:r w:rsidRPr="0072239C">
        <w:rPr>
          <w:rFonts w:ascii="Arial" w:hAnsi="Arial" w:cs="Arial"/>
          <w:spacing w:val="-3"/>
        </w:rPr>
        <w:t xml:space="preserve"> </w:t>
      </w:r>
      <w:r w:rsidRPr="0072239C">
        <w:rPr>
          <w:rFonts w:ascii="Arial" w:hAnsi="Arial" w:cs="Arial"/>
          <w:spacing w:val="-10"/>
        </w:rPr>
        <w:t>:</w:t>
      </w:r>
    </w:p>
    <w:p w14:paraId="145EFE03" w14:textId="29053BAD" w:rsidR="00D73309" w:rsidRPr="0072239C" w:rsidRDefault="00E35679">
      <w:pPr>
        <w:pStyle w:val="Paragraphedeliste"/>
        <w:numPr>
          <w:ilvl w:val="0"/>
          <w:numId w:val="132"/>
        </w:numPr>
        <w:tabs>
          <w:tab w:val="left" w:pos="1040"/>
          <w:tab w:val="left" w:pos="1041"/>
        </w:tabs>
        <w:spacing w:before="61"/>
        <w:ind w:hanging="361"/>
        <w:rPr>
          <w:rFonts w:ascii="Arial" w:hAnsi="Arial" w:cs="Arial"/>
        </w:rPr>
      </w:pPr>
      <w:r w:rsidRPr="0072239C">
        <w:rPr>
          <w:rFonts w:ascii="Arial" w:hAnsi="Arial" w:cs="Arial"/>
        </w:rPr>
        <w:t>Compensation</w:t>
      </w:r>
      <w:r w:rsidRPr="0072239C">
        <w:rPr>
          <w:rFonts w:ascii="Arial" w:hAnsi="Arial" w:cs="Arial"/>
          <w:spacing w:val="-4"/>
        </w:rPr>
        <w:t xml:space="preserve"> </w:t>
      </w:r>
      <w:r w:rsidRPr="0072239C">
        <w:rPr>
          <w:rFonts w:ascii="Arial" w:hAnsi="Arial" w:cs="Arial"/>
        </w:rPr>
        <w:t>des</w:t>
      </w:r>
      <w:r w:rsidRPr="0072239C">
        <w:rPr>
          <w:rFonts w:ascii="Arial" w:hAnsi="Arial" w:cs="Arial"/>
          <w:spacing w:val="-4"/>
        </w:rPr>
        <w:t xml:space="preserve"> </w:t>
      </w:r>
      <w:r w:rsidRPr="0072239C">
        <w:rPr>
          <w:rFonts w:ascii="Arial" w:hAnsi="Arial" w:cs="Arial"/>
        </w:rPr>
        <w:t>terrain</w:t>
      </w:r>
      <w:r w:rsidR="00C82476">
        <w:rPr>
          <w:rFonts w:ascii="Arial" w:hAnsi="Arial" w:cs="Arial"/>
        </w:rPr>
        <w:t>s</w:t>
      </w:r>
      <w:r w:rsidRPr="0072239C">
        <w:rPr>
          <w:rFonts w:ascii="Arial" w:hAnsi="Arial" w:cs="Arial"/>
          <w:spacing w:val="-6"/>
        </w:rPr>
        <w:t xml:space="preserve"> </w:t>
      </w:r>
      <w:r w:rsidRPr="0072239C">
        <w:rPr>
          <w:rFonts w:ascii="Arial" w:hAnsi="Arial" w:cs="Arial"/>
        </w:rPr>
        <w:t>urbain</w:t>
      </w:r>
      <w:r w:rsidR="00812B35">
        <w:rPr>
          <w:rFonts w:ascii="Arial" w:hAnsi="Arial" w:cs="Arial"/>
        </w:rPr>
        <w:t>s</w:t>
      </w:r>
      <w:r w:rsidRPr="0072239C">
        <w:rPr>
          <w:rFonts w:ascii="Arial" w:hAnsi="Arial" w:cs="Arial"/>
          <w:spacing w:val="-4"/>
        </w:rPr>
        <w:t xml:space="preserve"> </w:t>
      </w:r>
      <w:r w:rsidRPr="0072239C">
        <w:rPr>
          <w:rFonts w:ascii="Arial" w:hAnsi="Arial" w:cs="Arial"/>
        </w:rPr>
        <w:t>(délimité</w:t>
      </w:r>
      <w:r w:rsidR="00812B35">
        <w:rPr>
          <w:rFonts w:ascii="Arial" w:hAnsi="Arial" w:cs="Arial"/>
        </w:rPr>
        <w:t>s</w:t>
      </w:r>
      <w:r w:rsidRPr="0072239C">
        <w:rPr>
          <w:rFonts w:ascii="Arial" w:hAnsi="Arial" w:cs="Arial"/>
          <w:spacing w:val="-4"/>
        </w:rPr>
        <w:t xml:space="preserve"> </w:t>
      </w:r>
      <w:r w:rsidRPr="0072239C">
        <w:rPr>
          <w:rFonts w:ascii="Arial" w:hAnsi="Arial" w:cs="Arial"/>
        </w:rPr>
        <w:t>ou</w:t>
      </w:r>
      <w:r w:rsidRPr="0072239C">
        <w:rPr>
          <w:rFonts w:ascii="Arial" w:hAnsi="Arial" w:cs="Arial"/>
          <w:spacing w:val="-4"/>
        </w:rPr>
        <w:t xml:space="preserve"> </w:t>
      </w:r>
      <w:r w:rsidR="00812B35" w:rsidRPr="0072239C">
        <w:rPr>
          <w:rFonts w:ascii="Arial" w:hAnsi="Arial" w:cs="Arial"/>
        </w:rPr>
        <w:t>clôtur</w:t>
      </w:r>
      <w:r w:rsidR="00812B35">
        <w:rPr>
          <w:rFonts w:ascii="Arial" w:hAnsi="Arial" w:cs="Arial"/>
        </w:rPr>
        <w:t>és</w:t>
      </w:r>
      <w:r w:rsidR="00812B35" w:rsidRPr="0072239C">
        <w:rPr>
          <w:rFonts w:ascii="Arial" w:hAnsi="Arial" w:cs="Arial"/>
          <w:spacing w:val="-4"/>
        </w:rPr>
        <w:t xml:space="preserve"> </w:t>
      </w:r>
      <w:r w:rsidRPr="0072239C">
        <w:rPr>
          <w:rFonts w:ascii="Arial" w:hAnsi="Arial" w:cs="Arial"/>
        </w:rPr>
        <w:t>mais</w:t>
      </w:r>
      <w:r w:rsidRPr="0072239C">
        <w:rPr>
          <w:rFonts w:ascii="Arial" w:hAnsi="Arial" w:cs="Arial"/>
          <w:spacing w:val="-3"/>
        </w:rPr>
        <w:t xml:space="preserve"> </w:t>
      </w:r>
      <w:r w:rsidRPr="0072239C">
        <w:rPr>
          <w:rFonts w:ascii="Arial" w:hAnsi="Arial" w:cs="Arial"/>
        </w:rPr>
        <w:t>sans</w:t>
      </w:r>
      <w:r w:rsidRPr="0072239C">
        <w:rPr>
          <w:rFonts w:ascii="Arial" w:hAnsi="Arial" w:cs="Arial"/>
          <w:spacing w:val="-5"/>
        </w:rPr>
        <w:t xml:space="preserve"> </w:t>
      </w:r>
      <w:r w:rsidRPr="0072239C">
        <w:rPr>
          <w:rFonts w:ascii="Arial" w:hAnsi="Arial" w:cs="Arial"/>
        </w:rPr>
        <w:t>bâtiments</w:t>
      </w:r>
      <w:r w:rsidRPr="0072239C">
        <w:rPr>
          <w:rFonts w:ascii="Arial" w:hAnsi="Arial" w:cs="Arial"/>
          <w:spacing w:val="-5"/>
        </w:rPr>
        <w:t xml:space="preserve"> </w:t>
      </w:r>
      <w:r w:rsidRPr="0072239C">
        <w:rPr>
          <w:rFonts w:ascii="Arial" w:hAnsi="Arial" w:cs="Arial"/>
        </w:rPr>
        <w:t>ni</w:t>
      </w:r>
      <w:r w:rsidRPr="0072239C">
        <w:rPr>
          <w:rFonts w:ascii="Arial" w:hAnsi="Arial" w:cs="Arial"/>
          <w:spacing w:val="-2"/>
        </w:rPr>
        <w:t xml:space="preserve"> </w:t>
      </w:r>
      <w:r w:rsidRPr="0072239C">
        <w:rPr>
          <w:rFonts w:ascii="Arial" w:hAnsi="Arial" w:cs="Arial"/>
        </w:rPr>
        <w:t>exploitation)</w:t>
      </w:r>
      <w:r w:rsidRPr="0072239C">
        <w:rPr>
          <w:rFonts w:ascii="Arial" w:hAnsi="Arial" w:cs="Arial"/>
          <w:spacing w:val="-4"/>
        </w:rPr>
        <w:t xml:space="preserve"> </w:t>
      </w:r>
      <w:r w:rsidRPr="0072239C">
        <w:rPr>
          <w:rFonts w:ascii="Arial" w:hAnsi="Arial" w:cs="Arial"/>
          <w:spacing w:val="-10"/>
        </w:rPr>
        <w:t>;</w:t>
      </w:r>
    </w:p>
    <w:p w14:paraId="145EFE04" w14:textId="48CF20B5" w:rsidR="00D73309" w:rsidRPr="0072239C" w:rsidRDefault="00E35679">
      <w:pPr>
        <w:pStyle w:val="Paragraphedeliste"/>
        <w:numPr>
          <w:ilvl w:val="0"/>
          <w:numId w:val="132"/>
        </w:numPr>
        <w:tabs>
          <w:tab w:val="left" w:pos="1040"/>
          <w:tab w:val="left" w:pos="1041"/>
        </w:tabs>
        <w:spacing w:line="268" w:lineRule="exact"/>
        <w:ind w:hanging="361"/>
        <w:rPr>
          <w:rFonts w:ascii="Arial" w:hAnsi="Arial" w:cs="Arial"/>
        </w:rPr>
      </w:pPr>
      <w:r w:rsidRPr="0072239C">
        <w:rPr>
          <w:rFonts w:ascii="Arial" w:hAnsi="Arial" w:cs="Arial"/>
        </w:rPr>
        <w:t>Compensation</w:t>
      </w:r>
      <w:r w:rsidRPr="0072239C">
        <w:rPr>
          <w:rFonts w:ascii="Arial" w:hAnsi="Arial" w:cs="Arial"/>
          <w:spacing w:val="-4"/>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terrain</w:t>
      </w:r>
      <w:r w:rsidRPr="0072239C">
        <w:rPr>
          <w:rFonts w:ascii="Arial" w:hAnsi="Arial" w:cs="Arial"/>
          <w:spacing w:val="-4"/>
        </w:rPr>
        <w:t xml:space="preserve"> </w:t>
      </w:r>
      <w:r w:rsidRPr="0072239C">
        <w:rPr>
          <w:rFonts w:ascii="Arial" w:hAnsi="Arial" w:cs="Arial"/>
        </w:rPr>
        <w:t>agricole</w:t>
      </w:r>
      <w:r w:rsidRPr="0072239C">
        <w:rPr>
          <w:rFonts w:ascii="Arial" w:hAnsi="Arial" w:cs="Arial"/>
          <w:spacing w:val="-3"/>
        </w:rPr>
        <w:t xml:space="preserve"> </w:t>
      </w:r>
      <w:r w:rsidR="00655761" w:rsidRPr="00774054">
        <w:rPr>
          <w:rFonts w:ascii="Arial" w:hAnsi="Arial" w:cs="Arial"/>
        </w:rPr>
        <w:t>et</w:t>
      </w:r>
      <w:r w:rsidR="00655761" w:rsidRPr="00774054">
        <w:rPr>
          <w:rFonts w:ascii="Arial" w:hAnsi="Arial" w:cs="Arial"/>
          <w:spacing w:val="-5"/>
        </w:rPr>
        <w:t xml:space="preserve"> </w:t>
      </w:r>
      <w:r w:rsidR="00655761" w:rsidRPr="00774054">
        <w:rPr>
          <w:rFonts w:ascii="Arial" w:hAnsi="Arial" w:cs="Arial"/>
        </w:rPr>
        <w:t>arboricole</w:t>
      </w:r>
      <w:r w:rsidR="005D40A0">
        <w:rPr>
          <w:rFonts w:ascii="Arial" w:hAnsi="Arial" w:cs="Arial"/>
        </w:rPr>
        <w:t> </w:t>
      </w:r>
      <w:r w:rsidR="005D40A0">
        <w:rPr>
          <w:rFonts w:ascii="Arial" w:hAnsi="Arial" w:cs="Arial"/>
          <w:spacing w:val="-10"/>
        </w:rPr>
        <w:t>;</w:t>
      </w:r>
    </w:p>
    <w:p w14:paraId="145EFE05" w14:textId="77777777" w:rsidR="00D73309" w:rsidRPr="0072239C" w:rsidRDefault="00E35679">
      <w:pPr>
        <w:pStyle w:val="Paragraphedeliste"/>
        <w:numPr>
          <w:ilvl w:val="0"/>
          <w:numId w:val="132"/>
        </w:numPr>
        <w:tabs>
          <w:tab w:val="left" w:pos="1040"/>
          <w:tab w:val="left" w:pos="1041"/>
        </w:tabs>
        <w:spacing w:line="268" w:lineRule="exact"/>
        <w:ind w:hanging="361"/>
        <w:rPr>
          <w:rFonts w:ascii="Arial" w:hAnsi="Arial" w:cs="Arial"/>
        </w:rPr>
      </w:pPr>
      <w:r w:rsidRPr="0072239C">
        <w:rPr>
          <w:rFonts w:ascii="Arial" w:hAnsi="Arial" w:cs="Arial"/>
        </w:rPr>
        <w:t>Compensation</w:t>
      </w:r>
      <w:r w:rsidRPr="0072239C">
        <w:rPr>
          <w:rFonts w:ascii="Arial" w:hAnsi="Arial" w:cs="Arial"/>
          <w:spacing w:val="-7"/>
        </w:rPr>
        <w:t xml:space="preserve"> </w:t>
      </w:r>
      <w:r w:rsidRPr="0072239C">
        <w:rPr>
          <w:rFonts w:ascii="Arial" w:hAnsi="Arial" w:cs="Arial"/>
        </w:rPr>
        <w:t>des</w:t>
      </w:r>
      <w:r w:rsidRPr="0072239C">
        <w:rPr>
          <w:rFonts w:ascii="Arial" w:hAnsi="Arial" w:cs="Arial"/>
          <w:spacing w:val="-5"/>
        </w:rPr>
        <w:t xml:space="preserve"> </w:t>
      </w:r>
      <w:r w:rsidRPr="0072239C">
        <w:rPr>
          <w:rFonts w:ascii="Arial" w:hAnsi="Arial" w:cs="Arial"/>
        </w:rPr>
        <w:t>infrastructures</w:t>
      </w:r>
      <w:r w:rsidRPr="0072239C">
        <w:rPr>
          <w:rFonts w:ascii="Arial" w:hAnsi="Arial" w:cs="Arial"/>
          <w:spacing w:val="-5"/>
        </w:rPr>
        <w:t xml:space="preserve"> </w:t>
      </w:r>
      <w:r w:rsidRPr="0072239C">
        <w:rPr>
          <w:rFonts w:ascii="Arial" w:hAnsi="Arial" w:cs="Arial"/>
        </w:rPr>
        <w:t>(bâtis</w:t>
      </w:r>
      <w:r w:rsidRPr="0072239C">
        <w:rPr>
          <w:rFonts w:ascii="Arial" w:hAnsi="Arial" w:cs="Arial"/>
          <w:spacing w:val="-5"/>
        </w:rPr>
        <w:t xml:space="preserve"> </w:t>
      </w:r>
      <w:r w:rsidRPr="0072239C">
        <w:rPr>
          <w:rFonts w:ascii="Arial" w:hAnsi="Arial" w:cs="Arial"/>
        </w:rPr>
        <w:t>et</w:t>
      </w:r>
      <w:r w:rsidRPr="0072239C">
        <w:rPr>
          <w:rFonts w:ascii="Arial" w:hAnsi="Arial" w:cs="Arial"/>
          <w:spacing w:val="-6"/>
        </w:rPr>
        <w:t xml:space="preserve"> </w:t>
      </w:r>
      <w:r w:rsidRPr="0072239C">
        <w:rPr>
          <w:rFonts w:ascii="Arial" w:hAnsi="Arial" w:cs="Arial"/>
        </w:rPr>
        <w:t>sites</w:t>
      </w:r>
      <w:r w:rsidRPr="0072239C">
        <w:rPr>
          <w:rFonts w:ascii="Arial" w:hAnsi="Arial" w:cs="Arial"/>
          <w:spacing w:val="-4"/>
        </w:rPr>
        <w:t xml:space="preserve"> </w:t>
      </w:r>
      <w:r w:rsidRPr="0072239C">
        <w:rPr>
          <w:rFonts w:ascii="Arial" w:hAnsi="Arial" w:cs="Arial"/>
        </w:rPr>
        <w:t>sensibles…)</w:t>
      </w:r>
      <w:r w:rsidRPr="0072239C">
        <w:rPr>
          <w:rFonts w:ascii="Arial" w:hAnsi="Arial" w:cs="Arial"/>
          <w:spacing w:val="-7"/>
        </w:rPr>
        <w:t xml:space="preserve"> </w:t>
      </w:r>
      <w:r w:rsidRPr="0072239C">
        <w:rPr>
          <w:rFonts w:ascii="Arial" w:hAnsi="Arial" w:cs="Arial"/>
          <w:spacing w:val="-10"/>
        </w:rPr>
        <w:t>;</w:t>
      </w:r>
    </w:p>
    <w:p w14:paraId="145EFE06" w14:textId="77777777" w:rsidR="00D73309" w:rsidRPr="0072239C" w:rsidRDefault="00E35679">
      <w:pPr>
        <w:pStyle w:val="Paragraphedeliste"/>
        <w:numPr>
          <w:ilvl w:val="0"/>
          <w:numId w:val="132"/>
        </w:numPr>
        <w:tabs>
          <w:tab w:val="left" w:pos="1040"/>
          <w:tab w:val="left" w:pos="1041"/>
        </w:tabs>
        <w:ind w:hanging="361"/>
        <w:rPr>
          <w:rFonts w:ascii="Arial" w:hAnsi="Arial" w:cs="Arial"/>
        </w:rPr>
      </w:pPr>
      <w:r w:rsidRPr="0072239C">
        <w:rPr>
          <w:rFonts w:ascii="Arial" w:hAnsi="Arial" w:cs="Arial"/>
        </w:rPr>
        <w:t>Compensation</w:t>
      </w:r>
      <w:r w:rsidRPr="0072239C">
        <w:rPr>
          <w:rFonts w:ascii="Arial" w:hAnsi="Arial" w:cs="Arial"/>
          <w:spacing w:val="-9"/>
        </w:rPr>
        <w:t xml:space="preserve"> </w:t>
      </w:r>
      <w:r w:rsidRPr="0072239C">
        <w:rPr>
          <w:rFonts w:ascii="Arial" w:hAnsi="Arial" w:cs="Arial"/>
        </w:rPr>
        <w:t>des</w:t>
      </w:r>
      <w:r w:rsidRPr="0072239C">
        <w:rPr>
          <w:rFonts w:ascii="Arial" w:hAnsi="Arial" w:cs="Arial"/>
          <w:spacing w:val="-7"/>
        </w:rPr>
        <w:t xml:space="preserve"> </w:t>
      </w:r>
      <w:r w:rsidRPr="0072239C">
        <w:rPr>
          <w:rFonts w:ascii="Arial" w:hAnsi="Arial" w:cs="Arial"/>
        </w:rPr>
        <w:t>équipements</w:t>
      </w:r>
      <w:r w:rsidRPr="0072239C">
        <w:rPr>
          <w:rFonts w:ascii="Arial" w:hAnsi="Arial" w:cs="Arial"/>
          <w:spacing w:val="-7"/>
        </w:rPr>
        <w:t xml:space="preserve"> </w:t>
      </w:r>
      <w:r w:rsidRPr="0072239C">
        <w:rPr>
          <w:rFonts w:ascii="Arial" w:hAnsi="Arial" w:cs="Arial"/>
        </w:rPr>
        <w:t>communautaires</w:t>
      </w:r>
      <w:r w:rsidRPr="0072239C">
        <w:rPr>
          <w:rFonts w:ascii="Arial" w:hAnsi="Arial" w:cs="Arial"/>
          <w:spacing w:val="-5"/>
        </w:rPr>
        <w:t xml:space="preserve"> </w:t>
      </w:r>
      <w:r w:rsidRPr="0072239C">
        <w:rPr>
          <w:rFonts w:ascii="Arial" w:hAnsi="Arial" w:cs="Arial"/>
          <w:spacing w:val="-10"/>
        </w:rPr>
        <w:t>;</w:t>
      </w:r>
    </w:p>
    <w:p w14:paraId="145EFE08" w14:textId="4D2696D2" w:rsidR="00D73309" w:rsidRPr="0072239C" w:rsidRDefault="00E35679" w:rsidP="0072239C">
      <w:pPr>
        <w:pStyle w:val="Paragraphedeliste"/>
        <w:numPr>
          <w:ilvl w:val="0"/>
          <w:numId w:val="132"/>
        </w:numPr>
        <w:tabs>
          <w:tab w:val="left" w:pos="1040"/>
          <w:tab w:val="left" w:pos="1041"/>
        </w:tabs>
        <w:ind w:hanging="361"/>
        <w:rPr>
          <w:rFonts w:ascii="Arial" w:hAnsi="Arial" w:cs="Arial"/>
        </w:rPr>
      </w:pPr>
      <w:r w:rsidRPr="0072239C">
        <w:rPr>
          <w:rFonts w:ascii="Arial" w:hAnsi="Arial" w:cs="Arial"/>
        </w:rPr>
        <w:t xml:space="preserve">Compensation pour les éventuelles pertes de revenus et de moyens de productions (production </w:t>
      </w:r>
      <w:r w:rsidR="00812B35" w:rsidRPr="0072239C">
        <w:rPr>
          <w:rFonts w:ascii="Arial" w:hAnsi="Arial" w:cs="Arial"/>
        </w:rPr>
        <w:t xml:space="preserve">de </w:t>
      </w:r>
      <w:r w:rsidRPr="0072239C">
        <w:rPr>
          <w:rFonts w:ascii="Arial" w:hAnsi="Arial" w:cs="Arial"/>
        </w:rPr>
        <w:t>pêche,</w:t>
      </w:r>
      <w:r w:rsidR="00655761">
        <w:rPr>
          <w:rFonts w:ascii="Arial" w:hAnsi="Arial" w:cs="Arial"/>
        </w:rPr>
        <w:t xml:space="preserve"> </w:t>
      </w:r>
      <w:r w:rsidRPr="0072239C">
        <w:rPr>
          <w:rFonts w:ascii="Arial" w:hAnsi="Arial" w:cs="Arial"/>
        </w:rPr>
        <w:t>bateau, activité commerciale, …) ;</w:t>
      </w:r>
    </w:p>
    <w:p w14:paraId="145EFE0A" w14:textId="46E0A701" w:rsidR="00D73309" w:rsidRPr="0072239C" w:rsidRDefault="00E35679">
      <w:pPr>
        <w:pStyle w:val="Paragraphedeliste"/>
        <w:numPr>
          <w:ilvl w:val="0"/>
          <w:numId w:val="132"/>
        </w:numPr>
        <w:tabs>
          <w:tab w:val="left" w:pos="1040"/>
          <w:tab w:val="left" w:pos="1041"/>
        </w:tabs>
        <w:ind w:hanging="361"/>
        <w:rPr>
          <w:rFonts w:ascii="Arial" w:hAnsi="Arial" w:cs="Arial"/>
        </w:rPr>
      </w:pPr>
      <w:r w:rsidRPr="0072239C">
        <w:rPr>
          <w:rFonts w:ascii="Arial" w:hAnsi="Arial" w:cs="Arial"/>
        </w:rPr>
        <w:t>Compensations</w:t>
      </w:r>
      <w:r w:rsidRPr="0072239C">
        <w:rPr>
          <w:rFonts w:ascii="Arial" w:hAnsi="Arial" w:cs="Arial"/>
          <w:spacing w:val="-6"/>
        </w:rPr>
        <w:t xml:space="preserve"> </w:t>
      </w:r>
      <w:r w:rsidRPr="0072239C">
        <w:rPr>
          <w:rFonts w:ascii="Arial" w:hAnsi="Arial" w:cs="Arial"/>
        </w:rPr>
        <w:t>des</w:t>
      </w:r>
      <w:r w:rsidRPr="0072239C">
        <w:rPr>
          <w:rFonts w:ascii="Arial" w:hAnsi="Arial" w:cs="Arial"/>
          <w:spacing w:val="-6"/>
        </w:rPr>
        <w:t xml:space="preserve"> </w:t>
      </w:r>
      <w:r w:rsidRPr="0072239C">
        <w:rPr>
          <w:rFonts w:ascii="Arial" w:hAnsi="Arial" w:cs="Arial"/>
        </w:rPr>
        <w:t>réseaux</w:t>
      </w:r>
      <w:r w:rsidRPr="0072239C">
        <w:rPr>
          <w:rFonts w:ascii="Arial" w:hAnsi="Arial" w:cs="Arial"/>
          <w:spacing w:val="-3"/>
        </w:rPr>
        <w:t xml:space="preserve"> </w:t>
      </w:r>
      <w:r w:rsidRPr="0072239C">
        <w:rPr>
          <w:rFonts w:ascii="Arial" w:hAnsi="Arial" w:cs="Arial"/>
        </w:rPr>
        <w:t>divers</w:t>
      </w:r>
      <w:r w:rsidRPr="0072239C">
        <w:rPr>
          <w:rFonts w:ascii="Arial" w:hAnsi="Arial" w:cs="Arial"/>
          <w:spacing w:val="-4"/>
        </w:rPr>
        <w:t xml:space="preserve"> </w:t>
      </w:r>
      <w:r w:rsidRPr="0072239C">
        <w:rPr>
          <w:rFonts w:ascii="Arial" w:hAnsi="Arial" w:cs="Arial"/>
        </w:rPr>
        <w:t>(</w:t>
      </w:r>
      <w:r w:rsidR="00812B35">
        <w:rPr>
          <w:rFonts w:ascii="Arial" w:hAnsi="Arial" w:cs="Arial"/>
        </w:rPr>
        <w:t>r</w:t>
      </w:r>
      <w:r w:rsidRPr="0072239C">
        <w:rPr>
          <w:rFonts w:ascii="Arial" w:hAnsi="Arial" w:cs="Arial"/>
        </w:rPr>
        <w:t>éseau</w:t>
      </w:r>
      <w:r w:rsidRPr="0072239C">
        <w:rPr>
          <w:rFonts w:ascii="Arial" w:hAnsi="Arial" w:cs="Arial"/>
          <w:spacing w:val="-6"/>
        </w:rPr>
        <w:t xml:space="preserve"> </w:t>
      </w:r>
      <w:r w:rsidRPr="0072239C">
        <w:rPr>
          <w:rFonts w:ascii="Arial" w:hAnsi="Arial" w:cs="Arial"/>
        </w:rPr>
        <w:t>eau,</w:t>
      </w:r>
      <w:r w:rsidRPr="0072239C">
        <w:rPr>
          <w:rFonts w:ascii="Arial" w:hAnsi="Arial" w:cs="Arial"/>
          <w:spacing w:val="-4"/>
        </w:rPr>
        <w:t xml:space="preserve"> </w:t>
      </w:r>
      <w:r w:rsidR="00812B35">
        <w:rPr>
          <w:rFonts w:ascii="Arial" w:hAnsi="Arial" w:cs="Arial"/>
        </w:rPr>
        <w:t>r</w:t>
      </w:r>
      <w:r w:rsidRPr="0072239C">
        <w:rPr>
          <w:rFonts w:ascii="Arial" w:hAnsi="Arial" w:cs="Arial"/>
        </w:rPr>
        <w:t>éseau</w:t>
      </w:r>
      <w:r w:rsidRPr="0072239C">
        <w:rPr>
          <w:rFonts w:ascii="Arial" w:hAnsi="Arial" w:cs="Arial"/>
          <w:spacing w:val="-4"/>
        </w:rPr>
        <w:t xml:space="preserve"> </w:t>
      </w:r>
      <w:r w:rsidRPr="0072239C">
        <w:rPr>
          <w:rFonts w:ascii="Arial" w:hAnsi="Arial" w:cs="Arial"/>
        </w:rPr>
        <w:t>électrique,</w:t>
      </w:r>
      <w:r w:rsidRPr="0072239C">
        <w:rPr>
          <w:rFonts w:ascii="Arial" w:hAnsi="Arial" w:cs="Arial"/>
          <w:spacing w:val="-3"/>
        </w:rPr>
        <w:t xml:space="preserve"> </w:t>
      </w:r>
      <w:r w:rsidRPr="0072239C">
        <w:rPr>
          <w:rFonts w:ascii="Arial" w:hAnsi="Arial" w:cs="Arial"/>
        </w:rPr>
        <w:t>câble</w:t>
      </w:r>
      <w:r w:rsidRPr="0072239C">
        <w:rPr>
          <w:rFonts w:ascii="Arial" w:hAnsi="Arial" w:cs="Arial"/>
          <w:spacing w:val="-6"/>
        </w:rPr>
        <w:t xml:space="preserve"> </w:t>
      </w:r>
      <w:r w:rsidRPr="0072239C">
        <w:rPr>
          <w:rFonts w:ascii="Arial" w:hAnsi="Arial" w:cs="Arial"/>
          <w:spacing w:val="-2"/>
        </w:rPr>
        <w:t>téléphonique).</w:t>
      </w:r>
    </w:p>
    <w:p w14:paraId="145EFE0B" w14:textId="77777777" w:rsidR="00D73309" w:rsidRPr="0072239C" w:rsidRDefault="00D73309">
      <w:pPr>
        <w:pStyle w:val="Corpsdetexte"/>
        <w:spacing w:before="11"/>
        <w:rPr>
          <w:rFonts w:ascii="Arial" w:hAnsi="Arial" w:cs="Arial"/>
        </w:rPr>
      </w:pPr>
    </w:p>
    <w:p w14:paraId="145EFE0C" w14:textId="77777777" w:rsidR="00D73309" w:rsidRPr="0072239C" w:rsidRDefault="00E35679">
      <w:pPr>
        <w:pStyle w:val="Corpsdetexte"/>
        <w:ind w:left="320"/>
        <w:rPr>
          <w:rFonts w:ascii="Arial" w:hAnsi="Arial" w:cs="Arial"/>
        </w:rPr>
      </w:pPr>
      <w:r w:rsidRPr="0072239C">
        <w:rPr>
          <w:rFonts w:ascii="Arial" w:hAnsi="Arial" w:cs="Arial"/>
        </w:rPr>
        <w:t>A</w:t>
      </w:r>
      <w:r w:rsidRPr="0072239C">
        <w:rPr>
          <w:rFonts w:ascii="Arial" w:hAnsi="Arial" w:cs="Arial"/>
          <w:spacing w:val="-3"/>
        </w:rPr>
        <w:t xml:space="preserve"> </w:t>
      </w:r>
      <w:r w:rsidRPr="0072239C">
        <w:rPr>
          <w:rFonts w:ascii="Arial" w:hAnsi="Arial" w:cs="Arial"/>
        </w:rPr>
        <w:t>cet</w:t>
      </w:r>
      <w:r w:rsidRPr="0072239C">
        <w:rPr>
          <w:rFonts w:ascii="Arial" w:hAnsi="Arial" w:cs="Arial"/>
          <w:spacing w:val="-4"/>
        </w:rPr>
        <w:t xml:space="preserve"> </w:t>
      </w:r>
      <w:r w:rsidRPr="0072239C">
        <w:rPr>
          <w:rFonts w:ascii="Arial" w:hAnsi="Arial" w:cs="Arial"/>
        </w:rPr>
        <w:t>effet,</w:t>
      </w:r>
      <w:r w:rsidRPr="0072239C">
        <w:rPr>
          <w:rFonts w:ascii="Arial" w:hAnsi="Arial" w:cs="Arial"/>
          <w:spacing w:val="-3"/>
        </w:rPr>
        <w:t xml:space="preserve"> </w:t>
      </w:r>
      <w:r w:rsidRPr="0072239C">
        <w:rPr>
          <w:rFonts w:ascii="Arial" w:hAnsi="Arial" w:cs="Arial"/>
        </w:rPr>
        <w:t>les</w:t>
      </w:r>
      <w:r w:rsidRPr="0072239C">
        <w:rPr>
          <w:rFonts w:ascii="Arial" w:hAnsi="Arial" w:cs="Arial"/>
          <w:spacing w:val="-4"/>
        </w:rPr>
        <w:t xml:space="preserve"> </w:t>
      </w:r>
      <w:r w:rsidRPr="0072239C">
        <w:rPr>
          <w:rFonts w:ascii="Arial" w:hAnsi="Arial" w:cs="Arial"/>
        </w:rPr>
        <w:t>principes</w:t>
      </w:r>
      <w:r w:rsidRPr="0072239C">
        <w:rPr>
          <w:rFonts w:ascii="Arial" w:hAnsi="Arial" w:cs="Arial"/>
          <w:spacing w:val="-2"/>
        </w:rPr>
        <w:t xml:space="preserve"> </w:t>
      </w:r>
      <w:r w:rsidRPr="0072239C">
        <w:rPr>
          <w:rFonts w:ascii="Arial" w:hAnsi="Arial" w:cs="Arial"/>
        </w:rPr>
        <w:t>d'indemnisation</w:t>
      </w:r>
      <w:r w:rsidRPr="0072239C">
        <w:rPr>
          <w:rFonts w:ascii="Arial" w:hAnsi="Arial" w:cs="Arial"/>
          <w:spacing w:val="-3"/>
        </w:rPr>
        <w:t xml:space="preserve"> </w:t>
      </w:r>
      <w:r w:rsidRPr="0072239C">
        <w:rPr>
          <w:rFonts w:ascii="Arial" w:hAnsi="Arial" w:cs="Arial"/>
        </w:rPr>
        <w:t>seront</w:t>
      </w:r>
      <w:r w:rsidRPr="0072239C">
        <w:rPr>
          <w:rFonts w:ascii="Arial" w:hAnsi="Arial" w:cs="Arial"/>
          <w:spacing w:val="-5"/>
        </w:rPr>
        <w:t xml:space="preserve"> </w:t>
      </w:r>
      <w:r w:rsidRPr="0072239C">
        <w:rPr>
          <w:rFonts w:ascii="Arial" w:hAnsi="Arial" w:cs="Arial"/>
        </w:rPr>
        <w:t>les</w:t>
      </w:r>
      <w:r w:rsidRPr="0072239C">
        <w:rPr>
          <w:rFonts w:ascii="Arial" w:hAnsi="Arial" w:cs="Arial"/>
          <w:spacing w:val="-1"/>
        </w:rPr>
        <w:t xml:space="preserve"> </w:t>
      </w:r>
      <w:proofErr w:type="gramStart"/>
      <w:r w:rsidRPr="0072239C">
        <w:rPr>
          <w:rFonts w:ascii="Arial" w:hAnsi="Arial" w:cs="Arial"/>
          <w:spacing w:val="-2"/>
        </w:rPr>
        <w:t>suivants:</w:t>
      </w:r>
      <w:proofErr w:type="gramEnd"/>
    </w:p>
    <w:p w14:paraId="145EFE0D" w14:textId="3373B1B9" w:rsidR="00D73309" w:rsidRPr="0072239C" w:rsidRDefault="00E35679">
      <w:pPr>
        <w:pStyle w:val="Paragraphedeliste"/>
        <w:numPr>
          <w:ilvl w:val="0"/>
          <w:numId w:val="132"/>
        </w:numPr>
        <w:tabs>
          <w:tab w:val="left" w:pos="1040"/>
          <w:tab w:val="left" w:pos="1041"/>
        </w:tabs>
        <w:spacing w:before="60"/>
        <w:ind w:hanging="361"/>
        <w:rPr>
          <w:rFonts w:ascii="Arial" w:hAnsi="Arial" w:cs="Arial"/>
        </w:rPr>
      </w:pPr>
      <w:r w:rsidRPr="0072239C">
        <w:rPr>
          <w:rFonts w:ascii="Arial" w:hAnsi="Arial" w:cs="Arial"/>
        </w:rPr>
        <w:t>L'indemnisation</w:t>
      </w:r>
      <w:r w:rsidRPr="0072239C">
        <w:rPr>
          <w:rFonts w:ascii="Arial" w:hAnsi="Arial" w:cs="Arial"/>
          <w:spacing w:val="-5"/>
        </w:rPr>
        <w:t xml:space="preserve"> </w:t>
      </w:r>
      <w:r w:rsidRPr="0072239C">
        <w:rPr>
          <w:rFonts w:ascii="Arial" w:hAnsi="Arial" w:cs="Arial"/>
        </w:rPr>
        <w:t>sera</w:t>
      </w:r>
      <w:r w:rsidRPr="0072239C">
        <w:rPr>
          <w:rFonts w:ascii="Arial" w:hAnsi="Arial" w:cs="Arial"/>
          <w:spacing w:val="-3"/>
        </w:rPr>
        <w:t xml:space="preserve"> </w:t>
      </w:r>
      <w:r w:rsidRPr="0072239C">
        <w:rPr>
          <w:rFonts w:ascii="Arial" w:hAnsi="Arial" w:cs="Arial"/>
        </w:rPr>
        <w:t>réglée</w:t>
      </w:r>
      <w:r w:rsidRPr="0072239C">
        <w:rPr>
          <w:rFonts w:ascii="Arial" w:hAnsi="Arial" w:cs="Arial"/>
          <w:spacing w:val="-2"/>
        </w:rPr>
        <w:t xml:space="preserve"> </w:t>
      </w:r>
      <w:r w:rsidRPr="0072239C">
        <w:rPr>
          <w:rFonts w:ascii="Arial" w:hAnsi="Arial" w:cs="Arial"/>
        </w:rPr>
        <w:t>avant</w:t>
      </w:r>
      <w:r w:rsidRPr="0072239C">
        <w:rPr>
          <w:rFonts w:ascii="Arial" w:hAnsi="Arial" w:cs="Arial"/>
          <w:spacing w:val="-3"/>
        </w:rPr>
        <w:t xml:space="preserve"> </w:t>
      </w:r>
      <w:r w:rsidRPr="0072239C">
        <w:rPr>
          <w:rFonts w:ascii="Arial" w:hAnsi="Arial" w:cs="Arial"/>
        </w:rPr>
        <w:t>le</w:t>
      </w:r>
      <w:r w:rsidRPr="0072239C">
        <w:rPr>
          <w:rFonts w:ascii="Arial" w:hAnsi="Arial" w:cs="Arial"/>
          <w:spacing w:val="-3"/>
        </w:rPr>
        <w:t xml:space="preserve"> </w:t>
      </w:r>
      <w:r w:rsidRPr="0072239C">
        <w:rPr>
          <w:rFonts w:ascii="Arial" w:hAnsi="Arial" w:cs="Arial"/>
        </w:rPr>
        <w:t>déplacement</w:t>
      </w:r>
      <w:r w:rsidRPr="0072239C">
        <w:rPr>
          <w:rFonts w:ascii="Arial" w:hAnsi="Arial" w:cs="Arial"/>
          <w:spacing w:val="-5"/>
        </w:rPr>
        <w:t xml:space="preserve"> </w:t>
      </w:r>
      <w:r w:rsidRPr="0072239C">
        <w:rPr>
          <w:rFonts w:ascii="Arial" w:hAnsi="Arial" w:cs="Arial"/>
        </w:rPr>
        <w:t>ou</w:t>
      </w:r>
      <w:r w:rsidRPr="0072239C">
        <w:rPr>
          <w:rFonts w:ascii="Arial" w:hAnsi="Arial" w:cs="Arial"/>
          <w:spacing w:val="-8"/>
        </w:rPr>
        <w:t xml:space="preserve"> </w:t>
      </w:r>
      <w:r w:rsidRPr="0072239C">
        <w:rPr>
          <w:rFonts w:ascii="Arial" w:hAnsi="Arial" w:cs="Arial"/>
        </w:rPr>
        <w:t>l'occupation</w:t>
      </w:r>
      <w:r w:rsidRPr="0072239C">
        <w:rPr>
          <w:rFonts w:ascii="Arial" w:hAnsi="Arial" w:cs="Arial"/>
          <w:spacing w:val="-4"/>
        </w:rPr>
        <w:t xml:space="preserve"> </w:t>
      </w:r>
      <w:r w:rsidRPr="0072239C">
        <w:rPr>
          <w:rFonts w:ascii="Arial" w:hAnsi="Arial" w:cs="Arial"/>
        </w:rPr>
        <w:t>des</w:t>
      </w:r>
      <w:r w:rsidRPr="0072239C">
        <w:rPr>
          <w:rFonts w:ascii="Arial" w:hAnsi="Arial" w:cs="Arial"/>
          <w:spacing w:val="-5"/>
        </w:rPr>
        <w:t xml:space="preserve"> </w:t>
      </w:r>
      <w:r w:rsidRPr="0072239C">
        <w:rPr>
          <w:rFonts w:ascii="Arial" w:hAnsi="Arial" w:cs="Arial"/>
          <w:spacing w:val="-2"/>
        </w:rPr>
        <w:t>terres</w:t>
      </w:r>
      <w:r w:rsidR="005D40A0">
        <w:rPr>
          <w:rFonts w:ascii="Arial" w:hAnsi="Arial" w:cs="Arial"/>
          <w:spacing w:val="-2"/>
        </w:rPr>
        <w:t> ;</w:t>
      </w:r>
    </w:p>
    <w:p w14:paraId="145EFE0E" w14:textId="77777777" w:rsidR="00D73309" w:rsidRPr="0072239C" w:rsidRDefault="00E35679">
      <w:pPr>
        <w:pStyle w:val="Paragraphedeliste"/>
        <w:numPr>
          <w:ilvl w:val="0"/>
          <w:numId w:val="132"/>
        </w:numPr>
        <w:tabs>
          <w:tab w:val="left" w:pos="1040"/>
          <w:tab w:val="left" w:pos="1041"/>
        </w:tabs>
        <w:ind w:hanging="361"/>
        <w:rPr>
          <w:rFonts w:ascii="Arial" w:hAnsi="Arial" w:cs="Arial"/>
        </w:rPr>
      </w:pPr>
      <w:r w:rsidRPr="0072239C">
        <w:rPr>
          <w:rFonts w:ascii="Arial" w:hAnsi="Arial" w:cs="Arial"/>
        </w:rPr>
        <w:t>L'indemnisation</w:t>
      </w:r>
      <w:r w:rsidRPr="0072239C">
        <w:rPr>
          <w:rFonts w:ascii="Arial" w:hAnsi="Arial" w:cs="Arial"/>
          <w:spacing w:val="-6"/>
        </w:rPr>
        <w:t xml:space="preserve"> </w:t>
      </w:r>
      <w:r w:rsidRPr="0072239C">
        <w:rPr>
          <w:rFonts w:ascii="Arial" w:hAnsi="Arial" w:cs="Arial"/>
        </w:rPr>
        <w:t>sera</w:t>
      </w:r>
      <w:r w:rsidRPr="0072239C">
        <w:rPr>
          <w:rFonts w:ascii="Arial" w:hAnsi="Arial" w:cs="Arial"/>
          <w:spacing w:val="-2"/>
        </w:rPr>
        <w:t xml:space="preserve"> </w:t>
      </w:r>
      <w:r w:rsidRPr="0072239C">
        <w:rPr>
          <w:rFonts w:ascii="Arial" w:hAnsi="Arial" w:cs="Arial"/>
        </w:rPr>
        <w:t>payée</w:t>
      </w:r>
      <w:r w:rsidRPr="0072239C">
        <w:rPr>
          <w:rFonts w:ascii="Arial" w:hAnsi="Arial" w:cs="Arial"/>
          <w:spacing w:val="-4"/>
        </w:rPr>
        <w:t xml:space="preserve"> </w:t>
      </w:r>
      <w:r w:rsidRPr="0072239C">
        <w:rPr>
          <w:rFonts w:ascii="Arial" w:hAnsi="Arial" w:cs="Arial"/>
        </w:rPr>
        <w:t>à</w:t>
      </w:r>
      <w:r w:rsidRPr="0072239C">
        <w:rPr>
          <w:rFonts w:ascii="Arial" w:hAnsi="Arial" w:cs="Arial"/>
          <w:spacing w:val="-3"/>
        </w:rPr>
        <w:t xml:space="preserve"> </w:t>
      </w:r>
      <w:r w:rsidRPr="0072239C">
        <w:rPr>
          <w:rFonts w:ascii="Arial" w:hAnsi="Arial" w:cs="Arial"/>
        </w:rPr>
        <w:t>la</w:t>
      </w:r>
      <w:r w:rsidRPr="0072239C">
        <w:rPr>
          <w:rFonts w:ascii="Arial" w:hAnsi="Arial" w:cs="Arial"/>
          <w:spacing w:val="-5"/>
        </w:rPr>
        <w:t xml:space="preserve"> </w:t>
      </w:r>
      <w:r w:rsidRPr="0072239C">
        <w:rPr>
          <w:rFonts w:ascii="Arial" w:hAnsi="Arial" w:cs="Arial"/>
        </w:rPr>
        <w:t>valeur</w:t>
      </w:r>
      <w:r w:rsidRPr="0072239C">
        <w:rPr>
          <w:rFonts w:ascii="Arial" w:hAnsi="Arial" w:cs="Arial"/>
          <w:spacing w:val="-2"/>
        </w:rPr>
        <w:t xml:space="preserve"> </w:t>
      </w:r>
      <w:r w:rsidRPr="0072239C">
        <w:rPr>
          <w:rFonts w:ascii="Arial" w:hAnsi="Arial" w:cs="Arial"/>
        </w:rPr>
        <w:t>intégrale</w:t>
      </w:r>
      <w:r w:rsidRPr="0072239C">
        <w:rPr>
          <w:rFonts w:ascii="Arial" w:hAnsi="Arial" w:cs="Arial"/>
          <w:spacing w:val="-2"/>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spacing w:val="-2"/>
        </w:rPr>
        <w:t>remplacement.</w:t>
      </w:r>
    </w:p>
    <w:p w14:paraId="145EFE0F" w14:textId="77777777" w:rsidR="00D73309" w:rsidRPr="0072239C" w:rsidRDefault="00D73309">
      <w:pPr>
        <w:pStyle w:val="Corpsdetexte"/>
        <w:rPr>
          <w:rFonts w:ascii="Arial" w:hAnsi="Arial" w:cs="Arial"/>
        </w:rPr>
      </w:pPr>
    </w:p>
    <w:p w14:paraId="145EFE11" w14:textId="77777777" w:rsidR="00D73309" w:rsidRPr="0072239C" w:rsidRDefault="00E35679">
      <w:pPr>
        <w:pStyle w:val="Titre5"/>
        <w:numPr>
          <w:ilvl w:val="0"/>
          <w:numId w:val="135"/>
        </w:numPr>
        <w:tabs>
          <w:tab w:val="left" w:pos="886"/>
          <w:tab w:val="left" w:pos="887"/>
        </w:tabs>
        <w:rPr>
          <w:rFonts w:ascii="Arial" w:hAnsi="Arial" w:cs="Arial"/>
        </w:rPr>
      </w:pPr>
      <w:r w:rsidRPr="0072239C">
        <w:rPr>
          <w:rFonts w:ascii="Arial" w:hAnsi="Arial" w:cs="Arial"/>
          <w:spacing w:val="-2"/>
        </w:rPr>
        <w:t>Consultations</w:t>
      </w:r>
    </w:p>
    <w:p w14:paraId="145EFE13" w14:textId="77777777" w:rsidR="00D73309" w:rsidRPr="0072239C" w:rsidRDefault="00D73309" w:rsidP="0072239C">
      <w:pPr>
        <w:pStyle w:val="Corpsdetexte"/>
        <w:rPr>
          <w:rFonts w:ascii="Arial" w:hAnsi="Arial" w:cs="Arial"/>
          <w:b/>
        </w:rPr>
      </w:pPr>
    </w:p>
    <w:p w14:paraId="145EFE14" w14:textId="77777777" w:rsidR="00D73309" w:rsidRPr="0072239C" w:rsidRDefault="00E35679">
      <w:pPr>
        <w:pStyle w:val="Corpsdetexte"/>
        <w:spacing w:before="1"/>
        <w:ind w:left="320" w:right="436"/>
        <w:jc w:val="both"/>
        <w:rPr>
          <w:rFonts w:ascii="Arial" w:hAnsi="Arial" w:cs="Arial"/>
        </w:rPr>
      </w:pPr>
      <w:r w:rsidRPr="0072239C">
        <w:rPr>
          <w:rFonts w:ascii="Arial" w:hAnsi="Arial" w:cs="Arial"/>
        </w:rPr>
        <w:t>La consultation du public (y compris les femmes, les sociétés civiles œuvrant dans la prévention et la protection des femmes et des enfants contre les violences basées sur le genre) et sa participation sont essentielles parce qu’elles apportent aux personnes affectées par le processus de réinstallation l’opportunité de participer à la fois à la conception et à la mise en œuvre des Plans de réinstallation.</w:t>
      </w:r>
    </w:p>
    <w:p w14:paraId="145EFE15" w14:textId="77777777" w:rsidR="00D73309" w:rsidRPr="0072239C" w:rsidRDefault="00E35679">
      <w:pPr>
        <w:pStyle w:val="Corpsdetexte"/>
        <w:spacing w:before="60"/>
        <w:ind w:left="320"/>
        <w:jc w:val="both"/>
        <w:rPr>
          <w:rFonts w:ascii="Arial" w:hAnsi="Arial" w:cs="Arial"/>
        </w:rPr>
      </w:pPr>
      <w:r w:rsidRPr="0072239C">
        <w:rPr>
          <w:rFonts w:ascii="Arial" w:hAnsi="Arial" w:cs="Arial"/>
        </w:rPr>
        <w:t>L’ensemble</w:t>
      </w:r>
      <w:r w:rsidRPr="0072239C">
        <w:rPr>
          <w:rFonts w:ascii="Arial" w:hAnsi="Arial" w:cs="Arial"/>
          <w:spacing w:val="-9"/>
        </w:rPr>
        <w:t xml:space="preserve"> </w:t>
      </w:r>
      <w:r w:rsidRPr="0072239C">
        <w:rPr>
          <w:rFonts w:ascii="Arial" w:hAnsi="Arial" w:cs="Arial"/>
        </w:rPr>
        <w:t>du</w:t>
      </w:r>
      <w:r w:rsidRPr="0072239C">
        <w:rPr>
          <w:rFonts w:ascii="Arial" w:hAnsi="Arial" w:cs="Arial"/>
          <w:spacing w:val="-5"/>
        </w:rPr>
        <w:t xml:space="preserve"> </w:t>
      </w:r>
      <w:r w:rsidRPr="0072239C">
        <w:rPr>
          <w:rFonts w:ascii="Arial" w:hAnsi="Arial" w:cs="Arial"/>
        </w:rPr>
        <w:t>processus</w:t>
      </w:r>
      <w:r w:rsidRPr="0072239C">
        <w:rPr>
          <w:rFonts w:ascii="Arial" w:hAnsi="Arial" w:cs="Arial"/>
          <w:spacing w:val="-4"/>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réinstallation</w:t>
      </w:r>
      <w:r w:rsidRPr="0072239C">
        <w:rPr>
          <w:rFonts w:ascii="Arial" w:hAnsi="Arial" w:cs="Arial"/>
          <w:spacing w:val="-6"/>
        </w:rPr>
        <w:t xml:space="preserve"> </w:t>
      </w:r>
      <w:r w:rsidRPr="0072239C">
        <w:rPr>
          <w:rFonts w:ascii="Arial" w:hAnsi="Arial" w:cs="Arial"/>
        </w:rPr>
        <w:t>sera</w:t>
      </w:r>
      <w:r w:rsidRPr="0072239C">
        <w:rPr>
          <w:rFonts w:ascii="Arial" w:hAnsi="Arial" w:cs="Arial"/>
          <w:spacing w:val="-4"/>
        </w:rPr>
        <w:t xml:space="preserve"> </w:t>
      </w:r>
      <w:proofErr w:type="gramStart"/>
      <w:r w:rsidRPr="0072239C">
        <w:rPr>
          <w:rFonts w:ascii="Arial" w:hAnsi="Arial" w:cs="Arial"/>
        </w:rPr>
        <w:t>réalisée</w:t>
      </w:r>
      <w:proofErr w:type="gramEnd"/>
      <w:r w:rsidRPr="0072239C">
        <w:rPr>
          <w:rFonts w:ascii="Arial" w:hAnsi="Arial" w:cs="Arial"/>
          <w:spacing w:val="-3"/>
        </w:rPr>
        <w:t xml:space="preserve"> </w:t>
      </w:r>
      <w:r w:rsidRPr="0072239C">
        <w:rPr>
          <w:rFonts w:ascii="Arial" w:hAnsi="Arial" w:cs="Arial"/>
        </w:rPr>
        <w:t>d’une</w:t>
      </w:r>
      <w:r w:rsidRPr="0072239C">
        <w:rPr>
          <w:rFonts w:ascii="Arial" w:hAnsi="Arial" w:cs="Arial"/>
          <w:spacing w:val="-6"/>
        </w:rPr>
        <w:t xml:space="preserve"> </w:t>
      </w:r>
      <w:r w:rsidRPr="0072239C">
        <w:rPr>
          <w:rFonts w:ascii="Arial" w:hAnsi="Arial" w:cs="Arial"/>
        </w:rPr>
        <w:t>manière</w:t>
      </w:r>
      <w:r w:rsidRPr="0072239C">
        <w:rPr>
          <w:rFonts w:ascii="Arial" w:hAnsi="Arial" w:cs="Arial"/>
          <w:spacing w:val="-5"/>
        </w:rPr>
        <w:t xml:space="preserve"> </w:t>
      </w:r>
      <w:r w:rsidRPr="0072239C">
        <w:rPr>
          <w:rFonts w:ascii="Arial" w:hAnsi="Arial" w:cs="Arial"/>
          <w:spacing w:val="-2"/>
        </w:rPr>
        <w:t>participative.</w:t>
      </w:r>
    </w:p>
    <w:p w14:paraId="145EFE17" w14:textId="77777777" w:rsidR="00D73309" w:rsidRPr="0072239C" w:rsidRDefault="00D73309">
      <w:pPr>
        <w:pStyle w:val="Corpsdetexte"/>
        <w:spacing w:before="2"/>
        <w:rPr>
          <w:rFonts w:ascii="Arial" w:hAnsi="Arial" w:cs="Arial"/>
        </w:rPr>
      </w:pPr>
    </w:p>
    <w:p w14:paraId="145EFE18" w14:textId="77777777" w:rsidR="00D73309" w:rsidRPr="0072239C" w:rsidRDefault="00E35679">
      <w:pPr>
        <w:pStyle w:val="Titre5"/>
        <w:numPr>
          <w:ilvl w:val="0"/>
          <w:numId w:val="135"/>
        </w:numPr>
        <w:tabs>
          <w:tab w:val="left" w:pos="886"/>
          <w:tab w:val="left" w:pos="887"/>
        </w:tabs>
        <w:spacing w:before="1"/>
        <w:rPr>
          <w:rFonts w:ascii="Arial" w:hAnsi="Arial" w:cs="Arial"/>
        </w:rPr>
      </w:pPr>
      <w:r w:rsidRPr="0072239C">
        <w:rPr>
          <w:rFonts w:ascii="Arial" w:hAnsi="Arial" w:cs="Arial"/>
        </w:rPr>
        <w:t>Mécanismes</w:t>
      </w:r>
      <w:r w:rsidRPr="0072239C">
        <w:rPr>
          <w:rFonts w:ascii="Arial" w:hAnsi="Arial" w:cs="Arial"/>
          <w:spacing w:val="-4"/>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gestion</w:t>
      </w:r>
      <w:r w:rsidRPr="0072239C">
        <w:rPr>
          <w:rFonts w:ascii="Arial" w:hAnsi="Arial" w:cs="Arial"/>
          <w:spacing w:val="-4"/>
        </w:rPr>
        <w:t xml:space="preserve"> </w:t>
      </w:r>
      <w:r w:rsidRPr="0072239C">
        <w:rPr>
          <w:rFonts w:ascii="Arial" w:hAnsi="Arial" w:cs="Arial"/>
        </w:rPr>
        <w:t>des</w:t>
      </w:r>
      <w:r w:rsidRPr="0072239C">
        <w:rPr>
          <w:rFonts w:ascii="Arial" w:hAnsi="Arial" w:cs="Arial"/>
          <w:spacing w:val="-4"/>
        </w:rPr>
        <w:t xml:space="preserve"> </w:t>
      </w:r>
      <w:r w:rsidRPr="0072239C">
        <w:rPr>
          <w:rFonts w:ascii="Arial" w:hAnsi="Arial" w:cs="Arial"/>
        </w:rPr>
        <w:t>plaintes</w:t>
      </w:r>
      <w:r w:rsidRPr="0072239C">
        <w:rPr>
          <w:rFonts w:ascii="Arial" w:hAnsi="Arial" w:cs="Arial"/>
          <w:spacing w:val="-3"/>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des</w:t>
      </w:r>
      <w:r w:rsidRPr="0072239C">
        <w:rPr>
          <w:rFonts w:ascii="Arial" w:hAnsi="Arial" w:cs="Arial"/>
          <w:spacing w:val="-5"/>
        </w:rPr>
        <w:t xml:space="preserve"> </w:t>
      </w:r>
      <w:r w:rsidRPr="0072239C">
        <w:rPr>
          <w:rFonts w:ascii="Arial" w:hAnsi="Arial" w:cs="Arial"/>
          <w:spacing w:val="-2"/>
        </w:rPr>
        <w:t>litiges</w:t>
      </w:r>
    </w:p>
    <w:p w14:paraId="145EFE1A" w14:textId="77777777" w:rsidR="00D73309" w:rsidRPr="0072239C" w:rsidRDefault="00D73309">
      <w:pPr>
        <w:pStyle w:val="Corpsdetexte"/>
        <w:spacing w:before="4"/>
        <w:rPr>
          <w:rFonts w:ascii="Arial" w:hAnsi="Arial" w:cs="Arial"/>
          <w:b/>
        </w:rPr>
      </w:pPr>
    </w:p>
    <w:p w14:paraId="145EFE1C" w14:textId="5AC55930" w:rsidR="00D73309" w:rsidRPr="0072239C" w:rsidRDefault="00E35679" w:rsidP="0072239C">
      <w:pPr>
        <w:pStyle w:val="Corpsdetexte"/>
        <w:ind w:left="320"/>
        <w:rPr>
          <w:rFonts w:ascii="Arial" w:hAnsi="Arial" w:cs="Arial"/>
        </w:rPr>
      </w:pPr>
      <w:r w:rsidRPr="0072239C">
        <w:rPr>
          <w:rFonts w:ascii="Arial" w:hAnsi="Arial" w:cs="Arial"/>
          <w:spacing w:val="-2"/>
        </w:rPr>
        <w:t>La</w:t>
      </w:r>
      <w:r w:rsidRPr="0072239C">
        <w:rPr>
          <w:rFonts w:ascii="Arial" w:hAnsi="Arial" w:cs="Arial"/>
          <w:spacing w:val="-7"/>
        </w:rPr>
        <w:t xml:space="preserve"> </w:t>
      </w:r>
      <w:r w:rsidRPr="0072239C">
        <w:rPr>
          <w:rFonts w:ascii="Arial" w:hAnsi="Arial" w:cs="Arial"/>
          <w:spacing w:val="-2"/>
        </w:rPr>
        <w:t>gestion</w:t>
      </w:r>
      <w:r w:rsidRPr="0072239C">
        <w:rPr>
          <w:rFonts w:ascii="Arial" w:hAnsi="Arial" w:cs="Arial"/>
          <w:spacing w:val="-6"/>
        </w:rPr>
        <w:t xml:space="preserve"> </w:t>
      </w:r>
      <w:r w:rsidRPr="0072239C">
        <w:rPr>
          <w:rFonts w:ascii="Arial" w:hAnsi="Arial" w:cs="Arial"/>
          <w:spacing w:val="-2"/>
        </w:rPr>
        <w:t>des</w:t>
      </w:r>
      <w:r w:rsidRPr="0072239C">
        <w:rPr>
          <w:rFonts w:ascii="Arial" w:hAnsi="Arial" w:cs="Arial"/>
          <w:spacing w:val="-4"/>
        </w:rPr>
        <w:t xml:space="preserve"> </w:t>
      </w:r>
      <w:r w:rsidRPr="0072239C">
        <w:rPr>
          <w:rFonts w:ascii="Arial" w:hAnsi="Arial" w:cs="Arial"/>
          <w:spacing w:val="-2"/>
        </w:rPr>
        <w:t>plaintes,</w:t>
      </w:r>
      <w:r w:rsidRPr="0072239C">
        <w:rPr>
          <w:rFonts w:ascii="Arial" w:hAnsi="Arial" w:cs="Arial"/>
          <w:spacing w:val="-5"/>
        </w:rPr>
        <w:t xml:space="preserve"> </w:t>
      </w:r>
      <w:r w:rsidRPr="0072239C">
        <w:rPr>
          <w:rFonts w:ascii="Arial" w:hAnsi="Arial" w:cs="Arial"/>
          <w:spacing w:val="-2"/>
        </w:rPr>
        <w:t>des</w:t>
      </w:r>
      <w:r w:rsidRPr="0072239C">
        <w:rPr>
          <w:rFonts w:ascii="Arial" w:hAnsi="Arial" w:cs="Arial"/>
          <w:spacing w:val="-7"/>
        </w:rPr>
        <w:t xml:space="preserve"> </w:t>
      </w:r>
      <w:r w:rsidRPr="0072239C">
        <w:rPr>
          <w:rFonts w:ascii="Arial" w:hAnsi="Arial" w:cs="Arial"/>
          <w:spacing w:val="-2"/>
        </w:rPr>
        <w:t>litiges</w:t>
      </w:r>
      <w:r w:rsidRPr="0072239C">
        <w:rPr>
          <w:rFonts w:ascii="Arial" w:hAnsi="Arial" w:cs="Arial"/>
          <w:spacing w:val="-4"/>
        </w:rPr>
        <w:t xml:space="preserve"> </w:t>
      </w:r>
      <w:r w:rsidRPr="0072239C">
        <w:rPr>
          <w:rFonts w:ascii="Arial" w:hAnsi="Arial" w:cs="Arial"/>
          <w:spacing w:val="-2"/>
        </w:rPr>
        <w:t>ou</w:t>
      </w:r>
      <w:r w:rsidRPr="0072239C">
        <w:rPr>
          <w:rFonts w:ascii="Arial" w:hAnsi="Arial" w:cs="Arial"/>
          <w:spacing w:val="-6"/>
        </w:rPr>
        <w:t xml:space="preserve"> </w:t>
      </w:r>
      <w:r w:rsidRPr="0072239C">
        <w:rPr>
          <w:rFonts w:ascii="Arial" w:hAnsi="Arial" w:cs="Arial"/>
          <w:spacing w:val="-2"/>
        </w:rPr>
        <w:t>de</w:t>
      </w:r>
      <w:r w:rsidRPr="0072239C">
        <w:rPr>
          <w:rFonts w:ascii="Arial" w:hAnsi="Arial" w:cs="Arial"/>
          <w:spacing w:val="-3"/>
        </w:rPr>
        <w:t xml:space="preserve"> </w:t>
      </w:r>
      <w:r w:rsidRPr="0072239C">
        <w:rPr>
          <w:rFonts w:ascii="Arial" w:hAnsi="Arial" w:cs="Arial"/>
          <w:spacing w:val="-2"/>
        </w:rPr>
        <w:t>simples</w:t>
      </w:r>
      <w:r w:rsidRPr="0072239C">
        <w:rPr>
          <w:rFonts w:ascii="Arial" w:hAnsi="Arial" w:cs="Arial"/>
          <w:spacing w:val="-5"/>
        </w:rPr>
        <w:t xml:space="preserve"> </w:t>
      </w:r>
      <w:r w:rsidRPr="0072239C">
        <w:rPr>
          <w:rFonts w:ascii="Arial" w:hAnsi="Arial" w:cs="Arial"/>
          <w:spacing w:val="-2"/>
        </w:rPr>
        <w:t>doléances</w:t>
      </w:r>
      <w:r w:rsidR="00F91567" w:rsidRPr="0072239C">
        <w:rPr>
          <w:rFonts w:ascii="Arial" w:hAnsi="Arial" w:cs="Arial"/>
          <w:spacing w:val="-2"/>
        </w:rPr>
        <w:t xml:space="preserve"> provenant des activités de réinstallation ou de perte de moyens de subsistance</w:t>
      </w:r>
      <w:r w:rsidRPr="0072239C">
        <w:rPr>
          <w:rFonts w:ascii="Arial" w:hAnsi="Arial" w:cs="Arial"/>
          <w:spacing w:val="-4"/>
        </w:rPr>
        <w:t xml:space="preserve"> </w:t>
      </w:r>
      <w:r w:rsidRPr="0072239C">
        <w:rPr>
          <w:rFonts w:ascii="Arial" w:hAnsi="Arial" w:cs="Arial"/>
          <w:spacing w:val="-2"/>
        </w:rPr>
        <w:t>se</w:t>
      </w:r>
      <w:r w:rsidRPr="0072239C">
        <w:rPr>
          <w:rFonts w:ascii="Arial" w:hAnsi="Arial" w:cs="Arial"/>
          <w:spacing w:val="-4"/>
        </w:rPr>
        <w:t xml:space="preserve"> </w:t>
      </w:r>
      <w:r w:rsidRPr="0072239C">
        <w:rPr>
          <w:rFonts w:ascii="Arial" w:hAnsi="Arial" w:cs="Arial"/>
          <w:spacing w:val="-2"/>
        </w:rPr>
        <w:t>fait</w:t>
      </w:r>
      <w:r w:rsidRPr="0072239C">
        <w:rPr>
          <w:rFonts w:ascii="Arial" w:hAnsi="Arial" w:cs="Arial"/>
          <w:spacing w:val="-3"/>
        </w:rPr>
        <w:t xml:space="preserve"> </w:t>
      </w:r>
      <w:r w:rsidRPr="0072239C">
        <w:rPr>
          <w:rFonts w:ascii="Arial" w:hAnsi="Arial" w:cs="Arial"/>
          <w:spacing w:val="-2"/>
        </w:rPr>
        <w:t>suivant</w:t>
      </w:r>
      <w:r w:rsidRPr="0072239C">
        <w:rPr>
          <w:rFonts w:ascii="Arial" w:hAnsi="Arial" w:cs="Arial"/>
          <w:spacing w:val="-4"/>
        </w:rPr>
        <w:t xml:space="preserve"> </w:t>
      </w:r>
      <w:r w:rsidRPr="0072239C">
        <w:rPr>
          <w:rFonts w:ascii="Arial" w:hAnsi="Arial" w:cs="Arial"/>
          <w:spacing w:val="-2"/>
        </w:rPr>
        <w:t>deux</w:t>
      </w:r>
      <w:r w:rsidRPr="0072239C">
        <w:rPr>
          <w:rFonts w:ascii="Arial" w:hAnsi="Arial" w:cs="Arial"/>
          <w:spacing w:val="-5"/>
        </w:rPr>
        <w:t xml:space="preserve"> </w:t>
      </w:r>
      <w:r w:rsidRPr="0072239C">
        <w:rPr>
          <w:rFonts w:ascii="Arial" w:hAnsi="Arial" w:cs="Arial"/>
          <w:spacing w:val="-2"/>
        </w:rPr>
        <w:t>procédures</w:t>
      </w:r>
      <w:r w:rsidRPr="0072239C">
        <w:rPr>
          <w:rFonts w:ascii="Arial" w:hAnsi="Arial" w:cs="Arial"/>
          <w:spacing w:val="-3"/>
        </w:rPr>
        <w:t xml:space="preserve"> </w:t>
      </w:r>
      <w:r w:rsidRPr="0072239C">
        <w:rPr>
          <w:rFonts w:ascii="Arial" w:hAnsi="Arial" w:cs="Arial"/>
          <w:spacing w:val="-2"/>
        </w:rPr>
        <w:t>(à</w:t>
      </w:r>
      <w:r w:rsidRPr="0072239C">
        <w:rPr>
          <w:rFonts w:ascii="Arial" w:hAnsi="Arial" w:cs="Arial"/>
          <w:spacing w:val="-5"/>
        </w:rPr>
        <w:t xml:space="preserve"> </w:t>
      </w:r>
      <w:r w:rsidRPr="0072239C">
        <w:rPr>
          <w:rFonts w:ascii="Arial" w:hAnsi="Arial" w:cs="Arial"/>
          <w:spacing w:val="-2"/>
        </w:rPr>
        <w:t>l’amiable</w:t>
      </w:r>
      <w:r w:rsidRPr="0072239C">
        <w:rPr>
          <w:rFonts w:ascii="Arial" w:hAnsi="Arial" w:cs="Arial"/>
          <w:spacing w:val="-7"/>
        </w:rPr>
        <w:t xml:space="preserve"> </w:t>
      </w:r>
      <w:r w:rsidRPr="0072239C">
        <w:rPr>
          <w:rFonts w:ascii="Arial" w:hAnsi="Arial" w:cs="Arial"/>
          <w:spacing w:val="-2"/>
        </w:rPr>
        <w:t>et</w:t>
      </w:r>
      <w:r w:rsidRPr="0072239C">
        <w:rPr>
          <w:rFonts w:ascii="Arial" w:hAnsi="Arial" w:cs="Arial"/>
          <w:spacing w:val="-4"/>
        </w:rPr>
        <w:t xml:space="preserve"> </w:t>
      </w:r>
      <w:r w:rsidRPr="0072239C">
        <w:rPr>
          <w:rFonts w:ascii="Arial" w:hAnsi="Arial" w:cs="Arial"/>
          <w:spacing w:val="-2"/>
        </w:rPr>
        <w:t>par</w:t>
      </w:r>
      <w:r w:rsidRPr="0072239C">
        <w:rPr>
          <w:rFonts w:ascii="Arial" w:hAnsi="Arial" w:cs="Arial"/>
          <w:spacing w:val="-8"/>
        </w:rPr>
        <w:t xml:space="preserve"> </w:t>
      </w:r>
      <w:r w:rsidRPr="0072239C">
        <w:rPr>
          <w:rFonts w:ascii="Arial" w:hAnsi="Arial" w:cs="Arial"/>
          <w:spacing w:val="-2"/>
        </w:rPr>
        <w:t>arbitrage)</w:t>
      </w:r>
      <w:r w:rsidR="005D40A0">
        <w:rPr>
          <w:rFonts w:ascii="Arial" w:hAnsi="Arial" w:cs="Arial"/>
          <w:spacing w:val="-2"/>
        </w:rPr>
        <w:t xml:space="preserve"> </w:t>
      </w:r>
      <w:r w:rsidRPr="0072239C">
        <w:rPr>
          <w:rFonts w:ascii="Arial" w:hAnsi="Arial" w:cs="Arial"/>
        </w:rPr>
        <w:t>sur</w:t>
      </w:r>
      <w:r w:rsidRPr="0072239C">
        <w:rPr>
          <w:rFonts w:ascii="Arial" w:hAnsi="Arial" w:cs="Arial"/>
          <w:spacing w:val="-5"/>
        </w:rPr>
        <w:t xml:space="preserve"> </w:t>
      </w:r>
      <w:r w:rsidRPr="0072239C">
        <w:rPr>
          <w:rFonts w:ascii="Arial" w:hAnsi="Arial" w:cs="Arial"/>
        </w:rPr>
        <w:t>3</w:t>
      </w:r>
      <w:r w:rsidRPr="0072239C">
        <w:rPr>
          <w:rFonts w:ascii="Arial" w:hAnsi="Arial" w:cs="Arial"/>
          <w:spacing w:val="-1"/>
        </w:rPr>
        <w:t xml:space="preserve"> </w:t>
      </w:r>
      <w:r w:rsidRPr="0072239C">
        <w:rPr>
          <w:rFonts w:ascii="Arial" w:hAnsi="Arial" w:cs="Arial"/>
        </w:rPr>
        <w:t>niveaux</w:t>
      </w:r>
      <w:r w:rsidRPr="0072239C">
        <w:rPr>
          <w:rFonts w:ascii="Arial" w:hAnsi="Arial" w:cs="Arial"/>
          <w:spacing w:val="-4"/>
        </w:rPr>
        <w:t xml:space="preserve"> </w:t>
      </w:r>
      <w:r w:rsidRPr="0072239C">
        <w:rPr>
          <w:rFonts w:ascii="Arial" w:hAnsi="Arial" w:cs="Arial"/>
        </w:rPr>
        <w:t>:</w:t>
      </w:r>
      <w:r w:rsidRPr="0072239C">
        <w:rPr>
          <w:rFonts w:ascii="Arial" w:hAnsi="Arial" w:cs="Arial"/>
          <w:spacing w:val="-2"/>
        </w:rPr>
        <w:t xml:space="preserve"> </w:t>
      </w:r>
      <w:r w:rsidRPr="0072239C">
        <w:rPr>
          <w:rFonts w:ascii="Arial" w:hAnsi="Arial" w:cs="Arial"/>
        </w:rPr>
        <w:t>le</w:t>
      </w:r>
      <w:r w:rsidRPr="0072239C">
        <w:rPr>
          <w:rFonts w:ascii="Arial" w:hAnsi="Arial" w:cs="Arial"/>
          <w:spacing w:val="-3"/>
        </w:rPr>
        <w:t xml:space="preserve"> </w:t>
      </w:r>
      <w:r w:rsidRPr="0072239C">
        <w:rPr>
          <w:rFonts w:ascii="Arial" w:hAnsi="Arial" w:cs="Arial"/>
        </w:rPr>
        <w:t>troisième</w:t>
      </w:r>
      <w:r w:rsidRPr="0072239C">
        <w:rPr>
          <w:rFonts w:ascii="Arial" w:hAnsi="Arial" w:cs="Arial"/>
          <w:spacing w:val="-6"/>
        </w:rPr>
        <w:t xml:space="preserve"> </w:t>
      </w:r>
      <w:r w:rsidRPr="0072239C">
        <w:rPr>
          <w:rFonts w:ascii="Arial" w:hAnsi="Arial" w:cs="Arial"/>
        </w:rPr>
        <w:t>niveau</w:t>
      </w:r>
      <w:r w:rsidRPr="0072239C">
        <w:rPr>
          <w:rFonts w:ascii="Arial" w:hAnsi="Arial" w:cs="Arial"/>
          <w:spacing w:val="-3"/>
        </w:rPr>
        <w:t xml:space="preserve"> </w:t>
      </w:r>
      <w:r w:rsidRPr="0072239C">
        <w:rPr>
          <w:rFonts w:ascii="Arial" w:hAnsi="Arial" w:cs="Arial"/>
        </w:rPr>
        <w:t>n’est</w:t>
      </w:r>
      <w:r w:rsidRPr="0072239C">
        <w:rPr>
          <w:rFonts w:ascii="Arial" w:hAnsi="Arial" w:cs="Arial"/>
          <w:spacing w:val="-2"/>
        </w:rPr>
        <w:t xml:space="preserve"> </w:t>
      </w:r>
      <w:r w:rsidRPr="0072239C">
        <w:rPr>
          <w:rFonts w:ascii="Arial" w:hAnsi="Arial" w:cs="Arial"/>
        </w:rPr>
        <w:t>entamé</w:t>
      </w:r>
      <w:r w:rsidRPr="0072239C">
        <w:rPr>
          <w:rFonts w:ascii="Arial" w:hAnsi="Arial" w:cs="Arial"/>
          <w:spacing w:val="-1"/>
        </w:rPr>
        <w:t xml:space="preserve"> </w:t>
      </w:r>
      <w:r w:rsidRPr="0072239C">
        <w:rPr>
          <w:rFonts w:ascii="Arial" w:hAnsi="Arial" w:cs="Arial"/>
        </w:rPr>
        <w:t>que</w:t>
      </w:r>
      <w:r w:rsidRPr="0072239C">
        <w:rPr>
          <w:rFonts w:ascii="Arial" w:hAnsi="Arial" w:cs="Arial"/>
          <w:spacing w:val="-4"/>
        </w:rPr>
        <w:t xml:space="preserve"> </w:t>
      </w:r>
      <w:r w:rsidRPr="0072239C">
        <w:rPr>
          <w:rFonts w:ascii="Arial" w:hAnsi="Arial" w:cs="Arial"/>
        </w:rPr>
        <w:t>si</w:t>
      </w:r>
      <w:r w:rsidRPr="0072239C">
        <w:rPr>
          <w:rFonts w:ascii="Arial" w:hAnsi="Arial" w:cs="Arial"/>
          <w:spacing w:val="-5"/>
        </w:rPr>
        <w:t xml:space="preserve"> </w:t>
      </w:r>
      <w:r w:rsidRPr="0072239C">
        <w:rPr>
          <w:rFonts w:ascii="Arial" w:hAnsi="Arial" w:cs="Arial"/>
        </w:rPr>
        <w:t>toutes</w:t>
      </w:r>
      <w:r w:rsidRPr="0072239C">
        <w:rPr>
          <w:rFonts w:ascii="Arial" w:hAnsi="Arial" w:cs="Arial"/>
          <w:spacing w:val="-2"/>
        </w:rPr>
        <w:t xml:space="preserve"> </w:t>
      </w:r>
      <w:r w:rsidRPr="0072239C">
        <w:rPr>
          <w:rFonts w:ascii="Arial" w:hAnsi="Arial" w:cs="Arial"/>
        </w:rPr>
        <w:t>les</w:t>
      </w:r>
      <w:r w:rsidRPr="0072239C">
        <w:rPr>
          <w:rFonts w:ascii="Arial" w:hAnsi="Arial" w:cs="Arial"/>
          <w:spacing w:val="-4"/>
        </w:rPr>
        <w:t xml:space="preserve"> </w:t>
      </w:r>
      <w:r w:rsidRPr="0072239C">
        <w:rPr>
          <w:rFonts w:ascii="Arial" w:hAnsi="Arial" w:cs="Arial"/>
        </w:rPr>
        <w:t>voies</w:t>
      </w:r>
      <w:r w:rsidRPr="0072239C">
        <w:rPr>
          <w:rFonts w:ascii="Arial" w:hAnsi="Arial" w:cs="Arial"/>
          <w:spacing w:val="-4"/>
        </w:rPr>
        <w:t xml:space="preserve"> </w:t>
      </w:r>
      <w:r w:rsidRPr="0072239C">
        <w:rPr>
          <w:rFonts w:ascii="Arial" w:hAnsi="Arial" w:cs="Arial"/>
        </w:rPr>
        <w:t>à</w:t>
      </w:r>
      <w:r w:rsidRPr="0072239C">
        <w:rPr>
          <w:rFonts w:ascii="Arial" w:hAnsi="Arial" w:cs="Arial"/>
          <w:spacing w:val="-2"/>
        </w:rPr>
        <w:t xml:space="preserve"> </w:t>
      </w:r>
      <w:r w:rsidRPr="0072239C">
        <w:rPr>
          <w:rFonts w:ascii="Arial" w:hAnsi="Arial" w:cs="Arial"/>
        </w:rPr>
        <w:t>l’amiable</w:t>
      </w:r>
      <w:r w:rsidRPr="0072239C">
        <w:rPr>
          <w:rFonts w:ascii="Arial" w:hAnsi="Arial" w:cs="Arial"/>
          <w:spacing w:val="-4"/>
        </w:rPr>
        <w:t xml:space="preserve"> </w:t>
      </w:r>
      <w:r w:rsidRPr="0072239C">
        <w:rPr>
          <w:rFonts w:ascii="Arial" w:hAnsi="Arial" w:cs="Arial"/>
        </w:rPr>
        <w:t>sont</w:t>
      </w:r>
      <w:r w:rsidRPr="0072239C">
        <w:rPr>
          <w:rFonts w:ascii="Arial" w:hAnsi="Arial" w:cs="Arial"/>
          <w:spacing w:val="-3"/>
        </w:rPr>
        <w:t xml:space="preserve"> </w:t>
      </w:r>
      <w:r w:rsidRPr="0072239C">
        <w:rPr>
          <w:rFonts w:ascii="Arial" w:hAnsi="Arial" w:cs="Arial"/>
          <w:spacing w:val="-2"/>
        </w:rPr>
        <w:t>épuisées.</w:t>
      </w:r>
    </w:p>
    <w:p w14:paraId="037D8E7C" w14:textId="77777777" w:rsidR="005D40A0" w:rsidRDefault="005D40A0">
      <w:pPr>
        <w:pStyle w:val="Corpsdetexte"/>
        <w:spacing w:before="12"/>
        <w:rPr>
          <w:rFonts w:ascii="Arial" w:hAnsi="Arial" w:cs="Arial"/>
        </w:rPr>
      </w:pP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9"/>
        <w:gridCol w:w="1144"/>
        <w:gridCol w:w="2105"/>
        <w:gridCol w:w="3187"/>
        <w:gridCol w:w="2003"/>
      </w:tblGrid>
      <w:tr w:rsidR="0004573F" w:rsidRPr="00B40D9D" w14:paraId="1C36A54F" w14:textId="77777777" w:rsidTr="0072239C">
        <w:trPr>
          <w:trHeight w:val="373"/>
        </w:trPr>
        <w:tc>
          <w:tcPr>
            <w:tcW w:w="1379" w:type="dxa"/>
            <w:tcBorders>
              <w:top w:val="single" w:sz="4" w:space="0" w:color="000000"/>
              <w:left w:val="single" w:sz="4" w:space="0" w:color="000000"/>
              <w:bottom w:val="single" w:sz="4" w:space="0" w:color="000000"/>
              <w:right w:val="single" w:sz="4" w:space="0" w:color="000000"/>
            </w:tcBorders>
          </w:tcPr>
          <w:p w14:paraId="0F5F8968" w14:textId="77777777" w:rsidR="0004573F" w:rsidRPr="0004573F" w:rsidRDefault="0004573F" w:rsidP="0004573F">
            <w:pPr>
              <w:rPr>
                <w:rFonts w:ascii="Arial" w:hAnsi="Arial" w:cs="Arial"/>
                <w:b/>
                <w:spacing w:val="-2"/>
              </w:rPr>
            </w:pPr>
            <w:r w:rsidRPr="00774054">
              <w:rPr>
                <w:rFonts w:ascii="Arial" w:hAnsi="Arial" w:cs="Arial"/>
                <w:b/>
                <w:spacing w:val="-2"/>
              </w:rPr>
              <w:t>Approche</w:t>
            </w:r>
          </w:p>
        </w:tc>
        <w:tc>
          <w:tcPr>
            <w:tcW w:w="1144" w:type="dxa"/>
            <w:tcBorders>
              <w:top w:val="single" w:sz="4" w:space="0" w:color="000000"/>
              <w:left w:val="single" w:sz="4" w:space="0" w:color="000000"/>
              <w:bottom w:val="single" w:sz="4" w:space="0" w:color="000000"/>
              <w:right w:val="single" w:sz="4" w:space="0" w:color="000000"/>
            </w:tcBorders>
          </w:tcPr>
          <w:p w14:paraId="5F2719CB" w14:textId="77777777" w:rsidR="0004573F" w:rsidRPr="0004573F" w:rsidRDefault="0004573F" w:rsidP="0004573F">
            <w:pPr>
              <w:rPr>
                <w:rFonts w:ascii="Arial" w:hAnsi="Arial" w:cs="Arial"/>
                <w:b/>
                <w:spacing w:val="-2"/>
              </w:rPr>
            </w:pPr>
            <w:r w:rsidRPr="00774054">
              <w:rPr>
                <w:rFonts w:ascii="Arial" w:hAnsi="Arial" w:cs="Arial"/>
                <w:b/>
                <w:spacing w:val="-2"/>
              </w:rPr>
              <w:t>Etape</w:t>
            </w:r>
          </w:p>
        </w:tc>
        <w:tc>
          <w:tcPr>
            <w:tcW w:w="2105" w:type="dxa"/>
            <w:tcBorders>
              <w:top w:val="single" w:sz="4" w:space="0" w:color="000000"/>
              <w:left w:val="single" w:sz="4" w:space="0" w:color="000000"/>
              <w:bottom w:val="single" w:sz="4" w:space="0" w:color="000000"/>
              <w:right w:val="single" w:sz="4" w:space="0" w:color="000000"/>
            </w:tcBorders>
          </w:tcPr>
          <w:p w14:paraId="7A1577BB" w14:textId="77777777" w:rsidR="0004573F" w:rsidRPr="00774054" w:rsidRDefault="0004573F" w:rsidP="0004573F">
            <w:pPr>
              <w:rPr>
                <w:rFonts w:ascii="Arial" w:hAnsi="Arial" w:cs="Arial"/>
                <w:b/>
              </w:rPr>
            </w:pPr>
            <w:r w:rsidRPr="00774054">
              <w:rPr>
                <w:rFonts w:ascii="Arial" w:hAnsi="Arial" w:cs="Arial"/>
                <w:b/>
              </w:rPr>
              <w:t>Partie</w:t>
            </w:r>
            <w:r w:rsidRPr="0004573F">
              <w:rPr>
                <w:rFonts w:ascii="Arial" w:hAnsi="Arial" w:cs="Arial"/>
                <w:b/>
              </w:rPr>
              <w:t xml:space="preserve"> prenante</w:t>
            </w:r>
          </w:p>
        </w:tc>
        <w:tc>
          <w:tcPr>
            <w:tcW w:w="3187" w:type="dxa"/>
            <w:tcBorders>
              <w:top w:val="single" w:sz="4" w:space="0" w:color="000000"/>
              <w:left w:val="single" w:sz="4" w:space="0" w:color="000000"/>
              <w:bottom w:val="single" w:sz="4" w:space="0" w:color="000000"/>
              <w:right w:val="single" w:sz="4" w:space="0" w:color="000000"/>
            </w:tcBorders>
          </w:tcPr>
          <w:p w14:paraId="249F2BDC" w14:textId="77777777" w:rsidR="0004573F" w:rsidRPr="0004573F" w:rsidRDefault="0004573F" w:rsidP="0004573F">
            <w:pPr>
              <w:rPr>
                <w:rFonts w:ascii="Arial" w:hAnsi="Arial" w:cs="Arial"/>
                <w:b/>
                <w:spacing w:val="-2"/>
              </w:rPr>
            </w:pPr>
            <w:r w:rsidRPr="00774054">
              <w:rPr>
                <w:rFonts w:ascii="Arial" w:hAnsi="Arial" w:cs="Arial"/>
                <w:b/>
                <w:spacing w:val="-2"/>
              </w:rPr>
              <w:t>Observations</w:t>
            </w:r>
          </w:p>
        </w:tc>
        <w:tc>
          <w:tcPr>
            <w:tcW w:w="2003" w:type="dxa"/>
            <w:tcBorders>
              <w:top w:val="single" w:sz="4" w:space="0" w:color="000000"/>
              <w:left w:val="single" w:sz="4" w:space="0" w:color="000000"/>
              <w:bottom w:val="single" w:sz="4" w:space="0" w:color="000000"/>
              <w:right w:val="single" w:sz="4" w:space="0" w:color="000000"/>
            </w:tcBorders>
          </w:tcPr>
          <w:p w14:paraId="09625232" w14:textId="77777777" w:rsidR="0004573F" w:rsidRPr="00774054" w:rsidRDefault="0004573F" w:rsidP="0004573F">
            <w:pPr>
              <w:rPr>
                <w:rFonts w:ascii="Arial" w:hAnsi="Arial" w:cs="Arial"/>
                <w:b/>
              </w:rPr>
            </w:pPr>
            <w:r w:rsidRPr="00774054">
              <w:rPr>
                <w:rFonts w:ascii="Arial" w:hAnsi="Arial" w:cs="Arial"/>
                <w:b/>
              </w:rPr>
              <w:t>Délais</w:t>
            </w:r>
            <w:r w:rsidRPr="0004573F">
              <w:rPr>
                <w:rFonts w:ascii="Arial" w:hAnsi="Arial" w:cs="Arial"/>
                <w:b/>
              </w:rPr>
              <w:t xml:space="preserve"> estimatifs</w:t>
            </w:r>
          </w:p>
        </w:tc>
      </w:tr>
      <w:tr w:rsidR="0004573F" w:rsidRPr="00055B24" w14:paraId="792F18FE" w14:textId="77777777" w:rsidTr="0072239C">
        <w:trPr>
          <w:trHeight w:val="373"/>
        </w:trPr>
        <w:tc>
          <w:tcPr>
            <w:tcW w:w="1379" w:type="dxa"/>
            <w:tcBorders>
              <w:top w:val="single" w:sz="4" w:space="0" w:color="000000"/>
              <w:left w:val="single" w:sz="4" w:space="0" w:color="000000"/>
              <w:bottom w:val="single" w:sz="4" w:space="0" w:color="000000"/>
              <w:right w:val="single" w:sz="4" w:space="0" w:color="000000"/>
            </w:tcBorders>
          </w:tcPr>
          <w:p w14:paraId="11A34998" w14:textId="77777777" w:rsidR="0004573F" w:rsidRPr="0072239C" w:rsidRDefault="0004573F" w:rsidP="0004573F">
            <w:pPr>
              <w:rPr>
                <w:rFonts w:ascii="Arial" w:hAnsi="Arial" w:cs="Arial"/>
                <w:bCs/>
                <w:spacing w:val="-2"/>
              </w:rPr>
            </w:pPr>
            <w:r w:rsidRPr="0072239C">
              <w:rPr>
                <w:rFonts w:ascii="Arial" w:hAnsi="Arial" w:cs="Arial"/>
                <w:bCs/>
                <w:spacing w:val="-2"/>
              </w:rPr>
              <w:t>Amiable</w:t>
            </w:r>
          </w:p>
        </w:tc>
        <w:tc>
          <w:tcPr>
            <w:tcW w:w="1144" w:type="dxa"/>
            <w:tcBorders>
              <w:top w:val="single" w:sz="4" w:space="0" w:color="000000"/>
              <w:left w:val="single" w:sz="4" w:space="0" w:color="000000"/>
              <w:bottom w:val="single" w:sz="4" w:space="0" w:color="000000"/>
              <w:right w:val="single" w:sz="4" w:space="0" w:color="000000"/>
            </w:tcBorders>
          </w:tcPr>
          <w:p w14:paraId="404AF4AE" w14:textId="77777777" w:rsidR="0004573F" w:rsidRPr="0072239C" w:rsidRDefault="0004573F" w:rsidP="0004573F">
            <w:pPr>
              <w:rPr>
                <w:rFonts w:ascii="Arial" w:hAnsi="Arial" w:cs="Arial"/>
                <w:bCs/>
                <w:spacing w:val="-2"/>
              </w:rPr>
            </w:pPr>
          </w:p>
          <w:p w14:paraId="1699945A" w14:textId="77777777" w:rsidR="0004573F" w:rsidRPr="0072239C" w:rsidRDefault="0004573F" w:rsidP="0004573F">
            <w:pPr>
              <w:rPr>
                <w:rFonts w:ascii="Arial" w:hAnsi="Arial" w:cs="Arial"/>
                <w:bCs/>
                <w:spacing w:val="-2"/>
              </w:rPr>
            </w:pPr>
          </w:p>
          <w:p w14:paraId="1CDCEBB5" w14:textId="77777777" w:rsidR="0004573F" w:rsidRPr="0072239C" w:rsidRDefault="0004573F" w:rsidP="0004573F">
            <w:pPr>
              <w:rPr>
                <w:rFonts w:ascii="Arial" w:hAnsi="Arial" w:cs="Arial"/>
                <w:bCs/>
                <w:spacing w:val="-2"/>
              </w:rPr>
            </w:pPr>
          </w:p>
          <w:p w14:paraId="624B3C45" w14:textId="77777777" w:rsidR="0004573F" w:rsidRPr="0072239C" w:rsidRDefault="0004573F" w:rsidP="0004573F">
            <w:pPr>
              <w:rPr>
                <w:rFonts w:ascii="Arial" w:hAnsi="Arial" w:cs="Arial"/>
                <w:bCs/>
                <w:spacing w:val="-2"/>
              </w:rPr>
            </w:pPr>
            <w:r w:rsidRPr="0072239C">
              <w:rPr>
                <w:rFonts w:ascii="Arial" w:hAnsi="Arial" w:cs="Arial"/>
                <w:bCs/>
                <w:spacing w:val="-2"/>
              </w:rPr>
              <w:t>1</w:t>
            </w:r>
          </w:p>
        </w:tc>
        <w:tc>
          <w:tcPr>
            <w:tcW w:w="2105" w:type="dxa"/>
            <w:tcBorders>
              <w:top w:val="single" w:sz="4" w:space="0" w:color="000000"/>
              <w:left w:val="single" w:sz="4" w:space="0" w:color="000000"/>
              <w:bottom w:val="single" w:sz="4" w:space="0" w:color="000000"/>
              <w:right w:val="single" w:sz="4" w:space="0" w:color="000000"/>
            </w:tcBorders>
          </w:tcPr>
          <w:p w14:paraId="7B5401C6" w14:textId="77777777" w:rsidR="0004573F" w:rsidRPr="0072239C" w:rsidRDefault="0004573F" w:rsidP="00ED5024">
            <w:pPr>
              <w:pStyle w:val="TableParagraph"/>
              <w:numPr>
                <w:ilvl w:val="0"/>
                <w:numId w:val="131"/>
              </w:numPr>
            </w:pPr>
            <w:r w:rsidRPr="0072239C">
              <w:t>Parties intéressées</w:t>
            </w:r>
          </w:p>
          <w:p w14:paraId="60D4F98C" w14:textId="77777777" w:rsidR="0004573F" w:rsidRPr="0072239C" w:rsidRDefault="0004573F" w:rsidP="00ED5024">
            <w:pPr>
              <w:pStyle w:val="TableParagraph"/>
              <w:numPr>
                <w:ilvl w:val="0"/>
                <w:numId w:val="131"/>
              </w:numPr>
            </w:pPr>
            <w:r w:rsidRPr="0072239C">
              <w:t>Chefs de villages concernés</w:t>
            </w:r>
          </w:p>
          <w:p w14:paraId="657649FF" w14:textId="77777777" w:rsidR="0004573F" w:rsidRPr="0072239C" w:rsidRDefault="0004573F" w:rsidP="00ED5024">
            <w:pPr>
              <w:pStyle w:val="TableParagraph"/>
              <w:numPr>
                <w:ilvl w:val="0"/>
                <w:numId w:val="131"/>
              </w:numPr>
            </w:pPr>
            <w:r w:rsidRPr="0072239C">
              <w:t>Notables et autorités traditionnelles</w:t>
            </w:r>
          </w:p>
          <w:p w14:paraId="0601A930" w14:textId="77777777" w:rsidR="0004573F" w:rsidRPr="0072239C" w:rsidRDefault="0004573F" w:rsidP="00ED5024">
            <w:pPr>
              <w:pStyle w:val="TableParagraph"/>
              <w:numPr>
                <w:ilvl w:val="0"/>
                <w:numId w:val="131"/>
              </w:numPr>
            </w:pPr>
            <w:r w:rsidRPr="0072239C">
              <w:t>PIC MC</w:t>
            </w:r>
          </w:p>
          <w:p w14:paraId="08C438FC" w14:textId="77777777" w:rsidR="0004573F" w:rsidRPr="0072239C" w:rsidRDefault="0004573F" w:rsidP="00ED5024">
            <w:pPr>
              <w:pStyle w:val="TableParagraph"/>
              <w:numPr>
                <w:ilvl w:val="0"/>
                <w:numId w:val="131"/>
              </w:numPr>
            </w:pPr>
            <w:r w:rsidRPr="0072239C">
              <w:t>Représentants de la Commune</w:t>
            </w:r>
          </w:p>
          <w:p w14:paraId="6ACAC4E8" w14:textId="77777777" w:rsidR="0004573F" w:rsidRPr="0072239C" w:rsidRDefault="0004573F" w:rsidP="00ED5024">
            <w:pPr>
              <w:pStyle w:val="TableParagraph"/>
              <w:numPr>
                <w:ilvl w:val="0"/>
                <w:numId w:val="131"/>
              </w:numPr>
            </w:pPr>
            <w:r w:rsidRPr="0072239C">
              <w:lastRenderedPageBreak/>
              <w:t>Autres (des témoins peuvent être nécessaires)</w:t>
            </w:r>
          </w:p>
        </w:tc>
        <w:tc>
          <w:tcPr>
            <w:tcW w:w="3187" w:type="dxa"/>
            <w:tcBorders>
              <w:top w:val="single" w:sz="4" w:space="0" w:color="000000"/>
              <w:left w:val="single" w:sz="4" w:space="0" w:color="000000"/>
              <w:bottom w:val="single" w:sz="4" w:space="0" w:color="000000"/>
              <w:right w:val="single" w:sz="4" w:space="0" w:color="000000"/>
            </w:tcBorders>
          </w:tcPr>
          <w:p w14:paraId="7FF0DC4F" w14:textId="77777777" w:rsidR="0004573F" w:rsidRPr="0072239C" w:rsidRDefault="0004573F" w:rsidP="0004573F">
            <w:pPr>
              <w:rPr>
                <w:rFonts w:ascii="Arial" w:hAnsi="Arial" w:cs="Arial"/>
                <w:bCs/>
                <w:spacing w:val="-2"/>
              </w:rPr>
            </w:pPr>
            <w:r w:rsidRPr="0072239C">
              <w:rPr>
                <w:rFonts w:ascii="Arial" w:hAnsi="Arial" w:cs="Arial"/>
                <w:bCs/>
                <w:spacing w:val="-2"/>
              </w:rPr>
              <w:lastRenderedPageBreak/>
              <w:t>Il peut s’agir de litiges entre ayant-droit (ex : héritiers)</w:t>
            </w:r>
          </w:p>
        </w:tc>
        <w:tc>
          <w:tcPr>
            <w:tcW w:w="2003" w:type="dxa"/>
            <w:tcBorders>
              <w:top w:val="single" w:sz="4" w:space="0" w:color="000000"/>
              <w:left w:val="single" w:sz="4" w:space="0" w:color="000000"/>
              <w:bottom w:val="single" w:sz="4" w:space="0" w:color="000000"/>
              <w:right w:val="single" w:sz="4" w:space="0" w:color="000000"/>
            </w:tcBorders>
          </w:tcPr>
          <w:p w14:paraId="5640AF6B" w14:textId="77777777" w:rsidR="0004573F" w:rsidRPr="0072239C" w:rsidRDefault="0004573F" w:rsidP="0004573F">
            <w:pPr>
              <w:rPr>
                <w:rFonts w:ascii="Arial" w:hAnsi="Arial" w:cs="Arial"/>
                <w:bCs/>
              </w:rPr>
            </w:pPr>
          </w:p>
          <w:p w14:paraId="0A968B4B" w14:textId="77777777" w:rsidR="0004573F" w:rsidRPr="0072239C" w:rsidRDefault="0004573F" w:rsidP="0004573F">
            <w:pPr>
              <w:rPr>
                <w:rFonts w:ascii="Arial" w:hAnsi="Arial" w:cs="Arial"/>
                <w:bCs/>
              </w:rPr>
            </w:pPr>
          </w:p>
          <w:p w14:paraId="4C6A738B" w14:textId="77777777" w:rsidR="0004573F" w:rsidRPr="0072239C" w:rsidRDefault="0004573F" w:rsidP="0004573F">
            <w:pPr>
              <w:rPr>
                <w:rFonts w:ascii="Arial" w:hAnsi="Arial" w:cs="Arial"/>
                <w:bCs/>
              </w:rPr>
            </w:pPr>
            <w:r w:rsidRPr="0072239C">
              <w:rPr>
                <w:rFonts w:ascii="Arial" w:hAnsi="Arial" w:cs="Arial"/>
                <w:bCs/>
              </w:rPr>
              <w:t>1 à 4 jours</w:t>
            </w:r>
          </w:p>
        </w:tc>
      </w:tr>
      <w:tr w:rsidR="0004573F" w:rsidRPr="00055B24" w14:paraId="1040B4E5" w14:textId="77777777" w:rsidTr="0072239C">
        <w:trPr>
          <w:trHeight w:val="373"/>
        </w:trPr>
        <w:tc>
          <w:tcPr>
            <w:tcW w:w="1379" w:type="dxa"/>
            <w:tcBorders>
              <w:top w:val="single" w:sz="4" w:space="0" w:color="000000"/>
              <w:left w:val="single" w:sz="4" w:space="0" w:color="000000"/>
              <w:bottom w:val="single" w:sz="4" w:space="0" w:color="000000"/>
              <w:right w:val="single" w:sz="4" w:space="0" w:color="000000"/>
            </w:tcBorders>
          </w:tcPr>
          <w:p w14:paraId="59EFF28D" w14:textId="77777777" w:rsidR="0004573F" w:rsidRPr="0072239C" w:rsidRDefault="0004573F" w:rsidP="0004573F">
            <w:pPr>
              <w:rPr>
                <w:rFonts w:ascii="Arial" w:hAnsi="Arial" w:cs="Arial"/>
                <w:bCs/>
                <w:spacing w:val="-2"/>
              </w:rPr>
            </w:pPr>
          </w:p>
        </w:tc>
        <w:tc>
          <w:tcPr>
            <w:tcW w:w="1144" w:type="dxa"/>
            <w:tcBorders>
              <w:top w:val="single" w:sz="4" w:space="0" w:color="000000"/>
              <w:left w:val="single" w:sz="4" w:space="0" w:color="000000"/>
              <w:bottom w:val="single" w:sz="4" w:space="0" w:color="000000"/>
              <w:right w:val="single" w:sz="4" w:space="0" w:color="000000"/>
            </w:tcBorders>
          </w:tcPr>
          <w:p w14:paraId="6538EC8D" w14:textId="77777777" w:rsidR="0004573F" w:rsidRPr="0072239C" w:rsidRDefault="0004573F" w:rsidP="0004573F">
            <w:pPr>
              <w:rPr>
                <w:rFonts w:ascii="Arial" w:hAnsi="Arial" w:cs="Arial"/>
                <w:bCs/>
                <w:spacing w:val="-2"/>
              </w:rPr>
            </w:pPr>
          </w:p>
        </w:tc>
        <w:tc>
          <w:tcPr>
            <w:tcW w:w="2105" w:type="dxa"/>
            <w:tcBorders>
              <w:top w:val="single" w:sz="4" w:space="0" w:color="000000"/>
              <w:left w:val="single" w:sz="4" w:space="0" w:color="000000"/>
              <w:bottom w:val="single" w:sz="4" w:space="0" w:color="000000"/>
              <w:right w:val="single" w:sz="4" w:space="0" w:color="000000"/>
            </w:tcBorders>
          </w:tcPr>
          <w:p w14:paraId="53D7DB8D" w14:textId="77777777" w:rsidR="0004573F" w:rsidRPr="0072239C" w:rsidRDefault="0004573F" w:rsidP="0006139E">
            <w:pPr>
              <w:rPr>
                <w:rFonts w:ascii="Arial" w:hAnsi="Arial" w:cs="Arial"/>
                <w:bCs/>
              </w:rPr>
            </w:pPr>
          </w:p>
        </w:tc>
        <w:tc>
          <w:tcPr>
            <w:tcW w:w="3187" w:type="dxa"/>
            <w:tcBorders>
              <w:top w:val="single" w:sz="4" w:space="0" w:color="000000"/>
              <w:left w:val="single" w:sz="4" w:space="0" w:color="000000"/>
              <w:bottom w:val="single" w:sz="4" w:space="0" w:color="000000"/>
              <w:right w:val="single" w:sz="4" w:space="0" w:color="000000"/>
            </w:tcBorders>
          </w:tcPr>
          <w:p w14:paraId="1B0E9381" w14:textId="77777777" w:rsidR="0004573F" w:rsidRPr="0072239C" w:rsidRDefault="0004573F" w:rsidP="0004573F">
            <w:pPr>
              <w:rPr>
                <w:rFonts w:ascii="Arial" w:hAnsi="Arial" w:cs="Arial"/>
                <w:bCs/>
                <w:spacing w:val="-2"/>
              </w:rPr>
            </w:pPr>
            <w:r w:rsidRPr="0072239C">
              <w:rPr>
                <w:rFonts w:ascii="Arial" w:hAnsi="Arial" w:cs="Arial"/>
                <w:bCs/>
                <w:spacing w:val="-2"/>
              </w:rPr>
              <w:t>Il peut aussi être question de la mise en œuvre du PAR</w:t>
            </w:r>
          </w:p>
        </w:tc>
        <w:tc>
          <w:tcPr>
            <w:tcW w:w="2003" w:type="dxa"/>
            <w:tcBorders>
              <w:top w:val="single" w:sz="4" w:space="0" w:color="000000"/>
              <w:left w:val="single" w:sz="4" w:space="0" w:color="000000"/>
              <w:bottom w:val="single" w:sz="4" w:space="0" w:color="000000"/>
              <w:right w:val="single" w:sz="4" w:space="0" w:color="000000"/>
            </w:tcBorders>
          </w:tcPr>
          <w:p w14:paraId="193D8931" w14:textId="77777777" w:rsidR="0004573F" w:rsidRPr="0072239C" w:rsidRDefault="0004573F" w:rsidP="0004573F">
            <w:pPr>
              <w:rPr>
                <w:rFonts w:ascii="Arial" w:hAnsi="Arial" w:cs="Arial"/>
                <w:bCs/>
              </w:rPr>
            </w:pPr>
          </w:p>
        </w:tc>
      </w:tr>
      <w:tr w:rsidR="0004573F" w:rsidRPr="00055B24" w14:paraId="286F01EB" w14:textId="77777777" w:rsidTr="0072239C">
        <w:trPr>
          <w:trHeight w:val="373"/>
        </w:trPr>
        <w:tc>
          <w:tcPr>
            <w:tcW w:w="1379" w:type="dxa"/>
            <w:tcBorders>
              <w:top w:val="single" w:sz="4" w:space="0" w:color="000000"/>
              <w:left w:val="single" w:sz="4" w:space="0" w:color="000000"/>
              <w:bottom w:val="single" w:sz="4" w:space="0" w:color="000000"/>
              <w:right w:val="single" w:sz="4" w:space="0" w:color="000000"/>
            </w:tcBorders>
          </w:tcPr>
          <w:p w14:paraId="6411E776" w14:textId="77777777" w:rsidR="0004573F" w:rsidRPr="0072239C" w:rsidRDefault="0004573F" w:rsidP="0004573F">
            <w:pPr>
              <w:rPr>
                <w:rFonts w:ascii="Arial" w:hAnsi="Arial" w:cs="Arial"/>
                <w:bCs/>
                <w:spacing w:val="-2"/>
              </w:rPr>
            </w:pPr>
            <w:r w:rsidRPr="0072239C">
              <w:rPr>
                <w:rFonts w:ascii="Arial" w:hAnsi="Arial" w:cs="Arial"/>
                <w:bCs/>
                <w:spacing w:val="-2"/>
              </w:rPr>
              <w:t>Amiable par arbitrage du CRL</w:t>
            </w:r>
          </w:p>
        </w:tc>
        <w:tc>
          <w:tcPr>
            <w:tcW w:w="1144" w:type="dxa"/>
            <w:tcBorders>
              <w:top w:val="single" w:sz="4" w:space="0" w:color="000000"/>
              <w:left w:val="single" w:sz="4" w:space="0" w:color="000000"/>
              <w:bottom w:val="single" w:sz="4" w:space="0" w:color="000000"/>
              <w:right w:val="single" w:sz="4" w:space="0" w:color="000000"/>
            </w:tcBorders>
          </w:tcPr>
          <w:p w14:paraId="1DE97642" w14:textId="77777777" w:rsidR="0004573F" w:rsidRPr="0072239C" w:rsidRDefault="0004573F" w:rsidP="0004573F">
            <w:pPr>
              <w:rPr>
                <w:rFonts w:ascii="Arial" w:hAnsi="Arial" w:cs="Arial"/>
                <w:bCs/>
                <w:spacing w:val="-2"/>
              </w:rPr>
            </w:pPr>
          </w:p>
          <w:p w14:paraId="206A7408" w14:textId="77777777" w:rsidR="0004573F" w:rsidRPr="0072239C" w:rsidRDefault="0004573F" w:rsidP="0004573F">
            <w:pPr>
              <w:rPr>
                <w:rFonts w:ascii="Arial" w:hAnsi="Arial" w:cs="Arial"/>
                <w:bCs/>
                <w:spacing w:val="-2"/>
              </w:rPr>
            </w:pPr>
          </w:p>
          <w:p w14:paraId="2EF21745" w14:textId="77777777" w:rsidR="0004573F" w:rsidRPr="0072239C" w:rsidRDefault="0004573F" w:rsidP="0004573F">
            <w:pPr>
              <w:rPr>
                <w:rFonts w:ascii="Arial" w:hAnsi="Arial" w:cs="Arial"/>
                <w:bCs/>
                <w:spacing w:val="-2"/>
              </w:rPr>
            </w:pPr>
          </w:p>
          <w:p w14:paraId="18738D08" w14:textId="77777777" w:rsidR="0004573F" w:rsidRPr="0072239C" w:rsidRDefault="0004573F" w:rsidP="0004573F">
            <w:pPr>
              <w:rPr>
                <w:rFonts w:ascii="Arial" w:hAnsi="Arial" w:cs="Arial"/>
                <w:bCs/>
                <w:spacing w:val="-2"/>
              </w:rPr>
            </w:pPr>
          </w:p>
          <w:p w14:paraId="23F63304" w14:textId="77777777" w:rsidR="0004573F" w:rsidRPr="0072239C" w:rsidRDefault="0004573F" w:rsidP="0004573F">
            <w:pPr>
              <w:rPr>
                <w:rFonts w:ascii="Arial" w:hAnsi="Arial" w:cs="Arial"/>
                <w:bCs/>
                <w:spacing w:val="-2"/>
              </w:rPr>
            </w:pPr>
          </w:p>
          <w:p w14:paraId="370FE264" w14:textId="77777777" w:rsidR="0004573F" w:rsidRPr="0072239C" w:rsidRDefault="0004573F" w:rsidP="0004573F">
            <w:pPr>
              <w:rPr>
                <w:rFonts w:ascii="Arial" w:hAnsi="Arial" w:cs="Arial"/>
                <w:bCs/>
                <w:spacing w:val="-2"/>
              </w:rPr>
            </w:pPr>
          </w:p>
          <w:p w14:paraId="776CEA2B" w14:textId="77777777" w:rsidR="0004573F" w:rsidRPr="0072239C" w:rsidRDefault="0004573F" w:rsidP="0004573F">
            <w:pPr>
              <w:rPr>
                <w:rFonts w:ascii="Arial" w:hAnsi="Arial" w:cs="Arial"/>
                <w:bCs/>
                <w:spacing w:val="-2"/>
              </w:rPr>
            </w:pPr>
          </w:p>
          <w:p w14:paraId="28607DA4" w14:textId="77777777" w:rsidR="0004573F" w:rsidRPr="0072239C" w:rsidRDefault="0004573F" w:rsidP="0004573F">
            <w:pPr>
              <w:rPr>
                <w:rFonts w:ascii="Arial" w:hAnsi="Arial" w:cs="Arial"/>
                <w:bCs/>
                <w:spacing w:val="-2"/>
              </w:rPr>
            </w:pPr>
          </w:p>
          <w:p w14:paraId="18C0C689" w14:textId="77777777" w:rsidR="0004573F" w:rsidRPr="0072239C" w:rsidRDefault="0004573F" w:rsidP="0004573F">
            <w:pPr>
              <w:rPr>
                <w:rFonts w:ascii="Arial" w:hAnsi="Arial" w:cs="Arial"/>
                <w:bCs/>
                <w:spacing w:val="-2"/>
              </w:rPr>
            </w:pPr>
            <w:r w:rsidRPr="0072239C">
              <w:rPr>
                <w:rFonts w:ascii="Arial" w:hAnsi="Arial" w:cs="Arial"/>
                <w:bCs/>
                <w:spacing w:val="-2"/>
              </w:rPr>
              <w:t>2</w:t>
            </w:r>
          </w:p>
        </w:tc>
        <w:tc>
          <w:tcPr>
            <w:tcW w:w="2105" w:type="dxa"/>
            <w:tcBorders>
              <w:top w:val="single" w:sz="4" w:space="0" w:color="000000"/>
              <w:left w:val="single" w:sz="4" w:space="0" w:color="000000"/>
              <w:bottom w:val="single" w:sz="4" w:space="0" w:color="000000"/>
              <w:right w:val="single" w:sz="4" w:space="0" w:color="000000"/>
            </w:tcBorders>
          </w:tcPr>
          <w:p w14:paraId="368D33F6" w14:textId="77777777" w:rsidR="0004573F" w:rsidRPr="0072239C" w:rsidRDefault="0004573F" w:rsidP="00ED5024">
            <w:pPr>
              <w:pStyle w:val="TableParagraph"/>
              <w:numPr>
                <w:ilvl w:val="0"/>
                <w:numId w:val="130"/>
              </w:numPr>
            </w:pPr>
            <w:r w:rsidRPr="0072239C">
              <w:t>Parties intéressées</w:t>
            </w:r>
          </w:p>
          <w:p w14:paraId="620F3510" w14:textId="77777777" w:rsidR="0004573F" w:rsidRPr="0072239C" w:rsidRDefault="0004573F" w:rsidP="00ED5024">
            <w:pPr>
              <w:pStyle w:val="TableParagraph"/>
              <w:numPr>
                <w:ilvl w:val="0"/>
                <w:numId w:val="130"/>
              </w:numPr>
            </w:pPr>
            <w:r w:rsidRPr="0072239C">
              <w:t>Maire (ou son représentant) en tant que Président du Comité</w:t>
            </w:r>
          </w:p>
          <w:p w14:paraId="7C7398B3" w14:textId="77777777" w:rsidR="0004573F" w:rsidRPr="0072239C" w:rsidRDefault="0004573F" w:rsidP="00ED5024">
            <w:pPr>
              <w:pStyle w:val="TableParagraph"/>
              <w:numPr>
                <w:ilvl w:val="0"/>
                <w:numId w:val="130"/>
              </w:numPr>
            </w:pPr>
            <w:r w:rsidRPr="0072239C">
              <w:t>Conseil Communal</w:t>
            </w:r>
          </w:p>
          <w:p w14:paraId="79B60ED3" w14:textId="77777777" w:rsidR="0004573F" w:rsidRPr="0072239C" w:rsidRDefault="0004573F" w:rsidP="00ED5024">
            <w:pPr>
              <w:pStyle w:val="TableParagraph"/>
              <w:numPr>
                <w:ilvl w:val="0"/>
                <w:numId w:val="130"/>
              </w:numPr>
            </w:pPr>
            <w:r w:rsidRPr="0072239C">
              <w:t>Chef du village</w:t>
            </w:r>
          </w:p>
          <w:p w14:paraId="5863A1F9" w14:textId="77777777" w:rsidR="0004573F" w:rsidRPr="0072239C" w:rsidRDefault="0004573F" w:rsidP="00ED5024">
            <w:pPr>
              <w:pStyle w:val="TableParagraph"/>
              <w:numPr>
                <w:ilvl w:val="0"/>
                <w:numId w:val="130"/>
              </w:numPr>
            </w:pPr>
            <w:r w:rsidRPr="0072239C">
              <w:t>Uléma</w:t>
            </w:r>
          </w:p>
          <w:p w14:paraId="0149A7E6" w14:textId="77777777" w:rsidR="0004573F" w:rsidRPr="0072239C" w:rsidRDefault="0004573F" w:rsidP="00ED5024">
            <w:pPr>
              <w:pStyle w:val="TableParagraph"/>
              <w:numPr>
                <w:ilvl w:val="0"/>
                <w:numId w:val="130"/>
              </w:numPr>
            </w:pPr>
            <w:proofErr w:type="spellStart"/>
            <w:r w:rsidRPr="0072239C">
              <w:t>Quadi</w:t>
            </w:r>
            <w:proofErr w:type="spellEnd"/>
          </w:p>
          <w:p w14:paraId="01BADF40" w14:textId="77777777" w:rsidR="0004573F" w:rsidRPr="0072239C" w:rsidRDefault="0004573F" w:rsidP="00ED5024">
            <w:pPr>
              <w:pStyle w:val="TableParagraph"/>
              <w:numPr>
                <w:ilvl w:val="0"/>
                <w:numId w:val="130"/>
              </w:numPr>
            </w:pPr>
            <w:r w:rsidRPr="0072239C">
              <w:t>Représentant des PAP</w:t>
            </w:r>
          </w:p>
          <w:p w14:paraId="791352AB" w14:textId="77777777" w:rsidR="0004573F" w:rsidRPr="0072239C" w:rsidRDefault="0004573F" w:rsidP="00ED5024">
            <w:pPr>
              <w:pStyle w:val="TableParagraph"/>
              <w:numPr>
                <w:ilvl w:val="0"/>
                <w:numId w:val="130"/>
              </w:numPr>
            </w:pPr>
            <w:r w:rsidRPr="0072239C">
              <w:t>Notables</w:t>
            </w:r>
          </w:p>
          <w:p w14:paraId="75576D34" w14:textId="77777777" w:rsidR="0004573F" w:rsidRPr="0072239C" w:rsidRDefault="0004573F" w:rsidP="00ED5024">
            <w:pPr>
              <w:pStyle w:val="TableParagraph"/>
              <w:numPr>
                <w:ilvl w:val="0"/>
                <w:numId w:val="130"/>
              </w:numPr>
            </w:pPr>
            <w:r w:rsidRPr="0072239C">
              <w:t>Directeur d’école</w:t>
            </w:r>
          </w:p>
          <w:p w14:paraId="360557F5" w14:textId="77777777" w:rsidR="0004573F" w:rsidRPr="0072239C" w:rsidRDefault="0004573F" w:rsidP="00ED5024">
            <w:pPr>
              <w:pStyle w:val="TableParagraph"/>
              <w:numPr>
                <w:ilvl w:val="0"/>
                <w:numId w:val="130"/>
              </w:numPr>
            </w:pPr>
            <w:r w:rsidRPr="0072239C">
              <w:t>Chef du Centre de Santé de Base, et éventuellement un gendarme ou la police communale,</w:t>
            </w:r>
            <w:r w:rsidRPr="0072239C">
              <w:tab/>
              <w:t>un représentant de la société civile</w:t>
            </w:r>
          </w:p>
          <w:p w14:paraId="060C136C" w14:textId="77777777" w:rsidR="0004573F" w:rsidRPr="0072239C" w:rsidRDefault="0004573F" w:rsidP="00ED5024">
            <w:pPr>
              <w:pStyle w:val="TableParagraph"/>
              <w:numPr>
                <w:ilvl w:val="0"/>
                <w:numId w:val="130"/>
              </w:numPr>
            </w:pPr>
            <w:r w:rsidRPr="0072239C">
              <w:t>Représentant de l’UGP PICMC</w:t>
            </w:r>
          </w:p>
        </w:tc>
        <w:tc>
          <w:tcPr>
            <w:tcW w:w="3187" w:type="dxa"/>
            <w:tcBorders>
              <w:top w:val="single" w:sz="4" w:space="0" w:color="000000"/>
              <w:left w:val="single" w:sz="4" w:space="0" w:color="000000"/>
              <w:bottom w:val="single" w:sz="4" w:space="0" w:color="000000"/>
              <w:right w:val="single" w:sz="4" w:space="0" w:color="000000"/>
            </w:tcBorders>
          </w:tcPr>
          <w:p w14:paraId="1851B94E" w14:textId="77777777" w:rsidR="0004573F" w:rsidRPr="0072239C" w:rsidRDefault="0004573F" w:rsidP="0004573F">
            <w:pPr>
              <w:rPr>
                <w:rFonts w:ascii="Arial" w:hAnsi="Arial" w:cs="Arial"/>
                <w:bCs/>
                <w:spacing w:val="-2"/>
              </w:rPr>
            </w:pPr>
          </w:p>
          <w:p w14:paraId="123E991D" w14:textId="77777777" w:rsidR="0004573F" w:rsidRPr="0072239C" w:rsidRDefault="0004573F" w:rsidP="0004573F">
            <w:pPr>
              <w:rPr>
                <w:rFonts w:ascii="Arial" w:hAnsi="Arial" w:cs="Arial"/>
                <w:bCs/>
                <w:spacing w:val="-2"/>
              </w:rPr>
            </w:pPr>
          </w:p>
          <w:p w14:paraId="0684B4B9" w14:textId="77777777" w:rsidR="0004573F" w:rsidRPr="0072239C" w:rsidRDefault="0004573F" w:rsidP="0004573F">
            <w:pPr>
              <w:rPr>
                <w:rFonts w:ascii="Arial" w:hAnsi="Arial" w:cs="Arial"/>
                <w:bCs/>
                <w:spacing w:val="-2"/>
              </w:rPr>
            </w:pPr>
          </w:p>
          <w:p w14:paraId="2C15BFC0" w14:textId="77777777" w:rsidR="0004573F" w:rsidRPr="0072239C" w:rsidRDefault="0004573F" w:rsidP="0004573F">
            <w:pPr>
              <w:rPr>
                <w:rFonts w:ascii="Arial" w:hAnsi="Arial" w:cs="Arial"/>
                <w:bCs/>
                <w:spacing w:val="-2"/>
              </w:rPr>
            </w:pPr>
          </w:p>
          <w:p w14:paraId="5969F879" w14:textId="77777777" w:rsidR="0004573F" w:rsidRPr="0072239C" w:rsidRDefault="0004573F" w:rsidP="0004573F">
            <w:pPr>
              <w:rPr>
                <w:rFonts w:ascii="Arial" w:hAnsi="Arial" w:cs="Arial"/>
                <w:bCs/>
                <w:spacing w:val="-2"/>
              </w:rPr>
            </w:pPr>
          </w:p>
          <w:p w14:paraId="516E1DFC" w14:textId="77777777" w:rsidR="0004573F" w:rsidRPr="0072239C" w:rsidRDefault="0004573F" w:rsidP="0004573F">
            <w:pPr>
              <w:rPr>
                <w:rFonts w:ascii="Arial" w:hAnsi="Arial" w:cs="Arial"/>
                <w:bCs/>
                <w:spacing w:val="-2"/>
              </w:rPr>
            </w:pPr>
            <w:r w:rsidRPr="0072239C">
              <w:rPr>
                <w:rFonts w:ascii="Arial" w:hAnsi="Arial" w:cs="Arial"/>
                <w:bCs/>
                <w:spacing w:val="-2"/>
              </w:rPr>
              <w:t>La</w:t>
            </w:r>
            <w:r w:rsidRPr="0072239C">
              <w:rPr>
                <w:rFonts w:ascii="Arial" w:hAnsi="Arial" w:cs="Arial"/>
                <w:bCs/>
                <w:spacing w:val="-2"/>
              </w:rPr>
              <w:tab/>
              <w:t>finalité est d’assurer la gestion des plaintes au niveau de la Commune concernée</w:t>
            </w:r>
          </w:p>
        </w:tc>
        <w:tc>
          <w:tcPr>
            <w:tcW w:w="2003" w:type="dxa"/>
            <w:tcBorders>
              <w:top w:val="single" w:sz="4" w:space="0" w:color="000000"/>
              <w:left w:val="single" w:sz="4" w:space="0" w:color="000000"/>
              <w:bottom w:val="single" w:sz="4" w:space="0" w:color="000000"/>
              <w:right w:val="single" w:sz="4" w:space="0" w:color="000000"/>
            </w:tcBorders>
          </w:tcPr>
          <w:p w14:paraId="08813932" w14:textId="77777777" w:rsidR="0004573F" w:rsidRPr="0072239C" w:rsidRDefault="0004573F" w:rsidP="0004573F">
            <w:pPr>
              <w:rPr>
                <w:rFonts w:ascii="Arial" w:hAnsi="Arial" w:cs="Arial"/>
                <w:bCs/>
              </w:rPr>
            </w:pPr>
          </w:p>
          <w:p w14:paraId="607BF52D" w14:textId="77777777" w:rsidR="0004573F" w:rsidRPr="0072239C" w:rsidRDefault="0004573F" w:rsidP="0004573F">
            <w:pPr>
              <w:rPr>
                <w:rFonts w:ascii="Arial" w:hAnsi="Arial" w:cs="Arial"/>
                <w:bCs/>
              </w:rPr>
            </w:pPr>
          </w:p>
          <w:p w14:paraId="0E799A2A" w14:textId="77777777" w:rsidR="0004573F" w:rsidRPr="0072239C" w:rsidRDefault="0004573F" w:rsidP="0004573F">
            <w:pPr>
              <w:rPr>
                <w:rFonts w:ascii="Arial" w:hAnsi="Arial" w:cs="Arial"/>
                <w:bCs/>
              </w:rPr>
            </w:pPr>
          </w:p>
          <w:p w14:paraId="6A1BF66D" w14:textId="77777777" w:rsidR="0004573F" w:rsidRPr="0072239C" w:rsidRDefault="0004573F" w:rsidP="0004573F">
            <w:pPr>
              <w:rPr>
                <w:rFonts w:ascii="Arial" w:hAnsi="Arial" w:cs="Arial"/>
                <w:bCs/>
              </w:rPr>
            </w:pPr>
          </w:p>
          <w:p w14:paraId="4DC9A424" w14:textId="77777777" w:rsidR="0004573F" w:rsidRPr="0072239C" w:rsidRDefault="0004573F" w:rsidP="0004573F">
            <w:pPr>
              <w:rPr>
                <w:rFonts w:ascii="Arial" w:hAnsi="Arial" w:cs="Arial"/>
                <w:bCs/>
              </w:rPr>
            </w:pPr>
          </w:p>
          <w:p w14:paraId="4BAACC2C" w14:textId="77777777" w:rsidR="0004573F" w:rsidRPr="0072239C" w:rsidRDefault="0004573F" w:rsidP="0004573F">
            <w:pPr>
              <w:rPr>
                <w:rFonts w:ascii="Arial" w:hAnsi="Arial" w:cs="Arial"/>
                <w:bCs/>
              </w:rPr>
            </w:pPr>
            <w:r w:rsidRPr="0072239C">
              <w:rPr>
                <w:rFonts w:ascii="Arial" w:hAnsi="Arial" w:cs="Arial"/>
                <w:bCs/>
              </w:rPr>
              <w:t>2 à 14 jours pour se prononcer et notifier</w:t>
            </w:r>
            <w:r w:rsidRPr="0072239C">
              <w:rPr>
                <w:rFonts w:ascii="Arial" w:hAnsi="Arial" w:cs="Arial"/>
                <w:bCs/>
              </w:rPr>
              <w:tab/>
              <w:t>ses décisions à toutes les parties</w:t>
            </w:r>
          </w:p>
        </w:tc>
      </w:tr>
      <w:tr w:rsidR="0004573F" w:rsidRPr="00055B24" w14:paraId="18448D17" w14:textId="77777777" w:rsidTr="0072239C">
        <w:trPr>
          <w:trHeight w:val="373"/>
        </w:trPr>
        <w:tc>
          <w:tcPr>
            <w:tcW w:w="1379" w:type="dxa"/>
            <w:tcBorders>
              <w:top w:val="single" w:sz="4" w:space="0" w:color="000000"/>
              <w:left w:val="single" w:sz="4" w:space="0" w:color="000000"/>
              <w:bottom w:val="single" w:sz="4" w:space="0" w:color="000000"/>
              <w:right w:val="single" w:sz="4" w:space="0" w:color="000000"/>
            </w:tcBorders>
          </w:tcPr>
          <w:p w14:paraId="0C3F6C3B" w14:textId="77777777" w:rsidR="0004573F" w:rsidRPr="0072239C" w:rsidRDefault="0004573F" w:rsidP="0004573F">
            <w:pPr>
              <w:rPr>
                <w:rFonts w:ascii="Arial" w:hAnsi="Arial" w:cs="Arial"/>
                <w:bCs/>
                <w:spacing w:val="-2"/>
              </w:rPr>
            </w:pPr>
            <w:r w:rsidRPr="0072239C">
              <w:rPr>
                <w:rFonts w:ascii="Arial" w:hAnsi="Arial" w:cs="Arial"/>
                <w:bCs/>
                <w:spacing w:val="-2"/>
              </w:rPr>
              <w:t>Amiable par arbitrage du Comité Insulaire de Règlement des Litiges (CIRL)</w:t>
            </w:r>
          </w:p>
        </w:tc>
        <w:tc>
          <w:tcPr>
            <w:tcW w:w="1144" w:type="dxa"/>
            <w:tcBorders>
              <w:top w:val="single" w:sz="4" w:space="0" w:color="000000"/>
              <w:left w:val="single" w:sz="4" w:space="0" w:color="000000"/>
              <w:bottom w:val="single" w:sz="4" w:space="0" w:color="000000"/>
              <w:right w:val="single" w:sz="4" w:space="0" w:color="000000"/>
            </w:tcBorders>
          </w:tcPr>
          <w:p w14:paraId="7827C003" w14:textId="77777777" w:rsidR="0004573F" w:rsidRPr="0072239C" w:rsidRDefault="0004573F" w:rsidP="0004573F">
            <w:pPr>
              <w:rPr>
                <w:rFonts w:ascii="Arial" w:hAnsi="Arial" w:cs="Arial"/>
                <w:bCs/>
                <w:spacing w:val="-2"/>
              </w:rPr>
            </w:pPr>
          </w:p>
        </w:tc>
        <w:tc>
          <w:tcPr>
            <w:tcW w:w="2105" w:type="dxa"/>
            <w:tcBorders>
              <w:top w:val="single" w:sz="4" w:space="0" w:color="000000"/>
              <w:left w:val="single" w:sz="4" w:space="0" w:color="000000"/>
              <w:bottom w:val="single" w:sz="4" w:space="0" w:color="000000"/>
              <w:right w:val="single" w:sz="4" w:space="0" w:color="000000"/>
            </w:tcBorders>
          </w:tcPr>
          <w:p w14:paraId="27FE3637" w14:textId="77777777" w:rsidR="0004573F" w:rsidRPr="0072239C" w:rsidRDefault="0004573F" w:rsidP="00ED5024">
            <w:pPr>
              <w:pStyle w:val="TableParagraph"/>
              <w:numPr>
                <w:ilvl w:val="0"/>
                <w:numId w:val="130"/>
              </w:numPr>
            </w:pPr>
            <w:r w:rsidRPr="0072239C">
              <w:t>Parties intéressées</w:t>
            </w:r>
          </w:p>
          <w:p w14:paraId="5E72B106" w14:textId="77777777" w:rsidR="0004573F" w:rsidRPr="0072239C" w:rsidRDefault="0004573F" w:rsidP="00ED5024">
            <w:pPr>
              <w:pStyle w:val="TableParagraph"/>
              <w:numPr>
                <w:ilvl w:val="0"/>
                <w:numId w:val="130"/>
              </w:numPr>
            </w:pPr>
            <w:r w:rsidRPr="0072239C">
              <w:t>Le Gouverneur (ou son représentant) en tant que Président du Comité,</w:t>
            </w:r>
          </w:p>
          <w:p w14:paraId="70FE133C" w14:textId="77777777" w:rsidR="0004573F" w:rsidRPr="0072239C" w:rsidRDefault="0004573F" w:rsidP="00ED5024">
            <w:pPr>
              <w:pStyle w:val="TableParagraph"/>
              <w:numPr>
                <w:ilvl w:val="0"/>
                <w:numId w:val="130"/>
              </w:numPr>
            </w:pPr>
            <w:r w:rsidRPr="0072239C">
              <w:t>Les présidents des conseils élus des îles autonomes,</w:t>
            </w:r>
          </w:p>
          <w:p w14:paraId="5E34DFC1" w14:textId="77777777" w:rsidR="0004573F" w:rsidRPr="0072239C" w:rsidRDefault="0004573F" w:rsidP="00ED5024">
            <w:pPr>
              <w:pStyle w:val="TableParagraph"/>
              <w:numPr>
                <w:ilvl w:val="0"/>
                <w:numId w:val="130"/>
              </w:numPr>
            </w:pPr>
            <w:r w:rsidRPr="0072239C">
              <w:t>Un secrétaire,</w:t>
            </w:r>
          </w:p>
          <w:p w14:paraId="2D78CBCD" w14:textId="77777777" w:rsidR="0004573F" w:rsidRPr="0072239C" w:rsidRDefault="0004573F" w:rsidP="00ED5024">
            <w:pPr>
              <w:pStyle w:val="TableParagraph"/>
              <w:numPr>
                <w:ilvl w:val="0"/>
                <w:numId w:val="130"/>
              </w:numPr>
            </w:pPr>
            <w:r w:rsidRPr="0072239C">
              <w:t>Les Directeurs régionaux des secteurs touchés par le projet,</w:t>
            </w:r>
          </w:p>
          <w:p w14:paraId="0E2F4567" w14:textId="77777777" w:rsidR="0004573F" w:rsidRPr="0072239C" w:rsidRDefault="0004573F" w:rsidP="00ED5024">
            <w:pPr>
              <w:pStyle w:val="TableParagraph"/>
              <w:numPr>
                <w:ilvl w:val="0"/>
                <w:numId w:val="130"/>
              </w:numPr>
            </w:pPr>
            <w:r w:rsidRPr="0072239C">
              <w:t>Le Directeur d’Hôpital,</w:t>
            </w:r>
          </w:p>
          <w:p w14:paraId="4686304C" w14:textId="77777777" w:rsidR="0004573F" w:rsidRPr="0072239C" w:rsidRDefault="0004573F" w:rsidP="0004573F">
            <w:pPr>
              <w:rPr>
                <w:rFonts w:ascii="Arial" w:hAnsi="Arial" w:cs="Arial"/>
                <w:bCs/>
              </w:rPr>
            </w:pPr>
            <w:r w:rsidRPr="0072239C">
              <w:rPr>
                <w:rFonts w:ascii="Arial" w:hAnsi="Arial" w:cs="Arial"/>
                <w:bCs/>
              </w:rPr>
              <w:t>MOIS,</w:t>
            </w:r>
          </w:p>
          <w:p w14:paraId="24F7B013" w14:textId="77777777" w:rsidR="0004573F" w:rsidRPr="0072239C" w:rsidRDefault="0004573F" w:rsidP="00ED5024">
            <w:pPr>
              <w:pStyle w:val="TableParagraph"/>
              <w:numPr>
                <w:ilvl w:val="0"/>
                <w:numId w:val="130"/>
              </w:numPr>
            </w:pPr>
            <w:r w:rsidRPr="0072239C">
              <w:t>Chef du village,</w:t>
            </w:r>
          </w:p>
          <w:p w14:paraId="4D2A81EC" w14:textId="77777777" w:rsidR="0004573F" w:rsidRPr="0072239C" w:rsidRDefault="0004573F" w:rsidP="00ED5024">
            <w:pPr>
              <w:pStyle w:val="TableParagraph"/>
              <w:numPr>
                <w:ilvl w:val="0"/>
                <w:numId w:val="130"/>
              </w:numPr>
            </w:pPr>
            <w:r w:rsidRPr="0072239C">
              <w:t>Uléma,</w:t>
            </w:r>
          </w:p>
          <w:p w14:paraId="72C71D56" w14:textId="77777777" w:rsidR="0004573F" w:rsidRPr="0072239C" w:rsidRDefault="0004573F" w:rsidP="00ED5024">
            <w:pPr>
              <w:pStyle w:val="TableParagraph"/>
              <w:numPr>
                <w:ilvl w:val="0"/>
                <w:numId w:val="130"/>
              </w:numPr>
            </w:pPr>
            <w:r w:rsidRPr="0072239C">
              <w:t>Représentant</w:t>
            </w:r>
            <w:r w:rsidRPr="0072239C">
              <w:lastRenderedPageBreak/>
              <w:tab/>
              <w:t>des PAP,</w:t>
            </w:r>
          </w:p>
          <w:p w14:paraId="5BBD6DF1" w14:textId="77777777" w:rsidR="0004573F" w:rsidRPr="0072239C" w:rsidRDefault="0004573F" w:rsidP="00ED5024">
            <w:pPr>
              <w:pStyle w:val="TableParagraph"/>
              <w:numPr>
                <w:ilvl w:val="0"/>
                <w:numId w:val="130"/>
              </w:numPr>
            </w:pPr>
            <w:r w:rsidRPr="0072239C">
              <w:t>Les notables,</w:t>
            </w:r>
          </w:p>
          <w:p w14:paraId="0D2FA094" w14:textId="77777777" w:rsidR="0004573F" w:rsidRPr="0072239C" w:rsidRDefault="0004573F" w:rsidP="00ED5024">
            <w:pPr>
              <w:pStyle w:val="TableParagraph"/>
              <w:numPr>
                <w:ilvl w:val="0"/>
                <w:numId w:val="130"/>
              </w:numPr>
            </w:pPr>
            <w:r w:rsidRPr="0072239C">
              <w:t>Un représentant du projet et éventuellement un gendarme ou la police nationale,</w:t>
            </w:r>
          </w:p>
          <w:p w14:paraId="77300210" w14:textId="77777777" w:rsidR="0004573F" w:rsidRPr="0072239C" w:rsidRDefault="0004573F" w:rsidP="00ED5024">
            <w:pPr>
              <w:pStyle w:val="TableParagraph"/>
              <w:numPr>
                <w:ilvl w:val="0"/>
                <w:numId w:val="130"/>
              </w:numPr>
            </w:pPr>
            <w:r w:rsidRPr="0072239C">
              <w:t>Un représentant de la</w:t>
            </w:r>
          </w:p>
          <w:p w14:paraId="07CC17C7" w14:textId="77777777" w:rsidR="0004573F" w:rsidRPr="0072239C" w:rsidRDefault="0004573F" w:rsidP="00ED5024">
            <w:pPr>
              <w:pStyle w:val="TableParagraph"/>
              <w:numPr>
                <w:ilvl w:val="0"/>
                <w:numId w:val="130"/>
              </w:numPr>
            </w:pPr>
            <w:r w:rsidRPr="0072239C">
              <w:t>Société civile</w:t>
            </w:r>
          </w:p>
          <w:p w14:paraId="3BB8D96D" w14:textId="77777777" w:rsidR="0004573F" w:rsidRPr="0072239C" w:rsidRDefault="0004573F" w:rsidP="00ED5024">
            <w:pPr>
              <w:pStyle w:val="TableParagraph"/>
              <w:numPr>
                <w:ilvl w:val="0"/>
                <w:numId w:val="130"/>
              </w:numPr>
            </w:pPr>
            <w:r w:rsidRPr="0072239C">
              <w:t>Représentant de l’UGP PICMC</w:t>
            </w:r>
          </w:p>
        </w:tc>
        <w:tc>
          <w:tcPr>
            <w:tcW w:w="3187" w:type="dxa"/>
            <w:tcBorders>
              <w:top w:val="single" w:sz="4" w:space="0" w:color="000000"/>
              <w:left w:val="single" w:sz="4" w:space="0" w:color="000000"/>
              <w:bottom w:val="single" w:sz="4" w:space="0" w:color="000000"/>
              <w:right w:val="single" w:sz="4" w:space="0" w:color="000000"/>
            </w:tcBorders>
          </w:tcPr>
          <w:p w14:paraId="3D7A03EA" w14:textId="77777777" w:rsidR="0004573F" w:rsidRPr="0072239C" w:rsidRDefault="0004573F" w:rsidP="0004573F">
            <w:pPr>
              <w:rPr>
                <w:rFonts w:ascii="Arial" w:hAnsi="Arial" w:cs="Arial"/>
                <w:bCs/>
                <w:spacing w:val="-2"/>
              </w:rPr>
            </w:pPr>
          </w:p>
          <w:p w14:paraId="0CF4EF45" w14:textId="77777777" w:rsidR="0004573F" w:rsidRPr="0072239C" w:rsidRDefault="0004573F" w:rsidP="0004573F">
            <w:pPr>
              <w:rPr>
                <w:rFonts w:ascii="Arial" w:hAnsi="Arial" w:cs="Arial"/>
                <w:bCs/>
                <w:spacing w:val="-2"/>
              </w:rPr>
            </w:pPr>
          </w:p>
          <w:p w14:paraId="2B8BD394" w14:textId="77777777" w:rsidR="0004573F" w:rsidRPr="0072239C" w:rsidRDefault="0004573F" w:rsidP="0004573F">
            <w:pPr>
              <w:rPr>
                <w:rFonts w:ascii="Arial" w:hAnsi="Arial" w:cs="Arial"/>
                <w:bCs/>
                <w:spacing w:val="-2"/>
              </w:rPr>
            </w:pPr>
          </w:p>
          <w:p w14:paraId="2E40A05F" w14:textId="77777777" w:rsidR="0004573F" w:rsidRPr="0072239C" w:rsidRDefault="0004573F" w:rsidP="0004573F">
            <w:pPr>
              <w:rPr>
                <w:rFonts w:ascii="Arial" w:hAnsi="Arial" w:cs="Arial"/>
                <w:bCs/>
                <w:spacing w:val="-2"/>
              </w:rPr>
            </w:pPr>
          </w:p>
          <w:p w14:paraId="00551A8E" w14:textId="77777777" w:rsidR="0004573F" w:rsidRPr="0072239C" w:rsidRDefault="0004573F" w:rsidP="0004573F">
            <w:pPr>
              <w:rPr>
                <w:rFonts w:ascii="Arial" w:hAnsi="Arial" w:cs="Arial"/>
                <w:bCs/>
                <w:spacing w:val="-2"/>
              </w:rPr>
            </w:pPr>
            <w:r w:rsidRPr="0072239C">
              <w:rPr>
                <w:rFonts w:ascii="Arial" w:hAnsi="Arial" w:cs="Arial"/>
                <w:bCs/>
                <w:spacing w:val="-2"/>
              </w:rPr>
              <w:t>La mission du CIRL est de recueillir les plaintes et d’analyser leur pertinence.</w:t>
            </w:r>
          </w:p>
        </w:tc>
        <w:tc>
          <w:tcPr>
            <w:tcW w:w="2003" w:type="dxa"/>
            <w:tcBorders>
              <w:top w:val="single" w:sz="4" w:space="0" w:color="000000"/>
              <w:left w:val="single" w:sz="4" w:space="0" w:color="000000"/>
              <w:bottom w:val="single" w:sz="4" w:space="0" w:color="000000"/>
              <w:right w:val="single" w:sz="4" w:space="0" w:color="000000"/>
            </w:tcBorders>
          </w:tcPr>
          <w:p w14:paraId="5BE87C58" w14:textId="77777777" w:rsidR="0004573F" w:rsidRPr="0072239C" w:rsidRDefault="0004573F" w:rsidP="0004573F">
            <w:pPr>
              <w:rPr>
                <w:rFonts w:ascii="Arial" w:hAnsi="Arial" w:cs="Arial"/>
                <w:bCs/>
              </w:rPr>
            </w:pPr>
          </w:p>
          <w:p w14:paraId="00F7361C" w14:textId="77777777" w:rsidR="0004573F" w:rsidRPr="0072239C" w:rsidRDefault="0004573F" w:rsidP="0004573F">
            <w:pPr>
              <w:rPr>
                <w:rFonts w:ascii="Arial" w:hAnsi="Arial" w:cs="Arial"/>
                <w:bCs/>
              </w:rPr>
            </w:pPr>
          </w:p>
          <w:p w14:paraId="26E36E85" w14:textId="77777777" w:rsidR="0004573F" w:rsidRPr="0072239C" w:rsidRDefault="0004573F" w:rsidP="0004573F">
            <w:pPr>
              <w:rPr>
                <w:rFonts w:ascii="Arial" w:hAnsi="Arial" w:cs="Arial"/>
                <w:bCs/>
              </w:rPr>
            </w:pPr>
          </w:p>
          <w:p w14:paraId="7E13AD72" w14:textId="77777777" w:rsidR="0004573F" w:rsidRPr="0072239C" w:rsidRDefault="0004573F" w:rsidP="0004573F">
            <w:pPr>
              <w:rPr>
                <w:rFonts w:ascii="Arial" w:hAnsi="Arial" w:cs="Arial"/>
                <w:bCs/>
              </w:rPr>
            </w:pPr>
          </w:p>
          <w:p w14:paraId="53F1DE8B" w14:textId="77777777" w:rsidR="0004573F" w:rsidRPr="0072239C" w:rsidRDefault="0004573F" w:rsidP="0004573F">
            <w:pPr>
              <w:rPr>
                <w:rFonts w:ascii="Arial" w:hAnsi="Arial" w:cs="Arial"/>
                <w:bCs/>
              </w:rPr>
            </w:pPr>
            <w:r w:rsidRPr="0072239C">
              <w:rPr>
                <w:rFonts w:ascii="Arial" w:hAnsi="Arial" w:cs="Arial"/>
                <w:bCs/>
              </w:rPr>
              <w:t>2 à 14 jours pour se prononcer et notifier ses décisions à toutes les parties</w:t>
            </w:r>
          </w:p>
        </w:tc>
      </w:tr>
      <w:tr w:rsidR="0004573F" w:rsidRPr="00055B24" w14:paraId="5432476F" w14:textId="77777777" w:rsidTr="0072239C">
        <w:trPr>
          <w:trHeight w:val="373"/>
        </w:trPr>
        <w:tc>
          <w:tcPr>
            <w:tcW w:w="1379" w:type="dxa"/>
            <w:tcBorders>
              <w:top w:val="single" w:sz="4" w:space="0" w:color="000000"/>
              <w:left w:val="single" w:sz="4" w:space="0" w:color="000000"/>
              <w:bottom w:val="single" w:sz="4" w:space="0" w:color="000000"/>
              <w:right w:val="single" w:sz="4" w:space="0" w:color="000000"/>
            </w:tcBorders>
          </w:tcPr>
          <w:p w14:paraId="13DA2331" w14:textId="77777777" w:rsidR="0004573F" w:rsidRPr="0072239C" w:rsidRDefault="0004573F" w:rsidP="0004573F">
            <w:pPr>
              <w:rPr>
                <w:rFonts w:ascii="Arial" w:hAnsi="Arial" w:cs="Arial"/>
                <w:bCs/>
                <w:spacing w:val="-2"/>
              </w:rPr>
            </w:pPr>
            <w:r w:rsidRPr="0072239C">
              <w:rPr>
                <w:rFonts w:ascii="Arial" w:hAnsi="Arial" w:cs="Arial"/>
                <w:bCs/>
                <w:spacing w:val="-2"/>
              </w:rPr>
              <w:t>Arbitrage par le tribunal</w:t>
            </w:r>
          </w:p>
        </w:tc>
        <w:tc>
          <w:tcPr>
            <w:tcW w:w="1144" w:type="dxa"/>
            <w:tcBorders>
              <w:top w:val="single" w:sz="4" w:space="0" w:color="000000"/>
              <w:left w:val="single" w:sz="4" w:space="0" w:color="000000"/>
              <w:bottom w:val="single" w:sz="4" w:space="0" w:color="000000"/>
              <w:right w:val="single" w:sz="4" w:space="0" w:color="000000"/>
            </w:tcBorders>
          </w:tcPr>
          <w:p w14:paraId="3284C008" w14:textId="77777777" w:rsidR="0004573F" w:rsidRPr="0072239C" w:rsidRDefault="0004573F" w:rsidP="0004573F">
            <w:pPr>
              <w:rPr>
                <w:rFonts w:ascii="Arial" w:hAnsi="Arial" w:cs="Arial"/>
                <w:bCs/>
                <w:spacing w:val="-2"/>
              </w:rPr>
            </w:pPr>
            <w:r w:rsidRPr="0072239C">
              <w:rPr>
                <w:rFonts w:ascii="Arial" w:hAnsi="Arial" w:cs="Arial"/>
                <w:bCs/>
                <w:spacing w:val="-2"/>
              </w:rPr>
              <w:t>3</w:t>
            </w:r>
          </w:p>
        </w:tc>
        <w:tc>
          <w:tcPr>
            <w:tcW w:w="2105" w:type="dxa"/>
            <w:tcBorders>
              <w:top w:val="single" w:sz="4" w:space="0" w:color="000000"/>
              <w:left w:val="single" w:sz="4" w:space="0" w:color="000000"/>
              <w:bottom w:val="single" w:sz="4" w:space="0" w:color="000000"/>
              <w:right w:val="single" w:sz="4" w:space="0" w:color="000000"/>
            </w:tcBorders>
          </w:tcPr>
          <w:p w14:paraId="29C7BED9" w14:textId="77777777" w:rsidR="0004573F" w:rsidRPr="0072239C" w:rsidRDefault="0004573F" w:rsidP="0004573F">
            <w:pPr>
              <w:rPr>
                <w:rFonts w:ascii="Arial" w:hAnsi="Arial" w:cs="Arial"/>
                <w:bCs/>
              </w:rPr>
            </w:pPr>
          </w:p>
          <w:p w14:paraId="6EF1550C" w14:textId="77777777" w:rsidR="0004573F" w:rsidRPr="0072239C" w:rsidRDefault="0004573F" w:rsidP="0004573F">
            <w:pPr>
              <w:rPr>
                <w:rFonts w:ascii="Arial" w:hAnsi="Arial" w:cs="Arial"/>
                <w:bCs/>
              </w:rPr>
            </w:pPr>
          </w:p>
          <w:p w14:paraId="3B58971F" w14:textId="77777777" w:rsidR="0004573F" w:rsidRPr="0072239C" w:rsidRDefault="0004573F" w:rsidP="0004573F">
            <w:pPr>
              <w:rPr>
                <w:rFonts w:ascii="Arial" w:hAnsi="Arial" w:cs="Arial"/>
                <w:bCs/>
              </w:rPr>
            </w:pPr>
          </w:p>
          <w:p w14:paraId="50AA55C1" w14:textId="77777777" w:rsidR="0004573F" w:rsidRPr="0072239C" w:rsidRDefault="0004573F" w:rsidP="0004573F">
            <w:pPr>
              <w:rPr>
                <w:rFonts w:ascii="Arial" w:hAnsi="Arial" w:cs="Arial"/>
                <w:bCs/>
              </w:rPr>
            </w:pPr>
          </w:p>
          <w:p w14:paraId="31A8B09F" w14:textId="77777777" w:rsidR="0004573F" w:rsidRPr="0072239C" w:rsidRDefault="0004573F" w:rsidP="0004573F">
            <w:pPr>
              <w:rPr>
                <w:rFonts w:ascii="Arial" w:hAnsi="Arial" w:cs="Arial"/>
                <w:bCs/>
              </w:rPr>
            </w:pPr>
          </w:p>
          <w:p w14:paraId="2F8C7FA1" w14:textId="77777777" w:rsidR="0004573F" w:rsidRPr="0072239C" w:rsidRDefault="0004573F" w:rsidP="0004573F">
            <w:pPr>
              <w:rPr>
                <w:rFonts w:ascii="Arial" w:hAnsi="Arial" w:cs="Arial"/>
                <w:bCs/>
              </w:rPr>
            </w:pPr>
          </w:p>
          <w:p w14:paraId="3C092259" w14:textId="77777777" w:rsidR="0004573F" w:rsidRPr="0072239C" w:rsidRDefault="0004573F" w:rsidP="0004573F">
            <w:pPr>
              <w:rPr>
                <w:rFonts w:ascii="Arial" w:hAnsi="Arial" w:cs="Arial"/>
                <w:bCs/>
              </w:rPr>
            </w:pPr>
          </w:p>
          <w:p w14:paraId="45778886" w14:textId="77777777" w:rsidR="0004573F" w:rsidRPr="0072239C" w:rsidRDefault="0004573F" w:rsidP="0004573F">
            <w:pPr>
              <w:rPr>
                <w:rFonts w:ascii="Arial" w:hAnsi="Arial" w:cs="Arial"/>
                <w:bCs/>
              </w:rPr>
            </w:pPr>
          </w:p>
          <w:p w14:paraId="15BD4E81" w14:textId="77777777" w:rsidR="0004573F" w:rsidRPr="0072239C" w:rsidRDefault="0004573F" w:rsidP="00ED5024">
            <w:pPr>
              <w:pStyle w:val="TableParagraph"/>
              <w:numPr>
                <w:ilvl w:val="0"/>
                <w:numId w:val="130"/>
              </w:numPr>
            </w:pPr>
            <w:r w:rsidRPr="0072239C">
              <w:t>Tribunal</w:t>
            </w:r>
          </w:p>
        </w:tc>
        <w:tc>
          <w:tcPr>
            <w:tcW w:w="3187" w:type="dxa"/>
            <w:tcBorders>
              <w:top w:val="single" w:sz="4" w:space="0" w:color="000000"/>
              <w:left w:val="single" w:sz="4" w:space="0" w:color="000000"/>
              <w:bottom w:val="single" w:sz="4" w:space="0" w:color="000000"/>
              <w:right w:val="single" w:sz="4" w:space="0" w:color="000000"/>
            </w:tcBorders>
          </w:tcPr>
          <w:p w14:paraId="1A796BD4" w14:textId="77777777" w:rsidR="0004573F" w:rsidRPr="0072239C" w:rsidRDefault="0004573F" w:rsidP="0004573F">
            <w:pPr>
              <w:rPr>
                <w:rFonts w:ascii="Arial" w:hAnsi="Arial" w:cs="Arial"/>
                <w:bCs/>
                <w:spacing w:val="-2"/>
              </w:rPr>
            </w:pPr>
            <w:r w:rsidRPr="0072239C">
              <w:rPr>
                <w:rFonts w:ascii="Arial" w:hAnsi="Arial" w:cs="Arial"/>
                <w:bCs/>
                <w:spacing w:val="-2"/>
              </w:rPr>
              <w:t>La saisine du Juge signifie que le règlement</w:t>
            </w:r>
            <w:r w:rsidRPr="0072239C">
              <w:rPr>
                <w:rFonts w:ascii="Arial" w:hAnsi="Arial" w:cs="Arial"/>
                <w:bCs/>
                <w:spacing w:val="-2"/>
              </w:rPr>
              <w:tab/>
              <w:t>à l’amiable et le traitement au sein des CRL n’ont pas fonctionné.</w:t>
            </w:r>
          </w:p>
          <w:p w14:paraId="3F2A6A00" w14:textId="77777777" w:rsidR="0004573F" w:rsidRPr="0072239C" w:rsidRDefault="0004573F" w:rsidP="0004573F">
            <w:pPr>
              <w:rPr>
                <w:rFonts w:ascii="Arial" w:hAnsi="Arial" w:cs="Arial"/>
                <w:bCs/>
                <w:spacing w:val="-2"/>
              </w:rPr>
            </w:pPr>
            <w:r w:rsidRPr="0072239C">
              <w:rPr>
                <w:rFonts w:ascii="Arial" w:hAnsi="Arial" w:cs="Arial"/>
                <w:bCs/>
                <w:spacing w:val="-2"/>
              </w:rPr>
              <w:t>Cependant, conformément à la NES 5, le plaignant garde sa liberté de recourir à la justice à tout moment du processus de gestion des plaintes mis sur pied par le Projet. Mais, il doit y recourir de manière informée en gardant à l’esprit la voie judiciaire est souvent longue et coûteuse pour le plaignant alors qu’elle ne garantit par une issue heureuse pour lui.</w:t>
            </w:r>
          </w:p>
        </w:tc>
        <w:tc>
          <w:tcPr>
            <w:tcW w:w="2003" w:type="dxa"/>
            <w:tcBorders>
              <w:top w:val="single" w:sz="4" w:space="0" w:color="000000"/>
              <w:left w:val="single" w:sz="4" w:space="0" w:color="000000"/>
              <w:bottom w:val="single" w:sz="4" w:space="0" w:color="000000"/>
              <w:right w:val="single" w:sz="4" w:space="0" w:color="000000"/>
            </w:tcBorders>
          </w:tcPr>
          <w:p w14:paraId="59314E80" w14:textId="77777777" w:rsidR="0004573F" w:rsidRPr="0072239C" w:rsidRDefault="0004573F" w:rsidP="0004573F">
            <w:pPr>
              <w:rPr>
                <w:rFonts w:ascii="Arial" w:hAnsi="Arial" w:cs="Arial"/>
                <w:bCs/>
              </w:rPr>
            </w:pPr>
          </w:p>
          <w:p w14:paraId="539D6FCC" w14:textId="77777777" w:rsidR="0004573F" w:rsidRPr="0072239C" w:rsidRDefault="0004573F" w:rsidP="0004573F">
            <w:pPr>
              <w:rPr>
                <w:rFonts w:ascii="Arial" w:hAnsi="Arial" w:cs="Arial"/>
                <w:bCs/>
              </w:rPr>
            </w:pPr>
          </w:p>
          <w:p w14:paraId="59D6C325" w14:textId="77777777" w:rsidR="0004573F" w:rsidRPr="0072239C" w:rsidRDefault="0004573F" w:rsidP="0004573F">
            <w:pPr>
              <w:rPr>
                <w:rFonts w:ascii="Arial" w:hAnsi="Arial" w:cs="Arial"/>
                <w:bCs/>
              </w:rPr>
            </w:pPr>
          </w:p>
          <w:p w14:paraId="1F093AB6" w14:textId="77777777" w:rsidR="0004573F" w:rsidRPr="0072239C" w:rsidRDefault="0004573F" w:rsidP="0004573F">
            <w:pPr>
              <w:rPr>
                <w:rFonts w:ascii="Arial" w:hAnsi="Arial" w:cs="Arial"/>
                <w:bCs/>
              </w:rPr>
            </w:pPr>
          </w:p>
          <w:p w14:paraId="401E0A8B" w14:textId="77777777" w:rsidR="0004573F" w:rsidRPr="0072239C" w:rsidRDefault="0004573F" w:rsidP="0004573F">
            <w:pPr>
              <w:rPr>
                <w:rFonts w:ascii="Arial" w:hAnsi="Arial" w:cs="Arial"/>
                <w:bCs/>
              </w:rPr>
            </w:pPr>
          </w:p>
          <w:p w14:paraId="5B8759B3" w14:textId="77777777" w:rsidR="0004573F" w:rsidRPr="0072239C" w:rsidRDefault="0004573F" w:rsidP="0004573F">
            <w:pPr>
              <w:rPr>
                <w:rFonts w:ascii="Arial" w:hAnsi="Arial" w:cs="Arial"/>
                <w:bCs/>
              </w:rPr>
            </w:pPr>
          </w:p>
          <w:p w14:paraId="728914BF" w14:textId="77777777" w:rsidR="0004573F" w:rsidRPr="0072239C" w:rsidRDefault="0004573F" w:rsidP="0004573F">
            <w:pPr>
              <w:rPr>
                <w:rFonts w:ascii="Arial" w:hAnsi="Arial" w:cs="Arial"/>
                <w:bCs/>
              </w:rPr>
            </w:pPr>
          </w:p>
          <w:p w14:paraId="0FEDD2BC" w14:textId="77777777" w:rsidR="0004573F" w:rsidRPr="0072239C" w:rsidRDefault="0004573F" w:rsidP="0004573F">
            <w:pPr>
              <w:rPr>
                <w:rFonts w:ascii="Arial" w:hAnsi="Arial" w:cs="Arial"/>
                <w:bCs/>
              </w:rPr>
            </w:pPr>
          </w:p>
          <w:p w14:paraId="31BA26C7" w14:textId="77777777" w:rsidR="0004573F" w:rsidRPr="0072239C" w:rsidRDefault="0004573F" w:rsidP="0004573F">
            <w:pPr>
              <w:rPr>
                <w:rFonts w:ascii="Arial" w:hAnsi="Arial" w:cs="Arial"/>
                <w:bCs/>
              </w:rPr>
            </w:pPr>
            <w:r w:rsidRPr="0072239C">
              <w:rPr>
                <w:rFonts w:ascii="Arial" w:hAnsi="Arial" w:cs="Arial"/>
                <w:bCs/>
              </w:rPr>
              <w:t>Au prorata</w:t>
            </w:r>
          </w:p>
        </w:tc>
      </w:tr>
    </w:tbl>
    <w:p w14:paraId="3A01847E" w14:textId="77777777" w:rsidR="00055B24" w:rsidRPr="0072239C" w:rsidRDefault="00055B24">
      <w:pPr>
        <w:pStyle w:val="Corpsdetexte"/>
        <w:rPr>
          <w:rFonts w:ascii="Arial" w:hAnsi="Arial" w:cs="Arial"/>
        </w:rPr>
      </w:pPr>
    </w:p>
    <w:p w14:paraId="145EFE7B" w14:textId="4CCE3141" w:rsidR="00D73309" w:rsidRPr="0072239C" w:rsidRDefault="00E35679">
      <w:pPr>
        <w:pStyle w:val="Corpsdetexte"/>
        <w:spacing w:before="57" w:line="259" w:lineRule="auto"/>
        <w:ind w:left="320" w:right="432"/>
        <w:jc w:val="both"/>
        <w:rPr>
          <w:rFonts w:ascii="Arial" w:hAnsi="Arial" w:cs="Arial"/>
        </w:rPr>
      </w:pPr>
      <w:r w:rsidRPr="0072239C">
        <w:rPr>
          <w:rFonts w:ascii="Arial" w:hAnsi="Arial" w:cs="Arial"/>
        </w:rPr>
        <w:t>Les plaintes graves comme le harcèlement sexuel, les Violences Basées sur le Genre et les cas de corruption devront être</w:t>
      </w:r>
      <w:r w:rsidRPr="0072239C">
        <w:rPr>
          <w:rFonts w:ascii="Arial" w:hAnsi="Arial" w:cs="Arial"/>
          <w:spacing w:val="-3"/>
        </w:rPr>
        <w:t xml:space="preserve"> </w:t>
      </w:r>
      <w:r w:rsidRPr="0072239C">
        <w:rPr>
          <w:rFonts w:ascii="Arial" w:hAnsi="Arial" w:cs="Arial"/>
        </w:rPr>
        <w:t>portées</w:t>
      </w:r>
      <w:r w:rsidRPr="0072239C">
        <w:rPr>
          <w:rFonts w:ascii="Arial" w:hAnsi="Arial" w:cs="Arial"/>
          <w:spacing w:val="-1"/>
        </w:rPr>
        <w:t xml:space="preserve"> </w:t>
      </w:r>
      <w:r w:rsidRPr="0072239C">
        <w:rPr>
          <w:rFonts w:ascii="Arial" w:hAnsi="Arial" w:cs="Arial"/>
        </w:rPr>
        <w:t>à</w:t>
      </w:r>
      <w:r w:rsidRPr="0072239C">
        <w:rPr>
          <w:rFonts w:ascii="Arial" w:hAnsi="Arial" w:cs="Arial"/>
          <w:spacing w:val="-2"/>
        </w:rPr>
        <w:t xml:space="preserve"> </w:t>
      </w:r>
      <w:r w:rsidRPr="0072239C">
        <w:rPr>
          <w:rFonts w:ascii="Arial" w:hAnsi="Arial" w:cs="Arial"/>
        </w:rPr>
        <w:t>la</w:t>
      </w:r>
      <w:r w:rsidRPr="0072239C">
        <w:rPr>
          <w:rFonts w:ascii="Arial" w:hAnsi="Arial" w:cs="Arial"/>
          <w:spacing w:val="-4"/>
        </w:rPr>
        <w:t xml:space="preserve"> </w:t>
      </w:r>
      <w:r w:rsidRPr="0072239C">
        <w:rPr>
          <w:rFonts w:ascii="Arial" w:hAnsi="Arial" w:cs="Arial"/>
        </w:rPr>
        <w:t>connaissance de</w:t>
      </w:r>
      <w:r w:rsidRPr="0072239C">
        <w:rPr>
          <w:rFonts w:ascii="Arial" w:hAnsi="Arial" w:cs="Arial"/>
          <w:spacing w:val="-3"/>
        </w:rPr>
        <w:t xml:space="preserve"> </w:t>
      </w:r>
      <w:r w:rsidRPr="0072239C">
        <w:rPr>
          <w:rFonts w:ascii="Arial" w:hAnsi="Arial" w:cs="Arial"/>
        </w:rPr>
        <w:t>la</w:t>
      </w:r>
      <w:r w:rsidRPr="0072239C">
        <w:rPr>
          <w:rFonts w:ascii="Arial" w:hAnsi="Arial" w:cs="Arial"/>
          <w:spacing w:val="-4"/>
        </w:rPr>
        <w:t xml:space="preserve"> </w:t>
      </w:r>
      <w:r w:rsidRPr="0072239C">
        <w:rPr>
          <w:rFonts w:ascii="Arial" w:hAnsi="Arial" w:cs="Arial"/>
        </w:rPr>
        <w:t>Banque</w:t>
      </w:r>
      <w:r w:rsidRPr="0072239C">
        <w:rPr>
          <w:rFonts w:ascii="Arial" w:hAnsi="Arial" w:cs="Arial"/>
          <w:spacing w:val="-3"/>
        </w:rPr>
        <w:t xml:space="preserve"> </w:t>
      </w:r>
      <w:r w:rsidR="00C351F6">
        <w:rPr>
          <w:rFonts w:ascii="Arial" w:hAnsi="Arial" w:cs="Arial"/>
        </w:rPr>
        <w:t>m</w:t>
      </w:r>
      <w:r w:rsidRPr="0072239C">
        <w:rPr>
          <w:rFonts w:ascii="Arial" w:hAnsi="Arial" w:cs="Arial"/>
        </w:rPr>
        <w:t>ondiale</w:t>
      </w:r>
      <w:r w:rsidRPr="0072239C">
        <w:rPr>
          <w:rFonts w:ascii="Arial" w:hAnsi="Arial" w:cs="Arial"/>
          <w:spacing w:val="-3"/>
        </w:rPr>
        <w:t xml:space="preserve"> </w:t>
      </w:r>
      <w:r w:rsidRPr="0072239C">
        <w:rPr>
          <w:rFonts w:ascii="Arial" w:hAnsi="Arial" w:cs="Arial"/>
        </w:rPr>
        <w:t>le</w:t>
      </w:r>
      <w:r w:rsidRPr="0072239C">
        <w:rPr>
          <w:rFonts w:ascii="Arial" w:hAnsi="Arial" w:cs="Arial"/>
          <w:spacing w:val="-3"/>
        </w:rPr>
        <w:t xml:space="preserve"> </w:t>
      </w:r>
      <w:r w:rsidRPr="0072239C">
        <w:rPr>
          <w:rFonts w:ascii="Arial" w:hAnsi="Arial" w:cs="Arial"/>
        </w:rPr>
        <w:t>plus</w:t>
      </w:r>
      <w:r w:rsidRPr="0072239C">
        <w:rPr>
          <w:rFonts w:ascii="Arial" w:hAnsi="Arial" w:cs="Arial"/>
          <w:spacing w:val="-3"/>
        </w:rPr>
        <w:t xml:space="preserve"> </w:t>
      </w:r>
      <w:r w:rsidRPr="0072239C">
        <w:rPr>
          <w:rFonts w:ascii="Arial" w:hAnsi="Arial" w:cs="Arial"/>
        </w:rPr>
        <w:t>tôt</w:t>
      </w:r>
      <w:r w:rsidRPr="0072239C">
        <w:rPr>
          <w:rFonts w:ascii="Arial" w:hAnsi="Arial" w:cs="Arial"/>
          <w:spacing w:val="-1"/>
        </w:rPr>
        <w:t xml:space="preserve"> </w:t>
      </w:r>
      <w:r w:rsidRPr="0072239C">
        <w:rPr>
          <w:rFonts w:ascii="Arial" w:hAnsi="Arial" w:cs="Arial"/>
        </w:rPr>
        <w:t>possible</w:t>
      </w:r>
      <w:r w:rsidRPr="0072239C">
        <w:rPr>
          <w:rFonts w:ascii="Arial" w:hAnsi="Arial" w:cs="Arial"/>
          <w:spacing w:val="-4"/>
        </w:rPr>
        <w:t xml:space="preserve"> </w:t>
      </w:r>
      <w:r w:rsidRPr="0072239C">
        <w:rPr>
          <w:rFonts w:ascii="Arial" w:hAnsi="Arial" w:cs="Arial"/>
        </w:rPr>
        <w:t>(dans</w:t>
      </w:r>
      <w:r w:rsidRPr="0072239C">
        <w:rPr>
          <w:rFonts w:ascii="Arial" w:hAnsi="Arial" w:cs="Arial"/>
          <w:spacing w:val="-4"/>
        </w:rPr>
        <w:t xml:space="preserve"> </w:t>
      </w:r>
      <w:r w:rsidRPr="0072239C">
        <w:rPr>
          <w:rFonts w:ascii="Arial" w:hAnsi="Arial" w:cs="Arial"/>
        </w:rPr>
        <w:t>les</w:t>
      </w:r>
      <w:r w:rsidRPr="0072239C">
        <w:rPr>
          <w:rFonts w:ascii="Arial" w:hAnsi="Arial" w:cs="Arial"/>
          <w:spacing w:val="-2"/>
        </w:rPr>
        <w:t xml:space="preserve"> </w:t>
      </w:r>
      <w:r w:rsidRPr="0072239C">
        <w:rPr>
          <w:rFonts w:ascii="Arial" w:hAnsi="Arial" w:cs="Arial"/>
        </w:rPr>
        <w:t>48h)</w:t>
      </w:r>
      <w:r w:rsidRPr="0072239C">
        <w:rPr>
          <w:rFonts w:ascii="Arial" w:hAnsi="Arial" w:cs="Arial"/>
          <w:spacing w:val="-6"/>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devront</w:t>
      </w:r>
      <w:r w:rsidRPr="0072239C">
        <w:rPr>
          <w:rFonts w:ascii="Arial" w:hAnsi="Arial" w:cs="Arial"/>
          <w:spacing w:val="-3"/>
        </w:rPr>
        <w:t xml:space="preserve"> </w:t>
      </w:r>
      <w:r w:rsidRPr="0072239C">
        <w:rPr>
          <w:rFonts w:ascii="Arial" w:hAnsi="Arial" w:cs="Arial"/>
        </w:rPr>
        <w:t>être</w:t>
      </w:r>
      <w:r w:rsidRPr="0072239C">
        <w:rPr>
          <w:rFonts w:ascii="Arial" w:hAnsi="Arial" w:cs="Arial"/>
          <w:spacing w:val="-3"/>
        </w:rPr>
        <w:t xml:space="preserve"> </w:t>
      </w:r>
      <w:r w:rsidRPr="0072239C">
        <w:rPr>
          <w:rFonts w:ascii="Arial" w:hAnsi="Arial" w:cs="Arial"/>
        </w:rPr>
        <w:t>traités</w:t>
      </w:r>
      <w:r w:rsidRPr="0072239C">
        <w:rPr>
          <w:rFonts w:ascii="Arial" w:hAnsi="Arial" w:cs="Arial"/>
          <w:spacing w:val="-4"/>
        </w:rPr>
        <w:t xml:space="preserve"> </w:t>
      </w:r>
      <w:r w:rsidRPr="0072239C">
        <w:rPr>
          <w:rFonts w:ascii="Arial" w:hAnsi="Arial" w:cs="Arial"/>
        </w:rPr>
        <w:t>le</w:t>
      </w:r>
      <w:r w:rsidRPr="0072239C">
        <w:rPr>
          <w:rFonts w:ascii="Arial" w:hAnsi="Arial" w:cs="Arial"/>
          <w:spacing w:val="-3"/>
        </w:rPr>
        <w:t xml:space="preserve"> </w:t>
      </w:r>
      <w:r w:rsidRPr="0072239C">
        <w:rPr>
          <w:rFonts w:ascii="Arial" w:hAnsi="Arial" w:cs="Arial"/>
        </w:rPr>
        <w:t>plus vite</w:t>
      </w:r>
      <w:r w:rsidRPr="0072239C">
        <w:rPr>
          <w:rFonts w:ascii="Arial" w:hAnsi="Arial" w:cs="Arial"/>
          <w:spacing w:val="-2"/>
        </w:rPr>
        <w:t xml:space="preserve"> </w:t>
      </w:r>
      <w:r w:rsidRPr="0072239C">
        <w:rPr>
          <w:rFonts w:ascii="Arial" w:hAnsi="Arial" w:cs="Arial"/>
        </w:rPr>
        <w:t>possible</w:t>
      </w:r>
      <w:r w:rsidRPr="0072239C">
        <w:rPr>
          <w:rFonts w:ascii="Arial" w:hAnsi="Arial" w:cs="Arial"/>
          <w:spacing w:val="-6"/>
        </w:rPr>
        <w:t xml:space="preserve"> </w:t>
      </w:r>
      <w:r w:rsidRPr="0072239C">
        <w:rPr>
          <w:rFonts w:ascii="Arial" w:hAnsi="Arial" w:cs="Arial"/>
        </w:rPr>
        <w:t>par</w:t>
      </w:r>
      <w:r w:rsidRPr="0072239C">
        <w:rPr>
          <w:rFonts w:ascii="Arial" w:hAnsi="Arial" w:cs="Arial"/>
          <w:spacing w:val="-4"/>
        </w:rPr>
        <w:t xml:space="preserve"> </w:t>
      </w:r>
      <w:r w:rsidRPr="0072239C">
        <w:rPr>
          <w:rFonts w:ascii="Arial" w:hAnsi="Arial" w:cs="Arial"/>
        </w:rPr>
        <w:t>un</w:t>
      </w:r>
      <w:r w:rsidRPr="0072239C">
        <w:rPr>
          <w:rFonts w:ascii="Arial" w:hAnsi="Arial" w:cs="Arial"/>
          <w:spacing w:val="-4"/>
        </w:rPr>
        <w:t xml:space="preserve"> </w:t>
      </w:r>
      <w:r w:rsidRPr="0072239C">
        <w:rPr>
          <w:rFonts w:ascii="Arial" w:hAnsi="Arial" w:cs="Arial"/>
        </w:rPr>
        <w:t>comité</w:t>
      </w:r>
      <w:r w:rsidRPr="0072239C">
        <w:rPr>
          <w:rFonts w:ascii="Arial" w:hAnsi="Arial" w:cs="Arial"/>
          <w:spacing w:val="-5"/>
        </w:rPr>
        <w:t xml:space="preserve"> </w:t>
      </w:r>
      <w:r w:rsidRPr="0072239C">
        <w:rPr>
          <w:rFonts w:ascii="Arial" w:hAnsi="Arial" w:cs="Arial"/>
        </w:rPr>
        <w:t>spécialisé</w:t>
      </w:r>
      <w:r w:rsidRPr="0072239C">
        <w:rPr>
          <w:rFonts w:ascii="Arial" w:hAnsi="Arial" w:cs="Arial"/>
          <w:spacing w:val="-3"/>
        </w:rPr>
        <w:t xml:space="preserve"> </w:t>
      </w:r>
      <w:r w:rsidRPr="0072239C">
        <w:rPr>
          <w:rFonts w:ascii="Arial" w:hAnsi="Arial" w:cs="Arial"/>
        </w:rPr>
        <w:t>dans</w:t>
      </w:r>
      <w:r w:rsidRPr="0072239C">
        <w:rPr>
          <w:rFonts w:ascii="Arial" w:hAnsi="Arial" w:cs="Arial"/>
          <w:spacing w:val="-3"/>
        </w:rPr>
        <w:t xml:space="preserve"> </w:t>
      </w:r>
      <w:r w:rsidRPr="0072239C">
        <w:rPr>
          <w:rFonts w:ascii="Arial" w:hAnsi="Arial" w:cs="Arial"/>
        </w:rPr>
        <w:t>le</w:t>
      </w:r>
      <w:r w:rsidRPr="0072239C">
        <w:rPr>
          <w:rFonts w:ascii="Arial" w:hAnsi="Arial" w:cs="Arial"/>
          <w:spacing w:val="-3"/>
        </w:rPr>
        <w:t xml:space="preserve"> </w:t>
      </w:r>
      <w:r w:rsidRPr="0072239C">
        <w:rPr>
          <w:rFonts w:ascii="Arial" w:hAnsi="Arial" w:cs="Arial"/>
        </w:rPr>
        <w:t>domaine</w:t>
      </w:r>
      <w:r w:rsidRPr="0072239C">
        <w:rPr>
          <w:rFonts w:ascii="Arial" w:hAnsi="Arial" w:cs="Arial"/>
          <w:spacing w:val="-5"/>
        </w:rPr>
        <w:t xml:space="preserve"> </w:t>
      </w:r>
      <w:r w:rsidR="00C351F6">
        <w:rPr>
          <w:rFonts w:ascii="Arial" w:hAnsi="Arial" w:cs="Arial"/>
          <w:spacing w:val="-5"/>
        </w:rPr>
        <w:t xml:space="preserve">de </w:t>
      </w:r>
      <w:r w:rsidRPr="0072239C">
        <w:rPr>
          <w:rFonts w:ascii="Arial" w:hAnsi="Arial" w:cs="Arial"/>
        </w:rPr>
        <w:t>prise</w:t>
      </w:r>
      <w:r w:rsidRPr="0072239C">
        <w:rPr>
          <w:rFonts w:ascii="Arial" w:hAnsi="Arial" w:cs="Arial"/>
          <w:spacing w:val="-3"/>
        </w:rPr>
        <w:t xml:space="preserve"> </w:t>
      </w:r>
      <w:r w:rsidRPr="0072239C">
        <w:rPr>
          <w:rFonts w:ascii="Arial" w:hAnsi="Arial" w:cs="Arial"/>
        </w:rPr>
        <w:t>en</w:t>
      </w:r>
      <w:r w:rsidRPr="0072239C">
        <w:rPr>
          <w:rFonts w:ascii="Arial" w:hAnsi="Arial" w:cs="Arial"/>
          <w:spacing w:val="-3"/>
        </w:rPr>
        <w:t xml:space="preserve"> </w:t>
      </w:r>
      <w:r w:rsidRPr="0072239C">
        <w:rPr>
          <w:rFonts w:ascii="Arial" w:hAnsi="Arial" w:cs="Arial"/>
        </w:rPr>
        <w:t>charge</w:t>
      </w:r>
      <w:r w:rsidRPr="0072239C">
        <w:rPr>
          <w:rFonts w:ascii="Arial" w:hAnsi="Arial" w:cs="Arial"/>
          <w:spacing w:val="-3"/>
        </w:rPr>
        <w:t xml:space="preserve"> </w:t>
      </w:r>
      <w:r w:rsidRPr="0072239C">
        <w:rPr>
          <w:rFonts w:ascii="Arial" w:hAnsi="Arial" w:cs="Arial"/>
        </w:rPr>
        <w:t>des</w:t>
      </w:r>
      <w:r w:rsidRPr="0072239C">
        <w:rPr>
          <w:rFonts w:ascii="Arial" w:hAnsi="Arial" w:cs="Arial"/>
          <w:spacing w:val="-5"/>
        </w:rPr>
        <w:t xml:space="preserve"> </w:t>
      </w:r>
      <w:r w:rsidRPr="0072239C">
        <w:rPr>
          <w:rFonts w:ascii="Arial" w:hAnsi="Arial" w:cs="Arial"/>
        </w:rPr>
        <w:t>cas</w:t>
      </w:r>
      <w:r w:rsidRPr="0072239C">
        <w:rPr>
          <w:rFonts w:ascii="Arial" w:hAnsi="Arial" w:cs="Arial"/>
          <w:spacing w:val="-3"/>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VBG.</w:t>
      </w:r>
      <w:r w:rsidRPr="0072239C">
        <w:rPr>
          <w:rFonts w:ascii="Arial" w:hAnsi="Arial" w:cs="Arial"/>
          <w:spacing w:val="-5"/>
        </w:rPr>
        <w:t xml:space="preserve"> </w:t>
      </w:r>
      <w:r w:rsidRPr="0072239C">
        <w:rPr>
          <w:rFonts w:ascii="Arial" w:hAnsi="Arial" w:cs="Arial"/>
        </w:rPr>
        <w:t>En</w:t>
      </w:r>
      <w:r w:rsidRPr="0072239C">
        <w:rPr>
          <w:rFonts w:ascii="Arial" w:hAnsi="Arial" w:cs="Arial"/>
          <w:spacing w:val="-4"/>
        </w:rPr>
        <w:t xml:space="preserve"> </w:t>
      </w:r>
      <w:r w:rsidRPr="0072239C">
        <w:rPr>
          <w:rFonts w:ascii="Arial" w:hAnsi="Arial" w:cs="Arial"/>
        </w:rPr>
        <w:t>l’espèce,</w:t>
      </w:r>
      <w:r w:rsidRPr="0072239C">
        <w:rPr>
          <w:rFonts w:ascii="Arial" w:hAnsi="Arial" w:cs="Arial"/>
          <w:spacing w:val="-6"/>
        </w:rPr>
        <w:t xml:space="preserve"> </w:t>
      </w:r>
      <w:r w:rsidRPr="0072239C">
        <w:rPr>
          <w:rFonts w:ascii="Arial" w:hAnsi="Arial" w:cs="Arial"/>
        </w:rPr>
        <w:t>un</w:t>
      </w:r>
      <w:r w:rsidRPr="0072239C">
        <w:rPr>
          <w:rFonts w:ascii="Arial" w:hAnsi="Arial" w:cs="Arial"/>
          <w:spacing w:val="-4"/>
        </w:rPr>
        <w:t xml:space="preserve"> </w:t>
      </w:r>
      <w:r w:rsidRPr="0072239C">
        <w:rPr>
          <w:rFonts w:ascii="Arial" w:hAnsi="Arial" w:cs="Arial"/>
        </w:rPr>
        <w:t>comité</w:t>
      </w:r>
      <w:r w:rsidRPr="0072239C">
        <w:rPr>
          <w:rFonts w:ascii="Arial" w:hAnsi="Arial" w:cs="Arial"/>
          <w:spacing w:val="-3"/>
        </w:rPr>
        <w:t xml:space="preserve"> </w:t>
      </w:r>
      <w:r w:rsidRPr="0072239C">
        <w:rPr>
          <w:rFonts w:ascii="Arial" w:hAnsi="Arial" w:cs="Arial"/>
        </w:rPr>
        <w:t>spécial sera</w:t>
      </w:r>
      <w:r w:rsidRPr="0072239C">
        <w:rPr>
          <w:rFonts w:ascii="Arial" w:hAnsi="Arial" w:cs="Arial"/>
          <w:spacing w:val="-9"/>
        </w:rPr>
        <w:t xml:space="preserve"> </w:t>
      </w:r>
      <w:r w:rsidRPr="0072239C">
        <w:rPr>
          <w:rFonts w:ascii="Arial" w:hAnsi="Arial" w:cs="Arial"/>
        </w:rPr>
        <w:t>institué</w:t>
      </w:r>
      <w:r w:rsidRPr="0072239C">
        <w:rPr>
          <w:rFonts w:ascii="Arial" w:hAnsi="Arial" w:cs="Arial"/>
          <w:spacing w:val="-8"/>
        </w:rPr>
        <w:t xml:space="preserve"> </w:t>
      </w:r>
      <w:r w:rsidRPr="0072239C">
        <w:rPr>
          <w:rFonts w:ascii="Arial" w:hAnsi="Arial" w:cs="Arial"/>
        </w:rPr>
        <w:t>pour</w:t>
      </w:r>
      <w:r w:rsidRPr="0072239C">
        <w:rPr>
          <w:rFonts w:ascii="Arial" w:hAnsi="Arial" w:cs="Arial"/>
          <w:spacing w:val="-12"/>
        </w:rPr>
        <w:t xml:space="preserve"> </w:t>
      </w:r>
      <w:r w:rsidRPr="0072239C">
        <w:rPr>
          <w:rFonts w:ascii="Arial" w:hAnsi="Arial" w:cs="Arial"/>
        </w:rPr>
        <w:t>ces</w:t>
      </w:r>
      <w:r w:rsidRPr="0072239C">
        <w:rPr>
          <w:rFonts w:ascii="Arial" w:hAnsi="Arial" w:cs="Arial"/>
          <w:spacing w:val="-11"/>
        </w:rPr>
        <w:t xml:space="preserve"> </w:t>
      </w:r>
      <w:r w:rsidRPr="0072239C">
        <w:rPr>
          <w:rFonts w:ascii="Arial" w:hAnsi="Arial" w:cs="Arial"/>
        </w:rPr>
        <w:t>litiges.</w:t>
      </w:r>
      <w:r w:rsidRPr="0072239C">
        <w:rPr>
          <w:rFonts w:ascii="Arial" w:hAnsi="Arial" w:cs="Arial"/>
          <w:spacing w:val="-10"/>
        </w:rPr>
        <w:t xml:space="preserve"> </w:t>
      </w:r>
      <w:r w:rsidRPr="0072239C">
        <w:rPr>
          <w:rFonts w:ascii="Arial" w:hAnsi="Arial" w:cs="Arial"/>
        </w:rPr>
        <w:t>En</w:t>
      </w:r>
      <w:r w:rsidRPr="0072239C">
        <w:rPr>
          <w:rFonts w:ascii="Arial" w:hAnsi="Arial" w:cs="Arial"/>
          <w:spacing w:val="-10"/>
        </w:rPr>
        <w:t xml:space="preserve"> </w:t>
      </w:r>
      <w:r w:rsidRPr="0072239C">
        <w:rPr>
          <w:rFonts w:ascii="Arial" w:hAnsi="Arial" w:cs="Arial"/>
        </w:rPr>
        <w:t>l’absence</w:t>
      </w:r>
      <w:r w:rsidRPr="0072239C">
        <w:rPr>
          <w:rFonts w:ascii="Arial" w:hAnsi="Arial" w:cs="Arial"/>
          <w:spacing w:val="-8"/>
        </w:rPr>
        <w:t xml:space="preserve"> </w:t>
      </w:r>
      <w:r w:rsidRPr="0072239C">
        <w:rPr>
          <w:rFonts w:ascii="Arial" w:hAnsi="Arial" w:cs="Arial"/>
        </w:rPr>
        <w:t>de</w:t>
      </w:r>
      <w:r w:rsidRPr="0072239C">
        <w:rPr>
          <w:rFonts w:ascii="Arial" w:hAnsi="Arial" w:cs="Arial"/>
          <w:spacing w:val="-11"/>
        </w:rPr>
        <w:t xml:space="preserve"> </w:t>
      </w:r>
      <w:r w:rsidRPr="0072239C">
        <w:rPr>
          <w:rFonts w:ascii="Arial" w:hAnsi="Arial" w:cs="Arial"/>
        </w:rPr>
        <w:t>résolution,</w:t>
      </w:r>
      <w:r w:rsidRPr="0072239C">
        <w:rPr>
          <w:rFonts w:ascii="Arial" w:hAnsi="Arial" w:cs="Arial"/>
          <w:spacing w:val="-9"/>
        </w:rPr>
        <w:t xml:space="preserve"> </w:t>
      </w:r>
      <w:r w:rsidRPr="0072239C">
        <w:rPr>
          <w:rFonts w:ascii="Arial" w:hAnsi="Arial" w:cs="Arial"/>
        </w:rPr>
        <w:t>le</w:t>
      </w:r>
      <w:r w:rsidRPr="0072239C">
        <w:rPr>
          <w:rFonts w:ascii="Arial" w:hAnsi="Arial" w:cs="Arial"/>
          <w:spacing w:val="-9"/>
        </w:rPr>
        <w:t xml:space="preserve"> </w:t>
      </w:r>
      <w:r w:rsidRPr="0072239C">
        <w:rPr>
          <w:rFonts w:ascii="Arial" w:hAnsi="Arial" w:cs="Arial"/>
        </w:rPr>
        <w:t>principe</w:t>
      </w:r>
      <w:r w:rsidRPr="0072239C">
        <w:rPr>
          <w:rFonts w:ascii="Arial" w:hAnsi="Arial" w:cs="Arial"/>
          <w:spacing w:val="-11"/>
        </w:rPr>
        <w:t xml:space="preserve"> </w:t>
      </w:r>
      <w:r w:rsidRPr="0072239C">
        <w:rPr>
          <w:rFonts w:ascii="Arial" w:hAnsi="Arial" w:cs="Arial"/>
        </w:rPr>
        <w:t>est</w:t>
      </w:r>
      <w:r w:rsidRPr="0072239C">
        <w:rPr>
          <w:rFonts w:ascii="Arial" w:hAnsi="Arial" w:cs="Arial"/>
          <w:spacing w:val="-8"/>
        </w:rPr>
        <w:t xml:space="preserve"> </w:t>
      </w:r>
      <w:r w:rsidRPr="0072239C">
        <w:rPr>
          <w:rFonts w:ascii="Arial" w:hAnsi="Arial" w:cs="Arial"/>
        </w:rPr>
        <w:t>que</w:t>
      </w:r>
      <w:r w:rsidRPr="0072239C">
        <w:rPr>
          <w:rFonts w:ascii="Arial" w:hAnsi="Arial" w:cs="Arial"/>
          <w:spacing w:val="-11"/>
        </w:rPr>
        <w:t xml:space="preserve"> </w:t>
      </w:r>
      <w:r w:rsidRPr="0072239C">
        <w:rPr>
          <w:rFonts w:ascii="Arial" w:hAnsi="Arial" w:cs="Arial"/>
        </w:rPr>
        <w:t>ces</w:t>
      </w:r>
      <w:r w:rsidRPr="0072239C">
        <w:rPr>
          <w:rFonts w:ascii="Arial" w:hAnsi="Arial" w:cs="Arial"/>
          <w:spacing w:val="-9"/>
        </w:rPr>
        <w:t xml:space="preserve"> </w:t>
      </w:r>
      <w:r w:rsidRPr="0072239C">
        <w:rPr>
          <w:rFonts w:ascii="Arial" w:hAnsi="Arial" w:cs="Arial"/>
        </w:rPr>
        <w:t>plaintes</w:t>
      </w:r>
      <w:r w:rsidRPr="0072239C">
        <w:rPr>
          <w:rFonts w:ascii="Arial" w:hAnsi="Arial" w:cs="Arial"/>
          <w:spacing w:val="-9"/>
        </w:rPr>
        <w:t xml:space="preserve"> </w:t>
      </w:r>
      <w:r w:rsidRPr="0072239C">
        <w:rPr>
          <w:rFonts w:ascii="Arial" w:hAnsi="Arial" w:cs="Arial"/>
        </w:rPr>
        <w:t>passent</w:t>
      </w:r>
      <w:r w:rsidRPr="0072239C">
        <w:rPr>
          <w:rFonts w:ascii="Arial" w:hAnsi="Arial" w:cs="Arial"/>
          <w:spacing w:val="-9"/>
        </w:rPr>
        <w:t xml:space="preserve"> </w:t>
      </w:r>
      <w:r w:rsidRPr="0072239C">
        <w:rPr>
          <w:rFonts w:ascii="Arial" w:hAnsi="Arial" w:cs="Arial"/>
        </w:rPr>
        <w:t>directement</w:t>
      </w:r>
      <w:r w:rsidRPr="0072239C">
        <w:rPr>
          <w:rFonts w:ascii="Arial" w:hAnsi="Arial" w:cs="Arial"/>
          <w:spacing w:val="-11"/>
        </w:rPr>
        <w:t xml:space="preserve"> </w:t>
      </w:r>
      <w:r w:rsidRPr="0072239C">
        <w:rPr>
          <w:rFonts w:ascii="Arial" w:hAnsi="Arial" w:cs="Arial"/>
        </w:rPr>
        <w:t>au</w:t>
      </w:r>
      <w:r w:rsidRPr="0072239C">
        <w:rPr>
          <w:rFonts w:ascii="Arial" w:hAnsi="Arial" w:cs="Arial"/>
          <w:spacing w:val="-10"/>
        </w:rPr>
        <w:t xml:space="preserve"> </w:t>
      </w:r>
      <w:r w:rsidRPr="0072239C">
        <w:rPr>
          <w:rFonts w:ascii="Arial" w:hAnsi="Arial" w:cs="Arial"/>
        </w:rPr>
        <w:t>niveau judiciaire. L’UGP-PICMC travaillera en étroite collaboration avec les structures de réponse et de prise en charge des survivantes</w:t>
      </w:r>
      <w:r w:rsidRPr="0072239C">
        <w:rPr>
          <w:rFonts w:ascii="Arial" w:hAnsi="Arial" w:cs="Arial"/>
          <w:spacing w:val="-1"/>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VBG/EAS/HS existantes</w:t>
      </w:r>
      <w:r w:rsidRPr="0072239C">
        <w:rPr>
          <w:rFonts w:ascii="Arial" w:hAnsi="Arial" w:cs="Arial"/>
          <w:spacing w:val="-1"/>
        </w:rPr>
        <w:t xml:space="preserve"> </w:t>
      </w:r>
      <w:r w:rsidRPr="0072239C">
        <w:rPr>
          <w:rFonts w:ascii="Arial" w:hAnsi="Arial" w:cs="Arial"/>
        </w:rPr>
        <w:t>au</w:t>
      </w:r>
      <w:r w:rsidRPr="0072239C">
        <w:rPr>
          <w:rFonts w:ascii="Arial" w:hAnsi="Arial" w:cs="Arial"/>
          <w:spacing w:val="-2"/>
        </w:rPr>
        <w:t xml:space="preserve"> </w:t>
      </w:r>
      <w:r w:rsidRPr="0072239C">
        <w:rPr>
          <w:rFonts w:ascii="Arial" w:hAnsi="Arial" w:cs="Arial"/>
        </w:rPr>
        <w:t>niveau des</w:t>
      </w:r>
      <w:r w:rsidRPr="0072239C">
        <w:rPr>
          <w:rFonts w:ascii="Arial" w:hAnsi="Arial" w:cs="Arial"/>
          <w:spacing w:val="-1"/>
        </w:rPr>
        <w:t xml:space="preserve"> </w:t>
      </w:r>
      <w:r w:rsidRPr="0072239C">
        <w:rPr>
          <w:rFonts w:ascii="Arial" w:hAnsi="Arial" w:cs="Arial"/>
        </w:rPr>
        <w:t>trois</w:t>
      </w:r>
      <w:r w:rsidRPr="0072239C">
        <w:rPr>
          <w:rFonts w:ascii="Arial" w:hAnsi="Arial" w:cs="Arial"/>
          <w:spacing w:val="-1"/>
        </w:rPr>
        <w:t xml:space="preserve"> </w:t>
      </w:r>
      <w:r w:rsidRPr="0072239C">
        <w:rPr>
          <w:rFonts w:ascii="Arial" w:hAnsi="Arial" w:cs="Arial"/>
        </w:rPr>
        <w:t>îles</w:t>
      </w:r>
      <w:r w:rsidRPr="0072239C">
        <w:rPr>
          <w:rFonts w:ascii="Arial" w:hAnsi="Arial" w:cs="Arial"/>
          <w:spacing w:val="-1"/>
        </w:rPr>
        <w:t xml:space="preserve"> </w:t>
      </w:r>
      <w:r w:rsidRPr="0072239C">
        <w:rPr>
          <w:rFonts w:ascii="Arial" w:hAnsi="Arial" w:cs="Arial"/>
        </w:rPr>
        <w:t>(03)</w:t>
      </w:r>
      <w:r w:rsidRPr="0072239C">
        <w:rPr>
          <w:rFonts w:ascii="Arial" w:hAnsi="Arial" w:cs="Arial"/>
          <w:spacing w:val="-1"/>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l’Union des Comores</w:t>
      </w:r>
      <w:r w:rsidRPr="0072239C">
        <w:rPr>
          <w:rFonts w:ascii="Arial" w:hAnsi="Arial" w:cs="Arial"/>
          <w:spacing w:val="-1"/>
        </w:rPr>
        <w:t xml:space="preserve"> </w:t>
      </w:r>
      <w:r w:rsidRPr="0072239C">
        <w:rPr>
          <w:rFonts w:ascii="Arial" w:hAnsi="Arial" w:cs="Arial"/>
        </w:rPr>
        <w:t>et</w:t>
      </w:r>
      <w:r w:rsidRPr="0072239C">
        <w:rPr>
          <w:rFonts w:ascii="Arial" w:hAnsi="Arial" w:cs="Arial"/>
          <w:spacing w:val="-1"/>
        </w:rPr>
        <w:t xml:space="preserve"> </w:t>
      </w:r>
      <w:r w:rsidRPr="0072239C">
        <w:rPr>
          <w:rFonts w:ascii="Arial" w:hAnsi="Arial" w:cs="Arial"/>
        </w:rPr>
        <w:t>trois</w:t>
      </w:r>
      <w:r w:rsidRPr="0072239C">
        <w:rPr>
          <w:rFonts w:ascii="Arial" w:hAnsi="Arial" w:cs="Arial"/>
          <w:spacing w:val="-1"/>
        </w:rPr>
        <w:t xml:space="preserve"> </w:t>
      </w:r>
      <w:r w:rsidRPr="0072239C">
        <w:rPr>
          <w:rFonts w:ascii="Arial" w:hAnsi="Arial" w:cs="Arial"/>
        </w:rPr>
        <w:t>localités</w:t>
      </w:r>
      <w:r w:rsidRPr="0072239C">
        <w:rPr>
          <w:rFonts w:ascii="Arial" w:hAnsi="Arial" w:cs="Arial"/>
          <w:spacing w:val="-1"/>
        </w:rPr>
        <w:t xml:space="preserve"> </w:t>
      </w:r>
      <w:r w:rsidRPr="0072239C">
        <w:rPr>
          <w:rFonts w:ascii="Arial" w:hAnsi="Arial" w:cs="Arial"/>
        </w:rPr>
        <w:t>(03)</w:t>
      </w:r>
      <w:r w:rsidRPr="0072239C">
        <w:rPr>
          <w:rFonts w:ascii="Arial" w:hAnsi="Arial" w:cs="Arial"/>
          <w:spacing w:val="-1"/>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la zone d’intervention</w:t>
      </w:r>
      <w:r w:rsidR="00C351F6">
        <w:rPr>
          <w:rFonts w:ascii="Arial" w:hAnsi="Arial" w:cs="Arial"/>
        </w:rPr>
        <w:t>.</w:t>
      </w:r>
    </w:p>
    <w:p w14:paraId="145EFE7D" w14:textId="77777777" w:rsidR="00D73309" w:rsidRPr="0072239C" w:rsidRDefault="00D73309">
      <w:pPr>
        <w:pStyle w:val="Corpsdetexte"/>
        <w:spacing w:before="2"/>
        <w:rPr>
          <w:rFonts w:ascii="Arial" w:hAnsi="Arial" w:cs="Arial"/>
        </w:rPr>
      </w:pPr>
    </w:p>
    <w:p w14:paraId="145EFE7E" w14:textId="77777777" w:rsidR="00D73309" w:rsidRPr="0072239C" w:rsidRDefault="00E35679">
      <w:pPr>
        <w:pStyle w:val="Titre5"/>
        <w:numPr>
          <w:ilvl w:val="0"/>
          <w:numId w:val="135"/>
        </w:numPr>
        <w:tabs>
          <w:tab w:val="left" w:pos="886"/>
          <w:tab w:val="left" w:pos="887"/>
        </w:tabs>
        <w:rPr>
          <w:rFonts w:ascii="Arial" w:hAnsi="Arial" w:cs="Arial"/>
        </w:rPr>
      </w:pPr>
      <w:r w:rsidRPr="0072239C">
        <w:rPr>
          <w:rFonts w:ascii="Arial" w:hAnsi="Arial" w:cs="Arial"/>
        </w:rPr>
        <w:t>Modalités</w:t>
      </w:r>
      <w:r w:rsidRPr="0072239C">
        <w:rPr>
          <w:rFonts w:ascii="Arial" w:hAnsi="Arial" w:cs="Arial"/>
          <w:spacing w:val="-6"/>
        </w:rPr>
        <w:t xml:space="preserve"> </w:t>
      </w:r>
      <w:r w:rsidRPr="0072239C">
        <w:rPr>
          <w:rFonts w:ascii="Arial" w:hAnsi="Arial" w:cs="Arial"/>
          <w:spacing w:val="-2"/>
        </w:rPr>
        <w:t>institutionnelles</w:t>
      </w:r>
    </w:p>
    <w:p w14:paraId="145EFE80" w14:textId="77777777" w:rsidR="00D73309" w:rsidRPr="0072239C" w:rsidRDefault="00D73309">
      <w:pPr>
        <w:pStyle w:val="Corpsdetexte"/>
        <w:spacing w:before="4"/>
        <w:rPr>
          <w:rFonts w:ascii="Arial" w:hAnsi="Arial" w:cs="Arial"/>
          <w:b/>
        </w:rPr>
      </w:pPr>
    </w:p>
    <w:p w14:paraId="145EFE81" w14:textId="634A4DC2" w:rsidR="00D73309" w:rsidRPr="0072239C" w:rsidRDefault="00E35679">
      <w:pPr>
        <w:pStyle w:val="Corpsdetexte"/>
        <w:ind w:left="320"/>
        <w:rPr>
          <w:rFonts w:ascii="Arial" w:hAnsi="Arial" w:cs="Arial"/>
        </w:rPr>
      </w:pPr>
      <w:r w:rsidRPr="0072239C">
        <w:rPr>
          <w:rFonts w:ascii="Arial" w:hAnsi="Arial" w:cs="Arial"/>
        </w:rPr>
        <w:t>Les</w:t>
      </w:r>
      <w:r w:rsidRPr="0072239C">
        <w:rPr>
          <w:rFonts w:ascii="Arial" w:hAnsi="Arial" w:cs="Arial"/>
          <w:spacing w:val="-6"/>
        </w:rPr>
        <w:t xml:space="preserve"> </w:t>
      </w:r>
      <w:r w:rsidRPr="0072239C">
        <w:rPr>
          <w:rFonts w:ascii="Arial" w:hAnsi="Arial" w:cs="Arial"/>
        </w:rPr>
        <w:t>dispositifs</w:t>
      </w:r>
      <w:r w:rsidRPr="0072239C">
        <w:rPr>
          <w:rFonts w:ascii="Arial" w:hAnsi="Arial" w:cs="Arial"/>
          <w:spacing w:val="-7"/>
        </w:rPr>
        <w:t xml:space="preserve"> </w:t>
      </w:r>
      <w:r w:rsidRPr="0072239C">
        <w:rPr>
          <w:rFonts w:ascii="Arial" w:hAnsi="Arial" w:cs="Arial"/>
        </w:rPr>
        <w:t>institutionnels</w:t>
      </w:r>
      <w:r w:rsidRPr="0072239C">
        <w:rPr>
          <w:rFonts w:ascii="Arial" w:hAnsi="Arial" w:cs="Arial"/>
          <w:spacing w:val="-5"/>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responsabilités</w:t>
      </w:r>
      <w:r w:rsidRPr="0072239C">
        <w:rPr>
          <w:rFonts w:ascii="Arial" w:hAnsi="Arial" w:cs="Arial"/>
          <w:spacing w:val="-6"/>
        </w:rPr>
        <w:t xml:space="preserve"> </w:t>
      </w:r>
      <w:r w:rsidRPr="0072239C">
        <w:rPr>
          <w:rFonts w:ascii="Arial" w:hAnsi="Arial" w:cs="Arial"/>
        </w:rPr>
        <w:t>organisationnelles</w:t>
      </w:r>
      <w:r w:rsidRPr="0072239C">
        <w:rPr>
          <w:rFonts w:ascii="Arial" w:hAnsi="Arial" w:cs="Arial"/>
          <w:spacing w:val="-3"/>
        </w:rPr>
        <w:t xml:space="preserve"> </w:t>
      </w:r>
      <w:r w:rsidRPr="0072239C">
        <w:rPr>
          <w:rFonts w:ascii="Arial" w:hAnsi="Arial" w:cs="Arial"/>
        </w:rPr>
        <w:t>à</w:t>
      </w:r>
      <w:r w:rsidRPr="0072239C">
        <w:rPr>
          <w:rFonts w:ascii="Arial" w:hAnsi="Arial" w:cs="Arial"/>
          <w:spacing w:val="-5"/>
        </w:rPr>
        <w:t xml:space="preserve"> </w:t>
      </w:r>
      <w:r w:rsidR="00C351F6" w:rsidRPr="0072239C">
        <w:rPr>
          <w:rFonts w:ascii="Arial" w:hAnsi="Arial" w:cs="Arial"/>
        </w:rPr>
        <w:t>intégr</w:t>
      </w:r>
      <w:r w:rsidR="00C351F6">
        <w:rPr>
          <w:rFonts w:ascii="Arial" w:hAnsi="Arial" w:cs="Arial"/>
        </w:rPr>
        <w:t>er</w:t>
      </w:r>
      <w:r w:rsidR="00C351F6" w:rsidRPr="0072239C">
        <w:rPr>
          <w:rFonts w:ascii="Arial" w:hAnsi="Arial" w:cs="Arial"/>
          <w:spacing w:val="-4"/>
        </w:rPr>
        <w:t xml:space="preserve"> </w:t>
      </w:r>
      <w:r w:rsidRPr="0072239C">
        <w:rPr>
          <w:rFonts w:ascii="Arial" w:hAnsi="Arial" w:cs="Arial"/>
        </w:rPr>
        <w:t>dans</w:t>
      </w:r>
      <w:r w:rsidRPr="0072239C">
        <w:rPr>
          <w:rFonts w:ascii="Arial" w:hAnsi="Arial" w:cs="Arial"/>
          <w:spacing w:val="-4"/>
        </w:rPr>
        <w:t xml:space="preserve"> </w:t>
      </w:r>
      <w:r w:rsidRPr="0072239C">
        <w:rPr>
          <w:rFonts w:ascii="Arial" w:hAnsi="Arial" w:cs="Arial"/>
        </w:rPr>
        <w:t>le</w:t>
      </w:r>
      <w:r w:rsidRPr="0072239C">
        <w:rPr>
          <w:rFonts w:ascii="Arial" w:hAnsi="Arial" w:cs="Arial"/>
          <w:spacing w:val="-6"/>
        </w:rPr>
        <w:t xml:space="preserve"> </w:t>
      </w:r>
      <w:r w:rsidRPr="0072239C">
        <w:rPr>
          <w:rFonts w:ascii="Arial" w:hAnsi="Arial" w:cs="Arial"/>
        </w:rPr>
        <w:t>PAR</w:t>
      </w:r>
      <w:r w:rsidRPr="0072239C">
        <w:rPr>
          <w:rFonts w:ascii="Arial" w:hAnsi="Arial" w:cs="Arial"/>
          <w:spacing w:val="-4"/>
        </w:rPr>
        <w:t xml:space="preserve"> </w:t>
      </w:r>
      <w:proofErr w:type="spellStart"/>
      <w:r w:rsidRPr="0072239C">
        <w:rPr>
          <w:rFonts w:ascii="Arial" w:hAnsi="Arial" w:cs="Arial"/>
        </w:rPr>
        <w:t>sont</w:t>
      </w:r>
      <w:proofErr w:type="spellEnd"/>
      <w:r w:rsidRPr="0072239C">
        <w:rPr>
          <w:rFonts w:ascii="Arial" w:hAnsi="Arial" w:cs="Arial"/>
          <w:spacing w:val="-6"/>
        </w:rPr>
        <w:t xml:space="preserve"> </w:t>
      </w:r>
      <w:r w:rsidRPr="0072239C">
        <w:rPr>
          <w:rFonts w:ascii="Arial" w:hAnsi="Arial" w:cs="Arial"/>
          <w:spacing w:val="-10"/>
        </w:rPr>
        <w:t>:</w:t>
      </w:r>
    </w:p>
    <w:p w14:paraId="145EFE82" w14:textId="7AE36889" w:rsidR="00D73309" w:rsidRPr="0072239C" w:rsidRDefault="00E35679">
      <w:pPr>
        <w:pStyle w:val="Paragraphedeliste"/>
        <w:numPr>
          <w:ilvl w:val="0"/>
          <w:numId w:val="128"/>
        </w:numPr>
        <w:tabs>
          <w:tab w:val="left" w:pos="1040"/>
          <w:tab w:val="left" w:pos="1041"/>
        </w:tabs>
        <w:spacing w:before="140" w:line="259" w:lineRule="auto"/>
        <w:ind w:right="438"/>
        <w:rPr>
          <w:rFonts w:ascii="Arial" w:hAnsi="Arial" w:cs="Arial"/>
        </w:rPr>
      </w:pPr>
      <w:r w:rsidRPr="0072239C">
        <w:rPr>
          <w:rFonts w:ascii="Arial" w:hAnsi="Arial" w:cs="Arial"/>
        </w:rPr>
        <w:t>Maître</w:t>
      </w:r>
      <w:r w:rsidRPr="0072239C">
        <w:rPr>
          <w:rFonts w:ascii="Arial" w:hAnsi="Arial" w:cs="Arial"/>
          <w:spacing w:val="40"/>
        </w:rPr>
        <w:t xml:space="preserve"> </w:t>
      </w:r>
      <w:r w:rsidRPr="0072239C">
        <w:rPr>
          <w:rFonts w:ascii="Arial" w:hAnsi="Arial" w:cs="Arial"/>
        </w:rPr>
        <w:t>d'ouvrage</w:t>
      </w:r>
      <w:r w:rsidRPr="0072239C">
        <w:rPr>
          <w:rFonts w:ascii="Arial" w:hAnsi="Arial" w:cs="Arial"/>
          <w:spacing w:val="40"/>
        </w:rPr>
        <w:t xml:space="preserve"> </w:t>
      </w:r>
      <w:r w:rsidRPr="0072239C">
        <w:rPr>
          <w:rFonts w:ascii="Arial" w:hAnsi="Arial" w:cs="Arial"/>
        </w:rPr>
        <w:t>qui</w:t>
      </w:r>
      <w:r w:rsidRPr="0072239C">
        <w:rPr>
          <w:rFonts w:ascii="Arial" w:hAnsi="Arial" w:cs="Arial"/>
          <w:spacing w:val="40"/>
        </w:rPr>
        <w:t xml:space="preserve"> </w:t>
      </w:r>
      <w:r w:rsidRPr="0072239C">
        <w:rPr>
          <w:rFonts w:ascii="Arial" w:hAnsi="Arial" w:cs="Arial"/>
        </w:rPr>
        <w:t>est</w:t>
      </w:r>
      <w:r w:rsidRPr="0072239C">
        <w:rPr>
          <w:rFonts w:ascii="Arial" w:hAnsi="Arial" w:cs="Arial"/>
          <w:spacing w:val="40"/>
        </w:rPr>
        <w:t xml:space="preserve"> </w:t>
      </w:r>
      <w:r w:rsidRPr="0072239C">
        <w:rPr>
          <w:rFonts w:ascii="Arial" w:hAnsi="Arial" w:cs="Arial"/>
        </w:rPr>
        <w:t>composé</w:t>
      </w:r>
      <w:r w:rsidRPr="0072239C">
        <w:rPr>
          <w:rFonts w:ascii="Arial" w:hAnsi="Arial" w:cs="Arial"/>
          <w:spacing w:val="40"/>
        </w:rPr>
        <w:t xml:space="preserve"> </w:t>
      </w:r>
      <w:r w:rsidRPr="0072239C">
        <w:rPr>
          <w:rFonts w:ascii="Arial" w:hAnsi="Arial" w:cs="Arial"/>
        </w:rPr>
        <w:t>de</w:t>
      </w:r>
      <w:r w:rsidRPr="0072239C">
        <w:rPr>
          <w:rFonts w:ascii="Arial" w:hAnsi="Arial" w:cs="Arial"/>
          <w:spacing w:val="40"/>
        </w:rPr>
        <w:t xml:space="preserve"> </w:t>
      </w:r>
      <w:r w:rsidRPr="0072239C">
        <w:rPr>
          <w:rFonts w:ascii="Arial" w:hAnsi="Arial" w:cs="Arial"/>
        </w:rPr>
        <w:t>Ministère</w:t>
      </w:r>
      <w:r w:rsidRPr="0072239C">
        <w:rPr>
          <w:rFonts w:ascii="Arial" w:hAnsi="Arial" w:cs="Arial"/>
          <w:spacing w:val="40"/>
        </w:rPr>
        <w:t xml:space="preserve"> </w:t>
      </w:r>
      <w:r w:rsidRPr="0072239C">
        <w:rPr>
          <w:rFonts w:ascii="Arial" w:hAnsi="Arial" w:cs="Arial"/>
        </w:rPr>
        <w:t>des</w:t>
      </w:r>
      <w:r w:rsidRPr="0072239C">
        <w:rPr>
          <w:rFonts w:ascii="Arial" w:hAnsi="Arial" w:cs="Arial"/>
          <w:spacing w:val="40"/>
        </w:rPr>
        <w:t xml:space="preserve"> </w:t>
      </w:r>
      <w:r w:rsidRPr="0072239C">
        <w:rPr>
          <w:rFonts w:ascii="Arial" w:hAnsi="Arial" w:cs="Arial"/>
        </w:rPr>
        <w:t>Transport</w:t>
      </w:r>
      <w:r w:rsidR="00C351F6">
        <w:rPr>
          <w:rFonts w:ascii="Arial" w:hAnsi="Arial" w:cs="Arial"/>
        </w:rPr>
        <w:t>s</w:t>
      </w:r>
      <w:r w:rsidRPr="0072239C">
        <w:rPr>
          <w:rFonts w:ascii="Arial" w:hAnsi="Arial" w:cs="Arial"/>
          <w:spacing w:val="40"/>
        </w:rPr>
        <w:t xml:space="preserve"> </w:t>
      </w:r>
      <w:r w:rsidRPr="0072239C">
        <w:rPr>
          <w:rFonts w:ascii="Arial" w:hAnsi="Arial" w:cs="Arial"/>
        </w:rPr>
        <w:t>Maritime</w:t>
      </w:r>
      <w:r w:rsidRPr="0072239C">
        <w:rPr>
          <w:rFonts w:ascii="Arial" w:hAnsi="Arial" w:cs="Arial"/>
          <w:spacing w:val="40"/>
        </w:rPr>
        <w:t xml:space="preserve"> </w:t>
      </w:r>
      <w:r w:rsidRPr="0072239C">
        <w:rPr>
          <w:rFonts w:ascii="Arial" w:hAnsi="Arial" w:cs="Arial"/>
        </w:rPr>
        <w:t>et</w:t>
      </w:r>
      <w:r w:rsidRPr="0072239C">
        <w:rPr>
          <w:rFonts w:ascii="Arial" w:hAnsi="Arial" w:cs="Arial"/>
          <w:spacing w:val="40"/>
        </w:rPr>
        <w:t xml:space="preserve"> </w:t>
      </w:r>
      <w:r w:rsidRPr="0072239C">
        <w:rPr>
          <w:rFonts w:ascii="Arial" w:hAnsi="Arial" w:cs="Arial"/>
        </w:rPr>
        <w:t>Aérien</w:t>
      </w:r>
      <w:r w:rsidRPr="0072239C">
        <w:rPr>
          <w:rFonts w:ascii="Arial" w:hAnsi="Arial" w:cs="Arial"/>
          <w:spacing w:val="40"/>
        </w:rPr>
        <w:t xml:space="preserve"> </w:t>
      </w:r>
      <w:r w:rsidRPr="0072239C">
        <w:rPr>
          <w:rFonts w:ascii="Arial" w:hAnsi="Arial" w:cs="Arial"/>
        </w:rPr>
        <w:t>de</w:t>
      </w:r>
      <w:r w:rsidRPr="0072239C">
        <w:rPr>
          <w:rFonts w:ascii="Arial" w:hAnsi="Arial" w:cs="Arial"/>
          <w:spacing w:val="40"/>
        </w:rPr>
        <w:t xml:space="preserve"> </w:t>
      </w:r>
      <w:r w:rsidRPr="0072239C">
        <w:rPr>
          <w:rFonts w:ascii="Arial" w:hAnsi="Arial" w:cs="Arial"/>
        </w:rPr>
        <w:t>l'Union</w:t>
      </w:r>
      <w:r w:rsidRPr="0072239C">
        <w:rPr>
          <w:rFonts w:ascii="Arial" w:hAnsi="Arial" w:cs="Arial"/>
          <w:spacing w:val="40"/>
        </w:rPr>
        <w:t xml:space="preserve"> </w:t>
      </w:r>
      <w:r w:rsidRPr="0072239C">
        <w:rPr>
          <w:rFonts w:ascii="Arial" w:hAnsi="Arial" w:cs="Arial"/>
        </w:rPr>
        <w:t>des Comores ;</w:t>
      </w:r>
    </w:p>
    <w:p w14:paraId="145EFE83" w14:textId="77777777" w:rsidR="00D73309" w:rsidRPr="0072239C" w:rsidRDefault="00E35679">
      <w:pPr>
        <w:pStyle w:val="Paragraphedeliste"/>
        <w:numPr>
          <w:ilvl w:val="0"/>
          <w:numId w:val="128"/>
        </w:numPr>
        <w:tabs>
          <w:tab w:val="left" w:pos="1040"/>
          <w:tab w:val="left" w:pos="1041"/>
        </w:tabs>
        <w:spacing w:before="1"/>
        <w:ind w:hanging="361"/>
        <w:rPr>
          <w:rFonts w:ascii="Arial" w:hAnsi="Arial" w:cs="Arial"/>
        </w:rPr>
      </w:pPr>
      <w:r w:rsidRPr="0072239C">
        <w:rPr>
          <w:rFonts w:ascii="Arial" w:hAnsi="Arial" w:cs="Arial"/>
        </w:rPr>
        <w:t>Maître</w:t>
      </w:r>
      <w:r w:rsidRPr="0072239C">
        <w:rPr>
          <w:rFonts w:ascii="Arial" w:hAnsi="Arial" w:cs="Arial"/>
          <w:spacing w:val="-6"/>
        </w:rPr>
        <w:t xml:space="preserve"> </w:t>
      </w:r>
      <w:r w:rsidRPr="0072239C">
        <w:rPr>
          <w:rFonts w:ascii="Arial" w:hAnsi="Arial" w:cs="Arial"/>
        </w:rPr>
        <w:t>d'Œuvre</w:t>
      </w:r>
      <w:r w:rsidRPr="0072239C">
        <w:rPr>
          <w:rFonts w:ascii="Arial" w:hAnsi="Arial" w:cs="Arial"/>
          <w:spacing w:val="-5"/>
        </w:rPr>
        <w:t xml:space="preserve"> </w:t>
      </w:r>
      <w:r w:rsidRPr="0072239C">
        <w:rPr>
          <w:rFonts w:ascii="Arial" w:hAnsi="Arial" w:cs="Arial"/>
        </w:rPr>
        <w:t>Délégué</w:t>
      </w:r>
      <w:r w:rsidRPr="0072239C">
        <w:rPr>
          <w:rFonts w:ascii="Arial" w:hAnsi="Arial" w:cs="Arial"/>
          <w:spacing w:val="-5"/>
        </w:rPr>
        <w:t xml:space="preserve"> </w:t>
      </w:r>
      <w:r w:rsidRPr="0072239C">
        <w:rPr>
          <w:rFonts w:ascii="Arial" w:hAnsi="Arial" w:cs="Arial"/>
        </w:rPr>
        <w:t>composé</w:t>
      </w:r>
      <w:r w:rsidRPr="0072239C">
        <w:rPr>
          <w:rFonts w:ascii="Arial" w:hAnsi="Arial" w:cs="Arial"/>
          <w:spacing w:val="-2"/>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l’Unité</w:t>
      </w:r>
      <w:r w:rsidRPr="0072239C">
        <w:rPr>
          <w:rFonts w:ascii="Arial" w:hAnsi="Arial" w:cs="Arial"/>
          <w:spacing w:val="-4"/>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Coordination</w:t>
      </w:r>
      <w:r w:rsidRPr="0072239C">
        <w:rPr>
          <w:rFonts w:ascii="Arial" w:hAnsi="Arial" w:cs="Arial"/>
          <w:spacing w:val="-4"/>
        </w:rPr>
        <w:t xml:space="preserve"> </w:t>
      </w:r>
      <w:r w:rsidRPr="0072239C">
        <w:rPr>
          <w:rFonts w:ascii="Arial" w:hAnsi="Arial" w:cs="Arial"/>
        </w:rPr>
        <w:t>du</w:t>
      </w:r>
      <w:r w:rsidRPr="0072239C">
        <w:rPr>
          <w:rFonts w:ascii="Arial" w:hAnsi="Arial" w:cs="Arial"/>
          <w:spacing w:val="-6"/>
        </w:rPr>
        <w:t xml:space="preserve"> </w:t>
      </w:r>
      <w:r w:rsidRPr="0072239C">
        <w:rPr>
          <w:rFonts w:ascii="Arial" w:hAnsi="Arial" w:cs="Arial"/>
        </w:rPr>
        <w:t>Projet</w:t>
      </w:r>
      <w:r w:rsidRPr="0072239C">
        <w:rPr>
          <w:rFonts w:ascii="Arial" w:hAnsi="Arial" w:cs="Arial"/>
          <w:spacing w:val="-5"/>
        </w:rPr>
        <w:t xml:space="preserve"> </w:t>
      </w:r>
      <w:r w:rsidRPr="0072239C">
        <w:rPr>
          <w:rFonts w:ascii="Arial" w:hAnsi="Arial" w:cs="Arial"/>
        </w:rPr>
        <w:t>PICMC</w:t>
      </w:r>
      <w:r w:rsidRPr="0072239C">
        <w:rPr>
          <w:rFonts w:ascii="Arial" w:hAnsi="Arial" w:cs="Arial"/>
          <w:spacing w:val="-3"/>
        </w:rPr>
        <w:t xml:space="preserve"> </w:t>
      </w:r>
      <w:r w:rsidRPr="0072239C">
        <w:rPr>
          <w:rFonts w:ascii="Arial" w:hAnsi="Arial" w:cs="Arial"/>
        </w:rPr>
        <w:t>(UGP-PICMC)</w:t>
      </w:r>
      <w:r w:rsidRPr="0072239C">
        <w:rPr>
          <w:rFonts w:ascii="Arial" w:hAnsi="Arial" w:cs="Arial"/>
          <w:spacing w:val="-3"/>
        </w:rPr>
        <w:t xml:space="preserve"> </w:t>
      </w:r>
      <w:r w:rsidRPr="0072239C">
        <w:rPr>
          <w:rFonts w:ascii="Arial" w:hAnsi="Arial" w:cs="Arial"/>
          <w:spacing w:val="-10"/>
        </w:rPr>
        <w:t>;</w:t>
      </w:r>
    </w:p>
    <w:p w14:paraId="145EFE84" w14:textId="77777777" w:rsidR="00D73309" w:rsidRPr="0072239C" w:rsidRDefault="00E35679">
      <w:pPr>
        <w:pStyle w:val="Paragraphedeliste"/>
        <w:numPr>
          <w:ilvl w:val="0"/>
          <w:numId w:val="128"/>
        </w:numPr>
        <w:tabs>
          <w:tab w:val="left" w:pos="1040"/>
          <w:tab w:val="left" w:pos="1041"/>
        </w:tabs>
        <w:spacing w:before="21"/>
        <w:ind w:hanging="361"/>
        <w:rPr>
          <w:rFonts w:ascii="Arial" w:hAnsi="Arial" w:cs="Arial"/>
        </w:rPr>
      </w:pPr>
      <w:r w:rsidRPr="0072239C">
        <w:rPr>
          <w:rFonts w:ascii="Arial" w:hAnsi="Arial" w:cs="Arial"/>
        </w:rPr>
        <w:t>Ministère</w:t>
      </w:r>
      <w:r w:rsidRPr="0072239C">
        <w:rPr>
          <w:rFonts w:ascii="Arial" w:hAnsi="Arial" w:cs="Arial"/>
          <w:spacing w:val="-3"/>
        </w:rPr>
        <w:t xml:space="preserve"> </w:t>
      </w:r>
      <w:r w:rsidRPr="0072239C">
        <w:rPr>
          <w:rFonts w:ascii="Arial" w:hAnsi="Arial" w:cs="Arial"/>
        </w:rPr>
        <w:t>des</w:t>
      </w:r>
      <w:r w:rsidRPr="0072239C">
        <w:rPr>
          <w:rFonts w:ascii="Arial" w:hAnsi="Arial" w:cs="Arial"/>
          <w:spacing w:val="-5"/>
        </w:rPr>
        <w:t xml:space="preserve"> </w:t>
      </w:r>
      <w:r w:rsidRPr="0072239C">
        <w:rPr>
          <w:rFonts w:ascii="Arial" w:hAnsi="Arial" w:cs="Arial"/>
        </w:rPr>
        <w:t>Finances</w:t>
      </w:r>
      <w:r w:rsidRPr="0072239C">
        <w:rPr>
          <w:rFonts w:ascii="Arial" w:hAnsi="Arial" w:cs="Arial"/>
          <w:spacing w:val="-4"/>
        </w:rPr>
        <w:t xml:space="preserve"> </w:t>
      </w:r>
      <w:r w:rsidRPr="0072239C">
        <w:rPr>
          <w:rFonts w:ascii="Arial" w:hAnsi="Arial" w:cs="Arial"/>
          <w:spacing w:val="-10"/>
        </w:rPr>
        <w:t>;</w:t>
      </w:r>
    </w:p>
    <w:p w14:paraId="145EFE85" w14:textId="74606879" w:rsidR="00D73309" w:rsidRPr="0072239C" w:rsidRDefault="00E35679">
      <w:pPr>
        <w:pStyle w:val="Paragraphedeliste"/>
        <w:numPr>
          <w:ilvl w:val="0"/>
          <w:numId w:val="128"/>
        </w:numPr>
        <w:tabs>
          <w:tab w:val="left" w:pos="1040"/>
          <w:tab w:val="left" w:pos="1041"/>
        </w:tabs>
        <w:spacing w:before="20"/>
        <w:ind w:hanging="361"/>
        <w:rPr>
          <w:rFonts w:ascii="Arial" w:hAnsi="Arial" w:cs="Arial"/>
        </w:rPr>
      </w:pPr>
      <w:r w:rsidRPr="0072239C">
        <w:rPr>
          <w:rFonts w:ascii="Arial" w:hAnsi="Arial" w:cs="Arial"/>
        </w:rPr>
        <w:t>Agence</w:t>
      </w:r>
      <w:r w:rsidRPr="0072239C">
        <w:rPr>
          <w:rFonts w:ascii="Arial" w:hAnsi="Arial" w:cs="Arial"/>
          <w:spacing w:val="-4"/>
        </w:rPr>
        <w:t xml:space="preserve"> </w:t>
      </w:r>
      <w:r w:rsidRPr="0072239C">
        <w:rPr>
          <w:rFonts w:ascii="Arial" w:hAnsi="Arial" w:cs="Arial"/>
        </w:rPr>
        <w:t>en</w:t>
      </w:r>
      <w:r w:rsidRPr="0072239C">
        <w:rPr>
          <w:rFonts w:ascii="Arial" w:hAnsi="Arial" w:cs="Arial"/>
          <w:spacing w:val="-5"/>
        </w:rPr>
        <w:t xml:space="preserve"> </w:t>
      </w:r>
      <w:r w:rsidRPr="0072239C">
        <w:rPr>
          <w:rFonts w:ascii="Arial" w:hAnsi="Arial" w:cs="Arial"/>
        </w:rPr>
        <w:t>charge</w:t>
      </w:r>
      <w:r w:rsidRPr="0072239C">
        <w:rPr>
          <w:rFonts w:ascii="Arial" w:hAnsi="Arial" w:cs="Arial"/>
          <w:spacing w:val="-1"/>
        </w:rPr>
        <w:t xml:space="preserve"> </w:t>
      </w:r>
      <w:r w:rsidRPr="0072239C">
        <w:rPr>
          <w:rFonts w:ascii="Arial" w:hAnsi="Arial" w:cs="Arial"/>
        </w:rPr>
        <w:t>d'élaboration</w:t>
      </w:r>
      <w:r w:rsidRPr="0072239C">
        <w:rPr>
          <w:rFonts w:ascii="Arial" w:hAnsi="Arial" w:cs="Arial"/>
          <w:spacing w:val="-4"/>
        </w:rPr>
        <w:t xml:space="preserve"> </w:t>
      </w:r>
      <w:r w:rsidRPr="0072239C">
        <w:rPr>
          <w:rFonts w:ascii="Arial" w:hAnsi="Arial" w:cs="Arial"/>
        </w:rPr>
        <w:t>du</w:t>
      </w:r>
      <w:r w:rsidRPr="0072239C">
        <w:rPr>
          <w:rFonts w:ascii="Arial" w:hAnsi="Arial" w:cs="Arial"/>
          <w:spacing w:val="-5"/>
        </w:rPr>
        <w:t xml:space="preserve"> </w:t>
      </w:r>
      <w:r w:rsidR="001979F7" w:rsidRPr="0072239C">
        <w:rPr>
          <w:rFonts w:ascii="Arial" w:hAnsi="Arial" w:cs="Arial"/>
        </w:rPr>
        <w:t>PAR</w:t>
      </w:r>
      <w:r w:rsidRPr="0072239C">
        <w:rPr>
          <w:rFonts w:ascii="Arial" w:hAnsi="Arial" w:cs="Arial"/>
          <w:spacing w:val="-4"/>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du</w:t>
      </w:r>
      <w:r w:rsidRPr="0072239C">
        <w:rPr>
          <w:rFonts w:ascii="Arial" w:hAnsi="Arial" w:cs="Arial"/>
          <w:spacing w:val="-3"/>
        </w:rPr>
        <w:t xml:space="preserve"> </w:t>
      </w:r>
      <w:r w:rsidRPr="0072239C">
        <w:rPr>
          <w:rFonts w:ascii="Arial" w:hAnsi="Arial" w:cs="Arial"/>
        </w:rPr>
        <w:t>PRMS,</w:t>
      </w:r>
      <w:r w:rsidRPr="0072239C">
        <w:rPr>
          <w:rFonts w:ascii="Arial" w:hAnsi="Arial" w:cs="Arial"/>
          <w:spacing w:val="-7"/>
        </w:rPr>
        <w:t xml:space="preserve"> </w:t>
      </w:r>
      <w:r w:rsidRPr="0072239C">
        <w:rPr>
          <w:rFonts w:ascii="Arial" w:hAnsi="Arial" w:cs="Arial"/>
        </w:rPr>
        <w:t>assurée</w:t>
      </w:r>
      <w:r w:rsidRPr="0072239C">
        <w:rPr>
          <w:rFonts w:ascii="Arial" w:hAnsi="Arial" w:cs="Arial"/>
          <w:spacing w:val="-2"/>
        </w:rPr>
        <w:t xml:space="preserve"> </w:t>
      </w:r>
      <w:r w:rsidRPr="0072239C">
        <w:rPr>
          <w:rFonts w:ascii="Arial" w:hAnsi="Arial" w:cs="Arial"/>
        </w:rPr>
        <w:t>par</w:t>
      </w:r>
      <w:r w:rsidRPr="0072239C">
        <w:rPr>
          <w:rFonts w:ascii="Arial" w:hAnsi="Arial" w:cs="Arial"/>
          <w:spacing w:val="-6"/>
        </w:rPr>
        <w:t xml:space="preserve"> </w:t>
      </w:r>
      <w:r w:rsidRPr="0072239C">
        <w:rPr>
          <w:rFonts w:ascii="Arial" w:hAnsi="Arial" w:cs="Arial"/>
        </w:rPr>
        <w:t>un</w:t>
      </w:r>
      <w:r w:rsidRPr="0072239C">
        <w:rPr>
          <w:rFonts w:ascii="Arial" w:hAnsi="Arial" w:cs="Arial"/>
          <w:spacing w:val="-3"/>
        </w:rPr>
        <w:t xml:space="preserve"> </w:t>
      </w:r>
      <w:r w:rsidRPr="0072239C">
        <w:rPr>
          <w:rFonts w:ascii="Arial" w:hAnsi="Arial" w:cs="Arial"/>
        </w:rPr>
        <w:t>cabinet</w:t>
      </w:r>
      <w:r w:rsidRPr="0072239C">
        <w:rPr>
          <w:rFonts w:ascii="Arial" w:hAnsi="Arial" w:cs="Arial"/>
          <w:spacing w:val="-3"/>
        </w:rPr>
        <w:t xml:space="preserve"> </w:t>
      </w:r>
      <w:r w:rsidRPr="0072239C">
        <w:rPr>
          <w:rFonts w:ascii="Arial" w:hAnsi="Arial" w:cs="Arial"/>
        </w:rPr>
        <w:t>d’études</w:t>
      </w:r>
      <w:r w:rsidRPr="0072239C">
        <w:rPr>
          <w:rFonts w:ascii="Arial" w:hAnsi="Arial" w:cs="Arial"/>
          <w:spacing w:val="1"/>
        </w:rPr>
        <w:t xml:space="preserve"> </w:t>
      </w:r>
      <w:r w:rsidRPr="0072239C">
        <w:rPr>
          <w:rFonts w:ascii="Arial" w:hAnsi="Arial" w:cs="Arial"/>
          <w:spacing w:val="-10"/>
        </w:rPr>
        <w:t>;</w:t>
      </w:r>
    </w:p>
    <w:p w14:paraId="145EFE86" w14:textId="16E23D5A" w:rsidR="00D73309" w:rsidRPr="0072239C" w:rsidRDefault="00E35679">
      <w:pPr>
        <w:pStyle w:val="Paragraphedeliste"/>
        <w:numPr>
          <w:ilvl w:val="0"/>
          <w:numId w:val="128"/>
        </w:numPr>
        <w:tabs>
          <w:tab w:val="left" w:pos="1040"/>
          <w:tab w:val="left" w:pos="1041"/>
        </w:tabs>
        <w:spacing w:before="22"/>
        <w:ind w:hanging="361"/>
        <w:rPr>
          <w:rFonts w:ascii="Arial" w:hAnsi="Arial" w:cs="Arial"/>
        </w:rPr>
      </w:pPr>
      <w:r w:rsidRPr="0072239C">
        <w:rPr>
          <w:rFonts w:ascii="Arial" w:hAnsi="Arial" w:cs="Arial"/>
        </w:rPr>
        <w:t>Maitrise</w:t>
      </w:r>
      <w:r w:rsidRPr="0072239C">
        <w:rPr>
          <w:rFonts w:ascii="Arial" w:hAnsi="Arial" w:cs="Arial"/>
          <w:spacing w:val="-7"/>
        </w:rPr>
        <w:t xml:space="preserve"> </w:t>
      </w:r>
      <w:r w:rsidRPr="0072239C">
        <w:rPr>
          <w:rFonts w:ascii="Arial" w:hAnsi="Arial" w:cs="Arial"/>
        </w:rPr>
        <w:t>d'Œuvre</w:t>
      </w:r>
      <w:r w:rsidRPr="0072239C">
        <w:rPr>
          <w:rFonts w:ascii="Arial" w:hAnsi="Arial" w:cs="Arial"/>
          <w:spacing w:val="-4"/>
        </w:rPr>
        <w:t xml:space="preserve"> </w:t>
      </w:r>
      <w:r w:rsidRPr="0072239C">
        <w:rPr>
          <w:rFonts w:ascii="Arial" w:hAnsi="Arial" w:cs="Arial"/>
        </w:rPr>
        <w:t>Institutionnelle</w:t>
      </w:r>
      <w:r w:rsidRPr="0072239C">
        <w:rPr>
          <w:rFonts w:ascii="Arial" w:hAnsi="Arial" w:cs="Arial"/>
          <w:spacing w:val="-5"/>
        </w:rPr>
        <w:t xml:space="preserve"> </w:t>
      </w:r>
      <w:r w:rsidRPr="0072239C">
        <w:rPr>
          <w:rFonts w:ascii="Arial" w:hAnsi="Arial" w:cs="Arial"/>
        </w:rPr>
        <w:t>et</w:t>
      </w:r>
      <w:r w:rsidRPr="0072239C">
        <w:rPr>
          <w:rFonts w:ascii="Arial" w:hAnsi="Arial" w:cs="Arial"/>
          <w:spacing w:val="-7"/>
        </w:rPr>
        <w:t xml:space="preserve"> </w:t>
      </w:r>
      <w:r w:rsidRPr="0072239C">
        <w:rPr>
          <w:rFonts w:ascii="Arial" w:hAnsi="Arial" w:cs="Arial"/>
        </w:rPr>
        <w:t>Social</w:t>
      </w:r>
      <w:r w:rsidR="00C351F6">
        <w:rPr>
          <w:rFonts w:ascii="Arial" w:hAnsi="Arial" w:cs="Arial"/>
        </w:rPr>
        <w:t>e</w:t>
      </w:r>
      <w:r w:rsidRPr="0072239C">
        <w:rPr>
          <w:rFonts w:ascii="Arial" w:hAnsi="Arial" w:cs="Arial"/>
          <w:spacing w:val="-7"/>
        </w:rPr>
        <w:t xml:space="preserve"> </w:t>
      </w:r>
      <w:r w:rsidRPr="0072239C">
        <w:rPr>
          <w:rFonts w:ascii="Arial" w:hAnsi="Arial" w:cs="Arial"/>
        </w:rPr>
        <w:t>(M.O.I.S),</w:t>
      </w:r>
      <w:r w:rsidRPr="0072239C">
        <w:rPr>
          <w:rFonts w:ascii="Arial" w:hAnsi="Arial" w:cs="Arial"/>
          <w:spacing w:val="-6"/>
        </w:rPr>
        <w:t xml:space="preserve"> </w:t>
      </w:r>
      <w:r w:rsidRPr="0072239C">
        <w:rPr>
          <w:rFonts w:ascii="Arial" w:hAnsi="Arial" w:cs="Arial"/>
        </w:rPr>
        <w:t>assurée</w:t>
      </w:r>
      <w:r w:rsidRPr="0072239C">
        <w:rPr>
          <w:rFonts w:ascii="Arial" w:hAnsi="Arial" w:cs="Arial"/>
          <w:spacing w:val="-5"/>
        </w:rPr>
        <w:t xml:space="preserve"> </w:t>
      </w:r>
      <w:r w:rsidRPr="0072239C">
        <w:rPr>
          <w:rFonts w:ascii="Arial" w:hAnsi="Arial" w:cs="Arial"/>
        </w:rPr>
        <w:t>par</w:t>
      </w:r>
      <w:r w:rsidRPr="0072239C">
        <w:rPr>
          <w:rFonts w:ascii="Arial" w:hAnsi="Arial" w:cs="Arial"/>
          <w:spacing w:val="-5"/>
        </w:rPr>
        <w:t xml:space="preserve"> </w:t>
      </w:r>
      <w:r w:rsidRPr="0072239C">
        <w:rPr>
          <w:rFonts w:ascii="Arial" w:hAnsi="Arial" w:cs="Arial"/>
        </w:rPr>
        <w:t>un</w:t>
      </w:r>
      <w:r w:rsidRPr="0072239C">
        <w:rPr>
          <w:rFonts w:ascii="Arial" w:hAnsi="Arial" w:cs="Arial"/>
          <w:spacing w:val="-7"/>
        </w:rPr>
        <w:t xml:space="preserve"> </w:t>
      </w:r>
      <w:r w:rsidRPr="0072239C">
        <w:rPr>
          <w:rFonts w:ascii="Arial" w:hAnsi="Arial" w:cs="Arial"/>
        </w:rPr>
        <w:t>cabinet</w:t>
      </w:r>
      <w:r w:rsidRPr="0072239C">
        <w:rPr>
          <w:rFonts w:ascii="Arial" w:hAnsi="Arial" w:cs="Arial"/>
          <w:spacing w:val="-5"/>
        </w:rPr>
        <w:t xml:space="preserve"> </w:t>
      </w:r>
      <w:r w:rsidRPr="0072239C">
        <w:rPr>
          <w:rFonts w:ascii="Arial" w:hAnsi="Arial" w:cs="Arial"/>
        </w:rPr>
        <w:t xml:space="preserve">d’études </w:t>
      </w:r>
      <w:r w:rsidRPr="0072239C">
        <w:rPr>
          <w:rFonts w:ascii="Arial" w:hAnsi="Arial" w:cs="Arial"/>
          <w:spacing w:val="-10"/>
        </w:rPr>
        <w:t>;</w:t>
      </w:r>
    </w:p>
    <w:p w14:paraId="145EFE87" w14:textId="77777777" w:rsidR="00D73309" w:rsidRPr="0072239C" w:rsidRDefault="00E35679">
      <w:pPr>
        <w:pStyle w:val="Paragraphedeliste"/>
        <w:numPr>
          <w:ilvl w:val="0"/>
          <w:numId w:val="128"/>
        </w:numPr>
        <w:tabs>
          <w:tab w:val="left" w:pos="1040"/>
          <w:tab w:val="left" w:pos="1041"/>
        </w:tabs>
        <w:spacing w:before="22"/>
        <w:ind w:hanging="361"/>
        <w:rPr>
          <w:rFonts w:ascii="Arial" w:hAnsi="Arial" w:cs="Arial"/>
        </w:rPr>
      </w:pPr>
      <w:r w:rsidRPr="0072239C">
        <w:rPr>
          <w:rFonts w:ascii="Arial" w:hAnsi="Arial" w:cs="Arial"/>
        </w:rPr>
        <w:t>Comité</w:t>
      </w:r>
      <w:r w:rsidRPr="0072239C">
        <w:rPr>
          <w:rFonts w:ascii="Arial" w:hAnsi="Arial" w:cs="Arial"/>
          <w:spacing w:val="-2"/>
        </w:rPr>
        <w:t xml:space="preserve"> </w:t>
      </w:r>
      <w:r w:rsidRPr="0072239C">
        <w:rPr>
          <w:rFonts w:ascii="Arial" w:hAnsi="Arial" w:cs="Arial"/>
        </w:rPr>
        <w:t>Ad</w:t>
      </w:r>
      <w:r w:rsidRPr="0072239C">
        <w:rPr>
          <w:rFonts w:ascii="Arial" w:hAnsi="Arial" w:cs="Arial"/>
          <w:spacing w:val="-6"/>
        </w:rPr>
        <w:t xml:space="preserve"> </w:t>
      </w:r>
      <w:r w:rsidRPr="0072239C">
        <w:rPr>
          <w:rFonts w:ascii="Arial" w:hAnsi="Arial" w:cs="Arial"/>
        </w:rPr>
        <w:t>hoc</w:t>
      </w:r>
      <w:r w:rsidRPr="0072239C">
        <w:rPr>
          <w:rFonts w:ascii="Arial" w:hAnsi="Arial" w:cs="Arial"/>
          <w:spacing w:val="-6"/>
        </w:rPr>
        <w:t xml:space="preserve"> </w:t>
      </w:r>
      <w:r w:rsidRPr="0072239C">
        <w:rPr>
          <w:rFonts w:ascii="Arial" w:hAnsi="Arial" w:cs="Arial"/>
        </w:rPr>
        <w:t>d'Evaluation</w:t>
      </w:r>
      <w:r w:rsidRPr="0072239C">
        <w:rPr>
          <w:rFonts w:ascii="Arial" w:hAnsi="Arial" w:cs="Arial"/>
          <w:spacing w:val="-3"/>
        </w:rPr>
        <w:t xml:space="preserve"> </w:t>
      </w:r>
      <w:r w:rsidRPr="0072239C">
        <w:rPr>
          <w:rFonts w:ascii="Arial" w:hAnsi="Arial" w:cs="Arial"/>
        </w:rPr>
        <w:t>(Le</w:t>
      </w:r>
      <w:r w:rsidRPr="0072239C">
        <w:rPr>
          <w:rFonts w:ascii="Arial" w:hAnsi="Arial" w:cs="Arial"/>
          <w:spacing w:val="-5"/>
        </w:rPr>
        <w:t xml:space="preserve"> </w:t>
      </w:r>
      <w:r w:rsidRPr="0072239C">
        <w:rPr>
          <w:rFonts w:ascii="Arial" w:hAnsi="Arial" w:cs="Arial"/>
        </w:rPr>
        <w:t>Gouvernorat</w:t>
      </w:r>
      <w:r w:rsidRPr="0072239C">
        <w:rPr>
          <w:rFonts w:ascii="Arial" w:hAnsi="Arial" w:cs="Arial"/>
          <w:spacing w:val="-4"/>
        </w:rPr>
        <w:t xml:space="preserve"> </w:t>
      </w:r>
      <w:r w:rsidRPr="0072239C">
        <w:rPr>
          <w:rFonts w:ascii="Arial" w:hAnsi="Arial" w:cs="Arial"/>
        </w:rPr>
        <w:t>met</w:t>
      </w:r>
      <w:r w:rsidRPr="0072239C">
        <w:rPr>
          <w:rFonts w:ascii="Arial" w:hAnsi="Arial" w:cs="Arial"/>
          <w:spacing w:val="-3"/>
        </w:rPr>
        <w:t xml:space="preserve"> </w:t>
      </w:r>
      <w:r w:rsidRPr="0072239C">
        <w:rPr>
          <w:rFonts w:ascii="Arial" w:hAnsi="Arial" w:cs="Arial"/>
        </w:rPr>
        <w:t>en</w:t>
      </w:r>
      <w:r w:rsidRPr="0072239C">
        <w:rPr>
          <w:rFonts w:ascii="Arial" w:hAnsi="Arial" w:cs="Arial"/>
          <w:spacing w:val="-7"/>
        </w:rPr>
        <w:t xml:space="preserve"> </w:t>
      </w:r>
      <w:r w:rsidRPr="0072239C">
        <w:rPr>
          <w:rFonts w:ascii="Arial" w:hAnsi="Arial" w:cs="Arial"/>
        </w:rPr>
        <w:t>place</w:t>
      </w:r>
      <w:r w:rsidRPr="0072239C">
        <w:rPr>
          <w:rFonts w:ascii="Arial" w:hAnsi="Arial" w:cs="Arial"/>
          <w:spacing w:val="-2"/>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dirige</w:t>
      </w:r>
      <w:r w:rsidRPr="0072239C">
        <w:rPr>
          <w:rFonts w:ascii="Arial" w:hAnsi="Arial" w:cs="Arial"/>
          <w:spacing w:val="-1"/>
        </w:rPr>
        <w:t xml:space="preserve"> </w:t>
      </w:r>
      <w:r w:rsidRPr="0072239C">
        <w:rPr>
          <w:rFonts w:ascii="Arial" w:hAnsi="Arial" w:cs="Arial"/>
        </w:rPr>
        <w:t>la</w:t>
      </w:r>
      <w:r w:rsidRPr="0072239C">
        <w:rPr>
          <w:rFonts w:ascii="Arial" w:hAnsi="Arial" w:cs="Arial"/>
          <w:spacing w:val="-3"/>
        </w:rPr>
        <w:t xml:space="preserve"> </w:t>
      </w:r>
      <w:r w:rsidRPr="0072239C">
        <w:rPr>
          <w:rFonts w:ascii="Arial" w:hAnsi="Arial" w:cs="Arial"/>
        </w:rPr>
        <w:t>CAE)</w:t>
      </w:r>
      <w:r w:rsidRPr="0072239C">
        <w:rPr>
          <w:rFonts w:ascii="Arial" w:hAnsi="Arial" w:cs="Arial"/>
          <w:spacing w:val="-2"/>
        </w:rPr>
        <w:t xml:space="preserve"> </w:t>
      </w:r>
      <w:r w:rsidRPr="0072239C">
        <w:rPr>
          <w:rFonts w:ascii="Arial" w:hAnsi="Arial" w:cs="Arial"/>
          <w:spacing w:val="-10"/>
        </w:rPr>
        <w:t>;</w:t>
      </w:r>
    </w:p>
    <w:p w14:paraId="145EFE88" w14:textId="012E4A6E" w:rsidR="00D73309" w:rsidRPr="0072239C" w:rsidRDefault="00E35679">
      <w:pPr>
        <w:pStyle w:val="Paragraphedeliste"/>
        <w:numPr>
          <w:ilvl w:val="0"/>
          <w:numId w:val="128"/>
        </w:numPr>
        <w:tabs>
          <w:tab w:val="left" w:pos="1040"/>
          <w:tab w:val="left" w:pos="1041"/>
        </w:tabs>
        <w:spacing w:before="22"/>
        <w:ind w:hanging="361"/>
        <w:rPr>
          <w:rFonts w:ascii="Arial" w:hAnsi="Arial" w:cs="Arial"/>
        </w:rPr>
      </w:pPr>
      <w:r w:rsidRPr="0072239C">
        <w:rPr>
          <w:rFonts w:ascii="Arial" w:hAnsi="Arial" w:cs="Arial"/>
        </w:rPr>
        <w:t>Collectivité</w:t>
      </w:r>
      <w:r w:rsidRPr="0072239C">
        <w:rPr>
          <w:rFonts w:ascii="Arial" w:hAnsi="Arial" w:cs="Arial"/>
          <w:spacing w:val="-6"/>
        </w:rPr>
        <w:t xml:space="preserve"> </w:t>
      </w:r>
      <w:r w:rsidRPr="0072239C">
        <w:rPr>
          <w:rFonts w:ascii="Arial" w:hAnsi="Arial" w:cs="Arial"/>
        </w:rPr>
        <w:t>Territoriales</w:t>
      </w:r>
      <w:r w:rsidRPr="0072239C">
        <w:rPr>
          <w:rFonts w:ascii="Arial" w:hAnsi="Arial" w:cs="Arial"/>
          <w:spacing w:val="-8"/>
        </w:rPr>
        <w:t xml:space="preserve"> </w:t>
      </w:r>
      <w:r w:rsidRPr="0072239C">
        <w:rPr>
          <w:rFonts w:ascii="Arial" w:hAnsi="Arial" w:cs="Arial"/>
          <w:spacing w:val="-2"/>
        </w:rPr>
        <w:t>Décentralisées</w:t>
      </w:r>
      <w:r w:rsidR="00C351F6">
        <w:rPr>
          <w:rFonts w:ascii="Arial" w:hAnsi="Arial" w:cs="Arial"/>
          <w:spacing w:val="-2"/>
        </w:rPr>
        <w:t> ;</w:t>
      </w:r>
    </w:p>
    <w:p w14:paraId="145EFE89" w14:textId="67EA1EC6" w:rsidR="00D73309" w:rsidRPr="0072239C" w:rsidRDefault="00E35679">
      <w:pPr>
        <w:pStyle w:val="Paragraphedeliste"/>
        <w:numPr>
          <w:ilvl w:val="0"/>
          <w:numId w:val="128"/>
        </w:numPr>
        <w:tabs>
          <w:tab w:val="left" w:pos="1040"/>
          <w:tab w:val="left" w:pos="1041"/>
        </w:tabs>
        <w:spacing w:before="19"/>
        <w:ind w:hanging="361"/>
        <w:rPr>
          <w:rFonts w:ascii="Arial" w:hAnsi="Arial" w:cs="Arial"/>
        </w:rPr>
      </w:pPr>
      <w:r w:rsidRPr="0072239C">
        <w:rPr>
          <w:rFonts w:ascii="Arial" w:hAnsi="Arial" w:cs="Arial"/>
        </w:rPr>
        <w:t>Comité</w:t>
      </w:r>
      <w:r w:rsidRPr="0072239C">
        <w:rPr>
          <w:rFonts w:ascii="Arial" w:hAnsi="Arial" w:cs="Arial"/>
          <w:spacing w:val="-5"/>
        </w:rPr>
        <w:t xml:space="preserve"> </w:t>
      </w:r>
      <w:r w:rsidRPr="0072239C">
        <w:rPr>
          <w:rFonts w:ascii="Arial" w:hAnsi="Arial" w:cs="Arial"/>
        </w:rPr>
        <w:t>Communale</w:t>
      </w:r>
      <w:r w:rsidRPr="0072239C">
        <w:rPr>
          <w:rFonts w:ascii="Arial" w:hAnsi="Arial" w:cs="Arial"/>
          <w:spacing w:val="-3"/>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Règlement</w:t>
      </w:r>
      <w:r w:rsidRPr="0072239C">
        <w:rPr>
          <w:rFonts w:ascii="Arial" w:hAnsi="Arial" w:cs="Arial"/>
          <w:spacing w:val="-4"/>
        </w:rPr>
        <w:t xml:space="preserve"> </w:t>
      </w:r>
      <w:r w:rsidRPr="0072239C">
        <w:rPr>
          <w:rFonts w:ascii="Arial" w:hAnsi="Arial" w:cs="Arial"/>
        </w:rPr>
        <w:t>des</w:t>
      </w:r>
      <w:r w:rsidRPr="0072239C">
        <w:rPr>
          <w:rFonts w:ascii="Arial" w:hAnsi="Arial" w:cs="Arial"/>
          <w:spacing w:val="-5"/>
        </w:rPr>
        <w:t xml:space="preserve"> </w:t>
      </w:r>
      <w:r w:rsidRPr="0072239C">
        <w:rPr>
          <w:rFonts w:ascii="Arial" w:hAnsi="Arial" w:cs="Arial"/>
        </w:rPr>
        <w:t>Litiges</w:t>
      </w:r>
      <w:r w:rsidRPr="0072239C">
        <w:rPr>
          <w:rFonts w:ascii="Arial" w:hAnsi="Arial" w:cs="Arial"/>
          <w:spacing w:val="-3"/>
        </w:rPr>
        <w:t xml:space="preserve"> </w:t>
      </w:r>
      <w:r w:rsidRPr="0072239C">
        <w:rPr>
          <w:rFonts w:ascii="Arial" w:hAnsi="Arial" w:cs="Arial"/>
          <w:spacing w:val="-2"/>
        </w:rPr>
        <w:t>(CCRL)</w:t>
      </w:r>
      <w:r w:rsidR="00C351F6">
        <w:rPr>
          <w:rFonts w:ascii="Arial" w:hAnsi="Arial" w:cs="Arial"/>
          <w:spacing w:val="-2"/>
        </w:rPr>
        <w:t> ;</w:t>
      </w:r>
    </w:p>
    <w:p w14:paraId="145EFE8A" w14:textId="1BAB7058" w:rsidR="00D73309" w:rsidRPr="0072239C" w:rsidRDefault="00E35679">
      <w:pPr>
        <w:pStyle w:val="Paragraphedeliste"/>
        <w:numPr>
          <w:ilvl w:val="0"/>
          <w:numId w:val="128"/>
        </w:numPr>
        <w:tabs>
          <w:tab w:val="left" w:pos="1040"/>
          <w:tab w:val="left" w:pos="1041"/>
        </w:tabs>
        <w:spacing w:before="22"/>
        <w:ind w:hanging="361"/>
        <w:rPr>
          <w:rFonts w:ascii="Arial" w:hAnsi="Arial" w:cs="Arial"/>
        </w:rPr>
      </w:pPr>
      <w:r w:rsidRPr="0072239C">
        <w:rPr>
          <w:rFonts w:ascii="Arial" w:hAnsi="Arial" w:cs="Arial"/>
        </w:rPr>
        <w:t>Comité</w:t>
      </w:r>
      <w:r w:rsidRPr="0072239C">
        <w:rPr>
          <w:rFonts w:ascii="Arial" w:hAnsi="Arial" w:cs="Arial"/>
          <w:spacing w:val="-3"/>
        </w:rPr>
        <w:t xml:space="preserve"> </w:t>
      </w:r>
      <w:r w:rsidRPr="0072239C">
        <w:rPr>
          <w:rFonts w:ascii="Arial" w:hAnsi="Arial" w:cs="Arial"/>
        </w:rPr>
        <w:t>Insulaire</w:t>
      </w:r>
      <w:r w:rsidRPr="0072239C">
        <w:rPr>
          <w:rFonts w:ascii="Arial" w:hAnsi="Arial" w:cs="Arial"/>
          <w:spacing w:val="-3"/>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Règlement</w:t>
      </w:r>
      <w:r w:rsidRPr="0072239C">
        <w:rPr>
          <w:rFonts w:ascii="Arial" w:hAnsi="Arial" w:cs="Arial"/>
          <w:spacing w:val="-3"/>
        </w:rPr>
        <w:t xml:space="preserve"> </w:t>
      </w:r>
      <w:r w:rsidRPr="0072239C">
        <w:rPr>
          <w:rFonts w:ascii="Arial" w:hAnsi="Arial" w:cs="Arial"/>
        </w:rPr>
        <w:t>des</w:t>
      </w:r>
      <w:r w:rsidRPr="0072239C">
        <w:rPr>
          <w:rFonts w:ascii="Arial" w:hAnsi="Arial" w:cs="Arial"/>
          <w:spacing w:val="-6"/>
        </w:rPr>
        <w:t xml:space="preserve"> </w:t>
      </w:r>
      <w:r w:rsidRPr="0072239C">
        <w:rPr>
          <w:rFonts w:ascii="Arial" w:hAnsi="Arial" w:cs="Arial"/>
        </w:rPr>
        <w:t>Litiges</w:t>
      </w:r>
      <w:r w:rsidRPr="0072239C">
        <w:rPr>
          <w:rFonts w:ascii="Arial" w:hAnsi="Arial" w:cs="Arial"/>
          <w:spacing w:val="-5"/>
        </w:rPr>
        <w:t xml:space="preserve"> </w:t>
      </w:r>
      <w:r w:rsidRPr="0072239C">
        <w:rPr>
          <w:rFonts w:ascii="Arial" w:hAnsi="Arial" w:cs="Arial"/>
          <w:spacing w:val="-2"/>
        </w:rPr>
        <w:t>(CIRL)</w:t>
      </w:r>
      <w:r w:rsidR="00C351F6">
        <w:rPr>
          <w:rFonts w:ascii="Arial" w:hAnsi="Arial" w:cs="Arial"/>
          <w:spacing w:val="-2"/>
        </w:rPr>
        <w:t> ;</w:t>
      </w:r>
    </w:p>
    <w:p w14:paraId="145EFE8B" w14:textId="15271AF5" w:rsidR="00D73309" w:rsidRPr="0072239C" w:rsidRDefault="00E35679">
      <w:pPr>
        <w:pStyle w:val="Paragraphedeliste"/>
        <w:numPr>
          <w:ilvl w:val="0"/>
          <w:numId w:val="128"/>
        </w:numPr>
        <w:tabs>
          <w:tab w:val="left" w:pos="1040"/>
          <w:tab w:val="left" w:pos="1041"/>
        </w:tabs>
        <w:spacing w:before="22"/>
        <w:ind w:hanging="361"/>
        <w:rPr>
          <w:rFonts w:ascii="Arial" w:hAnsi="Arial" w:cs="Arial"/>
        </w:rPr>
      </w:pPr>
      <w:r w:rsidRPr="0072239C">
        <w:rPr>
          <w:rFonts w:ascii="Arial" w:hAnsi="Arial" w:cs="Arial"/>
        </w:rPr>
        <w:t>Agence</w:t>
      </w:r>
      <w:r w:rsidRPr="0072239C">
        <w:rPr>
          <w:rFonts w:ascii="Arial" w:hAnsi="Arial" w:cs="Arial"/>
          <w:spacing w:val="-5"/>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Paiement,</w:t>
      </w:r>
      <w:r w:rsidRPr="0072239C">
        <w:rPr>
          <w:rFonts w:ascii="Arial" w:hAnsi="Arial" w:cs="Arial"/>
          <w:spacing w:val="-4"/>
        </w:rPr>
        <w:t xml:space="preserve"> </w:t>
      </w:r>
      <w:r w:rsidRPr="0072239C">
        <w:rPr>
          <w:rFonts w:ascii="Arial" w:hAnsi="Arial" w:cs="Arial"/>
        </w:rPr>
        <w:t>composé</w:t>
      </w:r>
      <w:r w:rsidR="00C351F6">
        <w:rPr>
          <w:rFonts w:ascii="Arial" w:hAnsi="Arial" w:cs="Arial"/>
        </w:rPr>
        <w:t>e</w:t>
      </w:r>
      <w:r w:rsidRPr="0072239C">
        <w:rPr>
          <w:rFonts w:ascii="Arial" w:hAnsi="Arial" w:cs="Arial"/>
          <w:spacing w:val="-3"/>
        </w:rPr>
        <w:t xml:space="preserve"> </w:t>
      </w:r>
      <w:r w:rsidRPr="0072239C">
        <w:rPr>
          <w:rFonts w:ascii="Arial" w:hAnsi="Arial" w:cs="Arial"/>
        </w:rPr>
        <w:t>par</w:t>
      </w:r>
      <w:r w:rsidRPr="0072239C">
        <w:rPr>
          <w:rFonts w:ascii="Arial" w:hAnsi="Arial" w:cs="Arial"/>
          <w:spacing w:val="-6"/>
        </w:rPr>
        <w:t xml:space="preserve"> </w:t>
      </w:r>
      <w:r w:rsidRPr="0072239C">
        <w:rPr>
          <w:rFonts w:ascii="Arial" w:hAnsi="Arial" w:cs="Arial"/>
        </w:rPr>
        <w:t>une</w:t>
      </w:r>
      <w:r w:rsidRPr="0072239C">
        <w:rPr>
          <w:rFonts w:ascii="Arial" w:hAnsi="Arial" w:cs="Arial"/>
          <w:spacing w:val="-2"/>
        </w:rPr>
        <w:t xml:space="preserve"> </w:t>
      </w:r>
      <w:r w:rsidRPr="0072239C">
        <w:rPr>
          <w:rFonts w:ascii="Arial" w:hAnsi="Arial" w:cs="Arial"/>
        </w:rPr>
        <w:t>Entité</w:t>
      </w:r>
      <w:r w:rsidRPr="0072239C">
        <w:rPr>
          <w:rFonts w:ascii="Arial" w:hAnsi="Arial" w:cs="Arial"/>
          <w:spacing w:val="-4"/>
        </w:rPr>
        <w:t xml:space="preserve"> </w:t>
      </w:r>
      <w:r w:rsidRPr="0072239C">
        <w:rPr>
          <w:rFonts w:ascii="Arial" w:hAnsi="Arial" w:cs="Arial"/>
        </w:rPr>
        <w:t>désignée</w:t>
      </w:r>
      <w:r w:rsidRPr="0072239C">
        <w:rPr>
          <w:rFonts w:ascii="Arial" w:hAnsi="Arial" w:cs="Arial"/>
          <w:spacing w:val="-3"/>
        </w:rPr>
        <w:t xml:space="preserve"> </w:t>
      </w:r>
      <w:r w:rsidRPr="0072239C">
        <w:rPr>
          <w:rFonts w:ascii="Arial" w:hAnsi="Arial" w:cs="Arial"/>
        </w:rPr>
        <w:t>par</w:t>
      </w:r>
      <w:r w:rsidRPr="0072239C">
        <w:rPr>
          <w:rFonts w:ascii="Arial" w:hAnsi="Arial" w:cs="Arial"/>
          <w:spacing w:val="-3"/>
        </w:rPr>
        <w:t xml:space="preserve"> </w:t>
      </w:r>
      <w:r w:rsidRPr="0072239C">
        <w:rPr>
          <w:rFonts w:ascii="Arial" w:hAnsi="Arial" w:cs="Arial"/>
        </w:rPr>
        <w:t>le</w:t>
      </w:r>
      <w:r w:rsidRPr="0072239C">
        <w:rPr>
          <w:rFonts w:ascii="Arial" w:hAnsi="Arial" w:cs="Arial"/>
          <w:spacing w:val="-6"/>
        </w:rPr>
        <w:t xml:space="preserve"> </w:t>
      </w:r>
      <w:r w:rsidRPr="0072239C">
        <w:rPr>
          <w:rFonts w:ascii="Arial" w:hAnsi="Arial" w:cs="Arial"/>
        </w:rPr>
        <w:t>Maitre</w:t>
      </w:r>
      <w:r w:rsidRPr="0072239C">
        <w:rPr>
          <w:rFonts w:ascii="Arial" w:hAnsi="Arial" w:cs="Arial"/>
          <w:spacing w:val="-3"/>
        </w:rPr>
        <w:t xml:space="preserve"> </w:t>
      </w:r>
      <w:r w:rsidRPr="0072239C">
        <w:rPr>
          <w:rFonts w:ascii="Arial" w:hAnsi="Arial" w:cs="Arial"/>
        </w:rPr>
        <w:t>d'Ouvrage</w:t>
      </w:r>
      <w:r w:rsidRPr="0072239C">
        <w:rPr>
          <w:rFonts w:ascii="Arial" w:hAnsi="Arial" w:cs="Arial"/>
          <w:spacing w:val="-4"/>
        </w:rPr>
        <w:t xml:space="preserve"> </w:t>
      </w:r>
      <w:r w:rsidRPr="0072239C">
        <w:rPr>
          <w:rFonts w:ascii="Arial" w:hAnsi="Arial" w:cs="Arial"/>
          <w:spacing w:val="-10"/>
        </w:rPr>
        <w:t>;</w:t>
      </w:r>
    </w:p>
    <w:p w14:paraId="145EFE8C" w14:textId="77777777" w:rsidR="00D73309" w:rsidRPr="0072239C" w:rsidRDefault="00E35679">
      <w:pPr>
        <w:pStyle w:val="Paragraphedeliste"/>
        <w:numPr>
          <w:ilvl w:val="0"/>
          <w:numId w:val="128"/>
        </w:numPr>
        <w:tabs>
          <w:tab w:val="left" w:pos="1040"/>
          <w:tab w:val="left" w:pos="1041"/>
        </w:tabs>
        <w:spacing w:before="22"/>
        <w:ind w:hanging="361"/>
        <w:rPr>
          <w:rFonts w:ascii="Arial" w:hAnsi="Arial" w:cs="Arial"/>
        </w:rPr>
      </w:pPr>
      <w:r w:rsidRPr="0072239C">
        <w:rPr>
          <w:rFonts w:ascii="Arial" w:hAnsi="Arial" w:cs="Arial"/>
        </w:rPr>
        <w:t>Agence</w:t>
      </w:r>
      <w:r w:rsidRPr="0072239C">
        <w:rPr>
          <w:rFonts w:ascii="Arial" w:hAnsi="Arial" w:cs="Arial"/>
          <w:spacing w:val="-4"/>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suivi</w:t>
      </w:r>
      <w:r w:rsidRPr="0072239C">
        <w:rPr>
          <w:rFonts w:ascii="Arial" w:hAnsi="Arial" w:cs="Arial"/>
          <w:spacing w:val="-5"/>
        </w:rPr>
        <w:t xml:space="preserve"> </w:t>
      </w:r>
      <w:r w:rsidRPr="0072239C">
        <w:rPr>
          <w:rFonts w:ascii="Arial" w:hAnsi="Arial" w:cs="Arial"/>
        </w:rPr>
        <w:t>et</w:t>
      </w:r>
      <w:r w:rsidRPr="0072239C">
        <w:rPr>
          <w:rFonts w:ascii="Arial" w:hAnsi="Arial" w:cs="Arial"/>
          <w:spacing w:val="-4"/>
        </w:rPr>
        <w:t xml:space="preserve"> </w:t>
      </w:r>
      <w:r w:rsidRPr="0072239C">
        <w:rPr>
          <w:rFonts w:ascii="Arial" w:hAnsi="Arial" w:cs="Arial"/>
        </w:rPr>
        <w:t>évaluation,</w:t>
      </w:r>
      <w:r w:rsidRPr="0072239C">
        <w:rPr>
          <w:rFonts w:ascii="Arial" w:hAnsi="Arial" w:cs="Arial"/>
          <w:spacing w:val="-3"/>
        </w:rPr>
        <w:t xml:space="preserve"> </w:t>
      </w:r>
      <w:r w:rsidRPr="0072239C">
        <w:rPr>
          <w:rFonts w:ascii="Arial" w:hAnsi="Arial" w:cs="Arial"/>
        </w:rPr>
        <w:t>assurée</w:t>
      </w:r>
      <w:r w:rsidRPr="0072239C">
        <w:rPr>
          <w:rFonts w:ascii="Arial" w:hAnsi="Arial" w:cs="Arial"/>
          <w:spacing w:val="-2"/>
        </w:rPr>
        <w:t xml:space="preserve"> </w:t>
      </w:r>
      <w:r w:rsidRPr="0072239C">
        <w:rPr>
          <w:rFonts w:ascii="Arial" w:hAnsi="Arial" w:cs="Arial"/>
        </w:rPr>
        <w:t>par</w:t>
      </w:r>
      <w:r w:rsidRPr="0072239C">
        <w:rPr>
          <w:rFonts w:ascii="Arial" w:hAnsi="Arial" w:cs="Arial"/>
          <w:spacing w:val="-3"/>
        </w:rPr>
        <w:t xml:space="preserve"> </w:t>
      </w:r>
      <w:r w:rsidRPr="0072239C">
        <w:rPr>
          <w:rFonts w:ascii="Arial" w:hAnsi="Arial" w:cs="Arial"/>
        </w:rPr>
        <w:t>un</w:t>
      </w:r>
      <w:r w:rsidRPr="0072239C">
        <w:rPr>
          <w:rFonts w:ascii="Arial" w:hAnsi="Arial" w:cs="Arial"/>
          <w:spacing w:val="-5"/>
        </w:rPr>
        <w:t xml:space="preserve"> </w:t>
      </w:r>
      <w:r w:rsidRPr="0072239C">
        <w:rPr>
          <w:rFonts w:ascii="Arial" w:hAnsi="Arial" w:cs="Arial"/>
        </w:rPr>
        <w:t>organisme</w:t>
      </w:r>
      <w:r w:rsidRPr="0072239C">
        <w:rPr>
          <w:rFonts w:ascii="Arial" w:hAnsi="Arial" w:cs="Arial"/>
          <w:spacing w:val="-1"/>
        </w:rPr>
        <w:t xml:space="preserve"> </w:t>
      </w:r>
      <w:proofErr w:type="gramStart"/>
      <w:r w:rsidRPr="0072239C">
        <w:rPr>
          <w:rFonts w:ascii="Arial" w:hAnsi="Arial" w:cs="Arial"/>
          <w:spacing w:val="-2"/>
        </w:rPr>
        <w:t>indépendant;</w:t>
      </w:r>
      <w:proofErr w:type="gramEnd"/>
    </w:p>
    <w:p w14:paraId="145EFE8D" w14:textId="2776A318" w:rsidR="00D73309" w:rsidRPr="0072239C" w:rsidRDefault="00E35679">
      <w:pPr>
        <w:pStyle w:val="Paragraphedeliste"/>
        <w:numPr>
          <w:ilvl w:val="0"/>
          <w:numId w:val="128"/>
        </w:numPr>
        <w:tabs>
          <w:tab w:val="left" w:pos="1040"/>
          <w:tab w:val="left" w:pos="1041"/>
        </w:tabs>
        <w:spacing w:before="22"/>
        <w:ind w:hanging="361"/>
        <w:rPr>
          <w:rFonts w:ascii="Arial" w:hAnsi="Arial" w:cs="Arial"/>
        </w:rPr>
      </w:pPr>
      <w:r w:rsidRPr="0072239C">
        <w:rPr>
          <w:rFonts w:ascii="Arial" w:hAnsi="Arial" w:cs="Arial"/>
        </w:rPr>
        <w:t>Audit</w:t>
      </w:r>
      <w:r w:rsidRPr="0072239C">
        <w:rPr>
          <w:rFonts w:ascii="Arial" w:hAnsi="Arial" w:cs="Arial"/>
          <w:spacing w:val="-3"/>
        </w:rPr>
        <w:t xml:space="preserve"> </w:t>
      </w:r>
      <w:r w:rsidRPr="0072239C">
        <w:rPr>
          <w:rFonts w:ascii="Arial" w:hAnsi="Arial" w:cs="Arial"/>
        </w:rPr>
        <w:t>Externe,</w:t>
      </w:r>
      <w:r w:rsidRPr="0072239C">
        <w:rPr>
          <w:rFonts w:ascii="Arial" w:hAnsi="Arial" w:cs="Arial"/>
          <w:spacing w:val="-5"/>
        </w:rPr>
        <w:t xml:space="preserve"> </w:t>
      </w:r>
      <w:r w:rsidRPr="0072239C">
        <w:rPr>
          <w:rFonts w:ascii="Arial" w:hAnsi="Arial" w:cs="Arial"/>
        </w:rPr>
        <w:t>assuré</w:t>
      </w:r>
      <w:r w:rsidRPr="0072239C">
        <w:rPr>
          <w:rFonts w:ascii="Arial" w:hAnsi="Arial" w:cs="Arial"/>
          <w:spacing w:val="-4"/>
        </w:rPr>
        <w:t xml:space="preserve"> </w:t>
      </w:r>
      <w:r w:rsidRPr="0072239C">
        <w:rPr>
          <w:rFonts w:ascii="Arial" w:hAnsi="Arial" w:cs="Arial"/>
        </w:rPr>
        <w:t>par</w:t>
      </w:r>
      <w:r w:rsidRPr="0072239C">
        <w:rPr>
          <w:rFonts w:ascii="Arial" w:hAnsi="Arial" w:cs="Arial"/>
          <w:spacing w:val="-3"/>
        </w:rPr>
        <w:t xml:space="preserve"> </w:t>
      </w:r>
      <w:r w:rsidRPr="0072239C">
        <w:rPr>
          <w:rFonts w:ascii="Arial" w:hAnsi="Arial" w:cs="Arial"/>
        </w:rPr>
        <w:t>un</w:t>
      </w:r>
      <w:r w:rsidRPr="0072239C">
        <w:rPr>
          <w:rFonts w:ascii="Arial" w:hAnsi="Arial" w:cs="Arial"/>
          <w:spacing w:val="-5"/>
        </w:rPr>
        <w:t xml:space="preserve"> </w:t>
      </w:r>
      <w:r w:rsidRPr="0072239C">
        <w:rPr>
          <w:rFonts w:ascii="Arial" w:hAnsi="Arial" w:cs="Arial"/>
        </w:rPr>
        <w:t>organisme</w:t>
      </w:r>
      <w:r w:rsidRPr="0072239C">
        <w:rPr>
          <w:rFonts w:ascii="Arial" w:hAnsi="Arial" w:cs="Arial"/>
          <w:spacing w:val="-2"/>
        </w:rPr>
        <w:t xml:space="preserve"> indépendant.</w:t>
      </w:r>
    </w:p>
    <w:p w14:paraId="145EFE8F" w14:textId="77777777" w:rsidR="00D73309" w:rsidRPr="0072239C" w:rsidRDefault="00D73309">
      <w:pPr>
        <w:pStyle w:val="Corpsdetexte"/>
        <w:spacing w:before="9"/>
        <w:rPr>
          <w:rFonts w:ascii="Arial" w:hAnsi="Arial" w:cs="Arial"/>
        </w:rPr>
      </w:pPr>
    </w:p>
    <w:p w14:paraId="145EFE90" w14:textId="77777777" w:rsidR="00D73309" w:rsidRPr="0072239C" w:rsidRDefault="00E35679">
      <w:pPr>
        <w:pStyle w:val="Titre5"/>
        <w:numPr>
          <w:ilvl w:val="0"/>
          <w:numId w:val="135"/>
        </w:numPr>
        <w:tabs>
          <w:tab w:val="left" w:pos="886"/>
          <w:tab w:val="left" w:pos="887"/>
        </w:tabs>
        <w:rPr>
          <w:rFonts w:ascii="Arial" w:hAnsi="Arial" w:cs="Arial"/>
        </w:rPr>
      </w:pPr>
      <w:r w:rsidRPr="0072239C">
        <w:rPr>
          <w:rFonts w:ascii="Arial" w:hAnsi="Arial" w:cs="Arial"/>
        </w:rPr>
        <w:lastRenderedPageBreak/>
        <w:t>Suivi</w:t>
      </w:r>
      <w:r w:rsidRPr="0072239C">
        <w:rPr>
          <w:rFonts w:ascii="Arial" w:hAnsi="Arial" w:cs="Arial"/>
          <w:spacing w:val="-4"/>
        </w:rPr>
        <w:t xml:space="preserve"> </w:t>
      </w:r>
      <w:r w:rsidRPr="0072239C">
        <w:rPr>
          <w:rFonts w:ascii="Arial" w:hAnsi="Arial" w:cs="Arial"/>
        </w:rPr>
        <w:t>/</w:t>
      </w:r>
      <w:r w:rsidRPr="0072239C">
        <w:rPr>
          <w:rFonts w:ascii="Arial" w:hAnsi="Arial" w:cs="Arial"/>
          <w:spacing w:val="-2"/>
        </w:rPr>
        <w:t xml:space="preserve"> Evaluation</w:t>
      </w:r>
    </w:p>
    <w:p w14:paraId="145EFE92" w14:textId="77777777" w:rsidR="00D73309" w:rsidRPr="0072239C" w:rsidRDefault="00D73309">
      <w:pPr>
        <w:pStyle w:val="Corpsdetexte"/>
        <w:spacing w:before="4"/>
        <w:rPr>
          <w:rFonts w:ascii="Arial" w:hAnsi="Arial" w:cs="Arial"/>
          <w:b/>
        </w:rPr>
      </w:pPr>
    </w:p>
    <w:p w14:paraId="145EFE93" w14:textId="3201C8DD" w:rsidR="00D73309" w:rsidRPr="0072239C" w:rsidRDefault="00E35679">
      <w:pPr>
        <w:pStyle w:val="Corpsdetexte"/>
        <w:spacing w:before="1" w:line="259" w:lineRule="auto"/>
        <w:ind w:left="320" w:right="434"/>
        <w:jc w:val="both"/>
        <w:rPr>
          <w:rFonts w:ascii="Arial" w:hAnsi="Arial" w:cs="Arial"/>
        </w:rPr>
      </w:pPr>
      <w:r w:rsidRPr="0072239C">
        <w:rPr>
          <w:rFonts w:ascii="Arial" w:hAnsi="Arial" w:cs="Arial"/>
        </w:rPr>
        <w:t>Avoir des outils de suivi et évaluation du présent instrument de sauvegarde social</w:t>
      </w:r>
      <w:r w:rsidR="00C351F6">
        <w:rPr>
          <w:rFonts w:ascii="Arial" w:hAnsi="Arial" w:cs="Arial"/>
        </w:rPr>
        <w:t>e</w:t>
      </w:r>
      <w:r w:rsidRPr="0072239C">
        <w:rPr>
          <w:rFonts w:ascii="Arial" w:hAnsi="Arial" w:cs="Arial"/>
        </w:rPr>
        <w:t xml:space="preserve"> est crucial dans l’atteinte des objectifs de la mise en œuvre du Plan d’Action de Réinstallation.</w:t>
      </w:r>
    </w:p>
    <w:p w14:paraId="145EFE94" w14:textId="77777777" w:rsidR="00D73309" w:rsidRPr="0072239C" w:rsidRDefault="00E35679">
      <w:pPr>
        <w:pStyle w:val="Corpsdetexte"/>
        <w:spacing w:before="60"/>
        <w:ind w:left="320"/>
        <w:jc w:val="both"/>
        <w:rPr>
          <w:rFonts w:ascii="Arial" w:hAnsi="Arial" w:cs="Arial"/>
        </w:rPr>
      </w:pPr>
      <w:r w:rsidRPr="0072239C">
        <w:rPr>
          <w:rFonts w:ascii="Arial" w:hAnsi="Arial" w:cs="Arial"/>
        </w:rPr>
        <w:t>Le</w:t>
      </w:r>
      <w:r w:rsidRPr="0072239C">
        <w:rPr>
          <w:rFonts w:ascii="Arial" w:hAnsi="Arial" w:cs="Arial"/>
          <w:spacing w:val="-2"/>
        </w:rPr>
        <w:t xml:space="preserve"> </w:t>
      </w:r>
      <w:r w:rsidRPr="0072239C">
        <w:rPr>
          <w:rFonts w:ascii="Arial" w:hAnsi="Arial" w:cs="Arial"/>
        </w:rPr>
        <w:t>suivi</w:t>
      </w:r>
      <w:r w:rsidRPr="0072239C">
        <w:rPr>
          <w:rFonts w:ascii="Arial" w:hAnsi="Arial" w:cs="Arial"/>
          <w:spacing w:val="-2"/>
        </w:rPr>
        <w:t xml:space="preserve"> </w:t>
      </w:r>
      <w:r w:rsidRPr="0072239C">
        <w:rPr>
          <w:rFonts w:ascii="Arial" w:hAnsi="Arial" w:cs="Arial"/>
        </w:rPr>
        <w:t>a</w:t>
      </w:r>
      <w:r w:rsidRPr="0072239C">
        <w:rPr>
          <w:rFonts w:ascii="Arial" w:hAnsi="Arial" w:cs="Arial"/>
          <w:spacing w:val="-2"/>
        </w:rPr>
        <w:t xml:space="preserve"> </w:t>
      </w:r>
      <w:r w:rsidRPr="0072239C">
        <w:rPr>
          <w:rFonts w:ascii="Arial" w:hAnsi="Arial" w:cs="Arial"/>
        </w:rPr>
        <w:t>pour</w:t>
      </w:r>
      <w:r w:rsidRPr="0072239C">
        <w:rPr>
          <w:rFonts w:ascii="Arial" w:hAnsi="Arial" w:cs="Arial"/>
          <w:spacing w:val="-4"/>
        </w:rPr>
        <w:t xml:space="preserve"> </w:t>
      </w:r>
      <w:r w:rsidRPr="0072239C">
        <w:rPr>
          <w:rFonts w:ascii="Arial" w:hAnsi="Arial" w:cs="Arial"/>
        </w:rPr>
        <w:t>objectif</w:t>
      </w:r>
      <w:r w:rsidRPr="0072239C">
        <w:rPr>
          <w:rFonts w:ascii="Arial" w:hAnsi="Arial" w:cs="Arial"/>
          <w:spacing w:val="-4"/>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spacing w:val="-10"/>
        </w:rPr>
        <w:t>:</w:t>
      </w:r>
    </w:p>
    <w:p w14:paraId="145EFE95" w14:textId="0D5BA417" w:rsidR="00D73309" w:rsidRPr="0072239C" w:rsidRDefault="00E35679">
      <w:pPr>
        <w:pStyle w:val="Paragraphedeliste"/>
        <w:numPr>
          <w:ilvl w:val="0"/>
          <w:numId w:val="127"/>
        </w:numPr>
        <w:tabs>
          <w:tab w:val="left" w:pos="1041"/>
        </w:tabs>
        <w:spacing w:before="80" w:line="259" w:lineRule="auto"/>
        <w:ind w:right="436"/>
        <w:jc w:val="both"/>
        <w:rPr>
          <w:rFonts w:ascii="Arial" w:hAnsi="Arial" w:cs="Arial"/>
        </w:rPr>
      </w:pPr>
      <w:r w:rsidRPr="0072239C">
        <w:rPr>
          <w:rFonts w:ascii="Arial" w:hAnsi="Arial" w:cs="Arial"/>
        </w:rPr>
        <w:t>Suivre</w:t>
      </w:r>
      <w:r w:rsidRPr="0072239C">
        <w:rPr>
          <w:rFonts w:ascii="Arial" w:hAnsi="Arial" w:cs="Arial"/>
          <w:spacing w:val="-9"/>
        </w:rPr>
        <w:t xml:space="preserve"> </w:t>
      </w:r>
      <w:r w:rsidRPr="0072239C">
        <w:rPr>
          <w:rFonts w:ascii="Arial" w:hAnsi="Arial" w:cs="Arial"/>
        </w:rPr>
        <w:t>les</w:t>
      </w:r>
      <w:r w:rsidRPr="0072239C">
        <w:rPr>
          <w:rFonts w:ascii="Arial" w:hAnsi="Arial" w:cs="Arial"/>
          <w:spacing w:val="-9"/>
        </w:rPr>
        <w:t xml:space="preserve"> </w:t>
      </w:r>
      <w:r w:rsidRPr="0072239C">
        <w:rPr>
          <w:rFonts w:ascii="Arial" w:hAnsi="Arial" w:cs="Arial"/>
        </w:rPr>
        <w:t>situations</w:t>
      </w:r>
      <w:r w:rsidRPr="0072239C">
        <w:rPr>
          <w:rFonts w:ascii="Arial" w:hAnsi="Arial" w:cs="Arial"/>
          <w:spacing w:val="-11"/>
        </w:rPr>
        <w:t xml:space="preserve"> </w:t>
      </w:r>
      <w:r w:rsidRPr="0072239C">
        <w:rPr>
          <w:rFonts w:ascii="Arial" w:hAnsi="Arial" w:cs="Arial"/>
        </w:rPr>
        <w:t>spécifiques</w:t>
      </w:r>
      <w:r w:rsidRPr="0072239C">
        <w:rPr>
          <w:rFonts w:ascii="Arial" w:hAnsi="Arial" w:cs="Arial"/>
          <w:spacing w:val="-9"/>
        </w:rPr>
        <w:t xml:space="preserve"> </w:t>
      </w:r>
      <w:r w:rsidRPr="0072239C">
        <w:rPr>
          <w:rFonts w:ascii="Arial" w:hAnsi="Arial" w:cs="Arial"/>
        </w:rPr>
        <w:t>et</w:t>
      </w:r>
      <w:r w:rsidRPr="0072239C">
        <w:rPr>
          <w:rFonts w:ascii="Arial" w:hAnsi="Arial" w:cs="Arial"/>
          <w:spacing w:val="-10"/>
        </w:rPr>
        <w:t xml:space="preserve"> </w:t>
      </w:r>
      <w:r w:rsidRPr="0072239C">
        <w:rPr>
          <w:rFonts w:ascii="Arial" w:hAnsi="Arial" w:cs="Arial"/>
        </w:rPr>
        <w:t>les</w:t>
      </w:r>
      <w:r w:rsidRPr="0072239C">
        <w:rPr>
          <w:rFonts w:ascii="Arial" w:hAnsi="Arial" w:cs="Arial"/>
          <w:spacing w:val="-9"/>
        </w:rPr>
        <w:t xml:space="preserve"> </w:t>
      </w:r>
      <w:r w:rsidRPr="0072239C">
        <w:rPr>
          <w:rFonts w:ascii="Arial" w:hAnsi="Arial" w:cs="Arial"/>
        </w:rPr>
        <w:t>difficultés</w:t>
      </w:r>
      <w:r w:rsidRPr="0072239C">
        <w:rPr>
          <w:rFonts w:ascii="Arial" w:hAnsi="Arial" w:cs="Arial"/>
          <w:spacing w:val="-9"/>
        </w:rPr>
        <w:t xml:space="preserve"> </w:t>
      </w:r>
      <w:r w:rsidRPr="0072239C">
        <w:rPr>
          <w:rFonts w:ascii="Arial" w:hAnsi="Arial" w:cs="Arial"/>
        </w:rPr>
        <w:t>apparaissant</w:t>
      </w:r>
      <w:r w:rsidRPr="0072239C">
        <w:rPr>
          <w:rFonts w:ascii="Arial" w:hAnsi="Arial" w:cs="Arial"/>
          <w:spacing w:val="-9"/>
        </w:rPr>
        <w:t xml:space="preserve"> </w:t>
      </w:r>
      <w:r w:rsidRPr="0072239C">
        <w:rPr>
          <w:rFonts w:ascii="Arial" w:hAnsi="Arial" w:cs="Arial"/>
        </w:rPr>
        <w:t>durant</w:t>
      </w:r>
      <w:r w:rsidRPr="0072239C">
        <w:rPr>
          <w:rFonts w:ascii="Arial" w:hAnsi="Arial" w:cs="Arial"/>
          <w:spacing w:val="-9"/>
        </w:rPr>
        <w:t xml:space="preserve"> </w:t>
      </w:r>
      <w:r w:rsidRPr="0072239C">
        <w:rPr>
          <w:rFonts w:ascii="Arial" w:hAnsi="Arial" w:cs="Arial"/>
        </w:rPr>
        <w:t>l’exécution</w:t>
      </w:r>
      <w:r w:rsidRPr="0072239C">
        <w:rPr>
          <w:rFonts w:ascii="Arial" w:hAnsi="Arial" w:cs="Arial"/>
          <w:spacing w:val="-12"/>
        </w:rPr>
        <w:t xml:space="preserve"> </w:t>
      </w:r>
      <w:r w:rsidRPr="0072239C">
        <w:rPr>
          <w:rFonts w:ascii="Arial" w:hAnsi="Arial" w:cs="Arial"/>
        </w:rPr>
        <w:t>et</w:t>
      </w:r>
      <w:r w:rsidRPr="0072239C">
        <w:rPr>
          <w:rFonts w:ascii="Arial" w:hAnsi="Arial" w:cs="Arial"/>
          <w:spacing w:val="-9"/>
        </w:rPr>
        <w:t xml:space="preserve"> </w:t>
      </w:r>
      <w:r w:rsidR="00C351F6">
        <w:rPr>
          <w:rFonts w:ascii="Arial" w:hAnsi="Arial" w:cs="Arial"/>
          <w:spacing w:val="-9"/>
        </w:rPr>
        <w:t xml:space="preserve">s’assurer </w:t>
      </w:r>
      <w:r w:rsidRPr="0072239C">
        <w:rPr>
          <w:rFonts w:ascii="Arial" w:hAnsi="Arial" w:cs="Arial"/>
        </w:rPr>
        <w:t>de</w:t>
      </w:r>
      <w:r w:rsidRPr="0072239C">
        <w:rPr>
          <w:rFonts w:ascii="Arial" w:hAnsi="Arial" w:cs="Arial"/>
          <w:spacing w:val="-9"/>
        </w:rPr>
        <w:t xml:space="preserve"> </w:t>
      </w:r>
      <w:r w:rsidRPr="0072239C">
        <w:rPr>
          <w:rFonts w:ascii="Arial" w:hAnsi="Arial" w:cs="Arial"/>
        </w:rPr>
        <w:t>la</w:t>
      </w:r>
      <w:r w:rsidRPr="0072239C">
        <w:rPr>
          <w:rFonts w:ascii="Arial" w:hAnsi="Arial" w:cs="Arial"/>
          <w:spacing w:val="-12"/>
        </w:rPr>
        <w:t xml:space="preserve"> </w:t>
      </w:r>
      <w:r w:rsidRPr="0072239C">
        <w:rPr>
          <w:rFonts w:ascii="Arial" w:hAnsi="Arial" w:cs="Arial"/>
        </w:rPr>
        <w:t>conformité</w:t>
      </w:r>
      <w:r w:rsidRPr="0072239C">
        <w:rPr>
          <w:rFonts w:ascii="Arial" w:hAnsi="Arial" w:cs="Arial"/>
          <w:spacing w:val="-11"/>
        </w:rPr>
        <w:t xml:space="preserve"> </w:t>
      </w:r>
      <w:r w:rsidRPr="0072239C">
        <w:rPr>
          <w:rFonts w:ascii="Arial" w:hAnsi="Arial" w:cs="Arial"/>
        </w:rPr>
        <w:t>de</w:t>
      </w:r>
      <w:r w:rsidRPr="0072239C">
        <w:rPr>
          <w:rFonts w:ascii="Arial" w:hAnsi="Arial" w:cs="Arial"/>
          <w:spacing w:val="-9"/>
        </w:rPr>
        <w:t xml:space="preserve"> </w:t>
      </w:r>
      <w:r w:rsidRPr="0072239C">
        <w:rPr>
          <w:rFonts w:ascii="Arial" w:hAnsi="Arial" w:cs="Arial"/>
        </w:rPr>
        <w:t>la</w:t>
      </w:r>
      <w:r w:rsidRPr="0072239C">
        <w:rPr>
          <w:rFonts w:ascii="Arial" w:hAnsi="Arial" w:cs="Arial"/>
          <w:spacing w:val="-12"/>
        </w:rPr>
        <w:t xml:space="preserve"> </w:t>
      </w:r>
      <w:r w:rsidRPr="0072239C">
        <w:rPr>
          <w:rFonts w:ascii="Arial" w:hAnsi="Arial" w:cs="Arial"/>
        </w:rPr>
        <w:t>mise en</w:t>
      </w:r>
      <w:r w:rsidRPr="0072239C">
        <w:rPr>
          <w:rFonts w:ascii="Arial" w:hAnsi="Arial" w:cs="Arial"/>
          <w:spacing w:val="-4"/>
        </w:rPr>
        <w:t xml:space="preserve"> </w:t>
      </w:r>
      <w:r w:rsidRPr="0072239C">
        <w:rPr>
          <w:rFonts w:ascii="Arial" w:hAnsi="Arial" w:cs="Arial"/>
        </w:rPr>
        <w:t>œuvre</w:t>
      </w:r>
      <w:r w:rsidRPr="0072239C">
        <w:rPr>
          <w:rFonts w:ascii="Arial" w:hAnsi="Arial" w:cs="Arial"/>
          <w:spacing w:val="-4"/>
        </w:rPr>
        <w:t xml:space="preserve"> </w:t>
      </w:r>
      <w:r w:rsidRPr="0072239C">
        <w:rPr>
          <w:rFonts w:ascii="Arial" w:hAnsi="Arial" w:cs="Arial"/>
        </w:rPr>
        <w:t>avec</w:t>
      </w:r>
      <w:r w:rsidRPr="0072239C">
        <w:rPr>
          <w:rFonts w:ascii="Arial" w:hAnsi="Arial" w:cs="Arial"/>
          <w:spacing w:val="-4"/>
        </w:rPr>
        <w:t xml:space="preserve"> </w:t>
      </w:r>
      <w:r w:rsidRPr="0072239C">
        <w:rPr>
          <w:rFonts w:ascii="Arial" w:hAnsi="Arial" w:cs="Arial"/>
        </w:rPr>
        <w:t>les</w:t>
      </w:r>
      <w:r w:rsidRPr="0072239C">
        <w:rPr>
          <w:rFonts w:ascii="Arial" w:hAnsi="Arial" w:cs="Arial"/>
          <w:spacing w:val="-7"/>
        </w:rPr>
        <w:t xml:space="preserve"> </w:t>
      </w:r>
      <w:r w:rsidRPr="0072239C">
        <w:rPr>
          <w:rFonts w:ascii="Arial" w:hAnsi="Arial" w:cs="Arial"/>
        </w:rPr>
        <w:t>objectifs</w:t>
      </w:r>
      <w:r w:rsidRPr="0072239C">
        <w:rPr>
          <w:rFonts w:ascii="Arial" w:hAnsi="Arial" w:cs="Arial"/>
          <w:spacing w:val="-6"/>
        </w:rPr>
        <w:t xml:space="preserve"> </w:t>
      </w:r>
      <w:r w:rsidRPr="0072239C">
        <w:rPr>
          <w:rFonts w:ascii="Arial" w:hAnsi="Arial" w:cs="Arial"/>
        </w:rPr>
        <w:t>et</w:t>
      </w:r>
      <w:r w:rsidRPr="0072239C">
        <w:rPr>
          <w:rFonts w:ascii="Arial" w:hAnsi="Arial" w:cs="Arial"/>
          <w:spacing w:val="-8"/>
        </w:rPr>
        <w:t xml:space="preserve"> </w:t>
      </w:r>
      <w:r w:rsidRPr="0072239C">
        <w:rPr>
          <w:rFonts w:ascii="Arial" w:hAnsi="Arial" w:cs="Arial"/>
        </w:rPr>
        <w:t>méthodes</w:t>
      </w:r>
      <w:r w:rsidRPr="0072239C">
        <w:rPr>
          <w:rFonts w:ascii="Arial" w:hAnsi="Arial" w:cs="Arial"/>
          <w:spacing w:val="-6"/>
        </w:rPr>
        <w:t xml:space="preserve"> </w:t>
      </w:r>
      <w:r w:rsidRPr="0072239C">
        <w:rPr>
          <w:rFonts w:ascii="Arial" w:hAnsi="Arial" w:cs="Arial"/>
        </w:rPr>
        <w:t>définis</w:t>
      </w:r>
      <w:r w:rsidRPr="0072239C">
        <w:rPr>
          <w:rFonts w:ascii="Arial" w:hAnsi="Arial" w:cs="Arial"/>
          <w:spacing w:val="-4"/>
        </w:rPr>
        <w:t xml:space="preserve"> </w:t>
      </w:r>
      <w:r w:rsidRPr="0072239C">
        <w:rPr>
          <w:rFonts w:ascii="Arial" w:hAnsi="Arial" w:cs="Arial"/>
        </w:rPr>
        <w:t>dans</w:t>
      </w:r>
      <w:r w:rsidRPr="0072239C">
        <w:rPr>
          <w:rFonts w:ascii="Arial" w:hAnsi="Arial" w:cs="Arial"/>
          <w:spacing w:val="-7"/>
        </w:rPr>
        <w:t xml:space="preserve"> </w:t>
      </w:r>
      <w:r w:rsidRPr="0072239C">
        <w:rPr>
          <w:rFonts w:ascii="Arial" w:hAnsi="Arial" w:cs="Arial"/>
        </w:rPr>
        <w:t>la</w:t>
      </w:r>
      <w:r w:rsidRPr="0072239C">
        <w:rPr>
          <w:rFonts w:ascii="Arial" w:hAnsi="Arial" w:cs="Arial"/>
          <w:spacing w:val="-4"/>
        </w:rPr>
        <w:t xml:space="preserve"> </w:t>
      </w:r>
      <w:r w:rsidRPr="0072239C">
        <w:rPr>
          <w:rFonts w:ascii="Arial" w:hAnsi="Arial" w:cs="Arial"/>
        </w:rPr>
        <w:t>NES</w:t>
      </w:r>
      <w:r w:rsidR="00C351F6">
        <w:rPr>
          <w:rFonts w:ascii="Arial" w:hAnsi="Arial" w:cs="Arial"/>
        </w:rPr>
        <w:t xml:space="preserve"> </w:t>
      </w:r>
      <w:r w:rsidRPr="0072239C">
        <w:rPr>
          <w:rFonts w:ascii="Arial" w:hAnsi="Arial" w:cs="Arial"/>
        </w:rPr>
        <w:t>5,</w:t>
      </w:r>
      <w:r w:rsidRPr="0072239C">
        <w:rPr>
          <w:rFonts w:ascii="Arial" w:hAnsi="Arial" w:cs="Arial"/>
          <w:spacing w:val="-7"/>
        </w:rPr>
        <w:t xml:space="preserve"> </w:t>
      </w:r>
      <w:r w:rsidRPr="0072239C">
        <w:rPr>
          <w:rFonts w:ascii="Arial" w:hAnsi="Arial" w:cs="Arial"/>
        </w:rPr>
        <w:t>dans</w:t>
      </w:r>
      <w:r w:rsidRPr="0072239C">
        <w:rPr>
          <w:rFonts w:ascii="Arial" w:hAnsi="Arial" w:cs="Arial"/>
          <w:spacing w:val="-4"/>
        </w:rPr>
        <w:t xml:space="preserve"> </w:t>
      </w:r>
      <w:r w:rsidRPr="0072239C">
        <w:rPr>
          <w:rFonts w:ascii="Arial" w:hAnsi="Arial" w:cs="Arial"/>
        </w:rPr>
        <w:t>la</w:t>
      </w:r>
      <w:r w:rsidRPr="0072239C">
        <w:rPr>
          <w:rFonts w:ascii="Arial" w:hAnsi="Arial" w:cs="Arial"/>
          <w:spacing w:val="-7"/>
        </w:rPr>
        <w:t xml:space="preserve"> </w:t>
      </w:r>
      <w:r w:rsidRPr="0072239C">
        <w:rPr>
          <w:rFonts w:ascii="Arial" w:hAnsi="Arial" w:cs="Arial"/>
        </w:rPr>
        <w:t>réglementation</w:t>
      </w:r>
      <w:r w:rsidRPr="0072239C">
        <w:rPr>
          <w:rFonts w:ascii="Arial" w:hAnsi="Arial" w:cs="Arial"/>
          <w:spacing w:val="-7"/>
        </w:rPr>
        <w:t xml:space="preserve"> </w:t>
      </w:r>
      <w:r w:rsidRPr="0072239C">
        <w:rPr>
          <w:rFonts w:ascii="Arial" w:hAnsi="Arial" w:cs="Arial"/>
        </w:rPr>
        <w:t>comorienne,</w:t>
      </w:r>
      <w:r w:rsidRPr="0072239C">
        <w:rPr>
          <w:rFonts w:ascii="Arial" w:hAnsi="Arial" w:cs="Arial"/>
          <w:spacing w:val="-6"/>
        </w:rPr>
        <w:t xml:space="preserve"> </w:t>
      </w:r>
      <w:r w:rsidRPr="0072239C">
        <w:rPr>
          <w:rFonts w:ascii="Arial" w:hAnsi="Arial" w:cs="Arial"/>
        </w:rPr>
        <w:t>et</w:t>
      </w:r>
      <w:r w:rsidRPr="0072239C">
        <w:rPr>
          <w:rFonts w:ascii="Arial" w:hAnsi="Arial" w:cs="Arial"/>
          <w:spacing w:val="-6"/>
        </w:rPr>
        <w:t xml:space="preserve"> </w:t>
      </w:r>
      <w:r w:rsidRPr="0072239C">
        <w:rPr>
          <w:rFonts w:ascii="Arial" w:hAnsi="Arial" w:cs="Arial"/>
        </w:rPr>
        <w:t>dans</w:t>
      </w:r>
      <w:r w:rsidRPr="0072239C">
        <w:rPr>
          <w:rFonts w:ascii="Arial" w:hAnsi="Arial" w:cs="Arial"/>
          <w:spacing w:val="-7"/>
        </w:rPr>
        <w:t xml:space="preserve"> </w:t>
      </w:r>
      <w:r w:rsidRPr="0072239C">
        <w:rPr>
          <w:rFonts w:ascii="Arial" w:hAnsi="Arial" w:cs="Arial"/>
        </w:rPr>
        <w:t>le CPR et les PAR ;</w:t>
      </w:r>
    </w:p>
    <w:p w14:paraId="5E0970D3" w14:textId="59980F22" w:rsidR="00D6045F" w:rsidRPr="0072239C" w:rsidRDefault="00E35679" w:rsidP="0072239C">
      <w:pPr>
        <w:pStyle w:val="Paragraphedeliste"/>
        <w:numPr>
          <w:ilvl w:val="0"/>
          <w:numId w:val="127"/>
        </w:numPr>
        <w:tabs>
          <w:tab w:val="left" w:pos="1041"/>
        </w:tabs>
        <w:spacing w:before="80" w:line="259" w:lineRule="auto"/>
        <w:ind w:right="436"/>
        <w:jc w:val="both"/>
        <w:rPr>
          <w:rFonts w:ascii="Arial" w:hAnsi="Arial" w:cs="Arial"/>
        </w:rPr>
      </w:pPr>
      <w:r w:rsidRPr="0072239C">
        <w:rPr>
          <w:rFonts w:ascii="Arial" w:hAnsi="Arial" w:cs="Arial"/>
        </w:rPr>
        <w:t>Pouvoir rectifier et améliorer les actions de mise en œuvre des PAR dans les sites concernés par les travaux</w:t>
      </w:r>
      <w:r w:rsidR="005D40A0">
        <w:rPr>
          <w:rFonts w:ascii="Arial" w:hAnsi="Arial" w:cs="Arial"/>
        </w:rPr>
        <w:t xml:space="preserve"> </w:t>
      </w:r>
      <w:r w:rsidRPr="0072239C">
        <w:rPr>
          <w:rFonts w:ascii="Arial" w:hAnsi="Arial" w:cs="Arial"/>
        </w:rPr>
        <w:t>du PICMC</w:t>
      </w:r>
      <w:r w:rsidR="00C351F6" w:rsidRPr="0072239C">
        <w:rPr>
          <w:rFonts w:ascii="Arial" w:hAnsi="Arial" w:cs="Arial"/>
        </w:rPr>
        <w:t>.</w:t>
      </w:r>
    </w:p>
    <w:p w14:paraId="5535B7FA" w14:textId="77777777" w:rsidR="005D40A0" w:rsidRPr="0072239C" w:rsidRDefault="005D40A0" w:rsidP="0072239C">
      <w:pPr>
        <w:pStyle w:val="Paragraphedeliste"/>
        <w:tabs>
          <w:tab w:val="left" w:pos="1041"/>
        </w:tabs>
        <w:spacing w:before="80" w:line="259" w:lineRule="auto"/>
        <w:ind w:right="436" w:firstLine="0"/>
        <w:jc w:val="both"/>
        <w:rPr>
          <w:rFonts w:ascii="Arial" w:hAnsi="Arial" w:cs="Arial"/>
        </w:rPr>
      </w:pPr>
    </w:p>
    <w:p w14:paraId="145EFE99" w14:textId="02061D8B" w:rsidR="00D73309" w:rsidRPr="0072239C" w:rsidRDefault="00E35679" w:rsidP="0072239C">
      <w:pPr>
        <w:rPr>
          <w:rFonts w:ascii="Arial" w:hAnsi="Arial" w:cs="Arial"/>
        </w:rPr>
      </w:pPr>
      <w:bookmarkStart w:id="11" w:name="_bookmark5"/>
      <w:bookmarkEnd w:id="11"/>
      <w:r w:rsidRPr="0072239C">
        <w:rPr>
          <w:rFonts w:ascii="Arial" w:hAnsi="Arial" w:cs="Arial"/>
        </w:rPr>
        <w:t>L’évaluation a pour objectif de :</w:t>
      </w:r>
    </w:p>
    <w:p w14:paraId="145EFE9B" w14:textId="66E4DB81" w:rsidR="00D73309" w:rsidRPr="0072239C" w:rsidRDefault="00E35679" w:rsidP="0072239C">
      <w:pPr>
        <w:pStyle w:val="Paragraphedeliste"/>
        <w:numPr>
          <w:ilvl w:val="0"/>
          <w:numId w:val="127"/>
        </w:numPr>
        <w:tabs>
          <w:tab w:val="left" w:pos="1041"/>
        </w:tabs>
        <w:spacing w:before="80" w:line="259" w:lineRule="auto"/>
        <w:ind w:right="436"/>
        <w:jc w:val="both"/>
        <w:rPr>
          <w:rFonts w:ascii="Arial" w:hAnsi="Arial" w:cs="Arial"/>
        </w:rPr>
      </w:pPr>
      <w:r w:rsidRPr="0072239C">
        <w:rPr>
          <w:rFonts w:ascii="Arial" w:hAnsi="Arial" w:cs="Arial"/>
        </w:rPr>
        <w:t>Evaluer les impacts à moyen et long terme de Réinstallation sur les ménages affectés, sur leur subsistance,</w:t>
      </w:r>
      <w:r w:rsidR="00C82476" w:rsidRPr="0072239C">
        <w:rPr>
          <w:rFonts w:ascii="Arial" w:hAnsi="Arial" w:cs="Arial"/>
        </w:rPr>
        <w:t xml:space="preserve"> </w:t>
      </w:r>
      <w:r w:rsidRPr="0072239C">
        <w:rPr>
          <w:rFonts w:ascii="Arial" w:hAnsi="Arial" w:cs="Arial"/>
        </w:rPr>
        <w:t>leurs revenus et leurs conditions économiques, sur l’environnement, sur les capacités</w:t>
      </w:r>
      <w:r w:rsidR="00C82476" w:rsidRPr="0072239C">
        <w:rPr>
          <w:rFonts w:ascii="Arial" w:hAnsi="Arial" w:cs="Arial"/>
        </w:rPr>
        <w:t xml:space="preserve"> </w:t>
      </w:r>
      <w:r w:rsidRPr="0072239C">
        <w:rPr>
          <w:rFonts w:ascii="Arial" w:hAnsi="Arial" w:cs="Arial"/>
        </w:rPr>
        <w:t>locales, sur l’habitat</w:t>
      </w:r>
      <w:r w:rsidR="00C82476" w:rsidRPr="0072239C">
        <w:rPr>
          <w:rFonts w:ascii="Arial" w:hAnsi="Arial" w:cs="Arial"/>
        </w:rPr>
        <w:t> ;</w:t>
      </w:r>
    </w:p>
    <w:p w14:paraId="145EFE9D" w14:textId="74C5DE38" w:rsidR="00D73309" w:rsidRPr="0072239C" w:rsidRDefault="00E35679">
      <w:pPr>
        <w:pStyle w:val="Paragraphedeliste"/>
        <w:numPr>
          <w:ilvl w:val="0"/>
          <w:numId w:val="127"/>
        </w:numPr>
        <w:tabs>
          <w:tab w:val="left" w:pos="1041"/>
        </w:tabs>
        <w:spacing w:before="79"/>
        <w:ind w:hanging="361"/>
        <w:jc w:val="both"/>
        <w:rPr>
          <w:rFonts w:ascii="Arial" w:hAnsi="Arial" w:cs="Arial"/>
        </w:rPr>
      </w:pPr>
      <w:r w:rsidRPr="0072239C">
        <w:rPr>
          <w:rFonts w:ascii="Arial" w:hAnsi="Arial" w:cs="Arial"/>
        </w:rPr>
        <w:t>Permettre</w:t>
      </w:r>
      <w:r w:rsidRPr="0072239C">
        <w:rPr>
          <w:rFonts w:ascii="Arial" w:hAnsi="Arial" w:cs="Arial"/>
          <w:spacing w:val="-8"/>
        </w:rPr>
        <w:t xml:space="preserve"> </w:t>
      </w:r>
      <w:r w:rsidRPr="0072239C">
        <w:rPr>
          <w:rFonts w:ascii="Arial" w:hAnsi="Arial" w:cs="Arial"/>
        </w:rPr>
        <w:t>d’avoir</w:t>
      </w:r>
      <w:r w:rsidRPr="0072239C">
        <w:rPr>
          <w:rFonts w:ascii="Arial" w:hAnsi="Arial" w:cs="Arial"/>
          <w:spacing w:val="-3"/>
        </w:rPr>
        <w:t xml:space="preserve"> </w:t>
      </w:r>
      <w:r w:rsidRPr="0072239C">
        <w:rPr>
          <w:rFonts w:ascii="Arial" w:hAnsi="Arial" w:cs="Arial"/>
        </w:rPr>
        <w:t>des</w:t>
      </w:r>
      <w:r w:rsidRPr="0072239C">
        <w:rPr>
          <w:rFonts w:ascii="Arial" w:hAnsi="Arial" w:cs="Arial"/>
          <w:spacing w:val="-5"/>
        </w:rPr>
        <w:t xml:space="preserve"> </w:t>
      </w:r>
      <w:r w:rsidRPr="0072239C">
        <w:rPr>
          <w:rFonts w:ascii="Arial" w:hAnsi="Arial" w:cs="Arial"/>
        </w:rPr>
        <w:t>éléments</w:t>
      </w:r>
      <w:r w:rsidRPr="0072239C">
        <w:rPr>
          <w:rFonts w:ascii="Arial" w:hAnsi="Arial" w:cs="Arial"/>
          <w:spacing w:val="-4"/>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réponses</w:t>
      </w:r>
      <w:r w:rsidRPr="0072239C">
        <w:rPr>
          <w:rFonts w:ascii="Arial" w:hAnsi="Arial" w:cs="Arial"/>
          <w:spacing w:val="-2"/>
        </w:rPr>
        <w:t xml:space="preserve"> </w:t>
      </w:r>
      <w:r w:rsidRPr="0072239C">
        <w:rPr>
          <w:rFonts w:ascii="Arial" w:hAnsi="Arial" w:cs="Arial"/>
        </w:rPr>
        <w:t>sur</w:t>
      </w:r>
      <w:r w:rsidRPr="0072239C">
        <w:rPr>
          <w:rFonts w:ascii="Arial" w:hAnsi="Arial" w:cs="Arial"/>
          <w:spacing w:val="-5"/>
        </w:rPr>
        <w:t xml:space="preserve"> </w:t>
      </w:r>
      <w:r w:rsidRPr="0072239C">
        <w:rPr>
          <w:rFonts w:ascii="Arial" w:hAnsi="Arial" w:cs="Arial"/>
        </w:rPr>
        <w:t>l’atteinte</w:t>
      </w:r>
      <w:r w:rsidRPr="0072239C">
        <w:rPr>
          <w:rFonts w:ascii="Arial" w:hAnsi="Arial" w:cs="Arial"/>
          <w:spacing w:val="-3"/>
        </w:rPr>
        <w:t xml:space="preserve"> </w:t>
      </w:r>
      <w:r w:rsidRPr="0072239C">
        <w:rPr>
          <w:rFonts w:ascii="Arial" w:hAnsi="Arial" w:cs="Arial"/>
        </w:rPr>
        <w:t>ou</w:t>
      </w:r>
      <w:r w:rsidRPr="0072239C">
        <w:rPr>
          <w:rFonts w:ascii="Arial" w:hAnsi="Arial" w:cs="Arial"/>
          <w:spacing w:val="-7"/>
        </w:rPr>
        <w:t xml:space="preserve"> </w:t>
      </w:r>
      <w:r w:rsidRPr="0072239C">
        <w:rPr>
          <w:rFonts w:ascii="Arial" w:hAnsi="Arial" w:cs="Arial"/>
        </w:rPr>
        <w:t>non</w:t>
      </w:r>
      <w:r w:rsidRPr="0072239C">
        <w:rPr>
          <w:rFonts w:ascii="Arial" w:hAnsi="Arial" w:cs="Arial"/>
          <w:spacing w:val="-4"/>
        </w:rPr>
        <w:t xml:space="preserve"> </w:t>
      </w:r>
      <w:r w:rsidRPr="0072239C">
        <w:rPr>
          <w:rFonts w:ascii="Arial" w:hAnsi="Arial" w:cs="Arial"/>
        </w:rPr>
        <w:t>des</w:t>
      </w:r>
      <w:r w:rsidRPr="0072239C">
        <w:rPr>
          <w:rFonts w:ascii="Arial" w:hAnsi="Arial" w:cs="Arial"/>
          <w:spacing w:val="-4"/>
        </w:rPr>
        <w:t xml:space="preserve"> </w:t>
      </w:r>
      <w:r w:rsidRPr="0072239C">
        <w:rPr>
          <w:rFonts w:ascii="Arial" w:hAnsi="Arial" w:cs="Arial"/>
        </w:rPr>
        <w:t>objectifs</w:t>
      </w:r>
      <w:r w:rsidRPr="0072239C">
        <w:rPr>
          <w:rFonts w:ascii="Arial" w:hAnsi="Arial" w:cs="Arial"/>
          <w:spacing w:val="-6"/>
        </w:rPr>
        <w:t xml:space="preserve"> </w:t>
      </w:r>
      <w:r w:rsidRPr="0072239C">
        <w:rPr>
          <w:rFonts w:ascii="Arial" w:hAnsi="Arial" w:cs="Arial"/>
        </w:rPr>
        <w:t>des</w:t>
      </w:r>
      <w:r w:rsidRPr="0072239C">
        <w:rPr>
          <w:rFonts w:ascii="Arial" w:hAnsi="Arial" w:cs="Arial"/>
          <w:spacing w:val="-3"/>
        </w:rPr>
        <w:t xml:space="preserve"> </w:t>
      </w:r>
      <w:r w:rsidRPr="0072239C">
        <w:rPr>
          <w:rFonts w:ascii="Arial" w:hAnsi="Arial" w:cs="Arial"/>
        </w:rPr>
        <w:t>instruments</w:t>
      </w:r>
      <w:r w:rsidRPr="0072239C">
        <w:rPr>
          <w:rFonts w:ascii="Arial" w:hAnsi="Arial" w:cs="Arial"/>
          <w:spacing w:val="-3"/>
        </w:rPr>
        <w:t xml:space="preserve"> </w:t>
      </w:r>
      <w:r w:rsidRPr="0072239C">
        <w:rPr>
          <w:rFonts w:ascii="Arial" w:hAnsi="Arial" w:cs="Arial"/>
          <w:spacing w:val="-5"/>
        </w:rPr>
        <w:t>de</w:t>
      </w:r>
      <w:r w:rsidR="00C82476" w:rsidRPr="00C82476">
        <w:rPr>
          <w:rFonts w:ascii="Arial" w:hAnsi="Arial" w:cs="Arial"/>
          <w:spacing w:val="-5"/>
        </w:rPr>
        <w:t xml:space="preserve"> </w:t>
      </w:r>
      <w:r w:rsidRPr="0072239C">
        <w:rPr>
          <w:rFonts w:ascii="Arial" w:hAnsi="Arial" w:cs="Arial"/>
        </w:rPr>
        <w:t>sauvegarde</w:t>
      </w:r>
      <w:r w:rsidRPr="0072239C">
        <w:rPr>
          <w:rFonts w:ascii="Arial" w:hAnsi="Arial" w:cs="Arial"/>
          <w:spacing w:val="-6"/>
        </w:rPr>
        <w:t xml:space="preserve"> </w:t>
      </w:r>
      <w:r w:rsidRPr="0072239C">
        <w:rPr>
          <w:rFonts w:ascii="Arial" w:hAnsi="Arial" w:cs="Arial"/>
        </w:rPr>
        <w:t>sociale</w:t>
      </w:r>
      <w:r w:rsidRPr="0072239C">
        <w:rPr>
          <w:rFonts w:ascii="Arial" w:hAnsi="Arial" w:cs="Arial"/>
          <w:spacing w:val="-5"/>
        </w:rPr>
        <w:t xml:space="preserve"> </w:t>
      </w:r>
      <w:r w:rsidRPr="0072239C">
        <w:rPr>
          <w:rFonts w:ascii="Arial" w:hAnsi="Arial" w:cs="Arial"/>
        </w:rPr>
        <w:t>du</w:t>
      </w:r>
      <w:r w:rsidRPr="0072239C">
        <w:rPr>
          <w:rFonts w:ascii="Arial" w:hAnsi="Arial" w:cs="Arial"/>
          <w:spacing w:val="-6"/>
        </w:rPr>
        <w:t xml:space="preserve"> </w:t>
      </w:r>
      <w:r w:rsidRPr="0072239C">
        <w:rPr>
          <w:rFonts w:ascii="Arial" w:hAnsi="Arial" w:cs="Arial"/>
        </w:rPr>
        <w:t>projet</w:t>
      </w:r>
      <w:r w:rsidRPr="0072239C">
        <w:rPr>
          <w:rFonts w:ascii="Arial" w:hAnsi="Arial" w:cs="Arial"/>
          <w:spacing w:val="-5"/>
        </w:rPr>
        <w:t xml:space="preserve"> </w:t>
      </w:r>
      <w:r w:rsidRPr="0072239C">
        <w:rPr>
          <w:rFonts w:ascii="Arial" w:hAnsi="Arial" w:cs="Arial"/>
          <w:spacing w:val="-2"/>
        </w:rPr>
        <w:t>PICMC</w:t>
      </w:r>
    </w:p>
    <w:p w14:paraId="60083E4F" w14:textId="77777777" w:rsidR="005D40A0" w:rsidRPr="0072239C" w:rsidRDefault="005D40A0" w:rsidP="0072239C">
      <w:pPr>
        <w:tabs>
          <w:tab w:val="left" w:pos="1041"/>
        </w:tabs>
        <w:spacing w:before="79"/>
        <w:ind w:left="679"/>
        <w:jc w:val="both"/>
        <w:rPr>
          <w:rFonts w:ascii="Arial" w:hAnsi="Arial" w:cs="Arial"/>
        </w:rPr>
      </w:pPr>
    </w:p>
    <w:p w14:paraId="145EFE9E" w14:textId="65EAFBEF" w:rsidR="00D73309" w:rsidRPr="0072239C" w:rsidRDefault="00E35679">
      <w:pPr>
        <w:pStyle w:val="Corpsdetexte"/>
        <w:spacing w:before="61"/>
        <w:ind w:left="320" w:right="436"/>
        <w:jc w:val="both"/>
        <w:rPr>
          <w:rFonts w:ascii="Arial" w:hAnsi="Arial" w:cs="Arial"/>
        </w:rPr>
      </w:pPr>
      <w:r w:rsidRPr="0072239C">
        <w:rPr>
          <w:rFonts w:ascii="Arial" w:hAnsi="Arial" w:cs="Arial"/>
        </w:rPr>
        <w:t>Un système d’indicateurs de suivi et évaluation devrait être mis en place et devenir une référence pour assurer la conformité du processus de réinstallation par rapport aux normes transcrites dans le cadre de ce document et aussi pour évaluer la réhabilitation économique des personnes affecté</w:t>
      </w:r>
      <w:r w:rsidR="00C82476">
        <w:rPr>
          <w:rFonts w:ascii="Arial" w:hAnsi="Arial" w:cs="Arial"/>
        </w:rPr>
        <w:t>es</w:t>
      </w:r>
      <w:r w:rsidRPr="0072239C">
        <w:rPr>
          <w:rFonts w:ascii="Arial" w:hAnsi="Arial" w:cs="Arial"/>
        </w:rPr>
        <w:t>, dans le cas où une réinstallation s’est déclenchée dans le cadre de la réalisation du projet PICMC.</w:t>
      </w:r>
    </w:p>
    <w:p w14:paraId="145EFE9F" w14:textId="77777777" w:rsidR="00D73309" w:rsidRPr="0072239C" w:rsidRDefault="00E35679">
      <w:pPr>
        <w:pStyle w:val="Corpsdetexte"/>
        <w:spacing w:before="61"/>
        <w:ind w:left="320" w:right="435"/>
        <w:jc w:val="both"/>
        <w:rPr>
          <w:rFonts w:ascii="Arial" w:hAnsi="Arial" w:cs="Arial"/>
        </w:rPr>
      </w:pPr>
      <w:r w:rsidRPr="0072239C">
        <w:rPr>
          <w:rFonts w:ascii="Arial" w:hAnsi="Arial" w:cs="Arial"/>
        </w:rPr>
        <w:t>Par</w:t>
      </w:r>
      <w:r w:rsidRPr="0072239C">
        <w:rPr>
          <w:rFonts w:ascii="Arial" w:hAnsi="Arial" w:cs="Arial"/>
          <w:spacing w:val="-11"/>
        </w:rPr>
        <w:t xml:space="preserve"> </w:t>
      </w:r>
      <w:r w:rsidRPr="0072239C">
        <w:rPr>
          <w:rFonts w:ascii="Arial" w:hAnsi="Arial" w:cs="Arial"/>
        </w:rPr>
        <w:t>ailleurs,</w:t>
      </w:r>
      <w:r w:rsidRPr="0072239C">
        <w:rPr>
          <w:rFonts w:ascii="Arial" w:hAnsi="Arial" w:cs="Arial"/>
          <w:spacing w:val="-11"/>
        </w:rPr>
        <w:t xml:space="preserve"> </w:t>
      </w:r>
      <w:r w:rsidRPr="0072239C">
        <w:rPr>
          <w:rFonts w:ascii="Arial" w:hAnsi="Arial" w:cs="Arial"/>
        </w:rPr>
        <w:t>la</w:t>
      </w:r>
      <w:r w:rsidRPr="0072239C">
        <w:rPr>
          <w:rFonts w:ascii="Arial" w:hAnsi="Arial" w:cs="Arial"/>
          <w:spacing w:val="-13"/>
        </w:rPr>
        <w:t xml:space="preserve"> </w:t>
      </w:r>
      <w:r w:rsidRPr="0072239C">
        <w:rPr>
          <w:rFonts w:ascii="Arial" w:hAnsi="Arial" w:cs="Arial"/>
        </w:rPr>
        <w:t>mise</w:t>
      </w:r>
      <w:r w:rsidRPr="0072239C">
        <w:rPr>
          <w:rFonts w:ascii="Arial" w:hAnsi="Arial" w:cs="Arial"/>
          <w:spacing w:val="-12"/>
        </w:rPr>
        <w:t xml:space="preserve"> </w:t>
      </w:r>
      <w:r w:rsidRPr="0072239C">
        <w:rPr>
          <w:rFonts w:ascii="Arial" w:hAnsi="Arial" w:cs="Arial"/>
        </w:rPr>
        <w:t>en</w:t>
      </w:r>
      <w:r w:rsidRPr="0072239C">
        <w:rPr>
          <w:rFonts w:ascii="Arial" w:hAnsi="Arial" w:cs="Arial"/>
          <w:spacing w:val="-10"/>
        </w:rPr>
        <w:t xml:space="preserve"> </w:t>
      </w:r>
      <w:r w:rsidRPr="0072239C">
        <w:rPr>
          <w:rFonts w:ascii="Arial" w:hAnsi="Arial" w:cs="Arial"/>
        </w:rPr>
        <w:t>œuvre</w:t>
      </w:r>
      <w:r w:rsidRPr="0072239C">
        <w:rPr>
          <w:rFonts w:ascii="Arial" w:hAnsi="Arial" w:cs="Arial"/>
          <w:spacing w:val="-10"/>
        </w:rPr>
        <w:t xml:space="preserve"> </w:t>
      </w:r>
      <w:r w:rsidRPr="0072239C">
        <w:rPr>
          <w:rFonts w:ascii="Arial" w:hAnsi="Arial" w:cs="Arial"/>
        </w:rPr>
        <w:t>du</w:t>
      </w:r>
      <w:r w:rsidRPr="0072239C">
        <w:rPr>
          <w:rFonts w:ascii="Arial" w:hAnsi="Arial" w:cs="Arial"/>
          <w:spacing w:val="-11"/>
        </w:rPr>
        <w:t xml:space="preserve"> </w:t>
      </w:r>
      <w:r w:rsidRPr="0072239C">
        <w:rPr>
          <w:rFonts w:ascii="Arial" w:hAnsi="Arial" w:cs="Arial"/>
        </w:rPr>
        <w:t>mécanisme</w:t>
      </w:r>
      <w:r w:rsidRPr="0072239C">
        <w:rPr>
          <w:rFonts w:ascii="Arial" w:hAnsi="Arial" w:cs="Arial"/>
          <w:spacing w:val="-10"/>
        </w:rPr>
        <w:t xml:space="preserve"> </w:t>
      </w:r>
      <w:r w:rsidRPr="0072239C">
        <w:rPr>
          <w:rFonts w:ascii="Arial" w:hAnsi="Arial" w:cs="Arial"/>
        </w:rPr>
        <w:t>de</w:t>
      </w:r>
      <w:r w:rsidRPr="0072239C">
        <w:rPr>
          <w:rFonts w:ascii="Arial" w:hAnsi="Arial" w:cs="Arial"/>
          <w:spacing w:val="-10"/>
        </w:rPr>
        <w:t xml:space="preserve"> </w:t>
      </w:r>
      <w:r w:rsidRPr="0072239C">
        <w:rPr>
          <w:rFonts w:ascii="Arial" w:hAnsi="Arial" w:cs="Arial"/>
        </w:rPr>
        <w:t>suivi</w:t>
      </w:r>
      <w:r w:rsidRPr="0072239C">
        <w:rPr>
          <w:rFonts w:ascii="Arial" w:hAnsi="Arial" w:cs="Arial"/>
          <w:spacing w:val="-11"/>
        </w:rPr>
        <w:t xml:space="preserve"> </w:t>
      </w:r>
      <w:r w:rsidRPr="0072239C">
        <w:rPr>
          <w:rFonts w:ascii="Arial" w:hAnsi="Arial" w:cs="Arial"/>
        </w:rPr>
        <w:t>et</w:t>
      </w:r>
      <w:r w:rsidRPr="0072239C">
        <w:rPr>
          <w:rFonts w:ascii="Arial" w:hAnsi="Arial" w:cs="Arial"/>
          <w:spacing w:val="-12"/>
        </w:rPr>
        <w:t xml:space="preserve"> </w:t>
      </w:r>
      <w:r w:rsidRPr="0072239C">
        <w:rPr>
          <w:rFonts w:ascii="Arial" w:hAnsi="Arial" w:cs="Arial"/>
        </w:rPr>
        <w:t>évaluation</w:t>
      </w:r>
      <w:r w:rsidRPr="0072239C">
        <w:rPr>
          <w:rFonts w:ascii="Arial" w:hAnsi="Arial" w:cs="Arial"/>
          <w:spacing w:val="-11"/>
        </w:rPr>
        <w:t xml:space="preserve"> </w:t>
      </w:r>
      <w:r w:rsidRPr="0072239C">
        <w:rPr>
          <w:rFonts w:ascii="Arial" w:hAnsi="Arial" w:cs="Arial"/>
        </w:rPr>
        <w:t>sera</w:t>
      </w:r>
      <w:r w:rsidRPr="0072239C">
        <w:rPr>
          <w:rFonts w:ascii="Arial" w:hAnsi="Arial" w:cs="Arial"/>
          <w:spacing w:val="-10"/>
        </w:rPr>
        <w:t xml:space="preserve"> </w:t>
      </w:r>
      <w:r w:rsidRPr="0072239C">
        <w:rPr>
          <w:rFonts w:ascii="Arial" w:hAnsi="Arial" w:cs="Arial"/>
        </w:rPr>
        <w:t>aussi</w:t>
      </w:r>
      <w:r w:rsidRPr="0072239C">
        <w:rPr>
          <w:rFonts w:ascii="Arial" w:hAnsi="Arial" w:cs="Arial"/>
          <w:spacing w:val="-11"/>
        </w:rPr>
        <w:t xml:space="preserve"> </w:t>
      </w:r>
      <w:r w:rsidRPr="0072239C">
        <w:rPr>
          <w:rFonts w:ascii="Arial" w:hAnsi="Arial" w:cs="Arial"/>
        </w:rPr>
        <w:t>assuré</w:t>
      </w:r>
      <w:r w:rsidRPr="0072239C">
        <w:rPr>
          <w:rFonts w:ascii="Arial" w:hAnsi="Arial" w:cs="Arial"/>
          <w:spacing w:val="-10"/>
        </w:rPr>
        <w:t xml:space="preserve"> </w:t>
      </w:r>
      <w:r w:rsidRPr="0072239C">
        <w:rPr>
          <w:rFonts w:ascii="Arial" w:hAnsi="Arial" w:cs="Arial"/>
        </w:rPr>
        <w:t>par</w:t>
      </w:r>
      <w:r w:rsidRPr="0072239C">
        <w:rPr>
          <w:rFonts w:ascii="Arial" w:hAnsi="Arial" w:cs="Arial"/>
          <w:spacing w:val="-11"/>
        </w:rPr>
        <w:t xml:space="preserve"> </w:t>
      </w:r>
      <w:r w:rsidRPr="0072239C">
        <w:rPr>
          <w:rFonts w:ascii="Arial" w:hAnsi="Arial" w:cs="Arial"/>
        </w:rPr>
        <w:t>un</w:t>
      </w:r>
      <w:r w:rsidRPr="0072239C">
        <w:rPr>
          <w:rFonts w:ascii="Arial" w:hAnsi="Arial" w:cs="Arial"/>
          <w:spacing w:val="-11"/>
        </w:rPr>
        <w:t xml:space="preserve"> </w:t>
      </w:r>
      <w:r w:rsidRPr="0072239C">
        <w:rPr>
          <w:rFonts w:ascii="Arial" w:hAnsi="Arial" w:cs="Arial"/>
        </w:rPr>
        <w:t>organe</w:t>
      </w:r>
      <w:r w:rsidRPr="0072239C">
        <w:rPr>
          <w:rFonts w:ascii="Arial" w:hAnsi="Arial" w:cs="Arial"/>
          <w:spacing w:val="-10"/>
        </w:rPr>
        <w:t xml:space="preserve"> </w:t>
      </w:r>
      <w:r w:rsidRPr="0072239C">
        <w:rPr>
          <w:rFonts w:ascii="Arial" w:hAnsi="Arial" w:cs="Arial"/>
        </w:rPr>
        <w:t>constitué</w:t>
      </w:r>
      <w:r w:rsidRPr="0072239C">
        <w:rPr>
          <w:rFonts w:ascii="Arial" w:hAnsi="Arial" w:cs="Arial"/>
          <w:spacing w:val="-10"/>
        </w:rPr>
        <w:t xml:space="preserve"> </w:t>
      </w:r>
      <w:r w:rsidRPr="0072239C">
        <w:rPr>
          <w:rFonts w:ascii="Arial" w:hAnsi="Arial" w:cs="Arial"/>
        </w:rPr>
        <w:t>par</w:t>
      </w:r>
      <w:r w:rsidRPr="0072239C">
        <w:rPr>
          <w:rFonts w:ascii="Arial" w:hAnsi="Arial" w:cs="Arial"/>
          <w:spacing w:val="-11"/>
        </w:rPr>
        <w:t xml:space="preserve"> </w:t>
      </w:r>
      <w:r w:rsidRPr="0072239C">
        <w:rPr>
          <w:rFonts w:ascii="Arial" w:hAnsi="Arial" w:cs="Arial"/>
        </w:rPr>
        <w:t>l’unité d’exécution de sous-projet et un organisme privé indépendant, désigné ultérieurement par le maître d’ouvrage.</w:t>
      </w:r>
    </w:p>
    <w:p w14:paraId="145EFEA0" w14:textId="77777777" w:rsidR="00D73309" w:rsidRPr="0072239C" w:rsidRDefault="00E35679">
      <w:pPr>
        <w:pStyle w:val="Corpsdetexte"/>
        <w:spacing w:before="58"/>
        <w:ind w:left="320"/>
        <w:jc w:val="both"/>
        <w:rPr>
          <w:rFonts w:ascii="Arial" w:hAnsi="Arial" w:cs="Arial"/>
        </w:rPr>
      </w:pPr>
      <w:r w:rsidRPr="0072239C">
        <w:rPr>
          <w:rFonts w:ascii="Arial" w:hAnsi="Arial" w:cs="Arial"/>
        </w:rPr>
        <w:t>Les</w:t>
      </w:r>
      <w:r w:rsidRPr="0072239C">
        <w:rPr>
          <w:rFonts w:ascii="Arial" w:hAnsi="Arial" w:cs="Arial"/>
          <w:spacing w:val="-7"/>
        </w:rPr>
        <w:t xml:space="preserve"> </w:t>
      </w:r>
      <w:r w:rsidRPr="0072239C">
        <w:rPr>
          <w:rFonts w:ascii="Arial" w:hAnsi="Arial" w:cs="Arial"/>
        </w:rPr>
        <w:t>opérations</w:t>
      </w:r>
      <w:r w:rsidRPr="0072239C">
        <w:rPr>
          <w:rFonts w:ascii="Arial" w:hAnsi="Arial" w:cs="Arial"/>
          <w:spacing w:val="-3"/>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suivi</w:t>
      </w:r>
      <w:r w:rsidRPr="0072239C">
        <w:rPr>
          <w:rFonts w:ascii="Arial" w:hAnsi="Arial" w:cs="Arial"/>
          <w:spacing w:val="-7"/>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évaluation</w:t>
      </w:r>
      <w:r w:rsidRPr="0072239C">
        <w:rPr>
          <w:rFonts w:ascii="Arial" w:hAnsi="Arial" w:cs="Arial"/>
          <w:spacing w:val="-7"/>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la</w:t>
      </w:r>
      <w:r w:rsidRPr="0072239C">
        <w:rPr>
          <w:rFonts w:ascii="Arial" w:hAnsi="Arial" w:cs="Arial"/>
          <w:spacing w:val="-3"/>
        </w:rPr>
        <w:t xml:space="preserve"> </w:t>
      </w:r>
      <w:r w:rsidRPr="0072239C">
        <w:rPr>
          <w:rFonts w:ascii="Arial" w:hAnsi="Arial" w:cs="Arial"/>
        </w:rPr>
        <w:t>réinstallation</w:t>
      </w:r>
      <w:r w:rsidRPr="0072239C">
        <w:rPr>
          <w:rFonts w:ascii="Arial" w:hAnsi="Arial" w:cs="Arial"/>
          <w:spacing w:val="-5"/>
        </w:rPr>
        <w:t xml:space="preserve"> </w:t>
      </w:r>
      <w:r w:rsidRPr="0072239C">
        <w:rPr>
          <w:rFonts w:ascii="Arial" w:hAnsi="Arial" w:cs="Arial"/>
        </w:rPr>
        <w:t>doivent</w:t>
      </w:r>
      <w:r w:rsidRPr="0072239C">
        <w:rPr>
          <w:rFonts w:ascii="Arial" w:hAnsi="Arial" w:cs="Arial"/>
          <w:spacing w:val="-3"/>
        </w:rPr>
        <w:t xml:space="preserve"> </w:t>
      </w:r>
      <w:r w:rsidRPr="0072239C">
        <w:rPr>
          <w:rFonts w:ascii="Arial" w:hAnsi="Arial" w:cs="Arial"/>
        </w:rPr>
        <w:t>suivre,</w:t>
      </w:r>
      <w:r w:rsidRPr="0072239C">
        <w:rPr>
          <w:rFonts w:ascii="Arial" w:hAnsi="Arial" w:cs="Arial"/>
          <w:spacing w:val="-3"/>
        </w:rPr>
        <w:t xml:space="preserve"> </w:t>
      </w:r>
      <w:r w:rsidRPr="0072239C">
        <w:rPr>
          <w:rFonts w:ascii="Arial" w:hAnsi="Arial" w:cs="Arial"/>
        </w:rPr>
        <w:t>au</w:t>
      </w:r>
      <w:r w:rsidRPr="0072239C">
        <w:rPr>
          <w:rFonts w:ascii="Arial" w:hAnsi="Arial" w:cs="Arial"/>
          <w:spacing w:val="-7"/>
        </w:rPr>
        <w:t xml:space="preserve"> </w:t>
      </w:r>
      <w:r w:rsidRPr="0072239C">
        <w:rPr>
          <w:rFonts w:ascii="Arial" w:hAnsi="Arial" w:cs="Arial"/>
        </w:rPr>
        <w:t>moins,</w:t>
      </w:r>
      <w:r w:rsidRPr="0072239C">
        <w:rPr>
          <w:rFonts w:ascii="Arial" w:hAnsi="Arial" w:cs="Arial"/>
          <w:spacing w:val="-7"/>
        </w:rPr>
        <w:t xml:space="preserve"> </w:t>
      </w:r>
      <w:r w:rsidRPr="0072239C">
        <w:rPr>
          <w:rFonts w:ascii="Arial" w:hAnsi="Arial" w:cs="Arial"/>
        </w:rPr>
        <w:t>les</w:t>
      </w:r>
      <w:r w:rsidRPr="0072239C">
        <w:rPr>
          <w:rFonts w:ascii="Arial" w:hAnsi="Arial" w:cs="Arial"/>
          <w:spacing w:val="-2"/>
        </w:rPr>
        <w:t xml:space="preserve"> </w:t>
      </w:r>
      <w:r w:rsidRPr="0072239C">
        <w:rPr>
          <w:rFonts w:ascii="Arial" w:hAnsi="Arial" w:cs="Arial"/>
        </w:rPr>
        <w:t>fréquences</w:t>
      </w:r>
      <w:r w:rsidRPr="0072239C">
        <w:rPr>
          <w:rFonts w:ascii="Arial" w:hAnsi="Arial" w:cs="Arial"/>
          <w:spacing w:val="-5"/>
        </w:rPr>
        <w:t xml:space="preserve"> </w:t>
      </w:r>
      <w:r w:rsidRPr="0072239C">
        <w:rPr>
          <w:rFonts w:ascii="Arial" w:hAnsi="Arial" w:cs="Arial"/>
        </w:rPr>
        <w:t>suivantes</w:t>
      </w:r>
      <w:r w:rsidRPr="0072239C">
        <w:rPr>
          <w:rFonts w:ascii="Arial" w:hAnsi="Arial" w:cs="Arial"/>
          <w:spacing w:val="-2"/>
        </w:rPr>
        <w:t xml:space="preserve"> </w:t>
      </w:r>
      <w:r w:rsidRPr="0072239C">
        <w:rPr>
          <w:rFonts w:ascii="Arial" w:hAnsi="Arial" w:cs="Arial"/>
          <w:spacing w:val="-10"/>
        </w:rPr>
        <w:t>:</w:t>
      </w:r>
    </w:p>
    <w:p w14:paraId="145EFEA1" w14:textId="5ED2D960" w:rsidR="00D73309" w:rsidRPr="0072239C" w:rsidRDefault="00E35679">
      <w:pPr>
        <w:pStyle w:val="Paragraphedeliste"/>
        <w:numPr>
          <w:ilvl w:val="0"/>
          <w:numId w:val="126"/>
        </w:numPr>
        <w:tabs>
          <w:tab w:val="left" w:pos="1041"/>
        </w:tabs>
        <w:spacing w:before="60"/>
        <w:ind w:hanging="361"/>
        <w:jc w:val="both"/>
        <w:rPr>
          <w:rFonts w:ascii="Arial" w:hAnsi="Arial" w:cs="Arial"/>
        </w:rPr>
      </w:pPr>
      <w:r w:rsidRPr="0072239C">
        <w:rPr>
          <w:rFonts w:ascii="Arial" w:hAnsi="Arial" w:cs="Arial"/>
        </w:rPr>
        <w:t>Au</w:t>
      </w:r>
      <w:r w:rsidRPr="0072239C">
        <w:rPr>
          <w:rFonts w:ascii="Arial" w:hAnsi="Arial" w:cs="Arial"/>
          <w:spacing w:val="-7"/>
        </w:rPr>
        <w:t xml:space="preserve"> </w:t>
      </w:r>
      <w:r w:rsidRPr="0072239C">
        <w:rPr>
          <w:rFonts w:ascii="Arial" w:hAnsi="Arial" w:cs="Arial"/>
        </w:rPr>
        <w:t>cours</w:t>
      </w:r>
      <w:r w:rsidRPr="0072239C">
        <w:rPr>
          <w:rFonts w:ascii="Arial" w:hAnsi="Arial" w:cs="Arial"/>
          <w:spacing w:val="-4"/>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la</w:t>
      </w:r>
      <w:r w:rsidRPr="0072239C">
        <w:rPr>
          <w:rFonts w:ascii="Arial" w:hAnsi="Arial" w:cs="Arial"/>
          <w:spacing w:val="-4"/>
        </w:rPr>
        <w:t xml:space="preserve"> </w:t>
      </w:r>
      <w:r w:rsidRPr="0072239C">
        <w:rPr>
          <w:rFonts w:ascii="Arial" w:hAnsi="Arial" w:cs="Arial"/>
        </w:rPr>
        <w:t>réinstallation,</w:t>
      </w:r>
      <w:r w:rsidRPr="0072239C">
        <w:rPr>
          <w:rFonts w:ascii="Arial" w:hAnsi="Arial" w:cs="Arial"/>
          <w:spacing w:val="-3"/>
        </w:rPr>
        <w:t xml:space="preserve"> </w:t>
      </w:r>
      <w:r w:rsidRPr="0072239C">
        <w:rPr>
          <w:rFonts w:ascii="Arial" w:hAnsi="Arial" w:cs="Arial"/>
        </w:rPr>
        <w:t>par</w:t>
      </w:r>
      <w:r w:rsidRPr="0072239C">
        <w:rPr>
          <w:rFonts w:ascii="Arial" w:hAnsi="Arial" w:cs="Arial"/>
          <w:spacing w:val="-3"/>
        </w:rPr>
        <w:t xml:space="preserve"> </w:t>
      </w:r>
      <w:r w:rsidRPr="0072239C">
        <w:rPr>
          <w:rFonts w:ascii="Arial" w:hAnsi="Arial" w:cs="Arial"/>
        </w:rPr>
        <w:t>l’unité</w:t>
      </w:r>
      <w:r w:rsidRPr="0072239C">
        <w:rPr>
          <w:rFonts w:ascii="Arial" w:hAnsi="Arial" w:cs="Arial"/>
          <w:spacing w:val="-2"/>
        </w:rPr>
        <w:t xml:space="preserve"> </w:t>
      </w:r>
      <w:r w:rsidRPr="0072239C">
        <w:rPr>
          <w:rFonts w:ascii="Arial" w:hAnsi="Arial" w:cs="Arial"/>
        </w:rPr>
        <w:t>d’exécution</w:t>
      </w:r>
      <w:r w:rsidRPr="0072239C">
        <w:rPr>
          <w:rFonts w:ascii="Arial" w:hAnsi="Arial" w:cs="Arial"/>
          <w:spacing w:val="-4"/>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sous-projet</w:t>
      </w:r>
      <w:r w:rsidRPr="0072239C">
        <w:rPr>
          <w:rFonts w:ascii="Arial" w:hAnsi="Arial" w:cs="Arial"/>
          <w:spacing w:val="-3"/>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par</w:t>
      </w:r>
      <w:r w:rsidRPr="0072239C">
        <w:rPr>
          <w:rFonts w:ascii="Arial" w:hAnsi="Arial" w:cs="Arial"/>
          <w:spacing w:val="-3"/>
        </w:rPr>
        <w:t xml:space="preserve"> </w:t>
      </w:r>
      <w:r w:rsidRPr="0072239C">
        <w:rPr>
          <w:rFonts w:ascii="Arial" w:hAnsi="Arial" w:cs="Arial"/>
        </w:rPr>
        <w:t>l’Agence</w:t>
      </w:r>
      <w:r w:rsidRPr="0072239C">
        <w:rPr>
          <w:rFonts w:ascii="Arial" w:hAnsi="Arial" w:cs="Arial"/>
          <w:spacing w:val="-2"/>
        </w:rPr>
        <w:t xml:space="preserve"> </w:t>
      </w:r>
      <w:r w:rsidRPr="0072239C">
        <w:rPr>
          <w:rFonts w:ascii="Arial" w:hAnsi="Arial" w:cs="Arial"/>
        </w:rPr>
        <w:t>en</w:t>
      </w:r>
      <w:r w:rsidRPr="0072239C">
        <w:rPr>
          <w:rFonts w:ascii="Arial" w:hAnsi="Arial" w:cs="Arial"/>
          <w:spacing w:val="-5"/>
        </w:rPr>
        <w:t xml:space="preserve"> </w:t>
      </w:r>
      <w:r w:rsidRPr="0072239C">
        <w:rPr>
          <w:rFonts w:ascii="Arial" w:hAnsi="Arial" w:cs="Arial"/>
        </w:rPr>
        <w:t>charge</w:t>
      </w:r>
      <w:r w:rsidRPr="0072239C">
        <w:rPr>
          <w:rFonts w:ascii="Arial" w:hAnsi="Arial" w:cs="Arial"/>
          <w:spacing w:val="-3"/>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la</w:t>
      </w:r>
      <w:r w:rsidRPr="0072239C">
        <w:rPr>
          <w:rFonts w:ascii="Arial" w:hAnsi="Arial" w:cs="Arial"/>
          <w:spacing w:val="-4"/>
        </w:rPr>
        <w:t xml:space="preserve"> </w:t>
      </w:r>
      <w:r w:rsidRPr="0072239C">
        <w:rPr>
          <w:rFonts w:ascii="Arial" w:hAnsi="Arial" w:cs="Arial"/>
          <w:spacing w:val="-2"/>
        </w:rPr>
        <w:t>M.O.I.S</w:t>
      </w:r>
      <w:r w:rsidR="00C82476">
        <w:rPr>
          <w:rFonts w:ascii="Arial" w:hAnsi="Arial" w:cs="Arial"/>
          <w:spacing w:val="-2"/>
        </w:rPr>
        <w:t> ;</w:t>
      </w:r>
    </w:p>
    <w:p w14:paraId="145EFEA3" w14:textId="02CFE7C1" w:rsidR="00D73309" w:rsidRPr="0072239C" w:rsidRDefault="00E35679" w:rsidP="0072239C">
      <w:pPr>
        <w:pStyle w:val="Paragraphedeliste"/>
        <w:numPr>
          <w:ilvl w:val="0"/>
          <w:numId w:val="126"/>
        </w:numPr>
        <w:tabs>
          <w:tab w:val="left" w:pos="1041"/>
        </w:tabs>
        <w:spacing w:before="60"/>
        <w:ind w:hanging="361"/>
        <w:jc w:val="both"/>
        <w:rPr>
          <w:rFonts w:ascii="Arial" w:hAnsi="Arial" w:cs="Arial"/>
        </w:rPr>
      </w:pPr>
      <w:r w:rsidRPr="0072239C">
        <w:rPr>
          <w:rFonts w:ascii="Arial" w:hAnsi="Arial" w:cs="Arial"/>
        </w:rPr>
        <w:t>A la fin de la réinstallation, par l’unité d’exécution de sous-projet, l’Agence en charge de la M.O.I.S et par un</w:t>
      </w:r>
      <w:r w:rsidR="00C82476" w:rsidRPr="0072239C">
        <w:rPr>
          <w:rFonts w:ascii="Arial" w:hAnsi="Arial" w:cs="Arial"/>
        </w:rPr>
        <w:t xml:space="preserve"> </w:t>
      </w:r>
      <w:r w:rsidRPr="0072239C">
        <w:rPr>
          <w:rFonts w:ascii="Arial" w:hAnsi="Arial" w:cs="Arial"/>
        </w:rPr>
        <w:t>organisme indépendant</w:t>
      </w:r>
      <w:r w:rsidR="00C82476" w:rsidRPr="0072239C">
        <w:rPr>
          <w:rFonts w:ascii="Arial" w:hAnsi="Arial" w:cs="Arial"/>
        </w:rPr>
        <w:t> ;</w:t>
      </w:r>
    </w:p>
    <w:p w14:paraId="145EFEA4" w14:textId="097E09CD" w:rsidR="00D73309" w:rsidRPr="0072239C" w:rsidRDefault="00E35679">
      <w:pPr>
        <w:pStyle w:val="Paragraphedeliste"/>
        <w:numPr>
          <w:ilvl w:val="0"/>
          <w:numId w:val="126"/>
        </w:numPr>
        <w:tabs>
          <w:tab w:val="left" w:pos="1041"/>
        </w:tabs>
        <w:ind w:hanging="361"/>
        <w:jc w:val="both"/>
        <w:rPr>
          <w:rFonts w:ascii="Arial" w:hAnsi="Arial" w:cs="Arial"/>
        </w:rPr>
      </w:pPr>
      <w:r w:rsidRPr="0072239C">
        <w:rPr>
          <w:rFonts w:ascii="Arial" w:hAnsi="Arial" w:cs="Arial"/>
        </w:rPr>
        <w:t>A</w:t>
      </w:r>
      <w:r w:rsidRPr="0072239C">
        <w:rPr>
          <w:rFonts w:ascii="Arial" w:hAnsi="Arial" w:cs="Arial"/>
          <w:spacing w:val="-6"/>
        </w:rPr>
        <w:t xml:space="preserve"> </w:t>
      </w:r>
      <w:r w:rsidRPr="0072239C">
        <w:rPr>
          <w:rFonts w:ascii="Arial" w:hAnsi="Arial" w:cs="Arial"/>
        </w:rPr>
        <w:t>mis</w:t>
      </w:r>
      <w:r w:rsidRPr="0072239C">
        <w:rPr>
          <w:rFonts w:ascii="Arial" w:hAnsi="Arial" w:cs="Arial"/>
          <w:spacing w:val="-3"/>
        </w:rPr>
        <w:t xml:space="preserve"> </w:t>
      </w:r>
      <w:r w:rsidRPr="0072239C">
        <w:rPr>
          <w:rFonts w:ascii="Arial" w:hAnsi="Arial" w:cs="Arial"/>
        </w:rPr>
        <w:t>parcours</w:t>
      </w:r>
      <w:r w:rsidRPr="0072239C">
        <w:rPr>
          <w:rFonts w:ascii="Arial" w:hAnsi="Arial" w:cs="Arial"/>
          <w:spacing w:val="-6"/>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projet,</w:t>
      </w:r>
      <w:r w:rsidRPr="0072239C">
        <w:rPr>
          <w:rFonts w:ascii="Arial" w:hAnsi="Arial" w:cs="Arial"/>
          <w:spacing w:val="-4"/>
        </w:rPr>
        <w:t xml:space="preserve"> </w:t>
      </w:r>
      <w:r w:rsidRPr="0072239C">
        <w:rPr>
          <w:rFonts w:ascii="Arial" w:hAnsi="Arial" w:cs="Arial"/>
        </w:rPr>
        <w:t>par</w:t>
      </w:r>
      <w:r w:rsidRPr="0072239C">
        <w:rPr>
          <w:rFonts w:ascii="Arial" w:hAnsi="Arial" w:cs="Arial"/>
          <w:spacing w:val="-3"/>
        </w:rPr>
        <w:t xml:space="preserve"> </w:t>
      </w:r>
      <w:r w:rsidRPr="0072239C">
        <w:rPr>
          <w:rFonts w:ascii="Arial" w:hAnsi="Arial" w:cs="Arial"/>
        </w:rPr>
        <w:t>l’unité</w:t>
      </w:r>
      <w:r w:rsidRPr="0072239C">
        <w:rPr>
          <w:rFonts w:ascii="Arial" w:hAnsi="Arial" w:cs="Arial"/>
          <w:spacing w:val="-2"/>
        </w:rPr>
        <w:t xml:space="preserve"> </w:t>
      </w:r>
      <w:r w:rsidRPr="0072239C">
        <w:rPr>
          <w:rFonts w:ascii="Arial" w:hAnsi="Arial" w:cs="Arial"/>
        </w:rPr>
        <w:t>d’exécution</w:t>
      </w:r>
      <w:r w:rsidRPr="0072239C">
        <w:rPr>
          <w:rFonts w:ascii="Arial" w:hAnsi="Arial" w:cs="Arial"/>
          <w:spacing w:val="-4"/>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sous-</w:t>
      </w:r>
      <w:r w:rsidRPr="0072239C">
        <w:rPr>
          <w:rFonts w:ascii="Arial" w:hAnsi="Arial" w:cs="Arial"/>
          <w:spacing w:val="-2"/>
        </w:rPr>
        <w:t>projet</w:t>
      </w:r>
      <w:r w:rsidR="00C82476">
        <w:rPr>
          <w:rFonts w:ascii="Arial" w:hAnsi="Arial" w:cs="Arial"/>
          <w:spacing w:val="-2"/>
        </w:rPr>
        <w:t> ;</w:t>
      </w:r>
    </w:p>
    <w:p w14:paraId="145EFEA5" w14:textId="77777777" w:rsidR="00D73309" w:rsidRPr="0072239C" w:rsidRDefault="00E35679">
      <w:pPr>
        <w:pStyle w:val="Paragraphedeliste"/>
        <w:numPr>
          <w:ilvl w:val="0"/>
          <w:numId w:val="126"/>
        </w:numPr>
        <w:tabs>
          <w:tab w:val="left" w:pos="1041"/>
        </w:tabs>
        <w:spacing w:before="1"/>
        <w:ind w:hanging="361"/>
        <w:jc w:val="both"/>
        <w:rPr>
          <w:rFonts w:ascii="Arial" w:hAnsi="Arial" w:cs="Arial"/>
        </w:rPr>
      </w:pPr>
      <w:r w:rsidRPr="0072239C">
        <w:rPr>
          <w:rFonts w:ascii="Arial" w:hAnsi="Arial" w:cs="Arial"/>
        </w:rPr>
        <w:t>A</w:t>
      </w:r>
      <w:r w:rsidRPr="0072239C">
        <w:rPr>
          <w:rFonts w:ascii="Arial" w:hAnsi="Arial" w:cs="Arial"/>
          <w:spacing w:val="-5"/>
        </w:rPr>
        <w:t xml:space="preserve"> </w:t>
      </w:r>
      <w:r w:rsidRPr="0072239C">
        <w:rPr>
          <w:rFonts w:ascii="Arial" w:hAnsi="Arial" w:cs="Arial"/>
        </w:rPr>
        <w:t>la</w:t>
      </w:r>
      <w:r w:rsidRPr="0072239C">
        <w:rPr>
          <w:rFonts w:ascii="Arial" w:hAnsi="Arial" w:cs="Arial"/>
          <w:spacing w:val="-4"/>
        </w:rPr>
        <w:t xml:space="preserve"> </w:t>
      </w:r>
      <w:r w:rsidRPr="0072239C">
        <w:rPr>
          <w:rFonts w:ascii="Arial" w:hAnsi="Arial" w:cs="Arial"/>
        </w:rPr>
        <w:t>fin</w:t>
      </w:r>
      <w:r w:rsidRPr="0072239C">
        <w:rPr>
          <w:rFonts w:ascii="Arial" w:hAnsi="Arial" w:cs="Arial"/>
          <w:spacing w:val="-4"/>
        </w:rPr>
        <w:t xml:space="preserve"> </w:t>
      </w:r>
      <w:r w:rsidRPr="0072239C">
        <w:rPr>
          <w:rFonts w:ascii="Arial" w:hAnsi="Arial" w:cs="Arial"/>
        </w:rPr>
        <w:t>du</w:t>
      </w:r>
      <w:r w:rsidRPr="0072239C">
        <w:rPr>
          <w:rFonts w:ascii="Arial" w:hAnsi="Arial" w:cs="Arial"/>
          <w:spacing w:val="-3"/>
        </w:rPr>
        <w:t xml:space="preserve"> </w:t>
      </w:r>
      <w:r w:rsidRPr="0072239C">
        <w:rPr>
          <w:rFonts w:ascii="Arial" w:hAnsi="Arial" w:cs="Arial"/>
        </w:rPr>
        <w:t>projet,</w:t>
      </w:r>
      <w:r w:rsidRPr="0072239C">
        <w:rPr>
          <w:rFonts w:ascii="Arial" w:hAnsi="Arial" w:cs="Arial"/>
          <w:spacing w:val="-3"/>
        </w:rPr>
        <w:t xml:space="preserve"> </w:t>
      </w:r>
      <w:r w:rsidRPr="0072239C">
        <w:rPr>
          <w:rFonts w:ascii="Arial" w:hAnsi="Arial" w:cs="Arial"/>
        </w:rPr>
        <w:t>par</w:t>
      </w:r>
      <w:r w:rsidRPr="0072239C">
        <w:rPr>
          <w:rFonts w:ascii="Arial" w:hAnsi="Arial" w:cs="Arial"/>
          <w:spacing w:val="-7"/>
        </w:rPr>
        <w:t xml:space="preserve"> </w:t>
      </w:r>
      <w:r w:rsidRPr="0072239C">
        <w:rPr>
          <w:rFonts w:ascii="Arial" w:hAnsi="Arial" w:cs="Arial"/>
        </w:rPr>
        <w:t>l’unité</w:t>
      </w:r>
      <w:r w:rsidRPr="0072239C">
        <w:rPr>
          <w:rFonts w:ascii="Arial" w:hAnsi="Arial" w:cs="Arial"/>
          <w:spacing w:val="-1"/>
        </w:rPr>
        <w:t xml:space="preserve"> </w:t>
      </w:r>
      <w:r w:rsidRPr="0072239C">
        <w:rPr>
          <w:rFonts w:ascii="Arial" w:hAnsi="Arial" w:cs="Arial"/>
        </w:rPr>
        <w:t>d’exécution</w:t>
      </w:r>
      <w:r w:rsidRPr="0072239C">
        <w:rPr>
          <w:rFonts w:ascii="Arial" w:hAnsi="Arial" w:cs="Arial"/>
          <w:spacing w:val="-4"/>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sous-projet</w:t>
      </w:r>
      <w:r w:rsidRPr="0072239C">
        <w:rPr>
          <w:rFonts w:ascii="Arial" w:hAnsi="Arial" w:cs="Arial"/>
          <w:spacing w:val="-3"/>
        </w:rPr>
        <w:t xml:space="preserve"> </w:t>
      </w:r>
      <w:r w:rsidRPr="0072239C">
        <w:rPr>
          <w:rFonts w:ascii="Arial" w:hAnsi="Arial" w:cs="Arial"/>
        </w:rPr>
        <w:t>et</w:t>
      </w:r>
      <w:r w:rsidRPr="0072239C">
        <w:rPr>
          <w:rFonts w:ascii="Arial" w:hAnsi="Arial" w:cs="Arial"/>
          <w:spacing w:val="-2"/>
        </w:rPr>
        <w:t xml:space="preserve"> </w:t>
      </w:r>
      <w:r w:rsidRPr="0072239C">
        <w:rPr>
          <w:rFonts w:ascii="Arial" w:hAnsi="Arial" w:cs="Arial"/>
        </w:rPr>
        <w:t>par</w:t>
      </w:r>
      <w:r w:rsidRPr="0072239C">
        <w:rPr>
          <w:rFonts w:ascii="Arial" w:hAnsi="Arial" w:cs="Arial"/>
          <w:spacing w:val="-3"/>
        </w:rPr>
        <w:t xml:space="preserve"> </w:t>
      </w:r>
      <w:r w:rsidRPr="0072239C">
        <w:rPr>
          <w:rFonts w:ascii="Arial" w:hAnsi="Arial" w:cs="Arial"/>
        </w:rPr>
        <w:t>un</w:t>
      </w:r>
      <w:r w:rsidRPr="0072239C">
        <w:rPr>
          <w:rFonts w:ascii="Arial" w:hAnsi="Arial" w:cs="Arial"/>
          <w:spacing w:val="-7"/>
        </w:rPr>
        <w:t xml:space="preserve"> </w:t>
      </w:r>
      <w:r w:rsidRPr="0072239C">
        <w:rPr>
          <w:rFonts w:ascii="Arial" w:hAnsi="Arial" w:cs="Arial"/>
        </w:rPr>
        <w:t>organisme</w:t>
      </w:r>
      <w:r w:rsidRPr="0072239C">
        <w:rPr>
          <w:rFonts w:ascii="Arial" w:hAnsi="Arial" w:cs="Arial"/>
          <w:spacing w:val="-1"/>
        </w:rPr>
        <w:t xml:space="preserve"> </w:t>
      </w:r>
      <w:r w:rsidRPr="0072239C">
        <w:rPr>
          <w:rFonts w:ascii="Arial" w:hAnsi="Arial" w:cs="Arial"/>
          <w:spacing w:val="-2"/>
        </w:rPr>
        <w:t>indépendant.</w:t>
      </w:r>
    </w:p>
    <w:p w14:paraId="145EFEA7" w14:textId="77777777" w:rsidR="00D73309" w:rsidRPr="0072239C" w:rsidRDefault="00D73309">
      <w:pPr>
        <w:pStyle w:val="Corpsdetexte"/>
        <w:spacing w:before="2"/>
        <w:rPr>
          <w:rFonts w:ascii="Arial" w:hAnsi="Arial" w:cs="Arial"/>
        </w:rPr>
      </w:pPr>
    </w:p>
    <w:p w14:paraId="145EFEA8" w14:textId="77777777" w:rsidR="00D73309" w:rsidRPr="0072239C" w:rsidRDefault="00E35679">
      <w:pPr>
        <w:pStyle w:val="Titre5"/>
        <w:numPr>
          <w:ilvl w:val="0"/>
          <w:numId w:val="135"/>
        </w:numPr>
        <w:tabs>
          <w:tab w:val="left" w:pos="886"/>
          <w:tab w:val="left" w:pos="887"/>
        </w:tabs>
        <w:rPr>
          <w:rFonts w:ascii="Arial" w:hAnsi="Arial" w:cs="Arial"/>
        </w:rPr>
      </w:pPr>
      <w:r w:rsidRPr="0072239C">
        <w:rPr>
          <w:rFonts w:ascii="Arial" w:hAnsi="Arial" w:cs="Arial"/>
          <w:spacing w:val="-2"/>
        </w:rPr>
        <w:t>Publication</w:t>
      </w:r>
    </w:p>
    <w:p w14:paraId="145EFEAA" w14:textId="77777777" w:rsidR="00D73309" w:rsidRPr="0072239C" w:rsidRDefault="00D73309">
      <w:pPr>
        <w:pStyle w:val="Corpsdetexte"/>
        <w:spacing w:before="4"/>
        <w:rPr>
          <w:rFonts w:ascii="Arial" w:hAnsi="Arial" w:cs="Arial"/>
          <w:b/>
        </w:rPr>
      </w:pPr>
    </w:p>
    <w:p w14:paraId="145EFEAB" w14:textId="380CB523" w:rsidR="00D73309" w:rsidRPr="0072239C" w:rsidRDefault="00E35679">
      <w:pPr>
        <w:pStyle w:val="Corpsdetexte"/>
        <w:spacing w:line="259" w:lineRule="auto"/>
        <w:ind w:left="320" w:right="437"/>
        <w:jc w:val="both"/>
        <w:rPr>
          <w:rFonts w:ascii="Arial" w:hAnsi="Arial" w:cs="Arial"/>
        </w:rPr>
      </w:pPr>
      <w:r w:rsidRPr="0072239C">
        <w:rPr>
          <w:rFonts w:ascii="Arial" w:hAnsi="Arial" w:cs="Arial"/>
        </w:rPr>
        <w:t>Les versions finales des documents de sauvegarde social</w:t>
      </w:r>
      <w:r w:rsidR="00C82476">
        <w:rPr>
          <w:rFonts w:ascii="Arial" w:hAnsi="Arial" w:cs="Arial"/>
        </w:rPr>
        <w:t>e</w:t>
      </w:r>
      <w:r w:rsidRPr="0072239C">
        <w:rPr>
          <w:rFonts w:ascii="Arial" w:hAnsi="Arial" w:cs="Arial"/>
        </w:rPr>
        <w:t xml:space="preserve"> du projet PICMC seront officiellement soumise</w:t>
      </w:r>
      <w:r w:rsidR="00C82476">
        <w:rPr>
          <w:rFonts w:ascii="Arial" w:hAnsi="Arial" w:cs="Arial"/>
        </w:rPr>
        <w:t>s</w:t>
      </w:r>
      <w:r w:rsidRPr="0072239C">
        <w:rPr>
          <w:rFonts w:ascii="Arial" w:hAnsi="Arial" w:cs="Arial"/>
        </w:rPr>
        <w:t xml:space="preserve"> à la Banque mondiale, pour</w:t>
      </w:r>
      <w:r w:rsidRPr="0072239C">
        <w:rPr>
          <w:rFonts w:ascii="Arial" w:hAnsi="Arial" w:cs="Arial"/>
          <w:spacing w:val="-1"/>
        </w:rPr>
        <w:t xml:space="preserve"> </w:t>
      </w:r>
      <w:r w:rsidRPr="0072239C">
        <w:rPr>
          <w:rFonts w:ascii="Arial" w:hAnsi="Arial" w:cs="Arial"/>
        </w:rPr>
        <w:t>publication</w:t>
      </w:r>
      <w:r w:rsidRPr="0072239C">
        <w:rPr>
          <w:rFonts w:ascii="Arial" w:hAnsi="Arial" w:cs="Arial"/>
          <w:spacing w:val="-2"/>
        </w:rPr>
        <w:t xml:space="preserve"> </w:t>
      </w:r>
      <w:r w:rsidRPr="0072239C">
        <w:rPr>
          <w:rFonts w:ascii="Arial" w:hAnsi="Arial" w:cs="Arial"/>
        </w:rPr>
        <w:t>sur la page</w:t>
      </w:r>
      <w:r w:rsidRPr="0072239C">
        <w:rPr>
          <w:rFonts w:ascii="Arial" w:hAnsi="Arial" w:cs="Arial"/>
          <w:spacing w:val="-1"/>
        </w:rPr>
        <w:t xml:space="preserve"> </w:t>
      </w:r>
      <w:r w:rsidRPr="0072239C">
        <w:rPr>
          <w:rFonts w:ascii="Arial" w:hAnsi="Arial" w:cs="Arial"/>
        </w:rPr>
        <w:t>Web</w:t>
      </w:r>
      <w:r w:rsidRPr="0072239C">
        <w:rPr>
          <w:rFonts w:ascii="Arial" w:hAnsi="Arial" w:cs="Arial"/>
          <w:spacing w:val="-2"/>
        </w:rPr>
        <w:t xml:space="preserve"> </w:t>
      </w:r>
      <w:r w:rsidRPr="0072239C">
        <w:rPr>
          <w:rFonts w:ascii="Arial" w:hAnsi="Arial" w:cs="Arial"/>
        </w:rPr>
        <w:t>externe</w:t>
      </w:r>
      <w:r w:rsidRPr="0072239C">
        <w:rPr>
          <w:rFonts w:ascii="Arial" w:hAnsi="Arial" w:cs="Arial"/>
          <w:spacing w:val="-1"/>
        </w:rPr>
        <w:t xml:space="preserve"> </w:t>
      </w:r>
      <w:r w:rsidRPr="0072239C">
        <w:rPr>
          <w:rFonts w:ascii="Arial" w:hAnsi="Arial" w:cs="Arial"/>
        </w:rPr>
        <w:t>de la BM</w:t>
      </w:r>
      <w:r w:rsidRPr="0072239C">
        <w:rPr>
          <w:rFonts w:ascii="Arial" w:hAnsi="Arial" w:cs="Arial"/>
          <w:spacing w:val="-1"/>
        </w:rPr>
        <w:t xml:space="preserve"> </w:t>
      </w:r>
      <w:r w:rsidR="00912657" w:rsidRPr="0072239C">
        <w:rPr>
          <w:rFonts w:ascii="Arial" w:hAnsi="Arial" w:cs="Arial"/>
          <w:spacing w:val="-1"/>
        </w:rPr>
        <w:t xml:space="preserve">et </w:t>
      </w:r>
      <w:r w:rsidR="00C82476" w:rsidRPr="00C11982">
        <w:rPr>
          <w:rFonts w:ascii="Arial" w:hAnsi="Arial" w:cs="Arial"/>
          <w:spacing w:val="-1"/>
        </w:rPr>
        <w:t>ser</w:t>
      </w:r>
      <w:r w:rsidR="00C82476">
        <w:rPr>
          <w:rFonts w:ascii="Arial" w:hAnsi="Arial" w:cs="Arial"/>
          <w:spacing w:val="-1"/>
        </w:rPr>
        <w:t>ont</w:t>
      </w:r>
      <w:r w:rsidR="00C82476" w:rsidRPr="00B40D9D">
        <w:rPr>
          <w:rFonts w:ascii="Arial" w:hAnsi="Arial" w:cs="Arial"/>
        </w:rPr>
        <w:t xml:space="preserve"> </w:t>
      </w:r>
      <w:r w:rsidRPr="0072239C">
        <w:rPr>
          <w:rFonts w:ascii="Arial" w:hAnsi="Arial" w:cs="Arial"/>
        </w:rPr>
        <w:t>également</w:t>
      </w:r>
      <w:r w:rsidRPr="0072239C">
        <w:rPr>
          <w:rFonts w:ascii="Arial" w:hAnsi="Arial" w:cs="Arial"/>
          <w:spacing w:val="-1"/>
        </w:rPr>
        <w:t xml:space="preserve"> </w:t>
      </w:r>
      <w:r w:rsidRPr="0072239C">
        <w:rPr>
          <w:rFonts w:ascii="Arial" w:hAnsi="Arial" w:cs="Arial"/>
        </w:rPr>
        <w:t>publié</w:t>
      </w:r>
      <w:r w:rsidR="00C82476">
        <w:rPr>
          <w:rFonts w:ascii="Arial" w:hAnsi="Arial" w:cs="Arial"/>
        </w:rPr>
        <w:t>es</w:t>
      </w:r>
      <w:r w:rsidRPr="0072239C">
        <w:rPr>
          <w:rFonts w:ascii="Arial" w:hAnsi="Arial" w:cs="Arial"/>
        </w:rPr>
        <w:t xml:space="preserve"> sur la</w:t>
      </w:r>
      <w:r w:rsidRPr="0072239C">
        <w:rPr>
          <w:rFonts w:ascii="Arial" w:hAnsi="Arial" w:cs="Arial"/>
          <w:spacing w:val="-1"/>
        </w:rPr>
        <w:t xml:space="preserve"> </w:t>
      </w:r>
      <w:r w:rsidRPr="0072239C">
        <w:rPr>
          <w:rFonts w:ascii="Arial" w:hAnsi="Arial" w:cs="Arial"/>
        </w:rPr>
        <w:t xml:space="preserve">page Web du </w:t>
      </w:r>
      <w:proofErr w:type="spellStart"/>
      <w:r w:rsidRPr="0072239C">
        <w:rPr>
          <w:rFonts w:ascii="Arial" w:hAnsi="Arial" w:cs="Arial"/>
        </w:rPr>
        <w:t>GdC</w:t>
      </w:r>
      <w:proofErr w:type="spellEnd"/>
      <w:r w:rsidRPr="0072239C">
        <w:rPr>
          <w:rFonts w:ascii="Arial" w:hAnsi="Arial" w:cs="Arial"/>
        </w:rPr>
        <w:t xml:space="preserve"> qui sera</w:t>
      </w:r>
      <w:r w:rsidRPr="0072239C">
        <w:rPr>
          <w:rFonts w:ascii="Arial" w:hAnsi="Arial" w:cs="Arial"/>
          <w:spacing w:val="-2"/>
        </w:rPr>
        <w:t xml:space="preserve"> </w:t>
      </w:r>
      <w:r w:rsidRPr="0072239C">
        <w:rPr>
          <w:rFonts w:ascii="Arial" w:hAnsi="Arial" w:cs="Arial"/>
        </w:rPr>
        <w:t>précisé</w:t>
      </w:r>
      <w:r w:rsidR="00C82476">
        <w:rPr>
          <w:rFonts w:ascii="Arial" w:hAnsi="Arial" w:cs="Arial"/>
        </w:rPr>
        <w:t>e</w:t>
      </w:r>
      <w:r w:rsidRPr="0072239C">
        <w:rPr>
          <w:rFonts w:ascii="Arial" w:hAnsi="Arial" w:cs="Arial"/>
        </w:rPr>
        <w:t xml:space="preserve"> ultérieurement,</w:t>
      </w:r>
      <w:r w:rsidRPr="0072239C">
        <w:rPr>
          <w:rFonts w:ascii="Arial" w:hAnsi="Arial" w:cs="Arial"/>
          <w:spacing w:val="-2"/>
        </w:rPr>
        <w:t xml:space="preserve"> </w:t>
      </w:r>
      <w:r w:rsidRPr="0072239C">
        <w:rPr>
          <w:rFonts w:ascii="Arial" w:hAnsi="Arial" w:cs="Arial"/>
        </w:rPr>
        <w:t>puis</w:t>
      </w:r>
      <w:r w:rsidRPr="0072239C">
        <w:rPr>
          <w:rFonts w:ascii="Arial" w:hAnsi="Arial" w:cs="Arial"/>
          <w:spacing w:val="-2"/>
        </w:rPr>
        <w:t xml:space="preserve"> </w:t>
      </w:r>
      <w:r w:rsidRPr="0072239C">
        <w:rPr>
          <w:rFonts w:ascii="Arial" w:hAnsi="Arial" w:cs="Arial"/>
        </w:rPr>
        <w:t>sur la</w:t>
      </w:r>
      <w:r w:rsidRPr="0072239C">
        <w:rPr>
          <w:rFonts w:ascii="Arial" w:hAnsi="Arial" w:cs="Arial"/>
          <w:spacing w:val="-2"/>
        </w:rPr>
        <w:t xml:space="preserve"> </w:t>
      </w:r>
      <w:r w:rsidRPr="0072239C">
        <w:rPr>
          <w:rFonts w:ascii="Arial" w:hAnsi="Arial" w:cs="Arial"/>
        </w:rPr>
        <w:t>page</w:t>
      </w:r>
      <w:r w:rsidRPr="0072239C">
        <w:rPr>
          <w:rFonts w:ascii="Arial" w:hAnsi="Arial" w:cs="Arial"/>
          <w:spacing w:val="-1"/>
        </w:rPr>
        <w:t xml:space="preserve"> </w:t>
      </w:r>
      <w:r w:rsidRPr="0072239C">
        <w:rPr>
          <w:rFonts w:ascii="Arial" w:hAnsi="Arial" w:cs="Arial"/>
        </w:rPr>
        <w:t>Web</w:t>
      </w:r>
      <w:r w:rsidRPr="0072239C">
        <w:rPr>
          <w:rFonts w:ascii="Arial" w:hAnsi="Arial" w:cs="Arial"/>
          <w:spacing w:val="-3"/>
        </w:rPr>
        <w:t xml:space="preserve"> </w:t>
      </w:r>
      <w:r w:rsidRPr="0072239C">
        <w:rPr>
          <w:rFonts w:ascii="Arial" w:hAnsi="Arial" w:cs="Arial"/>
        </w:rPr>
        <w:t>de l’UGP à</w:t>
      </w:r>
      <w:r w:rsidRPr="0072239C">
        <w:rPr>
          <w:rFonts w:ascii="Arial" w:hAnsi="Arial" w:cs="Arial"/>
          <w:spacing w:val="-2"/>
        </w:rPr>
        <w:t xml:space="preserve"> </w:t>
      </w:r>
      <w:r w:rsidRPr="0072239C">
        <w:rPr>
          <w:rFonts w:ascii="Arial" w:hAnsi="Arial" w:cs="Arial"/>
        </w:rPr>
        <w:t>créer.</w:t>
      </w:r>
      <w:r w:rsidRPr="0072239C">
        <w:rPr>
          <w:rFonts w:ascii="Arial" w:hAnsi="Arial" w:cs="Arial"/>
          <w:spacing w:val="-3"/>
        </w:rPr>
        <w:t xml:space="preserve"> </w:t>
      </w:r>
      <w:r w:rsidRPr="0072239C">
        <w:rPr>
          <w:rFonts w:ascii="Arial" w:hAnsi="Arial" w:cs="Arial"/>
        </w:rPr>
        <w:t>La</w:t>
      </w:r>
      <w:r w:rsidRPr="0072239C">
        <w:rPr>
          <w:rFonts w:ascii="Arial" w:hAnsi="Arial" w:cs="Arial"/>
          <w:spacing w:val="-2"/>
        </w:rPr>
        <w:t xml:space="preserve"> </w:t>
      </w:r>
      <w:r w:rsidRPr="0072239C">
        <w:rPr>
          <w:rFonts w:ascii="Arial" w:hAnsi="Arial" w:cs="Arial"/>
        </w:rPr>
        <w:t>version finale de ce document</w:t>
      </w:r>
      <w:r w:rsidRPr="0072239C">
        <w:rPr>
          <w:rFonts w:ascii="Arial" w:hAnsi="Arial" w:cs="Arial"/>
          <w:spacing w:val="-2"/>
        </w:rPr>
        <w:t xml:space="preserve"> </w:t>
      </w:r>
      <w:r w:rsidRPr="0072239C">
        <w:rPr>
          <w:rFonts w:ascii="Arial" w:hAnsi="Arial" w:cs="Arial"/>
        </w:rPr>
        <w:t>sera utilisée par les organismes gouvernementaux respectifs et les autres parties prenantes du projet pendant la mise en œuvre du projet.</w:t>
      </w:r>
    </w:p>
    <w:p w14:paraId="145EFEAC" w14:textId="2391B194" w:rsidR="00D73309" w:rsidRPr="0072239C" w:rsidRDefault="00E35679">
      <w:pPr>
        <w:pStyle w:val="Corpsdetexte"/>
        <w:spacing w:before="158"/>
        <w:ind w:left="320"/>
        <w:jc w:val="both"/>
        <w:rPr>
          <w:rFonts w:ascii="Arial" w:hAnsi="Arial" w:cs="Arial"/>
        </w:rPr>
      </w:pPr>
      <w:r w:rsidRPr="0072239C">
        <w:rPr>
          <w:rFonts w:ascii="Arial" w:hAnsi="Arial" w:cs="Arial"/>
        </w:rPr>
        <w:t>Les</w:t>
      </w:r>
      <w:r w:rsidRPr="0072239C">
        <w:rPr>
          <w:rFonts w:ascii="Arial" w:hAnsi="Arial" w:cs="Arial"/>
          <w:spacing w:val="-5"/>
        </w:rPr>
        <w:t xml:space="preserve"> </w:t>
      </w:r>
      <w:r w:rsidRPr="0072239C">
        <w:rPr>
          <w:rFonts w:ascii="Arial" w:hAnsi="Arial" w:cs="Arial"/>
        </w:rPr>
        <w:t>parties</w:t>
      </w:r>
      <w:r w:rsidRPr="0072239C">
        <w:rPr>
          <w:rFonts w:ascii="Arial" w:hAnsi="Arial" w:cs="Arial"/>
          <w:spacing w:val="-3"/>
        </w:rPr>
        <w:t xml:space="preserve"> </w:t>
      </w:r>
      <w:r w:rsidRPr="0072239C">
        <w:rPr>
          <w:rFonts w:ascii="Arial" w:hAnsi="Arial" w:cs="Arial"/>
        </w:rPr>
        <w:t>prenantes</w:t>
      </w:r>
      <w:r w:rsidRPr="0072239C">
        <w:rPr>
          <w:rFonts w:ascii="Arial" w:hAnsi="Arial" w:cs="Arial"/>
          <w:spacing w:val="-6"/>
        </w:rPr>
        <w:t xml:space="preserve"> </w:t>
      </w:r>
      <w:r w:rsidRPr="0072239C">
        <w:rPr>
          <w:rFonts w:ascii="Arial" w:hAnsi="Arial" w:cs="Arial"/>
        </w:rPr>
        <w:t>se</w:t>
      </w:r>
      <w:r w:rsidRPr="0072239C">
        <w:rPr>
          <w:rFonts w:ascii="Arial" w:hAnsi="Arial" w:cs="Arial"/>
          <w:spacing w:val="-2"/>
        </w:rPr>
        <w:t xml:space="preserve"> </w:t>
      </w:r>
      <w:r w:rsidRPr="0072239C">
        <w:rPr>
          <w:rFonts w:ascii="Arial" w:hAnsi="Arial" w:cs="Arial"/>
        </w:rPr>
        <w:t>préoccupent</w:t>
      </w:r>
      <w:r w:rsidRPr="0072239C">
        <w:rPr>
          <w:rFonts w:ascii="Arial" w:hAnsi="Arial" w:cs="Arial"/>
          <w:spacing w:val="-4"/>
        </w:rPr>
        <w:t xml:space="preserve"> </w:t>
      </w:r>
      <w:r w:rsidRPr="0072239C">
        <w:rPr>
          <w:rFonts w:ascii="Arial" w:hAnsi="Arial" w:cs="Arial"/>
        </w:rPr>
        <w:t>surtout</w:t>
      </w:r>
      <w:r w:rsidRPr="0072239C">
        <w:rPr>
          <w:rFonts w:ascii="Arial" w:hAnsi="Arial" w:cs="Arial"/>
          <w:spacing w:val="-5"/>
        </w:rPr>
        <w:t xml:space="preserve"> </w:t>
      </w:r>
      <w:r w:rsidR="00C82476">
        <w:rPr>
          <w:rFonts w:ascii="Arial" w:hAnsi="Arial" w:cs="Arial"/>
          <w:spacing w:val="-5"/>
        </w:rPr>
        <w:t xml:space="preserve">de </w:t>
      </w:r>
      <w:r w:rsidRPr="0072239C">
        <w:rPr>
          <w:rFonts w:ascii="Arial" w:hAnsi="Arial" w:cs="Arial"/>
          <w:spacing w:val="-10"/>
        </w:rPr>
        <w:t>:</w:t>
      </w:r>
    </w:p>
    <w:p w14:paraId="145EFEAD" w14:textId="59F3257A" w:rsidR="00D73309" w:rsidRPr="0072239C" w:rsidRDefault="00C82476">
      <w:pPr>
        <w:pStyle w:val="Paragraphedeliste"/>
        <w:numPr>
          <w:ilvl w:val="0"/>
          <w:numId w:val="125"/>
        </w:numPr>
        <w:tabs>
          <w:tab w:val="left" w:pos="1040"/>
          <w:tab w:val="left" w:pos="1041"/>
        </w:tabs>
        <w:spacing w:before="185" w:line="237" w:lineRule="auto"/>
        <w:ind w:right="441"/>
        <w:rPr>
          <w:rFonts w:ascii="Arial" w:hAnsi="Arial" w:cs="Arial"/>
        </w:rPr>
      </w:pPr>
      <w:r>
        <w:rPr>
          <w:rFonts w:ascii="Arial" w:hAnsi="Arial" w:cs="Arial"/>
        </w:rPr>
        <w:t>M</w:t>
      </w:r>
      <w:r w:rsidR="00E35679" w:rsidRPr="0072239C">
        <w:rPr>
          <w:rFonts w:ascii="Arial" w:hAnsi="Arial" w:cs="Arial"/>
        </w:rPr>
        <w:t>odalités</w:t>
      </w:r>
      <w:r w:rsidR="00E35679" w:rsidRPr="0072239C">
        <w:rPr>
          <w:rFonts w:ascii="Arial" w:hAnsi="Arial" w:cs="Arial"/>
          <w:spacing w:val="40"/>
        </w:rPr>
        <w:t xml:space="preserve"> </w:t>
      </w:r>
      <w:r w:rsidR="00E35679" w:rsidRPr="0072239C">
        <w:rPr>
          <w:rFonts w:ascii="Arial" w:hAnsi="Arial" w:cs="Arial"/>
        </w:rPr>
        <w:t>de</w:t>
      </w:r>
      <w:r w:rsidR="00E35679" w:rsidRPr="0072239C">
        <w:rPr>
          <w:rFonts w:ascii="Arial" w:hAnsi="Arial" w:cs="Arial"/>
          <w:spacing w:val="40"/>
        </w:rPr>
        <w:t xml:space="preserve"> </w:t>
      </w:r>
      <w:r w:rsidR="00E35679" w:rsidRPr="0072239C">
        <w:rPr>
          <w:rFonts w:ascii="Arial" w:hAnsi="Arial" w:cs="Arial"/>
        </w:rPr>
        <w:t>compensations</w:t>
      </w:r>
      <w:r w:rsidR="00E35679" w:rsidRPr="0072239C">
        <w:rPr>
          <w:rFonts w:ascii="Arial" w:hAnsi="Arial" w:cs="Arial"/>
          <w:spacing w:val="40"/>
        </w:rPr>
        <w:t xml:space="preserve"> </w:t>
      </w:r>
      <w:r w:rsidR="00E35679" w:rsidRPr="0072239C">
        <w:rPr>
          <w:rFonts w:ascii="Arial" w:hAnsi="Arial" w:cs="Arial"/>
        </w:rPr>
        <w:t>et</w:t>
      </w:r>
      <w:r w:rsidR="00E35679" w:rsidRPr="0072239C">
        <w:rPr>
          <w:rFonts w:ascii="Arial" w:hAnsi="Arial" w:cs="Arial"/>
          <w:spacing w:val="40"/>
        </w:rPr>
        <w:t xml:space="preserve"> </w:t>
      </w:r>
      <w:r w:rsidR="00E35679" w:rsidRPr="0072239C">
        <w:rPr>
          <w:rFonts w:ascii="Arial" w:hAnsi="Arial" w:cs="Arial"/>
        </w:rPr>
        <w:t>de</w:t>
      </w:r>
      <w:r w:rsidR="00E35679" w:rsidRPr="0072239C">
        <w:rPr>
          <w:rFonts w:ascii="Arial" w:hAnsi="Arial" w:cs="Arial"/>
          <w:spacing w:val="40"/>
        </w:rPr>
        <w:t xml:space="preserve"> </w:t>
      </w:r>
      <w:r w:rsidR="00E35679" w:rsidRPr="0072239C">
        <w:rPr>
          <w:rFonts w:ascii="Arial" w:hAnsi="Arial" w:cs="Arial"/>
        </w:rPr>
        <w:t>réinstallation</w:t>
      </w:r>
      <w:r w:rsidR="00E35679" w:rsidRPr="0072239C">
        <w:rPr>
          <w:rFonts w:ascii="Arial" w:hAnsi="Arial" w:cs="Arial"/>
          <w:spacing w:val="40"/>
        </w:rPr>
        <w:t xml:space="preserve"> </w:t>
      </w:r>
      <w:r w:rsidR="00E35679" w:rsidRPr="0072239C">
        <w:rPr>
          <w:rFonts w:ascii="Arial" w:hAnsi="Arial" w:cs="Arial"/>
        </w:rPr>
        <w:t>qui</w:t>
      </w:r>
      <w:r w:rsidR="00E35679" w:rsidRPr="0072239C">
        <w:rPr>
          <w:rFonts w:ascii="Arial" w:hAnsi="Arial" w:cs="Arial"/>
          <w:spacing w:val="40"/>
        </w:rPr>
        <w:t xml:space="preserve"> </w:t>
      </w:r>
      <w:r w:rsidR="00E35679" w:rsidRPr="0072239C">
        <w:rPr>
          <w:rFonts w:ascii="Arial" w:hAnsi="Arial" w:cs="Arial"/>
        </w:rPr>
        <w:t>doivent</w:t>
      </w:r>
      <w:r w:rsidR="00E35679" w:rsidRPr="0072239C">
        <w:rPr>
          <w:rFonts w:ascii="Arial" w:hAnsi="Arial" w:cs="Arial"/>
          <w:spacing w:val="40"/>
        </w:rPr>
        <w:t xml:space="preserve"> </w:t>
      </w:r>
      <w:r w:rsidR="00E35679" w:rsidRPr="0072239C">
        <w:rPr>
          <w:rFonts w:ascii="Arial" w:hAnsi="Arial" w:cs="Arial"/>
        </w:rPr>
        <w:t>être</w:t>
      </w:r>
      <w:r w:rsidR="00E35679" w:rsidRPr="0072239C">
        <w:rPr>
          <w:rFonts w:ascii="Arial" w:hAnsi="Arial" w:cs="Arial"/>
          <w:spacing w:val="40"/>
        </w:rPr>
        <w:t xml:space="preserve"> </w:t>
      </w:r>
      <w:r w:rsidR="00E35679" w:rsidRPr="0072239C">
        <w:rPr>
          <w:rFonts w:ascii="Arial" w:hAnsi="Arial" w:cs="Arial"/>
        </w:rPr>
        <w:t>appropriées</w:t>
      </w:r>
      <w:r w:rsidR="00E35679" w:rsidRPr="0072239C">
        <w:rPr>
          <w:rFonts w:ascii="Arial" w:hAnsi="Arial" w:cs="Arial"/>
          <w:spacing w:val="40"/>
        </w:rPr>
        <w:t xml:space="preserve"> </w:t>
      </w:r>
      <w:r w:rsidR="00E35679" w:rsidRPr="0072239C">
        <w:rPr>
          <w:rFonts w:ascii="Arial" w:hAnsi="Arial" w:cs="Arial"/>
        </w:rPr>
        <w:t>aux</w:t>
      </w:r>
      <w:r w:rsidR="00E35679" w:rsidRPr="0072239C">
        <w:rPr>
          <w:rFonts w:ascii="Arial" w:hAnsi="Arial" w:cs="Arial"/>
          <w:spacing w:val="40"/>
        </w:rPr>
        <w:t xml:space="preserve"> </w:t>
      </w:r>
      <w:r w:rsidR="00E35679" w:rsidRPr="0072239C">
        <w:rPr>
          <w:rFonts w:ascii="Arial" w:hAnsi="Arial" w:cs="Arial"/>
        </w:rPr>
        <w:t>spécificités</w:t>
      </w:r>
      <w:r w:rsidR="00E35679" w:rsidRPr="0072239C">
        <w:rPr>
          <w:rFonts w:ascii="Arial" w:hAnsi="Arial" w:cs="Arial"/>
          <w:spacing w:val="40"/>
        </w:rPr>
        <w:t xml:space="preserve"> </w:t>
      </w:r>
      <w:r w:rsidR="00E35679" w:rsidRPr="0072239C">
        <w:rPr>
          <w:rFonts w:ascii="Arial" w:hAnsi="Arial" w:cs="Arial"/>
        </w:rPr>
        <w:t>des personnes affectées ;</w:t>
      </w:r>
    </w:p>
    <w:p w14:paraId="145EFEAE" w14:textId="71EC76EB" w:rsidR="00D73309" w:rsidRPr="0072239C" w:rsidRDefault="00C82476">
      <w:pPr>
        <w:pStyle w:val="Paragraphedeliste"/>
        <w:numPr>
          <w:ilvl w:val="0"/>
          <w:numId w:val="125"/>
        </w:numPr>
        <w:tabs>
          <w:tab w:val="left" w:pos="1040"/>
          <w:tab w:val="left" w:pos="1041"/>
        </w:tabs>
        <w:spacing w:before="1"/>
        <w:ind w:hanging="361"/>
        <w:rPr>
          <w:rFonts w:ascii="Arial" w:hAnsi="Arial" w:cs="Arial"/>
        </w:rPr>
      </w:pPr>
      <w:r>
        <w:rPr>
          <w:rFonts w:ascii="Arial" w:hAnsi="Arial" w:cs="Arial"/>
        </w:rPr>
        <w:t>N</w:t>
      </w:r>
      <w:r w:rsidR="00E35679" w:rsidRPr="0072239C">
        <w:rPr>
          <w:rFonts w:ascii="Arial" w:hAnsi="Arial" w:cs="Arial"/>
        </w:rPr>
        <w:t>ormes</w:t>
      </w:r>
      <w:r w:rsidR="00E35679" w:rsidRPr="0072239C">
        <w:rPr>
          <w:rFonts w:ascii="Arial" w:hAnsi="Arial" w:cs="Arial"/>
          <w:spacing w:val="-6"/>
        </w:rPr>
        <w:t xml:space="preserve"> </w:t>
      </w:r>
      <w:r w:rsidR="00E35679" w:rsidRPr="0072239C">
        <w:rPr>
          <w:rFonts w:ascii="Arial" w:hAnsi="Arial" w:cs="Arial"/>
        </w:rPr>
        <w:t>de</w:t>
      </w:r>
      <w:r w:rsidR="00E35679" w:rsidRPr="0072239C">
        <w:rPr>
          <w:rFonts w:ascii="Arial" w:hAnsi="Arial" w:cs="Arial"/>
          <w:spacing w:val="-4"/>
        </w:rPr>
        <w:t xml:space="preserve"> </w:t>
      </w:r>
      <w:r w:rsidR="00E35679" w:rsidRPr="0072239C">
        <w:rPr>
          <w:rFonts w:ascii="Arial" w:hAnsi="Arial" w:cs="Arial"/>
        </w:rPr>
        <w:t>construction</w:t>
      </w:r>
      <w:r w:rsidR="00E35679" w:rsidRPr="0072239C">
        <w:rPr>
          <w:rFonts w:ascii="Arial" w:hAnsi="Arial" w:cs="Arial"/>
          <w:spacing w:val="-5"/>
        </w:rPr>
        <w:t xml:space="preserve"> </w:t>
      </w:r>
      <w:r w:rsidR="00E35679" w:rsidRPr="0072239C">
        <w:rPr>
          <w:rFonts w:ascii="Arial" w:hAnsi="Arial" w:cs="Arial"/>
        </w:rPr>
        <w:t>des</w:t>
      </w:r>
      <w:r w:rsidR="00E35679" w:rsidRPr="0072239C">
        <w:rPr>
          <w:rFonts w:ascii="Arial" w:hAnsi="Arial" w:cs="Arial"/>
          <w:spacing w:val="-4"/>
        </w:rPr>
        <w:t xml:space="preserve"> </w:t>
      </w:r>
      <w:r w:rsidR="00E35679" w:rsidRPr="0072239C">
        <w:rPr>
          <w:rFonts w:ascii="Arial" w:hAnsi="Arial" w:cs="Arial"/>
        </w:rPr>
        <w:t>ports,</w:t>
      </w:r>
      <w:r w:rsidR="00912657" w:rsidRPr="0072239C">
        <w:rPr>
          <w:rFonts w:ascii="Arial" w:hAnsi="Arial" w:cs="Arial"/>
        </w:rPr>
        <w:t xml:space="preserve"> des carri</w:t>
      </w:r>
      <w:r w:rsidR="00934EB7">
        <w:rPr>
          <w:rFonts w:ascii="Arial" w:hAnsi="Arial" w:cs="Arial"/>
        </w:rPr>
        <w:t>è</w:t>
      </w:r>
      <w:r w:rsidR="00912657" w:rsidRPr="0072239C">
        <w:rPr>
          <w:rFonts w:ascii="Arial" w:hAnsi="Arial" w:cs="Arial"/>
        </w:rPr>
        <w:t>res</w:t>
      </w:r>
      <w:r w:rsidR="00934EB7">
        <w:rPr>
          <w:rFonts w:ascii="Arial" w:hAnsi="Arial" w:cs="Arial"/>
        </w:rPr>
        <w:t>,</w:t>
      </w:r>
      <w:r w:rsidR="00E35679" w:rsidRPr="0072239C">
        <w:rPr>
          <w:rFonts w:ascii="Arial" w:hAnsi="Arial" w:cs="Arial"/>
          <w:spacing w:val="-4"/>
        </w:rPr>
        <w:t xml:space="preserve"> </w:t>
      </w:r>
      <w:r w:rsidR="00E35679" w:rsidRPr="0072239C">
        <w:rPr>
          <w:rFonts w:ascii="Arial" w:hAnsi="Arial" w:cs="Arial"/>
        </w:rPr>
        <w:t>des</w:t>
      </w:r>
      <w:r w:rsidR="00E35679" w:rsidRPr="0072239C">
        <w:rPr>
          <w:rFonts w:ascii="Arial" w:hAnsi="Arial" w:cs="Arial"/>
          <w:spacing w:val="-6"/>
        </w:rPr>
        <w:t xml:space="preserve"> </w:t>
      </w:r>
      <w:r w:rsidR="00E35679" w:rsidRPr="0072239C">
        <w:rPr>
          <w:rFonts w:ascii="Arial" w:hAnsi="Arial" w:cs="Arial"/>
        </w:rPr>
        <w:t>routes</w:t>
      </w:r>
      <w:r w:rsidR="00E35679" w:rsidRPr="0072239C">
        <w:rPr>
          <w:rFonts w:ascii="Arial" w:hAnsi="Arial" w:cs="Arial"/>
          <w:spacing w:val="-6"/>
        </w:rPr>
        <w:t xml:space="preserve"> </w:t>
      </w:r>
      <w:r w:rsidR="00E35679" w:rsidRPr="0072239C">
        <w:rPr>
          <w:rFonts w:ascii="Arial" w:hAnsi="Arial" w:cs="Arial"/>
        </w:rPr>
        <w:t>et</w:t>
      </w:r>
      <w:r w:rsidR="00E35679" w:rsidRPr="0072239C">
        <w:rPr>
          <w:rFonts w:ascii="Arial" w:hAnsi="Arial" w:cs="Arial"/>
          <w:spacing w:val="-4"/>
        </w:rPr>
        <w:t xml:space="preserve"> </w:t>
      </w:r>
      <w:r w:rsidR="00E35679" w:rsidRPr="0072239C">
        <w:rPr>
          <w:rFonts w:ascii="Arial" w:hAnsi="Arial" w:cs="Arial"/>
        </w:rPr>
        <w:t>des</w:t>
      </w:r>
      <w:r w:rsidR="00E35679" w:rsidRPr="0072239C">
        <w:rPr>
          <w:rFonts w:ascii="Arial" w:hAnsi="Arial" w:cs="Arial"/>
          <w:spacing w:val="-3"/>
        </w:rPr>
        <w:t xml:space="preserve"> </w:t>
      </w:r>
      <w:r w:rsidR="00E35679" w:rsidRPr="0072239C">
        <w:rPr>
          <w:rFonts w:ascii="Arial" w:hAnsi="Arial" w:cs="Arial"/>
        </w:rPr>
        <w:t>dispositifs</w:t>
      </w:r>
      <w:r w:rsidR="00E35679" w:rsidRPr="0072239C">
        <w:rPr>
          <w:rFonts w:ascii="Arial" w:hAnsi="Arial" w:cs="Arial"/>
          <w:spacing w:val="-5"/>
        </w:rPr>
        <w:t xml:space="preserve"> </w:t>
      </w:r>
      <w:r w:rsidR="00E35679" w:rsidRPr="0072239C">
        <w:rPr>
          <w:rFonts w:ascii="Arial" w:hAnsi="Arial" w:cs="Arial"/>
        </w:rPr>
        <w:t>d’assainissement</w:t>
      </w:r>
      <w:r w:rsidR="00E35679" w:rsidRPr="0072239C">
        <w:rPr>
          <w:rFonts w:ascii="Arial" w:hAnsi="Arial" w:cs="Arial"/>
          <w:spacing w:val="-4"/>
        </w:rPr>
        <w:t xml:space="preserve"> </w:t>
      </w:r>
      <w:r w:rsidR="00E35679" w:rsidRPr="0072239C">
        <w:rPr>
          <w:rFonts w:ascii="Arial" w:hAnsi="Arial" w:cs="Arial"/>
        </w:rPr>
        <w:t>pour</w:t>
      </w:r>
      <w:r w:rsidR="00E35679" w:rsidRPr="0072239C">
        <w:rPr>
          <w:rFonts w:ascii="Arial" w:hAnsi="Arial" w:cs="Arial"/>
          <w:spacing w:val="-4"/>
        </w:rPr>
        <w:t xml:space="preserve"> </w:t>
      </w:r>
      <w:r w:rsidR="00E35679" w:rsidRPr="0072239C">
        <w:rPr>
          <w:rFonts w:ascii="Arial" w:hAnsi="Arial" w:cs="Arial"/>
        </w:rPr>
        <w:t>les</w:t>
      </w:r>
      <w:r w:rsidR="00E35679" w:rsidRPr="0072239C">
        <w:rPr>
          <w:rFonts w:ascii="Arial" w:hAnsi="Arial" w:cs="Arial"/>
          <w:spacing w:val="-3"/>
        </w:rPr>
        <w:t xml:space="preserve"> </w:t>
      </w:r>
      <w:r w:rsidR="00E35679" w:rsidRPr="0072239C">
        <w:rPr>
          <w:rFonts w:ascii="Arial" w:hAnsi="Arial" w:cs="Arial"/>
        </w:rPr>
        <w:t>pérenniser</w:t>
      </w:r>
      <w:r w:rsidR="00E35679" w:rsidRPr="0072239C">
        <w:rPr>
          <w:rFonts w:ascii="Arial" w:hAnsi="Arial" w:cs="Arial"/>
          <w:spacing w:val="-6"/>
        </w:rPr>
        <w:t xml:space="preserve"> </w:t>
      </w:r>
      <w:r w:rsidR="00E35679" w:rsidRPr="0072239C">
        <w:rPr>
          <w:rFonts w:ascii="Arial" w:hAnsi="Arial" w:cs="Arial"/>
          <w:spacing w:val="-10"/>
        </w:rPr>
        <w:t>;</w:t>
      </w:r>
    </w:p>
    <w:p w14:paraId="145EFEAF" w14:textId="6A3AD3E2" w:rsidR="00D73309" w:rsidRPr="0072239C" w:rsidRDefault="00934EB7">
      <w:pPr>
        <w:pStyle w:val="Paragraphedeliste"/>
        <w:numPr>
          <w:ilvl w:val="0"/>
          <w:numId w:val="125"/>
        </w:numPr>
        <w:tabs>
          <w:tab w:val="left" w:pos="1040"/>
          <w:tab w:val="left" w:pos="1041"/>
        </w:tabs>
        <w:ind w:hanging="361"/>
        <w:rPr>
          <w:rFonts w:ascii="Arial" w:hAnsi="Arial" w:cs="Arial"/>
        </w:rPr>
      </w:pPr>
      <w:r>
        <w:rPr>
          <w:rFonts w:ascii="Arial" w:hAnsi="Arial" w:cs="Arial"/>
        </w:rPr>
        <w:t>P</w:t>
      </w:r>
      <w:r w:rsidR="00E35679" w:rsidRPr="0072239C">
        <w:rPr>
          <w:rFonts w:ascii="Arial" w:hAnsi="Arial" w:cs="Arial"/>
        </w:rPr>
        <w:t>rotection</w:t>
      </w:r>
      <w:r w:rsidR="00E35679" w:rsidRPr="0072239C">
        <w:rPr>
          <w:rFonts w:ascii="Arial" w:hAnsi="Arial" w:cs="Arial"/>
          <w:spacing w:val="-4"/>
        </w:rPr>
        <w:t xml:space="preserve"> </w:t>
      </w:r>
      <w:r w:rsidR="00E35679" w:rsidRPr="0072239C">
        <w:rPr>
          <w:rFonts w:ascii="Arial" w:hAnsi="Arial" w:cs="Arial"/>
        </w:rPr>
        <w:t>des</w:t>
      </w:r>
      <w:r w:rsidR="00E35679" w:rsidRPr="0072239C">
        <w:rPr>
          <w:rFonts w:ascii="Arial" w:hAnsi="Arial" w:cs="Arial"/>
          <w:spacing w:val="-5"/>
        </w:rPr>
        <w:t xml:space="preserve"> </w:t>
      </w:r>
      <w:r w:rsidR="00E35679" w:rsidRPr="0072239C">
        <w:rPr>
          <w:rFonts w:ascii="Arial" w:hAnsi="Arial" w:cs="Arial"/>
        </w:rPr>
        <w:t>femmes</w:t>
      </w:r>
      <w:r w:rsidR="00E35679" w:rsidRPr="0072239C">
        <w:rPr>
          <w:rFonts w:ascii="Arial" w:hAnsi="Arial" w:cs="Arial"/>
          <w:spacing w:val="-2"/>
        </w:rPr>
        <w:t xml:space="preserve"> </w:t>
      </w:r>
      <w:r w:rsidR="00E35679" w:rsidRPr="0072239C">
        <w:rPr>
          <w:rFonts w:ascii="Arial" w:hAnsi="Arial" w:cs="Arial"/>
        </w:rPr>
        <w:t>des formes</w:t>
      </w:r>
      <w:r w:rsidR="00E35679" w:rsidRPr="0072239C">
        <w:rPr>
          <w:rFonts w:ascii="Arial" w:hAnsi="Arial" w:cs="Arial"/>
          <w:spacing w:val="-4"/>
        </w:rPr>
        <w:t xml:space="preserve"> </w:t>
      </w:r>
      <w:r w:rsidR="00E35679" w:rsidRPr="0072239C">
        <w:rPr>
          <w:rFonts w:ascii="Arial" w:hAnsi="Arial" w:cs="Arial"/>
        </w:rPr>
        <w:t>de</w:t>
      </w:r>
      <w:r w:rsidR="00E35679" w:rsidRPr="0072239C">
        <w:rPr>
          <w:rFonts w:ascii="Arial" w:hAnsi="Arial" w:cs="Arial"/>
          <w:spacing w:val="-5"/>
        </w:rPr>
        <w:t xml:space="preserve"> </w:t>
      </w:r>
      <w:r w:rsidR="00E35679" w:rsidRPr="0072239C">
        <w:rPr>
          <w:rFonts w:ascii="Arial" w:hAnsi="Arial" w:cs="Arial"/>
        </w:rPr>
        <w:t>violences</w:t>
      </w:r>
      <w:r w:rsidR="00E35679" w:rsidRPr="0072239C">
        <w:rPr>
          <w:rFonts w:ascii="Arial" w:hAnsi="Arial" w:cs="Arial"/>
          <w:spacing w:val="-6"/>
        </w:rPr>
        <w:t xml:space="preserve"> </w:t>
      </w:r>
      <w:r w:rsidR="00E35679" w:rsidRPr="0072239C">
        <w:rPr>
          <w:rFonts w:ascii="Arial" w:hAnsi="Arial" w:cs="Arial"/>
        </w:rPr>
        <w:t>au</w:t>
      </w:r>
      <w:r w:rsidR="00E35679" w:rsidRPr="0072239C">
        <w:rPr>
          <w:rFonts w:ascii="Arial" w:hAnsi="Arial" w:cs="Arial"/>
          <w:spacing w:val="-3"/>
        </w:rPr>
        <w:t xml:space="preserve"> </w:t>
      </w:r>
      <w:r w:rsidR="00E35679" w:rsidRPr="0072239C">
        <w:rPr>
          <w:rFonts w:ascii="Arial" w:hAnsi="Arial" w:cs="Arial"/>
        </w:rPr>
        <w:t>moment</w:t>
      </w:r>
      <w:r w:rsidR="00E35679" w:rsidRPr="0072239C">
        <w:rPr>
          <w:rFonts w:ascii="Arial" w:hAnsi="Arial" w:cs="Arial"/>
          <w:spacing w:val="-3"/>
        </w:rPr>
        <w:t xml:space="preserve"> </w:t>
      </w:r>
      <w:r w:rsidR="00E35679" w:rsidRPr="0072239C">
        <w:rPr>
          <w:rFonts w:ascii="Arial" w:hAnsi="Arial" w:cs="Arial"/>
        </w:rPr>
        <w:t>de</w:t>
      </w:r>
      <w:r w:rsidR="00E35679" w:rsidRPr="0072239C">
        <w:rPr>
          <w:rFonts w:ascii="Arial" w:hAnsi="Arial" w:cs="Arial"/>
          <w:spacing w:val="-4"/>
        </w:rPr>
        <w:t xml:space="preserve"> </w:t>
      </w:r>
      <w:r w:rsidR="00E35679" w:rsidRPr="0072239C">
        <w:rPr>
          <w:rFonts w:ascii="Arial" w:hAnsi="Arial" w:cs="Arial"/>
        </w:rPr>
        <w:t>l’exécution</w:t>
      </w:r>
      <w:r w:rsidR="00E35679" w:rsidRPr="0072239C">
        <w:rPr>
          <w:rFonts w:ascii="Arial" w:hAnsi="Arial" w:cs="Arial"/>
          <w:spacing w:val="-6"/>
        </w:rPr>
        <w:t xml:space="preserve"> </w:t>
      </w:r>
      <w:r w:rsidR="00E35679" w:rsidRPr="0072239C">
        <w:rPr>
          <w:rFonts w:ascii="Arial" w:hAnsi="Arial" w:cs="Arial"/>
        </w:rPr>
        <w:t>des</w:t>
      </w:r>
      <w:r w:rsidR="00E35679" w:rsidRPr="0072239C">
        <w:rPr>
          <w:rFonts w:ascii="Arial" w:hAnsi="Arial" w:cs="Arial"/>
          <w:spacing w:val="-1"/>
        </w:rPr>
        <w:t xml:space="preserve"> </w:t>
      </w:r>
      <w:r w:rsidR="00E35679" w:rsidRPr="0072239C">
        <w:rPr>
          <w:rFonts w:ascii="Arial" w:hAnsi="Arial" w:cs="Arial"/>
        </w:rPr>
        <w:t>travaux</w:t>
      </w:r>
      <w:r w:rsidR="00E35679" w:rsidRPr="0072239C">
        <w:rPr>
          <w:rFonts w:ascii="Arial" w:hAnsi="Arial" w:cs="Arial"/>
          <w:spacing w:val="-4"/>
        </w:rPr>
        <w:t xml:space="preserve"> </w:t>
      </w:r>
      <w:r w:rsidR="00E35679" w:rsidRPr="0072239C">
        <w:rPr>
          <w:rFonts w:ascii="Arial" w:hAnsi="Arial" w:cs="Arial"/>
          <w:spacing w:val="-10"/>
        </w:rPr>
        <w:t>;</w:t>
      </w:r>
    </w:p>
    <w:p w14:paraId="145EFEB1" w14:textId="3938C6BD" w:rsidR="00D73309" w:rsidRPr="0072239C" w:rsidRDefault="00E35679" w:rsidP="0072239C">
      <w:pPr>
        <w:pStyle w:val="Paragraphedeliste"/>
        <w:numPr>
          <w:ilvl w:val="0"/>
          <w:numId w:val="125"/>
        </w:numPr>
        <w:tabs>
          <w:tab w:val="left" w:pos="1040"/>
          <w:tab w:val="left" w:pos="1041"/>
        </w:tabs>
        <w:spacing w:before="1"/>
        <w:ind w:hanging="361"/>
        <w:rPr>
          <w:rFonts w:ascii="Arial" w:hAnsi="Arial" w:cs="Arial"/>
        </w:rPr>
      </w:pPr>
      <w:r w:rsidRPr="0072239C">
        <w:rPr>
          <w:rFonts w:ascii="Arial" w:hAnsi="Arial" w:cs="Arial"/>
        </w:rPr>
        <w:t>Considération</w:t>
      </w:r>
      <w:r w:rsidRPr="0072239C">
        <w:rPr>
          <w:rFonts w:ascii="Arial" w:hAnsi="Arial" w:cs="Arial"/>
          <w:spacing w:val="-7"/>
        </w:rPr>
        <w:t xml:space="preserve"> </w:t>
      </w:r>
      <w:r w:rsidRPr="0072239C">
        <w:rPr>
          <w:rFonts w:ascii="Arial" w:hAnsi="Arial" w:cs="Arial"/>
        </w:rPr>
        <w:t>faite</w:t>
      </w:r>
      <w:r w:rsidRPr="0072239C">
        <w:rPr>
          <w:rFonts w:ascii="Arial" w:hAnsi="Arial" w:cs="Arial"/>
          <w:spacing w:val="-3"/>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ces</w:t>
      </w:r>
      <w:r w:rsidRPr="0072239C">
        <w:rPr>
          <w:rFonts w:ascii="Arial" w:hAnsi="Arial" w:cs="Arial"/>
          <w:spacing w:val="-7"/>
        </w:rPr>
        <w:t xml:space="preserve"> </w:t>
      </w:r>
      <w:r w:rsidRPr="0072239C">
        <w:rPr>
          <w:rFonts w:ascii="Arial" w:hAnsi="Arial" w:cs="Arial"/>
        </w:rPr>
        <w:t>préoccupations,</w:t>
      </w:r>
      <w:r w:rsidRPr="0072239C">
        <w:rPr>
          <w:rFonts w:ascii="Arial" w:hAnsi="Arial" w:cs="Arial"/>
          <w:spacing w:val="-4"/>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parties</w:t>
      </w:r>
      <w:r w:rsidRPr="0072239C">
        <w:rPr>
          <w:rFonts w:ascii="Arial" w:hAnsi="Arial" w:cs="Arial"/>
          <w:spacing w:val="-5"/>
        </w:rPr>
        <w:t xml:space="preserve"> </w:t>
      </w:r>
      <w:r w:rsidRPr="0072239C">
        <w:rPr>
          <w:rFonts w:ascii="Arial" w:hAnsi="Arial" w:cs="Arial"/>
        </w:rPr>
        <w:t>prenantes</w:t>
      </w:r>
      <w:r w:rsidRPr="0072239C">
        <w:rPr>
          <w:rFonts w:ascii="Arial" w:hAnsi="Arial" w:cs="Arial"/>
          <w:spacing w:val="-4"/>
        </w:rPr>
        <w:t xml:space="preserve"> </w:t>
      </w:r>
      <w:r w:rsidRPr="0072239C">
        <w:rPr>
          <w:rFonts w:ascii="Arial" w:hAnsi="Arial" w:cs="Arial"/>
        </w:rPr>
        <w:t>attendent</w:t>
      </w:r>
      <w:r w:rsidRPr="0072239C">
        <w:rPr>
          <w:rFonts w:ascii="Arial" w:hAnsi="Arial" w:cs="Arial"/>
          <w:spacing w:val="-5"/>
        </w:rPr>
        <w:t xml:space="preserve"> </w:t>
      </w:r>
      <w:r w:rsidRPr="0072239C">
        <w:rPr>
          <w:rFonts w:ascii="Arial" w:hAnsi="Arial" w:cs="Arial"/>
        </w:rPr>
        <w:t>d’une</w:t>
      </w:r>
      <w:r w:rsidRPr="0072239C">
        <w:rPr>
          <w:rFonts w:ascii="Arial" w:hAnsi="Arial" w:cs="Arial"/>
          <w:spacing w:val="-6"/>
        </w:rPr>
        <w:t xml:space="preserve"> </w:t>
      </w:r>
      <w:r w:rsidRPr="0072239C">
        <w:rPr>
          <w:rFonts w:ascii="Arial" w:hAnsi="Arial" w:cs="Arial"/>
        </w:rPr>
        <w:t>manière</w:t>
      </w:r>
      <w:r w:rsidRPr="0072239C">
        <w:rPr>
          <w:rFonts w:ascii="Arial" w:hAnsi="Arial" w:cs="Arial"/>
          <w:spacing w:val="-3"/>
        </w:rPr>
        <w:t xml:space="preserve"> </w:t>
      </w:r>
      <w:r w:rsidRPr="0072239C">
        <w:rPr>
          <w:rFonts w:ascii="Arial" w:hAnsi="Arial" w:cs="Arial"/>
        </w:rPr>
        <w:t>générale</w:t>
      </w:r>
      <w:r w:rsidR="00934EB7">
        <w:rPr>
          <w:rFonts w:ascii="Arial" w:hAnsi="Arial" w:cs="Arial"/>
        </w:rPr>
        <w:t xml:space="preserve"> à</w:t>
      </w:r>
      <w:r w:rsidRPr="0072239C">
        <w:rPr>
          <w:rFonts w:ascii="Arial" w:hAnsi="Arial" w:cs="Arial"/>
          <w:spacing w:val="-5"/>
        </w:rPr>
        <w:t xml:space="preserve"> </w:t>
      </w:r>
      <w:r w:rsidRPr="0072239C">
        <w:rPr>
          <w:rFonts w:ascii="Arial" w:hAnsi="Arial" w:cs="Arial"/>
        </w:rPr>
        <w:t>être</w:t>
      </w:r>
      <w:r w:rsidRPr="0072239C">
        <w:rPr>
          <w:rFonts w:ascii="Arial" w:hAnsi="Arial" w:cs="Arial"/>
          <w:spacing w:val="-5"/>
        </w:rPr>
        <w:t xml:space="preserve"> </w:t>
      </w:r>
      <w:r w:rsidRPr="0072239C">
        <w:rPr>
          <w:rFonts w:ascii="Arial" w:hAnsi="Arial" w:cs="Arial"/>
        </w:rPr>
        <w:t>associées</w:t>
      </w:r>
      <w:r w:rsidRPr="0072239C">
        <w:rPr>
          <w:rFonts w:ascii="Arial" w:hAnsi="Arial" w:cs="Arial"/>
          <w:spacing w:val="-1"/>
        </w:rPr>
        <w:t xml:space="preserve"> </w:t>
      </w:r>
      <w:r w:rsidRPr="0072239C">
        <w:rPr>
          <w:rFonts w:ascii="Arial" w:hAnsi="Arial" w:cs="Arial"/>
        </w:rPr>
        <w:t>à</w:t>
      </w:r>
      <w:r w:rsidRPr="0072239C">
        <w:rPr>
          <w:rFonts w:ascii="Arial" w:hAnsi="Arial" w:cs="Arial"/>
          <w:spacing w:val="-3"/>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mise</w:t>
      </w:r>
      <w:r w:rsidRPr="0072239C">
        <w:rPr>
          <w:rFonts w:ascii="Arial" w:hAnsi="Arial" w:cs="Arial"/>
          <w:spacing w:val="-4"/>
        </w:rPr>
        <w:t xml:space="preserve"> </w:t>
      </w:r>
      <w:r w:rsidRPr="0072239C">
        <w:rPr>
          <w:rFonts w:ascii="Arial" w:hAnsi="Arial" w:cs="Arial"/>
        </w:rPr>
        <w:t>en</w:t>
      </w:r>
      <w:r w:rsidRPr="0072239C">
        <w:rPr>
          <w:rFonts w:ascii="Arial" w:hAnsi="Arial" w:cs="Arial"/>
          <w:spacing w:val="-4"/>
        </w:rPr>
        <w:t xml:space="preserve"> </w:t>
      </w:r>
      <w:r w:rsidRPr="0072239C">
        <w:rPr>
          <w:rFonts w:ascii="Arial" w:hAnsi="Arial" w:cs="Arial"/>
        </w:rPr>
        <w:t>œuvre</w:t>
      </w:r>
      <w:r w:rsidRPr="0072239C">
        <w:rPr>
          <w:rFonts w:ascii="Arial" w:hAnsi="Arial" w:cs="Arial"/>
          <w:spacing w:val="-2"/>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projet</w:t>
      </w:r>
      <w:r w:rsidRPr="0072239C">
        <w:rPr>
          <w:rFonts w:ascii="Arial" w:hAnsi="Arial" w:cs="Arial"/>
          <w:spacing w:val="-3"/>
        </w:rPr>
        <w:t xml:space="preserve"> </w:t>
      </w:r>
      <w:r w:rsidRPr="0072239C">
        <w:rPr>
          <w:rFonts w:ascii="Arial" w:hAnsi="Arial" w:cs="Arial"/>
        </w:rPr>
        <w:t>en</w:t>
      </w:r>
      <w:r w:rsidRPr="0072239C">
        <w:rPr>
          <w:rFonts w:ascii="Arial" w:hAnsi="Arial" w:cs="Arial"/>
          <w:spacing w:val="-2"/>
        </w:rPr>
        <w:t xml:space="preserve"> </w:t>
      </w:r>
      <w:r w:rsidRPr="0072239C">
        <w:rPr>
          <w:rFonts w:ascii="Arial" w:hAnsi="Arial" w:cs="Arial"/>
        </w:rPr>
        <w:t>s’impliquant</w:t>
      </w:r>
      <w:r w:rsidRPr="0072239C">
        <w:rPr>
          <w:rFonts w:ascii="Arial" w:hAnsi="Arial" w:cs="Arial"/>
          <w:spacing w:val="-1"/>
        </w:rPr>
        <w:t xml:space="preserve"> </w:t>
      </w:r>
      <w:r w:rsidR="00934EB7">
        <w:rPr>
          <w:rFonts w:ascii="Arial" w:hAnsi="Arial" w:cs="Arial"/>
        </w:rPr>
        <w:t>dans les</w:t>
      </w:r>
      <w:r w:rsidR="00934EB7" w:rsidRPr="0072239C">
        <w:rPr>
          <w:rFonts w:ascii="Arial" w:hAnsi="Arial" w:cs="Arial"/>
          <w:spacing w:val="-3"/>
        </w:rPr>
        <w:t xml:space="preserve"> </w:t>
      </w:r>
      <w:r w:rsidRPr="0072239C">
        <w:rPr>
          <w:rFonts w:ascii="Arial" w:hAnsi="Arial" w:cs="Arial"/>
        </w:rPr>
        <w:t>activités</w:t>
      </w:r>
      <w:r w:rsidRPr="0072239C">
        <w:rPr>
          <w:rFonts w:ascii="Arial" w:hAnsi="Arial" w:cs="Arial"/>
          <w:spacing w:val="-2"/>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mobilisation</w:t>
      </w:r>
      <w:r w:rsidRPr="0072239C">
        <w:rPr>
          <w:rFonts w:ascii="Arial" w:hAnsi="Arial" w:cs="Arial"/>
          <w:spacing w:val="-2"/>
        </w:rPr>
        <w:t xml:space="preserve"> </w:t>
      </w:r>
      <w:r w:rsidRPr="0072239C">
        <w:rPr>
          <w:rFonts w:ascii="Arial" w:hAnsi="Arial" w:cs="Arial"/>
          <w:spacing w:val="-10"/>
        </w:rPr>
        <w:t>;</w:t>
      </w:r>
    </w:p>
    <w:p w14:paraId="145EFEB3" w14:textId="1537A09E" w:rsidR="00D73309" w:rsidRPr="0072239C" w:rsidRDefault="00934EB7" w:rsidP="0072239C">
      <w:pPr>
        <w:pStyle w:val="Paragraphedeliste"/>
        <w:numPr>
          <w:ilvl w:val="0"/>
          <w:numId w:val="125"/>
        </w:numPr>
        <w:tabs>
          <w:tab w:val="left" w:pos="1040"/>
          <w:tab w:val="left" w:pos="1041"/>
        </w:tabs>
        <w:spacing w:before="1"/>
        <w:ind w:hanging="361"/>
        <w:rPr>
          <w:rFonts w:ascii="Arial" w:hAnsi="Arial" w:cs="Arial"/>
        </w:rPr>
      </w:pPr>
      <w:r w:rsidRPr="00934EB7">
        <w:rPr>
          <w:rFonts w:ascii="Arial" w:hAnsi="Arial" w:cs="Arial"/>
        </w:rPr>
        <w:t>M</w:t>
      </w:r>
      <w:r w:rsidR="00E35679" w:rsidRPr="0072239C">
        <w:rPr>
          <w:rFonts w:ascii="Arial" w:hAnsi="Arial" w:cs="Arial"/>
        </w:rPr>
        <w:t>ise en place d’un système de suivi des conditions et des comportements des travailleurs pour se prémunir</w:t>
      </w:r>
      <w:r w:rsidRPr="0072239C">
        <w:rPr>
          <w:rFonts w:ascii="Arial" w:hAnsi="Arial" w:cs="Arial"/>
        </w:rPr>
        <w:t xml:space="preserve"> </w:t>
      </w:r>
      <w:r w:rsidR="00E35679" w:rsidRPr="0072239C">
        <w:rPr>
          <w:rFonts w:ascii="Arial" w:hAnsi="Arial" w:cs="Arial"/>
        </w:rPr>
        <w:t xml:space="preserve">des risques de violences faites </w:t>
      </w:r>
      <w:r>
        <w:rPr>
          <w:rFonts w:ascii="Arial" w:hAnsi="Arial" w:cs="Arial"/>
        </w:rPr>
        <w:t>aux</w:t>
      </w:r>
      <w:r w:rsidRPr="0072239C">
        <w:rPr>
          <w:rFonts w:ascii="Arial" w:hAnsi="Arial" w:cs="Arial"/>
        </w:rPr>
        <w:t xml:space="preserve"> </w:t>
      </w:r>
      <w:r w:rsidR="00E35679" w:rsidRPr="0072239C">
        <w:rPr>
          <w:rFonts w:ascii="Arial" w:hAnsi="Arial" w:cs="Arial"/>
        </w:rPr>
        <w:t>femmes.</w:t>
      </w:r>
    </w:p>
    <w:p w14:paraId="145EFEB4" w14:textId="77777777" w:rsidR="00D73309" w:rsidRPr="0072239C" w:rsidRDefault="00D73309">
      <w:pPr>
        <w:rPr>
          <w:rFonts w:ascii="Arial" w:hAnsi="Arial" w:cs="Arial"/>
        </w:rPr>
        <w:sectPr w:rsidR="00D73309" w:rsidRPr="0072239C">
          <w:pgSz w:w="11910" w:h="16840"/>
          <w:pgMar w:top="1100" w:right="280" w:bottom="1000" w:left="400" w:header="751" w:footer="810" w:gutter="0"/>
          <w:cols w:space="720"/>
        </w:sectPr>
      </w:pPr>
    </w:p>
    <w:p w14:paraId="145EFEB7" w14:textId="6494094E" w:rsidR="00D73309" w:rsidRPr="00F64793" w:rsidRDefault="00E35679" w:rsidP="0072239C">
      <w:pPr>
        <w:pStyle w:val="Titre1"/>
        <w:numPr>
          <w:ilvl w:val="0"/>
          <w:numId w:val="0"/>
        </w:numPr>
        <w:ind w:left="680"/>
      </w:pPr>
      <w:bookmarkStart w:id="12" w:name="_Toc132555276"/>
      <w:bookmarkStart w:id="13" w:name="_Toc132618666"/>
      <w:r w:rsidRPr="00F64793">
        <w:lastRenderedPageBreak/>
        <w:t>MUHUTASSOIRI</w:t>
      </w:r>
      <w:r w:rsidRPr="00F64793">
        <w:rPr>
          <w:spacing w:val="-15"/>
        </w:rPr>
        <w:t xml:space="preserve"> </w:t>
      </w:r>
      <w:r w:rsidRPr="00F64793">
        <w:t>(</w:t>
      </w:r>
      <w:r w:rsidR="00912657" w:rsidRPr="00F64793">
        <w:t>L</w:t>
      </w:r>
      <w:r w:rsidRPr="00F64793">
        <w:t>angue</w:t>
      </w:r>
      <w:r w:rsidRPr="00F64793">
        <w:rPr>
          <w:spacing w:val="-15"/>
        </w:rPr>
        <w:t xml:space="preserve"> </w:t>
      </w:r>
      <w:r w:rsidR="00912657" w:rsidRPr="00F64793">
        <w:rPr>
          <w:spacing w:val="-2"/>
        </w:rPr>
        <w:t>C</w:t>
      </w:r>
      <w:r w:rsidRPr="00F64793">
        <w:rPr>
          <w:spacing w:val="-2"/>
        </w:rPr>
        <w:t>omorienne)</w:t>
      </w:r>
      <w:bookmarkEnd w:id="12"/>
      <w:bookmarkEnd w:id="13"/>
    </w:p>
    <w:p w14:paraId="145EFEB8" w14:textId="77777777" w:rsidR="00D73309" w:rsidRPr="00F64793" w:rsidRDefault="00D73309">
      <w:pPr>
        <w:pStyle w:val="Corpsdetexte"/>
        <w:rPr>
          <w:rFonts w:ascii="Arial" w:hAnsi="Arial" w:cs="Arial"/>
        </w:rPr>
      </w:pPr>
    </w:p>
    <w:p w14:paraId="145EFEB9" w14:textId="77777777" w:rsidR="00D73309" w:rsidRPr="0072239C" w:rsidRDefault="00E35679">
      <w:pPr>
        <w:pStyle w:val="Titre5"/>
        <w:numPr>
          <w:ilvl w:val="0"/>
          <w:numId w:val="124"/>
        </w:numPr>
        <w:tabs>
          <w:tab w:val="left" w:pos="1389"/>
        </w:tabs>
        <w:spacing w:before="241"/>
        <w:ind w:hanging="361"/>
        <w:rPr>
          <w:rFonts w:ascii="Arial" w:hAnsi="Arial" w:cs="Arial"/>
          <w:lang w:val="pt-PT"/>
        </w:rPr>
      </w:pPr>
      <w:r w:rsidRPr="0072239C">
        <w:rPr>
          <w:rFonts w:ascii="Arial" w:hAnsi="Arial" w:cs="Arial"/>
          <w:lang w:val="pt-PT"/>
        </w:rPr>
        <w:t>Sababu</w:t>
      </w:r>
      <w:r w:rsidRPr="0072239C">
        <w:rPr>
          <w:rFonts w:ascii="Arial" w:hAnsi="Arial" w:cs="Arial"/>
          <w:spacing w:val="-3"/>
          <w:lang w:val="pt-PT"/>
        </w:rPr>
        <w:t xml:space="preserve"> </w:t>
      </w:r>
      <w:r w:rsidRPr="0072239C">
        <w:rPr>
          <w:rFonts w:ascii="Arial" w:hAnsi="Arial" w:cs="Arial"/>
          <w:lang w:val="pt-PT"/>
        </w:rPr>
        <w:t>na</w:t>
      </w:r>
      <w:r w:rsidRPr="0072239C">
        <w:rPr>
          <w:rFonts w:ascii="Arial" w:hAnsi="Arial" w:cs="Arial"/>
          <w:spacing w:val="-4"/>
          <w:lang w:val="pt-PT"/>
        </w:rPr>
        <w:t xml:space="preserve"> </w:t>
      </w:r>
      <w:r w:rsidRPr="0072239C">
        <w:rPr>
          <w:rFonts w:ascii="Arial" w:hAnsi="Arial" w:cs="Arial"/>
          <w:lang w:val="pt-PT"/>
        </w:rPr>
        <w:t>mayeledzo</w:t>
      </w:r>
      <w:r w:rsidRPr="0072239C">
        <w:rPr>
          <w:rFonts w:ascii="Arial" w:hAnsi="Arial" w:cs="Arial"/>
          <w:spacing w:val="-5"/>
          <w:lang w:val="pt-PT"/>
        </w:rPr>
        <w:t xml:space="preserve"> </w:t>
      </w:r>
      <w:r w:rsidRPr="0072239C">
        <w:rPr>
          <w:rFonts w:ascii="Arial" w:hAnsi="Arial" w:cs="Arial"/>
          <w:lang w:val="pt-PT"/>
        </w:rPr>
        <w:t>ya</w:t>
      </w:r>
      <w:r w:rsidRPr="0072239C">
        <w:rPr>
          <w:rFonts w:ascii="Arial" w:hAnsi="Arial" w:cs="Arial"/>
          <w:spacing w:val="-3"/>
          <w:lang w:val="pt-PT"/>
        </w:rPr>
        <w:t xml:space="preserve"> </w:t>
      </w:r>
      <w:r w:rsidRPr="0072239C">
        <w:rPr>
          <w:rFonts w:ascii="Arial" w:hAnsi="Arial" w:cs="Arial"/>
          <w:lang w:val="pt-PT"/>
        </w:rPr>
        <w:t>yi</w:t>
      </w:r>
      <w:r w:rsidRPr="0072239C">
        <w:rPr>
          <w:rFonts w:ascii="Arial" w:hAnsi="Arial" w:cs="Arial"/>
          <w:spacing w:val="46"/>
          <w:lang w:val="pt-PT"/>
        </w:rPr>
        <w:t xml:space="preserve"> </w:t>
      </w:r>
      <w:r w:rsidRPr="0072239C">
        <w:rPr>
          <w:rFonts w:ascii="Arial" w:hAnsi="Arial" w:cs="Arial"/>
          <w:spacing w:val="-2"/>
          <w:lang w:val="pt-PT"/>
        </w:rPr>
        <w:t>barnamadji</w:t>
      </w:r>
    </w:p>
    <w:p w14:paraId="145EFEBB" w14:textId="77777777" w:rsidR="00D73309" w:rsidRPr="0072239C" w:rsidRDefault="00D73309">
      <w:pPr>
        <w:pStyle w:val="Corpsdetexte"/>
        <w:spacing w:before="1"/>
        <w:rPr>
          <w:rFonts w:ascii="Arial" w:hAnsi="Arial" w:cs="Arial"/>
          <w:b/>
          <w:lang w:val="pt-PT"/>
        </w:rPr>
      </w:pPr>
    </w:p>
    <w:p w14:paraId="145EFEBC" w14:textId="77777777" w:rsidR="00D73309" w:rsidRPr="0072239C" w:rsidRDefault="00E35679">
      <w:pPr>
        <w:pStyle w:val="Corpsdetexte"/>
        <w:spacing w:before="1" w:line="259" w:lineRule="auto"/>
        <w:ind w:left="320" w:right="437"/>
        <w:jc w:val="both"/>
        <w:rPr>
          <w:rFonts w:ascii="Arial" w:hAnsi="Arial" w:cs="Arial"/>
          <w:lang w:val="pt-PT"/>
        </w:rPr>
      </w:pPr>
      <w:r w:rsidRPr="0072239C">
        <w:rPr>
          <w:rFonts w:ascii="Arial" w:hAnsi="Arial" w:cs="Arial"/>
          <w:lang w:val="pt-PT"/>
        </w:rPr>
        <w:t>Yi barnamadji</w:t>
      </w:r>
      <w:r w:rsidRPr="0072239C">
        <w:rPr>
          <w:rFonts w:ascii="Arial" w:hAnsi="Arial" w:cs="Arial"/>
          <w:spacing w:val="40"/>
          <w:lang w:val="pt-PT"/>
        </w:rPr>
        <w:t xml:space="preserve"> </w:t>
      </w:r>
      <w:r w:rsidRPr="0072239C">
        <w:rPr>
          <w:rFonts w:ascii="Arial" w:hAnsi="Arial" w:cs="Arial"/>
          <w:lang w:val="pt-PT"/>
        </w:rPr>
        <w:t>ya outriniya nguvu</w:t>
      </w:r>
      <w:r w:rsidRPr="0072239C">
        <w:rPr>
          <w:rFonts w:ascii="Arial" w:hAnsi="Arial" w:cs="Arial"/>
          <w:spacing w:val="40"/>
          <w:lang w:val="pt-PT"/>
        </w:rPr>
        <w:t xml:space="preserve"> </w:t>
      </w:r>
      <w:r w:rsidRPr="0072239C">
        <w:rPr>
          <w:rFonts w:ascii="Arial" w:hAnsi="Arial" w:cs="Arial"/>
          <w:lang w:val="pt-PT"/>
        </w:rPr>
        <w:t>oumnguiliyano</w:t>
      </w:r>
      <w:r w:rsidRPr="0072239C">
        <w:rPr>
          <w:rFonts w:ascii="Arial" w:hAnsi="Arial" w:cs="Arial"/>
          <w:spacing w:val="40"/>
          <w:lang w:val="pt-PT"/>
        </w:rPr>
        <w:t xml:space="preserve"> </w:t>
      </w:r>
      <w:r w:rsidRPr="0072239C">
        <w:rPr>
          <w:rFonts w:ascii="Arial" w:hAnsi="Arial" w:cs="Arial"/>
          <w:lang w:val="pt-PT"/>
        </w:rPr>
        <w:t>baina ya yi</w:t>
      </w:r>
      <w:r w:rsidRPr="0072239C">
        <w:rPr>
          <w:rFonts w:ascii="Arial" w:hAnsi="Arial" w:cs="Arial"/>
          <w:spacing w:val="40"/>
          <w:lang w:val="pt-PT"/>
        </w:rPr>
        <w:t xml:space="preserve"> </w:t>
      </w:r>
      <w:r w:rsidRPr="0072239C">
        <w:rPr>
          <w:rFonts w:ascii="Arial" w:hAnsi="Arial" w:cs="Arial"/>
          <w:lang w:val="pt-PT"/>
        </w:rPr>
        <w:t>zissioi yino barnamadji yi tsahao yi haramiwe mali naoutriloi ndziyani nayi</w:t>
      </w:r>
      <w:r w:rsidRPr="0072239C">
        <w:rPr>
          <w:rFonts w:ascii="Arial" w:hAnsi="Arial" w:cs="Arial"/>
          <w:spacing w:val="40"/>
          <w:lang w:val="pt-PT"/>
        </w:rPr>
        <w:t xml:space="preserve"> </w:t>
      </w:r>
      <w:r w:rsidRPr="0072239C">
        <w:rPr>
          <w:rFonts w:ascii="Arial" w:hAnsi="Arial" w:cs="Arial"/>
          <w:lang w:val="pt-PT"/>
        </w:rPr>
        <w:t>«</w:t>
      </w:r>
      <w:r w:rsidRPr="0072239C">
        <w:rPr>
          <w:rFonts w:ascii="Arial" w:hAnsi="Arial" w:cs="Arial"/>
          <w:spacing w:val="-5"/>
          <w:lang w:val="pt-PT"/>
        </w:rPr>
        <w:t xml:space="preserve"> </w:t>
      </w:r>
      <w:r w:rsidRPr="0072239C">
        <w:rPr>
          <w:rFonts w:ascii="Arial" w:hAnsi="Arial" w:cs="Arial"/>
          <w:lang w:val="pt-PT"/>
        </w:rPr>
        <w:t>banque mondiale » haou</w:t>
      </w:r>
      <w:r w:rsidRPr="0072239C">
        <w:rPr>
          <w:rFonts w:ascii="Arial" w:hAnsi="Arial" w:cs="Arial"/>
          <w:spacing w:val="40"/>
          <w:lang w:val="pt-PT"/>
        </w:rPr>
        <w:t xml:space="preserve"> </w:t>
      </w:r>
      <w:r w:rsidRPr="0072239C">
        <w:rPr>
          <w:rFonts w:ascii="Arial" w:hAnsi="Arial" w:cs="Arial"/>
          <w:lang w:val="pt-PT"/>
        </w:rPr>
        <w:t>sayidiya sirkali ya Komor. Oumuhimu</w:t>
      </w:r>
      <w:r w:rsidRPr="0072239C">
        <w:rPr>
          <w:rFonts w:ascii="Arial" w:hAnsi="Arial" w:cs="Arial"/>
          <w:spacing w:val="40"/>
          <w:lang w:val="pt-PT"/>
        </w:rPr>
        <w:t xml:space="preserve"> </w:t>
      </w:r>
      <w:r w:rsidRPr="0072239C">
        <w:rPr>
          <w:rFonts w:ascii="Arial" w:hAnsi="Arial" w:cs="Arial"/>
          <w:lang w:val="pt-PT"/>
        </w:rPr>
        <w:t>wa yi barnamadji yino deoutriniya nguvu oumparano</w:t>
      </w:r>
      <w:r w:rsidRPr="0072239C">
        <w:rPr>
          <w:rFonts w:ascii="Arial" w:hAnsi="Arial" w:cs="Arial"/>
          <w:spacing w:val="40"/>
          <w:lang w:val="pt-PT"/>
        </w:rPr>
        <w:t xml:space="preserve"> </w:t>
      </w:r>
      <w:r w:rsidRPr="0072239C">
        <w:rPr>
          <w:rFonts w:ascii="Arial" w:hAnsi="Arial" w:cs="Arial"/>
          <w:lang w:val="pt-PT"/>
        </w:rPr>
        <w:t>naou djadidisha</w:t>
      </w:r>
      <w:r w:rsidRPr="0072239C">
        <w:rPr>
          <w:rFonts w:ascii="Arial" w:hAnsi="Arial" w:cs="Arial"/>
          <w:spacing w:val="40"/>
          <w:lang w:val="pt-PT"/>
        </w:rPr>
        <w:t xml:space="preserve"> </w:t>
      </w:r>
      <w:r w:rsidRPr="0072239C">
        <w:rPr>
          <w:rFonts w:ascii="Arial" w:hAnsi="Arial" w:cs="Arial"/>
          <w:lang w:val="pt-PT"/>
        </w:rPr>
        <w:t>yi hifadhu ya yi misafara ya baharini bayina ya yi zissioi yiler wa nadamu wanguiliyaner</w:t>
      </w:r>
      <w:r w:rsidRPr="0072239C">
        <w:rPr>
          <w:rFonts w:ascii="Arial" w:hAnsi="Arial" w:cs="Arial"/>
          <w:spacing w:val="40"/>
          <w:lang w:val="pt-PT"/>
        </w:rPr>
        <w:t xml:space="preserve"> </w:t>
      </w:r>
      <w:r w:rsidRPr="0072239C">
        <w:rPr>
          <w:rFonts w:ascii="Arial" w:hAnsi="Arial" w:cs="Arial"/>
          <w:lang w:val="pt-PT"/>
        </w:rPr>
        <w:t>harvoi oupande wa biyashara, ankiba na hazi zasaliya tsitu wa hifadhu</w:t>
      </w:r>
      <w:r w:rsidRPr="0072239C">
        <w:rPr>
          <w:rFonts w:ascii="Arial" w:hAnsi="Arial" w:cs="Arial"/>
          <w:spacing w:val="40"/>
          <w:lang w:val="pt-PT"/>
        </w:rPr>
        <w:t xml:space="preserve"> </w:t>
      </w:r>
      <w:r w:rsidRPr="0072239C">
        <w:rPr>
          <w:rFonts w:ascii="Arial" w:hAnsi="Arial" w:cs="Arial"/>
          <w:lang w:val="pt-PT"/>
        </w:rPr>
        <w:t>yi ankiba nayi mabadilisho yayi hawa.</w:t>
      </w:r>
    </w:p>
    <w:p w14:paraId="145EFEBD" w14:textId="77777777" w:rsidR="00D73309" w:rsidRPr="0072239C" w:rsidRDefault="00E35679">
      <w:pPr>
        <w:pStyle w:val="Corpsdetexte"/>
        <w:spacing w:before="160" w:line="259" w:lineRule="auto"/>
        <w:ind w:left="320" w:right="436"/>
        <w:jc w:val="both"/>
        <w:rPr>
          <w:rFonts w:ascii="Arial" w:hAnsi="Arial" w:cs="Arial"/>
          <w:lang w:val="pt-PT"/>
        </w:rPr>
      </w:pPr>
      <w:r w:rsidRPr="0072239C">
        <w:rPr>
          <w:rFonts w:ascii="Arial" w:hAnsi="Arial" w:cs="Arial"/>
          <w:lang w:val="pt-PT"/>
        </w:rPr>
        <w:t>Barnamadji yino yitsoka mahsous harvoi yi shisiwa sha Mwali, shisiwa yikawo kweli nguechi maskini tsitu ngueshi gnuma rahana zissioi wanagna be nguechina</w:t>
      </w:r>
      <w:r w:rsidRPr="0072239C">
        <w:rPr>
          <w:rFonts w:ascii="Arial" w:hAnsi="Arial" w:cs="Arial"/>
          <w:spacing w:val="40"/>
          <w:lang w:val="pt-PT"/>
        </w:rPr>
        <w:t xml:space="preserve"> </w:t>
      </w:r>
      <w:r w:rsidRPr="0072239C">
        <w:rPr>
          <w:rFonts w:ascii="Arial" w:hAnsi="Arial" w:cs="Arial"/>
          <w:lang w:val="pt-PT"/>
        </w:rPr>
        <w:t>bahati gnengui</w:t>
      </w:r>
      <w:r w:rsidRPr="0072239C">
        <w:rPr>
          <w:rFonts w:ascii="Arial" w:hAnsi="Arial" w:cs="Arial"/>
          <w:spacing w:val="40"/>
          <w:lang w:val="pt-PT"/>
        </w:rPr>
        <w:t xml:space="preserve"> </w:t>
      </w:r>
      <w:r w:rsidRPr="0072239C">
        <w:rPr>
          <w:rFonts w:ascii="Arial" w:hAnsi="Arial" w:cs="Arial"/>
          <w:lang w:val="pt-PT"/>
        </w:rPr>
        <w:t>harvoi upande wa ankiba</w:t>
      </w:r>
      <w:r w:rsidRPr="0072239C">
        <w:rPr>
          <w:rFonts w:ascii="Arial" w:hAnsi="Arial" w:cs="Arial"/>
          <w:spacing w:val="40"/>
          <w:lang w:val="pt-PT"/>
        </w:rPr>
        <w:t xml:space="preserve"> </w:t>
      </w:r>
      <w:r w:rsidRPr="0072239C">
        <w:rPr>
          <w:rFonts w:ascii="Arial" w:hAnsi="Arial" w:cs="Arial"/>
          <w:lang w:val="pt-PT"/>
        </w:rPr>
        <w:t>maouri</w:t>
      </w:r>
      <w:r w:rsidRPr="0072239C">
        <w:rPr>
          <w:rFonts w:ascii="Arial" w:hAnsi="Arial" w:cs="Arial"/>
          <w:spacing w:val="40"/>
          <w:lang w:val="pt-PT"/>
        </w:rPr>
        <w:t xml:space="preserve"> </w:t>
      </w:r>
      <w:r w:rsidRPr="0072239C">
        <w:rPr>
          <w:rFonts w:ascii="Arial" w:hAnsi="Arial" w:cs="Arial"/>
          <w:lang w:val="pt-PT"/>
        </w:rPr>
        <w:t>deli dima nayi matembezi</w:t>
      </w:r>
      <w:r w:rsidRPr="0072239C">
        <w:rPr>
          <w:rFonts w:ascii="Arial" w:hAnsi="Arial" w:cs="Arial"/>
          <w:spacing w:val="-3"/>
          <w:lang w:val="pt-PT"/>
        </w:rPr>
        <w:t xml:space="preserve"> </w:t>
      </w:r>
      <w:r w:rsidRPr="0072239C">
        <w:rPr>
          <w:rFonts w:ascii="Arial" w:hAnsi="Arial" w:cs="Arial"/>
          <w:lang w:val="pt-PT"/>
        </w:rPr>
        <w:t>.</w:t>
      </w:r>
      <w:r w:rsidRPr="0072239C">
        <w:rPr>
          <w:rFonts w:ascii="Arial" w:hAnsi="Arial" w:cs="Arial"/>
          <w:spacing w:val="-3"/>
          <w:lang w:val="pt-PT"/>
        </w:rPr>
        <w:t xml:space="preserve"> </w:t>
      </w:r>
      <w:r w:rsidRPr="0072239C">
        <w:rPr>
          <w:rFonts w:ascii="Arial" w:hAnsi="Arial" w:cs="Arial"/>
          <w:lang w:val="pt-PT"/>
        </w:rPr>
        <w:t>usahilisha</w:t>
      </w:r>
      <w:r w:rsidRPr="0072239C">
        <w:rPr>
          <w:rFonts w:ascii="Arial" w:hAnsi="Arial" w:cs="Arial"/>
          <w:spacing w:val="-2"/>
          <w:lang w:val="pt-PT"/>
        </w:rPr>
        <w:t xml:space="preserve"> </w:t>
      </w:r>
      <w:r w:rsidRPr="0072239C">
        <w:rPr>
          <w:rFonts w:ascii="Arial" w:hAnsi="Arial" w:cs="Arial"/>
          <w:lang w:val="pt-PT"/>
        </w:rPr>
        <w:t>yi</w:t>
      </w:r>
      <w:r w:rsidRPr="0072239C">
        <w:rPr>
          <w:rFonts w:ascii="Arial" w:hAnsi="Arial" w:cs="Arial"/>
          <w:spacing w:val="-4"/>
          <w:lang w:val="pt-PT"/>
        </w:rPr>
        <w:t xml:space="preserve"> </w:t>
      </w:r>
      <w:r w:rsidRPr="0072239C">
        <w:rPr>
          <w:rFonts w:ascii="Arial" w:hAnsi="Arial" w:cs="Arial"/>
          <w:lang w:val="pt-PT"/>
        </w:rPr>
        <w:t>misafara</w:t>
      </w:r>
      <w:r w:rsidRPr="0072239C">
        <w:rPr>
          <w:rFonts w:ascii="Arial" w:hAnsi="Arial" w:cs="Arial"/>
          <w:spacing w:val="-2"/>
          <w:lang w:val="pt-PT"/>
        </w:rPr>
        <w:t xml:space="preserve"> </w:t>
      </w:r>
      <w:r w:rsidRPr="0072239C">
        <w:rPr>
          <w:rFonts w:ascii="Arial" w:hAnsi="Arial" w:cs="Arial"/>
          <w:lang w:val="pt-PT"/>
        </w:rPr>
        <w:t>bayina</w:t>
      </w:r>
      <w:r w:rsidRPr="0072239C">
        <w:rPr>
          <w:rFonts w:ascii="Arial" w:hAnsi="Arial" w:cs="Arial"/>
          <w:spacing w:val="-2"/>
          <w:lang w:val="pt-PT"/>
        </w:rPr>
        <w:t xml:space="preserve"> </w:t>
      </w:r>
      <w:r w:rsidRPr="0072239C">
        <w:rPr>
          <w:rFonts w:ascii="Arial" w:hAnsi="Arial" w:cs="Arial"/>
          <w:lang w:val="pt-PT"/>
        </w:rPr>
        <w:t>yi</w:t>
      </w:r>
      <w:r w:rsidRPr="0072239C">
        <w:rPr>
          <w:rFonts w:ascii="Arial" w:hAnsi="Arial" w:cs="Arial"/>
          <w:spacing w:val="-2"/>
          <w:lang w:val="pt-PT"/>
        </w:rPr>
        <w:t xml:space="preserve"> </w:t>
      </w:r>
      <w:r w:rsidRPr="0072239C">
        <w:rPr>
          <w:rFonts w:ascii="Arial" w:hAnsi="Arial" w:cs="Arial"/>
          <w:lang w:val="pt-PT"/>
        </w:rPr>
        <w:t>zissioi</w:t>
      </w:r>
      <w:r w:rsidRPr="0072239C">
        <w:rPr>
          <w:rFonts w:ascii="Arial" w:hAnsi="Arial" w:cs="Arial"/>
          <w:spacing w:val="-2"/>
          <w:lang w:val="pt-PT"/>
        </w:rPr>
        <w:t xml:space="preserve"> </w:t>
      </w:r>
      <w:r w:rsidRPr="0072239C">
        <w:rPr>
          <w:rFonts w:ascii="Arial" w:hAnsi="Arial" w:cs="Arial"/>
          <w:lang w:val="pt-PT"/>
        </w:rPr>
        <w:t>ha</w:t>
      </w:r>
      <w:r w:rsidRPr="0072239C">
        <w:rPr>
          <w:rFonts w:ascii="Arial" w:hAnsi="Arial" w:cs="Arial"/>
          <w:spacing w:val="-2"/>
          <w:lang w:val="pt-PT"/>
        </w:rPr>
        <w:t xml:space="preserve"> </w:t>
      </w:r>
      <w:r w:rsidRPr="0072239C">
        <w:rPr>
          <w:rFonts w:ascii="Arial" w:hAnsi="Arial" w:cs="Arial"/>
          <w:lang w:val="pt-PT"/>
        </w:rPr>
        <w:t>amani</w:t>
      </w:r>
      <w:r w:rsidRPr="0072239C">
        <w:rPr>
          <w:rFonts w:ascii="Arial" w:hAnsi="Arial" w:cs="Arial"/>
          <w:spacing w:val="-2"/>
          <w:lang w:val="pt-PT"/>
        </w:rPr>
        <w:t xml:space="preserve"> </w:t>
      </w:r>
      <w:r w:rsidRPr="0072239C">
        <w:rPr>
          <w:rFonts w:ascii="Arial" w:hAnsi="Arial" w:cs="Arial"/>
          <w:lang w:val="pt-PT"/>
        </w:rPr>
        <w:t>na</w:t>
      </w:r>
      <w:r w:rsidRPr="0072239C">
        <w:rPr>
          <w:rFonts w:ascii="Arial" w:hAnsi="Arial" w:cs="Arial"/>
          <w:spacing w:val="-3"/>
          <w:lang w:val="pt-PT"/>
        </w:rPr>
        <w:t xml:space="preserve"> </w:t>
      </w:r>
      <w:r w:rsidRPr="0072239C">
        <w:rPr>
          <w:rFonts w:ascii="Arial" w:hAnsi="Arial" w:cs="Arial"/>
          <w:lang w:val="pt-PT"/>
        </w:rPr>
        <w:t>usalama,</w:t>
      </w:r>
      <w:r w:rsidRPr="0072239C">
        <w:rPr>
          <w:rFonts w:ascii="Arial" w:hAnsi="Arial" w:cs="Arial"/>
          <w:spacing w:val="-4"/>
          <w:lang w:val="pt-PT"/>
        </w:rPr>
        <w:t xml:space="preserve"> </w:t>
      </w:r>
      <w:r w:rsidRPr="0072239C">
        <w:rPr>
          <w:rFonts w:ascii="Arial" w:hAnsi="Arial" w:cs="Arial"/>
          <w:lang w:val="pt-PT"/>
        </w:rPr>
        <w:t>yitso</w:t>
      </w:r>
      <w:r w:rsidRPr="0072239C">
        <w:rPr>
          <w:rFonts w:ascii="Arial" w:hAnsi="Arial" w:cs="Arial"/>
          <w:spacing w:val="-1"/>
          <w:lang w:val="pt-PT"/>
        </w:rPr>
        <w:t xml:space="preserve"> </w:t>
      </w:r>
      <w:r w:rsidRPr="0072239C">
        <w:rPr>
          <w:rFonts w:ascii="Arial" w:hAnsi="Arial" w:cs="Arial"/>
          <w:lang w:val="pt-PT"/>
        </w:rPr>
        <w:t>tsonguessa</w:t>
      </w:r>
      <w:r w:rsidRPr="0072239C">
        <w:rPr>
          <w:rFonts w:ascii="Arial" w:hAnsi="Arial" w:cs="Arial"/>
          <w:spacing w:val="-1"/>
          <w:lang w:val="pt-PT"/>
        </w:rPr>
        <w:t xml:space="preserve"> </w:t>
      </w:r>
      <w:r w:rsidRPr="0072239C">
        <w:rPr>
          <w:rFonts w:ascii="Arial" w:hAnsi="Arial" w:cs="Arial"/>
          <w:lang w:val="pt-PT"/>
        </w:rPr>
        <w:t>barnamadji</w:t>
      </w:r>
      <w:r w:rsidRPr="0072239C">
        <w:rPr>
          <w:rFonts w:ascii="Arial" w:hAnsi="Arial" w:cs="Arial"/>
          <w:spacing w:val="-2"/>
          <w:lang w:val="pt-PT"/>
        </w:rPr>
        <w:t xml:space="preserve"> </w:t>
      </w:r>
      <w:r w:rsidRPr="0072239C">
        <w:rPr>
          <w:rFonts w:ascii="Arial" w:hAnsi="Arial" w:cs="Arial"/>
          <w:lang w:val="pt-PT"/>
        </w:rPr>
        <w:t>yino</w:t>
      </w:r>
      <w:r w:rsidRPr="0072239C">
        <w:rPr>
          <w:rFonts w:ascii="Arial" w:hAnsi="Arial" w:cs="Arial"/>
          <w:spacing w:val="-4"/>
          <w:lang w:val="pt-PT"/>
        </w:rPr>
        <w:t xml:space="preserve"> </w:t>
      </w:r>
      <w:r w:rsidRPr="0072239C">
        <w:rPr>
          <w:rFonts w:ascii="Arial" w:hAnsi="Arial" w:cs="Arial"/>
          <w:lang w:val="pt-PT"/>
        </w:rPr>
        <w:t>yi</w:t>
      </w:r>
      <w:r w:rsidRPr="0072239C">
        <w:rPr>
          <w:rFonts w:ascii="Arial" w:hAnsi="Arial" w:cs="Arial"/>
          <w:spacing w:val="-2"/>
          <w:lang w:val="pt-PT"/>
        </w:rPr>
        <w:t xml:space="preserve"> </w:t>
      </w:r>
      <w:r w:rsidRPr="0072239C">
        <w:rPr>
          <w:rFonts w:ascii="Arial" w:hAnsi="Arial" w:cs="Arial"/>
          <w:lang w:val="pt-PT"/>
        </w:rPr>
        <w:t>sayidiye yi</w:t>
      </w:r>
      <w:r w:rsidRPr="0072239C">
        <w:rPr>
          <w:rFonts w:ascii="Arial" w:hAnsi="Arial" w:cs="Arial"/>
          <w:spacing w:val="-1"/>
          <w:lang w:val="pt-PT"/>
        </w:rPr>
        <w:t xml:space="preserve"> </w:t>
      </w:r>
      <w:r w:rsidRPr="0072239C">
        <w:rPr>
          <w:rFonts w:ascii="Arial" w:hAnsi="Arial" w:cs="Arial"/>
          <w:lang w:val="pt-PT"/>
        </w:rPr>
        <w:t>mayendeleyo usoni</w:t>
      </w:r>
      <w:r w:rsidRPr="0072239C">
        <w:rPr>
          <w:rFonts w:ascii="Arial" w:hAnsi="Arial" w:cs="Arial"/>
          <w:spacing w:val="-1"/>
          <w:lang w:val="pt-PT"/>
        </w:rPr>
        <w:t xml:space="preserve"> </w:t>
      </w:r>
      <w:r w:rsidRPr="0072239C">
        <w:rPr>
          <w:rFonts w:ascii="Arial" w:hAnsi="Arial" w:cs="Arial"/>
          <w:lang w:val="pt-PT"/>
        </w:rPr>
        <w:t>ya</w:t>
      </w:r>
      <w:r w:rsidRPr="0072239C">
        <w:rPr>
          <w:rFonts w:ascii="Arial" w:hAnsi="Arial" w:cs="Arial"/>
          <w:spacing w:val="-1"/>
          <w:lang w:val="pt-PT"/>
        </w:rPr>
        <w:t xml:space="preserve"> </w:t>
      </w:r>
      <w:r w:rsidRPr="0072239C">
        <w:rPr>
          <w:rFonts w:ascii="Arial" w:hAnsi="Arial" w:cs="Arial"/>
          <w:lang w:val="pt-PT"/>
        </w:rPr>
        <w:t>yi</w:t>
      </w:r>
      <w:r w:rsidRPr="0072239C">
        <w:rPr>
          <w:rFonts w:ascii="Arial" w:hAnsi="Arial" w:cs="Arial"/>
          <w:spacing w:val="40"/>
          <w:lang w:val="pt-PT"/>
        </w:rPr>
        <w:t xml:space="preserve"> </w:t>
      </w:r>
      <w:r w:rsidRPr="0072239C">
        <w:rPr>
          <w:rFonts w:ascii="Arial" w:hAnsi="Arial" w:cs="Arial"/>
          <w:lang w:val="pt-PT"/>
        </w:rPr>
        <w:t>ntsi</w:t>
      </w:r>
      <w:r w:rsidRPr="0072239C">
        <w:rPr>
          <w:rFonts w:ascii="Arial" w:hAnsi="Arial" w:cs="Arial"/>
          <w:spacing w:val="-1"/>
          <w:lang w:val="pt-PT"/>
        </w:rPr>
        <w:t xml:space="preserve"> </w:t>
      </w:r>
      <w:r w:rsidRPr="0072239C">
        <w:rPr>
          <w:rFonts w:ascii="Arial" w:hAnsi="Arial" w:cs="Arial"/>
          <w:lang w:val="pt-PT"/>
        </w:rPr>
        <w:t>na usayidiya</w:t>
      </w:r>
      <w:r w:rsidRPr="0072239C">
        <w:rPr>
          <w:rFonts w:ascii="Arial" w:hAnsi="Arial" w:cs="Arial"/>
          <w:spacing w:val="-1"/>
          <w:lang w:val="pt-PT"/>
        </w:rPr>
        <w:t xml:space="preserve"> </w:t>
      </w:r>
      <w:r w:rsidRPr="0072239C">
        <w:rPr>
          <w:rFonts w:ascii="Arial" w:hAnsi="Arial" w:cs="Arial"/>
          <w:lang w:val="pt-PT"/>
        </w:rPr>
        <w:t>umbassawo wa</w:t>
      </w:r>
      <w:r w:rsidRPr="0072239C">
        <w:rPr>
          <w:rFonts w:ascii="Arial" w:hAnsi="Arial" w:cs="Arial"/>
          <w:spacing w:val="-3"/>
          <w:lang w:val="pt-PT"/>
        </w:rPr>
        <w:t xml:space="preserve"> </w:t>
      </w:r>
      <w:r w:rsidRPr="0072239C">
        <w:rPr>
          <w:rFonts w:ascii="Arial" w:hAnsi="Arial" w:cs="Arial"/>
          <w:lang w:val="pt-PT"/>
        </w:rPr>
        <w:t>yi</w:t>
      </w:r>
      <w:r w:rsidRPr="0072239C">
        <w:rPr>
          <w:rFonts w:ascii="Arial" w:hAnsi="Arial" w:cs="Arial"/>
          <w:spacing w:val="-1"/>
          <w:lang w:val="pt-PT"/>
        </w:rPr>
        <w:t xml:space="preserve"> </w:t>
      </w:r>
      <w:r w:rsidRPr="0072239C">
        <w:rPr>
          <w:rFonts w:ascii="Arial" w:hAnsi="Arial" w:cs="Arial"/>
          <w:lang w:val="pt-PT"/>
        </w:rPr>
        <w:t>mbawa</w:t>
      </w:r>
      <w:r w:rsidRPr="0072239C">
        <w:rPr>
          <w:rFonts w:ascii="Arial" w:hAnsi="Arial" w:cs="Arial"/>
          <w:spacing w:val="-1"/>
          <w:lang w:val="pt-PT"/>
        </w:rPr>
        <w:t xml:space="preserve"> </w:t>
      </w:r>
      <w:r w:rsidRPr="0072239C">
        <w:rPr>
          <w:rFonts w:ascii="Arial" w:hAnsi="Arial" w:cs="Arial"/>
          <w:lang w:val="pt-PT"/>
        </w:rPr>
        <w:t>ya</w:t>
      </w:r>
      <w:r w:rsidRPr="0072239C">
        <w:rPr>
          <w:rFonts w:ascii="Arial" w:hAnsi="Arial" w:cs="Arial"/>
          <w:spacing w:val="-1"/>
          <w:lang w:val="pt-PT"/>
        </w:rPr>
        <w:t xml:space="preserve"> </w:t>
      </w:r>
      <w:r w:rsidRPr="0072239C">
        <w:rPr>
          <w:rFonts w:ascii="Arial" w:hAnsi="Arial" w:cs="Arial"/>
          <w:lang w:val="pt-PT"/>
        </w:rPr>
        <w:t>kinafsiya ,</w:t>
      </w:r>
      <w:r w:rsidRPr="0072239C">
        <w:rPr>
          <w:rFonts w:ascii="Arial" w:hAnsi="Arial" w:cs="Arial"/>
          <w:spacing w:val="-1"/>
          <w:lang w:val="pt-PT"/>
        </w:rPr>
        <w:t xml:space="preserve"> </w:t>
      </w:r>
      <w:r w:rsidRPr="0072239C">
        <w:rPr>
          <w:rFonts w:ascii="Arial" w:hAnsi="Arial" w:cs="Arial"/>
          <w:lang w:val="pt-PT"/>
        </w:rPr>
        <w:t>na</w:t>
      </w:r>
      <w:r w:rsidRPr="0072239C">
        <w:rPr>
          <w:rFonts w:ascii="Arial" w:hAnsi="Arial" w:cs="Arial"/>
          <w:spacing w:val="-1"/>
          <w:lang w:val="pt-PT"/>
        </w:rPr>
        <w:t xml:space="preserve"> </w:t>
      </w:r>
      <w:r w:rsidRPr="0072239C">
        <w:rPr>
          <w:rFonts w:ascii="Arial" w:hAnsi="Arial" w:cs="Arial"/>
          <w:lang w:val="pt-PT"/>
        </w:rPr>
        <w:t>ubuwa</w:t>
      </w:r>
      <w:r w:rsidRPr="0072239C">
        <w:rPr>
          <w:rFonts w:ascii="Arial" w:hAnsi="Arial" w:cs="Arial"/>
          <w:spacing w:val="-1"/>
          <w:lang w:val="pt-PT"/>
        </w:rPr>
        <w:t xml:space="preserve"> </w:t>
      </w:r>
      <w:r w:rsidRPr="0072239C">
        <w:rPr>
          <w:rFonts w:ascii="Arial" w:hAnsi="Arial" w:cs="Arial"/>
          <w:lang w:val="pt-PT"/>
        </w:rPr>
        <w:t>zi hazi</w:t>
      </w:r>
      <w:r w:rsidRPr="0072239C">
        <w:rPr>
          <w:rFonts w:ascii="Arial" w:hAnsi="Arial" w:cs="Arial"/>
          <w:spacing w:val="-1"/>
          <w:lang w:val="pt-PT"/>
        </w:rPr>
        <w:t xml:space="preserve"> </w:t>
      </w:r>
      <w:r w:rsidRPr="0072239C">
        <w:rPr>
          <w:rFonts w:ascii="Arial" w:hAnsi="Arial" w:cs="Arial"/>
          <w:lang w:val="pt-PT"/>
        </w:rPr>
        <w:t>na uwana naou maskini harvoi yi ntsi.</w:t>
      </w:r>
    </w:p>
    <w:p w14:paraId="145EFEBE" w14:textId="3B739967" w:rsidR="00D73309" w:rsidRPr="0072239C" w:rsidRDefault="00E35679">
      <w:pPr>
        <w:pStyle w:val="Corpsdetexte"/>
        <w:spacing w:before="158"/>
        <w:ind w:left="320"/>
        <w:jc w:val="both"/>
        <w:rPr>
          <w:rFonts w:ascii="Arial" w:hAnsi="Arial" w:cs="Arial"/>
          <w:lang w:val="pt-PT"/>
        </w:rPr>
      </w:pPr>
      <w:r w:rsidRPr="0072239C">
        <w:rPr>
          <w:rFonts w:ascii="Arial" w:hAnsi="Arial" w:cs="Arial"/>
          <w:lang w:val="pt-PT"/>
        </w:rPr>
        <w:t>Barnamadji</w:t>
      </w:r>
      <w:r w:rsidRPr="0072239C">
        <w:rPr>
          <w:rFonts w:ascii="Arial" w:hAnsi="Arial" w:cs="Arial"/>
          <w:spacing w:val="-5"/>
          <w:lang w:val="pt-PT"/>
        </w:rPr>
        <w:t xml:space="preserve"> </w:t>
      </w:r>
      <w:r w:rsidRPr="0072239C">
        <w:rPr>
          <w:rFonts w:ascii="Arial" w:hAnsi="Arial" w:cs="Arial"/>
          <w:lang w:val="pt-PT"/>
        </w:rPr>
        <w:t>yino</w:t>
      </w:r>
      <w:r w:rsidRPr="0072239C">
        <w:rPr>
          <w:rFonts w:ascii="Arial" w:hAnsi="Arial" w:cs="Arial"/>
          <w:spacing w:val="-2"/>
          <w:lang w:val="pt-PT"/>
        </w:rPr>
        <w:t xml:space="preserve"> </w:t>
      </w:r>
      <w:r w:rsidRPr="0072239C">
        <w:rPr>
          <w:rFonts w:ascii="Arial" w:hAnsi="Arial" w:cs="Arial"/>
          <w:lang w:val="pt-PT"/>
        </w:rPr>
        <w:t>yi</w:t>
      </w:r>
      <w:r w:rsidRPr="0072239C">
        <w:rPr>
          <w:rFonts w:ascii="Arial" w:hAnsi="Arial" w:cs="Arial"/>
          <w:spacing w:val="-4"/>
          <w:lang w:val="pt-PT"/>
        </w:rPr>
        <w:t xml:space="preserve"> </w:t>
      </w:r>
      <w:r w:rsidRPr="0072239C">
        <w:rPr>
          <w:rFonts w:ascii="Arial" w:hAnsi="Arial" w:cs="Arial"/>
          <w:lang w:val="pt-PT"/>
        </w:rPr>
        <w:t>vingui</w:t>
      </w:r>
      <w:r w:rsidRPr="0072239C">
        <w:rPr>
          <w:rFonts w:ascii="Arial" w:hAnsi="Arial" w:cs="Arial"/>
          <w:spacing w:val="-1"/>
          <w:lang w:val="pt-PT"/>
        </w:rPr>
        <w:t xml:space="preserve"> </w:t>
      </w:r>
      <w:r w:rsidRPr="0072239C">
        <w:rPr>
          <w:rFonts w:ascii="Arial" w:hAnsi="Arial" w:cs="Arial"/>
          <w:lang w:val="pt-PT"/>
        </w:rPr>
        <w:t>mbawa</w:t>
      </w:r>
      <w:r w:rsidRPr="0072239C">
        <w:rPr>
          <w:rFonts w:ascii="Arial" w:hAnsi="Arial" w:cs="Arial"/>
          <w:spacing w:val="45"/>
          <w:lang w:val="pt-PT"/>
        </w:rPr>
        <w:t xml:space="preserve"> </w:t>
      </w:r>
      <w:r w:rsidRPr="0072239C">
        <w:rPr>
          <w:rFonts w:ascii="Arial" w:hAnsi="Arial" w:cs="Arial"/>
          <w:lang w:val="pt-PT"/>
        </w:rPr>
        <w:t>n</w:t>
      </w:r>
      <w:r w:rsidR="00055B24">
        <w:rPr>
          <w:rFonts w:ascii="Arial" w:hAnsi="Arial" w:cs="Arial"/>
          <w:lang w:val="pt-PT"/>
        </w:rPr>
        <w:t>draru</w:t>
      </w:r>
      <w:r w:rsidRPr="0072239C">
        <w:rPr>
          <w:rFonts w:ascii="Arial" w:hAnsi="Arial" w:cs="Arial"/>
          <w:spacing w:val="-1"/>
          <w:lang w:val="pt-PT"/>
        </w:rPr>
        <w:t xml:space="preserve"> </w:t>
      </w:r>
      <w:r w:rsidRPr="0072239C">
        <w:rPr>
          <w:rFonts w:ascii="Arial" w:hAnsi="Arial" w:cs="Arial"/>
          <w:spacing w:val="-10"/>
          <w:lang w:val="pt-PT"/>
        </w:rPr>
        <w:t>:</w:t>
      </w:r>
    </w:p>
    <w:p w14:paraId="145EFEBF" w14:textId="77777777" w:rsidR="00D73309" w:rsidRPr="0072239C" w:rsidRDefault="00E35679">
      <w:pPr>
        <w:pStyle w:val="Titre5"/>
        <w:numPr>
          <w:ilvl w:val="1"/>
          <w:numId w:val="135"/>
        </w:numPr>
        <w:tabs>
          <w:tab w:val="left" w:pos="1041"/>
        </w:tabs>
        <w:spacing w:before="183"/>
        <w:ind w:hanging="361"/>
        <w:rPr>
          <w:rFonts w:ascii="Arial" w:hAnsi="Arial" w:cs="Arial"/>
          <w:b w:val="0"/>
          <w:bCs w:val="0"/>
        </w:rPr>
      </w:pPr>
      <w:proofErr w:type="spellStart"/>
      <w:r w:rsidRPr="0072239C">
        <w:rPr>
          <w:rFonts w:ascii="Arial" w:hAnsi="Arial" w:cs="Arial"/>
        </w:rPr>
        <w:t>Mbawa</w:t>
      </w:r>
      <w:proofErr w:type="spellEnd"/>
      <w:r w:rsidRPr="0072239C">
        <w:rPr>
          <w:rFonts w:ascii="Arial" w:hAnsi="Arial" w:cs="Arial"/>
          <w:spacing w:val="-5"/>
        </w:rPr>
        <w:t xml:space="preserve"> </w:t>
      </w:r>
      <w:r w:rsidRPr="0072239C">
        <w:rPr>
          <w:rFonts w:ascii="Arial" w:hAnsi="Arial" w:cs="Arial"/>
        </w:rPr>
        <w:t>1</w:t>
      </w:r>
      <w:r w:rsidRPr="0072239C">
        <w:rPr>
          <w:rFonts w:ascii="Arial" w:hAnsi="Arial" w:cs="Arial"/>
          <w:spacing w:val="-2"/>
        </w:rPr>
        <w:t xml:space="preserve"> </w:t>
      </w:r>
      <w:r w:rsidRPr="0072239C">
        <w:rPr>
          <w:rFonts w:ascii="Arial" w:hAnsi="Arial" w:cs="Arial"/>
        </w:rPr>
        <w:t>:</w:t>
      </w:r>
      <w:r w:rsidRPr="0072239C">
        <w:rPr>
          <w:rFonts w:ascii="Arial" w:hAnsi="Arial" w:cs="Arial"/>
          <w:spacing w:val="-4"/>
        </w:rPr>
        <w:t xml:space="preserve"> </w:t>
      </w:r>
      <w:proofErr w:type="spellStart"/>
      <w:r w:rsidRPr="0072239C">
        <w:rPr>
          <w:rFonts w:ascii="Arial" w:hAnsi="Arial" w:cs="Arial"/>
          <w:b w:val="0"/>
          <w:bCs w:val="0"/>
        </w:rPr>
        <w:t>mnguedzo</w:t>
      </w:r>
      <w:proofErr w:type="spellEnd"/>
      <w:r w:rsidRPr="0072239C">
        <w:rPr>
          <w:rFonts w:ascii="Arial" w:hAnsi="Arial" w:cs="Arial"/>
          <w:b w:val="0"/>
          <w:bCs w:val="0"/>
          <w:spacing w:val="-5"/>
        </w:rPr>
        <w:t xml:space="preserve"> </w:t>
      </w:r>
      <w:proofErr w:type="spellStart"/>
      <w:r w:rsidRPr="0072239C">
        <w:rPr>
          <w:rFonts w:ascii="Arial" w:hAnsi="Arial" w:cs="Arial"/>
          <w:b w:val="0"/>
          <w:bCs w:val="0"/>
        </w:rPr>
        <w:t>namdjadidisho</w:t>
      </w:r>
      <w:proofErr w:type="spellEnd"/>
      <w:r w:rsidRPr="0072239C">
        <w:rPr>
          <w:rFonts w:ascii="Arial" w:hAnsi="Arial" w:cs="Arial"/>
          <w:b w:val="0"/>
          <w:bCs w:val="0"/>
          <w:spacing w:val="-6"/>
        </w:rPr>
        <w:t xml:space="preserve"> </w:t>
      </w:r>
      <w:proofErr w:type="spellStart"/>
      <w:r w:rsidRPr="0072239C">
        <w:rPr>
          <w:rFonts w:ascii="Arial" w:hAnsi="Arial" w:cs="Arial"/>
          <w:b w:val="0"/>
          <w:bCs w:val="0"/>
        </w:rPr>
        <w:t>zi</w:t>
      </w:r>
      <w:proofErr w:type="spellEnd"/>
      <w:r w:rsidRPr="0072239C">
        <w:rPr>
          <w:rFonts w:ascii="Arial" w:hAnsi="Arial" w:cs="Arial"/>
          <w:b w:val="0"/>
          <w:bCs w:val="0"/>
          <w:spacing w:val="-5"/>
        </w:rPr>
        <w:t xml:space="preserve"> </w:t>
      </w:r>
      <w:proofErr w:type="spellStart"/>
      <w:r w:rsidRPr="0072239C">
        <w:rPr>
          <w:rFonts w:ascii="Arial" w:hAnsi="Arial" w:cs="Arial"/>
          <w:b w:val="0"/>
          <w:bCs w:val="0"/>
          <w:spacing w:val="-2"/>
        </w:rPr>
        <w:t>lashite</w:t>
      </w:r>
      <w:proofErr w:type="spellEnd"/>
    </w:p>
    <w:p w14:paraId="145EFEC2" w14:textId="775E0243" w:rsidR="00D73309" w:rsidRPr="0072239C" w:rsidRDefault="00E35679">
      <w:pPr>
        <w:pStyle w:val="Paragraphedeliste"/>
        <w:numPr>
          <w:ilvl w:val="1"/>
          <w:numId w:val="135"/>
        </w:numPr>
        <w:tabs>
          <w:tab w:val="left" w:pos="1041"/>
        </w:tabs>
        <w:spacing w:before="15"/>
        <w:ind w:hanging="361"/>
        <w:rPr>
          <w:rFonts w:ascii="Arial" w:hAnsi="Arial" w:cs="Arial"/>
          <w:b/>
          <w:lang w:val="pt-PT"/>
        </w:rPr>
      </w:pPr>
      <w:r w:rsidRPr="0072239C">
        <w:rPr>
          <w:rFonts w:ascii="Arial" w:hAnsi="Arial" w:cs="Arial"/>
          <w:b/>
          <w:lang w:val="pt-PT"/>
        </w:rPr>
        <w:t>Mbawa</w:t>
      </w:r>
      <w:r w:rsidRPr="0072239C">
        <w:rPr>
          <w:rFonts w:ascii="Arial" w:hAnsi="Arial" w:cs="Arial"/>
          <w:b/>
          <w:spacing w:val="-3"/>
          <w:lang w:val="pt-PT"/>
        </w:rPr>
        <w:t xml:space="preserve"> </w:t>
      </w:r>
      <w:r w:rsidRPr="0072239C">
        <w:rPr>
          <w:rFonts w:ascii="Arial" w:hAnsi="Arial" w:cs="Arial"/>
          <w:b/>
          <w:lang w:val="pt-PT"/>
        </w:rPr>
        <w:t>2 :</w:t>
      </w:r>
      <w:r w:rsidRPr="0072239C">
        <w:rPr>
          <w:rFonts w:ascii="Arial" w:hAnsi="Arial" w:cs="Arial"/>
          <w:b/>
          <w:spacing w:val="-3"/>
          <w:lang w:val="pt-PT"/>
        </w:rPr>
        <w:t xml:space="preserve"> </w:t>
      </w:r>
      <w:r w:rsidR="00055B24" w:rsidRPr="0072239C">
        <w:rPr>
          <w:rFonts w:ascii="Arial" w:hAnsi="Arial" w:cs="Arial"/>
          <w:bCs/>
          <w:lang w:val="pt-PT"/>
        </w:rPr>
        <w:t>usayidiya</w:t>
      </w:r>
      <w:r w:rsidR="00055B24" w:rsidRPr="0072239C">
        <w:rPr>
          <w:rFonts w:ascii="Arial" w:hAnsi="Arial" w:cs="Arial"/>
          <w:bCs/>
          <w:spacing w:val="-6"/>
          <w:lang w:val="pt-PT"/>
        </w:rPr>
        <w:t xml:space="preserve"> </w:t>
      </w:r>
      <w:r w:rsidR="00055B24" w:rsidRPr="0072239C">
        <w:rPr>
          <w:rFonts w:ascii="Arial" w:hAnsi="Arial" w:cs="Arial"/>
          <w:bCs/>
          <w:lang w:val="pt-PT"/>
        </w:rPr>
        <w:t>mtriloi</w:t>
      </w:r>
      <w:r w:rsidR="00055B24" w:rsidRPr="0072239C">
        <w:rPr>
          <w:rFonts w:ascii="Arial" w:hAnsi="Arial" w:cs="Arial"/>
          <w:bCs/>
          <w:spacing w:val="-5"/>
          <w:lang w:val="pt-PT"/>
        </w:rPr>
        <w:t xml:space="preserve"> </w:t>
      </w:r>
      <w:r w:rsidR="00055B24" w:rsidRPr="0072239C">
        <w:rPr>
          <w:rFonts w:ascii="Arial" w:hAnsi="Arial" w:cs="Arial"/>
          <w:bCs/>
          <w:lang w:val="pt-PT"/>
        </w:rPr>
        <w:t>ndziayi</w:t>
      </w:r>
      <w:r w:rsidR="00055B24" w:rsidRPr="0072239C">
        <w:rPr>
          <w:rFonts w:ascii="Arial" w:hAnsi="Arial" w:cs="Arial"/>
          <w:bCs/>
          <w:spacing w:val="-5"/>
          <w:lang w:val="pt-PT"/>
        </w:rPr>
        <w:t xml:space="preserve"> </w:t>
      </w:r>
      <w:r w:rsidR="00055B24" w:rsidRPr="0072239C">
        <w:rPr>
          <w:rFonts w:ascii="Arial" w:hAnsi="Arial" w:cs="Arial"/>
          <w:bCs/>
          <w:lang w:val="pt-PT"/>
        </w:rPr>
        <w:t>naouzidisha</w:t>
      </w:r>
      <w:r w:rsidR="00055B24" w:rsidRPr="0072239C">
        <w:rPr>
          <w:rFonts w:ascii="Arial" w:hAnsi="Arial" w:cs="Arial"/>
          <w:bCs/>
          <w:spacing w:val="-5"/>
          <w:lang w:val="pt-PT"/>
        </w:rPr>
        <w:t xml:space="preserve"> </w:t>
      </w:r>
      <w:r w:rsidR="00055B24" w:rsidRPr="0072239C">
        <w:rPr>
          <w:rFonts w:ascii="Arial" w:hAnsi="Arial" w:cs="Arial"/>
          <w:bCs/>
          <w:spacing w:val="-2"/>
          <w:lang w:val="pt-PT"/>
        </w:rPr>
        <w:t>maenrifa</w:t>
      </w:r>
      <w:r w:rsidR="00055B24" w:rsidRPr="00055B24" w:rsidDel="00055B24">
        <w:rPr>
          <w:rFonts w:ascii="Arial" w:hAnsi="Arial" w:cs="Arial"/>
          <w:b/>
          <w:lang w:val="pt-PT"/>
        </w:rPr>
        <w:t xml:space="preserve"> </w:t>
      </w:r>
    </w:p>
    <w:p w14:paraId="145EFEC4" w14:textId="788B4FA0" w:rsidR="00D73309" w:rsidRPr="0072239C" w:rsidRDefault="00E35679" w:rsidP="00055B24">
      <w:pPr>
        <w:pStyle w:val="Paragraphedeliste"/>
        <w:numPr>
          <w:ilvl w:val="1"/>
          <w:numId w:val="135"/>
        </w:numPr>
        <w:tabs>
          <w:tab w:val="left" w:pos="1041"/>
        </w:tabs>
        <w:spacing w:before="22"/>
        <w:ind w:hanging="361"/>
        <w:rPr>
          <w:rFonts w:ascii="Arial" w:hAnsi="Arial" w:cs="Arial"/>
          <w:bCs/>
          <w:lang w:val="pt-PT"/>
        </w:rPr>
      </w:pPr>
      <w:r w:rsidRPr="0072239C">
        <w:rPr>
          <w:rFonts w:ascii="Arial" w:hAnsi="Arial" w:cs="Arial"/>
          <w:b/>
          <w:lang w:val="pt-PT"/>
        </w:rPr>
        <w:t>Mbawa</w:t>
      </w:r>
      <w:r w:rsidRPr="0072239C">
        <w:rPr>
          <w:rFonts w:ascii="Arial" w:hAnsi="Arial" w:cs="Arial"/>
          <w:b/>
          <w:spacing w:val="-6"/>
          <w:lang w:val="pt-PT"/>
        </w:rPr>
        <w:t xml:space="preserve"> </w:t>
      </w:r>
      <w:r w:rsidRPr="0072239C">
        <w:rPr>
          <w:rFonts w:ascii="Arial" w:hAnsi="Arial" w:cs="Arial"/>
          <w:b/>
          <w:lang w:val="pt-PT"/>
        </w:rPr>
        <w:t>3</w:t>
      </w:r>
      <w:r w:rsidRPr="0072239C">
        <w:rPr>
          <w:rFonts w:ascii="Arial" w:hAnsi="Arial" w:cs="Arial"/>
          <w:b/>
          <w:spacing w:val="-3"/>
          <w:lang w:val="pt-PT"/>
        </w:rPr>
        <w:t xml:space="preserve"> </w:t>
      </w:r>
      <w:r w:rsidRPr="0072239C">
        <w:rPr>
          <w:rFonts w:ascii="Arial" w:hAnsi="Arial" w:cs="Arial"/>
          <w:b/>
          <w:lang w:val="pt-PT"/>
        </w:rPr>
        <w:t>:</w:t>
      </w:r>
      <w:r w:rsidRPr="0072239C">
        <w:rPr>
          <w:rFonts w:ascii="Arial" w:hAnsi="Arial" w:cs="Arial"/>
          <w:b/>
          <w:spacing w:val="-6"/>
          <w:lang w:val="pt-PT"/>
        </w:rPr>
        <w:t xml:space="preserve"> </w:t>
      </w:r>
      <w:r w:rsidRPr="0072239C">
        <w:rPr>
          <w:rFonts w:ascii="Arial" w:hAnsi="Arial" w:cs="Arial"/>
          <w:bCs/>
          <w:lang w:val="pt-PT"/>
        </w:rPr>
        <w:t>udjitaharisha</w:t>
      </w:r>
      <w:r w:rsidRPr="0072239C">
        <w:rPr>
          <w:rFonts w:ascii="Arial" w:hAnsi="Arial" w:cs="Arial"/>
          <w:bCs/>
          <w:spacing w:val="-4"/>
          <w:lang w:val="pt-PT"/>
        </w:rPr>
        <w:t xml:space="preserve"> </w:t>
      </w:r>
      <w:r w:rsidRPr="0072239C">
        <w:rPr>
          <w:rFonts w:ascii="Arial" w:hAnsi="Arial" w:cs="Arial"/>
          <w:bCs/>
          <w:lang w:val="pt-PT"/>
        </w:rPr>
        <w:t>nazi</w:t>
      </w:r>
      <w:r w:rsidRPr="0072239C">
        <w:rPr>
          <w:rFonts w:ascii="Arial" w:hAnsi="Arial" w:cs="Arial"/>
          <w:bCs/>
          <w:spacing w:val="-4"/>
          <w:lang w:val="pt-PT"/>
        </w:rPr>
        <w:t xml:space="preserve"> </w:t>
      </w:r>
      <w:r w:rsidRPr="0072239C">
        <w:rPr>
          <w:rFonts w:ascii="Arial" w:hAnsi="Arial" w:cs="Arial"/>
          <w:bCs/>
          <w:lang w:val="pt-PT"/>
        </w:rPr>
        <w:t>adjali</w:t>
      </w:r>
      <w:r w:rsidRPr="0072239C">
        <w:rPr>
          <w:rFonts w:ascii="Arial" w:hAnsi="Arial" w:cs="Arial"/>
          <w:bCs/>
          <w:spacing w:val="-4"/>
          <w:lang w:val="pt-PT"/>
        </w:rPr>
        <w:t xml:space="preserve"> </w:t>
      </w:r>
      <w:r w:rsidRPr="0072239C">
        <w:rPr>
          <w:rFonts w:ascii="Arial" w:hAnsi="Arial" w:cs="Arial"/>
          <w:bCs/>
          <w:lang w:val="pt-PT"/>
        </w:rPr>
        <w:t>neka</w:t>
      </w:r>
      <w:r w:rsidRPr="0072239C">
        <w:rPr>
          <w:rFonts w:ascii="Arial" w:hAnsi="Arial" w:cs="Arial"/>
          <w:bCs/>
          <w:spacing w:val="-5"/>
          <w:lang w:val="pt-PT"/>
        </w:rPr>
        <w:t xml:space="preserve"> </w:t>
      </w:r>
      <w:r w:rsidRPr="0072239C">
        <w:rPr>
          <w:rFonts w:ascii="Arial" w:hAnsi="Arial" w:cs="Arial"/>
          <w:bCs/>
          <w:lang w:val="pt-PT"/>
        </w:rPr>
        <w:t>zidja</w:t>
      </w:r>
      <w:r w:rsidRPr="0072239C">
        <w:rPr>
          <w:rFonts w:ascii="Arial" w:hAnsi="Arial" w:cs="Arial"/>
          <w:bCs/>
          <w:spacing w:val="-7"/>
          <w:lang w:val="pt-PT"/>
        </w:rPr>
        <w:t xml:space="preserve"> </w:t>
      </w:r>
      <w:r w:rsidRPr="0072239C">
        <w:rPr>
          <w:rFonts w:ascii="Arial" w:hAnsi="Arial" w:cs="Arial"/>
          <w:bCs/>
          <w:lang w:val="pt-PT"/>
        </w:rPr>
        <w:t>(kavusi</w:t>
      </w:r>
      <w:r w:rsidRPr="0072239C">
        <w:rPr>
          <w:rFonts w:ascii="Arial" w:hAnsi="Arial" w:cs="Arial"/>
          <w:bCs/>
          <w:spacing w:val="-3"/>
          <w:lang w:val="pt-PT"/>
        </w:rPr>
        <w:t xml:space="preserve"> </w:t>
      </w:r>
      <w:r w:rsidRPr="0072239C">
        <w:rPr>
          <w:rFonts w:ascii="Arial" w:hAnsi="Arial" w:cs="Arial"/>
          <w:bCs/>
          <w:lang w:val="pt-PT"/>
        </w:rPr>
        <w:t>mali</w:t>
      </w:r>
      <w:r w:rsidRPr="0072239C">
        <w:rPr>
          <w:rFonts w:ascii="Arial" w:hAnsi="Arial" w:cs="Arial"/>
          <w:bCs/>
          <w:spacing w:val="-6"/>
          <w:lang w:val="pt-PT"/>
        </w:rPr>
        <w:t xml:space="preserve"> </w:t>
      </w:r>
      <w:r w:rsidRPr="0072239C">
        <w:rPr>
          <w:rFonts w:ascii="Arial" w:hAnsi="Arial" w:cs="Arial"/>
          <w:bCs/>
          <w:lang w:val="pt-PT"/>
        </w:rPr>
        <w:t>ya haramioi</w:t>
      </w:r>
      <w:r w:rsidRPr="0072239C">
        <w:rPr>
          <w:rFonts w:ascii="Arial" w:hAnsi="Arial" w:cs="Arial"/>
          <w:bCs/>
          <w:spacing w:val="43"/>
          <w:lang w:val="pt-PT"/>
        </w:rPr>
        <w:t xml:space="preserve"> </w:t>
      </w:r>
      <w:r w:rsidRPr="0072239C">
        <w:rPr>
          <w:rFonts w:ascii="Arial" w:hAnsi="Arial" w:cs="Arial"/>
          <w:bCs/>
          <w:lang w:val="pt-PT"/>
        </w:rPr>
        <w:t>harvoi</w:t>
      </w:r>
      <w:r w:rsidRPr="0072239C">
        <w:rPr>
          <w:rFonts w:ascii="Arial" w:hAnsi="Arial" w:cs="Arial"/>
          <w:bCs/>
          <w:spacing w:val="-6"/>
          <w:lang w:val="pt-PT"/>
        </w:rPr>
        <w:t xml:space="preserve"> </w:t>
      </w:r>
      <w:r w:rsidRPr="0072239C">
        <w:rPr>
          <w:rFonts w:ascii="Arial" w:hAnsi="Arial" w:cs="Arial"/>
          <w:bCs/>
          <w:lang w:val="pt-PT"/>
        </w:rPr>
        <w:t>mbawa</w:t>
      </w:r>
      <w:r w:rsidRPr="0072239C">
        <w:rPr>
          <w:rFonts w:ascii="Arial" w:hAnsi="Arial" w:cs="Arial"/>
          <w:bCs/>
          <w:spacing w:val="-4"/>
          <w:lang w:val="pt-PT"/>
        </w:rPr>
        <w:t xml:space="preserve"> </w:t>
      </w:r>
      <w:r w:rsidRPr="0072239C">
        <w:rPr>
          <w:rFonts w:ascii="Arial" w:hAnsi="Arial" w:cs="Arial"/>
          <w:bCs/>
          <w:spacing w:val="-2"/>
          <w:lang w:val="pt-PT"/>
        </w:rPr>
        <w:t>yino)</w:t>
      </w:r>
    </w:p>
    <w:p w14:paraId="145EFEC5" w14:textId="77777777" w:rsidR="00D73309" w:rsidRPr="0072239C" w:rsidRDefault="00E35679">
      <w:pPr>
        <w:pStyle w:val="Corpsdetexte"/>
        <w:spacing w:before="180" w:line="259" w:lineRule="auto"/>
        <w:ind w:left="680" w:right="437"/>
        <w:jc w:val="both"/>
        <w:rPr>
          <w:rFonts w:ascii="Arial" w:hAnsi="Arial" w:cs="Arial"/>
          <w:lang w:val="pt-PT"/>
        </w:rPr>
      </w:pPr>
      <w:r w:rsidRPr="0072239C">
        <w:rPr>
          <w:rFonts w:ascii="Arial" w:hAnsi="Arial" w:cs="Arial"/>
          <w:lang w:val="pt-PT"/>
        </w:rPr>
        <w:t>Uka na mnguiliyano ha ndziya za baharini harvoi zissiwa zi titi maouri deza Komor ngueyi muhimu zayidi rangu harvoi upande wa biyashara, ankiba tsitu ata upvumodja wa yi ntsi kamili.</w:t>
      </w:r>
    </w:p>
    <w:p w14:paraId="145EFEC6" w14:textId="77777777" w:rsidR="00D73309" w:rsidRPr="0072239C" w:rsidRDefault="00E35679">
      <w:pPr>
        <w:pStyle w:val="Corpsdetexte"/>
        <w:spacing w:before="159"/>
        <w:ind w:left="680"/>
        <w:jc w:val="both"/>
        <w:rPr>
          <w:rFonts w:ascii="Arial" w:hAnsi="Arial" w:cs="Arial"/>
          <w:lang w:val="pt-PT"/>
        </w:rPr>
      </w:pPr>
      <w:r w:rsidRPr="0072239C">
        <w:rPr>
          <w:rFonts w:ascii="Arial" w:hAnsi="Arial" w:cs="Arial"/>
          <w:lang w:val="pt-PT"/>
        </w:rPr>
        <w:t>Ha</w:t>
      </w:r>
      <w:r w:rsidRPr="0072239C">
        <w:rPr>
          <w:rFonts w:ascii="Arial" w:hAnsi="Arial" w:cs="Arial"/>
          <w:spacing w:val="27"/>
          <w:lang w:val="pt-PT"/>
        </w:rPr>
        <w:t xml:space="preserve"> </w:t>
      </w:r>
      <w:r w:rsidRPr="0072239C">
        <w:rPr>
          <w:rFonts w:ascii="Arial" w:hAnsi="Arial" w:cs="Arial"/>
          <w:lang w:val="pt-PT"/>
        </w:rPr>
        <w:t>niyaba</w:t>
      </w:r>
      <w:r w:rsidRPr="0072239C">
        <w:rPr>
          <w:rFonts w:ascii="Arial" w:hAnsi="Arial" w:cs="Arial"/>
          <w:spacing w:val="26"/>
          <w:lang w:val="pt-PT"/>
        </w:rPr>
        <w:t xml:space="preserve"> </w:t>
      </w:r>
      <w:r w:rsidRPr="0072239C">
        <w:rPr>
          <w:rFonts w:ascii="Arial" w:hAnsi="Arial" w:cs="Arial"/>
          <w:lang w:val="pt-PT"/>
        </w:rPr>
        <w:t>ya</w:t>
      </w:r>
      <w:r w:rsidRPr="0072239C">
        <w:rPr>
          <w:rFonts w:ascii="Arial" w:hAnsi="Arial" w:cs="Arial"/>
          <w:spacing w:val="26"/>
          <w:lang w:val="pt-PT"/>
        </w:rPr>
        <w:t xml:space="preserve"> </w:t>
      </w:r>
      <w:r w:rsidRPr="0072239C">
        <w:rPr>
          <w:rFonts w:ascii="Arial" w:hAnsi="Arial" w:cs="Arial"/>
          <w:lang w:val="pt-PT"/>
        </w:rPr>
        <w:t>uvungudza</w:t>
      </w:r>
      <w:r w:rsidRPr="0072239C">
        <w:rPr>
          <w:rFonts w:ascii="Arial" w:hAnsi="Arial" w:cs="Arial"/>
          <w:spacing w:val="28"/>
          <w:lang w:val="pt-PT"/>
        </w:rPr>
        <w:t xml:space="preserve"> </w:t>
      </w:r>
      <w:r w:rsidRPr="0072239C">
        <w:rPr>
          <w:rFonts w:ascii="Arial" w:hAnsi="Arial" w:cs="Arial"/>
          <w:lang w:val="pt-PT"/>
        </w:rPr>
        <w:t>zi</w:t>
      </w:r>
      <w:r w:rsidRPr="0072239C">
        <w:rPr>
          <w:rFonts w:ascii="Arial" w:hAnsi="Arial" w:cs="Arial"/>
          <w:spacing w:val="28"/>
          <w:lang w:val="pt-PT"/>
        </w:rPr>
        <w:t xml:space="preserve"> </w:t>
      </w:r>
      <w:r w:rsidRPr="0072239C">
        <w:rPr>
          <w:rFonts w:ascii="Arial" w:hAnsi="Arial" w:cs="Arial"/>
          <w:lang w:val="pt-PT"/>
        </w:rPr>
        <w:t>hatoir</w:t>
      </w:r>
      <w:r w:rsidRPr="0072239C">
        <w:rPr>
          <w:rFonts w:ascii="Arial" w:hAnsi="Arial" w:cs="Arial"/>
          <w:spacing w:val="27"/>
          <w:lang w:val="pt-PT"/>
        </w:rPr>
        <w:t xml:space="preserve">  </w:t>
      </w:r>
      <w:r w:rsidRPr="0072239C">
        <w:rPr>
          <w:rFonts w:ascii="Arial" w:hAnsi="Arial" w:cs="Arial"/>
          <w:lang w:val="pt-PT"/>
        </w:rPr>
        <w:t>nazi</w:t>
      </w:r>
      <w:r w:rsidRPr="0072239C">
        <w:rPr>
          <w:rFonts w:ascii="Arial" w:hAnsi="Arial" w:cs="Arial"/>
          <w:spacing w:val="27"/>
          <w:lang w:val="pt-PT"/>
        </w:rPr>
        <w:t xml:space="preserve"> </w:t>
      </w:r>
      <w:r w:rsidRPr="0072239C">
        <w:rPr>
          <w:rFonts w:ascii="Arial" w:hAnsi="Arial" w:cs="Arial"/>
          <w:lang w:val="pt-PT"/>
        </w:rPr>
        <w:t>adjali</w:t>
      </w:r>
      <w:r w:rsidRPr="0072239C">
        <w:rPr>
          <w:rFonts w:ascii="Arial" w:hAnsi="Arial" w:cs="Arial"/>
          <w:spacing w:val="27"/>
          <w:lang w:val="pt-PT"/>
        </w:rPr>
        <w:t xml:space="preserve"> </w:t>
      </w:r>
      <w:r w:rsidRPr="0072239C">
        <w:rPr>
          <w:rFonts w:ascii="Arial" w:hAnsi="Arial" w:cs="Arial"/>
          <w:lang w:val="pt-PT"/>
        </w:rPr>
        <w:t>zidjodjuwa</w:t>
      </w:r>
      <w:r w:rsidRPr="0072239C">
        <w:rPr>
          <w:rFonts w:ascii="Arial" w:hAnsi="Arial" w:cs="Arial"/>
          <w:spacing w:val="29"/>
          <w:lang w:val="pt-PT"/>
        </w:rPr>
        <w:t xml:space="preserve"> </w:t>
      </w:r>
      <w:r w:rsidRPr="0072239C">
        <w:rPr>
          <w:rFonts w:ascii="Arial" w:hAnsi="Arial" w:cs="Arial"/>
          <w:lang w:val="pt-PT"/>
        </w:rPr>
        <w:t>ziparhanwe</w:t>
      </w:r>
      <w:r w:rsidRPr="0072239C">
        <w:rPr>
          <w:rFonts w:ascii="Arial" w:hAnsi="Arial" w:cs="Arial"/>
          <w:spacing w:val="27"/>
          <w:lang w:val="pt-PT"/>
        </w:rPr>
        <w:t xml:space="preserve"> </w:t>
      </w:r>
      <w:r w:rsidRPr="0072239C">
        <w:rPr>
          <w:rFonts w:ascii="Arial" w:hAnsi="Arial" w:cs="Arial"/>
          <w:lang w:val="pt-PT"/>
        </w:rPr>
        <w:t>harvoi</w:t>
      </w:r>
      <w:r w:rsidRPr="0072239C">
        <w:rPr>
          <w:rFonts w:ascii="Arial" w:hAnsi="Arial" w:cs="Arial"/>
          <w:spacing w:val="26"/>
          <w:lang w:val="pt-PT"/>
        </w:rPr>
        <w:t xml:space="preserve"> </w:t>
      </w:r>
      <w:r w:rsidRPr="0072239C">
        <w:rPr>
          <w:rFonts w:ascii="Arial" w:hAnsi="Arial" w:cs="Arial"/>
          <w:lang w:val="pt-PT"/>
        </w:rPr>
        <w:t>yi</w:t>
      </w:r>
      <w:r w:rsidRPr="0072239C">
        <w:rPr>
          <w:rFonts w:ascii="Arial" w:hAnsi="Arial" w:cs="Arial"/>
          <w:spacing w:val="23"/>
          <w:lang w:val="pt-PT"/>
        </w:rPr>
        <w:t xml:space="preserve"> </w:t>
      </w:r>
      <w:r w:rsidRPr="0072239C">
        <w:rPr>
          <w:rFonts w:ascii="Arial" w:hAnsi="Arial" w:cs="Arial"/>
          <w:lang w:val="pt-PT"/>
        </w:rPr>
        <w:t>barnamadji</w:t>
      </w:r>
      <w:r w:rsidRPr="0072239C">
        <w:rPr>
          <w:rFonts w:ascii="Arial" w:hAnsi="Arial" w:cs="Arial"/>
          <w:spacing w:val="26"/>
          <w:lang w:val="pt-PT"/>
        </w:rPr>
        <w:t xml:space="preserve"> </w:t>
      </w:r>
      <w:r w:rsidRPr="0072239C">
        <w:rPr>
          <w:rFonts w:ascii="Arial" w:hAnsi="Arial" w:cs="Arial"/>
          <w:lang w:val="pt-PT"/>
        </w:rPr>
        <w:t>yi</w:t>
      </w:r>
      <w:r w:rsidRPr="0072239C">
        <w:rPr>
          <w:rFonts w:ascii="Arial" w:hAnsi="Arial" w:cs="Arial"/>
          <w:spacing w:val="26"/>
          <w:lang w:val="pt-PT"/>
        </w:rPr>
        <w:t xml:space="preserve"> </w:t>
      </w:r>
      <w:r w:rsidRPr="0072239C">
        <w:rPr>
          <w:rFonts w:ascii="Arial" w:hAnsi="Arial" w:cs="Arial"/>
          <w:lang w:val="pt-PT"/>
        </w:rPr>
        <w:t>ya</w:t>
      </w:r>
      <w:r w:rsidRPr="0072239C">
        <w:rPr>
          <w:rFonts w:ascii="Arial" w:hAnsi="Arial" w:cs="Arial"/>
          <w:spacing w:val="28"/>
          <w:lang w:val="pt-PT"/>
        </w:rPr>
        <w:t xml:space="preserve"> </w:t>
      </w:r>
      <w:r w:rsidRPr="0072239C">
        <w:rPr>
          <w:rFonts w:ascii="Arial" w:hAnsi="Arial" w:cs="Arial"/>
          <w:lang w:val="pt-PT"/>
        </w:rPr>
        <w:t>« PICMC</w:t>
      </w:r>
      <w:r w:rsidRPr="0072239C">
        <w:rPr>
          <w:rFonts w:ascii="Arial" w:hAnsi="Arial" w:cs="Arial"/>
          <w:spacing w:val="-3"/>
          <w:lang w:val="pt-PT"/>
        </w:rPr>
        <w:t xml:space="preserve"> </w:t>
      </w:r>
      <w:r w:rsidRPr="0072239C">
        <w:rPr>
          <w:rFonts w:ascii="Arial" w:hAnsi="Arial" w:cs="Arial"/>
          <w:lang w:val="pt-PT"/>
        </w:rPr>
        <w:t>»,</w:t>
      </w:r>
      <w:r w:rsidRPr="0072239C">
        <w:rPr>
          <w:rFonts w:ascii="Arial" w:hAnsi="Arial" w:cs="Arial"/>
          <w:spacing w:val="28"/>
          <w:lang w:val="pt-PT"/>
        </w:rPr>
        <w:t xml:space="preserve"> </w:t>
      </w:r>
      <w:r w:rsidRPr="0072239C">
        <w:rPr>
          <w:rFonts w:ascii="Arial" w:hAnsi="Arial" w:cs="Arial"/>
          <w:spacing w:val="-5"/>
          <w:lang w:val="pt-PT"/>
        </w:rPr>
        <w:t>yi</w:t>
      </w:r>
    </w:p>
    <w:p w14:paraId="145EFEC7" w14:textId="77777777" w:rsidR="00D73309" w:rsidRPr="0072239C" w:rsidRDefault="00E35679">
      <w:pPr>
        <w:pStyle w:val="Corpsdetexte"/>
        <w:spacing w:before="22" w:line="259" w:lineRule="auto"/>
        <w:ind w:left="680" w:right="441"/>
        <w:jc w:val="both"/>
        <w:rPr>
          <w:rFonts w:ascii="Arial" w:hAnsi="Arial" w:cs="Arial"/>
          <w:lang w:val="pt-PT"/>
        </w:rPr>
      </w:pPr>
      <w:r w:rsidRPr="0072239C">
        <w:rPr>
          <w:rFonts w:ascii="Arial" w:hAnsi="Arial" w:cs="Arial"/>
          <w:lang w:val="pt-PT"/>
        </w:rPr>
        <w:t>«</w:t>
      </w:r>
      <w:r w:rsidRPr="0072239C">
        <w:rPr>
          <w:rFonts w:ascii="Arial" w:hAnsi="Arial" w:cs="Arial"/>
          <w:spacing w:val="40"/>
          <w:lang w:val="pt-PT"/>
        </w:rPr>
        <w:t xml:space="preserve"> </w:t>
      </w:r>
      <w:r w:rsidRPr="0072239C">
        <w:rPr>
          <w:rFonts w:ascii="Arial" w:hAnsi="Arial" w:cs="Arial"/>
          <w:lang w:val="pt-PT"/>
        </w:rPr>
        <w:t>Cadre de Politique de Réinstallation (CPR) » yino yi fagniwa yiler yi djibu yi mahutadjiyo yayi shariya mshindzi sha Komor tsitu yidji lazimishe nazi kanun za « Banque mondiale »</w:t>
      </w:r>
      <w:r w:rsidRPr="0072239C">
        <w:rPr>
          <w:rFonts w:ascii="Arial" w:hAnsi="Arial" w:cs="Arial"/>
          <w:spacing w:val="40"/>
          <w:lang w:val="pt-PT"/>
        </w:rPr>
        <w:t xml:space="preserve"> </w:t>
      </w:r>
      <w:r w:rsidRPr="0072239C">
        <w:rPr>
          <w:rFonts w:ascii="Arial" w:hAnsi="Arial" w:cs="Arial"/>
          <w:lang w:val="pt-PT"/>
        </w:rPr>
        <w:t>uhusu umhifadhu wa ulangua.</w:t>
      </w:r>
    </w:p>
    <w:p w14:paraId="145EFEC9" w14:textId="77777777" w:rsidR="00D73309" w:rsidRPr="0072239C" w:rsidRDefault="00D73309">
      <w:pPr>
        <w:pStyle w:val="Corpsdetexte"/>
        <w:rPr>
          <w:rFonts w:ascii="Arial" w:hAnsi="Arial" w:cs="Arial"/>
          <w:lang w:val="pt-PT"/>
        </w:rPr>
      </w:pPr>
    </w:p>
    <w:p w14:paraId="145EFECA" w14:textId="77777777" w:rsidR="00D73309" w:rsidRPr="0072239C" w:rsidRDefault="00E35679">
      <w:pPr>
        <w:pStyle w:val="Titre5"/>
        <w:numPr>
          <w:ilvl w:val="0"/>
          <w:numId w:val="124"/>
        </w:numPr>
        <w:tabs>
          <w:tab w:val="left" w:pos="1389"/>
        </w:tabs>
        <w:ind w:hanging="361"/>
        <w:rPr>
          <w:rFonts w:ascii="Arial" w:hAnsi="Arial" w:cs="Arial"/>
        </w:rPr>
      </w:pPr>
      <w:proofErr w:type="spellStart"/>
      <w:r w:rsidRPr="0072239C">
        <w:rPr>
          <w:rFonts w:ascii="Arial" w:hAnsi="Arial" w:cs="Arial"/>
        </w:rPr>
        <w:t>Chatsonguessa</w:t>
      </w:r>
      <w:proofErr w:type="spellEnd"/>
      <w:r w:rsidRPr="0072239C">
        <w:rPr>
          <w:rFonts w:ascii="Arial" w:hAnsi="Arial" w:cs="Arial"/>
          <w:spacing w:val="-3"/>
        </w:rPr>
        <w:t xml:space="preserve"> </w:t>
      </w:r>
      <w:proofErr w:type="spellStart"/>
      <w:r w:rsidRPr="0072239C">
        <w:rPr>
          <w:rFonts w:ascii="Arial" w:hAnsi="Arial" w:cs="Arial"/>
        </w:rPr>
        <w:t>ata</w:t>
      </w:r>
      <w:proofErr w:type="spellEnd"/>
      <w:r w:rsidRPr="0072239C">
        <w:rPr>
          <w:rFonts w:ascii="Arial" w:hAnsi="Arial" w:cs="Arial"/>
          <w:spacing w:val="-6"/>
        </w:rPr>
        <w:t xml:space="preserve"> </w:t>
      </w:r>
      <w:r w:rsidRPr="0072239C">
        <w:rPr>
          <w:rFonts w:ascii="Arial" w:hAnsi="Arial" w:cs="Arial"/>
        </w:rPr>
        <w:t>«</w:t>
      </w:r>
      <w:r w:rsidRPr="0072239C">
        <w:rPr>
          <w:rFonts w:ascii="Arial" w:hAnsi="Arial" w:cs="Arial"/>
          <w:spacing w:val="-4"/>
        </w:rPr>
        <w:t xml:space="preserve"> </w:t>
      </w:r>
      <w:r w:rsidRPr="0072239C">
        <w:rPr>
          <w:rFonts w:ascii="Arial" w:hAnsi="Arial" w:cs="Arial"/>
        </w:rPr>
        <w:t>(CPR)</w:t>
      </w:r>
      <w:r w:rsidRPr="0072239C">
        <w:rPr>
          <w:rFonts w:ascii="Arial" w:hAnsi="Arial" w:cs="Arial"/>
          <w:spacing w:val="-1"/>
        </w:rPr>
        <w:t xml:space="preserve"> </w:t>
      </w:r>
      <w:r w:rsidRPr="0072239C">
        <w:rPr>
          <w:rFonts w:ascii="Arial" w:hAnsi="Arial" w:cs="Arial"/>
        </w:rPr>
        <w:t>»</w:t>
      </w:r>
      <w:r w:rsidRPr="0072239C">
        <w:rPr>
          <w:rFonts w:ascii="Arial" w:hAnsi="Arial" w:cs="Arial"/>
          <w:spacing w:val="-4"/>
        </w:rPr>
        <w:t xml:space="preserve"> </w:t>
      </w:r>
      <w:proofErr w:type="spellStart"/>
      <w:r w:rsidRPr="0072239C">
        <w:rPr>
          <w:rFonts w:ascii="Arial" w:hAnsi="Arial" w:cs="Arial"/>
        </w:rPr>
        <w:t>ya</w:t>
      </w:r>
      <w:proofErr w:type="spellEnd"/>
      <w:r w:rsidRPr="0072239C">
        <w:rPr>
          <w:rFonts w:ascii="Arial" w:hAnsi="Arial" w:cs="Arial"/>
          <w:spacing w:val="-2"/>
        </w:rPr>
        <w:t xml:space="preserve"> </w:t>
      </w:r>
      <w:proofErr w:type="spellStart"/>
      <w:r w:rsidRPr="0072239C">
        <w:rPr>
          <w:rFonts w:ascii="Arial" w:hAnsi="Arial" w:cs="Arial"/>
          <w:spacing w:val="-2"/>
        </w:rPr>
        <w:t>fagniwa</w:t>
      </w:r>
      <w:proofErr w:type="spellEnd"/>
    </w:p>
    <w:p w14:paraId="145EFECC" w14:textId="77777777" w:rsidR="00D73309" w:rsidRPr="0072239C" w:rsidRDefault="00D73309">
      <w:pPr>
        <w:pStyle w:val="Corpsdetexte"/>
        <w:spacing w:before="4"/>
        <w:rPr>
          <w:rFonts w:ascii="Arial" w:hAnsi="Arial" w:cs="Arial"/>
          <w:b/>
        </w:rPr>
      </w:pPr>
    </w:p>
    <w:p w14:paraId="145EFECD" w14:textId="77777777" w:rsidR="00D73309" w:rsidRPr="0072239C" w:rsidRDefault="00E35679">
      <w:pPr>
        <w:pStyle w:val="Corpsdetexte"/>
        <w:spacing w:before="1" w:line="259" w:lineRule="auto"/>
        <w:ind w:left="680" w:right="435"/>
        <w:jc w:val="both"/>
        <w:rPr>
          <w:rFonts w:ascii="Arial" w:hAnsi="Arial" w:cs="Arial"/>
        </w:rPr>
      </w:pPr>
      <w:r w:rsidRPr="0072239C">
        <w:rPr>
          <w:rFonts w:ascii="Arial" w:hAnsi="Arial" w:cs="Arial"/>
        </w:rPr>
        <w:t xml:space="preserve">Zi </w:t>
      </w:r>
      <w:proofErr w:type="spellStart"/>
      <w:r w:rsidRPr="0072239C">
        <w:rPr>
          <w:rFonts w:ascii="Arial" w:hAnsi="Arial" w:cs="Arial"/>
        </w:rPr>
        <w:t>hatoir</w:t>
      </w:r>
      <w:proofErr w:type="spellEnd"/>
      <w:r w:rsidRPr="0072239C">
        <w:rPr>
          <w:rFonts w:ascii="Arial" w:hAnsi="Arial" w:cs="Arial"/>
          <w:spacing w:val="40"/>
        </w:rPr>
        <w:t xml:space="preserve"> </w:t>
      </w:r>
      <w:r w:rsidRPr="0072239C">
        <w:rPr>
          <w:rFonts w:ascii="Arial" w:hAnsi="Arial" w:cs="Arial"/>
        </w:rPr>
        <w:t xml:space="preserve">nazi </w:t>
      </w:r>
      <w:proofErr w:type="spellStart"/>
      <w:r w:rsidRPr="0072239C">
        <w:rPr>
          <w:rFonts w:ascii="Arial" w:hAnsi="Arial" w:cs="Arial"/>
        </w:rPr>
        <w:t>adjali</w:t>
      </w:r>
      <w:proofErr w:type="spellEnd"/>
      <w:r w:rsidRPr="0072239C">
        <w:rPr>
          <w:rFonts w:ascii="Arial" w:hAnsi="Arial" w:cs="Arial"/>
        </w:rPr>
        <w:t xml:space="preserve"> </w:t>
      </w:r>
      <w:proofErr w:type="spellStart"/>
      <w:r w:rsidRPr="0072239C">
        <w:rPr>
          <w:rFonts w:ascii="Arial" w:hAnsi="Arial" w:cs="Arial"/>
        </w:rPr>
        <w:t>zidjo</w:t>
      </w:r>
      <w:proofErr w:type="spellEnd"/>
      <w:r w:rsidRPr="0072239C">
        <w:rPr>
          <w:rFonts w:ascii="Arial" w:hAnsi="Arial" w:cs="Arial"/>
        </w:rPr>
        <w:t xml:space="preserve"> </w:t>
      </w:r>
      <w:proofErr w:type="spellStart"/>
      <w:r w:rsidRPr="0072239C">
        <w:rPr>
          <w:rFonts w:ascii="Arial" w:hAnsi="Arial" w:cs="Arial"/>
        </w:rPr>
        <w:t>djuwa</w:t>
      </w:r>
      <w:proofErr w:type="spellEnd"/>
      <w:r w:rsidRPr="0072239C">
        <w:rPr>
          <w:rFonts w:ascii="Arial" w:hAnsi="Arial" w:cs="Arial"/>
        </w:rPr>
        <w:t xml:space="preserve"> </w:t>
      </w:r>
      <w:proofErr w:type="spellStart"/>
      <w:r w:rsidRPr="0072239C">
        <w:rPr>
          <w:rFonts w:ascii="Arial" w:hAnsi="Arial" w:cs="Arial"/>
        </w:rPr>
        <w:t>zi</w:t>
      </w:r>
      <w:proofErr w:type="spellEnd"/>
      <w:r w:rsidRPr="0072239C">
        <w:rPr>
          <w:rFonts w:ascii="Arial" w:hAnsi="Arial" w:cs="Arial"/>
        </w:rPr>
        <w:t xml:space="preserve"> </w:t>
      </w:r>
      <w:proofErr w:type="spellStart"/>
      <w:r w:rsidRPr="0072239C">
        <w:rPr>
          <w:rFonts w:ascii="Arial" w:hAnsi="Arial" w:cs="Arial"/>
        </w:rPr>
        <w:t>parhanwe</w:t>
      </w:r>
      <w:proofErr w:type="spellEnd"/>
      <w:r w:rsidRPr="0072239C">
        <w:rPr>
          <w:rFonts w:ascii="Arial" w:hAnsi="Arial" w:cs="Arial"/>
        </w:rPr>
        <w:t xml:space="preserve"> </w:t>
      </w:r>
      <w:proofErr w:type="spellStart"/>
      <w:r w:rsidRPr="0072239C">
        <w:rPr>
          <w:rFonts w:ascii="Arial" w:hAnsi="Arial" w:cs="Arial"/>
        </w:rPr>
        <w:t>harvoi</w:t>
      </w:r>
      <w:proofErr w:type="spellEnd"/>
      <w:r w:rsidRPr="0072239C">
        <w:rPr>
          <w:rFonts w:ascii="Arial" w:hAnsi="Arial" w:cs="Arial"/>
        </w:rPr>
        <w:t xml:space="preserve"> yi </w:t>
      </w:r>
      <w:proofErr w:type="spellStart"/>
      <w:r w:rsidRPr="0072239C">
        <w:rPr>
          <w:rFonts w:ascii="Arial" w:hAnsi="Arial" w:cs="Arial"/>
        </w:rPr>
        <w:t>barnamadji</w:t>
      </w:r>
      <w:proofErr w:type="spellEnd"/>
      <w:r w:rsidRPr="0072239C">
        <w:rPr>
          <w:rFonts w:ascii="Arial" w:hAnsi="Arial" w:cs="Arial"/>
        </w:rPr>
        <w:t xml:space="preserve"> </w:t>
      </w:r>
      <w:proofErr w:type="spellStart"/>
      <w:r w:rsidRPr="0072239C">
        <w:rPr>
          <w:rFonts w:ascii="Arial" w:hAnsi="Arial" w:cs="Arial"/>
        </w:rPr>
        <w:t>yino</w:t>
      </w:r>
      <w:proofErr w:type="spellEnd"/>
      <w:r w:rsidRPr="0072239C">
        <w:rPr>
          <w:rFonts w:ascii="Arial" w:hAnsi="Arial" w:cs="Arial"/>
        </w:rPr>
        <w:t xml:space="preserve">, nazi </w:t>
      </w:r>
      <w:proofErr w:type="spellStart"/>
      <w:r w:rsidRPr="0072239C">
        <w:rPr>
          <w:rFonts w:ascii="Arial" w:hAnsi="Arial" w:cs="Arial"/>
        </w:rPr>
        <w:t>karari</w:t>
      </w:r>
      <w:proofErr w:type="spellEnd"/>
      <w:r w:rsidRPr="0072239C">
        <w:rPr>
          <w:rFonts w:ascii="Arial" w:hAnsi="Arial" w:cs="Arial"/>
        </w:rPr>
        <w:t xml:space="preserve"> </w:t>
      </w:r>
      <w:proofErr w:type="spellStart"/>
      <w:r w:rsidRPr="0072239C">
        <w:rPr>
          <w:rFonts w:ascii="Arial" w:hAnsi="Arial" w:cs="Arial"/>
        </w:rPr>
        <w:t>zaourengwa</w:t>
      </w:r>
      <w:proofErr w:type="spellEnd"/>
      <w:r w:rsidRPr="0072239C">
        <w:rPr>
          <w:rFonts w:ascii="Arial" w:hAnsi="Arial" w:cs="Arial"/>
        </w:rPr>
        <w:t xml:space="preserve"> </w:t>
      </w:r>
      <w:proofErr w:type="spellStart"/>
      <w:r w:rsidRPr="0072239C">
        <w:rPr>
          <w:rFonts w:ascii="Arial" w:hAnsi="Arial" w:cs="Arial"/>
        </w:rPr>
        <w:t>yiler</w:t>
      </w:r>
      <w:proofErr w:type="spellEnd"/>
      <w:r w:rsidRPr="0072239C">
        <w:rPr>
          <w:rFonts w:ascii="Arial" w:hAnsi="Arial" w:cs="Arial"/>
        </w:rPr>
        <w:t xml:space="preserve"> </w:t>
      </w:r>
      <w:proofErr w:type="spellStart"/>
      <w:r w:rsidRPr="0072239C">
        <w:rPr>
          <w:rFonts w:ascii="Arial" w:hAnsi="Arial" w:cs="Arial"/>
        </w:rPr>
        <w:t>wandru</w:t>
      </w:r>
      <w:proofErr w:type="spellEnd"/>
      <w:r w:rsidRPr="0072239C">
        <w:rPr>
          <w:rFonts w:ascii="Arial" w:hAnsi="Arial" w:cs="Arial"/>
        </w:rPr>
        <w:t xml:space="preserve"> </w:t>
      </w:r>
      <w:proofErr w:type="spellStart"/>
      <w:r w:rsidRPr="0072239C">
        <w:rPr>
          <w:rFonts w:ascii="Arial" w:hAnsi="Arial" w:cs="Arial"/>
        </w:rPr>
        <w:t>wa</w:t>
      </w:r>
      <w:proofErr w:type="spellEnd"/>
      <w:r w:rsidRPr="0072239C">
        <w:rPr>
          <w:rFonts w:ascii="Arial" w:hAnsi="Arial" w:cs="Arial"/>
        </w:rPr>
        <w:t xml:space="preserve"> </w:t>
      </w:r>
      <w:proofErr w:type="spellStart"/>
      <w:r w:rsidRPr="0072239C">
        <w:rPr>
          <w:rFonts w:ascii="Arial" w:hAnsi="Arial" w:cs="Arial"/>
        </w:rPr>
        <w:t>wane</w:t>
      </w:r>
      <w:proofErr w:type="spellEnd"/>
      <w:r w:rsidRPr="0072239C">
        <w:rPr>
          <w:rFonts w:ascii="Arial" w:hAnsi="Arial" w:cs="Arial"/>
        </w:rPr>
        <w:t xml:space="preserve"> </w:t>
      </w:r>
      <w:proofErr w:type="spellStart"/>
      <w:r w:rsidRPr="0072239C">
        <w:rPr>
          <w:rFonts w:ascii="Arial" w:hAnsi="Arial" w:cs="Arial"/>
        </w:rPr>
        <w:t>nazo</w:t>
      </w:r>
      <w:proofErr w:type="spellEnd"/>
      <w:r w:rsidRPr="0072239C">
        <w:rPr>
          <w:rFonts w:ascii="Arial" w:hAnsi="Arial" w:cs="Arial"/>
        </w:rPr>
        <w:t xml:space="preserve">, nazi mali </w:t>
      </w:r>
      <w:proofErr w:type="spellStart"/>
      <w:r w:rsidRPr="0072239C">
        <w:rPr>
          <w:rFonts w:ascii="Arial" w:hAnsi="Arial" w:cs="Arial"/>
        </w:rPr>
        <w:t>zidjohusu</w:t>
      </w:r>
      <w:proofErr w:type="spellEnd"/>
      <w:r w:rsidRPr="0072239C">
        <w:rPr>
          <w:rFonts w:ascii="Arial" w:hAnsi="Arial" w:cs="Arial"/>
        </w:rPr>
        <w:t xml:space="preserve"> </w:t>
      </w:r>
      <w:proofErr w:type="spellStart"/>
      <w:r w:rsidRPr="0072239C">
        <w:rPr>
          <w:rFonts w:ascii="Arial" w:hAnsi="Arial" w:cs="Arial"/>
        </w:rPr>
        <w:t>karari</w:t>
      </w:r>
      <w:proofErr w:type="spellEnd"/>
      <w:r w:rsidRPr="0072239C">
        <w:rPr>
          <w:rFonts w:ascii="Arial" w:hAnsi="Arial" w:cs="Arial"/>
        </w:rPr>
        <w:t xml:space="preserve"> </w:t>
      </w:r>
      <w:proofErr w:type="spellStart"/>
      <w:r w:rsidRPr="0072239C">
        <w:rPr>
          <w:rFonts w:ascii="Arial" w:hAnsi="Arial" w:cs="Arial"/>
        </w:rPr>
        <w:t>zino</w:t>
      </w:r>
      <w:proofErr w:type="spellEnd"/>
      <w:r w:rsidRPr="0072239C">
        <w:rPr>
          <w:rFonts w:ascii="Arial" w:hAnsi="Arial" w:cs="Arial"/>
        </w:rPr>
        <w:t xml:space="preserve"> </w:t>
      </w:r>
      <w:proofErr w:type="spellStart"/>
      <w:r w:rsidRPr="0072239C">
        <w:rPr>
          <w:rFonts w:ascii="Arial" w:hAnsi="Arial" w:cs="Arial"/>
        </w:rPr>
        <w:t>raha</w:t>
      </w:r>
      <w:proofErr w:type="spellEnd"/>
      <w:r w:rsidRPr="0072239C">
        <w:rPr>
          <w:rFonts w:ascii="Arial" w:hAnsi="Arial" w:cs="Arial"/>
        </w:rPr>
        <w:t xml:space="preserve"> </w:t>
      </w:r>
      <w:proofErr w:type="spellStart"/>
      <w:r w:rsidRPr="0072239C">
        <w:rPr>
          <w:rFonts w:ascii="Arial" w:hAnsi="Arial" w:cs="Arial"/>
        </w:rPr>
        <w:t>kazissidjulihanoi</w:t>
      </w:r>
      <w:proofErr w:type="spellEnd"/>
      <w:r w:rsidRPr="0072239C">
        <w:rPr>
          <w:rFonts w:ascii="Arial" w:hAnsi="Arial" w:cs="Arial"/>
        </w:rPr>
        <w:t xml:space="preserve"> mana</w:t>
      </w:r>
      <w:r w:rsidRPr="0072239C">
        <w:rPr>
          <w:rFonts w:ascii="Arial" w:hAnsi="Arial" w:cs="Arial"/>
          <w:spacing w:val="40"/>
        </w:rPr>
        <w:t xml:space="preserve"> </w:t>
      </w:r>
      <w:r w:rsidRPr="0072239C">
        <w:rPr>
          <w:rFonts w:ascii="Arial" w:hAnsi="Arial" w:cs="Arial"/>
        </w:rPr>
        <w:t xml:space="preserve">yi </w:t>
      </w:r>
      <w:proofErr w:type="spellStart"/>
      <w:r w:rsidRPr="0072239C">
        <w:rPr>
          <w:rFonts w:ascii="Arial" w:hAnsi="Arial" w:cs="Arial"/>
        </w:rPr>
        <w:t>mahala</w:t>
      </w:r>
      <w:proofErr w:type="spellEnd"/>
      <w:r w:rsidRPr="0072239C">
        <w:rPr>
          <w:rFonts w:ascii="Arial" w:hAnsi="Arial" w:cs="Arial"/>
        </w:rPr>
        <w:t xml:space="preserve"> </w:t>
      </w:r>
      <w:proofErr w:type="spellStart"/>
      <w:r w:rsidRPr="0072239C">
        <w:rPr>
          <w:rFonts w:ascii="Arial" w:hAnsi="Arial" w:cs="Arial"/>
        </w:rPr>
        <w:t>hazi</w:t>
      </w:r>
      <w:proofErr w:type="spellEnd"/>
      <w:r w:rsidRPr="0072239C">
        <w:rPr>
          <w:rFonts w:ascii="Arial" w:hAnsi="Arial" w:cs="Arial"/>
        </w:rPr>
        <w:t xml:space="preserve"> </w:t>
      </w:r>
      <w:proofErr w:type="spellStart"/>
      <w:r w:rsidRPr="0072239C">
        <w:rPr>
          <w:rFonts w:ascii="Arial" w:hAnsi="Arial" w:cs="Arial"/>
        </w:rPr>
        <w:t>zino</w:t>
      </w:r>
      <w:proofErr w:type="spellEnd"/>
      <w:r w:rsidRPr="0072239C">
        <w:rPr>
          <w:rFonts w:ascii="Arial" w:hAnsi="Arial" w:cs="Arial"/>
        </w:rPr>
        <w:t xml:space="preserve"> </w:t>
      </w:r>
      <w:proofErr w:type="spellStart"/>
      <w:r w:rsidRPr="0072239C">
        <w:rPr>
          <w:rFonts w:ascii="Arial" w:hAnsi="Arial" w:cs="Arial"/>
        </w:rPr>
        <w:t>zidjofagniwa</w:t>
      </w:r>
      <w:proofErr w:type="spellEnd"/>
      <w:r w:rsidRPr="0072239C">
        <w:rPr>
          <w:rFonts w:ascii="Arial" w:hAnsi="Arial" w:cs="Arial"/>
        </w:rPr>
        <w:t xml:space="preserve"> </w:t>
      </w:r>
      <w:proofErr w:type="spellStart"/>
      <w:r w:rsidRPr="0072239C">
        <w:rPr>
          <w:rFonts w:ascii="Arial" w:hAnsi="Arial" w:cs="Arial"/>
        </w:rPr>
        <w:t>raha</w:t>
      </w:r>
      <w:proofErr w:type="spellEnd"/>
      <w:r w:rsidRPr="0072239C">
        <w:rPr>
          <w:rFonts w:ascii="Arial" w:hAnsi="Arial" w:cs="Arial"/>
        </w:rPr>
        <w:t xml:space="preserve"> </w:t>
      </w:r>
      <w:proofErr w:type="spellStart"/>
      <w:r w:rsidRPr="0072239C">
        <w:rPr>
          <w:rFonts w:ascii="Arial" w:hAnsi="Arial" w:cs="Arial"/>
        </w:rPr>
        <w:t>kazafagniwa</w:t>
      </w:r>
      <w:proofErr w:type="spellEnd"/>
      <w:r w:rsidRPr="0072239C">
        <w:rPr>
          <w:rFonts w:ascii="Arial" w:hAnsi="Arial" w:cs="Arial"/>
        </w:rPr>
        <w:t xml:space="preserve"> </w:t>
      </w:r>
      <w:proofErr w:type="spellStart"/>
      <w:r w:rsidRPr="0072239C">
        <w:rPr>
          <w:rFonts w:ascii="Arial" w:hAnsi="Arial" w:cs="Arial"/>
        </w:rPr>
        <w:t>mitoilaan</w:t>
      </w:r>
      <w:proofErr w:type="spellEnd"/>
      <w:r w:rsidRPr="0072239C">
        <w:rPr>
          <w:rFonts w:ascii="Arial" w:hAnsi="Arial" w:cs="Arial"/>
        </w:rPr>
        <w:t xml:space="preserve"> </w:t>
      </w:r>
      <w:proofErr w:type="spellStart"/>
      <w:r w:rsidRPr="0072239C">
        <w:rPr>
          <w:rFonts w:ascii="Arial" w:hAnsi="Arial" w:cs="Arial"/>
        </w:rPr>
        <w:t>piya</w:t>
      </w:r>
      <w:proofErr w:type="spellEnd"/>
      <w:r w:rsidRPr="0072239C">
        <w:rPr>
          <w:rFonts w:ascii="Arial" w:hAnsi="Arial" w:cs="Arial"/>
        </w:rPr>
        <w:t xml:space="preserve">. Yo </w:t>
      </w:r>
      <w:proofErr w:type="spellStart"/>
      <w:r w:rsidRPr="0072239C">
        <w:rPr>
          <w:rFonts w:ascii="Arial" w:hAnsi="Arial" w:cs="Arial"/>
        </w:rPr>
        <w:t>deyimana</w:t>
      </w:r>
      <w:proofErr w:type="spellEnd"/>
      <w:r w:rsidRPr="0072239C">
        <w:rPr>
          <w:rFonts w:ascii="Arial" w:hAnsi="Arial" w:cs="Arial"/>
        </w:rPr>
        <w:t xml:space="preserve"> CPR </w:t>
      </w:r>
      <w:proofErr w:type="spellStart"/>
      <w:r w:rsidRPr="0072239C">
        <w:rPr>
          <w:rFonts w:ascii="Arial" w:hAnsi="Arial" w:cs="Arial"/>
        </w:rPr>
        <w:t>yino</w:t>
      </w:r>
      <w:proofErr w:type="spellEnd"/>
      <w:r w:rsidRPr="0072239C">
        <w:rPr>
          <w:rFonts w:ascii="Arial" w:hAnsi="Arial" w:cs="Arial"/>
          <w:spacing w:val="40"/>
        </w:rPr>
        <w:t xml:space="preserve"> </w:t>
      </w:r>
      <w:proofErr w:type="spellStart"/>
      <w:r w:rsidRPr="0072239C">
        <w:rPr>
          <w:rFonts w:ascii="Arial" w:hAnsi="Arial" w:cs="Arial"/>
        </w:rPr>
        <w:t>yafganiwa</w:t>
      </w:r>
      <w:proofErr w:type="spellEnd"/>
      <w:r w:rsidRPr="0072239C">
        <w:rPr>
          <w:rFonts w:ascii="Arial" w:hAnsi="Arial" w:cs="Arial"/>
        </w:rPr>
        <w:t xml:space="preserve"> mana </w:t>
      </w:r>
      <w:proofErr w:type="spellStart"/>
      <w:r w:rsidRPr="0072239C">
        <w:rPr>
          <w:rFonts w:ascii="Arial" w:hAnsi="Arial" w:cs="Arial"/>
        </w:rPr>
        <w:t>hazi</w:t>
      </w:r>
      <w:proofErr w:type="spellEnd"/>
      <w:r w:rsidRPr="0072239C">
        <w:rPr>
          <w:rFonts w:ascii="Arial" w:hAnsi="Arial" w:cs="Arial"/>
        </w:rPr>
        <w:t xml:space="preserve"> </w:t>
      </w:r>
      <w:proofErr w:type="spellStart"/>
      <w:r w:rsidRPr="0072239C">
        <w:rPr>
          <w:rFonts w:ascii="Arial" w:hAnsi="Arial" w:cs="Arial"/>
        </w:rPr>
        <w:t>gnengui</w:t>
      </w:r>
      <w:proofErr w:type="spellEnd"/>
      <w:r w:rsidRPr="0072239C">
        <w:rPr>
          <w:rFonts w:ascii="Arial" w:hAnsi="Arial" w:cs="Arial"/>
        </w:rPr>
        <w:t xml:space="preserve"> </w:t>
      </w:r>
      <w:proofErr w:type="spellStart"/>
      <w:r w:rsidRPr="0072239C">
        <w:rPr>
          <w:rFonts w:ascii="Arial" w:hAnsi="Arial" w:cs="Arial"/>
        </w:rPr>
        <w:t>kaza</w:t>
      </w:r>
      <w:proofErr w:type="spellEnd"/>
      <w:r w:rsidRPr="0072239C">
        <w:rPr>
          <w:rFonts w:ascii="Arial" w:hAnsi="Arial" w:cs="Arial"/>
        </w:rPr>
        <w:t xml:space="preserve"> </w:t>
      </w:r>
      <w:proofErr w:type="spellStart"/>
      <w:r w:rsidRPr="0072239C">
        <w:rPr>
          <w:rFonts w:ascii="Arial" w:hAnsi="Arial" w:cs="Arial"/>
        </w:rPr>
        <w:t>hentsiwa</w:t>
      </w:r>
      <w:proofErr w:type="spellEnd"/>
      <w:r w:rsidRPr="0072239C">
        <w:rPr>
          <w:rFonts w:ascii="Arial" w:hAnsi="Arial" w:cs="Arial"/>
          <w:spacing w:val="40"/>
        </w:rPr>
        <w:t xml:space="preserve"> </w:t>
      </w:r>
      <w:proofErr w:type="spellStart"/>
      <w:r w:rsidRPr="0072239C">
        <w:rPr>
          <w:rFonts w:ascii="Arial" w:hAnsi="Arial" w:cs="Arial"/>
        </w:rPr>
        <w:t>wakati</w:t>
      </w:r>
      <w:proofErr w:type="spellEnd"/>
      <w:r w:rsidRPr="0072239C">
        <w:rPr>
          <w:rFonts w:ascii="Arial" w:hAnsi="Arial" w:cs="Arial"/>
        </w:rPr>
        <w:t xml:space="preserve"> </w:t>
      </w:r>
      <w:proofErr w:type="spellStart"/>
      <w:r w:rsidRPr="0072239C">
        <w:rPr>
          <w:rFonts w:ascii="Arial" w:hAnsi="Arial" w:cs="Arial"/>
        </w:rPr>
        <w:t>barnamadji</w:t>
      </w:r>
      <w:proofErr w:type="spellEnd"/>
      <w:r w:rsidRPr="0072239C">
        <w:rPr>
          <w:rFonts w:ascii="Arial" w:hAnsi="Arial" w:cs="Arial"/>
        </w:rPr>
        <w:t xml:space="preserve"> </w:t>
      </w:r>
      <w:proofErr w:type="spellStart"/>
      <w:r w:rsidRPr="0072239C">
        <w:rPr>
          <w:rFonts w:ascii="Arial" w:hAnsi="Arial" w:cs="Arial"/>
        </w:rPr>
        <w:t>yikotriloi</w:t>
      </w:r>
      <w:proofErr w:type="spellEnd"/>
      <w:r w:rsidRPr="0072239C">
        <w:rPr>
          <w:rFonts w:ascii="Arial" w:hAnsi="Arial" w:cs="Arial"/>
        </w:rPr>
        <w:t xml:space="preserve"> </w:t>
      </w:r>
      <w:proofErr w:type="spellStart"/>
      <w:r w:rsidRPr="0072239C">
        <w:rPr>
          <w:rFonts w:ascii="Arial" w:hAnsi="Arial" w:cs="Arial"/>
        </w:rPr>
        <w:t>ndziyani</w:t>
      </w:r>
      <w:proofErr w:type="spellEnd"/>
      <w:r w:rsidRPr="0072239C">
        <w:rPr>
          <w:rFonts w:ascii="Arial" w:hAnsi="Arial" w:cs="Arial"/>
        </w:rPr>
        <w:t xml:space="preserve">. Ata </w:t>
      </w:r>
      <w:proofErr w:type="spellStart"/>
      <w:r w:rsidRPr="0072239C">
        <w:rPr>
          <w:rFonts w:ascii="Arial" w:hAnsi="Arial" w:cs="Arial"/>
        </w:rPr>
        <w:t>upara</w:t>
      </w:r>
      <w:proofErr w:type="spellEnd"/>
      <w:r w:rsidRPr="0072239C">
        <w:rPr>
          <w:rFonts w:ascii="Arial" w:hAnsi="Arial" w:cs="Arial"/>
        </w:rPr>
        <w:t xml:space="preserve"> </w:t>
      </w:r>
      <w:proofErr w:type="spellStart"/>
      <w:r w:rsidRPr="0072239C">
        <w:rPr>
          <w:rFonts w:ascii="Arial" w:hAnsi="Arial" w:cs="Arial"/>
        </w:rPr>
        <w:t>apvassa</w:t>
      </w:r>
      <w:proofErr w:type="spellEnd"/>
      <w:r w:rsidRPr="0072239C">
        <w:rPr>
          <w:rFonts w:ascii="Arial" w:hAnsi="Arial" w:cs="Arial"/>
        </w:rPr>
        <w:t xml:space="preserve"> </w:t>
      </w:r>
      <w:proofErr w:type="spellStart"/>
      <w:r w:rsidRPr="0072239C">
        <w:rPr>
          <w:rFonts w:ascii="Arial" w:hAnsi="Arial" w:cs="Arial"/>
        </w:rPr>
        <w:t>zi</w:t>
      </w:r>
      <w:proofErr w:type="spellEnd"/>
      <w:r w:rsidRPr="0072239C">
        <w:rPr>
          <w:rFonts w:ascii="Arial" w:hAnsi="Arial" w:cs="Arial"/>
        </w:rPr>
        <w:t xml:space="preserve"> « données » </w:t>
      </w:r>
      <w:proofErr w:type="spellStart"/>
      <w:r w:rsidRPr="0072239C">
        <w:rPr>
          <w:rFonts w:ascii="Arial" w:hAnsi="Arial" w:cs="Arial"/>
        </w:rPr>
        <w:t>ziliyo</w:t>
      </w:r>
      <w:proofErr w:type="spellEnd"/>
      <w:r w:rsidRPr="0072239C">
        <w:rPr>
          <w:rFonts w:ascii="Arial" w:hAnsi="Arial" w:cs="Arial"/>
        </w:rPr>
        <w:t xml:space="preserve"> </w:t>
      </w:r>
      <w:proofErr w:type="spellStart"/>
      <w:r w:rsidRPr="0072239C">
        <w:rPr>
          <w:rFonts w:ascii="Arial" w:hAnsi="Arial" w:cs="Arial"/>
        </w:rPr>
        <w:t>deza</w:t>
      </w:r>
      <w:proofErr w:type="spellEnd"/>
      <w:r w:rsidRPr="0072239C">
        <w:rPr>
          <w:rFonts w:ascii="Arial" w:hAnsi="Arial" w:cs="Arial"/>
        </w:rPr>
        <w:t xml:space="preserve"> APS </w:t>
      </w:r>
      <w:proofErr w:type="spellStart"/>
      <w:r w:rsidRPr="0072239C">
        <w:rPr>
          <w:rFonts w:ascii="Arial" w:hAnsi="Arial" w:cs="Arial"/>
        </w:rPr>
        <w:t>yayi</w:t>
      </w:r>
      <w:proofErr w:type="spellEnd"/>
      <w:r w:rsidRPr="0072239C">
        <w:rPr>
          <w:rFonts w:ascii="Arial" w:hAnsi="Arial" w:cs="Arial"/>
        </w:rPr>
        <w:t xml:space="preserve"> </w:t>
      </w:r>
      <w:proofErr w:type="spellStart"/>
      <w:r w:rsidRPr="0072239C">
        <w:rPr>
          <w:rFonts w:ascii="Arial" w:hAnsi="Arial" w:cs="Arial"/>
        </w:rPr>
        <w:t>barnamadji</w:t>
      </w:r>
      <w:proofErr w:type="spellEnd"/>
      <w:r w:rsidRPr="0072239C">
        <w:rPr>
          <w:rFonts w:ascii="Arial" w:hAnsi="Arial" w:cs="Arial"/>
        </w:rPr>
        <w:t xml:space="preserve"> </w:t>
      </w:r>
      <w:proofErr w:type="spellStart"/>
      <w:r w:rsidRPr="0072239C">
        <w:rPr>
          <w:rFonts w:ascii="Arial" w:hAnsi="Arial" w:cs="Arial"/>
        </w:rPr>
        <w:t>ya</w:t>
      </w:r>
      <w:proofErr w:type="spellEnd"/>
      <w:r w:rsidRPr="0072239C">
        <w:rPr>
          <w:rFonts w:ascii="Arial" w:hAnsi="Arial" w:cs="Arial"/>
        </w:rPr>
        <w:t xml:space="preserve"> PICMC.</w:t>
      </w:r>
    </w:p>
    <w:p w14:paraId="145EFECE" w14:textId="77777777" w:rsidR="00D73309" w:rsidRPr="0072239C" w:rsidRDefault="00E35679">
      <w:pPr>
        <w:pStyle w:val="Corpsdetexte"/>
        <w:spacing w:before="160" w:line="259" w:lineRule="auto"/>
        <w:ind w:left="680" w:right="434"/>
        <w:jc w:val="both"/>
        <w:rPr>
          <w:rFonts w:ascii="Arial" w:hAnsi="Arial" w:cs="Arial"/>
        </w:rPr>
      </w:pPr>
      <w:proofErr w:type="spellStart"/>
      <w:r w:rsidRPr="0072239C">
        <w:rPr>
          <w:rFonts w:ascii="Arial" w:hAnsi="Arial" w:cs="Arial"/>
        </w:rPr>
        <w:t>Mhimu</w:t>
      </w:r>
      <w:proofErr w:type="spellEnd"/>
      <w:r w:rsidRPr="0072239C">
        <w:rPr>
          <w:rFonts w:ascii="Arial" w:hAnsi="Arial" w:cs="Arial"/>
          <w:spacing w:val="-11"/>
        </w:rPr>
        <w:t xml:space="preserve"> </w:t>
      </w:r>
      <w:proofErr w:type="spellStart"/>
      <w:r w:rsidRPr="0072239C">
        <w:rPr>
          <w:rFonts w:ascii="Arial" w:hAnsi="Arial" w:cs="Arial"/>
        </w:rPr>
        <w:t>wa</w:t>
      </w:r>
      <w:proofErr w:type="spellEnd"/>
      <w:r w:rsidRPr="0072239C">
        <w:rPr>
          <w:rFonts w:ascii="Arial" w:hAnsi="Arial" w:cs="Arial"/>
          <w:spacing w:val="-8"/>
        </w:rPr>
        <w:t xml:space="preserve"> </w:t>
      </w:r>
      <w:r w:rsidRPr="0072239C">
        <w:rPr>
          <w:rFonts w:ascii="Arial" w:hAnsi="Arial" w:cs="Arial"/>
        </w:rPr>
        <w:t>yi</w:t>
      </w:r>
      <w:r w:rsidRPr="0072239C">
        <w:rPr>
          <w:rFonts w:ascii="Arial" w:hAnsi="Arial" w:cs="Arial"/>
          <w:spacing w:val="-8"/>
        </w:rPr>
        <w:t xml:space="preserve"> </w:t>
      </w:r>
      <w:r w:rsidRPr="0072239C">
        <w:rPr>
          <w:rFonts w:ascii="Arial" w:hAnsi="Arial" w:cs="Arial"/>
        </w:rPr>
        <w:t>CPR</w:t>
      </w:r>
      <w:r w:rsidRPr="0072239C">
        <w:rPr>
          <w:rFonts w:ascii="Arial" w:hAnsi="Arial" w:cs="Arial"/>
          <w:spacing w:val="-10"/>
        </w:rPr>
        <w:t xml:space="preserve"> </w:t>
      </w:r>
      <w:proofErr w:type="spellStart"/>
      <w:r w:rsidRPr="0072239C">
        <w:rPr>
          <w:rFonts w:ascii="Arial" w:hAnsi="Arial" w:cs="Arial"/>
        </w:rPr>
        <w:t>yino</w:t>
      </w:r>
      <w:proofErr w:type="spellEnd"/>
      <w:r w:rsidRPr="0072239C">
        <w:rPr>
          <w:rFonts w:ascii="Arial" w:hAnsi="Arial" w:cs="Arial"/>
          <w:spacing w:val="-7"/>
        </w:rPr>
        <w:t xml:space="preserve"> </w:t>
      </w:r>
      <w:proofErr w:type="spellStart"/>
      <w:r w:rsidRPr="0072239C">
        <w:rPr>
          <w:rFonts w:ascii="Arial" w:hAnsi="Arial" w:cs="Arial"/>
        </w:rPr>
        <w:t>deoutrawa</w:t>
      </w:r>
      <w:proofErr w:type="spellEnd"/>
      <w:r w:rsidRPr="0072239C">
        <w:rPr>
          <w:rFonts w:ascii="Arial" w:hAnsi="Arial" w:cs="Arial"/>
          <w:spacing w:val="34"/>
        </w:rPr>
        <w:t xml:space="preserve"> </w:t>
      </w:r>
      <w:proofErr w:type="spellStart"/>
      <w:r w:rsidRPr="0072239C">
        <w:rPr>
          <w:rFonts w:ascii="Arial" w:hAnsi="Arial" w:cs="Arial"/>
        </w:rPr>
        <w:t>aou</w:t>
      </w:r>
      <w:proofErr w:type="spellEnd"/>
      <w:r w:rsidRPr="0072239C">
        <w:rPr>
          <w:rFonts w:ascii="Arial" w:hAnsi="Arial" w:cs="Arial"/>
          <w:spacing w:val="-9"/>
        </w:rPr>
        <w:t xml:space="preserve"> </w:t>
      </w:r>
      <w:proofErr w:type="spellStart"/>
      <w:r w:rsidRPr="0072239C">
        <w:rPr>
          <w:rFonts w:ascii="Arial" w:hAnsi="Arial" w:cs="Arial"/>
        </w:rPr>
        <w:t>ushashissa</w:t>
      </w:r>
      <w:proofErr w:type="spellEnd"/>
      <w:r w:rsidRPr="0072239C">
        <w:rPr>
          <w:rFonts w:ascii="Arial" w:hAnsi="Arial" w:cs="Arial"/>
          <w:spacing w:val="-8"/>
        </w:rPr>
        <w:t xml:space="preserve"> </w:t>
      </w:r>
      <w:proofErr w:type="spellStart"/>
      <w:r w:rsidRPr="0072239C">
        <w:rPr>
          <w:rFonts w:ascii="Arial" w:hAnsi="Arial" w:cs="Arial"/>
        </w:rPr>
        <w:t>umtoloi</w:t>
      </w:r>
      <w:proofErr w:type="spellEnd"/>
      <w:r w:rsidRPr="0072239C">
        <w:rPr>
          <w:rFonts w:ascii="Arial" w:hAnsi="Arial" w:cs="Arial"/>
          <w:spacing w:val="-8"/>
        </w:rPr>
        <w:t xml:space="preserve"> </w:t>
      </w:r>
      <w:proofErr w:type="spellStart"/>
      <w:r w:rsidRPr="0072239C">
        <w:rPr>
          <w:rFonts w:ascii="Arial" w:hAnsi="Arial" w:cs="Arial"/>
        </w:rPr>
        <w:t>wayi</w:t>
      </w:r>
      <w:proofErr w:type="spellEnd"/>
      <w:r w:rsidRPr="0072239C">
        <w:rPr>
          <w:rFonts w:ascii="Arial" w:hAnsi="Arial" w:cs="Arial"/>
          <w:spacing w:val="-8"/>
        </w:rPr>
        <w:t xml:space="preserve"> </w:t>
      </w:r>
      <w:proofErr w:type="spellStart"/>
      <w:r w:rsidRPr="0072239C">
        <w:rPr>
          <w:rFonts w:ascii="Arial" w:hAnsi="Arial" w:cs="Arial"/>
        </w:rPr>
        <w:t>wakazi</w:t>
      </w:r>
      <w:proofErr w:type="spellEnd"/>
      <w:r w:rsidRPr="0072239C">
        <w:rPr>
          <w:rFonts w:ascii="Arial" w:hAnsi="Arial" w:cs="Arial"/>
          <w:spacing w:val="-9"/>
        </w:rPr>
        <w:t xml:space="preserve"> </w:t>
      </w:r>
      <w:proofErr w:type="spellStart"/>
      <w:r w:rsidRPr="0072239C">
        <w:rPr>
          <w:rFonts w:ascii="Arial" w:hAnsi="Arial" w:cs="Arial"/>
        </w:rPr>
        <w:t>harvoi</w:t>
      </w:r>
      <w:proofErr w:type="spellEnd"/>
      <w:r w:rsidRPr="0072239C">
        <w:rPr>
          <w:rFonts w:ascii="Arial" w:hAnsi="Arial" w:cs="Arial"/>
          <w:spacing w:val="-8"/>
        </w:rPr>
        <w:t xml:space="preserve"> </w:t>
      </w:r>
      <w:r w:rsidRPr="0072239C">
        <w:rPr>
          <w:rFonts w:ascii="Arial" w:hAnsi="Arial" w:cs="Arial"/>
        </w:rPr>
        <w:t>yi</w:t>
      </w:r>
      <w:r w:rsidRPr="0072239C">
        <w:rPr>
          <w:rFonts w:ascii="Arial" w:hAnsi="Arial" w:cs="Arial"/>
          <w:spacing w:val="-11"/>
        </w:rPr>
        <w:t xml:space="preserve"> </w:t>
      </w:r>
      <w:proofErr w:type="spellStart"/>
      <w:r w:rsidRPr="0072239C">
        <w:rPr>
          <w:rFonts w:ascii="Arial" w:hAnsi="Arial" w:cs="Arial"/>
        </w:rPr>
        <w:t>mahala</w:t>
      </w:r>
      <w:proofErr w:type="spellEnd"/>
      <w:r w:rsidRPr="0072239C">
        <w:rPr>
          <w:rFonts w:ascii="Arial" w:hAnsi="Arial" w:cs="Arial"/>
          <w:spacing w:val="-9"/>
        </w:rPr>
        <w:t xml:space="preserve"> </w:t>
      </w:r>
      <w:proofErr w:type="spellStart"/>
      <w:r w:rsidRPr="0072239C">
        <w:rPr>
          <w:rFonts w:ascii="Arial" w:hAnsi="Arial" w:cs="Arial"/>
        </w:rPr>
        <w:t>ya</w:t>
      </w:r>
      <w:proofErr w:type="spellEnd"/>
      <w:r w:rsidRPr="0072239C">
        <w:rPr>
          <w:rFonts w:ascii="Arial" w:hAnsi="Arial" w:cs="Arial"/>
          <w:spacing w:val="-8"/>
        </w:rPr>
        <w:t xml:space="preserve"> </w:t>
      </w:r>
      <w:proofErr w:type="spellStart"/>
      <w:r w:rsidRPr="0072239C">
        <w:rPr>
          <w:rFonts w:ascii="Arial" w:hAnsi="Arial" w:cs="Arial"/>
        </w:rPr>
        <w:t>zi</w:t>
      </w:r>
      <w:proofErr w:type="spellEnd"/>
      <w:r w:rsidRPr="0072239C">
        <w:rPr>
          <w:rFonts w:ascii="Arial" w:hAnsi="Arial" w:cs="Arial"/>
          <w:spacing w:val="-8"/>
        </w:rPr>
        <w:t xml:space="preserve"> </w:t>
      </w:r>
      <w:proofErr w:type="spellStart"/>
      <w:r w:rsidRPr="0072239C">
        <w:rPr>
          <w:rFonts w:ascii="Arial" w:hAnsi="Arial" w:cs="Arial"/>
        </w:rPr>
        <w:t>hazi</w:t>
      </w:r>
      <w:proofErr w:type="spellEnd"/>
      <w:r w:rsidRPr="0072239C">
        <w:rPr>
          <w:rFonts w:ascii="Arial" w:hAnsi="Arial" w:cs="Arial"/>
          <w:spacing w:val="-8"/>
        </w:rPr>
        <w:t xml:space="preserve"> </w:t>
      </w:r>
      <w:proofErr w:type="spellStart"/>
      <w:r w:rsidRPr="0072239C">
        <w:rPr>
          <w:rFonts w:ascii="Arial" w:hAnsi="Arial" w:cs="Arial"/>
        </w:rPr>
        <w:t>za</w:t>
      </w:r>
      <w:proofErr w:type="spellEnd"/>
      <w:r w:rsidRPr="0072239C">
        <w:rPr>
          <w:rFonts w:ascii="Arial" w:hAnsi="Arial" w:cs="Arial"/>
          <w:spacing w:val="-8"/>
        </w:rPr>
        <w:t xml:space="preserve"> </w:t>
      </w:r>
      <w:r w:rsidRPr="0072239C">
        <w:rPr>
          <w:rFonts w:ascii="Arial" w:hAnsi="Arial" w:cs="Arial"/>
        </w:rPr>
        <w:t>yi</w:t>
      </w:r>
      <w:r w:rsidRPr="0072239C">
        <w:rPr>
          <w:rFonts w:ascii="Arial" w:hAnsi="Arial" w:cs="Arial"/>
          <w:spacing w:val="33"/>
        </w:rPr>
        <w:t xml:space="preserve"> </w:t>
      </w:r>
      <w:proofErr w:type="spellStart"/>
      <w:r w:rsidRPr="0072239C">
        <w:rPr>
          <w:rFonts w:ascii="Arial" w:hAnsi="Arial" w:cs="Arial"/>
        </w:rPr>
        <w:t>barnamadji</w:t>
      </w:r>
      <w:proofErr w:type="spellEnd"/>
      <w:r w:rsidRPr="0072239C">
        <w:rPr>
          <w:rFonts w:ascii="Arial" w:hAnsi="Arial" w:cs="Arial"/>
        </w:rPr>
        <w:t xml:space="preserve"> </w:t>
      </w:r>
      <w:proofErr w:type="spellStart"/>
      <w:r w:rsidRPr="0072239C">
        <w:rPr>
          <w:rFonts w:ascii="Arial" w:hAnsi="Arial" w:cs="Arial"/>
        </w:rPr>
        <w:t>ya</w:t>
      </w:r>
      <w:proofErr w:type="spellEnd"/>
      <w:r w:rsidRPr="0072239C">
        <w:rPr>
          <w:rFonts w:ascii="Arial" w:hAnsi="Arial" w:cs="Arial"/>
          <w:spacing w:val="-1"/>
        </w:rPr>
        <w:t xml:space="preserve"> </w:t>
      </w:r>
      <w:r w:rsidRPr="0072239C">
        <w:rPr>
          <w:rFonts w:ascii="Arial" w:hAnsi="Arial" w:cs="Arial"/>
        </w:rPr>
        <w:t>PICM</w:t>
      </w:r>
      <w:r w:rsidRPr="0072239C">
        <w:rPr>
          <w:rFonts w:ascii="Arial" w:hAnsi="Arial" w:cs="Arial"/>
          <w:spacing w:val="-1"/>
        </w:rPr>
        <w:t xml:space="preserve"> </w:t>
      </w:r>
      <w:proofErr w:type="spellStart"/>
      <w:r w:rsidRPr="0072239C">
        <w:rPr>
          <w:rFonts w:ascii="Arial" w:hAnsi="Arial" w:cs="Arial"/>
        </w:rPr>
        <w:t>zidjoyendeleya</w:t>
      </w:r>
      <w:proofErr w:type="spellEnd"/>
      <w:r w:rsidRPr="0072239C">
        <w:rPr>
          <w:rFonts w:ascii="Arial" w:hAnsi="Arial" w:cs="Arial"/>
        </w:rPr>
        <w:t>.</w:t>
      </w:r>
      <w:r w:rsidRPr="0072239C">
        <w:rPr>
          <w:rFonts w:ascii="Arial" w:hAnsi="Arial" w:cs="Arial"/>
          <w:spacing w:val="-1"/>
        </w:rPr>
        <w:t xml:space="preserve"> </w:t>
      </w:r>
      <w:proofErr w:type="spellStart"/>
      <w:r w:rsidRPr="0072239C">
        <w:rPr>
          <w:rFonts w:ascii="Arial" w:hAnsi="Arial" w:cs="Arial"/>
        </w:rPr>
        <w:t>Hayizo</w:t>
      </w:r>
      <w:proofErr w:type="spellEnd"/>
      <w:r w:rsidRPr="0072239C">
        <w:rPr>
          <w:rFonts w:ascii="Arial" w:hAnsi="Arial" w:cs="Arial"/>
        </w:rPr>
        <w:t>, CPR</w:t>
      </w:r>
      <w:r w:rsidRPr="0072239C">
        <w:rPr>
          <w:rFonts w:ascii="Arial" w:hAnsi="Arial" w:cs="Arial"/>
          <w:spacing w:val="-1"/>
        </w:rPr>
        <w:t xml:space="preserve"> </w:t>
      </w:r>
      <w:proofErr w:type="spellStart"/>
      <w:r w:rsidRPr="0072239C">
        <w:rPr>
          <w:rFonts w:ascii="Arial" w:hAnsi="Arial" w:cs="Arial"/>
        </w:rPr>
        <w:t>yino</w:t>
      </w:r>
      <w:proofErr w:type="spellEnd"/>
      <w:r w:rsidRPr="0072239C">
        <w:rPr>
          <w:rFonts w:ascii="Arial" w:hAnsi="Arial" w:cs="Arial"/>
        </w:rPr>
        <w:t xml:space="preserve"> </w:t>
      </w:r>
      <w:proofErr w:type="spellStart"/>
      <w:r w:rsidRPr="0072239C">
        <w:rPr>
          <w:rFonts w:ascii="Arial" w:hAnsi="Arial" w:cs="Arial"/>
        </w:rPr>
        <w:t>ngueyi</w:t>
      </w:r>
      <w:proofErr w:type="spellEnd"/>
      <w:r w:rsidRPr="0072239C">
        <w:rPr>
          <w:rFonts w:ascii="Arial" w:hAnsi="Arial" w:cs="Arial"/>
          <w:spacing w:val="-1"/>
        </w:rPr>
        <w:t xml:space="preserve"> </w:t>
      </w:r>
      <w:proofErr w:type="spellStart"/>
      <w:r w:rsidRPr="0072239C">
        <w:rPr>
          <w:rFonts w:ascii="Arial" w:hAnsi="Arial" w:cs="Arial"/>
        </w:rPr>
        <w:t>lehawo</w:t>
      </w:r>
      <w:proofErr w:type="spellEnd"/>
      <w:r w:rsidRPr="0072239C">
        <w:rPr>
          <w:rFonts w:ascii="Arial" w:hAnsi="Arial" w:cs="Arial"/>
          <w:spacing w:val="40"/>
        </w:rPr>
        <w:t xml:space="preserve"> </w:t>
      </w:r>
      <w:proofErr w:type="spellStart"/>
      <w:r w:rsidRPr="0072239C">
        <w:rPr>
          <w:rFonts w:ascii="Arial" w:hAnsi="Arial" w:cs="Arial"/>
        </w:rPr>
        <w:t>tartibu</w:t>
      </w:r>
      <w:proofErr w:type="spellEnd"/>
      <w:r w:rsidRPr="0072239C">
        <w:rPr>
          <w:rFonts w:ascii="Arial" w:hAnsi="Arial" w:cs="Arial"/>
          <w:spacing w:val="-2"/>
        </w:rPr>
        <w:t xml:space="preserve"> </w:t>
      </w:r>
      <w:r w:rsidRPr="0072239C">
        <w:rPr>
          <w:rFonts w:ascii="Arial" w:hAnsi="Arial" w:cs="Arial"/>
        </w:rPr>
        <w:t>na</w:t>
      </w:r>
      <w:r w:rsidRPr="0072239C">
        <w:rPr>
          <w:rFonts w:ascii="Arial" w:hAnsi="Arial" w:cs="Arial"/>
          <w:spacing w:val="-1"/>
        </w:rPr>
        <w:t xml:space="preserve"> </w:t>
      </w:r>
      <w:proofErr w:type="spellStart"/>
      <w:r w:rsidRPr="0072239C">
        <w:rPr>
          <w:rFonts w:ascii="Arial" w:hAnsi="Arial" w:cs="Arial"/>
        </w:rPr>
        <w:t>namna</w:t>
      </w:r>
      <w:proofErr w:type="spellEnd"/>
      <w:r w:rsidRPr="0072239C">
        <w:rPr>
          <w:rFonts w:ascii="Arial" w:hAnsi="Arial" w:cs="Arial"/>
          <w:spacing w:val="40"/>
        </w:rPr>
        <w:t xml:space="preserve"> </w:t>
      </w:r>
      <w:proofErr w:type="spellStart"/>
      <w:r w:rsidRPr="0072239C">
        <w:rPr>
          <w:rFonts w:ascii="Arial" w:hAnsi="Arial" w:cs="Arial"/>
        </w:rPr>
        <w:t>ya</w:t>
      </w:r>
      <w:proofErr w:type="spellEnd"/>
      <w:r w:rsidRPr="0072239C">
        <w:rPr>
          <w:rFonts w:ascii="Arial" w:hAnsi="Arial" w:cs="Arial"/>
          <w:spacing w:val="-1"/>
        </w:rPr>
        <w:t xml:space="preserve"> </w:t>
      </w:r>
      <w:proofErr w:type="spellStart"/>
      <w:r w:rsidRPr="0072239C">
        <w:rPr>
          <w:rFonts w:ascii="Arial" w:hAnsi="Arial" w:cs="Arial"/>
        </w:rPr>
        <w:t>utowa</w:t>
      </w:r>
      <w:proofErr w:type="spellEnd"/>
      <w:r w:rsidRPr="0072239C">
        <w:rPr>
          <w:rFonts w:ascii="Arial" w:hAnsi="Arial" w:cs="Arial"/>
          <w:spacing w:val="-1"/>
        </w:rPr>
        <w:t xml:space="preserve"> </w:t>
      </w:r>
      <w:r w:rsidRPr="0072239C">
        <w:rPr>
          <w:rFonts w:ascii="Arial" w:hAnsi="Arial" w:cs="Arial"/>
        </w:rPr>
        <w:t>yi</w:t>
      </w:r>
      <w:r w:rsidRPr="0072239C">
        <w:rPr>
          <w:rFonts w:ascii="Arial" w:hAnsi="Arial" w:cs="Arial"/>
          <w:spacing w:val="-1"/>
        </w:rPr>
        <w:t xml:space="preserve"> </w:t>
      </w:r>
      <w:proofErr w:type="spellStart"/>
      <w:r w:rsidRPr="0072239C">
        <w:rPr>
          <w:rFonts w:ascii="Arial" w:hAnsi="Arial" w:cs="Arial"/>
        </w:rPr>
        <w:t>wakazi</w:t>
      </w:r>
      <w:proofErr w:type="spellEnd"/>
      <w:r w:rsidRPr="0072239C">
        <w:rPr>
          <w:rFonts w:ascii="Arial" w:hAnsi="Arial" w:cs="Arial"/>
          <w:spacing w:val="40"/>
        </w:rPr>
        <w:t xml:space="preserve"> </w:t>
      </w:r>
      <w:proofErr w:type="spellStart"/>
      <w:r w:rsidRPr="0072239C">
        <w:rPr>
          <w:rFonts w:ascii="Arial" w:hAnsi="Arial" w:cs="Arial"/>
        </w:rPr>
        <w:t>wano</w:t>
      </w:r>
      <w:proofErr w:type="spellEnd"/>
      <w:r w:rsidRPr="0072239C">
        <w:rPr>
          <w:rFonts w:ascii="Arial" w:hAnsi="Arial" w:cs="Arial"/>
          <w:spacing w:val="-1"/>
        </w:rPr>
        <w:t xml:space="preserve"> </w:t>
      </w:r>
      <w:r w:rsidRPr="0072239C">
        <w:rPr>
          <w:rFonts w:ascii="Arial" w:hAnsi="Arial" w:cs="Arial"/>
        </w:rPr>
        <w:t>na</w:t>
      </w:r>
      <w:r w:rsidRPr="0072239C">
        <w:rPr>
          <w:rFonts w:ascii="Arial" w:hAnsi="Arial" w:cs="Arial"/>
          <w:spacing w:val="-1"/>
        </w:rPr>
        <w:t xml:space="preserve"> </w:t>
      </w:r>
      <w:proofErr w:type="spellStart"/>
      <w:r w:rsidRPr="0072239C">
        <w:rPr>
          <w:rFonts w:ascii="Arial" w:hAnsi="Arial" w:cs="Arial"/>
        </w:rPr>
        <w:t>uwapva</w:t>
      </w:r>
      <w:proofErr w:type="spellEnd"/>
      <w:r w:rsidRPr="0072239C">
        <w:rPr>
          <w:rFonts w:ascii="Arial" w:hAnsi="Arial" w:cs="Arial"/>
        </w:rPr>
        <w:t xml:space="preserve"> </w:t>
      </w:r>
      <w:proofErr w:type="spellStart"/>
      <w:r w:rsidRPr="0072239C">
        <w:rPr>
          <w:rFonts w:ascii="Arial" w:hAnsi="Arial" w:cs="Arial"/>
        </w:rPr>
        <w:t>makazi</w:t>
      </w:r>
      <w:proofErr w:type="spellEnd"/>
      <w:r w:rsidRPr="0072239C">
        <w:rPr>
          <w:rFonts w:ascii="Arial" w:hAnsi="Arial" w:cs="Arial"/>
          <w:spacing w:val="-2"/>
        </w:rPr>
        <w:t xml:space="preserve"> </w:t>
      </w:r>
      <w:proofErr w:type="spellStart"/>
      <w:r w:rsidRPr="0072239C">
        <w:rPr>
          <w:rFonts w:ascii="Arial" w:hAnsi="Arial" w:cs="Arial"/>
        </w:rPr>
        <w:t>yaghnumeni</w:t>
      </w:r>
      <w:proofErr w:type="spellEnd"/>
      <w:r w:rsidRPr="0072239C">
        <w:rPr>
          <w:rFonts w:ascii="Arial" w:hAnsi="Arial" w:cs="Arial"/>
        </w:rPr>
        <w:t xml:space="preserve">, </w:t>
      </w:r>
      <w:proofErr w:type="spellStart"/>
      <w:r w:rsidRPr="0072239C">
        <w:rPr>
          <w:rFonts w:ascii="Arial" w:hAnsi="Arial" w:cs="Arial"/>
        </w:rPr>
        <w:t>namna</w:t>
      </w:r>
      <w:proofErr w:type="spellEnd"/>
      <w:r w:rsidRPr="0072239C">
        <w:rPr>
          <w:rFonts w:ascii="Arial" w:hAnsi="Arial" w:cs="Arial"/>
        </w:rPr>
        <w:t xml:space="preserve"> </w:t>
      </w:r>
      <w:proofErr w:type="spellStart"/>
      <w:r w:rsidRPr="0072239C">
        <w:rPr>
          <w:rFonts w:ascii="Arial" w:hAnsi="Arial" w:cs="Arial"/>
        </w:rPr>
        <w:t>ya</w:t>
      </w:r>
      <w:proofErr w:type="spellEnd"/>
      <w:r w:rsidRPr="0072239C">
        <w:rPr>
          <w:rFonts w:ascii="Arial" w:hAnsi="Arial" w:cs="Arial"/>
          <w:spacing w:val="-2"/>
        </w:rPr>
        <w:t xml:space="preserve"> </w:t>
      </w:r>
      <w:proofErr w:type="spellStart"/>
      <w:r w:rsidRPr="0072239C">
        <w:rPr>
          <w:rFonts w:ascii="Arial" w:hAnsi="Arial" w:cs="Arial"/>
        </w:rPr>
        <w:t>uhadissi</w:t>
      </w:r>
      <w:proofErr w:type="spellEnd"/>
      <w:r w:rsidRPr="0072239C">
        <w:rPr>
          <w:rFonts w:ascii="Arial" w:hAnsi="Arial" w:cs="Arial"/>
        </w:rPr>
        <w:t xml:space="preserve"> </w:t>
      </w:r>
      <w:proofErr w:type="spellStart"/>
      <w:r w:rsidRPr="0072239C">
        <w:rPr>
          <w:rFonts w:ascii="Arial" w:hAnsi="Arial" w:cs="Arial"/>
        </w:rPr>
        <w:t>nawawo</w:t>
      </w:r>
      <w:proofErr w:type="spellEnd"/>
      <w:r w:rsidRPr="0072239C">
        <w:rPr>
          <w:rFonts w:ascii="Arial" w:hAnsi="Arial" w:cs="Arial"/>
        </w:rPr>
        <w:t>,</w:t>
      </w:r>
      <w:r w:rsidRPr="0072239C">
        <w:rPr>
          <w:rFonts w:ascii="Arial" w:hAnsi="Arial" w:cs="Arial"/>
          <w:spacing w:val="-2"/>
        </w:rPr>
        <w:t xml:space="preserve"> </w:t>
      </w:r>
      <w:proofErr w:type="spellStart"/>
      <w:r w:rsidRPr="0072239C">
        <w:rPr>
          <w:rFonts w:ascii="Arial" w:hAnsi="Arial" w:cs="Arial"/>
        </w:rPr>
        <w:t>uwasayidiya</w:t>
      </w:r>
      <w:proofErr w:type="spellEnd"/>
      <w:r w:rsidRPr="0072239C">
        <w:rPr>
          <w:rFonts w:ascii="Arial" w:hAnsi="Arial" w:cs="Arial"/>
          <w:spacing w:val="40"/>
        </w:rPr>
        <w:t xml:space="preserve"> </w:t>
      </w:r>
      <w:r w:rsidRPr="0072239C">
        <w:rPr>
          <w:rFonts w:ascii="Arial" w:hAnsi="Arial" w:cs="Arial"/>
        </w:rPr>
        <w:t xml:space="preserve">na </w:t>
      </w:r>
      <w:proofErr w:type="spellStart"/>
      <w:r w:rsidRPr="0072239C">
        <w:rPr>
          <w:rFonts w:ascii="Arial" w:hAnsi="Arial" w:cs="Arial"/>
        </w:rPr>
        <w:t>namna</w:t>
      </w:r>
      <w:proofErr w:type="spellEnd"/>
      <w:r w:rsidRPr="0072239C">
        <w:rPr>
          <w:rFonts w:ascii="Arial" w:hAnsi="Arial" w:cs="Arial"/>
          <w:spacing w:val="-2"/>
        </w:rPr>
        <w:t xml:space="preserve"> </w:t>
      </w:r>
      <w:proofErr w:type="spellStart"/>
      <w:r w:rsidRPr="0072239C">
        <w:rPr>
          <w:rFonts w:ascii="Arial" w:hAnsi="Arial" w:cs="Arial"/>
        </w:rPr>
        <w:t>ya</w:t>
      </w:r>
      <w:proofErr w:type="spellEnd"/>
      <w:r w:rsidRPr="0072239C">
        <w:rPr>
          <w:rFonts w:ascii="Arial" w:hAnsi="Arial" w:cs="Arial"/>
        </w:rPr>
        <w:t xml:space="preserve"> </w:t>
      </w:r>
      <w:proofErr w:type="spellStart"/>
      <w:r w:rsidRPr="0072239C">
        <w:rPr>
          <w:rFonts w:ascii="Arial" w:hAnsi="Arial" w:cs="Arial"/>
        </w:rPr>
        <w:t>utriya</w:t>
      </w:r>
      <w:proofErr w:type="spellEnd"/>
      <w:r w:rsidRPr="0072239C">
        <w:rPr>
          <w:rFonts w:ascii="Arial" w:hAnsi="Arial" w:cs="Arial"/>
        </w:rPr>
        <w:t xml:space="preserve"> </w:t>
      </w:r>
      <w:proofErr w:type="spellStart"/>
      <w:r w:rsidRPr="0072239C">
        <w:rPr>
          <w:rFonts w:ascii="Arial" w:hAnsi="Arial" w:cs="Arial"/>
        </w:rPr>
        <w:t>ndziyani</w:t>
      </w:r>
      <w:proofErr w:type="spellEnd"/>
      <w:r w:rsidRPr="0072239C">
        <w:rPr>
          <w:rFonts w:ascii="Arial" w:hAnsi="Arial" w:cs="Arial"/>
          <w:spacing w:val="40"/>
        </w:rPr>
        <w:t xml:space="preserve"> </w:t>
      </w:r>
      <w:proofErr w:type="spellStart"/>
      <w:r w:rsidRPr="0072239C">
        <w:rPr>
          <w:rFonts w:ascii="Arial" w:hAnsi="Arial" w:cs="Arial"/>
        </w:rPr>
        <w:t>umbeleho</w:t>
      </w:r>
      <w:proofErr w:type="spellEnd"/>
      <w:r w:rsidRPr="0072239C">
        <w:rPr>
          <w:rFonts w:ascii="Arial" w:hAnsi="Arial" w:cs="Arial"/>
          <w:spacing w:val="-1"/>
        </w:rPr>
        <w:t xml:space="preserve"> </w:t>
      </w:r>
      <w:proofErr w:type="spellStart"/>
      <w:r w:rsidRPr="0072239C">
        <w:rPr>
          <w:rFonts w:ascii="Arial" w:hAnsi="Arial" w:cs="Arial"/>
        </w:rPr>
        <w:t>makazi</w:t>
      </w:r>
      <w:proofErr w:type="spellEnd"/>
      <w:r w:rsidRPr="0072239C">
        <w:rPr>
          <w:rFonts w:ascii="Arial" w:hAnsi="Arial" w:cs="Arial"/>
        </w:rPr>
        <w:t xml:space="preserve"> </w:t>
      </w:r>
      <w:proofErr w:type="spellStart"/>
      <w:r w:rsidRPr="0072239C">
        <w:rPr>
          <w:rFonts w:ascii="Arial" w:hAnsi="Arial" w:cs="Arial"/>
        </w:rPr>
        <w:t>ya</w:t>
      </w:r>
      <w:proofErr w:type="spellEnd"/>
      <w:r w:rsidRPr="0072239C">
        <w:rPr>
          <w:rFonts w:ascii="Arial" w:hAnsi="Arial" w:cs="Arial"/>
        </w:rPr>
        <w:t xml:space="preserve"> </w:t>
      </w:r>
      <w:proofErr w:type="spellStart"/>
      <w:r w:rsidRPr="0072239C">
        <w:rPr>
          <w:rFonts w:ascii="Arial" w:hAnsi="Arial" w:cs="Arial"/>
        </w:rPr>
        <w:t>gnumeni</w:t>
      </w:r>
      <w:proofErr w:type="spellEnd"/>
      <w:r w:rsidRPr="0072239C">
        <w:rPr>
          <w:rFonts w:ascii="Arial" w:hAnsi="Arial" w:cs="Arial"/>
        </w:rPr>
        <w:t xml:space="preserve"> </w:t>
      </w:r>
      <w:proofErr w:type="spellStart"/>
      <w:r w:rsidRPr="0072239C">
        <w:rPr>
          <w:rFonts w:ascii="Arial" w:hAnsi="Arial" w:cs="Arial"/>
        </w:rPr>
        <w:t>yayi</w:t>
      </w:r>
      <w:proofErr w:type="spellEnd"/>
      <w:r w:rsidRPr="0072239C">
        <w:rPr>
          <w:rFonts w:ascii="Arial" w:hAnsi="Arial" w:cs="Arial"/>
        </w:rPr>
        <w:t xml:space="preserve"> </w:t>
      </w:r>
      <w:proofErr w:type="spellStart"/>
      <w:r w:rsidRPr="0072239C">
        <w:rPr>
          <w:rFonts w:ascii="Arial" w:hAnsi="Arial" w:cs="Arial"/>
        </w:rPr>
        <w:t>wakazi</w:t>
      </w:r>
      <w:proofErr w:type="spellEnd"/>
      <w:r w:rsidRPr="0072239C">
        <w:rPr>
          <w:rFonts w:ascii="Arial" w:hAnsi="Arial" w:cs="Arial"/>
          <w:spacing w:val="40"/>
        </w:rPr>
        <w:t xml:space="preserve"> </w:t>
      </w:r>
      <w:proofErr w:type="spellStart"/>
      <w:r w:rsidRPr="0072239C">
        <w:rPr>
          <w:rFonts w:ascii="Arial" w:hAnsi="Arial" w:cs="Arial"/>
        </w:rPr>
        <w:t>hauka</w:t>
      </w:r>
      <w:proofErr w:type="spellEnd"/>
      <w:r w:rsidRPr="0072239C">
        <w:rPr>
          <w:rFonts w:ascii="Arial" w:hAnsi="Arial" w:cs="Arial"/>
        </w:rPr>
        <w:t xml:space="preserve"> </w:t>
      </w:r>
      <w:proofErr w:type="spellStart"/>
      <w:r w:rsidRPr="0072239C">
        <w:rPr>
          <w:rFonts w:ascii="Arial" w:hAnsi="Arial" w:cs="Arial"/>
        </w:rPr>
        <w:t>yino</w:t>
      </w:r>
      <w:proofErr w:type="spellEnd"/>
      <w:r w:rsidRPr="0072239C">
        <w:rPr>
          <w:rFonts w:ascii="Arial" w:hAnsi="Arial" w:cs="Arial"/>
        </w:rPr>
        <w:t xml:space="preserve"> </w:t>
      </w:r>
      <w:proofErr w:type="spellStart"/>
      <w:r w:rsidRPr="0072239C">
        <w:rPr>
          <w:rFonts w:ascii="Arial" w:hAnsi="Arial" w:cs="Arial"/>
        </w:rPr>
        <w:t>barnamadji</w:t>
      </w:r>
      <w:proofErr w:type="spellEnd"/>
      <w:r w:rsidRPr="0072239C">
        <w:rPr>
          <w:rFonts w:ascii="Arial" w:hAnsi="Arial" w:cs="Arial"/>
        </w:rPr>
        <w:t xml:space="preserve"> </w:t>
      </w:r>
      <w:proofErr w:type="spellStart"/>
      <w:r w:rsidRPr="0072239C">
        <w:rPr>
          <w:rFonts w:ascii="Arial" w:hAnsi="Arial" w:cs="Arial"/>
        </w:rPr>
        <w:t>ya</w:t>
      </w:r>
      <w:proofErr w:type="spellEnd"/>
      <w:r w:rsidRPr="0072239C">
        <w:rPr>
          <w:rFonts w:ascii="Arial" w:hAnsi="Arial" w:cs="Arial"/>
        </w:rPr>
        <w:t xml:space="preserve"> </w:t>
      </w:r>
      <w:proofErr w:type="spellStart"/>
      <w:r w:rsidRPr="0072239C">
        <w:rPr>
          <w:rFonts w:ascii="Arial" w:hAnsi="Arial" w:cs="Arial"/>
        </w:rPr>
        <w:t>mayendeleyo</w:t>
      </w:r>
      <w:proofErr w:type="spellEnd"/>
      <w:r w:rsidRPr="0072239C">
        <w:rPr>
          <w:rFonts w:ascii="Arial" w:hAnsi="Arial" w:cs="Arial"/>
        </w:rPr>
        <w:t xml:space="preserve"> </w:t>
      </w:r>
      <w:proofErr w:type="spellStart"/>
      <w:r w:rsidRPr="0072239C">
        <w:rPr>
          <w:rFonts w:ascii="Arial" w:hAnsi="Arial" w:cs="Arial"/>
        </w:rPr>
        <w:t>usoni</w:t>
      </w:r>
      <w:proofErr w:type="spellEnd"/>
      <w:r w:rsidRPr="0072239C">
        <w:rPr>
          <w:rFonts w:ascii="Arial" w:hAnsi="Arial" w:cs="Arial"/>
        </w:rPr>
        <w:t>.</w:t>
      </w:r>
    </w:p>
    <w:p w14:paraId="145EFECF" w14:textId="77777777" w:rsidR="00D73309" w:rsidRPr="0072239C" w:rsidRDefault="00E35679">
      <w:pPr>
        <w:pStyle w:val="Corpsdetexte"/>
        <w:spacing w:before="160" w:line="256" w:lineRule="auto"/>
        <w:ind w:left="680" w:right="433"/>
        <w:jc w:val="both"/>
        <w:rPr>
          <w:rFonts w:ascii="Arial" w:hAnsi="Arial" w:cs="Arial"/>
        </w:rPr>
      </w:pPr>
      <w:proofErr w:type="spellStart"/>
      <w:r w:rsidRPr="0072239C">
        <w:rPr>
          <w:rFonts w:ascii="Arial" w:hAnsi="Arial" w:cs="Arial"/>
        </w:rPr>
        <w:t>Vavo</w:t>
      </w:r>
      <w:proofErr w:type="spellEnd"/>
      <w:r w:rsidRPr="0072239C">
        <w:rPr>
          <w:rFonts w:ascii="Arial" w:hAnsi="Arial" w:cs="Arial"/>
          <w:spacing w:val="-13"/>
        </w:rPr>
        <w:t xml:space="preserve"> </w:t>
      </w:r>
      <w:r w:rsidRPr="0072239C">
        <w:rPr>
          <w:rFonts w:ascii="Arial" w:hAnsi="Arial" w:cs="Arial"/>
        </w:rPr>
        <w:t>CPR</w:t>
      </w:r>
      <w:r w:rsidRPr="0072239C">
        <w:rPr>
          <w:rFonts w:ascii="Arial" w:hAnsi="Arial" w:cs="Arial"/>
          <w:spacing w:val="-12"/>
        </w:rPr>
        <w:t xml:space="preserve"> </w:t>
      </w:r>
      <w:proofErr w:type="spellStart"/>
      <w:r w:rsidRPr="0072239C">
        <w:rPr>
          <w:rFonts w:ascii="Arial" w:hAnsi="Arial" w:cs="Arial"/>
        </w:rPr>
        <w:t>yino</w:t>
      </w:r>
      <w:proofErr w:type="spellEnd"/>
      <w:r w:rsidRPr="0072239C">
        <w:rPr>
          <w:rFonts w:ascii="Arial" w:hAnsi="Arial" w:cs="Arial"/>
          <w:spacing w:val="5"/>
        </w:rPr>
        <w:t xml:space="preserve"> </w:t>
      </w:r>
      <w:proofErr w:type="spellStart"/>
      <w:r w:rsidRPr="0072239C">
        <w:rPr>
          <w:rFonts w:ascii="Arial" w:hAnsi="Arial" w:cs="Arial"/>
        </w:rPr>
        <w:t>ngueyi</w:t>
      </w:r>
      <w:proofErr w:type="spellEnd"/>
      <w:r w:rsidRPr="0072239C">
        <w:rPr>
          <w:rFonts w:ascii="Arial" w:hAnsi="Arial" w:cs="Arial"/>
          <w:spacing w:val="-13"/>
        </w:rPr>
        <w:t xml:space="preserve"> </w:t>
      </w:r>
      <w:proofErr w:type="spellStart"/>
      <w:r w:rsidRPr="0072239C">
        <w:rPr>
          <w:rFonts w:ascii="Arial" w:hAnsi="Arial" w:cs="Arial"/>
        </w:rPr>
        <w:t>lolanawo</w:t>
      </w:r>
      <w:proofErr w:type="spellEnd"/>
      <w:r w:rsidRPr="0072239C">
        <w:rPr>
          <w:rFonts w:ascii="Arial" w:hAnsi="Arial" w:cs="Arial"/>
          <w:spacing w:val="-11"/>
        </w:rPr>
        <w:t xml:space="preserve"> </w:t>
      </w:r>
      <w:r w:rsidRPr="0072239C">
        <w:rPr>
          <w:rFonts w:ascii="Arial" w:hAnsi="Arial" w:cs="Arial"/>
        </w:rPr>
        <w:t>nazi</w:t>
      </w:r>
      <w:r w:rsidRPr="0072239C">
        <w:rPr>
          <w:rFonts w:ascii="Arial" w:hAnsi="Arial" w:cs="Arial"/>
          <w:spacing w:val="-13"/>
        </w:rPr>
        <w:t xml:space="preserve"> </w:t>
      </w:r>
      <w:proofErr w:type="spellStart"/>
      <w:proofErr w:type="gramStart"/>
      <w:r w:rsidRPr="0072239C">
        <w:rPr>
          <w:rFonts w:ascii="Arial" w:hAnsi="Arial" w:cs="Arial"/>
        </w:rPr>
        <w:t>siassa</w:t>
      </w:r>
      <w:proofErr w:type="spellEnd"/>
      <w:r w:rsidRPr="0072239C">
        <w:rPr>
          <w:rFonts w:ascii="Arial" w:hAnsi="Arial" w:cs="Arial"/>
        </w:rPr>
        <w:t>(</w:t>
      </w:r>
      <w:r w:rsidRPr="0072239C">
        <w:rPr>
          <w:rFonts w:ascii="Arial" w:hAnsi="Arial" w:cs="Arial"/>
          <w:spacing w:val="-12"/>
        </w:rPr>
        <w:t xml:space="preserve"> </w:t>
      </w:r>
      <w:proofErr w:type="spellStart"/>
      <w:r w:rsidRPr="0072239C">
        <w:rPr>
          <w:rFonts w:ascii="Arial" w:hAnsi="Arial" w:cs="Arial"/>
        </w:rPr>
        <w:t>nambari</w:t>
      </w:r>
      <w:proofErr w:type="spellEnd"/>
      <w:proofErr w:type="gramEnd"/>
      <w:r w:rsidRPr="0072239C">
        <w:rPr>
          <w:rFonts w:ascii="Arial" w:hAnsi="Arial" w:cs="Arial"/>
          <w:spacing w:val="-13"/>
        </w:rPr>
        <w:t xml:space="preserve"> </w:t>
      </w:r>
      <w:r w:rsidRPr="0072239C">
        <w:rPr>
          <w:rFonts w:ascii="Arial" w:hAnsi="Arial" w:cs="Arial"/>
        </w:rPr>
        <w:t>5)</w:t>
      </w:r>
      <w:r w:rsidRPr="0072239C">
        <w:rPr>
          <w:rFonts w:ascii="Arial" w:hAnsi="Arial" w:cs="Arial"/>
          <w:spacing w:val="-12"/>
        </w:rPr>
        <w:t xml:space="preserve"> </w:t>
      </w:r>
      <w:proofErr w:type="spellStart"/>
      <w:r w:rsidRPr="0072239C">
        <w:rPr>
          <w:rFonts w:ascii="Arial" w:hAnsi="Arial" w:cs="Arial"/>
        </w:rPr>
        <w:t>ya</w:t>
      </w:r>
      <w:proofErr w:type="spellEnd"/>
      <w:r w:rsidRPr="0072239C">
        <w:rPr>
          <w:rFonts w:ascii="Arial" w:hAnsi="Arial" w:cs="Arial"/>
          <w:spacing w:val="-13"/>
        </w:rPr>
        <w:t xml:space="preserve"> </w:t>
      </w:r>
      <w:r w:rsidRPr="0072239C">
        <w:rPr>
          <w:rFonts w:ascii="Arial" w:hAnsi="Arial" w:cs="Arial"/>
        </w:rPr>
        <w:t>« banque</w:t>
      </w:r>
      <w:r w:rsidRPr="0072239C">
        <w:rPr>
          <w:rFonts w:ascii="Arial" w:hAnsi="Arial" w:cs="Arial"/>
          <w:spacing w:val="-13"/>
        </w:rPr>
        <w:t xml:space="preserve"> </w:t>
      </w:r>
      <w:r w:rsidRPr="0072239C">
        <w:rPr>
          <w:rFonts w:ascii="Arial" w:hAnsi="Arial" w:cs="Arial"/>
        </w:rPr>
        <w:t>mondiale »</w:t>
      </w:r>
      <w:r w:rsidRPr="0072239C">
        <w:rPr>
          <w:rFonts w:ascii="Arial" w:hAnsi="Arial" w:cs="Arial"/>
          <w:spacing w:val="22"/>
        </w:rPr>
        <w:t xml:space="preserve"> </w:t>
      </w:r>
      <w:proofErr w:type="spellStart"/>
      <w:r w:rsidRPr="0072239C">
        <w:rPr>
          <w:rFonts w:ascii="Arial" w:hAnsi="Arial" w:cs="Arial"/>
        </w:rPr>
        <w:t>uhusu</w:t>
      </w:r>
      <w:proofErr w:type="spellEnd"/>
      <w:r w:rsidRPr="0072239C">
        <w:rPr>
          <w:rFonts w:ascii="Arial" w:hAnsi="Arial" w:cs="Arial"/>
          <w:spacing w:val="23"/>
        </w:rPr>
        <w:t xml:space="preserve"> </w:t>
      </w:r>
      <w:proofErr w:type="spellStart"/>
      <w:r w:rsidRPr="0072239C">
        <w:rPr>
          <w:rFonts w:ascii="Arial" w:hAnsi="Arial" w:cs="Arial"/>
        </w:rPr>
        <w:t>oumtoloi</w:t>
      </w:r>
      <w:proofErr w:type="spellEnd"/>
      <w:r w:rsidRPr="0072239C">
        <w:rPr>
          <w:rFonts w:ascii="Arial" w:hAnsi="Arial" w:cs="Arial"/>
          <w:spacing w:val="-13"/>
        </w:rPr>
        <w:t xml:space="preserve"> </w:t>
      </w:r>
      <w:r w:rsidRPr="0072239C">
        <w:rPr>
          <w:rFonts w:ascii="Arial" w:hAnsi="Arial" w:cs="Arial"/>
        </w:rPr>
        <w:t>na</w:t>
      </w:r>
      <w:r w:rsidRPr="0072239C">
        <w:rPr>
          <w:rFonts w:ascii="Arial" w:hAnsi="Arial" w:cs="Arial"/>
          <w:spacing w:val="-12"/>
        </w:rPr>
        <w:t xml:space="preserve"> </w:t>
      </w:r>
      <w:proofErr w:type="spellStart"/>
      <w:r w:rsidRPr="0072239C">
        <w:rPr>
          <w:rFonts w:ascii="Arial" w:hAnsi="Arial" w:cs="Arial"/>
        </w:rPr>
        <w:t>upholoi</w:t>
      </w:r>
      <w:proofErr w:type="spellEnd"/>
      <w:r w:rsidRPr="0072239C">
        <w:rPr>
          <w:rFonts w:ascii="Arial" w:hAnsi="Arial" w:cs="Arial"/>
          <w:spacing w:val="-13"/>
        </w:rPr>
        <w:t xml:space="preserve"> </w:t>
      </w:r>
      <w:proofErr w:type="spellStart"/>
      <w:r w:rsidRPr="0072239C">
        <w:rPr>
          <w:rFonts w:ascii="Arial" w:hAnsi="Arial" w:cs="Arial"/>
        </w:rPr>
        <w:t>makazi</w:t>
      </w:r>
      <w:proofErr w:type="spellEnd"/>
      <w:r w:rsidRPr="0072239C">
        <w:rPr>
          <w:rFonts w:ascii="Arial" w:hAnsi="Arial" w:cs="Arial"/>
        </w:rPr>
        <w:t xml:space="preserve"> </w:t>
      </w:r>
      <w:proofErr w:type="spellStart"/>
      <w:r w:rsidRPr="0072239C">
        <w:rPr>
          <w:rFonts w:ascii="Arial" w:hAnsi="Arial" w:cs="Arial"/>
        </w:rPr>
        <w:t>ya</w:t>
      </w:r>
      <w:proofErr w:type="spellEnd"/>
      <w:r w:rsidRPr="0072239C">
        <w:rPr>
          <w:rFonts w:ascii="Arial" w:hAnsi="Arial" w:cs="Arial"/>
        </w:rPr>
        <w:t xml:space="preserve"> </w:t>
      </w:r>
      <w:proofErr w:type="spellStart"/>
      <w:r w:rsidRPr="0072239C">
        <w:rPr>
          <w:rFonts w:ascii="Arial" w:hAnsi="Arial" w:cs="Arial"/>
        </w:rPr>
        <w:t>gnumeni</w:t>
      </w:r>
      <w:proofErr w:type="spellEnd"/>
    </w:p>
    <w:p w14:paraId="145EFED1" w14:textId="77777777" w:rsidR="00D73309" w:rsidRPr="0072239C" w:rsidRDefault="00E35679">
      <w:pPr>
        <w:pStyle w:val="Titre5"/>
        <w:numPr>
          <w:ilvl w:val="0"/>
          <w:numId w:val="124"/>
        </w:numPr>
        <w:tabs>
          <w:tab w:val="left" w:pos="1389"/>
        </w:tabs>
        <w:spacing w:before="79"/>
        <w:ind w:hanging="361"/>
        <w:rPr>
          <w:rFonts w:ascii="Arial" w:hAnsi="Arial" w:cs="Arial"/>
          <w:lang w:val="en-US"/>
        </w:rPr>
      </w:pPr>
      <w:proofErr w:type="spellStart"/>
      <w:r w:rsidRPr="0072239C">
        <w:rPr>
          <w:rFonts w:ascii="Arial" w:hAnsi="Arial" w:cs="Arial"/>
          <w:lang w:val="en-US"/>
        </w:rPr>
        <w:t>Zilindwawo</w:t>
      </w:r>
      <w:proofErr w:type="spellEnd"/>
      <w:r w:rsidRPr="0072239C">
        <w:rPr>
          <w:rFonts w:ascii="Arial" w:hAnsi="Arial" w:cs="Arial"/>
          <w:spacing w:val="38"/>
          <w:lang w:val="en-US"/>
        </w:rPr>
        <w:t xml:space="preserve"> </w:t>
      </w:r>
      <w:proofErr w:type="spellStart"/>
      <w:r w:rsidRPr="0072239C">
        <w:rPr>
          <w:rFonts w:ascii="Arial" w:hAnsi="Arial" w:cs="Arial"/>
          <w:lang w:val="en-US"/>
        </w:rPr>
        <w:t>harvoi</w:t>
      </w:r>
      <w:proofErr w:type="spellEnd"/>
      <w:r w:rsidRPr="0072239C">
        <w:rPr>
          <w:rFonts w:ascii="Arial" w:hAnsi="Arial" w:cs="Arial"/>
          <w:spacing w:val="-6"/>
          <w:lang w:val="en-US"/>
        </w:rPr>
        <w:t xml:space="preserve"> </w:t>
      </w:r>
      <w:proofErr w:type="spellStart"/>
      <w:r w:rsidRPr="0072239C">
        <w:rPr>
          <w:rFonts w:ascii="Arial" w:hAnsi="Arial" w:cs="Arial"/>
          <w:lang w:val="en-US"/>
        </w:rPr>
        <w:t>yi</w:t>
      </w:r>
      <w:proofErr w:type="spellEnd"/>
      <w:r w:rsidRPr="0072239C">
        <w:rPr>
          <w:rFonts w:ascii="Arial" w:hAnsi="Arial" w:cs="Arial"/>
          <w:spacing w:val="-6"/>
          <w:lang w:val="en-US"/>
        </w:rPr>
        <w:t xml:space="preserve"> </w:t>
      </w:r>
      <w:proofErr w:type="spellStart"/>
      <w:r w:rsidRPr="0072239C">
        <w:rPr>
          <w:rFonts w:ascii="Arial" w:hAnsi="Arial" w:cs="Arial"/>
          <w:lang w:val="en-US"/>
        </w:rPr>
        <w:t>wanabu</w:t>
      </w:r>
      <w:proofErr w:type="spellEnd"/>
      <w:r w:rsidRPr="0072239C">
        <w:rPr>
          <w:rFonts w:ascii="Arial" w:hAnsi="Arial" w:cs="Arial"/>
          <w:spacing w:val="-5"/>
          <w:lang w:val="en-US"/>
        </w:rPr>
        <w:t xml:space="preserve"> </w:t>
      </w:r>
      <w:proofErr w:type="spellStart"/>
      <w:r w:rsidRPr="0072239C">
        <w:rPr>
          <w:rFonts w:ascii="Arial" w:hAnsi="Arial" w:cs="Arial"/>
          <w:lang w:val="en-US"/>
        </w:rPr>
        <w:t>nayi</w:t>
      </w:r>
      <w:proofErr w:type="spellEnd"/>
      <w:r w:rsidRPr="0072239C">
        <w:rPr>
          <w:rFonts w:ascii="Arial" w:hAnsi="Arial" w:cs="Arial"/>
          <w:spacing w:val="-4"/>
          <w:lang w:val="en-US"/>
        </w:rPr>
        <w:t xml:space="preserve"> </w:t>
      </w:r>
      <w:proofErr w:type="spellStart"/>
      <w:r w:rsidRPr="0072239C">
        <w:rPr>
          <w:rFonts w:ascii="Arial" w:hAnsi="Arial" w:cs="Arial"/>
          <w:lang w:val="en-US"/>
        </w:rPr>
        <w:t>mianmala</w:t>
      </w:r>
      <w:proofErr w:type="spellEnd"/>
      <w:r w:rsidRPr="0072239C">
        <w:rPr>
          <w:rFonts w:ascii="Arial" w:hAnsi="Arial" w:cs="Arial"/>
          <w:spacing w:val="-4"/>
          <w:lang w:val="en-US"/>
        </w:rPr>
        <w:t xml:space="preserve"> </w:t>
      </w:r>
      <w:proofErr w:type="spellStart"/>
      <w:r w:rsidRPr="0072239C">
        <w:rPr>
          <w:rFonts w:ascii="Arial" w:hAnsi="Arial" w:cs="Arial"/>
          <w:spacing w:val="-4"/>
          <w:lang w:val="en-US"/>
        </w:rPr>
        <w:t>yawo</w:t>
      </w:r>
      <w:proofErr w:type="spellEnd"/>
    </w:p>
    <w:p w14:paraId="145EFED3" w14:textId="77777777" w:rsidR="00D73309" w:rsidRPr="0072239C" w:rsidRDefault="00D73309">
      <w:pPr>
        <w:pStyle w:val="Corpsdetexte"/>
        <w:spacing w:before="4"/>
        <w:rPr>
          <w:rFonts w:ascii="Arial" w:hAnsi="Arial" w:cs="Arial"/>
          <w:b/>
          <w:lang w:val="en-US"/>
        </w:rPr>
      </w:pPr>
    </w:p>
    <w:p w14:paraId="145EFED4" w14:textId="77777777" w:rsidR="00D73309" w:rsidRPr="0072239C" w:rsidRDefault="00E35679">
      <w:pPr>
        <w:pStyle w:val="Corpsdetexte"/>
        <w:spacing w:line="259" w:lineRule="auto"/>
        <w:ind w:left="320" w:right="434"/>
        <w:jc w:val="both"/>
        <w:rPr>
          <w:rFonts w:ascii="Arial" w:hAnsi="Arial" w:cs="Arial"/>
          <w:lang w:val="en-US"/>
        </w:rPr>
      </w:pPr>
      <w:r w:rsidRPr="0072239C">
        <w:rPr>
          <w:rFonts w:ascii="Arial" w:hAnsi="Arial" w:cs="Arial"/>
          <w:lang w:val="en-US"/>
        </w:rPr>
        <w:t>CPR</w:t>
      </w:r>
      <w:r w:rsidRPr="0072239C">
        <w:rPr>
          <w:rFonts w:ascii="Arial" w:hAnsi="Arial" w:cs="Arial"/>
          <w:spacing w:val="-6"/>
          <w:lang w:val="en-US"/>
        </w:rPr>
        <w:t xml:space="preserve"> </w:t>
      </w:r>
      <w:proofErr w:type="spellStart"/>
      <w:r w:rsidRPr="0072239C">
        <w:rPr>
          <w:rFonts w:ascii="Arial" w:hAnsi="Arial" w:cs="Arial"/>
          <w:lang w:val="en-US"/>
        </w:rPr>
        <w:t>yino</w:t>
      </w:r>
      <w:proofErr w:type="spellEnd"/>
      <w:r w:rsidRPr="0072239C">
        <w:rPr>
          <w:rFonts w:ascii="Arial" w:hAnsi="Arial" w:cs="Arial"/>
          <w:spacing w:val="-4"/>
          <w:lang w:val="en-US"/>
        </w:rPr>
        <w:t xml:space="preserve"> </w:t>
      </w:r>
      <w:proofErr w:type="spellStart"/>
      <w:r w:rsidRPr="0072239C">
        <w:rPr>
          <w:rFonts w:ascii="Arial" w:hAnsi="Arial" w:cs="Arial"/>
          <w:lang w:val="en-US"/>
        </w:rPr>
        <w:t>yi</w:t>
      </w:r>
      <w:proofErr w:type="spellEnd"/>
      <w:r w:rsidRPr="0072239C">
        <w:rPr>
          <w:rFonts w:ascii="Arial" w:hAnsi="Arial" w:cs="Arial"/>
          <w:spacing w:val="-6"/>
          <w:lang w:val="en-US"/>
        </w:rPr>
        <w:t xml:space="preserve"> </w:t>
      </w:r>
      <w:proofErr w:type="spellStart"/>
      <w:r w:rsidRPr="0072239C">
        <w:rPr>
          <w:rFonts w:ascii="Arial" w:hAnsi="Arial" w:cs="Arial"/>
          <w:lang w:val="en-US"/>
        </w:rPr>
        <w:t>vingui</w:t>
      </w:r>
      <w:proofErr w:type="spellEnd"/>
      <w:r w:rsidRPr="0072239C">
        <w:rPr>
          <w:rFonts w:ascii="Arial" w:hAnsi="Arial" w:cs="Arial"/>
          <w:spacing w:val="-3"/>
          <w:lang w:val="en-US"/>
        </w:rPr>
        <w:t xml:space="preserve"> </w:t>
      </w:r>
      <w:r w:rsidRPr="0072239C">
        <w:rPr>
          <w:rFonts w:ascii="Arial" w:hAnsi="Arial" w:cs="Arial"/>
          <w:lang w:val="en-US"/>
        </w:rPr>
        <w:t>zi</w:t>
      </w:r>
      <w:r w:rsidRPr="0072239C">
        <w:rPr>
          <w:rFonts w:ascii="Arial" w:hAnsi="Arial" w:cs="Arial"/>
          <w:spacing w:val="-8"/>
          <w:lang w:val="en-US"/>
        </w:rPr>
        <w:t xml:space="preserve"> </w:t>
      </w:r>
      <w:proofErr w:type="spellStart"/>
      <w:r w:rsidRPr="0072239C">
        <w:rPr>
          <w:rFonts w:ascii="Arial" w:hAnsi="Arial" w:cs="Arial"/>
          <w:lang w:val="en-US"/>
        </w:rPr>
        <w:t>mbawa</w:t>
      </w:r>
      <w:proofErr w:type="spellEnd"/>
      <w:r w:rsidRPr="0072239C">
        <w:rPr>
          <w:rFonts w:ascii="Arial" w:hAnsi="Arial" w:cs="Arial"/>
          <w:spacing w:val="-6"/>
          <w:lang w:val="en-US"/>
        </w:rPr>
        <w:t xml:space="preserve"> </w:t>
      </w:r>
      <w:proofErr w:type="spellStart"/>
      <w:r w:rsidRPr="0072239C">
        <w:rPr>
          <w:rFonts w:ascii="Arial" w:hAnsi="Arial" w:cs="Arial"/>
          <w:lang w:val="en-US"/>
        </w:rPr>
        <w:t>mbili</w:t>
      </w:r>
      <w:proofErr w:type="spellEnd"/>
      <w:r w:rsidRPr="0072239C">
        <w:rPr>
          <w:rFonts w:ascii="Arial" w:hAnsi="Arial" w:cs="Arial"/>
          <w:spacing w:val="-6"/>
          <w:lang w:val="en-US"/>
        </w:rPr>
        <w:t xml:space="preserve"> </w:t>
      </w:r>
      <w:r w:rsidRPr="0072239C">
        <w:rPr>
          <w:rFonts w:ascii="Arial" w:hAnsi="Arial" w:cs="Arial"/>
          <w:lang w:val="en-US"/>
        </w:rPr>
        <w:t>za</w:t>
      </w:r>
      <w:r w:rsidRPr="0072239C">
        <w:rPr>
          <w:rFonts w:ascii="Arial" w:hAnsi="Arial" w:cs="Arial"/>
          <w:spacing w:val="-6"/>
          <w:lang w:val="en-US"/>
        </w:rPr>
        <w:t xml:space="preserve"> </w:t>
      </w:r>
      <w:proofErr w:type="spellStart"/>
      <w:r w:rsidRPr="0072239C">
        <w:rPr>
          <w:rFonts w:ascii="Arial" w:hAnsi="Arial" w:cs="Arial"/>
          <w:lang w:val="en-US"/>
        </w:rPr>
        <w:t>moindo</w:t>
      </w:r>
      <w:proofErr w:type="spellEnd"/>
      <w:r w:rsidRPr="0072239C">
        <w:rPr>
          <w:rFonts w:ascii="Arial" w:hAnsi="Arial" w:cs="Arial"/>
          <w:spacing w:val="-4"/>
          <w:lang w:val="en-US"/>
        </w:rPr>
        <w:t xml:space="preserve"> </w:t>
      </w:r>
      <w:r w:rsidRPr="0072239C">
        <w:rPr>
          <w:rFonts w:ascii="Arial" w:hAnsi="Arial" w:cs="Arial"/>
          <w:lang w:val="en-US"/>
        </w:rPr>
        <w:t>za</w:t>
      </w:r>
      <w:r w:rsidRPr="0072239C">
        <w:rPr>
          <w:rFonts w:ascii="Arial" w:hAnsi="Arial" w:cs="Arial"/>
          <w:spacing w:val="-6"/>
          <w:lang w:val="en-US"/>
        </w:rPr>
        <w:t xml:space="preserve"> </w:t>
      </w:r>
      <w:proofErr w:type="spellStart"/>
      <w:r w:rsidRPr="0072239C">
        <w:rPr>
          <w:rFonts w:ascii="Arial" w:hAnsi="Arial" w:cs="Arial"/>
          <w:lang w:val="en-US"/>
        </w:rPr>
        <w:t>yi</w:t>
      </w:r>
      <w:proofErr w:type="spellEnd"/>
      <w:r w:rsidRPr="0072239C">
        <w:rPr>
          <w:rFonts w:ascii="Arial" w:hAnsi="Arial" w:cs="Arial"/>
          <w:spacing w:val="40"/>
          <w:lang w:val="en-US"/>
        </w:rPr>
        <w:t xml:space="preserve"> </w:t>
      </w:r>
      <w:proofErr w:type="spellStart"/>
      <w:r w:rsidRPr="0072239C">
        <w:rPr>
          <w:rFonts w:ascii="Arial" w:hAnsi="Arial" w:cs="Arial"/>
          <w:lang w:val="en-US"/>
        </w:rPr>
        <w:t>barnamadji</w:t>
      </w:r>
      <w:proofErr w:type="spellEnd"/>
      <w:r w:rsidRPr="0072239C">
        <w:rPr>
          <w:rFonts w:ascii="Arial" w:hAnsi="Arial" w:cs="Arial"/>
          <w:spacing w:val="-6"/>
          <w:lang w:val="en-US"/>
        </w:rPr>
        <w:t xml:space="preserve"> </w:t>
      </w:r>
      <w:proofErr w:type="spellStart"/>
      <w:r w:rsidRPr="0072239C">
        <w:rPr>
          <w:rFonts w:ascii="Arial" w:hAnsi="Arial" w:cs="Arial"/>
          <w:lang w:val="en-US"/>
        </w:rPr>
        <w:t>ya</w:t>
      </w:r>
      <w:proofErr w:type="spellEnd"/>
      <w:r w:rsidRPr="0072239C">
        <w:rPr>
          <w:rFonts w:ascii="Arial" w:hAnsi="Arial" w:cs="Arial"/>
          <w:spacing w:val="-6"/>
          <w:lang w:val="en-US"/>
        </w:rPr>
        <w:t xml:space="preserve"> </w:t>
      </w:r>
      <w:r w:rsidRPr="0072239C">
        <w:rPr>
          <w:rFonts w:ascii="Arial" w:hAnsi="Arial" w:cs="Arial"/>
          <w:lang w:val="en-US"/>
        </w:rPr>
        <w:t>PICMC</w:t>
      </w:r>
      <w:r w:rsidRPr="0072239C">
        <w:rPr>
          <w:rFonts w:ascii="Arial" w:hAnsi="Arial" w:cs="Arial"/>
          <w:spacing w:val="-6"/>
          <w:lang w:val="en-US"/>
        </w:rPr>
        <w:t xml:space="preserve"> </w:t>
      </w:r>
      <w:r w:rsidRPr="0072239C">
        <w:rPr>
          <w:rFonts w:ascii="Arial" w:hAnsi="Arial" w:cs="Arial"/>
          <w:lang w:val="en-US"/>
        </w:rPr>
        <w:t>ne</w:t>
      </w:r>
      <w:r w:rsidRPr="0072239C">
        <w:rPr>
          <w:rFonts w:ascii="Arial" w:hAnsi="Arial" w:cs="Arial"/>
          <w:spacing w:val="-5"/>
          <w:lang w:val="en-US"/>
        </w:rPr>
        <w:t xml:space="preserve"> </w:t>
      </w:r>
      <w:r w:rsidRPr="0072239C">
        <w:rPr>
          <w:rFonts w:ascii="Arial" w:hAnsi="Arial" w:cs="Arial"/>
          <w:lang w:val="en-US"/>
        </w:rPr>
        <w:t>(1)</w:t>
      </w:r>
      <w:r w:rsidRPr="0072239C">
        <w:rPr>
          <w:rFonts w:ascii="Arial" w:hAnsi="Arial" w:cs="Arial"/>
          <w:spacing w:val="-6"/>
          <w:lang w:val="en-US"/>
        </w:rPr>
        <w:t xml:space="preserve"> </w:t>
      </w:r>
      <w:r w:rsidRPr="0072239C">
        <w:rPr>
          <w:rFonts w:ascii="Arial" w:hAnsi="Arial" w:cs="Arial"/>
          <w:lang w:val="en-US"/>
        </w:rPr>
        <w:t>de</w:t>
      </w:r>
      <w:r w:rsidRPr="0072239C">
        <w:rPr>
          <w:rFonts w:ascii="Arial" w:hAnsi="Arial" w:cs="Arial"/>
          <w:spacing w:val="-5"/>
          <w:lang w:val="en-US"/>
        </w:rPr>
        <w:t xml:space="preserve"> </w:t>
      </w:r>
      <w:proofErr w:type="spellStart"/>
      <w:r w:rsidRPr="0072239C">
        <w:rPr>
          <w:rFonts w:ascii="Arial" w:hAnsi="Arial" w:cs="Arial"/>
          <w:lang w:val="en-US"/>
        </w:rPr>
        <w:t>umnguedzo</w:t>
      </w:r>
      <w:proofErr w:type="spellEnd"/>
      <w:r w:rsidRPr="0072239C">
        <w:rPr>
          <w:rFonts w:ascii="Arial" w:hAnsi="Arial" w:cs="Arial"/>
          <w:spacing w:val="-2"/>
          <w:lang w:val="en-US"/>
        </w:rPr>
        <w:t xml:space="preserve"> </w:t>
      </w:r>
      <w:proofErr w:type="spellStart"/>
      <w:r w:rsidRPr="0072239C">
        <w:rPr>
          <w:rFonts w:ascii="Arial" w:hAnsi="Arial" w:cs="Arial"/>
          <w:lang w:val="en-US"/>
        </w:rPr>
        <w:t>namdjadidisho</w:t>
      </w:r>
      <w:proofErr w:type="spellEnd"/>
      <w:r w:rsidRPr="0072239C">
        <w:rPr>
          <w:rFonts w:ascii="Arial" w:hAnsi="Arial" w:cs="Arial"/>
          <w:spacing w:val="-4"/>
          <w:lang w:val="en-US"/>
        </w:rPr>
        <w:t xml:space="preserve"> </w:t>
      </w:r>
      <w:r w:rsidRPr="0072239C">
        <w:rPr>
          <w:rFonts w:ascii="Arial" w:hAnsi="Arial" w:cs="Arial"/>
          <w:lang w:val="en-US"/>
        </w:rPr>
        <w:t>zi</w:t>
      </w:r>
      <w:r w:rsidRPr="0072239C">
        <w:rPr>
          <w:rFonts w:ascii="Arial" w:hAnsi="Arial" w:cs="Arial"/>
          <w:spacing w:val="-3"/>
          <w:lang w:val="en-US"/>
        </w:rPr>
        <w:t xml:space="preserve"> </w:t>
      </w:r>
      <w:proofErr w:type="spellStart"/>
      <w:r w:rsidRPr="0072239C">
        <w:rPr>
          <w:rFonts w:ascii="Arial" w:hAnsi="Arial" w:cs="Arial"/>
          <w:lang w:val="en-US"/>
        </w:rPr>
        <w:t>lashite</w:t>
      </w:r>
      <w:proofErr w:type="spellEnd"/>
      <w:r w:rsidRPr="0072239C">
        <w:rPr>
          <w:rFonts w:ascii="Arial" w:hAnsi="Arial" w:cs="Arial"/>
          <w:lang w:val="en-US"/>
        </w:rPr>
        <w:t xml:space="preserve"> </w:t>
      </w:r>
      <w:proofErr w:type="spellStart"/>
      <w:r w:rsidRPr="0072239C">
        <w:rPr>
          <w:rFonts w:ascii="Arial" w:hAnsi="Arial" w:cs="Arial"/>
          <w:lang w:val="en-US"/>
        </w:rPr>
        <w:t>na</w:t>
      </w:r>
      <w:proofErr w:type="spellEnd"/>
      <w:r w:rsidRPr="0072239C">
        <w:rPr>
          <w:rFonts w:ascii="Arial" w:hAnsi="Arial" w:cs="Arial"/>
          <w:lang w:val="en-US"/>
        </w:rPr>
        <w:t xml:space="preserve"> (2)</w:t>
      </w:r>
      <w:r w:rsidRPr="0072239C">
        <w:rPr>
          <w:rFonts w:ascii="Arial" w:hAnsi="Arial" w:cs="Arial"/>
          <w:spacing w:val="40"/>
          <w:lang w:val="en-US"/>
        </w:rPr>
        <w:t xml:space="preserve"> </w:t>
      </w:r>
      <w:proofErr w:type="spellStart"/>
      <w:r w:rsidRPr="0072239C">
        <w:rPr>
          <w:rFonts w:ascii="Arial" w:hAnsi="Arial" w:cs="Arial"/>
          <w:lang w:val="en-US"/>
        </w:rPr>
        <w:t>yi</w:t>
      </w:r>
      <w:proofErr w:type="spellEnd"/>
      <w:r w:rsidRPr="0072239C">
        <w:rPr>
          <w:rFonts w:ascii="Arial" w:hAnsi="Arial" w:cs="Arial"/>
          <w:lang w:val="en-US"/>
        </w:rPr>
        <w:t xml:space="preserve"> </w:t>
      </w:r>
      <w:proofErr w:type="spellStart"/>
      <w:r w:rsidRPr="0072239C">
        <w:rPr>
          <w:rFonts w:ascii="Arial" w:hAnsi="Arial" w:cs="Arial"/>
          <w:lang w:val="en-US"/>
        </w:rPr>
        <w:t>hifadhu</w:t>
      </w:r>
      <w:proofErr w:type="spellEnd"/>
      <w:r w:rsidRPr="0072239C">
        <w:rPr>
          <w:rFonts w:ascii="Arial" w:hAnsi="Arial" w:cs="Arial"/>
          <w:lang w:val="en-US"/>
        </w:rPr>
        <w:t xml:space="preserve"> </w:t>
      </w:r>
      <w:proofErr w:type="spellStart"/>
      <w:r w:rsidRPr="0072239C">
        <w:rPr>
          <w:rFonts w:ascii="Arial" w:hAnsi="Arial" w:cs="Arial"/>
          <w:lang w:val="en-US"/>
        </w:rPr>
        <w:t>ya</w:t>
      </w:r>
      <w:proofErr w:type="spellEnd"/>
      <w:r w:rsidRPr="0072239C">
        <w:rPr>
          <w:rFonts w:ascii="Arial" w:hAnsi="Arial" w:cs="Arial"/>
          <w:lang w:val="en-US"/>
        </w:rPr>
        <w:t xml:space="preserve"> </w:t>
      </w:r>
      <w:proofErr w:type="spellStart"/>
      <w:r w:rsidRPr="0072239C">
        <w:rPr>
          <w:rFonts w:ascii="Arial" w:hAnsi="Arial" w:cs="Arial"/>
          <w:lang w:val="en-US"/>
        </w:rPr>
        <w:t>baharini</w:t>
      </w:r>
      <w:proofErr w:type="spellEnd"/>
      <w:r w:rsidRPr="0072239C">
        <w:rPr>
          <w:rFonts w:ascii="Arial" w:hAnsi="Arial" w:cs="Arial"/>
          <w:lang w:val="en-US"/>
        </w:rPr>
        <w:t xml:space="preserve"> </w:t>
      </w:r>
      <w:proofErr w:type="spellStart"/>
      <w:r w:rsidRPr="0072239C">
        <w:rPr>
          <w:rFonts w:ascii="Arial" w:hAnsi="Arial" w:cs="Arial"/>
          <w:lang w:val="en-US"/>
        </w:rPr>
        <w:t>na</w:t>
      </w:r>
      <w:proofErr w:type="spellEnd"/>
      <w:r w:rsidRPr="0072239C">
        <w:rPr>
          <w:rFonts w:ascii="Arial" w:hAnsi="Arial" w:cs="Arial"/>
          <w:lang w:val="en-US"/>
        </w:rPr>
        <w:t xml:space="preserve"> </w:t>
      </w:r>
      <w:proofErr w:type="spellStart"/>
      <w:r w:rsidRPr="0072239C">
        <w:rPr>
          <w:rFonts w:ascii="Arial" w:hAnsi="Arial" w:cs="Arial"/>
          <w:lang w:val="en-US"/>
        </w:rPr>
        <w:t>udja</w:t>
      </w:r>
      <w:proofErr w:type="spellEnd"/>
      <w:r w:rsidRPr="0072239C">
        <w:rPr>
          <w:rFonts w:ascii="Arial" w:hAnsi="Arial" w:cs="Arial"/>
          <w:spacing w:val="40"/>
          <w:lang w:val="en-US"/>
        </w:rPr>
        <w:t xml:space="preserve"> </w:t>
      </w:r>
      <w:proofErr w:type="spellStart"/>
      <w:r w:rsidRPr="0072239C">
        <w:rPr>
          <w:rFonts w:ascii="Arial" w:hAnsi="Arial" w:cs="Arial"/>
          <w:lang w:val="en-US"/>
        </w:rPr>
        <w:t>na</w:t>
      </w:r>
      <w:proofErr w:type="spellEnd"/>
      <w:r w:rsidRPr="0072239C">
        <w:rPr>
          <w:rFonts w:ascii="Arial" w:hAnsi="Arial" w:cs="Arial"/>
          <w:lang w:val="en-US"/>
        </w:rPr>
        <w:t xml:space="preserve"> </w:t>
      </w:r>
      <w:proofErr w:type="spellStart"/>
      <w:r w:rsidRPr="0072239C">
        <w:rPr>
          <w:rFonts w:ascii="Arial" w:hAnsi="Arial" w:cs="Arial"/>
          <w:lang w:val="en-US"/>
        </w:rPr>
        <w:t>markabu</w:t>
      </w:r>
      <w:proofErr w:type="spellEnd"/>
      <w:r w:rsidRPr="0072239C">
        <w:rPr>
          <w:rFonts w:ascii="Arial" w:hAnsi="Arial" w:cs="Arial"/>
          <w:lang w:val="en-US"/>
        </w:rPr>
        <w:t xml:space="preserve"> za </w:t>
      </w:r>
      <w:proofErr w:type="spellStart"/>
      <w:r w:rsidRPr="0072239C">
        <w:rPr>
          <w:rFonts w:ascii="Arial" w:hAnsi="Arial" w:cs="Arial"/>
          <w:lang w:val="en-US"/>
        </w:rPr>
        <w:t>gnumeni</w:t>
      </w:r>
      <w:proofErr w:type="spellEnd"/>
      <w:r w:rsidRPr="0072239C">
        <w:rPr>
          <w:rFonts w:ascii="Arial" w:hAnsi="Arial" w:cs="Arial"/>
          <w:lang w:val="en-US"/>
        </w:rPr>
        <w:t xml:space="preserve">. Mbawa </w:t>
      </w:r>
      <w:proofErr w:type="spellStart"/>
      <w:r w:rsidRPr="0072239C">
        <w:rPr>
          <w:rFonts w:ascii="Arial" w:hAnsi="Arial" w:cs="Arial"/>
          <w:lang w:val="en-US"/>
        </w:rPr>
        <w:t>mbili</w:t>
      </w:r>
      <w:proofErr w:type="spellEnd"/>
      <w:r w:rsidRPr="0072239C">
        <w:rPr>
          <w:rFonts w:ascii="Arial" w:hAnsi="Arial" w:cs="Arial"/>
          <w:lang w:val="en-US"/>
        </w:rPr>
        <w:t xml:space="preserve"> </w:t>
      </w:r>
      <w:proofErr w:type="spellStart"/>
      <w:r w:rsidRPr="0072239C">
        <w:rPr>
          <w:rFonts w:ascii="Arial" w:hAnsi="Arial" w:cs="Arial"/>
          <w:lang w:val="en-US"/>
        </w:rPr>
        <w:t>zino</w:t>
      </w:r>
      <w:proofErr w:type="spellEnd"/>
      <w:r w:rsidRPr="0072239C">
        <w:rPr>
          <w:rFonts w:ascii="Arial" w:hAnsi="Arial" w:cs="Arial"/>
          <w:lang w:val="en-US"/>
        </w:rPr>
        <w:t xml:space="preserve"> </w:t>
      </w:r>
      <w:proofErr w:type="spellStart"/>
      <w:r w:rsidRPr="0072239C">
        <w:rPr>
          <w:rFonts w:ascii="Arial" w:hAnsi="Arial" w:cs="Arial"/>
          <w:lang w:val="en-US"/>
        </w:rPr>
        <w:t>zitsodjuwa</w:t>
      </w:r>
      <w:proofErr w:type="spellEnd"/>
      <w:r w:rsidRPr="0072239C">
        <w:rPr>
          <w:rFonts w:ascii="Arial" w:hAnsi="Arial" w:cs="Arial"/>
          <w:lang w:val="en-US"/>
        </w:rPr>
        <w:t xml:space="preserve"> </w:t>
      </w:r>
      <w:proofErr w:type="spellStart"/>
      <w:r w:rsidRPr="0072239C">
        <w:rPr>
          <w:rFonts w:ascii="Arial" w:hAnsi="Arial" w:cs="Arial"/>
          <w:lang w:val="en-US"/>
        </w:rPr>
        <w:t>zike</w:t>
      </w:r>
      <w:proofErr w:type="spellEnd"/>
      <w:r w:rsidRPr="0072239C">
        <w:rPr>
          <w:rFonts w:ascii="Arial" w:hAnsi="Arial" w:cs="Arial"/>
          <w:lang w:val="en-US"/>
        </w:rPr>
        <w:t xml:space="preserve"> </w:t>
      </w:r>
      <w:proofErr w:type="spellStart"/>
      <w:r w:rsidRPr="0072239C">
        <w:rPr>
          <w:rFonts w:ascii="Arial" w:hAnsi="Arial" w:cs="Arial"/>
          <w:lang w:val="en-US"/>
        </w:rPr>
        <w:t>sababu</w:t>
      </w:r>
      <w:proofErr w:type="spellEnd"/>
      <w:r w:rsidRPr="0072239C">
        <w:rPr>
          <w:rFonts w:ascii="Arial" w:hAnsi="Arial" w:cs="Arial"/>
          <w:lang w:val="en-US"/>
        </w:rPr>
        <w:t xml:space="preserve"> </w:t>
      </w:r>
      <w:proofErr w:type="spellStart"/>
      <w:r w:rsidRPr="0072239C">
        <w:rPr>
          <w:rFonts w:ascii="Arial" w:hAnsi="Arial" w:cs="Arial"/>
          <w:lang w:val="en-US"/>
        </w:rPr>
        <w:t>wakazi</w:t>
      </w:r>
      <w:proofErr w:type="spellEnd"/>
      <w:r w:rsidRPr="0072239C">
        <w:rPr>
          <w:rFonts w:ascii="Arial" w:hAnsi="Arial" w:cs="Arial"/>
          <w:lang w:val="en-US"/>
        </w:rPr>
        <w:t xml:space="preserve"> </w:t>
      </w:r>
      <w:proofErr w:type="spellStart"/>
      <w:r w:rsidRPr="0072239C">
        <w:rPr>
          <w:rFonts w:ascii="Arial" w:hAnsi="Arial" w:cs="Arial"/>
          <w:lang w:val="en-US"/>
        </w:rPr>
        <w:t>wayenchiu</w:t>
      </w:r>
      <w:proofErr w:type="spellEnd"/>
      <w:r w:rsidRPr="0072239C">
        <w:rPr>
          <w:rFonts w:ascii="Arial" w:hAnsi="Arial" w:cs="Arial"/>
          <w:spacing w:val="-5"/>
          <w:lang w:val="en-US"/>
        </w:rPr>
        <w:t xml:space="preserve"> </w:t>
      </w:r>
      <w:proofErr w:type="spellStart"/>
      <w:r w:rsidRPr="0072239C">
        <w:rPr>
          <w:rFonts w:ascii="Arial" w:hAnsi="Arial" w:cs="Arial"/>
          <w:lang w:val="en-US"/>
        </w:rPr>
        <w:t>bavuni</w:t>
      </w:r>
      <w:proofErr w:type="spellEnd"/>
      <w:r w:rsidRPr="0072239C">
        <w:rPr>
          <w:rFonts w:ascii="Arial" w:hAnsi="Arial" w:cs="Arial"/>
          <w:spacing w:val="39"/>
          <w:lang w:val="en-US"/>
        </w:rPr>
        <w:t xml:space="preserve"> </w:t>
      </w:r>
      <w:proofErr w:type="spellStart"/>
      <w:r w:rsidRPr="0072239C">
        <w:rPr>
          <w:rFonts w:ascii="Arial" w:hAnsi="Arial" w:cs="Arial"/>
          <w:lang w:val="en-US"/>
        </w:rPr>
        <w:t>mwa</w:t>
      </w:r>
      <w:proofErr w:type="spellEnd"/>
      <w:r w:rsidRPr="0072239C">
        <w:rPr>
          <w:rFonts w:ascii="Arial" w:hAnsi="Arial" w:cs="Arial"/>
          <w:spacing w:val="-6"/>
          <w:lang w:val="en-US"/>
        </w:rPr>
        <w:t xml:space="preserve"> </w:t>
      </w:r>
      <w:proofErr w:type="spellStart"/>
      <w:r w:rsidRPr="0072239C">
        <w:rPr>
          <w:rFonts w:ascii="Arial" w:hAnsi="Arial" w:cs="Arial"/>
          <w:lang w:val="en-US"/>
        </w:rPr>
        <w:t>yi</w:t>
      </w:r>
      <w:proofErr w:type="spellEnd"/>
      <w:r w:rsidRPr="0072239C">
        <w:rPr>
          <w:rFonts w:ascii="Arial" w:hAnsi="Arial" w:cs="Arial"/>
          <w:spacing w:val="-7"/>
          <w:lang w:val="en-US"/>
        </w:rPr>
        <w:t xml:space="preserve"> </w:t>
      </w:r>
      <w:r w:rsidRPr="0072239C">
        <w:rPr>
          <w:rFonts w:ascii="Arial" w:hAnsi="Arial" w:cs="Arial"/>
          <w:lang w:val="en-US"/>
        </w:rPr>
        <w:t>zi</w:t>
      </w:r>
      <w:r w:rsidRPr="0072239C">
        <w:rPr>
          <w:rFonts w:ascii="Arial" w:hAnsi="Arial" w:cs="Arial"/>
          <w:spacing w:val="-4"/>
          <w:lang w:val="en-US"/>
        </w:rPr>
        <w:t xml:space="preserve"> </w:t>
      </w:r>
      <w:proofErr w:type="spellStart"/>
      <w:r w:rsidRPr="0072239C">
        <w:rPr>
          <w:rFonts w:ascii="Arial" w:hAnsi="Arial" w:cs="Arial"/>
          <w:lang w:val="en-US"/>
        </w:rPr>
        <w:t>hazi</w:t>
      </w:r>
      <w:proofErr w:type="spellEnd"/>
      <w:r w:rsidRPr="0072239C">
        <w:rPr>
          <w:rFonts w:ascii="Arial" w:hAnsi="Arial" w:cs="Arial"/>
          <w:spacing w:val="-4"/>
          <w:lang w:val="en-US"/>
        </w:rPr>
        <w:t xml:space="preserve"> </w:t>
      </w:r>
      <w:proofErr w:type="spellStart"/>
      <w:r w:rsidRPr="0072239C">
        <w:rPr>
          <w:rFonts w:ascii="Arial" w:hAnsi="Arial" w:cs="Arial"/>
          <w:lang w:val="en-US"/>
        </w:rPr>
        <w:t>watolwe</w:t>
      </w:r>
      <w:proofErr w:type="spellEnd"/>
      <w:r w:rsidRPr="0072239C">
        <w:rPr>
          <w:rFonts w:ascii="Arial" w:hAnsi="Arial" w:cs="Arial"/>
          <w:spacing w:val="-6"/>
          <w:lang w:val="en-US"/>
        </w:rPr>
        <w:t xml:space="preserve"> </w:t>
      </w:r>
      <w:proofErr w:type="spellStart"/>
      <w:r w:rsidRPr="0072239C">
        <w:rPr>
          <w:rFonts w:ascii="Arial" w:hAnsi="Arial" w:cs="Arial"/>
          <w:lang w:val="en-US"/>
        </w:rPr>
        <w:t>wa</w:t>
      </w:r>
      <w:proofErr w:type="spellEnd"/>
      <w:r w:rsidRPr="0072239C">
        <w:rPr>
          <w:rFonts w:ascii="Arial" w:hAnsi="Arial" w:cs="Arial"/>
          <w:spacing w:val="-4"/>
          <w:lang w:val="en-US"/>
        </w:rPr>
        <w:t xml:space="preserve"> </w:t>
      </w:r>
      <w:proofErr w:type="spellStart"/>
      <w:r w:rsidRPr="0072239C">
        <w:rPr>
          <w:rFonts w:ascii="Arial" w:hAnsi="Arial" w:cs="Arial"/>
          <w:lang w:val="en-US"/>
        </w:rPr>
        <w:t>pvelehwe</w:t>
      </w:r>
      <w:proofErr w:type="spellEnd"/>
      <w:r w:rsidRPr="0072239C">
        <w:rPr>
          <w:rFonts w:ascii="Arial" w:hAnsi="Arial" w:cs="Arial"/>
          <w:spacing w:val="40"/>
          <w:lang w:val="en-US"/>
        </w:rPr>
        <w:t xml:space="preserve"> </w:t>
      </w:r>
      <w:proofErr w:type="spellStart"/>
      <w:r w:rsidRPr="0072239C">
        <w:rPr>
          <w:rFonts w:ascii="Arial" w:hAnsi="Arial" w:cs="Arial"/>
          <w:lang w:val="en-US"/>
        </w:rPr>
        <w:t>harvwa</w:t>
      </w:r>
      <w:proofErr w:type="spellEnd"/>
      <w:r w:rsidRPr="0072239C">
        <w:rPr>
          <w:rFonts w:ascii="Arial" w:hAnsi="Arial" w:cs="Arial"/>
          <w:spacing w:val="-6"/>
          <w:lang w:val="en-US"/>
        </w:rPr>
        <w:t xml:space="preserve"> </w:t>
      </w:r>
      <w:proofErr w:type="spellStart"/>
      <w:r w:rsidRPr="0072239C">
        <w:rPr>
          <w:rFonts w:ascii="Arial" w:hAnsi="Arial" w:cs="Arial"/>
          <w:lang w:val="en-US"/>
        </w:rPr>
        <w:t>makazi</w:t>
      </w:r>
      <w:proofErr w:type="spellEnd"/>
      <w:r w:rsidRPr="0072239C">
        <w:rPr>
          <w:rFonts w:ascii="Arial" w:hAnsi="Arial" w:cs="Arial"/>
          <w:spacing w:val="39"/>
          <w:lang w:val="en-US"/>
        </w:rPr>
        <w:t xml:space="preserve"> </w:t>
      </w:r>
      <w:proofErr w:type="spellStart"/>
      <w:r w:rsidRPr="0072239C">
        <w:rPr>
          <w:rFonts w:ascii="Arial" w:hAnsi="Arial" w:cs="Arial"/>
          <w:lang w:val="en-US"/>
        </w:rPr>
        <w:t>ya</w:t>
      </w:r>
      <w:proofErr w:type="spellEnd"/>
      <w:r w:rsidRPr="0072239C">
        <w:rPr>
          <w:rFonts w:ascii="Arial" w:hAnsi="Arial" w:cs="Arial"/>
          <w:spacing w:val="-4"/>
          <w:lang w:val="en-US"/>
        </w:rPr>
        <w:t xml:space="preserve"> </w:t>
      </w:r>
      <w:proofErr w:type="spellStart"/>
      <w:r w:rsidRPr="0072239C">
        <w:rPr>
          <w:rFonts w:ascii="Arial" w:hAnsi="Arial" w:cs="Arial"/>
          <w:lang w:val="en-US"/>
        </w:rPr>
        <w:t>gnumeni</w:t>
      </w:r>
      <w:proofErr w:type="spellEnd"/>
      <w:r w:rsidRPr="0072239C">
        <w:rPr>
          <w:rFonts w:ascii="Arial" w:hAnsi="Arial" w:cs="Arial"/>
          <w:lang w:val="en-US"/>
        </w:rPr>
        <w:t>.</w:t>
      </w:r>
      <w:r w:rsidRPr="0072239C">
        <w:rPr>
          <w:rFonts w:ascii="Arial" w:hAnsi="Arial" w:cs="Arial"/>
          <w:spacing w:val="-5"/>
          <w:lang w:val="en-US"/>
        </w:rPr>
        <w:t xml:space="preserve"> </w:t>
      </w:r>
      <w:r w:rsidRPr="0072239C">
        <w:rPr>
          <w:rFonts w:ascii="Arial" w:hAnsi="Arial" w:cs="Arial"/>
          <w:lang w:val="en-US"/>
        </w:rPr>
        <w:t>Zi</w:t>
      </w:r>
      <w:r w:rsidRPr="0072239C">
        <w:rPr>
          <w:rFonts w:ascii="Arial" w:hAnsi="Arial" w:cs="Arial"/>
          <w:spacing w:val="-7"/>
          <w:lang w:val="en-US"/>
        </w:rPr>
        <w:t xml:space="preserve"> </w:t>
      </w:r>
      <w:proofErr w:type="spellStart"/>
      <w:r w:rsidRPr="0072239C">
        <w:rPr>
          <w:rFonts w:ascii="Arial" w:hAnsi="Arial" w:cs="Arial"/>
          <w:lang w:val="en-US"/>
        </w:rPr>
        <w:t>hatoir</w:t>
      </w:r>
      <w:proofErr w:type="spellEnd"/>
      <w:r w:rsidRPr="0072239C">
        <w:rPr>
          <w:rFonts w:ascii="Arial" w:hAnsi="Arial" w:cs="Arial"/>
          <w:spacing w:val="-5"/>
          <w:lang w:val="en-US"/>
        </w:rPr>
        <w:t xml:space="preserve"> </w:t>
      </w:r>
      <w:proofErr w:type="spellStart"/>
      <w:r w:rsidRPr="0072239C">
        <w:rPr>
          <w:rFonts w:ascii="Arial" w:hAnsi="Arial" w:cs="Arial"/>
          <w:lang w:val="en-US"/>
        </w:rPr>
        <w:t>zidjodjuwa</w:t>
      </w:r>
      <w:proofErr w:type="spellEnd"/>
      <w:r w:rsidRPr="0072239C">
        <w:rPr>
          <w:rFonts w:ascii="Arial" w:hAnsi="Arial" w:cs="Arial"/>
          <w:spacing w:val="-4"/>
          <w:lang w:val="en-US"/>
        </w:rPr>
        <w:t xml:space="preserve"> </w:t>
      </w:r>
      <w:proofErr w:type="spellStart"/>
      <w:r w:rsidRPr="0072239C">
        <w:rPr>
          <w:rFonts w:ascii="Arial" w:hAnsi="Arial" w:cs="Arial"/>
          <w:lang w:val="en-US"/>
        </w:rPr>
        <w:t>ziparhanwe</w:t>
      </w:r>
      <w:proofErr w:type="spellEnd"/>
      <w:r w:rsidRPr="0072239C">
        <w:rPr>
          <w:rFonts w:ascii="Arial" w:hAnsi="Arial" w:cs="Arial"/>
          <w:lang w:val="en-US"/>
        </w:rPr>
        <w:t xml:space="preserve"> </w:t>
      </w:r>
      <w:proofErr w:type="spellStart"/>
      <w:r w:rsidRPr="0072239C">
        <w:rPr>
          <w:rFonts w:ascii="Arial" w:hAnsi="Arial" w:cs="Arial"/>
          <w:lang w:val="en-US"/>
        </w:rPr>
        <w:t>harvoi</w:t>
      </w:r>
      <w:proofErr w:type="spellEnd"/>
      <w:r w:rsidRPr="0072239C">
        <w:rPr>
          <w:rFonts w:ascii="Arial" w:hAnsi="Arial" w:cs="Arial"/>
          <w:spacing w:val="-3"/>
          <w:lang w:val="en-US"/>
        </w:rPr>
        <w:t xml:space="preserve"> </w:t>
      </w:r>
      <w:proofErr w:type="spellStart"/>
      <w:r w:rsidRPr="0072239C">
        <w:rPr>
          <w:rFonts w:ascii="Arial" w:hAnsi="Arial" w:cs="Arial"/>
          <w:lang w:val="en-US"/>
        </w:rPr>
        <w:t>hazi</w:t>
      </w:r>
      <w:proofErr w:type="spellEnd"/>
      <w:r w:rsidRPr="0072239C">
        <w:rPr>
          <w:rFonts w:ascii="Arial" w:hAnsi="Arial" w:cs="Arial"/>
          <w:spacing w:val="-3"/>
          <w:lang w:val="en-US"/>
        </w:rPr>
        <w:t xml:space="preserve"> </w:t>
      </w:r>
      <w:proofErr w:type="spellStart"/>
      <w:r w:rsidRPr="0072239C">
        <w:rPr>
          <w:rFonts w:ascii="Arial" w:hAnsi="Arial" w:cs="Arial"/>
          <w:lang w:val="en-US"/>
        </w:rPr>
        <w:t>zino</w:t>
      </w:r>
      <w:proofErr w:type="spellEnd"/>
      <w:r w:rsidRPr="0072239C">
        <w:rPr>
          <w:rFonts w:ascii="Arial" w:hAnsi="Arial" w:cs="Arial"/>
          <w:spacing w:val="-2"/>
          <w:lang w:val="en-US"/>
        </w:rPr>
        <w:t xml:space="preserve"> </w:t>
      </w:r>
      <w:r w:rsidRPr="0072239C">
        <w:rPr>
          <w:rFonts w:ascii="Arial" w:hAnsi="Arial" w:cs="Arial"/>
          <w:lang w:val="en-US"/>
        </w:rPr>
        <w:t>zi</w:t>
      </w:r>
      <w:r w:rsidRPr="0072239C">
        <w:rPr>
          <w:rFonts w:ascii="Arial" w:hAnsi="Arial" w:cs="Arial"/>
          <w:spacing w:val="-3"/>
          <w:lang w:val="en-US"/>
        </w:rPr>
        <w:t xml:space="preserve"> </w:t>
      </w:r>
      <w:proofErr w:type="spellStart"/>
      <w:r w:rsidRPr="0072239C">
        <w:rPr>
          <w:rFonts w:ascii="Arial" w:hAnsi="Arial" w:cs="Arial"/>
          <w:lang w:val="en-US"/>
        </w:rPr>
        <w:t>ketsi</w:t>
      </w:r>
      <w:proofErr w:type="spellEnd"/>
      <w:r w:rsidRPr="0072239C">
        <w:rPr>
          <w:rFonts w:ascii="Arial" w:hAnsi="Arial" w:cs="Arial"/>
          <w:spacing w:val="-3"/>
          <w:lang w:val="en-US"/>
        </w:rPr>
        <w:t xml:space="preserve"> </w:t>
      </w:r>
      <w:proofErr w:type="spellStart"/>
      <w:r w:rsidRPr="0072239C">
        <w:rPr>
          <w:rFonts w:ascii="Arial" w:hAnsi="Arial" w:cs="Arial"/>
          <w:lang w:val="en-US"/>
        </w:rPr>
        <w:t>harvwa</w:t>
      </w:r>
      <w:proofErr w:type="spellEnd"/>
      <w:r w:rsidRPr="0072239C">
        <w:rPr>
          <w:rFonts w:ascii="Arial" w:hAnsi="Arial" w:cs="Arial"/>
          <w:spacing w:val="-3"/>
          <w:lang w:val="en-US"/>
        </w:rPr>
        <w:t xml:space="preserve"> </w:t>
      </w:r>
      <w:proofErr w:type="spellStart"/>
      <w:r w:rsidRPr="0072239C">
        <w:rPr>
          <w:rFonts w:ascii="Arial" w:hAnsi="Arial" w:cs="Arial"/>
          <w:lang w:val="en-US"/>
        </w:rPr>
        <w:t>umtolwa</w:t>
      </w:r>
      <w:proofErr w:type="spellEnd"/>
      <w:r w:rsidRPr="0072239C">
        <w:rPr>
          <w:rFonts w:ascii="Arial" w:hAnsi="Arial" w:cs="Arial"/>
          <w:spacing w:val="-3"/>
          <w:lang w:val="en-US"/>
        </w:rPr>
        <w:t xml:space="preserve"> </w:t>
      </w:r>
      <w:proofErr w:type="spellStart"/>
      <w:r w:rsidRPr="0072239C">
        <w:rPr>
          <w:rFonts w:ascii="Arial" w:hAnsi="Arial" w:cs="Arial"/>
          <w:lang w:val="en-US"/>
        </w:rPr>
        <w:t>harvwa</w:t>
      </w:r>
      <w:proofErr w:type="spellEnd"/>
      <w:r w:rsidRPr="0072239C">
        <w:rPr>
          <w:rFonts w:ascii="Arial" w:hAnsi="Arial" w:cs="Arial"/>
          <w:spacing w:val="-3"/>
          <w:lang w:val="en-US"/>
        </w:rPr>
        <w:t xml:space="preserve"> </w:t>
      </w:r>
      <w:r w:rsidRPr="0072239C">
        <w:rPr>
          <w:rFonts w:ascii="Arial" w:hAnsi="Arial" w:cs="Arial"/>
          <w:lang w:val="en-US"/>
        </w:rPr>
        <w:t>zi</w:t>
      </w:r>
      <w:r w:rsidRPr="0072239C">
        <w:rPr>
          <w:rFonts w:ascii="Arial" w:hAnsi="Arial" w:cs="Arial"/>
          <w:spacing w:val="-3"/>
          <w:lang w:val="en-US"/>
        </w:rPr>
        <w:t xml:space="preserve"> </w:t>
      </w:r>
      <w:proofErr w:type="spellStart"/>
      <w:r w:rsidRPr="0072239C">
        <w:rPr>
          <w:rFonts w:ascii="Arial" w:hAnsi="Arial" w:cs="Arial"/>
          <w:lang w:val="en-US"/>
        </w:rPr>
        <w:t>ardhu</w:t>
      </w:r>
      <w:proofErr w:type="spellEnd"/>
      <w:r w:rsidRPr="0072239C">
        <w:rPr>
          <w:rFonts w:ascii="Arial" w:hAnsi="Arial" w:cs="Arial"/>
          <w:spacing w:val="-4"/>
          <w:lang w:val="en-US"/>
        </w:rPr>
        <w:t xml:space="preserve"> </w:t>
      </w:r>
      <w:r w:rsidRPr="0072239C">
        <w:rPr>
          <w:rFonts w:ascii="Arial" w:hAnsi="Arial" w:cs="Arial"/>
          <w:lang w:val="en-US"/>
        </w:rPr>
        <w:t>au</w:t>
      </w:r>
      <w:r w:rsidRPr="0072239C">
        <w:rPr>
          <w:rFonts w:ascii="Arial" w:hAnsi="Arial" w:cs="Arial"/>
          <w:spacing w:val="-4"/>
          <w:lang w:val="en-US"/>
        </w:rPr>
        <w:t xml:space="preserve"> </w:t>
      </w:r>
      <w:r w:rsidRPr="0072239C">
        <w:rPr>
          <w:rFonts w:ascii="Arial" w:hAnsi="Arial" w:cs="Arial"/>
          <w:lang w:val="en-US"/>
        </w:rPr>
        <w:t>zi</w:t>
      </w:r>
      <w:r w:rsidRPr="0072239C">
        <w:rPr>
          <w:rFonts w:ascii="Arial" w:hAnsi="Arial" w:cs="Arial"/>
          <w:spacing w:val="-3"/>
          <w:lang w:val="en-US"/>
        </w:rPr>
        <w:t xml:space="preserve"> </w:t>
      </w:r>
      <w:proofErr w:type="spellStart"/>
      <w:proofErr w:type="gramStart"/>
      <w:r w:rsidRPr="0072239C">
        <w:rPr>
          <w:rFonts w:ascii="Arial" w:hAnsi="Arial" w:cs="Arial"/>
          <w:lang w:val="en-US"/>
        </w:rPr>
        <w:t>gnumba</w:t>
      </w:r>
      <w:proofErr w:type="spellEnd"/>
      <w:r w:rsidRPr="0072239C">
        <w:rPr>
          <w:rFonts w:ascii="Arial" w:hAnsi="Arial" w:cs="Arial"/>
          <w:spacing w:val="-1"/>
          <w:lang w:val="en-US"/>
        </w:rPr>
        <w:t xml:space="preserve"> </w:t>
      </w:r>
      <w:r w:rsidRPr="0072239C">
        <w:rPr>
          <w:rFonts w:ascii="Arial" w:hAnsi="Arial" w:cs="Arial"/>
          <w:lang w:val="en-US"/>
        </w:rPr>
        <w:t>;</w:t>
      </w:r>
      <w:proofErr w:type="gramEnd"/>
      <w:r w:rsidRPr="0072239C">
        <w:rPr>
          <w:rFonts w:ascii="Arial" w:hAnsi="Arial" w:cs="Arial"/>
          <w:spacing w:val="-3"/>
          <w:lang w:val="en-US"/>
        </w:rPr>
        <w:t xml:space="preserve"> </w:t>
      </w:r>
      <w:proofErr w:type="spellStart"/>
      <w:r w:rsidRPr="0072239C">
        <w:rPr>
          <w:rFonts w:ascii="Arial" w:hAnsi="Arial" w:cs="Arial"/>
          <w:lang w:val="en-US"/>
        </w:rPr>
        <w:t>umziyo</w:t>
      </w:r>
      <w:proofErr w:type="spellEnd"/>
      <w:r w:rsidRPr="0072239C">
        <w:rPr>
          <w:rFonts w:ascii="Arial" w:hAnsi="Arial" w:cs="Arial"/>
          <w:spacing w:val="-2"/>
          <w:lang w:val="en-US"/>
        </w:rPr>
        <w:t xml:space="preserve"> </w:t>
      </w:r>
      <w:r w:rsidRPr="0072239C">
        <w:rPr>
          <w:rFonts w:ascii="Arial" w:hAnsi="Arial" w:cs="Arial"/>
          <w:lang w:val="en-US"/>
        </w:rPr>
        <w:t>zi</w:t>
      </w:r>
      <w:r w:rsidRPr="0072239C">
        <w:rPr>
          <w:rFonts w:ascii="Arial" w:hAnsi="Arial" w:cs="Arial"/>
          <w:spacing w:val="-3"/>
          <w:lang w:val="en-US"/>
        </w:rPr>
        <w:t xml:space="preserve"> </w:t>
      </w:r>
      <w:proofErr w:type="spellStart"/>
      <w:r w:rsidRPr="0072239C">
        <w:rPr>
          <w:rFonts w:ascii="Arial" w:hAnsi="Arial" w:cs="Arial"/>
          <w:lang w:val="en-US"/>
        </w:rPr>
        <w:t>biyashara</w:t>
      </w:r>
      <w:proofErr w:type="spellEnd"/>
      <w:r w:rsidRPr="0072239C">
        <w:rPr>
          <w:rFonts w:ascii="Arial" w:hAnsi="Arial" w:cs="Arial"/>
          <w:spacing w:val="-3"/>
          <w:lang w:val="en-US"/>
        </w:rPr>
        <w:t xml:space="preserve"> </w:t>
      </w:r>
      <w:proofErr w:type="spellStart"/>
      <w:r w:rsidRPr="0072239C">
        <w:rPr>
          <w:rFonts w:ascii="Arial" w:hAnsi="Arial" w:cs="Arial"/>
          <w:lang w:val="en-US"/>
        </w:rPr>
        <w:t>harvwa</w:t>
      </w:r>
      <w:proofErr w:type="spellEnd"/>
      <w:r w:rsidRPr="0072239C">
        <w:rPr>
          <w:rFonts w:ascii="Arial" w:hAnsi="Arial" w:cs="Arial"/>
          <w:spacing w:val="40"/>
          <w:lang w:val="en-US"/>
        </w:rPr>
        <w:t xml:space="preserve"> </w:t>
      </w:r>
      <w:proofErr w:type="spellStart"/>
      <w:r w:rsidRPr="0072239C">
        <w:rPr>
          <w:rFonts w:ascii="Arial" w:hAnsi="Arial" w:cs="Arial"/>
          <w:lang w:val="en-US"/>
        </w:rPr>
        <w:t>yi</w:t>
      </w:r>
      <w:proofErr w:type="spellEnd"/>
      <w:r w:rsidRPr="0072239C">
        <w:rPr>
          <w:rFonts w:ascii="Arial" w:hAnsi="Arial" w:cs="Arial"/>
          <w:spacing w:val="-6"/>
          <w:lang w:val="en-US"/>
        </w:rPr>
        <w:t xml:space="preserve"> </w:t>
      </w:r>
      <w:r w:rsidRPr="0072239C">
        <w:rPr>
          <w:rFonts w:ascii="Arial" w:hAnsi="Arial" w:cs="Arial"/>
          <w:lang w:val="en-US"/>
        </w:rPr>
        <w:t>mahala</w:t>
      </w:r>
      <w:r w:rsidRPr="0072239C">
        <w:rPr>
          <w:rFonts w:ascii="Arial" w:hAnsi="Arial" w:cs="Arial"/>
          <w:spacing w:val="40"/>
          <w:lang w:val="en-US"/>
        </w:rPr>
        <w:t xml:space="preserve"> </w:t>
      </w:r>
      <w:proofErr w:type="spellStart"/>
      <w:r w:rsidRPr="0072239C">
        <w:rPr>
          <w:rFonts w:ascii="Arial" w:hAnsi="Arial" w:cs="Arial"/>
          <w:lang w:val="en-US"/>
        </w:rPr>
        <w:t>yaliyo</w:t>
      </w:r>
      <w:proofErr w:type="spellEnd"/>
      <w:r w:rsidRPr="0072239C">
        <w:rPr>
          <w:rFonts w:ascii="Arial" w:hAnsi="Arial" w:cs="Arial"/>
          <w:lang w:val="en-US"/>
        </w:rPr>
        <w:t xml:space="preserve"> </w:t>
      </w:r>
      <w:proofErr w:type="spellStart"/>
      <w:r w:rsidRPr="0072239C">
        <w:rPr>
          <w:rFonts w:ascii="Arial" w:hAnsi="Arial" w:cs="Arial"/>
          <w:lang w:val="en-US"/>
        </w:rPr>
        <w:t>karibu</w:t>
      </w:r>
      <w:proofErr w:type="spellEnd"/>
      <w:r w:rsidRPr="0072239C">
        <w:rPr>
          <w:rFonts w:ascii="Arial" w:hAnsi="Arial" w:cs="Arial"/>
          <w:lang w:val="en-US"/>
        </w:rPr>
        <w:t xml:space="preserve"> nazi </w:t>
      </w:r>
      <w:proofErr w:type="spellStart"/>
      <w:r w:rsidRPr="0072239C">
        <w:rPr>
          <w:rFonts w:ascii="Arial" w:hAnsi="Arial" w:cs="Arial"/>
          <w:lang w:val="en-US"/>
        </w:rPr>
        <w:t>lashite</w:t>
      </w:r>
      <w:proofErr w:type="spellEnd"/>
      <w:r w:rsidRPr="0072239C">
        <w:rPr>
          <w:rFonts w:ascii="Arial" w:hAnsi="Arial" w:cs="Arial"/>
          <w:spacing w:val="-1"/>
          <w:lang w:val="en-US"/>
        </w:rPr>
        <w:t xml:space="preserve"> </w:t>
      </w:r>
      <w:r w:rsidRPr="0072239C">
        <w:rPr>
          <w:rFonts w:ascii="Arial" w:hAnsi="Arial" w:cs="Arial"/>
          <w:lang w:val="en-US"/>
        </w:rPr>
        <w:t xml:space="preserve">; </w:t>
      </w:r>
      <w:proofErr w:type="spellStart"/>
      <w:r w:rsidRPr="0072239C">
        <w:rPr>
          <w:rFonts w:ascii="Arial" w:hAnsi="Arial" w:cs="Arial"/>
          <w:lang w:val="en-US"/>
        </w:rPr>
        <w:t>umtolwa</w:t>
      </w:r>
      <w:proofErr w:type="spellEnd"/>
      <w:r w:rsidRPr="0072239C">
        <w:rPr>
          <w:rFonts w:ascii="Arial" w:hAnsi="Arial" w:cs="Arial"/>
          <w:lang w:val="en-US"/>
        </w:rPr>
        <w:t xml:space="preserve"> </w:t>
      </w:r>
      <w:proofErr w:type="spellStart"/>
      <w:r w:rsidRPr="0072239C">
        <w:rPr>
          <w:rFonts w:ascii="Arial" w:hAnsi="Arial" w:cs="Arial"/>
          <w:lang w:val="en-US"/>
        </w:rPr>
        <w:t>wa</w:t>
      </w:r>
      <w:proofErr w:type="spellEnd"/>
      <w:r w:rsidRPr="0072239C">
        <w:rPr>
          <w:rFonts w:ascii="Arial" w:hAnsi="Arial" w:cs="Arial"/>
          <w:lang w:val="en-US"/>
        </w:rPr>
        <w:t xml:space="preserve"> </w:t>
      </w:r>
      <w:proofErr w:type="spellStart"/>
      <w:r w:rsidRPr="0072239C">
        <w:rPr>
          <w:rFonts w:ascii="Arial" w:hAnsi="Arial" w:cs="Arial"/>
          <w:lang w:val="en-US"/>
        </w:rPr>
        <w:t>yi</w:t>
      </w:r>
      <w:proofErr w:type="spellEnd"/>
      <w:r w:rsidRPr="0072239C">
        <w:rPr>
          <w:rFonts w:ascii="Arial" w:hAnsi="Arial" w:cs="Arial"/>
          <w:lang w:val="en-US"/>
        </w:rPr>
        <w:t xml:space="preserve"> </w:t>
      </w:r>
      <w:proofErr w:type="spellStart"/>
      <w:r w:rsidRPr="0072239C">
        <w:rPr>
          <w:rFonts w:ascii="Arial" w:hAnsi="Arial" w:cs="Arial"/>
          <w:lang w:val="en-US"/>
        </w:rPr>
        <w:t>mikiri</w:t>
      </w:r>
      <w:proofErr w:type="spellEnd"/>
      <w:r w:rsidRPr="0072239C">
        <w:rPr>
          <w:rFonts w:ascii="Arial" w:hAnsi="Arial" w:cs="Arial"/>
          <w:lang w:val="en-US"/>
        </w:rPr>
        <w:t xml:space="preserve"> </w:t>
      </w:r>
      <w:proofErr w:type="spellStart"/>
      <w:r w:rsidRPr="0072239C">
        <w:rPr>
          <w:rFonts w:ascii="Arial" w:hAnsi="Arial" w:cs="Arial"/>
          <w:lang w:val="en-US"/>
        </w:rPr>
        <w:t>nayi</w:t>
      </w:r>
      <w:proofErr w:type="spellEnd"/>
      <w:r w:rsidRPr="0072239C">
        <w:rPr>
          <w:rFonts w:ascii="Arial" w:hAnsi="Arial" w:cs="Arial"/>
          <w:lang w:val="en-US"/>
        </w:rPr>
        <w:t xml:space="preserve"> mahala </w:t>
      </w:r>
      <w:proofErr w:type="spellStart"/>
      <w:r w:rsidRPr="0072239C">
        <w:rPr>
          <w:rFonts w:ascii="Arial" w:hAnsi="Arial" w:cs="Arial"/>
          <w:lang w:val="en-US"/>
        </w:rPr>
        <w:t>ya</w:t>
      </w:r>
      <w:proofErr w:type="spellEnd"/>
      <w:r w:rsidRPr="0072239C">
        <w:rPr>
          <w:rFonts w:ascii="Arial" w:hAnsi="Arial" w:cs="Arial"/>
          <w:lang w:val="en-US"/>
        </w:rPr>
        <w:t xml:space="preserve"> </w:t>
      </w:r>
      <w:proofErr w:type="spellStart"/>
      <w:r w:rsidRPr="0072239C">
        <w:rPr>
          <w:rFonts w:ascii="Arial" w:hAnsi="Arial" w:cs="Arial"/>
          <w:lang w:val="en-US"/>
        </w:rPr>
        <w:t>tarehi</w:t>
      </w:r>
      <w:proofErr w:type="spellEnd"/>
      <w:r w:rsidRPr="0072239C">
        <w:rPr>
          <w:rFonts w:ascii="Arial" w:hAnsi="Arial" w:cs="Arial"/>
          <w:lang w:val="en-US"/>
        </w:rPr>
        <w:t xml:space="preserve"> ; </w:t>
      </w:r>
      <w:proofErr w:type="spellStart"/>
      <w:r w:rsidRPr="0072239C">
        <w:rPr>
          <w:rFonts w:ascii="Arial" w:hAnsi="Arial" w:cs="Arial"/>
          <w:lang w:val="en-US"/>
        </w:rPr>
        <w:t>unguedza</w:t>
      </w:r>
      <w:proofErr w:type="spellEnd"/>
      <w:r w:rsidRPr="0072239C">
        <w:rPr>
          <w:rFonts w:ascii="Arial" w:hAnsi="Arial" w:cs="Arial"/>
          <w:lang w:val="en-US"/>
        </w:rPr>
        <w:t xml:space="preserve"> </w:t>
      </w:r>
      <w:proofErr w:type="spellStart"/>
      <w:r w:rsidRPr="0072239C">
        <w:rPr>
          <w:rFonts w:ascii="Arial" w:hAnsi="Arial" w:cs="Arial"/>
          <w:lang w:val="en-US"/>
        </w:rPr>
        <w:t>usikini</w:t>
      </w:r>
      <w:proofErr w:type="spellEnd"/>
      <w:r w:rsidRPr="0072239C">
        <w:rPr>
          <w:rFonts w:ascii="Arial" w:hAnsi="Arial" w:cs="Arial"/>
          <w:lang w:val="en-US"/>
        </w:rPr>
        <w:t xml:space="preserve"> </w:t>
      </w:r>
      <w:proofErr w:type="spellStart"/>
      <w:r w:rsidRPr="0072239C">
        <w:rPr>
          <w:rFonts w:ascii="Arial" w:hAnsi="Arial" w:cs="Arial"/>
          <w:lang w:val="en-US"/>
        </w:rPr>
        <w:t>wa</w:t>
      </w:r>
      <w:proofErr w:type="spellEnd"/>
      <w:r w:rsidRPr="0072239C">
        <w:rPr>
          <w:rFonts w:ascii="Arial" w:hAnsi="Arial" w:cs="Arial"/>
          <w:lang w:val="en-US"/>
        </w:rPr>
        <w:t xml:space="preserve"> </w:t>
      </w:r>
      <w:proofErr w:type="spellStart"/>
      <w:r w:rsidRPr="0072239C">
        <w:rPr>
          <w:rFonts w:ascii="Arial" w:hAnsi="Arial" w:cs="Arial"/>
          <w:lang w:val="en-US"/>
        </w:rPr>
        <w:t>yi</w:t>
      </w:r>
      <w:proofErr w:type="spellEnd"/>
      <w:r w:rsidRPr="0072239C">
        <w:rPr>
          <w:rFonts w:ascii="Arial" w:hAnsi="Arial" w:cs="Arial"/>
          <w:lang w:val="en-US"/>
        </w:rPr>
        <w:t xml:space="preserve"> </w:t>
      </w:r>
      <w:proofErr w:type="spellStart"/>
      <w:r w:rsidRPr="0072239C">
        <w:rPr>
          <w:rFonts w:ascii="Arial" w:hAnsi="Arial" w:cs="Arial"/>
          <w:lang w:val="en-US"/>
        </w:rPr>
        <w:t>wakazi</w:t>
      </w:r>
      <w:proofErr w:type="spellEnd"/>
      <w:r w:rsidRPr="0072239C">
        <w:rPr>
          <w:rFonts w:ascii="Arial" w:hAnsi="Arial" w:cs="Arial"/>
          <w:lang w:val="en-US"/>
        </w:rPr>
        <w:t xml:space="preserve"> ; </w:t>
      </w:r>
      <w:proofErr w:type="spellStart"/>
      <w:r w:rsidRPr="0072239C">
        <w:rPr>
          <w:rFonts w:ascii="Arial" w:hAnsi="Arial" w:cs="Arial"/>
          <w:lang w:val="en-US"/>
        </w:rPr>
        <w:t>uzidisha</w:t>
      </w:r>
      <w:proofErr w:type="spellEnd"/>
      <w:r w:rsidRPr="0072239C">
        <w:rPr>
          <w:rFonts w:ascii="Arial" w:hAnsi="Arial" w:cs="Arial"/>
          <w:lang w:val="en-US"/>
        </w:rPr>
        <w:t xml:space="preserve"> </w:t>
      </w:r>
      <w:proofErr w:type="spellStart"/>
      <w:r w:rsidRPr="0072239C">
        <w:rPr>
          <w:rFonts w:ascii="Arial" w:hAnsi="Arial" w:cs="Arial"/>
          <w:lang w:val="en-US"/>
        </w:rPr>
        <w:t>umrilwa</w:t>
      </w:r>
      <w:proofErr w:type="spellEnd"/>
      <w:r w:rsidRPr="0072239C">
        <w:rPr>
          <w:rFonts w:ascii="Arial" w:hAnsi="Arial" w:cs="Arial"/>
          <w:lang w:val="en-US"/>
        </w:rPr>
        <w:t xml:space="preserve"> </w:t>
      </w:r>
      <w:proofErr w:type="spellStart"/>
      <w:r w:rsidRPr="0072239C">
        <w:rPr>
          <w:rFonts w:ascii="Arial" w:hAnsi="Arial" w:cs="Arial"/>
          <w:lang w:val="en-US"/>
        </w:rPr>
        <w:t>hitswa</w:t>
      </w:r>
      <w:proofErr w:type="spellEnd"/>
      <w:r w:rsidRPr="0072239C">
        <w:rPr>
          <w:rFonts w:ascii="Arial" w:hAnsi="Arial" w:cs="Arial"/>
          <w:lang w:val="en-US"/>
        </w:rPr>
        <w:t xml:space="preserve"> </w:t>
      </w:r>
      <w:proofErr w:type="spellStart"/>
      <w:r w:rsidRPr="0072239C">
        <w:rPr>
          <w:rFonts w:ascii="Arial" w:hAnsi="Arial" w:cs="Arial"/>
          <w:lang w:val="en-US"/>
        </w:rPr>
        <w:t>wayi</w:t>
      </w:r>
      <w:proofErr w:type="spellEnd"/>
      <w:r w:rsidRPr="0072239C">
        <w:rPr>
          <w:rFonts w:ascii="Arial" w:hAnsi="Arial" w:cs="Arial"/>
          <w:lang w:val="en-US"/>
        </w:rPr>
        <w:t xml:space="preserve"> </w:t>
      </w:r>
      <w:proofErr w:type="spellStart"/>
      <w:r w:rsidRPr="0072239C">
        <w:rPr>
          <w:rFonts w:ascii="Arial" w:hAnsi="Arial" w:cs="Arial"/>
          <w:lang w:val="en-US"/>
        </w:rPr>
        <w:t>wandruwashe</w:t>
      </w:r>
      <w:proofErr w:type="spellEnd"/>
      <w:r w:rsidRPr="0072239C">
        <w:rPr>
          <w:rFonts w:ascii="Arial" w:hAnsi="Arial" w:cs="Arial"/>
          <w:spacing w:val="40"/>
          <w:lang w:val="en-US"/>
        </w:rPr>
        <w:t xml:space="preserve"> </w:t>
      </w:r>
      <w:proofErr w:type="spellStart"/>
      <w:r w:rsidRPr="0072239C">
        <w:rPr>
          <w:rFonts w:ascii="Arial" w:hAnsi="Arial" w:cs="Arial"/>
          <w:lang w:val="en-US"/>
        </w:rPr>
        <w:t>nayi</w:t>
      </w:r>
      <w:proofErr w:type="spellEnd"/>
      <w:r w:rsidRPr="0072239C">
        <w:rPr>
          <w:rFonts w:ascii="Arial" w:hAnsi="Arial" w:cs="Arial"/>
          <w:lang w:val="en-US"/>
        </w:rPr>
        <w:t xml:space="preserve"> </w:t>
      </w:r>
      <w:proofErr w:type="spellStart"/>
      <w:r w:rsidRPr="0072239C">
        <w:rPr>
          <w:rFonts w:ascii="Arial" w:hAnsi="Arial" w:cs="Arial"/>
          <w:lang w:val="en-US"/>
        </w:rPr>
        <w:t>wana</w:t>
      </w:r>
      <w:proofErr w:type="spellEnd"/>
      <w:r w:rsidRPr="0072239C">
        <w:rPr>
          <w:rFonts w:ascii="Arial" w:hAnsi="Arial" w:cs="Arial"/>
          <w:spacing w:val="-3"/>
          <w:lang w:val="en-US"/>
        </w:rPr>
        <w:t xml:space="preserve"> </w:t>
      </w:r>
      <w:r w:rsidRPr="0072239C">
        <w:rPr>
          <w:rFonts w:ascii="Arial" w:hAnsi="Arial" w:cs="Arial"/>
          <w:lang w:val="en-US"/>
        </w:rPr>
        <w:t xml:space="preserve">; </w:t>
      </w:r>
      <w:proofErr w:type="spellStart"/>
      <w:r w:rsidRPr="0072239C">
        <w:rPr>
          <w:rFonts w:ascii="Arial" w:hAnsi="Arial" w:cs="Arial"/>
          <w:lang w:val="en-US"/>
        </w:rPr>
        <w:t>umfagnisso</w:t>
      </w:r>
      <w:proofErr w:type="spellEnd"/>
      <w:r w:rsidRPr="0072239C">
        <w:rPr>
          <w:rFonts w:ascii="Arial" w:hAnsi="Arial" w:cs="Arial"/>
          <w:lang w:val="en-US"/>
        </w:rPr>
        <w:t xml:space="preserve"> </w:t>
      </w:r>
      <w:proofErr w:type="spellStart"/>
      <w:r w:rsidRPr="0072239C">
        <w:rPr>
          <w:rFonts w:ascii="Arial" w:hAnsi="Arial" w:cs="Arial"/>
          <w:lang w:val="en-US"/>
        </w:rPr>
        <w:t>hazi</w:t>
      </w:r>
      <w:proofErr w:type="spellEnd"/>
      <w:r w:rsidRPr="0072239C">
        <w:rPr>
          <w:rFonts w:ascii="Arial" w:hAnsi="Arial" w:cs="Arial"/>
          <w:lang w:val="en-US"/>
        </w:rPr>
        <w:t xml:space="preserve"> </w:t>
      </w:r>
      <w:proofErr w:type="spellStart"/>
      <w:r w:rsidRPr="0072239C">
        <w:rPr>
          <w:rFonts w:ascii="Arial" w:hAnsi="Arial" w:cs="Arial"/>
          <w:lang w:val="en-US"/>
        </w:rPr>
        <w:t>yayi</w:t>
      </w:r>
      <w:proofErr w:type="spellEnd"/>
      <w:r w:rsidRPr="0072239C">
        <w:rPr>
          <w:rFonts w:ascii="Arial" w:hAnsi="Arial" w:cs="Arial"/>
          <w:lang w:val="en-US"/>
        </w:rPr>
        <w:t xml:space="preserve"> </w:t>
      </w:r>
      <w:proofErr w:type="spellStart"/>
      <w:r w:rsidRPr="0072239C">
        <w:rPr>
          <w:rFonts w:ascii="Arial" w:hAnsi="Arial" w:cs="Arial"/>
          <w:lang w:val="en-US"/>
        </w:rPr>
        <w:t>wana</w:t>
      </w:r>
      <w:proofErr w:type="spellEnd"/>
      <w:r w:rsidRPr="0072239C">
        <w:rPr>
          <w:rFonts w:ascii="Arial" w:hAnsi="Arial" w:cs="Arial"/>
          <w:lang w:val="en-US"/>
        </w:rPr>
        <w:t xml:space="preserve"> </w:t>
      </w:r>
      <w:proofErr w:type="spellStart"/>
      <w:r w:rsidRPr="0072239C">
        <w:rPr>
          <w:rFonts w:ascii="Arial" w:hAnsi="Arial" w:cs="Arial"/>
          <w:lang w:val="en-US"/>
        </w:rPr>
        <w:t>na</w:t>
      </w:r>
      <w:proofErr w:type="spellEnd"/>
      <w:r w:rsidRPr="0072239C">
        <w:rPr>
          <w:rFonts w:ascii="Arial" w:hAnsi="Arial" w:cs="Arial"/>
          <w:lang w:val="en-US"/>
        </w:rPr>
        <w:t xml:space="preserve"> </w:t>
      </w:r>
      <w:proofErr w:type="spellStart"/>
      <w:r w:rsidRPr="0072239C">
        <w:rPr>
          <w:rFonts w:ascii="Arial" w:hAnsi="Arial" w:cs="Arial"/>
          <w:lang w:val="en-US"/>
        </w:rPr>
        <w:t>umtolwa</w:t>
      </w:r>
      <w:proofErr w:type="spellEnd"/>
      <w:r w:rsidRPr="0072239C">
        <w:rPr>
          <w:rFonts w:ascii="Arial" w:hAnsi="Arial" w:cs="Arial"/>
          <w:lang w:val="en-US"/>
        </w:rPr>
        <w:t xml:space="preserve"> ha </w:t>
      </w:r>
      <w:proofErr w:type="spellStart"/>
      <w:r w:rsidRPr="0072239C">
        <w:rPr>
          <w:rFonts w:ascii="Arial" w:hAnsi="Arial" w:cs="Arial"/>
          <w:lang w:val="en-US"/>
        </w:rPr>
        <w:t>muda</w:t>
      </w:r>
      <w:proofErr w:type="spellEnd"/>
      <w:r w:rsidRPr="0072239C">
        <w:rPr>
          <w:rFonts w:ascii="Arial" w:hAnsi="Arial" w:cs="Arial"/>
          <w:lang w:val="en-US"/>
        </w:rPr>
        <w:t xml:space="preserve"> au </w:t>
      </w:r>
      <w:proofErr w:type="spellStart"/>
      <w:r w:rsidRPr="0072239C">
        <w:rPr>
          <w:rFonts w:ascii="Arial" w:hAnsi="Arial" w:cs="Arial"/>
          <w:lang w:val="en-US"/>
        </w:rPr>
        <w:t>umtolwa</w:t>
      </w:r>
      <w:proofErr w:type="spellEnd"/>
      <w:r w:rsidRPr="0072239C">
        <w:rPr>
          <w:rFonts w:ascii="Arial" w:hAnsi="Arial" w:cs="Arial"/>
          <w:lang w:val="en-US"/>
        </w:rPr>
        <w:t xml:space="preserve"> </w:t>
      </w:r>
      <w:proofErr w:type="spellStart"/>
      <w:r w:rsidRPr="0072239C">
        <w:rPr>
          <w:rFonts w:ascii="Arial" w:hAnsi="Arial" w:cs="Arial"/>
          <w:lang w:val="en-US"/>
        </w:rPr>
        <w:t>muhalass</w:t>
      </w:r>
      <w:proofErr w:type="spellEnd"/>
      <w:r w:rsidRPr="0072239C">
        <w:rPr>
          <w:rFonts w:ascii="Arial" w:hAnsi="Arial" w:cs="Arial"/>
          <w:lang w:val="en-US"/>
        </w:rPr>
        <w:t xml:space="preserve"> </w:t>
      </w:r>
      <w:proofErr w:type="spellStart"/>
      <w:r w:rsidRPr="0072239C">
        <w:rPr>
          <w:rFonts w:ascii="Arial" w:hAnsi="Arial" w:cs="Arial"/>
          <w:lang w:val="en-US"/>
        </w:rPr>
        <w:t>wa</w:t>
      </w:r>
      <w:proofErr w:type="spellEnd"/>
      <w:r w:rsidRPr="0072239C">
        <w:rPr>
          <w:rFonts w:ascii="Arial" w:hAnsi="Arial" w:cs="Arial"/>
          <w:lang w:val="en-US"/>
        </w:rPr>
        <w:t xml:space="preserve"> </w:t>
      </w:r>
      <w:proofErr w:type="spellStart"/>
      <w:r w:rsidRPr="0072239C">
        <w:rPr>
          <w:rFonts w:ascii="Arial" w:hAnsi="Arial" w:cs="Arial"/>
          <w:lang w:val="en-US"/>
        </w:rPr>
        <w:t>yi</w:t>
      </w:r>
      <w:proofErr w:type="spellEnd"/>
      <w:r w:rsidRPr="0072239C">
        <w:rPr>
          <w:rFonts w:ascii="Arial" w:hAnsi="Arial" w:cs="Arial"/>
          <w:lang w:val="en-US"/>
        </w:rPr>
        <w:t xml:space="preserve"> </w:t>
      </w:r>
      <w:proofErr w:type="spellStart"/>
      <w:r w:rsidRPr="0072239C">
        <w:rPr>
          <w:rFonts w:ascii="Arial" w:hAnsi="Arial" w:cs="Arial"/>
          <w:lang w:val="en-US"/>
        </w:rPr>
        <w:t>mianmala</w:t>
      </w:r>
      <w:proofErr w:type="spellEnd"/>
      <w:r w:rsidRPr="0072239C">
        <w:rPr>
          <w:rFonts w:ascii="Arial" w:hAnsi="Arial" w:cs="Arial"/>
          <w:lang w:val="en-US"/>
        </w:rPr>
        <w:t xml:space="preserve"> </w:t>
      </w:r>
      <w:proofErr w:type="spellStart"/>
      <w:r w:rsidRPr="0072239C">
        <w:rPr>
          <w:rFonts w:ascii="Arial" w:hAnsi="Arial" w:cs="Arial"/>
          <w:lang w:val="en-US"/>
        </w:rPr>
        <w:t>yaliyo</w:t>
      </w:r>
      <w:proofErr w:type="spellEnd"/>
      <w:r w:rsidRPr="0072239C">
        <w:rPr>
          <w:rFonts w:ascii="Arial" w:hAnsi="Arial" w:cs="Arial"/>
          <w:lang w:val="en-US"/>
        </w:rPr>
        <w:t xml:space="preserve"> </w:t>
      </w:r>
      <w:proofErr w:type="spellStart"/>
      <w:r w:rsidRPr="0072239C">
        <w:rPr>
          <w:rFonts w:ascii="Arial" w:hAnsi="Arial" w:cs="Arial"/>
          <w:lang w:val="en-US"/>
        </w:rPr>
        <w:t>moni</w:t>
      </w:r>
      <w:proofErr w:type="spellEnd"/>
      <w:r w:rsidRPr="0072239C">
        <w:rPr>
          <w:rFonts w:ascii="Arial" w:hAnsi="Arial" w:cs="Arial"/>
          <w:lang w:val="en-US"/>
        </w:rPr>
        <w:t xml:space="preserve"> </w:t>
      </w:r>
      <w:proofErr w:type="spellStart"/>
      <w:r w:rsidRPr="0072239C">
        <w:rPr>
          <w:rFonts w:ascii="Arial" w:hAnsi="Arial" w:cs="Arial"/>
          <w:lang w:val="en-US"/>
        </w:rPr>
        <w:t>mwa</w:t>
      </w:r>
      <w:proofErr w:type="spellEnd"/>
      <w:r w:rsidRPr="0072239C">
        <w:rPr>
          <w:rFonts w:ascii="Arial" w:hAnsi="Arial" w:cs="Arial"/>
          <w:lang w:val="en-US"/>
        </w:rPr>
        <w:t xml:space="preserve"> zi </w:t>
      </w:r>
      <w:proofErr w:type="spellStart"/>
      <w:r w:rsidRPr="0072239C">
        <w:rPr>
          <w:rFonts w:ascii="Arial" w:hAnsi="Arial" w:cs="Arial"/>
          <w:lang w:val="en-US"/>
        </w:rPr>
        <w:t>lashite</w:t>
      </w:r>
      <w:proofErr w:type="spellEnd"/>
      <w:r w:rsidRPr="0072239C">
        <w:rPr>
          <w:rFonts w:ascii="Arial" w:hAnsi="Arial" w:cs="Arial"/>
          <w:lang w:val="en-US"/>
        </w:rPr>
        <w:t xml:space="preserve"> </w:t>
      </w:r>
      <w:proofErr w:type="spellStart"/>
      <w:r w:rsidRPr="0072239C">
        <w:rPr>
          <w:rFonts w:ascii="Arial" w:hAnsi="Arial" w:cs="Arial"/>
          <w:lang w:val="en-US"/>
        </w:rPr>
        <w:t>ziliyo</w:t>
      </w:r>
      <w:proofErr w:type="spellEnd"/>
      <w:r w:rsidRPr="0072239C">
        <w:rPr>
          <w:rFonts w:ascii="Arial" w:hAnsi="Arial" w:cs="Arial"/>
          <w:lang w:val="en-US"/>
        </w:rPr>
        <w:t xml:space="preserve"> </w:t>
      </w:r>
      <w:proofErr w:type="spellStart"/>
      <w:r w:rsidRPr="0072239C">
        <w:rPr>
          <w:rFonts w:ascii="Arial" w:hAnsi="Arial" w:cs="Arial"/>
          <w:lang w:val="en-US"/>
        </w:rPr>
        <w:t>avassa</w:t>
      </w:r>
      <w:proofErr w:type="spellEnd"/>
      <w:r w:rsidRPr="0072239C">
        <w:rPr>
          <w:rFonts w:ascii="Arial" w:hAnsi="Arial" w:cs="Arial"/>
          <w:lang w:val="en-US"/>
        </w:rPr>
        <w:t>.</w:t>
      </w:r>
    </w:p>
    <w:p w14:paraId="145EFED5" w14:textId="77777777" w:rsidR="00D73309" w:rsidRPr="0072239C" w:rsidRDefault="00D73309">
      <w:pPr>
        <w:pStyle w:val="Corpsdetexte"/>
        <w:rPr>
          <w:rFonts w:ascii="Arial" w:hAnsi="Arial" w:cs="Arial"/>
          <w:lang w:val="en-US"/>
        </w:rPr>
      </w:pPr>
    </w:p>
    <w:p w14:paraId="145EFED7" w14:textId="77777777" w:rsidR="00D73309" w:rsidRPr="0072239C" w:rsidRDefault="00E35679">
      <w:pPr>
        <w:pStyle w:val="Titre5"/>
        <w:numPr>
          <w:ilvl w:val="0"/>
          <w:numId w:val="124"/>
        </w:numPr>
        <w:tabs>
          <w:tab w:val="left" w:pos="1389"/>
        </w:tabs>
        <w:ind w:hanging="361"/>
        <w:rPr>
          <w:rFonts w:ascii="Arial" w:hAnsi="Arial" w:cs="Arial"/>
          <w:lang w:val="en-US"/>
        </w:rPr>
      </w:pPr>
      <w:r w:rsidRPr="0072239C">
        <w:rPr>
          <w:rFonts w:ascii="Arial" w:hAnsi="Arial" w:cs="Arial"/>
          <w:lang w:val="en-US"/>
        </w:rPr>
        <w:lastRenderedPageBreak/>
        <w:t>Yi</w:t>
      </w:r>
      <w:r w:rsidRPr="0072239C">
        <w:rPr>
          <w:rFonts w:ascii="Arial" w:hAnsi="Arial" w:cs="Arial"/>
          <w:spacing w:val="-1"/>
          <w:lang w:val="en-US"/>
        </w:rPr>
        <w:t xml:space="preserve"> </w:t>
      </w:r>
      <w:proofErr w:type="spellStart"/>
      <w:r w:rsidRPr="0072239C">
        <w:rPr>
          <w:rFonts w:ascii="Arial" w:hAnsi="Arial" w:cs="Arial"/>
          <w:lang w:val="en-US"/>
        </w:rPr>
        <w:t>djirma</w:t>
      </w:r>
      <w:proofErr w:type="spellEnd"/>
      <w:r w:rsidRPr="0072239C">
        <w:rPr>
          <w:rFonts w:ascii="Arial" w:hAnsi="Arial" w:cs="Arial"/>
          <w:spacing w:val="-3"/>
          <w:lang w:val="en-US"/>
        </w:rPr>
        <w:t xml:space="preserve"> </w:t>
      </w:r>
      <w:proofErr w:type="spellStart"/>
      <w:r w:rsidRPr="0072239C">
        <w:rPr>
          <w:rFonts w:ascii="Arial" w:hAnsi="Arial" w:cs="Arial"/>
          <w:lang w:val="en-US"/>
        </w:rPr>
        <w:t>ya</w:t>
      </w:r>
      <w:proofErr w:type="spellEnd"/>
      <w:r w:rsidRPr="0072239C">
        <w:rPr>
          <w:rFonts w:ascii="Arial" w:hAnsi="Arial" w:cs="Arial"/>
          <w:spacing w:val="-4"/>
          <w:lang w:val="en-US"/>
        </w:rPr>
        <w:t xml:space="preserve"> </w:t>
      </w:r>
      <w:r w:rsidRPr="0072239C">
        <w:rPr>
          <w:rFonts w:ascii="Arial" w:hAnsi="Arial" w:cs="Arial"/>
          <w:lang w:val="en-US"/>
        </w:rPr>
        <w:t>zi</w:t>
      </w:r>
      <w:r w:rsidRPr="0072239C">
        <w:rPr>
          <w:rFonts w:ascii="Arial" w:hAnsi="Arial" w:cs="Arial"/>
          <w:spacing w:val="-2"/>
          <w:lang w:val="en-US"/>
        </w:rPr>
        <w:t xml:space="preserve"> </w:t>
      </w:r>
      <w:proofErr w:type="spellStart"/>
      <w:r w:rsidRPr="0072239C">
        <w:rPr>
          <w:rFonts w:ascii="Arial" w:hAnsi="Arial" w:cs="Arial"/>
          <w:lang w:val="en-US"/>
        </w:rPr>
        <w:t>hatoir</w:t>
      </w:r>
      <w:proofErr w:type="spellEnd"/>
      <w:r w:rsidRPr="0072239C">
        <w:rPr>
          <w:rFonts w:ascii="Arial" w:hAnsi="Arial" w:cs="Arial"/>
          <w:spacing w:val="44"/>
          <w:lang w:val="en-US"/>
        </w:rPr>
        <w:t xml:space="preserve"> </w:t>
      </w:r>
      <w:proofErr w:type="spellStart"/>
      <w:r w:rsidRPr="0072239C">
        <w:rPr>
          <w:rFonts w:ascii="Arial" w:hAnsi="Arial" w:cs="Arial"/>
          <w:lang w:val="en-US"/>
        </w:rPr>
        <w:t>na</w:t>
      </w:r>
      <w:proofErr w:type="spellEnd"/>
      <w:r w:rsidRPr="0072239C">
        <w:rPr>
          <w:rFonts w:ascii="Arial" w:hAnsi="Arial" w:cs="Arial"/>
          <w:spacing w:val="-4"/>
          <w:lang w:val="en-US"/>
        </w:rPr>
        <w:t xml:space="preserve"> </w:t>
      </w:r>
      <w:proofErr w:type="spellStart"/>
      <w:r w:rsidRPr="0072239C">
        <w:rPr>
          <w:rFonts w:ascii="Arial" w:hAnsi="Arial" w:cs="Arial"/>
          <w:lang w:val="en-US"/>
        </w:rPr>
        <w:t>yi</w:t>
      </w:r>
      <w:proofErr w:type="spellEnd"/>
      <w:r w:rsidRPr="0072239C">
        <w:rPr>
          <w:rFonts w:ascii="Arial" w:hAnsi="Arial" w:cs="Arial"/>
          <w:spacing w:val="-3"/>
          <w:lang w:val="en-US"/>
        </w:rPr>
        <w:t xml:space="preserve"> </w:t>
      </w:r>
      <w:proofErr w:type="spellStart"/>
      <w:r w:rsidRPr="0072239C">
        <w:rPr>
          <w:rFonts w:ascii="Arial" w:hAnsi="Arial" w:cs="Arial"/>
          <w:lang w:val="en-US"/>
        </w:rPr>
        <w:t>wakazi</w:t>
      </w:r>
      <w:proofErr w:type="spellEnd"/>
      <w:r w:rsidRPr="0072239C">
        <w:rPr>
          <w:rFonts w:ascii="Arial" w:hAnsi="Arial" w:cs="Arial"/>
          <w:spacing w:val="-4"/>
          <w:lang w:val="en-US"/>
        </w:rPr>
        <w:t xml:space="preserve"> </w:t>
      </w:r>
      <w:proofErr w:type="spellStart"/>
      <w:r w:rsidRPr="0072239C">
        <w:rPr>
          <w:rFonts w:ascii="Arial" w:hAnsi="Arial" w:cs="Arial"/>
          <w:lang w:val="en-US"/>
        </w:rPr>
        <w:t>zidjo</w:t>
      </w:r>
      <w:proofErr w:type="spellEnd"/>
      <w:r w:rsidRPr="0072239C">
        <w:rPr>
          <w:rFonts w:ascii="Arial" w:hAnsi="Arial" w:cs="Arial"/>
          <w:spacing w:val="-4"/>
          <w:lang w:val="en-US"/>
        </w:rPr>
        <w:t xml:space="preserve"> </w:t>
      </w:r>
      <w:proofErr w:type="spellStart"/>
      <w:r w:rsidRPr="0072239C">
        <w:rPr>
          <w:rFonts w:ascii="Arial" w:hAnsi="Arial" w:cs="Arial"/>
          <w:lang w:val="en-US"/>
        </w:rPr>
        <w:t>wa</w:t>
      </w:r>
      <w:proofErr w:type="spellEnd"/>
      <w:r w:rsidRPr="0072239C">
        <w:rPr>
          <w:rFonts w:ascii="Arial" w:hAnsi="Arial" w:cs="Arial"/>
          <w:spacing w:val="-3"/>
          <w:lang w:val="en-US"/>
        </w:rPr>
        <w:t xml:space="preserve"> </w:t>
      </w:r>
      <w:proofErr w:type="spellStart"/>
      <w:r w:rsidRPr="0072239C">
        <w:rPr>
          <w:rFonts w:ascii="Arial" w:hAnsi="Arial" w:cs="Arial"/>
          <w:lang w:val="en-US"/>
        </w:rPr>
        <w:t>husu</w:t>
      </w:r>
      <w:proofErr w:type="spellEnd"/>
      <w:r w:rsidRPr="0072239C">
        <w:rPr>
          <w:rFonts w:ascii="Arial" w:hAnsi="Arial" w:cs="Arial"/>
          <w:spacing w:val="47"/>
          <w:lang w:val="en-US"/>
        </w:rPr>
        <w:t xml:space="preserve"> </w:t>
      </w:r>
      <w:r w:rsidRPr="0072239C">
        <w:rPr>
          <w:rFonts w:ascii="Arial" w:hAnsi="Arial" w:cs="Arial"/>
          <w:lang w:val="en-US"/>
        </w:rPr>
        <w:t>(PAPs)</w:t>
      </w:r>
      <w:r w:rsidRPr="0072239C">
        <w:rPr>
          <w:rFonts w:ascii="Arial" w:hAnsi="Arial" w:cs="Arial"/>
          <w:spacing w:val="44"/>
          <w:lang w:val="en-US"/>
        </w:rPr>
        <w:t xml:space="preserve"> </w:t>
      </w:r>
      <w:proofErr w:type="spellStart"/>
      <w:r w:rsidRPr="0072239C">
        <w:rPr>
          <w:rFonts w:ascii="Arial" w:hAnsi="Arial" w:cs="Arial"/>
          <w:lang w:val="en-US"/>
        </w:rPr>
        <w:t>na</w:t>
      </w:r>
      <w:proofErr w:type="spellEnd"/>
      <w:r w:rsidRPr="0072239C">
        <w:rPr>
          <w:rFonts w:ascii="Arial" w:hAnsi="Arial" w:cs="Arial"/>
          <w:spacing w:val="-4"/>
          <w:lang w:val="en-US"/>
        </w:rPr>
        <w:t xml:space="preserve"> </w:t>
      </w:r>
      <w:proofErr w:type="spellStart"/>
      <w:r w:rsidRPr="0072239C">
        <w:rPr>
          <w:rFonts w:ascii="Arial" w:hAnsi="Arial" w:cs="Arial"/>
          <w:lang w:val="en-US"/>
        </w:rPr>
        <w:t>yi</w:t>
      </w:r>
      <w:proofErr w:type="spellEnd"/>
      <w:r w:rsidRPr="0072239C">
        <w:rPr>
          <w:rFonts w:ascii="Arial" w:hAnsi="Arial" w:cs="Arial"/>
          <w:spacing w:val="-2"/>
          <w:lang w:val="en-US"/>
        </w:rPr>
        <w:t xml:space="preserve"> </w:t>
      </w:r>
      <w:proofErr w:type="spellStart"/>
      <w:r w:rsidRPr="0072239C">
        <w:rPr>
          <w:rFonts w:ascii="Arial" w:hAnsi="Arial" w:cs="Arial"/>
          <w:lang w:val="en-US"/>
        </w:rPr>
        <w:t>mali</w:t>
      </w:r>
      <w:proofErr w:type="spellEnd"/>
      <w:r w:rsidRPr="0072239C">
        <w:rPr>
          <w:rFonts w:ascii="Arial" w:hAnsi="Arial" w:cs="Arial"/>
          <w:spacing w:val="-3"/>
          <w:lang w:val="en-US"/>
        </w:rPr>
        <w:t xml:space="preserve"> </w:t>
      </w:r>
      <w:proofErr w:type="spellStart"/>
      <w:r w:rsidRPr="0072239C">
        <w:rPr>
          <w:rFonts w:ascii="Arial" w:hAnsi="Arial" w:cs="Arial"/>
          <w:lang w:val="en-US"/>
        </w:rPr>
        <w:t>ya</w:t>
      </w:r>
      <w:proofErr w:type="spellEnd"/>
      <w:r w:rsidRPr="0072239C">
        <w:rPr>
          <w:rFonts w:ascii="Arial" w:hAnsi="Arial" w:cs="Arial"/>
          <w:spacing w:val="-3"/>
          <w:lang w:val="en-US"/>
        </w:rPr>
        <w:t xml:space="preserve"> </w:t>
      </w:r>
      <w:proofErr w:type="spellStart"/>
      <w:r w:rsidRPr="0072239C">
        <w:rPr>
          <w:rFonts w:ascii="Arial" w:hAnsi="Arial" w:cs="Arial"/>
          <w:spacing w:val="-2"/>
          <w:lang w:val="en-US"/>
        </w:rPr>
        <w:t>haramiwa</w:t>
      </w:r>
      <w:proofErr w:type="spellEnd"/>
    </w:p>
    <w:p w14:paraId="145EFED9" w14:textId="77777777" w:rsidR="00D73309" w:rsidRPr="0072239C" w:rsidRDefault="00D73309">
      <w:pPr>
        <w:pStyle w:val="Corpsdetexte"/>
        <w:spacing w:before="4"/>
        <w:rPr>
          <w:rFonts w:ascii="Arial" w:hAnsi="Arial" w:cs="Arial"/>
          <w:b/>
          <w:lang w:val="en-US"/>
        </w:rPr>
      </w:pPr>
    </w:p>
    <w:p w14:paraId="145EFEDA" w14:textId="02A3CF7D" w:rsidR="00D73309" w:rsidRPr="0072239C" w:rsidRDefault="00E35679">
      <w:pPr>
        <w:pStyle w:val="Corpsdetexte"/>
        <w:spacing w:before="1" w:line="259" w:lineRule="auto"/>
        <w:ind w:left="320" w:right="435"/>
        <w:jc w:val="both"/>
        <w:rPr>
          <w:rFonts w:ascii="Arial" w:hAnsi="Arial" w:cs="Arial"/>
          <w:lang w:val="en-US"/>
        </w:rPr>
      </w:pPr>
      <w:proofErr w:type="spellStart"/>
      <w:r w:rsidRPr="0072239C">
        <w:rPr>
          <w:rFonts w:ascii="Arial" w:hAnsi="Arial" w:cs="Arial"/>
          <w:lang w:val="en-US"/>
        </w:rPr>
        <w:t>Kayissi</w:t>
      </w:r>
      <w:proofErr w:type="spellEnd"/>
      <w:r w:rsidRPr="0072239C">
        <w:rPr>
          <w:rFonts w:ascii="Arial" w:hAnsi="Arial" w:cs="Arial"/>
          <w:lang w:val="en-US"/>
        </w:rPr>
        <w:t xml:space="preserve"> </w:t>
      </w:r>
      <w:proofErr w:type="spellStart"/>
      <w:r w:rsidRPr="0072239C">
        <w:rPr>
          <w:rFonts w:ascii="Arial" w:hAnsi="Arial" w:cs="Arial"/>
          <w:lang w:val="en-US"/>
        </w:rPr>
        <w:t>gnangu</w:t>
      </w:r>
      <w:proofErr w:type="spellEnd"/>
      <w:r w:rsidRPr="0072239C">
        <w:rPr>
          <w:rFonts w:ascii="Arial" w:hAnsi="Arial" w:cs="Arial"/>
          <w:lang w:val="en-US"/>
        </w:rPr>
        <w:t xml:space="preserve"> </w:t>
      </w:r>
      <w:proofErr w:type="spellStart"/>
      <w:r w:rsidRPr="0072239C">
        <w:rPr>
          <w:rFonts w:ascii="Arial" w:hAnsi="Arial" w:cs="Arial"/>
          <w:lang w:val="en-US"/>
        </w:rPr>
        <w:t>udjuwa</w:t>
      </w:r>
      <w:proofErr w:type="spellEnd"/>
      <w:r w:rsidRPr="0072239C">
        <w:rPr>
          <w:rFonts w:ascii="Arial" w:hAnsi="Arial" w:cs="Arial"/>
          <w:lang w:val="en-US"/>
        </w:rPr>
        <w:t xml:space="preserve"> </w:t>
      </w:r>
      <w:proofErr w:type="spellStart"/>
      <w:r w:rsidRPr="0072239C">
        <w:rPr>
          <w:rFonts w:ascii="Arial" w:hAnsi="Arial" w:cs="Arial"/>
          <w:lang w:val="en-US"/>
        </w:rPr>
        <w:t>shisabu</w:t>
      </w:r>
      <w:proofErr w:type="spellEnd"/>
      <w:r w:rsidRPr="0072239C">
        <w:rPr>
          <w:rFonts w:ascii="Arial" w:hAnsi="Arial" w:cs="Arial"/>
          <w:lang w:val="en-US"/>
        </w:rPr>
        <w:t xml:space="preserve"> sha </w:t>
      </w:r>
      <w:proofErr w:type="spellStart"/>
      <w:r w:rsidRPr="0072239C">
        <w:rPr>
          <w:rFonts w:ascii="Arial" w:hAnsi="Arial" w:cs="Arial"/>
          <w:lang w:val="en-US"/>
        </w:rPr>
        <w:t>yi</w:t>
      </w:r>
      <w:proofErr w:type="spellEnd"/>
      <w:r w:rsidRPr="0072239C">
        <w:rPr>
          <w:rFonts w:ascii="Arial" w:hAnsi="Arial" w:cs="Arial"/>
          <w:lang w:val="en-US"/>
        </w:rPr>
        <w:t xml:space="preserve"> </w:t>
      </w:r>
      <w:proofErr w:type="spellStart"/>
      <w:r w:rsidRPr="0072239C">
        <w:rPr>
          <w:rFonts w:ascii="Arial" w:hAnsi="Arial" w:cs="Arial"/>
          <w:lang w:val="en-US"/>
        </w:rPr>
        <w:t>wa</w:t>
      </w:r>
      <w:proofErr w:type="spellEnd"/>
      <w:r w:rsidRPr="0072239C">
        <w:rPr>
          <w:rFonts w:ascii="Arial" w:hAnsi="Arial" w:cs="Arial"/>
          <w:lang w:val="en-US"/>
        </w:rPr>
        <w:t xml:space="preserve"> </w:t>
      </w:r>
      <w:proofErr w:type="spellStart"/>
      <w:r w:rsidRPr="0072239C">
        <w:rPr>
          <w:rFonts w:ascii="Arial" w:hAnsi="Arial" w:cs="Arial"/>
          <w:lang w:val="en-US"/>
        </w:rPr>
        <w:t>nadamu</w:t>
      </w:r>
      <w:proofErr w:type="spellEnd"/>
      <w:r w:rsidRPr="0072239C">
        <w:rPr>
          <w:rFonts w:ascii="Arial" w:hAnsi="Arial" w:cs="Arial"/>
          <w:lang w:val="en-US"/>
        </w:rPr>
        <w:t xml:space="preserve"> </w:t>
      </w:r>
      <w:proofErr w:type="spellStart"/>
      <w:r w:rsidRPr="0072239C">
        <w:rPr>
          <w:rFonts w:ascii="Arial" w:hAnsi="Arial" w:cs="Arial"/>
          <w:lang w:val="en-US"/>
        </w:rPr>
        <w:t>nayi</w:t>
      </w:r>
      <w:proofErr w:type="spellEnd"/>
      <w:r w:rsidRPr="0072239C">
        <w:rPr>
          <w:rFonts w:ascii="Arial" w:hAnsi="Arial" w:cs="Arial"/>
          <w:lang w:val="en-US"/>
        </w:rPr>
        <w:t xml:space="preserve"> </w:t>
      </w:r>
      <w:proofErr w:type="spellStart"/>
      <w:r w:rsidRPr="0072239C">
        <w:rPr>
          <w:rFonts w:ascii="Arial" w:hAnsi="Arial" w:cs="Arial"/>
          <w:lang w:val="en-US"/>
        </w:rPr>
        <w:t>miyamala</w:t>
      </w:r>
      <w:proofErr w:type="spellEnd"/>
      <w:r w:rsidRPr="0072239C">
        <w:rPr>
          <w:rFonts w:ascii="Arial" w:hAnsi="Arial" w:cs="Arial"/>
          <w:lang w:val="en-US"/>
        </w:rPr>
        <w:t xml:space="preserve"> </w:t>
      </w:r>
      <w:proofErr w:type="spellStart"/>
      <w:r w:rsidRPr="0072239C">
        <w:rPr>
          <w:rFonts w:ascii="Arial" w:hAnsi="Arial" w:cs="Arial"/>
          <w:lang w:val="en-US"/>
        </w:rPr>
        <w:t>yawo</w:t>
      </w:r>
      <w:proofErr w:type="spellEnd"/>
      <w:r w:rsidRPr="0072239C">
        <w:rPr>
          <w:rFonts w:ascii="Arial" w:hAnsi="Arial" w:cs="Arial"/>
          <w:spacing w:val="40"/>
          <w:lang w:val="en-US"/>
        </w:rPr>
        <w:t xml:space="preserve"> </w:t>
      </w:r>
      <w:proofErr w:type="spellStart"/>
      <w:r w:rsidRPr="0072239C">
        <w:rPr>
          <w:rFonts w:ascii="Arial" w:hAnsi="Arial" w:cs="Arial"/>
          <w:lang w:val="en-US"/>
        </w:rPr>
        <w:t>wadjohodzoi</w:t>
      </w:r>
      <w:proofErr w:type="spellEnd"/>
      <w:r w:rsidRPr="0072239C">
        <w:rPr>
          <w:rFonts w:ascii="Arial" w:hAnsi="Arial" w:cs="Arial"/>
          <w:lang w:val="en-US"/>
        </w:rPr>
        <w:t xml:space="preserve"> </w:t>
      </w:r>
      <w:proofErr w:type="spellStart"/>
      <w:r w:rsidRPr="0072239C">
        <w:rPr>
          <w:rFonts w:ascii="Arial" w:hAnsi="Arial" w:cs="Arial"/>
          <w:lang w:val="en-US"/>
        </w:rPr>
        <w:t>nayi</w:t>
      </w:r>
      <w:proofErr w:type="spellEnd"/>
      <w:r w:rsidRPr="0072239C">
        <w:rPr>
          <w:rFonts w:ascii="Arial" w:hAnsi="Arial" w:cs="Arial"/>
          <w:lang w:val="en-US"/>
        </w:rPr>
        <w:t xml:space="preserve"> zi </w:t>
      </w:r>
      <w:proofErr w:type="spellStart"/>
      <w:r w:rsidRPr="0072239C">
        <w:rPr>
          <w:rFonts w:ascii="Arial" w:hAnsi="Arial" w:cs="Arial"/>
          <w:lang w:val="en-US"/>
        </w:rPr>
        <w:t>hazi</w:t>
      </w:r>
      <w:proofErr w:type="spellEnd"/>
      <w:r w:rsidRPr="0072239C">
        <w:rPr>
          <w:rFonts w:ascii="Arial" w:hAnsi="Arial" w:cs="Arial"/>
          <w:lang w:val="en-US"/>
        </w:rPr>
        <w:t xml:space="preserve"> </w:t>
      </w:r>
      <w:proofErr w:type="spellStart"/>
      <w:proofErr w:type="gramStart"/>
      <w:r w:rsidRPr="0072239C">
        <w:rPr>
          <w:rFonts w:ascii="Arial" w:hAnsi="Arial" w:cs="Arial"/>
          <w:lang w:val="en-US"/>
        </w:rPr>
        <w:t>zino</w:t>
      </w:r>
      <w:proofErr w:type="spellEnd"/>
      <w:r w:rsidRPr="0072239C">
        <w:rPr>
          <w:rFonts w:ascii="Arial" w:hAnsi="Arial" w:cs="Arial"/>
          <w:lang w:val="en-US"/>
        </w:rPr>
        <w:t xml:space="preserve"> .</w:t>
      </w:r>
      <w:proofErr w:type="gramEnd"/>
      <w:r w:rsidRPr="0072239C">
        <w:rPr>
          <w:rFonts w:ascii="Arial" w:hAnsi="Arial" w:cs="Arial"/>
          <w:lang w:val="en-US"/>
        </w:rPr>
        <w:t xml:space="preserve"> </w:t>
      </w:r>
      <w:proofErr w:type="spellStart"/>
      <w:r w:rsidRPr="0072239C">
        <w:rPr>
          <w:rFonts w:ascii="Arial" w:hAnsi="Arial" w:cs="Arial"/>
          <w:lang w:val="en-US"/>
        </w:rPr>
        <w:t>yindadi</w:t>
      </w:r>
      <w:proofErr w:type="spellEnd"/>
      <w:r w:rsidRPr="0072239C">
        <w:rPr>
          <w:rFonts w:ascii="Arial" w:hAnsi="Arial" w:cs="Arial"/>
          <w:lang w:val="en-US"/>
        </w:rPr>
        <w:t xml:space="preserve"> </w:t>
      </w:r>
      <w:proofErr w:type="spellStart"/>
      <w:r w:rsidRPr="0072239C">
        <w:rPr>
          <w:rFonts w:ascii="Arial" w:hAnsi="Arial" w:cs="Arial"/>
          <w:lang w:val="en-US"/>
        </w:rPr>
        <w:t>yayi</w:t>
      </w:r>
      <w:proofErr w:type="spellEnd"/>
      <w:r w:rsidRPr="0072239C">
        <w:rPr>
          <w:rFonts w:ascii="Arial" w:hAnsi="Arial" w:cs="Arial"/>
          <w:lang w:val="en-US"/>
        </w:rPr>
        <w:t xml:space="preserve"> </w:t>
      </w:r>
      <w:proofErr w:type="spellStart"/>
      <w:r w:rsidRPr="0072239C">
        <w:rPr>
          <w:rFonts w:ascii="Arial" w:hAnsi="Arial" w:cs="Arial"/>
          <w:lang w:val="en-US"/>
        </w:rPr>
        <w:t>wanabu</w:t>
      </w:r>
      <w:proofErr w:type="spellEnd"/>
      <w:r w:rsidRPr="0072239C">
        <w:rPr>
          <w:rFonts w:ascii="Arial" w:hAnsi="Arial" w:cs="Arial"/>
          <w:spacing w:val="-5"/>
          <w:lang w:val="en-US"/>
        </w:rPr>
        <w:t xml:space="preserve"> </w:t>
      </w:r>
      <w:proofErr w:type="spellStart"/>
      <w:r w:rsidRPr="0072239C">
        <w:rPr>
          <w:rFonts w:ascii="Arial" w:hAnsi="Arial" w:cs="Arial"/>
          <w:lang w:val="en-US"/>
        </w:rPr>
        <w:t>wawo</w:t>
      </w:r>
      <w:proofErr w:type="spellEnd"/>
      <w:r w:rsidRPr="0072239C">
        <w:rPr>
          <w:rFonts w:ascii="Arial" w:hAnsi="Arial" w:cs="Arial"/>
          <w:spacing w:val="-5"/>
          <w:lang w:val="en-US"/>
        </w:rPr>
        <w:t xml:space="preserve"> </w:t>
      </w:r>
      <w:proofErr w:type="spellStart"/>
      <w:r w:rsidRPr="0072239C">
        <w:rPr>
          <w:rFonts w:ascii="Arial" w:hAnsi="Arial" w:cs="Arial"/>
          <w:lang w:val="en-US"/>
        </w:rPr>
        <w:t>kayinaudjulihanwa</w:t>
      </w:r>
      <w:proofErr w:type="spellEnd"/>
      <w:r w:rsidRPr="0072239C">
        <w:rPr>
          <w:rFonts w:ascii="Arial" w:hAnsi="Arial" w:cs="Arial"/>
          <w:spacing w:val="-6"/>
          <w:lang w:val="en-US"/>
        </w:rPr>
        <w:t xml:space="preserve"> </w:t>
      </w:r>
      <w:proofErr w:type="spellStart"/>
      <w:r w:rsidRPr="0072239C">
        <w:rPr>
          <w:rFonts w:ascii="Arial" w:hAnsi="Arial" w:cs="Arial"/>
          <w:lang w:val="en-US"/>
        </w:rPr>
        <w:t>mpaka</w:t>
      </w:r>
      <w:proofErr w:type="spellEnd"/>
      <w:r w:rsidRPr="0072239C">
        <w:rPr>
          <w:rFonts w:ascii="Arial" w:hAnsi="Arial" w:cs="Arial"/>
          <w:spacing w:val="-4"/>
          <w:lang w:val="en-US"/>
        </w:rPr>
        <w:t xml:space="preserve"> </w:t>
      </w:r>
      <w:proofErr w:type="spellStart"/>
      <w:r w:rsidRPr="0072239C">
        <w:rPr>
          <w:rFonts w:ascii="Arial" w:hAnsi="Arial" w:cs="Arial"/>
          <w:lang w:val="en-US"/>
        </w:rPr>
        <w:t>neka</w:t>
      </w:r>
      <w:proofErr w:type="spellEnd"/>
      <w:r w:rsidRPr="0072239C">
        <w:rPr>
          <w:rFonts w:ascii="Arial" w:hAnsi="Arial" w:cs="Arial"/>
          <w:spacing w:val="-7"/>
          <w:lang w:val="en-US"/>
        </w:rPr>
        <w:t xml:space="preserve"> </w:t>
      </w:r>
      <w:proofErr w:type="spellStart"/>
      <w:r w:rsidRPr="0072239C">
        <w:rPr>
          <w:rFonts w:ascii="Arial" w:hAnsi="Arial" w:cs="Arial"/>
          <w:lang w:val="en-US"/>
        </w:rPr>
        <w:t>wandu</w:t>
      </w:r>
      <w:proofErr w:type="spellEnd"/>
      <w:r w:rsidRPr="0072239C">
        <w:rPr>
          <w:rFonts w:ascii="Arial" w:hAnsi="Arial" w:cs="Arial"/>
          <w:spacing w:val="-7"/>
          <w:lang w:val="en-US"/>
        </w:rPr>
        <w:t xml:space="preserve"> </w:t>
      </w:r>
      <w:proofErr w:type="spellStart"/>
      <w:r w:rsidRPr="0072239C">
        <w:rPr>
          <w:rFonts w:ascii="Arial" w:hAnsi="Arial" w:cs="Arial"/>
          <w:lang w:val="en-US"/>
        </w:rPr>
        <w:t>washuku</w:t>
      </w:r>
      <w:proofErr w:type="spellEnd"/>
      <w:r w:rsidRPr="0072239C">
        <w:rPr>
          <w:rFonts w:ascii="Arial" w:hAnsi="Arial" w:cs="Arial"/>
          <w:spacing w:val="-4"/>
          <w:lang w:val="en-US"/>
        </w:rPr>
        <w:t xml:space="preserve"> </w:t>
      </w:r>
      <w:proofErr w:type="spellStart"/>
      <w:r w:rsidRPr="0072239C">
        <w:rPr>
          <w:rFonts w:ascii="Arial" w:hAnsi="Arial" w:cs="Arial"/>
          <w:lang w:val="en-US"/>
        </w:rPr>
        <w:t>harvwa</w:t>
      </w:r>
      <w:proofErr w:type="spellEnd"/>
      <w:r w:rsidRPr="0072239C">
        <w:rPr>
          <w:rFonts w:ascii="Arial" w:hAnsi="Arial" w:cs="Arial"/>
          <w:spacing w:val="-6"/>
          <w:lang w:val="en-US"/>
        </w:rPr>
        <w:t xml:space="preserve"> </w:t>
      </w:r>
      <w:proofErr w:type="spellStart"/>
      <w:r w:rsidRPr="0072239C">
        <w:rPr>
          <w:rFonts w:ascii="Arial" w:hAnsi="Arial" w:cs="Arial"/>
          <w:lang w:val="en-US"/>
        </w:rPr>
        <w:t>yi</w:t>
      </w:r>
      <w:proofErr w:type="spellEnd"/>
      <w:r w:rsidRPr="0072239C">
        <w:rPr>
          <w:rFonts w:ascii="Arial" w:hAnsi="Arial" w:cs="Arial"/>
          <w:spacing w:val="-7"/>
          <w:lang w:val="en-US"/>
        </w:rPr>
        <w:t xml:space="preserve"> </w:t>
      </w:r>
      <w:proofErr w:type="spellStart"/>
      <w:r w:rsidRPr="0072239C">
        <w:rPr>
          <w:rFonts w:ascii="Arial" w:hAnsi="Arial" w:cs="Arial"/>
          <w:lang w:val="en-US"/>
        </w:rPr>
        <w:t>midji</w:t>
      </w:r>
      <w:proofErr w:type="spellEnd"/>
      <w:r w:rsidRPr="0072239C">
        <w:rPr>
          <w:rFonts w:ascii="Arial" w:hAnsi="Arial" w:cs="Arial"/>
          <w:spacing w:val="-7"/>
          <w:lang w:val="en-US"/>
        </w:rPr>
        <w:t xml:space="preserve"> </w:t>
      </w:r>
      <w:proofErr w:type="spellStart"/>
      <w:r w:rsidRPr="0072239C">
        <w:rPr>
          <w:rFonts w:ascii="Arial" w:hAnsi="Arial" w:cs="Arial"/>
          <w:lang w:val="en-US"/>
        </w:rPr>
        <w:t>nayi</w:t>
      </w:r>
      <w:proofErr w:type="spellEnd"/>
      <w:r w:rsidRPr="0072239C">
        <w:rPr>
          <w:rFonts w:ascii="Arial" w:hAnsi="Arial" w:cs="Arial"/>
          <w:spacing w:val="-6"/>
          <w:lang w:val="en-US"/>
        </w:rPr>
        <w:t xml:space="preserve"> </w:t>
      </w:r>
      <w:proofErr w:type="spellStart"/>
      <w:r w:rsidRPr="0072239C">
        <w:rPr>
          <w:rFonts w:ascii="Arial" w:hAnsi="Arial" w:cs="Arial"/>
          <w:lang w:val="en-US"/>
        </w:rPr>
        <w:t>mira</w:t>
      </w:r>
      <w:proofErr w:type="spellEnd"/>
      <w:r w:rsidRPr="0072239C">
        <w:rPr>
          <w:rFonts w:ascii="Arial" w:hAnsi="Arial" w:cs="Arial"/>
          <w:spacing w:val="-5"/>
          <w:lang w:val="en-US"/>
        </w:rPr>
        <w:t xml:space="preserve"> </w:t>
      </w:r>
      <w:proofErr w:type="spellStart"/>
      <w:r w:rsidRPr="0072239C">
        <w:rPr>
          <w:rFonts w:ascii="Arial" w:hAnsi="Arial" w:cs="Arial"/>
          <w:lang w:val="en-US"/>
        </w:rPr>
        <w:t>haudzissa</w:t>
      </w:r>
      <w:proofErr w:type="spellEnd"/>
      <w:r w:rsidRPr="0072239C">
        <w:rPr>
          <w:rFonts w:ascii="Arial" w:hAnsi="Arial" w:cs="Arial"/>
          <w:spacing w:val="-7"/>
          <w:lang w:val="en-US"/>
        </w:rPr>
        <w:t xml:space="preserve"> </w:t>
      </w:r>
      <w:proofErr w:type="spellStart"/>
      <w:r w:rsidRPr="0072239C">
        <w:rPr>
          <w:rFonts w:ascii="Arial" w:hAnsi="Arial" w:cs="Arial"/>
          <w:lang w:val="en-US"/>
        </w:rPr>
        <w:t>masuala</w:t>
      </w:r>
      <w:proofErr w:type="spellEnd"/>
      <w:r w:rsidRPr="0072239C">
        <w:rPr>
          <w:rFonts w:ascii="Arial" w:hAnsi="Arial" w:cs="Arial"/>
          <w:spacing w:val="-7"/>
          <w:lang w:val="en-US"/>
        </w:rPr>
        <w:t xml:space="preserve"> </w:t>
      </w:r>
      <w:proofErr w:type="spellStart"/>
      <w:r w:rsidRPr="0072239C">
        <w:rPr>
          <w:rFonts w:ascii="Arial" w:hAnsi="Arial" w:cs="Arial"/>
          <w:lang w:val="en-US"/>
        </w:rPr>
        <w:t>yi</w:t>
      </w:r>
      <w:proofErr w:type="spellEnd"/>
      <w:r w:rsidRPr="0072239C">
        <w:rPr>
          <w:rFonts w:ascii="Arial" w:hAnsi="Arial" w:cs="Arial"/>
          <w:spacing w:val="-7"/>
          <w:lang w:val="en-US"/>
        </w:rPr>
        <w:t xml:space="preserve"> </w:t>
      </w:r>
      <w:proofErr w:type="spellStart"/>
      <w:r w:rsidRPr="0072239C">
        <w:rPr>
          <w:rFonts w:ascii="Arial" w:hAnsi="Arial" w:cs="Arial"/>
          <w:lang w:val="en-US"/>
        </w:rPr>
        <w:t>wakazi</w:t>
      </w:r>
      <w:proofErr w:type="spellEnd"/>
      <w:r w:rsidRPr="0072239C">
        <w:rPr>
          <w:rFonts w:ascii="Arial" w:hAnsi="Arial" w:cs="Arial"/>
          <w:lang w:val="en-US"/>
        </w:rPr>
        <w:t xml:space="preserve"> </w:t>
      </w:r>
      <w:proofErr w:type="spellStart"/>
      <w:r w:rsidRPr="0072239C">
        <w:rPr>
          <w:rFonts w:ascii="Arial" w:hAnsi="Arial" w:cs="Arial"/>
          <w:lang w:val="en-US"/>
        </w:rPr>
        <w:t>wakati</w:t>
      </w:r>
      <w:proofErr w:type="spellEnd"/>
      <w:r w:rsidRPr="0072239C">
        <w:rPr>
          <w:rFonts w:ascii="Arial" w:hAnsi="Arial" w:cs="Arial"/>
          <w:lang w:val="en-US"/>
        </w:rPr>
        <w:t xml:space="preserve"> </w:t>
      </w:r>
      <w:proofErr w:type="spellStart"/>
      <w:r w:rsidRPr="0072239C">
        <w:rPr>
          <w:rFonts w:ascii="Arial" w:hAnsi="Arial" w:cs="Arial"/>
          <w:lang w:val="en-US"/>
        </w:rPr>
        <w:t>wa</w:t>
      </w:r>
      <w:proofErr w:type="spellEnd"/>
      <w:r w:rsidRPr="0072239C">
        <w:rPr>
          <w:rFonts w:ascii="Arial" w:hAnsi="Arial" w:cs="Arial"/>
          <w:lang w:val="en-US"/>
        </w:rPr>
        <w:t xml:space="preserve"> </w:t>
      </w:r>
      <w:proofErr w:type="spellStart"/>
      <w:r w:rsidRPr="0072239C">
        <w:rPr>
          <w:rFonts w:ascii="Arial" w:hAnsi="Arial" w:cs="Arial"/>
          <w:lang w:val="en-US"/>
        </w:rPr>
        <w:t>utriya</w:t>
      </w:r>
      <w:proofErr w:type="spellEnd"/>
      <w:r w:rsidRPr="0072239C">
        <w:rPr>
          <w:rFonts w:ascii="Arial" w:hAnsi="Arial" w:cs="Arial"/>
          <w:lang w:val="en-US"/>
        </w:rPr>
        <w:t xml:space="preserve"> </w:t>
      </w:r>
      <w:proofErr w:type="spellStart"/>
      <w:r w:rsidRPr="0072239C">
        <w:rPr>
          <w:rFonts w:ascii="Arial" w:hAnsi="Arial" w:cs="Arial"/>
          <w:lang w:val="en-US"/>
        </w:rPr>
        <w:t>ndziyani</w:t>
      </w:r>
      <w:proofErr w:type="spellEnd"/>
      <w:r w:rsidRPr="0072239C">
        <w:rPr>
          <w:rFonts w:ascii="Arial" w:hAnsi="Arial" w:cs="Arial"/>
          <w:lang w:val="en-US"/>
        </w:rPr>
        <w:t xml:space="preserve"> </w:t>
      </w:r>
      <w:proofErr w:type="spellStart"/>
      <w:r w:rsidRPr="0072239C">
        <w:rPr>
          <w:rFonts w:ascii="Arial" w:hAnsi="Arial" w:cs="Arial"/>
          <w:lang w:val="en-US"/>
        </w:rPr>
        <w:t>umpveleho</w:t>
      </w:r>
      <w:proofErr w:type="spellEnd"/>
      <w:r w:rsidRPr="0072239C">
        <w:rPr>
          <w:rFonts w:ascii="Arial" w:hAnsi="Arial" w:cs="Arial"/>
          <w:lang w:val="en-US"/>
        </w:rPr>
        <w:t xml:space="preserve"> </w:t>
      </w:r>
      <w:proofErr w:type="spellStart"/>
      <w:r w:rsidRPr="0072239C">
        <w:rPr>
          <w:rFonts w:ascii="Arial" w:hAnsi="Arial" w:cs="Arial"/>
          <w:lang w:val="en-US"/>
        </w:rPr>
        <w:t>harvoi</w:t>
      </w:r>
      <w:proofErr w:type="spellEnd"/>
      <w:r w:rsidRPr="0072239C">
        <w:rPr>
          <w:rFonts w:ascii="Arial" w:hAnsi="Arial" w:cs="Arial"/>
          <w:lang w:val="en-US"/>
        </w:rPr>
        <w:t xml:space="preserve"> </w:t>
      </w:r>
      <w:proofErr w:type="spellStart"/>
      <w:r w:rsidRPr="0072239C">
        <w:rPr>
          <w:rFonts w:ascii="Arial" w:hAnsi="Arial" w:cs="Arial"/>
          <w:lang w:val="en-US"/>
        </w:rPr>
        <w:t>makazi</w:t>
      </w:r>
      <w:proofErr w:type="spellEnd"/>
      <w:r w:rsidRPr="0072239C">
        <w:rPr>
          <w:rFonts w:ascii="Arial" w:hAnsi="Arial" w:cs="Arial"/>
          <w:lang w:val="en-US"/>
        </w:rPr>
        <w:t xml:space="preserve"> </w:t>
      </w:r>
      <w:proofErr w:type="spellStart"/>
      <w:r w:rsidRPr="0072239C">
        <w:rPr>
          <w:rFonts w:ascii="Arial" w:hAnsi="Arial" w:cs="Arial"/>
          <w:lang w:val="en-US"/>
        </w:rPr>
        <w:t>ya</w:t>
      </w:r>
      <w:proofErr w:type="spellEnd"/>
      <w:r w:rsidRPr="0072239C">
        <w:rPr>
          <w:rFonts w:ascii="Arial" w:hAnsi="Arial" w:cs="Arial"/>
          <w:lang w:val="en-US"/>
        </w:rPr>
        <w:t xml:space="preserve"> </w:t>
      </w:r>
      <w:proofErr w:type="spellStart"/>
      <w:r w:rsidRPr="0072239C">
        <w:rPr>
          <w:rFonts w:ascii="Arial" w:hAnsi="Arial" w:cs="Arial"/>
          <w:lang w:val="en-US"/>
        </w:rPr>
        <w:t>gnumeni</w:t>
      </w:r>
      <w:proofErr w:type="spellEnd"/>
      <w:r w:rsidRPr="0072239C">
        <w:rPr>
          <w:rFonts w:ascii="Arial" w:hAnsi="Arial" w:cs="Arial"/>
          <w:lang w:val="en-US"/>
        </w:rPr>
        <w:t xml:space="preserve"> </w:t>
      </w:r>
      <w:proofErr w:type="spellStart"/>
      <w:r w:rsidRPr="0072239C">
        <w:rPr>
          <w:rFonts w:ascii="Arial" w:hAnsi="Arial" w:cs="Arial"/>
          <w:lang w:val="en-US"/>
        </w:rPr>
        <w:t>yayi</w:t>
      </w:r>
      <w:proofErr w:type="spellEnd"/>
      <w:r w:rsidRPr="0072239C">
        <w:rPr>
          <w:rFonts w:ascii="Arial" w:hAnsi="Arial" w:cs="Arial"/>
          <w:lang w:val="en-US"/>
        </w:rPr>
        <w:t xml:space="preserve"> </w:t>
      </w:r>
      <w:proofErr w:type="spellStart"/>
      <w:r w:rsidRPr="0072239C">
        <w:rPr>
          <w:rFonts w:ascii="Arial" w:hAnsi="Arial" w:cs="Arial"/>
          <w:lang w:val="en-US"/>
        </w:rPr>
        <w:t>wakazi</w:t>
      </w:r>
      <w:proofErr w:type="spellEnd"/>
      <w:r w:rsidRPr="0072239C">
        <w:rPr>
          <w:rFonts w:ascii="Arial" w:hAnsi="Arial" w:cs="Arial"/>
          <w:lang w:val="en-US"/>
        </w:rPr>
        <w:t xml:space="preserve"> </w:t>
      </w:r>
      <w:proofErr w:type="spellStart"/>
      <w:r w:rsidRPr="0072239C">
        <w:rPr>
          <w:rFonts w:ascii="Arial" w:hAnsi="Arial" w:cs="Arial"/>
          <w:lang w:val="en-US"/>
        </w:rPr>
        <w:t>wano</w:t>
      </w:r>
      <w:proofErr w:type="spellEnd"/>
      <w:r w:rsidRPr="0072239C">
        <w:rPr>
          <w:rFonts w:ascii="Arial" w:hAnsi="Arial" w:cs="Arial"/>
          <w:lang w:val="en-US"/>
        </w:rPr>
        <w:t xml:space="preserve">. Be </w:t>
      </w:r>
      <w:proofErr w:type="spellStart"/>
      <w:r w:rsidRPr="0072239C">
        <w:rPr>
          <w:rFonts w:ascii="Arial" w:hAnsi="Arial" w:cs="Arial"/>
          <w:lang w:val="en-US"/>
        </w:rPr>
        <w:t>hayizo</w:t>
      </w:r>
      <w:proofErr w:type="spellEnd"/>
      <w:r w:rsidRPr="0072239C">
        <w:rPr>
          <w:rFonts w:ascii="Arial" w:hAnsi="Arial" w:cs="Arial"/>
          <w:lang w:val="en-US"/>
        </w:rPr>
        <w:t xml:space="preserve"> </w:t>
      </w:r>
      <w:proofErr w:type="spellStart"/>
      <w:r w:rsidRPr="0072239C">
        <w:rPr>
          <w:rFonts w:ascii="Arial" w:hAnsi="Arial" w:cs="Arial"/>
          <w:lang w:val="en-US"/>
        </w:rPr>
        <w:t>piya</w:t>
      </w:r>
      <w:proofErr w:type="spellEnd"/>
      <w:r w:rsidRPr="0072239C">
        <w:rPr>
          <w:rFonts w:ascii="Arial" w:hAnsi="Arial" w:cs="Arial"/>
          <w:lang w:val="en-US"/>
        </w:rPr>
        <w:t xml:space="preserve"> </w:t>
      </w:r>
      <w:proofErr w:type="spellStart"/>
      <w:r w:rsidRPr="0072239C">
        <w:rPr>
          <w:rFonts w:ascii="Arial" w:hAnsi="Arial" w:cs="Arial"/>
          <w:lang w:val="en-US"/>
        </w:rPr>
        <w:t>wana</w:t>
      </w:r>
      <w:proofErr w:type="spellEnd"/>
      <w:r w:rsidRPr="0072239C">
        <w:rPr>
          <w:rFonts w:ascii="Arial" w:hAnsi="Arial" w:cs="Arial"/>
          <w:lang w:val="en-US"/>
        </w:rPr>
        <w:t xml:space="preserve"> </w:t>
      </w:r>
      <w:proofErr w:type="spellStart"/>
      <w:r w:rsidRPr="0072239C">
        <w:rPr>
          <w:rFonts w:ascii="Arial" w:hAnsi="Arial" w:cs="Arial"/>
          <w:lang w:val="en-US"/>
        </w:rPr>
        <w:t>shisabu</w:t>
      </w:r>
      <w:proofErr w:type="spellEnd"/>
      <w:r w:rsidRPr="0072239C">
        <w:rPr>
          <w:rFonts w:ascii="Arial" w:hAnsi="Arial" w:cs="Arial"/>
          <w:lang w:val="en-US"/>
        </w:rPr>
        <w:t xml:space="preserve"> </w:t>
      </w:r>
      <w:proofErr w:type="spellStart"/>
      <w:r w:rsidRPr="0072239C">
        <w:rPr>
          <w:rFonts w:ascii="Arial" w:hAnsi="Arial" w:cs="Arial"/>
          <w:lang w:val="en-US"/>
        </w:rPr>
        <w:t>sah</w:t>
      </w:r>
      <w:proofErr w:type="spellEnd"/>
      <w:r w:rsidRPr="0072239C">
        <w:rPr>
          <w:rFonts w:ascii="Arial" w:hAnsi="Arial" w:cs="Arial"/>
          <w:lang w:val="en-US"/>
        </w:rPr>
        <w:t xml:space="preserve"> </w:t>
      </w:r>
      <w:proofErr w:type="spellStart"/>
      <w:r w:rsidRPr="0072239C">
        <w:rPr>
          <w:rFonts w:ascii="Arial" w:hAnsi="Arial" w:cs="Arial"/>
          <w:lang w:val="en-US"/>
        </w:rPr>
        <w:t>dharura</w:t>
      </w:r>
      <w:proofErr w:type="spellEnd"/>
      <w:r w:rsidRPr="0072239C">
        <w:rPr>
          <w:rFonts w:ascii="Arial" w:hAnsi="Arial" w:cs="Arial"/>
          <w:spacing w:val="14"/>
          <w:lang w:val="en-US"/>
        </w:rPr>
        <w:t xml:space="preserve"> </w:t>
      </w:r>
      <w:r w:rsidRPr="0072239C">
        <w:rPr>
          <w:rFonts w:ascii="Arial" w:hAnsi="Arial" w:cs="Arial"/>
          <w:lang w:val="en-US"/>
        </w:rPr>
        <w:t>sha</w:t>
      </w:r>
      <w:r w:rsidRPr="0072239C">
        <w:rPr>
          <w:rFonts w:ascii="Arial" w:hAnsi="Arial" w:cs="Arial"/>
          <w:spacing w:val="14"/>
          <w:lang w:val="en-US"/>
        </w:rPr>
        <w:t xml:space="preserve"> </w:t>
      </w:r>
      <w:proofErr w:type="spellStart"/>
      <w:r w:rsidRPr="0072239C">
        <w:rPr>
          <w:rFonts w:ascii="Arial" w:hAnsi="Arial" w:cs="Arial"/>
          <w:lang w:val="en-US"/>
        </w:rPr>
        <w:t>fagniwa</w:t>
      </w:r>
      <w:proofErr w:type="spellEnd"/>
      <w:r w:rsidRPr="0072239C">
        <w:rPr>
          <w:rFonts w:ascii="Arial" w:hAnsi="Arial" w:cs="Arial"/>
          <w:spacing w:val="15"/>
          <w:lang w:val="en-US"/>
        </w:rPr>
        <w:t xml:space="preserve"> </w:t>
      </w:r>
      <w:proofErr w:type="spellStart"/>
      <w:r w:rsidRPr="0072239C">
        <w:rPr>
          <w:rFonts w:ascii="Arial" w:hAnsi="Arial" w:cs="Arial"/>
          <w:lang w:val="en-US"/>
        </w:rPr>
        <w:t>shiwonessa</w:t>
      </w:r>
      <w:proofErr w:type="spellEnd"/>
      <w:r w:rsidRPr="0072239C">
        <w:rPr>
          <w:rFonts w:ascii="Arial" w:hAnsi="Arial" w:cs="Arial"/>
          <w:spacing w:val="15"/>
          <w:lang w:val="en-US"/>
        </w:rPr>
        <w:t xml:space="preserve"> </w:t>
      </w:r>
      <w:r w:rsidRPr="0072239C">
        <w:rPr>
          <w:rFonts w:ascii="Arial" w:hAnsi="Arial" w:cs="Arial"/>
          <w:lang w:val="en-US"/>
        </w:rPr>
        <w:t>amba</w:t>
      </w:r>
      <w:r w:rsidRPr="0072239C">
        <w:rPr>
          <w:rFonts w:ascii="Arial" w:hAnsi="Arial" w:cs="Arial"/>
          <w:spacing w:val="12"/>
          <w:lang w:val="en-US"/>
        </w:rPr>
        <w:t xml:space="preserve"> </w:t>
      </w:r>
      <w:proofErr w:type="spellStart"/>
      <w:r w:rsidRPr="0072239C">
        <w:rPr>
          <w:rFonts w:ascii="Arial" w:hAnsi="Arial" w:cs="Arial"/>
          <w:lang w:val="en-US"/>
        </w:rPr>
        <w:t>wanadamu</w:t>
      </w:r>
      <w:proofErr w:type="spellEnd"/>
      <w:r w:rsidRPr="0072239C">
        <w:rPr>
          <w:rFonts w:ascii="Arial" w:hAnsi="Arial" w:cs="Arial"/>
          <w:lang w:val="en-US"/>
        </w:rPr>
        <w:t xml:space="preserve"> </w:t>
      </w:r>
      <w:proofErr w:type="spellStart"/>
      <w:r w:rsidRPr="0072239C">
        <w:rPr>
          <w:rFonts w:ascii="Arial" w:hAnsi="Arial" w:cs="Arial"/>
          <w:lang w:val="en-US"/>
        </w:rPr>
        <w:t>wadjo</w:t>
      </w:r>
      <w:proofErr w:type="spellEnd"/>
      <w:r w:rsidRPr="0072239C">
        <w:rPr>
          <w:rFonts w:ascii="Arial" w:hAnsi="Arial" w:cs="Arial"/>
          <w:spacing w:val="16"/>
          <w:lang w:val="en-US"/>
        </w:rPr>
        <w:t xml:space="preserve"> </w:t>
      </w:r>
      <w:proofErr w:type="spellStart"/>
      <w:r w:rsidRPr="0072239C">
        <w:rPr>
          <w:rFonts w:ascii="Arial" w:hAnsi="Arial" w:cs="Arial"/>
          <w:lang w:val="en-US"/>
        </w:rPr>
        <w:t>dhurilwa</w:t>
      </w:r>
      <w:proofErr w:type="spellEnd"/>
      <w:r w:rsidRPr="0072239C">
        <w:rPr>
          <w:rFonts w:ascii="Arial" w:hAnsi="Arial" w:cs="Arial"/>
          <w:spacing w:val="13"/>
          <w:lang w:val="en-US"/>
        </w:rPr>
        <w:t xml:space="preserve"> </w:t>
      </w:r>
      <w:r w:rsidRPr="0072239C">
        <w:rPr>
          <w:rFonts w:ascii="Arial" w:hAnsi="Arial" w:cs="Arial"/>
          <w:lang w:val="en-US"/>
        </w:rPr>
        <w:t>nazi</w:t>
      </w:r>
      <w:r w:rsidRPr="0072239C">
        <w:rPr>
          <w:rFonts w:ascii="Arial" w:hAnsi="Arial" w:cs="Arial"/>
          <w:spacing w:val="15"/>
          <w:lang w:val="en-US"/>
        </w:rPr>
        <w:t xml:space="preserve"> </w:t>
      </w:r>
      <w:proofErr w:type="spellStart"/>
      <w:r w:rsidRPr="0072239C">
        <w:rPr>
          <w:rFonts w:ascii="Arial" w:hAnsi="Arial" w:cs="Arial"/>
          <w:lang w:val="en-US"/>
        </w:rPr>
        <w:t>hazi</w:t>
      </w:r>
      <w:proofErr w:type="spellEnd"/>
      <w:r w:rsidRPr="0072239C">
        <w:rPr>
          <w:rFonts w:ascii="Arial" w:hAnsi="Arial" w:cs="Arial"/>
          <w:spacing w:val="12"/>
          <w:lang w:val="en-US"/>
        </w:rPr>
        <w:t xml:space="preserve"> </w:t>
      </w:r>
      <w:proofErr w:type="spellStart"/>
      <w:r w:rsidRPr="0072239C">
        <w:rPr>
          <w:rFonts w:ascii="Arial" w:hAnsi="Arial" w:cs="Arial"/>
          <w:lang w:val="en-US"/>
        </w:rPr>
        <w:t>zino</w:t>
      </w:r>
      <w:proofErr w:type="spellEnd"/>
      <w:r w:rsidRPr="0072239C">
        <w:rPr>
          <w:rFonts w:ascii="Arial" w:hAnsi="Arial" w:cs="Arial"/>
          <w:spacing w:val="13"/>
          <w:lang w:val="en-US"/>
        </w:rPr>
        <w:t xml:space="preserve"> </w:t>
      </w:r>
      <w:proofErr w:type="spellStart"/>
      <w:r w:rsidRPr="0072239C">
        <w:rPr>
          <w:rFonts w:ascii="Arial" w:hAnsi="Arial" w:cs="Arial"/>
          <w:lang w:val="en-US"/>
        </w:rPr>
        <w:t>watsohutadjiya</w:t>
      </w:r>
      <w:proofErr w:type="spellEnd"/>
      <w:r w:rsidRPr="0072239C">
        <w:rPr>
          <w:rFonts w:ascii="Arial" w:hAnsi="Arial" w:cs="Arial"/>
          <w:spacing w:val="77"/>
          <w:lang w:val="en-US"/>
        </w:rPr>
        <w:t xml:space="preserve"> </w:t>
      </w:r>
      <w:proofErr w:type="spellStart"/>
      <w:r w:rsidRPr="0072239C">
        <w:rPr>
          <w:rFonts w:ascii="Arial" w:hAnsi="Arial" w:cs="Arial"/>
          <w:lang w:val="en-US"/>
        </w:rPr>
        <w:t>fumvu</w:t>
      </w:r>
      <w:proofErr w:type="spellEnd"/>
      <w:r w:rsidRPr="0072239C">
        <w:rPr>
          <w:rFonts w:ascii="Arial" w:hAnsi="Arial" w:cs="Arial"/>
          <w:lang w:val="en-US"/>
        </w:rPr>
        <w:t xml:space="preserve"> </w:t>
      </w:r>
      <w:proofErr w:type="spellStart"/>
      <w:r w:rsidRPr="0072239C">
        <w:rPr>
          <w:rFonts w:ascii="Arial" w:hAnsi="Arial" w:cs="Arial"/>
          <w:lang w:val="en-US"/>
        </w:rPr>
        <w:t>lahanda</w:t>
      </w:r>
      <w:proofErr w:type="spellEnd"/>
      <w:r w:rsidRPr="0072239C">
        <w:rPr>
          <w:rFonts w:ascii="Arial" w:hAnsi="Arial" w:cs="Arial"/>
          <w:spacing w:val="15"/>
          <w:lang w:val="en-US"/>
        </w:rPr>
        <w:t xml:space="preserve"> </w:t>
      </w:r>
      <w:r w:rsidRPr="0072239C">
        <w:rPr>
          <w:rFonts w:ascii="Arial" w:hAnsi="Arial" w:cs="Arial"/>
          <w:lang w:val="en-US"/>
        </w:rPr>
        <w:t xml:space="preserve">la </w:t>
      </w:r>
      <w:r w:rsidRPr="0072239C">
        <w:rPr>
          <w:rFonts w:ascii="Arial" w:hAnsi="Arial" w:cs="Arial"/>
          <w:b/>
          <w:lang w:val="en-US"/>
        </w:rPr>
        <w:t xml:space="preserve">4 120 275 za </w:t>
      </w:r>
      <w:proofErr w:type="spellStart"/>
      <w:r w:rsidRPr="0072239C">
        <w:rPr>
          <w:rFonts w:ascii="Arial" w:hAnsi="Arial" w:cs="Arial"/>
          <w:b/>
          <w:lang w:val="en-US"/>
        </w:rPr>
        <w:t>dollari</w:t>
      </w:r>
      <w:proofErr w:type="spellEnd"/>
      <w:r w:rsidRPr="0072239C">
        <w:rPr>
          <w:rFonts w:ascii="Arial" w:hAnsi="Arial" w:cs="Arial"/>
          <w:b/>
          <w:spacing w:val="40"/>
          <w:lang w:val="en-US"/>
        </w:rPr>
        <w:t xml:space="preserve"> </w:t>
      </w:r>
      <w:r w:rsidRPr="0072239C">
        <w:rPr>
          <w:rFonts w:ascii="Arial" w:hAnsi="Arial" w:cs="Arial"/>
          <w:lang w:val="en-US"/>
        </w:rPr>
        <w:t xml:space="preserve">au </w:t>
      </w:r>
      <w:r w:rsidRPr="0072239C">
        <w:rPr>
          <w:rFonts w:ascii="Arial" w:hAnsi="Arial" w:cs="Arial"/>
          <w:b/>
          <w:lang w:val="en-US"/>
        </w:rPr>
        <w:t>1</w:t>
      </w:r>
      <w:r w:rsidRPr="0072239C">
        <w:rPr>
          <w:rFonts w:ascii="Arial" w:hAnsi="Arial" w:cs="Arial"/>
          <w:b/>
          <w:spacing w:val="-3"/>
          <w:lang w:val="en-US"/>
        </w:rPr>
        <w:t xml:space="preserve"> </w:t>
      </w:r>
      <w:r w:rsidRPr="0072239C">
        <w:rPr>
          <w:rFonts w:ascii="Arial" w:hAnsi="Arial" w:cs="Arial"/>
          <w:b/>
          <w:lang w:val="en-US"/>
        </w:rPr>
        <w:t>790</w:t>
      </w:r>
      <w:r w:rsidRPr="0072239C">
        <w:rPr>
          <w:rFonts w:ascii="Arial" w:hAnsi="Arial" w:cs="Arial"/>
          <w:b/>
          <w:spacing w:val="-3"/>
          <w:lang w:val="en-US"/>
        </w:rPr>
        <w:t xml:space="preserve"> </w:t>
      </w:r>
      <w:r w:rsidRPr="0072239C">
        <w:rPr>
          <w:rFonts w:ascii="Arial" w:hAnsi="Arial" w:cs="Arial"/>
          <w:b/>
          <w:lang w:val="en-US"/>
        </w:rPr>
        <w:t>593</w:t>
      </w:r>
      <w:r w:rsidRPr="0072239C">
        <w:rPr>
          <w:rFonts w:ascii="Arial" w:hAnsi="Arial" w:cs="Arial"/>
          <w:b/>
          <w:spacing w:val="-3"/>
          <w:lang w:val="en-US"/>
        </w:rPr>
        <w:t xml:space="preserve"> </w:t>
      </w:r>
      <w:r w:rsidRPr="0072239C">
        <w:rPr>
          <w:rFonts w:ascii="Arial" w:hAnsi="Arial" w:cs="Arial"/>
          <w:b/>
          <w:lang w:val="en-US"/>
        </w:rPr>
        <w:t xml:space="preserve">129 </w:t>
      </w:r>
      <w:r w:rsidRPr="0072239C">
        <w:rPr>
          <w:rFonts w:ascii="Arial" w:hAnsi="Arial" w:cs="Arial"/>
          <w:lang w:val="en-US"/>
        </w:rPr>
        <w:t xml:space="preserve">za </w:t>
      </w:r>
      <w:proofErr w:type="spellStart"/>
      <w:r w:rsidRPr="0072239C">
        <w:rPr>
          <w:rFonts w:ascii="Arial" w:hAnsi="Arial" w:cs="Arial"/>
          <w:lang w:val="en-US"/>
        </w:rPr>
        <w:t>shikomor</w:t>
      </w:r>
      <w:proofErr w:type="spellEnd"/>
      <w:r w:rsidRPr="0072239C">
        <w:rPr>
          <w:rFonts w:ascii="Arial" w:hAnsi="Arial" w:cs="Arial"/>
          <w:lang w:val="en-US"/>
        </w:rPr>
        <w:t xml:space="preserve"> </w:t>
      </w:r>
      <w:proofErr w:type="spellStart"/>
      <w:r w:rsidRPr="0072239C">
        <w:rPr>
          <w:rFonts w:ascii="Arial" w:hAnsi="Arial" w:cs="Arial"/>
          <w:lang w:val="en-US"/>
        </w:rPr>
        <w:t>fuvu</w:t>
      </w:r>
      <w:proofErr w:type="spellEnd"/>
      <w:r w:rsidRPr="0072239C">
        <w:rPr>
          <w:rFonts w:ascii="Arial" w:hAnsi="Arial" w:cs="Arial"/>
          <w:lang w:val="en-US"/>
        </w:rPr>
        <w:t xml:space="preserve"> la </w:t>
      </w:r>
      <w:proofErr w:type="spellStart"/>
      <w:r w:rsidRPr="0072239C">
        <w:rPr>
          <w:rFonts w:ascii="Arial" w:hAnsi="Arial" w:cs="Arial"/>
          <w:lang w:val="en-US"/>
        </w:rPr>
        <w:t>mali</w:t>
      </w:r>
      <w:proofErr w:type="spellEnd"/>
      <w:r w:rsidRPr="0072239C">
        <w:rPr>
          <w:rFonts w:ascii="Arial" w:hAnsi="Arial" w:cs="Arial"/>
          <w:lang w:val="en-US"/>
        </w:rPr>
        <w:t xml:space="preserve"> </w:t>
      </w:r>
      <w:proofErr w:type="spellStart"/>
      <w:r w:rsidRPr="0072239C">
        <w:rPr>
          <w:rFonts w:ascii="Arial" w:hAnsi="Arial" w:cs="Arial"/>
          <w:lang w:val="en-US"/>
        </w:rPr>
        <w:t>lidjo</w:t>
      </w:r>
      <w:proofErr w:type="spellEnd"/>
      <w:r w:rsidRPr="0072239C">
        <w:rPr>
          <w:rFonts w:ascii="Arial" w:hAnsi="Arial" w:cs="Arial"/>
          <w:lang w:val="en-US"/>
        </w:rPr>
        <w:t xml:space="preserve"> </w:t>
      </w:r>
      <w:proofErr w:type="spellStart"/>
      <w:r w:rsidRPr="0072239C">
        <w:rPr>
          <w:rFonts w:ascii="Arial" w:hAnsi="Arial" w:cs="Arial"/>
          <w:lang w:val="en-US"/>
        </w:rPr>
        <w:t>rumiliwa</w:t>
      </w:r>
      <w:proofErr w:type="spellEnd"/>
      <w:r w:rsidRPr="0072239C">
        <w:rPr>
          <w:rFonts w:ascii="Arial" w:hAnsi="Arial" w:cs="Arial"/>
          <w:lang w:val="en-US"/>
        </w:rPr>
        <w:t xml:space="preserve"> </w:t>
      </w:r>
      <w:proofErr w:type="spellStart"/>
      <w:r w:rsidRPr="0072239C">
        <w:rPr>
          <w:rFonts w:ascii="Arial" w:hAnsi="Arial" w:cs="Arial"/>
          <w:lang w:val="en-US"/>
        </w:rPr>
        <w:t>yi</w:t>
      </w:r>
      <w:proofErr w:type="spellEnd"/>
      <w:r w:rsidRPr="0072239C">
        <w:rPr>
          <w:rFonts w:ascii="Arial" w:hAnsi="Arial" w:cs="Arial"/>
          <w:lang w:val="en-US"/>
        </w:rPr>
        <w:t xml:space="preserve"> </w:t>
      </w:r>
      <w:proofErr w:type="spellStart"/>
      <w:r w:rsidRPr="0072239C">
        <w:rPr>
          <w:rFonts w:ascii="Arial" w:hAnsi="Arial" w:cs="Arial"/>
          <w:lang w:val="en-US"/>
        </w:rPr>
        <w:t>wakazi</w:t>
      </w:r>
      <w:proofErr w:type="spellEnd"/>
      <w:r w:rsidRPr="0072239C">
        <w:rPr>
          <w:rFonts w:ascii="Arial" w:hAnsi="Arial" w:cs="Arial"/>
          <w:lang w:val="en-US"/>
        </w:rPr>
        <w:t xml:space="preserve"> </w:t>
      </w:r>
      <w:proofErr w:type="spellStart"/>
      <w:r w:rsidRPr="0072239C">
        <w:rPr>
          <w:rFonts w:ascii="Arial" w:hAnsi="Arial" w:cs="Arial"/>
          <w:lang w:val="en-US"/>
        </w:rPr>
        <w:t>wano</w:t>
      </w:r>
      <w:proofErr w:type="spellEnd"/>
      <w:r w:rsidRPr="0072239C">
        <w:rPr>
          <w:rFonts w:ascii="Arial" w:hAnsi="Arial" w:cs="Arial"/>
          <w:spacing w:val="40"/>
          <w:lang w:val="en-US"/>
        </w:rPr>
        <w:t xml:space="preserve"> </w:t>
      </w:r>
      <w:proofErr w:type="spellStart"/>
      <w:r w:rsidRPr="0072239C">
        <w:rPr>
          <w:rFonts w:ascii="Arial" w:hAnsi="Arial" w:cs="Arial"/>
          <w:lang w:val="en-US"/>
        </w:rPr>
        <w:t>tsitu</w:t>
      </w:r>
      <w:proofErr w:type="spellEnd"/>
      <w:r w:rsidRPr="0072239C">
        <w:rPr>
          <w:rFonts w:ascii="Arial" w:hAnsi="Arial" w:cs="Arial"/>
          <w:lang w:val="en-US"/>
        </w:rPr>
        <w:t xml:space="preserve"> </w:t>
      </w:r>
      <w:proofErr w:type="spellStart"/>
      <w:r w:rsidRPr="0072239C">
        <w:rPr>
          <w:rFonts w:ascii="Arial" w:hAnsi="Arial" w:cs="Arial"/>
          <w:lang w:val="en-US"/>
        </w:rPr>
        <w:t>lirumilwa</w:t>
      </w:r>
      <w:proofErr w:type="spellEnd"/>
      <w:r w:rsidRPr="0072239C">
        <w:rPr>
          <w:rFonts w:ascii="Arial" w:hAnsi="Arial" w:cs="Arial"/>
          <w:lang w:val="en-US"/>
        </w:rPr>
        <w:t xml:space="preserve"> </w:t>
      </w:r>
      <w:proofErr w:type="spellStart"/>
      <w:r w:rsidRPr="0072239C">
        <w:rPr>
          <w:rFonts w:ascii="Arial" w:hAnsi="Arial" w:cs="Arial"/>
          <w:lang w:val="en-US"/>
        </w:rPr>
        <w:t>harvwa</w:t>
      </w:r>
      <w:proofErr w:type="spellEnd"/>
      <w:r w:rsidRPr="0072239C">
        <w:rPr>
          <w:rFonts w:ascii="Arial" w:hAnsi="Arial" w:cs="Arial"/>
          <w:lang w:val="en-US"/>
        </w:rPr>
        <w:t xml:space="preserve"> </w:t>
      </w:r>
      <w:proofErr w:type="spellStart"/>
      <w:r w:rsidRPr="0072239C">
        <w:rPr>
          <w:rFonts w:ascii="Arial" w:hAnsi="Arial" w:cs="Arial"/>
          <w:lang w:val="en-US"/>
        </w:rPr>
        <w:t>utriya</w:t>
      </w:r>
      <w:proofErr w:type="spellEnd"/>
      <w:r w:rsidRPr="0072239C">
        <w:rPr>
          <w:rFonts w:ascii="Arial" w:hAnsi="Arial" w:cs="Arial"/>
          <w:lang w:val="en-US"/>
        </w:rPr>
        <w:t xml:space="preserve"> </w:t>
      </w:r>
      <w:proofErr w:type="spellStart"/>
      <w:r w:rsidRPr="0072239C">
        <w:rPr>
          <w:rFonts w:ascii="Arial" w:hAnsi="Arial" w:cs="Arial"/>
          <w:lang w:val="en-US"/>
        </w:rPr>
        <w:t>ndziyani</w:t>
      </w:r>
      <w:proofErr w:type="spellEnd"/>
      <w:r w:rsidRPr="0072239C">
        <w:rPr>
          <w:rFonts w:ascii="Arial" w:hAnsi="Arial" w:cs="Arial"/>
          <w:lang w:val="en-US"/>
        </w:rPr>
        <w:t xml:space="preserve"> </w:t>
      </w:r>
      <w:proofErr w:type="spellStart"/>
      <w:r w:rsidRPr="0072239C">
        <w:rPr>
          <w:rFonts w:ascii="Arial" w:hAnsi="Arial" w:cs="Arial"/>
          <w:lang w:val="en-US"/>
        </w:rPr>
        <w:t>yi</w:t>
      </w:r>
      <w:proofErr w:type="spellEnd"/>
      <w:r w:rsidRPr="0072239C">
        <w:rPr>
          <w:rFonts w:ascii="Arial" w:hAnsi="Arial" w:cs="Arial"/>
          <w:lang w:val="en-US"/>
        </w:rPr>
        <w:t xml:space="preserve"> </w:t>
      </w:r>
      <w:r w:rsidR="001979F7" w:rsidRPr="0072239C">
        <w:rPr>
          <w:rFonts w:ascii="Arial" w:hAnsi="Arial" w:cs="Arial"/>
          <w:lang w:val="en-US"/>
        </w:rPr>
        <w:t>PAR</w:t>
      </w:r>
      <w:r w:rsidRPr="0072239C">
        <w:rPr>
          <w:rFonts w:ascii="Arial" w:hAnsi="Arial" w:cs="Arial"/>
          <w:lang w:val="en-US"/>
        </w:rPr>
        <w:t>.</w:t>
      </w:r>
    </w:p>
    <w:p w14:paraId="145EFEDC" w14:textId="77777777" w:rsidR="00D73309" w:rsidRPr="0072239C" w:rsidRDefault="00D73309">
      <w:pPr>
        <w:pStyle w:val="Corpsdetexte"/>
        <w:spacing w:before="11"/>
        <w:rPr>
          <w:rFonts w:ascii="Arial" w:hAnsi="Arial" w:cs="Arial"/>
          <w:lang w:val="en-US"/>
        </w:rPr>
      </w:pPr>
    </w:p>
    <w:p w14:paraId="145EFEDD" w14:textId="77777777" w:rsidR="00D73309" w:rsidRPr="0072239C" w:rsidRDefault="00E35679">
      <w:pPr>
        <w:pStyle w:val="Titre5"/>
        <w:numPr>
          <w:ilvl w:val="0"/>
          <w:numId w:val="124"/>
        </w:numPr>
        <w:tabs>
          <w:tab w:val="left" w:pos="1389"/>
        </w:tabs>
        <w:ind w:hanging="361"/>
        <w:rPr>
          <w:rFonts w:ascii="Arial" w:hAnsi="Arial" w:cs="Arial"/>
          <w:lang w:val="en-US"/>
        </w:rPr>
      </w:pPr>
      <w:proofErr w:type="spellStart"/>
      <w:r w:rsidRPr="0072239C">
        <w:rPr>
          <w:rFonts w:ascii="Arial" w:hAnsi="Arial" w:cs="Arial"/>
          <w:lang w:val="en-US"/>
        </w:rPr>
        <w:t>Wanadamu</w:t>
      </w:r>
      <w:proofErr w:type="spellEnd"/>
      <w:r w:rsidRPr="0072239C">
        <w:rPr>
          <w:rFonts w:ascii="Arial" w:hAnsi="Arial" w:cs="Arial"/>
          <w:spacing w:val="-6"/>
          <w:lang w:val="en-US"/>
        </w:rPr>
        <w:t xml:space="preserve"> </w:t>
      </w:r>
      <w:r w:rsidRPr="0072239C">
        <w:rPr>
          <w:rFonts w:ascii="Arial" w:hAnsi="Arial" w:cs="Arial"/>
          <w:lang w:val="en-US"/>
        </w:rPr>
        <w:t>nazi</w:t>
      </w:r>
      <w:r w:rsidRPr="0072239C">
        <w:rPr>
          <w:rFonts w:ascii="Arial" w:hAnsi="Arial" w:cs="Arial"/>
          <w:spacing w:val="-5"/>
          <w:lang w:val="en-US"/>
        </w:rPr>
        <w:t xml:space="preserve"> </w:t>
      </w:r>
      <w:proofErr w:type="spellStart"/>
      <w:r w:rsidRPr="0072239C">
        <w:rPr>
          <w:rFonts w:ascii="Arial" w:hAnsi="Arial" w:cs="Arial"/>
          <w:lang w:val="en-US"/>
        </w:rPr>
        <w:t>djanibu</w:t>
      </w:r>
      <w:proofErr w:type="spellEnd"/>
      <w:r w:rsidRPr="0072239C">
        <w:rPr>
          <w:rFonts w:ascii="Arial" w:hAnsi="Arial" w:cs="Arial"/>
          <w:spacing w:val="-6"/>
          <w:lang w:val="en-US"/>
        </w:rPr>
        <w:t xml:space="preserve"> </w:t>
      </w:r>
      <w:proofErr w:type="spellStart"/>
      <w:r w:rsidRPr="0072239C">
        <w:rPr>
          <w:rFonts w:ascii="Arial" w:hAnsi="Arial" w:cs="Arial"/>
          <w:lang w:val="en-US"/>
        </w:rPr>
        <w:t>zidjodjuwa</w:t>
      </w:r>
      <w:proofErr w:type="spellEnd"/>
      <w:r w:rsidRPr="0072239C">
        <w:rPr>
          <w:rFonts w:ascii="Arial" w:hAnsi="Arial" w:cs="Arial"/>
          <w:spacing w:val="-8"/>
          <w:lang w:val="en-US"/>
        </w:rPr>
        <w:t xml:space="preserve"> </w:t>
      </w:r>
      <w:r w:rsidRPr="0072239C">
        <w:rPr>
          <w:rFonts w:ascii="Arial" w:hAnsi="Arial" w:cs="Arial"/>
          <w:lang w:val="en-US"/>
        </w:rPr>
        <w:t>zi</w:t>
      </w:r>
      <w:r w:rsidRPr="0072239C">
        <w:rPr>
          <w:rFonts w:ascii="Arial" w:hAnsi="Arial" w:cs="Arial"/>
          <w:spacing w:val="-5"/>
          <w:lang w:val="en-US"/>
        </w:rPr>
        <w:t xml:space="preserve"> </w:t>
      </w:r>
      <w:proofErr w:type="spellStart"/>
      <w:r w:rsidRPr="0072239C">
        <w:rPr>
          <w:rFonts w:ascii="Arial" w:hAnsi="Arial" w:cs="Arial"/>
          <w:lang w:val="en-US"/>
        </w:rPr>
        <w:t>parer</w:t>
      </w:r>
      <w:proofErr w:type="spellEnd"/>
      <w:r w:rsidRPr="0072239C">
        <w:rPr>
          <w:rFonts w:ascii="Arial" w:hAnsi="Arial" w:cs="Arial"/>
          <w:spacing w:val="-4"/>
          <w:lang w:val="en-US"/>
        </w:rPr>
        <w:t xml:space="preserve"> </w:t>
      </w:r>
      <w:proofErr w:type="spellStart"/>
      <w:r w:rsidRPr="0072239C">
        <w:rPr>
          <w:rFonts w:ascii="Arial" w:hAnsi="Arial" w:cs="Arial"/>
          <w:spacing w:val="-2"/>
          <w:lang w:val="en-US"/>
        </w:rPr>
        <w:t>madhwara</w:t>
      </w:r>
      <w:proofErr w:type="spellEnd"/>
    </w:p>
    <w:p w14:paraId="145EFEDF" w14:textId="77777777" w:rsidR="00D73309" w:rsidRPr="0072239C" w:rsidRDefault="00D73309">
      <w:pPr>
        <w:pStyle w:val="Corpsdetexte"/>
        <w:spacing w:before="6"/>
        <w:rPr>
          <w:rFonts w:ascii="Arial" w:hAnsi="Arial" w:cs="Arial"/>
          <w:b/>
          <w:lang w:val="en-US"/>
        </w:rPr>
      </w:pPr>
    </w:p>
    <w:p w14:paraId="145EFEE0" w14:textId="77777777" w:rsidR="00D73309" w:rsidRPr="0072239C" w:rsidRDefault="00E35679">
      <w:pPr>
        <w:pStyle w:val="Corpsdetexte"/>
        <w:spacing w:before="1" w:line="256" w:lineRule="auto"/>
        <w:ind w:left="320" w:right="433"/>
        <w:jc w:val="both"/>
        <w:rPr>
          <w:rFonts w:ascii="Arial" w:hAnsi="Arial" w:cs="Arial"/>
          <w:lang w:val="en-US"/>
        </w:rPr>
      </w:pPr>
      <w:proofErr w:type="spellStart"/>
      <w:r w:rsidRPr="0072239C">
        <w:rPr>
          <w:rFonts w:ascii="Arial" w:hAnsi="Arial" w:cs="Arial"/>
          <w:lang w:val="en-US"/>
        </w:rPr>
        <w:t>Djanibu</w:t>
      </w:r>
      <w:proofErr w:type="spellEnd"/>
      <w:r w:rsidRPr="0072239C">
        <w:rPr>
          <w:rFonts w:ascii="Arial" w:hAnsi="Arial" w:cs="Arial"/>
          <w:lang w:val="en-US"/>
        </w:rPr>
        <w:t xml:space="preserve"> nine </w:t>
      </w:r>
      <w:proofErr w:type="spellStart"/>
      <w:r w:rsidRPr="0072239C">
        <w:rPr>
          <w:rFonts w:ascii="Arial" w:hAnsi="Arial" w:cs="Arial"/>
          <w:lang w:val="en-US"/>
        </w:rPr>
        <w:t>zidjodjuwa</w:t>
      </w:r>
      <w:proofErr w:type="spellEnd"/>
      <w:r w:rsidRPr="0072239C">
        <w:rPr>
          <w:rFonts w:ascii="Arial" w:hAnsi="Arial" w:cs="Arial"/>
          <w:lang w:val="en-US"/>
        </w:rPr>
        <w:t xml:space="preserve"> zi </w:t>
      </w:r>
      <w:proofErr w:type="spellStart"/>
      <w:r w:rsidRPr="0072239C">
        <w:rPr>
          <w:rFonts w:ascii="Arial" w:hAnsi="Arial" w:cs="Arial"/>
          <w:lang w:val="en-US"/>
        </w:rPr>
        <w:t>dhulumishiha</w:t>
      </w:r>
      <w:proofErr w:type="spellEnd"/>
      <w:r w:rsidRPr="0072239C">
        <w:rPr>
          <w:rFonts w:ascii="Arial" w:hAnsi="Arial" w:cs="Arial"/>
          <w:spacing w:val="40"/>
          <w:lang w:val="en-US"/>
        </w:rPr>
        <w:t xml:space="preserve"> </w:t>
      </w:r>
      <w:proofErr w:type="spellStart"/>
      <w:r w:rsidRPr="0072239C">
        <w:rPr>
          <w:rFonts w:ascii="Arial" w:hAnsi="Arial" w:cs="Arial"/>
          <w:lang w:val="en-US"/>
        </w:rPr>
        <w:t>neka</w:t>
      </w:r>
      <w:proofErr w:type="spellEnd"/>
      <w:r w:rsidRPr="0072239C">
        <w:rPr>
          <w:rFonts w:ascii="Arial" w:hAnsi="Arial" w:cs="Arial"/>
          <w:lang w:val="en-US"/>
        </w:rPr>
        <w:t xml:space="preserve"> </w:t>
      </w:r>
      <w:proofErr w:type="spellStart"/>
      <w:r w:rsidRPr="0072239C">
        <w:rPr>
          <w:rFonts w:ascii="Arial" w:hAnsi="Arial" w:cs="Arial"/>
          <w:lang w:val="en-US"/>
        </w:rPr>
        <w:t>hazi</w:t>
      </w:r>
      <w:proofErr w:type="spellEnd"/>
      <w:r w:rsidRPr="0072239C">
        <w:rPr>
          <w:rFonts w:ascii="Arial" w:hAnsi="Arial" w:cs="Arial"/>
          <w:lang w:val="en-US"/>
        </w:rPr>
        <w:t xml:space="preserve"> </w:t>
      </w:r>
      <w:proofErr w:type="spellStart"/>
      <w:r w:rsidRPr="0072239C">
        <w:rPr>
          <w:rFonts w:ascii="Arial" w:hAnsi="Arial" w:cs="Arial"/>
          <w:lang w:val="en-US"/>
        </w:rPr>
        <w:t>zayi</w:t>
      </w:r>
      <w:proofErr w:type="spellEnd"/>
      <w:r w:rsidRPr="0072239C">
        <w:rPr>
          <w:rFonts w:ascii="Arial" w:hAnsi="Arial" w:cs="Arial"/>
          <w:lang w:val="en-US"/>
        </w:rPr>
        <w:t xml:space="preserve"> </w:t>
      </w:r>
      <w:proofErr w:type="spellStart"/>
      <w:r w:rsidRPr="0072239C">
        <w:rPr>
          <w:rFonts w:ascii="Arial" w:hAnsi="Arial" w:cs="Arial"/>
          <w:lang w:val="en-US"/>
        </w:rPr>
        <w:t>barnamadji</w:t>
      </w:r>
      <w:proofErr w:type="spellEnd"/>
      <w:r w:rsidRPr="0072239C">
        <w:rPr>
          <w:rFonts w:ascii="Arial" w:hAnsi="Arial" w:cs="Arial"/>
          <w:lang w:val="en-US"/>
        </w:rPr>
        <w:t xml:space="preserve"> </w:t>
      </w:r>
      <w:proofErr w:type="spellStart"/>
      <w:r w:rsidRPr="0072239C">
        <w:rPr>
          <w:rFonts w:ascii="Arial" w:hAnsi="Arial" w:cs="Arial"/>
          <w:lang w:val="en-US"/>
        </w:rPr>
        <w:t>ya</w:t>
      </w:r>
      <w:proofErr w:type="spellEnd"/>
      <w:r w:rsidRPr="0072239C">
        <w:rPr>
          <w:rFonts w:ascii="Arial" w:hAnsi="Arial" w:cs="Arial"/>
          <w:lang w:val="en-US"/>
        </w:rPr>
        <w:t xml:space="preserve"> PICMC</w:t>
      </w:r>
      <w:r w:rsidRPr="0072239C">
        <w:rPr>
          <w:rFonts w:ascii="Arial" w:hAnsi="Arial" w:cs="Arial"/>
          <w:spacing w:val="40"/>
          <w:lang w:val="en-US"/>
        </w:rPr>
        <w:t xml:space="preserve"> </w:t>
      </w:r>
      <w:proofErr w:type="spellStart"/>
      <w:r w:rsidRPr="0072239C">
        <w:rPr>
          <w:rFonts w:ascii="Arial" w:hAnsi="Arial" w:cs="Arial"/>
          <w:lang w:val="en-US"/>
        </w:rPr>
        <w:t>zinguiya</w:t>
      </w:r>
      <w:proofErr w:type="spellEnd"/>
      <w:r w:rsidRPr="0072239C">
        <w:rPr>
          <w:rFonts w:ascii="Arial" w:hAnsi="Arial" w:cs="Arial"/>
          <w:lang w:val="en-US"/>
        </w:rPr>
        <w:t xml:space="preserve"> </w:t>
      </w:r>
      <w:proofErr w:type="spellStart"/>
      <w:proofErr w:type="gramStart"/>
      <w:r w:rsidRPr="0072239C">
        <w:rPr>
          <w:rFonts w:ascii="Arial" w:hAnsi="Arial" w:cs="Arial"/>
          <w:lang w:val="en-US"/>
        </w:rPr>
        <w:t>ndziyani</w:t>
      </w:r>
      <w:proofErr w:type="spellEnd"/>
      <w:r w:rsidRPr="0072239C">
        <w:rPr>
          <w:rFonts w:ascii="Arial" w:hAnsi="Arial" w:cs="Arial"/>
          <w:lang w:val="en-US"/>
        </w:rPr>
        <w:t xml:space="preserve"> :</w:t>
      </w:r>
      <w:proofErr w:type="gramEnd"/>
      <w:r w:rsidRPr="0072239C">
        <w:rPr>
          <w:rFonts w:ascii="Arial" w:hAnsi="Arial" w:cs="Arial"/>
          <w:lang w:val="en-US"/>
        </w:rPr>
        <w:t xml:space="preserve"> </w:t>
      </w:r>
      <w:proofErr w:type="spellStart"/>
      <w:r w:rsidRPr="0072239C">
        <w:rPr>
          <w:rFonts w:ascii="Arial" w:hAnsi="Arial" w:cs="Arial"/>
          <w:lang w:val="en-US"/>
        </w:rPr>
        <w:t>moinadamu</w:t>
      </w:r>
      <w:proofErr w:type="spellEnd"/>
      <w:r w:rsidRPr="0072239C">
        <w:rPr>
          <w:rFonts w:ascii="Arial" w:hAnsi="Arial" w:cs="Arial"/>
          <w:lang w:val="en-US"/>
        </w:rPr>
        <w:t xml:space="preserve">, </w:t>
      </w:r>
      <w:proofErr w:type="spellStart"/>
      <w:r w:rsidRPr="0072239C">
        <w:rPr>
          <w:rFonts w:ascii="Arial" w:hAnsi="Arial" w:cs="Arial"/>
          <w:lang w:val="en-US"/>
        </w:rPr>
        <w:t>yi</w:t>
      </w:r>
      <w:proofErr w:type="spellEnd"/>
      <w:r w:rsidRPr="0072239C">
        <w:rPr>
          <w:rFonts w:ascii="Arial" w:hAnsi="Arial" w:cs="Arial"/>
          <w:lang w:val="en-US"/>
        </w:rPr>
        <w:t xml:space="preserve"> </w:t>
      </w:r>
      <w:proofErr w:type="spellStart"/>
      <w:r w:rsidRPr="0072239C">
        <w:rPr>
          <w:rFonts w:ascii="Arial" w:hAnsi="Arial" w:cs="Arial"/>
          <w:lang w:val="en-US"/>
        </w:rPr>
        <w:t>malaho</w:t>
      </w:r>
      <w:proofErr w:type="spellEnd"/>
      <w:r w:rsidRPr="0072239C">
        <w:rPr>
          <w:rFonts w:ascii="Arial" w:hAnsi="Arial" w:cs="Arial"/>
          <w:lang w:val="en-US"/>
        </w:rPr>
        <w:t xml:space="preserve">, </w:t>
      </w:r>
      <w:proofErr w:type="spellStart"/>
      <w:r w:rsidRPr="0072239C">
        <w:rPr>
          <w:rFonts w:ascii="Arial" w:hAnsi="Arial" w:cs="Arial"/>
          <w:lang w:val="en-US"/>
        </w:rPr>
        <w:t>wakazi</w:t>
      </w:r>
      <w:proofErr w:type="spellEnd"/>
      <w:r w:rsidRPr="0072239C">
        <w:rPr>
          <w:rFonts w:ascii="Arial" w:hAnsi="Arial" w:cs="Arial"/>
          <w:spacing w:val="40"/>
          <w:lang w:val="en-US"/>
        </w:rPr>
        <w:t xml:space="preserve"> </w:t>
      </w:r>
      <w:proofErr w:type="spellStart"/>
      <w:r w:rsidRPr="0072239C">
        <w:rPr>
          <w:rFonts w:ascii="Arial" w:hAnsi="Arial" w:cs="Arial"/>
          <w:lang w:val="en-US"/>
        </w:rPr>
        <w:t>nayi</w:t>
      </w:r>
      <w:proofErr w:type="spellEnd"/>
      <w:r w:rsidRPr="0072239C">
        <w:rPr>
          <w:rFonts w:ascii="Arial" w:hAnsi="Arial" w:cs="Arial"/>
          <w:lang w:val="en-US"/>
        </w:rPr>
        <w:t xml:space="preserve"> </w:t>
      </w:r>
      <w:proofErr w:type="spellStart"/>
      <w:r w:rsidRPr="0072239C">
        <w:rPr>
          <w:rFonts w:ascii="Arial" w:hAnsi="Arial" w:cs="Arial"/>
          <w:lang w:val="en-US"/>
        </w:rPr>
        <w:t>wandru</w:t>
      </w:r>
      <w:proofErr w:type="spellEnd"/>
      <w:r w:rsidRPr="0072239C">
        <w:rPr>
          <w:rFonts w:ascii="Arial" w:hAnsi="Arial" w:cs="Arial"/>
          <w:lang w:val="en-US"/>
        </w:rPr>
        <w:t xml:space="preserve"> </w:t>
      </w:r>
      <w:proofErr w:type="spellStart"/>
      <w:r w:rsidRPr="0072239C">
        <w:rPr>
          <w:rFonts w:ascii="Arial" w:hAnsi="Arial" w:cs="Arial"/>
          <w:lang w:val="en-US"/>
        </w:rPr>
        <w:t>walemevu</w:t>
      </w:r>
      <w:proofErr w:type="spellEnd"/>
    </w:p>
    <w:p w14:paraId="145EFEE1" w14:textId="77777777" w:rsidR="00D73309" w:rsidRPr="0072239C" w:rsidRDefault="00E35679">
      <w:pPr>
        <w:pStyle w:val="Paragraphedeliste"/>
        <w:numPr>
          <w:ilvl w:val="0"/>
          <w:numId w:val="123"/>
        </w:numPr>
        <w:tabs>
          <w:tab w:val="left" w:pos="1041"/>
        </w:tabs>
        <w:spacing w:before="165" w:line="256" w:lineRule="auto"/>
        <w:ind w:right="439"/>
        <w:jc w:val="both"/>
        <w:rPr>
          <w:rFonts w:ascii="Arial" w:hAnsi="Arial" w:cs="Arial"/>
          <w:lang w:val="en-US"/>
        </w:rPr>
      </w:pPr>
      <w:proofErr w:type="spellStart"/>
      <w:r w:rsidRPr="0072239C">
        <w:rPr>
          <w:rFonts w:ascii="Arial" w:hAnsi="Arial" w:cs="Arial"/>
          <w:lang w:val="en-US"/>
        </w:rPr>
        <w:t>Moinadamu</w:t>
      </w:r>
      <w:proofErr w:type="spellEnd"/>
      <w:r w:rsidRPr="0072239C">
        <w:rPr>
          <w:rFonts w:ascii="Arial" w:hAnsi="Arial" w:cs="Arial"/>
          <w:spacing w:val="40"/>
          <w:lang w:val="en-US"/>
        </w:rPr>
        <w:t xml:space="preserve"> </w:t>
      </w:r>
      <w:proofErr w:type="spellStart"/>
      <w:r w:rsidRPr="0072239C">
        <w:rPr>
          <w:rFonts w:ascii="Arial" w:hAnsi="Arial" w:cs="Arial"/>
          <w:lang w:val="en-US"/>
        </w:rPr>
        <w:t>adjodhuriha</w:t>
      </w:r>
      <w:proofErr w:type="spellEnd"/>
      <w:r w:rsidRPr="0072239C">
        <w:rPr>
          <w:rFonts w:ascii="Arial" w:hAnsi="Arial" w:cs="Arial"/>
          <w:lang w:val="en-US"/>
        </w:rPr>
        <w:t xml:space="preserve">: </w:t>
      </w:r>
      <w:proofErr w:type="spellStart"/>
      <w:r w:rsidRPr="0072239C">
        <w:rPr>
          <w:rFonts w:ascii="Arial" w:hAnsi="Arial" w:cs="Arial"/>
          <w:lang w:val="en-US"/>
        </w:rPr>
        <w:t>harvoi</w:t>
      </w:r>
      <w:proofErr w:type="spellEnd"/>
      <w:r w:rsidRPr="0072239C">
        <w:rPr>
          <w:rFonts w:ascii="Arial" w:hAnsi="Arial" w:cs="Arial"/>
          <w:lang w:val="en-US"/>
        </w:rPr>
        <w:t xml:space="preserve"> </w:t>
      </w:r>
      <w:proofErr w:type="spellStart"/>
      <w:r w:rsidRPr="0072239C">
        <w:rPr>
          <w:rFonts w:ascii="Arial" w:hAnsi="Arial" w:cs="Arial"/>
          <w:lang w:val="en-US"/>
        </w:rPr>
        <w:t>yi</w:t>
      </w:r>
      <w:proofErr w:type="spellEnd"/>
      <w:r w:rsidRPr="0072239C">
        <w:rPr>
          <w:rFonts w:ascii="Arial" w:hAnsi="Arial" w:cs="Arial"/>
          <w:lang w:val="en-US"/>
        </w:rPr>
        <w:t xml:space="preserve"> </w:t>
      </w:r>
      <w:proofErr w:type="spellStart"/>
      <w:r w:rsidRPr="0072239C">
        <w:rPr>
          <w:rFonts w:ascii="Arial" w:hAnsi="Arial" w:cs="Arial"/>
          <w:lang w:val="en-US"/>
        </w:rPr>
        <w:t>djanibu</w:t>
      </w:r>
      <w:proofErr w:type="spellEnd"/>
      <w:r w:rsidRPr="0072239C">
        <w:rPr>
          <w:rFonts w:ascii="Arial" w:hAnsi="Arial" w:cs="Arial"/>
          <w:lang w:val="en-US"/>
        </w:rPr>
        <w:t xml:space="preserve"> </w:t>
      </w:r>
      <w:proofErr w:type="spellStart"/>
      <w:r w:rsidRPr="0072239C">
        <w:rPr>
          <w:rFonts w:ascii="Arial" w:hAnsi="Arial" w:cs="Arial"/>
          <w:lang w:val="en-US"/>
        </w:rPr>
        <w:t>yino</w:t>
      </w:r>
      <w:proofErr w:type="spellEnd"/>
      <w:r w:rsidRPr="0072239C">
        <w:rPr>
          <w:rFonts w:ascii="Arial" w:hAnsi="Arial" w:cs="Arial"/>
          <w:lang w:val="en-US"/>
        </w:rPr>
        <w:t xml:space="preserve"> </w:t>
      </w:r>
      <w:proofErr w:type="spellStart"/>
      <w:r w:rsidRPr="0072239C">
        <w:rPr>
          <w:rFonts w:ascii="Arial" w:hAnsi="Arial" w:cs="Arial"/>
          <w:lang w:val="en-US"/>
        </w:rPr>
        <w:t>nguerina</w:t>
      </w:r>
      <w:proofErr w:type="spellEnd"/>
      <w:r w:rsidRPr="0072239C">
        <w:rPr>
          <w:rFonts w:ascii="Arial" w:hAnsi="Arial" w:cs="Arial"/>
          <w:spacing w:val="40"/>
          <w:lang w:val="en-US"/>
        </w:rPr>
        <w:t xml:space="preserve"> </w:t>
      </w:r>
      <w:proofErr w:type="spellStart"/>
      <w:r w:rsidRPr="0072239C">
        <w:rPr>
          <w:rFonts w:ascii="Arial" w:hAnsi="Arial" w:cs="Arial"/>
          <w:lang w:val="en-US"/>
        </w:rPr>
        <w:t>yi</w:t>
      </w:r>
      <w:proofErr w:type="spellEnd"/>
      <w:r w:rsidRPr="0072239C">
        <w:rPr>
          <w:rFonts w:ascii="Arial" w:hAnsi="Arial" w:cs="Arial"/>
          <w:lang w:val="en-US"/>
        </w:rPr>
        <w:t xml:space="preserve"> </w:t>
      </w:r>
      <w:proofErr w:type="spellStart"/>
      <w:r w:rsidRPr="0072239C">
        <w:rPr>
          <w:rFonts w:ascii="Arial" w:hAnsi="Arial" w:cs="Arial"/>
          <w:lang w:val="en-US"/>
        </w:rPr>
        <w:t>wanadamu</w:t>
      </w:r>
      <w:proofErr w:type="spellEnd"/>
      <w:r w:rsidRPr="0072239C">
        <w:rPr>
          <w:rFonts w:ascii="Arial" w:hAnsi="Arial" w:cs="Arial"/>
          <w:lang w:val="en-US"/>
        </w:rPr>
        <w:t xml:space="preserve"> </w:t>
      </w:r>
      <w:proofErr w:type="spellStart"/>
      <w:r w:rsidRPr="0072239C">
        <w:rPr>
          <w:rFonts w:ascii="Arial" w:hAnsi="Arial" w:cs="Arial"/>
          <w:lang w:val="en-US"/>
        </w:rPr>
        <w:t>waliyo</w:t>
      </w:r>
      <w:proofErr w:type="spellEnd"/>
      <w:r w:rsidRPr="0072239C">
        <w:rPr>
          <w:rFonts w:ascii="Arial" w:hAnsi="Arial" w:cs="Arial"/>
          <w:lang w:val="en-US"/>
        </w:rPr>
        <w:t xml:space="preserve"> </w:t>
      </w:r>
      <w:proofErr w:type="spellStart"/>
      <w:r w:rsidRPr="0072239C">
        <w:rPr>
          <w:rFonts w:ascii="Arial" w:hAnsi="Arial" w:cs="Arial"/>
          <w:lang w:val="en-US"/>
        </w:rPr>
        <w:t>na</w:t>
      </w:r>
      <w:proofErr w:type="spellEnd"/>
      <w:r w:rsidRPr="0072239C">
        <w:rPr>
          <w:rFonts w:ascii="Arial" w:hAnsi="Arial" w:cs="Arial"/>
          <w:spacing w:val="40"/>
          <w:lang w:val="en-US"/>
        </w:rPr>
        <w:t xml:space="preserve"> </w:t>
      </w:r>
      <w:proofErr w:type="spellStart"/>
      <w:r w:rsidRPr="0072239C">
        <w:rPr>
          <w:rFonts w:ascii="Arial" w:hAnsi="Arial" w:cs="Arial"/>
          <w:lang w:val="en-US"/>
        </w:rPr>
        <w:t>ardhu</w:t>
      </w:r>
      <w:proofErr w:type="spellEnd"/>
      <w:r w:rsidRPr="0072239C">
        <w:rPr>
          <w:rFonts w:ascii="Arial" w:hAnsi="Arial" w:cs="Arial"/>
          <w:lang w:val="en-US"/>
        </w:rPr>
        <w:t xml:space="preserve">, </w:t>
      </w:r>
      <w:proofErr w:type="spellStart"/>
      <w:r w:rsidRPr="0072239C">
        <w:rPr>
          <w:rFonts w:ascii="Arial" w:hAnsi="Arial" w:cs="Arial"/>
          <w:lang w:val="en-US"/>
        </w:rPr>
        <w:t>zilimo</w:t>
      </w:r>
      <w:proofErr w:type="spellEnd"/>
      <w:r w:rsidRPr="0072239C">
        <w:rPr>
          <w:rFonts w:ascii="Arial" w:hAnsi="Arial" w:cs="Arial"/>
          <w:lang w:val="en-US"/>
        </w:rPr>
        <w:t>,</w:t>
      </w:r>
      <w:r w:rsidRPr="0072239C">
        <w:rPr>
          <w:rFonts w:ascii="Arial" w:hAnsi="Arial" w:cs="Arial"/>
          <w:spacing w:val="40"/>
          <w:lang w:val="en-US"/>
        </w:rPr>
        <w:t xml:space="preserve"> </w:t>
      </w:r>
      <w:proofErr w:type="spellStart"/>
      <w:r w:rsidRPr="0072239C">
        <w:rPr>
          <w:rFonts w:ascii="Arial" w:hAnsi="Arial" w:cs="Arial"/>
          <w:lang w:val="en-US"/>
        </w:rPr>
        <w:t>gnumba</w:t>
      </w:r>
      <w:proofErr w:type="spellEnd"/>
      <w:r w:rsidRPr="0072239C">
        <w:rPr>
          <w:rFonts w:ascii="Arial" w:hAnsi="Arial" w:cs="Arial"/>
          <w:lang w:val="en-US"/>
        </w:rPr>
        <w:t xml:space="preserve">, </w:t>
      </w:r>
      <w:proofErr w:type="spellStart"/>
      <w:r w:rsidRPr="0072239C">
        <w:rPr>
          <w:rFonts w:ascii="Arial" w:hAnsi="Arial" w:cs="Arial"/>
          <w:lang w:val="en-US"/>
        </w:rPr>
        <w:t>ziwanda</w:t>
      </w:r>
      <w:proofErr w:type="spellEnd"/>
      <w:r w:rsidRPr="0072239C">
        <w:rPr>
          <w:rFonts w:ascii="Arial" w:hAnsi="Arial" w:cs="Arial"/>
          <w:spacing w:val="40"/>
          <w:lang w:val="en-US"/>
        </w:rPr>
        <w:t xml:space="preserve"> </w:t>
      </w:r>
      <w:proofErr w:type="spellStart"/>
      <w:r w:rsidRPr="0072239C">
        <w:rPr>
          <w:rFonts w:ascii="Arial" w:hAnsi="Arial" w:cs="Arial"/>
          <w:lang w:val="en-US"/>
        </w:rPr>
        <w:t>na</w:t>
      </w:r>
      <w:proofErr w:type="spellEnd"/>
      <w:r w:rsidRPr="0072239C">
        <w:rPr>
          <w:rFonts w:ascii="Arial" w:hAnsi="Arial" w:cs="Arial"/>
          <w:lang w:val="en-US"/>
        </w:rPr>
        <w:t xml:space="preserve"> </w:t>
      </w:r>
      <w:proofErr w:type="spellStart"/>
      <w:r w:rsidRPr="0072239C">
        <w:rPr>
          <w:rFonts w:ascii="Arial" w:hAnsi="Arial" w:cs="Arial"/>
          <w:lang w:val="en-US"/>
        </w:rPr>
        <w:t>djanibu</w:t>
      </w:r>
      <w:proofErr w:type="spellEnd"/>
      <w:r w:rsidRPr="0072239C">
        <w:rPr>
          <w:rFonts w:ascii="Arial" w:hAnsi="Arial" w:cs="Arial"/>
          <w:lang w:val="en-US"/>
        </w:rPr>
        <w:t xml:space="preserve"> </w:t>
      </w:r>
      <w:proofErr w:type="spellStart"/>
      <w:r w:rsidRPr="0072239C">
        <w:rPr>
          <w:rFonts w:ascii="Arial" w:hAnsi="Arial" w:cs="Arial"/>
          <w:lang w:val="en-US"/>
        </w:rPr>
        <w:t>mbali</w:t>
      </w:r>
      <w:proofErr w:type="spellEnd"/>
      <w:r w:rsidRPr="0072239C">
        <w:rPr>
          <w:rFonts w:ascii="Arial" w:hAnsi="Arial" w:cs="Arial"/>
          <w:lang w:val="en-US"/>
        </w:rPr>
        <w:t xml:space="preserve"> </w:t>
      </w:r>
      <w:proofErr w:type="spellStart"/>
      <w:r w:rsidRPr="0072239C">
        <w:rPr>
          <w:rFonts w:ascii="Arial" w:hAnsi="Arial" w:cs="Arial"/>
          <w:lang w:val="en-US"/>
        </w:rPr>
        <w:t>na</w:t>
      </w:r>
      <w:proofErr w:type="spellEnd"/>
      <w:r w:rsidRPr="0072239C">
        <w:rPr>
          <w:rFonts w:ascii="Arial" w:hAnsi="Arial" w:cs="Arial"/>
          <w:lang w:val="en-US"/>
        </w:rPr>
        <w:t xml:space="preserve"> </w:t>
      </w:r>
      <w:proofErr w:type="spellStart"/>
      <w:r w:rsidRPr="0072239C">
        <w:rPr>
          <w:rFonts w:ascii="Arial" w:hAnsi="Arial" w:cs="Arial"/>
          <w:lang w:val="en-US"/>
        </w:rPr>
        <w:t>mbali</w:t>
      </w:r>
      <w:proofErr w:type="spellEnd"/>
      <w:r w:rsidRPr="0072239C">
        <w:rPr>
          <w:rFonts w:ascii="Arial" w:hAnsi="Arial" w:cs="Arial"/>
          <w:lang w:val="en-US"/>
        </w:rPr>
        <w:t xml:space="preserve"> za </w:t>
      </w:r>
      <w:proofErr w:type="spellStart"/>
      <w:r w:rsidRPr="0072239C">
        <w:rPr>
          <w:rFonts w:ascii="Arial" w:hAnsi="Arial" w:cs="Arial"/>
          <w:lang w:val="en-US"/>
        </w:rPr>
        <w:t>wandru</w:t>
      </w:r>
      <w:proofErr w:type="spellEnd"/>
      <w:r w:rsidRPr="0072239C">
        <w:rPr>
          <w:rFonts w:ascii="Arial" w:hAnsi="Arial" w:cs="Arial"/>
          <w:lang w:val="en-US"/>
        </w:rPr>
        <w:t xml:space="preserve"> </w:t>
      </w:r>
      <w:proofErr w:type="spellStart"/>
      <w:r w:rsidRPr="0072239C">
        <w:rPr>
          <w:rFonts w:ascii="Arial" w:hAnsi="Arial" w:cs="Arial"/>
          <w:lang w:val="en-US"/>
        </w:rPr>
        <w:t>wa</w:t>
      </w:r>
      <w:proofErr w:type="spellEnd"/>
      <w:r w:rsidRPr="0072239C">
        <w:rPr>
          <w:rFonts w:ascii="Arial" w:hAnsi="Arial" w:cs="Arial"/>
          <w:lang w:val="en-US"/>
        </w:rPr>
        <w:t xml:space="preserve"> </w:t>
      </w:r>
      <w:proofErr w:type="spellStart"/>
      <w:r w:rsidRPr="0072239C">
        <w:rPr>
          <w:rFonts w:ascii="Arial" w:hAnsi="Arial" w:cs="Arial"/>
          <w:lang w:val="en-US"/>
        </w:rPr>
        <w:t>ankiba</w:t>
      </w:r>
      <w:proofErr w:type="spellEnd"/>
      <w:r w:rsidRPr="0072239C">
        <w:rPr>
          <w:rFonts w:ascii="Arial" w:hAnsi="Arial" w:cs="Arial"/>
          <w:lang w:val="en-US"/>
        </w:rPr>
        <w:t xml:space="preserve"> </w:t>
      </w:r>
      <w:proofErr w:type="spellStart"/>
      <w:r w:rsidRPr="0072239C">
        <w:rPr>
          <w:rFonts w:ascii="Arial" w:hAnsi="Arial" w:cs="Arial"/>
          <w:lang w:val="en-US"/>
        </w:rPr>
        <w:t>wadjiparawo</w:t>
      </w:r>
      <w:proofErr w:type="spellEnd"/>
      <w:r w:rsidRPr="0072239C">
        <w:rPr>
          <w:rFonts w:ascii="Arial" w:hAnsi="Arial" w:cs="Arial"/>
          <w:lang w:val="en-US"/>
        </w:rPr>
        <w:t xml:space="preserve"> </w:t>
      </w:r>
      <w:proofErr w:type="spellStart"/>
      <w:proofErr w:type="gramStart"/>
      <w:r w:rsidRPr="0072239C">
        <w:rPr>
          <w:rFonts w:ascii="Arial" w:hAnsi="Arial" w:cs="Arial"/>
          <w:lang w:val="en-US"/>
        </w:rPr>
        <w:t>harvoi</w:t>
      </w:r>
      <w:proofErr w:type="spellEnd"/>
      <w:r w:rsidRPr="0072239C">
        <w:rPr>
          <w:rFonts w:ascii="Arial" w:hAnsi="Arial" w:cs="Arial"/>
          <w:lang w:val="en-US"/>
        </w:rPr>
        <w:t xml:space="preserve"> :</w:t>
      </w:r>
      <w:proofErr w:type="gramEnd"/>
    </w:p>
    <w:p w14:paraId="145EFEE2" w14:textId="77777777" w:rsidR="00D73309" w:rsidRPr="0072239C" w:rsidRDefault="00E35679">
      <w:pPr>
        <w:pStyle w:val="Paragraphedeliste"/>
        <w:numPr>
          <w:ilvl w:val="1"/>
          <w:numId w:val="123"/>
        </w:numPr>
        <w:tabs>
          <w:tab w:val="left" w:pos="1761"/>
        </w:tabs>
        <w:spacing w:before="3" w:line="259" w:lineRule="auto"/>
        <w:ind w:right="435"/>
        <w:rPr>
          <w:rFonts w:ascii="Arial" w:hAnsi="Arial" w:cs="Arial"/>
          <w:lang w:val="en-US"/>
        </w:rPr>
      </w:pPr>
      <w:r w:rsidRPr="0072239C">
        <w:rPr>
          <w:rFonts w:ascii="Arial" w:hAnsi="Arial" w:cs="Arial"/>
          <w:lang w:val="en-US"/>
        </w:rPr>
        <w:t>Zi</w:t>
      </w:r>
      <w:r w:rsidRPr="0072239C">
        <w:rPr>
          <w:rFonts w:ascii="Arial" w:hAnsi="Arial" w:cs="Arial"/>
          <w:spacing w:val="-5"/>
          <w:lang w:val="en-US"/>
        </w:rPr>
        <w:t xml:space="preserve"> </w:t>
      </w:r>
      <w:proofErr w:type="spellStart"/>
      <w:r w:rsidRPr="0072239C">
        <w:rPr>
          <w:rFonts w:ascii="Arial" w:hAnsi="Arial" w:cs="Arial"/>
          <w:lang w:val="en-US"/>
        </w:rPr>
        <w:t>ardhu</w:t>
      </w:r>
      <w:proofErr w:type="spellEnd"/>
      <w:r w:rsidRPr="0072239C">
        <w:rPr>
          <w:rFonts w:ascii="Arial" w:hAnsi="Arial" w:cs="Arial"/>
          <w:spacing w:val="-5"/>
          <w:lang w:val="en-US"/>
        </w:rPr>
        <w:t xml:space="preserve"> </w:t>
      </w:r>
      <w:proofErr w:type="spellStart"/>
      <w:r w:rsidRPr="0072239C">
        <w:rPr>
          <w:rFonts w:ascii="Arial" w:hAnsi="Arial" w:cs="Arial"/>
          <w:lang w:val="en-US"/>
        </w:rPr>
        <w:t>ya</w:t>
      </w:r>
      <w:proofErr w:type="spellEnd"/>
      <w:r w:rsidRPr="0072239C">
        <w:rPr>
          <w:rFonts w:ascii="Arial" w:hAnsi="Arial" w:cs="Arial"/>
          <w:spacing w:val="-7"/>
          <w:lang w:val="en-US"/>
        </w:rPr>
        <w:t xml:space="preserve"> </w:t>
      </w:r>
      <w:r w:rsidRPr="0072239C">
        <w:rPr>
          <w:rFonts w:ascii="Arial" w:hAnsi="Arial" w:cs="Arial"/>
          <w:lang w:val="en-US"/>
        </w:rPr>
        <w:t>zi</w:t>
      </w:r>
      <w:r w:rsidRPr="0072239C">
        <w:rPr>
          <w:rFonts w:ascii="Arial" w:hAnsi="Arial" w:cs="Arial"/>
          <w:spacing w:val="-4"/>
          <w:lang w:val="en-US"/>
        </w:rPr>
        <w:t xml:space="preserve"> </w:t>
      </w:r>
      <w:proofErr w:type="spellStart"/>
      <w:r w:rsidRPr="0072239C">
        <w:rPr>
          <w:rFonts w:ascii="Arial" w:hAnsi="Arial" w:cs="Arial"/>
          <w:lang w:val="en-US"/>
        </w:rPr>
        <w:t>lashite</w:t>
      </w:r>
      <w:proofErr w:type="spellEnd"/>
      <w:r w:rsidRPr="0072239C">
        <w:rPr>
          <w:rFonts w:ascii="Arial" w:hAnsi="Arial" w:cs="Arial"/>
          <w:spacing w:val="-4"/>
          <w:lang w:val="en-US"/>
        </w:rPr>
        <w:t xml:space="preserve"> </w:t>
      </w:r>
      <w:r w:rsidRPr="0072239C">
        <w:rPr>
          <w:rFonts w:ascii="Arial" w:hAnsi="Arial" w:cs="Arial"/>
          <w:lang w:val="en-US"/>
        </w:rPr>
        <w:t>za</w:t>
      </w:r>
      <w:r w:rsidRPr="0072239C">
        <w:rPr>
          <w:rFonts w:ascii="Arial" w:hAnsi="Arial" w:cs="Arial"/>
          <w:spacing w:val="-7"/>
          <w:lang w:val="en-US"/>
        </w:rPr>
        <w:t xml:space="preserve"> </w:t>
      </w:r>
      <w:proofErr w:type="spellStart"/>
      <w:r w:rsidRPr="0072239C">
        <w:rPr>
          <w:rFonts w:ascii="Arial" w:hAnsi="Arial" w:cs="Arial"/>
          <w:lang w:val="en-US"/>
        </w:rPr>
        <w:t>tsahulwa</w:t>
      </w:r>
      <w:proofErr w:type="spellEnd"/>
      <w:r w:rsidRPr="0072239C">
        <w:rPr>
          <w:rFonts w:ascii="Arial" w:hAnsi="Arial" w:cs="Arial"/>
          <w:spacing w:val="-4"/>
          <w:lang w:val="en-US"/>
        </w:rPr>
        <w:t xml:space="preserve"> </w:t>
      </w:r>
      <w:proofErr w:type="spellStart"/>
      <w:r w:rsidRPr="0072239C">
        <w:rPr>
          <w:rFonts w:ascii="Arial" w:hAnsi="Arial" w:cs="Arial"/>
          <w:lang w:val="en-US"/>
        </w:rPr>
        <w:t>zidjorenguwa</w:t>
      </w:r>
      <w:proofErr w:type="spellEnd"/>
      <w:r w:rsidRPr="0072239C">
        <w:rPr>
          <w:rFonts w:ascii="Arial" w:hAnsi="Arial" w:cs="Arial"/>
          <w:spacing w:val="-6"/>
          <w:lang w:val="en-US"/>
        </w:rPr>
        <w:t xml:space="preserve"> </w:t>
      </w:r>
      <w:r w:rsidRPr="0072239C">
        <w:rPr>
          <w:rFonts w:ascii="Arial" w:hAnsi="Arial" w:cs="Arial"/>
          <w:lang w:val="en-US"/>
        </w:rPr>
        <w:t>zi</w:t>
      </w:r>
      <w:r w:rsidRPr="0072239C">
        <w:rPr>
          <w:rFonts w:ascii="Arial" w:hAnsi="Arial" w:cs="Arial"/>
          <w:spacing w:val="-4"/>
          <w:lang w:val="en-US"/>
        </w:rPr>
        <w:t xml:space="preserve"> </w:t>
      </w:r>
      <w:proofErr w:type="spellStart"/>
      <w:r w:rsidRPr="0072239C">
        <w:rPr>
          <w:rFonts w:ascii="Arial" w:hAnsi="Arial" w:cs="Arial"/>
          <w:lang w:val="en-US"/>
        </w:rPr>
        <w:t>roumilwe</w:t>
      </w:r>
      <w:proofErr w:type="spellEnd"/>
      <w:r w:rsidRPr="0072239C">
        <w:rPr>
          <w:rFonts w:ascii="Arial" w:hAnsi="Arial" w:cs="Arial"/>
          <w:spacing w:val="-4"/>
          <w:lang w:val="en-US"/>
        </w:rPr>
        <w:t xml:space="preserve"> </w:t>
      </w:r>
      <w:proofErr w:type="spellStart"/>
      <w:r w:rsidRPr="0072239C">
        <w:rPr>
          <w:rFonts w:ascii="Arial" w:hAnsi="Arial" w:cs="Arial"/>
          <w:lang w:val="en-US"/>
        </w:rPr>
        <w:t>harvwa</w:t>
      </w:r>
      <w:proofErr w:type="spellEnd"/>
      <w:r w:rsidRPr="0072239C">
        <w:rPr>
          <w:rFonts w:ascii="Arial" w:hAnsi="Arial" w:cs="Arial"/>
          <w:spacing w:val="-6"/>
          <w:lang w:val="en-US"/>
        </w:rPr>
        <w:t xml:space="preserve"> </w:t>
      </w:r>
      <w:r w:rsidRPr="0072239C">
        <w:rPr>
          <w:rFonts w:ascii="Arial" w:hAnsi="Arial" w:cs="Arial"/>
          <w:lang w:val="en-US"/>
        </w:rPr>
        <w:t>zi</w:t>
      </w:r>
      <w:r w:rsidRPr="0072239C">
        <w:rPr>
          <w:rFonts w:ascii="Arial" w:hAnsi="Arial" w:cs="Arial"/>
          <w:spacing w:val="-7"/>
          <w:lang w:val="en-US"/>
        </w:rPr>
        <w:t xml:space="preserve"> </w:t>
      </w:r>
      <w:proofErr w:type="spellStart"/>
      <w:r w:rsidRPr="0072239C">
        <w:rPr>
          <w:rFonts w:ascii="Arial" w:hAnsi="Arial" w:cs="Arial"/>
          <w:lang w:val="en-US"/>
        </w:rPr>
        <w:t>mbawa</w:t>
      </w:r>
      <w:proofErr w:type="spellEnd"/>
      <w:r w:rsidRPr="0072239C">
        <w:rPr>
          <w:rFonts w:ascii="Arial" w:hAnsi="Arial" w:cs="Arial"/>
          <w:spacing w:val="-7"/>
          <w:lang w:val="en-US"/>
        </w:rPr>
        <w:t xml:space="preserve"> </w:t>
      </w:r>
      <w:proofErr w:type="spellStart"/>
      <w:r w:rsidRPr="0072239C">
        <w:rPr>
          <w:rFonts w:ascii="Arial" w:hAnsi="Arial" w:cs="Arial"/>
          <w:lang w:val="en-US"/>
        </w:rPr>
        <w:t>mbili</w:t>
      </w:r>
      <w:proofErr w:type="spellEnd"/>
      <w:r w:rsidRPr="0072239C">
        <w:rPr>
          <w:rFonts w:ascii="Arial" w:hAnsi="Arial" w:cs="Arial"/>
          <w:spacing w:val="-4"/>
          <w:lang w:val="en-US"/>
        </w:rPr>
        <w:t xml:space="preserve"> </w:t>
      </w:r>
      <w:proofErr w:type="spellStart"/>
      <w:r w:rsidRPr="0072239C">
        <w:rPr>
          <w:rFonts w:ascii="Arial" w:hAnsi="Arial" w:cs="Arial"/>
          <w:lang w:val="en-US"/>
        </w:rPr>
        <w:t>zayi</w:t>
      </w:r>
      <w:proofErr w:type="spellEnd"/>
      <w:r w:rsidRPr="0072239C">
        <w:rPr>
          <w:rFonts w:ascii="Arial" w:hAnsi="Arial" w:cs="Arial"/>
          <w:spacing w:val="-4"/>
          <w:lang w:val="en-US"/>
        </w:rPr>
        <w:t xml:space="preserve"> </w:t>
      </w:r>
      <w:proofErr w:type="spellStart"/>
      <w:r w:rsidRPr="0072239C">
        <w:rPr>
          <w:rFonts w:ascii="Arial" w:hAnsi="Arial" w:cs="Arial"/>
          <w:lang w:val="en-US"/>
        </w:rPr>
        <w:t>barnamadji</w:t>
      </w:r>
      <w:proofErr w:type="spellEnd"/>
      <w:r w:rsidRPr="0072239C">
        <w:rPr>
          <w:rFonts w:ascii="Arial" w:hAnsi="Arial" w:cs="Arial"/>
          <w:spacing w:val="-7"/>
          <w:lang w:val="en-US"/>
        </w:rPr>
        <w:t xml:space="preserve"> </w:t>
      </w:r>
      <w:proofErr w:type="spellStart"/>
      <w:r w:rsidRPr="0072239C">
        <w:rPr>
          <w:rFonts w:ascii="Arial" w:hAnsi="Arial" w:cs="Arial"/>
          <w:lang w:val="en-US"/>
        </w:rPr>
        <w:t>ya</w:t>
      </w:r>
      <w:proofErr w:type="spellEnd"/>
      <w:r w:rsidRPr="0072239C">
        <w:rPr>
          <w:rFonts w:ascii="Arial" w:hAnsi="Arial" w:cs="Arial"/>
          <w:lang w:val="en-US"/>
        </w:rPr>
        <w:t xml:space="preserve"> </w:t>
      </w:r>
      <w:r w:rsidRPr="0072239C">
        <w:rPr>
          <w:rFonts w:ascii="Arial" w:hAnsi="Arial" w:cs="Arial"/>
          <w:spacing w:val="-2"/>
          <w:lang w:val="en-US"/>
        </w:rPr>
        <w:t>PICMC</w:t>
      </w:r>
    </w:p>
    <w:p w14:paraId="145EFEE3" w14:textId="77777777" w:rsidR="00D73309" w:rsidRPr="0072239C" w:rsidRDefault="00E35679">
      <w:pPr>
        <w:pStyle w:val="Paragraphedeliste"/>
        <w:numPr>
          <w:ilvl w:val="1"/>
          <w:numId w:val="123"/>
        </w:numPr>
        <w:tabs>
          <w:tab w:val="left" w:pos="1761"/>
        </w:tabs>
        <w:spacing w:before="1"/>
        <w:ind w:hanging="361"/>
        <w:jc w:val="both"/>
        <w:rPr>
          <w:rFonts w:ascii="Arial" w:hAnsi="Arial" w:cs="Arial"/>
          <w:lang w:val="en-US"/>
        </w:rPr>
      </w:pPr>
      <w:r w:rsidRPr="0072239C">
        <w:rPr>
          <w:rFonts w:ascii="Arial" w:hAnsi="Arial" w:cs="Arial"/>
          <w:lang w:val="en-US"/>
        </w:rPr>
        <w:t>Yi</w:t>
      </w:r>
      <w:r w:rsidRPr="0072239C">
        <w:rPr>
          <w:rFonts w:ascii="Arial" w:hAnsi="Arial" w:cs="Arial"/>
          <w:spacing w:val="-3"/>
          <w:lang w:val="en-US"/>
        </w:rPr>
        <w:t xml:space="preserve"> </w:t>
      </w:r>
      <w:proofErr w:type="spellStart"/>
      <w:r w:rsidRPr="0072239C">
        <w:rPr>
          <w:rFonts w:ascii="Arial" w:hAnsi="Arial" w:cs="Arial"/>
          <w:lang w:val="en-US"/>
        </w:rPr>
        <w:t>bahari</w:t>
      </w:r>
      <w:proofErr w:type="spellEnd"/>
      <w:r w:rsidRPr="0072239C">
        <w:rPr>
          <w:rFonts w:ascii="Arial" w:hAnsi="Arial" w:cs="Arial"/>
          <w:spacing w:val="42"/>
          <w:lang w:val="en-US"/>
        </w:rPr>
        <w:t xml:space="preserve"> </w:t>
      </w:r>
      <w:proofErr w:type="spellStart"/>
      <w:r w:rsidRPr="0072239C">
        <w:rPr>
          <w:rFonts w:ascii="Arial" w:hAnsi="Arial" w:cs="Arial"/>
          <w:lang w:val="en-US"/>
        </w:rPr>
        <w:t>vudjoka</w:t>
      </w:r>
      <w:proofErr w:type="spellEnd"/>
      <w:r w:rsidRPr="0072239C">
        <w:rPr>
          <w:rFonts w:ascii="Arial" w:hAnsi="Arial" w:cs="Arial"/>
          <w:spacing w:val="-5"/>
          <w:lang w:val="en-US"/>
        </w:rPr>
        <w:t xml:space="preserve"> </w:t>
      </w:r>
      <w:r w:rsidRPr="0072239C">
        <w:rPr>
          <w:rFonts w:ascii="Arial" w:hAnsi="Arial" w:cs="Arial"/>
          <w:lang w:val="en-US"/>
        </w:rPr>
        <w:t>zi</w:t>
      </w:r>
      <w:r w:rsidRPr="0072239C">
        <w:rPr>
          <w:rFonts w:ascii="Arial" w:hAnsi="Arial" w:cs="Arial"/>
          <w:spacing w:val="-3"/>
          <w:lang w:val="en-US"/>
        </w:rPr>
        <w:t xml:space="preserve"> </w:t>
      </w:r>
      <w:proofErr w:type="spellStart"/>
      <w:r w:rsidRPr="0072239C">
        <w:rPr>
          <w:rFonts w:ascii="Arial" w:hAnsi="Arial" w:cs="Arial"/>
          <w:lang w:val="en-US"/>
        </w:rPr>
        <w:t>hazi</w:t>
      </w:r>
      <w:proofErr w:type="spellEnd"/>
      <w:r w:rsidRPr="0072239C">
        <w:rPr>
          <w:rFonts w:ascii="Arial" w:hAnsi="Arial" w:cs="Arial"/>
          <w:spacing w:val="-3"/>
          <w:lang w:val="en-US"/>
        </w:rPr>
        <w:t xml:space="preserve"> </w:t>
      </w:r>
      <w:proofErr w:type="spellStart"/>
      <w:r w:rsidRPr="0072239C">
        <w:rPr>
          <w:rFonts w:ascii="Arial" w:hAnsi="Arial" w:cs="Arial"/>
          <w:lang w:val="en-US"/>
        </w:rPr>
        <w:t>yidjovoungudza</w:t>
      </w:r>
      <w:proofErr w:type="spellEnd"/>
      <w:r w:rsidRPr="0072239C">
        <w:rPr>
          <w:rFonts w:ascii="Arial" w:hAnsi="Arial" w:cs="Arial"/>
          <w:spacing w:val="-2"/>
          <w:lang w:val="en-US"/>
        </w:rPr>
        <w:t xml:space="preserve"> </w:t>
      </w:r>
      <w:proofErr w:type="spellStart"/>
      <w:r w:rsidRPr="0072239C">
        <w:rPr>
          <w:rFonts w:ascii="Arial" w:hAnsi="Arial" w:cs="Arial"/>
          <w:lang w:val="en-US"/>
        </w:rPr>
        <w:t>yi</w:t>
      </w:r>
      <w:proofErr w:type="spellEnd"/>
      <w:r w:rsidRPr="0072239C">
        <w:rPr>
          <w:rFonts w:ascii="Arial" w:hAnsi="Arial" w:cs="Arial"/>
          <w:spacing w:val="-5"/>
          <w:lang w:val="en-US"/>
        </w:rPr>
        <w:t xml:space="preserve"> </w:t>
      </w:r>
      <w:proofErr w:type="spellStart"/>
      <w:r w:rsidRPr="0072239C">
        <w:rPr>
          <w:rFonts w:ascii="Arial" w:hAnsi="Arial" w:cs="Arial"/>
          <w:lang w:val="en-US"/>
        </w:rPr>
        <w:t>marziki</w:t>
      </w:r>
      <w:proofErr w:type="spellEnd"/>
      <w:r w:rsidRPr="0072239C">
        <w:rPr>
          <w:rFonts w:ascii="Arial" w:hAnsi="Arial" w:cs="Arial"/>
          <w:spacing w:val="-5"/>
          <w:lang w:val="en-US"/>
        </w:rPr>
        <w:t xml:space="preserve"> </w:t>
      </w:r>
      <w:proofErr w:type="spellStart"/>
      <w:r w:rsidRPr="0072239C">
        <w:rPr>
          <w:rFonts w:ascii="Arial" w:hAnsi="Arial" w:cs="Arial"/>
          <w:lang w:val="en-US"/>
        </w:rPr>
        <w:t>ya</w:t>
      </w:r>
      <w:proofErr w:type="spellEnd"/>
      <w:r w:rsidRPr="0072239C">
        <w:rPr>
          <w:rFonts w:ascii="Arial" w:hAnsi="Arial" w:cs="Arial"/>
          <w:spacing w:val="-6"/>
          <w:lang w:val="en-US"/>
        </w:rPr>
        <w:t xml:space="preserve"> </w:t>
      </w:r>
      <w:proofErr w:type="spellStart"/>
      <w:r w:rsidRPr="0072239C">
        <w:rPr>
          <w:rFonts w:ascii="Arial" w:hAnsi="Arial" w:cs="Arial"/>
          <w:lang w:val="en-US"/>
        </w:rPr>
        <w:t>baharini</w:t>
      </w:r>
      <w:proofErr w:type="spellEnd"/>
      <w:r w:rsidRPr="0072239C">
        <w:rPr>
          <w:rFonts w:ascii="Arial" w:hAnsi="Arial" w:cs="Arial"/>
          <w:spacing w:val="-2"/>
          <w:lang w:val="en-US"/>
        </w:rPr>
        <w:t xml:space="preserve"> </w:t>
      </w:r>
      <w:proofErr w:type="spellStart"/>
      <w:r w:rsidRPr="0072239C">
        <w:rPr>
          <w:rFonts w:ascii="Arial" w:hAnsi="Arial" w:cs="Arial"/>
          <w:lang w:val="en-US"/>
        </w:rPr>
        <w:t>yayi</w:t>
      </w:r>
      <w:proofErr w:type="spellEnd"/>
      <w:r w:rsidRPr="0072239C">
        <w:rPr>
          <w:rFonts w:ascii="Arial" w:hAnsi="Arial" w:cs="Arial"/>
          <w:spacing w:val="-5"/>
          <w:lang w:val="en-US"/>
        </w:rPr>
        <w:t xml:space="preserve"> </w:t>
      </w:r>
      <w:proofErr w:type="spellStart"/>
      <w:r w:rsidRPr="0072239C">
        <w:rPr>
          <w:rFonts w:ascii="Arial" w:hAnsi="Arial" w:cs="Arial"/>
          <w:spacing w:val="-2"/>
          <w:lang w:val="en-US"/>
        </w:rPr>
        <w:t>wakazi</w:t>
      </w:r>
      <w:proofErr w:type="spellEnd"/>
    </w:p>
    <w:p w14:paraId="145EFEE4" w14:textId="77777777" w:rsidR="00D73309" w:rsidRPr="0072239C" w:rsidRDefault="00E35679">
      <w:pPr>
        <w:pStyle w:val="Paragraphedeliste"/>
        <w:numPr>
          <w:ilvl w:val="0"/>
          <w:numId w:val="123"/>
        </w:numPr>
        <w:tabs>
          <w:tab w:val="left" w:pos="1041"/>
        </w:tabs>
        <w:spacing w:before="19" w:line="259" w:lineRule="auto"/>
        <w:ind w:right="437"/>
        <w:jc w:val="both"/>
        <w:rPr>
          <w:rFonts w:ascii="Arial" w:hAnsi="Arial" w:cs="Arial"/>
          <w:lang w:val="en-US"/>
        </w:rPr>
      </w:pPr>
      <w:proofErr w:type="spellStart"/>
      <w:r w:rsidRPr="0072239C">
        <w:rPr>
          <w:rFonts w:ascii="Arial" w:hAnsi="Arial" w:cs="Arial"/>
          <w:lang w:val="en-US"/>
        </w:rPr>
        <w:t>Malaho</w:t>
      </w:r>
      <w:proofErr w:type="spellEnd"/>
      <w:r w:rsidRPr="0072239C">
        <w:rPr>
          <w:rFonts w:ascii="Arial" w:hAnsi="Arial" w:cs="Arial"/>
          <w:spacing w:val="-13"/>
          <w:lang w:val="en-US"/>
        </w:rPr>
        <w:t xml:space="preserve"> </w:t>
      </w:r>
      <w:proofErr w:type="spellStart"/>
      <w:proofErr w:type="gramStart"/>
      <w:r w:rsidRPr="0072239C">
        <w:rPr>
          <w:rFonts w:ascii="Arial" w:hAnsi="Arial" w:cs="Arial"/>
          <w:lang w:val="en-US"/>
        </w:rPr>
        <w:t>yadjodhuriha</w:t>
      </w:r>
      <w:proofErr w:type="spellEnd"/>
      <w:r w:rsidRPr="0072239C">
        <w:rPr>
          <w:rFonts w:ascii="Arial" w:hAnsi="Arial" w:cs="Arial"/>
          <w:spacing w:val="-10"/>
          <w:lang w:val="en-US"/>
        </w:rPr>
        <w:t xml:space="preserve"> </w:t>
      </w:r>
      <w:r w:rsidRPr="0072239C">
        <w:rPr>
          <w:rFonts w:ascii="Arial" w:hAnsi="Arial" w:cs="Arial"/>
          <w:lang w:val="en-US"/>
        </w:rPr>
        <w:t>:</w:t>
      </w:r>
      <w:proofErr w:type="gramEnd"/>
      <w:r w:rsidRPr="0072239C">
        <w:rPr>
          <w:rFonts w:ascii="Arial" w:hAnsi="Arial" w:cs="Arial"/>
          <w:spacing w:val="-12"/>
          <w:lang w:val="en-US"/>
        </w:rPr>
        <w:t xml:space="preserve"> </w:t>
      </w:r>
      <w:proofErr w:type="spellStart"/>
      <w:r w:rsidRPr="0072239C">
        <w:rPr>
          <w:rFonts w:ascii="Arial" w:hAnsi="Arial" w:cs="Arial"/>
          <w:lang w:val="en-US"/>
        </w:rPr>
        <w:t>havwa</w:t>
      </w:r>
      <w:proofErr w:type="spellEnd"/>
      <w:r w:rsidRPr="0072239C">
        <w:rPr>
          <w:rFonts w:ascii="Arial" w:hAnsi="Arial" w:cs="Arial"/>
          <w:spacing w:val="-12"/>
          <w:lang w:val="en-US"/>
        </w:rPr>
        <w:t xml:space="preserve"> </w:t>
      </w:r>
      <w:proofErr w:type="spellStart"/>
      <w:r w:rsidRPr="0072239C">
        <w:rPr>
          <w:rFonts w:ascii="Arial" w:hAnsi="Arial" w:cs="Arial"/>
          <w:lang w:val="en-US"/>
        </w:rPr>
        <w:t>yi</w:t>
      </w:r>
      <w:proofErr w:type="spellEnd"/>
      <w:r w:rsidRPr="0072239C">
        <w:rPr>
          <w:rFonts w:ascii="Arial" w:hAnsi="Arial" w:cs="Arial"/>
          <w:spacing w:val="-11"/>
          <w:lang w:val="en-US"/>
        </w:rPr>
        <w:t xml:space="preserve"> </w:t>
      </w:r>
      <w:proofErr w:type="spellStart"/>
      <w:r w:rsidRPr="0072239C">
        <w:rPr>
          <w:rFonts w:ascii="Arial" w:hAnsi="Arial" w:cs="Arial"/>
          <w:lang w:val="en-US"/>
        </w:rPr>
        <w:t>djanibu</w:t>
      </w:r>
      <w:proofErr w:type="spellEnd"/>
      <w:r w:rsidRPr="0072239C">
        <w:rPr>
          <w:rFonts w:ascii="Arial" w:hAnsi="Arial" w:cs="Arial"/>
          <w:spacing w:val="-13"/>
          <w:lang w:val="en-US"/>
        </w:rPr>
        <w:t xml:space="preserve"> </w:t>
      </w:r>
      <w:proofErr w:type="spellStart"/>
      <w:r w:rsidRPr="0072239C">
        <w:rPr>
          <w:rFonts w:ascii="Arial" w:hAnsi="Arial" w:cs="Arial"/>
          <w:lang w:val="en-US"/>
        </w:rPr>
        <w:t>yino</w:t>
      </w:r>
      <w:proofErr w:type="spellEnd"/>
      <w:r w:rsidRPr="0072239C">
        <w:rPr>
          <w:rFonts w:ascii="Arial" w:hAnsi="Arial" w:cs="Arial"/>
          <w:spacing w:val="-12"/>
          <w:lang w:val="en-US"/>
        </w:rPr>
        <w:t xml:space="preserve"> </w:t>
      </w:r>
      <w:proofErr w:type="spellStart"/>
      <w:r w:rsidRPr="0072239C">
        <w:rPr>
          <w:rFonts w:ascii="Arial" w:hAnsi="Arial" w:cs="Arial"/>
          <w:lang w:val="en-US"/>
        </w:rPr>
        <w:t>ngovo</w:t>
      </w:r>
      <w:proofErr w:type="spellEnd"/>
      <w:r w:rsidRPr="0072239C">
        <w:rPr>
          <w:rFonts w:ascii="Arial" w:hAnsi="Arial" w:cs="Arial"/>
          <w:spacing w:val="-12"/>
          <w:lang w:val="en-US"/>
        </w:rPr>
        <w:t xml:space="preserve"> </w:t>
      </w:r>
      <w:proofErr w:type="spellStart"/>
      <w:r w:rsidRPr="0072239C">
        <w:rPr>
          <w:rFonts w:ascii="Arial" w:hAnsi="Arial" w:cs="Arial"/>
          <w:lang w:val="en-US"/>
        </w:rPr>
        <w:t>yi</w:t>
      </w:r>
      <w:proofErr w:type="spellEnd"/>
      <w:r w:rsidRPr="0072239C">
        <w:rPr>
          <w:rFonts w:ascii="Arial" w:hAnsi="Arial" w:cs="Arial"/>
          <w:spacing w:val="-13"/>
          <w:lang w:val="en-US"/>
        </w:rPr>
        <w:t xml:space="preserve"> </w:t>
      </w:r>
      <w:proofErr w:type="spellStart"/>
      <w:r w:rsidRPr="0072239C">
        <w:rPr>
          <w:rFonts w:ascii="Arial" w:hAnsi="Arial" w:cs="Arial"/>
          <w:lang w:val="en-US"/>
        </w:rPr>
        <w:t>wanadamu</w:t>
      </w:r>
      <w:proofErr w:type="spellEnd"/>
      <w:r w:rsidRPr="0072239C">
        <w:rPr>
          <w:rFonts w:ascii="Arial" w:hAnsi="Arial" w:cs="Arial"/>
          <w:spacing w:val="-12"/>
          <w:lang w:val="en-US"/>
        </w:rPr>
        <w:t xml:space="preserve"> </w:t>
      </w:r>
      <w:proofErr w:type="spellStart"/>
      <w:r w:rsidRPr="0072239C">
        <w:rPr>
          <w:rFonts w:ascii="Arial" w:hAnsi="Arial" w:cs="Arial"/>
          <w:lang w:val="en-US"/>
        </w:rPr>
        <w:t>wa</w:t>
      </w:r>
      <w:proofErr w:type="spellEnd"/>
      <w:r w:rsidRPr="0072239C">
        <w:rPr>
          <w:rFonts w:ascii="Arial" w:hAnsi="Arial" w:cs="Arial"/>
          <w:spacing w:val="-12"/>
          <w:lang w:val="en-US"/>
        </w:rPr>
        <w:t xml:space="preserve"> </w:t>
      </w:r>
      <w:proofErr w:type="spellStart"/>
      <w:r w:rsidRPr="0072239C">
        <w:rPr>
          <w:rFonts w:ascii="Arial" w:hAnsi="Arial" w:cs="Arial"/>
          <w:lang w:val="en-US"/>
        </w:rPr>
        <w:t>yenshiwu</w:t>
      </w:r>
      <w:proofErr w:type="spellEnd"/>
      <w:r w:rsidRPr="0072239C">
        <w:rPr>
          <w:rFonts w:ascii="Arial" w:hAnsi="Arial" w:cs="Arial"/>
          <w:spacing w:val="-13"/>
          <w:lang w:val="en-US"/>
        </w:rPr>
        <w:t xml:space="preserve"> </w:t>
      </w:r>
      <w:proofErr w:type="spellStart"/>
      <w:r w:rsidRPr="0072239C">
        <w:rPr>
          <w:rFonts w:ascii="Arial" w:hAnsi="Arial" w:cs="Arial"/>
          <w:lang w:val="en-US"/>
        </w:rPr>
        <w:t>harvwa</w:t>
      </w:r>
      <w:proofErr w:type="spellEnd"/>
      <w:r w:rsidRPr="0072239C">
        <w:rPr>
          <w:rFonts w:ascii="Arial" w:hAnsi="Arial" w:cs="Arial"/>
          <w:spacing w:val="-12"/>
          <w:lang w:val="en-US"/>
        </w:rPr>
        <w:t xml:space="preserve"> </w:t>
      </w:r>
      <w:proofErr w:type="spellStart"/>
      <w:r w:rsidRPr="0072239C">
        <w:rPr>
          <w:rFonts w:ascii="Arial" w:hAnsi="Arial" w:cs="Arial"/>
          <w:lang w:val="en-US"/>
        </w:rPr>
        <w:t>gnumba</w:t>
      </w:r>
      <w:proofErr w:type="spellEnd"/>
      <w:r w:rsidRPr="0072239C">
        <w:rPr>
          <w:rFonts w:ascii="Arial" w:hAnsi="Arial" w:cs="Arial"/>
          <w:spacing w:val="-13"/>
          <w:lang w:val="en-US"/>
        </w:rPr>
        <w:t xml:space="preserve"> </w:t>
      </w:r>
      <w:proofErr w:type="spellStart"/>
      <w:r w:rsidRPr="0072239C">
        <w:rPr>
          <w:rFonts w:ascii="Arial" w:hAnsi="Arial" w:cs="Arial"/>
          <w:lang w:val="en-US"/>
        </w:rPr>
        <w:t>modja</w:t>
      </w:r>
      <w:proofErr w:type="spellEnd"/>
      <w:r w:rsidRPr="0072239C">
        <w:rPr>
          <w:rFonts w:ascii="Arial" w:hAnsi="Arial" w:cs="Arial"/>
          <w:spacing w:val="-12"/>
          <w:lang w:val="en-US"/>
        </w:rPr>
        <w:t xml:space="preserve"> </w:t>
      </w:r>
      <w:r w:rsidRPr="0072239C">
        <w:rPr>
          <w:rFonts w:ascii="Arial" w:hAnsi="Arial" w:cs="Arial"/>
          <w:lang w:val="en-US"/>
        </w:rPr>
        <w:t>,</w:t>
      </w:r>
      <w:r w:rsidRPr="0072239C">
        <w:rPr>
          <w:rFonts w:ascii="Arial" w:hAnsi="Arial" w:cs="Arial"/>
          <w:spacing w:val="-13"/>
          <w:lang w:val="en-US"/>
        </w:rPr>
        <w:t xml:space="preserve"> </w:t>
      </w:r>
      <w:proofErr w:type="spellStart"/>
      <w:r w:rsidRPr="0072239C">
        <w:rPr>
          <w:rFonts w:ascii="Arial" w:hAnsi="Arial" w:cs="Arial"/>
          <w:lang w:val="en-US"/>
        </w:rPr>
        <w:t>waliyo</w:t>
      </w:r>
      <w:proofErr w:type="spellEnd"/>
      <w:r w:rsidRPr="0072239C">
        <w:rPr>
          <w:rFonts w:ascii="Arial" w:hAnsi="Arial" w:cs="Arial"/>
          <w:lang w:val="en-US"/>
        </w:rPr>
        <w:t xml:space="preserve"> </w:t>
      </w:r>
      <w:proofErr w:type="spellStart"/>
      <w:r w:rsidRPr="0072239C">
        <w:rPr>
          <w:rFonts w:ascii="Arial" w:hAnsi="Arial" w:cs="Arial"/>
          <w:lang w:val="en-US"/>
        </w:rPr>
        <w:t>na</w:t>
      </w:r>
      <w:proofErr w:type="spellEnd"/>
      <w:r w:rsidRPr="0072239C">
        <w:rPr>
          <w:rFonts w:ascii="Arial" w:hAnsi="Arial" w:cs="Arial"/>
          <w:lang w:val="en-US"/>
        </w:rPr>
        <w:t xml:space="preserve"> </w:t>
      </w:r>
      <w:proofErr w:type="spellStart"/>
      <w:r w:rsidRPr="0072239C">
        <w:rPr>
          <w:rFonts w:ascii="Arial" w:hAnsi="Arial" w:cs="Arial"/>
          <w:lang w:val="en-US"/>
        </w:rPr>
        <w:t>fayda</w:t>
      </w:r>
      <w:proofErr w:type="spellEnd"/>
      <w:r w:rsidRPr="0072239C">
        <w:rPr>
          <w:rFonts w:ascii="Arial" w:hAnsi="Arial" w:cs="Arial"/>
          <w:spacing w:val="40"/>
          <w:lang w:val="en-US"/>
        </w:rPr>
        <w:t xml:space="preserve"> </w:t>
      </w:r>
      <w:r w:rsidRPr="0072239C">
        <w:rPr>
          <w:rFonts w:ascii="Arial" w:hAnsi="Arial" w:cs="Arial"/>
          <w:lang w:val="en-US"/>
        </w:rPr>
        <w:t xml:space="preserve">za </w:t>
      </w:r>
      <w:proofErr w:type="spellStart"/>
      <w:r w:rsidRPr="0072239C">
        <w:rPr>
          <w:rFonts w:ascii="Arial" w:hAnsi="Arial" w:cs="Arial"/>
          <w:lang w:val="en-US"/>
        </w:rPr>
        <w:t>ankiba</w:t>
      </w:r>
      <w:proofErr w:type="spellEnd"/>
      <w:r w:rsidRPr="0072239C">
        <w:rPr>
          <w:rFonts w:ascii="Arial" w:hAnsi="Arial" w:cs="Arial"/>
          <w:lang w:val="en-US"/>
        </w:rPr>
        <w:t xml:space="preserve"> </w:t>
      </w:r>
      <w:proofErr w:type="spellStart"/>
      <w:r w:rsidRPr="0072239C">
        <w:rPr>
          <w:rFonts w:ascii="Arial" w:hAnsi="Arial" w:cs="Arial"/>
          <w:lang w:val="en-US"/>
        </w:rPr>
        <w:t>modja</w:t>
      </w:r>
      <w:proofErr w:type="spellEnd"/>
      <w:r w:rsidRPr="0072239C">
        <w:rPr>
          <w:rFonts w:ascii="Arial" w:hAnsi="Arial" w:cs="Arial"/>
          <w:lang w:val="en-US"/>
        </w:rPr>
        <w:t xml:space="preserve"> </w:t>
      </w:r>
      <w:proofErr w:type="spellStart"/>
      <w:r w:rsidRPr="0072239C">
        <w:rPr>
          <w:rFonts w:ascii="Arial" w:hAnsi="Arial" w:cs="Arial"/>
          <w:lang w:val="en-US"/>
        </w:rPr>
        <w:t>wadjo</w:t>
      </w:r>
      <w:proofErr w:type="spellEnd"/>
      <w:r w:rsidRPr="0072239C">
        <w:rPr>
          <w:rFonts w:ascii="Arial" w:hAnsi="Arial" w:cs="Arial"/>
          <w:lang w:val="en-US"/>
        </w:rPr>
        <w:t xml:space="preserve"> </w:t>
      </w:r>
      <w:proofErr w:type="spellStart"/>
      <w:r w:rsidRPr="0072239C">
        <w:rPr>
          <w:rFonts w:ascii="Arial" w:hAnsi="Arial" w:cs="Arial"/>
          <w:lang w:val="en-US"/>
        </w:rPr>
        <w:t>dhulmishiha</w:t>
      </w:r>
      <w:proofErr w:type="spellEnd"/>
      <w:r w:rsidRPr="0072239C">
        <w:rPr>
          <w:rFonts w:ascii="Arial" w:hAnsi="Arial" w:cs="Arial"/>
          <w:spacing w:val="40"/>
          <w:lang w:val="en-US"/>
        </w:rPr>
        <w:t xml:space="preserve"> </w:t>
      </w:r>
      <w:proofErr w:type="spellStart"/>
      <w:r w:rsidRPr="0072239C">
        <w:rPr>
          <w:rFonts w:ascii="Arial" w:hAnsi="Arial" w:cs="Arial"/>
          <w:lang w:val="en-US"/>
        </w:rPr>
        <w:t>harvwa</w:t>
      </w:r>
      <w:proofErr w:type="spellEnd"/>
      <w:r w:rsidRPr="0072239C">
        <w:rPr>
          <w:rFonts w:ascii="Arial" w:hAnsi="Arial" w:cs="Arial"/>
          <w:lang w:val="en-US"/>
        </w:rPr>
        <w:t xml:space="preserve"> </w:t>
      </w:r>
      <w:proofErr w:type="spellStart"/>
      <w:r w:rsidRPr="0072239C">
        <w:rPr>
          <w:rFonts w:ascii="Arial" w:hAnsi="Arial" w:cs="Arial"/>
          <w:lang w:val="en-US"/>
        </w:rPr>
        <w:t>yi</w:t>
      </w:r>
      <w:proofErr w:type="spellEnd"/>
      <w:r w:rsidRPr="0072239C">
        <w:rPr>
          <w:rFonts w:ascii="Arial" w:hAnsi="Arial" w:cs="Arial"/>
          <w:lang w:val="en-US"/>
        </w:rPr>
        <w:t xml:space="preserve"> zi </w:t>
      </w:r>
      <w:proofErr w:type="spellStart"/>
      <w:r w:rsidRPr="0072239C">
        <w:rPr>
          <w:rFonts w:ascii="Arial" w:hAnsi="Arial" w:cs="Arial"/>
          <w:lang w:val="en-US"/>
        </w:rPr>
        <w:t>hazi</w:t>
      </w:r>
      <w:proofErr w:type="spellEnd"/>
      <w:r w:rsidRPr="0072239C">
        <w:rPr>
          <w:rFonts w:ascii="Arial" w:hAnsi="Arial" w:cs="Arial"/>
          <w:lang w:val="en-US"/>
        </w:rPr>
        <w:t xml:space="preserve"> za </w:t>
      </w:r>
      <w:proofErr w:type="spellStart"/>
      <w:r w:rsidRPr="0072239C">
        <w:rPr>
          <w:rFonts w:ascii="Arial" w:hAnsi="Arial" w:cs="Arial"/>
          <w:lang w:val="en-US"/>
        </w:rPr>
        <w:t>urengueledza</w:t>
      </w:r>
      <w:proofErr w:type="spellEnd"/>
      <w:r w:rsidRPr="0072239C">
        <w:rPr>
          <w:rFonts w:ascii="Arial" w:hAnsi="Arial" w:cs="Arial"/>
          <w:lang w:val="en-US"/>
        </w:rPr>
        <w:t xml:space="preserve"> </w:t>
      </w:r>
      <w:proofErr w:type="spellStart"/>
      <w:r w:rsidRPr="0072239C">
        <w:rPr>
          <w:rFonts w:ascii="Arial" w:hAnsi="Arial" w:cs="Arial"/>
          <w:lang w:val="en-US"/>
        </w:rPr>
        <w:t>na</w:t>
      </w:r>
      <w:proofErr w:type="spellEnd"/>
      <w:r w:rsidRPr="0072239C">
        <w:rPr>
          <w:rFonts w:ascii="Arial" w:hAnsi="Arial" w:cs="Arial"/>
          <w:lang w:val="en-US"/>
        </w:rPr>
        <w:t xml:space="preserve"> </w:t>
      </w:r>
      <w:proofErr w:type="spellStart"/>
      <w:r w:rsidRPr="0072239C">
        <w:rPr>
          <w:rFonts w:ascii="Arial" w:hAnsi="Arial" w:cs="Arial"/>
          <w:lang w:val="en-US"/>
        </w:rPr>
        <w:t>ufagna</w:t>
      </w:r>
      <w:proofErr w:type="spellEnd"/>
      <w:r w:rsidRPr="0072239C">
        <w:rPr>
          <w:rFonts w:ascii="Arial" w:hAnsi="Arial" w:cs="Arial"/>
          <w:lang w:val="en-US"/>
        </w:rPr>
        <w:t xml:space="preserve"> </w:t>
      </w:r>
      <w:proofErr w:type="spellStart"/>
      <w:r w:rsidRPr="0072239C">
        <w:rPr>
          <w:rFonts w:ascii="Arial" w:hAnsi="Arial" w:cs="Arial"/>
          <w:lang w:val="en-US"/>
        </w:rPr>
        <w:t>lashite</w:t>
      </w:r>
      <w:proofErr w:type="spellEnd"/>
      <w:r w:rsidRPr="0072239C">
        <w:rPr>
          <w:rFonts w:ascii="Arial" w:hAnsi="Arial" w:cs="Arial"/>
          <w:lang w:val="en-US"/>
        </w:rPr>
        <w:t xml:space="preserve"> za </w:t>
      </w:r>
      <w:proofErr w:type="spellStart"/>
      <w:r w:rsidRPr="0072239C">
        <w:rPr>
          <w:rFonts w:ascii="Arial" w:hAnsi="Arial" w:cs="Arial"/>
          <w:lang w:val="en-US"/>
        </w:rPr>
        <w:t>nguina</w:t>
      </w:r>
      <w:proofErr w:type="spellEnd"/>
    </w:p>
    <w:p w14:paraId="145EFEE5" w14:textId="77777777" w:rsidR="00D73309" w:rsidRPr="0072239C" w:rsidRDefault="00E35679">
      <w:pPr>
        <w:pStyle w:val="Paragraphedeliste"/>
        <w:numPr>
          <w:ilvl w:val="0"/>
          <w:numId w:val="123"/>
        </w:numPr>
        <w:tabs>
          <w:tab w:val="left" w:pos="1041"/>
        </w:tabs>
        <w:spacing w:before="1" w:line="259" w:lineRule="auto"/>
        <w:ind w:right="438"/>
        <w:jc w:val="both"/>
        <w:rPr>
          <w:rFonts w:ascii="Arial" w:hAnsi="Arial" w:cs="Arial"/>
          <w:lang w:val="en-US"/>
        </w:rPr>
      </w:pPr>
      <w:proofErr w:type="spellStart"/>
      <w:r w:rsidRPr="0072239C">
        <w:rPr>
          <w:rFonts w:ascii="Arial" w:hAnsi="Arial" w:cs="Arial"/>
          <w:lang w:val="en-US"/>
        </w:rPr>
        <w:t>Wakazi</w:t>
      </w:r>
      <w:proofErr w:type="spellEnd"/>
      <w:r w:rsidRPr="0072239C">
        <w:rPr>
          <w:rFonts w:ascii="Arial" w:hAnsi="Arial" w:cs="Arial"/>
          <w:lang w:val="en-US"/>
        </w:rPr>
        <w:t xml:space="preserve"> </w:t>
      </w:r>
      <w:proofErr w:type="spellStart"/>
      <w:proofErr w:type="gramStart"/>
      <w:r w:rsidRPr="0072239C">
        <w:rPr>
          <w:rFonts w:ascii="Arial" w:hAnsi="Arial" w:cs="Arial"/>
          <w:lang w:val="en-US"/>
        </w:rPr>
        <w:t>wadjodhuriha</w:t>
      </w:r>
      <w:proofErr w:type="spellEnd"/>
      <w:r w:rsidRPr="0072239C">
        <w:rPr>
          <w:rFonts w:ascii="Arial" w:hAnsi="Arial" w:cs="Arial"/>
          <w:spacing w:val="-1"/>
          <w:lang w:val="en-US"/>
        </w:rPr>
        <w:t xml:space="preserve"> </w:t>
      </w:r>
      <w:r w:rsidRPr="0072239C">
        <w:rPr>
          <w:rFonts w:ascii="Arial" w:hAnsi="Arial" w:cs="Arial"/>
          <w:lang w:val="en-US"/>
        </w:rPr>
        <w:t>:</w:t>
      </w:r>
      <w:proofErr w:type="spellStart"/>
      <w:r w:rsidRPr="0072239C">
        <w:rPr>
          <w:rFonts w:ascii="Arial" w:hAnsi="Arial" w:cs="Arial"/>
          <w:lang w:val="en-US"/>
        </w:rPr>
        <w:t>harvoi</w:t>
      </w:r>
      <w:proofErr w:type="spellEnd"/>
      <w:proofErr w:type="gramEnd"/>
      <w:r w:rsidRPr="0072239C">
        <w:rPr>
          <w:rFonts w:ascii="Arial" w:hAnsi="Arial" w:cs="Arial"/>
          <w:lang w:val="en-US"/>
        </w:rPr>
        <w:t xml:space="preserve"> </w:t>
      </w:r>
      <w:proofErr w:type="spellStart"/>
      <w:r w:rsidRPr="0072239C">
        <w:rPr>
          <w:rFonts w:ascii="Arial" w:hAnsi="Arial" w:cs="Arial"/>
          <w:lang w:val="en-US"/>
        </w:rPr>
        <w:t>yi</w:t>
      </w:r>
      <w:proofErr w:type="spellEnd"/>
      <w:r w:rsidRPr="0072239C">
        <w:rPr>
          <w:rFonts w:ascii="Arial" w:hAnsi="Arial" w:cs="Arial"/>
          <w:lang w:val="en-US"/>
        </w:rPr>
        <w:t xml:space="preserve"> </w:t>
      </w:r>
      <w:proofErr w:type="spellStart"/>
      <w:r w:rsidRPr="0072239C">
        <w:rPr>
          <w:rFonts w:ascii="Arial" w:hAnsi="Arial" w:cs="Arial"/>
          <w:lang w:val="en-US"/>
        </w:rPr>
        <w:t>djanibu</w:t>
      </w:r>
      <w:proofErr w:type="spellEnd"/>
      <w:r w:rsidRPr="0072239C">
        <w:rPr>
          <w:rFonts w:ascii="Arial" w:hAnsi="Arial" w:cs="Arial"/>
          <w:lang w:val="en-US"/>
        </w:rPr>
        <w:t xml:space="preserve"> </w:t>
      </w:r>
      <w:proofErr w:type="spellStart"/>
      <w:r w:rsidRPr="0072239C">
        <w:rPr>
          <w:rFonts w:ascii="Arial" w:hAnsi="Arial" w:cs="Arial"/>
          <w:lang w:val="en-US"/>
        </w:rPr>
        <w:t>yino</w:t>
      </w:r>
      <w:proofErr w:type="spellEnd"/>
      <w:r w:rsidRPr="0072239C">
        <w:rPr>
          <w:rFonts w:ascii="Arial" w:hAnsi="Arial" w:cs="Arial"/>
          <w:lang w:val="en-US"/>
        </w:rPr>
        <w:t xml:space="preserve"> </w:t>
      </w:r>
      <w:proofErr w:type="spellStart"/>
      <w:r w:rsidRPr="0072239C">
        <w:rPr>
          <w:rFonts w:ascii="Arial" w:hAnsi="Arial" w:cs="Arial"/>
          <w:lang w:val="en-US"/>
        </w:rPr>
        <w:t>nguerina</w:t>
      </w:r>
      <w:proofErr w:type="spellEnd"/>
      <w:r w:rsidRPr="0072239C">
        <w:rPr>
          <w:rFonts w:ascii="Arial" w:hAnsi="Arial" w:cs="Arial"/>
          <w:lang w:val="en-US"/>
        </w:rPr>
        <w:t xml:space="preserve"> </w:t>
      </w:r>
      <w:proofErr w:type="spellStart"/>
      <w:r w:rsidRPr="0072239C">
        <w:rPr>
          <w:rFonts w:ascii="Arial" w:hAnsi="Arial" w:cs="Arial"/>
          <w:lang w:val="en-US"/>
        </w:rPr>
        <w:t>yi</w:t>
      </w:r>
      <w:proofErr w:type="spellEnd"/>
      <w:r w:rsidRPr="0072239C">
        <w:rPr>
          <w:rFonts w:ascii="Arial" w:hAnsi="Arial" w:cs="Arial"/>
          <w:lang w:val="en-US"/>
        </w:rPr>
        <w:t xml:space="preserve"> </w:t>
      </w:r>
      <w:proofErr w:type="spellStart"/>
      <w:r w:rsidRPr="0072239C">
        <w:rPr>
          <w:rFonts w:ascii="Arial" w:hAnsi="Arial" w:cs="Arial"/>
          <w:lang w:val="en-US"/>
        </w:rPr>
        <w:t>wanadamu</w:t>
      </w:r>
      <w:proofErr w:type="spellEnd"/>
      <w:r w:rsidRPr="0072239C">
        <w:rPr>
          <w:rFonts w:ascii="Arial" w:hAnsi="Arial" w:cs="Arial"/>
          <w:lang w:val="en-US"/>
        </w:rPr>
        <w:t xml:space="preserve"> </w:t>
      </w:r>
      <w:proofErr w:type="spellStart"/>
      <w:r w:rsidRPr="0072239C">
        <w:rPr>
          <w:rFonts w:ascii="Arial" w:hAnsi="Arial" w:cs="Arial"/>
          <w:lang w:val="en-US"/>
        </w:rPr>
        <w:t>kawassiyenshi</w:t>
      </w:r>
      <w:proofErr w:type="spellEnd"/>
      <w:r w:rsidRPr="0072239C">
        <w:rPr>
          <w:rFonts w:ascii="Arial" w:hAnsi="Arial" w:cs="Arial"/>
          <w:lang w:val="en-US"/>
        </w:rPr>
        <w:t xml:space="preserve"> </w:t>
      </w:r>
      <w:proofErr w:type="spellStart"/>
      <w:r w:rsidRPr="0072239C">
        <w:rPr>
          <w:rFonts w:ascii="Arial" w:hAnsi="Arial" w:cs="Arial"/>
          <w:lang w:val="en-US"/>
        </w:rPr>
        <w:t>vumodja</w:t>
      </w:r>
      <w:proofErr w:type="spellEnd"/>
      <w:r w:rsidRPr="0072239C">
        <w:rPr>
          <w:rFonts w:ascii="Arial" w:hAnsi="Arial" w:cs="Arial"/>
          <w:lang w:val="en-US"/>
        </w:rPr>
        <w:t xml:space="preserve"> be </w:t>
      </w:r>
      <w:proofErr w:type="spellStart"/>
      <w:r w:rsidRPr="0072239C">
        <w:rPr>
          <w:rFonts w:ascii="Arial" w:hAnsi="Arial" w:cs="Arial"/>
          <w:lang w:val="en-US"/>
        </w:rPr>
        <w:t>ngowana</w:t>
      </w:r>
      <w:proofErr w:type="spellEnd"/>
      <w:r w:rsidRPr="0072239C">
        <w:rPr>
          <w:rFonts w:ascii="Arial" w:hAnsi="Arial" w:cs="Arial"/>
          <w:lang w:val="en-US"/>
        </w:rPr>
        <w:t xml:space="preserve"> </w:t>
      </w:r>
      <w:proofErr w:type="spellStart"/>
      <w:r w:rsidRPr="0072239C">
        <w:rPr>
          <w:rFonts w:ascii="Arial" w:hAnsi="Arial" w:cs="Arial"/>
          <w:lang w:val="en-US"/>
        </w:rPr>
        <w:t>fayida</w:t>
      </w:r>
      <w:proofErr w:type="spellEnd"/>
      <w:r w:rsidRPr="0072239C">
        <w:rPr>
          <w:rFonts w:ascii="Arial" w:hAnsi="Arial" w:cs="Arial"/>
          <w:spacing w:val="40"/>
          <w:lang w:val="en-US"/>
        </w:rPr>
        <w:t xml:space="preserve"> </w:t>
      </w:r>
      <w:r w:rsidRPr="0072239C">
        <w:rPr>
          <w:rFonts w:ascii="Arial" w:hAnsi="Arial" w:cs="Arial"/>
          <w:lang w:val="en-US"/>
        </w:rPr>
        <w:t xml:space="preserve">za </w:t>
      </w:r>
      <w:proofErr w:type="spellStart"/>
      <w:r w:rsidRPr="0072239C">
        <w:rPr>
          <w:rFonts w:ascii="Arial" w:hAnsi="Arial" w:cs="Arial"/>
          <w:lang w:val="en-US"/>
        </w:rPr>
        <w:t>ankiba</w:t>
      </w:r>
      <w:proofErr w:type="spellEnd"/>
      <w:r w:rsidRPr="0072239C">
        <w:rPr>
          <w:rFonts w:ascii="Arial" w:hAnsi="Arial" w:cs="Arial"/>
          <w:lang w:val="en-US"/>
        </w:rPr>
        <w:t xml:space="preserve"> au </w:t>
      </w:r>
      <w:proofErr w:type="spellStart"/>
      <w:r w:rsidRPr="0072239C">
        <w:rPr>
          <w:rFonts w:ascii="Arial" w:hAnsi="Arial" w:cs="Arial"/>
          <w:lang w:val="en-US"/>
        </w:rPr>
        <w:t>mali</w:t>
      </w:r>
      <w:proofErr w:type="spellEnd"/>
      <w:r w:rsidRPr="0072239C">
        <w:rPr>
          <w:rFonts w:ascii="Arial" w:hAnsi="Arial" w:cs="Arial"/>
          <w:lang w:val="en-US"/>
        </w:rPr>
        <w:t xml:space="preserve"> </w:t>
      </w:r>
      <w:proofErr w:type="spellStart"/>
      <w:r w:rsidRPr="0072239C">
        <w:rPr>
          <w:rFonts w:ascii="Arial" w:hAnsi="Arial" w:cs="Arial"/>
          <w:lang w:val="en-US"/>
        </w:rPr>
        <w:t>yavmodja</w:t>
      </w:r>
      <w:proofErr w:type="spellEnd"/>
      <w:r w:rsidRPr="0072239C">
        <w:rPr>
          <w:rFonts w:ascii="Arial" w:hAnsi="Arial" w:cs="Arial"/>
          <w:lang w:val="en-US"/>
        </w:rPr>
        <w:t xml:space="preserve">. </w:t>
      </w:r>
      <w:proofErr w:type="spellStart"/>
      <w:r w:rsidRPr="0072239C">
        <w:rPr>
          <w:rFonts w:ascii="Arial" w:hAnsi="Arial" w:cs="Arial"/>
          <w:lang w:val="en-US"/>
        </w:rPr>
        <w:t>Mfano</w:t>
      </w:r>
      <w:proofErr w:type="spellEnd"/>
      <w:r w:rsidRPr="0072239C">
        <w:rPr>
          <w:rFonts w:ascii="Arial" w:hAnsi="Arial" w:cs="Arial"/>
          <w:lang w:val="en-US"/>
        </w:rPr>
        <w:t xml:space="preserve"> </w:t>
      </w:r>
      <w:proofErr w:type="spellStart"/>
      <w:r w:rsidRPr="0072239C">
        <w:rPr>
          <w:rFonts w:ascii="Arial" w:hAnsi="Arial" w:cs="Arial"/>
          <w:lang w:val="en-US"/>
        </w:rPr>
        <w:t>wa</w:t>
      </w:r>
      <w:proofErr w:type="spellEnd"/>
      <w:r w:rsidRPr="0072239C">
        <w:rPr>
          <w:rFonts w:ascii="Arial" w:hAnsi="Arial" w:cs="Arial"/>
          <w:lang w:val="en-US"/>
        </w:rPr>
        <w:t xml:space="preserve"> </w:t>
      </w:r>
      <w:proofErr w:type="spellStart"/>
      <w:r w:rsidRPr="0072239C">
        <w:rPr>
          <w:rFonts w:ascii="Arial" w:hAnsi="Arial" w:cs="Arial"/>
          <w:lang w:val="en-US"/>
        </w:rPr>
        <w:t>walozi</w:t>
      </w:r>
      <w:proofErr w:type="spellEnd"/>
      <w:r w:rsidRPr="0072239C">
        <w:rPr>
          <w:rFonts w:ascii="Arial" w:hAnsi="Arial" w:cs="Arial"/>
          <w:spacing w:val="40"/>
          <w:lang w:val="en-US"/>
        </w:rPr>
        <w:t xml:space="preserve"> </w:t>
      </w:r>
      <w:proofErr w:type="spellStart"/>
      <w:r w:rsidRPr="0072239C">
        <w:rPr>
          <w:rFonts w:ascii="Arial" w:hAnsi="Arial" w:cs="Arial"/>
          <w:lang w:val="en-US"/>
        </w:rPr>
        <w:t>wadjodjuwa</w:t>
      </w:r>
      <w:proofErr w:type="spellEnd"/>
      <w:r w:rsidRPr="0072239C">
        <w:rPr>
          <w:rFonts w:ascii="Arial" w:hAnsi="Arial" w:cs="Arial"/>
          <w:lang w:val="en-US"/>
        </w:rPr>
        <w:t xml:space="preserve"> </w:t>
      </w:r>
      <w:proofErr w:type="spellStart"/>
      <w:r w:rsidRPr="0072239C">
        <w:rPr>
          <w:rFonts w:ascii="Arial" w:hAnsi="Arial" w:cs="Arial"/>
          <w:lang w:val="en-US"/>
        </w:rPr>
        <w:t>wadhurihe</w:t>
      </w:r>
      <w:proofErr w:type="spellEnd"/>
      <w:r w:rsidRPr="0072239C">
        <w:rPr>
          <w:rFonts w:ascii="Arial" w:hAnsi="Arial" w:cs="Arial"/>
          <w:lang w:val="en-US"/>
        </w:rPr>
        <w:t xml:space="preserve"> nazi </w:t>
      </w:r>
      <w:proofErr w:type="spellStart"/>
      <w:r w:rsidRPr="0072239C">
        <w:rPr>
          <w:rFonts w:ascii="Arial" w:hAnsi="Arial" w:cs="Arial"/>
          <w:lang w:val="en-US"/>
        </w:rPr>
        <w:t>mbawa</w:t>
      </w:r>
      <w:proofErr w:type="spellEnd"/>
      <w:r w:rsidRPr="0072239C">
        <w:rPr>
          <w:rFonts w:ascii="Arial" w:hAnsi="Arial" w:cs="Arial"/>
          <w:lang w:val="en-US"/>
        </w:rPr>
        <w:t xml:space="preserve"> </w:t>
      </w:r>
      <w:proofErr w:type="spellStart"/>
      <w:r w:rsidRPr="0072239C">
        <w:rPr>
          <w:rFonts w:ascii="Arial" w:hAnsi="Arial" w:cs="Arial"/>
          <w:lang w:val="en-US"/>
        </w:rPr>
        <w:t>mbili</w:t>
      </w:r>
      <w:proofErr w:type="spellEnd"/>
      <w:r w:rsidRPr="0072239C">
        <w:rPr>
          <w:rFonts w:ascii="Arial" w:hAnsi="Arial" w:cs="Arial"/>
          <w:lang w:val="en-US"/>
        </w:rPr>
        <w:t xml:space="preserve"> </w:t>
      </w:r>
      <w:proofErr w:type="spellStart"/>
      <w:r w:rsidRPr="0072239C">
        <w:rPr>
          <w:rFonts w:ascii="Arial" w:hAnsi="Arial" w:cs="Arial"/>
          <w:lang w:val="en-US"/>
        </w:rPr>
        <w:t>zayi</w:t>
      </w:r>
      <w:proofErr w:type="spellEnd"/>
      <w:r w:rsidRPr="0072239C">
        <w:rPr>
          <w:rFonts w:ascii="Arial" w:hAnsi="Arial" w:cs="Arial"/>
          <w:lang w:val="en-US"/>
        </w:rPr>
        <w:t xml:space="preserve"> PICMC.</w:t>
      </w:r>
    </w:p>
    <w:p w14:paraId="145EFEE6" w14:textId="77777777" w:rsidR="00D73309" w:rsidRPr="0072239C" w:rsidRDefault="00E35679">
      <w:pPr>
        <w:pStyle w:val="Paragraphedeliste"/>
        <w:numPr>
          <w:ilvl w:val="0"/>
          <w:numId w:val="123"/>
        </w:numPr>
        <w:tabs>
          <w:tab w:val="left" w:pos="1041"/>
        </w:tabs>
        <w:spacing w:before="1" w:line="259" w:lineRule="auto"/>
        <w:ind w:right="435"/>
        <w:jc w:val="both"/>
        <w:rPr>
          <w:rFonts w:ascii="Arial" w:hAnsi="Arial" w:cs="Arial"/>
          <w:lang w:val="en-US"/>
        </w:rPr>
      </w:pPr>
      <w:proofErr w:type="spellStart"/>
      <w:r w:rsidRPr="0072239C">
        <w:rPr>
          <w:rFonts w:ascii="Arial" w:hAnsi="Arial" w:cs="Arial"/>
          <w:lang w:val="en-US"/>
        </w:rPr>
        <w:t>Wandru</w:t>
      </w:r>
      <w:proofErr w:type="spellEnd"/>
      <w:r w:rsidRPr="0072239C">
        <w:rPr>
          <w:rFonts w:ascii="Arial" w:hAnsi="Arial" w:cs="Arial"/>
          <w:lang w:val="en-US"/>
        </w:rPr>
        <w:t xml:space="preserve"> </w:t>
      </w:r>
      <w:proofErr w:type="spellStart"/>
      <w:proofErr w:type="gramStart"/>
      <w:r w:rsidRPr="0072239C">
        <w:rPr>
          <w:rFonts w:ascii="Arial" w:hAnsi="Arial" w:cs="Arial"/>
          <w:lang w:val="en-US"/>
        </w:rPr>
        <w:t>walemevu</w:t>
      </w:r>
      <w:proofErr w:type="spellEnd"/>
      <w:r w:rsidRPr="0072239C">
        <w:rPr>
          <w:rFonts w:ascii="Arial" w:hAnsi="Arial" w:cs="Arial"/>
          <w:spacing w:val="-2"/>
          <w:lang w:val="en-US"/>
        </w:rPr>
        <w:t xml:space="preserve"> </w:t>
      </w:r>
      <w:r w:rsidRPr="0072239C">
        <w:rPr>
          <w:rFonts w:ascii="Arial" w:hAnsi="Arial" w:cs="Arial"/>
          <w:lang w:val="en-US"/>
        </w:rPr>
        <w:t>:</w:t>
      </w:r>
      <w:proofErr w:type="gramEnd"/>
      <w:r w:rsidRPr="0072239C">
        <w:rPr>
          <w:rFonts w:ascii="Arial" w:hAnsi="Arial" w:cs="Arial"/>
          <w:lang w:val="en-US"/>
        </w:rPr>
        <w:t xml:space="preserve"> </w:t>
      </w:r>
      <w:proofErr w:type="spellStart"/>
      <w:r w:rsidRPr="0072239C">
        <w:rPr>
          <w:rFonts w:ascii="Arial" w:hAnsi="Arial" w:cs="Arial"/>
          <w:lang w:val="en-US"/>
        </w:rPr>
        <w:t>yino</w:t>
      </w:r>
      <w:proofErr w:type="spellEnd"/>
      <w:r w:rsidRPr="0072239C">
        <w:rPr>
          <w:rFonts w:ascii="Arial" w:hAnsi="Arial" w:cs="Arial"/>
          <w:lang w:val="en-US"/>
        </w:rPr>
        <w:t xml:space="preserve"> </w:t>
      </w:r>
      <w:proofErr w:type="spellStart"/>
      <w:r w:rsidRPr="0072239C">
        <w:rPr>
          <w:rFonts w:ascii="Arial" w:hAnsi="Arial" w:cs="Arial"/>
          <w:lang w:val="en-US"/>
        </w:rPr>
        <w:t>deyi</w:t>
      </w:r>
      <w:proofErr w:type="spellEnd"/>
      <w:r w:rsidRPr="0072239C">
        <w:rPr>
          <w:rFonts w:ascii="Arial" w:hAnsi="Arial" w:cs="Arial"/>
          <w:lang w:val="en-US"/>
        </w:rPr>
        <w:t xml:space="preserve"> </w:t>
      </w:r>
      <w:proofErr w:type="spellStart"/>
      <w:r w:rsidRPr="0072239C">
        <w:rPr>
          <w:rFonts w:ascii="Arial" w:hAnsi="Arial" w:cs="Arial"/>
          <w:lang w:val="en-US"/>
        </w:rPr>
        <w:t>djanibu</w:t>
      </w:r>
      <w:proofErr w:type="spellEnd"/>
      <w:r w:rsidRPr="0072239C">
        <w:rPr>
          <w:rFonts w:ascii="Arial" w:hAnsi="Arial" w:cs="Arial"/>
          <w:lang w:val="en-US"/>
        </w:rPr>
        <w:t xml:space="preserve"> </w:t>
      </w:r>
      <w:proofErr w:type="spellStart"/>
      <w:r w:rsidRPr="0072239C">
        <w:rPr>
          <w:rFonts w:ascii="Arial" w:hAnsi="Arial" w:cs="Arial"/>
          <w:lang w:val="en-US"/>
        </w:rPr>
        <w:t>yayi</w:t>
      </w:r>
      <w:proofErr w:type="spellEnd"/>
      <w:r w:rsidRPr="0072239C">
        <w:rPr>
          <w:rFonts w:ascii="Arial" w:hAnsi="Arial" w:cs="Arial"/>
          <w:lang w:val="en-US"/>
        </w:rPr>
        <w:t xml:space="preserve"> </w:t>
      </w:r>
      <w:proofErr w:type="spellStart"/>
      <w:r w:rsidRPr="0072239C">
        <w:rPr>
          <w:rFonts w:ascii="Arial" w:hAnsi="Arial" w:cs="Arial"/>
          <w:lang w:val="en-US"/>
        </w:rPr>
        <w:t>wandru</w:t>
      </w:r>
      <w:proofErr w:type="spellEnd"/>
      <w:r w:rsidRPr="0072239C">
        <w:rPr>
          <w:rFonts w:ascii="Arial" w:hAnsi="Arial" w:cs="Arial"/>
          <w:lang w:val="en-US"/>
        </w:rPr>
        <w:t xml:space="preserve"> </w:t>
      </w:r>
      <w:proofErr w:type="spellStart"/>
      <w:r w:rsidRPr="0072239C">
        <w:rPr>
          <w:rFonts w:ascii="Arial" w:hAnsi="Arial" w:cs="Arial"/>
          <w:lang w:val="en-US"/>
        </w:rPr>
        <w:t>kawassina</w:t>
      </w:r>
      <w:proofErr w:type="spellEnd"/>
      <w:r w:rsidRPr="0072239C">
        <w:rPr>
          <w:rFonts w:ascii="Arial" w:hAnsi="Arial" w:cs="Arial"/>
          <w:lang w:val="en-US"/>
        </w:rPr>
        <w:t xml:space="preserve"> </w:t>
      </w:r>
      <w:proofErr w:type="spellStart"/>
      <w:r w:rsidRPr="0072239C">
        <w:rPr>
          <w:rFonts w:ascii="Arial" w:hAnsi="Arial" w:cs="Arial"/>
          <w:lang w:val="en-US"/>
        </w:rPr>
        <w:t>nguvu</w:t>
      </w:r>
      <w:proofErr w:type="spellEnd"/>
      <w:r w:rsidRPr="0072239C">
        <w:rPr>
          <w:rFonts w:ascii="Arial" w:hAnsi="Arial" w:cs="Arial"/>
          <w:lang w:val="en-US"/>
        </w:rPr>
        <w:t xml:space="preserve"> ha </w:t>
      </w:r>
      <w:proofErr w:type="spellStart"/>
      <w:r w:rsidRPr="0072239C">
        <w:rPr>
          <w:rFonts w:ascii="Arial" w:hAnsi="Arial" w:cs="Arial"/>
          <w:lang w:val="en-US"/>
        </w:rPr>
        <w:t>sibabu</w:t>
      </w:r>
      <w:proofErr w:type="spellEnd"/>
      <w:r w:rsidRPr="0072239C">
        <w:rPr>
          <w:rFonts w:ascii="Arial" w:hAnsi="Arial" w:cs="Arial"/>
          <w:lang w:val="en-US"/>
        </w:rPr>
        <w:t xml:space="preserve"> </w:t>
      </w:r>
      <w:proofErr w:type="spellStart"/>
      <w:r w:rsidRPr="0072239C">
        <w:rPr>
          <w:rFonts w:ascii="Arial" w:hAnsi="Arial" w:cs="Arial"/>
          <w:lang w:val="en-US"/>
        </w:rPr>
        <w:t>ya</w:t>
      </w:r>
      <w:proofErr w:type="spellEnd"/>
      <w:r w:rsidRPr="0072239C">
        <w:rPr>
          <w:rFonts w:ascii="Arial" w:hAnsi="Arial" w:cs="Arial"/>
          <w:lang w:val="en-US"/>
        </w:rPr>
        <w:t xml:space="preserve"> (</w:t>
      </w:r>
      <w:proofErr w:type="spellStart"/>
      <w:r w:rsidRPr="0072239C">
        <w:rPr>
          <w:rFonts w:ascii="Arial" w:hAnsi="Arial" w:cs="Arial"/>
          <w:lang w:val="en-US"/>
        </w:rPr>
        <w:t>uduhazi</w:t>
      </w:r>
      <w:proofErr w:type="spellEnd"/>
      <w:r w:rsidRPr="0072239C">
        <w:rPr>
          <w:rFonts w:ascii="Arial" w:hAnsi="Arial" w:cs="Arial"/>
          <w:lang w:val="en-US"/>
        </w:rPr>
        <w:t xml:space="preserve"> , </w:t>
      </w:r>
      <w:proofErr w:type="spellStart"/>
      <w:r w:rsidRPr="0072239C">
        <w:rPr>
          <w:rFonts w:ascii="Arial" w:hAnsi="Arial" w:cs="Arial"/>
          <w:lang w:val="en-US"/>
        </w:rPr>
        <w:t>unono</w:t>
      </w:r>
      <w:proofErr w:type="spellEnd"/>
      <w:r w:rsidRPr="0072239C">
        <w:rPr>
          <w:rFonts w:ascii="Arial" w:hAnsi="Arial" w:cs="Arial"/>
          <w:lang w:val="en-US"/>
        </w:rPr>
        <w:t xml:space="preserve"> , </w:t>
      </w:r>
      <w:proofErr w:type="spellStart"/>
      <w:r w:rsidRPr="0072239C">
        <w:rPr>
          <w:rFonts w:ascii="Arial" w:hAnsi="Arial" w:cs="Arial"/>
          <w:lang w:val="en-US"/>
        </w:rPr>
        <w:t>zirewe</w:t>
      </w:r>
      <w:proofErr w:type="spellEnd"/>
      <w:r w:rsidRPr="0072239C">
        <w:rPr>
          <w:rFonts w:ascii="Arial" w:hAnsi="Arial" w:cs="Arial"/>
          <w:lang w:val="en-US"/>
        </w:rPr>
        <w:t xml:space="preserve">) </w:t>
      </w:r>
      <w:proofErr w:type="spellStart"/>
      <w:r w:rsidRPr="0072239C">
        <w:rPr>
          <w:rFonts w:ascii="Arial" w:hAnsi="Arial" w:cs="Arial"/>
          <w:lang w:val="en-US"/>
        </w:rPr>
        <w:t>aou</w:t>
      </w:r>
      <w:proofErr w:type="spellEnd"/>
      <w:r w:rsidRPr="0072239C">
        <w:rPr>
          <w:rFonts w:ascii="Arial" w:hAnsi="Arial" w:cs="Arial"/>
          <w:lang w:val="en-US"/>
        </w:rPr>
        <w:t xml:space="preserve"> </w:t>
      </w:r>
      <w:proofErr w:type="spellStart"/>
      <w:r w:rsidRPr="0072239C">
        <w:rPr>
          <w:rFonts w:ascii="Arial" w:hAnsi="Arial" w:cs="Arial"/>
          <w:lang w:val="en-US"/>
        </w:rPr>
        <w:t>wandru</w:t>
      </w:r>
      <w:proofErr w:type="spellEnd"/>
      <w:r w:rsidRPr="0072239C">
        <w:rPr>
          <w:rFonts w:ascii="Arial" w:hAnsi="Arial" w:cs="Arial"/>
          <w:lang w:val="en-US"/>
        </w:rPr>
        <w:t xml:space="preserve"> </w:t>
      </w:r>
      <w:proofErr w:type="spellStart"/>
      <w:r w:rsidRPr="0072239C">
        <w:rPr>
          <w:rFonts w:ascii="Arial" w:hAnsi="Arial" w:cs="Arial"/>
          <w:lang w:val="en-US"/>
        </w:rPr>
        <w:t>kawasina</w:t>
      </w:r>
      <w:proofErr w:type="spellEnd"/>
      <w:r w:rsidRPr="0072239C">
        <w:rPr>
          <w:rFonts w:ascii="Arial" w:hAnsi="Arial" w:cs="Arial"/>
          <w:lang w:val="en-US"/>
        </w:rPr>
        <w:t xml:space="preserve"> </w:t>
      </w:r>
      <w:proofErr w:type="spellStart"/>
      <w:r w:rsidRPr="0072239C">
        <w:rPr>
          <w:rFonts w:ascii="Arial" w:hAnsi="Arial" w:cs="Arial"/>
          <w:lang w:val="en-US"/>
        </w:rPr>
        <w:t>ardhu</w:t>
      </w:r>
      <w:proofErr w:type="spellEnd"/>
      <w:r w:rsidRPr="0072239C">
        <w:rPr>
          <w:rFonts w:ascii="Arial" w:hAnsi="Arial" w:cs="Arial"/>
          <w:lang w:val="en-US"/>
        </w:rPr>
        <w:t xml:space="preserve">, au </w:t>
      </w:r>
      <w:proofErr w:type="spellStart"/>
      <w:r w:rsidRPr="0072239C">
        <w:rPr>
          <w:rFonts w:ascii="Arial" w:hAnsi="Arial" w:cs="Arial"/>
          <w:lang w:val="en-US"/>
        </w:rPr>
        <w:t>makazi</w:t>
      </w:r>
      <w:proofErr w:type="spellEnd"/>
      <w:r w:rsidRPr="0072239C">
        <w:rPr>
          <w:rFonts w:ascii="Arial" w:hAnsi="Arial" w:cs="Arial"/>
          <w:lang w:val="en-US"/>
        </w:rPr>
        <w:t xml:space="preserve"> </w:t>
      </w:r>
      <w:proofErr w:type="spellStart"/>
      <w:r w:rsidRPr="0072239C">
        <w:rPr>
          <w:rFonts w:ascii="Arial" w:hAnsi="Arial" w:cs="Arial"/>
          <w:lang w:val="en-US"/>
        </w:rPr>
        <w:t>ya</w:t>
      </w:r>
      <w:proofErr w:type="spellEnd"/>
      <w:r w:rsidRPr="0072239C">
        <w:rPr>
          <w:rFonts w:ascii="Arial" w:hAnsi="Arial" w:cs="Arial"/>
          <w:lang w:val="en-US"/>
        </w:rPr>
        <w:t xml:space="preserve"> </w:t>
      </w:r>
      <w:proofErr w:type="spellStart"/>
      <w:r w:rsidRPr="0072239C">
        <w:rPr>
          <w:rFonts w:ascii="Arial" w:hAnsi="Arial" w:cs="Arial"/>
          <w:lang w:val="en-US"/>
        </w:rPr>
        <w:t>uyenshi</w:t>
      </w:r>
      <w:proofErr w:type="spellEnd"/>
      <w:r w:rsidRPr="0072239C">
        <w:rPr>
          <w:rFonts w:ascii="Arial" w:hAnsi="Arial" w:cs="Arial"/>
          <w:lang w:val="en-US"/>
        </w:rPr>
        <w:t xml:space="preserve">. Zi </w:t>
      </w:r>
      <w:proofErr w:type="spellStart"/>
      <w:r w:rsidRPr="0072239C">
        <w:rPr>
          <w:rFonts w:ascii="Arial" w:hAnsi="Arial" w:cs="Arial"/>
          <w:lang w:val="en-US"/>
        </w:rPr>
        <w:t>hazi</w:t>
      </w:r>
      <w:proofErr w:type="spellEnd"/>
      <w:r w:rsidRPr="0072239C">
        <w:rPr>
          <w:rFonts w:ascii="Arial" w:hAnsi="Arial" w:cs="Arial"/>
          <w:lang w:val="en-US"/>
        </w:rPr>
        <w:t xml:space="preserve"> za </w:t>
      </w:r>
      <w:proofErr w:type="spellStart"/>
      <w:r w:rsidRPr="0072239C">
        <w:rPr>
          <w:rFonts w:ascii="Arial" w:hAnsi="Arial" w:cs="Arial"/>
          <w:lang w:val="en-US"/>
        </w:rPr>
        <w:t>urengueledza</w:t>
      </w:r>
      <w:proofErr w:type="spellEnd"/>
      <w:r w:rsidRPr="0072239C">
        <w:rPr>
          <w:rFonts w:ascii="Arial" w:hAnsi="Arial" w:cs="Arial"/>
          <w:spacing w:val="40"/>
          <w:lang w:val="en-US"/>
        </w:rPr>
        <w:t xml:space="preserve"> </w:t>
      </w:r>
      <w:proofErr w:type="spellStart"/>
      <w:r w:rsidRPr="0072239C">
        <w:rPr>
          <w:rFonts w:ascii="Arial" w:hAnsi="Arial" w:cs="Arial"/>
          <w:lang w:val="en-US"/>
        </w:rPr>
        <w:t>na</w:t>
      </w:r>
      <w:proofErr w:type="spellEnd"/>
      <w:r w:rsidRPr="0072239C">
        <w:rPr>
          <w:rFonts w:ascii="Arial" w:hAnsi="Arial" w:cs="Arial"/>
          <w:lang w:val="en-US"/>
        </w:rPr>
        <w:t xml:space="preserve"> </w:t>
      </w:r>
      <w:proofErr w:type="spellStart"/>
      <w:r w:rsidRPr="0072239C">
        <w:rPr>
          <w:rFonts w:ascii="Arial" w:hAnsi="Arial" w:cs="Arial"/>
          <w:lang w:val="en-US"/>
        </w:rPr>
        <w:t>uwaha</w:t>
      </w:r>
      <w:proofErr w:type="spellEnd"/>
      <w:r w:rsidRPr="0072239C">
        <w:rPr>
          <w:rFonts w:ascii="Arial" w:hAnsi="Arial" w:cs="Arial"/>
          <w:lang w:val="en-US"/>
        </w:rPr>
        <w:t xml:space="preserve"> </w:t>
      </w:r>
      <w:proofErr w:type="spellStart"/>
      <w:r w:rsidRPr="0072239C">
        <w:rPr>
          <w:rFonts w:ascii="Arial" w:hAnsi="Arial" w:cs="Arial"/>
          <w:lang w:val="en-US"/>
        </w:rPr>
        <w:t>lashite</w:t>
      </w:r>
      <w:proofErr w:type="spellEnd"/>
      <w:r w:rsidRPr="0072239C">
        <w:rPr>
          <w:rFonts w:ascii="Arial" w:hAnsi="Arial" w:cs="Arial"/>
          <w:lang w:val="en-US"/>
        </w:rPr>
        <w:t xml:space="preserve"> </w:t>
      </w:r>
      <w:proofErr w:type="spellStart"/>
      <w:r w:rsidRPr="0072239C">
        <w:rPr>
          <w:rFonts w:ascii="Arial" w:hAnsi="Arial" w:cs="Arial"/>
          <w:lang w:val="en-US"/>
        </w:rPr>
        <w:t>zidjodjuwa</w:t>
      </w:r>
      <w:proofErr w:type="spellEnd"/>
      <w:r w:rsidRPr="0072239C">
        <w:rPr>
          <w:rFonts w:ascii="Arial" w:hAnsi="Arial" w:cs="Arial"/>
          <w:lang w:val="en-US"/>
        </w:rPr>
        <w:t xml:space="preserve"> zi </w:t>
      </w:r>
      <w:proofErr w:type="spellStart"/>
      <w:r w:rsidRPr="0072239C">
        <w:rPr>
          <w:rFonts w:ascii="Arial" w:hAnsi="Arial" w:cs="Arial"/>
          <w:lang w:val="en-US"/>
        </w:rPr>
        <w:t>zidisha</w:t>
      </w:r>
      <w:proofErr w:type="spellEnd"/>
      <w:r w:rsidRPr="0072239C">
        <w:rPr>
          <w:rFonts w:ascii="Arial" w:hAnsi="Arial" w:cs="Arial"/>
          <w:lang w:val="en-US"/>
        </w:rPr>
        <w:t xml:space="preserve"> </w:t>
      </w:r>
      <w:proofErr w:type="spellStart"/>
      <w:r w:rsidRPr="0072239C">
        <w:rPr>
          <w:rFonts w:ascii="Arial" w:hAnsi="Arial" w:cs="Arial"/>
          <w:lang w:val="en-US"/>
        </w:rPr>
        <w:t>taaambu</w:t>
      </w:r>
      <w:proofErr w:type="spellEnd"/>
      <w:r w:rsidRPr="0072239C">
        <w:rPr>
          <w:rFonts w:ascii="Arial" w:hAnsi="Arial" w:cs="Arial"/>
          <w:lang w:val="en-US"/>
        </w:rPr>
        <w:t xml:space="preserve"> za </w:t>
      </w:r>
      <w:proofErr w:type="spellStart"/>
      <w:r w:rsidRPr="0072239C">
        <w:rPr>
          <w:rFonts w:ascii="Arial" w:hAnsi="Arial" w:cs="Arial"/>
          <w:lang w:val="en-US"/>
        </w:rPr>
        <w:t>yi</w:t>
      </w:r>
      <w:proofErr w:type="spellEnd"/>
      <w:r w:rsidRPr="0072239C">
        <w:rPr>
          <w:rFonts w:ascii="Arial" w:hAnsi="Arial" w:cs="Arial"/>
          <w:lang w:val="en-US"/>
        </w:rPr>
        <w:t xml:space="preserve"> </w:t>
      </w:r>
      <w:proofErr w:type="spellStart"/>
      <w:r w:rsidRPr="0072239C">
        <w:rPr>
          <w:rFonts w:ascii="Arial" w:hAnsi="Arial" w:cs="Arial"/>
          <w:lang w:val="en-US"/>
        </w:rPr>
        <w:t>wandru</w:t>
      </w:r>
      <w:proofErr w:type="spellEnd"/>
      <w:r w:rsidRPr="0072239C">
        <w:rPr>
          <w:rFonts w:ascii="Arial" w:hAnsi="Arial" w:cs="Arial"/>
          <w:lang w:val="en-US"/>
        </w:rPr>
        <w:t xml:space="preserve"> </w:t>
      </w:r>
      <w:proofErr w:type="spellStart"/>
      <w:r w:rsidRPr="0072239C">
        <w:rPr>
          <w:rFonts w:ascii="Arial" w:hAnsi="Arial" w:cs="Arial"/>
          <w:lang w:val="en-US"/>
        </w:rPr>
        <w:t>wano</w:t>
      </w:r>
      <w:proofErr w:type="spellEnd"/>
    </w:p>
    <w:p w14:paraId="145EFEE9" w14:textId="77777777" w:rsidR="00D73309" w:rsidRPr="0072239C" w:rsidRDefault="00E35679">
      <w:pPr>
        <w:pStyle w:val="Titre5"/>
        <w:numPr>
          <w:ilvl w:val="0"/>
          <w:numId w:val="124"/>
        </w:numPr>
        <w:tabs>
          <w:tab w:val="left" w:pos="1389"/>
        </w:tabs>
        <w:ind w:hanging="361"/>
        <w:rPr>
          <w:rFonts w:ascii="Arial" w:hAnsi="Arial" w:cs="Arial"/>
        </w:rPr>
      </w:pPr>
      <w:proofErr w:type="spellStart"/>
      <w:r w:rsidRPr="0072239C">
        <w:rPr>
          <w:rFonts w:ascii="Arial" w:hAnsi="Arial" w:cs="Arial"/>
        </w:rPr>
        <w:t>Upande</w:t>
      </w:r>
      <w:proofErr w:type="spellEnd"/>
      <w:r w:rsidRPr="0072239C">
        <w:rPr>
          <w:rFonts w:ascii="Arial" w:hAnsi="Arial" w:cs="Arial"/>
          <w:spacing w:val="-5"/>
        </w:rPr>
        <w:t xml:space="preserve"> </w:t>
      </w:r>
      <w:proofErr w:type="spellStart"/>
      <w:r w:rsidRPr="0072239C">
        <w:rPr>
          <w:rFonts w:ascii="Arial" w:hAnsi="Arial" w:cs="Arial"/>
        </w:rPr>
        <w:t>wa</w:t>
      </w:r>
      <w:proofErr w:type="spellEnd"/>
      <w:r w:rsidRPr="0072239C">
        <w:rPr>
          <w:rFonts w:ascii="Arial" w:hAnsi="Arial" w:cs="Arial"/>
          <w:spacing w:val="-5"/>
        </w:rPr>
        <w:t xml:space="preserve"> </w:t>
      </w:r>
      <w:proofErr w:type="spellStart"/>
      <w:r w:rsidRPr="0072239C">
        <w:rPr>
          <w:rFonts w:ascii="Arial" w:hAnsi="Arial" w:cs="Arial"/>
        </w:rPr>
        <w:t>mahakama</w:t>
      </w:r>
      <w:proofErr w:type="spellEnd"/>
      <w:r w:rsidRPr="0072239C">
        <w:rPr>
          <w:rFonts w:ascii="Arial" w:hAnsi="Arial" w:cs="Arial"/>
          <w:spacing w:val="-5"/>
        </w:rPr>
        <w:t xml:space="preserve"> </w:t>
      </w:r>
      <w:r w:rsidRPr="0072239C">
        <w:rPr>
          <w:rFonts w:ascii="Arial" w:hAnsi="Arial" w:cs="Arial"/>
        </w:rPr>
        <w:t>na</w:t>
      </w:r>
      <w:r w:rsidRPr="0072239C">
        <w:rPr>
          <w:rFonts w:ascii="Arial" w:hAnsi="Arial" w:cs="Arial"/>
          <w:spacing w:val="-4"/>
        </w:rPr>
        <w:t xml:space="preserve"> </w:t>
      </w:r>
      <w:proofErr w:type="spellStart"/>
      <w:r w:rsidRPr="0072239C">
        <w:rPr>
          <w:rFonts w:ascii="Arial" w:hAnsi="Arial" w:cs="Arial"/>
          <w:spacing w:val="-2"/>
        </w:rPr>
        <w:t>shariya</w:t>
      </w:r>
      <w:proofErr w:type="spellEnd"/>
    </w:p>
    <w:p w14:paraId="145EFEEA" w14:textId="77777777" w:rsidR="00D73309" w:rsidRPr="0072239C" w:rsidRDefault="00D73309">
      <w:pPr>
        <w:pStyle w:val="Corpsdetexte"/>
        <w:rPr>
          <w:rFonts w:ascii="Arial" w:hAnsi="Arial" w:cs="Arial"/>
          <w:b/>
        </w:rPr>
      </w:pPr>
    </w:p>
    <w:p w14:paraId="145EFEEB" w14:textId="77777777" w:rsidR="00D73309" w:rsidRPr="0072239C" w:rsidRDefault="00D73309">
      <w:pPr>
        <w:pStyle w:val="Corpsdetexte"/>
        <w:spacing w:before="6"/>
        <w:rPr>
          <w:rFonts w:ascii="Arial" w:hAnsi="Arial" w:cs="Arial"/>
          <w:b/>
        </w:rPr>
      </w:pPr>
    </w:p>
    <w:p w14:paraId="145EFEEC" w14:textId="77777777" w:rsidR="00D73309" w:rsidRPr="0072239C" w:rsidRDefault="00E35679">
      <w:pPr>
        <w:pStyle w:val="Corpsdetexte"/>
        <w:spacing w:line="259" w:lineRule="auto"/>
        <w:ind w:left="320" w:right="432"/>
        <w:jc w:val="both"/>
        <w:rPr>
          <w:rFonts w:ascii="Arial" w:hAnsi="Arial" w:cs="Arial"/>
        </w:rPr>
      </w:pPr>
      <w:proofErr w:type="spellStart"/>
      <w:r w:rsidRPr="0072239C">
        <w:rPr>
          <w:rFonts w:ascii="Arial" w:hAnsi="Arial" w:cs="Arial"/>
        </w:rPr>
        <w:t>Harvoi</w:t>
      </w:r>
      <w:proofErr w:type="spellEnd"/>
      <w:r w:rsidRPr="0072239C">
        <w:rPr>
          <w:rFonts w:ascii="Arial" w:hAnsi="Arial" w:cs="Arial"/>
        </w:rPr>
        <w:t xml:space="preserve"> </w:t>
      </w:r>
      <w:proofErr w:type="spellStart"/>
      <w:r w:rsidRPr="0072239C">
        <w:rPr>
          <w:rFonts w:ascii="Arial" w:hAnsi="Arial" w:cs="Arial"/>
        </w:rPr>
        <w:t>upande</w:t>
      </w:r>
      <w:proofErr w:type="spellEnd"/>
      <w:r w:rsidRPr="0072239C">
        <w:rPr>
          <w:rFonts w:ascii="Arial" w:hAnsi="Arial" w:cs="Arial"/>
        </w:rPr>
        <w:t xml:space="preserve"> </w:t>
      </w:r>
      <w:proofErr w:type="spellStart"/>
      <w:r w:rsidRPr="0072239C">
        <w:rPr>
          <w:rFonts w:ascii="Arial" w:hAnsi="Arial" w:cs="Arial"/>
        </w:rPr>
        <w:t>wa</w:t>
      </w:r>
      <w:proofErr w:type="spellEnd"/>
      <w:r w:rsidRPr="0072239C">
        <w:rPr>
          <w:rFonts w:ascii="Arial" w:hAnsi="Arial" w:cs="Arial"/>
        </w:rPr>
        <w:t xml:space="preserve"> </w:t>
      </w:r>
      <w:proofErr w:type="spellStart"/>
      <w:r w:rsidRPr="0072239C">
        <w:rPr>
          <w:rFonts w:ascii="Arial" w:hAnsi="Arial" w:cs="Arial"/>
        </w:rPr>
        <w:t>shariya</w:t>
      </w:r>
      <w:proofErr w:type="spellEnd"/>
      <w:r w:rsidRPr="0072239C">
        <w:rPr>
          <w:rFonts w:ascii="Arial" w:hAnsi="Arial" w:cs="Arial"/>
        </w:rPr>
        <w:t xml:space="preserve">, </w:t>
      </w:r>
      <w:proofErr w:type="spellStart"/>
      <w:r w:rsidRPr="0072239C">
        <w:rPr>
          <w:rFonts w:ascii="Arial" w:hAnsi="Arial" w:cs="Arial"/>
        </w:rPr>
        <w:t>barnamadji</w:t>
      </w:r>
      <w:proofErr w:type="spellEnd"/>
      <w:r w:rsidRPr="0072239C">
        <w:rPr>
          <w:rFonts w:ascii="Arial" w:hAnsi="Arial" w:cs="Arial"/>
        </w:rPr>
        <w:t xml:space="preserve"> </w:t>
      </w:r>
      <w:proofErr w:type="spellStart"/>
      <w:r w:rsidRPr="0072239C">
        <w:rPr>
          <w:rFonts w:ascii="Arial" w:hAnsi="Arial" w:cs="Arial"/>
        </w:rPr>
        <w:t>ya</w:t>
      </w:r>
      <w:proofErr w:type="spellEnd"/>
      <w:r w:rsidRPr="0072239C">
        <w:rPr>
          <w:rFonts w:ascii="Arial" w:hAnsi="Arial" w:cs="Arial"/>
        </w:rPr>
        <w:t xml:space="preserve"> PICMC</w:t>
      </w:r>
      <w:r w:rsidRPr="0072239C">
        <w:rPr>
          <w:rFonts w:ascii="Arial" w:hAnsi="Arial" w:cs="Arial"/>
          <w:spacing w:val="40"/>
        </w:rPr>
        <w:t xml:space="preserve"> </w:t>
      </w:r>
      <w:proofErr w:type="spellStart"/>
      <w:r w:rsidRPr="0072239C">
        <w:rPr>
          <w:rFonts w:ascii="Arial" w:hAnsi="Arial" w:cs="Arial"/>
        </w:rPr>
        <w:t>ngue</w:t>
      </w:r>
      <w:proofErr w:type="spellEnd"/>
      <w:r w:rsidRPr="0072239C">
        <w:rPr>
          <w:rFonts w:ascii="Arial" w:hAnsi="Arial" w:cs="Arial"/>
        </w:rPr>
        <w:t xml:space="preserve"> yi </w:t>
      </w:r>
      <w:proofErr w:type="spellStart"/>
      <w:r w:rsidRPr="0072239C">
        <w:rPr>
          <w:rFonts w:ascii="Arial" w:hAnsi="Arial" w:cs="Arial"/>
        </w:rPr>
        <w:t>rumiyawo</w:t>
      </w:r>
      <w:proofErr w:type="spellEnd"/>
      <w:r w:rsidRPr="0072239C">
        <w:rPr>
          <w:rFonts w:ascii="Arial" w:hAnsi="Arial" w:cs="Arial"/>
        </w:rPr>
        <w:t xml:space="preserve"> </w:t>
      </w:r>
      <w:proofErr w:type="spellStart"/>
      <w:r w:rsidRPr="0072239C">
        <w:rPr>
          <w:rFonts w:ascii="Arial" w:hAnsi="Arial" w:cs="Arial"/>
        </w:rPr>
        <w:t>zi</w:t>
      </w:r>
      <w:proofErr w:type="spellEnd"/>
      <w:r w:rsidRPr="0072239C">
        <w:rPr>
          <w:rFonts w:ascii="Arial" w:hAnsi="Arial" w:cs="Arial"/>
        </w:rPr>
        <w:t xml:space="preserve"> </w:t>
      </w:r>
      <w:proofErr w:type="spellStart"/>
      <w:r w:rsidRPr="0072239C">
        <w:rPr>
          <w:rFonts w:ascii="Arial" w:hAnsi="Arial" w:cs="Arial"/>
        </w:rPr>
        <w:t>kanun</w:t>
      </w:r>
      <w:proofErr w:type="spellEnd"/>
      <w:r w:rsidRPr="0072239C">
        <w:rPr>
          <w:rFonts w:ascii="Arial" w:hAnsi="Arial" w:cs="Arial"/>
        </w:rPr>
        <w:t xml:space="preserve"> </w:t>
      </w:r>
      <w:proofErr w:type="spellStart"/>
      <w:r w:rsidRPr="0072239C">
        <w:rPr>
          <w:rFonts w:ascii="Arial" w:hAnsi="Arial" w:cs="Arial"/>
        </w:rPr>
        <w:t>za</w:t>
      </w:r>
      <w:proofErr w:type="spellEnd"/>
      <w:r w:rsidRPr="0072239C">
        <w:rPr>
          <w:rFonts w:ascii="Arial" w:hAnsi="Arial" w:cs="Arial"/>
        </w:rPr>
        <w:t xml:space="preserve"> </w:t>
      </w:r>
      <w:proofErr w:type="spellStart"/>
      <w:r w:rsidRPr="0072239C">
        <w:rPr>
          <w:rFonts w:ascii="Arial" w:hAnsi="Arial" w:cs="Arial"/>
        </w:rPr>
        <w:t>komor</w:t>
      </w:r>
      <w:proofErr w:type="spellEnd"/>
      <w:r w:rsidRPr="0072239C">
        <w:rPr>
          <w:rFonts w:ascii="Arial" w:hAnsi="Arial" w:cs="Arial"/>
          <w:spacing w:val="40"/>
        </w:rPr>
        <w:t xml:space="preserve"> </w:t>
      </w:r>
      <w:r w:rsidRPr="0072239C">
        <w:rPr>
          <w:rFonts w:ascii="Arial" w:hAnsi="Arial" w:cs="Arial"/>
        </w:rPr>
        <w:t xml:space="preserve">nazi </w:t>
      </w:r>
      <w:proofErr w:type="spellStart"/>
      <w:r w:rsidRPr="0072239C">
        <w:rPr>
          <w:rFonts w:ascii="Arial" w:hAnsi="Arial" w:cs="Arial"/>
        </w:rPr>
        <w:t>kanun</w:t>
      </w:r>
      <w:proofErr w:type="spellEnd"/>
      <w:r w:rsidRPr="0072239C">
        <w:rPr>
          <w:rFonts w:ascii="Arial" w:hAnsi="Arial" w:cs="Arial"/>
        </w:rPr>
        <w:t xml:space="preserve"> </w:t>
      </w:r>
      <w:proofErr w:type="spellStart"/>
      <w:r w:rsidRPr="0072239C">
        <w:rPr>
          <w:rFonts w:ascii="Arial" w:hAnsi="Arial" w:cs="Arial"/>
        </w:rPr>
        <w:t>za</w:t>
      </w:r>
      <w:proofErr w:type="spellEnd"/>
      <w:r w:rsidRPr="0072239C">
        <w:rPr>
          <w:rFonts w:ascii="Arial" w:hAnsi="Arial" w:cs="Arial"/>
        </w:rPr>
        <w:t xml:space="preserve"> «</w:t>
      </w:r>
      <w:r w:rsidRPr="0072239C">
        <w:rPr>
          <w:rFonts w:ascii="Arial" w:hAnsi="Arial" w:cs="Arial"/>
          <w:spacing w:val="-1"/>
        </w:rPr>
        <w:t xml:space="preserve"> </w:t>
      </w:r>
      <w:r w:rsidRPr="0072239C">
        <w:rPr>
          <w:rFonts w:ascii="Arial" w:hAnsi="Arial" w:cs="Arial"/>
        </w:rPr>
        <w:t>banque mondiale</w:t>
      </w:r>
      <w:r w:rsidRPr="0072239C">
        <w:rPr>
          <w:rFonts w:ascii="Arial" w:hAnsi="Arial" w:cs="Arial"/>
          <w:spacing w:val="-2"/>
        </w:rPr>
        <w:t xml:space="preserve"> </w:t>
      </w:r>
      <w:r w:rsidRPr="0072239C">
        <w:rPr>
          <w:rFonts w:ascii="Arial" w:hAnsi="Arial" w:cs="Arial"/>
        </w:rPr>
        <w:t>»</w:t>
      </w:r>
      <w:r w:rsidRPr="0072239C">
        <w:rPr>
          <w:rFonts w:ascii="Arial" w:hAnsi="Arial" w:cs="Arial"/>
          <w:spacing w:val="-6"/>
        </w:rPr>
        <w:t xml:space="preserve"> </w:t>
      </w:r>
      <w:proofErr w:type="spellStart"/>
      <w:r w:rsidRPr="0072239C">
        <w:rPr>
          <w:rFonts w:ascii="Arial" w:hAnsi="Arial" w:cs="Arial"/>
        </w:rPr>
        <w:t>uhusu</w:t>
      </w:r>
      <w:proofErr w:type="spellEnd"/>
      <w:r w:rsidRPr="0072239C">
        <w:rPr>
          <w:rFonts w:ascii="Arial" w:hAnsi="Arial" w:cs="Arial"/>
          <w:spacing w:val="-9"/>
        </w:rPr>
        <w:t xml:space="preserve"> </w:t>
      </w:r>
      <w:r w:rsidRPr="0072239C">
        <w:rPr>
          <w:rFonts w:ascii="Arial" w:hAnsi="Arial" w:cs="Arial"/>
        </w:rPr>
        <w:t>yi</w:t>
      </w:r>
      <w:r w:rsidRPr="0072239C">
        <w:rPr>
          <w:rFonts w:ascii="Arial" w:hAnsi="Arial" w:cs="Arial"/>
          <w:spacing w:val="-6"/>
        </w:rPr>
        <w:t xml:space="preserve"> </w:t>
      </w:r>
      <w:proofErr w:type="spellStart"/>
      <w:r w:rsidRPr="0072239C">
        <w:rPr>
          <w:rFonts w:ascii="Arial" w:hAnsi="Arial" w:cs="Arial"/>
        </w:rPr>
        <w:t>hifadhu</w:t>
      </w:r>
      <w:proofErr w:type="spellEnd"/>
      <w:r w:rsidRPr="0072239C">
        <w:rPr>
          <w:rFonts w:ascii="Arial" w:hAnsi="Arial" w:cs="Arial"/>
          <w:spacing w:val="-6"/>
        </w:rPr>
        <w:t xml:space="preserve"> </w:t>
      </w:r>
      <w:proofErr w:type="spellStart"/>
      <w:r w:rsidRPr="0072239C">
        <w:rPr>
          <w:rFonts w:ascii="Arial" w:hAnsi="Arial" w:cs="Arial"/>
        </w:rPr>
        <w:t>ya</w:t>
      </w:r>
      <w:proofErr w:type="spellEnd"/>
      <w:r w:rsidRPr="0072239C">
        <w:rPr>
          <w:rFonts w:ascii="Arial" w:hAnsi="Arial" w:cs="Arial"/>
          <w:spacing w:val="-6"/>
        </w:rPr>
        <w:t xml:space="preserve"> </w:t>
      </w:r>
      <w:proofErr w:type="spellStart"/>
      <w:r w:rsidRPr="0072239C">
        <w:rPr>
          <w:rFonts w:ascii="Arial" w:hAnsi="Arial" w:cs="Arial"/>
        </w:rPr>
        <w:t>ulangua</w:t>
      </w:r>
      <w:proofErr w:type="spellEnd"/>
      <w:r w:rsidRPr="0072239C">
        <w:rPr>
          <w:rFonts w:ascii="Arial" w:hAnsi="Arial" w:cs="Arial"/>
          <w:spacing w:val="-6"/>
        </w:rPr>
        <w:t xml:space="preserve"> </w:t>
      </w:r>
      <w:proofErr w:type="spellStart"/>
      <w:r w:rsidRPr="0072239C">
        <w:rPr>
          <w:rFonts w:ascii="Arial" w:hAnsi="Arial" w:cs="Arial"/>
        </w:rPr>
        <w:t>nayi</w:t>
      </w:r>
      <w:proofErr w:type="spellEnd"/>
      <w:r w:rsidRPr="0072239C">
        <w:rPr>
          <w:rFonts w:ascii="Arial" w:hAnsi="Arial" w:cs="Arial"/>
          <w:spacing w:val="-8"/>
        </w:rPr>
        <w:t xml:space="preserve"> </w:t>
      </w:r>
      <w:proofErr w:type="spellStart"/>
      <w:r w:rsidRPr="0072239C">
        <w:rPr>
          <w:rFonts w:ascii="Arial" w:hAnsi="Arial" w:cs="Arial"/>
        </w:rPr>
        <w:t>wanadamu</w:t>
      </w:r>
      <w:proofErr w:type="spellEnd"/>
      <w:r w:rsidRPr="0072239C">
        <w:rPr>
          <w:rFonts w:ascii="Arial" w:hAnsi="Arial" w:cs="Arial"/>
          <w:spacing w:val="-9"/>
        </w:rPr>
        <w:t xml:space="preserve"> </w:t>
      </w:r>
      <w:proofErr w:type="spellStart"/>
      <w:r w:rsidRPr="0072239C">
        <w:rPr>
          <w:rFonts w:ascii="Arial" w:hAnsi="Arial" w:cs="Arial"/>
        </w:rPr>
        <w:t>wayenshiou</w:t>
      </w:r>
      <w:proofErr w:type="spellEnd"/>
      <w:r w:rsidRPr="0072239C">
        <w:rPr>
          <w:rFonts w:ascii="Arial" w:hAnsi="Arial" w:cs="Arial"/>
          <w:spacing w:val="35"/>
        </w:rPr>
        <w:t xml:space="preserve"> </w:t>
      </w:r>
      <w:proofErr w:type="spellStart"/>
      <w:r w:rsidRPr="0072239C">
        <w:rPr>
          <w:rFonts w:ascii="Arial" w:hAnsi="Arial" w:cs="Arial"/>
        </w:rPr>
        <w:t>moni</w:t>
      </w:r>
      <w:proofErr w:type="spellEnd"/>
      <w:r w:rsidRPr="0072239C">
        <w:rPr>
          <w:rFonts w:ascii="Arial" w:hAnsi="Arial" w:cs="Arial"/>
        </w:rPr>
        <w:t>.</w:t>
      </w:r>
      <w:r w:rsidRPr="0072239C">
        <w:rPr>
          <w:rFonts w:ascii="Arial" w:hAnsi="Arial" w:cs="Arial"/>
          <w:spacing w:val="-6"/>
        </w:rPr>
        <w:t xml:space="preserve"> </w:t>
      </w:r>
      <w:proofErr w:type="spellStart"/>
      <w:r w:rsidRPr="0072239C">
        <w:rPr>
          <w:rFonts w:ascii="Arial" w:hAnsi="Arial" w:cs="Arial"/>
        </w:rPr>
        <w:t>Neka</w:t>
      </w:r>
      <w:proofErr w:type="spellEnd"/>
      <w:r w:rsidRPr="0072239C">
        <w:rPr>
          <w:rFonts w:ascii="Arial" w:hAnsi="Arial" w:cs="Arial"/>
          <w:spacing w:val="-6"/>
        </w:rPr>
        <w:t xml:space="preserve"> </w:t>
      </w:r>
      <w:proofErr w:type="spellStart"/>
      <w:r w:rsidRPr="0072239C">
        <w:rPr>
          <w:rFonts w:ascii="Arial" w:hAnsi="Arial" w:cs="Arial"/>
        </w:rPr>
        <w:t>ngovo</w:t>
      </w:r>
      <w:proofErr w:type="spellEnd"/>
      <w:r w:rsidRPr="0072239C">
        <w:rPr>
          <w:rFonts w:ascii="Arial" w:hAnsi="Arial" w:cs="Arial"/>
          <w:spacing w:val="-7"/>
        </w:rPr>
        <w:t xml:space="preserve"> </w:t>
      </w:r>
      <w:proofErr w:type="spellStart"/>
      <w:r w:rsidRPr="0072239C">
        <w:rPr>
          <w:rFonts w:ascii="Arial" w:hAnsi="Arial" w:cs="Arial"/>
        </w:rPr>
        <w:t>tafauti</w:t>
      </w:r>
      <w:proofErr w:type="spellEnd"/>
      <w:r w:rsidRPr="0072239C">
        <w:rPr>
          <w:rFonts w:ascii="Arial" w:hAnsi="Arial" w:cs="Arial"/>
          <w:spacing w:val="-8"/>
        </w:rPr>
        <w:t xml:space="preserve"> </w:t>
      </w:r>
      <w:proofErr w:type="spellStart"/>
      <w:r w:rsidRPr="0072239C">
        <w:rPr>
          <w:rFonts w:ascii="Arial" w:hAnsi="Arial" w:cs="Arial"/>
        </w:rPr>
        <w:t>bayina</w:t>
      </w:r>
      <w:proofErr w:type="spellEnd"/>
      <w:r w:rsidRPr="0072239C">
        <w:rPr>
          <w:rFonts w:ascii="Arial" w:hAnsi="Arial" w:cs="Arial"/>
          <w:spacing w:val="-9"/>
        </w:rPr>
        <w:t xml:space="preserve"> </w:t>
      </w:r>
      <w:proofErr w:type="spellStart"/>
      <w:r w:rsidRPr="0072239C">
        <w:rPr>
          <w:rFonts w:ascii="Arial" w:hAnsi="Arial" w:cs="Arial"/>
        </w:rPr>
        <w:t>kanun</w:t>
      </w:r>
      <w:proofErr w:type="spellEnd"/>
      <w:r w:rsidRPr="0072239C">
        <w:rPr>
          <w:rFonts w:ascii="Arial" w:hAnsi="Arial" w:cs="Arial"/>
          <w:spacing w:val="-6"/>
        </w:rPr>
        <w:t xml:space="preserve"> </w:t>
      </w:r>
      <w:proofErr w:type="spellStart"/>
      <w:r w:rsidRPr="0072239C">
        <w:rPr>
          <w:rFonts w:ascii="Arial" w:hAnsi="Arial" w:cs="Arial"/>
        </w:rPr>
        <w:t>za</w:t>
      </w:r>
      <w:proofErr w:type="spellEnd"/>
      <w:r w:rsidRPr="0072239C">
        <w:rPr>
          <w:rFonts w:ascii="Arial" w:hAnsi="Arial" w:cs="Arial"/>
          <w:spacing w:val="-6"/>
        </w:rPr>
        <w:t xml:space="preserve"> </w:t>
      </w:r>
      <w:r w:rsidRPr="0072239C">
        <w:rPr>
          <w:rFonts w:ascii="Arial" w:hAnsi="Arial" w:cs="Arial"/>
        </w:rPr>
        <w:t>yi</w:t>
      </w:r>
      <w:r w:rsidRPr="0072239C">
        <w:rPr>
          <w:rFonts w:ascii="Arial" w:hAnsi="Arial" w:cs="Arial"/>
          <w:spacing w:val="-6"/>
        </w:rPr>
        <w:t xml:space="preserve"> </w:t>
      </w:r>
      <w:proofErr w:type="spellStart"/>
      <w:r w:rsidRPr="0072239C">
        <w:rPr>
          <w:rFonts w:ascii="Arial" w:hAnsi="Arial" w:cs="Arial"/>
        </w:rPr>
        <w:t>ntsi</w:t>
      </w:r>
      <w:proofErr w:type="spellEnd"/>
      <w:r w:rsidRPr="0072239C">
        <w:rPr>
          <w:rFonts w:ascii="Arial" w:hAnsi="Arial" w:cs="Arial"/>
        </w:rPr>
        <w:t xml:space="preserve"> na </w:t>
      </w:r>
      <w:proofErr w:type="spellStart"/>
      <w:r w:rsidRPr="0072239C">
        <w:rPr>
          <w:rFonts w:ascii="Arial" w:hAnsi="Arial" w:cs="Arial"/>
        </w:rPr>
        <w:t>za</w:t>
      </w:r>
      <w:proofErr w:type="spellEnd"/>
      <w:r w:rsidRPr="0072239C">
        <w:rPr>
          <w:rFonts w:ascii="Arial" w:hAnsi="Arial" w:cs="Arial"/>
        </w:rPr>
        <w:t xml:space="preserve"> « banque mondiale » </w:t>
      </w:r>
      <w:proofErr w:type="spellStart"/>
      <w:r w:rsidRPr="0072239C">
        <w:rPr>
          <w:rFonts w:ascii="Arial" w:hAnsi="Arial" w:cs="Arial"/>
        </w:rPr>
        <w:t>zo</w:t>
      </w:r>
      <w:proofErr w:type="spellEnd"/>
      <w:r w:rsidRPr="0072239C">
        <w:rPr>
          <w:rFonts w:ascii="Arial" w:hAnsi="Arial" w:cs="Arial"/>
        </w:rPr>
        <w:t xml:space="preserve"> </w:t>
      </w:r>
      <w:proofErr w:type="spellStart"/>
      <w:r w:rsidRPr="0072239C">
        <w:rPr>
          <w:rFonts w:ascii="Arial" w:hAnsi="Arial" w:cs="Arial"/>
        </w:rPr>
        <w:t>ziliyo</w:t>
      </w:r>
      <w:proofErr w:type="spellEnd"/>
      <w:r w:rsidRPr="0072239C">
        <w:rPr>
          <w:rFonts w:ascii="Arial" w:hAnsi="Arial" w:cs="Arial"/>
        </w:rPr>
        <w:t xml:space="preserve"> </w:t>
      </w:r>
      <w:proofErr w:type="spellStart"/>
      <w:r w:rsidRPr="0072239C">
        <w:rPr>
          <w:rFonts w:ascii="Arial" w:hAnsi="Arial" w:cs="Arial"/>
        </w:rPr>
        <w:t>ndziro</w:t>
      </w:r>
      <w:proofErr w:type="spellEnd"/>
      <w:r w:rsidRPr="0072239C">
        <w:rPr>
          <w:rFonts w:ascii="Arial" w:hAnsi="Arial" w:cs="Arial"/>
        </w:rPr>
        <w:t xml:space="preserve"> </w:t>
      </w:r>
      <w:proofErr w:type="spellStart"/>
      <w:r w:rsidRPr="0072239C">
        <w:rPr>
          <w:rFonts w:ascii="Arial" w:hAnsi="Arial" w:cs="Arial"/>
        </w:rPr>
        <w:t>dezi</w:t>
      </w:r>
      <w:proofErr w:type="spellEnd"/>
      <w:r w:rsidRPr="0072239C">
        <w:rPr>
          <w:rFonts w:ascii="Arial" w:hAnsi="Arial" w:cs="Arial"/>
        </w:rPr>
        <w:t xml:space="preserve"> </w:t>
      </w:r>
      <w:proofErr w:type="spellStart"/>
      <w:r w:rsidRPr="0072239C">
        <w:rPr>
          <w:rFonts w:ascii="Arial" w:hAnsi="Arial" w:cs="Arial"/>
        </w:rPr>
        <w:t>roumiloiwo</w:t>
      </w:r>
      <w:proofErr w:type="spellEnd"/>
      <w:r w:rsidRPr="0072239C">
        <w:rPr>
          <w:rFonts w:ascii="Arial" w:hAnsi="Arial" w:cs="Arial"/>
        </w:rPr>
        <w:t>.</w:t>
      </w:r>
    </w:p>
    <w:p w14:paraId="145EFEEE" w14:textId="77777777" w:rsidR="00D73309" w:rsidRPr="0072239C" w:rsidRDefault="00E35679">
      <w:pPr>
        <w:pStyle w:val="Titre5"/>
        <w:numPr>
          <w:ilvl w:val="0"/>
          <w:numId w:val="124"/>
        </w:numPr>
        <w:tabs>
          <w:tab w:val="left" w:pos="1389"/>
        </w:tabs>
        <w:spacing w:before="79"/>
        <w:ind w:hanging="361"/>
        <w:rPr>
          <w:rFonts w:ascii="Arial" w:hAnsi="Arial" w:cs="Arial"/>
        </w:rPr>
      </w:pPr>
      <w:proofErr w:type="spellStart"/>
      <w:r w:rsidRPr="0072239C">
        <w:rPr>
          <w:rFonts w:ascii="Arial" w:hAnsi="Arial" w:cs="Arial"/>
        </w:rPr>
        <w:t>Mndru</w:t>
      </w:r>
      <w:proofErr w:type="spellEnd"/>
      <w:r w:rsidRPr="0072239C">
        <w:rPr>
          <w:rFonts w:ascii="Arial" w:hAnsi="Arial" w:cs="Arial"/>
          <w:spacing w:val="-4"/>
        </w:rPr>
        <w:t xml:space="preserve"> </w:t>
      </w:r>
      <w:proofErr w:type="spellStart"/>
      <w:r w:rsidRPr="0072239C">
        <w:rPr>
          <w:rFonts w:ascii="Arial" w:hAnsi="Arial" w:cs="Arial"/>
        </w:rPr>
        <w:t>adjodjuwa</w:t>
      </w:r>
      <w:proofErr w:type="spellEnd"/>
      <w:r w:rsidRPr="0072239C">
        <w:rPr>
          <w:rFonts w:ascii="Arial" w:hAnsi="Arial" w:cs="Arial"/>
          <w:spacing w:val="45"/>
        </w:rPr>
        <w:t xml:space="preserve"> </w:t>
      </w:r>
      <w:proofErr w:type="spellStart"/>
      <w:r w:rsidRPr="0072239C">
        <w:rPr>
          <w:rFonts w:ascii="Arial" w:hAnsi="Arial" w:cs="Arial"/>
          <w:spacing w:val="-2"/>
        </w:rPr>
        <w:t>atsahulwe</w:t>
      </w:r>
      <w:proofErr w:type="spellEnd"/>
    </w:p>
    <w:p w14:paraId="145EFEF0" w14:textId="77777777" w:rsidR="00D73309" w:rsidRPr="0072239C" w:rsidRDefault="00D73309">
      <w:pPr>
        <w:pStyle w:val="Corpsdetexte"/>
        <w:spacing w:before="4"/>
        <w:rPr>
          <w:rFonts w:ascii="Arial" w:hAnsi="Arial" w:cs="Arial"/>
          <w:b/>
        </w:rPr>
      </w:pPr>
    </w:p>
    <w:p w14:paraId="145EFEF1" w14:textId="77777777" w:rsidR="00D73309" w:rsidRPr="0072239C" w:rsidRDefault="00E35679">
      <w:pPr>
        <w:pStyle w:val="Corpsdetexte"/>
        <w:spacing w:line="259" w:lineRule="auto"/>
        <w:ind w:left="320" w:right="434"/>
        <w:jc w:val="both"/>
        <w:rPr>
          <w:rFonts w:ascii="Arial" w:hAnsi="Arial" w:cs="Arial"/>
        </w:rPr>
      </w:pPr>
      <w:r w:rsidRPr="0072239C">
        <w:rPr>
          <w:rFonts w:ascii="Arial" w:hAnsi="Arial" w:cs="Arial"/>
        </w:rPr>
        <w:t>Kula</w:t>
      </w:r>
      <w:r w:rsidRPr="0072239C">
        <w:rPr>
          <w:rFonts w:ascii="Arial" w:hAnsi="Arial" w:cs="Arial"/>
          <w:spacing w:val="-9"/>
        </w:rPr>
        <w:t xml:space="preserve"> </w:t>
      </w:r>
      <w:proofErr w:type="spellStart"/>
      <w:r w:rsidRPr="0072239C">
        <w:rPr>
          <w:rFonts w:ascii="Arial" w:hAnsi="Arial" w:cs="Arial"/>
        </w:rPr>
        <w:t>mndru</w:t>
      </w:r>
      <w:proofErr w:type="spellEnd"/>
      <w:r w:rsidRPr="0072239C">
        <w:rPr>
          <w:rFonts w:ascii="Arial" w:hAnsi="Arial" w:cs="Arial"/>
          <w:spacing w:val="32"/>
        </w:rPr>
        <w:t xml:space="preserve"> </w:t>
      </w:r>
      <w:proofErr w:type="spellStart"/>
      <w:r w:rsidRPr="0072239C">
        <w:rPr>
          <w:rFonts w:ascii="Arial" w:hAnsi="Arial" w:cs="Arial"/>
        </w:rPr>
        <w:t>ayenshiu</w:t>
      </w:r>
      <w:proofErr w:type="spellEnd"/>
      <w:r w:rsidRPr="0072239C">
        <w:rPr>
          <w:rFonts w:ascii="Arial" w:hAnsi="Arial" w:cs="Arial"/>
          <w:spacing w:val="-10"/>
        </w:rPr>
        <w:t xml:space="preserve"> </w:t>
      </w:r>
      <w:proofErr w:type="spellStart"/>
      <w:r w:rsidRPr="0072239C">
        <w:rPr>
          <w:rFonts w:ascii="Arial" w:hAnsi="Arial" w:cs="Arial"/>
        </w:rPr>
        <w:t>mahala</w:t>
      </w:r>
      <w:proofErr w:type="spellEnd"/>
      <w:r w:rsidRPr="0072239C">
        <w:rPr>
          <w:rFonts w:ascii="Arial" w:hAnsi="Arial" w:cs="Arial"/>
          <w:spacing w:val="-10"/>
        </w:rPr>
        <w:t xml:space="preserve"> </w:t>
      </w:r>
      <w:proofErr w:type="spellStart"/>
      <w:r w:rsidRPr="0072239C">
        <w:rPr>
          <w:rFonts w:ascii="Arial" w:hAnsi="Arial" w:cs="Arial"/>
        </w:rPr>
        <w:t>hazi</w:t>
      </w:r>
      <w:proofErr w:type="spellEnd"/>
      <w:r w:rsidRPr="0072239C">
        <w:rPr>
          <w:rFonts w:ascii="Arial" w:hAnsi="Arial" w:cs="Arial"/>
          <w:spacing w:val="-9"/>
        </w:rPr>
        <w:t xml:space="preserve"> </w:t>
      </w:r>
      <w:proofErr w:type="spellStart"/>
      <w:r w:rsidRPr="0072239C">
        <w:rPr>
          <w:rFonts w:ascii="Arial" w:hAnsi="Arial" w:cs="Arial"/>
        </w:rPr>
        <w:t>zidjo</w:t>
      </w:r>
      <w:proofErr w:type="spellEnd"/>
      <w:r w:rsidRPr="0072239C">
        <w:rPr>
          <w:rFonts w:ascii="Arial" w:hAnsi="Arial" w:cs="Arial"/>
          <w:spacing w:val="-8"/>
        </w:rPr>
        <w:t xml:space="preserve"> </w:t>
      </w:r>
      <w:proofErr w:type="spellStart"/>
      <w:proofErr w:type="gramStart"/>
      <w:r w:rsidRPr="0072239C">
        <w:rPr>
          <w:rFonts w:ascii="Arial" w:hAnsi="Arial" w:cs="Arial"/>
        </w:rPr>
        <w:t>fagniwa</w:t>
      </w:r>
      <w:proofErr w:type="spellEnd"/>
      <w:r w:rsidRPr="0072239C">
        <w:rPr>
          <w:rFonts w:ascii="Arial" w:hAnsi="Arial" w:cs="Arial"/>
          <w:spacing w:val="-9"/>
        </w:rPr>
        <w:t xml:space="preserve"> </w:t>
      </w:r>
      <w:r w:rsidRPr="0072239C">
        <w:rPr>
          <w:rFonts w:ascii="Arial" w:hAnsi="Arial" w:cs="Arial"/>
        </w:rPr>
        <w:t>,</w:t>
      </w:r>
      <w:proofErr w:type="gramEnd"/>
      <w:r w:rsidRPr="0072239C">
        <w:rPr>
          <w:rFonts w:ascii="Arial" w:hAnsi="Arial" w:cs="Arial"/>
          <w:spacing w:val="-9"/>
        </w:rPr>
        <w:t xml:space="preserve"> </w:t>
      </w:r>
      <w:proofErr w:type="spellStart"/>
      <w:r w:rsidRPr="0072239C">
        <w:rPr>
          <w:rFonts w:ascii="Arial" w:hAnsi="Arial" w:cs="Arial"/>
        </w:rPr>
        <w:t>adjotoloi</w:t>
      </w:r>
      <w:proofErr w:type="spellEnd"/>
      <w:r w:rsidRPr="0072239C">
        <w:rPr>
          <w:rFonts w:ascii="Arial" w:hAnsi="Arial" w:cs="Arial"/>
          <w:spacing w:val="-9"/>
        </w:rPr>
        <w:t xml:space="preserve"> </w:t>
      </w:r>
      <w:proofErr w:type="spellStart"/>
      <w:r w:rsidRPr="0072239C">
        <w:rPr>
          <w:rFonts w:ascii="Arial" w:hAnsi="Arial" w:cs="Arial"/>
        </w:rPr>
        <w:t>makazini</w:t>
      </w:r>
      <w:proofErr w:type="spellEnd"/>
      <w:r w:rsidRPr="0072239C">
        <w:rPr>
          <w:rFonts w:ascii="Arial" w:hAnsi="Arial" w:cs="Arial"/>
          <w:spacing w:val="-9"/>
        </w:rPr>
        <w:t xml:space="preserve"> </w:t>
      </w:r>
      <w:proofErr w:type="spellStart"/>
      <w:r w:rsidRPr="0072239C">
        <w:rPr>
          <w:rFonts w:ascii="Arial" w:hAnsi="Arial" w:cs="Arial"/>
        </w:rPr>
        <w:t>hahe</w:t>
      </w:r>
      <w:proofErr w:type="spellEnd"/>
      <w:r w:rsidRPr="0072239C">
        <w:rPr>
          <w:rFonts w:ascii="Arial" w:hAnsi="Arial" w:cs="Arial"/>
        </w:rPr>
        <w:t>,</w:t>
      </w:r>
      <w:r w:rsidRPr="0072239C">
        <w:rPr>
          <w:rFonts w:ascii="Arial" w:hAnsi="Arial" w:cs="Arial"/>
          <w:spacing w:val="-8"/>
        </w:rPr>
        <w:t xml:space="preserve"> </w:t>
      </w:r>
      <w:r w:rsidRPr="0072239C">
        <w:rPr>
          <w:rFonts w:ascii="Arial" w:hAnsi="Arial" w:cs="Arial"/>
        </w:rPr>
        <w:t>nazi</w:t>
      </w:r>
      <w:r w:rsidRPr="0072239C">
        <w:rPr>
          <w:rFonts w:ascii="Arial" w:hAnsi="Arial" w:cs="Arial"/>
          <w:spacing w:val="-12"/>
        </w:rPr>
        <w:t xml:space="preserve"> </w:t>
      </w:r>
      <w:r w:rsidRPr="0072239C">
        <w:rPr>
          <w:rFonts w:ascii="Arial" w:hAnsi="Arial" w:cs="Arial"/>
        </w:rPr>
        <w:t>mali</w:t>
      </w:r>
      <w:r w:rsidRPr="0072239C">
        <w:rPr>
          <w:rFonts w:ascii="Arial" w:hAnsi="Arial" w:cs="Arial"/>
          <w:spacing w:val="-10"/>
        </w:rPr>
        <w:t xml:space="preserve"> </w:t>
      </w:r>
      <w:proofErr w:type="spellStart"/>
      <w:r w:rsidRPr="0072239C">
        <w:rPr>
          <w:rFonts w:ascii="Arial" w:hAnsi="Arial" w:cs="Arial"/>
        </w:rPr>
        <w:t>zahe</w:t>
      </w:r>
      <w:proofErr w:type="spellEnd"/>
      <w:r w:rsidRPr="0072239C">
        <w:rPr>
          <w:rFonts w:ascii="Arial" w:hAnsi="Arial" w:cs="Arial"/>
          <w:spacing w:val="-8"/>
        </w:rPr>
        <w:t xml:space="preserve"> </w:t>
      </w:r>
      <w:proofErr w:type="spellStart"/>
      <w:r w:rsidRPr="0072239C">
        <w:rPr>
          <w:rFonts w:ascii="Arial" w:hAnsi="Arial" w:cs="Arial"/>
        </w:rPr>
        <w:t>zidjo</w:t>
      </w:r>
      <w:proofErr w:type="spellEnd"/>
      <w:r w:rsidRPr="0072239C">
        <w:rPr>
          <w:rFonts w:ascii="Arial" w:hAnsi="Arial" w:cs="Arial"/>
          <w:spacing w:val="-8"/>
        </w:rPr>
        <w:t xml:space="preserve"> </w:t>
      </w:r>
      <w:proofErr w:type="spellStart"/>
      <w:r w:rsidRPr="0072239C">
        <w:rPr>
          <w:rFonts w:ascii="Arial" w:hAnsi="Arial" w:cs="Arial"/>
        </w:rPr>
        <w:t>dhuriha</w:t>
      </w:r>
      <w:proofErr w:type="spellEnd"/>
      <w:r w:rsidRPr="0072239C">
        <w:rPr>
          <w:rFonts w:ascii="Arial" w:hAnsi="Arial" w:cs="Arial"/>
          <w:spacing w:val="-9"/>
        </w:rPr>
        <w:t xml:space="preserve"> </w:t>
      </w:r>
      <w:proofErr w:type="spellStart"/>
      <w:r w:rsidRPr="0072239C">
        <w:rPr>
          <w:rFonts w:ascii="Arial" w:hAnsi="Arial" w:cs="Arial"/>
        </w:rPr>
        <w:t>hayi</w:t>
      </w:r>
      <w:proofErr w:type="spellEnd"/>
      <w:r w:rsidRPr="0072239C">
        <w:rPr>
          <w:rFonts w:ascii="Arial" w:hAnsi="Arial" w:cs="Arial"/>
          <w:spacing w:val="-9"/>
        </w:rPr>
        <w:t xml:space="preserve"> </w:t>
      </w:r>
      <w:proofErr w:type="spellStart"/>
      <w:r w:rsidRPr="0072239C">
        <w:rPr>
          <w:rFonts w:ascii="Arial" w:hAnsi="Arial" w:cs="Arial"/>
        </w:rPr>
        <w:t>zi</w:t>
      </w:r>
      <w:proofErr w:type="spellEnd"/>
      <w:r w:rsidRPr="0072239C">
        <w:rPr>
          <w:rFonts w:ascii="Arial" w:hAnsi="Arial" w:cs="Arial"/>
          <w:spacing w:val="-9"/>
        </w:rPr>
        <w:t xml:space="preserve"> </w:t>
      </w:r>
      <w:proofErr w:type="spellStart"/>
      <w:r w:rsidRPr="0072239C">
        <w:rPr>
          <w:rFonts w:ascii="Arial" w:hAnsi="Arial" w:cs="Arial"/>
        </w:rPr>
        <w:t>hazi</w:t>
      </w:r>
      <w:proofErr w:type="spellEnd"/>
      <w:r w:rsidRPr="0072239C">
        <w:rPr>
          <w:rFonts w:ascii="Arial" w:hAnsi="Arial" w:cs="Arial"/>
          <w:spacing w:val="-9"/>
        </w:rPr>
        <w:t xml:space="preserve"> </w:t>
      </w:r>
      <w:proofErr w:type="spellStart"/>
      <w:r w:rsidRPr="0072239C">
        <w:rPr>
          <w:rFonts w:ascii="Arial" w:hAnsi="Arial" w:cs="Arial"/>
        </w:rPr>
        <w:t>tsitu</w:t>
      </w:r>
      <w:proofErr w:type="spellEnd"/>
      <w:r w:rsidRPr="0072239C">
        <w:rPr>
          <w:rFonts w:ascii="Arial" w:hAnsi="Arial" w:cs="Arial"/>
        </w:rPr>
        <w:t xml:space="preserve"> </w:t>
      </w:r>
      <w:proofErr w:type="spellStart"/>
      <w:r w:rsidRPr="0072239C">
        <w:rPr>
          <w:rFonts w:ascii="Arial" w:hAnsi="Arial" w:cs="Arial"/>
        </w:rPr>
        <w:t>adjoka</w:t>
      </w:r>
      <w:proofErr w:type="spellEnd"/>
      <w:r w:rsidRPr="0072239C">
        <w:rPr>
          <w:rFonts w:ascii="Arial" w:hAnsi="Arial" w:cs="Arial"/>
        </w:rPr>
        <w:t xml:space="preserve"> </w:t>
      </w:r>
      <w:proofErr w:type="spellStart"/>
      <w:r w:rsidRPr="0072239C">
        <w:rPr>
          <w:rFonts w:ascii="Arial" w:hAnsi="Arial" w:cs="Arial"/>
        </w:rPr>
        <w:t>harvoi</w:t>
      </w:r>
      <w:proofErr w:type="spellEnd"/>
      <w:r w:rsidRPr="0072239C">
        <w:rPr>
          <w:rFonts w:ascii="Arial" w:hAnsi="Arial" w:cs="Arial"/>
        </w:rPr>
        <w:t xml:space="preserve"> </w:t>
      </w:r>
      <w:proofErr w:type="spellStart"/>
      <w:r w:rsidRPr="0072239C">
        <w:rPr>
          <w:rFonts w:ascii="Arial" w:hAnsi="Arial" w:cs="Arial"/>
        </w:rPr>
        <w:t>uruloi</w:t>
      </w:r>
      <w:proofErr w:type="spellEnd"/>
      <w:r w:rsidRPr="0072239C">
        <w:rPr>
          <w:rFonts w:ascii="Arial" w:hAnsi="Arial" w:cs="Arial"/>
          <w:spacing w:val="40"/>
        </w:rPr>
        <w:t xml:space="preserve"> </w:t>
      </w:r>
      <w:proofErr w:type="spellStart"/>
      <w:r w:rsidRPr="0072239C">
        <w:rPr>
          <w:rFonts w:ascii="Arial" w:hAnsi="Arial" w:cs="Arial"/>
        </w:rPr>
        <w:t>wawu</w:t>
      </w:r>
      <w:proofErr w:type="spellEnd"/>
      <w:r w:rsidRPr="0072239C">
        <w:rPr>
          <w:rFonts w:ascii="Arial" w:hAnsi="Arial" w:cs="Arial"/>
        </w:rPr>
        <w:t xml:space="preserve"> </w:t>
      </w:r>
      <w:proofErr w:type="spellStart"/>
      <w:r w:rsidRPr="0072239C">
        <w:rPr>
          <w:rFonts w:ascii="Arial" w:hAnsi="Arial" w:cs="Arial"/>
        </w:rPr>
        <w:t>mtsantsawo</w:t>
      </w:r>
      <w:proofErr w:type="spellEnd"/>
      <w:r w:rsidRPr="0072239C">
        <w:rPr>
          <w:rFonts w:ascii="Arial" w:hAnsi="Arial" w:cs="Arial"/>
        </w:rPr>
        <w:t xml:space="preserve"> na </w:t>
      </w:r>
      <w:proofErr w:type="spellStart"/>
      <w:r w:rsidRPr="0072239C">
        <w:rPr>
          <w:rFonts w:ascii="Arial" w:hAnsi="Arial" w:cs="Arial"/>
        </w:rPr>
        <w:t>wayi</w:t>
      </w:r>
      <w:proofErr w:type="spellEnd"/>
      <w:r w:rsidRPr="0072239C">
        <w:rPr>
          <w:rFonts w:ascii="Arial" w:hAnsi="Arial" w:cs="Arial"/>
        </w:rPr>
        <w:t xml:space="preserve"> ma </w:t>
      </w:r>
      <w:proofErr w:type="spellStart"/>
      <w:r w:rsidRPr="0072239C">
        <w:rPr>
          <w:rFonts w:ascii="Arial" w:hAnsi="Arial" w:cs="Arial"/>
        </w:rPr>
        <w:t>suala</w:t>
      </w:r>
      <w:proofErr w:type="spellEnd"/>
      <w:r w:rsidRPr="0072239C">
        <w:rPr>
          <w:rFonts w:ascii="Arial" w:hAnsi="Arial" w:cs="Arial"/>
        </w:rPr>
        <w:t xml:space="preserve"> </w:t>
      </w:r>
      <w:proofErr w:type="spellStart"/>
      <w:r w:rsidRPr="0072239C">
        <w:rPr>
          <w:rFonts w:ascii="Arial" w:hAnsi="Arial" w:cs="Arial"/>
        </w:rPr>
        <w:t>atsodjuwa</w:t>
      </w:r>
      <w:proofErr w:type="spellEnd"/>
      <w:r w:rsidRPr="0072239C">
        <w:rPr>
          <w:rFonts w:ascii="Arial" w:hAnsi="Arial" w:cs="Arial"/>
        </w:rPr>
        <w:t xml:space="preserve"> </w:t>
      </w:r>
      <w:proofErr w:type="spellStart"/>
      <w:r w:rsidRPr="0072239C">
        <w:rPr>
          <w:rFonts w:ascii="Arial" w:hAnsi="Arial" w:cs="Arial"/>
        </w:rPr>
        <w:t>atsahulwe</w:t>
      </w:r>
      <w:proofErr w:type="spellEnd"/>
    </w:p>
    <w:p w14:paraId="145EFEF2" w14:textId="77777777" w:rsidR="00D73309" w:rsidRPr="0072239C" w:rsidRDefault="00E35679">
      <w:pPr>
        <w:pStyle w:val="Corpsdetexte"/>
        <w:spacing w:before="159"/>
        <w:ind w:left="320"/>
        <w:rPr>
          <w:rFonts w:ascii="Arial" w:hAnsi="Arial" w:cs="Arial"/>
        </w:rPr>
      </w:pPr>
      <w:proofErr w:type="spellStart"/>
      <w:r w:rsidRPr="0072239C">
        <w:rPr>
          <w:rFonts w:ascii="Arial" w:hAnsi="Arial" w:cs="Arial"/>
        </w:rPr>
        <w:t>Djanibu</w:t>
      </w:r>
      <w:proofErr w:type="spellEnd"/>
      <w:r w:rsidRPr="0072239C">
        <w:rPr>
          <w:rFonts w:ascii="Arial" w:hAnsi="Arial" w:cs="Arial"/>
          <w:spacing w:val="-4"/>
        </w:rPr>
        <w:t xml:space="preserve"> </w:t>
      </w:r>
      <w:proofErr w:type="spellStart"/>
      <w:r w:rsidRPr="0072239C">
        <w:rPr>
          <w:rFonts w:ascii="Arial" w:hAnsi="Arial" w:cs="Arial"/>
        </w:rPr>
        <w:t>ndaru</w:t>
      </w:r>
      <w:proofErr w:type="spellEnd"/>
      <w:r w:rsidRPr="0072239C">
        <w:rPr>
          <w:rFonts w:ascii="Arial" w:hAnsi="Arial" w:cs="Arial"/>
          <w:spacing w:val="-4"/>
        </w:rPr>
        <w:t xml:space="preserve"> </w:t>
      </w:r>
      <w:proofErr w:type="spellStart"/>
      <w:r w:rsidRPr="0072239C">
        <w:rPr>
          <w:rFonts w:ascii="Arial" w:hAnsi="Arial" w:cs="Arial"/>
        </w:rPr>
        <w:t>zino</w:t>
      </w:r>
      <w:proofErr w:type="spellEnd"/>
      <w:r w:rsidRPr="0072239C">
        <w:rPr>
          <w:rFonts w:ascii="Arial" w:hAnsi="Arial" w:cs="Arial"/>
          <w:spacing w:val="-2"/>
        </w:rPr>
        <w:t xml:space="preserve"> </w:t>
      </w:r>
      <w:proofErr w:type="spellStart"/>
      <w:r w:rsidRPr="0072239C">
        <w:rPr>
          <w:rFonts w:ascii="Arial" w:hAnsi="Arial" w:cs="Arial"/>
        </w:rPr>
        <w:t>nguezina</w:t>
      </w:r>
      <w:proofErr w:type="spellEnd"/>
      <w:r w:rsidRPr="0072239C">
        <w:rPr>
          <w:rFonts w:ascii="Arial" w:hAnsi="Arial" w:cs="Arial"/>
          <w:spacing w:val="44"/>
        </w:rPr>
        <w:t xml:space="preserve"> </w:t>
      </w:r>
      <w:proofErr w:type="spellStart"/>
      <w:r w:rsidRPr="0072239C">
        <w:rPr>
          <w:rFonts w:ascii="Arial" w:hAnsi="Arial" w:cs="Arial"/>
        </w:rPr>
        <w:t>furruswa</w:t>
      </w:r>
      <w:proofErr w:type="spellEnd"/>
      <w:r w:rsidRPr="0072239C">
        <w:rPr>
          <w:rFonts w:ascii="Arial" w:hAnsi="Arial" w:cs="Arial"/>
          <w:spacing w:val="42"/>
        </w:rPr>
        <w:t xml:space="preserve"> </w:t>
      </w:r>
      <w:proofErr w:type="spellStart"/>
      <w:r w:rsidRPr="0072239C">
        <w:rPr>
          <w:rFonts w:ascii="Arial" w:hAnsi="Arial" w:cs="Arial"/>
        </w:rPr>
        <w:t>ya</w:t>
      </w:r>
      <w:proofErr w:type="spellEnd"/>
      <w:r w:rsidRPr="0072239C">
        <w:rPr>
          <w:rFonts w:ascii="Arial" w:hAnsi="Arial" w:cs="Arial"/>
          <w:spacing w:val="-6"/>
        </w:rPr>
        <w:t xml:space="preserve"> </w:t>
      </w:r>
      <w:proofErr w:type="spellStart"/>
      <w:r w:rsidRPr="0072239C">
        <w:rPr>
          <w:rFonts w:ascii="Arial" w:hAnsi="Arial" w:cs="Arial"/>
        </w:rPr>
        <w:t>uvoloi</w:t>
      </w:r>
      <w:proofErr w:type="spellEnd"/>
      <w:r w:rsidRPr="0072239C">
        <w:rPr>
          <w:rFonts w:ascii="Arial" w:hAnsi="Arial" w:cs="Arial"/>
          <w:spacing w:val="-5"/>
        </w:rPr>
        <w:t xml:space="preserve"> </w:t>
      </w:r>
      <w:proofErr w:type="spellStart"/>
      <w:r w:rsidRPr="0072239C">
        <w:rPr>
          <w:rFonts w:ascii="Arial" w:hAnsi="Arial" w:cs="Arial"/>
        </w:rPr>
        <w:t>makazi</w:t>
      </w:r>
      <w:proofErr w:type="spellEnd"/>
      <w:r w:rsidRPr="0072239C">
        <w:rPr>
          <w:rFonts w:ascii="Arial" w:hAnsi="Arial" w:cs="Arial"/>
          <w:spacing w:val="-3"/>
        </w:rPr>
        <w:t xml:space="preserve"> </w:t>
      </w:r>
      <w:proofErr w:type="spellStart"/>
      <w:r w:rsidRPr="0072239C">
        <w:rPr>
          <w:rFonts w:ascii="Arial" w:hAnsi="Arial" w:cs="Arial"/>
          <w:spacing w:val="-2"/>
        </w:rPr>
        <w:t>yagnumeni</w:t>
      </w:r>
      <w:proofErr w:type="spellEnd"/>
    </w:p>
    <w:p w14:paraId="145EFEF3" w14:textId="77777777" w:rsidR="00D73309" w:rsidRPr="0072239C" w:rsidRDefault="00E35679">
      <w:pPr>
        <w:pStyle w:val="Paragraphedeliste"/>
        <w:numPr>
          <w:ilvl w:val="0"/>
          <w:numId w:val="123"/>
        </w:numPr>
        <w:tabs>
          <w:tab w:val="left" w:pos="1040"/>
          <w:tab w:val="left" w:pos="1041"/>
        </w:tabs>
        <w:spacing w:before="183"/>
        <w:ind w:hanging="361"/>
        <w:rPr>
          <w:rFonts w:ascii="Arial" w:hAnsi="Arial" w:cs="Arial"/>
        </w:rPr>
      </w:pPr>
      <w:proofErr w:type="spellStart"/>
      <w:r w:rsidRPr="0072239C">
        <w:rPr>
          <w:rFonts w:ascii="Arial" w:hAnsi="Arial" w:cs="Arial"/>
        </w:rPr>
        <w:t>Wandru</w:t>
      </w:r>
      <w:proofErr w:type="spellEnd"/>
      <w:r w:rsidRPr="0072239C">
        <w:rPr>
          <w:rFonts w:ascii="Arial" w:hAnsi="Arial" w:cs="Arial"/>
          <w:spacing w:val="-4"/>
        </w:rPr>
        <w:t xml:space="preserve"> </w:t>
      </w:r>
      <w:proofErr w:type="spellStart"/>
      <w:r w:rsidRPr="0072239C">
        <w:rPr>
          <w:rFonts w:ascii="Arial" w:hAnsi="Arial" w:cs="Arial"/>
        </w:rPr>
        <w:t>waliyo</w:t>
      </w:r>
      <w:proofErr w:type="spellEnd"/>
      <w:r w:rsidRPr="0072239C">
        <w:rPr>
          <w:rFonts w:ascii="Arial" w:hAnsi="Arial" w:cs="Arial"/>
          <w:spacing w:val="-2"/>
        </w:rPr>
        <w:t xml:space="preserve"> </w:t>
      </w:r>
      <w:proofErr w:type="spellStart"/>
      <w:r w:rsidRPr="0072239C">
        <w:rPr>
          <w:rFonts w:ascii="Arial" w:hAnsi="Arial" w:cs="Arial"/>
        </w:rPr>
        <w:t>nazuwandza</w:t>
      </w:r>
      <w:proofErr w:type="spellEnd"/>
      <w:r w:rsidRPr="0072239C">
        <w:rPr>
          <w:rFonts w:ascii="Arial" w:hAnsi="Arial" w:cs="Arial"/>
          <w:spacing w:val="44"/>
        </w:rPr>
        <w:t xml:space="preserve"> </w:t>
      </w:r>
      <w:proofErr w:type="spellStart"/>
      <w:r w:rsidRPr="0072239C">
        <w:rPr>
          <w:rFonts w:ascii="Arial" w:hAnsi="Arial" w:cs="Arial"/>
        </w:rPr>
        <w:t>kirasmi</w:t>
      </w:r>
      <w:proofErr w:type="spellEnd"/>
      <w:r w:rsidRPr="0072239C">
        <w:rPr>
          <w:rFonts w:ascii="Arial" w:hAnsi="Arial" w:cs="Arial"/>
          <w:spacing w:val="-2"/>
        </w:rPr>
        <w:t xml:space="preserve"> </w:t>
      </w:r>
      <w:proofErr w:type="spellStart"/>
      <w:r w:rsidRPr="0072239C">
        <w:rPr>
          <w:rFonts w:ascii="Arial" w:hAnsi="Arial" w:cs="Arial"/>
        </w:rPr>
        <w:t>za</w:t>
      </w:r>
      <w:proofErr w:type="spellEnd"/>
      <w:r w:rsidRPr="0072239C">
        <w:rPr>
          <w:rFonts w:ascii="Arial" w:hAnsi="Arial" w:cs="Arial"/>
          <w:spacing w:val="-3"/>
        </w:rPr>
        <w:t xml:space="preserve"> </w:t>
      </w:r>
      <w:proofErr w:type="spellStart"/>
      <w:r w:rsidRPr="0072239C">
        <w:rPr>
          <w:rFonts w:ascii="Arial" w:hAnsi="Arial" w:cs="Arial"/>
        </w:rPr>
        <w:t>hazi</w:t>
      </w:r>
      <w:proofErr w:type="spellEnd"/>
      <w:r w:rsidRPr="0072239C">
        <w:rPr>
          <w:rFonts w:ascii="Arial" w:hAnsi="Arial" w:cs="Arial"/>
          <w:spacing w:val="-3"/>
        </w:rPr>
        <w:t xml:space="preserve"> </w:t>
      </w:r>
      <w:proofErr w:type="spellStart"/>
      <w:r w:rsidRPr="0072239C">
        <w:rPr>
          <w:rFonts w:ascii="Arial" w:hAnsi="Arial" w:cs="Arial"/>
        </w:rPr>
        <w:t>za</w:t>
      </w:r>
      <w:proofErr w:type="spellEnd"/>
      <w:r w:rsidRPr="0072239C">
        <w:rPr>
          <w:rFonts w:ascii="Arial" w:hAnsi="Arial" w:cs="Arial"/>
          <w:spacing w:val="-5"/>
        </w:rPr>
        <w:t xml:space="preserve"> </w:t>
      </w:r>
      <w:proofErr w:type="spellStart"/>
      <w:proofErr w:type="gramStart"/>
      <w:r w:rsidRPr="0072239C">
        <w:rPr>
          <w:rFonts w:ascii="Arial" w:hAnsi="Arial" w:cs="Arial"/>
        </w:rPr>
        <w:t>ankiba</w:t>
      </w:r>
      <w:proofErr w:type="spellEnd"/>
      <w:r w:rsidRPr="0072239C">
        <w:rPr>
          <w:rFonts w:ascii="Arial" w:hAnsi="Arial" w:cs="Arial"/>
        </w:rPr>
        <w:t>(</w:t>
      </w:r>
      <w:proofErr w:type="spellStart"/>
      <w:proofErr w:type="gramEnd"/>
      <w:r w:rsidRPr="0072239C">
        <w:rPr>
          <w:rFonts w:ascii="Arial" w:hAnsi="Arial" w:cs="Arial"/>
        </w:rPr>
        <w:t>harvoi</w:t>
      </w:r>
      <w:proofErr w:type="spellEnd"/>
      <w:r w:rsidRPr="0072239C">
        <w:rPr>
          <w:rFonts w:ascii="Arial" w:hAnsi="Arial" w:cs="Arial"/>
          <w:spacing w:val="-4"/>
        </w:rPr>
        <w:t xml:space="preserve"> </w:t>
      </w:r>
      <w:r w:rsidRPr="0072239C">
        <w:rPr>
          <w:rFonts w:ascii="Arial" w:hAnsi="Arial" w:cs="Arial"/>
        </w:rPr>
        <w:t>yi</w:t>
      </w:r>
      <w:r w:rsidRPr="0072239C">
        <w:rPr>
          <w:rFonts w:ascii="Arial" w:hAnsi="Arial" w:cs="Arial"/>
          <w:spacing w:val="-3"/>
        </w:rPr>
        <w:t xml:space="preserve"> </w:t>
      </w:r>
      <w:proofErr w:type="spellStart"/>
      <w:r w:rsidRPr="0072239C">
        <w:rPr>
          <w:rFonts w:ascii="Arial" w:hAnsi="Arial" w:cs="Arial"/>
        </w:rPr>
        <w:t>ardhu</w:t>
      </w:r>
      <w:proofErr w:type="spellEnd"/>
      <w:r w:rsidRPr="0072239C">
        <w:rPr>
          <w:rFonts w:ascii="Arial" w:hAnsi="Arial" w:cs="Arial"/>
          <w:spacing w:val="-4"/>
        </w:rPr>
        <w:t xml:space="preserve"> </w:t>
      </w:r>
      <w:r w:rsidRPr="0072239C">
        <w:rPr>
          <w:rFonts w:ascii="Arial" w:hAnsi="Arial" w:cs="Arial"/>
        </w:rPr>
        <w:t>na</w:t>
      </w:r>
      <w:r w:rsidRPr="0072239C">
        <w:rPr>
          <w:rFonts w:ascii="Arial" w:hAnsi="Arial" w:cs="Arial"/>
          <w:spacing w:val="-2"/>
        </w:rPr>
        <w:t xml:space="preserve"> </w:t>
      </w:r>
      <w:proofErr w:type="spellStart"/>
      <w:r w:rsidRPr="0072239C">
        <w:rPr>
          <w:rFonts w:ascii="Arial" w:hAnsi="Arial" w:cs="Arial"/>
        </w:rPr>
        <w:t>harvoi</w:t>
      </w:r>
      <w:proofErr w:type="spellEnd"/>
      <w:r w:rsidRPr="0072239C">
        <w:rPr>
          <w:rFonts w:ascii="Arial" w:hAnsi="Arial" w:cs="Arial"/>
          <w:spacing w:val="-3"/>
        </w:rPr>
        <w:t xml:space="preserve"> </w:t>
      </w:r>
      <w:r w:rsidRPr="0072239C">
        <w:rPr>
          <w:rFonts w:ascii="Arial" w:hAnsi="Arial" w:cs="Arial"/>
        </w:rPr>
        <w:t>yi</w:t>
      </w:r>
      <w:r w:rsidRPr="0072239C">
        <w:rPr>
          <w:rFonts w:ascii="Arial" w:hAnsi="Arial" w:cs="Arial"/>
          <w:spacing w:val="-6"/>
        </w:rPr>
        <w:t xml:space="preserve"> </w:t>
      </w:r>
      <w:proofErr w:type="spellStart"/>
      <w:r w:rsidRPr="0072239C">
        <w:rPr>
          <w:rFonts w:ascii="Arial" w:hAnsi="Arial" w:cs="Arial"/>
          <w:spacing w:val="-2"/>
        </w:rPr>
        <w:t>bahari</w:t>
      </w:r>
      <w:proofErr w:type="spellEnd"/>
      <w:r w:rsidRPr="0072239C">
        <w:rPr>
          <w:rFonts w:ascii="Arial" w:hAnsi="Arial" w:cs="Arial"/>
          <w:spacing w:val="-2"/>
        </w:rPr>
        <w:t>)</w:t>
      </w:r>
    </w:p>
    <w:p w14:paraId="145EFEF4" w14:textId="77777777" w:rsidR="00D73309" w:rsidRPr="0072239C" w:rsidRDefault="00E35679">
      <w:pPr>
        <w:pStyle w:val="Paragraphedeliste"/>
        <w:numPr>
          <w:ilvl w:val="0"/>
          <w:numId w:val="123"/>
        </w:numPr>
        <w:tabs>
          <w:tab w:val="left" w:pos="1040"/>
          <w:tab w:val="left" w:pos="1041"/>
        </w:tabs>
        <w:spacing w:before="19" w:line="259" w:lineRule="auto"/>
        <w:ind w:right="435"/>
        <w:rPr>
          <w:rFonts w:ascii="Arial" w:hAnsi="Arial" w:cs="Arial"/>
        </w:rPr>
      </w:pPr>
      <w:proofErr w:type="spellStart"/>
      <w:r w:rsidRPr="0072239C">
        <w:rPr>
          <w:rFonts w:ascii="Arial" w:hAnsi="Arial" w:cs="Arial"/>
        </w:rPr>
        <w:t>Wandru</w:t>
      </w:r>
      <w:proofErr w:type="spellEnd"/>
      <w:r w:rsidRPr="0072239C">
        <w:rPr>
          <w:rFonts w:ascii="Arial" w:hAnsi="Arial" w:cs="Arial"/>
          <w:spacing w:val="-2"/>
        </w:rPr>
        <w:t xml:space="preserve"> </w:t>
      </w:r>
      <w:proofErr w:type="spellStart"/>
      <w:r w:rsidRPr="0072239C">
        <w:rPr>
          <w:rFonts w:ascii="Arial" w:hAnsi="Arial" w:cs="Arial"/>
        </w:rPr>
        <w:t>waliyo</w:t>
      </w:r>
      <w:proofErr w:type="spellEnd"/>
      <w:r w:rsidRPr="0072239C">
        <w:rPr>
          <w:rFonts w:ascii="Arial" w:hAnsi="Arial" w:cs="Arial"/>
        </w:rPr>
        <w:t xml:space="preserve"> </w:t>
      </w:r>
      <w:proofErr w:type="spellStart"/>
      <w:r w:rsidRPr="0072239C">
        <w:rPr>
          <w:rFonts w:ascii="Arial" w:hAnsi="Arial" w:cs="Arial"/>
        </w:rPr>
        <w:t>harvoi</w:t>
      </w:r>
      <w:proofErr w:type="spellEnd"/>
      <w:r w:rsidRPr="0072239C">
        <w:rPr>
          <w:rFonts w:ascii="Arial" w:hAnsi="Arial" w:cs="Arial"/>
          <w:spacing w:val="-1"/>
        </w:rPr>
        <w:t xml:space="preserve"> </w:t>
      </w:r>
      <w:proofErr w:type="spellStart"/>
      <w:r w:rsidRPr="0072239C">
        <w:rPr>
          <w:rFonts w:ascii="Arial" w:hAnsi="Arial" w:cs="Arial"/>
        </w:rPr>
        <w:t>zi</w:t>
      </w:r>
      <w:proofErr w:type="spellEnd"/>
      <w:r w:rsidRPr="0072239C">
        <w:rPr>
          <w:rFonts w:ascii="Arial" w:hAnsi="Arial" w:cs="Arial"/>
          <w:spacing w:val="-1"/>
        </w:rPr>
        <w:t xml:space="preserve"> </w:t>
      </w:r>
      <w:proofErr w:type="spellStart"/>
      <w:r w:rsidRPr="0072239C">
        <w:rPr>
          <w:rFonts w:ascii="Arial" w:hAnsi="Arial" w:cs="Arial"/>
        </w:rPr>
        <w:t>wandza</w:t>
      </w:r>
      <w:proofErr w:type="spellEnd"/>
      <w:r w:rsidRPr="0072239C">
        <w:rPr>
          <w:rFonts w:ascii="Arial" w:hAnsi="Arial" w:cs="Arial"/>
          <w:spacing w:val="-1"/>
        </w:rPr>
        <w:t xml:space="preserve"> </w:t>
      </w:r>
      <w:proofErr w:type="spellStart"/>
      <w:r w:rsidRPr="0072239C">
        <w:rPr>
          <w:rFonts w:ascii="Arial" w:hAnsi="Arial" w:cs="Arial"/>
        </w:rPr>
        <w:t>za</w:t>
      </w:r>
      <w:proofErr w:type="spellEnd"/>
      <w:r w:rsidRPr="0072239C">
        <w:rPr>
          <w:rFonts w:ascii="Arial" w:hAnsi="Arial" w:cs="Arial"/>
          <w:spacing w:val="-1"/>
        </w:rPr>
        <w:t xml:space="preserve"> </w:t>
      </w:r>
      <w:proofErr w:type="spellStart"/>
      <w:r w:rsidRPr="0072239C">
        <w:rPr>
          <w:rFonts w:ascii="Arial" w:hAnsi="Arial" w:cs="Arial"/>
        </w:rPr>
        <w:t>hazi</w:t>
      </w:r>
      <w:proofErr w:type="spellEnd"/>
      <w:r w:rsidRPr="0072239C">
        <w:rPr>
          <w:rFonts w:ascii="Arial" w:hAnsi="Arial" w:cs="Arial"/>
        </w:rPr>
        <w:t xml:space="preserve"> </w:t>
      </w:r>
      <w:proofErr w:type="spellStart"/>
      <w:r w:rsidRPr="0072239C">
        <w:rPr>
          <w:rFonts w:ascii="Arial" w:hAnsi="Arial" w:cs="Arial"/>
        </w:rPr>
        <w:t>za</w:t>
      </w:r>
      <w:proofErr w:type="spellEnd"/>
      <w:r w:rsidRPr="0072239C">
        <w:rPr>
          <w:rFonts w:ascii="Arial" w:hAnsi="Arial" w:cs="Arial"/>
          <w:spacing w:val="-1"/>
        </w:rPr>
        <w:t xml:space="preserve"> </w:t>
      </w:r>
      <w:proofErr w:type="spellStart"/>
      <w:r w:rsidRPr="0072239C">
        <w:rPr>
          <w:rFonts w:ascii="Arial" w:hAnsi="Arial" w:cs="Arial"/>
        </w:rPr>
        <w:t>ankiba</w:t>
      </w:r>
      <w:proofErr w:type="spellEnd"/>
      <w:r w:rsidRPr="0072239C">
        <w:rPr>
          <w:rFonts w:ascii="Arial" w:hAnsi="Arial" w:cs="Arial"/>
          <w:spacing w:val="-1"/>
        </w:rPr>
        <w:t xml:space="preserve"> </w:t>
      </w:r>
      <w:r w:rsidRPr="0072239C">
        <w:rPr>
          <w:rFonts w:ascii="Arial" w:hAnsi="Arial" w:cs="Arial"/>
        </w:rPr>
        <w:t>(</w:t>
      </w:r>
      <w:proofErr w:type="spellStart"/>
      <w:r w:rsidRPr="0072239C">
        <w:rPr>
          <w:rFonts w:ascii="Arial" w:hAnsi="Arial" w:cs="Arial"/>
        </w:rPr>
        <w:t>ardhu</w:t>
      </w:r>
      <w:proofErr w:type="spellEnd"/>
      <w:r w:rsidRPr="0072239C">
        <w:rPr>
          <w:rFonts w:ascii="Arial" w:hAnsi="Arial" w:cs="Arial"/>
          <w:spacing w:val="-2"/>
        </w:rPr>
        <w:t xml:space="preserve"> </w:t>
      </w:r>
      <w:r w:rsidRPr="0072239C">
        <w:rPr>
          <w:rFonts w:ascii="Arial" w:hAnsi="Arial" w:cs="Arial"/>
        </w:rPr>
        <w:t>na</w:t>
      </w:r>
      <w:r w:rsidRPr="0072239C">
        <w:rPr>
          <w:rFonts w:ascii="Arial" w:hAnsi="Arial" w:cs="Arial"/>
          <w:spacing w:val="-1"/>
        </w:rPr>
        <w:t xml:space="preserve"> </w:t>
      </w:r>
      <w:proofErr w:type="spellStart"/>
      <w:r w:rsidRPr="0072239C">
        <w:rPr>
          <w:rFonts w:ascii="Arial" w:hAnsi="Arial" w:cs="Arial"/>
        </w:rPr>
        <w:t>bahari</w:t>
      </w:r>
      <w:proofErr w:type="spellEnd"/>
      <w:r w:rsidRPr="0072239C">
        <w:rPr>
          <w:rFonts w:ascii="Arial" w:hAnsi="Arial" w:cs="Arial"/>
        </w:rPr>
        <w:t>)</w:t>
      </w:r>
      <w:r w:rsidRPr="0072239C">
        <w:rPr>
          <w:rFonts w:ascii="Arial" w:hAnsi="Arial" w:cs="Arial"/>
          <w:spacing w:val="-1"/>
        </w:rPr>
        <w:t xml:space="preserve"> </w:t>
      </w:r>
      <w:proofErr w:type="spellStart"/>
      <w:r w:rsidRPr="0072239C">
        <w:rPr>
          <w:rFonts w:ascii="Arial" w:hAnsi="Arial" w:cs="Arial"/>
        </w:rPr>
        <w:t>voitsina</w:t>
      </w:r>
      <w:proofErr w:type="spellEnd"/>
      <w:r w:rsidRPr="0072239C">
        <w:rPr>
          <w:rFonts w:ascii="Arial" w:hAnsi="Arial" w:cs="Arial"/>
          <w:spacing w:val="-1"/>
        </w:rPr>
        <w:t xml:space="preserve"> </w:t>
      </w:r>
      <w:proofErr w:type="spellStart"/>
      <w:r w:rsidRPr="0072239C">
        <w:rPr>
          <w:rFonts w:ascii="Arial" w:hAnsi="Arial" w:cs="Arial"/>
        </w:rPr>
        <w:t>shariya</w:t>
      </w:r>
      <w:proofErr w:type="spellEnd"/>
      <w:r w:rsidRPr="0072239C">
        <w:rPr>
          <w:rFonts w:ascii="Arial" w:hAnsi="Arial" w:cs="Arial"/>
          <w:spacing w:val="-1"/>
        </w:rPr>
        <w:t xml:space="preserve"> </w:t>
      </w:r>
      <w:proofErr w:type="spellStart"/>
      <w:r w:rsidRPr="0072239C">
        <w:rPr>
          <w:rFonts w:ascii="Arial" w:hAnsi="Arial" w:cs="Arial"/>
        </w:rPr>
        <w:t>wakati</w:t>
      </w:r>
      <w:proofErr w:type="spellEnd"/>
      <w:r w:rsidRPr="0072239C">
        <w:rPr>
          <w:rFonts w:ascii="Arial" w:hAnsi="Arial" w:cs="Arial"/>
          <w:spacing w:val="-1"/>
        </w:rPr>
        <w:t xml:space="preserve"> </w:t>
      </w:r>
      <w:proofErr w:type="spellStart"/>
      <w:r w:rsidRPr="0072239C">
        <w:rPr>
          <w:rFonts w:ascii="Arial" w:hAnsi="Arial" w:cs="Arial"/>
        </w:rPr>
        <w:t>wa</w:t>
      </w:r>
      <w:proofErr w:type="spellEnd"/>
      <w:r w:rsidRPr="0072239C">
        <w:rPr>
          <w:rFonts w:ascii="Arial" w:hAnsi="Arial" w:cs="Arial"/>
          <w:spacing w:val="-1"/>
        </w:rPr>
        <w:t xml:space="preserve"> </w:t>
      </w:r>
      <w:proofErr w:type="spellStart"/>
      <w:r w:rsidRPr="0072239C">
        <w:rPr>
          <w:rFonts w:ascii="Arial" w:hAnsi="Arial" w:cs="Arial"/>
        </w:rPr>
        <w:t>utunduzi</w:t>
      </w:r>
      <w:proofErr w:type="spellEnd"/>
      <w:r w:rsidRPr="0072239C">
        <w:rPr>
          <w:rFonts w:ascii="Arial" w:hAnsi="Arial" w:cs="Arial"/>
          <w:spacing w:val="-1"/>
        </w:rPr>
        <w:t xml:space="preserve"> </w:t>
      </w:r>
      <w:r w:rsidRPr="0072239C">
        <w:rPr>
          <w:rFonts w:ascii="Arial" w:hAnsi="Arial" w:cs="Arial"/>
        </w:rPr>
        <w:t xml:space="preserve">na yi ma </w:t>
      </w:r>
      <w:proofErr w:type="spellStart"/>
      <w:r w:rsidRPr="0072239C">
        <w:rPr>
          <w:rFonts w:ascii="Arial" w:hAnsi="Arial" w:cs="Arial"/>
        </w:rPr>
        <w:t>suala</w:t>
      </w:r>
      <w:proofErr w:type="spellEnd"/>
      <w:r w:rsidRPr="0072239C">
        <w:rPr>
          <w:rFonts w:ascii="Arial" w:hAnsi="Arial" w:cs="Arial"/>
        </w:rPr>
        <w:t xml:space="preserve"> </w:t>
      </w:r>
      <w:proofErr w:type="spellStart"/>
      <w:r w:rsidRPr="0072239C">
        <w:rPr>
          <w:rFonts w:ascii="Arial" w:hAnsi="Arial" w:cs="Arial"/>
        </w:rPr>
        <w:t>be</w:t>
      </w:r>
      <w:proofErr w:type="spellEnd"/>
      <w:r w:rsidRPr="0072239C">
        <w:rPr>
          <w:rFonts w:ascii="Arial" w:hAnsi="Arial" w:cs="Arial"/>
        </w:rPr>
        <w:t xml:space="preserve"> </w:t>
      </w:r>
      <w:proofErr w:type="spellStart"/>
      <w:r w:rsidRPr="0072239C">
        <w:rPr>
          <w:rFonts w:ascii="Arial" w:hAnsi="Arial" w:cs="Arial"/>
        </w:rPr>
        <w:t>waliyo</w:t>
      </w:r>
      <w:proofErr w:type="spellEnd"/>
      <w:r w:rsidRPr="0072239C">
        <w:rPr>
          <w:rFonts w:ascii="Arial" w:hAnsi="Arial" w:cs="Arial"/>
        </w:rPr>
        <w:t xml:space="preserve"> na </w:t>
      </w:r>
      <w:proofErr w:type="spellStart"/>
      <w:r w:rsidRPr="0072239C">
        <w:rPr>
          <w:rFonts w:ascii="Arial" w:hAnsi="Arial" w:cs="Arial"/>
        </w:rPr>
        <w:t>madayi</w:t>
      </w:r>
      <w:proofErr w:type="spellEnd"/>
      <w:r w:rsidRPr="0072239C">
        <w:rPr>
          <w:rFonts w:ascii="Arial" w:hAnsi="Arial" w:cs="Arial"/>
        </w:rPr>
        <w:t xml:space="preserve"> </w:t>
      </w:r>
      <w:proofErr w:type="spellStart"/>
      <w:r w:rsidRPr="0072239C">
        <w:rPr>
          <w:rFonts w:ascii="Arial" w:hAnsi="Arial" w:cs="Arial"/>
        </w:rPr>
        <w:t>uhusu</w:t>
      </w:r>
      <w:proofErr w:type="spellEnd"/>
      <w:r w:rsidRPr="0072239C">
        <w:rPr>
          <w:rFonts w:ascii="Arial" w:hAnsi="Arial" w:cs="Arial"/>
        </w:rPr>
        <w:t xml:space="preserve"> yi </w:t>
      </w:r>
      <w:proofErr w:type="spellStart"/>
      <w:r w:rsidRPr="0072239C">
        <w:rPr>
          <w:rFonts w:ascii="Arial" w:hAnsi="Arial" w:cs="Arial"/>
        </w:rPr>
        <w:t>ziwandza</w:t>
      </w:r>
      <w:proofErr w:type="spellEnd"/>
      <w:r w:rsidRPr="0072239C">
        <w:rPr>
          <w:rFonts w:ascii="Arial" w:hAnsi="Arial" w:cs="Arial"/>
        </w:rPr>
        <w:t xml:space="preserve"> </w:t>
      </w:r>
      <w:proofErr w:type="spellStart"/>
      <w:r w:rsidRPr="0072239C">
        <w:rPr>
          <w:rFonts w:ascii="Arial" w:hAnsi="Arial" w:cs="Arial"/>
        </w:rPr>
        <w:t>zizo</w:t>
      </w:r>
      <w:proofErr w:type="spellEnd"/>
    </w:p>
    <w:p w14:paraId="145EFEF5" w14:textId="77777777" w:rsidR="00D73309" w:rsidRPr="0072239C" w:rsidRDefault="00E35679">
      <w:pPr>
        <w:pStyle w:val="Paragraphedeliste"/>
        <w:numPr>
          <w:ilvl w:val="0"/>
          <w:numId w:val="123"/>
        </w:numPr>
        <w:tabs>
          <w:tab w:val="left" w:pos="1040"/>
          <w:tab w:val="left" w:pos="1041"/>
        </w:tabs>
        <w:spacing w:before="1"/>
        <w:ind w:hanging="361"/>
        <w:rPr>
          <w:rFonts w:ascii="Arial" w:hAnsi="Arial" w:cs="Arial"/>
        </w:rPr>
      </w:pPr>
      <w:proofErr w:type="spellStart"/>
      <w:r w:rsidRPr="0072239C">
        <w:rPr>
          <w:rFonts w:ascii="Arial" w:hAnsi="Arial" w:cs="Arial"/>
        </w:rPr>
        <w:t>Wandru</w:t>
      </w:r>
      <w:proofErr w:type="spellEnd"/>
      <w:r w:rsidRPr="0072239C">
        <w:rPr>
          <w:rFonts w:ascii="Arial" w:hAnsi="Arial" w:cs="Arial"/>
          <w:spacing w:val="-7"/>
        </w:rPr>
        <w:t xml:space="preserve"> </w:t>
      </w:r>
      <w:proofErr w:type="spellStart"/>
      <w:r w:rsidRPr="0072239C">
        <w:rPr>
          <w:rFonts w:ascii="Arial" w:hAnsi="Arial" w:cs="Arial"/>
        </w:rPr>
        <w:t>wayenshiu</w:t>
      </w:r>
      <w:proofErr w:type="spellEnd"/>
      <w:r w:rsidRPr="0072239C">
        <w:rPr>
          <w:rFonts w:ascii="Arial" w:hAnsi="Arial" w:cs="Arial"/>
          <w:spacing w:val="-4"/>
        </w:rPr>
        <w:t xml:space="preserve"> </w:t>
      </w:r>
      <w:proofErr w:type="spellStart"/>
      <w:r w:rsidRPr="0072239C">
        <w:rPr>
          <w:rFonts w:ascii="Arial" w:hAnsi="Arial" w:cs="Arial"/>
        </w:rPr>
        <w:t>harvoi</w:t>
      </w:r>
      <w:proofErr w:type="spellEnd"/>
      <w:r w:rsidRPr="0072239C">
        <w:rPr>
          <w:rFonts w:ascii="Arial" w:hAnsi="Arial" w:cs="Arial"/>
          <w:spacing w:val="-5"/>
        </w:rPr>
        <w:t xml:space="preserve"> </w:t>
      </w:r>
      <w:proofErr w:type="spellStart"/>
      <w:r w:rsidRPr="0072239C">
        <w:rPr>
          <w:rFonts w:ascii="Arial" w:hAnsi="Arial" w:cs="Arial"/>
        </w:rPr>
        <w:t>ziwandza</w:t>
      </w:r>
      <w:proofErr w:type="spellEnd"/>
      <w:r w:rsidRPr="0072239C">
        <w:rPr>
          <w:rFonts w:ascii="Arial" w:hAnsi="Arial" w:cs="Arial"/>
          <w:spacing w:val="-3"/>
        </w:rPr>
        <w:t xml:space="preserve"> </w:t>
      </w:r>
      <w:proofErr w:type="spellStart"/>
      <w:r w:rsidRPr="0072239C">
        <w:rPr>
          <w:rFonts w:ascii="Arial" w:hAnsi="Arial" w:cs="Arial"/>
        </w:rPr>
        <w:t>tsizahawo</w:t>
      </w:r>
      <w:proofErr w:type="spellEnd"/>
      <w:r w:rsidRPr="0072239C">
        <w:rPr>
          <w:rFonts w:ascii="Arial" w:hAnsi="Arial" w:cs="Arial"/>
          <w:spacing w:val="-4"/>
        </w:rPr>
        <w:t xml:space="preserve"> </w:t>
      </w:r>
      <w:proofErr w:type="spellStart"/>
      <w:r w:rsidRPr="0072239C">
        <w:rPr>
          <w:rFonts w:ascii="Arial" w:hAnsi="Arial" w:cs="Arial"/>
        </w:rPr>
        <w:t>wala</w:t>
      </w:r>
      <w:proofErr w:type="spellEnd"/>
      <w:r w:rsidRPr="0072239C">
        <w:rPr>
          <w:rFonts w:ascii="Arial" w:hAnsi="Arial" w:cs="Arial"/>
          <w:spacing w:val="-6"/>
        </w:rPr>
        <w:t xml:space="preserve"> </w:t>
      </w:r>
      <w:proofErr w:type="spellStart"/>
      <w:r w:rsidRPr="0072239C">
        <w:rPr>
          <w:rFonts w:ascii="Arial" w:hAnsi="Arial" w:cs="Arial"/>
        </w:rPr>
        <w:t>kawasina</w:t>
      </w:r>
      <w:proofErr w:type="spellEnd"/>
      <w:r w:rsidRPr="0072239C">
        <w:rPr>
          <w:rFonts w:ascii="Arial" w:hAnsi="Arial" w:cs="Arial"/>
          <w:spacing w:val="-3"/>
        </w:rPr>
        <w:t xml:space="preserve"> </w:t>
      </w:r>
      <w:proofErr w:type="spellStart"/>
      <w:r w:rsidRPr="0072239C">
        <w:rPr>
          <w:rFonts w:ascii="Arial" w:hAnsi="Arial" w:cs="Arial"/>
        </w:rPr>
        <w:t>ata</w:t>
      </w:r>
      <w:proofErr w:type="spellEnd"/>
      <w:r w:rsidRPr="0072239C">
        <w:rPr>
          <w:rFonts w:ascii="Arial" w:hAnsi="Arial" w:cs="Arial"/>
          <w:spacing w:val="-5"/>
        </w:rPr>
        <w:t xml:space="preserve"> </w:t>
      </w:r>
      <w:proofErr w:type="spellStart"/>
      <w:r w:rsidRPr="0072239C">
        <w:rPr>
          <w:rFonts w:ascii="Arial" w:hAnsi="Arial" w:cs="Arial"/>
        </w:rPr>
        <w:t>bahati</w:t>
      </w:r>
      <w:proofErr w:type="spellEnd"/>
      <w:r w:rsidRPr="0072239C">
        <w:rPr>
          <w:rFonts w:ascii="Arial" w:hAnsi="Arial" w:cs="Arial"/>
          <w:spacing w:val="-5"/>
        </w:rPr>
        <w:t xml:space="preserve"> </w:t>
      </w:r>
      <w:proofErr w:type="spellStart"/>
      <w:r w:rsidRPr="0072239C">
        <w:rPr>
          <w:rFonts w:ascii="Arial" w:hAnsi="Arial" w:cs="Arial"/>
        </w:rPr>
        <w:t>yauka</w:t>
      </w:r>
      <w:proofErr w:type="spellEnd"/>
      <w:r w:rsidRPr="0072239C">
        <w:rPr>
          <w:rFonts w:ascii="Arial" w:hAnsi="Arial" w:cs="Arial"/>
          <w:spacing w:val="-3"/>
        </w:rPr>
        <w:t xml:space="preserve"> </w:t>
      </w:r>
      <w:proofErr w:type="spellStart"/>
      <w:r w:rsidRPr="0072239C">
        <w:rPr>
          <w:rFonts w:ascii="Arial" w:hAnsi="Arial" w:cs="Arial"/>
        </w:rPr>
        <w:t>nahaki</w:t>
      </w:r>
      <w:proofErr w:type="spellEnd"/>
      <w:r w:rsidRPr="0072239C">
        <w:rPr>
          <w:rFonts w:ascii="Arial" w:hAnsi="Arial" w:cs="Arial"/>
          <w:spacing w:val="-3"/>
        </w:rPr>
        <w:t xml:space="preserve"> </w:t>
      </w:r>
      <w:proofErr w:type="spellStart"/>
      <w:r w:rsidRPr="0072239C">
        <w:rPr>
          <w:rFonts w:ascii="Arial" w:hAnsi="Arial" w:cs="Arial"/>
        </w:rPr>
        <w:t>harvoi</w:t>
      </w:r>
      <w:proofErr w:type="spellEnd"/>
      <w:r w:rsidRPr="0072239C">
        <w:rPr>
          <w:rFonts w:ascii="Arial" w:hAnsi="Arial" w:cs="Arial"/>
          <w:spacing w:val="-3"/>
        </w:rPr>
        <w:t xml:space="preserve"> </w:t>
      </w:r>
      <w:proofErr w:type="spellStart"/>
      <w:r w:rsidRPr="0072239C">
        <w:rPr>
          <w:rFonts w:ascii="Arial" w:hAnsi="Arial" w:cs="Arial"/>
        </w:rPr>
        <w:t>ziwandza</w:t>
      </w:r>
      <w:proofErr w:type="spellEnd"/>
      <w:r w:rsidRPr="0072239C">
        <w:rPr>
          <w:rFonts w:ascii="Arial" w:hAnsi="Arial" w:cs="Arial"/>
          <w:spacing w:val="-3"/>
        </w:rPr>
        <w:t xml:space="preserve"> </w:t>
      </w:r>
      <w:proofErr w:type="spellStart"/>
      <w:r w:rsidRPr="0072239C">
        <w:rPr>
          <w:rFonts w:ascii="Arial" w:hAnsi="Arial" w:cs="Arial"/>
          <w:spacing w:val="-4"/>
        </w:rPr>
        <w:t>zizo</w:t>
      </w:r>
      <w:proofErr w:type="spellEnd"/>
    </w:p>
    <w:p w14:paraId="145EFEF6" w14:textId="77777777" w:rsidR="00D73309" w:rsidRPr="0072239C" w:rsidRDefault="00E35679">
      <w:pPr>
        <w:pStyle w:val="Corpsdetexte"/>
        <w:spacing w:before="180" w:line="259" w:lineRule="auto"/>
        <w:ind w:left="320" w:right="434"/>
        <w:jc w:val="both"/>
        <w:rPr>
          <w:rFonts w:ascii="Arial" w:hAnsi="Arial" w:cs="Arial"/>
        </w:rPr>
      </w:pPr>
      <w:proofErr w:type="spellStart"/>
      <w:proofErr w:type="gramStart"/>
      <w:r w:rsidRPr="0072239C">
        <w:rPr>
          <w:rFonts w:ascii="Arial" w:hAnsi="Arial" w:cs="Arial"/>
        </w:rPr>
        <w:t>Hazizo</w:t>
      </w:r>
      <w:proofErr w:type="spellEnd"/>
      <w:r w:rsidRPr="0072239C">
        <w:rPr>
          <w:rFonts w:ascii="Arial" w:hAnsi="Arial" w:cs="Arial"/>
          <w:spacing w:val="-4"/>
        </w:rPr>
        <w:t xml:space="preserve"> </w:t>
      </w:r>
      <w:r w:rsidRPr="0072239C">
        <w:rPr>
          <w:rFonts w:ascii="Arial" w:hAnsi="Arial" w:cs="Arial"/>
        </w:rPr>
        <w:t>,</w:t>
      </w:r>
      <w:proofErr w:type="gramEnd"/>
      <w:r w:rsidRPr="0072239C">
        <w:rPr>
          <w:rFonts w:ascii="Arial" w:hAnsi="Arial" w:cs="Arial"/>
          <w:spacing w:val="-8"/>
        </w:rPr>
        <w:t xml:space="preserve"> </w:t>
      </w:r>
      <w:r w:rsidRPr="0072239C">
        <w:rPr>
          <w:rFonts w:ascii="Arial" w:hAnsi="Arial" w:cs="Arial"/>
        </w:rPr>
        <w:t>yi</w:t>
      </w:r>
      <w:r w:rsidRPr="0072239C">
        <w:rPr>
          <w:rFonts w:ascii="Arial" w:hAnsi="Arial" w:cs="Arial"/>
          <w:spacing w:val="-8"/>
        </w:rPr>
        <w:t xml:space="preserve"> </w:t>
      </w:r>
      <w:proofErr w:type="spellStart"/>
      <w:r w:rsidRPr="0072239C">
        <w:rPr>
          <w:rFonts w:ascii="Arial" w:hAnsi="Arial" w:cs="Arial"/>
        </w:rPr>
        <w:t>siassa</w:t>
      </w:r>
      <w:proofErr w:type="spellEnd"/>
      <w:r w:rsidRPr="0072239C">
        <w:rPr>
          <w:rFonts w:ascii="Arial" w:hAnsi="Arial" w:cs="Arial"/>
          <w:spacing w:val="-11"/>
        </w:rPr>
        <w:t xml:space="preserve"> </w:t>
      </w:r>
      <w:proofErr w:type="spellStart"/>
      <w:r w:rsidRPr="0072239C">
        <w:rPr>
          <w:rFonts w:ascii="Arial" w:hAnsi="Arial" w:cs="Arial"/>
        </w:rPr>
        <w:t>ya</w:t>
      </w:r>
      <w:proofErr w:type="spellEnd"/>
      <w:r w:rsidRPr="0072239C">
        <w:rPr>
          <w:rFonts w:ascii="Arial" w:hAnsi="Arial" w:cs="Arial"/>
          <w:spacing w:val="-6"/>
        </w:rPr>
        <w:t xml:space="preserve"> </w:t>
      </w:r>
      <w:proofErr w:type="spellStart"/>
      <w:r w:rsidRPr="0072239C">
        <w:rPr>
          <w:rFonts w:ascii="Arial" w:hAnsi="Arial" w:cs="Arial"/>
        </w:rPr>
        <w:t>utowa</w:t>
      </w:r>
      <w:proofErr w:type="spellEnd"/>
      <w:r w:rsidRPr="0072239C">
        <w:rPr>
          <w:rFonts w:ascii="Arial" w:hAnsi="Arial" w:cs="Arial"/>
          <w:spacing w:val="-8"/>
        </w:rPr>
        <w:t xml:space="preserve"> </w:t>
      </w:r>
      <w:proofErr w:type="spellStart"/>
      <w:r w:rsidRPr="0072239C">
        <w:rPr>
          <w:rFonts w:ascii="Arial" w:hAnsi="Arial" w:cs="Arial"/>
        </w:rPr>
        <w:t>makazi</w:t>
      </w:r>
      <w:proofErr w:type="spellEnd"/>
      <w:r w:rsidRPr="0072239C">
        <w:rPr>
          <w:rFonts w:ascii="Arial" w:hAnsi="Arial" w:cs="Arial"/>
          <w:spacing w:val="-8"/>
        </w:rPr>
        <w:t xml:space="preserve"> </w:t>
      </w:r>
      <w:proofErr w:type="spellStart"/>
      <w:r w:rsidRPr="0072239C">
        <w:rPr>
          <w:rFonts w:ascii="Arial" w:hAnsi="Arial" w:cs="Arial"/>
        </w:rPr>
        <w:t>ya</w:t>
      </w:r>
      <w:proofErr w:type="spellEnd"/>
      <w:r w:rsidRPr="0072239C">
        <w:rPr>
          <w:rFonts w:ascii="Arial" w:hAnsi="Arial" w:cs="Arial"/>
          <w:spacing w:val="-8"/>
        </w:rPr>
        <w:t xml:space="preserve"> </w:t>
      </w:r>
      <w:proofErr w:type="spellStart"/>
      <w:r w:rsidRPr="0072239C">
        <w:rPr>
          <w:rFonts w:ascii="Arial" w:hAnsi="Arial" w:cs="Arial"/>
        </w:rPr>
        <w:t>gnumeni</w:t>
      </w:r>
      <w:proofErr w:type="spellEnd"/>
      <w:r w:rsidRPr="0072239C">
        <w:rPr>
          <w:rFonts w:ascii="Arial" w:hAnsi="Arial" w:cs="Arial"/>
          <w:spacing w:val="35"/>
        </w:rPr>
        <w:t xml:space="preserve"> </w:t>
      </w:r>
      <w:proofErr w:type="spellStart"/>
      <w:r w:rsidRPr="0072239C">
        <w:rPr>
          <w:rFonts w:ascii="Arial" w:hAnsi="Arial" w:cs="Arial"/>
        </w:rPr>
        <w:t>yitso</w:t>
      </w:r>
      <w:proofErr w:type="spellEnd"/>
      <w:r w:rsidRPr="0072239C">
        <w:rPr>
          <w:rFonts w:ascii="Arial" w:hAnsi="Arial" w:cs="Arial"/>
          <w:spacing w:val="35"/>
        </w:rPr>
        <w:t xml:space="preserve"> </w:t>
      </w:r>
      <w:proofErr w:type="spellStart"/>
      <w:r w:rsidRPr="0072239C">
        <w:rPr>
          <w:rFonts w:ascii="Arial" w:hAnsi="Arial" w:cs="Arial"/>
        </w:rPr>
        <w:t>roumiloi</w:t>
      </w:r>
      <w:proofErr w:type="spellEnd"/>
      <w:r w:rsidRPr="0072239C">
        <w:rPr>
          <w:rFonts w:ascii="Arial" w:hAnsi="Arial" w:cs="Arial"/>
          <w:spacing w:val="-8"/>
        </w:rPr>
        <w:t xml:space="preserve"> </w:t>
      </w:r>
      <w:proofErr w:type="spellStart"/>
      <w:r w:rsidRPr="0072239C">
        <w:rPr>
          <w:rFonts w:ascii="Arial" w:hAnsi="Arial" w:cs="Arial"/>
        </w:rPr>
        <w:t>djula</w:t>
      </w:r>
      <w:proofErr w:type="spellEnd"/>
      <w:r w:rsidRPr="0072239C">
        <w:rPr>
          <w:rFonts w:ascii="Arial" w:hAnsi="Arial" w:cs="Arial"/>
          <w:spacing w:val="36"/>
        </w:rPr>
        <w:t xml:space="preserve"> </w:t>
      </w:r>
      <w:proofErr w:type="spellStart"/>
      <w:r w:rsidRPr="0072239C">
        <w:rPr>
          <w:rFonts w:ascii="Arial" w:hAnsi="Arial" w:cs="Arial"/>
        </w:rPr>
        <w:t>hayina</w:t>
      </w:r>
      <w:proofErr w:type="spellEnd"/>
      <w:r w:rsidRPr="0072239C">
        <w:rPr>
          <w:rFonts w:ascii="Arial" w:hAnsi="Arial" w:cs="Arial"/>
          <w:spacing w:val="-9"/>
        </w:rPr>
        <w:t xml:space="preserve"> </w:t>
      </w:r>
      <w:proofErr w:type="spellStart"/>
      <w:r w:rsidRPr="0072239C">
        <w:rPr>
          <w:rFonts w:ascii="Arial" w:hAnsi="Arial" w:cs="Arial"/>
        </w:rPr>
        <w:t>mndru</w:t>
      </w:r>
      <w:proofErr w:type="spellEnd"/>
      <w:r w:rsidRPr="0072239C">
        <w:rPr>
          <w:rFonts w:ascii="Arial" w:hAnsi="Arial" w:cs="Arial"/>
          <w:spacing w:val="-6"/>
        </w:rPr>
        <w:t xml:space="preserve"> </w:t>
      </w:r>
      <w:r w:rsidRPr="0072239C">
        <w:rPr>
          <w:rFonts w:ascii="Arial" w:hAnsi="Arial" w:cs="Arial"/>
        </w:rPr>
        <w:t>yi</w:t>
      </w:r>
      <w:r w:rsidRPr="0072239C">
        <w:rPr>
          <w:rFonts w:ascii="Arial" w:hAnsi="Arial" w:cs="Arial"/>
          <w:spacing w:val="-8"/>
        </w:rPr>
        <w:t xml:space="preserve"> </w:t>
      </w:r>
      <w:proofErr w:type="spellStart"/>
      <w:r w:rsidRPr="0072239C">
        <w:rPr>
          <w:rFonts w:ascii="Arial" w:hAnsi="Arial" w:cs="Arial"/>
        </w:rPr>
        <w:t>barnamadji</w:t>
      </w:r>
      <w:proofErr w:type="spellEnd"/>
      <w:r w:rsidRPr="0072239C">
        <w:rPr>
          <w:rFonts w:ascii="Arial" w:hAnsi="Arial" w:cs="Arial"/>
          <w:spacing w:val="-11"/>
        </w:rPr>
        <w:t xml:space="preserve"> </w:t>
      </w:r>
      <w:proofErr w:type="spellStart"/>
      <w:r w:rsidRPr="0072239C">
        <w:rPr>
          <w:rFonts w:ascii="Arial" w:hAnsi="Arial" w:cs="Arial"/>
        </w:rPr>
        <w:t>ya</w:t>
      </w:r>
      <w:proofErr w:type="spellEnd"/>
      <w:r w:rsidRPr="0072239C">
        <w:rPr>
          <w:rFonts w:ascii="Arial" w:hAnsi="Arial" w:cs="Arial"/>
          <w:spacing w:val="-8"/>
        </w:rPr>
        <w:t xml:space="preserve"> </w:t>
      </w:r>
      <w:r w:rsidRPr="0072239C">
        <w:rPr>
          <w:rFonts w:ascii="Arial" w:hAnsi="Arial" w:cs="Arial"/>
        </w:rPr>
        <w:t>PICM</w:t>
      </w:r>
      <w:r w:rsidRPr="0072239C">
        <w:rPr>
          <w:rFonts w:ascii="Arial" w:hAnsi="Arial" w:cs="Arial"/>
          <w:spacing w:val="-7"/>
        </w:rPr>
        <w:t xml:space="preserve"> </w:t>
      </w:r>
      <w:proofErr w:type="spellStart"/>
      <w:r w:rsidRPr="0072239C">
        <w:rPr>
          <w:rFonts w:ascii="Arial" w:hAnsi="Arial" w:cs="Arial"/>
        </w:rPr>
        <w:t>yidjo</w:t>
      </w:r>
      <w:proofErr w:type="spellEnd"/>
      <w:r w:rsidRPr="0072239C">
        <w:rPr>
          <w:rFonts w:ascii="Arial" w:hAnsi="Arial" w:cs="Arial"/>
          <w:spacing w:val="-7"/>
        </w:rPr>
        <w:t xml:space="preserve"> </w:t>
      </w:r>
      <w:proofErr w:type="spellStart"/>
      <w:r w:rsidRPr="0072239C">
        <w:rPr>
          <w:rFonts w:ascii="Arial" w:hAnsi="Arial" w:cs="Arial"/>
        </w:rPr>
        <w:t>mdhuru</w:t>
      </w:r>
      <w:proofErr w:type="spellEnd"/>
      <w:r w:rsidRPr="0072239C">
        <w:rPr>
          <w:rFonts w:ascii="Arial" w:hAnsi="Arial" w:cs="Arial"/>
        </w:rPr>
        <w:t xml:space="preserve"> </w:t>
      </w:r>
      <w:proofErr w:type="spellStart"/>
      <w:r w:rsidRPr="0072239C">
        <w:rPr>
          <w:rFonts w:ascii="Arial" w:hAnsi="Arial" w:cs="Arial"/>
        </w:rPr>
        <w:t>hayi</w:t>
      </w:r>
      <w:proofErr w:type="spellEnd"/>
      <w:r w:rsidRPr="0072239C">
        <w:rPr>
          <w:rFonts w:ascii="Arial" w:hAnsi="Arial" w:cs="Arial"/>
        </w:rPr>
        <w:t xml:space="preserve"> </w:t>
      </w:r>
      <w:proofErr w:type="spellStart"/>
      <w:r w:rsidRPr="0072239C">
        <w:rPr>
          <w:rFonts w:ascii="Arial" w:hAnsi="Arial" w:cs="Arial"/>
        </w:rPr>
        <w:t>namna</w:t>
      </w:r>
      <w:proofErr w:type="spellEnd"/>
      <w:r w:rsidRPr="0072239C">
        <w:rPr>
          <w:rFonts w:ascii="Arial" w:hAnsi="Arial" w:cs="Arial"/>
        </w:rPr>
        <w:t xml:space="preserve"> </w:t>
      </w:r>
      <w:proofErr w:type="spellStart"/>
      <w:r w:rsidRPr="0072239C">
        <w:rPr>
          <w:rFonts w:ascii="Arial" w:hAnsi="Arial" w:cs="Arial"/>
        </w:rPr>
        <w:t>adjoka</w:t>
      </w:r>
      <w:proofErr w:type="spellEnd"/>
      <w:r w:rsidRPr="0072239C">
        <w:rPr>
          <w:rFonts w:ascii="Arial" w:hAnsi="Arial" w:cs="Arial"/>
        </w:rPr>
        <w:t xml:space="preserve"> </w:t>
      </w:r>
      <w:proofErr w:type="spellStart"/>
      <w:r w:rsidRPr="0072239C">
        <w:rPr>
          <w:rFonts w:ascii="Arial" w:hAnsi="Arial" w:cs="Arial"/>
        </w:rPr>
        <w:t>piya</w:t>
      </w:r>
      <w:proofErr w:type="spellEnd"/>
      <w:r w:rsidRPr="0072239C">
        <w:rPr>
          <w:rFonts w:ascii="Arial" w:hAnsi="Arial" w:cs="Arial"/>
        </w:rPr>
        <w:t xml:space="preserve"> </w:t>
      </w:r>
      <w:proofErr w:type="spellStart"/>
      <w:r w:rsidRPr="0072239C">
        <w:rPr>
          <w:rFonts w:ascii="Arial" w:hAnsi="Arial" w:cs="Arial"/>
        </w:rPr>
        <w:t>ahika</w:t>
      </w:r>
      <w:proofErr w:type="spellEnd"/>
      <w:r w:rsidRPr="0072239C">
        <w:rPr>
          <w:rFonts w:ascii="Arial" w:hAnsi="Arial" w:cs="Arial"/>
        </w:rPr>
        <w:t xml:space="preserve"> </w:t>
      </w:r>
      <w:proofErr w:type="spellStart"/>
      <w:r w:rsidRPr="0072239C">
        <w:rPr>
          <w:rFonts w:ascii="Arial" w:hAnsi="Arial" w:cs="Arial"/>
        </w:rPr>
        <w:t>harvoi</w:t>
      </w:r>
      <w:proofErr w:type="spellEnd"/>
      <w:r w:rsidRPr="0072239C">
        <w:rPr>
          <w:rFonts w:ascii="Arial" w:hAnsi="Arial" w:cs="Arial"/>
        </w:rPr>
        <w:t xml:space="preserve"> </w:t>
      </w:r>
      <w:proofErr w:type="spellStart"/>
      <w:r w:rsidRPr="0072239C">
        <w:rPr>
          <w:rFonts w:ascii="Arial" w:hAnsi="Arial" w:cs="Arial"/>
        </w:rPr>
        <w:t>chwandza</w:t>
      </w:r>
      <w:proofErr w:type="spellEnd"/>
      <w:r w:rsidRPr="0072239C">
        <w:rPr>
          <w:rFonts w:ascii="Arial" w:hAnsi="Arial" w:cs="Arial"/>
        </w:rPr>
        <w:t xml:space="preserve"> </w:t>
      </w:r>
      <w:proofErr w:type="spellStart"/>
      <w:r w:rsidRPr="0072239C">
        <w:rPr>
          <w:rFonts w:ascii="Arial" w:hAnsi="Arial" w:cs="Arial"/>
        </w:rPr>
        <w:t>bechani</w:t>
      </w:r>
      <w:proofErr w:type="spellEnd"/>
      <w:r w:rsidRPr="0072239C">
        <w:rPr>
          <w:rFonts w:ascii="Arial" w:hAnsi="Arial" w:cs="Arial"/>
        </w:rPr>
        <w:t xml:space="preserve"> </w:t>
      </w:r>
      <w:proofErr w:type="spellStart"/>
      <w:r w:rsidRPr="0072239C">
        <w:rPr>
          <w:rFonts w:ascii="Arial" w:hAnsi="Arial" w:cs="Arial"/>
        </w:rPr>
        <w:t>tsi</w:t>
      </w:r>
      <w:proofErr w:type="spellEnd"/>
      <w:r w:rsidRPr="0072239C">
        <w:rPr>
          <w:rFonts w:ascii="Arial" w:hAnsi="Arial" w:cs="Arial"/>
        </w:rPr>
        <w:t xml:space="preserve"> ha </w:t>
      </w:r>
      <w:proofErr w:type="spellStart"/>
      <w:r w:rsidRPr="0072239C">
        <w:rPr>
          <w:rFonts w:ascii="Arial" w:hAnsi="Arial" w:cs="Arial"/>
        </w:rPr>
        <w:t>haki</w:t>
      </w:r>
      <w:proofErr w:type="spellEnd"/>
      <w:r w:rsidRPr="0072239C">
        <w:rPr>
          <w:rFonts w:ascii="Arial" w:hAnsi="Arial" w:cs="Arial"/>
        </w:rPr>
        <w:t xml:space="preserve"> ,</w:t>
      </w:r>
      <w:r w:rsidRPr="0072239C">
        <w:rPr>
          <w:rFonts w:ascii="Arial" w:hAnsi="Arial" w:cs="Arial"/>
          <w:spacing w:val="-2"/>
        </w:rPr>
        <w:t xml:space="preserve"> </w:t>
      </w:r>
      <w:proofErr w:type="spellStart"/>
      <w:r w:rsidRPr="0072239C">
        <w:rPr>
          <w:rFonts w:ascii="Arial" w:hAnsi="Arial" w:cs="Arial"/>
        </w:rPr>
        <w:t>muhimu</w:t>
      </w:r>
      <w:proofErr w:type="spellEnd"/>
      <w:r w:rsidRPr="0072239C">
        <w:rPr>
          <w:rFonts w:ascii="Arial" w:hAnsi="Arial" w:cs="Arial"/>
        </w:rPr>
        <w:t xml:space="preserve"> </w:t>
      </w:r>
      <w:proofErr w:type="spellStart"/>
      <w:r w:rsidRPr="0072239C">
        <w:rPr>
          <w:rFonts w:ascii="Arial" w:hAnsi="Arial" w:cs="Arial"/>
        </w:rPr>
        <w:t>ake</w:t>
      </w:r>
      <w:proofErr w:type="spellEnd"/>
      <w:r w:rsidRPr="0072239C">
        <w:rPr>
          <w:rFonts w:ascii="Arial" w:hAnsi="Arial" w:cs="Arial"/>
        </w:rPr>
        <w:t xml:space="preserve"> </w:t>
      </w:r>
      <w:proofErr w:type="spellStart"/>
      <w:r w:rsidRPr="0072239C">
        <w:rPr>
          <w:rFonts w:ascii="Arial" w:hAnsi="Arial" w:cs="Arial"/>
        </w:rPr>
        <w:t>harvoi</w:t>
      </w:r>
      <w:proofErr w:type="spellEnd"/>
      <w:r w:rsidRPr="0072239C">
        <w:rPr>
          <w:rFonts w:ascii="Arial" w:hAnsi="Arial" w:cs="Arial"/>
        </w:rPr>
        <w:t xml:space="preserve"> </w:t>
      </w:r>
      <w:proofErr w:type="spellStart"/>
      <w:r w:rsidRPr="0072239C">
        <w:rPr>
          <w:rFonts w:ascii="Arial" w:hAnsi="Arial" w:cs="Arial"/>
        </w:rPr>
        <w:t>chwandza</w:t>
      </w:r>
      <w:proofErr w:type="spellEnd"/>
      <w:r w:rsidRPr="0072239C">
        <w:rPr>
          <w:rFonts w:ascii="Arial" w:hAnsi="Arial" w:cs="Arial"/>
          <w:spacing w:val="40"/>
        </w:rPr>
        <w:t xml:space="preserve"> </w:t>
      </w:r>
      <w:proofErr w:type="spellStart"/>
      <w:r w:rsidRPr="0072239C">
        <w:rPr>
          <w:rFonts w:ascii="Arial" w:hAnsi="Arial" w:cs="Arial"/>
        </w:rPr>
        <w:t>kabla</w:t>
      </w:r>
      <w:proofErr w:type="spellEnd"/>
      <w:r w:rsidRPr="0072239C">
        <w:rPr>
          <w:rFonts w:ascii="Arial" w:hAnsi="Arial" w:cs="Arial"/>
        </w:rPr>
        <w:t xml:space="preserve"> </w:t>
      </w:r>
      <w:proofErr w:type="spellStart"/>
      <w:r w:rsidRPr="0072239C">
        <w:rPr>
          <w:rFonts w:ascii="Arial" w:hAnsi="Arial" w:cs="Arial"/>
        </w:rPr>
        <w:t>yau</w:t>
      </w:r>
      <w:proofErr w:type="spellEnd"/>
      <w:r w:rsidRPr="0072239C">
        <w:rPr>
          <w:rFonts w:ascii="Arial" w:hAnsi="Arial" w:cs="Arial"/>
        </w:rPr>
        <w:t xml:space="preserve"> </w:t>
      </w:r>
      <w:proofErr w:type="spellStart"/>
      <w:r w:rsidRPr="0072239C">
        <w:rPr>
          <w:rFonts w:ascii="Arial" w:hAnsi="Arial" w:cs="Arial"/>
        </w:rPr>
        <w:t>muhula</w:t>
      </w:r>
      <w:proofErr w:type="spellEnd"/>
      <w:r w:rsidRPr="0072239C">
        <w:rPr>
          <w:rFonts w:ascii="Arial" w:hAnsi="Arial" w:cs="Arial"/>
        </w:rPr>
        <w:t xml:space="preserve"> </w:t>
      </w:r>
      <w:proofErr w:type="spellStart"/>
      <w:r w:rsidRPr="0072239C">
        <w:rPr>
          <w:rFonts w:ascii="Arial" w:hAnsi="Arial" w:cs="Arial"/>
        </w:rPr>
        <w:t>wa</w:t>
      </w:r>
      <w:proofErr w:type="spellEnd"/>
      <w:r w:rsidRPr="0072239C">
        <w:rPr>
          <w:rFonts w:ascii="Arial" w:hAnsi="Arial" w:cs="Arial"/>
        </w:rPr>
        <w:t xml:space="preserve"> </w:t>
      </w:r>
      <w:proofErr w:type="spellStart"/>
      <w:r w:rsidRPr="0072239C">
        <w:rPr>
          <w:rFonts w:ascii="Arial" w:hAnsi="Arial" w:cs="Arial"/>
        </w:rPr>
        <w:t>hentsiwa</w:t>
      </w:r>
      <w:proofErr w:type="spellEnd"/>
      <w:r w:rsidRPr="0072239C">
        <w:rPr>
          <w:rFonts w:ascii="Arial" w:hAnsi="Arial" w:cs="Arial"/>
        </w:rPr>
        <w:t xml:space="preserve"> </w:t>
      </w:r>
      <w:proofErr w:type="spellStart"/>
      <w:r w:rsidRPr="0072239C">
        <w:rPr>
          <w:rFonts w:ascii="Arial" w:hAnsi="Arial" w:cs="Arial"/>
        </w:rPr>
        <w:t>nayi</w:t>
      </w:r>
      <w:proofErr w:type="spellEnd"/>
      <w:r w:rsidRPr="0072239C">
        <w:rPr>
          <w:rFonts w:ascii="Arial" w:hAnsi="Arial" w:cs="Arial"/>
        </w:rPr>
        <w:t xml:space="preserve"> </w:t>
      </w:r>
      <w:proofErr w:type="spellStart"/>
      <w:r w:rsidRPr="0072239C">
        <w:rPr>
          <w:rFonts w:ascii="Arial" w:hAnsi="Arial" w:cs="Arial"/>
        </w:rPr>
        <w:t>sirikali</w:t>
      </w:r>
      <w:proofErr w:type="spellEnd"/>
      <w:r w:rsidRPr="0072239C">
        <w:rPr>
          <w:rFonts w:ascii="Arial" w:hAnsi="Arial" w:cs="Arial"/>
          <w:spacing w:val="40"/>
        </w:rPr>
        <w:t xml:space="preserve"> </w:t>
      </w:r>
      <w:proofErr w:type="spellStart"/>
      <w:r w:rsidRPr="0072239C">
        <w:rPr>
          <w:rFonts w:ascii="Arial" w:hAnsi="Arial" w:cs="Arial"/>
        </w:rPr>
        <w:t>uhusu</w:t>
      </w:r>
      <w:proofErr w:type="spellEnd"/>
      <w:r w:rsidRPr="0072239C">
        <w:rPr>
          <w:rFonts w:ascii="Arial" w:hAnsi="Arial" w:cs="Arial"/>
        </w:rPr>
        <w:t xml:space="preserve"> wu </w:t>
      </w:r>
      <w:proofErr w:type="spellStart"/>
      <w:r w:rsidRPr="0072239C">
        <w:rPr>
          <w:rFonts w:ascii="Arial" w:hAnsi="Arial" w:cs="Arial"/>
        </w:rPr>
        <w:t>mtsahuwo</w:t>
      </w:r>
      <w:proofErr w:type="spellEnd"/>
      <w:r w:rsidRPr="0072239C">
        <w:rPr>
          <w:rFonts w:ascii="Arial" w:hAnsi="Arial" w:cs="Arial"/>
        </w:rPr>
        <w:t xml:space="preserve"> </w:t>
      </w:r>
      <w:proofErr w:type="spellStart"/>
      <w:r w:rsidRPr="0072239C">
        <w:rPr>
          <w:rFonts w:ascii="Arial" w:hAnsi="Arial" w:cs="Arial"/>
        </w:rPr>
        <w:t>wayi</w:t>
      </w:r>
      <w:proofErr w:type="spellEnd"/>
      <w:r w:rsidRPr="0072239C">
        <w:rPr>
          <w:rFonts w:ascii="Arial" w:hAnsi="Arial" w:cs="Arial"/>
        </w:rPr>
        <w:t xml:space="preserve"> </w:t>
      </w:r>
      <w:proofErr w:type="spellStart"/>
      <w:r w:rsidRPr="0072239C">
        <w:rPr>
          <w:rFonts w:ascii="Arial" w:hAnsi="Arial" w:cs="Arial"/>
        </w:rPr>
        <w:t>wandru</w:t>
      </w:r>
      <w:proofErr w:type="spellEnd"/>
      <w:r w:rsidRPr="0072239C">
        <w:rPr>
          <w:rFonts w:ascii="Arial" w:hAnsi="Arial" w:cs="Arial"/>
        </w:rPr>
        <w:t>.</w:t>
      </w:r>
    </w:p>
    <w:p w14:paraId="145EFEFB" w14:textId="77777777" w:rsidR="00D73309" w:rsidRPr="0072239C" w:rsidRDefault="00E35679">
      <w:pPr>
        <w:pStyle w:val="Titre5"/>
        <w:numPr>
          <w:ilvl w:val="0"/>
          <w:numId w:val="124"/>
        </w:numPr>
        <w:tabs>
          <w:tab w:val="left" w:pos="1389"/>
        </w:tabs>
        <w:ind w:hanging="361"/>
        <w:rPr>
          <w:rFonts w:ascii="Arial" w:hAnsi="Arial" w:cs="Arial"/>
        </w:rPr>
      </w:pPr>
      <w:proofErr w:type="spellStart"/>
      <w:r w:rsidRPr="0072239C">
        <w:rPr>
          <w:rFonts w:ascii="Arial" w:hAnsi="Arial" w:cs="Arial"/>
        </w:rPr>
        <w:t>Faliki</w:t>
      </w:r>
      <w:proofErr w:type="spellEnd"/>
      <w:r w:rsidRPr="0072239C">
        <w:rPr>
          <w:rFonts w:ascii="Arial" w:hAnsi="Arial" w:cs="Arial"/>
          <w:spacing w:val="-7"/>
        </w:rPr>
        <w:t xml:space="preserve"> </w:t>
      </w:r>
      <w:proofErr w:type="spellStart"/>
      <w:r w:rsidRPr="0072239C">
        <w:rPr>
          <w:rFonts w:ascii="Arial" w:hAnsi="Arial" w:cs="Arial"/>
        </w:rPr>
        <w:t>zayi</w:t>
      </w:r>
      <w:proofErr w:type="spellEnd"/>
      <w:r w:rsidRPr="0072239C">
        <w:rPr>
          <w:rFonts w:ascii="Arial" w:hAnsi="Arial" w:cs="Arial"/>
          <w:spacing w:val="-5"/>
        </w:rPr>
        <w:t xml:space="preserve"> CPR</w:t>
      </w:r>
    </w:p>
    <w:p w14:paraId="145EFEFD" w14:textId="77777777" w:rsidR="00D73309" w:rsidRPr="0072239C" w:rsidRDefault="00D73309">
      <w:pPr>
        <w:pStyle w:val="Corpsdetexte"/>
        <w:spacing w:before="4"/>
        <w:rPr>
          <w:rFonts w:ascii="Arial" w:hAnsi="Arial" w:cs="Arial"/>
          <w:b/>
        </w:rPr>
      </w:pPr>
    </w:p>
    <w:p w14:paraId="145EFEFE" w14:textId="77777777" w:rsidR="00D73309" w:rsidRPr="0072239C" w:rsidRDefault="00E35679">
      <w:pPr>
        <w:pStyle w:val="Corpsdetexte"/>
        <w:spacing w:line="259" w:lineRule="auto"/>
        <w:ind w:left="320" w:right="434"/>
        <w:jc w:val="both"/>
        <w:rPr>
          <w:rFonts w:ascii="Arial" w:hAnsi="Arial" w:cs="Arial"/>
        </w:rPr>
      </w:pPr>
      <w:proofErr w:type="gramStart"/>
      <w:r w:rsidRPr="0072239C">
        <w:rPr>
          <w:rFonts w:ascii="Arial" w:hAnsi="Arial" w:cs="Arial"/>
        </w:rPr>
        <w:t>yi</w:t>
      </w:r>
      <w:proofErr w:type="gramEnd"/>
      <w:r w:rsidRPr="0072239C">
        <w:rPr>
          <w:rFonts w:ascii="Arial" w:hAnsi="Arial" w:cs="Arial"/>
        </w:rPr>
        <w:t xml:space="preserve"> </w:t>
      </w:r>
      <w:proofErr w:type="spellStart"/>
      <w:r w:rsidRPr="0072239C">
        <w:rPr>
          <w:rFonts w:ascii="Arial" w:hAnsi="Arial" w:cs="Arial"/>
        </w:rPr>
        <w:t>siassa</w:t>
      </w:r>
      <w:proofErr w:type="spellEnd"/>
      <w:r w:rsidRPr="0072239C">
        <w:rPr>
          <w:rFonts w:ascii="Arial" w:hAnsi="Arial" w:cs="Arial"/>
        </w:rPr>
        <w:t xml:space="preserve"> </w:t>
      </w:r>
      <w:proofErr w:type="spellStart"/>
      <w:r w:rsidRPr="0072239C">
        <w:rPr>
          <w:rFonts w:ascii="Arial" w:hAnsi="Arial" w:cs="Arial"/>
        </w:rPr>
        <w:t>ya</w:t>
      </w:r>
      <w:proofErr w:type="spellEnd"/>
      <w:r w:rsidRPr="0072239C">
        <w:rPr>
          <w:rFonts w:ascii="Arial" w:hAnsi="Arial" w:cs="Arial"/>
        </w:rPr>
        <w:t xml:space="preserve"> </w:t>
      </w:r>
      <w:proofErr w:type="spellStart"/>
      <w:r w:rsidRPr="0072239C">
        <w:rPr>
          <w:rFonts w:ascii="Arial" w:hAnsi="Arial" w:cs="Arial"/>
        </w:rPr>
        <w:t>utowa</w:t>
      </w:r>
      <w:proofErr w:type="spellEnd"/>
      <w:r w:rsidRPr="0072239C">
        <w:rPr>
          <w:rFonts w:ascii="Arial" w:hAnsi="Arial" w:cs="Arial"/>
          <w:spacing w:val="40"/>
        </w:rPr>
        <w:t xml:space="preserve"> </w:t>
      </w:r>
      <w:proofErr w:type="spellStart"/>
      <w:r w:rsidRPr="0072239C">
        <w:rPr>
          <w:rFonts w:ascii="Arial" w:hAnsi="Arial" w:cs="Arial"/>
        </w:rPr>
        <w:t>makazi</w:t>
      </w:r>
      <w:proofErr w:type="spellEnd"/>
      <w:r w:rsidRPr="0072239C">
        <w:rPr>
          <w:rFonts w:ascii="Arial" w:hAnsi="Arial" w:cs="Arial"/>
        </w:rPr>
        <w:t xml:space="preserve"> </w:t>
      </w:r>
      <w:proofErr w:type="spellStart"/>
      <w:r w:rsidRPr="0072239C">
        <w:rPr>
          <w:rFonts w:ascii="Arial" w:hAnsi="Arial" w:cs="Arial"/>
        </w:rPr>
        <w:t>ya</w:t>
      </w:r>
      <w:proofErr w:type="spellEnd"/>
      <w:r w:rsidRPr="0072239C">
        <w:rPr>
          <w:rFonts w:ascii="Arial" w:hAnsi="Arial" w:cs="Arial"/>
        </w:rPr>
        <w:t xml:space="preserve"> </w:t>
      </w:r>
      <w:proofErr w:type="spellStart"/>
      <w:r w:rsidRPr="0072239C">
        <w:rPr>
          <w:rFonts w:ascii="Arial" w:hAnsi="Arial" w:cs="Arial"/>
        </w:rPr>
        <w:t>gnumeni</w:t>
      </w:r>
      <w:proofErr w:type="spellEnd"/>
      <w:r w:rsidRPr="0072239C">
        <w:rPr>
          <w:rFonts w:ascii="Arial" w:hAnsi="Arial" w:cs="Arial"/>
        </w:rPr>
        <w:t xml:space="preserve"> yi </w:t>
      </w:r>
      <w:proofErr w:type="spellStart"/>
      <w:r w:rsidRPr="0072239C">
        <w:rPr>
          <w:rFonts w:ascii="Arial" w:hAnsi="Arial" w:cs="Arial"/>
        </w:rPr>
        <w:t>tsanguanissa</w:t>
      </w:r>
      <w:proofErr w:type="spellEnd"/>
      <w:r w:rsidRPr="0072239C">
        <w:rPr>
          <w:rFonts w:ascii="Arial" w:hAnsi="Arial" w:cs="Arial"/>
          <w:spacing w:val="40"/>
        </w:rPr>
        <w:t xml:space="preserve"> </w:t>
      </w:r>
      <w:proofErr w:type="spellStart"/>
      <w:r w:rsidRPr="0072239C">
        <w:rPr>
          <w:rFonts w:ascii="Arial" w:hAnsi="Arial" w:cs="Arial"/>
        </w:rPr>
        <w:t>zi</w:t>
      </w:r>
      <w:proofErr w:type="spellEnd"/>
      <w:r w:rsidRPr="0072239C">
        <w:rPr>
          <w:rFonts w:ascii="Arial" w:hAnsi="Arial" w:cs="Arial"/>
        </w:rPr>
        <w:t xml:space="preserve"> </w:t>
      </w:r>
      <w:proofErr w:type="spellStart"/>
      <w:r w:rsidRPr="0072239C">
        <w:rPr>
          <w:rFonts w:ascii="Arial" w:hAnsi="Arial" w:cs="Arial"/>
        </w:rPr>
        <w:t>kanun</w:t>
      </w:r>
      <w:proofErr w:type="spellEnd"/>
      <w:r w:rsidRPr="0072239C">
        <w:rPr>
          <w:rFonts w:ascii="Arial" w:hAnsi="Arial" w:cs="Arial"/>
        </w:rPr>
        <w:t xml:space="preserve"> </w:t>
      </w:r>
      <w:proofErr w:type="spellStart"/>
      <w:r w:rsidRPr="0072239C">
        <w:rPr>
          <w:rFonts w:ascii="Arial" w:hAnsi="Arial" w:cs="Arial"/>
        </w:rPr>
        <w:t>za</w:t>
      </w:r>
      <w:proofErr w:type="spellEnd"/>
      <w:r w:rsidRPr="0072239C">
        <w:rPr>
          <w:rFonts w:ascii="Arial" w:hAnsi="Arial" w:cs="Arial"/>
        </w:rPr>
        <w:t xml:space="preserve"> </w:t>
      </w:r>
      <w:proofErr w:type="spellStart"/>
      <w:r w:rsidRPr="0072239C">
        <w:rPr>
          <w:rFonts w:ascii="Arial" w:hAnsi="Arial" w:cs="Arial"/>
        </w:rPr>
        <w:t>komor</w:t>
      </w:r>
      <w:proofErr w:type="spellEnd"/>
      <w:r w:rsidRPr="0072239C">
        <w:rPr>
          <w:rFonts w:ascii="Arial" w:hAnsi="Arial" w:cs="Arial"/>
        </w:rPr>
        <w:t xml:space="preserve"> </w:t>
      </w:r>
      <w:proofErr w:type="spellStart"/>
      <w:r w:rsidRPr="0072239C">
        <w:rPr>
          <w:rFonts w:ascii="Arial" w:hAnsi="Arial" w:cs="Arial"/>
        </w:rPr>
        <w:t>nayi</w:t>
      </w:r>
      <w:proofErr w:type="spellEnd"/>
      <w:r w:rsidRPr="0072239C">
        <w:rPr>
          <w:rFonts w:ascii="Arial" w:hAnsi="Arial" w:cs="Arial"/>
        </w:rPr>
        <w:t xml:space="preserve"> </w:t>
      </w:r>
      <w:proofErr w:type="spellStart"/>
      <w:r w:rsidRPr="0072239C">
        <w:rPr>
          <w:rFonts w:ascii="Arial" w:hAnsi="Arial" w:cs="Arial"/>
        </w:rPr>
        <w:t>malazimisho</w:t>
      </w:r>
      <w:proofErr w:type="spellEnd"/>
      <w:r w:rsidRPr="0072239C">
        <w:rPr>
          <w:rFonts w:ascii="Arial" w:hAnsi="Arial" w:cs="Arial"/>
        </w:rPr>
        <w:t xml:space="preserve"> </w:t>
      </w:r>
      <w:proofErr w:type="spellStart"/>
      <w:r w:rsidRPr="0072239C">
        <w:rPr>
          <w:rFonts w:ascii="Arial" w:hAnsi="Arial" w:cs="Arial"/>
        </w:rPr>
        <w:t>zayi</w:t>
      </w:r>
      <w:proofErr w:type="spellEnd"/>
      <w:r w:rsidRPr="0072239C">
        <w:rPr>
          <w:rFonts w:ascii="Arial" w:hAnsi="Arial" w:cs="Arial"/>
        </w:rPr>
        <w:t xml:space="preserve"> banque mondiale. </w:t>
      </w:r>
      <w:proofErr w:type="spellStart"/>
      <w:proofErr w:type="gramStart"/>
      <w:r w:rsidRPr="0072239C">
        <w:rPr>
          <w:rFonts w:ascii="Arial" w:hAnsi="Arial" w:cs="Arial"/>
        </w:rPr>
        <w:t>mawandzishi</w:t>
      </w:r>
      <w:proofErr w:type="spellEnd"/>
      <w:proofErr w:type="gramEnd"/>
      <w:r w:rsidRPr="0072239C">
        <w:rPr>
          <w:rFonts w:ascii="Arial" w:hAnsi="Arial" w:cs="Arial"/>
        </w:rPr>
        <w:t xml:space="preserve"> </w:t>
      </w:r>
      <w:proofErr w:type="spellStart"/>
      <w:r w:rsidRPr="0072239C">
        <w:rPr>
          <w:rFonts w:ascii="Arial" w:hAnsi="Arial" w:cs="Arial"/>
        </w:rPr>
        <w:t>ya</w:t>
      </w:r>
      <w:proofErr w:type="spellEnd"/>
      <w:r w:rsidRPr="0072239C">
        <w:rPr>
          <w:rFonts w:ascii="Arial" w:hAnsi="Arial" w:cs="Arial"/>
        </w:rPr>
        <w:t xml:space="preserve"> 20 </w:t>
      </w:r>
      <w:proofErr w:type="spellStart"/>
      <w:r w:rsidRPr="0072239C">
        <w:rPr>
          <w:rFonts w:ascii="Arial" w:hAnsi="Arial" w:cs="Arial"/>
        </w:rPr>
        <w:t>ya</w:t>
      </w:r>
      <w:proofErr w:type="spellEnd"/>
      <w:r w:rsidRPr="0072239C">
        <w:rPr>
          <w:rFonts w:ascii="Arial" w:hAnsi="Arial" w:cs="Arial"/>
        </w:rPr>
        <w:t xml:space="preserve"> NES </w:t>
      </w:r>
      <w:proofErr w:type="spellStart"/>
      <w:r w:rsidRPr="0072239C">
        <w:rPr>
          <w:rFonts w:ascii="Arial" w:hAnsi="Arial" w:cs="Arial"/>
        </w:rPr>
        <w:t>nambari</w:t>
      </w:r>
      <w:proofErr w:type="spellEnd"/>
      <w:r w:rsidRPr="0072239C">
        <w:rPr>
          <w:rFonts w:ascii="Arial" w:hAnsi="Arial" w:cs="Arial"/>
        </w:rPr>
        <w:t xml:space="preserve"> 5 </w:t>
      </w:r>
      <w:proofErr w:type="spellStart"/>
      <w:r w:rsidRPr="0072239C">
        <w:rPr>
          <w:rFonts w:ascii="Arial" w:hAnsi="Arial" w:cs="Arial"/>
        </w:rPr>
        <w:t>ya</w:t>
      </w:r>
      <w:proofErr w:type="spellEnd"/>
      <w:r w:rsidRPr="0072239C">
        <w:rPr>
          <w:rFonts w:ascii="Arial" w:hAnsi="Arial" w:cs="Arial"/>
        </w:rPr>
        <w:t xml:space="preserve"> CES </w:t>
      </w:r>
      <w:proofErr w:type="spellStart"/>
      <w:r w:rsidRPr="0072239C">
        <w:rPr>
          <w:rFonts w:ascii="Arial" w:hAnsi="Arial" w:cs="Arial"/>
        </w:rPr>
        <w:t>ya</w:t>
      </w:r>
      <w:proofErr w:type="spellEnd"/>
      <w:r w:rsidRPr="0072239C">
        <w:rPr>
          <w:rFonts w:ascii="Arial" w:hAnsi="Arial" w:cs="Arial"/>
        </w:rPr>
        <w:t xml:space="preserve"> yi banque mondiale </w:t>
      </w:r>
      <w:proofErr w:type="spellStart"/>
      <w:r w:rsidRPr="0072239C">
        <w:rPr>
          <w:rFonts w:ascii="Arial" w:hAnsi="Arial" w:cs="Arial"/>
        </w:rPr>
        <w:t>yawonessa</w:t>
      </w:r>
      <w:proofErr w:type="spellEnd"/>
      <w:r w:rsidRPr="0072239C">
        <w:rPr>
          <w:rFonts w:ascii="Arial" w:hAnsi="Arial" w:cs="Arial"/>
        </w:rPr>
        <w:t xml:space="preserve"> </w:t>
      </w:r>
      <w:proofErr w:type="spellStart"/>
      <w:r w:rsidRPr="0072239C">
        <w:rPr>
          <w:rFonts w:ascii="Arial" w:hAnsi="Arial" w:cs="Arial"/>
        </w:rPr>
        <w:t>amba</w:t>
      </w:r>
      <w:proofErr w:type="spellEnd"/>
      <w:r w:rsidRPr="0072239C">
        <w:rPr>
          <w:rFonts w:ascii="Arial" w:hAnsi="Arial" w:cs="Arial"/>
        </w:rPr>
        <w:t xml:space="preserve"> :</w:t>
      </w:r>
      <w:r w:rsidRPr="0072239C">
        <w:rPr>
          <w:rFonts w:ascii="Arial" w:hAnsi="Arial" w:cs="Arial"/>
          <w:spacing w:val="-2"/>
        </w:rPr>
        <w:t xml:space="preserve"> </w:t>
      </w:r>
      <w:r w:rsidRPr="0072239C">
        <w:rPr>
          <w:rFonts w:ascii="Arial" w:hAnsi="Arial" w:cs="Arial"/>
        </w:rPr>
        <w:t>«</w:t>
      </w:r>
      <w:r w:rsidRPr="0072239C">
        <w:rPr>
          <w:rFonts w:ascii="Arial" w:hAnsi="Arial" w:cs="Arial"/>
          <w:spacing w:val="-1"/>
        </w:rPr>
        <w:t xml:space="preserve"> </w:t>
      </w:r>
      <w:proofErr w:type="spellStart"/>
      <w:r w:rsidRPr="0072239C">
        <w:rPr>
          <w:rFonts w:ascii="Arial" w:hAnsi="Arial" w:cs="Arial"/>
        </w:rPr>
        <w:t>neka</w:t>
      </w:r>
      <w:proofErr w:type="spellEnd"/>
      <w:r w:rsidRPr="0072239C">
        <w:rPr>
          <w:rFonts w:ascii="Arial" w:hAnsi="Arial" w:cs="Arial"/>
        </w:rPr>
        <w:t xml:space="preserve"> </w:t>
      </w:r>
      <w:proofErr w:type="spellStart"/>
      <w:r w:rsidRPr="0072239C">
        <w:rPr>
          <w:rFonts w:ascii="Arial" w:hAnsi="Arial" w:cs="Arial"/>
        </w:rPr>
        <w:t>yipassa</w:t>
      </w:r>
      <w:proofErr w:type="spellEnd"/>
      <w:r w:rsidRPr="0072239C">
        <w:rPr>
          <w:rFonts w:ascii="Arial" w:hAnsi="Arial" w:cs="Arial"/>
        </w:rPr>
        <w:t xml:space="preserve"> </w:t>
      </w:r>
      <w:proofErr w:type="spellStart"/>
      <w:r w:rsidRPr="0072239C">
        <w:rPr>
          <w:rFonts w:ascii="Arial" w:hAnsi="Arial" w:cs="Arial"/>
        </w:rPr>
        <w:t>amba</w:t>
      </w:r>
      <w:proofErr w:type="spellEnd"/>
      <w:r w:rsidRPr="0072239C">
        <w:rPr>
          <w:rFonts w:ascii="Arial" w:hAnsi="Arial" w:cs="Arial"/>
        </w:rPr>
        <w:t xml:space="preserve"> </w:t>
      </w:r>
      <w:proofErr w:type="spellStart"/>
      <w:r w:rsidRPr="0072239C">
        <w:rPr>
          <w:rFonts w:ascii="Arial" w:hAnsi="Arial" w:cs="Arial"/>
        </w:rPr>
        <w:t>ardhu</w:t>
      </w:r>
      <w:proofErr w:type="spellEnd"/>
      <w:r w:rsidRPr="0072239C">
        <w:rPr>
          <w:rFonts w:ascii="Arial" w:hAnsi="Arial" w:cs="Arial"/>
        </w:rPr>
        <w:t xml:space="preserve"> </w:t>
      </w:r>
      <w:proofErr w:type="spellStart"/>
      <w:r w:rsidRPr="0072239C">
        <w:rPr>
          <w:rFonts w:ascii="Arial" w:hAnsi="Arial" w:cs="Arial"/>
        </w:rPr>
        <w:t>zirengwe</w:t>
      </w:r>
      <w:proofErr w:type="spellEnd"/>
      <w:r w:rsidRPr="0072239C">
        <w:rPr>
          <w:rFonts w:ascii="Arial" w:hAnsi="Arial" w:cs="Arial"/>
        </w:rPr>
        <w:t xml:space="preserve">, </w:t>
      </w:r>
      <w:proofErr w:type="spellStart"/>
      <w:r w:rsidRPr="0072239C">
        <w:rPr>
          <w:rFonts w:ascii="Arial" w:hAnsi="Arial" w:cs="Arial"/>
        </w:rPr>
        <w:t>lazimu</w:t>
      </w:r>
      <w:proofErr w:type="spellEnd"/>
      <w:r w:rsidRPr="0072239C">
        <w:rPr>
          <w:rFonts w:ascii="Arial" w:hAnsi="Arial" w:cs="Arial"/>
          <w:spacing w:val="40"/>
        </w:rPr>
        <w:t xml:space="preserve"> </w:t>
      </w:r>
      <w:proofErr w:type="spellStart"/>
      <w:r w:rsidRPr="0072239C">
        <w:rPr>
          <w:rFonts w:ascii="Arial" w:hAnsi="Arial" w:cs="Arial"/>
        </w:rPr>
        <w:t>wegnewe</w:t>
      </w:r>
      <w:proofErr w:type="spellEnd"/>
      <w:r w:rsidRPr="0072239C">
        <w:rPr>
          <w:rFonts w:ascii="Arial" w:hAnsi="Arial" w:cs="Arial"/>
        </w:rPr>
        <w:t xml:space="preserve"> </w:t>
      </w:r>
      <w:proofErr w:type="spellStart"/>
      <w:r w:rsidRPr="0072239C">
        <w:rPr>
          <w:rFonts w:ascii="Arial" w:hAnsi="Arial" w:cs="Arial"/>
        </w:rPr>
        <w:t>ouzirengua</w:t>
      </w:r>
      <w:proofErr w:type="spellEnd"/>
      <w:r w:rsidRPr="0072239C">
        <w:rPr>
          <w:rFonts w:ascii="Arial" w:hAnsi="Arial" w:cs="Arial"/>
        </w:rPr>
        <w:t xml:space="preserve"> </w:t>
      </w:r>
      <w:proofErr w:type="spellStart"/>
      <w:r w:rsidRPr="0072239C">
        <w:rPr>
          <w:rFonts w:ascii="Arial" w:hAnsi="Arial" w:cs="Arial"/>
        </w:rPr>
        <w:t>wafagne</w:t>
      </w:r>
      <w:proofErr w:type="spellEnd"/>
      <w:r w:rsidRPr="0072239C">
        <w:rPr>
          <w:rFonts w:ascii="Arial" w:hAnsi="Arial" w:cs="Arial"/>
        </w:rPr>
        <w:t xml:space="preserve"> </w:t>
      </w:r>
      <w:proofErr w:type="spellStart"/>
      <w:r w:rsidRPr="0072239C">
        <w:rPr>
          <w:rFonts w:ascii="Arial" w:hAnsi="Arial" w:cs="Arial"/>
        </w:rPr>
        <w:t>hissabu</w:t>
      </w:r>
      <w:proofErr w:type="spellEnd"/>
      <w:r w:rsidRPr="0072239C">
        <w:rPr>
          <w:rFonts w:ascii="Arial" w:hAnsi="Arial" w:cs="Arial"/>
        </w:rPr>
        <w:t xml:space="preserve"> </w:t>
      </w:r>
      <w:proofErr w:type="spellStart"/>
      <w:r w:rsidRPr="0072239C">
        <w:rPr>
          <w:rFonts w:ascii="Arial" w:hAnsi="Arial" w:cs="Arial"/>
        </w:rPr>
        <w:t>wadjouwe</w:t>
      </w:r>
      <w:proofErr w:type="spellEnd"/>
      <w:r w:rsidRPr="0072239C">
        <w:rPr>
          <w:rFonts w:ascii="Arial" w:hAnsi="Arial" w:cs="Arial"/>
        </w:rPr>
        <w:t xml:space="preserve"> </w:t>
      </w:r>
      <w:proofErr w:type="spellStart"/>
      <w:r w:rsidRPr="0072239C">
        <w:rPr>
          <w:rFonts w:ascii="Arial" w:hAnsi="Arial" w:cs="Arial"/>
        </w:rPr>
        <w:t>wanadamu</w:t>
      </w:r>
      <w:proofErr w:type="spellEnd"/>
      <w:r w:rsidRPr="0072239C">
        <w:rPr>
          <w:rFonts w:ascii="Arial" w:hAnsi="Arial" w:cs="Arial"/>
          <w:spacing w:val="40"/>
        </w:rPr>
        <w:t xml:space="preserve"> </w:t>
      </w:r>
      <w:proofErr w:type="spellStart"/>
      <w:r w:rsidRPr="0072239C">
        <w:rPr>
          <w:rFonts w:ascii="Arial" w:hAnsi="Arial" w:cs="Arial"/>
        </w:rPr>
        <w:t>wadjo</w:t>
      </w:r>
      <w:proofErr w:type="spellEnd"/>
      <w:r w:rsidRPr="0072239C">
        <w:rPr>
          <w:rFonts w:ascii="Arial" w:hAnsi="Arial" w:cs="Arial"/>
          <w:spacing w:val="40"/>
        </w:rPr>
        <w:t xml:space="preserve"> </w:t>
      </w:r>
      <w:proofErr w:type="spellStart"/>
      <w:r w:rsidRPr="0072239C">
        <w:rPr>
          <w:rFonts w:ascii="Arial" w:hAnsi="Arial" w:cs="Arial"/>
        </w:rPr>
        <w:t>dhulmishiha</w:t>
      </w:r>
      <w:proofErr w:type="spellEnd"/>
      <w:r w:rsidRPr="0072239C">
        <w:rPr>
          <w:rFonts w:ascii="Arial" w:hAnsi="Arial" w:cs="Arial"/>
        </w:rPr>
        <w:t xml:space="preserve"> nazi </w:t>
      </w:r>
      <w:proofErr w:type="spellStart"/>
      <w:r w:rsidRPr="0072239C">
        <w:rPr>
          <w:rFonts w:ascii="Arial" w:hAnsi="Arial" w:cs="Arial"/>
        </w:rPr>
        <w:t>hazi</w:t>
      </w:r>
      <w:proofErr w:type="spellEnd"/>
      <w:r w:rsidRPr="0072239C">
        <w:rPr>
          <w:rFonts w:ascii="Arial" w:hAnsi="Arial" w:cs="Arial"/>
        </w:rPr>
        <w:t xml:space="preserve"> </w:t>
      </w:r>
      <w:proofErr w:type="spellStart"/>
      <w:r w:rsidRPr="0072239C">
        <w:rPr>
          <w:rFonts w:ascii="Arial" w:hAnsi="Arial" w:cs="Arial"/>
        </w:rPr>
        <w:t>zayibarnamadji</w:t>
      </w:r>
      <w:proofErr w:type="spellEnd"/>
      <w:r w:rsidRPr="0072239C">
        <w:rPr>
          <w:rFonts w:ascii="Arial" w:hAnsi="Arial" w:cs="Arial"/>
        </w:rPr>
        <w:t>,</w:t>
      </w:r>
      <w:r w:rsidRPr="0072239C">
        <w:rPr>
          <w:rFonts w:ascii="Arial" w:hAnsi="Arial" w:cs="Arial"/>
          <w:spacing w:val="40"/>
        </w:rPr>
        <w:t xml:space="preserve"> </w:t>
      </w:r>
      <w:proofErr w:type="spellStart"/>
      <w:r w:rsidRPr="0072239C">
        <w:rPr>
          <w:rFonts w:ascii="Arial" w:hAnsi="Arial" w:cs="Arial"/>
        </w:rPr>
        <w:t>wadjuwe</w:t>
      </w:r>
      <w:proofErr w:type="spellEnd"/>
      <w:r w:rsidRPr="0072239C">
        <w:rPr>
          <w:rFonts w:ascii="Arial" w:hAnsi="Arial" w:cs="Arial"/>
        </w:rPr>
        <w:t xml:space="preserve"> </w:t>
      </w:r>
      <w:proofErr w:type="spellStart"/>
      <w:r w:rsidRPr="0072239C">
        <w:rPr>
          <w:rFonts w:ascii="Arial" w:hAnsi="Arial" w:cs="Arial"/>
        </w:rPr>
        <w:t>zi</w:t>
      </w:r>
      <w:proofErr w:type="spellEnd"/>
      <w:r w:rsidRPr="0072239C">
        <w:rPr>
          <w:rFonts w:ascii="Arial" w:hAnsi="Arial" w:cs="Arial"/>
        </w:rPr>
        <w:t xml:space="preserve"> mali na </w:t>
      </w:r>
      <w:proofErr w:type="spellStart"/>
      <w:r w:rsidRPr="0072239C">
        <w:rPr>
          <w:rFonts w:ascii="Arial" w:hAnsi="Arial" w:cs="Arial"/>
        </w:rPr>
        <w:t>zi</w:t>
      </w:r>
      <w:proofErr w:type="spellEnd"/>
      <w:r w:rsidRPr="0072239C">
        <w:rPr>
          <w:rFonts w:ascii="Arial" w:hAnsi="Arial" w:cs="Arial"/>
        </w:rPr>
        <w:t xml:space="preserve"> </w:t>
      </w:r>
      <w:proofErr w:type="spellStart"/>
      <w:r w:rsidRPr="0072239C">
        <w:rPr>
          <w:rFonts w:ascii="Arial" w:hAnsi="Arial" w:cs="Arial"/>
        </w:rPr>
        <w:t>ardhu</w:t>
      </w:r>
      <w:proofErr w:type="spellEnd"/>
      <w:r w:rsidRPr="0072239C">
        <w:rPr>
          <w:rFonts w:ascii="Arial" w:hAnsi="Arial" w:cs="Arial"/>
        </w:rPr>
        <w:t xml:space="preserve">, </w:t>
      </w:r>
      <w:proofErr w:type="spellStart"/>
      <w:r w:rsidRPr="0072239C">
        <w:rPr>
          <w:rFonts w:ascii="Arial" w:hAnsi="Arial" w:cs="Arial"/>
        </w:rPr>
        <w:t>wadjuwe</w:t>
      </w:r>
      <w:proofErr w:type="spellEnd"/>
      <w:r w:rsidRPr="0072239C">
        <w:rPr>
          <w:rFonts w:ascii="Arial" w:hAnsi="Arial" w:cs="Arial"/>
        </w:rPr>
        <w:t xml:space="preserve"> yi </w:t>
      </w:r>
      <w:proofErr w:type="spellStart"/>
      <w:r w:rsidRPr="0072239C">
        <w:rPr>
          <w:rFonts w:ascii="Arial" w:hAnsi="Arial" w:cs="Arial"/>
        </w:rPr>
        <w:t>wanadamu</w:t>
      </w:r>
      <w:proofErr w:type="spellEnd"/>
      <w:r w:rsidRPr="0072239C">
        <w:rPr>
          <w:rFonts w:ascii="Arial" w:hAnsi="Arial" w:cs="Arial"/>
          <w:spacing w:val="40"/>
        </w:rPr>
        <w:t xml:space="preserve"> </w:t>
      </w:r>
      <w:proofErr w:type="spellStart"/>
      <w:r w:rsidRPr="0072239C">
        <w:rPr>
          <w:rFonts w:ascii="Arial" w:hAnsi="Arial" w:cs="Arial"/>
        </w:rPr>
        <w:t>wa</w:t>
      </w:r>
      <w:proofErr w:type="spellEnd"/>
      <w:r w:rsidRPr="0072239C">
        <w:rPr>
          <w:rFonts w:ascii="Arial" w:hAnsi="Arial" w:cs="Arial"/>
        </w:rPr>
        <w:t xml:space="preserve"> </w:t>
      </w:r>
      <w:proofErr w:type="spellStart"/>
      <w:r w:rsidRPr="0072239C">
        <w:rPr>
          <w:rFonts w:ascii="Arial" w:hAnsi="Arial" w:cs="Arial"/>
        </w:rPr>
        <w:t>lazimu</w:t>
      </w:r>
      <w:proofErr w:type="spellEnd"/>
      <w:r w:rsidRPr="0072239C">
        <w:rPr>
          <w:rFonts w:ascii="Arial" w:hAnsi="Arial" w:cs="Arial"/>
        </w:rPr>
        <w:t xml:space="preserve"> </w:t>
      </w:r>
      <w:proofErr w:type="spellStart"/>
      <w:r w:rsidRPr="0072239C">
        <w:rPr>
          <w:rFonts w:ascii="Arial" w:hAnsi="Arial" w:cs="Arial"/>
        </w:rPr>
        <w:lastRenderedPageBreak/>
        <w:t>walipvwe</w:t>
      </w:r>
      <w:proofErr w:type="spellEnd"/>
      <w:r w:rsidRPr="0072239C">
        <w:rPr>
          <w:rFonts w:ascii="Arial" w:hAnsi="Arial" w:cs="Arial"/>
        </w:rPr>
        <w:t xml:space="preserve"> au </w:t>
      </w:r>
      <w:proofErr w:type="spellStart"/>
      <w:r w:rsidRPr="0072239C">
        <w:rPr>
          <w:rFonts w:ascii="Arial" w:hAnsi="Arial" w:cs="Arial"/>
        </w:rPr>
        <w:t>wa</w:t>
      </w:r>
      <w:proofErr w:type="spellEnd"/>
      <w:r w:rsidRPr="0072239C">
        <w:rPr>
          <w:rFonts w:ascii="Arial" w:hAnsi="Arial" w:cs="Arial"/>
        </w:rPr>
        <w:t xml:space="preserve"> </w:t>
      </w:r>
      <w:proofErr w:type="spellStart"/>
      <w:r w:rsidRPr="0072239C">
        <w:rPr>
          <w:rFonts w:ascii="Arial" w:hAnsi="Arial" w:cs="Arial"/>
        </w:rPr>
        <w:t>sayidiwe</w:t>
      </w:r>
      <w:proofErr w:type="spellEnd"/>
      <w:r w:rsidRPr="0072239C">
        <w:rPr>
          <w:rFonts w:ascii="Arial" w:hAnsi="Arial" w:cs="Arial"/>
        </w:rPr>
        <w:t xml:space="preserve">, </w:t>
      </w:r>
      <w:proofErr w:type="spellStart"/>
      <w:r w:rsidRPr="0072239C">
        <w:rPr>
          <w:rFonts w:ascii="Arial" w:hAnsi="Arial" w:cs="Arial"/>
        </w:rPr>
        <w:t>tsitu</w:t>
      </w:r>
      <w:proofErr w:type="spellEnd"/>
      <w:r w:rsidRPr="0072239C">
        <w:rPr>
          <w:rFonts w:ascii="Arial" w:hAnsi="Arial" w:cs="Arial"/>
        </w:rPr>
        <w:t xml:space="preserve"> </w:t>
      </w:r>
      <w:proofErr w:type="spellStart"/>
      <w:r w:rsidRPr="0072239C">
        <w:rPr>
          <w:rFonts w:ascii="Arial" w:hAnsi="Arial" w:cs="Arial"/>
        </w:rPr>
        <w:t>wayeledze</w:t>
      </w:r>
      <w:proofErr w:type="spellEnd"/>
      <w:r w:rsidRPr="0072239C">
        <w:rPr>
          <w:rFonts w:ascii="Arial" w:hAnsi="Arial" w:cs="Arial"/>
        </w:rPr>
        <w:t xml:space="preserve"> </w:t>
      </w:r>
      <w:proofErr w:type="spellStart"/>
      <w:r w:rsidRPr="0072239C">
        <w:rPr>
          <w:rFonts w:ascii="Arial" w:hAnsi="Arial" w:cs="Arial"/>
        </w:rPr>
        <w:t>wawo</w:t>
      </w:r>
      <w:proofErr w:type="spellEnd"/>
      <w:r w:rsidRPr="0072239C">
        <w:rPr>
          <w:rFonts w:ascii="Arial" w:hAnsi="Arial" w:cs="Arial"/>
        </w:rPr>
        <w:t xml:space="preserve"> kawa </w:t>
      </w:r>
      <w:proofErr w:type="spellStart"/>
      <w:r w:rsidRPr="0072239C">
        <w:rPr>
          <w:rFonts w:ascii="Arial" w:hAnsi="Arial" w:cs="Arial"/>
        </w:rPr>
        <w:t>renguewa</w:t>
      </w:r>
      <w:proofErr w:type="spellEnd"/>
      <w:r w:rsidRPr="0072239C">
        <w:rPr>
          <w:rFonts w:ascii="Arial" w:hAnsi="Arial" w:cs="Arial"/>
        </w:rPr>
        <w:t xml:space="preserve"> </w:t>
      </w:r>
      <w:proofErr w:type="spellStart"/>
      <w:r w:rsidRPr="0072239C">
        <w:rPr>
          <w:rFonts w:ascii="Arial" w:hAnsi="Arial" w:cs="Arial"/>
        </w:rPr>
        <w:t>hindru</w:t>
      </w:r>
      <w:proofErr w:type="spellEnd"/>
      <w:r w:rsidRPr="0072239C">
        <w:rPr>
          <w:rFonts w:ascii="Arial" w:hAnsi="Arial" w:cs="Arial"/>
        </w:rPr>
        <w:t xml:space="preserve"> </w:t>
      </w:r>
      <w:proofErr w:type="spellStart"/>
      <w:r w:rsidRPr="0072239C">
        <w:rPr>
          <w:rFonts w:ascii="Arial" w:hAnsi="Arial" w:cs="Arial"/>
        </w:rPr>
        <w:t>walishe</w:t>
      </w:r>
      <w:proofErr w:type="spellEnd"/>
      <w:r w:rsidRPr="0072239C">
        <w:rPr>
          <w:rFonts w:ascii="Arial" w:hAnsi="Arial" w:cs="Arial"/>
        </w:rPr>
        <w:t xml:space="preserve"> </w:t>
      </w:r>
      <w:proofErr w:type="spellStart"/>
      <w:r w:rsidRPr="0072239C">
        <w:rPr>
          <w:rFonts w:ascii="Arial" w:hAnsi="Arial" w:cs="Arial"/>
        </w:rPr>
        <w:t>wassi</w:t>
      </w:r>
      <w:proofErr w:type="spellEnd"/>
      <w:r w:rsidRPr="0072239C">
        <w:rPr>
          <w:rFonts w:ascii="Arial" w:hAnsi="Arial" w:cs="Arial"/>
          <w:spacing w:val="40"/>
        </w:rPr>
        <w:t xml:space="preserve"> </w:t>
      </w:r>
      <w:r w:rsidRPr="0072239C">
        <w:rPr>
          <w:rFonts w:ascii="Arial" w:hAnsi="Arial" w:cs="Arial"/>
        </w:rPr>
        <w:t xml:space="preserve">fagne </w:t>
      </w:r>
      <w:proofErr w:type="spellStart"/>
      <w:r w:rsidRPr="0072239C">
        <w:rPr>
          <w:rFonts w:ascii="Arial" w:hAnsi="Arial" w:cs="Arial"/>
        </w:rPr>
        <w:t>madayi</w:t>
      </w:r>
      <w:proofErr w:type="spellEnd"/>
      <w:r w:rsidRPr="0072239C">
        <w:rPr>
          <w:rFonts w:ascii="Arial" w:hAnsi="Arial" w:cs="Arial"/>
        </w:rPr>
        <w:t xml:space="preserve"> »</w:t>
      </w:r>
    </w:p>
    <w:p w14:paraId="145EFEFF" w14:textId="77777777" w:rsidR="00D73309" w:rsidRPr="0072239C" w:rsidRDefault="00E35679">
      <w:pPr>
        <w:pStyle w:val="Corpsdetexte"/>
        <w:spacing w:before="159" w:line="259" w:lineRule="auto"/>
        <w:ind w:left="320" w:right="433"/>
        <w:jc w:val="both"/>
        <w:rPr>
          <w:rFonts w:ascii="Arial" w:hAnsi="Arial" w:cs="Arial"/>
        </w:rPr>
      </w:pPr>
      <w:r w:rsidRPr="0072239C">
        <w:rPr>
          <w:rFonts w:ascii="Arial" w:hAnsi="Arial" w:cs="Arial"/>
        </w:rPr>
        <w:t>«</w:t>
      </w:r>
      <w:r w:rsidRPr="0072239C">
        <w:rPr>
          <w:rFonts w:ascii="Arial" w:hAnsi="Arial" w:cs="Arial"/>
          <w:spacing w:val="-2"/>
        </w:rPr>
        <w:t xml:space="preserve"> </w:t>
      </w:r>
      <w:proofErr w:type="spellStart"/>
      <w:proofErr w:type="gramStart"/>
      <w:r w:rsidRPr="0072239C">
        <w:rPr>
          <w:rFonts w:ascii="Arial" w:hAnsi="Arial" w:cs="Arial"/>
        </w:rPr>
        <w:t>mdjuwo</w:t>
      </w:r>
      <w:proofErr w:type="spellEnd"/>
      <w:proofErr w:type="gramEnd"/>
      <w:r w:rsidRPr="0072239C">
        <w:rPr>
          <w:rFonts w:ascii="Arial" w:hAnsi="Arial" w:cs="Arial"/>
          <w:spacing w:val="-8"/>
        </w:rPr>
        <w:t xml:space="preserve"> </w:t>
      </w:r>
      <w:proofErr w:type="spellStart"/>
      <w:r w:rsidRPr="0072239C">
        <w:rPr>
          <w:rFonts w:ascii="Arial" w:hAnsi="Arial" w:cs="Arial"/>
        </w:rPr>
        <w:t>wanadamu</w:t>
      </w:r>
      <w:proofErr w:type="spellEnd"/>
      <w:r w:rsidRPr="0072239C">
        <w:rPr>
          <w:rFonts w:ascii="Arial" w:hAnsi="Arial" w:cs="Arial"/>
          <w:spacing w:val="-10"/>
        </w:rPr>
        <w:t xml:space="preserve"> </w:t>
      </w:r>
      <w:proofErr w:type="spellStart"/>
      <w:r w:rsidRPr="0072239C">
        <w:rPr>
          <w:rFonts w:ascii="Arial" w:hAnsi="Arial" w:cs="Arial"/>
        </w:rPr>
        <w:t>wano</w:t>
      </w:r>
      <w:proofErr w:type="spellEnd"/>
      <w:r w:rsidRPr="0072239C">
        <w:rPr>
          <w:rFonts w:ascii="Arial" w:hAnsi="Arial" w:cs="Arial"/>
          <w:spacing w:val="-6"/>
        </w:rPr>
        <w:t xml:space="preserve"> </w:t>
      </w:r>
      <w:r w:rsidRPr="0072239C">
        <w:rPr>
          <w:rFonts w:ascii="Arial" w:hAnsi="Arial" w:cs="Arial"/>
        </w:rPr>
        <w:t>na</w:t>
      </w:r>
      <w:r w:rsidRPr="0072239C">
        <w:rPr>
          <w:rFonts w:ascii="Arial" w:hAnsi="Arial" w:cs="Arial"/>
          <w:spacing w:val="-9"/>
        </w:rPr>
        <w:t xml:space="preserve"> </w:t>
      </w:r>
      <w:proofErr w:type="spellStart"/>
      <w:r w:rsidRPr="0072239C">
        <w:rPr>
          <w:rFonts w:ascii="Arial" w:hAnsi="Arial" w:cs="Arial"/>
        </w:rPr>
        <w:t>zi</w:t>
      </w:r>
      <w:proofErr w:type="spellEnd"/>
      <w:r w:rsidRPr="0072239C">
        <w:rPr>
          <w:rFonts w:ascii="Arial" w:hAnsi="Arial" w:cs="Arial"/>
          <w:spacing w:val="-9"/>
        </w:rPr>
        <w:t xml:space="preserve"> </w:t>
      </w:r>
      <w:r w:rsidRPr="0072239C">
        <w:rPr>
          <w:rFonts w:ascii="Arial" w:hAnsi="Arial" w:cs="Arial"/>
        </w:rPr>
        <w:t>mali</w:t>
      </w:r>
      <w:r w:rsidRPr="0072239C">
        <w:rPr>
          <w:rFonts w:ascii="Arial" w:hAnsi="Arial" w:cs="Arial"/>
          <w:spacing w:val="-7"/>
        </w:rPr>
        <w:t xml:space="preserve"> </w:t>
      </w:r>
      <w:r w:rsidRPr="0072239C">
        <w:rPr>
          <w:rFonts w:ascii="Arial" w:hAnsi="Arial" w:cs="Arial"/>
        </w:rPr>
        <w:t>nazi</w:t>
      </w:r>
      <w:r w:rsidRPr="0072239C">
        <w:rPr>
          <w:rFonts w:ascii="Arial" w:hAnsi="Arial" w:cs="Arial"/>
          <w:spacing w:val="-9"/>
        </w:rPr>
        <w:t xml:space="preserve"> </w:t>
      </w:r>
      <w:proofErr w:type="spellStart"/>
      <w:r w:rsidRPr="0072239C">
        <w:rPr>
          <w:rFonts w:ascii="Arial" w:hAnsi="Arial" w:cs="Arial"/>
        </w:rPr>
        <w:t>ardhu</w:t>
      </w:r>
      <w:proofErr w:type="spellEnd"/>
      <w:r w:rsidRPr="0072239C">
        <w:rPr>
          <w:rFonts w:ascii="Arial" w:hAnsi="Arial" w:cs="Arial"/>
          <w:spacing w:val="37"/>
        </w:rPr>
        <w:t xml:space="preserve"> </w:t>
      </w:r>
      <w:proofErr w:type="spellStart"/>
      <w:r w:rsidRPr="0072239C">
        <w:rPr>
          <w:rFonts w:ascii="Arial" w:hAnsi="Arial" w:cs="Arial"/>
        </w:rPr>
        <w:t>ngwo</w:t>
      </w:r>
      <w:proofErr w:type="spellEnd"/>
      <w:r w:rsidRPr="0072239C">
        <w:rPr>
          <w:rFonts w:ascii="Arial" w:hAnsi="Arial" w:cs="Arial"/>
          <w:spacing w:val="-5"/>
        </w:rPr>
        <w:t xml:space="preserve"> </w:t>
      </w:r>
      <w:proofErr w:type="spellStart"/>
      <w:r w:rsidRPr="0072239C">
        <w:rPr>
          <w:rFonts w:ascii="Arial" w:hAnsi="Arial" w:cs="Arial"/>
        </w:rPr>
        <w:t>utsashiwawo</w:t>
      </w:r>
      <w:proofErr w:type="spellEnd"/>
      <w:r w:rsidRPr="0072239C">
        <w:rPr>
          <w:rFonts w:ascii="Arial" w:hAnsi="Arial" w:cs="Arial"/>
          <w:spacing w:val="-7"/>
        </w:rPr>
        <w:t xml:space="preserve"> </w:t>
      </w:r>
      <w:proofErr w:type="spellStart"/>
      <w:r w:rsidRPr="0072239C">
        <w:rPr>
          <w:rFonts w:ascii="Arial" w:hAnsi="Arial" w:cs="Arial"/>
        </w:rPr>
        <w:t>unanulwe</w:t>
      </w:r>
      <w:proofErr w:type="spellEnd"/>
      <w:r w:rsidRPr="0072239C">
        <w:rPr>
          <w:rFonts w:ascii="Arial" w:hAnsi="Arial" w:cs="Arial"/>
          <w:spacing w:val="-8"/>
        </w:rPr>
        <w:t xml:space="preserve"> </w:t>
      </w:r>
      <w:r w:rsidRPr="0072239C">
        <w:rPr>
          <w:rFonts w:ascii="Arial" w:hAnsi="Arial" w:cs="Arial"/>
        </w:rPr>
        <w:t>,</w:t>
      </w:r>
      <w:r w:rsidRPr="0072239C">
        <w:rPr>
          <w:rFonts w:ascii="Arial" w:hAnsi="Arial" w:cs="Arial"/>
          <w:spacing w:val="-9"/>
        </w:rPr>
        <w:t xml:space="preserve"> </w:t>
      </w:r>
      <w:r w:rsidRPr="0072239C">
        <w:rPr>
          <w:rFonts w:ascii="Arial" w:hAnsi="Arial" w:cs="Arial"/>
        </w:rPr>
        <w:t>ma</w:t>
      </w:r>
      <w:r w:rsidRPr="0072239C">
        <w:rPr>
          <w:rFonts w:ascii="Arial" w:hAnsi="Arial" w:cs="Arial"/>
          <w:spacing w:val="-7"/>
        </w:rPr>
        <w:t xml:space="preserve"> </w:t>
      </w:r>
      <w:proofErr w:type="spellStart"/>
      <w:r w:rsidRPr="0072239C">
        <w:rPr>
          <w:rFonts w:ascii="Arial" w:hAnsi="Arial" w:cs="Arial"/>
        </w:rPr>
        <w:t>rayan</w:t>
      </w:r>
      <w:proofErr w:type="spellEnd"/>
      <w:r w:rsidRPr="0072239C">
        <w:rPr>
          <w:rFonts w:ascii="Arial" w:hAnsi="Arial" w:cs="Arial"/>
          <w:spacing w:val="-9"/>
        </w:rPr>
        <w:t xml:space="preserve"> </w:t>
      </w:r>
      <w:proofErr w:type="spellStart"/>
      <w:r w:rsidRPr="0072239C">
        <w:rPr>
          <w:rFonts w:ascii="Arial" w:hAnsi="Arial" w:cs="Arial"/>
        </w:rPr>
        <w:t>wa</w:t>
      </w:r>
      <w:proofErr w:type="spellEnd"/>
      <w:r w:rsidRPr="0072239C">
        <w:rPr>
          <w:rFonts w:ascii="Arial" w:hAnsi="Arial" w:cs="Arial"/>
          <w:spacing w:val="-8"/>
        </w:rPr>
        <w:t xml:space="preserve"> </w:t>
      </w:r>
      <w:proofErr w:type="spellStart"/>
      <w:r w:rsidRPr="0072239C">
        <w:rPr>
          <w:rFonts w:ascii="Arial" w:hAnsi="Arial" w:cs="Arial"/>
        </w:rPr>
        <w:t>udjuwe</w:t>
      </w:r>
      <w:proofErr w:type="spellEnd"/>
      <w:r w:rsidRPr="0072239C">
        <w:rPr>
          <w:rFonts w:ascii="Arial" w:hAnsi="Arial" w:cs="Arial"/>
          <w:spacing w:val="-8"/>
        </w:rPr>
        <w:t xml:space="preserve"> </w:t>
      </w:r>
      <w:proofErr w:type="spellStart"/>
      <w:r w:rsidRPr="0072239C">
        <w:rPr>
          <w:rFonts w:ascii="Arial" w:hAnsi="Arial" w:cs="Arial"/>
        </w:rPr>
        <w:t>upvire</w:t>
      </w:r>
      <w:proofErr w:type="spellEnd"/>
      <w:r w:rsidRPr="0072239C">
        <w:rPr>
          <w:rFonts w:ascii="Arial" w:hAnsi="Arial" w:cs="Arial"/>
          <w:spacing w:val="-6"/>
        </w:rPr>
        <w:t xml:space="preserve"> </w:t>
      </w:r>
      <w:proofErr w:type="spellStart"/>
      <w:r w:rsidRPr="0072239C">
        <w:rPr>
          <w:rFonts w:ascii="Arial" w:hAnsi="Arial" w:cs="Arial"/>
        </w:rPr>
        <w:t>harpvwa</w:t>
      </w:r>
      <w:proofErr w:type="spellEnd"/>
      <w:r w:rsidRPr="0072239C">
        <w:rPr>
          <w:rFonts w:ascii="Arial" w:hAnsi="Arial" w:cs="Arial"/>
        </w:rPr>
        <w:t xml:space="preserve"> </w:t>
      </w:r>
      <w:proofErr w:type="spellStart"/>
      <w:r w:rsidRPr="0072239C">
        <w:rPr>
          <w:rFonts w:ascii="Arial" w:hAnsi="Arial" w:cs="Arial"/>
        </w:rPr>
        <w:t>usawa</w:t>
      </w:r>
      <w:proofErr w:type="spellEnd"/>
      <w:r w:rsidRPr="0072239C">
        <w:rPr>
          <w:rFonts w:ascii="Arial" w:hAnsi="Arial" w:cs="Arial"/>
          <w:spacing w:val="40"/>
        </w:rPr>
        <w:t xml:space="preserve"> </w:t>
      </w:r>
      <w:proofErr w:type="spellStart"/>
      <w:r w:rsidRPr="0072239C">
        <w:rPr>
          <w:rFonts w:ascii="Arial" w:hAnsi="Arial" w:cs="Arial"/>
        </w:rPr>
        <w:t>vwatsina</w:t>
      </w:r>
      <w:proofErr w:type="spellEnd"/>
      <w:r w:rsidRPr="0072239C">
        <w:rPr>
          <w:rFonts w:ascii="Arial" w:hAnsi="Arial" w:cs="Arial"/>
          <w:spacing w:val="40"/>
        </w:rPr>
        <w:t xml:space="preserve"> </w:t>
      </w:r>
      <w:proofErr w:type="spellStart"/>
      <w:r w:rsidRPr="0072239C">
        <w:rPr>
          <w:rFonts w:ascii="Arial" w:hAnsi="Arial" w:cs="Arial"/>
        </w:rPr>
        <w:t>pendzeleya</w:t>
      </w:r>
      <w:proofErr w:type="spellEnd"/>
      <w:r w:rsidRPr="0072239C">
        <w:rPr>
          <w:rFonts w:ascii="Arial" w:hAnsi="Arial" w:cs="Arial"/>
        </w:rPr>
        <w:t xml:space="preserve"> ».</w:t>
      </w:r>
    </w:p>
    <w:p w14:paraId="145EFF00" w14:textId="77777777" w:rsidR="00D73309" w:rsidRPr="0072239C" w:rsidRDefault="00E35679">
      <w:pPr>
        <w:pStyle w:val="Corpsdetexte"/>
        <w:spacing w:before="159" w:line="259" w:lineRule="auto"/>
        <w:ind w:left="320" w:right="440"/>
        <w:jc w:val="both"/>
        <w:rPr>
          <w:rFonts w:ascii="Arial" w:hAnsi="Arial" w:cs="Arial"/>
        </w:rPr>
      </w:pPr>
      <w:proofErr w:type="spellStart"/>
      <w:r w:rsidRPr="0072239C">
        <w:rPr>
          <w:rFonts w:ascii="Arial" w:hAnsi="Arial" w:cs="Arial"/>
        </w:rPr>
        <w:t>Vavo</w:t>
      </w:r>
      <w:proofErr w:type="spellEnd"/>
      <w:r w:rsidRPr="0072239C">
        <w:rPr>
          <w:rFonts w:ascii="Arial" w:hAnsi="Arial" w:cs="Arial"/>
        </w:rPr>
        <w:t xml:space="preserve"> yi NES 5 na yi NES 10 </w:t>
      </w:r>
      <w:proofErr w:type="spellStart"/>
      <w:r w:rsidRPr="0072239C">
        <w:rPr>
          <w:rFonts w:ascii="Arial" w:hAnsi="Arial" w:cs="Arial"/>
        </w:rPr>
        <w:t>yayi</w:t>
      </w:r>
      <w:proofErr w:type="spellEnd"/>
      <w:r w:rsidRPr="0072239C">
        <w:rPr>
          <w:rFonts w:ascii="Arial" w:hAnsi="Arial" w:cs="Arial"/>
        </w:rPr>
        <w:t xml:space="preserve"> banque mondiale yi </w:t>
      </w:r>
      <w:proofErr w:type="spellStart"/>
      <w:r w:rsidRPr="0072239C">
        <w:rPr>
          <w:rFonts w:ascii="Arial" w:hAnsi="Arial" w:cs="Arial"/>
        </w:rPr>
        <w:t>wonessa</w:t>
      </w:r>
      <w:proofErr w:type="spellEnd"/>
      <w:r w:rsidRPr="0072239C">
        <w:rPr>
          <w:rFonts w:ascii="Arial" w:hAnsi="Arial" w:cs="Arial"/>
          <w:spacing w:val="40"/>
        </w:rPr>
        <w:t xml:space="preserve"> </w:t>
      </w:r>
      <w:proofErr w:type="spellStart"/>
      <w:r w:rsidRPr="0072239C">
        <w:rPr>
          <w:rFonts w:ascii="Arial" w:hAnsi="Arial" w:cs="Arial"/>
        </w:rPr>
        <w:t>amba</w:t>
      </w:r>
      <w:proofErr w:type="spellEnd"/>
      <w:r w:rsidRPr="0072239C">
        <w:rPr>
          <w:rFonts w:ascii="Arial" w:hAnsi="Arial" w:cs="Arial"/>
        </w:rPr>
        <w:t xml:space="preserve"> </w:t>
      </w:r>
      <w:proofErr w:type="spellStart"/>
      <w:r w:rsidRPr="0072239C">
        <w:rPr>
          <w:rFonts w:ascii="Arial" w:hAnsi="Arial" w:cs="Arial"/>
        </w:rPr>
        <w:t>umtowo</w:t>
      </w:r>
      <w:proofErr w:type="spellEnd"/>
      <w:r w:rsidRPr="0072239C">
        <w:rPr>
          <w:rFonts w:ascii="Arial" w:hAnsi="Arial" w:cs="Arial"/>
        </w:rPr>
        <w:t xml:space="preserve"> </w:t>
      </w:r>
      <w:proofErr w:type="spellStart"/>
      <w:r w:rsidRPr="0072239C">
        <w:rPr>
          <w:rFonts w:ascii="Arial" w:hAnsi="Arial" w:cs="Arial"/>
        </w:rPr>
        <w:t>wayi</w:t>
      </w:r>
      <w:proofErr w:type="spellEnd"/>
      <w:r w:rsidRPr="0072239C">
        <w:rPr>
          <w:rFonts w:ascii="Arial" w:hAnsi="Arial" w:cs="Arial"/>
        </w:rPr>
        <w:t xml:space="preserve"> </w:t>
      </w:r>
      <w:proofErr w:type="spellStart"/>
      <w:r w:rsidRPr="0072239C">
        <w:rPr>
          <w:rFonts w:ascii="Arial" w:hAnsi="Arial" w:cs="Arial"/>
        </w:rPr>
        <w:t>wakazi</w:t>
      </w:r>
      <w:proofErr w:type="spellEnd"/>
      <w:r w:rsidRPr="0072239C">
        <w:rPr>
          <w:rFonts w:ascii="Arial" w:hAnsi="Arial" w:cs="Arial"/>
          <w:spacing w:val="40"/>
        </w:rPr>
        <w:t xml:space="preserve"> </w:t>
      </w:r>
      <w:proofErr w:type="spellStart"/>
      <w:r w:rsidRPr="0072239C">
        <w:rPr>
          <w:rFonts w:ascii="Arial" w:hAnsi="Arial" w:cs="Arial"/>
        </w:rPr>
        <w:t>utsokamilishiha</w:t>
      </w:r>
      <w:proofErr w:type="spellEnd"/>
      <w:r w:rsidRPr="0072239C">
        <w:rPr>
          <w:rFonts w:ascii="Arial" w:hAnsi="Arial" w:cs="Arial"/>
          <w:spacing w:val="40"/>
        </w:rPr>
        <w:t xml:space="preserve"> </w:t>
      </w:r>
      <w:r w:rsidRPr="0072239C">
        <w:rPr>
          <w:rFonts w:ascii="Arial" w:hAnsi="Arial" w:cs="Arial"/>
        </w:rPr>
        <w:t xml:space="preserve">banda </w:t>
      </w:r>
      <w:proofErr w:type="spellStart"/>
      <w:r w:rsidRPr="0072239C">
        <w:rPr>
          <w:rFonts w:ascii="Arial" w:hAnsi="Arial" w:cs="Arial"/>
        </w:rPr>
        <w:t>wa</w:t>
      </w:r>
      <w:proofErr w:type="spellEnd"/>
      <w:r w:rsidRPr="0072239C">
        <w:rPr>
          <w:rFonts w:ascii="Arial" w:hAnsi="Arial" w:cs="Arial"/>
        </w:rPr>
        <w:t xml:space="preserve"> </w:t>
      </w:r>
      <w:proofErr w:type="spellStart"/>
      <w:r w:rsidRPr="0072239C">
        <w:rPr>
          <w:rFonts w:ascii="Arial" w:hAnsi="Arial" w:cs="Arial"/>
        </w:rPr>
        <w:t>pvolwa</w:t>
      </w:r>
      <w:proofErr w:type="spellEnd"/>
      <w:r w:rsidRPr="0072239C">
        <w:rPr>
          <w:rFonts w:ascii="Arial" w:hAnsi="Arial" w:cs="Arial"/>
        </w:rPr>
        <w:t xml:space="preserve"> </w:t>
      </w:r>
      <w:proofErr w:type="spellStart"/>
      <w:r w:rsidRPr="0072239C">
        <w:rPr>
          <w:rFonts w:ascii="Arial" w:hAnsi="Arial" w:cs="Arial"/>
        </w:rPr>
        <w:t>mahala</w:t>
      </w:r>
      <w:proofErr w:type="spellEnd"/>
      <w:r w:rsidRPr="0072239C">
        <w:rPr>
          <w:rFonts w:ascii="Arial" w:hAnsi="Arial" w:cs="Arial"/>
        </w:rPr>
        <w:t xml:space="preserve"> </w:t>
      </w:r>
      <w:proofErr w:type="spellStart"/>
      <w:r w:rsidRPr="0072239C">
        <w:rPr>
          <w:rFonts w:ascii="Arial" w:hAnsi="Arial" w:cs="Arial"/>
        </w:rPr>
        <w:t>ya</w:t>
      </w:r>
      <w:proofErr w:type="spellEnd"/>
      <w:r w:rsidRPr="0072239C">
        <w:rPr>
          <w:rFonts w:ascii="Arial" w:hAnsi="Arial" w:cs="Arial"/>
        </w:rPr>
        <w:t xml:space="preserve"> </w:t>
      </w:r>
      <w:proofErr w:type="spellStart"/>
      <w:r w:rsidRPr="0072239C">
        <w:rPr>
          <w:rFonts w:ascii="Arial" w:hAnsi="Arial" w:cs="Arial"/>
        </w:rPr>
        <w:t>gnumeni</w:t>
      </w:r>
      <w:proofErr w:type="spellEnd"/>
      <w:r w:rsidRPr="0072239C">
        <w:rPr>
          <w:rFonts w:ascii="Arial" w:hAnsi="Arial" w:cs="Arial"/>
        </w:rPr>
        <w:t xml:space="preserve"> </w:t>
      </w:r>
      <w:proofErr w:type="spellStart"/>
      <w:r w:rsidRPr="0072239C">
        <w:rPr>
          <w:rFonts w:ascii="Arial" w:hAnsi="Arial" w:cs="Arial"/>
        </w:rPr>
        <w:t>tsitu</w:t>
      </w:r>
      <w:proofErr w:type="spellEnd"/>
      <w:r w:rsidRPr="0072239C">
        <w:rPr>
          <w:rFonts w:ascii="Arial" w:hAnsi="Arial" w:cs="Arial"/>
          <w:spacing w:val="40"/>
        </w:rPr>
        <w:t xml:space="preserve"> </w:t>
      </w:r>
      <w:proofErr w:type="spellStart"/>
      <w:r w:rsidRPr="0072239C">
        <w:rPr>
          <w:rFonts w:ascii="Arial" w:hAnsi="Arial" w:cs="Arial"/>
        </w:rPr>
        <w:t>wa</w:t>
      </w:r>
      <w:proofErr w:type="spellEnd"/>
      <w:r w:rsidRPr="0072239C">
        <w:rPr>
          <w:rFonts w:ascii="Arial" w:hAnsi="Arial" w:cs="Arial"/>
        </w:rPr>
        <w:t xml:space="preserve"> </w:t>
      </w:r>
      <w:proofErr w:type="spellStart"/>
      <w:r w:rsidRPr="0072239C">
        <w:rPr>
          <w:rFonts w:ascii="Arial" w:hAnsi="Arial" w:cs="Arial"/>
        </w:rPr>
        <w:t>sayidiwe</w:t>
      </w:r>
      <w:proofErr w:type="spellEnd"/>
      <w:r w:rsidRPr="0072239C">
        <w:rPr>
          <w:rFonts w:ascii="Arial" w:hAnsi="Arial" w:cs="Arial"/>
        </w:rPr>
        <w:t xml:space="preserve"> </w:t>
      </w:r>
      <w:proofErr w:type="spellStart"/>
      <w:r w:rsidRPr="0072239C">
        <w:rPr>
          <w:rFonts w:ascii="Arial" w:hAnsi="Arial" w:cs="Arial"/>
        </w:rPr>
        <w:t>wa</w:t>
      </w:r>
      <w:proofErr w:type="spellEnd"/>
      <w:r w:rsidRPr="0072239C">
        <w:rPr>
          <w:rFonts w:ascii="Arial" w:hAnsi="Arial" w:cs="Arial"/>
        </w:rPr>
        <w:t xml:space="preserve"> </w:t>
      </w:r>
      <w:proofErr w:type="spellStart"/>
      <w:r w:rsidRPr="0072239C">
        <w:rPr>
          <w:rFonts w:ascii="Arial" w:hAnsi="Arial" w:cs="Arial"/>
        </w:rPr>
        <w:t>yenshi</w:t>
      </w:r>
      <w:proofErr w:type="spellEnd"/>
      <w:r w:rsidRPr="0072239C">
        <w:rPr>
          <w:rFonts w:ascii="Arial" w:hAnsi="Arial" w:cs="Arial"/>
        </w:rPr>
        <w:t xml:space="preserve"> </w:t>
      </w:r>
      <w:proofErr w:type="spellStart"/>
      <w:r w:rsidRPr="0072239C">
        <w:rPr>
          <w:rFonts w:ascii="Arial" w:hAnsi="Arial" w:cs="Arial"/>
        </w:rPr>
        <w:t>wa</w:t>
      </w:r>
      <w:proofErr w:type="spellEnd"/>
      <w:r w:rsidRPr="0072239C">
        <w:rPr>
          <w:rFonts w:ascii="Arial" w:hAnsi="Arial" w:cs="Arial"/>
        </w:rPr>
        <w:t xml:space="preserve"> </w:t>
      </w:r>
      <w:proofErr w:type="spellStart"/>
      <w:r w:rsidRPr="0072239C">
        <w:rPr>
          <w:rFonts w:ascii="Arial" w:hAnsi="Arial" w:cs="Arial"/>
        </w:rPr>
        <w:t>yendeleye</w:t>
      </w:r>
      <w:proofErr w:type="spellEnd"/>
      <w:r w:rsidRPr="0072239C">
        <w:rPr>
          <w:rFonts w:ascii="Arial" w:hAnsi="Arial" w:cs="Arial"/>
        </w:rPr>
        <w:t xml:space="preserve"> </w:t>
      </w:r>
      <w:proofErr w:type="spellStart"/>
      <w:r w:rsidRPr="0072239C">
        <w:rPr>
          <w:rFonts w:ascii="Arial" w:hAnsi="Arial" w:cs="Arial"/>
        </w:rPr>
        <w:t>nayi</w:t>
      </w:r>
      <w:proofErr w:type="spellEnd"/>
      <w:r w:rsidRPr="0072239C">
        <w:rPr>
          <w:rFonts w:ascii="Arial" w:hAnsi="Arial" w:cs="Arial"/>
          <w:spacing w:val="40"/>
        </w:rPr>
        <w:t xml:space="preserve"> </w:t>
      </w:r>
      <w:proofErr w:type="spellStart"/>
      <w:r w:rsidRPr="0072239C">
        <w:rPr>
          <w:rFonts w:ascii="Arial" w:hAnsi="Arial" w:cs="Arial"/>
        </w:rPr>
        <w:t>maesha</w:t>
      </w:r>
      <w:proofErr w:type="spellEnd"/>
      <w:r w:rsidRPr="0072239C">
        <w:rPr>
          <w:rFonts w:ascii="Arial" w:hAnsi="Arial" w:cs="Arial"/>
          <w:spacing w:val="40"/>
        </w:rPr>
        <w:t xml:space="preserve"> </w:t>
      </w:r>
      <w:proofErr w:type="spellStart"/>
      <w:r w:rsidRPr="0072239C">
        <w:rPr>
          <w:rFonts w:ascii="Arial" w:hAnsi="Arial" w:cs="Arial"/>
        </w:rPr>
        <w:t>yawo</w:t>
      </w:r>
      <w:proofErr w:type="spellEnd"/>
      <w:r w:rsidRPr="0072239C">
        <w:rPr>
          <w:rFonts w:ascii="Arial" w:hAnsi="Arial" w:cs="Arial"/>
        </w:rPr>
        <w:t xml:space="preserve"> »</w:t>
      </w:r>
    </w:p>
    <w:p w14:paraId="145EFF01" w14:textId="77777777" w:rsidR="00D73309" w:rsidRPr="0072239C" w:rsidRDefault="00E35679">
      <w:pPr>
        <w:pStyle w:val="Corpsdetexte"/>
        <w:spacing w:before="161" w:line="256" w:lineRule="auto"/>
        <w:ind w:left="320" w:right="440"/>
        <w:jc w:val="both"/>
        <w:rPr>
          <w:rFonts w:ascii="Arial" w:hAnsi="Arial" w:cs="Arial"/>
        </w:rPr>
      </w:pPr>
      <w:r w:rsidRPr="0072239C">
        <w:rPr>
          <w:rFonts w:ascii="Arial" w:hAnsi="Arial" w:cs="Arial"/>
        </w:rPr>
        <w:t xml:space="preserve">Kula </w:t>
      </w:r>
      <w:proofErr w:type="spellStart"/>
      <w:r w:rsidRPr="0072239C">
        <w:rPr>
          <w:rFonts w:ascii="Arial" w:hAnsi="Arial" w:cs="Arial"/>
        </w:rPr>
        <w:t>mndru</w:t>
      </w:r>
      <w:proofErr w:type="spellEnd"/>
      <w:r w:rsidRPr="0072239C">
        <w:rPr>
          <w:rFonts w:ascii="Arial" w:hAnsi="Arial" w:cs="Arial"/>
          <w:spacing w:val="40"/>
        </w:rPr>
        <w:t xml:space="preserve"> </w:t>
      </w:r>
      <w:r w:rsidRPr="0072239C">
        <w:rPr>
          <w:rFonts w:ascii="Arial" w:hAnsi="Arial" w:cs="Arial"/>
        </w:rPr>
        <w:t xml:space="preserve">aka na </w:t>
      </w:r>
      <w:proofErr w:type="spellStart"/>
      <w:r w:rsidRPr="0072239C">
        <w:rPr>
          <w:rFonts w:ascii="Arial" w:hAnsi="Arial" w:cs="Arial"/>
        </w:rPr>
        <w:t>ardhu</w:t>
      </w:r>
      <w:proofErr w:type="spellEnd"/>
      <w:r w:rsidRPr="0072239C">
        <w:rPr>
          <w:rFonts w:ascii="Arial" w:hAnsi="Arial" w:cs="Arial"/>
        </w:rPr>
        <w:t xml:space="preserve"> </w:t>
      </w:r>
      <w:proofErr w:type="spellStart"/>
      <w:r w:rsidRPr="0072239C">
        <w:rPr>
          <w:rFonts w:ascii="Arial" w:hAnsi="Arial" w:cs="Arial"/>
        </w:rPr>
        <w:t>yadja</w:t>
      </w:r>
      <w:proofErr w:type="spellEnd"/>
      <w:r w:rsidRPr="0072239C">
        <w:rPr>
          <w:rFonts w:ascii="Arial" w:hAnsi="Arial" w:cs="Arial"/>
        </w:rPr>
        <w:t xml:space="preserve"> </w:t>
      </w:r>
      <w:proofErr w:type="spellStart"/>
      <w:r w:rsidRPr="0072239C">
        <w:rPr>
          <w:rFonts w:ascii="Arial" w:hAnsi="Arial" w:cs="Arial"/>
        </w:rPr>
        <w:t>ya</w:t>
      </w:r>
      <w:proofErr w:type="spellEnd"/>
      <w:r w:rsidRPr="0072239C">
        <w:rPr>
          <w:rFonts w:ascii="Arial" w:hAnsi="Arial" w:cs="Arial"/>
        </w:rPr>
        <w:t xml:space="preserve"> </w:t>
      </w:r>
      <w:proofErr w:type="spellStart"/>
      <w:r w:rsidRPr="0072239C">
        <w:rPr>
          <w:rFonts w:ascii="Arial" w:hAnsi="Arial" w:cs="Arial"/>
        </w:rPr>
        <w:t>renguwa</w:t>
      </w:r>
      <w:proofErr w:type="spellEnd"/>
      <w:r w:rsidRPr="0072239C">
        <w:rPr>
          <w:rFonts w:ascii="Arial" w:hAnsi="Arial" w:cs="Arial"/>
        </w:rPr>
        <w:t xml:space="preserve"> </w:t>
      </w:r>
      <w:proofErr w:type="spellStart"/>
      <w:r w:rsidRPr="0072239C">
        <w:rPr>
          <w:rFonts w:ascii="Arial" w:hAnsi="Arial" w:cs="Arial"/>
        </w:rPr>
        <w:t>ya</w:t>
      </w:r>
      <w:proofErr w:type="spellEnd"/>
      <w:r w:rsidRPr="0072239C">
        <w:rPr>
          <w:rFonts w:ascii="Arial" w:hAnsi="Arial" w:cs="Arial"/>
        </w:rPr>
        <w:t xml:space="preserve"> </w:t>
      </w:r>
      <w:proofErr w:type="spellStart"/>
      <w:r w:rsidRPr="0072239C">
        <w:rPr>
          <w:rFonts w:ascii="Arial" w:hAnsi="Arial" w:cs="Arial"/>
        </w:rPr>
        <w:t>rumilwa</w:t>
      </w:r>
      <w:proofErr w:type="spellEnd"/>
      <w:r w:rsidRPr="0072239C">
        <w:rPr>
          <w:rFonts w:ascii="Arial" w:hAnsi="Arial" w:cs="Arial"/>
        </w:rPr>
        <w:t xml:space="preserve"> </w:t>
      </w:r>
      <w:proofErr w:type="spellStart"/>
      <w:r w:rsidRPr="0072239C">
        <w:rPr>
          <w:rFonts w:ascii="Arial" w:hAnsi="Arial" w:cs="Arial"/>
        </w:rPr>
        <w:t>harvoi</w:t>
      </w:r>
      <w:proofErr w:type="spellEnd"/>
      <w:r w:rsidRPr="0072239C">
        <w:rPr>
          <w:rFonts w:ascii="Arial" w:hAnsi="Arial" w:cs="Arial"/>
        </w:rPr>
        <w:t xml:space="preserve"> </w:t>
      </w:r>
      <w:proofErr w:type="spellStart"/>
      <w:r w:rsidRPr="0072239C">
        <w:rPr>
          <w:rFonts w:ascii="Arial" w:hAnsi="Arial" w:cs="Arial"/>
        </w:rPr>
        <w:t>zi</w:t>
      </w:r>
      <w:proofErr w:type="spellEnd"/>
      <w:r w:rsidRPr="0072239C">
        <w:rPr>
          <w:rFonts w:ascii="Arial" w:hAnsi="Arial" w:cs="Arial"/>
        </w:rPr>
        <w:t xml:space="preserve"> </w:t>
      </w:r>
      <w:proofErr w:type="spellStart"/>
      <w:r w:rsidRPr="0072239C">
        <w:rPr>
          <w:rFonts w:ascii="Arial" w:hAnsi="Arial" w:cs="Arial"/>
        </w:rPr>
        <w:t>hazi</w:t>
      </w:r>
      <w:proofErr w:type="spellEnd"/>
      <w:r w:rsidRPr="0072239C">
        <w:rPr>
          <w:rFonts w:ascii="Arial" w:hAnsi="Arial" w:cs="Arial"/>
        </w:rPr>
        <w:t xml:space="preserve"> </w:t>
      </w:r>
      <w:proofErr w:type="spellStart"/>
      <w:r w:rsidRPr="0072239C">
        <w:rPr>
          <w:rFonts w:ascii="Arial" w:hAnsi="Arial" w:cs="Arial"/>
        </w:rPr>
        <w:t>zayi</w:t>
      </w:r>
      <w:proofErr w:type="spellEnd"/>
      <w:r w:rsidRPr="0072239C">
        <w:rPr>
          <w:rFonts w:ascii="Arial" w:hAnsi="Arial" w:cs="Arial"/>
        </w:rPr>
        <w:t xml:space="preserve"> </w:t>
      </w:r>
      <w:proofErr w:type="spellStart"/>
      <w:r w:rsidRPr="0072239C">
        <w:rPr>
          <w:rFonts w:ascii="Arial" w:hAnsi="Arial" w:cs="Arial"/>
        </w:rPr>
        <w:t>barnamadji</w:t>
      </w:r>
      <w:proofErr w:type="spellEnd"/>
      <w:r w:rsidRPr="0072239C">
        <w:rPr>
          <w:rFonts w:ascii="Arial" w:hAnsi="Arial" w:cs="Arial"/>
        </w:rPr>
        <w:t xml:space="preserve">, </w:t>
      </w:r>
      <w:proofErr w:type="spellStart"/>
      <w:r w:rsidRPr="0072239C">
        <w:rPr>
          <w:rFonts w:ascii="Arial" w:hAnsi="Arial" w:cs="Arial"/>
        </w:rPr>
        <w:t>lazimu</w:t>
      </w:r>
      <w:proofErr w:type="spellEnd"/>
      <w:r w:rsidRPr="0072239C">
        <w:rPr>
          <w:rFonts w:ascii="Arial" w:hAnsi="Arial" w:cs="Arial"/>
        </w:rPr>
        <w:t xml:space="preserve"> </w:t>
      </w:r>
      <w:proofErr w:type="spellStart"/>
      <w:r w:rsidRPr="0072239C">
        <w:rPr>
          <w:rFonts w:ascii="Arial" w:hAnsi="Arial" w:cs="Arial"/>
        </w:rPr>
        <w:t>apare</w:t>
      </w:r>
      <w:proofErr w:type="spellEnd"/>
      <w:r w:rsidRPr="0072239C">
        <w:rPr>
          <w:rFonts w:ascii="Arial" w:hAnsi="Arial" w:cs="Arial"/>
          <w:spacing w:val="40"/>
        </w:rPr>
        <w:t xml:space="preserve"> </w:t>
      </w:r>
      <w:proofErr w:type="spellStart"/>
      <w:r w:rsidRPr="0072239C">
        <w:rPr>
          <w:rFonts w:ascii="Arial" w:hAnsi="Arial" w:cs="Arial"/>
        </w:rPr>
        <w:t>ardhu</w:t>
      </w:r>
      <w:proofErr w:type="spellEnd"/>
      <w:r w:rsidRPr="0072239C">
        <w:rPr>
          <w:rFonts w:ascii="Arial" w:hAnsi="Arial" w:cs="Arial"/>
        </w:rPr>
        <w:t xml:space="preserve"> </w:t>
      </w:r>
      <w:proofErr w:type="spellStart"/>
      <w:r w:rsidRPr="0072239C">
        <w:rPr>
          <w:rFonts w:ascii="Arial" w:hAnsi="Arial" w:cs="Arial"/>
        </w:rPr>
        <w:t>yanguina</w:t>
      </w:r>
      <w:proofErr w:type="spellEnd"/>
      <w:r w:rsidRPr="0072239C">
        <w:rPr>
          <w:rFonts w:ascii="Arial" w:hAnsi="Arial" w:cs="Arial"/>
        </w:rPr>
        <w:t xml:space="preserve"> </w:t>
      </w:r>
      <w:proofErr w:type="spellStart"/>
      <w:r w:rsidRPr="0072239C">
        <w:rPr>
          <w:rFonts w:ascii="Arial" w:hAnsi="Arial" w:cs="Arial"/>
        </w:rPr>
        <w:t>yidjo</w:t>
      </w:r>
      <w:proofErr w:type="spellEnd"/>
      <w:r w:rsidRPr="0072239C">
        <w:rPr>
          <w:rFonts w:ascii="Arial" w:hAnsi="Arial" w:cs="Arial"/>
        </w:rPr>
        <w:t xml:space="preserve"> </w:t>
      </w:r>
      <w:proofErr w:type="spellStart"/>
      <w:r w:rsidRPr="0072239C">
        <w:rPr>
          <w:rFonts w:ascii="Arial" w:hAnsi="Arial" w:cs="Arial"/>
        </w:rPr>
        <w:t>linguana</w:t>
      </w:r>
      <w:proofErr w:type="spellEnd"/>
      <w:r w:rsidRPr="0072239C">
        <w:rPr>
          <w:rFonts w:ascii="Arial" w:hAnsi="Arial" w:cs="Arial"/>
        </w:rPr>
        <w:t xml:space="preserve"> </w:t>
      </w:r>
      <w:proofErr w:type="spellStart"/>
      <w:r w:rsidRPr="0072239C">
        <w:rPr>
          <w:rFonts w:ascii="Arial" w:hAnsi="Arial" w:cs="Arial"/>
        </w:rPr>
        <w:t>nayi</w:t>
      </w:r>
      <w:proofErr w:type="spellEnd"/>
      <w:r w:rsidRPr="0072239C">
        <w:rPr>
          <w:rFonts w:ascii="Arial" w:hAnsi="Arial" w:cs="Arial"/>
        </w:rPr>
        <w:t xml:space="preserve"> </w:t>
      </w:r>
      <w:proofErr w:type="spellStart"/>
      <w:r w:rsidRPr="0072239C">
        <w:rPr>
          <w:rFonts w:ascii="Arial" w:hAnsi="Arial" w:cs="Arial"/>
        </w:rPr>
        <w:t>ardhu</w:t>
      </w:r>
      <w:proofErr w:type="spellEnd"/>
      <w:r w:rsidRPr="0072239C">
        <w:rPr>
          <w:rFonts w:ascii="Arial" w:hAnsi="Arial" w:cs="Arial"/>
        </w:rPr>
        <w:t xml:space="preserve"> </w:t>
      </w:r>
      <w:proofErr w:type="spellStart"/>
      <w:r w:rsidRPr="0072239C">
        <w:rPr>
          <w:rFonts w:ascii="Arial" w:hAnsi="Arial" w:cs="Arial"/>
        </w:rPr>
        <w:t>yahe</w:t>
      </w:r>
      <w:proofErr w:type="spellEnd"/>
      <w:r w:rsidRPr="0072239C">
        <w:rPr>
          <w:rFonts w:ascii="Arial" w:hAnsi="Arial" w:cs="Arial"/>
        </w:rPr>
        <w:t xml:space="preserve"> </w:t>
      </w:r>
      <w:proofErr w:type="spellStart"/>
      <w:r w:rsidRPr="0072239C">
        <w:rPr>
          <w:rFonts w:ascii="Arial" w:hAnsi="Arial" w:cs="Arial"/>
        </w:rPr>
        <w:t>yahale</w:t>
      </w:r>
      <w:proofErr w:type="spellEnd"/>
      <w:r w:rsidRPr="0072239C">
        <w:rPr>
          <w:rFonts w:ascii="Arial" w:hAnsi="Arial" w:cs="Arial"/>
        </w:rPr>
        <w:t>.</w:t>
      </w:r>
    </w:p>
    <w:p w14:paraId="145EFF02" w14:textId="77777777" w:rsidR="00D73309" w:rsidRPr="0072239C" w:rsidRDefault="00E35679">
      <w:pPr>
        <w:pStyle w:val="Corpsdetexte"/>
        <w:spacing w:before="165"/>
        <w:ind w:left="320"/>
        <w:rPr>
          <w:rFonts w:ascii="Arial" w:hAnsi="Arial" w:cs="Arial"/>
        </w:rPr>
      </w:pPr>
      <w:r w:rsidRPr="0072239C">
        <w:rPr>
          <w:rFonts w:ascii="Arial" w:hAnsi="Arial" w:cs="Arial"/>
        </w:rPr>
        <w:t>Yi</w:t>
      </w:r>
      <w:r w:rsidRPr="0072239C">
        <w:rPr>
          <w:rFonts w:ascii="Arial" w:hAnsi="Arial" w:cs="Arial"/>
          <w:spacing w:val="-2"/>
        </w:rPr>
        <w:t xml:space="preserve"> </w:t>
      </w:r>
      <w:r w:rsidRPr="0072239C">
        <w:rPr>
          <w:rFonts w:ascii="Arial" w:hAnsi="Arial" w:cs="Arial"/>
        </w:rPr>
        <w:t>passa</w:t>
      </w:r>
      <w:r w:rsidRPr="0072239C">
        <w:rPr>
          <w:rFonts w:ascii="Arial" w:hAnsi="Arial" w:cs="Arial"/>
          <w:spacing w:val="-5"/>
        </w:rPr>
        <w:t xml:space="preserve"> </w:t>
      </w:r>
      <w:r w:rsidRPr="0072239C">
        <w:rPr>
          <w:rFonts w:ascii="Arial" w:hAnsi="Arial" w:cs="Arial"/>
        </w:rPr>
        <w:t>yi</w:t>
      </w:r>
      <w:r w:rsidRPr="0072239C">
        <w:rPr>
          <w:rFonts w:ascii="Arial" w:hAnsi="Arial" w:cs="Arial"/>
          <w:spacing w:val="-2"/>
        </w:rPr>
        <w:t xml:space="preserve"> </w:t>
      </w:r>
      <w:proofErr w:type="spellStart"/>
      <w:r w:rsidRPr="0072239C">
        <w:rPr>
          <w:rFonts w:ascii="Arial" w:hAnsi="Arial" w:cs="Arial"/>
        </w:rPr>
        <w:t>barnamadji</w:t>
      </w:r>
      <w:proofErr w:type="spellEnd"/>
      <w:r w:rsidRPr="0072239C">
        <w:rPr>
          <w:rFonts w:ascii="Arial" w:hAnsi="Arial" w:cs="Arial"/>
          <w:spacing w:val="-2"/>
        </w:rPr>
        <w:t xml:space="preserve"> </w:t>
      </w:r>
      <w:proofErr w:type="spellStart"/>
      <w:r w:rsidRPr="0072239C">
        <w:rPr>
          <w:rFonts w:ascii="Arial" w:hAnsi="Arial" w:cs="Arial"/>
        </w:rPr>
        <w:t>ya</w:t>
      </w:r>
      <w:proofErr w:type="spellEnd"/>
      <w:r w:rsidRPr="0072239C">
        <w:rPr>
          <w:rFonts w:ascii="Arial" w:hAnsi="Arial" w:cs="Arial"/>
          <w:spacing w:val="-4"/>
        </w:rPr>
        <w:t xml:space="preserve"> </w:t>
      </w:r>
      <w:r w:rsidRPr="0072239C">
        <w:rPr>
          <w:rFonts w:ascii="Arial" w:hAnsi="Arial" w:cs="Arial"/>
        </w:rPr>
        <w:t>PICMC</w:t>
      </w:r>
      <w:r w:rsidRPr="0072239C">
        <w:rPr>
          <w:rFonts w:ascii="Arial" w:hAnsi="Arial" w:cs="Arial"/>
          <w:spacing w:val="43"/>
        </w:rPr>
        <w:t xml:space="preserve"> </w:t>
      </w:r>
      <w:r w:rsidRPr="0072239C">
        <w:rPr>
          <w:rFonts w:ascii="Arial" w:hAnsi="Arial" w:cs="Arial"/>
        </w:rPr>
        <w:t>yi</w:t>
      </w:r>
      <w:r w:rsidRPr="0072239C">
        <w:rPr>
          <w:rFonts w:ascii="Arial" w:hAnsi="Arial" w:cs="Arial"/>
          <w:spacing w:val="-2"/>
        </w:rPr>
        <w:t xml:space="preserve"> </w:t>
      </w:r>
      <w:proofErr w:type="spellStart"/>
      <w:r w:rsidRPr="0072239C">
        <w:rPr>
          <w:rFonts w:ascii="Arial" w:hAnsi="Arial" w:cs="Arial"/>
        </w:rPr>
        <w:t>tunde</w:t>
      </w:r>
      <w:proofErr w:type="spellEnd"/>
      <w:r w:rsidRPr="0072239C">
        <w:rPr>
          <w:rFonts w:ascii="Arial" w:hAnsi="Arial" w:cs="Arial"/>
          <w:spacing w:val="-3"/>
        </w:rPr>
        <w:t xml:space="preserve"> </w:t>
      </w:r>
      <w:proofErr w:type="spellStart"/>
      <w:r w:rsidRPr="0072239C">
        <w:rPr>
          <w:rFonts w:ascii="Arial" w:hAnsi="Arial" w:cs="Arial"/>
        </w:rPr>
        <w:t>ata</w:t>
      </w:r>
      <w:proofErr w:type="spellEnd"/>
      <w:r w:rsidRPr="0072239C">
        <w:rPr>
          <w:rFonts w:ascii="Arial" w:hAnsi="Arial" w:cs="Arial"/>
          <w:spacing w:val="-4"/>
        </w:rPr>
        <w:t xml:space="preserve"> </w:t>
      </w:r>
      <w:r w:rsidRPr="0072239C">
        <w:rPr>
          <w:rFonts w:ascii="Arial" w:hAnsi="Arial" w:cs="Arial"/>
        </w:rPr>
        <w:t>kula</w:t>
      </w:r>
      <w:r w:rsidRPr="0072239C">
        <w:rPr>
          <w:rFonts w:ascii="Arial" w:hAnsi="Arial" w:cs="Arial"/>
          <w:spacing w:val="-2"/>
        </w:rPr>
        <w:t xml:space="preserve"> </w:t>
      </w:r>
      <w:proofErr w:type="spellStart"/>
      <w:r w:rsidRPr="0072239C">
        <w:rPr>
          <w:rFonts w:ascii="Arial" w:hAnsi="Arial" w:cs="Arial"/>
        </w:rPr>
        <w:t>arenguewa</w:t>
      </w:r>
      <w:proofErr w:type="spellEnd"/>
      <w:r w:rsidRPr="0072239C">
        <w:rPr>
          <w:rFonts w:ascii="Arial" w:hAnsi="Arial" w:cs="Arial"/>
          <w:spacing w:val="-2"/>
        </w:rPr>
        <w:t xml:space="preserve"> </w:t>
      </w:r>
      <w:proofErr w:type="spellStart"/>
      <w:r w:rsidRPr="0072239C">
        <w:rPr>
          <w:rFonts w:ascii="Arial" w:hAnsi="Arial" w:cs="Arial"/>
        </w:rPr>
        <w:t>ardhu</w:t>
      </w:r>
      <w:proofErr w:type="spellEnd"/>
      <w:r w:rsidRPr="0072239C">
        <w:rPr>
          <w:rFonts w:ascii="Arial" w:hAnsi="Arial" w:cs="Arial"/>
          <w:spacing w:val="-3"/>
        </w:rPr>
        <w:t xml:space="preserve"> </w:t>
      </w:r>
      <w:r w:rsidRPr="0072239C">
        <w:rPr>
          <w:rFonts w:ascii="Arial" w:hAnsi="Arial" w:cs="Arial"/>
        </w:rPr>
        <w:t>au</w:t>
      </w:r>
      <w:r w:rsidRPr="0072239C">
        <w:rPr>
          <w:rFonts w:ascii="Arial" w:hAnsi="Arial" w:cs="Arial"/>
          <w:spacing w:val="-4"/>
        </w:rPr>
        <w:t xml:space="preserve"> </w:t>
      </w:r>
      <w:r w:rsidRPr="0072239C">
        <w:rPr>
          <w:rFonts w:ascii="Arial" w:hAnsi="Arial" w:cs="Arial"/>
        </w:rPr>
        <w:t>mali</w:t>
      </w:r>
      <w:r w:rsidRPr="0072239C">
        <w:rPr>
          <w:rFonts w:ascii="Arial" w:hAnsi="Arial" w:cs="Arial"/>
          <w:spacing w:val="46"/>
        </w:rPr>
        <w:t xml:space="preserve"> </w:t>
      </w:r>
      <w:proofErr w:type="spellStart"/>
      <w:r w:rsidRPr="0072239C">
        <w:rPr>
          <w:rFonts w:ascii="Arial" w:hAnsi="Arial" w:cs="Arial"/>
        </w:rPr>
        <w:t>alipwe</w:t>
      </w:r>
      <w:proofErr w:type="spellEnd"/>
      <w:r w:rsidRPr="0072239C">
        <w:rPr>
          <w:rFonts w:ascii="Arial" w:hAnsi="Arial" w:cs="Arial"/>
          <w:spacing w:val="-2"/>
        </w:rPr>
        <w:t xml:space="preserve"> </w:t>
      </w:r>
      <w:r w:rsidRPr="0072239C">
        <w:rPr>
          <w:rFonts w:ascii="Arial" w:hAnsi="Arial" w:cs="Arial"/>
        </w:rPr>
        <w:t>ha</w:t>
      </w:r>
      <w:r w:rsidRPr="0072239C">
        <w:rPr>
          <w:rFonts w:ascii="Arial" w:hAnsi="Arial" w:cs="Arial"/>
          <w:spacing w:val="-2"/>
        </w:rPr>
        <w:t xml:space="preserve"> </w:t>
      </w:r>
      <w:proofErr w:type="spellStart"/>
      <w:r w:rsidRPr="0072239C">
        <w:rPr>
          <w:rFonts w:ascii="Arial" w:hAnsi="Arial" w:cs="Arial"/>
          <w:spacing w:val="-2"/>
        </w:rPr>
        <w:t>usawa</w:t>
      </w:r>
      <w:proofErr w:type="spellEnd"/>
    </w:p>
    <w:p w14:paraId="145EFF03" w14:textId="77777777" w:rsidR="00D73309" w:rsidRPr="0072239C" w:rsidRDefault="00E35679">
      <w:pPr>
        <w:pStyle w:val="Corpsdetexte"/>
        <w:spacing w:before="180" w:line="259" w:lineRule="auto"/>
        <w:ind w:left="320" w:right="433"/>
        <w:jc w:val="both"/>
        <w:rPr>
          <w:rFonts w:ascii="Arial" w:hAnsi="Arial" w:cs="Arial"/>
        </w:rPr>
      </w:pPr>
      <w:proofErr w:type="spellStart"/>
      <w:r w:rsidRPr="0072239C">
        <w:rPr>
          <w:rFonts w:ascii="Arial" w:hAnsi="Arial" w:cs="Arial"/>
        </w:rPr>
        <w:t>Malipvo</w:t>
      </w:r>
      <w:proofErr w:type="spellEnd"/>
      <w:r w:rsidRPr="0072239C">
        <w:rPr>
          <w:rFonts w:ascii="Arial" w:hAnsi="Arial" w:cs="Arial"/>
        </w:rPr>
        <w:t xml:space="preserve"> </w:t>
      </w:r>
      <w:proofErr w:type="spellStart"/>
      <w:r w:rsidRPr="0072239C">
        <w:rPr>
          <w:rFonts w:ascii="Arial" w:hAnsi="Arial" w:cs="Arial"/>
        </w:rPr>
        <w:t>yano</w:t>
      </w:r>
      <w:proofErr w:type="spellEnd"/>
      <w:r w:rsidRPr="0072239C">
        <w:rPr>
          <w:rFonts w:ascii="Arial" w:hAnsi="Arial" w:cs="Arial"/>
        </w:rPr>
        <w:t xml:space="preserve"> </w:t>
      </w:r>
      <w:proofErr w:type="spellStart"/>
      <w:r w:rsidRPr="0072239C">
        <w:rPr>
          <w:rFonts w:ascii="Arial" w:hAnsi="Arial" w:cs="Arial"/>
        </w:rPr>
        <w:t>yatso</w:t>
      </w:r>
      <w:proofErr w:type="spellEnd"/>
      <w:r w:rsidRPr="0072239C">
        <w:rPr>
          <w:rFonts w:ascii="Arial" w:hAnsi="Arial" w:cs="Arial"/>
        </w:rPr>
        <w:t xml:space="preserve"> </w:t>
      </w:r>
      <w:proofErr w:type="spellStart"/>
      <w:r w:rsidRPr="0072239C">
        <w:rPr>
          <w:rFonts w:ascii="Arial" w:hAnsi="Arial" w:cs="Arial"/>
        </w:rPr>
        <w:t>husu</w:t>
      </w:r>
      <w:proofErr w:type="spellEnd"/>
      <w:r w:rsidRPr="0072239C">
        <w:rPr>
          <w:rFonts w:ascii="Arial" w:hAnsi="Arial" w:cs="Arial"/>
        </w:rPr>
        <w:t xml:space="preserve"> yi </w:t>
      </w:r>
      <w:proofErr w:type="spellStart"/>
      <w:r w:rsidRPr="0072239C">
        <w:rPr>
          <w:rFonts w:ascii="Arial" w:hAnsi="Arial" w:cs="Arial"/>
        </w:rPr>
        <w:t>madjumba</w:t>
      </w:r>
      <w:proofErr w:type="spellEnd"/>
      <w:r w:rsidRPr="0072239C">
        <w:rPr>
          <w:rFonts w:ascii="Arial" w:hAnsi="Arial" w:cs="Arial"/>
        </w:rPr>
        <w:t xml:space="preserve">, </w:t>
      </w:r>
      <w:proofErr w:type="spellStart"/>
      <w:proofErr w:type="gramStart"/>
      <w:r w:rsidRPr="0072239C">
        <w:rPr>
          <w:rFonts w:ascii="Arial" w:hAnsi="Arial" w:cs="Arial"/>
        </w:rPr>
        <w:t>zilimo</w:t>
      </w:r>
      <w:proofErr w:type="spellEnd"/>
      <w:r w:rsidRPr="0072239C">
        <w:rPr>
          <w:rFonts w:ascii="Arial" w:hAnsi="Arial" w:cs="Arial"/>
        </w:rPr>
        <w:t xml:space="preserve"> ,</w:t>
      </w:r>
      <w:proofErr w:type="gramEnd"/>
      <w:r w:rsidRPr="0072239C">
        <w:rPr>
          <w:rFonts w:ascii="Arial" w:hAnsi="Arial" w:cs="Arial"/>
        </w:rPr>
        <w:t xml:space="preserve"> na yi </w:t>
      </w:r>
      <w:proofErr w:type="spellStart"/>
      <w:r w:rsidRPr="0072239C">
        <w:rPr>
          <w:rFonts w:ascii="Arial" w:hAnsi="Arial" w:cs="Arial"/>
        </w:rPr>
        <w:t>miri</w:t>
      </w:r>
      <w:proofErr w:type="spellEnd"/>
      <w:r w:rsidRPr="0072239C">
        <w:rPr>
          <w:rFonts w:ascii="Arial" w:hAnsi="Arial" w:cs="Arial"/>
          <w:spacing w:val="40"/>
        </w:rPr>
        <w:t xml:space="preserve"> </w:t>
      </w:r>
      <w:proofErr w:type="spellStart"/>
      <w:r w:rsidRPr="0072239C">
        <w:rPr>
          <w:rFonts w:ascii="Arial" w:hAnsi="Arial" w:cs="Arial"/>
        </w:rPr>
        <w:t>yendza</w:t>
      </w:r>
      <w:proofErr w:type="spellEnd"/>
      <w:r w:rsidRPr="0072239C">
        <w:rPr>
          <w:rFonts w:ascii="Arial" w:hAnsi="Arial" w:cs="Arial"/>
        </w:rPr>
        <w:t xml:space="preserve"> </w:t>
      </w:r>
      <w:proofErr w:type="spellStart"/>
      <w:r w:rsidRPr="0072239C">
        <w:rPr>
          <w:rFonts w:ascii="Arial" w:hAnsi="Arial" w:cs="Arial"/>
        </w:rPr>
        <w:t>manufa</w:t>
      </w:r>
      <w:proofErr w:type="spellEnd"/>
      <w:r w:rsidRPr="0072239C">
        <w:rPr>
          <w:rFonts w:ascii="Arial" w:hAnsi="Arial" w:cs="Arial"/>
          <w:spacing w:val="-3"/>
        </w:rPr>
        <w:t xml:space="preserve"> </w:t>
      </w:r>
      <w:r w:rsidRPr="0072239C">
        <w:rPr>
          <w:rFonts w:ascii="Arial" w:hAnsi="Arial" w:cs="Arial"/>
        </w:rPr>
        <w:t>;</w:t>
      </w:r>
      <w:r w:rsidRPr="0072239C">
        <w:rPr>
          <w:rFonts w:ascii="Arial" w:hAnsi="Arial" w:cs="Arial"/>
          <w:spacing w:val="40"/>
        </w:rPr>
        <w:t xml:space="preserve"> </w:t>
      </w:r>
      <w:proofErr w:type="spellStart"/>
      <w:r w:rsidRPr="0072239C">
        <w:rPr>
          <w:rFonts w:ascii="Arial" w:hAnsi="Arial" w:cs="Arial"/>
        </w:rPr>
        <w:t>umzilwa</w:t>
      </w:r>
      <w:proofErr w:type="spellEnd"/>
      <w:r w:rsidRPr="0072239C">
        <w:rPr>
          <w:rFonts w:ascii="Arial" w:hAnsi="Arial" w:cs="Arial"/>
        </w:rPr>
        <w:t xml:space="preserve"> </w:t>
      </w:r>
      <w:proofErr w:type="spellStart"/>
      <w:r w:rsidRPr="0072239C">
        <w:rPr>
          <w:rFonts w:ascii="Arial" w:hAnsi="Arial" w:cs="Arial"/>
        </w:rPr>
        <w:t>wa</w:t>
      </w:r>
      <w:proofErr w:type="spellEnd"/>
      <w:r w:rsidRPr="0072239C">
        <w:rPr>
          <w:rFonts w:ascii="Arial" w:hAnsi="Arial" w:cs="Arial"/>
        </w:rPr>
        <w:t xml:space="preserve"> </w:t>
      </w:r>
      <w:proofErr w:type="spellStart"/>
      <w:r w:rsidRPr="0072239C">
        <w:rPr>
          <w:rFonts w:ascii="Arial" w:hAnsi="Arial" w:cs="Arial"/>
        </w:rPr>
        <w:t>urumiya</w:t>
      </w:r>
      <w:proofErr w:type="spellEnd"/>
      <w:r w:rsidRPr="0072239C">
        <w:rPr>
          <w:rFonts w:ascii="Arial" w:hAnsi="Arial" w:cs="Arial"/>
        </w:rPr>
        <w:t xml:space="preserve"> yi </w:t>
      </w:r>
      <w:proofErr w:type="spellStart"/>
      <w:r w:rsidRPr="0072239C">
        <w:rPr>
          <w:rFonts w:ascii="Arial" w:hAnsi="Arial" w:cs="Arial"/>
        </w:rPr>
        <w:t>ardhu</w:t>
      </w:r>
      <w:proofErr w:type="spellEnd"/>
      <w:r w:rsidRPr="0072239C">
        <w:rPr>
          <w:rFonts w:ascii="Arial" w:hAnsi="Arial" w:cs="Arial"/>
        </w:rPr>
        <w:t xml:space="preserve"> ; na yi </w:t>
      </w:r>
      <w:proofErr w:type="spellStart"/>
      <w:r w:rsidRPr="0072239C">
        <w:rPr>
          <w:rFonts w:ascii="Arial" w:hAnsi="Arial" w:cs="Arial"/>
        </w:rPr>
        <w:t>miaanmala</w:t>
      </w:r>
      <w:proofErr w:type="spellEnd"/>
      <w:r w:rsidRPr="0072239C">
        <w:rPr>
          <w:rFonts w:ascii="Arial" w:hAnsi="Arial" w:cs="Arial"/>
        </w:rPr>
        <w:t xml:space="preserve"> </w:t>
      </w:r>
      <w:proofErr w:type="spellStart"/>
      <w:r w:rsidRPr="0072239C">
        <w:rPr>
          <w:rFonts w:ascii="Arial" w:hAnsi="Arial" w:cs="Arial"/>
        </w:rPr>
        <w:t>ya</w:t>
      </w:r>
      <w:proofErr w:type="spellEnd"/>
      <w:r w:rsidRPr="0072239C">
        <w:rPr>
          <w:rFonts w:ascii="Arial" w:hAnsi="Arial" w:cs="Arial"/>
        </w:rPr>
        <w:t xml:space="preserve"> </w:t>
      </w:r>
      <w:proofErr w:type="spellStart"/>
      <w:r w:rsidRPr="0072239C">
        <w:rPr>
          <w:rFonts w:ascii="Arial" w:hAnsi="Arial" w:cs="Arial"/>
        </w:rPr>
        <w:t>biyashara</w:t>
      </w:r>
      <w:proofErr w:type="spellEnd"/>
      <w:r w:rsidRPr="0072239C">
        <w:rPr>
          <w:rFonts w:ascii="Arial" w:hAnsi="Arial" w:cs="Arial"/>
        </w:rPr>
        <w:t xml:space="preserve"> na</w:t>
      </w:r>
      <w:r w:rsidRPr="0072239C">
        <w:rPr>
          <w:rFonts w:ascii="Arial" w:hAnsi="Arial" w:cs="Arial"/>
          <w:spacing w:val="40"/>
        </w:rPr>
        <w:t xml:space="preserve"> </w:t>
      </w:r>
      <w:proofErr w:type="spellStart"/>
      <w:r w:rsidRPr="0072239C">
        <w:rPr>
          <w:rFonts w:ascii="Arial" w:hAnsi="Arial" w:cs="Arial"/>
        </w:rPr>
        <w:t>ya</w:t>
      </w:r>
      <w:proofErr w:type="spellEnd"/>
      <w:r w:rsidRPr="0072239C">
        <w:rPr>
          <w:rFonts w:ascii="Arial" w:hAnsi="Arial" w:cs="Arial"/>
        </w:rPr>
        <w:t xml:space="preserve"> </w:t>
      </w:r>
      <w:proofErr w:type="spellStart"/>
      <w:r w:rsidRPr="0072239C">
        <w:rPr>
          <w:rFonts w:ascii="Arial" w:hAnsi="Arial" w:cs="Arial"/>
        </w:rPr>
        <w:t>nguina</w:t>
      </w:r>
      <w:proofErr w:type="spellEnd"/>
      <w:r w:rsidRPr="0072239C">
        <w:rPr>
          <w:rFonts w:ascii="Arial" w:hAnsi="Arial" w:cs="Arial"/>
          <w:spacing w:val="40"/>
        </w:rPr>
        <w:t xml:space="preserve"> </w:t>
      </w:r>
      <w:proofErr w:type="spellStart"/>
      <w:r w:rsidRPr="0072239C">
        <w:rPr>
          <w:rFonts w:ascii="Arial" w:hAnsi="Arial" w:cs="Arial"/>
        </w:rPr>
        <w:t>ya</w:t>
      </w:r>
      <w:proofErr w:type="spellEnd"/>
      <w:r w:rsidRPr="0072239C">
        <w:rPr>
          <w:rFonts w:ascii="Arial" w:hAnsi="Arial" w:cs="Arial"/>
        </w:rPr>
        <w:t xml:space="preserve"> </w:t>
      </w:r>
      <w:proofErr w:type="spellStart"/>
      <w:r w:rsidRPr="0072239C">
        <w:rPr>
          <w:rFonts w:ascii="Arial" w:hAnsi="Arial" w:cs="Arial"/>
        </w:rPr>
        <w:t>megnwa</w:t>
      </w:r>
      <w:proofErr w:type="spellEnd"/>
      <w:r w:rsidRPr="0072239C">
        <w:rPr>
          <w:rFonts w:ascii="Arial" w:hAnsi="Arial" w:cs="Arial"/>
        </w:rPr>
        <w:t xml:space="preserve"> na </w:t>
      </w:r>
      <w:proofErr w:type="spellStart"/>
      <w:r w:rsidRPr="0072239C">
        <w:rPr>
          <w:rFonts w:ascii="Arial" w:hAnsi="Arial" w:cs="Arial"/>
        </w:rPr>
        <w:t>zi</w:t>
      </w:r>
      <w:proofErr w:type="spellEnd"/>
      <w:r w:rsidRPr="0072239C">
        <w:rPr>
          <w:rFonts w:ascii="Arial" w:hAnsi="Arial" w:cs="Arial"/>
        </w:rPr>
        <w:t xml:space="preserve"> </w:t>
      </w:r>
      <w:proofErr w:type="spellStart"/>
      <w:r w:rsidRPr="0072239C">
        <w:rPr>
          <w:rFonts w:ascii="Arial" w:hAnsi="Arial" w:cs="Arial"/>
        </w:rPr>
        <w:t>hazi</w:t>
      </w:r>
      <w:proofErr w:type="spellEnd"/>
      <w:r w:rsidRPr="0072239C">
        <w:rPr>
          <w:rFonts w:ascii="Arial" w:hAnsi="Arial" w:cs="Arial"/>
        </w:rPr>
        <w:t xml:space="preserve"> </w:t>
      </w:r>
      <w:proofErr w:type="spellStart"/>
      <w:r w:rsidRPr="0072239C">
        <w:rPr>
          <w:rFonts w:ascii="Arial" w:hAnsi="Arial" w:cs="Arial"/>
        </w:rPr>
        <w:t>zayi</w:t>
      </w:r>
      <w:proofErr w:type="spellEnd"/>
      <w:r w:rsidRPr="0072239C">
        <w:rPr>
          <w:rFonts w:ascii="Arial" w:hAnsi="Arial" w:cs="Arial"/>
        </w:rPr>
        <w:t xml:space="preserve"> </w:t>
      </w:r>
      <w:proofErr w:type="spellStart"/>
      <w:r w:rsidRPr="0072239C">
        <w:rPr>
          <w:rFonts w:ascii="Arial" w:hAnsi="Arial" w:cs="Arial"/>
        </w:rPr>
        <w:t>barnamadji</w:t>
      </w:r>
      <w:proofErr w:type="spellEnd"/>
    </w:p>
    <w:p w14:paraId="145EFF04" w14:textId="77777777" w:rsidR="00D73309" w:rsidRPr="0072239C" w:rsidRDefault="00E35679">
      <w:pPr>
        <w:pStyle w:val="Corpsdetexte"/>
        <w:spacing w:before="159"/>
        <w:ind w:left="370"/>
        <w:rPr>
          <w:rFonts w:ascii="Arial" w:hAnsi="Arial" w:cs="Arial"/>
        </w:rPr>
      </w:pPr>
      <w:proofErr w:type="spellStart"/>
      <w:proofErr w:type="gramStart"/>
      <w:r w:rsidRPr="0072239C">
        <w:rPr>
          <w:rFonts w:ascii="Arial" w:hAnsi="Arial" w:cs="Arial"/>
        </w:rPr>
        <w:t>malipvo</w:t>
      </w:r>
      <w:proofErr w:type="spellEnd"/>
      <w:proofErr w:type="gramEnd"/>
      <w:r w:rsidRPr="0072239C">
        <w:rPr>
          <w:rFonts w:ascii="Arial" w:hAnsi="Arial" w:cs="Arial"/>
          <w:spacing w:val="-4"/>
        </w:rPr>
        <w:t xml:space="preserve"> </w:t>
      </w:r>
      <w:proofErr w:type="spellStart"/>
      <w:r w:rsidRPr="0072239C">
        <w:rPr>
          <w:rFonts w:ascii="Arial" w:hAnsi="Arial" w:cs="Arial"/>
        </w:rPr>
        <w:t>ya</w:t>
      </w:r>
      <w:proofErr w:type="spellEnd"/>
      <w:r w:rsidRPr="0072239C">
        <w:rPr>
          <w:rFonts w:ascii="Arial" w:hAnsi="Arial" w:cs="Arial"/>
          <w:spacing w:val="-5"/>
        </w:rPr>
        <w:t xml:space="preserve"> </w:t>
      </w:r>
      <w:r w:rsidRPr="0072239C">
        <w:rPr>
          <w:rFonts w:ascii="Arial" w:hAnsi="Arial" w:cs="Arial"/>
        </w:rPr>
        <w:t>yi</w:t>
      </w:r>
      <w:r w:rsidRPr="0072239C">
        <w:rPr>
          <w:rFonts w:ascii="Arial" w:hAnsi="Arial" w:cs="Arial"/>
          <w:spacing w:val="-2"/>
        </w:rPr>
        <w:t xml:space="preserve"> </w:t>
      </w:r>
      <w:proofErr w:type="spellStart"/>
      <w:r w:rsidRPr="0072239C">
        <w:rPr>
          <w:rFonts w:ascii="Arial" w:hAnsi="Arial" w:cs="Arial"/>
        </w:rPr>
        <w:t>wandu</w:t>
      </w:r>
      <w:proofErr w:type="spellEnd"/>
      <w:r w:rsidRPr="0072239C">
        <w:rPr>
          <w:rFonts w:ascii="Arial" w:hAnsi="Arial" w:cs="Arial"/>
          <w:spacing w:val="-4"/>
        </w:rPr>
        <w:t xml:space="preserve"> </w:t>
      </w:r>
      <w:proofErr w:type="spellStart"/>
      <w:r w:rsidRPr="0072239C">
        <w:rPr>
          <w:rFonts w:ascii="Arial" w:hAnsi="Arial" w:cs="Arial"/>
        </w:rPr>
        <w:t>wano</w:t>
      </w:r>
      <w:proofErr w:type="spellEnd"/>
      <w:r w:rsidRPr="0072239C">
        <w:rPr>
          <w:rFonts w:ascii="Arial" w:hAnsi="Arial" w:cs="Arial"/>
          <w:spacing w:val="-4"/>
        </w:rPr>
        <w:t xml:space="preserve"> </w:t>
      </w:r>
      <w:proofErr w:type="spellStart"/>
      <w:r w:rsidRPr="0072239C">
        <w:rPr>
          <w:rFonts w:ascii="Arial" w:hAnsi="Arial" w:cs="Arial"/>
        </w:rPr>
        <w:t>ngueya</w:t>
      </w:r>
      <w:proofErr w:type="spellEnd"/>
      <w:r w:rsidRPr="0072239C">
        <w:rPr>
          <w:rFonts w:ascii="Arial" w:hAnsi="Arial" w:cs="Arial"/>
          <w:spacing w:val="-3"/>
        </w:rPr>
        <w:t xml:space="preserve"> </w:t>
      </w:r>
      <w:proofErr w:type="spellStart"/>
      <w:r w:rsidRPr="0072239C">
        <w:rPr>
          <w:rFonts w:ascii="Arial" w:hAnsi="Arial" w:cs="Arial"/>
        </w:rPr>
        <w:t>husuwu</w:t>
      </w:r>
      <w:proofErr w:type="spellEnd"/>
      <w:r w:rsidRPr="0072239C">
        <w:rPr>
          <w:rFonts w:ascii="Arial" w:hAnsi="Arial" w:cs="Arial"/>
          <w:spacing w:val="-3"/>
        </w:rPr>
        <w:t xml:space="preserve"> </w:t>
      </w:r>
      <w:r w:rsidRPr="0072239C">
        <w:rPr>
          <w:rFonts w:ascii="Arial" w:hAnsi="Arial" w:cs="Arial"/>
          <w:spacing w:val="-10"/>
        </w:rPr>
        <w:t>:</w:t>
      </w:r>
    </w:p>
    <w:p w14:paraId="145EFF05" w14:textId="77777777" w:rsidR="00D73309" w:rsidRPr="0072239C" w:rsidRDefault="00E35679">
      <w:pPr>
        <w:pStyle w:val="Paragraphedeliste"/>
        <w:numPr>
          <w:ilvl w:val="0"/>
          <w:numId w:val="123"/>
        </w:numPr>
        <w:tabs>
          <w:tab w:val="left" w:pos="1040"/>
          <w:tab w:val="left" w:pos="1041"/>
        </w:tabs>
        <w:spacing w:before="183"/>
        <w:ind w:hanging="361"/>
        <w:rPr>
          <w:rFonts w:ascii="Arial" w:hAnsi="Arial" w:cs="Arial"/>
        </w:rPr>
      </w:pPr>
      <w:proofErr w:type="spellStart"/>
      <w:r w:rsidRPr="0072239C">
        <w:rPr>
          <w:rFonts w:ascii="Arial" w:hAnsi="Arial" w:cs="Arial"/>
        </w:rPr>
        <w:t>Ardhu</w:t>
      </w:r>
      <w:proofErr w:type="spellEnd"/>
      <w:r w:rsidRPr="0072239C">
        <w:rPr>
          <w:rFonts w:ascii="Arial" w:hAnsi="Arial" w:cs="Arial"/>
          <w:spacing w:val="-4"/>
        </w:rPr>
        <w:t xml:space="preserve"> </w:t>
      </w:r>
      <w:proofErr w:type="spellStart"/>
      <w:r w:rsidRPr="0072239C">
        <w:rPr>
          <w:rFonts w:ascii="Arial" w:hAnsi="Arial" w:cs="Arial"/>
        </w:rPr>
        <w:t>ziliyo</w:t>
      </w:r>
      <w:proofErr w:type="spellEnd"/>
      <w:r w:rsidRPr="0072239C">
        <w:rPr>
          <w:rFonts w:ascii="Arial" w:hAnsi="Arial" w:cs="Arial"/>
          <w:spacing w:val="-4"/>
        </w:rPr>
        <w:t xml:space="preserve"> </w:t>
      </w:r>
      <w:proofErr w:type="spellStart"/>
      <w:r w:rsidRPr="0072239C">
        <w:rPr>
          <w:rFonts w:ascii="Arial" w:hAnsi="Arial" w:cs="Arial"/>
        </w:rPr>
        <w:t>mdjini</w:t>
      </w:r>
      <w:proofErr w:type="spellEnd"/>
      <w:r w:rsidRPr="0072239C">
        <w:rPr>
          <w:rFonts w:ascii="Arial" w:hAnsi="Arial" w:cs="Arial"/>
          <w:spacing w:val="-3"/>
        </w:rPr>
        <w:t xml:space="preserve"> </w:t>
      </w:r>
      <w:r w:rsidRPr="0072239C">
        <w:rPr>
          <w:rFonts w:ascii="Arial" w:hAnsi="Arial" w:cs="Arial"/>
        </w:rPr>
        <w:t>(</w:t>
      </w:r>
      <w:proofErr w:type="spellStart"/>
      <w:r w:rsidRPr="0072239C">
        <w:rPr>
          <w:rFonts w:ascii="Arial" w:hAnsi="Arial" w:cs="Arial"/>
        </w:rPr>
        <w:t>za</w:t>
      </w:r>
      <w:proofErr w:type="spellEnd"/>
      <w:r w:rsidRPr="0072239C">
        <w:rPr>
          <w:rFonts w:ascii="Arial" w:hAnsi="Arial" w:cs="Arial"/>
          <w:spacing w:val="-3"/>
        </w:rPr>
        <w:t xml:space="preserve"> </w:t>
      </w:r>
      <w:proofErr w:type="spellStart"/>
      <w:r w:rsidRPr="0072239C">
        <w:rPr>
          <w:rFonts w:ascii="Arial" w:hAnsi="Arial" w:cs="Arial"/>
        </w:rPr>
        <w:t>trilwa</w:t>
      </w:r>
      <w:proofErr w:type="spellEnd"/>
      <w:r w:rsidRPr="0072239C">
        <w:rPr>
          <w:rFonts w:ascii="Arial" w:hAnsi="Arial" w:cs="Arial"/>
          <w:spacing w:val="-3"/>
        </w:rPr>
        <w:t xml:space="preserve"> </w:t>
      </w:r>
      <w:proofErr w:type="spellStart"/>
      <w:r w:rsidRPr="0072239C">
        <w:rPr>
          <w:rFonts w:ascii="Arial" w:hAnsi="Arial" w:cs="Arial"/>
        </w:rPr>
        <w:t>baho</w:t>
      </w:r>
      <w:proofErr w:type="spellEnd"/>
      <w:r w:rsidRPr="0072239C">
        <w:rPr>
          <w:rFonts w:ascii="Arial" w:hAnsi="Arial" w:cs="Arial"/>
          <w:spacing w:val="-1"/>
        </w:rPr>
        <w:t xml:space="preserve"> </w:t>
      </w:r>
      <w:r w:rsidRPr="0072239C">
        <w:rPr>
          <w:rFonts w:ascii="Arial" w:hAnsi="Arial" w:cs="Arial"/>
        </w:rPr>
        <w:t>au</w:t>
      </w:r>
      <w:r w:rsidRPr="0072239C">
        <w:rPr>
          <w:rFonts w:ascii="Arial" w:hAnsi="Arial" w:cs="Arial"/>
          <w:spacing w:val="-3"/>
        </w:rPr>
        <w:t xml:space="preserve"> </w:t>
      </w:r>
      <w:proofErr w:type="spellStart"/>
      <w:r w:rsidRPr="0072239C">
        <w:rPr>
          <w:rFonts w:ascii="Arial" w:hAnsi="Arial" w:cs="Arial"/>
        </w:rPr>
        <w:t>za</w:t>
      </w:r>
      <w:proofErr w:type="spellEnd"/>
      <w:r w:rsidRPr="0072239C">
        <w:rPr>
          <w:rFonts w:ascii="Arial" w:hAnsi="Arial" w:cs="Arial"/>
          <w:spacing w:val="-3"/>
        </w:rPr>
        <w:t xml:space="preserve"> </w:t>
      </w:r>
      <w:proofErr w:type="spellStart"/>
      <w:r w:rsidRPr="0072239C">
        <w:rPr>
          <w:rFonts w:ascii="Arial" w:hAnsi="Arial" w:cs="Arial"/>
        </w:rPr>
        <w:t>zinguidzwa</w:t>
      </w:r>
      <w:proofErr w:type="spellEnd"/>
      <w:r w:rsidRPr="0072239C">
        <w:rPr>
          <w:rFonts w:ascii="Arial" w:hAnsi="Arial" w:cs="Arial"/>
          <w:spacing w:val="-3"/>
        </w:rPr>
        <w:t xml:space="preserve"> </w:t>
      </w:r>
      <w:proofErr w:type="spellStart"/>
      <w:r w:rsidRPr="0072239C">
        <w:rPr>
          <w:rFonts w:ascii="Arial" w:hAnsi="Arial" w:cs="Arial"/>
        </w:rPr>
        <w:t>be</w:t>
      </w:r>
      <w:proofErr w:type="spellEnd"/>
      <w:r w:rsidRPr="0072239C">
        <w:rPr>
          <w:rFonts w:ascii="Arial" w:hAnsi="Arial" w:cs="Arial"/>
          <w:spacing w:val="-5"/>
        </w:rPr>
        <w:t xml:space="preserve"> </w:t>
      </w:r>
      <w:proofErr w:type="spellStart"/>
      <w:r w:rsidRPr="0072239C">
        <w:rPr>
          <w:rFonts w:ascii="Arial" w:hAnsi="Arial" w:cs="Arial"/>
        </w:rPr>
        <w:t>kazawashiwa</w:t>
      </w:r>
      <w:proofErr w:type="spellEnd"/>
      <w:r w:rsidRPr="0072239C">
        <w:rPr>
          <w:rFonts w:ascii="Arial" w:hAnsi="Arial" w:cs="Arial"/>
          <w:spacing w:val="-2"/>
        </w:rPr>
        <w:t xml:space="preserve"> </w:t>
      </w:r>
      <w:proofErr w:type="spellStart"/>
      <w:r w:rsidRPr="0072239C">
        <w:rPr>
          <w:rFonts w:ascii="Arial" w:hAnsi="Arial" w:cs="Arial"/>
        </w:rPr>
        <w:t>wala</w:t>
      </w:r>
      <w:proofErr w:type="spellEnd"/>
      <w:r w:rsidRPr="0072239C">
        <w:rPr>
          <w:rFonts w:ascii="Arial" w:hAnsi="Arial" w:cs="Arial"/>
          <w:spacing w:val="41"/>
        </w:rPr>
        <w:t xml:space="preserve"> </w:t>
      </w:r>
      <w:proofErr w:type="spellStart"/>
      <w:r w:rsidRPr="0072239C">
        <w:rPr>
          <w:rFonts w:ascii="Arial" w:hAnsi="Arial" w:cs="Arial"/>
        </w:rPr>
        <w:t>kazissi</w:t>
      </w:r>
      <w:proofErr w:type="spellEnd"/>
      <w:r w:rsidRPr="0072239C">
        <w:rPr>
          <w:rFonts w:ascii="Arial" w:hAnsi="Arial" w:cs="Arial"/>
          <w:spacing w:val="-7"/>
        </w:rPr>
        <w:t xml:space="preserve"> </w:t>
      </w:r>
      <w:proofErr w:type="spellStart"/>
      <w:r w:rsidRPr="0072239C">
        <w:rPr>
          <w:rFonts w:ascii="Arial" w:hAnsi="Arial" w:cs="Arial"/>
          <w:spacing w:val="-2"/>
        </w:rPr>
        <w:t>roumilwa</w:t>
      </w:r>
      <w:proofErr w:type="spellEnd"/>
      <w:r w:rsidRPr="0072239C">
        <w:rPr>
          <w:rFonts w:ascii="Arial" w:hAnsi="Arial" w:cs="Arial"/>
          <w:spacing w:val="-2"/>
        </w:rPr>
        <w:t>)</w:t>
      </w:r>
    </w:p>
    <w:p w14:paraId="145EFF06" w14:textId="77777777" w:rsidR="00D73309" w:rsidRPr="0072239C" w:rsidRDefault="00E35679">
      <w:pPr>
        <w:pStyle w:val="Paragraphedeliste"/>
        <w:numPr>
          <w:ilvl w:val="0"/>
          <w:numId w:val="123"/>
        </w:numPr>
        <w:tabs>
          <w:tab w:val="left" w:pos="1040"/>
          <w:tab w:val="left" w:pos="1041"/>
        </w:tabs>
        <w:spacing w:before="22"/>
        <w:ind w:hanging="361"/>
        <w:rPr>
          <w:rFonts w:ascii="Arial" w:hAnsi="Arial" w:cs="Arial"/>
        </w:rPr>
      </w:pPr>
      <w:proofErr w:type="spellStart"/>
      <w:r w:rsidRPr="0072239C">
        <w:rPr>
          <w:rFonts w:ascii="Arial" w:hAnsi="Arial" w:cs="Arial"/>
        </w:rPr>
        <w:t>Ardhu</w:t>
      </w:r>
      <w:proofErr w:type="spellEnd"/>
      <w:r w:rsidRPr="0072239C">
        <w:rPr>
          <w:rFonts w:ascii="Arial" w:hAnsi="Arial" w:cs="Arial"/>
          <w:spacing w:val="-3"/>
        </w:rPr>
        <w:t xml:space="preserve"> </w:t>
      </w:r>
      <w:proofErr w:type="spellStart"/>
      <w:r w:rsidRPr="0072239C">
        <w:rPr>
          <w:rFonts w:ascii="Arial" w:hAnsi="Arial" w:cs="Arial"/>
        </w:rPr>
        <w:t>za</w:t>
      </w:r>
      <w:proofErr w:type="spellEnd"/>
      <w:r w:rsidRPr="0072239C">
        <w:rPr>
          <w:rFonts w:ascii="Arial" w:hAnsi="Arial" w:cs="Arial"/>
          <w:spacing w:val="-2"/>
        </w:rPr>
        <w:t xml:space="preserve"> </w:t>
      </w:r>
      <w:proofErr w:type="spellStart"/>
      <w:r w:rsidRPr="0072239C">
        <w:rPr>
          <w:rFonts w:ascii="Arial" w:hAnsi="Arial" w:cs="Arial"/>
          <w:spacing w:val="-2"/>
        </w:rPr>
        <w:t>limwa</w:t>
      </w:r>
      <w:proofErr w:type="spellEnd"/>
    </w:p>
    <w:p w14:paraId="145EFF07" w14:textId="77777777" w:rsidR="00D73309" w:rsidRPr="0072239C" w:rsidRDefault="00E35679">
      <w:pPr>
        <w:pStyle w:val="Paragraphedeliste"/>
        <w:numPr>
          <w:ilvl w:val="0"/>
          <w:numId w:val="123"/>
        </w:numPr>
        <w:tabs>
          <w:tab w:val="left" w:pos="1040"/>
          <w:tab w:val="left" w:pos="1041"/>
        </w:tabs>
        <w:spacing w:before="20"/>
        <w:ind w:hanging="361"/>
        <w:rPr>
          <w:rFonts w:ascii="Arial" w:hAnsi="Arial" w:cs="Arial"/>
        </w:rPr>
      </w:pPr>
      <w:proofErr w:type="spellStart"/>
      <w:proofErr w:type="gramStart"/>
      <w:r w:rsidRPr="0072239C">
        <w:rPr>
          <w:rFonts w:ascii="Arial" w:hAnsi="Arial" w:cs="Arial"/>
        </w:rPr>
        <w:t>Madjumba</w:t>
      </w:r>
      <w:proofErr w:type="spellEnd"/>
      <w:r w:rsidRPr="0072239C">
        <w:rPr>
          <w:rFonts w:ascii="Arial" w:hAnsi="Arial" w:cs="Arial"/>
        </w:rPr>
        <w:t>(</w:t>
      </w:r>
      <w:r w:rsidRPr="0072239C">
        <w:rPr>
          <w:rFonts w:ascii="Arial" w:hAnsi="Arial" w:cs="Arial"/>
          <w:spacing w:val="-7"/>
        </w:rPr>
        <w:t xml:space="preserve"> </w:t>
      </w:r>
      <w:proofErr w:type="spellStart"/>
      <w:r w:rsidRPr="0072239C">
        <w:rPr>
          <w:rFonts w:ascii="Arial" w:hAnsi="Arial" w:cs="Arial"/>
        </w:rPr>
        <w:t>gnumba</w:t>
      </w:r>
      <w:proofErr w:type="spellEnd"/>
      <w:proofErr w:type="gramEnd"/>
      <w:r w:rsidRPr="0072239C">
        <w:rPr>
          <w:rFonts w:ascii="Arial" w:hAnsi="Arial" w:cs="Arial"/>
        </w:rPr>
        <w:t>,</w:t>
      </w:r>
      <w:r w:rsidRPr="0072239C">
        <w:rPr>
          <w:rFonts w:ascii="Arial" w:hAnsi="Arial" w:cs="Arial"/>
          <w:spacing w:val="-6"/>
        </w:rPr>
        <w:t xml:space="preserve"> </w:t>
      </w:r>
      <w:proofErr w:type="spellStart"/>
      <w:r w:rsidRPr="0072239C">
        <w:rPr>
          <w:rFonts w:ascii="Arial" w:hAnsi="Arial" w:cs="Arial"/>
        </w:rPr>
        <w:t>mikiri</w:t>
      </w:r>
      <w:proofErr w:type="spellEnd"/>
      <w:r w:rsidRPr="0072239C">
        <w:rPr>
          <w:rFonts w:ascii="Arial" w:hAnsi="Arial" w:cs="Arial"/>
        </w:rPr>
        <w:t>,</w:t>
      </w:r>
      <w:r w:rsidRPr="0072239C">
        <w:rPr>
          <w:rFonts w:ascii="Arial" w:hAnsi="Arial" w:cs="Arial"/>
          <w:spacing w:val="-4"/>
        </w:rPr>
        <w:t xml:space="preserve"> …..)</w:t>
      </w:r>
    </w:p>
    <w:p w14:paraId="145EFF08" w14:textId="77777777" w:rsidR="00D73309" w:rsidRPr="0072239C" w:rsidRDefault="00E35679">
      <w:pPr>
        <w:pStyle w:val="Paragraphedeliste"/>
        <w:numPr>
          <w:ilvl w:val="0"/>
          <w:numId w:val="123"/>
        </w:numPr>
        <w:tabs>
          <w:tab w:val="left" w:pos="1040"/>
          <w:tab w:val="left" w:pos="1041"/>
        </w:tabs>
        <w:spacing w:before="21"/>
        <w:ind w:hanging="361"/>
        <w:rPr>
          <w:rFonts w:ascii="Arial" w:hAnsi="Arial" w:cs="Arial"/>
        </w:rPr>
      </w:pPr>
      <w:proofErr w:type="spellStart"/>
      <w:r w:rsidRPr="0072239C">
        <w:rPr>
          <w:rFonts w:ascii="Arial" w:hAnsi="Arial" w:cs="Arial"/>
        </w:rPr>
        <w:t>Zindru</w:t>
      </w:r>
      <w:proofErr w:type="spellEnd"/>
      <w:r w:rsidRPr="0072239C">
        <w:rPr>
          <w:rFonts w:ascii="Arial" w:hAnsi="Arial" w:cs="Arial"/>
          <w:spacing w:val="-6"/>
        </w:rPr>
        <w:t xml:space="preserve"> </w:t>
      </w:r>
      <w:proofErr w:type="spellStart"/>
      <w:r w:rsidRPr="0072239C">
        <w:rPr>
          <w:rFonts w:ascii="Arial" w:hAnsi="Arial" w:cs="Arial"/>
          <w:spacing w:val="-2"/>
        </w:rPr>
        <w:t>zamdji</w:t>
      </w:r>
      <w:proofErr w:type="spellEnd"/>
    </w:p>
    <w:p w14:paraId="145EFF09" w14:textId="77777777" w:rsidR="00D73309" w:rsidRPr="0072239C" w:rsidRDefault="00E35679">
      <w:pPr>
        <w:pStyle w:val="Paragraphedeliste"/>
        <w:numPr>
          <w:ilvl w:val="0"/>
          <w:numId w:val="123"/>
        </w:numPr>
        <w:tabs>
          <w:tab w:val="left" w:pos="1040"/>
          <w:tab w:val="left" w:pos="1041"/>
        </w:tabs>
        <w:spacing w:before="22"/>
        <w:ind w:hanging="361"/>
        <w:rPr>
          <w:rFonts w:ascii="Arial" w:hAnsi="Arial" w:cs="Arial"/>
          <w:lang w:val="pt-PT"/>
        </w:rPr>
      </w:pPr>
      <w:r w:rsidRPr="0072239C">
        <w:rPr>
          <w:rFonts w:ascii="Arial" w:hAnsi="Arial" w:cs="Arial"/>
          <w:lang w:val="pt-PT"/>
        </w:rPr>
        <w:t>Mali</w:t>
      </w:r>
      <w:r w:rsidRPr="0072239C">
        <w:rPr>
          <w:rFonts w:ascii="Arial" w:hAnsi="Arial" w:cs="Arial"/>
          <w:spacing w:val="-6"/>
          <w:lang w:val="pt-PT"/>
        </w:rPr>
        <w:t xml:space="preserve"> </w:t>
      </w:r>
      <w:r w:rsidRPr="0072239C">
        <w:rPr>
          <w:rFonts w:ascii="Arial" w:hAnsi="Arial" w:cs="Arial"/>
          <w:lang w:val="pt-PT"/>
        </w:rPr>
        <w:t>na</w:t>
      </w:r>
      <w:r w:rsidRPr="0072239C">
        <w:rPr>
          <w:rFonts w:ascii="Arial" w:hAnsi="Arial" w:cs="Arial"/>
          <w:spacing w:val="-6"/>
          <w:lang w:val="pt-PT"/>
        </w:rPr>
        <w:t xml:space="preserve"> </w:t>
      </w:r>
      <w:r w:rsidRPr="0072239C">
        <w:rPr>
          <w:rFonts w:ascii="Arial" w:hAnsi="Arial" w:cs="Arial"/>
          <w:lang w:val="pt-PT"/>
        </w:rPr>
        <w:t>miaanmala</w:t>
      </w:r>
      <w:r w:rsidRPr="0072239C">
        <w:rPr>
          <w:rFonts w:ascii="Arial" w:hAnsi="Arial" w:cs="Arial"/>
          <w:spacing w:val="-3"/>
          <w:lang w:val="pt-PT"/>
        </w:rPr>
        <w:t xml:space="preserve"> </w:t>
      </w:r>
      <w:r w:rsidRPr="0072239C">
        <w:rPr>
          <w:rFonts w:ascii="Arial" w:hAnsi="Arial" w:cs="Arial"/>
          <w:lang w:val="pt-PT"/>
        </w:rPr>
        <w:t>za</w:t>
      </w:r>
      <w:r w:rsidRPr="0072239C">
        <w:rPr>
          <w:rFonts w:ascii="Arial" w:hAnsi="Arial" w:cs="Arial"/>
          <w:spacing w:val="-6"/>
          <w:lang w:val="pt-PT"/>
        </w:rPr>
        <w:t xml:space="preserve"> </w:t>
      </w:r>
      <w:r w:rsidRPr="0072239C">
        <w:rPr>
          <w:rFonts w:ascii="Arial" w:hAnsi="Arial" w:cs="Arial"/>
          <w:lang w:val="pt-PT"/>
        </w:rPr>
        <w:t>megeha</w:t>
      </w:r>
      <w:r w:rsidRPr="0072239C">
        <w:rPr>
          <w:rFonts w:ascii="Arial" w:hAnsi="Arial" w:cs="Arial"/>
          <w:spacing w:val="-2"/>
          <w:lang w:val="pt-PT"/>
        </w:rPr>
        <w:t xml:space="preserve"> </w:t>
      </w:r>
      <w:r w:rsidRPr="0072239C">
        <w:rPr>
          <w:rFonts w:ascii="Arial" w:hAnsi="Arial" w:cs="Arial"/>
          <w:lang w:val="pt-PT"/>
        </w:rPr>
        <w:t>(malozi,</w:t>
      </w:r>
      <w:r w:rsidRPr="0072239C">
        <w:rPr>
          <w:rFonts w:ascii="Arial" w:hAnsi="Arial" w:cs="Arial"/>
          <w:spacing w:val="-5"/>
          <w:lang w:val="pt-PT"/>
        </w:rPr>
        <w:t xml:space="preserve"> </w:t>
      </w:r>
      <w:r w:rsidRPr="0072239C">
        <w:rPr>
          <w:rFonts w:ascii="Arial" w:hAnsi="Arial" w:cs="Arial"/>
          <w:lang w:val="pt-PT"/>
        </w:rPr>
        <w:t>markabu,</w:t>
      </w:r>
      <w:r w:rsidRPr="0072239C">
        <w:rPr>
          <w:rFonts w:ascii="Arial" w:hAnsi="Arial" w:cs="Arial"/>
          <w:spacing w:val="-2"/>
          <w:lang w:val="pt-PT"/>
        </w:rPr>
        <w:t xml:space="preserve"> biyashara…)</w:t>
      </w:r>
    </w:p>
    <w:p w14:paraId="145EFF0A" w14:textId="77777777" w:rsidR="00D73309" w:rsidRPr="0072239C" w:rsidRDefault="00E35679">
      <w:pPr>
        <w:pStyle w:val="Paragraphedeliste"/>
        <w:numPr>
          <w:ilvl w:val="0"/>
          <w:numId w:val="123"/>
        </w:numPr>
        <w:tabs>
          <w:tab w:val="left" w:pos="1040"/>
          <w:tab w:val="left" w:pos="1041"/>
        </w:tabs>
        <w:spacing w:before="22"/>
        <w:ind w:hanging="361"/>
        <w:rPr>
          <w:rFonts w:ascii="Arial" w:hAnsi="Arial" w:cs="Arial"/>
        </w:rPr>
      </w:pPr>
      <w:proofErr w:type="spellStart"/>
      <w:r w:rsidRPr="0072239C">
        <w:rPr>
          <w:rFonts w:ascii="Arial" w:hAnsi="Arial" w:cs="Arial"/>
          <w:spacing w:val="-2"/>
        </w:rPr>
        <w:t>Mazamba</w:t>
      </w:r>
      <w:proofErr w:type="spellEnd"/>
    </w:p>
    <w:p w14:paraId="145EFF0B" w14:textId="77777777" w:rsidR="00D73309" w:rsidRPr="0072239C" w:rsidRDefault="00E35679">
      <w:pPr>
        <w:pStyle w:val="Paragraphedeliste"/>
        <w:numPr>
          <w:ilvl w:val="0"/>
          <w:numId w:val="123"/>
        </w:numPr>
        <w:tabs>
          <w:tab w:val="left" w:pos="1040"/>
          <w:tab w:val="left" w:pos="1041"/>
        </w:tabs>
        <w:spacing w:before="20" w:line="403" w:lineRule="auto"/>
        <w:ind w:left="320" w:right="3821" w:firstLine="360"/>
        <w:rPr>
          <w:rFonts w:ascii="Arial" w:hAnsi="Arial" w:cs="Arial"/>
        </w:rPr>
      </w:pPr>
      <w:r w:rsidRPr="0072239C">
        <w:rPr>
          <w:rFonts w:ascii="Arial" w:hAnsi="Arial" w:cs="Arial"/>
        </w:rPr>
        <w:t>Kula</w:t>
      </w:r>
      <w:r w:rsidRPr="0072239C">
        <w:rPr>
          <w:rFonts w:ascii="Arial" w:hAnsi="Arial" w:cs="Arial"/>
          <w:spacing w:val="-2"/>
        </w:rPr>
        <w:t xml:space="preserve"> </w:t>
      </w:r>
      <w:proofErr w:type="spellStart"/>
      <w:r w:rsidRPr="0072239C">
        <w:rPr>
          <w:rFonts w:ascii="Arial" w:hAnsi="Arial" w:cs="Arial"/>
        </w:rPr>
        <w:t>nahau</w:t>
      </w:r>
      <w:proofErr w:type="spellEnd"/>
      <w:r w:rsidRPr="0072239C">
        <w:rPr>
          <w:rFonts w:ascii="Arial" w:hAnsi="Arial" w:cs="Arial"/>
          <w:spacing w:val="-3"/>
        </w:rPr>
        <w:t xml:space="preserve"> </w:t>
      </w:r>
      <w:proofErr w:type="spellStart"/>
      <w:r w:rsidRPr="0072239C">
        <w:rPr>
          <w:rFonts w:ascii="Arial" w:hAnsi="Arial" w:cs="Arial"/>
        </w:rPr>
        <w:t>ya</w:t>
      </w:r>
      <w:proofErr w:type="spellEnd"/>
      <w:r w:rsidRPr="0072239C">
        <w:rPr>
          <w:rFonts w:ascii="Arial" w:hAnsi="Arial" w:cs="Arial"/>
          <w:spacing w:val="-2"/>
        </w:rPr>
        <w:t xml:space="preserve"> </w:t>
      </w:r>
      <w:proofErr w:type="spellStart"/>
      <w:r w:rsidRPr="0072239C">
        <w:rPr>
          <w:rFonts w:ascii="Arial" w:hAnsi="Arial" w:cs="Arial"/>
        </w:rPr>
        <w:t>rezo</w:t>
      </w:r>
      <w:proofErr w:type="spellEnd"/>
      <w:r w:rsidRPr="0072239C">
        <w:rPr>
          <w:rFonts w:ascii="Arial" w:hAnsi="Arial" w:cs="Arial"/>
          <w:spacing w:val="-4"/>
        </w:rPr>
        <w:t xml:space="preserve"> </w:t>
      </w:r>
      <w:proofErr w:type="gramStart"/>
      <w:r w:rsidRPr="0072239C">
        <w:rPr>
          <w:rFonts w:ascii="Arial" w:hAnsi="Arial" w:cs="Arial"/>
        </w:rPr>
        <w:t>(</w:t>
      </w:r>
      <w:r w:rsidRPr="0072239C">
        <w:rPr>
          <w:rFonts w:ascii="Arial" w:hAnsi="Arial" w:cs="Arial"/>
          <w:spacing w:val="-2"/>
        </w:rPr>
        <w:t xml:space="preserve"> </w:t>
      </w:r>
      <w:proofErr w:type="spellStart"/>
      <w:r w:rsidRPr="0072239C">
        <w:rPr>
          <w:rFonts w:ascii="Arial" w:hAnsi="Arial" w:cs="Arial"/>
        </w:rPr>
        <w:t>rezo</w:t>
      </w:r>
      <w:proofErr w:type="spellEnd"/>
      <w:proofErr w:type="gramEnd"/>
      <w:r w:rsidRPr="0072239C">
        <w:rPr>
          <w:rFonts w:ascii="Arial" w:hAnsi="Arial" w:cs="Arial"/>
          <w:spacing w:val="-3"/>
        </w:rPr>
        <w:t xml:space="preserve"> </w:t>
      </w:r>
      <w:proofErr w:type="spellStart"/>
      <w:r w:rsidRPr="0072239C">
        <w:rPr>
          <w:rFonts w:ascii="Arial" w:hAnsi="Arial" w:cs="Arial"/>
        </w:rPr>
        <w:t>ya</w:t>
      </w:r>
      <w:proofErr w:type="spellEnd"/>
      <w:r w:rsidRPr="0072239C">
        <w:rPr>
          <w:rFonts w:ascii="Arial" w:hAnsi="Arial" w:cs="Arial"/>
          <w:spacing w:val="-2"/>
        </w:rPr>
        <w:t xml:space="preserve"> </w:t>
      </w:r>
      <w:proofErr w:type="spellStart"/>
      <w:r w:rsidRPr="0072239C">
        <w:rPr>
          <w:rFonts w:ascii="Arial" w:hAnsi="Arial" w:cs="Arial"/>
        </w:rPr>
        <w:t>madji</w:t>
      </w:r>
      <w:proofErr w:type="spellEnd"/>
      <w:r w:rsidRPr="0072239C">
        <w:rPr>
          <w:rFonts w:ascii="Arial" w:hAnsi="Arial" w:cs="Arial"/>
        </w:rPr>
        <w:t>,</w:t>
      </w:r>
      <w:r w:rsidRPr="0072239C">
        <w:rPr>
          <w:rFonts w:ascii="Arial" w:hAnsi="Arial" w:cs="Arial"/>
          <w:spacing w:val="-5"/>
        </w:rPr>
        <w:t xml:space="preserve"> </w:t>
      </w:r>
      <w:proofErr w:type="spellStart"/>
      <w:r w:rsidRPr="0072239C">
        <w:rPr>
          <w:rFonts w:ascii="Arial" w:hAnsi="Arial" w:cs="Arial"/>
        </w:rPr>
        <w:t>ya</w:t>
      </w:r>
      <w:proofErr w:type="spellEnd"/>
      <w:r w:rsidRPr="0072239C">
        <w:rPr>
          <w:rFonts w:ascii="Arial" w:hAnsi="Arial" w:cs="Arial"/>
          <w:spacing w:val="-4"/>
        </w:rPr>
        <w:t xml:space="preserve"> </w:t>
      </w:r>
      <w:proofErr w:type="spellStart"/>
      <w:r w:rsidRPr="0072239C">
        <w:rPr>
          <w:rFonts w:ascii="Arial" w:hAnsi="Arial" w:cs="Arial"/>
        </w:rPr>
        <w:t>mwendje</w:t>
      </w:r>
      <w:proofErr w:type="spellEnd"/>
      <w:r w:rsidRPr="0072239C">
        <w:rPr>
          <w:rFonts w:ascii="Arial" w:hAnsi="Arial" w:cs="Arial"/>
        </w:rPr>
        <w:t>,</w:t>
      </w:r>
      <w:r w:rsidRPr="0072239C">
        <w:rPr>
          <w:rFonts w:ascii="Arial" w:hAnsi="Arial" w:cs="Arial"/>
          <w:spacing w:val="-4"/>
        </w:rPr>
        <w:t xml:space="preserve"> </w:t>
      </w:r>
      <w:proofErr w:type="spellStart"/>
      <w:r w:rsidRPr="0072239C">
        <w:rPr>
          <w:rFonts w:ascii="Arial" w:hAnsi="Arial" w:cs="Arial"/>
        </w:rPr>
        <w:t>muzi</w:t>
      </w:r>
      <w:proofErr w:type="spellEnd"/>
      <w:r w:rsidRPr="0072239C">
        <w:rPr>
          <w:rFonts w:ascii="Arial" w:hAnsi="Arial" w:cs="Arial"/>
          <w:spacing w:val="-4"/>
        </w:rPr>
        <w:t xml:space="preserve"> </w:t>
      </w:r>
      <w:proofErr w:type="spellStart"/>
      <w:r w:rsidRPr="0072239C">
        <w:rPr>
          <w:rFonts w:ascii="Arial" w:hAnsi="Arial" w:cs="Arial"/>
        </w:rPr>
        <w:t>ya</w:t>
      </w:r>
      <w:proofErr w:type="spellEnd"/>
      <w:r w:rsidRPr="0072239C">
        <w:rPr>
          <w:rFonts w:ascii="Arial" w:hAnsi="Arial" w:cs="Arial"/>
          <w:spacing w:val="-4"/>
        </w:rPr>
        <w:t xml:space="preserve"> </w:t>
      </w:r>
      <w:proofErr w:type="spellStart"/>
      <w:r w:rsidRPr="0072239C">
        <w:rPr>
          <w:rFonts w:ascii="Arial" w:hAnsi="Arial" w:cs="Arial"/>
        </w:rPr>
        <w:t>mawasiliyano</w:t>
      </w:r>
      <w:proofErr w:type="spellEnd"/>
      <w:r w:rsidRPr="0072239C">
        <w:rPr>
          <w:rFonts w:ascii="Arial" w:hAnsi="Arial" w:cs="Arial"/>
        </w:rPr>
        <w:t xml:space="preserve">) </w:t>
      </w:r>
      <w:proofErr w:type="spellStart"/>
      <w:r w:rsidRPr="0072239C">
        <w:rPr>
          <w:rFonts w:ascii="Arial" w:hAnsi="Arial" w:cs="Arial"/>
        </w:rPr>
        <w:t>Hayzo</w:t>
      </w:r>
      <w:proofErr w:type="spellEnd"/>
      <w:r w:rsidRPr="0072239C">
        <w:rPr>
          <w:rFonts w:ascii="Arial" w:hAnsi="Arial" w:cs="Arial"/>
        </w:rPr>
        <w:t xml:space="preserve">, </w:t>
      </w:r>
      <w:proofErr w:type="spellStart"/>
      <w:r w:rsidRPr="0072239C">
        <w:rPr>
          <w:rFonts w:ascii="Arial" w:hAnsi="Arial" w:cs="Arial"/>
        </w:rPr>
        <w:t>malivo</w:t>
      </w:r>
      <w:proofErr w:type="spellEnd"/>
      <w:r w:rsidRPr="0072239C">
        <w:rPr>
          <w:rFonts w:ascii="Arial" w:hAnsi="Arial" w:cs="Arial"/>
        </w:rPr>
        <w:t xml:space="preserve"> </w:t>
      </w:r>
      <w:proofErr w:type="spellStart"/>
      <w:r w:rsidRPr="0072239C">
        <w:rPr>
          <w:rFonts w:ascii="Arial" w:hAnsi="Arial" w:cs="Arial"/>
        </w:rPr>
        <w:t>yatso</w:t>
      </w:r>
      <w:proofErr w:type="spellEnd"/>
      <w:r w:rsidRPr="0072239C">
        <w:rPr>
          <w:rFonts w:ascii="Arial" w:hAnsi="Arial" w:cs="Arial"/>
        </w:rPr>
        <w:t xml:space="preserve"> </w:t>
      </w:r>
      <w:proofErr w:type="spellStart"/>
      <w:r w:rsidRPr="0072239C">
        <w:rPr>
          <w:rFonts w:ascii="Arial" w:hAnsi="Arial" w:cs="Arial"/>
        </w:rPr>
        <w:t>pvira</w:t>
      </w:r>
      <w:proofErr w:type="spellEnd"/>
      <w:r w:rsidRPr="0072239C">
        <w:rPr>
          <w:rFonts w:ascii="Arial" w:hAnsi="Arial" w:cs="Arial"/>
        </w:rPr>
        <w:t xml:space="preserve"> ha yi </w:t>
      </w:r>
      <w:proofErr w:type="spellStart"/>
      <w:r w:rsidRPr="0072239C">
        <w:rPr>
          <w:rFonts w:ascii="Arial" w:hAnsi="Arial" w:cs="Arial"/>
        </w:rPr>
        <w:t>namna</w:t>
      </w:r>
      <w:proofErr w:type="spellEnd"/>
      <w:r w:rsidRPr="0072239C">
        <w:rPr>
          <w:rFonts w:ascii="Arial" w:hAnsi="Arial" w:cs="Arial"/>
        </w:rPr>
        <w:t xml:space="preserve"> </w:t>
      </w:r>
      <w:proofErr w:type="spellStart"/>
      <w:r w:rsidRPr="0072239C">
        <w:rPr>
          <w:rFonts w:ascii="Arial" w:hAnsi="Arial" w:cs="Arial"/>
        </w:rPr>
        <w:t>yino</w:t>
      </w:r>
      <w:proofErr w:type="spellEnd"/>
      <w:r w:rsidRPr="0072239C">
        <w:rPr>
          <w:rFonts w:ascii="Arial" w:hAnsi="Arial" w:cs="Arial"/>
        </w:rPr>
        <w:t xml:space="preserve"> :</w:t>
      </w:r>
    </w:p>
    <w:p w14:paraId="145EFF0C" w14:textId="77777777" w:rsidR="00D73309" w:rsidRPr="0072239C" w:rsidRDefault="00E35679">
      <w:pPr>
        <w:pStyle w:val="Paragraphedeliste"/>
        <w:numPr>
          <w:ilvl w:val="0"/>
          <w:numId w:val="123"/>
        </w:numPr>
        <w:tabs>
          <w:tab w:val="left" w:pos="1040"/>
          <w:tab w:val="left" w:pos="1041"/>
        </w:tabs>
        <w:spacing w:line="266" w:lineRule="exact"/>
        <w:ind w:hanging="361"/>
        <w:rPr>
          <w:rFonts w:ascii="Arial" w:hAnsi="Arial" w:cs="Arial"/>
        </w:rPr>
      </w:pPr>
      <w:proofErr w:type="spellStart"/>
      <w:r w:rsidRPr="0072239C">
        <w:rPr>
          <w:rFonts w:ascii="Arial" w:hAnsi="Arial" w:cs="Arial"/>
        </w:rPr>
        <w:t>Malipvo</w:t>
      </w:r>
      <w:proofErr w:type="spellEnd"/>
      <w:r w:rsidRPr="0072239C">
        <w:rPr>
          <w:rFonts w:ascii="Arial" w:hAnsi="Arial" w:cs="Arial"/>
          <w:spacing w:val="-5"/>
        </w:rPr>
        <w:t xml:space="preserve"> </w:t>
      </w:r>
      <w:proofErr w:type="spellStart"/>
      <w:r w:rsidRPr="0072239C">
        <w:rPr>
          <w:rFonts w:ascii="Arial" w:hAnsi="Arial" w:cs="Arial"/>
        </w:rPr>
        <w:t>yatso</w:t>
      </w:r>
      <w:proofErr w:type="spellEnd"/>
      <w:r w:rsidRPr="0072239C">
        <w:rPr>
          <w:rFonts w:ascii="Arial" w:hAnsi="Arial" w:cs="Arial"/>
          <w:spacing w:val="-2"/>
        </w:rPr>
        <w:t xml:space="preserve"> </w:t>
      </w:r>
      <w:proofErr w:type="spellStart"/>
      <w:r w:rsidRPr="0072239C">
        <w:rPr>
          <w:rFonts w:ascii="Arial" w:hAnsi="Arial" w:cs="Arial"/>
        </w:rPr>
        <w:t>fagniwa</w:t>
      </w:r>
      <w:proofErr w:type="spellEnd"/>
      <w:r w:rsidRPr="0072239C">
        <w:rPr>
          <w:rFonts w:ascii="Arial" w:hAnsi="Arial" w:cs="Arial"/>
          <w:spacing w:val="-6"/>
        </w:rPr>
        <w:t xml:space="preserve"> </w:t>
      </w:r>
      <w:proofErr w:type="spellStart"/>
      <w:r w:rsidRPr="0072239C">
        <w:rPr>
          <w:rFonts w:ascii="Arial" w:hAnsi="Arial" w:cs="Arial"/>
        </w:rPr>
        <w:t>kabla</w:t>
      </w:r>
      <w:proofErr w:type="spellEnd"/>
      <w:r w:rsidRPr="0072239C">
        <w:rPr>
          <w:rFonts w:ascii="Arial" w:hAnsi="Arial" w:cs="Arial"/>
          <w:spacing w:val="-3"/>
        </w:rPr>
        <w:t xml:space="preserve"> </w:t>
      </w:r>
      <w:proofErr w:type="spellStart"/>
      <w:r w:rsidRPr="0072239C">
        <w:rPr>
          <w:rFonts w:ascii="Arial" w:hAnsi="Arial" w:cs="Arial"/>
        </w:rPr>
        <w:t>umtolwa</w:t>
      </w:r>
      <w:proofErr w:type="spellEnd"/>
      <w:r w:rsidRPr="0072239C">
        <w:rPr>
          <w:rFonts w:ascii="Arial" w:hAnsi="Arial" w:cs="Arial"/>
          <w:spacing w:val="-5"/>
        </w:rPr>
        <w:t xml:space="preserve"> </w:t>
      </w:r>
      <w:proofErr w:type="spellStart"/>
      <w:r w:rsidRPr="0072239C">
        <w:rPr>
          <w:rFonts w:ascii="Arial" w:hAnsi="Arial" w:cs="Arial"/>
        </w:rPr>
        <w:t>wa</w:t>
      </w:r>
      <w:proofErr w:type="spellEnd"/>
      <w:r w:rsidRPr="0072239C">
        <w:rPr>
          <w:rFonts w:ascii="Arial" w:hAnsi="Arial" w:cs="Arial"/>
          <w:spacing w:val="-6"/>
        </w:rPr>
        <w:t xml:space="preserve"> </w:t>
      </w:r>
      <w:proofErr w:type="spellStart"/>
      <w:r w:rsidRPr="0072239C">
        <w:rPr>
          <w:rFonts w:ascii="Arial" w:hAnsi="Arial" w:cs="Arial"/>
        </w:rPr>
        <w:t>uwanadamu</w:t>
      </w:r>
      <w:proofErr w:type="spellEnd"/>
      <w:r w:rsidRPr="0072239C">
        <w:rPr>
          <w:rFonts w:ascii="Arial" w:hAnsi="Arial" w:cs="Arial"/>
          <w:spacing w:val="-4"/>
        </w:rPr>
        <w:t xml:space="preserve"> </w:t>
      </w:r>
      <w:r w:rsidRPr="0072239C">
        <w:rPr>
          <w:rFonts w:ascii="Arial" w:hAnsi="Arial" w:cs="Arial"/>
        </w:rPr>
        <w:t>au</w:t>
      </w:r>
      <w:r w:rsidRPr="0072239C">
        <w:rPr>
          <w:rFonts w:ascii="Arial" w:hAnsi="Arial" w:cs="Arial"/>
          <w:spacing w:val="-3"/>
        </w:rPr>
        <w:t xml:space="preserve"> </w:t>
      </w:r>
      <w:proofErr w:type="spellStart"/>
      <w:r w:rsidRPr="0072239C">
        <w:rPr>
          <w:rFonts w:ascii="Arial" w:hAnsi="Arial" w:cs="Arial"/>
        </w:rPr>
        <w:t>umrenguwa</w:t>
      </w:r>
      <w:proofErr w:type="spellEnd"/>
      <w:r w:rsidRPr="0072239C">
        <w:rPr>
          <w:rFonts w:ascii="Arial" w:hAnsi="Arial" w:cs="Arial"/>
          <w:spacing w:val="-3"/>
        </w:rPr>
        <w:t xml:space="preserve"> </w:t>
      </w:r>
      <w:proofErr w:type="spellStart"/>
      <w:r w:rsidRPr="0072239C">
        <w:rPr>
          <w:rFonts w:ascii="Arial" w:hAnsi="Arial" w:cs="Arial"/>
        </w:rPr>
        <w:t>wa</w:t>
      </w:r>
      <w:proofErr w:type="spellEnd"/>
      <w:r w:rsidRPr="0072239C">
        <w:rPr>
          <w:rFonts w:ascii="Arial" w:hAnsi="Arial" w:cs="Arial"/>
          <w:spacing w:val="42"/>
        </w:rPr>
        <w:t xml:space="preserve"> </w:t>
      </w:r>
      <w:proofErr w:type="spellStart"/>
      <w:r w:rsidRPr="0072239C">
        <w:rPr>
          <w:rFonts w:ascii="Arial" w:hAnsi="Arial" w:cs="Arial"/>
        </w:rPr>
        <w:t>zi</w:t>
      </w:r>
      <w:proofErr w:type="spellEnd"/>
      <w:r w:rsidRPr="0072239C">
        <w:rPr>
          <w:rFonts w:ascii="Arial" w:hAnsi="Arial" w:cs="Arial"/>
          <w:spacing w:val="-3"/>
        </w:rPr>
        <w:t xml:space="preserve"> </w:t>
      </w:r>
      <w:proofErr w:type="spellStart"/>
      <w:r w:rsidRPr="0072239C">
        <w:rPr>
          <w:rFonts w:ascii="Arial" w:hAnsi="Arial" w:cs="Arial"/>
          <w:spacing w:val="-2"/>
        </w:rPr>
        <w:t>ardhu</w:t>
      </w:r>
      <w:proofErr w:type="spellEnd"/>
    </w:p>
    <w:p w14:paraId="145EFF0E" w14:textId="77777777" w:rsidR="00D73309" w:rsidRPr="0072239C" w:rsidRDefault="00E35679">
      <w:pPr>
        <w:pStyle w:val="Paragraphedeliste"/>
        <w:numPr>
          <w:ilvl w:val="0"/>
          <w:numId w:val="123"/>
        </w:numPr>
        <w:tabs>
          <w:tab w:val="left" w:pos="1040"/>
          <w:tab w:val="left" w:pos="1041"/>
        </w:tabs>
        <w:spacing w:before="79"/>
        <w:ind w:hanging="361"/>
        <w:rPr>
          <w:rFonts w:ascii="Arial" w:hAnsi="Arial" w:cs="Arial"/>
          <w:lang w:val="en-US"/>
        </w:rPr>
      </w:pPr>
      <w:proofErr w:type="spellStart"/>
      <w:r w:rsidRPr="0072239C">
        <w:rPr>
          <w:rFonts w:ascii="Arial" w:hAnsi="Arial" w:cs="Arial"/>
          <w:lang w:val="en-US"/>
        </w:rPr>
        <w:t>Malipvo</w:t>
      </w:r>
      <w:proofErr w:type="spellEnd"/>
      <w:r w:rsidRPr="0072239C">
        <w:rPr>
          <w:rFonts w:ascii="Arial" w:hAnsi="Arial" w:cs="Arial"/>
          <w:spacing w:val="43"/>
          <w:lang w:val="en-US"/>
        </w:rPr>
        <w:t xml:space="preserve"> </w:t>
      </w:r>
      <w:proofErr w:type="spellStart"/>
      <w:r w:rsidRPr="0072239C">
        <w:rPr>
          <w:rFonts w:ascii="Arial" w:hAnsi="Arial" w:cs="Arial"/>
          <w:lang w:val="en-US"/>
        </w:rPr>
        <w:t>yatso</w:t>
      </w:r>
      <w:proofErr w:type="spellEnd"/>
      <w:r w:rsidRPr="0072239C">
        <w:rPr>
          <w:rFonts w:ascii="Arial" w:hAnsi="Arial" w:cs="Arial"/>
          <w:spacing w:val="-3"/>
          <w:lang w:val="en-US"/>
        </w:rPr>
        <w:t xml:space="preserve"> </w:t>
      </w:r>
      <w:proofErr w:type="spellStart"/>
      <w:r w:rsidRPr="0072239C">
        <w:rPr>
          <w:rFonts w:ascii="Arial" w:hAnsi="Arial" w:cs="Arial"/>
          <w:lang w:val="en-US"/>
        </w:rPr>
        <w:t>fagnishiha</w:t>
      </w:r>
      <w:proofErr w:type="spellEnd"/>
      <w:r w:rsidRPr="0072239C">
        <w:rPr>
          <w:rFonts w:ascii="Arial" w:hAnsi="Arial" w:cs="Arial"/>
          <w:spacing w:val="-3"/>
          <w:lang w:val="en-US"/>
        </w:rPr>
        <w:t xml:space="preserve"> </w:t>
      </w:r>
      <w:r w:rsidRPr="0072239C">
        <w:rPr>
          <w:rFonts w:ascii="Arial" w:hAnsi="Arial" w:cs="Arial"/>
          <w:lang w:val="en-US"/>
        </w:rPr>
        <w:t>ha</w:t>
      </w:r>
      <w:r w:rsidRPr="0072239C">
        <w:rPr>
          <w:rFonts w:ascii="Arial" w:hAnsi="Arial" w:cs="Arial"/>
          <w:spacing w:val="-4"/>
          <w:lang w:val="en-US"/>
        </w:rPr>
        <w:t xml:space="preserve"> </w:t>
      </w:r>
      <w:proofErr w:type="spellStart"/>
      <w:r w:rsidRPr="0072239C">
        <w:rPr>
          <w:rFonts w:ascii="Arial" w:hAnsi="Arial" w:cs="Arial"/>
          <w:lang w:val="en-US"/>
        </w:rPr>
        <w:t>ukamilifu</w:t>
      </w:r>
      <w:proofErr w:type="spellEnd"/>
      <w:r w:rsidRPr="0072239C">
        <w:rPr>
          <w:rFonts w:ascii="Arial" w:hAnsi="Arial" w:cs="Arial"/>
          <w:spacing w:val="-7"/>
          <w:lang w:val="en-US"/>
        </w:rPr>
        <w:t xml:space="preserve"> </w:t>
      </w:r>
      <w:proofErr w:type="spellStart"/>
      <w:r w:rsidRPr="0072239C">
        <w:rPr>
          <w:rFonts w:ascii="Arial" w:hAnsi="Arial" w:cs="Arial"/>
          <w:spacing w:val="-4"/>
          <w:lang w:val="en-US"/>
        </w:rPr>
        <w:t>wayo</w:t>
      </w:r>
      <w:proofErr w:type="spellEnd"/>
    </w:p>
    <w:p w14:paraId="145EFF10" w14:textId="77777777" w:rsidR="00D73309" w:rsidRPr="0072239C" w:rsidRDefault="00D73309">
      <w:pPr>
        <w:pStyle w:val="Corpsdetexte"/>
        <w:spacing w:before="9"/>
        <w:rPr>
          <w:rFonts w:ascii="Arial" w:hAnsi="Arial" w:cs="Arial"/>
          <w:lang w:val="en-US"/>
        </w:rPr>
      </w:pPr>
    </w:p>
    <w:p w14:paraId="145EFF11" w14:textId="77777777" w:rsidR="00D73309" w:rsidRPr="0072239C" w:rsidRDefault="00E35679">
      <w:pPr>
        <w:pStyle w:val="Titre5"/>
        <w:numPr>
          <w:ilvl w:val="0"/>
          <w:numId w:val="124"/>
        </w:numPr>
        <w:tabs>
          <w:tab w:val="left" w:pos="1389"/>
        </w:tabs>
        <w:ind w:hanging="361"/>
        <w:rPr>
          <w:rFonts w:ascii="Arial" w:hAnsi="Arial" w:cs="Arial"/>
        </w:rPr>
      </w:pPr>
      <w:proofErr w:type="spellStart"/>
      <w:r w:rsidRPr="0072239C">
        <w:rPr>
          <w:rFonts w:ascii="Arial" w:hAnsi="Arial" w:cs="Arial"/>
        </w:rPr>
        <w:t>Miwonano</w:t>
      </w:r>
      <w:proofErr w:type="spellEnd"/>
      <w:r w:rsidRPr="0072239C">
        <w:rPr>
          <w:rFonts w:ascii="Arial" w:hAnsi="Arial" w:cs="Arial"/>
          <w:spacing w:val="-4"/>
        </w:rPr>
        <w:t xml:space="preserve"> </w:t>
      </w:r>
      <w:r w:rsidRPr="0072239C">
        <w:rPr>
          <w:rFonts w:ascii="Arial" w:hAnsi="Arial" w:cs="Arial"/>
        </w:rPr>
        <w:t>na</w:t>
      </w:r>
      <w:r w:rsidRPr="0072239C">
        <w:rPr>
          <w:rFonts w:ascii="Arial" w:hAnsi="Arial" w:cs="Arial"/>
          <w:spacing w:val="-4"/>
        </w:rPr>
        <w:t xml:space="preserve"> </w:t>
      </w:r>
      <w:r w:rsidRPr="0072239C">
        <w:rPr>
          <w:rFonts w:ascii="Arial" w:hAnsi="Arial" w:cs="Arial"/>
        </w:rPr>
        <w:t>yi</w:t>
      </w:r>
      <w:r w:rsidRPr="0072239C">
        <w:rPr>
          <w:rFonts w:ascii="Arial" w:hAnsi="Arial" w:cs="Arial"/>
          <w:spacing w:val="-3"/>
        </w:rPr>
        <w:t xml:space="preserve"> </w:t>
      </w:r>
      <w:proofErr w:type="spellStart"/>
      <w:r w:rsidRPr="0072239C">
        <w:rPr>
          <w:rFonts w:ascii="Arial" w:hAnsi="Arial" w:cs="Arial"/>
          <w:spacing w:val="-2"/>
        </w:rPr>
        <w:t>wakazi</w:t>
      </w:r>
      <w:proofErr w:type="spellEnd"/>
    </w:p>
    <w:p w14:paraId="145EFF12" w14:textId="77777777" w:rsidR="00D73309" w:rsidRPr="0072239C" w:rsidRDefault="00D73309">
      <w:pPr>
        <w:pStyle w:val="Corpsdetexte"/>
        <w:rPr>
          <w:rFonts w:ascii="Arial" w:hAnsi="Arial" w:cs="Arial"/>
          <w:b/>
        </w:rPr>
      </w:pPr>
    </w:p>
    <w:p w14:paraId="145EFF14" w14:textId="137AA8D6" w:rsidR="00D73309" w:rsidRPr="0072239C" w:rsidRDefault="00055B24">
      <w:pPr>
        <w:pStyle w:val="Corpsdetexte"/>
        <w:spacing w:line="259" w:lineRule="auto"/>
        <w:ind w:left="320" w:right="439"/>
        <w:jc w:val="both"/>
        <w:rPr>
          <w:rFonts w:ascii="Arial" w:hAnsi="Arial" w:cs="Arial"/>
        </w:rPr>
      </w:pPr>
      <w:proofErr w:type="spellStart"/>
      <w:r>
        <w:rPr>
          <w:rFonts w:ascii="Arial" w:hAnsi="Arial" w:cs="Arial"/>
        </w:rPr>
        <w:t>M</w:t>
      </w:r>
      <w:r w:rsidR="00E35679" w:rsidRPr="0072239C">
        <w:rPr>
          <w:rFonts w:ascii="Arial" w:hAnsi="Arial" w:cs="Arial"/>
        </w:rPr>
        <w:t>ahadissi</w:t>
      </w:r>
      <w:proofErr w:type="spellEnd"/>
      <w:r w:rsidR="00E35679" w:rsidRPr="0072239C">
        <w:rPr>
          <w:rFonts w:ascii="Arial" w:hAnsi="Arial" w:cs="Arial"/>
          <w:spacing w:val="40"/>
        </w:rPr>
        <w:t xml:space="preserve"> </w:t>
      </w:r>
      <w:proofErr w:type="spellStart"/>
      <w:r w:rsidR="00E35679" w:rsidRPr="0072239C">
        <w:rPr>
          <w:rFonts w:ascii="Arial" w:hAnsi="Arial" w:cs="Arial"/>
        </w:rPr>
        <w:t>nayi</w:t>
      </w:r>
      <w:proofErr w:type="spellEnd"/>
      <w:r w:rsidR="00E35679" w:rsidRPr="0072239C">
        <w:rPr>
          <w:rFonts w:ascii="Arial" w:hAnsi="Arial" w:cs="Arial"/>
          <w:spacing w:val="-1"/>
        </w:rPr>
        <w:t xml:space="preserve"> </w:t>
      </w:r>
      <w:r w:rsidR="00E35679" w:rsidRPr="0072239C">
        <w:rPr>
          <w:rFonts w:ascii="Arial" w:hAnsi="Arial" w:cs="Arial"/>
        </w:rPr>
        <w:t>ma</w:t>
      </w:r>
      <w:r w:rsidR="00E35679" w:rsidRPr="0072239C">
        <w:rPr>
          <w:rFonts w:ascii="Arial" w:hAnsi="Arial" w:cs="Arial"/>
          <w:spacing w:val="-1"/>
        </w:rPr>
        <w:t xml:space="preserve"> </w:t>
      </w:r>
      <w:proofErr w:type="spellStart"/>
      <w:proofErr w:type="gramStart"/>
      <w:r w:rsidR="00E35679" w:rsidRPr="0072239C">
        <w:rPr>
          <w:rFonts w:ascii="Arial" w:hAnsi="Arial" w:cs="Arial"/>
        </w:rPr>
        <w:t>rayan</w:t>
      </w:r>
      <w:proofErr w:type="spellEnd"/>
      <w:r w:rsidR="00E35679" w:rsidRPr="0072239C">
        <w:rPr>
          <w:rFonts w:ascii="Arial" w:hAnsi="Arial" w:cs="Arial"/>
        </w:rPr>
        <w:t>(</w:t>
      </w:r>
      <w:r w:rsidR="00E35679" w:rsidRPr="0072239C">
        <w:rPr>
          <w:rFonts w:ascii="Arial" w:hAnsi="Arial" w:cs="Arial"/>
          <w:spacing w:val="-4"/>
        </w:rPr>
        <w:t xml:space="preserve"> </w:t>
      </w:r>
      <w:proofErr w:type="spellStart"/>
      <w:r w:rsidR="00E35679" w:rsidRPr="0072239C">
        <w:rPr>
          <w:rFonts w:ascii="Arial" w:hAnsi="Arial" w:cs="Arial"/>
        </w:rPr>
        <w:t>wandru</w:t>
      </w:r>
      <w:proofErr w:type="spellEnd"/>
      <w:proofErr w:type="gramEnd"/>
      <w:r w:rsidR="00E35679" w:rsidRPr="0072239C">
        <w:rPr>
          <w:rFonts w:ascii="Arial" w:hAnsi="Arial" w:cs="Arial"/>
        </w:rPr>
        <w:t xml:space="preserve"> </w:t>
      </w:r>
      <w:proofErr w:type="spellStart"/>
      <w:r w:rsidR="00E35679" w:rsidRPr="0072239C">
        <w:rPr>
          <w:rFonts w:ascii="Arial" w:hAnsi="Arial" w:cs="Arial"/>
        </w:rPr>
        <w:t>washe</w:t>
      </w:r>
      <w:proofErr w:type="spellEnd"/>
      <w:r w:rsidR="00E35679" w:rsidRPr="0072239C">
        <w:rPr>
          <w:rFonts w:ascii="Arial" w:hAnsi="Arial" w:cs="Arial"/>
        </w:rPr>
        <w:t>, ma</w:t>
      </w:r>
      <w:r w:rsidR="00E35679" w:rsidRPr="0072239C">
        <w:rPr>
          <w:rFonts w:ascii="Arial" w:hAnsi="Arial" w:cs="Arial"/>
          <w:spacing w:val="-1"/>
        </w:rPr>
        <w:t xml:space="preserve"> </w:t>
      </w:r>
      <w:proofErr w:type="spellStart"/>
      <w:r w:rsidR="00E35679" w:rsidRPr="0072239C">
        <w:rPr>
          <w:rFonts w:ascii="Arial" w:hAnsi="Arial" w:cs="Arial"/>
        </w:rPr>
        <w:t>kungumagno</w:t>
      </w:r>
      <w:proofErr w:type="spellEnd"/>
      <w:r w:rsidR="00E35679" w:rsidRPr="0072239C">
        <w:rPr>
          <w:rFonts w:ascii="Arial" w:hAnsi="Arial" w:cs="Arial"/>
        </w:rPr>
        <w:t xml:space="preserve"> </w:t>
      </w:r>
      <w:proofErr w:type="spellStart"/>
      <w:r w:rsidR="00E35679" w:rsidRPr="0072239C">
        <w:rPr>
          <w:rFonts w:ascii="Arial" w:hAnsi="Arial" w:cs="Arial"/>
        </w:rPr>
        <w:t>ya</w:t>
      </w:r>
      <w:proofErr w:type="spellEnd"/>
      <w:r w:rsidR="00E35679" w:rsidRPr="0072239C">
        <w:rPr>
          <w:rFonts w:ascii="Arial" w:hAnsi="Arial" w:cs="Arial"/>
          <w:spacing w:val="-4"/>
        </w:rPr>
        <w:t xml:space="preserve"> </w:t>
      </w:r>
      <w:proofErr w:type="spellStart"/>
      <w:r w:rsidR="00E35679" w:rsidRPr="0072239C">
        <w:rPr>
          <w:rFonts w:ascii="Arial" w:hAnsi="Arial" w:cs="Arial"/>
        </w:rPr>
        <w:t>mdji</w:t>
      </w:r>
      <w:proofErr w:type="spellEnd"/>
      <w:r w:rsidR="00E35679" w:rsidRPr="0072239C">
        <w:rPr>
          <w:rFonts w:ascii="Arial" w:hAnsi="Arial" w:cs="Arial"/>
          <w:spacing w:val="-1"/>
        </w:rPr>
        <w:t xml:space="preserve"> </w:t>
      </w:r>
      <w:proofErr w:type="spellStart"/>
      <w:r w:rsidR="00E35679" w:rsidRPr="0072239C">
        <w:rPr>
          <w:rFonts w:ascii="Arial" w:hAnsi="Arial" w:cs="Arial"/>
        </w:rPr>
        <w:t>wa</w:t>
      </w:r>
      <w:proofErr w:type="spellEnd"/>
      <w:r w:rsidR="00E35679" w:rsidRPr="0072239C">
        <w:rPr>
          <w:rFonts w:ascii="Arial" w:hAnsi="Arial" w:cs="Arial"/>
          <w:spacing w:val="-1"/>
        </w:rPr>
        <w:t xml:space="preserve"> </w:t>
      </w:r>
      <w:proofErr w:type="spellStart"/>
      <w:r w:rsidR="00E35679" w:rsidRPr="0072239C">
        <w:rPr>
          <w:rFonts w:ascii="Arial" w:hAnsi="Arial" w:cs="Arial"/>
        </w:rPr>
        <w:t>wanawo</w:t>
      </w:r>
      <w:proofErr w:type="spellEnd"/>
      <w:r w:rsidR="00E35679" w:rsidRPr="0072239C">
        <w:rPr>
          <w:rFonts w:ascii="Arial" w:hAnsi="Arial" w:cs="Arial"/>
        </w:rPr>
        <w:t xml:space="preserve"> </w:t>
      </w:r>
      <w:proofErr w:type="spellStart"/>
      <w:r w:rsidR="00E35679" w:rsidRPr="0072239C">
        <w:rPr>
          <w:rFonts w:ascii="Arial" w:hAnsi="Arial" w:cs="Arial"/>
        </w:rPr>
        <w:t>naumdjuruhilwa</w:t>
      </w:r>
      <w:proofErr w:type="spellEnd"/>
      <w:r w:rsidR="00E35679" w:rsidRPr="0072239C">
        <w:rPr>
          <w:rFonts w:ascii="Arial" w:hAnsi="Arial" w:cs="Arial"/>
          <w:spacing w:val="-1"/>
        </w:rPr>
        <w:t xml:space="preserve"> </w:t>
      </w:r>
      <w:proofErr w:type="spellStart"/>
      <w:r w:rsidR="00E35679" w:rsidRPr="0072239C">
        <w:rPr>
          <w:rFonts w:ascii="Arial" w:hAnsi="Arial" w:cs="Arial"/>
        </w:rPr>
        <w:t>wa</w:t>
      </w:r>
      <w:proofErr w:type="spellEnd"/>
      <w:r w:rsidR="00E35679" w:rsidRPr="0072239C">
        <w:rPr>
          <w:rFonts w:ascii="Arial" w:hAnsi="Arial" w:cs="Arial"/>
          <w:spacing w:val="-1"/>
        </w:rPr>
        <w:t xml:space="preserve"> </w:t>
      </w:r>
      <w:r w:rsidR="00E35679" w:rsidRPr="0072239C">
        <w:rPr>
          <w:rFonts w:ascii="Arial" w:hAnsi="Arial" w:cs="Arial"/>
        </w:rPr>
        <w:t>yi</w:t>
      </w:r>
      <w:r w:rsidR="00E35679" w:rsidRPr="0072239C">
        <w:rPr>
          <w:rFonts w:ascii="Arial" w:hAnsi="Arial" w:cs="Arial"/>
          <w:spacing w:val="-1"/>
        </w:rPr>
        <w:t xml:space="preserve"> </w:t>
      </w:r>
      <w:proofErr w:type="spellStart"/>
      <w:r w:rsidR="00E35679" w:rsidRPr="0072239C">
        <w:rPr>
          <w:rFonts w:ascii="Arial" w:hAnsi="Arial" w:cs="Arial"/>
        </w:rPr>
        <w:t>wana</w:t>
      </w:r>
      <w:proofErr w:type="spellEnd"/>
      <w:r w:rsidR="00E35679" w:rsidRPr="0072239C">
        <w:rPr>
          <w:rFonts w:ascii="Arial" w:hAnsi="Arial" w:cs="Arial"/>
        </w:rPr>
        <w:t xml:space="preserve"> na</w:t>
      </w:r>
      <w:r w:rsidR="00E35679" w:rsidRPr="0072239C">
        <w:rPr>
          <w:rFonts w:ascii="Arial" w:hAnsi="Arial" w:cs="Arial"/>
          <w:spacing w:val="-1"/>
        </w:rPr>
        <w:t xml:space="preserve"> </w:t>
      </w:r>
      <w:proofErr w:type="spellStart"/>
      <w:r w:rsidR="00E35679" w:rsidRPr="0072239C">
        <w:rPr>
          <w:rFonts w:ascii="Arial" w:hAnsi="Arial" w:cs="Arial"/>
        </w:rPr>
        <w:t>wa</w:t>
      </w:r>
      <w:proofErr w:type="spellEnd"/>
      <w:r w:rsidR="00E35679" w:rsidRPr="0072239C">
        <w:rPr>
          <w:rFonts w:ascii="Arial" w:hAnsi="Arial" w:cs="Arial"/>
          <w:spacing w:val="-1"/>
        </w:rPr>
        <w:t xml:space="preserve"> </w:t>
      </w:r>
      <w:r w:rsidR="00E35679" w:rsidRPr="0072239C">
        <w:rPr>
          <w:rFonts w:ascii="Arial" w:hAnsi="Arial" w:cs="Arial"/>
        </w:rPr>
        <w:t xml:space="preserve">yi </w:t>
      </w:r>
      <w:proofErr w:type="spellStart"/>
      <w:r w:rsidR="00E35679" w:rsidRPr="0072239C">
        <w:rPr>
          <w:rFonts w:ascii="Arial" w:hAnsi="Arial" w:cs="Arial"/>
        </w:rPr>
        <w:t>wandru</w:t>
      </w:r>
      <w:proofErr w:type="spellEnd"/>
      <w:r w:rsidR="00E35679" w:rsidRPr="0072239C">
        <w:rPr>
          <w:rFonts w:ascii="Arial" w:hAnsi="Arial" w:cs="Arial"/>
        </w:rPr>
        <w:t xml:space="preserve"> </w:t>
      </w:r>
      <w:proofErr w:type="spellStart"/>
      <w:r w:rsidR="00E35679" w:rsidRPr="0072239C">
        <w:rPr>
          <w:rFonts w:ascii="Arial" w:hAnsi="Arial" w:cs="Arial"/>
        </w:rPr>
        <w:t>mashe</w:t>
      </w:r>
      <w:proofErr w:type="spellEnd"/>
      <w:r w:rsidR="00E35679" w:rsidRPr="0072239C">
        <w:rPr>
          <w:rFonts w:ascii="Arial" w:hAnsi="Arial" w:cs="Arial"/>
        </w:rPr>
        <w:t xml:space="preserve">) na </w:t>
      </w:r>
      <w:proofErr w:type="spellStart"/>
      <w:r w:rsidR="00E35679" w:rsidRPr="0072239C">
        <w:rPr>
          <w:rFonts w:ascii="Arial" w:hAnsi="Arial" w:cs="Arial"/>
        </w:rPr>
        <w:t>umrenguo</w:t>
      </w:r>
      <w:proofErr w:type="spellEnd"/>
      <w:r w:rsidR="00E35679" w:rsidRPr="0072239C">
        <w:rPr>
          <w:rFonts w:ascii="Arial" w:hAnsi="Arial" w:cs="Arial"/>
        </w:rPr>
        <w:t xml:space="preserve"> </w:t>
      </w:r>
      <w:proofErr w:type="spellStart"/>
      <w:r w:rsidR="00E35679" w:rsidRPr="0072239C">
        <w:rPr>
          <w:rFonts w:ascii="Arial" w:hAnsi="Arial" w:cs="Arial"/>
        </w:rPr>
        <w:t>fumpvu</w:t>
      </w:r>
      <w:proofErr w:type="spellEnd"/>
      <w:r w:rsidR="00E35679" w:rsidRPr="0072239C">
        <w:rPr>
          <w:rFonts w:ascii="Arial" w:hAnsi="Arial" w:cs="Arial"/>
          <w:spacing w:val="40"/>
        </w:rPr>
        <w:t xml:space="preserve"> </w:t>
      </w:r>
      <w:proofErr w:type="spellStart"/>
      <w:r w:rsidR="00E35679" w:rsidRPr="0072239C">
        <w:rPr>
          <w:rFonts w:ascii="Arial" w:hAnsi="Arial" w:cs="Arial"/>
        </w:rPr>
        <w:t>wayi</w:t>
      </w:r>
      <w:proofErr w:type="spellEnd"/>
      <w:r w:rsidR="00E35679" w:rsidRPr="0072239C">
        <w:rPr>
          <w:rFonts w:ascii="Arial" w:hAnsi="Arial" w:cs="Arial"/>
          <w:spacing w:val="40"/>
        </w:rPr>
        <w:t xml:space="preserve"> </w:t>
      </w:r>
      <w:r w:rsidR="00E35679" w:rsidRPr="0072239C">
        <w:rPr>
          <w:rFonts w:ascii="Arial" w:hAnsi="Arial" w:cs="Arial"/>
        </w:rPr>
        <w:t xml:space="preserve">ma </w:t>
      </w:r>
      <w:proofErr w:type="spellStart"/>
      <w:r w:rsidR="00E35679" w:rsidRPr="0072239C">
        <w:rPr>
          <w:rFonts w:ascii="Arial" w:hAnsi="Arial" w:cs="Arial"/>
        </w:rPr>
        <w:t>rayan</w:t>
      </w:r>
      <w:proofErr w:type="spellEnd"/>
      <w:r w:rsidR="00E35679" w:rsidRPr="0072239C">
        <w:rPr>
          <w:rFonts w:ascii="Arial" w:hAnsi="Arial" w:cs="Arial"/>
        </w:rPr>
        <w:t xml:space="preserve"> </w:t>
      </w:r>
      <w:proofErr w:type="spellStart"/>
      <w:r w:rsidR="00E35679" w:rsidRPr="0072239C">
        <w:rPr>
          <w:rFonts w:ascii="Arial" w:hAnsi="Arial" w:cs="Arial"/>
        </w:rPr>
        <w:t>yano</w:t>
      </w:r>
      <w:proofErr w:type="spellEnd"/>
      <w:r w:rsidR="00E35679" w:rsidRPr="0072239C">
        <w:rPr>
          <w:rFonts w:ascii="Arial" w:hAnsi="Arial" w:cs="Arial"/>
        </w:rPr>
        <w:t xml:space="preserve"> </w:t>
      </w:r>
      <w:proofErr w:type="spellStart"/>
      <w:r w:rsidR="00E35679" w:rsidRPr="0072239C">
        <w:rPr>
          <w:rFonts w:ascii="Arial" w:hAnsi="Arial" w:cs="Arial"/>
        </w:rPr>
        <w:t>ngue</w:t>
      </w:r>
      <w:proofErr w:type="spellEnd"/>
      <w:r w:rsidR="00E35679" w:rsidRPr="0072239C">
        <w:rPr>
          <w:rFonts w:ascii="Arial" w:hAnsi="Arial" w:cs="Arial"/>
        </w:rPr>
        <w:t xml:space="preserve"> yi </w:t>
      </w:r>
      <w:proofErr w:type="spellStart"/>
      <w:r w:rsidR="00E35679" w:rsidRPr="0072239C">
        <w:rPr>
          <w:rFonts w:ascii="Arial" w:hAnsi="Arial" w:cs="Arial"/>
        </w:rPr>
        <w:t>muhimu</w:t>
      </w:r>
      <w:proofErr w:type="spellEnd"/>
      <w:r w:rsidR="00E35679" w:rsidRPr="0072239C">
        <w:rPr>
          <w:rFonts w:ascii="Arial" w:hAnsi="Arial" w:cs="Arial"/>
        </w:rPr>
        <w:t xml:space="preserve"> mana</w:t>
      </w:r>
      <w:r w:rsidR="00E35679" w:rsidRPr="0072239C">
        <w:rPr>
          <w:rFonts w:ascii="Arial" w:hAnsi="Arial" w:cs="Arial"/>
          <w:spacing w:val="40"/>
        </w:rPr>
        <w:t xml:space="preserve"> </w:t>
      </w:r>
      <w:proofErr w:type="spellStart"/>
      <w:r w:rsidR="00E35679" w:rsidRPr="0072239C">
        <w:rPr>
          <w:rFonts w:ascii="Arial" w:hAnsi="Arial" w:cs="Arial"/>
        </w:rPr>
        <w:t>ngueyi</w:t>
      </w:r>
      <w:proofErr w:type="spellEnd"/>
      <w:r w:rsidR="00E35679" w:rsidRPr="0072239C">
        <w:rPr>
          <w:rFonts w:ascii="Arial" w:hAnsi="Arial" w:cs="Arial"/>
        </w:rPr>
        <w:t xml:space="preserve"> </w:t>
      </w:r>
      <w:proofErr w:type="spellStart"/>
      <w:r w:rsidR="00E35679" w:rsidRPr="0072239C">
        <w:rPr>
          <w:rFonts w:ascii="Arial" w:hAnsi="Arial" w:cs="Arial"/>
        </w:rPr>
        <w:t>vawo</w:t>
      </w:r>
      <w:proofErr w:type="spellEnd"/>
      <w:r w:rsidR="00E35679" w:rsidRPr="0072239C">
        <w:rPr>
          <w:rFonts w:ascii="Arial" w:hAnsi="Arial" w:cs="Arial"/>
        </w:rPr>
        <w:t xml:space="preserve"> </w:t>
      </w:r>
      <w:proofErr w:type="spellStart"/>
      <w:r w:rsidR="00E35679" w:rsidRPr="0072239C">
        <w:rPr>
          <w:rFonts w:ascii="Arial" w:hAnsi="Arial" w:cs="Arial"/>
        </w:rPr>
        <w:t>ushabaha</w:t>
      </w:r>
      <w:proofErr w:type="spellEnd"/>
      <w:r w:rsidR="00E35679" w:rsidRPr="0072239C">
        <w:rPr>
          <w:rFonts w:ascii="Arial" w:hAnsi="Arial" w:cs="Arial"/>
          <w:spacing w:val="-1"/>
        </w:rPr>
        <w:t xml:space="preserve"> </w:t>
      </w:r>
      <w:proofErr w:type="spellStart"/>
      <w:r w:rsidR="00E35679" w:rsidRPr="0072239C">
        <w:rPr>
          <w:rFonts w:ascii="Arial" w:hAnsi="Arial" w:cs="Arial"/>
        </w:rPr>
        <w:t>wawo</w:t>
      </w:r>
      <w:proofErr w:type="spellEnd"/>
      <w:r w:rsidR="00E35679" w:rsidRPr="0072239C">
        <w:rPr>
          <w:rFonts w:ascii="Arial" w:hAnsi="Arial" w:cs="Arial"/>
        </w:rPr>
        <w:t xml:space="preserve"> </w:t>
      </w:r>
      <w:proofErr w:type="spellStart"/>
      <w:r w:rsidR="00E35679" w:rsidRPr="0072239C">
        <w:rPr>
          <w:rFonts w:ascii="Arial" w:hAnsi="Arial" w:cs="Arial"/>
        </w:rPr>
        <w:t>wa</w:t>
      </w:r>
      <w:proofErr w:type="spellEnd"/>
      <w:r w:rsidR="00E35679" w:rsidRPr="0072239C">
        <w:rPr>
          <w:rFonts w:ascii="Arial" w:hAnsi="Arial" w:cs="Arial"/>
        </w:rPr>
        <w:t xml:space="preserve"> </w:t>
      </w:r>
      <w:proofErr w:type="spellStart"/>
      <w:r w:rsidR="00E35679" w:rsidRPr="0072239C">
        <w:rPr>
          <w:rFonts w:ascii="Arial" w:hAnsi="Arial" w:cs="Arial"/>
        </w:rPr>
        <w:t>toloi</w:t>
      </w:r>
      <w:proofErr w:type="spellEnd"/>
      <w:r w:rsidR="00E35679" w:rsidRPr="0072239C">
        <w:rPr>
          <w:rFonts w:ascii="Arial" w:hAnsi="Arial" w:cs="Arial"/>
          <w:spacing w:val="-1"/>
        </w:rPr>
        <w:t xml:space="preserve"> </w:t>
      </w:r>
      <w:proofErr w:type="spellStart"/>
      <w:r w:rsidR="00E35679" w:rsidRPr="0072239C">
        <w:rPr>
          <w:rFonts w:ascii="Arial" w:hAnsi="Arial" w:cs="Arial"/>
        </w:rPr>
        <w:t>harvwa</w:t>
      </w:r>
      <w:proofErr w:type="spellEnd"/>
      <w:r w:rsidR="00E35679" w:rsidRPr="0072239C">
        <w:rPr>
          <w:rFonts w:ascii="Arial" w:hAnsi="Arial" w:cs="Arial"/>
          <w:spacing w:val="-1"/>
        </w:rPr>
        <w:t xml:space="preserve"> </w:t>
      </w:r>
      <w:proofErr w:type="spellStart"/>
      <w:r w:rsidR="00E35679" w:rsidRPr="0072239C">
        <w:rPr>
          <w:rFonts w:ascii="Arial" w:hAnsi="Arial" w:cs="Arial"/>
        </w:rPr>
        <w:t>zi</w:t>
      </w:r>
      <w:proofErr w:type="spellEnd"/>
      <w:r w:rsidR="00E35679" w:rsidRPr="0072239C">
        <w:rPr>
          <w:rFonts w:ascii="Arial" w:hAnsi="Arial" w:cs="Arial"/>
          <w:spacing w:val="-2"/>
        </w:rPr>
        <w:t xml:space="preserve"> </w:t>
      </w:r>
      <w:proofErr w:type="spellStart"/>
      <w:r w:rsidR="00E35679" w:rsidRPr="0072239C">
        <w:rPr>
          <w:rFonts w:ascii="Arial" w:hAnsi="Arial" w:cs="Arial"/>
        </w:rPr>
        <w:t>ardhu</w:t>
      </w:r>
      <w:proofErr w:type="spellEnd"/>
      <w:r w:rsidR="00E35679" w:rsidRPr="0072239C">
        <w:rPr>
          <w:rFonts w:ascii="Arial" w:hAnsi="Arial" w:cs="Arial"/>
          <w:spacing w:val="-2"/>
        </w:rPr>
        <w:t xml:space="preserve"> </w:t>
      </w:r>
      <w:proofErr w:type="spellStart"/>
      <w:r w:rsidR="00E35679" w:rsidRPr="0072239C">
        <w:rPr>
          <w:rFonts w:ascii="Arial" w:hAnsi="Arial" w:cs="Arial"/>
        </w:rPr>
        <w:t>zao</w:t>
      </w:r>
      <w:proofErr w:type="spellEnd"/>
      <w:r w:rsidR="00E35679" w:rsidRPr="0072239C">
        <w:rPr>
          <w:rFonts w:ascii="Arial" w:hAnsi="Arial" w:cs="Arial"/>
          <w:spacing w:val="-1"/>
        </w:rPr>
        <w:t xml:space="preserve"> </w:t>
      </w:r>
      <w:proofErr w:type="spellStart"/>
      <w:r w:rsidR="00E35679" w:rsidRPr="0072239C">
        <w:rPr>
          <w:rFonts w:ascii="Arial" w:hAnsi="Arial" w:cs="Arial"/>
        </w:rPr>
        <w:t>nayi</w:t>
      </w:r>
      <w:proofErr w:type="spellEnd"/>
      <w:r w:rsidR="00E35679" w:rsidRPr="0072239C">
        <w:rPr>
          <w:rFonts w:ascii="Arial" w:hAnsi="Arial" w:cs="Arial"/>
          <w:spacing w:val="-1"/>
        </w:rPr>
        <w:t xml:space="preserve"> </w:t>
      </w:r>
      <w:proofErr w:type="spellStart"/>
      <w:r w:rsidR="00E35679" w:rsidRPr="0072239C">
        <w:rPr>
          <w:rFonts w:ascii="Arial" w:hAnsi="Arial" w:cs="Arial"/>
        </w:rPr>
        <w:t>miyamala</w:t>
      </w:r>
      <w:proofErr w:type="spellEnd"/>
      <w:r w:rsidR="00E35679" w:rsidRPr="0072239C">
        <w:rPr>
          <w:rFonts w:ascii="Arial" w:hAnsi="Arial" w:cs="Arial"/>
          <w:spacing w:val="-2"/>
        </w:rPr>
        <w:t xml:space="preserve"> </w:t>
      </w:r>
      <w:proofErr w:type="spellStart"/>
      <w:r w:rsidR="00E35679" w:rsidRPr="0072239C">
        <w:rPr>
          <w:rFonts w:ascii="Arial" w:hAnsi="Arial" w:cs="Arial"/>
        </w:rPr>
        <w:t>yawo</w:t>
      </w:r>
      <w:proofErr w:type="spellEnd"/>
      <w:r w:rsidR="00E35679" w:rsidRPr="0072239C">
        <w:rPr>
          <w:rFonts w:ascii="Arial" w:hAnsi="Arial" w:cs="Arial"/>
        </w:rPr>
        <w:t xml:space="preserve"> ,</w:t>
      </w:r>
      <w:r w:rsidR="00E35679" w:rsidRPr="0072239C">
        <w:rPr>
          <w:rFonts w:ascii="Arial" w:hAnsi="Arial" w:cs="Arial"/>
          <w:spacing w:val="-2"/>
        </w:rPr>
        <w:t xml:space="preserve"> </w:t>
      </w:r>
      <w:proofErr w:type="spellStart"/>
      <w:r w:rsidR="00E35679" w:rsidRPr="0072239C">
        <w:rPr>
          <w:rFonts w:ascii="Arial" w:hAnsi="Arial" w:cs="Arial"/>
        </w:rPr>
        <w:t>wa</w:t>
      </w:r>
      <w:proofErr w:type="spellEnd"/>
      <w:r w:rsidR="00E35679" w:rsidRPr="0072239C">
        <w:rPr>
          <w:rFonts w:ascii="Arial" w:hAnsi="Arial" w:cs="Arial"/>
          <w:spacing w:val="-1"/>
        </w:rPr>
        <w:t xml:space="preserve"> </w:t>
      </w:r>
      <w:proofErr w:type="spellStart"/>
      <w:r w:rsidR="00E35679" w:rsidRPr="0072239C">
        <w:rPr>
          <w:rFonts w:ascii="Arial" w:hAnsi="Arial" w:cs="Arial"/>
        </w:rPr>
        <w:t>rengue</w:t>
      </w:r>
      <w:proofErr w:type="spellEnd"/>
      <w:r w:rsidR="00E35679" w:rsidRPr="0072239C">
        <w:rPr>
          <w:rFonts w:ascii="Arial" w:hAnsi="Arial" w:cs="Arial"/>
        </w:rPr>
        <w:t xml:space="preserve"> </w:t>
      </w:r>
      <w:proofErr w:type="spellStart"/>
      <w:r w:rsidR="00E35679" w:rsidRPr="0072239C">
        <w:rPr>
          <w:rFonts w:ascii="Arial" w:hAnsi="Arial" w:cs="Arial"/>
        </w:rPr>
        <w:t>fumvu</w:t>
      </w:r>
      <w:proofErr w:type="spellEnd"/>
      <w:r w:rsidR="00E35679" w:rsidRPr="0072239C">
        <w:rPr>
          <w:rFonts w:ascii="Arial" w:hAnsi="Arial" w:cs="Arial"/>
          <w:spacing w:val="-2"/>
        </w:rPr>
        <w:t xml:space="preserve"> </w:t>
      </w:r>
      <w:proofErr w:type="spellStart"/>
      <w:r w:rsidR="00E35679" w:rsidRPr="0072239C">
        <w:rPr>
          <w:rFonts w:ascii="Arial" w:hAnsi="Arial" w:cs="Arial"/>
        </w:rPr>
        <w:t>wa</w:t>
      </w:r>
      <w:proofErr w:type="spellEnd"/>
      <w:r w:rsidR="00E35679" w:rsidRPr="0072239C">
        <w:rPr>
          <w:rFonts w:ascii="Arial" w:hAnsi="Arial" w:cs="Arial"/>
          <w:spacing w:val="-1"/>
        </w:rPr>
        <w:t xml:space="preserve"> </w:t>
      </w:r>
      <w:proofErr w:type="spellStart"/>
      <w:r w:rsidR="00E35679" w:rsidRPr="0072239C">
        <w:rPr>
          <w:rFonts w:ascii="Arial" w:hAnsi="Arial" w:cs="Arial"/>
        </w:rPr>
        <w:t>towe</w:t>
      </w:r>
      <w:proofErr w:type="spellEnd"/>
      <w:r w:rsidR="00E35679" w:rsidRPr="0072239C">
        <w:rPr>
          <w:rFonts w:ascii="Arial" w:hAnsi="Arial" w:cs="Arial"/>
          <w:spacing w:val="-1"/>
        </w:rPr>
        <w:t xml:space="preserve"> </w:t>
      </w:r>
      <w:r w:rsidR="00E35679" w:rsidRPr="0072239C">
        <w:rPr>
          <w:rFonts w:ascii="Arial" w:hAnsi="Arial" w:cs="Arial"/>
        </w:rPr>
        <w:t>na</w:t>
      </w:r>
      <w:r w:rsidR="00E35679" w:rsidRPr="0072239C">
        <w:rPr>
          <w:rFonts w:ascii="Arial" w:hAnsi="Arial" w:cs="Arial"/>
          <w:spacing w:val="-1"/>
        </w:rPr>
        <w:t xml:space="preserve"> </w:t>
      </w:r>
      <w:proofErr w:type="spellStart"/>
      <w:r w:rsidR="00E35679" w:rsidRPr="0072239C">
        <w:rPr>
          <w:rFonts w:ascii="Arial" w:hAnsi="Arial" w:cs="Arial"/>
        </w:rPr>
        <w:t>zi</w:t>
      </w:r>
      <w:proofErr w:type="spellEnd"/>
      <w:r w:rsidR="00E35679" w:rsidRPr="0072239C">
        <w:rPr>
          <w:rFonts w:ascii="Arial" w:hAnsi="Arial" w:cs="Arial"/>
          <w:spacing w:val="-1"/>
        </w:rPr>
        <w:t xml:space="preserve"> </w:t>
      </w:r>
      <w:proofErr w:type="spellStart"/>
      <w:r w:rsidR="00E35679" w:rsidRPr="0072239C">
        <w:rPr>
          <w:rFonts w:ascii="Arial" w:hAnsi="Arial" w:cs="Arial"/>
        </w:rPr>
        <w:t>fikira</w:t>
      </w:r>
      <w:proofErr w:type="spellEnd"/>
      <w:r w:rsidR="00E35679" w:rsidRPr="0072239C">
        <w:rPr>
          <w:rFonts w:ascii="Arial" w:hAnsi="Arial" w:cs="Arial"/>
          <w:spacing w:val="-1"/>
        </w:rPr>
        <w:t xml:space="preserve"> </w:t>
      </w:r>
      <w:proofErr w:type="spellStart"/>
      <w:r w:rsidR="00E35679" w:rsidRPr="0072239C">
        <w:rPr>
          <w:rFonts w:ascii="Arial" w:hAnsi="Arial" w:cs="Arial"/>
        </w:rPr>
        <w:t>zawo</w:t>
      </w:r>
      <w:proofErr w:type="spellEnd"/>
      <w:r w:rsidR="00E35679" w:rsidRPr="0072239C">
        <w:rPr>
          <w:rFonts w:ascii="Arial" w:hAnsi="Arial" w:cs="Arial"/>
        </w:rPr>
        <w:t xml:space="preserve"> </w:t>
      </w:r>
      <w:proofErr w:type="spellStart"/>
      <w:r w:rsidR="00E35679" w:rsidRPr="0072239C">
        <w:rPr>
          <w:rFonts w:ascii="Arial" w:hAnsi="Arial" w:cs="Arial"/>
        </w:rPr>
        <w:t>uhusu</w:t>
      </w:r>
      <w:proofErr w:type="spellEnd"/>
      <w:r w:rsidR="00E35679" w:rsidRPr="0072239C">
        <w:rPr>
          <w:rFonts w:ascii="Arial" w:hAnsi="Arial" w:cs="Arial"/>
          <w:spacing w:val="-1"/>
        </w:rPr>
        <w:t xml:space="preserve"> </w:t>
      </w:r>
      <w:proofErr w:type="spellStart"/>
      <w:r w:rsidR="00E35679" w:rsidRPr="0072239C">
        <w:rPr>
          <w:rFonts w:ascii="Arial" w:hAnsi="Arial" w:cs="Arial"/>
        </w:rPr>
        <w:t>umpveleho</w:t>
      </w:r>
      <w:proofErr w:type="spellEnd"/>
      <w:r w:rsidR="00E35679" w:rsidRPr="0072239C">
        <w:rPr>
          <w:rFonts w:ascii="Arial" w:hAnsi="Arial" w:cs="Arial"/>
        </w:rPr>
        <w:t xml:space="preserve"> </w:t>
      </w:r>
      <w:proofErr w:type="spellStart"/>
      <w:r w:rsidR="00E35679" w:rsidRPr="0072239C">
        <w:rPr>
          <w:rFonts w:ascii="Arial" w:hAnsi="Arial" w:cs="Arial"/>
        </w:rPr>
        <w:t>makazi</w:t>
      </w:r>
      <w:proofErr w:type="spellEnd"/>
      <w:r w:rsidR="00E35679" w:rsidRPr="0072239C">
        <w:rPr>
          <w:rFonts w:ascii="Arial" w:hAnsi="Arial" w:cs="Arial"/>
        </w:rPr>
        <w:t xml:space="preserve"> </w:t>
      </w:r>
      <w:proofErr w:type="spellStart"/>
      <w:r w:rsidR="00E35679" w:rsidRPr="0072239C">
        <w:rPr>
          <w:rFonts w:ascii="Arial" w:hAnsi="Arial" w:cs="Arial"/>
        </w:rPr>
        <w:t>yagnumeni</w:t>
      </w:r>
      <w:proofErr w:type="spellEnd"/>
      <w:r w:rsidR="00E35679" w:rsidRPr="0072239C">
        <w:rPr>
          <w:rFonts w:ascii="Arial" w:hAnsi="Arial" w:cs="Arial"/>
        </w:rPr>
        <w:t xml:space="preserve"> </w:t>
      </w:r>
      <w:proofErr w:type="spellStart"/>
      <w:r w:rsidR="00E35679" w:rsidRPr="0072239C">
        <w:rPr>
          <w:rFonts w:ascii="Arial" w:hAnsi="Arial" w:cs="Arial"/>
        </w:rPr>
        <w:t>yawo</w:t>
      </w:r>
      <w:proofErr w:type="spellEnd"/>
      <w:r w:rsidR="00E35679" w:rsidRPr="0072239C">
        <w:rPr>
          <w:rFonts w:ascii="Arial" w:hAnsi="Arial" w:cs="Arial"/>
        </w:rPr>
        <w:t>.</w:t>
      </w:r>
    </w:p>
    <w:p w14:paraId="145EFF15" w14:textId="77777777" w:rsidR="00D73309" w:rsidRPr="0072239C" w:rsidRDefault="00E35679">
      <w:pPr>
        <w:pStyle w:val="Corpsdetexte"/>
        <w:spacing w:before="157"/>
        <w:ind w:left="320"/>
        <w:jc w:val="both"/>
        <w:rPr>
          <w:rFonts w:ascii="Arial" w:hAnsi="Arial" w:cs="Arial"/>
        </w:rPr>
      </w:pPr>
      <w:r w:rsidRPr="0072239C">
        <w:rPr>
          <w:rFonts w:ascii="Arial" w:hAnsi="Arial" w:cs="Arial"/>
        </w:rPr>
        <w:t>Ma</w:t>
      </w:r>
      <w:r w:rsidRPr="0072239C">
        <w:rPr>
          <w:rFonts w:ascii="Arial" w:hAnsi="Arial" w:cs="Arial"/>
          <w:spacing w:val="-3"/>
        </w:rPr>
        <w:t xml:space="preserve"> </w:t>
      </w:r>
      <w:proofErr w:type="spellStart"/>
      <w:r w:rsidRPr="0072239C">
        <w:rPr>
          <w:rFonts w:ascii="Arial" w:hAnsi="Arial" w:cs="Arial"/>
        </w:rPr>
        <w:t>rayan</w:t>
      </w:r>
      <w:proofErr w:type="spellEnd"/>
      <w:r w:rsidRPr="0072239C">
        <w:rPr>
          <w:rFonts w:ascii="Arial" w:hAnsi="Arial" w:cs="Arial"/>
          <w:spacing w:val="-4"/>
        </w:rPr>
        <w:t xml:space="preserve"> </w:t>
      </w:r>
      <w:proofErr w:type="spellStart"/>
      <w:r w:rsidRPr="0072239C">
        <w:rPr>
          <w:rFonts w:ascii="Arial" w:hAnsi="Arial" w:cs="Arial"/>
        </w:rPr>
        <w:t>watsoka</w:t>
      </w:r>
      <w:proofErr w:type="spellEnd"/>
      <w:r w:rsidRPr="0072239C">
        <w:rPr>
          <w:rFonts w:ascii="Arial" w:hAnsi="Arial" w:cs="Arial"/>
          <w:spacing w:val="-2"/>
        </w:rPr>
        <w:t xml:space="preserve"> </w:t>
      </w:r>
      <w:r w:rsidRPr="0072239C">
        <w:rPr>
          <w:rFonts w:ascii="Arial" w:hAnsi="Arial" w:cs="Arial"/>
        </w:rPr>
        <w:t>na</w:t>
      </w:r>
      <w:r w:rsidRPr="0072239C">
        <w:rPr>
          <w:rFonts w:ascii="Arial" w:hAnsi="Arial" w:cs="Arial"/>
          <w:spacing w:val="-3"/>
        </w:rPr>
        <w:t xml:space="preserve"> </w:t>
      </w:r>
      <w:proofErr w:type="spellStart"/>
      <w:r w:rsidRPr="0072239C">
        <w:rPr>
          <w:rFonts w:ascii="Arial" w:hAnsi="Arial" w:cs="Arial"/>
        </w:rPr>
        <w:t>utunduzi</w:t>
      </w:r>
      <w:proofErr w:type="spellEnd"/>
      <w:r w:rsidRPr="0072239C">
        <w:rPr>
          <w:rFonts w:ascii="Arial" w:hAnsi="Arial" w:cs="Arial"/>
          <w:spacing w:val="-3"/>
        </w:rPr>
        <w:t xml:space="preserve"> </w:t>
      </w:r>
      <w:r w:rsidRPr="0072239C">
        <w:rPr>
          <w:rFonts w:ascii="Arial" w:hAnsi="Arial" w:cs="Arial"/>
        </w:rPr>
        <w:t>na</w:t>
      </w:r>
      <w:r w:rsidRPr="0072239C">
        <w:rPr>
          <w:rFonts w:ascii="Arial" w:hAnsi="Arial" w:cs="Arial"/>
          <w:spacing w:val="-3"/>
        </w:rPr>
        <w:t xml:space="preserve"> </w:t>
      </w:r>
      <w:proofErr w:type="spellStart"/>
      <w:r w:rsidRPr="0072239C">
        <w:rPr>
          <w:rFonts w:ascii="Arial" w:hAnsi="Arial" w:cs="Arial"/>
        </w:rPr>
        <w:t>upezo</w:t>
      </w:r>
      <w:proofErr w:type="spellEnd"/>
      <w:r w:rsidRPr="0072239C">
        <w:rPr>
          <w:rFonts w:ascii="Arial" w:hAnsi="Arial" w:cs="Arial"/>
          <w:spacing w:val="-3"/>
        </w:rPr>
        <w:t xml:space="preserve"> </w:t>
      </w:r>
      <w:proofErr w:type="spellStart"/>
      <w:r w:rsidRPr="0072239C">
        <w:rPr>
          <w:rFonts w:ascii="Arial" w:hAnsi="Arial" w:cs="Arial"/>
        </w:rPr>
        <w:t>wa</w:t>
      </w:r>
      <w:proofErr w:type="spellEnd"/>
      <w:r w:rsidRPr="0072239C">
        <w:rPr>
          <w:rFonts w:ascii="Arial" w:hAnsi="Arial" w:cs="Arial"/>
          <w:spacing w:val="-5"/>
        </w:rPr>
        <w:t xml:space="preserve"> </w:t>
      </w:r>
      <w:proofErr w:type="spellStart"/>
      <w:r w:rsidRPr="0072239C">
        <w:rPr>
          <w:rFonts w:ascii="Arial" w:hAnsi="Arial" w:cs="Arial"/>
        </w:rPr>
        <w:t>matso</w:t>
      </w:r>
      <w:proofErr w:type="spellEnd"/>
      <w:r w:rsidRPr="0072239C">
        <w:rPr>
          <w:rFonts w:ascii="Arial" w:hAnsi="Arial" w:cs="Arial"/>
          <w:spacing w:val="45"/>
        </w:rPr>
        <w:t xml:space="preserve"> </w:t>
      </w:r>
      <w:proofErr w:type="spellStart"/>
      <w:r w:rsidRPr="0072239C">
        <w:rPr>
          <w:rFonts w:ascii="Arial" w:hAnsi="Arial" w:cs="Arial"/>
        </w:rPr>
        <w:t>harvoi</w:t>
      </w:r>
      <w:proofErr w:type="spellEnd"/>
      <w:r w:rsidRPr="0072239C">
        <w:rPr>
          <w:rFonts w:ascii="Arial" w:hAnsi="Arial" w:cs="Arial"/>
          <w:spacing w:val="-6"/>
        </w:rPr>
        <w:t xml:space="preserve"> </w:t>
      </w:r>
      <w:proofErr w:type="spellStart"/>
      <w:r w:rsidRPr="0072239C">
        <w:rPr>
          <w:rFonts w:ascii="Arial" w:hAnsi="Arial" w:cs="Arial"/>
        </w:rPr>
        <w:t>umpveleho</w:t>
      </w:r>
      <w:proofErr w:type="spellEnd"/>
      <w:r w:rsidRPr="0072239C">
        <w:rPr>
          <w:rFonts w:ascii="Arial" w:hAnsi="Arial" w:cs="Arial"/>
          <w:spacing w:val="-3"/>
        </w:rPr>
        <w:t xml:space="preserve"> </w:t>
      </w:r>
      <w:proofErr w:type="spellStart"/>
      <w:r w:rsidRPr="0072239C">
        <w:rPr>
          <w:rFonts w:ascii="Arial" w:hAnsi="Arial" w:cs="Arial"/>
        </w:rPr>
        <w:t>makazini</w:t>
      </w:r>
      <w:proofErr w:type="spellEnd"/>
      <w:r w:rsidRPr="0072239C">
        <w:rPr>
          <w:rFonts w:ascii="Arial" w:hAnsi="Arial" w:cs="Arial"/>
          <w:spacing w:val="40"/>
        </w:rPr>
        <w:t xml:space="preserve"> </w:t>
      </w:r>
      <w:proofErr w:type="spellStart"/>
      <w:r w:rsidRPr="0072239C">
        <w:rPr>
          <w:rFonts w:ascii="Arial" w:hAnsi="Arial" w:cs="Arial"/>
        </w:rPr>
        <w:t>ya</w:t>
      </w:r>
      <w:proofErr w:type="spellEnd"/>
      <w:r w:rsidRPr="0072239C">
        <w:rPr>
          <w:rFonts w:ascii="Arial" w:hAnsi="Arial" w:cs="Arial"/>
          <w:spacing w:val="-3"/>
        </w:rPr>
        <w:t xml:space="preserve"> </w:t>
      </w:r>
      <w:proofErr w:type="spellStart"/>
      <w:r w:rsidRPr="0072239C">
        <w:rPr>
          <w:rFonts w:ascii="Arial" w:hAnsi="Arial" w:cs="Arial"/>
        </w:rPr>
        <w:t>gnumeni</w:t>
      </w:r>
      <w:proofErr w:type="spellEnd"/>
      <w:r w:rsidRPr="0072239C">
        <w:rPr>
          <w:rFonts w:ascii="Arial" w:hAnsi="Arial" w:cs="Arial"/>
          <w:spacing w:val="-4"/>
        </w:rPr>
        <w:t xml:space="preserve"> </w:t>
      </w:r>
      <w:proofErr w:type="spellStart"/>
      <w:r w:rsidRPr="0072239C">
        <w:rPr>
          <w:rFonts w:ascii="Arial" w:hAnsi="Arial" w:cs="Arial"/>
          <w:spacing w:val="-2"/>
        </w:rPr>
        <w:t>yano</w:t>
      </w:r>
      <w:proofErr w:type="spellEnd"/>
      <w:r w:rsidRPr="0072239C">
        <w:rPr>
          <w:rFonts w:ascii="Arial" w:hAnsi="Arial" w:cs="Arial"/>
          <w:spacing w:val="-2"/>
        </w:rPr>
        <w:t>.</w:t>
      </w:r>
    </w:p>
    <w:p w14:paraId="145EFF17" w14:textId="77777777" w:rsidR="00D73309" w:rsidRPr="0072239C" w:rsidRDefault="00D73309">
      <w:pPr>
        <w:pStyle w:val="Corpsdetexte"/>
        <w:spacing w:before="12"/>
        <w:rPr>
          <w:rFonts w:ascii="Arial" w:hAnsi="Arial" w:cs="Arial"/>
        </w:rPr>
      </w:pPr>
    </w:p>
    <w:p w14:paraId="145EFF18" w14:textId="77777777" w:rsidR="00D73309" w:rsidRPr="0072239C" w:rsidRDefault="00E35679">
      <w:pPr>
        <w:pStyle w:val="Titre5"/>
        <w:numPr>
          <w:ilvl w:val="0"/>
          <w:numId w:val="124"/>
        </w:numPr>
        <w:tabs>
          <w:tab w:val="left" w:pos="1389"/>
        </w:tabs>
        <w:ind w:hanging="361"/>
        <w:rPr>
          <w:rFonts w:ascii="Arial" w:hAnsi="Arial" w:cs="Arial"/>
          <w:lang w:val="pt-PT"/>
        </w:rPr>
      </w:pPr>
      <w:r w:rsidRPr="0072239C">
        <w:rPr>
          <w:rFonts w:ascii="Arial" w:hAnsi="Arial" w:cs="Arial"/>
          <w:lang w:val="pt-PT"/>
        </w:rPr>
        <w:t>Ndziya</w:t>
      </w:r>
      <w:r w:rsidRPr="0072239C">
        <w:rPr>
          <w:rFonts w:ascii="Arial" w:hAnsi="Arial" w:cs="Arial"/>
          <w:spacing w:val="-5"/>
          <w:lang w:val="pt-PT"/>
        </w:rPr>
        <w:t xml:space="preserve"> </w:t>
      </w:r>
      <w:r w:rsidRPr="0072239C">
        <w:rPr>
          <w:rFonts w:ascii="Arial" w:hAnsi="Arial" w:cs="Arial"/>
          <w:lang w:val="pt-PT"/>
        </w:rPr>
        <w:t>za</w:t>
      </w:r>
      <w:r w:rsidRPr="0072239C">
        <w:rPr>
          <w:rFonts w:ascii="Arial" w:hAnsi="Arial" w:cs="Arial"/>
          <w:spacing w:val="-3"/>
          <w:lang w:val="pt-PT"/>
        </w:rPr>
        <w:t xml:space="preserve"> </w:t>
      </w:r>
      <w:r w:rsidRPr="0072239C">
        <w:rPr>
          <w:rFonts w:ascii="Arial" w:hAnsi="Arial" w:cs="Arial"/>
          <w:lang w:val="pt-PT"/>
        </w:rPr>
        <w:t>ushuhuliha</w:t>
      </w:r>
      <w:r w:rsidRPr="0072239C">
        <w:rPr>
          <w:rFonts w:ascii="Arial" w:hAnsi="Arial" w:cs="Arial"/>
          <w:spacing w:val="-2"/>
          <w:lang w:val="pt-PT"/>
        </w:rPr>
        <w:t xml:space="preserve"> </w:t>
      </w:r>
      <w:r w:rsidRPr="0072239C">
        <w:rPr>
          <w:rFonts w:ascii="Arial" w:hAnsi="Arial" w:cs="Arial"/>
          <w:lang w:val="pt-PT"/>
        </w:rPr>
        <w:t>na</w:t>
      </w:r>
      <w:r w:rsidRPr="0072239C">
        <w:rPr>
          <w:rFonts w:ascii="Arial" w:hAnsi="Arial" w:cs="Arial"/>
          <w:spacing w:val="-4"/>
          <w:lang w:val="pt-PT"/>
        </w:rPr>
        <w:t xml:space="preserve"> </w:t>
      </w:r>
      <w:r w:rsidRPr="0072239C">
        <w:rPr>
          <w:rFonts w:ascii="Arial" w:hAnsi="Arial" w:cs="Arial"/>
          <w:lang w:val="pt-PT"/>
        </w:rPr>
        <w:t>yi</w:t>
      </w:r>
      <w:r w:rsidRPr="0072239C">
        <w:rPr>
          <w:rFonts w:ascii="Arial" w:hAnsi="Arial" w:cs="Arial"/>
          <w:spacing w:val="44"/>
          <w:lang w:val="pt-PT"/>
        </w:rPr>
        <w:t xml:space="preserve"> </w:t>
      </w:r>
      <w:r w:rsidRPr="0072239C">
        <w:rPr>
          <w:rFonts w:ascii="Arial" w:hAnsi="Arial" w:cs="Arial"/>
          <w:lang w:val="pt-PT"/>
        </w:rPr>
        <w:t>mashtaka</w:t>
      </w:r>
      <w:r w:rsidRPr="0072239C">
        <w:rPr>
          <w:rFonts w:ascii="Arial" w:hAnsi="Arial" w:cs="Arial"/>
          <w:spacing w:val="-3"/>
          <w:lang w:val="pt-PT"/>
        </w:rPr>
        <w:t xml:space="preserve"> </w:t>
      </w:r>
      <w:r w:rsidRPr="0072239C">
        <w:rPr>
          <w:rFonts w:ascii="Arial" w:hAnsi="Arial" w:cs="Arial"/>
          <w:lang w:val="pt-PT"/>
        </w:rPr>
        <w:t>na</w:t>
      </w:r>
      <w:r w:rsidRPr="0072239C">
        <w:rPr>
          <w:rFonts w:ascii="Arial" w:hAnsi="Arial" w:cs="Arial"/>
          <w:spacing w:val="-4"/>
          <w:lang w:val="pt-PT"/>
        </w:rPr>
        <w:t xml:space="preserve"> </w:t>
      </w:r>
      <w:r w:rsidRPr="0072239C">
        <w:rPr>
          <w:rFonts w:ascii="Arial" w:hAnsi="Arial" w:cs="Arial"/>
          <w:lang w:val="pt-PT"/>
        </w:rPr>
        <w:t>yi</w:t>
      </w:r>
      <w:r w:rsidRPr="0072239C">
        <w:rPr>
          <w:rFonts w:ascii="Arial" w:hAnsi="Arial" w:cs="Arial"/>
          <w:spacing w:val="-3"/>
          <w:lang w:val="pt-PT"/>
        </w:rPr>
        <w:t xml:space="preserve"> </w:t>
      </w:r>
      <w:r w:rsidRPr="0072239C">
        <w:rPr>
          <w:rFonts w:ascii="Arial" w:hAnsi="Arial" w:cs="Arial"/>
          <w:spacing w:val="-2"/>
          <w:lang w:val="pt-PT"/>
        </w:rPr>
        <w:t>madayi</w:t>
      </w:r>
    </w:p>
    <w:p w14:paraId="145EFF1A" w14:textId="77777777" w:rsidR="00D73309" w:rsidRPr="0072239C" w:rsidRDefault="00D73309">
      <w:pPr>
        <w:pStyle w:val="Corpsdetexte"/>
        <w:spacing w:before="4"/>
        <w:rPr>
          <w:rFonts w:ascii="Arial" w:hAnsi="Arial" w:cs="Arial"/>
          <w:b/>
          <w:lang w:val="pt-PT"/>
        </w:rPr>
      </w:pPr>
    </w:p>
    <w:p w14:paraId="145EFF1B" w14:textId="77777777" w:rsidR="00D73309" w:rsidRPr="0072239C" w:rsidRDefault="00E35679">
      <w:pPr>
        <w:pStyle w:val="Corpsdetexte"/>
        <w:spacing w:line="259" w:lineRule="auto"/>
        <w:ind w:left="320" w:right="442"/>
        <w:jc w:val="both"/>
        <w:rPr>
          <w:rFonts w:ascii="Arial" w:hAnsi="Arial" w:cs="Arial"/>
          <w:lang w:val="pt-PT"/>
        </w:rPr>
      </w:pPr>
      <w:r w:rsidRPr="0072239C">
        <w:rPr>
          <w:rFonts w:ascii="Arial" w:hAnsi="Arial" w:cs="Arial"/>
          <w:lang w:val="pt-PT"/>
        </w:rPr>
        <w:t>Yi mashtaka , yi madayi na</w:t>
      </w:r>
      <w:r w:rsidRPr="0072239C">
        <w:rPr>
          <w:rFonts w:ascii="Arial" w:hAnsi="Arial" w:cs="Arial"/>
          <w:spacing w:val="40"/>
          <w:lang w:val="pt-PT"/>
        </w:rPr>
        <w:t xml:space="preserve"> </w:t>
      </w:r>
      <w:r w:rsidRPr="0072239C">
        <w:rPr>
          <w:rFonts w:ascii="Arial" w:hAnsi="Arial" w:cs="Arial"/>
          <w:lang w:val="pt-PT"/>
        </w:rPr>
        <w:t>yi mahoutadjiyo yayi wakazi</w:t>
      </w:r>
      <w:r w:rsidRPr="0072239C">
        <w:rPr>
          <w:rFonts w:ascii="Arial" w:hAnsi="Arial" w:cs="Arial"/>
          <w:spacing w:val="40"/>
          <w:lang w:val="pt-PT"/>
        </w:rPr>
        <w:t xml:space="preserve"> </w:t>
      </w:r>
      <w:r w:rsidRPr="0072239C">
        <w:rPr>
          <w:rFonts w:ascii="Arial" w:hAnsi="Arial" w:cs="Arial"/>
          <w:lang w:val="pt-PT"/>
        </w:rPr>
        <w:t>yatso gnamiliwa</w:t>
      </w:r>
      <w:r w:rsidRPr="0072239C">
        <w:rPr>
          <w:rFonts w:ascii="Arial" w:hAnsi="Arial" w:cs="Arial"/>
          <w:spacing w:val="40"/>
          <w:lang w:val="pt-PT"/>
        </w:rPr>
        <w:t xml:space="preserve"> </w:t>
      </w:r>
      <w:r w:rsidRPr="0072239C">
        <w:rPr>
          <w:rFonts w:ascii="Arial" w:hAnsi="Arial" w:cs="Arial"/>
          <w:lang w:val="pt-PT"/>
        </w:rPr>
        <w:t>ha ndziya mbili(ha umausulaha na mahakama) harvwa daradja ndraru : daradja ya raru ka yi naudhukurulwa mpaka</w:t>
      </w:r>
      <w:r w:rsidRPr="0072239C">
        <w:rPr>
          <w:rFonts w:ascii="Arial" w:hAnsi="Arial" w:cs="Arial"/>
          <w:spacing w:val="40"/>
          <w:lang w:val="pt-PT"/>
        </w:rPr>
        <w:t xml:space="preserve"> </w:t>
      </w:r>
      <w:r w:rsidRPr="0072239C">
        <w:rPr>
          <w:rFonts w:ascii="Arial" w:hAnsi="Arial" w:cs="Arial"/>
          <w:lang w:val="pt-PT"/>
        </w:rPr>
        <w:t>neka zi ndziya piya zi rumilwa.</w:t>
      </w:r>
    </w:p>
    <w:p w14:paraId="145EFF66" w14:textId="77777777" w:rsidR="00D73309" w:rsidRPr="0072239C" w:rsidRDefault="00D73309">
      <w:pPr>
        <w:pStyle w:val="Corpsdetexte"/>
        <w:spacing w:before="9"/>
        <w:rPr>
          <w:rFonts w:ascii="Arial" w:hAnsi="Arial" w:cs="Arial"/>
          <w:lang w:val="pt-PT"/>
        </w:rPr>
      </w:pPr>
    </w:p>
    <w:p w14:paraId="145EFF67" w14:textId="77777777" w:rsidR="00D73309" w:rsidRPr="0072239C" w:rsidRDefault="00E35679">
      <w:pPr>
        <w:pStyle w:val="Corpsdetexte"/>
        <w:spacing w:before="1" w:line="259" w:lineRule="auto"/>
        <w:ind w:left="320" w:right="433"/>
        <w:jc w:val="both"/>
        <w:rPr>
          <w:rFonts w:ascii="Arial" w:hAnsi="Arial" w:cs="Arial"/>
        </w:rPr>
      </w:pPr>
      <w:r w:rsidRPr="0072239C">
        <w:rPr>
          <w:rFonts w:ascii="Arial" w:hAnsi="Arial" w:cs="Arial"/>
          <w:lang w:val="pt-PT"/>
        </w:rPr>
        <w:t>Neka ngovo mashtaka madziro mauri uzinguariya mndru au mdjuruhiloi wa yi wandru washe na yi wana, na udanguagnifu wa mali, lazimu «</w:t>
      </w:r>
      <w:r w:rsidRPr="0072239C">
        <w:rPr>
          <w:rFonts w:ascii="Arial" w:hAnsi="Arial" w:cs="Arial"/>
          <w:spacing w:val="-2"/>
          <w:lang w:val="pt-PT"/>
        </w:rPr>
        <w:t xml:space="preserve"> </w:t>
      </w:r>
      <w:r w:rsidRPr="0072239C">
        <w:rPr>
          <w:rFonts w:ascii="Arial" w:hAnsi="Arial" w:cs="Arial"/>
          <w:lang w:val="pt-PT"/>
        </w:rPr>
        <w:t xml:space="preserve">Banque mondiale » wa djuzwe ha uharaka (yissipvire suku mbili) tsena lazimu zi gnamiliwe ha uharaka na mkentsi udjipshuhuliha na zi habari zino. </w:t>
      </w:r>
      <w:proofErr w:type="spellStart"/>
      <w:r w:rsidRPr="0072239C">
        <w:rPr>
          <w:rFonts w:ascii="Arial" w:hAnsi="Arial" w:cs="Arial"/>
        </w:rPr>
        <w:t>Neka</w:t>
      </w:r>
      <w:proofErr w:type="spellEnd"/>
      <w:r w:rsidRPr="0072239C">
        <w:rPr>
          <w:rFonts w:ascii="Arial" w:hAnsi="Arial" w:cs="Arial"/>
          <w:spacing w:val="40"/>
        </w:rPr>
        <w:t xml:space="preserve"> </w:t>
      </w:r>
      <w:proofErr w:type="spellStart"/>
      <w:r w:rsidRPr="0072239C">
        <w:rPr>
          <w:rFonts w:ascii="Arial" w:hAnsi="Arial" w:cs="Arial"/>
        </w:rPr>
        <w:t>kavoiparhanoi</w:t>
      </w:r>
      <w:proofErr w:type="spellEnd"/>
      <w:r w:rsidRPr="0072239C">
        <w:rPr>
          <w:rFonts w:ascii="Arial" w:hAnsi="Arial" w:cs="Arial"/>
        </w:rPr>
        <w:t xml:space="preserve"> </w:t>
      </w:r>
      <w:proofErr w:type="spellStart"/>
      <w:proofErr w:type="gramStart"/>
      <w:r w:rsidRPr="0072239C">
        <w:rPr>
          <w:rFonts w:ascii="Arial" w:hAnsi="Arial" w:cs="Arial"/>
        </w:rPr>
        <w:t>dalao</w:t>
      </w:r>
      <w:proofErr w:type="spellEnd"/>
      <w:r w:rsidRPr="0072239C">
        <w:rPr>
          <w:rFonts w:ascii="Arial" w:hAnsi="Arial" w:cs="Arial"/>
        </w:rPr>
        <w:t xml:space="preserve"> ,</w:t>
      </w:r>
      <w:proofErr w:type="gramEnd"/>
      <w:r w:rsidRPr="0072239C">
        <w:rPr>
          <w:rFonts w:ascii="Arial" w:hAnsi="Arial" w:cs="Arial"/>
        </w:rPr>
        <w:t xml:space="preserve"> </w:t>
      </w:r>
      <w:proofErr w:type="spellStart"/>
      <w:r w:rsidRPr="0072239C">
        <w:rPr>
          <w:rFonts w:ascii="Arial" w:hAnsi="Arial" w:cs="Arial"/>
        </w:rPr>
        <w:t>daanwa</w:t>
      </w:r>
      <w:proofErr w:type="spellEnd"/>
      <w:r w:rsidRPr="0072239C">
        <w:rPr>
          <w:rFonts w:ascii="Arial" w:hAnsi="Arial" w:cs="Arial"/>
        </w:rPr>
        <w:t xml:space="preserve"> </w:t>
      </w:r>
      <w:proofErr w:type="spellStart"/>
      <w:r w:rsidRPr="0072239C">
        <w:rPr>
          <w:rFonts w:ascii="Arial" w:hAnsi="Arial" w:cs="Arial"/>
        </w:rPr>
        <w:t>yitsovelehoi</w:t>
      </w:r>
      <w:proofErr w:type="spellEnd"/>
      <w:r w:rsidRPr="0072239C">
        <w:rPr>
          <w:rFonts w:ascii="Arial" w:hAnsi="Arial" w:cs="Arial"/>
        </w:rPr>
        <w:t xml:space="preserve"> </w:t>
      </w:r>
      <w:proofErr w:type="spellStart"/>
      <w:r w:rsidRPr="0072239C">
        <w:rPr>
          <w:rFonts w:ascii="Arial" w:hAnsi="Arial" w:cs="Arial"/>
        </w:rPr>
        <w:t>mahakama</w:t>
      </w:r>
      <w:proofErr w:type="spellEnd"/>
      <w:r w:rsidRPr="0072239C">
        <w:rPr>
          <w:rFonts w:ascii="Arial" w:hAnsi="Arial" w:cs="Arial"/>
        </w:rPr>
        <w:t xml:space="preserve"> .</w:t>
      </w:r>
    </w:p>
    <w:p w14:paraId="145EFF69" w14:textId="77777777" w:rsidR="00D73309" w:rsidRPr="0072239C" w:rsidRDefault="00D73309">
      <w:pPr>
        <w:pStyle w:val="Corpsdetexte"/>
        <w:rPr>
          <w:rFonts w:ascii="Arial" w:hAnsi="Arial" w:cs="Arial"/>
        </w:rPr>
      </w:pPr>
    </w:p>
    <w:p w14:paraId="145EFF6A" w14:textId="77777777" w:rsidR="00D73309" w:rsidRPr="0072239C" w:rsidRDefault="00E35679">
      <w:pPr>
        <w:pStyle w:val="Titre5"/>
        <w:numPr>
          <w:ilvl w:val="0"/>
          <w:numId w:val="124"/>
        </w:numPr>
        <w:tabs>
          <w:tab w:val="left" w:pos="1389"/>
        </w:tabs>
        <w:spacing w:before="1"/>
        <w:ind w:hanging="361"/>
        <w:rPr>
          <w:rFonts w:ascii="Arial" w:hAnsi="Arial" w:cs="Arial"/>
        </w:rPr>
      </w:pPr>
      <w:proofErr w:type="spellStart"/>
      <w:proofErr w:type="gramStart"/>
      <w:r w:rsidRPr="0072239C">
        <w:rPr>
          <w:rFonts w:ascii="Arial" w:hAnsi="Arial" w:cs="Arial"/>
        </w:rPr>
        <w:t>zimbawa</w:t>
      </w:r>
      <w:proofErr w:type="spellEnd"/>
      <w:proofErr w:type="gramEnd"/>
      <w:r w:rsidRPr="0072239C">
        <w:rPr>
          <w:rFonts w:ascii="Arial" w:hAnsi="Arial" w:cs="Arial"/>
          <w:spacing w:val="-4"/>
        </w:rPr>
        <w:t xml:space="preserve"> </w:t>
      </w:r>
      <w:proofErr w:type="spellStart"/>
      <w:r w:rsidRPr="0072239C">
        <w:rPr>
          <w:rFonts w:ascii="Arial" w:hAnsi="Arial" w:cs="Arial"/>
        </w:rPr>
        <w:t>za</w:t>
      </w:r>
      <w:proofErr w:type="spellEnd"/>
      <w:r w:rsidRPr="0072239C">
        <w:rPr>
          <w:rFonts w:ascii="Arial" w:hAnsi="Arial" w:cs="Arial"/>
          <w:spacing w:val="40"/>
        </w:rPr>
        <w:t xml:space="preserve"> </w:t>
      </w:r>
      <w:proofErr w:type="spellStart"/>
      <w:r w:rsidRPr="0072239C">
        <w:rPr>
          <w:rFonts w:ascii="Arial" w:hAnsi="Arial" w:cs="Arial"/>
        </w:rPr>
        <w:t>hazi</w:t>
      </w:r>
      <w:proofErr w:type="spellEnd"/>
      <w:r w:rsidRPr="0072239C">
        <w:rPr>
          <w:rFonts w:ascii="Arial" w:hAnsi="Arial" w:cs="Arial"/>
          <w:spacing w:val="42"/>
        </w:rPr>
        <w:t xml:space="preserve"> </w:t>
      </w:r>
      <w:proofErr w:type="spellStart"/>
      <w:r w:rsidRPr="0072239C">
        <w:rPr>
          <w:rFonts w:ascii="Arial" w:hAnsi="Arial" w:cs="Arial"/>
        </w:rPr>
        <w:t>zidjorengua</w:t>
      </w:r>
      <w:proofErr w:type="spellEnd"/>
      <w:r w:rsidRPr="0072239C">
        <w:rPr>
          <w:rFonts w:ascii="Arial" w:hAnsi="Arial" w:cs="Arial"/>
          <w:spacing w:val="-3"/>
        </w:rPr>
        <w:t xml:space="preserve"> </w:t>
      </w:r>
      <w:proofErr w:type="spellStart"/>
      <w:r w:rsidRPr="0072239C">
        <w:rPr>
          <w:rFonts w:ascii="Arial" w:hAnsi="Arial" w:cs="Arial"/>
          <w:spacing w:val="-2"/>
        </w:rPr>
        <w:t>fumvu</w:t>
      </w:r>
      <w:proofErr w:type="spellEnd"/>
    </w:p>
    <w:p w14:paraId="145EFF6B" w14:textId="77777777" w:rsidR="00D73309" w:rsidRPr="0072239C" w:rsidRDefault="00D73309">
      <w:pPr>
        <w:pStyle w:val="Corpsdetexte"/>
        <w:rPr>
          <w:rFonts w:ascii="Arial" w:hAnsi="Arial" w:cs="Arial"/>
          <w:b/>
        </w:rPr>
      </w:pPr>
    </w:p>
    <w:p w14:paraId="3129189B" w14:textId="4FE58A10" w:rsidR="003D6789" w:rsidRPr="0072239C" w:rsidRDefault="003D6789">
      <w:pPr>
        <w:pStyle w:val="Corpsdetexte"/>
        <w:spacing w:before="3"/>
        <w:rPr>
          <w:rFonts w:ascii="Arial" w:hAnsi="Arial" w:cs="Arial"/>
          <w:bCs/>
        </w:rPr>
      </w:pPr>
      <w:proofErr w:type="spellStart"/>
      <w:r w:rsidRPr="0072239C">
        <w:rPr>
          <w:rFonts w:ascii="Arial" w:hAnsi="Arial" w:cs="Arial"/>
          <w:bCs/>
        </w:rPr>
        <w:t>M</w:t>
      </w:r>
      <w:r>
        <w:rPr>
          <w:rFonts w:ascii="Arial" w:hAnsi="Arial" w:cs="Arial"/>
          <w:bCs/>
        </w:rPr>
        <w:t>bawa</w:t>
      </w:r>
      <w:proofErr w:type="spellEnd"/>
      <w:r>
        <w:rPr>
          <w:rFonts w:ascii="Arial" w:hAnsi="Arial" w:cs="Arial"/>
          <w:bCs/>
        </w:rPr>
        <w:t xml:space="preserve"> </w:t>
      </w:r>
      <w:proofErr w:type="spellStart"/>
      <w:r>
        <w:rPr>
          <w:rFonts w:ascii="Arial" w:hAnsi="Arial" w:cs="Arial"/>
          <w:bCs/>
        </w:rPr>
        <w:t>zahazi</w:t>
      </w:r>
      <w:proofErr w:type="spellEnd"/>
      <w:r>
        <w:rPr>
          <w:rFonts w:ascii="Arial" w:hAnsi="Arial" w:cs="Arial"/>
          <w:bCs/>
        </w:rPr>
        <w:t xml:space="preserve"> </w:t>
      </w:r>
      <w:proofErr w:type="spellStart"/>
      <w:r>
        <w:rPr>
          <w:rFonts w:ascii="Arial" w:hAnsi="Arial" w:cs="Arial"/>
          <w:bCs/>
        </w:rPr>
        <w:t>zidjo</w:t>
      </w:r>
      <w:proofErr w:type="spellEnd"/>
      <w:r>
        <w:rPr>
          <w:rFonts w:ascii="Arial" w:hAnsi="Arial" w:cs="Arial"/>
          <w:bCs/>
        </w:rPr>
        <w:t xml:space="preserve"> </w:t>
      </w:r>
      <w:proofErr w:type="spellStart"/>
      <w:r>
        <w:rPr>
          <w:rFonts w:ascii="Arial" w:hAnsi="Arial" w:cs="Arial"/>
          <w:bCs/>
        </w:rPr>
        <w:t>renga</w:t>
      </w:r>
      <w:proofErr w:type="spellEnd"/>
      <w:r>
        <w:rPr>
          <w:rFonts w:ascii="Arial" w:hAnsi="Arial" w:cs="Arial"/>
          <w:bCs/>
        </w:rPr>
        <w:t xml:space="preserve"> </w:t>
      </w:r>
      <w:proofErr w:type="spellStart"/>
      <w:r>
        <w:rPr>
          <w:rFonts w:ascii="Arial" w:hAnsi="Arial" w:cs="Arial"/>
          <w:bCs/>
        </w:rPr>
        <w:t>funvu</w:t>
      </w:r>
      <w:proofErr w:type="spellEnd"/>
      <w:r>
        <w:rPr>
          <w:rFonts w:ascii="Arial" w:hAnsi="Arial" w:cs="Arial"/>
          <w:bCs/>
        </w:rPr>
        <w:t xml:space="preserve"> </w:t>
      </w:r>
      <w:proofErr w:type="spellStart"/>
      <w:r>
        <w:rPr>
          <w:rFonts w:ascii="Arial" w:hAnsi="Arial" w:cs="Arial"/>
          <w:bCs/>
        </w:rPr>
        <w:t>harivoi</w:t>
      </w:r>
      <w:proofErr w:type="spellEnd"/>
      <w:r>
        <w:rPr>
          <w:rFonts w:ascii="Arial" w:hAnsi="Arial" w:cs="Arial"/>
          <w:bCs/>
        </w:rPr>
        <w:t xml:space="preserve"> yi PAR </w:t>
      </w:r>
      <w:proofErr w:type="spellStart"/>
      <w:r>
        <w:rPr>
          <w:rFonts w:ascii="Arial" w:hAnsi="Arial" w:cs="Arial"/>
          <w:bCs/>
        </w:rPr>
        <w:t>dezino</w:t>
      </w:r>
      <w:proofErr w:type="spellEnd"/>
      <w:r>
        <w:rPr>
          <w:rFonts w:ascii="Arial" w:hAnsi="Arial" w:cs="Arial"/>
          <w:bCs/>
        </w:rPr>
        <w:t> :</w:t>
      </w:r>
    </w:p>
    <w:p w14:paraId="7DE26AA1" w14:textId="77777777" w:rsidR="003D6789" w:rsidRPr="0072239C" w:rsidRDefault="003D6789" w:rsidP="0072239C">
      <w:pPr>
        <w:pStyle w:val="Corpsdetexte"/>
        <w:spacing w:before="1"/>
        <w:ind w:right="4962"/>
        <w:rPr>
          <w:rFonts w:ascii="Arial" w:hAnsi="Arial" w:cs="Arial"/>
        </w:rPr>
      </w:pPr>
    </w:p>
    <w:p w14:paraId="145EFF6E" w14:textId="660EF946" w:rsidR="00D73309" w:rsidRPr="0072239C" w:rsidRDefault="00E35679" w:rsidP="0072239C">
      <w:pPr>
        <w:pStyle w:val="TM7"/>
        <w:numPr>
          <w:ilvl w:val="0"/>
          <w:numId w:val="123"/>
        </w:numPr>
        <w:spacing w:before="3"/>
        <w:rPr>
          <w:rFonts w:ascii="Arial" w:hAnsi="Arial" w:cs="Arial"/>
        </w:rPr>
      </w:pPr>
      <w:proofErr w:type="spellStart"/>
      <w:r w:rsidRPr="0072239C">
        <w:rPr>
          <w:rFonts w:ascii="Arial" w:hAnsi="Arial" w:cs="Arial"/>
        </w:rPr>
        <w:t>Wizara</w:t>
      </w:r>
      <w:proofErr w:type="spellEnd"/>
      <w:r w:rsidRPr="0072239C">
        <w:rPr>
          <w:rFonts w:ascii="Arial" w:hAnsi="Arial" w:cs="Arial"/>
          <w:spacing w:val="-3"/>
        </w:rPr>
        <w:t xml:space="preserve"> </w:t>
      </w:r>
      <w:proofErr w:type="spellStart"/>
      <w:r w:rsidRPr="0072239C">
        <w:rPr>
          <w:rFonts w:ascii="Arial" w:hAnsi="Arial" w:cs="Arial"/>
        </w:rPr>
        <w:t>wa</w:t>
      </w:r>
      <w:proofErr w:type="spellEnd"/>
      <w:r w:rsidRPr="0072239C">
        <w:rPr>
          <w:rFonts w:ascii="Arial" w:hAnsi="Arial" w:cs="Arial"/>
          <w:spacing w:val="-4"/>
        </w:rPr>
        <w:t xml:space="preserve"> </w:t>
      </w:r>
      <w:r w:rsidRPr="0072239C">
        <w:rPr>
          <w:rFonts w:ascii="Arial" w:hAnsi="Arial" w:cs="Arial"/>
        </w:rPr>
        <w:t>yi</w:t>
      </w:r>
      <w:r w:rsidRPr="0072239C">
        <w:rPr>
          <w:rFonts w:ascii="Arial" w:hAnsi="Arial" w:cs="Arial"/>
          <w:spacing w:val="-4"/>
        </w:rPr>
        <w:t xml:space="preserve"> </w:t>
      </w:r>
      <w:proofErr w:type="spellStart"/>
      <w:r w:rsidRPr="0072239C">
        <w:rPr>
          <w:rFonts w:ascii="Arial" w:hAnsi="Arial" w:cs="Arial"/>
        </w:rPr>
        <w:t>misafaraya</w:t>
      </w:r>
      <w:proofErr w:type="spellEnd"/>
      <w:r w:rsidRPr="0072239C">
        <w:rPr>
          <w:rFonts w:ascii="Arial" w:hAnsi="Arial" w:cs="Arial"/>
          <w:spacing w:val="-2"/>
        </w:rPr>
        <w:t xml:space="preserve"> </w:t>
      </w:r>
      <w:proofErr w:type="spellStart"/>
      <w:r w:rsidRPr="0072239C">
        <w:rPr>
          <w:rFonts w:ascii="Arial" w:hAnsi="Arial" w:cs="Arial"/>
        </w:rPr>
        <w:t>baharini</w:t>
      </w:r>
      <w:proofErr w:type="spellEnd"/>
      <w:r w:rsidRPr="0072239C">
        <w:rPr>
          <w:rFonts w:ascii="Arial" w:hAnsi="Arial" w:cs="Arial"/>
          <w:spacing w:val="-3"/>
        </w:rPr>
        <w:t xml:space="preserve"> </w:t>
      </w:r>
      <w:r w:rsidRPr="0072239C">
        <w:rPr>
          <w:rFonts w:ascii="Arial" w:hAnsi="Arial" w:cs="Arial"/>
        </w:rPr>
        <w:t>nan</w:t>
      </w:r>
      <w:r w:rsidRPr="0072239C">
        <w:rPr>
          <w:rFonts w:ascii="Arial" w:hAnsi="Arial" w:cs="Arial"/>
          <w:spacing w:val="-3"/>
        </w:rPr>
        <w:t xml:space="preserve"> </w:t>
      </w:r>
      <w:proofErr w:type="spellStart"/>
      <w:r w:rsidRPr="0072239C">
        <w:rPr>
          <w:rFonts w:ascii="Arial" w:hAnsi="Arial" w:cs="Arial"/>
        </w:rPr>
        <w:t>hawani</w:t>
      </w:r>
      <w:proofErr w:type="spellEnd"/>
      <w:r w:rsidRPr="0072239C">
        <w:rPr>
          <w:rFonts w:ascii="Arial" w:hAnsi="Arial" w:cs="Arial"/>
          <w:spacing w:val="-2"/>
        </w:rPr>
        <w:t xml:space="preserve"> </w:t>
      </w:r>
      <w:proofErr w:type="spellStart"/>
      <w:r w:rsidRPr="0072239C">
        <w:rPr>
          <w:rFonts w:ascii="Arial" w:hAnsi="Arial" w:cs="Arial"/>
        </w:rPr>
        <w:t>ya</w:t>
      </w:r>
      <w:proofErr w:type="spellEnd"/>
      <w:r w:rsidRPr="0072239C">
        <w:rPr>
          <w:rFonts w:ascii="Arial" w:hAnsi="Arial" w:cs="Arial"/>
          <w:spacing w:val="-4"/>
        </w:rPr>
        <w:t xml:space="preserve"> </w:t>
      </w:r>
      <w:proofErr w:type="spellStart"/>
      <w:r w:rsidRPr="0072239C">
        <w:rPr>
          <w:rFonts w:ascii="Arial" w:hAnsi="Arial" w:cs="Arial"/>
          <w:spacing w:val="-4"/>
        </w:rPr>
        <w:t>Komor</w:t>
      </w:r>
      <w:proofErr w:type="spellEnd"/>
    </w:p>
    <w:p w14:paraId="145EFF6F" w14:textId="77777777" w:rsidR="00D73309" w:rsidRPr="0072239C" w:rsidRDefault="00E35679">
      <w:pPr>
        <w:pStyle w:val="Paragraphedeliste"/>
        <w:numPr>
          <w:ilvl w:val="0"/>
          <w:numId w:val="123"/>
        </w:numPr>
        <w:tabs>
          <w:tab w:val="left" w:pos="1040"/>
          <w:tab w:val="left" w:pos="1041"/>
        </w:tabs>
        <w:spacing w:before="22"/>
        <w:ind w:hanging="361"/>
        <w:rPr>
          <w:rFonts w:ascii="Arial" w:hAnsi="Arial" w:cs="Arial"/>
          <w:lang w:val="en-US"/>
        </w:rPr>
      </w:pPr>
      <w:proofErr w:type="spellStart"/>
      <w:r w:rsidRPr="0072239C">
        <w:rPr>
          <w:rFonts w:ascii="Arial" w:hAnsi="Arial" w:cs="Arial"/>
          <w:lang w:val="en-US"/>
        </w:rPr>
        <w:t>Mtsanguaniho</w:t>
      </w:r>
      <w:proofErr w:type="spellEnd"/>
      <w:r w:rsidRPr="0072239C">
        <w:rPr>
          <w:rFonts w:ascii="Arial" w:hAnsi="Arial" w:cs="Arial"/>
          <w:spacing w:val="-2"/>
          <w:lang w:val="en-US"/>
        </w:rPr>
        <w:t xml:space="preserve"> </w:t>
      </w:r>
      <w:proofErr w:type="spellStart"/>
      <w:r w:rsidRPr="0072239C">
        <w:rPr>
          <w:rFonts w:ascii="Arial" w:hAnsi="Arial" w:cs="Arial"/>
          <w:lang w:val="en-US"/>
        </w:rPr>
        <w:t>wa</w:t>
      </w:r>
      <w:proofErr w:type="spellEnd"/>
      <w:r w:rsidRPr="0072239C">
        <w:rPr>
          <w:rFonts w:ascii="Arial" w:hAnsi="Arial" w:cs="Arial"/>
          <w:spacing w:val="45"/>
          <w:lang w:val="en-US"/>
        </w:rPr>
        <w:t xml:space="preserve"> </w:t>
      </w:r>
      <w:r w:rsidRPr="0072239C">
        <w:rPr>
          <w:rFonts w:ascii="Arial" w:hAnsi="Arial" w:cs="Arial"/>
          <w:lang w:val="en-US"/>
        </w:rPr>
        <w:t>UGP</w:t>
      </w:r>
      <w:r w:rsidRPr="0072239C">
        <w:rPr>
          <w:rFonts w:ascii="Arial" w:hAnsi="Arial" w:cs="Arial"/>
          <w:spacing w:val="46"/>
          <w:lang w:val="en-US"/>
        </w:rPr>
        <w:t xml:space="preserve"> </w:t>
      </w:r>
      <w:proofErr w:type="spellStart"/>
      <w:r w:rsidRPr="0072239C">
        <w:rPr>
          <w:rFonts w:ascii="Arial" w:hAnsi="Arial" w:cs="Arial"/>
          <w:lang w:val="en-US"/>
        </w:rPr>
        <w:t>na</w:t>
      </w:r>
      <w:proofErr w:type="spellEnd"/>
      <w:r w:rsidRPr="0072239C">
        <w:rPr>
          <w:rFonts w:ascii="Arial" w:hAnsi="Arial" w:cs="Arial"/>
          <w:spacing w:val="-3"/>
          <w:lang w:val="en-US"/>
        </w:rPr>
        <w:t xml:space="preserve"> </w:t>
      </w:r>
      <w:r w:rsidRPr="0072239C">
        <w:rPr>
          <w:rFonts w:ascii="Arial" w:hAnsi="Arial" w:cs="Arial"/>
          <w:spacing w:val="-4"/>
          <w:lang w:val="en-US"/>
        </w:rPr>
        <w:t>PICM</w:t>
      </w:r>
    </w:p>
    <w:p w14:paraId="145EFF70" w14:textId="172E986B" w:rsidR="00D73309" w:rsidRPr="0072239C" w:rsidRDefault="00E35679">
      <w:pPr>
        <w:pStyle w:val="Paragraphedeliste"/>
        <w:numPr>
          <w:ilvl w:val="0"/>
          <w:numId w:val="123"/>
        </w:numPr>
        <w:tabs>
          <w:tab w:val="left" w:pos="1040"/>
          <w:tab w:val="left" w:pos="1041"/>
        </w:tabs>
        <w:spacing w:before="22"/>
        <w:ind w:hanging="361"/>
        <w:rPr>
          <w:rFonts w:ascii="Arial" w:hAnsi="Arial" w:cs="Arial"/>
        </w:rPr>
      </w:pPr>
      <w:proofErr w:type="spellStart"/>
      <w:r w:rsidRPr="0072239C">
        <w:rPr>
          <w:rFonts w:ascii="Arial" w:hAnsi="Arial" w:cs="Arial"/>
        </w:rPr>
        <w:t>Shirika</w:t>
      </w:r>
      <w:proofErr w:type="spellEnd"/>
      <w:r w:rsidRPr="0072239C">
        <w:rPr>
          <w:rFonts w:ascii="Arial" w:hAnsi="Arial" w:cs="Arial"/>
          <w:spacing w:val="-6"/>
        </w:rPr>
        <w:t xml:space="preserve"> </w:t>
      </w:r>
      <w:proofErr w:type="spellStart"/>
      <w:r w:rsidRPr="0072239C">
        <w:rPr>
          <w:rFonts w:ascii="Arial" w:hAnsi="Arial" w:cs="Arial"/>
        </w:rPr>
        <w:t>lidjoshuhuliha</w:t>
      </w:r>
      <w:proofErr w:type="spellEnd"/>
      <w:r w:rsidRPr="0072239C">
        <w:rPr>
          <w:rFonts w:ascii="Arial" w:hAnsi="Arial" w:cs="Arial"/>
          <w:spacing w:val="-5"/>
        </w:rPr>
        <w:t xml:space="preserve"> </w:t>
      </w:r>
      <w:proofErr w:type="spellStart"/>
      <w:r w:rsidRPr="0072239C">
        <w:rPr>
          <w:rFonts w:ascii="Arial" w:hAnsi="Arial" w:cs="Arial"/>
        </w:rPr>
        <w:t>naufagna</w:t>
      </w:r>
      <w:proofErr w:type="spellEnd"/>
      <w:r w:rsidRPr="0072239C">
        <w:rPr>
          <w:rFonts w:ascii="Arial" w:hAnsi="Arial" w:cs="Arial"/>
          <w:spacing w:val="-5"/>
        </w:rPr>
        <w:t xml:space="preserve"> </w:t>
      </w:r>
      <w:r w:rsidRPr="0072239C">
        <w:rPr>
          <w:rFonts w:ascii="Arial" w:hAnsi="Arial" w:cs="Arial"/>
        </w:rPr>
        <w:t>yi</w:t>
      </w:r>
      <w:r w:rsidRPr="0072239C">
        <w:rPr>
          <w:rFonts w:ascii="Arial" w:hAnsi="Arial" w:cs="Arial"/>
          <w:spacing w:val="-7"/>
        </w:rPr>
        <w:t xml:space="preserve"> </w:t>
      </w:r>
      <w:r w:rsidR="001979F7" w:rsidRPr="0072239C">
        <w:rPr>
          <w:rFonts w:ascii="Arial" w:hAnsi="Arial" w:cs="Arial"/>
          <w:spacing w:val="-4"/>
        </w:rPr>
        <w:t>PAR</w:t>
      </w:r>
    </w:p>
    <w:p w14:paraId="145EFF71" w14:textId="77777777" w:rsidR="00D73309" w:rsidRPr="0072239C" w:rsidRDefault="00E35679">
      <w:pPr>
        <w:pStyle w:val="Paragraphedeliste"/>
        <w:numPr>
          <w:ilvl w:val="0"/>
          <w:numId w:val="123"/>
        </w:numPr>
        <w:tabs>
          <w:tab w:val="left" w:pos="1040"/>
          <w:tab w:val="left" w:pos="1041"/>
        </w:tabs>
        <w:spacing w:before="22"/>
        <w:ind w:hanging="361"/>
        <w:rPr>
          <w:rFonts w:ascii="Arial" w:hAnsi="Arial" w:cs="Arial"/>
        </w:rPr>
      </w:pPr>
      <w:proofErr w:type="spellStart"/>
      <w:r w:rsidRPr="0072239C">
        <w:rPr>
          <w:rFonts w:ascii="Arial" w:hAnsi="Arial" w:cs="Arial"/>
        </w:rPr>
        <w:lastRenderedPageBreak/>
        <w:t>Kungumagno</w:t>
      </w:r>
      <w:proofErr w:type="spellEnd"/>
      <w:r w:rsidRPr="0072239C">
        <w:rPr>
          <w:rFonts w:ascii="Arial" w:hAnsi="Arial" w:cs="Arial"/>
          <w:spacing w:val="43"/>
        </w:rPr>
        <w:t xml:space="preserve"> </w:t>
      </w:r>
      <w:r w:rsidRPr="0072239C">
        <w:rPr>
          <w:rFonts w:ascii="Arial" w:hAnsi="Arial" w:cs="Arial"/>
        </w:rPr>
        <w:t>la</w:t>
      </w:r>
      <w:r w:rsidRPr="0072239C">
        <w:rPr>
          <w:rFonts w:ascii="Arial" w:hAnsi="Arial" w:cs="Arial"/>
          <w:spacing w:val="-3"/>
        </w:rPr>
        <w:t xml:space="preserve"> </w:t>
      </w:r>
      <w:proofErr w:type="spellStart"/>
      <w:r w:rsidRPr="0072239C">
        <w:rPr>
          <w:rFonts w:ascii="Arial" w:hAnsi="Arial" w:cs="Arial"/>
        </w:rPr>
        <w:t>utunduzi</w:t>
      </w:r>
      <w:proofErr w:type="spellEnd"/>
      <w:r w:rsidRPr="0072239C">
        <w:rPr>
          <w:rFonts w:ascii="Arial" w:hAnsi="Arial" w:cs="Arial"/>
          <w:spacing w:val="42"/>
        </w:rPr>
        <w:t xml:space="preserve"> </w:t>
      </w:r>
      <w:proofErr w:type="spellStart"/>
      <w:r w:rsidRPr="0072239C">
        <w:rPr>
          <w:rFonts w:ascii="Arial" w:hAnsi="Arial" w:cs="Arial"/>
        </w:rPr>
        <w:t>ntsini</w:t>
      </w:r>
      <w:proofErr w:type="spellEnd"/>
      <w:r w:rsidRPr="0072239C">
        <w:rPr>
          <w:rFonts w:ascii="Arial" w:hAnsi="Arial" w:cs="Arial"/>
          <w:spacing w:val="-4"/>
        </w:rPr>
        <w:t xml:space="preserve"> </w:t>
      </w:r>
      <w:proofErr w:type="spellStart"/>
      <w:r w:rsidRPr="0072239C">
        <w:rPr>
          <w:rFonts w:ascii="Arial" w:hAnsi="Arial" w:cs="Arial"/>
        </w:rPr>
        <w:t>wa</w:t>
      </w:r>
      <w:proofErr w:type="spellEnd"/>
      <w:r w:rsidRPr="0072239C">
        <w:rPr>
          <w:rFonts w:ascii="Arial" w:hAnsi="Arial" w:cs="Arial"/>
          <w:spacing w:val="-2"/>
        </w:rPr>
        <w:t xml:space="preserve"> </w:t>
      </w:r>
      <w:proofErr w:type="spellStart"/>
      <w:r w:rsidRPr="0072239C">
        <w:rPr>
          <w:rFonts w:ascii="Arial" w:hAnsi="Arial" w:cs="Arial"/>
        </w:rPr>
        <w:t>ushanguirizi</w:t>
      </w:r>
      <w:proofErr w:type="spellEnd"/>
      <w:r w:rsidRPr="0072239C">
        <w:rPr>
          <w:rFonts w:ascii="Arial" w:hAnsi="Arial" w:cs="Arial"/>
          <w:spacing w:val="-3"/>
        </w:rPr>
        <w:t xml:space="preserve"> </w:t>
      </w:r>
      <w:r w:rsidRPr="0072239C">
        <w:rPr>
          <w:rFonts w:ascii="Arial" w:hAnsi="Arial" w:cs="Arial"/>
        </w:rPr>
        <w:t>moi</w:t>
      </w:r>
      <w:r w:rsidRPr="0072239C">
        <w:rPr>
          <w:rFonts w:ascii="Arial" w:hAnsi="Arial" w:cs="Arial"/>
          <w:spacing w:val="-5"/>
        </w:rPr>
        <w:t xml:space="preserve"> </w:t>
      </w:r>
      <w:r w:rsidRPr="0072239C">
        <w:rPr>
          <w:rFonts w:ascii="Arial" w:hAnsi="Arial" w:cs="Arial"/>
        </w:rPr>
        <w:t>yi</w:t>
      </w:r>
      <w:r w:rsidRPr="0072239C">
        <w:rPr>
          <w:rFonts w:ascii="Arial" w:hAnsi="Arial" w:cs="Arial"/>
          <w:spacing w:val="-2"/>
        </w:rPr>
        <w:t xml:space="preserve"> </w:t>
      </w:r>
      <w:proofErr w:type="spellStart"/>
      <w:r w:rsidRPr="0072239C">
        <w:rPr>
          <w:rFonts w:ascii="Arial" w:hAnsi="Arial" w:cs="Arial"/>
        </w:rPr>
        <w:t>sirkali</w:t>
      </w:r>
      <w:proofErr w:type="spellEnd"/>
      <w:r w:rsidRPr="0072239C">
        <w:rPr>
          <w:rFonts w:ascii="Arial" w:hAnsi="Arial" w:cs="Arial"/>
          <w:spacing w:val="-5"/>
        </w:rPr>
        <w:t xml:space="preserve"> </w:t>
      </w:r>
      <w:proofErr w:type="spellStart"/>
      <w:r w:rsidRPr="0072239C">
        <w:rPr>
          <w:rFonts w:ascii="Arial" w:hAnsi="Arial" w:cs="Arial"/>
        </w:rPr>
        <w:t>ya</w:t>
      </w:r>
      <w:proofErr w:type="spellEnd"/>
      <w:r w:rsidRPr="0072239C">
        <w:rPr>
          <w:rFonts w:ascii="Arial" w:hAnsi="Arial" w:cs="Arial"/>
          <w:spacing w:val="-4"/>
        </w:rPr>
        <w:t xml:space="preserve"> </w:t>
      </w:r>
      <w:proofErr w:type="spellStart"/>
      <w:r w:rsidRPr="0072239C">
        <w:rPr>
          <w:rFonts w:ascii="Arial" w:hAnsi="Arial" w:cs="Arial"/>
          <w:spacing w:val="-2"/>
        </w:rPr>
        <w:t>shisiwa</w:t>
      </w:r>
      <w:proofErr w:type="spellEnd"/>
    </w:p>
    <w:p w14:paraId="145EFF72" w14:textId="77777777" w:rsidR="00D73309" w:rsidRPr="0072239C" w:rsidRDefault="00E35679">
      <w:pPr>
        <w:pStyle w:val="Paragraphedeliste"/>
        <w:numPr>
          <w:ilvl w:val="0"/>
          <w:numId w:val="123"/>
        </w:numPr>
        <w:tabs>
          <w:tab w:val="left" w:pos="1040"/>
          <w:tab w:val="left" w:pos="1041"/>
        </w:tabs>
        <w:spacing w:before="20"/>
        <w:ind w:hanging="361"/>
        <w:rPr>
          <w:rFonts w:ascii="Arial" w:hAnsi="Arial" w:cs="Arial"/>
        </w:rPr>
      </w:pPr>
      <w:proofErr w:type="spellStart"/>
      <w:r w:rsidRPr="0072239C">
        <w:rPr>
          <w:rFonts w:ascii="Arial" w:hAnsi="Arial" w:cs="Arial"/>
        </w:rPr>
        <w:t>Mkentsi</w:t>
      </w:r>
      <w:proofErr w:type="spellEnd"/>
      <w:r w:rsidRPr="0072239C">
        <w:rPr>
          <w:rFonts w:ascii="Arial" w:hAnsi="Arial" w:cs="Arial"/>
          <w:spacing w:val="-3"/>
        </w:rPr>
        <w:t xml:space="preserve"> </w:t>
      </w:r>
      <w:proofErr w:type="spellStart"/>
      <w:r w:rsidRPr="0072239C">
        <w:rPr>
          <w:rFonts w:ascii="Arial" w:hAnsi="Arial" w:cs="Arial"/>
        </w:rPr>
        <w:t>wa</w:t>
      </w:r>
      <w:proofErr w:type="spellEnd"/>
      <w:r w:rsidRPr="0072239C">
        <w:rPr>
          <w:rFonts w:ascii="Arial" w:hAnsi="Arial" w:cs="Arial"/>
          <w:spacing w:val="-5"/>
        </w:rPr>
        <w:t xml:space="preserve"> </w:t>
      </w:r>
      <w:r w:rsidRPr="0072239C">
        <w:rPr>
          <w:rFonts w:ascii="Arial" w:hAnsi="Arial" w:cs="Arial"/>
        </w:rPr>
        <w:t>yi</w:t>
      </w:r>
      <w:r w:rsidRPr="0072239C">
        <w:rPr>
          <w:rFonts w:ascii="Arial" w:hAnsi="Arial" w:cs="Arial"/>
          <w:spacing w:val="-5"/>
        </w:rPr>
        <w:t xml:space="preserve"> </w:t>
      </w:r>
      <w:proofErr w:type="spellStart"/>
      <w:r w:rsidRPr="0072239C">
        <w:rPr>
          <w:rFonts w:ascii="Arial" w:hAnsi="Arial" w:cs="Arial"/>
        </w:rPr>
        <w:t>shisiwa</w:t>
      </w:r>
      <w:proofErr w:type="spellEnd"/>
      <w:r w:rsidRPr="0072239C">
        <w:rPr>
          <w:rFonts w:ascii="Arial" w:hAnsi="Arial" w:cs="Arial"/>
          <w:spacing w:val="42"/>
        </w:rPr>
        <w:t xml:space="preserve"> </w:t>
      </w:r>
      <w:proofErr w:type="spellStart"/>
      <w:r w:rsidRPr="0072239C">
        <w:rPr>
          <w:rFonts w:ascii="Arial" w:hAnsi="Arial" w:cs="Arial"/>
        </w:rPr>
        <w:t>wa</w:t>
      </w:r>
      <w:proofErr w:type="spellEnd"/>
      <w:r w:rsidRPr="0072239C">
        <w:rPr>
          <w:rFonts w:ascii="Arial" w:hAnsi="Arial" w:cs="Arial"/>
          <w:spacing w:val="-4"/>
        </w:rPr>
        <w:t xml:space="preserve"> </w:t>
      </w:r>
      <w:proofErr w:type="spellStart"/>
      <w:r w:rsidRPr="0072239C">
        <w:rPr>
          <w:rFonts w:ascii="Arial" w:hAnsi="Arial" w:cs="Arial"/>
        </w:rPr>
        <w:t>ushuliha</w:t>
      </w:r>
      <w:proofErr w:type="spellEnd"/>
      <w:r w:rsidRPr="0072239C">
        <w:rPr>
          <w:rFonts w:ascii="Arial" w:hAnsi="Arial" w:cs="Arial"/>
          <w:spacing w:val="-3"/>
        </w:rPr>
        <w:t xml:space="preserve"> </w:t>
      </w:r>
      <w:proofErr w:type="spellStart"/>
      <w:r w:rsidRPr="0072239C">
        <w:rPr>
          <w:rFonts w:ascii="Arial" w:hAnsi="Arial" w:cs="Arial"/>
        </w:rPr>
        <w:t>nayi</w:t>
      </w:r>
      <w:proofErr w:type="spellEnd"/>
      <w:r w:rsidRPr="0072239C">
        <w:rPr>
          <w:rFonts w:ascii="Arial" w:hAnsi="Arial" w:cs="Arial"/>
          <w:spacing w:val="-2"/>
        </w:rPr>
        <w:t xml:space="preserve"> </w:t>
      </w:r>
      <w:proofErr w:type="spellStart"/>
      <w:r w:rsidRPr="0072239C">
        <w:rPr>
          <w:rFonts w:ascii="Arial" w:hAnsi="Arial" w:cs="Arial"/>
          <w:spacing w:val="-2"/>
        </w:rPr>
        <w:t>mipvurano</w:t>
      </w:r>
      <w:proofErr w:type="spellEnd"/>
    </w:p>
    <w:p w14:paraId="145EFF73" w14:textId="77777777" w:rsidR="00D73309" w:rsidRPr="0072239C" w:rsidRDefault="00E35679">
      <w:pPr>
        <w:pStyle w:val="Paragraphedeliste"/>
        <w:numPr>
          <w:ilvl w:val="0"/>
          <w:numId w:val="123"/>
        </w:numPr>
        <w:tabs>
          <w:tab w:val="left" w:pos="1040"/>
          <w:tab w:val="left" w:pos="1041"/>
        </w:tabs>
        <w:spacing w:before="21"/>
        <w:ind w:hanging="361"/>
        <w:rPr>
          <w:rFonts w:ascii="Arial" w:hAnsi="Arial" w:cs="Arial"/>
        </w:rPr>
      </w:pPr>
      <w:proofErr w:type="spellStart"/>
      <w:r w:rsidRPr="0072239C">
        <w:rPr>
          <w:rFonts w:ascii="Arial" w:hAnsi="Arial" w:cs="Arial"/>
        </w:rPr>
        <w:t>Mkentsi</w:t>
      </w:r>
      <w:proofErr w:type="spellEnd"/>
      <w:r w:rsidRPr="0072239C">
        <w:rPr>
          <w:rFonts w:ascii="Arial" w:hAnsi="Arial" w:cs="Arial"/>
          <w:spacing w:val="-4"/>
        </w:rPr>
        <w:t xml:space="preserve"> </w:t>
      </w:r>
      <w:proofErr w:type="spellStart"/>
      <w:r w:rsidRPr="0072239C">
        <w:rPr>
          <w:rFonts w:ascii="Arial" w:hAnsi="Arial" w:cs="Arial"/>
        </w:rPr>
        <w:t>wa</w:t>
      </w:r>
      <w:proofErr w:type="spellEnd"/>
      <w:r w:rsidRPr="0072239C">
        <w:rPr>
          <w:rFonts w:ascii="Arial" w:hAnsi="Arial" w:cs="Arial"/>
          <w:spacing w:val="-6"/>
        </w:rPr>
        <w:t xml:space="preserve"> </w:t>
      </w:r>
      <w:r w:rsidRPr="0072239C">
        <w:rPr>
          <w:rFonts w:ascii="Arial" w:hAnsi="Arial" w:cs="Arial"/>
        </w:rPr>
        <w:t>yi</w:t>
      </w:r>
      <w:r w:rsidRPr="0072239C">
        <w:rPr>
          <w:rFonts w:ascii="Arial" w:hAnsi="Arial" w:cs="Arial"/>
          <w:spacing w:val="-6"/>
        </w:rPr>
        <w:t xml:space="preserve"> </w:t>
      </w:r>
      <w:proofErr w:type="spellStart"/>
      <w:r w:rsidRPr="0072239C">
        <w:rPr>
          <w:rFonts w:ascii="Arial" w:hAnsi="Arial" w:cs="Arial"/>
        </w:rPr>
        <w:t>mabapvu</w:t>
      </w:r>
      <w:proofErr w:type="spellEnd"/>
      <w:r w:rsidRPr="0072239C">
        <w:rPr>
          <w:rFonts w:ascii="Arial" w:hAnsi="Arial" w:cs="Arial"/>
          <w:spacing w:val="-4"/>
        </w:rPr>
        <w:t xml:space="preserve"> </w:t>
      </w:r>
      <w:proofErr w:type="spellStart"/>
      <w:r w:rsidRPr="0072239C">
        <w:rPr>
          <w:rFonts w:ascii="Arial" w:hAnsi="Arial" w:cs="Arial"/>
        </w:rPr>
        <w:t>ushuhulinawo</w:t>
      </w:r>
      <w:proofErr w:type="spellEnd"/>
      <w:r w:rsidRPr="0072239C">
        <w:rPr>
          <w:rFonts w:ascii="Arial" w:hAnsi="Arial" w:cs="Arial"/>
          <w:spacing w:val="-3"/>
        </w:rPr>
        <w:t xml:space="preserve"> </w:t>
      </w:r>
      <w:proofErr w:type="spellStart"/>
      <w:r w:rsidRPr="0072239C">
        <w:rPr>
          <w:rFonts w:ascii="Arial" w:hAnsi="Arial" w:cs="Arial"/>
        </w:rPr>
        <w:t>nayi</w:t>
      </w:r>
      <w:proofErr w:type="spellEnd"/>
      <w:r w:rsidRPr="0072239C">
        <w:rPr>
          <w:rFonts w:ascii="Arial" w:hAnsi="Arial" w:cs="Arial"/>
          <w:spacing w:val="-5"/>
        </w:rPr>
        <w:t xml:space="preserve"> </w:t>
      </w:r>
      <w:proofErr w:type="spellStart"/>
      <w:r w:rsidRPr="0072239C">
        <w:rPr>
          <w:rFonts w:ascii="Arial" w:hAnsi="Arial" w:cs="Arial"/>
          <w:spacing w:val="-2"/>
        </w:rPr>
        <w:t>mipvurano</w:t>
      </w:r>
      <w:proofErr w:type="spellEnd"/>
    </w:p>
    <w:p w14:paraId="145EFF74" w14:textId="77777777" w:rsidR="00D73309" w:rsidRPr="0072239C" w:rsidRDefault="00E35679">
      <w:pPr>
        <w:pStyle w:val="Paragraphedeliste"/>
        <w:numPr>
          <w:ilvl w:val="0"/>
          <w:numId w:val="123"/>
        </w:numPr>
        <w:tabs>
          <w:tab w:val="left" w:pos="1040"/>
          <w:tab w:val="left" w:pos="1041"/>
        </w:tabs>
        <w:spacing w:before="22"/>
        <w:ind w:hanging="361"/>
        <w:rPr>
          <w:rFonts w:ascii="Arial" w:hAnsi="Arial" w:cs="Arial"/>
          <w:lang w:val="pt-PT"/>
        </w:rPr>
      </w:pPr>
      <w:r w:rsidRPr="0072239C">
        <w:rPr>
          <w:rFonts w:ascii="Arial" w:hAnsi="Arial" w:cs="Arial"/>
          <w:lang w:val="pt-PT"/>
        </w:rPr>
        <w:t>Shirika</w:t>
      </w:r>
      <w:r w:rsidRPr="0072239C">
        <w:rPr>
          <w:rFonts w:ascii="Arial" w:hAnsi="Arial" w:cs="Arial"/>
          <w:spacing w:val="-5"/>
          <w:lang w:val="pt-PT"/>
        </w:rPr>
        <w:t xml:space="preserve"> </w:t>
      </w:r>
      <w:r w:rsidRPr="0072239C">
        <w:rPr>
          <w:rFonts w:ascii="Arial" w:hAnsi="Arial" w:cs="Arial"/>
          <w:lang w:val="pt-PT"/>
        </w:rPr>
        <w:t>ma</w:t>
      </w:r>
      <w:r w:rsidRPr="0072239C">
        <w:rPr>
          <w:rFonts w:ascii="Arial" w:hAnsi="Arial" w:cs="Arial"/>
          <w:spacing w:val="-4"/>
          <w:lang w:val="pt-PT"/>
        </w:rPr>
        <w:t xml:space="preserve"> </w:t>
      </w:r>
      <w:r w:rsidRPr="0072239C">
        <w:rPr>
          <w:rFonts w:ascii="Arial" w:hAnsi="Arial" w:cs="Arial"/>
          <w:lang w:val="pt-PT"/>
        </w:rPr>
        <w:t>malipvo</w:t>
      </w:r>
      <w:r w:rsidRPr="0072239C">
        <w:rPr>
          <w:rFonts w:ascii="Arial" w:hAnsi="Arial" w:cs="Arial"/>
          <w:spacing w:val="-4"/>
          <w:lang w:val="pt-PT"/>
        </w:rPr>
        <w:t xml:space="preserve"> </w:t>
      </w:r>
      <w:r w:rsidRPr="0072239C">
        <w:rPr>
          <w:rFonts w:ascii="Arial" w:hAnsi="Arial" w:cs="Arial"/>
          <w:lang w:val="pt-PT"/>
        </w:rPr>
        <w:t>lidjo</w:t>
      </w:r>
      <w:r w:rsidRPr="0072239C">
        <w:rPr>
          <w:rFonts w:ascii="Arial" w:hAnsi="Arial" w:cs="Arial"/>
          <w:spacing w:val="-3"/>
          <w:lang w:val="pt-PT"/>
        </w:rPr>
        <w:t xml:space="preserve"> </w:t>
      </w:r>
      <w:r w:rsidRPr="0072239C">
        <w:rPr>
          <w:rFonts w:ascii="Arial" w:hAnsi="Arial" w:cs="Arial"/>
          <w:lang w:val="pt-PT"/>
        </w:rPr>
        <w:t>tsahuloi</w:t>
      </w:r>
      <w:r w:rsidRPr="0072239C">
        <w:rPr>
          <w:rFonts w:ascii="Arial" w:hAnsi="Arial" w:cs="Arial"/>
          <w:spacing w:val="-2"/>
          <w:lang w:val="pt-PT"/>
        </w:rPr>
        <w:t xml:space="preserve"> </w:t>
      </w:r>
      <w:r w:rsidRPr="0072239C">
        <w:rPr>
          <w:rFonts w:ascii="Arial" w:hAnsi="Arial" w:cs="Arial"/>
          <w:lang w:val="pt-PT"/>
        </w:rPr>
        <w:t>na</w:t>
      </w:r>
      <w:r w:rsidRPr="0072239C">
        <w:rPr>
          <w:rFonts w:ascii="Arial" w:hAnsi="Arial" w:cs="Arial"/>
          <w:spacing w:val="-3"/>
          <w:lang w:val="pt-PT"/>
        </w:rPr>
        <w:t xml:space="preserve"> </w:t>
      </w:r>
      <w:r w:rsidRPr="0072239C">
        <w:rPr>
          <w:rFonts w:ascii="Arial" w:hAnsi="Arial" w:cs="Arial"/>
          <w:lang w:val="pt-PT"/>
        </w:rPr>
        <w:t>wizara</w:t>
      </w:r>
      <w:r w:rsidRPr="0072239C">
        <w:rPr>
          <w:rFonts w:ascii="Arial" w:hAnsi="Arial" w:cs="Arial"/>
          <w:spacing w:val="-5"/>
          <w:lang w:val="pt-PT"/>
        </w:rPr>
        <w:t xml:space="preserve"> </w:t>
      </w:r>
      <w:r w:rsidRPr="0072239C">
        <w:rPr>
          <w:rFonts w:ascii="Arial" w:hAnsi="Arial" w:cs="Arial"/>
          <w:lang w:val="pt-PT"/>
        </w:rPr>
        <w:t>ya</w:t>
      </w:r>
      <w:r w:rsidRPr="0072239C">
        <w:rPr>
          <w:rFonts w:ascii="Arial" w:hAnsi="Arial" w:cs="Arial"/>
          <w:spacing w:val="-4"/>
          <w:lang w:val="pt-PT"/>
        </w:rPr>
        <w:t xml:space="preserve"> </w:t>
      </w:r>
      <w:r w:rsidRPr="0072239C">
        <w:rPr>
          <w:rFonts w:ascii="Arial" w:hAnsi="Arial" w:cs="Arial"/>
          <w:spacing w:val="-2"/>
          <w:lang w:val="pt-PT"/>
        </w:rPr>
        <w:t>misafara</w:t>
      </w:r>
    </w:p>
    <w:p w14:paraId="145EFF75" w14:textId="77777777" w:rsidR="00D73309" w:rsidRPr="0072239C" w:rsidRDefault="00E35679">
      <w:pPr>
        <w:pStyle w:val="Paragraphedeliste"/>
        <w:numPr>
          <w:ilvl w:val="0"/>
          <w:numId w:val="123"/>
        </w:numPr>
        <w:tabs>
          <w:tab w:val="left" w:pos="1040"/>
          <w:tab w:val="left" w:pos="1041"/>
        </w:tabs>
        <w:spacing w:before="22"/>
        <w:ind w:hanging="361"/>
        <w:rPr>
          <w:rFonts w:ascii="Arial" w:hAnsi="Arial" w:cs="Arial"/>
        </w:rPr>
      </w:pPr>
      <w:proofErr w:type="spellStart"/>
      <w:r w:rsidRPr="0072239C">
        <w:rPr>
          <w:rFonts w:ascii="Arial" w:hAnsi="Arial" w:cs="Arial"/>
        </w:rPr>
        <w:t>Shirika</w:t>
      </w:r>
      <w:proofErr w:type="spellEnd"/>
      <w:r w:rsidRPr="0072239C">
        <w:rPr>
          <w:rFonts w:ascii="Arial" w:hAnsi="Arial" w:cs="Arial"/>
          <w:spacing w:val="-3"/>
        </w:rPr>
        <w:t xml:space="preserve"> </w:t>
      </w:r>
      <w:r w:rsidRPr="0072239C">
        <w:rPr>
          <w:rFonts w:ascii="Arial" w:hAnsi="Arial" w:cs="Arial"/>
        </w:rPr>
        <w:t>la</w:t>
      </w:r>
      <w:r w:rsidRPr="0072239C">
        <w:rPr>
          <w:rFonts w:ascii="Arial" w:hAnsi="Arial" w:cs="Arial"/>
          <w:spacing w:val="-3"/>
        </w:rPr>
        <w:t xml:space="preserve"> </w:t>
      </w:r>
      <w:proofErr w:type="spellStart"/>
      <w:r w:rsidRPr="0072239C">
        <w:rPr>
          <w:rFonts w:ascii="Arial" w:hAnsi="Arial" w:cs="Arial"/>
        </w:rPr>
        <w:t>utunduzi</w:t>
      </w:r>
      <w:proofErr w:type="spellEnd"/>
      <w:r w:rsidRPr="0072239C">
        <w:rPr>
          <w:rFonts w:ascii="Arial" w:hAnsi="Arial" w:cs="Arial"/>
          <w:spacing w:val="-3"/>
        </w:rPr>
        <w:t xml:space="preserve"> </w:t>
      </w:r>
      <w:r w:rsidRPr="0072239C">
        <w:rPr>
          <w:rFonts w:ascii="Arial" w:hAnsi="Arial" w:cs="Arial"/>
        </w:rPr>
        <w:t>na</w:t>
      </w:r>
      <w:r w:rsidRPr="0072239C">
        <w:rPr>
          <w:rFonts w:ascii="Arial" w:hAnsi="Arial" w:cs="Arial"/>
          <w:spacing w:val="-3"/>
        </w:rPr>
        <w:t xml:space="preserve"> </w:t>
      </w:r>
      <w:proofErr w:type="spellStart"/>
      <w:r w:rsidRPr="0072239C">
        <w:rPr>
          <w:rFonts w:ascii="Arial" w:hAnsi="Arial" w:cs="Arial"/>
          <w:spacing w:val="-2"/>
        </w:rPr>
        <w:t>upvimissa</w:t>
      </w:r>
      <w:proofErr w:type="spellEnd"/>
    </w:p>
    <w:p w14:paraId="145EFF76" w14:textId="77777777" w:rsidR="00D73309" w:rsidRPr="0072239C" w:rsidRDefault="00E35679">
      <w:pPr>
        <w:pStyle w:val="Paragraphedeliste"/>
        <w:numPr>
          <w:ilvl w:val="0"/>
          <w:numId w:val="123"/>
        </w:numPr>
        <w:tabs>
          <w:tab w:val="left" w:pos="1040"/>
          <w:tab w:val="left" w:pos="1041"/>
        </w:tabs>
        <w:spacing w:before="19"/>
        <w:ind w:hanging="361"/>
        <w:rPr>
          <w:rFonts w:ascii="Arial" w:hAnsi="Arial" w:cs="Arial"/>
        </w:rPr>
      </w:pPr>
      <w:proofErr w:type="spellStart"/>
      <w:r w:rsidRPr="0072239C">
        <w:rPr>
          <w:rFonts w:ascii="Arial" w:hAnsi="Arial" w:cs="Arial"/>
        </w:rPr>
        <w:t>Utunduzi</w:t>
      </w:r>
      <w:proofErr w:type="spellEnd"/>
      <w:r w:rsidRPr="0072239C">
        <w:rPr>
          <w:rFonts w:ascii="Arial" w:hAnsi="Arial" w:cs="Arial"/>
          <w:spacing w:val="-3"/>
        </w:rPr>
        <w:t xml:space="preserve"> </w:t>
      </w:r>
      <w:proofErr w:type="spellStart"/>
      <w:r w:rsidRPr="0072239C">
        <w:rPr>
          <w:rFonts w:ascii="Arial" w:hAnsi="Arial" w:cs="Arial"/>
        </w:rPr>
        <w:t>wa</w:t>
      </w:r>
      <w:proofErr w:type="spellEnd"/>
      <w:r w:rsidRPr="0072239C">
        <w:rPr>
          <w:rFonts w:ascii="Arial" w:hAnsi="Arial" w:cs="Arial"/>
          <w:spacing w:val="-2"/>
        </w:rPr>
        <w:t xml:space="preserve"> </w:t>
      </w:r>
      <w:proofErr w:type="spellStart"/>
      <w:r w:rsidRPr="0072239C">
        <w:rPr>
          <w:rFonts w:ascii="Arial" w:hAnsi="Arial" w:cs="Arial"/>
          <w:spacing w:val="-2"/>
        </w:rPr>
        <w:t>mwendze</w:t>
      </w:r>
      <w:proofErr w:type="spellEnd"/>
    </w:p>
    <w:p w14:paraId="18013F3E" w14:textId="77777777" w:rsidR="003D6789" w:rsidRPr="0072239C" w:rsidRDefault="003D6789" w:rsidP="0072239C">
      <w:pPr>
        <w:pStyle w:val="Paragraphedeliste"/>
        <w:tabs>
          <w:tab w:val="left" w:pos="1040"/>
          <w:tab w:val="left" w:pos="1041"/>
        </w:tabs>
        <w:spacing w:before="19"/>
        <w:ind w:firstLine="0"/>
        <w:rPr>
          <w:rFonts w:ascii="Arial" w:hAnsi="Arial" w:cs="Arial"/>
        </w:rPr>
      </w:pPr>
    </w:p>
    <w:p w14:paraId="145EFF78" w14:textId="77777777" w:rsidR="00D73309" w:rsidRPr="0072239C" w:rsidRDefault="00E35679">
      <w:pPr>
        <w:pStyle w:val="Titre5"/>
        <w:numPr>
          <w:ilvl w:val="0"/>
          <w:numId w:val="124"/>
        </w:numPr>
        <w:tabs>
          <w:tab w:val="left" w:pos="1389"/>
        </w:tabs>
        <w:spacing w:before="79"/>
        <w:ind w:hanging="361"/>
        <w:rPr>
          <w:rFonts w:ascii="Arial" w:hAnsi="Arial" w:cs="Arial"/>
        </w:rPr>
      </w:pPr>
      <w:proofErr w:type="spellStart"/>
      <w:r w:rsidRPr="0072239C">
        <w:rPr>
          <w:rFonts w:ascii="Arial" w:hAnsi="Arial" w:cs="Arial"/>
        </w:rPr>
        <w:t>Utunduzi</w:t>
      </w:r>
      <w:proofErr w:type="spellEnd"/>
      <w:r w:rsidRPr="0072239C">
        <w:rPr>
          <w:rFonts w:ascii="Arial" w:hAnsi="Arial" w:cs="Arial"/>
          <w:spacing w:val="-3"/>
        </w:rPr>
        <w:t xml:space="preserve"> </w:t>
      </w:r>
      <w:r w:rsidRPr="0072239C">
        <w:rPr>
          <w:rFonts w:ascii="Arial" w:hAnsi="Arial" w:cs="Arial"/>
        </w:rPr>
        <w:t>na</w:t>
      </w:r>
      <w:r w:rsidRPr="0072239C">
        <w:rPr>
          <w:rFonts w:ascii="Arial" w:hAnsi="Arial" w:cs="Arial"/>
          <w:spacing w:val="-3"/>
        </w:rPr>
        <w:t xml:space="preserve"> </w:t>
      </w:r>
      <w:proofErr w:type="spellStart"/>
      <w:r w:rsidRPr="0072239C">
        <w:rPr>
          <w:rFonts w:ascii="Arial" w:hAnsi="Arial" w:cs="Arial"/>
          <w:spacing w:val="-2"/>
        </w:rPr>
        <w:t>mpvimisso</w:t>
      </w:r>
      <w:proofErr w:type="spellEnd"/>
    </w:p>
    <w:p w14:paraId="145EFF79" w14:textId="77777777" w:rsidR="00D73309" w:rsidRPr="0072239C" w:rsidRDefault="00D73309">
      <w:pPr>
        <w:pStyle w:val="Corpsdetexte"/>
        <w:rPr>
          <w:rFonts w:ascii="Arial" w:hAnsi="Arial" w:cs="Arial"/>
          <w:b/>
        </w:rPr>
      </w:pPr>
    </w:p>
    <w:p w14:paraId="145EFF7B" w14:textId="77777777" w:rsidR="00D73309" w:rsidRPr="0072239C" w:rsidRDefault="00E35679">
      <w:pPr>
        <w:pStyle w:val="Corpsdetexte"/>
        <w:spacing w:line="259" w:lineRule="auto"/>
        <w:ind w:left="320"/>
        <w:rPr>
          <w:rFonts w:ascii="Arial" w:hAnsi="Arial" w:cs="Arial"/>
        </w:rPr>
      </w:pPr>
      <w:proofErr w:type="spellStart"/>
      <w:r w:rsidRPr="0072239C">
        <w:rPr>
          <w:rFonts w:ascii="Arial" w:hAnsi="Arial" w:cs="Arial"/>
        </w:rPr>
        <w:t>Ukana</w:t>
      </w:r>
      <w:proofErr w:type="spellEnd"/>
      <w:r w:rsidRPr="0072239C">
        <w:rPr>
          <w:rFonts w:ascii="Arial" w:hAnsi="Arial" w:cs="Arial"/>
          <w:spacing w:val="24"/>
        </w:rPr>
        <w:t xml:space="preserve"> </w:t>
      </w:r>
      <w:proofErr w:type="spellStart"/>
      <w:r w:rsidRPr="0072239C">
        <w:rPr>
          <w:rFonts w:ascii="Arial" w:hAnsi="Arial" w:cs="Arial"/>
        </w:rPr>
        <w:t>sulaha</w:t>
      </w:r>
      <w:proofErr w:type="spellEnd"/>
      <w:r w:rsidRPr="0072239C">
        <w:rPr>
          <w:rFonts w:ascii="Arial" w:hAnsi="Arial" w:cs="Arial"/>
          <w:spacing w:val="24"/>
        </w:rPr>
        <w:t xml:space="preserve"> </w:t>
      </w:r>
      <w:proofErr w:type="spellStart"/>
      <w:r w:rsidRPr="0072239C">
        <w:rPr>
          <w:rFonts w:ascii="Arial" w:hAnsi="Arial" w:cs="Arial"/>
        </w:rPr>
        <w:t>za</w:t>
      </w:r>
      <w:proofErr w:type="spellEnd"/>
      <w:r w:rsidRPr="0072239C">
        <w:rPr>
          <w:rFonts w:ascii="Arial" w:hAnsi="Arial" w:cs="Arial"/>
          <w:spacing w:val="23"/>
        </w:rPr>
        <w:t xml:space="preserve"> </w:t>
      </w:r>
      <w:proofErr w:type="spellStart"/>
      <w:r w:rsidRPr="0072239C">
        <w:rPr>
          <w:rFonts w:ascii="Arial" w:hAnsi="Arial" w:cs="Arial"/>
        </w:rPr>
        <w:t>utunda</w:t>
      </w:r>
      <w:proofErr w:type="spellEnd"/>
      <w:r w:rsidRPr="0072239C">
        <w:rPr>
          <w:rFonts w:ascii="Arial" w:hAnsi="Arial" w:cs="Arial"/>
          <w:spacing w:val="24"/>
        </w:rPr>
        <w:t xml:space="preserve"> </w:t>
      </w:r>
      <w:r w:rsidRPr="0072239C">
        <w:rPr>
          <w:rFonts w:ascii="Arial" w:hAnsi="Arial" w:cs="Arial"/>
        </w:rPr>
        <w:t>na</w:t>
      </w:r>
      <w:r w:rsidRPr="0072239C">
        <w:rPr>
          <w:rFonts w:ascii="Arial" w:hAnsi="Arial" w:cs="Arial"/>
          <w:spacing w:val="24"/>
        </w:rPr>
        <w:t xml:space="preserve"> </w:t>
      </w:r>
      <w:proofErr w:type="spellStart"/>
      <w:r w:rsidRPr="0072239C">
        <w:rPr>
          <w:rFonts w:ascii="Arial" w:hAnsi="Arial" w:cs="Arial"/>
        </w:rPr>
        <w:t>upvimissa</w:t>
      </w:r>
      <w:proofErr w:type="spellEnd"/>
      <w:r w:rsidRPr="0072239C">
        <w:rPr>
          <w:rFonts w:ascii="Arial" w:hAnsi="Arial" w:cs="Arial"/>
          <w:spacing w:val="24"/>
        </w:rPr>
        <w:t xml:space="preserve"> </w:t>
      </w:r>
      <w:proofErr w:type="spellStart"/>
      <w:r w:rsidRPr="0072239C">
        <w:rPr>
          <w:rFonts w:ascii="Arial" w:hAnsi="Arial" w:cs="Arial"/>
        </w:rPr>
        <w:t>zi</w:t>
      </w:r>
      <w:proofErr w:type="spellEnd"/>
      <w:r w:rsidRPr="0072239C">
        <w:rPr>
          <w:rFonts w:ascii="Arial" w:hAnsi="Arial" w:cs="Arial"/>
          <w:spacing w:val="24"/>
        </w:rPr>
        <w:t xml:space="preserve"> </w:t>
      </w:r>
      <w:proofErr w:type="spellStart"/>
      <w:r w:rsidRPr="0072239C">
        <w:rPr>
          <w:rFonts w:ascii="Arial" w:hAnsi="Arial" w:cs="Arial"/>
        </w:rPr>
        <w:t>hazi</w:t>
      </w:r>
      <w:proofErr w:type="spellEnd"/>
      <w:r w:rsidRPr="0072239C">
        <w:rPr>
          <w:rFonts w:ascii="Arial" w:hAnsi="Arial" w:cs="Arial"/>
          <w:spacing w:val="23"/>
        </w:rPr>
        <w:t xml:space="preserve"> </w:t>
      </w:r>
      <w:proofErr w:type="spellStart"/>
      <w:r w:rsidRPr="0072239C">
        <w:rPr>
          <w:rFonts w:ascii="Arial" w:hAnsi="Arial" w:cs="Arial"/>
        </w:rPr>
        <w:t>harvoi</w:t>
      </w:r>
      <w:proofErr w:type="spellEnd"/>
      <w:r w:rsidRPr="0072239C">
        <w:rPr>
          <w:rFonts w:ascii="Arial" w:hAnsi="Arial" w:cs="Arial"/>
          <w:spacing w:val="23"/>
        </w:rPr>
        <w:t xml:space="preserve"> </w:t>
      </w:r>
      <w:r w:rsidRPr="0072239C">
        <w:rPr>
          <w:rFonts w:ascii="Arial" w:hAnsi="Arial" w:cs="Arial"/>
        </w:rPr>
        <w:t>yi</w:t>
      </w:r>
      <w:r w:rsidRPr="0072239C">
        <w:rPr>
          <w:rFonts w:ascii="Arial" w:hAnsi="Arial" w:cs="Arial"/>
          <w:spacing w:val="24"/>
        </w:rPr>
        <w:t xml:space="preserve"> </w:t>
      </w:r>
      <w:proofErr w:type="spellStart"/>
      <w:r w:rsidRPr="0072239C">
        <w:rPr>
          <w:rFonts w:ascii="Arial" w:hAnsi="Arial" w:cs="Arial"/>
        </w:rPr>
        <w:t>shyo</w:t>
      </w:r>
      <w:proofErr w:type="spellEnd"/>
      <w:r w:rsidRPr="0072239C">
        <w:rPr>
          <w:rFonts w:ascii="Arial" w:hAnsi="Arial" w:cs="Arial"/>
          <w:spacing w:val="23"/>
        </w:rPr>
        <w:t xml:space="preserve"> </w:t>
      </w:r>
      <w:proofErr w:type="spellStart"/>
      <w:r w:rsidRPr="0072239C">
        <w:rPr>
          <w:rFonts w:ascii="Arial" w:hAnsi="Arial" w:cs="Arial"/>
        </w:rPr>
        <w:t>shino</w:t>
      </w:r>
      <w:proofErr w:type="spellEnd"/>
      <w:r w:rsidRPr="0072239C">
        <w:rPr>
          <w:rFonts w:ascii="Arial" w:hAnsi="Arial" w:cs="Arial"/>
          <w:spacing w:val="23"/>
        </w:rPr>
        <w:t xml:space="preserve"> </w:t>
      </w:r>
      <w:proofErr w:type="spellStart"/>
      <w:r w:rsidRPr="0072239C">
        <w:rPr>
          <w:rFonts w:ascii="Arial" w:hAnsi="Arial" w:cs="Arial"/>
        </w:rPr>
        <w:t>sha</w:t>
      </w:r>
      <w:proofErr w:type="spellEnd"/>
      <w:r w:rsidRPr="0072239C">
        <w:rPr>
          <w:rFonts w:ascii="Arial" w:hAnsi="Arial" w:cs="Arial"/>
          <w:spacing w:val="24"/>
        </w:rPr>
        <w:t xml:space="preserve"> </w:t>
      </w:r>
      <w:proofErr w:type="spellStart"/>
      <w:r w:rsidRPr="0072239C">
        <w:rPr>
          <w:rFonts w:ascii="Arial" w:hAnsi="Arial" w:cs="Arial"/>
        </w:rPr>
        <w:t>uhifadhui</w:t>
      </w:r>
      <w:proofErr w:type="spellEnd"/>
      <w:r w:rsidRPr="0072239C">
        <w:rPr>
          <w:rFonts w:ascii="Arial" w:hAnsi="Arial" w:cs="Arial"/>
          <w:spacing w:val="80"/>
        </w:rPr>
        <w:t xml:space="preserve"> </w:t>
      </w:r>
      <w:proofErr w:type="spellStart"/>
      <w:r w:rsidRPr="0072239C">
        <w:rPr>
          <w:rFonts w:ascii="Arial" w:hAnsi="Arial" w:cs="Arial"/>
        </w:rPr>
        <w:t>ulangua</w:t>
      </w:r>
      <w:proofErr w:type="spellEnd"/>
      <w:r w:rsidRPr="0072239C">
        <w:rPr>
          <w:rFonts w:ascii="Arial" w:hAnsi="Arial" w:cs="Arial"/>
          <w:spacing w:val="24"/>
        </w:rPr>
        <w:t xml:space="preserve"> </w:t>
      </w:r>
      <w:r w:rsidRPr="0072239C">
        <w:rPr>
          <w:rFonts w:ascii="Arial" w:hAnsi="Arial" w:cs="Arial"/>
        </w:rPr>
        <w:t>na</w:t>
      </w:r>
      <w:r w:rsidRPr="0072239C">
        <w:rPr>
          <w:rFonts w:ascii="Arial" w:hAnsi="Arial" w:cs="Arial"/>
          <w:spacing w:val="24"/>
        </w:rPr>
        <w:t xml:space="preserve"> </w:t>
      </w:r>
      <w:r w:rsidRPr="0072239C">
        <w:rPr>
          <w:rFonts w:ascii="Arial" w:hAnsi="Arial" w:cs="Arial"/>
        </w:rPr>
        <w:t>yi</w:t>
      </w:r>
      <w:r w:rsidRPr="0072239C">
        <w:rPr>
          <w:rFonts w:ascii="Arial" w:hAnsi="Arial" w:cs="Arial"/>
          <w:spacing w:val="23"/>
        </w:rPr>
        <w:t xml:space="preserve"> </w:t>
      </w:r>
      <w:proofErr w:type="spellStart"/>
      <w:r w:rsidRPr="0072239C">
        <w:rPr>
          <w:rFonts w:ascii="Arial" w:hAnsi="Arial" w:cs="Arial"/>
        </w:rPr>
        <w:t>wanadamu</w:t>
      </w:r>
      <w:proofErr w:type="spellEnd"/>
      <w:r w:rsidRPr="0072239C">
        <w:rPr>
          <w:rFonts w:ascii="Arial" w:hAnsi="Arial" w:cs="Arial"/>
          <w:spacing w:val="24"/>
        </w:rPr>
        <w:t xml:space="preserve"> </w:t>
      </w:r>
      <w:proofErr w:type="spellStart"/>
      <w:r w:rsidRPr="0072239C">
        <w:rPr>
          <w:rFonts w:ascii="Arial" w:hAnsi="Arial" w:cs="Arial"/>
        </w:rPr>
        <w:t>ngueyi</w:t>
      </w:r>
      <w:proofErr w:type="spellEnd"/>
      <w:r w:rsidRPr="0072239C">
        <w:rPr>
          <w:rFonts w:ascii="Arial" w:hAnsi="Arial" w:cs="Arial"/>
        </w:rPr>
        <w:t xml:space="preserve"> </w:t>
      </w:r>
      <w:proofErr w:type="spellStart"/>
      <w:r w:rsidRPr="0072239C">
        <w:rPr>
          <w:rFonts w:ascii="Arial" w:hAnsi="Arial" w:cs="Arial"/>
        </w:rPr>
        <w:t>muhimu</w:t>
      </w:r>
      <w:proofErr w:type="spellEnd"/>
      <w:r w:rsidRPr="0072239C">
        <w:rPr>
          <w:rFonts w:ascii="Arial" w:hAnsi="Arial" w:cs="Arial"/>
        </w:rPr>
        <w:t xml:space="preserve"> </w:t>
      </w:r>
      <w:proofErr w:type="spellStart"/>
      <w:r w:rsidRPr="0072239C">
        <w:rPr>
          <w:rFonts w:ascii="Arial" w:hAnsi="Arial" w:cs="Arial"/>
        </w:rPr>
        <w:t>kabisaa</w:t>
      </w:r>
      <w:proofErr w:type="spellEnd"/>
      <w:r w:rsidRPr="0072239C">
        <w:rPr>
          <w:rFonts w:ascii="Arial" w:hAnsi="Arial" w:cs="Arial"/>
          <w:spacing w:val="40"/>
        </w:rPr>
        <w:t xml:space="preserve"> </w:t>
      </w:r>
      <w:proofErr w:type="spellStart"/>
      <w:r w:rsidRPr="0072239C">
        <w:rPr>
          <w:rFonts w:ascii="Arial" w:hAnsi="Arial" w:cs="Arial"/>
        </w:rPr>
        <w:t>yile</w:t>
      </w:r>
      <w:proofErr w:type="spellEnd"/>
      <w:r w:rsidRPr="0072239C">
        <w:rPr>
          <w:rFonts w:ascii="Arial" w:hAnsi="Arial" w:cs="Arial"/>
        </w:rPr>
        <w:t xml:space="preserve"> </w:t>
      </w:r>
      <w:proofErr w:type="spellStart"/>
      <w:r w:rsidRPr="0072239C">
        <w:rPr>
          <w:rFonts w:ascii="Arial" w:hAnsi="Arial" w:cs="Arial"/>
        </w:rPr>
        <w:t>wandru</w:t>
      </w:r>
      <w:proofErr w:type="spellEnd"/>
      <w:r w:rsidRPr="0072239C">
        <w:rPr>
          <w:rFonts w:ascii="Arial" w:hAnsi="Arial" w:cs="Arial"/>
        </w:rPr>
        <w:t xml:space="preserve"> </w:t>
      </w:r>
      <w:proofErr w:type="spellStart"/>
      <w:r w:rsidRPr="0072239C">
        <w:rPr>
          <w:rFonts w:ascii="Arial" w:hAnsi="Arial" w:cs="Arial"/>
        </w:rPr>
        <w:t>washinde</w:t>
      </w:r>
      <w:proofErr w:type="spellEnd"/>
      <w:r w:rsidRPr="0072239C">
        <w:rPr>
          <w:rFonts w:ascii="Arial" w:hAnsi="Arial" w:cs="Arial"/>
        </w:rPr>
        <w:t xml:space="preserve"> </w:t>
      </w:r>
      <w:proofErr w:type="spellStart"/>
      <w:r w:rsidRPr="0072239C">
        <w:rPr>
          <w:rFonts w:ascii="Arial" w:hAnsi="Arial" w:cs="Arial"/>
        </w:rPr>
        <w:t>watriyer</w:t>
      </w:r>
      <w:proofErr w:type="spellEnd"/>
      <w:r w:rsidRPr="0072239C">
        <w:rPr>
          <w:rFonts w:ascii="Arial" w:hAnsi="Arial" w:cs="Arial"/>
        </w:rPr>
        <w:t xml:space="preserve"> </w:t>
      </w:r>
      <w:proofErr w:type="spellStart"/>
      <w:r w:rsidRPr="0072239C">
        <w:rPr>
          <w:rFonts w:ascii="Arial" w:hAnsi="Arial" w:cs="Arial"/>
        </w:rPr>
        <w:t>ndziani</w:t>
      </w:r>
      <w:proofErr w:type="spellEnd"/>
      <w:r w:rsidRPr="0072239C">
        <w:rPr>
          <w:rFonts w:ascii="Arial" w:hAnsi="Arial" w:cs="Arial"/>
        </w:rPr>
        <w:t xml:space="preserve"> </w:t>
      </w:r>
      <w:proofErr w:type="spellStart"/>
      <w:r w:rsidRPr="0072239C">
        <w:rPr>
          <w:rFonts w:ascii="Arial" w:hAnsi="Arial" w:cs="Arial"/>
        </w:rPr>
        <w:t>umpvo</w:t>
      </w:r>
      <w:proofErr w:type="spellEnd"/>
      <w:r w:rsidRPr="0072239C">
        <w:rPr>
          <w:rFonts w:ascii="Arial" w:hAnsi="Arial" w:cs="Arial"/>
        </w:rPr>
        <w:t xml:space="preserve"> </w:t>
      </w:r>
      <w:proofErr w:type="spellStart"/>
      <w:r w:rsidRPr="0072239C">
        <w:rPr>
          <w:rFonts w:ascii="Arial" w:hAnsi="Arial" w:cs="Arial"/>
        </w:rPr>
        <w:t>akazi</w:t>
      </w:r>
      <w:proofErr w:type="spellEnd"/>
      <w:r w:rsidRPr="0072239C">
        <w:rPr>
          <w:rFonts w:ascii="Arial" w:hAnsi="Arial" w:cs="Arial"/>
        </w:rPr>
        <w:t xml:space="preserve"> </w:t>
      </w:r>
      <w:proofErr w:type="spellStart"/>
      <w:r w:rsidRPr="0072239C">
        <w:rPr>
          <w:rFonts w:ascii="Arial" w:hAnsi="Arial" w:cs="Arial"/>
        </w:rPr>
        <w:t>yagnumeni</w:t>
      </w:r>
      <w:proofErr w:type="spellEnd"/>
      <w:r w:rsidRPr="0072239C">
        <w:rPr>
          <w:rFonts w:ascii="Arial" w:hAnsi="Arial" w:cs="Arial"/>
        </w:rPr>
        <w:t xml:space="preserve"> </w:t>
      </w:r>
      <w:proofErr w:type="spellStart"/>
      <w:r w:rsidRPr="0072239C">
        <w:rPr>
          <w:rFonts w:ascii="Arial" w:hAnsi="Arial" w:cs="Arial"/>
        </w:rPr>
        <w:t>yayi</w:t>
      </w:r>
      <w:proofErr w:type="spellEnd"/>
      <w:r w:rsidRPr="0072239C">
        <w:rPr>
          <w:rFonts w:ascii="Arial" w:hAnsi="Arial" w:cs="Arial"/>
        </w:rPr>
        <w:t xml:space="preserve"> </w:t>
      </w:r>
      <w:proofErr w:type="spellStart"/>
      <w:r w:rsidRPr="0072239C">
        <w:rPr>
          <w:rFonts w:ascii="Arial" w:hAnsi="Arial" w:cs="Arial"/>
        </w:rPr>
        <w:t>wakazi</w:t>
      </w:r>
      <w:proofErr w:type="spellEnd"/>
    </w:p>
    <w:p w14:paraId="145EFF7C" w14:textId="77777777" w:rsidR="00D73309" w:rsidRPr="0072239C" w:rsidRDefault="00E35679">
      <w:pPr>
        <w:pStyle w:val="Corpsdetexte"/>
        <w:spacing w:before="159"/>
        <w:ind w:right="8356"/>
        <w:jc w:val="right"/>
        <w:rPr>
          <w:rFonts w:ascii="Arial" w:hAnsi="Arial" w:cs="Arial"/>
        </w:rPr>
      </w:pPr>
      <w:proofErr w:type="spellStart"/>
      <w:r w:rsidRPr="0072239C">
        <w:rPr>
          <w:rFonts w:ascii="Arial" w:hAnsi="Arial" w:cs="Arial"/>
        </w:rPr>
        <w:t>Umuhimu</w:t>
      </w:r>
      <w:proofErr w:type="spellEnd"/>
      <w:r w:rsidRPr="0072239C">
        <w:rPr>
          <w:rFonts w:ascii="Arial" w:hAnsi="Arial" w:cs="Arial"/>
          <w:spacing w:val="-6"/>
        </w:rPr>
        <w:t xml:space="preserve"> </w:t>
      </w:r>
      <w:proofErr w:type="spellStart"/>
      <w:r w:rsidRPr="0072239C">
        <w:rPr>
          <w:rFonts w:ascii="Arial" w:hAnsi="Arial" w:cs="Arial"/>
        </w:rPr>
        <w:t>wa</w:t>
      </w:r>
      <w:proofErr w:type="spellEnd"/>
      <w:r w:rsidRPr="0072239C">
        <w:rPr>
          <w:rFonts w:ascii="Arial" w:hAnsi="Arial" w:cs="Arial"/>
          <w:spacing w:val="-3"/>
        </w:rPr>
        <w:t xml:space="preserve"> </w:t>
      </w:r>
      <w:proofErr w:type="spellStart"/>
      <w:r w:rsidRPr="0072239C">
        <w:rPr>
          <w:rFonts w:ascii="Arial" w:hAnsi="Arial" w:cs="Arial"/>
        </w:rPr>
        <w:t>utunduzi</w:t>
      </w:r>
      <w:proofErr w:type="spellEnd"/>
      <w:r w:rsidRPr="0072239C">
        <w:rPr>
          <w:rFonts w:ascii="Arial" w:hAnsi="Arial" w:cs="Arial"/>
          <w:spacing w:val="-3"/>
        </w:rPr>
        <w:t xml:space="preserve"> </w:t>
      </w:r>
      <w:proofErr w:type="spellStart"/>
      <w:r w:rsidRPr="0072239C">
        <w:rPr>
          <w:rFonts w:ascii="Arial" w:hAnsi="Arial" w:cs="Arial"/>
        </w:rPr>
        <w:t>uno</w:t>
      </w:r>
      <w:proofErr w:type="spellEnd"/>
      <w:r w:rsidRPr="0072239C">
        <w:rPr>
          <w:rFonts w:ascii="Arial" w:hAnsi="Arial" w:cs="Arial"/>
          <w:spacing w:val="-3"/>
        </w:rPr>
        <w:t xml:space="preserve"> </w:t>
      </w:r>
      <w:r w:rsidRPr="0072239C">
        <w:rPr>
          <w:rFonts w:ascii="Arial" w:hAnsi="Arial" w:cs="Arial"/>
          <w:spacing w:val="-10"/>
        </w:rPr>
        <w:t>:</w:t>
      </w:r>
    </w:p>
    <w:p w14:paraId="145EFF7D" w14:textId="77777777" w:rsidR="00D73309" w:rsidRPr="0072239C" w:rsidRDefault="00E35679">
      <w:pPr>
        <w:pStyle w:val="Paragraphedeliste"/>
        <w:numPr>
          <w:ilvl w:val="0"/>
          <w:numId w:val="123"/>
        </w:numPr>
        <w:tabs>
          <w:tab w:val="left" w:pos="1040"/>
          <w:tab w:val="left" w:pos="1041"/>
          <w:tab w:val="left" w:pos="3173"/>
          <w:tab w:val="left" w:pos="9222"/>
        </w:tabs>
        <w:spacing w:before="183" w:line="256" w:lineRule="auto"/>
        <w:ind w:right="437"/>
        <w:rPr>
          <w:rFonts w:ascii="Arial" w:hAnsi="Arial" w:cs="Arial"/>
        </w:rPr>
      </w:pPr>
      <w:proofErr w:type="spellStart"/>
      <w:r w:rsidRPr="0072239C">
        <w:rPr>
          <w:rFonts w:ascii="Arial" w:hAnsi="Arial" w:cs="Arial"/>
        </w:rPr>
        <w:t>Udungua</w:t>
      </w:r>
      <w:proofErr w:type="spellEnd"/>
      <w:r w:rsidRPr="0072239C">
        <w:rPr>
          <w:rFonts w:ascii="Arial" w:hAnsi="Arial" w:cs="Arial"/>
          <w:spacing w:val="40"/>
        </w:rPr>
        <w:t xml:space="preserve"> </w:t>
      </w:r>
      <w:r w:rsidRPr="0072239C">
        <w:rPr>
          <w:rFonts w:ascii="Arial" w:hAnsi="Arial" w:cs="Arial"/>
        </w:rPr>
        <w:t>na</w:t>
      </w:r>
      <w:r w:rsidRPr="0072239C">
        <w:rPr>
          <w:rFonts w:ascii="Arial" w:hAnsi="Arial" w:cs="Arial"/>
          <w:spacing w:val="40"/>
        </w:rPr>
        <w:t xml:space="preserve"> </w:t>
      </w:r>
      <w:proofErr w:type="spellStart"/>
      <w:r w:rsidRPr="0072239C">
        <w:rPr>
          <w:rFonts w:ascii="Arial" w:hAnsi="Arial" w:cs="Arial"/>
        </w:rPr>
        <w:t>udjuwa</w:t>
      </w:r>
      <w:proofErr w:type="spellEnd"/>
      <w:r w:rsidRPr="0072239C">
        <w:rPr>
          <w:rFonts w:ascii="Arial" w:hAnsi="Arial" w:cs="Arial"/>
        </w:rPr>
        <w:tab/>
      </w:r>
      <w:proofErr w:type="spellStart"/>
      <w:r w:rsidRPr="0072239C">
        <w:rPr>
          <w:rFonts w:ascii="Arial" w:hAnsi="Arial" w:cs="Arial"/>
        </w:rPr>
        <w:t>udziro</w:t>
      </w:r>
      <w:proofErr w:type="spellEnd"/>
      <w:r w:rsidRPr="0072239C">
        <w:rPr>
          <w:rFonts w:ascii="Arial" w:hAnsi="Arial" w:cs="Arial"/>
          <w:spacing w:val="40"/>
        </w:rPr>
        <w:t xml:space="preserve"> </w:t>
      </w:r>
      <w:r w:rsidRPr="0072239C">
        <w:rPr>
          <w:rFonts w:ascii="Arial" w:hAnsi="Arial" w:cs="Arial"/>
        </w:rPr>
        <w:t>na</w:t>
      </w:r>
      <w:r w:rsidRPr="0072239C">
        <w:rPr>
          <w:rFonts w:ascii="Arial" w:hAnsi="Arial" w:cs="Arial"/>
          <w:spacing w:val="40"/>
        </w:rPr>
        <w:t xml:space="preserve"> </w:t>
      </w:r>
      <w:proofErr w:type="spellStart"/>
      <w:r w:rsidRPr="0072239C">
        <w:rPr>
          <w:rFonts w:ascii="Arial" w:hAnsi="Arial" w:cs="Arial"/>
        </w:rPr>
        <w:t>zi</w:t>
      </w:r>
      <w:proofErr w:type="spellEnd"/>
      <w:r w:rsidRPr="0072239C">
        <w:rPr>
          <w:rFonts w:ascii="Arial" w:hAnsi="Arial" w:cs="Arial"/>
          <w:spacing w:val="40"/>
        </w:rPr>
        <w:t xml:space="preserve"> </w:t>
      </w:r>
      <w:proofErr w:type="spellStart"/>
      <w:r w:rsidRPr="0072239C">
        <w:rPr>
          <w:rFonts w:ascii="Arial" w:hAnsi="Arial" w:cs="Arial"/>
        </w:rPr>
        <w:t>tanmbu</w:t>
      </w:r>
      <w:proofErr w:type="spellEnd"/>
      <w:r w:rsidRPr="0072239C">
        <w:rPr>
          <w:rFonts w:ascii="Arial" w:hAnsi="Arial" w:cs="Arial"/>
          <w:spacing w:val="40"/>
        </w:rPr>
        <w:t xml:space="preserve"> </w:t>
      </w:r>
      <w:proofErr w:type="spellStart"/>
      <w:r w:rsidRPr="0072239C">
        <w:rPr>
          <w:rFonts w:ascii="Arial" w:hAnsi="Arial" w:cs="Arial"/>
        </w:rPr>
        <w:t>zidjoparhanoi</w:t>
      </w:r>
      <w:proofErr w:type="spellEnd"/>
      <w:r w:rsidRPr="0072239C">
        <w:rPr>
          <w:rFonts w:ascii="Arial" w:hAnsi="Arial" w:cs="Arial"/>
          <w:spacing w:val="40"/>
        </w:rPr>
        <w:t xml:space="preserve"> </w:t>
      </w:r>
      <w:proofErr w:type="spellStart"/>
      <w:r w:rsidRPr="0072239C">
        <w:rPr>
          <w:rFonts w:ascii="Arial" w:hAnsi="Arial" w:cs="Arial"/>
        </w:rPr>
        <w:t>wakati</w:t>
      </w:r>
      <w:proofErr w:type="spellEnd"/>
      <w:r w:rsidRPr="0072239C">
        <w:rPr>
          <w:rFonts w:ascii="Arial" w:hAnsi="Arial" w:cs="Arial"/>
          <w:spacing w:val="40"/>
        </w:rPr>
        <w:t xml:space="preserve"> </w:t>
      </w:r>
      <w:proofErr w:type="spellStart"/>
      <w:r w:rsidRPr="0072239C">
        <w:rPr>
          <w:rFonts w:ascii="Arial" w:hAnsi="Arial" w:cs="Arial"/>
        </w:rPr>
        <w:t>wa</w:t>
      </w:r>
      <w:proofErr w:type="spellEnd"/>
      <w:r w:rsidRPr="0072239C">
        <w:rPr>
          <w:rFonts w:ascii="Arial" w:hAnsi="Arial" w:cs="Arial"/>
          <w:spacing w:val="40"/>
        </w:rPr>
        <w:t xml:space="preserve"> </w:t>
      </w:r>
      <w:proofErr w:type="spellStart"/>
      <w:r w:rsidRPr="0072239C">
        <w:rPr>
          <w:rFonts w:ascii="Arial" w:hAnsi="Arial" w:cs="Arial"/>
        </w:rPr>
        <w:t>utriya</w:t>
      </w:r>
      <w:proofErr w:type="spellEnd"/>
      <w:r w:rsidRPr="0072239C">
        <w:rPr>
          <w:rFonts w:ascii="Arial" w:hAnsi="Arial" w:cs="Arial"/>
          <w:spacing w:val="40"/>
        </w:rPr>
        <w:t xml:space="preserve"> </w:t>
      </w:r>
      <w:proofErr w:type="spellStart"/>
      <w:r w:rsidRPr="0072239C">
        <w:rPr>
          <w:rFonts w:ascii="Arial" w:hAnsi="Arial" w:cs="Arial"/>
        </w:rPr>
        <w:t>ndziyani</w:t>
      </w:r>
      <w:proofErr w:type="spellEnd"/>
      <w:r w:rsidRPr="0072239C">
        <w:rPr>
          <w:rFonts w:ascii="Arial" w:hAnsi="Arial" w:cs="Arial"/>
        </w:rPr>
        <w:tab/>
      </w:r>
      <w:proofErr w:type="spellStart"/>
      <w:r w:rsidRPr="0072239C">
        <w:rPr>
          <w:rFonts w:ascii="Arial" w:hAnsi="Arial" w:cs="Arial"/>
        </w:rPr>
        <w:t>ndrongo</w:t>
      </w:r>
      <w:proofErr w:type="spellEnd"/>
      <w:r w:rsidRPr="0072239C">
        <w:rPr>
          <w:rFonts w:ascii="Arial" w:hAnsi="Arial" w:cs="Arial"/>
          <w:spacing w:val="40"/>
        </w:rPr>
        <w:t xml:space="preserve"> </w:t>
      </w:r>
      <w:proofErr w:type="spellStart"/>
      <w:r w:rsidRPr="0072239C">
        <w:rPr>
          <w:rFonts w:ascii="Arial" w:hAnsi="Arial" w:cs="Arial"/>
        </w:rPr>
        <w:t>zino</w:t>
      </w:r>
      <w:proofErr w:type="spellEnd"/>
      <w:r w:rsidRPr="0072239C">
        <w:rPr>
          <w:rFonts w:ascii="Arial" w:hAnsi="Arial" w:cs="Arial"/>
          <w:spacing w:val="41"/>
        </w:rPr>
        <w:t xml:space="preserve"> </w:t>
      </w:r>
      <w:r w:rsidRPr="0072239C">
        <w:rPr>
          <w:rFonts w:ascii="Arial" w:hAnsi="Arial" w:cs="Arial"/>
        </w:rPr>
        <w:t xml:space="preserve">na </w:t>
      </w:r>
      <w:proofErr w:type="spellStart"/>
      <w:r w:rsidRPr="0072239C">
        <w:rPr>
          <w:rFonts w:ascii="Arial" w:hAnsi="Arial" w:cs="Arial"/>
        </w:rPr>
        <w:t>udjilazimisha</w:t>
      </w:r>
      <w:proofErr w:type="spellEnd"/>
      <w:r w:rsidRPr="0072239C">
        <w:rPr>
          <w:rFonts w:ascii="Arial" w:hAnsi="Arial" w:cs="Arial"/>
        </w:rPr>
        <w:t xml:space="preserve"> </w:t>
      </w:r>
      <w:proofErr w:type="spellStart"/>
      <w:r w:rsidRPr="0072239C">
        <w:rPr>
          <w:rFonts w:ascii="Arial" w:hAnsi="Arial" w:cs="Arial"/>
        </w:rPr>
        <w:t>nayi</w:t>
      </w:r>
      <w:proofErr w:type="spellEnd"/>
      <w:r w:rsidRPr="0072239C">
        <w:rPr>
          <w:rFonts w:ascii="Arial" w:hAnsi="Arial" w:cs="Arial"/>
        </w:rPr>
        <w:t xml:space="preserve"> </w:t>
      </w:r>
      <w:proofErr w:type="spellStart"/>
      <w:r w:rsidRPr="0072239C">
        <w:rPr>
          <w:rFonts w:ascii="Arial" w:hAnsi="Arial" w:cs="Arial"/>
        </w:rPr>
        <w:t>mahutadjiyo</w:t>
      </w:r>
      <w:proofErr w:type="spellEnd"/>
      <w:r w:rsidRPr="0072239C">
        <w:rPr>
          <w:rFonts w:ascii="Arial" w:hAnsi="Arial" w:cs="Arial"/>
        </w:rPr>
        <w:t xml:space="preserve"> </w:t>
      </w:r>
      <w:proofErr w:type="spellStart"/>
      <w:r w:rsidRPr="0072239C">
        <w:rPr>
          <w:rFonts w:ascii="Arial" w:hAnsi="Arial" w:cs="Arial"/>
        </w:rPr>
        <w:t>ya</w:t>
      </w:r>
      <w:proofErr w:type="spellEnd"/>
      <w:r w:rsidRPr="0072239C">
        <w:rPr>
          <w:rFonts w:ascii="Arial" w:hAnsi="Arial" w:cs="Arial"/>
        </w:rPr>
        <w:t xml:space="preserve"> yi NES 5, na </w:t>
      </w:r>
      <w:proofErr w:type="spellStart"/>
      <w:r w:rsidRPr="0072239C">
        <w:rPr>
          <w:rFonts w:ascii="Arial" w:hAnsi="Arial" w:cs="Arial"/>
        </w:rPr>
        <w:t>ya</w:t>
      </w:r>
      <w:proofErr w:type="spellEnd"/>
      <w:r w:rsidRPr="0072239C">
        <w:rPr>
          <w:rFonts w:ascii="Arial" w:hAnsi="Arial" w:cs="Arial"/>
        </w:rPr>
        <w:t xml:space="preserve"> yi </w:t>
      </w:r>
      <w:proofErr w:type="spellStart"/>
      <w:r w:rsidRPr="0072239C">
        <w:rPr>
          <w:rFonts w:ascii="Arial" w:hAnsi="Arial" w:cs="Arial"/>
        </w:rPr>
        <w:t>shariya</w:t>
      </w:r>
      <w:proofErr w:type="spellEnd"/>
      <w:r w:rsidRPr="0072239C">
        <w:rPr>
          <w:rFonts w:ascii="Arial" w:hAnsi="Arial" w:cs="Arial"/>
        </w:rPr>
        <w:t xml:space="preserve"> </w:t>
      </w:r>
      <w:proofErr w:type="spellStart"/>
      <w:r w:rsidRPr="0072239C">
        <w:rPr>
          <w:rFonts w:ascii="Arial" w:hAnsi="Arial" w:cs="Arial"/>
        </w:rPr>
        <w:t>sha</w:t>
      </w:r>
      <w:proofErr w:type="spellEnd"/>
      <w:r w:rsidRPr="0072239C">
        <w:rPr>
          <w:rFonts w:ascii="Arial" w:hAnsi="Arial" w:cs="Arial"/>
        </w:rPr>
        <w:t xml:space="preserve"> </w:t>
      </w:r>
      <w:proofErr w:type="spellStart"/>
      <w:r w:rsidRPr="0072239C">
        <w:rPr>
          <w:rFonts w:ascii="Arial" w:hAnsi="Arial" w:cs="Arial"/>
        </w:rPr>
        <w:t>Komor</w:t>
      </w:r>
      <w:proofErr w:type="spellEnd"/>
      <w:r w:rsidRPr="0072239C">
        <w:rPr>
          <w:rFonts w:ascii="Arial" w:hAnsi="Arial" w:cs="Arial"/>
        </w:rPr>
        <w:t xml:space="preserve"> na </w:t>
      </w:r>
      <w:proofErr w:type="spellStart"/>
      <w:r w:rsidRPr="0072239C">
        <w:rPr>
          <w:rFonts w:ascii="Arial" w:hAnsi="Arial" w:cs="Arial"/>
        </w:rPr>
        <w:t>harvoi</w:t>
      </w:r>
      <w:proofErr w:type="spellEnd"/>
      <w:r w:rsidRPr="0072239C">
        <w:rPr>
          <w:rFonts w:ascii="Arial" w:hAnsi="Arial" w:cs="Arial"/>
        </w:rPr>
        <w:t xml:space="preserve"> yi CPR</w:t>
      </w:r>
      <w:r w:rsidRPr="0072239C">
        <w:rPr>
          <w:rFonts w:ascii="Arial" w:hAnsi="Arial" w:cs="Arial"/>
          <w:spacing w:val="40"/>
        </w:rPr>
        <w:t xml:space="preserve"> </w:t>
      </w:r>
      <w:r w:rsidRPr="0072239C">
        <w:rPr>
          <w:rFonts w:ascii="Arial" w:hAnsi="Arial" w:cs="Arial"/>
        </w:rPr>
        <w:t>na yi PAR</w:t>
      </w:r>
    </w:p>
    <w:p w14:paraId="145EFF7E" w14:textId="77777777" w:rsidR="00D73309" w:rsidRPr="0072239C" w:rsidRDefault="00E35679">
      <w:pPr>
        <w:pStyle w:val="Paragraphedeliste"/>
        <w:numPr>
          <w:ilvl w:val="0"/>
          <w:numId w:val="123"/>
        </w:numPr>
        <w:tabs>
          <w:tab w:val="left" w:pos="1040"/>
          <w:tab w:val="left" w:pos="1041"/>
        </w:tabs>
        <w:spacing w:before="4" w:line="259" w:lineRule="auto"/>
        <w:ind w:right="441"/>
        <w:rPr>
          <w:rFonts w:ascii="Arial" w:hAnsi="Arial" w:cs="Arial"/>
        </w:rPr>
      </w:pPr>
      <w:proofErr w:type="spellStart"/>
      <w:r w:rsidRPr="0072239C">
        <w:rPr>
          <w:rFonts w:ascii="Arial" w:hAnsi="Arial" w:cs="Arial"/>
        </w:rPr>
        <w:t>Ushinda</w:t>
      </w:r>
      <w:proofErr w:type="spellEnd"/>
      <w:r w:rsidRPr="0072239C">
        <w:rPr>
          <w:rFonts w:ascii="Arial" w:hAnsi="Arial" w:cs="Arial"/>
          <w:spacing w:val="15"/>
        </w:rPr>
        <w:t xml:space="preserve"> </w:t>
      </w:r>
      <w:proofErr w:type="spellStart"/>
      <w:r w:rsidRPr="0072239C">
        <w:rPr>
          <w:rFonts w:ascii="Arial" w:hAnsi="Arial" w:cs="Arial"/>
        </w:rPr>
        <w:t>urekebesha</w:t>
      </w:r>
      <w:proofErr w:type="spellEnd"/>
      <w:r w:rsidRPr="0072239C">
        <w:rPr>
          <w:rFonts w:ascii="Arial" w:hAnsi="Arial" w:cs="Arial"/>
          <w:spacing w:val="80"/>
        </w:rPr>
        <w:t xml:space="preserve"> </w:t>
      </w:r>
      <w:r w:rsidRPr="0072239C">
        <w:rPr>
          <w:rFonts w:ascii="Arial" w:hAnsi="Arial" w:cs="Arial"/>
        </w:rPr>
        <w:t>na</w:t>
      </w:r>
      <w:r w:rsidRPr="0072239C">
        <w:rPr>
          <w:rFonts w:ascii="Arial" w:hAnsi="Arial" w:cs="Arial"/>
          <w:spacing w:val="79"/>
        </w:rPr>
        <w:t xml:space="preserve"> </w:t>
      </w:r>
      <w:proofErr w:type="spellStart"/>
      <w:r w:rsidRPr="0072239C">
        <w:rPr>
          <w:rFonts w:ascii="Arial" w:hAnsi="Arial" w:cs="Arial"/>
        </w:rPr>
        <w:t>urengueledza</w:t>
      </w:r>
      <w:proofErr w:type="spellEnd"/>
      <w:r w:rsidRPr="0072239C">
        <w:rPr>
          <w:rFonts w:ascii="Arial" w:hAnsi="Arial" w:cs="Arial"/>
          <w:spacing w:val="80"/>
        </w:rPr>
        <w:t xml:space="preserve"> </w:t>
      </w:r>
      <w:r w:rsidRPr="0072239C">
        <w:rPr>
          <w:rFonts w:ascii="Arial" w:hAnsi="Arial" w:cs="Arial"/>
        </w:rPr>
        <w:t xml:space="preserve">yi </w:t>
      </w:r>
      <w:proofErr w:type="spellStart"/>
      <w:r w:rsidRPr="0072239C">
        <w:rPr>
          <w:rFonts w:ascii="Arial" w:hAnsi="Arial" w:cs="Arial"/>
        </w:rPr>
        <w:t>namna</w:t>
      </w:r>
      <w:proofErr w:type="spellEnd"/>
      <w:r w:rsidRPr="0072239C">
        <w:rPr>
          <w:rFonts w:ascii="Arial" w:hAnsi="Arial" w:cs="Arial"/>
        </w:rPr>
        <w:t xml:space="preserve"> </w:t>
      </w:r>
      <w:proofErr w:type="spellStart"/>
      <w:r w:rsidRPr="0072239C">
        <w:rPr>
          <w:rFonts w:ascii="Arial" w:hAnsi="Arial" w:cs="Arial"/>
        </w:rPr>
        <w:t>ya</w:t>
      </w:r>
      <w:proofErr w:type="spellEnd"/>
      <w:r w:rsidRPr="0072239C">
        <w:rPr>
          <w:rFonts w:ascii="Arial" w:hAnsi="Arial" w:cs="Arial"/>
        </w:rPr>
        <w:t xml:space="preserve"> </w:t>
      </w:r>
      <w:proofErr w:type="spellStart"/>
      <w:r w:rsidRPr="0072239C">
        <w:rPr>
          <w:rFonts w:ascii="Arial" w:hAnsi="Arial" w:cs="Arial"/>
        </w:rPr>
        <w:t>utriya</w:t>
      </w:r>
      <w:proofErr w:type="spellEnd"/>
      <w:r w:rsidRPr="0072239C">
        <w:rPr>
          <w:rFonts w:ascii="Arial" w:hAnsi="Arial" w:cs="Arial"/>
          <w:spacing w:val="16"/>
        </w:rPr>
        <w:t xml:space="preserve"> </w:t>
      </w:r>
      <w:proofErr w:type="spellStart"/>
      <w:r w:rsidRPr="0072239C">
        <w:rPr>
          <w:rFonts w:ascii="Arial" w:hAnsi="Arial" w:cs="Arial"/>
        </w:rPr>
        <w:t>ndziyani</w:t>
      </w:r>
      <w:proofErr w:type="spellEnd"/>
      <w:r w:rsidRPr="0072239C">
        <w:rPr>
          <w:rFonts w:ascii="Arial" w:hAnsi="Arial" w:cs="Arial"/>
        </w:rPr>
        <w:t xml:space="preserve"> </w:t>
      </w:r>
      <w:proofErr w:type="spellStart"/>
      <w:r w:rsidRPr="0072239C">
        <w:rPr>
          <w:rFonts w:ascii="Arial" w:hAnsi="Arial" w:cs="Arial"/>
        </w:rPr>
        <w:t>ya</w:t>
      </w:r>
      <w:proofErr w:type="spellEnd"/>
      <w:r w:rsidRPr="0072239C">
        <w:rPr>
          <w:rFonts w:ascii="Arial" w:hAnsi="Arial" w:cs="Arial"/>
        </w:rPr>
        <w:t xml:space="preserve"> yi PAR </w:t>
      </w:r>
      <w:proofErr w:type="spellStart"/>
      <w:r w:rsidRPr="0072239C">
        <w:rPr>
          <w:rFonts w:ascii="Arial" w:hAnsi="Arial" w:cs="Arial"/>
        </w:rPr>
        <w:t>harvoi</w:t>
      </w:r>
      <w:proofErr w:type="spellEnd"/>
      <w:r w:rsidRPr="0072239C">
        <w:rPr>
          <w:rFonts w:ascii="Arial" w:hAnsi="Arial" w:cs="Arial"/>
        </w:rPr>
        <w:t xml:space="preserve"> yi </w:t>
      </w:r>
      <w:proofErr w:type="spellStart"/>
      <w:r w:rsidRPr="0072239C">
        <w:rPr>
          <w:rFonts w:ascii="Arial" w:hAnsi="Arial" w:cs="Arial"/>
        </w:rPr>
        <w:t>mahala</w:t>
      </w:r>
      <w:proofErr w:type="spellEnd"/>
      <w:r w:rsidRPr="0072239C">
        <w:rPr>
          <w:rFonts w:ascii="Arial" w:hAnsi="Arial" w:cs="Arial"/>
        </w:rPr>
        <w:t xml:space="preserve"> </w:t>
      </w:r>
      <w:proofErr w:type="spellStart"/>
      <w:r w:rsidRPr="0072239C">
        <w:rPr>
          <w:rFonts w:ascii="Arial" w:hAnsi="Arial" w:cs="Arial"/>
        </w:rPr>
        <w:t>zi</w:t>
      </w:r>
      <w:proofErr w:type="spellEnd"/>
      <w:r w:rsidRPr="0072239C">
        <w:rPr>
          <w:rFonts w:ascii="Arial" w:hAnsi="Arial" w:cs="Arial"/>
          <w:spacing w:val="16"/>
        </w:rPr>
        <w:t xml:space="preserve"> </w:t>
      </w:r>
      <w:proofErr w:type="spellStart"/>
      <w:r w:rsidRPr="0072239C">
        <w:rPr>
          <w:rFonts w:ascii="Arial" w:hAnsi="Arial" w:cs="Arial"/>
        </w:rPr>
        <w:t>hazi</w:t>
      </w:r>
      <w:proofErr w:type="spellEnd"/>
      <w:r w:rsidRPr="0072239C">
        <w:rPr>
          <w:rFonts w:ascii="Arial" w:hAnsi="Arial" w:cs="Arial"/>
          <w:spacing w:val="16"/>
        </w:rPr>
        <w:t xml:space="preserve"> </w:t>
      </w:r>
      <w:proofErr w:type="spellStart"/>
      <w:r w:rsidRPr="0072239C">
        <w:rPr>
          <w:rFonts w:ascii="Arial" w:hAnsi="Arial" w:cs="Arial"/>
        </w:rPr>
        <w:t>za</w:t>
      </w:r>
      <w:proofErr w:type="spellEnd"/>
      <w:r w:rsidRPr="0072239C">
        <w:rPr>
          <w:rFonts w:ascii="Arial" w:hAnsi="Arial" w:cs="Arial"/>
        </w:rPr>
        <w:t xml:space="preserve"> yi </w:t>
      </w:r>
      <w:proofErr w:type="spellStart"/>
      <w:r w:rsidRPr="0072239C">
        <w:rPr>
          <w:rFonts w:ascii="Arial" w:hAnsi="Arial" w:cs="Arial"/>
        </w:rPr>
        <w:t>barnamadji</w:t>
      </w:r>
      <w:proofErr w:type="spellEnd"/>
      <w:r w:rsidRPr="0072239C">
        <w:rPr>
          <w:rFonts w:ascii="Arial" w:hAnsi="Arial" w:cs="Arial"/>
        </w:rPr>
        <w:t xml:space="preserve"> </w:t>
      </w:r>
      <w:proofErr w:type="spellStart"/>
      <w:r w:rsidRPr="0072239C">
        <w:rPr>
          <w:rFonts w:ascii="Arial" w:hAnsi="Arial" w:cs="Arial"/>
        </w:rPr>
        <w:t>ya</w:t>
      </w:r>
      <w:proofErr w:type="spellEnd"/>
      <w:r w:rsidRPr="0072239C">
        <w:rPr>
          <w:rFonts w:ascii="Arial" w:hAnsi="Arial" w:cs="Arial"/>
        </w:rPr>
        <w:t xml:space="preserve"> PICMC</w:t>
      </w:r>
      <w:r w:rsidRPr="0072239C">
        <w:rPr>
          <w:rFonts w:ascii="Arial" w:hAnsi="Arial" w:cs="Arial"/>
          <w:spacing w:val="40"/>
        </w:rPr>
        <w:t xml:space="preserve"> </w:t>
      </w:r>
      <w:proofErr w:type="spellStart"/>
      <w:r w:rsidRPr="0072239C">
        <w:rPr>
          <w:rFonts w:ascii="Arial" w:hAnsi="Arial" w:cs="Arial"/>
        </w:rPr>
        <w:t>zidjo</w:t>
      </w:r>
      <w:proofErr w:type="spellEnd"/>
      <w:r w:rsidRPr="0072239C">
        <w:rPr>
          <w:rFonts w:ascii="Arial" w:hAnsi="Arial" w:cs="Arial"/>
        </w:rPr>
        <w:t xml:space="preserve"> </w:t>
      </w:r>
      <w:proofErr w:type="spellStart"/>
      <w:r w:rsidRPr="0072239C">
        <w:rPr>
          <w:rFonts w:ascii="Arial" w:hAnsi="Arial" w:cs="Arial"/>
        </w:rPr>
        <w:t>yendeleya</w:t>
      </w:r>
      <w:proofErr w:type="spellEnd"/>
      <w:r w:rsidRPr="0072239C">
        <w:rPr>
          <w:rFonts w:ascii="Arial" w:hAnsi="Arial" w:cs="Arial"/>
        </w:rPr>
        <w:t>.</w:t>
      </w:r>
    </w:p>
    <w:p w14:paraId="145EFF7F" w14:textId="77777777" w:rsidR="00D73309" w:rsidRPr="0072239C" w:rsidRDefault="00E35679">
      <w:pPr>
        <w:pStyle w:val="Corpsdetexte"/>
        <w:spacing w:before="159"/>
        <w:ind w:right="8295"/>
        <w:jc w:val="right"/>
        <w:rPr>
          <w:rFonts w:ascii="Arial" w:hAnsi="Arial" w:cs="Arial"/>
        </w:rPr>
      </w:pPr>
      <w:proofErr w:type="spellStart"/>
      <w:r w:rsidRPr="0072239C">
        <w:rPr>
          <w:rFonts w:ascii="Arial" w:hAnsi="Arial" w:cs="Arial"/>
        </w:rPr>
        <w:t>Umuhimu</w:t>
      </w:r>
      <w:proofErr w:type="spellEnd"/>
      <w:r w:rsidRPr="0072239C">
        <w:rPr>
          <w:rFonts w:ascii="Arial" w:hAnsi="Arial" w:cs="Arial"/>
          <w:spacing w:val="-7"/>
        </w:rPr>
        <w:t xml:space="preserve"> </w:t>
      </w:r>
      <w:proofErr w:type="spellStart"/>
      <w:r w:rsidRPr="0072239C">
        <w:rPr>
          <w:rFonts w:ascii="Arial" w:hAnsi="Arial" w:cs="Arial"/>
        </w:rPr>
        <w:t>wa</w:t>
      </w:r>
      <w:proofErr w:type="spellEnd"/>
      <w:r w:rsidRPr="0072239C">
        <w:rPr>
          <w:rFonts w:ascii="Arial" w:hAnsi="Arial" w:cs="Arial"/>
          <w:spacing w:val="-4"/>
        </w:rPr>
        <w:t xml:space="preserve"> </w:t>
      </w:r>
      <w:proofErr w:type="spellStart"/>
      <w:r w:rsidRPr="0072239C">
        <w:rPr>
          <w:rFonts w:ascii="Arial" w:hAnsi="Arial" w:cs="Arial"/>
        </w:rPr>
        <w:t>upvimissa</w:t>
      </w:r>
      <w:proofErr w:type="spellEnd"/>
      <w:r w:rsidRPr="0072239C">
        <w:rPr>
          <w:rFonts w:ascii="Arial" w:hAnsi="Arial" w:cs="Arial"/>
          <w:spacing w:val="-2"/>
        </w:rPr>
        <w:t xml:space="preserve"> </w:t>
      </w:r>
      <w:r w:rsidRPr="0072239C">
        <w:rPr>
          <w:rFonts w:ascii="Arial" w:hAnsi="Arial" w:cs="Arial"/>
          <w:spacing w:val="-10"/>
        </w:rPr>
        <w:t>:</w:t>
      </w:r>
    </w:p>
    <w:p w14:paraId="145EFF80" w14:textId="77777777" w:rsidR="00D73309" w:rsidRPr="0072239C" w:rsidRDefault="00E35679">
      <w:pPr>
        <w:pStyle w:val="Paragraphedeliste"/>
        <w:numPr>
          <w:ilvl w:val="0"/>
          <w:numId w:val="119"/>
        </w:numPr>
        <w:tabs>
          <w:tab w:val="left" w:pos="1400"/>
          <w:tab w:val="left" w:pos="1401"/>
        </w:tabs>
        <w:spacing w:before="183" w:line="256" w:lineRule="auto"/>
        <w:ind w:right="441"/>
        <w:rPr>
          <w:rFonts w:ascii="Arial" w:hAnsi="Arial" w:cs="Arial"/>
        </w:rPr>
      </w:pPr>
      <w:proofErr w:type="spellStart"/>
      <w:r w:rsidRPr="0072239C">
        <w:rPr>
          <w:rFonts w:ascii="Arial" w:hAnsi="Arial" w:cs="Arial"/>
        </w:rPr>
        <w:t>Upvima</w:t>
      </w:r>
      <w:proofErr w:type="spellEnd"/>
      <w:r w:rsidRPr="0072239C">
        <w:rPr>
          <w:rFonts w:ascii="Arial" w:hAnsi="Arial" w:cs="Arial"/>
        </w:rPr>
        <w:t xml:space="preserve"> </w:t>
      </w:r>
      <w:proofErr w:type="spellStart"/>
      <w:r w:rsidRPr="0072239C">
        <w:rPr>
          <w:rFonts w:ascii="Arial" w:hAnsi="Arial" w:cs="Arial"/>
        </w:rPr>
        <w:t>umpveleho</w:t>
      </w:r>
      <w:proofErr w:type="spellEnd"/>
      <w:r w:rsidRPr="0072239C">
        <w:rPr>
          <w:rFonts w:ascii="Arial" w:hAnsi="Arial" w:cs="Arial"/>
        </w:rPr>
        <w:t xml:space="preserve"> </w:t>
      </w:r>
      <w:proofErr w:type="spellStart"/>
      <w:r w:rsidRPr="0072239C">
        <w:rPr>
          <w:rFonts w:ascii="Arial" w:hAnsi="Arial" w:cs="Arial"/>
        </w:rPr>
        <w:t>makazi</w:t>
      </w:r>
      <w:proofErr w:type="spellEnd"/>
      <w:r w:rsidRPr="0072239C">
        <w:rPr>
          <w:rFonts w:ascii="Arial" w:hAnsi="Arial" w:cs="Arial"/>
        </w:rPr>
        <w:t xml:space="preserve"> </w:t>
      </w:r>
      <w:proofErr w:type="spellStart"/>
      <w:r w:rsidRPr="0072239C">
        <w:rPr>
          <w:rFonts w:ascii="Arial" w:hAnsi="Arial" w:cs="Arial"/>
        </w:rPr>
        <w:t>ya</w:t>
      </w:r>
      <w:proofErr w:type="spellEnd"/>
      <w:r w:rsidRPr="0072239C">
        <w:rPr>
          <w:rFonts w:ascii="Arial" w:hAnsi="Arial" w:cs="Arial"/>
        </w:rPr>
        <w:t xml:space="preserve"> </w:t>
      </w:r>
      <w:proofErr w:type="spellStart"/>
      <w:r w:rsidRPr="0072239C">
        <w:rPr>
          <w:rFonts w:ascii="Arial" w:hAnsi="Arial" w:cs="Arial"/>
        </w:rPr>
        <w:t>gnumeni</w:t>
      </w:r>
      <w:proofErr w:type="spellEnd"/>
      <w:r w:rsidRPr="0072239C">
        <w:rPr>
          <w:rFonts w:ascii="Arial" w:hAnsi="Arial" w:cs="Arial"/>
          <w:spacing w:val="80"/>
        </w:rPr>
        <w:t xml:space="preserve"> </w:t>
      </w:r>
      <w:proofErr w:type="spellStart"/>
      <w:r w:rsidRPr="0072239C">
        <w:rPr>
          <w:rFonts w:ascii="Arial" w:hAnsi="Arial" w:cs="Arial"/>
        </w:rPr>
        <w:t>harvoi</w:t>
      </w:r>
      <w:proofErr w:type="spellEnd"/>
      <w:r w:rsidRPr="0072239C">
        <w:rPr>
          <w:rFonts w:ascii="Arial" w:hAnsi="Arial" w:cs="Arial"/>
        </w:rPr>
        <w:t xml:space="preserve"> yi </w:t>
      </w:r>
      <w:proofErr w:type="spellStart"/>
      <w:r w:rsidRPr="0072239C">
        <w:rPr>
          <w:rFonts w:ascii="Arial" w:hAnsi="Arial" w:cs="Arial"/>
        </w:rPr>
        <w:t>malaho</w:t>
      </w:r>
      <w:proofErr w:type="spellEnd"/>
      <w:r w:rsidRPr="0072239C">
        <w:rPr>
          <w:rFonts w:ascii="Arial" w:hAnsi="Arial" w:cs="Arial"/>
        </w:rPr>
        <w:t xml:space="preserve"> </w:t>
      </w:r>
      <w:proofErr w:type="spellStart"/>
      <w:r w:rsidRPr="0072239C">
        <w:rPr>
          <w:rFonts w:ascii="Arial" w:hAnsi="Arial" w:cs="Arial"/>
        </w:rPr>
        <w:t>yatoloi</w:t>
      </w:r>
      <w:proofErr w:type="spellEnd"/>
      <w:r w:rsidRPr="0072239C">
        <w:rPr>
          <w:rFonts w:ascii="Arial" w:hAnsi="Arial" w:cs="Arial"/>
        </w:rPr>
        <w:t xml:space="preserve">, </w:t>
      </w:r>
      <w:proofErr w:type="spellStart"/>
      <w:r w:rsidRPr="0072239C">
        <w:rPr>
          <w:rFonts w:ascii="Arial" w:hAnsi="Arial" w:cs="Arial"/>
        </w:rPr>
        <w:t>myenshi</w:t>
      </w:r>
      <w:proofErr w:type="spellEnd"/>
      <w:r w:rsidRPr="0072239C">
        <w:rPr>
          <w:rFonts w:ascii="Arial" w:hAnsi="Arial" w:cs="Arial"/>
        </w:rPr>
        <w:t xml:space="preserve"> </w:t>
      </w:r>
      <w:proofErr w:type="spellStart"/>
      <w:r w:rsidRPr="0072239C">
        <w:rPr>
          <w:rFonts w:ascii="Arial" w:hAnsi="Arial" w:cs="Arial"/>
        </w:rPr>
        <w:t>wawo</w:t>
      </w:r>
      <w:proofErr w:type="spellEnd"/>
      <w:r w:rsidRPr="0072239C">
        <w:rPr>
          <w:rFonts w:ascii="Arial" w:hAnsi="Arial" w:cs="Arial"/>
        </w:rPr>
        <w:t xml:space="preserve">, </w:t>
      </w:r>
      <w:proofErr w:type="spellStart"/>
      <w:r w:rsidRPr="0072239C">
        <w:rPr>
          <w:rFonts w:ascii="Arial" w:hAnsi="Arial" w:cs="Arial"/>
        </w:rPr>
        <w:t>namna</w:t>
      </w:r>
      <w:proofErr w:type="spellEnd"/>
      <w:r w:rsidRPr="0072239C">
        <w:rPr>
          <w:rFonts w:ascii="Arial" w:hAnsi="Arial" w:cs="Arial"/>
        </w:rPr>
        <w:t xml:space="preserve"> </w:t>
      </w:r>
      <w:proofErr w:type="spellStart"/>
      <w:r w:rsidRPr="0072239C">
        <w:rPr>
          <w:rFonts w:ascii="Arial" w:hAnsi="Arial" w:cs="Arial"/>
        </w:rPr>
        <w:t>ankiba</w:t>
      </w:r>
      <w:proofErr w:type="spellEnd"/>
      <w:r w:rsidRPr="0072239C">
        <w:rPr>
          <w:rFonts w:ascii="Arial" w:hAnsi="Arial" w:cs="Arial"/>
        </w:rPr>
        <w:t xml:space="preserve"> </w:t>
      </w:r>
      <w:proofErr w:type="spellStart"/>
      <w:r w:rsidRPr="0072239C">
        <w:rPr>
          <w:rFonts w:ascii="Arial" w:hAnsi="Arial" w:cs="Arial"/>
        </w:rPr>
        <w:t>yawo</w:t>
      </w:r>
      <w:proofErr w:type="spellEnd"/>
      <w:r w:rsidRPr="0072239C">
        <w:rPr>
          <w:rFonts w:ascii="Arial" w:hAnsi="Arial" w:cs="Arial"/>
          <w:spacing w:val="40"/>
        </w:rPr>
        <w:t xml:space="preserve"> </w:t>
      </w:r>
      <w:proofErr w:type="spellStart"/>
      <w:r w:rsidRPr="0072239C">
        <w:rPr>
          <w:rFonts w:ascii="Arial" w:hAnsi="Arial" w:cs="Arial"/>
        </w:rPr>
        <w:t>yendawo</w:t>
      </w:r>
      <w:proofErr w:type="spellEnd"/>
      <w:r w:rsidRPr="0072239C">
        <w:rPr>
          <w:rFonts w:ascii="Arial" w:hAnsi="Arial" w:cs="Arial"/>
        </w:rPr>
        <w:t xml:space="preserve">, </w:t>
      </w:r>
      <w:proofErr w:type="spellStart"/>
      <w:r w:rsidRPr="0072239C">
        <w:rPr>
          <w:rFonts w:ascii="Arial" w:hAnsi="Arial" w:cs="Arial"/>
        </w:rPr>
        <w:t>mapessa</w:t>
      </w:r>
      <w:proofErr w:type="spellEnd"/>
      <w:r w:rsidRPr="0072239C">
        <w:rPr>
          <w:rFonts w:ascii="Arial" w:hAnsi="Arial" w:cs="Arial"/>
        </w:rPr>
        <w:t xml:space="preserve"> </w:t>
      </w:r>
      <w:proofErr w:type="spellStart"/>
      <w:r w:rsidRPr="0072239C">
        <w:rPr>
          <w:rFonts w:ascii="Arial" w:hAnsi="Arial" w:cs="Arial"/>
        </w:rPr>
        <w:t>waparawo</w:t>
      </w:r>
      <w:proofErr w:type="spellEnd"/>
      <w:r w:rsidRPr="0072239C">
        <w:rPr>
          <w:rFonts w:ascii="Arial" w:hAnsi="Arial" w:cs="Arial"/>
        </w:rPr>
        <w:t xml:space="preserve">, </w:t>
      </w:r>
      <w:proofErr w:type="spellStart"/>
      <w:r w:rsidRPr="0072239C">
        <w:rPr>
          <w:rFonts w:ascii="Arial" w:hAnsi="Arial" w:cs="Arial"/>
        </w:rPr>
        <w:t>harvoi</w:t>
      </w:r>
      <w:proofErr w:type="spellEnd"/>
      <w:r w:rsidRPr="0072239C">
        <w:rPr>
          <w:rFonts w:ascii="Arial" w:hAnsi="Arial" w:cs="Arial"/>
        </w:rPr>
        <w:t xml:space="preserve"> </w:t>
      </w:r>
      <w:proofErr w:type="spellStart"/>
      <w:r w:rsidRPr="0072239C">
        <w:rPr>
          <w:rFonts w:ascii="Arial" w:hAnsi="Arial" w:cs="Arial"/>
        </w:rPr>
        <w:t>ulangua</w:t>
      </w:r>
      <w:proofErr w:type="spellEnd"/>
      <w:r w:rsidRPr="0072239C">
        <w:rPr>
          <w:rFonts w:ascii="Arial" w:hAnsi="Arial" w:cs="Arial"/>
        </w:rPr>
        <w:t xml:space="preserve"> </w:t>
      </w:r>
      <w:proofErr w:type="spellStart"/>
      <w:r w:rsidRPr="0072239C">
        <w:rPr>
          <w:rFonts w:ascii="Arial" w:hAnsi="Arial" w:cs="Arial"/>
        </w:rPr>
        <w:t>harvoi</w:t>
      </w:r>
      <w:proofErr w:type="spellEnd"/>
      <w:r w:rsidRPr="0072239C">
        <w:rPr>
          <w:rFonts w:ascii="Arial" w:hAnsi="Arial" w:cs="Arial"/>
        </w:rPr>
        <w:t xml:space="preserve"> </w:t>
      </w:r>
      <w:proofErr w:type="spellStart"/>
      <w:r w:rsidRPr="0072239C">
        <w:rPr>
          <w:rFonts w:ascii="Arial" w:hAnsi="Arial" w:cs="Arial"/>
        </w:rPr>
        <w:t>libavu</w:t>
      </w:r>
      <w:proofErr w:type="spellEnd"/>
      <w:r w:rsidRPr="0072239C">
        <w:rPr>
          <w:rFonts w:ascii="Arial" w:hAnsi="Arial" w:cs="Arial"/>
        </w:rPr>
        <w:t xml:space="preserve"> na </w:t>
      </w:r>
      <w:proofErr w:type="spellStart"/>
      <w:r w:rsidRPr="0072239C">
        <w:rPr>
          <w:rFonts w:ascii="Arial" w:hAnsi="Arial" w:cs="Arial"/>
        </w:rPr>
        <w:t>harvoi</w:t>
      </w:r>
      <w:proofErr w:type="spellEnd"/>
      <w:r w:rsidRPr="0072239C">
        <w:rPr>
          <w:rFonts w:ascii="Arial" w:hAnsi="Arial" w:cs="Arial"/>
          <w:spacing w:val="40"/>
        </w:rPr>
        <w:t xml:space="preserve"> </w:t>
      </w:r>
      <w:proofErr w:type="spellStart"/>
      <w:r w:rsidRPr="0072239C">
        <w:rPr>
          <w:rFonts w:ascii="Arial" w:hAnsi="Arial" w:cs="Arial"/>
        </w:rPr>
        <w:t>zi</w:t>
      </w:r>
      <w:proofErr w:type="spellEnd"/>
      <w:r w:rsidRPr="0072239C">
        <w:rPr>
          <w:rFonts w:ascii="Arial" w:hAnsi="Arial" w:cs="Arial"/>
        </w:rPr>
        <w:t xml:space="preserve"> </w:t>
      </w:r>
      <w:proofErr w:type="spellStart"/>
      <w:r w:rsidRPr="0072239C">
        <w:rPr>
          <w:rFonts w:ascii="Arial" w:hAnsi="Arial" w:cs="Arial"/>
        </w:rPr>
        <w:t>gnumba</w:t>
      </w:r>
      <w:proofErr w:type="spellEnd"/>
    </w:p>
    <w:p w14:paraId="145EFF81" w14:textId="77777777" w:rsidR="00D73309" w:rsidRPr="0072239C" w:rsidRDefault="00E35679">
      <w:pPr>
        <w:pStyle w:val="Paragraphedeliste"/>
        <w:numPr>
          <w:ilvl w:val="0"/>
          <w:numId w:val="119"/>
        </w:numPr>
        <w:tabs>
          <w:tab w:val="left" w:pos="1400"/>
          <w:tab w:val="left" w:pos="1401"/>
        </w:tabs>
        <w:spacing w:before="4" w:line="259" w:lineRule="auto"/>
        <w:ind w:right="438"/>
        <w:rPr>
          <w:rFonts w:ascii="Arial" w:hAnsi="Arial" w:cs="Arial"/>
        </w:rPr>
      </w:pPr>
      <w:proofErr w:type="spellStart"/>
      <w:r w:rsidRPr="0072239C">
        <w:rPr>
          <w:rFonts w:ascii="Arial" w:hAnsi="Arial" w:cs="Arial"/>
        </w:rPr>
        <w:t>Udjuwa</w:t>
      </w:r>
      <w:proofErr w:type="spellEnd"/>
      <w:r w:rsidRPr="0072239C">
        <w:rPr>
          <w:rFonts w:ascii="Arial" w:hAnsi="Arial" w:cs="Arial"/>
          <w:spacing w:val="22"/>
        </w:rPr>
        <w:t xml:space="preserve"> </w:t>
      </w:r>
      <w:proofErr w:type="spellStart"/>
      <w:r w:rsidRPr="0072239C">
        <w:rPr>
          <w:rFonts w:ascii="Arial" w:hAnsi="Arial" w:cs="Arial"/>
        </w:rPr>
        <w:t>neka</w:t>
      </w:r>
      <w:proofErr w:type="spellEnd"/>
      <w:r w:rsidRPr="0072239C">
        <w:rPr>
          <w:rFonts w:ascii="Arial" w:hAnsi="Arial" w:cs="Arial"/>
          <w:spacing w:val="19"/>
        </w:rPr>
        <w:t xml:space="preserve"> </w:t>
      </w:r>
      <w:proofErr w:type="spellStart"/>
      <w:r w:rsidRPr="0072239C">
        <w:rPr>
          <w:rFonts w:ascii="Arial" w:hAnsi="Arial" w:cs="Arial"/>
        </w:rPr>
        <w:t>umhimu</w:t>
      </w:r>
      <w:proofErr w:type="spellEnd"/>
      <w:r w:rsidRPr="0072239C">
        <w:rPr>
          <w:rFonts w:ascii="Arial" w:hAnsi="Arial" w:cs="Arial"/>
          <w:spacing w:val="21"/>
        </w:rPr>
        <w:t xml:space="preserve"> </w:t>
      </w:r>
      <w:proofErr w:type="spellStart"/>
      <w:r w:rsidRPr="0072239C">
        <w:rPr>
          <w:rFonts w:ascii="Arial" w:hAnsi="Arial" w:cs="Arial"/>
        </w:rPr>
        <w:t>wayi</w:t>
      </w:r>
      <w:proofErr w:type="spellEnd"/>
      <w:r w:rsidRPr="0072239C">
        <w:rPr>
          <w:rFonts w:ascii="Arial" w:hAnsi="Arial" w:cs="Arial"/>
          <w:spacing w:val="22"/>
        </w:rPr>
        <w:t xml:space="preserve"> </w:t>
      </w:r>
      <w:proofErr w:type="spellStart"/>
      <w:r w:rsidRPr="0072239C">
        <w:rPr>
          <w:rFonts w:ascii="Arial" w:hAnsi="Arial" w:cs="Arial"/>
        </w:rPr>
        <w:t>sulaha</w:t>
      </w:r>
      <w:proofErr w:type="spellEnd"/>
      <w:r w:rsidRPr="0072239C">
        <w:rPr>
          <w:rFonts w:ascii="Arial" w:hAnsi="Arial" w:cs="Arial"/>
          <w:spacing w:val="22"/>
        </w:rPr>
        <w:t xml:space="preserve"> </w:t>
      </w:r>
      <w:proofErr w:type="spellStart"/>
      <w:r w:rsidRPr="0072239C">
        <w:rPr>
          <w:rFonts w:ascii="Arial" w:hAnsi="Arial" w:cs="Arial"/>
        </w:rPr>
        <w:t>ya</w:t>
      </w:r>
      <w:proofErr w:type="spellEnd"/>
      <w:r w:rsidRPr="0072239C">
        <w:rPr>
          <w:rFonts w:ascii="Arial" w:hAnsi="Arial" w:cs="Arial"/>
          <w:spacing w:val="22"/>
        </w:rPr>
        <w:t xml:space="preserve"> </w:t>
      </w:r>
      <w:proofErr w:type="spellStart"/>
      <w:r w:rsidRPr="0072239C">
        <w:rPr>
          <w:rFonts w:ascii="Arial" w:hAnsi="Arial" w:cs="Arial"/>
        </w:rPr>
        <w:t>uhifadhui</w:t>
      </w:r>
      <w:proofErr w:type="spellEnd"/>
      <w:r w:rsidRPr="0072239C">
        <w:rPr>
          <w:rFonts w:ascii="Arial" w:hAnsi="Arial" w:cs="Arial"/>
          <w:spacing w:val="22"/>
        </w:rPr>
        <w:t xml:space="preserve"> </w:t>
      </w:r>
      <w:proofErr w:type="spellStart"/>
      <w:r w:rsidRPr="0072239C">
        <w:rPr>
          <w:rFonts w:ascii="Arial" w:hAnsi="Arial" w:cs="Arial"/>
        </w:rPr>
        <w:t>oulangua</w:t>
      </w:r>
      <w:proofErr w:type="spellEnd"/>
      <w:r w:rsidRPr="0072239C">
        <w:rPr>
          <w:rFonts w:ascii="Arial" w:hAnsi="Arial" w:cs="Arial"/>
          <w:spacing w:val="22"/>
        </w:rPr>
        <w:t xml:space="preserve"> </w:t>
      </w:r>
      <w:r w:rsidRPr="0072239C">
        <w:rPr>
          <w:rFonts w:ascii="Arial" w:hAnsi="Arial" w:cs="Arial"/>
        </w:rPr>
        <w:t>na</w:t>
      </w:r>
      <w:r w:rsidRPr="0072239C">
        <w:rPr>
          <w:rFonts w:ascii="Arial" w:hAnsi="Arial" w:cs="Arial"/>
          <w:spacing w:val="22"/>
        </w:rPr>
        <w:t xml:space="preserve"> </w:t>
      </w:r>
      <w:r w:rsidRPr="0072239C">
        <w:rPr>
          <w:rFonts w:ascii="Arial" w:hAnsi="Arial" w:cs="Arial"/>
        </w:rPr>
        <w:t>yi</w:t>
      </w:r>
      <w:r w:rsidRPr="0072239C">
        <w:rPr>
          <w:rFonts w:ascii="Arial" w:hAnsi="Arial" w:cs="Arial"/>
          <w:spacing w:val="22"/>
        </w:rPr>
        <w:t xml:space="preserve"> </w:t>
      </w:r>
      <w:proofErr w:type="spellStart"/>
      <w:r w:rsidRPr="0072239C">
        <w:rPr>
          <w:rFonts w:ascii="Arial" w:hAnsi="Arial" w:cs="Arial"/>
        </w:rPr>
        <w:t>wanadamu</w:t>
      </w:r>
      <w:proofErr w:type="spellEnd"/>
      <w:r w:rsidRPr="0072239C">
        <w:rPr>
          <w:rFonts w:ascii="Arial" w:hAnsi="Arial" w:cs="Arial"/>
          <w:spacing w:val="19"/>
        </w:rPr>
        <w:t xml:space="preserve"> </w:t>
      </w:r>
      <w:proofErr w:type="spellStart"/>
      <w:r w:rsidRPr="0072239C">
        <w:rPr>
          <w:rFonts w:ascii="Arial" w:hAnsi="Arial" w:cs="Arial"/>
        </w:rPr>
        <w:t>ya</w:t>
      </w:r>
      <w:proofErr w:type="spellEnd"/>
      <w:r w:rsidRPr="0072239C">
        <w:rPr>
          <w:rFonts w:ascii="Arial" w:hAnsi="Arial" w:cs="Arial"/>
          <w:spacing w:val="19"/>
        </w:rPr>
        <w:t xml:space="preserve"> </w:t>
      </w:r>
      <w:r w:rsidRPr="0072239C">
        <w:rPr>
          <w:rFonts w:ascii="Arial" w:hAnsi="Arial" w:cs="Arial"/>
        </w:rPr>
        <w:t>yi</w:t>
      </w:r>
      <w:r w:rsidRPr="0072239C">
        <w:rPr>
          <w:rFonts w:ascii="Arial" w:hAnsi="Arial" w:cs="Arial"/>
          <w:spacing w:val="22"/>
        </w:rPr>
        <w:t xml:space="preserve"> </w:t>
      </w:r>
      <w:proofErr w:type="spellStart"/>
      <w:r w:rsidRPr="0072239C">
        <w:rPr>
          <w:rFonts w:ascii="Arial" w:hAnsi="Arial" w:cs="Arial"/>
        </w:rPr>
        <w:t>barnamadji</w:t>
      </w:r>
      <w:proofErr w:type="spellEnd"/>
      <w:r w:rsidRPr="0072239C">
        <w:rPr>
          <w:rFonts w:ascii="Arial" w:hAnsi="Arial" w:cs="Arial"/>
          <w:spacing w:val="19"/>
        </w:rPr>
        <w:t xml:space="preserve"> </w:t>
      </w:r>
      <w:proofErr w:type="spellStart"/>
      <w:r w:rsidRPr="0072239C">
        <w:rPr>
          <w:rFonts w:ascii="Arial" w:hAnsi="Arial" w:cs="Arial"/>
        </w:rPr>
        <w:t>ya</w:t>
      </w:r>
      <w:proofErr w:type="spellEnd"/>
      <w:r w:rsidRPr="0072239C">
        <w:rPr>
          <w:rFonts w:ascii="Arial" w:hAnsi="Arial" w:cs="Arial"/>
          <w:spacing w:val="19"/>
        </w:rPr>
        <w:t xml:space="preserve"> </w:t>
      </w:r>
      <w:r w:rsidRPr="0072239C">
        <w:rPr>
          <w:rFonts w:ascii="Arial" w:hAnsi="Arial" w:cs="Arial"/>
        </w:rPr>
        <w:t xml:space="preserve">PICMC </w:t>
      </w:r>
      <w:proofErr w:type="spellStart"/>
      <w:r w:rsidRPr="0072239C">
        <w:rPr>
          <w:rFonts w:ascii="Arial" w:hAnsi="Arial" w:cs="Arial"/>
        </w:rPr>
        <w:t>uparhanoi</w:t>
      </w:r>
      <w:proofErr w:type="spellEnd"/>
      <w:r w:rsidRPr="0072239C">
        <w:rPr>
          <w:rFonts w:ascii="Arial" w:hAnsi="Arial" w:cs="Arial"/>
        </w:rPr>
        <w:t xml:space="preserve"> au kawa </w:t>
      </w:r>
      <w:proofErr w:type="spellStart"/>
      <w:r w:rsidRPr="0072239C">
        <w:rPr>
          <w:rFonts w:ascii="Arial" w:hAnsi="Arial" w:cs="Arial"/>
        </w:rPr>
        <w:t>parhanoi</w:t>
      </w:r>
      <w:proofErr w:type="spellEnd"/>
    </w:p>
    <w:p w14:paraId="145EFF83" w14:textId="77777777" w:rsidR="00D73309" w:rsidRPr="0072239C" w:rsidRDefault="00D73309">
      <w:pPr>
        <w:pStyle w:val="Corpsdetexte"/>
        <w:rPr>
          <w:rFonts w:ascii="Arial" w:hAnsi="Arial" w:cs="Arial"/>
        </w:rPr>
      </w:pPr>
    </w:p>
    <w:p w14:paraId="145EFF84" w14:textId="5C9C3A96" w:rsidR="00D73309" w:rsidRPr="0072239C" w:rsidRDefault="003D6789">
      <w:pPr>
        <w:pStyle w:val="Titre5"/>
        <w:numPr>
          <w:ilvl w:val="0"/>
          <w:numId w:val="124"/>
        </w:numPr>
        <w:tabs>
          <w:tab w:val="left" w:pos="1389"/>
        </w:tabs>
        <w:ind w:hanging="361"/>
        <w:rPr>
          <w:rFonts w:ascii="Arial" w:hAnsi="Arial" w:cs="Arial"/>
        </w:rPr>
      </w:pPr>
      <w:proofErr w:type="spellStart"/>
      <w:r>
        <w:rPr>
          <w:rFonts w:ascii="Arial" w:hAnsi="Arial" w:cs="Arial"/>
          <w:spacing w:val="-2"/>
        </w:rPr>
        <w:t>Ushayinshi</w:t>
      </w:r>
      <w:proofErr w:type="spellEnd"/>
    </w:p>
    <w:p w14:paraId="145EFF85" w14:textId="77777777" w:rsidR="00D73309" w:rsidRPr="0072239C" w:rsidRDefault="00D73309">
      <w:pPr>
        <w:pStyle w:val="Corpsdetexte"/>
        <w:rPr>
          <w:rFonts w:ascii="Arial" w:hAnsi="Arial" w:cs="Arial"/>
          <w:b/>
        </w:rPr>
      </w:pPr>
    </w:p>
    <w:p w14:paraId="145EFF87" w14:textId="708071DE" w:rsidR="00D73309" w:rsidRPr="0072239C" w:rsidRDefault="003D6789" w:rsidP="0072239C">
      <w:pPr>
        <w:pStyle w:val="Corpsdetexte"/>
        <w:spacing w:before="1" w:line="259" w:lineRule="auto"/>
        <w:ind w:left="320" w:right="433"/>
        <w:jc w:val="both"/>
        <w:rPr>
          <w:rFonts w:ascii="Arial" w:hAnsi="Arial" w:cs="Arial"/>
        </w:rPr>
      </w:pPr>
      <w:r>
        <w:rPr>
          <w:rFonts w:ascii="Arial" w:hAnsi="Arial" w:cs="Arial"/>
        </w:rPr>
        <w:t>Y</w:t>
      </w:r>
      <w:r w:rsidR="00E35679" w:rsidRPr="0072239C">
        <w:rPr>
          <w:rFonts w:ascii="Arial" w:hAnsi="Arial" w:cs="Arial"/>
        </w:rPr>
        <w:t xml:space="preserve">i </w:t>
      </w:r>
      <w:proofErr w:type="spellStart"/>
      <w:r w:rsidR="00E35679" w:rsidRPr="0072239C">
        <w:rPr>
          <w:rFonts w:ascii="Arial" w:hAnsi="Arial" w:cs="Arial"/>
        </w:rPr>
        <w:t>shiyo</w:t>
      </w:r>
      <w:proofErr w:type="spellEnd"/>
      <w:r w:rsidR="00E35679" w:rsidRPr="0072239C">
        <w:rPr>
          <w:rFonts w:ascii="Arial" w:hAnsi="Arial" w:cs="Arial"/>
        </w:rPr>
        <w:t xml:space="preserve"> </w:t>
      </w:r>
      <w:proofErr w:type="spellStart"/>
      <w:r w:rsidR="00E35679" w:rsidRPr="0072239C">
        <w:rPr>
          <w:rFonts w:ascii="Arial" w:hAnsi="Arial" w:cs="Arial"/>
        </w:rPr>
        <w:t>sha</w:t>
      </w:r>
      <w:proofErr w:type="spellEnd"/>
      <w:r w:rsidR="00E35679" w:rsidRPr="0072239C">
        <w:rPr>
          <w:rFonts w:ascii="Arial" w:hAnsi="Arial" w:cs="Arial"/>
        </w:rPr>
        <w:t xml:space="preserve"> </w:t>
      </w:r>
      <w:proofErr w:type="spellStart"/>
      <w:r w:rsidR="00E35679" w:rsidRPr="0072239C">
        <w:rPr>
          <w:rFonts w:ascii="Arial" w:hAnsi="Arial" w:cs="Arial"/>
        </w:rPr>
        <w:t>timu</w:t>
      </w:r>
      <w:proofErr w:type="spellEnd"/>
      <w:r w:rsidR="00E35679" w:rsidRPr="0072239C">
        <w:rPr>
          <w:rFonts w:ascii="Arial" w:hAnsi="Arial" w:cs="Arial"/>
        </w:rPr>
        <w:t xml:space="preserve"> </w:t>
      </w:r>
      <w:proofErr w:type="spellStart"/>
      <w:r w:rsidR="00E35679" w:rsidRPr="0072239C">
        <w:rPr>
          <w:rFonts w:ascii="Arial" w:hAnsi="Arial" w:cs="Arial"/>
        </w:rPr>
        <w:t>sha</w:t>
      </w:r>
      <w:proofErr w:type="spellEnd"/>
      <w:r w:rsidR="00E35679" w:rsidRPr="0072239C">
        <w:rPr>
          <w:rFonts w:ascii="Arial" w:hAnsi="Arial" w:cs="Arial"/>
        </w:rPr>
        <w:t xml:space="preserve"> </w:t>
      </w:r>
      <w:proofErr w:type="spellStart"/>
      <w:r w:rsidR="00E35679" w:rsidRPr="0072239C">
        <w:rPr>
          <w:rFonts w:ascii="Arial" w:hAnsi="Arial" w:cs="Arial"/>
        </w:rPr>
        <w:t>umhifadhui</w:t>
      </w:r>
      <w:proofErr w:type="spellEnd"/>
      <w:r w:rsidR="00E35679" w:rsidRPr="0072239C">
        <w:rPr>
          <w:rFonts w:ascii="Arial" w:hAnsi="Arial" w:cs="Arial"/>
        </w:rPr>
        <w:t xml:space="preserve"> yi </w:t>
      </w:r>
      <w:proofErr w:type="spellStart"/>
      <w:r w:rsidR="00E35679" w:rsidRPr="0072239C">
        <w:rPr>
          <w:rFonts w:ascii="Arial" w:hAnsi="Arial" w:cs="Arial"/>
        </w:rPr>
        <w:t>wanadamu</w:t>
      </w:r>
      <w:proofErr w:type="spellEnd"/>
      <w:r w:rsidR="00E35679" w:rsidRPr="0072239C">
        <w:rPr>
          <w:rFonts w:ascii="Arial" w:hAnsi="Arial" w:cs="Arial"/>
        </w:rPr>
        <w:t xml:space="preserve"> </w:t>
      </w:r>
      <w:proofErr w:type="spellStart"/>
      <w:r w:rsidR="00E35679" w:rsidRPr="0072239C">
        <w:rPr>
          <w:rFonts w:ascii="Arial" w:hAnsi="Arial" w:cs="Arial"/>
        </w:rPr>
        <w:t>harvoi</w:t>
      </w:r>
      <w:proofErr w:type="spellEnd"/>
      <w:r w:rsidR="00E35679" w:rsidRPr="0072239C">
        <w:rPr>
          <w:rFonts w:ascii="Arial" w:hAnsi="Arial" w:cs="Arial"/>
        </w:rPr>
        <w:t xml:space="preserve"> yi </w:t>
      </w:r>
      <w:proofErr w:type="spellStart"/>
      <w:r w:rsidR="00E35679" w:rsidRPr="0072239C">
        <w:rPr>
          <w:rFonts w:ascii="Arial" w:hAnsi="Arial" w:cs="Arial"/>
        </w:rPr>
        <w:t>barnamadji</w:t>
      </w:r>
      <w:proofErr w:type="spellEnd"/>
      <w:r w:rsidR="00E35679" w:rsidRPr="0072239C">
        <w:rPr>
          <w:rFonts w:ascii="Arial" w:hAnsi="Arial" w:cs="Arial"/>
        </w:rPr>
        <w:t xml:space="preserve"> </w:t>
      </w:r>
      <w:proofErr w:type="spellStart"/>
      <w:r w:rsidR="00E35679" w:rsidRPr="0072239C">
        <w:rPr>
          <w:rFonts w:ascii="Arial" w:hAnsi="Arial" w:cs="Arial"/>
        </w:rPr>
        <w:t>ya</w:t>
      </w:r>
      <w:proofErr w:type="spellEnd"/>
      <w:r w:rsidR="00E35679" w:rsidRPr="0072239C">
        <w:rPr>
          <w:rFonts w:ascii="Arial" w:hAnsi="Arial" w:cs="Arial"/>
          <w:spacing w:val="-1"/>
        </w:rPr>
        <w:t xml:space="preserve"> </w:t>
      </w:r>
      <w:r w:rsidR="00E35679" w:rsidRPr="0072239C">
        <w:rPr>
          <w:rFonts w:ascii="Arial" w:hAnsi="Arial" w:cs="Arial"/>
        </w:rPr>
        <w:t>PICMC</w:t>
      </w:r>
      <w:r w:rsidR="00E35679" w:rsidRPr="0072239C">
        <w:rPr>
          <w:rFonts w:ascii="Arial" w:hAnsi="Arial" w:cs="Arial"/>
          <w:spacing w:val="40"/>
        </w:rPr>
        <w:t xml:space="preserve"> </w:t>
      </w:r>
      <w:proofErr w:type="spellStart"/>
      <w:r w:rsidR="00E35679" w:rsidRPr="0072239C">
        <w:rPr>
          <w:rFonts w:ascii="Arial" w:hAnsi="Arial" w:cs="Arial"/>
        </w:rPr>
        <w:t>shitso</w:t>
      </w:r>
      <w:proofErr w:type="spellEnd"/>
      <w:r w:rsidR="00E35679" w:rsidRPr="0072239C">
        <w:rPr>
          <w:rFonts w:ascii="Arial" w:hAnsi="Arial" w:cs="Arial"/>
        </w:rPr>
        <w:t xml:space="preserve"> </w:t>
      </w:r>
      <w:proofErr w:type="spellStart"/>
      <w:r w:rsidR="00E35679" w:rsidRPr="0072239C">
        <w:rPr>
          <w:rFonts w:ascii="Arial" w:hAnsi="Arial" w:cs="Arial"/>
        </w:rPr>
        <w:t>velehoi</w:t>
      </w:r>
      <w:proofErr w:type="spellEnd"/>
      <w:r w:rsidR="00E35679" w:rsidRPr="0072239C">
        <w:rPr>
          <w:rFonts w:ascii="Arial" w:hAnsi="Arial" w:cs="Arial"/>
          <w:spacing w:val="40"/>
        </w:rPr>
        <w:t xml:space="preserve"> </w:t>
      </w:r>
      <w:proofErr w:type="spellStart"/>
      <w:r w:rsidR="00E35679" w:rsidRPr="0072239C">
        <w:rPr>
          <w:rFonts w:ascii="Arial" w:hAnsi="Arial" w:cs="Arial"/>
        </w:rPr>
        <w:t>krasmi</w:t>
      </w:r>
      <w:proofErr w:type="spellEnd"/>
      <w:r w:rsidR="00E35679" w:rsidRPr="0072239C">
        <w:rPr>
          <w:rFonts w:ascii="Arial" w:hAnsi="Arial" w:cs="Arial"/>
        </w:rPr>
        <w:t xml:space="preserve"> banque mondiale</w:t>
      </w:r>
      <w:r w:rsidR="00E35679" w:rsidRPr="0072239C">
        <w:rPr>
          <w:rFonts w:ascii="Arial" w:hAnsi="Arial" w:cs="Arial"/>
          <w:spacing w:val="-10"/>
        </w:rPr>
        <w:t xml:space="preserve"> </w:t>
      </w:r>
      <w:proofErr w:type="spellStart"/>
      <w:r w:rsidR="00E35679" w:rsidRPr="0072239C">
        <w:rPr>
          <w:rFonts w:ascii="Arial" w:hAnsi="Arial" w:cs="Arial"/>
        </w:rPr>
        <w:t>yile</w:t>
      </w:r>
      <w:proofErr w:type="spellEnd"/>
      <w:r w:rsidR="00E35679" w:rsidRPr="0072239C">
        <w:rPr>
          <w:rFonts w:ascii="Arial" w:hAnsi="Arial" w:cs="Arial"/>
          <w:spacing w:val="-7"/>
        </w:rPr>
        <w:t xml:space="preserve"> </w:t>
      </w:r>
      <w:r w:rsidR="00E35679" w:rsidRPr="0072239C">
        <w:rPr>
          <w:rFonts w:ascii="Arial" w:hAnsi="Arial" w:cs="Arial"/>
        </w:rPr>
        <w:t>yi</w:t>
      </w:r>
      <w:r w:rsidR="00E35679" w:rsidRPr="0072239C">
        <w:rPr>
          <w:rFonts w:ascii="Arial" w:hAnsi="Arial" w:cs="Arial"/>
          <w:spacing w:val="-8"/>
        </w:rPr>
        <w:t xml:space="preserve"> </w:t>
      </w:r>
      <w:proofErr w:type="spellStart"/>
      <w:r w:rsidR="00E35679" w:rsidRPr="0072239C">
        <w:rPr>
          <w:rFonts w:ascii="Arial" w:hAnsi="Arial" w:cs="Arial"/>
        </w:rPr>
        <w:t>shayinshiwe</w:t>
      </w:r>
      <w:proofErr w:type="spellEnd"/>
      <w:r w:rsidR="00E35679" w:rsidRPr="0072239C">
        <w:rPr>
          <w:rFonts w:ascii="Arial" w:hAnsi="Arial" w:cs="Arial"/>
          <w:spacing w:val="-5"/>
        </w:rPr>
        <w:t xml:space="preserve"> </w:t>
      </w:r>
      <w:proofErr w:type="spellStart"/>
      <w:r w:rsidR="00E35679" w:rsidRPr="0072239C">
        <w:rPr>
          <w:rFonts w:ascii="Arial" w:hAnsi="Arial" w:cs="Arial"/>
        </w:rPr>
        <w:t>harpvoi</w:t>
      </w:r>
      <w:proofErr w:type="spellEnd"/>
      <w:r w:rsidR="00E35679" w:rsidRPr="0072239C">
        <w:rPr>
          <w:rFonts w:ascii="Arial" w:hAnsi="Arial" w:cs="Arial"/>
          <w:spacing w:val="-8"/>
        </w:rPr>
        <w:t xml:space="preserve"> </w:t>
      </w:r>
      <w:r w:rsidR="00E35679" w:rsidRPr="0072239C">
        <w:rPr>
          <w:rFonts w:ascii="Arial" w:hAnsi="Arial" w:cs="Arial"/>
        </w:rPr>
        <w:t>yi</w:t>
      </w:r>
      <w:r w:rsidR="00E35679" w:rsidRPr="0072239C">
        <w:rPr>
          <w:rFonts w:ascii="Arial" w:hAnsi="Arial" w:cs="Arial"/>
          <w:spacing w:val="-8"/>
        </w:rPr>
        <w:t xml:space="preserve"> </w:t>
      </w:r>
      <w:r w:rsidR="00E35679" w:rsidRPr="0072239C">
        <w:rPr>
          <w:rFonts w:ascii="Arial" w:hAnsi="Arial" w:cs="Arial"/>
        </w:rPr>
        <w:t>WEB</w:t>
      </w:r>
      <w:r w:rsidR="00E35679" w:rsidRPr="0072239C">
        <w:rPr>
          <w:rFonts w:ascii="Arial" w:hAnsi="Arial" w:cs="Arial"/>
          <w:spacing w:val="-7"/>
        </w:rPr>
        <w:t xml:space="preserve"> </w:t>
      </w:r>
      <w:proofErr w:type="spellStart"/>
      <w:r w:rsidR="00E35679" w:rsidRPr="0072239C">
        <w:rPr>
          <w:rFonts w:ascii="Arial" w:hAnsi="Arial" w:cs="Arial"/>
        </w:rPr>
        <w:t>ya</w:t>
      </w:r>
      <w:proofErr w:type="spellEnd"/>
      <w:r w:rsidR="00E35679" w:rsidRPr="0072239C">
        <w:rPr>
          <w:rFonts w:ascii="Arial" w:hAnsi="Arial" w:cs="Arial"/>
          <w:spacing w:val="-8"/>
        </w:rPr>
        <w:t xml:space="preserve"> </w:t>
      </w:r>
      <w:r w:rsidR="00E35679" w:rsidRPr="0072239C">
        <w:rPr>
          <w:rFonts w:ascii="Arial" w:hAnsi="Arial" w:cs="Arial"/>
        </w:rPr>
        <w:t>BM.</w:t>
      </w:r>
      <w:r w:rsidR="00E35679" w:rsidRPr="0072239C">
        <w:rPr>
          <w:rFonts w:ascii="Arial" w:hAnsi="Arial" w:cs="Arial"/>
          <w:spacing w:val="-6"/>
        </w:rPr>
        <w:t xml:space="preserve"> </w:t>
      </w:r>
      <w:r w:rsidR="00E35679" w:rsidRPr="0072239C">
        <w:rPr>
          <w:rFonts w:ascii="Arial" w:hAnsi="Arial" w:cs="Arial"/>
        </w:rPr>
        <w:t>Yi</w:t>
      </w:r>
      <w:r w:rsidR="00E35679" w:rsidRPr="0072239C">
        <w:rPr>
          <w:rFonts w:ascii="Arial" w:hAnsi="Arial" w:cs="Arial"/>
          <w:spacing w:val="-10"/>
        </w:rPr>
        <w:t xml:space="preserve"> </w:t>
      </w:r>
      <w:r w:rsidR="00E35679" w:rsidRPr="0072239C">
        <w:rPr>
          <w:rFonts w:ascii="Arial" w:hAnsi="Arial" w:cs="Arial"/>
        </w:rPr>
        <w:t>CPR</w:t>
      </w:r>
      <w:r w:rsidR="00E35679" w:rsidRPr="0072239C">
        <w:rPr>
          <w:rFonts w:ascii="Arial" w:hAnsi="Arial" w:cs="Arial"/>
          <w:spacing w:val="-8"/>
        </w:rPr>
        <w:t xml:space="preserve"> </w:t>
      </w:r>
      <w:proofErr w:type="spellStart"/>
      <w:r w:rsidR="00E35679" w:rsidRPr="0072239C">
        <w:rPr>
          <w:rFonts w:ascii="Arial" w:hAnsi="Arial" w:cs="Arial"/>
        </w:rPr>
        <w:t>yitso</w:t>
      </w:r>
      <w:proofErr w:type="spellEnd"/>
      <w:r w:rsidR="00E35679" w:rsidRPr="0072239C">
        <w:rPr>
          <w:rFonts w:ascii="Arial" w:hAnsi="Arial" w:cs="Arial"/>
          <w:spacing w:val="-7"/>
        </w:rPr>
        <w:t xml:space="preserve"> </w:t>
      </w:r>
      <w:proofErr w:type="spellStart"/>
      <w:r w:rsidR="00E35679" w:rsidRPr="0072239C">
        <w:rPr>
          <w:rFonts w:ascii="Arial" w:hAnsi="Arial" w:cs="Arial"/>
        </w:rPr>
        <w:t>shayinshuwa</w:t>
      </w:r>
      <w:proofErr w:type="spellEnd"/>
      <w:r w:rsidR="00E35679" w:rsidRPr="0072239C">
        <w:rPr>
          <w:rFonts w:ascii="Arial" w:hAnsi="Arial" w:cs="Arial"/>
          <w:spacing w:val="-7"/>
        </w:rPr>
        <w:t xml:space="preserve"> </w:t>
      </w:r>
      <w:proofErr w:type="spellStart"/>
      <w:r w:rsidR="00E35679" w:rsidRPr="0072239C">
        <w:rPr>
          <w:rFonts w:ascii="Arial" w:hAnsi="Arial" w:cs="Arial"/>
        </w:rPr>
        <w:t>tsena</w:t>
      </w:r>
      <w:proofErr w:type="spellEnd"/>
      <w:r w:rsidR="00E35679" w:rsidRPr="0072239C">
        <w:rPr>
          <w:rFonts w:ascii="Arial" w:hAnsi="Arial" w:cs="Arial"/>
          <w:spacing w:val="-6"/>
        </w:rPr>
        <w:t xml:space="preserve"> </w:t>
      </w:r>
      <w:proofErr w:type="spellStart"/>
      <w:r w:rsidR="00E35679" w:rsidRPr="0072239C">
        <w:rPr>
          <w:rFonts w:ascii="Arial" w:hAnsi="Arial" w:cs="Arial"/>
        </w:rPr>
        <w:t>harpvoi</w:t>
      </w:r>
      <w:proofErr w:type="spellEnd"/>
      <w:r w:rsidR="00E35679" w:rsidRPr="0072239C">
        <w:rPr>
          <w:rFonts w:ascii="Arial" w:hAnsi="Arial" w:cs="Arial"/>
          <w:spacing w:val="37"/>
        </w:rPr>
        <w:t xml:space="preserve"> </w:t>
      </w:r>
      <w:r w:rsidR="00E35679" w:rsidRPr="0072239C">
        <w:rPr>
          <w:rFonts w:ascii="Arial" w:hAnsi="Arial" w:cs="Arial"/>
        </w:rPr>
        <w:t>yi</w:t>
      </w:r>
      <w:r w:rsidR="00E35679" w:rsidRPr="0072239C">
        <w:rPr>
          <w:rFonts w:ascii="Arial" w:hAnsi="Arial" w:cs="Arial"/>
          <w:spacing w:val="-8"/>
        </w:rPr>
        <w:t xml:space="preserve"> </w:t>
      </w:r>
      <w:r w:rsidR="00E35679" w:rsidRPr="0072239C">
        <w:rPr>
          <w:rFonts w:ascii="Arial" w:hAnsi="Arial" w:cs="Arial"/>
        </w:rPr>
        <w:t>WEB</w:t>
      </w:r>
      <w:r w:rsidR="00E35679" w:rsidRPr="0072239C">
        <w:rPr>
          <w:rFonts w:ascii="Arial" w:hAnsi="Arial" w:cs="Arial"/>
          <w:spacing w:val="-8"/>
        </w:rPr>
        <w:t xml:space="preserve"> </w:t>
      </w:r>
      <w:proofErr w:type="spellStart"/>
      <w:r w:rsidR="00E35679" w:rsidRPr="0072239C">
        <w:rPr>
          <w:rFonts w:ascii="Arial" w:hAnsi="Arial" w:cs="Arial"/>
        </w:rPr>
        <w:t>ya</w:t>
      </w:r>
      <w:proofErr w:type="spellEnd"/>
      <w:r w:rsidR="00E35679" w:rsidRPr="0072239C">
        <w:rPr>
          <w:rFonts w:ascii="Arial" w:hAnsi="Arial" w:cs="Arial"/>
          <w:spacing w:val="-6"/>
        </w:rPr>
        <w:t xml:space="preserve"> </w:t>
      </w:r>
      <w:r w:rsidR="00E35679" w:rsidRPr="0072239C">
        <w:rPr>
          <w:rFonts w:ascii="Arial" w:hAnsi="Arial" w:cs="Arial"/>
        </w:rPr>
        <w:t>GDC</w:t>
      </w:r>
      <w:r w:rsidR="00E35679" w:rsidRPr="0072239C">
        <w:rPr>
          <w:rFonts w:ascii="Arial" w:hAnsi="Arial" w:cs="Arial"/>
          <w:spacing w:val="-8"/>
        </w:rPr>
        <w:t xml:space="preserve"> </w:t>
      </w:r>
      <w:r w:rsidR="00E35679" w:rsidRPr="0072239C">
        <w:rPr>
          <w:rFonts w:ascii="Arial" w:hAnsi="Arial" w:cs="Arial"/>
        </w:rPr>
        <w:t>na</w:t>
      </w:r>
      <w:r w:rsidR="00E35679" w:rsidRPr="0072239C">
        <w:rPr>
          <w:rFonts w:ascii="Arial" w:hAnsi="Arial" w:cs="Arial"/>
          <w:spacing w:val="-6"/>
        </w:rPr>
        <w:t xml:space="preserve"> </w:t>
      </w:r>
      <w:proofErr w:type="spellStart"/>
      <w:r w:rsidR="00E35679" w:rsidRPr="0072239C">
        <w:rPr>
          <w:rFonts w:ascii="Arial" w:hAnsi="Arial" w:cs="Arial"/>
        </w:rPr>
        <w:t>harpvoi</w:t>
      </w:r>
      <w:proofErr w:type="spellEnd"/>
      <w:r w:rsidR="00E35679" w:rsidRPr="0072239C">
        <w:rPr>
          <w:rFonts w:ascii="Arial" w:hAnsi="Arial" w:cs="Arial"/>
        </w:rPr>
        <w:t xml:space="preserve"> yi</w:t>
      </w:r>
      <w:r w:rsidR="00E35679" w:rsidRPr="0072239C">
        <w:rPr>
          <w:rFonts w:ascii="Arial" w:hAnsi="Arial" w:cs="Arial"/>
          <w:spacing w:val="-6"/>
        </w:rPr>
        <w:t xml:space="preserve"> </w:t>
      </w:r>
      <w:r w:rsidR="00E35679" w:rsidRPr="0072239C">
        <w:rPr>
          <w:rFonts w:ascii="Arial" w:hAnsi="Arial" w:cs="Arial"/>
        </w:rPr>
        <w:t>WEB</w:t>
      </w:r>
      <w:r w:rsidR="00E35679" w:rsidRPr="0072239C">
        <w:rPr>
          <w:rFonts w:ascii="Arial" w:hAnsi="Arial" w:cs="Arial"/>
          <w:spacing w:val="-5"/>
        </w:rPr>
        <w:t xml:space="preserve"> </w:t>
      </w:r>
      <w:proofErr w:type="spellStart"/>
      <w:r w:rsidR="00E35679" w:rsidRPr="0072239C">
        <w:rPr>
          <w:rFonts w:ascii="Arial" w:hAnsi="Arial" w:cs="Arial"/>
        </w:rPr>
        <w:t>ya</w:t>
      </w:r>
      <w:proofErr w:type="spellEnd"/>
      <w:r w:rsidR="00E35679" w:rsidRPr="0072239C">
        <w:rPr>
          <w:rFonts w:ascii="Arial" w:hAnsi="Arial" w:cs="Arial"/>
          <w:spacing w:val="-8"/>
        </w:rPr>
        <w:t xml:space="preserve"> </w:t>
      </w:r>
      <w:r w:rsidR="00E35679" w:rsidRPr="0072239C">
        <w:rPr>
          <w:rFonts w:ascii="Arial" w:hAnsi="Arial" w:cs="Arial"/>
        </w:rPr>
        <w:t>yi</w:t>
      </w:r>
      <w:r w:rsidR="00E35679" w:rsidRPr="0072239C">
        <w:rPr>
          <w:rFonts w:ascii="Arial" w:hAnsi="Arial" w:cs="Arial"/>
          <w:spacing w:val="-3"/>
        </w:rPr>
        <w:t xml:space="preserve"> </w:t>
      </w:r>
      <w:r w:rsidR="00E35679" w:rsidRPr="0072239C">
        <w:rPr>
          <w:rFonts w:ascii="Arial" w:hAnsi="Arial" w:cs="Arial"/>
        </w:rPr>
        <w:t>UGP</w:t>
      </w:r>
      <w:r w:rsidR="00E35679" w:rsidRPr="0072239C">
        <w:rPr>
          <w:rFonts w:ascii="Arial" w:hAnsi="Arial" w:cs="Arial"/>
          <w:spacing w:val="-5"/>
        </w:rPr>
        <w:t xml:space="preserve"> </w:t>
      </w:r>
      <w:proofErr w:type="spellStart"/>
      <w:r w:rsidR="00E35679" w:rsidRPr="0072239C">
        <w:rPr>
          <w:rFonts w:ascii="Arial" w:hAnsi="Arial" w:cs="Arial"/>
        </w:rPr>
        <w:t>yidjo</w:t>
      </w:r>
      <w:proofErr w:type="spellEnd"/>
      <w:r w:rsidR="00E35679" w:rsidRPr="0072239C">
        <w:rPr>
          <w:rFonts w:ascii="Arial" w:hAnsi="Arial" w:cs="Arial"/>
          <w:spacing w:val="-4"/>
        </w:rPr>
        <w:t xml:space="preserve"> </w:t>
      </w:r>
      <w:proofErr w:type="spellStart"/>
      <w:r w:rsidR="00E35679" w:rsidRPr="0072239C">
        <w:rPr>
          <w:rFonts w:ascii="Arial" w:hAnsi="Arial" w:cs="Arial"/>
        </w:rPr>
        <w:t>buloi</w:t>
      </w:r>
      <w:proofErr w:type="spellEnd"/>
      <w:r w:rsidR="00E35679" w:rsidRPr="0072239C">
        <w:rPr>
          <w:rFonts w:ascii="Arial" w:hAnsi="Arial" w:cs="Arial"/>
        </w:rPr>
        <w:t>.</w:t>
      </w:r>
      <w:r w:rsidR="00E35679" w:rsidRPr="0072239C">
        <w:rPr>
          <w:rFonts w:ascii="Arial" w:hAnsi="Arial" w:cs="Arial"/>
          <w:spacing w:val="-4"/>
        </w:rPr>
        <w:t xml:space="preserve"> </w:t>
      </w:r>
      <w:proofErr w:type="spellStart"/>
      <w:r w:rsidR="00E35679" w:rsidRPr="0072239C">
        <w:rPr>
          <w:rFonts w:ascii="Arial" w:hAnsi="Arial" w:cs="Arial"/>
        </w:rPr>
        <w:t>Shiyo</w:t>
      </w:r>
      <w:proofErr w:type="spellEnd"/>
      <w:r w:rsidR="00E35679" w:rsidRPr="0072239C">
        <w:rPr>
          <w:rFonts w:ascii="Arial" w:hAnsi="Arial" w:cs="Arial"/>
          <w:spacing w:val="-4"/>
        </w:rPr>
        <w:t xml:space="preserve"> </w:t>
      </w:r>
      <w:proofErr w:type="spellStart"/>
      <w:r w:rsidR="00E35679" w:rsidRPr="0072239C">
        <w:rPr>
          <w:rFonts w:ascii="Arial" w:hAnsi="Arial" w:cs="Arial"/>
        </w:rPr>
        <w:t>shino</w:t>
      </w:r>
      <w:proofErr w:type="spellEnd"/>
      <w:r w:rsidR="00E35679" w:rsidRPr="0072239C">
        <w:rPr>
          <w:rFonts w:ascii="Arial" w:hAnsi="Arial" w:cs="Arial"/>
          <w:spacing w:val="-2"/>
        </w:rPr>
        <w:t xml:space="preserve"> </w:t>
      </w:r>
      <w:proofErr w:type="spellStart"/>
      <w:r w:rsidR="00E35679" w:rsidRPr="0072239C">
        <w:rPr>
          <w:rFonts w:ascii="Arial" w:hAnsi="Arial" w:cs="Arial"/>
        </w:rPr>
        <w:t>shitso</w:t>
      </w:r>
      <w:proofErr w:type="spellEnd"/>
      <w:r w:rsidR="00E35679" w:rsidRPr="0072239C">
        <w:rPr>
          <w:rFonts w:ascii="Arial" w:hAnsi="Arial" w:cs="Arial"/>
          <w:spacing w:val="-4"/>
        </w:rPr>
        <w:t xml:space="preserve"> </w:t>
      </w:r>
      <w:proofErr w:type="spellStart"/>
      <w:r w:rsidR="00E35679" w:rsidRPr="0072239C">
        <w:rPr>
          <w:rFonts w:ascii="Arial" w:hAnsi="Arial" w:cs="Arial"/>
        </w:rPr>
        <w:t>rumiloi</w:t>
      </w:r>
      <w:proofErr w:type="spellEnd"/>
      <w:r w:rsidR="00E35679" w:rsidRPr="0072239C">
        <w:rPr>
          <w:rFonts w:ascii="Arial" w:hAnsi="Arial" w:cs="Arial"/>
          <w:spacing w:val="-6"/>
        </w:rPr>
        <w:t xml:space="preserve"> </w:t>
      </w:r>
      <w:r w:rsidR="00E35679" w:rsidRPr="0072239C">
        <w:rPr>
          <w:rFonts w:ascii="Arial" w:hAnsi="Arial" w:cs="Arial"/>
        </w:rPr>
        <w:t>na</w:t>
      </w:r>
      <w:r w:rsidR="00E35679" w:rsidRPr="0072239C">
        <w:rPr>
          <w:rFonts w:ascii="Arial" w:hAnsi="Arial" w:cs="Arial"/>
          <w:spacing w:val="-3"/>
        </w:rPr>
        <w:t xml:space="preserve"> </w:t>
      </w:r>
      <w:proofErr w:type="spellStart"/>
      <w:r w:rsidR="00E35679" w:rsidRPr="0072239C">
        <w:rPr>
          <w:rFonts w:ascii="Arial" w:hAnsi="Arial" w:cs="Arial"/>
        </w:rPr>
        <w:t>zi</w:t>
      </w:r>
      <w:proofErr w:type="spellEnd"/>
      <w:r w:rsidR="00E35679" w:rsidRPr="0072239C">
        <w:rPr>
          <w:rFonts w:ascii="Arial" w:hAnsi="Arial" w:cs="Arial"/>
          <w:spacing w:val="-6"/>
        </w:rPr>
        <w:t xml:space="preserve"> </w:t>
      </w:r>
      <w:proofErr w:type="spellStart"/>
      <w:r w:rsidR="00E35679" w:rsidRPr="0072239C">
        <w:rPr>
          <w:rFonts w:ascii="Arial" w:hAnsi="Arial" w:cs="Arial"/>
        </w:rPr>
        <w:t>idara</w:t>
      </w:r>
      <w:proofErr w:type="spellEnd"/>
      <w:r w:rsidR="00E35679" w:rsidRPr="0072239C">
        <w:rPr>
          <w:rFonts w:ascii="Arial" w:hAnsi="Arial" w:cs="Arial"/>
          <w:spacing w:val="-6"/>
        </w:rPr>
        <w:t xml:space="preserve"> </w:t>
      </w:r>
      <w:proofErr w:type="spellStart"/>
      <w:r w:rsidR="00E35679" w:rsidRPr="0072239C">
        <w:rPr>
          <w:rFonts w:ascii="Arial" w:hAnsi="Arial" w:cs="Arial"/>
        </w:rPr>
        <w:t>mbali</w:t>
      </w:r>
      <w:proofErr w:type="spellEnd"/>
      <w:r w:rsidR="00E35679" w:rsidRPr="0072239C">
        <w:rPr>
          <w:rFonts w:ascii="Arial" w:hAnsi="Arial" w:cs="Arial"/>
          <w:spacing w:val="-7"/>
        </w:rPr>
        <w:t xml:space="preserve"> </w:t>
      </w:r>
      <w:r w:rsidR="00E35679" w:rsidRPr="0072239C">
        <w:rPr>
          <w:rFonts w:ascii="Arial" w:hAnsi="Arial" w:cs="Arial"/>
        </w:rPr>
        <w:t>na</w:t>
      </w:r>
      <w:r w:rsidR="00E35679" w:rsidRPr="0072239C">
        <w:rPr>
          <w:rFonts w:ascii="Arial" w:hAnsi="Arial" w:cs="Arial"/>
          <w:spacing w:val="-6"/>
        </w:rPr>
        <w:t xml:space="preserve"> </w:t>
      </w:r>
      <w:proofErr w:type="spellStart"/>
      <w:r w:rsidR="00E35679" w:rsidRPr="0072239C">
        <w:rPr>
          <w:rFonts w:ascii="Arial" w:hAnsi="Arial" w:cs="Arial"/>
        </w:rPr>
        <w:t>mbali</w:t>
      </w:r>
      <w:proofErr w:type="spellEnd"/>
      <w:r w:rsidR="00E35679" w:rsidRPr="0072239C">
        <w:rPr>
          <w:rFonts w:ascii="Arial" w:hAnsi="Arial" w:cs="Arial"/>
          <w:spacing w:val="-6"/>
        </w:rPr>
        <w:t xml:space="preserve"> </w:t>
      </w:r>
      <w:proofErr w:type="spellStart"/>
      <w:r w:rsidR="00E35679" w:rsidRPr="0072239C">
        <w:rPr>
          <w:rFonts w:ascii="Arial" w:hAnsi="Arial" w:cs="Arial"/>
        </w:rPr>
        <w:t>za</w:t>
      </w:r>
      <w:proofErr w:type="spellEnd"/>
      <w:r w:rsidR="00E35679" w:rsidRPr="0072239C">
        <w:rPr>
          <w:rFonts w:ascii="Arial" w:hAnsi="Arial" w:cs="Arial"/>
          <w:spacing w:val="-3"/>
        </w:rPr>
        <w:t xml:space="preserve"> </w:t>
      </w:r>
      <w:r w:rsidR="00E35679" w:rsidRPr="0072239C">
        <w:rPr>
          <w:rFonts w:ascii="Arial" w:hAnsi="Arial" w:cs="Arial"/>
        </w:rPr>
        <w:t>yi</w:t>
      </w:r>
      <w:r w:rsidR="00E35679" w:rsidRPr="0072239C">
        <w:rPr>
          <w:rFonts w:ascii="Arial" w:hAnsi="Arial" w:cs="Arial"/>
          <w:spacing w:val="-6"/>
        </w:rPr>
        <w:t xml:space="preserve"> </w:t>
      </w:r>
      <w:proofErr w:type="spellStart"/>
      <w:r w:rsidR="00E35679" w:rsidRPr="0072239C">
        <w:rPr>
          <w:rFonts w:ascii="Arial" w:hAnsi="Arial" w:cs="Arial"/>
        </w:rPr>
        <w:t>sirkali</w:t>
      </w:r>
      <w:proofErr w:type="spellEnd"/>
      <w:r w:rsidR="00E35679" w:rsidRPr="0072239C">
        <w:rPr>
          <w:rFonts w:ascii="Arial" w:hAnsi="Arial" w:cs="Arial"/>
          <w:spacing w:val="-6"/>
        </w:rPr>
        <w:t xml:space="preserve"> </w:t>
      </w:r>
      <w:proofErr w:type="spellStart"/>
      <w:r w:rsidR="00E35679" w:rsidRPr="0072239C">
        <w:rPr>
          <w:rFonts w:ascii="Arial" w:hAnsi="Arial" w:cs="Arial"/>
        </w:rPr>
        <w:t>ya</w:t>
      </w:r>
      <w:proofErr w:type="spellEnd"/>
      <w:r w:rsidR="00E35679" w:rsidRPr="0072239C">
        <w:rPr>
          <w:rFonts w:ascii="Arial" w:hAnsi="Arial" w:cs="Arial"/>
          <w:spacing w:val="-6"/>
        </w:rPr>
        <w:t xml:space="preserve"> </w:t>
      </w:r>
      <w:proofErr w:type="spellStart"/>
      <w:r w:rsidR="00E35679" w:rsidRPr="0072239C">
        <w:rPr>
          <w:rFonts w:ascii="Arial" w:hAnsi="Arial" w:cs="Arial"/>
        </w:rPr>
        <w:t>Komor</w:t>
      </w:r>
      <w:proofErr w:type="spellEnd"/>
      <w:r w:rsidR="00E35679" w:rsidRPr="0072239C">
        <w:rPr>
          <w:rFonts w:ascii="Arial" w:hAnsi="Arial" w:cs="Arial"/>
          <w:spacing w:val="40"/>
        </w:rPr>
        <w:t xml:space="preserve"> </w:t>
      </w:r>
      <w:r w:rsidR="00E35679" w:rsidRPr="0072239C">
        <w:rPr>
          <w:rFonts w:ascii="Arial" w:hAnsi="Arial" w:cs="Arial"/>
        </w:rPr>
        <w:t>na</w:t>
      </w:r>
      <w:r w:rsidR="00E35679" w:rsidRPr="0072239C">
        <w:rPr>
          <w:rFonts w:ascii="Arial" w:hAnsi="Arial" w:cs="Arial"/>
          <w:spacing w:val="-8"/>
        </w:rPr>
        <w:t xml:space="preserve"> </w:t>
      </w:r>
      <w:r w:rsidR="00E35679" w:rsidRPr="0072239C">
        <w:rPr>
          <w:rFonts w:ascii="Arial" w:hAnsi="Arial" w:cs="Arial"/>
        </w:rPr>
        <w:t>yi</w:t>
      </w:r>
      <w:r w:rsidR="00E35679" w:rsidRPr="0072239C">
        <w:rPr>
          <w:rFonts w:ascii="Arial" w:hAnsi="Arial" w:cs="Arial"/>
          <w:spacing w:val="-3"/>
        </w:rPr>
        <w:t xml:space="preserve"> </w:t>
      </w:r>
      <w:proofErr w:type="spellStart"/>
      <w:r w:rsidR="00E35679" w:rsidRPr="0072239C">
        <w:rPr>
          <w:rFonts w:ascii="Arial" w:hAnsi="Arial" w:cs="Arial"/>
        </w:rPr>
        <w:t>zi</w:t>
      </w:r>
      <w:proofErr w:type="spellEnd"/>
      <w:r w:rsidR="00E35679" w:rsidRPr="0072239C">
        <w:rPr>
          <w:rFonts w:ascii="Arial" w:hAnsi="Arial" w:cs="Arial"/>
          <w:spacing w:val="-3"/>
        </w:rPr>
        <w:t xml:space="preserve"> </w:t>
      </w:r>
      <w:proofErr w:type="spellStart"/>
      <w:r w:rsidR="00E35679" w:rsidRPr="0072239C">
        <w:rPr>
          <w:rFonts w:ascii="Arial" w:hAnsi="Arial" w:cs="Arial"/>
        </w:rPr>
        <w:t>djanibu</w:t>
      </w:r>
      <w:proofErr w:type="spellEnd"/>
      <w:r w:rsidR="00E35679" w:rsidRPr="0072239C">
        <w:rPr>
          <w:rFonts w:ascii="Arial" w:hAnsi="Arial" w:cs="Arial"/>
        </w:rPr>
        <w:t xml:space="preserve"> </w:t>
      </w:r>
      <w:proofErr w:type="spellStart"/>
      <w:r w:rsidR="00E35679" w:rsidRPr="0072239C">
        <w:rPr>
          <w:rFonts w:ascii="Arial" w:hAnsi="Arial" w:cs="Arial"/>
        </w:rPr>
        <w:t>zabaki</w:t>
      </w:r>
      <w:proofErr w:type="spellEnd"/>
      <w:r w:rsidR="00E35679" w:rsidRPr="0072239C">
        <w:rPr>
          <w:rFonts w:ascii="Arial" w:hAnsi="Arial" w:cs="Arial"/>
        </w:rPr>
        <w:t xml:space="preserve"> </w:t>
      </w:r>
      <w:proofErr w:type="spellStart"/>
      <w:r w:rsidR="00E35679" w:rsidRPr="0072239C">
        <w:rPr>
          <w:rFonts w:ascii="Arial" w:hAnsi="Arial" w:cs="Arial"/>
        </w:rPr>
        <w:t>barnamadji</w:t>
      </w:r>
      <w:proofErr w:type="spellEnd"/>
      <w:r w:rsidR="00E35679" w:rsidRPr="0072239C">
        <w:rPr>
          <w:rFonts w:ascii="Arial" w:hAnsi="Arial" w:cs="Arial"/>
        </w:rPr>
        <w:t xml:space="preserve"> </w:t>
      </w:r>
      <w:proofErr w:type="spellStart"/>
      <w:r w:rsidR="00E35679" w:rsidRPr="0072239C">
        <w:rPr>
          <w:rFonts w:ascii="Arial" w:hAnsi="Arial" w:cs="Arial"/>
        </w:rPr>
        <w:t>yino</w:t>
      </w:r>
      <w:proofErr w:type="spellEnd"/>
      <w:r w:rsidR="00E35679" w:rsidRPr="0072239C">
        <w:rPr>
          <w:rFonts w:ascii="Arial" w:hAnsi="Arial" w:cs="Arial"/>
        </w:rPr>
        <w:t xml:space="preserve"> </w:t>
      </w:r>
      <w:proofErr w:type="spellStart"/>
      <w:r w:rsidR="00E35679" w:rsidRPr="0072239C">
        <w:rPr>
          <w:rFonts w:ascii="Arial" w:hAnsi="Arial" w:cs="Arial"/>
        </w:rPr>
        <w:t>ya</w:t>
      </w:r>
      <w:proofErr w:type="spellEnd"/>
      <w:r w:rsidR="00E35679" w:rsidRPr="0072239C">
        <w:rPr>
          <w:rFonts w:ascii="Arial" w:hAnsi="Arial" w:cs="Arial"/>
        </w:rPr>
        <w:t xml:space="preserve"> </w:t>
      </w:r>
      <w:proofErr w:type="spellStart"/>
      <w:r w:rsidR="00E35679" w:rsidRPr="0072239C">
        <w:rPr>
          <w:rFonts w:ascii="Arial" w:hAnsi="Arial" w:cs="Arial"/>
        </w:rPr>
        <w:t>wa</w:t>
      </w:r>
      <w:proofErr w:type="spellEnd"/>
      <w:r w:rsidR="00E35679" w:rsidRPr="0072239C">
        <w:rPr>
          <w:rFonts w:ascii="Arial" w:hAnsi="Arial" w:cs="Arial"/>
        </w:rPr>
        <w:t xml:space="preserve"> </w:t>
      </w:r>
      <w:proofErr w:type="spellStart"/>
      <w:r w:rsidR="00E35679" w:rsidRPr="0072239C">
        <w:rPr>
          <w:rFonts w:ascii="Arial" w:hAnsi="Arial" w:cs="Arial"/>
        </w:rPr>
        <w:t>husu</w:t>
      </w:r>
      <w:proofErr w:type="spellEnd"/>
      <w:r w:rsidR="00E35679" w:rsidRPr="0072239C">
        <w:rPr>
          <w:rFonts w:ascii="Arial" w:hAnsi="Arial" w:cs="Arial"/>
        </w:rPr>
        <w:t>.</w:t>
      </w:r>
    </w:p>
    <w:p w14:paraId="145EFF88" w14:textId="77777777" w:rsidR="00D73309" w:rsidRPr="0072239C" w:rsidRDefault="00E35679">
      <w:pPr>
        <w:pStyle w:val="Corpsdetexte"/>
        <w:spacing w:before="157"/>
        <w:ind w:left="1028"/>
        <w:rPr>
          <w:rFonts w:ascii="Arial" w:hAnsi="Arial" w:cs="Arial"/>
        </w:rPr>
      </w:pPr>
      <w:r w:rsidRPr="0072239C">
        <w:rPr>
          <w:rFonts w:ascii="Arial" w:hAnsi="Arial" w:cs="Arial"/>
        </w:rPr>
        <w:t>Zi</w:t>
      </w:r>
      <w:r w:rsidRPr="0072239C">
        <w:rPr>
          <w:rFonts w:ascii="Arial" w:hAnsi="Arial" w:cs="Arial"/>
          <w:spacing w:val="-3"/>
        </w:rPr>
        <w:t xml:space="preserve"> </w:t>
      </w:r>
      <w:proofErr w:type="spellStart"/>
      <w:r w:rsidRPr="0072239C">
        <w:rPr>
          <w:rFonts w:ascii="Arial" w:hAnsi="Arial" w:cs="Arial"/>
        </w:rPr>
        <w:t>djanibu</w:t>
      </w:r>
      <w:proofErr w:type="spellEnd"/>
      <w:r w:rsidRPr="0072239C">
        <w:rPr>
          <w:rFonts w:ascii="Arial" w:hAnsi="Arial" w:cs="Arial"/>
          <w:spacing w:val="-4"/>
        </w:rPr>
        <w:t xml:space="preserve"> </w:t>
      </w:r>
      <w:r w:rsidRPr="0072239C">
        <w:rPr>
          <w:rFonts w:ascii="Arial" w:hAnsi="Arial" w:cs="Arial"/>
        </w:rPr>
        <w:t>yi</w:t>
      </w:r>
      <w:r w:rsidRPr="0072239C">
        <w:rPr>
          <w:rFonts w:ascii="Arial" w:hAnsi="Arial" w:cs="Arial"/>
          <w:spacing w:val="-2"/>
        </w:rPr>
        <w:t xml:space="preserve"> </w:t>
      </w:r>
      <w:proofErr w:type="spellStart"/>
      <w:r w:rsidRPr="0072239C">
        <w:rPr>
          <w:rFonts w:ascii="Arial" w:hAnsi="Arial" w:cs="Arial"/>
        </w:rPr>
        <w:t>barnamadji</w:t>
      </w:r>
      <w:proofErr w:type="spellEnd"/>
      <w:r w:rsidRPr="0072239C">
        <w:rPr>
          <w:rFonts w:ascii="Arial" w:hAnsi="Arial" w:cs="Arial"/>
          <w:spacing w:val="-3"/>
        </w:rPr>
        <w:t xml:space="preserve"> </w:t>
      </w:r>
      <w:proofErr w:type="spellStart"/>
      <w:r w:rsidRPr="0072239C">
        <w:rPr>
          <w:rFonts w:ascii="Arial" w:hAnsi="Arial" w:cs="Arial"/>
        </w:rPr>
        <w:t>ya</w:t>
      </w:r>
      <w:proofErr w:type="spellEnd"/>
      <w:r w:rsidRPr="0072239C">
        <w:rPr>
          <w:rFonts w:ascii="Arial" w:hAnsi="Arial" w:cs="Arial"/>
          <w:spacing w:val="-7"/>
        </w:rPr>
        <w:t xml:space="preserve"> </w:t>
      </w:r>
      <w:proofErr w:type="spellStart"/>
      <w:r w:rsidRPr="0072239C">
        <w:rPr>
          <w:rFonts w:ascii="Arial" w:hAnsi="Arial" w:cs="Arial"/>
        </w:rPr>
        <w:t>wa</w:t>
      </w:r>
      <w:proofErr w:type="spellEnd"/>
      <w:r w:rsidRPr="0072239C">
        <w:rPr>
          <w:rFonts w:ascii="Arial" w:hAnsi="Arial" w:cs="Arial"/>
          <w:spacing w:val="-3"/>
        </w:rPr>
        <w:t xml:space="preserve"> </w:t>
      </w:r>
      <w:proofErr w:type="spellStart"/>
      <w:r w:rsidRPr="0072239C">
        <w:rPr>
          <w:rFonts w:ascii="Arial" w:hAnsi="Arial" w:cs="Arial"/>
        </w:rPr>
        <w:t>husu</w:t>
      </w:r>
      <w:proofErr w:type="spellEnd"/>
      <w:r w:rsidRPr="0072239C">
        <w:rPr>
          <w:rFonts w:ascii="Arial" w:hAnsi="Arial" w:cs="Arial"/>
          <w:spacing w:val="-3"/>
        </w:rPr>
        <w:t xml:space="preserve"> </w:t>
      </w:r>
      <w:proofErr w:type="spellStart"/>
      <w:r w:rsidRPr="0072239C">
        <w:rPr>
          <w:rFonts w:ascii="Arial" w:hAnsi="Arial" w:cs="Arial"/>
        </w:rPr>
        <w:t>yitso</w:t>
      </w:r>
      <w:proofErr w:type="spellEnd"/>
      <w:r w:rsidRPr="0072239C">
        <w:rPr>
          <w:rFonts w:ascii="Arial" w:hAnsi="Arial" w:cs="Arial"/>
          <w:spacing w:val="-3"/>
        </w:rPr>
        <w:t xml:space="preserve"> </w:t>
      </w:r>
      <w:proofErr w:type="spellStart"/>
      <w:r w:rsidRPr="0072239C">
        <w:rPr>
          <w:rFonts w:ascii="Arial" w:hAnsi="Arial" w:cs="Arial"/>
        </w:rPr>
        <w:t>shuhuliha</w:t>
      </w:r>
      <w:proofErr w:type="spellEnd"/>
      <w:r w:rsidRPr="0072239C">
        <w:rPr>
          <w:rFonts w:ascii="Arial" w:hAnsi="Arial" w:cs="Arial"/>
          <w:spacing w:val="-3"/>
        </w:rPr>
        <w:t xml:space="preserve"> </w:t>
      </w:r>
      <w:r w:rsidRPr="0072239C">
        <w:rPr>
          <w:rFonts w:ascii="Arial" w:hAnsi="Arial" w:cs="Arial"/>
        </w:rPr>
        <w:t>na</w:t>
      </w:r>
      <w:r w:rsidRPr="0072239C">
        <w:rPr>
          <w:rFonts w:ascii="Arial" w:hAnsi="Arial" w:cs="Arial"/>
          <w:spacing w:val="-2"/>
        </w:rPr>
        <w:t xml:space="preserve"> </w:t>
      </w:r>
      <w:r w:rsidRPr="0072239C">
        <w:rPr>
          <w:rFonts w:ascii="Arial" w:hAnsi="Arial" w:cs="Arial"/>
          <w:spacing w:val="-10"/>
        </w:rPr>
        <w:t>:</w:t>
      </w:r>
    </w:p>
    <w:p w14:paraId="145EFF89" w14:textId="0A9D48A3" w:rsidR="00D73309" w:rsidRPr="0072239C" w:rsidRDefault="003D6789">
      <w:pPr>
        <w:pStyle w:val="Paragraphedeliste"/>
        <w:numPr>
          <w:ilvl w:val="1"/>
          <w:numId w:val="124"/>
        </w:numPr>
        <w:tabs>
          <w:tab w:val="left" w:pos="1748"/>
          <w:tab w:val="left" w:pos="1749"/>
        </w:tabs>
        <w:spacing w:before="183"/>
        <w:ind w:hanging="361"/>
        <w:rPr>
          <w:rFonts w:ascii="Arial" w:hAnsi="Arial" w:cs="Arial"/>
        </w:rPr>
      </w:pPr>
      <w:r>
        <w:rPr>
          <w:rFonts w:ascii="Arial" w:hAnsi="Arial" w:cs="Arial"/>
        </w:rPr>
        <w:t>Yi</w:t>
      </w:r>
      <w:r w:rsidR="00E35679" w:rsidRPr="0072239C">
        <w:rPr>
          <w:rFonts w:ascii="Arial" w:hAnsi="Arial" w:cs="Arial"/>
          <w:spacing w:val="43"/>
        </w:rPr>
        <w:t xml:space="preserve"> </w:t>
      </w:r>
      <w:proofErr w:type="spellStart"/>
      <w:r w:rsidR="00E35679" w:rsidRPr="0072239C">
        <w:rPr>
          <w:rFonts w:ascii="Arial" w:hAnsi="Arial" w:cs="Arial"/>
        </w:rPr>
        <w:t>namna</w:t>
      </w:r>
      <w:proofErr w:type="spellEnd"/>
      <w:r w:rsidR="00E35679" w:rsidRPr="0072239C">
        <w:rPr>
          <w:rFonts w:ascii="Arial" w:hAnsi="Arial" w:cs="Arial"/>
          <w:spacing w:val="42"/>
        </w:rPr>
        <w:t xml:space="preserve"> </w:t>
      </w:r>
      <w:proofErr w:type="spellStart"/>
      <w:r w:rsidR="00E35679" w:rsidRPr="0072239C">
        <w:rPr>
          <w:rFonts w:ascii="Arial" w:hAnsi="Arial" w:cs="Arial"/>
        </w:rPr>
        <w:t>ya</w:t>
      </w:r>
      <w:proofErr w:type="spellEnd"/>
      <w:r w:rsidR="00E35679" w:rsidRPr="0072239C">
        <w:rPr>
          <w:rFonts w:ascii="Arial" w:hAnsi="Arial" w:cs="Arial"/>
          <w:spacing w:val="-5"/>
        </w:rPr>
        <w:t xml:space="preserve"> </w:t>
      </w:r>
      <w:r w:rsidR="00E35679" w:rsidRPr="0072239C">
        <w:rPr>
          <w:rFonts w:ascii="Arial" w:hAnsi="Arial" w:cs="Arial"/>
        </w:rPr>
        <w:t>yi</w:t>
      </w:r>
      <w:r w:rsidR="00E35679" w:rsidRPr="0072239C">
        <w:rPr>
          <w:rFonts w:ascii="Arial" w:hAnsi="Arial" w:cs="Arial"/>
          <w:spacing w:val="-5"/>
        </w:rPr>
        <w:t xml:space="preserve"> </w:t>
      </w:r>
      <w:proofErr w:type="spellStart"/>
      <w:r w:rsidR="00E35679" w:rsidRPr="0072239C">
        <w:rPr>
          <w:rFonts w:ascii="Arial" w:hAnsi="Arial" w:cs="Arial"/>
        </w:rPr>
        <w:t>malipvo</w:t>
      </w:r>
      <w:proofErr w:type="spellEnd"/>
      <w:r w:rsidR="00E35679" w:rsidRPr="0072239C">
        <w:rPr>
          <w:rFonts w:ascii="Arial" w:hAnsi="Arial" w:cs="Arial"/>
          <w:spacing w:val="-2"/>
        </w:rPr>
        <w:t xml:space="preserve"> </w:t>
      </w:r>
      <w:proofErr w:type="spellStart"/>
      <w:r w:rsidR="00E35679" w:rsidRPr="0072239C">
        <w:rPr>
          <w:rFonts w:ascii="Arial" w:hAnsi="Arial" w:cs="Arial"/>
        </w:rPr>
        <w:t>yafagnishihawo</w:t>
      </w:r>
      <w:proofErr w:type="spellEnd"/>
      <w:r w:rsidR="00E35679" w:rsidRPr="0072239C">
        <w:rPr>
          <w:rFonts w:ascii="Arial" w:hAnsi="Arial" w:cs="Arial"/>
          <w:spacing w:val="-2"/>
        </w:rPr>
        <w:t xml:space="preserve"> </w:t>
      </w:r>
      <w:r w:rsidR="00E35679" w:rsidRPr="0072239C">
        <w:rPr>
          <w:rFonts w:ascii="Arial" w:hAnsi="Arial" w:cs="Arial"/>
        </w:rPr>
        <w:t>na</w:t>
      </w:r>
      <w:r w:rsidR="00E35679" w:rsidRPr="0072239C">
        <w:rPr>
          <w:rFonts w:ascii="Arial" w:hAnsi="Arial" w:cs="Arial"/>
          <w:spacing w:val="-3"/>
        </w:rPr>
        <w:t xml:space="preserve"> </w:t>
      </w:r>
      <w:proofErr w:type="spellStart"/>
      <w:r w:rsidR="00E35679" w:rsidRPr="0072239C">
        <w:rPr>
          <w:rFonts w:ascii="Arial" w:hAnsi="Arial" w:cs="Arial"/>
        </w:rPr>
        <w:t>umpveleho</w:t>
      </w:r>
      <w:proofErr w:type="spellEnd"/>
      <w:r w:rsidR="00E35679" w:rsidRPr="0072239C">
        <w:rPr>
          <w:rFonts w:ascii="Arial" w:hAnsi="Arial" w:cs="Arial"/>
          <w:spacing w:val="-5"/>
        </w:rPr>
        <w:t xml:space="preserve"> </w:t>
      </w:r>
      <w:proofErr w:type="spellStart"/>
      <w:r w:rsidR="00E35679" w:rsidRPr="0072239C">
        <w:rPr>
          <w:rFonts w:ascii="Arial" w:hAnsi="Arial" w:cs="Arial"/>
        </w:rPr>
        <w:t>makazi</w:t>
      </w:r>
      <w:proofErr w:type="spellEnd"/>
      <w:r w:rsidR="00E35679" w:rsidRPr="0072239C">
        <w:rPr>
          <w:rFonts w:ascii="Arial" w:hAnsi="Arial" w:cs="Arial"/>
          <w:spacing w:val="-3"/>
        </w:rPr>
        <w:t xml:space="preserve"> </w:t>
      </w:r>
      <w:proofErr w:type="spellStart"/>
      <w:r w:rsidR="00E35679" w:rsidRPr="0072239C">
        <w:rPr>
          <w:rFonts w:ascii="Arial" w:hAnsi="Arial" w:cs="Arial"/>
        </w:rPr>
        <w:t>yagnumeni</w:t>
      </w:r>
      <w:proofErr w:type="spellEnd"/>
      <w:r w:rsidR="00E35679" w:rsidRPr="0072239C">
        <w:rPr>
          <w:rFonts w:ascii="Arial" w:hAnsi="Arial" w:cs="Arial"/>
          <w:spacing w:val="-4"/>
        </w:rPr>
        <w:t xml:space="preserve"> </w:t>
      </w:r>
      <w:proofErr w:type="spellStart"/>
      <w:r w:rsidR="00E35679" w:rsidRPr="0072239C">
        <w:rPr>
          <w:rFonts w:ascii="Arial" w:hAnsi="Arial" w:cs="Arial"/>
        </w:rPr>
        <w:t>namna</w:t>
      </w:r>
      <w:proofErr w:type="spellEnd"/>
      <w:r w:rsidR="00E35679" w:rsidRPr="0072239C">
        <w:rPr>
          <w:rFonts w:ascii="Arial" w:hAnsi="Arial" w:cs="Arial"/>
          <w:spacing w:val="-5"/>
        </w:rPr>
        <w:t xml:space="preserve"> </w:t>
      </w:r>
      <w:proofErr w:type="spellStart"/>
      <w:r w:rsidR="00E35679" w:rsidRPr="0072239C">
        <w:rPr>
          <w:rFonts w:ascii="Arial" w:hAnsi="Arial" w:cs="Arial"/>
        </w:rPr>
        <w:t>yadjo</w:t>
      </w:r>
      <w:proofErr w:type="spellEnd"/>
      <w:r w:rsidR="00E35679" w:rsidRPr="0072239C">
        <w:rPr>
          <w:rFonts w:ascii="Arial" w:hAnsi="Arial" w:cs="Arial"/>
          <w:spacing w:val="-4"/>
        </w:rPr>
        <w:t xml:space="preserve"> </w:t>
      </w:r>
      <w:proofErr w:type="spellStart"/>
      <w:r w:rsidR="00E35679" w:rsidRPr="0072239C">
        <w:rPr>
          <w:rFonts w:ascii="Arial" w:hAnsi="Arial" w:cs="Arial"/>
          <w:spacing w:val="-2"/>
        </w:rPr>
        <w:t>yendeleya</w:t>
      </w:r>
      <w:proofErr w:type="spellEnd"/>
    </w:p>
    <w:p w14:paraId="145EFF8A" w14:textId="4EF859C6" w:rsidR="00D73309" w:rsidRPr="0072239C" w:rsidRDefault="003D6789">
      <w:pPr>
        <w:pStyle w:val="Paragraphedeliste"/>
        <w:numPr>
          <w:ilvl w:val="1"/>
          <w:numId w:val="124"/>
        </w:numPr>
        <w:tabs>
          <w:tab w:val="left" w:pos="1748"/>
          <w:tab w:val="left" w:pos="1749"/>
        </w:tabs>
        <w:spacing w:before="19"/>
        <w:ind w:hanging="361"/>
        <w:rPr>
          <w:rFonts w:ascii="Arial" w:hAnsi="Arial" w:cs="Arial"/>
        </w:rPr>
      </w:pPr>
      <w:proofErr w:type="spellStart"/>
      <w:r>
        <w:rPr>
          <w:rFonts w:ascii="Arial" w:hAnsi="Arial" w:cs="Arial"/>
        </w:rPr>
        <w:t>Utunda</w:t>
      </w:r>
      <w:proofErr w:type="spellEnd"/>
      <w:r w:rsidR="00E35679" w:rsidRPr="0072239C">
        <w:rPr>
          <w:rFonts w:ascii="Arial" w:hAnsi="Arial" w:cs="Arial"/>
          <w:spacing w:val="-3"/>
        </w:rPr>
        <w:t xml:space="preserve"> </w:t>
      </w:r>
      <w:proofErr w:type="spellStart"/>
      <w:r w:rsidR="00E35679" w:rsidRPr="0072239C">
        <w:rPr>
          <w:rFonts w:ascii="Arial" w:hAnsi="Arial" w:cs="Arial"/>
        </w:rPr>
        <w:t>zi</w:t>
      </w:r>
      <w:proofErr w:type="spellEnd"/>
      <w:r w:rsidR="00E35679" w:rsidRPr="0072239C">
        <w:rPr>
          <w:rFonts w:ascii="Arial" w:hAnsi="Arial" w:cs="Arial"/>
          <w:spacing w:val="-3"/>
        </w:rPr>
        <w:t xml:space="preserve"> </w:t>
      </w:r>
      <w:proofErr w:type="spellStart"/>
      <w:r w:rsidR="00E35679" w:rsidRPr="0072239C">
        <w:rPr>
          <w:rFonts w:ascii="Arial" w:hAnsi="Arial" w:cs="Arial"/>
        </w:rPr>
        <w:t>lashite</w:t>
      </w:r>
      <w:proofErr w:type="spellEnd"/>
      <w:r w:rsidR="00E35679" w:rsidRPr="0072239C">
        <w:rPr>
          <w:rFonts w:ascii="Arial" w:hAnsi="Arial" w:cs="Arial"/>
        </w:rPr>
        <w:t>,</w:t>
      </w:r>
      <w:r w:rsidR="00E35679" w:rsidRPr="0072239C">
        <w:rPr>
          <w:rFonts w:ascii="Arial" w:hAnsi="Arial" w:cs="Arial"/>
          <w:spacing w:val="-3"/>
        </w:rPr>
        <w:t xml:space="preserve"> </w:t>
      </w:r>
      <w:r w:rsidR="00E35679" w:rsidRPr="0072239C">
        <w:rPr>
          <w:rFonts w:ascii="Arial" w:hAnsi="Arial" w:cs="Arial"/>
        </w:rPr>
        <w:t>yi</w:t>
      </w:r>
      <w:r w:rsidR="00E35679" w:rsidRPr="0072239C">
        <w:rPr>
          <w:rFonts w:ascii="Arial" w:hAnsi="Arial" w:cs="Arial"/>
          <w:spacing w:val="-4"/>
        </w:rPr>
        <w:t xml:space="preserve"> </w:t>
      </w:r>
      <w:proofErr w:type="spellStart"/>
      <w:r w:rsidR="00E35679" w:rsidRPr="0072239C">
        <w:rPr>
          <w:rFonts w:ascii="Arial" w:hAnsi="Arial" w:cs="Arial"/>
        </w:rPr>
        <w:t>mapvare</w:t>
      </w:r>
      <w:proofErr w:type="spellEnd"/>
      <w:r w:rsidR="00E35679" w:rsidRPr="0072239C">
        <w:rPr>
          <w:rFonts w:ascii="Arial" w:hAnsi="Arial" w:cs="Arial"/>
          <w:spacing w:val="-2"/>
        </w:rPr>
        <w:t xml:space="preserve"> </w:t>
      </w:r>
      <w:proofErr w:type="spellStart"/>
      <w:r w:rsidR="00E35679" w:rsidRPr="0072239C">
        <w:rPr>
          <w:rFonts w:ascii="Arial" w:hAnsi="Arial" w:cs="Arial"/>
        </w:rPr>
        <w:t>nayi</w:t>
      </w:r>
      <w:proofErr w:type="spellEnd"/>
      <w:r w:rsidR="00E35679" w:rsidRPr="0072239C">
        <w:rPr>
          <w:rFonts w:ascii="Arial" w:hAnsi="Arial" w:cs="Arial"/>
          <w:spacing w:val="-4"/>
        </w:rPr>
        <w:t xml:space="preserve"> </w:t>
      </w:r>
      <w:proofErr w:type="spellStart"/>
      <w:r w:rsidR="00E35679" w:rsidRPr="0072239C">
        <w:rPr>
          <w:rFonts w:ascii="Arial" w:hAnsi="Arial" w:cs="Arial"/>
        </w:rPr>
        <w:t>madjumba</w:t>
      </w:r>
      <w:proofErr w:type="spellEnd"/>
      <w:r w:rsidR="00E35679" w:rsidRPr="0072239C">
        <w:rPr>
          <w:rFonts w:ascii="Arial" w:hAnsi="Arial" w:cs="Arial"/>
          <w:spacing w:val="46"/>
        </w:rPr>
        <w:t xml:space="preserve"> </w:t>
      </w:r>
      <w:proofErr w:type="spellStart"/>
      <w:r w:rsidR="00E35679" w:rsidRPr="0072239C">
        <w:rPr>
          <w:rFonts w:ascii="Arial" w:hAnsi="Arial" w:cs="Arial"/>
        </w:rPr>
        <w:t>zi</w:t>
      </w:r>
      <w:proofErr w:type="spellEnd"/>
      <w:r w:rsidR="00E35679" w:rsidRPr="0072239C">
        <w:rPr>
          <w:rFonts w:ascii="Arial" w:hAnsi="Arial" w:cs="Arial"/>
          <w:spacing w:val="-4"/>
        </w:rPr>
        <w:t xml:space="preserve"> </w:t>
      </w:r>
      <w:proofErr w:type="spellStart"/>
      <w:r w:rsidR="00E35679" w:rsidRPr="0072239C">
        <w:rPr>
          <w:rFonts w:ascii="Arial" w:hAnsi="Arial" w:cs="Arial"/>
        </w:rPr>
        <w:t>washiwe</w:t>
      </w:r>
      <w:proofErr w:type="spellEnd"/>
      <w:r w:rsidR="00E35679" w:rsidRPr="0072239C">
        <w:rPr>
          <w:rFonts w:ascii="Arial" w:hAnsi="Arial" w:cs="Arial"/>
          <w:spacing w:val="-2"/>
        </w:rPr>
        <w:t xml:space="preserve"> </w:t>
      </w:r>
      <w:proofErr w:type="spellStart"/>
      <w:r w:rsidR="00E35679" w:rsidRPr="0072239C">
        <w:rPr>
          <w:rFonts w:ascii="Arial" w:hAnsi="Arial" w:cs="Arial"/>
        </w:rPr>
        <w:t>namna</w:t>
      </w:r>
      <w:proofErr w:type="spellEnd"/>
      <w:r w:rsidR="00E35679" w:rsidRPr="0072239C">
        <w:rPr>
          <w:rFonts w:ascii="Arial" w:hAnsi="Arial" w:cs="Arial"/>
          <w:spacing w:val="-5"/>
        </w:rPr>
        <w:t xml:space="preserve"> </w:t>
      </w:r>
      <w:proofErr w:type="spellStart"/>
      <w:r w:rsidR="00E35679" w:rsidRPr="0072239C">
        <w:rPr>
          <w:rFonts w:ascii="Arial" w:hAnsi="Arial" w:cs="Arial"/>
        </w:rPr>
        <w:t>ya</w:t>
      </w:r>
      <w:proofErr w:type="spellEnd"/>
      <w:r w:rsidR="00E35679" w:rsidRPr="0072239C">
        <w:rPr>
          <w:rFonts w:ascii="Arial" w:hAnsi="Arial" w:cs="Arial"/>
          <w:spacing w:val="-2"/>
        </w:rPr>
        <w:t xml:space="preserve"> </w:t>
      </w:r>
      <w:proofErr w:type="spellStart"/>
      <w:r w:rsidR="00E35679" w:rsidRPr="0072239C">
        <w:rPr>
          <w:rFonts w:ascii="Arial" w:hAnsi="Arial" w:cs="Arial"/>
        </w:rPr>
        <w:t>lazimu</w:t>
      </w:r>
      <w:proofErr w:type="spellEnd"/>
      <w:r w:rsidR="00E35679" w:rsidRPr="0072239C">
        <w:rPr>
          <w:rFonts w:ascii="Arial" w:hAnsi="Arial" w:cs="Arial"/>
          <w:spacing w:val="-6"/>
        </w:rPr>
        <w:t xml:space="preserve"> </w:t>
      </w:r>
      <w:proofErr w:type="spellStart"/>
      <w:r w:rsidR="00E35679" w:rsidRPr="0072239C">
        <w:rPr>
          <w:rFonts w:ascii="Arial" w:hAnsi="Arial" w:cs="Arial"/>
        </w:rPr>
        <w:t>yile</w:t>
      </w:r>
      <w:proofErr w:type="spellEnd"/>
      <w:r w:rsidR="00E35679" w:rsidRPr="0072239C">
        <w:rPr>
          <w:rFonts w:ascii="Arial" w:hAnsi="Arial" w:cs="Arial"/>
          <w:spacing w:val="-4"/>
        </w:rPr>
        <w:t xml:space="preserve"> </w:t>
      </w:r>
      <w:proofErr w:type="spellStart"/>
      <w:r w:rsidR="00E35679" w:rsidRPr="0072239C">
        <w:rPr>
          <w:rFonts w:ascii="Arial" w:hAnsi="Arial" w:cs="Arial"/>
        </w:rPr>
        <w:t>djuwe</w:t>
      </w:r>
      <w:proofErr w:type="spellEnd"/>
      <w:r w:rsidR="00E35679" w:rsidRPr="0072239C">
        <w:rPr>
          <w:rFonts w:ascii="Arial" w:hAnsi="Arial" w:cs="Arial"/>
          <w:spacing w:val="-2"/>
        </w:rPr>
        <w:t xml:space="preserve"> </w:t>
      </w:r>
      <w:proofErr w:type="spellStart"/>
      <w:r w:rsidR="00E35679" w:rsidRPr="0072239C">
        <w:rPr>
          <w:rFonts w:ascii="Arial" w:hAnsi="Arial" w:cs="Arial"/>
        </w:rPr>
        <w:t>zi</w:t>
      </w:r>
      <w:proofErr w:type="spellEnd"/>
      <w:r w:rsidR="00E35679" w:rsidRPr="0072239C">
        <w:rPr>
          <w:rFonts w:ascii="Arial" w:hAnsi="Arial" w:cs="Arial"/>
          <w:spacing w:val="-3"/>
        </w:rPr>
        <w:t xml:space="preserve"> </w:t>
      </w:r>
      <w:proofErr w:type="spellStart"/>
      <w:r w:rsidR="00E35679" w:rsidRPr="0072239C">
        <w:rPr>
          <w:rFonts w:ascii="Arial" w:hAnsi="Arial" w:cs="Arial"/>
          <w:spacing w:val="-2"/>
        </w:rPr>
        <w:t>dumu</w:t>
      </w:r>
      <w:proofErr w:type="spellEnd"/>
      <w:r w:rsidR="00E35679" w:rsidRPr="0072239C">
        <w:rPr>
          <w:rFonts w:ascii="Arial" w:hAnsi="Arial" w:cs="Arial"/>
          <w:spacing w:val="-2"/>
        </w:rPr>
        <w:t>.</w:t>
      </w:r>
    </w:p>
    <w:p w14:paraId="145EFF8B" w14:textId="77777777" w:rsidR="00D73309" w:rsidRPr="0072239C" w:rsidRDefault="00E35679">
      <w:pPr>
        <w:pStyle w:val="Paragraphedeliste"/>
        <w:numPr>
          <w:ilvl w:val="1"/>
          <w:numId w:val="124"/>
        </w:numPr>
        <w:tabs>
          <w:tab w:val="left" w:pos="1748"/>
          <w:tab w:val="left" w:pos="1749"/>
        </w:tabs>
        <w:spacing w:before="22"/>
        <w:ind w:hanging="361"/>
        <w:rPr>
          <w:rFonts w:ascii="Arial" w:hAnsi="Arial" w:cs="Arial"/>
        </w:rPr>
      </w:pPr>
      <w:proofErr w:type="spellStart"/>
      <w:r w:rsidRPr="0072239C">
        <w:rPr>
          <w:rFonts w:ascii="Arial" w:hAnsi="Arial" w:cs="Arial"/>
        </w:rPr>
        <w:t>Udungua</w:t>
      </w:r>
      <w:proofErr w:type="spellEnd"/>
      <w:r w:rsidRPr="0072239C">
        <w:rPr>
          <w:rFonts w:ascii="Arial" w:hAnsi="Arial" w:cs="Arial"/>
          <w:spacing w:val="-5"/>
        </w:rPr>
        <w:t xml:space="preserve"> </w:t>
      </w:r>
      <w:r w:rsidRPr="0072239C">
        <w:rPr>
          <w:rFonts w:ascii="Arial" w:hAnsi="Arial" w:cs="Arial"/>
        </w:rPr>
        <w:t>na</w:t>
      </w:r>
      <w:r w:rsidRPr="0072239C">
        <w:rPr>
          <w:rFonts w:ascii="Arial" w:hAnsi="Arial" w:cs="Arial"/>
          <w:spacing w:val="-3"/>
        </w:rPr>
        <w:t xml:space="preserve"> </w:t>
      </w:r>
      <w:proofErr w:type="spellStart"/>
      <w:r w:rsidRPr="0072239C">
        <w:rPr>
          <w:rFonts w:ascii="Arial" w:hAnsi="Arial" w:cs="Arial"/>
        </w:rPr>
        <w:t>utunda</w:t>
      </w:r>
      <w:proofErr w:type="spellEnd"/>
      <w:r w:rsidRPr="0072239C">
        <w:rPr>
          <w:rFonts w:ascii="Arial" w:hAnsi="Arial" w:cs="Arial"/>
          <w:spacing w:val="-3"/>
        </w:rPr>
        <w:t xml:space="preserve"> </w:t>
      </w:r>
      <w:proofErr w:type="spellStart"/>
      <w:r w:rsidRPr="0072239C">
        <w:rPr>
          <w:rFonts w:ascii="Arial" w:hAnsi="Arial" w:cs="Arial"/>
        </w:rPr>
        <w:t>umhifadhui</w:t>
      </w:r>
      <w:proofErr w:type="spellEnd"/>
      <w:r w:rsidRPr="0072239C">
        <w:rPr>
          <w:rFonts w:ascii="Arial" w:hAnsi="Arial" w:cs="Arial"/>
          <w:spacing w:val="-3"/>
        </w:rPr>
        <w:t xml:space="preserve"> </w:t>
      </w:r>
      <w:proofErr w:type="spellStart"/>
      <w:r w:rsidRPr="0072239C">
        <w:rPr>
          <w:rFonts w:ascii="Arial" w:hAnsi="Arial" w:cs="Arial"/>
        </w:rPr>
        <w:t>wayi</w:t>
      </w:r>
      <w:proofErr w:type="spellEnd"/>
      <w:r w:rsidRPr="0072239C">
        <w:rPr>
          <w:rFonts w:ascii="Arial" w:hAnsi="Arial" w:cs="Arial"/>
          <w:spacing w:val="-5"/>
        </w:rPr>
        <w:t xml:space="preserve"> </w:t>
      </w:r>
      <w:proofErr w:type="spellStart"/>
      <w:r w:rsidRPr="0072239C">
        <w:rPr>
          <w:rFonts w:ascii="Arial" w:hAnsi="Arial" w:cs="Arial"/>
        </w:rPr>
        <w:t>wandruwashe</w:t>
      </w:r>
      <w:proofErr w:type="spellEnd"/>
      <w:r w:rsidRPr="0072239C">
        <w:rPr>
          <w:rFonts w:ascii="Arial" w:hAnsi="Arial" w:cs="Arial"/>
          <w:spacing w:val="-5"/>
        </w:rPr>
        <w:t xml:space="preserve"> </w:t>
      </w:r>
      <w:proofErr w:type="spellStart"/>
      <w:r w:rsidRPr="0072239C">
        <w:rPr>
          <w:rFonts w:ascii="Arial" w:hAnsi="Arial" w:cs="Arial"/>
        </w:rPr>
        <w:t>wassi</w:t>
      </w:r>
      <w:proofErr w:type="spellEnd"/>
      <w:r w:rsidRPr="0072239C">
        <w:rPr>
          <w:rFonts w:ascii="Arial" w:hAnsi="Arial" w:cs="Arial"/>
          <w:spacing w:val="-3"/>
        </w:rPr>
        <w:t xml:space="preserve"> </w:t>
      </w:r>
      <w:proofErr w:type="spellStart"/>
      <w:r w:rsidRPr="0072239C">
        <w:rPr>
          <w:rFonts w:ascii="Arial" w:hAnsi="Arial" w:cs="Arial"/>
        </w:rPr>
        <w:t>djuruhilwe</w:t>
      </w:r>
      <w:proofErr w:type="spellEnd"/>
      <w:r w:rsidRPr="0072239C">
        <w:rPr>
          <w:rFonts w:ascii="Arial" w:hAnsi="Arial" w:cs="Arial"/>
          <w:spacing w:val="-5"/>
        </w:rPr>
        <w:t xml:space="preserve"> </w:t>
      </w:r>
      <w:proofErr w:type="spellStart"/>
      <w:r w:rsidRPr="0072239C">
        <w:rPr>
          <w:rFonts w:ascii="Arial" w:hAnsi="Arial" w:cs="Arial"/>
        </w:rPr>
        <w:t>wakati</w:t>
      </w:r>
      <w:proofErr w:type="spellEnd"/>
      <w:r w:rsidRPr="0072239C">
        <w:rPr>
          <w:rFonts w:ascii="Arial" w:hAnsi="Arial" w:cs="Arial"/>
          <w:spacing w:val="-6"/>
        </w:rPr>
        <w:t xml:space="preserve"> </w:t>
      </w:r>
      <w:proofErr w:type="spellStart"/>
      <w:r w:rsidRPr="0072239C">
        <w:rPr>
          <w:rFonts w:ascii="Arial" w:hAnsi="Arial" w:cs="Arial"/>
        </w:rPr>
        <w:t>wazi</w:t>
      </w:r>
      <w:proofErr w:type="spellEnd"/>
      <w:r w:rsidRPr="0072239C">
        <w:rPr>
          <w:rFonts w:ascii="Arial" w:hAnsi="Arial" w:cs="Arial"/>
          <w:spacing w:val="-6"/>
        </w:rPr>
        <w:t xml:space="preserve"> </w:t>
      </w:r>
      <w:proofErr w:type="spellStart"/>
      <w:r w:rsidRPr="0072239C">
        <w:rPr>
          <w:rFonts w:ascii="Arial" w:hAnsi="Arial" w:cs="Arial"/>
        </w:rPr>
        <w:t>hazi</w:t>
      </w:r>
      <w:proofErr w:type="spellEnd"/>
      <w:r w:rsidRPr="0072239C">
        <w:rPr>
          <w:rFonts w:ascii="Arial" w:hAnsi="Arial" w:cs="Arial"/>
          <w:spacing w:val="-2"/>
        </w:rPr>
        <w:t xml:space="preserve"> </w:t>
      </w:r>
      <w:proofErr w:type="spellStart"/>
      <w:r w:rsidRPr="0072239C">
        <w:rPr>
          <w:rFonts w:ascii="Arial" w:hAnsi="Arial" w:cs="Arial"/>
          <w:spacing w:val="-2"/>
        </w:rPr>
        <w:t>zifagniwawo</w:t>
      </w:r>
      <w:proofErr w:type="spellEnd"/>
    </w:p>
    <w:p w14:paraId="145EFF8C" w14:textId="77777777" w:rsidR="00D73309" w:rsidRPr="0072239C" w:rsidRDefault="00E35679">
      <w:pPr>
        <w:pStyle w:val="Paragraphedeliste"/>
        <w:numPr>
          <w:ilvl w:val="1"/>
          <w:numId w:val="124"/>
        </w:numPr>
        <w:tabs>
          <w:tab w:val="left" w:pos="1748"/>
          <w:tab w:val="left" w:pos="1749"/>
        </w:tabs>
        <w:spacing w:before="22" w:line="259" w:lineRule="auto"/>
        <w:ind w:right="439"/>
        <w:rPr>
          <w:rFonts w:ascii="Arial" w:hAnsi="Arial" w:cs="Arial"/>
        </w:rPr>
      </w:pPr>
      <w:r w:rsidRPr="0072239C">
        <w:rPr>
          <w:rFonts w:ascii="Arial" w:hAnsi="Arial" w:cs="Arial"/>
        </w:rPr>
        <w:t>Wa</w:t>
      </w:r>
      <w:r w:rsidRPr="0072239C">
        <w:rPr>
          <w:rFonts w:ascii="Arial" w:hAnsi="Arial" w:cs="Arial"/>
          <w:spacing w:val="63"/>
        </w:rPr>
        <w:t xml:space="preserve"> </w:t>
      </w:r>
      <w:proofErr w:type="spellStart"/>
      <w:r w:rsidRPr="0072239C">
        <w:rPr>
          <w:rFonts w:ascii="Arial" w:hAnsi="Arial" w:cs="Arial"/>
        </w:rPr>
        <w:t>ke</w:t>
      </w:r>
      <w:proofErr w:type="spellEnd"/>
      <w:r w:rsidRPr="0072239C">
        <w:rPr>
          <w:rFonts w:ascii="Arial" w:hAnsi="Arial" w:cs="Arial"/>
          <w:spacing w:val="64"/>
        </w:rPr>
        <w:t xml:space="preserve"> </w:t>
      </w:r>
      <w:r w:rsidRPr="0072239C">
        <w:rPr>
          <w:rFonts w:ascii="Arial" w:hAnsi="Arial" w:cs="Arial"/>
        </w:rPr>
        <w:t>na</w:t>
      </w:r>
      <w:r w:rsidRPr="0072239C">
        <w:rPr>
          <w:rFonts w:ascii="Arial" w:hAnsi="Arial" w:cs="Arial"/>
          <w:spacing w:val="40"/>
        </w:rPr>
        <w:t xml:space="preserve"> </w:t>
      </w:r>
      <w:proofErr w:type="spellStart"/>
      <w:r w:rsidRPr="0072239C">
        <w:rPr>
          <w:rFonts w:ascii="Arial" w:hAnsi="Arial" w:cs="Arial"/>
        </w:rPr>
        <w:t>mpezo</w:t>
      </w:r>
      <w:proofErr w:type="spellEnd"/>
      <w:r w:rsidRPr="0072239C">
        <w:rPr>
          <w:rFonts w:ascii="Arial" w:hAnsi="Arial" w:cs="Arial"/>
          <w:spacing w:val="61"/>
        </w:rPr>
        <w:t xml:space="preserve"> </w:t>
      </w:r>
      <w:proofErr w:type="spellStart"/>
      <w:r w:rsidRPr="0072239C">
        <w:rPr>
          <w:rFonts w:ascii="Arial" w:hAnsi="Arial" w:cs="Arial"/>
        </w:rPr>
        <w:t>wa</w:t>
      </w:r>
      <w:proofErr w:type="spellEnd"/>
      <w:r w:rsidRPr="0072239C">
        <w:rPr>
          <w:rFonts w:ascii="Arial" w:hAnsi="Arial" w:cs="Arial"/>
          <w:spacing w:val="61"/>
        </w:rPr>
        <w:t xml:space="preserve"> </w:t>
      </w:r>
      <w:proofErr w:type="spellStart"/>
      <w:r w:rsidRPr="0072239C">
        <w:rPr>
          <w:rFonts w:ascii="Arial" w:hAnsi="Arial" w:cs="Arial"/>
        </w:rPr>
        <w:t>matso</w:t>
      </w:r>
      <w:proofErr w:type="spellEnd"/>
      <w:r w:rsidRPr="0072239C">
        <w:rPr>
          <w:rFonts w:ascii="Arial" w:hAnsi="Arial" w:cs="Arial"/>
          <w:spacing w:val="65"/>
        </w:rPr>
        <w:t xml:space="preserve"> </w:t>
      </w:r>
      <w:proofErr w:type="spellStart"/>
      <w:r w:rsidRPr="0072239C">
        <w:rPr>
          <w:rFonts w:ascii="Arial" w:hAnsi="Arial" w:cs="Arial"/>
        </w:rPr>
        <w:t>uhussu</w:t>
      </w:r>
      <w:proofErr w:type="spellEnd"/>
      <w:r w:rsidRPr="0072239C">
        <w:rPr>
          <w:rFonts w:ascii="Arial" w:hAnsi="Arial" w:cs="Arial"/>
          <w:spacing w:val="62"/>
        </w:rPr>
        <w:t xml:space="preserve"> </w:t>
      </w:r>
      <w:proofErr w:type="spellStart"/>
      <w:r w:rsidRPr="0072239C">
        <w:rPr>
          <w:rFonts w:ascii="Arial" w:hAnsi="Arial" w:cs="Arial"/>
        </w:rPr>
        <w:t>umtriloi</w:t>
      </w:r>
      <w:proofErr w:type="spellEnd"/>
      <w:r w:rsidRPr="0072239C">
        <w:rPr>
          <w:rFonts w:ascii="Arial" w:hAnsi="Arial" w:cs="Arial"/>
          <w:spacing w:val="63"/>
        </w:rPr>
        <w:t xml:space="preserve"> </w:t>
      </w:r>
      <w:proofErr w:type="spellStart"/>
      <w:r w:rsidRPr="0072239C">
        <w:rPr>
          <w:rFonts w:ascii="Arial" w:hAnsi="Arial" w:cs="Arial"/>
        </w:rPr>
        <w:t>ndzyani</w:t>
      </w:r>
      <w:proofErr w:type="spellEnd"/>
      <w:r w:rsidRPr="0072239C">
        <w:rPr>
          <w:rFonts w:ascii="Arial" w:hAnsi="Arial" w:cs="Arial"/>
          <w:spacing w:val="63"/>
        </w:rPr>
        <w:t xml:space="preserve"> </w:t>
      </w:r>
      <w:proofErr w:type="spellStart"/>
      <w:r w:rsidRPr="0072239C">
        <w:rPr>
          <w:rFonts w:ascii="Arial" w:hAnsi="Arial" w:cs="Arial"/>
        </w:rPr>
        <w:t>wa</w:t>
      </w:r>
      <w:proofErr w:type="spellEnd"/>
      <w:r w:rsidRPr="0072239C">
        <w:rPr>
          <w:rFonts w:ascii="Arial" w:hAnsi="Arial" w:cs="Arial"/>
          <w:spacing w:val="63"/>
        </w:rPr>
        <w:t xml:space="preserve"> </w:t>
      </w:r>
      <w:r w:rsidRPr="0072239C">
        <w:rPr>
          <w:rFonts w:ascii="Arial" w:hAnsi="Arial" w:cs="Arial"/>
        </w:rPr>
        <w:t>yi</w:t>
      </w:r>
      <w:r w:rsidRPr="0072239C">
        <w:rPr>
          <w:rFonts w:ascii="Arial" w:hAnsi="Arial" w:cs="Arial"/>
          <w:spacing w:val="63"/>
        </w:rPr>
        <w:t xml:space="preserve"> </w:t>
      </w:r>
      <w:proofErr w:type="spellStart"/>
      <w:r w:rsidRPr="0072239C">
        <w:rPr>
          <w:rFonts w:ascii="Arial" w:hAnsi="Arial" w:cs="Arial"/>
        </w:rPr>
        <w:t>barnamadji</w:t>
      </w:r>
      <w:proofErr w:type="spellEnd"/>
      <w:r w:rsidRPr="0072239C">
        <w:rPr>
          <w:rFonts w:ascii="Arial" w:hAnsi="Arial" w:cs="Arial"/>
        </w:rPr>
        <w:t>,</w:t>
      </w:r>
      <w:r w:rsidRPr="0072239C">
        <w:rPr>
          <w:rFonts w:ascii="Arial" w:hAnsi="Arial" w:cs="Arial"/>
          <w:spacing w:val="40"/>
        </w:rPr>
        <w:t xml:space="preserve"> </w:t>
      </w:r>
      <w:proofErr w:type="spellStart"/>
      <w:r w:rsidRPr="0072239C">
        <w:rPr>
          <w:rFonts w:ascii="Arial" w:hAnsi="Arial" w:cs="Arial"/>
        </w:rPr>
        <w:t>wadjitoleya</w:t>
      </w:r>
      <w:proofErr w:type="spellEnd"/>
      <w:r w:rsidRPr="0072239C">
        <w:rPr>
          <w:rFonts w:ascii="Arial" w:hAnsi="Arial" w:cs="Arial"/>
          <w:spacing w:val="63"/>
        </w:rPr>
        <w:t xml:space="preserve"> </w:t>
      </w:r>
      <w:proofErr w:type="spellStart"/>
      <w:r w:rsidRPr="0072239C">
        <w:rPr>
          <w:rFonts w:ascii="Arial" w:hAnsi="Arial" w:cs="Arial"/>
        </w:rPr>
        <w:t>harvoi</w:t>
      </w:r>
      <w:proofErr w:type="spellEnd"/>
      <w:r w:rsidRPr="0072239C">
        <w:rPr>
          <w:rFonts w:ascii="Arial" w:hAnsi="Arial" w:cs="Arial"/>
          <w:spacing w:val="63"/>
        </w:rPr>
        <w:t xml:space="preserve"> </w:t>
      </w:r>
      <w:r w:rsidRPr="0072239C">
        <w:rPr>
          <w:rFonts w:ascii="Arial" w:hAnsi="Arial" w:cs="Arial"/>
        </w:rPr>
        <w:t xml:space="preserve">yi </w:t>
      </w:r>
      <w:proofErr w:type="spellStart"/>
      <w:r w:rsidRPr="0072239C">
        <w:rPr>
          <w:rFonts w:ascii="Arial" w:hAnsi="Arial" w:cs="Arial"/>
          <w:spacing w:val="-2"/>
        </w:rPr>
        <w:t>mahashirrisho</w:t>
      </w:r>
      <w:proofErr w:type="spellEnd"/>
    </w:p>
    <w:p w14:paraId="145EFF8D" w14:textId="6760867B" w:rsidR="00D73309" w:rsidRDefault="00E35679">
      <w:pPr>
        <w:pStyle w:val="Paragraphedeliste"/>
        <w:numPr>
          <w:ilvl w:val="1"/>
          <w:numId w:val="124"/>
        </w:numPr>
        <w:tabs>
          <w:tab w:val="left" w:pos="1748"/>
          <w:tab w:val="left" w:pos="1749"/>
        </w:tabs>
        <w:spacing w:line="259" w:lineRule="auto"/>
        <w:ind w:right="435"/>
        <w:rPr>
          <w:rFonts w:ascii="Arial" w:hAnsi="Arial" w:cs="Arial"/>
        </w:rPr>
      </w:pPr>
      <w:proofErr w:type="spellStart"/>
      <w:r w:rsidRPr="0072239C">
        <w:rPr>
          <w:rFonts w:ascii="Arial" w:hAnsi="Arial" w:cs="Arial"/>
        </w:rPr>
        <w:t>Vuke</w:t>
      </w:r>
      <w:proofErr w:type="spellEnd"/>
      <w:r w:rsidRPr="0072239C">
        <w:rPr>
          <w:rFonts w:ascii="Arial" w:hAnsi="Arial" w:cs="Arial"/>
          <w:spacing w:val="-2"/>
        </w:rPr>
        <w:t xml:space="preserve"> </w:t>
      </w:r>
      <w:proofErr w:type="spellStart"/>
      <w:r w:rsidRPr="0072239C">
        <w:rPr>
          <w:rFonts w:ascii="Arial" w:hAnsi="Arial" w:cs="Arial"/>
        </w:rPr>
        <w:t>taratiu</w:t>
      </w:r>
      <w:proofErr w:type="spellEnd"/>
      <w:r w:rsidRPr="0072239C">
        <w:rPr>
          <w:rFonts w:ascii="Arial" w:hAnsi="Arial" w:cs="Arial"/>
          <w:spacing w:val="-3"/>
        </w:rPr>
        <w:t xml:space="preserve"> </w:t>
      </w:r>
      <w:proofErr w:type="spellStart"/>
      <w:r w:rsidRPr="0072239C">
        <w:rPr>
          <w:rFonts w:ascii="Arial" w:hAnsi="Arial" w:cs="Arial"/>
        </w:rPr>
        <w:t>za</w:t>
      </w:r>
      <w:proofErr w:type="spellEnd"/>
      <w:r w:rsidRPr="0072239C">
        <w:rPr>
          <w:rFonts w:ascii="Arial" w:hAnsi="Arial" w:cs="Arial"/>
          <w:spacing w:val="-5"/>
        </w:rPr>
        <w:t xml:space="preserve"> </w:t>
      </w:r>
      <w:proofErr w:type="spellStart"/>
      <w:r w:rsidRPr="0072239C">
        <w:rPr>
          <w:rFonts w:ascii="Arial" w:hAnsi="Arial" w:cs="Arial"/>
        </w:rPr>
        <w:t>utunda</w:t>
      </w:r>
      <w:proofErr w:type="spellEnd"/>
      <w:r w:rsidRPr="0072239C">
        <w:rPr>
          <w:rFonts w:ascii="Arial" w:hAnsi="Arial" w:cs="Arial"/>
          <w:spacing w:val="-2"/>
        </w:rPr>
        <w:t xml:space="preserve"> </w:t>
      </w:r>
      <w:proofErr w:type="spellStart"/>
      <w:r w:rsidRPr="0072239C">
        <w:rPr>
          <w:rFonts w:ascii="Arial" w:hAnsi="Arial" w:cs="Arial"/>
        </w:rPr>
        <w:t>namna</w:t>
      </w:r>
      <w:proofErr w:type="spellEnd"/>
      <w:r w:rsidRPr="0072239C">
        <w:rPr>
          <w:rFonts w:ascii="Arial" w:hAnsi="Arial" w:cs="Arial"/>
          <w:spacing w:val="-4"/>
        </w:rPr>
        <w:t xml:space="preserve"> </w:t>
      </w:r>
      <w:proofErr w:type="spellStart"/>
      <w:r w:rsidRPr="0072239C">
        <w:rPr>
          <w:rFonts w:ascii="Arial" w:hAnsi="Arial" w:cs="Arial"/>
        </w:rPr>
        <w:t>wandru</w:t>
      </w:r>
      <w:proofErr w:type="spellEnd"/>
      <w:r w:rsidRPr="0072239C">
        <w:rPr>
          <w:rFonts w:ascii="Arial" w:hAnsi="Arial" w:cs="Arial"/>
          <w:spacing w:val="-3"/>
        </w:rPr>
        <w:t xml:space="preserve"> </w:t>
      </w:r>
      <w:proofErr w:type="spellStart"/>
      <w:r w:rsidRPr="0072239C">
        <w:rPr>
          <w:rFonts w:ascii="Arial" w:hAnsi="Arial" w:cs="Arial"/>
        </w:rPr>
        <w:t>wahazi</w:t>
      </w:r>
      <w:proofErr w:type="spellEnd"/>
      <w:r w:rsidRPr="0072239C">
        <w:rPr>
          <w:rFonts w:ascii="Arial" w:hAnsi="Arial" w:cs="Arial"/>
          <w:spacing w:val="-5"/>
        </w:rPr>
        <w:t xml:space="preserve"> </w:t>
      </w:r>
      <w:proofErr w:type="spellStart"/>
      <w:r w:rsidRPr="0072239C">
        <w:rPr>
          <w:rFonts w:ascii="Arial" w:hAnsi="Arial" w:cs="Arial"/>
        </w:rPr>
        <w:t>wafagnawo</w:t>
      </w:r>
      <w:proofErr w:type="spellEnd"/>
      <w:r w:rsidRPr="0072239C">
        <w:rPr>
          <w:rFonts w:ascii="Arial" w:hAnsi="Arial" w:cs="Arial"/>
          <w:spacing w:val="-3"/>
        </w:rPr>
        <w:t xml:space="preserve"> </w:t>
      </w:r>
      <w:proofErr w:type="spellStart"/>
      <w:r w:rsidRPr="0072239C">
        <w:rPr>
          <w:rFonts w:ascii="Arial" w:hAnsi="Arial" w:cs="Arial"/>
        </w:rPr>
        <w:t>zi</w:t>
      </w:r>
      <w:proofErr w:type="spellEnd"/>
      <w:r w:rsidRPr="0072239C">
        <w:rPr>
          <w:rFonts w:ascii="Arial" w:hAnsi="Arial" w:cs="Arial"/>
          <w:spacing w:val="-3"/>
        </w:rPr>
        <w:t xml:space="preserve"> </w:t>
      </w:r>
      <w:proofErr w:type="spellStart"/>
      <w:r w:rsidRPr="0072239C">
        <w:rPr>
          <w:rFonts w:ascii="Arial" w:hAnsi="Arial" w:cs="Arial"/>
        </w:rPr>
        <w:t>hazi</w:t>
      </w:r>
      <w:proofErr w:type="spellEnd"/>
      <w:r w:rsidRPr="0072239C">
        <w:rPr>
          <w:rFonts w:ascii="Arial" w:hAnsi="Arial" w:cs="Arial"/>
          <w:spacing w:val="-2"/>
        </w:rPr>
        <w:t xml:space="preserve"> </w:t>
      </w:r>
      <w:r w:rsidRPr="0072239C">
        <w:rPr>
          <w:rFonts w:ascii="Arial" w:hAnsi="Arial" w:cs="Arial"/>
        </w:rPr>
        <w:t>na</w:t>
      </w:r>
      <w:r w:rsidRPr="0072239C">
        <w:rPr>
          <w:rFonts w:ascii="Arial" w:hAnsi="Arial" w:cs="Arial"/>
          <w:spacing w:val="-6"/>
        </w:rPr>
        <w:t xml:space="preserve"> </w:t>
      </w:r>
      <w:proofErr w:type="spellStart"/>
      <w:r w:rsidRPr="0072239C">
        <w:rPr>
          <w:rFonts w:ascii="Arial" w:hAnsi="Arial" w:cs="Arial"/>
        </w:rPr>
        <w:t>uwatahadharisha</w:t>
      </w:r>
      <w:proofErr w:type="spellEnd"/>
      <w:r w:rsidRPr="0072239C">
        <w:rPr>
          <w:rFonts w:ascii="Arial" w:hAnsi="Arial" w:cs="Arial"/>
          <w:spacing w:val="40"/>
        </w:rPr>
        <w:t xml:space="preserve"> </w:t>
      </w:r>
      <w:r w:rsidRPr="0072239C">
        <w:rPr>
          <w:rFonts w:ascii="Arial" w:hAnsi="Arial" w:cs="Arial"/>
        </w:rPr>
        <w:t>na</w:t>
      </w:r>
      <w:r w:rsidRPr="0072239C">
        <w:rPr>
          <w:rFonts w:ascii="Arial" w:hAnsi="Arial" w:cs="Arial"/>
          <w:spacing w:val="-5"/>
        </w:rPr>
        <w:t xml:space="preserve"> </w:t>
      </w:r>
      <w:proofErr w:type="spellStart"/>
      <w:r w:rsidRPr="0072239C">
        <w:rPr>
          <w:rFonts w:ascii="Arial" w:hAnsi="Arial" w:cs="Arial"/>
        </w:rPr>
        <w:t>udjuruhu</w:t>
      </w:r>
      <w:proofErr w:type="spellEnd"/>
      <w:r w:rsidRPr="0072239C">
        <w:rPr>
          <w:rFonts w:ascii="Arial" w:hAnsi="Arial" w:cs="Arial"/>
          <w:spacing w:val="-3"/>
        </w:rPr>
        <w:t xml:space="preserve"> </w:t>
      </w:r>
      <w:r w:rsidRPr="0072239C">
        <w:rPr>
          <w:rFonts w:ascii="Arial" w:hAnsi="Arial" w:cs="Arial"/>
        </w:rPr>
        <w:t xml:space="preserve">yi </w:t>
      </w:r>
      <w:proofErr w:type="spellStart"/>
      <w:r w:rsidRPr="0072239C">
        <w:rPr>
          <w:rFonts w:ascii="Arial" w:hAnsi="Arial" w:cs="Arial"/>
        </w:rPr>
        <w:t>wandru</w:t>
      </w:r>
      <w:proofErr w:type="spellEnd"/>
      <w:r w:rsidRPr="0072239C">
        <w:rPr>
          <w:rFonts w:ascii="Arial" w:hAnsi="Arial" w:cs="Arial"/>
        </w:rPr>
        <w:t xml:space="preserve"> </w:t>
      </w:r>
      <w:proofErr w:type="spellStart"/>
      <w:r w:rsidRPr="0072239C">
        <w:rPr>
          <w:rFonts w:ascii="Arial" w:hAnsi="Arial" w:cs="Arial"/>
        </w:rPr>
        <w:t>washe</w:t>
      </w:r>
      <w:proofErr w:type="spellEnd"/>
    </w:p>
    <w:p w14:paraId="7D140A14" w14:textId="77777777" w:rsidR="00F9796A" w:rsidRPr="0072239C" w:rsidRDefault="00F9796A" w:rsidP="0072239C">
      <w:pPr>
        <w:tabs>
          <w:tab w:val="left" w:pos="1748"/>
          <w:tab w:val="left" w:pos="1749"/>
        </w:tabs>
        <w:spacing w:line="259" w:lineRule="auto"/>
        <w:ind w:right="435"/>
        <w:rPr>
          <w:rFonts w:ascii="Arial" w:hAnsi="Arial" w:cs="Arial"/>
        </w:rPr>
      </w:pPr>
    </w:p>
    <w:p w14:paraId="145EFF8E" w14:textId="22C0E05E" w:rsidR="003D6789" w:rsidRPr="0072239C" w:rsidRDefault="003D6789">
      <w:pPr>
        <w:spacing w:line="259" w:lineRule="auto"/>
        <w:rPr>
          <w:rFonts w:ascii="Arial" w:hAnsi="Arial" w:cs="Arial"/>
        </w:rPr>
        <w:sectPr w:rsidR="003D6789" w:rsidRPr="0072239C">
          <w:pgSz w:w="11910" w:h="16840"/>
          <w:pgMar w:top="1100" w:right="280" w:bottom="1000" w:left="400" w:header="751" w:footer="810" w:gutter="0"/>
          <w:cols w:space="720"/>
        </w:sectPr>
      </w:pPr>
    </w:p>
    <w:p w14:paraId="145EFF98" w14:textId="77777777" w:rsidR="00D73309" w:rsidRPr="00F9796A" w:rsidRDefault="00E35679" w:rsidP="0072239C">
      <w:pPr>
        <w:pStyle w:val="Titre1"/>
        <w:numPr>
          <w:ilvl w:val="0"/>
          <w:numId w:val="0"/>
        </w:numPr>
        <w:ind w:left="1040" w:hanging="360"/>
      </w:pPr>
      <w:bookmarkStart w:id="14" w:name="_bookmark6"/>
      <w:bookmarkStart w:id="15" w:name="_Toc132555277"/>
      <w:bookmarkStart w:id="16" w:name="_Toc132618667"/>
      <w:bookmarkEnd w:id="14"/>
      <w:r w:rsidRPr="0072239C">
        <w:lastRenderedPageBreak/>
        <w:t>GLOSSAIRE</w:t>
      </w:r>
      <w:bookmarkEnd w:id="15"/>
      <w:bookmarkEnd w:id="16"/>
    </w:p>
    <w:p w14:paraId="145EFF9F" w14:textId="610B6FA5" w:rsidR="00D73309" w:rsidRPr="00F9796A" w:rsidRDefault="00E35679" w:rsidP="0072239C">
      <w:pPr>
        <w:spacing w:before="56"/>
        <w:ind w:left="3599" w:hanging="3210"/>
      </w:pPr>
      <w:r w:rsidRPr="0072239C">
        <w:rPr>
          <w:rFonts w:ascii="Arial" w:hAnsi="Arial" w:cs="Arial"/>
          <w:i/>
          <w:spacing w:val="-2"/>
        </w:rPr>
        <w:t>M.O.I.S</w:t>
      </w:r>
      <w:r w:rsidR="00F9796A">
        <w:rPr>
          <w:rFonts w:ascii="Arial" w:hAnsi="Arial" w:cs="Arial"/>
          <w:i/>
          <w:spacing w:val="-2"/>
        </w:rPr>
        <w:t xml:space="preserve"> : </w:t>
      </w:r>
      <w:r w:rsidR="00F9796A">
        <w:rPr>
          <w:rFonts w:ascii="Arial" w:hAnsi="Arial" w:cs="Arial"/>
          <w:i/>
          <w:spacing w:val="-2"/>
        </w:rPr>
        <w:tab/>
      </w:r>
      <w:r w:rsidR="00F9796A">
        <w:rPr>
          <w:rFonts w:ascii="Arial" w:hAnsi="Arial" w:cs="Arial"/>
          <w:i/>
          <w:spacing w:val="-2"/>
        </w:rPr>
        <w:tab/>
      </w:r>
      <w:r w:rsidR="00F9796A">
        <w:rPr>
          <w:rFonts w:ascii="Arial" w:hAnsi="Arial" w:cs="Arial"/>
          <w:i/>
          <w:spacing w:val="-2"/>
        </w:rPr>
        <w:tab/>
      </w:r>
      <w:r w:rsidR="00F9796A">
        <w:rPr>
          <w:rFonts w:ascii="Arial" w:hAnsi="Arial" w:cs="Arial"/>
          <w:i/>
          <w:spacing w:val="-2"/>
        </w:rPr>
        <w:tab/>
      </w:r>
      <w:r w:rsidR="00F9796A" w:rsidRPr="00D40DDB">
        <w:rPr>
          <w:rFonts w:ascii="Arial" w:hAnsi="Arial" w:cs="Arial"/>
          <w:i/>
        </w:rPr>
        <w:t>Agence</w:t>
      </w:r>
      <w:r w:rsidR="00F9796A" w:rsidRPr="00D40DDB">
        <w:rPr>
          <w:rFonts w:ascii="Arial" w:hAnsi="Arial" w:cs="Arial"/>
          <w:i/>
          <w:spacing w:val="-3"/>
        </w:rPr>
        <w:t xml:space="preserve"> </w:t>
      </w:r>
      <w:r w:rsidR="00F9796A" w:rsidRPr="00D40DDB">
        <w:rPr>
          <w:rFonts w:ascii="Arial" w:hAnsi="Arial" w:cs="Arial"/>
          <w:i/>
        </w:rPr>
        <w:t>de</w:t>
      </w:r>
      <w:r w:rsidR="00F9796A" w:rsidRPr="00D40DDB">
        <w:rPr>
          <w:rFonts w:ascii="Arial" w:hAnsi="Arial" w:cs="Arial"/>
          <w:i/>
          <w:spacing w:val="-2"/>
        </w:rPr>
        <w:t xml:space="preserve"> </w:t>
      </w:r>
      <w:r w:rsidR="00F9796A" w:rsidRPr="00D40DDB">
        <w:rPr>
          <w:rFonts w:ascii="Arial" w:hAnsi="Arial" w:cs="Arial"/>
          <w:i/>
        </w:rPr>
        <w:t>mise</w:t>
      </w:r>
      <w:r w:rsidR="00F9796A" w:rsidRPr="00D40DDB">
        <w:rPr>
          <w:rFonts w:ascii="Arial" w:hAnsi="Arial" w:cs="Arial"/>
          <w:i/>
          <w:spacing w:val="-3"/>
        </w:rPr>
        <w:t xml:space="preserve"> </w:t>
      </w:r>
      <w:r w:rsidR="00F9796A" w:rsidRPr="00D40DDB">
        <w:rPr>
          <w:rFonts w:ascii="Arial" w:hAnsi="Arial" w:cs="Arial"/>
          <w:i/>
        </w:rPr>
        <w:t>en</w:t>
      </w:r>
      <w:r w:rsidR="00F9796A" w:rsidRPr="00D40DDB">
        <w:rPr>
          <w:rFonts w:ascii="Arial" w:hAnsi="Arial" w:cs="Arial"/>
          <w:i/>
          <w:spacing w:val="-4"/>
        </w:rPr>
        <w:t xml:space="preserve"> </w:t>
      </w:r>
      <w:r w:rsidR="00F9796A" w:rsidRPr="00D40DDB">
        <w:rPr>
          <w:rFonts w:ascii="Arial" w:hAnsi="Arial" w:cs="Arial"/>
          <w:i/>
        </w:rPr>
        <w:t>œuvre</w:t>
      </w:r>
      <w:r w:rsidR="00F9796A" w:rsidRPr="00D40DDB">
        <w:rPr>
          <w:rFonts w:ascii="Arial" w:hAnsi="Arial" w:cs="Arial"/>
          <w:i/>
          <w:spacing w:val="-5"/>
        </w:rPr>
        <w:t xml:space="preserve"> </w:t>
      </w:r>
      <w:r w:rsidR="00F9796A" w:rsidRPr="00D40DDB">
        <w:rPr>
          <w:rFonts w:ascii="Arial" w:hAnsi="Arial" w:cs="Arial"/>
          <w:i/>
        </w:rPr>
        <w:t>du</w:t>
      </w:r>
      <w:r w:rsidR="00F9796A" w:rsidRPr="00D40DDB">
        <w:rPr>
          <w:rFonts w:ascii="Arial" w:hAnsi="Arial" w:cs="Arial"/>
          <w:i/>
          <w:spacing w:val="-3"/>
        </w:rPr>
        <w:t xml:space="preserve"> </w:t>
      </w:r>
      <w:r w:rsidR="00F9796A" w:rsidRPr="00D40DDB">
        <w:rPr>
          <w:rFonts w:ascii="Arial" w:hAnsi="Arial" w:cs="Arial"/>
          <w:i/>
        </w:rPr>
        <w:t>P.A.</w:t>
      </w:r>
      <w:r w:rsidR="00F9796A" w:rsidRPr="00D40DDB">
        <w:rPr>
          <w:rFonts w:ascii="Arial" w:hAnsi="Arial" w:cs="Arial"/>
          <w:i/>
          <w:spacing w:val="-3"/>
        </w:rPr>
        <w:t xml:space="preserve"> </w:t>
      </w:r>
      <w:r w:rsidR="00F9796A" w:rsidRPr="00D40DDB">
        <w:rPr>
          <w:rFonts w:ascii="Arial" w:hAnsi="Arial" w:cs="Arial"/>
          <w:i/>
          <w:spacing w:val="-10"/>
        </w:rPr>
        <w:t>R</w:t>
      </w:r>
      <w:r w:rsidR="00F9796A">
        <w:rPr>
          <w:rFonts w:ascii="Arial" w:hAnsi="Arial" w:cs="Arial"/>
          <w:i/>
          <w:spacing w:val="-10"/>
        </w:rPr>
        <w:t xml:space="preserve">. </w:t>
      </w:r>
      <w:r w:rsidRPr="0072239C">
        <w:rPr>
          <w:rFonts w:ascii="Arial" w:hAnsi="Arial" w:cs="Arial"/>
        </w:rPr>
        <w:t>Bureau d’étude ou ONG ou Association locale qui assure la communication, l’accompagnement</w:t>
      </w:r>
      <w:r w:rsidRPr="0072239C">
        <w:rPr>
          <w:rFonts w:ascii="Arial" w:hAnsi="Arial" w:cs="Arial"/>
          <w:spacing w:val="-5"/>
        </w:rPr>
        <w:t xml:space="preserve"> </w:t>
      </w:r>
      <w:r w:rsidRPr="0072239C">
        <w:rPr>
          <w:rFonts w:ascii="Arial" w:hAnsi="Arial" w:cs="Arial"/>
        </w:rPr>
        <w:t>des</w:t>
      </w:r>
      <w:r w:rsidRPr="0072239C">
        <w:rPr>
          <w:rFonts w:ascii="Arial" w:hAnsi="Arial" w:cs="Arial"/>
          <w:spacing w:val="-5"/>
        </w:rPr>
        <w:t xml:space="preserve"> </w:t>
      </w:r>
      <w:r w:rsidRPr="0072239C">
        <w:rPr>
          <w:rFonts w:ascii="Arial" w:hAnsi="Arial" w:cs="Arial"/>
        </w:rPr>
        <w:t>PAP</w:t>
      </w:r>
      <w:r w:rsidRPr="0072239C">
        <w:rPr>
          <w:rFonts w:ascii="Arial" w:hAnsi="Arial" w:cs="Arial"/>
          <w:spacing w:val="-5"/>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réalisation</w:t>
      </w:r>
      <w:r w:rsidRPr="0072239C">
        <w:rPr>
          <w:rFonts w:ascii="Arial" w:hAnsi="Arial" w:cs="Arial"/>
          <w:spacing w:val="-6"/>
        </w:rPr>
        <w:t xml:space="preserve"> </w:t>
      </w:r>
      <w:r w:rsidRPr="0072239C">
        <w:rPr>
          <w:rFonts w:ascii="Arial" w:hAnsi="Arial" w:cs="Arial"/>
        </w:rPr>
        <w:t>des</w:t>
      </w:r>
      <w:r w:rsidRPr="0072239C">
        <w:rPr>
          <w:rFonts w:ascii="Arial" w:hAnsi="Arial" w:cs="Arial"/>
          <w:spacing w:val="-4"/>
        </w:rPr>
        <w:t xml:space="preserve"> </w:t>
      </w:r>
      <w:r w:rsidRPr="0072239C">
        <w:rPr>
          <w:rFonts w:ascii="Arial" w:hAnsi="Arial" w:cs="Arial"/>
        </w:rPr>
        <w:t>compensations</w:t>
      </w:r>
      <w:r w:rsidRPr="0072239C">
        <w:rPr>
          <w:rFonts w:ascii="Arial" w:hAnsi="Arial" w:cs="Arial"/>
          <w:spacing w:val="-5"/>
        </w:rPr>
        <w:t xml:space="preserve"> </w:t>
      </w:r>
      <w:r w:rsidRPr="0072239C">
        <w:rPr>
          <w:rFonts w:ascii="Arial" w:hAnsi="Arial" w:cs="Arial"/>
        </w:rPr>
        <w:t>prévues</w:t>
      </w:r>
      <w:r w:rsidRPr="0072239C">
        <w:rPr>
          <w:rFonts w:ascii="Arial" w:hAnsi="Arial" w:cs="Arial"/>
          <w:spacing w:val="-4"/>
        </w:rPr>
        <w:t xml:space="preserve"> </w:t>
      </w:r>
      <w:r w:rsidRPr="0072239C">
        <w:rPr>
          <w:rFonts w:ascii="Arial" w:hAnsi="Arial" w:cs="Arial"/>
        </w:rPr>
        <w:t xml:space="preserve">dans le cadre du </w:t>
      </w:r>
      <w:r w:rsidR="001979F7" w:rsidRPr="0072239C">
        <w:rPr>
          <w:rFonts w:ascii="Arial" w:hAnsi="Arial" w:cs="Arial"/>
        </w:rPr>
        <w:t>PAR</w:t>
      </w:r>
      <w:r w:rsidRPr="0072239C">
        <w:rPr>
          <w:rFonts w:ascii="Arial" w:hAnsi="Arial" w:cs="Arial"/>
        </w:rPr>
        <w:t>.</w:t>
      </w:r>
      <w:r w:rsidR="00F9796A">
        <w:rPr>
          <w:rFonts w:ascii="Arial" w:hAnsi="Arial" w:cs="Arial"/>
        </w:rPr>
        <w:t xml:space="preserve"> </w:t>
      </w:r>
      <w:r w:rsidRPr="0072239C">
        <w:rPr>
          <w:rFonts w:ascii="Arial" w:hAnsi="Arial" w:cs="Arial"/>
        </w:rPr>
        <w:t>Généralement,</w:t>
      </w:r>
      <w:r w:rsidRPr="0072239C">
        <w:rPr>
          <w:rFonts w:ascii="Arial" w:hAnsi="Arial" w:cs="Arial"/>
          <w:spacing w:val="56"/>
        </w:rPr>
        <w:t xml:space="preserve"> </w:t>
      </w:r>
      <w:r w:rsidRPr="0072239C">
        <w:rPr>
          <w:rFonts w:ascii="Arial" w:hAnsi="Arial" w:cs="Arial"/>
        </w:rPr>
        <w:t>il</w:t>
      </w:r>
      <w:r w:rsidRPr="0072239C">
        <w:rPr>
          <w:rFonts w:ascii="Arial" w:hAnsi="Arial" w:cs="Arial"/>
          <w:spacing w:val="57"/>
        </w:rPr>
        <w:t xml:space="preserve"> </w:t>
      </w:r>
      <w:r w:rsidRPr="0072239C">
        <w:rPr>
          <w:rFonts w:ascii="Arial" w:hAnsi="Arial" w:cs="Arial"/>
        </w:rPr>
        <w:t>s’agit</w:t>
      </w:r>
      <w:r w:rsidRPr="0072239C">
        <w:rPr>
          <w:rFonts w:ascii="Arial" w:hAnsi="Arial" w:cs="Arial"/>
          <w:spacing w:val="55"/>
        </w:rPr>
        <w:t xml:space="preserve"> </w:t>
      </w:r>
      <w:r w:rsidRPr="0072239C">
        <w:rPr>
          <w:rFonts w:ascii="Arial" w:hAnsi="Arial" w:cs="Arial"/>
        </w:rPr>
        <w:t>de</w:t>
      </w:r>
      <w:r w:rsidRPr="0072239C">
        <w:rPr>
          <w:rFonts w:ascii="Arial" w:hAnsi="Arial" w:cs="Arial"/>
          <w:spacing w:val="58"/>
        </w:rPr>
        <w:t xml:space="preserve"> </w:t>
      </w:r>
      <w:r w:rsidRPr="0072239C">
        <w:rPr>
          <w:rFonts w:ascii="Arial" w:hAnsi="Arial" w:cs="Arial"/>
        </w:rPr>
        <w:t>la</w:t>
      </w:r>
      <w:r w:rsidRPr="0072239C">
        <w:rPr>
          <w:rFonts w:ascii="Arial" w:hAnsi="Arial" w:cs="Arial"/>
          <w:spacing w:val="57"/>
        </w:rPr>
        <w:t xml:space="preserve"> </w:t>
      </w:r>
      <w:r w:rsidRPr="0072239C">
        <w:rPr>
          <w:rFonts w:ascii="Arial" w:hAnsi="Arial" w:cs="Arial"/>
        </w:rPr>
        <w:t>Maitrise</w:t>
      </w:r>
      <w:r w:rsidRPr="0072239C">
        <w:rPr>
          <w:rFonts w:ascii="Arial" w:hAnsi="Arial" w:cs="Arial"/>
          <w:spacing w:val="58"/>
        </w:rPr>
        <w:t xml:space="preserve"> </w:t>
      </w:r>
      <w:r w:rsidRPr="0072239C">
        <w:rPr>
          <w:rFonts w:ascii="Arial" w:hAnsi="Arial" w:cs="Arial"/>
        </w:rPr>
        <w:t>d’œuvre</w:t>
      </w:r>
      <w:r w:rsidRPr="0072239C">
        <w:rPr>
          <w:rFonts w:ascii="Arial" w:hAnsi="Arial" w:cs="Arial"/>
          <w:spacing w:val="56"/>
        </w:rPr>
        <w:t xml:space="preserve"> </w:t>
      </w:r>
      <w:r w:rsidRPr="0072239C">
        <w:rPr>
          <w:rFonts w:ascii="Arial" w:hAnsi="Arial" w:cs="Arial"/>
        </w:rPr>
        <w:t>Institutionnelle</w:t>
      </w:r>
      <w:r w:rsidRPr="0072239C">
        <w:rPr>
          <w:rFonts w:ascii="Arial" w:hAnsi="Arial" w:cs="Arial"/>
          <w:spacing w:val="58"/>
        </w:rPr>
        <w:t xml:space="preserve"> </w:t>
      </w:r>
      <w:r w:rsidRPr="0072239C">
        <w:rPr>
          <w:rFonts w:ascii="Arial" w:hAnsi="Arial" w:cs="Arial"/>
        </w:rPr>
        <w:t>et</w:t>
      </w:r>
      <w:r w:rsidRPr="0072239C">
        <w:rPr>
          <w:rFonts w:ascii="Arial" w:hAnsi="Arial" w:cs="Arial"/>
          <w:spacing w:val="59"/>
        </w:rPr>
        <w:t xml:space="preserve"> </w:t>
      </w:r>
      <w:r w:rsidRPr="0072239C">
        <w:rPr>
          <w:rFonts w:ascii="Arial" w:hAnsi="Arial" w:cs="Arial"/>
          <w:spacing w:val="-2"/>
        </w:rPr>
        <w:t>Sociale</w:t>
      </w:r>
      <w:r w:rsidR="00F9796A">
        <w:rPr>
          <w:rFonts w:ascii="Arial" w:hAnsi="Arial" w:cs="Arial"/>
          <w:spacing w:val="-2"/>
        </w:rPr>
        <w:t xml:space="preserve"> </w:t>
      </w:r>
      <w:r w:rsidRPr="0072239C">
        <w:t>(M.O.I.S</w:t>
      </w:r>
      <w:r w:rsidR="00F9796A">
        <w:t>)</w:t>
      </w:r>
    </w:p>
    <w:p w14:paraId="07BD8992" w14:textId="77777777" w:rsidR="00F9796A" w:rsidRDefault="00F9796A">
      <w:pPr>
        <w:tabs>
          <w:tab w:val="left" w:pos="3752"/>
        </w:tabs>
        <w:spacing w:before="56"/>
        <w:ind w:left="389"/>
        <w:rPr>
          <w:rFonts w:ascii="Arial" w:hAnsi="Arial" w:cs="Arial"/>
          <w:i/>
        </w:rPr>
      </w:pPr>
    </w:p>
    <w:p w14:paraId="145EFFA2" w14:textId="03C647D6" w:rsidR="00D73309" w:rsidRPr="0072239C" w:rsidRDefault="00E35679">
      <w:pPr>
        <w:tabs>
          <w:tab w:val="left" w:pos="3752"/>
        </w:tabs>
        <w:spacing w:before="56"/>
        <w:ind w:left="389"/>
        <w:rPr>
          <w:rFonts w:ascii="Arial" w:hAnsi="Arial" w:cs="Arial"/>
        </w:rPr>
      </w:pPr>
      <w:r w:rsidRPr="0072239C">
        <w:rPr>
          <w:rFonts w:ascii="Arial" w:hAnsi="Arial" w:cs="Arial"/>
          <w:i/>
        </w:rPr>
        <w:t>Agence</w:t>
      </w:r>
      <w:r w:rsidRPr="0072239C">
        <w:rPr>
          <w:rFonts w:ascii="Arial" w:hAnsi="Arial" w:cs="Arial"/>
          <w:i/>
          <w:spacing w:val="-5"/>
        </w:rPr>
        <w:t xml:space="preserve"> </w:t>
      </w:r>
      <w:r w:rsidRPr="0072239C">
        <w:rPr>
          <w:rFonts w:ascii="Arial" w:hAnsi="Arial" w:cs="Arial"/>
          <w:i/>
        </w:rPr>
        <w:t>de</w:t>
      </w:r>
      <w:r w:rsidRPr="0072239C">
        <w:rPr>
          <w:rFonts w:ascii="Arial" w:hAnsi="Arial" w:cs="Arial"/>
          <w:i/>
          <w:spacing w:val="-2"/>
        </w:rPr>
        <w:t xml:space="preserve"> Paiement</w:t>
      </w:r>
      <w:r w:rsidRPr="0072239C">
        <w:rPr>
          <w:rFonts w:ascii="Arial" w:hAnsi="Arial" w:cs="Arial"/>
          <w:i/>
        </w:rPr>
        <w:tab/>
      </w:r>
      <w:r w:rsidRPr="0072239C">
        <w:rPr>
          <w:rFonts w:ascii="Arial" w:hAnsi="Arial" w:cs="Arial"/>
        </w:rPr>
        <w:t>Entité</w:t>
      </w:r>
      <w:r w:rsidRPr="0072239C">
        <w:rPr>
          <w:rFonts w:ascii="Arial" w:hAnsi="Arial" w:cs="Arial"/>
          <w:spacing w:val="-9"/>
        </w:rPr>
        <w:t xml:space="preserve"> </w:t>
      </w:r>
      <w:r w:rsidRPr="0072239C">
        <w:rPr>
          <w:rFonts w:ascii="Arial" w:hAnsi="Arial" w:cs="Arial"/>
        </w:rPr>
        <w:t>qui</w:t>
      </w:r>
      <w:r w:rsidRPr="0072239C">
        <w:rPr>
          <w:rFonts w:ascii="Arial" w:hAnsi="Arial" w:cs="Arial"/>
          <w:spacing w:val="-12"/>
        </w:rPr>
        <w:t xml:space="preserve"> </w:t>
      </w:r>
      <w:r w:rsidRPr="0072239C">
        <w:rPr>
          <w:rFonts w:ascii="Arial" w:hAnsi="Arial" w:cs="Arial"/>
        </w:rPr>
        <w:t>assure</w:t>
      </w:r>
      <w:r w:rsidRPr="0072239C">
        <w:rPr>
          <w:rFonts w:ascii="Arial" w:hAnsi="Arial" w:cs="Arial"/>
          <w:spacing w:val="-8"/>
        </w:rPr>
        <w:t xml:space="preserve"> </w:t>
      </w:r>
      <w:r w:rsidRPr="0072239C">
        <w:rPr>
          <w:rFonts w:ascii="Arial" w:hAnsi="Arial" w:cs="Arial"/>
        </w:rPr>
        <w:t>le</w:t>
      </w:r>
      <w:r w:rsidRPr="0072239C">
        <w:rPr>
          <w:rFonts w:ascii="Arial" w:hAnsi="Arial" w:cs="Arial"/>
          <w:spacing w:val="-9"/>
        </w:rPr>
        <w:t xml:space="preserve"> </w:t>
      </w:r>
      <w:r w:rsidRPr="0072239C">
        <w:rPr>
          <w:rFonts w:ascii="Arial" w:hAnsi="Arial" w:cs="Arial"/>
        </w:rPr>
        <w:t>paiement</w:t>
      </w:r>
      <w:r w:rsidRPr="0072239C">
        <w:rPr>
          <w:rFonts w:ascii="Arial" w:hAnsi="Arial" w:cs="Arial"/>
          <w:spacing w:val="-9"/>
        </w:rPr>
        <w:t xml:space="preserve"> </w:t>
      </w:r>
      <w:r w:rsidRPr="0072239C">
        <w:rPr>
          <w:rFonts w:ascii="Arial" w:hAnsi="Arial" w:cs="Arial"/>
        </w:rPr>
        <w:t>proprement</w:t>
      </w:r>
      <w:r w:rsidRPr="0072239C">
        <w:rPr>
          <w:rFonts w:ascii="Arial" w:hAnsi="Arial" w:cs="Arial"/>
          <w:spacing w:val="-9"/>
        </w:rPr>
        <w:t xml:space="preserve"> </w:t>
      </w:r>
      <w:r w:rsidRPr="0072239C">
        <w:rPr>
          <w:rFonts w:ascii="Arial" w:hAnsi="Arial" w:cs="Arial"/>
        </w:rPr>
        <w:t>dit</w:t>
      </w:r>
      <w:r w:rsidRPr="0072239C">
        <w:rPr>
          <w:rFonts w:ascii="Arial" w:hAnsi="Arial" w:cs="Arial"/>
          <w:spacing w:val="-8"/>
        </w:rPr>
        <w:t xml:space="preserve"> </w:t>
      </w:r>
      <w:r w:rsidRPr="0072239C">
        <w:rPr>
          <w:rFonts w:ascii="Arial" w:hAnsi="Arial" w:cs="Arial"/>
        </w:rPr>
        <w:t>des</w:t>
      </w:r>
      <w:r w:rsidRPr="0072239C">
        <w:rPr>
          <w:rFonts w:ascii="Arial" w:hAnsi="Arial" w:cs="Arial"/>
          <w:spacing w:val="-9"/>
        </w:rPr>
        <w:t xml:space="preserve"> </w:t>
      </w:r>
      <w:r w:rsidRPr="0072239C">
        <w:rPr>
          <w:rFonts w:ascii="Arial" w:hAnsi="Arial" w:cs="Arial"/>
        </w:rPr>
        <w:t>compensations</w:t>
      </w:r>
      <w:r w:rsidRPr="0072239C">
        <w:rPr>
          <w:rFonts w:ascii="Arial" w:hAnsi="Arial" w:cs="Arial"/>
          <w:spacing w:val="-11"/>
        </w:rPr>
        <w:t xml:space="preserve"> </w:t>
      </w:r>
      <w:r w:rsidRPr="0072239C">
        <w:rPr>
          <w:rFonts w:ascii="Arial" w:hAnsi="Arial" w:cs="Arial"/>
        </w:rPr>
        <w:t>prévues</w:t>
      </w:r>
    </w:p>
    <w:p w14:paraId="145EFFA3" w14:textId="4BB45597" w:rsidR="00D73309" w:rsidRPr="0072239C" w:rsidRDefault="003D6789">
      <w:pPr>
        <w:pStyle w:val="Corpsdetexte"/>
        <w:spacing w:before="41"/>
        <w:ind w:left="3753"/>
        <w:rPr>
          <w:rFonts w:ascii="Arial" w:hAnsi="Arial" w:cs="Arial"/>
        </w:rPr>
      </w:pPr>
      <w:proofErr w:type="gramStart"/>
      <w:r>
        <w:rPr>
          <w:rFonts w:ascii="Arial" w:hAnsi="Arial" w:cs="Arial"/>
        </w:rPr>
        <w:t>dans</w:t>
      </w:r>
      <w:proofErr w:type="gramEnd"/>
      <w:r>
        <w:rPr>
          <w:rFonts w:ascii="Arial" w:hAnsi="Arial" w:cs="Arial"/>
        </w:rPr>
        <w:t xml:space="preserve"> </w:t>
      </w:r>
      <w:r w:rsidR="00E35679" w:rsidRPr="0072239C">
        <w:rPr>
          <w:rFonts w:ascii="Arial" w:hAnsi="Arial" w:cs="Arial"/>
        </w:rPr>
        <w:t>le</w:t>
      </w:r>
      <w:r w:rsidR="00E35679" w:rsidRPr="0072239C">
        <w:rPr>
          <w:rFonts w:ascii="Arial" w:hAnsi="Arial" w:cs="Arial"/>
          <w:spacing w:val="-3"/>
        </w:rPr>
        <w:t xml:space="preserve"> </w:t>
      </w:r>
      <w:r w:rsidR="00E35679" w:rsidRPr="0072239C">
        <w:rPr>
          <w:rFonts w:ascii="Arial" w:hAnsi="Arial" w:cs="Arial"/>
        </w:rPr>
        <w:t>cadre</w:t>
      </w:r>
      <w:r w:rsidR="00E35679" w:rsidRPr="0072239C">
        <w:rPr>
          <w:rFonts w:ascii="Arial" w:hAnsi="Arial" w:cs="Arial"/>
          <w:spacing w:val="-3"/>
        </w:rPr>
        <w:t xml:space="preserve"> </w:t>
      </w:r>
      <w:r w:rsidR="00E35679" w:rsidRPr="0072239C">
        <w:rPr>
          <w:rFonts w:ascii="Arial" w:hAnsi="Arial" w:cs="Arial"/>
        </w:rPr>
        <w:t>du</w:t>
      </w:r>
      <w:r w:rsidR="00E35679" w:rsidRPr="0072239C">
        <w:rPr>
          <w:rFonts w:ascii="Arial" w:hAnsi="Arial" w:cs="Arial"/>
          <w:spacing w:val="-6"/>
        </w:rPr>
        <w:t xml:space="preserve"> </w:t>
      </w:r>
      <w:r w:rsidR="001979F7" w:rsidRPr="0072239C">
        <w:rPr>
          <w:rFonts w:ascii="Arial" w:hAnsi="Arial" w:cs="Arial"/>
        </w:rPr>
        <w:t>PAR</w:t>
      </w:r>
      <w:r w:rsidR="00E35679" w:rsidRPr="0072239C">
        <w:rPr>
          <w:rFonts w:ascii="Arial" w:hAnsi="Arial" w:cs="Arial"/>
        </w:rPr>
        <w:t>.</w:t>
      </w:r>
      <w:r w:rsidR="00E35679" w:rsidRPr="0072239C">
        <w:rPr>
          <w:rFonts w:ascii="Arial" w:hAnsi="Arial" w:cs="Arial"/>
          <w:spacing w:val="-4"/>
        </w:rPr>
        <w:t xml:space="preserve"> </w:t>
      </w:r>
      <w:r w:rsidR="00E35679" w:rsidRPr="0072239C">
        <w:rPr>
          <w:rFonts w:ascii="Arial" w:hAnsi="Arial" w:cs="Arial"/>
        </w:rPr>
        <w:t>Cette</w:t>
      </w:r>
      <w:r w:rsidR="00E35679" w:rsidRPr="0072239C">
        <w:rPr>
          <w:rFonts w:ascii="Arial" w:hAnsi="Arial" w:cs="Arial"/>
          <w:spacing w:val="-2"/>
        </w:rPr>
        <w:t xml:space="preserve"> </w:t>
      </w:r>
      <w:r w:rsidR="00E35679" w:rsidRPr="0072239C">
        <w:rPr>
          <w:rFonts w:ascii="Arial" w:hAnsi="Arial" w:cs="Arial"/>
        </w:rPr>
        <w:t>structure</w:t>
      </w:r>
      <w:r w:rsidR="00E35679" w:rsidRPr="0072239C">
        <w:rPr>
          <w:rFonts w:ascii="Arial" w:hAnsi="Arial" w:cs="Arial"/>
          <w:spacing w:val="-3"/>
        </w:rPr>
        <w:t xml:space="preserve"> </w:t>
      </w:r>
      <w:r w:rsidR="00E35679" w:rsidRPr="0072239C">
        <w:rPr>
          <w:rFonts w:ascii="Arial" w:hAnsi="Arial" w:cs="Arial"/>
        </w:rPr>
        <w:t xml:space="preserve">est </w:t>
      </w:r>
      <w:r w:rsidR="00E35679" w:rsidRPr="0072239C">
        <w:rPr>
          <w:rFonts w:ascii="Arial" w:hAnsi="Arial" w:cs="Arial"/>
          <w:spacing w:val="-10"/>
        </w:rPr>
        <w:t>:</w:t>
      </w:r>
    </w:p>
    <w:p w14:paraId="145EFFA4" w14:textId="77777777" w:rsidR="00D73309" w:rsidRPr="0072239C" w:rsidRDefault="00E35679">
      <w:pPr>
        <w:pStyle w:val="Paragraphedeliste"/>
        <w:numPr>
          <w:ilvl w:val="0"/>
          <w:numId w:val="118"/>
        </w:numPr>
        <w:tabs>
          <w:tab w:val="left" w:pos="4472"/>
          <w:tab w:val="left" w:pos="4473"/>
        </w:tabs>
        <w:spacing w:before="41"/>
        <w:rPr>
          <w:rFonts w:ascii="Arial" w:hAnsi="Arial" w:cs="Arial"/>
        </w:rPr>
      </w:pPr>
      <w:r w:rsidRPr="0072239C">
        <w:rPr>
          <w:rFonts w:ascii="Arial" w:hAnsi="Arial" w:cs="Arial"/>
        </w:rPr>
        <w:t>Sous</w:t>
      </w:r>
      <w:r w:rsidRPr="0072239C">
        <w:rPr>
          <w:rFonts w:ascii="Arial" w:hAnsi="Arial" w:cs="Arial"/>
          <w:spacing w:val="-5"/>
        </w:rPr>
        <w:t xml:space="preserve"> </w:t>
      </w:r>
      <w:r w:rsidRPr="0072239C">
        <w:rPr>
          <w:rFonts w:ascii="Arial" w:hAnsi="Arial" w:cs="Arial"/>
        </w:rPr>
        <w:t>la</w:t>
      </w:r>
      <w:r w:rsidRPr="0072239C">
        <w:rPr>
          <w:rFonts w:ascii="Arial" w:hAnsi="Arial" w:cs="Arial"/>
          <w:spacing w:val="-3"/>
        </w:rPr>
        <w:t xml:space="preserve"> </w:t>
      </w:r>
      <w:r w:rsidRPr="0072239C">
        <w:rPr>
          <w:rFonts w:ascii="Arial" w:hAnsi="Arial" w:cs="Arial"/>
        </w:rPr>
        <w:t>supervision</w:t>
      </w:r>
      <w:r w:rsidRPr="0072239C">
        <w:rPr>
          <w:rFonts w:ascii="Arial" w:hAnsi="Arial" w:cs="Arial"/>
          <w:spacing w:val="-4"/>
        </w:rPr>
        <w:t xml:space="preserve"> </w:t>
      </w:r>
      <w:r w:rsidRPr="0072239C">
        <w:rPr>
          <w:rFonts w:ascii="Arial" w:hAnsi="Arial" w:cs="Arial"/>
        </w:rPr>
        <w:t>technique</w:t>
      </w:r>
      <w:r w:rsidRPr="0072239C">
        <w:rPr>
          <w:rFonts w:ascii="Arial" w:hAnsi="Arial" w:cs="Arial"/>
          <w:spacing w:val="-2"/>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l’Agence</w:t>
      </w:r>
      <w:r w:rsidRPr="0072239C">
        <w:rPr>
          <w:rFonts w:ascii="Arial" w:hAnsi="Arial" w:cs="Arial"/>
          <w:spacing w:val="-2"/>
        </w:rPr>
        <w:t xml:space="preserve"> </w:t>
      </w:r>
      <w:r w:rsidRPr="0072239C">
        <w:rPr>
          <w:rFonts w:ascii="Arial" w:hAnsi="Arial" w:cs="Arial"/>
        </w:rPr>
        <w:t>en</w:t>
      </w:r>
      <w:r w:rsidRPr="0072239C">
        <w:rPr>
          <w:rFonts w:ascii="Arial" w:hAnsi="Arial" w:cs="Arial"/>
          <w:spacing w:val="-6"/>
        </w:rPr>
        <w:t xml:space="preserve"> </w:t>
      </w:r>
      <w:r w:rsidRPr="0072239C">
        <w:rPr>
          <w:rFonts w:ascii="Arial" w:hAnsi="Arial" w:cs="Arial"/>
        </w:rPr>
        <w:t>charge</w:t>
      </w:r>
      <w:r w:rsidRPr="0072239C">
        <w:rPr>
          <w:rFonts w:ascii="Arial" w:hAnsi="Arial" w:cs="Arial"/>
          <w:spacing w:val="-2"/>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la</w:t>
      </w:r>
      <w:r w:rsidRPr="0072239C">
        <w:rPr>
          <w:rFonts w:ascii="Arial" w:hAnsi="Arial" w:cs="Arial"/>
          <w:spacing w:val="-5"/>
        </w:rPr>
        <w:t xml:space="preserve"> </w:t>
      </w:r>
      <w:r w:rsidRPr="0072239C">
        <w:rPr>
          <w:rFonts w:ascii="Arial" w:hAnsi="Arial" w:cs="Arial"/>
          <w:spacing w:val="-2"/>
        </w:rPr>
        <w:t>M.O.I.S.</w:t>
      </w:r>
    </w:p>
    <w:p w14:paraId="145EFFA5" w14:textId="68BE84E7" w:rsidR="00D73309" w:rsidRPr="0072239C" w:rsidRDefault="00E35679">
      <w:pPr>
        <w:pStyle w:val="Paragraphedeliste"/>
        <w:numPr>
          <w:ilvl w:val="0"/>
          <w:numId w:val="118"/>
        </w:numPr>
        <w:tabs>
          <w:tab w:val="left" w:pos="4472"/>
          <w:tab w:val="left" w:pos="4473"/>
        </w:tabs>
        <w:spacing w:before="39"/>
        <w:rPr>
          <w:rFonts w:ascii="Arial" w:hAnsi="Arial" w:cs="Arial"/>
        </w:rPr>
      </w:pPr>
      <w:r w:rsidRPr="0072239C">
        <w:rPr>
          <w:rFonts w:ascii="Arial" w:hAnsi="Arial" w:cs="Arial"/>
        </w:rPr>
        <w:t>Sous</w:t>
      </w:r>
      <w:r w:rsidRPr="0072239C">
        <w:rPr>
          <w:rFonts w:ascii="Arial" w:hAnsi="Arial" w:cs="Arial"/>
          <w:spacing w:val="-3"/>
        </w:rPr>
        <w:t xml:space="preserve"> </w:t>
      </w:r>
      <w:r w:rsidRPr="0072239C">
        <w:rPr>
          <w:rFonts w:ascii="Arial" w:hAnsi="Arial" w:cs="Arial"/>
        </w:rPr>
        <w:t>la</w:t>
      </w:r>
      <w:r w:rsidRPr="0072239C">
        <w:rPr>
          <w:rFonts w:ascii="Arial" w:hAnsi="Arial" w:cs="Arial"/>
          <w:spacing w:val="-2"/>
        </w:rPr>
        <w:t xml:space="preserve"> </w:t>
      </w:r>
      <w:r w:rsidRPr="0072239C">
        <w:rPr>
          <w:rFonts w:ascii="Arial" w:hAnsi="Arial" w:cs="Arial"/>
        </w:rPr>
        <w:t>direction</w:t>
      </w:r>
      <w:r w:rsidRPr="0072239C">
        <w:rPr>
          <w:rFonts w:ascii="Arial" w:hAnsi="Arial" w:cs="Arial"/>
          <w:spacing w:val="-6"/>
        </w:rPr>
        <w:t xml:space="preserve"> </w:t>
      </w:r>
      <w:r w:rsidRPr="0072239C">
        <w:rPr>
          <w:rFonts w:ascii="Arial" w:hAnsi="Arial" w:cs="Arial"/>
        </w:rPr>
        <w:t>et</w:t>
      </w:r>
      <w:r w:rsidRPr="0072239C">
        <w:rPr>
          <w:rFonts w:ascii="Arial" w:hAnsi="Arial" w:cs="Arial"/>
          <w:spacing w:val="-4"/>
        </w:rPr>
        <w:t xml:space="preserve"> </w:t>
      </w:r>
      <w:r w:rsidRPr="0072239C">
        <w:rPr>
          <w:rFonts w:ascii="Arial" w:hAnsi="Arial" w:cs="Arial"/>
        </w:rPr>
        <w:t>l’autorité</w:t>
      </w:r>
      <w:r w:rsidRPr="0072239C">
        <w:rPr>
          <w:rFonts w:ascii="Arial" w:hAnsi="Arial" w:cs="Arial"/>
          <w:spacing w:val="-2"/>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spacing w:val="-2"/>
        </w:rPr>
        <w:t>l’UGP</w:t>
      </w:r>
    </w:p>
    <w:p w14:paraId="145EFFA7" w14:textId="6A2CAB5A" w:rsidR="00D73309" w:rsidRPr="0072239C" w:rsidRDefault="00E35679">
      <w:pPr>
        <w:pStyle w:val="Corpsdetexte"/>
        <w:tabs>
          <w:tab w:val="left" w:pos="3752"/>
        </w:tabs>
        <w:spacing w:before="147"/>
        <w:ind w:left="389"/>
        <w:rPr>
          <w:rFonts w:ascii="Arial" w:hAnsi="Arial" w:cs="Arial"/>
        </w:rPr>
      </w:pPr>
      <w:r w:rsidRPr="0072239C">
        <w:rPr>
          <w:rFonts w:ascii="Arial" w:hAnsi="Arial" w:cs="Arial"/>
          <w:i/>
          <w:spacing w:val="-2"/>
        </w:rPr>
        <w:t>Bailleurs</w:t>
      </w:r>
      <w:r w:rsidRPr="0072239C">
        <w:rPr>
          <w:rFonts w:ascii="Arial" w:hAnsi="Arial" w:cs="Arial"/>
          <w:i/>
        </w:rPr>
        <w:tab/>
      </w:r>
      <w:r w:rsidRPr="0072239C">
        <w:rPr>
          <w:rFonts w:ascii="Arial" w:hAnsi="Arial" w:cs="Arial"/>
        </w:rPr>
        <w:t>Entité</w:t>
      </w:r>
      <w:r w:rsidRPr="0072239C">
        <w:rPr>
          <w:rFonts w:ascii="Arial" w:hAnsi="Arial" w:cs="Arial"/>
          <w:spacing w:val="58"/>
          <w:w w:val="150"/>
        </w:rPr>
        <w:t xml:space="preserve"> </w:t>
      </w:r>
      <w:r w:rsidRPr="0072239C">
        <w:rPr>
          <w:rFonts w:ascii="Arial" w:hAnsi="Arial" w:cs="Arial"/>
        </w:rPr>
        <w:t>nationale</w:t>
      </w:r>
      <w:r w:rsidRPr="0072239C">
        <w:rPr>
          <w:rFonts w:ascii="Arial" w:hAnsi="Arial" w:cs="Arial"/>
          <w:spacing w:val="60"/>
          <w:w w:val="150"/>
        </w:rPr>
        <w:t xml:space="preserve"> </w:t>
      </w:r>
      <w:r w:rsidRPr="0072239C">
        <w:rPr>
          <w:rFonts w:ascii="Arial" w:hAnsi="Arial" w:cs="Arial"/>
        </w:rPr>
        <w:t>ou</w:t>
      </w:r>
      <w:r w:rsidRPr="0072239C">
        <w:rPr>
          <w:rFonts w:ascii="Arial" w:hAnsi="Arial" w:cs="Arial"/>
          <w:spacing w:val="59"/>
          <w:w w:val="150"/>
        </w:rPr>
        <w:t xml:space="preserve"> </w:t>
      </w:r>
      <w:r w:rsidRPr="0072239C">
        <w:rPr>
          <w:rFonts w:ascii="Arial" w:hAnsi="Arial" w:cs="Arial"/>
        </w:rPr>
        <w:t>internationale</w:t>
      </w:r>
      <w:r w:rsidRPr="0072239C">
        <w:rPr>
          <w:rFonts w:ascii="Arial" w:hAnsi="Arial" w:cs="Arial"/>
          <w:spacing w:val="59"/>
          <w:w w:val="150"/>
        </w:rPr>
        <w:t xml:space="preserve"> </w:t>
      </w:r>
      <w:r w:rsidRPr="0072239C">
        <w:rPr>
          <w:rFonts w:ascii="Arial" w:hAnsi="Arial" w:cs="Arial"/>
        </w:rPr>
        <w:t>qui</w:t>
      </w:r>
      <w:r w:rsidRPr="0072239C">
        <w:rPr>
          <w:rFonts w:ascii="Arial" w:hAnsi="Arial" w:cs="Arial"/>
          <w:spacing w:val="60"/>
          <w:w w:val="150"/>
        </w:rPr>
        <w:t xml:space="preserve"> </w:t>
      </w:r>
      <w:r w:rsidRPr="0072239C">
        <w:rPr>
          <w:rFonts w:ascii="Arial" w:hAnsi="Arial" w:cs="Arial"/>
        </w:rPr>
        <w:t>assure</w:t>
      </w:r>
      <w:r w:rsidRPr="0072239C">
        <w:rPr>
          <w:rFonts w:ascii="Arial" w:hAnsi="Arial" w:cs="Arial"/>
          <w:spacing w:val="62"/>
          <w:w w:val="150"/>
        </w:rPr>
        <w:t xml:space="preserve"> </w:t>
      </w:r>
      <w:r w:rsidRPr="0072239C">
        <w:rPr>
          <w:rFonts w:ascii="Arial" w:hAnsi="Arial" w:cs="Arial"/>
        </w:rPr>
        <w:t>la</w:t>
      </w:r>
      <w:r w:rsidRPr="0072239C">
        <w:rPr>
          <w:rFonts w:ascii="Arial" w:hAnsi="Arial" w:cs="Arial"/>
          <w:spacing w:val="56"/>
          <w:w w:val="150"/>
        </w:rPr>
        <w:t xml:space="preserve"> </w:t>
      </w:r>
      <w:r w:rsidRPr="0072239C">
        <w:rPr>
          <w:rFonts w:ascii="Arial" w:hAnsi="Arial" w:cs="Arial"/>
        </w:rPr>
        <w:t>mise</w:t>
      </w:r>
      <w:r w:rsidRPr="0072239C">
        <w:rPr>
          <w:rFonts w:ascii="Arial" w:hAnsi="Arial" w:cs="Arial"/>
          <w:spacing w:val="58"/>
          <w:w w:val="150"/>
        </w:rPr>
        <w:t xml:space="preserve"> </w:t>
      </w:r>
      <w:r w:rsidRPr="0072239C">
        <w:rPr>
          <w:rFonts w:ascii="Arial" w:hAnsi="Arial" w:cs="Arial"/>
        </w:rPr>
        <w:t>en</w:t>
      </w:r>
      <w:r w:rsidRPr="0072239C">
        <w:rPr>
          <w:rFonts w:ascii="Arial" w:hAnsi="Arial" w:cs="Arial"/>
          <w:spacing w:val="59"/>
          <w:w w:val="150"/>
        </w:rPr>
        <w:t xml:space="preserve"> </w:t>
      </w:r>
      <w:r w:rsidRPr="0072239C">
        <w:rPr>
          <w:rFonts w:ascii="Arial" w:hAnsi="Arial" w:cs="Arial"/>
        </w:rPr>
        <w:t>œuvre</w:t>
      </w:r>
      <w:r w:rsidRPr="0072239C">
        <w:rPr>
          <w:rFonts w:ascii="Arial" w:hAnsi="Arial" w:cs="Arial"/>
          <w:spacing w:val="59"/>
          <w:w w:val="150"/>
        </w:rPr>
        <w:t xml:space="preserve"> </w:t>
      </w:r>
      <w:r w:rsidRPr="0072239C">
        <w:rPr>
          <w:rFonts w:ascii="Arial" w:hAnsi="Arial" w:cs="Arial"/>
        </w:rPr>
        <w:t>et</w:t>
      </w:r>
    </w:p>
    <w:p w14:paraId="145EFFA8" w14:textId="4EB67E3A" w:rsidR="00D73309" w:rsidRPr="0072239C" w:rsidRDefault="003D6789">
      <w:pPr>
        <w:pStyle w:val="Corpsdetexte"/>
        <w:spacing w:before="39"/>
        <w:ind w:left="3753"/>
        <w:rPr>
          <w:rFonts w:ascii="Arial" w:hAnsi="Arial" w:cs="Arial"/>
        </w:rPr>
      </w:pPr>
      <w:proofErr w:type="gramStart"/>
      <w:r>
        <w:rPr>
          <w:rFonts w:ascii="Arial" w:hAnsi="Arial" w:cs="Arial"/>
        </w:rPr>
        <w:t>le</w:t>
      </w:r>
      <w:proofErr w:type="gramEnd"/>
      <w:r>
        <w:rPr>
          <w:rFonts w:ascii="Arial" w:hAnsi="Arial" w:cs="Arial"/>
        </w:rPr>
        <w:t xml:space="preserve"> </w:t>
      </w:r>
      <w:r w:rsidR="00E35679" w:rsidRPr="0072239C">
        <w:rPr>
          <w:rFonts w:ascii="Arial" w:hAnsi="Arial" w:cs="Arial"/>
        </w:rPr>
        <w:t>financement</w:t>
      </w:r>
      <w:r w:rsidR="00E35679" w:rsidRPr="0072239C">
        <w:rPr>
          <w:rFonts w:ascii="Arial" w:hAnsi="Arial" w:cs="Arial"/>
          <w:spacing w:val="-4"/>
        </w:rPr>
        <w:t xml:space="preserve"> </w:t>
      </w:r>
      <w:r w:rsidR="00E35679" w:rsidRPr="0072239C">
        <w:rPr>
          <w:rFonts w:ascii="Arial" w:hAnsi="Arial" w:cs="Arial"/>
        </w:rPr>
        <w:t>du</w:t>
      </w:r>
      <w:r w:rsidR="00E35679" w:rsidRPr="0072239C">
        <w:rPr>
          <w:rFonts w:ascii="Arial" w:hAnsi="Arial" w:cs="Arial"/>
          <w:spacing w:val="-4"/>
        </w:rPr>
        <w:t xml:space="preserve"> </w:t>
      </w:r>
      <w:r w:rsidR="00E35679" w:rsidRPr="0072239C">
        <w:rPr>
          <w:rFonts w:ascii="Arial" w:hAnsi="Arial" w:cs="Arial"/>
        </w:rPr>
        <w:t>projet</w:t>
      </w:r>
      <w:r w:rsidR="00E35679" w:rsidRPr="0072239C">
        <w:rPr>
          <w:rFonts w:ascii="Arial" w:hAnsi="Arial" w:cs="Arial"/>
          <w:spacing w:val="-5"/>
        </w:rPr>
        <w:t xml:space="preserve"> </w:t>
      </w:r>
      <w:r w:rsidR="00E35679" w:rsidRPr="0072239C">
        <w:rPr>
          <w:rFonts w:ascii="Arial" w:hAnsi="Arial" w:cs="Arial"/>
        </w:rPr>
        <w:t>PICMC,</w:t>
      </w:r>
      <w:r w:rsidR="00E35679" w:rsidRPr="0072239C">
        <w:rPr>
          <w:rFonts w:ascii="Arial" w:hAnsi="Arial" w:cs="Arial"/>
          <w:spacing w:val="-3"/>
        </w:rPr>
        <w:t xml:space="preserve"> </w:t>
      </w:r>
      <w:r w:rsidR="00E35679" w:rsidRPr="0072239C">
        <w:rPr>
          <w:rFonts w:ascii="Arial" w:hAnsi="Arial" w:cs="Arial"/>
        </w:rPr>
        <w:t>ici</w:t>
      </w:r>
      <w:r w:rsidR="00E35679" w:rsidRPr="0072239C">
        <w:rPr>
          <w:rFonts w:ascii="Arial" w:hAnsi="Arial" w:cs="Arial"/>
          <w:spacing w:val="-6"/>
        </w:rPr>
        <w:t xml:space="preserve"> </w:t>
      </w:r>
      <w:r w:rsidR="00E35679" w:rsidRPr="0072239C">
        <w:rPr>
          <w:rFonts w:ascii="Arial" w:hAnsi="Arial" w:cs="Arial"/>
        </w:rPr>
        <w:t>c’est</w:t>
      </w:r>
      <w:r w:rsidR="00E35679" w:rsidRPr="0072239C">
        <w:rPr>
          <w:rFonts w:ascii="Arial" w:hAnsi="Arial" w:cs="Arial"/>
          <w:spacing w:val="-4"/>
        </w:rPr>
        <w:t xml:space="preserve"> </w:t>
      </w:r>
      <w:r w:rsidR="00E35679" w:rsidRPr="0072239C">
        <w:rPr>
          <w:rFonts w:ascii="Arial" w:hAnsi="Arial" w:cs="Arial"/>
        </w:rPr>
        <w:t>la</w:t>
      </w:r>
      <w:r w:rsidR="00E35679" w:rsidRPr="0072239C">
        <w:rPr>
          <w:rFonts w:ascii="Arial" w:hAnsi="Arial" w:cs="Arial"/>
          <w:spacing w:val="-3"/>
        </w:rPr>
        <w:t xml:space="preserve"> </w:t>
      </w:r>
      <w:r w:rsidR="00E35679" w:rsidRPr="0072239C">
        <w:rPr>
          <w:rFonts w:ascii="Arial" w:hAnsi="Arial" w:cs="Arial"/>
        </w:rPr>
        <w:t>Banque</w:t>
      </w:r>
      <w:r w:rsidR="00E35679" w:rsidRPr="0072239C">
        <w:rPr>
          <w:rFonts w:ascii="Arial" w:hAnsi="Arial" w:cs="Arial"/>
          <w:spacing w:val="-2"/>
        </w:rPr>
        <w:t xml:space="preserve"> </w:t>
      </w:r>
      <w:r w:rsidR="00CC02F1">
        <w:rPr>
          <w:rFonts w:ascii="Arial" w:hAnsi="Arial" w:cs="Arial"/>
        </w:rPr>
        <w:t>m</w:t>
      </w:r>
      <w:r w:rsidR="00E35679" w:rsidRPr="0072239C">
        <w:rPr>
          <w:rFonts w:ascii="Arial" w:hAnsi="Arial" w:cs="Arial"/>
        </w:rPr>
        <w:t>ondiale</w:t>
      </w:r>
      <w:r w:rsidR="00E35679" w:rsidRPr="0072239C">
        <w:rPr>
          <w:rFonts w:ascii="Arial" w:hAnsi="Arial" w:cs="Arial"/>
          <w:spacing w:val="-2"/>
        </w:rPr>
        <w:t xml:space="preserve"> (IDA)</w:t>
      </w:r>
    </w:p>
    <w:p w14:paraId="145EFFA9" w14:textId="77777777" w:rsidR="00D73309" w:rsidRPr="0072239C" w:rsidRDefault="00D73309">
      <w:pPr>
        <w:pStyle w:val="Corpsdetexte"/>
        <w:spacing w:before="2"/>
        <w:rPr>
          <w:rFonts w:ascii="Arial" w:hAnsi="Arial" w:cs="Arial"/>
        </w:rPr>
      </w:pPr>
    </w:p>
    <w:p w14:paraId="145EFFAA" w14:textId="77777777" w:rsidR="00D73309" w:rsidRPr="0072239C" w:rsidRDefault="00E35679">
      <w:pPr>
        <w:pStyle w:val="Corpsdetexte"/>
        <w:tabs>
          <w:tab w:val="left" w:pos="3752"/>
        </w:tabs>
        <w:spacing w:line="276" w:lineRule="auto"/>
        <w:ind w:left="3753" w:right="485" w:hanging="3364"/>
        <w:jc w:val="both"/>
        <w:rPr>
          <w:rFonts w:ascii="Arial" w:hAnsi="Arial" w:cs="Arial"/>
        </w:rPr>
      </w:pPr>
      <w:r w:rsidRPr="0072239C">
        <w:rPr>
          <w:rFonts w:ascii="Arial" w:hAnsi="Arial" w:cs="Arial"/>
          <w:i/>
          <w:spacing w:val="-2"/>
        </w:rPr>
        <w:t>Compensation</w:t>
      </w:r>
      <w:r w:rsidRPr="0072239C">
        <w:rPr>
          <w:rFonts w:ascii="Arial" w:hAnsi="Arial" w:cs="Arial"/>
          <w:i/>
        </w:rPr>
        <w:tab/>
      </w:r>
      <w:r w:rsidRPr="0072239C">
        <w:rPr>
          <w:rFonts w:ascii="Arial" w:hAnsi="Arial" w:cs="Arial"/>
        </w:rPr>
        <w:t>Dédommagement en espèces ou en nature à la même valeur d’un bien, d’un revenu</w:t>
      </w:r>
      <w:r w:rsidRPr="0072239C">
        <w:rPr>
          <w:rFonts w:ascii="Arial" w:hAnsi="Arial" w:cs="Arial"/>
          <w:spacing w:val="-13"/>
        </w:rPr>
        <w:t xml:space="preserve"> </w:t>
      </w:r>
      <w:r w:rsidRPr="0072239C">
        <w:rPr>
          <w:rFonts w:ascii="Arial" w:hAnsi="Arial" w:cs="Arial"/>
        </w:rPr>
        <w:t>ou</w:t>
      </w:r>
      <w:r w:rsidRPr="0072239C">
        <w:rPr>
          <w:rFonts w:ascii="Arial" w:hAnsi="Arial" w:cs="Arial"/>
          <w:spacing w:val="-12"/>
        </w:rPr>
        <w:t xml:space="preserve"> </w:t>
      </w:r>
      <w:r w:rsidRPr="0072239C">
        <w:rPr>
          <w:rFonts w:ascii="Arial" w:hAnsi="Arial" w:cs="Arial"/>
        </w:rPr>
        <w:t>d’une</w:t>
      </w:r>
      <w:r w:rsidRPr="0072239C">
        <w:rPr>
          <w:rFonts w:ascii="Arial" w:hAnsi="Arial" w:cs="Arial"/>
          <w:spacing w:val="-13"/>
        </w:rPr>
        <w:t xml:space="preserve"> </w:t>
      </w:r>
      <w:r w:rsidRPr="0072239C">
        <w:rPr>
          <w:rFonts w:ascii="Arial" w:hAnsi="Arial" w:cs="Arial"/>
        </w:rPr>
        <w:t>ressource</w:t>
      </w:r>
      <w:r w:rsidRPr="0072239C">
        <w:rPr>
          <w:rFonts w:ascii="Arial" w:hAnsi="Arial" w:cs="Arial"/>
          <w:spacing w:val="-12"/>
        </w:rPr>
        <w:t xml:space="preserve"> </w:t>
      </w:r>
      <w:r w:rsidRPr="0072239C">
        <w:rPr>
          <w:rFonts w:ascii="Arial" w:hAnsi="Arial" w:cs="Arial"/>
        </w:rPr>
        <w:t>affectée</w:t>
      </w:r>
      <w:r w:rsidRPr="0072239C">
        <w:rPr>
          <w:rFonts w:ascii="Arial" w:hAnsi="Arial" w:cs="Arial"/>
          <w:spacing w:val="-13"/>
        </w:rPr>
        <w:t xml:space="preserve"> </w:t>
      </w:r>
      <w:r w:rsidRPr="0072239C">
        <w:rPr>
          <w:rFonts w:ascii="Arial" w:hAnsi="Arial" w:cs="Arial"/>
        </w:rPr>
        <w:t>par</w:t>
      </w:r>
      <w:r w:rsidRPr="0072239C">
        <w:rPr>
          <w:rFonts w:ascii="Arial" w:hAnsi="Arial" w:cs="Arial"/>
          <w:spacing w:val="-12"/>
        </w:rPr>
        <w:t xml:space="preserve"> </w:t>
      </w:r>
      <w:r w:rsidRPr="0072239C">
        <w:rPr>
          <w:rFonts w:ascii="Arial" w:hAnsi="Arial" w:cs="Arial"/>
        </w:rPr>
        <w:t>un</w:t>
      </w:r>
      <w:r w:rsidRPr="0072239C">
        <w:rPr>
          <w:rFonts w:ascii="Arial" w:hAnsi="Arial" w:cs="Arial"/>
          <w:spacing w:val="-13"/>
        </w:rPr>
        <w:t xml:space="preserve"> </w:t>
      </w:r>
      <w:r w:rsidRPr="0072239C">
        <w:rPr>
          <w:rFonts w:ascii="Arial" w:hAnsi="Arial" w:cs="Arial"/>
        </w:rPr>
        <w:t>projet,</w:t>
      </w:r>
      <w:r w:rsidRPr="0072239C">
        <w:rPr>
          <w:rFonts w:ascii="Arial" w:hAnsi="Arial" w:cs="Arial"/>
          <w:spacing w:val="-12"/>
        </w:rPr>
        <w:t xml:space="preserve"> </w:t>
      </w:r>
      <w:r w:rsidRPr="0072239C">
        <w:rPr>
          <w:rFonts w:ascii="Arial" w:hAnsi="Arial" w:cs="Arial"/>
        </w:rPr>
        <w:t>ou</w:t>
      </w:r>
      <w:r w:rsidRPr="0072239C">
        <w:rPr>
          <w:rFonts w:ascii="Arial" w:hAnsi="Arial" w:cs="Arial"/>
          <w:spacing w:val="-12"/>
        </w:rPr>
        <w:t xml:space="preserve"> </w:t>
      </w:r>
      <w:r w:rsidRPr="0072239C">
        <w:rPr>
          <w:rFonts w:ascii="Arial" w:hAnsi="Arial" w:cs="Arial"/>
        </w:rPr>
        <w:t>dont</w:t>
      </w:r>
      <w:r w:rsidRPr="0072239C">
        <w:rPr>
          <w:rFonts w:ascii="Arial" w:hAnsi="Arial" w:cs="Arial"/>
          <w:spacing w:val="-13"/>
        </w:rPr>
        <w:t xml:space="preserve"> </w:t>
      </w:r>
      <w:r w:rsidRPr="0072239C">
        <w:rPr>
          <w:rFonts w:ascii="Arial" w:hAnsi="Arial" w:cs="Arial"/>
        </w:rPr>
        <w:t>l’acquisition</w:t>
      </w:r>
      <w:r w:rsidRPr="0072239C">
        <w:rPr>
          <w:rFonts w:ascii="Arial" w:hAnsi="Arial" w:cs="Arial"/>
          <w:spacing w:val="-12"/>
        </w:rPr>
        <w:t xml:space="preserve"> </w:t>
      </w:r>
      <w:r w:rsidRPr="0072239C">
        <w:rPr>
          <w:rFonts w:ascii="Arial" w:hAnsi="Arial" w:cs="Arial"/>
        </w:rPr>
        <w:t>est</w:t>
      </w:r>
      <w:r w:rsidRPr="0072239C">
        <w:rPr>
          <w:rFonts w:ascii="Arial" w:hAnsi="Arial" w:cs="Arial"/>
          <w:spacing w:val="-13"/>
        </w:rPr>
        <w:t xml:space="preserve"> </w:t>
      </w:r>
      <w:r w:rsidRPr="0072239C">
        <w:rPr>
          <w:rFonts w:ascii="Arial" w:hAnsi="Arial" w:cs="Arial"/>
        </w:rPr>
        <w:t>faite dans</w:t>
      </w:r>
      <w:r w:rsidRPr="0072239C">
        <w:rPr>
          <w:rFonts w:ascii="Arial" w:hAnsi="Arial" w:cs="Arial"/>
          <w:spacing w:val="-13"/>
        </w:rPr>
        <w:t xml:space="preserve"> </w:t>
      </w:r>
      <w:r w:rsidRPr="0072239C">
        <w:rPr>
          <w:rFonts w:ascii="Arial" w:hAnsi="Arial" w:cs="Arial"/>
        </w:rPr>
        <w:t>le</w:t>
      </w:r>
      <w:r w:rsidRPr="0072239C">
        <w:rPr>
          <w:rFonts w:ascii="Arial" w:hAnsi="Arial" w:cs="Arial"/>
          <w:spacing w:val="-12"/>
        </w:rPr>
        <w:t xml:space="preserve"> </w:t>
      </w:r>
      <w:r w:rsidRPr="0072239C">
        <w:rPr>
          <w:rFonts w:ascii="Arial" w:hAnsi="Arial" w:cs="Arial"/>
        </w:rPr>
        <w:t>cadre</w:t>
      </w:r>
      <w:r w:rsidRPr="0072239C">
        <w:rPr>
          <w:rFonts w:ascii="Arial" w:hAnsi="Arial" w:cs="Arial"/>
          <w:spacing w:val="-13"/>
        </w:rPr>
        <w:t xml:space="preserve"> </w:t>
      </w:r>
      <w:r w:rsidRPr="0072239C">
        <w:rPr>
          <w:rFonts w:ascii="Arial" w:hAnsi="Arial" w:cs="Arial"/>
        </w:rPr>
        <w:t>d’un</w:t>
      </w:r>
      <w:r w:rsidRPr="0072239C">
        <w:rPr>
          <w:rFonts w:ascii="Arial" w:hAnsi="Arial" w:cs="Arial"/>
          <w:spacing w:val="-12"/>
        </w:rPr>
        <w:t xml:space="preserve"> </w:t>
      </w:r>
      <w:r w:rsidRPr="0072239C">
        <w:rPr>
          <w:rFonts w:ascii="Arial" w:hAnsi="Arial" w:cs="Arial"/>
        </w:rPr>
        <w:t>projet,</w:t>
      </w:r>
      <w:r w:rsidRPr="0072239C">
        <w:rPr>
          <w:rFonts w:ascii="Arial" w:hAnsi="Arial" w:cs="Arial"/>
          <w:spacing w:val="-13"/>
        </w:rPr>
        <w:t xml:space="preserve"> </w:t>
      </w:r>
      <w:r w:rsidRPr="0072239C">
        <w:rPr>
          <w:rFonts w:ascii="Arial" w:hAnsi="Arial" w:cs="Arial"/>
        </w:rPr>
        <w:t>au</w:t>
      </w:r>
      <w:r w:rsidRPr="0072239C">
        <w:rPr>
          <w:rFonts w:ascii="Arial" w:hAnsi="Arial" w:cs="Arial"/>
          <w:spacing w:val="-12"/>
        </w:rPr>
        <w:t xml:space="preserve"> </w:t>
      </w:r>
      <w:r w:rsidRPr="0072239C">
        <w:rPr>
          <w:rFonts w:ascii="Arial" w:hAnsi="Arial" w:cs="Arial"/>
        </w:rPr>
        <w:t>moment</w:t>
      </w:r>
      <w:r w:rsidRPr="0072239C">
        <w:rPr>
          <w:rFonts w:ascii="Arial" w:hAnsi="Arial" w:cs="Arial"/>
          <w:spacing w:val="-13"/>
        </w:rPr>
        <w:t xml:space="preserve"> </w:t>
      </w:r>
      <w:r w:rsidRPr="0072239C">
        <w:rPr>
          <w:rFonts w:ascii="Arial" w:hAnsi="Arial" w:cs="Arial"/>
        </w:rPr>
        <w:t>où</w:t>
      </w:r>
      <w:r w:rsidRPr="0072239C">
        <w:rPr>
          <w:rFonts w:ascii="Arial" w:hAnsi="Arial" w:cs="Arial"/>
          <w:spacing w:val="-12"/>
        </w:rPr>
        <w:t xml:space="preserve"> </w:t>
      </w:r>
      <w:r w:rsidRPr="0072239C">
        <w:rPr>
          <w:rFonts w:ascii="Arial" w:hAnsi="Arial" w:cs="Arial"/>
        </w:rPr>
        <w:t>son</w:t>
      </w:r>
      <w:r w:rsidRPr="0072239C">
        <w:rPr>
          <w:rFonts w:ascii="Arial" w:hAnsi="Arial" w:cs="Arial"/>
          <w:spacing w:val="-12"/>
        </w:rPr>
        <w:t xml:space="preserve"> </w:t>
      </w:r>
      <w:r w:rsidRPr="0072239C">
        <w:rPr>
          <w:rFonts w:ascii="Arial" w:hAnsi="Arial" w:cs="Arial"/>
        </w:rPr>
        <w:t>remplacement</w:t>
      </w:r>
      <w:r w:rsidRPr="0072239C">
        <w:rPr>
          <w:rFonts w:ascii="Arial" w:hAnsi="Arial" w:cs="Arial"/>
          <w:spacing w:val="-13"/>
        </w:rPr>
        <w:t xml:space="preserve"> </w:t>
      </w:r>
      <w:r w:rsidRPr="0072239C">
        <w:rPr>
          <w:rFonts w:ascii="Arial" w:hAnsi="Arial" w:cs="Arial"/>
        </w:rPr>
        <w:t>s’avère</w:t>
      </w:r>
      <w:r w:rsidRPr="0072239C">
        <w:rPr>
          <w:rFonts w:ascii="Arial" w:hAnsi="Arial" w:cs="Arial"/>
          <w:spacing w:val="-12"/>
        </w:rPr>
        <w:t xml:space="preserve"> </w:t>
      </w:r>
      <w:r w:rsidRPr="0072239C">
        <w:rPr>
          <w:rFonts w:ascii="Arial" w:hAnsi="Arial" w:cs="Arial"/>
        </w:rPr>
        <w:t>nécessaire. Il peut s’agir aussi d’une assistance en contrepartie de la perte ou de la destruction</w:t>
      </w:r>
      <w:r w:rsidRPr="0072239C">
        <w:rPr>
          <w:rFonts w:ascii="Arial" w:hAnsi="Arial" w:cs="Arial"/>
          <w:spacing w:val="-6"/>
        </w:rPr>
        <w:t xml:space="preserve"> </w:t>
      </w:r>
      <w:r w:rsidRPr="0072239C">
        <w:rPr>
          <w:rFonts w:ascii="Arial" w:hAnsi="Arial" w:cs="Arial"/>
        </w:rPr>
        <w:t>d’un</w:t>
      </w:r>
      <w:r w:rsidRPr="0072239C">
        <w:rPr>
          <w:rFonts w:ascii="Arial" w:hAnsi="Arial" w:cs="Arial"/>
          <w:spacing w:val="-4"/>
        </w:rPr>
        <w:t xml:space="preserve"> </w:t>
      </w:r>
      <w:r w:rsidRPr="0072239C">
        <w:rPr>
          <w:rFonts w:ascii="Arial" w:hAnsi="Arial" w:cs="Arial"/>
        </w:rPr>
        <w:t>bien</w:t>
      </w:r>
      <w:r w:rsidRPr="0072239C">
        <w:rPr>
          <w:rFonts w:ascii="Arial" w:hAnsi="Arial" w:cs="Arial"/>
          <w:spacing w:val="-6"/>
        </w:rPr>
        <w:t xml:space="preserve"> </w:t>
      </w:r>
      <w:r w:rsidRPr="0072239C">
        <w:rPr>
          <w:rFonts w:ascii="Arial" w:hAnsi="Arial" w:cs="Arial"/>
        </w:rPr>
        <w:t>ou</w:t>
      </w:r>
      <w:r w:rsidRPr="0072239C">
        <w:rPr>
          <w:rFonts w:ascii="Arial" w:hAnsi="Arial" w:cs="Arial"/>
          <w:spacing w:val="-4"/>
        </w:rPr>
        <w:t xml:space="preserve"> </w:t>
      </w:r>
      <w:r w:rsidRPr="0072239C">
        <w:rPr>
          <w:rFonts w:ascii="Arial" w:hAnsi="Arial" w:cs="Arial"/>
        </w:rPr>
        <w:t>d’une</w:t>
      </w:r>
      <w:r w:rsidRPr="0072239C">
        <w:rPr>
          <w:rFonts w:ascii="Arial" w:hAnsi="Arial" w:cs="Arial"/>
          <w:spacing w:val="-2"/>
        </w:rPr>
        <w:t xml:space="preserve"> </w:t>
      </w:r>
      <w:r w:rsidRPr="0072239C">
        <w:rPr>
          <w:rFonts w:ascii="Arial" w:hAnsi="Arial" w:cs="Arial"/>
        </w:rPr>
        <w:t>source</w:t>
      </w:r>
      <w:r w:rsidRPr="0072239C">
        <w:rPr>
          <w:rFonts w:ascii="Arial" w:hAnsi="Arial" w:cs="Arial"/>
          <w:spacing w:val="-2"/>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revenu</w:t>
      </w:r>
      <w:r w:rsidRPr="0072239C">
        <w:rPr>
          <w:rFonts w:ascii="Arial" w:hAnsi="Arial" w:cs="Arial"/>
          <w:spacing w:val="-3"/>
        </w:rPr>
        <w:t xml:space="preserve"> </w:t>
      </w:r>
      <w:r w:rsidRPr="0072239C">
        <w:rPr>
          <w:rFonts w:ascii="Arial" w:hAnsi="Arial" w:cs="Arial"/>
        </w:rPr>
        <w:t>–</w:t>
      </w:r>
      <w:r w:rsidRPr="0072239C">
        <w:rPr>
          <w:rFonts w:ascii="Arial" w:hAnsi="Arial" w:cs="Arial"/>
          <w:spacing w:val="-4"/>
        </w:rPr>
        <w:t xml:space="preserve"> </w:t>
      </w:r>
      <w:r w:rsidRPr="0072239C">
        <w:rPr>
          <w:rFonts w:ascii="Arial" w:hAnsi="Arial" w:cs="Arial"/>
        </w:rPr>
        <w:t>causée</w:t>
      </w:r>
      <w:r w:rsidRPr="0072239C">
        <w:rPr>
          <w:rFonts w:ascii="Arial" w:hAnsi="Arial" w:cs="Arial"/>
          <w:spacing w:val="-3"/>
        </w:rPr>
        <w:t xml:space="preserve"> </w:t>
      </w:r>
      <w:r w:rsidRPr="0072239C">
        <w:rPr>
          <w:rFonts w:ascii="Arial" w:hAnsi="Arial" w:cs="Arial"/>
        </w:rPr>
        <w:t>par</w:t>
      </w:r>
      <w:r w:rsidRPr="0072239C">
        <w:rPr>
          <w:rFonts w:ascii="Arial" w:hAnsi="Arial" w:cs="Arial"/>
          <w:spacing w:val="-4"/>
        </w:rPr>
        <w:t xml:space="preserve"> </w:t>
      </w:r>
      <w:r w:rsidRPr="0072239C">
        <w:rPr>
          <w:rFonts w:ascii="Arial" w:hAnsi="Arial" w:cs="Arial"/>
        </w:rPr>
        <w:t>le</w:t>
      </w:r>
      <w:r w:rsidRPr="0072239C">
        <w:rPr>
          <w:rFonts w:ascii="Arial" w:hAnsi="Arial" w:cs="Arial"/>
          <w:spacing w:val="-2"/>
        </w:rPr>
        <w:t xml:space="preserve"> </w:t>
      </w:r>
      <w:r w:rsidRPr="0072239C">
        <w:rPr>
          <w:rFonts w:ascii="Arial" w:hAnsi="Arial" w:cs="Arial"/>
        </w:rPr>
        <w:t>projet</w:t>
      </w:r>
      <w:r w:rsidRPr="0072239C">
        <w:rPr>
          <w:rFonts w:ascii="Arial" w:hAnsi="Arial" w:cs="Arial"/>
          <w:spacing w:val="-4"/>
        </w:rPr>
        <w:t xml:space="preserve"> </w:t>
      </w:r>
      <w:r w:rsidRPr="0072239C">
        <w:rPr>
          <w:rFonts w:ascii="Arial" w:hAnsi="Arial" w:cs="Arial"/>
          <w:spacing w:val="-2"/>
        </w:rPr>
        <w:t>PICMC</w:t>
      </w:r>
    </w:p>
    <w:p w14:paraId="145EFFAB" w14:textId="2DFBF5C2" w:rsidR="00D73309" w:rsidRPr="0072239C" w:rsidRDefault="00E35679">
      <w:pPr>
        <w:pStyle w:val="Corpsdetexte"/>
        <w:tabs>
          <w:tab w:val="left" w:pos="3752"/>
        </w:tabs>
        <w:spacing w:before="2"/>
        <w:ind w:left="389"/>
        <w:jc w:val="both"/>
        <w:rPr>
          <w:rFonts w:ascii="Arial" w:hAnsi="Arial" w:cs="Arial"/>
        </w:rPr>
      </w:pPr>
      <w:r w:rsidRPr="0072239C">
        <w:rPr>
          <w:rFonts w:ascii="Arial" w:hAnsi="Arial" w:cs="Arial"/>
          <w:i/>
        </w:rPr>
        <w:t>Conditions</w:t>
      </w:r>
      <w:r w:rsidRPr="0072239C">
        <w:rPr>
          <w:rFonts w:ascii="Arial" w:hAnsi="Arial" w:cs="Arial"/>
          <w:i/>
          <w:spacing w:val="-4"/>
        </w:rPr>
        <w:t xml:space="preserve"> </w:t>
      </w:r>
      <w:r w:rsidRPr="0072239C">
        <w:rPr>
          <w:rFonts w:ascii="Arial" w:hAnsi="Arial" w:cs="Arial"/>
          <w:i/>
        </w:rPr>
        <w:t>de</w:t>
      </w:r>
      <w:r w:rsidRPr="0072239C">
        <w:rPr>
          <w:rFonts w:ascii="Arial" w:hAnsi="Arial" w:cs="Arial"/>
          <w:i/>
          <w:spacing w:val="-4"/>
        </w:rPr>
        <w:t xml:space="preserve"> </w:t>
      </w:r>
      <w:r w:rsidRPr="0072239C">
        <w:rPr>
          <w:rFonts w:ascii="Arial" w:hAnsi="Arial" w:cs="Arial"/>
          <w:i/>
          <w:spacing w:val="-5"/>
        </w:rPr>
        <w:t>vie</w:t>
      </w:r>
      <w:r w:rsidRPr="0072239C">
        <w:rPr>
          <w:rFonts w:ascii="Arial" w:hAnsi="Arial" w:cs="Arial"/>
          <w:i/>
        </w:rPr>
        <w:tab/>
      </w:r>
      <w:r w:rsidRPr="0072239C">
        <w:rPr>
          <w:rFonts w:ascii="Arial" w:hAnsi="Arial" w:cs="Arial"/>
        </w:rPr>
        <w:t>Ce</w:t>
      </w:r>
      <w:r w:rsidRPr="0072239C">
        <w:rPr>
          <w:rFonts w:ascii="Arial" w:hAnsi="Arial" w:cs="Arial"/>
          <w:spacing w:val="10"/>
        </w:rPr>
        <w:t xml:space="preserve"> </w:t>
      </w:r>
      <w:r w:rsidRPr="0072239C">
        <w:rPr>
          <w:rFonts w:ascii="Arial" w:hAnsi="Arial" w:cs="Arial"/>
        </w:rPr>
        <w:t>sont</w:t>
      </w:r>
      <w:r w:rsidRPr="0072239C">
        <w:rPr>
          <w:rFonts w:ascii="Arial" w:hAnsi="Arial" w:cs="Arial"/>
          <w:spacing w:val="13"/>
        </w:rPr>
        <w:t xml:space="preserve"> </w:t>
      </w:r>
      <w:r w:rsidRPr="0072239C">
        <w:rPr>
          <w:rFonts w:ascii="Arial" w:hAnsi="Arial" w:cs="Arial"/>
        </w:rPr>
        <w:t>les</w:t>
      </w:r>
      <w:r w:rsidRPr="0072239C">
        <w:rPr>
          <w:rFonts w:ascii="Arial" w:hAnsi="Arial" w:cs="Arial"/>
          <w:spacing w:val="12"/>
        </w:rPr>
        <w:t xml:space="preserve"> </w:t>
      </w:r>
      <w:r w:rsidRPr="0072239C">
        <w:rPr>
          <w:rFonts w:ascii="Arial" w:hAnsi="Arial" w:cs="Arial"/>
        </w:rPr>
        <w:t>éléments</w:t>
      </w:r>
      <w:r w:rsidRPr="0072239C">
        <w:rPr>
          <w:rFonts w:ascii="Arial" w:hAnsi="Arial" w:cs="Arial"/>
          <w:spacing w:val="12"/>
        </w:rPr>
        <w:t xml:space="preserve"> </w:t>
      </w:r>
      <w:r w:rsidRPr="0072239C">
        <w:rPr>
          <w:rFonts w:ascii="Arial" w:hAnsi="Arial" w:cs="Arial"/>
        </w:rPr>
        <w:t>qui</w:t>
      </w:r>
      <w:r w:rsidRPr="0072239C">
        <w:rPr>
          <w:rFonts w:ascii="Arial" w:hAnsi="Arial" w:cs="Arial"/>
          <w:spacing w:val="12"/>
        </w:rPr>
        <w:t xml:space="preserve"> </w:t>
      </w:r>
      <w:r w:rsidRPr="0072239C">
        <w:rPr>
          <w:rFonts w:ascii="Arial" w:hAnsi="Arial" w:cs="Arial"/>
        </w:rPr>
        <w:t>définissent</w:t>
      </w:r>
      <w:r w:rsidRPr="0072239C">
        <w:rPr>
          <w:rFonts w:ascii="Arial" w:hAnsi="Arial" w:cs="Arial"/>
          <w:spacing w:val="11"/>
        </w:rPr>
        <w:t xml:space="preserve"> </w:t>
      </w:r>
      <w:r w:rsidRPr="0072239C">
        <w:rPr>
          <w:rFonts w:ascii="Arial" w:hAnsi="Arial" w:cs="Arial"/>
        </w:rPr>
        <w:t>le</w:t>
      </w:r>
      <w:r w:rsidRPr="0072239C">
        <w:rPr>
          <w:rFonts w:ascii="Arial" w:hAnsi="Arial" w:cs="Arial"/>
          <w:spacing w:val="13"/>
        </w:rPr>
        <w:t xml:space="preserve"> </w:t>
      </w:r>
      <w:r w:rsidRPr="0072239C">
        <w:rPr>
          <w:rFonts w:ascii="Arial" w:hAnsi="Arial" w:cs="Arial"/>
        </w:rPr>
        <w:t>bien-être</w:t>
      </w:r>
      <w:r w:rsidRPr="0072239C">
        <w:rPr>
          <w:rFonts w:ascii="Arial" w:hAnsi="Arial" w:cs="Arial"/>
          <w:spacing w:val="13"/>
        </w:rPr>
        <w:t xml:space="preserve"> </w:t>
      </w:r>
      <w:r w:rsidRPr="0072239C">
        <w:rPr>
          <w:rFonts w:ascii="Arial" w:hAnsi="Arial" w:cs="Arial"/>
        </w:rPr>
        <w:t>des</w:t>
      </w:r>
      <w:r w:rsidRPr="0072239C">
        <w:rPr>
          <w:rFonts w:ascii="Arial" w:hAnsi="Arial" w:cs="Arial"/>
          <w:spacing w:val="11"/>
        </w:rPr>
        <w:t xml:space="preserve"> </w:t>
      </w:r>
      <w:r w:rsidRPr="0072239C">
        <w:rPr>
          <w:rFonts w:ascii="Arial" w:hAnsi="Arial" w:cs="Arial"/>
        </w:rPr>
        <w:t>personnes</w:t>
      </w:r>
      <w:r w:rsidRPr="0072239C">
        <w:rPr>
          <w:rFonts w:ascii="Arial" w:hAnsi="Arial" w:cs="Arial"/>
          <w:spacing w:val="11"/>
        </w:rPr>
        <w:t xml:space="preserve"> </w:t>
      </w:r>
      <w:r w:rsidRPr="0072239C">
        <w:rPr>
          <w:rFonts w:ascii="Arial" w:hAnsi="Arial" w:cs="Arial"/>
        </w:rPr>
        <w:t>membres</w:t>
      </w:r>
    </w:p>
    <w:p w14:paraId="145EFFAC" w14:textId="3B4F8477" w:rsidR="00D73309" w:rsidRPr="0072239C" w:rsidRDefault="003D6789">
      <w:pPr>
        <w:pStyle w:val="Corpsdetexte"/>
        <w:spacing w:before="38"/>
        <w:ind w:left="3753"/>
        <w:jc w:val="both"/>
        <w:rPr>
          <w:rFonts w:ascii="Arial" w:hAnsi="Arial" w:cs="Arial"/>
        </w:rPr>
      </w:pPr>
      <w:proofErr w:type="gramStart"/>
      <w:r>
        <w:rPr>
          <w:rFonts w:ascii="Arial" w:hAnsi="Arial" w:cs="Arial"/>
        </w:rPr>
        <w:t>du</w:t>
      </w:r>
      <w:proofErr w:type="gramEnd"/>
      <w:r>
        <w:rPr>
          <w:rFonts w:ascii="Arial" w:hAnsi="Arial" w:cs="Arial"/>
        </w:rPr>
        <w:t xml:space="preserve"> </w:t>
      </w:r>
      <w:r w:rsidR="00E35679" w:rsidRPr="0072239C">
        <w:rPr>
          <w:rFonts w:ascii="Arial" w:hAnsi="Arial" w:cs="Arial"/>
        </w:rPr>
        <w:t>ménage</w:t>
      </w:r>
      <w:r w:rsidR="00E35679" w:rsidRPr="0072239C">
        <w:rPr>
          <w:rFonts w:ascii="Arial" w:hAnsi="Arial" w:cs="Arial"/>
          <w:spacing w:val="-8"/>
        </w:rPr>
        <w:t xml:space="preserve"> </w:t>
      </w:r>
      <w:r w:rsidR="00E35679" w:rsidRPr="0072239C">
        <w:rPr>
          <w:rFonts w:ascii="Arial" w:hAnsi="Arial" w:cs="Arial"/>
        </w:rPr>
        <w:t>(Accès</w:t>
      </w:r>
      <w:r w:rsidR="00E35679" w:rsidRPr="0072239C">
        <w:rPr>
          <w:rFonts w:ascii="Arial" w:hAnsi="Arial" w:cs="Arial"/>
          <w:spacing w:val="-2"/>
        </w:rPr>
        <w:t xml:space="preserve"> </w:t>
      </w:r>
      <w:r w:rsidR="00E35679" w:rsidRPr="0072239C">
        <w:rPr>
          <w:rFonts w:ascii="Arial" w:hAnsi="Arial" w:cs="Arial"/>
        </w:rPr>
        <w:t>à</w:t>
      </w:r>
      <w:r w:rsidR="00E35679" w:rsidRPr="0072239C">
        <w:rPr>
          <w:rFonts w:ascii="Arial" w:hAnsi="Arial" w:cs="Arial"/>
          <w:spacing w:val="-3"/>
        </w:rPr>
        <w:t xml:space="preserve"> </w:t>
      </w:r>
      <w:r w:rsidR="00E35679" w:rsidRPr="0072239C">
        <w:rPr>
          <w:rFonts w:ascii="Arial" w:hAnsi="Arial" w:cs="Arial"/>
        </w:rPr>
        <w:t>l'eau</w:t>
      </w:r>
      <w:r w:rsidR="00E35679" w:rsidRPr="0072239C">
        <w:rPr>
          <w:rFonts w:ascii="Arial" w:hAnsi="Arial" w:cs="Arial"/>
          <w:spacing w:val="-3"/>
        </w:rPr>
        <w:t xml:space="preserve"> </w:t>
      </w:r>
      <w:r w:rsidR="00E35679" w:rsidRPr="0072239C">
        <w:rPr>
          <w:rFonts w:ascii="Arial" w:hAnsi="Arial" w:cs="Arial"/>
        </w:rPr>
        <w:t>potable,</w:t>
      </w:r>
      <w:r w:rsidR="00E35679" w:rsidRPr="0072239C">
        <w:rPr>
          <w:rFonts w:ascii="Arial" w:hAnsi="Arial" w:cs="Arial"/>
          <w:spacing w:val="-3"/>
        </w:rPr>
        <w:t xml:space="preserve"> </w:t>
      </w:r>
      <w:r w:rsidR="00E35679" w:rsidRPr="0072239C">
        <w:rPr>
          <w:rFonts w:ascii="Arial" w:hAnsi="Arial" w:cs="Arial"/>
        </w:rPr>
        <w:t>électricité,</w:t>
      </w:r>
      <w:r w:rsidR="00E35679" w:rsidRPr="0072239C">
        <w:rPr>
          <w:rFonts w:ascii="Arial" w:hAnsi="Arial" w:cs="Arial"/>
          <w:spacing w:val="-3"/>
        </w:rPr>
        <w:t xml:space="preserve"> </w:t>
      </w:r>
      <w:r w:rsidR="00E35679" w:rsidRPr="0072239C">
        <w:rPr>
          <w:rFonts w:ascii="Arial" w:hAnsi="Arial" w:cs="Arial"/>
        </w:rPr>
        <w:t>au</w:t>
      </w:r>
      <w:r w:rsidR="00E35679" w:rsidRPr="0072239C">
        <w:rPr>
          <w:rFonts w:ascii="Arial" w:hAnsi="Arial" w:cs="Arial"/>
          <w:spacing w:val="-6"/>
        </w:rPr>
        <w:t xml:space="preserve"> </w:t>
      </w:r>
      <w:r w:rsidR="00E35679" w:rsidRPr="0072239C">
        <w:rPr>
          <w:rFonts w:ascii="Arial" w:hAnsi="Arial" w:cs="Arial"/>
        </w:rPr>
        <w:t>centre</w:t>
      </w:r>
      <w:r w:rsidR="00E35679" w:rsidRPr="0072239C">
        <w:rPr>
          <w:rFonts w:ascii="Arial" w:hAnsi="Arial" w:cs="Arial"/>
          <w:spacing w:val="-2"/>
        </w:rPr>
        <w:t xml:space="preserve"> </w:t>
      </w:r>
      <w:r w:rsidR="00E35679" w:rsidRPr="0072239C">
        <w:rPr>
          <w:rFonts w:ascii="Arial" w:hAnsi="Arial" w:cs="Arial"/>
        </w:rPr>
        <w:t>de</w:t>
      </w:r>
      <w:r w:rsidR="00E35679" w:rsidRPr="0072239C">
        <w:rPr>
          <w:rFonts w:ascii="Arial" w:hAnsi="Arial" w:cs="Arial"/>
          <w:spacing w:val="-2"/>
        </w:rPr>
        <w:t xml:space="preserve"> </w:t>
      </w:r>
      <w:r w:rsidR="00E35679" w:rsidRPr="0072239C">
        <w:rPr>
          <w:rFonts w:ascii="Arial" w:hAnsi="Arial" w:cs="Arial"/>
        </w:rPr>
        <w:t>santé,</w:t>
      </w:r>
      <w:r w:rsidR="00E35679" w:rsidRPr="0072239C">
        <w:rPr>
          <w:rFonts w:ascii="Arial" w:hAnsi="Arial" w:cs="Arial"/>
          <w:spacing w:val="-3"/>
        </w:rPr>
        <w:t xml:space="preserve"> </w:t>
      </w:r>
      <w:r w:rsidR="00E35679" w:rsidRPr="0072239C">
        <w:rPr>
          <w:rFonts w:ascii="Arial" w:hAnsi="Arial" w:cs="Arial"/>
        </w:rPr>
        <w:t>à</w:t>
      </w:r>
      <w:r w:rsidR="00E35679" w:rsidRPr="0072239C">
        <w:rPr>
          <w:rFonts w:ascii="Arial" w:hAnsi="Arial" w:cs="Arial"/>
          <w:spacing w:val="-3"/>
        </w:rPr>
        <w:t xml:space="preserve"> </w:t>
      </w:r>
      <w:r w:rsidR="00E35679" w:rsidRPr="0072239C">
        <w:rPr>
          <w:rFonts w:ascii="Arial" w:hAnsi="Arial" w:cs="Arial"/>
          <w:spacing w:val="-2"/>
        </w:rPr>
        <w:t>l’éducation).</w:t>
      </w:r>
    </w:p>
    <w:p w14:paraId="145EFFAE" w14:textId="350BB1FC" w:rsidR="00D73309" w:rsidRPr="0072239C" w:rsidRDefault="00E35679">
      <w:pPr>
        <w:pStyle w:val="Corpsdetexte"/>
        <w:tabs>
          <w:tab w:val="left" w:pos="3752"/>
        </w:tabs>
        <w:spacing w:before="1"/>
        <w:ind w:left="389"/>
        <w:jc w:val="both"/>
        <w:rPr>
          <w:rFonts w:ascii="Arial" w:hAnsi="Arial" w:cs="Arial"/>
        </w:rPr>
      </w:pPr>
      <w:r w:rsidRPr="0072239C">
        <w:rPr>
          <w:rFonts w:ascii="Arial" w:hAnsi="Arial" w:cs="Arial"/>
          <w:i/>
          <w:spacing w:val="-2"/>
        </w:rPr>
        <w:t>Consultant</w:t>
      </w:r>
      <w:r w:rsidRPr="0072239C">
        <w:rPr>
          <w:rFonts w:ascii="Arial" w:hAnsi="Arial" w:cs="Arial"/>
          <w:i/>
        </w:rPr>
        <w:tab/>
      </w:r>
      <w:r w:rsidRPr="0072239C">
        <w:rPr>
          <w:rFonts w:ascii="Arial" w:hAnsi="Arial" w:cs="Arial"/>
        </w:rPr>
        <w:t>Expert</w:t>
      </w:r>
      <w:r w:rsidRPr="0072239C">
        <w:rPr>
          <w:rFonts w:ascii="Arial" w:hAnsi="Arial" w:cs="Arial"/>
          <w:spacing w:val="18"/>
        </w:rPr>
        <w:t xml:space="preserve"> </w:t>
      </w:r>
      <w:r w:rsidRPr="0072239C">
        <w:rPr>
          <w:rFonts w:ascii="Arial" w:hAnsi="Arial" w:cs="Arial"/>
        </w:rPr>
        <w:t>en</w:t>
      </w:r>
      <w:r w:rsidRPr="0072239C">
        <w:rPr>
          <w:rFonts w:ascii="Arial" w:hAnsi="Arial" w:cs="Arial"/>
          <w:spacing w:val="21"/>
        </w:rPr>
        <w:t xml:space="preserve"> </w:t>
      </w:r>
      <w:r w:rsidRPr="0072239C">
        <w:rPr>
          <w:rFonts w:ascii="Arial" w:hAnsi="Arial" w:cs="Arial"/>
        </w:rPr>
        <w:t>charge</w:t>
      </w:r>
      <w:r w:rsidRPr="0072239C">
        <w:rPr>
          <w:rFonts w:ascii="Arial" w:hAnsi="Arial" w:cs="Arial"/>
          <w:spacing w:val="21"/>
        </w:rPr>
        <w:t xml:space="preserve"> </w:t>
      </w:r>
      <w:r w:rsidRPr="0072239C">
        <w:rPr>
          <w:rFonts w:ascii="Arial" w:hAnsi="Arial" w:cs="Arial"/>
        </w:rPr>
        <w:t>de</w:t>
      </w:r>
      <w:r w:rsidRPr="0072239C">
        <w:rPr>
          <w:rFonts w:ascii="Arial" w:hAnsi="Arial" w:cs="Arial"/>
          <w:spacing w:val="19"/>
        </w:rPr>
        <w:t xml:space="preserve"> </w:t>
      </w:r>
      <w:r w:rsidRPr="0072239C">
        <w:rPr>
          <w:rFonts w:ascii="Arial" w:hAnsi="Arial" w:cs="Arial"/>
        </w:rPr>
        <w:t>la</w:t>
      </w:r>
      <w:r w:rsidRPr="0072239C">
        <w:rPr>
          <w:rFonts w:ascii="Arial" w:hAnsi="Arial" w:cs="Arial"/>
          <w:spacing w:val="21"/>
        </w:rPr>
        <w:t xml:space="preserve"> </w:t>
      </w:r>
      <w:r w:rsidRPr="0072239C">
        <w:rPr>
          <w:rFonts w:ascii="Arial" w:hAnsi="Arial" w:cs="Arial"/>
        </w:rPr>
        <w:t>réalisation</w:t>
      </w:r>
      <w:r w:rsidRPr="0072239C">
        <w:rPr>
          <w:rFonts w:ascii="Arial" w:hAnsi="Arial" w:cs="Arial"/>
          <w:spacing w:val="20"/>
        </w:rPr>
        <w:t xml:space="preserve"> </w:t>
      </w:r>
      <w:r w:rsidR="00CC02F1">
        <w:rPr>
          <w:rFonts w:ascii="Arial" w:hAnsi="Arial" w:cs="Arial"/>
        </w:rPr>
        <w:t>des</w:t>
      </w:r>
      <w:r w:rsidRPr="0072239C">
        <w:rPr>
          <w:rFonts w:ascii="Arial" w:hAnsi="Arial" w:cs="Arial"/>
          <w:spacing w:val="19"/>
        </w:rPr>
        <w:t xml:space="preserve"> </w:t>
      </w:r>
      <w:r w:rsidR="001979F7" w:rsidRPr="0072239C">
        <w:rPr>
          <w:rFonts w:ascii="Arial" w:hAnsi="Arial" w:cs="Arial"/>
        </w:rPr>
        <w:t>PAR</w:t>
      </w:r>
      <w:r w:rsidRPr="0072239C">
        <w:rPr>
          <w:rFonts w:ascii="Arial" w:hAnsi="Arial" w:cs="Arial"/>
        </w:rPr>
        <w:t>,</w:t>
      </w:r>
      <w:r w:rsidRPr="0072239C">
        <w:rPr>
          <w:rFonts w:ascii="Arial" w:hAnsi="Arial" w:cs="Arial"/>
          <w:spacing w:val="20"/>
        </w:rPr>
        <w:t xml:space="preserve"> </w:t>
      </w:r>
      <w:r w:rsidRPr="0072239C">
        <w:rPr>
          <w:rFonts w:ascii="Arial" w:hAnsi="Arial" w:cs="Arial"/>
        </w:rPr>
        <w:t>ici</w:t>
      </w:r>
      <w:r w:rsidRPr="0072239C">
        <w:rPr>
          <w:rFonts w:ascii="Arial" w:hAnsi="Arial" w:cs="Arial"/>
          <w:spacing w:val="18"/>
        </w:rPr>
        <w:t xml:space="preserve"> </w:t>
      </w:r>
      <w:r w:rsidRPr="0072239C">
        <w:rPr>
          <w:rFonts w:ascii="Arial" w:hAnsi="Arial" w:cs="Arial"/>
        </w:rPr>
        <w:t>le</w:t>
      </w:r>
      <w:r w:rsidRPr="0072239C">
        <w:rPr>
          <w:rFonts w:ascii="Arial" w:hAnsi="Arial" w:cs="Arial"/>
          <w:spacing w:val="19"/>
        </w:rPr>
        <w:t xml:space="preserve"> </w:t>
      </w:r>
      <w:r w:rsidRPr="0072239C">
        <w:rPr>
          <w:rFonts w:ascii="Arial" w:hAnsi="Arial" w:cs="Arial"/>
        </w:rPr>
        <w:t>Groupement</w:t>
      </w:r>
      <w:r w:rsidRPr="0072239C">
        <w:rPr>
          <w:rFonts w:ascii="Arial" w:hAnsi="Arial" w:cs="Arial"/>
          <w:spacing w:val="19"/>
        </w:rPr>
        <w:t xml:space="preserve"> </w:t>
      </w:r>
      <w:r w:rsidRPr="0072239C">
        <w:rPr>
          <w:rFonts w:ascii="Arial" w:hAnsi="Arial" w:cs="Arial"/>
        </w:rPr>
        <w:t>ARTELIA</w:t>
      </w:r>
      <w:r w:rsidRPr="0072239C">
        <w:rPr>
          <w:rFonts w:ascii="Arial" w:hAnsi="Arial" w:cs="Arial"/>
          <w:spacing w:val="23"/>
        </w:rPr>
        <w:t xml:space="preserve"> </w:t>
      </w:r>
      <w:r w:rsidRPr="0072239C">
        <w:rPr>
          <w:rFonts w:ascii="Arial" w:hAnsi="Arial" w:cs="Arial"/>
          <w:spacing w:val="-10"/>
        </w:rPr>
        <w:t>–</w:t>
      </w:r>
    </w:p>
    <w:p w14:paraId="145EFFAF" w14:textId="77777777" w:rsidR="00D73309" w:rsidRPr="0072239C" w:rsidRDefault="00E35679">
      <w:pPr>
        <w:pStyle w:val="Corpsdetexte"/>
        <w:spacing w:before="41"/>
        <w:ind w:left="3753"/>
        <w:rPr>
          <w:rFonts w:ascii="Arial" w:hAnsi="Arial" w:cs="Arial"/>
        </w:rPr>
      </w:pPr>
      <w:r w:rsidRPr="0072239C">
        <w:rPr>
          <w:rFonts w:ascii="Arial" w:hAnsi="Arial" w:cs="Arial"/>
          <w:spacing w:val="-2"/>
        </w:rPr>
        <w:t>AEQUO</w:t>
      </w:r>
    </w:p>
    <w:p w14:paraId="145EFFB0" w14:textId="77777777" w:rsidR="00D73309" w:rsidRPr="0072239C" w:rsidRDefault="00D73309">
      <w:pPr>
        <w:pStyle w:val="Corpsdetexte"/>
        <w:spacing w:before="11"/>
        <w:rPr>
          <w:rFonts w:ascii="Arial" w:hAnsi="Arial" w:cs="Arial"/>
        </w:rPr>
      </w:pPr>
    </w:p>
    <w:p w14:paraId="145EFFB1" w14:textId="55C773B9" w:rsidR="00D73309" w:rsidRPr="0072239C" w:rsidRDefault="00E35679">
      <w:pPr>
        <w:tabs>
          <w:tab w:val="left" w:pos="3752"/>
        </w:tabs>
        <w:spacing w:before="1"/>
        <w:ind w:left="389"/>
        <w:jc w:val="both"/>
        <w:rPr>
          <w:rFonts w:ascii="Arial" w:hAnsi="Arial" w:cs="Arial"/>
        </w:rPr>
      </w:pPr>
      <w:r w:rsidRPr="0072239C">
        <w:rPr>
          <w:rFonts w:ascii="Arial" w:hAnsi="Arial" w:cs="Arial"/>
          <w:i/>
        </w:rPr>
        <w:t>Coût</w:t>
      </w:r>
      <w:r w:rsidRPr="0072239C">
        <w:rPr>
          <w:rFonts w:ascii="Arial" w:hAnsi="Arial" w:cs="Arial"/>
          <w:i/>
          <w:spacing w:val="-4"/>
        </w:rPr>
        <w:t xml:space="preserve"> </w:t>
      </w:r>
      <w:r w:rsidRPr="0072239C">
        <w:rPr>
          <w:rFonts w:ascii="Arial" w:hAnsi="Arial" w:cs="Arial"/>
          <w:i/>
        </w:rPr>
        <w:t>de</w:t>
      </w:r>
      <w:r w:rsidRPr="0072239C">
        <w:rPr>
          <w:rFonts w:ascii="Arial" w:hAnsi="Arial" w:cs="Arial"/>
          <w:i/>
          <w:spacing w:val="-3"/>
        </w:rPr>
        <w:t xml:space="preserve"> </w:t>
      </w:r>
      <w:r w:rsidRPr="0072239C">
        <w:rPr>
          <w:rFonts w:ascii="Arial" w:hAnsi="Arial" w:cs="Arial"/>
          <w:i/>
        </w:rPr>
        <w:t>remplacement</w:t>
      </w:r>
      <w:r w:rsidRPr="0072239C">
        <w:rPr>
          <w:rFonts w:ascii="Arial" w:hAnsi="Arial" w:cs="Arial"/>
          <w:i/>
          <w:spacing w:val="-3"/>
        </w:rPr>
        <w:t xml:space="preserve"> </w:t>
      </w:r>
      <w:r w:rsidRPr="0072239C">
        <w:rPr>
          <w:rFonts w:ascii="Arial" w:hAnsi="Arial" w:cs="Arial"/>
          <w:i/>
          <w:spacing w:val="-2"/>
        </w:rPr>
        <w:t>intégral</w:t>
      </w:r>
      <w:r w:rsidRPr="0072239C">
        <w:rPr>
          <w:rFonts w:ascii="Arial" w:hAnsi="Arial" w:cs="Arial"/>
          <w:i/>
        </w:rPr>
        <w:tab/>
      </w:r>
      <w:r w:rsidRPr="0072239C">
        <w:rPr>
          <w:rFonts w:ascii="Arial" w:hAnsi="Arial" w:cs="Arial"/>
        </w:rPr>
        <w:t>Le</w:t>
      </w:r>
      <w:r w:rsidRPr="0072239C">
        <w:rPr>
          <w:rFonts w:ascii="Arial" w:hAnsi="Arial" w:cs="Arial"/>
          <w:spacing w:val="-2"/>
        </w:rPr>
        <w:t xml:space="preserve"> </w:t>
      </w:r>
      <w:r w:rsidRPr="0072239C">
        <w:rPr>
          <w:rFonts w:ascii="Arial" w:hAnsi="Arial" w:cs="Arial"/>
        </w:rPr>
        <w:t>taux</w:t>
      </w:r>
      <w:r w:rsidRPr="0072239C">
        <w:rPr>
          <w:rFonts w:ascii="Arial" w:hAnsi="Arial" w:cs="Arial"/>
          <w:spacing w:val="-5"/>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compensation</w:t>
      </w:r>
      <w:r w:rsidRPr="0072239C">
        <w:rPr>
          <w:rFonts w:ascii="Arial" w:hAnsi="Arial" w:cs="Arial"/>
          <w:spacing w:val="-3"/>
        </w:rPr>
        <w:t xml:space="preserve"> </w:t>
      </w:r>
      <w:r w:rsidRPr="0072239C">
        <w:rPr>
          <w:rFonts w:ascii="Arial" w:hAnsi="Arial" w:cs="Arial"/>
        </w:rPr>
        <w:t>pour</w:t>
      </w:r>
      <w:r w:rsidRPr="0072239C">
        <w:rPr>
          <w:rFonts w:ascii="Arial" w:hAnsi="Arial" w:cs="Arial"/>
          <w:spacing w:val="-3"/>
        </w:rPr>
        <w:t xml:space="preserve"> </w:t>
      </w:r>
      <w:r w:rsidRPr="0072239C">
        <w:rPr>
          <w:rFonts w:ascii="Arial" w:hAnsi="Arial" w:cs="Arial"/>
        </w:rPr>
        <w:t>les</w:t>
      </w:r>
      <w:r w:rsidRPr="0072239C">
        <w:rPr>
          <w:rFonts w:ascii="Arial" w:hAnsi="Arial" w:cs="Arial"/>
          <w:spacing w:val="-1"/>
        </w:rPr>
        <w:t xml:space="preserve"> </w:t>
      </w:r>
      <w:r w:rsidRPr="0072239C">
        <w:rPr>
          <w:rFonts w:ascii="Arial" w:hAnsi="Arial" w:cs="Arial"/>
        </w:rPr>
        <w:t>biens</w:t>
      </w:r>
      <w:r w:rsidRPr="0072239C">
        <w:rPr>
          <w:rFonts w:ascii="Arial" w:hAnsi="Arial" w:cs="Arial"/>
          <w:spacing w:val="-5"/>
        </w:rPr>
        <w:t xml:space="preserve"> </w:t>
      </w:r>
      <w:r w:rsidRPr="0072239C">
        <w:rPr>
          <w:rFonts w:ascii="Arial" w:hAnsi="Arial" w:cs="Arial"/>
        </w:rPr>
        <w:t>perdus</w:t>
      </w:r>
      <w:r w:rsidRPr="0072239C">
        <w:rPr>
          <w:rFonts w:ascii="Arial" w:hAnsi="Arial" w:cs="Arial"/>
          <w:spacing w:val="-2"/>
        </w:rPr>
        <w:t xml:space="preserve"> </w:t>
      </w:r>
      <w:r w:rsidRPr="0072239C">
        <w:rPr>
          <w:rFonts w:ascii="Arial" w:hAnsi="Arial" w:cs="Arial"/>
        </w:rPr>
        <w:t>doit</w:t>
      </w:r>
      <w:r w:rsidRPr="0072239C">
        <w:rPr>
          <w:rFonts w:ascii="Arial" w:hAnsi="Arial" w:cs="Arial"/>
          <w:spacing w:val="-5"/>
        </w:rPr>
        <w:t xml:space="preserve"> </w:t>
      </w:r>
      <w:r w:rsidRPr="0072239C">
        <w:rPr>
          <w:rFonts w:ascii="Arial" w:hAnsi="Arial" w:cs="Arial"/>
        </w:rPr>
        <w:t>être</w:t>
      </w:r>
      <w:r w:rsidRPr="0072239C">
        <w:rPr>
          <w:rFonts w:ascii="Arial" w:hAnsi="Arial" w:cs="Arial"/>
          <w:spacing w:val="-3"/>
        </w:rPr>
        <w:t xml:space="preserve"> </w:t>
      </w:r>
      <w:r w:rsidRPr="0072239C">
        <w:rPr>
          <w:rFonts w:ascii="Arial" w:hAnsi="Arial" w:cs="Arial"/>
        </w:rPr>
        <w:t>calculé</w:t>
      </w:r>
      <w:r w:rsidRPr="0072239C">
        <w:rPr>
          <w:rFonts w:ascii="Arial" w:hAnsi="Arial" w:cs="Arial"/>
          <w:spacing w:val="-2"/>
        </w:rPr>
        <w:t xml:space="preserve"> </w:t>
      </w:r>
      <w:r w:rsidRPr="0072239C">
        <w:rPr>
          <w:rFonts w:ascii="Arial" w:hAnsi="Arial" w:cs="Arial"/>
        </w:rPr>
        <w:t>sur</w:t>
      </w:r>
      <w:r w:rsidRPr="0072239C">
        <w:rPr>
          <w:rFonts w:ascii="Arial" w:hAnsi="Arial" w:cs="Arial"/>
          <w:spacing w:val="-2"/>
        </w:rPr>
        <w:t xml:space="preserve"> </w:t>
      </w:r>
      <w:r w:rsidRPr="0072239C">
        <w:rPr>
          <w:rFonts w:ascii="Arial" w:hAnsi="Arial" w:cs="Arial"/>
        </w:rPr>
        <w:t>la</w:t>
      </w:r>
      <w:r w:rsidRPr="0072239C">
        <w:rPr>
          <w:rFonts w:ascii="Arial" w:hAnsi="Arial" w:cs="Arial"/>
          <w:spacing w:val="-2"/>
        </w:rPr>
        <w:t xml:space="preserve"> </w:t>
      </w:r>
      <w:r w:rsidRPr="0072239C">
        <w:rPr>
          <w:rFonts w:ascii="Arial" w:hAnsi="Arial" w:cs="Arial"/>
        </w:rPr>
        <w:t>base</w:t>
      </w:r>
    </w:p>
    <w:p w14:paraId="145EFFB2" w14:textId="1045CB00" w:rsidR="00D73309" w:rsidRDefault="003D6789">
      <w:pPr>
        <w:pStyle w:val="Corpsdetexte"/>
        <w:spacing w:before="41" w:line="278" w:lineRule="auto"/>
        <w:ind w:left="3753" w:right="485"/>
        <w:jc w:val="both"/>
        <w:rPr>
          <w:rFonts w:ascii="Arial" w:hAnsi="Arial" w:cs="Arial"/>
          <w:spacing w:val="-2"/>
        </w:rPr>
      </w:pPr>
      <w:proofErr w:type="gramStart"/>
      <w:r>
        <w:rPr>
          <w:rFonts w:ascii="Arial" w:hAnsi="Arial" w:cs="Arial"/>
        </w:rPr>
        <w:t>du</w:t>
      </w:r>
      <w:proofErr w:type="gramEnd"/>
      <w:r>
        <w:rPr>
          <w:rFonts w:ascii="Arial" w:hAnsi="Arial" w:cs="Arial"/>
        </w:rPr>
        <w:t xml:space="preserve"> </w:t>
      </w:r>
      <w:r w:rsidR="00E35679" w:rsidRPr="0072239C">
        <w:rPr>
          <w:rFonts w:ascii="Arial" w:hAnsi="Arial" w:cs="Arial"/>
        </w:rPr>
        <w:t>coût de remplacement intégral, c’est-à-dire la valeur marchande des biens en question</w:t>
      </w:r>
      <w:r w:rsidR="00E35679" w:rsidRPr="0072239C">
        <w:rPr>
          <w:rFonts w:ascii="Arial" w:hAnsi="Arial" w:cs="Arial"/>
          <w:spacing w:val="-6"/>
        </w:rPr>
        <w:t xml:space="preserve"> </w:t>
      </w:r>
      <w:r w:rsidR="00E35679" w:rsidRPr="0072239C">
        <w:rPr>
          <w:rFonts w:ascii="Arial" w:hAnsi="Arial" w:cs="Arial"/>
        </w:rPr>
        <w:t>au</w:t>
      </w:r>
      <w:r w:rsidR="00E35679" w:rsidRPr="0072239C">
        <w:rPr>
          <w:rFonts w:ascii="Arial" w:hAnsi="Arial" w:cs="Arial"/>
          <w:spacing w:val="-3"/>
        </w:rPr>
        <w:t xml:space="preserve"> </w:t>
      </w:r>
      <w:r w:rsidR="00E35679" w:rsidRPr="0072239C">
        <w:rPr>
          <w:rFonts w:ascii="Arial" w:hAnsi="Arial" w:cs="Arial"/>
        </w:rPr>
        <w:t>prix</w:t>
      </w:r>
      <w:r w:rsidR="00E35679" w:rsidRPr="0072239C">
        <w:rPr>
          <w:rFonts w:ascii="Arial" w:hAnsi="Arial" w:cs="Arial"/>
          <w:spacing w:val="-2"/>
        </w:rPr>
        <w:t xml:space="preserve"> </w:t>
      </w:r>
      <w:r w:rsidR="00E35679" w:rsidRPr="0072239C">
        <w:rPr>
          <w:rFonts w:ascii="Arial" w:hAnsi="Arial" w:cs="Arial"/>
        </w:rPr>
        <w:t>du</w:t>
      </w:r>
      <w:r w:rsidR="00E35679" w:rsidRPr="0072239C">
        <w:rPr>
          <w:rFonts w:ascii="Arial" w:hAnsi="Arial" w:cs="Arial"/>
          <w:spacing w:val="-6"/>
        </w:rPr>
        <w:t xml:space="preserve"> </w:t>
      </w:r>
      <w:r w:rsidR="00E35679" w:rsidRPr="0072239C">
        <w:rPr>
          <w:rFonts w:ascii="Arial" w:hAnsi="Arial" w:cs="Arial"/>
        </w:rPr>
        <w:t>marché,</w:t>
      </w:r>
      <w:r w:rsidR="00E35679" w:rsidRPr="0072239C">
        <w:rPr>
          <w:rFonts w:ascii="Arial" w:hAnsi="Arial" w:cs="Arial"/>
          <w:spacing w:val="-2"/>
        </w:rPr>
        <w:t xml:space="preserve"> </w:t>
      </w:r>
      <w:r w:rsidR="00E35679" w:rsidRPr="0072239C">
        <w:rPr>
          <w:rFonts w:ascii="Arial" w:hAnsi="Arial" w:cs="Arial"/>
        </w:rPr>
        <w:t>plus</w:t>
      </w:r>
      <w:r w:rsidR="00E35679" w:rsidRPr="0072239C">
        <w:rPr>
          <w:rFonts w:ascii="Arial" w:hAnsi="Arial" w:cs="Arial"/>
          <w:spacing w:val="-3"/>
        </w:rPr>
        <w:t xml:space="preserve"> </w:t>
      </w:r>
      <w:r w:rsidR="00E35679" w:rsidRPr="0072239C">
        <w:rPr>
          <w:rFonts w:ascii="Arial" w:hAnsi="Arial" w:cs="Arial"/>
        </w:rPr>
        <w:t>les</w:t>
      </w:r>
      <w:r w:rsidR="00E35679" w:rsidRPr="0072239C">
        <w:rPr>
          <w:rFonts w:ascii="Arial" w:hAnsi="Arial" w:cs="Arial"/>
          <w:spacing w:val="-2"/>
        </w:rPr>
        <w:t xml:space="preserve"> </w:t>
      </w:r>
      <w:r w:rsidR="00E35679" w:rsidRPr="0072239C">
        <w:rPr>
          <w:rFonts w:ascii="Arial" w:hAnsi="Arial" w:cs="Arial"/>
        </w:rPr>
        <w:t>coûts</w:t>
      </w:r>
      <w:r w:rsidR="00E35679" w:rsidRPr="0072239C">
        <w:rPr>
          <w:rFonts w:ascii="Arial" w:hAnsi="Arial" w:cs="Arial"/>
          <w:spacing w:val="-5"/>
        </w:rPr>
        <w:t xml:space="preserve"> </w:t>
      </w:r>
      <w:r w:rsidR="00E35679" w:rsidRPr="0072239C">
        <w:rPr>
          <w:rFonts w:ascii="Arial" w:hAnsi="Arial" w:cs="Arial"/>
        </w:rPr>
        <w:t>de</w:t>
      </w:r>
      <w:r w:rsidR="00E35679" w:rsidRPr="0072239C">
        <w:rPr>
          <w:rFonts w:ascii="Arial" w:hAnsi="Arial" w:cs="Arial"/>
          <w:spacing w:val="-2"/>
        </w:rPr>
        <w:t xml:space="preserve"> </w:t>
      </w:r>
      <w:r w:rsidR="00E35679" w:rsidRPr="0072239C">
        <w:rPr>
          <w:rFonts w:ascii="Arial" w:hAnsi="Arial" w:cs="Arial"/>
        </w:rPr>
        <w:t>transaction</w:t>
      </w:r>
      <w:r w:rsidR="00E35679" w:rsidRPr="0072239C">
        <w:rPr>
          <w:rFonts w:ascii="Arial" w:hAnsi="Arial" w:cs="Arial"/>
          <w:spacing w:val="-1"/>
        </w:rPr>
        <w:t xml:space="preserve"> </w:t>
      </w:r>
      <w:r w:rsidR="00E35679" w:rsidRPr="0072239C">
        <w:rPr>
          <w:rFonts w:ascii="Arial" w:hAnsi="Arial" w:cs="Arial"/>
        </w:rPr>
        <w:t>et</w:t>
      </w:r>
      <w:r w:rsidR="00E35679" w:rsidRPr="0072239C">
        <w:rPr>
          <w:rFonts w:ascii="Arial" w:hAnsi="Arial" w:cs="Arial"/>
          <w:spacing w:val="-4"/>
        </w:rPr>
        <w:t xml:space="preserve"> </w:t>
      </w:r>
      <w:r w:rsidR="00E35679" w:rsidRPr="0072239C">
        <w:rPr>
          <w:rFonts w:ascii="Arial" w:hAnsi="Arial" w:cs="Arial"/>
          <w:spacing w:val="-2"/>
        </w:rPr>
        <w:t>d’enregistrement.</w:t>
      </w:r>
    </w:p>
    <w:p w14:paraId="145EFFB4" w14:textId="77777777" w:rsidR="00D73309" w:rsidRPr="0072239C" w:rsidRDefault="00E35679">
      <w:pPr>
        <w:pStyle w:val="Corpsdetexte"/>
        <w:tabs>
          <w:tab w:val="left" w:pos="3752"/>
        </w:tabs>
        <w:spacing w:before="79"/>
        <w:ind w:left="389"/>
        <w:jc w:val="both"/>
        <w:rPr>
          <w:rFonts w:ascii="Arial" w:hAnsi="Arial" w:cs="Arial"/>
        </w:rPr>
      </w:pPr>
      <w:r w:rsidRPr="0072239C">
        <w:rPr>
          <w:rFonts w:ascii="Arial" w:hAnsi="Arial" w:cs="Arial"/>
          <w:i/>
        </w:rPr>
        <w:t>Date</w:t>
      </w:r>
      <w:r w:rsidRPr="0072239C">
        <w:rPr>
          <w:rFonts w:ascii="Arial" w:hAnsi="Arial" w:cs="Arial"/>
          <w:i/>
          <w:spacing w:val="-1"/>
        </w:rPr>
        <w:t xml:space="preserve"> </w:t>
      </w:r>
      <w:r w:rsidRPr="0072239C">
        <w:rPr>
          <w:rFonts w:ascii="Arial" w:hAnsi="Arial" w:cs="Arial"/>
          <w:i/>
          <w:spacing w:val="-2"/>
        </w:rPr>
        <w:t>d'éligibilité</w:t>
      </w:r>
      <w:r w:rsidRPr="0072239C">
        <w:rPr>
          <w:rFonts w:ascii="Arial" w:hAnsi="Arial" w:cs="Arial"/>
          <w:i/>
        </w:rPr>
        <w:tab/>
      </w:r>
      <w:r w:rsidRPr="0072239C">
        <w:rPr>
          <w:rFonts w:ascii="Arial" w:hAnsi="Arial" w:cs="Arial"/>
        </w:rPr>
        <w:t>C'est une date fixée</w:t>
      </w:r>
      <w:r w:rsidRPr="0072239C">
        <w:rPr>
          <w:rFonts w:ascii="Arial" w:hAnsi="Arial" w:cs="Arial"/>
          <w:spacing w:val="1"/>
        </w:rPr>
        <w:t xml:space="preserve"> </w:t>
      </w:r>
      <w:r w:rsidRPr="0072239C">
        <w:rPr>
          <w:rFonts w:ascii="Arial" w:hAnsi="Arial" w:cs="Arial"/>
        </w:rPr>
        <w:t>par</w:t>
      </w:r>
      <w:r w:rsidRPr="0072239C">
        <w:rPr>
          <w:rFonts w:ascii="Arial" w:hAnsi="Arial" w:cs="Arial"/>
          <w:spacing w:val="-1"/>
        </w:rPr>
        <w:t xml:space="preserve"> </w:t>
      </w:r>
      <w:r w:rsidRPr="0072239C">
        <w:rPr>
          <w:rFonts w:ascii="Arial" w:hAnsi="Arial" w:cs="Arial"/>
        </w:rPr>
        <w:t>les</w:t>
      </w:r>
      <w:r w:rsidRPr="0072239C">
        <w:rPr>
          <w:rFonts w:ascii="Arial" w:hAnsi="Arial" w:cs="Arial"/>
          <w:spacing w:val="-2"/>
        </w:rPr>
        <w:t xml:space="preserve"> </w:t>
      </w:r>
      <w:r w:rsidRPr="0072239C">
        <w:rPr>
          <w:rFonts w:ascii="Arial" w:hAnsi="Arial" w:cs="Arial"/>
        </w:rPr>
        <w:t>actes</w:t>
      </w:r>
      <w:r w:rsidRPr="0072239C">
        <w:rPr>
          <w:rFonts w:ascii="Arial" w:hAnsi="Arial" w:cs="Arial"/>
          <w:spacing w:val="-1"/>
        </w:rPr>
        <w:t xml:space="preserve"> </w:t>
      </w:r>
      <w:r w:rsidRPr="0072239C">
        <w:rPr>
          <w:rFonts w:ascii="Arial" w:hAnsi="Arial" w:cs="Arial"/>
        </w:rPr>
        <w:t>régionaux</w:t>
      </w:r>
      <w:r w:rsidRPr="0072239C">
        <w:rPr>
          <w:rFonts w:ascii="Arial" w:hAnsi="Arial" w:cs="Arial"/>
          <w:spacing w:val="1"/>
        </w:rPr>
        <w:t xml:space="preserve"> </w:t>
      </w:r>
      <w:r w:rsidRPr="0072239C">
        <w:rPr>
          <w:rFonts w:ascii="Arial" w:hAnsi="Arial" w:cs="Arial"/>
        </w:rPr>
        <w:t>/ gouvernementaux</w:t>
      </w:r>
      <w:r w:rsidRPr="0072239C">
        <w:rPr>
          <w:rFonts w:ascii="Arial" w:hAnsi="Arial" w:cs="Arial"/>
          <w:spacing w:val="1"/>
        </w:rPr>
        <w:t xml:space="preserve"> </w:t>
      </w:r>
      <w:r w:rsidRPr="0072239C">
        <w:rPr>
          <w:rFonts w:ascii="Arial" w:hAnsi="Arial" w:cs="Arial"/>
        </w:rPr>
        <w:t>portant</w:t>
      </w:r>
      <w:r w:rsidRPr="0072239C">
        <w:rPr>
          <w:rFonts w:ascii="Arial" w:hAnsi="Arial" w:cs="Arial"/>
          <w:spacing w:val="-1"/>
        </w:rPr>
        <w:t xml:space="preserve"> </w:t>
      </w:r>
      <w:r w:rsidRPr="0072239C">
        <w:rPr>
          <w:rFonts w:ascii="Arial" w:hAnsi="Arial" w:cs="Arial"/>
        </w:rPr>
        <w:t>sur</w:t>
      </w:r>
      <w:r w:rsidRPr="0072239C">
        <w:rPr>
          <w:rFonts w:ascii="Arial" w:hAnsi="Arial" w:cs="Arial"/>
          <w:spacing w:val="-1"/>
        </w:rPr>
        <w:t xml:space="preserve"> </w:t>
      </w:r>
      <w:r w:rsidRPr="0072239C">
        <w:rPr>
          <w:rFonts w:ascii="Arial" w:hAnsi="Arial" w:cs="Arial"/>
          <w:spacing w:val="-5"/>
        </w:rPr>
        <w:t>le</w:t>
      </w:r>
    </w:p>
    <w:p w14:paraId="145EFFB5" w14:textId="5FAF6822" w:rsidR="00D73309" w:rsidRDefault="00E35679">
      <w:pPr>
        <w:pStyle w:val="Corpsdetexte"/>
        <w:spacing w:before="41" w:line="276" w:lineRule="auto"/>
        <w:ind w:left="3753" w:right="484"/>
        <w:jc w:val="both"/>
        <w:rPr>
          <w:rFonts w:ascii="Arial" w:hAnsi="Arial" w:cs="Arial"/>
        </w:rPr>
      </w:pPr>
      <w:proofErr w:type="gramStart"/>
      <w:r w:rsidRPr="0072239C">
        <w:rPr>
          <w:rFonts w:ascii="Arial" w:hAnsi="Arial" w:cs="Arial"/>
        </w:rPr>
        <w:t>recensement</w:t>
      </w:r>
      <w:proofErr w:type="gramEnd"/>
      <w:r w:rsidRPr="0072239C">
        <w:rPr>
          <w:rFonts w:ascii="Arial" w:hAnsi="Arial" w:cs="Arial"/>
          <w:spacing w:val="-2"/>
        </w:rPr>
        <w:t xml:space="preserve"> </w:t>
      </w:r>
      <w:r w:rsidRPr="0072239C">
        <w:rPr>
          <w:rFonts w:ascii="Arial" w:hAnsi="Arial" w:cs="Arial"/>
        </w:rPr>
        <w:t>et</w:t>
      </w:r>
      <w:r w:rsidRPr="0072239C">
        <w:rPr>
          <w:rFonts w:ascii="Arial" w:hAnsi="Arial" w:cs="Arial"/>
          <w:spacing w:val="-2"/>
        </w:rPr>
        <w:t xml:space="preserve"> </w:t>
      </w:r>
      <w:r w:rsidRPr="0072239C">
        <w:rPr>
          <w:rFonts w:ascii="Arial" w:hAnsi="Arial" w:cs="Arial"/>
        </w:rPr>
        <w:t>éligibilité</w:t>
      </w:r>
      <w:r w:rsidRPr="0072239C">
        <w:rPr>
          <w:rFonts w:ascii="Arial" w:hAnsi="Arial" w:cs="Arial"/>
          <w:spacing w:val="-1"/>
        </w:rPr>
        <w:t xml:space="preserve"> </w:t>
      </w:r>
      <w:r w:rsidRPr="0072239C">
        <w:rPr>
          <w:rFonts w:ascii="Arial" w:hAnsi="Arial" w:cs="Arial"/>
        </w:rPr>
        <w:t>à</w:t>
      </w:r>
      <w:r w:rsidRPr="0072239C">
        <w:rPr>
          <w:rFonts w:ascii="Arial" w:hAnsi="Arial" w:cs="Arial"/>
          <w:spacing w:val="-5"/>
        </w:rPr>
        <w:t xml:space="preserve"> </w:t>
      </w:r>
      <w:r w:rsidRPr="0072239C">
        <w:rPr>
          <w:rFonts w:ascii="Arial" w:hAnsi="Arial" w:cs="Arial"/>
        </w:rPr>
        <w:t>la</w:t>
      </w:r>
      <w:r w:rsidRPr="0072239C">
        <w:rPr>
          <w:rFonts w:ascii="Arial" w:hAnsi="Arial" w:cs="Arial"/>
          <w:spacing w:val="-2"/>
        </w:rPr>
        <w:t xml:space="preserve"> </w:t>
      </w:r>
      <w:r w:rsidRPr="0072239C">
        <w:rPr>
          <w:rFonts w:ascii="Arial" w:hAnsi="Arial" w:cs="Arial"/>
        </w:rPr>
        <w:t>compensation.</w:t>
      </w:r>
      <w:r w:rsidRPr="0072239C">
        <w:rPr>
          <w:rFonts w:ascii="Arial" w:hAnsi="Arial" w:cs="Arial"/>
          <w:spacing w:val="-3"/>
        </w:rPr>
        <w:t xml:space="preserve"> </w:t>
      </w:r>
      <w:r w:rsidRPr="0072239C">
        <w:rPr>
          <w:rFonts w:ascii="Arial" w:hAnsi="Arial" w:cs="Arial"/>
        </w:rPr>
        <w:t>La</w:t>
      </w:r>
      <w:r w:rsidRPr="0072239C">
        <w:rPr>
          <w:rFonts w:ascii="Arial" w:hAnsi="Arial" w:cs="Arial"/>
          <w:spacing w:val="-2"/>
        </w:rPr>
        <w:t xml:space="preserve"> </w:t>
      </w:r>
      <w:r w:rsidRPr="0072239C">
        <w:rPr>
          <w:rFonts w:ascii="Arial" w:hAnsi="Arial" w:cs="Arial"/>
        </w:rPr>
        <w:t>date</w:t>
      </w:r>
      <w:r w:rsidRPr="0072239C">
        <w:rPr>
          <w:rFonts w:ascii="Arial" w:hAnsi="Arial" w:cs="Arial"/>
          <w:spacing w:val="-2"/>
        </w:rPr>
        <w:t xml:space="preserve"> </w:t>
      </w:r>
      <w:r w:rsidRPr="0072239C">
        <w:rPr>
          <w:rFonts w:ascii="Arial" w:hAnsi="Arial" w:cs="Arial"/>
        </w:rPr>
        <w:t>d’éligibilité</w:t>
      </w:r>
      <w:r w:rsidRPr="0072239C">
        <w:rPr>
          <w:rFonts w:ascii="Arial" w:hAnsi="Arial" w:cs="Arial"/>
          <w:spacing w:val="-1"/>
        </w:rPr>
        <w:t xml:space="preserve"> </w:t>
      </w:r>
      <w:r w:rsidRPr="0072239C">
        <w:rPr>
          <w:rFonts w:ascii="Arial" w:hAnsi="Arial" w:cs="Arial"/>
        </w:rPr>
        <w:t>correspond</w:t>
      </w:r>
      <w:r w:rsidRPr="0072239C">
        <w:rPr>
          <w:rFonts w:ascii="Arial" w:hAnsi="Arial" w:cs="Arial"/>
          <w:spacing w:val="-3"/>
        </w:rPr>
        <w:t xml:space="preserve"> </w:t>
      </w:r>
      <w:r w:rsidRPr="0072239C">
        <w:rPr>
          <w:rFonts w:ascii="Arial" w:hAnsi="Arial" w:cs="Arial"/>
        </w:rPr>
        <w:t>à la</w:t>
      </w:r>
      <w:r w:rsidRPr="0072239C">
        <w:rPr>
          <w:rFonts w:ascii="Arial" w:hAnsi="Arial" w:cs="Arial"/>
          <w:spacing w:val="-13"/>
        </w:rPr>
        <w:t xml:space="preserve"> </w:t>
      </w:r>
      <w:r w:rsidRPr="0072239C">
        <w:rPr>
          <w:rFonts w:ascii="Arial" w:hAnsi="Arial" w:cs="Arial"/>
        </w:rPr>
        <w:t>date</w:t>
      </w:r>
      <w:r w:rsidRPr="0072239C">
        <w:rPr>
          <w:rFonts w:ascii="Arial" w:hAnsi="Arial" w:cs="Arial"/>
          <w:spacing w:val="-12"/>
        </w:rPr>
        <w:t xml:space="preserve"> </w:t>
      </w:r>
      <w:r w:rsidRPr="0072239C">
        <w:rPr>
          <w:rFonts w:ascii="Arial" w:hAnsi="Arial" w:cs="Arial"/>
        </w:rPr>
        <w:t>du</w:t>
      </w:r>
      <w:r w:rsidRPr="0072239C">
        <w:rPr>
          <w:rFonts w:ascii="Arial" w:hAnsi="Arial" w:cs="Arial"/>
          <w:spacing w:val="-13"/>
        </w:rPr>
        <w:t xml:space="preserve"> </w:t>
      </w:r>
      <w:r w:rsidRPr="0072239C">
        <w:rPr>
          <w:rFonts w:ascii="Arial" w:hAnsi="Arial" w:cs="Arial"/>
        </w:rPr>
        <w:t>début</w:t>
      </w:r>
      <w:r w:rsidRPr="0072239C">
        <w:rPr>
          <w:rFonts w:ascii="Arial" w:hAnsi="Arial" w:cs="Arial"/>
          <w:spacing w:val="-12"/>
        </w:rPr>
        <w:t xml:space="preserve"> </w:t>
      </w:r>
      <w:r w:rsidRPr="0072239C">
        <w:rPr>
          <w:rFonts w:ascii="Arial" w:hAnsi="Arial" w:cs="Arial"/>
        </w:rPr>
        <w:t>de</w:t>
      </w:r>
      <w:r w:rsidRPr="0072239C">
        <w:rPr>
          <w:rFonts w:ascii="Arial" w:hAnsi="Arial" w:cs="Arial"/>
          <w:spacing w:val="-13"/>
        </w:rPr>
        <w:t xml:space="preserve"> </w:t>
      </w:r>
      <w:r w:rsidRPr="0072239C">
        <w:rPr>
          <w:rFonts w:ascii="Arial" w:hAnsi="Arial" w:cs="Arial"/>
        </w:rPr>
        <w:t>recensement</w:t>
      </w:r>
      <w:r w:rsidRPr="0072239C">
        <w:rPr>
          <w:rFonts w:ascii="Arial" w:hAnsi="Arial" w:cs="Arial"/>
          <w:spacing w:val="-12"/>
        </w:rPr>
        <w:t xml:space="preserve"> </w:t>
      </w:r>
      <w:r w:rsidR="00CC02F1">
        <w:rPr>
          <w:rFonts w:ascii="Arial" w:hAnsi="Arial" w:cs="Arial"/>
        </w:rPr>
        <w:t>d</w:t>
      </w:r>
      <w:r w:rsidRPr="0072239C">
        <w:rPr>
          <w:rFonts w:ascii="Arial" w:hAnsi="Arial" w:cs="Arial"/>
        </w:rPr>
        <w:t>es</w:t>
      </w:r>
      <w:r w:rsidRPr="0072239C">
        <w:rPr>
          <w:rFonts w:ascii="Arial" w:hAnsi="Arial" w:cs="Arial"/>
          <w:spacing w:val="-13"/>
        </w:rPr>
        <w:t xml:space="preserve"> </w:t>
      </w:r>
      <w:r w:rsidRPr="0072239C">
        <w:rPr>
          <w:rFonts w:ascii="Arial" w:hAnsi="Arial" w:cs="Arial"/>
        </w:rPr>
        <w:t>personnes</w:t>
      </w:r>
      <w:r w:rsidRPr="0072239C">
        <w:rPr>
          <w:rFonts w:ascii="Arial" w:hAnsi="Arial" w:cs="Arial"/>
          <w:spacing w:val="-12"/>
        </w:rPr>
        <w:t xml:space="preserve"> </w:t>
      </w:r>
      <w:r w:rsidRPr="0072239C">
        <w:rPr>
          <w:rFonts w:ascii="Arial" w:hAnsi="Arial" w:cs="Arial"/>
        </w:rPr>
        <w:t>et</w:t>
      </w:r>
      <w:r w:rsidRPr="0072239C">
        <w:rPr>
          <w:rFonts w:ascii="Arial" w:hAnsi="Arial" w:cs="Arial"/>
          <w:spacing w:val="-12"/>
        </w:rPr>
        <w:t xml:space="preserve"> </w:t>
      </w:r>
      <w:r w:rsidRPr="0072239C">
        <w:rPr>
          <w:rFonts w:ascii="Arial" w:hAnsi="Arial" w:cs="Arial"/>
        </w:rPr>
        <w:t>leurs</w:t>
      </w:r>
      <w:r w:rsidRPr="0072239C">
        <w:rPr>
          <w:rFonts w:ascii="Arial" w:hAnsi="Arial" w:cs="Arial"/>
          <w:spacing w:val="-13"/>
        </w:rPr>
        <w:t xml:space="preserve"> </w:t>
      </w:r>
      <w:r w:rsidRPr="0072239C">
        <w:rPr>
          <w:rFonts w:ascii="Arial" w:hAnsi="Arial" w:cs="Arial"/>
        </w:rPr>
        <w:t>biens.</w:t>
      </w:r>
      <w:r w:rsidRPr="0072239C">
        <w:rPr>
          <w:rFonts w:ascii="Arial" w:hAnsi="Arial" w:cs="Arial"/>
          <w:spacing w:val="-12"/>
        </w:rPr>
        <w:t xml:space="preserve"> </w:t>
      </w:r>
      <w:r w:rsidRPr="0072239C">
        <w:rPr>
          <w:rFonts w:ascii="Arial" w:hAnsi="Arial" w:cs="Arial"/>
        </w:rPr>
        <w:t>Après</w:t>
      </w:r>
      <w:r w:rsidRPr="0072239C">
        <w:rPr>
          <w:rFonts w:ascii="Arial" w:hAnsi="Arial" w:cs="Arial"/>
          <w:spacing w:val="-13"/>
        </w:rPr>
        <w:t xml:space="preserve"> </w:t>
      </w:r>
      <w:r w:rsidRPr="0072239C">
        <w:rPr>
          <w:rFonts w:ascii="Arial" w:hAnsi="Arial" w:cs="Arial"/>
        </w:rPr>
        <w:t>cette</w:t>
      </w:r>
      <w:r w:rsidRPr="0072239C">
        <w:rPr>
          <w:rFonts w:ascii="Arial" w:hAnsi="Arial" w:cs="Arial"/>
          <w:spacing w:val="-12"/>
        </w:rPr>
        <w:t xml:space="preserve"> </w:t>
      </w:r>
      <w:r w:rsidRPr="0072239C">
        <w:rPr>
          <w:rFonts w:ascii="Arial" w:hAnsi="Arial" w:cs="Arial"/>
        </w:rPr>
        <w:t>date, toute nouvelle occupation dans la zone de projet ne sera pas éligible à la compensation. Les personnes qui occupent la zone du projet après la date limite d’éligibilité n’ont donc plus droit à une indemnisation et/ou une aide à la réinstallation. De même, les actifs fixes (constructions, cultures, arbres fruitiers, parcelles boisées, etc.) établis après la date d’achèvement de l’inventaire des biens, ou une autre date fixée d’un commun accord, ne donneront pas lieu à indemnisation.</w:t>
      </w:r>
    </w:p>
    <w:p w14:paraId="1458313F" w14:textId="77777777" w:rsidR="003D6789" w:rsidRPr="0072239C" w:rsidRDefault="003D6789">
      <w:pPr>
        <w:pStyle w:val="Corpsdetexte"/>
        <w:spacing w:before="41" w:line="276" w:lineRule="auto"/>
        <w:ind w:left="3753" w:right="484"/>
        <w:jc w:val="both"/>
        <w:rPr>
          <w:rFonts w:ascii="Arial" w:hAnsi="Arial" w:cs="Arial"/>
        </w:rPr>
      </w:pPr>
    </w:p>
    <w:p w14:paraId="145EFFB8" w14:textId="619F41EF" w:rsidR="00D73309" w:rsidRPr="0072239C" w:rsidRDefault="00E35679" w:rsidP="0072239C">
      <w:pPr>
        <w:tabs>
          <w:tab w:val="left" w:pos="3363"/>
        </w:tabs>
        <w:ind w:left="3600" w:right="489" w:hanging="3600"/>
        <w:rPr>
          <w:rFonts w:ascii="Arial" w:hAnsi="Arial" w:cs="Arial"/>
        </w:rPr>
      </w:pPr>
      <w:r w:rsidRPr="0072239C">
        <w:rPr>
          <w:rFonts w:ascii="Arial" w:hAnsi="Arial" w:cs="Arial"/>
          <w:i/>
        </w:rPr>
        <w:t>Déplacement</w:t>
      </w:r>
      <w:r w:rsidRPr="0072239C">
        <w:rPr>
          <w:rFonts w:ascii="Arial" w:hAnsi="Arial" w:cs="Arial"/>
          <w:i/>
          <w:spacing w:val="-5"/>
        </w:rPr>
        <w:t xml:space="preserve"> </w:t>
      </w:r>
      <w:r w:rsidRPr="0072239C">
        <w:rPr>
          <w:rFonts w:ascii="Arial" w:hAnsi="Arial" w:cs="Arial"/>
          <w:i/>
          <w:spacing w:val="-2"/>
        </w:rPr>
        <w:t>involontaire</w:t>
      </w:r>
      <w:r w:rsidR="003D6789">
        <w:rPr>
          <w:rFonts w:ascii="Arial" w:hAnsi="Arial" w:cs="Arial"/>
          <w:i/>
        </w:rPr>
        <w:tab/>
      </w:r>
      <w:r w:rsidR="003D6789">
        <w:rPr>
          <w:rFonts w:ascii="Arial" w:hAnsi="Arial" w:cs="Arial"/>
          <w:i/>
        </w:rPr>
        <w:tab/>
      </w:r>
      <w:r w:rsidRPr="0072239C">
        <w:rPr>
          <w:rFonts w:ascii="Arial" w:hAnsi="Arial" w:cs="Arial"/>
        </w:rPr>
        <w:t>Selon</w:t>
      </w:r>
      <w:r w:rsidRPr="0072239C">
        <w:rPr>
          <w:rFonts w:ascii="Arial" w:hAnsi="Arial" w:cs="Arial"/>
          <w:spacing w:val="48"/>
        </w:rPr>
        <w:t xml:space="preserve"> </w:t>
      </w:r>
      <w:r w:rsidRPr="0072239C">
        <w:rPr>
          <w:rFonts w:ascii="Arial" w:hAnsi="Arial" w:cs="Arial"/>
        </w:rPr>
        <w:t>la</w:t>
      </w:r>
      <w:r w:rsidRPr="0072239C">
        <w:rPr>
          <w:rFonts w:ascii="Arial" w:hAnsi="Arial" w:cs="Arial"/>
          <w:spacing w:val="51"/>
        </w:rPr>
        <w:t xml:space="preserve"> </w:t>
      </w:r>
      <w:r w:rsidRPr="0072239C">
        <w:rPr>
          <w:rFonts w:ascii="Arial" w:hAnsi="Arial" w:cs="Arial"/>
        </w:rPr>
        <w:t>NES</w:t>
      </w:r>
      <w:r w:rsidRPr="0072239C">
        <w:rPr>
          <w:rFonts w:ascii="Arial" w:hAnsi="Arial" w:cs="Arial"/>
          <w:spacing w:val="50"/>
        </w:rPr>
        <w:t xml:space="preserve"> </w:t>
      </w:r>
      <w:r w:rsidRPr="0072239C">
        <w:rPr>
          <w:rFonts w:ascii="Arial" w:hAnsi="Arial" w:cs="Arial"/>
        </w:rPr>
        <w:t>n°5,</w:t>
      </w:r>
      <w:r w:rsidRPr="0072239C">
        <w:rPr>
          <w:rFonts w:ascii="Arial" w:hAnsi="Arial" w:cs="Arial"/>
          <w:spacing w:val="47"/>
        </w:rPr>
        <w:t xml:space="preserve"> </w:t>
      </w:r>
      <w:r w:rsidRPr="0072239C">
        <w:rPr>
          <w:rFonts w:ascii="Arial" w:hAnsi="Arial" w:cs="Arial"/>
        </w:rPr>
        <w:t>il</w:t>
      </w:r>
      <w:r w:rsidRPr="0072239C">
        <w:rPr>
          <w:rFonts w:ascii="Arial" w:hAnsi="Arial" w:cs="Arial"/>
          <w:spacing w:val="49"/>
        </w:rPr>
        <w:t xml:space="preserve"> </w:t>
      </w:r>
      <w:r w:rsidRPr="0072239C">
        <w:rPr>
          <w:rFonts w:ascii="Arial" w:hAnsi="Arial" w:cs="Arial"/>
        </w:rPr>
        <w:t>s’agit</w:t>
      </w:r>
      <w:r w:rsidRPr="0072239C">
        <w:rPr>
          <w:rFonts w:ascii="Arial" w:hAnsi="Arial" w:cs="Arial"/>
          <w:spacing w:val="48"/>
        </w:rPr>
        <w:t xml:space="preserve"> </w:t>
      </w:r>
      <w:r w:rsidRPr="0072239C">
        <w:rPr>
          <w:rFonts w:ascii="Arial" w:hAnsi="Arial" w:cs="Arial"/>
        </w:rPr>
        <w:t>de</w:t>
      </w:r>
      <w:r w:rsidRPr="0072239C">
        <w:rPr>
          <w:rFonts w:ascii="Arial" w:hAnsi="Arial" w:cs="Arial"/>
          <w:spacing w:val="51"/>
        </w:rPr>
        <w:t xml:space="preserve"> </w:t>
      </w:r>
      <w:r w:rsidRPr="0072239C">
        <w:rPr>
          <w:rFonts w:ascii="Arial" w:hAnsi="Arial" w:cs="Arial"/>
        </w:rPr>
        <w:t>déplacement</w:t>
      </w:r>
      <w:r w:rsidRPr="0072239C">
        <w:rPr>
          <w:rFonts w:ascii="Arial" w:hAnsi="Arial" w:cs="Arial"/>
          <w:spacing w:val="49"/>
        </w:rPr>
        <w:t xml:space="preserve"> </w:t>
      </w:r>
      <w:r w:rsidRPr="0072239C">
        <w:rPr>
          <w:rFonts w:ascii="Arial" w:hAnsi="Arial" w:cs="Arial"/>
        </w:rPr>
        <w:t>physique</w:t>
      </w:r>
      <w:r w:rsidRPr="0072239C">
        <w:rPr>
          <w:rFonts w:ascii="Arial" w:hAnsi="Arial" w:cs="Arial"/>
          <w:spacing w:val="51"/>
        </w:rPr>
        <w:t xml:space="preserve"> </w:t>
      </w:r>
      <w:r w:rsidRPr="0072239C">
        <w:rPr>
          <w:rFonts w:ascii="Arial" w:hAnsi="Arial" w:cs="Arial"/>
        </w:rPr>
        <w:t>et</w:t>
      </w:r>
      <w:r w:rsidRPr="0072239C">
        <w:rPr>
          <w:rFonts w:ascii="Arial" w:hAnsi="Arial" w:cs="Arial"/>
          <w:spacing w:val="48"/>
        </w:rPr>
        <w:t xml:space="preserve"> </w:t>
      </w:r>
      <w:r w:rsidRPr="0072239C">
        <w:rPr>
          <w:rFonts w:ascii="Arial" w:hAnsi="Arial" w:cs="Arial"/>
        </w:rPr>
        <w:t>/</w:t>
      </w:r>
      <w:r w:rsidRPr="0072239C">
        <w:rPr>
          <w:rFonts w:ascii="Arial" w:hAnsi="Arial" w:cs="Arial"/>
          <w:spacing w:val="49"/>
        </w:rPr>
        <w:t xml:space="preserve"> </w:t>
      </w:r>
      <w:proofErr w:type="gramStart"/>
      <w:r w:rsidRPr="0072239C">
        <w:rPr>
          <w:rFonts w:ascii="Arial" w:hAnsi="Arial" w:cs="Arial"/>
        </w:rPr>
        <w:t>ou</w:t>
      </w:r>
      <w:r w:rsidRPr="0072239C">
        <w:rPr>
          <w:rFonts w:ascii="Arial" w:hAnsi="Arial" w:cs="Arial"/>
          <w:spacing w:val="47"/>
        </w:rPr>
        <w:t xml:space="preserve"> </w:t>
      </w:r>
      <w:r w:rsidR="003D6789">
        <w:rPr>
          <w:rFonts w:ascii="Arial" w:hAnsi="Arial" w:cs="Arial"/>
          <w:spacing w:val="-2"/>
        </w:rPr>
        <w:t xml:space="preserve"> é</w:t>
      </w:r>
      <w:r w:rsidRPr="0072239C">
        <w:rPr>
          <w:rFonts w:ascii="Arial" w:hAnsi="Arial" w:cs="Arial"/>
          <w:spacing w:val="-2"/>
        </w:rPr>
        <w:t>conomiqu</w:t>
      </w:r>
      <w:r w:rsidR="003D6789" w:rsidRPr="003D6789">
        <w:rPr>
          <w:rFonts w:ascii="Arial" w:hAnsi="Arial" w:cs="Arial"/>
          <w:spacing w:val="-2"/>
        </w:rPr>
        <w:t>e</w:t>
      </w:r>
      <w:proofErr w:type="gramEnd"/>
      <w:r w:rsidR="003D6789" w:rsidRPr="003D6789">
        <w:rPr>
          <w:rFonts w:ascii="Arial" w:hAnsi="Arial" w:cs="Arial"/>
          <w:spacing w:val="-2"/>
        </w:rPr>
        <w:t xml:space="preserve"> </w:t>
      </w:r>
      <w:r w:rsidRPr="0072239C">
        <w:rPr>
          <w:rFonts w:ascii="Arial" w:hAnsi="Arial" w:cs="Arial"/>
        </w:rPr>
        <w:t>permanent</w:t>
      </w:r>
      <w:r w:rsidRPr="0072239C">
        <w:rPr>
          <w:rFonts w:ascii="Arial" w:hAnsi="Arial" w:cs="Arial"/>
          <w:spacing w:val="-14"/>
        </w:rPr>
        <w:t xml:space="preserve"> </w:t>
      </w:r>
      <w:r w:rsidRPr="0072239C">
        <w:rPr>
          <w:rFonts w:ascii="Arial" w:hAnsi="Arial" w:cs="Arial"/>
        </w:rPr>
        <w:t>ou</w:t>
      </w:r>
      <w:r w:rsidRPr="0072239C">
        <w:rPr>
          <w:rFonts w:ascii="Arial" w:hAnsi="Arial" w:cs="Arial"/>
          <w:spacing w:val="-11"/>
        </w:rPr>
        <w:t xml:space="preserve"> </w:t>
      </w:r>
      <w:r w:rsidRPr="0072239C">
        <w:rPr>
          <w:rFonts w:ascii="Arial" w:hAnsi="Arial" w:cs="Arial"/>
        </w:rPr>
        <w:t>temporaire</w:t>
      </w:r>
      <w:r w:rsidRPr="0072239C">
        <w:rPr>
          <w:rFonts w:ascii="Arial" w:hAnsi="Arial" w:cs="Arial"/>
          <w:spacing w:val="-9"/>
        </w:rPr>
        <w:t xml:space="preserve"> </w:t>
      </w:r>
      <w:r w:rsidRPr="0072239C">
        <w:rPr>
          <w:rFonts w:ascii="Arial" w:hAnsi="Arial" w:cs="Arial"/>
        </w:rPr>
        <w:t>résultant</w:t>
      </w:r>
      <w:r w:rsidRPr="0072239C">
        <w:rPr>
          <w:rFonts w:ascii="Arial" w:hAnsi="Arial" w:cs="Arial"/>
          <w:spacing w:val="-9"/>
        </w:rPr>
        <w:t xml:space="preserve"> </w:t>
      </w:r>
      <w:r w:rsidRPr="0072239C">
        <w:rPr>
          <w:rFonts w:ascii="Arial" w:hAnsi="Arial" w:cs="Arial"/>
        </w:rPr>
        <w:t>et</w:t>
      </w:r>
      <w:r w:rsidRPr="0072239C">
        <w:rPr>
          <w:rFonts w:ascii="Arial" w:hAnsi="Arial" w:cs="Arial"/>
          <w:spacing w:val="-9"/>
        </w:rPr>
        <w:t xml:space="preserve"> </w:t>
      </w:r>
      <w:r w:rsidRPr="0072239C">
        <w:rPr>
          <w:rFonts w:ascii="Arial" w:hAnsi="Arial" w:cs="Arial"/>
        </w:rPr>
        <w:t>engendré</w:t>
      </w:r>
      <w:r w:rsidRPr="0072239C">
        <w:rPr>
          <w:rFonts w:ascii="Arial" w:hAnsi="Arial" w:cs="Arial"/>
          <w:spacing w:val="-8"/>
        </w:rPr>
        <w:t xml:space="preserve"> </w:t>
      </w:r>
      <w:r w:rsidRPr="0072239C">
        <w:rPr>
          <w:rFonts w:ascii="Arial" w:hAnsi="Arial" w:cs="Arial"/>
        </w:rPr>
        <w:t>par</w:t>
      </w:r>
      <w:r w:rsidRPr="0072239C">
        <w:rPr>
          <w:rFonts w:ascii="Arial" w:hAnsi="Arial" w:cs="Arial"/>
          <w:spacing w:val="-11"/>
        </w:rPr>
        <w:t xml:space="preserve"> </w:t>
      </w:r>
      <w:r w:rsidRPr="0072239C">
        <w:rPr>
          <w:rFonts w:ascii="Arial" w:hAnsi="Arial" w:cs="Arial"/>
        </w:rPr>
        <w:t>les</w:t>
      </w:r>
      <w:r w:rsidRPr="0072239C">
        <w:rPr>
          <w:rFonts w:ascii="Arial" w:hAnsi="Arial" w:cs="Arial"/>
          <w:spacing w:val="-9"/>
        </w:rPr>
        <w:t xml:space="preserve"> </w:t>
      </w:r>
      <w:proofErr w:type="spellStart"/>
      <w:r w:rsidRPr="0072239C">
        <w:rPr>
          <w:rFonts w:ascii="Arial" w:hAnsi="Arial" w:cs="Arial"/>
        </w:rPr>
        <w:t>estrictions</w:t>
      </w:r>
      <w:proofErr w:type="spellEnd"/>
      <w:r w:rsidRPr="0072239C">
        <w:rPr>
          <w:rFonts w:ascii="Arial" w:hAnsi="Arial" w:cs="Arial"/>
          <w:spacing w:val="-9"/>
        </w:rPr>
        <w:t xml:space="preserve"> </w:t>
      </w:r>
      <w:r w:rsidRPr="0072239C">
        <w:rPr>
          <w:rFonts w:ascii="Arial" w:hAnsi="Arial" w:cs="Arial"/>
          <w:spacing w:val="-2"/>
        </w:rPr>
        <w:t>imposées</w:t>
      </w:r>
      <w:r w:rsidR="003D6789">
        <w:rPr>
          <w:rFonts w:ascii="Arial" w:hAnsi="Arial" w:cs="Arial"/>
          <w:spacing w:val="-2"/>
        </w:rPr>
        <w:t xml:space="preserve"> </w:t>
      </w:r>
      <w:r w:rsidRPr="0072239C">
        <w:rPr>
          <w:rFonts w:ascii="Arial" w:hAnsi="Arial" w:cs="Arial"/>
        </w:rPr>
        <w:t>dans</w:t>
      </w:r>
      <w:r w:rsidRPr="0072239C">
        <w:rPr>
          <w:rFonts w:ascii="Arial" w:hAnsi="Arial" w:cs="Arial"/>
          <w:spacing w:val="-2"/>
        </w:rPr>
        <w:t xml:space="preserve"> </w:t>
      </w:r>
      <w:r w:rsidRPr="0072239C">
        <w:rPr>
          <w:rFonts w:ascii="Arial" w:hAnsi="Arial" w:cs="Arial"/>
        </w:rPr>
        <w:t>la</w:t>
      </w:r>
      <w:r w:rsidRPr="0072239C">
        <w:rPr>
          <w:rFonts w:ascii="Arial" w:hAnsi="Arial" w:cs="Arial"/>
          <w:spacing w:val="-1"/>
        </w:rPr>
        <w:t xml:space="preserve"> </w:t>
      </w:r>
      <w:r w:rsidRPr="0072239C">
        <w:rPr>
          <w:rFonts w:ascii="Arial" w:hAnsi="Arial" w:cs="Arial"/>
        </w:rPr>
        <w:t>cadre</w:t>
      </w:r>
      <w:r w:rsidRPr="0072239C">
        <w:rPr>
          <w:rFonts w:ascii="Arial" w:hAnsi="Arial" w:cs="Arial"/>
          <w:spacing w:val="-1"/>
        </w:rPr>
        <w:t xml:space="preserve"> </w:t>
      </w:r>
      <w:r w:rsidRPr="0072239C">
        <w:rPr>
          <w:rFonts w:ascii="Arial" w:hAnsi="Arial" w:cs="Arial"/>
        </w:rPr>
        <w:t>de la</w:t>
      </w:r>
      <w:r w:rsidRPr="0072239C">
        <w:rPr>
          <w:rFonts w:ascii="Arial" w:hAnsi="Arial" w:cs="Arial"/>
          <w:spacing w:val="-5"/>
        </w:rPr>
        <w:t xml:space="preserve"> </w:t>
      </w:r>
      <w:r w:rsidRPr="0072239C">
        <w:rPr>
          <w:rFonts w:ascii="Arial" w:hAnsi="Arial" w:cs="Arial"/>
        </w:rPr>
        <w:t>mise</w:t>
      </w:r>
      <w:r w:rsidRPr="0072239C">
        <w:rPr>
          <w:rFonts w:ascii="Arial" w:hAnsi="Arial" w:cs="Arial"/>
          <w:spacing w:val="-3"/>
        </w:rPr>
        <w:t xml:space="preserve"> </w:t>
      </w:r>
      <w:r w:rsidRPr="0072239C">
        <w:rPr>
          <w:rFonts w:ascii="Arial" w:hAnsi="Arial" w:cs="Arial"/>
        </w:rPr>
        <w:t>en</w:t>
      </w:r>
      <w:r w:rsidRPr="0072239C">
        <w:rPr>
          <w:rFonts w:ascii="Arial" w:hAnsi="Arial" w:cs="Arial"/>
          <w:spacing w:val="-4"/>
        </w:rPr>
        <w:t xml:space="preserve"> </w:t>
      </w:r>
      <w:r w:rsidRPr="0072239C">
        <w:rPr>
          <w:rFonts w:ascii="Arial" w:hAnsi="Arial" w:cs="Arial"/>
        </w:rPr>
        <w:t>œuvre</w:t>
      </w:r>
      <w:r w:rsidRPr="0072239C">
        <w:rPr>
          <w:rFonts w:ascii="Arial" w:hAnsi="Arial" w:cs="Arial"/>
          <w:spacing w:val="-1"/>
        </w:rPr>
        <w:t xml:space="preserve"> </w:t>
      </w:r>
      <w:r w:rsidRPr="0072239C">
        <w:rPr>
          <w:rFonts w:ascii="Arial" w:hAnsi="Arial" w:cs="Arial"/>
        </w:rPr>
        <w:t>d’un</w:t>
      </w:r>
      <w:r w:rsidRPr="0072239C">
        <w:rPr>
          <w:rFonts w:ascii="Arial" w:hAnsi="Arial" w:cs="Arial"/>
          <w:spacing w:val="-2"/>
        </w:rPr>
        <w:t xml:space="preserve"> projet.</w:t>
      </w:r>
    </w:p>
    <w:p w14:paraId="145EFFB9" w14:textId="77777777" w:rsidR="00D73309" w:rsidRPr="0072239C" w:rsidRDefault="00D73309">
      <w:pPr>
        <w:pStyle w:val="Corpsdetexte"/>
        <w:spacing w:before="4"/>
        <w:rPr>
          <w:rFonts w:ascii="Arial" w:hAnsi="Arial" w:cs="Arial"/>
        </w:rPr>
      </w:pPr>
    </w:p>
    <w:p w14:paraId="145EFFBA" w14:textId="77777777" w:rsidR="00D73309" w:rsidRPr="0072239C" w:rsidRDefault="00E35679">
      <w:pPr>
        <w:tabs>
          <w:tab w:val="left" w:pos="3752"/>
        </w:tabs>
        <w:ind w:left="389"/>
        <w:jc w:val="both"/>
        <w:rPr>
          <w:rFonts w:ascii="Arial" w:hAnsi="Arial" w:cs="Arial"/>
        </w:rPr>
      </w:pPr>
      <w:r w:rsidRPr="0072239C">
        <w:rPr>
          <w:rFonts w:ascii="Arial" w:hAnsi="Arial" w:cs="Arial"/>
          <w:i/>
        </w:rPr>
        <w:t>Déplacement</w:t>
      </w:r>
      <w:r w:rsidRPr="0072239C">
        <w:rPr>
          <w:rFonts w:ascii="Arial" w:hAnsi="Arial" w:cs="Arial"/>
          <w:i/>
          <w:spacing w:val="-5"/>
        </w:rPr>
        <w:t xml:space="preserve"> </w:t>
      </w:r>
      <w:r w:rsidRPr="0072239C">
        <w:rPr>
          <w:rFonts w:ascii="Arial" w:hAnsi="Arial" w:cs="Arial"/>
          <w:i/>
          <w:spacing w:val="-2"/>
        </w:rPr>
        <w:t>physique</w:t>
      </w:r>
      <w:r w:rsidRPr="0072239C">
        <w:rPr>
          <w:rFonts w:ascii="Arial" w:hAnsi="Arial" w:cs="Arial"/>
          <w:i/>
        </w:rPr>
        <w:tab/>
      </w:r>
      <w:r w:rsidRPr="0072239C">
        <w:rPr>
          <w:rFonts w:ascii="Arial" w:hAnsi="Arial" w:cs="Arial"/>
        </w:rPr>
        <w:t>Perte</w:t>
      </w:r>
      <w:r w:rsidRPr="0072239C">
        <w:rPr>
          <w:rFonts w:ascii="Arial" w:hAnsi="Arial" w:cs="Arial"/>
          <w:spacing w:val="1"/>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logement et</w:t>
      </w:r>
      <w:r w:rsidRPr="0072239C">
        <w:rPr>
          <w:rFonts w:ascii="Arial" w:hAnsi="Arial" w:cs="Arial"/>
          <w:spacing w:val="1"/>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biens</w:t>
      </w:r>
      <w:r w:rsidRPr="0072239C">
        <w:rPr>
          <w:rFonts w:ascii="Arial" w:hAnsi="Arial" w:cs="Arial"/>
          <w:spacing w:val="2"/>
        </w:rPr>
        <w:t xml:space="preserve"> </w:t>
      </w:r>
      <w:r w:rsidRPr="0072239C">
        <w:rPr>
          <w:rFonts w:ascii="Arial" w:hAnsi="Arial" w:cs="Arial"/>
        </w:rPr>
        <w:t>résultant</w:t>
      </w:r>
      <w:r w:rsidRPr="0072239C">
        <w:rPr>
          <w:rFonts w:ascii="Arial" w:hAnsi="Arial" w:cs="Arial"/>
          <w:spacing w:val="-1"/>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la</w:t>
      </w:r>
      <w:r w:rsidRPr="0072239C">
        <w:rPr>
          <w:rFonts w:ascii="Arial" w:hAnsi="Arial" w:cs="Arial"/>
          <w:spacing w:val="-1"/>
        </w:rPr>
        <w:t xml:space="preserve"> </w:t>
      </w:r>
      <w:r w:rsidRPr="0072239C">
        <w:rPr>
          <w:rFonts w:ascii="Arial" w:hAnsi="Arial" w:cs="Arial"/>
        </w:rPr>
        <w:t>perte de</w:t>
      </w:r>
      <w:r w:rsidRPr="0072239C">
        <w:rPr>
          <w:rFonts w:ascii="Arial" w:hAnsi="Arial" w:cs="Arial"/>
          <w:spacing w:val="2"/>
        </w:rPr>
        <w:t xml:space="preserve"> </w:t>
      </w:r>
      <w:r w:rsidRPr="0072239C">
        <w:rPr>
          <w:rFonts w:ascii="Arial" w:hAnsi="Arial" w:cs="Arial"/>
        </w:rPr>
        <w:t>terres</w:t>
      </w:r>
      <w:r w:rsidRPr="0072239C">
        <w:rPr>
          <w:rFonts w:ascii="Arial" w:hAnsi="Arial" w:cs="Arial"/>
          <w:spacing w:val="-3"/>
        </w:rPr>
        <w:t xml:space="preserve"> </w:t>
      </w:r>
      <w:r w:rsidRPr="0072239C">
        <w:rPr>
          <w:rFonts w:ascii="Arial" w:hAnsi="Arial" w:cs="Arial"/>
        </w:rPr>
        <w:t xml:space="preserve">occasionnée </w:t>
      </w:r>
      <w:r w:rsidRPr="0072239C">
        <w:rPr>
          <w:rFonts w:ascii="Arial" w:hAnsi="Arial" w:cs="Arial"/>
          <w:spacing w:val="-5"/>
        </w:rPr>
        <w:t>par</w:t>
      </w:r>
    </w:p>
    <w:p w14:paraId="145EFFBB" w14:textId="77777777" w:rsidR="00D73309" w:rsidRPr="0072239C" w:rsidRDefault="00E35679">
      <w:pPr>
        <w:pStyle w:val="Corpsdetexte"/>
        <w:spacing w:before="39" w:line="276" w:lineRule="auto"/>
        <w:ind w:left="3753" w:right="489"/>
        <w:jc w:val="both"/>
        <w:rPr>
          <w:rFonts w:ascii="Arial" w:hAnsi="Arial" w:cs="Arial"/>
        </w:rPr>
      </w:pPr>
      <w:proofErr w:type="gramStart"/>
      <w:r w:rsidRPr="0072239C">
        <w:rPr>
          <w:rFonts w:ascii="Arial" w:hAnsi="Arial" w:cs="Arial"/>
        </w:rPr>
        <w:t>le</w:t>
      </w:r>
      <w:proofErr w:type="gramEnd"/>
      <w:r w:rsidRPr="0072239C">
        <w:rPr>
          <w:rFonts w:ascii="Arial" w:hAnsi="Arial" w:cs="Arial"/>
        </w:rPr>
        <w:t xml:space="preserve"> projet qui nécessite que la ou les personnes affectées déménagent ailleurs et que le bâti soit détruit.</w:t>
      </w:r>
    </w:p>
    <w:p w14:paraId="145EFFBD" w14:textId="77777777" w:rsidR="00D73309" w:rsidRPr="0072239C" w:rsidRDefault="00E35679">
      <w:pPr>
        <w:pStyle w:val="Corpsdetexte"/>
        <w:tabs>
          <w:tab w:val="left" w:pos="3752"/>
        </w:tabs>
        <w:spacing w:before="1" w:line="273" w:lineRule="auto"/>
        <w:ind w:left="3753" w:right="485" w:hanging="3364"/>
        <w:jc w:val="both"/>
        <w:rPr>
          <w:rFonts w:ascii="Arial" w:hAnsi="Arial" w:cs="Arial"/>
        </w:rPr>
      </w:pPr>
      <w:r w:rsidRPr="0072239C">
        <w:rPr>
          <w:rFonts w:ascii="Arial" w:hAnsi="Arial" w:cs="Arial"/>
          <w:i/>
          <w:spacing w:val="-2"/>
        </w:rPr>
        <w:t>Emprise</w:t>
      </w:r>
      <w:r w:rsidRPr="0072239C">
        <w:rPr>
          <w:rFonts w:ascii="Arial" w:hAnsi="Arial" w:cs="Arial"/>
          <w:i/>
        </w:rPr>
        <w:tab/>
      </w:r>
      <w:r w:rsidRPr="0072239C">
        <w:rPr>
          <w:rFonts w:ascii="Arial" w:hAnsi="Arial" w:cs="Arial"/>
        </w:rPr>
        <w:t>Surface de terrain acquise par l'administration</w:t>
      </w:r>
      <w:r w:rsidRPr="0072239C">
        <w:rPr>
          <w:rFonts w:ascii="Arial" w:hAnsi="Arial" w:cs="Arial"/>
          <w:spacing w:val="-1"/>
        </w:rPr>
        <w:t xml:space="preserve"> </w:t>
      </w:r>
      <w:r w:rsidRPr="0072239C">
        <w:rPr>
          <w:rFonts w:ascii="Arial" w:hAnsi="Arial" w:cs="Arial"/>
        </w:rPr>
        <w:t>ou</w:t>
      </w:r>
      <w:r w:rsidRPr="0072239C">
        <w:rPr>
          <w:rFonts w:ascii="Arial" w:hAnsi="Arial" w:cs="Arial"/>
          <w:spacing w:val="-1"/>
        </w:rPr>
        <w:t xml:space="preserve"> </w:t>
      </w:r>
      <w:r w:rsidRPr="0072239C">
        <w:rPr>
          <w:rFonts w:ascii="Arial" w:hAnsi="Arial" w:cs="Arial"/>
        </w:rPr>
        <w:t>par</w:t>
      </w:r>
      <w:r w:rsidRPr="0072239C">
        <w:rPr>
          <w:rFonts w:ascii="Arial" w:hAnsi="Arial" w:cs="Arial"/>
          <w:spacing w:val="-1"/>
        </w:rPr>
        <w:t xml:space="preserve"> </w:t>
      </w:r>
      <w:r w:rsidRPr="0072239C">
        <w:rPr>
          <w:rFonts w:ascii="Arial" w:hAnsi="Arial" w:cs="Arial"/>
        </w:rPr>
        <w:t>un promoteur de projet en vue de la construction d'un ouvrage.</w:t>
      </w:r>
    </w:p>
    <w:p w14:paraId="145EFFBF" w14:textId="77777777" w:rsidR="00D73309" w:rsidRPr="0072239C" w:rsidRDefault="00E35679">
      <w:pPr>
        <w:pStyle w:val="Corpsdetexte"/>
        <w:tabs>
          <w:tab w:val="left" w:pos="3752"/>
        </w:tabs>
        <w:ind w:left="389"/>
        <w:jc w:val="both"/>
        <w:rPr>
          <w:rFonts w:ascii="Arial" w:hAnsi="Arial" w:cs="Arial"/>
        </w:rPr>
      </w:pPr>
      <w:r w:rsidRPr="0072239C">
        <w:rPr>
          <w:rFonts w:ascii="Arial" w:hAnsi="Arial" w:cs="Arial"/>
          <w:i/>
          <w:spacing w:val="-2"/>
        </w:rPr>
        <w:t>Entreprise</w:t>
      </w:r>
      <w:r w:rsidRPr="0072239C">
        <w:rPr>
          <w:rFonts w:ascii="Arial" w:hAnsi="Arial" w:cs="Arial"/>
          <w:i/>
        </w:rPr>
        <w:tab/>
      </w:r>
      <w:r w:rsidRPr="0072239C">
        <w:rPr>
          <w:rFonts w:ascii="Arial" w:hAnsi="Arial" w:cs="Arial"/>
        </w:rPr>
        <w:t>Entité</w:t>
      </w:r>
      <w:r w:rsidRPr="0072239C">
        <w:rPr>
          <w:rFonts w:ascii="Arial" w:hAnsi="Arial" w:cs="Arial"/>
          <w:spacing w:val="-6"/>
        </w:rPr>
        <w:t xml:space="preserve"> </w:t>
      </w:r>
      <w:r w:rsidRPr="0072239C">
        <w:rPr>
          <w:rFonts w:ascii="Arial" w:hAnsi="Arial" w:cs="Arial"/>
        </w:rPr>
        <w:t>en</w:t>
      </w:r>
      <w:r w:rsidRPr="0072239C">
        <w:rPr>
          <w:rFonts w:ascii="Arial" w:hAnsi="Arial" w:cs="Arial"/>
          <w:spacing w:val="-5"/>
        </w:rPr>
        <w:t xml:space="preserve"> </w:t>
      </w:r>
      <w:r w:rsidRPr="0072239C">
        <w:rPr>
          <w:rFonts w:ascii="Arial" w:hAnsi="Arial" w:cs="Arial"/>
        </w:rPr>
        <w:t>charge</w:t>
      </w:r>
      <w:r w:rsidRPr="0072239C">
        <w:rPr>
          <w:rFonts w:ascii="Arial" w:hAnsi="Arial" w:cs="Arial"/>
          <w:spacing w:val="-3"/>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l’exécution</w:t>
      </w:r>
      <w:r w:rsidRPr="0072239C">
        <w:rPr>
          <w:rFonts w:ascii="Arial" w:hAnsi="Arial" w:cs="Arial"/>
          <w:spacing w:val="-5"/>
        </w:rPr>
        <w:t xml:space="preserve"> </w:t>
      </w:r>
      <w:r w:rsidRPr="0072239C">
        <w:rPr>
          <w:rFonts w:ascii="Arial" w:hAnsi="Arial" w:cs="Arial"/>
        </w:rPr>
        <w:t>des</w:t>
      </w:r>
      <w:r w:rsidRPr="0072239C">
        <w:rPr>
          <w:rFonts w:ascii="Arial" w:hAnsi="Arial" w:cs="Arial"/>
          <w:spacing w:val="-7"/>
        </w:rPr>
        <w:t xml:space="preserve"> </w:t>
      </w:r>
      <w:r w:rsidRPr="0072239C">
        <w:rPr>
          <w:rFonts w:ascii="Arial" w:hAnsi="Arial" w:cs="Arial"/>
        </w:rPr>
        <w:t>travaux</w:t>
      </w:r>
      <w:r w:rsidRPr="0072239C">
        <w:rPr>
          <w:rFonts w:ascii="Arial" w:hAnsi="Arial" w:cs="Arial"/>
          <w:spacing w:val="-4"/>
        </w:rPr>
        <w:t xml:space="preserve"> </w:t>
      </w:r>
      <w:r w:rsidRPr="0072239C">
        <w:rPr>
          <w:rFonts w:ascii="Arial" w:hAnsi="Arial" w:cs="Arial"/>
        </w:rPr>
        <w:t>proprement</w:t>
      </w:r>
      <w:r w:rsidRPr="0072239C">
        <w:rPr>
          <w:rFonts w:ascii="Arial" w:hAnsi="Arial" w:cs="Arial"/>
          <w:spacing w:val="-4"/>
        </w:rPr>
        <w:t xml:space="preserve"> dits</w:t>
      </w:r>
    </w:p>
    <w:p w14:paraId="145EFFC0" w14:textId="77777777" w:rsidR="00D73309" w:rsidRPr="0072239C" w:rsidRDefault="00D73309">
      <w:pPr>
        <w:pStyle w:val="Corpsdetexte"/>
        <w:spacing w:before="7"/>
        <w:rPr>
          <w:rFonts w:ascii="Arial" w:hAnsi="Arial" w:cs="Arial"/>
        </w:rPr>
      </w:pPr>
    </w:p>
    <w:p w14:paraId="145EFFC2" w14:textId="6D2295E9" w:rsidR="00D73309" w:rsidRPr="0072239C" w:rsidRDefault="00E35679" w:rsidP="0072239C">
      <w:pPr>
        <w:pStyle w:val="Corpsdetexte"/>
        <w:tabs>
          <w:tab w:val="left" w:pos="3752"/>
        </w:tabs>
        <w:spacing w:line="276" w:lineRule="auto"/>
        <w:ind w:left="3753" w:right="486" w:hanging="3364"/>
        <w:jc w:val="both"/>
        <w:rPr>
          <w:rFonts w:ascii="Arial" w:hAnsi="Arial" w:cs="Arial"/>
        </w:rPr>
      </w:pPr>
      <w:r w:rsidRPr="0072239C">
        <w:rPr>
          <w:rFonts w:ascii="Arial" w:hAnsi="Arial" w:cs="Arial"/>
          <w:i/>
          <w:spacing w:val="-2"/>
        </w:rPr>
        <w:t>Expropriant</w:t>
      </w:r>
      <w:r w:rsidRPr="0072239C">
        <w:rPr>
          <w:rFonts w:ascii="Arial" w:hAnsi="Arial" w:cs="Arial"/>
          <w:i/>
        </w:rPr>
        <w:tab/>
      </w:r>
      <w:r w:rsidRPr="0072239C">
        <w:rPr>
          <w:rFonts w:ascii="Arial" w:hAnsi="Arial" w:cs="Arial"/>
        </w:rPr>
        <w:t>C’est l’entité qui exproprie les PAP pour acquérir des terrains ou des biens précis en vue de la réalisation d’un projet dont il est le maitre d’ouvrage, ici c’est</w:t>
      </w:r>
      <w:r w:rsidRPr="0072239C">
        <w:rPr>
          <w:rFonts w:ascii="Arial" w:hAnsi="Arial" w:cs="Arial"/>
          <w:spacing w:val="34"/>
        </w:rPr>
        <w:t xml:space="preserve"> </w:t>
      </w:r>
      <w:r w:rsidRPr="0072239C">
        <w:rPr>
          <w:rFonts w:ascii="Arial" w:hAnsi="Arial" w:cs="Arial"/>
        </w:rPr>
        <w:t>le</w:t>
      </w:r>
      <w:r w:rsidRPr="0072239C">
        <w:rPr>
          <w:rFonts w:ascii="Arial" w:hAnsi="Arial" w:cs="Arial"/>
          <w:spacing w:val="33"/>
        </w:rPr>
        <w:t xml:space="preserve"> </w:t>
      </w:r>
      <w:r w:rsidRPr="0072239C">
        <w:rPr>
          <w:rFonts w:ascii="Arial" w:hAnsi="Arial" w:cs="Arial"/>
        </w:rPr>
        <w:t>MINISTERE</w:t>
      </w:r>
      <w:r w:rsidRPr="0072239C">
        <w:rPr>
          <w:rFonts w:ascii="Arial" w:hAnsi="Arial" w:cs="Arial"/>
          <w:spacing w:val="34"/>
        </w:rPr>
        <w:t xml:space="preserve"> </w:t>
      </w:r>
      <w:r w:rsidRPr="0072239C">
        <w:rPr>
          <w:rFonts w:ascii="Arial" w:hAnsi="Arial" w:cs="Arial"/>
        </w:rPr>
        <w:t>DES</w:t>
      </w:r>
      <w:r w:rsidRPr="0072239C">
        <w:rPr>
          <w:rFonts w:ascii="Arial" w:hAnsi="Arial" w:cs="Arial"/>
          <w:spacing w:val="34"/>
        </w:rPr>
        <w:t xml:space="preserve"> </w:t>
      </w:r>
      <w:r w:rsidRPr="0072239C">
        <w:rPr>
          <w:rFonts w:ascii="Arial" w:hAnsi="Arial" w:cs="Arial"/>
        </w:rPr>
        <w:t>TRANSPORTS</w:t>
      </w:r>
      <w:r w:rsidRPr="0072239C">
        <w:rPr>
          <w:rFonts w:ascii="Arial" w:hAnsi="Arial" w:cs="Arial"/>
          <w:spacing w:val="33"/>
        </w:rPr>
        <w:t xml:space="preserve"> </w:t>
      </w:r>
      <w:r w:rsidRPr="0072239C">
        <w:rPr>
          <w:rFonts w:ascii="Arial" w:hAnsi="Arial" w:cs="Arial"/>
        </w:rPr>
        <w:t>MARITIME</w:t>
      </w:r>
      <w:r w:rsidRPr="0072239C">
        <w:rPr>
          <w:rFonts w:ascii="Arial" w:hAnsi="Arial" w:cs="Arial"/>
          <w:spacing w:val="36"/>
        </w:rPr>
        <w:t xml:space="preserve"> </w:t>
      </w:r>
      <w:r w:rsidRPr="0072239C">
        <w:rPr>
          <w:rFonts w:ascii="Arial" w:hAnsi="Arial" w:cs="Arial"/>
        </w:rPr>
        <w:t>ET</w:t>
      </w:r>
      <w:r w:rsidRPr="0072239C">
        <w:rPr>
          <w:rFonts w:ascii="Arial" w:hAnsi="Arial" w:cs="Arial"/>
          <w:spacing w:val="34"/>
        </w:rPr>
        <w:t xml:space="preserve"> </w:t>
      </w:r>
      <w:r w:rsidRPr="0072239C">
        <w:rPr>
          <w:rFonts w:ascii="Arial" w:hAnsi="Arial" w:cs="Arial"/>
        </w:rPr>
        <w:t>AERIEN</w:t>
      </w:r>
      <w:r w:rsidRPr="0072239C">
        <w:rPr>
          <w:rFonts w:ascii="Arial" w:hAnsi="Arial" w:cs="Arial"/>
          <w:spacing w:val="38"/>
        </w:rPr>
        <w:t xml:space="preserve"> </w:t>
      </w:r>
      <w:r w:rsidRPr="0072239C">
        <w:rPr>
          <w:rFonts w:ascii="Arial" w:hAnsi="Arial" w:cs="Arial"/>
        </w:rPr>
        <w:t>de</w:t>
      </w:r>
      <w:r w:rsidRPr="0072239C">
        <w:rPr>
          <w:rFonts w:ascii="Arial" w:hAnsi="Arial" w:cs="Arial"/>
          <w:spacing w:val="36"/>
        </w:rPr>
        <w:t xml:space="preserve"> </w:t>
      </w:r>
      <w:r w:rsidRPr="0072239C">
        <w:rPr>
          <w:rFonts w:ascii="Arial" w:hAnsi="Arial" w:cs="Arial"/>
        </w:rPr>
        <w:t>l’Union</w:t>
      </w:r>
      <w:r w:rsidRPr="0072239C">
        <w:rPr>
          <w:rFonts w:ascii="Arial" w:hAnsi="Arial" w:cs="Arial"/>
          <w:spacing w:val="35"/>
        </w:rPr>
        <w:t xml:space="preserve"> </w:t>
      </w:r>
      <w:r w:rsidRPr="0072239C">
        <w:rPr>
          <w:rFonts w:ascii="Arial" w:hAnsi="Arial" w:cs="Arial"/>
          <w:spacing w:val="-5"/>
        </w:rPr>
        <w:t>des</w:t>
      </w:r>
      <w:r w:rsidR="003D6789">
        <w:rPr>
          <w:rFonts w:ascii="Arial" w:hAnsi="Arial" w:cs="Arial"/>
          <w:spacing w:val="-5"/>
        </w:rPr>
        <w:t xml:space="preserve"> </w:t>
      </w:r>
      <w:r w:rsidRPr="0072239C">
        <w:rPr>
          <w:rFonts w:ascii="Arial" w:hAnsi="Arial" w:cs="Arial"/>
          <w:spacing w:val="-2"/>
        </w:rPr>
        <w:t>Comores.</w:t>
      </w:r>
    </w:p>
    <w:p w14:paraId="145EFFC3" w14:textId="77777777" w:rsidR="00D73309" w:rsidRPr="0072239C" w:rsidRDefault="00D73309">
      <w:pPr>
        <w:pStyle w:val="Corpsdetexte"/>
        <w:spacing w:before="9"/>
        <w:rPr>
          <w:rFonts w:ascii="Arial" w:hAnsi="Arial" w:cs="Arial"/>
        </w:rPr>
      </w:pPr>
    </w:p>
    <w:p w14:paraId="145EFFC4" w14:textId="77777777" w:rsidR="00D73309" w:rsidRPr="0072239C" w:rsidRDefault="00E35679">
      <w:pPr>
        <w:tabs>
          <w:tab w:val="left" w:pos="3752"/>
        </w:tabs>
        <w:ind w:left="389"/>
        <w:jc w:val="both"/>
        <w:rPr>
          <w:rFonts w:ascii="Arial" w:hAnsi="Arial" w:cs="Arial"/>
        </w:rPr>
      </w:pPr>
      <w:r w:rsidRPr="0072239C">
        <w:rPr>
          <w:rFonts w:ascii="Arial" w:hAnsi="Arial" w:cs="Arial"/>
          <w:i/>
        </w:rPr>
        <w:t>Impact</w:t>
      </w:r>
      <w:r w:rsidRPr="0072239C">
        <w:rPr>
          <w:rFonts w:ascii="Arial" w:hAnsi="Arial" w:cs="Arial"/>
          <w:i/>
          <w:spacing w:val="-2"/>
        </w:rPr>
        <w:t xml:space="preserve"> permanent</w:t>
      </w:r>
      <w:r w:rsidRPr="0072239C">
        <w:rPr>
          <w:rFonts w:ascii="Arial" w:hAnsi="Arial" w:cs="Arial"/>
          <w:i/>
        </w:rPr>
        <w:tab/>
      </w:r>
      <w:r w:rsidRPr="0072239C">
        <w:rPr>
          <w:rFonts w:ascii="Arial" w:hAnsi="Arial" w:cs="Arial"/>
        </w:rPr>
        <w:t>Impact</w:t>
      </w:r>
      <w:r w:rsidRPr="0072239C">
        <w:rPr>
          <w:rFonts w:ascii="Arial" w:hAnsi="Arial" w:cs="Arial"/>
          <w:spacing w:val="-6"/>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manière</w:t>
      </w:r>
      <w:r w:rsidRPr="0072239C">
        <w:rPr>
          <w:rFonts w:ascii="Arial" w:hAnsi="Arial" w:cs="Arial"/>
          <w:spacing w:val="-5"/>
        </w:rPr>
        <w:t xml:space="preserve"> </w:t>
      </w:r>
      <w:r w:rsidRPr="0072239C">
        <w:rPr>
          <w:rFonts w:ascii="Arial" w:hAnsi="Arial" w:cs="Arial"/>
        </w:rPr>
        <w:t>définitive</w:t>
      </w:r>
      <w:r w:rsidRPr="0072239C">
        <w:rPr>
          <w:rFonts w:ascii="Arial" w:hAnsi="Arial" w:cs="Arial"/>
          <w:spacing w:val="-5"/>
        </w:rPr>
        <w:t xml:space="preserve"> </w:t>
      </w:r>
      <w:r w:rsidRPr="0072239C">
        <w:rPr>
          <w:rFonts w:ascii="Arial" w:hAnsi="Arial" w:cs="Arial"/>
        </w:rPr>
        <w:t>et</w:t>
      </w:r>
      <w:r w:rsidRPr="0072239C">
        <w:rPr>
          <w:rFonts w:ascii="Arial" w:hAnsi="Arial" w:cs="Arial"/>
          <w:spacing w:val="-1"/>
        </w:rPr>
        <w:t xml:space="preserve"> </w:t>
      </w:r>
      <w:r w:rsidRPr="0072239C">
        <w:rPr>
          <w:rFonts w:ascii="Arial" w:hAnsi="Arial" w:cs="Arial"/>
        </w:rPr>
        <w:t>irréversible</w:t>
      </w:r>
      <w:r w:rsidRPr="0072239C">
        <w:rPr>
          <w:rFonts w:ascii="Arial" w:hAnsi="Arial" w:cs="Arial"/>
          <w:spacing w:val="-3"/>
        </w:rPr>
        <w:t xml:space="preserve"> </w:t>
      </w:r>
      <w:r w:rsidRPr="0072239C">
        <w:rPr>
          <w:rFonts w:ascii="Arial" w:hAnsi="Arial" w:cs="Arial"/>
        </w:rPr>
        <w:t>par</w:t>
      </w:r>
      <w:r w:rsidRPr="0072239C">
        <w:rPr>
          <w:rFonts w:ascii="Arial" w:hAnsi="Arial" w:cs="Arial"/>
          <w:spacing w:val="-3"/>
        </w:rPr>
        <w:t xml:space="preserve"> </w:t>
      </w:r>
      <w:r w:rsidRPr="0072239C">
        <w:rPr>
          <w:rFonts w:ascii="Arial" w:hAnsi="Arial" w:cs="Arial"/>
        </w:rPr>
        <w:t>le</w:t>
      </w:r>
      <w:r w:rsidRPr="0072239C">
        <w:rPr>
          <w:rFonts w:ascii="Arial" w:hAnsi="Arial" w:cs="Arial"/>
          <w:spacing w:val="-2"/>
        </w:rPr>
        <w:t xml:space="preserve"> projet.</w:t>
      </w:r>
    </w:p>
    <w:p w14:paraId="145EFFC6" w14:textId="77777777" w:rsidR="00D73309" w:rsidRPr="0072239C" w:rsidRDefault="00D73309">
      <w:pPr>
        <w:pStyle w:val="Corpsdetexte"/>
        <w:spacing w:before="4"/>
        <w:rPr>
          <w:rFonts w:ascii="Arial" w:hAnsi="Arial" w:cs="Arial"/>
        </w:rPr>
      </w:pPr>
    </w:p>
    <w:p w14:paraId="145EFFC7" w14:textId="77777777" w:rsidR="00D73309" w:rsidRPr="0072239C" w:rsidRDefault="00E35679">
      <w:pPr>
        <w:pStyle w:val="Corpsdetexte"/>
        <w:tabs>
          <w:tab w:val="left" w:pos="3752"/>
        </w:tabs>
        <w:ind w:left="389"/>
        <w:rPr>
          <w:rFonts w:ascii="Arial" w:hAnsi="Arial" w:cs="Arial"/>
        </w:rPr>
      </w:pPr>
      <w:r w:rsidRPr="0072239C">
        <w:rPr>
          <w:rFonts w:ascii="Arial" w:hAnsi="Arial" w:cs="Arial"/>
          <w:i/>
        </w:rPr>
        <w:t>Impact</w:t>
      </w:r>
      <w:r w:rsidRPr="0072239C">
        <w:rPr>
          <w:rFonts w:ascii="Arial" w:hAnsi="Arial" w:cs="Arial"/>
          <w:i/>
          <w:spacing w:val="-2"/>
        </w:rPr>
        <w:t xml:space="preserve"> temporaire</w:t>
      </w:r>
      <w:r w:rsidRPr="0072239C">
        <w:rPr>
          <w:rFonts w:ascii="Arial" w:hAnsi="Arial" w:cs="Arial"/>
          <w:i/>
        </w:rPr>
        <w:tab/>
      </w:r>
      <w:r w:rsidRPr="0072239C">
        <w:rPr>
          <w:rFonts w:ascii="Arial" w:hAnsi="Arial" w:cs="Arial"/>
        </w:rPr>
        <w:t>Impact</w:t>
      </w:r>
      <w:r w:rsidRPr="0072239C">
        <w:rPr>
          <w:rFonts w:ascii="Arial" w:hAnsi="Arial" w:cs="Arial"/>
          <w:spacing w:val="45"/>
        </w:rPr>
        <w:t xml:space="preserve"> </w:t>
      </w:r>
      <w:r w:rsidRPr="0072239C">
        <w:rPr>
          <w:rFonts w:ascii="Arial" w:hAnsi="Arial" w:cs="Arial"/>
        </w:rPr>
        <w:t>pendant</w:t>
      </w:r>
      <w:r w:rsidRPr="0072239C">
        <w:rPr>
          <w:rFonts w:ascii="Arial" w:hAnsi="Arial" w:cs="Arial"/>
          <w:spacing w:val="46"/>
        </w:rPr>
        <w:t xml:space="preserve"> </w:t>
      </w:r>
      <w:r w:rsidRPr="0072239C">
        <w:rPr>
          <w:rFonts w:ascii="Arial" w:hAnsi="Arial" w:cs="Arial"/>
        </w:rPr>
        <w:t>un</w:t>
      </w:r>
      <w:r w:rsidRPr="0072239C">
        <w:rPr>
          <w:rFonts w:ascii="Arial" w:hAnsi="Arial" w:cs="Arial"/>
          <w:spacing w:val="47"/>
        </w:rPr>
        <w:t xml:space="preserve"> </w:t>
      </w:r>
      <w:r w:rsidRPr="0072239C">
        <w:rPr>
          <w:rFonts w:ascii="Arial" w:hAnsi="Arial" w:cs="Arial"/>
        </w:rPr>
        <w:t>intervalle</w:t>
      </w:r>
      <w:r w:rsidRPr="0072239C">
        <w:rPr>
          <w:rFonts w:ascii="Arial" w:hAnsi="Arial" w:cs="Arial"/>
          <w:spacing w:val="47"/>
        </w:rPr>
        <w:t xml:space="preserve"> </w:t>
      </w:r>
      <w:r w:rsidRPr="0072239C">
        <w:rPr>
          <w:rFonts w:ascii="Arial" w:hAnsi="Arial" w:cs="Arial"/>
        </w:rPr>
        <w:t>de</w:t>
      </w:r>
      <w:r w:rsidRPr="0072239C">
        <w:rPr>
          <w:rFonts w:ascii="Arial" w:hAnsi="Arial" w:cs="Arial"/>
          <w:spacing w:val="46"/>
        </w:rPr>
        <w:t xml:space="preserve"> </w:t>
      </w:r>
      <w:r w:rsidRPr="0072239C">
        <w:rPr>
          <w:rFonts w:ascii="Arial" w:hAnsi="Arial" w:cs="Arial"/>
        </w:rPr>
        <w:t>temps</w:t>
      </w:r>
      <w:r w:rsidRPr="0072239C">
        <w:rPr>
          <w:rFonts w:ascii="Arial" w:hAnsi="Arial" w:cs="Arial"/>
          <w:spacing w:val="44"/>
        </w:rPr>
        <w:t xml:space="preserve"> </w:t>
      </w:r>
      <w:r w:rsidRPr="0072239C">
        <w:rPr>
          <w:rFonts w:ascii="Arial" w:hAnsi="Arial" w:cs="Arial"/>
        </w:rPr>
        <w:t>et</w:t>
      </w:r>
      <w:r w:rsidRPr="0072239C">
        <w:rPr>
          <w:rFonts w:ascii="Arial" w:hAnsi="Arial" w:cs="Arial"/>
          <w:spacing w:val="46"/>
        </w:rPr>
        <w:t xml:space="preserve"> </w:t>
      </w:r>
      <w:r w:rsidRPr="0072239C">
        <w:rPr>
          <w:rFonts w:ascii="Arial" w:hAnsi="Arial" w:cs="Arial"/>
        </w:rPr>
        <w:t>rétabli</w:t>
      </w:r>
      <w:r w:rsidRPr="0072239C">
        <w:rPr>
          <w:rFonts w:ascii="Arial" w:hAnsi="Arial" w:cs="Arial"/>
          <w:spacing w:val="42"/>
        </w:rPr>
        <w:t xml:space="preserve"> </w:t>
      </w:r>
      <w:r w:rsidRPr="0072239C">
        <w:rPr>
          <w:rFonts w:ascii="Arial" w:hAnsi="Arial" w:cs="Arial"/>
        </w:rPr>
        <w:t>après</w:t>
      </w:r>
      <w:r w:rsidRPr="0072239C">
        <w:rPr>
          <w:rFonts w:ascii="Arial" w:hAnsi="Arial" w:cs="Arial"/>
          <w:spacing w:val="47"/>
        </w:rPr>
        <w:t xml:space="preserve"> </w:t>
      </w:r>
      <w:r w:rsidRPr="0072239C">
        <w:rPr>
          <w:rFonts w:ascii="Arial" w:hAnsi="Arial" w:cs="Arial"/>
        </w:rPr>
        <w:t>la</w:t>
      </w:r>
      <w:r w:rsidRPr="0072239C">
        <w:rPr>
          <w:rFonts w:ascii="Arial" w:hAnsi="Arial" w:cs="Arial"/>
          <w:spacing w:val="45"/>
        </w:rPr>
        <w:t xml:space="preserve"> </w:t>
      </w:r>
      <w:r w:rsidRPr="0072239C">
        <w:rPr>
          <w:rFonts w:ascii="Arial" w:hAnsi="Arial" w:cs="Arial"/>
        </w:rPr>
        <w:t>réalisation</w:t>
      </w:r>
      <w:r w:rsidRPr="0072239C">
        <w:rPr>
          <w:rFonts w:ascii="Arial" w:hAnsi="Arial" w:cs="Arial"/>
          <w:spacing w:val="47"/>
        </w:rPr>
        <w:t xml:space="preserve"> </w:t>
      </w:r>
      <w:r w:rsidRPr="0072239C">
        <w:rPr>
          <w:rFonts w:ascii="Arial" w:hAnsi="Arial" w:cs="Arial"/>
          <w:spacing w:val="-5"/>
        </w:rPr>
        <w:t>des</w:t>
      </w:r>
    </w:p>
    <w:p w14:paraId="145EFFC8" w14:textId="77777777" w:rsidR="00D73309" w:rsidRPr="0072239C" w:rsidRDefault="00E35679">
      <w:pPr>
        <w:pStyle w:val="Corpsdetexte"/>
        <w:spacing w:before="41"/>
        <w:ind w:left="3753"/>
        <w:rPr>
          <w:rFonts w:ascii="Arial" w:hAnsi="Arial" w:cs="Arial"/>
        </w:rPr>
      </w:pPr>
      <w:proofErr w:type="gramStart"/>
      <w:r w:rsidRPr="0072239C">
        <w:rPr>
          <w:rFonts w:ascii="Arial" w:hAnsi="Arial" w:cs="Arial"/>
          <w:spacing w:val="-2"/>
        </w:rPr>
        <w:t>travaux</w:t>
      </w:r>
      <w:proofErr w:type="gramEnd"/>
    </w:p>
    <w:p w14:paraId="145EFFCA" w14:textId="77777777" w:rsidR="00D73309" w:rsidRPr="0072239C" w:rsidRDefault="00E35679">
      <w:pPr>
        <w:pStyle w:val="Corpsdetexte"/>
        <w:tabs>
          <w:tab w:val="left" w:pos="3752"/>
        </w:tabs>
        <w:spacing w:before="152" w:line="276" w:lineRule="auto"/>
        <w:ind w:left="3753" w:right="485" w:hanging="3364"/>
        <w:jc w:val="both"/>
        <w:rPr>
          <w:rFonts w:ascii="Arial" w:hAnsi="Arial" w:cs="Arial"/>
        </w:rPr>
      </w:pPr>
      <w:r w:rsidRPr="0072239C">
        <w:rPr>
          <w:rFonts w:ascii="Arial" w:hAnsi="Arial" w:cs="Arial"/>
          <w:i/>
          <w:spacing w:val="-2"/>
        </w:rPr>
        <w:t>Ménage</w:t>
      </w:r>
      <w:r w:rsidRPr="0072239C">
        <w:rPr>
          <w:rFonts w:ascii="Arial" w:hAnsi="Arial" w:cs="Arial"/>
          <w:i/>
        </w:rPr>
        <w:tab/>
      </w:r>
      <w:r w:rsidRPr="0072239C">
        <w:rPr>
          <w:rFonts w:ascii="Arial" w:hAnsi="Arial" w:cs="Arial"/>
        </w:rPr>
        <w:t>Groupement de personnes</w:t>
      </w:r>
      <w:r w:rsidRPr="0072239C">
        <w:rPr>
          <w:rFonts w:ascii="Arial" w:hAnsi="Arial" w:cs="Arial"/>
          <w:spacing w:val="-2"/>
        </w:rPr>
        <w:t xml:space="preserve"> </w:t>
      </w:r>
      <w:r w:rsidRPr="0072239C">
        <w:rPr>
          <w:rFonts w:ascii="Arial" w:hAnsi="Arial" w:cs="Arial"/>
        </w:rPr>
        <w:t>vivant sous un même toit,</w:t>
      </w:r>
      <w:r w:rsidRPr="0072239C">
        <w:rPr>
          <w:rFonts w:ascii="Arial" w:hAnsi="Arial" w:cs="Arial"/>
          <w:spacing w:val="-2"/>
        </w:rPr>
        <w:t xml:space="preserve"> </w:t>
      </w:r>
      <w:r w:rsidRPr="0072239C">
        <w:rPr>
          <w:rFonts w:ascii="Arial" w:hAnsi="Arial" w:cs="Arial"/>
        </w:rPr>
        <w:t>partageant au</w:t>
      </w:r>
      <w:r w:rsidRPr="0072239C">
        <w:rPr>
          <w:rFonts w:ascii="Arial" w:hAnsi="Arial" w:cs="Arial"/>
          <w:spacing w:val="-1"/>
        </w:rPr>
        <w:t xml:space="preserve"> </w:t>
      </w:r>
      <w:r w:rsidRPr="0072239C">
        <w:rPr>
          <w:rFonts w:ascii="Arial" w:hAnsi="Arial" w:cs="Arial"/>
        </w:rPr>
        <w:t>moins un repas par jour et d’un revenu commun. Ici, le ménage correspond généralement à l’entité familiale, supervisée par le chef de ménage.</w:t>
      </w:r>
    </w:p>
    <w:p w14:paraId="145EFFCC" w14:textId="32879AE8" w:rsidR="00D73309" w:rsidRPr="0072239C" w:rsidRDefault="00E35679">
      <w:pPr>
        <w:tabs>
          <w:tab w:val="left" w:pos="3752"/>
        </w:tabs>
        <w:ind w:left="389"/>
        <w:rPr>
          <w:rFonts w:ascii="Arial" w:hAnsi="Arial" w:cs="Arial"/>
        </w:rPr>
      </w:pPr>
      <w:r w:rsidRPr="0072239C">
        <w:rPr>
          <w:rFonts w:ascii="Arial" w:hAnsi="Arial" w:cs="Arial"/>
          <w:i/>
        </w:rPr>
        <w:t>Ménage</w:t>
      </w:r>
      <w:r w:rsidRPr="0072239C">
        <w:rPr>
          <w:rFonts w:ascii="Arial" w:hAnsi="Arial" w:cs="Arial"/>
          <w:i/>
          <w:spacing w:val="-3"/>
        </w:rPr>
        <w:t xml:space="preserve"> </w:t>
      </w:r>
      <w:r w:rsidRPr="0072239C">
        <w:rPr>
          <w:rFonts w:ascii="Arial" w:hAnsi="Arial" w:cs="Arial"/>
          <w:i/>
        </w:rPr>
        <w:t>affecté</w:t>
      </w:r>
      <w:r w:rsidRPr="0072239C">
        <w:rPr>
          <w:rFonts w:ascii="Arial" w:hAnsi="Arial" w:cs="Arial"/>
          <w:i/>
          <w:spacing w:val="-5"/>
        </w:rPr>
        <w:t xml:space="preserve"> </w:t>
      </w:r>
      <w:r w:rsidRPr="0072239C">
        <w:rPr>
          <w:rFonts w:ascii="Arial" w:hAnsi="Arial" w:cs="Arial"/>
          <w:i/>
        </w:rPr>
        <w:t>par</w:t>
      </w:r>
      <w:r w:rsidRPr="0072239C">
        <w:rPr>
          <w:rFonts w:ascii="Arial" w:hAnsi="Arial" w:cs="Arial"/>
          <w:i/>
          <w:spacing w:val="-2"/>
        </w:rPr>
        <w:t xml:space="preserve"> </w:t>
      </w:r>
      <w:r w:rsidRPr="0072239C">
        <w:rPr>
          <w:rFonts w:ascii="Arial" w:hAnsi="Arial" w:cs="Arial"/>
          <w:i/>
        </w:rPr>
        <w:t>le</w:t>
      </w:r>
      <w:r w:rsidRPr="0072239C">
        <w:rPr>
          <w:rFonts w:ascii="Arial" w:hAnsi="Arial" w:cs="Arial"/>
          <w:i/>
          <w:spacing w:val="-4"/>
        </w:rPr>
        <w:t xml:space="preserve"> </w:t>
      </w:r>
      <w:r w:rsidRPr="0072239C">
        <w:rPr>
          <w:rFonts w:ascii="Arial" w:hAnsi="Arial" w:cs="Arial"/>
          <w:i/>
          <w:spacing w:val="-2"/>
        </w:rPr>
        <w:t>Projet</w:t>
      </w:r>
      <w:r w:rsidRPr="0072239C">
        <w:rPr>
          <w:rFonts w:ascii="Arial" w:hAnsi="Arial" w:cs="Arial"/>
          <w:i/>
        </w:rPr>
        <w:tab/>
      </w:r>
      <w:r w:rsidRPr="0072239C">
        <w:rPr>
          <w:rFonts w:ascii="Arial" w:hAnsi="Arial" w:cs="Arial"/>
        </w:rPr>
        <w:t>Il</w:t>
      </w:r>
      <w:r w:rsidRPr="0072239C">
        <w:rPr>
          <w:rFonts w:ascii="Arial" w:hAnsi="Arial" w:cs="Arial"/>
          <w:spacing w:val="29"/>
        </w:rPr>
        <w:t xml:space="preserve"> </w:t>
      </w:r>
      <w:r w:rsidRPr="0072239C">
        <w:rPr>
          <w:rFonts w:ascii="Arial" w:hAnsi="Arial" w:cs="Arial"/>
        </w:rPr>
        <w:t>s’agit</w:t>
      </w:r>
      <w:r w:rsidRPr="0072239C">
        <w:rPr>
          <w:rFonts w:ascii="Arial" w:hAnsi="Arial" w:cs="Arial"/>
          <w:spacing w:val="33"/>
        </w:rPr>
        <w:t xml:space="preserve"> </w:t>
      </w:r>
      <w:r w:rsidRPr="0072239C">
        <w:rPr>
          <w:rFonts w:ascii="Arial" w:hAnsi="Arial" w:cs="Arial"/>
        </w:rPr>
        <w:t>du</w:t>
      </w:r>
      <w:r w:rsidRPr="0072239C">
        <w:rPr>
          <w:rFonts w:ascii="Arial" w:hAnsi="Arial" w:cs="Arial"/>
          <w:spacing w:val="29"/>
        </w:rPr>
        <w:t xml:space="preserve"> </w:t>
      </w:r>
      <w:r w:rsidRPr="0072239C">
        <w:rPr>
          <w:rFonts w:ascii="Arial" w:hAnsi="Arial" w:cs="Arial"/>
        </w:rPr>
        <w:t>ménage</w:t>
      </w:r>
      <w:r w:rsidRPr="0072239C">
        <w:rPr>
          <w:rFonts w:ascii="Arial" w:hAnsi="Arial" w:cs="Arial"/>
          <w:spacing w:val="33"/>
        </w:rPr>
        <w:t xml:space="preserve"> </w:t>
      </w:r>
      <w:r w:rsidRPr="0072239C">
        <w:rPr>
          <w:rFonts w:ascii="Arial" w:hAnsi="Arial" w:cs="Arial"/>
        </w:rPr>
        <w:t>affecté</w:t>
      </w:r>
      <w:r w:rsidRPr="0072239C">
        <w:rPr>
          <w:rFonts w:ascii="Arial" w:hAnsi="Arial" w:cs="Arial"/>
          <w:spacing w:val="33"/>
        </w:rPr>
        <w:t xml:space="preserve"> </w:t>
      </w:r>
      <w:r w:rsidRPr="0072239C">
        <w:rPr>
          <w:rFonts w:ascii="Arial" w:hAnsi="Arial" w:cs="Arial"/>
        </w:rPr>
        <w:t>par</w:t>
      </w:r>
      <w:r w:rsidRPr="0072239C">
        <w:rPr>
          <w:rFonts w:ascii="Arial" w:hAnsi="Arial" w:cs="Arial"/>
          <w:spacing w:val="32"/>
        </w:rPr>
        <w:t xml:space="preserve"> </w:t>
      </w:r>
      <w:r w:rsidRPr="0072239C">
        <w:rPr>
          <w:rFonts w:ascii="Arial" w:hAnsi="Arial" w:cs="Arial"/>
        </w:rPr>
        <w:t>le</w:t>
      </w:r>
      <w:r w:rsidRPr="0072239C">
        <w:rPr>
          <w:rFonts w:ascii="Arial" w:hAnsi="Arial" w:cs="Arial"/>
          <w:spacing w:val="33"/>
        </w:rPr>
        <w:t xml:space="preserve"> </w:t>
      </w:r>
      <w:r w:rsidRPr="0072239C">
        <w:rPr>
          <w:rFonts w:ascii="Arial" w:hAnsi="Arial" w:cs="Arial"/>
        </w:rPr>
        <w:t>projet</w:t>
      </w:r>
      <w:r w:rsidRPr="0072239C">
        <w:rPr>
          <w:rFonts w:ascii="Arial" w:hAnsi="Arial" w:cs="Arial"/>
          <w:spacing w:val="32"/>
        </w:rPr>
        <w:t xml:space="preserve"> </w:t>
      </w:r>
      <w:r w:rsidRPr="0072239C">
        <w:rPr>
          <w:rFonts w:ascii="Arial" w:hAnsi="Arial" w:cs="Arial"/>
        </w:rPr>
        <w:t>et</w:t>
      </w:r>
      <w:r w:rsidRPr="0072239C">
        <w:rPr>
          <w:rFonts w:ascii="Arial" w:hAnsi="Arial" w:cs="Arial"/>
          <w:spacing w:val="33"/>
        </w:rPr>
        <w:t xml:space="preserve"> </w:t>
      </w:r>
      <w:r w:rsidRPr="0072239C">
        <w:rPr>
          <w:rFonts w:ascii="Arial" w:hAnsi="Arial" w:cs="Arial"/>
        </w:rPr>
        <w:t>comprend</w:t>
      </w:r>
      <w:r w:rsidRPr="0072239C">
        <w:rPr>
          <w:rFonts w:ascii="Arial" w:hAnsi="Arial" w:cs="Arial"/>
          <w:spacing w:val="31"/>
        </w:rPr>
        <w:t xml:space="preserve"> </w:t>
      </w:r>
      <w:r w:rsidRPr="0072239C">
        <w:rPr>
          <w:rFonts w:ascii="Arial" w:hAnsi="Arial" w:cs="Arial"/>
        </w:rPr>
        <w:t>tou</w:t>
      </w:r>
      <w:r w:rsidR="00CC02F1">
        <w:rPr>
          <w:rFonts w:ascii="Arial" w:hAnsi="Arial" w:cs="Arial"/>
        </w:rPr>
        <w:t>te</w:t>
      </w:r>
      <w:r w:rsidRPr="0072239C">
        <w:rPr>
          <w:rFonts w:ascii="Arial" w:hAnsi="Arial" w:cs="Arial"/>
        </w:rPr>
        <w:t>s</w:t>
      </w:r>
      <w:r w:rsidRPr="0072239C">
        <w:rPr>
          <w:rFonts w:ascii="Arial" w:hAnsi="Arial" w:cs="Arial"/>
          <w:spacing w:val="30"/>
        </w:rPr>
        <w:t xml:space="preserve"> </w:t>
      </w:r>
      <w:r w:rsidRPr="0072239C">
        <w:rPr>
          <w:rFonts w:ascii="Arial" w:hAnsi="Arial" w:cs="Arial"/>
        </w:rPr>
        <w:t>les</w:t>
      </w:r>
      <w:r w:rsidRPr="0072239C">
        <w:rPr>
          <w:rFonts w:ascii="Arial" w:hAnsi="Arial" w:cs="Arial"/>
          <w:spacing w:val="30"/>
        </w:rPr>
        <w:t xml:space="preserve"> </w:t>
      </w:r>
      <w:r w:rsidRPr="0072239C">
        <w:rPr>
          <w:rFonts w:ascii="Arial" w:hAnsi="Arial" w:cs="Arial"/>
        </w:rPr>
        <w:t>PAP</w:t>
      </w:r>
      <w:r w:rsidRPr="0072239C">
        <w:rPr>
          <w:rFonts w:ascii="Arial" w:hAnsi="Arial" w:cs="Arial"/>
          <w:spacing w:val="31"/>
        </w:rPr>
        <w:t xml:space="preserve"> </w:t>
      </w:r>
      <w:r w:rsidRPr="0072239C">
        <w:rPr>
          <w:rFonts w:ascii="Arial" w:hAnsi="Arial" w:cs="Arial"/>
        </w:rPr>
        <w:t>qui</w:t>
      </w:r>
      <w:r w:rsidRPr="0072239C">
        <w:rPr>
          <w:rFonts w:ascii="Arial" w:hAnsi="Arial" w:cs="Arial"/>
          <w:spacing w:val="33"/>
        </w:rPr>
        <w:t xml:space="preserve"> </w:t>
      </w:r>
    </w:p>
    <w:p w14:paraId="145EFFCD" w14:textId="58B0416E" w:rsidR="00D73309" w:rsidRPr="0072239C" w:rsidRDefault="003D6789">
      <w:pPr>
        <w:pStyle w:val="Corpsdetexte"/>
        <w:spacing w:before="41"/>
        <w:ind w:left="3753"/>
        <w:rPr>
          <w:rFonts w:ascii="Arial" w:hAnsi="Arial" w:cs="Arial"/>
        </w:rPr>
      </w:pPr>
      <w:proofErr w:type="gramStart"/>
      <w:r>
        <w:rPr>
          <w:rFonts w:ascii="Arial" w:hAnsi="Arial" w:cs="Arial"/>
          <w:spacing w:val="-2"/>
        </w:rPr>
        <w:t>le</w:t>
      </w:r>
      <w:proofErr w:type="gramEnd"/>
      <w:r>
        <w:rPr>
          <w:rFonts w:ascii="Arial" w:hAnsi="Arial" w:cs="Arial"/>
          <w:spacing w:val="-2"/>
        </w:rPr>
        <w:t xml:space="preserve"> </w:t>
      </w:r>
      <w:r w:rsidR="00E35679" w:rsidRPr="0072239C">
        <w:rPr>
          <w:rFonts w:ascii="Arial" w:hAnsi="Arial" w:cs="Arial"/>
          <w:spacing w:val="-2"/>
        </w:rPr>
        <w:t>composent.</w:t>
      </w:r>
    </w:p>
    <w:p w14:paraId="145EFFCE" w14:textId="716A3853" w:rsidR="00D73309" w:rsidRPr="0072239C" w:rsidRDefault="00E35679">
      <w:pPr>
        <w:pStyle w:val="Corpsdetexte"/>
        <w:spacing w:before="39" w:line="276" w:lineRule="auto"/>
        <w:ind w:left="3753" w:right="439"/>
        <w:rPr>
          <w:rFonts w:ascii="Arial" w:hAnsi="Arial" w:cs="Arial"/>
        </w:rPr>
      </w:pPr>
      <w:r w:rsidRPr="0072239C">
        <w:rPr>
          <w:rFonts w:ascii="Arial" w:hAnsi="Arial" w:cs="Arial"/>
        </w:rPr>
        <w:t xml:space="preserve">Durant l’étude </w:t>
      </w:r>
      <w:r w:rsidR="001979F7" w:rsidRPr="0072239C">
        <w:rPr>
          <w:rFonts w:ascii="Arial" w:hAnsi="Arial" w:cs="Arial"/>
        </w:rPr>
        <w:t>PAR</w:t>
      </w:r>
      <w:r w:rsidRPr="0072239C">
        <w:rPr>
          <w:rFonts w:ascii="Arial" w:hAnsi="Arial" w:cs="Arial"/>
        </w:rPr>
        <w:t>, le profil du chef de ménage sera représentatif de son</w:t>
      </w:r>
      <w:r w:rsidRPr="0072239C">
        <w:rPr>
          <w:rFonts w:ascii="Arial" w:hAnsi="Arial" w:cs="Arial"/>
          <w:spacing w:val="80"/>
          <w:w w:val="150"/>
        </w:rPr>
        <w:t xml:space="preserve"> </w:t>
      </w:r>
      <w:r w:rsidRPr="0072239C">
        <w:rPr>
          <w:rFonts w:ascii="Arial" w:hAnsi="Arial" w:cs="Arial"/>
          <w:spacing w:val="-2"/>
        </w:rPr>
        <w:t>ménage.</w:t>
      </w:r>
    </w:p>
    <w:p w14:paraId="145EFFD0" w14:textId="38780F6A" w:rsidR="00D73309" w:rsidRPr="0072239C" w:rsidRDefault="00E35679">
      <w:pPr>
        <w:tabs>
          <w:tab w:val="left" w:pos="3752"/>
        </w:tabs>
        <w:spacing w:before="1"/>
        <w:ind w:left="389"/>
        <w:rPr>
          <w:rFonts w:ascii="Arial" w:hAnsi="Arial" w:cs="Arial"/>
        </w:rPr>
      </w:pPr>
      <w:r w:rsidRPr="0072239C">
        <w:rPr>
          <w:rFonts w:ascii="Arial" w:hAnsi="Arial" w:cs="Arial"/>
          <w:i/>
        </w:rPr>
        <w:t>Moyens</w:t>
      </w:r>
      <w:r w:rsidRPr="0072239C">
        <w:rPr>
          <w:rFonts w:ascii="Arial" w:hAnsi="Arial" w:cs="Arial"/>
          <w:i/>
          <w:spacing w:val="-2"/>
        </w:rPr>
        <w:t xml:space="preserve"> d’existence</w:t>
      </w:r>
      <w:r w:rsidRPr="0072239C">
        <w:rPr>
          <w:rFonts w:ascii="Arial" w:hAnsi="Arial" w:cs="Arial"/>
          <w:i/>
        </w:rPr>
        <w:tab/>
      </w:r>
      <w:r w:rsidRPr="0072239C">
        <w:rPr>
          <w:rFonts w:ascii="Arial" w:hAnsi="Arial" w:cs="Arial"/>
        </w:rPr>
        <w:t>Capacités,</w:t>
      </w:r>
      <w:r w:rsidRPr="0072239C">
        <w:rPr>
          <w:rFonts w:ascii="Arial" w:hAnsi="Arial" w:cs="Arial"/>
          <w:spacing w:val="74"/>
        </w:rPr>
        <w:t xml:space="preserve"> </w:t>
      </w:r>
      <w:r w:rsidRPr="0072239C">
        <w:rPr>
          <w:rFonts w:ascii="Arial" w:hAnsi="Arial" w:cs="Arial"/>
        </w:rPr>
        <w:t>avoirs</w:t>
      </w:r>
      <w:r w:rsidRPr="0072239C">
        <w:rPr>
          <w:rFonts w:ascii="Arial" w:hAnsi="Arial" w:cs="Arial"/>
          <w:spacing w:val="77"/>
        </w:rPr>
        <w:t xml:space="preserve"> </w:t>
      </w:r>
      <w:r w:rsidRPr="0072239C">
        <w:rPr>
          <w:rFonts w:ascii="Arial" w:hAnsi="Arial" w:cs="Arial"/>
        </w:rPr>
        <w:t>et</w:t>
      </w:r>
      <w:r w:rsidRPr="0072239C">
        <w:rPr>
          <w:rFonts w:ascii="Arial" w:hAnsi="Arial" w:cs="Arial"/>
          <w:spacing w:val="76"/>
        </w:rPr>
        <w:t xml:space="preserve"> </w:t>
      </w:r>
      <w:r w:rsidRPr="0072239C">
        <w:rPr>
          <w:rFonts w:ascii="Arial" w:hAnsi="Arial" w:cs="Arial"/>
        </w:rPr>
        <w:t>activités</w:t>
      </w:r>
      <w:r w:rsidRPr="0072239C">
        <w:rPr>
          <w:rFonts w:ascii="Arial" w:hAnsi="Arial" w:cs="Arial"/>
          <w:spacing w:val="77"/>
        </w:rPr>
        <w:t xml:space="preserve"> </w:t>
      </w:r>
      <w:r w:rsidRPr="0072239C">
        <w:rPr>
          <w:rFonts w:ascii="Arial" w:hAnsi="Arial" w:cs="Arial"/>
        </w:rPr>
        <w:t>nécessaires</w:t>
      </w:r>
      <w:r w:rsidRPr="0072239C">
        <w:rPr>
          <w:rFonts w:ascii="Arial" w:hAnsi="Arial" w:cs="Arial"/>
          <w:spacing w:val="77"/>
        </w:rPr>
        <w:t xml:space="preserve"> </w:t>
      </w:r>
      <w:r w:rsidRPr="0072239C">
        <w:rPr>
          <w:rFonts w:ascii="Arial" w:hAnsi="Arial" w:cs="Arial"/>
        </w:rPr>
        <w:t>au</w:t>
      </w:r>
      <w:r w:rsidRPr="0072239C">
        <w:rPr>
          <w:rFonts w:ascii="Arial" w:hAnsi="Arial" w:cs="Arial"/>
          <w:spacing w:val="72"/>
        </w:rPr>
        <w:t xml:space="preserve"> </w:t>
      </w:r>
      <w:r w:rsidRPr="0072239C">
        <w:rPr>
          <w:rFonts w:ascii="Arial" w:hAnsi="Arial" w:cs="Arial"/>
        </w:rPr>
        <w:t>maintien</w:t>
      </w:r>
      <w:r w:rsidRPr="0072239C">
        <w:rPr>
          <w:rFonts w:ascii="Arial" w:hAnsi="Arial" w:cs="Arial"/>
          <w:spacing w:val="76"/>
        </w:rPr>
        <w:t xml:space="preserve"> </w:t>
      </w:r>
      <w:r w:rsidRPr="0072239C">
        <w:rPr>
          <w:rFonts w:ascii="Arial" w:hAnsi="Arial" w:cs="Arial"/>
        </w:rPr>
        <w:t>de</w:t>
      </w:r>
      <w:r w:rsidRPr="0072239C">
        <w:rPr>
          <w:rFonts w:ascii="Arial" w:hAnsi="Arial" w:cs="Arial"/>
          <w:spacing w:val="77"/>
        </w:rPr>
        <w:t xml:space="preserve"> </w:t>
      </w:r>
      <w:r w:rsidRPr="0072239C">
        <w:rPr>
          <w:rFonts w:ascii="Arial" w:hAnsi="Arial" w:cs="Arial"/>
        </w:rPr>
        <w:t>la</w:t>
      </w:r>
      <w:r w:rsidRPr="0072239C">
        <w:rPr>
          <w:rFonts w:ascii="Arial" w:hAnsi="Arial" w:cs="Arial"/>
          <w:spacing w:val="75"/>
        </w:rPr>
        <w:t xml:space="preserve"> </w:t>
      </w:r>
      <w:r w:rsidRPr="0072239C">
        <w:rPr>
          <w:rFonts w:ascii="Arial" w:hAnsi="Arial" w:cs="Arial"/>
        </w:rPr>
        <w:t>vie.</w:t>
      </w:r>
      <w:r w:rsidRPr="0072239C">
        <w:rPr>
          <w:rFonts w:ascii="Arial" w:hAnsi="Arial" w:cs="Arial"/>
          <w:spacing w:val="76"/>
        </w:rPr>
        <w:t xml:space="preserve"> </w:t>
      </w:r>
      <w:r w:rsidRPr="0072239C">
        <w:rPr>
          <w:rFonts w:ascii="Arial" w:hAnsi="Arial" w:cs="Arial"/>
        </w:rPr>
        <w:t>Ici,</w:t>
      </w:r>
    </w:p>
    <w:p w14:paraId="2E4E398A" w14:textId="242D1E96" w:rsidR="003D6789" w:rsidRDefault="003D6789">
      <w:pPr>
        <w:pStyle w:val="Corpsdetexte"/>
        <w:tabs>
          <w:tab w:val="left" w:pos="3752"/>
        </w:tabs>
        <w:spacing w:before="79" w:line="276" w:lineRule="auto"/>
        <w:ind w:left="3753" w:right="488" w:hanging="3364"/>
        <w:rPr>
          <w:rFonts w:ascii="Arial" w:hAnsi="Arial" w:cs="Arial"/>
          <w:i/>
        </w:rPr>
      </w:pPr>
      <w:r>
        <w:rPr>
          <w:rFonts w:ascii="Arial" w:hAnsi="Arial" w:cs="Arial"/>
        </w:rPr>
        <w:tab/>
      </w:r>
      <w:proofErr w:type="gramStart"/>
      <w:r>
        <w:rPr>
          <w:rFonts w:ascii="Arial" w:hAnsi="Arial" w:cs="Arial"/>
        </w:rPr>
        <w:t>ils</w:t>
      </w:r>
      <w:proofErr w:type="gramEnd"/>
      <w:r>
        <w:rPr>
          <w:rFonts w:ascii="Arial" w:hAnsi="Arial" w:cs="Arial"/>
        </w:rPr>
        <w:t xml:space="preserve"> </w:t>
      </w:r>
      <w:r w:rsidR="00E35679" w:rsidRPr="0072239C">
        <w:rPr>
          <w:rFonts w:ascii="Arial" w:hAnsi="Arial" w:cs="Arial"/>
        </w:rPr>
        <w:t>regroupent</w:t>
      </w:r>
      <w:r w:rsidR="00E35679" w:rsidRPr="0072239C">
        <w:rPr>
          <w:rFonts w:ascii="Arial" w:hAnsi="Arial" w:cs="Arial"/>
          <w:spacing w:val="-5"/>
        </w:rPr>
        <w:t xml:space="preserve"> </w:t>
      </w:r>
      <w:r w:rsidR="00E35679" w:rsidRPr="0072239C">
        <w:rPr>
          <w:rFonts w:ascii="Arial" w:hAnsi="Arial" w:cs="Arial"/>
        </w:rPr>
        <w:t>donc</w:t>
      </w:r>
      <w:r w:rsidR="00E35679" w:rsidRPr="0072239C">
        <w:rPr>
          <w:rFonts w:ascii="Arial" w:hAnsi="Arial" w:cs="Arial"/>
          <w:spacing w:val="-2"/>
        </w:rPr>
        <w:t xml:space="preserve"> </w:t>
      </w:r>
      <w:r w:rsidR="00E35679" w:rsidRPr="0072239C">
        <w:rPr>
          <w:rFonts w:ascii="Arial" w:hAnsi="Arial" w:cs="Arial"/>
        </w:rPr>
        <w:t>les</w:t>
      </w:r>
      <w:r w:rsidR="00E35679" w:rsidRPr="0072239C">
        <w:rPr>
          <w:rFonts w:ascii="Arial" w:hAnsi="Arial" w:cs="Arial"/>
          <w:spacing w:val="-1"/>
        </w:rPr>
        <w:t xml:space="preserve"> </w:t>
      </w:r>
      <w:r w:rsidR="00E35679" w:rsidRPr="0072239C">
        <w:rPr>
          <w:rFonts w:ascii="Arial" w:hAnsi="Arial" w:cs="Arial"/>
        </w:rPr>
        <w:t>conditions</w:t>
      </w:r>
      <w:r w:rsidR="00E35679" w:rsidRPr="0072239C">
        <w:rPr>
          <w:rFonts w:ascii="Arial" w:hAnsi="Arial" w:cs="Arial"/>
          <w:spacing w:val="-2"/>
        </w:rPr>
        <w:t xml:space="preserve"> </w:t>
      </w:r>
      <w:r w:rsidR="00E35679" w:rsidRPr="0072239C">
        <w:rPr>
          <w:rFonts w:ascii="Arial" w:hAnsi="Arial" w:cs="Arial"/>
        </w:rPr>
        <w:t>de</w:t>
      </w:r>
      <w:r w:rsidR="00E35679" w:rsidRPr="0072239C">
        <w:rPr>
          <w:rFonts w:ascii="Arial" w:hAnsi="Arial" w:cs="Arial"/>
          <w:spacing w:val="-4"/>
        </w:rPr>
        <w:t xml:space="preserve"> </w:t>
      </w:r>
      <w:r w:rsidR="00E35679" w:rsidRPr="0072239C">
        <w:rPr>
          <w:rFonts w:ascii="Arial" w:hAnsi="Arial" w:cs="Arial"/>
        </w:rPr>
        <w:t>vie</w:t>
      </w:r>
      <w:r w:rsidR="00E35679" w:rsidRPr="0072239C">
        <w:rPr>
          <w:rFonts w:ascii="Arial" w:hAnsi="Arial" w:cs="Arial"/>
          <w:spacing w:val="-5"/>
        </w:rPr>
        <w:t xml:space="preserve"> </w:t>
      </w:r>
      <w:r w:rsidR="00E35679" w:rsidRPr="0072239C">
        <w:rPr>
          <w:rFonts w:ascii="Arial" w:hAnsi="Arial" w:cs="Arial"/>
        </w:rPr>
        <w:t>et</w:t>
      </w:r>
      <w:r w:rsidR="00E35679" w:rsidRPr="0072239C">
        <w:rPr>
          <w:rFonts w:ascii="Arial" w:hAnsi="Arial" w:cs="Arial"/>
          <w:spacing w:val="-4"/>
        </w:rPr>
        <w:t xml:space="preserve"> </w:t>
      </w:r>
      <w:r w:rsidR="00E35679" w:rsidRPr="0072239C">
        <w:rPr>
          <w:rFonts w:ascii="Arial" w:hAnsi="Arial" w:cs="Arial"/>
        </w:rPr>
        <w:t>le</w:t>
      </w:r>
      <w:r w:rsidR="00E35679" w:rsidRPr="0072239C">
        <w:rPr>
          <w:rFonts w:ascii="Arial" w:hAnsi="Arial" w:cs="Arial"/>
          <w:spacing w:val="-1"/>
        </w:rPr>
        <w:t xml:space="preserve"> </w:t>
      </w:r>
      <w:r w:rsidR="00E35679" w:rsidRPr="0072239C">
        <w:rPr>
          <w:rFonts w:ascii="Arial" w:hAnsi="Arial" w:cs="Arial"/>
        </w:rPr>
        <w:t>niveau</w:t>
      </w:r>
      <w:r w:rsidR="00E35679" w:rsidRPr="0072239C">
        <w:rPr>
          <w:rFonts w:ascii="Arial" w:hAnsi="Arial" w:cs="Arial"/>
          <w:spacing w:val="-2"/>
        </w:rPr>
        <w:t xml:space="preserve"> </w:t>
      </w:r>
      <w:r w:rsidR="00E35679" w:rsidRPr="0072239C">
        <w:rPr>
          <w:rFonts w:ascii="Arial" w:hAnsi="Arial" w:cs="Arial"/>
        </w:rPr>
        <w:t>de</w:t>
      </w:r>
      <w:r w:rsidR="00E35679" w:rsidRPr="0072239C">
        <w:rPr>
          <w:rFonts w:ascii="Arial" w:hAnsi="Arial" w:cs="Arial"/>
          <w:spacing w:val="-7"/>
        </w:rPr>
        <w:t xml:space="preserve"> </w:t>
      </w:r>
      <w:r w:rsidR="00E35679" w:rsidRPr="0072239C">
        <w:rPr>
          <w:rFonts w:ascii="Arial" w:hAnsi="Arial" w:cs="Arial"/>
        </w:rPr>
        <w:t>vie</w:t>
      </w:r>
      <w:r w:rsidR="00E35679" w:rsidRPr="0072239C">
        <w:rPr>
          <w:rFonts w:ascii="Arial" w:hAnsi="Arial" w:cs="Arial"/>
          <w:spacing w:val="-2"/>
        </w:rPr>
        <w:t xml:space="preserve"> </w:t>
      </w:r>
      <w:r w:rsidR="00E35679" w:rsidRPr="0072239C">
        <w:rPr>
          <w:rFonts w:ascii="Arial" w:hAnsi="Arial" w:cs="Arial"/>
        </w:rPr>
        <w:t>d’un</w:t>
      </w:r>
      <w:r w:rsidR="00E35679" w:rsidRPr="0072239C">
        <w:rPr>
          <w:rFonts w:ascii="Arial" w:hAnsi="Arial" w:cs="Arial"/>
          <w:spacing w:val="-5"/>
        </w:rPr>
        <w:t xml:space="preserve"> </w:t>
      </w:r>
      <w:proofErr w:type="spellStart"/>
      <w:r w:rsidR="00E35679" w:rsidRPr="0072239C">
        <w:rPr>
          <w:rFonts w:ascii="Arial" w:hAnsi="Arial" w:cs="Arial"/>
          <w:spacing w:val="-2"/>
        </w:rPr>
        <w:t>énage</w:t>
      </w:r>
      <w:proofErr w:type="spellEnd"/>
      <w:r w:rsidR="00E35679" w:rsidRPr="0072239C">
        <w:rPr>
          <w:rFonts w:ascii="Arial" w:hAnsi="Arial" w:cs="Arial"/>
          <w:spacing w:val="-2"/>
        </w:rPr>
        <w:t>.</w:t>
      </w:r>
    </w:p>
    <w:p w14:paraId="145EFFD3" w14:textId="730BFF4E" w:rsidR="00D73309" w:rsidRPr="0072239C" w:rsidRDefault="00E35679">
      <w:pPr>
        <w:pStyle w:val="Corpsdetexte"/>
        <w:tabs>
          <w:tab w:val="left" w:pos="3752"/>
        </w:tabs>
        <w:spacing w:before="79" w:line="276" w:lineRule="auto"/>
        <w:ind w:left="3753" w:right="488" w:hanging="3364"/>
        <w:rPr>
          <w:rFonts w:ascii="Arial" w:hAnsi="Arial" w:cs="Arial"/>
        </w:rPr>
      </w:pPr>
      <w:r w:rsidRPr="0072239C">
        <w:rPr>
          <w:rFonts w:ascii="Arial" w:hAnsi="Arial" w:cs="Arial"/>
          <w:i/>
        </w:rPr>
        <w:t>Niveau de vie</w:t>
      </w:r>
      <w:r w:rsidRPr="0072239C">
        <w:rPr>
          <w:rFonts w:ascii="Arial" w:hAnsi="Arial" w:cs="Arial"/>
          <w:i/>
        </w:rPr>
        <w:tab/>
      </w:r>
      <w:r w:rsidRPr="0072239C">
        <w:rPr>
          <w:rFonts w:ascii="Arial" w:hAnsi="Arial" w:cs="Arial"/>
        </w:rPr>
        <w:t>Qualité et quantité des biens et services qu'une personne ou une population entière peut s'approprier</w:t>
      </w:r>
      <w:r w:rsidR="00CC02F1">
        <w:rPr>
          <w:rFonts w:ascii="Arial" w:hAnsi="Arial" w:cs="Arial"/>
        </w:rPr>
        <w:t>.</w:t>
      </w:r>
    </w:p>
    <w:p w14:paraId="145EFFD4" w14:textId="77777777" w:rsidR="00D73309" w:rsidRPr="0072239C" w:rsidRDefault="00D73309">
      <w:pPr>
        <w:pStyle w:val="Corpsdetexte"/>
        <w:rPr>
          <w:rFonts w:ascii="Arial" w:hAnsi="Arial" w:cs="Arial"/>
        </w:rPr>
      </w:pPr>
    </w:p>
    <w:p w14:paraId="145EFFD5" w14:textId="7D5AFBB2" w:rsidR="00D73309" w:rsidRPr="0072239C" w:rsidRDefault="00E35679">
      <w:pPr>
        <w:pStyle w:val="Corpsdetexte"/>
        <w:tabs>
          <w:tab w:val="left" w:pos="3752"/>
        </w:tabs>
        <w:spacing w:line="273" w:lineRule="auto"/>
        <w:ind w:left="3753" w:right="488" w:hanging="3364"/>
        <w:rPr>
          <w:rFonts w:ascii="Arial" w:hAnsi="Arial" w:cs="Arial"/>
        </w:rPr>
      </w:pPr>
      <w:r w:rsidRPr="0072239C">
        <w:rPr>
          <w:rFonts w:ascii="Arial" w:hAnsi="Arial" w:cs="Arial"/>
          <w:i/>
        </w:rPr>
        <w:t>Ouvrage d’art</w:t>
      </w:r>
      <w:r w:rsidRPr="0072239C">
        <w:rPr>
          <w:rFonts w:ascii="Arial" w:hAnsi="Arial" w:cs="Arial"/>
          <w:i/>
        </w:rPr>
        <w:tab/>
      </w:r>
      <w:r w:rsidRPr="0072239C">
        <w:rPr>
          <w:rFonts w:ascii="Arial" w:hAnsi="Arial" w:cs="Arial"/>
        </w:rPr>
        <w:t>Désigne</w:t>
      </w:r>
      <w:r w:rsidRPr="0072239C">
        <w:rPr>
          <w:rFonts w:ascii="Arial" w:hAnsi="Arial" w:cs="Arial"/>
          <w:spacing w:val="70"/>
        </w:rPr>
        <w:t xml:space="preserve"> </w:t>
      </w:r>
      <w:r w:rsidRPr="0072239C">
        <w:rPr>
          <w:rFonts w:ascii="Arial" w:hAnsi="Arial" w:cs="Arial"/>
        </w:rPr>
        <w:t>les</w:t>
      </w:r>
      <w:r w:rsidRPr="0072239C">
        <w:rPr>
          <w:rFonts w:ascii="Arial" w:hAnsi="Arial" w:cs="Arial"/>
          <w:spacing w:val="70"/>
        </w:rPr>
        <w:t xml:space="preserve"> </w:t>
      </w:r>
      <w:r w:rsidRPr="0072239C">
        <w:rPr>
          <w:rFonts w:ascii="Arial" w:hAnsi="Arial" w:cs="Arial"/>
        </w:rPr>
        <w:t>ponts,</w:t>
      </w:r>
      <w:r w:rsidRPr="0072239C">
        <w:rPr>
          <w:rFonts w:ascii="Arial" w:hAnsi="Arial" w:cs="Arial"/>
          <w:spacing w:val="70"/>
        </w:rPr>
        <w:t xml:space="preserve"> </w:t>
      </w:r>
      <w:r w:rsidRPr="0072239C">
        <w:rPr>
          <w:rFonts w:ascii="Arial" w:hAnsi="Arial" w:cs="Arial"/>
        </w:rPr>
        <w:t>les</w:t>
      </w:r>
      <w:r w:rsidRPr="0072239C">
        <w:rPr>
          <w:rFonts w:ascii="Arial" w:hAnsi="Arial" w:cs="Arial"/>
          <w:spacing w:val="67"/>
        </w:rPr>
        <w:t xml:space="preserve"> </w:t>
      </w:r>
      <w:r w:rsidRPr="0072239C">
        <w:rPr>
          <w:rFonts w:ascii="Arial" w:hAnsi="Arial" w:cs="Arial"/>
        </w:rPr>
        <w:t>bacs,</w:t>
      </w:r>
      <w:r w:rsidRPr="0072239C">
        <w:rPr>
          <w:rFonts w:ascii="Arial" w:hAnsi="Arial" w:cs="Arial"/>
          <w:spacing w:val="69"/>
        </w:rPr>
        <w:t xml:space="preserve"> </w:t>
      </w:r>
      <w:r w:rsidRPr="0072239C">
        <w:rPr>
          <w:rFonts w:ascii="Arial" w:hAnsi="Arial" w:cs="Arial"/>
        </w:rPr>
        <w:t>radiers,</w:t>
      </w:r>
      <w:r w:rsidRPr="0072239C">
        <w:rPr>
          <w:rFonts w:ascii="Arial" w:hAnsi="Arial" w:cs="Arial"/>
          <w:spacing w:val="69"/>
        </w:rPr>
        <w:t xml:space="preserve"> </w:t>
      </w:r>
      <w:r w:rsidRPr="0072239C">
        <w:rPr>
          <w:rFonts w:ascii="Arial" w:hAnsi="Arial" w:cs="Arial"/>
        </w:rPr>
        <w:t>dalots,</w:t>
      </w:r>
      <w:r w:rsidRPr="0072239C">
        <w:rPr>
          <w:rFonts w:ascii="Arial" w:hAnsi="Arial" w:cs="Arial"/>
          <w:spacing w:val="69"/>
        </w:rPr>
        <w:t xml:space="preserve"> </w:t>
      </w:r>
      <w:r w:rsidRPr="0072239C">
        <w:rPr>
          <w:rFonts w:ascii="Arial" w:hAnsi="Arial" w:cs="Arial"/>
        </w:rPr>
        <w:t>les</w:t>
      </w:r>
      <w:r w:rsidRPr="0072239C">
        <w:rPr>
          <w:rFonts w:ascii="Arial" w:hAnsi="Arial" w:cs="Arial"/>
          <w:spacing w:val="67"/>
        </w:rPr>
        <w:t xml:space="preserve"> </w:t>
      </w:r>
      <w:r w:rsidRPr="0072239C">
        <w:rPr>
          <w:rFonts w:ascii="Arial" w:hAnsi="Arial" w:cs="Arial"/>
        </w:rPr>
        <w:t>tunnels</w:t>
      </w:r>
      <w:r w:rsidRPr="0072239C">
        <w:rPr>
          <w:rFonts w:ascii="Arial" w:hAnsi="Arial" w:cs="Arial"/>
          <w:spacing w:val="70"/>
        </w:rPr>
        <w:t xml:space="preserve"> </w:t>
      </w:r>
      <w:r w:rsidRPr="0072239C">
        <w:rPr>
          <w:rFonts w:ascii="Arial" w:hAnsi="Arial" w:cs="Arial"/>
        </w:rPr>
        <w:t>et</w:t>
      </w:r>
      <w:r w:rsidRPr="0072239C">
        <w:rPr>
          <w:rFonts w:ascii="Arial" w:hAnsi="Arial" w:cs="Arial"/>
          <w:spacing w:val="70"/>
        </w:rPr>
        <w:t xml:space="preserve"> </w:t>
      </w:r>
      <w:r w:rsidRPr="0072239C">
        <w:rPr>
          <w:rFonts w:ascii="Arial" w:hAnsi="Arial" w:cs="Arial"/>
        </w:rPr>
        <w:t>les</w:t>
      </w:r>
      <w:r w:rsidRPr="0072239C">
        <w:rPr>
          <w:rFonts w:ascii="Arial" w:hAnsi="Arial" w:cs="Arial"/>
          <w:spacing w:val="67"/>
        </w:rPr>
        <w:t xml:space="preserve"> </w:t>
      </w:r>
      <w:r w:rsidRPr="0072239C">
        <w:rPr>
          <w:rFonts w:ascii="Arial" w:hAnsi="Arial" w:cs="Arial"/>
        </w:rPr>
        <w:t>murs</w:t>
      </w:r>
      <w:r w:rsidRPr="0072239C">
        <w:rPr>
          <w:rFonts w:ascii="Arial" w:hAnsi="Arial" w:cs="Arial"/>
          <w:spacing w:val="69"/>
        </w:rPr>
        <w:t xml:space="preserve"> </w:t>
      </w:r>
      <w:r w:rsidRPr="0072239C">
        <w:rPr>
          <w:rFonts w:ascii="Arial" w:hAnsi="Arial" w:cs="Arial"/>
        </w:rPr>
        <w:t xml:space="preserve">de </w:t>
      </w:r>
      <w:r w:rsidRPr="0072239C">
        <w:rPr>
          <w:rFonts w:ascii="Arial" w:hAnsi="Arial" w:cs="Arial"/>
          <w:spacing w:val="-2"/>
        </w:rPr>
        <w:t>soutènement</w:t>
      </w:r>
      <w:r w:rsidR="00070680">
        <w:rPr>
          <w:rFonts w:ascii="Arial" w:hAnsi="Arial" w:cs="Arial"/>
          <w:spacing w:val="-2"/>
        </w:rPr>
        <w:t>.</w:t>
      </w:r>
    </w:p>
    <w:p w14:paraId="145EFFD6" w14:textId="77777777" w:rsidR="00D73309" w:rsidRPr="0072239C" w:rsidRDefault="00D73309">
      <w:pPr>
        <w:pStyle w:val="Corpsdetexte"/>
        <w:spacing w:before="3"/>
        <w:rPr>
          <w:rFonts w:ascii="Arial" w:hAnsi="Arial" w:cs="Arial"/>
        </w:rPr>
      </w:pPr>
    </w:p>
    <w:p w14:paraId="145EFFD7" w14:textId="77777777" w:rsidR="00D73309" w:rsidRPr="0072239C" w:rsidRDefault="00E35679">
      <w:pPr>
        <w:tabs>
          <w:tab w:val="left" w:pos="3752"/>
        </w:tabs>
        <w:ind w:left="389"/>
        <w:rPr>
          <w:rFonts w:ascii="Arial" w:hAnsi="Arial" w:cs="Arial"/>
        </w:rPr>
      </w:pPr>
      <w:r w:rsidRPr="0072239C">
        <w:rPr>
          <w:rFonts w:ascii="Arial" w:hAnsi="Arial" w:cs="Arial"/>
          <w:i/>
        </w:rPr>
        <w:t>Parties</w:t>
      </w:r>
      <w:r w:rsidRPr="0072239C">
        <w:rPr>
          <w:rFonts w:ascii="Arial" w:hAnsi="Arial" w:cs="Arial"/>
          <w:i/>
          <w:spacing w:val="-5"/>
        </w:rPr>
        <w:t xml:space="preserve"> </w:t>
      </w:r>
      <w:r w:rsidRPr="0072239C">
        <w:rPr>
          <w:rFonts w:ascii="Arial" w:hAnsi="Arial" w:cs="Arial"/>
          <w:i/>
          <w:spacing w:val="-2"/>
        </w:rPr>
        <w:t>prenantes</w:t>
      </w:r>
      <w:r w:rsidRPr="0072239C">
        <w:rPr>
          <w:rFonts w:ascii="Arial" w:hAnsi="Arial" w:cs="Arial"/>
          <w:i/>
        </w:rPr>
        <w:tab/>
      </w:r>
      <w:r w:rsidRPr="0072239C">
        <w:rPr>
          <w:rFonts w:ascii="Arial" w:hAnsi="Arial" w:cs="Arial"/>
        </w:rPr>
        <w:t>Toute</w:t>
      </w:r>
      <w:r w:rsidRPr="0072239C">
        <w:rPr>
          <w:rFonts w:ascii="Arial" w:hAnsi="Arial" w:cs="Arial"/>
          <w:spacing w:val="60"/>
          <w:w w:val="150"/>
        </w:rPr>
        <w:t xml:space="preserve"> </w:t>
      </w:r>
      <w:r w:rsidRPr="0072239C">
        <w:rPr>
          <w:rFonts w:ascii="Arial" w:hAnsi="Arial" w:cs="Arial"/>
        </w:rPr>
        <w:t>entité</w:t>
      </w:r>
      <w:r w:rsidRPr="0072239C">
        <w:rPr>
          <w:rFonts w:ascii="Arial" w:hAnsi="Arial" w:cs="Arial"/>
          <w:spacing w:val="62"/>
          <w:w w:val="150"/>
        </w:rPr>
        <w:t xml:space="preserve"> </w:t>
      </w:r>
      <w:r w:rsidRPr="0072239C">
        <w:rPr>
          <w:rFonts w:ascii="Arial" w:hAnsi="Arial" w:cs="Arial"/>
        </w:rPr>
        <w:t>(personne,</w:t>
      </w:r>
      <w:r w:rsidRPr="0072239C">
        <w:rPr>
          <w:rFonts w:ascii="Arial" w:hAnsi="Arial" w:cs="Arial"/>
          <w:spacing w:val="60"/>
          <w:w w:val="150"/>
        </w:rPr>
        <w:t xml:space="preserve"> </w:t>
      </w:r>
      <w:r w:rsidRPr="0072239C">
        <w:rPr>
          <w:rFonts w:ascii="Arial" w:hAnsi="Arial" w:cs="Arial"/>
        </w:rPr>
        <w:t>groupe,</w:t>
      </w:r>
      <w:r w:rsidRPr="0072239C">
        <w:rPr>
          <w:rFonts w:ascii="Arial" w:hAnsi="Arial" w:cs="Arial"/>
          <w:spacing w:val="62"/>
          <w:w w:val="150"/>
        </w:rPr>
        <w:t xml:space="preserve"> </w:t>
      </w:r>
      <w:r w:rsidRPr="0072239C">
        <w:rPr>
          <w:rFonts w:ascii="Arial" w:hAnsi="Arial" w:cs="Arial"/>
        </w:rPr>
        <w:t>organisation,</w:t>
      </w:r>
      <w:r w:rsidRPr="0072239C">
        <w:rPr>
          <w:rFonts w:ascii="Arial" w:hAnsi="Arial" w:cs="Arial"/>
          <w:spacing w:val="62"/>
          <w:w w:val="150"/>
        </w:rPr>
        <w:t xml:space="preserve"> </w:t>
      </w:r>
      <w:r w:rsidRPr="0072239C">
        <w:rPr>
          <w:rFonts w:ascii="Arial" w:hAnsi="Arial" w:cs="Arial"/>
        </w:rPr>
        <w:t>institution)</w:t>
      </w:r>
      <w:r w:rsidRPr="0072239C">
        <w:rPr>
          <w:rFonts w:ascii="Arial" w:hAnsi="Arial" w:cs="Arial"/>
          <w:spacing w:val="62"/>
          <w:w w:val="150"/>
        </w:rPr>
        <w:t xml:space="preserve"> </w:t>
      </w:r>
      <w:r w:rsidRPr="0072239C">
        <w:rPr>
          <w:rFonts w:ascii="Arial" w:hAnsi="Arial" w:cs="Arial"/>
        </w:rPr>
        <w:t>concernée</w:t>
      </w:r>
      <w:r w:rsidRPr="0072239C">
        <w:rPr>
          <w:rFonts w:ascii="Arial" w:hAnsi="Arial" w:cs="Arial"/>
          <w:spacing w:val="60"/>
          <w:w w:val="150"/>
        </w:rPr>
        <w:t xml:space="preserve"> </w:t>
      </w:r>
      <w:r w:rsidRPr="0072239C">
        <w:rPr>
          <w:rFonts w:ascii="Arial" w:hAnsi="Arial" w:cs="Arial"/>
          <w:spacing w:val="-5"/>
        </w:rPr>
        <w:t>et</w:t>
      </w:r>
    </w:p>
    <w:p w14:paraId="145EFFD8" w14:textId="77777777" w:rsidR="00D73309" w:rsidRPr="0072239C" w:rsidRDefault="00E35679">
      <w:pPr>
        <w:pStyle w:val="Corpsdetexte"/>
        <w:spacing w:before="41" w:line="276" w:lineRule="auto"/>
        <w:ind w:left="3753" w:right="439"/>
        <w:rPr>
          <w:rFonts w:ascii="Arial" w:hAnsi="Arial" w:cs="Arial"/>
        </w:rPr>
      </w:pPr>
      <w:proofErr w:type="gramStart"/>
      <w:r w:rsidRPr="0072239C">
        <w:rPr>
          <w:rFonts w:ascii="Arial" w:hAnsi="Arial" w:cs="Arial"/>
        </w:rPr>
        <w:t>potentiellement</w:t>
      </w:r>
      <w:proofErr w:type="gramEnd"/>
      <w:r w:rsidRPr="0072239C">
        <w:rPr>
          <w:rFonts w:ascii="Arial" w:hAnsi="Arial" w:cs="Arial"/>
          <w:spacing w:val="-13"/>
        </w:rPr>
        <w:t xml:space="preserve"> </w:t>
      </w:r>
      <w:r w:rsidRPr="0072239C">
        <w:rPr>
          <w:rFonts w:ascii="Arial" w:hAnsi="Arial" w:cs="Arial"/>
        </w:rPr>
        <w:t>affectée</w:t>
      </w:r>
      <w:r w:rsidRPr="0072239C">
        <w:rPr>
          <w:rFonts w:ascii="Arial" w:hAnsi="Arial" w:cs="Arial"/>
          <w:spacing w:val="-12"/>
        </w:rPr>
        <w:t xml:space="preserve"> </w:t>
      </w:r>
      <w:r w:rsidRPr="0072239C">
        <w:rPr>
          <w:rFonts w:ascii="Arial" w:hAnsi="Arial" w:cs="Arial"/>
        </w:rPr>
        <w:t>par</w:t>
      </w:r>
      <w:r w:rsidRPr="0072239C">
        <w:rPr>
          <w:rFonts w:ascii="Arial" w:hAnsi="Arial" w:cs="Arial"/>
          <w:spacing w:val="-13"/>
        </w:rPr>
        <w:t xml:space="preserve"> </w:t>
      </w:r>
      <w:r w:rsidRPr="0072239C">
        <w:rPr>
          <w:rFonts w:ascii="Arial" w:hAnsi="Arial" w:cs="Arial"/>
        </w:rPr>
        <w:t>un</w:t>
      </w:r>
      <w:r w:rsidRPr="0072239C">
        <w:rPr>
          <w:rFonts w:ascii="Arial" w:hAnsi="Arial" w:cs="Arial"/>
          <w:spacing w:val="-13"/>
        </w:rPr>
        <w:t xml:space="preserve"> </w:t>
      </w:r>
      <w:r w:rsidRPr="0072239C">
        <w:rPr>
          <w:rFonts w:ascii="Arial" w:hAnsi="Arial" w:cs="Arial"/>
        </w:rPr>
        <w:t>projet</w:t>
      </w:r>
      <w:r w:rsidRPr="0072239C">
        <w:rPr>
          <w:rFonts w:ascii="Arial" w:hAnsi="Arial" w:cs="Arial"/>
          <w:spacing w:val="-12"/>
        </w:rPr>
        <w:t xml:space="preserve"> </w:t>
      </w:r>
      <w:r w:rsidRPr="0072239C">
        <w:rPr>
          <w:rFonts w:ascii="Arial" w:hAnsi="Arial" w:cs="Arial"/>
        </w:rPr>
        <w:t>et/</w:t>
      </w:r>
      <w:r w:rsidRPr="0072239C">
        <w:rPr>
          <w:rFonts w:ascii="Arial" w:hAnsi="Arial" w:cs="Arial"/>
          <w:spacing w:val="-13"/>
        </w:rPr>
        <w:t xml:space="preserve"> </w:t>
      </w:r>
      <w:r w:rsidRPr="0072239C">
        <w:rPr>
          <w:rFonts w:ascii="Arial" w:hAnsi="Arial" w:cs="Arial"/>
        </w:rPr>
        <w:t>ou</w:t>
      </w:r>
      <w:r w:rsidRPr="0072239C">
        <w:rPr>
          <w:rFonts w:ascii="Arial" w:hAnsi="Arial" w:cs="Arial"/>
          <w:spacing w:val="-13"/>
        </w:rPr>
        <w:t xml:space="preserve"> </w:t>
      </w:r>
      <w:r w:rsidRPr="0072239C">
        <w:rPr>
          <w:rFonts w:ascii="Arial" w:hAnsi="Arial" w:cs="Arial"/>
        </w:rPr>
        <w:t>en</w:t>
      </w:r>
      <w:r w:rsidRPr="0072239C">
        <w:rPr>
          <w:rFonts w:ascii="Arial" w:hAnsi="Arial" w:cs="Arial"/>
          <w:spacing w:val="-13"/>
        </w:rPr>
        <w:t xml:space="preserve"> </w:t>
      </w:r>
      <w:r w:rsidRPr="0072239C">
        <w:rPr>
          <w:rFonts w:ascii="Arial" w:hAnsi="Arial" w:cs="Arial"/>
        </w:rPr>
        <w:t>mesure</w:t>
      </w:r>
      <w:r w:rsidRPr="0072239C">
        <w:rPr>
          <w:rFonts w:ascii="Arial" w:hAnsi="Arial" w:cs="Arial"/>
          <w:spacing w:val="-12"/>
        </w:rPr>
        <w:t xml:space="preserve"> </w:t>
      </w:r>
      <w:r w:rsidRPr="0072239C">
        <w:rPr>
          <w:rFonts w:ascii="Arial" w:hAnsi="Arial" w:cs="Arial"/>
        </w:rPr>
        <w:t>d’influer</w:t>
      </w:r>
      <w:r w:rsidRPr="0072239C">
        <w:rPr>
          <w:rFonts w:ascii="Arial" w:hAnsi="Arial" w:cs="Arial"/>
          <w:spacing w:val="-13"/>
        </w:rPr>
        <w:t xml:space="preserve"> </w:t>
      </w:r>
      <w:r w:rsidRPr="0072239C">
        <w:rPr>
          <w:rFonts w:ascii="Arial" w:hAnsi="Arial" w:cs="Arial"/>
        </w:rPr>
        <w:t>sur</w:t>
      </w:r>
      <w:r w:rsidRPr="0072239C">
        <w:rPr>
          <w:rFonts w:ascii="Arial" w:hAnsi="Arial" w:cs="Arial"/>
          <w:spacing w:val="-13"/>
        </w:rPr>
        <w:t xml:space="preserve"> </w:t>
      </w:r>
      <w:r w:rsidRPr="0072239C">
        <w:rPr>
          <w:rFonts w:ascii="Arial" w:hAnsi="Arial" w:cs="Arial"/>
        </w:rPr>
        <w:t>un</w:t>
      </w:r>
      <w:r w:rsidRPr="0072239C">
        <w:rPr>
          <w:rFonts w:ascii="Arial" w:hAnsi="Arial" w:cs="Arial"/>
          <w:spacing w:val="-13"/>
        </w:rPr>
        <w:t xml:space="preserve"> </w:t>
      </w:r>
      <w:r w:rsidRPr="0072239C">
        <w:rPr>
          <w:rFonts w:ascii="Arial" w:hAnsi="Arial" w:cs="Arial"/>
        </w:rPr>
        <w:t xml:space="preserve">projet. Il s’agit des acteurs directs, indirects, </w:t>
      </w:r>
      <w:proofErr w:type="spellStart"/>
      <w:r w:rsidRPr="0072239C">
        <w:rPr>
          <w:rFonts w:ascii="Arial" w:hAnsi="Arial" w:cs="Arial"/>
        </w:rPr>
        <w:t>impactants</w:t>
      </w:r>
      <w:proofErr w:type="spellEnd"/>
      <w:r w:rsidRPr="0072239C">
        <w:rPr>
          <w:rFonts w:ascii="Arial" w:hAnsi="Arial" w:cs="Arial"/>
        </w:rPr>
        <w:t xml:space="preserve"> et impactés.</w:t>
      </w:r>
    </w:p>
    <w:p w14:paraId="145EFFD9" w14:textId="77777777" w:rsidR="00D73309" w:rsidRPr="0072239C" w:rsidRDefault="00D73309">
      <w:pPr>
        <w:pStyle w:val="Corpsdetexte"/>
        <w:spacing w:before="8"/>
        <w:rPr>
          <w:rFonts w:ascii="Arial" w:hAnsi="Arial" w:cs="Arial"/>
        </w:rPr>
      </w:pPr>
    </w:p>
    <w:p w14:paraId="145EFFDA" w14:textId="77777777" w:rsidR="00D73309" w:rsidRPr="0072239C" w:rsidRDefault="00D73309">
      <w:pPr>
        <w:rPr>
          <w:rFonts w:ascii="Arial" w:hAnsi="Arial" w:cs="Arial"/>
        </w:rPr>
        <w:sectPr w:rsidR="00D73309" w:rsidRPr="0072239C">
          <w:pgSz w:w="11910" w:h="16840"/>
          <w:pgMar w:top="1100" w:right="280" w:bottom="1000" w:left="400" w:header="751" w:footer="810" w:gutter="0"/>
          <w:cols w:space="720"/>
        </w:sectPr>
      </w:pPr>
    </w:p>
    <w:p w14:paraId="145EFFDB" w14:textId="77777777" w:rsidR="00D73309" w:rsidRPr="0072239C" w:rsidRDefault="00E35679">
      <w:pPr>
        <w:spacing w:before="57" w:line="276" w:lineRule="auto"/>
        <w:ind w:left="389"/>
        <w:rPr>
          <w:rFonts w:ascii="Arial" w:hAnsi="Arial" w:cs="Arial"/>
          <w:i/>
        </w:rPr>
      </w:pPr>
      <w:r w:rsidRPr="0072239C">
        <w:rPr>
          <w:rFonts w:ascii="Arial" w:hAnsi="Arial" w:cs="Arial"/>
          <w:i/>
        </w:rPr>
        <w:t>Personne</w:t>
      </w:r>
      <w:r w:rsidRPr="0072239C">
        <w:rPr>
          <w:rFonts w:ascii="Arial" w:hAnsi="Arial" w:cs="Arial"/>
          <w:i/>
          <w:spacing w:val="80"/>
        </w:rPr>
        <w:t xml:space="preserve"> </w:t>
      </w:r>
      <w:r w:rsidRPr="0072239C">
        <w:rPr>
          <w:rFonts w:ascii="Arial" w:hAnsi="Arial" w:cs="Arial"/>
          <w:i/>
        </w:rPr>
        <w:t>Affectée</w:t>
      </w:r>
      <w:r w:rsidRPr="0072239C">
        <w:rPr>
          <w:rFonts w:ascii="Arial" w:hAnsi="Arial" w:cs="Arial"/>
          <w:i/>
          <w:spacing w:val="80"/>
        </w:rPr>
        <w:t xml:space="preserve"> </w:t>
      </w:r>
      <w:r w:rsidRPr="0072239C">
        <w:rPr>
          <w:rFonts w:ascii="Arial" w:hAnsi="Arial" w:cs="Arial"/>
          <w:i/>
        </w:rPr>
        <w:t>par</w:t>
      </w:r>
      <w:r w:rsidRPr="0072239C">
        <w:rPr>
          <w:rFonts w:ascii="Arial" w:hAnsi="Arial" w:cs="Arial"/>
          <w:i/>
          <w:spacing w:val="80"/>
        </w:rPr>
        <w:t xml:space="preserve"> </w:t>
      </w:r>
      <w:r w:rsidRPr="0072239C">
        <w:rPr>
          <w:rFonts w:ascii="Arial" w:hAnsi="Arial" w:cs="Arial"/>
          <w:i/>
        </w:rPr>
        <w:t>le</w:t>
      </w:r>
      <w:r w:rsidRPr="0072239C">
        <w:rPr>
          <w:rFonts w:ascii="Arial" w:hAnsi="Arial" w:cs="Arial"/>
          <w:i/>
          <w:spacing w:val="80"/>
        </w:rPr>
        <w:t xml:space="preserve"> </w:t>
      </w:r>
      <w:r w:rsidRPr="0072239C">
        <w:rPr>
          <w:rFonts w:ascii="Arial" w:hAnsi="Arial" w:cs="Arial"/>
          <w:i/>
        </w:rPr>
        <w:t xml:space="preserve">Projet </w:t>
      </w:r>
      <w:r w:rsidRPr="0072239C">
        <w:rPr>
          <w:rFonts w:ascii="Arial" w:hAnsi="Arial" w:cs="Arial"/>
          <w:i/>
          <w:spacing w:val="-2"/>
        </w:rPr>
        <w:t>(PAP)</w:t>
      </w:r>
    </w:p>
    <w:p w14:paraId="145EFFDC" w14:textId="77777777" w:rsidR="00D73309" w:rsidRPr="0072239C" w:rsidRDefault="00E35679">
      <w:pPr>
        <w:pStyle w:val="Corpsdetexte"/>
        <w:spacing w:before="57" w:line="276" w:lineRule="auto"/>
        <w:ind w:left="99" w:right="484"/>
        <w:jc w:val="both"/>
        <w:rPr>
          <w:rFonts w:ascii="Arial" w:hAnsi="Arial" w:cs="Arial"/>
        </w:rPr>
      </w:pPr>
      <w:r w:rsidRPr="0072239C">
        <w:rPr>
          <w:rFonts w:ascii="Arial" w:hAnsi="Arial" w:cs="Arial"/>
        </w:rPr>
        <w:br w:type="column"/>
      </w:r>
      <w:r w:rsidRPr="0072239C">
        <w:rPr>
          <w:rFonts w:ascii="Arial" w:hAnsi="Arial" w:cs="Arial"/>
        </w:rPr>
        <w:t>Toute personne qui, du fait de la mise en œuvre d’un projet, perd le droit de posséder, d’utiliser ou de tirer autrement avantage d’une construction, d’un terrain (résidentiel, agricole, de pâturage ou de la pêcherie), de cultures arbustives et autres annuelles ou pérennes, ou de tout autre bien fixe ou meuble,</w:t>
      </w:r>
      <w:r w:rsidRPr="0072239C">
        <w:rPr>
          <w:rFonts w:ascii="Arial" w:hAnsi="Arial" w:cs="Arial"/>
          <w:spacing w:val="-6"/>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moyens</w:t>
      </w:r>
      <w:r w:rsidRPr="0072239C">
        <w:rPr>
          <w:rFonts w:ascii="Arial" w:hAnsi="Arial" w:cs="Arial"/>
          <w:spacing w:val="-4"/>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productions</w:t>
      </w:r>
      <w:r w:rsidRPr="0072239C">
        <w:rPr>
          <w:rFonts w:ascii="Arial" w:hAnsi="Arial" w:cs="Arial"/>
          <w:spacing w:val="-7"/>
        </w:rPr>
        <w:t xml:space="preserve"> </w:t>
      </w:r>
      <w:r w:rsidRPr="0072239C">
        <w:rPr>
          <w:rFonts w:ascii="Arial" w:hAnsi="Arial" w:cs="Arial"/>
        </w:rPr>
        <w:t>économiques,</w:t>
      </w:r>
      <w:r w:rsidRPr="0072239C">
        <w:rPr>
          <w:rFonts w:ascii="Arial" w:hAnsi="Arial" w:cs="Arial"/>
          <w:spacing w:val="-6"/>
        </w:rPr>
        <w:t xml:space="preserve"> </w:t>
      </w:r>
      <w:r w:rsidRPr="0072239C">
        <w:rPr>
          <w:rFonts w:ascii="Arial" w:hAnsi="Arial" w:cs="Arial"/>
        </w:rPr>
        <w:t>que</w:t>
      </w:r>
      <w:r w:rsidRPr="0072239C">
        <w:rPr>
          <w:rFonts w:ascii="Arial" w:hAnsi="Arial" w:cs="Arial"/>
          <w:spacing w:val="-4"/>
        </w:rPr>
        <w:t xml:space="preserve"> </w:t>
      </w:r>
      <w:r w:rsidRPr="0072239C">
        <w:rPr>
          <w:rFonts w:ascii="Arial" w:hAnsi="Arial" w:cs="Arial"/>
        </w:rPr>
        <w:t>ce</w:t>
      </w:r>
      <w:r w:rsidRPr="0072239C">
        <w:rPr>
          <w:rFonts w:ascii="Arial" w:hAnsi="Arial" w:cs="Arial"/>
          <w:spacing w:val="-6"/>
        </w:rPr>
        <w:t xml:space="preserve"> </w:t>
      </w:r>
      <w:r w:rsidRPr="0072239C">
        <w:rPr>
          <w:rFonts w:ascii="Arial" w:hAnsi="Arial" w:cs="Arial"/>
        </w:rPr>
        <w:t>soit</w:t>
      </w:r>
      <w:r w:rsidRPr="0072239C">
        <w:rPr>
          <w:rFonts w:ascii="Arial" w:hAnsi="Arial" w:cs="Arial"/>
          <w:spacing w:val="-7"/>
        </w:rPr>
        <w:t xml:space="preserve"> </w:t>
      </w:r>
      <w:r w:rsidRPr="0072239C">
        <w:rPr>
          <w:rFonts w:ascii="Arial" w:hAnsi="Arial" w:cs="Arial"/>
        </w:rPr>
        <w:t>en</w:t>
      </w:r>
      <w:r w:rsidRPr="0072239C">
        <w:rPr>
          <w:rFonts w:ascii="Arial" w:hAnsi="Arial" w:cs="Arial"/>
          <w:spacing w:val="-7"/>
        </w:rPr>
        <w:t xml:space="preserve"> </w:t>
      </w:r>
      <w:r w:rsidRPr="0072239C">
        <w:rPr>
          <w:rFonts w:ascii="Arial" w:hAnsi="Arial" w:cs="Arial"/>
        </w:rPr>
        <w:t>totalité</w:t>
      </w:r>
      <w:r w:rsidRPr="0072239C">
        <w:rPr>
          <w:rFonts w:ascii="Arial" w:hAnsi="Arial" w:cs="Arial"/>
          <w:spacing w:val="-6"/>
        </w:rPr>
        <w:t xml:space="preserve"> </w:t>
      </w:r>
      <w:r w:rsidRPr="0072239C">
        <w:rPr>
          <w:rFonts w:ascii="Arial" w:hAnsi="Arial" w:cs="Arial"/>
        </w:rPr>
        <w:t>ou</w:t>
      </w:r>
      <w:r w:rsidRPr="0072239C">
        <w:rPr>
          <w:rFonts w:ascii="Arial" w:hAnsi="Arial" w:cs="Arial"/>
          <w:spacing w:val="-7"/>
        </w:rPr>
        <w:t xml:space="preserve"> </w:t>
      </w:r>
      <w:r w:rsidRPr="0072239C">
        <w:rPr>
          <w:rFonts w:ascii="Arial" w:hAnsi="Arial" w:cs="Arial"/>
        </w:rPr>
        <w:t>en partie, à titre permanent ou temporaire.</w:t>
      </w:r>
    </w:p>
    <w:p w14:paraId="145EFFDD" w14:textId="71FB37DB" w:rsidR="00D73309" w:rsidRPr="0072239C" w:rsidRDefault="00E35679">
      <w:pPr>
        <w:pStyle w:val="Corpsdetexte"/>
        <w:ind w:left="99"/>
        <w:jc w:val="both"/>
        <w:rPr>
          <w:rFonts w:ascii="Arial" w:hAnsi="Arial" w:cs="Arial"/>
        </w:rPr>
      </w:pPr>
      <w:r w:rsidRPr="0072239C">
        <w:rPr>
          <w:rFonts w:ascii="Arial" w:hAnsi="Arial" w:cs="Arial"/>
        </w:rPr>
        <w:t>Les</w:t>
      </w:r>
      <w:r w:rsidRPr="0072239C">
        <w:rPr>
          <w:rFonts w:ascii="Arial" w:hAnsi="Arial" w:cs="Arial"/>
          <w:spacing w:val="56"/>
          <w:w w:val="150"/>
        </w:rPr>
        <w:t xml:space="preserve"> </w:t>
      </w:r>
      <w:r w:rsidRPr="0072239C">
        <w:rPr>
          <w:rFonts w:ascii="Arial" w:hAnsi="Arial" w:cs="Arial"/>
        </w:rPr>
        <w:t>PAP</w:t>
      </w:r>
      <w:r w:rsidRPr="0072239C">
        <w:rPr>
          <w:rFonts w:ascii="Arial" w:hAnsi="Arial" w:cs="Arial"/>
          <w:spacing w:val="60"/>
          <w:w w:val="150"/>
        </w:rPr>
        <w:t xml:space="preserve"> </w:t>
      </w:r>
      <w:r w:rsidRPr="0072239C">
        <w:rPr>
          <w:rFonts w:ascii="Arial" w:hAnsi="Arial" w:cs="Arial"/>
        </w:rPr>
        <w:t>dans</w:t>
      </w:r>
      <w:r w:rsidRPr="0072239C">
        <w:rPr>
          <w:rFonts w:ascii="Arial" w:hAnsi="Arial" w:cs="Arial"/>
          <w:spacing w:val="59"/>
          <w:w w:val="150"/>
        </w:rPr>
        <w:t xml:space="preserve"> </w:t>
      </w:r>
      <w:r w:rsidRPr="0072239C">
        <w:rPr>
          <w:rFonts w:ascii="Arial" w:hAnsi="Arial" w:cs="Arial"/>
        </w:rPr>
        <w:t>ce</w:t>
      </w:r>
      <w:r w:rsidRPr="0072239C">
        <w:rPr>
          <w:rFonts w:ascii="Arial" w:hAnsi="Arial" w:cs="Arial"/>
          <w:spacing w:val="59"/>
          <w:w w:val="150"/>
        </w:rPr>
        <w:t xml:space="preserve"> </w:t>
      </w:r>
      <w:r w:rsidRPr="0072239C">
        <w:rPr>
          <w:rFonts w:ascii="Arial" w:hAnsi="Arial" w:cs="Arial"/>
        </w:rPr>
        <w:t>document</w:t>
      </w:r>
      <w:r w:rsidRPr="0072239C">
        <w:rPr>
          <w:rFonts w:ascii="Arial" w:hAnsi="Arial" w:cs="Arial"/>
          <w:spacing w:val="59"/>
          <w:w w:val="150"/>
        </w:rPr>
        <w:t xml:space="preserve"> </w:t>
      </w:r>
      <w:r w:rsidRPr="0072239C">
        <w:rPr>
          <w:rFonts w:ascii="Arial" w:hAnsi="Arial" w:cs="Arial"/>
        </w:rPr>
        <w:t>sont</w:t>
      </w:r>
      <w:r w:rsidRPr="0072239C">
        <w:rPr>
          <w:rFonts w:ascii="Arial" w:hAnsi="Arial" w:cs="Arial"/>
          <w:spacing w:val="59"/>
          <w:w w:val="150"/>
        </w:rPr>
        <w:t xml:space="preserve"> </w:t>
      </w:r>
      <w:r w:rsidRPr="0072239C">
        <w:rPr>
          <w:rFonts w:ascii="Arial" w:hAnsi="Arial" w:cs="Arial"/>
        </w:rPr>
        <w:t>l’ensemble</w:t>
      </w:r>
      <w:r w:rsidRPr="0072239C">
        <w:rPr>
          <w:rFonts w:ascii="Arial" w:hAnsi="Arial" w:cs="Arial"/>
          <w:spacing w:val="59"/>
          <w:w w:val="150"/>
        </w:rPr>
        <w:t xml:space="preserve"> </w:t>
      </w:r>
      <w:r w:rsidRPr="0072239C">
        <w:rPr>
          <w:rFonts w:ascii="Arial" w:hAnsi="Arial" w:cs="Arial"/>
        </w:rPr>
        <w:t>de</w:t>
      </w:r>
      <w:r w:rsidRPr="0072239C">
        <w:rPr>
          <w:rFonts w:ascii="Arial" w:hAnsi="Arial" w:cs="Arial"/>
          <w:spacing w:val="59"/>
          <w:w w:val="150"/>
        </w:rPr>
        <w:t xml:space="preserve"> </w:t>
      </w:r>
      <w:r w:rsidRPr="0072239C">
        <w:rPr>
          <w:rFonts w:ascii="Arial" w:hAnsi="Arial" w:cs="Arial"/>
        </w:rPr>
        <w:t>toutes</w:t>
      </w:r>
      <w:r w:rsidRPr="0072239C">
        <w:rPr>
          <w:rFonts w:ascii="Arial" w:hAnsi="Arial" w:cs="Arial"/>
          <w:spacing w:val="60"/>
          <w:w w:val="150"/>
        </w:rPr>
        <w:t xml:space="preserve"> </w:t>
      </w:r>
      <w:r w:rsidRPr="0072239C">
        <w:rPr>
          <w:rFonts w:ascii="Arial" w:hAnsi="Arial" w:cs="Arial"/>
        </w:rPr>
        <w:t>les</w:t>
      </w:r>
      <w:r w:rsidRPr="0072239C">
        <w:rPr>
          <w:rFonts w:ascii="Arial" w:hAnsi="Arial" w:cs="Arial"/>
          <w:spacing w:val="59"/>
          <w:w w:val="150"/>
        </w:rPr>
        <w:t xml:space="preserve"> </w:t>
      </w:r>
      <w:r w:rsidRPr="0072239C">
        <w:rPr>
          <w:rFonts w:ascii="Arial" w:hAnsi="Arial" w:cs="Arial"/>
          <w:spacing w:val="-2"/>
        </w:rPr>
        <w:t>personnes</w:t>
      </w:r>
    </w:p>
    <w:p w14:paraId="145EFFDE" w14:textId="77777777" w:rsidR="00D73309" w:rsidRPr="0072239C" w:rsidRDefault="00E35679">
      <w:pPr>
        <w:pStyle w:val="Corpsdetexte"/>
        <w:spacing w:before="41"/>
        <w:ind w:left="99"/>
        <w:jc w:val="both"/>
        <w:rPr>
          <w:rFonts w:ascii="Arial" w:hAnsi="Arial" w:cs="Arial"/>
        </w:rPr>
      </w:pPr>
      <w:proofErr w:type="gramStart"/>
      <w:r w:rsidRPr="0072239C">
        <w:rPr>
          <w:rFonts w:ascii="Arial" w:hAnsi="Arial" w:cs="Arial"/>
        </w:rPr>
        <w:t>composant</w:t>
      </w:r>
      <w:proofErr w:type="gramEnd"/>
      <w:r w:rsidRPr="0072239C">
        <w:rPr>
          <w:rFonts w:ascii="Arial" w:hAnsi="Arial" w:cs="Arial"/>
          <w:spacing w:val="-4"/>
        </w:rPr>
        <w:t xml:space="preserve"> </w:t>
      </w:r>
      <w:r w:rsidRPr="0072239C">
        <w:rPr>
          <w:rFonts w:ascii="Arial" w:hAnsi="Arial" w:cs="Arial"/>
        </w:rPr>
        <w:t>les</w:t>
      </w:r>
      <w:r w:rsidRPr="0072239C">
        <w:rPr>
          <w:rFonts w:ascii="Arial" w:hAnsi="Arial" w:cs="Arial"/>
          <w:spacing w:val="-5"/>
        </w:rPr>
        <w:t xml:space="preserve"> </w:t>
      </w:r>
      <w:r w:rsidRPr="0072239C">
        <w:rPr>
          <w:rFonts w:ascii="Arial" w:hAnsi="Arial" w:cs="Arial"/>
        </w:rPr>
        <w:t>ménages</w:t>
      </w:r>
      <w:r w:rsidRPr="0072239C">
        <w:rPr>
          <w:rFonts w:ascii="Arial" w:hAnsi="Arial" w:cs="Arial"/>
          <w:spacing w:val="-2"/>
        </w:rPr>
        <w:t xml:space="preserve"> affectés.</w:t>
      </w:r>
    </w:p>
    <w:p w14:paraId="145EFFDF" w14:textId="77777777" w:rsidR="00D73309" w:rsidRPr="0072239C" w:rsidRDefault="00D73309">
      <w:pPr>
        <w:jc w:val="both"/>
        <w:rPr>
          <w:rFonts w:ascii="Arial" w:hAnsi="Arial" w:cs="Arial"/>
        </w:rPr>
        <w:sectPr w:rsidR="00D73309" w:rsidRPr="0072239C">
          <w:type w:val="continuous"/>
          <w:pgSz w:w="11910" w:h="16840"/>
          <w:pgMar w:top="1920" w:right="280" w:bottom="280" w:left="400" w:header="751" w:footer="810" w:gutter="0"/>
          <w:cols w:num="2" w:space="720" w:equalWidth="0">
            <w:col w:w="3614" w:space="40"/>
            <w:col w:w="7576"/>
          </w:cols>
        </w:sectPr>
      </w:pPr>
    </w:p>
    <w:p w14:paraId="145EFFE1" w14:textId="77777777" w:rsidR="00D73309" w:rsidRPr="0072239C" w:rsidRDefault="00D73309">
      <w:pPr>
        <w:pStyle w:val="Corpsdetexte"/>
        <w:spacing w:before="6"/>
        <w:rPr>
          <w:rFonts w:ascii="Arial" w:hAnsi="Arial" w:cs="Arial"/>
        </w:rPr>
      </w:pPr>
    </w:p>
    <w:p w14:paraId="145EFFE2" w14:textId="77777777" w:rsidR="00D73309" w:rsidRPr="0072239C" w:rsidRDefault="00E35679">
      <w:pPr>
        <w:tabs>
          <w:tab w:val="left" w:pos="3752"/>
        </w:tabs>
        <w:spacing w:before="57"/>
        <w:ind w:left="389"/>
        <w:jc w:val="both"/>
        <w:rPr>
          <w:rFonts w:ascii="Arial" w:hAnsi="Arial" w:cs="Arial"/>
        </w:rPr>
      </w:pPr>
      <w:r w:rsidRPr="0072239C">
        <w:rPr>
          <w:rFonts w:ascii="Arial" w:hAnsi="Arial" w:cs="Arial"/>
          <w:i/>
        </w:rPr>
        <w:t>Personnes</w:t>
      </w:r>
      <w:r w:rsidRPr="0072239C">
        <w:rPr>
          <w:rFonts w:ascii="Arial" w:hAnsi="Arial" w:cs="Arial"/>
          <w:i/>
          <w:spacing w:val="-8"/>
        </w:rPr>
        <w:t xml:space="preserve"> </w:t>
      </w:r>
      <w:r w:rsidRPr="0072239C">
        <w:rPr>
          <w:rFonts w:ascii="Arial" w:hAnsi="Arial" w:cs="Arial"/>
          <w:i/>
          <w:spacing w:val="-2"/>
        </w:rPr>
        <w:t>vulnérables</w:t>
      </w:r>
      <w:r w:rsidRPr="0072239C">
        <w:rPr>
          <w:rFonts w:ascii="Arial" w:hAnsi="Arial" w:cs="Arial"/>
          <w:i/>
        </w:rPr>
        <w:tab/>
      </w:r>
      <w:r w:rsidRPr="0072239C">
        <w:rPr>
          <w:rFonts w:ascii="Arial" w:hAnsi="Arial" w:cs="Arial"/>
        </w:rPr>
        <w:t>Personnes</w:t>
      </w:r>
      <w:r w:rsidRPr="0072239C">
        <w:rPr>
          <w:rFonts w:ascii="Arial" w:hAnsi="Arial" w:cs="Arial"/>
          <w:spacing w:val="-15"/>
        </w:rPr>
        <w:t xml:space="preserve"> </w:t>
      </w:r>
      <w:r w:rsidRPr="0072239C">
        <w:rPr>
          <w:rFonts w:ascii="Arial" w:hAnsi="Arial" w:cs="Arial"/>
        </w:rPr>
        <w:t>qui,</w:t>
      </w:r>
      <w:r w:rsidRPr="0072239C">
        <w:rPr>
          <w:rFonts w:ascii="Arial" w:hAnsi="Arial" w:cs="Arial"/>
          <w:spacing w:val="-12"/>
        </w:rPr>
        <w:t xml:space="preserve"> </w:t>
      </w:r>
      <w:r w:rsidRPr="0072239C">
        <w:rPr>
          <w:rFonts w:ascii="Arial" w:hAnsi="Arial" w:cs="Arial"/>
        </w:rPr>
        <w:t>de</w:t>
      </w:r>
      <w:r w:rsidRPr="0072239C">
        <w:rPr>
          <w:rFonts w:ascii="Arial" w:hAnsi="Arial" w:cs="Arial"/>
          <w:spacing w:val="-11"/>
        </w:rPr>
        <w:t xml:space="preserve"> </w:t>
      </w:r>
      <w:r w:rsidRPr="0072239C">
        <w:rPr>
          <w:rFonts w:ascii="Arial" w:hAnsi="Arial" w:cs="Arial"/>
        </w:rPr>
        <w:t>par</w:t>
      </w:r>
      <w:r w:rsidRPr="0072239C">
        <w:rPr>
          <w:rFonts w:ascii="Arial" w:hAnsi="Arial" w:cs="Arial"/>
          <w:spacing w:val="-10"/>
        </w:rPr>
        <w:t xml:space="preserve"> </w:t>
      </w:r>
      <w:r w:rsidRPr="0072239C">
        <w:rPr>
          <w:rFonts w:ascii="Arial" w:hAnsi="Arial" w:cs="Arial"/>
        </w:rPr>
        <w:t>leur</w:t>
      </w:r>
      <w:r w:rsidRPr="0072239C">
        <w:rPr>
          <w:rFonts w:ascii="Arial" w:hAnsi="Arial" w:cs="Arial"/>
          <w:spacing w:val="-10"/>
        </w:rPr>
        <w:t xml:space="preserve"> </w:t>
      </w:r>
      <w:r w:rsidRPr="0072239C">
        <w:rPr>
          <w:rFonts w:ascii="Arial" w:hAnsi="Arial" w:cs="Arial"/>
        </w:rPr>
        <w:t>sexe,</w:t>
      </w:r>
      <w:r w:rsidRPr="0072239C">
        <w:rPr>
          <w:rFonts w:ascii="Arial" w:hAnsi="Arial" w:cs="Arial"/>
          <w:spacing w:val="-12"/>
        </w:rPr>
        <w:t xml:space="preserve"> </w:t>
      </w:r>
      <w:r w:rsidRPr="0072239C">
        <w:rPr>
          <w:rFonts w:ascii="Arial" w:hAnsi="Arial" w:cs="Arial"/>
        </w:rPr>
        <w:t>âge,</w:t>
      </w:r>
      <w:r w:rsidRPr="0072239C">
        <w:rPr>
          <w:rFonts w:ascii="Arial" w:hAnsi="Arial" w:cs="Arial"/>
          <w:spacing w:val="-11"/>
        </w:rPr>
        <w:t xml:space="preserve"> </w:t>
      </w:r>
      <w:r w:rsidRPr="0072239C">
        <w:rPr>
          <w:rFonts w:ascii="Arial" w:hAnsi="Arial" w:cs="Arial"/>
        </w:rPr>
        <w:t>du</w:t>
      </w:r>
      <w:r w:rsidRPr="0072239C">
        <w:rPr>
          <w:rFonts w:ascii="Arial" w:hAnsi="Arial" w:cs="Arial"/>
          <w:spacing w:val="-11"/>
        </w:rPr>
        <w:t xml:space="preserve"> </w:t>
      </w:r>
      <w:r w:rsidRPr="0072239C">
        <w:rPr>
          <w:rFonts w:ascii="Arial" w:hAnsi="Arial" w:cs="Arial"/>
        </w:rPr>
        <w:t>fait</w:t>
      </w:r>
      <w:r w:rsidRPr="0072239C">
        <w:rPr>
          <w:rFonts w:ascii="Arial" w:hAnsi="Arial" w:cs="Arial"/>
          <w:spacing w:val="-9"/>
        </w:rPr>
        <w:t xml:space="preserve"> </w:t>
      </w:r>
      <w:r w:rsidRPr="0072239C">
        <w:rPr>
          <w:rFonts w:ascii="Arial" w:hAnsi="Arial" w:cs="Arial"/>
        </w:rPr>
        <w:t>d’un</w:t>
      </w:r>
      <w:r w:rsidRPr="0072239C">
        <w:rPr>
          <w:rFonts w:ascii="Arial" w:hAnsi="Arial" w:cs="Arial"/>
          <w:spacing w:val="-11"/>
        </w:rPr>
        <w:t xml:space="preserve"> </w:t>
      </w:r>
      <w:r w:rsidRPr="0072239C">
        <w:rPr>
          <w:rFonts w:ascii="Arial" w:hAnsi="Arial" w:cs="Arial"/>
        </w:rPr>
        <w:t>handicap</w:t>
      </w:r>
      <w:r w:rsidRPr="0072239C">
        <w:rPr>
          <w:rFonts w:ascii="Arial" w:hAnsi="Arial" w:cs="Arial"/>
          <w:spacing w:val="-11"/>
        </w:rPr>
        <w:t xml:space="preserve"> </w:t>
      </w:r>
      <w:r w:rsidRPr="0072239C">
        <w:rPr>
          <w:rFonts w:ascii="Arial" w:hAnsi="Arial" w:cs="Arial"/>
        </w:rPr>
        <w:t>physique</w:t>
      </w:r>
      <w:r w:rsidRPr="0072239C">
        <w:rPr>
          <w:rFonts w:ascii="Arial" w:hAnsi="Arial" w:cs="Arial"/>
          <w:spacing w:val="-11"/>
        </w:rPr>
        <w:t xml:space="preserve"> </w:t>
      </w:r>
      <w:r w:rsidRPr="0072239C">
        <w:rPr>
          <w:rFonts w:ascii="Arial" w:hAnsi="Arial" w:cs="Arial"/>
        </w:rPr>
        <w:t>ou</w:t>
      </w:r>
      <w:r w:rsidRPr="0072239C">
        <w:rPr>
          <w:rFonts w:ascii="Arial" w:hAnsi="Arial" w:cs="Arial"/>
          <w:spacing w:val="-13"/>
        </w:rPr>
        <w:t xml:space="preserve"> </w:t>
      </w:r>
      <w:r w:rsidRPr="0072239C">
        <w:rPr>
          <w:rFonts w:ascii="Arial" w:hAnsi="Arial" w:cs="Arial"/>
          <w:spacing w:val="-2"/>
        </w:rPr>
        <w:t>mental,</w:t>
      </w:r>
    </w:p>
    <w:p w14:paraId="145EFFE3" w14:textId="77777777" w:rsidR="00D73309" w:rsidRPr="0072239C" w:rsidRDefault="00E35679">
      <w:pPr>
        <w:pStyle w:val="Corpsdetexte"/>
        <w:spacing w:before="38" w:line="276" w:lineRule="auto"/>
        <w:ind w:left="3753" w:right="486"/>
        <w:jc w:val="both"/>
        <w:rPr>
          <w:rFonts w:ascii="Arial" w:hAnsi="Arial" w:cs="Arial"/>
        </w:rPr>
      </w:pPr>
      <w:proofErr w:type="gramStart"/>
      <w:r w:rsidRPr="0072239C">
        <w:rPr>
          <w:rFonts w:ascii="Arial" w:hAnsi="Arial" w:cs="Arial"/>
        </w:rPr>
        <w:t>parce</w:t>
      </w:r>
      <w:proofErr w:type="gramEnd"/>
      <w:r w:rsidRPr="0072239C">
        <w:rPr>
          <w:rFonts w:ascii="Arial" w:hAnsi="Arial" w:cs="Arial"/>
          <w:spacing w:val="-4"/>
        </w:rPr>
        <w:t xml:space="preserve"> </w:t>
      </w:r>
      <w:r w:rsidRPr="0072239C">
        <w:rPr>
          <w:rFonts w:ascii="Arial" w:hAnsi="Arial" w:cs="Arial"/>
        </w:rPr>
        <w:t>qu’elles</w:t>
      </w:r>
      <w:r w:rsidRPr="0072239C">
        <w:rPr>
          <w:rFonts w:ascii="Arial" w:hAnsi="Arial" w:cs="Arial"/>
          <w:spacing w:val="-4"/>
        </w:rPr>
        <w:t xml:space="preserve"> </w:t>
      </w:r>
      <w:r w:rsidRPr="0072239C">
        <w:rPr>
          <w:rFonts w:ascii="Arial" w:hAnsi="Arial" w:cs="Arial"/>
        </w:rPr>
        <w:t>sont</w:t>
      </w:r>
      <w:r w:rsidRPr="0072239C">
        <w:rPr>
          <w:rFonts w:ascii="Arial" w:hAnsi="Arial" w:cs="Arial"/>
          <w:spacing w:val="-6"/>
        </w:rPr>
        <w:t xml:space="preserve"> </w:t>
      </w:r>
      <w:r w:rsidRPr="0072239C">
        <w:rPr>
          <w:rFonts w:ascii="Arial" w:hAnsi="Arial" w:cs="Arial"/>
        </w:rPr>
        <w:t>économiquement</w:t>
      </w:r>
      <w:r w:rsidRPr="0072239C">
        <w:rPr>
          <w:rFonts w:ascii="Arial" w:hAnsi="Arial" w:cs="Arial"/>
          <w:spacing w:val="-6"/>
        </w:rPr>
        <w:t xml:space="preserve"> </w:t>
      </w:r>
      <w:r w:rsidRPr="0072239C">
        <w:rPr>
          <w:rFonts w:ascii="Arial" w:hAnsi="Arial" w:cs="Arial"/>
        </w:rPr>
        <w:t>défavorisées</w:t>
      </w:r>
      <w:r w:rsidRPr="0072239C">
        <w:rPr>
          <w:rFonts w:ascii="Arial" w:hAnsi="Arial" w:cs="Arial"/>
          <w:spacing w:val="-7"/>
        </w:rPr>
        <w:t xml:space="preserve"> </w:t>
      </w:r>
      <w:r w:rsidRPr="0072239C">
        <w:rPr>
          <w:rFonts w:ascii="Arial" w:hAnsi="Arial" w:cs="Arial"/>
        </w:rPr>
        <w:t>ou</w:t>
      </w:r>
      <w:r w:rsidRPr="0072239C">
        <w:rPr>
          <w:rFonts w:ascii="Arial" w:hAnsi="Arial" w:cs="Arial"/>
          <w:spacing w:val="-10"/>
        </w:rPr>
        <w:t xml:space="preserve"> </w:t>
      </w:r>
      <w:r w:rsidRPr="0072239C">
        <w:rPr>
          <w:rFonts w:ascii="Arial" w:hAnsi="Arial" w:cs="Arial"/>
        </w:rPr>
        <w:t>encore</w:t>
      </w:r>
      <w:r w:rsidRPr="0072239C">
        <w:rPr>
          <w:rFonts w:ascii="Arial" w:hAnsi="Arial" w:cs="Arial"/>
          <w:spacing w:val="-4"/>
        </w:rPr>
        <w:t xml:space="preserve"> </w:t>
      </w:r>
      <w:r w:rsidRPr="0072239C">
        <w:rPr>
          <w:rFonts w:ascii="Arial" w:hAnsi="Arial" w:cs="Arial"/>
        </w:rPr>
        <w:t>en</w:t>
      </w:r>
      <w:r w:rsidRPr="0072239C">
        <w:rPr>
          <w:rFonts w:ascii="Arial" w:hAnsi="Arial" w:cs="Arial"/>
          <w:spacing w:val="-7"/>
        </w:rPr>
        <w:t xml:space="preserve"> </w:t>
      </w:r>
      <w:r w:rsidRPr="0072239C">
        <w:rPr>
          <w:rFonts w:ascii="Arial" w:hAnsi="Arial" w:cs="Arial"/>
        </w:rPr>
        <w:t>raison</w:t>
      </w:r>
      <w:r w:rsidRPr="0072239C">
        <w:rPr>
          <w:rFonts w:ascii="Arial" w:hAnsi="Arial" w:cs="Arial"/>
          <w:spacing w:val="-7"/>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leur statut social, risquent d’être les plus affectées que d’autres par une réinstallation et de ne pas être pleinement à même de se prévaloir ou de bénéficier d’une aide à la réinstallation et des avantages connexes en termes de développement.</w:t>
      </w:r>
    </w:p>
    <w:p w14:paraId="145EFFE5" w14:textId="4D9AC4D1" w:rsidR="00D73309" w:rsidRPr="0072239C" w:rsidRDefault="00E35679">
      <w:pPr>
        <w:tabs>
          <w:tab w:val="left" w:pos="3752"/>
        </w:tabs>
        <w:spacing w:before="146"/>
        <w:ind w:left="389"/>
        <w:jc w:val="both"/>
        <w:rPr>
          <w:rFonts w:ascii="Arial" w:hAnsi="Arial" w:cs="Arial"/>
        </w:rPr>
      </w:pPr>
      <w:r w:rsidRPr="0072239C">
        <w:rPr>
          <w:rFonts w:ascii="Arial" w:hAnsi="Arial" w:cs="Arial"/>
          <w:i/>
        </w:rPr>
        <w:t>Site</w:t>
      </w:r>
      <w:r w:rsidRPr="0072239C">
        <w:rPr>
          <w:rFonts w:ascii="Arial" w:hAnsi="Arial" w:cs="Arial"/>
          <w:i/>
          <w:spacing w:val="-3"/>
        </w:rPr>
        <w:t xml:space="preserve"> </w:t>
      </w:r>
      <w:r w:rsidRPr="0072239C">
        <w:rPr>
          <w:rFonts w:ascii="Arial" w:hAnsi="Arial" w:cs="Arial"/>
          <w:i/>
        </w:rPr>
        <w:t>de</w:t>
      </w:r>
      <w:r w:rsidRPr="0072239C">
        <w:rPr>
          <w:rFonts w:ascii="Arial" w:hAnsi="Arial" w:cs="Arial"/>
          <w:i/>
          <w:spacing w:val="-3"/>
        </w:rPr>
        <w:t xml:space="preserve"> </w:t>
      </w:r>
      <w:r w:rsidRPr="0072239C">
        <w:rPr>
          <w:rFonts w:ascii="Arial" w:hAnsi="Arial" w:cs="Arial"/>
          <w:i/>
          <w:spacing w:val="-2"/>
        </w:rPr>
        <w:t>réinstallation</w:t>
      </w:r>
      <w:r w:rsidRPr="0072239C">
        <w:rPr>
          <w:rFonts w:ascii="Arial" w:hAnsi="Arial" w:cs="Arial"/>
          <w:i/>
        </w:rPr>
        <w:tab/>
      </w:r>
      <w:r w:rsidRPr="0072239C">
        <w:rPr>
          <w:rFonts w:ascii="Arial" w:hAnsi="Arial" w:cs="Arial"/>
        </w:rPr>
        <w:t>Lieu</w:t>
      </w:r>
      <w:r w:rsidRPr="0072239C">
        <w:rPr>
          <w:rFonts w:ascii="Arial" w:hAnsi="Arial" w:cs="Arial"/>
          <w:spacing w:val="58"/>
        </w:rPr>
        <w:t xml:space="preserve"> </w:t>
      </w:r>
      <w:r w:rsidRPr="0072239C">
        <w:rPr>
          <w:rFonts w:ascii="Arial" w:hAnsi="Arial" w:cs="Arial"/>
        </w:rPr>
        <w:t>de</w:t>
      </w:r>
      <w:r w:rsidRPr="0072239C">
        <w:rPr>
          <w:rFonts w:ascii="Arial" w:hAnsi="Arial" w:cs="Arial"/>
          <w:spacing w:val="60"/>
        </w:rPr>
        <w:t xml:space="preserve"> </w:t>
      </w:r>
      <w:r w:rsidRPr="0072239C">
        <w:rPr>
          <w:rFonts w:ascii="Arial" w:hAnsi="Arial" w:cs="Arial"/>
        </w:rPr>
        <w:t>relocalisation</w:t>
      </w:r>
      <w:r w:rsidRPr="0072239C">
        <w:rPr>
          <w:rFonts w:ascii="Arial" w:hAnsi="Arial" w:cs="Arial"/>
          <w:spacing w:val="58"/>
        </w:rPr>
        <w:t xml:space="preserve"> </w:t>
      </w:r>
      <w:r w:rsidRPr="0072239C">
        <w:rPr>
          <w:rFonts w:ascii="Arial" w:hAnsi="Arial" w:cs="Arial"/>
        </w:rPr>
        <w:t>des</w:t>
      </w:r>
      <w:r w:rsidRPr="0072239C">
        <w:rPr>
          <w:rFonts w:ascii="Arial" w:hAnsi="Arial" w:cs="Arial"/>
          <w:spacing w:val="58"/>
        </w:rPr>
        <w:t xml:space="preserve"> </w:t>
      </w:r>
      <w:r w:rsidRPr="0072239C">
        <w:rPr>
          <w:rFonts w:ascii="Arial" w:hAnsi="Arial" w:cs="Arial"/>
        </w:rPr>
        <w:t>personnes</w:t>
      </w:r>
      <w:r w:rsidRPr="0072239C">
        <w:rPr>
          <w:rFonts w:ascii="Arial" w:hAnsi="Arial" w:cs="Arial"/>
          <w:spacing w:val="60"/>
        </w:rPr>
        <w:t xml:space="preserve"> </w:t>
      </w:r>
      <w:r w:rsidRPr="0072239C">
        <w:rPr>
          <w:rFonts w:ascii="Arial" w:hAnsi="Arial" w:cs="Arial"/>
        </w:rPr>
        <w:t>ayant</w:t>
      </w:r>
      <w:r w:rsidRPr="0072239C">
        <w:rPr>
          <w:rFonts w:ascii="Arial" w:hAnsi="Arial" w:cs="Arial"/>
          <w:spacing w:val="59"/>
        </w:rPr>
        <w:t xml:space="preserve"> </w:t>
      </w:r>
      <w:r w:rsidRPr="0072239C">
        <w:rPr>
          <w:rFonts w:ascii="Arial" w:hAnsi="Arial" w:cs="Arial"/>
        </w:rPr>
        <w:t>subi</w:t>
      </w:r>
      <w:r w:rsidRPr="0072239C">
        <w:rPr>
          <w:rFonts w:ascii="Arial" w:hAnsi="Arial" w:cs="Arial"/>
          <w:spacing w:val="58"/>
        </w:rPr>
        <w:t xml:space="preserve"> </w:t>
      </w:r>
      <w:r w:rsidRPr="0072239C">
        <w:rPr>
          <w:rFonts w:ascii="Arial" w:hAnsi="Arial" w:cs="Arial"/>
        </w:rPr>
        <w:t>des</w:t>
      </w:r>
      <w:r w:rsidRPr="0072239C">
        <w:rPr>
          <w:rFonts w:ascii="Arial" w:hAnsi="Arial" w:cs="Arial"/>
          <w:spacing w:val="59"/>
        </w:rPr>
        <w:t xml:space="preserve"> </w:t>
      </w:r>
      <w:r w:rsidRPr="0072239C">
        <w:rPr>
          <w:rFonts w:ascii="Arial" w:hAnsi="Arial" w:cs="Arial"/>
        </w:rPr>
        <w:t>pertes</w:t>
      </w:r>
      <w:r w:rsidRPr="0072239C">
        <w:rPr>
          <w:rFonts w:ascii="Arial" w:hAnsi="Arial" w:cs="Arial"/>
          <w:spacing w:val="60"/>
        </w:rPr>
        <w:t xml:space="preserve"> </w:t>
      </w:r>
      <w:r w:rsidRPr="0072239C">
        <w:rPr>
          <w:rFonts w:ascii="Arial" w:hAnsi="Arial" w:cs="Arial"/>
        </w:rPr>
        <w:t>de</w:t>
      </w:r>
      <w:r w:rsidRPr="0072239C">
        <w:rPr>
          <w:rFonts w:ascii="Arial" w:hAnsi="Arial" w:cs="Arial"/>
          <w:spacing w:val="60"/>
        </w:rPr>
        <w:t xml:space="preserve"> </w:t>
      </w:r>
      <w:r w:rsidRPr="0072239C">
        <w:rPr>
          <w:rFonts w:ascii="Arial" w:hAnsi="Arial" w:cs="Arial"/>
          <w:spacing w:val="-2"/>
        </w:rPr>
        <w:t>maison</w:t>
      </w:r>
    </w:p>
    <w:p w14:paraId="145EFFE6" w14:textId="77777777" w:rsidR="00D73309" w:rsidRPr="0072239C" w:rsidRDefault="00E35679">
      <w:pPr>
        <w:pStyle w:val="Corpsdetexte"/>
        <w:spacing w:before="41" w:line="276" w:lineRule="auto"/>
        <w:ind w:left="3753" w:right="487"/>
        <w:jc w:val="both"/>
        <w:rPr>
          <w:rFonts w:ascii="Arial" w:hAnsi="Arial" w:cs="Arial"/>
        </w:rPr>
      </w:pPr>
      <w:proofErr w:type="gramStart"/>
      <w:r w:rsidRPr="0072239C">
        <w:rPr>
          <w:rFonts w:ascii="Arial" w:hAnsi="Arial" w:cs="Arial"/>
        </w:rPr>
        <w:t>d’habitation</w:t>
      </w:r>
      <w:proofErr w:type="gramEnd"/>
      <w:r w:rsidRPr="0072239C">
        <w:rPr>
          <w:rFonts w:ascii="Arial" w:hAnsi="Arial" w:cs="Arial"/>
          <w:spacing w:val="-5"/>
        </w:rPr>
        <w:t xml:space="preserve"> </w:t>
      </w:r>
      <w:r w:rsidRPr="0072239C">
        <w:rPr>
          <w:rFonts w:ascii="Arial" w:hAnsi="Arial" w:cs="Arial"/>
        </w:rPr>
        <w:t>suite</w:t>
      </w:r>
      <w:r w:rsidRPr="0072239C">
        <w:rPr>
          <w:rFonts w:ascii="Arial" w:hAnsi="Arial" w:cs="Arial"/>
          <w:spacing w:val="-4"/>
        </w:rPr>
        <w:t xml:space="preserve"> </w:t>
      </w:r>
      <w:r w:rsidRPr="0072239C">
        <w:rPr>
          <w:rFonts w:ascii="Arial" w:hAnsi="Arial" w:cs="Arial"/>
        </w:rPr>
        <w:t>à</w:t>
      </w:r>
      <w:r w:rsidRPr="0072239C">
        <w:rPr>
          <w:rFonts w:ascii="Arial" w:hAnsi="Arial" w:cs="Arial"/>
          <w:spacing w:val="-2"/>
        </w:rPr>
        <w:t xml:space="preserve"> </w:t>
      </w:r>
      <w:r w:rsidRPr="0072239C">
        <w:rPr>
          <w:rFonts w:ascii="Arial" w:hAnsi="Arial" w:cs="Arial"/>
        </w:rPr>
        <w:t>la</w:t>
      </w:r>
      <w:r w:rsidRPr="0072239C">
        <w:rPr>
          <w:rFonts w:ascii="Arial" w:hAnsi="Arial" w:cs="Arial"/>
          <w:spacing w:val="-5"/>
        </w:rPr>
        <w:t xml:space="preserve"> </w:t>
      </w:r>
      <w:r w:rsidRPr="0072239C">
        <w:rPr>
          <w:rFonts w:ascii="Arial" w:hAnsi="Arial" w:cs="Arial"/>
        </w:rPr>
        <w:t>libération</w:t>
      </w:r>
      <w:r w:rsidRPr="0072239C">
        <w:rPr>
          <w:rFonts w:ascii="Arial" w:hAnsi="Arial" w:cs="Arial"/>
          <w:spacing w:val="-3"/>
        </w:rPr>
        <w:t xml:space="preserve"> </w:t>
      </w:r>
      <w:r w:rsidRPr="0072239C">
        <w:rPr>
          <w:rFonts w:ascii="Arial" w:hAnsi="Arial" w:cs="Arial"/>
        </w:rPr>
        <w:t>d’emprise</w:t>
      </w:r>
      <w:r w:rsidRPr="0072239C">
        <w:rPr>
          <w:rFonts w:ascii="Arial" w:hAnsi="Arial" w:cs="Arial"/>
          <w:spacing w:val="-5"/>
        </w:rPr>
        <w:t xml:space="preserve"> </w:t>
      </w:r>
      <w:r w:rsidRPr="0072239C">
        <w:rPr>
          <w:rFonts w:ascii="Arial" w:hAnsi="Arial" w:cs="Arial"/>
        </w:rPr>
        <w:t>liée</w:t>
      </w:r>
      <w:r w:rsidRPr="0072239C">
        <w:rPr>
          <w:rFonts w:ascii="Arial" w:hAnsi="Arial" w:cs="Arial"/>
          <w:spacing w:val="-4"/>
        </w:rPr>
        <w:t xml:space="preserve"> </w:t>
      </w:r>
      <w:r w:rsidRPr="0072239C">
        <w:rPr>
          <w:rFonts w:ascii="Arial" w:hAnsi="Arial" w:cs="Arial"/>
        </w:rPr>
        <w:t>à</w:t>
      </w:r>
      <w:r w:rsidRPr="0072239C">
        <w:rPr>
          <w:rFonts w:ascii="Arial" w:hAnsi="Arial" w:cs="Arial"/>
          <w:spacing w:val="-2"/>
        </w:rPr>
        <w:t xml:space="preserve"> </w:t>
      </w:r>
      <w:r w:rsidRPr="0072239C">
        <w:rPr>
          <w:rFonts w:ascii="Arial" w:hAnsi="Arial" w:cs="Arial"/>
        </w:rPr>
        <w:t>un</w:t>
      </w:r>
      <w:r w:rsidRPr="0072239C">
        <w:rPr>
          <w:rFonts w:ascii="Arial" w:hAnsi="Arial" w:cs="Arial"/>
          <w:spacing w:val="-6"/>
        </w:rPr>
        <w:t xml:space="preserve"> </w:t>
      </w:r>
      <w:r w:rsidRPr="0072239C">
        <w:rPr>
          <w:rFonts w:ascii="Arial" w:hAnsi="Arial" w:cs="Arial"/>
        </w:rPr>
        <w:t>projet</w:t>
      </w:r>
      <w:r w:rsidRPr="0072239C">
        <w:rPr>
          <w:rFonts w:ascii="Arial" w:hAnsi="Arial" w:cs="Arial"/>
          <w:spacing w:val="-4"/>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développement. Le site de réinstallation doit être viable et à niveau de confortabilité ainsi que de soutenabilité économique, supérieur ou égal au site initial.</w:t>
      </w:r>
    </w:p>
    <w:p w14:paraId="145EFFE7" w14:textId="77777777" w:rsidR="00D73309" w:rsidRPr="0072239C" w:rsidRDefault="00D73309">
      <w:pPr>
        <w:spacing w:line="276" w:lineRule="auto"/>
        <w:jc w:val="both"/>
        <w:rPr>
          <w:rFonts w:ascii="Arial" w:hAnsi="Arial" w:cs="Arial"/>
        </w:rPr>
        <w:sectPr w:rsidR="00D73309" w:rsidRPr="0072239C">
          <w:type w:val="continuous"/>
          <w:pgSz w:w="11910" w:h="16840"/>
          <w:pgMar w:top="1920" w:right="280" w:bottom="280" w:left="400" w:header="751" w:footer="810" w:gutter="0"/>
          <w:cols w:space="720"/>
        </w:sectPr>
      </w:pPr>
    </w:p>
    <w:p w14:paraId="145EFFE8" w14:textId="722BAE8D" w:rsidR="00D73309" w:rsidRDefault="00E35679" w:rsidP="0072239C">
      <w:pPr>
        <w:pStyle w:val="Titre1"/>
        <w:numPr>
          <w:ilvl w:val="0"/>
          <w:numId w:val="236"/>
        </w:numPr>
      </w:pPr>
      <w:bookmarkStart w:id="17" w:name="_bookmark7"/>
      <w:bookmarkStart w:id="18" w:name="_Toc132555278"/>
      <w:bookmarkStart w:id="19" w:name="_Toc132618668"/>
      <w:bookmarkEnd w:id="17"/>
      <w:r w:rsidRPr="0072239C">
        <w:lastRenderedPageBreak/>
        <w:t>INTRODUCTION</w:t>
      </w:r>
      <w:bookmarkEnd w:id="18"/>
      <w:bookmarkEnd w:id="19"/>
    </w:p>
    <w:p w14:paraId="19E1952B" w14:textId="77777777" w:rsidR="00D6045F" w:rsidRPr="00A642B9" w:rsidRDefault="00D6045F" w:rsidP="0072239C">
      <w:pPr>
        <w:pStyle w:val="Titre1"/>
        <w:numPr>
          <w:ilvl w:val="0"/>
          <w:numId w:val="0"/>
        </w:numPr>
      </w:pPr>
    </w:p>
    <w:p w14:paraId="145EFFE9" w14:textId="4892A881" w:rsidR="00D73309" w:rsidRPr="00D6045F" w:rsidRDefault="00594CB1" w:rsidP="0072239C">
      <w:pPr>
        <w:pStyle w:val="Titre2"/>
        <w:numPr>
          <w:ilvl w:val="1"/>
          <w:numId w:val="236"/>
        </w:numPr>
      </w:pPr>
      <w:bookmarkStart w:id="20" w:name="_Toc132618669"/>
      <w:r w:rsidRPr="0072239C">
        <w:t>Contexte</w:t>
      </w:r>
      <w:bookmarkEnd w:id="20"/>
    </w:p>
    <w:p w14:paraId="0F65BAD5" w14:textId="77777777" w:rsidR="003D6789" w:rsidRPr="0072239C" w:rsidRDefault="003D6789" w:rsidP="003D6789">
      <w:pPr>
        <w:pStyle w:val="Corpsdetexte"/>
        <w:spacing w:before="4"/>
        <w:rPr>
          <w:rFonts w:ascii="Arial" w:hAnsi="Arial" w:cs="Arial"/>
        </w:rPr>
      </w:pPr>
    </w:p>
    <w:p w14:paraId="145EFFEA" w14:textId="0E905ECE" w:rsidR="00D73309" w:rsidRPr="0072239C" w:rsidRDefault="00E35679">
      <w:pPr>
        <w:spacing w:before="1" w:line="259" w:lineRule="auto"/>
        <w:ind w:left="320" w:right="432"/>
        <w:jc w:val="both"/>
        <w:rPr>
          <w:rFonts w:ascii="Arial" w:hAnsi="Arial" w:cs="Arial"/>
        </w:rPr>
      </w:pPr>
      <w:r w:rsidRPr="0072239C">
        <w:rPr>
          <w:rFonts w:ascii="Arial" w:hAnsi="Arial" w:cs="Arial"/>
          <w:b/>
        </w:rPr>
        <w:t>Les</w:t>
      </w:r>
      <w:r w:rsidRPr="0072239C">
        <w:rPr>
          <w:rFonts w:ascii="Arial" w:hAnsi="Arial" w:cs="Arial"/>
          <w:b/>
          <w:spacing w:val="-4"/>
        </w:rPr>
        <w:t xml:space="preserve"> </w:t>
      </w:r>
      <w:r w:rsidRPr="0072239C">
        <w:rPr>
          <w:rFonts w:ascii="Arial" w:hAnsi="Arial" w:cs="Arial"/>
          <w:b/>
        </w:rPr>
        <w:t>Comores</w:t>
      </w:r>
      <w:r w:rsidRPr="0072239C">
        <w:rPr>
          <w:rFonts w:ascii="Arial" w:hAnsi="Arial" w:cs="Arial"/>
          <w:b/>
          <w:spacing w:val="-4"/>
        </w:rPr>
        <w:t xml:space="preserve"> </w:t>
      </w:r>
      <w:r w:rsidRPr="0072239C">
        <w:rPr>
          <w:rFonts w:ascii="Arial" w:hAnsi="Arial" w:cs="Arial"/>
          <w:b/>
        </w:rPr>
        <w:t>sont</w:t>
      </w:r>
      <w:r w:rsidRPr="0072239C">
        <w:rPr>
          <w:rFonts w:ascii="Arial" w:hAnsi="Arial" w:cs="Arial"/>
          <w:b/>
          <w:spacing w:val="-4"/>
        </w:rPr>
        <w:t xml:space="preserve"> </w:t>
      </w:r>
      <w:r w:rsidRPr="0072239C">
        <w:rPr>
          <w:rFonts w:ascii="Arial" w:hAnsi="Arial" w:cs="Arial"/>
          <w:b/>
        </w:rPr>
        <w:t>un</w:t>
      </w:r>
      <w:r w:rsidRPr="0072239C">
        <w:rPr>
          <w:rFonts w:ascii="Arial" w:hAnsi="Arial" w:cs="Arial"/>
          <w:b/>
          <w:spacing w:val="-4"/>
        </w:rPr>
        <w:t xml:space="preserve"> </w:t>
      </w:r>
      <w:r w:rsidRPr="0072239C">
        <w:rPr>
          <w:rFonts w:ascii="Arial" w:hAnsi="Arial" w:cs="Arial"/>
          <w:b/>
        </w:rPr>
        <w:t>archipel</w:t>
      </w:r>
      <w:r w:rsidRPr="0072239C">
        <w:rPr>
          <w:rFonts w:ascii="Arial" w:hAnsi="Arial" w:cs="Arial"/>
          <w:b/>
          <w:spacing w:val="-2"/>
        </w:rPr>
        <w:t xml:space="preserve"> </w:t>
      </w:r>
      <w:r w:rsidRPr="0072239C">
        <w:rPr>
          <w:rFonts w:ascii="Arial" w:hAnsi="Arial" w:cs="Arial"/>
          <w:b/>
        </w:rPr>
        <w:t>de</w:t>
      </w:r>
      <w:r w:rsidRPr="0072239C">
        <w:rPr>
          <w:rFonts w:ascii="Arial" w:hAnsi="Arial" w:cs="Arial"/>
          <w:b/>
          <w:spacing w:val="-1"/>
        </w:rPr>
        <w:t xml:space="preserve"> </w:t>
      </w:r>
      <w:r w:rsidRPr="0072239C">
        <w:rPr>
          <w:rFonts w:ascii="Arial" w:hAnsi="Arial" w:cs="Arial"/>
          <w:b/>
        </w:rPr>
        <w:t>quatre</w:t>
      </w:r>
      <w:r w:rsidRPr="0072239C">
        <w:rPr>
          <w:rFonts w:ascii="Arial" w:hAnsi="Arial" w:cs="Arial"/>
          <w:b/>
          <w:spacing w:val="-5"/>
        </w:rPr>
        <w:t xml:space="preserve"> </w:t>
      </w:r>
      <w:r w:rsidRPr="0072239C">
        <w:rPr>
          <w:rFonts w:ascii="Arial" w:hAnsi="Arial" w:cs="Arial"/>
          <w:b/>
        </w:rPr>
        <w:t>îles</w:t>
      </w:r>
      <w:r w:rsidRPr="0072239C">
        <w:rPr>
          <w:rFonts w:ascii="Arial" w:hAnsi="Arial" w:cs="Arial"/>
          <w:b/>
          <w:spacing w:val="-2"/>
        </w:rPr>
        <w:t xml:space="preserve"> </w:t>
      </w:r>
      <w:r w:rsidRPr="0072239C">
        <w:rPr>
          <w:rFonts w:ascii="Arial" w:hAnsi="Arial" w:cs="Arial"/>
          <w:b/>
        </w:rPr>
        <w:t>principales,</w:t>
      </w:r>
      <w:r w:rsidRPr="0072239C">
        <w:rPr>
          <w:rFonts w:ascii="Arial" w:hAnsi="Arial" w:cs="Arial"/>
          <w:b/>
          <w:spacing w:val="-4"/>
        </w:rPr>
        <w:t xml:space="preserve"> </w:t>
      </w:r>
      <w:r w:rsidRPr="0072239C">
        <w:rPr>
          <w:rFonts w:ascii="Arial" w:hAnsi="Arial" w:cs="Arial"/>
          <w:b/>
        </w:rPr>
        <w:t>la</w:t>
      </w:r>
      <w:r w:rsidRPr="0072239C">
        <w:rPr>
          <w:rFonts w:ascii="Arial" w:hAnsi="Arial" w:cs="Arial"/>
          <w:b/>
          <w:spacing w:val="-5"/>
        </w:rPr>
        <w:t xml:space="preserve"> </w:t>
      </w:r>
      <w:r w:rsidRPr="0072239C">
        <w:rPr>
          <w:rFonts w:ascii="Arial" w:hAnsi="Arial" w:cs="Arial"/>
          <w:b/>
        </w:rPr>
        <w:t>Grande</w:t>
      </w:r>
      <w:r w:rsidRPr="0072239C">
        <w:rPr>
          <w:rFonts w:ascii="Arial" w:hAnsi="Arial" w:cs="Arial"/>
          <w:b/>
          <w:spacing w:val="-3"/>
        </w:rPr>
        <w:t xml:space="preserve"> </w:t>
      </w:r>
      <w:r w:rsidRPr="0072239C">
        <w:rPr>
          <w:rFonts w:ascii="Arial" w:hAnsi="Arial" w:cs="Arial"/>
          <w:b/>
        </w:rPr>
        <w:t>Comores,</w:t>
      </w:r>
      <w:r w:rsidRPr="0072239C">
        <w:rPr>
          <w:rFonts w:ascii="Arial" w:hAnsi="Arial" w:cs="Arial"/>
          <w:b/>
          <w:spacing w:val="-4"/>
        </w:rPr>
        <w:t xml:space="preserve"> </w:t>
      </w:r>
      <w:r w:rsidRPr="0072239C">
        <w:rPr>
          <w:rFonts w:ascii="Arial" w:hAnsi="Arial" w:cs="Arial"/>
          <w:b/>
        </w:rPr>
        <w:t>Mohéli,</w:t>
      </w:r>
      <w:r w:rsidRPr="0072239C">
        <w:rPr>
          <w:rFonts w:ascii="Arial" w:hAnsi="Arial" w:cs="Arial"/>
          <w:b/>
          <w:spacing w:val="-4"/>
        </w:rPr>
        <w:t xml:space="preserve"> </w:t>
      </w:r>
      <w:r w:rsidRPr="0072239C">
        <w:rPr>
          <w:rFonts w:ascii="Arial" w:hAnsi="Arial" w:cs="Arial"/>
          <w:b/>
        </w:rPr>
        <w:t>Anjouan</w:t>
      </w:r>
      <w:r w:rsidRPr="0072239C">
        <w:rPr>
          <w:rFonts w:ascii="Arial" w:hAnsi="Arial" w:cs="Arial"/>
          <w:b/>
          <w:spacing w:val="-3"/>
        </w:rPr>
        <w:t xml:space="preserve"> </w:t>
      </w:r>
      <w:r w:rsidRPr="0072239C">
        <w:rPr>
          <w:rFonts w:ascii="Arial" w:hAnsi="Arial" w:cs="Arial"/>
          <w:b/>
        </w:rPr>
        <w:t>et</w:t>
      </w:r>
      <w:r w:rsidRPr="0072239C">
        <w:rPr>
          <w:rFonts w:ascii="Arial" w:hAnsi="Arial" w:cs="Arial"/>
          <w:b/>
          <w:spacing w:val="-5"/>
        </w:rPr>
        <w:t xml:space="preserve"> </w:t>
      </w:r>
      <w:r w:rsidRPr="0072239C">
        <w:rPr>
          <w:rFonts w:ascii="Arial" w:hAnsi="Arial" w:cs="Arial"/>
          <w:b/>
        </w:rPr>
        <w:t>Mayotte,</w:t>
      </w:r>
      <w:r w:rsidRPr="0072239C">
        <w:rPr>
          <w:rFonts w:ascii="Arial" w:hAnsi="Arial" w:cs="Arial"/>
          <w:b/>
          <w:spacing w:val="-1"/>
        </w:rPr>
        <w:t xml:space="preserve"> </w:t>
      </w:r>
      <w:r w:rsidRPr="0072239C">
        <w:rPr>
          <w:rFonts w:ascii="Arial" w:hAnsi="Arial" w:cs="Arial"/>
          <w:b/>
        </w:rPr>
        <w:t>avec</w:t>
      </w:r>
      <w:r w:rsidRPr="0072239C">
        <w:rPr>
          <w:rFonts w:ascii="Arial" w:hAnsi="Arial" w:cs="Arial"/>
          <w:b/>
          <w:spacing w:val="-4"/>
        </w:rPr>
        <w:t xml:space="preserve"> </w:t>
      </w:r>
      <w:r w:rsidRPr="0072239C">
        <w:rPr>
          <w:rFonts w:ascii="Arial" w:hAnsi="Arial" w:cs="Arial"/>
          <w:b/>
        </w:rPr>
        <w:t>une population</w:t>
      </w:r>
      <w:r w:rsidRPr="0072239C">
        <w:rPr>
          <w:rFonts w:ascii="Arial" w:hAnsi="Arial" w:cs="Arial"/>
          <w:b/>
          <w:spacing w:val="-7"/>
        </w:rPr>
        <w:t xml:space="preserve"> </w:t>
      </w:r>
      <w:r w:rsidRPr="0072239C">
        <w:rPr>
          <w:rFonts w:ascii="Arial" w:hAnsi="Arial" w:cs="Arial"/>
          <w:b/>
        </w:rPr>
        <w:t>totale</w:t>
      </w:r>
      <w:r w:rsidRPr="0072239C">
        <w:rPr>
          <w:rFonts w:ascii="Arial" w:hAnsi="Arial" w:cs="Arial"/>
          <w:b/>
          <w:spacing w:val="-7"/>
        </w:rPr>
        <w:t xml:space="preserve"> </w:t>
      </w:r>
      <w:r w:rsidRPr="0072239C">
        <w:rPr>
          <w:rFonts w:ascii="Arial" w:hAnsi="Arial" w:cs="Arial"/>
          <w:b/>
        </w:rPr>
        <w:t>d'environ</w:t>
      </w:r>
      <w:r w:rsidRPr="0072239C">
        <w:rPr>
          <w:rFonts w:ascii="Arial" w:hAnsi="Arial" w:cs="Arial"/>
          <w:b/>
          <w:spacing w:val="-7"/>
        </w:rPr>
        <w:t xml:space="preserve"> </w:t>
      </w:r>
      <w:r w:rsidR="00224710" w:rsidRPr="0072239C">
        <w:rPr>
          <w:rFonts w:ascii="Arial" w:hAnsi="Arial" w:cs="Arial"/>
          <w:b/>
          <w:bCs/>
          <w:spacing w:val="-2"/>
        </w:rPr>
        <w:t>897</w:t>
      </w:r>
      <w:r w:rsidR="00224710">
        <w:rPr>
          <w:rFonts w:ascii="Arial" w:hAnsi="Arial" w:cs="Arial"/>
          <w:b/>
          <w:bCs/>
          <w:spacing w:val="-2"/>
        </w:rPr>
        <w:t xml:space="preserve"> </w:t>
      </w:r>
      <w:r w:rsidR="00224710" w:rsidRPr="0072239C">
        <w:rPr>
          <w:rFonts w:ascii="Arial" w:hAnsi="Arial" w:cs="Arial"/>
          <w:b/>
          <w:bCs/>
          <w:spacing w:val="-2"/>
        </w:rPr>
        <w:t>219</w:t>
      </w:r>
      <w:r w:rsidRPr="0072239C">
        <w:rPr>
          <w:rFonts w:ascii="Arial" w:hAnsi="Arial" w:cs="Arial"/>
          <w:b/>
          <w:spacing w:val="-8"/>
        </w:rPr>
        <w:t xml:space="preserve"> </w:t>
      </w:r>
      <w:r w:rsidRPr="0072239C">
        <w:rPr>
          <w:rFonts w:ascii="Arial" w:hAnsi="Arial" w:cs="Arial"/>
          <w:b/>
        </w:rPr>
        <w:t>habitants</w:t>
      </w:r>
      <w:r w:rsidR="00224710">
        <w:rPr>
          <w:rFonts w:ascii="Arial" w:hAnsi="Arial" w:cs="Arial"/>
          <w:b/>
        </w:rPr>
        <w:t xml:space="preserve"> (RGPH 2017, projection 2020)</w:t>
      </w:r>
      <w:r w:rsidRPr="0072239C">
        <w:rPr>
          <w:rFonts w:ascii="Arial" w:hAnsi="Arial" w:cs="Arial"/>
        </w:rPr>
        <w:t>,</w:t>
      </w:r>
      <w:r w:rsidRPr="0072239C">
        <w:rPr>
          <w:rFonts w:ascii="Arial" w:hAnsi="Arial" w:cs="Arial"/>
          <w:spacing w:val="-9"/>
        </w:rPr>
        <w:t xml:space="preserve"> </w:t>
      </w:r>
      <w:r w:rsidRPr="0072239C">
        <w:rPr>
          <w:rFonts w:ascii="Arial" w:hAnsi="Arial" w:cs="Arial"/>
        </w:rPr>
        <w:t>situé</w:t>
      </w:r>
      <w:r w:rsidRPr="0072239C">
        <w:rPr>
          <w:rFonts w:ascii="Arial" w:hAnsi="Arial" w:cs="Arial"/>
          <w:spacing w:val="-8"/>
        </w:rPr>
        <w:t xml:space="preserve"> </w:t>
      </w:r>
      <w:r w:rsidRPr="0072239C">
        <w:rPr>
          <w:rFonts w:ascii="Arial" w:hAnsi="Arial" w:cs="Arial"/>
        </w:rPr>
        <w:t>au</w:t>
      </w:r>
      <w:r w:rsidRPr="0072239C">
        <w:rPr>
          <w:rFonts w:ascii="Arial" w:hAnsi="Arial" w:cs="Arial"/>
          <w:spacing w:val="-7"/>
        </w:rPr>
        <w:t xml:space="preserve"> </w:t>
      </w:r>
      <w:r w:rsidRPr="0072239C">
        <w:rPr>
          <w:rFonts w:ascii="Arial" w:hAnsi="Arial" w:cs="Arial"/>
        </w:rPr>
        <w:t>large</w:t>
      </w:r>
      <w:r w:rsidRPr="0072239C">
        <w:rPr>
          <w:rFonts w:ascii="Arial" w:hAnsi="Arial" w:cs="Arial"/>
          <w:spacing w:val="-8"/>
        </w:rPr>
        <w:t xml:space="preserve"> </w:t>
      </w:r>
      <w:r w:rsidRPr="0072239C">
        <w:rPr>
          <w:rFonts w:ascii="Arial" w:hAnsi="Arial" w:cs="Arial"/>
        </w:rPr>
        <w:t>des</w:t>
      </w:r>
      <w:r w:rsidRPr="0072239C">
        <w:rPr>
          <w:rFonts w:ascii="Arial" w:hAnsi="Arial" w:cs="Arial"/>
          <w:spacing w:val="-8"/>
        </w:rPr>
        <w:t xml:space="preserve"> </w:t>
      </w:r>
      <w:r w:rsidRPr="0072239C">
        <w:rPr>
          <w:rFonts w:ascii="Arial" w:hAnsi="Arial" w:cs="Arial"/>
        </w:rPr>
        <w:t>côtes</w:t>
      </w:r>
      <w:r w:rsidRPr="0072239C">
        <w:rPr>
          <w:rFonts w:ascii="Arial" w:hAnsi="Arial" w:cs="Arial"/>
          <w:spacing w:val="-9"/>
        </w:rPr>
        <w:t xml:space="preserve"> </w:t>
      </w:r>
      <w:r w:rsidRPr="0072239C">
        <w:rPr>
          <w:rFonts w:ascii="Arial" w:hAnsi="Arial" w:cs="Arial"/>
        </w:rPr>
        <w:t>du</w:t>
      </w:r>
      <w:r w:rsidRPr="0072239C">
        <w:rPr>
          <w:rFonts w:ascii="Arial" w:hAnsi="Arial" w:cs="Arial"/>
          <w:spacing w:val="-10"/>
        </w:rPr>
        <w:t xml:space="preserve"> </w:t>
      </w:r>
      <w:r w:rsidRPr="0072239C">
        <w:rPr>
          <w:rFonts w:ascii="Arial" w:hAnsi="Arial" w:cs="Arial"/>
        </w:rPr>
        <w:t>Mozambique</w:t>
      </w:r>
      <w:r w:rsidRPr="0072239C">
        <w:rPr>
          <w:rFonts w:ascii="Arial" w:hAnsi="Arial" w:cs="Arial"/>
          <w:spacing w:val="-6"/>
        </w:rPr>
        <w:t xml:space="preserve"> </w:t>
      </w:r>
      <w:r w:rsidRPr="0072239C">
        <w:rPr>
          <w:rFonts w:ascii="Arial" w:hAnsi="Arial" w:cs="Arial"/>
        </w:rPr>
        <w:t>dans</w:t>
      </w:r>
      <w:r w:rsidRPr="0072239C">
        <w:rPr>
          <w:rFonts w:ascii="Arial" w:hAnsi="Arial" w:cs="Arial"/>
          <w:spacing w:val="-9"/>
        </w:rPr>
        <w:t xml:space="preserve"> </w:t>
      </w:r>
      <w:r w:rsidRPr="0072239C">
        <w:rPr>
          <w:rFonts w:ascii="Arial" w:hAnsi="Arial" w:cs="Arial"/>
        </w:rPr>
        <w:t>l'océan</w:t>
      </w:r>
      <w:r w:rsidRPr="0072239C">
        <w:rPr>
          <w:rFonts w:ascii="Arial" w:hAnsi="Arial" w:cs="Arial"/>
          <w:spacing w:val="-7"/>
        </w:rPr>
        <w:t xml:space="preserve"> </w:t>
      </w:r>
      <w:r w:rsidRPr="0072239C">
        <w:rPr>
          <w:rFonts w:ascii="Arial" w:hAnsi="Arial" w:cs="Arial"/>
        </w:rPr>
        <w:t>Indien.</w:t>
      </w:r>
      <w:r w:rsidRPr="0072239C">
        <w:rPr>
          <w:rFonts w:ascii="Arial" w:hAnsi="Arial" w:cs="Arial"/>
          <w:spacing w:val="-7"/>
        </w:rPr>
        <w:t xml:space="preserve"> </w:t>
      </w:r>
      <w:r w:rsidRPr="0072239C">
        <w:rPr>
          <w:rFonts w:ascii="Arial" w:hAnsi="Arial" w:cs="Arial"/>
        </w:rPr>
        <w:t>Au</w:t>
      </w:r>
      <w:r w:rsidRPr="0072239C">
        <w:rPr>
          <w:rFonts w:ascii="Arial" w:hAnsi="Arial" w:cs="Arial"/>
          <w:spacing w:val="-8"/>
        </w:rPr>
        <w:t xml:space="preserve"> </w:t>
      </w:r>
      <w:r w:rsidRPr="0072239C">
        <w:rPr>
          <w:rFonts w:ascii="Arial" w:hAnsi="Arial" w:cs="Arial"/>
        </w:rPr>
        <w:t>cours de la dernière décennie, le PIB du pays n'a cessé de croître avec un taux de croissance moyen d'environ 3 pour cent, atteignant 1 440 dollars par habitant en 2018. Historiquement, l'économie est dépendante du secteur agricole, qui emploie</w:t>
      </w:r>
      <w:r w:rsidRPr="0072239C">
        <w:rPr>
          <w:rFonts w:ascii="Arial" w:hAnsi="Arial" w:cs="Arial"/>
          <w:spacing w:val="-8"/>
        </w:rPr>
        <w:t xml:space="preserve"> </w:t>
      </w:r>
      <w:r w:rsidRPr="0072239C">
        <w:rPr>
          <w:rFonts w:ascii="Arial" w:hAnsi="Arial" w:cs="Arial"/>
        </w:rPr>
        <w:t>environ</w:t>
      </w:r>
      <w:r w:rsidRPr="0072239C">
        <w:rPr>
          <w:rFonts w:ascii="Arial" w:hAnsi="Arial" w:cs="Arial"/>
          <w:spacing w:val="-9"/>
        </w:rPr>
        <w:t xml:space="preserve"> </w:t>
      </w:r>
      <w:r w:rsidRPr="0072239C">
        <w:rPr>
          <w:rFonts w:ascii="Arial" w:hAnsi="Arial" w:cs="Arial"/>
        </w:rPr>
        <w:t>60</w:t>
      </w:r>
      <w:r w:rsidRPr="0072239C">
        <w:rPr>
          <w:rFonts w:ascii="Arial" w:hAnsi="Arial" w:cs="Arial"/>
          <w:spacing w:val="-7"/>
        </w:rPr>
        <w:t xml:space="preserve"> </w:t>
      </w:r>
      <w:r w:rsidRPr="0072239C">
        <w:rPr>
          <w:rFonts w:ascii="Arial" w:hAnsi="Arial" w:cs="Arial"/>
        </w:rPr>
        <w:t>pour</w:t>
      </w:r>
      <w:r w:rsidRPr="0072239C">
        <w:rPr>
          <w:rFonts w:ascii="Arial" w:hAnsi="Arial" w:cs="Arial"/>
          <w:spacing w:val="-8"/>
        </w:rPr>
        <w:t xml:space="preserve"> </w:t>
      </w:r>
      <w:r w:rsidRPr="0072239C">
        <w:rPr>
          <w:rFonts w:ascii="Arial" w:hAnsi="Arial" w:cs="Arial"/>
        </w:rPr>
        <w:t>cent</w:t>
      </w:r>
      <w:r w:rsidRPr="0072239C">
        <w:rPr>
          <w:rFonts w:ascii="Arial" w:hAnsi="Arial" w:cs="Arial"/>
          <w:spacing w:val="-5"/>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population,</w:t>
      </w:r>
      <w:r w:rsidRPr="0072239C">
        <w:rPr>
          <w:rFonts w:ascii="Arial" w:hAnsi="Arial" w:cs="Arial"/>
          <w:spacing w:val="-8"/>
        </w:rPr>
        <w:t xml:space="preserve"> </w:t>
      </w:r>
      <w:r w:rsidRPr="0072239C">
        <w:rPr>
          <w:rFonts w:ascii="Arial" w:hAnsi="Arial" w:cs="Arial"/>
        </w:rPr>
        <w:t>générant</w:t>
      </w:r>
      <w:r w:rsidRPr="0072239C">
        <w:rPr>
          <w:rFonts w:ascii="Arial" w:hAnsi="Arial" w:cs="Arial"/>
          <w:spacing w:val="-6"/>
        </w:rPr>
        <w:t xml:space="preserve"> </w:t>
      </w:r>
      <w:r w:rsidRPr="0072239C">
        <w:rPr>
          <w:rFonts w:ascii="Arial" w:hAnsi="Arial" w:cs="Arial"/>
        </w:rPr>
        <w:t>environ</w:t>
      </w:r>
      <w:r w:rsidRPr="0072239C">
        <w:rPr>
          <w:rFonts w:ascii="Arial" w:hAnsi="Arial" w:cs="Arial"/>
          <w:spacing w:val="-9"/>
        </w:rPr>
        <w:t xml:space="preserve"> </w:t>
      </w:r>
      <w:r w:rsidRPr="0072239C">
        <w:rPr>
          <w:rFonts w:ascii="Arial" w:hAnsi="Arial" w:cs="Arial"/>
        </w:rPr>
        <w:t>30</w:t>
      </w:r>
      <w:r w:rsidRPr="0072239C">
        <w:rPr>
          <w:rFonts w:ascii="Arial" w:hAnsi="Arial" w:cs="Arial"/>
          <w:spacing w:val="-6"/>
        </w:rPr>
        <w:t xml:space="preserve"> </w:t>
      </w:r>
      <w:r w:rsidRPr="0072239C">
        <w:rPr>
          <w:rFonts w:ascii="Arial" w:hAnsi="Arial" w:cs="Arial"/>
        </w:rPr>
        <w:t>pour</w:t>
      </w:r>
      <w:r w:rsidRPr="0072239C">
        <w:rPr>
          <w:rFonts w:ascii="Arial" w:hAnsi="Arial" w:cs="Arial"/>
          <w:spacing w:val="-6"/>
        </w:rPr>
        <w:t xml:space="preserve"> </w:t>
      </w:r>
      <w:r w:rsidRPr="0072239C">
        <w:rPr>
          <w:rFonts w:ascii="Arial" w:hAnsi="Arial" w:cs="Arial"/>
        </w:rPr>
        <w:t>cent</w:t>
      </w:r>
      <w:r w:rsidRPr="0072239C">
        <w:rPr>
          <w:rFonts w:ascii="Arial" w:hAnsi="Arial" w:cs="Arial"/>
          <w:spacing w:val="-6"/>
        </w:rPr>
        <w:t xml:space="preserve"> </w:t>
      </w:r>
      <w:r w:rsidRPr="0072239C">
        <w:rPr>
          <w:rFonts w:ascii="Arial" w:hAnsi="Arial" w:cs="Arial"/>
        </w:rPr>
        <w:t>du</w:t>
      </w:r>
      <w:r w:rsidRPr="0072239C">
        <w:rPr>
          <w:rFonts w:ascii="Arial" w:hAnsi="Arial" w:cs="Arial"/>
          <w:spacing w:val="-11"/>
        </w:rPr>
        <w:t xml:space="preserve"> </w:t>
      </w:r>
      <w:r w:rsidRPr="0072239C">
        <w:rPr>
          <w:rFonts w:ascii="Arial" w:hAnsi="Arial" w:cs="Arial"/>
        </w:rPr>
        <w:t>PIB</w:t>
      </w:r>
      <w:r w:rsidRPr="0072239C">
        <w:rPr>
          <w:rFonts w:ascii="Arial" w:hAnsi="Arial" w:cs="Arial"/>
          <w:spacing w:val="-9"/>
        </w:rPr>
        <w:t xml:space="preserve"> </w:t>
      </w:r>
      <w:r w:rsidRPr="0072239C">
        <w:rPr>
          <w:rFonts w:ascii="Arial" w:hAnsi="Arial" w:cs="Arial"/>
        </w:rPr>
        <w:t>et</w:t>
      </w:r>
      <w:r w:rsidRPr="0072239C">
        <w:rPr>
          <w:rFonts w:ascii="Arial" w:hAnsi="Arial" w:cs="Arial"/>
          <w:spacing w:val="-7"/>
        </w:rPr>
        <w:t xml:space="preserve"> </w:t>
      </w:r>
      <w:r w:rsidRPr="0072239C">
        <w:rPr>
          <w:rFonts w:ascii="Arial" w:hAnsi="Arial" w:cs="Arial"/>
        </w:rPr>
        <w:t>contribuant</w:t>
      </w:r>
      <w:r w:rsidRPr="0072239C">
        <w:rPr>
          <w:rFonts w:ascii="Arial" w:hAnsi="Arial" w:cs="Arial"/>
          <w:spacing w:val="-6"/>
        </w:rPr>
        <w:t xml:space="preserve"> </w:t>
      </w:r>
      <w:r w:rsidRPr="0072239C">
        <w:rPr>
          <w:rFonts w:ascii="Arial" w:hAnsi="Arial" w:cs="Arial"/>
        </w:rPr>
        <w:t>à</w:t>
      </w:r>
      <w:r w:rsidRPr="0072239C">
        <w:rPr>
          <w:rFonts w:ascii="Arial" w:hAnsi="Arial" w:cs="Arial"/>
          <w:spacing w:val="-8"/>
        </w:rPr>
        <w:t xml:space="preserve"> </w:t>
      </w:r>
      <w:r w:rsidRPr="0072239C">
        <w:rPr>
          <w:rFonts w:ascii="Arial" w:hAnsi="Arial" w:cs="Arial"/>
        </w:rPr>
        <w:t>environ</w:t>
      </w:r>
      <w:r w:rsidRPr="0072239C">
        <w:rPr>
          <w:rFonts w:ascii="Arial" w:hAnsi="Arial" w:cs="Arial"/>
          <w:spacing w:val="-6"/>
        </w:rPr>
        <w:t xml:space="preserve"> </w:t>
      </w:r>
      <w:r w:rsidRPr="0072239C">
        <w:rPr>
          <w:rFonts w:ascii="Arial" w:hAnsi="Arial" w:cs="Arial"/>
        </w:rPr>
        <w:t>80</w:t>
      </w:r>
      <w:r w:rsidRPr="0072239C">
        <w:rPr>
          <w:rFonts w:ascii="Arial" w:hAnsi="Arial" w:cs="Arial"/>
          <w:spacing w:val="-7"/>
        </w:rPr>
        <w:t xml:space="preserve"> </w:t>
      </w:r>
      <w:r w:rsidRPr="0072239C">
        <w:rPr>
          <w:rFonts w:ascii="Arial" w:hAnsi="Arial" w:cs="Arial"/>
        </w:rPr>
        <w:t xml:space="preserve">pour cent des exportations de biens (par exemple, vanille, ylang </w:t>
      </w:r>
      <w:proofErr w:type="spellStart"/>
      <w:r w:rsidRPr="0072239C">
        <w:rPr>
          <w:rFonts w:ascii="Arial" w:hAnsi="Arial" w:cs="Arial"/>
        </w:rPr>
        <w:t>ylang</w:t>
      </w:r>
      <w:proofErr w:type="spellEnd"/>
      <w:r w:rsidRPr="0072239C">
        <w:rPr>
          <w:rFonts w:ascii="Arial" w:hAnsi="Arial" w:cs="Arial"/>
        </w:rPr>
        <w:t xml:space="preserve"> et clou de girofle).</w:t>
      </w:r>
    </w:p>
    <w:p w14:paraId="145EFFEB" w14:textId="77777777" w:rsidR="00D73309" w:rsidRPr="0072239C" w:rsidRDefault="00E35679">
      <w:pPr>
        <w:spacing w:before="158" w:line="261" w:lineRule="auto"/>
        <w:ind w:left="320" w:right="432"/>
        <w:jc w:val="both"/>
        <w:rPr>
          <w:rFonts w:ascii="Arial" w:hAnsi="Arial" w:cs="Arial"/>
        </w:rPr>
      </w:pPr>
      <w:r w:rsidRPr="0072239C">
        <w:rPr>
          <w:rFonts w:ascii="Arial" w:hAnsi="Arial" w:cs="Arial"/>
          <w:b/>
        </w:rPr>
        <w:t xml:space="preserve">Pour les petits États insulaires, comme les Comores, le maintien et l'amélioration de la connectivité du transport maritime sont essentiels, non seulement pour le commerce et la croissance, mais aussi pour l'unification de la nation. </w:t>
      </w:r>
      <w:r w:rsidRPr="0072239C">
        <w:rPr>
          <w:rFonts w:ascii="Arial" w:hAnsi="Arial" w:cs="Arial"/>
        </w:rPr>
        <w:t>Du point de vue global, les Comores sont situées dans une position géographique stratégique entre l'Afrique de</w:t>
      </w:r>
      <w:r w:rsidRPr="0072239C">
        <w:rPr>
          <w:rFonts w:ascii="Arial" w:hAnsi="Arial" w:cs="Arial"/>
          <w:spacing w:val="-10"/>
        </w:rPr>
        <w:t xml:space="preserve"> </w:t>
      </w:r>
      <w:r w:rsidRPr="0072239C">
        <w:rPr>
          <w:rFonts w:ascii="Arial" w:hAnsi="Arial" w:cs="Arial"/>
        </w:rPr>
        <w:t>l'Est,</w:t>
      </w:r>
      <w:r w:rsidRPr="0072239C">
        <w:rPr>
          <w:rFonts w:ascii="Arial" w:hAnsi="Arial" w:cs="Arial"/>
          <w:spacing w:val="-10"/>
        </w:rPr>
        <w:t xml:space="preserve"> </w:t>
      </w:r>
      <w:r w:rsidRPr="0072239C">
        <w:rPr>
          <w:rFonts w:ascii="Arial" w:hAnsi="Arial" w:cs="Arial"/>
        </w:rPr>
        <w:t>Madagascar</w:t>
      </w:r>
      <w:r w:rsidRPr="0072239C">
        <w:rPr>
          <w:rFonts w:ascii="Arial" w:hAnsi="Arial" w:cs="Arial"/>
          <w:spacing w:val="-10"/>
        </w:rPr>
        <w:t xml:space="preserve"> </w:t>
      </w:r>
      <w:r w:rsidRPr="0072239C">
        <w:rPr>
          <w:rFonts w:ascii="Arial" w:hAnsi="Arial" w:cs="Arial"/>
        </w:rPr>
        <w:t>et</w:t>
      </w:r>
      <w:r w:rsidRPr="0072239C">
        <w:rPr>
          <w:rFonts w:ascii="Arial" w:hAnsi="Arial" w:cs="Arial"/>
          <w:spacing w:val="-10"/>
        </w:rPr>
        <w:t xml:space="preserve"> </w:t>
      </w:r>
      <w:r w:rsidRPr="0072239C">
        <w:rPr>
          <w:rFonts w:ascii="Arial" w:hAnsi="Arial" w:cs="Arial"/>
        </w:rPr>
        <w:t>les</w:t>
      </w:r>
      <w:r w:rsidRPr="0072239C">
        <w:rPr>
          <w:rFonts w:ascii="Arial" w:hAnsi="Arial" w:cs="Arial"/>
          <w:spacing w:val="-13"/>
        </w:rPr>
        <w:t xml:space="preserve"> </w:t>
      </w:r>
      <w:r w:rsidRPr="0072239C">
        <w:rPr>
          <w:rFonts w:ascii="Arial" w:hAnsi="Arial" w:cs="Arial"/>
        </w:rPr>
        <w:t>autres</w:t>
      </w:r>
      <w:r w:rsidRPr="0072239C">
        <w:rPr>
          <w:rFonts w:ascii="Arial" w:hAnsi="Arial" w:cs="Arial"/>
          <w:spacing w:val="-10"/>
        </w:rPr>
        <w:t xml:space="preserve"> </w:t>
      </w:r>
      <w:r w:rsidRPr="0072239C">
        <w:rPr>
          <w:rFonts w:ascii="Arial" w:hAnsi="Arial" w:cs="Arial"/>
        </w:rPr>
        <w:t>îles</w:t>
      </w:r>
      <w:r w:rsidRPr="0072239C">
        <w:rPr>
          <w:rFonts w:ascii="Arial" w:hAnsi="Arial" w:cs="Arial"/>
          <w:spacing w:val="-10"/>
        </w:rPr>
        <w:t xml:space="preserve"> </w:t>
      </w:r>
      <w:r w:rsidRPr="0072239C">
        <w:rPr>
          <w:rFonts w:ascii="Arial" w:hAnsi="Arial" w:cs="Arial"/>
        </w:rPr>
        <w:t>de</w:t>
      </w:r>
      <w:r w:rsidRPr="0072239C">
        <w:rPr>
          <w:rFonts w:ascii="Arial" w:hAnsi="Arial" w:cs="Arial"/>
          <w:spacing w:val="-10"/>
        </w:rPr>
        <w:t xml:space="preserve"> </w:t>
      </w:r>
      <w:r w:rsidRPr="0072239C">
        <w:rPr>
          <w:rFonts w:ascii="Arial" w:hAnsi="Arial" w:cs="Arial"/>
        </w:rPr>
        <w:t>l'océan</w:t>
      </w:r>
      <w:r w:rsidRPr="0072239C">
        <w:rPr>
          <w:rFonts w:ascii="Arial" w:hAnsi="Arial" w:cs="Arial"/>
          <w:spacing w:val="-11"/>
        </w:rPr>
        <w:t xml:space="preserve"> </w:t>
      </w:r>
      <w:r w:rsidRPr="0072239C">
        <w:rPr>
          <w:rFonts w:ascii="Arial" w:hAnsi="Arial" w:cs="Arial"/>
        </w:rPr>
        <w:t>Indien</w:t>
      </w:r>
      <w:r w:rsidRPr="0072239C">
        <w:rPr>
          <w:rFonts w:ascii="Arial" w:hAnsi="Arial" w:cs="Arial"/>
          <w:spacing w:val="-13"/>
        </w:rPr>
        <w:t xml:space="preserve"> </w:t>
      </w:r>
      <w:r w:rsidRPr="0072239C">
        <w:rPr>
          <w:rFonts w:ascii="Arial" w:hAnsi="Arial" w:cs="Arial"/>
        </w:rPr>
        <w:t>(Seychelles,</w:t>
      </w:r>
      <w:r w:rsidRPr="0072239C">
        <w:rPr>
          <w:rFonts w:ascii="Arial" w:hAnsi="Arial" w:cs="Arial"/>
          <w:spacing w:val="-10"/>
        </w:rPr>
        <w:t xml:space="preserve"> </w:t>
      </w:r>
      <w:r w:rsidRPr="0072239C">
        <w:rPr>
          <w:rFonts w:ascii="Arial" w:hAnsi="Arial" w:cs="Arial"/>
        </w:rPr>
        <w:t>Maurice,</w:t>
      </w:r>
      <w:r w:rsidRPr="0072239C">
        <w:rPr>
          <w:rFonts w:ascii="Arial" w:hAnsi="Arial" w:cs="Arial"/>
          <w:spacing w:val="-10"/>
        </w:rPr>
        <w:t xml:space="preserve"> </w:t>
      </w:r>
      <w:r w:rsidRPr="0072239C">
        <w:rPr>
          <w:rFonts w:ascii="Arial" w:hAnsi="Arial" w:cs="Arial"/>
        </w:rPr>
        <w:t>Réunion),</w:t>
      </w:r>
      <w:r w:rsidRPr="0072239C">
        <w:rPr>
          <w:rFonts w:ascii="Arial" w:hAnsi="Arial" w:cs="Arial"/>
          <w:spacing w:val="-10"/>
        </w:rPr>
        <w:t xml:space="preserve"> </w:t>
      </w:r>
      <w:r w:rsidRPr="0072239C">
        <w:rPr>
          <w:rFonts w:ascii="Arial" w:hAnsi="Arial" w:cs="Arial"/>
        </w:rPr>
        <w:t>et</w:t>
      </w:r>
      <w:r w:rsidRPr="0072239C">
        <w:rPr>
          <w:rFonts w:ascii="Arial" w:hAnsi="Arial" w:cs="Arial"/>
          <w:spacing w:val="-10"/>
        </w:rPr>
        <w:t xml:space="preserve"> </w:t>
      </w:r>
      <w:r w:rsidRPr="0072239C">
        <w:rPr>
          <w:rFonts w:ascii="Arial" w:hAnsi="Arial" w:cs="Arial"/>
        </w:rPr>
        <w:t>sont</w:t>
      </w:r>
      <w:r w:rsidRPr="0072239C">
        <w:rPr>
          <w:rFonts w:ascii="Arial" w:hAnsi="Arial" w:cs="Arial"/>
          <w:spacing w:val="-10"/>
        </w:rPr>
        <w:t xml:space="preserve"> </w:t>
      </w:r>
      <w:r w:rsidRPr="0072239C">
        <w:rPr>
          <w:rFonts w:ascii="Arial" w:hAnsi="Arial" w:cs="Arial"/>
        </w:rPr>
        <w:t>au</w:t>
      </w:r>
      <w:r w:rsidRPr="0072239C">
        <w:rPr>
          <w:rFonts w:ascii="Arial" w:hAnsi="Arial" w:cs="Arial"/>
          <w:spacing w:val="-11"/>
        </w:rPr>
        <w:t xml:space="preserve"> </w:t>
      </w:r>
      <w:r w:rsidRPr="0072239C">
        <w:rPr>
          <w:rFonts w:ascii="Arial" w:hAnsi="Arial" w:cs="Arial"/>
        </w:rPr>
        <w:t>cœur</w:t>
      </w:r>
      <w:r w:rsidRPr="0072239C">
        <w:rPr>
          <w:rFonts w:ascii="Arial" w:hAnsi="Arial" w:cs="Arial"/>
          <w:spacing w:val="-10"/>
        </w:rPr>
        <w:t xml:space="preserve"> </w:t>
      </w:r>
      <w:r w:rsidRPr="0072239C">
        <w:rPr>
          <w:rFonts w:ascii="Arial" w:hAnsi="Arial" w:cs="Arial"/>
        </w:rPr>
        <w:t>de</w:t>
      </w:r>
      <w:r w:rsidRPr="0072239C">
        <w:rPr>
          <w:rFonts w:ascii="Arial" w:hAnsi="Arial" w:cs="Arial"/>
          <w:spacing w:val="-10"/>
        </w:rPr>
        <w:t xml:space="preserve"> </w:t>
      </w:r>
      <w:r w:rsidRPr="0072239C">
        <w:rPr>
          <w:rFonts w:ascii="Arial" w:hAnsi="Arial" w:cs="Arial"/>
        </w:rPr>
        <w:t>la</w:t>
      </w:r>
      <w:r w:rsidRPr="0072239C">
        <w:rPr>
          <w:rFonts w:ascii="Arial" w:hAnsi="Arial" w:cs="Arial"/>
          <w:spacing w:val="-11"/>
        </w:rPr>
        <w:t xml:space="preserve"> </w:t>
      </w:r>
      <w:r w:rsidRPr="0072239C">
        <w:rPr>
          <w:rFonts w:ascii="Arial" w:hAnsi="Arial" w:cs="Arial"/>
        </w:rPr>
        <w:t>principale route</w:t>
      </w:r>
      <w:r w:rsidRPr="0072239C">
        <w:rPr>
          <w:rFonts w:ascii="Arial" w:hAnsi="Arial" w:cs="Arial"/>
          <w:spacing w:val="-5"/>
        </w:rPr>
        <w:t xml:space="preserve"> </w:t>
      </w:r>
      <w:r w:rsidRPr="0072239C">
        <w:rPr>
          <w:rFonts w:ascii="Arial" w:hAnsi="Arial" w:cs="Arial"/>
        </w:rPr>
        <w:t>maritime</w:t>
      </w:r>
      <w:r w:rsidRPr="0072239C">
        <w:rPr>
          <w:rFonts w:ascii="Arial" w:hAnsi="Arial" w:cs="Arial"/>
          <w:spacing w:val="-3"/>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l'océan</w:t>
      </w:r>
      <w:r w:rsidRPr="0072239C">
        <w:rPr>
          <w:rFonts w:ascii="Arial" w:hAnsi="Arial" w:cs="Arial"/>
          <w:spacing w:val="-1"/>
        </w:rPr>
        <w:t xml:space="preserve"> </w:t>
      </w:r>
      <w:r w:rsidRPr="0072239C">
        <w:rPr>
          <w:rFonts w:ascii="Arial" w:hAnsi="Arial" w:cs="Arial"/>
        </w:rPr>
        <w:t>Indien</w:t>
      </w:r>
      <w:r w:rsidRPr="0072239C">
        <w:rPr>
          <w:rFonts w:ascii="Arial" w:hAnsi="Arial" w:cs="Arial"/>
          <w:spacing w:val="-2"/>
        </w:rPr>
        <w:t xml:space="preserve"> </w:t>
      </w:r>
      <w:r w:rsidRPr="0072239C">
        <w:rPr>
          <w:rFonts w:ascii="Arial" w:hAnsi="Arial" w:cs="Arial"/>
        </w:rPr>
        <w:t>le</w:t>
      </w:r>
      <w:r w:rsidRPr="0072239C">
        <w:rPr>
          <w:rFonts w:ascii="Arial" w:hAnsi="Arial" w:cs="Arial"/>
          <w:spacing w:val="-3"/>
        </w:rPr>
        <w:t xml:space="preserve"> </w:t>
      </w:r>
      <w:r w:rsidRPr="0072239C">
        <w:rPr>
          <w:rFonts w:ascii="Arial" w:hAnsi="Arial" w:cs="Arial"/>
        </w:rPr>
        <w:t>long</w:t>
      </w:r>
      <w:r w:rsidRPr="0072239C">
        <w:rPr>
          <w:rFonts w:ascii="Arial" w:hAnsi="Arial" w:cs="Arial"/>
          <w:spacing w:val="-4"/>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la</w:t>
      </w:r>
      <w:r w:rsidRPr="0072239C">
        <w:rPr>
          <w:rFonts w:ascii="Arial" w:hAnsi="Arial" w:cs="Arial"/>
          <w:spacing w:val="-1"/>
        </w:rPr>
        <w:t xml:space="preserve"> </w:t>
      </w:r>
      <w:r w:rsidRPr="0072239C">
        <w:rPr>
          <w:rFonts w:ascii="Arial" w:hAnsi="Arial" w:cs="Arial"/>
        </w:rPr>
        <w:t>côte</w:t>
      </w:r>
      <w:r w:rsidRPr="0072239C">
        <w:rPr>
          <w:rFonts w:ascii="Arial" w:hAnsi="Arial" w:cs="Arial"/>
          <w:spacing w:val="-3"/>
        </w:rPr>
        <w:t xml:space="preserve"> </w:t>
      </w:r>
      <w:r w:rsidRPr="0072239C">
        <w:rPr>
          <w:rFonts w:ascii="Arial" w:hAnsi="Arial" w:cs="Arial"/>
        </w:rPr>
        <w:t>africaine.</w:t>
      </w:r>
      <w:r w:rsidRPr="0072239C">
        <w:rPr>
          <w:rFonts w:ascii="Arial" w:hAnsi="Arial" w:cs="Arial"/>
          <w:spacing w:val="-3"/>
        </w:rPr>
        <w:t xml:space="preserve"> </w:t>
      </w:r>
      <w:r w:rsidRPr="0072239C">
        <w:rPr>
          <w:rFonts w:ascii="Arial" w:hAnsi="Arial" w:cs="Arial"/>
        </w:rPr>
        <w:t>Pourtant,</w:t>
      </w:r>
      <w:r w:rsidRPr="0072239C">
        <w:rPr>
          <w:rFonts w:ascii="Arial" w:hAnsi="Arial" w:cs="Arial"/>
          <w:spacing w:val="-4"/>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Comores sont</w:t>
      </w:r>
      <w:r w:rsidRPr="0072239C">
        <w:rPr>
          <w:rFonts w:ascii="Arial" w:hAnsi="Arial" w:cs="Arial"/>
          <w:spacing w:val="-3"/>
        </w:rPr>
        <w:t xml:space="preserve"> </w:t>
      </w:r>
      <w:r w:rsidRPr="0072239C">
        <w:rPr>
          <w:rFonts w:ascii="Arial" w:hAnsi="Arial" w:cs="Arial"/>
        </w:rPr>
        <w:t>en</w:t>
      </w:r>
      <w:r w:rsidRPr="0072239C">
        <w:rPr>
          <w:rFonts w:ascii="Arial" w:hAnsi="Arial" w:cs="Arial"/>
          <w:spacing w:val="-5"/>
        </w:rPr>
        <w:t xml:space="preserve"> </w:t>
      </w:r>
      <w:r w:rsidRPr="0072239C">
        <w:rPr>
          <w:rFonts w:ascii="Arial" w:hAnsi="Arial" w:cs="Arial"/>
        </w:rPr>
        <w:t>retard</w:t>
      </w:r>
      <w:r w:rsidRPr="0072239C">
        <w:rPr>
          <w:rFonts w:ascii="Arial" w:hAnsi="Arial" w:cs="Arial"/>
          <w:spacing w:val="-2"/>
        </w:rPr>
        <w:t xml:space="preserve"> </w:t>
      </w:r>
      <w:r w:rsidRPr="0072239C">
        <w:rPr>
          <w:rFonts w:ascii="Arial" w:hAnsi="Arial" w:cs="Arial"/>
        </w:rPr>
        <w:t>sur</w:t>
      </w:r>
      <w:r w:rsidRPr="0072239C">
        <w:rPr>
          <w:rFonts w:ascii="Arial" w:hAnsi="Arial" w:cs="Arial"/>
          <w:spacing w:val="-4"/>
        </w:rPr>
        <w:t xml:space="preserve"> </w:t>
      </w:r>
      <w:r w:rsidRPr="0072239C">
        <w:rPr>
          <w:rFonts w:ascii="Arial" w:hAnsi="Arial" w:cs="Arial"/>
        </w:rPr>
        <w:t>leurs</w:t>
      </w:r>
      <w:r w:rsidRPr="0072239C">
        <w:rPr>
          <w:rFonts w:ascii="Arial" w:hAnsi="Arial" w:cs="Arial"/>
          <w:spacing w:val="-6"/>
        </w:rPr>
        <w:t xml:space="preserve"> </w:t>
      </w:r>
      <w:r w:rsidRPr="0072239C">
        <w:rPr>
          <w:rFonts w:ascii="Arial" w:hAnsi="Arial" w:cs="Arial"/>
        </w:rPr>
        <w:t>voisins</w:t>
      </w:r>
      <w:r w:rsidRPr="0072239C">
        <w:rPr>
          <w:rFonts w:ascii="Arial" w:hAnsi="Arial" w:cs="Arial"/>
          <w:spacing w:val="-4"/>
        </w:rPr>
        <w:t xml:space="preserve"> </w:t>
      </w:r>
      <w:r w:rsidRPr="0072239C">
        <w:rPr>
          <w:rFonts w:ascii="Arial" w:hAnsi="Arial" w:cs="Arial"/>
        </w:rPr>
        <w:t>en termes</w:t>
      </w:r>
      <w:r w:rsidRPr="0072239C">
        <w:rPr>
          <w:rFonts w:ascii="Arial" w:hAnsi="Arial" w:cs="Arial"/>
          <w:spacing w:val="-8"/>
        </w:rPr>
        <w:t xml:space="preserve"> </w:t>
      </w:r>
      <w:r w:rsidRPr="0072239C">
        <w:rPr>
          <w:rFonts w:ascii="Arial" w:hAnsi="Arial" w:cs="Arial"/>
        </w:rPr>
        <w:t>de</w:t>
      </w:r>
      <w:r w:rsidRPr="0072239C">
        <w:rPr>
          <w:rFonts w:ascii="Arial" w:hAnsi="Arial" w:cs="Arial"/>
          <w:spacing w:val="-8"/>
        </w:rPr>
        <w:t xml:space="preserve"> </w:t>
      </w:r>
      <w:r w:rsidRPr="0072239C">
        <w:rPr>
          <w:rFonts w:ascii="Arial" w:hAnsi="Arial" w:cs="Arial"/>
        </w:rPr>
        <w:t>connectivité</w:t>
      </w:r>
      <w:r w:rsidRPr="0072239C">
        <w:rPr>
          <w:rFonts w:ascii="Arial" w:hAnsi="Arial" w:cs="Arial"/>
          <w:spacing w:val="-8"/>
        </w:rPr>
        <w:t xml:space="preserve"> </w:t>
      </w:r>
      <w:r w:rsidRPr="0072239C">
        <w:rPr>
          <w:rFonts w:ascii="Arial" w:hAnsi="Arial" w:cs="Arial"/>
        </w:rPr>
        <w:t>mondiale.</w:t>
      </w:r>
      <w:r w:rsidRPr="0072239C">
        <w:rPr>
          <w:rFonts w:ascii="Arial" w:hAnsi="Arial" w:cs="Arial"/>
          <w:spacing w:val="-9"/>
        </w:rPr>
        <w:t xml:space="preserve"> </w:t>
      </w:r>
      <w:r w:rsidRPr="0072239C">
        <w:rPr>
          <w:rFonts w:ascii="Arial" w:hAnsi="Arial" w:cs="Arial"/>
        </w:rPr>
        <w:t>L'indice</w:t>
      </w:r>
      <w:r w:rsidRPr="0072239C">
        <w:rPr>
          <w:rFonts w:ascii="Arial" w:hAnsi="Arial" w:cs="Arial"/>
          <w:spacing w:val="-9"/>
        </w:rPr>
        <w:t xml:space="preserve"> </w:t>
      </w:r>
      <w:r w:rsidRPr="0072239C">
        <w:rPr>
          <w:rFonts w:ascii="Arial" w:hAnsi="Arial" w:cs="Arial"/>
        </w:rPr>
        <w:t>de</w:t>
      </w:r>
      <w:r w:rsidRPr="0072239C">
        <w:rPr>
          <w:rFonts w:ascii="Arial" w:hAnsi="Arial" w:cs="Arial"/>
          <w:spacing w:val="-8"/>
        </w:rPr>
        <w:t xml:space="preserve"> </w:t>
      </w:r>
      <w:r w:rsidRPr="0072239C">
        <w:rPr>
          <w:rFonts w:ascii="Arial" w:hAnsi="Arial" w:cs="Arial"/>
        </w:rPr>
        <w:t>connectivité</w:t>
      </w:r>
      <w:r w:rsidRPr="0072239C">
        <w:rPr>
          <w:rFonts w:ascii="Arial" w:hAnsi="Arial" w:cs="Arial"/>
          <w:spacing w:val="-8"/>
        </w:rPr>
        <w:t xml:space="preserve"> </w:t>
      </w:r>
      <w:r w:rsidRPr="0072239C">
        <w:rPr>
          <w:rFonts w:ascii="Arial" w:hAnsi="Arial" w:cs="Arial"/>
        </w:rPr>
        <w:t>des</w:t>
      </w:r>
      <w:r w:rsidRPr="0072239C">
        <w:rPr>
          <w:rFonts w:ascii="Arial" w:hAnsi="Arial" w:cs="Arial"/>
          <w:spacing w:val="-9"/>
        </w:rPr>
        <w:t xml:space="preserve"> </w:t>
      </w:r>
      <w:r w:rsidRPr="0072239C">
        <w:rPr>
          <w:rFonts w:ascii="Arial" w:hAnsi="Arial" w:cs="Arial"/>
        </w:rPr>
        <w:t>navires</w:t>
      </w:r>
      <w:r w:rsidRPr="0072239C">
        <w:rPr>
          <w:rFonts w:ascii="Arial" w:hAnsi="Arial" w:cs="Arial"/>
          <w:spacing w:val="-9"/>
        </w:rPr>
        <w:t xml:space="preserve"> </w:t>
      </w:r>
      <w:r w:rsidRPr="0072239C">
        <w:rPr>
          <w:rFonts w:ascii="Arial" w:hAnsi="Arial" w:cs="Arial"/>
        </w:rPr>
        <w:t>de</w:t>
      </w:r>
      <w:r w:rsidRPr="0072239C">
        <w:rPr>
          <w:rFonts w:ascii="Arial" w:hAnsi="Arial" w:cs="Arial"/>
          <w:spacing w:val="-8"/>
        </w:rPr>
        <w:t xml:space="preserve"> </w:t>
      </w:r>
      <w:r w:rsidRPr="0072239C">
        <w:rPr>
          <w:rFonts w:ascii="Arial" w:hAnsi="Arial" w:cs="Arial"/>
        </w:rPr>
        <w:t>ligne</w:t>
      </w:r>
      <w:r w:rsidRPr="0072239C">
        <w:rPr>
          <w:rFonts w:ascii="Arial" w:hAnsi="Arial" w:cs="Arial"/>
          <w:spacing w:val="-8"/>
        </w:rPr>
        <w:t xml:space="preserve"> </w:t>
      </w:r>
      <w:r w:rsidRPr="0072239C">
        <w:rPr>
          <w:rFonts w:ascii="Arial" w:hAnsi="Arial" w:cs="Arial"/>
        </w:rPr>
        <w:t>(LSCI)</w:t>
      </w:r>
      <w:r w:rsidRPr="0072239C">
        <w:rPr>
          <w:rFonts w:ascii="Arial" w:hAnsi="Arial" w:cs="Arial"/>
          <w:spacing w:val="-9"/>
        </w:rPr>
        <w:t xml:space="preserve"> </w:t>
      </w:r>
      <w:r w:rsidRPr="0072239C">
        <w:rPr>
          <w:rFonts w:ascii="Arial" w:hAnsi="Arial" w:cs="Arial"/>
        </w:rPr>
        <w:t>pour</w:t>
      </w:r>
      <w:r w:rsidRPr="0072239C">
        <w:rPr>
          <w:rFonts w:ascii="Arial" w:hAnsi="Arial" w:cs="Arial"/>
          <w:spacing w:val="-9"/>
        </w:rPr>
        <w:t xml:space="preserve"> </w:t>
      </w:r>
      <w:r w:rsidRPr="0072239C">
        <w:rPr>
          <w:rFonts w:ascii="Arial" w:hAnsi="Arial" w:cs="Arial"/>
        </w:rPr>
        <w:t>les</w:t>
      </w:r>
      <w:r w:rsidRPr="0072239C">
        <w:rPr>
          <w:rFonts w:ascii="Arial" w:hAnsi="Arial" w:cs="Arial"/>
          <w:spacing w:val="-9"/>
        </w:rPr>
        <w:t xml:space="preserve"> </w:t>
      </w:r>
      <w:r w:rsidRPr="0072239C">
        <w:rPr>
          <w:rFonts w:ascii="Arial" w:hAnsi="Arial" w:cs="Arial"/>
        </w:rPr>
        <w:t>Comores</w:t>
      </w:r>
      <w:r w:rsidRPr="0072239C">
        <w:rPr>
          <w:rFonts w:ascii="Arial" w:hAnsi="Arial" w:cs="Arial"/>
          <w:spacing w:val="-9"/>
        </w:rPr>
        <w:t xml:space="preserve"> </w:t>
      </w:r>
      <w:r w:rsidRPr="0072239C">
        <w:rPr>
          <w:rFonts w:ascii="Arial" w:hAnsi="Arial" w:cs="Arial"/>
        </w:rPr>
        <w:t>stagne</w:t>
      </w:r>
      <w:r w:rsidRPr="0072239C">
        <w:rPr>
          <w:rFonts w:ascii="Arial" w:hAnsi="Arial" w:cs="Arial"/>
          <w:spacing w:val="-8"/>
        </w:rPr>
        <w:t xml:space="preserve"> </w:t>
      </w:r>
      <w:r w:rsidRPr="0072239C">
        <w:rPr>
          <w:rFonts w:ascii="Arial" w:hAnsi="Arial" w:cs="Arial"/>
        </w:rPr>
        <w:t>à</w:t>
      </w:r>
      <w:r w:rsidRPr="0072239C">
        <w:rPr>
          <w:rFonts w:ascii="Arial" w:hAnsi="Arial" w:cs="Arial"/>
          <w:spacing w:val="-9"/>
        </w:rPr>
        <w:t xml:space="preserve"> </w:t>
      </w:r>
      <w:r w:rsidRPr="0072239C">
        <w:rPr>
          <w:rFonts w:ascii="Arial" w:hAnsi="Arial" w:cs="Arial"/>
        </w:rPr>
        <w:t>6,7</w:t>
      </w:r>
      <w:r w:rsidRPr="0072239C">
        <w:rPr>
          <w:rFonts w:ascii="Arial" w:hAnsi="Arial" w:cs="Arial"/>
          <w:spacing w:val="-8"/>
        </w:rPr>
        <w:t xml:space="preserve"> </w:t>
      </w:r>
      <w:r w:rsidRPr="0072239C">
        <w:rPr>
          <w:rFonts w:ascii="Arial" w:hAnsi="Arial" w:cs="Arial"/>
        </w:rPr>
        <w:t>(</w:t>
      </w:r>
      <w:proofErr w:type="spellStart"/>
      <w:r w:rsidRPr="0072239C">
        <w:rPr>
          <w:rFonts w:ascii="Arial" w:hAnsi="Arial" w:cs="Arial"/>
        </w:rPr>
        <w:t>cf</w:t>
      </w:r>
      <w:proofErr w:type="spellEnd"/>
      <w:r w:rsidRPr="0072239C">
        <w:rPr>
          <w:rFonts w:ascii="Arial" w:hAnsi="Arial" w:cs="Arial"/>
        </w:rPr>
        <w:t>, 28 pour Maurice, 12 pour le Mozambique et environ 9 pour Madagascar et les Seychelles).</w:t>
      </w:r>
      <w:r w:rsidRPr="0072239C">
        <w:rPr>
          <w:rFonts w:ascii="Arial" w:hAnsi="Arial" w:cs="Arial"/>
          <w:vertAlign w:val="superscript"/>
        </w:rPr>
        <w:t>1</w:t>
      </w:r>
      <w:r w:rsidRPr="0072239C">
        <w:rPr>
          <w:rFonts w:ascii="Arial" w:hAnsi="Arial" w:cs="Arial"/>
        </w:rPr>
        <w:t xml:space="preserve"> Dans le domaine de l'aviation, les Comores sont également moins connectées au reste du monde que Maurice et les Seychelles, qui disposent de réseaux aériens bien développés avec un certain nombre de destinations, y compris de grands hubs européens, tels que Londres, Paris et Francfort.</w:t>
      </w:r>
    </w:p>
    <w:p w14:paraId="145EFFEC" w14:textId="5391B46A" w:rsidR="00D73309" w:rsidRPr="0072239C" w:rsidRDefault="00E35679">
      <w:pPr>
        <w:pStyle w:val="Corpsdetexte"/>
        <w:spacing w:before="157" w:line="259" w:lineRule="auto"/>
        <w:ind w:left="320" w:right="431"/>
        <w:jc w:val="both"/>
        <w:rPr>
          <w:rFonts w:ascii="Arial" w:hAnsi="Arial" w:cs="Arial"/>
        </w:rPr>
      </w:pPr>
      <w:r w:rsidRPr="0072239C">
        <w:rPr>
          <w:rFonts w:ascii="Arial" w:hAnsi="Arial" w:cs="Arial"/>
          <w:b/>
        </w:rPr>
        <w:t xml:space="preserve">La connectivité inter-îles a longtemps été un goulot d'étranglement, laissant les marchés intérieurs fragmentés. </w:t>
      </w:r>
      <w:r w:rsidRPr="0072239C">
        <w:rPr>
          <w:rFonts w:ascii="Arial" w:hAnsi="Arial" w:cs="Arial"/>
        </w:rPr>
        <w:t>Mohéli,</w:t>
      </w:r>
      <w:r w:rsidRPr="0072239C">
        <w:rPr>
          <w:rFonts w:ascii="Arial" w:hAnsi="Arial" w:cs="Arial"/>
          <w:spacing w:val="-9"/>
        </w:rPr>
        <w:t xml:space="preserve"> </w:t>
      </w:r>
      <w:r w:rsidRPr="0072239C">
        <w:rPr>
          <w:rFonts w:ascii="Arial" w:hAnsi="Arial" w:cs="Arial"/>
        </w:rPr>
        <w:t>qui</w:t>
      </w:r>
      <w:r w:rsidRPr="0072239C">
        <w:rPr>
          <w:rFonts w:ascii="Arial" w:hAnsi="Arial" w:cs="Arial"/>
          <w:spacing w:val="-9"/>
        </w:rPr>
        <w:t xml:space="preserve"> </w:t>
      </w:r>
      <w:r w:rsidRPr="0072239C">
        <w:rPr>
          <w:rFonts w:ascii="Arial" w:hAnsi="Arial" w:cs="Arial"/>
        </w:rPr>
        <w:t>dépend</w:t>
      </w:r>
      <w:r w:rsidRPr="0072239C">
        <w:rPr>
          <w:rFonts w:ascii="Arial" w:hAnsi="Arial" w:cs="Arial"/>
          <w:spacing w:val="-10"/>
        </w:rPr>
        <w:t xml:space="preserve"> </w:t>
      </w:r>
      <w:r w:rsidRPr="0072239C">
        <w:rPr>
          <w:rFonts w:ascii="Arial" w:hAnsi="Arial" w:cs="Arial"/>
        </w:rPr>
        <w:t>du</w:t>
      </w:r>
      <w:r w:rsidRPr="0072239C">
        <w:rPr>
          <w:rFonts w:ascii="Arial" w:hAnsi="Arial" w:cs="Arial"/>
          <w:spacing w:val="-10"/>
        </w:rPr>
        <w:t xml:space="preserve"> </w:t>
      </w:r>
      <w:r w:rsidRPr="0072239C">
        <w:rPr>
          <w:rFonts w:ascii="Arial" w:hAnsi="Arial" w:cs="Arial"/>
        </w:rPr>
        <w:t>cabotage</w:t>
      </w:r>
      <w:r w:rsidRPr="0072239C">
        <w:rPr>
          <w:rFonts w:ascii="Arial" w:hAnsi="Arial" w:cs="Arial"/>
          <w:spacing w:val="-11"/>
        </w:rPr>
        <w:t xml:space="preserve"> </w:t>
      </w:r>
      <w:r w:rsidRPr="0072239C">
        <w:rPr>
          <w:rFonts w:ascii="Arial" w:hAnsi="Arial" w:cs="Arial"/>
        </w:rPr>
        <w:t>de</w:t>
      </w:r>
      <w:r w:rsidRPr="0072239C">
        <w:rPr>
          <w:rFonts w:ascii="Arial" w:hAnsi="Arial" w:cs="Arial"/>
          <w:spacing w:val="-11"/>
        </w:rPr>
        <w:t xml:space="preserve"> </w:t>
      </w:r>
      <w:r w:rsidRPr="0072239C">
        <w:rPr>
          <w:rFonts w:ascii="Arial" w:hAnsi="Arial" w:cs="Arial"/>
        </w:rPr>
        <w:t>Moroni</w:t>
      </w:r>
      <w:r w:rsidRPr="0072239C">
        <w:rPr>
          <w:rFonts w:ascii="Arial" w:hAnsi="Arial" w:cs="Arial"/>
          <w:spacing w:val="-12"/>
        </w:rPr>
        <w:t xml:space="preserve"> </w:t>
      </w:r>
      <w:r w:rsidRPr="0072239C">
        <w:rPr>
          <w:rFonts w:ascii="Arial" w:hAnsi="Arial" w:cs="Arial"/>
        </w:rPr>
        <w:t>et</w:t>
      </w:r>
      <w:r w:rsidRPr="0072239C">
        <w:rPr>
          <w:rFonts w:ascii="Arial" w:hAnsi="Arial" w:cs="Arial"/>
          <w:spacing w:val="-11"/>
        </w:rPr>
        <w:t xml:space="preserve"> </w:t>
      </w:r>
      <w:r w:rsidRPr="0072239C">
        <w:rPr>
          <w:rFonts w:ascii="Arial" w:hAnsi="Arial" w:cs="Arial"/>
        </w:rPr>
        <w:t>Mutsamudu</w:t>
      </w:r>
      <w:r w:rsidRPr="0072239C">
        <w:rPr>
          <w:rFonts w:ascii="Arial" w:hAnsi="Arial" w:cs="Arial"/>
          <w:spacing w:val="-10"/>
        </w:rPr>
        <w:t xml:space="preserve"> </w:t>
      </w:r>
      <w:r w:rsidRPr="0072239C">
        <w:rPr>
          <w:rFonts w:ascii="Arial" w:hAnsi="Arial" w:cs="Arial"/>
        </w:rPr>
        <w:t>pour</w:t>
      </w:r>
      <w:r w:rsidRPr="0072239C">
        <w:rPr>
          <w:rFonts w:ascii="Arial" w:hAnsi="Arial" w:cs="Arial"/>
          <w:spacing w:val="-9"/>
        </w:rPr>
        <w:t xml:space="preserve"> </w:t>
      </w:r>
      <w:r w:rsidRPr="0072239C">
        <w:rPr>
          <w:rFonts w:ascii="Arial" w:hAnsi="Arial" w:cs="Arial"/>
        </w:rPr>
        <w:t>sa</w:t>
      </w:r>
      <w:r w:rsidRPr="0072239C">
        <w:rPr>
          <w:rFonts w:ascii="Arial" w:hAnsi="Arial" w:cs="Arial"/>
          <w:spacing w:val="-11"/>
        </w:rPr>
        <w:t xml:space="preserve"> </w:t>
      </w:r>
      <w:r w:rsidRPr="0072239C">
        <w:rPr>
          <w:rFonts w:ascii="Arial" w:hAnsi="Arial" w:cs="Arial"/>
        </w:rPr>
        <w:t>consommation</w:t>
      </w:r>
      <w:r w:rsidRPr="0072239C">
        <w:rPr>
          <w:rFonts w:ascii="Arial" w:hAnsi="Arial" w:cs="Arial"/>
          <w:spacing w:val="-10"/>
        </w:rPr>
        <w:t xml:space="preserve"> </w:t>
      </w:r>
      <w:r w:rsidRPr="0072239C">
        <w:rPr>
          <w:rFonts w:ascii="Arial" w:hAnsi="Arial" w:cs="Arial"/>
        </w:rPr>
        <w:t>quotidienne,</w:t>
      </w:r>
      <w:r w:rsidRPr="0072239C">
        <w:rPr>
          <w:rFonts w:ascii="Arial" w:hAnsi="Arial" w:cs="Arial"/>
          <w:spacing w:val="-10"/>
        </w:rPr>
        <w:t xml:space="preserve"> </w:t>
      </w:r>
      <w:r w:rsidRPr="0072239C">
        <w:rPr>
          <w:rFonts w:ascii="Arial" w:hAnsi="Arial" w:cs="Arial"/>
        </w:rPr>
        <w:t>y</w:t>
      </w:r>
      <w:r w:rsidRPr="0072239C">
        <w:rPr>
          <w:rFonts w:ascii="Arial" w:hAnsi="Arial" w:cs="Arial"/>
          <w:spacing w:val="-8"/>
        </w:rPr>
        <w:t xml:space="preserve"> </w:t>
      </w:r>
      <w:r w:rsidRPr="0072239C">
        <w:rPr>
          <w:rFonts w:ascii="Arial" w:hAnsi="Arial" w:cs="Arial"/>
        </w:rPr>
        <w:t>compris</w:t>
      </w:r>
      <w:r w:rsidRPr="0072239C">
        <w:rPr>
          <w:rFonts w:ascii="Arial" w:hAnsi="Arial" w:cs="Arial"/>
          <w:spacing w:val="-9"/>
        </w:rPr>
        <w:t xml:space="preserve"> </w:t>
      </w:r>
      <w:r w:rsidRPr="0072239C">
        <w:rPr>
          <w:rFonts w:ascii="Arial" w:hAnsi="Arial" w:cs="Arial"/>
        </w:rPr>
        <w:t>les</w:t>
      </w:r>
      <w:r w:rsidRPr="0072239C">
        <w:rPr>
          <w:rFonts w:ascii="Arial" w:hAnsi="Arial" w:cs="Arial"/>
          <w:spacing w:val="-8"/>
        </w:rPr>
        <w:t xml:space="preserve"> </w:t>
      </w:r>
      <w:r w:rsidRPr="0072239C">
        <w:rPr>
          <w:rFonts w:ascii="Arial" w:hAnsi="Arial" w:cs="Arial"/>
        </w:rPr>
        <w:t>aliments emballés, est de plus en plus isolée du reste du pays, et encore plus des marchés régionaux et mondiaux. Alors que l'économie comorienne n'a cessé de croître à un taux moyen de 3,5% au cours de la dernière décennie, le transport maritime</w:t>
      </w:r>
      <w:r w:rsidRPr="0072239C">
        <w:rPr>
          <w:rFonts w:ascii="Arial" w:hAnsi="Arial" w:cs="Arial"/>
          <w:spacing w:val="-6"/>
        </w:rPr>
        <w:t xml:space="preserve"> </w:t>
      </w:r>
      <w:r w:rsidRPr="0072239C">
        <w:rPr>
          <w:rFonts w:ascii="Arial" w:hAnsi="Arial" w:cs="Arial"/>
        </w:rPr>
        <w:t>interinsulaire</w:t>
      </w:r>
      <w:r w:rsidRPr="0072239C">
        <w:rPr>
          <w:rFonts w:ascii="Arial" w:hAnsi="Arial" w:cs="Arial"/>
          <w:spacing w:val="-6"/>
        </w:rPr>
        <w:t xml:space="preserve"> </w:t>
      </w:r>
      <w:r w:rsidRPr="0072239C">
        <w:rPr>
          <w:rFonts w:ascii="Arial" w:hAnsi="Arial" w:cs="Arial"/>
        </w:rPr>
        <w:t>a</w:t>
      </w:r>
      <w:r w:rsidRPr="0072239C">
        <w:rPr>
          <w:rFonts w:ascii="Arial" w:hAnsi="Arial" w:cs="Arial"/>
          <w:spacing w:val="-4"/>
        </w:rPr>
        <w:t xml:space="preserve"> </w:t>
      </w:r>
      <w:r w:rsidRPr="0072239C">
        <w:rPr>
          <w:rFonts w:ascii="Arial" w:hAnsi="Arial" w:cs="Arial"/>
        </w:rPr>
        <w:t>diminué</w:t>
      </w:r>
      <w:r w:rsidRPr="0072239C">
        <w:rPr>
          <w:rFonts w:ascii="Arial" w:hAnsi="Arial" w:cs="Arial"/>
          <w:spacing w:val="-4"/>
        </w:rPr>
        <w:t xml:space="preserve"> </w:t>
      </w:r>
      <w:r w:rsidRPr="0072239C">
        <w:rPr>
          <w:rFonts w:ascii="Arial" w:hAnsi="Arial" w:cs="Arial"/>
        </w:rPr>
        <w:t>en</w:t>
      </w:r>
      <w:r w:rsidRPr="0072239C">
        <w:rPr>
          <w:rFonts w:ascii="Arial" w:hAnsi="Arial" w:cs="Arial"/>
          <w:spacing w:val="-7"/>
        </w:rPr>
        <w:t xml:space="preserve"> </w:t>
      </w:r>
      <w:r w:rsidRPr="0072239C">
        <w:rPr>
          <w:rFonts w:ascii="Arial" w:hAnsi="Arial" w:cs="Arial"/>
        </w:rPr>
        <w:t>raison</w:t>
      </w:r>
      <w:r w:rsidRPr="0072239C">
        <w:rPr>
          <w:rFonts w:ascii="Arial" w:hAnsi="Arial" w:cs="Arial"/>
          <w:spacing w:val="-7"/>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l'infrastructure</w:t>
      </w:r>
      <w:r w:rsidRPr="0072239C">
        <w:rPr>
          <w:rFonts w:ascii="Arial" w:hAnsi="Arial" w:cs="Arial"/>
          <w:spacing w:val="-4"/>
        </w:rPr>
        <w:t xml:space="preserve"> </w:t>
      </w:r>
      <w:r w:rsidRPr="0072239C">
        <w:rPr>
          <w:rFonts w:ascii="Arial" w:hAnsi="Arial" w:cs="Arial"/>
        </w:rPr>
        <w:t>portuaire</w:t>
      </w:r>
      <w:r w:rsidRPr="0072239C">
        <w:rPr>
          <w:rFonts w:ascii="Arial" w:hAnsi="Arial" w:cs="Arial"/>
          <w:spacing w:val="-6"/>
        </w:rPr>
        <w:t xml:space="preserve"> </w:t>
      </w:r>
      <w:r w:rsidRPr="0072239C">
        <w:rPr>
          <w:rFonts w:ascii="Arial" w:hAnsi="Arial" w:cs="Arial"/>
        </w:rPr>
        <w:t>et</w:t>
      </w:r>
      <w:r w:rsidRPr="0072239C">
        <w:rPr>
          <w:rFonts w:ascii="Arial" w:hAnsi="Arial" w:cs="Arial"/>
          <w:spacing w:val="-4"/>
        </w:rPr>
        <w:t xml:space="preserve"> </w:t>
      </w:r>
      <w:r w:rsidRPr="0072239C">
        <w:rPr>
          <w:rFonts w:ascii="Arial" w:hAnsi="Arial" w:cs="Arial"/>
        </w:rPr>
        <w:t>des</w:t>
      </w:r>
      <w:r w:rsidRPr="0072239C">
        <w:rPr>
          <w:rFonts w:ascii="Arial" w:hAnsi="Arial" w:cs="Arial"/>
          <w:spacing w:val="-3"/>
        </w:rPr>
        <w:t xml:space="preserve"> </w:t>
      </w:r>
      <w:r w:rsidRPr="0072239C">
        <w:rPr>
          <w:rFonts w:ascii="Arial" w:hAnsi="Arial" w:cs="Arial"/>
        </w:rPr>
        <w:t>services</w:t>
      </w:r>
      <w:r w:rsidRPr="0072239C">
        <w:rPr>
          <w:rFonts w:ascii="Arial" w:hAnsi="Arial" w:cs="Arial"/>
          <w:spacing w:val="-6"/>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transport</w:t>
      </w:r>
      <w:r w:rsidRPr="0072239C">
        <w:rPr>
          <w:rFonts w:ascii="Arial" w:hAnsi="Arial" w:cs="Arial"/>
          <w:spacing w:val="-6"/>
        </w:rPr>
        <w:t xml:space="preserve"> </w:t>
      </w:r>
      <w:r w:rsidRPr="0072239C">
        <w:rPr>
          <w:rFonts w:ascii="Arial" w:hAnsi="Arial" w:cs="Arial"/>
        </w:rPr>
        <w:t>maritime</w:t>
      </w:r>
      <w:r w:rsidRPr="0072239C">
        <w:rPr>
          <w:rFonts w:ascii="Arial" w:hAnsi="Arial" w:cs="Arial"/>
          <w:spacing w:val="-4"/>
        </w:rPr>
        <w:t xml:space="preserve"> </w:t>
      </w:r>
      <w:r w:rsidRPr="0072239C">
        <w:rPr>
          <w:rFonts w:ascii="Arial" w:hAnsi="Arial" w:cs="Arial"/>
        </w:rPr>
        <w:t>limités. Le</w:t>
      </w:r>
      <w:r w:rsidRPr="0072239C">
        <w:rPr>
          <w:rFonts w:ascii="Arial" w:hAnsi="Arial" w:cs="Arial"/>
          <w:spacing w:val="-3"/>
        </w:rPr>
        <w:t xml:space="preserve"> </w:t>
      </w:r>
      <w:r w:rsidRPr="0072239C">
        <w:rPr>
          <w:rFonts w:ascii="Arial" w:hAnsi="Arial" w:cs="Arial"/>
        </w:rPr>
        <w:t>trafic</w:t>
      </w:r>
      <w:r w:rsidRPr="0072239C">
        <w:rPr>
          <w:rFonts w:ascii="Arial" w:hAnsi="Arial" w:cs="Arial"/>
          <w:spacing w:val="-4"/>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fret</w:t>
      </w:r>
      <w:r w:rsidRPr="0072239C">
        <w:rPr>
          <w:rFonts w:ascii="Arial" w:hAnsi="Arial" w:cs="Arial"/>
          <w:spacing w:val="-3"/>
        </w:rPr>
        <w:t xml:space="preserve"> </w:t>
      </w:r>
      <w:r w:rsidRPr="0072239C">
        <w:rPr>
          <w:rFonts w:ascii="Arial" w:hAnsi="Arial" w:cs="Arial"/>
        </w:rPr>
        <w:t>géré</w:t>
      </w:r>
      <w:r w:rsidRPr="0072239C">
        <w:rPr>
          <w:rFonts w:ascii="Arial" w:hAnsi="Arial" w:cs="Arial"/>
          <w:spacing w:val="-2"/>
        </w:rPr>
        <w:t xml:space="preserve"> </w:t>
      </w:r>
      <w:r w:rsidRPr="0072239C">
        <w:rPr>
          <w:rFonts w:ascii="Arial" w:hAnsi="Arial" w:cs="Arial"/>
        </w:rPr>
        <w:t>par</w:t>
      </w:r>
      <w:r w:rsidRPr="0072239C">
        <w:rPr>
          <w:rFonts w:ascii="Arial" w:hAnsi="Arial" w:cs="Arial"/>
          <w:spacing w:val="-4"/>
        </w:rPr>
        <w:t xml:space="preserve"> </w:t>
      </w:r>
      <w:r w:rsidRPr="0072239C">
        <w:rPr>
          <w:rFonts w:ascii="Arial" w:hAnsi="Arial" w:cs="Arial"/>
        </w:rPr>
        <w:t>le</w:t>
      </w:r>
      <w:r w:rsidRPr="0072239C">
        <w:rPr>
          <w:rFonts w:ascii="Arial" w:hAnsi="Arial" w:cs="Arial"/>
          <w:spacing w:val="-5"/>
        </w:rPr>
        <w:t xml:space="preserve"> </w:t>
      </w:r>
      <w:r w:rsidRPr="0072239C">
        <w:rPr>
          <w:rFonts w:ascii="Arial" w:hAnsi="Arial" w:cs="Arial"/>
        </w:rPr>
        <w:t>port</w:t>
      </w:r>
      <w:r w:rsidRPr="0072239C">
        <w:rPr>
          <w:rFonts w:ascii="Arial" w:hAnsi="Arial" w:cs="Arial"/>
          <w:spacing w:val="-1"/>
        </w:rPr>
        <w:t xml:space="preserve"> </w:t>
      </w:r>
      <w:r w:rsidRPr="0072239C">
        <w:rPr>
          <w:rFonts w:ascii="Arial" w:hAnsi="Arial" w:cs="Arial"/>
        </w:rPr>
        <w:t>Boingoma</w:t>
      </w:r>
      <w:r w:rsidRPr="0072239C">
        <w:rPr>
          <w:rFonts w:ascii="Arial" w:hAnsi="Arial" w:cs="Arial"/>
          <w:spacing w:val="-3"/>
        </w:rPr>
        <w:t xml:space="preserve"> </w:t>
      </w:r>
      <w:r w:rsidRPr="0072239C">
        <w:rPr>
          <w:rFonts w:ascii="Arial" w:hAnsi="Arial" w:cs="Arial"/>
        </w:rPr>
        <w:t>(</w:t>
      </w:r>
      <w:proofErr w:type="spellStart"/>
      <w:r w:rsidRPr="0072239C">
        <w:rPr>
          <w:rFonts w:ascii="Arial" w:hAnsi="Arial" w:cs="Arial"/>
        </w:rPr>
        <w:t>Moheli</w:t>
      </w:r>
      <w:proofErr w:type="spellEnd"/>
      <w:r w:rsidRPr="0072239C">
        <w:rPr>
          <w:rFonts w:ascii="Arial" w:hAnsi="Arial" w:cs="Arial"/>
        </w:rPr>
        <w:t>)</w:t>
      </w:r>
      <w:r w:rsidRPr="0072239C">
        <w:rPr>
          <w:rFonts w:ascii="Arial" w:hAnsi="Arial" w:cs="Arial"/>
          <w:spacing w:val="-3"/>
        </w:rPr>
        <w:t xml:space="preserve"> </w:t>
      </w:r>
      <w:r w:rsidRPr="0072239C">
        <w:rPr>
          <w:rFonts w:ascii="Arial" w:hAnsi="Arial" w:cs="Arial"/>
        </w:rPr>
        <w:t>de</w:t>
      </w:r>
      <w:r w:rsidRPr="0072239C">
        <w:rPr>
          <w:rFonts w:ascii="Arial" w:hAnsi="Arial" w:cs="Arial"/>
          <w:spacing w:val="-5"/>
        </w:rPr>
        <w:t xml:space="preserve"> </w:t>
      </w:r>
      <w:proofErr w:type="spellStart"/>
      <w:r w:rsidRPr="0072239C">
        <w:rPr>
          <w:rFonts w:ascii="Arial" w:hAnsi="Arial" w:cs="Arial"/>
        </w:rPr>
        <w:t>Moheli</w:t>
      </w:r>
      <w:proofErr w:type="spellEnd"/>
      <w:r w:rsidRPr="0072239C">
        <w:rPr>
          <w:rFonts w:ascii="Arial" w:hAnsi="Arial" w:cs="Arial"/>
          <w:spacing w:val="-3"/>
        </w:rPr>
        <w:t xml:space="preserve"> </w:t>
      </w:r>
      <w:r w:rsidRPr="0072239C">
        <w:rPr>
          <w:rFonts w:ascii="Arial" w:hAnsi="Arial" w:cs="Arial"/>
        </w:rPr>
        <w:t>est</w:t>
      </w:r>
      <w:r w:rsidRPr="0072239C">
        <w:rPr>
          <w:rFonts w:ascii="Arial" w:hAnsi="Arial" w:cs="Arial"/>
          <w:spacing w:val="-3"/>
        </w:rPr>
        <w:t xml:space="preserve"> </w:t>
      </w:r>
      <w:r w:rsidRPr="0072239C">
        <w:rPr>
          <w:rFonts w:ascii="Arial" w:hAnsi="Arial" w:cs="Arial"/>
        </w:rPr>
        <w:t>passé</w:t>
      </w:r>
      <w:r w:rsidRPr="0072239C">
        <w:rPr>
          <w:rFonts w:ascii="Arial" w:hAnsi="Arial" w:cs="Arial"/>
          <w:spacing w:val="-5"/>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42</w:t>
      </w:r>
      <w:r w:rsidRPr="0072239C">
        <w:rPr>
          <w:rFonts w:ascii="Arial" w:hAnsi="Arial" w:cs="Arial"/>
          <w:spacing w:val="-5"/>
        </w:rPr>
        <w:t xml:space="preserve"> </w:t>
      </w:r>
      <w:r w:rsidRPr="0072239C">
        <w:rPr>
          <w:rFonts w:ascii="Arial" w:hAnsi="Arial" w:cs="Arial"/>
        </w:rPr>
        <w:t>700</w:t>
      </w:r>
      <w:r w:rsidRPr="0072239C">
        <w:rPr>
          <w:rFonts w:ascii="Arial" w:hAnsi="Arial" w:cs="Arial"/>
          <w:spacing w:val="-3"/>
        </w:rPr>
        <w:t xml:space="preserve"> </w:t>
      </w:r>
      <w:r w:rsidRPr="0072239C">
        <w:rPr>
          <w:rFonts w:ascii="Arial" w:hAnsi="Arial" w:cs="Arial"/>
        </w:rPr>
        <w:t>tonnes</w:t>
      </w:r>
      <w:r w:rsidRPr="0072239C">
        <w:rPr>
          <w:rFonts w:ascii="Arial" w:hAnsi="Arial" w:cs="Arial"/>
          <w:spacing w:val="-5"/>
        </w:rPr>
        <w:t xml:space="preserve"> </w:t>
      </w:r>
      <w:r w:rsidRPr="0072239C">
        <w:rPr>
          <w:rFonts w:ascii="Arial" w:hAnsi="Arial" w:cs="Arial"/>
        </w:rPr>
        <w:t>en</w:t>
      </w:r>
      <w:r w:rsidRPr="0072239C">
        <w:rPr>
          <w:rFonts w:ascii="Arial" w:hAnsi="Arial" w:cs="Arial"/>
          <w:spacing w:val="-3"/>
        </w:rPr>
        <w:t xml:space="preserve"> </w:t>
      </w:r>
      <w:r w:rsidRPr="0072239C">
        <w:rPr>
          <w:rFonts w:ascii="Arial" w:hAnsi="Arial" w:cs="Arial"/>
        </w:rPr>
        <w:t>2014</w:t>
      </w:r>
      <w:r w:rsidRPr="0072239C">
        <w:rPr>
          <w:rFonts w:ascii="Arial" w:hAnsi="Arial" w:cs="Arial"/>
          <w:spacing w:val="-3"/>
        </w:rPr>
        <w:t xml:space="preserve"> </w:t>
      </w:r>
      <w:r w:rsidRPr="0072239C">
        <w:rPr>
          <w:rFonts w:ascii="Arial" w:hAnsi="Arial" w:cs="Arial"/>
        </w:rPr>
        <w:t>à</w:t>
      </w:r>
      <w:r w:rsidRPr="0072239C">
        <w:rPr>
          <w:rFonts w:ascii="Arial" w:hAnsi="Arial" w:cs="Arial"/>
          <w:spacing w:val="-6"/>
        </w:rPr>
        <w:t xml:space="preserve"> </w:t>
      </w:r>
      <w:r w:rsidRPr="0072239C">
        <w:rPr>
          <w:rFonts w:ascii="Arial" w:hAnsi="Arial" w:cs="Arial"/>
        </w:rPr>
        <w:t>33</w:t>
      </w:r>
      <w:r w:rsidRPr="0072239C">
        <w:rPr>
          <w:rFonts w:ascii="Arial" w:hAnsi="Arial" w:cs="Arial"/>
          <w:spacing w:val="-5"/>
        </w:rPr>
        <w:t xml:space="preserve"> </w:t>
      </w:r>
      <w:r w:rsidRPr="0072239C">
        <w:rPr>
          <w:rFonts w:ascii="Arial" w:hAnsi="Arial" w:cs="Arial"/>
        </w:rPr>
        <w:t>500</w:t>
      </w:r>
      <w:r w:rsidRPr="0072239C">
        <w:rPr>
          <w:rFonts w:ascii="Arial" w:hAnsi="Arial" w:cs="Arial"/>
          <w:spacing w:val="-5"/>
        </w:rPr>
        <w:t xml:space="preserve"> </w:t>
      </w:r>
      <w:r w:rsidRPr="0072239C">
        <w:rPr>
          <w:rFonts w:ascii="Arial" w:hAnsi="Arial" w:cs="Arial"/>
        </w:rPr>
        <w:t>tonnes</w:t>
      </w:r>
      <w:r w:rsidRPr="0072239C">
        <w:rPr>
          <w:rFonts w:ascii="Arial" w:hAnsi="Arial" w:cs="Arial"/>
          <w:spacing w:val="-5"/>
        </w:rPr>
        <w:t xml:space="preserve"> </w:t>
      </w:r>
      <w:r w:rsidRPr="0072239C">
        <w:rPr>
          <w:rFonts w:ascii="Arial" w:hAnsi="Arial" w:cs="Arial"/>
        </w:rPr>
        <w:t>en 2017,</w:t>
      </w:r>
      <w:r w:rsidRPr="0072239C">
        <w:rPr>
          <w:rFonts w:ascii="Arial" w:hAnsi="Arial" w:cs="Arial"/>
          <w:spacing w:val="-8"/>
        </w:rPr>
        <w:t xml:space="preserve"> </w:t>
      </w:r>
      <w:r w:rsidRPr="0072239C">
        <w:rPr>
          <w:rFonts w:ascii="Arial" w:hAnsi="Arial" w:cs="Arial"/>
        </w:rPr>
        <w:t>tandis</w:t>
      </w:r>
      <w:r w:rsidRPr="0072239C">
        <w:rPr>
          <w:rFonts w:ascii="Arial" w:hAnsi="Arial" w:cs="Arial"/>
          <w:spacing w:val="-6"/>
        </w:rPr>
        <w:t xml:space="preserve"> </w:t>
      </w:r>
      <w:r w:rsidRPr="0072239C">
        <w:rPr>
          <w:rFonts w:ascii="Arial" w:hAnsi="Arial" w:cs="Arial"/>
        </w:rPr>
        <w:t>que</w:t>
      </w:r>
      <w:r w:rsidRPr="0072239C">
        <w:rPr>
          <w:rFonts w:ascii="Arial" w:hAnsi="Arial" w:cs="Arial"/>
          <w:spacing w:val="-5"/>
        </w:rPr>
        <w:t xml:space="preserve"> </w:t>
      </w:r>
      <w:r w:rsidRPr="0072239C">
        <w:rPr>
          <w:rFonts w:ascii="Arial" w:hAnsi="Arial" w:cs="Arial"/>
        </w:rPr>
        <w:t>le</w:t>
      </w:r>
      <w:r w:rsidRPr="0072239C">
        <w:rPr>
          <w:rFonts w:ascii="Arial" w:hAnsi="Arial" w:cs="Arial"/>
          <w:spacing w:val="-5"/>
        </w:rPr>
        <w:t xml:space="preserve"> </w:t>
      </w:r>
      <w:r w:rsidRPr="0072239C">
        <w:rPr>
          <w:rFonts w:ascii="Arial" w:hAnsi="Arial" w:cs="Arial"/>
        </w:rPr>
        <w:t>nombre</w:t>
      </w:r>
      <w:r w:rsidRPr="0072239C">
        <w:rPr>
          <w:rFonts w:ascii="Arial" w:hAnsi="Arial" w:cs="Arial"/>
          <w:spacing w:val="-7"/>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passagers</w:t>
      </w:r>
      <w:r w:rsidRPr="0072239C">
        <w:rPr>
          <w:rFonts w:ascii="Arial" w:hAnsi="Arial" w:cs="Arial"/>
          <w:spacing w:val="-5"/>
        </w:rPr>
        <w:t xml:space="preserve"> </w:t>
      </w:r>
      <w:r w:rsidRPr="0072239C">
        <w:rPr>
          <w:rFonts w:ascii="Arial" w:hAnsi="Arial" w:cs="Arial"/>
        </w:rPr>
        <w:t>de</w:t>
      </w:r>
      <w:r w:rsidRPr="0072239C">
        <w:rPr>
          <w:rFonts w:ascii="Arial" w:hAnsi="Arial" w:cs="Arial"/>
          <w:spacing w:val="-7"/>
        </w:rPr>
        <w:t xml:space="preserve"> </w:t>
      </w:r>
      <w:r w:rsidRPr="0072239C">
        <w:rPr>
          <w:rFonts w:ascii="Arial" w:hAnsi="Arial" w:cs="Arial"/>
        </w:rPr>
        <w:t>ferry</w:t>
      </w:r>
      <w:r w:rsidRPr="0072239C">
        <w:rPr>
          <w:rFonts w:ascii="Arial" w:hAnsi="Arial" w:cs="Arial"/>
          <w:spacing w:val="-5"/>
        </w:rPr>
        <w:t xml:space="preserve"> </w:t>
      </w:r>
      <w:r w:rsidRPr="0072239C">
        <w:rPr>
          <w:rFonts w:ascii="Arial" w:hAnsi="Arial" w:cs="Arial"/>
        </w:rPr>
        <w:t>entre</w:t>
      </w:r>
      <w:r w:rsidRPr="0072239C">
        <w:rPr>
          <w:rFonts w:ascii="Arial" w:hAnsi="Arial" w:cs="Arial"/>
          <w:spacing w:val="-5"/>
        </w:rPr>
        <w:t xml:space="preserve"> </w:t>
      </w:r>
      <w:r w:rsidRPr="0072239C">
        <w:rPr>
          <w:rFonts w:ascii="Arial" w:hAnsi="Arial" w:cs="Arial"/>
        </w:rPr>
        <w:t>Moroni</w:t>
      </w:r>
      <w:r w:rsidRPr="0072239C">
        <w:rPr>
          <w:rFonts w:ascii="Arial" w:hAnsi="Arial" w:cs="Arial"/>
          <w:spacing w:val="-8"/>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Anjouan</w:t>
      </w:r>
      <w:r w:rsidRPr="0072239C">
        <w:rPr>
          <w:rFonts w:ascii="Arial" w:hAnsi="Arial" w:cs="Arial"/>
          <w:spacing w:val="-6"/>
        </w:rPr>
        <w:t xml:space="preserve"> </w:t>
      </w:r>
      <w:r w:rsidRPr="0072239C">
        <w:rPr>
          <w:rFonts w:ascii="Arial" w:hAnsi="Arial" w:cs="Arial"/>
        </w:rPr>
        <w:t>a</w:t>
      </w:r>
      <w:r w:rsidRPr="0072239C">
        <w:rPr>
          <w:rFonts w:ascii="Arial" w:hAnsi="Arial" w:cs="Arial"/>
          <w:spacing w:val="-6"/>
        </w:rPr>
        <w:t xml:space="preserve"> </w:t>
      </w:r>
      <w:r w:rsidRPr="0072239C">
        <w:rPr>
          <w:rFonts w:ascii="Arial" w:hAnsi="Arial" w:cs="Arial"/>
        </w:rPr>
        <w:t>diminué</w:t>
      </w:r>
      <w:r w:rsidRPr="0072239C">
        <w:rPr>
          <w:rFonts w:ascii="Arial" w:hAnsi="Arial" w:cs="Arial"/>
          <w:spacing w:val="-5"/>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plus</w:t>
      </w:r>
      <w:r w:rsidRPr="0072239C">
        <w:rPr>
          <w:rFonts w:ascii="Arial" w:hAnsi="Arial" w:cs="Arial"/>
          <w:spacing w:val="-6"/>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moitié,</w:t>
      </w:r>
      <w:r w:rsidRPr="0072239C">
        <w:rPr>
          <w:rFonts w:ascii="Arial" w:hAnsi="Arial" w:cs="Arial"/>
          <w:spacing w:val="-5"/>
        </w:rPr>
        <w:t xml:space="preserve"> </w:t>
      </w:r>
      <w:r w:rsidRPr="0072239C">
        <w:rPr>
          <w:rFonts w:ascii="Arial" w:hAnsi="Arial" w:cs="Arial"/>
        </w:rPr>
        <w:t>passant</w:t>
      </w:r>
      <w:r w:rsidRPr="0072239C">
        <w:rPr>
          <w:rFonts w:ascii="Arial" w:hAnsi="Arial" w:cs="Arial"/>
          <w:spacing w:val="-5"/>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71 000</w:t>
      </w:r>
      <w:r w:rsidRPr="0072239C">
        <w:rPr>
          <w:rFonts w:ascii="Arial" w:hAnsi="Arial" w:cs="Arial"/>
          <w:spacing w:val="-3"/>
        </w:rPr>
        <w:t xml:space="preserve"> </w:t>
      </w:r>
      <w:r w:rsidRPr="0072239C">
        <w:rPr>
          <w:rFonts w:ascii="Arial" w:hAnsi="Arial" w:cs="Arial"/>
        </w:rPr>
        <w:t>en</w:t>
      </w:r>
      <w:r w:rsidRPr="0072239C">
        <w:rPr>
          <w:rFonts w:ascii="Arial" w:hAnsi="Arial" w:cs="Arial"/>
          <w:spacing w:val="-6"/>
        </w:rPr>
        <w:t xml:space="preserve"> </w:t>
      </w:r>
      <w:r w:rsidRPr="0072239C">
        <w:rPr>
          <w:rFonts w:ascii="Arial" w:hAnsi="Arial" w:cs="Arial"/>
        </w:rPr>
        <w:t>2015</w:t>
      </w:r>
      <w:r w:rsidRPr="0072239C">
        <w:rPr>
          <w:rFonts w:ascii="Arial" w:hAnsi="Arial" w:cs="Arial"/>
          <w:spacing w:val="-3"/>
        </w:rPr>
        <w:t xml:space="preserve"> </w:t>
      </w:r>
      <w:r w:rsidRPr="0072239C">
        <w:rPr>
          <w:rFonts w:ascii="Arial" w:hAnsi="Arial" w:cs="Arial"/>
        </w:rPr>
        <w:t>à</w:t>
      </w:r>
      <w:r w:rsidRPr="0072239C">
        <w:rPr>
          <w:rFonts w:ascii="Arial" w:hAnsi="Arial" w:cs="Arial"/>
          <w:spacing w:val="-6"/>
        </w:rPr>
        <w:t xml:space="preserve"> </w:t>
      </w:r>
      <w:r w:rsidRPr="0072239C">
        <w:rPr>
          <w:rFonts w:ascii="Arial" w:hAnsi="Arial" w:cs="Arial"/>
        </w:rPr>
        <w:t>33</w:t>
      </w:r>
      <w:r w:rsidRPr="0072239C">
        <w:rPr>
          <w:rFonts w:ascii="Arial" w:hAnsi="Arial" w:cs="Arial"/>
          <w:spacing w:val="-5"/>
        </w:rPr>
        <w:t xml:space="preserve"> </w:t>
      </w:r>
      <w:r w:rsidRPr="0072239C">
        <w:rPr>
          <w:rFonts w:ascii="Arial" w:hAnsi="Arial" w:cs="Arial"/>
        </w:rPr>
        <w:t>000</w:t>
      </w:r>
      <w:r w:rsidRPr="0072239C">
        <w:rPr>
          <w:rFonts w:ascii="Arial" w:hAnsi="Arial" w:cs="Arial"/>
          <w:spacing w:val="-5"/>
        </w:rPr>
        <w:t xml:space="preserve"> </w:t>
      </w:r>
      <w:r w:rsidRPr="0072239C">
        <w:rPr>
          <w:rFonts w:ascii="Arial" w:hAnsi="Arial" w:cs="Arial"/>
        </w:rPr>
        <w:t>en</w:t>
      </w:r>
      <w:r w:rsidRPr="0072239C">
        <w:rPr>
          <w:rFonts w:ascii="Arial" w:hAnsi="Arial" w:cs="Arial"/>
          <w:spacing w:val="-6"/>
        </w:rPr>
        <w:t xml:space="preserve"> </w:t>
      </w:r>
      <w:r w:rsidRPr="0072239C">
        <w:rPr>
          <w:rFonts w:ascii="Arial" w:hAnsi="Arial" w:cs="Arial"/>
        </w:rPr>
        <w:t>2018.</w:t>
      </w:r>
      <w:r w:rsidRPr="0072239C">
        <w:rPr>
          <w:rFonts w:ascii="Arial" w:hAnsi="Arial" w:cs="Arial"/>
          <w:spacing w:val="-6"/>
        </w:rPr>
        <w:t xml:space="preserve"> </w:t>
      </w:r>
      <w:r w:rsidRPr="0072239C">
        <w:rPr>
          <w:rFonts w:ascii="Arial" w:hAnsi="Arial" w:cs="Arial"/>
        </w:rPr>
        <w:t>En</w:t>
      </w:r>
      <w:r w:rsidRPr="0072239C">
        <w:rPr>
          <w:rFonts w:ascii="Arial" w:hAnsi="Arial" w:cs="Arial"/>
          <w:spacing w:val="-4"/>
        </w:rPr>
        <w:t xml:space="preserve"> </w:t>
      </w:r>
      <w:r w:rsidRPr="0072239C">
        <w:rPr>
          <w:rFonts w:ascii="Arial" w:hAnsi="Arial" w:cs="Arial"/>
        </w:rPr>
        <w:t>raison</w:t>
      </w:r>
      <w:r w:rsidRPr="0072239C">
        <w:rPr>
          <w:rFonts w:ascii="Arial" w:hAnsi="Arial" w:cs="Arial"/>
          <w:spacing w:val="-4"/>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la</w:t>
      </w:r>
      <w:r w:rsidRPr="0072239C">
        <w:rPr>
          <w:rFonts w:ascii="Arial" w:hAnsi="Arial" w:cs="Arial"/>
          <w:spacing w:val="-4"/>
        </w:rPr>
        <w:t xml:space="preserve"> </w:t>
      </w:r>
      <w:r w:rsidRPr="0072239C">
        <w:rPr>
          <w:rFonts w:ascii="Arial" w:hAnsi="Arial" w:cs="Arial"/>
        </w:rPr>
        <w:t>demande</w:t>
      </w:r>
      <w:r w:rsidRPr="0072239C">
        <w:rPr>
          <w:rFonts w:ascii="Arial" w:hAnsi="Arial" w:cs="Arial"/>
          <w:spacing w:val="-5"/>
        </w:rPr>
        <w:t xml:space="preserve"> </w:t>
      </w:r>
      <w:r w:rsidRPr="0072239C">
        <w:rPr>
          <w:rFonts w:ascii="Arial" w:hAnsi="Arial" w:cs="Arial"/>
        </w:rPr>
        <w:t>modérée</w:t>
      </w:r>
      <w:r w:rsidRPr="0072239C">
        <w:rPr>
          <w:rFonts w:ascii="Arial" w:hAnsi="Arial" w:cs="Arial"/>
          <w:spacing w:val="-5"/>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l’infrastructure</w:t>
      </w:r>
      <w:r w:rsidRPr="0072239C">
        <w:rPr>
          <w:rFonts w:ascii="Arial" w:hAnsi="Arial" w:cs="Arial"/>
          <w:spacing w:val="-3"/>
        </w:rPr>
        <w:t xml:space="preserve"> </w:t>
      </w:r>
      <w:r w:rsidRPr="0072239C">
        <w:rPr>
          <w:rFonts w:ascii="Arial" w:hAnsi="Arial" w:cs="Arial"/>
        </w:rPr>
        <w:t>insuffisante</w:t>
      </w:r>
      <w:r w:rsidRPr="0072239C">
        <w:rPr>
          <w:rFonts w:ascii="Arial" w:hAnsi="Arial" w:cs="Arial"/>
          <w:spacing w:val="-3"/>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port,</w:t>
      </w:r>
      <w:r w:rsidRPr="0072239C">
        <w:rPr>
          <w:rFonts w:ascii="Arial" w:hAnsi="Arial" w:cs="Arial"/>
          <w:spacing w:val="-8"/>
        </w:rPr>
        <w:t xml:space="preserve"> </w:t>
      </w:r>
      <w:r w:rsidRPr="0072239C">
        <w:rPr>
          <w:rFonts w:ascii="Arial" w:hAnsi="Arial" w:cs="Arial"/>
        </w:rPr>
        <w:t>une</w:t>
      </w:r>
      <w:r w:rsidRPr="0072239C">
        <w:rPr>
          <w:rFonts w:ascii="Arial" w:hAnsi="Arial" w:cs="Arial"/>
          <w:spacing w:val="-3"/>
        </w:rPr>
        <w:t xml:space="preserve"> </w:t>
      </w:r>
      <w:r w:rsidRPr="0072239C">
        <w:rPr>
          <w:rFonts w:ascii="Arial" w:hAnsi="Arial" w:cs="Arial"/>
        </w:rPr>
        <w:t xml:space="preserve">seule entreprise reste sur le marché des passagers alors qu'il y avait autrefois 5 opérateurs privés assurant des services de ferry entre les îles. Du côté du fret (cabotage), malgré des liaisons quasi quotidiennes entre Moroni et Anjouan par 7 opérateurs, seuls deux navires par semaine, en moyenne, visitent </w:t>
      </w:r>
      <w:proofErr w:type="spellStart"/>
      <w:r w:rsidRPr="0072239C">
        <w:rPr>
          <w:rFonts w:ascii="Arial" w:hAnsi="Arial" w:cs="Arial"/>
        </w:rPr>
        <w:t>Moheli</w:t>
      </w:r>
      <w:proofErr w:type="spellEnd"/>
      <w:r w:rsidRPr="0072239C">
        <w:rPr>
          <w:rFonts w:ascii="Arial" w:hAnsi="Arial" w:cs="Arial"/>
        </w:rPr>
        <w:t>, l’un depuis Moroni et l’autre d'Anjouan.</w:t>
      </w:r>
    </w:p>
    <w:p w14:paraId="145EFFED" w14:textId="4E740A9E" w:rsidR="00D73309" w:rsidRPr="0072239C" w:rsidRDefault="00E35679">
      <w:pPr>
        <w:pStyle w:val="Corpsdetexte"/>
        <w:spacing w:before="158" w:line="261" w:lineRule="auto"/>
        <w:ind w:left="320" w:right="433"/>
        <w:jc w:val="both"/>
        <w:rPr>
          <w:rFonts w:ascii="Arial" w:hAnsi="Arial" w:cs="Arial"/>
          <w:vertAlign w:val="superscript"/>
        </w:rPr>
      </w:pPr>
      <w:r w:rsidRPr="0072239C">
        <w:rPr>
          <w:rFonts w:ascii="Arial" w:hAnsi="Arial" w:cs="Arial"/>
          <w:b/>
        </w:rPr>
        <w:t>La capacité portuaire est limitée, en particulier au Port de Boingoma (</w:t>
      </w:r>
      <w:proofErr w:type="spellStart"/>
      <w:r w:rsidRPr="0072239C">
        <w:rPr>
          <w:rFonts w:ascii="Arial" w:hAnsi="Arial" w:cs="Arial"/>
          <w:b/>
        </w:rPr>
        <w:t>Moheli</w:t>
      </w:r>
      <w:proofErr w:type="spellEnd"/>
      <w:r w:rsidRPr="0072239C">
        <w:rPr>
          <w:rFonts w:ascii="Arial" w:hAnsi="Arial" w:cs="Arial"/>
          <w:b/>
        </w:rPr>
        <w:t xml:space="preserve">), et les tarifs portuaires sont généralement élevés aux Comores. </w:t>
      </w:r>
      <w:r w:rsidRPr="0072239C">
        <w:rPr>
          <w:rFonts w:ascii="Arial" w:hAnsi="Arial" w:cs="Arial"/>
        </w:rPr>
        <w:t xml:space="preserve">Dans le secteur portuaire, il y a trois ports principaux à Moroni (Grand Comore), Mutsamudu (Anjouan) et </w:t>
      </w:r>
      <w:r w:rsidR="00EA74CC" w:rsidRPr="0072239C">
        <w:rPr>
          <w:rFonts w:ascii="Arial" w:hAnsi="Arial" w:cs="Arial"/>
        </w:rPr>
        <w:t>Boingoma</w:t>
      </w:r>
      <w:r w:rsidRPr="0072239C">
        <w:rPr>
          <w:rFonts w:ascii="Arial" w:hAnsi="Arial" w:cs="Arial"/>
        </w:rPr>
        <w:t xml:space="preserve"> (</w:t>
      </w:r>
      <w:proofErr w:type="spellStart"/>
      <w:r w:rsidRPr="0072239C">
        <w:rPr>
          <w:rFonts w:ascii="Arial" w:hAnsi="Arial" w:cs="Arial"/>
        </w:rPr>
        <w:t>Moheli</w:t>
      </w:r>
      <w:proofErr w:type="spellEnd"/>
      <w:r w:rsidRPr="0072239C">
        <w:rPr>
          <w:rFonts w:ascii="Arial" w:hAnsi="Arial" w:cs="Arial"/>
        </w:rPr>
        <w:t xml:space="preserve">). Alors que Mutsamudu est un port en haute mer avec la plus grande capacité de 70 000 EVP, les ports de Moroni et </w:t>
      </w:r>
      <w:r w:rsidR="00EA74CC" w:rsidRPr="0072239C">
        <w:rPr>
          <w:rFonts w:ascii="Arial" w:hAnsi="Arial" w:cs="Arial"/>
        </w:rPr>
        <w:t>Boingoma</w:t>
      </w:r>
      <w:r w:rsidRPr="0072239C">
        <w:rPr>
          <w:rFonts w:ascii="Arial" w:hAnsi="Arial" w:cs="Arial"/>
        </w:rPr>
        <w:t xml:space="preserve"> sont limités. Alors que la capacité du port de Moroni est estimée à 20 000 EVP ou 200 000 tonnes, le débit actuel dépasse déjà 300 000 tonnes. Port </w:t>
      </w:r>
      <w:proofErr w:type="gramStart"/>
      <w:r w:rsidRPr="0072239C">
        <w:rPr>
          <w:rFonts w:ascii="Arial" w:hAnsi="Arial" w:cs="Arial"/>
        </w:rPr>
        <w:t>Boingoma  à</w:t>
      </w:r>
      <w:proofErr w:type="gramEnd"/>
      <w:r w:rsidRPr="0072239C">
        <w:rPr>
          <w:rFonts w:ascii="Arial" w:hAnsi="Arial" w:cs="Arial"/>
        </w:rPr>
        <w:t xml:space="preserve"> </w:t>
      </w:r>
      <w:proofErr w:type="spellStart"/>
      <w:r w:rsidRPr="0072239C">
        <w:rPr>
          <w:rFonts w:ascii="Arial" w:hAnsi="Arial" w:cs="Arial"/>
        </w:rPr>
        <w:t>Moheli</w:t>
      </w:r>
      <w:proofErr w:type="spellEnd"/>
      <w:r w:rsidRPr="0072239C">
        <w:rPr>
          <w:rFonts w:ascii="Arial" w:hAnsi="Arial" w:cs="Arial"/>
        </w:rPr>
        <w:t xml:space="preserve"> est un quai de 80 mètres avec un tirant d'eau de 2,4 mètres, accessible uniquement aux petits navires. En raison de cette insuffisance d'infrastructure, les opérateurs de transport et de fret maritime évitent ou refusent fréquemment</w:t>
      </w:r>
      <w:r w:rsidRPr="0072239C">
        <w:rPr>
          <w:rFonts w:ascii="Arial" w:hAnsi="Arial" w:cs="Arial"/>
          <w:spacing w:val="-7"/>
        </w:rPr>
        <w:t xml:space="preserve"> </w:t>
      </w:r>
      <w:r w:rsidRPr="0072239C">
        <w:rPr>
          <w:rFonts w:ascii="Arial" w:hAnsi="Arial" w:cs="Arial"/>
        </w:rPr>
        <w:t>de</w:t>
      </w:r>
      <w:r w:rsidRPr="0072239C">
        <w:rPr>
          <w:rFonts w:ascii="Arial" w:hAnsi="Arial" w:cs="Arial"/>
          <w:spacing w:val="-7"/>
        </w:rPr>
        <w:t xml:space="preserve"> </w:t>
      </w:r>
      <w:r w:rsidRPr="0072239C">
        <w:rPr>
          <w:rFonts w:ascii="Arial" w:hAnsi="Arial" w:cs="Arial"/>
        </w:rPr>
        <w:t>faire</w:t>
      </w:r>
      <w:r w:rsidRPr="0072239C">
        <w:rPr>
          <w:rFonts w:ascii="Arial" w:hAnsi="Arial" w:cs="Arial"/>
          <w:spacing w:val="-10"/>
        </w:rPr>
        <w:t xml:space="preserve"> </w:t>
      </w:r>
      <w:r w:rsidRPr="0072239C">
        <w:rPr>
          <w:rFonts w:ascii="Arial" w:hAnsi="Arial" w:cs="Arial"/>
        </w:rPr>
        <w:t>escale</w:t>
      </w:r>
      <w:r w:rsidRPr="0072239C">
        <w:rPr>
          <w:rFonts w:ascii="Arial" w:hAnsi="Arial" w:cs="Arial"/>
          <w:spacing w:val="-7"/>
        </w:rPr>
        <w:t xml:space="preserve"> </w:t>
      </w:r>
      <w:r w:rsidRPr="0072239C">
        <w:rPr>
          <w:rFonts w:ascii="Arial" w:hAnsi="Arial" w:cs="Arial"/>
        </w:rPr>
        <w:t>à</w:t>
      </w:r>
      <w:r w:rsidRPr="0072239C">
        <w:rPr>
          <w:rFonts w:ascii="Arial" w:hAnsi="Arial" w:cs="Arial"/>
          <w:spacing w:val="-8"/>
        </w:rPr>
        <w:t xml:space="preserve"> </w:t>
      </w:r>
      <w:proofErr w:type="spellStart"/>
      <w:r w:rsidRPr="0072239C">
        <w:rPr>
          <w:rFonts w:ascii="Arial" w:hAnsi="Arial" w:cs="Arial"/>
        </w:rPr>
        <w:t>Moheli</w:t>
      </w:r>
      <w:proofErr w:type="spellEnd"/>
      <w:r w:rsidRPr="0072239C">
        <w:rPr>
          <w:rFonts w:ascii="Arial" w:hAnsi="Arial" w:cs="Arial"/>
        </w:rPr>
        <w:t>,</w:t>
      </w:r>
      <w:r w:rsidRPr="0072239C">
        <w:rPr>
          <w:rFonts w:ascii="Arial" w:hAnsi="Arial" w:cs="Arial"/>
          <w:spacing w:val="-8"/>
        </w:rPr>
        <w:t xml:space="preserve"> </w:t>
      </w:r>
      <w:r w:rsidRPr="0072239C">
        <w:rPr>
          <w:rFonts w:ascii="Arial" w:hAnsi="Arial" w:cs="Arial"/>
        </w:rPr>
        <w:t>délaissant</w:t>
      </w:r>
      <w:r w:rsidRPr="0072239C">
        <w:rPr>
          <w:rFonts w:ascii="Arial" w:hAnsi="Arial" w:cs="Arial"/>
          <w:spacing w:val="-7"/>
        </w:rPr>
        <w:t xml:space="preserve"> </w:t>
      </w:r>
      <w:r w:rsidRPr="0072239C">
        <w:rPr>
          <w:rFonts w:ascii="Arial" w:hAnsi="Arial" w:cs="Arial"/>
        </w:rPr>
        <w:t>ainsi</w:t>
      </w:r>
      <w:r w:rsidRPr="0072239C">
        <w:rPr>
          <w:rFonts w:ascii="Arial" w:hAnsi="Arial" w:cs="Arial"/>
          <w:spacing w:val="-11"/>
        </w:rPr>
        <w:t xml:space="preserve"> </w:t>
      </w:r>
      <w:r w:rsidRPr="0072239C">
        <w:rPr>
          <w:rFonts w:ascii="Arial" w:hAnsi="Arial" w:cs="Arial"/>
        </w:rPr>
        <w:t>l'île</w:t>
      </w:r>
      <w:r w:rsidRPr="0072239C">
        <w:rPr>
          <w:rFonts w:ascii="Arial" w:hAnsi="Arial" w:cs="Arial"/>
          <w:spacing w:val="-7"/>
        </w:rPr>
        <w:t xml:space="preserve"> </w:t>
      </w:r>
      <w:r w:rsidRPr="0072239C">
        <w:rPr>
          <w:rFonts w:ascii="Arial" w:hAnsi="Arial" w:cs="Arial"/>
        </w:rPr>
        <w:t>la</w:t>
      </w:r>
      <w:r w:rsidRPr="0072239C">
        <w:rPr>
          <w:rFonts w:ascii="Arial" w:hAnsi="Arial" w:cs="Arial"/>
          <w:spacing w:val="-8"/>
        </w:rPr>
        <w:t xml:space="preserve"> </w:t>
      </w:r>
      <w:r w:rsidRPr="0072239C">
        <w:rPr>
          <w:rFonts w:ascii="Arial" w:hAnsi="Arial" w:cs="Arial"/>
        </w:rPr>
        <w:t>plus</w:t>
      </w:r>
      <w:r w:rsidRPr="0072239C">
        <w:rPr>
          <w:rFonts w:ascii="Arial" w:hAnsi="Arial" w:cs="Arial"/>
          <w:spacing w:val="-8"/>
        </w:rPr>
        <w:t xml:space="preserve"> </w:t>
      </w:r>
      <w:r w:rsidRPr="0072239C">
        <w:rPr>
          <w:rFonts w:ascii="Arial" w:hAnsi="Arial" w:cs="Arial"/>
        </w:rPr>
        <w:t>isolée</w:t>
      </w:r>
      <w:r w:rsidRPr="0072239C">
        <w:rPr>
          <w:rFonts w:ascii="Arial" w:hAnsi="Arial" w:cs="Arial"/>
          <w:spacing w:val="-10"/>
        </w:rPr>
        <w:t xml:space="preserve"> </w:t>
      </w:r>
      <w:r w:rsidRPr="0072239C">
        <w:rPr>
          <w:rFonts w:ascii="Arial" w:hAnsi="Arial" w:cs="Arial"/>
        </w:rPr>
        <w:t>et</w:t>
      </w:r>
      <w:r w:rsidRPr="0072239C">
        <w:rPr>
          <w:rFonts w:ascii="Arial" w:hAnsi="Arial" w:cs="Arial"/>
          <w:spacing w:val="-7"/>
        </w:rPr>
        <w:t xml:space="preserve"> </w:t>
      </w:r>
      <w:r w:rsidRPr="0072239C">
        <w:rPr>
          <w:rFonts w:ascii="Arial" w:hAnsi="Arial" w:cs="Arial"/>
        </w:rPr>
        <w:t>la</w:t>
      </w:r>
      <w:r w:rsidRPr="0072239C">
        <w:rPr>
          <w:rFonts w:ascii="Arial" w:hAnsi="Arial" w:cs="Arial"/>
          <w:spacing w:val="-8"/>
        </w:rPr>
        <w:t xml:space="preserve"> </w:t>
      </w:r>
      <w:r w:rsidRPr="0072239C">
        <w:rPr>
          <w:rFonts w:ascii="Arial" w:hAnsi="Arial" w:cs="Arial"/>
        </w:rPr>
        <w:t>plus</w:t>
      </w:r>
      <w:r w:rsidRPr="0072239C">
        <w:rPr>
          <w:rFonts w:ascii="Arial" w:hAnsi="Arial" w:cs="Arial"/>
          <w:spacing w:val="-10"/>
        </w:rPr>
        <w:t xml:space="preserve"> </w:t>
      </w:r>
      <w:r w:rsidRPr="0072239C">
        <w:rPr>
          <w:rFonts w:ascii="Arial" w:hAnsi="Arial" w:cs="Arial"/>
        </w:rPr>
        <w:t>pauvre</w:t>
      </w:r>
      <w:r w:rsidRPr="0072239C">
        <w:rPr>
          <w:rFonts w:ascii="Arial" w:hAnsi="Arial" w:cs="Arial"/>
          <w:spacing w:val="-8"/>
        </w:rPr>
        <w:t xml:space="preserve"> </w:t>
      </w:r>
      <w:r w:rsidRPr="0072239C">
        <w:rPr>
          <w:rFonts w:ascii="Arial" w:hAnsi="Arial" w:cs="Arial"/>
        </w:rPr>
        <w:t>du</w:t>
      </w:r>
      <w:r w:rsidRPr="0072239C">
        <w:rPr>
          <w:rFonts w:ascii="Arial" w:hAnsi="Arial" w:cs="Arial"/>
          <w:spacing w:val="-9"/>
        </w:rPr>
        <w:t xml:space="preserve"> </w:t>
      </w:r>
      <w:r w:rsidRPr="0072239C">
        <w:rPr>
          <w:rFonts w:ascii="Arial" w:hAnsi="Arial" w:cs="Arial"/>
        </w:rPr>
        <w:t>pays.</w:t>
      </w:r>
      <w:r w:rsidRPr="0072239C">
        <w:rPr>
          <w:rFonts w:ascii="Arial" w:hAnsi="Arial" w:cs="Arial"/>
          <w:spacing w:val="-9"/>
        </w:rPr>
        <w:t xml:space="preserve"> </w:t>
      </w:r>
      <w:r w:rsidRPr="0072239C">
        <w:rPr>
          <w:rFonts w:ascii="Arial" w:hAnsi="Arial" w:cs="Arial"/>
        </w:rPr>
        <w:t>La</w:t>
      </w:r>
      <w:r w:rsidRPr="0072239C">
        <w:rPr>
          <w:rFonts w:ascii="Arial" w:hAnsi="Arial" w:cs="Arial"/>
          <w:spacing w:val="-8"/>
        </w:rPr>
        <w:t xml:space="preserve"> </w:t>
      </w:r>
      <w:r w:rsidRPr="0072239C">
        <w:rPr>
          <w:rFonts w:ascii="Arial" w:hAnsi="Arial" w:cs="Arial"/>
        </w:rPr>
        <w:t>demande</w:t>
      </w:r>
      <w:r w:rsidRPr="0072239C">
        <w:rPr>
          <w:rFonts w:ascii="Arial" w:hAnsi="Arial" w:cs="Arial"/>
          <w:spacing w:val="-7"/>
        </w:rPr>
        <w:t xml:space="preserve"> </w:t>
      </w:r>
      <w:r w:rsidRPr="0072239C">
        <w:rPr>
          <w:rFonts w:ascii="Arial" w:hAnsi="Arial" w:cs="Arial"/>
        </w:rPr>
        <w:t>réduite de transport inter-îles entraîne des coûts de transport inter-îles élevés : les tarifs portuaires des Comores sont parmi les plus élevés de la région.</w:t>
      </w:r>
    </w:p>
    <w:p w14:paraId="2AD97864" w14:textId="77777777" w:rsidR="004471E9" w:rsidRPr="00B40D9D" w:rsidRDefault="004471E9" w:rsidP="004471E9">
      <w:pPr>
        <w:spacing w:before="120" w:line="360" w:lineRule="exact"/>
        <w:jc w:val="both"/>
        <w:rPr>
          <w:rFonts w:ascii="Arial" w:hAnsi="Arial" w:cs="Arial"/>
          <w:lang w:val="fr-SN"/>
        </w:rPr>
      </w:pPr>
      <w:r w:rsidRPr="00B40D9D">
        <w:rPr>
          <w:rFonts w:ascii="Arial" w:hAnsi="Arial" w:cs="Arial"/>
          <w:lang w:val="fr-SN"/>
        </w:rPr>
        <w:t>Ce diagnostic pose toute la pertinence du « </w:t>
      </w:r>
      <w:r w:rsidRPr="00B40D9D">
        <w:rPr>
          <w:rFonts w:ascii="Arial" w:hAnsi="Arial" w:cs="Arial"/>
          <w:b/>
          <w:lang w:val="fr-SN"/>
        </w:rPr>
        <w:t>Projet Connectivité Inter-Iles aux Comores (PICMC)</w:t>
      </w:r>
      <w:r w:rsidRPr="00B40D9D">
        <w:rPr>
          <w:rFonts w:ascii="Arial" w:hAnsi="Arial" w:cs="Arial"/>
          <w:lang w:val="fr-SN"/>
        </w:rPr>
        <w:t> » développé par le Ministère des transports maritime et aérien avec le soutien technique et financier de la Banque mondiale (</w:t>
      </w:r>
      <w:r w:rsidRPr="00B40D9D">
        <w:rPr>
          <w:rFonts w:ascii="Arial" w:eastAsiaTheme="minorHAnsi" w:hAnsi="Arial" w:cs="Arial"/>
          <w:lang w:val="fr-SN"/>
        </w:rPr>
        <w:t>Banque Internationale pour la Reconstruction et le développement et Association Internationale de Développement)</w:t>
      </w:r>
      <w:r w:rsidRPr="00B40D9D">
        <w:rPr>
          <w:rFonts w:ascii="Arial" w:hAnsi="Arial" w:cs="Arial"/>
          <w:lang w:val="fr-SN"/>
        </w:rPr>
        <w:t xml:space="preserve">. </w:t>
      </w:r>
    </w:p>
    <w:p w14:paraId="73EC6014" w14:textId="77777777" w:rsidR="004471E9" w:rsidRPr="00B40D9D" w:rsidRDefault="004471E9" w:rsidP="004471E9">
      <w:pPr>
        <w:spacing w:before="120" w:line="360" w:lineRule="exact"/>
        <w:jc w:val="both"/>
        <w:rPr>
          <w:rFonts w:ascii="Arial" w:hAnsi="Arial" w:cs="Arial"/>
          <w:lang w:val="fr-SN"/>
        </w:rPr>
      </w:pPr>
      <w:r w:rsidRPr="00B40D9D">
        <w:rPr>
          <w:rFonts w:ascii="Arial" w:hAnsi="Arial" w:cs="Arial"/>
          <w:lang w:val="fr-SN"/>
        </w:rPr>
        <w:t xml:space="preserve">Ce projet vise à soutenir l'amélioration de la connectivité et de la sécurité du transport maritime entre les îles, tant </w:t>
      </w:r>
      <w:r w:rsidRPr="00B40D9D">
        <w:rPr>
          <w:rFonts w:ascii="Arial" w:hAnsi="Arial" w:cs="Arial"/>
          <w:lang w:val="fr-SN"/>
        </w:rPr>
        <w:lastRenderedPageBreak/>
        <w:t>du point de vue physique qu'institutionnel, afin de mieux relier les populations aux marchés et de contribuer à l'intégration des marchés intérieurs des Comores.</w:t>
      </w:r>
    </w:p>
    <w:p w14:paraId="5E7A4939" w14:textId="10D668F1" w:rsidR="00D6045F" w:rsidRDefault="004471E9" w:rsidP="004471E9">
      <w:pPr>
        <w:spacing w:before="120" w:line="360" w:lineRule="exact"/>
        <w:jc w:val="both"/>
        <w:rPr>
          <w:rFonts w:ascii="Arial" w:hAnsi="Arial" w:cs="Arial"/>
          <w:lang w:val="fr-SN"/>
        </w:rPr>
      </w:pPr>
      <w:r w:rsidRPr="00B40D9D">
        <w:rPr>
          <w:rFonts w:ascii="Arial" w:hAnsi="Arial" w:cs="Arial"/>
          <w:lang w:val="fr-SN"/>
        </w:rPr>
        <w:t>Il se veut de participer à la viabilité économique et financière des infrastructures portuaires et d’améliorer leurs résiliences aux aléas climatiques. L'objectif du renouvellement de la flotte est de proposer des navires qui permettront de renforcer la sécurité du transport maritime, tout en répondant à la demande croissante de capacité de transport maritime. Au-delà, le projet de connectivité inter-îles aux Comores vise le renforcement des capacités institutionnelles d’un ensemble d’acteurs du secteur portuaire.</w:t>
      </w:r>
    </w:p>
    <w:p w14:paraId="7B769290" w14:textId="3C2F4395" w:rsidR="004D0E4B" w:rsidRDefault="004D0E4B" w:rsidP="00B23B27">
      <w:pPr>
        <w:pStyle w:val="Titre2"/>
      </w:pPr>
      <w:bookmarkStart w:id="21" w:name="_Toc132618670"/>
      <w:r w:rsidRPr="000D7B6C">
        <w:t xml:space="preserve">Objectif du Cadre </w:t>
      </w:r>
      <w:r w:rsidR="006B543A" w:rsidRPr="000D7B6C">
        <w:t xml:space="preserve">de </w:t>
      </w:r>
      <w:r w:rsidRPr="000D7B6C">
        <w:t>Politique de Réinstallation</w:t>
      </w:r>
      <w:bookmarkEnd w:id="21"/>
    </w:p>
    <w:p w14:paraId="7C409081" w14:textId="77777777" w:rsidR="00D6045F" w:rsidRPr="00B23B27" w:rsidRDefault="00D6045F" w:rsidP="0072239C">
      <w:pPr>
        <w:pStyle w:val="Titre2"/>
        <w:numPr>
          <w:ilvl w:val="0"/>
          <w:numId w:val="0"/>
        </w:numPr>
        <w:ind w:left="1400"/>
      </w:pPr>
    </w:p>
    <w:p w14:paraId="24D95754" w14:textId="24E4548C" w:rsidR="004D0E4B" w:rsidRPr="0072239C" w:rsidRDefault="004D0E4B" w:rsidP="004D0E4B">
      <w:pPr>
        <w:jc w:val="both"/>
        <w:rPr>
          <w:rFonts w:ascii="Arial" w:hAnsi="Arial" w:cs="Arial"/>
        </w:rPr>
      </w:pPr>
      <w:r w:rsidRPr="0072239C">
        <w:rPr>
          <w:rFonts w:ascii="Arial" w:hAnsi="Arial" w:cs="Arial"/>
        </w:rPr>
        <w:t>Le présent Cadre</w:t>
      </w:r>
      <w:r w:rsidR="007F31D0">
        <w:rPr>
          <w:rFonts w:ascii="Arial" w:hAnsi="Arial" w:cs="Arial"/>
        </w:rPr>
        <w:t xml:space="preserve"> de</w:t>
      </w:r>
      <w:r w:rsidRPr="0072239C">
        <w:rPr>
          <w:rFonts w:ascii="Arial" w:hAnsi="Arial" w:cs="Arial"/>
        </w:rPr>
        <w:t xml:space="preserve"> Politique de Réinstallation (CPR) a été préparé pour répondre aux exigences de la réinstallation décrites dans la NES5 sur l’acquisition de terres, restrictions à l’utilisation de terres et réinstallation involontaire. Il fournit les lignes directrices pour l’élaboration du Plan de Réinstallation ainsi que le suivi/évaluation de sa mise en œuvre. </w:t>
      </w:r>
    </w:p>
    <w:p w14:paraId="01E4CCC4" w14:textId="77777777" w:rsidR="004D0E4B" w:rsidRPr="0072239C" w:rsidRDefault="004D0E4B" w:rsidP="004D0E4B">
      <w:pPr>
        <w:jc w:val="both"/>
        <w:rPr>
          <w:rFonts w:ascii="Arial" w:hAnsi="Arial" w:cs="Arial"/>
        </w:rPr>
      </w:pPr>
      <w:r w:rsidRPr="0072239C">
        <w:rPr>
          <w:rFonts w:ascii="Arial" w:hAnsi="Arial" w:cs="Arial"/>
        </w:rPr>
        <w:t xml:space="preserve">La NES5 concerne la gestion des déplacements physiques et économiques résultant de projets associés à l’acquisition de terres et ce, par le biais de processus de réinstallation et de restauration des activités économiques.  </w:t>
      </w:r>
    </w:p>
    <w:p w14:paraId="556F62F5" w14:textId="2E8F0F3E" w:rsidR="004D0E4B" w:rsidRPr="0072239C" w:rsidRDefault="004D0E4B" w:rsidP="004D0E4B">
      <w:pPr>
        <w:jc w:val="both"/>
        <w:rPr>
          <w:rFonts w:ascii="Arial" w:hAnsi="Arial" w:cs="Arial"/>
        </w:rPr>
      </w:pPr>
      <w:r w:rsidRPr="0072239C">
        <w:rPr>
          <w:rFonts w:ascii="Arial" w:hAnsi="Arial" w:cs="Arial"/>
        </w:rPr>
        <w:t>Le CPR a pour objectif de décrire précisément les principes, les modalités d’organisation et les critères de conception de la réinstallation qui doivent s’appliquer aux composantes ou aux sous-projets devant être préparés durant la mise en œuvre d’un Projet.</w:t>
      </w:r>
    </w:p>
    <w:p w14:paraId="497882CF" w14:textId="4227139D" w:rsidR="004D0E4B" w:rsidRDefault="004D0E4B" w:rsidP="004D0E4B">
      <w:pPr>
        <w:jc w:val="both"/>
        <w:rPr>
          <w:rFonts w:ascii="Arial" w:hAnsi="Arial" w:cs="Arial"/>
        </w:rPr>
      </w:pPr>
      <w:r w:rsidRPr="0072239C">
        <w:rPr>
          <w:rFonts w:ascii="Arial" w:hAnsi="Arial" w:cs="Arial"/>
        </w:rPr>
        <w:t xml:space="preserve">Le Cadre </w:t>
      </w:r>
      <w:r w:rsidR="003E70C9">
        <w:rPr>
          <w:rFonts w:ascii="Arial" w:hAnsi="Arial" w:cs="Arial"/>
        </w:rPr>
        <w:t xml:space="preserve">de </w:t>
      </w:r>
      <w:r w:rsidRPr="0072239C">
        <w:rPr>
          <w:rFonts w:ascii="Arial" w:hAnsi="Arial" w:cs="Arial"/>
        </w:rPr>
        <w:t>Politique de Réinstallation est élaboré lorsque la nature ou l’ampleur probable des acquisitions de terres ou des restrictions à l’utilisation de terres liées au projet, qui sont susceptibles d’entraîner des déplacements physiques et/ou économiques, ne sont pas connues pendant la phase de préparation du projet. Tel est le cas du Projet Connectivité Inter-Îles des Comores</w:t>
      </w:r>
      <w:r w:rsidR="003D6789">
        <w:rPr>
          <w:rFonts w:ascii="Arial" w:hAnsi="Arial" w:cs="Arial"/>
        </w:rPr>
        <w:t xml:space="preserve"> </w:t>
      </w:r>
      <w:r w:rsidRPr="0072239C">
        <w:rPr>
          <w:rFonts w:ascii="Arial" w:hAnsi="Arial" w:cs="Arial"/>
        </w:rPr>
        <w:t>(CSEA) étant donné que les emprises exactes de la carrière de Domoni et des corridors de transport ne sont pas encore bien définis. Ainsi, ce projet élaborera un CPR dont les principes généraux et procédures seront compatibles avec la NES5. Au fur et à mesure que les emprises pour les activités d’exploitation de carrière, de l’acheminement et de stockage des matériaux auront été défini</w:t>
      </w:r>
      <w:r w:rsidR="003E70C9">
        <w:rPr>
          <w:rFonts w:ascii="Arial" w:hAnsi="Arial" w:cs="Arial"/>
        </w:rPr>
        <w:t>e</w:t>
      </w:r>
      <w:r w:rsidRPr="0072239C">
        <w:rPr>
          <w:rFonts w:ascii="Arial" w:hAnsi="Arial" w:cs="Arial"/>
        </w:rPr>
        <w:t>s et que l’information nécessaire sera rendue disponible, un tel cadre sera élargi ou décomposé en plusieurs plans spécifiques selon les risques et effets potentiels du projet.</w:t>
      </w:r>
    </w:p>
    <w:p w14:paraId="2D0F21D4" w14:textId="759AFC0C" w:rsidR="00377C4D" w:rsidRPr="003E6E44" w:rsidRDefault="00377C4D" w:rsidP="0072239C">
      <w:pPr>
        <w:pStyle w:val="Corpsdetexte"/>
        <w:spacing w:before="121" w:line="276" w:lineRule="auto"/>
        <w:ind w:right="432"/>
        <w:jc w:val="both"/>
        <w:rPr>
          <w:rFonts w:ascii="Arial" w:hAnsi="Arial" w:cs="Arial"/>
        </w:rPr>
      </w:pPr>
      <w:r w:rsidRPr="003E6E44">
        <w:rPr>
          <w:rFonts w:ascii="Arial" w:hAnsi="Arial" w:cs="Arial"/>
        </w:rPr>
        <w:t>En outre, ce CPR définit aussi les critères</w:t>
      </w:r>
      <w:r w:rsidRPr="003E6E44">
        <w:rPr>
          <w:rFonts w:ascii="Arial" w:hAnsi="Arial" w:cs="Arial"/>
          <w:spacing w:val="-1"/>
        </w:rPr>
        <w:t xml:space="preserve"> </w:t>
      </w:r>
      <w:r w:rsidRPr="003E6E44">
        <w:rPr>
          <w:rFonts w:ascii="Arial" w:hAnsi="Arial" w:cs="Arial"/>
        </w:rPr>
        <w:t>d’éligibilité à</w:t>
      </w:r>
      <w:r w:rsidRPr="003E6E44">
        <w:rPr>
          <w:rFonts w:ascii="Arial" w:hAnsi="Arial" w:cs="Arial"/>
          <w:spacing w:val="-1"/>
        </w:rPr>
        <w:t xml:space="preserve"> </w:t>
      </w:r>
      <w:r w:rsidRPr="003E6E44">
        <w:rPr>
          <w:rFonts w:ascii="Arial" w:hAnsi="Arial" w:cs="Arial"/>
        </w:rPr>
        <w:t>la compensation des personnes qui pourront</w:t>
      </w:r>
      <w:r w:rsidRPr="003E6E44">
        <w:rPr>
          <w:rFonts w:ascii="Arial" w:hAnsi="Arial" w:cs="Arial"/>
          <w:spacing w:val="-1"/>
        </w:rPr>
        <w:t xml:space="preserve"> </w:t>
      </w:r>
      <w:r w:rsidRPr="003E6E44">
        <w:rPr>
          <w:rFonts w:ascii="Arial" w:hAnsi="Arial" w:cs="Arial"/>
        </w:rPr>
        <w:t>être</w:t>
      </w:r>
      <w:r w:rsidRPr="003E6E44">
        <w:rPr>
          <w:rFonts w:ascii="Arial" w:hAnsi="Arial" w:cs="Arial"/>
          <w:spacing w:val="-1"/>
        </w:rPr>
        <w:t xml:space="preserve"> </w:t>
      </w:r>
      <w:r w:rsidRPr="003E6E44">
        <w:rPr>
          <w:rFonts w:ascii="Arial" w:hAnsi="Arial" w:cs="Arial"/>
        </w:rPr>
        <w:t>affectée</w:t>
      </w:r>
      <w:r w:rsidR="003E70C9">
        <w:rPr>
          <w:rFonts w:ascii="Arial" w:hAnsi="Arial" w:cs="Arial"/>
        </w:rPr>
        <w:t>s</w:t>
      </w:r>
      <w:r w:rsidRPr="003E6E44">
        <w:rPr>
          <w:rFonts w:ascii="Arial" w:hAnsi="Arial" w:cs="Arial"/>
        </w:rPr>
        <w:t xml:space="preserve"> par les</w:t>
      </w:r>
      <w:r w:rsidRPr="003E6E44">
        <w:rPr>
          <w:rFonts w:ascii="Arial" w:hAnsi="Arial" w:cs="Arial"/>
          <w:spacing w:val="-13"/>
        </w:rPr>
        <w:t xml:space="preserve"> </w:t>
      </w:r>
      <w:r w:rsidRPr="003E6E44">
        <w:rPr>
          <w:rFonts w:ascii="Arial" w:hAnsi="Arial" w:cs="Arial"/>
        </w:rPr>
        <w:t>activité de la composante 1</w:t>
      </w:r>
      <w:r w:rsidRPr="003E6E44">
        <w:rPr>
          <w:rFonts w:ascii="Arial" w:hAnsi="Arial" w:cs="Arial"/>
          <w:spacing w:val="-13"/>
        </w:rPr>
        <w:t xml:space="preserve"> </w:t>
      </w:r>
      <w:r w:rsidRPr="003E6E44">
        <w:rPr>
          <w:rFonts w:ascii="Arial" w:hAnsi="Arial" w:cs="Arial"/>
        </w:rPr>
        <w:t>(agriculteurs travaillant dans le site de Domoni, habitant</w:t>
      </w:r>
      <w:r w:rsidR="003E70C9">
        <w:rPr>
          <w:rFonts w:ascii="Arial" w:hAnsi="Arial" w:cs="Arial"/>
        </w:rPr>
        <w:t>s</w:t>
      </w:r>
      <w:r w:rsidRPr="003E6E44">
        <w:rPr>
          <w:rFonts w:ascii="Arial" w:hAnsi="Arial" w:cs="Arial"/>
        </w:rPr>
        <w:t xml:space="preserve"> présents dans le corridor du transport des matériaux, pêcheur</w:t>
      </w:r>
      <w:r w:rsidR="003E70C9">
        <w:rPr>
          <w:rFonts w:ascii="Arial" w:hAnsi="Arial" w:cs="Arial"/>
        </w:rPr>
        <w:t>s</w:t>
      </w:r>
      <w:r w:rsidRPr="003E6E44">
        <w:rPr>
          <w:rFonts w:ascii="Arial" w:hAnsi="Arial" w:cs="Arial"/>
        </w:rPr>
        <w:t xml:space="preserve"> exerçant dans le couloir du transport maritime des matériaux…), les modalités de compensation, les processus, le suivi et l’évaluation de la réinstallation, en conformité avec la NES 5 de la Banque </w:t>
      </w:r>
      <w:r w:rsidR="003E70C9">
        <w:rPr>
          <w:rFonts w:ascii="Arial" w:hAnsi="Arial" w:cs="Arial"/>
        </w:rPr>
        <w:t>m</w:t>
      </w:r>
      <w:r w:rsidRPr="003E6E44">
        <w:rPr>
          <w:rFonts w:ascii="Arial" w:hAnsi="Arial" w:cs="Arial"/>
        </w:rPr>
        <w:t xml:space="preserve">ondiale déclenchées et les législations </w:t>
      </w:r>
      <w:r w:rsidR="003E70C9">
        <w:rPr>
          <w:rFonts w:ascii="Arial" w:hAnsi="Arial" w:cs="Arial"/>
        </w:rPr>
        <w:t>c</w:t>
      </w:r>
      <w:r w:rsidRPr="003E6E44">
        <w:rPr>
          <w:rFonts w:ascii="Arial" w:hAnsi="Arial" w:cs="Arial"/>
        </w:rPr>
        <w:t>omoriennes.</w:t>
      </w:r>
    </w:p>
    <w:p w14:paraId="2F3F0C74" w14:textId="77777777" w:rsidR="004D0E4B" w:rsidRPr="0072239C" w:rsidRDefault="004D0E4B" w:rsidP="004D0E4B">
      <w:pPr>
        <w:rPr>
          <w:rFonts w:ascii="Arial" w:hAnsi="Arial" w:cs="Arial"/>
        </w:rPr>
      </w:pPr>
    </w:p>
    <w:p w14:paraId="20CD7C09" w14:textId="3E203AE7" w:rsidR="004D0E4B" w:rsidRPr="0072239C" w:rsidRDefault="004D0E4B" w:rsidP="004D0E4B">
      <w:pPr>
        <w:jc w:val="both"/>
        <w:rPr>
          <w:rFonts w:ascii="Arial" w:hAnsi="Arial" w:cs="Arial"/>
          <w:lang w:val="fr-CA"/>
        </w:rPr>
      </w:pPr>
      <w:r w:rsidRPr="0072239C">
        <w:rPr>
          <w:rFonts w:ascii="Arial" w:hAnsi="Arial" w:cs="Arial"/>
        </w:rPr>
        <w:t>Aucun déplacement physique et/ou économique ne sera effectué tant que les plans requis en vertu de la NES5 n’auront pas été mis au point par le projet et approuvés par la Banque</w:t>
      </w:r>
      <w:r w:rsidR="003E70C9">
        <w:rPr>
          <w:rFonts w:ascii="Arial" w:hAnsi="Arial" w:cs="Arial"/>
        </w:rPr>
        <w:t xml:space="preserve"> mondiale</w:t>
      </w:r>
      <w:r w:rsidRPr="0072239C">
        <w:rPr>
          <w:rFonts w:ascii="Arial" w:hAnsi="Arial" w:cs="Arial"/>
        </w:rPr>
        <w:t xml:space="preserve">. En outre, </w:t>
      </w:r>
      <w:r w:rsidRPr="0072239C">
        <w:rPr>
          <w:rFonts w:ascii="Arial" w:hAnsi="Arial" w:cs="Arial"/>
          <w:lang w:val="fr-CA"/>
        </w:rPr>
        <w:t xml:space="preserve">toutes activités/composantes du projet qui entraîneront des déplacements physiques et/ou économiques ne démarreront pas tant que les PAR n’auront pas été validés par la Banque </w:t>
      </w:r>
      <w:r w:rsidR="00F70A96">
        <w:rPr>
          <w:rFonts w:ascii="Arial" w:hAnsi="Arial" w:cs="Arial"/>
          <w:lang w:val="fr-CA"/>
        </w:rPr>
        <w:t xml:space="preserve">mondiale </w:t>
      </w:r>
      <w:r w:rsidRPr="0072239C">
        <w:rPr>
          <w:rFonts w:ascii="Arial" w:hAnsi="Arial" w:cs="Arial"/>
          <w:lang w:val="fr-CA"/>
        </w:rPr>
        <w:t xml:space="preserve">et mis en œuvre de manière acceptable. </w:t>
      </w:r>
    </w:p>
    <w:p w14:paraId="0E7A33F4" w14:textId="77777777" w:rsidR="003D6789" w:rsidRDefault="003D6789">
      <w:pPr>
        <w:pStyle w:val="Corpsdetexte"/>
        <w:rPr>
          <w:rFonts w:ascii="Arial" w:hAnsi="Arial" w:cs="Arial"/>
          <w:lang w:val="fr-CA"/>
        </w:rPr>
      </w:pPr>
    </w:p>
    <w:p w14:paraId="145F000B" w14:textId="61C5D742" w:rsidR="00D73309" w:rsidRPr="0072239C" w:rsidRDefault="003D6789" w:rsidP="0072239C">
      <w:pPr>
        <w:pStyle w:val="Titre2"/>
        <w:rPr>
          <w:b w:val="0"/>
          <w:bCs w:val="0"/>
        </w:rPr>
      </w:pPr>
      <w:bookmarkStart w:id="22" w:name="_Toc132618671"/>
      <w:r w:rsidRPr="00B23B27">
        <w:t>Description du PICMC</w:t>
      </w:r>
      <w:bookmarkStart w:id="23" w:name="_Toc132577881"/>
      <w:bookmarkStart w:id="24" w:name="_Toc132596878"/>
      <w:bookmarkStart w:id="25" w:name="_Toc132577882"/>
      <w:bookmarkStart w:id="26" w:name="_Toc132596879"/>
      <w:bookmarkStart w:id="27" w:name="_Toc132577883"/>
      <w:bookmarkStart w:id="28" w:name="_Toc132596880"/>
      <w:bookmarkStart w:id="29" w:name="_Toc132577884"/>
      <w:bookmarkStart w:id="30" w:name="_Toc132596881"/>
      <w:bookmarkStart w:id="31" w:name="_Toc132577885"/>
      <w:bookmarkStart w:id="32" w:name="_Toc132596882"/>
      <w:bookmarkStart w:id="33" w:name="_Toc132577886"/>
      <w:bookmarkStart w:id="34" w:name="_Toc132596883"/>
      <w:bookmarkStart w:id="35" w:name="_Toc132577887"/>
      <w:bookmarkStart w:id="36" w:name="_Toc132596884"/>
      <w:bookmarkStart w:id="37" w:name="_Toc132577888"/>
      <w:bookmarkStart w:id="38" w:name="_Toc132596885"/>
      <w:bookmarkStart w:id="39" w:name="_Toc132577889"/>
      <w:bookmarkStart w:id="40" w:name="_Toc132596886"/>
      <w:bookmarkStart w:id="41" w:name="_Toc132577890"/>
      <w:bookmarkStart w:id="42" w:name="_Toc132596887"/>
      <w:bookmarkStart w:id="43" w:name="_Toc132577891"/>
      <w:bookmarkStart w:id="44" w:name="_Toc132596888"/>
      <w:bookmarkStart w:id="45" w:name="_Toc132577892"/>
      <w:bookmarkStart w:id="46" w:name="_Toc132596889"/>
      <w:bookmarkStart w:id="47" w:name="_Toc132577893"/>
      <w:bookmarkStart w:id="48" w:name="_Toc132596890"/>
      <w:bookmarkStart w:id="49" w:name="_Toc132577894"/>
      <w:bookmarkStart w:id="50" w:name="_Toc132596891"/>
      <w:bookmarkStart w:id="51" w:name="_Toc132577895"/>
      <w:bookmarkStart w:id="52" w:name="_Toc132596892"/>
      <w:bookmarkStart w:id="53" w:name="_Toc132577896"/>
      <w:bookmarkStart w:id="54" w:name="_Toc132596893"/>
      <w:bookmarkStart w:id="55" w:name="_Toc132577897"/>
      <w:bookmarkStart w:id="56" w:name="_Toc132596894"/>
      <w:bookmarkStart w:id="57" w:name="_Toc132577898"/>
      <w:bookmarkStart w:id="58" w:name="_Toc132596895"/>
      <w:bookmarkStart w:id="59" w:name="_Toc132577899"/>
      <w:bookmarkStart w:id="60" w:name="_Toc132596896"/>
      <w:bookmarkStart w:id="61" w:name="_Toc132577900"/>
      <w:bookmarkStart w:id="62" w:name="_Toc132596897"/>
      <w:bookmarkStart w:id="63" w:name="_Toc132577901"/>
      <w:bookmarkStart w:id="64" w:name="_Toc132596898"/>
      <w:bookmarkStart w:id="65" w:name="_Toc132577902"/>
      <w:bookmarkStart w:id="66" w:name="_Toc132596899"/>
      <w:bookmarkStart w:id="67" w:name="_Toc132577903"/>
      <w:bookmarkStart w:id="68" w:name="_Toc132596900"/>
      <w:bookmarkStart w:id="69" w:name="_Toc132577904"/>
      <w:bookmarkStart w:id="70" w:name="_Toc132596901"/>
      <w:bookmarkStart w:id="71" w:name="_Toc132577905"/>
      <w:bookmarkStart w:id="72" w:name="_Toc132596902"/>
      <w:bookmarkStart w:id="73" w:name="_Toc132577906"/>
      <w:bookmarkStart w:id="74" w:name="_Toc132596903"/>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3DCA5D4E" w14:textId="77777777" w:rsidR="00B23B27" w:rsidRDefault="00B23B27" w:rsidP="00D6045F">
      <w:pPr>
        <w:jc w:val="both"/>
        <w:rPr>
          <w:rFonts w:ascii="Arial" w:hAnsi="Arial" w:cs="Arial"/>
        </w:rPr>
      </w:pPr>
      <w:bookmarkStart w:id="75" w:name="_bookmark8"/>
      <w:bookmarkStart w:id="76" w:name="_bookmark9"/>
      <w:bookmarkEnd w:id="75"/>
      <w:bookmarkEnd w:id="76"/>
    </w:p>
    <w:p w14:paraId="0121495E" w14:textId="4AF450FB" w:rsidR="00731478" w:rsidRPr="00B40D9D" w:rsidRDefault="00731478" w:rsidP="0072239C">
      <w:pPr>
        <w:jc w:val="both"/>
        <w:rPr>
          <w:rFonts w:ascii="Arial" w:hAnsi="Arial" w:cs="Arial"/>
        </w:rPr>
      </w:pPr>
      <w:r w:rsidRPr="00B40D9D">
        <w:rPr>
          <w:rFonts w:ascii="Arial" w:hAnsi="Arial" w:cs="Arial"/>
        </w:rPr>
        <w:t xml:space="preserve">Le Gouvernent comorien sollicite le soutien de la Banque </w:t>
      </w:r>
      <w:r w:rsidR="00DE5CEB">
        <w:rPr>
          <w:rFonts w:ascii="Arial" w:hAnsi="Arial" w:cs="Arial"/>
        </w:rPr>
        <w:t>m</w:t>
      </w:r>
      <w:r w:rsidRPr="00B40D9D">
        <w:rPr>
          <w:rFonts w:ascii="Arial" w:hAnsi="Arial" w:cs="Arial"/>
        </w:rPr>
        <w:t xml:space="preserve">ondiale pour fournir un Financement Additionnel (AF) au SOP1 d'un montant de 15 millions de dollars de l'Association Internationale de Développement (IDA) pour le Projet Connectivité Inter-îles des Comores. Compte tenu des ressources disponibles limitées pour les petits pays, comme les Comores, le projet adopte une approche programmatique en étroite collaboration avec d'autres partenaires au développement pour mobiliser toutes les ressources disponibles. Le présent projet constitue la première phase d'une série de projets (SOP1) et a été approuvé le 20 mai 2022, mis en vigueur le 23 août 2022 et restructuré le 12 décembre 2022 pour intégrer un cofinancement approuvé par l'Agence française de développement (AFD) en septembre 2022. Malgré le peu de temps écoulé depuis sa mise en vigueur, la préparation et la mise en œuvre du projet ont avancé. Compte tenu de la nécessité urgente de réhabiliter le port de Boingoma endommagé par le cyclone Kenneth et le cyclone </w:t>
      </w:r>
      <w:proofErr w:type="spellStart"/>
      <w:r w:rsidRPr="00B40D9D">
        <w:rPr>
          <w:rFonts w:ascii="Arial" w:hAnsi="Arial" w:cs="Arial"/>
        </w:rPr>
        <w:t>Cheneso</w:t>
      </w:r>
      <w:proofErr w:type="spellEnd"/>
      <w:r w:rsidRPr="00B40D9D">
        <w:rPr>
          <w:rFonts w:ascii="Arial" w:hAnsi="Arial" w:cs="Arial"/>
        </w:rPr>
        <w:t xml:space="preserve">, le FA proposé vise principalement à intensifier la composante pour investir dans le brise-lames et la protection et assurer la mise en œuvre rapide du projet, en attendant d'autres partenaires financiers, tels que la Banque </w:t>
      </w:r>
      <w:r w:rsidR="00DE5CEB">
        <w:rPr>
          <w:rFonts w:ascii="Arial" w:hAnsi="Arial" w:cs="Arial"/>
        </w:rPr>
        <w:t>A</w:t>
      </w:r>
      <w:r w:rsidRPr="00B40D9D">
        <w:rPr>
          <w:rFonts w:ascii="Arial" w:hAnsi="Arial" w:cs="Arial"/>
        </w:rPr>
        <w:t xml:space="preserve">fricaine de </w:t>
      </w:r>
      <w:r w:rsidR="00DE5CEB">
        <w:rPr>
          <w:rFonts w:ascii="Arial" w:hAnsi="Arial" w:cs="Arial"/>
        </w:rPr>
        <w:t>D</w:t>
      </w:r>
      <w:r w:rsidRPr="00B40D9D">
        <w:rPr>
          <w:rFonts w:ascii="Arial" w:hAnsi="Arial" w:cs="Arial"/>
        </w:rPr>
        <w:t xml:space="preserve">éveloppement (BAD) et la Banque </w:t>
      </w:r>
      <w:r w:rsidR="00DE5CEB">
        <w:rPr>
          <w:rFonts w:ascii="Arial" w:hAnsi="Arial" w:cs="Arial"/>
        </w:rPr>
        <w:t>I</w:t>
      </w:r>
      <w:r w:rsidRPr="00B40D9D">
        <w:rPr>
          <w:rFonts w:ascii="Arial" w:hAnsi="Arial" w:cs="Arial"/>
        </w:rPr>
        <w:t xml:space="preserve">slamique de </w:t>
      </w:r>
      <w:r w:rsidR="00DE5CEB">
        <w:rPr>
          <w:rFonts w:ascii="Arial" w:hAnsi="Arial" w:cs="Arial"/>
        </w:rPr>
        <w:t>D</w:t>
      </w:r>
      <w:r w:rsidRPr="00B40D9D">
        <w:rPr>
          <w:rFonts w:ascii="Arial" w:hAnsi="Arial" w:cs="Arial"/>
        </w:rPr>
        <w:t>éveloppement (BID), finalisant leur traitement interne pour contribuer au programme.</w:t>
      </w:r>
    </w:p>
    <w:p w14:paraId="75083CCA" w14:textId="09D738C8" w:rsidR="00731478" w:rsidRPr="00B40D9D" w:rsidRDefault="00731478" w:rsidP="0072239C">
      <w:pPr>
        <w:jc w:val="both"/>
        <w:rPr>
          <w:rFonts w:ascii="Arial" w:hAnsi="Arial" w:cs="Arial"/>
        </w:rPr>
      </w:pPr>
      <w:r w:rsidRPr="00B40D9D">
        <w:rPr>
          <w:rFonts w:ascii="Arial" w:hAnsi="Arial" w:cs="Arial"/>
        </w:rPr>
        <w:lastRenderedPageBreak/>
        <w:t xml:space="preserve">Le financement additionnel sera basé sur les </w:t>
      </w:r>
      <w:r w:rsidR="003D6789">
        <w:rPr>
          <w:rFonts w:ascii="Arial" w:hAnsi="Arial" w:cs="Arial"/>
        </w:rPr>
        <w:t>trois</w:t>
      </w:r>
      <w:r w:rsidRPr="00B40D9D">
        <w:rPr>
          <w:rFonts w:ascii="Arial" w:hAnsi="Arial" w:cs="Arial"/>
        </w:rPr>
        <w:t xml:space="preserve"> composantes suivantes :</w:t>
      </w:r>
    </w:p>
    <w:p w14:paraId="58110094" w14:textId="77777777" w:rsidR="00731478" w:rsidRPr="00D6045F" w:rsidRDefault="00731478" w:rsidP="0072239C">
      <w:pPr>
        <w:jc w:val="both"/>
        <w:rPr>
          <w:rFonts w:ascii="Arial" w:hAnsi="Arial" w:cs="Arial"/>
        </w:rPr>
      </w:pPr>
      <w:r w:rsidRPr="00D6045F">
        <w:rPr>
          <w:rFonts w:ascii="Arial" w:hAnsi="Arial" w:cs="Arial"/>
        </w:rPr>
        <w:t>Composante 1 : Amélioration de la résilience climatique des infrastructures portuaires (10 millions USD)</w:t>
      </w:r>
    </w:p>
    <w:p w14:paraId="1F500210" w14:textId="77777777" w:rsidR="00731478" w:rsidRPr="00B40D9D" w:rsidRDefault="00731478" w:rsidP="0072239C">
      <w:pPr>
        <w:jc w:val="both"/>
        <w:rPr>
          <w:rFonts w:ascii="Arial" w:hAnsi="Arial" w:cs="Arial"/>
        </w:rPr>
      </w:pPr>
      <w:r w:rsidRPr="00B40D9D">
        <w:rPr>
          <w:rFonts w:ascii="Arial" w:hAnsi="Arial" w:cs="Arial"/>
        </w:rPr>
        <w:t xml:space="preserve">Cette composante soutient le renforcement de la résilience climatique de Port Boingoma en construisant le reste du brise-lames le long du côté nord des deux quais pour se protéger contre les vagues du nord. Le port est situé sur la côte nord-est de l'île de Mohéli, avec une capacité minimale avec un tirant d'eau de 2,4 mètres et un quai de 70 mètres de long et 12 mètres de large. Le port </w:t>
      </w:r>
      <w:proofErr w:type="gramStart"/>
      <w:r w:rsidRPr="00B40D9D">
        <w:rPr>
          <w:rFonts w:ascii="Arial" w:hAnsi="Arial" w:cs="Arial"/>
        </w:rPr>
        <w:t>n'est</w:t>
      </w:r>
      <w:proofErr w:type="gramEnd"/>
      <w:r w:rsidRPr="00B40D9D">
        <w:rPr>
          <w:rFonts w:ascii="Arial" w:hAnsi="Arial" w:cs="Arial"/>
        </w:rPr>
        <w:t xml:space="preserve"> pas protégé des conditions météorologiques extrêmes (par exemple, fortes pluies, hautes vagues). En avril 2019, la sous-structure du port a été endommagée par le cyclone Kenneth. Les blocs de béton utilisés pour la protection de la jetée contre les vagues ont été perdus, érodant progressivement le remblai de la fondation et laissant le tablier suspendu. Le SOP1 finance environ les deux tiers du brise-lames et les activités de protection nécessaires. AF continuera à soutenir la construction du tiers restant pour assurer la résilience climatique du port.</w:t>
      </w:r>
    </w:p>
    <w:p w14:paraId="5B6BE08D" w14:textId="77777777" w:rsidR="00731478" w:rsidRPr="00D6045F" w:rsidRDefault="00731478" w:rsidP="0072239C">
      <w:pPr>
        <w:jc w:val="both"/>
        <w:rPr>
          <w:rFonts w:ascii="Arial" w:hAnsi="Arial" w:cs="Arial"/>
        </w:rPr>
      </w:pPr>
      <w:r w:rsidRPr="00D6045F">
        <w:rPr>
          <w:rFonts w:ascii="Arial" w:hAnsi="Arial" w:cs="Arial"/>
        </w:rPr>
        <w:t>Composante 2. Appui à la mise en œuvre et renforcement des capacités (5 millions USD)</w:t>
      </w:r>
    </w:p>
    <w:p w14:paraId="549258AA" w14:textId="77777777" w:rsidR="00731478" w:rsidRPr="00B40D9D" w:rsidRDefault="00731478" w:rsidP="0072239C">
      <w:pPr>
        <w:jc w:val="both"/>
        <w:rPr>
          <w:rFonts w:ascii="Arial" w:hAnsi="Arial" w:cs="Arial"/>
        </w:rPr>
      </w:pPr>
      <w:r w:rsidRPr="00B40D9D">
        <w:rPr>
          <w:rFonts w:ascii="Arial" w:hAnsi="Arial" w:cs="Arial"/>
        </w:rPr>
        <w:t>L'appui à la mise en œuvre continuera de soutenir la gestion, le suivi et l'évaluation du projet, y compris les coûts de fonctionnement de l'Unité de Gestion du projet (UGP) ; la gestion de projet, les activités fiduciaires et les audits financiers et techniques ; études et assistance technique pour faciliter la préparation et la mise en œuvre des projets ; et le suivi, l'établissement de rapports et l'évaluation des activités du projet.</w:t>
      </w:r>
    </w:p>
    <w:p w14:paraId="0D604AA0" w14:textId="77777777" w:rsidR="00731478" w:rsidRPr="00B40D9D" w:rsidRDefault="00731478" w:rsidP="0072239C">
      <w:pPr>
        <w:jc w:val="both"/>
        <w:rPr>
          <w:rFonts w:ascii="Arial" w:hAnsi="Arial" w:cs="Arial"/>
        </w:rPr>
      </w:pPr>
      <w:r w:rsidRPr="00B40D9D">
        <w:rPr>
          <w:rFonts w:ascii="Arial" w:hAnsi="Arial" w:cs="Arial"/>
        </w:rPr>
        <w:t>En outre, le financement additionnel proposé soutiendra la compensation potentielle requise pour la mise en œuvre du projet, sous réserve des conclusions du PAR en cours de préparation et de l'approbation du CPR.</w:t>
      </w:r>
    </w:p>
    <w:p w14:paraId="145F00A0" w14:textId="39F68E11" w:rsidR="00D73309" w:rsidRPr="0072239C" w:rsidRDefault="00731478" w:rsidP="0072239C">
      <w:pPr>
        <w:jc w:val="both"/>
        <w:rPr>
          <w:rFonts w:ascii="Arial" w:hAnsi="Arial" w:cs="Arial"/>
        </w:rPr>
      </w:pPr>
      <w:r w:rsidRPr="00B40D9D">
        <w:rPr>
          <w:rFonts w:ascii="Arial" w:hAnsi="Arial" w:cs="Arial"/>
        </w:rPr>
        <w:t>Le renforcement des capacités reste inchangé et se concentre sur le renforcement des capacités de SCP à gérer les opérations commerciales dans le secteur portuaire et des équipements de communication et de sécurité maritimes.</w:t>
      </w:r>
    </w:p>
    <w:p w14:paraId="145F00A1" w14:textId="77777777" w:rsidR="00D73309" w:rsidRPr="0072239C" w:rsidRDefault="00D73309" w:rsidP="0072239C">
      <w:pPr>
        <w:jc w:val="both"/>
        <w:rPr>
          <w:rFonts w:ascii="Arial" w:hAnsi="Arial" w:cs="Arial"/>
        </w:rPr>
      </w:pPr>
    </w:p>
    <w:p w14:paraId="145F00A2" w14:textId="42B4E46A" w:rsidR="00D73309" w:rsidRPr="0072239C" w:rsidRDefault="00E35679" w:rsidP="0072239C">
      <w:pPr>
        <w:pStyle w:val="Titre5"/>
        <w:tabs>
          <w:tab w:val="left" w:pos="1041"/>
        </w:tabs>
        <w:spacing w:before="1"/>
        <w:ind w:left="0" w:firstLine="0"/>
        <w:rPr>
          <w:rFonts w:ascii="Arial" w:hAnsi="Arial" w:cs="Arial"/>
        </w:rPr>
      </w:pPr>
      <w:r w:rsidRPr="0072239C">
        <w:rPr>
          <w:rFonts w:ascii="Arial" w:hAnsi="Arial" w:cs="Arial"/>
        </w:rPr>
        <w:t>Composante</w:t>
      </w:r>
      <w:r w:rsidRPr="0072239C">
        <w:rPr>
          <w:rFonts w:ascii="Arial" w:hAnsi="Arial" w:cs="Arial"/>
          <w:spacing w:val="-7"/>
        </w:rPr>
        <w:t xml:space="preserve"> </w:t>
      </w:r>
      <w:r w:rsidR="00731478" w:rsidRPr="0072239C">
        <w:rPr>
          <w:rFonts w:ascii="Arial" w:hAnsi="Arial" w:cs="Arial"/>
        </w:rPr>
        <w:t>3</w:t>
      </w:r>
      <w:r w:rsidRPr="0072239C">
        <w:rPr>
          <w:rFonts w:ascii="Arial" w:hAnsi="Arial" w:cs="Arial"/>
          <w:spacing w:val="-4"/>
        </w:rPr>
        <w:t xml:space="preserve"> </w:t>
      </w:r>
      <w:r w:rsidRPr="0072239C">
        <w:rPr>
          <w:rFonts w:ascii="Arial" w:hAnsi="Arial" w:cs="Arial"/>
        </w:rPr>
        <w:t>:</w:t>
      </w:r>
      <w:r w:rsidRPr="0072239C">
        <w:rPr>
          <w:rFonts w:ascii="Arial" w:hAnsi="Arial" w:cs="Arial"/>
          <w:spacing w:val="-7"/>
        </w:rPr>
        <w:t xml:space="preserve"> </w:t>
      </w:r>
      <w:r w:rsidRPr="0072239C">
        <w:rPr>
          <w:rFonts w:ascii="Arial" w:hAnsi="Arial" w:cs="Arial"/>
        </w:rPr>
        <w:t>intervention</w:t>
      </w:r>
      <w:r w:rsidRPr="0072239C">
        <w:rPr>
          <w:rFonts w:ascii="Arial" w:hAnsi="Arial" w:cs="Arial"/>
          <w:spacing w:val="-5"/>
        </w:rPr>
        <w:t xml:space="preserve"> </w:t>
      </w:r>
      <w:r w:rsidRPr="0072239C">
        <w:rPr>
          <w:rFonts w:ascii="Arial" w:hAnsi="Arial" w:cs="Arial"/>
        </w:rPr>
        <w:t>d'urgence</w:t>
      </w:r>
      <w:r w:rsidRPr="0072239C">
        <w:rPr>
          <w:rFonts w:ascii="Arial" w:hAnsi="Arial" w:cs="Arial"/>
          <w:spacing w:val="-7"/>
        </w:rPr>
        <w:t xml:space="preserve"> </w:t>
      </w:r>
      <w:r w:rsidRPr="0072239C">
        <w:rPr>
          <w:rFonts w:ascii="Arial" w:hAnsi="Arial" w:cs="Arial"/>
        </w:rPr>
        <w:t>contingente</w:t>
      </w:r>
      <w:r w:rsidRPr="0072239C">
        <w:rPr>
          <w:rFonts w:ascii="Arial" w:hAnsi="Arial" w:cs="Arial"/>
          <w:spacing w:val="-4"/>
        </w:rPr>
        <w:t xml:space="preserve"> </w:t>
      </w:r>
      <w:r w:rsidRPr="0072239C">
        <w:rPr>
          <w:rFonts w:ascii="Arial" w:hAnsi="Arial" w:cs="Arial"/>
        </w:rPr>
        <w:t>(pas</w:t>
      </w:r>
      <w:r w:rsidRPr="0072239C">
        <w:rPr>
          <w:rFonts w:ascii="Arial" w:hAnsi="Arial" w:cs="Arial"/>
          <w:spacing w:val="-4"/>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fonds</w:t>
      </w:r>
      <w:r w:rsidRPr="0072239C">
        <w:rPr>
          <w:rFonts w:ascii="Arial" w:hAnsi="Arial" w:cs="Arial"/>
          <w:spacing w:val="-4"/>
        </w:rPr>
        <w:t xml:space="preserve"> </w:t>
      </w:r>
      <w:r w:rsidRPr="0072239C">
        <w:rPr>
          <w:rFonts w:ascii="Arial" w:hAnsi="Arial" w:cs="Arial"/>
          <w:spacing w:val="-2"/>
        </w:rPr>
        <w:t>alloués).</w:t>
      </w:r>
    </w:p>
    <w:p w14:paraId="145F00A3" w14:textId="0AF0849C" w:rsidR="00D73309" w:rsidRDefault="00E35679">
      <w:pPr>
        <w:pStyle w:val="Corpsdetexte"/>
        <w:spacing w:before="180" w:line="259" w:lineRule="auto"/>
        <w:ind w:left="320" w:right="436" w:firstLine="50"/>
        <w:jc w:val="both"/>
        <w:rPr>
          <w:rFonts w:ascii="Arial" w:hAnsi="Arial" w:cs="Arial"/>
        </w:rPr>
      </w:pPr>
      <w:r w:rsidRPr="0072239C">
        <w:rPr>
          <w:rFonts w:ascii="Arial" w:hAnsi="Arial" w:cs="Arial"/>
        </w:rPr>
        <w:t>Cette</w:t>
      </w:r>
      <w:r w:rsidRPr="0072239C">
        <w:rPr>
          <w:rFonts w:ascii="Arial" w:hAnsi="Arial" w:cs="Arial"/>
          <w:spacing w:val="-1"/>
        </w:rPr>
        <w:t xml:space="preserve"> </w:t>
      </w:r>
      <w:r w:rsidRPr="0072239C">
        <w:rPr>
          <w:rFonts w:ascii="Arial" w:hAnsi="Arial" w:cs="Arial"/>
        </w:rPr>
        <w:t>composante</w:t>
      </w:r>
      <w:r w:rsidRPr="0072239C">
        <w:rPr>
          <w:rFonts w:ascii="Arial" w:hAnsi="Arial" w:cs="Arial"/>
          <w:spacing w:val="-1"/>
        </w:rPr>
        <w:t xml:space="preserve"> </w:t>
      </w:r>
      <w:r w:rsidRPr="0072239C">
        <w:rPr>
          <w:rFonts w:ascii="Arial" w:hAnsi="Arial" w:cs="Arial"/>
        </w:rPr>
        <w:t>facilitera l'accès à</w:t>
      </w:r>
      <w:r w:rsidRPr="0072239C">
        <w:rPr>
          <w:rFonts w:ascii="Arial" w:hAnsi="Arial" w:cs="Arial"/>
          <w:spacing w:val="-2"/>
        </w:rPr>
        <w:t xml:space="preserve"> </w:t>
      </w:r>
      <w:r w:rsidRPr="0072239C">
        <w:rPr>
          <w:rFonts w:ascii="Arial" w:hAnsi="Arial" w:cs="Arial"/>
        </w:rPr>
        <w:t>un financement</w:t>
      </w:r>
      <w:r w:rsidRPr="0072239C">
        <w:rPr>
          <w:rFonts w:ascii="Arial" w:hAnsi="Arial" w:cs="Arial"/>
          <w:spacing w:val="-2"/>
        </w:rPr>
        <w:t xml:space="preserve"> </w:t>
      </w:r>
      <w:r w:rsidRPr="0072239C">
        <w:rPr>
          <w:rFonts w:ascii="Arial" w:hAnsi="Arial" w:cs="Arial"/>
        </w:rPr>
        <w:t>rapide en</w:t>
      </w:r>
      <w:r w:rsidRPr="0072239C">
        <w:rPr>
          <w:rFonts w:ascii="Arial" w:hAnsi="Arial" w:cs="Arial"/>
          <w:spacing w:val="-2"/>
        </w:rPr>
        <w:t xml:space="preserve"> </w:t>
      </w:r>
      <w:r w:rsidRPr="0072239C">
        <w:rPr>
          <w:rFonts w:ascii="Arial" w:hAnsi="Arial" w:cs="Arial"/>
        </w:rPr>
        <w:t>permettant la</w:t>
      </w:r>
      <w:r w:rsidRPr="0072239C">
        <w:rPr>
          <w:rFonts w:ascii="Arial" w:hAnsi="Arial" w:cs="Arial"/>
          <w:spacing w:val="-2"/>
        </w:rPr>
        <w:t xml:space="preserve"> </w:t>
      </w:r>
      <w:r w:rsidRPr="0072239C">
        <w:rPr>
          <w:rFonts w:ascii="Arial" w:hAnsi="Arial" w:cs="Arial"/>
        </w:rPr>
        <w:t>réallocation des fonds non</w:t>
      </w:r>
      <w:r w:rsidRPr="0072239C">
        <w:rPr>
          <w:rFonts w:ascii="Arial" w:hAnsi="Arial" w:cs="Arial"/>
          <w:spacing w:val="-3"/>
        </w:rPr>
        <w:t xml:space="preserve"> </w:t>
      </w:r>
      <w:r w:rsidRPr="0072239C">
        <w:rPr>
          <w:rFonts w:ascii="Arial" w:hAnsi="Arial" w:cs="Arial"/>
        </w:rPr>
        <w:t>engagés du projet</w:t>
      </w:r>
      <w:r w:rsidRPr="0072239C">
        <w:rPr>
          <w:rFonts w:ascii="Arial" w:hAnsi="Arial" w:cs="Arial"/>
          <w:spacing w:val="-2"/>
        </w:rPr>
        <w:t xml:space="preserve"> </w:t>
      </w:r>
      <w:r w:rsidRPr="0072239C">
        <w:rPr>
          <w:rFonts w:ascii="Arial" w:hAnsi="Arial" w:cs="Arial"/>
        </w:rPr>
        <w:t>en cas de catastrophe naturelle, soit par une déclaration formelle d'état d'urgence, soit sur</w:t>
      </w:r>
      <w:r w:rsidRPr="0072239C">
        <w:rPr>
          <w:rFonts w:ascii="Arial" w:hAnsi="Arial" w:cs="Arial"/>
          <w:spacing w:val="-1"/>
        </w:rPr>
        <w:t xml:space="preserve"> </w:t>
      </w:r>
      <w:r w:rsidRPr="0072239C">
        <w:rPr>
          <w:rFonts w:ascii="Arial" w:hAnsi="Arial" w:cs="Arial"/>
        </w:rPr>
        <w:t>demande</w:t>
      </w:r>
      <w:r w:rsidRPr="0072239C">
        <w:rPr>
          <w:rFonts w:ascii="Arial" w:hAnsi="Arial" w:cs="Arial"/>
          <w:spacing w:val="-1"/>
        </w:rPr>
        <w:t xml:space="preserve"> </w:t>
      </w:r>
      <w:r w:rsidRPr="0072239C">
        <w:rPr>
          <w:rFonts w:ascii="Arial" w:hAnsi="Arial" w:cs="Arial"/>
        </w:rPr>
        <w:t>formelle du Gouvernement des Comores.</w:t>
      </w:r>
    </w:p>
    <w:p w14:paraId="01FD895D" w14:textId="2FDDC58E" w:rsidR="00D6045F" w:rsidRPr="000D7B6C" w:rsidRDefault="00E35679" w:rsidP="0072239C">
      <w:pPr>
        <w:pStyle w:val="Titre2"/>
      </w:pPr>
      <w:bookmarkStart w:id="77" w:name="_Toc132577908"/>
      <w:bookmarkStart w:id="78" w:name="_Toc132596905"/>
      <w:bookmarkStart w:id="79" w:name="_Toc132576075"/>
      <w:bookmarkStart w:id="80" w:name="_Toc132576436"/>
      <w:bookmarkStart w:id="81" w:name="_Toc132576797"/>
      <w:bookmarkStart w:id="82" w:name="_Toc132577158"/>
      <w:bookmarkStart w:id="83" w:name="_Toc132577520"/>
      <w:bookmarkStart w:id="84" w:name="_Toc132577909"/>
      <w:bookmarkStart w:id="85" w:name="_Toc132596906"/>
      <w:bookmarkStart w:id="86" w:name="_bookmark10"/>
      <w:bookmarkStart w:id="87" w:name="_Toc132576076"/>
      <w:bookmarkStart w:id="88" w:name="_Toc132576437"/>
      <w:bookmarkStart w:id="89" w:name="_Toc132576798"/>
      <w:bookmarkStart w:id="90" w:name="_Toc132577159"/>
      <w:bookmarkStart w:id="91" w:name="_Toc132577521"/>
      <w:bookmarkStart w:id="92" w:name="_Toc132577910"/>
      <w:bookmarkStart w:id="93" w:name="_Toc132596907"/>
      <w:bookmarkStart w:id="94" w:name="_Toc132576077"/>
      <w:bookmarkStart w:id="95" w:name="_Toc132576438"/>
      <w:bookmarkStart w:id="96" w:name="_Toc132576799"/>
      <w:bookmarkStart w:id="97" w:name="_Toc132577160"/>
      <w:bookmarkStart w:id="98" w:name="_Toc132577522"/>
      <w:bookmarkStart w:id="99" w:name="_Toc132577911"/>
      <w:bookmarkStart w:id="100" w:name="_Toc132596908"/>
      <w:bookmarkStart w:id="101" w:name="_Toc132576078"/>
      <w:bookmarkStart w:id="102" w:name="_Toc132576439"/>
      <w:bookmarkStart w:id="103" w:name="_Toc132576800"/>
      <w:bookmarkStart w:id="104" w:name="_Toc132577161"/>
      <w:bookmarkStart w:id="105" w:name="_Toc132577523"/>
      <w:bookmarkStart w:id="106" w:name="_Toc132577912"/>
      <w:bookmarkStart w:id="107" w:name="_Toc132596909"/>
      <w:bookmarkStart w:id="108" w:name="_Toc132576079"/>
      <w:bookmarkStart w:id="109" w:name="_Toc132576440"/>
      <w:bookmarkStart w:id="110" w:name="_Toc132576801"/>
      <w:bookmarkStart w:id="111" w:name="_Toc132577162"/>
      <w:bookmarkStart w:id="112" w:name="_Toc132577524"/>
      <w:bookmarkStart w:id="113" w:name="_Toc132577913"/>
      <w:bookmarkStart w:id="114" w:name="_Toc132596910"/>
      <w:bookmarkStart w:id="115" w:name="_Toc132576080"/>
      <w:bookmarkStart w:id="116" w:name="_Toc132576441"/>
      <w:bookmarkStart w:id="117" w:name="_Toc132576802"/>
      <w:bookmarkStart w:id="118" w:name="_Toc132577163"/>
      <w:bookmarkStart w:id="119" w:name="_Toc132577525"/>
      <w:bookmarkStart w:id="120" w:name="_Toc132577914"/>
      <w:bookmarkStart w:id="121" w:name="_Toc132596911"/>
      <w:bookmarkStart w:id="122" w:name="_Toc132576081"/>
      <w:bookmarkStart w:id="123" w:name="_Toc132576442"/>
      <w:bookmarkStart w:id="124" w:name="_Toc132576803"/>
      <w:bookmarkStart w:id="125" w:name="_Toc132577164"/>
      <w:bookmarkStart w:id="126" w:name="_Toc132577526"/>
      <w:bookmarkStart w:id="127" w:name="_Toc132577915"/>
      <w:bookmarkStart w:id="128" w:name="_Toc132596912"/>
      <w:bookmarkStart w:id="129" w:name="_Toc132576082"/>
      <w:bookmarkStart w:id="130" w:name="_Toc132576443"/>
      <w:bookmarkStart w:id="131" w:name="_Toc132576804"/>
      <w:bookmarkStart w:id="132" w:name="_Toc132577165"/>
      <w:bookmarkStart w:id="133" w:name="_Toc132577527"/>
      <w:bookmarkStart w:id="134" w:name="_Toc132577916"/>
      <w:bookmarkStart w:id="135" w:name="_Toc132596913"/>
      <w:bookmarkStart w:id="136" w:name="_Toc132576083"/>
      <w:bookmarkStart w:id="137" w:name="_Toc132576444"/>
      <w:bookmarkStart w:id="138" w:name="_Toc132576805"/>
      <w:bookmarkStart w:id="139" w:name="_Toc132577166"/>
      <w:bookmarkStart w:id="140" w:name="_Toc132577528"/>
      <w:bookmarkStart w:id="141" w:name="_Toc132577917"/>
      <w:bookmarkStart w:id="142" w:name="_Toc132596914"/>
      <w:bookmarkStart w:id="143" w:name="_bookmark11"/>
      <w:bookmarkStart w:id="144" w:name="_Toc132576084"/>
      <w:bookmarkStart w:id="145" w:name="_Toc132576445"/>
      <w:bookmarkStart w:id="146" w:name="_Toc132576806"/>
      <w:bookmarkStart w:id="147" w:name="_Toc132577167"/>
      <w:bookmarkStart w:id="148" w:name="_Toc132577529"/>
      <w:bookmarkStart w:id="149" w:name="_Toc132577918"/>
      <w:bookmarkStart w:id="150" w:name="_Toc132596915"/>
      <w:bookmarkStart w:id="151" w:name="_Toc132576085"/>
      <w:bookmarkStart w:id="152" w:name="_Toc132576446"/>
      <w:bookmarkStart w:id="153" w:name="_Toc132576807"/>
      <w:bookmarkStart w:id="154" w:name="_Toc132577168"/>
      <w:bookmarkStart w:id="155" w:name="_Toc132577530"/>
      <w:bookmarkStart w:id="156" w:name="_Toc132577919"/>
      <w:bookmarkStart w:id="157" w:name="_Toc132596916"/>
      <w:bookmarkStart w:id="158" w:name="_Toc132576086"/>
      <w:bookmarkStart w:id="159" w:name="_Toc132576447"/>
      <w:bookmarkStart w:id="160" w:name="_Toc132576808"/>
      <w:bookmarkStart w:id="161" w:name="_Toc132577169"/>
      <w:bookmarkStart w:id="162" w:name="_Toc132577531"/>
      <w:bookmarkStart w:id="163" w:name="_Toc132577920"/>
      <w:bookmarkStart w:id="164" w:name="_Toc132596917"/>
      <w:bookmarkStart w:id="165" w:name="_Toc132576087"/>
      <w:bookmarkStart w:id="166" w:name="_Toc132576448"/>
      <w:bookmarkStart w:id="167" w:name="_Toc132576809"/>
      <w:bookmarkStart w:id="168" w:name="_Toc132577170"/>
      <w:bookmarkStart w:id="169" w:name="_Toc132577532"/>
      <w:bookmarkStart w:id="170" w:name="_Toc132577921"/>
      <w:bookmarkStart w:id="171" w:name="_Toc132596918"/>
      <w:bookmarkStart w:id="172" w:name="_Toc132576088"/>
      <w:bookmarkStart w:id="173" w:name="_Toc132576449"/>
      <w:bookmarkStart w:id="174" w:name="_Toc132576810"/>
      <w:bookmarkStart w:id="175" w:name="_Toc132577171"/>
      <w:bookmarkStart w:id="176" w:name="_Toc132577533"/>
      <w:bookmarkStart w:id="177" w:name="_Toc132577922"/>
      <w:bookmarkStart w:id="178" w:name="_Toc132596919"/>
      <w:bookmarkStart w:id="179" w:name="_Toc132576089"/>
      <w:bookmarkStart w:id="180" w:name="_Toc132576450"/>
      <w:bookmarkStart w:id="181" w:name="_Toc132576811"/>
      <w:bookmarkStart w:id="182" w:name="_Toc132577172"/>
      <w:bookmarkStart w:id="183" w:name="_Toc132577534"/>
      <w:bookmarkStart w:id="184" w:name="_Toc132577923"/>
      <w:bookmarkStart w:id="185" w:name="_Toc132596920"/>
      <w:bookmarkStart w:id="186" w:name="_Toc132576090"/>
      <w:bookmarkStart w:id="187" w:name="_Toc132576451"/>
      <w:bookmarkStart w:id="188" w:name="_Toc132576812"/>
      <w:bookmarkStart w:id="189" w:name="_Toc132577173"/>
      <w:bookmarkStart w:id="190" w:name="_Toc132577535"/>
      <w:bookmarkStart w:id="191" w:name="_Toc132577924"/>
      <w:bookmarkStart w:id="192" w:name="_Toc132596921"/>
      <w:bookmarkStart w:id="193" w:name="_Toc132576100"/>
      <w:bookmarkStart w:id="194" w:name="_Toc132576461"/>
      <w:bookmarkStart w:id="195" w:name="_Toc132576822"/>
      <w:bookmarkStart w:id="196" w:name="_Toc132577183"/>
      <w:bookmarkStart w:id="197" w:name="_Toc132577545"/>
      <w:bookmarkStart w:id="198" w:name="_Toc132577934"/>
      <w:bookmarkStart w:id="199" w:name="_Toc132596931"/>
      <w:bookmarkStart w:id="200" w:name="_Toc132576103"/>
      <w:bookmarkStart w:id="201" w:name="_Toc132576464"/>
      <w:bookmarkStart w:id="202" w:name="_Toc132576825"/>
      <w:bookmarkStart w:id="203" w:name="_Toc132577186"/>
      <w:bookmarkStart w:id="204" w:name="_Toc132577548"/>
      <w:bookmarkStart w:id="205" w:name="_Toc132577937"/>
      <w:bookmarkStart w:id="206" w:name="_Toc132596934"/>
      <w:bookmarkStart w:id="207" w:name="_Toc132576104"/>
      <w:bookmarkStart w:id="208" w:name="_Toc132576465"/>
      <w:bookmarkStart w:id="209" w:name="_Toc132576826"/>
      <w:bookmarkStart w:id="210" w:name="_Toc132577187"/>
      <w:bookmarkStart w:id="211" w:name="_Toc132577549"/>
      <w:bookmarkStart w:id="212" w:name="_Toc132577938"/>
      <w:bookmarkStart w:id="213" w:name="_Toc132596935"/>
      <w:bookmarkStart w:id="214" w:name="_bookmark12"/>
      <w:bookmarkStart w:id="215" w:name="_Toc132618672"/>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0D7B6C">
        <w:t>DEMARCHE</w:t>
      </w:r>
      <w:r w:rsidRPr="00B23B27">
        <w:rPr>
          <w:spacing w:val="-9"/>
        </w:rPr>
        <w:t xml:space="preserve"> </w:t>
      </w:r>
      <w:r w:rsidRPr="000D7B6C">
        <w:t>METHODOLOGIQUE</w:t>
      </w:r>
      <w:r w:rsidRPr="00B23B27">
        <w:rPr>
          <w:spacing w:val="-6"/>
        </w:rPr>
        <w:t xml:space="preserve"> </w:t>
      </w:r>
      <w:r w:rsidRPr="000D7B6C">
        <w:t>ADOPTEE</w:t>
      </w:r>
      <w:r w:rsidRPr="00B23B27">
        <w:rPr>
          <w:spacing w:val="-6"/>
        </w:rPr>
        <w:t xml:space="preserve"> </w:t>
      </w:r>
      <w:r w:rsidRPr="000D7B6C">
        <w:t>POUR</w:t>
      </w:r>
      <w:r w:rsidRPr="00B23B27">
        <w:rPr>
          <w:spacing w:val="-8"/>
        </w:rPr>
        <w:t xml:space="preserve"> </w:t>
      </w:r>
      <w:r w:rsidRPr="000D7B6C">
        <w:t>L’ELABORATION</w:t>
      </w:r>
      <w:r w:rsidRPr="00B23B27">
        <w:rPr>
          <w:spacing w:val="-7"/>
        </w:rPr>
        <w:t xml:space="preserve"> </w:t>
      </w:r>
      <w:r w:rsidRPr="000D7B6C">
        <w:t>DU</w:t>
      </w:r>
      <w:r w:rsidRPr="00B23B27">
        <w:rPr>
          <w:spacing w:val="-6"/>
        </w:rPr>
        <w:t xml:space="preserve"> </w:t>
      </w:r>
      <w:r w:rsidRPr="000D7B6C">
        <w:t>CPR</w:t>
      </w:r>
      <w:r w:rsidRPr="00B23B27">
        <w:rPr>
          <w:spacing w:val="-6"/>
        </w:rPr>
        <w:t xml:space="preserve"> </w:t>
      </w:r>
      <w:r w:rsidRPr="000D7B6C">
        <w:t>DU</w:t>
      </w:r>
      <w:r w:rsidRPr="00B23B27">
        <w:rPr>
          <w:spacing w:val="-7"/>
        </w:rPr>
        <w:t xml:space="preserve"> </w:t>
      </w:r>
      <w:r w:rsidRPr="000D7B6C">
        <w:t>PROJET</w:t>
      </w:r>
      <w:r w:rsidRPr="00B23B27">
        <w:rPr>
          <w:spacing w:val="-5"/>
        </w:rPr>
        <w:t xml:space="preserve"> </w:t>
      </w:r>
      <w:r w:rsidRPr="000D7B6C">
        <w:t>PICMC</w:t>
      </w:r>
      <w:bookmarkEnd w:id="215"/>
    </w:p>
    <w:p w14:paraId="145F00C6" w14:textId="2F7913F4" w:rsidR="00D73309" w:rsidRPr="0072239C" w:rsidRDefault="00E35679">
      <w:pPr>
        <w:pStyle w:val="Corpsdetexte"/>
        <w:spacing w:before="56" w:line="276" w:lineRule="auto"/>
        <w:ind w:left="320" w:right="439"/>
        <w:rPr>
          <w:rFonts w:ascii="Arial" w:hAnsi="Arial" w:cs="Arial"/>
        </w:rPr>
      </w:pPr>
      <w:r w:rsidRPr="0072239C">
        <w:rPr>
          <w:rFonts w:ascii="Arial" w:hAnsi="Arial" w:cs="Arial"/>
        </w:rPr>
        <w:t>Le présent CPR est le fruit des combinaisons des démarches stratégiques que l’on</w:t>
      </w:r>
      <w:r w:rsidRPr="0072239C">
        <w:rPr>
          <w:rFonts w:ascii="Arial" w:hAnsi="Arial" w:cs="Arial"/>
          <w:spacing w:val="19"/>
        </w:rPr>
        <w:t xml:space="preserve"> </w:t>
      </w:r>
      <w:r w:rsidRPr="0072239C">
        <w:rPr>
          <w:rFonts w:ascii="Arial" w:hAnsi="Arial" w:cs="Arial"/>
        </w:rPr>
        <w:t>peut résumer dans les points ci-dessous :</w:t>
      </w:r>
    </w:p>
    <w:p w14:paraId="145F00C7" w14:textId="77777777" w:rsidR="00D73309" w:rsidRPr="0072239C" w:rsidRDefault="00E35679">
      <w:pPr>
        <w:pStyle w:val="Paragraphedeliste"/>
        <w:numPr>
          <w:ilvl w:val="0"/>
          <w:numId w:val="114"/>
        </w:numPr>
        <w:tabs>
          <w:tab w:val="left" w:pos="1041"/>
        </w:tabs>
        <w:spacing w:before="160"/>
        <w:ind w:hanging="361"/>
        <w:rPr>
          <w:rFonts w:ascii="Arial" w:hAnsi="Arial" w:cs="Arial"/>
        </w:rPr>
      </w:pPr>
      <w:r w:rsidRPr="0072239C">
        <w:rPr>
          <w:rFonts w:ascii="Arial" w:hAnsi="Arial" w:cs="Arial"/>
        </w:rPr>
        <w:t>Analyse</w:t>
      </w:r>
      <w:r w:rsidRPr="0072239C">
        <w:rPr>
          <w:rFonts w:ascii="Arial" w:hAnsi="Arial" w:cs="Arial"/>
          <w:spacing w:val="-4"/>
        </w:rPr>
        <w:t xml:space="preserve"> </w:t>
      </w:r>
      <w:r w:rsidRPr="0072239C">
        <w:rPr>
          <w:rFonts w:ascii="Arial" w:hAnsi="Arial" w:cs="Arial"/>
        </w:rPr>
        <w:t>des</w:t>
      </w:r>
      <w:r w:rsidRPr="0072239C">
        <w:rPr>
          <w:rFonts w:ascii="Arial" w:hAnsi="Arial" w:cs="Arial"/>
          <w:spacing w:val="-3"/>
        </w:rPr>
        <w:t xml:space="preserve"> </w:t>
      </w:r>
      <w:r w:rsidRPr="0072239C">
        <w:rPr>
          <w:rFonts w:ascii="Arial" w:hAnsi="Arial" w:cs="Arial"/>
        </w:rPr>
        <w:t>documents</w:t>
      </w:r>
      <w:r w:rsidRPr="0072239C">
        <w:rPr>
          <w:rFonts w:ascii="Arial" w:hAnsi="Arial" w:cs="Arial"/>
          <w:spacing w:val="-3"/>
        </w:rPr>
        <w:t xml:space="preserve"> </w:t>
      </w:r>
      <w:r w:rsidRPr="0072239C">
        <w:rPr>
          <w:rFonts w:ascii="Arial" w:hAnsi="Arial" w:cs="Arial"/>
        </w:rPr>
        <w:t>relatifs</w:t>
      </w:r>
      <w:r w:rsidRPr="0072239C">
        <w:rPr>
          <w:rFonts w:ascii="Arial" w:hAnsi="Arial" w:cs="Arial"/>
          <w:spacing w:val="-3"/>
        </w:rPr>
        <w:t xml:space="preserve"> </w:t>
      </w:r>
      <w:r w:rsidRPr="0072239C">
        <w:rPr>
          <w:rFonts w:ascii="Arial" w:hAnsi="Arial" w:cs="Arial"/>
        </w:rPr>
        <w:t>au</w:t>
      </w:r>
      <w:r w:rsidRPr="0072239C">
        <w:rPr>
          <w:rFonts w:ascii="Arial" w:hAnsi="Arial" w:cs="Arial"/>
          <w:spacing w:val="-3"/>
        </w:rPr>
        <w:t xml:space="preserve"> </w:t>
      </w:r>
      <w:r w:rsidRPr="0072239C">
        <w:rPr>
          <w:rFonts w:ascii="Arial" w:hAnsi="Arial" w:cs="Arial"/>
        </w:rPr>
        <w:t>projet</w:t>
      </w:r>
      <w:r w:rsidRPr="0072239C">
        <w:rPr>
          <w:rFonts w:ascii="Arial" w:hAnsi="Arial" w:cs="Arial"/>
          <w:spacing w:val="-5"/>
        </w:rPr>
        <w:t xml:space="preserve"> </w:t>
      </w:r>
      <w:r w:rsidRPr="0072239C">
        <w:rPr>
          <w:rFonts w:ascii="Arial" w:hAnsi="Arial" w:cs="Arial"/>
        </w:rPr>
        <w:t>PICMC</w:t>
      </w:r>
      <w:r w:rsidRPr="0072239C">
        <w:rPr>
          <w:rFonts w:ascii="Arial" w:hAnsi="Arial" w:cs="Arial"/>
          <w:spacing w:val="-4"/>
        </w:rPr>
        <w:t xml:space="preserve"> </w:t>
      </w:r>
      <w:r w:rsidRPr="0072239C">
        <w:rPr>
          <w:rFonts w:ascii="Arial" w:hAnsi="Arial" w:cs="Arial"/>
          <w:spacing w:val="-10"/>
        </w:rPr>
        <w:t>;</w:t>
      </w:r>
    </w:p>
    <w:p w14:paraId="145F00C8" w14:textId="77777777" w:rsidR="00D73309" w:rsidRPr="0072239C" w:rsidRDefault="00E35679">
      <w:pPr>
        <w:pStyle w:val="Paragraphedeliste"/>
        <w:numPr>
          <w:ilvl w:val="0"/>
          <w:numId w:val="114"/>
        </w:numPr>
        <w:tabs>
          <w:tab w:val="left" w:pos="1041"/>
        </w:tabs>
        <w:spacing w:before="41"/>
        <w:ind w:hanging="361"/>
        <w:rPr>
          <w:rFonts w:ascii="Arial" w:hAnsi="Arial" w:cs="Arial"/>
        </w:rPr>
      </w:pPr>
      <w:r w:rsidRPr="0072239C">
        <w:rPr>
          <w:rFonts w:ascii="Arial" w:hAnsi="Arial" w:cs="Arial"/>
        </w:rPr>
        <w:t>Analyse</w:t>
      </w:r>
      <w:r w:rsidRPr="0072239C">
        <w:rPr>
          <w:rFonts w:ascii="Arial" w:hAnsi="Arial" w:cs="Arial"/>
          <w:spacing w:val="5"/>
        </w:rPr>
        <w:t xml:space="preserve"> </w:t>
      </w:r>
      <w:r w:rsidRPr="0072239C">
        <w:rPr>
          <w:rFonts w:ascii="Arial" w:hAnsi="Arial" w:cs="Arial"/>
        </w:rPr>
        <w:t>des</w:t>
      </w:r>
      <w:r w:rsidRPr="0072239C">
        <w:rPr>
          <w:rFonts w:ascii="Arial" w:hAnsi="Arial" w:cs="Arial"/>
          <w:spacing w:val="5"/>
        </w:rPr>
        <w:t xml:space="preserve"> </w:t>
      </w:r>
      <w:r w:rsidRPr="0072239C">
        <w:rPr>
          <w:rFonts w:ascii="Arial" w:hAnsi="Arial" w:cs="Arial"/>
        </w:rPr>
        <w:t>textes</w:t>
      </w:r>
      <w:r w:rsidRPr="0072239C">
        <w:rPr>
          <w:rFonts w:ascii="Arial" w:hAnsi="Arial" w:cs="Arial"/>
          <w:spacing w:val="5"/>
        </w:rPr>
        <w:t xml:space="preserve"> </w:t>
      </w:r>
      <w:r w:rsidRPr="0072239C">
        <w:rPr>
          <w:rFonts w:ascii="Arial" w:hAnsi="Arial" w:cs="Arial"/>
        </w:rPr>
        <w:t>législatifs</w:t>
      </w:r>
      <w:r w:rsidRPr="0072239C">
        <w:rPr>
          <w:rFonts w:ascii="Arial" w:hAnsi="Arial" w:cs="Arial"/>
          <w:spacing w:val="4"/>
        </w:rPr>
        <w:t xml:space="preserve"> </w:t>
      </w:r>
      <w:r w:rsidRPr="0072239C">
        <w:rPr>
          <w:rFonts w:ascii="Arial" w:hAnsi="Arial" w:cs="Arial"/>
        </w:rPr>
        <w:t>et</w:t>
      </w:r>
      <w:r w:rsidRPr="0072239C">
        <w:rPr>
          <w:rFonts w:ascii="Arial" w:hAnsi="Arial" w:cs="Arial"/>
          <w:spacing w:val="4"/>
        </w:rPr>
        <w:t xml:space="preserve"> </w:t>
      </w:r>
      <w:r w:rsidRPr="0072239C">
        <w:rPr>
          <w:rFonts w:ascii="Arial" w:hAnsi="Arial" w:cs="Arial"/>
        </w:rPr>
        <w:t>règlementaires</w:t>
      </w:r>
      <w:r w:rsidRPr="0072239C">
        <w:rPr>
          <w:rFonts w:ascii="Arial" w:hAnsi="Arial" w:cs="Arial"/>
          <w:spacing w:val="2"/>
        </w:rPr>
        <w:t xml:space="preserve"> </w:t>
      </w:r>
      <w:r w:rsidRPr="0072239C">
        <w:rPr>
          <w:rFonts w:ascii="Arial" w:hAnsi="Arial" w:cs="Arial"/>
        </w:rPr>
        <w:t>relatifs</w:t>
      </w:r>
      <w:r w:rsidRPr="0072239C">
        <w:rPr>
          <w:rFonts w:ascii="Arial" w:hAnsi="Arial" w:cs="Arial"/>
          <w:spacing w:val="5"/>
        </w:rPr>
        <w:t xml:space="preserve"> </w:t>
      </w:r>
      <w:r w:rsidRPr="0072239C">
        <w:rPr>
          <w:rFonts w:ascii="Arial" w:hAnsi="Arial" w:cs="Arial"/>
        </w:rPr>
        <w:t>aux</w:t>
      </w:r>
      <w:r w:rsidRPr="0072239C">
        <w:rPr>
          <w:rFonts w:ascii="Arial" w:hAnsi="Arial" w:cs="Arial"/>
          <w:spacing w:val="5"/>
        </w:rPr>
        <w:t xml:space="preserve"> </w:t>
      </w:r>
      <w:r w:rsidRPr="0072239C">
        <w:rPr>
          <w:rFonts w:ascii="Arial" w:hAnsi="Arial" w:cs="Arial"/>
        </w:rPr>
        <w:t>systèmes</w:t>
      </w:r>
      <w:r w:rsidRPr="0072239C">
        <w:rPr>
          <w:rFonts w:ascii="Arial" w:hAnsi="Arial" w:cs="Arial"/>
          <w:spacing w:val="5"/>
        </w:rPr>
        <w:t xml:space="preserve"> </w:t>
      </w:r>
      <w:r w:rsidRPr="0072239C">
        <w:rPr>
          <w:rFonts w:ascii="Arial" w:hAnsi="Arial" w:cs="Arial"/>
        </w:rPr>
        <w:t>fonciers,</w:t>
      </w:r>
      <w:r w:rsidRPr="0072239C">
        <w:rPr>
          <w:rFonts w:ascii="Arial" w:hAnsi="Arial" w:cs="Arial"/>
          <w:spacing w:val="6"/>
        </w:rPr>
        <w:t xml:space="preserve"> </w:t>
      </w:r>
      <w:r w:rsidRPr="0072239C">
        <w:rPr>
          <w:rFonts w:ascii="Arial" w:hAnsi="Arial" w:cs="Arial"/>
        </w:rPr>
        <w:t>aménagement</w:t>
      </w:r>
      <w:r w:rsidRPr="0072239C">
        <w:rPr>
          <w:rFonts w:ascii="Arial" w:hAnsi="Arial" w:cs="Arial"/>
          <w:spacing w:val="5"/>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territoire</w:t>
      </w:r>
      <w:r w:rsidRPr="0072239C">
        <w:rPr>
          <w:rFonts w:ascii="Arial" w:hAnsi="Arial" w:cs="Arial"/>
          <w:spacing w:val="1"/>
        </w:rPr>
        <w:t xml:space="preserve"> </w:t>
      </w:r>
      <w:r w:rsidRPr="0072239C">
        <w:rPr>
          <w:rFonts w:ascii="Arial" w:hAnsi="Arial" w:cs="Arial"/>
          <w:spacing w:val="-5"/>
        </w:rPr>
        <w:t>et</w:t>
      </w:r>
    </w:p>
    <w:p w14:paraId="145F00C9" w14:textId="77777777" w:rsidR="00D73309" w:rsidRPr="0072239C" w:rsidRDefault="00E35679">
      <w:pPr>
        <w:pStyle w:val="Corpsdetexte"/>
        <w:spacing w:before="41"/>
        <w:ind w:left="1040"/>
        <w:rPr>
          <w:rFonts w:ascii="Arial" w:hAnsi="Arial" w:cs="Arial"/>
        </w:rPr>
      </w:pPr>
      <w:proofErr w:type="gramStart"/>
      <w:r w:rsidRPr="0072239C">
        <w:rPr>
          <w:rFonts w:ascii="Arial" w:hAnsi="Arial" w:cs="Arial"/>
        </w:rPr>
        <w:t>sur</w:t>
      </w:r>
      <w:proofErr w:type="gramEnd"/>
      <w:r w:rsidRPr="0072239C">
        <w:rPr>
          <w:rFonts w:ascii="Arial" w:hAnsi="Arial" w:cs="Arial"/>
          <w:spacing w:val="-3"/>
        </w:rPr>
        <w:t xml:space="preserve"> </w:t>
      </w:r>
      <w:r w:rsidRPr="0072239C">
        <w:rPr>
          <w:rFonts w:ascii="Arial" w:hAnsi="Arial" w:cs="Arial"/>
        </w:rPr>
        <w:t>l’urbanisme</w:t>
      </w:r>
      <w:r w:rsidRPr="0072239C">
        <w:rPr>
          <w:rFonts w:ascii="Arial" w:hAnsi="Arial" w:cs="Arial"/>
          <w:spacing w:val="-3"/>
        </w:rPr>
        <w:t xml:space="preserve"> </w:t>
      </w:r>
      <w:r w:rsidRPr="0072239C">
        <w:rPr>
          <w:rFonts w:ascii="Arial" w:hAnsi="Arial" w:cs="Arial"/>
        </w:rPr>
        <w:t>en</w:t>
      </w:r>
      <w:r w:rsidRPr="0072239C">
        <w:rPr>
          <w:rFonts w:ascii="Arial" w:hAnsi="Arial" w:cs="Arial"/>
          <w:spacing w:val="-5"/>
        </w:rPr>
        <w:t xml:space="preserve"> </w:t>
      </w:r>
      <w:r w:rsidRPr="0072239C">
        <w:rPr>
          <w:rFonts w:ascii="Arial" w:hAnsi="Arial" w:cs="Arial"/>
        </w:rPr>
        <w:t>vigueur</w:t>
      </w:r>
      <w:r w:rsidRPr="0072239C">
        <w:rPr>
          <w:rFonts w:ascii="Arial" w:hAnsi="Arial" w:cs="Arial"/>
          <w:spacing w:val="-4"/>
        </w:rPr>
        <w:t xml:space="preserve"> </w:t>
      </w:r>
      <w:r w:rsidRPr="0072239C">
        <w:rPr>
          <w:rFonts w:ascii="Arial" w:hAnsi="Arial" w:cs="Arial"/>
        </w:rPr>
        <w:t>dans</w:t>
      </w:r>
      <w:r w:rsidRPr="0072239C">
        <w:rPr>
          <w:rFonts w:ascii="Arial" w:hAnsi="Arial" w:cs="Arial"/>
          <w:spacing w:val="-2"/>
        </w:rPr>
        <w:t xml:space="preserve"> </w:t>
      </w:r>
      <w:r w:rsidRPr="0072239C">
        <w:rPr>
          <w:rFonts w:ascii="Arial" w:hAnsi="Arial" w:cs="Arial"/>
        </w:rPr>
        <w:t>les</w:t>
      </w:r>
      <w:r w:rsidRPr="0072239C">
        <w:rPr>
          <w:rFonts w:ascii="Arial" w:hAnsi="Arial" w:cs="Arial"/>
          <w:spacing w:val="-1"/>
        </w:rPr>
        <w:t xml:space="preserve"> </w:t>
      </w:r>
      <w:r w:rsidRPr="0072239C">
        <w:rPr>
          <w:rFonts w:ascii="Arial" w:hAnsi="Arial" w:cs="Arial"/>
        </w:rPr>
        <w:t>3</w:t>
      </w:r>
      <w:r w:rsidRPr="0072239C">
        <w:rPr>
          <w:rFonts w:ascii="Arial" w:hAnsi="Arial" w:cs="Arial"/>
          <w:spacing w:val="-2"/>
        </w:rPr>
        <w:t xml:space="preserve"> </w:t>
      </w:r>
      <w:r w:rsidRPr="0072239C">
        <w:rPr>
          <w:rFonts w:ascii="Arial" w:hAnsi="Arial" w:cs="Arial"/>
        </w:rPr>
        <w:t>îles</w:t>
      </w:r>
      <w:r w:rsidRPr="0072239C">
        <w:rPr>
          <w:rFonts w:ascii="Arial" w:hAnsi="Arial" w:cs="Arial"/>
          <w:spacing w:val="-4"/>
        </w:rPr>
        <w:t xml:space="preserve"> </w:t>
      </w:r>
      <w:r w:rsidRPr="0072239C">
        <w:rPr>
          <w:rFonts w:ascii="Arial" w:hAnsi="Arial" w:cs="Arial"/>
        </w:rPr>
        <w:t>concernées</w:t>
      </w:r>
      <w:r w:rsidRPr="0072239C">
        <w:rPr>
          <w:rFonts w:ascii="Arial" w:hAnsi="Arial" w:cs="Arial"/>
          <w:spacing w:val="-3"/>
        </w:rPr>
        <w:t xml:space="preserve"> </w:t>
      </w:r>
      <w:r w:rsidRPr="0072239C">
        <w:rPr>
          <w:rFonts w:ascii="Arial" w:hAnsi="Arial" w:cs="Arial"/>
        </w:rPr>
        <w:t>par</w:t>
      </w:r>
      <w:r w:rsidRPr="0072239C">
        <w:rPr>
          <w:rFonts w:ascii="Arial" w:hAnsi="Arial" w:cs="Arial"/>
          <w:spacing w:val="-2"/>
        </w:rPr>
        <w:t xml:space="preserve"> </w:t>
      </w:r>
      <w:r w:rsidRPr="0072239C">
        <w:rPr>
          <w:rFonts w:ascii="Arial" w:hAnsi="Arial" w:cs="Arial"/>
        </w:rPr>
        <w:t>le</w:t>
      </w:r>
      <w:r w:rsidRPr="0072239C">
        <w:rPr>
          <w:rFonts w:ascii="Arial" w:hAnsi="Arial" w:cs="Arial"/>
          <w:spacing w:val="-1"/>
        </w:rPr>
        <w:t xml:space="preserve"> </w:t>
      </w:r>
      <w:r w:rsidRPr="0072239C">
        <w:rPr>
          <w:rFonts w:ascii="Arial" w:hAnsi="Arial" w:cs="Arial"/>
        </w:rPr>
        <w:t>projet</w:t>
      </w:r>
      <w:r w:rsidRPr="0072239C">
        <w:rPr>
          <w:rFonts w:ascii="Arial" w:hAnsi="Arial" w:cs="Arial"/>
          <w:spacing w:val="70"/>
          <w:w w:val="150"/>
        </w:rPr>
        <w:t xml:space="preserve"> </w:t>
      </w:r>
      <w:r w:rsidRPr="0072239C">
        <w:rPr>
          <w:rFonts w:ascii="Arial" w:hAnsi="Arial" w:cs="Arial"/>
          <w:spacing w:val="-10"/>
        </w:rPr>
        <w:t>;</w:t>
      </w:r>
    </w:p>
    <w:p w14:paraId="632597A3" w14:textId="257E8908" w:rsidR="000A6DEB" w:rsidRPr="0072239C" w:rsidRDefault="00E35679">
      <w:pPr>
        <w:pStyle w:val="Paragraphedeliste"/>
        <w:numPr>
          <w:ilvl w:val="0"/>
          <w:numId w:val="114"/>
        </w:numPr>
        <w:tabs>
          <w:tab w:val="left" w:pos="1041"/>
        </w:tabs>
        <w:spacing w:before="79" w:line="276" w:lineRule="auto"/>
        <w:ind w:right="437"/>
        <w:rPr>
          <w:rFonts w:ascii="Arial" w:hAnsi="Arial" w:cs="Arial"/>
        </w:rPr>
      </w:pPr>
      <w:r w:rsidRPr="0072239C">
        <w:rPr>
          <w:rFonts w:ascii="Arial" w:hAnsi="Arial" w:cs="Arial"/>
        </w:rPr>
        <w:t>Analyses</w:t>
      </w:r>
      <w:r w:rsidRPr="0072239C">
        <w:rPr>
          <w:rFonts w:ascii="Arial" w:hAnsi="Arial" w:cs="Arial"/>
          <w:spacing w:val="-5"/>
        </w:rPr>
        <w:t xml:space="preserve"> </w:t>
      </w:r>
      <w:r w:rsidRPr="0072239C">
        <w:rPr>
          <w:rFonts w:ascii="Arial" w:hAnsi="Arial" w:cs="Arial"/>
        </w:rPr>
        <w:t>des</w:t>
      </w:r>
      <w:r w:rsidRPr="0072239C">
        <w:rPr>
          <w:rFonts w:ascii="Arial" w:hAnsi="Arial" w:cs="Arial"/>
          <w:spacing w:val="-2"/>
        </w:rPr>
        <w:t xml:space="preserve"> </w:t>
      </w:r>
      <w:r w:rsidRPr="0072239C">
        <w:rPr>
          <w:rFonts w:ascii="Arial" w:hAnsi="Arial" w:cs="Arial"/>
        </w:rPr>
        <w:t>politiques</w:t>
      </w:r>
      <w:r w:rsidRPr="0072239C">
        <w:rPr>
          <w:rFonts w:ascii="Arial" w:hAnsi="Arial" w:cs="Arial"/>
          <w:spacing w:val="-1"/>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Sauvegarde</w:t>
      </w:r>
      <w:r w:rsidRPr="0072239C">
        <w:rPr>
          <w:rFonts w:ascii="Arial" w:hAnsi="Arial" w:cs="Arial"/>
          <w:spacing w:val="-2"/>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la</w:t>
      </w:r>
      <w:r w:rsidRPr="0072239C">
        <w:rPr>
          <w:rFonts w:ascii="Arial" w:hAnsi="Arial" w:cs="Arial"/>
          <w:spacing w:val="-3"/>
        </w:rPr>
        <w:t xml:space="preserve"> </w:t>
      </w:r>
      <w:r w:rsidRPr="0072239C">
        <w:rPr>
          <w:rFonts w:ascii="Arial" w:hAnsi="Arial" w:cs="Arial"/>
        </w:rPr>
        <w:t>Banque</w:t>
      </w:r>
      <w:r w:rsidRPr="0072239C">
        <w:rPr>
          <w:rFonts w:ascii="Arial" w:hAnsi="Arial" w:cs="Arial"/>
          <w:spacing w:val="-4"/>
        </w:rPr>
        <w:t xml:space="preserve"> </w:t>
      </w:r>
      <w:r w:rsidRPr="0072239C">
        <w:rPr>
          <w:rFonts w:ascii="Arial" w:hAnsi="Arial" w:cs="Arial"/>
        </w:rPr>
        <w:t>Mondiale</w:t>
      </w:r>
      <w:r w:rsidRPr="0072239C">
        <w:rPr>
          <w:rFonts w:ascii="Arial" w:hAnsi="Arial" w:cs="Arial"/>
          <w:spacing w:val="-4"/>
        </w:rPr>
        <w:t xml:space="preserve"> </w:t>
      </w:r>
      <w:r w:rsidRPr="0072239C">
        <w:rPr>
          <w:rFonts w:ascii="Arial" w:hAnsi="Arial" w:cs="Arial"/>
          <w:spacing w:val="-10"/>
        </w:rPr>
        <w:t>;</w:t>
      </w:r>
    </w:p>
    <w:p w14:paraId="145F00CC" w14:textId="03801054" w:rsidR="00D73309" w:rsidRPr="0072239C" w:rsidRDefault="00E35679">
      <w:pPr>
        <w:pStyle w:val="Paragraphedeliste"/>
        <w:numPr>
          <w:ilvl w:val="0"/>
          <w:numId w:val="114"/>
        </w:numPr>
        <w:tabs>
          <w:tab w:val="left" w:pos="1041"/>
        </w:tabs>
        <w:spacing w:before="79" w:line="276" w:lineRule="auto"/>
        <w:ind w:right="437"/>
        <w:rPr>
          <w:rFonts w:ascii="Arial" w:hAnsi="Arial" w:cs="Arial"/>
        </w:rPr>
      </w:pPr>
      <w:r w:rsidRPr="0072239C">
        <w:rPr>
          <w:rFonts w:ascii="Arial" w:hAnsi="Arial" w:cs="Arial"/>
        </w:rPr>
        <w:t>Collectes</w:t>
      </w:r>
      <w:r w:rsidRPr="0072239C">
        <w:rPr>
          <w:rFonts w:ascii="Arial" w:hAnsi="Arial" w:cs="Arial"/>
          <w:spacing w:val="-1"/>
        </w:rPr>
        <w:t xml:space="preserve"> </w:t>
      </w:r>
      <w:r w:rsidRPr="0072239C">
        <w:rPr>
          <w:rFonts w:ascii="Arial" w:hAnsi="Arial" w:cs="Arial"/>
        </w:rPr>
        <w:t>de données techniques, environnementales et surtout socioéconomiques sur</w:t>
      </w:r>
      <w:r w:rsidRPr="0072239C">
        <w:rPr>
          <w:rFonts w:ascii="Arial" w:hAnsi="Arial" w:cs="Arial"/>
          <w:spacing w:val="-2"/>
        </w:rPr>
        <w:t xml:space="preserve"> </w:t>
      </w:r>
      <w:r w:rsidRPr="0072239C">
        <w:rPr>
          <w:rFonts w:ascii="Arial" w:hAnsi="Arial" w:cs="Arial"/>
        </w:rPr>
        <w:t>chaque île concernée par le projet PICMC (Grande Comore</w:t>
      </w:r>
      <w:r w:rsidR="005F00EF" w:rsidRPr="0072239C">
        <w:rPr>
          <w:rFonts w:ascii="Arial" w:hAnsi="Arial" w:cs="Arial"/>
        </w:rPr>
        <w:t>s</w:t>
      </w:r>
      <w:r w:rsidRPr="0072239C">
        <w:rPr>
          <w:rFonts w:ascii="Arial" w:hAnsi="Arial" w:cs="Arial"/>
        </w:rPr>
        <w:t>, Anjouan et Mohéli).</w:t>
      </w:r>
    </w:p>
    <w:p w14:paraId="145F00CD" w14:textId="4AAEE0E6" w:rsidR="00D73309" w:rsidRPr="0072239C" w:rsidRDefault="00E35679">
      <w:pPr>
        <w:pStyle w:val="Paragraphedeliste"/>
        <w:numPr>
          <w:ilvl w:val="0"/>
          <w:numId w:val="114"/>
        </w:numPr>
        <w:tabs>
          <w:tab w:val="left" w:pos="1041"/>
        </w:tabs>
        <w:spacing w:line="276" w:lineRule="auto"/>
        <w:ind w:right="433"/>
        <w:rPr>
          <w:rFonts w:ascii="Arial" w:hAnsi="Arial" w:cs="Arial"/>
        </w:rPr>
      </w:pPr>
      <w:r w:rsidRPr="0072239C">
        <w:rPr>
          <w:rFonts w:ascii="Arial" w:hAnsi="Arial" w:cs="Arial"/>
        </w:rPr>
        <w:t>Consultations</w:t>
      </w:r>
      <w:r w:rsidRPr="0072239C">
        <w:rPr>
          <w:rFonts w:ascii="Arial" w:hAnsi="Arial" w:cs="Arial"/>
          <w:spacing w:val="-13"/>
        </w:rPr>
        <w:t xml:space="preserve"> </w:t>
      </w:r>
      <w:r w:rsidRPr="0072239C">
        <w:rPr>
          <w:rFonts w:ascii="Arial" w:hAnsi="Arial" w:cs="Arial"/>
        </w:rPr>
        <w:t>publiques</w:t>
      </w:r>
      <w:r w:rsidRPr="0072239C">
        <w:rPr>
          <w:rFonts w:ascii="Arial" w:hAnsi="Arial" w:cs="Arial"/>
          <w:spacing w:val="-12"/>
        </w:rPr>
        <w:t xml:space="preserve"> </w:t>
      </w:r>
      <w:r w:rsidRPr="0072239C">
        <w:rPr>
          <w:rFonts w:ascii="Arial" w:hAnsi="Arial" w:cs="Arial"/>
        </w:rPr>
        <w:t>effectuées</w:t>
      </w:r>
      <w:r w:rsidRPr="0072239C">
        <w:rPr>
          <w:rFonts w:ascii="Arial" w:hAnsi="Arial" w:cs="Arial"/>
          <w:spacing w:val="-11"/>
        </w:rPr>
        <w:t xml:space="preserve"> </w:t>
      </w:r>
      <w:r w:rsidRPr="0072239C">
        <w:rPr>
          <w:rFonts w:ascii="Arial" w:hAnsi="Arial" w:cs="Arial"/>
        </w:rPr>
        <w:t>en</w:t>
      </w:r>
      <w:r w:rsidRPr="0072239C">
        <w:rPr>
          <w:rFonts w:ascii="Arial" w:hAnsi="Arial" w:cs="Arial"/>
          <w:spacing w:val="-13"/>
        </w:rPr>
        <w:t xml:space="preserve"> </w:t>
      </w:r>
      <w:r w:rsidRPr="0072239C">
        <w:rPr>
          <w:rFonts w:ascii="Arial" w:hAnsi="Arial" w:cs="Arial"/>
        </w:rPr>
        <w:t>vue</w:t>
      </w:r>
      <w:r w:rsidRPr="0072239C">
        <w:rPr>
          <w:rFonts w:ascii="Arial" w:hAnsi="Arial" w:cs="Arial"/>
          <w:spacing w:val="-11"/>
        </w:rPr>
        <w:t xml:space="preserve"> </w:t>
      </w:r>
      <w:r w:rsidRPr="0072239C">
        <w:rPr>
          <w:rFonts w:ascii="Arial" w:hAnsi="Arial" w:cs="Arial"/>
        </w:rPr>
        <w:t>de</w:t>
      </w:r>
      <w:r w:rsidRPr="0072239C">
        <w:rPr>
          <w:rFonts w:ascii="Arial" w:hAnsi="Arial" w:cs="Arial"/>
          <w:spacing w:val="-11"/>
        </w:rPr>
        <w:t xml:space="preserve"> </w:t>
      </w:r>
      <w:r w:rsidRPr="0072239C">
        <w:rPr>
          <w:rFonts w:ascii="Arial" w:hAnsi="Arial" w:cs="Arial"/>
        </w:rPr>
        <w:t>faire</w:t>
      </w:r>
      <w:r w:rsidRPr="0072239C">
        <w:rPr>
          <w:rFonts w:ascii="Arial" w:hAnsi="Arial" w:cs="Arial"/>
          <w:spacing w:val="-11"/>
        </w:rPr>
        <w:t xml:space="preserve"> </w:t>
      </w:r>
      <w:r w:rsidRPr="0072239C">
        <w:rPr>
          <w:rFonts w:ascii="Arial" w:hAnsi="Arial" w:cs="Arial"/>
        </w:rPr>
        <w:t>ressortir</w:t>
      </w:r>
      <w:r w:rsidRPr="0072239C">
        <w:rPr>
          <w:rFonts w:ascii="Arial" w:hAnsi="Arial" w:cs="Arial"/>
          <w:spacing w:val="-13"/>
        </w:rPr>
        <w:t xml:space="preserve"> </w:t>
      </w:r>
      <w:r w:rsidRPr="0072239C">
        <w:rPr>
          <w:rFonts w:ascii="Arial" w:hAnsi="Arial" w:cs="Arial"/>
        </w:rPr>
        <w:t>les</w:t>
      </w:r>
      <w:r w:rsidRPr="0072239C">
        <w:rPr>
          <w:rFonts w:ascii="Arial" w:hAnsi="Arial" w:cs="Arial"/>
          <w:spacing w:val="-11"/>
        </w:rPr>
        <w:t xml:space="preserve"> </w:t>
      </w:r>
      <w:r w:rsidRPr="0072239C">
        <w:rPr>
          <w:rFonts w:ascii="Arial" w:hAnsi="Arial" w:cs="Arial"/>
        </w:rPr>
        <w:t>préoccupations</w:t>
      </w:r>
      <w:r w:rsidRPr="0072239C">
        <w:rPr>
          <w:rFonts w:ascii="Arial" w:hAnsi="Arial" w:cs="Arial"/>
          <w:spacing w:val="-11"/>
        </w:rPr>
        <w:t xml:space="preserve"> </w:t>
      </w:r>
      <w:r w:rsidRPr="0072239C">
        <w:rPr>
          <w:rFonts w:ascii="Arial" w:hAnsi="Arial" w:cs="Arial"/>
        </w:rPr>
        <w:t>des</w:t>
      </w:r>
      <w:r w:rsidRPr="0072239C">
        <w:rPr>
          <w:rFonts w:ascii="Arial" w:hAnsi="Arial" w:cs="Arial"/>
          <w:spacing w:val="-13"/>
        </w:rPr>
        <w:t xml:space="preserve"> </w:t>
      </w:r>
      <w:r w:rsidRPr="0072239C">
        <w:rPr>
          <w:rFonts w:ascii="Arial" w:hAnsi="Arial" w:cs="Arial"/>
        </w:rPr>
        <w:t>populations</w:t>
      </w:r>
      <w:r w:rsidRPr="0072239C">
        <w:rPr>
          <w:rFonts w:ascii="Arial" w:hAnsi="Arial" w:cs="Arial"/>
          <w:spacing w:val="-11"/>
        </w:rPr>
        <w:t xml:space="preserve"> </w:t>
      </w:r>
      <w:r w:rsidRPr="0072239C">
        <w:rPr>
          <w:rFonts w:ascii="Arial" w:hAnsi="Arial" w:cs="Arial"/>
        </w:rPr>
        <w:t>locales ainsi que des parties prenantes</w:t>
      </w:r>
      <w:r w:rsidR="005F00EF" w:rsidRPr="0072239C">
        <w:rPr>
          <w:rFonts w:ascii="Arial" w:hAnsi="Arial" w:cs="Arial"/>
        </w:rPr>
        <w:t xml:space="preserve"> sur les questions de réinstallation</w:t>
      </w:r>
      <w:r w:rsidRPr="0072239C">
        <w:rPr>
          <w:rFonts w:ascii="Arial" w:hAnsi="Arial" w:cs="Arial"/>
        </w:rPr>
        <w:t>.</w:t>
      </w:r>
    </w:p>
    <w:p w14:paraId="145F00CE" w14:textId="4EF43566" w:rsidR="00D73309" w:rsidRDefault="00D73309">
      <w:pPr>
        <w:pStyle w:val="Corpsdetexte"/>
        <w:rPr>
          <w:rFonts w:ascii="Arial" w:hAnsi="Arial" w:cs="Arial"/>
        </w:rPr>
      </w:pPr>
    </w:p>
    <w:p w14:paraId="09B177AE" w14:textId="142988FF" w:rsidR="00D6045F" w:rsidRDefault="00D6045F">
      <w:pPr>
        <w:pStyle w:val="Corpsdetexte"/>
        <w:rPr>
          <w:rFonts w:ascii="Arial" w:hAnsi="Arial" w:cs="Arial"/>
        </w:rPr>
      </w:pPr>
    </w:p>
    <w:p w14:paraId="187957CF" w14:textId="7502B793" w:rsidR="00D6045F" w:rsidRDefault="00D6045F">
      <w:pPr>
        <w:pStyle w:val="Corpsdetexte"/>
        <w:rPr>
          <w:rFonts w:ascii="Arial" w:hAnsi="Arial" w:cs="Arial"/>
        </w:rPr>
      </w:pPr>
    </w:p>
    <w:p w14:paraId="04497858" w14:textId="01A8666D" w:rsidR="00D6045F" w:rsidRDefault="00D6045F">
      <w:pPr>
        <w:pStyle w:val="Corpsdetexte"/>
        <w:rPr>
          <w:rFonts w:ascii="Arial" w:hAnsi="Arial" w:cs="Arial"/>
        </w:rPr>
      </w:pPr>
    </w:p>
    <w:p w14:paraId="346E2755" w14:textId="360A3309" w:rsidR="00D6045F" w:rsidRDefault="00D6045F">
      <w:pPr>
        <w:pStyle w:val="Corpsdetexte"/>
        <w:rPr>
          <w:rFonts w:ascii="Arial" w:hAnsi="Arial" w:cs="Arial"/>
        </w:rPr>
      </w:pPr>
    </w:p>
    <w:p w14:paraId="4054A3EE" w14:textId="05E7B80A" w:rsidR="00D6045F" w:rsidRDefault="00D6045F">
      <w:pPr>
        <w:pStyle w:val="Corpsdetexte"/>
        <w:rPr>
          <w:rFonts w:ascii="Arial" w:hAnsi="Arial" w:cs="Arial"/>
        </w:rPr>
      </w:pPr>
    </w:p>
    <w:p w14:paraId="258C1766" w14:textId="3CF3699F" w:rsidR="00D6045F" w:rsidRDefault="00D6045F">
      <w:pPr>
        <w:pStyle w:val="Corpsdetexte"/>
        <w:rPr>
          <w:rFonts w:ascii="Arial" w:hAnsi="Arial" w:cs="Arial"/>
        </w:rPr>
      </w:pPr>
    </w:p>
    <w:p w14:paraId="6127BF0B" w14:textId="77777777" w:rsidR="00D6045F" w:rsidRDefault="00D6045F">
      <w:pPr>
        <w:pStyle w:val="Corpsdetexte"/>
        <w:rPr>
          <w:rFonts w:ascii="Arial" w:hAnsi="Arial" w:cs="Arial"/>
        </w:rPr>
      </w:pPr>
    </w:p>
    <w:p w14:paraId="763B1B7A" w14:textId="77777777" w:rsidR="00CA2B75" w:rsidRDefault="00CA2B75">
      <w:pPr>
        <w:pStyle w:val="Corpsdetexte"/>
        <w:rPr>
          <w:rFonts w:ascii="Arial" w:hAnsi="Arial" w:cs="Arial"/>
        </w:rPr>
      </w:pPr>
    </w:p>
    <w:p w14:paraId="37059ED4" w14:textId="77777777" w:rsidR="00CA2B75" w:rsidRDefault="00CA2B75">
      <w:pPr>
        <w:pStyle w:val="Corpsdetexte"/>
        <w:rPr>
          <w:rFonts w:ascii="Arial" w:hAnsi="Arial" w:cs="Arial"/>
        </w:rPr>
      </w:pPr>
    </w:p>
    <w:p w14:paraId="07A65DD7" w14:textId="77777777" w:rsidR="00CA2B75" w:rsidRPr="0072239C" w:rsidRDefault="00CA2B75">
      <w:pPr>
        <w:pStyle w:val="Corpsdetexte"/>
        <w:rPr>
          <w:rFonts w:ascii="Arial" w:hAnsi="Arial" w:cs="Arial"/>
        </w:rPr>
      </w:pPr>
    </w:p>
    <w:p w14:paraId="145F00E5" w14:textId="13B11872" w:rsidR="00D73309" w:rsidRPr="0072239C" w:rsidRDefault="00E35679" w:rsidP="0072239C">
      <w:pPr>
        <w:pStyle w:val="Titre1"/>
      </w:pPr>
      <w:bookmarkStart w:id="216" w:name="_Toc132554922"/>
      <w:bookmarkStart w:id="217" w:name="_Toc132555041"/>
      <w:bookmarkStart w:id="218" w:name="_Toc132555160"/>
      <w:bookmarkStart w:id="219" w:name="_Toc132555279"/>
      <w:bookmarkStart w:id="220" w:name="_Toc132576106"/>
      <w:bookmarkStart w:id="221" w:name="_Toc132576467"/>
      <w:bookmarkStart w:id="222" w:name="_Toc132576828"/>
      <w:bookmarkStart w:id="223" w:name="_Toc132577189"/>
      <w:bookmarkStart w:id="224" w:name="_Toc132577551"/>
      <w:bookmarkStart w:id="225" w:name="_Toc132577940"/>
      <w:bookmarkStart w:id="226" w:name="_Toc132596937"/>
      <w:bookmarkStart w:id="227" w:name="_Toc132554923"/>
      <w:bookmarkStart w:id="228" w:name="_Toc132555042"/>
      <w:bookmarkStart w:id="229" w:name="_Toc132555161"/>
      <w:bookmarkStart w:id="230" w:name="_Toc132555280"/>
      <w:bookmarkStart w:id="231" w:name="_Toc132576107"/>
      <w:bookmarkStart w:id="232" w:name="_Toc132576468"/>
      <w:bookmarkStart w:id="233" w:name="_Toc132576829"/>
      <w:bookmarkStart w:id="234" w:name="_Toc132577190"/>
      <w:bookmarkStart w:id="235" w:name="_Toc132577552"/>
      <w:bookmarkStart w:id="236" w:name="_Toc132577941"/>
      <w:bookmarkStart w:id="237" w:name="_Toc132596938"/>
      <w:bookmarkStart w:id="238" w:name="_Toc132554924"/>
      <w:bookmarkStart w:id="239" w:name="_Toc132555043"/>
      <w:bookmarkStart w:id="240" w:name="_Toc132555162"/>
      <w:bookmarkStart w:id="241" w:name="_Toc132555281"/>
      <w:bookmarkStart w:id="242" w:name="_Toc132576108"/>
      <w:bookmarkStart w:id="243" w:name="_Toc132576469"/>
      <w:bookmarkStart w:id="244" w:name="_Toc132576830"/>
      <w:bookmarkStart w:id="245" w:name="_Toc132577191"/>
      <w:bookmarkStart w:id="246" w:name="_Toc132577553"/>
      <w:bookmarkStart w:id="247" w:name="_Toc132577942"/>
      <w:bookmarkStart w:id="248" w:name="_Toc132596939"/>
      <w:bookmarkStart w:id="249" w:name="_Toc132554925"/>
      <w:bookmarkStart w:id="250" w:name="_Toc132555044"/>
      <w:bookmarkStart w:id="251" w:name="_Toc132555163"/>
      <w:bookmarkStart w:id="252" w:name="_Toc132555282"/>
      <w:bookmarkStart w:id="253" w:name="_Toc132576109"/>
      <w:bookmarkStart w:id="254" w:name="_Toc132576470"/>
      <w:bookmarkStart w:id="255" w:name="_Toc132576831"/>
      <w:bookmarkStart w:id="256" w:name="_Toc132577192"/>
      <w:bookmarkStart w:id="257" w:name="_Toc132577554"/>
      <w:bookmarkStart w:id="258" w:name="_Toc132577943"/>
      <w:bookmarkStart w:id="259" w:name="_Toc132596940"/>
      <w:bookmarkStart w:id="260" w:name="_Toc132554926"/>
      <w:bookmarkStart w:id="261" w:name="_Toc132555045"/>
      <w:bookmarkStart w:id="262" w:name="_Toc132555164"/>
      <w:bookmarkStart w:id="263" w:name="_Toc132555283"/>
      <w:bookmarkStart w:id="264" w:name="_Toc132576110"/>
      <w:bookmarkStart w:id="265" w:name="_Toc132576471"/>
      <w:bookmarkStart w:id="266" w:name="_Toc132576832"/>
      <w:bookmarkStart w:id="267" w:name="_Toc132577193"/>
      <w:bookmarkStart w:id="268" w:name="_Toc132577555"/>
      <w:bookmarkStart w:id="269" w:name="_Toc132577944"/>
      <w:bookmarkStart w:id="270" w:name="_Toc132596941"/>
      <w:bookmarkStart w:id="271" w:name="_Toc132554927"/>
      <w:bookmarkStart w:id="272" w:name="_Toc132555046"/>
      <w:bookmarkStart w:id="273" w:name="_Toc132555165"/>
      <w:bookmarkStart w:id="274" w:name="_Toc132555284"/>
      <w:bookmarkStart w:id="275" w:name="_Toc132576111"/>
      <w:bookmarkStart w:id="276" w:name="_Toc132576472"/>
      <w:bookmarkStart w:id="277" w:name="_Toc132576833"/>
      <w:bookmarkStart w:id="278" w:name="_Toc132577194"/>
      <w:bookmarkStart w:id="279" w:name="_Toc132577556"/>
      <w:bookmarkStart w:id="280" w:name="_Toc132577945"/>
      <w:bookmarkStart w:id="281" w:name="_Toc132596942"/>
      <w:bookmarkStart w:id="282" w:name="_Toc132554928"/>
      <w:bookmarkStart w:id="283" w:name="_Toc132555047"/>
      <w:bookmarkStart w:id="284" w:name="_Toc132555166"/>
      <w:bookmarkStart w:id="285" w:name="_Toc132555285"/>
      <w:bookmarkStart w:id="286" w:name="_Toc132576112"/>
      <w:bookmarkStart w:id="287" w:name="_Toc132576473"/>
      <w:bookmarkStart w:id="288" w:name="_Toc132576834"/>
      <w:bookmarkStart w:id="289" w:name="_Toc132577195"/>
      <w:bookmarkStart w:id="290" w:name="_Toc132577557"/>
      <w:bookmarkStart w:id="291" w:name="_Toc132577946"/>
      <w:bookmarkStart w:id="292" w:name="_Toc132596943"/>
      <w:bookmarkStart w:id="293" w:name="_Toc132554929"/>
      <w:bookmarkStart w:id="294" w:name="_Toc132555048"/>
      <w:bookmarkStart w:id="295" w:name="_Toc132555167"/>
      <w:bookmarkStart w:id="296" w:name="_Toc132555286"/>
      <w:bookmarkStart w:id="297" w:name="_Toc132576113"/>
      <w:bookmarkStart w:id="298" w:name="_Toc132576474"/>
      <w:bookmarkStart w:id="299" w:name="_Toc132576835"/>
      <w:bookmarkStart w:id="300" w:name="_Toc132577196"/>
      <w:bookmarkStart w:id="301" w:name="_Toc132577558"/>
      <w:bookmarkStart w:id="302" w:name="_Toc132577947"/>
      <w:bookmarkStart w:id="303" w:name="_Toc132596944"/>
      <w:bookmarkStart w:id="304" w:name="_Toc132554930"/>
      <w:bookmarkStart w:id="305" w:name="_Toc132555049"/>
      <w:bookmarkStart w:id="306" w:name="_Toc132555168"/>
      <w:bookmarkStart w:id="307" w:name="_Toc132555287"/>
      <w:bookmarkStart w:id="308" w:name="_Toc132576114"/>
      <w:bookmarkStart w:id="309" w:name="_Toc132576475"/>
      <w:bookmarkStart w:id="310" w:name="_Toc132576836"/>
      <w:bookmarkStart w:id="311" w:name="_Toc132577197"/>
      <w:bookmarkStart w:id="312" w:name="_Toc132577559"/>
      <w:bookmarkStart w:id="313" w:name="_Toc132577948"/>
      <w:bookmarkStart w:id="314" w:name="_Toc132596945"/>
      <w:bookmarkStart w:id="315" w:name="_Toc132554931"/>
      <w:bookmarkStart w:id="316" w:name="_Toc132555050"/>
      <w:bookmarkStart w:id="317" w:name="_Toc132555169"/>
      <w:bookmarkStart w:id="318" w:name="_Toc132555288"/>
      <w:bookmarkStart w:id="319" w:name="_Toc132576115"/>
      <w:bookmarkStart w:id="320" w:name="_Toc132576476"/>
      <w:bookmarkStart w:id="321" w:name="_Toc132576837"/>
      <w:bookmarkStart w:id="322" w:name="_Toc132577198"/>
      <w:bookmarkStart w:id="323" w:name="_Toc132577560"/>
      <w:bookmarkStart w:id="324" w:name="_Toc132577949"/>
      <w:bookmarkStart w:id="325" w:name="_Toc132596946"/>
      <w:bookmarkStart w:id="326" w:name="_Toc132554932"/>
      <w:bookmarkStart w:id="327" w:name="_Toc132555051"/>
      <w:bookmarkStart w:id="328" w:name="_Toc132555170"/>
      <w:bookmarkStart w:id="329" w:name="_Toc132555289"/>
      <w:bookmarkStart w:id="330" w:name="_Toc132576116"/>
      <w:bookmarkStart w:id="331" w:name="_Toc132576477"/>
      <w:bookmarkStart w:id="332" w:name="_Toc132576838"/>
      <w:bookmarkStart w:id="333" w:name="_Toc132577199"/>
      <w:bookmarkStart w:id="334" w:name="_Toc132577561"/>
      <w:bookmarkStart w:id="335" w:name="_Toc132577950"/>
      <w:bookmarkStart w:id="336" w:name="_Toc132596947"/>
      <w:bookmarkStart w:id="337" w:name="_Toc132554933"/>
      <w:bookmarkStart w:id="338" w:name="_Toc132555052"/>
      <w:bookmarkStart w:id="339" w:name="_Toc132555171"/>
      <w:bookmarkStart w:id="340" w:name="_Toc132555290"/>
      <w:bookmarkStart w:id="341" w:name="_Toc132576117"/>
      <w:bookmarkStart w:id="342" w:name="_Toc132576478"/>
      <w:bookmarkStart w:id="343" w:name="_Toc132576839"/>
      <w:bookmarkStart w:id="344" w:name="_Toc132577200"/>
      <w:bookmarkStart w:id="345" w:name="_Toc132577562"/>
      <w:bookmarkStart w:id="346" w:name="_Toc132577951"/>
      <w:bookmarkStart w:id="347" w:name="_Toc132596948"/>
      <w:bookmarkStart w:id="348" w:name="_Toc132554934"/>
      <w:bookmarkStart w:id="349" w:name="_Toc132555053"/>
      <w:bookmarkStart w:id="350" w:name="_Toc132555172"/>
      <w:bookmarkStart w:id="351" w:name="_Toc132555291"/>
      <w:bookmarkStart w:id="352" w:name="_Toc132576118"/>
      <w:bookmarkStart w:id="353" w:name="_Toc132576479"/>
      <w:bookmarkStart w:id="354" w:name="_Toc132576840"/>
      <w:bookmarkStart w:id="355" w:name="_Toc132577201"/>
      <w:bookmarkStart w:id="356" w:name="_Toc132577563"/>
      <w:bookmarkStart w:id="357" w:name="_Toc132577952"/>
      <w:bookmarkStart w:id="358" w:name="_Toc132596949"/>
      <w:bookmarkStart w:id="359" w:name="_Toc132554935"/>
      <w:bookmarkStart w:id="360" w:name="_Toc132555054"/>
      <w:bookmarkStart w:id="361" w:name="_Toc132555173"/>
      <w:bookmarkStart w:id="362" w:name="_Toc132555292"/>
      <w:bookmarkStart w:id="363" w:name="_Toc132576119"/>
      <w:bookmarkStart w:id="364" w:name="_Toc132576480"/>
      <w:bookmarkStart w:id="365" w:name="_Toc132576841"/>
      <w:bookmarkStart w:id="366" w:name="_Toc132577202"/>
      <w:bookmarkStart w:id="367" w:name="_Toc132577564"/>
      <w:bookmarkStart w:id="368" w:name="_Toc132577953"/>
      <w:bookmarkStart w:id="369" w:name="_Toc132596950"/>
      <w:bookmarkStart w:id="370" w:name="_Toc132554936"/>
      <w:bookmarkStart w:id="371" w:name="_Toc132555055"/>
      <w:bookmarkStart w:id="372" w:name="_Toc132555174"/>
      <w:bookmarkStart w:id="373" w:name="_Toc132555293"/>
      <w:bookmarkStart w:id="374" w:name="_Toc132576120"/>
      <w:bookmarkStart w:id="375" w:name="_Toc132576481"/>
      <w:bookmarkStart w:id="376" w:name="_Toc132576842"/>
      <w:bookmarkStart w:id="377" w:name="_Toc132577203"/>
      <w:bookmarkStart w:id="378" w:name="_Toc132577565"/>
      <w:bookmarkStart w:id="379" w:name="_Toc132577954"/>
      <w:bookmarkStart w:id="380" w:name="_Toc132596951"/>
      <w:bookmarkStart w:id="381" w:name="_Toc132554937"/>
      <w:bookmarkStart w:id="382" w:name="_Toc132555056"/>
      <w:bookmarkStart w:id="383" w:name="_Toc132555175"/>
      <w:bookmarkStart w:id="384" w:name="_Toc132555294"/>
      <w:bookmarkStart w:id="385" w:name="_Toc132576121"/>
      <w:bookmarkStart w:id="386" w:name="_Toc132576482"/>
      <w:bookmarkStart w:id="387" w:name="_Toc132576843"/>
      <w:bookmarkStart w:id="388" w:name="_Toc132577204"/>
      <w:bookmarkStart w:id="389" w:name="_Toc132577566"/>
      <w:bookmarkStart w:id="390" w:name="_Toc132577955"/>
      <w:bookmarkStart w:id="391" w:name="_Toc132596952"/>
      <w:bookmarkStart w:id="392" w:name="_Toc132554938"/>
      <w:bookmarkStart w:id="393" w:name="_Toc132555057"/>
      <w:bookmarkStart w:id="394" w:name="_Toc132555176"/>
      <w:bookmarkStart w:id="395" w:name="_Toc132555295"/>
      <w:bookmarkStart w:id="396" w:name="_Toc132576122"/>
      <w:bookmarkStart w:id="397" w:name="_Toc132576483"/>
      <w:bookmarkStart w:id="398" w:name="_Toc132576844"/>
      <w:bookmarkStart w:id="399" w:name="_Toc132577205"/>
      <w:bookmarkStart w:id="400" w:name="_Toc132577567"/>
      <w:bookmarkStart w:id="401" w:name="_Toc132577956"/>
      <w:bookmarkStart w:id="402" w:name="_Toc132596953"/>
      <w:bookmarkStart w:id="403" w:name="_Toc132554939"/>
      <w:bookmarkStart w:id="404" w:name="_Toc132555058"/>
      <w:bookmarkStart w:id="405" w:name="_Toc132555177"/>
      <w:bookmarkStart w:id="406" w:name="_Toc132555296"/>
      <w:bookmarkStart w:id="407" w:name="_Toc132576123"/>
      <w:bookmarkStart w:id="408" w:name="_Toc132576484"/>
      <w:bookmarkStart w:id="409" w:name="_Toc132576845"/>
      <w:bookmarkStart w:id="410" w:name="_Toc132577206"/>
      <w:bookmarkStart w:id="411" w:name="_Toc132577568"/>
      <w:bookmarkStart w:id="412" w:name="_Toc132577957"/>
      <w:bookmarkStart w:id="413" w:name="_Toc132596954"/>
      <w:bookmarkStart w:id="414" w:name="_Toc132554940"/>
      <w:bookmarkStart w:id="415" w:name="_Toc132555059"/>
      <w:bookmarkStart w:id="416" w:name="_Toc132555178"/>
      <w:bookmarkStart w:id="417" w:name="_Toc132555297"/>
      <w:bookmarkStart w:id="418" w:name="_Toc132576124"/>
      <w:bookmarkStart w:id="419" w:name="_Toc132576485"/>
      <w:bookmarkStart w:id="420" w:name="_Toc132576846"/>
      <w:bookmarkStart w:id="421" w:name="_Toc132577207"/>
      <w:bookmarkStart w:id="422" w:name="_Toc132577569"/>
      <w:bookmarkStart w:id="423" w:name="_Toc132577958"/>
      <w:bookmarkStart w:id="424" w:name="_Toc132596955"/>
      <w:bookmarkStart w:id="425" w:name="_Toc132554941"/>
      <w:bookmarkStart w:id="426" w:name="_Toc132555060"/>
      <w:bookmarkStart w:id="427" w:name="_Toc132555179"/>
      <w:bookmarkStart w:id="428" w:name="_Toc132555298"/>
      <w:bookmarkStart w:id="429" w:name="_Toc132576125"/>
      <w:bookmarkStart w:id="430" w:name="_Toc132576486"/>
      <w:bookmarkStart w:id="431" w:name="_Toc132576847"/>
      <w:bookmarkStart w:id="432" w:name="_Toc132577208"/>
      <w:bookmarkStart w:id="433" w:name="_Toc132577570"/>
      <w:bookmarkStart w:id="434" w:name="_Toc132577959"/>
      <w:bookmarkStart w:id="435" w:name="_Toc132596956"/>
      <w:bookmarkStart w:id="436" w:name="_bookmark13"/>
      <w:bookmarkStart w:id="437" w:name="_Toc132555299"/>
      <w:bookmarkStart w:id="438" w:name="_Toc132618673"/>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sidRPr="0072239C">
        <w:rPr>
          <w:b w:val="0"/>
          <w:bCs w:val="0"/>
        </w:rPr>
        <w:t>DESCRIPTION</w:t>
      </w:r>
      <w:r w:rsidRPr="0072239C">
        <w:rPr>
          <w:b w:val="0"/>
          <w:bCs w:val="0"/>
          <w:spacing w:val="-11"/>
        </w:rPr>
        <w:t xml:space="preserve"> </w:t>
      </w:r>
      <w:r w:rsidRPr="0072239C">
        <w:rPr>
          <w:b w:val="0"/>
          <w:bCs w:val="0"/>
        </w:rPr>
        <w:t>DES</w:t>
      </w:r>
      <w:r w:rsidRPr="0072239C">
        <w:rPr>
          <w:b w:val="0"/>
          <w:bCs w:val="0"/>
          <w:spacing w:val="-13"/>
        </w:rPr>
        <w:t xml:space="preserve"> </w:t>
      </w:r>
      <w:r w:rsidRPr="0072239C">
        <w:rPr>
          <w:b w:val="0"/>
          <w:bCs w:val="0"/>
        </w:rPr>
        <w:t>INFRASTRUCTURES</w:t>
      </w:r>
      <w:r w:rsidRPr="0072239C">
        <w:rPr>
          <w:b w:val="0"/>
          <w:bCs w:val="0"/>
          <w:spacing w:val="-13"/>
        </w:rPr>
        <w:t xml:space="preserve"> </w:t>
      </w:r>
      <w:r w:rsidRPr="0072239C">
        <w:rPr>
          <w:b w:val="0"/>
          <w:bCs w:val="0"/>
        </w:rPr>
        <w:t>DU</w:t>
      </w:r>
      <w:r w:rsidRPr="0072239C">
        <w:rPr>
          <w:b w:val="0"/>
          <w:bCs w:val="0"/>
          <w:spacing w:val="-12"/>
        </w:rPr>
        <w:t xml:space="preserve"> </w:t>
      </w:r>
      <w:r w:rsidRPr="0072239C">
        <w:rPr>
          <w:b w:val="0"/>
          <w:bCs w:val="0"/>
        </w:rPr>
        <w:t>PROJET</w:t>
      </w:r>
      <w:r w:rsidRPr="0072239C">
        <w:rPr>
          <w:b w:val="0"/>
          <w:bCs w:val="0"/>
          <w:spacing w:val="-13"/>
        </w:rPr>
        <w:t xml:space="preserve"> </w:t>
      </w:r>
      <w:r w:rsidRPr="0072239C">
        <w:rPr>
          <w:b w:val="0"/>
          <w:bCs w:val="0"/>
        </w:rPr>
        <w:t>PICM</w:t>
      </w:r>
      <w:r w:rsidR="003D6789">
        <w:rPr>
          <w:spacing w:val="-5"/>
        </w:rPr>
        <w:t>C</w:t>
      </w:r>
      <w:bookmarkEnd w:id="437"/>
      <w:bookmarkEnd w:id="438"/>
    </w:p>
    <w:p w14:paraId="39192436" w14:textId="77777777" w:rsidR="00B23B27" w:rsidRDefault="00B23B27">
      <w:pPr>
        <w:pStyle w:val="Corpsdetexte"/>
        <w:spacing w:before="1"/>
        <w:ind w:left="320" w:right="439"/>
        <w:rPr>
          <w:rFonts w:ascii="Arial" w:hAnsi="Arial" w:cs="Arial"/>
        </w:rPr>
      </w:pPr>
    </w:p>
    <w:p w14:paraId="145F00E6" w14:textId="1B574295" w:rsidR="00D73309" w:rsidRPr="0072239C" w:rsidRDefault="00E35679">
      <w:pPr>
        <w:pStyle w:val="Corpsdetexte"/>
        <w:spacing w:before="1"/>
        <w:ind w:left="320" w:right="439"/>
        <w:rPr>
          <w:rFonts w:ascii="Arial" w:hAnsi="Arial" w:cs="Arial"/>
        </w:rPr>
      </w:pPr>
      <w:r w:rsidRPr="0072239C">
        <w:rPr>
          <w:rFonts w:ascii="Arial" w:hAnsi="Arial" w:cs="Arial"/>
        </w:rPr>
        <w:t>Ce chapitre</w:t>
      </w:r>
      <w:r w:rsidRPr="0072239C">
        <w:rPr>
          <w:rFonts w:ascii="Arial" w:hAnsi="Arial" w:cs="Arial"/>
          <w:spacing w:val="-1"/>
        </w:rPr>
        <w:t xml:space="preserve"> </w:t>
      </w:r>
      <w:r w:rsidRPr="0072239C">
        <w:rPr>
          <w:rFonts w:ascii="Arial" w:hAnsi="Arial" w:cs="Arial"/>
        </w:rPr>
        <w:t>met</w:t>
      </w:r>
      <w:r w:rsidRPr="0072239C">
        <w:rPr>
          <w:rFonts w:ascii="Arial" w:hAnsi="Arial" w:cs="Arial"/>
          <w:spacing w:val="-2"/>
        </w:rPr>
        <w:t xml:space="preserve"> </w:t>
      </w:r>
      <w:r w:rsidRPr="0072239C">
        <w:rPr>
          <w:rFonts w:ascii="Arial" w:hAnsi="Arial" w:cs="Arial"/>
        </w:rPr>
        <w:t>en exergue les informations</w:t>
      </w:r>
      <w:r w:rsidRPr="0072239C">
        <w:rPr>
          <w:rFonts w:ascii="Arial" w:hAnsi="Arial" w:cs="Arial"/>
          <w:spacing w:val="-2"/>
        </w:rPr>
        <w:t xml:space="preserve"> </w:t>
      </w:r>
      <w:r w:rsidRPr="0072239C">
        <w:rPr>
          <w:rFonts w:ascii="Arial" w:hAnsi="Arial" w:cs="Arial"/>
        </w:rPr>
        <w:t xml:space="preserve">techniques </w:t>
      </w:r>
      <w:r w:rsidR="004C71D6" w:rsidRPr="0072239C">
        <w:rPr>
          <w:rFonts w:ascii="Arial" w:hAnsi="Arial" w:cs="Arial"/>
        </w:rPr>
        <w:t>relative à l’APD</w:t>
      </w:r>
      <w:r w:rsidRPr="0072239C">
        <w:rPr>
          <w:rFonts w:ascii="Arial" w:hAnsi="Arial" w:cs="Arial"/>
          <w:spacing w:val="-2"/>
        </w:rPr>
        <w:t xml:space="preserve"> </w:t>
      </w:r>
      <w:r w:rsidR="0092031F" w:rsidRPr="0072239C">
        <w:rPr>
          <w:rFonts w:ascii="Arial" w:hAnsi="Arial" w:cs="Arial"/>
        </w:rPr>
        <w:t xml:space="preserve">ainsi que le choix des carrières </w:t>
      </w:r>
      <w:r w:rsidR="0092031F" w:rsidRPr="0072239C">
        <w:rPr>
          <w:rFonts w:ascii="Arial" w:hAnsi="Arial" w:cs="Arial"/>
        </w:rPr>
        <w:lastRenderedPageBreak/>
        <w:t>potentielles pour approvisionner le chantier et les modes d’acheminement des matériaux jusqu’au port de Boingoma.</w:t>
      </w:r>
    </w:p>
    <w:p w14:paraId="145F00E7" w14:textId="77777777" w:rsidR="00D73309" w:rsidRPr="0072239C" w:rsidRDefault="00D73309">
      <w:pPr>
        <w:pStyle w:val="Corpsdetexte"/>
        <w:rPr>
          <w:rFonts w:ascii="Arial" w:hAnsi="Arial" w:cs="Arial"/>
        </w:rPr>
      </w:pPr>
    </w:p>
    <w:p w14:paraId="3FD33783" w14:textId="5A3E5CDF" w:rsidR="004C71D6" w:rsidRPr="00CA2B75" w:rsidRDefault="004C71D6" w:rsidP="0072239C">
      <w:pPr>
        <w:pStyle w:val="Titre2"/>
        <w:numPr>
          <w:ilvl w:val="1"/>
          <w:numId w:val="237"/>
        </w:numPr>
      </w:pPr>
      <w:bookmarkStart w:id="439" w:name="_Toc132576128"/>
      <w:bookmarkStart w:id="440" w:name="_Toc132576489"/>
      <w:bookmarkStart w:id="441" w:name="_Toc132576850"/>
      <w:bookmarkStart w:id="442" w:name="_Toc132577212"/>
      <w:bookmarkStart w:id="443" w:name="_Toc132577574"/>
      <w:bookmarkStart w:id="444" w:name="_Toc132577963"/>
      <w:bookmarkStart w:id="445" w:name="_Toc132596960"/>
      <w:bookmarkStart w:id="446" w:name="_bookmark14"/>
      <w:bookmarkStart w:id="447" w:name="_Toc132576129"/>
      <w:bookmarkStart w:id="448" w:name="_Toc132576490"/>
      <w:bookmarkStart w:id="449" w:name="_Toc132576851"/>
      <w:bookmarkStart w:id="450" w:name="_Toc132577213"/>
      <w:bookmarkStart w:id="451" w:name="_Toc132577575"/>
      <w:bookmarkStart w:id="452" w:name="_Toc132577964"/>
      <w:bookmarkStart w:id="453" w:name="_Toc132596961"/>
      <w:bookmarkStart w:id="454" w:name="_Toc132576130"/>
      <w:bookmarkStart w:id="455" w:name="_Toc132576491"/>
      <w:bookmarkStart w:id="456" w:name="_Toc132576852"/>
      <w:bookmarkStart w:id="457" w:name="_Toc132577214"/>
      <w:bookmarkStart w:id="458" w:name="_Toc132577576"/>
      <w:bookmarkStart w:id="459" w:name="_Toc132577965"/>
      <w:bookmarkStart w:id="460" w:name="_Toc132596962"/>
      <w:bookmarkStart w:id="461" w:name="_Toc132576131"/>
      <w:bookmarkStart w:id="462" w:name="_Toc132576492"/>
      <w:bookmarkStart w:id="463" w:name="_Toc132576853"/>
      <w:bookmarkStart w:id="464" w:name="_Toc132577215"/>
      <w:bookmarkStart w:id="465" w:name="_Toc132577577"/>
      <w:bookmarkStart w:id="466" w:name="_Toc132577966"/>
      <w:bookmarkStart w:id="467" w:name="_Toc132596963"/>
      <w:bookmarkStart w:id="468" w:name="_Toc132576132"/>
      <w:bookmarkStart w:id="469" w:name="_Toc132576493"/>
      <w:bookmarkStart w:id="470" w:name="_Toc132576854"/>
      <w:bookmarkStart w:id="471" w:name="_Toc132577216"/>
      <w:bookmarkStart w:id="472" w:name="_Toc132577578"/>
      <w:bookmarkStart w:id="473" w:name="_Toc132577967"/>
      <w:bookmarkStart w:id="474" w:name="_Toc132596964"/>
      <w:bookmarkStart w:id="475" w:name="_Toc132576133"/>
      <w:bookmarkStart w:id="476" w:name="_Toc132576494"/>
      <w:bookmarkStart w:id="477" w:name="_Toc132576855"/>
      <w:bookmarkStart w:id="478" w:name="_Toc132577217"/>
      <w:bookmarkStart w:id="479" w:name="_Toc132577579"/>
      <w:bookmarkStart w:id="480" w:name="_Toc132577968"/>
      <w:bookmarkStart w:id="481" w:name="_Toc132596965"/>
      <w:bookmarkStart w:id="482" w:name="_bookmark15"/>
      <w:bookmarkStart w:id="483" w:name="_Toc132618674"/>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sidRPr="00CA2B75">
        <w:t>La consistance des travaux de réhabilitation du port de Boingoma</w:t>
      </w:r>
      <w:bookmarkEnd w:id="483"/>
    </w:p>
    <w:p w14:paraId="640BB6DA" w14:textId="77777777" w:rsidR="003D6789" w:rsidRPr="0072239C" w:rsidRDefault="003D6789">
      <w:pPr>
        <w:pStyle w:val="Corpsdetexte"/>
        <w:spacing w:before="119" w:line="276" w:lineRule="auto"/>
        <w:ind w:left="320" w:right="436"/>
        <w:jc w:val="both"/>
        <w:rPr>
          <w:rFonts w:ascii="Arial" w:hAnsi="Arial" w:cs="Arial"/>
        </w:rPr>
      </w:pPr>
    </w:p>
    <w:p w14:paraId="025A7619" w14:textId="77777777" w:rsidR="004C71D6" w:rsidRPr="0072239C" w:rsidRDefault="004C71D6" w:rsidP="004C71D6">
      <w:pPr>
        <w:rPr>
          <w:rFonts w:ascii="Arial" w:hAnsi="Arial" w:cs="Arial"/>
        </w:rPr>
      </w:pPr>
      <w:r w:rsidRPr="0072239C">
        <w:rPr>
          <w:rFonts w:ascii="Arial" w:hAnsi="Arial" w:cs="Arial"/>
        </w:rPr>
        <w:t>La réhabilitation du port de Boingoma de cette infrastructure portuaire consistera principalement en :</w:t>
      </w:r>
    </w:p>
    <w:p w14:paraId="145F00F3" w14:textId="77777777" w:rsidR="00D73309" w:rsidRPr="0072239C" w:rsidRDefault="00E35679">
      <w:pPr>
        <w:pStyle w:val="Paragraphedeliste"/>
        <w:numPr>
          <w:ilvl w:val="0"/>
          <w:numId w:val="112"/>
        </w:numPr>
        <w:tabs>
          <w:tab w:val="left" w:pos="1041"/>
        </w:tabs>
        <w:spacing w:before="120"/>
        <w:ind w:hanging="361"/>
        <w:jc w:val="both"/>
        <w:rPr>
          <w:rFonts w:ascii="Arial" w:hAnsi="Arial" w:cs="Arial"/>
        </w:rPr>
      </w:pPr>
      <w:bookmarkStart w:id="484" w:name="_bookmark16"/>
      <w:bookmarkEnd w:id="484"/>
      <w:r w:rsidRPr="0072239C">
        <w:rPr>
          <w:rFonts w:ascii="Arial" w:hAnsi="Arial" w:cs="Arial"/>
        </w:rPr>
        <w:t>Ouvrages</w:t>
      </w:r>
      <w:r w:rsidRPr="0072239C">
        <w:rPr>
          <w:rFonts w:ascii="Arial" w:hAnsi="Arial" w:cs="Arial"/>
          <w:spacing w:val="-8"/>
        </w:rPr>
        <w:t xml:space="preserve"> </w:t>
      </w:r>
      <w:r w:rsidRPr="0072239C">
        <w:rPr>
          <w:rFonts w:ascii="Arial" w:hAnsi="Arial" w:cs="Arial"/>
        </w:rPr>
        <w:t>maritimes</w:t>
      </w:r>
      <w:r w:rsidRPr="0072239C">
        <w:rPr>
          <w:rFonts w:ascii="Arial" w:hAnsi="Arial" w:cs="Arial"/>
          <w:spacing w:val="-6"/>
        </w:rPr>
        <w:t xml:space="preserve"> </w:t>
      </w:r>
      <w:r w:rsidRPr="0072239C">
        <w:rPr>
          <w:rFonts w:ascii="Arial" w:hAnsi="Arial" w:cs="Arial"/>
          <w:spacing w:val="-10"/>
        </w:rPr>
        <w:t>:</w:t>
      </w:r>
    </w:p>
    <w:p w14:paraId="145F00F4" w14:textId="77777777" w:rsidR="00D73309" w:rsidRPr="0072239C" w:rsidRDefault="00E35679">
      <w:pPr>
        <w:pStyle w:val="Paragraphedeliste"/>
        <w:numPr>
          <w:ilvl w:val="1"/>
          <w:numId w:val="112"/>
        </w:numPr>
        <w:tabs>
          <w:tab w:val="left" w:pos="1749"/>
        </w:tabs>
        <w:spacing w:before="41" w:line="276" w:lineRule="auto"/>
        <w:ind w:right="433"/>
        <w:jc w:val="both"/>
        <w:rPr>
          <w:rFonts w:ascii="Arial" w:hAnsi="Arial" w:cs="Arial"/>
        </w:rPr>
      </w:pPr>
      <w:r w:rsidRPr="0072239C">
        <w:rPr>
          <w:rFonts w:ascii="Arial" w:hAnsi="Arial" w:cs="Arial"/>
        </w:rPr>
        <w:t>Nouveau</w:t>
      </w:r>
      <w:r w:rsidRPr="0072239C">
        <w:rPr>
          <w:rFonts w:ascii="Arial" w:hAnsi="Arial" w:cs="Arial"/>
          <w:spacing w:val="-9"/>
        </w:rPr>
        <w:t xml:space="preserve"> </w:t>
      </w:r>
      <w:r w:rsidRPr="0072239C">
        <w:rPr>
          <w:rFonts w:ascii="Arial" w:hAnsi="Arial" w:cs="Arial"/>
        </w:rPr>
        <w:t>quai</w:t>
      </w:r>
      <w:r w:rsidRPr="0072239C">
        <w:rPr>
          <w:rFonts w:ascii="Arial" w:hAnsi="Arial" w:cs="Arial"/>
          <w:spacing w:val="-10"/>
        </w:rPr>
        <w:t xml:space="preserve"> </w:t>
      </w:r>
      <w:r w:rsidRPr="0072239C">
        <w:rPr>
          <w:rFonts w:ascii="Arial" w:hAnsi="Arial" w:cs="Arial"/>
        </w:rPr>
        <w:t>de</w:t>
      </w:r>
      <w:r w:rsidRPr="0072239C">
        <w:rPr>
          <w:rFonts w:ascii="Arial" w:hAnsi="Arial" w:cs="Arial"/>
          <w:spacing w:val="-8"/>
        </w:rPr>
        <w:t xml:space="preserve"> </w:t>
      </w:r>
      <w:r w:rsidRPr="0072239C">
        <w:rPr>
          <w:rFonts w:ascii="Arial" w:hAnsi="Arial" w:cs="Arial"/>
        </w:rPr>
        <w:t>136</w:t>
      </w:r>
      <w:r w:rsidRPr="0072239C">
        <w:rPr>
          <w:rFonts w:ascii="Arial" w:hAnsi="Arial" w:cs="Arial"/>
          <w:spacing w:val="-10"/>
        </w:rPr>
        <w:t xml:space="preserve"> </w:t>
      </w:r>
      <w:r w:rsidRPr="0072239C">
        <w:rPr>
          <w:rFonts w:ascii="Arial" w:hAnsi="Arial" w:cs="Arial"/>
        </w:rPr>
        <w:t>m</w:t>
      </w:r>
      <w:r w:rsidRPr="0072239C">
        <w:rPr>
          <w:rFonts w:ascii="Arial" w:hAnsi="Arial" w:cs="Arial"/>
          <w:spacing w:val="-8"/>
        </w:rPr>
        <w:t xml:space="preserve"> </w:t>
      </w:r>
      <w:r w:rsidRPr="0072239C">
        <w:rPr>
          <w:rFonts w:ascii="Arial" w:hAnsi="Arial" w:cs="Arial"/>
        </w:rPr>
        <w:t>de</w:t>
      </w:r>
      <w:r w:rsidRPr="0072239C">
        <w:rPr>
          <w:rFonts w:ascii="Arial" w:hAnsi="Arial" w:cs="Arial"/>
          <w:spacing w:val="-11"/>
        </w:rPr>
        <w:t xml:space="preserve"> </w:t>
      </w:r>
      <w:r w:rsidRPr="0072239C">
        <w:rPr>
          <w:rFonts w:ascii="Arial" w:hAnsi="Arial" w:cs="Arial"/>
        </w:rPr>
        <w:t>long</w:t>
      </w:r>
      <w:r w:rsidRPr="0072239C">
        <w:rPr>
          <w:rFonts w:ascii="Arial" w:hAnsi="Arial" w:cs="Arial"/>
          <w:spacing w:val="-10"/>
        </w:rPr>
        <w:t xml:space="preserve"> </w:t>
      </w:r>
      <w:r w:rsidRPr="0072239C">
        <w:rPr>
          <w:rFonts w:ascii="Arial" w:hAnsi="Arial" w:cs="Arial"/>
        </w:rPr>
        <w:t>par</w:t>
      </w:r>
      <w:r w:rsidRPr="0072239C">
        <w:rPr>
          <w:rFonts w:ascii="Arial" w:hAnsi="Arial" w:cs="Arial"/>
          <w:spacing w:val="-9"/>
        </w:rPr>
        <w:t xml:space="preserve"> </w:t>
      </w:r>
      <w:r w:rsidRPr="0072239C">
        <w:rPr>
          <w:rFonts w:ascii="Arial" w:hAnsi="Arial" w:cs="Arial"/>
        </w:rPr>
        <w:t>20</w:t>
      </w:r>
      <w:r w:rsidRPr="0072239C">
        <w:rPr>
          <w:rFonts w:ascii="Arial" w:hAnsi="Arial" w:cs="Arial"/>
          <w:spacing w:val="-11"/>
        </w:rPr>
        <w:t xml:space="preserve"> </w:t>
      </w:r>
      <w:r w:rsidRPr="0072239C">
        <w:rPr>
          <w:rFonts w:ascii="Arial" w:hAnsi="Arial" w:cs="Arial"/>
        </w:rPr>
        <w:t>m</w:t>
      </w:r>
      <w:r w:rsidRPr="0072239C">
        <w:rPr>
          <w:rFonts w:ascii="Arial" w:hAnsi="Arial" w:cs="Arial"/>
          <w:spacing w:val="-8"/>
        </w:rPr>
        <w:t xml:space="preserve"> </w:t>
      </w:r>
      <w:r w:rsidRPr="0072239C">
        <w:rPr>
          <w:rFonts w:ascii="Arial" w:hAnsi="Arial" w:cs="Arial"/>
        </w:rPr>
        <w:t>de</w:t>
      </w:r>
      <w:r w:rsidRPr="0072239C">
        <w:rPr>
          <w:rFonts w:ascii="Arial" w:hAnsi="Arial" w:cs="Arial"/>
          <w:spacing w:val="-8"/>
        </w:rPr>
        <w:t xml:space="preserve"> </w:t>
      </w:r>
      <w:r w:rsidRPr="0072239C">
        <w:rPr>
          <w:rFonts w:ascii="Arial" w:hAnsi="Arial" w:cs="Arial"/>
        </w:rPr>
        <w:t>large</w:t>
      </w:r>
      <w:r w:rsidRPr="0072239C">
        <w:rPr>
          <w:rFonts w:ascii="Arial" w:hAnsi="Arial" w:cs="Arial"/>
          <w:spacing w:val="-8"/>
        </w:rPr>
        <w:t xml:space="preserve"> </w:t>
      </w:r>
      <w:r w:rsidRPr="0072239C">
        <w:rPr>
          <w:rFonts w:ascii="Arial" w:hAnsi="Arial" w:cs="Arial"/>
        </w:rPr>
        <w:t>dans</w:t>
      </w:r>
      <w:r w:rsidRPr="0072239C">
        <w:rPr>
          <w:rFonts w:ascii="Arial" w:hAnsi="Arial" w:cs="Arial"/>
          <w:spacing w:val="-11"/>
        </w:rPr>
        <w:t xml:space="preserve"> </w:t>
      </w:r>
      <w:r w:rsidRPr="0072239C">
        <w:rPr>
          <w:rFonts w:ascii="Arial" w:hAnsi="Arial" w:cs="Arial"/>
        </w:rPr>
        <w:t>le</w:t>
      </w:r>
      <w:r w:rsidRPr="0072239C">
        <w:rPr>
          <w:rFonts w:ascii="Arial" w:hAnsi="Arial" w:cs="Arial"/>
          <w:spacing w:val="-9"/>
        </w:rPr>
        <w:t xml:space="preserve"> </w:t>
      </w:r>
      <w:r w:rsidRPr="0072239C">
        <w:rPr>
          <w:rFonts w:ascii="Arial" w:hAnsi="Arial" w:cs="Arial"/>
        </w:rPr>
        <w:t>prolongement</w:t>
      </w:r>
      <w:r w:rsidRPr="0072239C">
        <w:rPr>
          <w:rFonts w:ascii="Arial" w:hAnsi="Arial" w:cs="Arial"/>
          <w:spacing w:val="-9"/>
        </w:rPr>
        <w:t xml:space="preserve"> </w:t>
      </w:r>
      <w:r w:rsidRPr="0072239C">
        <w:rPr>
          <w:rFonts w:ascii="Arial" w:hAnsi="Arial" w:cs="Arial"/>
        </w:rPr>
        <w:t>du</w:t>
      </w:r>
      <w:r w:rsidRPr="0072239C">
        <w:rPr>
          <w:rFonts w:ascii="Arial" w:hAnsi="Arial" w:cs="Arial"/>
          <w:spacing w:val="-10"/>
        </w:rPr>
        <w:t xml:space="preserve"> </w:t>
      </w:r>
      <w:r w:rsidRPr="0072239C">
        <w:rPr>
          <w:rFonts w:ascii="Arial" w:hAnsi="Arial" w:cs="Arial"/>
        </w:rPr>
        <w:t>quai</w:t>
      </w:r>
      <w:r w:rsidRPr="0072239C">
        <w:rPr>
          <w:rFonts w:ascii="Arial" w:hAnsi="Arial" w:cs="Arial"/>
          <w:spacing w:val="-10"/>
        </w:rPr>
        <w:t xml:space="preserve"> </w:t>
      </w:r>
      <w:r w:rsidRPr="0072239C">
        <w:rPr>
          <w:rFonts w:ascii="Arial" w:hAnsi="Arial" w:cs="Arial"/>
        </w:rPr>
        <w:t>actuel,</w:t>
      </w:r>
      <w:r w:rsidRPr="0072239C">
        <w:rPr>
          <w:rFonts w:ascii="Arial" w:hAnsi="Arial" w:cs="Arial"/>
          <w:spacing w:val="-9"/>
        </w:rPr>
        <w:t xml:space="preserve"> </w:t>
      </w:r>
      <w:r w:rsidRPr="0072239C">
        <w:rPr>
          <w:rFonts w:ascii="Arial" w:hAnsi="Arial" w:cs="Arial"/>
        </w:rPr>
        <w:t>qui</w:t>
      </w:r>
      <w:r w:rsidRPr="0072239C">
        <w:rPr>
          <w:rFonts w:ascii="Arial" w:hAnsi="Arial" w:cs="Arial"/>
          <w:spacing w:val="-9"/>
        </w:rPr>
        <w:t xml:space="preserve"> </w:t>
      </w:r>
      <w:r w:rsidRPr="0072239C">
        <w:rPr>
          <w:rFonts w:ascii="Arial" w:hAnsi="Arial" w:cs="Arial"/>
        </w:rPr>
        <w:t>accueillera les navires Ro-pax et navires de pêche le long de la partie sud. Il comprend une cale de chargement/déchargement des véhicules à l’arrière ;</w:t>
      </w:r>
    </w:p>
    <w:p w14:paraId="145F00F5" w14:textId="77777777" w:rsidR="00D73309" w:rsidRPr="0072239C" w:rsidRDefault="00E35679">
      <w:pPr>
        <w:pStyle w:val="Paragraphedeliste"/>
        <w:numPr>
          <w:ilvl w:val="1"/>
          <w:numId w:val="112"/>
        </w:numPr>
        <w:tabs>
          <w:tab w:val="left" w:pos="1749"/>
        </w:tabs>
        <w:spacing w:line="276" w:lineRule="auto"/>
        <w:ind w:right="433"/>
        <w:jc w:val="both"/>
        <w:rPr>
          <w:rFonts w:ascii="Arial" w:hAnsi="Arial" w:cs="Arial"/>
        </w:rPr>
      </w:pPr>
      <w:r w:rsidRPr="0072239C">
        <w:rPr>
          <w:rFonts w:ascii="Arial" w:hAnsi="Arial" w:cs="Arial"/>
        </w:rPr>
        <w:t>Nouveau quai de 120 m de long et 20 m de large, situé à l’extrémité du premier quai, avec un angle permettant</w:t>
      </w:r>
      <w:r w:rsidRPr="0072239C">
        <w:rPr>
          <w:rFonts w:ascii="Arial" w:hAnsi="Arial" w:cs="Arial"/>
          <w:spacing w:val="-4"/>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protéger</w:t>
      </w:r>
      <w:r w:rsidRPr="0072239C">
        <w:rPr>
          <w:rFonts w:ascii="Arial" w:hAnsi="Arial" w:cs="Arial"/>
          <w:spacing w:val="-4"/>
        </w:rPr>
        <w:t xml:space="preserve"> </w:t>
      </w:r>
      <w:r w:rsidRPr="0072239C">
        <w:rPr>
          <w:rFonts w:ascii="Arial" w:hAnsi="Arial" w:cs="Arial"/>
        </w:rPr>
        <w:t>le</w:t>
      </w:r>
      <w:r w:rsidRPr="0072239C">
        <w:rPr>
          <w:rFonts w:ascii="Arial" w:hAnsi="Arial" w:cs="Arial"/>
          <w:spacing w:val="-6"/>
        </w:rPr>
        <w:t xml:space="preserve"> </w:t>
      </w:r>
      <w:r w:rsidRPr="0072239C">
        <w:rPr>
          <w:rFonts w:ascii="Arial" w:hAnsi="Arial" w:cs="Arial"/>
        </w:rPr>
        <w:t>plan</w:t>
      </w:r>
      <w:r w:rsidRPr="0072239C">
        <w:rPr>
          <w:rFonts w:ascii="Arial" w:hAnsi="Arial" w:cs="Arial"/>
          <w:spacing w:val="-5"/>
        </w:rPr>
        <w:t xml:space="preserve"> </w:t>
      </w:r>
      <w:r w:rsidRPr="0072239C">
        <w:rPr>
          <w:rFonts w:ascii="Arial" w:hAnsi="Arial" w:cs="Arial"/>
        </w:rPr>
        <w:t>d’eau</w:t>
      </w:r>
      <w:r w:rsidRPr="0072239C">
        <w:rPr>
          <w:rFonts w:ascii="Arial" w:hAnsi="Arial" w:cs="Arial"/>
          <w:spacing w:val="-5"/>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l’agitation.</w:t>
      </w:r>
      <w:r w:rsidRPr="0072239C">
        <w:rPr>
          <w:rFonts w:ascii="Arial" w:hAnsi="Arial" w:cs="Arial"/>
          <w:spacing w:val="-5"/>
        </w:rPr>
        <w:t xml:space="preserve"> </w:t>
      </w:r>
      <w:r w:rsidRPr="0072239C">
        <w:rPr>
          <w:rFonts w:ascii="Arial" w:hAnsi="Arial" w:cs="Arial"/>
        </w:rPr>
        <w:t>Il</w:t>
      </w:r>
      <w:r w:rsidRPr="0072239C">
        <w:rPr>
          <w:rFonts w:ascii="Arial" w:hAnsi="Arial" w:cs="Arial"/>
          <w:spacing w:val="-7"/>
        </w:rPr>
        <w:t xml:space="preserve"> </w:t>
      </w:r>
      <w:r w:rsidRPr="0072239C">
        <w:rPr>
          <w:rFonts w:ascii="Arial" w:hAnsi="Arial" w:cs="Arial"/>
        </w:rPr>
        <w:t>est</w:t>
      </w:r>
      <w:r w:rsidRPr="0072239C">
        <w:rPr>
          <w:rFonts w:ascii="Arial" w:hAnsi="Arial" w:cs="Arial"/>
          <w:spacing w:val="-4"/>
        </w:rPr>
        <w:t xml:space="preserve"> </w:t>
      </w:r>
      <w:r w:rsidRPr="0072239C">
        <w:rPr>
          <w:rFonts w:ascii="Arial" w:hAnsi="Arial" w:cs="Arial"/>
        </w:rPr>
        <w:t>prévu</w:t>
      </w:r>
      <w:r w:rsidRPr="0072239C">
        <w:rPr>
          <w:rFonts w:ascii="Arial" w:hAnsi="Arial" w:cs="Arial"/>
          <w:spacing w:val="-5"/>
        </w:rPr>
        <w:t xml:space="preserve"> </w:t>
      </w:r>
      <w:r w:rsidRPr="0072239C">
        <w:rPr>
          <w:rFonts w:ascii="Arial" w:hAnsi="Arial" w:cs="Arial"/>
        </w:rPr>
        <w:t>pour</w:t>
      </w:r>
      <w:r w:rsidRPr="0072239C">
        <w:rPr>
          <w:rFonts w:ascii="Arial" w:hAnsi="Arial" w:cs="Arial"/>
          <w:spacing w:val="-4"/>
        </w:rPr>
        <w:t xml:space="preserve"> </w:t>
      </w:r>
      <w:r w:rsidRPr="0072239C">
        <w:rPr>
          <w:rFonts w:ascii="Arial" w:hAnsi="Arial" w:cs="Arial"/>
        </w:rPr>
        <w:t>les</w:t>
      </w:r>
      <w:r w:rsidRPr="0072239C">
        <w:rPr>
          <w:rFonts w:ascii="Arial" w:hAnsi="Arial" w:cs="Arial"/>
          <w:spacing w:val="-6"/>
        </w:rPr>
        <w:t xml:space="preserve"> </w:t>
      </w:r>
      <w:r w:rsidRPr="0072239C">
        <w:rPr>
          <w:rFonts w:ascii="Arial" w:hAnsi="Arial" w:cs="Arial"/>
        </w:rPr>
        <w:t>opérations</w:t>
      </w:r>
      <w:r w:rsidRPr="0072239C">
        <w:rPr>
          <w:rFonts w:ascii="Arial" w:hAnsi="Arial" w:cs="Arial"/>
          <w:spacing w:val="-4"/>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chargement</w:t>
      </w:r>
      <w:r w:rsidRPr="0072239C">
        <w:rPr>
          <w:rFonts w:ascii="Arial" w:hAnsi="Arial" w:cs="Arial"/>
          <w:spacing w:val="-6"/>
        </w:rPr>
        <w:t xml:space="preserve"> </w:t>
      </w:r>
      <w:r w:rsidRPr="0072239C">
        <w:rPr>
          <w:rFonts w:ascii="Arial" w:hAnsi="Arial" w:cs="Arial"/>
        </w:rPr>
        <w:t>et déchargement des marchandises ;</w:t>
      </w:r>
    </w:p>
    <w:p w14:paraId="145F00F6" w14:textId="77777777" w:rsidR="00D73309" w:rsidRPr="0072239C" w:rsidRDefault="00E35679">
      <w:pPr>
        <w:pStyle w:val="Paragraphedeliste"/>
        <w:numPr>
          <w:ilvl w:val="1"/>
          <w:numId w:val="112"/>
        </w:numPr>
        <w:tabs>
          <w:tab w:val="left" w:pos="1748"/>
          <w:tab w:val="left" w:pos="1749"/>
        </w:tabs>
        <w:spacing w:before="1"/>
        <w:ind w:hanging="361"/>
        <w:rPr>
          <w:rFonts w:ascii="Arial" w:hAnsi="Arial" w:cs="Arial"/>
        </w:rPr>
      </w:pPr>
      <w:r w:rsidRPr="0072239C">
        <w:rPr>
          <w:rFonts w:ascii="Arial" w:hAnsi="Arial" w:cs="Arial"/>
        </w:rPr>
        <w:t>Cote</w:t>
      </w:r>
      <w:r w:rsidRPr="0072239C">
        <w:rPr>
          <w:rFonts w:ascii="Arial" w:hAnsi="Arial" w:cs="Arial"/>
          <w:spacing w:val="-4"/>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dragage</w:t>
      </w:r>
      <w:r w:rsidRPr="0072239C">
        <w:rPr>
          <w:rFonts w:ascii="Arial" w:hAnsi="Arial" w:cs="Arial"/>
          <w:spacing w:val="-3"/>
        </w:rPr>
        <w:t xml:space="preserve"> </w:t>
      </w:r>
      <w:r w:rsidRPr="0072239C">
        <w:rPr>
          <w:rFonts w:ascii="Arial" w:hAnsi="Arial" w:cs="Arial"/>
        </w:rPr>
        <w:t>retenue</w:t>
      </w:r>
      <w:r w:rsidRPr="0072239C">
        <w:rPr>
          <w:rFonts w:ascii="Arial" w:hAnsi="Arial" w:cs="Arial"/>
          <w:spacing w:val="-1"/>
        </w:rPr>
        <w:t xml:space="preserve"> </w:t>
      </w:r>
      <w:r w:rsidRPr="0072239C">
        <w:rPr>
          <w:rFonts w:ascii="Arial" w:hAnsi="Arial" w:cs="Arial"/>
        </w:rPr>
        <w:t>à</w:t>
      </w:r>
      <w:r w:rsidRPr="0072239C">
        <w:rPr>
          <w:rFonts w:ascii="Arial" w:hAnsi="Arial" w:cs="Arial"/>
          <w:spacing w:val="-3"/>
        </w:rPr>
        <w:t xml:space="preserve"> </w:t>
      </w:r>
      <w:r w:rsidRPr="0072239C">
        <w:rPr>
          <w:rFonts w:ascii="Arial" w:hAnsi="Arial" w:cs="Arial"/>
        </w:rPr>
        <w:t>-5.50</w:t>
      </w:r>
      <w:r w:rsidRPr="0072239C">
        <w:rPr>
          <w:rFonts w:ascii="Arial" w:hAnsi="Arial" w:cs="Arial"/>
          <w:spacing w:val="-3"/>
        </w:rPr>
        <w:t xml:space="preserve"> </w:t>
      </w:r>
      <w:r w:rsidRPr="0072239C">
        <w:rPr>
          <w:rFonts w:ascii="Arial" w:hAnsi="Arial" w:cs="Arial"/>
        </w:rPr>
        <w:t>m</w:t>
      </w:r>
      <w:r w:rsidRPr="0072239C">
        <w:rPr>
          <w:rFonts w:ascii="Arial" w:hAnsi="Arial" w:cs="Arial"/>
          <w:spacing w:val="-3"/>
        </w:rPr>
        <w:t xml:space="preserve"> </w:t>
      </w:r>
      <w:r w:rsidRPr="0072239C">
        <w:rPr>
          <w:rFonts w:ascii="Arial" w:hAnsi="Arial" w:cs="Arial"/>
        </w:rPr>
        <w:t>CM</w:t>
      </w:r>
      <w:r w:rsidRPr="0072239C">
        <w:rPr>
          <w:rFonts w:ascii="Arial" w:hAnsi="Arial" w:cs="Arial"/>
          <w:spacing w:val="-1"/>
        </w:rPr>
        <w:t xml:space="preserve"> </w:t>
      </w:r>
      <w:r w:rsidRPr="0072239C">
        <w:rPr>
          <w:rFonts w:ascii="Arial" w:hAnsi="Arial" w:cs="Arial"/>
          <w:spacing w:val="-10"/>
        </w:rPr>
        <w:t>;</w:t>
      </w:r>
    </w:p>
    <w:p w14:paraId="145F00F7" w14:textId="77777777" w:rsidR="00D73309" w:rsidRPr="0072239C" w:rsidRDefault="00E35679">
      <w:pPr>
        <w:pStyle w:val="Paragraphedeliste"/>
        <w:numPr>
          <w:ilvl w:val="1"/>
          <w:numId w:val="112"/>
        </w:numPr>
        <w:tabs>
          <w:tab w:val="left" w:pos="1748"/>
          <w:tab w:val="left" w:pos="1749"/>
        </w:tabs>
        <w:spacing w:before="41"/>
        <w:ind w:hanging="361"/>
        <w:rPr>
          <w:rFonts w:ascii="Arial" w:hAnsi="Arial" w:cs="Arial"/>
        </w:rPr>
      </w:pPr>
      <w:r w:rsidRPr="0072239C">
        <w:rPr>
          <w:rFonts w:ascii="Arial" w:hAnsi="Arial" w:cs="Arial"/>
        </w:rPr>
        <w:t>Structure</w:t>
      </w:r>
      <w:r w:rsidRPr="0072239C">
        <w:rPr>
          <w:rFonts w:ascii="Arial" w:hAnsi="Arial" w:cs="Arial"/>
          <w:spacing w:val="-5"/>
        </w:rPr>
        <w:t xml:space="preserve"> </w:t>
      </w:r>
      <w:r w:rsidRPr="0072239C">
        <w:rPr>
          <w:rFonts w:ascii="Arial" w:hAnsi="Arial" w:cs="Arial"/>
        </w:rPr>
        <w:t>en</w:t>
      </w:r>
      <w:r w:rsidRPr="0072239C">
        <w:rPr>
          <w:rFonts w:ascii="Arial" w:hAnsi="Arial" w:cs="Arial"/>
          <w:spacing w:val="-6"/>
        </w:rPr>
        <w:t xml:space="preserve"> </w:t>
      </w:r>
      <w:r w:rsidRPr="0072239C">
        <w:rPr>
          <w:rFonts w:ascii="Arial" w:hAnsi="Arial" w:cs="Arial"/>
        </w:rPr>
        <w:t>digue</w:t>
      </w:r>
      <w:r w:rsidRPr="0072239C">
        <w:rPr>
          <w:rFonts w:ascii="Arial" w:hAnsi="Arial" w:cs="Arial"/>
          <w:spacing w:val="-1"/>
        </w:rPr>
        <w:t xml:space="preserve"> </w:t>
      </w:r>
      <w:r w:rsidRPr="0072239C">
        <w:rPr>
          <w:rFonts w:ascii="Arial" w:hAnsi="Arial" w:cs="Arial"/>
        </w:rPr>
        <w:t>à</w:t>
      </w:r>
      <w:r w:rsidRPr="0072239C">
        <w:rPr>
          <w:rFonts w:ascii="Arial" w:hAnsi="Arial" w:cs="Arial"/>
          <w:spacing w:val="-2"/>
        </w:rPr>
        <w:t xml:space="preserve"> </w:t>
      </w:r>
      <w:r w:rsidRPr="0072239C">
        <w:rPr>
          <w:rFonts w:ascii="Arial" w:hAnsi="Arial" w:cs="Arial"/>
        </w:rPr>
        <w:t>talus</w:t>
      </w:r>
      <w:r w:rsidRPr="0072239C">
        <w:rPr>
          <w:rFonts w:ascii="Arial" w:hAnsi="Arial" w:cs="Arial"/>
          <w:spacing w:val="-5"/>
        </w:rPr>
        <w:t xml:space="preserve"> </w:t>
      </w:r>
      <w:r w:rsidRPr="0072239C">
        <w:rPr>
          <w:rFonts w:ascii="Arial" w:hAnsi="Arial" w:cs="Arial"/>
        </w:rPr>
        <w:t>et</w:t>
      </w:r>
      <w:r w:rsidRPr="0072239C">
        <w:rPr>
          <w:rFonts w:ascii="Arial" w:hAnsi="Arial" w:cs="Arial"/>
          <w:spacing w:val="-2"/>
        </w:rPr>
        <w:t xml:space="preserve"> </w:t>
      </w:r>
      <w:r w:rsidRPr="0072239C">
        <w:rPr>
          <w:rFonts w:ascii="Arial" w:hAnsi="Arial" w:cs="Arial"/>
        </w:rPr>
        <w:t>quai</w:t>
      </w:r>
      <w:r w:rsidRPr="0072239C">
        <w:rPr>
          <w:rFonts w:ascii="Arial" w:hAnsi="Arial" w:cs="Arial"/>
          <w:spacing w:val="-2"/>
        </w:rPr>
        <w:t xml:space="preserve"> </w:t>
      </w:r>
      <w:r w:rsidRPr="0072239C">
        <w:rPr>
          <w:rFonts w:ascii="Arial" w:hAnsi="Arial" w:cs="Arial"/>
        </w:rPr>
        <w:t>bloc</w:t>
      </w:r>
      <w:r w:rsidRPr="0072239C">
        <w:rPr>
          <w:rFonts w:ascii="Arial" w:hAnsi="Arial" w:cs="Arial"/>
          <w:spacing w:val="-2"/>
        </w:rPr>
        <w:t xml:space="preserve"> </w:t>
      </w:r>
      <w:r w:rsidRPr="0072239C">
        <w:rPr>
          <w:rFonts w:ascii="Arial" w:hAnsi="Arial" w:cs="Arial"/>
          <w:spacing w:val="-10"/>
        </w:rPr>
        <w:t>;</w:t>
      </w:r>
    </w:p>
    <w:p w14:paraId="145F00F8" w14:textId="77777777" w:rsidR="00D73309" w:rsidRPr="0072239C" w:rsidRDefault="00E35679">
      <w:pPr>
        <w:pStyle w:val="Paragraphedeliste"/>
        <w:numPr>
          <w:ilvl w:val="1"/>
          <w:numId w:val="112"/>
        </w:numPr>
        <w:tabs>
          <w:tab w:val="left" w:pos="1748"/>
          <w:tab w:val="left" w:pos="1749"/>
        </w:tabs>
        <w:spacing w:before="41"/>
        <w:ind w:hanging="361"/>
        <w:rPr>
          <w:rFonts w:ascii="Arial" w:hAnsi="Arial" w:cs="Arial"/>
        </w:rPr>
      </w:pPr>
      <w:r w:rsidRPr="0072239C">
        <w:rPr>
          <w:rFonts w:ascii="Arial" w:hAnsi="Arial" w:cs="Arial"/>
        </w:rPr>
        <w:t>Réhabilitation</w:t>
      </w:r>
      <w:r w:rsidRPr="0072239C">
        <w:rPr>
          <w:rFonts w:ascii="Arial" w:hAnsi="Arial" w:cs="Arial"/>
          <w:spacing w:val="-6"/>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la</w:t>
      </w:r>
      <w:r w:rsidRPr="0072239C">
        <w:rPr>
          <w:rFonts w:ascii="Arial" w:hAnsi="Arial" w:cs="Arial"/>
          <w:spacing w:val="-5"/>
        </w:rPr>
        <w:t xml:space="preserve"> </w:t>
      </w:r>
      <w:r w:rsidRPr="0072239C">
        <w:rPr>
          <w:rFonts w:ascii="Arial" w:hAnsi="Arial" w:cs="Arial"/>
        </w:rPr>
        <w:t>jetée</w:t>
      </w:r>
      <w:r w:rsidRPr="0072239C">
        <w:rPr>
          <w:rFonts w:ascii="Arial" w:hAnsi="Arial" w:cs="Arial"/>
          <w:spacing w:val="-2"/>
        </w:rPr>
        <w:t xml:space="preserve"> </w:t>
      </w:r>
      <w:r w:rsidRPr="0072239C">
        <w:rPr>
          <w:rFonts w:ascii="Arial" w:hAnsi="Arial" w:cs="Arial"/>
        </w:rPr>
        <w:t>d’accès</w:t>
      </w:r>
      <w:r w:rsidRPr="0072239C">
        <w:rPr>
          <w:rFonts w:ascii="Arial" w:hAnsi="Arial" w:cs="Arial"/>
          <w:spacing w:val="-4"/>
        </w:rPr>
        <w:t xml:space="preserve"> </w:t>
      </w:r>
      <w:r w:rsidRPr="0072239C">
        <w:rPr>
          <w:rFonts w:ascii="Arial" w:hAnsi="Arial" w:cs="Arial"/>
        </w:rPr>
        <w:t>:</w:t>
      </w:r>
      <w:r w:rsidRPr="0072239C">
        <w:rPr>
          <w:rFonts w:ascii="Arial" w:hAnsi="Arial" w:cs="Arial"/>
          <w:spacing w:val="-2"/>
        </w:rPr>
        <w:t xml:space="preserve"> </w:t>
      </w:r>
      <w:r w:rsidRPr="0072239C">
        <w:rPr>
          <w:rFonts w:ascii="Arial" w:hAnsi="Arial" w:cs="Arial"/>
        </w:rPr>
        <w:t>carapace</w:t>
      </w:r>
      <w:r w:rsidRPr="0072239C">
        <w:rPr>
          <w:rFonts w:ascii="Arial" w:hAnsi="Arial" w:cs="Arial"/>
          <w:spacing w:val="-4"/>
        </w:rPr>
        <w:t xml:space="preserve"> </w:t>
      </w:r>
      <w:r w:rsidRPr="0072239C">
        <w:rPr>
          <w:rFonts w:ascii="Arial" w:hAnsi="Arial" w:cs="Arial"/>
        </w:rPr>
        <w:t>en</w:t>
      </w:r>
      <w:r w:rsidRPr="0072239C">
        <w:rPr>
          <w:rFonts w:ascii="Arial" w:hAnsi="Arial" w:cs="Arial"/>
          <w:spacing w:val="-6"/>
        </w:rPr>
        <w:t xml:space="preserve"> </w:t>
      </w:r>
      <w:r w:rsidRPr="0072239C">
        <w:rPr>
          <w:rFonts w:ascii="Arial" w:hAnsi="Arial" w:cs="Arial"/>
        </w:rPr>
        <w:t>mauvais</w:t>
      </w:r>
      <w:r w:rsidRPr="0072239C">
        <w:rPr>
          <w:rFonts w:ascii="Arial" w:hAnsi="Arial" w:cs="Arial"/>
          <w:spacing w:val="-2"/>
        </w:rPr>
        <w:t xml:space="preserve"> </w:t>
      </w:r>
      <w:r w:rsidRPr="0072239C">
        <w:rPr>
          <w:rFonts w:ascii="Arial" w:hAnsi="Arial" w:cs="Arial"/>
        </w:rPr>
        <w:t>état</w:t>
      </w:r>
      <w:r w:rsidRPr="0072239C">
        <w:rPr>
          <w:rFonts w:ascii="Arial" w:hAnsi="Arial" w:cs="Arial"/>
          <w:spacing w:val="-5"/>
        </w:rPr>
        <w:t xml:space="preserve"> </w:t>
      </w:r>
      <w:r w:rsidRPr="0072239C">
        <w:rPr>
          <w:rFonts w:ascii="Arial" w:hAnsi="Arial" w:cs="Arial"/>
        </w:rPr>
        <w:t>et</w:t>
      </w:r>
      <w:r w:rsidRPr="0072239C">
        <w:rPr>
          <w:rFonts w:ascii="Arial" w:hAnsi="Arial" w:cs="Arial"/>
          <w:spacing w:val="-4"/>
        </w:rPr>
        <w:t xml:space="preserve"> </w:t>
      </w:r>
      <w:r w:rsidRPr="0072239C">
        <w:rPr>
          <w:rFonts w:ascii="Arial" w:hAnsi="Arial" w:cs="Arial"/>
        </w:rPr>
        <w:t>élévation</w:t>
      </w:r>
      <w:r w:rsidRPr="0072239C">
        <w:rPr>
          <w:rFonts w:ascii="Arial" w:hAnsi="Arial" w:cs="Arial"/>
          <w:spacing w:val="-3"/>
        </w:rPr>
        <w:t xml:space="preserve"> </w:t>
      </w:r>
      <w:r w:rsidRPr="0072239C">
        <w:rPr>
          <w:rFonts w:ascii="Arial" w:hAnsi="Arial" w:cs="Arial"/>
        </w:rPr>
        <w:t>trop</w:t>
      </w:r>
      <w:r w:rsidRPr="0072239C">
        <w:rPr>
          <w:rFonts w:ascii="Arial" w:hAnsi="Arial" w:cs="Arial"/>
          <w:spacing w:val="-3"/>
        </w:rPr>
        <w:t xml:space="preserve"> </w:t>
      </w:r>
      <w:r w:rsidRPr="0072239C">
        <w:rPr>
          <w:rFonts w:ascii="Arial" w:hAnsi="Arial" w:cs="Arial"/>
        </w:rPr>
        <w:t xml:space="preserve">basse </w:t>
      </w:r>
      <w:r w:rsidRPr="0072239C">
        <w:rPr>
          <w:rFonts w:ascii="Arial" w:hAnsi="Arial" w:cs="Arial"/>
          <w:spacing w:val="-10"/>
        </w:rPr>
        <w:t>;</w:t>
      </w:r>
    </w:p>
    <w:p w14:paraId="145F00F9" w14:textId="48A314CC" w:rsidR="00D73309" w:rsidRPr="0072239C" w:rsidRDefault="00E35679">
      <w:pPr>
        <w:pStyle w:val="Paragraphedeliste"/>
        <w:numPr>
          <w:ilvl w:val="1"/>
          <w:numId w:val="112"/>
        </w:numPr>
        <w:tabs>
          <w:tab w:val="left" w:pos="1749"/>
        </w:tabs>
        <w:spacing w:before="39" w:line="276" w:lineRule="auto"/>
        <w:ind w:right="432"/>
        <w:jc w:val="both"/>
        <w:rPr>
          <w:rFonts w:ascii="Arial" w:hAnsi="Arial" w:cs="Arial"/>
        </w:rPr>
      </w:pPr>
      <w:r w:rsidRPr="0072239C">
        <w:rPr>
          <w:rFonts w:ascii="Arial" w:hAnsi="Arial" w:cs="Arial"/>
        </w:rPr>
        <w:t>Doublement</w:t>
      </w:r>
      <w:r w:rsidRPr="0072239C">
        <w:rPr>
          <w:rFonts w:ascii="Arial" w:hAnsi="Arial" w:cs="Arial"/>
          <w:spacing w:val="-13"/>
        </w:rPr>
        <w:t xml:space="preserve"> </w:t>
      </w:r>
      <w:r w:rsidRPr="0072239C">
        <w:rPr>
          <w:rFonts w:ascii="Arial" w:hAnsi="Arial" w:cs="Arial"/>
        </w:rPr>
        <w:t>de</w:t>
      </w:r>
      <w:r w:rsidRPr="0072239C">
        <w:rPr>
          <w:rFonts w:ascii="Arial" w:hAnsi="Arial" w:cs="Arial"/>
          <w:spacing w:val="-12"/>
        </w:rPr>
        <w:t xml:space="preserve"> </w:t>
      </w:r>
      <w:r w:rsidRPr="0072239C">
        <w:rPr>
          <w:rFonts w:ascii="Arial" w:hAnsi="Arial" w:cs="Arial"/>
        </w:rPr>
        <w:t>la</w:t>
      </w:r>
      <w:r w:rsidRPr="0072239C">
        <w:rPr>
          <w:rFonts w:ascii="Arial" w:hAnsi="Arial" w:cs="Arial"/>
          <w:spacing w:val="-13"/>
        </w:rPr>
        <w:t xml:space="preserve"> </w:t>
      </w:r>
      <w:r w:rsidRPr="0072239C">
        <w:rPr>
          <w:rFonts w:ascii="Arial" w:hAnsi="Arial" w:cs="Arial"/>
        </w:rPr>
        <w:t>voie</w:t>
      </w:r>
      <w:r w:rsidRPr="0072239C">
        <w:rPr>
          <w:rFonts w:ascii="Arial" w:hAnsi="Arial" w:cs="Arial"/>
          <w:spacing w:val="-12"/>
        </w:rPr>
        <w:t xml:space="preserve"> </w:t>
      </w:r>
      <w:r w:rsidRPr="0072239C">
        <w:rPr>
          <w:rFonts w:ascii="Arial" w:hAnsi="Arial" w:cs="Arial"/>
        </w:rPr>
        <w:t>d’accès</w:t>
      </w:r>
      <w:r w:rsidRPr="0072239C">
        <w:rPr>
          <w:rFonts w:ascii="Arial" w:hAnsi="Arial" w:cs="Arial"/>
          <w:spacing w:val="-13"/>
        </w:rPr>
        <w:t xml:space="preserve"> </w:t>
      </w:r>
      <w:r w:rsidRPr="0072239C">
        <w:rPr>
          <w:rFonts w:ascii="Arial" w:hAnsi="Arial" w:cs="Arial"/>
        </w:rPr>
        <w:t>située</w:t>
      </w:r>
      <w:r w:rsidRPr="0072239C">
        <w:rPr>
          <w:rFonts w:ascii="Arial" w:hAnsi="Arial" w:cs="Arial"/>
          <w:spacing w:val="-12"/>
        </w:rPr>
        <w:t xml:space="preserve"> </w:t>
      </w:r>
      <w:r w:rsidRPr="0072239C">
        <w:rPr>
          <w:rFonts w:ascii="Arial" w:hAnsi="Arial" w:cs="Arial"/>
        </w:rPr>
        <w:t>sur</w:t>
      </w:r>
      <w:r w:rsidRPr="0072239C">
        <w:rPr>
          <w:rFonts w:ascii="Arial" w:hAnsi="Arial" w:cs="Arial"/>
          <w:spacing w:val="-13"/>
        </w:rPr>
        <w:t xml:space="preserve"> </w:t>
      </w:r>
      <w:r w:rsidRPr="0072239C">
        <w:rPr>
          <w:rFonts w:ascii="Arial" w:hAnsi="Arial" w:cs="Arial"/>
        </w:rPr>
        <w:t>la</w:t>
      </w:r>
      <w:r w:rsidRPr="0072239C">
        <w:rPr>
          <w:rFonts w:ascii="Arial" w:hAnsi="Arial" w:cs="Arial"/>
          <w:spacing w:val="-12"/>
        </w:rPr>
        <w:t xml:space="preserve"> </w:t>
      </w:r>
      <w:r w:rsidRPr="0072239C">
        <w:rPr>
          <w:rFonts w:ascii="Arial" w:hAnsi="Arial" w:cs="Arial"/>
        </w:rPr>
        <w:t>jetée</w:t>
      </w:r>
      <w:r w:rsidRPr="0072239C">
        <w:rPr>
          <w:rFonts w:ascii="Arial" w:hAnsi="Arial" w:cs="Arial"/>
          <w:spacing w:val="-12"/>
        </w:rPr>
        <w:t xml:space="preserve"> </w:t>
      </w:r>
      <w:r w:rsidRPr="0072239C">
        <w:rPr>
          <w:rFonts w:ascii="Arial" w:hAnsi="Arial" w:cs="Arial"/>
        </w:rPr>
        <w:t>d’accès</w:t>
      </w:r>
      <w:r w:rsidRPr="0072239C">
        <w:rPr>
          <w:rFonts w:ascii="Arial" w:hAnsi="Arial" w:cs="Arial"/>
          <w:spacing w:val="-13"/>
        </w:rPr>
        <w:t xml:space="preserve"> </w:t>
      </w:r>
      <w:r w:rsidRPr="0072239C">
        <w:rPr>
          <w:rFonts w:ascii="Arial" w:hAnsi="Arial" w:cs="Arial"/>
        </w:rPr>
        <w:t>:</w:t>
      </w:r>
      <w:r w:rsidRPr="0072239C">
        <w:rPr>
          <w:rFonts w:ascii="Arial" w:hAnsi="Arial" w:cs="Arial"/>
          <w:spacing w:val="-12"/>
        </w:rPr>
        <w:t xml:space="preserve"> </w:t>
      </w:r>
      <w:r w:rsidRPr="0072239C">
        <w:rPr>
          <w:rFonts w:ascii="Arial" w:hAnsi="Arial" w:cs="Arial"/>
        </w:rPr>
        <w:t>fluidification</w:t>
      </w:r>
      <w:r w:rsidRPr="0072239C">
        <w:rPr>
          <w:rFonts w:ascii="Arial" w:hAnsi="Arial" w:cs="Arial"/>
          <w:spacing w:val="-13"/>
        </w:rPr>
        <w:t xml:space="preserve"> </w:t>
      </w:r>
      <w:r w:rsidRPr="0072239C">
        <w:rPr>
          <w:rFonts w:ascii="Arial" w:hAnsi="Arial" w:cs="Arial"/>
        </w:rPr>
        <w:t>du</w:t>
      </w:r>
      <w:r w:rsidRPr="0072239C">
        <w:rPr>
          <w:rFonts w:ascii="Arial" w:hAnsi="Arial" w:cs="Arial"/>
          <w:spacing w:val="-12"/>
        </w:rPr>
        <w:t xml:space="preserve"> </w:t>
      </w:r>
      <w:r w:rsidRPr="0072239C">
        <w:rPr>
          <w:rFonts w:ascii="Arial" w:hAnsi="Arial" w:cs="Arial"/>
        </w:rPr>
        <w:t>trafic</w:t>
      </w:r>
      <w:r w:rsidRPr="0072239C">
        <w:rPr>
          <w:rFonts w:ascii="Arial" w:hAnsi="Arial" w:cs="Arial"/>
          <w:spacing w:val="-13"/>
        </w:rPr>
        <w:t xml:space="preserve"> </w:t>
      </w:r>
      <w:r w:rsidRPr="0072239C">
        <w:rPr>
          <w:rFonts w:ascii="Arial" w:hAnsi="Arial" w:cs="Arial"/>
        </w:rPr>
        <w:t>de</w:t>
      </w:r>
      <w:r w:rsidRPr="0072239C">
        <w:rPr>
          <w:rFonts w:ascii="Arial" w:hAnsi="Arial" w:cs="Arial"/>
          <w:spacing w:val="-12"/>
        </w:rPr>
        <w:t xml:space="preserve"> </w:t>
      </w:r>
      <w:r w:rsidRPr="0072239C">
        <w:rPr>
          <w:rFonts w:ascii="Arial" w:hAnsi="Arial" w:cs="Arial"/>
        </w:rPr>
        <w:t>camions</w:t>
      </w:r>
      <w:r w:rsidRPr="0072239C">
        <w:rPr>
          <w:rFonts w:ascii="Arial" w:hAnsi="Arial" w:cs="Arial"/>
          <w:spacing w:val="-12"/>
        </w:rPr>
        <w:t xml:space="preserve"> </w:t>
      </w:r>
      <w:r w:rsidRPr="0072239C">
        <w:rPr>
          <w:rFonts w:ascii="Arial" w:hAnsi="Arial" w:cs="Arial"/>
        </w:rPr>
        <w:t>en</w:t>
      </w:r>
      <w:r w:rsidRPr="0072239C">
        <w:rPr>
          <w:rFonts w:ascii="Arial" w:hAnsi="Arial" w:cs="Arial"/>
          <w:spacing w:val="-13"/>
        </w:rPr>
        <w:t xml:space="preserve"> </w:t>
      </w:r>
      <w:r w:rsidRPr="0072239C">
        <w:rPr>
          <w:rFonts w:ascii="Arial" w:hAnsi="Arial" w:cs="Arial"/>
        </w:rPr>
        <w:t>double-sens en considérant que les camions viendront directement récupérer les marchandises sur le quai marchandises ;</w:t>
      </w:r>
    </w:p>
    <w:p w14:paraId="145F00FA" w14:textId="77777777" w:rsidR="00D73309" w:rsidRPr="0072239C" w:rsidRDefault="00E35679">
      <w:pPr>
        <w:pStyle w:val="Paragraphedeliste"/>
        <w:numPr>
          <w:ilvl w:val="1"/>
          <w:numId w:val="112"/>
        </w:numPr>
        <w:tabs>
          <w:tab w:val="left" w:pos="1749"/>
        </w:tabs>
        <w:ind w:hanging="361"/>
        <w:jc w:val="both"/>
        <w:rPr>
          <w:rFonts w:ascii="Arial" w:hAnsi="Arial" w:cs="Arial"/>
        </w:rPr>
      </w:pPr>
      <w:r w:rsidRPr="0072239C">
        <w:rPr>
          <w:rFonts w:ascii="Arial" w:hAnsi="Arial" w:cs="Arial"/>
        </w:rPr>
        <w:t>Cercle</w:t>
      </w:r>
      <w:r w:rsidRPr="0072239C">
        <w:rPr>
          <w:rFonts w:ascii="Arial" w:hAnsi="Arial" w:cs="Arial"/>
          <w:spacing w:val="-3"/>
        </w:rPr>
        <w:t xml:space="preserve"> </w:t>
      </w:r>
      <w:r w:rsidRPr="0072239C">
        <w:rPr>
          <w:rFonts w:ascii="Arial" w:hAnsi="Arial" w:cs="Arial"/>
        </w:rPr>
        <w:t>d’évitage</w:t>
      </w:r>
      <w:r w:rsidRPr="0072239C">
        <w:rPr>
          <w:rFonts w:ascii="Arial" w:hAnsi="Arial" w:cs="Arial"/>
          <w:spacing w:val="-3"/>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deux</w:t>
      </w:r>
      <w:r w:rsidRPr="0072239C">
        <w:rPr>
          <w:rFonts w:ascii="Arial" w:hAnsi="Arial" w:cs="Arial"/>
          <w:spacing w:val="-2"/>
        </w:rPr>
        <w:t xml:space="preserve"> </w:t>
      </w:r>
      <w:r w:rsidRPr="0072239C">
        <w:rPr>
          <w:rFonts w:ascii="Arial" w:hAnsi="Arial" w:cs="Arial"/>
        </w:rPr>
        <w:t>fois</w:t>
      </w:r>
      <w:r w:rsidRPr="0072239C">
        <w:rPr>
          <w:rFonts w:ascii="Arial" w:hAnsi="Arial" w:cs="Arial"/>
          <w:spacing w:val="-3"/>
        </w:rPr>
        <w:t xml:space="preserve"> </w:t>
      </w:r>
      <w:r w:rsidRPr="0072239C">
        <w:rPr>
          <w:rFonts w:ascii="Arial" w:hAnsi="Arial" w:cs="Arial"/>
        </w:rPr>
        <w:t>la</w:t>
      </w:r>
      <w:r w:rsidRPr="0072239C">
        <w:rPr>
          <w:rFonts w:ascii="Arial" w:hAnsi="Arial" w:cs="Arial"/>
          <w:spacing w:val="-3"/>
        </w:rPr>
        <w:t xml:space="preserve"> </w:t>
      </w:r>
      <w:r w:rsidRPr="0072239C">
        <w:rPr>
          <w:rFonts w:ascii="Arial" w:hAnsi="Arial" w:cs="Arial"/>
        </w:rPr>
        <w:t>longueur</w:t>
      </w:r>
      <w:r w:rsidRPr="0072239C">
        <w:rPr>
          <w:rFonts w:ascii="Arial" w:hAnsi="Arial" w:cs="Arial"/>
          <w:spacing w:val="-3"/>
        </w:rPr>
        <w:t xml:space="preserve"> </w:t>
      </w:r>
      <w:r w:rsidRPr="0072239C">
        <w:rPr>
          <w:rFonts w:ascii="Arial" w:hAnsi="Arial" w:cs="Arial"/>
        </w:rPr>
        <w:t>du</w:t>
      </w:r>
      <w:r w:rsidRPr="0072239C">
        <w:rPr>
          <w:rFonts w:ascii="Arial" w:hAnsi="Arial" w:cs="Arial"/>
          <w:spacing w:val="-3"/>
        </w:rPr>
        <w:t xml:space="preserve"> </w:t>
      </w:r>
      <w:r w:rsidRPr="0072239C">
        <w:rPr>
          <w:rFonts w:ascii="Arial" w:hAnsi="Arial" w:cs="Arial"/>
        </w:rPr>
        <w:t>navire</w:t>
      </w:r>
      <w:r w:rsidRPr="0072239C">
        <w:rPr>
          <w:rFonts w:ascii="Arial" w:hAnsi="Arial" w:cs="Arial"/>
          <w:spacing w:val="-6"/>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projet</w:t>
      </w:r>
      <w:r w:rsidRPr="0072239C">
        <w:rPr>
          <w:rFonts w:ascii="Arial" w:hAnsi="Arial" w:cs="Arial"/>
          <w:spacing w:val="-2"/>
        </w:rPr>
        <w:t xml:space="preserve"> </w:t>
      </w:r>
      <w:r w:rsidRPr="0072239C">
        <w:rPr>
          <w:rFonts w:ascii="Arial" w:hAnsi="Arial" w:cs="Arial"/>
          <w:spacing w:val="-10"/>
        </w:rPr>
        <w:t>;</w:t>
      </w:r>
    </w:p>
    <w:p w14:paraId="145F00FC" w14:textId="3361B246" w:rsidR="00D73309" w:rsidRPr="0072239C" w:rsidRDefault="00E35679" w:rsidP="0072239C">
      <w:pPr>
        <w:pStyle w:val="Paragraphedeliste"/>
        <w:numPr>
          <w:ilvl w:val="1"/>
          <w:numId w:val="112"/>
        </w:numPr>
        <w:tabs>
          <w:tab w:val="left" w:pos="1749"/>
        </w:tabs>
        <w:ind w:hanging="361"/>
        <w:jc w:val="both"/>
        <w:rPr>
          <w:rFonts w:ascii="Arial" w:hAnsi="Arial" w:cs="Arial"/>
        </w:rPr>
      </w:pPr>
      <w:r w:rsidRPr="0072239C">
        <w:rPr>
          <w:rFonts w:ascii="Arial" w:hAnsi="Arial" w:cs="Arial"/>
        </w:rPr>
        <w:t>Accès maritime sécurisé pour les navires : largeur du chenal de 3 largeurs de navires de projet</w:t>
      </w:r>
      <w:r w:rsidR="00D71A66" w:rsidRPr="0072239C">
        <w:rPr>
          <w:rFonts w:ascii="Arial" w:hAnsi="Arial" w:cs="Arial"/>
        </w:rPr>
        <w:t xml:space="preserve"> </w:t>
      </w:r>
      <w:r w:rsidRPr="0072239C">
        <w:rPr>
          <w:rFonts w:ascii="Arial" w:hAnsi="Arial" w:cs="Arial"/>
        </w:rPr>
        <w:t>n’autorisant pas le croisement des navires - aide à la navigation, bouées pour chenal d’accès ;</w:t>
      </w:r>
    </w:p>
    <w:p w14:paraId="145F00FD" w14:textId="77777777" w:rsidR="00D73309" w:rsidRPr="0072239C" w:rsidRDefault="00E35679">
      <w:pPr>
        <w:pStyle w:val="Paragraphedeliste"/>
        <w:numPr>
          <w:ilvl w:val="1"/>
          <w:numId w:val="112"/>
        </w:numPr>
        <w:tabs>
          <w:tab w:val="left" w:pos="1749"/>
        </w:tabs>
        <w:spacing w:before="39"/>
        <w:ind w:hanging="361"/>
        <w:jc w:val="both"/>
        <w:rPr>
          <w:rFonts w:ascii="Arial" w:hAnsi="Arial" w:cs="Arial"/>
        </w:rPr>
      </w:pPr>
      <w:r w:rsidRPr="0072239C">
        <w:rPr>
          <w:rFonts w:ascii="Arial" w:hAnsi="Arial" w:cs="Arial"/>
        </w:rPr>
        <w:t>Pente</w:t>
      </w:r>
      <w:r w:rsidRPr="0072239C">
        <w:rPr>
          <w:rFonts w:ascii="Arial" w:hAnsi="Arial" w:cs="Arial"/>
          <w:spacing w:val="-6"/>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la</w:t>
      </w:r>
      <w:r w:rsidRPr="0072239C">
        <w:rPr>
          <w:rFonts w:ascii="Arial" w:hAnsi="Arial" w:cs="Arial"/>
          <w:spacing w:val="-7"/>
        </w:rPr>
        <w:t xml:space="preserve"> </w:t>
      </w:r>
      <w:r w:rsidRPr="0072239C">
        <w:rPr>
          <w:rFonts w:ascii="Arial" w:hAnsi="Arial" w:cs="Arial"/>
        </w:rPr>
        <w:t>rampe</w:t>
      </w:r>
      <w:r w:rsidRPr="0072239C">
        <w:rPr>
          <w:rFonts w:ascii="Arial" w:hAnsi="Arial" w:cs="Arial"/>
          <w:spacing w:val="-6"/>
        </w:rPr>
        <w:t xml:space="preserve"> </w:t>
      </w:r>
      <w:r w:rsidRPr="0072239C">
        <w:rPr>
          <w:rFonts w:ascii="Arial" w:hAnsi="Arial" w:cs="Arial"/>
        </w:rPr>
        <w:t>d’accès</w:t>
      </w:r>
      <w:r w:rsidRPr="0072239C">
        <w:rPr>
          <w:rFonts w:ascii="Arial" w:hAnsi="Arial" w:cs="Arial"/>
          <w:spacing w:val="-7"/>
        </w:rPr>
        <w:t xml:space="preserve"> </w:t>
      </w:r>
      <w:r w:rsidRPr="0072239C">
        <w:rPr>
          <w:rFonts w:ascii="Arial" w:hAnsi="Arial" w:cs="Arial"/>
        </w:rPr>
        <w:t>limitée</w:t>
      </w:r>
      <w:r w:rsidRPr="0072239C">
        <w:rPr>
          <w:rFonts w:ascii="Arial" w:hAnsi="Arial" w:cs="Arial"/>
          <w:spacing w:val="-6"/>
        </w:rPr>
        <w:t xml:space="preserve"> </w:t>
      </w:r>
      <w:r w:rsidRPr="0072239C">
        <w:rPr>
          <w:rFonts w:ascii="Arial" w:hAnsi="Arial" w:cs="Arial"/>
        </w:rPr>
        <w:t>à</w:t>
      </w:r>
      <w:r w:rsidRPr="0072239C">
        <w:rPr>
          <w:rFonts w:ascii="Arial" w:hAnsi="Arial" w:cs="Arial"/>
          <w:spacing w:val="-7"/>
        </w:rPr>
        <w:t xml:space="preserve"> </w:t>
      </w:r>
      <w:r w:rsidRPr="0072239C">
        <w:rPr>
          <w:rFonts w:ascii="Arial" w:hAnsi="Arial" w:cs="Arial"/>
        </w:rPr>
        <w:t>10%</w:t>
      </w:r>
      <w:r w:rsidRPr="0072239C">
        <w:rPr>
          <w:rFonts w:ascii="Arial" w:hAnsi="Arial" w:cs="Arial"/>
          <w:spacing w:val="-6"/>
        </w:rPr>
        <w:t xml:space="preserve"> </w:t>
      </w:r>
      <w:r w:rsidRPr="0072239C">
        <w:rPr>
          <w:rFonts w:ascii="Arial" w:hAnsi="Arial" w:cs="Arial"/>
        </w:rPr>
        <w:t>:</w:t>
      </w:r>
      <w:r w:rsidRPr="0072239C">
        <w:rPr>
          <w:rFonts w:ascii="Arial" w:hAnsi="Arial" w:cs="Arial"/>
          <w:spacing w:val="-6"/>
        </w:rPr>
        <w:t xml:space="preserve"> </w:t>
      </w:r>
      <w:r w:rsidRPr="0072239C">
        <w:rPr>
          <w:rFonts w:ascii="Arial" w:hAnsi="Arial" w:cs="Arial"/>
        </w:rPr>
        <w:t>accès</w:t>
      </w:r>
      <w:r w:rsidRPr="0072239C">
        <w:rPr>
          <w:rFonts w:ascii="Arial" w:hAnsi="Arial" w:cs="Arial"/>
          <w:spacing w:val="-7"/>
        </w:rPr>
        <w:t xml:space="preserve"> </w:t>
      </w:r>
      <w:r w:rsidRPr="0072239C">
        <w:rPr>
          <w:rFonts w:ascii="Arial" w:hAnsi="Arial" w:cs="Arial"/>
        </w:rPr>
        <w:t>limité</w:t>
      </w:r>
      <w:r w:rsidRPr="0072239C">
        <w:rPr>
          <w:rFonts w:ascii="Arial" w:hAnsi="Arial" w:cs="Arial"/>
          <w:spacing w:val="-8"/>
        </w:rPr>
        <w:t xml:space="preserve"> </w:t>
      </w:r>
      <w:r w:rsidRPr="0072239C">
        <w:rPr>
          <w:rFonts w:ascii="Arial" w:hAnsi="Arial" w:cs="Arial"/>
        </w:rPr>
        <w:t>à</w:t>
      </w:r>
      <w:r w:rsidRPr="0072239C">
        <w:rPr>
          <w:rFonts w:ascii="Arial" w:hAnsi="Arial" w:cs="Arial"/>
          <w:spacing w:val="-7"/>
        </w:rPr>
        <w:t xml:space="preserve"> </w:t>
      </w:r>
      <w:r w:rsidRPr="0072239C">
        <w:rPr>
          <w:rFonts w:ascii="Arial" w:hAnsi="Arial" w:cs="Arial"/>
        </w:rPr>
        <w:t>marée</w:t>
      </w:r>
      <w:r w:rsidRPr="0072239C">
        <w:rPr>
          <w:rFonts w:ascii="Arial" w:hAnsi="Arial" w:cs="Arial"/>
          <w:spacing w:val="-6"/>
        </w:rPr>
        <w:t xml:space="preserve"> </w:t>
      </w:r>
      <w:r w:rsidRPr="0072239C">
        <w:rPr>
          <w:rFonts w:ascii="Arial" w:hAnsi="Arial" w:cs="Arial"/>
        </w:rPr>
        <w:t>basse</w:t>
      </w:r>
      <w:r w:rsidRPr="0072239C">
        <w:rPr>
          <w:rFonts w:ascii="Arial" w:hAnsi="Arial" w:cs="Arial"/>
          <w:spacing w:val="-6"/>
        </w:rPr>
        <w:t xml:space="preserve"> </w:t>
      </w:r>
      <w:r w:rsidRPr="0072239C">
        <w:rPr>
          <w:rFonts w:ascii="Arial" w:hAnsi="Arial" w:cs="Arial"/>
        </w:rPr>
        <w:t>pour</w:t>
      </w:r>
      <w:r w:rsidRPr="0072239C">
        <w:rPr>
          <w:rFonts w:ascii="Arial" w:hAnsi="Arial" w:cs="Arial"/>
          <w:spacing w:val="-7"/>
        </w:rPr>
        <w:t xml:space="preserve"> </w:t>
      </w:r>
      <w:r w:rsidRPr="0072239C">
        <w:rPr>
          <w:rFonts w:ascii="Arial" w:hAnsi="Arial" w:cs="Arial"/>
        </w:rPr>
        <w:t>les</w:t>
      </w:r>
      <w:r w:rsidRPr="0072239C">
        <w:rPr>
          <w:rFonts w:ascii="Arial" w:hAnsi="Arial" w:cs="Arial"/>
          <w:spacing w:val="-7"/>
        </w:rPr>
        <w:t xml:space="preserve"> </w:t>
      </w:r>
      <w:r w:rsidRPr="0072239C">
        <w:rPr>
          <w:rFonts w:ascii="Arial" w:hAnsi="Arial" w:cs="Arial"/>
        </w:rPr>
        <w:t>périodes</w:t>
      </w:r>
      <w:r w:rsidRPr="0072239C">
        <w:rPr>
          <w:rFonts w:ascii="Arial" w:hAnsi="Arial" w:cs="Arial"/>
          <w:spacing w:val="-6"/>
        </w:rPr>
        <w:t xml:space="preserve"> </w:t>
      </w:r>
      <w:r w:rsidRPr="0072239C">
        <w:rPr>
          <w:rFonts w:ascii="Arial" w:hAnsi="Arial" w:cs="Arial"/>
        </w:rPr>
        <w:t>de</w:t>
      </w:r>
      <w:r w:rsidRPr="0072239C">
        <w:rPr>
          <w:rFonts w:ascii="Arial" w:hAnsi="Arial" w:cs="Arial"/>
          <w:spacing w:val="-7"/>
        </w:rPr>
        <w:t xml:space="preserve"> </w:t>
      </w:r>
      <w:r w:rsidRPr="0072239C">
        <w:rPr>
          <w:rFonts w:ascii="Arial" w:hAnsi="Arial" w:cs="Arial"/>
        </w:rPr>
        <w:t>vives-eaux</w:t>
      </w:r>
      <w:r w:rsidRPr="0072239C">
        <w:rPr>
          <w:rFonts w:ascii="Arial" w:hAnsi="Arial" w:cs="Arial"/>
          <w:spacing w:val="-5"/>
        </w:rPr>
        <w:t xml:space="preserve"> </w:t>
      </w:r>
      <w:r w:rsidRPr="0072239C">
        <w:rPr>
          <w:rFonts w:ascii="Arial" w:hAnsi="Arial" w:cs="Arial"/>
          <w:spacing w:val="-10"/>
        </w:rPr>
        <w:t>;</w:t>
      </w:r>
    </w:p>
    <w:p w14:paraId="145F00FE" w14:textId="77777777" w:rsidR="00D73309" w:rsidRPr="0072239C" w:rsidRDefault="00E35679">
      <w:pPr>
        <w:pStyle w:val="Paragraphedeliste"/>
        <w:numPr>
          <w:ilvl w:val="1"/>
          <w:numId w:val="112"/>
        </w:numPr>
        <w:tabs>
          <w:tab w:val="left" w:pos="1749"/>
        </w:tabs>
        <w:spacing w:before="41" w:line="276" w:lineRule="auto"/>
        <w:ind w:right="434"/>
        <w:jc w:val="both"/>
        <w:rPr>
          <w:rFonts w:ascii="Arial" w:hAnsi="Arial" w:cs="Arial"/>
        </w:rPr>
      </w:pPr>
      <w:r w:rsidRPr="0072239C">
        <w:rPr>
          <w:rFonts w:ascii="Arial" w:hAnsi="Arial" w:cs="Arial"/>
        </w:rPr>
        <w:t>Rampe</w:t>
      </w:r>
      <w:r w:rsidRPr="0072239C">
        <w:rPr>
          <w:rFonts w:ascii="Arial" w:hAnsi="Arial" w:cs="Arial"/>
          <w:spacing w:val="-11"/>
        </w:rPr>
        <w:t xml:space="preserve"> </w:t>
      </w:r>
      <w:r w:rsidRPr="0072239C">
        <w:rPr>
          <w:rFonts w:ascii="Arial" w:hAnsi="Arial" w:cs="Arial"/>
        </w:rPr>
        <w:t>plus</w:t>
      </w:r>
      <w:r w:rsidRPr="0072239C">
        <w:rPr>
          <w:rFonts w:ascii="Arial" w:hAnsi="Arial" w:cs="Arial"/>
          <w:spacing w:val="-9"/>
        </w:rPr>
        <w:t xml:space="preserve"> </w:t>
      </w:r>
      <w:r w:rsidRPr="0072239C">
        <w:rPr>
          <w:rFonts w:ascii="Arial" w:hAnsi="Arial" w:cs="Arial"/>
        </w:rPr>
        <w:t>longue</w:t>
      </w:r>
      <w:r w:rsidRPr="0072239C">
        <w:rPr>
          <w:rFonts w:ascii="Arial" w:hAnsi="Arial" w:cs="Arial"/>
          <w:spacing w:val="-11"/>
        </w:rPr>
        <w:t xml:space="preserve"> </w:t>
      </w:r>
      <w:r w:rsidRPr="0072239C">
        <w:rPr>
          <w:rFonts w:ascii="Arial" w:hAnsi="Arial" w:cs="Arial"/>
        </w:rPr>
        <w:t>que</w:t>
      </w:r>
      <w:r w:rsidRPr="0072239C">
        <w:rPr>
          <w:rFonts w:ascii="Arial" w:hAnsi="Arial" w:cs="Arial"/>
          <w:spacing w:val="-8"/>
        </w:rPr>
        <w:t xml:space="preserve"> </w:t>
      </w:r>
      <w:r w:rsidRPr="0072239C">
        <w:rPr>
          <w:rFonts w:ascii="Arial" w:hAnsi="Arial" w:cs="Arial"/>
        </w:rPr>
        <w:t>celle</w:t>
      </w:r>
      <w:r w:rsidRPr="0072239C">
        <w:rPr>
          <w:rFonts w:ascii="Arial" w:hAnsi="Arial" w:cs="Arial"/>
          <w:spacing w:val="-8"/>
        </w:rPr>
        <w:t xml:space="preserve"> </w:t>
      </w:r>
      <w:r w:rsidRPr="0072239C">
        <w:rPr>
          <w:rFonts w:ascii="Arial" w:hAnsi="Arial" w:cs="Arial"/>
        </w:rPr>
        <w:t>de</w:t>
      </w:r>
      <w:r w:rsidRPr="0072239C">
        <w:rPr>
          <w:rFonts w:ascii="Arial" w:hAnsi="Arial" w:cs="Arial"/>
          <w:spacing w:val="-8"/>
        </w:rPr>
        <w:t xml:space="preserve"> </w:t>
      </w:r>
      <w:r w:rsidRPr="0072239C">
        <w:rPr>
          <w:rFonts w:ascii="Arial" w:hAnsi="Arial" w:cs="Arial"/>
        </w:rPr>
        <w:t>l’option</w:t>
      </w:r>
      <w:r w:rsidRPr="0072239C">
        <w:rPr>
          <w:rFonts w:ascii="Arial" w:hAnsi="Arial" w:cs="Arial"/>
          <w:spacing w:val="-10"/>
        </w:rPr>
        <w:t xml:space="preserve"> </w:t>
      </w:r>
      <w:r w:rsidRPr="0072239C">
        <w:rPr>
          <w:rFonts w:ascii="Arial" w:hAnsi="Arial" w:cs="Arial"/>
        </w:rPr>
        <w:t>3</w:t>
      </w:r>
      <w:r w:rsidRPr="0072239C">
        <w:rPr>
          <w:rFonts w:ascii="Arial" w:hAnsi="Arial" w:cs="Arial"/>
          <w:spacing w:val="-10"/>
        </w:rPr>
        <w:t xml:space="preserve"> </w:t>
      </w:r>
      <w:r w:rsidRPr="0072239C">
        <w:rPr>
          <w:rFonts w:ascii="Arial" w:hAnsi="Arial" w:cs="Arial"/>
        </w:rPr>
        <w:t>mais</w:t>
      </w:r>
      <w:r w:rsidRPr="0072239C">
        <w:rPr>
          <w:rFonts w:ascii="Arial" w:hAnsi="Arial" w:cs="Arial"/>
          <w:spacing w:val="-10"/>
        </w:rPr>
        <w:t xml:space="preserve"> </w:t>
      </w:r>
      <w:r w:rsidRPr="0072239C">
        <w:rPr>
          <w:rFonts w:ascii="Arial" w:hAnsi="Arial" w:cs="Arial"/>
        </w:rPr>
        <w:t>conservation</w:t>
      </w:r>
      <w:r w:rsidRPr="0072239C">
        <w:rPr>
          <w:rFonts w:ascii="Arial" w:hAnsi="Arial" w:cs="Arial"/>
          <w:spacing w:val="-10"/>
        </w:rPr>
        <w:t xml:space="preserve"> </w:t>
      </w:r>
      <w:r w:rsidRPr="0072239C">
        <w:rPr>
          <w:rFonts w:ascii="Arial" w:hAnsi="Arial" w:cs="Arial"/>
        </w:rPr>
        <w:t>du</w:t>
      </w:r>
      <w:r w:rsidRPr="0072239C">
        <w:rPr>
          <w:rFonts w:ascii="Arial" w:hAnsi="Arial" w:cs="Arial"/>
          <w:spacing w:val="-10"/>
        </w:rPr>
        <w:t xml:space="preserve"> </w:t>
      </w:r>
      <w:r w:rsidRPr="0072239C">
        <w:rPr>
          <w:rFonts w:ascii="Arial" w:hAnsi="Arial" w:cs="Arial"/>
        </w:rPr>
        <w:t>linéaire</w:t>
      </w:r>
      <w:r w:rsidRPr="0072239C">
        <w:rPr>
          <w:rFonts w:ascii="Arial" w:hAnsi="Arial" w:cs="Arial"/>
          <w:spacing w:val="-11"/>
        </w:rPr>
        <w:t xml:space="preserve"> </w:t>
      </w:r>
      <w:r w:rsidRPr="0072239C">
        <w:rPr>
          <w:rFonts w:ascii="Arial" w:hAnsi="Arial" w:cs="Arial"/>
        </w:rPr>
        <w:t>de</w:t>
      </w:r>
      <w:r w:rsidRPr="0072239C">
        <w:rPr>
          <w:rFonts w:ascii="Arial" w:hAnsi="Arial" w:cs="Arial"/>
          <w:spacing w:val="-8"/>
        </w:rPr>
        <w:t xml:space="preserve"> </w:t>
      </w:r>
      <w:r w:rsidRPr="0072239C">
        <w:rPr>
          <w:rFonts w:ascii="Arial" w:hAnsi="Arial" w:cs="Arial"/>
        </w:rPr>
        <w:t>quai</w:t>
      </w:r>
      <w:r w:rsidRPr="0072239C">
        <w:rPr>
          <w:rFonts w:ascii="Arial" w:hAnsi="Arial" w:cs="Arial"/>
          <w:spacing w:val="-12"/>
        </w:rPr>
        <w:t xml:space="preserve"> </w:t>
      </w:r>
      <w:r w:rsidRPr="0072239C">
        <w:rPr>
          <w:rFonts w:ascii="Arial" w:hAnsi="Arial" w:cs="Arial"/>
        </w:rPr>
        <w:t>en</w:t>
      </w:r>
      <w:r w:rsidRPr="0072239C">
        <w:rPr>
          <w:rFonts w:ascii="Arial" w:hAnsi="Arial" w:cs="Arial"/>
          <w:spacing w:val="-10"/>
        </w:rPr>
        <w:t xml:space="preserve"> </w:t>
      </w:r>
      <w:r w:rsidRPr="0072239C">
        <w:rPr>
          <w:rFonts w:ascii="Arial" w:hAnsi="Arial" w:cs="Arial"/>
        </w:rPr>
        <w:t>rendant</w:t>
      </w:r>
      <w:r w:rsidRPr="0072239C">
        <w:rPr>
          <w:rFonts w:ascii="Arial" w:hAnsi="Arial" w:cs="Arial"/>
          <w:spacing w:val="-7"/>
        </w:rPr>
        <w:t xml:space="preserve"> </w:t>
      </w:r>
      <w:r w:rsidRPr="0072239C">
        <w:rPr>
          <w:rFonts w:ascii="Arial" w:hAnsi="Arial" w:cs="Arial"/>
        </w:rPr>
        <w:t>accostable le</w:t>
      </w:r>
      <w:r w:rsidRPr="0072239C">
        <w:rPr>
          <w:rFonts w:ascii="Arial" w:hAnsi="Arial" w:cs="Arial"/>
          <w:spacing w:val="-6"/>
        </w:rPr>
        <w:t xml:space="preserve"> </w:t>
      </w:r>
      <w:r w:rsidRPr="0072239C">
        <w:rPr>
          <w:rFonts w:ascii="Arial" w:hAnsi="Arial" w:cs="Arial"/>
        </w:rPr>
        <w:t>côté</w:t>
      </w:r>
      <w:r w:rsidRPr="0072239C">
        <w:rPr>
          <w:rFonts w:ascii="Arial" w:hAnsi="Arial" w:cs="Arial"/>
          <w:spacing w:val="-6"/>
        </w:rPr>
        <w:t xml:space="preserve"> </w:t>
      </w:r>
      <w:r w:rsidRPr="0072239C">
        <w:rPr>
          <w:rFonts w:ascii="Arial" w:hAnsi="Arial" w:cs="Arial"/>
        </w:rPr>
        <w:t>libre</w:t>
      </w:r>
      <w:r w:rsidRPr="0072239C">
        <w:rPr>
          <w:rFonts w:ascii="Arial" w:hAnsi="Arial" w:cs="Arial"/>
          <w:spacing w:val="-6"/>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la</w:t>
      </w:r>
      <w:r w:rsidRPr="0072239C">
        <w:rPr>
          <w:rFonts w:ascii="Arial" w:hAnsi="Arial" w:cs="Arial"/>
          <w:spacing w:val="-7"/>
        </w:rPr>
        <w:t xml:space="preserve"> </w:t>
      </w:r>
      <w:r w:rsidRPr="0072239C">
        <w:rPr>
          <w:rFonts w:ascii="Arial" w:hAnsi="Arial" w:cs="Arial"/>
        </w:rPr>
        <w:t>rampe</w:t>
      </w:r>
      <w:r w:rsidRPr="0072239C">
        <w:rPr>
          <w:rFonts w:ascii="Arial" w:hAnsi="Arial" w:cs="Arial"/>
          <w:spacing w:val="-6"/>
        </w:rPr>
        <w:t xml:space="preserve"> </w:t>
      </w:r>
      <w:r w:rsidRPr="0072239C">
        <w:rPr>
          <w:rFonts w:ascii="Arial" w:hAnsi="Arial" w:cs="Arial"/>
        </w:rPr>
        <w:t>pour</w:t>
      </w:r>
      <w:r w:rsidRPr="0072239C">
        <w:rPr>
          <w:rFonts w:ascii="Arial" w:hAnsi="Arial" w:cs="Arial"/>
          <w:spacing w:val="-7"/>
        </w:rPr>
        <w:t xml:space="preserve"> </w:t>
      </w:r>
      <w:r w:rsidRPr="0072239C">
        <w:rPr>
          <w:rFonts w:ascii="Arial" w:hAnsi="Arial" w:cs="Arial"/>
        </w:rPr>
        <w:t>les</w:t>
      </w:r>
      <w:r w:rsidRPr="0072239C">
        <w:rPr>
          <w:rFonts w:ascii="Arial" w:hAnsi="Arial" w:cs="Arial"/>
          <w:spacing w:val="-6"/>
        </w:rPr>
        <w:t xml:space="preserve"> </w:t>
      </w:r>
      <w:r w:rsidRPr="0072239C">
        <w:rPr>
          <w:rFonts w:ascii="Arial" w:hAnsi="Arial" w:cs="Arial"/>
        </w:rPr>
        <w:t>opérations</w:t>
      </w:r>
      <w:r w:rsidRPr="0072239C">
        <w:rPr>
          <w:rFonts w:ascii="Arial" w:hAnsi="Arial" w:cs="Arial"/>
          <w:spacing w:val="-7"/>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débarquement</w:t>
      </w:r>
      <w:r w:rsidRPr="0072239C">
        <w:rPr>
          <w:rFonts w:ascii="Arial" w:hAnsi="Arial" w:cs="Arial"/>
          <w:spacing w:val="-6"/>
        </w:rPr>
        <w:t xml:space="preserve"> </w:t>
      </w:r>
      <w:r w:rsidRPr="0072239C">
        <w:rPr>
          <w:rFonts w:ascii="Arial" w:hAnsi="Arial" w:cs="Arial"/>
        </w:rPr>
        <w:t>des</w:t>
      </w:r>
      <w:r w:rsidRPr="0072239C">
        <w:rPr>
          <w:rFonts w:ascii="Arial" w:hAnsi="Arial" w:cs="Arial"/>
          <w:spacing w:val="-6"/>
        </w:rPr>
        <w:t xml:space="preserve"> </w:t>
      </w:r>
      <w:r w:rsidRPr="0072239C">
        <w:rPr>
          <w:rFonts w:ascii="Arial" w:hAnsi="Arial" w:cs="Arial"/>
        </w:rPr>
        <w:t>produits</w:t>
      </w:r>
      <w:r w:rsidRPr="0072239C">
        <w:rPr>
          <w:rFonts w:ascii="Arial" w:hAnsi="Arial" w:cs="Arial"/>
          <w:spacing w:val="-6"/>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pêche,</w:t>
      </w:r>
      <w:r w:rsidRPr="0072239C">
        <w:rPr>
          <w:rFonts w:ascii="Arial" w:hAnsi="Arial" w:cs="Arial"/>
          <w:spacing w:val="-7"/>
        </w:rPr>
        <w:t xml:space="preserve"> </w:t>
      </w:r>
      <w:r w:rsidRPr="0072239C">
        <w:rPr>
          <w:rFonts w:ascii="Arial" w:hAnsi="Arial" w:cs="Arial"/>
        </w:rPr>
        <w:t>lorsque</w:t>
      </w:r>
      <w:r w:rsidRPr="0072239C">
        <w:rPr>
          <w:rFonts w:ascii="Arial" w:hAnsi="Arial" w:cs="Arial"/>
          <w:spacing w:val="-6"/>
        </w:rPr>
        <w:t xml:space="preserve"> </w:t>
      </w:r>
      <w:r w:rsidRPr="0072239C">
        <w:rPr>
          <w:rFonts w:ascii="Arial" w:hAnsi="Arial" w:cs="Arial"/>
        </w:rPr>
        <w:t>le</w:t>
      </w:r>
      <w:r w:rsidRPr="0072239C">
        <w:rPr>
          <w:rFonts w:ascii="Arial" w:hAnsi="Arial" w:cs="Arial"/>
          <w:spacing w:val="-6"/>
        </w:rPr>
        <w:t xml:space="preserve"> </w:t>
      </w:r>
      <w:r w:rsidRPr="0072239C">
        <w:rPr>
          <w:rFonts w:ascii="Arial" w:hAnsi="Arial" w:cs="Arial"/>
        </w:rPr>
        <w:t>ferry n’est pas en opération ;</w:t>
      </w:r>
    </w:p>
    <w:p w14:paraId="145F00FF" w14:textId="77777777" w:rsidR="00D73309" w:rsidRPr="0072239C" w:rsidRDefault="00E35679">
      <w:pPr>
        <w:pStyle w:val="Paragraphedeliste"/>
        <w:numPr>
          <w:ilvl w:val="1"/>
          <w:numId w:val="112"/>
        </w:numPr>
        <w:tabs>
          <w:tab w:val="left" w:pos="1749"/>
        </w:tabs>
        <w:ind w:hanging="361"/>
        <w:jc w:val="both"/>
        <w:rPr>
          <w:rFonts w:ascii="Arial" w:hAnsi="Arial" w:cs="Arial"/>
        </w:rPr>
      </w:pPr>
      <w:r w:rsidRPr="0072239C">
        <w:rPr>
          <w:rFonts w:ascii="Arial" w:hAnsi="Arial" w:cs="Arial"/>
        </w:rPr>
        <w:t>Aménagement</w:t>
      </w:r>
      <w:r w:rsidRPr="0072239C">
        <w:rPr>
          <w:rFonts w:ascii="Arial" w:hAnsi="Arial" w:cs="Arial"/>
          <w:spacing w:val="-6"/>
        </w:rPr>
        <w:t xml:space="preserve"> </w:t>
      </w:r>
      <w:r w:rsidRPr="0072239C">
        <w:rPr>
          <w:rFonts w:ascii="Arial" w:hAnsi="Arial" w:cs="Arial"/>
        </w:rPr>
        <w:t>d’une</w:t>
      </w:r>
      <w:r w:rsidRPr="0072239C">
        <w:rPr>
          <w:rFonts w:ascii="Arial" w:hAnsi="Arial" w:cs="Arial"/>
          <w:spacing w:val="-2"/>
        </w:rPr>
        <w:t xml:space="preserve"> </w:t>
      </w:r>
      <w:r w:rsidRPr="0072239C">
        <w:rPr>
          <w:rFonts w:ascii="Arial" w:hAnsi="Arial" w:cs="Arial"/>
        </w:rPr>
        <w:t>zone</w:t>
      </w:r>
      <w:r w:rsidRPr="0072239C">
        <w:rPr>
          <w:rFonts w:ascii="Arial" w:hAnsi="Arial" w:cs="Arial"/>
          <w:spacing w:val="-5"/>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chargement</w:t>
      </w:r>
      <w:r w:rsidRPr="0072239C">
        <w:rPr>
          <w:rFonts w:ascii="Arial" w:hAnsi="Arial" w:cs="Arial"/>
          <w:spacing w:val="-3"/>
        </w:rPr>
        <w:t xml:space="preserve"> </w:t>
      </w:r>
      <w:r w:rsidRPr="0072239C">
        <w:rPr>
          <w:rFonts w:ascii="Arial" w:hAnsi="Arial" w:cs="Arial"/>
        </w:rPr>
        <w:t>déchargement</w:t>
      </w:r>
      <w:r w:rsidRPr="0072239C">
        <w:rPr>
          <w:rFonts w:ascii="Arial" w:hAnsi="Arial" w:cs="Arial"/>
          <w:spacing w:val="-4"/>
        </w:rPr>
        <w:t xml:space="preserve"> </w:t>
      </w:r>
      <w:r w:rsidRPr="0072239C">
        <w:rPr>
          <w:rFonts w:ascii="Arial" w:hAnsi="Arial" w:cs="Arial"/>
        </w:rPr>
        <w:t>pour</w:t>
      </w:r>
      <w:r w:rsidRPr="0072239C">
        <w:rPr>
          <w:rFonts w:ascii="Arial" w:hAnsi="Arial" w:cs="Arial"/>
          <w:spacing w:val="-5"/>
        </w:rPr>
        <w:t xml:space="preserve"> </w:t>
      </w:r>
      <w:r w:rsidRPr="0072239C">
        <w:rPr>
          <w:rFonts w:ascii="Arial" w:hAnsi="Arial" w:cs="Arial"/>
        </w:rPr>
        <w:t>4</w:t>
      </w:r>
      <w:r w:rsidRPr="0072239C">
        <w:rPr>
          <w:rFonts w:ascii="Arial" w:hAnsi="Arial" w:cs="Arial"/>
          <w:spacing w:val="-3"/>
        </w:rPr>
        <w:t xml:space="preserve"> </w:t>
      </w:r>
      <w:r w:rsidRPr="0072239C">
        <w:rPr>
          <w:rFonts w:ascii="Arial" w:hAnsi="Arial" w:cs="Arial"/>
        </w:rPr>
        <w:t>navires</w:t>
      </w:r>
      <w:r w:rsidRPr="0072239C">
        <w:rPr>
          <w:rFonts w:ascii="Arial" w:hAnsi="Arial" w:cs="Arial"/>
          <w:spacing w:val="-6"/>
        </w:rPr>
        <w:t xml:space="preserve"> </w:t>
      </w:r>
      <w:r w:rsidRPr="0072239C">
        <w:rPr>
          <w:rFonts w:ascii="Arial" w:hAnsi="Arial" w:cs="Arial"/>
        </w:rPr>
        <w:t>à</w:t>
      </w:r>
      <w:r w:rsidRPr="0072239C">
        <w:rPr>
          <w:rFonts w:ascii="Arial" w:hAnsi="Arial" w:cs="Arial"/>
          <w:spacing w:val="-3"/>
        </w:rPr>
        <w:t xml:space="preserve"> </w:t>
      </w:r>
      <w:r w:rsidRPr="0072239C">
        <w:rPr>
          <w:rFonts w:ascii="Arial" w:hAnsi="Arial" w:cs="Arial"/>
        </w:rPr>
        <w:t>coques</w:t>
      </w:r>
      <w:r w:rsidRPr="0072239C">
        <w:rPr>
          <w:rFonts w:ascii="Arial" w:hAnsi="Arial" w:cs="Arial"/>
          <w:spacing w:val="-3"/>
        </w:rPr>
        <w:t xml:space="preserve"> </w:t>
      </w:r>
      <w:r w:rsidRPr="0072239C">
        <w:rPr>
          <w:rFonts w:ascii="Arial" w:hAnsi="Arial" w:cs="Arial"/>
        </w:rPr>
        <w:t>en</w:t>
      </w:r>
      <w:r w:rsidRPr="0072239C">
        <w:rPr>
          <w:rFonts w:ascii="Arial" w:hAnsi="Arial" w:cs="Arial"/>
          <w:spacing w:val="-4"/>
        </w:rPr>
        <w:t xml:space="preserve"> </w:t>
      </w:r>
      <w:r w:rsidRPr="0072239C">
        <w:rPr>
          <w:rFonts w:ascii="Arial" w:hAnsi="Arial" w:cs="Arial"/>
        </w:rPr>
        <w:t>V</w:t>
      </w:r>
      <w:r w:rsidRPr="0072239C">
        <w:rPr>
          <w:rFonts w:ascii="Arial" w:hAnsi="Arial" w:cs="Arial"/>
          <w:spacing w:val="-3"/>
        </w:rPr>
        <w:t xml:space="preserve"> </w:t>
      </w:r>
      <w:r w:rsidRPr="0072239C">
        <w:rPr>
          <w:rFonts w:ascii="Arial" w:hAnsi="Arial" w:cs="Arial"/>
          <w:spacing w:val="-10"/>
        </w:rPr>
        <w:t>;</w:t>
      </w:r>
    </w:p>
    <w:p w14:paraId="145F0100" w14:textId="77777777" w:rsidR="00D73309" w:rsidRPr="0072239C" w:rsidRDefault="00E35679">
      <w:pPr>
        <w:pStyle w:val="Paragraphedeliste"/>
        <w:numPr>
          <w:ilvl w:val="1"/>
          <w:numId w:val="112"/>
        </w:numPr>
        <w:tabs>
          <w:tab w:val="left" w:pos="1749"/>
        </w:tabs>
        <w:spacing w:before="42"/>
        <w:ind w:hanging="361"/>
        <w:jc w:val="both"/>
        <w:rPr>
          <w:rFonts w:ascii="Arial" w:hAnsi="Arial" w:cs="Arial"/>
        </w:rPr>
      </w:pPr>
      <w:r w:rsidRPr="0072239C">
        <w:rPr>
          <w:rFonts w:ascii="Arial" w:hAnsi="Arial" w:cs="Arial"/>
        </w:rPr>
        <w:t>Brise-lames</w:t>
      </w:r>
      <w:r w:rsidRPr="0072239C">
        <w:rPr>
          <w:rFonts w:ascii="Arial" w:hAnsi="Arial" w:cs="Arial"/>
          <w:spacing w:val="-6"/>
        </w:rPr>
        <w:t xml:space="preserve"> </w:t>
      </w:r>
      <w:r w:rsidRPr="0072239C">
        <w:rPr>
          <w:rFonts w:ascii="Arial" w:hAnsi="Arial" w:cs="Arial"/>
        </w:rPr>
        <w:t>en</w:t>
      </w:r>
      <w:r w:rsidRPr="0072239C">
        <w:rPr>
          <w:rFonts w:ascii="Arial" w:hAnsi="Arial" w:cs="Arial"/>
          <w:spacing w:val="-2"/>
        </w:rPr>
        <w:t xml:space="preserve"> </w:t>
      </w:r>
      <w:r w:rsidRPr="0072239C">
        <w:rPr>
          <w:rFonts w:ascii="Arial" w:hAnsi="Arial" w:cs="Arial"/>
        </w:rPr>
        <w:t>XBLOCS</w:t>
      </w:r>
      <w:r w:rsidRPr="0072239C">
        <w:rPr>
          <w:rFonts w:ascii="Arial" w:hAnsi="Arial" w:cs="Arial"/>
          <w:spacing w:val="-5"/>
        </w:rPr>
        <w:t xml:space="preserve"> </w:t>
      </w:r>
      <w:r w:rsidRPr="0072239C">
        <w:rPr>
          <w:rFonts w:ascii="Arial" w:hAnsi="Arial" w:cs="Arial"/>
        </w:rPr>
        <w:t>côté</w:t>
      </w:r>
      <w:r w:rsidRPr="0072239C">
        <w:rPr>
          <w:rFonts w:ascii="Arial" w:hAnsi="Arial" w:cs="Arial"/>
          <w:spacing w:val="-1"/>
        </w:rPr>
        <w:t xml:space="preserve"> </w:t>
      </w:r>
      <w:r w:rsidRPr="0072239C">
        <w:rPr>
          <w:rFonts w:ascii="Arial" w:hAnsi="Arial" w:cs="Arial"/>
        </w:rPr>
        <w:t>nord</w:t>
      </w:r>
      <w:r w:rsidRPr="0072239C">
        <w:rPr>
          <w:rFonts w:ascii="Arial" w:hAnsi="Arial" w:cs="Arial"/>
          <w:spacing w:val="-3"/>
        </w:rPr>
        <w:t xml:space="preserve"> </w:t>
      </w:r>
      <w:r w:rsidRPr="0072239C">
        <w:rPr>
          <w:rFonts w:ascii="Arial" w:hAnsi="Arial" w:cs="Arial"/>
        </w:rPr>
        <w:t>des</w:t>
      </w:r>
      <w:r w:rsidRPr="0072239C">
        <w:rPr>
          <w:rFonts w:ascii="Arial" w:hAnsi="Arial" w:cs="Arial"/>
          <w:spacing w:val="-1"/>
        </w:rPr>
        <w:t xml:space="preserve"> </w:t>
      </w:r>
      <w:r w:rsidRPr="0072239C">
        <w:rPr>
          <w:rFonts w:ascii="Arial" w:hAnsi="Arial" w:cs="Arial"/>
        </w:rPr>
        <w:t>deux</w:t>
      </w:r>
      <w:r w:rsidRPr="0072239C">
        <w:rPr>
          <w:rFonts w:ascii="Arial" w:hAnsi="Arial" w:cs="Arial"/>
          <w:spacing w:val="-4"/>
        </w:rPr>
        <w:t xml:space="preserve"> </w:t>
      </w:r>
      <w:r w:rsidRPr="0072239C">
        <w:rPr>
          <w:rFonts w:ascii="Arial" w:hAnsi="Arial" w:cs="Arial"/>
        </w:rPr>
        <w:t>quais</w:t>
      </w:r>
      <w:r w:rsidRPr="0072239C">
        <w:rPr>
          <w:rFonts w:ascii="Arial" w:hAnsi="Arial" w:cs="Arial"/>
          <w:spacing w:val="-2"/>
        </w:rPr>
        <w:t xml:space="preserve"> </w:t>
      </w:r>
      <w:r w:rsidRPr="0072239C">
        <w:rPr>
          <w:rFonts w:ascii="Arial" w:hAnsi="Arial" w:cs="Arial"/>
        </w:rPr>
        <w:t>pour</w:t>
      </w:r>
      <w:r w:rsidRPr="0072239C">
        <w:rPr>
          <w:rFonts w:ascii="Arial" w:hAnsi="Arial" w:cs="Arial"/>
          <w:spacing w:val="-5"/>
        </w:rPr>
        <w:t xml:space="preserve"> </w:t>
      </w:r>
      <w:r w:rsidRPr="0072239C">
        <w:rPr>
          <w:rFonts w:ascii="Arial" w:hAnsi="Arial" w:cs="Arial"/>
        </w:rPr>
        <w:t>protéger</w:t>
      </w:r>
      <w:r w:rsidRPr="0072239C">
        <w:rPr>
          <w:rFonts w:ascii="Arial" w:hAnsi="Arial" w:cs="Arial"/>
          <w:spacing w:val="-2"/>
        </w:rPr>
        <w:t xml:space="preserve"> </w:t>
      </w:r>
      <w:r w:rsidRPr="0072239C">
        <w:rPr>
          <w:rFonts w:ascii="Arial" w:hAnsi="Arial" w:cs="Arial"/>
        </w:rPr>
        <w:t>le</w:t>
      </w:r>
      <w:r w:rsidRPr="0072239C">
        <w:rPr>
          <w:rFonts w:ascii="Arial" w:hAnsi="Arial" w:cs="Arial"/>
          <w:spacing w:val="-5"/>
        </w:rPr>
        <w:t xml:space="preserve"> </w:t>
      </w:r>
      <w:r w:rsidRPr="0072239C">
        <w:rPr>
          <w:rFonts w:ascii="Arial" w:hAnsi="Arial" w:cs="Arial"/>
        </w:rPr>
        <w:t>port</w:t>
      </w:r>
      <w:r w:rsidRPr="0072239C">
        <w:rPr>
          <w:rFonts w:ascii="Arial" w:hAnsi="Arial" w:cs="Arial"/>
          <w:spacing w:val="-4"/>
        </w:rPr>
        <w:t xml:space="preserve"> </w:t>
      </w:r>
      <w:r w:rsidRPr="0072239C">
        <w:rPr>
          <w:rFonts w:ascii="Arial" w:hAnsi="Arial" w:cs="Arial"/>
        </w:rPr>
        <w:t>des</w:t>
      </w:r>
      <w:r w:rsidRPr="0072239C">
        <w:rPr>
          <w:rFonts w:ascii="Arial" w:hAnsi="Arial" w:cs="Arial"/>
          <w:spacing w:val="-4"/>
        </w:rPr>
        <w:t xml:space="preserve"> </w:t>
      </w:r>
      <w:r w:rsidRPr="0072239C">
        <w:rPr>
          <w:rFonts w:ascii="Arial" w:hAnsi="Arial" w:cs="Arial"/>
          <w:spacing w:val="-2"/>
        </w:rPr>
        <w:t>vagues.</w:t>
      </w:r>
    </w:p>
    <w:p w14:paraId="145F0101" w14:textId="77777777" w:rsidR="00D73309" w:rsidRPr="0072239C" w:rsidRDefault="00D73309">
      <w:pPr>
        <w:pStyle w:val="Corpsdetexte"/>
        <w:spacing w:before="6"/>
        <w:rPr>
          <w:rFonts w:ascii="Arial" w:hAnsi="Arial" w:cs="Arial"/>
        </w:rPr>
      </w:pPr>
    </w:p>
    <w:p w14:paraId="145F0102" w14:textId="77777777" w:rsidR="00D73309" w:rsidRPr="0072239C" w:rsidRDefault="00E35679">
      <w:pPr>
        <w:pStyle w:val="Paragraphedeliste"/>
        <w:numPr>
          <w:ilvl w:val="0"/>
          <w:numId w:val="112"/>
        </w:numPr>
        <w:tabs>
          <w:tab w:val="left" w:pos="1041"/>
        </w:tabs>
        <w:ind w:hanging="361"/>
        <w:rPr>
          <w:rFonts w:ascii="Arial" w:hAnsi="Arial" w:cs="Arial"/>
        </w:rPr>
      </w:pPr>
      <w:r w:rsidRPr="0072239C">
        <w:rPr>
          <w:rFonts w:ascii="Arial" w:hAnsi="Arial" w:cs="Arial"/>
        </w:rPr>
        <w:t>Ouvrages</w:t>
      </w:r>
      <w:r w:rsidRPr="0072239C">
        <w:rPr>
          <w:rFonts w:ascii="Arial" w:hAnsi="Arial" w:cs="Arial"/>
          <w:spacing w:val="-8"/>
        </w:rPr>
        <w:t xml:space="preserve"> </w:t>
      </w:r>
      <w:r w:rsidRPr="0072239C">
        <w:rPr>
          <w:rFonts w:ascii="Arial" w:hAnsi="Arial" w:cs="Arial"/>
        </w:rPr>
        <w:t>terrestres</w:t>
      </w:r>
      <w:r w:rsidRPr="0072239C">
        <w:rPr>
          <w:rFonts w:ascii="Arial" w:hAnsi="Arial" w:cs="Arial"/>
          <w:spacing w:val="-5"/>
        </w:rPr>
        <w:t xml:space="preserve"> </w:t>
      </w:r>
      <w:r w:rsidRPr="0072239C">
        <w:rPr>
          <w:rFonts w:ascii="Arial" w:hAnsi="Arial" w:cs="Arial"/>
          <w:spacing w:val="-10"/>
        </w:rPr>
        <w:t>:</w:t>
      </w:r>
    </w:p>
    <w:p w14:paraId="145F0103" w14:textId="77777777" w:rsidR="00D73309" w:rsidRPr="0072239C" w:rsidRDefault="00E35679">
      <w:pPr>
        <w:pStyle w:val="Paragraphedeliste"/>
        <w:numPr>
          <w:ilvl w:val="1"/>
          <w:numId w:val="112"/>
        </w:numPr>
        <w:tabs>
          <w:tab w:val="left" w:pos="1748"/>
          <w:tab w:val="left" w:pos="1749"/>
        </w:tabs>
        <w:spacing w:before="41"/>
        <w:ind w:hanging="361"/>
        <w:rPr>
          <w:rFonts w:ascii="Arial" w:hAnsi="Arial" w:cs="Arial"/>
        </w:rPr>
      </w:pPr>
      <w:r w:rsidRPr="0072239C">
        <w:rPr>
          <w:rFonts w:ascii="Arial" w:hAnsi="Arial" w:cs="Arial"/>
        </w:rPr>
        <w:t>Bâtiment</w:t>
      </w:r>
      <w:r w:rsidRPr="0072239C">
        <w:rPr>
          <w:rFonts w:ascii="Arial" w:hAnsi="Arial" w:cs="Arial"/>
          <w:spacing w:val="-5"/>
        </w:rPr>
        <w:t xml:space="preserve"> </w:t>
      </w:r>
      <w:r w:rsidRPr="0072239C">
        <w:rPr>
          <w:rFonts w:ascii="Arial" w:hAnsi="Arial" w:cs="Arial"/>
        </w:rPr>
        <w:t>d’accueil</w:t>
      </w:r>
      <w:r w:rsidRPr="0072239C">
        <w:rPr>
          <w:rFonts w:ascii="Arial" w:hAnsi="Arial" w:cs="Arial"/>
          <w:spacing w:val="-5"/>
        </w:rPr>
        <w:t xml:space="preserve"> </w:t>
      </w:r>
      <w:r w:rsidRPr="0072239C">
        <w:rPr>
          <w:rFonts w:ascii="Arial" w:hAnsi="Arial" w:cs="Arial"/>
        </w:rPr>
        <w:t>des</w:t>
      </w:r>
      <w:r w:rsidRPr="0072239C">
        <w:rPr>
          <w:rFonts w:ascii="Arial" w:hAnsi="Arial" w:cs="Arial"/>
          <w:spacing w:val="-7"/>
        </w:rPr>
        <w:t xml:space="preserve"> </w:t>
      </w:r>
      <w:r w:rsidRPr="0072239C">
        <w:rPr>
          <w:rFonts w:ascii="Arial" w:hAnsi="Arial" w:cs="Arial"/>
        </w:rPr>
        <w:t>passagers</w:t>
      </w:r>
      <w:r w:rsidRPr="0072239C">
        <w:rPr>
          <w:rFonts w:ascii="Arial" w:hAnsi="Arial" w:cs="Arial"/>
          <w:spacing w:val="-3"/>
        </w:rPr>
        <w:t xml:space="preserve"> </w:t>
      </w:r>
      <w:r w:rsidRPr="0072239C">
        <w:rPr>
          <w:rFonts w:ascii="Arial" w:hAnsi="Arial" w:cs="Arial"/>
          <w:spacing w:val="-10"/>
        </w:rPr>
        <w:t>;</w:t>
      </w:r>
    </w:p>
    <w:p w14:paraId="145F0104" w14:textId="77777777" w:rsidR="00D73309" w:rsidRPr="0072239C" w:rsidRDefault="00E35679">
      <w:pPr>
        <w:pStyle w:val="Paragraphedeliste"/>
        <w:numPr>
          <w:ilvl w:val="1"/>
          <w:numId w:val="112"/>
        </w:numPr>
        <w:tabs>
          <w:tab w:val="left" w:pos="1748"/>
          <w:tab w:val="left" w:pos="1749"/>
        </w:tabs>
        <w:spacing w:before="41"/>
        <w:ind w:hanging="361"/>
        <w:rPr>
          <w:rFonts w:ascii="Arial" w:hAnsi="Arial" w:cs="Arial"/>
        </w:rPr>
      </w:pPr>
      <w:r w:rsidRPr="0072239C">
        <w:rPr>
          <w:rFonts w:ascii="Arial" w:hAnsi="Arial" w:cs="Arial"/>
        </w:rPr>
        <w:t>Hangar</w:t>
      </w:r>
      <w:r w:rsidRPr="0072239C">
        <w:rPr>
          <w:rFonts w:ascii="Arial" w:hAnsi="Arial" w:cs="Arial"/>
          <w:spacing w:val="-6"/>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stockage</w:t>
      </w:r>
      <w:r w:rsidRPr="0072239C">
        <w:rPr>
          <w:rFonts w:ascii="Arial" w:hAnsi="Arial" w:cs="Arial"/>
          <w:spacing w:val="-2"/>
        </w:rPr>
        <w:t xml:space="preserve"> </w:t>
      </w:r>
      <w:r w:rsidRPr="0072239C">
        <w:rPr>
          <w:rFonts w:ascii="Arial" w:hAnsi="Arial" w:cs="Arial"/>
        </w:rPr>
        <w:t>des</w:t>
      </w:r>
      <w:r w:rsidRPr="0072239C">
        <w:rPr>
          <w:rFonts w:ascii="Arial" w:hAnsi="Arial" w:cs="Arial"/>
          <w:spacing w:val="-4"/>
        </w:rPr>
        <w:t xml:space="preserve"> </w:t>
      </w:r>
      <w:r w:rsidRPr="0072239C">
        <w:rPr>
          <w:rFonts w:ascii="Arial" w:hAnsi="Arial" w:cs="Arial"/>
        </w:rPr>
        <w:t>marchandises</w:t>
      </w:r>
      <w:r w:rsidRPr="0072239C">
        <w:rPr>
          <w:rFonts w:ascii="Arial" w:hAnsi="Arial" w:cs="Arial"/>
          <w:spacing w:val="-1"/>
        </w:rPr>
        <w:t xml:space="preserve"> </w:t>
      </w:r>
      <w:r w:rsidRPr="0072239C">
        <w:rPr>
          <w:rFonts w:ascii="Arial" w:hAnsi="Arial" w:cs="Arial"/>
          <w:spacing w:val="-10"/>
        </w:rPr>
        <w:t>;</w:t>
      </w:r>
    </w:p>
    <w:p w14:paraId="145F0105" w14:textId="0B07CC30" w:rsidR="00D73309" w:rsidRPr="0072239C" w:rsidRDefault="00E35679">
      <w:pPr>
        <w:pStyle w:val="Paragraphedeliste"/>
        <w:numPr>
          <w:ilvl w:val="1"/>
          <w:numId w:val="112"/>
        </w:numPr>
        <w:tabs>
          <w:tab w:val="left" w:pos="1748"/>
          <w:tab w:val="left" w:pos="1749"/>
        </w:tabs>
        <w:spacing w:before="39"/>
        <w:ind w:hanging="361"/>
        <w:rPr>
          <w:rFonts w:ascii="Arial" w:hAnsi="Arial" w:cs="Arial"/>
        </w:rPr>
      </w:pPr>
      <w:r w:rsidRPr="0072239C">
        <w:rPr>
          <w:rFonts w:ascii="Arial" w:hAnsi="Arial" w:cs="Arial"/>
        </w:rPr>
        <w:t>Extension</w:t>
      </w:r>
      <w:r w:rsidRPr="0072239C">
        <w:rPr>
          <w:rFonts w:ascii="Arial" w:hAnsi="Arial" w:cs="Arial"/>
          <w:spacing w:val="-6"/>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terre-plein</w:t>
      </w:r>
      <w:r w:rsidRPr="0072239C">
        <w:rPr>
          <w:rFonts w:ascii="Arial" w:hAnsi="Arial" w:cs="Arial"/>
          <w:spacing w:val="-4"/>
        </w:rPr>
        <w:t xml:space="preserve"> </w:t>
      </w:r>
      <w:r w:rsidRPr="0072239C">
        <w:rPr>
          <w:rFonts w:ascii="Arial" w:hAnsi="Arial" w:cs="Arial"/>
        </w:rPr>
        <w:t>actuel</w:t>
      </w:r>
      <w:r w:rsidRPr="0072239C">
        <w:rPr>
          <w:rFonts w:ascii="Arial" w:hAnsi="Arial" w:cs="Arial"/>
          <w:spacing w:val="-4"/>
        </w:rPr>
        <w:t xml:space="preserve"> </w:t>
      </w:r>
      <w:r w:rsidRPr="0072239C">
        <w:rPr>
          <w:rFonts w:ascii="Arial" w:hAnsi="Arial" w:cs="Arial"/>
        </w:rPr>
        <w:t>pour</w:t>
      </w:r>
      <w:r w:rsidRPr="0072239C">
        <w:rPr>
          <w:rFonts w:ascii="Arial" w:hAnsi="Arial" w:cs="Arial"/>
          <w:spacing w:val="-3"/>
        </w:rPr>
        <w:t xml:space="preserve"> </w:t>
      </w:r>
      <w:r w:rsidRPr="0072239C">
        <w:rPr>
          <w:rFonts w:ascii="Arial" w:hAnsi="Arial" w:cs="Arial"/>
        </w:rPr>
        <w:t>les</w:t>
      </w:r>
      <w:r w:rsidRPr="0072239C">
        <w:rPr>
          <w:rFonts w:ascii="Arial" w:hAnsi="Arial" w:cs="Arial"/>
          <w:spacing w:val="-4"/>
        </w:rPr>
        <w:t xml:space="preserve"> </w:t>
      </w:r>
      <w:r w:rsidRPr="0072239C">
        <w:rPr>
          <w:rFonts w:ascii="Arial" w:hAnsi="Arial" w:cs="Arial"/>
        </w:rPr>
        <w:t>opérations</w:t>
      </w:r>
      <w:r w:rsidRPr="0072239C">
        <w:rPr>
          <w:rFonts w:ascii="Arial" w:hAnsi="Arial" w:cs="Arial"/>
          <w:spacing w:val="-3"/>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stockage</w:t>
      </w:r>
      <w:r w:rsidRPr="0072239C">
        <w:rPr>
          <w:rFonts w:ascii="Arial" w:hAnsi="Arial" w:cs="Arial"/>
          <w:spacing w:val="-5"/>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l’administration</w:t>
      </w:r>
      <w:r w:rsidRPr="0072239C">
        <w:rPr>
          <w:rFonts w:ascii="Arial" w:hAnsi="Arial" w:cs="Arial"/>
          <w:spacing w:val="-4"/>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port</w:t>
      </w:r>
      <w:r w:rsidRPr="0072239C">
        <w:rPr>
          <w:rFonts w:ascii="Arial" w:hAnsi="Arial" w:cs="Arial"/>
          <w:spacing w:val="-3"/>
        </w:rPr>
        <w:t xml:space="preserve"> </w:t>
      </w:r>
      <w:r w:rsidRPr="0072239C">
        <w:rPr>
          <w:rFonts w:ascii="Arial" w:hAnsi="Arial" w:cs="Arial"/>
          <w:spacing w:val="-10"/>
        </w:rPr>
        <w:t>;</w:t>
      </w:r>
    </w:p>
    <w:p w14:paraId="45310722" w14:textId="20C3385B" w:rsidR="00200D54" w:rsidRPr="0072239C" w:rsidRDefault="00200D54">
      <w:pPr>
        <w:pStyle w:val="Paragraphedeliste"/>
        <w:numPr>
          <w:ilvl w:val="1"/>
          <w:numId w:val="112"/>
        </w:numPr>
        <w:tabs>
          <w:tab w:val="left" w:pos="1748"/>
          <w:tab w:val="left" w:pos="1749"/>
        </w:tabs>
        <w:spacing w:before="39"/>
        <w:ind w:hanging="361"/>
        <w:rPr>
          <w:rFonts w:ascii="Arial" w:hAnsi="Arial" w:cs="Arial"/>
        </w:rPr>
      </w:pPr>
      <w:r w:rsidRPr="0072239C">
        <w:rPr>
          <w:rFonts w:ascii="Arial" w:hAnsi="Arial" w:cs="Arial"/>
          <w:spacing w:val="-10"/>
        </w:rPr>
        <w:t xml:space="preserve">Atelier </w:t>
      </w:r>
      <w:proofErr w:type="spellStart"/>
      <w:r w:rsidRPr="0072239C">
        <w:rPr>
          <w:rFonts w:ascii="Arial" w:hAnsi="Arial" w:cs="Arial"/>
          <w:spacing w:val="-10"/>
        </w:rPr>
        <w:t>mecanique</w:t>
      </w:r>
      <w:proofErr w:type="spellEnd"/>
      <w:r w:rsidR="00D71A66">
        <w:rPr>
          <w:rFonts w:ascii="Arial" w:hAnsi="Arial" w:cs="Arial"/>
          <w:spacing w:val="-10"/>
        </w:rPr>
        <w:t> ;</w:t>
      </w:r>
    </w:p>
    <w:p w14:paraId="145F0106" w14:textId="77777777" w:rsidR="00D73309" w:rsidRPr="0072239C" w:rsidRDefault="00E35679">
      <w:pPr>
        <w:pStyle w:val="Paragraphedeliste"/>
        <w:numPr>
          <w:ilvl w:val="1"/>
          <w:numId w:val="112"/>
        </w:numPr>
        <w:tabs>
          <w:tab w:val="left" w:pos="1748"/>
          <w:tab w:val="left" w:pos="1749"/>
        </w:tabs>
        <w:spacing w:before="41"/>
        <w:ind w:hanging="361"/>
        <w:rPr>
          <w:rFonts w:ascii="Arial" w:hAnsi="Arial" w:cs="Arial"/>
        </w:rPr>
      </w:pPr>
      <w:r w:rsidRPr="0072239C">
        <w:rPr>
          <w:rFonts w:ascii="Arial" w:hAnsi="Arial" w:cs="Arial"/>
        </w:rPr>
        <w:t>Réseaux</w:t>
      </w:r>
      <w:r w:rsidRPr="0072239C">
        <w:rPr>
          <w:rFonts w:ascii="Arial" w:hAnsi="Arial" w:cs="Arial"/>
          <w:spacing w:val="-7"/>
        </w:rPr>
        <w:t xml:space="preserve"> </w:t>
      </w:r>
      <w:r w:rsidRPr="0072239C">
        <w:rPr>
          <w:rFonts w:ascii="Arial" w:hAnsi="Arial" w:cs="Arial"/>
        </w:rPr>
        <w:t>eau,</w:t>
      </w:r>
      <w:r w:rsidRPr="0072239C">
        <w:rPr>
          <w:rFonts w:ascii="Arial" w:hAnsi="Arial" w:cs="Arial"/>
          <w:spacing w:val="-4"/>
        </w:rPr>
        <w:t xml:space="preserve"> </w:t>
      </w:r>
      <w:r w:rsidRPr="0072239C">
        <w:rPr>
          <w:rFonts w:ascii="Arial" w:hAnsi="Arial" w:cs="Arial"/>
        </w:rPr>
        <w:t>électricité,</w:t>
      </w:r>
      <w:r w:rsidRPr="0072239C">
        <w:rPr>
          <w:rFonts w:ascii="Arial" w:hAnsi="Arial" w:cs="Arial"/>
          <w:spacing w:val="-2"/>
        </w:rPr>
        <w:t xml:space="preserve"> </w:t>
      </w:r>
      <w:r w:rsidRPr="0072239C">
        <w:rPr>
          <w:rFonts w:ascii="Arial" w:hAnsi="Arial" w:cs="Arial"/>
        </w:rPr>
        <w:t>incendie</w:t>
      </w:r>
      <w:r w:rsidRPr="0072239C">
        <w:rPr>
          <w:rFonts w:ascii="Arial" w:hAnsi="Arial" w:cs="Arial"/>
          <w:spacing w:val="-3"/>
        </w:rPr>
        <w:t xml:space="preserve"> </w:t>
      </w:r>
      <w:r w:rsidRPr="0072239C">
        <w:rPr>
          <w:rFonts w:ascii="Arial" w:hAnsi="Arial" w:cs="Arial"/>
        </w:rPr>
        <w:t>sur</w:t>
      </w:r>
      <w:r w:rsidRPr="0072239C">
        <w:rPr>
          <w:rFonts w:ascii="Arial" w:hAnsi="Arial" w:cs="Arial"/>
          <w:spacing w:val="-2"/>
        </w:rPr>
        <w:t xml:space="preserve"> </w:t>
      </w:r>
      <w:r w:rsidRPr="0072239C">
        <w:rPr>
          <w:rFonts w:ascii="Arial" w:hAnsi="Arial" w:cs="Arial"/>
        </w:rPr>
        <w:t>le</w:t>
      </w:r>
      <w:r w:rsidRPr="0072239C">
        <w:rPr>
          <w:rFonts w:ascii="Arial" w:hAnsi="Arial" w:cs="Arial"/>
          <w:spacing w:val="-1"/>
        </w:rPr>
        <w:t xml:space="preserve"> </w:t>
      </w:r>
      <w:r w:rsidRPr="0072239C">
        <w:rPr>
          <w:rFonts w:ascii="Arial" w:hAnsi="Arial" w:cs="Arial"/>
        </w:rPr>
        <w:t>terre-plein</w:t>
      </w:r>
      <w:r w:rsidRPr="0072239C">
        <w:rPr>
          <w:rFonts w:ascii="Arial" w:hAnsi="Arial" w:cs="Arial"/>
          <w:spacing w:val="-4"/>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stockage</w:t>
      </w:r>
      <w:r w:rsidRPr="0072239C">
        <w:rPr>
          <w:rFonts w:ascii="Arial" w:hAnsi="Arial" w:cs="Arial"/>
          <w:spacing w:val="-5"/>
        </w:rPr>
        <w:t xml:space="preserve"> </w:t>
      </w:r>
      <w:r w:rsidRPr="0072239C">
        <w:rPr>
          <w:rFonts w:ascii="Arial" w:hAnsi="Arial" w:cs="Arial"/>
        </w:rPr>
        <w:t>et</w:t>
      </w:r>
      <w:r w:rsidRPr="0072239C">
        <w:rPr>
          <w:rFonts w:ascii="Arial" w:hAnsi="Arial" w:cs="Arial"/>
          <w:spacing w:val="-4"/>
        </w:rPr>
        <w:t xml:space="preserve"> </w:t>
      </w:r>
      <w:r w:rsidRPr="0072239C">
        <w:rPr>
          <w:rFonts w:ascii="Arial" w:hAnsi="Arial" w:cs="Arial"/>
        </w:rPr>
        <w:t>jusqu’au</w:t>
      </w:r>
      <w:r w:rsidRPr="0072239C">
        <w:rPr>
          <w:rFonts w:ascii="Arial" w:hAnsi="Arial" w:cs="Arial"/>
          <w:spacing w:val="-4"/>
        </w:rPr>
        <w:t xml:space="preserve"> </w:t>
      </w:r>
      <w:r w:rsidRPr="0072239C">
        <w:rPr>
          <w:rFonts w:ascii="Arial" w:hAnsi="Arial" w:cs="Arial"/>
        </w:rPr>
        <w:t>bout</w:t>
      </w:r>
      <w:r w:rsidRPr="0072239C">
        <w:rPr>
          <w:rFonts w:ascii="Arial" w:hAnsi="Arial" w:cs="Arial"/>
          <w:spacing w:val="-4"/>
        </w:rPr>
        <w:t xml:space="preserve"> </w:t>
      </w:r>
      <w:r w:rsidRPr="0072239C">
        <w:rPr>
          <w:rFonts w:ascii="Arial" w:hAnsi="Arial" w:cs="Arial"/>
        </w:rPr>
        <w:t>du</w:t>
      </w:r>
      <w:r w:rsidRPr="0072239C">
        <w:rPr>
          <w:rFonts w:ascii="Arial" w:hAnsi="Arial" w:cs="Arial"/>
          <w:spacing w:val="-3"/>
        </w:rPr>
        <w:t xml:space="preserve"> </w:t>
      </w:r>
      <w:r w:rsidRPr="0072239C">
        <w:rPr>
          <w:rFonts w:ascii="Arial" w:hAnsi="Arial" w:cs="Arial"/>
        </w:rPr>
        <w:t>quai</w:t>
      </w:r>
      <w:r w:rsidRPr="0072239C">
        <w:rPr>
          <w:rFonts w:ascii="Arial" w:hAnsi="Arial" w:cs="Arial"/>
          <w:spacing w:val="-1"/>
        </w:rPr>
        <w:t xml:space="preserve"> </w:t>
      </w:r>
      <w:r w:rsidRPr="0072239C">
        <w:rPr>
          <w:rFonts w:ascii="Arial" w:hAnsi="Arial" w:cs="Arial"/>
          <w:spacing w:val="-10"/>
        </w:rPr>
        <w:t>;</w:t>
      </w:r>
    </w:p>
    <w:p w14:paraId="145F0107" w14:textId="2C41EC47" w:rsidR="00200D54" w:rsidRPr="0072239C" w:rsidRDefault="00E35679">
      <w:pPr>
        <w:pStyle w:val="Paragraphedeliste"/>
        <w:numPr>
          <w:ilvl w:val="1"/>
          <w:numId w:val="112"/>
        </w:numPr>
        <w:tabs>
          <w:tab w:val="left" w:pos="1749"/>
        </w:tabs>
        <w:spacing w:before="41"/>
        <w:ind w:hanging="361"/>
        <w:jc w:val="both"/>
        <w:rPr>
          <w:rFonts w:ascii="Arial" w:hAnsi="Arial" w:cs="Arial"/>
          <w:spacing w:val="-10"/>
        </w:rPr>
      </w:pPr>
      <w:r w:rsidRPr="0072239C">
        <w:rPr>
          <w:rFonts w:ascii="Arial" w:hAnsi="Arial" w:cs="Arial"/>
        </w:rPr>
        <w:t>Clôtures,</w:t>
      </w:r>
      <w:r w:rsidRPr="0072239C">
        <w:rPr>
          <w:rFonts w:ascii="Arial" w:hAnsi="Arial" w:cs="Arial"/>
          <w:spacing w:val="-3"/>
        </w:rPr>
        <w:t xml:space="preserve"> </w:t>
      </w:r>
      <w:r w:rsidRPr="0072239C">
        <w:rPr>
          <w:rFonts w:ascii="Arial" w:hAnsi="Arial" w:cs="Arial"/>
        </w:rPr>
        <w:t>ISPS</w:t>
      </w:r>
      <w:r w:rsidR="00D71A66">
        <w:rPr>
          <w:rFonts w:ascii="Arial" w:hAnsi="Arial" w:cs="Arial"/>
          <w:spacing w:val="-10"/>
        </w:rPr>
        <w:t>.</w:t>
      </w:r>
    </w:p>
    <w:p w14:paraId="15C3FA04" w14:textId="77777777" w:rsidR="00200D54" w:rsidRPr="0072239C" w:rsidRDefault="00200D54">
      <w:pPr>
        <w:rPr>
          <w:rFonts w:ascii="Arial" w:hAnsi="Arial" w:cs="Arial"/>
          <w:spacing w:val="-10"/>
        </w:rPr>
      </w:pPr>
      <w:r w:rsidRPr="0072239C">
        <w:rPr>
          <w:rFonts w:ascii="Arial" w:hAnsi="Arial" w:cs="Arial"/>
          <w:spacing w:val="-10"/>
        </w:rPr>
        <w:br w:type="page"/>
      </w:r>
    </w:p>
    <w:p w14:paraId="32A1AAAB" w14:textId="77777777" w:rsidR="0064237C" w:rsidRPr="0072239C" w:rsidRDefault="0064237C" w:rsidP="00200D54">
      <w:pPr>
        <w:pStyle w:val="Paragraphedeliste"/>
        <w:tabs>
          <w:tab w:val="left" w:pos="1749"/>
        </w:tabs>
        <w:spacing w:before="41"/>
        <w:ind w:left="1748" w:firstLine="0"/>
        <w:jc w:val="both"/>
        <w:rPr>
          <w:rFonts w:ascii="Arial" w:hAnsi="Arial" w:cs="Arial"/>
        </w:rPr>
        <w:sectPr w:rsidR="0064237C" w:rsidRPr="0072239C">
          <w:pgSz w:w="11910" w:h="16840"/>
          <w:pgMar w:top="1100" w:right="280" w:bottom="1000" w:left="400" w:header="751" w:footer="810" w:gutter="0"/>
          <w:cols w:space="720"/>
        </w:sectPr>
      </w:pPr>
    </w:p>
    <w:p w14:paraId="4E29FA69" w14:textId="08B07120" w:rsidR="00D73309" w:rsidRPr="0072239C" w:rsidRDefault="00D73309" w:rsidP="00200D54">
      <w:pPr>
        <w:pStyle w:val="Paragraphedeliste"/>
        <w:tabs>
          <w:tab w:val="left" w:pos="1749"/>
        </w:tabs>
        <w:spacing w:before="41"/>
        <w:ind w:left="1748" w:firstLine="0"/>
        <w:jc w:val="both"/>
        <w:rPr>
          <w:rFonts w:ascii="Arial" w:hAnsi="Arial" w:cs="Arial"/>
        </w:rPr>
      </w:pPr>
    </w:p>
    <w:p w14:paraId="73F08E59" w14:textId="55AF83B3" w:rsidR="0064237C" w:rsidRPr="0072239C" w:rsidRDefault="0064237C" w:rsidP="00200D54">
      <w:pPr>
        <w:pStyle w:val="Paragraphedeliste"/>
        <w:tabs>
          <w:tab w:val="left" w:pos="1749"/>
        </w:tabs>
        <w:spacing w:before="41"/>
        <w:ind w:left="1748" w:firstLine="0"/>
        <w:jc w:val="both"/>
        <w:rPr>
          <w:rFonts w:ascii="Arial" w:hAnsi="Arial" w:cs="Arial"/>
        </w:rPr>
      </w:pPr>
    </w:p>
    <w:p w14:paraId="3E60D1C3" w14:textId="2D515E30" w:rsidR="003A025C" w:rsidRPr="003A025C" w:rsidRDefault="003A025C" w:rsidP="003A025C">
      <w:pPr>
        <w:pStyle w:val="Lgende"/>
        <w:keepNext/>
        <w:jc w:val="both"/>
        <w:rPr>
          <w:rFonts w:ascii="Arial" w:hAnsi="Arial" w:cs="Arial"/>
          <w:sz w:val="22"/>
          <w:szCs w:val="22"/>
        </w:rPr>
      </w:pPr>
      <w:bookmarkStart w:id="485" w:name="_Toc132618634"/>
      <w:r w:rsidRPr="003A025C">
        <w:rPr>
          <w:rFonts w:ascii="Arial" w:hAnsi="Arial" w:cs="Arial"/>
          <w:sz w:val="22"/>
          <w:szCs w:val="22"/>
        </w:rPr>
        <w:t xml:space="preserve">Figure </w:t>
      </w:r>
      <w:r w:rsidRPr="003A025C">
        <w:rPr>
          <w:rFonts w:ascii="Arial" w:hAnsi="Arial" w:cs="Arial"/>
          <w:sz w:val="22"/>
          <w:szCs w:val="22"/>
        </w:rPr>
        <w:fldChar w:fldCharType="begin"/>
      </w:r>
      <w:r w:rsidRPr="003A025C">
        <w:rPr>
          <w:rFonts w:ascii="Arial" w:hAnsi="Arial" w:cs="Arial"/>
          <w:sz w:val="22"/>
          <w:szCs w:val="22"/>
        </w:rPr>
        <w:instrText xml:space="preserve"> SEQ Figure \* ARABIC </w:instrText>
      </w:r>
      <w:r w:rsidRPr="003A025C">
        <w:rPr>
          <w:rFonts w:ascii="Arial" w:hAnsi="Arial" w:cs="Arial"/>
          <w:sz w:val="22"/>
          <w:szCs w:val="22"/>
        </w:rPr>
        <w:fldChar w:fldCharType="separate"/>
      </w:r>
      <w:r w:rsidR="00E72EA7">
        <w:rPr>
          <w:rFonts w:ascii="Arial" w:hAnsi="Arial" w:cs="Arial"/>
          <w:noProof/>
          <w:sz w:val="22"/>
          <w:szCs w:val="22"/>
        </w:rPr>
        <w:t>1</w:t>
      </w:r>
      <w:r w:rsidRPr="003A025C">
        <w:rPr>
          <w:rFonts w:ascii="Arial" w:hAnsi="Arial" w:cs="Arial"/>
          <w:sz w:val="22"/>
          <w:szCs w:val="22"/>
        </w:rPr>
        <w:fldChar w:fldCharType="end"/>
      </w:r>
      <w:r w:rsidR="00CD6269">
        <w:rPr>
          <w:rFonts w:ascii="Arial" w:hAnsi="Arial" w:cs="Arial"/>
          <w:sz w:val="22"/>
          <w:szCs w:val="22"/>
        </w:rPr>
        <w:t>.</w:t>
      </w:r>
      <w:r w:rsidRPr="003A025C">
        <w:rPr>
          <w:rFonts w:ascii="Arial" w:hAnsi="Arial" w:cs="Arial"/>
          <w:sz w:val="22"/>
          <w:szCs w:val="22"/>
        </w:rPr>
        <w:t xml:space="preserve"> Plan de masse port de Boingoma</w:t>
      </w:r>
      <w:bookmarkEnd w:id="485"/>
    </w:p>
    <w:p w14:paraId="6F869EF7" w14:textId="7E1C1151" w:rsidR="0064237C" w:rsidRPr="0072239C" w:rsidRDefault="0064237C" w:rsidP="0072239C">
      <w:pPr>
        <w:pStyle w:val="Paragraphedeliste"/>
        <w:tabs>
          <w:tab w:val="left" w:pos="1749"/>
        </w:tabs>
        <w:spacing w:before="41"/>
        <w:ind w:left="0" w:firstLine="0"/>
        <w:jc w:val="both"/>
        <w:rPr>
          <w:rFonts w:ascii="Arial" w:hAnsi="Arial" w:cs="Arial"/>
        </w:rPr>
      </w:pPr>
      <w:r w:rsidRPr="0072239C">
        <w:rPr>
          <w:rFonts w:ascii="Arial" w:hAnsi="Arial" w:cs="Arial"/>
          <w:noProof/>
          <w:lang w:eastAsia="fr-FR"/>
        </w:rPr>
        <w:drawing>
          <wp:inline distT="0" distB="0" distL="0" distR="0" wp14:anchorId="15D13A14" wp14:editId="63E9C2FB">
            <wp:extent cx="9881488" cy="5746750"/>
            <wp:effectExtent l="0" t="0" r="5715" b="6350"/>
            <wp:docPr id="197" name="Image 197">
              <a:extLst xmlns:a="http://schemas.openxmlformats.org/drawingml/2006/main">
                <a:ext uri="{FF2B5EF4-FFF2-40B4-BE49-F238E27FC236}">
                  <a16:creationId xmlns:a16="http://schemas.microsoft.com/office/drawing/2014/main" id="{DF1EC27E-65EA-B613-D915-5BC5B01683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DF1EC27E-65EA-B613-D915-5BC5B01683CB}"/>
                        </a:ext>
                      </a:extLst>
                    </pic:cNvPr>
                    <pic:cNvPicPr>
                      <a:picLocks noChangeAspect="1"/>
                    </pic:cNvPicPr>
                  </pic:nvPicPr>
                  <pic:blipFill>
                    <a:blip r:embed="rId16"/>
                    <a:stretch>
                      <a:fillRect/>
                    </a:stretch>
                  </pic:blipFill>
                  <pic:spPr>
                    <a:xfrm>
                      <a:off x="0" y="0"/>
                      <a:ext cx="9892017" cy="5752873"/>
                    </a:xfrm>
                    <a:prstGeom prst="rect">
                      <a:avLst/>
                    </a:prstGeom>
                  </pic:spPr>
                </pic:pic>
              </a:graphicData>
            </a:graphic>
          </wp:inline>
        </w:drawing>
      </w:r>
    </w:p>
    <w:p w14:paraId="7F1D2F5E" w14:textId="77777777" w:rsidR="0064237C" w:rsidRPr="0072239C" w:rsidRDefault="0064237C">
      <w:pPr>
        <w:pStyle w:val="Corpsdetexte"/>
        <w:rPr>
          <w:rFonts w:ascii="Arial" w:hAnsi="Arial" w:cs="Arial"/>
        </w:rPr>
        <w:sectPr w:rsidR="0064237C" w:rsidRPr="0072239C" w:rsidSect="0072239C">
          <w:pgSz w:w="16840" w:h="11910" w:orient="landscape"/>
          <w:pgMar w:top="403" w:right="1100" w:bottom="278" w:left="998" w:header="748" w:footer="811" w:gutter="0"/>
          <w:cols w:space="720"/>
        </w:sectPr>
      </w:pPr>
    </w:p>
    <w:p w14:paraId="5793F662" w14:textId="7B05DB89" w:rsidR="00BB50CC" w:rsidRPr="000D7B6C" w:rsidRDefault="00BB50CC" w:rsidP="0072239C">
      <w:pPr>
        <w:pStyle w:val="Titre2"/>
      </w:pPr>
      <w:bookmarkStart w:id="486" w:name="_Toc119145515"/>
      <w:bookmarkStart w:id="487" w:name="_Toc132618675"/>
      <w:r w:rsidRPr="000D7B6C">
        <w:lastRenderedPageBreak/>
        <w:t>Besoins en matériaux pour les travaux d’aménagement du port de Boingoma</w:t>
      </w:r>
      <w:bookmarkEnd w:id="486"/>
      <w:bookmarkEnd w:id="487"/>
    </w:p>
    <w:p w14:paraId="1F5B4BC7" w14:textId="77777777" w:rsidR="003D6789" w:rsidRDefault="003D6789">
      <w:pPr>
        <w:jc w:val="both"/>
        <w:rPr>
          <w:rFonts w:ascii="Arial" w:hAnsi="Arial" w:cs="Arial"/>
        </w:rPr>
      </w:pPr>
    </w:p>
    <w:p w14:paraId="625FEB43" w14:textId="40127690" w:rsidR="00BB50CC" w:rsidRPr="0072239C" w:rsidRDefault="00BB50CC" w:rsidP="0072239C">
      <w:pPr>
        <w:jc w:val="both"/>
        <w:rPr>
          <w:rFonts w:ascii="Arial" w:hAnsi="Arial" w:cs="Arial"/>
        </w:rPr>
      </w:pPr>
      <w:r w:rsidRPr="0072239C">
        <w:rPr>
          <w:rFonts w:ascii="Arial" w:hAnsi="Arial" w:cs="Arial"/>
        </w:rPr>
        <w:t>Différents types de matériaux (enrochements, agrégats pour le béton, tout-venant, etc.) devront être acheminés sur le chantier pour la réalisation du noyau et de la carapace de la digue de protection et du brise lame.</w:t>
      </w:r>
    </w:p>
    <w:p w14:paraId="14D14521" w14:textId="77777777" w:rsidR="00BB50CC" w:rsidRPr="0072239C" w:rsidRDefault="00BB50CC" w:rsidP="0072239C">
      <w:pPr>
        <w:jc w:val="both"/>
        <w:rPr>
          <w:rFonts w:ascii="Arial" w:hAnsi="Arial" w:cs="Arial"/>
        </w:rPr>
      </w:pPr>
      <w:r w:rsidRPr="0072239C">
        <w:rPr>
          <w:rFonts w:ascii="Arial" w:hAnsi="Arial" w:cs="Arial"/>
        </w:rPr>
        <w:t>Les études techniques du port de Boingoma ont donné lieu à une évaluation des besoins en matériaux. On distingue 3 besoins principaux :</w:t>
      </w:r>
    </w:p>
    <w:p w14:paraId="1889BDB8" w14:textId="612706AE" w:rsidR="00BB50CC" w:rsidRPr="0072239C" w:rsidRDefault="00BB50CC" w:rsidP="00BB50CC">
      <w:pPr>
        <w:pStyle w:val="Paragraphedeliste"/>
        <w:numPr>
          <w:ilvl w:val="0"/>
          <w:numId w:val="170"/>
        </w:numPr>
        <w:jc w:val="both"/>
        <w:rPr>
          <w:rFonts w:ascii="Arial" w:hAnsi="Arial" w:cs="Arial"/>
        </w:rPr>
      </w:pPr>
      <w:r w:rsidRPr="0072239C">
        <w:rPr>
          <w:rFonts w:ascii="Arial" w:hAnsi="Arial" w:cs="Arial"/>
        </w:rPr>
        <w:t>Les matériaux nécessaires aux terrassements et à la constitu</w:t>
      </w:r>
      <w:r w:rsidR="00D71A66">
        <w:rPr>
          <w:rFonts w:ascii="Arial" w:hAnsi="Arial" w:cs="Arial"/>
        </w:rPr>
        <w:t>t</w:t>
      </w:r>
      <w:r w:rsidRPr="0072239C">
        <w:rPr>
          <w:rFonts w:ascii="Arial" w:hAnsi="Arial" w:cs="Arial"/>
        </w:rPr>
        <w:t>ion des noyaux des ouvrages de protection en mer,</w:t>
      </w:r>
    </w:p>
    <w:p w14:paraId="77DBC913" w14:textId="77777777" w:rsidR="00BB50CC" w:rsidRPr="0072239C" w:rsidRDefault="00BB50CC" w:rsidP="00BB50CC">
      <w:pPr>
        <w:pStyle w:val="Paragraphedeliste"/>
        <w:numPr>
          <w:ilvl w:val="0"/>
          <w:numId w:val="170"/>
        </w:numPr>
        <w:jc w:val="both"/>
        <w:rPr>
          <w:rFonts w:ascii="Arial" w:hAnsi="Arial" w:cs="Arial"/>
        </w:rPr>
      </w:pPr>
      <w:r w:rsidRPr="0072239C">
        <w:rPr>
          <w:rFonts w:ascii="Arial" w:hAnsi="Arial" w:cs="Arial"/>
        </w:rPr>
        <w:t>Les enrochements constitutifs des ouvrages de protection contre la houle et les systèmes antiaffouillement,</w:t>
      </w:r>
    </w:p>
    <w:p w14:paraId="1769A0C6" w14:textId="73F7A4CB" w:rsidR="00BB50CC" w:rsidRPr="0072239C" w:rsidRDefault="00BB50CC" w:rsidP="0072239C">
      <w:pPr>
        <w:pStyle w:val="Paragraphedeliste"/>
        <w:numPr>
          <w:ilvl w:val="0"/>
          <w:numId w:val="170"/>
        </w:numPr>
        <w:jc w:val="both"/>
        <w:rPr>
          <w:rFonts w:ascii="Arial" w:hAnsi="Arial" w:cs="Arial"/>
        </w:rPr>
      </w:pPr>
      <w:r w:rsidRPr="0072239C">
        <w:rPr>
          <w:rFonts w:ascii="Arial" w:hAnsi="Arial" w:cs="Arial"/>
        </w:rPr>
        <w:t>Les matériaux nécessaires à la formulation des bétons associés aux éléments structurels et aux blocs de grande dimension des ouvrages de protection</w:t>
      </w:r>
      <w:r w:rsidR="00D71A66">
        <w:rPr>
          <w:rFonts w:ascii="Arial" w:hAnsi="Arial" w:cs="Arial"/>
        </w:rPr>
        <w:t>.</w:t>
      </w:r>
    </w:p>
    <w:p w14:paraId="4A4988D9" w14:textId="7E7A0437" w:rsidR="00BB50CC" w:rsidRPr="0072239C" w:rsidRDefault="00BB50CC" w:rsidP="0072239C">
      <w:pPr>
        <w:jc w:val="both"/>
        <w:rPr>
          <w:rFonts w:ascii="Arial" w:hAnsi="Arial" w:cs="Arial"/>
        </w:rPr>
      </w:pPr>
      <w:r w:rsidRPr="0072239C">
        <w:rPr>
          <w:rFonts w:ascii="Arial" w:hAnsi="Arial" w:cs="Arial"/>
        </w:rPr>
        <w:t>Ces volumes doivent, pour la grande majorité d’entre eux, être rendu</w:t>
      </w:r>
      <w:r w:rsidR="00D71A66">
        <w:rPr>
          <w:rFonts w:ascii="Arial" w:hAnsi="Arial" w:cs="Arial"/>
        </w:rPr>
        <w:t>s</w:t>
      </w:r>
      <w:r w:rsidRPr="0072239C">
        <w:rPr>
          <w:rFonts w:ascii="Arial" w:hAnsi="Arial" w:cs="Arial"/>
        </w:rPr>
        <w:t xml:space="preserve"> disponibles sur une période d’environ 18 mois seulement (temps pour constitution d’un premier stock tampon compris), sauf à ralentir les travaux d’exécution des ouvrages.</w:t>
      </w:r>
    </w:p>
    <w:p w14:paraId="7D51DCF5" w14:textId="77777777" w:rsidR="00200D54" w:rsidRPr="0072239C" w:rsidRDefault="00200D54">
      <w:pPr>
        <w:pStyle w:val="Corpsdetexte"/>
        <w:rPr>
          <w:rFonts w:ascii="Arial" w:hAnsi="Arial" w:cs="Arial"/>
        </w:rPr>
      </w:pPr>
    </w:p>
    <w:p w14:paraId="4588CF05" w14:textId="7B68C4FB" w:rsidR="000F08C4" w:rsidRPr="0072239C" w:rsidRDefault="00200D54" w:rsidP="0072239C">
      <w:pPr>
        <w:pStyle w:val="Titre2"/>
      </w:pPr>
      <w:bookmarkStart w:id="488" w:name="_Toc132618676"/>
      <w:r w:rsidRPr="000D7B6C">
        <w:t>Carrières potentielles</w:t>
      </w:r>
      <w:bookmarkEnd w:id="488"/>
    </w:p>
    <w:p w14:paraId="15251456" w14:textId="4826502A" w:rsidR="000F08C4" w:rsidRPr="0072239C" w:rsidRDefault="000F08C4" w:rsidP="0072239C">
      <w:pPr>
        <w:spacing w:before="100" w:beforeAutospacing="1" w:after="100" w:afterAutospacing="1"/>
        <w:jc w:val="both"/>
        <w:rPr>
          <w:rFonts w:ascii="Arial" w:hAnsi="Arial" w:cs="Arial"/>
          <w:color w:val="000000" w:themeColor="text1"/>
        </w:rPr>
      </w:pPr>
      <w:r w:rsidRPr="0072239C">
        <w:rPr>
          <w:rFonts w:ascii="Arial" w:hAnsi="Arial" w:cs="Arial"/>
          <w:color w:val="000000" w:themeColor="text1"/>
        </w:rPr>
        <w:t>Après validation de l’APD du port de Boingoma, une mission d´expertise géologique port</w:t>
      </w:r>
      <w:r w:rsidR="003655F4" w:rsidRPr="0072239C">
        <w:rPr>
          <w:rFonts w:ascii="Arial" w:hAnsi="Arial" w:cs="Arial"/>
          <w:color w:val="000000" w:themeColor="text1"/>
        </w:rPr>
        <w:t>ant</w:t>
      </w:r>
      <w:r w:rsidRPr="0072239C">
        <w:rPr>
          <w:rFonts w:ascii="Arial" w:hAnsi="Arial" w:cs="Arial"/>
          <w:color w:val="000000" w:themeColor="text1"/>
        </w:rPr>
        <w:t xml:space="preserve"> sur un ensemble de sites de carrière potentiellement exploitable sur l’ile de Mohéli</w:t>
      </w:r>
      <w:r w:rsidR="003655F4" w:rsidRPr="0072239C">
        <w:rPr>
          <w:rFonts w:ascii="Arial" w:hAnsi="Arial" w:cs="Arial"/>
          <w:color w:val="000000" w:themeColor="text1"/>
        </w:rPr>
        <w:t xml:space="preserve"> </w:t>
      </w:r>
      <w:r w:rsidR="0000788E">
        <w:rPr>
          <w:rFonts w:ascii="Arial" w:hAnsi="Arial" w:cs="Arial"/>
          <w:color w:val="000000" w:themeColor="text1"/>
        </w:rPr>
        <w:t xml:space="preserve">a été </w:t>
      </w:r>
      <w:r w:rsidR="003655F4" w:rsidRPr="0072239C">
        <w:rPr>
          <w:rFonts w:ascii="Arial" w:hAnsi="Arial" w:cs="Arial"/>
          <w:color w:val="000000" w:themeColor="text1"/>
        </w:rPr>
        <w:t>effectué</w:t>
      </w:r>
      <w:r w:rsidR="0000788E">
        <w:rPr>
          <w:rFonts w:ascii="Arial" w:hAnsi="Arial" w:cs="Arial"/>
          <w:color w:val="000000" w:themeColor="text1"/>
        </w:rPr>
        <w:t>e</w:t>
      </w:r>
      <w:r w:rsidR="003655F4" w:rsidRPr="0072239C">
        <w:rPr>
          <w:rFonts w:ascii="Arial" w:hAnsi="Arial" w:cs="Arial"/>
          <w:color w:val="000000" w:themeColor="text1"/>
        </w:rPr>
        <w:t xml:space="preserve"> par le Bureau d’étude EGIS</w:t>
      </w:r>
      <w:r w:rsidRPr="0072239C">
        <w:rPr>
          <w:rFonts w:ascii="Arial" w:hAnsi="Arial" w:cs="Arial"/>
          <w:color w:val="000000" w:themeColor="text1"/>
        </w:rPr>
        <w:t>.</w:t>
      </w:r>
    </w:p>
    <w:p w14:paraId="716D0218" w14:textId="2597181A" w:rsidR="003A025C" w:rsidRPr="00291C01" w:rsidRDefault="003A025C" w:rsidP="003A025C">
      <w:pPr>
        <w:pStyle w:val="Lgende"/>
        <w:keepNext/>
        <w:jc w:val="both"/>
        <w:rPr>
          <w:rFonts w:ascii="Arial" w:hAnsi="Arial" w:cs="Arial"/>
          <w:sz w:val="22"/>
          <w:szCs w:val="22"/>
        </w:rPr>
      </w:pPr>
      <w:bookmarkStart w:id="489" w:name="_Toc132618635"/>
      <w:r w:rsidRPr="00291C01">
        <w:rPr>
          <w:rFonts w:ascii="Arial" w:hAnsi="Arial" w:cs="Arial"/>
          <w:sz w:val="22"/>
          <w:szCs w:val="22"/>
        </w:rPr>
        <w:t xml:space="preserve">Figure </w:t>
      </w:r>
      <w:r w:rsidRPr="00291C01">
        <w:rPr>
          <w:rFonts w:ascii="Arial" w:hAnsi="Arial" w:cs="Arial"/>
          <w:sz w:val="22"/>
          <w:szCs w:val="22"/>
        </w:rPr>
        <w:fldChar w:fldCharType="begin"/>
      </w:r>
      <w:r w:rsidRPr="00291C01">
        <w:rPr>
          <w:rFonts w:ascii="Arial" w:hAnsi="Arial" w:cs="Arial"/>
          <w:sz w:val="22"/>
          <w:szCs w:val="22"/>
        </w:rPr>
        <w:instrText xml:space="preserve"> SEQ Figure \* ARABIC </w:instrText>
      </w:r>
      <w:r w:rsidRPr="00291C01">
        <w:rPr>
          <w:rFonts w:ascii="Arial" w:hAnsi="Arial" w:cs="Arial"/>
          <w:sz w:val="22"/>
          <w:szCs w:val="22"/>
        </w:rPr>
        <w:fldChar w:fldCharType="separate"/>
      </w:r>
      <w:r w:rsidR="00E72EA7">
        <w:rPr>
          <w:rFonts w:ascii="Arial" w:hAnsi="Arial" w:cs="Arial"/>
          <w:noProof/>
          <w:sz w:val="22"/>
          <w:szCs w:val="22"/>
        </w:rPr>
        <w:t>2</w:t>
      </w:r>
      <w:r w:rsidRPr="00291C01">
        <w:rPr>
          <w:rFonts w:ascii="Arial" w:hAnsi="Arial" w:cs="Arial"/>
          <w:sz w:val="22"/>
          <w:szCs w:val="22"/>
        </w:rPr>
        <w:fldChar w:fldCharType="end"/>
      </w:r>
      <w:r w:rsidR="00CD6269">
        <w:rPr>
          <w:rFonts w:ascii="Arial" w:hAnsi="Arial" w:cs="Arial"/>
          <w:sz w:val="22"/>
          <w:szCs w:val="22"/>
        </w:rPr>
        <w:t>.</w:t>
      </w:r>
      <w:r w:rsidRPr="00291C01">
        <w:rPr>
          <w:rFonts w:ascii="Arial" w:hAnsi="Arial" w:cs="Arial"/>
          <w:sz w:val="22"/>
          <w:szCs w:val="22"/>
        </w:rPr>
        <w:t xml:space="preserve"> Carte répertoriant l’ensemble des sites visités</w:t>
      </w:r>
      <w:bookmarkEnd w:id="489"/>
    </w:p>
    <w:p w14:paraId="55DAFD5A" w14:textId="77777777" w:rsidR="003655F4" w:rsidRPr="0072239C" w:rsidRDefault="003655F4" w:rsidP="003655F4">
      <w:pPr>
        <w:spacing w:before="100" w:beforeAutospacing="1" w:after="100" w:afterAutospacing="1"/>
        <w:jc w:val="both"/>
        <w:rPr>
          <w:rFonts w:ascii="Arial" w:hAnsi="Arial" w:cs="Arial"/>
          <w:color w:val="000000" w:themeColor="text1"/>
          <w:lang w:val="en-US"/>
        </w:rPr>
      </w:pPr>
      <w:r w:rsidRPr="0072239C">
        <w:rPr>
          <w:rFonts w:ascii="Arial" w:hAnsi="Arial" w:cs="Arial"/>
          <w:noProof/>
          <w:color w:val="000000" w:themeColor="text1"/>
          <w:lang w:eastAsia="fr-FR"/>
        </w:rPr>
        <w:drawing>
          <wp:inline distT="0" distB="0" distL="0" distR="0" wp14:anchorId="34EB3F8C" wp14:editId="7D900128">
            <wp:extent cx="6218555" cy="4410580"/>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1052" cy="4433629"/>
                    </a:xfrm>
                    <a:prstGeom prst="rect">
                      <a:avLst/>
                    </a:prstGeom>
                    <a:noFill/>
                    <a:ln>
                      <a:noFill/>
                    </a:ln>
                  </pic:spPr>
                </pic:pic>
              </a:graphicData>
            </a:graphic>
          </wp:inline>
        </w:drawing>
      </w:r>
    </w:p>
    <w:p w14:paraId="18DC0552" w14:textId="77777777" w:rsidR="00CE544C" w:rsidRPr="00B40D9D" w:rsidRDefault="00CE544C" w:rsidP="00CE544C">
      <w:pPr>
        <w:spacing w:before="120" w:line="360" w:lineRule="exact"/>
        <w:jc w:val="both"/>
        <w:rPr>
          <w:rFonts w:ascii="Arial" w:hAnsi="Arial" w:cs="Arial"/>
        </w:rPr>
      </w:pPr>
      <w:r w:rsidRPr="0072239C">
        <w:rPr>
          <w:rFonts w:ascii="Arial" w:hAnsi="Arial" w:cs="Arial"/>
          <w:color w:val="000000" w:themeColor="text1"/>
        </w:rPr>
        <w:lastRenderedPageBreak/>
        <w:t xml:space="preserve">La mission d’expertise géologique a identifié 6 </w:t>
      </w:r>
      <w:r w:rsidRPr="00B40D9D">
        <w:rPr>
          <w:rFonts w:ascii="Arial" w:hAnsi="Arial" w:cs="Arial"/>
        </w:rPr>
        <w:t>carrières à exploiter dans le cadre de la réhabilitation du port de Boingoma :</w:t>
      </w:r>
    </w:p>
    <w:p w14:paraId="57DCC914" w14:textId="52A82DAA" w:rsidR="00CE544C" w:rsidRPr="00B40D9D" w:rsidRDefault="00CE544C" w:rsidP="00CE544C">
      <w:pPr>
        <w:pStyle w:val="Paragraphedeliste"/>
        <w:widowControl/>
        <w:numPr>
          <w:ilvl w:val="0"/>
          <w:numId w:val="171"/>
        </w:numPr>
        <w:autoSpaceDE/>
        <w:autoSpaceDN/>
        <w:spacing w:before="120" w:line="360" w:lineRule="exact"/>
        <w:contextualSpacing/>
        <w:jc w:val="both"/>
        <w:rPr>
          <w:rFonts w:ascii="Arial" w:hAnsi="Arial" w:cs="Arial"/>
        </w:rPr>
      </w:pPr>
      <w:r w:rsidRPr="00B40D9D">
        <w:rPr>
          <w:rFonts w:ascii="Arial" w:hAnsi="Arial" w:cs="Arial"/>
        </w:rPr>
        <w:t>Aéroport de Mohéli,</w:t>
      </w:r>
    </w:p>
    <w:p w14:paraId="4C1AF794" w14:textId="69C85913" w:rsidR="00CE544C" w:rsidRPr="00B40D9D" w:rsidRDefault="00CE544C" w:rsidP="00CE544C">
      <w:pPr>
        <w:pStyle w:val="Paragraphedeliste"/>
        <w:widowControl/>
        <w:numPr>
          <w:ilvl w:val="0"/>
          <w:numId w:val="171"/>
        </w:numPr>
        <w:autoSpaceDE/>
        <w:autoSpaceDN/>
        <w:spacing w:before="120" w:line="360" w:lineRule="exact"/>
        <w:contextualSpacing/>
        <w:jc w:val="both"/>
        <w:rPr>
          <w:rFonts w:ascii="Arial" w:hAnsi="Arial" w:cs="Arial"/>
        </w:rPr>
      </w:pPr>
      <w:r w:rsidRPr="00B40D9D">
        <w:rPr>
          <w:rFonts w:ascii="Arial" w:hAnsi="Arial" w:cs="Arial"/>
        </w:rPr>
        <w:t>Amont Boingoma,</w:t>
      </w:r>
    </w:p>
    <w:p w14:paraId="4198D783" w14:textId="2836DD0D" w:rsidR="00CE544C" w:rsidRPr="00B40D9D" w:rsidRDefault="00CE544C" w:rsidP="00CE544C">
      <w:pPr>
        <w:pStyle w:val="Paragraphedeliste"/>
        <w:widowControl/>
        <w:numPr>
          <w:ilvl w:val="0"/>
          <w:numId w:val="171"/>
        </w:numPr>
        <w:autoSpaceDE/>
        <w:autoSpaceDN/>
        <w:spacing w:before="120" w:line="360" w:lineRule="exact"/>
        <w:contextualSpacing/>
        <w:jc w:val="both"/>
        <w:rPr>
          <w:rFonts w:ascii="Arial" w:hAnsi="Arial" w:cs="Arial"/>
        </w:rPr>
      </w:pPr>
      <w:r w:rsidRPr="00B40D9D">
        <w:rPr>
          <w:rFonts w:ascii="Arial" w:hAnsi="Arial" w:cs="Arial"/>
        </w:rPr>
        <w:t>Amont Djoiezi,</w:t>
      </w:r>
    </w:p>
    <w:p w14:paraId="1F9081E7" w14:textId="0254157B" w:rsidR="00CE544C" w:rsidRPr="00B40D9D" w:rsidRDefault="00CE544C" w:rsidP="00CE544C">
      <w:pPr>
        <w:pStyle w:val="Paragraphedeliste"/>
        <w:widowControl/>
        <w:numPr>
          <w:ilvl w:val="0"/>
          <w:numId w:val="171"/>
        </w:numPr>
        <w:autoSpaceDE/>
        <w:autoSpaceDN/>
        <w:spacing w:before="120" w:line="360" w:lineRule="exact"/>
        <w:contextualSpacing/>
        <w:jc w:val="both"/>
        <w:rPr>
          <w:rFonts w:ascii="Arial" w:hAnsi="Arial" w:cs="Arial"/>
        </w:rPr>
      </w:pPr>
      <w:r w:rsidRPr="00B40D9D">
        <w:rPr>
          <w:rFonts w:ascii="Arial" w:hAnsi="Arial" w:cs="Arial"/>
        </w:rPr>
        <w:t>Komodjou Côtier,</w:t>
      </w:r>
    </w:p>
    <w:p w14:paraId="05D42F12" w14:textId="1CAE0B44" w:rsidR="00CE544C" w:rsidRPr="00B40D9D" w:rsidRDefault="00CE544C" w:rsidP="00CE544C">
      <w:pPr>
        <w:pStyle w:val="Paragraphedeliste"/>
        <w:widowControl/>
        <w:numPr>
          <w:ilvl w:val="0"/>
          <w:numId w:val="171"/>
        </w:numPr>
        <w:autoSpaceDE/>
        <w:autoSpaceDN/>
        <w:spacing w:before="120" w:line="360" w:lineRule="exact"/>
        <w:contextualSpacing/>
        <w:jc w:val="both"/>
        <w:rPr>
          <w:rFonts w:ascii="Arial" w:hAnsi="Arial" w:cs="Arial"/>
        </w:rPr>
      </w:pPr>
      <w:r w:rsidRPr="00B40D9D">
        <w:rPr>
          <w:rFonts w:ascii="Arial" w:hAnsi="Arial" w:cs="Arial"/>
        </w:rPr>
        <w:t>Domoni-Hoani</w:t>
      </w:r>
      <w:r w:rsidR="0000788E">
        <w:rPr>
          <w:rFonts w:ascii="Arial" w:hAnsi="Arial" w:cs="Arial"/>
        </w:rPr>
        <w:t>,</w:t>
      </w:r>
    </w:p>
    <w:p w14:paraId="381E8933" w14:textId="1782E627" w:rsidR="00CE544C" w:rsidRPr="00B40D9D" w:rsidRDefault="003D6789" w:rsidP="00CE544C">
      <w:pPr>
        <w:pStyle w:val="Paragraphedeliste"/>
        <w:widowControl/>
        <w:numPr>
          <w:ilvl w:val="0"/>
          <w:numId w:val="171"/>
        </w:numPr>
        <w:autoSpaceDE/>
        <w:autoSpaceDN/>
        <w:spacing w:before="120" w:line="360" w:lineRule="exact"/>
        <w:contextualSpacing/>
        <w:jc w:val="both"/>
        <w:rPr>
          <w:rFonts w:ascii="Arial" w:hAnsi="Arial" w:cs="Arial"/>
        </w:rPr>
      </w:pPr>
      <w:r>
        <w:rPr>
          <w:rFonts w:ascii="Arial" w:hAnsi="Arial" w:cs="Arial"/>
        </w:rPr>
        <w:t>R</w:t>
      </w:r>
      <w:r w:rsidR="00CE544C" w:rsidRPr="00B40D9D">
        <w:rPr>
          <w:rFonts w:ascii="Arial" w:hAnsi="Arial" w:cs="Arial"/>
        </w:rPr>
        <w:t>ivière de Msoutroni.</w:t>
      </w:r>
    </w:p>
    <w:p w14:paraId="54EA3A04" w14:textId="0350846D" w:rsidR="00CE544C" w:rsidRDefault="00CE544C" w:rsidP="00CE544C">
      <w:pPr>
        <w:spacing w:before="120" w:line="360" w:lineRule="exact"/>
        <w:jc w:val="both"/>
        <w:rPr>
          <w:rFonts w:ascii="Arial" w:hAnsi="Arial" w:cs="Arial"/>
        </w:rPr>
      </w:pPr>
      <w:bookmarkStart w:id="490" w:name="_bookmark17"/>
      <w:bookmarkEnd w:id="490"/>
      <w:r w:rsidRPr="00B40D9D">
        <w:rPr>
          <w:rFonts w:ascii="Arial" w:hAnsi="Arial" w:cs="Arial"/>
        </w:rPr>
        <w:t>Le tableau suivant présente</w:t>
      </w:r>
      <w:r w:rsidR="0000788E">
        <w:rPr>
          <w:rFonts w:ascii="Arial" w:hAnsi="Arial" w:cs="Arial"/>
        </w:rPr>
        <w:t xml:space="preserve"> le potentiel d’exploitation des carrières identifiées en termes </w:t>
      </w:r>
      <w:proofErr w:type="gramStart"/>
      <w:r w:rsidR="0000788E">
        <w:rPr>
          <w:rFonts w:ascii="Arial" w:hAnsi="Arial" w:cs="Arial"/>
        </w:rPr>
        <w:t xml:space="preserve">de </w:t>
      </w:r>
      <w:r w:rsidRPr="00B40D9D">
        <w:rPr>
          <w:rFonts w:ascii="Arial" w:hAnsi="Arial" w:cs="Arial"/>
        </w:rPr>
        <w:t xml:space="preserve"> matériaux</w:t>
      </w:r>
      <w:proofErr w:type="gramEnd"/>
      <w:r w:rsidRPr="00B40D9D">
        <w:rPr>
          <w:rFonts w:ascii="Arial" w:hAnsi="Arial" w:cs="Arial"/>
        </w:rPr>
        <w:t xml:space="preserve"> d’emprunt</w:t>
      </w:r>
      <w:r w:rsidR="0000788E">
        <w:rPr>
          <w:rFonts w:ascii="Arial" w:hAnsi="Arial" w:cs="Arial"/>
        </w:rPr>
        <w:t xml:space="preserve"> et de</w:t>
      </w:r>
      <w:r w:rsidRPr="00B40D9D">
        <w:rPr>
          <w:rFonts w:ascii="Arial" w:hAnsi="Arial" w:cs="Arial"/>
        </w:rPr>
        <w:t xml:space="preserve"> superficie exploitée.</w:t>
      </w:r>
    </w:p>
    <w:p w14:paraId="7B1952FA" w14:textId="77777777" w:rsidR="00ED5024" w:rsidRPr="00B40D9D" w:rsidRDefault="00ED5024" w:rsidP="00CE544C">
      <w:pPr>
        <w:spacing w:before="120" w:line="360" w:lineRule="exact"/>
        <w:jc w:val="both"/>
        <w:rPr>
          <w:rFonts w:ascii="Arial" w:hAnsi="Arial" w:cs="Arial"/>
          <w:lang w:eastAsia="fr-FR"/>
        </w:rPr>
      </w:pPr>
    </w:p>
    <w:p w14:paraId="40149064" w14:textId="30846DEB" w:rsidR="00291C01" w:rsidRPr="00291C01" w:rsidRDefault="00291C01" w:rsidP="00291C01">
      <w:pPr>
        <w:pStyle w:val="Lgende"/>
        <w:keepNext/>
        <w:rPr>
          <w:rFonts w:ascii="Arial" w:hAnsi="Arial" w:cs="Arial"/>
          <w:sz w:val="22"/>
          <w:szCs w:val="22"/>
        </w:rPr>
      </w:pPr>
      <w:bookmarkStart w:id="491" w:name="_Toc132618438"/>
      <w:r w:rsidRPr="00291C01">
        <w:rPr>
          <w:rFonts w:ascii="Arial" w:hAnsi="Arial" w:cs="Arial"/>
          <w:sz w:val="22"/>
          <w:szCs w:val="22"/>
        </w:rPr>
        <w:t xml:space="preserve">Tableau </w:t>
      </w:r>
      <w:r w:rsidRPr="00291C01">
        <w:rPr>
          <w:rFonts w:ascii="Arial" w:hAnsi="Arial" w:cs="Arial"/>
          <w:sz w:val="22"/>
          <w:szCs w:val="22"/>
        </w:rPr>
        <w:fldChar w:fldCharType="begin"/>
      </w:r>
      <w:r w:rsidRPr="00291C01">
        <w:rPr>
          <w:rFonts w:ascii="Arial" w:hAnsi="Arial" w:cs="Arial"/>
          <w:sz w:val="22"/>
          <w:szCs w:val="22"/>
        </w:rPr>
        <w:instrText xml:space="preserve"> SEQ Tableau \* ARABIC </w:instrText>
      </w:r>
      <w:r w:rsidRPr="00291C01">
        <w:rPr>
          <w:rFonts w:ascii="Arial" w:hAnsi="Arial" w:cs="Arial"/>
          <w:sz w:val="22"/>
          <w:szCs w:val="22"/>
        </w:rPr>
        <w:fldChar w:fldCharType="separate"/>
      </w:r>
      <w:r w:rsidR="007750CF">
        <w:rPr>
          <w:rFonts w:ascii="Arial" w:hAnsi="Arial" w:cs="Arial"/>
          <w:noProof/>
          <w:sz w:val="22"/>
          <w:szCs w:val="22"/>
        </w:rPr>
        <w:t>1</w:t>
      </w:r>
      <w:r w:rsidRPr="00291C01">
        <w:rPr>
          <w:rFonts w:ascii="Arial" w:hAnsi="Arial" w:cs="Arial"/>
          <w:sz w:val="22"/>
          <w:szCs w:val="22"/>
        </w:rPr>
        <w:fldChar w:fldCharType="end"/>
      </w:r>
      <w:r w:rsidR="00CD6269">
        <w:rPr>
          <w:rFonts w:ascii="Arial" w:hAnsi="Arial" w:cs="Arial"/>
          <w:sz w:val="22"/>
          <w:szCs w:val="22"/>
        </w:rPr>
        <w:t>.</w:t>
      </w:r>
      <w:r w:rsidRPr="00291C01">
        <w:rPr>
          <w:rFonts w:ascii="Arial" w:hAnsi="Arial" w:cs="Arial"/>
          <w:sz w:val="22"/>
          <w:szCs w:val="22"/>
        </w:rPr>
        <w:t xml:space="preserve"> Potentiel d’exploitation des carrières identifiées</w:t>
      </w:r>
      <w:bookmarkEnd w:id="491"/>
    </w:p>
    <w:tbl>
      <w:tblPr>
        <w:tblW w:w="949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327"/>
        <w:gridCol w:w="2069"/>
        <w:gridCol w:w="1143"/>
        <w:gridCol w:w="851"/>
        <w:gridCol w:w="1134"/>
        <w:gridCol w:w="2653"/>
        <w:gridCol w:w="1316"/>
      </w:tblGrid>
      <w:tr w:rsidR="00CE544C" w:rsidRPr="00B40D9D" w14:paraId="0AABA22D" w14:textId="77777777" w:rsidTr="00CB673D">
        <w:trPr>
          <w:trHeight w:val="414"/>
          <w:jc w:val="center"/>
        </w:trPr>
        <w:tc>
          <w:tcPr>
            <w:tcW w:w="327" w:type="dxa"/>
            <w:vMerge w:val="restart"/>
            <w:shd w:val="clear" w:color="000000" w:fill="C00000"/>
            <w:noWrap/>
            <w:vAlign w:val="center"/>
            <w:hideMark/>
          </w:tcPr>
          <w:p w14:paraId="4CD4BF45" w14:textId="77777777" w:rsidR="00CE544C" w:rsidRPr="0072239C" w:rsidRDefault="00CE544C" w:rsidP="00CB673D">
            <w:pPr>
              <w:jc w:val="center"/>
              <w:rPr>
                <w:rFonts w:ascii="Arial" w:hAnsi="Arial" w:cs="Arial"/>
                <w:b/>
                <w:bCs/>
                <w:color w:val="FFFFFF"/>
                <w:lang w:eastAsia="fr-FR"/>
              </w:rPr>
            </w:pPr>
            <w:r w:rsidRPr="0072239C">
              <w:rPr>
                <w:rFonts w:ascii="Arial" w:hAnsi="Arial" w:cs="Arial"/>
                <w:b/>
                <w:bCs/>
                <w:color w:val="FFFFFF"/>
                <w:lang w:eastAsia="fr-FR"/>
              </w:rPr>
              <w:t>N </w:t>
            </w:r>
          </w:p>
        </w:tc>
        <w:tc>
          <w:tcPr>
            <w:tcW w:w="2069" w:type="dxa"/>
            <w:vMerge w:val="restart"/>
            <w:shd w:val="clear" w:color="000000" w:fill="C00000"/>
            <w:noWrap/>
            <w:vAlign w:val="center"/>
            <w:hideMark/>
          </w:tcPr>
          <w:p w14:paraId="18BAA537" w14:textId="77777777" w:rsidR="00CE544C" w:rsidRPr="0072239C" w:rsidRDefault="00CE544C" w:rsidP="00CB673D">
            <w:pPr>
              <w:jc w:val="center"/>
              <w:rPr>
                <w:rFonts w:ascii="Arial" w:hAnsi="Arial" w:cs="Arial"/>
                <w:b/>
                <w:bCs/>
                <w:color w:val="FFFFFF"/>
                <w:lang w:eastAsia="fr-FR"/>
              </w:rPr>
            </w:pPr>
            <w:r w:rsidRPr="0072239C">
              <w:rPr>
                <w:rFonts w:ascii="Arial" w:hAnsi="Arial" w:cs="Arial"/>
                <w:b/>
                <w:bCs/>
                <w:color w:val="FFFFFF"/>
                <w:lang w:eastAsia="fr-FR"/>
              </w:rPr>
              <w:t>Désignation </w:t>
            </w:r>
          </w:p>
        </w:tc>
        <w:tc>
          <w:tcPr>
            <w:tcW w:w="1143" w:type="dxa"/>
            <w:vMerge w:val="restart"/>
            <w:shd w:val="clear" w:color="000000" w:fill="C00000"/>
            <w:vAlign w:val="center"/>
            <w:hideMark/>
          </w:tcPr>
          <w:p w14:paraId="4B60FF14" w14:textId="77777777" w:rsidR="00CE544C" w:rsidRPr="0072239C" w:rsidRDefault="00CE544C" w:rsidP="00CB673D">
            <w:pPr>
              <w:jc w:val="center"/>
              <w:rPr>
                <w:rFonts w:ascii="Arial" w:hAnsi="Arial" w:cs="Arial"/>
                <w:b/>
                <w:bCs/>
                <w:color w:val="FFFFFF"/>
                <w:lang w:eastAsia="fr-FR"/>
              </w:rPr>
            </w:pPr>
            <w:r w:rsidRPr="0072239C">
              <w:rPr>
                <w:rFonts w:ascii="Arial" w:hAnsi="Arial" w:cs="Arial"/>
                <w:b/>
                <w:bCs/>
                <w:color w:val="FFFFFF"/>
                <w:lang w:eastAsia="fr-FR"/>
              </w:rPr>
              <w:t>Distance au projet (km) </w:t>
            </w:r>
          </w:p>
        </w:tc>
        <w:tc>
          <w:tcPr>
            <w:tcW w:w="1985" w:type="dxa"/>
            <w:gridSpan w:val="2"/>
            <w:shd w:val="clear" w:color="000000" w:fill="C00000"/>
            <w:noWrap/>
            <w:vAlign w:val="center"/>
            <w:hideMark/>
          </w:tcPr>
          <w:p w14:paraId="632682C5" w14:textId="77777777" w:rsidR="00CE544C" w:rsidRPr="0072239C" w:rsidRDefault="00CE544C" w:rsidP="00CB673D">
            <w:pPr>
              <w:jc w:val="center"/>
              <w:rPr>
                <w:rFonts w:ascii="Arial" w:hAnsi="Arial" w:cs="Arial"/>
                <w:b/>
                <w:bCs/>
                <w:color w:val="FFFFFF"/>
                <w:lang w:eastAsia="fr-FR"/>
              </w:rPr>
            </w:pPr>
            <w:r w:rsidRPr="0072239C">
              <w:rPr>
                <w:rFonts w:ascii="Arial" w:hAnsi="Arial" w:cs="Arial"/>
                <w:b/>
                <w:bCs/>
                <w:color w:val="FFFFFF"/>
                <w:lang w:eastAsia="fr-FR"/>
              </w:rPr>
              <w:t>Potentiel (m</w:t>
            </w:r>
            <w:r w:rsidRPr="0072239C">
              <w:rPr>
                <w:rFonts w:ascii="Arial" w:hAnsi="Arial" w:cs="Arial"/>
                <w:b/>
                <w:bCs/>
                <w:color w:val="FFFFFF"/>
                <w:vertAlign w:val="superscript"/>
                <w:lang w:eastAsia="fr-FR"/>
              </w:rPr>
              <w:t>3</w:t>
            </w:r>
            <w:r w:rsidRPr="0072239C">
              <w:rPr>
                <w:rFonts w:ascii="Arial" w:hAnsi="Arial" w:cs="Arial"/>
                <w:b/>
                <w:bCs/>
                <w:color w:val="FFFFFF"/>
                <w:lang w:eastAsia="fr-FR"/>
              </w:rPr>
              <w:t>)</w:t>
            </w:r>
          </w:p>
        </w:tc>
        <w:tc>
          <w:tcPr>
            <w:tcW w:w="2653" w:type="dxa"/>
            <w:vMerge w:val="restart"/>
            <w:shd w:val="clear" w:color="000000" w:fill="C00000"/>
            <w:vAlign w:val="center"/>
            <w:hideMark/>
          </w:tcPr>
          <w:p w14:paraId="5773BDF8" w14:textId="77777777" w:rsidR="00CE544C" w:rsidRPr="0072239C" w:rsidRDefault="00CE544C" w:rsidP="00CB673D">
            <w:pPr>
              <w:jc w:val="center"/>
              <w:rPr>
                <w:rFonts w:ascii="Arial" w:hAnsi="Arial" w:cs="Arial"/>
                <w:b/>
                <w:bCs/>
                <w:color w:val="FFFFFF"/>
                <w:lang w:eastAsia="fr-FR"/>
              </w:rPr>
            </w:pPr>
            <w:r w:rsidRPr="0072239C">
              <w:rPr>
                <w:rFonts w:ascii="Arial" w:hAnsi="Arial" w:cs="Arial"/>
                <w:b/>
                <w:bCs/>
                <w:color w:val="FFFFFF"/>
                <w:lang w:eastAsia="fr-FR"/>
              </w:rPr>
              <w:t>Type de matériau </w:t>
            </w:r>
          </w:p>
        </w:tc>
        <w:tc>
          <w:tcPr>
            <w:tcW w:w="1316" w:type="dxa"/>
            <w:vMerge w:val="restart"/>
            <w:shd w:val="clear" w:color="auto" w:fill="C00000"/>
            <w:noWrap/>
            <w:vAlign w:val="center"/>
            <w:hideMark/>
          </w:tcPr>
          <w:p w14:paraId="0E4BBD58" w14:textId="77777777" w:rsidR="00CE544C" w:rsidRPr="0072239C" w:rsidRDefault="00CE544C" w:rsidP="00CB673D">
            <w:pPr>
              <w:jc w:val="center"/>
              <w:rPr>
                <w:rFonts w:ascii="Arial" w:hAnsi="Arial" w:cs="Arial"/>
                <w:color w:val="FFFFFF"/>
                <w:lang w:eastAsia="fr-FR"/>
              </w:rPr>
            </w:pPr>
            <w:r w:rsidRPr="0072239C">
              <w:rPr>
                <w:rFonts w:ascii="Arial" w:hAnsi="Arial" w:cs="Arial"/>
                <w:color w:val="FFFFFF"/>
                <w:lang w:eastAsia="fr-FR"/>
              </w:rPr>
              <w:t>Superficie</w:t>
            </w:r>
          </w:p>
        </w:tc>
      </w:tr>
      <w:tr w:rsidR="00CE544C" w:rsidRPr="00B40D9D" w14:paraId="65B2DC65" w14:textId="77777777" w:rsidTr="00CB673D">
        <w:trPr>
          <w:trHeight w:val="414"/>
          <w:jc w:val="center"/>
        </w:trPr>
        <w:tc>
          <w:tcPr>
            <w:tcW w:w="327" w:type="dxa"/>
            <w:vMerge/>
            <w:shd w:val="clear" w:color="000000" w:fill="222B35"/>
            <w:noWrap/>
            <w:vAlign w:val="center"/>
            <w:hideMark/>
          </w:tcPr>
          <w:p w14:paraId="75795D94" w14:textId="77777777" w:rsidR="00CE544C" w:rsidRPr="0072239C" w:rsidRDefault="00CE544C" w:rsidP="00CB673D">
            <w:pPr>
              <w:jc w:val="center"/>
              <w:rPr>
                <w:rFonts w:ascii="Arial" w:hAnsi="Arial" w:cs="Arial"/>
                <w:b/>
                <w:bCs/>
                <w:color w:val="FFFFFF"/>
                <w:lang w:eastAsia="fr-FR"/>
              </w:rPr>
            </w:pPr>
          </w:p>
        </w:tc>
        <w:tc>
          <w:tcPr>
            <w:tcW w:w="2069" w:type="dxa"/>
            <w:vMerge/>
            <w:shd w:val="clear" w:color="000000" w:fill="222B35"/>
            <w:noWrap/>
            <w:vAlign w:val="center"/>
            <w:hideMark/>
          </w:tcPr>
          <w:p w14:paraId="4C07F0AC" w14:textId="77777777" w:rsidR="00CE544C" w:rsidRPr="0072239C" w:rsidRDefault="00CE544C" w:rsidP="00CB673D">
            <w:pPr>
              <w:jc w:val="center"/>
              <w:rPr>
                <w:rFonts w:ascii="Arial" w:hAnsi="Arial" w:cs="Arial"/>
                <w:b/>
                <w:bCs/>
                <w:color w:val="FFFFFF"/>
                <w:lang w:eastAsia="fr-FR"/>
              </w:rPr>
            </w:pPr>
          </w:p>
        </w:tc>
        <w:tc>
          <w:tcPr>
            <w:tcW w:w="1143" w:type="dxa"/>
            <w:vMerge/>
            <w:shd w:val="clear" w:color="000000" w:fill="222B35"/>
            <w:vAlign w:val="center"/>
            <w:hideMark/>
          </w:tcPr>
          <w:p w14:paraId="67A8E4B4" w14:textId="77777777" w:rsidR="00CE544C" w:rsidRPr="0072239C" w:rsidRDefault="00CE544C" w:rsidP="00CB673D">
            <w:pPr>
              <w:jc w:val="center"/>
              <w:rPr>
                <w:rFonts w:ascii="Arial" w:hAnsi="Arial" w:cs="Arial"/>
                <w:b/>
                <w:bCs/>
                <w:color w:val="FFFFFF"/>
                <w:lang w:eastAsia="fr-FR"/>
              </w:rPr>
            </w:pPr>
          </w:p>
        </w:tc>
        <w:tc>
          <w:tcPr>
            <w:tcW w:w="851" w:type="dxa"/>
            <w:shd w:val="clear" w:color="auto" w:fill="C00000"/>
            <w:noWrap/>
            <w:vAlign w:val="center"/>
            <w:hideMark/>
          </w:tcPr>
          <w:p w14:paraId="555AAEA6" w14:textId="77777777" w:rsidR="00CE544C" w:rsidRPr="0072239C" w:rsidRDefault="00CE544C" w:rsidP="00CB673D">
            <w:pPr>
              <w:jc w:val="center"/>
              <w:rPr>
                <w:rFonts w:ascii="Arial" w:hAnsi="Arial" w:cs="Arial"/>
                <w:color w:val="FFFFFF"/>
                <w:lang w:eastAsia="fr-FR"/>
              </w:rPr>
            </w:pPr>
            <w:r w:rsidRPr="0072239C">
              <w:rPr>
                <w:rFonts w:ascii="Arial" w:hAnsi="Arial" w:cs="Arial"/>
                <w:color w:val="FFFFFF"/>
                <w:lang w:eastAsia="fr-FR"/>
              </w:rPr>
              <w:t>Inf.</w:t>
            </w:r>
          </w:p>
        </w:tc>
        <w:tc>
          <w:tcPr>
            <w:tcW w:w="1134" w:type="dxa"/>
            <w:shd w:val="clear" w:color="auto" w:fill="C00000"/>
            <w:noWrap/>
            <w:vAlign w:val="center"/>
            <w:hideMark/>
          </w:tcPr>
          <w:p w14:paraId="12EAE74E" w14:textId="77777777" w:rsidR="00CE544C" w:rsidRPr="0072239C" w:rsidRDefault="00CE544C" w:rsidP="00CB673D">
            <w:pPr>
              <w:jc w:val="center"/>
              <w:rPr>
                <w:rFonts w:ascii="Arial" w:hAnsi="Arial" w:cs="Arial"/>
                <w:color w:val="FFFFFF"/>
                <w:lang w:eastAsia="fr-FR"/>
              </w:rPr>
            </w:pPr>
            <w:r w:rsidRPr="0072239C">
              <w:rPr>
                <w:rFonts w:ascii="Arial" w:hAnsi="Arial" w:cs="Arial"/>
                <w:color w:val="FFFFFF"/>
                <w:lang w:eastAsia="fr-FR"/>
              </w:rPr>
              <w:t>Sup.</w:t>
            </w:r>
          </w:p>
        </w:tc>
        <w:tc>
          <w:tcPr>
            <w:tcW w:w="2653" w:type="dxa"/>
            <w:vMerge/>
            <w:shd w:val="clear" w:color="000000" w:fill="222B35"/>
            <w:vAlign w:val="center"/>
            <w:hideMark/>
          </w:tcPr>
          <w:p w14:paraId="58B85C5F" w14:textId="77777777" w:rsidR="00CE544C" w:rsidRPr="0072239C" w:rsidRDefault="00CE544C" w:rsidP="00CB673D">
            <w:pPr>
              <w:jc w:val="center"/>
              <w:rPr>
                <w:rFonts w:ascii="Arial" w:hAnsi="Arial" w:cs="Arial"/>
                <w:b/>
                <w:bCs/>
                <w:color w:val="FFFFFF"/>
                <w:lang w:eastAsia="fr-FR"/>
              </w:rPr>
            </w:pPr>
          </w:p>
        </w:tc>
        <w:tc>
          <w:tcPr>
            <w:tcW w:w="1316" w:type="dxa"/>
            <w:vMerge/>
            <w:shd w:val="clear" w:color="auto" w:fill="auto"/>
            <w:noWrap/>
            <w:vAlign w:val="center"/>
            <w:hideMark/>
          </w:tcPr>
          <w:p w14:paraId="33BC9BD4" w14:textId="77777777" w:rsidR="00CE544C" w:rsidRPr="0072239C" w:rsidRDefault="00CE544C" w:rsidP="00CB673D">
            <w:pPr>
              <w:jc w:val="center"/>
              <w:rPr>
                <w:rFonts w:ascii="Arial" w:hAnsi="Arial" w:cs="Arial"/>
                <w:b/>
                <w:bCs/>
                <w:color w:val="FFFFFF"/>
                <w:lang w:eastAsia="fr-FR"/>
              </w:rPr>
            </w:pPr>
          </w:p>
        </w:tc>
      </w:tr>
      <w:tr w:rsidR="00CE544C" w:rsidRPr="00B40D9D" w14:paraId="6C719CAA" w14:textId="77777777" w:rsidTr="00CB673D">
        <w:trPr>
          <w:trHeight w:val="414"/>
          <w:jc w:val="center"/>
        </w:trPr>
        <w:tc>
          <w:tcPr>
            <w:tcW w:w="327" w:type="dxa"/>
            <w:shd w:val="clear" w:color="auto" w:fill="auto"/>
            <w:noWrap/>
            <w:vAlign w:val="center"/>
            <w:hideMark/>
          </w:tcPr>
          <w:p w14:paraId="19BDFA5E"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1</w:t>
            </w:r>
          </w:p>
        </w:tc>
        <w:tc>
          <w:tcPr>
            <w:tcW w:w="2069" w:type="dxa"/>
            <w:shd w:val="clear" w:color="auto" w:fill="auto"/>
            <w:noWrap/>
            <w:vAlign w:val="center"/>
            <w:hideMark/>
          </w:tcPr>
          <w:p w14:paraId="283A9C4D" w14:textId="77777777" w:rsidR="00CE544C" w:rsidRPr="0072239C" w:rsidRDefault="00CE544C" w:rsidP="00CB673D">
            <w:pPr>
              <w:rPr>
                <w:rFonts w:ascii="Arial" w:hAnsi="Arial" w:cs="Arial"/>
                <w:color w:val="000000"/>
                <w:lang w:eastAsia="fr-FR"/>
              </w:rPr>
            </w:pPr>
            <w:r w:rsidRPr="0072239C">
              <w:rPr>
                <w:rFonts w:ascii="Arial" w:hAnsi="Arial" w:cs="Arial"/>
                <w:color w:val="000000"/>
                <w:lang w:eastAsia="fr-FR"/>
              </w:rPr>
              <w:t>Aéroport</w:t>
            </w:r>
          </w:p>
        </w:tc>
        <w:tc>
          <w:tcPr>
            <w:tcW w:w="1143" w:type="dxa"/>
            <w:shd w:val="clear" w:color="auto" w:fill="auto"/>
            <w:noWrap/>
            <w:vAlign w:val="center"/>
            <w:hideMark/>
          </w:tcPr>
          <w:p w14:paraId="6B8AF9A1"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1,5</w:t>
            </w:r>
          </w:p>
        </w:tc>
        <w:tc>
          <w:tcPr>
            <w:tcW w:w="851" w:type="dxa"/>
            <w:shd w:val="clear" w:color="auto" w:fill="auto"/>
            <w:noWrap/>
            <w:vAlign w:val="center"/>
            <w:hideMark/>
          </w:tcPr>
          <w:p w14:paraId="4D979684"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300 000</w:t>
            </w:r>
          </w:p>
        </w:tc>
        <w:tc>
          <w:tcPr>
            <w:tcW w:w="1134" w:type="dxa"/>
            <w:shd w:val="clear" w:color="auto" w:fill="auto"/>
            <w:noWrap/>
            <w:vAlign w:val="center"/>
            <w:hideMark/>
          </w:tcPr>
          <w:p w14:paraId="4B7617B3"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600 000</w:t>
            </w:r>
          </w:p>
        </w:tc>
        <w:tc>
          <w:tcPr>
            <w:tcW w:w="2653" w:type="dxa"/>
            <w:shd w:val="clear" w:color="auto" w:fill="auto"/>
            <w:noWrap/>
            <w:vAlign w:val="center"/>
            <w:hideMark/>
          </w:tcPr>
          <w:p w14:paraId="0C780E63"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Remblais 5-150mm + 90000 Blocs 200-3000mm</w:t>
            </w:r>
          </w:p>
        </w:tc>
        <w:tc>
          <w:tcPr>
            <w:tcW w:w="1316" w:type="dxa"/>
            <w:shd w:val="clear" w:color="auto" w:fill="auto"/>
            <w:noWrap/>
            <w:vAlign w:val="center"/>
            <w:hideMark/>
          </w:tcPr>
          <w:p w14:paraId="74CCB611" w14:textId="77777777" w:rsidR="00CE544C" w:rsidRPr="0072239C" w:rsidRDefault="00CE544C" w:rsidP="00CB673D">
            <w:pPr>
              <w:jc w:val="center"/>
              <w:rPr>
                <w:rFonts w:ascii="Arial" w:hAnsi="Arial" w:cs="Arial"/>
                <w:iCs/>
                <w:lang w:eastAsia="fr-FR"/>
              </w:rPr>
            </w:pPr>
            <w:r w:rsidRPr="0072239C">
              <w:rPr>
                <w:rFonts w:ascii="Arial" w:hAnsi="Arial" w:cs="Arial"/>
                <w:iCs/>
                <w:lang w:eastAsia="fr-FR"/>
              </w:rPr>
              <w:t>7</w:t>
            </w:r>
          </w:p>
        </w:tc>
      </w:tr>
      <w:tr w:rsidR="00CE544C" w:rsidRPr="00B40D9D" w14:paraId="14B11E87" w14:textId="77777777" w:rsidTr="00CB673D">
        <w:trPr>
          <w:trHeight w:val="414"/>
          <w:jc w:val="center"/>
        </w:trPr>
        <w:tc>
          <w:tcPr>
            <w:tcW w:w="327" w:type="dxa"/>
            <w:shd w:val="clear" w:color="auto" w:fill="auto"/>
            <w:noWrap/>
            <w:vAlign w:val="center"/>
            <w:hideMark/>
          </w:tcPr>
          <w:p w14:paraId="5D941493"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2</w:t>
            </w:r>
          </w:p>
        </w:tc>
        <w:tc>
          <w:tcPr>
            <w:tcW w:w="2069" w:type="dxa"/>
            <w:shd w:val="clear" w:color="auto" w:fill="auto"/>
            <w:noWrap/>
            <w:vAlign w:val="center"/>
            <w:hideMark/>
          </w:tcPr>
          <w:p w14:paraId="14E63E1F" w14:textId="77777777" w:rsidR="00CE544C" w:rsidRPr="0072239C" w:rsidRDefault="00CE544C" w:rsidP="00CB673D">
            <w:pPr>
              <w:rPr>
                <w:rFonts w:ascii="Arial" w:hAnsi="Arial" w:cs="Arial"/>
                <w:color w:val="000000"/>
                <w:lang w:eastAsia="fr-FR"/>
              </w:rPr>
            </w:pPr>
            <w:r w:rsidRPr="0072239C">
              <w:rPr>
                <w:rFonts w:ascii="Arial" w:hAnsi="Arial" w:cs="Arial"/>
                <w:color w:val="000000"/>
                <w:lang w:eastAsia="fr-FR"/>
              </w:rPr>
              <w:t>KOMOJU Côtier</w:t>
            </w:r>
          </w:p>
        </w:tc>
        <w:tc>
          <w:tcPr>
            <w:tcW w:w="1143" w:type="dxa"/>
            <w:shd w:val="clear" w:color="auto" w:fill="auto"/>
            <w:noWrap/>
            <w:vAlign w:val="center"/>
            <w:hideMark/>
          </w:tcPr>
          <w:p w14:paraId="5FE9E242"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6</w:t>
            </w:r>
          </w:p>
        </w:tc>
        <w:tc>
          <w:tcPr>
            <w:tcW w:w="851" w:type="dxa"/>
            <w:shd w:val="clear" w:color="auto" w:fill="auto"/>
            <w:noWrap/>
            <w:vAlign w:val="center"/>
            <w:hideMark/>
          </w:tcPr>
          <w:p w14:paraId="2A99E441"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30 000</w:t>
            </w:r>
          </w:p>
        </w:tc>
        <w:tc>
          <w:tcPr>
            <w:tcW w:w="1134" w:type="dxa"/>
            <w:shd w:val="clear" w:color="auto" w:fill="auto"/>
            <w:noWrap/>
            <w:vAlign w:val="center"/>
            <w:hideMark/>
          </w:tcPr>
          <w:p w14:paraId="6CD66921"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40 000</w:t>
            </w:r>
          </w:p>
        </w:tc>
        <w:tc>
          <w:tcPr>
            <w:tcW w:w="2653" w:type="dxa"/>
            <w:shd w:val="clear" w:color="auto" w:fill="auto"/>
            <w:noWrap/>
            <w:vAlign w:val="center"/>
            <w:hideMark/>
          </w:tcPr>
          <w:p w14:paraId="788BF6D2"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Blocs et Granulats</w:t>
            </w:r>
          </w:p>
        </w:tc>
        <w:tc>
          <w:tcPr>
            <w:tcW w:w="1316" w:type="dxa"/>
            <w:shd w:val="clear" w:color="auto" w:fill="auto"/>
            <w:noWrap/>
            <w:vAlign w:val="center"/>
            <w:hideMark/>
          </w:tcPr>
          <w:p w14:paraId="2C88BC6B" w14:textId="77777777" w:rsidR="00CE544C" w:rsidRPr="0072239C" w:rsidRDefault="00CE544C" w:rsidP="00CB673D">
            <w:pPr>
              <w:jc w:val="center"/>
              <w:rPr>
                <w:rFonts w:ascii="Arial" w:hAnsi="Arial" w:cs="Arial"/>
                <w:iCs/>
                <w:lang w:eastAsia="fr-FR"/>
              </w:rPr>
            </w:pPr>
            <w:r w:rsidRPr="0072239C">
              <w:rPr>
                <w:rFonts w:ascii="Arial" w:hAnsi="Arial" w:cs="Arial"/>
                <w:iCs/>
                <w:lang w:eastAsia="fr-FR"/>
              </w:rPr>
              <w:t>2</w:t>
            </w:r>
          </w:p>
        </w:tc>
      </w:tr>
      <w:tr w:rsidR="00CE544C" w:rsidRPr="00B40D9D" w14:paraId="0653BB58" w14:textId="77777777" w:rsidTr="00CB673D">
        <w:trPr>
          <w:trHeight w:val="414"/>
          <w:jc w:val="center"/>
        </w:trPr>
        <w:tc>
          <w:tcPr>
            <w:tcW w:w="327" w:type="dxa"/>
            <w:shd w:val="clear" w:color="auto" w:fill="auto"/>
            <w:noWrap/>
            <w:vAlign w:val="center"/>
            <w:hideMark/>
          </w:tcPr>
          <w:p w14:paraId="69ECE9B9"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3</w:t>
            </w:r>
          </w:p>
        </w:tc>
        <w:tc>
          <w:tcPr>
            <w:tcW w:w="2069" w:type="dxa"/>
            <w:shd w:val="clear" w:color="auto" w:fill="auto"/>
            <w:noWrap/>
            <w:vAlign w:val="center"/>
            <w:hideMark/>
          </w:tcPr>
          <w:p w14:paraId="40CF3F64" w14:textId="77777777" w:rsidR="00CE544C" w:rsidRPr="0072239C" w:rsidRDefault="00CE544C" w:rsidP="00CB673D">
            <w:pPr>
              <w:rPr>
                <w:rFonts w:ascii="Arial" w:hAnsi="Arial" w:cs="Arial"/>
                <w:color w:val="000000"/>
                <w:lang w:eastAsia="fr-FR"/>
              </w:rPr>
            </w:pPr>
            <w:r w:rsidRPr="0072239C">
              <w:rPr>
                <w:rFonts w:ascii="Arial" w:hAnsi="Arial" w:cs="Arial"/>
                <w:color w:val="000000"/>
                <w:lang w:eastAsia="fr-FR"/>
              </w:rPr>
              <w:t>DOMONI-HOANI</w:t>
            </w:r>
          </w:p>
        </w:tc>
        <w:tc>
          <w:tcPr>
            <w:tcW w:w="1143" w:type="dxa"/>
            <w:shd w:val="clear" w:color="auto" w:fill="auto"/>
            <w:noWrap/>
            <w:vAlign w:val="center"/>
            <w:hideMark/>
          </w:tcPr>
          <w:p w14:paraId="69BFA95B"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17</w:t>
            </w:r>
          </w:p>
        </w:tc>
        <w:tc>
          <w:tcPr>
            <w:tcW w:w="851" w:type="dxa"/>
            <w:shd w:val="clear" w:color="auto" w:fill="auto"/>
            <w:noWrap/>
            <w:vAlign w:val="center"/>
            <w:hideMark/>
          </w:tcPr>
          <w:p w14:paraId="78D0F394" w14:textId="67637D8F" w:rsidR="00CE544C" w:rsidRPr="0072239C" w:rsidRDefault="00C7233E" w:rsidP="00CB673D">
            <w:pPr>
              <w:jc w:val="center"/>
              <w:rPr>
                <w:rFonts w:ascii="Arial" w:hAnsi="Arial" w:cs="Arial"/>
                <w:color w:val="000000"/>
                <w:lang w:eastAsia="fr-FR"/>
              </w:rPr>
            </w:pPr>
            <w:r w:rsidRPr="0072239C">
              <w:rPr>
                <w:rFonts w:ascii="Arial" w:hAnsi="Arial" w:cs="Arial"/>
                <w:color w:val="000000"/>
                <w:lang w:eastAsia="fr-FR"/>
              </w:rPr>
              <w:t>1 000 000</w:t>
            </w:r>
          </w:p>
        </w:tc>
        <w:tc>
          <w:tcPr>
            <w:tcW w:w="1134" w:type="dxa"/>
            <w:shd w:val="clear" w:color="auto" w:fill="auto"/>
            <w:noWrap/>
            <w:vAlign w:val="center"/>
            <w:hideMark/>
          </w:tcPr>
          <w:p w14:paraId="031D67B6" w14:textId="09C641A8" w:rsidR="00CE544C" w:rsidRPr="0072239C" w:rsidRDefault="00CE544C" w:rsidP="00CB673D">
            <w:pPr>
              <w:jc w:val="center"/>
              <w:rPr>
                <w:rFonts w:ascii="Arial" w:hAnsi="Arial" w:cs="Arial"/>
                <w:color w:val="000000"/>
                <w:lang w:eastAsia="fr-FR"/>
              </w:rPr>
            </w:pPr>
          </w:p>
        </w:tc>
        <w:tc>
          <w:tcPr>
            <w:tcW w:w="2653" w:type="dxa"/>
            <w:shd w:val="clear" w:color="auto" w:fill="auto"/>
            <w:noWrap/>
            <w:vAlign w:val="center"/>
            <w:hideMark/>
          </w:tcPr>
          <w:p w14:paraId="1A2056CF"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Blocs et Granulats</w:t>
            </w:r>
          </w:p>
        </w:tc>
        <w:tc>
          <w:tcPr>
            <w:tcW w:w="1316" w:type="dxa"/>
            <w:shd w:val="clear" w:color="auto" w:fill="auto"/>
            <w:noWrap/>
            <w:vAlign w:val="center"/>
            <w:hideMark/>
          </w:tcPr>
          <w:p w14:paraId="65AF04B0" w14:textId="77777777" w:rsidR="00CE544C" w:rsidRPr="0072239C" w:rsidRDefault="00CE544C" w:rsidP="00CB673D">
            <w:pPr>
              <w:jc w:val="center"/>
              <w:rPr>
                <w:rFonts w:ascii="Arial" w:hAnsi="Arial" w:cs="Arial"/>
                <w:iCs/>
                <w:lang w:eastAsia="fr-FR"/>
              </w:rPr>
            </w:pPr>
            <w:r w:rsidRPr="0072239C">
              <w:rPr>
                <w:rFonts w:ascii="Arial" w:hAnsi="Arial" w:cs="Arial"/>
                <w:iCs/>
                <w:lang w:eastAsia="fr-FR"/>
              </w:rPr>
              <w:t>6,5</w:t>
            </w:r>
          </w:p>
        </w:tc>
      </w:tr>
      <w:tr w:rsidR="00CE544C" w:rsidRPr="00B40D9D" w14:paraId="40287B7C" w14:textId="77777777" w:rsidTr="00CB673D">
        <w:trPr>
          <w:trHeight w:val="414"/>
          <w:jc w:val="center"/>
        </w:trPr>
        <w:tc>
          <w:tcPr>
            <w:tcW w:w="327" w:type="dxa"/>
            <w:shd w:val="clear" w:color="auto" w:fill="auto"/>
            <w:noWrap/>
            <w:vAlign w:val="center"/>
            <w:hideMark/>
          </w:tcPr>
          <w:p w14:paraId="5546C58E"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4</w:t>
            </w:r>
          </w:p>
        </w:tc>
        <w:tc>
          <w:tcPr>
            <w:tcW w:w="2069" w:type="dxa"/>
            <w:shd w:val="clear" w:color="auto" w:fill="auto"/>
            <w:noWrap/>
            <w:vAlign w:val="center"/>
            <w:hideMark/>
          </w:tcPr>
          <w:p w14:paraId="1715C755" w14:textId="77777777" w:rsidR="00CE544C" w:rsidRPr="0072239C" w:rsidRDefault="00CE544C" w:rsidP="00CB673D">
            <w:pPr>
              <w:rPr>
                <w:rFonts w:ascii="Arial" w:hAnsi="Arial" w:cs="Arial"/>
                <w:color w:val="000000"/>
                <w:lang w:eastAsia="fr-FR"/>
              </w:rPr>
            </w:pPr>
            <w:r w:rsidRPr="0072239C">
              <w:rPr>
                <w:rFonts w:ascii="Arial" w:hAnsi="Arial" w:cs="Arial"/>
                <w:color w:val="000000"/>
                <w:lang w:eastAsia="fr-FR"/>
              </w:rPr>
              <w:t>Rivière de Msoutroni</w:t>
            </w:r>
          </w:p>
        </w:tc>
        <w:tc>
          <w:tcPr>
            <w:tcW w:w="1143" w:type="dxa"/>
            <w:shd w:val="clear" w:color="auto" w:fill="auto"/>
            <w:noWrap/>
            <w:vAlign w:val="center"/>
            <w:hideMark/>
          </w:tcPr>
          <w:p w14:paraId="398CCD30"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4</w:t>
            </w:r>
          </w:p>
        </w:tc>
        <w:tc>
          <w:tcPr>
            <w:tcW w:w="851" w:type="dxa"/>
            <w:shd w:val="clear" w:color="auto" w:fill="auto"/>
            <w:noWrap/>
            <w:vAlign w:val="center"/>
            <w:hideMark/>
          </w:tcPr>
          <w:p w14:paraId="69A884F3"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60 000</w:t>
            </w:r>
          </w:p>
        </w:tc>
        <w:tc>
          <w:tcPr>
            <w:tcW w:w="1134" w:type="dxa"/>
            <w:shd w:val="clear" w:color="auto" w:fill="auto"/>
            <w:noWrap/>
            <w:vAlign w:val="center"/>
            <w:hideMark/>
          </w:tcPr>
          <w:p w14:paraId="0101484E"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60 000</w:t>
            </w:r>
          </w:p>
        </w:tc>
        <w:tc>
          <w:tcPr>
            <w:tcW w:w="2653" w:type="dxa"/>
            <w:shd w:val="clear" w:color="auto" w:fill="auto"/>
            <w:noWrap/>
            <w:vAlign w:val="center"/>
            <w:hideMark/>
          </w:tcPr>
          <w:p w14:paraId="293F8CA3"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Remblais 5-150mm + Blocs 400-600mm</w:t>
            </w:r>
          </w:p>
        </w:tc>
        <w:tc>
          <w:tcPr>
            <w:tcW w:w="1316" w:type="dxa"/>
            <w:shd w:val="clear" w:color="auto" w:fill="auto"/>
            <w:noWrap/>
            <w:vAlign w:val="center"/>
            <w:hideMark/>
          </w:tcPr>
          <w:p w14:paraId="06031AD1" w14:textId="77777777" w:rsidR="00CE544C" w:rsidRPr="0072239C" w:rsidRDefault="00CE544C" w:rsidP="00CB673D">
            <w:pPr>
              <w:jc w:val="center"/>
              <w:rPr>
                <w:rFonts w:ascii="Arial" w:hAnsi="Arial" w:cs="Arial"/>
                <w:iCs/>
                <w:lang w:eastAsia="fr-FR"/>
              </w:rPr>
            </w:pPr>
            <w:r w:rsidRPr="0072239C">
              <w:rPr>
                <w:rFonts w:ascii="Arial" w:hAnsi="Arial" w:cs="Arial"/>
                <w:iCs/>
                <w:lang w:eastAsia="fr-FR"/>
              </w:rPr>
              <w:t>3</w:t>
            </w:r>
          </w:p>
        </w:tc>
      </w:tr>
      <w:tr w:rsidR="00CE544C" w:rsidRPr="00B40D9D" w14:paraId="555D1042" w14:textId="77777777" w:rsidTr="00CB673D">
        <w:trPr>
          <w:trHeight w:val="414"/>
          <w:jc w:val="center"/>
        </w:trPr>
        <w:tc>
          <w:tcPr>
            <w:tcW w:w="327" w:type="dxa"/>
            <w:shd w:val="clear" w:color="auto" w:fill="auto"/>
            <w:noWrap/>
            <w:vAlign w:val="center"/>
            <w:hideMark/>
          </w:tcPr>
          <w:p w14:paraId="6C16250A"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5</w:t>
            </w:r>
          </w:p>
        </w:tc>
        <w:tc>
          <w:tcPr>
            <w:tcW w:w="2069" w:type="dxa"/>
            <w:shd w:val="clear" w:color="auto" w:fill="auto"/>
            <w:noWrap/>
            <w:vAlign w:val="center"/>
            <w:hideMark/>
          </w:tcPr>
          <w:p w14:paraId="2897E2D3" w14:textId="77777777" w:rsidR="00CE544C" w:rsidRPr="0072239C" w:rsidRDefault="00CE544C" w:rsidP="00CB673D">
            <w:pPr>
              <w:rPr>
                <w:rFonts w:ascii="Arial" w:hAnsi="Arial" w:cs="Arial"/>
                <w:color w:val="000000"/>
                <w:lang w:eastAsia="fr-FR"/>
              </w:rPr>
            </w:pPr>
            <w:r w:rsidRPr="0072239C">
              <w:rPr>
                <w:rFonts w:ascii="Arial" w:hAnsi="Arial" w:cs="Arial"/>
                <w:color w:val="000000"/>
                <w:lang w:eastAsia="fr-FR"/>
              </w:rPr>
              <w:t>Amont DJIOIEZI</w:t>
            </w:r>
          </w:p>
        </w:tc>
        <w:tc>
          <w:tcPr>
            <w:tcW w:w="1143" w:type="dxa"/>
            <w:shd w:val="clear" w:color="auto" w:fill="auto"/>
            <w:noWrap/>
            <w:vAlign w:val="center"/>
            <w:hideMark/>
          </w:tcPr>
          <w:p w14:paraId="65E58B99"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3,5</w:t>
            </w:r>
          </w:p>
        </w:tc>
        <w:tc>
          <w:tcPr>
            <w:tcW w:w="851" w:type="dxa"/>
            <w:shd w:val="clear" w:color="auto" w:fill="auto"/>
            <w:noWrap/>
            <w:vAlign w:val="center"/>
            <w:hideMark/>
          </w:tcPr>
          <w:p w14:paraId="32294958"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250 000</w:t>
            </w:r>
          </w:p>
        </w:tc>
        <w:tc>
          <w:tcPr>
            <w:tcW w:w="1134" w:type="dxa"/>
            <w:shd w:val="clear" w:color="auto" w:fill="auto"/>
            <w:noWrap/>
            <w:vAlign w:val="center"/>
            <w:hideMark/>
          </w:tcPr>
          <w:p w14:paraId="74EF89DC"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250 000</w:t>
            </w:r>
          </w:p>
        </w:tc>
        <w:tc>
          <w:tcPr>
            <w:tcW w:w="2653" w:type="dxa"/>
            <w:shd w:val="clear" w:color="auto" w:fill="auto"/>
            <w:noWrap/>
            <w:vAlign w:val="center"/>
            <w:hideMark/>
          </w:tcPr>
          <w:p w14:paraId="2488B569"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Blocs et Granulats</w:t>
            </w:r>
          </w:p>
        </w:tc>
        <w:tc>
          <w:tcPr>
            <w:tcW w:w="1316" w:type="dxa"/>
            <w:shd w:val="clear" w:color="auto" w:fill="auto"/>
            <w:noWrap/>
            <w:vAlign w:val="center"/>
            <w:hideMark/>
          </w:tcPr>
          <w:p w14:paraId="2BA4339E" w14:textId="77777777" w:rsidR="00CE544C" w:rsidRPr="0072239C" w:rsidRDefault="00CE544C" w:rsidP="00CB673D">
            <w:pPr>
              <w:jc w:val="center"/>
              <w:rPr>
                <w:rFonts w:ascii="Arial" w:hAnsi="Arial" w:cs="Arial"/>
                <w:iCs/>
                <w:lang w:eastAsia="fr-FR"/>
              </w:rPr>
            </w:pPr>
            <w:r w:rsidRPr="0072239C">
              <w:rPr>
                <w:rFonts w:ascii="Arial" w:hAnsi="Arial" w:cs="Arial"/>
                <w:iCs/>
                <w:lang w:eastAsia="fr-FR"/>
              </w:rPr>
              <w:t>6,5</w:t>
            </w:r>
          </w:p>
        </w:tc>
      </w:tr>
      <w:tr w:rsidR="00CE544C" w:rsidRPr="00B40D9D" w14:paraId="43D78474" w14:textId="77777777" w:rsidTr="00CB673D">
        <w:trPr>
          <w:trHeight w:val="414"/>
          <w:jc w:val="center"/>
        </w:trPr>
        <w:tc>
          <w:tcPr>
            <w:tcW w:w="327" w:type="dxa"/>
            <w:shd w:val="clear" w:color="auto" w:fill="auto"/>
            <w:noWrap/>
            <w:vAlign w:val="center"/>
            <w:hideMark/>
          </w:tcPr>
          <w:p w14:paraId="6E45A856"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6</w:t>
            </w:r>
          </w:p>
        </w:tc>
        <w:tc>
          <w:tcPr>
            <w:tcW w:w="2069" w:type="dxa"/>
            <w:shd w:val="clear" w:color="auto" w:fill="auto"/>
            <w:noWrap/>
            <w:vAlign w:val="center"/>
            <w:hideMark/>
          </w:tcPr>
          <w:p w14:paraId="0157EED2" w14:textId="77777777" w:rsidR="00CE544C" w:rsidRPr="0072239C" w:rsidRDefault="00CE544C" w:rsidP="00CB673D">
            <w:pPr>
              <w:rPr>
                <w:rFonts w:ascii="Arial" w:hAnsi="Arial" w:cs="Arial"/>
                <w:color w:val="000000"/>
                <w:lang w:eastAsia="fr-FR"/>
              </w:rPr>
            </w:pPr>
            <w:r w:rsidRPr="0072239C">
              <w:rPr>
                <w:rFonts w:ascii="Arial" w:hAnsi="Arial" w:cs="Arial"/>
                <w:color w:val="000000"/>
                <w:lang w:eastAsia="fr-FR"/>
              </w:rPr>
              <w:t>Amont BANGOMA</w:t>
            </w:r>
          </w:p>
        </w:tc>
        <w:tc>
          <w:tcPr>
            <w:tcW w:w="1143" w:type="dxa"/>
            <w:shd w:val="clear" w:color="auto" w:fill="auto"/>
            <w:noWrap/>
            <w:vAlign w:val="center"/>
            <w:hideMark/>
          </w:tcPr>
          <w:p w14:paraId="2571A045"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2</w:t>
            </w:r>
          </w:p>
        </w:tc>
        <w:tc>
          <w:tcPr>
            <w:tcW w:w="851" w:type="dxa"/>
            <w:shd w:val="clear" w:color="auto" w:fill="auto"/>
            <w:noWrap/>
            <w:vAlign w:val="center"/>
            <w:hideMark/>
          </w:tcPr>
          <w:p w14:paraId="131E3077"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250 000</w:t>
            </w:r>
          </w:p>
        </w:tc>
        <w:tc>
          <w:tcPr>
            <w:tcW w:w="1134" w:type="dxa"/>
            <w:shd w:val="clear" w:color="auto" w:fill="auto"/>
            <w:noWrap/>
            <w:vAlign w:val="center"/>
            <w:hideMark/>
          </w:tcPr>
          <w:p w14:paraId="08360975"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250 000</w:t>
            </w:r>
          </w:p>
        </w:tc>
        <w:tc>
          <w:tcPr>
            <w:tcW w:w="2653" w:type="dxa"/>
            <w:shd w:val="clear" w:color="auto" w:fill="auto"/>
            <w:noWrap/>
            <w:vAlign w:val="center"/>
            <w:hideMark/>
          </w:tcPr>
          <w:p w14:paraId="1C157C86" w14:textId="77777777" w:rsidR="00CE544C" w:rsidRPr="0072239C" w:rsidRDefault="00CE544C" w:rsidP="00CB673D">
            <w:pPr>
              <w:jc w:val="center"/>
              <w:rPr>
                <w:rFonts w:ascii="Arial" w:hAnsi="Arial" w:cs="Arial"/>
                <w:color w:val="000000"/>
                <w:lang w:eastAsia="fr-FR"/>
              </w:rPr>
            </w:pPr>
            <w:r w:rsidRPr="0072239C">
              <w:rPr>
                <w:rFonts w:ascii="Arial" w:hAnsi="Arial" w:cs="Arial"/>
                <w:color w:val="000000"/>
                <w:lang w:eastAsia="fr-FR"/>
              </w:rPr>
              <w:t>Blocs et Granulats</w:t>
            </w:r>
          </w:p>
        </w:tc>
        <w:tc>
          <w:tcPr>
            <w:tcW w:w="1316" w:type="dxa"/>
            <w:shd w:val="clear" w:color="auto" w:fill="auto"/>
            <w:noWrap/>
            <w:vAlign w:val="center"/>
            <w:hideMark/>
          </w:tcPr>
          <w:p w14:paraId="7F56E68C" w14:textId="77777777" w:rsidR="00CE544C" w:rsidRPr="0072239C" w:rsidRDefault="00CE544C" w:rsidP="00CB673D">
            <w:pPr>
              <w:jc w:val="center"/>
              <w:rPr>
                <w:rFonts w:ascii="Arial" w:hAnsi="Arial" w:cs="Arial"/>
                <w:iCs/>
                <w:lang w:eastAsia="fr-FR"/>
              </w:rPr>
            </w:pPr>
            <w:r w:rsidRPr="0072239C">
              <w:rPr>
                <w:rFonts w:ascii="Arial" w:hAnsi="Arial" w:cs="Arial"/>
                <w:iCs/>
                <w:lang w:eastAsia="fr-FR"/>
              </w:rPr>
              <w:t>6,5</w:t>
            </w:r>
          </w:p>
        </w:tc>
      </w:tr>
    </w:tbl>
    <w:p w14:paraId="3E01347A" w14:textId="77777777" w:rsidR="00CE544C" w:rsidRPr="00B40D9D" w:rsidRDefault="00CE544C" w:rsidP="00CE544C">
      <w:pPr>
        <w:rPr>
          <w:rFonts w:ascii="Arial" w:hAnsi="Arial" w:cs="Arial"/>
          <w:lang w:eastAsia="fr-FR"/>
        </w:rPr>
      </w:pPr>
    </w:p>
    <w:p w14:paraId="4F46FA18" w14:textId="77777777" w:rsidR="00CE544C" w:rsidRPr="00B40D9D" w:rsidRDefault="00CE544C" w:rsidP="00CE544C">
      <w:pPr>
        <w:spacing w:before="120" w:line="360" w:lineRule="exact"/>
        <w:jc w:val="both"/>
        <w:rPr>
          <w:rFonts w:ascii="Arial" w:hAnsi="Arial" w:cs="Arial"/>
        </w:rPr>
      </w:pPr>
      <w:r w:rsidRPr="00B40D9D">
        <w:rPr>
          <w:rFonts w:ascii="Arial" w:hAnsi="Arial" w:cs="Arial"/>
        </w:rPr>
        <w:t>La figure suivante donne la localisation des différents sites de carrières identifiées par le projet.</w:t>
      </w:r>
    </w:p>
    <w:p w14:paraId="70F55963" w14:textId="77777777" w:rsidR="00CE544C" w:rsidRPr="00B40D9D" w:rsidRDefault="00CE544C" w:rsidP="00CE544C">
      <w:pPr>
        <w:rPr>
          <w:rFonts w:ascii="Arial" w:hAnsi="Arial" w:cs="Arial"/>
          <w:lang w:eastAsia="fr-FR"/>
        </w:rPr>
      </w:pPr>
    </w:p>
    <w:p w14:paraId="0F730FAC" w14:textId="77777777" w:rsidR="00CE544C" w:rsidRPr="00B40D9D" w:rsidRDefault="00CE544C" w:rsidP="00CE544C">
      <w:pPr>
        <w:rPr>
          <w:rFonts w:ascii="Arial" w:hAnsi="Arial" w:cs="Arial"/>
          <w:lang w:eastAsia="fr-FR"/>
        </w:rPr>
      </w:pPr>
    </w:p>
    <w:p w14:paraId="4C2CF1C1" w14:textId="77777777" w:rsidR="00CE544C" w:rsidRPr="00B40D9D" w:rsidRDefault="00CE544C" w:rsidP="00CE544C">
      <w:pPr>
        <w:rPr>
          <w:rFonts w:ascii="Arial" w:hAnsi="Arial" w:cs="Arial"/>
          <w:b/>
          <w:bCs/>
        </w:rPr>
      </w:pPr>
      <w:r w:rsidRPr="00B40D9D">
        <w:rPr>
          <w:rFonts w:ascii="Arial" w:hAnsi="Arial" w:cs="Arial"/>
        </w:rPr>
        <w:br w:type="page"/>
      </w:r>
    </w:p>
    <w:p w14:paraId="734362C2" w14:textId="77777777" w:rsidR="00CE544C" w:rsidRPr="00B40D9D" w:rsidRDefault="00CE544C" w:rsidP="00CE544C">
      <w:pPr>
        <w:pStyle w:val="Lgende"/>
        <w:jc w:val="center"/>
        <w:rPr>
          <w:rFonts w:ascii="Arial" w:hAnsi="Arial" w:cs="Arial"/>
          <w:sz w:val="22"/>
          <w:szCs w:val="22"/>
        </w:rPr>
        <w:sectPr w:rsidR="00CE544C" w:rsidRPr="00B40D9D" w:rsidSect="00CB673D">
          <w:pgSz w:w="11907" w:h="16840" w:code="9"/>
          <w:pgMar w:top="1418" w:right="1418" w:bottom="1418" w:left="1418" w:header="720" w:footer="720" w:gutter="0"/>
          <w:cols w:space="60"/>
          <w:noEndnote/>
        </w:sectPr>
      </w:pPr>
    </w:p>
    <w:p w14:paraId="52A708EF" w14:textId="13EC06E2" w:rsidR="00291C01" w:rsidRPr="00291C01" w:rsidRDefault="00291C01" w:rsidP="00291C01">
      <w:pPr>
        <w:pStyle w:val="Lgende"/>
        <w:keepNext/>
        <w:jc w:val="center"/>
        <w:rPr>
          <w:rFonts w:ascii="Arial" w:hAnsi="Arial" w:cs="Arial"/>
          <w:sz w:val="22"/>
          <w:szCs w:val="22"/>
        </w:rPr>
      </w:pPr>
      <w:bookmarkStart w:id="492" w:name="_Toc132618636"/>
      <w:r w:rsidRPr="00291C01">
        <w:rPr>
          <w:rFonts w:ascii="Arial" w:hAnsi="Arial" w:cs="Arial"/>
          <w:sz w:val="22"/>
          <w:szCs w:val="22"/>
        </w:rPr>
        <w:lastRenderedPageBreak/>
        <w:t xml:space="preserve">Figure </w:t>
      </w:r>
      <w:r w:rsidRPr="00291C01">
        <w:rPr>
          <w:rFonts w:ascii="Arial" w:hAnsi="Arial" w:cs="Arial"/>
          <w:sz w:val="22"/>
          <w:szCs w:val="22"/>
        </w:rPr>
        <w:fldChar w:fldCharType="begin"/>
      </w:r>
      <w:r w:rsidRPr="00291C01">
        <w:rPr>
          <w:rFonts w:ascii="Arial" w:hAnsi="Arial" w:cs="Arial"/>
          <w:sz w:val="22"/>
          <w:szCs w:val="22"/>
        </w:rPr>
        <w:instrText xml:space="preserve"> SEQ Figure \* ARABIC </w:instrText>
      </w:r>
      <w:r w:rsidRPr="00291C01">
        <w:rPr>
          <w:rFonts w:ascii="Arial" w:hAnsi="Arial" w:cs="Arial"/>
          <w:sz w:val="22"/>
          <w:szCs w:val="22"/>
        </w:rPr>
        <w:fldChar w:fldCharType="separate"/>
      </w:r>
      <w:r w:rsidR="00E72EA7">
        <w:rPr>
          <w:rFonts w:ascii="Arial" w:hAnsi="Arial" w:cs="Arial"/>
          <w:noProof/>
          <w:sz w:val="22"/>
          <w:szCs w:val="22"/>
        </w:rPr>
        <w:t>3</w:t>
      </w:r>
      <w:r w:rsidRPr="00291C01">
        <w:rPr>
          <w:rFonts w:ascii="Arial" w:hAnsi="Arial" w:cs="Arial"/>
          <w:sz w:val="22"/>
          <w:szCs w:val="22"/>
        </w:rPr>
        <w:fldChar w:fldCharType="end"/>
      </w:r>
      <w:r w:rsidRPr="00291C01">
        <w:rPr>
          <w:rFonts w:ascii="Arial" w:hAnsi="Arial" w:cs="Arial"/>
          <w:sz w:val="22"/>
          <w:szCs w:val="22"/>
        </w:rPr>
        <w:t xml:space="preserve"> Localisation des différents sites de carrières identifiés par le Projet</w:t>
      </w:r>
      <w:bookmarkEnd w:id="492"/>
    </w:p>
    <w:p w14:paraId="16041976" w14:textId="77777777" w:rsidR="00CE544C" w:rsidRPr="00B40D9D" w:rsidRDefault="00CE544C" w:rsidP="00CE544C">
      <w:pPr>
        <w:jc w:val="center"/>
        <w:rPr>
          <w:rFonts w:ascii="Arial" w:hAnsi="Arial" w:cs="Arial"/>
          <w:lang w:eastAsia="fr-FR"/>
        </w:rPr>
      </w:pPr>
      <w:r w:rsidRPr="00B40D9D">
        <w:rPr>
          <w:rFonts w:ascii="Arial" w:hAnsi="Arial" w:cs="Arial"/>
          <w:noProof/>
          <w:lang w:eastAsia="fr-FR"/>
        </w:rPr>
        <w:drawing>
          <wp:inline distT="0" distB="0" distL="0" distR="0" wp14:anchorId="6E060085" wp14:editId="1C89F1A1">
            <wp:extent cx="6991169" cy="5290185"/>
            <wp:effectExtent l="0" t="0" r="635" b="5715"/>
            <wp:docPr id="915" name="Image 915" descr="D:\LOCALISATION GENRA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OCALISATION GENRALE.tif"/>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7001068" cy="5297675"/>
                    </a:xfrm>
                    <a:prstGeom prst="rect">
                      <a:avLst/>
                    </a:prstGeom>
                    <a:noFill/>
                    <a:ln>
                      <a:noFill/>
                    </a:ln>
                  </pic:spPr>
                </pic:pic>
              </a:graphicData>
            </a:graphic>
          </wp:inline>
        </w:drawing>
      </w:r>
    </w:p>
    <w:p w14:paraId="540157DD" w14:textId="77777777" w:rsidR="003D6789" w:rsidRDefault="003D6789">
      <w:pPr>
        <w:pStyle w:val="Paragraphedeliste"/>
        <w:tabs>
          <w:tab w:val="left" w:pos="1748"/>
          <w:tab w:val="left" w:pos="1749"/>
        </w:tabs>
        <w:spacing w:before="161" w:line="273" w:lineRule="auto"/>
        <w:ind w:left="0" w:right="435" w:firstLine="0"/>
        <w:rPr>
          <w:rFonts w:ascii="Arial" w:hAnsi="Arial" w:cs="Arial"/>
        </w:rPr>
      </w:pPr>
    </w:p>
    <w:p w14:paraId="4E7DA12D" w14:textId="77777777" w:rsidR="003D6789" w:rsidRDefault="003D6789">
      <w:pPr>
        <w:pStyle w:val="Paragraphedeliste"/>
        <w:tabs>
          <w:tab w:val="left" w:pos="1748"/>
          <w:tab w:val="left" w:pos="1749"/>
        </w:tabs>
        <w:spacing w:before="161" w:line="273" w:lineRule="auto"/>
        <w:ind w:left="0" w:right="435" w:firstLine="0"/>
        <w:rPr>
          <w:rFonts w:ascii="Arial" w:hAnsi="Arial" w:cs="Arial"/>
        </w:rPr>
      </w:pPr>
    </w:p>
    <w:p w14:paraId="07DF971C" w14:textId="77777777" w:rsidR="003D6789" w:rsidRDefault="003D6789">
      <w:pPr>
        <w:pStyle w:val="Paragraphedeliste"/>
        <w:tabs>
          <w:tab w:val="left" w:pos="1748"/>
          <w:tab w:val="left" w:pos="1749"/>
        </w:tabs>
        <w:spacing w:before="161" w:line="273" w:lineRule="auto"/>
        <w:ind w:left="0" w:right="435" w:firstLine="0"/>
        <w:rPr>
          <w:rFonts w:ascii="Arial" w:hAnsi="Arial" w:cs="Arial"/>
        </w:rPr>
      </w:pPr>
    </w:p>
    <w:p w14:paraId="5CBF8CEE" w14:textId="77777777" w:rsidR="003D6789" w:rsidRDefault="003D6789">
      <w:pPr>
        <w:pStyle w:val="Paragraphedeliste"/>
        <w:tabs>
          <w:tab w:val="left" w:pos="1748"/>
          <w:tab w:val="left" w:pos="1749"/>
        </w:tabs>
        <w:spacing w:before="161" w:line="273" w:lineRule="auto"/>
        <w:ind w:left="0" w:right="435" w:firstLine="0"/>
        <w:rPr>
          <w:rFonts w:ascii="Arial" w:hAnsi="Arial" w:cs="Arial"/>
        </w:rPr>
      </w:pPr>
    </w:p>
    <w:p w14:paraId="64A8E6C0" w14:textId="77777777" w:rsidR="003D6789" w:rsidRDefault="003D6789">
      <w:pPr>
        <w:pStyle w:val="Paragraphedeliste"/>
        <w:tabs>
          <w:tab w:val="left" w:pos="1748"/>
          <w:tab w:val="left" w:pos="1749"/>
        </w:tabs>
        <w:spacing w:before="161" w:line="273" w:lineRule="auto"/>
        <w:ind w:left="0" w:right="435" w:firstLine="0"/>
        <w:rPr>
          <w:rFonts w:ascii="Arial" w:hAnsi="Arial" w:cs="Arial"/>
        </w:rPr>
      </w:pPr>
    </w:p>
    <w:p w14:paraId="78428296" w14:textId="77777777" w:rsidR="003D6789" w:rsidRDefault="003D6789">
      <w:pPr>
        <w:pStyle w:val="Paragraphedeliste"/>
        <w:tabs>
          <w:tab w:val="left" w:pos="1748"/>
          <w:tab w:val="left" w:pos="1749"/>
        </w:tabs>
        <w:spacing w:before="161" w:line="273" w:lineRule="auto"/>
        <w:ind w:left="0" w:right="435" w:firstLine="0"/>
        <w:rPr>
          <w:rFonts w:ascii="Arial" w:hAnsi="Arial" w:cs="Arial"/>
        </w:rPr>
      </w:pPr>
    </w:p>
    <w:p w14:paraId="2318D510" w14:textId="77777777" w:rsidR="003D6789" w:rsidRDefault="003D6789">
      <w:pPr>
        <w:pStyle w:val="Paragraphedeliste"/>
        <w:tabs>
          <w:tab w:val="left" w:pos="1748"/>
          <w:tab w:val="left" w:pos="1749"/>
        </w:tabs>
        <w:spacing w:before="161" w:line="273" w:lineRule="auto"/>
        <w:ind w:left="0" w:right="435" w:firstLine="0"/>
        <w:rPr>
          <w:rFonts w:ascii="Arial" w:hAnsi="Arial" w:cs="Arial"/>
        </w:rPr>
      </w:pPr>
    </w:p>
    <w:p w14:paraId="4630E3F2" w14:textId="77777777" w:rsidR="003D6789" w:rsidRDefault="003D6789">
      <w:pPr>
        <w:pStyle w:val="Paragraphedeliste"/>
        <w:tabs>
          <w:tab w:val="left" w:pos="1748"/>
          <w:tab w:val="left" w:pos="1749"/>
        </w:tabs>
        <w:spacing w:before="161" w:line="273" w:lineRule="auto"/>
        <w:ind w:left="0" w:right="435" w:firstLine="0"/>
        <w:rPr>
          <w:rFonts w:ascii="Arial" w:hAnsi="Arial" w:cs="Arial"/>
        </w:rPr>
      </w:pPr>
    </w:p>
    <w:p w14:paraId="0B950D5D" w14:textId="77777777" w:rsidR="003D6789" w:rsidRDefault="003D6789">
      <w:pPr>
        <w:pStyle w:val="Paragraphedeliste"/>
        <w:tabs>
          <w:tab w:val="left" w:pos="1748"/>
          <w:tab w:val="left" w:pos="1749"/>
        </w:tabs>
        <w:spacing w:before="161" w:line="273" w:lineRule="auto"/>
        <w:ind w:left="0" w:right="435" w:firstLine="0"/>
        <w:rPr>
          <w:rFonts w:ascii="Arial" w:hAnsi="Arial" w:cs="Arial"/>
        </w:rPr>
      </w:pPr>
    </w:p>
    <w:p w14:paraId="55F832FB" w14:textId="77777777" w:rsidR="003D6789" w:rsidRDefault="003D6789">
      <w:pPr>
        <w:pStyle w:val="Paragraphedeliste"/>
        <w:tabs>
          <w:tab w:val="left" w:pos="1748"/>
          <w:tab w:val="left" w:pos="1749"/>
        </w:tabs>
        <w:spacing w:before="161" w:line="273" w:lineRule="auto"/>
        <w:ind w:left="0" w:right="435" w:firstLine="0"/>
        <w:rPr>
          <w:rFonts w:ascii="Arial" w:hAnsi="Arial" w:cs="Arial"/>
        </w:rPr>
      </w:pPr>
    </w:p>
    <w:p w14:paraId="01076857" w14:textId="77777777" w:rsidR="003D6789" w:rsidRDefault="003D6789">
      <w:pPr>
        <w:pStyle w:val="Paragraphedeliste"/>
        <w:tabs>
          <w:tab w:val="left" w:pos="1748"/>
          <w:tab w:val="left" w:pos="1749"/>
        </w:tabs>
        <w:spacing w:before="161" w:line="273" w:lineRule="auto"/>
        <w:ind w:left="0" w:right="435" w:firstLine="0"/>
        <w:rPr>
          <w:rFonts w:ascii="Arial" w:hAnsi="Arial" w:cs="Arial"/>
        </w:rPr>
      </w:pPr>
    </w:p>
    <w:p w14:paraId="3233727E" w14:textId="77777777" w:rsidR="003D6789" w:rsidRDefault="003D6789">
      <w:pPr>
        <w:pStyle w:val="Paragraphedeliste"/>
        <w:tabs>
          <w:tab w:val="left" w:pos="1748"/>
          <w:tab w:val="left" w:pos="1749"/>
        </w:tabs>
        <w:spacing w:before="161" w:line="273" w:lineRule="auto"/>
        <w:ind w:left="0" w:right="435" w:firstLine="0"/>
        <w:rPr>
          <w:rFonts w:ascii="Arial" w:hAnsi="Arial" w:cs="Arial"/>
        </w:rPr>
      </w:pPr>
    </w:p>
    <w:p w14:paraId="065BF1F8" w14:textId="77777777" w:rsidR="003D6789" w:rsidRPr="0072239C" w:rsidRDefault="003D6789" w:rsidP="0072239C">
      <w:pPr>
        <w:pStyle w:val="Paragraphedeliste"/>
        <w:tabs>
          <w:tab w:val="left" w:pos="1748"/>
          <w:tab w:val="left" w:pos="1749"/>
        </w:tabs>
        <w:spacing w:before="161" w:line="273" w:lineRule="auto"/>
        <w:ind w:left="0" w:right="435" w:firstLine="0"/>
        <w:rPr>
          <w:rFonts w:ascii="Arial" w:hAnsi="Arial" w:cs="Arial"/>
        </w:rPr>
      </w:pPr>
    </w:p>
    <w:p w14:paraId="76EB0BE1" w14:textId="77777777" w:rsidR="00200D54" w:rsidRPr="0072239C" w:rsidRDefault="00200D54">
      <w:pPr>
        <w:pStyle w:val="Corpsdetexte"/>
        <w:spacing w:before="5"/>
        <w:rPr>
          <w:rFonts w:ascii="Arial" w:hAnsi="Arial" w:cs="Arial"/>
        </w:rPr>
      </w:pPr>
      <w:bookmarkStart w:id="493" w:name="_bookmark18"/>
      <w:bookmarkStart w:id="494" w:name="_bookmark19"/>
      <w:bookmarkEnd w:id="493"/>
      <w:bookmarkEnd w:id="494"/>
    </w:p>
    <w:p w14:paraId="145F012D" w14:textId="1453D25F" w:rsidR="00D73309" w:rsidRPr="000D7B6C" w:rsidRDefault="00E35679" w:rsidP="0072239C">
      <w:pPr>
        <w:pStyle w:val="Titre1"/>
      </w:pPr>
      <w:bookmarkStart w:id="495" w:name="_bookmark20"/>
      <w:bookmarkStart w:id="496" w:name="_Toc132555301"/>
      <w:bookmarkStart w:id="497" w:name="_Toc132618677"/>
      <w:bookmarkEnd w:id="495"/>
      <w:r w:rsidRPr="0072239C">
        <w:lastRenderedPageBreak/>
        <w:t>DESCRIPTION DE L’ENVIRONNEMENT HUMAIN ET SOCIOECONOMIQUE DANS</w:t>
      </w:r>
      <w:bookmarkEnd w:id="496"/>
      <w:bookmarkEnd w:id="497"/>
    </w:p>
    <w:p w14:paraId="145F012E" w14:textId="77777777" w:rsidR="00D73309" w:rsidRPr="0072239C" w:rsidRDefault="00E35679" w:rsidP="0072239C">
      <w:pPr>
        <w:pStyle w:val="Titre1"/>
        <w:numPr>
          <w:ilvl w:val="0"/>
          <w:numId w:val="0"/>
        </w:numPr>
        <w:ind w:left="1040"/>
      </w:pPr>
      <w:bookmarkStart w:id="498" w:name="_Toc132618678"/>
      <w:r w:rsidRPr="0072239C">
        <w:t>LA ZONE DU PROJET (INTRA ET PROXIMITE)</w:t>
      </w:r>
      <w:bookmarkEnd w:id="498"/>
    </w:p>
    <w:p w14:paraId="145F012F" w14:textId="77777777" w:rsidR="00D73309" w:rsidRDefault="00D73309">
      <w:pPr>
        <w:pStyle w:val="Corpsdetexte"/>
        <w:spacing w:before="2"/>
        <w:rPr>
          <w:rFonts w:ascii="Arial" w:hAnsi="Arial" w:cs="Arial"/>
        </w:rPr>
      </w:pPr>
    </w:p>
    <w:p w14:paraId="70222702" w14:textId="48699B81" w:rsidR="003D6789" w:rsidRPr="0072239C" w:rsidRDefault="003D6789" w:rsidP="0072239C">
      <w:pPr>
        <w:pStyle w:val="Titre2"/>
        <w:numPr>
          <w:ilvl w:val="1"/>
          <w:numId w:val="213"/>
        </w:numPr>
      </w:pPr>
      <w:bookmarkStart w:id="499" w:name="_Toc132618679"/>
      <w:r w:rsidRPr="000D7B6C">
        <w:t>Situation démographique</w:t>
      </w:r>
      <w:bookmarkEnd w:id="499"/>
    </w:p>
    <w:p w14:paraId="145F0135" w14:textId="799B17D9" w:rsidR="00D73309" w:rsidRDefault="00E35679">
      <w:pPr>
        <w:pStyle w:val="Corpsdetexte"/>
        <w:spacing w:before="56"/>
        <w:ind w:left="320"/>
        <w:jc w:val="both"/>
        <w:rPr>
          <w:rFonts w:ascii="Arial" w:hAnsi="Arial" w:cs="Arial"/>
        </w:rPr>
      </w:pPr>
      <w:bookmarkStart w:id="500" w:name="_bookmark21"/>
      <w:bookmarkStart w:id="501" w:name="_bookmark22"/>
      <w:bookmarkEnd w:id="500"/>
      <w:bookmarkEnd w:id="501"/>
      <w:r w:rsidRPr="0072239C">
        <w:rPr>
          <w:rFonts w:ascii="Arial" w:hAnsi="Arial" w:cs="Arial"/>
        </w:rPr>
        <w:t>Selon</w:t>
      </w:r>
      <w:r w:rsidRPr="0072239C">
        <w:rPr>
          <w:rFonts w:ascii="Arial" w:hAnsi="Arial" w:cs="Arial"/>
          <w:spacing w:val="-7"/>
        </w:rPr>
        <w:t xml:space="preserve"> </w:t>
      </w:r>
      <w:r w:rsidRPr="0072239C">
        <w:rPr>
          <w:rFonts w:ascii="Arial" w:hAnsi="Arial" w:cs="Arial"/>
        </w:rPr>
        <w:t>les</w:t>
      </w:r>
      <w:r w:rsidRPr="0072239C">
        <w:rPr>
          <w:rFonts w:ascii="Arial" w:hAnsi="Arial" w:cs="Arial"/>
          <w:spacing w:val="-5"/>
        </w:rPr>
        <w:t xml:space="preserve"> </w:t>
      </w:r>
      <w:r w:rsidRPr="0072239C">
        <w:rPr>
          <w:rFonts w:ascii="Arial" w:hAnsi="Arial" w:cs="Arial"/>
        </w:rPr>
        <w:t>résultats</w:t>
      </w:r>
      <w:r w:rsidRPr="0072239C">
        <w:rPr>
          <w:rFonts w:ascii="Arial" w:hAnsi="Arial" w:cs="Arial"/>
          <w:spacing w:val="-3"/>
        </w:rPr>
        <w:t xml:space="preserve"> </w:t>
      </w:r>
      <w:r w:rsidRPr="0072239C">
        <w:rPr>
          <w:rFonts w:ascii="Arial" w:hAnsi="Arial" w:cs="Arial"/>
        </w:rPr>
        <w:t>préliminaires</w:t>
      </w:r>
      <w:r w:rsidRPr="0072239C">
        <w:rPr>
          <w:rFonts w:ascii="Arial" w:hAnsi="Arial" w:cs="Arial"/>
          <w:spacing w:val="-2"/>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4ème</w:t>
      </w:r>
      <w:r w:rsidRPr="0072239C">
        <w:rPr>
          <w:rFonts w:ascii="Arial" w:hAnsi="Arial" w:cs="Arial"/>
          <w:spacing w:val="-3"/>
        </w:rPr>
        <w:t xml:space="preserve"> </w:t>
      </w:r>
      <w:r w:rsidRPr="0072239C">
        <w:rPr>
          <w:rFonts w:ascii="Arial" w:hAnsi="Arial" w:cs="Arial"/>
        </w:rPr>
        <w:t>Recensement</w:t>
      </w:r>
      <w:r w:rsidRPr="0072239C">
        <w:rPr>
          <w:rFonts w:ascii="Arial" w:hAnsi="Arial" w:cs="Arial"/>
          <w:spacing w:val="-3"/>
        </w:rPr>
        <w:t xml:space="preserve"> </w:t>
      </w:r>
      <w:r w:rsidRPr="0072239C">
        <w:rPr>
          <w:rFonts w:ascii="Arial" w:hAnsi="Arial" w:cs="Arial"/>
        </w:rPr>
        <w:t>Général</w:t>
      </w:r>
      <w:r w:rsidRPr="0072239C">
        <w:rPr>
          <w:rFonts w:ascii="Arial" w:hAnsi="Arial" w:cs="Arial"/>
          <w:spacing w:val="-6"/>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Population</w:t>
      </w:r>
      <w:r w:rsidRPr="0072239C">
        <w:rPr>
          <w:rFonts w:ascii="Arial" w:hAnsi="Arial" w:cs="Arial"/>
          <w:spacing w:val="-7"/>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l'Habitat</w:t>
      </w:r>
      <w:r w:rsidRPr="0072239C">
        <w:rPr>
          <w:rFonts w:ascii="Arial" w:hAnsi="Arial" w:cs="Arial"/>
          <w:spacing w:val="-2"/>
        </w:rPr>
        <w:t xml:space="preserve"> (RGPH)</w:t>
      </w:r>
      <w:r w:rsidR="00A02BAD">
        <w:rPr>
          <w:rFonts w:ascii="Arial" w:hAnsi="Arial" w:cs="Arial"/>
        </w:rPr>
        <w:t xml:space="preserve"> r</w:t>
      </w:r>
      <w:r w:rsidRPr="0072239C">
        <w:rPr>
          <w:rFonts w:ascii="Arial" w:hAnsi="Arial" w:cs="Arial"/>
        </w:rPr>
        <w:t xml:space="preserve">éalisé aux Comores en décembre 2017, </w:t>
      </w:r>
      <w:r w:rsidR="00B71155">
        <w:rPr>
          <w:rFonts w:ascii="Arial" w:hAnsi="Arial" w:cs="Arial"/>
        </w:rPr>
        <w:t>l</w:t>
      </w:r>
      <w:r w:rsidRPr="0072239C">
        <w:rPr>
          <w:rFonts w:ascii="Arial" w:hAnsi="Arial" w:cs="Arial"/>
        </w:rPr>
        <w:t xml:space="preserve">e nombre total de la population résidante est </w:t>
      </w:r>
      <w:proofErr w:type="spellStart"/>
      <w:r w:rsidR="00224710">
        <w:rPr>
          <w:rFonts w:ascii="Arial" w:hAnsi="Arial" w:cs="Arial"/>
        </w:rPr>
        <w:t>estmé</w:t>
      </w:r>
      <w:proofErr w:type="spellEnd"/>
      <w:r w:rsidR="00224710">
        <w:rPr>
          <w:rFonts w:ascii="Arial" w:hAnsi="Arial" w:cs="Arial"/>
        </w:rPr>
        <w:t xml:space="preserve"> à</w:t>
      </w:r>
      <w:r w:rsidRPr="0072239C">
        <w:rPr>
          <w:rFonts w:ascii="Arial" w:hAnsi="Arial" w:cs="Arial"/>
        </w:rPr>
        <w:t xml:space="preserve"> </w:t>
      </w:r>
      <w:r w:rsidR="00224710" w:rsidRPr="00650D5B">
        <w:rPr>
          <w:rFonts w:ascii="Arial" w:hAnsi="Arial" w:cs="Arial"/>
          <w:spacing w:val="-2"/>
        </w:rPr>
        <w:t>897219</w:t>
      </w:r>
      <w:r w:rsidRPr="0072239C">
        <w:rPr>
          <w:rFonts w:ascii="Arial" w:hAnsi="Arial" w:cs="Arial"/>
        </w:rPr>
        <w:t xml:space="preserve"> habitants</w:t>
      </w:r>
      <w:r w:rsidR="00224710">
        <w:rPr>
          <w:rFonts w:ascii="Arial" w:hAnsi="Arial" w:cs="Arial"/>
        </w:rPr>
        <w:t xml:space="preserve"> en 2020</w:t>
      </w:r>
      <w:r w:rsidRPr="0072239C">
        <w:rPr>
          <w:rFonts w:ascii="Arial" w:hAnsi="Arial" w:cs="Arial"/>
        </w:rPr>
        <w:t xml:space="preserve"> dont </w:t>
      </w:r>
      <w:r w:rsidR="00224710" w:rsidRPr="00650D5B">
        <w:rPr>
          <w:rFonts w:ascii="Arial" w:hAnsi="Arial" w:cs="Arial"/>
          <w:spacing w:val="-2"/>
        </w:rPr>
        <w:t>450</w:t>
      </w:r>
      <w:r w:rsidR="00224710">
        <w:rPr>
          <w:rFonts w:ascii="Arial" w:hAnsi="Arial" w:cs="Arial"/>
          <w:spacing w:val="-2"/>
        </w:rPr>
        <w:t xml:space="preserve"> </w:t>
      </w:r>
      <w:r w:rsidR="00224710" w:rsidRPr="00650D5B">
        <w:rPr>
          <w:rFonts w:ascii="Arial" w:hAnsi="Arial" w:cs="Arial"/>
          <w:spacing w:val="-2"/>
        </w:rPr>
        <w:t>043</w:t>
      </w:r>
      <w:r w:rsidRPr="0072239C">
        <w:rPr>
          <w:rFonts w:ascii="Arial" w:hAnsi="Arial" w:cs="Arial"/>
          <w:spacing w:val="-8"/>
        </w:rPr>
        <w:t xml:space="preserve"> </w:t>
      </w:r>
      <w:r w:rsidRPr="0072239C">
        <w:rPr>
          <w:rFonts w:ascii="Arial" w:hAnsi="Arial" w:cs="Arial"/>
        </w:rPr>
        <w:t>hommes</w:t>
      </w:r>
      <w:r w:rsidRPr="0072239C">
        <w:rPr>
          <w:rFonts w:ascii="Arial" w:hAnsi="Arial" w:cs="Arial"/>
          <w:spacing w:val="-9"/>
        </w:rPr>
        <w:t xml:space="preserve"> </w:t>
      </w:r>
      <w:r w:rsidRPr="0072239C">
        <w:rPr>
          <w:rFonts w:ascii="Arial" w:hAnsi="Arial" w:cs="Arial"/>
        </w:rPr>
        <w:t>et</w:t>
      </w:r>
      <w:r w:rsidRPr="0072239C">
        <w:rPr>
          <w:rFonts w:ascii="Arial" w:hAnsi="Arial" w:cs="Arial"/>
          <w:spacing w:val="-8"/>
        </w:rPr>
        <w:t xml:space="preserve"> </w:t>
      </w:r>
      <w:r w:rsidR="00224710" w:rsidRPr="00650D5B">
        <w:rPr>
          <w:rFonts w:ascii="Arial" w:hAnsi="Arial" w:cs="Arial"/>
          <w:spacing w:val="-2"/>
        </w:rPr>
        <w:t>447176</w:t>
      </w:r>
      <w:r w:rsidRPr="0072239C">
        <w:rPr>
          <w:rFonts w:ascii="Arial" w:hAnsi="Arial" w:cs="Arial"/>
          <w:spacing w:val="-8"/>
        </w:rPr>
        <w:t xml:space="preserve"> </w:t>
      </w:r>
      <w:r w:rsidRPr="0072239C">
        <w:rPr>
          <w:rFonts w:ascii="Arial" w:hAnsi="Arial" w:cs="Arial"/>
        </w:rPr>
        <w:t>femmes,</w:t>
      </w:r>
      <w:r w:rsidRPr="0072239C">
        <w:rPr>
          <w:rFonts w:ascii="Arial" w:hAnsi="Arial" w:cs="Arial"/>
          <w:spacing w:val="-9"/>
        </w:rPr>
        <w:t xml:space="preserve"> </w:t>
      </w:r>
      <w:r w:rsidRPr="0072239C">
        <w:rPr>
          <w:rFonts w:ascii="Arial" w:hAnsi="Arial" w:cs="Arial"/>
        </w:rPr>
        <w:t>soit</w:t>
      </w:r>
      <w:r w:rsidRPr="0072239C">
        <w:rPr>
          <w:rFonts w:ascii="Arial" w:hAnsi="Arial" w:cs="Arial"/>
          <w:spacing w:val="-9"/>
        </w:rPr>
        <w:t xml:space="preserve"> </w:t>
      </w:r>
      <w:r w:rsidRPr="0072239C">
        <w:rPr>
          <w:rFonts w:ascii="Arial" w:hAnsi="Arial" w:cs="Arial"/>
        </w:rPr>
        <w:t>un</w:t>
      </w:r>
      <w:r w:rsidRPr="0072239C">
        <w:rPr>
          <w:rFonts w:ascii="Arial" w:hAnsi="Arial" w:cs="Arial"/>
          <w:spacing w:val="-12"/>
        </w:rPr>
        <w:t xml:space="preserve"> </w:t>
      </w:r>
      <w:r w:rsidRPr="0072239C">
        <w:rPr>
          <w:rFonts w:ascii="Arial" w:hAnsi="Arial" w:cs="Arial"/>
        </w:rPr>
        <w:t>taux</w:t>
      </w:r>
      <w:r w:rsidRPr="0072239C">
        <w:rPr>
          <w:rFonts w:ascii="Arial" w:hAnsi="Arial" w:cs="Arial"/>
          <w:spacing w:val="-9"/>
        </w:rPr>
        <w:t xml:space="preserve"> </w:t>
      </w:r>
      <w:r w:rsidRPr="0072239C">
        <w:rPr>
          <w:rFonts w:ascii="Arial" w:hAnsi="Arial" w:cs="Arial"/>
        </w:rPr>
        <w:t>de</w:t>
      </w:r>
      <w:r w:rsidRPr="0072239C">
        <w:rPr>
          <w:rFonts w:ascii="Arial" w:hAnsi="Arial" w:cs="Arial"/>
          <w:spacing w:val="-11"/>
        </w:rPr>
        <w:t xml:space="preserve"> </w:t>
      </w:r>
      <w:r w:rsidRPr="0072239C">
        <w:rPr>
          <w:rFonts w:ascii="Arial" w:hAnsi="Arial" w:cs="Arial"/>
        </w:rPr>
        <w:t>féminité</w:t>
      </w:r>
      <w:r w:rsidRPr="0072239C">
        <w:rPr>
          <w:rFonts w:ascii="Arial" w:hAnsi="Arial" w:cs="Arial"/>
          <w:spacing w:val="-8"/>
        </w:rPr>
        <w:t xml:space="preserve"> </w:t>
      </w:r>
      <w:r w:rsidRPr="0072239C">
        <w:rPr>
          <w:rFonts w:ascii="Arial" w:hAnsi="Arial" w:cs="Arial"/>
        </w:rPr>
        <w:t>de</w:t>
      </w:r>
      <w:r w:rsidRPr="0072239C">
        <w:rPr>
          <w:rFonts w:ascii="Arial" w:hAnsi="Arial" w:cs="Arial"/>
          <w:spacing w:val="-11"/>
        </w:rPr>
        <w:t xml:space="preserve"> </w:t>
      </w:r>
      <w:r w:rsidRPr="0072239C">
        <w:rPr>
          <w:rFonts w:ascii="Arial" w:hAnsi="Arial" w:cs="Arial"/>
        </w:rPr>
        <w:t>49,9%.</w:t>
      </w:r>
      <w:r w:rsidRPr="0072239C">
        <w:rPr>
          <w:rFonts w:ascii="Arial" w:hAnsi="Arial" w:cs="Arial"/>
          <w:spacing w:val="-9"/>
        </w:rPr>
        <w:t xml:space="preserve"> </w:t>
      </w:r>
      <w:r w:rsidRPr="0072239C">
        <w:rPr>
          <w:rFonts w:ascii="Arial" w:hAnsi="Arial" w:cs="Arial"/>
        </w:rPr>
        <w:t>Au</w:t>
      </w:r>
      <w:r w:rsidRPr="0072239C">
        <w:rPr>
          <w:rFonts w:ascii="Arial" w:hAnsi="Arial" w:cs="Arial"/>
          <w:spacing w:val="-10"/>
        </w:rPr>
        <w:t xml:space="preserve"> </w:t>
      </w:r>
      <w:r w:rsidRPr="0072239C">
        <w:rPr>
          <w:rFonts w:ascii="Arial" w:hAnsi="Arial" w:cs="Arial"/>
        </w:rPr>
        <w:t>recensement</w:t>
      </w:r>
      <w:r w:rsidRPr="0072239C">
        <w:rPr>
          <w:rFonts w:ascii="Arial" w:hAnsi="Arial" w:cs="Arial"/>
          <w:spacing w:val="-9"/>
        </w:rPr>
        <w:t xml:space="preserve"> </w:t>
      </w:r>
      <w:r w:rsidRPr="0072239C">
        <w:rPr>
          <w:rFonts w:ascii="Arial" w:hAnsi="Arial" w:cs="Arial"/>
        </w:rPr>
        <w:t>de</w:t>
      </w:r>
      <w:r w:rsidRPr="0072239C">
        <w:rPr>
          <w:rFonts w:ascii="Arial" w:hAnsi="Arial" w:cs="Arial"/>
          <w:spacing w:val="-11"/>
        </w:rPr>
        <w:t xml:space="preserve"> </w:t>
      </w:r>
      <w:r w:rsidRPr="0072239C">
        <w:rPr>
          <w:rFonts w:ascii="Arial" w:hAnsi="Arial" w:cs="Arial"/>
        </w:rPr>
        <w:t>2003,</w:t>
      </w:r>
      <w:r w:rsidRPr="0072239C">
        <w:rPr>
          <w:rFonts w:ascii="Arial" w:hAnsi="Arial" w:cs="Arial"/>
          <w:spacing w:val="-11"/>
        </w:rPr>
        <w:t xml:space="preserve"> </w:t>
      </w:r>
      <w:r w:rsidRPr="0072239C">
        <w:rPr>
          <w:rFonts w:ascii="Arial" w:hAnsi="Arial" w:cs="Arial"/>
        </w:rPr>
        <w:t>cet</w:t>
      </w:r>
      <w:r w:rsidRPr="0072239C">
        <w:rPr>
          <w:rFonts w:ascii="Arial" w:hAnsi="Arial" w:cs="Arial"/>
          <w:spacing w:val="-10"/>
        </w:rPr>
        <w:t xml:space="preserve"> </w:t>
      </w:r>
      <w:r w:rsidRPr="0072239C">
        <w:rPr>
          <w:rFonts w:ascii="Arial" w:hAnsi="Arial" w:cs="Arial"/>
        </w:rPr>
        <w:t>effectif</w:t>
      </w:r>
      <w:r w:rsidRPr="0072239C">
        <w:rPr>
          <w:rFonts w:ascii="Arial" w:hAnsi="Arial" w:cs="Arial"/>
          <w:spacing w:val="-9"/>
        </w:rPr>
        <w:t xml:space="preserve"> </w:t>
      </w:r>
      <w:r w:rsidRPr="0072239C">
        <w:rPr>
          <w:rFonts w:ascii="Arial" w:hAnsi="Arial" w:cs="Arial"/>
        </w:rPr>
        <w:t xml:space="preserve">s'élevait à 575 660. Le pays compte ainsi </w:t>
      </w:r>
      <w:r w:rsidR="00224710" w:rsidRPr="00224710">
        <w:rPr>
          <w:rFonts w:ascii="Arial" w:hAnsi="Arial" w:cs="Arial"/>
        </w:rPr>
        <w:t>321 559</w:t>
      </w:r>
      <w:r w:rsidRPr="0072239C">
        <w:rPr>
          <w:rFonts w:ascii="Arial" w:hAnsi="Arial" w:cs="Arial"/>
        </w:rPr>
        <w:t xml:space="preserve"> habitants de plus depuis cette date soit</w:t>
      </w:r>
      <w:r w:rsidR="00224710">
        <w:rPr>
          <w:rFonts w:ascii="Arial" w:hAnsi="Arial" w:cs="Arial"/>
        </w:rPr>
        <w:t>,</w:t>
      </w:r>
      <w:r w:rsidRPr="0072239C">
        <w:rPr>
          <w:rFonts w:ascii="Arial" w:hAnsi="Arial" w:cs="Arial"/>
        </w:rPr>
        <w:t xml:space="preserve"> un taux d'accroissement annuel moyen de </w:t>
      </w:r>
      <w:r w:rsidR="00224710">
        <w:rPr>
          <w:rFonts w:ascii="Arial" w:hAnsi="Arial" w:cs="Arial"/>
        </w:rPr>
        <w:t>2</w:t>
      </w:r>
      <w:r w:rsidRPr="0072239C">
        <w:rPr>
          <w:rFonts w:ascii="Arial" w:hAnsi="Arial" w:cs="Arial"/>
        </w:rPr>
        <w:t>,</w:t>
      </w:r>
      <w:r w:rsidR="00224710">
        <w:rPr>
          <w:rFonts w:ascii="Arial" w:hAnsi="Arial" w:cs="Arial"/>
        </w:rPr>
        <w:t>7</w:t>
      </w:r>
      <w:r w:rsidRPr="0072239C">
        <w:rPr>
          <w:rFonts w:ascii="Arial" w:hAnsi="Arial" w:cs="Arial"/>
        </w:rPr>
        <w:t>%</w:t>
      </w:r>
    </w:p>
    <w:p w14:paraId="0ECF6E4C" w14:textId="77777777" w:rsidR="00ED5024" w:rsidRPr="0072239C" w:rsidRDefault="00ED5024" w:rsidP="0072239C">
      <w:pPr>
        <w:pStyle w:val="Corpsdetexte"/>
        <w:spacing w:before="56"/>
        <w:ind w:left="320"/>
        <w:jc w:val="both"/>
        <w:rPr>
          <w:rFonts w:ascii="Arial" w:hAnsi="Arial" w:cs="Arial"/>
        </w:rPr>
      </w:pPr>
    </w:p>
    <w:p w14:paraId="1558FECA" w14:textId="7528D68A" w:rsidR="00291C01" w:rsidRPr="00291C01" w:rsidRDefault="00291C01" w:rsidP="00291C01">
      <w:pPr>
        <w:pStyle w:val="Lgende"/>
        <w:keepNext/>
        <w:ind w:left="320"/>
        <w:rPr>
          <w:rFonts w:ascii="Arial" w:hAnsi="Arial" w:cs="Arial"/>
          <w:sz w:val="22"/>
          <w:szCs w:val="22"/>
        </w:rPr>
      </w:pPr>
      <w:bookmarkStart w:id="502" w:name="_Toc132618439"/>
      <w:r w:rsidRPr="00291C01">
        <w:rPr>
          <w:rFonts w:ascii="Arial" w:hAnsi="Arial" w:cs="Arial"/>
          <w:sz w:val="22"/>
          <w:szCs w:val="22"/>
        </w:rPr>
        <w:t xml:space="preserve">Tableau </w:t>
      </w:r>
      <w:r w:rsidRPr="00291C01">
        <w:rPr>
          <w:rFonts w:ascii="Arial" w:hAnsi="Arial" w:cs="Arial"/>
          <w:sz w:val="22"/>
          <w:szCs w:val="22"/>
        </w:rPr>
        <w:fldChar w:fldCharType="begin"/>
      </w:r>
      <w:r w:rsidRPr="00291C01">
        <w:rPr>
          <w:rFonts w:ascii="Arial" w:hAnsi="Arial" w:cs="Arial"/>
          <w:sz w:val="22"/>
          <w:szCs w:val="22"/>
        </w:rPr>
        <w:instrText xml:space="preserve"> SEQ Tableau \* ARABIC </w:instrText>
      </w:r>
      <w:r w:rsidRPr="00291C01">
        <w:rPr>
          <w:rFonts w:ascii="Arial" w:hAnsi="Arial" w:cs="Arial"/>
          <w:sz w:val="22"/>
          <w:szCs w:val="22"/>
        </w:rPr>
        <w:fldChar w:fldCharType="separate"/>
      </w:r>
      <w:r w:rsidR="007750CF">
        <w:rPr>
          <w:rFonts w:ascii="Arial" w:hAnsi="Arial" w:cs="Arial"/>
          <w:noProof/>
          <w:sz w:val="22"/>
          <w:szCs w:val="22"/>
        </w:rPr>
        <w:t>2</w:t>
      </w:r>
      <w:r w:rsidRPr="00291C01">
        <w:rPr>
          <w:rFonts w:ascii="Arial" w:hAnsi="Arial" w:cs="Arial"/>
          <w:sz w:val="22"/>
          <w:szCs w:val="22"/>
        </w:rPr>
        <w:fldChar w:fldCharType="end"/>
      </w:r>
      <w:r w:rsidRPr="00291C01">
        <w:rPr>
          <w:rFonts w:ascii="Arial" w:hAnsi="Arial" w:cs="Arial"/>
          <w:sz w:val="22"/>
          <w:szCs w:val="22"/>
        </w:rPr>
        <w:t>. Répartition de la population résidante par île selon le sexe</w:t>
      </w:r>
      <w:bookmarkEnd w:id="502"/>
    </w:p>
    <w:tbl>
      <w:tblP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15"/>
        <w:gridCol w:w="2254"/>
        <w:gridCol w:w="2254"/>
        <w:gridCol w:w="2254"/>
      </w:tblGrid>
      <w:tr w:rsidR="00D73309" w:rsidRPr="00B40D9D" w14:paraId="145F013C" w14:textId="77777777">
        <w:trPr>
          <w:trHeight w:val="446"/>
        </w:trPr>
        <w:tc>
          <w:tcPr>
            <w:tcW w:w="3815" w:type="dxa"/>
            <w:shd w:val="clear" w:color="auto" w:fill="44536A"/>
          </w:tcPr>
          <w:p w14:paraId="145F0138" w14:textId="77777777" w:rsidR="00D73309" w:rsidRPr="0072239C" w:rsidRDefault="00E35679" w:rsidP="00ED5024">
            <w:pPr>
              <w:pStyle w:val="TableParagraph"/>
            </w:pPr>
            <w:bookmarkStart w:id="503" w:name="_bookmark23"/>
            <w:bookmarkEnd w:id="503"/>
            <w:r w:rsidRPr="0072239C">
              <w:t>Ile</w:t>
            </w:r>
          </w:p>
        </w:tc>
        <w:tc>
          <w:tcPr>
            <w:tcW w:w="2254" w:type="dxa"/>
            <w:shd w:val="clear" w:color="auto" w:fill="44536A"/>
          </w:tcPr>
          <w:p w14:paraId="145F0139" w14:textId="77777777" w:rsidR="00D73309" w:rsidRPr="0072239C" w:rsidRDefault="00E35679" w:rsidP="00ED5024">
            <w:pPr>
              <w:pStyle w:val="TableParagraph"/>
            </w:pPr>
            <w:r w:rsidRPr="0072239C">
              <w:t>Masculin</w:t>
            </w:r>
          </w:p>
        </w:tc>
        <w:tc>
          <w:tcPr>
            <w:tcW w:w="2254" w:type="dxa"/>
            <w:shd w:val="clear" w:color="auto" w:fill="44536A"/>
          </w:tcPr>
          <w:p w14:paraId="145F013A" w14:textId="77777777" w:rsidR="00D73309" w:rsidRPr="0072239C" w:rsidRDefault="00E35679" w:rsidP="00ED5024">
            <w:pPr>
              <w:pStyle w:val="TableParagraph"/>
            </w:pPr>
            <w:r w:rsidRPr="0072239C">
              <w:t>Féminin</w:t>
            </w:r>
          </w:p>
        </w:tc>
        <w:tc>
          <w:tcPr>
            <w:tcW w:w="2254" w:type="dxa"/>
            <w:shd w:val="clear" w:color="auto" w:fill="44536A"/>
          </w:tcPr>
          <w:p w14:paraId="145F013B" w14:textId="77777777" w:rsidR="00D73309" w:rsidRPr="0072239C" w:rsidRDefault="00E35679" w:rsidP="00ED5024">
            <w:pPr>
              <w:pStyle w:val="TableParagraph"/>
            </w:pPr>
            <w:r w:rsidRPr="0072239C">
              <w:t>Total</w:t>
            </w:r>
          </w:p>
        </w:tc>
      </w:tr>
      <w:tr w:rsidR="00230995" w:rsidRPr="00B40D9D" w14:paraId="145F0141" w14:textId="77777777" w:rsidTr="0072239C">
        <w:trPr>
          <w:trHeight w:val="357"/>
        </w:trPr>
        <w:tc>
          <w:tcPr>
            <w:tcW w:w="3815" w:type="dxa"/>
          </w:tcPr>
          <w:p w14:paraId="145F013D" w14:textId="15D8ED6B" w:rsidR="00230995" w:rsidRPr="00ED5024" w:rsidRDefault="00230995" w:rsidP="00ED5024">
            <w:pPr>
              <w:pStyle w:val="TableParagraph"/>
            </w:pPr>
            <w:r>
              <w:t>Grande Comore</w:t>
            </w:r>
          </w:p>
        </w:tc>
        <w:tc>
          <w:tcPr>
            <w:tcW w:w="2254" w:type="dxa"/>
            <w:vAlign w:val="center"/>
          </w:tcPr>
          <w:p w14:paraId="145F013E" w14:textId="19BAC388" w:rsidR="00230995" w:rsidRPr="00ED5024" w:rsidRDefault="00230995" w:rsidP="00ED5024">
            <w:pPr>
              <w:pStyle w:val="TableParagraph"/>
            </w:pPr>
            <w:r w:rsidRPr="0072239C">
              <w:t>228351</w:t>
            </w:r>
          </w:p>
        </w:tc>
        <w:tc>
          <w:tcPr>
            <w:tcW w:w="2254" w:type="dxa"/>
            <w:vAlign w:val="center"/>
          </w:tcPr>
          <w:p w14:paraId="145F013F" w14:textId="1DFBE81B" w:rsidR="00230995" w:rsidRPr="00ED5024" w:rsidRDefault="00230995" w:rsidP="00ED5024">
            <w:pPr>
              <w:pStyle w:val="TableParagraph"/>
            </w:pPr>
            <w:r w:rsidRPr="0072239C">
              <w:t>228782</w:t>
            </w:r>
          </w:p>
        </w:tc>
        <w:tc>
          <w:tcPr>
            <w:tcW w:w="2254" w:type="dxa"/>
            <w:vAlign w:val="center"/>
          </w:tcPr>
          <w:p w14:paraId="145F0140" w14:textId="033EF6F3" w:rsidR="00230995" w:rsidRPr="00ED5024" w:rsidRDefault="00230995" w:rsidP="00ED5024">
            <w:pPr>
              <w:pStyle w:val="TableParagraph"/>
            </w:pPr>
            <w:r w:rsidRPr="0072239C">
              <w:t>457133</w:t>
            </w:r>
          </w:p>
        </w:tc>
      </w:tr>
      <w:tr w:rsidR="00230995" w:rsidRPr="00B40D9D" w14:paraId="145F0146" w14:textId="77777777" w:rsidTr="0072239C">
        <w:trPr>
          <w:trHeight w:val="354"/>
        </w:trPr>
        <w:tc>
          <w:tcPr>
            <w:tcW w:w="3815" w:type="dxa"/>
          </w:tcPr>
          <w:p w14:paraId="145F0142" w14:textId="77777777" w:rsidR="00230995" w:rsidRPr="00ED5024" w:rsidRDefault="00230995" w:rsidP="00ED5024">
            <w:pPr>
              <w:pStyle w:val="TableParagraph"/>
            </w:pPr>
            <w:r w:rsidRPr="0072239C">
              <w:t>Anjouan</w:t>
            </w:r>
          </w:p>
        </w:tc>
        <w:tc>
          <w:tcPr>
            <w:tcW w:w="2254" w:type="dxa"/>
            <w:vAlign w:val="center"/>
          </w:tcPr>
          <w:p w14:paraId="145F0143" w14:textId="2D5C6620" w:rsidR="00230995" w:rsidRPr="00ED5024" w:rsidRDefault="00230995" w:rsidP="00ED5024">
            <w:pPr>
              <w:pStyle w:val="TableParagraph"/>
            </w:pPr>
            <w:r w:rsidRPr="0072239C">
              <w:t>191296</w:t>
            </w:r>
          </w:p>
        </w:tc>
        <w:tc>
          <w:tcPr>
            <w:tcW w:w="2254" w:type="dxa"/>
            <w:vAlign w:val="center"/>
          </w:tcPr>
          <w:p w14:paraId="145F0144" w14:textId="4E7C1C00" w:rsidR="00230995" w:rsidRPr="00ED5024" w:rsidRDefault="00230995" w:rsidP="00ED5024">
            <w:pPr>
              <w:pStyle w:val="TableParagraph"/>
            </w:pPr>
            <w:r w:rsidRPr="0072239C">
              <w:t>188823</w:t>
            </w:r>
          </w:p>
        </w:tc>
        <w:tc>
          <w:tcPr>
            <w:tcW w:w="2254" w:type="dxa"/>
            <w:vAlign w:val="center"/>
          </w:tcPr>
          <w:p w14:paraId="145F0145" w14:textId="75AAE6F0" w:rsidR="00230995" w:rsidRPr="00ED5024" w:rsidRDefault="00230995" w:rsidP="00ED5024">
            <w:pPr>
              <w:pStyle w:val="TableParagraph"/>
            </w:pPr>
            <w:r w:rsidRPr="0072239C">
              <w:t>380119</w:t>
            </w:r>
          </w:p>
        </w:tc>
      </w:tr>
      <w:tr w:rsidR="00230995" w:rsidRPr="00B40D9D" w14:paraId="145F014B" w14:textId="77777777" w:rsidTr="0072239C">
        <w:trPr>
          <w:trHeight w:val="354"/>
        </w:trPr>
        <w:tc>
          <w:tcPr>
            <w:tcW w:w="3815" w:type="dxa"/>
          </w:tcPr>
          <w:p w14:paraId="145F0147" w14:textId="77777777" w:rsidR="00230995" w:rsidRPr="00ED5024" w:rsidRDefault="00230995" w:rsidP="00ED5024">
            <w:pPr>
              <w:pStyle w:val="TableParagraph"/>
            </w:pPr>
            <w:proofErr w:type="spellStart"/>
            <w:r w:rsidRPr="0072239C">
              <w:t>Moheli</w:t>
            </w:r>
            <w:proofErr w:type="spellEnd"/>
          </w:p>
        </w:tc>
        <w:tc>
          <w:tcPr>
            <w:tcW w:w="2254" w:type="dxa"/>
            <w:vAlign w:val="center"/>
          </w:tcPr>
          <w:p w14:paraId="145F0148" w14:textId="4D9BE759" w:rsidR="00230995" w:rsidRPr="00ED5024" w:rsidRDefault="00230995" w:rsidP="00ED5024">
            <w:pPr>
              <w:pStyle w:val="TableParagraph"/>
            </w:pPr>
            <w:r w:rsidRPr="0072239C">
              <w:t>30396</w:t>
            </w:r>
          </w:p>
        </w:tc>
        <w:tc>
          <w:tcPr>
            <w:tcW w:w="2254" w:type="dxa"/>
            <w:vAlign w:val="center"/>
          </w:tcPr>
          <w:p w14:paraId="145F0149" w14:textId="5F67A903" w:rsidR="00230995" w:rsidRPr="00ED5024" w:rsidRDefault="00230995" w:rsidP="00ED5024">
            <w:pPr>
              <w:pStyle w:val="TableParagraph"/>
            </w:pPr>
            <w:r w:rsidRPr="0072239C">
              <w:t>29571</w:t>
            </w:r>
          </w:p>
        </w:tc>
        <w:tc>
          <w:tcPr>
            <w:tcW w:w="2254" w:type="dxa"/>
            <w:vAlign w:val="center"/>
          </w:tcPr>
          <w:p w14:paraId="145F014A" w14:textId="74ED758A" w:rsidR="00230995" w:rsidRPr="00ED5024" w:rsidRDefault="00230995" w:rsidP="00ED5024">
            <w:pPr>
              <w:pStyle w:val="TableParagraph"/>
            </w:pPr>
            <w:r w:rsidRPr="0072239C">
              <w:t>59967</w:t>
            </w:r>
          </w:p>
        </w:tc>
      </w:tr>
      <w:tr w:rsidR="00B26F2A" w:rsidRPr="00B40D9D" w14:paraId="145F0150" w14:textId="77777777" w:rsidTr="0072239C">
        <w:trPr>
          <w:trHeight w:val="354"/>
        </w:trPr>
        <w:tc>
          <w:tcPr>
            <w:tcW w:w="3815" w:type="dxa"/>
            <w:shd w:val="clear" w:color="auto" w:fill="BEBEBE"/>
          </w:tcPr>
          <w:p w14:paraId="145F014C" w14:textId="77777777" w:rsidR="00B26F2A" w:rsidRPr="0072239C" w:rsidRDefault="00B26F2A" w:rsidP="00ED5024">
            <w:pPr>
              <w:pStyle w:val="TableParagraph"/>
            </w:pPr>
            <w:r w:rsidRPr="0072239C">
              <w:t>TOTAL</w:t>
            </w:r>
          </w:p>
        </w:tc>
        <w:tc>
          <w:tcPr>
            <w:tcW w:w="2254" w:type="dxa"/>
            <w:shd w:val="clear" w:color="auto" w:fill="BEBEBE"/>
            <w:vAlign w:val="center"/>
          </w:tcPr>
          <w:p w14:paraId="145F014D" w14:textId="0BE7AA36" w:rsidR="00B26F2A" w:rsidRPr="0072239C" w:rsidRDefault="00B26F2A" w:rsidP="00ED5024">
            <w:pPr>
              <w:pStyle w:val="TableParagraph"/>
            </w:pPr>
            <w:r w:rsidRPr="0072239C">
              <w:t>450043</w:t>
            </w:r>
          </w:p>
        </w:tc>
        <w:tc>
          <w:tcPr>
            <w:tcW w:w="2254" w:type="dxa"/>
            <w:shd w:val="clear" w:color="auto" w:fill="BEBEBE"/>
            <w:vAlign w:val="center"/>
          </w:tcPr>
          <w:p w14:paraId="145F014E" w14:textId="21161860" w:rsidR="00B26F2A" w:rsidRPr="0072239C" w:rsidRDefault="00B26F2A" w:rsidP="00ED5024">
            <w:pPr>
              <w:pStyle w:val="TableParagraph"/>
            </w:pPr>
            <w:r w:rsidRPr="0072239C">
              <w:t>447176</w:t>
            </w:r>
          </w:p>
        </w:tc>
        <w:tc>
          <w:tcPr>
            <w:tcW w:w="2254" w:type="dxa"/>
            <w:shd w:val="clear" w:color="auto" w:fill="BEBEBE"/>
            <w:vAlign w:val="center"/>
          </w:tcPr>
          <w:p w14:paraId="145F014F" w14:textId="40DAE8C6" w:rsidR="00B26F2A" w:rsidRPr="0072239C" w:rsidRDefault="00B26F2A" w:rsidP="00ED5024">
            <w:pPr>
              <w:pStyle w:val="TableParagraph"/>
            </w:pPr>
            <w:r w:rsidRPr="0072239C">
              <w:t>897219</w:t>
            </w:r>
          </w:p>
        </w:tc>
      </w:tr>
    </w:tbl>
    <w:p w14:paraId="145F0151" w14:textId="3C61D07A" w:rsidR="00D73309" w:rsidRPr="0072239C" w:rsidRDefault="00E35679" w:rsidP="0072239C">
      <w:pPr>
        <w:pStyle w:val="Corpsdetexte"/>
        <w:spacing w:before="56"/>
        <w:ind w:left="320"/>
        <w:jc w:val="both"/>
        <w:rPr>
          <w:rFonts w:ascii="Arial" w:hAnsi="Arial" w:cs="Arial"/>
        </w:rPr>
      </w:pPr>
      <w:r w:rsidRPr="0072239C">
        <w:rPr>
          <w:rFonts w:ascii="Arial" w:hAnsi="Arial" w:cs="Arial"/>
        </w:rPr>
        <w:t>Source : Recensement Général de la Population et de l'Habitat 2017</w:t>
      </w:r>
      <w:r w:rsidR="00230995" w:rsidRPr="0072239C">
        <w:rPr>
          <w:rFonts w:ascii="Arial" w:hAnsi="Arial" w:cs="Arial"/>
        </w:rPr>
        <w:t>, projection 2020</w:t>
      </w:r>
      <w:r w:rsidRPr="0072239C">
        <w:rPr>
          <w:rFonts w:ascii="Arial" w:hAnsi="Arial" w:cs="Arial"/>
        </w:rPr>
        <w:t xml:space="preserve"> - COMORES</w:t>
      </w:r>
    </w:p>
    <w:p w14:paraId="145F03BA" w14:textId="361C7226" w:rsidR="00D73309" w:rsidRPr="0072239C" w:rsidRDefault="00E35679" w:rsidP="0072239C">
      <w:pPr>
        <w:pStyle w:val="Corpsdetexte"/>
        <w:numPr>
          <w:ilvl w:val="0"/>
          <w:numId w:val="215"/>
        </w:numPr>
        <w:spacing w:before="56"/>
        <w:jc w:val="both"/>
        <w:rPr>
          <w:rFonts w:ascii="Arial" w:hAnsi="Arial" w:cs="Arial"/>
          <w:i/>
          <w:iCs/>
        </w:rPr>
      </w:pPr>
      <w:bookmarkStart w:id="504" w:name="_bookmark24"/>
      <w:bookmarkStart w:id="505" w:name="_bookmark25"/>
      <w:bookmarkStart w:id="506" w:name="_bookmark26"/>
      <w:bookmarkStart w:id="507" w:name="_bookmark27"/>
      <w:bookmarkStart w:id="508" w:name="_bookmark28"/>
      <w:bookmarkStart w:id="509" w:name="_bookmark29"/>
      <w:bookmarkStart w:id="510" w:name="_bookmark31"/>
      <w:bookmarkEnd w:id="504"/>
      <w:bookmarkEnd w:id="505"/>
      <w:bookmarkEnd w:id="506"/>
      <w:bookmarkEnd w:id="507"/>
      <w:bookmarkEnd w:id="508"/>
      <w:bookmarkEnd w:id="509"/>
      <w:bookmarkEnd w:id="510"/>
      <w:r w:rsidRPr="0072239C">
        <w:rPr>
          <w:rFonts w:ascii="Arial" w:hAnsi="Arial" w:cs="Arial"/>
          <w:i/>
          <w:iCs/>
        </w:rPr>
        <w:t>Densité de la population des Comores (20</w:t>
      </w:r>
      <w:r w:rsidR="00B1370D" w:rsidRPr="0072239C">
        <w:rPr>
          <w:rFonts w:ascii="Arial" w:hAnsi="Arial" w:cs="Arial"/>
          <w:i/>
          <w:iCs/>
        </w:rPr>
        <w:t>20</w:t>
      </w:r>
      <w:r w:rsidRPr="0072239C">
        <w:rPr>
          <w:rFonts w:ascii="Arial" w:hAnsi="Arial" w:cs="Arial"/>
          <w:i/>
          <w:iCs/>
        </w:rPr>
        <w:t>)</w:t>
      </w:r>
    </w:p>
    <w:p w14:paraId="145F03BB" w14:textId="77777777" w:rsidR="00D73309" w:rsidRPr="0072239C" w:rsidRDefault="00D73309" w:rsidP="00B1370D">
      <w:pPr>
        <w:pStyle w:val="Corpsdetexte"/>
        <w:spacing w:before="3"/>
        <w:rPr>
          <w:rFonts w:ascii="Arial" w:hAnsi="Arial" w:cs="Arial"/>
          <w:i/>
        </w:rPr>
      </w:pPr>
    </w:p>
    <w:p w14:paraId="145F03BC" w14:textId="773E4683" w:rsidR="00D73309" w:rsidRDefault="00E35679" w:rsidP="00B1370D">
      <w:pPr>
        <w:pStyle w:val="Corpsdetexte"/>
        <w:spacing w:before="57" w:line="259" w:lineRule="auto"/>
        <w:ind w:left="320" w:right="431"/>
        <w:jc w:val="both"/>
        <w:rPr>
          <w:rFonts w:ascii="Arial" w:hAnsi="Arial" w:cs="Arial"/>
        </w:rPr>
      </w:pPr>
      <w:r w:rsidRPr="0072239C">
        <w:rPr>
          <w:rFonts w:ascii="Arial" w:hAnsi="Arial" w:cs="Arial"/>
        </w:rPr>
        <w:t>La densité du</w:t>
      </w:r>
      <w:r w:rsidRPr="0072239C">
        <w:rPr>
          <w:rFonts w:ascii="Arial" w:hAnsi="Arial" w:cs="Arial"/>
          <w:spacing w:val="-2"/>
        </w:rPr>
        <w:t xml:space="preserve"> </w:t>
      </w:r>
      <w:r w:rsidRPr="0072239C">
        <w:rPr>
          <w:rFonts w:ascii="Arial" w:hAnsi="Arial" w:cs="Arial"/>
        </w:rPr>
        <w:t>pays est le rapport de</w:t>
      </w:r>
      <w:r w:rsidRPr="0072239C">
        <w:rPr>
          <w:rFonts w:ascii="Arial" w:hAnsi="Arial" w:cs="Arial"/>
          <w:spacing w:val="-1"/>
        </w:rPr>
        <w:t xml:space="preserve"> </w:t>
      </w:r>
      <w:r w:rsidRPr="0072239C">
        <w:rPr>
          <w:rFonts w:ascii="Arial" w:hAnsi="Arial" w:cs="Arial"/>
        </w:rPr>
        <w:t>l’effectif</w:t>
      </w:r>
      <w:r w:rsidRPr="0072239C">
        <w:rPr>
          <w:rFonts w:ascii="Arial" w:hAnsi="Arial" w:cs="Arial"/>
          <w:spacing w:val="-1"/>
        </w:rPr>
        <w:t xml:space="preserve"> </w:t>
      </w:r>
      <w:r w:rsidRPr="0072239C">
        <w:rPr>
          <w:rFonts w:ascii="Arial" w:hAnsi="Arial" w:cs="Arial"/>
        </w:rPr>
        <w:t>total</w:t>
      </w:r>
      <w:r w:rsidRPr="0072239C">
        <w:rPr>
          <w:rFonts w:ascii="Arial" w:hAnsi="Arial" w:cs="Arial"/>
          <w:spacing w:val="-1"/>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la population</w:t>
      </w:r>
      <w:r w:rsidRPr="0072239C">
        <w:rPr>
          <w:rFonts w:ascii="Arial" w:hAnsi="Arial" w:cs="Arial"/>
          <w:spacing w:val="-2"/>
        </w:rPr>
        <w:t xml:space="preserve"> </w:t>
      </w:r>
      <w:r w:rsidRPr="0072239C">
        <w:rPr>
          <w:rFonts w:ascii="Arial" w:hAnsi="Arial" w:cs="Arial"/>
        </w:rPr>
        <w:t>et de la</w:t>
      </w:r>
      <w:r w:rsidRPr="0072239C">
        <w:rPr>
          <w:rFonts w:ascii="Arial" w:hAnsi="Arial" w:cs="Arial"/>
          <w:spacing w:val="-1"/>
        </w:rPr>
        <w:t xml:space="preserve"> </w:t>
      </w:r>
      <w:r w:rsidRPr="0072239C">
        <w:rPr>
          <w:rFonts w:ascii="Arial" w:hAnsi="Arial" w:cs="Arial"/>
        </w:rPr>
        <w:t>superficie de</w:t>
      </w:r>
      <w:r w:rsidRPr="0072239C">
        <w:rPr>
          <w:rFonts w:ascii="Arial" w:hAnsi="Arial" w:cs="Arial"/>
          <w:spacing w:val="-1"/>
        </w:rPr>
        <w:t xml:space="preserve"> </w:t>
      </w:r>
      <w:r w:rsidRPr="0072239C">
        <w:rPr>
          <w:rFonts w:ascii="Arial" w:hAnsi="Arial" w:cs="Arial"/>
        </w:rPr>
        <w:t>l’ensemble du pays. Selon</w:t>
      </w:r>
      <w:r w:rsidRPr="0072239C">
        <w:rPr>
          <w:rFonts w:ascii="Arial" w:hAnsi="Arial" w:cs="Arial"/>
          <w:spacing w:val="-2"/>
        </w:rPr>
        <w:t xml:space="preserve"> </w:t>
      </w:r>
      <w:r w:rsidRPr="0072239C">
        <w:rPr>
          <w:rFonts w:ascii="Arial" w:hAnsi="Arial" w:cs="Arial"/>
        </w:rPr>
        <w:t xml:space="preserve">le </w:t>
      </w:r>
      <w:r w:rsidR="001665F7">
        <w:rPr>
          <w:rFonts w:ascii="Arial" w:hAnsi="Arial" w:cs="Arial"/>
        </w:rPr>
        <w:t>RGPH 2017</w:t>
      </w:r>
      <w:r w:rsidR="00B1370D">
        <w:rPr>
          <w:rFonts w:ascii="Arial" w:hAnsi="Arial" w:cs="Arial"/>
        </w:rPr>
        <w:t xml:space="preserve"> projection 2020,</w:t>
      </w:r>
      <w:r w:rsidRPr="0072239C">
        <w:rPr>
          <w:rFonts w:ascii="Arial" w:hAnsi="Arial" w:cs="Arial"/>
          <w:spacing w:val="-3"/>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densité</w:t>
      </w:r>
      <w:r w:rsidRPr="0072239C">
        <w:rPr>
          <w:rFonts w:ascii="Arial" w:hAnsi="Arial" w:cs="Arial"/>
          <w:spacing w:val="-5"/>
        </w:rPr>
        <w:t xml:space="preserve"> </w:t>
      </w:r>
      <w:r w:rsidRPr="0072239C">
        <w:rPr>
          <w:rFonts w:ascii="Arial" w:hAnsi="Arial" w:cs="Arial"/>
        </w:rPr>
        <w:t>nationale</w:t>
      </w:r>
      <w:r w:rsidRPr="0072239C">
        <w:rPr>
          <w:rFonts w:ascii="Arial" w:hAnsi="Arial" w:cs="Arial"/>
          <w:spacing w:val="-3"/>
        </w:rPr>
        <w:t xml:space="preserve"> </w:t>
      </w:r>
      <w:r w:rsidRPr="0072239C">
        <w:rPr>
          <w:rFonts w:ascii="Arial" w:hAnsi="Arial" w:cs="Arial"/>
        </w:rPr>
        <w:t>est</w:t>
      </w:r>
      <w:r w:rsidRPr="0072239C">
        <w:rPr>
          <w:rFonts w:ascii="Arial" w:hAnsi="Arial" w:cs="Arial"/>
          <w:spacing w:val="-3"/>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399</w:t>
      </w:r>
      <w:r w:rsidRPr="0072239C">
        <w:rPr>
          <w:rFonts w:ascii="Arial" w:hAnsi="Arial" w:cs="Arial"/>
          <w:spacing w:val="-3"/>
        </w:rPr>
        <w:t xml:space="preserve"> </w:t>
      </w:r>
      <w:r w:rsidRPr="0072239C">
        <w:rPr>
          <w:rFonts w:ascii="Arial" w:hAnsi="Arial" w:cs="Arial"/>
        </w:rPr>
        <w:t>habitants</w:t>
      </w:r>
      <w:r w:rsidRPr="0072239C">
        <w:rPr>
          <w:rFonts w:ascii="Arial" w:hAnsi="Arial" w:cs="Arial"/>
          <w:spacing w:val="-5"/>
        </w:rPr>
        <w:t xml:space="preserve"> </w:t>
      </w:r>
      <w:r w:rsidRPr="0072239C">
        <w:rPr>
          <w:rFonts w:ascii="Arial" w:hAnsi="Arial" w:cs="Arial"/>
        </w:rPr>
        <w:t>au</w:t>
      </w:r>
      <w:r w:rsidRPr="0072239C">
        <w:rPr>
          <w:rFonts w:ascii="Arial" w:hAnsi="Arial" w:cs="Arial"/>
          <w:spacing w:val="-6"/>
        </w:rPr>
        <w:t xml:space="preserve"> </w:t>
      </w:r>
      <w:r w:rsidRPr="0072239C">
        <w:rPr>
          <w:rFonts w:ascii="Arial" w:hAnsi="Arial" w:cs="Arial"/>
        </w:rPr>
        <w:t>km².</w:t>
      </w:r>
      <w:r w:rsidRPr="0072239C">
        <w:rPr>
          <w:rFonts w:ascii="Arial" w:hAnsi="Arial" w:cs="Arial"/>
          <w:spacing w:val="-6"/>
        </w:rPr>
        <w:t xml:space="preserve"> </w:t>
      </w:r>
      <w:r w:rsidRPr="0072239C">
        <w:rPr>
          <w:rFonts w:ascii="Arial" w:hAnsi="Arial" w:cs="Arial"/>
        </w:rPr>
        <w:t>L’île</w:t>
      </w:r>
      <w:r w:rsidRPr="0072239C">
        <w:rPr>
          <w:rFonts w:ascii="Arial" w:hAnsi="Arial" w:cs="Arial"/>
          <w:spacing w:val="-3"/>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Anjouan</w:t>
      </w:r>
      <w:r w:rsidRPr="0072239C">
        <w:rPr>
          <w:rFonts w:ascii="Arial" w:hAnsi="Arial" w:cs="Arial"/>
          <w:spacing w:val="-7"/>
        </w:rPr>
        <w:t xml:space="preserve"> </w:t>
      </w:r>
      <w:r w:rsidRPr="0072239C">
        <w:rPr>
          <w:rFonts w:ascii="Arial" w:hAnsi="Arial" w:cs="Arial"/>
        </w:rPr>
        <w:t>reste</w:t>
      </w:r>
      <w:r w:rsidRPr="0072239C">
        <w:rPr>
          <w:rFonts w:ascii="Arial" w:hAnsi="Arial" w:cs="Arial"/>
          <w:spacing w:val="-5"/>
        </w:rPr>
        <w:t xml:space="preserve"> </w:t>
      </w:r>
      <w:r w:rsidRPr="0072239C">
        <w:rPr>
          <w:rFonts w:ascii="Arial" w:hAnsi="Arial" w:cs="Arial"/>
        </w:rPr>
        <w:t>la</w:t>
      </w:r>
      <w:r w:rsidRPr="0072239C">
        <w:rPr>
          <w:rFonts w:ascii="Arial" w:hAnsi="Arial" w:cs="Arial"/>
          <w:spacing w:val="-4"/>
        </w:rPr>
        <w:t xml:space="preserve"> </w:t>
      </w:r>
      <w:r w:rsidRPr="0072239C">
        <w:rPr>
          <w:rFonts w:ascii="Arial" w:hAnsi="Arial" w:cs="Arial"/>
        </w:rPr>
        <w:t>plus</w:t>
      </w:r>
      <w:r w:rsidRPr="0072239C">
        <w:rPr>
          <w:rFonts w:ascii="Arial" w:hAnsi="Arial" w:cs="Arial"/>
          <w:spacing w:val="-3"/>
        </w:rPr>
        <w:t xml:space="preserve"> </w:t>
      </w:r>
      <w:r w:rsidRPr="0072239C">
        <w:rPr>
          <w:rFonts w:ascii="Arial" w:hAnsi="Arial" w:cs="Arial"/>
        </w:rPr>
        <w:t>densément</w:t>
      </w:r>
      <w:r w:rsidRPr="0072239C">
        <w:rPr>
          <w:rFonts w:ascii="Arial" w:hAnsi="Arial" w:cs="Arial"/>
          <w:spacing w:val="-3"/>
        </w:rPr>
        <w:t xml:space="preserve"> </w:t>
      </w:r>
      <w:r w:rsidRPr="0072239C">
        <w:rPr>
          <w:rFonts w:ascii="Arial" w:hAnsi="Arial" w:cs="Arial"/>
        </w:rPr>
        <w:t>peuplée</w:t>
      </w:r>
      <w:r w:rsidRPr="0072239C">
        <w:rPr>
          <w:rFonts w:ascii="Arial" w:hAnsi="Arial" w:cs="Arial"/>
          <w:spacing w:val="-5"/>
        </w:rPr>
        <w:t xml:space="preserve"> </w:t>
      </w:r>
      <w:r w:rsidRPr="0072239C">
        <w:rPr>
          <w:rFonts w:ascii="Arial" w:hAnsi="Arial" w:cs="Arial"/>
        </w:rPr>
        <w:t>avec</w:t>
      </w:r>
      <w:r w:rsidRPr="0072239C">
        <w:rPr>
          <w:rFonts w:ascii="Arial" w:hAnsi="Arial" w:cs="Arial"/>
          <w:spacing w:val="-5"/>
        </w:rPr>
        <w:t xml:space="preserve"> </w:t>
      </w:r>
      <w:r w:rsidRPr="0072239C">
        <w:rPr>
          <w:rFonts w:ascii="Arial" w:hAnsi="Arial" w:cs="Arial"/>
        </w:rPr>
        <w:t xml:space="preserve">747 habitants au km² contre 326 et 177 habitants au km² respectivement à Ngazidja et </w:t>
      </w:r>
      <w:proofErr w:type="spellStart"/>
      <w:r w:rsidRPr="0072239C">
        <w:rPr>
          <w:rFonts w:ascii="Arial" w:hAnsi="Arial" w:cs="Arial"/>
        </w:rPr>
        <w:t>Moheli</w:t>
      </w:r>
      <w:proofErr w:type="spellEnd"/>
      <w:r w:rsidRPr="0072239C">
        <w:rPr>
          <w:rFonts w:ascii="Arial" w:hAnsi="Arial" w:cs="Arial"/>
        </w:rPr>
        <w:t>.</w:t>
      </w:r>
    </w:p>
    <w:p w14:paraId="268F889E" w14:textId="77777777" w:rsidR="00ED5024" w:rsidRPr="0072239C" w:rsidRDefault="00ED5024" w:rsidP="00B1370D">
      <w:pPr>
        <w:pStyle w:val="Corpsdetexte"/>
        <w:spacing w:before="57" w:line="259" w:lineRule="auto"/>
        <w:ind w:left="320" w:right="431"/>
        <w:jc w:val="both"/>
        <w:rPr>
          <w:rFonts w:ascii="Arial" w:hAnsi="Arial" w:cs="Arial"/>
        </w:rPr>
      </w:pPr>
    </w:p>
    <w:p w14:paraId="3BB9E527" w14:textId="1C70B25D" w:rsidR="00291C01" w:rsidRPr="00291C01" w:rsidRDefault="00291C01" w:rsidP="00291C01">
      <w:pPr>
        <w:pStyle w:val="Lgende"/>
        <w:keepNext/>
        <w:ind w:left="320"/>
        <w:rPr>
          <w:rFonts w:ascii="Arial" w:hAnsi="Arial" w:cs="Arial"/>
          <w:sz w:val="22"/>
          <w:szCs w:val="22"/>
        </w:rPr>
      </w:pPr>
      <w:bookmarkStart w:id="511" w:name="_Toc132618440"/>
      <w:r w:rsidRPr="00291C01">
        <w:rPr>
          <w:rFonts w:ascii="Arial" w:hAnsi="Arial" w:cs="Arial"/>
          <w:sz w:val="22"/>
          <w:szCs w:val="22"/>
        </w:rPr>
        <w:t xml:space="preserve">Tableau </w:t>
      </w:r>
      <w:r w:rsidRPr="00291C01">
        <w:rPr>
          <w:rFonts w:ascii="Arial" w:hAnsi="Arial" w:cs="Arial"/>
          <w:sz w:val="22"/>
          <w:szCs w:val="22"/>
        </w:rPr>
        <w:fldChar w:fldCharType="begin"/>
      </w:r>
      <w:r w:rsidRPr="00291C01">
        <w:rPr>
          <w:rFonts w:ascii="Arial" w:hAnsi="Arial" w:cs="Arial"/>
          <w:sz w:val="22"/>
          <w:szCs w:val="22"/>
        </w:rPr>
        <w:instrText xml:space="preserve"> SEQ Tableau \* ARABIC </w:instrText>
      </w:r>
      <w:r w:rsidRPr="00291C01">
        <w:rPr>
          <w:rFonts w:ascii="Arial" w:hAnsi="Arial" w:cs="Arial"/>
          <w:sz w:val="22"/>
          <w:szCs w:val="22"/>
        </w:rPr>
        <w:fldChar w:fldCharType="separate"/>
      </w:r>
      <w:r w:rsidR="007750CF">
        <w:rPr>
          <w:rFonts w:ascii="Arial" w:hAnsi="Arial" w:cs="Arial"/>
          <w:noProof/>
          <w:sz w:val="22"/>
          <w:szCs w:val="22"/>
        </w:rPr>
        <w:t>3</w:t>
      </w:r>
      <w:r w:rsidRPr="00291C01">
        <w:rPr>
          <w:rFonts w:ascii="Arial" w:hAnsi="Arial" w:cs="Arial"/>
          <w:sz w:val="22"/>
          <w:szCs w:val="22"/>
        </w:rPr>
        <w:fldChar w:fldCharType="end"/>
      </w:r>
      <w:r w:rsidRPr="00291C01">
        <w:rPr>
          <w:rFonts w:ascii="Arial" w:hAnsi="Arial" w:cs="Arial"/>
          <w:sz w:val="22"/>
          <w:szCs w:val="22"/>
        </w:rPr>
        <w:t>. Densité de la population des Comores</w:t>
      </w:r>
      <w:bookmarkEnd w:id="511"/>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7"/>
        <w:gridCol w:w="2278"/>
        <w:gridCol w:w="2247"/>
        <w:gridCol w:w="2297"/>
      </w:tblGrid>
      <w:tr w:rsidR="00D73309" w:rsidRPr="00B40D9D" w14:paraId="145F03C5" w14:textId="77777777">
        <w:trPr>
          <w:trHeight w:val="580"/>
        </w:trPr>
        <w:tc>
          <w:tcPr>
            <w:tcW w:w="3867" w:type="dxa"/>
            <w:shd w:val="clear" w:color="auto" w:fill="44536A"/>
          </w:tcPr>
          <w:p w14:paraId="145F03BF" w14:textId="77777777" w:rsidR="00D73309" w:rsidRPr="0072239C" w:rsidRDefault="00E35679" w:rsidP="00ED5024">
            <w:pPr>
              <w:pStyle w:val="TableParagraph"/>
            </w:pPr>
            <w:bookmarkStart w:id="512" w:name="_bookmark33"/>
            <w:bookmarkEnd w:id="512"/>
            <w:r w:rsidRPr="0072239C">
              <w:t>Ile</w:t>
            </w:r>
          </w:p>
        </w:tc>
        <w:tc>
          <w:tcPr>
            <w:tcW w:w="2278" w:type="dxa"/>
            <w:shd w:val="clear" w:color="auto" w:fill="44536A"/>
          </w:tcPr>
          <w:p w14:paraId="145F03C0" w14:textId="77777777" w:rsidR="00D73309" w:rsidRPr="0072239C" w:rsidRDefault="00E35679" w:rsidP="00ED5024">
            <w:pPr>
              <w:pStyle w:val="TableParagraph"/>
            </w:pPr>
            <w:r w:rsidRPr="0072239C">
              <w:t>Nombre</w:t>
            </w:r>
            <w:r w:rsidRPr="0072239C">
              <w:rPr>
                <w:spacing w:val="-5"/>
              </w:rPr>
              <w:t xml:space="preserve"> </w:t>
            </w:r>
            <w:r w:rsidRPr="0072239C">
              <w:t>de</w:t>
            </w:r>
            <w:r w:rsidRPr="0072239C">
              <w:rPr>
                <w:spacing w:val="-5"/>
              </w:rPr>
              <w:t xml:space="preserve"> </w:t>
            </w:r>
            <w:r w:rsidRPr="0072239C">
              <w:rPr>
                <w:spacing w:val="-7"/>
              </w:rPr>
              <w:t>la</w:t>
            </w:r>
          </w:p>
          <w:p w14:paraId="145F03C1" w14:textId="77777777" w:rsidR="00D73309" w:rsidRPr="0072239C" w:rsidRDefault="00E35679" w:rsidP="00ED5024">
            <w:pPr>
              <w:pStyle w:val="TableParagraph"/>
            </w:pPr>
            <w:proofErr w:type="gramStart"/>
            <w:r w:rsidRPr="0072239C">
              <w:t>population</w:t>
            </w:r>
            <w:proofErr w:type="gramEnd"/>
          </w:p>
        </w:tc>
        <w:tc>
          <w:tcPr>
            <w:tcW w:w="2247" w:type="dxa"/>
            <w:shd w:val="clear" w:color="auto" w:fill="44536A"/>
          </w:tcPr>
          <w:p w14:paraId="145F03C2" w14:textId="77777777" w:rsidR="00D73309" w:rsidRPr="0072239C" w:rsidRDefault="00E35679" w:rsidP="00ED5024">
            <w:pPr>
              <w:pStyle w:val="TableParagraph"/>
            </w:pPr>
            <w:r w:rsidRPr="0072239C">
              <w:t>Superficie</w:t>
            </w:r>
            <w:r w:rsidRPr="0072239C">
              <w:rPr>
                <w:spacing w:val="-7"/>
              </w:rPr>
              <w:t xml:space="preserve"> </w:t>
            </w:r>
            <w:r w:rsidRPr="0072239C">
              <w:t>Total</w:t>
            </w:r>
            <w:r w:rsidRPr="0072239C">
              <w:rPr>
                <w:spacing w:val="-6"/>
              </w:rPr>
              <w:t xml:space="preserve"> </w:t>
            </w:r>
            <w:r w:rsidRPr="0072239C">
              <w:rPr>
                <w:spacing w:val="-4"/>
              </w:rPr>
              <w:t>(Km²)</w:t>
            </w:r>
          </w:p>
        </w:tc>
        <w:tc>
          <w:tcPr>
            <w:tcW w:w="2297" w:type="dxa"/>
            <w:shd w:val="clear" w:color="auto" w:fill="44536A"/>
          </w:tcPr>
          <w:p w14:paraId="145F03C3" w14:textId="77777777" w:rsidR="00D73309" w:rsidRPr="0072239C" w:rsidRDefault="00E35679" w:rsidP="00ED5024">
            <w:pPr>
              <w:pStyle w:val="TableParagraph"/>
            </w:pPr>
            <w:r w:rsidRPr="0072239C">
              <w:t>Densité</w:t>
            </w:r>
            <w:r w:rsidRPr="0072239C">
              <w:rPr>
                <w:spacing w:val="-9"/>
              </w:rPr>
              <w:t xml:space="preserve"> </w:t>
            </w:r>
            <w:r w:rsidRPr="0072239C">
              <w:rPr>
                <w:spacing w:val="-2"/>
              </w:rPr>
              <w:t>Total</w:t>
            </w:r>
          </w:p>
          <w:p w14:paraId="145F03C4" w14:textId="77777777" w:rsidR="00D73309" w:rsidRPr="0072239C" w:rsidRDefault="00E35679" w:rsidP="00ED5024">
            <w:pPr>
              <w:pStyle w:val="TableParagraph"/>
            </w:pPr>
            <w:r w:rsidRPr="0072239C">
              <w:t>(Hab./Km²)</w:t>
            </w:r>
          </w:p>
        </w:tc>
      </w:tr>
      <w:tr w:rsidR="00D73309" w:rsidRPr="00B40D9D" w14:paraId="145F03CA" w14:textId="77777777">
        <w:trPr>
          <w:trHeight w:val="290"/>
        </w:trPr>
        <w:tc>
          <w:tcPr>
            <w:tcW w:w="3867" w:type="dxa"/>
          </w:tcPr>
          <w:p w14:paraId="145F03C6" w14:textId="77777777" w:rsidR="00D73309" w:rsidRPr="00ED5024" w:rsidRDefault="00E35679" w:rsidP="00ED5024">
            <w:pPr>
              <w:pStyle w:val="TableParagraph"/>
            </w:pPr>
            <w:r w:rsidRPr="0072239C">
              <w:t>Ngazidja</w:t>
            </w:r>
          </w:p>
        </w:tc>
        <w:tc>
          <w:tcPr>
            <w:tcW w:w="2278" w:type="dxa"/>
          </w:tcPr>
          <w:p w14:paraId="145F03C7" w14:textId="3BA3A87A" w:rsidR="00D73309" w:rsidRPr="00ED5024" w:rsidRDefault="00B1370D" w:rsidP="00ED5024">
            <w:pPr>
              <w:pStyle w:val="TableParagraph"/>
            </w:pPr>
            <w:r w:rsidRPr="00D40DDB">
              <w:t>457133</w:t>
            </w:r>
          </w:p>
        </w:tc>
        <w:tc>
          <w:tcPr>
            <w:tcW w:w="2247" w:type="dxa"/>
          </w:tcPr>
          <w:p w14:paraId="145F03C8" w14:textId="77777777" w:rsidR="00D73309" w:rsidRPr="00ED5024" w:rsidRDefault="00E35679" w:rsidP="00ED5024">
            <w:pPr>
              <w:pStyle w:val="TableParagraph"/>
            </w:pPr>
            <w:r w:rsidRPr="0072239C">
              <w:t>1147</w:t>
            </w:r>
          </w:p>
        </w:tc>
        <w:tc>
          <w:tcPr>
            <w:tcW w:w="2297" w:type="dxa"/>
          </w:tcPr>
          <w:p w14:paraId="145F03C9" w14:textId="1083375A" w:rsidR="00D73309" w:rsidRPr="00ED5024" w:rsidRDefault="00E35679" w:rsidP="00ED5024">
            <w:pPr>
              <w:pStyle w:val="TableParagraph"/>
            </w:pPr>
            <w:r w:rsidRPr="0072239C">
              <w:t>3</w:t>
            </w:r>
            <w:r w:rsidR="00B1370D">
              <w:t>98</w:t>
            </w:r>
          </w:p>
        </w:tc>
      </w:tr>
      <w:tr w:rsidR="00D73309" w:rsidRPr="00B40D9D" w14:paraId="145F03CF" w14:textId="77777777">
        <w:trPr>
          <w:trHeight w:val="290"/>
        </w:trPr>
        <w:tc>
          <w:tcPr>
            <w:tcW w:w="3867" w:type="dxa"/>
          </w:tcPr>
          <w:p w14:paraId="145F03CB" w14:textId="77777777" w:rsidR="00D73309" w:rsidRPr="00ED5024" w:rsidRDefault="00E35679" w:rsidP="00ED5024">
            <w:pPr>
              <w:pStyle w:val="TableParagraph"/>
            </w:pPr>
            <w:r w:rsidRPr="0072239C">
              <w:t>Anjouan</w:t>
            </w:r>
          </w:p>
        </w:tc>
        <w:tc>
          <w:tcPr>
            <w:tcW w:w="2278" w:type="dxa"/>
          </w:tcPr>
          <w:p w14:paraId="145F03CC" w14:textId="11EF3A17" w:rsidR="00D73309" w:rsidRPr="00ED5024" w:rsidRDefault="00B1370D" w:rsidP="00ED5024">
            <w:pPr>
              <w:pStyle w:val="TableParagraph"/>
            </w:pPr>
            <w:r w:rsidRPr="00D40DDB">
              <w:t>380119</w:t>
            </w:r>
          </w:p>
        </w:tc>
        <w:tc>
          <w:tcPr>
            <w:tcW w:w="2247" w:type="dxa"/>
          </w:tcPr>
          <w:p w14:paraId="145F03CD" w14:textId="77777777" w:rsidR="00D73309" w:rsidRPr="00ED5024" w:rsidRDefault="00E35679" w:rsidP="00ED5024">
            <w:pPr>
              <w:pStyle w:val="TableParagraph"/>
            </w:pPr>
            <w:r w:rsidRPr="0072239C">
              <w:t>424</w:t>
            </w:r>
          </w:p>
        </w:tc>
        <w:tc>
          <w:tcPr>
            <w:tcW w:w="2297" w:type="dxa"/>
          </w:tcPr>
          <w:p w14:paraId="145F03CE" w14:textId="21944A1E" w:rsidR="00D73309" w:rsidRPr="00ED5024" w:rsidRDefault="00B1370D" w:rsidP="00ED5024">
            <w:pPr>
              <w:pStyle w:val="TableParagraph"/>
            </w:pPr>
            <w:r>
              <w:t>896</w:t>
            </w:r>
          </w:p>
        </w:tc>
      </w:tr>
      <w:tr w:rsidR="00D73309" w:rsidRPr="00B40D9D" w14:paraId="145F03D4" w14:textId="77777777">
        <w:trPr>
          <w:trHeight w:val="289"/>
        </w:trPr>
        <w:tc>
          <w:tcPr>
            <w:tcW w:w="3867" w:type="dxa"/>
          </w:tcPr>
          <w:p w14:paraId="145F03D0" w14:textId="77777777" w:rsidR="00D73309" w:rsidRPr="00ED5024" w:rsidRDefault="00E35679" w:rsidP="00ED5024">
            <w:pPr>
              <w:pStyle w:val="TableParagraph"/>
            </w:pPr>
            <w:proofErr w:type="spellStart"/>
            <w:r w:rsidRPr="0072239C">
              <w:t>Moheli</w:t>
            </w:r>
            <w:proofErr w:type="spellEnd"/>
          </w:p>
        </w:tc>
        <w:tc>
          <w:tcPr>
            <w:tcW w:w="2278" w:type="dxa"/>
          </w:tcPr>
          <w:p w14:paraId="145F03D1" w14:textId="6EFC2C3C" w:rsidR="00D73309" w:rsidRPr="00ED5024" w:rsidRDefault="00B1370D" w:rsidP="00ED5024">
            <w:pPr>
              <w:pStyle w:val="TableParagraph"/>
            </w:pPr>
            <w:r w:rsidRPr="00D40DDB">
              <w:t>59967</w:t>
            </w:r>
          </w:p>
        </w:tc>
        <w:tc>
          <w:tcPr>
            <w:tcW w:w="2247" w:type="dxa"/>
          </w:tcPr>
          <w:p w14:paraId="145F03D2" w14:textId="77777777" w:rsidR="00D73309" w:rsidRPr="00ED5024" w:rsidRDefault="00E35679" w:rsidP="00ED5024">
            <w:pPr>
              <w:pStyle w:val="TableParagraph"/>
            </w:pPr>
            <w:r w:rsidRPr="0072239C">
              <w:t>290</w:t>
            </w:r>
          </w:p>
        </w:tc>
        <w:tc>
          <w:tcPr>
            <w:tcW w:w="2297" w:type="dxa"/>
          </w:tcPr>
          <w:p w14:paraId="145F03D3" w14:textId="5B39DCA0" w:rsidR="00D73309" w:rsidRPr="00ED5024" w:rsidRDefault="00B1370D" w:rsidP="00ED5024">
            <w:pPr>
              <w:pStyle w:val="TableParagraph"/>
            </w:pPr>
            <w:r>
              <w:t>207</w:t>
            </w:r>
          </w:p>
        </w:tc>
      </w:tr>
      <w:tr w:rsidR="00D73309" w:rsidRPr="00B40D9D" w14:paraId="145F03D9" w14:textId="77777777">
        <w:trPr>
          <w:trHeight w:val="289"/>
        </w:trPr>
        <w:tc>
          <w:tcPr>
            <w:tcW w:w="3867" w:type="dxa"/>
            <w:shd w:val="clear" w:color="auto" w:fill="BEBEBE"/>
          </w:tcPr>
          <w:p w14:paraId="145F03D5" w14:textId="77777777" w:rsidR="00D73309" w:rsidRPr="0072239C" w:rsidRDefault="00E35679" w:rsidP="00ED5024">
            <w:pPr>
              <w:pStyle w:val="TableParagraph"/>
            </w:pPr>
            <w:r w:rsidRPr="0072239C">
              <w:t>TOTAL</w:t>
            </w:r>
          </w:p>
        </w:tc>
        <w:tc>
          <w:tcPr>
            <w:tcW w:w="2278" w:type="dxa"/>
            <w:shd w:val="clear" w:color="auto" w:fill="BEBEBE"/>
          </w:tcPr>
          <w:p w14:paraId="145F03D6" w14:textId="590AB801" w:rsidR="00D73309" w:rsidRPr="0072239C" w:rsidRDefault="00B1370D" w:rsidP="00ED5024">
            <w:pPr>
              <w:pStyle w:val="TableParagraph"/>
            </w:pPr>
            <w:r w:rsidRPr="00D40DDB">
              <w:t>897219</w:t>
            </w:r>
          </w:p>
        </w:tc>
        <w:tc>
          <w:tcPr>
            <w:tcW w:w="2247" w:type="dxa"/>
            <w:shd w:val="clear" w:color="auto" w:fill="BEBEBE"/>
          </w:tcPr>
          <w:p w14:paraId="145F03D7" w14:textId="0B41F055" w:rsidR="00D73309" w:rsidRPr="0072239C" w:rsidRDefault="00E35679" w:rsidP="00ED5024">
            <w:pPr>
              <w:pStyle w:val="TableParagraph"/>
            </w:pPr>
            <w:r w:rsidRPr="0072239C">
              <w:t>1</w:t>
            </w:r>
            <w:r w:rsidR="00B1370D">
              <w:t> </w:t>
            </w:r>
            <w:r w:rsidRPr="0072239C">
              <w:rPr>
                <w:spacing w:val="-5"/>
              </w:rPr>
              <w:t>861</w:t>
            </w:r>
          </w:p>
        </w:tc>
        <w:tc>
          <w:tcPr>
            <w:tcW w:w="2297" w:type="dxa"/>
            <w:shd w:val="clear" w:color="auto" w:fill="BEBEBE"/>
          </w:tcPr>
          <w:p w14:paraId="145F03D8" w14:textId="5082E27F" w:rsidR="00D73309" w:rsidRPr="0072239C" w:rsidRDefault="00B1370D" w:rsidP="00ED5024">
            <w:pPr>
              <w:pStyle w:val="TableParagraph"/>
            </w:pPr>
            <w:r>
              <w:t>482</w:t>
            </w:r>
          </w:p>
        </w:tc>
      </w:tr>
    </w:tbl>
    <w:p w14:paraId="145F03DA" w14:textId="47EFD602" w:rsidR="00D73309" w:rsidRPr="0072239C" w:rsidRDefault="00E35679" w:rsidP="00B1370D">
      <w:pPr>
        <w:spacing w:before="123"/>
        <w:ind w:left="320"/>
        <w:jc w:val="both"/>
        <w:rPr>
          <w:rFonts w:ascii="Arial" w:hAnsi="Arial" w:cs="Arial"/>
          <w:i/>
        </w:rPr>
      </w:pPr>
      <w:r w:rsidRPr="0072239C">
        <w:rPr>
          <w:rFonts w:ascii="Arial" w:hAnsi="Arial" w:cs="Arial"/>
          <w:i/>
          <w:u w:val="single"/>
        </w:rPr>
        <w:t>Source</w:t>
      </w:r>
      <w:r w:rsidRPr="0072239C">
        <w:rPr>
          <w:rFonts w:ascii="Arial" w:hAnsi="Arial" w:cs="Arial"/>
          <w:i/>
          <w:spacing w:val="-5"/>
          <w:u w:val="single"/>
        </w:rPr>
        <w:t xml:space="preserve"> </w:t>
      </w:r>
      <w:r w:rsidRPr="0072239C">
        <w:rPr>
          <w:rFonts w:ascii="Arial" w:hAnsi="Arial" w:cs="Arial"/>
          <w:i/>
          <w:u w:val="single"/>
        </w:rPr>
        <w:t>:</w:t>
      </w:r>
      <w:r w:rsidRPr="0072239C">
        <w:rPr>
          <w:rFonts w:ascii="Arial" w:hAnsi="Arial" w:cs="Arial"/>
          <w:i/>
          <w:spacing w:val="-1"/>
        </w:rPr>
        <w:t xml:space="preserve"> </w:t>
      </w:r>
      <w:r w:rsidRPr="0072239C">
        <w:rPr>
          <w:rFonts w:ascii="Arial" w:hAnsi="Arial" w:cs="Arial"/>
          <w:i/>
        </w:rPr>
        <w:t>Recensement</w:t>
      </w:r>
      <w:r w:rsidRPr="0072239C">
        <w:rPr>
          <w:rFonts w:ascii="Arial" w:hAnsi="Arial" w:cs="Arial"/>
          <w:i/>
          <w:spacing w:val="-3"/>
        </w:rPr>
        <w:t xml:space="preserve"> </w:t>
      </w:r>
      <w:r w:rsidRPr="0072239C">
        <w:rPr>
          <w:rFonts w:ascii="Arial" w:hAnsi="Arial" w:cs="Arial"/>
          <w:i/>
        </w:rPr>
        <w:t>Général</w:t>
      </w:r>
      <w:r w:rsidRPr="0072239C">
        <w:rPr>
          <w:rFonts w:ascii="Arial" w:hAnsi="Arial" w:cs="Arial"/>
          <w:i/>
          <w:spacing w:val="-2"/>
        </w:rPr>
        <w:t xml:space="preserve"> </w:t>
      </w:r>
      <w:r w:rsidRPr="0072239C">
        <w:rPr>
          <w:rFonts w:ascii="Arial" w:hAnsi="Arial" w:cs="Arial"/>
          <w:i/>
        </w:rPr>
        <w:t>de</w:t>
      </w:r>
      <w:r w:rsidRPr="0072239C">
        <w:rPr>
          <w:rFonts w:ascii="Arial" w:hAnsi="Arial" w:cs="Arial"/>
          <w:i/>
          <w:spacing w:val="-5"/>
        </w:rPr>
        <w:t xml:space="preserve"> </w:t>
      </w:r>
      <w:r w:rsidRPr="0072239C">
        <w:rPr>
          <w:rFonts w:ascii="Arial" w:hAnsi="Arial" w:cs="Arial"/>
          <w:i/>
        </w:rPr>
        <w:t>la</w:t>
      </w:r>
      <w:r w:rsidRPr="0072239C">
        <w:rPr>
          <w:rFonts w:ascii="Arial" w:hAnsi="Arial" w:cs="Arial"/>
          <w:i/>
          <w:spacing w:val="-2"/>
        </w:rPr>
        <w:t xml:space="preserve"> </w:t>
      </w:r>
      <w:r w:rsidRPr="0072239C">
        <w:rPr>
          <w:rFonts w:ascii="Arial" w:hAnsi="Arial" w:cs="Arial"/>
          <w:i/>
        </w:rPr>
        <w:t>Population</w:t>
      </w:r>
      <w:r w:rsidRPr="0072239C">
        <w:rPr>
          <w:rFonts w:ascii="Arial" w:hAnsi="Arial" w:cs="Arial"/>
          <w:i/>
          <w:spacing w:val="-3"/>
        </w:rPr>
        <w:t xml:space="preserve"> </w:t>
      </w:r>
      <w:r w:rsidRPr="0072239C">
        <w:rPr>
          <w:rFonts w:ascii="Arial" w:hAnsi="Arial" w:cs="Arial"/>
          <w:i/>
        </w:rPr>
        <w:t>et</w:t>
      </w:r>
      <w:r w:rsidRPr="0072239C">
        <w:rPr>
          <w:rFonts w:ascii="Arial" w:hAnsi="Arial" w:cs="Arial"/>
          <w:i/>
          <w:spacing w:val="-4"/>
        </w:rPr>
        <w:t xml:space="preserve"> </w:t>
      </w:r>
      <w:r w:rsidRPr="0072239C">
        <w:rPr>
          <w:rFonts w:ascii="Arial" w:hAnsi="Arial" w:cs="Arial"/>
          <w:i/>
        </w:rPr>
        <w:t>de</w:t>
      </w:r>
      <w:r w:rsidRPr="0072239C">
        <w:rPr>
          <w:rFonts w:ascii="Arial" w:hAnsi="Arial" w:cs="Arial"/>
          <w:i/>
          <w:spacing w:val="-5"/>
        </w:rPr>
        <w:t xml:space="preserve"> </w:t>
      </w:r>
      <w:r w:rsidRPr="0072239C">
        <w:rPr>
          <w:rFonts w:ascii="Arial" w:hAnsi="Arial" w:cs="Arial"/>
          <w:i/>
        </w:rPr>
        <w:t>l'Habitat</w:t>
      </w:r>
      <w:r w:rsidRPr="0072239C">
        <w:rPr>
          <w:rFonts w:ascii="Arial" w:hAnsi="Arial" w:cs="Arial"/>
          <w:i/>
          <w:spacing w:val="2"/>
        </w:rPr>
        <w:t xml:space="preserve"> </w:t>
      </w:r>
      <w:proofErr w:type="gramStart"/>
      <w:r w:rsidRPr="0072239C">
        <w:rPr>
          <w:rFonts w:ascii="Arial" w:hAnsi="Arial" w:cs="Arial"/>
          <w:i/>
        </w:rPr>
        <w:t>2017</w:t>
      </w:r>
      <w:r w:rsidR="00B1370D">
        <w:rPr>
          <w:rFonts w:ascii="Arial" w:hAnsi="Arial" w:cs="Arial"/>
          <w:i/>
        </w:rPr>
        <w:t>,  projection</w:t>
      </w:r>
      <w:proofErr w:type="gramEnd"/>
      <w:r w:rsidR="00B1370D">
        <w:rPr>
          <w:rFonts w:ascii="Arial" w:hAnsi="Arial" w:cs="Arial"/>
          <w:i/>
        </w:rPr>
        <w:t xml:space="preserve"> 2020</w:t>
      </w:r>
      <w:r w:rsidRPr="0072239C">
        <w:rPr>
          <w:rFonts w:ascii="Arial" w:hAnsi="Arial" w:cs="Arial"/>
          <w:i/>
          <w:spacing w:val="-1"/>
        </w:rPr>
        <w:t xml:space="preserve"> </w:t>
      </w:r>
      <w:r w:rsidRPr="0072239C">
        <w:rPr>
          <w:rFonts w:ascii="Arial" w:hAnsi="Arial" w:cs="Arial"/>
          <w:i/>
        </w:rPr>
        <w:t>–</w:t>
      </w:r>
      <w:r w:rsidRPr="0072239C">
        <w:rPr>
          <w:rFonts w:ascii="Arial" w:hAnsi="Arial" w:cs="Arial"/>
          <w:i/>
          <w:spacing w:val="-5"/>
        </w:rPr>
        <w:t xml:space="preserve"> </w:t>
      </w:r>
      <w:r w:rsidRPr="0072239C">
        <w:rPr>
          <w:rFonts w:ascii="Arial" w:hAnsi="Arial" w:cs="Arial"/>
          <w:i/>
          <w:spacing w:val="-2"/>
        </w:rPr>
        <w:t>COMORES</w:t>
      </w:r>
    </w:p>
    <w:p w14:paraId="145F03DD" w14:textId="77777777" w:rsidR="00D73309" w:rsidRPr="0072239C" w:rsidRDefault="00D73309" w:rsidP="00B1370D">
      <w:pPr>
        <w:pStyle w:val="Corpsdetexte"/>
        <w:rPr>
          <w:rFonts w:ascii="Arial" w:hAnsi="Arial" w:cs="Arial"/>
          <w:i/>
        </w:rPr>
      </w:pPr>
    </w:p>
    <w:p w14:paraId="145F03DE" w14:textId="4F88577B" w:rsidR="00D73309" w:rsidRDefault="00E35679">
      <w:pPr>
        <w:pStyle w:val="Titre3"/>
        <w:numPr>
          <w:ilvl w:val="0"/>
          <w:numId w:val="215"/>
        </w:numPr>
      </w:pPr>
      <w:bookmarkStart w:id="513" w:name="_Toc132618680"/>
      <w:r w:rsidRPr="0072239C">
        <w:t>Tendance des Croyances dans les Comores</w:t>
      </w:r>
      <w:bookmarkEnd w:id="513"/>
    </w:p>
    <w:p w14:paraId="145F03DF" w14:textId="38D25619" w:rsidR="00D73309" w:rsidRPr="0072239C" w:rsidRDefault="00D73309" w:rsidP="0072239C">
      <w:pPr>
        <w:pStyle w:val="TableParagraph"/>
      </w:pPr>
      <w:bookmarkStart w:id="514" w:name="_bookmark35"/>
      <w:bookmarkEnd w:id="514"/>
    </w:p>
    <w:p w14:paraId="0AF3B666" w14:textId="4194A6EC" w:rsidR="00291C01" w:rsidRPr="00291C01" w:rsidRDefault="00291C01" w:rsidP="00291C01">
      <w:pPr>
        <w:pStyle w:val="Lgende"/>
        <w:keepNext/>
        <w:ind w:left="320"/>
        <w:rPr>
          <w:rFonts w:ascii="Arial" w:hAnsi="Arial" w:cs="Arial"/>
        </w:rPr>
      </w:pPr>
      <w:bookmarkStart w:id="515" w:name="_Toc132618441"/>
      <w:r w:rsidRPr="00291C01">
        <w:rPr>
          <w:rFonts w:ascii="Arial" w:hAnsi="Arial" w:cs="Arial"/>
          <w:sz w:val="22"/>
          <w:szCs w:val="22"/>
        </w:rPr>
        <w:t xml:space="preserve">Tableau </w:t>
      </w:r>
      <w:r w:rsidRPr="00291C01">
        <w:rPr>
          <w:rFonts w:ascii="Arial" w:hAnsi="Arial" w:cs="Arial"/>
          <w:sz w:val="22"/>
          <w:szCs w:val="22"/>
        </w:rPr>
        <w:fldChar w:fldCharType="begin"/>
      </w:r>
      <w:r w:rsidRPr="00291C01">
        <w:rPr>
          <w:rFonts w:ascii="Arial" w:hAnsi="Arial" w:cs="Arial"/>
          <w:sz w:val="22"/>
          <w:szCs w:val="22"/>
        </w:rPr>
        <w:instrText xml:space="preserve"> SEQ Tableau \* ARABIC </w:instrText>
      </w:r>
      <w:r w:rsidRPr="00291C01">
        <w:rPr>
          <w:rFonts w:ascii="Arial" w:hAnsi="Arial" w:cs="Arial"/>
          <w:sz w:val="22"/>
          <w:szCs w:val="22"/>
        </w:rPr>
        <w:fldChar w:fldCharType="separate"/>
      </w:r>
      <w:r w:rsidR="007750CF">
        <w:rPr>
          <w:rFonts w:ascii="Arial" w:hAnsi="Arial" w:cs="Arial"/>
          <w:noProof/>
          <w:sz w:val="22"/>
          <w:szCs w:val="22"/>
        </w:rPr>
        <w:t>4</w:t>
      </w:r>
      <w:r w:rsidRPr="00291C01">
        <w:rPr>
          <w:rFonts w:ascii="Arial" w:hAnsi="Arial" w:cs="Arial"/>
          <w:sz w:val="22"/>
          <w:szCs w:val="22"/>
        </w:rPr>
        <w:fldChar w:fldCharType="end"/>
      </w:r>
      <w:r w:rsidRPr="00291C01">
        <w:rPr>
          <w:rFonts w:ascii="Arial" w:hAnsi="Arial" w:cs="Arial"/>
          <w:sz w:val="22"/>
          <w:szCs w:val="22"/>
        </w:rPr>
        <w:t>. Tendance des Croyances dans les Comores</w:t>
      </w:r>
      <w:bookmarkEnd w:id="515"/>
    </w:p>
    <w:tbl>
      <w:tblP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6"/>
        <w:gridCol w:w="2955"/>
        <w:gridCol w:w="3187"/>
      </w:tblGrid>
      <w:tr w:rsidR="00D73309" w:rsidRPr="00B40D9D" w14:paraId="145F03E7" w14:textId="77777777" w:rsidTr="0072239C">
        <w:trPr>
          <w:trHeight w:val="585"/>
        </w:trPr>
        <w:tc>
          <w:tcPr>
            <w:tcW w:w="4316" w:type="dxa"/>
            <w:shd w:val="clear" w:color="auto" w:fill="44536A"/>
          </w:tcPr>
          <w:p w14:paraId="145F03E1" w14:textId="77777777" w:rsidR="00D73309" w:rsidRPr="0072239C" w:rsidRDefault="00D73309" w:rsidP="00ED5024">
            <w:pPr>
              <w:pStyle w:val="TableParagraph"/>
            </w:pPr>
          </w:p>
          <w:p w14:paraId="145F03E2" w14:textId="77777777" w:rsidR="00D73309" w:rsidRPr="0072239C" w:rsidRDefault="00E35679" w:rsidP="00ED5024">
            <w:pPr>
              <w:pStyle w:val="TableParagraph"/>
            </w:pPr>
            <w:r w:rsidRPr="0072239C">
              <w:t>Religion</w:t>
            </w:r>
          </w:p>
        </w:tc>
        <w:tc>
          <w:tcPr>
            <w:tcW w:w="2955" w:type="dxa"/>
            <w:shd w:val="clear" w:color="auto" w:fill="44536A"/>
          </w:tcPr>
          <w:p w14:paraId="145F03E3" w14:textId="77777777" w:rsidR="00D73309" w:rsidRPr="0072239C" w:rsidRDefault="00D73309" w:rsidP="00ED5024">
            <w:pPr>
              <w:pStyle w:val="TableParagraph"/>
            </w:pPr>
          </w:p>
          <w:p w14:paraId="145F03E4" w14:textId="77777777" w:rsidR="00D73309" w:rsidRPr="0072239C" w:rsidRDefault="00E35679" w:rsidP="00ED5024">
            <w:pPr>
              <w:pStyle w:val="TableParagraph"/>
            </w:pPr>
            <w:r w:rsidRPr="0072239C">
              <w:t>Nombre</w:t>
            </w:r>
            <w:r w:rsidRPr="0072239C">
              <w:rPr>
                <w:spacing w:val="-6"/>
              </w:rPr>
              <w:t xml:space="preserve"> </w:t>
            </w:r>
            <w:r w:rsidRPr="0072239C">
              <w:t>d'adeptes</w:t>
            </w:r>
          </w:p>
        </w:tc>
        <w:tc>
          <w:tcPr>
            <w:tcW w:w="3187" w:type="dxa"/>
            <w:shd w:val="clear" w:color="auto" w:fill="44536A"/>
          </w:tcPr>
          <w:p w14:paraId="145F03E5" w14:textId="77777777" w:rsidR="00D73309" w:rsidRPr="0072239C" w:rsidRDefault="00D73309" w:rsidP="00ED5024">
            <w:pPr>
              <w:pStyle w:val="TableParagraph"/>
            </w:pPr>
          </w:p>
          <w:p w14:paraId="145F03E6" w14:textId="77777777" w:rsidR="00D73309" w:rsidRPr="0072239C" w:rsidRDefault="00E35679" w:rsidP="00ED5024">
            <w:pPr>
              <w:pStyle w:val="TableParagraph"/>
            </w:pPr>
            <w:r w:rsidRPr="0072239C">
              <w:t>%</w:t>
            </w:r>
            <w:r w:rsidRPr="0072239C">
              <w:rPr>
                <w:spacing w:val="-2"/>
              </w:rPr>
              <w:t xml:space="preserve"> </w:t>
            </w:r>
            <w:r w:rsidRPr="0072239C">
              <w:t>de</w:t>
            </w:r>
            <w:r w:rsidRPr="0072239C">
              <w:rPr>
                <w:spacing w:val="-4"/>
              </w:rPr>
              <w:t xml:space="preserve"> </w:t>
            </w:r>
            <w:r w:rsidRPr="0072239C">
              <w:t>la</w:t>
            </w:r>
            <w:r w:rsidRPr="0072239C">
              <w:rPr>
                <w:spacing w:val="-3"/>
              </w:rPr>
              <w:t xml:space="preserve"> </w:t>
            </w:r>
            <w:r w:rsidRPr="0072239C">
              <w:t>population</w:t>
            </w:r>
            <w:r w:rsidRPr="0072239C">
              <w:rPr>
                <w:spacing w:val="-2"/>
              </w:rPr>
              <w:t xml:space="preserve"> totale</w:t>
            </w:r>
          </w:p>
        </w:tc>
      </w:tr>
      <w:tr w:rsidR="00D73309" w:rsidRPr="00B40D9D" w14:paraId="145F03EB" w14:textId="77777777">
        <w:trPr>
          <w:trHeight w:val="450"/>
        </w:trPr>
        <w:tc>
          <w:tcPr>
            <w:tcW w:w="4316" w:type="dxa"/>
          </w:tcPr>
          <w:p w14:paraId="145F03E8" w14:textId="77777777" w:rsidR="00D73309" w:rsidRPr="00ED5024" w:rsidRDefault="00E35679" w:rsidP="00ED5024">
            <w:pPr>
              <w:pStyle w:val="TableParagraph"/>
            </w:pPr>
            <w:r w:rsidRPr="0072239C">
              <w:t>Islam</w:t>
            </w:r>
          </w:p>
        </w:tc>
        <w:tc>
          <w:tcPr>
            <w:tcW w:w="2955" w:type="dxa"/>
          </w:tcPr>
          <w:p w14:paraId="145F03E9" w14:textId="77777777" w:rsidR="00D73309" w:rsidRPr="00ED5024" w:rsidRDefault="00E35679" w:rsidP="00ED5024">
            <w:pPr>
              <w:pStyle w:val="TableParagraph"/>
            </w:pPr>
            <w:r w:rsidRPr="00ED5024">
              <w:t>885</w:t>
            </w:r>
            <w:r w:rsidRPr="00ED5024">
              <w:rPr>
                <w:spacing w:val="-2"/>
              </w:rPr>
              <w:t xml:space="preserve"> </w:t>
            </w:r>
            <w:r w:rsidRPr="00ED5024">
              <w:rPr>
                <w:spacing w:val="-5"/>
              </w:rPr>
              <w:t>788</w:t>
            </w:r>
          </w:p>
        </w:tc>
        <w:tc>
          <w:tcPr>
            <w:tcW w:w="3187" w:type="dxa"/>
          </w:tcPr>
          <w:p w14:paraId="145F03EA" w14:textId="77777777" w:rsidR="00D73309" w:rsidRPr="00ED5024" w:rsidRDefault="00E35679" w:rsidP="00ED5024">
            <w:pPr>
              <w:pStyle w:val="TableParagraph"/>
            </w:pPr>
            <w:r w:rsidRPr="00ED5024">
              <w:t>98.4</w:t>
            </w:r>
            <w:r w:rsidRPr="00ED5024">
              <w:rPr>
                <w:spacing w:val="-5"/>
              </w:rPr>
              <w:t xml:space="preserve"> </w:t>
            </w:r>
            <w:r w:rsidRPr="00ED5024">
              <w:rPr>
                <w:spacing w:val="-12"/>
              </w:rPr>
              <w:t>%</w:t>
            </w:r>
          </w:p>
        </w:tc>
      </w:tr>
      <w:tr w:rsidR="00D73309" w:rsidRPr="00B40D9D" w14:paraId="145F03EF" w14:textId="77777777">
        <w:trPr>
          <w:trHeight w:val="417"/>
        </w:trPr>
        <w:tc>
          <w:tcPr>
            <w:tcW w:w="4316" w:type="dxa"/>
          </w:tcPr>
          <w:p w14:paraId="145F03EC" w14:textId="77777777" w:rsidR="00D73309" w:rsidRPr="00ED5024" w:rsidRDefault="00E35679" w:rsidP="00ED5024">
            <w:pPr>
              <w:pStyle w:val="TableParagraph"/>
            </w:pPr>
            <w:r w:rsidRPr="00ED5024">
              <w:t>Religion</w:t>
            </w:r>
            <w:r w:rsidRPr="00ED5024">
              <w:rPr>
                <w:spacing w:val="-3"/>
              </w:rPr>
              <w:t xml:space="preserve"> </w:t>
            </w:r>
            <w:r w:rsidRPr="0072239C">
              <w:t>populaire</w:t>
            </w:r>
            <w:r w:rsidRPr="0072239C">
              <w:rPr>
                <w:vertAlign w:val="superscript"/>
              </w:rPr>
              <w:t>12</w:t>
            </w:r>
          </w:p>
        </w:tc>
        <w:tc>
          <w:tcPr>
            <w:tcW w:w="2955" w:type="dxa"/>
          </w:tcPr>
          <w:p w14:paraId="145F03ED" w14:textId="77777777" w:rsidR="00D73309" w:rsidRPr="00ED5024" w:rsidRDefault="00E35679" w:rsidP="00ED5024">
            <w:pPr>
              <w:pStyle w:val="TableParagraph"/>
            </w:pPr>
            <w:r w:rsidRPr="00ED5024">
              <w:t xml:space="preserve">9 </w:t>
            </w:r>
            <w:r w:rsidRPr="00ED5024">
              <w:rPr>
                <w:spacing w:val="-5"/>
              </w:rPr>
              <w:t>002</w:t>
            </w:r>
          </w:p>
        </w:tc>
        <w:tc>
          <w:tcPr>
            <w:tcW w:w="3187" w:type="dxa"/>
          </w:tcPr>
          <w:p w14:paraId="145F03EE" w14:textId="77777777" w:rsidR="00D73309" w:rsidRPr="00ED5024" w:rsidRDefault="00E35679" w:rsidP="00ED5024">
            <w:pPr>
              <w:pStyle w:val="TableParagraph"/>
            </w:pPr>
            <w:r w:rsidRPr="00ED5024">
              <w:t>1.0</w:t>
            </w:r>
            <w:r w:rsidRPr="00ED5024">
              <w:rPr>
                <w:spacing w:val="-5"/>
              </w:rPr>
              <w:t xml:space="preserve"> </w:t>
            </w:r>
            <w:r w:rsidRPr="00ED5024">
              <w:rPr>
                <w:spacing w:val="-10"/>
              </w:rPr>
              <w:t>%</w:t>
            </w:r>
          </w:p>
        </w:tc>
      </w:tr>
      <w:tr w:rsidR="00D73309" w:rsidRPr="00B40D9D" w14:paraId="145F03F3" w14:textId="77777777">
        <w:trPr>
          <w:trHeight w:val="407"/>
        </w:trPr>
        <w:tc>
          <w:tcPr>
            <w:tcW w:w="4316" w:type="dxa"/>
          </w:tcPr>
          <w:p w14:paraId="145F03F0" w14:textId="77777777" w:rsidR="00D73309" w:rsidRPr="00ED5024" w:rsidRDefault="00E35679" w:rsidP="00ED5024">
            <w:pPr>
              <w:pStyle w:val="TableParagraph"/>
            </w:pPr>
            <w:r w:rsidRPr="0072239C">
              <w:t>Christianisme</w:t>
            </w:r>
          </w:p>
        </w:tc>
        <w:tc>
          <w:tcPr>
            <w:tcW w:w="2955" w:type="dxa"/>
          </w:tcPr>
          <w:p w14:paraId="145F03F1" w14:textId="77777777" w:rsidR="00D73309" w:rsidRPr="00ED5024" w:rsidRDefault="00E35679" w:rsidP="00ED5024">
            <w:pPr>
              <w:pStyle w:val="TableParagraph"/>
            </w:pPr>
            <w:r w:rsidRPr="00ED5024">
              <w:t xml:space="preserve">4 </w:t>
            </w:r>
            <w:r w:rsidRPr="00ED5024">
              <w:rPr>
                <w:spacing w:val="-5"/>
              </w:rPr>
              <w:t>501</w:t>
            </w:r>
          </w:p>
        </w:tc>
        <w:tc>
          <w:tcPr>
            <w:tcW w:w="3187" w:type="dxa"/>
          </w:tcPr>
          <w:p w14:paraId="145F03F2" w14:textId="77777777" w:rsidR="00D73309" w:rsidRPr="00ED5024" w:rsidRDefault="00E35679" w:rsidP="00ED5024">
            <w:pPr>
              <w:pStyle w:val="TableParagraph"/>
            </w:pPr>
            <w:r w:rsidRPr="00ED5024">
              <w:t>0.5</w:t>
            </w:r>
            <w:r w:rsidRPr="00ED5024">
              <w:rPr>
                <w:spacing w:val="-5"/>
              </w:rPr>
              <w:t xml:space="preserve"> </w:t>
            </w:r>
            <w:r w:rsidRPr="00ED5024">
              <w:rPr>
                <w:spacing w:val="-10"/>
              </w:rPr>
              <w:t>%</w:t>
            </w:r>
          </w:p>
        </w:tc>
      </w:tr>
      <w:tr w:rsidR="00D73309" w:rsidRPr="00B40D9D" w14:paraId="145F03F7" w14:textId="77777777">
        <w:trPr>
          <w:trHeight w:val="429"/>
        </w:trPr>
        <w:tc>
          <w:tcPr>
            <w:tcW w:w="4316" w:type="dxa"/>
          </w:tcPr>
          <w:p w14:paraId="145F03F4" w14:textId="77777777" w:rsidR="00D73309" w:rsidRPr="00ED5024" w:rsidRDefault="00E35679" w:rsidP="00ED5024">
            <w:pPr>
              <w:pStyle w:val="TableParagraph"/>
            </w:pPr>
            <w:r w:rsidRPr="00ED5024">
              <w:t>Agnosticisme</w:t>
            </w:r>
            <w:r w:rsidRPr="00ED5024">
              <w:rPr>
                <w:spacing w:val="-7"/>
              </w:rPr>
              <w:t xml:space="preserve"> </w:t>
            </w:r>
            <w:r w:rsidRPr="00ED5024">
              <w:t>et</w:t>
            </w:r>
            <w:r w:rsidRPr="00ED5024">
              <w:rPr>
                <w:spacing w:val="-5"/>
              </w:rPr>
              <w:t xml:space="preserve"> </w:t>
            </w:r>
            <w:r w:rsidRPr="00ED5024">
              <w:rPr>
                <w:spacing w:val="-2"/>
              </w:rPr>
              <w:t>Athéisme</w:t>
            </w:r>
          </w:p>
        </w:tc>
        <w:tc>
          <w:tcPr>
            <w:tcW w:w="2955" w:type="dxa"/>
          </w:tcPr>
          <w:p w14:paraId="145F03F5" w14:textId="77777777" w:rsidR="00D73309" w:rsidRPr="00ED5024" w:rsidRDefault="00E35679" w:rsidP="00ED5024">
            <w:pPr>
              <w:pStyle w:val="TableParagraph"/>
            </w:pPr>
            <w:r w:rsidRPr="0072239C">
              <w:t>900</w:t>
            </w:r>
          </w:p>
        </w:tc>
        <w:tc>
          <w:tcPr>
            <w:tcW w:w="3187" w:type="dxa"/>
          </w:tcPr>
          <w:p w14:paraId="145F03F6" w14:textId="77777777" w:rsidR="00D73309" w:rsidRPr="00ED5024" w:rsidRDefault="00E35679" w:rsidP="00ED5024">
            <w:pPr>
              <w:pStyle w:val="TableParagraph"/>
            </w:pPr>
            <w:r w:rsidRPr="00ED5024">
              <w:t>0.1</w:t>
            </w:r>
            <w:r w:rsidRPr="00ED5024">
              <w:rPr>
                <w:spacing w:val="-5"/>
              </w:rPr>
              <w:t xml:space="preserve"> </w:t>
            </w:r>
            <w:r w:rsidRPr="00ED5024">
              <w:rPr>
                <w:spacing w:val="-10"/>
              </w:rPr>
              <w:t>%</w:t>
            </w:r>
          </w:p>
        </w:tc>
      </w:tr>
    </w:tbl>
    <w:p w14:paraId="145F03F8" w14:textId="77777777" w:rsidR="00D73309" w:rsidRPr="0072239C" w:rsidRDefault="00E35679">
      <w:pPr>
        <w:spacing w:before="124"/>
        <w:ind w:left="320"/>
        <w:rPr>
          <w:rFonts w:ascii="Arial" w:hAnsi="Arial" w:cs="Arial"/>
          <w:i/>
          <w:lang w:val="en-US"/>
        </w:rPr>
      </w:pPr>
      <w:r w:rsidRPr="0072239C">
        <w:rPr>
          <w:rFonts w:ascii="Arial" w:hAnsi="Arial" w:cs="Arial"/>
          <w:i/>
          <w:u w:val="single"/>
          <w:lang w:val="en-US"/>
        </w:rPr>
        <w:t>Source:</w:t>
      </w:r>
      <w:r w:rsidRPr="0072239C">
        <w:rPr>
          <w:rFonts w:ascii="Arial" w:hAnsi="Arial" w:cs="Arial"/>
          <w:i/>
          <w:spacing w:val="-3"/>
          <w:lang w:val="en-US"/>
        </w:rPr>
        <w:t xml:space="preserve"> </w:t>
      </w:r>
      <w:r w:rsidRPr="0072239C">
        <w:rPr>
          <w:rFonts w:ascii="Arial" w:hAnsi="Arial" w:cs="Arial"/>
          <w:i/>
          <w:lang w:val="en-US"/>
        </w:rPr>
        <w:t>Pew</w:t>
      </w:r>
      <w:r w:rsidRPr="0072239C">
        <w:rPr>
          <w:rFonts w:ascii="Arial" w:hAnsi="Arial" w:cs="Arial"/>
          <w:i/>
          <w:spacing w:val="-4"/>
          <w:lang w:val="en-US"/>
        </w:rPr>
        <w:t xml:space="preserve"> </w:t>
      </w:r>
      <w:r w:rsidRPr="0072239C">
        <w:rPr>
          <w:rFonts w:ascii="Arial" w:hAnsi="Arial" w:cs="Arial"/>
          <w:i/>
          <w:lang w:val="en-US"/>
        </w:rPr>
        <w:t>Research</w:t>
      </w:r>
      <w:r w:rsidRPr="0072239C">
        <w:rPr>
          <w:rFonts w:ascii="Arial" w:hAnsi="Arial" w:cs="Arial"/>
          <w:i/>
          <w:spacing w:val="-3"/>
          <w:lang w:val="en-US"/>
        </w:rPr>
        <w:t xml:space="preserve"> </w:t>
      </w:r>
      <w:r w:rsidRPr="0072239C">
        <w:rPr>
          <w:rFonts w:ascii="Arial" w:hAnsi="Arial" w:cs="Arial"/>
          <w:i/>
          <w:lang w:val="en-US"/>
        </w:rPr>
        <w:t>Center.</w:t>
      </w:r>
      <w:r w:rsidRPr="0072239C">
        <w:rPr>
          <w:rFonts w:ascii="Arial" w:hAnsi="Arial" w:cs="Arial"/>
          <w:i/>
          <w:spacing w:val="-3"/>
          <w:lang w:val="en-US"/>
        </w:rPr>
        <w:t xml:space="preserve"> </w:t>
      </w:r>
      <w:r w:rsidRPr="0072239C">
        <w:rPr>
          <w:rFonts w:ascii="Arial" w:hAnsi="Arial" w:cs="Arial"/>
          <w:i/>
          <w:lang w:val="en-US"/>
        </w:rPr>
        <w:t>The</w:t>
      </w:r>
      <w:r w:rsidRPr="0072239C">
        <w:rPr>
          <w:rFonts w:ascii="Arial" w:hAnsi="Arial" w:cs="Arial"/>
          <w:i/>
          <w:spacing w:val="-3"/>
          <w:lang w:val="en-US"/>
        </w:rPr>
        <w:t xml:space="preserve"> </w:t>
      </w:r>
      <w:r w:rsidRPr="0072239C">
        <w:rPr>
          <w:rFonts w:ascii="Arial" w:hAnsi="Arial" w:cs="Arial"/>
          <w:i/>
          <w:lang w:val="en-US"/>
        </w:rPr>
        <w:t>Global</w:t>
      </w:r>
      <w:r w:rsidRPr="0072239C">
        <w:rPr>
          <w:rFonts w:ascii="Arial" w:hAnsi="Arial" w:cs="Arial"/>
          <w:i/>
          <w:spacing w:val="-5"/>
          <w:lang w:val="en-US"/>
        </w:rPr>
        <w:t xml:space="preserve"> </w:t>
      </w:r>
      <w:r w:rsidRPr="0072239C">
        <w:rPr>
          <w:rFonts w:ascii="Arial" w:hAnsi="Arial" w:cs="Arial"/>
          <w:i/>
          <w:lang w:val="en-US"/>
        </w:rPr>
        <w:t>Religious</w:t>
      </w:r>
      <w:r w:rsidRPr="0072239C">
        <w:rPr>
          <w:rFonts w:ascii="Arial" w:hAnsi="Arial" w:cs="Arial"/>
          <w:i/>
          <w:spacing w:val="-4"/>
          <w:lang w:val="en-US"/>
        </w:rPr>
        <w:t xml:space="preserve"> </w:t>
      </w:r>
      <w:r w:rsidRPr="0072239C">
        <w:rPr>
          <w:rFonts w:ascii="Arial" w:hAnsi="Arial" w:cs="Arial"/>
          <w:i/>
          <w:spacing w:val="-2"/>
          <w:lang w:val="en-US"/>
        </w:rPr>
        <w:t>Landscape</w:t>
      </w:r>
    </w:p>
    <w:p w14:paraId="145F03F9" w14:textId="77777777" w:rsidR="00D73309" w:rsidRDefault="00D73309">
      <w:pPr>
        <w:pStyle w:val="Corpsdetexte"/>
        <w:rPr>
          <w:rFonts w:ascii="Arial" w:hAnsi="Arial" w:cs="Arial"/>
          <w:i/>
          <w:lang w:val="en-US"/>
        </w:rPr>
      </w:pPr>
    </w:p>
    <w:p w14:paraId="31DDCA64" w14:textId="77777777" w:rsidR="00291C01" w:rsidRDefault="00291C01">
      <w:pPr>
        <w:pStyle w:val="Corpsdetexte"/>
        <w:rPr>
          <w:rFonts w:ascii="Arial" w:hAnsi="Arial" w:cs="Arial"/>
          <w:i/>
          <w:lang w:val="en-US"/>
        </w:rPr>
      </w:pPr>
    </w:p>
    <w:p w14:paraId="2FFD6985" w14:textId="77777777" w:rsidR="00291C01" w:rsidRPr="0072239C" w:rsidRDefault="00291C01">
      <w:pPr>
        <w:pStyle w:val="Corpsdetexte"/>
        <w:rPr>
          <w:rFonts w:ascii="Arial" w:hAnsi="Arial" w:cs="Arial"/>
          <w:i/>
          <w:lang w:val="en-US"/>
        </w:rPr>
      </w:pPr>
    </w:p>
    <w:p w14:paraId="145F03FD" w14:textId="761A9634" w:rsidR="00D73309" w:rsidRPr="0072239C" w:rsidRDefault="00E35679" w:rsidP="0072239C">
      <w:pPr>
        <w:pStyle w:val="Titre2"/>
      </w:pPr>
      <w:bookmarkStart w:id="516" w:name="_Toc132576143"/>
      <w:bookmarkStart w:id="517" w:name="_Toc132576504"/>
      <w:bookmarkStart w:id="518" w:name="_Toc132576865"/>
      <w:bookmarkStart w:id="519" w:name="_Toc132577227"/>
      <w:bookmarkStart w:id="520" w:name="_Toc132577589"/>
      <w:bookmarkStart w:id="521" w:name="_Toc132577978"/>
      <w:bookmarkStart w:id="522" w:name="_Toc132596975"/>
      <w:bookmarkStart w:id="523" w:name="_Toc132576144"/>
      <w:bookmarkStart w:id="524" w:name="_Toc132576505"/>
      <w:bookmarkStart w:id="525" w:name="_Toc132576866"/>
      <w:bookmarkStart w:id="526" w:name="_Toc132577228"/>
      <w:bookmarkStart w:id="527" w:name="_Toc132577590"/>
      <w:bookmarkStart w:id="528" w:name="_Toc132577979"/>
      <w:bookmarkStart w:id="529" w:name="_Toc132596976"/>
      <w:bookmarkStart w:id="530" w:name="_Toc132576145"/>
      <w:bookmarkStart w:id="531" w:name="_Toc132576506"/>
      <w:bookmarkStart w:id="532" w:name="_Toc132576867"/>
      <w:bookmarkStart w:id="533" w:name="_Toc132577229"/>
      <w:bookmarkStart w:id="534" w:name="_Toc132577591"/>
      <w:bookmarkStart w:id="535" w:name="_Toc132577980"/>
      <w:bookmarkStart w:id="536" w:name="_Toc132596977"/>
      <w:bookmarkStart w:id="537" w:name="_Toc132618681"/>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sidRPr="0072239C">
        <w:lastRenderedPageBreak/>
        <w:t>Indicateur</w:t>
      </w:r>
      <w:r w:rsidRPr="0072239C">
        <w:rPr>
          <w:spacing w:val="-5"/>
        </w:rPr>
        <w:t xml:space="preserve"> </w:t>
      </w:r>
      <w:r w:rsidRPr="0072239C">
        <w:t>de</w:t>
      </w:r>
      <w:r w:rsidRPr="0072239C">
        <w:rPr>
          <w:spacing w:val="-5"/>
        </w:rPr>
        <w:t xml:space="preserve"> </w:t>
      </w:r>
      <w:r w:rsidRPr="0072239C">
        <w:t>croissance</w:t>
      </w:r>
      <w:r w:rsidRPr="0072239C">
        <w:rPr>
          <w:spacing w:val="-4"/>
        </w:rPr>
        <w:t xml:space="preserve"> </w:t>
      </w:r>
      <w:r w:rsidRPr="0072239C">
        <w:rPr>
          <w:spacing w:val="-2"/>
        </w:rPr>
        <w:t>économique</w:t>
      </w:r>
      <w:bookmarkEnd w:id="537"/>
    </w:p>
    <w:p w14:paraId="145F03FF" w14:textId="55A8EC36" w:rsidR="00D73309" w:rsidRPr="0072239C" w:rsidRDefault="00D73309" w:rsidP="0072239C">
      <w:pPr>
        <w:pStyle w:val="TableParagraph"/>
      </w:pPr>
      <w:bookmarkStart w:id="538" w:name="_bookmark37"/>
      <w:bookmarkEnd w:id="538"/>
    </w:p>
    <w:p w14:paraId="4ECC3965" w14:textId="7A627163" w:rsidR="00291C01" w:rsidRPr="00291C01" w:rsidRDefault="00291C01" w:rsidP="00291C01">
      <w:pPr>
        <w:pStyle w:val="Lgende"/>
        <w:keepNext/>
        <w:ind w:left="680"/>
        <w:rPr>
          <w:rFonts w:ascii="Arial" w:hAnsi="Arial" w:cs="Arial"/>
          <w:sz w:val="22"/>
          <w:szCs w:val="22"/>
        </w:rPr>
      </w:pPr>
      <w:bookmarkStart w:id="539" w:name="_Toc132618442"/>
      <w:r w:rsidRPr="00291C01">
        <w:rPr>
          <w:rFonts w:ascii="Arial" w:hAnsi="Arial" w:cs="Arial"/>
          <w:sz w:val="22"/>
          <w:szCs w:val="22"/>
        </w:rPr>
        <w:t xml:space="preserve">Tableau </w:t>
      </w:r>
      <w:r w:rsidRPr="00291C01">
        <w:rPr>
          <w:rFonts w:ascii="Arial" w:hAnsi="Arial" w:cs="Arial"/>
          <w:sz w:val="22"/>
          <w:szCs w:val="22"/>
        </w:rPr>
        <w:fldChar w:fldCharType="begin"/>
      </w:r>
      <w:r w:rsidRPr="00291C01">
        <w:rPr>
          <w:rFonts w:ascii="Arial" w:hAnsi="Arial" w:cs="Arial"/>
          <w:sz w:val="22"/>
          <w:szCs w:val="22"/>
        </w:rPr>
        <w:instrText xml:space="preserve"> SEQ Tableau \* ARABIC </w:instrText>
      </w:r>
      <w:r w:rsidRPr="00291C01">
        <w:rPr>
          <w:rFonts w:ascii="Arial" w:hAnsi="Arial" w:cs="Arial"/>
          <w:sz w:val="22"/>
          <w:szCs w:val="22"/>
        </w:rPr>
        <w:fldChar w:fldCharType="separate"/>
      </w:r>
      <w:r w:rsidR="007750CF">
        <w:rPr>
          <w:rFonts w:ascii="Arial" w:hAnsi="Arial" w:cs="Arial"/>
          <w:noProof/>
          <w:sz w:val="22"/>
          <w:szCs w:val="22"/>
        </w:rPr>
        <w:t>5</w:t>
      </w:r>
      <w:r w:rsidRPr="00291C01">
        <w:rPr>
          <w:rFonts w:ascii="Arial" w:hAnsi="Arial" w:cs="Arial"/>
          <w:sz w:val="22"/>
          <w:szCs w:val="22"/>
        </w:rPr>
        <w:fldChar w:fldCharType="end"/>
      </w:r>
      <w:r w:rsidRPr="00291C01">
        <w:rPr>
          <w:rFonts w:ascii="Arial" w:hAnsi="Arial" w:cs="Arial"/>
          <w:sz w:val="22"/>
          <w:szCs w:val="22"/>
        </w:rPr>
        <w:t>. Tendance des Croyances dans les Comores</w:t>
      </w:r>
      <w:bookmarkEnd w:id="539"/>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4"/>
        <w:gridCol w:w="1559"/>
        <w:gridCol w:w="1560"/>
        <w:gridCol w:w="1559"/>
        <w:gridCol w:w="1417"/>
        <w:gridCol w:w="1329"/>
      </w:tblGrid>
      <w:tr w:rsidR="00D73309" w:rsidRPr="00B40D9D" w14:paraId="145F040C" w14:textId="77777777" w:rsidTr="0072239C">
        <w:trPr>
          <w:trHeight w:val="402"/>
        </w:trPr>
        <w:tc>
          <w:tcPr>
            <w:tcW w:w="3204" w:type="dxa"/>
            <w:tcBorders>
              <w:bottom w:val="single" w:sz="8" w:space="0" w:color="606B6C"/>
            </w:tcBorders>
            <w:shd w:val="clear" w:color="auto" w:fill="44536A"/>
          </w:tcPr>
          <w:p w14:paraId="145F0400" w14:textId="77777777" w:rsidR="00D73309" w:rsidRPr="0072239C" w:rsidRDefault="00D73309" w:rsidP="00ED5024">
            <w:pPr>
              <w:pStyle w:val="TableParagraph"/>
            </w:pPr>
          </w:p>
          <w:p w14:paraId="145F0401" w14:textId="77777777" w:rsidR="00D73309" w:rsidRPr="0072239C" w:rsidRDefault="00E35679" w:rsidP="00ED5024">
            <w:pPr>
              <w:pStyle w:val="TableParagraph"/>
            </w:pPr>
            <w:r w:rsidRPr="0072239C">
              <w:t>Indicateurs</w:t>
            </w:r>
            <w:r w:rsidRPr="0072239C">
              <w:rPr>
                <w:spacing w:val="-4"/>
              </w:rPr>
              <w:t xml:space="preserve"> </w:t>
            </w:r>
            <w:r w:rsidRPr="0072239C">
              <w:t>de</w:t>
            </w:r>
            <w:r w:rsidRPr="0072239C">
              <w:rPr>
                <w:spacing w:val="-6"/>
              </w:rPr>
              <w:t xml:space="preserve"> </w:t>
            </w:r>
            <w:r w:rsidRPr="0072239C">
              <w:rPr>
                <w:spacing w:val="-2"/>
              </w:rPr>
              <w:t>croissance</w:t>
            </w:r>
          </w:p>
        </w:tc>
        <w:tc>
          <w:tcPr>
            <w:tcW w:w="1559" w:type="dxa"/>
            <w:tcBorders>
              <w:bottom w:val="single" w:sz="8" w:space="0" w:color="606B6C"/>
            </w:tcBorders>
            <w:shd w:val="clear" w:color="auto" w:fill="44536A"/>
          </w:tcPr>
          <w:p w14:paraId="145F0402" w14:textId="77777777" w:rsidR="00D73309" w:rsidRPr="0072239C" w:rsidRDefault="00D73309" w:rsidP="00ED5024">
            <w:pPr>
              <w:pStyle w:val="TableParagraph"/>
            </w:pPr>
          </w:p>
          <w:p w14:paraId="145F0403" w14:textId="77777777" w:rsidR="00D73309" w:rsidRPr="0072239C" w:rsidRDefault="00E35679" w:rsidP="00ED5024">
            <w:pPr>
              <w:pStyle w:val="TableParagraph"/>
            </w:pPr>
            <w:r w:rsidRPr="0072239C">
              <w:t>2019</w:t>
            </w:r>
          </w:p>
        </w:tc>
        <w:tc>
          <w:tcPr>
            <w:tcW w:w="1560" w:type="dxa"/>
            <w:tcBorders>
              <w:bottom w:val="single" w:sz="8" w:space="0" w:color="606B6C"/>
            </w:tcBorders>
            <w:shd w:val="clear" w:color="auto" w:fill="44536A"/>
          </w:tcPr>
          <w:p w14:paraId="145F0404" w14:textId="77777777" w:rsidR="00D73309" w:rsidRPr="0072239C" w:rsidRDefault="00D73309" w:rsidP="00ED5024">
            <w:pPr>
              <w:pStyle w:val="TableParagraph"/>
            </w:pPr>
          </w:p>
          <w:p w14:paraId="145F0405" w14:textId="77777777" w:rsidR="00D73309" w:rsidRPr="0072239C" w:rsidRDefault="00E35679" w:rsidP="00ED5024">
            <w:pPr>
              <w:pStyle w:val="TableParagraph"/>
            </w:pPr>
            <w:r w:rsidRPr="0072239C">
              <w:t>2020</w:t>
            </w:r>
            <w:r w:rsidRPr="0072239C">
              <w:rPr>
                <w:spacing w:val="-5"/>
              </w:rPr>
              <w:t xml:space="preserve"> (e)</w:t>
            </w:r>
          </w:p>
        </w:tc>
        <w:tc>
          <w:tcPr>
            <w:tcW w:w="1559" w:type="dxa"/>
            <w:tcBorders>
              <w:bottom w:val="single" w:sz="8" w:space="0" w:color="606B6C"/>
            </w:tcBorders>
            <w:shd w:val="clear" w:color="auto" w:fill="44536A"/>
          </w:tcPr>
          <w:p w14:paraId="145F0406" w14:textId="77777777" w:rsidR="00D73309" w:rsidRPr="0072239C" w:rsidRDefault="00D73309" w:rsidP="00ED5024">
            <w:pPr>
              <w:pStyle w:val="TableParagraph"/>
            </w:pPr>
          </w:p>
          <w:p w14:paraId="145F0407" w14:textId="77777777" w:rsidR="00D73309" w:rsidRPr="0072239C" w:rsidRDefault="00E35679" w:rsidP="00ED5024">
            <w:pPr>
              <w:pStyle w:val="TableParagraph"/>
            </w:pPr>
            <w:r w:rsidRPr="0072239C">
              <w:t>2021</w:t>
            </w:r>
            <w:r w:rsidRPr="0072239C">
              <w:rPr>
                <w:spacing w:val="-2"/>
              </w:rPr>
              <w:t xml:space="preserve"> </w:t>
            </w:r>
            <w:r w:rsidRPr="0072239C">
              <w:rPr>
                <w:spacing w:val="-5"/>
              </w:rPr>
              <w:t>(e)</w:t>
            </w:r>
          </w:p>
        </w:tc>
        <w:tc>
          <w:tcPr>
            <w:tcW w:w="1417" w:type="dxa"/>
            <w:tcBorders>
              <w:bottom w:val="single" w:sz="8" w:space="0" w:color="606B6C"/>
            </w:tcBorders>
            <w:shd w:val="clear" w:color="auto" w:fill="44536A"/>
          </w:tcPr>
          <w:p w14:paraId="145F0408" w14:textId="77777777" w:rsidR="00D73309" w:rsidRPr="0072239C" w:rsidRDefault="00D73309" w:rsidP="00ED5024">
            <w:pPr>
              <w:pStyle w:val="TableParagraph"/>
            </w:pPr>
          </w:p>
          <w:p w14:paraId="145F0409" w14:textId="77777777" w:rsidR="00D73309" w:rsidRPr="0072239C" w:rsidRDefault="00E35679" w:rsidP="00ED5024">
            <w:pPr>
              <w:pStyle w:val="TableParagraph"/>
            </w:pPr>
            <w:r w:rsidRPr="0072239C">
              <w:t>2022</w:t>
            </w:r>
            <w:r w:rsidRPr="0072239C">
              <w:rPr>
                <w:spacing w:val="-5"/>
              </w:rPr>
              <w:t xml:space="preserve"> (e)</w:t>
            </w:r>
          </w:p>
        </w:tc>
        <w:tc>
          <w:tcPr>
            <w:tcW w:w="1329" w:type="dxa"/>
            <w:tcBorders>
              <w:bottom w:val="single" w:sz="8" w:space="0" w:color="606B6C"/>
            </w:tcBorders>
            <w:shd w:val="clear" w:color="auto" w:fill="44536A"/>
          </w:tcPr>
          <w:p w14:paraId="145F040A" w14:textId="77777777" w:rsidR="00D73309" w:rsidRPr="0072239C" w:rsidRDefault="00D73309" w:rsidP="00ED5024">
            <w:pPr>
              <w:pStyle w:val="TableParagraph"/>
            </w:pPr>
          </w:p>
          <w:p w14:paraId="145F040B" w14:textId="77777777" w:rsidR="00D73309" w:rsidRPr="0072239C" w:rsidRDefault="00E35679" w:rsidP="00ED5024">
            <w:pPr>
              <w:pStyle w:val="TableParagraph"/>
            </w:pPr>
            <w:r w:rsidRPr="0072239C">
              <w:t>2023</w:t>
            </w:r>
            <w:r w:rsidRPr="0072239C">
              <w:rPr>
                <w:spacing w:val="-5"/>
              </w:rPr>
              <w:t xml:space="preserve"> (e)</w:t>
            </w:r>
          </w:p>
        </w:tc>
      </w:tr>
      <w:tr w:rsidR="00D73309" w:rsidRPr="00B40D9D" w14:paraId="145F0413" w14:textId="77777777" w:rsidTr="0072239C">
        <w:trPr>
          <w:trHeight w:val="354"/>
        </w:trPr>
        <w:tc>
          <w:tcPr>
            <w:tcW w:w="3204" w:type="dxa"/>
            <w:tcBorders>
              <w:top w:val="single" w:sz="8" w:space="0" w:color="606B6C"/>
              <w:left w:val="single" w:sz="8" w:space="0" w:color="808080"/>
              <w:bottom w:val="single" w:sz="8" w:space="0" w:color="606B6C"/>
              <w:right w:val="single" w:sz="8" w:space="0" w:color="606B6C"/>
            </w:tcBorders>
          </w:tcPr>
          <w:p w14:paraId="145F040D" w14:textId="77777777" w:rsidR="00D73309" w:rsidRPr="0072239C" w:rsidRDefault="00E35679" w:rsidP="00ED5024">
            <w:pPr>
              <w:pStyle w:val="TableParagraph"/>
            </w:pPr>
            <w:r w:rsidRPr="00ED5024">
              <w:rPr>
                <w:b/>
              </w:rPr>
              <w:t>PIB</w:t>
            </w:r>
            <w:r w:rsidRPr="00ED5024">
              <w:rPr>
                <w:b/>
                <w:spacing w:val="-5"/>
              </w:rPr>
              <w:t xml:space="preserve"> </w:t>
            </w:r>
            <w:r w:rsidRPr="0072239C">
              <w:t>(milliards</w:t>
            </w:r>
            <w:r w:rsidRPr="0072239C">
              <w:rPr>
                <w:spacing w:val="-4"/>
              </w:rPr>
              <w:t xml:space="preserve"> USD)</w:t>
            </w:r>
          </w:p>
        </w:tc>
        <w:tc>
          <w:tcPr>
            <w:tcW w:w="1559" w:type="dxa"/>
            <w:tcBorders>
              <w:top w:val="single" w:sz="8" w:space="0" w:color="606B6C"/>
              <w:left w:val="single" w:sz="8" w:space="0" w:color="606B6C"/>
              <w:bottom w:val="single" w:sz="8" w:space="0" w:color="606B6C"/>
              <w:right w:val="single" w:sz="8" w:space="0" w:color="606B6C"/>
            </w:tcBorders>
          </w:tcPr>
          <w:p w14:paraId="145F040E" w14:textId="77777777" w:rsidR="00D73309" w:rsidRPr="00ED5024" w:rsidRDefault="00E35679" w:rsidP="00ED5024">
            <w:pPr>
              <w:pStyle w:val="TableParagraph"/>
            </w:pPr>
            <w:r w:rsidRPr="0072239C">
              <w:t>1,19e</w:t>
            </w:r>
          </w:p>
        </w:tc>
        <w:tc>
          <w:tcPr>
            <w:tcW w:w="1560" w:type="dxa"/>
            <w:tcBorders>
              <w:top w:val="single" w:sz="8" w:space="0" w:color="606B6C"/>
              <w:left w:val="single" w:sz="8" w:space="0" w:color="606B6C"/>
              <w:bottom w:val="single" w:sz="8" w:space="0" w:color="606B6C"/>
              <w:right w:val="single" w:sz="8" w:space="0" w:color="606B6C"/>
            </w:tcBorders>
          </w:tcPr>
          <w:p w14:paraId="145F040F" w14:textId="77777777" w:rsidR="00D73309" w:rsidRPr="00ED5024" w:rsidRDefault="00E35679" w:rsidP="00ED5024">
            <w:pPr>
              <w:pStyle w:val="TableParagraph"/>
            </w:pPr>
            <w:r w:rsidRPr="0072239C">
              <w:t>1,22</w:t>
            </w:r>
          </w:p>
        </w:tc>
        <w:tc>
          <w:tcPr>
            <w:tcW w:w="1559" w:type="dxa"/>
            <w:tcBorders>
              <w:top w:val="single" w:sz="8" w:space="0" w:color="606B6C"/>
              <w:left w:val="single" w:sz="8" w:space="0" w:color="606B6C"/>
              <w:bottom w:val="single" w:sz="8" w:space="0" w:color="606B6C"/>
              <w:right w:val="single" w:sz="8" w:space="0" w:color="606B6C"/>
            </w:tcBorders>
          </w:tcPr>
          <w:p w14:paraId="145F0410" w14:textId="77777777" w:rsidR="00D73309" w:rsidRPr="00ED5024" w:rsidRDefault="00E35679" w:rsidP="00ED5024">
            <w:pPr>
              <w:pStyle w:val="TableParagraph"/>
            </w:pPr>
            <w:r w:rsidRPr="0072239C">
              <w:t>1,28</w:t>
            </w:r>
          </w:p>
        </w:tc>
        <w:tc>
          <w:tcPr>
            <w:tcW w:w="1417" w:type="dxa"/>
            <w:tcBorders>
              <w:top w:val="single" w:sz="8" w:space="0" w:color="606B6C"/>
              <w:left w:val="single" w:sz="8" w:space="0" w:color="606B6C"/>
              <w:bottom w:val="single" w:sz="8" w:space="0" w:color="606B6C"/>
              <w:right w:val="single" w:sz="8" w:space="0" w:color="606B6C"/>
            </w:tcBorders>
          </w:tcPr>
          <w:p w14:paraId="145F0411" w14:textId="77777777" w:rsidR="00D73309" w:rsidRPr="00ED5024" w:rsidRDefault="00E35679" w:rsidP="00ED5024">
            <w:pPr>
              <w:pStyle w:val="TableParagraph"/>
            </w:pPr>
            <w:r w:rsidRPr="0072239C">
              <w:t>1,36</w:t>
            </w:r>
          </w:p>
        </w:tc>
        <w:tc>
          <w:tcPr>
            <w:tcW w:w="1329" w:type="dxa"/>
            <w:tcBorders>
              <w:top w:val="single" w:sz="8" w:space="0" w:color="606B6C"/>
              <w:left w:val="single" w:sz="8" w:space="0" w:color="606B6C"/>
              <w:bottom w:val="single" w:sz="8" w:space="0" w:color="606B6C"/>
              <w:right w:val="single" w:sz="8" w:space="0" w:color="808080"/>
            </w:tcBorders>
          </w:tcPr>
          <w:p w14:paraId="145F0412" w14:textId="77777777" w:rsidR="00D73309" w:rsidRPr="00ED5024" w:rsidRDefault="00E35679" w:rsidP="00ED5024">
            <w:pPr>
              <w:pStyle w:val="TableParagraph"/>
            </w:pPr>
            <w:r w:rsidRPr="0072239C">
              <w:t>1,45</w:t>
            </w:r>
          </w:p>
        </w:tc>
      </w:tr>
      <w:tr w:rsidR="00D73309" w:rsidRPr="00B40D9D" w14:paraId="145F041A" w14:textId="77777777" w:rsidTr="0072239C">
        <w:trPr>
          <w:trHeight w:val="558"/>
        </w:trPr>
        <w:tc>
          <w:tcPr>
            <w:tcW w:w="3204" w:type="dxa"/>
            <w:tcBorders>
              <w:top w:val="single" w:sz="8" w:space="0" w:color="606B6C"/>
              <w:left w:val="single" w:sz="8" w:space="0" w:color="808080"/>
              <w:bottom w:val="single" w:sz="8" w:space="0" w:color="606B6C"/>
              <w:right w:val="single" w:sz="8" w:space="0" w:color="606B6C"/>
            </w:tcBorders>
          </w:tcPr>
          <w:p w14:paraId="145F0414" w14:textId="77777777" w:rsidR="00D73309" w:rsidRPr="0072239C" w:rsidRDefault="00E35679" w:rsidP="00ED5024">
            <w:pPr>
              <w:pStyle w:val="TableParagraph"/>
            </w:pPr>
            <w:r w:rsidRPr="00ED5024">
              <w:rPr>
                <w:b/>
              </w:rPr>
              <w:t>PIB</w:t>
            </w:r>
            <w:r w:rsidRPr="00ED5024">
              <w:rPr>
                <w:b/>
                <w:spacing w:val="-9"/>
              </w:rPr>
              <w:t xml:space="preserve"> </w:t>
            </w:r>
            <w:r w:rsidRPr="0072239C">
              <w:t>(croissance</w:t>
            </w:r>
            <w:r w:rsidRPr="0072239C">
              <w:rPr>
                <w:spacing w:val="-9"/>
              </w:rPr>
              <w:t xml:space="preserve"> </w:t>
            </w:r>
            <w:r w:rsidRPr="0072239C">
              <w:t>annuelle</w:t>
            </w:r>
            <w:r w:rsidRPr="0072239C">
              <w:rPr>
                <w:spacing w:val="-9"/>
              </w:rPr>
              <w:t xml:space="preserve"> </w:t>
            </w:r>
            <w:r w:rsidRPr="0072239C">
              <w:t>en</w:t>
            </w:r>
            <w:r w:rsidRPr="0072239C">
              <w:rPr>
                <w:spacing w:val="-11"/>
              </w:rPr>
              <w:t xml:space="preserve"> </w:t>
            </w:r>
            <w:r w:rsidRPr="0072239C">
              <w:t>%, prix constant)</w:t>
            </w:r>
          </w:p>
        </w:tc>
        <w:tc>
          <w:tcPr>
            <w:tcW w:w="1559" w:type="dxa"/>
            <w:tcBorders>
              <w:top w:val="single" w:sz="8" w:space="0" w:color="606B6C"/>
              <w:left w:val="single" w:sz="8" w:space="0" w:color="606B6C"/>
              <w:bottom w:val="single" w:sz="8" w:space="0" w:color="606B6C"/>
              <w:right w:val="single" w:sz="8" w:space="0" w:color="606B6C"/>
            </w:tcBorders>
          </w:tcPr>
          <w:p w14:paraId="145F0415" w14:textId="77777777" w:rsidR="00D73309" w:rsidRPr="00ED5024" w:rsidRDefault="00E35679" w:rsidP="00ED5024">
            <w:pPr>
              <w:pStyle w:val="TableParagraph"/>
            </w:pPr>
            <w:r w:rsidRPr="0072239C">
              <w:t>1,8e</w:t>
            </w:r>
          </w:p>
        </w:tc>
        <w:tc>
          <w:tcPr>
            <w:tcW w:w="1560" w:type="dxa"/>
            <w:tcBorders>
              <w:top w:val="single" w:sz="8" w:space="0" w:color="606B6C"/>
              <w:left w:val="single" w:sz="8" w:space="0" w:color="606B6C"/>
              <w:bottom w:val="single" w:sz="8" w:space="0" w:color="606B6C"/>
              <w:right w:val="single" w:sz="8" w:space="0" w:color="606B6C"/>
            </w:tcBorders>
          </w:tcPr>
          <w:p w14:paraId="145F0416" w14:textId="77777777" w:rsidR="00D73309" w:rsidRPr="00ED5024" w:rsidRDefault="00E35679" w:rsidP="00ED5024">
            <w:pPr>
              <w:pStyle w:val="TableParagraph"/>
            </w:pPr>
            <w:r w:rsidRPr="00ED5024">
              <w:rPr>
                <w:spacing w:val="-2"/>
              </w:rPr>
              <w:t>-</w:t>
            </w:r>
            <w:r w:rsidRPr="0072239C">
              <w:t>0,5</w:t>
            </w:r>
          </w:p>
        </w:tc>
        <w:tc>
          <w:tcPr>
            <w:tcW w:w="1559" w:type="dxa"/>
            <w:tcBorders>
              <w:top w:val="single" w:sz="8" w:space="0" w:color="606B6C"/>
              <w:left w:val="single" w:sz="8" w:space="0" w:color="606B6C"/>
              <w:bottom w:val="single" w:sz="8" w:space="0" w:color="606B6C"/>
              <w:right w:val="single" w:sz="8" w:space="0" w:color="606B6C"/>
            </w:tcBorders>
          </w:tcPr>
          <w:p w14:paraId="145F0417" w14:textId="77777777" w:rsidR="00D73309" w:rsidRPr="00ED5024" w:rsidRDefault="00E35679" w:rsidP="00ED5024">
            <w:pPr>
              <w:pStyle w:val="TableParagraph"/>
            </w:pPr>
            <w:r w:rsidRPr="0072239C">
              <w:t>1,6</w:t>
            </w:r>
          </w:p>
        </w:tc>
        <w:tc>
          <w:tcPr>
            <w:tcW w:w="1417" w:type="dxa"/>
            <w:tcBorders>
              <w:top w:val="single" w:sz="8" w:space="0" w:color="606B6C"/>
              <w:left w:val="single" w:sz="8" w:space="0" w:color="606B6C"/>
              <w:bottom w:val="single" w:sz="8" w:space="0" w:color="606B6C"/>
              <w:right w:val="single" w:sz="8" w:space="0" w:color="606B6C"/>
            </w:tcBorders>
          </w:tcPr>
          <w:p w14:paraId="145F0418" w14:textId="77777777" w:rsidR="00D73309" w:rsidRPr="00ED5024" w:rsidRDefault="00E35679" w:rsidP="00ED5024">
            <w:pPr>
              <w:pStyle w:val="TableParagraph"/>
            </w:pPr>
            <w:r w:rsidRPr="0072239C">
              <w:t>3,8</w:t>
            </w:r>
          </w:p>
        </w:tc>
        <w:tc>
          <w:tcPr>
            <w:tcW w:w="1329" w:type="dxa"/>
            <w:tcBorders>
              <w:top w:val="single" w:sz="8" w:space="0" w:color="606B6C"/>
              <w:left w:val="single" w:sz="8" w:space="0" w:color="606B6C"/>
              <w:bottom w:val="single" w:sz="8" w:space="0" w:color="606B6C"/>
              <w:right w:val="single" w:sz="8" w:space="0" w:color="808080"/>
            </w:tcBorders>
          </w:tcPr>
          <w:p w14:paraId="145F0419" w14:textId="77777777" w:rsidR="00D73309" w:rsidRPr="00ED5024" w:rsidRDefault="00E35679" w:rsidP="00ED5024">
            <w:pPr>
              <w:pStyle w:val="TableParagraph"/>
            </w:pPr>
            <w:r w:rsidRPr="0072239C">
              <w:t>3,7</w:t>
            </w:r>
          </w:p>
        </w:tc>
      </w:tr>
      <w:tr w:rsidR="00D73309" w:rsidRPr="00B40D9D" w14:paraId="145F0421" w14:textId="77777777" w:rsidTr="0072239C">
        <w:trPr>
          <w:trHeight w:val="354"/>
        </w:trPr>
        <w:tc>
          <w:tcPr>
            <w:tcW w:w="3204" w:type="dxa"/>
            <w:tcBorders>
              <w:top w:val="single" w:sz="8" w:space="0" w:color="606B6C"/>
              <w:left w:val="single" w:sz="8" w:space="0" w:color="808080"/>
              <w:bottom w:val="single" w:sz="8" w:space="0" w:color="606B6C"/>
              <w:right w:val="single" w:sz="8" w:space="0" w:color="606B6C"/>
            </w:tcBorders>
          </w:tcPr>
          <w:p w14:paraId="145F041B" w14:textId="77777777" w:rsidR="00D73309" w:rsidRPr="00ED5024" w:rsidRDefault="00E35679" w:rsidP="00ED5024">
            <w:pPr>
              <w:pStyle w:val="TableParagraph"/>
              <w:rPr>
                <w:i/>
              </w:rPr>
            </w:pPr>
            <w:r w:rsidRPr="0072239C">
              <w:t>PIB</w:t>
            </w:r>
            <w:r w:rsidRPr="0072239C">
              <w:rPr>
                <w:spacing w:val="-7"/>
              </w:rPr>
              <w:t xml:space="preserve"> </w:t>
            </w:r>
            <w:r w:rsidRPr="0072239C">
              <w:t>par</w:t>
            </w:r>
            <w:r w:rsidRPr="0072239C">
              <w:rPr>
                <w:spacing w:val="-3"/>
              </w:rPr>
              <w:t xml:space="preserve"> </w:t>
            </w:r>
            <w:r w:rsidRPr="0072239C">
              <w:t xml:space="preserve">habitant </w:t>
            </w:r>
            <w:r w:rsidRPr="00ED5024">
              <w:rPr>
                <w:i/>
                <w:spacing w:val="-4"/>
              </w:rPr>
              <w:t>(USD)</w:t>
            </w:r>
          </w:p>
        </w:tc>
        <w:tc>
          <w:tcPr>
            <w:tcW w:w="1559" w:type="dxa"/>
            <w:tcBorders>
              <w:top w:val="single" w:sz="8" w:space="0" w:color="606B6C"/>
              <w:left w:val="single" w:sz="8" w:space="0" w:color="606B6C"/>
              <w:bottom w:val="single" w:sz="8" w:space="0" w:color="606B6C"/>
              <w:right w:val="single" w:sz="8" w:space="0" w:color="606B6C"/>
            </w:tcBorders>
          </w:tcPr>
          <w:p w14:paraId="145F041C" w14:textId="77777777" w:rsidR="00D73309" w:rsidRPr="00ED5024" w:rsidRDefault="00E35679" w:rsidP="00ED5024">
            <w:pPr>
              <w:pStyle w:val="TableParagraph"/>
            </w:pPr>
            <w:r w:rsidRPr="0072239C">
              <w:t>1.360e</w:t>
            </w:r>
          </w:p>
        </w:tc>
        <w:tc>
          <w:tcPr>
            <w:tcW w:w="1560" w:type="dxa"/>
            <w:tcBorders>
              <w:top w:val="single" w:sz="8" w:space="0" w:color="606B6C"/>
              <w:left w:val="single" w:sz="8" w:space="0" w:color="606B6C"/>
              <w:bottom w:val="single" w:sz="8" w:space="0" w:color="606B6C"/>
              <w:right w:val="single" w:sz="8" w:space="0" w:color="606B6C"/>
            </w:tcBorders>
          </w:tcPr>
          <w:p w14:paraId="145F041D" w14:textId="77777777" w:rsidR="00D73309" w:rsidRPr="00ED5024" w:rsidRDefault="00E35679" w:rsidP="00ED5024">
            <w:pPr>
              <w:pStyle w:val="TableParagraph"/>
            </w:pPr>
            <w:r w:rsidRPr="0072239C">
              <w:t>1.355</w:t>
            </w:r>
          </w:p>
        </w:tc>
        <w:tc>
          <w:tcPr>
            <w:tcW w:w="1559" w:type="dxa"/>
            <w:tcBorders>
              <w:top w:val="single" w:sz="8" w:space="0" w:color="606B6C"/>
              <w:left w:val="single" w:sz="8" w:space="0" w:color="606B6C"/>
              <w:bottom w:val="single" w:sz="8" w:space="0" w:color="606B6C"/>
              <w:right w:val="single" w:sz="8" w:space="0" w:color="606B6C"/>
            </w:tcBorders>
          </w:tcPr>
          <w:p w14:paraId="145F041E" w14:textId="77777777" w:rsidR="00D73309" w:rsidRPr="00ED5024" w:rsidRDefault="00E35679" w:rsidP="00ED5024">
            <w:pPr>
              <w:pStyle w:val="TableParagraph"/>
            </w:pPr>
            <w:r w:rsidRPr="0072239C">
              <w:t>1.390</w:t>
            </w:r>
          </w:p>
        </w:tc>
        <w:tc>
          <w:tcPr>
            <w:tcW w:w="1417" w:type="dxa"/>
            <w:tcBorders>
              <w:top w:val="single" w:sz="8" w:space="0" w:color="606B6C"/>
              <w:left w:val="single" w:sz="8" w:space="0" w:color="606B6C"/>
              <w:bottom w:val="single" w:sz="8" w:space="0" w:color="606B6C"/>
              <w:right w:val="single" w:sz="8" w:space="0" w:color="606B6C"/>
            </w:tcBorders>
          </w:tcPr>
          <w:p w14:paraId="145F041F" w14:textId="11E4C35C" w:rsidR="00D73309" w:rsidRPr="00ED5024" w:rsidRDefault="00B1370D" w:rsidP="00ED5024">
            <w:pPr>
              <w:pStyle w:val="TableParagraph"/>
            </w:pPr>
            <w:r>
              <w:t xml:space="preserve">      </w:t>
            </w:r>
            <w:r w:rsidR="00E35679" w:rsidRPr="0072239C">
              <w:t>1.427</w:t>
            </w:r>
          </w:p>
        </w:tc>
        <w:tc>
          <w:tcPr>
            <w:tcW w:w="1329" w:type="dxa"/>
            <w:tcBorders>
              <w:top w:val="single" w:sz="8" w:space="0" w:color="606B6C"/>
              <w:left w:val="single" w:sz="8" w:space="0" w:color="606B6C"/>
              <w:bottom w:val="single" w:sz="8" w:space="0" w:color="606B6C"/>
              <w:right w:val="single" w:sz="8" w:space="0" w:color="808080"/>
            </w:tcBorders>
          </w:tcPr>
          <w:p w14:paraId="145F0420" w14:textId="77777777" w:rsidR="00D73309" w:rsidRPr="00ED5024" w:rsidRDefault="00E35679" w:rsidP="00ED5024">
            <w:pPr>
              <w:pStyle w:val="TableParagraph"/>
            </w:pPr>
            <w:r w:rsidRPr="0072239C">
              <w:t>1.467</w:t>
            </w:r>
          </w:p>
        </w:tc>
      </w:tr>
      <w:tr w:rsidR="00D73309" w:rsidRPr="00B40D9D" w14:paraId="145F0428" w14:textId="77777777" w:rsidTr="0072239C">
        <w:trPr>
          <w:trHeight w:val="558"/>
        </w:trPr>
        <w:tc>
          <w:tcPr>
            <w:tcW w:w="3204" w:type="dxa"/>
            <w:tcBorders>
              <w:top w:val="single" w:sz="8" w:space="0" w:color="606B6C"/>
              <w:left w:val="single" w:sz="8" w:space="0" w:color="808080"/>
              <w:bottom w:val="single" w:sz="8" w:space="0" w:color="606B6C"/>
              <w:right w:val="single" w:sz="8" w:space="0" w:color="606B6C"/>
            </w:tcBorders>
          </w:tcPr>
          <w:p w14:paraId="145F0422" w14:textId="77777777" w:rsidR="00D73309" w:rsidRPr="00ED5024" w:rsidRDefault="00E35679" w:rsidP="00ED5024">
            <w:pPr>
              <w:pStyle w:val="TableParagraph"/>
              <w:rPr>
                <w:i/>
              </w:rPr>
            </w:pPr>
            <w:r w:rsidRPr="0072239C">
              <w:t>Endettement</w:t>
            </w:r>
            <w:r w:rsidRPr="0072239C">
              <w:rPr>
                <w:spacing w:val="-8"/>
              </w:rPr>
              <w:t xml:space="preserve"> </w:t>
            </w:r>
            <w:r w:rsidRPr="0072239C">
              <w:t>de</w:t>
            </w:r>
            <w:r w:rsidRPr="0072239C">
              <w:rPr>
                <w:spacing w:val="-9"/>
              </w:rPr>
              <w:t xml:space="preserve"> </w:t>
            </w:r>
            <w:r w:rsidRPr="0072239C">
              <w:t>l'Etat</w:t>
            </w:r>
            <w:r w:rsidRPr="0072239C">
              <w:rPr>
                <w:spacing w:val="-10"/>
              </w:rPr>
              <w:t xml:space="preserve"> </w:t>
            </w:r>
            <w:r w:rsidRPr="00ED5024">
              <w:rPr>
                <w:i/>
              </w:rPr>
              <w:t>(en</w:t>
            </w:r>
            <w:r w:rsidRPr="00ED5024">
              <w:rPr>
                <w:i/>
                <w:spacing w:val="-11"/>
              </w:rPr>
              <w:t xml:space="preserve"> </w:t>
            </w:r>
            <w:r w:rsidRPr="00ED5024">
              <w:rPr>
                <w:i/>
              </w:rPr>
              <w:t>% du PIB)</w:t>
            </w:r>
          </w:p>
        </w:tc>
        <w:tc>
          <w:tcPr>
            <w:tcW w:w="1559" w:type="dxa"/>
            <w:tcBorders>
              <w:top w:val="single" w:sz="8" w:space="0" w:color="606B6C"/>
              <w:left w:val="single" w:sz="8" w:space="0" w:color="606B6C"/>
              <w:bottom w:val="single" w:sz="8" w:space="0" w:color="606B6C"/>
              <w:right w:val="single" w:sz="8" w:space="0" w:color="606B6C"/>
            </w:tcBorders>
          </w:tcPr>
          <w:p w14:paraId="145F0423" w14:textId="77777777" w:rsidR="00D73309" w:rsidRPr="00ED5024" w:rsidRDefault="00E35679" w:rsidP="00ED5024">
            <w:pPr>
              <w:pStyle w:val="TableParagraph"/>
            </w:pPr>
            <w:r w:rsidRPr="0072239C">
              <w:t>19,5e</w:t>
            </w:r>
          </w:p>
        </w:tc>
        <w:tc>
          <w:tcPr>
            <w:tcW w:w="1560" w:type="dxa"/>
            <w:tcBorders>
              <w:top w:val="single" w:sz="8" w:space="0" w:color="606B6C"/>
              <w:left w:val="single" w:sz="8" w:space="0" w:color="606B6C"/>
              <w:bottom w:val="single" w:sz="8" w:space="0" w:color="606B6C"/>
              <w:right w:val="single" w:sz="8" w:space="0" w:color="606B6C"/>
            </w:tcBorders>
          </w:tcPr>
          <w:p w14:paraId="145F0424" w14:textId="77777777" w:rsidR="00D73309" w:rsidRPr="00ED5024" w:rsidRDefault="00E35679" w:rsidP="00ED5024">
            <w:pPr>
              <w:pStyle w:val="TableParagraph"/>
            </w:pPr>
            <w:r w:rsidRPr="0072239C">
              <w:t>22,3</w:t>
            </w:r>
          </w:p>
        </w:tc>
        <w:tc>
          <w:tcPr>
            <w:tcW w:w="1559" w:type="dxa"/>
            <w:tcBorders>
              <w:top w:val="single" w:sz="8" w:space="0" w:color="606B6C"/>
              <w:left w:val="single" w:sz="8" w:space="0" w:color="606B6C"/>
              <w:bottom w:val="single" w:sz="8" w:space="0" w:color="606B6C"/>
              <w:right w:val="single" w:sz="8" w:space="0" w:color="606B6C"/>
            </w:tcBorders>
          </w:tcPr>
          <w:p w14:paraId="145F0425" w14:textId="77777777" w:rsidR="00D73309" w:rsidRPr="00ED5024" w:rsidRDefault="00E35679" w:rsidP="00ED5024">
            <w:pPr>
              <w:pStyle w:val="TableParagraph"/>
            </w:pPr>
            <w:r w:rsidRPr="0072239C">
              <w:t>26,6</w:t>
            </w:r>
          </w:p>
        </w:tc>
        <w:tc>
          <w:tcPr>
            <w:tcW w:w="1417" w:type="dxa"/>
            <w:tcBorders>
              <w:top w:val="single" w:sz="8" w:space="0" w:color="606B6C"/>
              <w:left w:val="single" w:sz="8" w:space="0" w:color="606B6C"/>
              <w:bottom w:val="single" w:sz="8" w:space="0" w:color="606B6C"/>
              <w:right w:val="single" w:sz="8" w:space="0" w:color="606B6C"/>
            </w:tcBorders>
          </w:tcPr>
          <w:p w14:paraId="145F0426" w14:textId="77777777" w:rsidR="00D73309" w:rsidRPr="00ED5024" w:rsidRDefault="00E35679" w:rsidP="00ED5024">
            <w:pPr>
              <w:pStyle w:val="TableParagraph"/>
            </w:pPr>
            <w:r w:rsidRPr="0072239C">
              <w:t>29,9</w:t>
            </w:r>
          </w:p>
        </w:tc>
        <w:tc>
          <w:tcPr>
            <w:tcW w:w="1329" w:type="dxa"/>
            <w:tcBorders>
              <w:top w:val="single" w:sz="8" w:space="0" w:color="606B6C"/>
              <w:left w:val="single" w:sz="8" w:space="0" w:color="606B6C"/>
              <w:bottom w:val="single" w:sz="8" w:space="0" w:color="606B6C"/>
              <w:right w:val="single" w:sz="8" w:space="0" w:color="808080"/>
            </w:tcBorders>
          </w:tcPr>
          <w:p w14:paraId="145F0427" w14:textId="77777777" w:rsidR="00D73309" w:rsidRPr="00ED5024" w:rsidRDefault="00E35679" w:rsidP="00ED5024">
            <w:pPr>
              <w:pStyle w:val="TableParagraph"/>
            </w:pPr>
            <w:r w:rsidRPr="0072239C">
              <w:t>32,6</w:t>
            </w:r>
          </w:p>
        </w:tc>
      </w:tr>
      <w:tr w:rsidR="00D73309" w:rsidRPr="00B40D9D" w14:paraId="145F042F" w14:textId="77777777" w:rsidTr="0072239C">
        <w:trPr>
          <w:trHeight w:val="354"/>
        </w:trPr>
        <w:tc>
          <w:tcPr>
            <w:tcW w:w="3204" w:type="dxa"/>
            <w:tcBorders>
              <w:top w:val="single" w:sz="8" w:space="0" w:color="606B6C"/>
              <w:left w:val="single" w:sz="8" w:space="0" w:color="808080"/>
              <w:bottom w:val="single" w:sz="8" w:space="0" w:color="606B6C"/>
              <w:right w:val="single" w:sz="8" w:space="0" w:color="606B6C"/>
            </w:tcBorders>
          </w:tcPr>
          <w:p w14:paraId="145F0429" w14:textId="77777777" w:rsidR="00D73309" w:rsidRPr="00ED5024" w:rsidRDefault="00E35679" w:rsidP="00ED5024">
            <w:pPr>
              <w:pStyle w:val="TableParagraph"/>
              <w:rPr>
                <w:i/>
              </w:rPr>
            </w:pPr>
            <w:r w:rsidRPr="0072239C">
              <w:t>Taux</w:t>
            </w:r>
            <w:r w:rsidRPr="0072239C">
              <w:rPr>
                <w:spacing w:val="-6"/>
              </w:rPr>
              <w:t xml:space="preserve"> </w:t>
            </w:r>
            <w:r w:rsidRPr="0072239C">
              <w:t>d'inflation</w:t>
            </w:r>
            <w:r w:rsidRPr="0072239C">
              <w:rPr>
                <w:spacing w:val="-6"/>
              </w:rPr>
              <w:t xml:space="preserve"> </w:t>
            </w:r>
            <w:r w:rsidRPr="00ED5024">
              <w:rPr>
                <w:i/>
                <w:spacing w:val="-5"/>
              </w:rPr>
              <w:t>(%)</w:t>
            </w:r>
          </w:p>
        </w:tc>
        <w:tc>
          <w:tcPr>
            <w:tcW w:w="1559" w:type="dxa"/>
            <w:tcBorders>
              <w:top w:val="single" w:sz="8" w:space="0" w:color="606B6C"/>
              <w:left w:val="single" w:sz="8" w:space="0" w:color="606B6C"/>
              <w:bottom w:val="single" w:sz="8" w:space="0" w:color="606B6C"/>
              <w:right w:val="single" w:sz="8" w:space="0" w:color="606B6C"/>
            </w:tcBorders>
          </w:tcPr>
          <w:p w14:paraId="145F042A" w14:textId="77777777" w:rsidR="00D73309" w:rsidRPr="00ED5024" w:rsidRDefault="00E35679" w:rsidP="00ED5024">
            <w:pPr>
              <w:pStyle w:val="TableParagraph"/>
            </w:pPr>
            <w:r w:rsidRPr="0072239C">
              <w:t>3,7</w:t>
            </w:r>
          </w:p>
        </w:tc>
        <w:tc>
          <w:tcPr>
            <w:tcW w:w="1560" w:type="dxa"/>
            <w:tcBorders>
              <w:top w:val="single" w:sz="8" w:space="0" w:color="606B6C"/>
              <w:left w:val="single" w:sz="8" w:space="0" w:color="606B6C"/>
              <w:bottom w:val="single" w:sz="8" w:space="0" w:color="606B6C"/>
              <w:right w:val="single" w:sz="8" w:space="0" w:color="606B6C"/>
            </w:tcBorders>
          </w:tcPr>
          <w:p w14:paraId="145F042B" w14:textId="77777777" w:rsidR="00D73309" w:rsidRPr="00ED5024" w:rsidRDefault="00E35679" w:rsidP="00ED5024">
            <w:pPr>
              <w:pStyle w:val="TableParagraph"/>
            </w:pPr>
            <w:r w:rsidRPr="0072239C">
              <w:t>0,8</w:t>
            </w:r>
          </w:p>
        </w:tc>
        <w:tc>
          <w:tcPr>
            <w:tcW w:w="1559" w:type="dxa"/>
            <w:tcBorders>
              <w:top w:val="single" w:sz="8" w:space="0" w:color="606B6C"/>
              <w:left w:val="single" w:sz="8" w:space="0" w:color="606B6C"/>
              <w:bottom w:val="single" w:sz="8" w:space="0" w:color="606B6C"/>
              <w:right w:val="single" w:sz="8" w:space="0" w:color="606B6C"/>
            </w:tcBorders>
          </w:tcPr>
          <w:p w14:paraId="145F042C" w14:textId="77777777" w:rsidR="00D73309" w:rsidRPr="00ED5024" w:rsidRDefault="00E35679" w:rsidP="00ED5024">
            <w:pPr>
              <w:pStyle w:val="TableParagraph"/>
            </w:pPr>
            <w:r w:rsidRPr="0072239C">
              <w:t>-</w:t>
            </w:r>
            <w:r w:rsidRPr="00ED5024">
              <w:rPr>
                <w:spacing w:val="-12"/>
              </w:rPr>
              <w:t>1</w:t>
            </w:r>
          </w:p>
        </w:tc>
        <w:tc>
          <w:tcPr>
            <w:tcW w:w="1417" w:type="dxa"/>
            <w:tcBorders>
              <w:top w:val="single" w:sz="8" w:space="0" w:color="606B6C"/>
              <w:left w:val="single" w:sz="8" w:space="0" w:color="606B6C"/>
              <w:bottom w:val="single" w:sz="8" w:space="0" w:color="606B6C"/>
              <w:right w:val="single" w:sz="8" w:space="0" w:color="606B6C"/>
            </w:tcBorders>
          </w:tcPr>
          <w:p w14:paraId="145F042D" w14:textId="77777777" w:rsidR="00D73309" w:rsidRPr="00ED5024" w:rsidRDefault="00E35679" w:rsidP="00ED5024">
            <w:pPr>
              <w:pStyle w:val="TableParagraph"/>
            </w:pPr>
            <w:r w:rsidRPr="0072239C">
              <w:t>1,2</w:t>
            </w:r>
          </w:p>
        </w:tc>
        <w:tc>
          <w:tcPr>
            <w:tcW w:w="1329" w:type="dxa"/>
            <w:tcBorders>
              <w:top w:val="single" w:sz="8" w:space="0" w:color="606B6C"/>
              <w:left w:val="single" w:sz="8" w:space="0" w:color="606B6C"/>
              <w:bottom w:val="single" w:sz="8" w:space="0" w:color="606B6C"/>
              <w:right w:val="single" w:sz="8" w:space="0" w:color="808080"/>
            </w:tcBorders>
          </w:tcPr>
          <w:p w14:paraId="145F042E" w14:textId="77777777" w:rsidR="00D73309" w:rsidRPr="00ED5024" w:rsidRDefault="00E35679" w:rsidP="00ED5024">
            <w:pPr>
              <w:pStyle w:val="TableParagraph"/>
            </w:pPr>
            <w:r w:rsidRPr="0072239C">
              <w:t>1,4</w:t>
            </w:r>
          </w:p>
        </w:tc>
      </w:tr>
      <w:tr w:rsidR="00D73309" w:rsidRPr="00B40D9D" w14:paraId="145F0436" w14:textId="77777777" w:rsidTr="0072239C">
        <w:trPr>
          <w:trHeight w:val="591"/>
        </w:trPr>
        <w:tc>
          <w:tcPr>
            <w:tcW w:w="3204" w:type="dxa"/>
            <w:tcBorders>
              <w:top w:val="single" w:sz="8" w:space="0" w:color="606B6C"/>
              <w:left w:val="single" w:sz="8" w:space="0" w:color="808080"/>
              <w:bottom w:val="single" w:sz="8" w:space="0" w:color="606B6C"/>
              <w:right w:val="single" w:sz="8" w:space="0" w:color="606B6C"/>
            </w:tcBorders>
          </w:tcPr>
          <w:p w14:paraId="145F0430" w14:textId="77777777" w:rsidR="00D73309" w:rsidRPr="00ED5024" w:rsidRDefault="00E35679" w:rsidP="00ED5024">
            <w:pPr>
              <w:pStyle w:val="TableParagraph"/>
              <w:rPr>
                <w:i/>
              </w:rPr>
            </w:pPr>
            <w:r w:rsidRPr="0072239C">
              <w:t>Balance</w:t>
            </w:r>
            <w:r w:rsidRPr="0072239C">
              <w:rPr>
                <w:spacing w:val="-5"/>
              </w:rPr>
              <w:t xml:space="preserve"> </w:t>
            </w:r>
            <w:r w:rsidRPr="0072239C">
              <w:t>des</w:t>
            </w:r>
            <w:r w:rsidRPr="0072239C">
              <w:rPr>
                <w:spacing w:val="-6"/>
              </w:rPr>
              <w:t xml:space="preserve"> </w:t>
            </w:r>
            <w:r w:rsidRPr="0072239C">
              <w:t>transactions courantes</w:t>
            </w:r>
            <w:r w:rsidRPr="0072239C">
              <w:rPr>
                <w:spacing w:val="-5"/>
              </w:rPr>
              <w:t xml:space="preserve"> </w:t>
            </w:r>
            <w:r w:rsidRPr="00ED5024">
              <w:rPr>
                <w:i/>
              </w:rPr>
              <w:t>(milliards</w:t>
            </w:r>
            <w:r w:rsidRPr="00ED5024">
              <w:rPr>
                <w:i/>
                <w:spacing w:val="-7"/>
              </w:rPr>
              <w:t xml:space="preserve"> </w:t>
            </w:r>
            <w:r w:rsidRPr="00ED5024">
              <w:rPr>
                <w:i/>
                <w:spacing w:val="-4"/>
              </w:rPr>
              <w:t>USD)</w:t>
            </w:r>
          </w:p>
        </w:tc>
        <w:tc>
          <w:tcPr>
            <w:tcW w:w="1559" w:type="dxa"/>
            <w:tcBorders>
              <w:top w:val="single" w:sz="8" w:space="0" w:color="606B6C"/>
              <w:left w:val="single" w:sz="8" w:space="0" w:color="606B6C"/>
              <w:bottom w:val="single" w:sz="8" w:space="0" w:color="606B6C"/>
              <w:right w:val="single" w:sz="8" w:space="0" w:color="606B6C"/>
            </w:tcBorders>
          </w:tcPr>
          <w:p w14:paraId="145F0431" w14:textId="77777777" w:rsidR="00D73309" w:rsidRPr="00ED5024" w:rsidRDefault="00E35679" w:rsidP="00ED5024">
            <w:pPr>
              <w:pStyle w:val="TableParagraph"/>
            </w:pPr>
            <w:r w:rsidRPr="00ED5024">
              <w:rPr>
                <w:spacing w:val="-2"/>
              </w:rPr>
              <w:t>-</w:t>
            </w:r>
            <w:r w:rsidRPr="0072239C">
              <w:t>0,04</w:t>
            </w:r>
          </w:p>
        </w:tc>
        <w:tc>
          <w:tcPr>
            <w:tcW w:w="1560" w:type="dxa"/>
            <w:tcBorders>
              <w:top w:val="single" w:sz="8" w:space="0" w:color="606B6C"/>
              <w:left w:val="single" w:sz="8" w:space="0" w:color="606B6C"/>
              <w:bottom w:val="single" w:sz="8" w:space="0" w:color="606B6C"/>
              <w:right w:val="single" w:sz="8" w:space="0" w:color="606B6C"/>
            </w:tcBorders>
          </w:tcPr>
          <w:p w14:paraId="145F0432" w14:textId="77777777" w:rsidR="00D73309" w:rsidRPr="00ED5024" w:rsidRDefault="00E35679" w:rsidP="00ED5024">
            <w:pPr>
              <w:pStyle w:val="TableParagraph"/>
            </w:pPr>
            <w:r w:rsidRPr="00ED5024">
              <w:rPr>
                <w:spacing w:val="-2"/>
              </w:rPr>
              <w:t>-</w:t>
            </w:r>
            <w:r w:rsidRPr="0072239C">
              <w:t>0,02</w:t>
            </w:r>
          </w:p>
        </w:tc>
        <w:tc>
          <w:tcPr>
            <w:tcW w:w="1559" w:type="dxa"/>
            <w:tcBorders>
              <w:top w:val="single" w:sz="8" w:space="0" w:color="606B6C"/>
              <w:left w:val="single" w:sz="8" w:space="0" w:color="606B6C"/>
              <w:bottom w:val="single" w:sz="8" w:space="0" w:color="606B6C"/>
              <w:right w:val="single" w:sz="8" w:space="0" w:color="606B6C"/>
            </w:tcBorders>
          </w:tcPr>
          <w:p w14:paraId="145F0433" w14:textId="77777777" w:rsidR="00D73309" w:rsidRPr="00ED5024" w:rsidRDefault="00E35679" w:rsidP="00ED5024">
            <w:pPr>
              <w:pStyle w:val="TableParagraph"/>
            </w:pPr>
            <w:r w:rsidRPr="00ED5024">
              <w:rPr>
                <w:spacing w:val="-2"/>
              </w:rPr>
              <w:t>-</w:t>
            </w:r>
            <w:r w:rsidRPr="0072239C">
              <w:t>0,05</w:t>
            </w:r>
          </w:p>
        </w:tc>
        <w:tc>
          <w:tcPr>
            <w:tcW w:w="1417" w:type="dxa"/>
            <w:tcBorders>
              <w:top w:val="single" w:sz="8" w:space="0" w:color="606B6C"/>
              <w:left w:val="single" w:sz="8" w:space="0" w:color="606B6C"/>
              <w:bottom w:val="single" w:sz="8" w:space="0" w:color="606B6C"/>
              <w:right w:val="single" w:sz="8" w:space="0" w:color="606B6C"/>
            </w:tcBorders>
          </w:tcPr>
          <w:p w14:paraId="145F0434" w14:textId="77777777" w:rsidR="00D73309" w:rsidRPr="00ED5024" w:rsidRDefault="00E35679" w:rsidP="00ED5024">
            <w:pPr>
              <w:pStyle w:val="TableParagraph"/>
            </w:pPr>
            <w:r w:rsidRPr="00ED5024">
              <w:rPr>
                <w:spacing w:val="-2"/>
              </w:rPr>
              <w:t>-</w:t>
            </w:r>
            <w:r w:rsidRPr="0072239C">
              <w:t>0,1</w:t>
            </w:r>
          </w:p>
        </w:tc>
        <w:tc>
          <w:tcPr>
            <w:tcW w:w="1329" w:type="dxa"/>
            <w:tcBorders>
              <w:top w:val="single" w:sz="8" w:space="0" w:color="606B6C"/>
              <w:left w:val="single" w:sz="8" w:space="0" w:color="606B6C"/>
              <w:bottom w:val="single" w:sz="8" w:space="0" w:color="606B6C"/>
              <w:right w:val="single" w:sz="8" w:space="0" w:color="808080"/>
            </w:tcBorders>
          </w:tcPr>
          <w:p w14:paraId="145F0435" w14:textId="77777777" w:rsidR="00D73309" w:rsidRPr="00ED5024" w:rsidRDefault="00E35679" w:rsidP="00ED5024">
            <w:pPr>
              <w:pStyle w:val="TableParagraph"/>
            </w:pPr>
            <w:r w:rsidRPr="00ED5024">
              <w:rPr>
                <w:spacing w:val="-2"/>
              </w:rPr>
              <w:t>-</w:t>
            </w:r>
            <w:r w:rsidRPr="0072239C">
              <w:t>0,13</w:t>
            </w:r>
          </w:p>
        </w:tc>
      </w:tr>
      <w:tr w:rsidR="00D73309" w:rsidRPr="00B40D9D" w14:paraId="145F043D" w14:textId="77777777" w:rsidTr="0072239C">
        <w:trPr>
          <w:trHeight w:val="592"/>
        </w:trPr>
        <w:tc>
          <w:tcPr>
            <w:tcW w:w="3204" w:type="dxa"/>
            <w:tcBorders>
              <w:top w:val="single" w:sz="8" w:space="0" w:color="606B6C"/>
              <w:left w:val="single" w:sz="8" w:space="0" w:color="808080"/>
              <w:bottom w:val="single" w:sz="8" w:space="0" w:color="808080"/>
              <w:right w:val="single" w:sz="8" w:space="0" w:color="606B6C"/>
            </w:tcBorders>
          </w:tcPr>
          <w:p w14:paraId="145F0437" w14:textId="77777777" w:rsidR="00D73309" w:rsidRPr="00ED5024" w:rsidRDefault="00E35679" w:rsidP="00ED5024">
            <w:pPr>
              <w:pStyle w:val="TableParagraph"/>
              <w:rPr>
                <w:i/>
              </w:rPr>
            </w:pPr>
            <w:r w:rsidRPr="0072239C">
              <w:t>Balance</w:t>
            </w:r>
            <w:r w:rsidRPr="0072239C">
              <w:rPr>
                <w:spacing w:val="-13"/>
              </w:rPr>
              <w:t xml:space="preserve"> </w:t>
            </w:r>
            <w:r w:rsidRPr="0072239C">
              <w:t>des</w:t>
            </w:r>
            <w:r w:rsidRPr="0072239C">
              <w:rPr>
                <w:spacing w:val="-12"/>
              </w:rPr>
              <w:t xml:space="preserve"> </w:t>
            </w:r>
            <w:r w:rsidRPr="0072239C">
              <w:t xml:space="preserve">transactions courantes </w:t>
            </w:r>
            <w:r w:rsidRPr="00ED5024">
              <w:rPr>
                <w:i/>
              </w:rPr>
              <w:t>(en % du PIB)</w:t>
            </w:r>
          </w:p>
        </w:tc>
        <w:tc>
          <w:tcPr>
            <w:tcW w:w="1559" w:type="dxa"/>
            <w:tcBorders>
              <w:top w:val="single" w:sz="8" w:space="0" w:color="606B6C"/>
              <w:left w:val="single" w:sz="8" w:space="0" w:color="606B6C"/>
              <w:bottom w:val="single" w:sz="8" w:space="0" w:color="808080"/>
              <w:right w:val="single" w:sz="8" w:space="0" w:color="606B6C"/>
            </w:tcBorders>
          </w:tcPr>
          <w:p w14:paraId="145F0438" w14:textId="77777777" w:rsidR="00D73309" w:rsidRPr="00ED5024" w:rsidRDefault="00E35679" w:rsidP="00ED5024">
            <w:pPr>
              <w:pStyle w:val="TableParagraph"/>
            </w:pPr>
            <w:r w:rsidRPr="00ED5024">
              <w:rPr>
                <w:spacing w:val="-2"/>
              </w:rPr>
              <w:t>-</w:t>
            </w:r>
            <w:r w:rsidRPr="0072239C">
              <w:t>3,3e</w:t>
            </w:r>
          </w:p>
        </w:tc>
        <w:tc>
          <w:tcPr>
            <w:tcW w:w="1560" w:type="dxa"/>
            <w:tcBorders>
              <w:top w:val="single" w:sz="8" w:space="0" w:color="606B6C"/>
              <w:left w:val="single" w:sz="8" w:space="0" w:color="606B6C"/>
              <w:bottom w:val="single" w:sz="8" w:space="0" w:color="808080"/>
              <w:right w:val="single" w:sz="8" w:space="0" w:color="606B6C"/>
            </w:tcBorders>
          </w:tcPr>
          <w:p w14:paraId="145F0439" w14:textId="77777777" w:rsidR="00D73309" w:rsidRPr="00ED5024" w:rsidRDefault="00E35679" w:rsidP="00ED5024">
            <w:pPr>
              <w:pStyle w:val="TableParagraph"/>
            </w:pPr>
            <w:r w:rsidRPr="00ED5024">
              <w:rPr>
                <w:spacing w:val="-2"/>
              </w:rPr>
              <w:t>-</w:t>
            </w:r>
            <w:r w:rsidRPr="0072239C">
              <w:t>1,7</w:t>
            </w:r>
          </w:p>
        </w:tc>
        <w:tc>
          <w:tcPr>
            <w:tcW w:w="1559" w:type="dxa"/>
            <w:tcBorders>
              <w:top w:val="single" w:sz="8" w:space="0" w:color="606B6C"/>
              <w:left w:val="single" w:sz="8" w:space="0" w:color="606B6C"/>
              <w:bottom w:val="single" w:sz="8" w:space="0" w:color="808080"/>
              <w:right w:val="single" w:sz="8" w:space="0" w:color="606B6C"/>
            </w:tcBorders>
          </w:tcPr>
          <w:p w14:paraId="145F043A" w14:textId="77777777" w:rsidR="00D73309" w:rsidRPr="00ED5024" w:rsidRDefault="00E35679" w:rsidP="00ED5024">
            <w:pPr>
              <w:pStyle w:val="TableParagraph"/>
            </w:pPr>
            <w:r w:rsidRPr="00ED5024">
              <w:rPr>
                <w:spacing w:val="-2"/>
              </w:rPr>
              <w:t>-</w:t>
            </w:r>
            <w:r w:rsidRPr="0072239C">
              <w:t>4,1</w:t>
            </w:r>
          </w:p>
        </w:tc>
        <w:tc>
          <w:tcPr>
            <w:tcW w:w="1417" w:type="dxa"/>
            <w:tcBorders>
              <w:top w:val="single" w:sz="8" w:space="0" w:color="606B6C"/>
              <w:left w:val="single" w:sz="8" w:space="0" w:color="606B6C"/>
              <w:bottom w:val="single" w:sz="8" w:space="0" w:color="808080"/>
              <w:right w:val="single" w:sz="8" w:space="0" w:color="606B6C"/>
            </w:tcBorders>
          </w:tcPr>
          <w:p w14:paraId="145F043B" w14:textId="77777777" w:rsidR="00D73309" w:rsidRPr="00ED5024" w:rsidRDefault="00E35679" w:rsidP="00ED5024">
            <w:pPr>
              <w:pStyle w:val="TableParagraph"/>
            </w:pPr>
            <w:r w:rsidRPr="00ED5024">
              <w:rPr>
                <w:spacing w:val="-2"/>
              </w:rPr>
              <w:t>-</w:t>
            </w:r>
            <w:r w:rsidRPr="0072239C">
              <w:t>7,6</w:t>
            </w:r>
          </w:p>
        </w:tc>
        <w:tc>
          <w:tcPr>
            <w:tcW w:w="1329" w:type="dxa"/>
            <w:tcBorders>
              <w:top w:val="single" w:sz="8" w:space="0" w:color="606B6C"/>
              <w:left w:val="single" w:sz="8" w:space="0" w:color="606B6C"/>
              <w:bottom w:val="single" w:sz="8" w:space="0" w:color="808080"/>
              <w:right w:val="single" w:sz="8" w:space="0" w:color="808080"/>
            </w:tcBorders>
          </w:tcPr>
          <w:p w14:paraId="145F043C" w14:textId="77777777" w:rsidR="00D73309" w:rsidRPr="00ED5024" w:rsidRDefault="00E35679" w:rsidP="00ED5024">
            <w:pPr>
              <w:pStyle w:val="TableParagraph"/>
            </w:pPr>
            <w:r w:rsidRPr="00ED5024">
              <w:rPr>
                <w:spacing w:val="-2"/>
              </w:rPr>
              <w:t>-</w:t>
            </w:r>
            <w:r w:rsidRPr="0072239C">
              <w:t>8,6</w:t>
            </w:r>
          </w:p>
        </w:tc>
      </w:tr>
    </w:tbl>
    <w:p w14:paraId="145F043F" w14:textId="77777777" w:rsidR="00D73309" w:rsidRPr="0072239C" w:rsidRDefault="00D73309">
      <w:pPr>
        <w:pStyle w:val="Corpsdetexte"/>
        <w:spacing w:before="6"/>
        <w:rPr>
          <w:rFonts w:ascii="Arial" w:hAnsi="Arial" w:cs="Arial"/>
          <w:i/>
        </w:rPr>
      </w:pPr>
    </w:p>
    <w:p w14:paraId="145F0440" w14:textId="54955041" w:rsidR="00D73309" w:rsidRDefault="00E35679">
      <w:pPr>
        <w:pStyle w:val="Corpsdetexte"/>
        <w:ind w:left="320"/>
        <w:rPr>
          <w:rFonts w:ascii="Arial" w:hAnsi="Arial" w:cs="Arial"/>
          <w:spacing w:val="-2"/>
          <w:lang w:val="en-US"/>
        </w:rPr>
      </w:pPr>
      <w:r w:rsidRPr="0072239C">
        <w:rPr>
          <w:rFonts w:ascii="Arial" w:hAnsi="Arial" w:cs="Arial"/>
          <w:lang w:val="en-US"/>
        </w:rPr>
        <w:t>Source:</w:t>
      </w:r>
      <w:r w:rsidRPr="0072239C">
        <w:rPr>
          <w:rFonts w:ascii="Arial" w:hAnsi="Arial" w:cs="Arial"/>
          <w:spacing w:val="-1"/>
          <w:lang w:val="en-US"/>
        </w:rPr>
        <w:t xml:space="preserve"> </w:t>
      </w:r>
      <w:r w:rsidRPr="0072239C">
        <w:rPr>
          <w:rFonts w:ascii="Arial" w:hAnsi="Arial" w:cs="Arial"/>
          <w:lang w:val="en-US"/>
        </w:rPr>
        <w:t>FMI</w:t>
      </w:r>
      <w:r w:rsidRPr="0072239C">
        <w:rPr>
          <w:rFonts w:ascii="Arial" w:hAnsi="Arial" w:cs="Arial"/>
          <w:spacing w:val="-3"/>
          <w:lang w:val="en-US"/>
        </w:rPr>
        <w:t xml:space="preserve"> </w:t>
      </w:r>
      <w:r w:rsidRPr="0072239C">
        <w:rPr>
          <w:rFonts w:ascii="Arial" w:hAnsi="Arial" w:cs="Arial"/>
          <w:lang w:val="en-US"/>
        </w:rPr>
        <w:t>-</w:t>
      </w:r>
      <w:r w:rsidRPr="0072239C">
        <w:rPr>
          <w:rFonts w:ascii="Arial" w:hAnsi="Arial" w:cs="Arial"/>
          <w:spacing w:val="-5"/>
          <w:lang w:val="en-US"/>
        </w:rPr>
        <w:t xml:space="preserve"> </w:t>
      </w:r>
      <w:r w:rsidRPr="0072239C">
        <w:rPr>
          <w:rFonts w:ascii="Arial" w:hAnsi="Arial" w:cs="Arial"/>
          <w:lang w:val="en-US"/>
        </w:rPr>
        <w:t>World</w:t>
      </w:r>
      <w:r w:rsidRPr="0072239C">
        <w:rPr>
          <w:rFonts w:ascii="Arial" w:hAnsi="Arial" w:cs="Arial"/>
          <w:spacing w:val="-5"/>
          <w:lang w:val="en-US"/>
        </w:rPr>
        <w:t xml:space="preserve"> </w:t>
      </w:r>
      <w:r w:rsidRPr="0072239C">
        <w:rPr>
          <w:rFonts w:ascii="Arial" w:hAnsi="Arial" w:cs="Arial"/>
          <w:lang w:val="en-US"/>
        </w:rPr>
        <w:t>Economic</w:t>
      </w:r>
      <w:r w:rsidRPr="0072239C">
        <w:rPr>
          <w:rFonts w:ascii="Arial" w:hAnsi="Arial" w:cs="Arial"/>
          <w:spacing w:val="-4"/>
          <w:lang w:val="en-US"/>
        </w:rPr>
        <w:t xml:space="preserve"> </w:t>
      </w:r>
      <w:r w:rsidRPr="0072239C">
        <w:rPr>
          <w:rFonts w:ascii="Arial" w:hAnsi="Arial" w:cs="Arial"/>
          <w:lang w:val="en-US"/>
        </w:rPr>
        <w:t>Outlook</w:t>
      </w:r>
      <w:r w:rsidRPr="0072239C">
        <w:rPr>
          <w:rFonts w:ascii="Arial" w:hAnsi="Arial" w:cs="Arial"/>
          <w:spacing w:val="-5"/>
          <w:lang w:val="en-US"/>
        </w:rPr>
        <w:t xml:space="preserve"> </w:t>
      </w:r>
      <w:r w:rsidRPr="0072239C">
        <w:rPr>
          <w:rFonts w:ascii="Arial" w:hAnsi="Arial" w:cs="Arial"/>
          <w:lang w:val="en-US"/>
        </w:rPr>
        <w:t>Database</w:t>
      </w:r>
      <w:r w:rsidRPr="0072239C">
        <w:rPr>
          <w:rFonts w:ascii="Arial" w:hAnsi="Arial" w:cs="Arial"/>
          <w:spacing w:val="-1"/>
          <w:lang w:val="en-US"/>
        </w:rPr>
        <w:t xml:space="preserve"> </w:t>
      </w:r>
      <w:r w:rsidRPr="0072239C">
        <w:rPr>
          <w:rFonts w:ascii="Arial" w:hAnsi="Arial" w:cs="Arial"/>
          <w:lang w:val="en-US"/>
        </w:rPr>
        <w:t>-</w:t>
      </w:r>
      <w:r w:rsidRPr="0072239C">
        <w:rPr>
          <w:rFonts w:ascii="Arial" w:hAnsi="Arial" w:cs="Arial"/>
          <w:spacing w:val="-6"/>
          <w:lang w:val="en-US"/>
        </w:rPr>
        <w:t xml:space="preserve"> </w:t>
      </w:r>
      <w:r w:rsidRPr="0072239C">
        <w:rPr>
          <w:rFonts w:ascii="Arial" w:hAnsi="Arial" w:cs="Arial"/>
          <w:lang w:val="en-US"/>
        </w:rPr>
        <w:t>Avril</w:t>
      </w:r>
      <w:r w:rsidRPr="0072239C">
        <w:rPr>
          <w:rFonts w:ascii="Arial" w:hAnsi="Arial" w:cs="Arial"/>
          <w:spacing w:val="-2"/>
          <w:lang w:val="en-US"/>
        </w:rPr>
        <w:t xml:space="preserve"> 2021.</w:t>
      </w:r>
    </w:p>
    <w:p w14:paraId="7F34B024" w14:textId="77777777" w:rsidR="000057E7" w:rsidRPr="0072239C" w:rsidRDefault="000057E7">
      <w:pPr>
        <w:pStyle w:val="Corpsdetexte"/>
        <w:ind w:left="320"/>
        <w:rPr>
          <w:rFonts w:ascii="Arial" w:hAnsi="Arial" w:cs="Arial"/>
          <w:lang w:val="en-US"/>
        </w:rPr>
      </w:pPr>
    </w:p>
    <w:p w14:paraId="6C752910" w14:textId="285CB0AF" w:rsidR="00917429" w:rsidRPr="0072239C" w:rsidRDefault="00917429" w:rsidP="0072239C">
      <w:pPr>
        <w:pStyle w:val="Titre2"/>
      </w:pPr>
      <w:bookmarkStart w:id="540" w:name="_Toc132576147"/>
      <w:bookmarkStart w:id="541" w:name="_Toc132576508"/>
      <w:bookmarkStart w:id="542" w:name="_Toc132576869"/>
      <w:bookmarkStart w:id="543" w:name="_Toc132577231"/>
      <w:bookmarkStart w:id="544" w:name="_Toc132577593"/>
      <w:bookmarkStart w:id="545" w:name="_Toc132577982"/>
      <w:bookmarkStart w:id="546" w:name="_Toc132596979"/>
      <w:bookmarkStart w:id="547" w:name="_Toc132576148"/>
      <w:bookmarkStart w:id="548" w:name="_Toc132576509"/>
      <w:bookmarkStart w:id="549" w:name="_Toc132576870"/>
      <w:bookmarkStart w:id="550" w:name="_Toc132577232"/>
      <w:bookmarkStart w:id="551" w:name="_Toc132577594"/>
      <w:bookmarkStart w:id="552" w:name="_Toc132577983"/>
      <w:bookmarkStart w:id="553" w:name="_Toc132596980"/>
      <w:bookmarkStart w:id="554" w:name="_Toc132576149"/>
      <w:bookmarkStart w:id="555" w:name="_Toc132576510"/>
      <w:bookmarkStart w:id="556" w:name="_Toc132576871"/>
      <w:bookmarkStart w:id="557" w:name="_Toc132577233"/>
      <w:bookmarkStart w:id="558" w:name="_Toc132577595"/>
      <w:bookmarkStart w:id="559" w:name="_Toc132577984"/>
      <w:bookmarkStart w:id="560" w:name="_Toc132596981"/>
      <w:bookmarkStart w:id="561" w:name="_Toc132576150"/>
      <w:bookmarkStart w:id="562" w:name="_Toc132576511"/>
      <w:bookmarkStart w:id="563" w:name="_Toc132576872"/>
      <w:bookmarkStart w:id="564" w:name="_Toc132577234"/>
      <w:bookmarkStart w:id="565" w:name="_Toc132577596"/>
      <w:bookmarkStart w:id="566" w:name="_Toc132577985"/>
      <w:bookmarkStart w:id="567" w:name="_Toc132596982"/>
      <w:bookmarkStart w:id="568" w:name="_bookmark39"/>
      <w:bookmarkStart w:id="569" w:name="_Toc132576151"/>
      <w:bookmarkStart w:id="570" w:name="_Toc132576512"/>
      <w:bookmarkStart w:id="571" w:name="_Toc132576873"/>
      <w:bookmarkStart w:id="572" w:name="_Toc132577235"/>
      <w:bookmarkStart w:id="573" w:name="_Toc132577597"/>
      <w:bookmarkStart w:id="574" w:name="_Toc132577986"/>
      <w:bookmarkStart w:id="575" w:name="_Toc132596983"/>
      <w:bookmarkStart w:id="576" w:name="_Toc132576152"/>
      <w:bookmarkStart w:id="577" w:name="_Toc132576513"/>
      <w:bookmarkStart w:id="578" w:name="_Toc132576874"/>
      <w:bookmarkStart w:id="579" w:name="_Toc132577236"/>
      <w:bookmarkStart w:id="580" w:name="_Toc132577598"/>
      <w:bookmarkStart w:id="581" w:name="_Toc132577987"/>
      <w:bookmarkStart w:id="582" w:name="_Toc132596984"/>
      <w:bookmarkStart w:id="583" w:name="_Toc132576153"/>
      <w:bookmarkStart w:id="584" w:name="_Toc132576514"/>
      <w:bookmarkStart w:id="585" w:name="_Toc132576875"/>
      <w:bookmarkStart w:id="586" w:name="_Toc132577237"/>
      <w:bookmarkStart w:id="587" w:name="_Toc132577599"/>
      <w:bookmarkStart w:id="588" w:name="_Toc132577988"/>
      <w:bookmarkStart w:id="589" w:name="_Toc132596985"/>
      <w:bookmarkStart w:id="590" w:name="_Toc132576154"/>
      <w:bookmarkStart w:id="591" w:name="_Toc132576515"/>
      <w:bookmarkStart w:id="592" w:name="_Toc132576876"/>
      <w:bookmarkStart w:id="593" w:name="_Toc132577238"/>
      <w:bookmarkStart w:id="594" w:name="_Toc132577600"/>
      <w:bookmarkStart w:id="595" w:name="_Toc132577989"/>
      <w:bookmarkStart w:id="596" w:name="_Toc132596986"/>
      <w:bookmarkStart w:id="597" w:name="_Toc132576155"/>
      <w:bookmarkStart w:id="598" w:name="_Toc132576516"/>
      <w:bookmarkStart w:id="599" w:name="_Toc132576877"/>
      <w:bookmarkStart w:id="600" w:name="_Toc132577239"/>
      <w:bookmarkStart w:id="601" w:name="_Toc132577601"/>
      <w:bookmarkStart w:id="602" w:name="_Toc132577990"/>
      <w:bookmarkStart w:id="603" w:name="_Toc132596987"/>
      <w:bookmarkStart w:id="604" w:name="_Toc132576156"/>
      <w:bookmarkStart w:id="605" w:name="_Toc132576517"/>
      <w:bookmarkStart w:id="606" w:name="_Toc132576878"/>
      <w:bookmarkStart w:id="607" w:name="_Toc132577240"/>
      <w:bookmarkStart w:id="608" w:name="_Toc132577602"/>
      <w:bookmarkStart w:id="609" w:name="_Toc132577991"/>
      <w:bookmarkStart w:id="610" w:name="_Toc132596988"/>
      <w:bookmarkStart w:id="611" w:name="_Toc132576157"/>
      <w:bookmarkStart w:id="612" w:name="_Toc132576518"/>
      <w:bookmarkStart w:id="613" w:name="_Toc132576879"/>
      <w:bookmarkStart w:id="614" w:name="_Toc132577241"/>
      <w:bookmarkStart w:id="615" w:name="_Toc132577603"/>
      <w:bookmarkStart w:id="616" w:name="_Toc132577992"/>
      <w:bookmarkStart w:id="617" w:name="_Toc132596989"/>
      <w:bookmarkStart w:id="618" w:name="_Toc132618682"/>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rsidRPr="0072239C">
        <w:t>Indicateur</w:t>
      </w:r>
      <w:r w:rsidRPr="0072239C">
        <w:rPr>
          <w:spacing w:val="-5"/>
        </w:rPr>
        <w:t xml:space="preserve"> </w:t>
      </w:r>
      <w:r w:rsidRPr="0072239C">
        <w:t>monétaire</w:t>
      </w:r>
      <w:r w:rsidRPr="0072239C">
        <w:rPr>
          <w:spacing w:val="-5"/>
        </w:rPr>
        <w:t xml:space="preserve"> </w:t>
      </w:r>
      <w:r w:rsidRPr="0072239C">
        <w:t>des</w:t>
      </w:r>
      <w:r w:rsidRPr="0072239C">
        <w:rPr>
          <w:spacing w:val="-5"/>
        </w:rPr>
        <w:t xml:space="preserve"> </w:t>
      </w:r>
      <w:r w:rsidRPr="0072239C">
        <w:rPr>
          <w:spacing w:val="-2"/>
        </w:rPr>
        <w:t>Comores</w:t>
      </w:r>
      <w:bookmarkEnd w:id="618"/>
    </w:p>
    <w:p w14:paraId="2AE3E18E" w14:textId="77777777" w:rsidR="00ED5024" w:rsidRDefault="00ED5024" w:rsidP="00917429">
      <w:pPr>
        <w:spacing w:before="62"/>
        <w:ind w:left="320"/>
        <w:rPr>
          <w:rFonts w:ascii="Arial" w:hAnsi="Arial" w:cs="Arial"/>
          <w:i/>
          <w:color w:val="44536A"/>
        </w:rPr>
      </w:pPr>
    </w:p>
    <w:p w14:paraId="6FCB75B3" w14:textId="7A374A6A" w:rsidR="003C46CE" w:rsidRPr="003C46CE" w:rsidRDefault="003C46CE" w:rsidP="003C46CE">
      <w:pPr>
        <w:pStyle w:val="Lgende"/>
        <w:keepNext/>
        <w:ind w:left="680"/>
        <w:rPr>
          <w:rFonts w:ascii="Arial" w:hAnsi="Arial" w:cs="Arial"/>
          <w:sz w:val="22"/>
          <w:szCs w:val="22"/>
        </w:rPr>
      </w:pPr>
      <w:bookmarkStart w:id="619" w:name="_Toc132618443"/>
      <w:r w:rsidRPr="003C46CE">
        <w:rPr>
          <w:rFonts w:ascii="Arial" w:hAnsi="Arial" w:cs="Arial"/>
          <w:sz w:val="22"/>
          <w:szCs w:val="22"/>
        </w:rPr>
        <w:t xml:space="preserve">Tableau </w:t>
      </w:r>
      <w:r w:rsidRPr="003C46CE">
        <w:rPr>
          <w:rFonts w:ascii="Arial" w:hAnsi="Arial" w:cs="Arial"/>
          <w:sz w:val="22"/>
          <w:szCs w:val="22"/>
        </w:rPr>
        <w:fldChar w:fldCharType="begin"/>
      </w:r>
      <w:r w:rsidRPr="003C46CE">
        <w:rPr>
          <w:rFonts w:ascii="Arial" w:hAnsi="Arial" w:cs="Arial"/>
          <w:sz w:val="22"/>
          <w:szCs w:val="22"/>
        </w:rPr>
        <w:instrText xml:space="preserve"> SEQ Tableau \* ARABIC </w:instrText>
      </w:r>
      <w:r w:rsidRPr="003C46CE">
        <w:rPr>
          <w:rFonts w:ascii="Arial" w:hAnsi="Arial" w:cs="Arial"/>
          <w:sz w:val="22"/>
          <w:szCs w:val="22"/>
        </w:rPr>
        <w:fldChar w:fldCharType="separate"/>
      </w:r>
      <w:r w:rsidR="007750CF">
        <w:rPr>
          <w:rFonts w:ascii="Arial" w:hAnsi="Arial" w:cs="Arial"/>
          <w:noProof/>
          <w:sz w:val="22"/>
          <w:szCs w:val="22"/>
        </w:rPr>
        <w:t>6</w:t>
      </w:r>
      <w:r w:rsidRPr="003C46CE">
        <w:rPr>
          <w:rFonts w:ascii="Arial" w:hAnsi="Arial" w:cs="Arial"/>
          <w:sz w:val="22"/>
          <w:szCs w:val="22"/>
        </w:rPr>
        <w:fldChar w:fldCharType="end"/>
      </w:r>
      <w:r w:rsidRPr="003C46CE">
        <w:rPr>
          <w:rFonts w:ascii="Arial" w:hAnsi="Arial" w:cs="Arial"/>
          <w:sz w:val="22"/>
          <w:szCs w:val="22"/>
        </w:rPr>
        <w:t>. Indicateur monétaire des Comores</w:t>
      </w:r>
      <w:bookmarkEnd w:id="619"/>
    </w:p>
    <w:tbl>
      <w:tblP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3"/>
        <w:gridCol w:w="1559"/>
        <w:gridCol w:w="1417"/>
        <w:gridCol w:w="1418"/>
        <w:gridCol w:w="1276"/>
        <w:gridCol w:w="1406"/>
      </w:tblGrid>
      <w:tr w:rsidR="00D73309" w:rsidRPr="00B40D9D" w14:paraId="145F0454" w14:textId="77777777" w:rsidTr="0072239C">
        <w:trPr>
          <w:trHeight w:val="621"/>
        </w:trPr>
        <w:tc>
          <w:tcPr>
            <w:tcW w:w="3493" w:type="dxa"/>
            <w:shd w:val="clear" w:color="auto" w:fill="44536A"/>
          </w:tcPr>
          <w:p w14:paraId="145F044E" w14:textId="77777777" w:rsidR="00D73309" w:rsidRPr="0072239C" w:rsidRDefault="00E35679" w:rsidP="00ED5024">
            <w:pPr>
              <w:pStyle w:val="TableParagraph"/>
            </w:pPr>
            <w:r w:rsidRPr="0072239C">
              <w:t>Indicateurs</w:t>
            </w:r>
            <w:r w:rsidRPr="0072239C">
              <w:rPr>
                <w:spacing w:val="-7"/>
              </w:rPr>
              <w:t xml:space="preserve"> </w:t>
            </w:r>
            <w:r w:rsidRPr="0072239C">
              <w:rPr>
                <w:spacing w:val="-2"/>
              </w:rPr>
              <w:t>monétaires</w:t>
            </w:r>
          </w:p>
        </w:tc>
        <w:tc>
          <w:tcPr>
            <w:tcW w:w="1559" w:type="dxa"/>
            <w:shd w:val="clear" w:color="auto" w:fill="44536A"/>
          </w:tcPr>
          <w:p w14:paraId="145F044F" w14:textId="686E25FF" w:rsidR="00D73309" w:rsidRPr="0072239C" w:rsidRDefault="00E35679" w:rsidP="00ED5024">
            <w:pPr>
              <w:pStyle w:val="TableParagraph"/>
            </w:pPr>
            <w:r w:rsidRPr="0072239C">
              <w:t>201</w:t>
            </w:r>
            <w:r w:rsidR="000057E7">
              <w:t>9</w:t>
            </w:r>
          </w:p>
        </w:tc>
        <w:tc>
          <w:tcPr>
            <w:tcW w:w="1417" w:type="dxa"/>
            <w:shd w:val="clear" w:color="auto" w:fill="44536A"/>
          </w:tcPr>
          <w:p w14:paraId="145F0450" w14:textId="64B48E83" w:rsidR="00D73309" w:rsidRPr="0072239C" w:rsidRDefault="00E35679" w:rsidP="00ED5024">
            <w:pPr>
              <w:pStyle w:val="TableParagraph"/>
            </w:pPr>
            <w:r w:rsidRPr="0072239C">
              <w:t>20</w:t>
            </w:r>
            <w:r w:rsidR="000057E7">
              <w:t>20</w:t>
            </w:r>
          </w:p>
        </w:tc>
        <w:tc>
          <w:tcPr>
            <w:tcW w:w="1418" w:type="dxa"/>
            <w:shd w:val="clear" w:color="auto" w:fill="44536A"/>
          </w:tcPr>
          <w:p w14:paraId="145F0451" w14:textId="7DCC207C" w:rsidR="00D73309" w:rsidRPr="0072239C" w:rsidRDefault="00E35679" w:rsidP="00ED5024">
            <w:pPr>
              <w:pStyle w:val="TableParagraph"/>
            </w:pPr>
            <w:r w:rsidRPr="0072239C">
              <w:t>20</w:t>
            </w:r>
            <w:r w:rsidR="000057E7">
              <w:t>2</w:t>
            </w:r>
            <w:r w:rsidRPr="0072239C">
              <w:t>1</w:t>
            </w:r>
          </w:p>
        </w:tc>
        <w:tc>
          <w:tcPr>
            <w:tcW w:w="1276" w:type="dxa"/>
            <w:shd w:val="clear" w:color="auto" w:fill="44536A"/>
          </w:tcPr>
          <w:p w14:paraId="145F0452" w14:textId="1B0740A4" w:rsidR="00D73309" w:rsidRPr="0072239C" w:rsidRDefault="00E35679" w:rsidP="00ED5024">
            <w:pPr>
              <w:pStyle w:val="TableParagraph"/>
            </w:pPr>
            <w:r w:rsidRPr="0072239C">
              <w:t>20</w:t>
            </w:r>
            <w:r w:rsidR="000057E7">
              <w:t>22</w:t>
            </w:r>
          </w:p>
        </w:tc>
        <w:tc>
          <w:tcPr>
            <w:tcW w:w="1406" w:type="dxa"/>
            <w:shd w:val="clear" w:color="auto" w:fill="44536A"/>
          </w:tcPr>
          <w:p w14:paraId="145F0453" w14:textId="00479658" w:rsidR="00D73309" w:rsidRPr="0072239C" w:rsidRDefault="00E35679" w:rsidP="00ED5024">
            <w:pPr>
              <w:pStyle w:val="TableParagraph"/>
            </w:pPr>
            <w:r w:rsidRPr="0072239C">
              <w:t>20</w:t>
            </w:r>
            <w:r w:rsidR="000057E7">
              <w:t>23</w:t>
            </w:r>
          </w:p>
        </w:tc>
      </w:tr>
      <w:tr w:rsidR="00917429" w:rsidRPr="00B40D9D" w14:paraId="145F0460" w14:textId="77777777" w:rsidTr="0072239C">
        <w:trPr>
          <w:trHeight w:val="810"/>
        </w:trPr>
        <w:tc>
          <w:tcPr>
            <w:tcW w:w="3493" w:type="dxa"/>
          </w:tcPr>
          <w:p w14:paraId="145F0455" w14:textId="77777777" w:rsidR="00917429" w:rsidRPr="0072239C" w:rsidRDefault="00917429" w:rsidP="00ED5024">
            <w:pPr>
              <w:pStyle w:val="TableParagraph"/>
            </w:pPr>
            <w:r w:rsidRPr="0072239C">
              <w:t>Franc</w:t>
            </w:r>
            <w:r w:rsidRPr="0072239C">
              <w:rPr>
                <w:spacing w:val="-8"/>
              </w:rPr>
              <w:t xml:space="preserve"> </w:t>
            </w:r>
            <w:r w:rsidRPr="0072239C">
              <w:t>des</w:t>
            </w:r>
            <w:r w:rsidRPr="0072239C">
              <w:rPr>
                <w:spacing w:val="-10"/>
              </w:rPr>
              <w:t xml:space="preserve"> </w:t>
            </w:r>
            <w:r w:rsidRPr="0072239C">
              <w:t>Comores</w:t>
            </w:r>
            <w:r w:rsidRPr="0072239C">
              <w:rPr>
                <w:spacing w:val="-9"/>
              </w:rPr>
              <w:t xml:space="preserve"> </w:t>
            </w:r>
            <w:r w:rsidRPr="0072239C">
              <w:t>(KMF)</w:t>
            </w:r>
            <w:r w:rsidRPr="0072239C">
              <w:rPr>
                <w:spacing w:val="-8"/>
              </w:rPr>
              <w:t xml:space="preserve"> </w:t>
            </w:r>
            <w:r w:rsidRPr="0072239C">
              <w:t>- Taux de change annuel moyen pour 1 EUR</w:t>
            </w:r>
          </w:p>
        </w:tc>
        <w:tc>
          <w:tcPr>
            <w:tcW w:w="1559" w:type="dxa"/>
          </w:tcPr>
          <w:p w14:paraId="145F0456" w14:textId="77777777" w:rsidR="00917429" w:rsidRPr="00ED5024" w:rsidRDefault="00917429" w:rsidP="00ED5024">
            <w:pPr>
              <w:pStyle w:val="TableParagraph"/>
            </w:pPr>
          </w:p>
          <w:p w14:paraId="145F0457" w14:textId="526FC6A0" w:rsidR="00917429" w:rsidRPr="00ED5024" w:rsidRDefault="00917429" w:rsidP="00ED5024">
            <w:pPr>
              <w:pStyle w:val="TableParagraph"/>
            </w:pPr>
            <w:r w:rsidRPr="0072239C">
              <w:t>4</w:t>
            </w:r>
            <w:r>
              <w:t>91</w:t>
            </w:r>
            <w:r w:rsidRPr="0072239C">
              <w:t>,</w:t>
            </w:r>
            <w:r>
              <w:t>97</w:t>
            </w:r>
          </w:p>
        </w:tc>
        <w:tc>
          <w:tcPr>
            <w:tcW w:w="1417" w:type="dxa"/>
          </w:tcPr>
          <w:p w14:paraId="28CA9714" w14:textId="77777777" w:rsidR="00917429" w:rsidRPr="00ED5024" w:rsidRDefault="00917429" w:rsidP="00ED5024">
            <w:pPr>
              <w:pStyle w:val="TableParagraph"/>
            </w:pPr>
          </w:p>
          <w:p w14:paraId="145F0459" w14:textId="2523B993" w:rsidR="00917429" w:rsidRPr="00ED5024" w:rsidRDefault="00917429" w:rsidP="00ED5024">
            <w:pPr>
              <w:pStyle w:val="TableParagraph"/>
            </w:pPr>
            <w:r w:rsidRPr="00650D5B">
              <w:t>4</w:t>
            </w:r>
            <w:r>
              <w:t>91</w:t>
            </w:r>
            <w:r w:rsidRPr="00650D5B">
              <w:t>,</w:t>
            </w:r>
            <w:r>
              <w:t>97</w:t>
            </w:r>
          </w:p>
        </w:tc>
        <w:tc>
          <w:tcPr>
            <w:tcW w:w="1418" w:type="dxa"/>
          </w:tcPr>
          <w:p w14:paraId="2AE55BB7" w14:textId="77777777" w:rsidR="00917429" w:rsidRPr="00ED5024" w:rsidRDefault="00917429" w:rsidP="00ED5024">
            <w:pPr>
              <w:pStyle w:val="TableParagraph"/>
            </w:pPr>
          </w:p>
          <w:p w14:paraId="145F045B" w14:textId="669300E3" w:rsidR="00917429" w:rsidRPr="00ED5024" w:rsidRDefault="00917429" w:rsidP="00ED5024">
            <w:pPr>
              <w:pStyle w:val="TableParagraph"/>
            </w:pPr>
            <w:r w:rsidRPr="00650D5B">
              <w:t>4</w:t>
            </w:r>
            <w:r>
              <w:t>91</w:t>
            </w:r>
            <w:r w:rsidRPr="00650D5B">
              <w:t>,</w:t>
            </w:r>
            <w:r>
              <w:t>97</w:t>
            </w:r>
          </w:p>
        </w:tc>
        <w:tc>
          <w:tcPr>
            <w:tcW w:w="1276" w:type="dxa"/>
          </w:tcPr>
          <w:p w14:paraId="0C28D97B" w14:textId="77777777" w:rsidR="00917429" w:rsidRPr="00ED5024" w:rsidRDefault="00917429" w:rsidP="00ED5024">
            <w:pPr>
              <w:pStyle w:val="TableParagraph"/>
            </w:pPr>
          </w:p>
          <w:p w14:paraId="145F045D" w14:textId="3095DF0E" w:rsidR="00917429" w:rsidRPr="00ED5024" w:rsidRDefault="00917429" w:rsidP="00ED5024">
            <w:pPr>
              <w:pStyle w:val="TableParagraph"/>
            </w:pPr>
            <w:r w:rsidRPr="00650D5B">
              <w:t>4</w:t>
            </w:r>
            <w:r>
              <w:t>91</w:t>
            </w:r>
            <w:r w:rsidRPr="00650D5B">
              <w:t>,</w:t>
            </w:r>
            <w:r>
              <w:t>97</w:t>
            </w:r>
          </w:p>
        </w:tc>
        <w:tc>
          <w:tcPr>
            <w:tcW w:w="1406" w:type="dxa"/>
          </w:tcPr>
          <w:p w14:paraId="4A47E5A8" w14:textId="77777777" w:rsidR="00917429" w:rsidRPr="00ED5024" w:rsidRDefault="00917429" w:rsidP="00ED5024">
            <w:pPr>
              <w:pStyle w:val="TableParagraph"/>
            </w:pPr>
          </w:p>
          <w:p w14:paraId="145F045F" w14:textId="009AE6B8" w:rsidR="00917429" w:rsidRPr="00ED5024" w:rsidRDefault="00917429" w:rsidP="00ED5024">
            <w:pPr>
              <w:pStyle w:val="TableParagraph"/>
            </w:pPr>
            <w:r w:rsidRPr="00650D5B">
              <w:t>4</w:t>
            </w:r>
            <w:r>
              <w:t>91</w:t>
            </w:r>
            <w:r w:rsidRPr="00650D5B">
              <w:t>,</w:t>
            </w:r>
            <w:r>
              <w:t>97</w:t>
            </w:r>
          </w:p>
        </w:tc>
      </w:tr>
    </w:tbl>
    <w:p w14:paraId="145F0461" w14:textId="3F5F4144" w:rsidR="00D73309" w:rsidRPr="0072239C" w:rsidRDefault="00E35679" w:rsidP="00B1370D">
      <w:pPr>
        <w:spacing w:before="120"/>
        <w:ind w:left="320"/>
        <w:rPr>
          <w:rFonts w:ascii="Arial" w:hAnsi="Arial" w:cs="Arial"/>
          <w:i/>
        </w:rPr>
      </w:pPr>
      <w:r w:rsidRPr="0072239C">
        <w:rPr>
          <w:rFonts w:ascii="Arial" w:hAnsi="Arial" w:cs="Arial"/>
          <w:i/>
          <w:u w:val="single"/>
        </w:rPr>
        <w:t>Source</w:t>
      </w:r>
      <w:r w:rsidRPr="0072239C">
        <w:rPr>
          <w:rFonts w:ascii="Arial" w:hAnsi="Arial" w:cs="Arial"/>
          <w:i/>
          <w:spacing w:val="-5"/>
          <w:u w:val="single"/>
        </w:rPr>
        <w:t xml:space="preserve"> </w:t>
      </w:r>
      <w:r w:rsidRPr="0072239C">
        <w:rPr>
          <w:rFonts w:ascii="Arial" w:hAnsi="Arial" w:cs="Arial"/>
          <w:i/>
          <w:u w:val="single"/>
        </w:rPr>
        <w:t>:</w:t>
      </w:r>
      <w:r w:rsidRPr="0072239C">
        <w:rPr>
          <w:rFonts w:ascii="Arial" w:hAnsi="Arial" w:cs="Arial"/>
          <w:i/>
          <w:spacing w:val="-1"/>
        </w:rPr>
        <w:t xml:space="preserve"> </w:t>
      </w:r>
      <w:r w:rsidRPr="0072239C">
        <w:rPr>
          <w:rFonts w:ascii="Arial" w:hAnsi="Arial" w:cs="Arial"/>
          <w:i/>
        </w:rPr>
        <w:t>Banque</w:t>
      </w:r>
      <w:r w:rsidRPr="0072239C">
        <w:rPr>
          <w:rFonts w:ascii="Arial" w:hAnsi="Arial" w:cs="Arial"/>
          <w:i/>
          <w:spacing w:val="-3"/>
        </w:rPr>
        <w:t xml:space="preserve"> </w:t>
      </w:r>
      <w:r w:rsidR="00917429">
        <w:rPr>
          <w:rFonts w:ascii="Arial" w:hAnsi="Arial" w:cs="Arial"/>
          <w:i/>
        </w:rPr>
        <w:t>Centrale des Comores</w:t>
      </w:r>
    </w:p>
    <w:p w14:paraId="145F0463" w14:textId="77777777" w:rsidR="00D73309" w:rsidRPr="0072239C" w:rsidRDefault="00D73309">
      <w:pPr>
        <w:pStyle w:val="Corpsdetexte"/>
        <w:spacing w:before="3"/>
        <w:rPr>
          <w:rFonts w:ascii="Arial" w:hAnsi="Arial" w:cs="Arial"/>
          <w:i/>
        </w:rPr>
      </w:pPr>
    </w:p>
    <w:p w14:paraId="145F0464" w14:textId="081C5202" w:rsidR="00D73309" w:rsidRPr="0072239C" w:rsidRDefault="00E35679" w:rsidP="0072239C">
      <w:pPr>
        <w:pStyle w:val="Titre2"/>
      </w:pPr>
      <w:bookmarkStart w:id="620" w:name="_Toc132618683"/>
      <w:r w:rsidRPr="0072239C">
        <w:t>Répartition</w:t>
      </w:r>
      <w:r w:rsidRPr="0072239C">
        <w:rPr>
          <w:spacing w:val="-8"/>
        </w:rPr>
        <w:t xml:space="preserve"> </w:t>
      </w:r>
      <w:r w:rsidRPr="0072239C">
        <w:t>des</w:t>
      </w:r>
      <w:r w:rsidRPr="0072239C">
        <w:rPr>
          <w:spacing w:val="-5"/>
        </w:rPr>
        <w:t xml:space="preserve"> </w:t>
      </w:r>
      <w:r w:rsidRPr="0072239C">
        <w:t>activités</w:t>
      </w:r>
      <w:r w:rsidRPr="0072239C">
        <w:rPr>
          <w:spacing w:val="-4"/>
        </w:rPr>
        <w:t xml:space="preserve"> </w:t>
      </w:r>
      <w:r w:rsidRPr="0072239C">
        <w:t>économiques</w:t>
      </w:r>
      <w:r w:rsidRPr="0072239C">
        <w:rPr>
          <w:spacing w:val="-5"/>
        </w:rPr>
        <w:t xml:space="preserve"> </w:t>
      </w:r>
      <w:r w:rsidRPr="0072239C">
        <w:t>par</w:t>
      </w:r>
      <w:r w:rsidRPr="0072239C">
        <w:rPr>
          <w:spacing w:val="-5"/>
        </w:rPr>
        <w:t xml:space="preserve"> </w:t>
      </w:r>
      <w:r w:rsidRPr="0072239C">
        <w:rPr>
          <w:spacing w:val="-2"/>
        </w:rPr>
        <w:t>secteur</w:t>
      </w:r>
      <w:bookmarkEnd w:id="620"/>
    </w:p>
    <w:p w14:paraId="145F0465" w14:textId="466CB736" w:rsidR="00D73309" w:rsidRPr="0072239C" w:rsidRDefault="00D73309" w:rsidP="0072239C">
      <w:pPr>
        <w:pStyle w:val="TableParagraph"/>
      </w:pPr>
      <w:bookmarkStart w:id="621" w:name="_bookmark41"/>
      <w:bookmarkEnd w:id="621"/>
    </w:p>
    <w:p w14:paraId="3D1F5A4E" w14:textId="087DC040" w:rsidR="003C46CE" w:rsidRPr="003C46CE" w:rsidRDefault="003C46CE" w:rsidP="003C46CE">
      <w:pPr>
        <w:pStyle w:val="Lgende"/>
        <w:keepNext/>
        <w:ind w:left="680"/>
        <w:rPr>
          <w:rFonts w:ascii="Arial" w:hAnsi="Arial" w:cs="Arial"/>
        </w:rPr>
      </w:pPr>
      <w:bookmarkStart w:id="622" w:name="_Toc132618444"/>
      <w:r w:rsidRPr="003C46CE">
        <w:rPr>
          <w:rFonts w:ascii="Arial" w:hAnsi="Arial" w:cs="Arial"/>
          <w:sz w:val="22"/>
          <w:szCs w:val="22"/>
        </w:rPr>
        <w:t xml:space="preserve">Tableau </w:t>
      </w:r>
      <w:r w:rsidRPr="003C46CE">
        <w:rPr>
          <w:rFonts w:ascii="Arial" w:hAnsi="Arial" w:cs="Arial"/>
          <w:sz w:val="22"/>
          <w:szCs w:val="22"/>
        </w:rPr>
        <w:fldChar w:fldCharType="begin"/>
      </w:r>
      <w:r w:rsidRPr="003C46CE">
        <w:rPr>
          <w:rFonts w:ascii="Arial" w:hAnsi="Arial" w:cs="Arial"/>
          <w:sz w:val="22"/>
          <w:szCs w:val="22"/>
        </w:rPr>
        <w:instrText xml:space="preserve"> SEQ Tableau \* ARABIC </w:instrText>
      </w:r>
      <w:r w:rsidRPr="003C46CE">
        <w:rPr>
          <w:rFonts w:ascii="Arial" w:hAnsi="Arial" w:cs="Arial"/>
          <w:sz w:val="22"/>
          <w:szCs w:val="22"/>
        </w:rPr>
        <w:fldChar w:fldCharType="separate"/>
      </w:r>
      <w:r w:rsidR="007750CF">
        <w:rPr>
          <w:rFonts w:ascii="Arial" w:hAnsi="Arial" w:cs="Arial"/>
          <w:noProof/>
          <w:sz w:val="22"/>
          <w:szCs w:val="22"/>
        </w:rPr>
        <w:t>7</w:t>
      </w:r>
      <w:r w:rsidRPr="003C46CE">
        <w:rPr>
          <w:rFonts w:ascii="Arial" w:hAnsi="Arial" w:cs="Arial"/>
          <w:sz w:val="22"/>
          <w:szCs w:val="22"/>
        </w:rPr>
        <w:fldChar w:fldCharType="end"/>
      </w:r>
      <w:r w:rsidRPr="003C46CE">
        <w:rPr>
          <w:rFonts w:ascii="Arial" w:hAnsi="Arial" w:cs="Arial"/>
          <w:sz w:val="22"/>
          <w:szCs w:val="22"/>
        </w:rPr>
        <w:t>. Répartition des activités économiques par secteur</w:t>
      </w:r>
      <w:bookmarkEnd w:id="622"/>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2"/>
        <w:gridCol w:w="1984"/>
        <w:gridCol w:w="2126"/>
        <w:gridCol w:w="1725"/>
      </w:tblGrid>
      <w:tr w:rsidR="00D73309" w:rsidRPr="00B40D9D" w14:paraId="145F046B" w14:textId="77777777" w:rsidTr="0072239C">
        <w:trPr>
          <w:trHeight w:val="616"/>
        </w:trPr>
        <w:tc>
          <w:tcPr>
            <w:tcW w:w="4622" w:type="dxa"/>
            <w:tcBorders>
              <w:bottom w:val="single" w:sz="8" w:space="0" w:color="808080"/>
            </w:tcBorders>
            <w:shd w:val="clear" w:color="auto" w:fill="44536A"/>
          </w:tcPr>
          <w:p w14:paraId="145F0467" w14:textId="77777777" w:rsidR="00D73309" w:rsidRPr="0072239C" w:rsidRDefault="00E35679" w:rsidP="00ED5024">
            <w:pPr>
              <w:pStyle w:val="TableParagraph"/>
            </w:pPr>
            <w:r w:rsidRPr="0072239C">
              <w:t>Répartition</w:t>
            </w:r>
            <w:r w:rsidRPr="0072239C">
              <w:rPr>
                <w:spacing w:val="-10"/>
              </w:rPr>
              <w:t xml:space="preserve"> </w:t>
            </w:r>
            <w:r w:rsidRPr="0072239C">
              <w:t>de</w:t>
            </w:r>
            <w:r w:rsidRPr="0072239C">
              <w:rPr>
                <w:spacing w:val="-10"/>
              </w:rPr>
              <w:t xml:space="preserve"> </w:t>
            </w:r>
            <w:r w:rsidRPr="0072239C">
              <w:t>l'activité</w:t>
            </w:r>
            <w:r w:rsidRPr="0072239C">
              <w:rPr>
                <w:spacing w:val="-9"/>
              </w:rPr>
              <w:t xml:space="preserve"> </w:t>
            </w:r>
            <w:r w:rsidRPr="0072239C">
              <w:t>économique</w:t>
            </w:r>
            <w:r w:rsidRPr="0072239C">
              <w:rPr>
                <w:spacing w:val="-10"/>
              </w:rPr>
              <w:t xml:space="preserve"> </w:t>
            </w:r>
            <w:r w:rsidRPr="0072239C">
              <w:t xml:space="preserve">par </w:t>
            </w:r>
            <w:r w:rsidRPr="0072239C">
              <w:rPr>
                <w:spacing w:val="-2"/>
              </w:rPr>
              <w:t>secteur</w:t>
            </w:r>
          </w:p>
        </w:tc>
        <w:tc>
          <w:tcPr>
            <w:tcW w:w="1984" w:type="dxa"/>
            <w:tcBorders>
              <w:bottom w:val="single" w:sz="8" w:space="0" w:color="808080"/>
            </w:tcBorders>
            <w:shd w:val="clear" w:color="auto" w:fill="44536A"/>
          </w:tcPr>
          <w:p w14:paraId="145F0468" w14:textId="77777777" w:rsidR="00D73309" w:rsidRPr="0072239C" w:rsidRDefault="00E35679" w:rsidP="00ED5024">
            <w:pPr>
              <w:pStyle w:val="TableParagraph"/>
            </w:pPr>
            <w:r w:rsidRPr="0072239C">
              <w:t>Agriculture</w:t>
            </w:r>
          </w:p>
        </w:tc>
        <w:tc>
          <w:tcPr>
            <w:tcW w:w="2126" w:type="dxa"/>
            <w:tcBorders>
              <w:bottom w:val="single" w:sz="8" w:space="0" w:color="808080"/>
            </w:tcBorders>
            <w:shd w:val="clear" w:color="auto" w:fill="44536A"/>
          </w:tcPr>
          <w:p w14:paraId="145F0469" w14:textId="77777777" w:rsidR="00D73309" w:rsidRPr="0072239C" w:rsidRDefault="00E35679" w:rsidP="00ED5024">
            <w:pPr>
              <w:pStyle w:val="TableParagraph"/>
            </w:pPr>
            <w:r w:rsidRPr="0072239C">
              <w:t>Industrie</w:t>
            </w:r>
          </w:p>
        </w:tc>
        <w:tc>
          <w:tcPr>
            <w:tcW w:w="1725" w:type="dxa"/>
            <w:tcBorders>
              <w:bottom w:val="single" w:sz="8" w:space="0" w:color="808080"/>
            </w:tcBorders>
            <w:shd w:val="clear" w:color="auto" w:fill="44536A"/>
          </w:tcPr>
          <w:p w14:paraId="145F046A" w14:textId="77777777" w:rsidR="00D73309" w:rsidRPr="0072239C" w:rsidRDefault="00E35679" w:rsidP="00ED5024">
            <w:pPr>
              <w:pStyle w:val="TableParagraph"/>
            </w:pPr>
            <w:r w:rsidRPr="0072239C">
              <w:t>Services</w:t>
            </w:r>
          </w:p>
        </w:tc>
      </w:tr>
      <w:tr w:rsidR="00D73309" w:rsidRPr="00B40D9D" w14:paraId="145F0471" w14:textId="77777777" w:rsidTr="0072239C">
        <w:trPr>
          <w:trHeight w:val="578"/>
        </w:trPr>
        <w:tc>
          <w:tcPr>
            <w:tcW w:w="4622" w:type="dxa"/>
            <w:tcBorders>
              <w:top w:val="single" w:sz="8" w:space="0" w:color="808080"/>
              <w:left w:val="single" w:sz="8" w:space="0" w:color="808080"/>
              <w:bottom w:val="single" w:sz="8" w:space="0" w:color="808080"/>
              <w:right w:val="single" w:sz="8" w:space="0" w:color="606B6C"/>
            </w:tcBorders>
          </w:tcPr>
          <w:p w14:paraId="145F046D" w14:textId="6AA04586" w:rsidR="00D73309" w:rsidRPr="0072239C" w:rsidRDefault="00E35679" w:rsidP="00ED5024">
            <w:pPr>
              <w:pStyle w:val="TableParagraph"/>
            </w:pPr>
            <w:r w:rsidRPr="0072239C">
              <w:t>Emploi</w:t>
            </w:r>
            <w:r w:rsidRPr="0072239C">
              <w:rPr>
                <w:spacing w:val="-3"/>
              </w:rPr>
              <w:t xml:space="preserve"> </w:t>
            </w:r>
            <w:r w:rsidRPr="0072239C">
              <w:t>par</w:t>
            </w:r>
            <w:r w:rsidRPr="0072239C">
              <w:rPr>
                <w:spacing w:val="-5"/>
              </w:rPr>
              <w:t xml:space="preserve"> </w:t>
            </w:r>
            <w:r w:rsidRPr="0072239C">
              <w:t>secteur</w:t>
            </w:r>
            <w:r w:rsidRPr="0072239C">
              <w:rPr>
                <w:spacing w:val="-1"/>
              </w:rPr>
              <w:t xml:space="preserve"> </w:t>
            </w:r>
            <w:r w:rsidRPr="00ED5024">
              <w:rPr>
                <w:i/>
              </w:rPr>
              <w:t>(en</w:t>
            </w:r>
            <w:r w:rsidRPr="00ED5024">
              <w:rPr>
                <w:i/>
                <w:spacing w:val="-3"/>
              </w:rPr>
              <w:t xml:space="preserve"> </w:t>
            </w:r>
            <w:r w:rsidRPr="00ED5024">
              <w:rPr>
                <w:i/>
              </w:rPr>
              <w:t>%</w:t>
            </w:r>
            <w:r w:rsidRPr="00ED5024">
              <w:rPr>
                <w:i/>
                <w:spacing w:val="-3"/>
              </w:rPr>
              <w:t xml:space="preserve"> </w:t>
            </w:r>
            <w:r w:rsidRPr="00ED5024">
              <w:rPr>
                <w:i/>
              </w:rPr>
              <w:t>de</w:t>
            </w:r>
            <w:r w:rsidRPr="00ED5024">
              <w:rPr>
                <w:i/>
                <w:spacing w:val="-2"/>
              </w:rPr>
              <w:t xml:space="preserve"> l'emploi</w:t>
            </w:r>
            <w:r w:rsidR="00B1370D">
              <w:t xml:space="preserve"> </w:t>
            </w:r>
            <w:r w:rsidRPr="0072239C">
              <w:t>total)</w:t>
            </w:r>
          </w:p>
        </w:tc>
        <w:tc>
          <w:tcPr>
            <w:tcW w:w="1984" w:type="dxa"/>
            <w:tcBorders>
              <w:top w:val="single" w:sz="8" w:space="0" w:color="808080"/>
              <w:left w:val="single" w:sz="8" w:space="0" w:color="606B6C"/>
              <w:bottom w:val="single" w:sz="8" w:space="0" w:color="808080"/>
              <w:right w:val="single" w:sz="8" w:space="0" w:color="606B6C"/>
            </w:tcBorders>
          </w:tcPr>
          <w:p w14:paraId="145F046E" w14:textId="77777777" w:rsidR="00D73309" w:rsidRPr="00ED5024" w:rsidRDefault="00E35679" w:rsidP="00ED5024">
            <w:pPr>
              <w:pStyle w:val="TableParagraph"/>
            </w:pPr>
            <w:r w:rsidRPr="0072239C">
              <w:t>34,4</w:t>
            </w:r>
          </w:p>
        </w:tc>
        <w:tc>
          <w:tcPr>
            <w:tcW w:w="2126" w:type="dxa"/>
            <w:tcBorders>
              <w:top w:val="single" w:sz="8" w:space="0" w:color="808080"/>
              <w:left w:val="single" w:sz="8" w:space="0" w:color="606B6C"/>
              <w:bottom w:val="single" w:sz="8" w:space="0" w:color="808080"/>
              <w:right w:val="single" w:sz="8" w:space="0" w:color="606B6C"/>
            </w:tcBorders>
          </w:tcPr>
          <w:p w14:paraId="145F046F" w14:textId="77777777" w:rsidR="00D73309" w:rsidRPr="00ED5024" w:rsidRDefault="00E35679" w:rsidP="00ED5024">
            <w:pPr>
              <w:pStyle w:val="TableParagraph"/>
            </w:pPr>
            <w:r w:rsidRPr="0072239C">
              <w:t>18,8</w:t>
            </w:r>
          </w:p>
        </w:tc>
        <w:tc>
          <w:tcPr>
            <w:tcW w:w="1725" w:type="dxa"/>
            <w:tcBorders>
              <w:top w:val="single" w:sz="8" w:space="0" w:color="808080"/>
              <w:left w:val="single" w:sz="8" w:space="0" w:color="606B6C"/>
              <w:bottom w:val="single" w:sz="8" w:space="0" w:color="808080"/>
              <w:right w:val="single" w:sz="8" w:space="0" w:color="808080"/>
            </w:tcBorders>
          </w:tcPr>
          <w:p w14:paraId="145F0470" w14:textId="77777777" w:rsidR="00D73309" w:rsidRPr="00ED5024" w:rsidRDefault="00E35679" w:rsidP="00ED5024">
            <w:pPr>
              <w:pStyle w:val="TableParagraph"/>
            </w:pPr>
            <w:r w:rsidRPr="0072239C">
              <w:t>46,8</w:t>
            </w:r>
          </w:p>
        </w:tc>
      </w:tr>
      <w:tr w:rsidR="00D73309" w:rsidRPr="00B40D9D" w14:paraId="145F0476" w14:textId="77777777" w:rsidTr="0072239C">
        <w:trPr>
          <w:trHeight w:val="315"/>
        </w:trPr>
        <w:tc>
          <w:tcPr>
            <w:tcW w:w="4622" w:type="dxa"/>
            <w:tcBorders>
              <w:top w:val="single" w:sz="8" w:space="0" w:color="808080"/>
              <w:left w:val="single" w:sz="8" w:space="0" w:color="808080"/>
              <w:bottom w:val="single" w:sz="8" w:space="0" w:color="808080"/>
              <w:right w:val="single" w:sz="8" w:space="0" w:color="606B6C"/>
            </w:tcBorders>
          </w:tcPr>
          <w:p w14:paraId="145F0472" w14:textId="77777777" w:rsidR="00D73309" w:rsidRPr="00ED5024" w:rsidRDefault="00E35679" w:rsidP="00ED5024">
            <w:pPr>
              <w:pStyle w:val="TableParagraph"/>
              <w:rPr>
                <w:i/>
              </w:rPr>
            </w:pPr>
            <w:r w:rsidRPr="0072239C">
              <w:t>Valeur</w:t>
            </w:r>
            <w:r w:rsidRPr="0072239C">
              <w:rPr>
                <w:spacing w:val="-3"/>
              </w:rPr>
              <w:t xml:space="preserve"> </w:t>
            </w:r>
            <w:r w:rsidRPr="0072239C">
              <w:t>ajoutée</w:t>
            </w:r>
            <w:r w:rsidRPr="0072239C">
              <w:rPr>
                <w:spacing w:val="-3"/>
              </w:rPr>
              <w:t xml:space="preserve"> </w:t>
            </w:r>
            <w:r w:rsidRPr="00ED5024">
              <w:rPr>
                <w:i/>
              </w:rPr>
              <w:t>(en</w:t>
            </w:r>
            <w:r w:rsidRPr="00ED5024">
              <w:rPr>
                <w:i/>
                <w:spacing w:val="-2"/>
              </w:rPr>
              <w:t xml:space="preserve"> </w:t>
            </w:r>
            <w:r w:rsidRPr="00ED5024">
              <w:rPr>
                <w:i/>
              </w:rPr>
              <w:t>%</w:t>
            </w:r>
            <w:r w:rsidRPr="00ED5024">
              <w:rPr>
                <w:i/>
                <w:spacing w:val="-4"/>
              </w:rPr>
              <w:t xml:space="preserve"> </w:t>
            </w:r>
            <w:r w:rsidRPr="00ED5024">
              <w:rPr>
                <w:i/>
              </w:rPr>
              <w:t>du</w:t>
            </w:r>
            <w:r w:rsidRPr="00ED5024">
              <w:rPr>
                <w:i/>
                <w:spacing w:val="-3"/>
              </w:rPr>
              <w:t xml:space="preserve"> </w:t>
            </w:r>
            <w:r w:rsidRPr="00ED5024">
              <w:rPr>
                <w:i/>
                <w:spacing w:val="-4"/>
              </w:rPr>
              <w:t>PIB)</w:t>
            </w:r>
          </w:p>
        </w:tc>
        <w:tc>
          <w:tcPr>
            <w:tcW w:w="1984" w:type="dxa"/>
            <w:tcBorders>
              <w:top w:val="single" w:sz="8" w:space="0" w:color="808080"/>
              <w:left w:val="single" w:sz="8" w:space="0" w:color="606B6C"/>
              <w:bottom w:val="single" w:sz="8" w:space="0" w:color="808080"/>
              <w:right w:val="single" w:sz="8" w:space="0" w:color="606B6C"/>
            </w:tcBorders>
          </w:tcPr>
          <w:p w14:paraId="145F0473" w14:textId="77777777" w:rsidR="00D73309" w:rsidRPr="00ED5024" w:rsidRDefault="00E35679" w:rsidP="00ED5024">
            <w:pPr>
              <w:pStyle w:val="TableParagraph"/>
            </w:pPr>
            <w:r w:rsidRPr="0072239C">
              <w:t>33,1</w:t>
            </w:r>
          </w:p>
        </w:tc>
        <w:tc>
          <w:tcPr>
            <w:tcW w:w="2126" w:type="dxa"/>
            <w:tcBorders>
              <w:top w:val="single" w:sz="8" w:space="0" w:color="808080"/>
              <w:left w:val="single" w:sz="8" w:space="0" w:color="606B6C"/>
              <w:bottom w:val="single" w:sz="8" w:space="0" w:color="808080"/>
              <w:right w:val="single" w:sz="8" w:space="0" w:color="606B6C"/>
            </w:tcBorders>
          </w:tcPr>
          <w:p w14:paraId="145F0474" w14:textId="77777777" w:rsidR="00D73309" w:rsidRPr="00ED5024" w:rsidRDefault="00E35679" w:rsidP="00ED5024">
            <w:pPr>
              <w:pStyle w:val="TableParagraph"/>
            </w:pPr>
            <w:r w:rsidRPr="0072239C">
              <w:t>8,9</w:t>
            </w:r>
          </w:p>
        </w:tc>
        <w:tc>
          <w:tcPr>
            <w:tcW w:w="1725" w:type="dxa"/>
            <w:tcBorders>
              <w:top w:val="single" w:sz="8" w:space="0" w:color="808080"/>
              <w:left w:val="single" w:sz="8" w:space="0" w:color="606B6C"/>
              <w:bottom w:val="single" w:sz="8" w:space="0" w:color="808080"/>
              <w:right w:val="single" w:sz="8" w:space="0" w:color="808080"/>
            </w:tcBorders>
          </w:tcPr>
          <w:p w14:paraId="145F0475" w14:textId="77777777" w:rsidR="00D73309" w:rsidRPr="00ED5024" w:rsidRDefault="00E35679" w:rsidP="00ED5024">
            <w:pPr>
              <w:pStyle w:val="TableParagraph"/>
            </w:pPr>
            <w:r w:rsidRPr="0072239C">
              <w:t>53,3</w:t>
            </w:r>
          </w:p>
        </w:tc>
      </w:tr>
      <w:tr w:rsidR="00D73309" w:rsidRPr="00B40D9D" w14:paraId="145F047B" w14:textId="77777777" w:rsidTr="0072239C">
        <w:trPr>
          <w:trHeight w:val="495"/>
        </w:trPr>
        <w:tc>
          <w:tcPr>
            <w:tcW w:w="4622" w:type="dxa"/>
            <w:tcBorders>
              <w:top w:val="single" w:sz="8" w:space="0" w:color="808080"/>
              <w:left w:val="single" w:sz="8" w:space="0" w:color="808080"/>
              <w:bottom w:val="single" w:sz="8" w:space="0" w:color="808080"/>
              <w:right w:val="single" w:sz="8" w:space="0" w:color="606B6C"/>
            </w:tcBorders>
          </w:tcPr>
          <w:p w14:paraId="145F0477" w14:textId="77777777" w:rsidR="00D73309" w:rsidRPr="0072239C" w:rsidRDefault="00E35679" w:rsidP="00ED5024">
            <w:pPr>
              <w:pStyle w:val="TableParagraph"/>
            </w:pPr>
            <w:r w:rsidRPr="00ED5024">
              <w:rPr>
                <w:b/>
              </w:rPr>
              <w:t>Valeur</w:t>
            </w:r>
            <w:r w:rsidRPr="00ED5024">
              <w:rPr>
                <w:b/>
                <w:spacing w:val="-4"/>
              </w:rPr>
              <w:t xml:space="preserve"> </w:t>
            </w:r>
            <w:r w:rsidRPr="00ED5024">
              <w:rPr>
                <w:b/>
              </w:rPr>
              <w:t>ajoutée</w:t>
            </w:r>
            <w:r w:rsidRPr="00ED5024">
              <w:rPr>
                <w:b/>
                <w:spacing w:val="-5"/>
              </w:rPr>
              <w:t xml:space="preserve"> </w:t>
            </w:r>
            <w:r w:rsidRPr="0072239C">
              <w:t>(croissance</w:t>
            </w:r>
            <w:r w:rsidRPr="0072239C">
              <w:rPr>
                <w:spacing w:val="-8"/>
              </w:rPr>
              <w:t xml:space="preserve"> </w:t>
            </w:r>
            <w:r w:rsidRPr="0072239C">
              <w:t>annuelle</w:t>
            </w:r>
            <w:r w:rsidRPr="0072239C">
              <w:rPr>
                <w:spacing w:val="-5"/>
              </w:rPr>
              <w:t xml:space="preserve"> </w:t>
            </w:r>
            <w:r w:rsidRPr="0072239C">
              <w:t>en</w:t>
            </w:r>
            <w:r w:rsidRPr="0072239C">
              <w:rPr>
                <w:spacing w:val="-4"/>
              </w:rPr>
              <w:t xml:space="preserve"> </w:t>
            </w:r>
            <w:r w:rsidRPr="0072239C">
              <w:rPr>
                <w:spacing w:val="-5"/>
              </w:rPr>
              <w:t>%)</w:t>
            </w:r>
          </w:p>
        </w:tc>
        <w:tc>
          <w:tcPr>
            <w:tcW w:w="1984" w:type="dxa"/>
            <w:tcBorders>
              <w:top w:val="single" w:sz="8" w:space="0" w:color="808080"/>
              <w:left w:val="single" w:sz="8" w:space="0" w:color="606B6C"/>
              <w:bottom w:val="single" w:sz="8" w:space="0" w:color="808080"/>
              <w:right w:val="single" w:sz="8" w:space="0" w:color="606B6C"/>
            </w:tcBorders>
          </w:tcPr>
          <w:p w14:paraId="145F0478" w14:textId="77777777" w:rsidR="00D73309" w:rsidRPr="00ED5024" w:rsidRDefault="00E35679" w:rsidP="00ED5024">
            <w:pPr>
              <w:pStyle w:val="TableParagraph"/>
            </w:pPr>
            <w:r w:rsidRPr="0072239C">
              <w:t>0,1</w:t>
            </w:r>
          </w:p>
        </w:tc>
        <w:tc>
          <w:tcPr>
            <w:tcW w:w="2126" w:type="dxa"/>
            <w:tcBorders>
              <w:top w:val="single" w:sz="8" w:space="0" w:color="808080"/>
              <w:left w:val="single" w:sz="8" w:space="0" w:color="606B6C"/>
              <w:bottom w:val="single" w:sz="8" w:space="0" w:color="808080"/>
              <w:right w:val="single" w:sz="8" w:space="0" w:color="606B6C"/>
            </w:tcBorders>
          </w:tcPr>
          <w:p w14:paraId="145F0479" w14:textId="77777777" w:rsidR="00D73309" w:rsidRPr="00ED5024" w:rsidRDefault="00E35679" w:rsidP="00ED5024">
            <w:pPr>
              <w:pStyle w:val="TableParagraph"/>
            </w:pPr>
            <w:r w:rsidRPr="0072239C">
              <w:t>2,8</w:t>
            </w:r>
          </w:p>
        </w:tc>
        <w:tc>
          <w:tcPr>
            <w:tcW w:w="1725" w:type="dxa"/>
            <w:tcBorders>
              <w:top w:val="single" w:sz="8" w:space="0" w:color="808080"/>
              <w:left w:val="single" w:sz="8" w:space="0" w:color="606B6C"/>
              <w:bottom w:val="single" w:sz="8" w:space="0" w:color="808080"/>
              <w:right w:val="single" w:sz="8" w:space="0" w:color="808080"/>
            </w:tcBorders>
          </w:tcPr>
          <w:p w14:paraId="145F047A" w14:textId="77777777" w:rsidR="00D73309" w:rsidRPr="00ED5024" w:rsidRDefault="00E35679" w:rsidP="00ED5024">
            <w:pPr>
              <w:pStyle w:val="TableParagraph"/>
            </w:pPr>
            <w:r w:rsidRPr="0072239C">
              <w:t>3,2</w:t>
            </w:r>
          </w:p>
        </w:tc>
      </w:tr>
    </w:tbl>
    <w:p w14:paraId="145F0480" w14:textId="77777777" w:rsidR="00D73309" w:rsidRPr="0072239C" w:rsidRDefault="00D73309" w:rsidP="00B1370D">
      <w:pPr>
        <w:pStyle w:val="Corpsdetexte"/>
        <w:spacing w:before="10"/>
        <w:rPr>
          <w:rFonts w:ascii="Arial" w:hAnsi="Arial" w:cs="Arial"/>
          <w:i/>
        </w:rPr>
      </w:pPr>
    </w:p>
    <w:p w14:paraId="31F86A89" w14:textId="7FFD530A" w:rsidR="00E17023" w:rsidRDefault="00E17023" w:rsidP="00ED5024">
      <w:pPr>
        <w:pStyle w:val="TableParagraph"/>
      </w:pPr>
      <w:r w:rsidRPr="00ED5024">
        <w:t>Au moment des études entrant dans le cadre du présent CPR, les données foncières sur le port</w:t>
      </w:r>
      <w:r w:rsidRPr="00ED5024">
        <w:rPr>
          <w:spacing w:val="-3"/>
        </w:rPr>
        <w:t xml:space="preserve"> de Boingoma </w:t>
      </w:r>
      <w:r w:rsidR="00701879">
        <w:rPr>
          <w:spacing w:val="-3"/>
        </w:rPr>
        <w:t>sont</w:t>
      </w:r>
      <w:r w:rsidRPr="00ED5024">
        <w:rPr>
          <w:spacing w:val="-4"/>
        </w:rPr>
        <w:t xml:space="preserve"> </w:t>
      </w:r>
      <w:r w:rsidRPr="00ED5024">
        <w:t>disponibles ; il s’agit d’une zone déclassé</w:t>
      </w:r>
      <w:r w:rsidR="00701879">
        <w:t>e</w:t>
      </w:r>
      <w:r w:rsidRPr="00ED5024">
        <w:t xml:space="preserve"> </w:t>
      </w:r>
      <w:r w:rsidR="00863B56" w:rsidRPr="00ED5024">
        <w:t xml:space="preserve">que le gouvernement a </w:t>
      </w:r>
      <w:r w:rsidR="00701879" w:rsidRPr="001714C1">
        <w:t>attribuée</w:t>
      </w:r>
      <w:r w:rsidR="00863B56" w:rsidRPr="00ED5024">
        <w:t xml:space="preserve"> à la Société Comorienne des Ports (SCP)</w:t>
      </w:r>
      <w:r w:rsidRPr="00ED5024">
        <w:t>. Par contre les</w:t>
      </w:r>
      <w:r w:rsidR="00863B56" w:rsidRPr="00ED5024">
        <w:t xml:space="preserve"> autres</w:t>
      </w:r>
      <w:r w:rsidRPr="00ED5024">
        <w:t xml:space="preserve"> sites (carrières et corridors de transport) </w:t>
      </w:r>
      <w:r w:rsidR="00863B56" w:rsidRPr="00ED5024">
        <w:t xml:space="preserve">sont </w:t>
      </w:r>
      <w:r w:rsidRPr="00ED5024">
        <w:t>constitué</w:t>
      </w:r>
      <w:r w:rsidR="00701879">
        <w:t>s</w:t>
      </w:r>
      <w:r w:rsidRPr="00ED5024">
        <w:t xml:space="preserve"> essentiellement par des terrains privés</w:t>
      </w:r>
      <w:r w:rsidR="00863B56" w:rsidRPr="00ED5024">
        <w:t>.</w:t>
      </w:r>
    </w:p>
    <w:p w14:paraId="25A5C919" w14:textId="77D849B2" w:rsidR="00A54287" w:rsidRDefault="00A54287" w:rsidP="00ED5024">
      <w:pPr>
        <w:pStyle w:val="TableParagraph"/>
      </w:pPr>
    </w:p>
    <w:p w14:paraId="3F902880" w14:textId="77777777" w:rsidR="00A54287" w:rsidRPr="0072239C" w:rsidRDefault="00A54287" w:rsidP="00ED5024">
      <w:pPr>
        <w:pStyle w:val="TableParagraph"/>
      </w:pPr>
    </w:p>
    <w:p w14:paraId="145F04F5" w14:textId="77777777" w:rsidR="00D73309" w:rsidRDefault="00D73309">
      <w:pPr>
        <w:pStyle w:val="Corpsdetexte"/>
        <w:spacing w:before="9"/>
        <w:rPr>
          <w:rFonts w:ascii="Arial" w:hAnsi="Arial" w:cs="Arial"/>
          <w:i/>
        </w:rPr>
      </w:pPr>
      <w:bookmarkStart w:id="623" w:name="_bookmark45"/>
      <w:bookmarkStart w:id="624" w:name="_bookmark46"/>
      <w:bookmarkStart w:id="625" w:name="_bookmark47"/>
      <w:bookmarkStart w:id="626" w:name="_bookmark48"/>
      <w:bookmarkStart w:id="627" w:name="_bookmark49"/>
      <w:bookmarkEnd w:id="623"/>
      <w:bookmarkEnd w:id="624"/>
      <w:bookmarkEnd w:id="625"/>
      <w:bookmarkEnd w:id="626"/>
      <w:bookmarkEnd w:id="627"/>
    </w:p>
    <w:p w14:paraId="72BC347D" w14:textId="77777777" w:rsidR="00ED5024" w:rsidRDefault="00ED5024">
      <w:pPr>
        <w:pStyle w:val="Corpsdetexte"/>
        <w:spacing w:before="9"/>
        <w:rPr>
          <w:rFonts w:ascii="Arial" w:hAnsi="Arial" w:cs="Arial"/>
          <w:i/>
        </w:rPr>
      </w:pPr>
    </w:p>
    <w:p w14:paraId="3B6C198B" w14:textId="77777777" w:rsidR="00ED5024" w:rsidRDefault="00ED5024">
      <w:pPr>
        <w:pStyle w:val="Corpsdetexte"/>
        <w:spacing w:before="9"/>
        <w:rPr>
          <w:rFonts w:ascii="Arial" w:hAnsi="Arial" w:cs="Arial"/>
          <w:i/>
        </w:rPr>
      </w:pPr>
    </w:p>
    <w:p w14:paraId="6F64881E" w14:textId="77777777" w:rsidR="00ED5024" w:rsidRDefault="00ED5024">
      <w:pPr>
        <w:pStyle w:val="Corpsdetexte"/>
        <w:spacing w:before="9"/>
        <w:rPr>
          <w:rFonts w:ascii="Arial" w:hAnsi="Arial" w:cs="Arial"/>
          <w:i/>
        </w:rPr>
      </w:pPr>
    </w:p>
    <w:p w14:paraId="67D65329" w14:textId="77777777" w:rsidR="00ED5024" w:rsidRDefault="00ED5024">
      <w:pPr>
        <w:pStyle w:val="Corpsdetexte"/>
        <w:spacing w:before="9"/>
        <w:rPr>
          <w:rFonts w:ascii="Arial" w:hAnsi="Arial" w:cs="Arial"/>
          <w:i/>
        </w:rPr>
      </w:pPr>
    </w:p>
    <w:p w14:paraId="592EF6E6" w14:textId="56E789EE" w:rsidR="00364EC9" w:rsidRDefault="00364EC9" w:rsidP="0072239C">
      <w:pPr>
        <w:pStyle w:val="Titre1"/>
      </w:pPr>
      <w:bookmarkStart w:id="628" w:name="_Toc132576160"/>
      <w:bookmarkStart w:id="629" w:name="_Toc132576521"/>
      <w:bookmarkStart w:id="630" w:name="_Toc132576882"/>
      <w:bookmarkStart w:id="631" w:name="_Toc132577244"/>
      <w:bookmarkStart w:id="632" w:name="_Toc132577606"/>
      <w:bookmarkStart w:id="633" w:name="_Toc132577995"/>
      <w:bookmarkStart w:id="634" w:name="_Toc132596992"/>
      <w:bookmarkStart w:id="635" w:name="_Toc132576161"/>
      <w:bookmarkStart w:id="636" w:name="_Toc132576522"/>
      <w:bookmarkStart w:id="637" w:name="_Toc132576883"/>
      <w:bookmarkStart w:id="638" w:name="_Toc132577245"/>
      <w:bookmarkStart w:id="639" w:name="_Toc132577607"/>
      <w:bookmarkStart w:id="640" w:name="_Toc132577996"/>
      <w:bookmarkStart w:id="641" w:name="_Toc132596993"/>
      <w:bookmarkStart w:id="642" w:name="_Toc132618684"/>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lastRenderedPageBreak/>
        <w:t>IMPACTS POTENTIELS SUR LES PERSONNES ET LES BIENS</w:t>
      </w:r>
      <w:bookmarkEnd w:id="642"/>
    </w:p>
    <w:p w14:paraId="0BA3536B" w14:textId="621588CC" w:rsidR="00364EC9" w:rsidRPr="0072239C" w:rsidRDefault="00364EC9" w:rsidP="0072239C">
      <w:pPr>
        <w:pStyle w:val="Titre2"/>
        <w:numPr>
          <w:ilvl w:val="1"/>
          <w:numId w:val="216"/>
        </w:numPr>
      </w:pPr>
      <w:bookmarkStart w:id="643" w:name="_Toc132618685"/>
      <w:r w:rsidRPr="0072239C">
        <w:t>Estimation des impacts</w:t>
      </w:r>
      <w:bookmarkEnd w:id="643"/>
    </w:p>
    <w:p w14:paraId="145F04FC" w14:textId="6D3CEBE6" w:rsidR="00D73309" w:rsidRPr="0072239C" w:rsidRDefault="00E35679" w:rsidP="0072239C">
      <w:pPr>
        <w:pStyle w:val="Corpsdetexte"/>
        <w:spacing w:before="56"/>
        <w:ind w:left="260"/>
        <w:rPr>
          <w:rFonts w:ascii="Arial" w:hAnsi="Arial" w:cs="Arial"/>
        </w:rPr>
      </w:pPr>
      <w:r w:rsidRPr="0072239C">
        <w:rPr>
          <w:rFonts w:ascii="Arial" w:hAnsi="Arial" w:cs="Arial"/>
        </w:rPr>
        <w:t>Le</w:t>
      </w:r>
      <w:r w:rsidRPr="0072239C">
        <w:rPr>
          <w:rFonts w:ascii="Arial" w:hAnsi="Arial" w:cs="Arial"/>
          <w:spacing w:val="-3"/>
        </w:rPr>
        <w:t xml:space="preserve"> </w:t>
      </w:r>
      <w:r w:rsidRPr="0072239C">
        <w:rPr>
          <w:rFonts w:ascii="Arial" w:hAnsi="Arial" w:cs="Arial"/>
        </w:rPr>
        <w:t>tableau</w:t>
      </w:r>
      <w:r w:rsidRPr="0072239C">
        <w:rPr>
          <w:rFonts w:ascii="Arial" w:hAnsi="Arial" w:cs="Arial"/>
          <w:spacing w:val="-4"/>
        </w:rPr>
        <w:t xml:space="preserve"> </w:t>
      </w:r>
      <w:r w:rsidRPr="0072239C">
        <w:rPr>
          <w:rFonts w:ascii="Arial" w:hAnsi="Arial" w:cs="Arial"/>
        </w:rPr>
        <w:t>ci-après</w:t>
      </w:r>
      <w:r w:rsidRPr="0072239C">
        <w:rPr>
          <w:rFonts w:ascii="Arial" w:hAnsi="Arial" w:cs="Arial"/>
          <w:spacing w:val="-3"/>
        </w:rPr>
        <w:t xml:space="preserve"> </w:t>
      </w:r>
      <w:r w:rsidRPr="0072239C">
        <w:rPr>
          <w:rFonts w:ascii="Arial" w:hAnsi="Arial" w:cs="Arial"/>
        </w:rPr>
        <w:t>est</w:t>
      </w:r>
      <w:r w:rsidRPr="0072239C">
        <w:rPr>
          <w:rFonts w:ascii="Arial" w:hAnsi="Arial" w:cs="Arial"/>
          <w:spacing w:val="-3"/>
        </w:rPr>
        <w:t xml:space="preserve"> </w:t>
      </w:r>
      <w:r w:rsidRPr="0072239C">
        <w:rPr>
          <w:rFonts w:ascii="Arial" w:hAnsi="Arial" w:cs="Arial"/>
        </w:rPr>
        <w:t>une</w:t>
      </w:r>
      <w:r w:rsidRPr="0072239C">
        <w:rPr>
          <w:rFonts w:ascii="Arial" w:hAnsi="Arial" w:cs="Arial"/>
          <w:spacing w:val="-5"/>
        </w:rPr>
        <w:t xml:space="preserve"> </w:t>
      </w:r>
      <w:r w:rsidRPr="0072239C">
        <w:rPr>
          <w:rFonts w:ascii="Arial" w:hAnsi="Arial" w:cs="Arial"/>
        </w:rPr>
        <w:t>compilation</w:t>
      </w:r>
      <w:r w:rsidRPr="0072239C">
        <w:rPr>
          <w:rFonts w:ascii="Arial" w:hAnsi="Arial" w:cs="Arial"/>
          <w:spacing w:val="-7"/>
        </w:rPr>
        <w:t xml:space="preserve"> </w:t>
      </w:r>
      <w:r w:rsidRPr="0072239C">
        <w:rPr>
          <w:rFonts w:ascii="Arial" w:hAnsi="Arial" w:cs="Arial"/>
        </w:rPr>
        <w:t>des</w:t>
      </w:r>
      <w:r w:rsidRPr="0072239C">
        <w:rPr>
          <w:rFonts w:ascii="Arial" w:hAnsi="Arial" w:cs="Arial"/>
          <w:spacing w:val="-3"/>
        </w:rPr>
        <w:t xml:space="preserve"> </w:t>
      </w:r>
      <w:r w:rsidRPr="0072239C">
        <w:rPr>
          <w:rFonts w:ascii="Arial" w:hAnsi="Arial" w:cs="Arial"/>
        </w:rPr>
        <w:t>impactés</w:t>
      </w:r>
      <w:r w:rsidRPr="0072239C">
        <w:rPr>
          <w:rFonts w:ascii="Arial" w:hAnsi="Arial" w:cs="Arial"/>
          <w:spacing w:val="-2"/>
        </w:rPr>
        <w:t xml:space="preserve"> </w:t>
      </w:r>
      <w:r w:rsidRPr="0072239C">
        <w:rPr>
          <w:rFonts w:ascii="Arial" w:hAnsi="Arial" w:cs="Arial"/>
        </w:rPr>
        <w:t>identifiés</w:t>
      </w:r>
      <w:r w:rsidRPr="0072239C">
        <w:rPr>
          <w:rFonts w:ascii="Arial" w:hAnsi="Arial" w:cs="Arial"/>
          <w:spacing w:val="-1"/>
        </w:rPr>
        <w:t xml:space="preserve"> </w:t>
      </w:r>
      <w:r w:rsidRPr="0072239C">
        <w:rPr>
          <w:rFonts w:ascii="Arial" w:hAnsi="Arial" w:cs="Arial"/>
        </w:rPr>
        <w:t>lors</w:t>
      </w:r>
      <w:r w:rsidRPr="0072239C">
        <w:rPr>
          <w:rFonts w:ascii="Arial" w:hAnsi="Arial" w:cs="Arial"/>
          <w:spacing w:val="-4"/>
        </w:rPr>
        <w:t xml:space="preserve"> </w:t>
      </w:r>
      <w:r w:rsidRPr="0072239C">
        <w:rPr>
          <w:rFonts w:ascii="Arial" w:hAnsi="Arial" w:cs="Arial"/>
        </w:rPr>
        <w:t>des</w:t>
      </w:r>
      <w:r w:rsidRPr="0072239C">
        <w:rPr>
          <w:rFonts w:ascii="Arial" w:hAnsi="Arial" w:cs="Arial"/>
          <w:spacing w:val="-3"/>
        </w:rPr>
        <w:t xml:space="preserve"> </w:t>
      </w:r>
      <w:r w:rsidRPr="0072239C">
        <w:rPr>
          <w:rFonts w:ascii="Arial" w:hAnsi="Arial" w:cs="Arial"/>
        </w:rPr>
        <w:t>études</w:t>
      </w:r>
      <w:r w:rsidR="006030C5">
        <w:rPr>
          <w:rFonts w:ascii="Arial" w:hAnsi="Arial" w:cs="Arial"/>
        </w:rPr>
        <w:t xml:space="preserve"> réalisées dans le cadre du présent</w:t>
      </w:r>
      <w:r w:rsidRPr="0072239C">
        <w:rPr>
          <w:rFonts w:ascii="Arial" w:hAnsi="Arial" w:cs="Arial"/>
          <w:spacing w:val="-2"/>
        </w:rPr>
        <w:t xml:space="preserve"> </w:t>
      </w:r>
      <w:r w:rsidRPr="0072239C">
        <w:rPr>
          <w:rFonts w:ascii="Arial" w:hAnsi="Arial" w:cs="Arial"/>
        </w:rPr>
        <w:t>CPR</w:t>
      </w:r>
      <w:r w:rsidRPr="0072239C">
        <w:rPr>
          <w:rFonts w:ascii="Arial" w:hAnsi="Arial" w:cs="Arial"/>
          <w:spacing w:val="-3"/>
        </w:rPr>
        <w:t xml:space="preserve"> </w:t>
      </w:r>
      <w:r w:rsidRPr="0072239C">
        <w:rPr>
          <w:rFonts w:ascii="Arial" w:hAnsi="Arial" w:cs="Arial"/>
        </w:rPr>
        <w:t>du</w:t>
      </w:r>
      <w:r w:rsidRPr="0072239C">
        <w:rPr>
          <w:rFonts w:ascii="Arial" w:hAnsi="Arial" w:cs="Arial"/>
          <w:spacing w:val="-3"/>
        </w:rPr>
        <w:t xml:space="preserve"> </w:t>
      </w:r>
      <w:r w:rsidRPr="0072239C">
        <w:rPr>
          <w:rFonts w:ascii="Arial" w:hAnsi="Arial" w:cs="Arial"/>
        </w:rPr>
        <w:t>projet</w:t>
      </w:r>
      <w:r w:rsidRPr="0072239C">
        <w:rPr>
          <w:rFonts w:ascii="Arial" w:hAnsi="Arial" w:cs="Arial"/>
          <w:spacing w:val="-5"/>
        </w:rPr>
        <w:t xml:space="preserve"> </w:t>
      </w:r>
      <w:r w:rsidRPr="0072239C">
        <w:rPr>
          <w:rFonts w:ascii="Arial" w:hAnsi="Arial" w:cs="Arial"/>
        </w:rPr>
        <w:t>PICMC.</w:t>
      </w:r>
      <w:r w:rsidRPr="0072239C">
        <w:rPr>
          <w:rFonts w:ascii="Arial" w:hAnsi="Arial" w:cs="Arial"/>
          <w:spacing w:val="-3"/>
        </w:rPr>
        <w:t xml:space="preserve"> </w:t>
      </w:r>
      <w:r w:rsidRPr="0072239C">
        <w:rPr>
          <w:rFonts w:ascii="Arial" w:hAnsi="Arial" w:cs="Arial"/>
        </w:rPr>
        <w:t>Ces</w:t>
      </w:r>
      <w:r w:rsidRPr="0072239C">
        <w:rPr>
          <w:rFonts w:ascii="Arial" w:hAnsi="Arial" w:cs="Arial"/>
          <w:spacing w:val="-2"/>
        </w:rPr>
        <w:t xml:space="preserve"> impacts</w:t>
      </w:r>
      <w:r w:rsidR="006030C5">
        <w:rPr>
          <w:rFonts w:ascii="Arial" w:hAnsi="Arial" w:cs="Arial"/>
          <w:spacing w:val="-2"/>
        </w:rPr>
        <w:t xml:space="preserve"> </w:t>
      </w:r>
      <w:r w:rsidRPr="0072239C">
        <w:rPr>
          <w:rFonts w:ascii="Arial" w:hAnsi="Arial" w:cs="Arial"/>
        </w:rPr>
        <w:t>seront</w:t>
      </w:r>
      <w:r w:rsidRPr="0072239C">
        <w:rPr>
          <w:rFonts w:ascii="Arial" w:hAnsi="Arial" w:cs="Arial"/>
          <w:spacing w:val="-5"/>
        </w:rPr>
        <w:t xml:space="preserve"> </w:t>
      </w:r>
      <w:r w:rsidRPr="0072239C">
        <w:rPr>
          <w:rFonts w:ascii="Arial" w:hAnsi="Arial" w:cs="Arial"/>
        </w:rPr>
        <w:t>à</w:t>
      </w:r>
      <w:r w:rsidRPr="0072239C">
        <w:rPr>
          <w:rFonts w:ascii="Arial" w:hAnsi="Arial" w:cs="Arial"/>
          <w:spacing w:val="-3"/>
        </w:rPr>
        <w:t xml:space="preserve"> </w:t>
      </w:r>
      <w:r w:rsidRPr="0072239C">
        <w:rPr>
          <w:rFonts w:ascii="Arial" w:hAnsi="Arial" w:cs="Arial"/>
        </w:rPr>
        <w:t>affiner</w:t>
      </w:r>
      <w:r w:rsidRPr="0072239C">
        <w:rPr>
          <w:rFonts w:ascii="Arial" w:hAnsi="Arial" w:cs="Arial"/>
          <w:spacing w:val="-4"/>
        </w:rPr>
        <w:t xml:space="preserve"> </w:t>
      </w:r>
      <w:r w:rsidRPr="0072239C">
        <w:rPr>
          <w:rFonts w:ascii="Arial" w:hAnsi="Arial" w:cs="Arial"/>
        </w:rPr>
        <w:t>durant</w:t>
      </w:r>
      <w:r w:rsidRPr="0072239C">
        <w:rPr>
          <w:rFonts w:ascii="Arial" w:hAnsi="Arial" w:cs="Arial"/>
          <w:spacing w:val="-3"/>
        </w:rPr>
        <w:t xml:space="preserve"> </w:t>
      </w:r>
      <w:r w:rsidRPr="0072239C">
        <w:rPr>
          <w:rFonts w:ascii="Arial" w:hAnsi="Arial" w:cs="Arial"/>
        </w:rPr>
        <w:t>la</w:t>
      </w:r>
      <w:r w:rsidRPr="0072239C">
        <w:rPr>
          <w:rFonts w:ascii="Arial" w:hAnsi="Arial" w:cs="Arial"/>
          <w:spacing w:val="-2"/>
        </w:rPr>
        <w:t xml:space="preserve"> </w:t>
      </w:r>
      <w:r w:rsidRPr="0072239C">
        <w:rPr>
          <w:rFonts w:ascii="Arial" w:hAnsi="Arial" w:cs="Arial"/>
        </w:rPr>
        <w:t>phase</w:t>
      </w:r>
      <w:r w:rsidRPr="0072239C">
        <w:rPr>
          <w:rFonts w:ascii="Arial" w:hAnsi="Arial" w:cs="Arial"/>
          <w:spacing w:val="-3"/>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l’élaboration</w:t>
      </w:r>
      <w:r w:rsidRPr="0072239C">
        <w:rPr>
          <w:rFonts w:ascii="Arial" w:hAnsi="Arial" w:cs="Arial"/>
          <w:spacing w:val="-4"/>
        </w:rPr>
        <w:t xml:space="preserve"> </w:t>
      </w:r>
      <w:r w:rsidRPr="0072239C">
        <w:rPr>
          <w:rFonts w:ascii="Arial" w:hAnsi="Arial" w:cs="Arial"/>
        </w:rPr>
        <w:t>des</w:t>
      </w:r>
      <w:r w:rsidRPr="0072239C">
        <w:rPr>
          <w:rFonts w:ascii="Arial" w:hAnsi="Arial" w:cs="Arial"/>
          <w:spacing w:val="-3"/>
        </w:rPr>
        <w:t xml:space="preserve"> </w:t>
      </w:r>
      <w:r w:rsidR="001979F7" w:rsidRPr="0072239C">
        <w:rPr>
          <w:rFonts w:ascii="Arial" w:hAnsi="Arial" w:cs="Arial"/>
          <w:spacing w:val="-2"/>
        </w:rPr>
        <w:t>PAR</w:t>
      </w:r>
      <w:r w:rsidR="006030C5">
        <w:rPr>
          <w:rFonts w:ascii="Arial" w:hAnsi="Arial" w:cs="Arial"/>
          <w:spacing w:val="-2"/>
        </w:rPr>
        <w:t xml:space="preserve">. </w:t>
      </w:r>
    </w:p>
    <w:p w14:paraId="46B32277" w14:textId="77777777" w:rsidR="00ED5024" w:rsidRDefault="00ED5024" w:rsidP="00ED5024">
      <w:pPr>
        <w:pStyle w:val="TableParagraph"/>
      </w:pPr>
      <w:bookmarkStart w:id="644" w:name="_bookmark52"/>
      <w:bookmarkEnd w:id="644"/>
    </w:p>
    <w:p w14:paraId="4CD4E55C" w14:textId="3545CB6E" w:rsidR="003C46CE" w:rsidRPr="003C46CE" w:rsidRDefault="003C46CE" w:rsidP="003C46CE">
      <w:pPr>
        <w:pStyle w:val="Lgende"/>
        <w:keepNext/>
        <w:rPr>
          <w:rFonts w:ascii="Arial" w:hAnsi="Arial" w:cs="Arial"/>
          <w:sz w:val="22"/>
          <w:szCs w:val="22"/>
        </w:rPr>
      </w:pPr>
      <w:bookmarkStart w:id="645" w:name="_Toc132618445"/>
      <w:r w:rsidRPr="003C46CE">
        <w:rPr>
          <w:rFonts w:ascii="Arial" w:hAnsi="Arial" w:cs="Arial"/>
          <w:sz w:val="22"/>
          <w:szCs w:val="22"/>
        </w:rPr>
        <w:t xml:space="preserve">Tableau </w:t>
      </w:r>
      <w:r w:rsidRPr="003C46CE">
        <w:rPr>
          <w:rFonts w:ascii="Arial" w:hAnsi="Arial" w:cs="Arial"/>
          <w:sz w:val="22"/>
          <w:szCs w:val="22"/>
        </w:rPr>
        <w:fldChar w:fldCharType="begin"/>
      </w:r>
      <w:r w:rsidRPr="003C46CE">
        <w:rPr>
          <w:rFonts w:ascii="Arial" w:hAnsi="Arial" w:cs="Arial"/>
          <w:sz w:val="22"/>
          <w:szCs w:val="22"/>
        </w:rPr>
        <w:instrText xml:space="preserve"> SEQ Tableau \* ARABIC </w:instrText>
      </w:r>
      <w:r w:rsidRPr="003C46CE">
        <w:rPr>
          <w:rFonts w:ascii="Arial" w:hAnsi="Arial" w:cs="Arial"/>
          <w:sz w:val="22"/>
          <w:szCs w:val="22"/>
        </w:rPr>
        <w:fldChar w:fldCharType="separate"/>
      </w:r>
      <w:r w:rsidR="007750CF">
        <w:rPr>
          <w:rFonts w:ascii="Arial" w:hAnsi="Arial" w:cs="Arial"/>
          <w:noProof/>
          <w:sz w:val="22"/>
          <w:szCs w:val="22"/>
        </w:rPr>
        <w:t>8</w:t>
      </w:r>
      <w:r w:rsidRPr="003C46CE">
        <w:rPr>
          <w:rFonts w:ascii="Arial" w:hAnsi="Arial" w:cs="Arial"/>
          <w:sz w:val="22"/>
          <w:szCs w:val="22"/>
        </w:rPr>
        <w:fldChar w:fldCharType="end"/>
      </w:r>
      <w:r w:rsidRPr="003C46CE">
        <w:rPr>
          <w:rFonts w:ascii="Arial" w:hAnsi="Arial" w:cs="Arial"/>
          <w:sz w:val="22"/>
          <w:szCs w:val="22"/>
        </w:rPr>
        <w:t>. Récapitulatif de l’estimation des impacts environnementaux et sociaux</w:t>
      </w:r>
      <w:bookmarkEnd w:id="645"/>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279"/>
        <w:gridCol w:w="4638"/>
      </w:tblGrid>
      <w:tr w:rsidR="00D73309" w:rsidRPr="00B40D9D" w14:paraId="145F0502" w14:textId="77777777" w:rsidTr="0072239C">
        <w:trPr>
          <w:trHeight w:val="580"/>
        </w:trPr>
        <w:tc>
          <w:tcPr>
            <w:tcW w:w="2689" w:type="dxa"/>
            <w:shd w:val="clear" w:color="auto" w:fill="44536A"/>
          </w:tcPr>
          <w:p w14:paraId="145F04FF" w14:textId="77777777" w:rsidR="00D73309" w:rsidRPr="0072239C" w:rsidRDefault="00E35679" w:rsidP="00ED5024">
            <w:pPr>
              <w:pStyle w:val="TableParagraph"/>
            </w:pPr>
            <w:r w:rsidRPr="0072239C">
              <w:t>Activités</w:t>
            </w:r>
            <w:r w:rsidRPr="0072239C">
              <w:rPr>
                <w:spacing w:val="-7"/>
              </w:rPr>
              <w:t xml:space="preserve"> </w:t>
            </w:r>
            <w:r w:rsidRPr="0072239C">
              <w:t>sources</w:t>
            </w:r>
            <w:r w:rsidRPr="0072239C">
              <w:rPr>
                <w:spacing w:val="-4"/>
              </w:rPr>
              <w:t xml:space="preserve"> </w:t>
            </w:r>
            <w:r w:rsidRPr="0072239C">
              <w:rPr>
                <w:spacing w:val="-2"/>
              </w:rPr>
              <w:t>d’impacts</w:t>
            </w:r>
          </w:p>
        </w:tc>
        <w:tc>
          <w:tcPr>
            <w:tcW w:w="3279" w:type="dxa"/>
            <w:shd w:val="clear" w:color="auto" w:fill="44536A"/>
          </w:tcPr>
          <w:p w14:paraId="145F0500" w14:textId="77777777" w:rsidR="00D73309" w:rsidRPr="0072239C" w:rsidRDefault="00E35679" w:rsidP="00ED5024">
            <w:pPr>
              <w:pStyle w:val="TableParagraph"/>
            </w:pPr>
            <w:r w:rsidRPr="0072239C">
              <w:t>Impacts</w:t>
            </w:r>
            <w:r w:rsidRPr="0072239C">
              <w:rPr>
                <w:spacing w:val="-6"/>
              </w:rPr>
              <w:t xml:space="preserve"> </w:t>
            </w:r>
            <w:r w:rsidRPr="0072239C">
              <w:t>potentiels</w:t>
            </w:r>
          </w:p>
        </w:tc>
        <w:tc>
          <w:tcPr>
            <w:tcW w:w="4638" w:type="dxa"/>
            <w:shd w:val="clear" w:color="auto" w:fill="44536A"/>
          </w:tcPr>
          <w:p w14:paraId="145F0501" w14:textId="77777777" w:rsidR="00D73309" w:rsidRPr="0072239C" w:rsidRDefault="00E35679" w:rsidP="00ED5024">
            <w:pPr>
              <w:pStyle w:val="TableParagraph"/>
            </w:pPr>
            <w:r w:rsidRPr="0072239C">
              <w:t>Mesures</w:t>
            </w:r>
            <w:r w:rsidRPr="0072239C">
              <w:rPr>
                <w:spacing w:val="-4"/>
              </w:rPr>
              <w:t xml:space="preserve"> </w:t>
            </w:r>
            <w:r w:rsidRPr="0072239C">
              <w:t>d’atténuations</w:t>
            </w:r>
          </w:p>
        </w:tc>
      </w:tr>
      <w:tr w:rsidR="00D73309" w:rsidRPr="00B40D9D" w14:paraId="145F0504" w14:textId="77777777">
        <w:trPr>
          <w:trHeight w:val="657"/>
        </w:trPr>
        <w:tc>
          <w:tcPr>
            <w:tcW w:w="10606" w:type="dxa"/>
            <w:gridSpan w:val="3"/>
            <w:shd w:val="clear" w:color="auto" w:fill="BEBEBE"/>
          </w:tcPr>
          <w:p w14:paraId="145F0503" w14:textId="77777777" w:rsidR="00D73309" w:rsidRPr="0072239C" w:rsidRDefault="00E35679" w:rsidP="00ED5024">
            <w:pPr>
              <w:pStyle w:val="TableParagraph"/>
            </w:pPr>
            <w:r w:rsidRPr="0072239C">
              <w:t>Phase</w:t>
            </w:r>
            <w:r w:rsidRPr="0072239C">
              <w:rPr>
                <w:spacing w:val="-4"/>
              </w:rPr>
              <w:t xml:space="preserve"> </w:t>
            </w:r>
            <w:r w:rsidRPr="0072239C">
              <w:t>de</w:t>
            </w:r>
            <w:r w:rsidRPr="0072239C">
              <w:rPr>
                <w:spacing w:val="-4"/>
              </w:rPr>
              <w:t xml:space="preserve"> </w:t>
            </w:r>
            <w:r w:rsidRPr="0072239C">
              <w:t>préparation</w:t>
            </w:r>
            <w:r w:rsidRPr="0072239C">
              <w:rPr>
                <w:spacing w:val="-3"/>
              </w:rPr>
              <w:t xml:space="preserve"> </w:t>
            </w:r>
            <w:r w:rsidRPr="0072239C">
              <w:t>–</w:t>
            </w:r>
            <w:r w:rsidRPr="0072239C">
              <w:rPr>
                <w:spacing w:val="-2"/>
              </w:rPr>
              <w:t xml:space="preserve"> </w:t>
            </w:r>
            <w:r w:rsidRPr="0072239C">
              <w:t>Libération</w:t>
            </w:r>
            <w:r w:rsidRPr="0072239C">
              <w:rPr>
                <w:spacing w:val="-4"/>
              </w:rPr>
              <w:t xml:space="preserve"> </w:t>
            </w:r>
            <w:r w:rsidRPr="0072239C">
              <w:t>des</w:t>
            </w:r>
            <w:r w:rsidRPr="0072239C">
              <w:rPr>
                <w:spacing w:val="-3"/>
              </w:rPr>
              <w:t xml:space="preserve"> </w:t>
            </w:r>
            <w:r w:rsidRPr="0072239C">
              <w:t>emprises</w:t>
            </w:r>
            <w:r w:rsidRPr="0072239C">
              <w:rPr>
                <w:spacing w:val="-3"/>
              </w:rPr>
              <w:t xml:space="preserve"> </w:t>
            </w:r>
            <w:r w:rsidRPr="0072239C">
              <w:t>pour</w:t>
            </w:r>
            <w:r w:rsidRPr="0072239C">
              <w:rPr>
                <w:spacing w:val="-4"/>
              </w:rPr>
              <w:t xml:space="preserve"> </w:t>
            </w:r>
            <w:r w:rsidRPr="0072239C">
              <w:t>la</w:t>
            </w:r>
            <w:r w:rsidRPr="0072239C">
              <w:rPr>
                <w:spacing w:val="-4"/>
              </w:rPr>
              <w:t xml:space="preserve"> </w:t>
            </w:r>
            <w:r w:rsidRPr="0072239C">
              <w:t>construction</w:t>
            </w:r>
            <w:r w:rsidRPr="0072239C">
              <w:rPr>
                <w:spacing w:val="-4"/>
              </w:rPr>
              <w:t xml:space="preserve"> </w:t>
            </w:r>
            <w:r w:rsidRPr="0072239C">
              <w:t>des</w:t>
            </w:r>
            <w:r w:rsidRPr="0072239C">
              <w:rPr>
                <w:spacing w:val="-3"/>
              </w:rPr>
              <w:t xml:space="preserve"> </w:t>
            </w:r>
            <w:r w:rsidRPr="0072239C">
              <w:t>ports</w:t>
            </w:r>
            <w:r w:rsidRPr="0072239C">
              <w:rPr>
                <w:spacing w:val="-3"/>
              </w:rPr>
              <w:t xml:space="preserve"> </w:t>
            </w:r>
            <w:r w:rsidRPr="0072239C">
              <w:t>(et</w:t>
            </w:r>
            <w:r w:rsidRPr="0072239C">
              <w:rPr>
                <w:spacing w:val="-3"/>
              </w:rPr>
              <w:t xml:space="preserve"> </w:t>
            </w:r>
            <w:r w:rsidRPr="0072239C">
              <w:t>sites</w:t>
            </w:r>
            <w:r w:rsidRPr="0072239C">
              <w:rPr>
                <w:spacing w:val="-4"/>
              </w:rPr>
              <w:t xml:space="preserve"> </w:t>
            </w:r>
            <w:r w:rsidRPr="0072239C">
              <w:t>connexes) / Démantèlement des bateaux</w:t>
            </w:r>
          </w:p>
        </w:tc>
      </w:tr>
      <w:tr w:rsidR="00D73309" w:rsidRPr="00B40D9D" w14:paraId="145F0516" w14:textId="77777777" w:rsidTr="0072239C">
        <w:trPr>
          <w:trHeight w:val="388"/>
        </w:trPr>
        <w:tc>
          <w:tcPr>
            <w:tcW w:w="2689" w:type="dxa"/>
            <w:vMerge w:val="restart"/>
          </w:tcPr>
          <w:p w14:paraId="145F0505" w14:textId="77777777" w:rsidR="00D73309" w:rsidRPr="0072239C" w:rsidRDefault="00D73309" w:rsidP="00ED5024">
            <w:pPr>
              <w:pStyle w:val="TableParagraph"/>
            </w:pPr>
          </w:p>
          <w:p w14:paraId="145F0506" w14:textId="77777777" w:rsidR="00D73309" w:rsidRPr="0072239C" w:rsidRDefault="00D73309" w:rsidP="00ED5024">
            <w:pPr>
              <w:pStyle w:val="TableParagraph"/>
            </w:pPr>
          </w:p>
          <w:p w14:paraId="145F0507" w14:textId="77777777" w:rsidR="00D73309" w:rsidRPr="0072239C" w:rsidRDefault="00D73309" w:rsidP="00ED5024">
            <w:pPr>
              <w:pStyle w:val="TableParagraph"/>
            </w:pPr>
          </w:p>
          <w:p w14:paraId="145F0508" w14:textId="77777777" w:rsidR="00D73309" w:rsidRPr="0072239C" w:rsidRDefault="00D73309" w:rsidP="00ED5024">
            <w:pPr>
              <w:pStyle w:val="TableParagraph"/>
            </w:pPr>
          </w:p>
          <w:p w14:paraId="145F0509" w14:textId="77777777" w:rsidR="00D73309" w:rsidRPr="0072239C" w:rsidRDefault="00D73309" w:rsidP="00ED5024">
            <w:pPr>
              <w:pStyle w:val="TableParagraph"/>
            </w:pPr>
          </w:p>
          <w:p w14:paraId="145F050A" w14:textId="77777777" w:rsidR="00D73309" w:rsidRPr="00ED5024" w:rsidRDefault="00E35679" w:rsidP="00ED5024">
            <w:pPr>
              <w:pStyle w:val="TableParagraph"/>
            </w:pPr>
            <w:r w:rsidRPr="00ED5024">
              <w:t>Libération</w:t>
            </w:r>
            <w:r w:rsidRPr="00ED5024">
              <w:rPr>
                <w:spacing w:val="-4"/>
              </w:rPr>
              <w:t xml:space="preserve"> </w:t>
            </w:r>
            <w:r w:rsidRPr="00ED5024">
              <w:rPr>
                <w:spacing w:val="-2"/>
              </w:rPr>
              <w:t>limitée</w:t>
            </w:r>
          </w:p>
          <w:p w14:paraId="145F050B" w14:textId="77777777" w:rsidR="00D73309" w:rsidRPr="00ED5024" w:rsidRDefault="00E35679" w:rsidP="00ED5024">
            <w:pPr>
              <w:pStyle w:val="TableParagraph"/>
            </w:pPr>
            <w:proofErr w:type="gramStart"/>
            <w:r w:rsidRPr="00ED5024">
              <w:t>d’emprise</w:t>
            </w:r>
            <w:proofErr w:type="gramEnd"/>
            <w:r w:rsidRPr="00ED5024">
              <w:rPr>
                <w:spacing w:val="-4"/>
              </w:rPr>
              <w:t xml:space="preserve"> </w:t>
            </w:r>
            <w:r w:rsidRPr="00ED5024">
              <w:t>en</w:t>
            </w:r>
            <w:r w:rsidRPr="00ED5024">
              <w:rPr>
                <w:spacing w:val="-4"/>
              </w:rPr>
              <w:t xml:space="preserve"> </w:t>
            </w:r>
            <w:r w:rsidRPr="00ED5024">
              <w:t>milieu</w:t>
            </w:r>
            <w:r w:rsidRPr="00ED5024">
              <w:rPr>
                <w:spacing w:val="-1"/>
              </w:rPr>
              <w:t xml:space="preserve"> </w:t>
            </w:r>
            <w:r w:rsidRPr="00ED5024">
              <w:rPr>
                <w:spacing w:val="-2"/>
              </w:rPr>
              <w:t>habité</w:t>
            </w:r>
          </w:p>
          <w:p w14:paraId="145F050F" w14:textId="228D9218" w:rsidR="00D73309" w:rsidRPr="00ED5024" w:rsidRDefault="00D73309" w:rsidP="00ED5024">
            <w:pPr>
              <w:pStyle w:val="TableParagraph"/>
            </w:pPr>
          </w:p>
        </w:tc>
        <w:tc>
          <w:tcPr>
            <w:tcW w:w="3279" w:type="dxa"/>
          </w:tcPr>
          <w:p w14:paraId="145F0510" w14:textId="77777777" w:rsidR="00D73309" w:rsidRPr="00ED5024" w:rsidRDefault="00E35679" w:rsidP="00ED5024">
            <w:pPr>
              <w:pStyle w:val="TableParagraph"/>
            </w:pPr>
            <w:r w:rsidRPr="00ED5024">
              <w:t>Destruction</w:t>
            </w:r>
            <w:r w:rsidRPr="00ED5024">
              <w:rPr>
                <w:spacing w:val="-6"/>
              </w:rPr>
              <w:t xml:space="preserve"> </w:t>
            </w:r>
            <w:r w:rsidRPr="00ED5024">
              <w:t>de</w:t>
            </w:r>
            <w:r w:rsidRPr="00ED5024">
              <w:rPr>
                <w:spacing w:val="-2"/>
              </w:rPr>
              <w:t xml:space="preserve"> clôture</w:t>
            </w:r>
          </w:p>
        </w:tc>
        <w:tc>
          <w:tcPr>
            <w:tcW w:w="4638" w:type="dxa"/>
            <w:vMerge w:val="restart"/>
          </w:tcPr>
          <w:p w14:paraId="145F0511" w14:textId="77777777" w:rsidR="00D73309" w:rsidRPr="00ED5024" w:rsidRDefault="00E35679" w:rsidP="00ED5024">
            <w:pPr>
              <w:pStyle w:val="TableParagraph"/>
              <w:numPr>
                <w:ilvl w:val="0"/>
                <w:numId w:val="109"/>
              </w:numPr>
            </w:pPr>
            <w:r w:rsidRPr="00ED5024">
              <w:t>Information</w:t>
            </w:r>
            <w:r w:rsidRPr="00ED5024">
              <w:rPr>
                <w:spacing w:val="40"/>
              </w:rPr>
              <w:t xml:space="preserve"> </w:t>
            </w:r>
            <w:r w:rsidRPr="00ED5024">
              <w:t>préalable</w:t>
            </w:r>
            <w:r w:rsidRPr="00ED5024">
              <w:rPr>
                <w:spacing w:val="40"/>
              </w:rPr>
              <w:t xml:space="preserve"> </w:t>
            </w:r>
            <w:r w:rsidRPr="00ED5024">
              <w:t>des</w:t>
            </w:r>
            <w:r w:rsidRPr="00ED5024">
              <w:rPr>
                <w:spacing w:val="40"/>
              </w:rPr>
              <w:t xml:space="preserve"> </w:t>
            </w:r>
            <w:r w:rsidRPr="00ED5024">
              <w:t xml:space="preserve">ménages </w:t>
            </w:r>
            <w:r w:rsidRPr="00ED5024">
              <w:rPr>
                <w:spacing w:val="-2"/>
              </w:rPr>
              <w:t>concernés.</w:t>
            </w:r>
          </w:p>
          <w:p w14:paraId="145F0513" w14:textId="2C2A567F" w:rsidR="00D73309" w:rsidRPr="00ED5024" w:rsidRDefault="00E35679" w:rsidP="00ED5024">
            <w:pPr>
              <w:pStyle w:val="TableParagraph"/>
            </w:pPr>
            <w:r w:rsidRPr="00ED5024">
              <w:t>Mise</w:t>
            </w:r>
            <w:r w:rsidRPr="00ED5024">
              <w:rPr>
                <w:spacing w:val="44"/>
              </w:rPr>
              <w:t xml:space="preserve"> </w:t>
            </w:r>
            <w:r w:rsidRPr="00ED5024">
              <w:t>en</w:t>
            </w:r>
            <w:r w:rsidRPr="00ED5024">
              <w:rPr>
                <w:spacing w:val="46"/>
              </w:rPr>
              <w:t xml:space="preserve"> </w:t>
            </w:r>
            <w:r w:rsidRPr="00ED5024">
              <w:t>œuvre</w:t>
            </w:r>
            <w:r w:rsidRPr="00ED5024">
              <w:rPr>
                <w:spacing w:val="47"/>
              </w:rPr>
              <w:t xml:space="preserve"> </w:t>
            </w:r>
            <w:r w:rsidRPr="00ED5024">
              <w:t>du</w:t>
            </w:r>
            <w:r w:rsidRPr="00ED5024">
              <w:rPr>
                <w:spacing w:val="46"/>
              </w:rPr>
              <w:t xml:space="preserve"> </w:t>
            </w:r>
            <w:r w:rsidRPr="00ED5024">
              <w:t>Plan</w:t>
            </w:r>
            <w:r w:rsidRPr="00ED5024">
              <w:rPr>
                <w:spacing w:val="45"/>
              </w:rPr>
              <w:t xml:space="preserve"> </w:t>
            </w:r>
            <w:r w:rsidRPr="00ED5024">
              <w:t>d’Action</w:t>
            </w:r>
            <w:r w:rsidRPr="00ED5024">
              <w:rPr>
                <w:spacing w:val="46"/>
              </w:rPr>
              <w:t xml:space="preserve"> </w:t>
            </w:r>
            <w:r w:rsidRPr="00ED5024">
              <w:rPr>
                <w:spacing w:val="-5"/>
              </w:rPr>
              <w:t>de</w:t>
            </w:r>
            <w:r w:rsidR="006030C5" w:rsidRPr="001714C1">
              <w:rPr>
                <w:spacing w:val="-5"/>
              </w:rPr>
              <w:t xml:space="preserve"> </w:t>
            </w:r>
            <w:r w:rsidRPr="00ED5024">
              <w:t>Réinstallation</w:t>
            </w:r>
            <w:r w:rsidRPr="00ED5024">
              <w:rPr>
                <w:spacing w:val="-3"/>
              </w:rPr>
              <w:t xml:space="preserve"> </w:t>
            </w:r>
            <w:r w:rsidRPr="00ED5024">
              <w:t>(PAR)</w:t>
            </w:r>
            <w:r w:rsidRPr="00ED5024">
              <w:rPr>
                <w:spacing w:val="-3"/>
              </w:rPr>
              <w:t xml:space="preserve"> </w:t>
            </w:r>
            <w:r w:rsidRPr="00ED5024">
              <w:t>du</w:t>
            </w:r>
            <w:r w:rsidRPr="00ED5024">
              <w:rPr>
                <w:spacing w:val="-3"/>
              </w:rPr>
              <w:t xml:space="preserve"> </w:t>
            </w:r>
            <w:r w:rsidRPr="00ED5024">
              <w:rPr>
                <w:spacing w:val="-2"/>
              </w:rPr>
              <w:t>projet.</w:t>
            </w:r>
          </w:p>
          <w:p w14:paraId="145F0514" w14:textId="6824ED04" w:rsidR="00D73309" w:rsidRPr="00ED5024" w:rsidRDefault="00C64CC7" w:rsidP="00ED5024">
            <w:pPr>
              <w:pStyle w:val="TableParagraph"/>
              <w:numPr>
                <w:ilvl w:val="0"/>
                <w:numId w:val="109"/>
              </w:numPr>
            </w:pPr>
            <w:r w:rsidRPr="0072239C">
              <w:t>Remplacement des bâtis (par l’achat ou la construction)</w:t>
            </w:r>
            <w:r w:rsidR="00E35679" w:rsidRPr="0072239C">
              <w:t>.</w:t>
            </w:r>
          </w:p>
          <w:p w14:paraId="145F0515" w14:textId="18F7CAAD" w:rsidR="00D73309" w:rsidRPr="00ED5024" w:rsidRDefault="00E35679" w:rsidP="00ED5024">
            <w:pPr>
              <w:pStyle w:val="TableParagraph"/>
              <w:numPr>
                <w:ilvl w:val="0"/>
                <w:numId w:val="109"/>
              </w:numPr>
            </w:pPr>
            <w:r w:rsidRPr="00ED5024">
              <w:t>Conduite</w:t>
            </w:r>
            <w:r w:rsidRPr="00ED5024">
              <w:rPr>
                <w:spacing w:val="40"/>
              </w:rPr>
              <w:t xml:space="preserve"> </w:t>
            </w:r>
            <w:r w:rsidRPr="00ED5024">
              <w:t>du</w:t>
            </w:r>
            <w:r w:rsidRPr="00ED5024">
              <w:rPr>
                <w:spacing w:val="40"/>
              </w:rPr>
              <w:t xml:space="preserve"> </w:t>
            </w:r>
            <w:r w:rsidRPr="00ED5024">
              <w:t>processus</w:t>
            </w:r>
            <w:r w:rsidRPr="00ED5024">
              <w:rPr>
                <w:spacing w:val="40"/>
              </w:rPr>
              <w:t xml:space="preserve"> </w:t>
            </w:r>
            <w:r w:rsidRPr="00ED5024">
              <w:t>de</w:t>
            </w:r>
            <w:r w:rsidRPr="00ED5024">
              <w:rPr>
                <w:spacing w:val="40"/>
              </w:rPr>
              <w:t xml:space="preserve"> </w:t>
            </w:r>
            <w:r w:rsidRPr="00ED5024">
              <w:t xml:space="preserve">manière </w:t>
            </w:r>
            <w:r w:rsidR="00171E94" w:rsidRPr="00ED5024">
              <w:t xml:space="preserve">équitable, </w:t>
            </w:r>
            <w:r w:rsidRPr="00ED5024">
              <w:t>transparente et documentée.</w:t>
            </w:r>
          </w:p>
        </w:tc>
      </w:tr>
      <w:tr w:rsidR="00D73309" w:rsidRPr="00B40D9D" w14:paraId="145F051D" w14:textId="77777777" w:rsidTr="0072239C">
        <w:trPr>
          <w:trHeight w:val="1809"/>
        </w:trPr>
        <w:tc>
          <w:tcPr>
            <w:tcW w:w="2689" w:type="dxa"/>
            <w:vMerge/>
            <w:tcBorders>
              <w:top w:val="nil"/>
            </w:tcBorders>
          </w:tcPr>
          <w:p w14:paraId="145F0517" w14:textId="77777777" w:rsidR="00D73309" w:rsidRPr="0072239C" w:rsidRDefault="00D73309">
            <w:pPr>
              <w:rPr>
                <w:rFonts w:ascii="Arial" w:hAnsi="Arial" w:cs="Arial"/>
              </w:rPr>
            </w:pPr>
          </w:p>
        </w:tc>
        <w:tc>
          <w:tcPr>
            <w:tcW w:w="3279" w:type="dxa"/>
          </w:tcPr>
          <w:p w14:paraId="145F0518" w14:textId="77777777" w:rsidR="00D73309" w:rsidRPr="0072239C" w:rsidRDefault="00D73309" w:rsidP="00ED5024">
            <w:pPr>
              <w:pStyle w:val="TableParagraph"/>
            </w:pPr>
          </w:p>
          <w:p w14:paraId="145F0519" w14:textId="77777777" w:rsidR="00D73309" w:rsidRPr="0072239C" w:rsidRDefault="00D73309" w:rsidP="00ED5024">
            <w:pPr>
              <w:pStyle w:val="TableParagraph"/>
            </w:pPr>
          </w:p>
          <w:p w14:paraId="145F051A" w14:textId="77777777" w:rsidR="00D73309" w:rsidRPr="0072239C" w:rsidRDefault="00D73309" w:rsidP="00ED5024">
            <w:pPr>
              <w:pStyle w:val="TableParagraph"/>
            </w:pPr>
          </w:p>
          <w:p w14:paraId="145F051B" w14:textId="77777777" w:rsidR="00D73309" w:rsidRPr="00ED5024" w:rsidRDefault="00E35679" w:rsidP="00ED5024">
            <w:pPr>
              <w:pStyle w:val="TableParagraph"/>
            </w:pPr>
            <w:r w:rsidRPr="00ED5024">
              <w:t>Destruction</w:t>
            </w:r>
            <w:r w:rsidRPr="00ED5024">
              <w:rPr>
                <w:spacing w:val="-9"/>
              </w:rPr>
              <w:t xml:space="preserve"> </w:t>
            </w:r>
            <w:r w:rsidRPr="00ED5024">
              <w:t>des</w:t>
            </w:r>
            <w:r w:rsidRPr="00ED5024">
              <w:rPr>
                <w:spacing w:val="-2"/>
              </w:rPr>
              <w:t xml:space="preserve"> </w:t>
            </w:r>
            <w:r w:rsidRPr="00ED5024">
              <w:rPr>
                <w:spacing w:val="-4"/>
              </w:rPr>
              <w:t>bâtis</w:t>
            </w:r>
          </w:p>
        </w:tc>
        <w:tc>
          <w:tcPr>
            <w:tcW w:w="4638" w:type="dxa"/>
            <w:vMerge/>
            <w:tcBorders>
              <w:top w:val="nil"/>
            </w:tcBorders>
          </w:tcPr>
          <w:p w14:paraId="145F051C" w14:textId="77777777" w:rsidR="00D73309" w:rsidRPr="0072239C" w:rsidRDefault="00D73309">
            <w:pPr>
              <w:rPr>
                <w:rFonts w:ascii="Arial" w:hAnsi="Arial" w:cs="Arial"/>
              </w:rPr>
            </w:pPr>
          </w:p>
        </w:tc>
      </w:tr>
      <w:tr w:rsidR="00D73309" w:rsidRPr="00B40D9D" w14:paraId="145F052A" w14:textId="77777777" w:rsidTr="0072239C">
        <w:trPr>
          <w:trHeight w:val="3048"/>
        </w:trPr>
        <w:tc>
          <w:tcPr>
            <w:tcW w:w="2689" w:type="dxa"/>
            <w:vMerge/>
            <w:tcBorders>
              <w:top w:val="nil"/>
            </w:tcBorders>
          </w:tcPr>
          <w:p w14:paraId="145F051E" w14:textId="77777777" w:rsidR="00D73309" w:rsidRPr="0072239C" w:rsidRDefault="00D73309">
            <w:pPr>
              <w:rPr>
                <w:rFonts w:ascii="Arial" w:hAnsi="Arial" w:cs="Arial"/>
              </w:rPr>
            </w:pPr>
          </w:p>
        </w:tc>
        <w:tc>
          <w:tcPr>
            <w:tcW w:w="3279" w:type="dxa"/>
          </w:tcPr>
          <w:p w14:paraId="145F051F" w14:textId="77777777" w:rsidR="00D73309" w:rsidRPr="0072239C" w:rsidRDefault="00D73309" w:rsidP="00ED5024">
            <w:pPr>
              <w:pStyle w:val="TableParagraph"/>
            </w:pPr>
          </w:p>
          <w:p w14:paraId="145F0520" w14:textId="77777777" w:rsidR="00D73309" w:rsidRPr="0072239C" w:rsidRDefault="00D73309" w:rsidP="00ED5024">
            <w:pPr>
              <w:pStyle w:val="TableParagraph"/>
            </w:pPr>
          </w:p>
          <w:p w14:paraId="145F0521" w14:textId="77777777" w:rsidR="00D73309" w:rsidRPr="0072239C" w:rsidRDefault="00D73309" w:rsidP="00ED5024">
            <w:pPr>
              <w:pStyle w:val="TableParagraph"/>
            </w:pPr>
          </w:p>
          <w:p w14:paraId="145F0522" w14:textId="77777777" w:rsidR="00D73309" w:rsidRPr="0072239C" w:rsidRDefault="00D73309" w:rsidP="00ED5024">
            <w:pPr>
              <w:pStyle w:val="TableParagraph"/>
            </w:pPr>
          </w:p>
          <w:p w14:paraId="145F0523" w14:textId="6BA5962E" w:rsidR="00D73309" w:rsidRPr="00ED5024" w:rsidRDefault="00E35679" w:rsidP="00ED5024">
            <w:pPr>
              <w:pStyle w:val="TableParagraph"/>
            </w:pPr>
            <w:r w:rsidRPr="00ED5024">
              <w:t>Déplacement</w:t>
            </w:r>
            <w:r w:rsidRPr="00ED5024">
              <w:rPr>
                <w:spacing w:val="-8"/>
              </w:rPr>
              <w:t xml:space="preserve"> </w:t>
            </w:r>
            <w:r w:rsidRPr="00ED5024">
              <w:t>de</w:t>
            </w:r>
            <w:r w:rsidRPr="00ED5024">
              <w:rPr>
                <w:spacing w:val="-10"/>
              </w:rPr>
              <w:t xml:space="preserve"> </w:t>
            </w:r>
            <w:r w:rsidRPr="00ED5024">
              <w:t>sites</w:t>
            </w:r>
            <w:r w:rsidRPr="00ED5024">
              <w:rPr>
                <w:spacing w:val="-10"/>
              </w:rPr>
              <w:t xml:space="preserve"> </w:t>
            </w:r>
            <w:r w:rsidRPr="00ED5024">
              <w:t>sensibles</w:t>
            </w:r>
            <w:r w:rsidRPr="00ED5024">
              <w:rPr>
                <w:spacing w:val="-8"/>
              </w:rPr>
              <w:t xml:space="preserve"> </w:t>
            </w:r>
            <w:r w:rsidRPr="00ED5024">
              <w:t>et profanation de sites sacrés</w:t>
            </w:r>
          </w:p>
        </w:tc>
        <w:tc>
          <w:tcPr>
            <w:tcW w:w="4638" w:type="dxa"/>
          </w:tcPr>
          <w:p w14:paraId="145F0524" w14:textId="44C7975B" w:rsidR="00D73309" w:rsidRPr="00ED5024" w:rsidRDefault="00E35679" w:rsidP="00ED5024">
            <w:pPr>
              <w:pStyle w:val="TableParagraph"/>
              <w:numPr>
                <w:ilvl w:val="0"/>
                <w:numId w:val="108"/>
              </w:numPr>
            </w:pPr>
            <w:r w:rsidRPr="00ED5024">
              <w:t>Déclenchement</w:t>
            </w:r>
            <w:r w:rsidRPr="00ED5024">
              <w:rPr>
                <w:spacing w:val="-3"/>
              </w:rPr>
              <w:t xml:space="preserve"> </w:t>
            </w:r>
            <w:r w:rsidRPr="00ED5024">
              <w:t>de</w:t>
            </w:r>
            <w:r w:rsidRPr="00ED5024">
              <w:rPr>
                <w:spacing w:val="-2"/>
              </w:rPr>
              <w:t xml:space="preserve"> </w:t>
            </w:r>
            <w:r w:rsidRPr="00ED5024">
              <w:t>la</w:t>
            </w:r>
            <w:r w:rsidRPr="00ED5024">
              <w:rPr>
                <w:spacing w:val="-3"/>
              </w:rPr>
              <w:t xml:space="preserve"> </w:t>
            </w:r>
            <w:r w:rsidRPr="00ED5024">
              <w:t>NES</w:t>
            </w:r>
            <w:r w:rsidRPr="00ED5024">
              <w:rPr>
                <w:spacing w:val="-5"/>
              </w:rPr>
              <w:t xml:space="preserve"> </w:t>
            </w:r>
            <w:r w:rsidRPr="00ED5024">
              <w:rPr>
                <w:spacing w:val="-10"/>
              </w:rPr>
              <w:t>8</w:t>
            </w:r>
            <w:r w:rsidR="006030C5">
              <w:rPr>
                <w:spacing w:val="-10"/>
              </w:rPr>
              <w:t>.</w:t>
            </w:r>
          </w:p>
          <w:p w14:paraId="145F0525" w14:textId="22557DCB" w:rsidR="00D73309" w:rsidRPr="00ED5024" w:rsidRDefault="00E35679" w:rsidP="00ED5024">
            <w:pPr>
              <w:pStyle w:val="TableParagraph"/>
              <w:numPr>
                <w:ilvl w:val="0"/>
                <w:numId w:val="108"/>
              </w:numPr>
            </w:pPr>
            <w:r w:rsidRPr="00ED5024">
              <w:t>Etudes approfondies des sites intégrant</w:t>
            </w:r>
            <w:r w:rsidRPr="00ED5024">
              <w:rPr>
                <w:spacing w:val="-13"/>
              </w:rPr>
              <w:t xml:space="preserve"> </w:t>
            </w:r>
            <w:r w:rsidR="006030C5">
              <w:rPr>
                <w:spacing w:val="-13"/>
              </w:rPr>
              <w:t xml:space="preserve">la </w:t>
            </w:r>
            <w:r w:rsidRPr="00ED5024">
              <w:t>stratégie</w:t>
            </w:r>
            <w:r w:rsidRPr="00ED5024">
              <w:rPr>
                <w:spacing w:val="-12"/>
              </w:rPr>
              <w:t xml:space="preserve"> </w:t>
            </w:r>
            <w:r w:rsidRPr="00ED5024">
              <w:t>de</w:t>
            </w:r>
            <w:r w:rsidRPr="00ED5024">
              <w:rPr>
                <w:spacing w:val="-13"/>
              </w:rPr>
              <w:t xml:space="preserve"> </w:t>
            </w:r>
            <w:r w:rsidRPr="00ED5024">
              <w:t>sauvegarde pérenne si l’intérêt historique,</w:t>
            </w:r>
          </w:p>
          <w:p w14:paraId="145F0526" w14:textId="77777777" w:rsidR="00D73309" w:rsidRPr="00ED5024" w:rsidRDefault="00E35679" w:rsidP="00ED5024">
            <w:pPr>
              <w:pStyle w:val="TableParagraph"/>
            </w:pPr>
            <w:proofErr w:type="gramStart"/>
            <w:r w:rsidRPr="00ED5024">
              <w:t>archéologique</w:t>
            </w:r>
            <w:proofErr w:type="gramEnd"/>
            <w:r w:rsidRPr="00ED5024">
              <w:rPr>
                <w:spacing w:val="-13"/>
              </w:rPr>
              <w:t xml:space="preserve"> </w:t>
            </w:r>
            <w:r w:rsidRPr="00ED5024">
              <w:t>ou</w:t>
            </w:r>
            <w:r w:rsidRPr="00ED5024">
              <w:rPr>
                <w:spacing w:val="-12"/>
              </w:rPr>
              <w:t xml:space="preserve"> </w:t>
            </w:r>
            <w:r w:rsidRPr="00ED5024">
              <w:t>anthropologique</w:t>
            </w:r>
            <w:r w:rsidRPr="00ED5024">
              <w:rPr>
                <w:spacing w:val="-12"/>
              </w:rPr>
              <w:t xml:space="preserve"> </w:t>
            </w:r>
            <w:r w:rsidRPr="00ED5024">
              <w:t xml:space="preserve">est </w:t>
            </w:r>
            <w:r w:rsidRPr="00ED5024">
              <w:rPr>
                <w:spacing w:val="-2"/>
              </w:rPr>
              <w:t>avéré.</w:t>
            </w:r>
          </w:p>
          <w:p w14:paraId="145F0527" w14:textId="38066A41" w:rsidR="00D73309" w:rsidRPr="00ED5024" w:rsidRDefault="00E35679" w:rsidP="00ED5024">
            <w:pPr>
              <w:pStyle w:val="TableParagraph"/>
              <w:numPr>
                <w:ilvl w:val="0"/>
                <w:numId w:val="108"/>
              </w:numPr>
            </w:pPr>
            <w:r w:rsidRPr="00ED5024">
              <w:t>Consultation</w:t>
            </w:r>
            <w:r w:rsidRPr="00ED5024">
              <w:rPr>
                <w:spacing w:val="-9"/>
              </w:rPr>
              <w:t xml:space="preserve"> </w:t>
            </w:r>
            <w:r w:rsidRPr="00ED5024">
              <w:rPr>
                <w:spacing w:val="-2"/>
              </w:rPr>
              <w:t>publique</w:t>
            </w:r>
            <w:r w:rsidR="006030C5">
              <w:rPr>
                <w:spacing w:val="-2"/>
              </w:rPr>
              <w:t>.</w:t>
            </w:r>
          </w:p>
          <w:p w14:paraId="145F0528" w14:textId="6927248A" w:rsidR="00D73309" w:rsidRPr="00ED5024" w:rsidRDefault="00E35679" w:rsidP="00ED5024">
            <w:pPr>
              <w:pStyle w:val="TableParagraph"/>
              <w:numPr>
                <w:ilvl w:val="0"/>
                <w:numId w:val="108"/>
              </w:numPr>
            </w:pPr>
            <w:r w:rsidRPr="00ED5024">
              <w:t>Consultation des notables ainsi que des</w:t>
            </w:r>
            <w:r w:rsidRPr="00ED5024">
              <w:rPr>
                <w:spacing w:val="-8"/>
              </w:rPr>
              <w:t xml:space="preserve"> </w:t>
            </w:r>
            <w:r w:rsidRPr="00ED5024">
              <w:t>autorités</w:t>
            </w:r>
            <w:r w:rsidRPr="00ED5024">
              <w:rPr>
                <w:spacing w:val="-10"/>
              </w:rPr>
              <w:t xml:space="preserve"> </w:t>
            </w:r>
            <w:r w:rsidRPr="00ED5024">
              <w:t>traditionnelles</w:t>
            </w:r>
            <w:r w:rsidRPr="00ED5024">
              <w:rPr>
                <w:spacing w:val="-9"/>
              </w:rPr>
              <w:t xml:space="preserve"> </w:t>
            </w:r>
            <w:r w:rsidRPr="00ED5024">
              <w:t>/</w:t>
            </w:r>
            <w:r w:rsidRPr="00ED5024">
              <w:rPr>
                <w:spacing w:val="-9"/>
              </w:rPr>
              <w:t xml:space="preserve"> </w:t>
            </w:r>
            <w:r w:rsidRPr="00ED5024">
              <w:t>morales</w:t>
            </w:r>
            <w:r w:rsidR="006030C5">
              <w:t>.</w:t>
            </w:r>
          </w:p>
          <w:p w14:paraId="145F0529" w14:textId="1DB1B5AD" w:rsidR="00D73309" w:rsidRPr="00ED5024" w:rsidRDefault="00E35679" w:rsidP="00ED5024">
            <w:pPr>
              <w:pStyle w:val="TableParagraph"/>
              <w:numPr>
                <w:ilvl w:val="0"/>
                <w:numId w:val="108"/>
              </w:numPr>
            </w:pPr>
            <w:r w:rsidRPr="00ED5024">
              <w:t>Evitement</w:t>
            </w:r>
            <w:r w:rsidRPr="00ED5024">
              <w:rPr>
                <w:spacing w:val="-2"/>
              </w:rPr>
              <w:t xml:space="preserve"> </w:t>
            </w:r>
            <w:r w:rsidRPr="00ED5024">
              <w:t>si</w:t>
            </w:r>
            <w:r w:rsidRPr="00ED5024">
              <w:rPr>
                <w:spacing w:val="-2"/>
              </w:rPr>
              <w:t xml:space="preserve"> possible</w:t>
            </w:r>
            <w:r w:rsidR="006030C5">
              <w:rPr>
                <w:spacing w:val="-2"/>
              </w:rPr>
              <w:t>.</w:t>
            </w:r>
          </w:p>
        </w:tc>
      </w:tr>
    </w:tbl>
    <w:p w14:paraId="145F052B" w14:textId="77777777" w:rsidR="00D73309" w:rsidRPr="0072239C" w:rsidRDefault="00D73309">
      <w:pPr>
        <w:rPr>
          <w:rFonts w:ascii="Arial" w:hAnsi="Arial" w:cs="Arial"/>
        </w:rPr>
        <w:sectPr w:rsidR="00D73309" w:rsidRPr="0072239C">
          <w:headerReference w:type="default" r:id="rId19"/>
          <w:footerReference w:type="default" r:id="rId20"/>
          <w:pgSz w:w="11910" w:h="16840"/>
          <w:pgMar w:top="1100" w:right="200" w:bottom="1000" w:left="460" w:header="751" w:footer="810" w:gutter="0"/>
          <w:pgNumType w:start="51"/>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4"/>
        <w:gridCol w:w="2693"/>
        <w:gridCol w:w="5489"/>
      </w:tblGrid>
      <w:tr w:rsidR="00D73309" w:rsidRPr="00B40D9D" w14:paraId="145F0530" w14:textId="77777777" w:rsidTr="0072239C">
        <w:trPr>
          <w:trHeight w:val="580"/>
        </w:trPr>
        <w:tc>
          <w:tcPr>
            <w:tcW w:w="2424" w:type="dxa"/>
            <w:shd w:val="clear" w:color="auto" w:fill="002060"/>
          </w:tcPr>
          <w:p w14:paraId="145F052D" w14:textId="77777777" w:rsidR="00D73309" w:rsidRPr="0072239C" w:rsidRDefault="00E35679" w:rsidP="00ED5024">
            <w:pPr>
              <w:pStyle w:val="TableParagraph"/>
            </w:pPr>
            <w:r w:rsidRPr="0072239C">
              <w:lastRenderedPageBreak/>
              <w:t>Activités sources d’impacts</w:t>
            </w:r>
          </w:p>
        </w:tc>
        <w:tc>
          <w:tcPr>
            <w:tcW w:w="2693" w:type="dxa"/>
            <w:shd w:val="clear" w:color="auto" w:fill="002060"/>
          </w:tcPr>
          <w:p w14:paraId="145F052E" w14:textId="77777777" w:rsidR="00D73309" w:rsidRPr="0072239C" w:rsidRDefault="00E35679" w:rsidP="00ED5024">
            <w:pPr>
              <w:pStyle w:val="TableParagraph"/>
            </w:pPr>
            <w:r w:rsidRPr="0072239C">
              <w:t>Impacts potentiels</w:t>
            </w:r>
          </w:p>
        </w:tc>
        <w:tc>
          <w:tcPr>
            <w:tcW w:w="5489" w:type="dxa"/>
            <w:shd w:val="clear" w:color="auto" w:fill="002060"/>
          </w:tcPr>
          <w:p w14:paraId="145F052F" w14:textId="77777777" w:rsidR="00D73309" w:rsidRPr="0072239C" w:rsidRDefault="00E35679" w:rsidP="00ED5024">
            <w:pPr>
              <w:pStyle w:val="TableParagraph"/>
            </w:pPr>
            <w:r w:rsidRPr="0072239C">
              <w:t>Mesures d’atténuations</w:t>
            </w:r>
          </w:p>
        </w:tc>
      </w:tr>
      <w:tr w:rsidR="00D73309" w:rsidRPr="00B40D9D" w14:paraId="145F0560" w14:textId="77777777" w:rsidTr="0072239C">
        <w:trPr>
          <w:trHeight w:val="7936"/>
        </w:trPr>
        <w:tc>
          <w:tcPr>
            <w:tcW w:w="2424" w:type="dxa"/>
            <w:vMerge w:val="restart"/>
            <w:shd w:val="clear" w:color="auto" w:fill="auto"/>
          </w:tcPr>
          <w:p w14:paraId="145F0535" w14:textId="77777777" w:rsidR="00D73309" w:rsidRPr="0072239C" w:rsidRDefault="00D73309" w:rsidP="00ED5024">
            <w:pPr>
              <w:pStyle w:val="TableParagraph"/>
            </w:pPr>
          </w:p>
          <w:p w14:paraId="145F0536" w14:textId="77777777" w:rsidR="00D73309" w:rsidRPr="0072239C" w:rsidRDefault="00D73309" w:rsidP="00ED5024">
            <w:pPr>
              <w:pStyle w:val="TableParagraph"/>
            </w:pPr>
          </w:p>
          <w:p w14:paraId="145F0537" w14:textId="77777777" w:rsidR="00D73309" w:rsidRPr="0072239C" w:rsidRDefault="00D73309" w:rsidP="00ED5024">
            <w:pPr>
              <w:pStyle w:val="TableParagraph"/>
            </w:pPr>
          </w:p>
          <w:p w14:paraId="145F0538" w14:textId="77777777" w:rsidR="00D73309" w:rsidRPr="0072239C" w:rsidRDefault="00D73309" w:rsidP="00ED5024">
            <w:pPr>
              <w:pStyle w:val="TableParagraph"/>
            </w:pPr>
          </w:p>
          <w:p w14:paraId="145F0539" w14:textId="77777777" w:rsidR="00D73309" w:rsidRPr="0072239C" w:rsidRDefault="00D73309" w:rsidP="00ED5024">
            <w:pPr>
              <w:pStyle w:val="TableParagraph"/>
            </w:pPr>
          </w:p>
          <w:p w14:paraId="145F053A" w14:textId="77777777" w:rsidR="00D73309" w:rsidRPr="0072239C" w:rsidRDefault="00D73309" w:rsidP="00ED5024">
            <w:pPr>
              <w:pStyle w:val="TableParagraph"/>
            </w:pPr>
          </w:p>
          <w:p w14:paraId="145F053B" w14:textId="77777777" w:rsidR="00D73309" w:rsidRPr="0072239C" w:rsidRDefault="00D73309" w:rsidP="00ED5024">
            <w:pPr>
              <w:pStyle w:val="TableParagraph"/>
            </w:pPr>
          </w:p>
          <w:p w14:paraId="145F053C" w14:textId="77777777" w:rsidR="00D73309" w:rsidRPr="0072239C" w:rsidRDefault="00D73309" w:rsidP="00ED5024">
            <w:pPr>
              <w:pStyle w:val="TableParagraph"/>
            </w:pPr>
          </w:p>
          <w:p w14:paraId="145F053D" w14:textId="77777777" w:rsidR="00D73309" w:rsidRPr="0072239C" w:rsidRDefault="00D73309" w:rsidP="00ED5024">
            <w:pPr>
              <w:pStyle w:val="TableParagraph"/>
            </w:pPr>
          </w:p>
          <w:p w14:paraId="145F053E" w14:textId="77777777" w:rsidR="00D73309" w:rsidRPr="0072239C" w:rsidRDefault="00D73309" w:rsidP="00ED5024">
            <w:pPr>
              <w:pStyle w:val="TableParagraph"/>
            </w:pPr>
          </w:p>
          <w:p w14:paraId="145F053F" w14:textId="77777777" w:rsidR="00D73309" w:rsidRPr="0072239C" w:rsidRDefault="00D73309" w:rsidP="00ED5024">
            <w:pPr>
              <w:pStyle w:val="TableParagraph"/>
            </w:pPr>
          </w:p>
          <w:p w14:paraId="145F0540" w14:textId="77777777" w:rsidR="00D73309" w:rsidRPr="0072239C" w:rsidRDefault="00D73309" w:rsidP="00ED5024">
            <w:pPr>
              <w:pStyle w:val="TableParagraph"/>
            </w:pPr>
          </w:p>
          <w:p w14:paraId="145F0541" w14:textId="77777777" w:rsidR="00D73309" w:rsidRPr="0072239C" w:rsidRDefault="00D73309" w:rsidP="00ED5024">
            <w:pPr>
              <w:pStyle w:val="TableParagraph"/>
            </w:pPr>
          </w:p>
          <w:p w14:paraId="145F0542" w14:textId="77777777" w:rsidR="00D73309" w:rsidRPr="0072239C" w:rsidRDefault="00D73309" w:rsidP="00ED5024">
            <w:pPr>
              <w:pStyle w:val="TableParagraph"/>
            </w:pPr>
          </w:p>
          <w:p w14:paraId="145F0543" w14:textId="77777777" w:rsidR="00D73309" w:rsidRPr="0072239C" w:rsidRDefault="00D73309" w:rsidP="00ED5024">
            <w:pPr>
              <w:pStyle w:val="TableParagraph"/>
            </w:pPr>
          </w:p>
          <w:p w14:paraId="145F0544" w14:textId="77777777" w:rsidR="00D73309" w:rsidRPr="0072239C" w:rsidRDefault="00D73309" w:rsidP="00ED5024">
            <w:pPr>
              <w:pStyle w:val="TableParagraph"/>
            </w:pPr>
          </w:p>
          <w:p w14:paraId="145F0545" w14:textId="77777777" w:rsidR="00D73309" w:rsidRPr="0072239C" w:rsidRDefault="00D73309" w:rsidP="00ED5024">
            <w:pPr>
              <w:pStyle w:val="TableParagraph"/>
            </w:pPr>
          </w:p>
          <w:p w14:paraId="145F0546" w14:textId="77777777" w:rsidR="00D73309" w:rsidRPr="0072239C" w:rsidRDefault="00D73309" w:rsidP="00ED5024">
            <w:pPr>
              <w:pStyle w:val="TableParagraph"/>
            </w:pPr>
          </w:p>
          <w:p w14:paraId="145F0547" w14:textId="77777777" w:rsidR="00D73309" w:rsidRPr="0072239C" w:rsidRDefault="00D73309" w:rsidP="00ED5024">
            <w:pPr>
              <w:pStyle w:val="TableParagraph"/>
            </w:pPr>
          </w:p>
          <w:p w14:paraId="145F0548" w14:textId="77777777" w:rsidR="00D73309" w:rsidRPr="00ED5024" w:rsidRDefault="00E35679" w:rsidP="00ED5024">
            <w:pPr>
              <w:pStyle w:val="TableParagraph"/>
            </w:pPr>
            <w:r w:rsidRPr="00ED5024">
              <w:t>Démantèlement des bateaux</w:t>
            </w:r>
            <w:r w:rsidRPr="00ED5024">
              <w:rPr>
                <w:spacing w:val="-10"/>
              </w:rPr>
              <w:t xml:space="preserve"> </w:t>
            </w:r>
            <w:r w:rsidRPr="00ED5024">
              <w:t>pouvant</w:t>
            </w:r>
            <w:r w:rsidRPr="00ED5024">
              <w:rPr>
                <w:spacing w:val="-13"/>
              </w:rPr>
              <w:t xml:space="preserve"> </w:t>
            </w:r>
            <w:r w:rsidRPr="00ED5024">
              <w:t>amener</w:t>
            </w:r>
            <w:r w:rsidRPr="00ED5024">
              <w:rPr>
                <w:spacing w:val="-11"/>
              </w:rPr>
              <w:t xml:space="preserve"> </w:t>
            </w:r>
            <w:r w:rsidRPr="00ED5024">
              <w:t>à des reconversions dans de nouvelles activités génératrices de revenus (cf. PRMS)</w:t>
            </w:r>
          </w:p>
        </w:tc>
        <w:tc>
          <w:tcPr>
            <w:tcW w:w="2693" w:type="dxa"/>
            <w:shd w:val="clear" w:color="auto" w:fill="auto"/>
          </w:tcPr>
          <w:p w14:paraId="145F0549" w14:textId="77777777" w:rsidR="00D73309" w:rsidRPr="0072239C" w:rsidRDefault="00D73309" w:rsidP="00ED5024">
            <w:pPr>
              <w:pStyle w:val="TableParagraph"/>
            </w:pPr>
          </w:p>
          <w:p w14:paraId="145F054A" w14:textId="77777777" w:rsidR="00D73309" w:rsidRPr="0072239C" w:rsidRDefault="00D73309" w:rsidP="00ED5024">
            <w:pPr>
              <w:pStyle w:val="TableParagraph"/>
            </w:pPr>
          </w:p>
          <w:p w14:paraId="145F054B" w14:textId="77777777" w:rsidR="00D73309" w:rsidRPr="0072239C" w:rsidRDefault="00D73309" w:rsidP="00ED5024">
            <w:pPr>
              <w:pStyle w:val="TableParagraph"/>
            </w:pPr>
          </w:p>
          <w:p w14:paraId="145F054C" w14:textId="77777777" w:rsidR="00D73309" w:rsidRPr="0072239C" w:rsidRDefault="00D73309" w:rsidP="00ED5024">
            <w:pPr>
              <w:pStyle w:val="TableParagraph"/>
            </w:pPr>
          </w:p>
          <w:p w14:paraId="145F054D" w14:textId="77777777" w:rsidR="00D73309" w:rsidRPr="0072239C" w:rsidRDefault="00D73309" w:rsidP="00ED5024">
            <w:pPr>
              <w:pStyle w:val="TableParagraph"/>
            </w:pPr>
          </w:p>
          <w:p w14:paraId="145F054E" w14:textId="77777777" w:rsidR="00D73309" w:rsidRPr="0072239C" w:rsidRDefault="00D73309" w:rsidP="00ED5024">
            <w:pPr>
              <w:pStyle w:val="TableParagraph"/>
            </w:pPr>
          </w:p>
          <w:p w14:paraId="145F054F" w14:textId="77777777" w:rsidR="00D73309" w:rsidRPr="0072239C" w:rsidRDefault="00D73309" w:rsidP="00ED5024">
            <w:pPr>
              <w:pStyle w:val="TableParagraph"/>
            </w:pPr>
          </w:p>
          <w:p w14:paraId="145F0550" w14:textId="77777777" w:rsidR="00D73309" w:rsidRPr="0072239C" w:rsidRDefault="00D73309" w:rsidP="00ED5024">
            <w:pPr>
              <w:pStyle w:val="TableParagraph"/>
            </w:pPr>
          </w:p>
          <w:p w14:paraId="145F0551" w14:textId="77777777" w:rsidR="00D73309" w:rsidRPr="0072239C" w:rsidRDefault="00D73309" w:rsidP="00ED5024">
            <w:pPr>
              <w:pStyle w:val="TableParagraph"/>
            </w:pPr>
          </w:p>
          <w:p w14:paraId="145F0552" w14:textId="77777777" w:rsidR="00D73309" w:rsidRPr="0072239C" w:rsidRDefault="00D73309" w:rsidP="00ED5024">
            <w:pPr>
              <w:pStyle w:val="TableParagraph"/>
            </w:pPr>
          </w:p>
          <w:p w14:paraId="145F0553" w14:textId="77777777" w:rsidR="00D73309" w:rsidRPr="0072239C" w:rsidRDefault="00D73309" w:rsidP="00ED5024">
            <w:pPr>
              <w:pStyle w:val="TableParagraph"/>
            </w:pPr>
          </w:p>
          <w:p w14:paraId="145F0554" w14:textId="77777777" w:rsidR="00D73309" w:rsidRPr="0072239C" w:rsidRDefault="00D73309" w:rsidP="00ED5024">
            <w:pPr>
              <w:pStyle w:val="TableParagraph"/>
            </w:pPr>
          </w:p>
          <w:p w14:paraId="145F0555" w14:textId="77777777" w:rsidR="00D73309" w:rsidRPr="0072239C" w:rsidRDefault="00D73309" w:rsidP="00ED5024">
            <w:pPr>
              <w:pStyle w:val="TableParagraph"/>
            </w:pPr>
          </w:p>
          <w:p w14:paraId="145F0556" w14:textId="77777777" w:rsidR="00D73309" w:rsidRPr="0072239C" w:rsidRDefault="00D73309" w:rsidP="00ED5024">
            <w:pPr>
              <w:pStyle w:val="TableParagraph"/>
            </w:pPr>
          </w:p>
          <w:p w14:paraId="145F0557" w14:textId="77777777" w:rsidR="00D73309" w:rsidRPr="0072239C" w:rsidRDefault="00D73309" w:rsidP="00ED5024">
            <w:pPr>
              <w:pStyle w:val="TableParagraph"/>
            </w:pPr>
          </w:p>
          <w:p w14:paraId="145F0558" w14:textId="77777777" w:rsidR="00D73309" w:rsidRPr="00ED5024" w:rsidRDefault="00E35679" w:rsidP="00ED5024">
            <w:pPr>
              <w:pStyle w:val="TableParagraph"/>
            </w:pPr>
            <w:r w:rsidRPr="00ED5024">
              <w:t>Perte temporaire ou permanent de source</w:t>
            </w:r>
            <w:r w:rsidRPr="00ED5024">
              <w:rPr>
                <w:spacing w:val="-10"/>
              </w:rPr>
              <w:t xml:space="preserve"> </w:t>
            </w:r>
            <w:r w:rsidRPr="00ED5024">
              <w:t>de</w:t>
            </w:r>
            <w:r w:rsidRPr="00ED5024">
              <w:rPr>
                <w:spacing w:val="-8"/>
              </w:rPr>
              <w:t xml:space="preserve"> </w:t>
            </w:r>
            <w:r w:rsidRPr="00ED5024">
              <w:t>revenu,</w:t>
            </w:r>
            <w:r w:rsidRPr="00ED5024">
              <w:rPr>
                <w:spacing w:val="-11"/>
              </w:rPr>
              <w:t xml:space="preserve"> </w:t>
            </w:r>
            <w:r w:rsidRPr="00ED5024">
              <w:t>perte</w:t>
            </w:r>
            <w:r w:rsidRPr="00ED5024">
              <w:rPr>
                <w:spacing w:val="-10"/>
              </w:rPr>
              <w:t xml:space="preserve"> </w:t>
            </w:r>
            <w:r w:rsidRPr="00ED5024">
              <w:t>temporaire ou permanent de subsistance</w:t>
            </w:r>
          </w:p>
        </w:tc>
        <w:tc>
          <w:tcPr>
            <w:tcW w:w="5489" w:type="dxa"/>
            <w:shd w:val="clear" w:color="auto" w:fill="auto"/>
          </w:tcPr>
          <w:p w14:paraId="145F0559" w14:textId="77777777" w:rsidR="00D73309" w:rsidRPr="00ED5024" w:rsidRDefault="00E35679" w:rsidP="00ED5024">
            <w:pPr>
              <w:pStyle w:val="TableParagraph"/>
              <w:numPr>
                <w:ilvl w:val="0"/>
                <w:numId w:val="107"/>
              </w:numPr>
            </w:pPr>
            <w:r w:rsidRPr="00ED5024">
              <w:t>Information préalable des opérateurs économiques concernés (les formels et les informels).</w:t>
            </w:r>
          </w:p>
          <w:p w14:paraId="145F055A" w14:textId="59F30A7E" w:rsidR="00D73309" w:rsidRPr="00ED5024" w:rsidRDefault="00E35679" w:rsidP="00ED5024">
            <w:pPr>
              <w:pStyle w:val="TableParagraph"/>
              <w:numPr>
                <w:ilvl w:val="0"/>
                <w:numId w:val="107"/>
              </w:numPr>
            </w:pPr>
            <w:r w:rsidRPr="00ED5024">
              <w:t>Mise en œuvre du Plan d’Action de Réinstallation</w:t>
            </w:r>
            <w:r w:rsidRPr="00ED5024">
              <w:rPr>
                <w:spacing w:val="40"/>
              </w:rPr>
              <w:t xml:space="preserve"> </w:t>
            </w:r>
            <w:r w:rsidRPr="00ED5024">
              <w:t>(</w:t>
            </w:r>
            <w:r w:rsidR="001979F7" w:rsidRPr="00ED5024">
              <w:t>PAR</w:t>
            </w:r>
            <w:r w:rsidRPr="00ED5024">
              <w:t>)</w:t>
            </w:r>
            <w:r w:rsidRPr="00ED5024">
              <w:rPr>
                <w:spacing w:val="40"/>
              </w:rPr>
              <w:t xml:space="preserve"> </w:t>
            </w:r>
            <w:r w:rsidRPr="00ED5024">
              <w:t>et</w:t>
            </w:r>
            <w:r w:rsidRPr="00ED5024">
              <w:rPr>
                <w:spacing w:val="40"/>
              </w:rPr>
              <w:t xml:space="preserve"> </w:t>
            </w:r>
            <w:r w:rsidRPr="00ED5024">
              <w:t>du</w:t>
            </w:r>
            <w:r w:rsidRPr="00ED5024">
              <w:rPr>
                <w:spacing w:val="40"/>
              </w:rPr>
              <w:t xml:space="preserve"> </w:t>
            </w:r>
            <w:r w:rsidRPr="00ED5024">
              <w:t>Plan</w:t>
            </w:r>
            <w:r w:rsidRPr="00ED5024">
              <w:rPr>
                <w:spacing w:val="40"/>
              </w:rPr>
              <w:t xml:space="preserve"> </w:t>
            </w:r>
            <w:r w:rsidRPr="00ED5024">
              <w:t xml:space="preserve">de </w:t>
            </w:r>
            <w:r w:rsidRPr="00ED5024">
              <w:rPr>
                <w:spacing w:val="-2"/>
              </w:rPr>
              <w:t>Restauration</w:t>
            </w:r>
            <w:r w:rsidRPr="00ED5024">
              <w:tab/>
            </w:r>
            <w:r w:rsidRPr="00ED5024">
              <w:rPr>
                <w:spacing w:val="-4"/>
              </w:rPr>
              <w:t>des</w:t>
            </w:r>
            <w:r w:rsidRPr="00ED5024">
              <w:tab/>
            </w:r>
            <w:r w:rsidRPr="00ED5024">
              <w:rPr>
                <w:spacing w:val="-2"/>
              </w:rPr>
              <w:t>Moyens</w:t>
            </w:r>
            <w:r w:rsidRPr="00ED5024">
              <w:tab/>
            </w:r>
            <w:r w:rsidRPr="00ED5024">
              <w:rPr>
                <w:spacing w:val="-6"/>
              </w:rPr>
              <w:t xml:space="preserve">de </w:t>
            </w:r>
            <w:r w:rsidRPr="00ED5024">
              <w:t>Subsistance</w:t>
            </w:r>
            <w:r w:rsidRPr="00ED5024">
              <w:rPr>
                <w:spacing w:val="33"/>
              </w:rPr>
              <w:t xml:space="preserve"> </w:t>
            </w:r>
            <w:r w:rsidRPr="00ED5024">
              <w:t>PRMS</w:t>
            </w:r>
            <w:r w:rsidRPr="00ED5024">
              <w:rPr>
                <w:spacing w:val="34"/>
              </w:rPr>
              <w:t xml:space="preserve"> </w:t>
            </w:r>
            <w:r w:rsidRPr="00ED5024">
              <w:t>(qui</w:t>
            </w:r>
            <w:r w:rsidRPr="00ED5024">
              <w:rPr>
                <w:spacing w:val="32"/>
              </w:rPr>
              <w:t xml:space="preserve"> </w:t>
            </w:r>
            <w:r w:rsidR="006030C5" w:rsidRPr="00ED5024">
              <w:t>ser</w:t>
            </w:r>
            <w:r w:rsidR="006030C5">
              <w:t>a</w:t>
            </w:r>
            <w:r w:rsidR="006030C5" w:rsidRPr="00ED5024">
              <w:rPr>
                <w:spacing w:val="35"/>
              </w:rPr>
              <w:t xml:space="preserve"> </w:t>
            </w:r>
            <w:r w:rsidR="006030C5" w:rsidRPr="00ED5024">
              <w:t>élabor</w:t>
            </w:r>
            <w:r w:rsidR="006030C5">
              <w:t>é</w:t>
            </w:r>
            <w:r w:rsidR="006030C5" w:rsidRPr="00ED5024">
              <w:t xml:space="preserve"> </w:t>
            </w:r>
            <w:proofErr w:type="gramStart"/>
            <w:r w:rsidRPr="00ED5024">
              <w:t>puis</w:t>
            </w:r>
            <w:r w:rsidRPr="00ED5024">
              <w:rPr>
                <w:spacing w:val="31"/>
              </w:rPr>
              <w:t xml:space="preserve">  </w:t>
            </w:r>
            <w:r w:rsidR="006030C5" w:rsidRPr="00ED5024">
              <w:t>intégr</w:t>
            </w:r>
            <w:r w:rsidR="006030C5">
              <w:t>é</w:t>
            </w:r>
            <w:proofErr w:type="gramEnd"/>
            <w:r w:rsidR="006030C5" w:rsidRPr="00ED5024">
              <w:rPr>
                <w:spacing w:val="30"/>
              </w:rPr>
              <w:t xml:space="preserve"> </w:t>
            </w:r>
            <w:r w:rsidRPr="00ED5024">
              <w:t>dans</w:t>
            </w:r>
            <w:r w:rsidRPr="00ED5024">
              <w:rPr>
                <w:spacing w:val="32"/>
              </w:rPr>
              <w:t xml:space="preserve">  </w:t>
            </w:r>
            <w:r w:rsidRPr="00ED5024">
              <w:t>les</w:t>
            </w:r>
            <w:r w:rsidRPr="00ED5024">
              <w:rPr>
                <w:spacing w:val="111"/>
              </w:rPr>
              <w:t xml:space="preserve"> </w:t>
            </w:r>
            <w:r w:rsidRPr="00ED5024">
              <w:rPr>
                <w:spacing w:val="-2"/>
              </w:rPr>
              <w:t>Documents</w:t>
            </w:r>
          </w:p>
          <w:p w14:paraId="145F055B" w14:textId="572A7140" w:rsidR="00D73309" w:rsidRPr="00ED5024" w:rsidRDefault="001979F7" w:rsidP="00ED5024">
            <w:pPr>
              <w:pStyle w:val="TableParagraph"/>
            </w:pPr>
            <w:r w:rsidRPr="00ED5024">
              <w:t>PAR</w:t>
            </w:r>
            <w:r w:rsidR="00E35679" w:rsidRPr="00ED5024">
              <w:rPr>
                <w:spacing w:val="-4"/>
              </w:rPr>
              <w:t xml:space="preserve"> </w:t>
            </w:r>
            <w:r w:rsidR="00E35679" w:rsidRPr="00ED5024">
              <w:t>du</w:t>
            </w:r>
            <w:r w:rsidR="00E35679" w:rsidRPr="00ED5024">
              <w:rPr>
                <w:spacing w:val="-4"/>
              </w:rPr>
              <w:t xml:space="preserve"> </w:t>
            </w:r>
            <w:r w:rsidR="00E35679" w:rsidRPr="00ED5024">
              <w:t>projet</w:t>
            </w:r>
            <w:r w:rsidR="00E35679" w:rsidRPr="00ED5024">
              <w:rPr>
                <w:spacing w:val="-4"/>
              </w:rPr>
              <w:t xml:space="preserve"> </w:t>
            </w:r>
            <w:r w:rsidR="00E35679" w:rsidRPr="00ED5024">
              <w:rPr>
                <w:spacing w:val="-2"/>
              </w:rPr>
              <w:t>PICMC</w:t>
            </w:r>
            <w:r w:rsidR="006030C5">
              <w:rPr>
                <w:spacing w:val="-2"/>
              </w:rPr>
              <w:t>)</w:t>
            </w:r>
            <w:r w:rsidR="00E35679" w:rsidRPr="00ED5024">
              <w:rPr>
                <w:spacing w:val="-2"/>
              </w:rPr>
              <w:t>.</w:t>
            </w:r>
          </w:p>
          <w:p w14:paraId="145F055C" w14:textId="77777777" w:rsidR="00D73309" w:rsidRPr="0072239C" w:rsidRDefault="00E35679" w:rsidP="00ED5024">
            <w:pPr>
              <w:pStyle w:val="TableParagraph"/>
              <w:numPr>
                <w:ilvl w:val="0"/>
                <w:numId w:val="106"/>
              </w:numPr>
            </w:pPr>
            <w:r w:rsidRPr="0072239C">
              <w:t>Mise en place des</w:t>
            </w:r>
            <w:r w:rsidRPr="0072239C">
              <w:rPr>
                <w:spacing w:val="-1"/>
              </w:rPr>
              <w:t xml:space="preserve"> </w:t>
            </w:r>
            <w:r w:rsidRPr="0072239C">
              <w:t>mesures de</w:t>
            </w:r>
            <w:r w:rsidRPr="0072239C">
              <w:rPr>
                <w:spacing w:val="-2"/>
              </w:rPr>
              <w:t xml:space="preserve"> </w:t>
            </w:r>
            <w:r w:rsidRPr="0072239C">
              <w:t xml:space="preserve">suivi et d’évaluation afin d’assurer la restauration des moyens de subsistance et de cibler l’appui </w:t>
            </w:r>
            <w:r w:rsidRPr="0072239C">
              <w:rPr>
                <w:spacing w:val="-2"/>
              </w:rPr>
              <w:t>additionnel.</w:t>
            </w:r>
          </w:p>
          <w:p w14:paraId="145F055D" w14:textId="7870B700" w:rsidR="00D73309" w:rsidRPr="00ED5024" w:rsidRDefault="00E35679" w:rsidP="00ED5024">
            <w:pPr>
              <w:pStyle w:val="TableParagraph"/>
              <w:numPr>
                <w:ilvl w:val="0"/>
                <w:numId w:val="106"/>
              </w:numPr>
            </w:pPr>
            <w:r w:rsidRPr="00ED5024">
              <w:t>Compensation</w:t>
            </w:r>
            <w:r w:rsidRPr="00ED5024">
              <w:rPr>
                <w:spacing w:val="-5"/>
              </w:rPr>
              <w:t xml:space="preserve"> </w:t>
            </w:r>
            <w:r w:rsidRPr="00ED5024">
              <w:t>équitable</w:t>
            </w:r>
            <w:r w:rsidRPr="00ED5024">
              <w:rPr>
                <w:spacing w:val="-4"/>
              </w:rPr>
              <w:t xml:space="preserve"> </w:t>
            </w:r>
            <w:r w:rsidRPr="00ED5024">
              <w:t>des</w:t>
            </w:r>
            <w:r w:rsidRPr="00ED5024">
              <w:rPr>
                <w:spacing w:val="-6"/>
              </w:rPr>
              <w:t xml:space="preserve"> </w:t>
            </w:r>
            <w:r w:rsidRPr="00ED5024">
              <w:t>ménages concernés avec accompagnement des PAP afin de soutenir leurs résiliences via un PRMS pertinent et soutenable</w:t>
            </w:r>
            <w:r w:rsidRPr="00ED5024">
              <w:rPr>
                <w:spacing w:val="-7"/>
              </w:rPr>
              <w:t xml:space="preserve"> </w:t>
            </w:r>
            <w:r w:rsidRPr="00ED5024">
              <w:t>pour</w:t>
            </w:r>
            <w:r w:rsidRPr="00ED5024">
              <w:rPr>
                <w:spacing w:val="-9"/>
              </w:rPr>
              <w:t xml:space="preserve"> </w:t>
            </w:r>
            <w:r w:rsidRPr="00ED5024">
              <w:t>que</w:t>
            </w:r>
            <w:r w:rsidRPr="00ED5024">
              <w:rPr>
                <w:spacing w:val="-6"/>
              </w:rPr>
              <w:t xml:space="preserve"> </w:t>
            </w:r>
            <w:r w:rsidRPr="00ED5024">
              <w:t>chaque</w:t>
            </w:r>
            <w:r w:rsidRPr="00ED5024">
              <w:rPr>
                <w:spacing w:val="-6"/>
              </w:rPr>
              <w:t xml:space="preserve"> </w:t>
            </w:r>
            <w:r w:rsidRPr="00ED5024">
              <w:t xml:space="preserve">ménage affecté ait de nouveaux moyens de substance supérieurs ou </w:t>
            </w:r>
            <w:r w:rsidR="00C01B79" w:rsidRPr="00ED5024">
              <w:t>éga</w:t>
            </w:r>
            <w:r w:rsidR="00C01B79">
              <w:t>ux</w:t>
            </w:r>
            <w:r w:rsidR="00C01B79" w:rsidRPr="00ED5024">
              <w:t xml:space="preserve"> </w:t>
            </w:r>
            <w:r w:rsidRPr="00ED5024">
              <w:t>à la situation d’avant-projet.</w:t>
            </w:r>
          </w:p>
          <w:p w14:paraId="145F055E" w14:textId="4835107E" w:rsidR="00D73309" w:rsidRPr="00ED5024" w:rsidRDefault="00E35679" w:rsidP="00ED5024">
            <w:pPr>
              <w:pStyle w:val="TableParagraph"/>
              <w:numPr>
                <w:ilvl w:val="0"/>
                <w:numId w:val="106"/>
              </w:numPr>
            </w:pPr>
            <w:r w:rsidRPr="00ED5024">
              <w:t>Conduite du processus de manière transparente et documentée (consultation</w:t>
            </w:r>
            <w:r w:rsidRPr="00ED5024">
              <w:rPr>
                <w:spacing w:val="-11"/>
              </w:rPr>
              <w:t xml:space="preserve"> </w:t>
            </w:r>
            <w:r w:rsidRPr="00ED5024">
              <w:t>des</w:t>
            </w:r>
            <w:r w:rsidRPr="00ED5024">
              <w:rPr>
                <w:spacing w:val="-13"/>
              </w:rPr>
              <w:t xml:space="preserve"> </w:t>
            </w:r>
            <w:r w:rsidRPr="00ED5024">
              <w:t>PAP,</w:t>
            </w:r>
            <w:r w:rsidRPr="00ED5024">
              <w:rPr>
                <w:spacing w:val="-10"/>
              </w:rPr>
              <w:t xml:space="preserve"> </w:t>
            </w:r>
            <w:r w:rsidRPr="00ED5024">
              <w:t>consentement libre et éclairé des PAP, engagement des parties prenantes et participation des PAP au processus, …)</w:t>
            </w:r>
          </w:p>
          <w:p w14:paraId="145F055F" w14:textId="77777777" w:rsidR="00D73309" w:rsidRPr="00ED5024" w:rsidRDefault="00E35679" w:rsidP="00ED5024">
            <w:pPr>
              <w:pStyle w:val="TableParagraph"/>
              <w:numPr>
                <w:ilvl w:val="0"/>
                <w:numId w:val="106"/>
              </w:numPr>
            </w:pPr>
            <w:r w:rsidRPr="00ED5024">
              <w:t xml:space="preserve">Accompagnement des ménages </w:t>
            </w:r>
            <w:r w:rsidRPr="00ED5024">
              <w:rPr>
                <w:spacing w:val="-2"/>
              </w:rPr>
              <w:t>(comprenant</w:t>
            </w:r>
            <w:r w:rsidRPr="00ED5024">
              <w:tab/>
            </w:r>
            <w:r w:rsidRPr="00ED5024">
              <w:rPr>
                <w:spacing w:val="-4"/>
              </w:rPr>
              <w:t>les</w:t>
            </w:r>
            <w:r w:rsidRPr="00ED5024">
              <w:tab/>
            </w:r>
            <w:r w:rsidRPr="00ED5024">
              <w:rPr>
                <w:spacing w:val="-2"/>
              </w:rPr>
              <w:t xml:space="preserve">personnes </w:t>
            </w:r>
            <w:r w:rsidRPr="00ED5024">
              <w:t>vulnérables) / opérateurs (formels et informels) durant leur réinstallation (prise en charge psychosociologique, coaching et counseling en AGR, …)</w:t>
            </w:r>
          </w:p>
        </w:tc>
      </w:tr>
      <w:tr w:rsidR="00D73309" w:rsidRPr="00B40D9D" w14:paraId="145F056B" w14:textId="77777777" w:rsidTr="0072239C">
        <w:trPr>
          <w:trHeight w:val="2745"/>
        </w:trPr>
        <w:tc>
          <w:tcPr>
            <w:tcW w:w="2424" w:type="dxa"/>
            <w:vMerge/>
            <w:tcBorders>
              <w:top w:val="nil"/>
            </w:tcBorders>
            <w:shd w:val="clear" w:color="auto" w:fill="auto"/>
          </w:tcPr>
          <w:p w14:paraId="145F0561" w14:textId="77777777" w:rsidR="00D73309" w:rsidRPr="0072239C" w:rsidRDefault="00D73309">
            <w:pPr>
              <w:rPr>
                <w:rFonts w:ascii="Arial" w:hAnsi="Arial" w:cs="Arial"/>
              </w:rPr>
            </w:pPr>
          </w:p>
        </w:tc>
        <w:tc>
          <w:tcPr>
            <w:tcW w:w="2693" w:type="dxa"/>
            <w:shd w:val="clear" w:color="auto" w:fill="auto"/>
          </w:tcPr>
          <w:p w14:paraId="145F0562" w14:textId="77777777" w:rsidR="00D73309" w:rsidRPr="0072239C" w:rsidRDefault="00D73309" w:rsidP="00ED5024">
            <w:pPr>
              <w:pStyle w:val="TableParagraph"/>
            </w:pPr>
          </w:p>
          <w:p w14:paraId="145F0563" w14:textId="77777777" w:rsidR="00D73309" w:rsidRPr="0072239C" w:rsidRDefault="00D73309" w:rsidP="00ED5024">
            <w:pPr>
              <w:pStyle w:val="TableParagraph"/>
            </w:pPr>
          </w:p>
          <w:p w14:paraId="145F0564" w14:textId="77777777" w:rsidR="00D73309" w:rsidRPr="0072239C" w:rsidRDefault="00D73309" w:rsidP="00ED5024">
            <w:pPr>
              <w:pStyle w:val="TableParagraph"/>
            </w:pPr>
          </w:p>
          <w:p w14:paraId="145F0565" w14:textId="77777777" w:rsidR="00D73309" w:rsidRPr="0072239C" w:rsidRDefault="00D73309" w:rsidP="00ED5024">
            <w:pPr>
              <w:pStyle w:val="TableParagraph"/>
            </w:pPr>
          </w:p>
          <w:p w14:paraId="145F0566" w14:textId="77777777" w:rsidR="00D73309" w:rsidRPr="00ED5024" w:rsidRDefault="00E35679" w:rsidP="00ED5024">
            <w:pPr>
              <w:pStyle w:val="TableParagraph"/>
            </w:pPr>
            <w:r w:rsidRPr="00ED5024">
              <w:t>Appauvrissement</w:t>
            </w:r>
            <w:r w:rsidRPr="00ED5024">
              <w:rPr>
                <w:spacing w:val="-5"/>
              </w:rPr>
              <w:t xml:space="preserve"> </w:t>
            </w:r>
            <w:r w:rsidRPr="00ED5024">
              <w:t>des</w:t>
            </w:r>
            <w:r w:rsidRPr="00ED5024">
              <w:rPr>
                <w:spacing w:val="-4"/>
              </w:rPr>
              <w:t xml:space="preserve"> </w:t>
            </w:r>
            <w:r w:rsidRPr="00ED5024">
              <w:rPr>
                <w:spacing w:val="-2"/>
              </w:rPr>
              <w:t>populations</w:t>
            </w:r>
          </w:p>
        </w:tc>
        <w:tc>
          <w:tcPr>
            <w:tcW w:w="5489" w:type="dxa"/>
            <w:shd w:val="clear" w:color="auto" w:fill="auto"/>
          </w:tcPr>
          <w:p w14:paraId="145F0567" w14:textId="77777777" w:rsidR="00D73309" w:rsidRPr="00ED5024" w:rsidRDefault="00E35679" w:rsidP="00ED5024">
            <w:pPr>
              <w:pStyle w:val="TableParagraph"/>
              <w:numPr>
                <w:ilvl w:val="0"/>
                <w:numId w:val="105"/>
              </w:numPr>
            </w:pPr>
            <w:r w:rsidRPr="00ED5024">
              <w:t>Compensation</w:t>
            </w:r>
            <w:r w:rsidRPr="00ED5024">
              <w:rPr>
                <w:spacing w:val="1"/>
              </w:rPr>
              <w:t xml:space="preserve"> </w:t>
            </w:r>
            <w:r w:rsidRPr="00ED5024">
              <w:t>équitable</w:t>
            </w:r>
            <w:r w:rsidRPr="00ED5024">
              <w:rPr>
                <w:spacing w:val="2"/>
              </w:rPr>
              <w:t xml:space="preserve"> </w:t>
            </w:r>
            <w:r w:rsidRPr="00ED5024">
              <w:t>des</w:t>
            </w:r>
            <w:r w:rsidRPr="00ED5024">
              <w:rPr>
                <w:spacing w:val="1"/>
              </w:rPr>
              <w:t xml:space="preserve"> </w:t>
            </w:r>
            <w:r w:rsidRPr="00ED5024">
              <w:rPr>
                <w:spacing w:val="-2"/>
              </w:rPr>
              <w:t>ménages</w:t>
            </w:r>
          </w:p>
          <w:p w14:paraId="145F0568" w14:textId="77777777" w:rsidR="00D73309" w:rsidRPr="00ED5024" w:rsidRDefault="00E35679" w:rsidP="00ED5024">
            <w:pPr>
              <w:pStyle w:val="TableParagraph"/>
            </w:pPr>
            <w:r w:rsidRPr="00ED5024">
              <w:t>/</w:t>
            </w:r>
            <w:r w:rsidRPr="00ED5024">
              <w:rPr>
                <w:spacing w:val="-2"/>
              </w:rPr>
              <w:t xml:space="preserve"> </w:t>
            </w:r>
            <w:r w:rsidRPr="00ED5024">
              <w:t>opérateurs</w:t>
            </w:r>
            <w:r w:rsidRPr="00ED5024">
              <w:rPr>
                <w:spacing w:val="-1"/>
              </w:rPr>
              <w:t xml:space="preserve"> </w:t>
            </w:r>
            <w:r w:rsidRPr="00ED5024">
              <w:rPr>
                <w:spacing w:val="-2"/>
              </w:rPr>
              <w:t>concernés.</w:t>
            </w:r>
          </w:p>
          <w:p w14:paraId="145F0569" w14:textId="5B7DB887" w:rsidR="00D73309" w:rsidRPr="00ED5024" w:rsidRDefault="00E35679" w:rsidP="00ED5024">
            <w:pPr>
              <w:pStyle w:val="TableParagraph"/>
              <w:numPr>
                <w:ilvl w:val="0"/>
                <w:numId w:val="105"/>
              </w:numPr>
            </w:pPr>
            <w:r w:rsidRPr="00ED5024">
              <w:t>Développement</w:t>
            </w:r>
            <w:r w:rsidRPr="00ED5024">
              <w:rPr>
                <w:spacing w:val="-4"/>
              </w:rPr>
              <w:t xml:space="preserve"> </w:t>
            </w:r>
            <w:r w:rsidRPr="00ED5024">
              <w:t>de</w:t>
            </w:r>
            <w:r w:rsidRPr="00ED5024">
              <w:rPr>
                <w:spacing w:val="-6"/>
              </w:rPr>
              <w:t xml:space="preserve"> </w:t>
            </w:r>
            <w:r w:rsidRPr="00ED5024">
              <w:t>PRMS</w:t>
            </w:r>
            <w:r w:rsidRPr="00ED5024">
              <w:rPr>
                <w:spacing w:val="-4"/>
              </w:rPr>
              <w:t xml:space="preserve"> </w:t>
            </w:r>
            <w:r w:rsidRPr="00ED5024">
              <w:t>incluant</w:t>
            </w:r>
            <w:r w:rsidRPr="00ED5024">
              <w:rPr>
                <w:spacing w:val="-4"/>
              </w:rPr>
              <w:t xml:space="preserve"> </w:t>
            </w:r>
            <w:r w:rsidRPr="00ED5024">
              <w:t>des activités génératrices de revenu</w:t>
            </w:r>
            <w:r w:rsidR="00C01B79">
              <w:t>.</w:t>
            </w:r>
          </w:p>
          <w:p w14:paraId="145F056A" w14:textId="36C699DA" w:rsidR="00D73309" w:rsidRPr="00ED5024" w:rsidRDefault="00E35679" w:rsidP="00ED5024">
            <w:pPr>
              <w:pStyle w:val="TableParagraph"/>
              <w:numPr>
                <w:ilvl w:val="0"/>
                <w:numId w:val="105"/>
              </w:numPr>
            </w:pPr>
            <w:r w:rsidRPr="00ED5024">
              <w:t>Accompagnement des ménages (comprenant les personnes vulnérables)</w:t>
            </w:r>
            <w:r w:rsidRPr="00ED5024">
              <w:rPr>
                <w:spacing w:val="-10"/>
              </w:rPr>
              <w:t xml:space="preserve"> </w:t>
            </w:r>
            <w:r w:rsidRPr="00ED5024">
              <w:t>/</w:t>
            </w:r>
            <w:r w:rsidRPr="00ED5024">
              <w:rPr>
                <w:spacing w:val="-9"/>
              </w:rPr>
              <w:t xml:space="preserve"> </w:t>
            </w:r>
            <w:r w:rsidRPr="00ED5024">
              <w:t>opérateurs</w:t>
            </w:r>
            <w:r w:rsidRPr="00ED5024">
              <w:rPr>
                <w:spacing w:val="-10"/>
              </w:rPr>
              <w:t xml:space="preserve"> </w:t>
            </w:r>
            <w:r w:rsidRPr="00ED5024">
              <w:t>(formels</w:t>
            </w:r>
            <w:r w:rsidRPr="00ED5024">
              <w:rPr>
                <w:spacing w:val="-10"/>
              </w:rPr>
              <w:t xml:space="preserve"> </w:t>
            </w:r>
            <w:r w:rsidRPr="00ED5024">
              <w:t>et informels) durant leur réinstallation (prise</w:t>
            </w:r>
            <w:r w:rsidRPr="00ED5024">
              <w:rPr>
                <w:spacing w:val="-7"/>
              </w:rPr>
              <w:t xml:space="preserve"> </w:t>
            </w:r>
            <w:r w:rsidRPr="00ED5024">
              <w:t>en</w:t>
            </w:r>
            <w:r w:rsidRPr="00ED5024">
              <w:rPr>
                <w:spacing w:val="-10"/>
              </w:rPr>
              <w:t xml:space="preserve"> </w:t>
            </w:r>
            <w:r w:rsidRPr="00ED5024">
              <w:t>charge</w:t>
            </w:r>
            <w:r w:rsidRPr="00ED5024">
              <w:rPr>
                <w:spacing w:val="-6"/>
              </w:rPr>
              <w:t xml:space="preserve"> </w:t>
            </w:r>
            <w:r w:rsidRPr="00ED5024">
              <w:t>psychosociologique, coaching et counseling en AGR …)</w:t>
            </w:r>
          </w:p>
        </w:tc>
      </w:tr>
      <w:tr w:rsidR="00D73309" w:rsidRPr="00B40D9D" w14:paraId="145F0572" w14:textId="77777777" w:rsidTr="0072239C">
        <w:trPr>
          <w:trHeight w:val="1081"/>
        </w:trPr>
        <w:tc>
          <w:tcPr>
            <w:tcW w:w="2424" w:type="dxa"/>
            <w:shd w:val="clear" w:color="auto" w:fill="auto"/>
          </w:tcPr>
          <w:p w14:paraId="145F056C" w14:textId="77777777" w:rsidR="00D73309" w:rsidRPr="0072239C" w:rsidRDefault="00D73309" w:rsidP="00ED5024">
            <w:pPr>
              <w:pStyle w:val="TableParagraph"/>
            </w:pPr>
          </w:p>
          <w:p w14:paraId="145F056D" w14:textId="77777777" w:rsidR="00D73309" w:rsidRPr="00ED5024" w:rsidRDefault="00E35679" w:rsidP="00ED5024">
            <w:pPr>
              <w:pStyle w:val="TableParagraph"/>
            </w:pPr>
            <w:r w:rsidRPr="00ED5024">
              <w:t>Libération</w:t>
            </w:r>
            <w:r w:rsidRPr="00ED5024">
              <w:rPr>
                <w:spacing w:val="-8"/>
              </w:rPr>
              <w:t xml:space="preserve"> </w:t>
            </w:r>
            <w:r w:rsidRPr="00ED5024">
              <w:t>d’emprise</w:t>
            </w:r>
            <w:r w:rsidRPr="00ED5024">
              <w:rPr>
                <w:spacing w:val="-7"/>
              </w:rPr>
              <w:t xml:space="preserve"> </w:t>
            </w:r>
            <w:r w:rsidRPr="00ED5024">
              <w:rPr>
                <w:spacing w:val="-5"/>
              </w:rPr>
              <w:t>sur</w:t>
            </w:r>
          </w:p>
          <w:p w14:paraId="145F056E" w14:textId="77777777" w:rsidR="00D73309" w:rsidRPr="00ED5024" w:rsidRDefault="00E35679" w:rsidP="00ED5024">
            <w:pPr>
              <w:pStyle w:val="TableParagraph"/>
            </w:pPr>
            <w:proofErr w:type="gramStart"/>
            <w:r w:rsidRPr="00ED5024">
              <w:t>des</w:t>
            </w:r>
            <w:proofErr w:type="gramEnd"/>
            <w:r w:rsidRPr="00ED5024">
              <w:rPr>
                <w:spacing w:val="-2"/>
              </w:rPr>
              <w:t xml:space="preserve"> </w:t>
            </w:r>
            <w:r w:rsidRPr="00ED5024">
              <w:t>espaces</w:t>
            </w:r>
            <w:r w:rsidRPr="00ED5024">
              <w:rPr>
                <w:spacing w:val="-4"/>
              </w:rPr>
              <w:t xml:space="preserve"> </w:t>
            </w:r>
            <w:r w:rsidRPr="00ED5024">
              <w:t>exploités</w:t>
            </w:r>
            <w:r w:rsidRPr="00ED5024">
              <w:rPr>
                <w:spacing w:val="-4"/>
              </w:rPr>
              <w:t xml:space="preserve"> </w:t>
            </w:r>
            <w:r w:rsidRPr="00ED5024">
              <w:rPr>
                <w:spacing w:val="-2"/>
              </w:rPr>
              <w:t>(p.ex.</w:t>
            </w:r>
          </w:p>
        </w:tc>
        <w:tc>
          <w:tcPr>
            <w:tcW w:w="2693" w:type="dxa"/>
            <w:shd w:val="clear" w:color="auto" w:fill="auto"/>
          </w:tcPr>
          <w:p w14:paraId="145F056F" w14:textId="7B123112" w:rsidR="00D73309" w:rsidRPr="00ED5024" w:rsidRDefault="00E35679" w:rsidP="00ED5024">
            <w:pPr>
              <w:pStyle w:val="TableParagraph"/>
            </w:pPr>
            <w:r w:rsidRPr="00ED5024">
              <w:t>Perte temporaire ou permanent de source</w:t>
            </w:r>
            <w:r w:rsidRPr="00ED5024">
              <w:rPr>
                <w:spacing w:val="-10"/>
              </w:rPr>
              <w:t xml:space="preserve"> </w:t>
            </w:r>
            <w:r w:rsidRPr="00ED5024">
              <w:t>de</w:t>
            </w:r>
            <w:r w:rsidRPr="00ED5024">
              <w:rPr>
                <w:spacing w:val="-8"/>
              </w:rPr>
              <w:t xml:space="preserve"> </w:t>
            </w:r>
            <w:r w:rsidRPr="00ED5024">
              <w:t>revenu,</w:t>
            </w:r>
            <w:r w:rsidRPr="00ED5024">
              <w:rPr>
                <w:spacing w:val="-11"/>
              </w:rPr>
              <w:t xml:space="preserve"> </w:t>
            </w:r>
            <w:r w:rsidRPr="00ED5024">
              <w:t>perte</w:t>
            </w:r>
            <w:r w:rsidRPr="00ED5024">
              <w:rPr>
                <w:spacing w:val="-10"/>
              </w:rPr>
              <w:t xml:space="preserve"> </w:t>
            </w:r>
            <w:r w:rsidRPr="00ED5024">
              <w:t>temporaire ou permanent de</w:t>
            </w:r>
            <w:r w:rsidR="00C01B79">
              <w:t xml:space="preserve"> moyens de</w:t>
            </w:r>
            <w:r w:rsidRPr="00ED5024">
              <w:t xml:space="preserve"> subsistance</w:t>
            </w:r>
          </w:p>
        </w:tc>
        <w:tc>
          <w:tcPr>
            <w:tcW w:w="5489" w:type="dxa"/>
            <w:shd w:val="clear" w:color="auto" w:fill="auto"/>
          </w:tcPr>
          <w:p w14:paraId="145F0570" w14:textId="77777777" w:rsidR="00D73309" w:rsidRPr="00ED5024" w:rsidRDefault="00E35679" w:rsidP="00ED5024">
            <w:pPr>
              <w:pStyle w:val="TableParagraph"/>
              <w:numPr>
                <w:ilvl w:val="0"/>
                <w:numId w:val="104"/>
              </w:numPr>
            </w:pPr>
            <w:r w:rsidRPr="00ED5024">
              <w:t>Information préalable des opérateurs économiques concernés (les formels et les informels).</w:t>
            </w:r>
          </w:p>
          <w:p w14:paraId="145F0571" w14:textId="77777777" w:rsidR="00D73309" w:rsidRPr="00ED5024" w:rsidRDefault="00E35679" w:rsidP="00ED5024">
            <w:pPr>
              <w:pStyle w:val="TableParagraph"/>
              <w:numPr>
                <w:ilvl w:val="0"/>
                <w:numId w:val="104"/>
              </w:numPr>
            </w:pPr>
            <w:r w:rsidRPr="00ED5024">
              <w:t>Mise</w:t>
            </w:r>
            <w:r w:rsidRPr="00ED5024">
              <w:rPr>
                <w:spacing w:val="-4"/>
              </w:rPr>
              <w:t xml:space="preserve"> </w:t>
            </w:r>
            <w:r w:rsidRPr="00ED5024">
              <w:t>en</w:t>
            </w:r>
            <w:r w:rsidRPr="00ED5024">
              <w:rPr>
                <w:spacing w:val="-2"/>
              </w:rPr>
              <w:t xml:space="preserve"> </w:t>
            </w:r>
            <w:r w:rsidRPr="00ED5024">
              <w:t>œuvre</w:t>
            </w:r>
            <w:r w:rsidRPr="00ED5024">
              <w:rPr>
                <w:spacing w:val="-1"/>
              </w:rPr>
              <w:t xml:space="preserve"> </w:t>
            </w:r>
            <w:r w:rsidRPr="00ED5024">
              <w:t>du</w:t>
            </w:r>
            <w:r w:rsidRPr="00ED5024">
              <w:rPr>
                <w:spacing w:val="-4"/>
              </w:rPr>
              <w:t xml:space="preserve"> </w:t>
            </w:r>
            <w:r w:rsidRPr="00ED5024">
              <w:t>Plan</w:t>
            </w:r>
            <w:r w:rsidRPr="00ED5024">
              <w:rPr>
                <w:spacing w:val="-4"/>
              </w:rPr>
              <w:t xml:space="preserve"> </w:t>
            </w:r>
            <w:r w:rsidRPr="00ED5024">
              <w:t>d’Action</w:t>
            </w:r>
            <w:r w:rsidRPr="00ED5024">
              <w:rPr>
                <w:spacing w:val="-2"/>
              </w:rPr>
              <w:t xml:space="preserve"> </w:t>
            </w:r>
            <w:r w:rsidRPr="00ED5024">
              <w:rPr>
                <w:spacing w:val="-5"/>
              </w:rPr>
              <w:t>de</w:t>
            </w:r>
          </w:p>
        </w:tc>
      </w:tr>
    </w:tbl>
    <w:p w14:paraId="145F0573" w14:textId="77777777" w:rsidR="00D73309" w:rsidRPr="0072239C" w:rsidRDefault="00D73309">
      <w:pPr>
        <w:spacing w:line="256" w:lineRule="exact"/>
        <w:jc w:val="both"/>
        <w:rPr>
          <w:rFonts w:ascii="Arial" w:hAnsi="Arial" w:cs="Arial"/>
        </w:rPr>
        <w:sectPr w:rsidR="00D73309" w:rsidRPr="0072239C">
          <w:pgSz w:w="11910" w:h="16840"/>
          <w:pgMar w:top="1100" w:right="200" w:bottom="1000" w:left="460" w:header="751" w:footer="81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2853"/>
        <w:gridCol w:w="5064"/>
      </w:tblGrid>
      <w:tr w:rsidR="00D73309" w:rsidRPr="00B40D9D" w14:paraId="145F0578" w14:textId="77777777" w:rsidTr="0072239C">
        <w:trPr>
          <w:trHeight w:val="580"/>
        </w:trPr>
        <w:tc>
          <w:tcPr>
            <w:tcW w:w="2689" w:type="dxa"/>
            <w:shd w:val="clear" w:color="auto" w:fill="44536A"/>
          </w:tcPr>
          <w:p w14:paraId="145F0575" w14:textId="77777777" w:rsidR="00D73309" w:rsidRPr="0072239C" w:rsidRDefault="00E35679" w:rsidP="00ED5024">
            <w:pPr>
              <w:pStyle w:val="TableParagraph"/>
            </w:pPr>
            <w:r w:rsidRPr="0072239C">
              <w:lastRenderedPageBreak/>
              <w:t>Activités</w:t>
            </w:r>
            <w:r w:rsidRPr="0072239C">
              <w:rPr>
                <w:spacing w:val="-7"/>
              </w:rPr>
              <w:t xml:space="preserve"> </w:t>
            </w:r>
            <w:r w:rsidRPr="0072239C">
              <w:t>sources</w:t>
            </w:r>
            <w:r w:rsidRPr="0072239C">
              <w:rPr>
                <w:spacing w:val="-4"/>
              </w:rPr>
              <w:t xml:space="preserve"> </w:t>
            </w:r>
            <w:r w:rsidRPr="0072239C">
              <w:rPr>
                <w:spacing w:val="-2"/>
              </w:rPr>
              <w:t>d’impacts</w:t>
            </w:r>
          </w:p>
        </w:tc>
        <w:tc>
          <w:tcPr>
            <w:tcW w:w="2853" w:type="dxa"/>
            <w:shd w:val="clear" w:color="auto" w:fill="44536A"/>
          </w:tcPr>
          <w:p w14:paraId="145F0576" w14:textId="77777777" w:rsidR="00D73309" w:rsidRPr="0072239C" w:rsidRDefault="00E35679" w:rsidP="00ED5024">
            <w:pPr>
              <w:pStyle w:val="TableParagraph"/>
            </w:pPr>
            <w:r w:rsidRPr="0072239C">
              <w:t>Impacts</w:t>
            </w:r>
            <w:r w:rsidRPr="0072239C">
              <w:rPr>
                <w:spacing w:val="-6"/>
              </w:rPr>
              <w:t xml:space="preserve"> </w:t>
            </w:r>
            <w:r w:rsidRPr="0072239C">
              <w:t>potentiels</w:t>
            </w:r>
          </w:p>
        </w:tc>
        <w:tc>
          <w:tcPr>
            <w:tcW w:w="5064" w:type="dxa"/>
            <w:shd w:val="clear" w:color="auto" w:fill="44536A"/>
          </w:tcPr>
          <w:p w14:paraId="145F0577" w14:textId="77777777" w:rsidR="00D73309" w:rsidRPr="0072239C" w:rsidRDefault="00E35679" w:rsidP="00ED5024">
            <w:pPr>
              <w:pStyle w:val="TableParagraph"/>
            </w:pPr>
            <w:r w:rsidRPr="0072239C">
              <w:t>Mesures</w:t>
            </w:r>
            <w:r w:rsidRPr="0072239C">
              <w:rPr>
                <w:spacing w:val="-4"/>
              </w:rPr>
              <w:t xml:space="preserve"> </w:t>
            </w:r>
            <w:r w:rsidRPr="0072239C">
              <w:t>d’atténuations</w:t>
            </w:r>
          </w:p>
        </w:tc>
      </w:tr>
      <w:tr w:rsidR="00D73309" w:rsidRPr="00B40D9D" w14:paraId="145F0591" w14:textId="77777777" w:rsidTr="0072239C">
        <w:trPr>
          <w:trHeight w:val="5845"/>
        </w:trPr>
        <w:tc>
          <w:tcPr>
            <w:tcW w:w="2689" w:type="dxa"/>
          </w:tcPr>
          <w:p w14:paraId="145F0579" w14:textId="77777777" w:rsidR="00D73309" w:rsidRPr="00ED5024" w:rsidRDefault="00E35679" w:rsidP="00ED5024">
            <w:pPr>
              <w:pStyle w:val="TableParagraph"/>
            </w:pPr>
            <w:proofErr w:type="gramStart"/>
            <w:r w:rsidRPr="00ED5024">
              <w:t>commerce</w:t>
            </w:r>
            <w:proofErr w:type="gramEnd"/>
            <w:r w:rsidRPr="00ED5024">
              <w:t>,</w:t>
            </w:r>
            <w:r w:rsidRPr="00ED5024">
              <w:rPr>
                <w:spacing w:val="-5"/>
              </w:rPr>
              <w:t xml:space="preserve"> </w:t>
            </w:r>
            <w:r w:rsidRPr="0072239C">
              <w:t>agriculture,</w:t>
            </w:r>
          </w:p>
          <w:p w14:paraId="145F057A" w14:textId="77777777" w:rsidR="00D73309" w:rsidRPr="00ED5024" w:rsidRDefault="00E35679" w:rsidP="00ED5024">
            <w:pPr>
              <w:pStyle w:val="TableParagraph"/>
            </w:pPr>
            <w:proofErr w:type="gramStart"/>
            <w:r w:rsidRPr="00ED5024">
              <w:t>reboisement</w:t>
            </w:r>
            <w:proofErr w:type="gramEnd"/>
            <w:r w:rsidRPr="00ED5024">
              <w:t>,</w:t>
            </w:r>
            <w:r w:rsidRPr="00ED5024">
              <w:rPr>
                <w:spacing w:val="-5"/>
              </w:rPr>
              <w:t xml:space="preserve"> </w:t>
            </w:r>
            <w:r w:rsidRPr="00ED5024">
              <w:t>pêche</w:t>
            </w:r>
            <w:r w:rsidRPr="00ED5024">
              <w:rPr>
                <w:spacing w:val="-6"/>
              </w:rPr>
              <w:t xml:space="preserve"> </w:t>
            </w:r>
            <w:r w:rsidRPr="00ED5024">
              <w:rPr>
                <w:spacing w:val="-5"/>
              </w:rPr>
              <w:t>…)</w:t>
            </w:r>
          </w:p>
        </w:tc>
        <w:tc>
          <w:tcPr>
            <w:tcW w:w="2853" w:type="dxa"/>
          </w:tcPr>
          <w:p w14:paraId="145F057B" w14:textId="77777777" w:rsidR="00D73309" w:rsidRPr="0072239C" w:rsidRDefault="00D73309" w:rsidP="00ED5024">
            <w:pPr>
              <w:pStyle w:val="TableParagraph"/>
            </w:pPr>
          </w:p>
          <w:p w14:paraId="145F057C" w14:textId="77777777" w:rsidR="00D73309" w:rsidRPr="0072239C" w:rsidRDefault="00D73309" w:rsidP="00ED5024">
            <w:pPr>
              <w:pStyle w:val="TableParagraph"/>
            </w:pPr>
          </w:p>
          <w:p w14:paraId="145F057D" w14:textId="77777777" w:rsidR="00D73309" w:rsidRPr="0072239C" w:rsidRDefault="00D73309" w:rsidP="00ED5024">
            <w:pPr>
              <w:pStyle w:val="TableParagraph"/>
            </w:pPr>
          </w:p>
          <w:p w14:paraId="145F057E" w14:textId="77777777" w:rsidR="00D73309" w:rsidRPr="0072239C" w:rsidRDefault="00D73309" w:rsidP="00ED5024">
            <w:pPr>
              <w:pStyle w:val="TableParagraph"/>
            </w:pPr>
          </w:p>
          <w:p w14:paraId="145F057F" w14:textId="77777777" w:rsidR="00D73309" w:rsidRPr="0072239C" w:rsidRDefault="00D73309" w:rsidP="00ED5024">
            <w:pPr>
              <w:pStyle w:val="TableParagraph"/>
            </w:pPr>
          </w:p>
          <w:p w14:paraId="145F0580" w14:textId="77777777" w:rsidR="00D73309" w:rsidRPr="0072239C" w:rsidRDefault="00D73309" w:rsidP="00ED5024">
            <w:pPr>
              <w:pStyle w:val="TableParagraph"/>
            </w:pPr>
          </w:p>
          <w:p w14:paraId="145F0581" w14:textId="77777777" w:rsidR="00D73309" w:rsidRPr="0072239C" w:rsidRDefault="00D73309" w:rsidP="00ED5024">
            <w:pPr>
              <w:pStyle w:val="TableParagraph"/>
            </w:pPr>
          </w:p>
          <w:p w14:paraId="145F0582" w14:textId="77777777" w:rsidR="00D73309" w:rsidRPr="0072239C" w:rsidRDefault="00D73309" w:rsidP="00ED5024">
            <w:pPr>
              <w:pStyle w:val="TableParagraph"/>
            </w:pPr>
          </w:p>
          <w:p w14:paraId="145F0583" w14:textId="77777777" w:rsidR="00D73309" w:rsidRPr="0072239C" w:rsidRDefault="00D73309" w:rsidP="00ED5024">
            <w:pPr>
              <w:pStyle w:val="TableParagraph"/>
            </w:pPr>
          </w:p>
          <w:p w14:paraId="145F0584" w14:textId="77777777" w:rsidR="00D73309" w:rsidRPr="0072239C" w:rsidRDefault="00D73309" w:rsidP="00ED5024">
            <w:pPr>
              <w:pStyle w:val="TableParagraph"/>
            </w:pPr>
          </w:p>
          <w:p w14:paraId="145F0585" w14:textId="77777777" w:rsidR="00D73309" w:rsidRPr="0072239C" w:rsidRDefault="00D73309" w:rsidP="00ED5024">
            <w:pPr>
              <w:pStyle w:val="TableParagraph"/>
            </w:pPr>
          </w:p>
          <w:p w14:paraId="145F0586" w14:textId="77777777" w:rsidR="00D73309" w:rsidRPr="0072239C" w:rsidRDefault="00D73309" w:rsidP="00ED5024">
            <w:pPr>
              <w:pStyle w:val="TableParagraph"/>
            </w:pPr>
          </w:p>
          <w:p w14:paraId="145F0587" w14:textId="77777777" w:rsidR="00D73309" w:rsidRPr="00ED5024" w:rsidRDefault="00E35679" w:rsidP="00ED5024">
            <w:pPr>
              <w:pStyle w:val="TableParagraph"/>
            </w:pPr>
            <w:r w:rsidRPr="00ED5024">
              <w:t>Appauvrissement</w:t>
            </w:r>
            <w:r w:rsidRPr="00ED5024">
              <w:rPr>
                <w:spacing w:val="-5"/>
              </w:rPr>
              <w:t xml:space="preserve"> </w:t>
            </w:r>
            <w:r w:rsidRPr="00ED5024">
              <w:t>des</w:t>
            </w:r>
            <w:r w:rsidRPr="00ED5024">
              <w:rPr>
                <w:spacing w:val="-4"/>
              </w:rPr>
              <w:t xml:space="preserve"> </w:t>
            </w:r>
            <w:r w:rsidRPr="00ED5024">
              <w:rPr>
                <w:spacing w:val="-2"/>
              </w:rPr>
              <w:t>populations</w:t>
            </w:r>
          </w:p>
        </w:tc>
        <w:tc>
          <w:tcPr>
            <w:tcW w:w="5064" w:type="dxa"/>
          </w:tcPr>
          <w:p w14:paraId="145F0588" w14:textId="77777777" w:rsidR="00D73309" w:rsidRPr="00ED5024" w:rsidRDefault="00E35679" w:rsidP="00ED5024">
            <w:pPr>
              <w:pStyle w:val="TableParagraph"/>
            </w:pPr>
            <w:r w:rsidRPr="00ED5024">
              <w:t>Réinstallation</w:t>
            </w:r>
            <w:r w:rsidRPr="00ED5024">
              <w:rPr>
                <w:spacing w:val="-3"/>
              </w:rPr>
              <w:t xml:space="preserve"> </w:t>
            </w:r>
            <w:r w:rsidRPr="00ED5024">
              <w:t>(PAR)</w:t>
            </w:r>
            <w:r w:rsidRPr="00ED5024">
              <w:rPr>
                <w:spacing w:val="-3"/>
              </w:rPr>
              <w:t xml:space="preserve"> </w:t>
            </w:r>
            <w:r w:rsidRPr="00ED5024">
              <w:t>du</w:t>
            </w:r>
            <w:r w:rsidRPr="00ED5024">
              <w:rPr>
                <w:spacing w:val="-3"/>
              </w:rPr>
              <w:t xml:space="preserve"> </w:t>
            </w:r>
            <w:r w:rsidRPr="00ED5024">
              <w:rPr>
                <w:spacing w:val="-2"/>
              </w:rPr>
              <w:t>projet.</w:t>
            </w:r>
          </w:p>
          <w:p w14:paraId="145F0589" w14:textId="662B2444" w:rsidR="00D73309" w:rsidRPr="00ED5024" w:rsidRDefault="00E35679" w:rsidP="00ED5024">
            <w:pPr>
              <w:pStyle w:val="TableParagraph"/>
            </w:pPr>
            <w:r w:rsidRPr="00ED5024">
              <w:t>-</w:t>
            </w:r>
            <w:r w:rsidRPr="00ED5024">
              <w:rPr>
                <w:spacing w:val="40"/>
              </w:rPr>
              <w:t xml:space="preserve"> </w:t>
            </w:r>
            <w:r w:rsidRPr="00ED5024">
              <w:t>Mise</w:t>
            </w:r>
            <w:r w:rsidRPr="00ED5024">
              <w:rPr>
                <w:spacing w:val="40"/>
              </w:rPr>
              <w:t xml:space="preserve"> </w:t>
            </w:r>
            <w:r w:rsidRPr="00ED5024">
              <w:t>en</w:t>
            </w:r>
            <w:r w:rsidRPr="00ED5024">
              <w:rPr>
                <w:spacing w:val="40"/>
              </w:rPr>
              <w:t xml:space="preserve"> </w:t>
            </w:r>
            <w:r w:rsidRPr="00ED5024">
              <w:t>œuvre</w:t>
            </w:r>
            <w:r w:rsidRPr="00ED5024">
              <w:rPr>
                <w:spacing w:val="40"/>
              </w:rPr>
              <w:t xml:space="preserve"> </w:t>
            </w:r>
            <w:r w:rsidRPr="00ED5024">
              <w:t>du</w:t>
            </w:r>
            <w:r w:rsidRPr="00ED5024">
              <w:rPr>
                <w:spacing w:val="40"/>
              </w:rPr>
              <w:t xml:space="preserve"> </w:t>
            </w:r>
            <w:r w:rsidRPr="00ED5024">
              <w:t>Plan</w:t>
            </w:r>
            <w:r w:rsidRPr="00ED5024">
              <w:rPr>
                <w:spacing w:val="40"/>
              </w:rPr>
              <w:t xml:space="preserve"> </w:t>
            </w:r>
            <w:r w:rsidRPr="00ED5024">
              <w:t xml:space="preserve">de Restauration des Moyens de Subsistance PRMS (qui sera </w:t>
            </w:r>
            <w:r w:rsidR="00C01B79" w:rsidRPr="00ED5024">
              <w:t>élabor</w:t>
            </w:r>
            <w:r w:rsidR="00C01B79">
              <w:t>é</w:t>
            </w:r>
            <w:r w:rsidR="00C01B79" w:rsidRPr="00ED5024">
              <w:t xml:space="preserve"> </w:t>
            </w:r>
            <w:proofErr w:type="gramStart"/>
            <w:r w:rsidRPr="00ED5024">
              <w:t>puis</w:t>
            </w:r>
            <w:r w:rsidRPr="00ED5024">
              <w:rPr>
                <w:spacing w:val="31"/>
              </w:rPr>
              <w:t xml:space="preserve">  </w:t>
            </w:r>
            <w:r w:rsidR="00C01B79" w:rsidRPr="00ED5024">
              <w:t>intégr</w:t>
            </w:r>
            <w:r w:rsidR="00C01B79">
              <w:t>é</w:t>
            </w:r>
            <w:proofErr w:type="gramEnd"/>
            <w:r w:rsidR="00C01B79" w:rsidRPr="00ED5024">
              <w:rPr>
                <w:spacing w:val="30"/>
              </w:rPr>
              <w:t xml:space="preserve">  </w:t>
            </w:r>
            <w:r w:rsidRPr="00ED5024">
              <w:t>dans</w:t>
            </w:r>
            <w:r w:rsidRPr="00ED5024">
              <w:rPr>
                <w:spacing w:val="32"/>
              </w:rPr>
              <w:t xml:space="preserve">  </w:t>
            </w:r>
            <w:r w:rsidRPr="00ED5024">
              <w:t>les</w:t>
            </w:r>
            <w:r w:rsidRPr="00ED5024">
              <w:rPr>
                <w:spacing w:val="110"/>
              </w:rPr>
              <w:t xml:space="preserve"> </w:t>
            </w:r>
            <w:r w:rsidRPr="00ED5024">
              <w:rPr>
                <w:spacing w:val="-2"/>
              </w:rPr>
              <w:t>Documents</w:t>
            </w:r>
          </w:p>
          <w:p w14:paraId="145F058A" w14:textId="252A3B24" w:rsidR="00D73309" w:rsidRPr="00ED5024" w:rsidRDefault="001979F7" w:rsidP="00ED5024">
            <w:pPr>
              <w:pStyle w:val="TableParagraph"/>
            </w:pPr>
            <w:r w:rsidRPr="00ED5024">
              <w:t>PAR</w:t>
            </w:r>
            <w:r w:rsidR="00E35679" w:rsidRPr="00ED5024">
              <w:rPr>
                <w:spacing w:val="-4"/>
              </w:rPr>
              <w:t xml:space="preserve"> </w:t>
            </w:r>
            <w:r w:rsidR="00E35679" w:rsidRPr="00ED5024">
              <w:t>du</w:t>
            </w:r>
            <w:r w:rsidR="00E35679" w:rsidRPr="00ED5024">
              <w:rPr>
                <w:spacing w:val="-4"/>
              </w:rPr>
              <w:t xml:space="preserve"> </w:t>
            </w:r>
            <w:r w:rsidR="00E35679" w:rsidRPr="00ED5024">
              <w:t>projet</w:t>
            </w:r>
            <w:r w:rsidR="00E35679" w:rsidRPr="00ED5024">
              <w:rPr>
                <w:spacing w:val="-4"/>
              </w:rPr>
              <w:t xml:space="preserve"> </w:t>
            </w:r>
            <w:r w:rsidR="00E35679" w:rsidRPr="00ED5024">
              <w:rPr>
                <w:spacing w:val="-2"/>
              </w:rPr>
              <w:t>PICMC.</w:t>
            </w:r>
          </w:p>
          <w:p w14:paraId="145F058B" w14:textId="77777777" w:rsidR="00D73309" w:rsidRPr="0072239C" w:rsidRDefault="00E35679" w:rsidP="00ED5024">
            <w:pPr>
              <w:pStyle w:val="TableParagraph"/>
              <w:numPr>
                <w:ilvl w:val="0"/>
                <w:numId w:val="103"/>
              </w:numPr>
            </w:pPr>
            <w:r w:rsidRPr="0072239C">
              <w:t>Mise en place des</w:t>
            </w:r>
            <w:r w:rsidRPr="0072239C">
              <w:rPr>
                <w:spacing w:val="-2"/>
              </w:rPr>
              <w:t xml:space="preserve"> </w:t>
            </w:r>
            <w:r w:rsidRPr="0072239C">
              <w:t>mesures</w:t>
            </w:r>
            <w:r w:rsidRPr="0072239C">
              <w:rPr>
                <w:spacing w:val="-1"/>
              </w:rPr>
              <w:t xml:space="preserve"> </w:t>
            </w:r>
            <w:r w:rsidRPr="0072239C">
              <w:t>de</w:t>
            </w:r>
            <w:r w:rsidRPr="0072239C">
              <w:rPr>
                <w:spacing w:val="-2"/>
              </w:rPr>
              <w:t xml:space="preserve"> </w:t>
            </w:r>
            <w:r w:rsidRPr="0072239C">
              <w:t>suivi</w:t>
            </w:r>
            <w:r w:rsidRPr="0072239C">
              <w:rPr>
                <w:spacing w:val="-1"/>
              </w:rPr>
              <w:t xml:space="preserve"> </w:t>
            </w:r>
            <w:r w:rsidRPr="0072239C">
              <w:t xml:space="preserve">et d’évaluation afin d’assurer la restauration des moyens de subsistance et de cibler l’appui </w:t>
            </w:r>
            <w:r w:rsidRPr="0072239C">
              <w:rPr>
                <w:spacing w:val="-2"/>
              </w:rPr>
              <w:t>additionnel.</w:t>
            </w:r>
          </w:p>
          <w:p w14:paraId="145F058D" w14:textId="4D94A1DA" w:rsidR="00D73309" w:rsidRPr="00ED5024" w:rsidRDefault="00E35679" w:rsidP="00ED5024">
            <w:pPr>
              <w:pStyle w:val="TableParagraph"/>
            </w:pPr>
            <w:r w:rsidRPr="00ED5024">
              <w:t>Compensation</w:t>
            </w:r>
            <w:r w:rsidRPr="00ED5024">
              <w:rPr>
                <w:spacing w:val="-5"/>
              </w:rPr>
              <w:t xml:space="preserve"> </w:t>
            </w:r>
            <w:r w:rsidRPr="00ED5024">
              <w:t>équitable</w:t>
            </w:r>
            <w:r w:rsidRPr="00ED5024">
              <w:rPr>
                <w:spacing w:val="-4"/>
              </w:rPr>
              <w:t xml:space="preserve"> </w:t>
            </w:r>
            <w:r w:rsidRPr="00ED5024">
              <w:t>des</w:t>
            </w:r>
            <w:r w:rsidRPr="00ED5024">
              <w:rPr>
                <w:spacing w:val="-6"/>
              </w:rPr>
              <w:t xml:space="preserve"> </w:t>
            </w:r>
            <w:r w:rsidRPr="00ED5024">
              <w:t>ménages concernés (</w:t>
            </w:r>
            <w:r w:rsidR="00C01B79">
              <w:t xml:space="preserve">au </w:t>
            </w:r>
            <w:r w:rsidRPr="00ED5024">
              <w:t>coût de remplacement)</w:t>
            </w:r>
          </w:p>
          <w:p w14:paraId="145F058E" w14:textId="77777777" w:rsidR="00D73309" w:rsidRPr="00ED5024" w:rsidRDefault="00E35679" w:rsidP="00ED5024">
            <w:pPr>
              <w:pStyle w:val="TableParagraph"/>
              <w:numPr>
                <w:ilvl w:val="0"/>
                <w:numId w:val="103"/>
              </w:numPr>
            </w:pPr>
            <w:r w:rsidRPr="00ED5024">
              <w:t>Remplacement des terrains qui ont des</w:t>
            </w:r>
            <w:r w:rsidRPr="00ED5024">
              <w:rPr>
                <w:spacing w:val="-1"/>
              </w:rPr>
              <w:t xml:space="preserve"> </w:t>
            </w:r>
            <w:r w:rsidRPr="00ED5024">
              <w:t>mêmes</w:t>
            </w:r>
            <w:r w:rsidRPr="00ED5024">
              <w:rPr>
                <w:spacing w:val="-1"/>
              </w:rPr>
              <w:t xml:space="preserve"> </w:t>
            </w:r>
            <w:r w:rsidRPr="00ED5024">
              <w:t>avantages</w:t>
            </w:r>
            <w:r w:rsidRPr="00ED5024">
              <w:rPr>
                <w:spacing w:val="-1"/>
              </w:rPr>
              <w:t xml:space="preserve"> </w:t>
            </w:r>
            <w:r w:rsidRPr="00ED5024">
              <w:t>que</w:t>
            </w:r>
            <w:r w:rsidRPr="00ED5024">
              <w:rPr>
                <w:spacing w:val="-3"/>
              </w:rPr>
              <w:t xml:space="preserve"> </w:t>
            </w:r>
            <w:r w:rsidRPr="00ED5024">
              <w:t>les</w:t>
            </w:r>
            <w:r w:rsidRPr="00ED5024">
              <w:rPr>
                <w:spacing w:val="-1"/>
              </w:rPr>
              <w:t xml:space="preserve"> </w:t>
            </w:r>
            <w:r w:rsidRPr="00ED5024">
              <w:t>terrains actuels, et des mêmes valeurs marchandes,</w:t>
            </w:r>
            <w:r w:rsidRPr="00ED5024">
              <w:rPr>
                <w:spacing w:val="-13"/>
              </w:rPr>
              <w:t xml:space="preserve"> </w:t>
            </w:r>
            <w:r w:rsidRPr="00ED5024">
              <w:t>comme</w:t>
            </w:r>
            <w:r w:rsidRPr="00ED5024">
              <w:rPr>
                <w:spacing w:val="-12"/>
              </w:rPr>
              <w:t xml:space="preserve"> </w:t>
            </w:r>
            <w:r w:rsidRPr="00ED5024">
              <w:t>option</w:t>
            </w:r>
            <w:r w:rsidRPr="00ED5024">
              <w:rPr>
                <w:spacing w:val="-13"/>
              </w:rPr>
              <w:t xml:space="preserve"> </w:t>
            </w:r>
            <w:r w:rsidRPr="00ED5024">
              <w:t>prioritaire si possible ;</w:t>
            </w:r>
          </w:p>
          <w:p w14:paraId="145F058F" w14:textId="77777777" w:rsidR="00D73309" w:rsidRPr="00ED5024" w:rsidRDefault="00E35679" w:rsidP="00ED5024">
            <w:pPr>
              <w:pStyle w:val="TableParagraph"/>
              <w:numPr>
                <w:ilvl w:val="0"/>
                <w:numId w:val="103"/>
              </w:numPr>
            </w:pPr>
            <w:r w:rsidRPr="00ED5024">
              <w:t>Proposition des options non foncières si les personnes déplacées</w:t>
            </w:r>
            <w:r w:rsidRPr="00ED5024">
              <w:rPr>
                <w:spacing w:val="-3"/>
              </w:rPr>
              <w:t xml:space="preserve"> </w:t>
            </w:r>
            <w:r w:rsidRPr="00ED5024">
              <w:t>choisissent cette option ou s’il n’y a pas suffisamment de terres disponibles</w:t>
            </w:r>
          </w:p>
          <w:p w14:paraId="145F0590" w14:textId="77777777" w:rsidR="00D73309" w:rsidRPr="00ED5024" w:rsidRDefault="00E35679" w:rsidP="00ED5024">
            <w:pPr>
              <w:pStyle w:val="TableParagraph"/>
              <w:numPr>
                <w:ilvl w:val="0"/>
                <w:numId w:val="103"/>
              </w:numPr>
            </w:pPr>
            <w:r w:rsidRPr="00ED5024">
              <w:t>Conduite du processus de manière transparente et documentée.</w:t>
            </w:r>
          </w:p>
        </w:tc>
      </w:tr>
      <w:tr w:rsidR="00D73309" w:rsidRPr="00B40D9D" w14:paraId="145F05AA" w14:textId="77777777" w:rsidTr="0072239C">
        <w:trPr>
          <w:trHeight w:val="4382"/>
        </w:trPr>
        <w:tc>
          <w:tcPr>
            <w:tcW w:w="2689" w:type="dxa"/>
          </w:tcPr>
          <w:p w14:paraId="145F0592" w14:textId="77777777" w:rsidR="00D73309" w:rsidRPr="0072239C" w:rsidRDefault="00D73309" w:rsidP="00ED5024">
            <w:pPr>
              <w:pStyle w:val="TableParagraph"/>
            </w:pPr>
          </w:p>
          <w:p w14:paraId="145F0593" w14:textId="77777777" w:rsidR="00D73309" w:rsidRPr="0072239C" w:rsidRDefault="00D73309" w:rsidP="00ED5024">
            <w:pPr>
              <w:pStyle w:val="TableParagraph"/>
            </w:pPr>
          </w:p>
          <w:p w14:paraId="145F0594" w14:textId="77777777" w:rsidR="00D73309" w:rsidRPr="0072239C" w:rsidRDefault="00D73309" w:rsidP="00ED5024">
            <w:pPr>
              <w:pStyle w:val="TableParagraph"/>
            </w:pPr>
          </w:p>
          <w:p w14:paraId="145F0595" w14:textId="77777777" w:rsidR="00D73309" w:rsidRPr="0072239C" w:rsidRDefault="00D73309" w:rsidP="00ED5024">
            <w:pPr>
              <w:pStyle w:val="TableParagraph"/>
            </w:pPr>
          </w:p>
          <w:p w14:paraId="145F0596" w14:textId="77777777" w:rsidR="00D73309" w:rsidRPr="0072239C" w:rsidRDefault="00D73309" w:rsidP="00ED5024">
            <w:pPr>
              <w:pStyle w:val="TableParagraph"/>
            </w:pPr>
          </w:p>
          <w:p w14:paraId="145F0597" w14:textId="77777777" w:rsidR="00D73309" w:rsidRPr="0072239C" w:rsidRDefault="00D73309" w:rsidP="00ED5024">
            <w:pPr>
              <w:pStyle w:val="TableParagraph"/>
            </w:pPr>
          </w:p>
          <w:p w14:paraId="145F0598" w14:textId="77777777" w:rsidR="00D73309" w:rsidRPr="0072239C" w:rsidRDefault="00D73309" w:rsidP="00ED5024">
            <w:pPr>
              <w:pStyle w:val="TableParagraph"/>
            </w:pPr>
          </w:p>
          <w:p w14:paraId="145F0599" w14:textId="77777777" w:rsidR="00D73309" w:rsidRPr="00ED5024" w:rsidRDefault="00E35679" w:rsidP="00ED5024">
            <w:pPr>
              <w:pStyle w:val="TableParagraph"/>
            </w:pPr>
            <w:r w:rsidRPr="00ED5024">
              <w:t>Libération d’emprise sur des</w:t>
            </w:r>
            <w:r w:rsidRPr="00ED5024">
              <w:rPr>
                <w:spacing w:val="-12"/>
              </w:rPr>
              <w:t xml:space="preserve"> </w:t>
            </w:r>
            <w:r w:rsidRPr="00ED5024">
              <w:t>parcelles</w:t>
            </w:r>
            <w:r w:rsidRPr="00ED5024">
              <w:rPr>
                <w:spacing w:val="-10"/>
              </w:rPr>
              <w:t xml:space="preserve"> </w:t>
            </w:r>
            <w:r w:rsidRPr="00ED5024">
              <w:t>privées</w:t>
            </w:r>
            <w:r w:rsidRPr="00ED5024">
              <w:rPr>
                <w:spacing w:val="-13"/>
              </w:rPr>
              <w:t xml:space="preserve"> </w:t>
            </w:r>
            <w:r w:rsidRPr="00ED5024">
              <w:t xml:space="preserve">non construites et non </w:t>
            </w:r>
            <w:r w:rsidRPr="00ED5024">
              <w:rPr>
                <w:spacing w:val="-2"/>
              </w:rPr>
              <w:t>exploitées</w:t>
            </w:r>
          </w:p>
        </w:tc>
        <w:tc>
          <w:tcPr>
            <w:tcW w:w="2853" w:type="dxa"/>
          </w:tcPr>
          <w:p w14:paraId="145F059A" w14:textId="77777777" w:rsidR="00D73309" w:rsidRPr="0072239C" w:rsidRDefault="00D73309" w:rsidP="00ED5024">
            <w:pPr>
              <w:pStyle w:val="TableParagraph"/>
            </w:pPr>
          </w:p>
          <w:p w14:paraId="145F059B" w14:textId="77777777" w:rsidR="00D73309" w:rsidRPr="0072239C" w:rsidRDefault="00D73309" w:rsidP="00ED5024">
            <w:pPr>
              <w:pStyle w:val="TableParagraph"/>
            </w:pPr>
          </w:p>
          <w:p w14:paraId="145F059C" w14:textId="77777777" w:rsidR="00D73309" w:rsidRPr="0072239C" w:rsidRDefault="00D73309" w:rsidP="00ED5024">
            <w:pPr>
              <w:pStyle w:val="TableParagraph"/>
            </w:pPr>
          </w:p>
          <w:p w14:paraId="145F059D" w14:textId="77777777" w:rsidR="00D73309" w:rsidRPr="0072239C" w:rsidRDefault="00D73309" w:rsidP="00ED5024">
            <w:pPr>
              <w:pStyle w:val="TableParagraph"/>
            </w:pPr>
          </w:p>
          <w:p w14:paraId="145F059E" w14:textId="77777777" w:rsidR="00D73309" w:rsidRPr="0072239C" w:rsidRDefault="00D73309" w:rsidP="00ED5024">
            <w:pPr>
              <w:pStyle w:val="TableParagraph"/>
            </w:pPr>
          </w:p>
          <w:p w14:paraId="145F059F" w14:textId="77777777" w:rsidR="00D73309" w:rsidRPr="0072239C" w:rsidRDefault="00D73309" w:rsidP="00ED5024">
            <w:pPr>
              <w:pStyle w:val="TableParagraph"/>
            </w:pPr>
          </w:p>
          <w:p w14:paraId="145F05A0" w14:textId="77777777" w:rsidR="00D73309" w:rsidRPr="0072239C" w:rsidRDefault="00D73309" w:rsidP="00ED5024">
            <w:pPr>
              <w:pStyle w:val="TableParagraph"/>
            </w:pPr>
          </w:p>
          <w:p w14:paraId="145F05A1" w14:textId="77777777" w:rsidR="00D73309" w:rsidRPr="0072239C" w:rsidRDefault="00D73309" w:rsidP="00ED5024">
            <w:pPr>
              <w:pStyle w:val="TableParagraph"/>
            </w:pPr>
          </w:p>
          <w:p w14:paraId="145F05A2" w14:textId="77777777" w:rsidR="00D73309" w:rsidRPr="00ED5024" w:rsidRDefault="00E35679" w:rsidP="00ED5024">
            <w:pPr>
              <w:pStyle w:val="TableParagraph"/>
            </w:pPr>
            <w:r w:rsidRPr="00ED5024">
              <w:t>Perte</w:t>
            </w:r>
            <w:r w:rsidRPr="00ED5024">
              <w:rPr>
                <w:spacing w:val="-3"/>
              </w:rPr>
              <w:t xml:space="preserve"> </w:t>
            </w:r>
            <w:r w:rsidRPr="00ED5024">
              <w:t>de</w:t>
            </w:r>
            <w:r w:rsidRPr="00ED5024">
              <w:rPr>
                <w:spacing w:val="-3"/>
              </w:rPr>
              <w:t xml:space="preserve"> </w:t>
            </w:r>
            <w:r w:rsidRPr="0072239C">
              <w:t>propriété</w:t>
            </w:r>
          </w:p>
        </w:tc>
        <w:tc>
          <w:tcPr>
            <w:tcW w:w="5064" w:type="dxa"/>
          </w:tcPr>
          <w:p w14:paraId="145F05A3" w14:textId="77777777" w:rsidR="00D73309" w:rsidRPr="00ED5024" w:rsidRDefault="00E35679" w:rsidP="00ED5024">
            <w:pPr>
              <w:pStyle w:val="TableParagraph"/>
              <w:numPr>
                <w:ilvl w:val="0"/>
                <w:numId w:val="102"/>
              </w:numPr>
            </w:pPr>
            <w:r w:rsidRPr="00ED5024">
              <w:t xml:space="preserve">Information préalable des ayants- droits concernés (les formels et les </w:t>
            </w:r>
            <w:r w:rsidRPr="00ED5024">
              <w:rPr>
                <w:spacing w:val="-2"/>
              </w:rPr>
              <w:t>informels).</w:t>
            </w:r>
          </w:p>
          <w:p w14:paraId="145F05A4" w14:textId="77777777" w:rsidR="00D73309" w:rsidRPr="00ED5024" w:rsidRDefault="00E35679" w:rsidP="00ED5024">
            <w:pPr>
              <w:pStyle w:val="TableParagraph"/>
              <w:numPr>
                <w:ilvl w:val="0"/>
                <w:numId w:val="102"/>
              </w:numPr>
            </w:pPr>
            <w:r w:rsidRPr="00ED5024">
              <w:t>Mise</w:t>
            </w:r>
            <w:r w:rsidRPr="00ED5024">
              <w:rPr>
                <w:spacing w:val="44"/>
              </w:rPr>
              <w:t xml:space="preserve"> </w:t>
            </w:r>
            <w:r w:rsidRPr="00ED5024">
              <w:t>en</w:t>
            </w:r>
            <w:r w:rsidRPr="00ED5024">
              <w:rPr>
                <w:spacing w:val="46"/>
              </w:rPr>
              <w:t xml:space="preserve"> </w:t>
            </w:r>
            <w:r w:rsidRPr="00ED5024">
              <w:t>œuvre</w:t>
            </w:r>
            <w:r w:rsidRPr="00ED5024">
              <w:rPr>
                <w:spacing w:val="47"/>
              </w:rPr>
              <w:t xml:space="preserve"> </w:t>
            </w:r>
            <w:r w:rsidRPr="00ED5024">
              <w:t>du</w:t>
            </w:r>
            <w:r w:rsidRPr="00ED5024">
              <w:rPr>
                <w:spacing w:val="46"/>
              </w:rPr>
              <w:t xml:space="preserve"> </w:t>
            </w:r>
            <w:r w:rsidRPr="00ED5024">
              <w:t>Plan</w:t>
            </w:r>
            <w:r w:rsidRPr="00ED5024">
              <w:rPr>
                <w:spacing w:val="45"/>
              </w:rPr>
              <w:t xml:space="preserve"> </w:t>
            </w:r>
            <w:r w:rsidRPr="00ED5024">
              <w:t>d’Action</w:t>
            </w:r>
            <w:r w:rsidRPr="00ED5024">
              <w:rPr>
                <w:spacing w:val="46"/>
              </w:rPr>
              <w:t xml:space="preserve"> </w:t>
            </w:r>
            <w:r w:rsidRPr="00ED5024">
              <w:rPr>
                <w:spacing w:val="-5"/>
              </w:rPr>
              <w:t>de</w:t>
            </w:r>
          </w:p>
          <w:p w14:paraId="145F05A5" w14:textId="77777777" w:rsidR="00D73309" w:rsidRPr="00ED5024" w:rsidRDefault="00E35679" w:rsidP="00ED5024">
            <w:pPr>
              <w:pStyle w:val="TableParagraph"/>
            </w:pPr>
            <w:r w:rsidRPr="00ED5024">
              <w:t>Réinstallation</w:t>
            </w:r>
            <w:r w:rsidRPr="00ED5024">
              <w:rPr>
                <w:spacing w:val="-3"/>
              </w:rPr>
              <w:t xml:space="preserve"> </w:t>
            </w:r>
            <w:r w:rsidRPr="00ED5024">
              <w:t>(PAR)</w:t>
            </w:r>
            <w:r w:rsidRPr="00ED5024">
              <w:rPr>
                <w:spacing w:val="-3"/>
              </w:rPr>
              <w:t xml:space="preserve"> </w:t>
            </w:r>
            <w:r w:rsidRPr="00ED5024">
              <w:t>du</w:t>
            </w:r>
            <w:r w:rsidRPr="00ED5024">
              <w:rPr>
                <w:spacing w:val="-3"/>
              </w:rPr>
              <w:t xml:space="preserve"> </w:t>
            </w:r>
            <w:r w:rsidRPr="00ED5024">
              <w:rPr>
                <w:spacing w:val="-2"/>
              </w:rPr>
              <w:t>projet.</w:t>
            </w:r>
          </w:p>
          <w:p w14:paraId="145F05A6" w14:textId="77777777" w:rsidR="00D73309" w:rsidRPr="00ED5024" w:rsidRDefault="00E35679" w:rsidP="00ED5024">
            <w:pPr>
              <w:pStyle w:val="TableParagraph"/>
              <w:numPr>
                <w:ilvl w:val="0"/>
                <w:numId w:val="102"/>
              </w:numPr>
            </w:pPr>
            <w:r w:rsidRPr="00ED5024">
              <w:t>Compensation</w:t>
            </w:r>
            <w:r w:rsidRPr="00ED5024">
              <w:rPr>
                <w:spacing w:val="-5"/>
              </w:rPr>
              <w:t xml:space="preserve"> </w:t>
            </w:r>
            <w:r w:rsidRPr="00ED5024">
              <w:t>équitable</w:t>
            </w:r>
            <w:r w:rsidRPr="00ED5024">
              <w:rPr>
                <w:spacing w:val="-4"/>
              </w:rPr>
              <w:t xml:space="preserve"> </w:t>
            </w:r>
            <w:r w:rsidRPr="00ED5024">
              <w:t>des</w:t>
            </w:r>
            <w:r w:rsidRPr="00ED5024">
              <w:rPr>
                <w:spacing w:val="-6"/>
              </w:rPr>
              <w:t xml:space="preserve"> </w:t>
            </w:r>
            <w:r w:rsidRPr="00ED5024">
              <w:t>ménages concernés ;</w:t>
            </w:r>
          </w:p>
          <w:p w14:paraId="145F05A7" w14:textId="77777777" w:rsidR="00D73309" w:rsidRPr="00ED5024" w:rsidRDefault="00E35679" w:rsidP="00ED5024">
            <w:pPr>
              <w:pStyle w:val="TableParagraph"/>
              <w:numPr>
                <w:ilvl w:val="0"/>
                <w:numId w:val="102"/>
              </w:numPr>
            </w:pPr>
            <w:r w:rsidRPr="00ED5024">
              <w:t>Remplacement des terrains qui ont des</w:t>
            </w:r>
            <w:r w:rsidRPr="00ED5024">
              <w:rPr>
                <w:spacing w:val="-1"/>
              </w:rPr>
              <w:t xml:space="preserve"> </w:t>
            </w:r>
            <w:r w:rsidRPr="00ED5024">
              <w:t>mêmes</w:t>
            </w:r>
            <w:r w:rsidRPr="00ED5024">
              <w:rPr>
                <w:spacing w:val="-1"/>
              </w:rPr>
              <w:t xml:space="preserve"> </w:t>
            </w:r>
            <w:r w:rsidRPr="00ED5024">
              <w:t>avantages</w:t>
            </w:r>
            <w:r w:rsidRPr="00ED5024">
              <w:rPr>
                <w:spacing w:val="-1"/>
              </w:rPr>
              <w:t xml:space="preserve"> </w:t>
            </w:r>
            <w:r w:rsidRPr="00ED5024">
              <w:t>que</w:t>
            </w:r>
            <w:r w:rsidRPr="00ED5024">
              <w:rPr>
                <w:spacing w:val="-3"/>
              </w:rPr>
              <w:t xml:space="preserve"> </w:t>
            </w:r>
            <w:r w:rsidRPr="00ED5024">
              <w:t>les</w:t>
            </w:r>
            <w:r w:rsidRPr="00ED5024">
              <w:rPr>
                <w:spacing w:val="-1"/>
              </w:rPr>
              <w:t xml:space="preserve"> </w:t>
            </w:r>
            <w:r w:rsidRPr="00ED5024">
              <w:t>terrains actuels, et des mêmes valeurs marchandes,</w:t>
            </w:r>
            <w:r w:rsidRPr="00ED5024">
              <w:rPr>
                <w:spacing w:val="-13"/>
              </w:rPr>
              <w:t xml:space="preserve"> </w:t>
            </w:r>
            <w:r w:rsidRPr="00ED5024">
              <w:t>comme</w:t>
            </w:r>
            <w:r w:rsidRPr="00ED5024">
              <w:rPr>
                <w:spacing w:val="-12"/>
              </w:rPr>
              <w:t xml:space="preserve"> </w:t>
            </w:r>
            <w:r w:rsidRPr="00ED5024">
              <w:t>option</w:t>
            </w:r>
            <w:r w:rsidRPr="00ED5024">
              <w:rPr>
                <w:spacing w:val="-13"/>
              </w:rPr>
              <w:t xml:space="preserve"> </w:t>
            </w:r>
            <w:r w:rsidRPr="00ED5024">
              <w:t>prioritaire si possible ;</w:t>
            </w:r>
          </w:p>
          <w:p w14:paraId="145F05A8" w14:textId="77777777" w:rsidR="00D73309" w:rsidRPr="00ED5024" w:rsidRDefault="00E35679" w:rsidP="00ED5024">
            <w:pPr>
              <w:pStyle w:val="TableParagraph"/>
              <w:numPr>
                <w:ilvl w:val="0"/>
                <w:numId w:val="102"/>
              </w:numPr>
            </w:pPr>
            <w:r w:rsidRPr="00ED5024">
              <w:t>Proposition des options non foncières si les personnes déplacées</w:t>
            </w:r>
            <w:r w:rsidRPr="00ED5024">
              <w:rPr>
                <w:spacing w:val="-3"/>
              </w:rPr>
              <w:t xml:space="preserve"> </w:t>
            </w:r>
            <w:r w:rsidRPr="00ED5024">
              <w:t>choisissent cette option ou s’il n’y a pas suffisamment de terres disponibles</w:t>
            </w:r>
          </w:p>
          <w:p w14:paraId="145F05A9" w14:textId="77777777" w:rsidR="00D73309" w:rsidRPr="00ED5024" w:rsidRDefault="00E35679" w:rsidP="00ED5024">
            <w:pPr>
              <w:pStyle w:val="TableParagraph"/>
              <w:numPr>
                <w:ilvl w:val="0"/>
                <w:numId w:val="102"/>
              </w:numPr>
            </w:pPr>
            <w:r w:rsidRPr="00ED5024">
              <w:t>Conduite du processus de manière transparente et documentée.</w:t>
            </w:r>
          </w:p>
        </w:tc>
      </w:tr>
      <w:tr w:rsidR="00D73309" w:rsidRPr="00B40D9D" w14:paraId="145F05B5" w14:textId="77777777" w:rsidTr="0072239C">
        <w:trPr>
          <w:trHeight w:val="2032"/>
        </w:trPr>
        <w:tc>
          <w:tcPr>
            <w:tcW w:w="2689" w:type="dxa"/>
          </w:tcPr>
          <w:p w14:paraId="145F05AB" w14:textId="77777777" w:rsidR="00D73309" w:rsidRPr="0072239C" w:rsidRDefault="00D73309" w:rsidP="00ED5024">
            <w:pPr>
              <w:pStyle w:val="TableParagraph"/>
            </w:pPr>
          </w:p>
          <w:p w14:paraId="145F05AC" w14:textId="77777777" w:rsidR="00D73309" w:rsidRPr="0072239C" w:rsidRDefault="00D73309" w:rsidP="00ED5024">
            <w:pPr>
              <w:pStyle w:val="TableParagraph"/>
            </w:pPr>
          </w:p>
          <w:p w14:paraId="145F05AD" w14:textId="77777777" w:rsidR="00D73309" w:rsidRPr="00ED5024" w:rsidRDefault="00E35679" w:rsidP="00ED5024">
            <w:pPr>
              <w:pStyle w:val="TableParagraph"/>
            </w:pPr>
            <w:r w:rsidRPr="00ED5024">
              <w:t>Choix</w:t>
            </w:r>
            <w:r w:rsidRPr="00ED5024">
              <w:rPr>
                <w:spacing w:val="-9"/>
              </w:rPr>
              <w:t xml:space="preserve"> </w:t>
            </w:r>
            <w:r w:rsidRPr="00ED5024">
              <w:t>des</w:t>
            </w:r>
            <w:r w:rsidRPr="00ED5024">
              <w:rPr>
                <w:spacing w:val="-9"/>
              </w:rPr>
              <w:t xml:space="preserve"> </w:t>
            </w:r>
            <w:r w:rsidRPr="00ED5024">
              <w:t>sites</w:t>
            </w:r>
            <w:r w:rsidRPr="00ED5024">
              <w:rPr>
                <w:spacing w:val="-8"/>
              </w:rPr>
              <w:t xml:space="preserve"> </w:t>
            </w:r>
            <w:r w:rsidRPr="00ED5024">
              <w:t>(ports)</w:t>
            </w:r>
            <w:r w:rsidRPr="00ED5024">
              <w:rPr>
                <w:spacing w:val="-11"/>
              </w:rPr>
              <w:t xml:space="preserve"> </w:t>
            </w:r>
            <w:r w:rsidRPr="00ED5024">
              <w:t>et sites connexes (Gites</w:t>
            </w:r>
          </w:p>
          <w:p w14:paraId="145F05AE" w14:textId="5A120F4C" w:rsidR="00D73309" w:rsidRPr="00ED5024" w:rsidRDefault="00E35679" w:rsidP="00ED5024">
            <w:pPr>
              <w:pStyle w:val="TableParagraph"/>
            </w:pPr>
            <w:proofErr w:type="gramStart"/>
            <w:r w:rsidRPr="00ED5024">
              <w:t>d’emprunts</w:t>
            </w:r>
            <w:proofErr w:type="gramEnd"/>
            <w:r w:rsidRPr="00ED5024">
              <w:t>,</w:t>
            </w:r>
            <w:r w:rsidRPr="00ED5024">
              <w:rPr>
                <w:spacing w:val="-6"/>
              </w:rPr>
              <w:t xml:space="preserve"> </w:t>
            </w:r>
            <w:r w:rsidRPr="00ED5024">
              <w:t>carrières</w:t>
            </w:r>
            <w:r w:rsidRPr="00ED5024">
              <w:rPr>
                <w:spacing w:val="-4"/>
              </w:rPr>
              <w:t xml:space="preserve"> </w:t>
            </w:r>
            <w:r w:rsidRPr="00ED5024">
              <w:rPr>
                <w:spacing w:val="-5"/>
              </w:rPr>
              <w:t>…)</w:t>
            </w:r>
          </w:p>
        </w:tc>
        <w:tc>
          <w:tcPr>
            <w:tcW w:w="2853" w:type="dxa"/>
          </w:tcPr>
          <w:p w14:paraId="145F05AF" w14:textId="77777777" w:rsidR="00D73309" w:rsidRPr="0072239C" w:rsidRDefault="00D73309" w:rsidP="00ED5024">
            <w:pPr>
              <w:pStyle w:val="TableParagraph"/>
            </w:pPr>
          </w:p>
          <w:p w14:paraId="145F05B0" w14:textId="77777777" w:rsidR="00D73309" w:rsidRPr="00ED5024" w:rsidRDefault="00E35679" w:rsidP="00ED5024">
            <w:pPr>
              <w:pStyle w:val="TableParagraph"/>
            </w:pPr>
            <w:r w:rsidRPr="00ED5024">
              <w:t>Destruction</w:t>
            </w:r>
            <w:r w:rsidRPr="00ED5024">
              <w:rPr>
                <w:spacing w:val="-6"/>
              </w:rPr>
              <w:t xml:space="preserve"> </w:t>
            </w:r>
            <w:r w:rsidRPr="00ED5024">
              <w:t>de</w:t>
            </w:r>
            <w:r w:rsidRPr="00ED5024">
              <w:rPr>
                <w:spacing w:val="-1"/>
              </w:rPr>
              <w:t xml:space="preserve"> </w:t>
            </w:r>
            <w:r w:rsidRPr="00ED5024">
              <w:t>la</w:t>
            </w:r>
            <w:r w:rsidRPr="00ED5024">
              <w:rPr>
                <w:spacing w:val="-1"/>
              </w:rPr>
              <w:t xml:space="preserve"> </w:t>
            </w:r>
            <w:r w:rsidRPr="00ED5024">
              <w:rPr>
                <w:spacing w:val="-2"/>
              </w:rPr>
              <w:t>biodiversité</w:t>
            </w:r>
          </w:p>
        </w:tc>
        <w:tc>
          <w:tcPr>
            <w:tcW w:w="5064" w:type="dxa"/>
          </w:tcPr>
          <w:p w14:paraId="145F05B1" w14:textId="77777777" w:rsidR="00D73309" w:rsidRPr="00ED5024" w:rsidRDefault="00E35679" w:rsidP="00ED5024">
            <w:pPr>
              <w:pStyle w:val="TableParagraph"/>
              <w:numPr>
                <w:ilvl w:val="0"/>
                <w:numId w:val="101"/>
              </w:numPr>
            </w:pPr>
            <w:r w:rsidRPr="00ED5024">
              <w:t>Evitement des sites de richesses florales et faunistiques</w:t>
            </w:r>
          </w:p>
          <w:p w14:paraId="145F05B2" w14:textId="77777777" w:rsidR="00D73309" w:rsidRPr="00ED5024" w:rsidRDefault="00E35679" w:rsidP="00ED5024">
            <w:pPr>
              <w:pStyle w:val="TableParagraph"/>
              <w:numPr>
                <w:ilvl w:val="0"/>
                <w:numId w:val="101"/>
              </w:numPr>
            </w:pPr>
            <w:r w:rsidRPr="00ED5024">
              <w:t>Utilisation autant que possible des sites déjà exploités auparavant (p.ex. pour l’extraction des matériaux).</w:t>
            </w:r>
          </w:p>
          <w:p w14:paraId="145F05B3" w14:textId="77777777" w:rsidR="00D73309" w:rsidRPr="00ED5024" w:rsidRDefault="00E35679" w:rsidP="00ED5024">
            <w:pPr>
              <w:pStyle w:val="TableParagraph"/>
              <w:numPr>
                <w:ilvl w:val="0"/>
                <w:numId w:val="101"/>
              </w:numPr>
            </w:pPr>
            <w:r w:rsidRPr="00ED5024">
              <w:t>Limitation</w:t>
            </w:r>
            <w:r w:rsidRPr="00ED5024">
              <w:rPr>
                <w:spacing w:val="71"/>
                <w:w w:val="150"/>
              </w:rPr>
              <w:t xml:space="preserve"> </w:t>
            </w:r>
            <w:r w:rsidRPr="00ED5024">
              <w:t>de</w:t>
            </w:r>
            <w:r w:rsidRPr="00ED5024">
              <w:rPr>
                <w:spacing w:val="72"/>
                <w:w w:val="150"/>
              </w:rPr>
              <w:t xml:space="preserve"> </w:t>
            </w:r>
            <w:r w:rsidRPr="00ED5024">
              <w:t>l’emprise</w:t>
            </w:r>
            <w:r w:rsidRPr="00ED5024">
              <w:rPr>
                <w:spacing w:val="70"/>
                <w:w w:val="150"/>
              </w:rPr>
              <w:t xml:space="preserve"> </w:t>
            </w:r>
            <w:r w:rsidRPr="00ED5024">
              <w:t>utilisée</w:t>
            </w:r>
            <w:r w:rsidRPr="00ED5024">
              <w:rPr>
                <w:spacing w:val="72"/>
                <w:w w:val="150"/>
              </w:rPr>
              <w:t xml:space="preserve"> </w:t>
            </w:r>
            <w:r w:rsidRPr="00ED5024">
              <w:rPr>
                <w:spacing w:val="-5"/>
              </w:rPr>
              <w:t>au</w:t>
            </w:r>
          </w:p>
          <w:p w14:paraId="145F05B4" w14:textId="77777777" w:rsidR="00D73309" w:rsidRPr="00ED5024" w:rsidRDefault="00E35679" w:rsidP="00ED5024">
            <w:pPr>
              <w:pStyle w:val="TableParagraph"/>
            </w:pPr>
            <w:proofErr w:type="gramStart"/>
            <w:r w:rsidRPr="00ED5024">
              <w:t>strict</w:t>
            </w:r>
            <w:proofErr w:type="gramEnd"/>
            <w:r w:rsidRPr="00ED5024">
              <w:rPr>
                <w:spacing w:val="-5"/>
              </w:rPr>
              <w:t xml:space="preserve"> </w:t>
            </w:r>
            <w:r w:rsidRPr="0072239C">
              <w:t>nécessaire.</w:t>
            </w:r>
          </w:p>
        </w:tc>
      </w:tr>
    </w:tbl>
    <w:p w14:paraId="145F05B6" w14:textId="77777777" w:rsidR="00D73309" w:rsidRPr="0072239C" w:rsidRDefault="00D73309">
      <w:pPr>
        <w:jc w:val="both"/>
        <w:rPr>
          <w:rFonts w:ascii="Arial" w:hAnsi="Arial" w:cs="Arial"/>
        </w:rPr>
        <w:sectPr w:rsidR="00D73309" w:rsidRPr="0072239C">
          <w:pgSz w:w="11910" w:h="16840"/>
          <w:pgMar w:top="1100" w:right="200" w:bottom="1000" w:left="460" w:header="751" w:footer="810" w:gutter="0"/>
          <w:cols w:space="720"/>
        </w:sectPr>
      </w:pPr>
    </w:p>
    <w:p w14:paraId="145F05B7" w14:textId="77777777" w:rsidR="00D73309" w:rsidRPr="0072239C" w:rsidRDefault="00D73309">
      <w:pPr>
        <w:pStyle w:val="Corpsdetexte"/>
        <w:spacing w:before="6"/>
        <w:rPr>
          <w:rFonts w:ascii="Arial" w:hAnsi="Arial" w:cs="Arial"/>
          <w:i/>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2"/>
        <w:gridCol w:w="2977"/>
        <w:gridCol w:w="5347"/>
      </w:tblGrid>
      <w:tr w:rsidR="00D73309" w:rsidRPr="00B40D9D" w14:paraId="145F05BB" w14:textId="77777777" w:rsidTr="0072239C">
        <w:trPr>
          <w:trHeight w:val="580"/>
        </w:trPr>
        <w:tc>
          <w:tcPr>
            <w:tcW w:w="2282" w:type="dxa"/>
            <w:shd w:val="clear" w:color="auto" w:fill="44536A"/>
          </w:tcPr>
          <w:p w14:paraId="145F05B8" w14:textId="77777777" w:rsidR="00D73309" w:rsidRPr="0072239C" w:rsidRDefault="00E35679" w:rsidP="00ED5024">
            <w:pPr>
              <w:pStyle w:val="TableParagraph"/>
            </w:pPr>
            <w:r w:rsidRPr="0072239C">
              <w:t>Activités</w:t>
            </w:r>
            <w:r w:rsidRPr="0072239C">
              <w:rPr>
                <w:spacing w:val="-7"/>
              </w:rPr>
              <w:t xml:space="preserve"> </w:t>
            </w:r>
            <w:r w:rsidRPr="0072239C">
              <w:t>sources</w:t>
            </w:r>
            <w:r w:rsidRPr="0072239C">
              <w:rPr>
                <w:spacing w:val="-4"/>
              </w:rPr>
              <w:t xml:space="preserve"> </w:t>
            </w:r>
            <w:r w:rsidRPr="0072239C">
              <w:rPr>
                <w:spacing w:val="-2"/>
              </w:rPr>
              <w:t>d’impacts</w:t>
            </w:r>
          </w:p>
        </w:tc>
        <w:tc>
          <w:tcPr>
            <w:tcW w:w="2977" w:type="dxa"/>
            <w:shd w:val="clear" w:color="auto" w:fill="44536A"/>
          </w:tcPr>
          <w:p w14:paraId="145F05B9" w14:textId="77777777" w:rsidR="00D73309" w:rsidRPr="0072239C" w:rsidRDefault="00E35679" w:rsidP="00ED5024">
            <w:pPr>
              <w:pStyle w:val="TableParagraph"/>
            </w:pPr>
            <w:r w:rsidRPr="0072239C">
              <w:t>Impacts</w:t>
            </w:r>
            <w:r w:rsidRPr="0072239C">
              <w:rPr>
                <w:spacing w:val="-6"/>
              </w:rPr>
              <w:t xml:space="preserve"> </w:t>
            </w:r>
            <w:r w:rsidRPr="0072239C">
              <w:t>potentiels</w:t>
            </w:r>
          </w:p>
        </w:tc>
        <w:tc>
          <w:tcPr>
            <w:tcW w:w="5347" w:type="dxa"/>
            <w:shd w:val="clear" w:color="auto" w:fill="44536A"/>
          </w:tcPr>
          <w:p w14:paraId="145F05BA" w14:textId="77777777" w:rsidR="00D73309" w:rsidRPr="0072239C" w:rsidRDefault="00E35679" w:rsidP="00ED5024">
            <w:pPr>
              <w:pStyle w:val="TableParagraph"/>
            </w:pPr>
            <w:r w:rsidRPr="0072239C">
              <w:t>Mesures</w:t>
            </w:r>
            <w:r w:rsidRPr="0072239C">
              <w:rPr>
                <w:spacing w:val="-4"/>
              </w:rPr>
              <w:t xml:space="preserve"> </w:t>
            </w:r>
            <w:r w:rsidRPr="0072239C">
              <w:t>d’atténuations</w:t>
            </w:r>
          </w:p>
        </w:tc>
      </w:tr>
      <w:tr w:rsidR="00D73309" w:rsidRPr="00B40D9D" w14:paraId="145F05C2" w14:textId="77777777" w:rsidTr="0072239C">
        <w:trPr>
          <w:trHeight w:val="2177"/>
        </w:trPr>
        <w:tc>
          <w:tcPr>
            <w:tcW w:w="2282" w:type="dxa"/>
          </w:tcPr>
          <w:p w14:paraId="145F05BC" w14:textId="77777777" w:rsidR="00D73309" w:rsidRPr="0072239C" w:rsidRDefault="00D73309" w:rsidP="00ED5024">
            <w:pPr>
              <w:pStyle w:val="TableParagraph"/>
            </w:pPr>
          </w:p>
        </w:tc>
        <w:tc>
          <w:tcPr>
            <w:tcW w:w="2977" w:type="dxa"/>
          </w:tcPr>
          <w:p w14:paraId="145F05BD" w14:textId="77777777" w:rsidR="00D73309" w:rsidRPr="0072239C" w:rsidRDefault="00D73309" w:rsidP="00ED5024">
            <w:pPr>
              <w:pStyle w:val="TableParagraph"/>
            </w:pPr>
          </w:p>
        </w:tc>
        <w:tc>
          <w:tcPr>
            <w:tcW w:w="5347" w:type="dxa"/>
          </w:tcPr>
          <w:p w14:paraId="145F05BE" w14:textId="01E1AE0E" w:rsidR="00D73309" w:rsidRPr="00ED5024" w:rsidRDefault="00E35679" w:rsidP="00ED5024">
            <w:pPr>
              <w:pStyle w:val="TableParagraph"/>
              <w:numPr>
                <w:ilvl w:val="0"/>
                <w:numId w:val="100"/>
              </w:numPr>
            </w:pPr>
            <w:r w:rsidRPr="00ED5024">
              <w:t>Remise en état du site (</w:t>
            </w:r>
            <w:proofErr w:type="spellStart"/>
            <w:r w:rsidR="00C01B79" w:rsidRPr="00ED5024">
              <w:t>revégétalisa</w:t>
            </w:r>
            <w:r w:rsidR="00C01B79">
              <w:t>t</w:t>
            </w:r>
            <w:r w:rsidR="00C01B79" w:rsidRPr="00ED5024">
              <w:t>ion</w:t>
            </w:r>
            <w:proofErr w:type="spellEnd"/>
            <w:r w:rsidRPr="00ED5024">
              <w:t xml:space="preserve">) à la fin de son </w:t>
            </w:r>
            <w:r w:rsidRPr="00ED5024">
              <w:rPr>
                <w:spacing w:val="-2"/>
              </w:rPr>
              <w:t>utilisation.</w:t>
            </w:r>
          </w:p>
          <w:p w14:paraId="145F05BF" w14:textId="77777777" w:rsidR="00D73309" w:rsidRPr="00ED5024" w:rsidRDefault="00E35679" w:rsidP="00ED5024">
            <w:pPr>
              <w:pStyle w:val="TableParagraph"/>
              <w:numPr>
                <w:ilvl w:val="0"/>
                <w:numId w:val="100"/>
              </w:numPr>
            </w:pPr>
            <w:r w:rsidRPr="00ED5024">
              <w:t>Arrêter</w:t>
            </w:r>
            <w:r w:rsidRPr="00ED5024">
              <w:rPr>
                <w:spacing w:val="-2"/>
              </w:rPr>
              <w:t xml:space="preserve"> </w:t>
            </w:r>
            <w:r w:rsidRPr="00ED5024">
              <w:t>les</w:t>
            </w:r>
            <w:r w:rsidRPr="00ED5024">
              <w:rPr>
                <w:spacing w:val="-1"/>
              </w:rPr>
              <w:t xml:space="preserve"> </w:t>
            </w:r>
            <w:r w:rsidRPr="00ED5024">
              <w:rPr>
                <w:spacing w:val="-2"/>
              </w:rPr>
              <w:t>travaux</w:t>
            </w:r>
          </w:p>
          <w:p w14:paraId="145F05C0" w14:textId="77777777" w:rsidR="00D73309" w:rsidRPr="00ED5024" w:rsidRDefault="00E35679" w:rsidP="00ED5024">
            <w:pPr>
              <w:pStyle w:val="TableParagraph"/>
              <w:numPr>
                <w:ilvl w:val="0"/>
                <w:numId w:val="100"/>
              </w:numPr>
            </w:pPr>
            <w:r w:rsidRPr="00ED5024">
              <w:t>Vulgarisation des critères techniques et environnementaux déterminants dans le choix des sites</w:t>
            </w:r>
          </w:p>
          <w:p w14:paraId="145F05C1" w14:textId="77777777" w:rsidR="00D73309" w:rsidRPr="00ED5024" w:rsidRDefault="00E35679" w:rsidP="00ED5024">
            <w:pPr>
              <w:pStyle w:val="TableParagraph"/>
              <w:numPr>
                <w:ilvl w:val="0"/>
                <w:numId w:val="100"/>
              </w:numPr>
            </w:pPr>
            <w:r w:rsidRPr="00ED5024">
              <w:t>Inclure la vulgarisation de ces critères dans le plan de mobilisation des parties prenantes</w:t>
            </w:r>
          </w:p>
        </w:tc>
      </w:tr>
      <w:tr w:rsidR="00D73309" w:rsidRPr="00B40D9D" w14:paraId="145F05CB" w14:textId="77777777" w:rsidTr="0072239C">
        <w:trPr>
          <w:trHeight w:val="1673"/>
        </w:trPr>
        <w:tc>
          <w:tcPr>
            <w:tcW w:w="2282" w:type="dxa"/>
          </w:tcPr>
          <w:p w14:paraId="145F05C3" w14:textId="77777777" w:rsidR="00D73309" w:rsidRPr="0072239C" w:rsidRDefault="00D73309" w:rsidP="00ED5024">
            <w:pPr>
              <w:pStyle w:val="TableParagraph"/>
            </w:pPr>
          </w:p>
        </w:tc>
        <w:tc>
          <w:tcPr>
            <w:tcW w:w="2977" w:type="dxa"/>
          </w:tcPr>
          <w:p w14:paraId="145F05C4" w14:textId="77777777" w:rsidR="00D73309" w:rsidRPr="0072239C" w:rsidRDefault="00E35679" w:rsidP="00ED5024">
            <w:pPr>
              <w:pStyle w:val="TableParagraph"/>
            </w:pPr>
            <w:r w:rsidRPr="0072239C">
              <w:t>Dégradation</w:t>
            </w:r>
            <w:r w:rsidRPr="0072239C">
              <w:rPr>
                <w:spacing w:val="-10"/>
              </w:rPr>
              <w:t xml:space="preserve"> </w:t>
            </w:r>
            <w:r w:rsidRPr="0072239C">
              <w:t>du</w:t>
            </w:r>
            <w:r w:rsidRPr="0072239C">
              <w:rPr>
                <w:spacing w:val="-11"/>
              </w:rPr>
              <w:t xml:space="preserve"> </w:t>
            </w:r>
            <w:r w:rsidRPr="0072239C">
              <w:t>patrimoine</w:t>
            </w:r>
            <w:r w:rsidRPr="0072239C">
              <w:rPr>
                <w:spacing w:val="-9"/>
              </w:rPr>
              <w:t xml:space="preserve"> </w:t>
            </w:r>
            <w:r w:rsidRPr="0072239C">
              <w:rPr>
                <w:spacing w:val="-2"/>
              </w:rPr>
              <w:t>culturel</w:t>
            </w:r>
          </w:p>
          <w:p w14:paraId="145F05C5" w14:textId="77777777" w:rsidR="00D73309" w:rsidRPr="0072239C" w:rsidRDefault="00D73309" w:rsidP="00ED5024">
            <w:pPr>
              <w:pStyle w:val="TableParagraph"/>
            </w:pPr>
          </w:p>
          <w:p w14:paraId="145F05C6" w14:textId="49DF0196" w:rsidR="00D73309" w:rsidRPr="00ED5024" w:rsidRDefault="00E35679" w:rsidP="00ED5024">
            <w:pPr>
              <w:pStyle w:val="TableParagraph"/>
            </w:pPr>
            <w:r w:rsidRPr="00ED5024">
              <w:t>Déplacement</w:t>
            </w:r>
            <w:r w:rsidRPr="00ED5024">
              <w:rPr>
                <w:spacing w:val="-8"/>
              </w:rPr>
              <w:t xml:space="preserve"> </w:t>
            </w:r>
            <w:r w:rsidRPr="00ED5024">
              <w:t>de</w:t>
            </w:r>
            <w:r w:rsidRPr="00ED5024">
              <w:rPr>
                <w:spacing w:val="-10"/>
              </w:rPr>
              <w:t xml:space="preserve"> </w:t>
            </w:r>
            <w:r w:rsidRPr="00ED5024">
              <w:t>sites</w:t>
            </w:r>
            <w:r w:rsidRPr="00ED5024">
              <w:rPr>
                <w:spacing w:val="-10"/>
              </w:rPr>
              <w:t xml:space="preserve"> </w:t>
            </w:r>
            <w:r w:rsidRPr="00ED5024">
              <w:t>sensibles</w:t>
            </w:r>
            <w:r w:rsidRPr="00ED5024">
              <w:rPr>
                <w:spacing w:val="-8"/>
              </w:rPr>
              <w:t xml:space="preserve"> </w:t>
            </w:r>
            <w:r w:rsidRPr="00ED5024">
              <w:t>et profanation de sites sacrés</w:t>
            </w:r>
          </w:p>
        </w:tc>
        <w:tc>
          <w:tcPr>
            <w:tcW w:w="5347" w:type="dxa"/>
          </w:tcPr>
          <w:p w14:paraId="145F05C7" w14:textId="77777777" w:rsidR="00D73309" w:rsidRPr="00ED5024" w:rsidRDefault="00E35679" w:rsidP="00ED5024">
            <w:pPr>
              <w:pStyle w:val="TableParagraph"/>
              <w:numPr>
                <w:ilvl w:val="0"/>
                <w:numId w:val="99"/>
              </w:numPr>
            </w:pPr>
            <w:r w:rsidRPr="00ED5024">
              <w:t>Circonscrire</w:t>
            </w:r>
            <w:r w:rsidRPr="00ED5024">
              <w:rPr>
                <w:spacing w:val="40"/>
              </w:rPr>
              <w:t xml:space="preserve"> </w:t>
            </w:r>
            <w:r w:rsidRPr="00ED5024">
              <w:t>et</w:t>
            </w:r>
            <w:r w:rsidRPr="00ED5024">
              <w:rPr>
                <w:spacing w:val="40"/>
              </w:rPr>
              <w:t xml:space="preserve"> </w:t>
            </w:r>
            <w:r w:rsidRPr="00ED5024">
              <w:t>protéger</w:t>
            </w:r>
            <w:r w:rsidRPr="00ED5024">
              <w:rPr>
                <w:spacing w:val="40"/>
              </w:rPr>
              <w:t xml:space="preserve"> </w:t>
            </w:r>
            <w:r w:rsidRPr="00ED5024">
              <w:t>la</w:t>
            </w:r>
            <w:r w:rsidRPr="00ED5024">
              <w:rPr>
                <w:spacing w:val="40"/>
              </w:rPr>
              <w:t xml:space="preserve"> </w:t>
            </w:r>
            <w:r w:rsidRPr="00ED5024">
              <w:t>zone</w:t>
            </w:r>
            <w:r w:rsidRPr="00ED5024">
              <w:rPr>
                <w:spacing w:val="40"/>
              </w:rPr>
              <w:t xml:space="preserve"> </w:t>
            </w:r>
            <w:r w:rsidRPr="00ED5024">
              <w:t xml:space="preserve">de </w:t>
            </w:r>
            <w:r w:rsidRPr="00ED5024">
              <w:rPr>
                <w:spacing w:val="-2"/>
              </w:rPr>
              <w:t>découverte</w:t>
            </w:r>
          </w:p>
          <w:p w14:paraId="145F05C8" w14:textId="77777777" w:rsidR="00D73309" w:rsidRPr="00ED5024" w:rsidRDefault="00E35679" w:rsidP="00ED5024">
            <w:pPr>
              <w:pStyle w:val="TableParagraph"/>
              <w:numPr>
                <w:ilvl w:val="0"/>
                <w:numId w:val="99"/>
              </w:numPr>
            </w:pPr>
            <w:r w:rsidRPr="00ED5024">
              <w:t>Avertir</w:t>
            </w:r>
            <w:r w:rsidRPr="00ED5024">
              <w:rPr>
                <w:spacing w:val="40"/>
              </w:rPr>
              <w:t xml:space="preserve"> </w:t>
            </w:r>
            <w:r w:rsidRPr="00ED5024">
              <w:t>immédiatement</w:t>
            </w:r>
            <w:r w:rsidRPr="00ED5024">
              <w:rPr>
                <w:spacing w:val="78"/>
              </w:rPr>
              <w:t xml:space="preserve"> </w:t>
            </w:r>
            <w:r w:rsidRPr="00ED5024">
              <w:t>les</w:t>
            </w:r>
            <w:r w:rsidRPr="00ED5024">
              <w:rPr>
                <w:spacing w:val="78"/>
              </w:rPr>
              <w:t xml:space="preserve"> </w:t>
            </w:r>
            <w:r w:rsidRPr="00ED5024">
              <w:t xml:space="preserve">services </w:t>
            </w:r>
            <w:r w:rsidRPr="00ED5024">
              <w:rPr>
                <w:spacing w:val="-2"/>
              </w:rPr>
              <w:t>compétents</w:t>
            </w:r>
          </w:p>
          <w:p w14:paraId="145F05C9" w14:textId="77777777" w:rsidR="00D73309" w:rsidRPr="00ED5024" w:rsidRDefault="00E35679" w:rsidP="00ED5024">
            <w:pPr>
              <w:pStyle w:val="TableParagraph"/>
              <w:numPr>
                <w:ilvl w:val="0"/>
                <w:numId w:val="99"/>
              </w:numPr>
            </w:pPr>
            <w:r w:rsidRPr="00ED5024">
              <w:t>Mettre</w:t>
            </w:r>
            <w:r w:rsidRPr="00ED5024">
              <w:rPr>
                <w:spacing w:val="44"/>
              </w:rPr>
              <w:t xml:space="preserve"> </w:t>
            </w:r>
            <w:r w:rsidRPr="00ED5024">
              <w:t>en</w:t>
            </w:r>
            <w:r w:rsidRPr="00ED5024">
              <w:rPr>
                <w:spacing w:val="47"/>
              </w:rPr>
              <w:t xml:space="preserve"> </w:t>
            </w:r>
            <w:r w:rsidRPr="00ED5024">
              <w:t>œuvre</w:t>
            </w:r>
            <w:r w:rsidRPr="00ED5024">
              <w:rPr>
                <w:spacing w:val="47"/>
              </w:rPr>
              <w:t xml:space="preserve"> </w:t>
            </w:r>
            <w:r w:rsidRPr="00ED5024">
              <w:t>les</w:t>
            </w:r>
            <w:r w:rsidRPr="00ED5024">
              <w:rPr>
                <w:spacing w:val="46"/>
              </w:rPr>
              <w:t xml:space="preserve"> </w:t>
            </w:r>
            <w:r w:rsidRPr="00ED5024">
              <w:t>procédures</w:t>
            </w:r>
            <w:r w:rsidRPr="00ED5024">
              <w:rPr>
                <w:spacing w:val="45"/>
              </w:rPr>
              <w:t xml:space="preserve"> </w:t>
            </w:r>
            <w:r w:rsidRPr="00ED5024">
              <w:rPr>
                <w:spacing w:val="-5"/>
              </w:rPr>
              <w:t>en</w:t>
            </w:r>
          </w:p>
          <w:p w14:paraId="145F05CA" w14:textId="77777777" w:rsidR="00D73309" w:rsidRPr="00ED5024" w:rsidRDefault="00E35679" w:rsidP="00ED5024">
            <w:pPr>
              <w:pStyle w:val="TableParagraph"/>
            </w:pPr>
            <w:proofErr w:type="gramStart"/>
            <w:r w:rsidRPr="00ED5024">
              <w:t>cas</w:t>
            </w:r>
            <w:proofErr w:type="gramEnd"/>
            <w:r w:rsidRPr="00ED5024">
              <w:rPr>
                <w:spacing w:val="-4"/>
              </w:rPr>
              <w:t xml:space="preserve"> </w:t>
            </w:r>
            <w:r w:rsidRPr="00ED5024">
              <w:t>de</w:t>
            </w:r>
            <w:r w:rsidRPr="00ED5024">
              <w:rPr>
                <w:spacing w:val="-3"/>
              </w:rPr>
              <w:t xml:space="preserve"> </w:t>
            </w:r>
            <w:r w:rsidRPr="00ED5024">
              <w:t>découverte</w:t>
            </w:r>
            <w:r w:rsidRPr="00ED5024">
              <w:rPr>
                <w:spacing w:val="-3"/>
              </w:rPr>
              <w:t xml:space="preserve"> </w:t>
            </w:r>
            <w:r w:rsidRPr="00ED5024">
              <w:rPr>
                <w:spacing w:val="-2"/>
              </w:rPr>
              <w:t>fortuite</w:t>
            </w:r>
          </w:p>
        </w:tc>
      </w:tr>
      <w:tr w:rsidR="00D73309" w:rsidRPr="00B40D9D" w14:paraId="145F05D6" w14:textId="77777777" w:rsidTr="0072239C">
        <w:trPr>
          <w:trHeight w:val="2699"/>
        </w:trPr>
        <w:tc>
          <w:tcPr>
            <w:tcW w:w="2282" w:type="dxa"/>
          </w:tcPr>
          <w:p w14:paraId="145F05CC" w14:textId="77777777" w:rsidR="00D73309" w:rsidRPr="0072239C" w:rsidRDefault="00D73309" w:rsidP="00ED5024">
            <w:pPr>
              <w:pStyle w:val="TableParagraph"/>
            </w:pPr>
          </w:p>
        </w:tc>
        <w:tc>
          <w:tcPr>
            <w:tcW w:w="2977" w:type="dxa"/>
          </w:tcPr>
          <w:p w14:paraId="145F05CD" w14:textId="77777777" w:rsidR="00D73309" w:rsidRPr="0072239C" w:rsidRDefault="00D73309" w:rsidP="00ED5024">
            <w:pPr>
              <w:pStyle w:val="TableParagraph"/>
            </w:pPr>
          </w:p>
          <w:p w14:paraId="145F05CE" w14:textId="77777777" w:rsidR="00D73309" w:rsidRPr="0072239C" w:rsidRDefault="00D73309" w:rsidP="00ED5024">
            <w:pPr>
              <w:pStyle w:val="TableParagraph"/>
            </w:pPr>
          </w:p>
          <w:p w14:paraId="145F05CF" w14:textId="77777777" w:rsidR="00D73309" w:rsidRPr="0072239C" w:rsidRDefault="00D73309" w:rsidP="00ED5024">
            <w:pPr>
              <w:pStyle w:val="TableParagraph"/>
            </w:pPr>
          </w:p>
          <w:p w14:paraId="145F05D0" w14:textId="77777777" w:rsidR="00D73309" w:rsidRPr="0072239C" w:rsidRDefault="00D73309" w:rsidP="00ED5024">
            <w:pPr>
              <w:pStyle w:val="TableParagraph"/>
            </w:pPr>
          </w:p>
          <w:p w14:paraId="145F05D1" w14:textId="77777777" w:rsidR="00D73309" w:rsidRPr="0072239C" w:rsidRDefault="00D73309" w:rsidP="00ED5024">
            <w:pPr>
              <w:pStyle w:val="TableParagraph"/>
            </w:pPr>
          </w:p>
          <w:p w14:paraId="145F05D2" w14:textId="77777777" w:rsidR="00D73309" w:rsidRPr="00ED5024" w:rsidRDefault="00E35679" w:rsidP="00ED5024">
            <w:pPr>
              <w:pStyle w:val="TableParagraph"/>
            </w:pPr>
            <w:r w:rsidRPr="00ED5024">
              <w:t>Dégradation</w:t>
            </w:r>
            <w:r w:rsidRPr="00ED5024">
              <w:rPr>
                <w:spacing w:val="-7"/>
              </w:rPr>
              <w:t xml:space="preserve"> </w:t>
            </w:r>
            <w:r w:rsidRPr="00ED5024">
              <w:t>des</w:t>
            </w:r>
            <w:r w:rsidRPr="00ED5024">
              <w:rPr>
                <w:spacing w:val="-7"/>
              </w:rPr>
              <w:t xml:space="preserve"> </w:t>
            </w:r>
            <w:r w:rsidRPr="00ED5024">
              <w:t>écosystèmes</w:t>
            </w:r>
            <w:r w:rsidRPr="00ED5024">
              <w:rPr>
                <w:spacing w:val="-7"/>
              </w:rPr>
              <w:t xml:space="preserve"> </w:t>
            </w:r>
            <w:r w:rsidRPr="00ED5024">
              <w:rPr>
                <w:spacing w:val="-2"/>
              </w:rPr>
              <w:t>marins</w:t>
            </w:r>
          </w:p>
        </w:tc>
        <w:tc>
          <w:tcPr>
            <w:tcW w:w="5347" w:type="dxa"/>
          </w:tcPr>
          <w:p w14:paraId="145F05D3" w14:textId="77777777" w:rsidR="00D73309" w:rsidRPr="00ED5024" w:rsidRDefault="00E35679" w:rsidP="00ED5024">
            <w:pPr>
              <w:pStyle w:val="TableParagraph"/>
              <w:numPr>
                <w:ilvl w:val="0"/>
                <w:numId w:val="98"/>
              </w:numPr>
            </w:pPr>
            <w:r w:rsidRPr="00ED5024">
              <w:t>Privilégier des types de jetées et de digues qui favorisent l’écoulement hydraulique par le fond</w:t>
            </w:r>
          </w:p>
          <w:p w14:paraId="145F05D4" w14:textId="77777777" w:rsidR="00D73309" w:rsidRPr="00ED5024" w:rsidRDefault="00E35679" w:rsidP="00ED5024">
            <w:pPr>
              <w:pStyle w:val="TableParagraph"/>
              <w:numPr>
                <w:ilvl w:val="0"/>
                <w:numId w:val="98"/>
              </w:numPr>
            </w:pPr>
            <w:r w:rsidRPr="00ED5024">
              <w:t>Prohiber les digues/barrières physiques</w:t>
            </w:r>
            <w:r w:rsidRPr="00ED5024">
              <w:rPr>
                <w:spacing w:val="-3"/>
              </w:rPr>
              <w:t xml:space="preserve"> </w:t>
            </w:r>
            <w:r w:rsidRPr="00ED5024">
              <w:t>qui</w:t>
            </w:r>
            <w:r w:rsidRPr="00ED5024">
              <w:rPr>
                <w:spacing w:val="-3"/>
              </w:rPr>
              <w:t xml:space="preserve"> </w:t>
            </w:r>
            <w:r w:rsidRPr="00ED5024">
              <w:t>modifient</w:t>
            </w:r>
            <w:r w:rsidRPr="00ED5024">
              <w:rPr>
                <w:spacing w:val="-3"/>
              </w:rPr>
              <w:t xml:space="preserve"> </w:t>
            </w:r>
            <w:r w:rsidRPr="00ED5024">
              <w:t>la</w:t>
            </w:r>
            <w:r w:rsidRPr="00ED5024">
              <w:rPr>
                <w:spacing w:val="-6"/>
              </w:rPr>
              <w:t xml:space="preserve"> </w:t>
            </w:r>
            <w:r w:rsidRPr="00ED5024">
              <w:t>dynamique hydraulique du plan d’eau</w:t>
            </w:r>
          </w:p>
          <w:p w14:paraId="145F05D5" w14:textId="77777777" w:rsidR="00D73309" w:rsidRPr="00ED5024" w:rsidRDefault="00E35679" w:rsidP="00ED5024">
            <w:pPr>
              <w:pStyle w:val="TableParagraph"/>
              <w:numPr>
                <w:ilvl w:val="0"/>
                <w:numId w:val="98"/>
              </w:numPr>
            </w:pPr>
            <w:r w:rsidRPr="00ED5024">
              <w:t>Concevoir des blocs immergés qui favorisent l’accrochage des petites espèces avec des cavités afin de faciliter la colonisation de la faune et de la flore sous-marine</w:t>
            </w:r>
          </w:p>
        </w:tc>
      </w:tr>
      <w:tr w:rsidR="00D73309" w:rsidRPr="00B40D9D" w14:paraId="145F05D9" w14:textId="77777777" w:rsidTr="0072239C">
        <w:trPr>
          <w:trHeight w:val="462"/>
        </w:trPr>
        <w:tc>
          <w:tcPr>
            <w:tcW w:w="5259" w:type="dxa"/>
            <w:gridSpan w:val="2"/>
            <w:shd w:val="clear" w:color="auto" w:fill="BEBEBE"/>
          </w:tcPr>
          <w:p w14:paraId="145F05D7" w14:textId="77777777" w:rsidR="00D73309" w:rsidRPr="0072239C" w:rsidRDefault="00E35679" w:rsidP="00ED5024">
            <w:pPr>
              <w:pStyle w:val="TableParagraph"/>
            </w:pPr>
            <w:r w:rsidRPr="0072239C">
              <w:t>Phase</w:t>
            </w:r>
            <w:r w:rsidRPr="0072239C">
              <w:rPr>
                <w:spacing w:val="-5"/>
              </w:rPr>
              <w:t xml:space="preserve"> </w:t>
            </w:r>
            <w:r w:rsidRPr="0072239C">
              <w:t>de</w:t>
            </w:r>
            <w:r w:rsidRPr="0072239C">
              <w:rPr>
                <w:spacing w:val="-5"/>
              </w:rPr>
              <w:t xml:space="preserve"> </w:t>
            </w:r>
            <w:r w:rsidRPr="0072239C">
              <w:t>préparation</w:t>
            </w:r>
            <w:r w:rsidRPr="0072239C">
              <w:rPr>
                <w:spacing w:val="-4"/>
              </w:rPr>
              <w:t xml:space="preserve"> </w:t>
            </w:r>
            <w:r w:rsidRPr="0072239C">
              <w:t>–</w:t>
            </w:r>
            <w:r w:rsidRPr="0072239C">
              <w:rPr>
                <w:spacing w:val="-5"/>
              </w:rPr>
              <w:t xml:space="preserve"> </w:t>
            </w:r>
            <w:r w:rsidRPr="0072239C">
              <w:t>Acheminement</w:t>
            </w:r>
            <w:r w:rsidRPr="0072239C">
              <w:rPr>
                <w:spacing w:val="-4"/>
              </w:rPr>
              <w:t xml:space="preserve"> </w:t>
            </w:r>
            <w:r w:rsidRPr="0072239C">
              <w:t>du</w:t>
            </w:r>
            <w:r w:rsidRPr="0072239C">
              <w:rPr>
                <w:spacing w:val="-4"/>
              </w:rPr>
              <w:t xml:space="preserve"> </w:t>
            </w:r>
            <w:r w:rsidRPr="0072239C">
              <w:rPr>
                <w:spacing w:val="-2"/>
              </w:rPr>
              <w:t>matériel</w:t>
            </w:r>
          </w:p>
        </w:tc>
        <w:tc>
          <w:tcPr>
            <w:tcW w:w="5347" w:type="dxa"/>
            <w:shd w:val="clear" w:color="auto" w:fill="BEBEBE"/>
          </w:tcPr>
          <w:p w14:paraId="145F05D8" w14:textId="77777777" w:rsidR="00D73309" w:rsidRPr="0072239C" w:rsidRDefault="00D73309" w:rsidP="00ED5024">
            <w:pPr>
              <w:pStyle w:val="TableParagraph"/>
            </w:pPr>
          </w:p>
        </w:tc>
      </w:tr>
      <w:tr w:rsidR="00D73309" w:rsidRPr="00B40D9D" w14:paraId="145F05EF" w14:textId="77777777" w:rsidTr="0072239C">
        <w:trPr>
          <w:trHeight w:val="3201"/>
        </w:trPr>
        <w:tc>
          <w:tcPr>
            <w:tcW w:w="2282" w:type="dxa"/>
          </w:tcPr>
          <w:p w14:paraId="145F05DA" w14:textId="77777777" w:rsidR="00D73309" w:rsidRPr="0072239C" w:rsidRDefault="00D73309" w:rsidP="00ED5024">
            <w:pPr>
              <w:pStyle w:val="TableParagraph"/>
            </w:pPr>
          </w:p>
        </w:tc>
        <w:tc>
          <w:tcPr>
            <w:tcW w:w="2977" w:type="dxa"/>
          </w:tcPr>
          <w:p w14:paraId="145F05DB" w14:textId="77777777" w:rsidR="00D73309" w:rsidRPr="0072239C" w:rsidRDefault="00D73309" w:rsidP="00ED5024">
            <w:pPr>
              <w:pStyle w:val="TableParagraph"/>
            </w:pPr>
          </w:p>
          <w:p w14:paraId="145F05DC" w14:textId="77777777" w:rsidR="00D73309" w:rsidRPr="0072239C" w:rsidRDefault="00D73309" w:rsidP="00ED5024">
            <w:pPr>
              <w:pStyle w:val="TableParagraph"/>
            </w:pPr>
          </w:p>
          <w:p w14:paraId="145F05DD" w14:textId="77777777" w:rsidR="00D73309" w:rsidRPr="0072239C" w:rsidRDefault="00D73309" w:rsidP="00ED5024">
            <w:pPr>
              <w:pStyle w:val="TableParagraph"/>
            </w:pPr>
          </w:p>
          <w:p w14:paraId="145F05DE" w14:textId="77777777" w:rsidR="00D73309" w:rsidRPr="0072239C" w:rsidRDefault="00D73309" w:rsidP="00ED5024">
            <w:pPr>
              <w:pStyle w:val="TableParagraph"/>
            </w:pPr>
          </w:p>
          <w:p w14:paraId="145F05DF" w14:textId="77777777" w:rsidR="00D73309" w:rsidRPr="0072239C" w:rsidRDefault="00D73309" w:rsidP="00ED5024">
            <w:pPr>
              <w:pStyle w:val="TableParagraph"/>
            </w:pPr>
          </w:p>
          <w:p w14:paraId="145F05E0" w14:textId="77777777" w:rsidR="00D73309" w:rsidRPr="0072239C" w:rsidRDefault="00D73309" w:rsidP="00ED5024">
            <w:pPr>
              <w:pStyle w:val="TableParagraph"/>
            </w:pPr>
          </w:p>
          <w:p w14:paraId="145F05E1" w14:textId="77777777" w:rsidR="00D73309" w:rsidRPr="0072239C" w:rsidRDefault="00D73309" w:rsidP="00ED5024">
            <w:pPr>
              <w:pStyle w:val="TableParagraph"/>
            </w:pPr>
          </w:p>
          <w:p w14:paraId="145F05E2" w14:textId="77777777" w:rsidR="00D73309" w:rsidRPr="0072239C" w:rsidRDefault="00D73309" w:rsidP="00ED5024">
            <w:pPr>
              <w:pStyle w:val="TableParagraph"/>
            </w:pPr>
          </w:p>
          <w:p w14:paraId="145F05E3" w14:textId="77777777" w:rsidR="00D73309" w:rsidRPr="00ED5024" w:rsidRDefault="00E35679" w:rsidP="00ED5024">
            <w:pPr>
              <w:pStyle w:val="TableParagraph"/>
            </w:pPr>
            <w:r w:rsidRPr="00ED5024">
              <w:t>Atteinte</w:t>
            </w:r>
            <w:r w:rsidRPr="00ED5024">
              <w:rPr>
                <w:spacing w:val="-4"/>
              </w:rPr>
              <w:t xml:space="preserve"> </w:t>
            </w:r>
            <w:r w:rsidRPr="00ED5024">
              <w:t>à</w:t>
            </w:r>
            <w:r w:rsidRPr="00ED5024">
              <w:rPr>
                <w:spacing w:val="-1"/>
              </w:rPr>
              <w:t xml:space="preserve"> </w:t>
            </w:r>
            <w:r w:rsidRPr="00ED5024">
              <w:t>la</w:t>
            </w:r>
            <w:r w:rsidRPr="00ED5024">
              <w:rPr>
                <w:spacing w:val="-4"/>
              </w:rPr>
              <w:t xml:space="preserve"> </w:t>
            </w:r>
            <w:r w:rsidRPr="00ED5024">
              <w:t>santé</w:t>
            </w:r>
            <w:r w:rsidRPr="00ED5024">
              <w:rPr>
                <w:spacing w:val="-1"/>
              </w:rPr>
              <w:t xml:space="preserve"> </w:t>
            </w:r>
            <w:r w:rsidRPr="00ED5024">
              <w:t xml:space="preserve">des </w:t>
            </w:r>
            <w:r w:rsidRPr="00ED5024">
              <w:rPr>
                <w:spacing w:val="-2"/>
              </w:rPr>
              <w:t>populations</w:t>
            </w:r>
          </w:p>
        </w:tc>
        <w:tc>
          <w:tcPr>
            <w:tcW w:w="5347" w:type="dxa"/>
          </w:tcPr>
          <w:p w14:paraId="145F05E6" w14:textId="77777777" w:rsidR="00D73309" w:rsidRPr="0072239C" w:rsidRDefault="00D73309" w:rsidP="00ED5024">
            <w:pPr>
              <w:pStyle w:val="TableParagraph"/>
            </w:pPr>
          </w:p>
          <w:p w14:paraId="145F05E7" w14:textId="77777777" w:rsidR="00D73309" w:rsidRPr="00ED5024" w:rsidRDefault="00E35679" w:rsidP="00ED5024">
            <w:pPr>
              <w:pStyle w:val="TableParagraph"/>
            </w:pPr>
            <w:r w:rsidRPr="00ED5024">
              <w:t>Maladies</w:t>
            </w:r>
            <w:r w:rsidRPr="00ED5024">
              <w:rPr>
                <w:spacing w:val="-6"/>
              </w:rPr>
              <w:t xml:space="preserve"> </w:t>
            </w:r>
            <w:r w:rsidRPr="00ED5024">
              <w:t>respiratoires</w:t>
            </w:r>
            <w:r w:rsidRPr="00ED5024">
              <w:rPr>
                <w:spacing w:val="-6"/>
              </w:rPr>
              <w:t xml:space="preserve"> </w:t>
            </w:r>
            <w:r w:rsidRPr="00ED5024">
              <w:rPr>
                <w:spacing w:val="-10"/>
              </w:rPr>
              <w:t>:</w:t>
            </w:r>
          </w:p>
          <w:p w14:paraId="145F05E8" w14:textId="77777777" w:rsidR="00D73309" w:rsidRPr="00ED5024" w:rsidRDefault="00E35679" w:rsidP="00ED5024">
            <w:pPr>
              <w:pStyle w:val="TableParagraph"/>
              <w:numPr>
                <w:ilvl w:val="0"/>
                <w:numId w:val="97"/>
              </w:numPr>
            </w:pPr>
            <w:r w:rsidRPr="00ED5024">
              <w:t xml:space="preserve">Équiper le personnel de masques à poussières et exiger leur port </w:t>
            </w:r>
            <w:r w:rsidRPr="00ED5024">
              <w:rPr>
                <w:spacing w:val="-2"/>
              </w:rPr>
              <w:t>obligatoire</w:t>
            </w:r>
          </w:p>
          <w:p w14:paraId="145F05E9" w14:textId="77777777" w:rsidR="00D73309" w:rsidRPr="00ED5024" w:rsidRDefault="00E35679" w:rsidP="00ED5024">
            <w:pPr>
              <w:pStyle w:val="TableParagraph"/>
              <w:numPr>
                <w:ilvl w:val="0"/>
                <w:numId w:val="97"/>
              </w:numPr>
            </w:pPr>
            <w:r w:rsidRPr="00ED5024">
              <w:t>Informer</w:t>
            </w:r>
            <w:r w:rsidRPr="00ED5024">
              <w:rPr>
                <w:spacing w:val="-13"/>
              </w:rPr>
              <w:t xml:space="preserve"> </w:t>
            </w:r>
            <w:r w:rsidRPr="00ED5024">
              <w:t>et</w:t>
            </w:r>
            <w:r w:rsidRPr="00ED5024">
              <w:rPr>
                <w:spacing w:val="-12"/>
              </w:rPr>
              <w:t xml:space="preserve"> </w:t>
            </w:r>
            <w:r w:rsidRPr="00ED5024">
              <w:t>sensibiliser</w:t>
            </w:r>
            <w:r w:rsidRPr="00ED5024">
              <w:rPr>
                <w:spacing w:val="-13"/>
              </w:rPr>
              <w:t xml:space="preserve"> </w:t>
            </w:r>
            <w:r w:rsidRPr="00ED5024">
              <w:t>les</w:t>
            </w:r>
            <w:r w:rsidRPr="00ED5024">
              <w:rPr>
                <w:spacing w:val="-12"/>
              </w:rPr>
              <w:t xml:space="preserve"> </w:t>
            </w:r>
            <w:r w:rsidRPr="00ED5024">
              <w:t xml:space="preserve">populations sur la nature et le programme des </w:t>
            </w:r>
            <w:r w:rsidRPr="00ED5024">
              <w:rPr>
                <w:spacing w:val="-2"/>
              </w:rPr>
              <w:t>travaux</w:t>
            </w:r>
          </w:p>
          <w:p w14:paraId="145F05EA" w14:textId="77777777" w:rsidR="00D73309" w:rsidRPr="00ED5024" w:rsidRDefault="00E35679" w:rsidP="00ED5024">
            <w:pPr>
              <w:pStyle w:val="TableParagraph"/>
            </w:pPr>
            <w:r w:rsidRPr="00ED5024">
              <w:t>Péril</w:t>
            </w:r>
            <w:r w:rsidRPr="00ED5024">
              <w:rPr>
                <w:spacing w:val="-2"/>
              </w:rPr>
              <w:t xml:space="preserve"> </w:t>
            </w:r>
            <w:r w:rsidRPr="00ED5024">
              <w:t>fécal</w:t>
            </w:r>
            <w:r w:rsidRPr="00ED5024">
              <w:rPr>
                <w:spacing w:val="-3"/>
              </w:rPr>
              <w:t xml:space="preserve"> </w:t>
            </w:r>
            <w:r w:rsidRPr="00ED5024">
              <w:rPr>
                <w:spacing w:val="-10"/>
              </w:rPr>
              <w:t>:</w:t>
            </w:r>
          </w:p>
          <w:p w14:paraId="145F05EB" w14:textId="77777777" w:rsidR="00D73309" w:rsidRPr="00ED5024" w:rsidRDefault="00E35679" w:rsidP="00ED5024">
            <w:pPr>
              <w:pStyle w:val="TableParagraph"/>
              <w:numPr>
                <w:ilvl w:val="0"/>
                <w:numId w:val="97"/>
              </w:numPr>
            </w:pPr>
            <w:r w:rsidRPr="00ED5024">
              <w:t>Installer des sanitaires</w:t>
            </w:r>
            <w:r w:rsidRPr="00ED5024">
              <w:rPr>
                <w:spacing w:val="-2"/>
              </w:rPr>
              <w:t xml:space="preserve"> </w:t>
            </w:r>
            <w:r w:rsidRPr="00ED5024">
              <w:t>et</w:t>
            </w:r>
            <w:r w:rsidRPr="00ED5024">
              <w:rPr>
                <w:spacing w:val="-2"/>
              </w:rPr>
              <w:t xml:space="preserve"> </w:t>
            </w:r>
            <w:r w:rsidRPr="00ED5024">
              <w:t>vestiaires</w:t>
            </w:r>
            <w:r w:rsidRPr="00ED5024">
              <w:rPr>
                <w:spacing w:val="-2"/>
              </w:rPr>
              <w:t xml:space="preserve"> </w:t>
            </w:r>
            <w:r w:rsidRPr="00ED5024">
              <w:t>en nombre suffisant dans le chantier</w:t>
            </w:r>
          </w:p>
          <w:p w14:paraId="145F05EC" w14:textId="77777777" w:rsidR="00D73309" w:rsidRPr="00ED5024" w:rsidRDefault="00E35679" w:rsidP="00ED5024">
            <w:pPr>
              <w:pStyle w:val="TableParagraph"/>
              <w:numPr>
                <w:ilvl w:val="0"/>
                <w:numId w:val="97"/>
              </w:numPr>
            </w:pPr>
            <w:r w:rsidRPr="00ED5024">
              <w:t>Mettre</w:t>
            </w:r>
            <w:r w:rsidRPr="00ED5024">
              <w:rPr>
                <w:spacing w:val="-4"/>
              </w:rPr>
              <w:t xml:space="preserve"> </w:t>
            </w:r>
            <w:r w:rsidRPr="00ED5024">
              <w:t>en</w:t>
            </w:r>
            <w:r w:rsidRPr="00ED5024">
              <w:rPr>
                <w:spacing w:val="-1"/>
              </w:rPr>
              <w:t xml:space="preserve"> </w:t>
            </w:r>
            <w:r w:rsidRPr="00ED5024">
              <w:t>place</w:t>
            </w:r>
            <w:r w:rsidRPr="00ED5024">
              <w:rPr>
                <w:spacing w:val="-3"/>
              </w:rPr>
              <w:t xml:space="preserve"> </w:t>
            </w:r>
            <w:r w:rsidRPr="00ED5024">
              <w:t>un</w:t>
            </w:r>
            <w:r w:rsidRPr="00ED5024">
              <w:rPr>
                <w:spacing w:val="-2"/>
              </w:rPr>
              <w:t xml:space="preserve"> système</w:t>
            </w:r>
          </w:p>
          <w:p w14:paraId="145F05EE" w14:textId="0B4CC1AC" w:rsidR="00D73309" w:rsidRPr="00ED5024" w:rsidRDefault="00E35679" w:rsidP="00ED5024">
            <w:pPr>
              <w:pStyle w:val="TableParagraph"/>
            </w:pPr>
            <w:proofErr w:type="gramStart"/>
            <w:r w:rsidRPr="00ED5024">
              <w:t>d’alimentation</w:t>
            </w:r>
            <w:proofErr w:type="gramEnd"/>
            <w:r w:rsidRPr="00ED5024">
              <w:rPr>
                <w:spacing w:val="-6"/>
              </w:rPr>
              <w:t xml:space="preserve"> </w:t>
            </w:r>
            <w:r w:rsidRPr="00ED5024">
              <w:t>en</w:t>
            </w:r>
            <w:r w:rsidRPr="00ED5024">
              <w:rPr>
                <w:spacing w:val="-3"/>
              </w:rPr>
              <w:t xml:space="preserve"> </w:t>
            </w:r>
            <w:r w:rsidRPr="00ED5024">
              <w:t>eau</w:t>
            </w:r>
            <w:r w:rsidRPr="00ED5024">
              <w:rPr>
                <w:spacing w:val="-4"/>
              </w:rPr>
              <w:t xml:space="preserve"> </w:t>
            </w:r>
            <w:r w:rsidRPr="00ED5024">
              <w:t>potable</w:t>
            </w:r>
            <w:r w:rsidRPr="00ED5024">
              <w:rPr>
                <w:spacing w:val="-3"/>
              </w:rPr>
              <w:t xml:space="preserve"> </w:t>
            </w:r>
            <w:r w:rsidRPr="00ED5024">
              <w:t>dans</w:t>
            </w:r>
            <w:r w:rsidRPr="00ED5024">
              <w:rPr>
                <w:spacing w:val="-2"/>
              </w:rPr>
              <w:t xml:space="preserve"> </w:t>
            </w:r>
            <w:r w:rsidRPr="00ED5024">
              <w:rPr>
                <w:spacing w:val="-5"/>
              </w:rPr>
              <w:t>le</w:t>
            </w:r>
            <w:r w:rsidR="00C01B79">
              <w:rPr>
                <w:spacing w:val="-5"/>
              </w:rPr>
              <w:t xml:space="preserve"> </w:t>
            </w:r>
            <w:r w:rsidRPr="0072239C">
              <w:t>chantier</w:t>
            </w:r>
          </w:p>
        </w:tc>
      </w:tr>
    </w:tbl>
    <w:p w14:paraId="145F05F0" w14:textId="77777777" w:rsidR="00D73309" w:rsidRPr="0072239C" w:rsidRDefault="00D73309">
      <w:pPr>
        <w:rPr>
          <w:rFonts w:ascii="Arial" w:hAnsi="Arial" w:cs="Arial"/>
        </w:rPr>
        <w:sectPr w:rsidR="00D73309" w:rsidRPr="0072239C">
          <w:pgSz w:w="11910" w:h="16840"/>
          <w:pgMar w:top="1100" w:right="200" w:bottom="1000" w:left="460" w:header="751" w:footer="81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4"/>
        <w:gridCol w:w="3260"/>
        <w:gridCol w:w="4922"/>
      </w:tblGrid>
      <w:tr w:rsidR="00D73309" w:rsidRPr="00B40D9D" w14:paraId="145F05F5" w14:textId="77777777" w:rsidTr="0072239C">
        <w:trPr>
          <w:trHeight w:val="580"/>
        </w:trPr>
        <w:tc>
          <w:tcPr>
            <w:tcW w:w="2424" w:type="dxa"/>
            <w:shd w:val="clear" w:color="auto" w:fill="44536A"/>
          </w:tcPr>
          <w:p w14:paraId="145F05F2" w14:textId="77777777" w:rsidR="00D73309" w:rsidRPr="0072239C" w:rsidRDefault="00E35679" w:rsidP="00ED5024">
            <w:pPr>
              <w:pStyle w:val="TableParagraph"/>
            </w:pPr>
            <w:r w:rsidRPr="0072239C">
              <w:lastRenderedPageBreak/>
              <w:t>Activités</w:t>
            </w:r>
            <w:r w:rsidRPr="0072239C">
              <w:rPr>
                <w:spacing w:val="-7"/>
              </w:rPr>
              <w:t xml:space="preserve"> </w:t>
            </w:r>
            <w:r w:rsidRPr="0072239C">
              <w:t>sources</w:t>
            </w:r>
            <w:r w:rsidRPr="0072239C">
              <w:rPr>
                <w:spacing w:val="-4"/>
              </w:rPr>
              <w:t xml:space="preserve"> </w:t>
            </w:r>
            <w:r w:rsidRPr="0072239C">
              <w:rPr>
                <w:spacing w:val="-2"/>
              </w:rPr>
              <w:t>d’impacts</w:t>
            </w:r>
          </w:p>
        </w:tc>
        <w:tc>
          <w:tcPr>
            <w:tcW w:w="3260" w:type="dxa"/>
            <w:shd w:val="clear" w:color="auto" w:fill="44536A"/>
          </w:tcPr>
          <w:p w14:paraId="145F05F3" w14:textId="77777777" w:rsidR="00D73309" w:rsidRPr="0072239C" w:rsidRDefault="00E35679" w:rsidP="00ED5024">
            <w:pPr>
              <w:pStyle w:val="TableParagraph"/>
            </w:pPr>
            <w:r w:rsidRPr="0072239C">
              <w:t>Impacts</w:t>
            </w:r>
            <w:r w:rsidRPr="0072239C">
              <w:rPr>
                <w:spacing w:val="-6"/>
              </w:rPr>
              <w:t xml:space="preserve"> </w:t>
            </w:r>
            <w:r w:rsidRPr="0072239C">
              <w:t>potentiels</w:t>
            </w:r>
          </w:p>
        </w:tc>
        <w:tc>
          <w:tcPr>
            <w:tcW w:w="4922" w:type="dxa"/>
            <w:shd w:val="clear" w:color="auto" w:fill="44536A"/>
          </w:tcPr>
          <w:p w14:paraId="145F05F4" w14:textId="77777777" w:rsidR="00D73309" w:rsidRPr="0072239C" w:rsidRDefault="00E35679" w:rsidP="00ED5024">
            <w:pPr>
              <w:pStyle w:val="TableParagraph"/>
            </w:pPr>
            <w:r w:rsidRPr="0072239C">
              <w:t>Mesures</w:t>
            </w:r>
            <w:r w:rsidRPr="0072239C">
              <w:rPr>
                <w:spacing w:val="-4"/>
              </w:rPr>
              <w:t xml:space="preserve"> </w:t>
            </w:r>
            <w:r w:rsidRPr="0072239C">
              <w:t>d’atténuations</w:t>
            </w:r>
          </w:p>
        </w:tc>
      </w:tr>
      <w:tr w:rsidR="002B7358" w:rsidRPr="00B40D9D" w14:paraId="145F05FD" w14:textId="77777777" w:rsidTr="0006139E">
        <w:trPr>
          <w:trHeight w:val="2199"/>
        </w:trPr>
        <w:tc>
          <w:tcPr>
            <w:tcW w:w="2424" w:type="dxa"/>
            <w:tcBorders>
              <w:bottom w:val="nil"/>
            </w:tcBorders>
          </w:tcPr>
          <w:p w14:paraId="145F05F6" w14:textId="77777777" w:rsidR="002B7358" w:rsidRPr="0072239C" w:rsidRDefault="002B7358" w:rsidP="00ED5024">
            <w:pPr>
              <w:pStyle w:val="TableParagraph"/>
            </w:pPr>
          </w:p>
        </w:tc>
        <w:tc>
          <w:tcPr>
            <w:tcW w:w="3260" w:type="dxa"/>
            <w:tcBorders>
              <w:bottom w:val="nil"/>
            </w:tcBorders>
          </w:tcPr>
          <w:p w14:paraId="145F05F7" w14:textId="77777777" w:rsidR="002B7358" w:rsidRPr="0072239C" w:rsidRDefault="002B7358" w:rsidP="00ED5024">
            <w:pPr>
              <w:pStyle w:val="TableParagraph"/>
            </w:pPr>
          </w:p>
        </w:tc>
        <w:tc>
          <w:tcPr>
            <w:tcW w:w="4922" w:type="dxa"/>
            <w:vMerge w:val="restart"/>
          </w:tcPr>
          <w:p w14:paraId="145F05F8" w14:textId="77777777" w:rsidR="002B7358" w:rsidRPr="00ED5024" w:rsidRDefault="002B7358" w:rsidP="00ED5024">
            <w:pPr>
              <w:pStyle w:val="TableParagraph"/>
              <w:numPr>
                <w:ilvl w:val="0"/>
                <w:numId w:val="96"/>
              </w:numPr>
            </w:pPr>
            <w:r w:rsidRPr="00ED5024">
              <w:t>Mobilisation</w:t>
            </w:r>
            <w:r w:rsidRPr="00ED5024">
              <w:rPr>
                <w:spacing w:val="-4"/>
              </w:rPr>
              <w:t xml:space="preserve"> </w:t>
            </w:r>
            <w:r w:rsidRPr="00ED5024">
              <w:t>de</w:t>
            </w:r>
            <w:r w:rsidRPr="00ED5024">
              <w:rPr>
                <w:spacing w:val="-5"/>
              </w:rPr>
              <w:t xml:space="preserve"> </w:t>
            </w:r>
            <w:r w:rsidRPr="00ED5024">
              <w:t>camions</w:t>
            </w:r>
            <w:r w:rsidRPr="00ED5024">
              <w:rPr>
                <w:spacing w:val="-5"/>
              </w:rPr>
              <w:t xml:space="preserve"> </w:t>
            </w:r>
            <w:r w:rsidRPr="00ED5024">
              <w:t>en</w:t>
            </w:r>
            <w:r w:rsidRPr="00ED5024">
              <w:rPr>
                <w:spacing w:val="-3"/>
              </w:rPr>
              <w:t xml:space="preserve"> </w:t>
            </w:r>
            <w:r w:rsidRPr="00ED5024">
              <w:t>bon</w:t>
            </w:r>
            <w:r w:rsidRPr="00ED5024">
              <w:rPr>
                <w:spacing w:val="-3"/>
              </w:rPr>
              <w:t xml:space="preserve"> </w:t>
            </w:r>
            <w:r w:rsidRPr="00ED5024">
              <w:rPr>
                <w:spacing w:val="-4"/>
              </w:rPr>
              <w:t>état.</w:t>
            </w:r>
          </w:p>
          <w:p w14:paraId="145F05F9" w14:textId="77777777" w:rsidR="002B7358" w:rsidRPr="00ED5024" w:rsidRDefault="002B7358" w:rsidP="00ED5024">
            <w:pPr>
              <w:pStyle w:val="TableParagraph"/>
              <w:numPr>
                <w:ilvl w:val="0"/>
                <w:numId w:val="96"/>
              </w:numPr>
            </w:pPr>
            <w:r w:rsidRPr="00ED5024">
              <w:t xml:space="preserve">Optimisation du chargement des </w:t>
            </w:r>
            <w:proofErr w:type="gramStart"/>
            <w:r w:rsidRPr="00ED5024">
              <w:t>camions</w:t>
            </w:r>
            <w:r w:rsidRPr="00ED5024">
              <w:rPr>
                <w:spacing w:val="80"/>
              </w:rPr>
              <w:t xml:space="preserve">  </w:t>
            </w:r>
            <w:r w:rsidRPr="00ED5024">
              <w:t>pour</w:t>
            </w:r>
            <w:proofErr w:type="gramEnd"/>
            <w:r w:rsidRPr="00ED5024">
              <w:t xml:space="preserve"> limiter le</w:t>
            </w:r>
            <w:r w:rsidRPr="00ED5024">
              <w:rPr>
                <w:spacing w:val="80"/>
              </w:rPr>
              <w:t xml:space="preserve">  </w:t>
            </w:r>
            <w:r w:rsidRPr="00ED5024">
              <w:t xml:space="preserve">nombre de camions mobilisés pour le </w:t>
            </w:r>
            <w:r w:rsidRPr="00ED5024">
              <w:rPr>
                <w:spacing w:val="-2"/>
              </w:rPr>
              <w:t>transport.</w:t>
            </w:r>
          </w:p>
          <w:p w14:paraId="145F05FA" w14:textId="77777777" w:rsidR="002B7358" w:rsidRPr="00ED5024" w:rsidRDefault="002B7358" w:rsidP="00ED5024">
            <w:pPr>
              <w:pStyle w:val="TableParagraph"/>
              <w:numPr>
                <w:ilvl w:val="0"/>
                <w:numId w:val="96"/>
              </w:numPr>
            </w:pPr>
            <w:r w:rsidRPr="00ED5024">
              <w:t>Respect</w:t>
            </w:r>
            <w:r w:rsidRPr="00ED5024">
              <w:rPr>
                <w:spacing w:val="-2"/>
              </w:rPr>
              <w:t xml:space="preserve"> </w:t>
            </w:r>
            <w:r w:rsidRPr="00ED5024">
              <w:t>des</w:t>
            </w:r>
            <w:r w:rsidRPr="00ED5024">
              <w:rPr>
                <w:spacing w:val="-3"/>
              </w:rPr>
              <w:t xml:space="preserve"> </w:t>
            </w:r>
            <w:r w:rsidRPr="00ED5024">
              <w:t>vitesses</w:t>
            </w:r>
            <w:r w:rsidRPr="00ED5024">
              <w:rPr>
                <w:spacing w:val="-5"/>
              </w:rPr>
              <w:t xml:space="preserve"> </w:t>
            </w:r>
            <w:r w:rsidRPr="00ED5024">
              <w:t>de</w:t>
            </w:r>
            <w:r w:rsidRPr="00ED5024">
              <w:rPr>
                <w:spacing w:val="-1"/>
              </w:rPr>
              <w:t xml:space="preserve"> </w:t>
            </w:r>
            <w:r w:rsidRPr="00ED5024">
              <w:rPr>
                <w:spacing w:val="-2"/>
              </w:rPr>
              <w:t>progression.</w:t>
            </w:r>
          </w:p>
          <w:p w14:paraId="145F05FB" w14:textId="77777777" w:rsidR="002B7358" w:rsidRPr="00ED5024" w:rsidRDefault="002B7358" w:rsidP="00ED5024">
            <w:pPr>
              <w:pStyle w:val="TableParagraph"/>
              <w:numPr>
                <w:ilvl w:val="0"/>
                <w:numId w:val="96"/>
              </w:numPr>
            </w:pPr>
            <w:r w:rsidRPr="00ED5024">
              <w:t>Mise</w:t>
            </w:r>
            <w:r w:rsidRPr="00ED5024">
              <w:rPr>
                <w:spacing w:val="-4"/>
              </w:rPr>
              <w:t xml:space="preserve"> </w:t>
            </w:r>
            <w:r w:rsidRPr="00ED5024">
              <w:t>en</w:t>
            </w:r>
            <w:r w:rsidRPr="00ED5024">
              <w:rPr>
                <w:spacing w:val="-2"/>
              </w:rPr>
              <w:t xml:space="preserve"> </w:t>
            </w:r>
            <w:r w:rsidRPr="00ED5024">
              <w:t>œuvre du</w:t>
            </w:r>
            <w:r w:rsidRPr="00ED5024">
              <w:rPr>
                <w:spacing w:val="-3"/>
              </w:rPr>
              <w:t xml:space="preserve"> </w:t>
            </w:r>
            <w:r w:rsidRPr="00ED5024">
              <w:t>plan</w:t>
            </w:r>
            <w:r w:rsidRPr="00ED5024">
              <w:rPr>
                <w:spacing w:val="-2"/>
              </w:rPr>
              <w:t xml:space="preserve"> </w:t>
            </w:r>
            <w:r w:rsidRPr="00ED5024">
              <w:t>de</w:t>
            </w:r>
            <w:r w:rsidRPr="00ED5024">
              <w:rPr>
                <w:spacing w:val="-6"/>
              </w:rPr>
              <w:t xml:space="preserve"> </w:t>
            </w:r>
            <w:r w:rsidRPr="00ED5024">
              <w:rPr>
                <w:spacing w:val="-2"/>
              </w:rPr>
              <w:t>circulation</w:t>
            </w:r>
          </w:p>
          <w:p w14:paraId="12D655D8" w14:textId="77777777" w:rsidR="002B7358" w:rsidRPr="002B7358" w:rsidRDefault="002B7358" w:rsidP="00ED5024">
            <w:pPr>
              <w:pStyle w:val="TableParagraph"/>
              <w:numPr>
                <w:ilvl w:val="0"/>
                <w:numId w:val="96"/>
              </w:numPr>
            </w:pPr>
            <w:r w:rsidRPr="00ED5024">
              <w:t>Interdiction</w:t>
            </w:r>
            <w:r w:rsidRPr="00ED5024">
              <w:rPr>
                <w:spacing w:val="-6"/>
              </w:rPr>
              <w:t xml:space="preserve"> </w:t>
            </w:r>
            <w:r w:rsidRPr="00ED5024">
              <w:t>de</w:t>
            </w:r>
            <w:r w:rsidRPr="00ED5024">
              <w:rPr>
                <w:spacing w:val="-2"/>
              </w:rPr>
              <w:t xml:space="preserve"> </w:t>
            </w:r>
            <w:r w:rsidRPr="00ED5024">
              <w:t>la</w:t>
            </w:r>
            <w:r w:rsidRPr="00ED5024">
              <w:rPr>
                <w:spacing w:val="-5"/>
              </w:rPr>
              <w:t xml:space="preserve"> </w:t>
            </w:r>
            <w:r w:rsidRPr="00ED5024">
              <w:t>circulation</w:t>
            </w:r>
            <w:r w:rsidRPr="00ED5024">
              <w:rPr>
                <w:spacing w:val="-3"/>
              </w:rPr>
              <w:t xml:space="preserve"> </w:t>
            </w:r>
            <w:r w:rsidRPr="00ED5024">
              <w:t>de</w:t>
            </w:r>
            <w:r w:rsidRPr="00ED5024">
              <w:rPr>
                <w:spacing w:val="-2"/>
              </w:rPr>
              <w:t xml:space="preserve"> nuit.</w:t>
            </w:r>
          </w:p>
          <w:p w14:paraId="43A7F33F" w14:textId="77777777" w:rsidR="002B7358" w:rsidRPr="00ED5024" w:rsidRDefault="002B7358" w:rsidP="00ED5024">
            <w:pPr>
              <w:pStyle w:val="TableParagraph"/>
              <w:numPr>
                <w:ilvl w:val="0"/>
                <w:numId w:val="95"/>
              </w:numPr>
            </w:pPr>
            <w:r w:rsidRPr="0072239C">
              <w:t>Choisir</w:t>
            </w:r>
            <w:r w:rsidRPr="00ED5024">
              <w:rPr>
                <w:spacing w:val="-4"/>
              </w:rPr>
              <w:t xml:space="preserve"> </w:t>
            </w:r>
            <w:r w:rsidRPr="0072239C">
              <w:t>les</w:t>
            </w:r>
            <w:r w:rsidRPr="00ED5024">
              <w:rPr>
                <w:spacing w:val="-3"/>
              </w:rPr>
              <w:t xml:space="preserve"> </w:t>
            </w:r>
            <w:r w:rsidRPr="0072239C">
              <w:t>équipements</w:t>
            </w:r>
            <w:r w:rsidRPr="00ED5024">
              <w:rPr>
                <w:spacing w:val="-3"/>
              </w:rPr>
              <w:t xml:space="preserve"> </w:t>
            </w:r>
            <w:r w:rsidRPr="0072239C">
              <w:t>qui</w:t>
            </w:r>
            <w:r w:rsidRPr="00ED5024">
              <w:rPr>
                <w:spacing w:val="-8"/>
              </w:rPr>
              <w:t xml:space="preserve"> </w:t>
            </w:r>
            <w:r w:rsidRPr="0072239C">
              <w:t xml:space="preserve">respectent </w:t>
            </w:r>
            <w:r w:rsidRPr="00ED5024">
              <w:t xml:space="preserve">85 </w:t>
            </w:r>
            <w:proofErr w:type="spellStart"/>
            <w:r w:rsidRPr="00ED5024">
              <w:t>db</w:t>
            </w:r>
            <w:proofErr w:type="spellEnd"/>
            <w:r w:rsidRPr="00ED5024">
              <w:t xml:space="preserve"> à 01 mètre</w:t>
            </w:r>
          </w:p>
          <w:p w14:paraId="1D2B7F12" w14:textId="77777777" w:rsidR="002B7358" w:rsidRPr="00ED5024" w:rsidRDefault="002B7358" w:rsidP="00ED5024">
            <w:pPr>
              <w:pStyle w:val="TableParagraph"/>
              <w:numPr>
                <w:ilvl w:val="0"/>
                <w:numId w:val="95"/>
              </w:numPr>
            </w:pPr>
            <w:r w:rsidRPr="00ED5024">
              <w:t xml:space="preserve">Port de casque antibruit pour le personnel de chantier et le personnel </w:t>
            </w:r>
            <w:r w:rsidRPr="00ED5024">
              <w:rPr>
                <w:spacing w:val="-2"/>
              </w:rPr>
              <w:t>exploitant</w:t>
            </w:r>
          </w:p>
          <w:p w14:paraId="28B69E72" w14:textId="77777777" w:rsidR="002B7358" w:rsidRPr="00ED5024" w:rsidRDefault="002B7358" w:rsidP="00ED5024">
            <w:pPr>
              <w:pStyle w:val="TableParagraph"/>
              <w:numPr>
                <w:ilvl w:val="0"/>
                <w:numId w:val="95"/>
              </w:numPr>
            </w:pPr>
            <w:r w:rsidRPr="00ED5024">
              <w:t xml:space="preserve">Utiliser des groupes électrogènes respectant 85 </w:t>
            </w:r>
            <w:proofErr w:type="spellStart"/>
            <w:r w:rsidRPr="00ED5024">
              <w:t>db</w:t>
            </w:r>
            <w:proofErr w:type="spellEnd"/>
            <w:r w:rsidRPr="00ED5024">
              <w:t xml:space="preserve"> à 01 mètre</w:t>
            </w:r>
          </w:p>
          <w:p w14:paraId="00E94B24" w14:textId="77777777" w:rsidR="002B7358" w:rsidRPr="00ED5024" w:rsidRDefault="002B7358" w:rsidP="00ED5024">
            <w:pPr>
              <w:pStyle w:val="TableParagraph"/>
              <w:numPr>
                <w:ilvl w:val="0"/>
                <w:numId w:val="95"/>
              </w:numPr>
            </w:pPr>
            <w:r w:rsidRPr="00ED5024">
              <w:t>Planifier les heures de ravitaillement du chantier</w:t>
            </w:r>
          </w:p>
          <w:p w14:paraId="10F461BF" w14:textId="77777777" w:rsidR="002B7358" w:rsidRPr="00ED5024" w:rsidRDefault="002B7358" w:rsidP="00ED5024">
            <w:pPr>
              <w:pStyle w:val="TableParagraph"/>
              <w:numPr>
                <w:ilvl w:val="0"/>
                <w:numId w:val="95"/>
              </w:numPr>
            </w:pPr>
            <w:r w:rsidRPr="00ED5024">
              <w:t>Entretenir</w:t>
            </w:r>
            <w:r w:rsidRPr="00ED5024">
              <w:rPr>
                <w:spacing w:val="-11"/>
              </w:rPr>
              <w:t xml:space="preserve"> </w:t>
            </w:r>
            <w:r w:rsidRPr="00ED5024">
              <w:t>les</w:t>
            </w:r>
            <w:r w:rsidRPr="00ED5024">
              <w:rPr>
                <w:spacing w:val="-10"/>
              </w:rPr>
              <w:t xml:space="preserve"> </w:t>
            </w:r>
            <w:r w:rsidRPr="00ED5024">
              <w:t>outils</w:t>
            </w:r>
            <w:r w:rsidRPr="00ED5024">
              <w:rPr>
                <w:spacing w:val="-11"/>
              </w:rPr>
              <w:t xml:space="preserve"> </w:t>
            </w:r>
            <w:r w:rsidRPr="00ED5024">
              <w:t>pneumatiques,</w:t>
            </w:r>
            <w:r w:rsidRPr="00ED5024">
              <w:rPr>
                <w:spacing w:val="-10"/>
              </w:rPr>
              <w:t xml:space="preserve"> </w:t>
            </w:r>
            <w:r w:rsidRPr="00ED5024">
              <w:t>les machines et l’équipement pour maintenir le niveau de bruit généré à une valeur acceptable</w:t>
            </w:r>
          </w:p>
          <w:p w14:paraId="145F05FC" w14:textId="0A56A2AD" w:rsidR="002B7358" w:rsidRPr="00ED5024" w:rsidRDefault="002B7358" w:rsidP="00ED5024">
            <w:pPr>
              <w:pStyle w:val="TableParagraph"/>
              <w:numPr>
                <w:ilvl w:val="0"/>
                <w:numId w:val="95"/>
              </w:numPr>
            </w:pPr>
            <w:r w:rsidRPr="00ED5024">
              <w:t>Sensibiliser le voisinage sur les nuisances sonores produites par les travaux</w:t>
            </w:r>
            <w:r w:rsidRPr="00ED5024">
              <w:rPr>
                <w:spacing w:val="-8"/>
              </w:rPr>
              <w:t xml:space="preserve"> </w:t>
            </w:r>
            <w:r w:rsidRPr="00ED5024">
              <w:t>et</w:t>
            </w:r>
            <w:r w:rsidRPr="00ED5024">
              <w:rPr>
                <w:spacing w:val="-6"/>
              </w:rPr>
              <w:t xml:space="preserve"> </w:t>
            </w:r>
            <w:r w:rsidRPr="00ED5024">
              <w:t>les</w:t>
            </w:r>
            <w:r w:rsidRPr="00ED5024">
              <w:rPr>
                <w:spacing w:val="-7"/>
              </w:rPr>
              <w:t xml:space="preserve"> </w:t>
            </w:r>
            <w:r w:rsidRPr="00ED5024">
              <w:t>mesures</w:t>
            </w:r>
            <w:r w:rsidRPr="00ED5024">
              <w:rPr>
                <w:spacing w:val="-7"/>
              </w:rPr>
              <w:t xml:space="preserve"> </w:t>
            </w:r>
            <w:r w:rsidRPr="00ED5024">
              <w:t>mises</w:t>
            </w:r>
            <w:r w:rsidRPr="00ED5024">
              <w:rPr>
                <w:spacing w:val="-5"/>
              </w:rPr>
              <w:t xml:space="preserve"> </w:t>
            </w:r>
            <w:r w:rsidRPr="00ED5024">
              <w:t>en</w:t>
            </w:r>
            <w:r w:rsidRPr="00ED5024">
              <w:rPr>
                <w:spacing w:val="-6"/>
              </w:rPr>
              <w:t xml:space="preserve"> </w:t>
            </w:r>
            <w:r w:rsidRPr="00ED5024">
              <w:t>place</w:t>
            </w:r>
          </w:p>
        </w:tc>
      </w:tr>
      <w:tr w:rsidR="002B7358" w:rsidRPr="00B40D9D" w14:paraId="145F0609" w14:textId="77777777" w:rsidTr="0006139E">
        <w:trPr>
          <w:trHeight w:val="4445"/>
        </w:trPr>
        <w:tc>
          <w:tcPr>
            <w:tcW w:w="2424" w:type="dxa"/>
            <w:tcBorders>
              <w:top w:val="nil"/>
              <w:bottom w:val="nil"/>
            </w:tcBorders>
          </w:tcPr>
          <w:p w14:paraId="145F05FE" w14:textId="77777777" w:rsidR="002B7358" w:rsidRPr="0072239C" w:rsidRDefault="002B7358" w:rsidP="00ED5024">
            <w:pPr>
              <w:pStyle w:val="TableParagraph"/>
            </w:pPr>
          </w:p>
        </w:tc>
        <w:tc>
          <w:tcPr>
            <w:tcW w:w="3260" w:type="dxa"/>
            <w:vMerge w:val="restart"/>
            <w:tcBorders>
              <w:top w:val="nil"/>
            </w:tcBorders>
          </w:tcPr>
          <w:p w14:paraId="145F05FF" w14:textId="77777777" w:rsidR="002B7358" w:rsidRPr="0072239C" w:rsidRDefault="002B7358" w:rsidP="00ED5024">
            <w:pPr>
              <w:pStyle w:val="TableParagraph"/>
            </w:pPr>
          </w:p>
          <w:p w14:paraId="145F0600" w14:textId="77777777" w:rsidR="002B7358" w:rsidRPr="0072239C" w:rsidRDefault="002B7358" w:rsidP="00ED5024">
            <w:pPr>
              <w:pStyle w:val="TableParagraph"/>
            </w:pPr>
          </w:p>
          <w:p w14:paraId="145F0601" w14:textId="77777777" w:rsidR="002B7358" w:rsidRPr="0072239C" w:rsidRDefault="002B7358" w:rsidP="00ED5024">
            <w:pPr>
              <w:pStyle w:val="TableParagraph"/>
            </w:pPr>
          </w:p>
          <w:p w14:paraId="145F0602" w14:textId="77777777" w:rsidR="002B7358" w:rsidRPr="00ED5024" w:rsidRDefault="002B7358" w:rsidP="00ED5024">
            <w:pPr>
              <w:pStyle w:val="TableParagraph"/>
            </w:pPr>
            <w:r w:rsidRPr="00ED5024">
              <w:t>Nuisance sonore pour les villages traversés,</w:t>
            </w:r>
            <w:r w:rsidRPr="00ED5024">
              <w:rPr>
                <w:spacing w:val="-13"/>
              </w:rPr>
              <w:t xml:space="preserve"> </w:t>
            </w:r>
            <w:r w:rsidRPr="00ED5024">
              <w:t>particulièrement</w:t>
            </w:r>
            <w:r w:rsidRPr="00ED5024">
              <w:rPr>
                <w:spacing w:val="-12"/>
              </w:rPr>
              <w:t xml:space="preserve"> </w:t>
            </w:r>
            <w:r w:rsidRPr="00ED5024">
              <w:t>pour</w:t>
            </w:r>
            <w:r w:rsidRPr="00ED5024">
              <w:rPr>
                <w:spacing w:val="-11"/>
              </w:rPr>
              <w:t xml:space="preserve"> </w:t>
            </w:r>
            <w:r w:rsidRPr="00ED5024">
              <w:t>les écoles et hôpitaux</w:t>
            </w:r>
          </w:p>
        </w:tc>
        <w:tc>
          <w:tcPr>
            <w:tcW w:w="4922" w:type="dxa"/>
            <w:vMerge/>
          </w:tcPr>
          <w:p w14:paraId="145F0608" w14:textId="1563057D" w:rsidR="002B7358" w:rsidRPr="00ED5024" w:rsidRDefault="002B7358" w:rsidP="00ED5024">
            <w:pPr>
              <w:pStyle w:val="TableParagraph"/>
              <w:numPr>
                <w:ilvl w:val="0"/>
                <w:numId w:val="95"/>
              </w:numPr>
            </w:pPr>
          </w:p>
        </w:tc>
      </w:tr>
      <w:tr w:rsidR="002B7358" w:rsidRPr="00B40D9D" w14:paraId="145F060D" w14:textId="77777777" w:rsidTr="0072239C">
        <w:trPr>
          <w:trHeight w:val="269"/>
        </w:trPr>
        <w:tc>
          <w:tcPr>
            <w:tcW w:w="2424" w:type="dxa"/>
            <w:vMerge w:val="restart"/>
            <w:tcBorders>
              <w:top w:val="nil"/>
              <w:bottom w:val="nil"/>
            </w:tcBorders>
          </w:tcPr>
          <w:p w14:paraId="145F060A" w14:textId="77777777" w:rsidR="002B7358" w:rsidRPr="00ED5024" w:rsidRDefault="002B7358" w:rsidP="00ED5024">
            <w:pPr>
              <w:pStyle w:val="TableParagraph"/>
            </w:pPr>
            <w:r w:rsidRPr="00ED5024">
              <w:t>Circulation</w:t>
            </w:r>
            <w:r w:rsidRPr="00ED5024">
              <w:rPr>
                <w:spacing w:val="-5"/>
              </w:rPr>
              <w:t xml:space="preserve"> </w:t>
            </w:r>
            <w:r w:rsidRPr="00ED5024">
              <w:t>des</w:t>
            </w:r>
            <w:r w:rsidRPr="00ED5024">
              <w:rPr>
                <w:spacing w:val="-4"/>
              </w:rPr>
              <w:t xml:space="preserve"> </w:t>
            </w:r>
            <w:r w:rsidRPr="00ED5024">
              <w:rPr>
                <w:spacing w:val="-2"/>
              </w:rPr>
              <w:t>camions</w:t>
            </w:r>
          </w:p>
        </w:tc>
        <w:tc>
          <w:tcPr>
            <w:tcW w:w="3260" w:type="dxa"/>
            <w:vMerge/>
          </w:tcPr>
          <w:p w14:paraId="145F060B" w14:textId="77777777" w:rsidR="002B7358" w:rsidRPr="0072239C" w:rsidRDefault="002B7358" w:rsidP="00ED5024">
            <w:pPr>
              <w:pStyle w:val="TableParagraph"/>
            </w:pPr>
          </w:p>
        </w:tc>
        <w:tc>
          <w:tcPr>
            <w:tcW w:w="4922" w:type="dxa"/>
            <w:vMerge/>
          </w:tcPr>
          <w:p w14:paraId="145F060C" w14:textId="77777777" w:rsidR="002B7358" w:rsidRPr="0072239C" w:rsidRDefault="002B7358" w:rsidP="00ED5024">
            <w:pPr>
              <w:pStyle w:val="TableParagraph"/>
            </w:pPr>
          </w:p>
        </w:tc>
      </w:tr>
      <w:tr w:rsidR="002B7358" w:rsidRPr="00B40D9D" w14:paraId="145F0611" w14:textId="77777777" w:rsidTr="0006139E">
        <w:trPr>
          <w:trHeight w:val="34"/>
        </w:trPr>
        <w:tc>
          <w:tcPr>
            <w:tcW w:w="2424" w:type="dxa"/>
            <w:vMerge/>
            <w:tcBorders>
              <w:top w:val="nil"/>
              <w:bottom w:val="nil"/>
            </w:tcBorders>
          </w:tcPr>
          <w:p w14:paraId="145F060E" w14:textId="77777777" w:rsidR="002B7358" w:rsidRPr="0072239C" w:rsidRDefault="002B7358">
            <w:pPr>
              <w:rPr>
                <w:rFonts w:ascii="Arial" w:hAnsi="Arial" w:cs="Arial"/>
              </w:rPr>
            </w:pPr>
          </w:p>
        </w:tc>
        <w:tc>
          <w:tcPr>
            <w:tcW w:w="3260" w:type="dxa"/>
            <w:tcBorders>
              <w:bottom w:val="nil"/>
            </w:tcBorders>
          </w:tcPr>
          <w:p w14:paraId="145F060F" w14:textId="77777777" w:rsidR="002B7358" w:rsidRPr="0072239C" w:rsidRDefault="002B7358" w:rsidP="00ED5024">
            <w:pPr>
              <w:pStyle w:val="TableParagraph"/>
            </w:pPr>
          </w:p>
        </w:tc>
        <w:tc>
          <w:tcPr>
            <w:tcW w:w="4922" w:type="dxa"/>
            <w:vMerge w:val="restart"/>
          </w:tcPr>
          <w:p w14:paraId="51CA0B65" w14:textId="77777777" w:rsidR="002B7358" w:rsidRPr="00ED5024" w:rsidRDefault="002B7358" w:rsidP="00ED5024">
            <w:pPr>
              <w:pStyle w:val="TableParagraph"/>
              <w:numPr>
                <w:ilvl w:val="0"/>
                <w:numId w:val="94"/>
              </w:numPr>
            </w:pPr>
            <w:r w:rsidRPr="00ED5024">
              <w:t>Mise</w:t>
            </w:r>
            <w:r w:rsidRPr="00ED5024">
              <w:rPr>
                <w:spacing w:val="-4"/>
              </w:rPr>
              <w:t xml:space="preserve"> </w:t>
            </w:r>
            <w:r w:rsidRPr="00ED5024">
              <w:t>en</w:t>
            </w:r>
            <w:r w:rsidRPr="00ED5024">
              <w:rPr>
                <w:spacing w:val="-2"/>
              </w:rPr>
              <w:t xml:space="preserve"> </w:t>
            </w:r>
            <w:r w:rsidRPr="00ED5024">
              <w:t>œuvre du</w:t>
            </w:r>
            <w:r w:rsidRPr="00ED5024">
              <w:rPr>
                <w:spacing w:val="-3"/>
              </w:rPr>
              <w:t xml:space="preserve"> </w:t>
            </w:r>
            <w:r w:rsidRPr="00ED5024">
              <w:t>plan</w:t>
            </w:r>
            <w:r w:rsidRPr="00ED5024">
              <w:rPr>
                <w:spacing w:val="-2"/>
              </w:rPr>
              <w:t xml:space="preserve"> </w:t>
            </w:r>
            <w:r w:rsidRPr="00ED5024">
              <w:t>de</w:t>
            </w:r>
            <w:r w:rsidRPr="00ED5024">
              <w:rPr>
                <w:spacing w:val="-6"/>
              </w:rPr>
              <w:t xml:space="preserve"> </w:t>
            </w:r>
            <w:r w:rsidRPr="00ED5024">
              <w:rPr>
                <w:spacing w:val="-2"/>
              </w:rPr>
              <w:t>circulation.</w:t>
            </w:r>
          </w:p>
          <w:p w14:paraId="4F240B1D" w14:textId="77777777" w:rsidR="002B7358" w:rsidRPr="00ED5024" w:rsidRDefault="002B7358" w:rsidP="00ED5024">
            <w:pPr>
              <w:pStyle w:val="TableParagraph"/>
              <w:numPr>
                <w:ilvl w:val="0"/>
                <w:numId w:val="94"/>
              </w:numPr>
            </w:pPr>
            <w:r w:rsidRPr="00ED5024">
              <w:t>Mobilisation</w:t>
            </w:r>
            <w:r w:rsidRPr="00ED5024">
              <w:rPr>
                <w:spacing w:val="-4"/>
              </w:rPr>
              <w:t xml:space="preserve"> </w:t>
            </w:r>
            <w:r w:rsidRPr="00ED5024">
              <w:t>de</w:t>
            </w:r>
            <w:r w:rsidRPr="00ED5024">
              <w:rPr>
                <w:spacing w:val="-5"/>
              </w:rPr>
              <w:t xml:space="preserve"> </w:t>
            </w:r>
            <w:r w:rsidRPr="00ED5024">
              <w:t>camions</w:t>
            </w:r>
            <w:r w:rsidRPr="00ED5024">
              <w:rPr>
                <w:spacing w:val="-5"/>
              </w:rPr>
              <w:t xml:space="preserve"> </w:t>
            </w:r>
            <w:r w:rsidRPr="00ED5024">
              <w:t>en</w:t>
            </w:r>
            <w:r w:rsidRPr="00ED5024">
              <w:rPr>
                <w:spacing w:val="-3"/>
              </w:rPr>
              <w:t xml:space="preserve"> </w:t>
            </w:r>
            <w:r w:rsidRPr="00ED5024">
              <w:t>bon</w:t>
            </w:r>
            <w:r w:rsidRPr="00ED5024">
              <w:rPr>
                <w:spacing w:val="-3"/>
              </w:rPr>
              <w:t xml:space="preserve"> </w:t>
            </w:r>
            <w:r w:rsidRPr="00ED5024">
              <w:rPr>
                <w:spacing w:val="-4"/>
              </w:rPr>
              <w:t>état.</w:t>
            </w:r>
          </w:p>
          <w:p w14:paraId="34CB472E" w14:textId="77777777" w:rsidR="002B7358" w:rsidRPr="00ED5024" w:rsidRDefault="002B7358" w:rsidP="00ED5024">
            <w:pPr>
              <w:pStyle w:val="TableParagraph"/>
              <w:numPr>
                <w:ilvl w:val="0"/>
                <w:numId w:val="94"/>
              </w:numPr>
            </w:pPr>
            <w:r w:rsidRPr="0072239C">
              <w:t>Formation</w:t>
            </w:r>
            <w:r w:rsidRPr="00ED5024">
              <w:tab/>
            </w:r>
            <w:r w:rsidRPr="00ED5024">
              <w:rPr>
                <w:spacing w:val="-6"/>
              </w:rPr>
              <w:t>et</w:t>
            </w:r>
            <w:r w:rsidRPr="00ED5024">
              <w:tab/>
            </w:r>
            <w:r w:rsidRPr="0072239C">
              <w:t xml:space="preserve">sensibilisation </w:t>
            </w:r>
            <w:r w:rsidRPr="00ED5024">
              <w:t>des conducteurs,</w:t>
            </w:r>
          </w:p>
          <w:p w14:paraId="75767BE9" w14:textId="77777777" w:rsidR="002B7358" w:rsidRPr="00ED5024" w:rsidRDefault="002B7358" w:rsidP="00ED5024">
            <w:pPr>
              <w:pStyle w:val="TableParagraph"/>
              <w:numPr>
                <w:ilvl w:val="0"/>
                <w:numId w:val="94"/>
              </w:numPr>
            </w:pPr>
            <w:r w:rsidRPr="00ED5024">
              <w:t>Limitation des vitesses (maximum limitée à 40 km/h dans les traversées de villages).</w:t>
            </w:r>
          </w:p>
          <w:p w14:paraId="5D7C8F6E" w14:textId="77777777" w:rsidR="002B7358" w:rsidRPr="00ED5024" w:rsidRDefault="002B7358" w:rsidP="00ED5024">
            <w:pPr>
              <w:pStyle w:val="TableParagraph"/>
              <w:numPr>
                <w:ilvl w:val="0"/>
                <w:numId w:val="94"/>
              </w:numPr>
            </w:pPr>
            <w:r w:rsidRPr="00ED5024">
              <w:t xml:space="preserve">Mise en place de signalisation </w:t>
            </w:r>
            <w:r w:rsidRPr="00ED5024">
              <w:rPr>
                <w:spacing w:val="-2"/>
              </w:rPr>
              <w:t>routière.</w:t>
            </w:r>
          </w:p>
          <w:p w14:paraId="0E975D7C" w14:textId="77777777" w:rsidR="002B7358" w:rsidRPr="00ED5024" w:rsidRDefault="002B7358" w:rsidP="00ED5024">
            <w:pPr>
              <w:pStyle w:val="TableParagraph"/>
              <w:numPr>
                <w:ilvl w:val="0"/>
                <w:numId w:val="94"/>
              </w:numPr>
            </w:pPr>
            <w:r w:rsidRPr="00ED5024">
              <w:t>Respect</w:t>
            </w:r>
            <w:r w:rsidRPr="00ED5024">
              <w:rPr>
                <w:spacing w:val="-2"/>
              </w:rPr>
              <w:t xml:space="preserve"> </w:t>
            </w:r>
            <w:r w:rsidRPr="00ED5024">
              <w:t>des</w:t>
            </w:r>
            <w:r w:rsidRPr="00ED5024">
              <w:rPr>
                <w:spacing w:val="-3"/>
              </w:rPr>
              <w:t xml:space="preserve"> </w:t>
            </w:r>
            <w:r w:rsidRPr="00ED5024">
              <w:t>vitesses</w:t>
            </w:r>
            <w:r w:rsidRPr="00ED5024">
              <w:rPr>
                <w:spacing w:val="-5"/>
              </w:rPr>
              <w:t xml:space="preserve"> </w:t>
            </w:r>
            <w:r w:rsidRPr="00ED5024">
              <w:t>de</w:t>
            </w:r>
            <w:r w:rsidRPr="00ED5024">
              <w:rPr>
                <w:spacing w:val="-1"/>
              </w:rPr>
              <w:t xml:space="preserve"> </w:t>
            </w:r>
            <w:r w:rsidRPr="00ED5024">
              <w:rPr>
                <w:spacing w:val="-2"/>
              </w:rPr>
              <w:t>progression.</w:t>
            </w:r>
          </w:p>
          <w:p w14:paraId="5FEA0E73" w14:textId="1AAE965D" w:rsidR="002B7358" w:rsidRPr="00ED5024" w:rsidRDefault="002B7358" w:rsidP="00ED5024">
            <w:pPr>
              <w:pStyle w:val="TableParagraph"/>
              <w:numPr>
                <w:ilvl w:val="0"/>
                <w:numId w:val="94"/>
              </w:numPr>
            </w:pPr>
            <w:r w:rsidRPr="00ED5024">
              <w:t>Contrôle au droit des sites à risques comme les écoles, les marchés, les mosquées ...</w:t>
            </w:r>
          </w:p>
          <w:p w14:paraId="313938A8" w14:textId="77777777" w:rsidR="002B7358" w:rsidRPr="00ED5024" w:rsidRDefault="002B7358" w:rsidP="00ED5024">
            <w:pPr>
              <w:pStyle w:val="TableParagraph"/>
              <w:numPr>
                <w:ilvl w:val="0"/>
                <w:numId w:val="94"/>
              </w:numPr>
            </w:pPr>
            <w:r w:rsidRPr="00ED5024">
              <w:t>Interdiction</w:t>
            </w:r>
            <w:r w:rsidRPr="00ED5024">
              <w:rPr>
                <w:spacing w:val="-9"/>
              </w:rPr>
              <w:t xml:space="preserve"> </w:t>
            </w:r>
            <w:r w:rsidRPr="00ED5024">
              <w:t>de</w:t>
            </w:r>
            <w:r w:rsidRPr="00ED5024">
              <w:rPr>
                <w:spacing w:val="-2"/>
              </w:rPr>
              <w:t xml:space="preserve"> </w:t>
            </w:r>
            <w:r w:rsidRPr="00ED5024">
              <w:t>la</w:t>
            </w:r>
            <w:r w:rsidRPr="00ED5024">
              <w:rPr>
                <w:spacing w:val="-5"/>
              </w:rPr>
              <w:t xml:space="preserve"> </w:t>
            </w:r>
            <w:r w:rsidRPr="00ED5024">
              <w:t>circulation</w:t>
            </w:r>
            <w:r w:rsidRPr="00ED5024">
              <w:rPr>
                <w:spacing w:val="-3"/>
              </w:rPr>
              <w:t xml:space="preserve"> </w:t>
            </w:r>
            <w:r w:rsidRPr="00ED5024">
              <w:t>de</w:t>
            </w:r>
            <w:r w:rsidRPr="00ED5024">
              <w:rPr>
                <w:spacing w:val="-2"/>
              </w:rPr>
              <w:t xml:space="preserve"> nuit.</w:t>
            </w:r>
          </w:p>
          <w:p w14:paraId="7B3F4790" w14:textId="77777777" w:rsidR="002B7358" w:rsidRPr="00ED5024" w:rsidRDefault="002B7358" w:rsidP="00ED5024">
            <w:pPr>
              <w:pStyle w:val="TableParagraph"/>
              <w:numPr>
                <w:ilvl w:val="0"/>
                <w:numId w:val="94"/>
              </w:numPr>
            </w:pPr>
            <w:r w:rsidRPr="00ED5024">
              <w:t>Sanction</w:t>
            </w:r>
            <w:r w:rsidRPr="00ED5024">
              <w:rPr>
                <w:spacing w:val="-13"/>
              </w:rPr>
              <w:t xml:space="preserve"> </w:t>
            </w:r>
            <w:r w:rsidRPr="00ED5024">
              <w:t>du</w:t>
            </w:r>
            <w:r w:rsidRPr="00ED5024">
              <w:rPr>
                <w:spacing w:val="-12"/>
              </w:rPr>
              <w:t xml:space="preserve"> </w:t>
            </w:r>
            <w:r w:rsidRPr="00ED5024">
              <w:t>conducteur</w:t>
            </w:r>
            <w:r w:rsidRPr="00ED5024">
              <w:rPr>
                <w:spacing w:val="-13"/>
              </w:rPr>
              <w:t xml:space="preserve"> </w:t>
            </w:r>
            <w:r w:rsidRPr="00ED5024">
              <w:t>en</w:t>
            </w:r>
            <w:r w:rsidRPr="00ED5024">
              <w:rPr>
                <w:spacing w:val="-12"/>
              </w:rPr>
              <w:t xml:space="preserve"> </w:t>
            </w:r>
            <w:r w:rsidRPr="00ED5024">
              <w:t>cas</w:t>
            </w:r>
            <w:r w:rsidRPr="00ED5024">
              <w:rPr>
                <w:spacing w:val="-13"/>
              </w:rPr>
              <w:t xml:space="preserve"> </w:t>
            </w:r>
            <w:r w:rsidRPr="00ED5024">
              <w:t>de</w:t>
            </w:r>
            <w:r w:rsidRPr="00ED5024">
              <w:rPr>
                <w:spacing w:val="-12"/>
              </w:rPr>
              <w:t xml:space="preserve"> </w:t>
            </w:r>
            <w:r w:rsidRPr="00ED5024">
              <w:t xml:space="preserve">non- respect des dispositions du plan de </w:t>
            </w:r>
            <w:r w:rsidRPr="00ED5024">
              <w:rPr>
                <w:spacing w:val="-2"/>
              </w:rPr>
              <w:t>circulation.</w:t>
            </w:r>
          </w:p>
          <w:p w14:paraId="45A96AE7" w14:textId="77777777" w:rsidR="002B7358" w:rsidRPr="002B7358" w:rsidRDefault="002B7358" w:rsidP="00ED5024">
            <w:pPr>
              <w:pStyle w:val="TableParagraph"/>
              <w:numPr>
                <w:ilvl w:val="0"/>
                <w:numId w:val="94"/>
              </w:numPr>
            </w:pPr>
            <w:r w:rsidRPr="00ED5024">
              <w:t>Compensation</w:t>
            </w:r>
            <w:r w:rsidRPr="00ED5024">
              <w:rPr>
                <w:spacing w:val="-5"/>
              </w:rPr>
              <w:t xml:space="preserve"> </w:t>
            </w:r>
            <w:r w:rsidRPr="00ED5024">
              <w:t>équitable</w:t>
            </w:r>
            <w:r w:rsidRPr="00ED5024">
              <w:rPr>
                <w:spacing w:val="40"/>
              </w:rPr>
              <w:t xml:space="preserve"> </w:t>
            </w:r>
            <w:r w:rsidRPr="00ED5024">
              <w:t>en</w:t>
            </w:r>
            <w:r w:rsidRPr="00ED5024">
              <w:rPr>
                <w:spacing w:val="40"/>
              </w:rPr>
              <w:t xml:space="preserve"> </w:t>
            </w:r>
            <w:r w:rsidRPr="00ED5024">
              <w:t>cas de dommage accidentel</w:t>
            </w:r>
          </w:p>
          <w:p w14:paraId="0F77090C" w14:textId="77777777" w:rsidR="002B7358" w:rsidRPr="00ED5024" w:rsidRDefault="002B7358" w:rsidP="00ED5024">
            <w:pPr>
              <w:pStyle w:val="TableParagraph"/>
              <w:numPr>
                <w:ilvl w:val="0"/>
                <w:numId w:val="93"/>
              </w:numPr>
            </w:pPr>
            <w:r w:rsidRPr="00ED5024">
              <w:t>Afficher les consignes de sécurité sur le chantier</w:t>
            </w:r>
          </w:p>
          <w:p w14:paraId="64A2BEC4" w14:textId="77777777" w:rsidR="002B7358" w:rsidRPr="00ED5024" w:rsidRDefault="002B7358" w:rsidP="00ED5024">
            <w:pPr>
              <w:pStyle w:val="TableParagraph"/>
              <w:numPr>
                <w:ilvl w:val="0"/>
                <w:numId w:val="93"/>
              </w:numPr>
            </w:pPr>
            <w:r w:rsidRPr="00ED5024">
              <w:t>Porter</w:t>
            </w:r>
            <w:r w:rsidRPr="00ED5024">
              <w:rPr>
                <w:spacing w:val="34"/>
              </w:rPr>
              <w:t xml:space="preserve"> </w:t>
            </w:r>
            <w:r w:rsidRPr="00ED5024">
              <w:t>des</w:t>
            </w:r>
            <w:r w:rsidRPr="00ED5024">
              <w:rPr>
                <w:spacing w:val="34"/>
              </w:rPr>
              <w:t xml:space="preserve"> </w:t>
            </w:r>
            <w:r w:rsidRPr="00ED5024">
              <w:t>EPI</w:t>
            </w:r>
            <w:r w:rsidRPr="00ED5024">
              <w:rPr>
                <w:spacing w:val="31"/>
              </w:rPr>
              <w:t xml:space="preserve"> </w:t>
            </w:r>
            <w:r w:rsidRPr="00ED5024">
              <w:t>(gants,</w:t>
            </w:r>
            <w:r w:rsidRPr="00ED5024">
              <w:rPr>
                <w:spacing w:val="34"/>
              </w:rPr>
              <w:t xml:space="preserve"> </w:t>
            </w:r>
            <w:r w:rsidRPr="00ED5024">
              <w:t>chaussures</w:t>
            </w:r>
            <w:r w:rsidRPr="00ED5024">
              <w:rPr>
                <w:spacing w:val="35"/>
              </w:rPr>
              <w:t xml:space="preserve"> </w:t>
            </w:r>
            <w:r w:rsidRPr="00ED5024">
              <w:t xml:space="preserve">de </w:t>
            </w:r>
            <w:r w:rsidRPr="00ED5024">
              <w:rPr>
                <w:spacing w:val="-2"/>
              </w:rPr>
              <w:t>sécurité)</w:t>
            </w:r>
          </w:p>
          <w:p w14:paraId="145F0610" w14:textId="527D41E3" w:rsidR="002B7358" w:rsidRPr="0072239C" w:rsidRDefault="002B7358" w:rsidP="00ED5024">
            <w:pPr>
              <w:pStyle w:val="TableParagraph"/>
              <w:numPr>
                <w:ilvl w:val="0"/>
                <w:numId w:val="93"/>
              </w:numPr>
            </w:pPr>
            <w:r w:rsidRPr="00ED5024">
              <w:t>Établir</w:t>
            </w:r>
            <w:r w:rsidRPr="00ED5024">
              <w:rPr>
                <w:spacing w:val="80"/>
              </w:rPr>
              <w:t xml:space="preserve"> </w:t>
            </w:r>
            <w:r w:rsidRPr="00ED5024">
              <w:t>un</w:t>
            </w:r>
            <w:r w:rsidRPr="00ED5024">
              <w:rPr>
                <w:spacing w:val="80"/>
              </w:rPr>
              <w:t xml:space="preserve"> </w:t>
            </w:r>
            <w:r w:rsidRPr="00ED5024">
              <w:t>plan</w:t>
            </w:r>
            <w:r w:rsidRPr="00ED5024">
              <w:rPr>
                <w:spacing w:val="80"/>
              </w:rPr>
              <w:t xml:space="preserve"> </w:t>
            </w:r>
            <w:r w:rsidRPr="00ED5024">
              <w:t>de</w:t>
            </w:r>
            <w:r w:rsidRPr="00ED5024">
              <w:rPr>
                <w:spacing w:val="80"/>
              </w:rPr>
              <w:t xml:space="preserve"> </w:t>
            </w:r>
            <w:r w:rsidRPr="00ED5024">
              <w:t>circulation</w:t>
            </w:r>
            <w:r w:rsidRPr="00ED5024">
              <w:rPr>
                <w:spacing w:val="94"/>
              </w:rPr>
              <w:t xml:space="preserve"> </w:t>
            </w:r>
            <w:r w:rsidRPr="00ED5024">
              <w:t>des engins et véhicules</w:t>
            </w:r>
          </w:p>
        </w:tc>
      </w:tr>
      <w:tr w:rsidR="002B7358" w:rsidRPr="00B40D9D" w14:paraId="145F0629" w14:textId="77777777" w:rsidTr="0006139E">
        <w:trPr>
          <w:trHeight w:val="5117"/>
        </w:trPr>
        <w:tc>
          <w:tcPr>
            <w:tcW w:w="2424" w:type="dxa"/>
            <w:tcBorders>
              <w:top w:val="nil"/>
              <w:bottom w:val="nil"/>
            </w:tcBorders>
          </w:tcPr>
          <w:p w14:paraId="145F0612" w14:textId="77777777" w:rsidR="002B7358" w:rsidRPr="0072239C" w:rsidRDefault="002B7358" w:rsidP="00ED5024">
            <w:pPr>
              <w:pStyle w:val="TableParagraph"/>
            </w:pPr>
          </w:p>
        </w:tc>
        <w:tc>
          <w:tcPr>
            <w:tcW w:w="3260" w:type="dxa"/>
            <w:tcBorders>
              <w:top w:val="nil"/>
              <w:bottom w:val="nil"/>
            </w:tcBorders>
          </w:tcPr>
          <w:p w14:paraId="145F0613" w14:textId="77777777" w:rsidR="002B7358" w:rsidRPr="0072239C" w:rsidRDefault="002B7358" w:rsidP="00ED5024">
            <w:pPr>
              <w:pStyle w:val="TableParagraph"/>
            </w:pPr>
          </w:p>
          <w:p w14:paraId="145F0614" w14:textId="77777777" w:rsidR="002B7358" w:rsidRPr="0072239C" w:rsidRDefault="002B7358" w:rsidP="00ED5024">
            <w:pPr>
              <w:pStyle w:val="TableParagraph"/>
            </w:pPr>
          </w:p>
          <w:p w14:paraId="145F0615" w14:textId="77777777" w:rsidR="002B7358" w:rsidRPr="0072239C" w:rsidRDefault="002B7358" w:rsidP="00ED5024">
            <w:pPr>
              <w:pStyle w:val="TableParagraph"/>
            </w:pPr>
          </w:p>
          <w:p w14:paraId="145F0616" w14:textId="77777777" w:rsidR="002B7358" w:rsidRPr="0072239C" w:rsidRDefault="002B7358" w:rsidP="00ED5024">
            <w:pPr>
              <w:pStyle w:val="TableParagraph"/>
            </w:pPr>
          </w:p>
          <w:p w14:paraId="145F0617" w14:textId="77777777" w:rsidR="002B7358" w:rsidRPr="0072239C" w:rsidRDefault="002B7358" w:rsidP="00ED5024">
            <w:pPr>
              <w:pStyle w:val="TableParagraph"/>
            </w:pPr>
          </w:p>
          <w:p w14:paraId="145F0618" w14:textId="77777777" w:rsidR="002B7358" w:rsidRPr="0072239C" w:rsidRDefault="002B7358" w:rsidP="00ED5024">
            <w:pPr>
              <w:pStyle w:val="TableParagraph"/>
            </w:pPr>
          </w:p>
          <w:p w14:paraId="145F0619" w14:textId="77777777" w:rsidR="002B7358" w:rsidRPr="0072239C" w:rsidRDefault="002B7358" w:rsidP="00ED5024">
            <w:pPr>
              <w:pStyle w:val="TableParagraph"/>
            </w:pPr>
          </w:p>
          <w:p w14:paraId="145F061A" w14:textId="77777777" w:rsidR="002B7358" w:rsidRPr="0072239C" w:rsidRDefault="002B7358" w:rsidP="00ED5024">
            <w:pPr>
              <w:pStyle w:val="TableParagraph"/>
            </w:pPr>
          </w:p>
          <w:p w14:paraId="145F061B" w14:textId="77777777" w:rsidR="002B7358" w:rsidRPr="0072239C" w:rsidRDefault="002B7358" w:rsidP="00ED5024">
            <w:pPr>
              <w:pStyle w:val="TableParagraph"/>
            </w:pPr>
          </w:p>
          <w:p w14:paraId="145F061C" w14:textId="77777777" w:rsidR="002B7358" w:rsidRPr="0072239C" w:rsidRDefault="002B7358" w:rsidP="00ED5024">
            <w:pPr>
              <w:pStyle w:val="TableParagraph"/>
            </w:pPr>
          </w:p>
          <w:p w14:paraId="145F061D" w14:textId="77777777" w:rsidR="002B7358" w:rsidRPr="0072239C" w:rsidRDefault="002B7358" w:rsidP="00ED5024">
            <w:pPr>
              <w:pStyle w:val="TableParagraph"/>
            </w:pPr>
          </w:p>
          <w:p w14:paraId="145F061E" w14:textId="77777777" w:rsidR="002B7358" w:rsidRPr="00ED5024" w:rsidRDefault="002B7358" w:rsidP="00ED5024">
            <w:pPr>
              <w:pStyle w:val="TableParagraph"/>
            </w:pPr>
            <w:r w:rsidRPr="00ED5024">
              <w:t>Risque d’accident pour les populations</w:t>
            </w:r>
            <w:r w:rsidRPr="00ED5024">
              <w:rPr>
                <w:spacing w:val="-12"/>
              </w:rPr>
              <w:t xml:space="preserve"> </w:t>
            </w:r>
            <w:r w:rsidRPr="00ED5024">
              <w:t>des</w:t>
            </w:r>
            <w:r w:rsidRPr="00ED5024">
              <w:rPr>
                <w:spacing w:val="-11"/>
              </w:rPr>
              <w:t xml:space="preserve"> </w:t>
            </w:r>
            <w:r w:rsidRPr="00ED5024">
              <w:t>localités</w:t>
            </w:r>
            <w:r w:rsidRPr="00ED5024">
              <w:rPr>
                <w:spacing w:val="-11"/>
              </w:rPr>
              <w:t xml:space="preserve"> </w:t>
            </w:r>
            <w:r w:rsidRPr="00ED5024">
              <w:t>traversées (dommages</w:t>
            </w:r>
            <w:r w:rsidRPr="00ED5024">
              <w:rPr>
                <w:spacing w:val="-4"/>
              </w:rPr>
              <w:t xml:space="preserve"> </w:t>
            </w:r>
            <w:r w:rsidRPr="00ED5024">
              <w:t>corporels</w:t>
            </w:r>
            <w:r w:rsidRPr="00ED5024">
              <w:rPr>
                <w:spacing w:val="-6"/>
              </w:rPr>
              <w:t xml:space="preserve"> </w:t>
            </w:r>
            <w:r w:rsidRPr="00ED5024">
              <w:t>ou</w:t>
            </w:r>
            <w:r w:rsidRPr="00ED5024">
              <w:rPr>
                <w:spacing w:val="-6"/>
              </w:rPr>
              <w:t xml:space="preserve"> </w:t>
            </w:r>
            <w:r w:rsidRPr="00ED5024">
              <w:rPr>
                <w:spacing w:val="-2"/>
              </w:rPr>
              <w:t>matériels)</w:t>
            </w:r>
          </w:p>
        </w:tc>
        <w:tc>
          <w:tcPr>
            <w:tcW w:w="4922" w:type="dxa"/>
            <w:vMerge/>
          </w:tcPr>
          <w:p w14:paraId="145F0628" w14:textId="59955AD2" w:rsidR="002B7358" w:rsidRPr="00ED5024" w:rsidRDefault="002B7358" w:rsidP="00ED5024">
            <w:pPr>
              <w:pStyle w:val="TableParagraph"/>
              <w:numPr>
                <w:ilvl w:val="0"/>
                <w:numId w:val="93"/>
              </w:numPr>
            </w:pPr>
          </w:p>
        </w:tc>
      </w:tr>
      <w:tr w:rsidR="002B7358" w:rsidRPr="00B40D9D" w14:paraId="145F062F" w14:textId="77777777" w:rsidTr="0072239C">
        <w:trPr>
          <w:trHeight w:val="947"/>
        </w:trPr>
        <w:tc>
          <w:tcPr>
            <w:tcW w:w="2424" w:type="dxa"/>
            <w:tcBorders>
              <w:top w:val="nil"/>
            </w:tcBorders>
          </w:tcPr>
          <w:p w14:paraId="145F062A" w14:textId="77777777" w:rsidR="002B7358" w:rsidRPr="0072239C" w:rsidRDefault="002B7358" w:rsidP="00ED5024">
            <w:pPr>
              <w:pStyle w:val="TableParagraph"/>
            </w:pPr>
          </w:p>
        </w:tc>
        <w:tc>
          <w:tcPr>
            <w:tcW w:w="3260" w:type="dxa"/>
            <w:tcBorders>
              <w:top w:val="nil"/>
            </w:tcBorders>
          </w:tcPr>
          <w:p w14:paraId="145F062B" w14:textId="77777777" w:rsidR="002B7358" w:rsidRPr="0072239C" w:rsidRDefault="002B7358" w:rsidP="00ED5024">
            <w:pPr>
              <w:pStyle w:val="TableParagraph"/>
            </w:pPr>
          </w:p>
        </w:tc>
        <w:tc>
          <w:tcPr>
            <w:tcW w:w="4922" w:type="dxa"/>
            <w:vMerge/>
          </w:tcPr>
          <w:p w14:paraId="145F062E" w14:textId="2364A5A3" w:rsidR="002B7358" w:rsidRPr="00ED5024" w:rsidRDefault="002B7358" w:rsidP="00ED5024">
            <w:pPr>
              <w:pStyle w:val="TableParagraph"/>
              <w:numPr>
                <w:ilvl w:val="0"/>
                <w:numId w:val="93"/>
              </w:numPr>
            </w:pPr>
          </w:p>
        </w:tc>
      </w:tr>
    </w:tbl>
    <w:p w14:paraId="145F0630" w14:textId="77777777" w:rsidR="00D73309" w:rsidRPr="0072239C" w:rsidRDefault="00D73309">
      <w:pPr>
        <w:spacing w:line="270" w:lineRule="atLeast"/>
        <w:rPr>
          <w:rFonts w:ascii="Arial" w:hAnsi="Arial" w:cs="Arial"/>
        </w:rPr>
        <w:sectPr w:rsidR="00D73309" w:rsidRPr="0072239C">
          <w:pgSz w:w="11910" w:h="16840"/>
          <w:pgMar w:top="1100" w:right="200" w:bottom="1000" w:left="460" w:header="751" w:footer="810" w:gutter="0"/>
          <w:cols w:space="720"/>
        </w:sectPr>
      </w:pPr>
    </w:p>
    <w:p w14:paraId="145F0631" w14:textId="77777777" w:rsidR="00D73309" w:rsidRPr="0072239C" w:rsidRDefault="00D73309">
      <w:pPr>
        <w:pStyle w:val="Corpsdetexte"/>
        <w:spacing w:before="6"/>
        <w:rPr>
          <w:rFonts w:ascii="Arial" w:hAnsi="Arial" w:cs="Arial"/>
          <w:i/>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50"/>
        <w:gridCol w:w="4367"/>
      </w:tblGrid>
      <w:tr w:rsidR="00D73309" w:rsidRPr="00B40D9D" w14:paraId="145F0635" w14:textId="77777777">
        <w:trPr>
          <w:trHeight w:val="580"/>
        </w:trPr>
        <w:tc>
          <w:tcPr>
            <w:tcW w:w="2689" w:type="dxa"/>
            <w:shd w:val="clear" w:color="auto" w:fill="44536A"/>
          </w:tcPr>
          <w:p w14:paraId="145F0632" w14:textId="77777777" w:rsidR="00D73309" w:rsidRPr="0072239C" w:rsidRDefault="00E35679" w:rsidP="00ED5024">
            <w:pPr>
              <w:pStyle w:val="TableParagraph"/>
            </w:pPr>
            <w:r w:rsidRPr="0072239C">
              <w:t>Activités</w:t>
            </w:r>
            <w:r w:rsidRPr="0072239C">
              <w:rPr>
                <w:spacing w:val="-7"/>
              </w:rPr>
              <w:t xml:space="preserve"> </w:t>
            </w:r>
            <w:r w:rsidRPr="0072239C">
              <w:t>sources</w:t>
            </w:r>
            <w:r w:rsidRPr="0072239C">
              <w:rPr>
                <w:spacing w:val="-4"/>
              </w:rPr>
              <w:t xml:space="preserve"> </w:t>
            </w:r>
            <w:r w:rsidRPr="0072239C">
              <w:rPr>
                <w:spacing w:val="-2"/>
              </w:rPr>
              <w:t>d’impacts</w:t>
            </w:r>
          </w:p>
        </w:tc>
        <w:tc>
          <w:tcPr>
            <w:tcW w:w="3550" w:type="dxa"/>
            <w:shd w:val="clear" w:color="auto" w:fill="44536A"/>
          </w:tcPr>
          <w:p w14:paraId="145F0633" w14:textId="77777777" w:rsidR="00D73309" w:rsidRPr="0072239C" w:rsidRDefault="00E35679" w:rsidP="00ED5024">
            <w:pPr>
              <w:pStyle w:val="TableParagraph"/>
            </w:pPr>
            <w:r w:rsidRPr="0072239C">
              <w:t>Impacts</w:t>
            </w:r>
            <w:r w:rsidRPr="0072239C">
              <w:rPr>
                <w:spacing w:val="-6"/>
              </w:rPr>
              <w:t xml:space="preserve"> </w:t>
            </w:r>
            <w:r w:rsidRPr="0072239C">
              <w:t>potentiels</w:t>
            </w:r>
          </w:p>
        </w:tc>
        <w:tc>
          <w:tcPr>
            <w:tcW w:w="4367" w:type="dxa"/>
            <w:shd w:val="clear" w:color="auto" w:fill="44536A"/>
          </w:tcPr>
          <w:p w14:paraId="145F0634" w14:textId="77777777" w:rsidR="00D73309" w:rsidRPr="0072239C" w:rsidRDefault="00E35679" w:rsidP="00ED5024">
            <w:pPr>
              <w:pStyle w:val="TableParagraph"/>
            </w:pPr>
            <w:r w:rsidRPr="0072239C">
              <w:t>Mesures</w:t>
            </w:r>
            <w:r w:rsidRPr="0072239C">
              <w:rPr>
                <w:spacing w:val="-4"/>
              </w:rPr>
              <w:t xml:space="preserve"> </w:t>
            </w:r>
            <w:r w:rsidRPr="0072239C">
              <w:t>d’atténuations</w:t>
            </w:r>
          </w:p>
        </w:tc>
      </w:tr>
      <w:tr w:rsidR="00D73309" w:rsidRPr="00B40D9D" w14:paraId="145F0644" w14:textId="77777777">
        <w:trPr>
          <w:trHeight w:val="5162"/>
        </w:trPr>
        <w:tc>
          <w:tcPr>
            <w:tcW w:w="2689" w:type="dxa"/>
          </w:tcPr>
          <w:p w14:paraId="145F0636" w14:textId="77777777" w:rsidR="00D73309" w:rsidRPr="0072239C" w:rsidRDefault="00D73309" w:rsidP="00ED5024">
            <w:pPr>
              <w:pStyle w:val="TableParagraph"/>
            </w:pPr>
          </w:p>
        </w:tc>
        <w:tc>
          <w:tcPr>
            <w:tcW w:w="3550" w:type="dxa"/>
          </w:tcPr>
          <w:p w14:paraId="145F0637" w14:textId="77777777" w:rsidR="00D73309" w:rsidRPr="0072239C" w:rsidRDefault="00D73309" w:rsidP="00ED5024">
            <w:pPr>
              <w:pStyle w:val="TableParagraph"/>
            </w:pPr>
          </w:p>
        </w:tc>
        <w:tc>
          <w:tcPr>
            <w:tcW w:w="4367" w:type="dxa"/>
          </w:tcPr>
          <w:p w14:paraId="145F0638" w14:textId="77777777" w:rsidR="00D73309" w:rsidRPr="00ED5024" w:rsidRDefault="00E35679" w:rsidP="00ED5024">
            <w:pPr>
              <w:pStyle w:val="TableParagraph"/>
              <w:numPr>
                <w:ilvl w:val="0"/>
                <w:numId w:val="92"/>
              </w:numPr>
            </w:pPr>
            <w:r w:rsidRPr="00ED5024">
              <w:t>Former</w:t>
            </w:r>
            <w:r w:rsidRPr="00ED5024">
              <w:rPr>
                <w:spacing w:val="20"/>
              </w:rPr>
              <w:t xml:space="preserve"> </w:t>
            </w:r>
            <w:r w:rsidRPr="00ED5024">
              <w:t>les</w:t>
            </w:r>
            <w:r w:rsidRPr="00ED5024">
              <w:rPr>
                <w:spacing w:val="18"/>
              </w:rPr>
              <w:t xml:space="preserve"> </w:t>
            </w:r>
            <w:r w:rsidRPr="00ED5024">
              <w:t>opérateurs/conducteurs</w:t>
            </w:r>
            <w:r w:rsidRPr="00ED5024">
              <w:rPr>
                <w:spacing w:val="19"/>
              </w:rPr>
              <w:t xml:space="preserve"> </w:t>
            </w:r>
            <w:r w:rsidRPr="00ED5024">
              <w:t>à la conduite en sécurité</w:t>
            </w:r>
          </w:p>
          <w:p w14:paraId="145F0639" w14:textId="77777777" w:rsidR="00D73309" w:rsidRPr="00ED5024" w:rsidRDefault="00E35679" w:rsidP="00ED5024">
            <w:pPr>
              <w:pStyle w:val="TableParagraph"/>
              <w:numPr>
                <w:ilvl w:val="0"/>
                <w:numId w:val="92"/>
              </w:numPr>
            </w:pPr>
            <w:r w:rsidRPr="00ED5024">
              <w:t>Baliser</w:t>
            </w:r>
            <w:r w:rsidRPr="00ED5024">
              <w:rPr>
                <w:spacing w:val="-2"/>
              </w:rPr>
              <w:t xml:space="preserve"> </w:t>
            </w:r>
            <w:r w:rsidRPr="00ED5024">
              <w:t>les</w:t>
            </w:r>
            <w:r w:rsidRPr="00ED5024">
              <w:rPr>
                <w:spacing w:val="-4"/>
              </w:rPr>
              <w:t xml:space="preserve"> </w:t>
            </w:r>
            <w:r w:rsidRPr="00ED5024">
              <w:t>zones</w:t>
            </w:r>
            <w:r w:rsidRPr="00ED5024">
              <w:rPr>
                <w:spacing w:val="-2"/>
              </w:rPr>
              <w:t xml:space="preserve"> </w:t>
            </w:r>
            <w:r w:rsidRPr="00ED5024">
              <w:t>à</w:t>
            </w:r>
            <w:r w:rsidRPr="00ED5024">
              <w:rPr>
                <w:spacing w:val="-2"/>
              </w:rPr>
              <w:t xml:space="preserve"> </w:t>
            </w:r>
            <w:r w:rsidRPr="00ED5024">
              <w:t>risques</w:t>
            </w:r>
            <w:r w:rsidRPr="00ED5024">
              <w:rPr>
                <w:spacing w:val="-1"/>
              </w:rPr>
              <w:t xml:space="preserve"> </w:t>
            </w:r>
            <w:r w:rsidRPr="00ED5024">
              <w:rPr>
                <w:spacing w:val="-10"/>
              </w:rPr>
              <w:t>;</w:t>
            </w:r>
          </w:p>
          <w:p w14:paraId="145F063A" w14:textId="77777777" w:rsidR="00D73309" w:rsidRPr="00ED5024" w:rsidRDefault="00E35679" w:rsidP="00ED5024">
            <w:pPr>
              <w:pStyle w:val="TableParagraph"/>
              <w:numPr>
                <w:ilvl w:val="0"/>
                <w:numId w:val="92"/>
              </w:numPr>
            </w:pPr>
            <w:r w:rsidRPr="00ED5024">
              <w:t>Sensibiliser</w:t>
            </w:r>
            <w:r w:rsidRPr="00ED5024">
              <w:rPr>
                <w:spacing w:val="40"/>
              </w:rPr>
              <w:t xml:space="preserve"> </w:t>
            </w:r>
            <w:r w:rsidRPr="00ED5024">
              <w:t>le</w:t>
            </w:r>
            <w:r w:rsidRPr="00ED5024">
              <w:rPr>
                <w:spacing w:val="40"/>
              </w:rPr>
              <w:t xml:space="preserve"> </w:t>
            </w:r>
            <w:r w:rsidRPr="00ED5024">
              <w:t>personnel</w:t>
            </w:r>
            <w:r w:rsidRPr="00ED5024">
              <w:rPr>
                <w:spacing w:val="40"/>
              </w:rPr>
              <w:t xml:space="preserve"> </w:t>
            </w:r>
            <w:r w:rsidRPr="00ED5024">
              <w:t>de</w:t>
            </w:r>
            <w:r w:rsidRPr="00ED5024">
              <w:rPr>
                <w:spacing w:val="40"/>
              </w:rPr>
              <w:t xml:space="preserve"> </w:t>
            </w:r>
            <w:r w:rsidRPr="00ED5024">
              <w:t>chantier sur les mesures de sécurité ;</w:t>
            </w:r>
          </w:p>
          <w:p w14:paraId="145F063B" w14:textId="77777777" w:rsidR="00D73309" w:rsidRPr="00ED5024" w:rsidRDefault="00E35679" w:rsidP="00ED5024">
            <w:pPr>
              <w:pStyle w:val="TableParagraph"/>
              <w:numPr>
                <w:ilvl w:val="0"/>
                <w:numId w:val="92"/>
              </w:numPr>
            </w:pPr>
            <w:r w:rsidRPr="00ED5024">
              <w:t>Informations</w:t>
            </w:r>
            <w:r w:rsidRPr="00ED5024">
              <w:rPr>
                <w:spacing w:val="80"/>
              </w:rPr>
              <w:t xml:space="preserve"> </w:t>
            </w:r>
            <w:r w:rsidRPr="00ED5024">
              <w:t>des</w:t>
            </w:r>
            <w:r w:rsidRPr="00ED5024">
              <w:rPr>
                <w:spacing w:val="80"/>
              </w:rPr>
              <w:t xml:space="preserve"> </w:t>
            </w:r>
            <w:r w:rsidRPr="00ED5024">
              <w:t>riverains</w:t>
            </w:r>
            <w:r w:rsidRPr="00ED5024">
              <w:rPr>
                <w:spacing w:val="80"/>
              </w:rPr>
              <w:t xml:space="preserve"> </w:t>
            </w:r>
            <w:r w:rsidRPr="00ED5024">
              <w:t>sur</w:t>
            </w:r>
            <w:r w:rsidRPr="00ED5024">
              <w:rPr>
                <w:spacing w:val="80"/>
              </w:rPr>
              <w:t xml:space="preserve"> </w:t>
            </w:r>
            <w:r w:rsidRPr="00ED5024">
              <w:t>les risques encourus,</w:t>
            </w:r>
          </w:p>
          <w:p w14:paraId="145F063C" w14:textId="77777777" w:rsidR="00D73309" w:rsidRPr="00ED5024" w:rsidRDefault="00E35679" w:rsidP="00ED5024">
            <w:pPr>
              <w:pStyle w:val="TableParagraph"/>
              <w:numPr>
                <w:ilvl w:val="0"/>
                <w:numId w:val="92"/>
              </w:numPr>
            </w:pPr>
            <w:r w:rsidRPr="00ED5024">
              <w:t>Blindage/Talutage</w:t>
            </w:r>
            <w:r w:rsidRPr="00ED5024">
              <w:rPr>
                <w:spacing w:val="-8"/>
              </w:rPr>
              <w:t xml:space="preserve"> </w:t>
            </w:r>
            <w:r w:rsidRPr="00ED5024">
              <w:t>des</w:t>
            </w:r>
            <w:r w:rsidRPr="00ED5024">
              <w:rPr>
                <w:spacing w:val="-4"/>
              </w:rPr>
              <w:t xml:space="preserve"> </w:t>
            </w:r>
            <w:r w:rsidRPr="00ED5024">
              <w:rPr>
                <w:spacing w:val="-2"/>
              </w:rPr>
              <w:t>fouilles</w:t>
            </w:r>
          </w:p>
          <w:p w14:paraId="145F063D" w14:textId="77777777" w:rsidR="00D73309" w:rsidRPr="00ED5024" w:rsidRDefault="00E35679" w:rsidP="00ED5024">
            <w:pPr>
              <w:pStyle w:val="TableParagraph"/>
              <w:numPr>
                <w:ilvl w:val="0"/>
                <w:numId w:val="92"/>
              </w:numPr>
            </w:pPr>
            <w:r w:rsidRPr="00ED5024">
              <w:t>Sensibilisation</w:t>
            </w:r>
            <w:r w:rsidRPr="00ED5024">
              <w:rPr>
                <w:spacing w:val="-9"/>
              </w:rPr>
              <w:t xml:space="preserve"> </w:t>
            </w:r>
            <w:r w:rsidRPr="00ED5024">
              <w:t>du</w:t>
            </w:r>
            <w:r w:rsidRPr="00ED5024">
              <w:rPr>
                <w:spacing w:val="-8"/>
              </w:rPr>
              <w:t xml:space="preserve"> </w:t>
            </w:r>
            <w:r w:rsidRPr="00ED5024">
              <w:t>personnel</w:t>
            </w:r>
            <w:r w:rsidRPr="00ED5024">
              <w:rPr>
                <w:spacing w:val="-7"/>
              </w:rPr>
              <w:t xml:space="preserve"> </w:t>
            </w:r>
            <w:r w:rsidRPr="00ED5024">
              <w:t>(Tool</w:t>
            </w:r>
            <w:r w:rsidRPr="00ED5024">
              <w:rPr>
                <w:spacing w:val="-9"/>
              </w:rPr>
              <w:t xml:space="preserve"> </w:t>
            </w:r>
            <w:r w:rsidRPr="00ED5024">
              <w:rPr>
                <w:spacing w:val="-4"/>
              </w:rPr>
              <w:t>box,</w:t>
            </w:r>
          </w:p>
          <w:p w14:paraId="145F063E" w14:textId="77777777" w:rsidR="00D73309" w:rsidRPr="00ED5024" w:rsidRDefault="00E35679" w:rsidP="00ED5024">
            <w:pPr>
              <w:pStyle w:val="TableParagraph"/>
            </w:pPr>
            <w:r w:rsidRPr="00ED5024">
              <w:t>Quart</w:t>
            </w:r>
            <w:r w:rsidRPr="00ED5024">
              <w:rPr>
                <w:spacing w:val="-2"/>
              </w:rPr>
              <w:t xml:space="preserve"> </w:t>
            </w:r>
            <w:r w:rsidRPr="00ED5024">
              <w:t>d’heure</w:t>
            </w:r>
            <w:r w:rsidRPr="00ED5024">
              <w:rPr>
                <w:spacing w:val="-4"/>
              </w:rPr>
              <w:t xml:space="preserve"> </w:t>
            </w:r>
            <w:r w:rsidRPr="00ED5024">
              <w:rPr>
                <w:spacing w:val="-2"/>
              </w:rPr>
              <w:t>sécuritaire)</w:t>
            </w:r>
          </w:p>
          <w:p w14:paraId="145F063F" w14:textId="77777777" w:rsidR="00D73309" w:rsidRPr="00ED5024" w:rsidRDefault="00E35679" w:rsidP="00ED5024">
            <w:pPr>
              <w:pStyle w:val="TableParagraph"/>
              <w:numPr>
                <w:ilvl w:val="0"/>
                <w:numId w:val="92"/>
              </w:numPr>
            </w:pPr>
            <w:r w:rsidRPr="00ED5024">
              <w:t xml:space="preserve">Analyse préliminaire des risques et mise en place de toutes les mesures d’atténuation avant le démarrage de </w:t>
            </w:r>
            <w:r w:rsidRPr="00ED5024">
              <w:rPr>
                <w:spacing w:val="-2"/>
              </w:rPr>
              <w:t>l’activité</w:t>
            </w:r>
          </w:p>
          <w:p w14:paraId="145F0640" w14:textId="77777777" w:rsidR="00D73309" w:rsidRPr="00ED5024" w:rsidRDefault="00E35679" w:rsidP="00ED5024">
            <w:pPr>
              <w:pStyle w:val="TableParagraph"/>
              <w:numPr>
                <w:ilvl w:val="0"/>
                <w:numId w:val="92"/>
              </w:numPr>
            </w:pPr>
            <w:r w:rsidRPr="00ED5024">
              <w:t>Elaborer</w:t>
            </w:r>
            <w:r w:rsidRPr="00ED5024">
              <w:rPr>
                <w:spacing w:val="-10"/>
              </w:rPr>
              <w:t xml:space="preserve"> </w:t>
            </w:r>
            <w:r w:rsidRPr="00ED5024">
              <w:t>un</w:t>
            </w:r>
            <w:r w:rsidRPr="00ED5024">
              <w:rPr>
                <w:spacing w:val="-4"/>
              </w:rPr>
              <w:t xml:space="preserve"> </w:t>
            </w:r>
            <w:r w:rsidRPr="00ED5024">
              <w:t>Plan</w:t>
            </w:r>
            <w:r w:rsidRPr="00ED5024">
              <w:rPr>
                <w:spacing w:val="-6"/>
              </w:rPr>
              <w:t xml:space="preserve"> </w:t>
            </w:r>
            <w:r w:rsidRPr="00ED5024">
              <w:t>d’Opération</w:t>
            </w:r>
            <w:r w:rsidRPr="00ED5024">
              <w:rPr>
                <w:spacing w:val="-5"/>
              </w:rPr>
              <w:t xml:space="preserve"> </w:t>
            </w:r>
            <w:r w:rsidRPr="00ED5024">
              <w:rPr>
                <w:spacing w:val="-2"/>
              </w:rPr>
              <w:t>Interne</w:t>
            </w:r>
          </w:p>
          <w:p w14:paraId="145F0642" w14:textId="36CB2E13" w:rsidR="00D73309" w:rsidRPr="00ED5024" w:rsidRDefault="00E35679" w:rsidP="00ED5024">
            <w:pPr>
              <w:pStyle w:val="TableParagraph"/>
            </w:pPr>
            <w:r w:rsidRPr="00ED5024">
              <w:t>Mise</w:t>
            </w:r>
            <w:r w:rsidRPr="00ED5024">
              <w:rPr>
                <w:spacing w:val="29"/>
              </w:rPr>
              <w:t xml:space="preserve"> </w:t>
            </w:r>
            <w:r w:rsidRPr="00ED5024">
              <w:t>en</w:t>
            </w:r>
            <w:r w:rsidRPr="00ED5024">
              <w:rPr>
                <w:spacing w:val="28"/>
              </w:rPr>
              <w:t xml:space="preserve"> </w:t>
            </w:r>
            <w:r w:rsidRPr="00ED5024">
              <w:t>place</w:t>
            </w:r>
            <w:r w:rsidRPr="00ED5024">
              <w:rPr>
                <w:spacing w:val="30"/>
              </w:rPr>
              <w:t xml:space="preserve"> </w:t>
            </w:r>
            <w:r w:rsidRPr="00ED5024">
              <w:t>d’un</w:t>
            </w:r>
            <w:r w:rsidRPr="00ED5024">
              <w:rPr>
                <w:spacing w:val="30"/>
              </w:rPr>
              <w:t xml:space="preserve"> </w:t>
            </w:r>
            <w:r w:rsidRPr="00ED5024">
              <w:t>permis</w:t>
            </w:r>
            <w:r w:rsidRPr="00ED5024">
              <w:rPr>
                <w:spacing w:val="31"/>
              </w:rPr>
              <w:t xml:space="preserve"> </w:t>
            </w:r>
            <w:r w:rsidRPr="00ED5024">
              <w:t>de</w:t>
            </w:r>
            <w:r w:rsidRPr="00ED5024">
              <w:rPr>
                <w:spacing w:val="30"/>
              </w:rPr>
              <w:t xml:space="preserve"> </w:t>
            </w:r>
            <w:r w:rsidRPr="00ED5024">
              <w:rPr>
                <w:spacing w:val="-2"/>
              </w:rPr>
              <w:t>travail</w:t>
            </w:r>
            <w:r w:rsidR="00274F15" w:rsidRPr="001714C1">
              <w:rPr>
                <w:spacing w:val="-2"/>
              </w:rPr>
              <w:t xml:space="preserve"> </w:t>
            </w:r>
            <w:r w:rsidRPr="00ED5024">
              <w:t>pour</w:t>
            </w:r>
            <w:r w:rsidRPr="00ED5024">
              <w:rPr>
                <w:spacing w:val="-3"/>
              </w:rPr>
              <w:t xml:space="preserve"> </w:t>
            </w:r>
            <w:r w:rsidRPr="00ED5024">
              <w:t>les</w:t>
            </w:r>
            <w:r w:rsidRPr="00ED5024">
              <w:rPr>
                <w:spacing w:val="-1"/>
              </w:rPr>
              <w:t xml:space="preserve"> </w:t>
            </w:r>
            <w:r w:rsidRPr="00ED5024">
              <w:t>activités</w:t>
            </w:r>
            <w:r w:rsidRPr="00ED5024">
              <w:rPr>
                <w:spacing w:val="-4"/>
              </w:rPr>
              <w:t xml:space="preserve"> </w:t>
            </w:r>
            <w:r w:rsidRPr="00ED5024">
              <w:rPr>
                <w:spacing w:val="-2"/>
              </w:rPr>
              <w:t>critiques</w:t>
            </w:r>
          </w:p>
          <w:p w14:paraId="145F0643" w14:textId="77777777" w:rsidR="00D73309" w:rsidRPr="00ED5024" w:rsidRDefault="00E35679" w:rsidP="00ED5024">
            <w:pPr>
              <w:pStyle w:val="TableParagraph"/>
              <w:numPr>
                <w:ilvl w:val="0"/>
                <w:numId w:val="92"/>
              </w:numPr>
            </w:pPr>
            <w:r w:rsidRPr="00ED5024">
              <w:t>Signalisation</w:t>
            </w:r>
            <w:r w:rsidRPr="00ED5024">
              <w:rPr>
                <w:spacing w:val="-9"/>
              </w:rPr>
              <w:t xml:space="preserve"> </w:t>
            </w:r>
            <w:r w:rsidRPr="00ED5024">
              <w:t>avancée</w:t>
            </w:r>
            <w:r w:rsidRPr="00ED5024">
              <w:rPr>
                <w:spacing w:val="-10"/>
              </w:rPr>
              <w:t xml:space="preserve"> </w:t>
            </w:r>
            <w:r w:rsidRPr="00ED5024">
              <w:t>et</w:t>
            </w:r>
            <w:r w:rsidRPr="00ED5024">
              <w:rPr>
                <w:spacing w:val="-10"/>
              </w:rPr>
              <w:t xml:space="preserve"> </w:t>
            </w:r>
            <w:r w:rsidRPr="00ED5024">
              <w:t>de</w:t>
            </w:r>
            <w:r w:rsidRPr="00ED5024">
              <w:rPr>
                <w:spacing w:val="-11"/>
              </w:rPr>
              <w:t xml:space="preserve"> </w:t>
            </w:r>
            <w:r w:rsidRPr="00ED5024">
              <w:t>position des axes de travaux</w:t>
            </w:r>
          </w:p>
        </w:tc>
      </w:tr>
      <w:tr w:rsidR="00D73309" w:rsidRPr="00B40D9D" w14:paraId="145F0647" w14:textId="77777777">
        <w:trPr>
          <w:trHeight w:val="657"/>
        </w:trPr>
        <w:tc>
          <w:tcPr>
            <w:tcW w:w="6239" w:type="dxa"/>
            <w:gridSpan w:val="2"/>
            <w:shd w:val="clear" w:color="auto" w:fill="BEBEBE"/>
          </w:tcPr>
          <w:p w14:paraId="145F0645" w14:textId="77777777" w:rsidR="00D73309" w:rsidRPr="0072239C" w:rsidRDefault="00E35679" w:rsidP="00ED5024">
            <w:pPr>
              <w:pStyle w:val="TableParagraph"/>
            </w:pPr>
            <w:r w:rsidRPr="0072239C">
              <w:t>Phase</w:t>
            </w:r>
            <w:r w:rsidRPr="0072239C">
              <w:rPr>
                <w:spacing w:val="-5"/>
              </w:rPr>
              <w:t xml:space="preserve"> </w:t>
            </w:r>
            <w:r w:rsidRPr="0072239C">
              <w:t>de</w:t>
            </w:r>
            <w:r w:rsidRPr="0072239C">
              <w:rPr>
                <w:spacing w:val="-5"/>
              </w:rPr>
              <w:t xml:space="preserve"> </w:t>
            </w:r>
            <w:r w:rsidRPr="0072239C">
              <w:t>travaux</w:t>
            </w:r>
            <w:r w:rsidRPr="0072239C">
              <w:rPr>
                <w:spacing w:val="-3"/>
              </w:rPr>
              <w:t xml:space="preserve"> </w:t>
            </w:r>
            <w:r w:rsidRPr="0072239C">
              <w:t>–</w:t>
            </w:r>
            <w:r w:rsidRPr="0072239C">
              <w:rPr>
                <w:spacing w:val="-6"/>
              </w:rPr>
              <w:t xml:space="preserve"> </w:t>
            </w:r>
            <w:r w:rsidRPr="0072239C">
              <w:t>Mobilisation</w:t>
            </w:r>
            <w:r w:rsidRPr="0072239C">
              <w:rPr>
                <w:spacing w:val="-5"/>
              </w:rPr>
              <w:t xml:space="preserve"> </w:t>
            </w:r>
            <w:r w:rsidRPr="0072239C">
              <w:t>de</w:t>
            </w:r>
            <w:r w:rsidRPr="0072239C">
              <w:rPr>
                <w:spacing w:val="-5"/>
              </w:rPr>
              <w:t xml:space="preserve"> </w:t>
            </w:r>
            <w:r w:rsidRPr="0072239C">
              <w:t>ressources</w:t>
            </w:r>
            <w:r w:rsidRPr="0072239C">
              <w:rPr>
                <w:spacing w:val="-4"/>
              </w:rPr>
              <w:t xml:space="preserve"> </w:t>
            </w:r>
            <w:r w:rsidRPr="0072239C">
              <w:t>humaines</w:t>
            </w:r>
            <w:r w:rsidRPr="0072239C">
              <w:rPr>
                <w:spacing w:val="-4"/>
              </w:rPr>
              <w:t xml:space="preserve"> </w:t>
            </w:r>
            <w:r w:rsidRPr="0072239C">
              <w:t>pour</w:t>
            </w:r>
            <w:r w:rsidRPr="0072239C">
              <w:rPr>
                <w:spacing w:val="-4"/>
              </w:rPr>
              <w:t xml:space="preserve"> </w:t>
            </w:r>
            <w:r w:rsidRPr="0072239C">
              <w:t xml:space="preserve">les </w:t>
            </w:r>
            <w:r w:rsidRPr="0072239C">
              <w:rPr>
                <w:spacing w:val="-2"/>
              </w:rPr>
              <w:t>travaux</w:t>
            </w:r>
          </w:p>
        </w:tc>
        <w:tc>
          <w:tcPr>
            <w:tcW w:w="4367" w:type="dxa"/>
            <w:shd w:val="clear" w:color="auto" w:fill="BEBEBE"/>
          </w:tcPr>
          <w:p w14:paraId="145F0646" w14:textId="77777777" w:rsidR="00D73309" w:rsidRPr="0072239C" w:rsidRDefault="00D73309" w:rsidP="00ED5024">
            <w:pPr>
              <w:pStyle w:val="TableParagraph"/>
            </w:pPr>
          </w:p>
        </w:tc>
      </w:tr>
      <w:tr w:rsidR="00D73309" w:rsidRPr="00B40D9D" w14:paraId="145F065D" w14:textId="77777777">
        <w:trPr>
          <w:trHeight w:val="3014"/>
        </w:trPr>
        <w:tc>
          <w:tcPr>
            <w:tcW w:w="2689" w:type="dxa"/>
            <w:vMerge w:val="restart"/>
          </w:tcPr>
          <w:p w14:paraId="145F0648" w14:textId="77777777" w:rsidR="00D73309" w:rsidRPr="0072239C" w:rsidRDefault="00D73309" w:rsidP="00ED5024">
            <w:pPr>
              <w:pStyle w:val="TableParagraph"/>
            </w:pPr>
          </w:p>
          <w:p w14:paraId="145F0649" w14:textId="77777777" w:rsidR="00D73309" w:rsidRPr="0072239C" w:rsidRDefault="00D73309" w:rsidP="00ED5024">
            <w:pPr>
              <w:pStyle w:val="TableParagraph"/>
            </w:pPr>
          </w:p>
          <w:p w14:paraId="145F064A" w14:textId="77777777" w:rsidR="00D73309" w:rsidRPr="0072239C" w:rsidRDefault="00D73309" w:rsidP="00ED5024">
            <w:pPr>
              <w:pStyle w:val="TableParagraph"/>
            </w:pPr>
          </w:p>
          <w:p w14:paraId="145F064B" w14:textId="77777777" w:rsidR="00D73309" w:rsidRPr="0072239C" w:rsidRDefault="00D73309" w:rsidP="00ED5024">
            <w:pPr>
              <w:pStyle w:val="TableParagraph"/>
            </w:pPr>
          </w:p>
          <w:p w14:paraId="145F064C" w14:textId="77777777" w:rsidR="00D73309" w:rsidRPr="0072239C" w:rsidRDefault="00D73309" w:rsidP="00ED5024">
            <w:pPr>
              <w:pStyle w:val="TableParagraph"/>
            </w:pPr>
          </w:p>
          <w:p w14:paraId="145F064D" w14:textId="77777777" w:rsidR="00D73309" w:rsidRPr="0072239C" w:rsidRDefault="00D73309" w:rsidP="00ED5024">
            <w:pPr>
              <w:pStyle w:val="TableParagraph"/>
            </w:pPr>
          </w:p>
          <w:p w14:paraId="145F064E" w14:textId="77777777" w:rsidR="00D73309" w:rsidRPr="0072239C" w:rsidRDefault="00D73309" w:rsidP="00ED5024">
            <w:pPr>
              <w:pStyle w:val="TableParagraph"/>
            </w:pPr>
          </w:p>
          <w:p w14:paraId="145F064F" w14:textId="77777777" w:rsidR="00D73309" w:rsidRPr="0072239C" w:rsidRDefault="00D73309" w:rsidP="00ED5024">
            <w:pPr>
              <w:pStyle w:val="TableParagraph"/>
            </w:pPr>
          </w:p>
          <w:p w14:paraId="145F0650" w14:textId="77777777" w:rsidR="00D73309" w:rsidRPr="0072239C" w:rsidRDefault="00D73309" w:rsidP="00ED5024">
            <w:pPr>
              <w:pStyle w:val="TableParagraph"/>
            </w:pPr>
          </w:p>
          <w:p w14:paraId="145F0651" w14:textId="77777777" w:rsidR="00D73309" w:rsidRPr="0072239C" w:rsidRDefault="00D73309" w:rsidP="00ED5024">
            <w:pPr>
              <w:pStyle w:val="TableParagraph"/>
            </w:pPr>
          </w:p>
          <w:p w14:paraId="145F0652" w14:textId="77777777" w:rsidR="00D73309" w:rsidRPr="0072239C" w:rsidRDefault="00D73309" w:rsidP="00ED5024">
            <w:pPr>
              <w:pStyle w:val="TableParagraph"/>
            </w:pPr>
          </w:p>
          <w:p w14:paraId="145F0653" w14:textId="77777777" w:rsidR="00D73309" w:rsidRPr="0072239C" w:rsidRDefault="00D73309" w:rsidP="00ED5024">
            <w:pPr>
              <w:pStyle w:val="TableParagraph"/>
            </w:pPr>
          </w:p>
          <w:p w14:paraId="145F0654" w14:textId="77777777" w:rsidR="00D73309" w:rsidRPr="00ED5024" w:rsidRDefault="00E35679" w:rsidP="00ED5024">
            <w:pPr>
              <w:pStyle w:val="TableParagraph"/>
            </w:pPr>
            <w:r w:rsidRPr="00ED5024">
              <w:t>Arrivée</w:t>
            </w:r>
            <w:r w:rsidRPr="00ED5024">
              <w:rPr>
                <w:spacing w:val="-12"/>
              </w:rPr>
              <w:t xml:space="preserve"> </w:t>
            </w:r>
            <w:r w:rsidRPr="00ED5024">
              <w:t>de</w:t>
            </w:r>
            <w:r w:rsidRPr="00ED5024">
              <w:rPr>
                <w:spacing w:val="-12"/>
              </w:rPr>
              <w:t xml:space="preserve"> </w:t>
            </w:r>
            <w:r w:rsidRPr="00ED5024">
              <w:t>main</w:t>
            </w:r>
            <w:r w:rsidRPr="00ED5024">
              <w:rPr>
                <w:spacing w:val="-12"/>
              </w:rPr>
              <w:t xml:space="preserve"> </w:t>
            </w:r>
            <w:r w:rsidRPr="00ED5024">
              <w:t xml:space="preserve">d’œuvre extérieure à la zone </w:t>
            </w:r>
            <w:r w:rsidRPr="00ED5024">
              <w:rPr>
                <w:spacing w:val="-2"/>
              </w:rPr>
              <w:t>(Allochtone)</w:t>
            </w:r>
          </w:p>
        </w:tc>
        <w:tc>
          <w:tcPr>
            <w:tcW w:w="3550" w:type="dxa"/>
          </w:tcPr>
          <w:p w14:paraId="145F0655" w14:textId="77777777" w:rsidR="00D73309" w:rsidRPr="0072239C" w:rsidRDefault="00D73309" w:rsidP="00ED5024">
            <w:pPr>
              <w:pStyle w:val="TableParagraph"/>
            </w:pPr>
          </w:p>
          <w:p w14:paraId="145F0656" w14:textId="77777777" w:rsidR="00D73309" w:rsidRPr="0072239C" w:rsidRDefault="00D73309" w:rsidP="00ED5024">
            <w:pPr>
              <w:pStyle w:val="TableParagraph"/>
            </w:pPr>
          </w:p>
          <w:p w14:paraId="145F0657" w14:textId="77777777" w:rsidR="00D73309" w:rsidRPr="0072239C" w:rsidRDefault="00D73309" w:rsidP="00ED5024">
            <w:pPr>
              <w:pStyle w:val="TableParagraph"/>
            </w:pPr>
          </w:p>
          <w:p w14:paraId="145F0659" w14:textId="2BB362E6" w:rsidR="00D73309" w:rsidRPr="00ED5024" w:rsidRDefault="00E35679" w:rsidP="00ED5024">
            <w:pPr>
              <w:pStyle w:val="TableParagraph"/>
            </w:pPr>
            <w:r w:rsidRPr="00ED5024">
              <w:t>Perturbation</w:t>
            </w:r>
            <w:r w:rsidRPr="00ED5024">
              <w:rPr>
                <w:spacing w:val="-5"/>
              </w:rPr>
              <w:t xml:space="preserve"> </w:t>
            </w:r>
            <w:r w:rsidRPr="00ED5024">
              <w:t>réelle</w:t>
            </w:r>
            <w:r w:rsidRPr="00ED5024">
              <w:rPr>
                <w:spacing w:val="-6"/>
              </w:rPr>
              <w:t xml:space="preserve"> </w:t>
            </w:r>
            <w:r w:rsidRPr="00ED5024">
              <w:t>ou</w:t>
            </w:r>
            <w:r w:rsidRPr="00ED5024">
              <w:rPr>
                <w:spacing w:val="-5"/>
              </w:rPr>
              <w:t xml:space="preserve"> </w:t>
            </w:r>
            <w:r w:rsidRPr="00ED5024">
              <w:t>perçue</w:t>
            </w:r>
            <w:r w:rsidRPr="00ED5024">
              <w:rPr>
                <w:spacing w:val="-3"/>
              </w:rPr>
              <w:t xml:space="preserve"> </w:t>
            </w:r>
            <w:r w:rsidRPr="00ED5024">
              <w:t>de</w:t>
            </w:r>
            <w:r w:rsidRPr="00ED5024">
              <w:rPr>
                <w:spacing w:val="-3"/>
              </w:rPr>
              <w:t xml:space="preserve"> </w:t>
            </w:r>
            <w:r w:rsidRPr="00ED5024">
              <w:t>la vie</w:t>
            </w:r>
            <w:r w:rsidRPr="00ED5024">
              <w:rPr>
                <w:spacing w:val="-9"/>
              </w:rPr>
              <w:t xml:space="preserve"> </w:t>
            </w:r>
            <w:r w:rsidRPr="00ED5024">
              <w:t>communautaire</w:t>
            </w:r>
            <w:r w:rsidRPr="00ED5024">
              <w:rPr>
                <w:spacing w:val="-9"/>
              </w:rPr>
              <w:t xml:space="preserve"> </w:t>
            </w:r>
            <w:r w:rsidRPr="00ED5024">
              <w:t>normale,</w:t>
            </w:r>
            <w:r w:rsidRPr="00ED5024">
              <w:rPr>
                <w:spacing w:val="-9"/>
              </w:rPr>
              <w:t xml:space="preserve"> </w:t>
            </w:r>
            <w:r w:rsidRPr="00ED5024">
              <w:t>par</w:t>
            </w:r>
            <w:r w:rsidRPr="00ED5024">
              <w:rPr>
                <w:spacing w:val="-9"/>
              </w:rPr>
              <w:t xml:space="preserve"> </w:t>
            </w:r>
            <w:r w:rsidRPr="00ED5024">
              <w:t>la présence physique de la main</w:t>
            </w:r>
            <w:r w:rsidR="00274F15">
              <w:t xml:space="preserve"> </w:t>
            </w:r>
            <w:r w:rsidRPr="00ED5024">
              <w:t>d'œuvre</w:t>
            </w:r>
            <w:r w:rsidRPr="00ED5024">
              <w:rPr>
                <w:spacing w:val="-3"/>
              </w:rPr>
              <w:t xml:space="preserve"> </w:t>
            </w:r>
            <w:r w:rsidRPr="00ED5024">
              <w:t>pour</w:t>
            </w:r>
            <w:r w:rsidRPr="00ED5024">
              <w:rPr>
                <w:spacing w:val="-3"/>
              </w:rPr>
              <w:t xml:space="preserve"> </w:t>
            </w:r>
            <w:r w:rsidRPr="00ED5024">
              <w:t>les</w:t>
            </w:r>
            <w:r w:rsidRPr="00ED5024">
              <w:rPr>
                <w:spacing w:val="-3"/>
              </w:rPr>
              <w:t xml:space="preserve"> </w:t>
            </w:r>
            <w:r w:rsidRPr="00ED5024">
              <w:rPr>
                <w:spacing w:val="-2"/>
              </w:rPr>
              <w:t>travaux</w:t>
            </w:r>
          </w:p>
        </w:tc>
        <w:tc>
          <w:tcPr>
            <w:tcW w:w="4367" w:type="dxa"/>
          </w:tcPr>
          <w:p w14:paraId="145F065A" w14:textId="77777777" w:rsidR="00D73309" w:rsidRPr="00ED5024" w:rsidRDefault="00E35679" w:rsidP="00ED5024">
            <w:pPr>
              <w:pStyle w:val="TableParagraph"/>
              <w:numPr>
                <w:ilvl w:val="0"/>
                <w:numId w:val="91"/>
              </w:numPr>
            </w:pPr>
            <w:r w:rsidRPr="00ED5024">
              <w:t>Campagne d’information préalable des</w:t>
            </w:r>
            <w:r w:rsidRPr="00ED5024">
              <w:rPr>
                <w:spacing w:val="-6"/>
              </w:rPr>
              <w:t xml:space="preserve"> </w:t>
            </w:r>
            <w:r w:rsidRPr="00ED5024">
              <w:t>populations</w:t>
            </w:r>
            <w:r w:rsidRPr="00ED5024">
              <w:rPr>
                <w:spacing w:val="-7"/>
              </w:rPr>
              <w:t xml:space="preserve"> </w:t>
            </w:r>
            <w:r w:rsidRPr="00ED5024">
              <w:t>locales</w:t>
            </w:r>
            <w:r w:rsidRPr="00ED5024">
              <w:rPr>
                <w:spacing w:val="-7"/>
              </w:rPr>
              <w:t xml:space="preserve"> </w:t>
            </w:r>
            <w:r w:rsidRPr="00ED5024">
              <w:t>par</w:t>
            </w:r>
            <w:r w:rsidRPr="00ED5024">
              <w:rPr>
                <w:spacing w:val="-9"/>
              </w:rPr>
              <w:t xml:space="preserve"> </w:t>
            </w:r>
            <w:r w:rsidRPr="00ED5024">
              <w:t>rapport</w:t>
            </w:r>
            <w:r w:rsidRPr="00ED5024">
              <w:rPr>
                <w:spacing w:val="-7"/>
              </w:rPr>
              <w:t xml:space="preserve"> </w:t>
            </w:r>
            <w:r w:rsidRPr="00ED5024">
              <w:t xml:space="preserve">au projet et aux besoins en ressources humaines y associées (recrutement </w:t>
            </w:r>
            <w:r w:rsidRPr="00ED5024">
              <w:rPr>
                <w:spacing w:val="-2"/>
              </w:rPr>
              <w:t>local).</w:t>
            </w:r>
          </w:p>
          <w:p w14:paraId="145F065B" w14:textId="77777777" w:rsidR="00D73309" w:rsidRPr="00ED5024" w:rsidRDefault="00E35679" w:rsidP="00ED5024">
            <w:pPr>
              <w:pStyle w:val="TableParagraph"/>
              <w:numPr>
                <w:ilvl w:val="0"/>
                <w:numId w:val="91"/>
              </w:numPr>
            </w:pPr>
            <w:r w:rsidRPr="00ED5024">
              <w:t>Sensibilisation du personnel pour une bonne</w:t>
            </w:r>
            <w:r w:rsidRPr="00ED5024">
              <w:rPr>
                <w:spacing w:val="-7"/>
              </w:rPr>
              <w:t xml:space="preserve"> </w:t>
            </w:r>
            <w:r w:rsidRPr="00ED5024">
              <w:t>intégration</w:t>
            </w:r>
            <w:r w:rsidRPr="00ED5024">
              <w:rPr>
                <w:spacing w:val="-9"/>
              </w:rPr>
              <w:t xml:space="preserve"> </w:t>
            </w:r>
            <w:r w:rsidRPr="00ED5024">
              <w:t>sociale</w:t>
            </w:r>
            <w:r w:rsidRPr="00ED5024">
              <w:rPr>
                <w:spacing w:val="-7"/>
              </w:rPr>
              <w:t xml:space="preserve"> </w:t>
            </w:r>
            <w:r w:rsidRPr="00ED5024">
              <w:t>dans</w:t>
            </w:r>
            <w:r w:rsidRPr="00ED5024">
              <w:rPr>
                <w:spacing w:val="-8"/>
              </w:rPr>
              <w:t xml:space="preserve"> </w:t>
            </w:r>
            <w:r w:rsidRPr="00ED5024">
              <w:t>la</w:t>
            </w:r>
            <w:r w:rsidRPr="00ED5024">
              <w:rPr>
                <w:spacing w:val="-8"/>
              </w:rPr>
              <w:t xml:space="preserve"> </w:t>
            </w:r>
            <w:r w:rsidRPr="00ED5024">
              <w:t>zone du projet.</w:t>
            </w:r>
          </w:p>
          <w:p w14:paraId="145F065C" w14:textId="77777777" w:rsidR="00D73309" w:rsidRPr="00ED5024" w:rsidRDefault="00E35679" w:rsidP="00ED5024">
            <w:pPr>
              <w:pStyle w:val="TableParagraph"/>
              <w:numPr>
                <w:ilvl w:val="0"/>
                <w:numId w:val="91"/>
              </w:numPr>
            </w:pPr>
            <w:r w:rsidRPr="00ED5024">
              <w:t>Information régulière des autorités sur</w:t>
            </w:r>
            <w:r w:rsidRPr="00ED5024">
              <w:rPr>
                <w:spacing w:val="-10"/>
              </w:rPr>
              <w:t xml:space="preserve"> </w:t>
            </w:r>
            <w:r w:rsidRPr="00ED5024">
              <w:t>la</w:t>
            </w:r>
            <w:r w:rsidRPr="00ED5024">
              <w:rPr>
                <w:spacing w:val="-9"/>
              </w:rPr>
              <w:t xml:space="preserve"> </w:t>
            </w:r>
            <w:r w:rsidRPr="00ED5024">
              <w:t>progression</w:t>
            </w:r>
            <w:r w:rsidRPr="00ED5024">
              <w:rPr>
                <w:spacing w:val="-10"/>
              </w:rPr>
              <w:t xml:space="preserve"> </w:t>
            </w:r>
            <w:r w:rsidRPr="00ED5024">
              <w:t>géographique</w:t>
            </w:r>
            <w:r w:rsidRPr="00ED5024">
              <w:rPr>
                <w:spacing w:val="-8"/>
              </w:rPr>
              <w:t xml:space="preserve"> </w:t>
            </w:r>
            <w:r w:rsidRPr="00ED5024">
              <w:t xml:space="preserve">des </w:t>
            </w:r>
            <w:r w:rsidRPr="00ED5024">
              <w:rPr>
                <w:spacing w:val="-2"/>
              </w:rPr>
              <w:t>travaux.</w:t>
            </w:r>
          </w:p>
        </w:tc>
      </w:tr>
      <w:tr w:rsidR="00D73309" w:rsidRPr="00B40D9D" w14:paraId="145F066B" w14:textId="77777777">
        <w:trPr>
          <w:trHeight w:val="4478"/>
        </w:trPr>
        <w:tc>
          <w:tcPr>
            <w:tcW w:w="2689" w:type="dxa"/>
            <w:vMerge/>
            <w:tcBorders>
              <w:top w:val="nil"/>
            </w:tcBorders>
          </w:tcPr>
          <w:p w14:paraId="145F065E" w14:textId="77777777" w:rsidR="00D73309" w:rsidRPr="0072239C" w:rsidRDefault="00D73309">
            <w:pPr>
              <w:rPr>
                <w:rFonts w:ascii="Arial" w:hAnsi="Arial" w:cs="Arial"/>
              </w:rPr>
            </w:pPr>
          </w:p>
        </w:tc>
        <w:tc>
          <w:tcPr>
            <w:tcW w:w="3550" w:type="dxa"/>
          </w:tcPr>
          <w:p w14:paraId="145F065F" w14:textId="77777777" w:rsidR="00D73309" w:rsidRPr="00ED5024" w:rsidRDefault="00E35679" w:rsidP="00ED5024">
            <w:pPr>
              <w:pStyle w:val="TableParagraph"/>
              <w:numPr>
                <w:ilvl w:val="0"/>
                <w:numId w:val="90"/>
              </w:numPr>
            </w:pPr>
            <w:r w:rsidRPr="00ED5024">
              <w:t>Discrimination</w:t>
            </w:r>
            <w:r w:rsidRPr="00ED5024">
              <w:rPr>
                <w:spacing w:val="-6"/>
              </w:rPr>
              <w:t xml:space="preserve"> </w:t>
            </w:r>
            <w:r w:rsidRPr="00ED5024">
              <w:t>en</w:t>
            </w:r>
            <w:r w:rsidRPr="00ED5024">
              <w:rPr>
                <w:spacing w:val="-8"/>
              </w:rPr>
              <w:t xml:space="preserve"> </w:t>
            </w:r>
            <w:r w:rsidRPr="00ED5024">
              <w:t>matière</w:t>
            </w:r>
            <w:r w:rsidRPr="00ED5024">
              <w:rPr>
                <w:spacing w:val="-6"/>
              </w:rPr>
              <w:t xml:space="preserve"> </w:t>
            </w:r>
            <w:r w:rsidRPr="00ED5024">
              <w:t>de recrutement et de</w:t>
            </w:r>
            <w:r w:rsidRPr="00ED5024">
              <w:rPr>
                <w:spacing w:val="40"/>
              </w:rPr>
              <w:t xml:space="preserve"> </w:t>
            </w:r>
            <w:r w:rsidRPr="00ED5024">
              <w:t>traitement des travailleurs</w:t>
            </w:r>
            <w:r w:rsidRPr="00ED5024">
              <w:rPr>
                <w:spacing w:val="40"/>
              </w:rPr>
              <w:t xml:space="preserve"> </w:t>
            </w:r>
            <w:r w:rsidRPr="00ED5024">
              <w:t>du projet sur la base de caractéristiques</w:t>
            </w:r>
            <w:r w:rsidRPr="00ED5024">
              <w:rPr>
                <w:spacing w:val="-13"/>
              </w:rPr>
              <w:t xml:space="preserve"> </w:t>
            </w:r>
            <w:r w:rsidRPr="00ED5024">
              <w:t>personnelles sans</w:t>
            </w:r>
            <w:r w:rsidRPr="00ED5024">
              <w:rPr>
                <w:spacing w:val="-7"/>
              </w:rPr>
              <w:t xml:space="preserve"> </w:t>
            </w:r>
            <w:r w:rsidRPr="00ED5024">
              <w:t>rapport</w:t>
            </w:r>
            <w:r w:rsidRPr="00ED5024">
              <w:rPr>
                <w:spacing w:val="-9"/>
              </w:rPr>
              <w:t xml:space="preserve"> </w:t>
            </w:r>
            <w:r w:rsidRPr="00ED5024">
              <w:t>avec</w:t>
            </w:r>
            <w:r w:rsidRPr="00ED5024">
              <w:rPr>
                <w:spacing w:val="-6"/>
              </w:rPr>
              <w:t xml:space="preserve"> </w:t>
            </w:r>
            <w:r w:rsidRPr="00ED5024">
              <w:t>les</w:t>
            </w:r>
            <w:r w:rsidRPr="00ED5024">
              <w:rPr>
                <w:spacing w:val="-7"/>
              </w:rPr>
              <w:t xml:space="preserve"> </w:t>
            </w:r>
            <w:r w:rsidRPr="00ED5024">
              <w:t>besoins inhérents au poste concerné</w:t>
            </w:r>
          </w:p>
          <w:p w14:paraId="145F0660" w14:textId="77777777" w:rsidR="00D73309" w:rsidRPr="00ED5024" w:rsidRDefault="00E35679" w:rsidP="00ED5024">
            <w:pPr>
              <w:pStyle w:val="TableParagraph"/>
              <w:numPr>
                <w:ilvl w:val="0"/>
                <w:numId w:val="90"/>
              </w:numPr>
            </w:pPr>
            <w:r w:rsidRPr="00ED5024">
              <w:t>Non-respect</w:t>
            </w:r>
            <w:r w:rsidRPr="00ED5024">
              <w:rPr>
                <w:spacing w:val="-1"/>
              </w:rPr>
              <w:t xml:space="preserve"> </w:t>
            </w:r>
            <w:r w:rsidRPr="00ED5024">
              <w:t>du</w:t>
            </w:r>
            <w:r w:rsidRPr="00ED5024">
              <w:rPr>
                <w:spacing w:val="-2"/>
              </w:rPr>
              <w:t xml:space="preserve"> </w:t>
            </w:r>
            <w:r w:rsidRPr="00ED5024">
              <w:t>principe de l’égalité des chances, du traitement équitable, des mesures</w:t>
            </w:r>
            <w:r w:rsidRPr="00ED5024">
              <w:rPr>
                <w:spacing w:val="-11"/>
              </w:rPr>
              <w:t xml:space="preserve"> </w:t>
            </w:r>
            <w:r w:rsidRPr="00ED5024">
              <w:t>disciplinaires</w:t>
            </w:r>
            <w:r w:rsidRPr="00ED5024">
              <w:rPr>
                <w:spacing w:val="-13"/>
              </w:rPr>
              <w:t xml:space="preserve"> </w:t>
            </w:r>
            <w:r w:rsidRPr="00ED5024">
              <w:t>et</w:t>
            </w:r>
            <w:r w:rsidRPr="00ED5024">
              <w:rPr>
                <w:spacing w:val="-12"/>
              </w:rPr>
              <w:t xml:space="preserve"> </w:t>
            </w:r>
            <w:r w:rsidRPr="00ED5024">
              <w:t>de l’accès à l’information</w:t>
            </w:r>
          </w:p>
          <w:p w14:paraId="145F0661" w14:textId="77777777" w:rsidR="00D73309" w:rsidRPr="00ED5024" w:rsidRDefault="00E35679" w:rsidP="00ED5024">
            <w:pPr>
              <w:pStyle w:val="TableParagraph"/>
              <w:numPr>
                <w:ilvl w:val="0"/>
                <w:numId w:val="90"/>
              </w:numPr>
            </w:pPr>
            <w:r w:rsidRPr="00ED5024">
              <w:t>Discrimination</w:t>
            </w:r>
            <w:r w:rsidRPr="00ED5024">
              <w:rPr>
                <w:spacing w:val="-13"/>
              </w:rPr>
              <w:t xml:space="preserve"> </w:t>
            </w:r>
            <w:r w:rsidRPr="00ED5024">
              <w:t>à</w:t>
            </w:r>
            <w:r w:rsidRPr="00ED5024">
              <w:rPr>
                <w:spacing w:val="-12"/>
              </w:rPr>
              <w:t xml:space="preserve"> </w:t>
            </w:r>
            <w:r w:rsidRPr="00ED5024">
              <w:t>l’égard</w:t>
            </w:r>
            <w:r w:rsidRPr="00ED5024">
              <w:rPr>
                <w:spacing w:val="-13"/>
              </w:rPr>
              <w:t xml:space="preserve"> </w:t>
            </w:r>
            <w:r w:rsidRPr="00ED5024">
              <w:t>des personnes vulnérables (femmes, personnes handicapées, travailleurs</w:t>
            </w:r>
          </w:p>
        </w:tc>
        <w:tc>
          <w:tcPr>
            <w:tcW w:w="4367" w:type="dxa"/>
          </w:tcPr>
          <w:p w14:paraId="145F0662" w14:textId="77777777" w:rsidR="00D73309" w:rsidRPr="00ED5024" w:rsidRDefault="00E35679" w:rsidP="00ED5024">
            <w:pPr>
              <w:pStyle w:val="TableParagraph"/>
              <w:numPr>
                <w:ilvl w:val="0"/>
                <w:numId w:val="89"/>
              </w:numPr>
            </w:pPr>
            <w:r w:rsidRPr="00ED5024">
              <w:t>Mobilisation d’une structure de mise en œuvre de la gestion des aspects VBG/ESE pendant le projet.</w:t>
            </w:r>
          </w:p>
          <w:p w14:paraId="145F0663" w14:textId="77777777" w:rsidR="00D73309" w:rsidRPr="00ED5024" w:rsidRDefault="00E35679" w:rsidP="00ED5024">
            <w:pPr>
              <w:pStyle w:val="TableParagraph"/>
              <w:numPr>
                <w:ilvl w:val="0"/>
                <w:numId w:val="89"/>
              </w:numPr>
            </w:pPr>
            <w:r w:rsidRPr="00ED5024">
              <w:t>Sensibilisation du personnel pour éviter tout cas de VBG/ESE provoqué par le projet.</w:t>
            </w:r>
          </w:p>
          <w:p w14:paraId="145F0664" w14:textId="77777777" w:rsidR="00D73309" w:rsidRPr="00ED5024" w:rsidRDefault="00E35679" w:rsidP="00ED5024">
            <w:pPr>
              <w:pStyle w:val="TableParagraph"/>
              <w:numPr>
                <w:ilvl w:val="0"/>
                <w:numId w:val="89"/>
              </w:numPr>
            </w:pPr>
            <w:r w:rsidRPr="00ED5024">
              <w:t>Interdiction</w:t>
            </w:r>
            <w:r w:rsidRPr="00ED5024">
              <w:rPr>
                <w:spacing w:val="-9"/>
              </w:rPr>
              <w:t xml:space="preserve"> </w:t>
            </w:r>
            <w:r w:rsidRPr="00ED5024">
              <w:t>à</w:t>
            </w:r>
            <w:r w:rsidRPr="00ED5024">
              <w:rPr>
                <w:spacing w:val="-3"/>
              </w:rPr>
              <w:t xml:space="preserve"> </w:t>
            </w:r>
            <w:r w:rsidRPr="00ED5024">
              <w:t>l’Entreprise</w:t>
            </w:r>
            <w:r w:rsidRPr="00ED5024">
              <w:rPr>
                <w:spacing w:val="-2"/>
              </w:rPr>
              <w:t xml:space="preserve"> </w:t>
            </w:r>
            <w:r w:rsidRPr="00ED5024">
              <w:t>de</w:t>
            </w:r>
            <w:r w:rsidRPr="00ED5024">
              <w:rPr>
                <w:spacing w:val="-2"/>
              </w:rPr>
              <w:t xml:space="preserve"> faire</w:t>
            </w:r>
          </w:p>
          <w:p w14:paraId="145F0665" w14:textId="77777777" w:rsidR="00D73309" w:rsidRPr="00ED5024" w:rsidRDefault="00E35679" w:rsidP="00ED5024">
            <w:pPr>
              <w:pStyle w:val="TableParagraph"/>
            </w:pPr>
            <w:proofErr w:type="gramStart"/>
            <w:r w:rsidRPr="00ED5024">
              <w:t>travailler</w:t>
            </w:r>
            <w:proofErr w:type="gramEnd"/>
            <w:r w:rsidRPr="00ED5024">
              <w:rPr>
                <w:spacing w:val="-4"/>
              </w:rPr>
              <w:t xml:space="preserve"> </w:t>
            </w:r>
            <w:r w:rsidRPr="00ED5024">
              <w:t>des</w:t>
            </w:r>
            <w:r w:rsidRPr="00ED5024">
              <w:rPr>
                <w:spacing w:val="-3"/>
              </w:rPr>
              <w:t xml:space="preserve"> </w:t>
            </w:r>
            <w:r w:rsidRPr="00ED5024">
              <w:t>enfants (-</w:t>
            </w:r>
            <w:r w:rsidRPr="00ED5024">
              <w:rPr>
                <w:spacing w:val="-4"/>
              </w:rPr>
              <w:t xml:space="preserve"> </w:t>
            </w:r>
            <w:r w:rsidRPr="00ED5024">
              <w:t>de</w:t>
            </w:r>
            <w:r w:rsidRPr="00ED5024">
              <w:rPr>
                <w:spacing w:val="-3"/>
              </w:rPr>
              <w:t xml:space="preserve"> </w:t>
            </w:r>
            <w:r w:rsidRPr="00ED5024">
              <w:t xml:space="preserve">18 </w:t>
            </w:r>
            <w:r w:rsidRPr="00ED5024">
              <w:rPr>
                <w:spacing w:val="-4"/>
              </w:rPr>
              <w:t>ans)</w:t>
            </w:r>
          </w:p>
          <w:p w14:paraId="145F0666" w14:textId="77777777" w:rsidR="00D73309" w:rsidRPr="00ED5024" w:rsidRDefault="00E35679" w:rsidP="00ED5024">
            <w:pPr>
              <w:pStyle w:val="TableParagraph"/>
              <w:numPr>
                <w:ilvl w:val="0"/>
                <w:numId w:val="89"/>
              </w:numPr>
            </w:pPr>
            <w:r w:rsidRPr="00ED5024">
              <w:t>Préparation,</w:t>
            </w:r>
            <w:r w:rsidRPr="00ED5024">
              <w:rPr>
                <w:spacing w:val="-11"/>
              </w:rPr>
              <w:t xml:space="preserve"> </w:t>
            </w:r>
            <w:r w:rsidRPr="00ED5024">
              <w:t>mise</w:t>
            </w:r>
            <w:r w:rsidRPr="00ED5024">
              <w:rPr>
                <w:spacing w:val="-10"/>
              </w:rPr>
              <w:t xml:space="preserve"> </w:t>
            </w:r>
            <w:r w:rsidRPr="00ED5024">
              <w:t>en</w:t>
            </w:r>
            <w:r w:rsidRPr="00ED5024">
              <w:rPr>
                <w:spacing w:val="-11"/>
              </w:rPr>
              <w:t xml:space="preserve"> </w:t>
            </w:r>
            <w:r w:rsidRPr="00ED5024">
              <w:t>œuvre</w:t>
            </w:r>
            <w:r w:rsidRPr="00ED5024">
              <w:rPr>
                <w:spacing w:val="-7"/>
              </w:rPr>
              <w:t xml:space="preserve"> </w:t>
            </w:r>
            <w:r w:rsidRPr="00ED5024">
              <w:t>et</w:t>
            </w:r>
            <w:r w:rsidRPr="00ED5024">
              <w:rPr>
                <w:spacing w:val="-8"/>
              </w:rPr>
              <w:t xml:space="preserve"> </w:t>
            </w:r>
            <w:r w:rsidRPr="00ED5024">
              <w:t>suivi</w:t>
            </w:r>
            <w:r w:rsidRPr="00ED5024">
              <w:rPr>
                <w:spacing w:val="-8"/>
              </w:rPr>
              <w:t xml:space="preserve"> </w:t>
            </w:r>
            <w:r w:rsidRPr="00ED5024">
              <w:rPr>
                <w:spacing w:val="-5"/>
              </w:rPr>
              <w:t>du</w:t>
            </w:r>
          </w:p>
          <w:p w14:paraId="145F0667" w14:textId="77777777" w:rsidR="00D73309" w:rsidRPr="00ED5024" w:rsidRDefault="00E35679" w:rsidP="00ED5024">
            <w:pPr>
              <w:pStyle w:val="TableParagraph"/>
            </w:pPr>
            <w:r w:rsidRPr="0072239C">
              <w:t>PGMO</w:t>
            </w:r>
          </w:p>
          <w:p w14:paraId="145F0668" w14:textId="77777777" w:rsidR="00D73309" w:rsidRPr="00ED5024" w:rsidRDefault="00E35679" w:rsidP="00ED5024">
            <w:pPr>
              <w:pStyle w:val="TableParagraph"/>
              <w:numPr>
                <w:ilvl w:val="0"/>
                <w:numId w:val="89"/>
              </w:numPr>
            </w:pPr>
            <w:r w:rsidRPr="00ED5024">
              <w:t>Signature</w:t>
            </w:r>
            <w:r w:rsidRPr="00ED5024">
              <w:rPr>
                <w:spacing w:val="33"/>
              </w:rPr>
              <w:t xml:space="preserve"> </w:t>
            </w:r>
            <w:r w:rsidRPr="00ED5024">
              <w:t>d’un</w:t>
            </w:r>
            <w:r w:rsidRPr="00ED5024">
              <w:rPr>
                <w:spacing w:val="31"/>
              </w:rPr>
              <w:t xml:space="preserve"> </w:t>
            </w:r>
            <w:r w:rsidRPr="00ED5024">
              <w:t>code</w:t>
            </w:r>
            <w:r w:rsidRPr="00ED5024">
              <w:rPr>
                <w:spacing w:val="31"/>
              </w:rPr>
              <w:t xml:space="preserve"> </w:t>
            </w:r>
            <w:r w:rsidRPr="00ED5024">
              <w:t>de</w:t>
            </w:r>
            <w:r w:rsidRPr="00ED5024">
              <w:rPr>
                <w:spacing w:val="33"/>
              </w:rPr>
              <w:t xml:space="preserve"> </w:t>
            </w:r>
            <w:r w:rsidRPr="00ED5024">
              <w:t>conduite</w:t>
            </w:r>
            <w:r w:rsidRPr="00ED5024">
              <w:rPr>
                <w:spacing w:val="34"/>
              </w:rPr>
              <w:t xml:space="preserve"> </w:t>
            </w:r>
            <w:r w:rsidRPr="00ED5024">
              <w:rPr>
                <w:spacing w:val="-5"/>
              </w:rPr>
              <w:t>par</w:t>
            </w:r>
          </w:p>
          <w:p w14:paraId="145F0669" w14:textId="77777777" w:rsidR="00D73309" w:rsidRPr="00ED5024" w:rsidRDefault="00E35679" w:rsidP="00ED5024">
            <w:pPr>
              <w:pStyle w:val="TableParagraph"/>
            </w:pPr>
            <w:proofErr w:type="gramStart"/>
            <w:r w:rsidRPr="00ED5024">
              <w:t>les</w:t>
            </w:r>
            <w:proofErr w:type="gramEnd"/>
            <w:r w:rsidRPr="0072239C">
              <w:t xml:space="preserve"> employés</w:t>
            </w:r>
          </w:p>
          <w:p w14:paraId="145F066A" w14:textId="77777777" w:rsidR="00D73309" w:rsidRPr="00ED5024" w:rsidRDefault="00E35679" w:rsidP="00ED5024">
            <w:pPr>
              <w:pStyle w:val="TableParagraph"/>
              <w:numPr>
                <w:ilvl w:val="0"/>
                <w:numId w:val="89"/>
              </w:numPr>
            </w:pPr>
            <w:r w:rsidRPr="00ED5024">
              <w:t>Préparation d’un Plan d’action pour gérer</w:t>
            </w:r>
            <w:r w:rsidRPr="00ED5024">
              <w:rPr>
                <w:spacing w:val="-5"/>
              </w:rPr>
              <w:t xml:space="preserve"> </w:t>
            </w:r>
            <w:r w:rsidRPr="00ED5024">
              <w:t>les</w:t>
            </w:r>
            <w:r w:rsidRPr="00ED5024">
              <w:rPr>
                <w:spacing w:val="-8"/>
              </w:rPr>
              <w:t xml:space="preserve"> </w:t>
            </w:r>
            <w:r w:rsidRPr="00ED5024">
              <w:t>violences</w:t>
            </w:r>
            <w:r w:rsidRPr="00ED5024">
              <w:rPr>
                <w:spacing w:val="-5"/>
              </w:rPr>
              <w:t xml:space="preserve"> </w:t>
            </w:r>
            <w:r w:rsidRPr="00ED5024">
              <w:t>basées</w:t>
            </w:r>
            <w:r w:rsidRPr="00ED5024">
              <w:rPr>
                <w:spacing w:val="-8"/>
              </w:rPr>
              <w:t xml:space="preserve"> </w:t>
            </w:r>
            <w:r w:rsidRPr="00ED5024">
              <w:t>sur</w:t>
            </w:r>
            <w:r w:rsidRPr="00ED5024">
              <w:rPr>
                <w:spacing w:val="-6"/>
              </w:rPr>
              <w:t xml:space="preserve"> </w:t>
            </w:r>
            <w:r w:rsidRPr="00ED5024">
              <w:t>le</w:t>
            </w:r>
            <w:r w:rsidRPr="00ED5024">
              <w:rPr>
                <w:spacing w:val="-5"/>
              </w:rPr>
              <w:t xml:space="preserve"> </w:t>
            </w:r>
            <w:r w:rsidRPr="00ED5024">
              <w:t>genre et les EAS/HS</w:t>
            </w:r>
          </w:p>
        </w:tc>
      </w:tr>
      <w:tr w:rsidR="00D73309" w:rsidRPr="00B40D9D" w14:paraId="145F067B" w14:textId="77777777">
        <w:trPr>
          <w:trHeight w:val="6297"/>
        </w:trPr>
        <w:tc>
          <w:tcPr>
            <w:tcW w:w="2689" w:type="dxa"/>
            <w:vMerge w:val="restart"/>
          </w:tcPr>
          <w:p w14:paraId="145F0672" w14:textId="77777777" w:rsidR="00D73309" w:rsidRPr="0072239C" w:rsidRDefault="00D73309" w:rsidP="00ED5024">
            <w:pPr>
              <w:pStyle w:val="TableParagraph"/>
            </w:pPr>
          </w:p>
        </w:tc>
        <w:tc>
          <w:tcPr>
            <w:tcW w:w="3550" w:type="dxa"/>
          </w:tcPr>
          <w:p w14:paraId="145F0673" w14:textId="77777777" w:rsidR="00D73309" w:rsidRPr="00ED5024" w:rsidRDefault="00E35679" w:rsidP="00ED5024">
            <w:pPr>
              <w:pStyle w:val="TableParagraph"/>
            </w:pPr>
            <w:proofErr w:type="gramStart"/>
            <w:r w:rsidRPr="00ED5024">
              <w:t>migrants</w:t>
            </w:r>
            <w:proofErr w:type="gramEnd"/>
            <w:r w:rsidRPr="00ED5024">
              <w:t>,</w:t>
            </w:r>
            <w:r w:rsidRPr="00ED5024">
              <w:rPr>
                <w:spacing w:val="-10"/>
              </w:rPr>
              <w:t xml:space="preserve"> </w:t>
            </w:r>
            <w:r w:rsidRPr="00ED5024">
              <w:t>et</w:t>
            </w:r>
            <w:r w:rsidRPr="00ED5024">
              <w:rPr>
                <w:spacing w:val="-9"/>
              </w:rPr>
              <w:t xml:space="preserve"> </w:t>
            </w:r>
            <w:r w:rsidRPr="00ED5024">
              <w:t>les</w:t>
            </w:r>
            <w:r w:rsidRPr="00ED5024">
              <w:rPr>
                <w:spacing w:val="-8"/>
              </w:rPr>
              <w:t xml:space="preserve"> </w:t>
            </w:r>
            <w:r w:rsidRPr="00ED5024">
              <w:t>enfants</w:t>
            </w:r>
            <w:r w:rsidRPr="00ED5024">
              <w:rPr>
                <w:spacing w:val="-8"/>
              </w:rPr>
              <w:t xml:space="preserve"> </w:t>
            </w:r>
            <w:r w:rsidRPr="00ED5024">
              <w:t>en âge de travailler)</w:t>
            </w:r>
          </w:p>
          <w:p w14:paraId="145F0674" w14:textId="77777777" w:rsidR="00D73309" w:rsidRPr="00ED5024" w:rsidRDefault="00E35679" w:rsidP="00ED5024">
            <w:pPr>
              <w:pStyle w:val="TableParagraph"/>
              <w:numPr>
                <w:ilvl w:val="0"/>
                <w:numId w:val="88"/>
              </w:numPr>
            </w:pPr>
            <w:r w:rsidRPr="00ED5024">
              <w:t>Risque</w:t>
            </w:r>
            <w:r w:rsidRPr="00ED5024">
              <w:rPr>
                <w:spacing w:val="-12"/>
              </w:rPr>
              <w:t xml:space="preserve"> </w:t>
            </w:r>
            <w:r w:rsidRPr="00ED5024">
              <w:t>de</w:t>
            </w:r>
            <w:r w:rsidRPr="00ED5024">
              <w:rPr>
                <w:spacing w:val="-12"/>
              </w:rPr>
              <w:t xml:space="preserve"> </w:t>
            </w:r>
            <w:r w:rsidRPr="00ED5024">
              <w:t>recrudescence</w:t>
            </w:r>
            <w:r w:rsidRPr="00ED5024">
              <w:rPr>
                <w:spacing w:val="-12"/>
              </w:rPr>
              <w:t xml:space="preserve"> </w:t>
            </w:r>
            <w:r w:rsidRPr="00ED5024">
              <w:t>des violences sur les femmes (VBG),</w:t>
            </w:r>
            <w:r w:rsidRPr="00ED5024">
              <w:rPr>
                <w:spacing w:val="-12"/>
              </w:rPr>
              <w:t xml:space="preserve"> </w:t>
            </w:r>
            <w:r w:rsidRPr="00ED5024">
              <w:t>l’exploitation</w:t>
            </w:r>
            <w:r w:rsidRPr="00ED5024">
              <w:rPr>
                <w:spacing w:val="-13"/>
              </w:rPr>
              <w:t xml:space="preserve"> </w:t>
            </w:r>
            <w:r w:rsidRPr="00ED5024">
              <w:t>sexuelle des enfants (ESE), et le travail des enfants</w:t>
            </w:r>
          </w:p>
          <w:p w14:paraId="145F0675" w14:textId="77777777" w:rsidR="00D73309" w:rsidRPr="00ED5024" w:rsidRDefault="00E35679" w:rsidP="00ED5024">
            <w:pPr>
              <w:pStyle w:val="TableParagraph"/>
              <w:numPr>
                <w:ilvl w:val="0"/>
                <w:numId w:val="88"/>
              </w:numPr>
            </w:pPr>
            <w:r w:rsidRPr="00ED5024">
              <w:rPr>
                <w:spacing w:val="-2"/>
              </w:rPr>
              <w:t>Embauchage</w:t>
            </w:r>
            <w:r w:rsidRPr="00ED5024">
              <w:tab/>
            </w:r>
            <w:r w:rsidRPr="00ED5024">
              <w:rPr>
                <w:spacing w:val="-2"/>
              </w:rPr>
              <w:t xml:space="preserve">d’enfants </w:t>
            </w:r>
            <w:r w:rsidRPr="00ED5024">
              <w:t xml:space="preserve">n’ayant pas atteint l’âge </w:t>
            </w:r>
            <w:r w:rsidRPr="00ED5024">
              <w:rPr>
                <w:spacing w:val="-2"/>
              </w:rPr>
              <w:t>minimum</w:t>
            </w:r>
            <w:r w:rsidRPr="00ED5024">
              <w:tab/>
            </w:r>
            <w:r w:rsidRPr="00ED5024">
              <w:tab/>
            </w:r>
            <w:r w:rsidRPr="00ED5024">
              <w:rPr>
                <w:spacing w:val="-2"/>
              </w:rPr>
              <w:t xml:space="preserve">prescrit </w:t>
            </w:r>
            <w:r w:rsidRPr="00ED5024">
              <w:t>conformément à la règlementation nationale</w:t>
            </w:r>
          </w:p>
          <w:p w14:paraId="145F0676" w14:textId="77777777" w:rsidR="00D73309" w:rsidRPr="00ED5024" w:rsidRDefault="00E35679" w:rsidP="00ED5024">
            <w:pPr>
              <w:pStyle w:val="TableParagraph"/>
              <w:numPr>
                <w:ilvl w:val="0"/>
                <w:numId w:val="88"/>
              </w:numPr>
            </w:pPr>
            <w:r w:rsidRPr="00ED5024">
              <w:rPr>
                <w:spacing w:val="-2"/>
              </w:rPr>
              <w:t>Conditions</w:t>
            </w:r>
            <w:r w:rsidRPr="00ED5024">
              <w:tab/>
            </w:r>
            <w:r w:rsidRPr="00ED5024">
              <w:rPr>
                <w:spacing w:val="-2"/>
              </w:rPr>
              <w:t xml:space="preserve">pouvant </w:t>
            </w:r>
            <w:r w:rsidRPr="00ED5024">
              <w:t>présenter</w:t>
            </w:r>
            <w:r w:rsidRPr="00ED5024">
              <w:rPr>
                <w:spacing w:val="-6"/>
              </w:rPr>
              <w:t xml:space="preserve"> </w:t>
            </w:r>
            <w:r w:rsidRPr="00ED5024">
              <w:t>un</w:t>
            </w:r>
            <w:r w:rsidRPr="00ED5024">
              <w:rPr>
                <w:spacing w:val="-6"/>
              </w:rPr>
              <w:t xml:space="preserve"> </w:t>
            </w:r>
            <w:r w:rsidRPr="00ED5024">
              <w:t>danger</w:t>
            </w:r>
            <w:r w:rsidRPr="00ED5024">
              <w:rPr>
                <w:spacing w:val="-5"/>
              </w:rPr>
              <w:t xml:space="preserve"> </w:t>
            </w:r>
            <w:r w:rsidRPr="00ED5024">
              <w:t>pour</w:t>
            </w:r>
            <w:r w:rsidRPr="00ED5024">
              <w:rPr>
                <w:spacing w:val="-6"/>
              </w:rPr>
              <w:t xml:space="preserve"> </w:t>
            </w:r>
            <w:r w:rsidRPr="00ED5024">
              <w:t xml:space="preserve">les enfants ayant dépassé l’âge minimum (14 ans) mais pas encore 18 ans : </w:t>
            </w:r>
            <w:r w:rsidRPr="00ED5024">
              <w:rPr>
                <w:spacing w:val="-2"/>
              </w:rPr>
              <w:t>compromettre</w:t>
            </w:r>
            <w:r w:rsidRPr="00ED5024">
              <w:tab/>
            </w:r>
            <w:r w:rsidRPr="00ED5024">
              <w:tab/>
            </w:r>
            <w:r w:rsidRPr="00ED5024">
              <w:rPr>
                <w:spacing w:val="-4"/>
              </w:rPr>
              <w:t xml:space="preserve">leur </w:t>
            </w:r>
            <w:r w:rsidRPr="00ED5024">
              <w:t xml:space="preserve">éducation ou nuire à leur développement physique, mental, spirituel, moral ou </w:t>
            </w:r>
            <w:r w:rsidRPr="00ED5024">
              <w:rPr>
                <w:spacing w:val="-2"/>
              </w:rPr>
              <w:t>social</w:t>
            </w:r>
          </w:p>
        </w:tc>
        <w:tc>
          <w:tcPr>
            <w:tcW w:w="4367" w:type="dxa"/>
          </w:tcPr>
          <w:p w14:paraId="145F0677" w14:textId="77777777" w:rsidR="00D73309" w:rsidRPr="00ED5024" w:rsidRDefault="00E35679" w:rsidP="00ED5024">
            <w:pPr>
              <w:pStyle w:val="TableParagraph"/>
              <w:numPr>
                <w:ilvl w:val="0"/>
                <w:numId w:val="87"/>
              </w:numPr>
            </w:pPr>
            <w:r w:rsidRPr="00ED5024">
              <w:t>Obligation des sous-contractants de respecter</w:t>
            </w:r>
            <w:r w:rsidRPr="00ED5024">
              <w:rPr>
                <w:spacing w:val="-8"/>
              </w:rPr>
              <w:t xml:space="preserve"> </w:t>
            </w:r>
            <w:r w:rsidRPr="00ED5024">
              <w:t>les</w:t>
            </w:r>
            <w:r w:rsidRPr="00ED5024">
              <w:rPr>
                <w:spacing w:val="-8"/>
              </w:rPr>
              <w:t xml:space="preserve"> </w:t>
            </w:r>
            <w:r w:rsidRPr="00ED5024">
              <w:t>règles</w:t>
            </w:r>
            <w:r w:rsidRPr="00ED5024">
              <w:rPr>
                <w:spacing w:val="-8"/>
              </w:rPr>
              <w:t xml:space="preserve"> </w:t>
            </w:r>
            <w:r w:rsidRPr="00ED5024">
              <w:t>de</w:t>
            </w:r>
            <w:r w:rsidRPr="00ED5024">
              <w:rPr>
                <w:spacing w:val="-8"/>
              </w:rPr>
              <w:t xml:space="preserve"> </w:t>
            </w:r>
            <w:r w:rsidRPr="00ED5024">
              <w:t>protection</w:t>
            </w:r>
            <w:r w:rsidRPr="00ED5024">
              <w:rPr>
                <w:spacing w:val="-8"/>
              </w:rPr>
              <w:t xml:space="preserve"> </w:t>
            </w:r>
            <w:r w:rsidRPr="00ED5024">
              <w:t xml:space="preserve">des </w:t>
            </w:r>
            <w:r w:rsidRPr="00ED5024">
              <w:rPr>
                <w:spacing w:val="-2"/>
              </w:rPr>
              <w:t>enfants</w:t>
            </w:r>
          </w:p>
          <w:p w14:paraId="145F0679" w14:textId="5C53CC95" w:rsidR="00D73309" w:rsidRPr="00ED5024" w:rsidRDefault="00E35679" w:rsidP="00ED5024">
            <w:pPr>
              <w:pStyle w:val="TableParagraph"/>
            </w:pPr>
            <w:r w:rsidRPr="00ED5024">
              <w:t>Préparation</w:t>
            </w:r>
            <w:r w:rsidRPr="00ED5024">
              <w:rPr>
                <w:spacing w:val="7"/>
              </w:rPr>
              <w:t xml:space="preserve"> </w:t>
            </w:r>
            <w:r w:rsidRPr="00ED5024">
              <w:t>et</w:t>
            </w:r>
            <w:r w:rsidRPr="00ED5024">
              <w:rPr>
                <w:spacing w:val="9"/>
              </w:rPr>
              <w:t xml:space="preserve"> </w:t>
            </w:r>
            <w:r w:rsidRPr="00ED5024">
              <w:t>mise</w:t>
            </w:r>
            <w:r w:rsidRPr="00ED5024">
              <w:rPr>
                <w:spacing w:val="9"/>
              </w:rPr>
              <w:t xml:space="preserve"> </w:t>
            </w:r>
            <w:r w:rsidRPr="00ED5024">
              <w:t>en</w:t>
            </w:r>
            <w:r w:rsidRPr="00ED5024">
              <w:rPr>
                <w:spacing w:val="10"/>
              </w:rPr>
              <w:t xml:space="preserve"> </w:t>
            </w:r>
            <w:r w:rsidRPr="00ED5024">
              <w:t>œuvre</w:t>
            </w:r>
            <w:r w:rsidRPr="00ED5024">
              <w:rPr>
                <w:spacing w:val="8"/>
              </w:rPr>
              <w:t xml:space="preserve"> </w:t>
            </w:r>
            <w:r w:rsidRPr="00ED5024">
              <w:t>et</w:t>
            </w:r>
            <w:r w:rsidRPr="00ED5024">
              <w:rPr>
                <w:spacing w:val="10"/>
              </w:rPr>
              <w:t xml:space="preserve"> </w:t>
            </w:r>
            <w:r w:rsidRPr="00ED5024">
              <w:rPr>
                <w:spacing w:val="-4"/>
              </w:rPr>
              <w:t>suivi</w:t>
            </w:r>
            <w:r w:rsidR="00274F15" w:rsidRPr="001714C1">
              <w:rPr>
                <w:spacing w:val="-4"/>
              </w:rPr>
              <w:t xml:space="preserve"> </w:t>
            </w:r>
            <w:r w:rsidRPr="00ED5024">
              <w:t>de</w:t>
            </w:r>
            <w:r w:rsidR="00274F15">
              <w:t>s</w:t>
            </w:r>
            <w:r w:rsidRPr="00ED5024">
              <w:rPr>
                <w:spacing w:val="-2"/>
              </w:rPr>
              <w:t xml:space="preserve"> </w:t>
            </w:r>
            <w:r w:rsidRPr="0072239C">
              <w:t>PGMO</w:t>
            </w:r>
            <w:r w:rsidR="00274F15">
              <w:t xml:space="preserve"> du Projet.</w:t>
            </w:r>
          </w:p>
          <w:p w14:paraId="145F067A" w14:textId="77777777" w:rsidR="00D73309" w:rsidRPr="00ED5024" w:rsidRDefault="00E35679" w:rsidP="00ED5024">
            <w:pPr>
              <w:pStyle w:val="TableParagraph"/>
              <w:numPr>
                <w:ilvl w:val="0"/>
                <w:numId w:val="87"/>
              </w:numPr>
            </w:pPr>
            <w:r w:rsidRPr="00ED5024">
              <w:t>Obligation des sous-contractants de respecter</w:t>
            </w:r>
            <w:r w:rsidRPr="00ED5024">
              <w:rPr>
                <w:spacing w:val="-8"/>
              </w:rPr>
              <w:t xml:space="preserve"> </w:t>
            </w:r>
            <w:r w:rsidRPr="00ED5024">
              <w:t>les</w:t>
            </w:r>
            <w:r w:rsidRPr="00ED5024">
              <w:rPr>
                <w:spacing w:val="-8"/>
              </w:rPr>
              <w:t xml:space="preserve"> </w:t>
            </w:r>
            <w:r w:rsidRPr="00ED5024">
              <w:t>règles</w:t>
            </w:r>
            <w:r w:rsidRPr="00ED5024">
              <w:rPr>
                <w:spacing w:val="-8"/>
              </w:rPr>
              <w:t xml:space="preserve"> </w:t>
            </w:r>
            <w:r w:rsidRPr="00ED5024">
              <w:t>de</w:t>
            </w:r>
            <w:r w:rsidRPr="00ED5024">
              <w:rPr>
                <w:spacing w:val="-8"/>
              </w:rPr>
              <w:t xml:space="preserve"> </w:t>
            </w:r>
            <w:r w:rsidRPr="00ED5024">
              <w:t>protection</w:t>
            </w:r>
            <w:r w:rsidRPr="00ED5024">
              <w:rPr>
                <w:spacing w:val="-8"/>
              </w:rPr>
              <w:t xml:space="preserve"> </w:t>
            </w:r>
            <w:r w:rsidRPr="00ED5024">
              <w:t xml:space="preserve">des </w:t>
            </w:r>
            <w:r w:rsidRPr="00ED5024">
              <w:rPr>
                <w:spacing w:val="-2"/>
              </w:rPr>
              <w:t>enfants</w:t>
            </w:r>
          </w:p>
        </w:tc>
      </w:tr>
      <w:tr w:rsidR="00D73309" w:rsidRPr="00B40D9D" w14:paraId="145F068A" w14:textId="77777777">
        <w:trPr>
          <w:trHeight w:val="4089"/>
        </w:trPr>
        <w:tc>
          <w:tcPr>
            <w:tcW w:w="2689" w:type="dxa"/>
            <w:vMerge/>
            <w:tcBorders>
              <w:top w:val="nil"/>
            </w:tcBorders>
          </w:tcPr>
          <w:p w14:paraId="145F067C" w14:textId="77777777" w:rsidR="00D73309" w:rsidRPr="0072239C" w:rsidRDefault="00D73309">
            <w:pPr>
              <w:rPr>
                <w:rFonts w:ascii="Arial" w:hAnsi="Arial" w:cs="Arial"/>
              </w:rPr>
            </w:pPr>
          </w:p>
        </w:tc>
        <w:tc>
          <w:tcPr>
            <w:tcW w:w="3550" w:type="dxa"/>
          </w:tcPr>
          <w:p w14:paraId="145F067D" w14:textId="77777777" w:rsidR="00D73309" w:rsidRPr="0072239C" w:rsidRDefault="00D73309" w:rsidP="00ED5024">
            <w:pPr>
              <w:pStyle w:val="TableParagraph"/>
            </w:pPr>
          </w:p>
          <w:p w14:paraId="145F067E" w14:textId="77777777" w:rsidR="00D73309" w:rsidRPr="0072239C" w:rsidRDefault="00D73309" w:rsidP="00ED5024">
            <w:pPr>
              <w:pStyle w:val="TableParagraph"/>
            </w:pPr>
          </w:p>
          <w:p w14:paraId="145F067F" w14:textId="77777777" w:rsidR="00D73309" w:rsidRPr="0072239C" w:rsidRDefault="00D73309" w:rsidP="00ED5024">
            <w:pPr>
              <w:pStyle w:val="TableParagraph"/>
            </w:pPr>
          </w:p>
          <w:p w14:paraId="145F0680" w14:textId="77777777" w:rsidR="00D73309" w:rsidRPr="0072239C" w:rsidRDefault="00D73309" w:rsidP="00ED5024">
            <w:pPr>
              <w:pStyle w:val="TableParagraph"/>
            </w:pPr>
          </w:p>
          <w:p w14:paraId="145F0681" w14:textId="77777777" w:rsidR="00D73309" w:rsidRPr="0072239C" w:rsidRDefault="00D73309" w:rsidP="00ED5024">
            <w:pPr>
              <w:pStyle w:val="TableParagraph"/>
            </w:pPr>
          </w:p>
          <w:p w14:paraId="145F0682" w14:textId="77777777" w:rsidR="00D73309" w:rsidRPr="0072239C" w:rsidRDefault="00D73309" w:rsidP="00ED5024">
            <w:pPr>
              <w:pStyle w:val="TableParagraph"/>
            </w:pPr>
          </w:p>
          <w:p w14:paraId="145F0683" w14:textId="77777777" w:rsidR="00D73309" w:rsidRPr="00ED5024" w:rsidRDefault="00E35679" w:rsidP="00ED5024">
            <w:pPr>
              <w:pStyle w:val="TableParagraph"/>
            </w:pPr>
            <w:r w:rsidRPr="00ED5024">
              <w:t>Perturbation</w:t>
            </w:r>
            <w:r w:rsidRPr="00ED5024">
              <w:rPr>
                <w:spacing w:val="32"/>
              </w:rPr>
              <w:t xml:space="preserve"> </w:t>
            </w:r>
            <w:r w:rsidRPr="00ED5024">
              <w:t>de</w:t>
            </w:r>
            <w:r w:rsidRPr="00ED5024">
              <w:rPr>
                <w:spacing w:val="33"/>
              </w:rPr>
              <w:t xml:space="preserve"> </w:t>
            </w:r>
            <w:r w:rsidRPr="00ED5024">
              <w:t>la</w:t>
            </w:r>
            <w:r w:rsidRPr="00ED5024">
              <w:rPr>
                <w:spacing w:val="32"/>
              </w:rPr>
              <w:t xml:space="preserve"> </w:t>
            </w:r>
            <w:r w:rsidRPr="00ED5024">
              <w:t>mobilité</w:t>
            </w:r>
            <w:r w:rsidRPr="00ED5024">
              <w:rPr>
                <w:spacing w:val="33"/>
              </w:rPr>
              <w:t xml:space="preserve"> </w:t>
            </w:r>
            <w:r w:rsidRPr="00ED5024">
              <w:t>et</w:t>
            </w:r>
            <w:r w:rsidRPr="00ED5024">
              <w:rPr>
                <w:spacing w:val="33"/>
              </w:rPr>
              <w:t xml:space="preserve"> </w:t>
            </w:r>
            <w:r w:rsidRPr="00ED5024">
              <w:t>gêne pour les populations riveraines</w:t>
            </w:r>
          </w:p>
        </w:tc>
        <w:tc>
          <w:tcPr>
            <w:tcW w:w="4367" w:type="dxa"/>
          </w:tcPr>
          <w:p w14:paraId="145F0684" w14:textId="77777777" w:rsidR="00D73309" w:rsidRPr="00ED5024" w:rsidRDefault="00E35679" w:rsidP="00ED5024">
            <w:pPr>
              <w:pStyle w:val="TableParagraph"/>
              <w:numPr>
                <w:ilvl w:val="0"/>
                <w:numId w:val="86"/>
              </w:numPr>
            </w:pPr>
            <w:r w:rsidRPr="00ED5024">
              <w:t>Mettre en place une signalétique permettant aux riverains d’identifier les aires de déviation</w:t>
            </w:r>
          </w:p>
          <w:p w14:paraId="145F0685" w14:textId="77777777" w:rsidR="00D73309" w:rsidRPr="00ED5024" w:rsidRDefault="00E35679" w:rsidP="00ED5024">
            <w:pPr>
              <w:pStyle w:val="TableParagraph"/>
              <w:numPr>
                <w:ilvl w:val="0"/>
                <w:numId w:val="86"/>
              </w:numPr>
            </w:pPr>
            <w:r w:rsidRPr="00ED5024">
              <w:t xml:space="preserve">Arroser régulièrement les aires en </w:t>
            </w:r>
            <w:r w:rsidRPr="00ED5024">
              <w:rPr>
                <w:spacing w:val="-2"/>
              </w:rPr>
              <w:t>travaux</w:t>
            </w:r>
          </w:p>
          <w:p w14:paraId="145F0686" w14:textId="77777777" w:rsidR="00D73309" w:rsidRPr="00ED5024" w:rsidRDefault="00E35679" w:rsidP="00ED5024">
            <w:pPr>
              <w:pStyle w:val="TableParagraph"/>
              <w:numPr>
                <w:ilvl w:val="0"/>
                <w:numId w:val="86"/>
              </w:numPr>
            </w:pPr>
            <w:r w:rsidRPr="00ED5024">
              <w:t>Aménager des rampes d’accès pour permettre aux riverains d’accéder à leur domicile</w:t>
            </w:r>
          </w:p>
          <w:p w14:paraId="145F0687" w14:textId="77777777" w:rsidR="00D73309" w:rsidRPr="00ED5024" w:rsidRDefault="00E35679" w:rsidP="00ED5024">
            <w:pPr>
              <w:pStyle w:val="TableParagraph"/>
              <w:numPr>
                <w:ilvl w:val="0"/>
                <w:numId w:val="86"/>
              </w:numPr>
            </w:pPr>
            <w:r w:rsidRPr="00ED5024">
              <w:t>Planifier les heures de travaux en tenant compte des heures de repos des riverains</w:t>
            </w:r>
          </w:p>
          <w:p w14:paraId="145F0688" w14:textId="77777777" w:rsidR="00D73309" w:rsidRPr="00ED5024" w:rsidRDefault="00E35679" w:rsidP="00ED5024">
            <w:pPr>
              <w:pStyle w:val="TableParagraph"/>
              <w:numPr>
                <w:ilvl w:val="0"/>
                <w:numId w:val="86"/>
              </w:numPr>
            </w:pPr>
            <w:r w:rsidRPr="00ED5024">
              <w:t>Préposer des bonhommes de sécurité pour</w:t>
            </w:r>
            <w:r w:rsidRPr="00ED5024">
              <w:rPr>
                <w:spacing w:val="-13"/>
              </w:rPr>
              <w:t xml:space="preserve"> </w:t>
            </w:r>
            <w:r w:rsidRPr="00ED5024">
              <w:t>encadrer</w:t>
            </w:r>
            <w:r w:rsidRPr="00ED5024">
              <w:rPr>
                <w:spacing w:val="-12"/>
              </w:rPr>
              <w:t xml:space="preserve"> </w:t>
            </w:r>
            <w:r w:rsidRPr="00ED5024">
              <w:t>la</w:t>
            </w:r>
            <w:r w:rsidRPr="00ED5024">
              <w:rPr>
                <w:spacing w:val="-13"/>
              </w:rPr>
              <w:t xml:space="preserve"> </w:t>
            </w:r>
            <w:r w:rsidRPr="00ED5024">
              <w:t>circulation</w:t>
            </w:r>
            <w:r w:rsidRPr="00ED5024">
              <w:rPr>
                <w:spacing w:val="-12"/>
              </w:rPr>
              <w:t xml:space="preserve"> </w:t>
            </w:r>
            <w:r w:rsidRPr="00ED5024">
              <w:t>des</w:t>
            </w:r>
            <w:r w:rsidRPr="00ED5024">
              <w:rPr>
                <w:spacing w:val="-13"/>
              </w:rPr>
              <w:t xml:space="preserve"> </w:t>
            </w:r>
            <w:r w:rsidRPr="00ED5024">
              <w:t>engins</w:t>
            </w:r>
          </w:p>
          <w:p w14:paraId="145F0689" w14:textId="77777777" w:rsidR="00D73309" w:rsidRPr="00ED5024" w:rsidRDefault="00E35679" w:rsidP="00ED5024">
            <w:pPr>
              <w:pStyle w:val="TableParagraph"/>
              <w:numPr>
                <w:ilvl w:val="0"/>
                <w:numId w:val="86"/>
              </w:numPr>
            </w:pPr>
            <w:r w:rsidRPr="00ED5024">
              <w:t xml:space="preserve">Proposer des plans de déviation au </w:t>
            </w:r>
            <w:r w:rsidRPr="00ED5024">
              <w:rPr>
                <w:spacing w:val="-2"/>
              </w:rPr>
              <w:t>besoin</w:t>
            </w:r>
          </w:p>
        </w:tc>
      </w:tr>
      <w:tr w:rsidR="00D73309" w:rsidRPr="00B40D9D" w14:paraId="145F0693" w14:textId="77777777">
        <w:trPr>
          <w:trHeight w:val="2208"/>
        </w:trPr>
        <w:tc>
          <w:tcPr>
            <w:tcW w:w="2689" w:type="dxa"/>
            <w:vMerge/>
            <w:tcBorders>
              <w:top w:val="nil"/>
            </w:tcBorders>
          </w:tcPr>
          <w:p w14:paraId="145F068B" w14:textId="77777777" w:rsidR="00D73309" w:rsidRPr="0072239C" w:rsidRDefault="00D73309">
            <w:pPr>
              <w:rPr>
                <w:rFonts w:ascii="Arial" w:hAnsi="Arial" w:cs="Arial"/>
              </w:rPr>
            </w:pPr>
          </w:p>
        </w:tc>
        <w:tc>
          <w:tcPr>
            <w:tcW w:w="3550" w:type="dxa"/>
          </w:tcPr>
          <w:p w14:paraId="145F068C" w14:textId="77777777" w:rsidR="00D73309" w:rsidRPr="0072239C" w:rsidRDefault="00D73309" w:rsidP="00ED5024">
            <w:pPr>
              <w:pStyle w:val="TableParagraph"/>
            </w:pPr>
          </w:p>
          <w:p w14:paraId="145F068D" w14:textId="77777777" w:rsidR="00D73309" w:rsidRPr="0072239C" w:rsidRDefault="00D73309" w:rsidP="00ED5024">
            <w:pPr>
              <w:pStyle w:val="TableParagraph"/>
            </w:pPr>
          </w:p>
          <w:p w14:paraId="145F068E" w14:textId="5D2B0DD1" w:rsidR="00D73309" w:rsidRPr="00ED5024" w:rsidRDefault="00E35679" w:rsidP="00ED5024">
            <w:pPr>
              <w:pStyle w:val="TableParagraph"/>
            </w:pPr>
            <w:r w:rsidRPr="00ED5024">
              <w:t>Risque</w:t>
            </w:r>
            <w:r w:rsidRPr="00ED5024">
              <w:rPr>
                <w:spacing w:val="-13"/>
              </w:rPr>
              <w:t xml:space="preserve"> </w:t>
            </w:r>
            <w:r w:rsidRPr="00ED5024">
              <w:t>de</w:t>
            </w:r>
            <w:r w:rsidRPr="00ED5024">
              <w:rPr>
                <w:spacing w:val="-12"/>
              </w:rPr>
              <w:t xml:space="preserve"> </w:t>
            </w:r>
            <w:r w:rsidRPr="00ED5024">
              <w:t>transmission</w:t>
            </w:r>
            <w:r w:rsidRPr="00ED5024">
              <w:rPr>
                <w:spacing w:val="-12"/>
              </w:rPr>
              <w:t xml:space="preserve"> </w:t>
            </w:r>
            <w:r w:rsidRPr="00ED5024">
              <w:t>de</w:t>
            </w:r>
            <w:r w:rsidR="00475569">
              <w:t>s</w:t>
            </w:r>
            <w:r w:rsidRPr="00ED5024">
              <w:t xml:space="preserve"> IST/VIH SIDA</w:t>
            </w:r>
          </w:p>
          <w:p w14:paraId="145F068F" w14:textId="77777777" w:rsidR="00D73309" w:rsidRPr="00ED5024" w:rsidRDefault="00E35679" w:rsidP="00ED5024">
            <w:pPr>
              <w:pStyle w:val="TableParagraph"/>
            </w:pPr>
            <w:r w:rsidRPr="00ED5024">
              <w:t>Risque</w:t>
            </w:r>
            <w:r w:rsidRPr="00ED5024">
              <w:rPr>
                <w:spacing w:val="-3"/>
              </w:rPr>
              <w:t xml:space="preserve"> </w:t>
            </w:r>
            <w:r w:rsidRPr="00ED5024">
              <w:t>de</w:t>
            </w:r>
            <w:r w:rsidRPr="00ED5024">
              <w:rPr>
                <w:spacing w:val="-2"/>
              </w:rPr>
              <w:t xml:space="preserve"> </w:t>
            </w:r>
            <w:r w:rsidRPr="00ED5024">
              <w:t>recrudescence</w:t>
            </w:r>
            <w:r w:rsidRPr="00ED5024">
              <w:rPr>
                <w:spacing w:val="-3"/>
              </w:rPr>
              <w:t xml:space="preserve"> </w:t>
            </w:r>
            <w:r w:rsidRPr="00ED5024">
              <w:t>de</w:t>
            </w:r>
            <w:r w:rsidRPr="00ED5024">
              <w:rPr>
                <w:spacing w:val="-2"/>
              </w:rPr>
              <w:t xml:space="preserve"> natalité</w:t>
            </w:r>
          </w:p>
        </w:tc>
        <w:tc>
          <w:tcPr>
            <w:tcW w:w="4367" w:type="dxa"/>
          </w:tcPr>
          <w:p w14:paraId="145F0690" w14:textId="57BDF95E" w:rsidR="00D73309" w:rsidRPr="00ED5024" w:rsidRDefault="00E35679" w:rsidP="00ED5024">
            <w:pPr>
              <w:pStyle w:val="TableParagraph"/>
              <w:numPr>
                <w:ilvl w:val="0"/>
                <w:numId w:val="85"/>
              </w:numPr>
            </w:pPr>
            <w:r w:rsidRPr="00ED5024">
              <w:t>Campagne de sensibilisation du personnel de l’Entreprise et des populations locales contre les risques de</w:t>
            </w:r>
            <w:r w:rsidR="00475569">
              <w:t>s</w:t>
            </w:r>
            <w:r w:rsidRPr="00ED5024">
              <w:t xml:space="preserve"> IST/VIH SIDA.</w:t>
            </w:r>
          </w:p>
          <w:p w14:paraId="145F0691" w14:textId="77777777" w:rsidR="00D73309" w:rsidRPr="00ED5024" w:rsidRDefault="00E35679" w:rsidP="00ED5024">
            <w:pPr>
              <w:pStyle w:val="TableParagraph"/>
              <w:numPr>
                <w:ilvl w:val="0"/>
                <w:numId w:val="85"/>
              </w:numPr>
            </w:pPr>
            <w:r w:rsidRPr="00ED5024">
              <w:t>Sensibilisation</w:t>
            </w:r>
            <w:r w:rsidRPr="00ED5024">
              <w:rPr>
                <w:spacing w:val="-7"/>
              </w:rPr>
              <w:t xml:space="preserve"> </w:t>
            </w:r>
            <w:r w:rsidRPr="00ED5024">
              <w:t>du</w:t>
            </w:r>
            <w:r w:rsidRPr="00ED5024">
              <w:rPr>
                <w:spacing w:val="-7"/>
              </w:rPr>
              <w:t xml:space="preserve"> </w:t>
            </w:r>
            <w:r w:rsidRPr="00ED5024">
              <w:t>personnel</w:t>
            </w:r>
            <w:r w:rsidRPr="00ED5024">
              <w:rPr>
                <w:spacing w:val="-6"/>
              </w:rPr>
              <w:t xml:space="preserve"> </w:t>
            </w:r>
            <w:r w:rsidRPr="00ED5024">
              <w:rPr>
                <w:spacing w:val="-5"/>
              </w:rPr>
              <w:t>de</w:t>
            </w:r>
          </w:p>
          <w:p w14:paraId="145F0692" w14:textId="77777777" w:rsidR="00D73309" w:rsidRPr="00ED5024" w:rsidRDefault="00E35679" w:rsidP="00ED5024">
            <w:pPr>
              <w:pStyle w:val="TableParagraph"/>
            </w:pPr>
            <w:proofErr w:type="gramStart"/>
            <w:r w:rsidRPr="00ED5024">
              <w:t>l’Entreprise</w:t>
            </w:r>
            <w:proofErr w:type="gramEnd"/>
            <w:r w:rsidRPr="00ED5024">
              <w:rPr>
                <w:spacing w:val="-13"/>
              </w:rPr>
              <w:t xml:space="preserve"> </w:t>
            </w:r>
            <w:r w:rsidRPr="00ED5024">
              <w:t>concernant</w:t>
            </w:r>
            <w:r w:rsidRPr="00ED5024">
              <w:rPr>
                <w:spacing w:val="-11"/>
              </w:rPr>
              <w:t xml:space="preserve"> </w:t>
            </w:r>
            <w:r w:rsidRPr="00ED5024">
              <w:t>les</w:t>
            </w:r>
            <w:r w:rsidRPr="00ED5024">
              <w:rPr>
                <w:spacing w:val="-12"/>
              </w:rPr>
              <w:t xml:space="preserve"> </w:t>
            </w:r>
            <w:r w:rsidRPr="00ED5024">
              <w:t>bonnes conduites</w:t>
            </w:r>
            <w:r w:rsidRPr="00ED5024">
              <w:rPr>
                <w:spacing w:val="-3"/>
              </w:rPr>
              <w:t xml:space="preserve"> </w:t>
            </w:r>
            <w:r w:rsidRPr="00ED5024">
              <w:t>à</w:t>
            </w:r>
            <w:r w:rsidRPr="00ED5024">
              <w:rPr>
                <w:spacing w:val="-3"/>
              </w:rPr>
              <w:t xml:space="preserve"> </w:t>
            </w:r>
            <w:r w:rsidRPr="00ED5024">
              <w:t>adopter</w:t>
            </w:r>
            <w:r w:rsidRPr="00ED5024">
              <w:rPr>
                <w:spacing w:val="-3"/>
              </w:rPr>
              <w:t xml:space="preserve"> </w:t>
            </w:r>
            <w:r w:rsidRPr="00ED5024">
              <w:t>au</w:t>
            </w:r>
            <w:r w:rsidRPr="00ED5024">
              <w:rPr>
                <w:spacing w:val="-3"/>
              </w:rPr>
              <w:t xml:space="preserve"> </w:t>
            </w:r>
            <w:r w:rsidRPr="00ED5024">
              <w:t>niveau</w:t>
            </w:r>
            <w:r w:rsidRPr="00ED5024">
              <w:rPr>
                <w:spacing w:val="-3"/>
              </w:rPr>
              <w:t xml:space="preserve"> </w:t>
            </w:r>
            <w:r w:rsidRPr="00ED5024">
              <w:t>des communautés locales.</w:t>
            </w:r>
          </w:p>
        </w:tc>
      </w:tr>
    </w:tbl>
    <w:p w14:paraId="145F0694" w14:textId="77777777" w:rsidR="00D73309" w:rsidRPr="0072239C" w:rsidRDefault="00D73309">
      <w:pPr>
        <w:jc w:val="both"/>
        <w:rPr>
          <w:rFonts w:ascii="Arial" w:hAnsi="Arial" w:cs="Arial"/>
        </w:rPr>
        <w:sectPr w:rsidR="00D73309" w:rsidRPr="0072239C">
          <w:pgSz w:w="11910" w:h="16840"/>
          <w:pgMar w:top="1100" w:right="200" w:bottom="1000" w:left="460" w:header="751" w:footer="81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50"/>
        <w:gridCol w:w="4367"/>
      </w:tblGrid>
      <w:tr w:rsidR="00D73309" w:rsidRPr="00B40D9D" w14:paraId="145F0699" w14:textId="77777777">
        <w:trPr>
          <w:trHeight w:val="580"/>
        </w:trPr>
        <w:tc>
          <w:tcPr>
            <w:tcW w:w="2689" w:type="dxa"/>
            <w:shd w:val="clear" w:color="auto" w:fill="44536A"/>
          </w:tcPr>
          <w:p w14:paraId="145F0696" w14:textId="77777777" w:rsidR="00D73309" w:rsidRPr="0072239C" w:rsidRDefault="00E35679" w:rsidP="00ED5024">
            <w:pPr>
              <w:pStyle w:val="TableParagraph"/>
            </w:pPr>
            <w:r w:rsidRPr="0072239C">
              <w:lastRenderedPageBreak/>
              <w:t>Activités</w:t>
            </w:r>
            <w:r w:rsidRPr="0072239C">
              <w:rPr>
                <w:spacing w:val="-7"/>
              </w:rPr>
              <w:t xml:space="preserve"> </w:t>
            </w:r>
            <w:r w:rsidRPr="0072239C">
              <w:t>sources</w:t>
            </w:r>
            <w:r w:rsidRPr="0072239C">
              <w:rPr>
                <w:spacing w:val="-4"/>
              </w:rPr>
              <w:t xml:space="preserve"> </w:t>
            </w:r>
            <w:r w:rsidRPr="0072239C">
              <w:rPr>
                <w:spacing w:val="-2"/>
              </w:rPr>
              <w:t>d’impacts</w:t>
            </w:r>
          </w:p>
        </w:tc>
        <w:tc>
          <w:tcPr>
            <w:tcW w:w="3550" w:type="dxa"/>
            <w:shd w:val="clear" w:color="auto" w:fill="44536A"/>
          </w:tcPr>
          <w:p w14:paraId="145F0697" w14:textId="77777777" w:rsidR="00D73309" w:rsidRPr="0072239C" w:rsidRDefault="00E35679" w:rsidP="00ED5024">
            <w:pPr>
              <w:pStyle w:val="TableParagraph"/>
            </w:pPr>
            <w:r w:rsidRPr="0072239C">
              <w:t>Impacts</w:t>
            </w:r>
            <w:r w:rsidRPr="0072239C">
              <w:rPr>
                <w:spacing w:val="-6"/>
              </w:rPr>
              <w:t xml:space="preserve"> </w:t>
            </w:r>
            <w:r w:rsidRPr="0072239C">
              <w:t>potentiels</w:t>
            </w:r>
          </w:p>
        </w:tc>
        <w:tc>
          <w:tcPr>
            <w:tcW w:w="4367" w:type="dxa"/>
            <w:shd w:val="clear" w:color="auto" w:fill="44536A"/>
          </w:tcPr>
          <w:p w14:paraId="145F0698" w14:textId="77777777" w:rsidR="00D73309" w:rsidRPr="0072239C" w:rsidRDefault="00E35679" w:rsidP="00ED5024">
            <w:pPr>
              <w:pStyle w:val="TableParagraph"/>
            </w:pPr>
            <w:r w:rsidRPr="0072239C">
              <w:t>Mesures</w:t>
            </w:r>
            <w:r w:rsidRPr="0072239C">
              <w:rPr>
                <w:spacing w:val="-4"/>
              </w:rPr>
              <w:t xml:space="preserve"> </w:t>
            </w:r>
            <w:r w:rsidRPr="0072239C">
              <w:t>d’atténuations</w:t>
            </w:r>
          </w:p>
        </w:tc>
      </w:tr>
      <w:tr w:rsidR="00D73309" w:rsidRPr="00B40D9D" w14:paraId="145F06BD" w14:textId="77777777" w:rsidTr="0072239C">
        <w:trPr>
          <w:trHeight w:val="10213"/>
        </w:trPr>
        <w:tc>
          <w:tcPr>
            <w:tcW w:w="2689" w:type="dxa"/>
            <w:vMerge w:val="restart"/>
            <w:tcBorders>
              <w:bottom w:val="nil"/>
            </w:tcBorders>
          </w:tcPr>
          <w:p w14:paraId="145F069A" w14:textId="77777777" w:rsidR="00D73309" w:rsidRPr="0072239C" w:rsidRDefault="00D73309" w:rsidP="00ED5024">
            <w:pPr>
              <w:pStyle w:val="TableParagraph"/>
            </w:pPr>
          </w:p>
        </w:tc>
        <w:tc>
          <w:tcPr>
            <w:tcW w:w="3550" w:type="dxa"/>
          </w:tcPr>
          <w:p w14:paraId="145F069B" w14:textId="77777777" w:rsidR="00D73309" w:rsidRPr="0072239C" w:rsidRDefault="00D73309" w:rsidP="00ED5024">
            <w:pPr>
              <w:pStyle w:val="TableParagraph"/>
            </w:pPr>
          </w:p>
          <w:p w14:paraId="145F069C" w14:textId="77777777" w:rsidR="00D73309" w:rsidRPr="0072239C" w:rsidRDefault="00D73309" w:rsidP="00ED5024">
            <w:pPr>
              <w:pStyle w:val="TableParagraph"/>
            </w:pPr>
          </w:p>
          <w:p w14:paraId="145F069D" w14:textId="77777777" w:rsidR="00D73309" w:rsidRPr="0072239C" w:rsidRDefault="00D73309" w:rsidP="00ED5024">
            <w:pPr>
              <w:pStyle w:val="TableParagraph"/>
            </w:pPr>
          </w:p>
          <w:p w14:paraId="145F069E" w14:textId="77777777" w:rsidR="00D73309" w:rsidRPr="0072239C" w:rsidRDefault="00D73309" w:rsidP="00ED5024">
            <w:pPr>
              <w:pStyle w:val="TableParagraph"/>
            </w:pPr>
          </w:p>
          <w:p w14:paraId="145F069F" w14:textId="77777777" w:rsidR="00D73309" w:rsidRPr="0072239C" w:rsidRDefault="00D73309" w:rsidP="00ED5024">
            <w:pPr>
              <w:pStyle w:val="TableParagraph"/>
            </w:pPr>
          </w:p>
          <w:p w14:paraId="145F06A0" w14:textId="77777777" w:rsidR="00D73309" w:rsidRPr="0072239C" w:rsidRDefault="00D73309" w:rsidP="00ED5024">
            <w:pPr>
              <w:pStyle w:val="TableParagraph"/>
            </w:pPr>
          </w:p>
          <w:p w14:paraId="145F06A1" w14:textId="77777777" w:rsidR="00D73309" w:rsidRPr="0072239C" w:rsidRDefault="00D73309" w:rsidP="00ED5024">
            <w:pPr>
              <w:pStyle w:val="TableParagraph"/>
            </w:pPr>
          </w:p>
          <w:p w14:paraId="145F06A2" w14:textId="77777777" w:rsidR="00D73309" w:rsidRPr="0072239C" w:rsidRDefault="00D73309" w:rsidP="00ED5024">
            <w:pPr>
              <w:pStyle w:val="TableParagraph"/>
            </w:pPr>
          </w:p>
          <w:p w14:paraId="145F06A3" w14:textId="77777777" w:rsidR="00D73309" w:rsidRPr="0072239C" w:rsidRDefault="00D73309" w:rsidP="00ED5024">
            <w:pPr>
              <w:pStyle w:val="TableParagraph"/>
            </w:pPr>
          </w:p>
          <w:p w14:paraId="145F06A4" w14:textId="77777777" w:rsidR="00D73309" w:rsidRPr="0072239C" w:rsidRDefault="00D73309" w:rsidP="00ED5024">
            <w:pPr>
              <w:pStyle w:val="TableParagraph"/>
            </w:pPr>
          </w:p>
          <w:p w14:paraId="145F06A5" w14:textId="77777777" w:rsidR="00D73309" w:rsidRPr="0072239C" w:rsidRDefault="00D73309" w:rsidP="00ED5024">
            <w:pPr>
              <w:pStyle w:val="TableParagraph"/>
            </w:pPr>
          </w:p>
          <w:p w14:paraId="145F06A6" w14:textId="77777777" w:rsidR="00D73309" w:rsidRPr="0072239C" w:rsidRDefault="00D73309" w:rsidP="00ED5024">
            <w:pPr>
              <w:pStyle w:val="TableParagraph"/>
            </w:pPr>
          </w:p>
          <w:p w14:paraId="145F06A7" w14:textId="77777777" w:rsidR="00D73309" w:rsidRPr="0072239C" w:rsidRDefault="00D73309" w:rsidP="00ED5024">
            <w:pPr>
              <w:pStyle w:val="TableParagraph"/>
            </w:pPr>
          </w:p>
          <w:p w14:paraId="145F06A8" w14:textId="77777777" w:rsidR="00D73309" w:rsidRPr="0072239C" w:rsidRDefault="00D73309" w:rsidP="00ED5024">
            <w:pPr>
              <w:pStyle w:val="TableParagraph"/>
            </w:pPr>
          </w:p>
          <w:p w14:paraId="145F06A9" w14:textId="77777777" w:rsidR="00D73309" w:rsidRPr="0072239C" w:rsidRDefault="00D73309" w:rsidP="00ED5024">
            <w:pPr>
              <w:pStyle w:val="TableParagraph"/>
            </w:pPr>
          </w:p>
          <w:p w14:paraId="145F06AA" w14:textId="77777777" w:rsidR="00D73309" w:rsidRPr="0072239C" w:rsidRDefault="00D73309" w:rsidP="00ED5024">
            <w:pPr>
              <w:pStyle w:val="TableParagraph"/>
            </w:pPr>
          </w:p>
          <w:p w14:paraId="145F06AB" w14:textId="77777777" w:rsidR="00D73309" w:rsidRPr="0072239C" w:rsidRDefault="00D73309" w:rsidP="00ED5024">
            <w:pPr>
              <w:pStyle w:val="TableParagraph"/>
            </w:pPr>
          </w:p>
          <w:p w14:paraId="145F06AC" w14:textId="77777777" w:rsidR="00D73309" w:rsidRPr="0072239C" w:rsidRDefault="00D73309" w:rsidP="00ED5024">
            <w:pPr>
              <w:pStyle w:val="TableParagraph"/>
            </w:pPr>
          </w:p>
          <w:p w14:paraId="145F06AD" w14:textId="77777777" w:rsidR="00D73309" w:rsidRPr="0072239C" w:rsidRDefault="00D73309" w:rsidP="00ED5024">
            <w:pPr>
              <w:pStyle w:val="TableParagraph"/>
            </w:pPr>
          </w:p>
          <w:p w14:paraId="145F06AE" w14:textId="63B19EB2" w:rsidR="00D73309" w:rsidRPr="00ED5024" w:rsidRDefault="00E35679" w:rsidP="00ED5024">
            <w:pPr>
              <w:pStyle w:val="TableParagraph"/>
            </w:pPr>
            <w:r w:rsidRPr="00ED5024">
              <w:t>Risque</w:t>
            </w:r>
            <w:r w:rsidRPr="00ED5024">
              <w:rPr>
                <w:spacing w:val="-8"/>
              </w:rPr>
              <w:t xml:space="preserve"> </w:t>
            </w:r>
            <w:r w:rsidRPr="00ED5024">
              <w:t>de</w:t>
            </w:r>
            <w:r w:rsidRPr="00ED5024">
              <w:rPr>
                <w:spacing w:val="-8"/>
              </w:rPr>
              <w:t xml:space="preserve"> </w:t>
            </w:r>
            <w:r w:rsidRPr="00ED5024">
              <w:t>transmission</w:t>
            </w:r>
            <w:r w:rsidRPr="00ED5024">
              <w:rPr>
                <w:spacing w:val="-10"/>
              </w:rPr>
              <w:t xml:space="preserve"> </w:t>
            </w:r>
            <w:r w:rsidRPr="00ED5024">
              <w:t>de</w:t>
            </w:r>
            <w:r w:rsidRPr="00ED5024">
              <w:rPr>
                <w:spacing w:val="-11"/>
              </w:rPr>
              <w:t xml:space="preserve"> </w:t>
            </w:r>
            <w:r w:rsidRPr="00ED5024">
              <w:t>COVID-19</w:t>
            </w:r>
            <w:r w:rsidR="00475569">
              <w:t> ;</w:t>
            </w:r>
            <w:r w:rsidRPr="00ED5024">
              <w:t xml:space="preserve"> Risque</w:t>
            </w:r>
            <w:r w:rsidRPr="00ED5024">
              <w:rPr>
                <w:spacing w:val="-3"/>
              </w:rPr>
              <w:t xml:space="preserve"> </w:t>
            </w:r>
            <w:r w:rsidRPr="00ED5024">
              <w:t>de</w:t>
            </w:r>
            <w:r w:rsidRPr="00ED5024">
              <w:rPr>
                <w:spacing w:val="-2"/>
              </w:rPr>
              <w:t xml:space="preserve"> </w:t>
            </w:r>
            <w:r w:rsidRPr="00ED5024">
              <w:t>recrudescence</w:t>
            </w:r>
            <w:r w:rsidRPr="00ED5024">
              <w:rPr>
                <w:spacing w:val="-2"/>
              </w:rPr>
              <w:t xml:space="preserve"> </w:t>
            </w:r>
            <w:r w:rsidRPr="00ED5024">
              <w:t>de</w:t>
            </w:r>
            <w:r w:rsidRPr="00ED5024">
              <w:rPr>
                <w:spacing w:val="-2"/>
              </w:rPr>
              <w:t xml:space="preserve"> natalité</w:t>
            </w:r>
          </w:p>
        </w:tc>
        <w:tc>
          <w:tcPr>
            <w:tcW w:w="4367" w:type="dxa"/>
          </w:tcPr>
          <w:p w14:paraId="145F06AF" w14:textId="77777777" w:rsidR="00D73309" w:rsidRPr="00ED5024" w:rsidRDefault="00E35679" w:rsidP="00ED5024">
            <w:pPr>
              <w:pStyle w:val="TableParagraph"/>
              <w:numPr>
                <w:ilvl w:val="0"/>
                <w:numId w:val="84"/>
              </w:numPr>
            </w:pPr>
            <w:r w:rsidRPr="00ED5024">
              <w:t>Campagne de sensibilisation du personnel de l’Entreprise et des populations locales contre les risques de COVID-19.</w:t>
            </w:r>
          </w:p>
          <w:p w14:paraId="145F06B0" w14:textId="77777777" w:rsidR="00D73309" w:rsidRPr="00ED5024" w:rsidRDefault="00E35679" w:rsidP="00ED5024">
            <w:pPr>
              <w:pStyle w:val="TableParagraph"/>
              <w:numPr>
                <w:ilvl w:val="0"/>
                <w:numId w:val="84"/>
              </w:numPr>
            </w:pPr>
            <w:r w:rsidRPr="00ED5024">
              <w:t>Sensibilisation du personnel de l’Entreprise concernant les bonnes conduites à adopter au niveau des communautés locales.</w:t>
            </w:r>
          </w:p>
          <w:p w14:paraId="145F06B1" w14:textId="15DC4780" w:rsidR="00D73309" w:rsidRPr="00ED5024" w:rsidRDefault="00E35679" w:rsidP="00ED5024">
            <w:pPr>
              <w:pStyle w:val="TableParagraph"/>
              <w:numPr>
                <w:ilvl w:val="0"/>
                <w:numId w:val="84"/>
              </w:numPr>
            </w:pPr>
            <w:r w:rsidRPr="00ED5024">
              <w:t xml:space="preserve">Visite médicale pré-embauche pour les travailleurs non-résidents et </w:t>
            </w:r>
            <w:r w:rsidRPr="00ED5024">
              <w:rPr>
                <w:spacing w:val="-2"/>
              </w:rPr>
              <w:t>résidents</w:t>
            </w:r>
            <w:r w:rsidR="00475569">
              <w:rPr>
                <w:spacing w:val="-2"/>
              </w:rPr>
              <w:t>.</w:t>
            </w:r>
          </w:p>
          <w:p w14:paraId="145F06B2" w14:textId="77777777" w:rsidR="00D73309" w:rsidRPr="00ED5024" w:rsidRDefault="00E35679" w:rsidP="00ED5024">
            <w:pPr>
              <w:pStyle w:val="TableParagraph"/>
              <w:numPr>
                <w:ilvl w:val="0"/>
                <w:numId w:val="84"/>
              </w:numPr>
            </w:pPr>
            <w:r w:rsidRPr="00ED5024">
              <w:t>Adoption</w:t>
            </w:r>
            <w:r w:rsidRPr="00ED5024">
              <w:rPr>
                <w:spacing w:val="10"/>
              </w:rPr>
              <w:t xml:space="preserve"> </w:t>
            </w:r>
            <w:r w:rsidRPr="00ED5024">
              <w:t>d’un</w:t>
            </w:r>
            <w:r w:rsidRPr="00ED5024">
              <w:rPr>
                <w:spacing w:val="13"/>
              </w:rPr>
              <w:t xml:space="preserve"> </w:t>
            </w:r>
            <w:r w:rsidRPr="00ED5024">
              <w:t>système</w:t>
            </w:r>
            <w:r w:rsidRPr="00ED5024">
              <w:rPr>
                <w:spacing w:val="12"/>
              </w:rPr>
              <w:t xml:space="preserve"> </w:t>
            </w:r>
            <w:r w:rsidRPr="00ED5024">
              <w:t>rotatif</w:t>
            </w:r>
            <w:r w:rsidRPr="00ED5024">
              <w:rPr>
                <w:spacing w:val="13"/>
              </w:rPr>
              <w:t xml:space="preserve"> </w:t>
            </w:r>
            <w:r w:rsidRPr="00ED5024">
              <w:t>de</w:t>
            </w:r>
            <w:r w:rsidRPr="00ED5024">
              <w:rPr>
                <w:spacing w:val="13"/>
              </w:rPr>
              <w:t xml:space="preserve"> </w:t>
            </w:r>
            <w:r w:rsidRPr="00ED5024">
              <w:rPr>
                <w:spacing w:val="-5"/>
              </w:rPr>
              <w:t>24h</w:t>
            </w:r>
          </w:p>
          <w:p w14:paraId="145F06B3" w14:textId="22AE4930" w:rsidR="00D73309" w:rsidRPr="00ED5024" w:rsidRDefault="00E35679" w:rsidP="00ED5024">
            <w:pPr>
              <w:pStyle w:val="TableParagraph"/>
            </w:pPr>
            <w:proofErr w:type="gramStart"/>
            <w:r w:rsidRPr="00ED5024">
              <w:t>pour</w:t>
            </w:r>
            <w:proofErr w:type="gramEnd"/>
            <w:r w:rsidRPr="00ED5024">
              <w:rPr>
                <w:spacing w:val="-2"/>
              </w:rPr>
              <w:t xml:space="preserve"> </w:t>
            </w:r>
            <w:r w:rsidRPr="00ED5024">
              <w:t>le</w:t>
            </w:r>
            <w:r w:rsidRPr="00ED5024">
              <w:rPr>
                <w:spacing w:val="-1"/>
              </w:rPr>
              <w:t xml:space="preserve"> </w:t>
            </w:r>
            <w:r w:rsidRPr="00ED5024">
              <w:t>personnel</w:t>
            </w:r>
            <w:r w:rsidRPr="00ED5024">
              <w:rPr>
                <w:spacing w:val="-5"/>
              </w:rPr>
              <w:t xml:space="preserve"> </w:t>
            </w:r>
            <w:r w:rsidRPr="00ED5024">
              <w:t>de</w:t>
            </w:r>
            <w:r w:rsidRPr="00ED5024">
              <w:rPr>
                <w:spacing w:val="-1"/>
              </w:rPr>
              <w:t xml:space="preserve"> </w:t>
            </w:r>
            <w:r w:rsidRPr="00ED5024">
              <w:rPr>
                <w:spacing w:val="-2"/>
              </w:rPr>
              <w:t>chantier</w:t>
            </w:r>
            <w:r w:rsidR="00475569">
              <w:rPr>
                <w:spacing w:val="-2"/>
              </w:rPr>
              <w:t>.</w:t>
            </w:r>
          </w:p>
          <w:p w14:paraId="145F06B4" w14:textId="77777777" w:rsidR="00D73309" w:rsidRPr="00ED5024" w:rsidRDefault="00E35679" w:rsidP="00ED5024">
            <w:pPr>
              <w:pStyle w:val="TableParagraph"/>
              <w:numPr>
                <w:ilvl w:val="0"/>
                <w:numId w:val="84"/>
              </w:numPr>
            </w:pPr>
            <w:r w:rsidRPr="00ED5024">
              <w:t>Suivi</w:t>
            </w:r>
            <w:r w:rsidRPr="00ED5024">
              <w:rPr>
                <w:spacing w:val="-5"/>
              </w:rPr>
              <w:t xml:space="preserve"> </w:t>
            </w:r>
            <w:r w:rsidRPr="00ED5024">
              <w:t>sanitaire</w:t>
            </w:r>
            <w:r w:rsidRPr="00ED5024">
              <w:rPr>
                <w:spacing w:val="-5"/>
              </w:rPr>
              <w:t xml:space="preserve"> </w:t>
            </w:r>
            <w:r w:rsidRPr="00ED5024">
              <w:t>des</w:t>
            </w:r>
            <w:r w:rsidRPr="00ED5024">
              <w:rPr>
                <w:spacing w:val="-6"/>
              </w:rPr>
              <w:t xml:space="preserve"> </w:t>
            </w:r>
            <w:r w:rsidRPr="00ED5024">
              <w:t>travailleurs</w:t>
            </w:r>
            <w:r w:rsidRPr="00ED5024">
              <w:rPr>
                <w:spacing w:val="-4"/>
              </w:rPr>
              <w:t xml:space="preserve"> </w:t>
            </w:r>
            <w:r w:rsidRPr="00ED5024">
              <w:rPr>
                <w:spacing w:val="-2"/>
              </w:rPr>
              <w:t>locaux</w:t>
            </w:r>
          </w:p>
          <w:p w14:paraId="145F06B5" w14:textId="133A8DBB" w:rsidR="00D73309" w:rsidRPr="00ED5024" w:rsidRDefault="00E35679" w:rsidP="00ED5024">
            <w:pPr>
              <w:pStyle w:val="TableParagraph"/>
              <w:numPr>
                <w:ilvl w:val="0"/>
                <w:numId w:val="84"/>
              </w:numPr>
            </w:pPr>
            <w:r w:rsidRPr="00ED5024">
              <w:t>Confinement des travailleurs non- résidents dans une base-vie</w:t>
            </w:r>
            <w:r w:rsidR="00475569">
              <w:t>.</w:t>
            </w:r>
          </w:p>
          <w:p w14:paraId="145F06B6" w14:textId="485C09DD" w:rsidR="00D73309" w:rsidRPr="00ED5024" w:rsidRDefault="00E35679" w:rsidP="00ED5024">
            <w:pPr>
              <w:pStyle w:val="TableParagraph"/>
              <w:numPr>
                <w:ilvl w:val="0"/>
                <w:numId w:val="84"/>
              </w:numPr>
            </w:pPr>
            <w:r w:rsidRPr="00ED5024">
              <w:t xml:space="preserve">Mise à disposition de </w:t>
            </w:r>
            <w:proofErr w:type="spellStart"/>
            <w:r w:rsidRPr="00ED5024">
              <w:t>thermoflash</w:t>
            </w:r>
            <w:proofErr w:type="spellEnd"/>
            <w:r w:rsidRPr="00ED5024">
              <w:t xml:space="preserve"> et de dispositif de lave-main et de désinfection aux entrées et sorties du </w:t>
            </w:r>
            <w:r w:rsidRPr="00ED5024">
              <w:rPr>
                <w:spacing w:val="-2"/>
              </w:rPr>
              <w:t>chantier</w:t>
            </w:r>
            <w:r w:rsidR="00475569">
              <w:rPr>
                <w:spacing w:val="-2"/>
              </w:rPr>
              <w:t>.</w:t>
            </w:r>
          </w:p>
          <w:p w14:paraId="145F06B7" w14:textId="0DF32F57" w:rsidR="00D73309" w:rsidRPr="00ED5024" w:rsidRDefault="00E35679" w:rsidP="00ED5024">
            <w:pPr>
              <w:pStyle w:val="TableParagraph"/>
              <w:numPr>
                <w:ilvl w:val="0"/>
                <w:numId w:val="84"/>
              </w:numPr>
            </w:pPr>
            <w:r w:rsidRPr="00ED5024">
              <w:t>Formation des travailleurs sur l’auto- surveillance</w:t>
            </w:r>
            <w:r w:rsidRPr="00ED5024">
              <w:rPr>
                <w:spacing w:val="-5"/>
              </w:rPr>
              <w:t xml:space="preserve"> </w:t>
            </w:r>
            <w:r w:rsidRPr="00ED5024">
              <w:t>pour</w:t>
            </w:r>
            <w:r w:rsidRPr="00ED5024">
              <w:rPr>
                <w:spacing w:val="-6"/>
              </w:rPr>
              <w:t xml:space="preserve"> </w:t>
            </w:r>
            <w:r w:rsidRPr="00ED5024">
              <w:t>la</w:t>
            </w:r>
            <w:r w:rsidRPr="00ED5024">
              <w:rPr>
                <w:spacing w:val="-3"/>
              </w:rPr>
              <w:t xml:space="preserve"> </w:t>
            </w:r>
            <w:r w:rsidRPr="00ED5024">
              <w:t>détection</w:t>
            </w:r>
            <w:r w:rsidRPr="00ED5024">
              <w:rPr>
                <w:spacing w:val="-4"/>
              </w:rPr>
              <w:t xml:space="preserve"> </w:t>
            </w:r>
            <w:r w:rsidRPr="00ED5024">
              <w:t>précoce des symptômes (fièvre, toux)</w:t>
            </w:r>
            <w:r w:rsidR="00475569">
              <w:t>.</w:t>
            </w:r>
          </w:p>
          <w:p w14:paraId="145F06B8" w14:textId="56340F1E" w:rsidR="00D73309" w:rsidRPr="00ED5024" w:rsidRDefault="00E35679" w:rsidP="00ED5024">
            <w:pPr>
              <w:pStyle w:val="TableParagraph"/>
              <w:numPr>
                <w:ilvl w:val="0"/>
                <w:numId w:val="84"/>
              </w:numPr>
            </w:pPr>
            <w:r w:rsidRPr="00ED5024">
              <w:t>Mettre en place un système de suivi épidémiologique intégrant les mouvements des travailleurs</w:t>
            </w:r>
            <w:r w:rsidR="00475569">
              <w:t>.</w:t>
            </w:r>
          </w:p>
          <w:p w14:paraId="145F06B9" w14:textId="456BDE18" w:rsidR="00D73309" w:rsidRPr="00ED5024" w:rsidRDefault="00E35679" w:rsidP="00ED5024">
            <w:pPr>
              <w:pStyle w:val="TableParagraph"/>
              <w:numPr>
                <w:ilvl w:val="0"/>
                <w:numId w:val="84"/>
              </w:numPr>
            </w:pPr>
            <w:r w:rsidRPr="00ED5024">
              <w:t xml:space="preserve">Installer une salle d’isolement et de mise en quarantaine dans la base de </w:t>
            </w:r>
            <w:r w:rsidRPr="00ED5024">
              <w:rPr>
                <w:spacing w:val="-2"/>
              </w:rPr>
              <w:t>chantier</w:t>
            </w:r>
            <w:r w:rsidR="00475569">
              <w:rPr>
                <w:spacing w:val="-2"/>
              </w:rPr>
              <w:t>.</w:t>
            </w:r>
          </w:p>
          <w:p w14:paraId="145F06BA" w14:textId="3EAFA509" w:rsidR="00D73309" w:rsidRPr="00ED5024" w:rsidRDefault="00E35679" w:rsidP="00ED5024">
            <w:pPr>
              <w:pStyle w:val="TableParagraph"/>
              <w:numPr>
                <w:ilvl w:val="0"/>
                <w:numId w:val="84"/>
              </w:numPr>
            </w:pPr>
            <w:r w:rsidRPr="00ED5024">
              <w:t>Rendre</w:t>
            </w:r>
            <w:r w:rsidRPr="00ED5024">
              <w:rPr>
                <w:spacing w:val="-4"/>
              </w:rPr>
              <w:t xml:space="preserve"> </w:t>
            </w:r>
            <w:r w:rsidRPr="00ED5024">
              <w:t>obligatoire le</w:t>
            </w:r>
            <w:r w:rsidRPr="00ED5024">
              <w:rPr>
                <w:spacing w:val="-5"/>
              </w:rPr>
              <w:t xml:space="preserve"> </w:t>
            </w:r>
            <w:r w:rsidRPr="00ED5024">
              <w:t>port</w:t>
            </w:r>
            <w:r w:rsidRPr="00ED5024">
              <w:rPr>
                <w:spacing w:val="-5"/>
              </w:rPr>
              <w:t xml:space="preserve"> </w:t>
            </w:r>
            <w:r w:rsidRPr="00ED5024">
              <w:t>du</w:t>
            </w:r>
            <w:r w:rsidRPr="00ED5024">
              <w:rPr>
                <w:spacing w:val="-1"/>
              </w:rPr>
              <w:t xml:space="preserve"> </w:t>
            </w:r>
            <w:r w:rsidRPr="00ED5024">
              <w:rPr>
                <w:spacing w:val="-2"/>
              </w:rPr>
              <w:t>masque</w:t>
            </w:r>
            <w:r w:rsidR="00475569">
              <w:rPr>
                <w:spacing w:val="-2"/>
              </w:rPr>
              <w:t>.</w:t>
            </w:r>
          </w:p>
          <w:p w14:paraId="145F06BB" w14:textId="51E649ED" w:rsidR="00D73309" w:rsidRPr="00ED5024" w:rsidRDefault="00E35679" w:rsidP="00ED5024">
            <w:pPr>
              <w:pStyle w:val="TableParagraph"/>
              <w:numPr>
                <w:ilvl w:val="0"/>
                <w:numId w:val="84"/>
              </w:numPr>
            </w:pPr>
            <w:r w:rsidRPr="00ED5024">
              <w:t>Organiser les fréquences de pause pour le personnel pour éviter tout regroupement au niveau des aires de repos et des cantines</w:t>
            </w:r>
            <w:r w:rsidR="00475569">
              <w:t>.</w:t>
            </w:r>
          </w:p>
          <w:p w14:paraId="145F06BC" w14:textId="77777777" w:rsidR="00D73309" w:rsidRPr="00ED5024" w:rsidRDefault="00E35679" w:rsidP="00ED5024">
            <w:pPr>
              <w:pStyle w:val="TableParagraph"/>
              <w:numPr>
                <w:ilvl w:val="0"/>
                <w:numId w:val="84"/>
              </w:numPr>
            </w:pPr>
            <w:r w:rsidRPr="00ED5024">
              <w:t>Appuyer les structures de soins existantes et renforcer leur capacité à une prise en charge éventuelle des travailleurs contaminés (stock d’EPI, extension des salles d’isolement et de mise en quarantaine, etc.)</w:t>
            </w:r>
          </w:p>
        </w:tc>
      </w:tr>
      <w:tr w:rsidR="00D73309" w:rsidRPr="00B40D9D" w14:paraId="145F06C7" w14:textId="77777777">
        <w:trPr>
          <w:trHeight w:val="2605"/>
        </w:trPr>
        <w:tc>
          <w:tcPr>
            <w:tcW w:w="2689" w:type="dxa"/>
            <w:vMerge/>
            <w:tcBorders>
              <w:top w:val="nil"/>
              <w:bottom w:val="nil"/>
            </w:tcBorders>
          </w:tcPr>
          <w:p w14:paraId="145F06BE" w14:textId="77777777" w:rsidR="00D73309" w:rsidRPr="0072239C" w:rsidRDefault="00D73309">
            <w:pPr>
              <w:rPr>
                <w:rFonts w:ascii="Arial" w:hAnsi="Arial" w:cs="Arial"/>
              </w:rPr>
            </w:pPr>
          </w:p>
        </w:tc>
        <w:tc>
          <w:tcPr>
            <w:tcW w:w="3550" w:type="dxa"/>
          </w:tcPr>
          <w:p w14:paraId="145F06BF" w14:textId="77777777" w:rsidR="00D73309" w:rsidRPr="0072239C" w:rsidRDefault="00D73309" w:rsidP="00ED5024">
            <w:pPr>
              <w:pStyle w:val="TableParagraph"/>
            </w:pPr>
          </w:p>
          <w:p w14:paraId="145F06C0" w14:textId="77777777" w:rsidR="00D73309" w:rsidRPr="0072239C" w:rsidRDefault="00D73309" w:rsidP="00ED5024">
            <w:pPr>
              <w:pStyle w:val="TableParagraph"/>
            </w:pPr>
          </w:p>
          <w:p w14:paraId="145F06C1" w14:textId="77777777" w:rsidR="00D73309" w:rsidRPr="0072239C" w:rsidRDefault="00D73309" w:rsidP="00ED5024">
            <w:pPr>
              <w:pStyle w:val="TableParagraph"/>
            </w:pPr>
          </w:p>
          <w:p w14:paraId="145F06C2" w14:textId="77777777" w:rsidR="00D73309" w:rsidRPr="0072239C" w:rsidRDefault="00D73309" w:rsidP="00ED5024">
            <w:pPr>
              <w:pStyle w:val="TableParagraph"/>
            </w:pPr>
          </w:p>
          <w:p w14:paraId="145F06C3" w14:textId="77777777" w:rsidR="00D73309" w:rsidRPr="00ED5024" w:rsidRDefault="00E35679" w:rsidP="00ED5024">
            <w:pPr>
              <w:pStyle w:val="TableParagraph"/>
            </w:pPr>
            <w:r w:rsidRPr="00ED5024">
              <w:t>Afflux</w:t>
            </w:r>
            <w:r w:rsidRPr="00ED5024">
              <w:rPr>
                <w:spacing w:val="-3"/>
              </w:rPr>
              <w:t xml:space="preserve"> </w:t>
            </w:r>
            <w:r w:rsidRPr="00ED5024">
              <w:t>de</w:t>
            </w:r>
            <w:r w:rsidRPr="0072239C">
              <w:t xml:space="preserve"> population</w:t>
            </w:r>
          </w:p>
        </w:tc>
        <w:tc>
          <w:tcPr>
            <w:tcW w:w="4367" w:type="dxa"/>
          </w:tcPr>
          <w:p w14:paraId="145F06C4" w14:textId="77777777" w:rsidR="00D73309" w:rsidRPr="00ED5024" w:rsidRDefault="00E35679" w:rsidP="00ED5024">
            <w:pPr>
              <w:pStyle w:val="TableParagraph"/>
              <w:numPr>
                <w:ilvl w:val="0"/>
                <w:numId w:val="83"/>
              </w:numPr>
            </w:pPr>
            <w:r w:rsidRPr="00ED5024">
              <w:t>Approvisionnement hors des marchands ambulants.</w:t>
            </w:r>
          </w:p>
          <w:p w14:paraId="145F06C5" w14:textId="77777777" w:rsidR="00D73309" w:rsidRPr="00ED5024" w:rsidRDefault="00E35679" w:rsidP="00ED5024">
            <w:pPr>
              <w:pStyle w:val="TableParagraph"/>
              <w:numPr>
                <w:ilvl w:val="0"/>
                <w:numId w:val="83"/>
              </w:numPr>
            </w:pPr>
            <w:r w:rsidRPr="00ED5024">
              <w:t>Coordination</w:t>
            </w:r>
            <w:r w:rsidRPr="00ED5024">
              <w:rPr>
                <w:spacing w:val="-12"/>
              </w:rPr>
              <w:t xml:space="preserve"> </w:t>
            </w:r>
            <w:r w:rsidRPr="00ED5024">
              <w:t>avec</w:t>
            </w:r>
            <w:r w:rsidRPr="00ED5024">
              <w:rPr>
                <w:spacing w:val="-11"/>
              </w:rPr>
              <w:t xml:space="preserve"> </w:t>
            </w:r>
            <w:r w:rsidRPr="00ED5024">
              <w:t>les</w:t>
            </w:r>
            <w:r w:rsidRPr="00ED5024">
              <w:rPr>
                <w:spacing w:val="-13"/>
              </w:rPr>
              <w:t xml:space="preserve"> </w:t>
            </w:r>
            <w:r w:rsidRPr="00ED5024">
              <w:t>autorités</w:t>
            </w:r>
            <w:r w:rsidRPr="00ED5024">
              <w:rPr>
                <w:spacing w:val="-10"/>
              </w:rPr>
              <w:t xml:space="preserve"> </w:t>
            </w:r>
            <w:r w:rsidRPr="00ED5024">
              <w:t>locales pour interdire et renvoyer toute présence illicite aux abords des sites d’activités /travaux.</w:t>
            </w:r>
          </w:p>
          <w:p w14:paraId="145F06C6" w14:textId="77777777" w:rsidR="00D73309" w:rsidRPr="00ED5024" w:rsidRDefault="00E35679" w:rsidP="00ED5024">
            <w:pPr>
              <w:pStyle w:val="TableParagraph"/>
              <w:numPr>
                <w:ilvl w:val="0"/>
                <w:numId w:val="83"/>
              </w:numPr>
            </w:pPr>
            <w:r w:rsidRPr="00ED5024">
              <w:t>Interdiction d’entrée aux sites d’activités/</w:t>
            </w:r>
            <w:r w:rsidRPr="00ED5024">
              <w:rPr>
                <w:spacing w:val="-8"/>
              </w:rPr>
              <w:t xml:space="preserve"> </w:t>
            </w:r>
            <w:r w:rsidRPr="00ED5024">
              <w:t>travaux</w:t>
            </w:r>
            <w:r w:rsidRPr="00ED5024">
              <w:rPr>
                <w:spacing w:val="-9"/>
              </w:rPr>
              <w:t xml:space="preserve"> </w:t>
            </w:r>
            <w:r w:rsidRPr="00ED5024">
              <w:t>pour</w:t>
            </w:r>
            <w:r w:rsidRPr="00ED5024">
              <w:rPr>
                <w:spacing w:val="-9"/>
              </w:rPr>
              <w:t xml:space="preserve"> </w:t>
            </w:r>
            <w:r w:rsidRPr="00ED5024">
              <w:t>toute personne</w:t>
            </w:r>
            <w:r w:rsidRPr="00ED5024">
              <w:rPr>
                <w:spacing w:val="-12"/>
              </w:rPr>
              <w:t xml:space="preserve"> </w:t>
            </w:r>
            <w:r w:rsidRPr="00ED5024">
              <w:t>extérieure</w:t>
            </w:r>
            <w:r w:rsidRPr="00ED5024">
              <w:rPr>
                <w:spacing w:val="-12"/>
              </w:rPr>
              <w:t xml:space="preserve"> </w:t>
            </w:r>
            <w:r w:rsidRPr="00ED5024">
              <w:t>au</w:t>
            </w:r>
            <w:r w:rsidRPr="00ED5024">
              <w:rPr>
                <w:spacing w:val="-11"/>
              </w:rPr>
              <w:t xml:space="preserve"> </w:t>
            </w:r>
            <w:r w:rsidRPr="00ED5024">
              <w:t>projet.</w:t>
            </w:r>
          </w:p>
        </w:tc>
      </w:tr>
    </w:tbl>
    <w:p w14:paraId="145F06C8" w14:textId="77777777" w:rsidR="00D73309" w:rsidRPr="0072239C" w:rsidRDefault="00D73309">
      <w:pPr>
        <w:jc w:val="both"/>
        <w:rPr>
          <w:rFonts w:ascii="Arial" w:hAnsi="Arial" w:cs="Arial"/>
        </w:rPr>
        <w:sectPr w:rsidR="00D73309" w:rsidRPr="0072239C">
          <w:pgSz w:w="11910" w:h="16840"/>
          <w:pgMar w:top="1100" w:right="200" w:bottom="1000" w:left="460" w:header="751" w:footer="810" w:gutter="0"/>
          <w:cols w:space="720"/>
        </w:sectPr>
      </w:pPr>
    </w:p>
    <w:p w14:paraId="145F06C9" w14:textId="77777777" w:rsidR="00D73309" w:rsidRPr="0072239C" w:rsidRDefault="00D73309">
      <w:pPr>
        <w:pStyle w:val="Corpsdetexte"/>
        <w:spacing w:before="6"/>
        <w:rPr>
          <w:rFonts w:ascii="Arial" w:hAnsi="Arial" w:cs="Arial"/>
          <w:i/>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50"/>
        <w:gridCol w:w="4367"/>
      </w:tblGrid>
      <w:tr w:rsidR="00D73309" w:rsidRPr="00B40D9D" w14:paraId="145F06CD" w14:textId="77777777">
        <w:trPr>
          <w:trHeight w:val="580"/>
        </w:trPr>
        <w:tc>
          <w:tcPr>
            <w:tcW w:w="2689" w:type="dxa"/>
            <w:shd w:val="clear" w:color="auto" w:fill="44536A"/>
          </w:tcPr>
          <w:p w14:paraId="145F06CA" w14:textId="77777777" w:rsidR="00D73309" w:rsidRPr="0072239C" w:rsidRDefault="00E35679" w:rsidP="00ED5024">
            <w:pPr>
              <w:pStyle w:val="TableParagraph"/>
            </w:pPr>
            <w:r w:rsidRPr="0072239C">
              <w:t>Activités</w:t>
            </w:r>
            <w:r w:rsidRPr="0072239C">
              <w:rPr>
                <w:spacing w:val="-7"/>
              </w:rPr>
              <w:t xml:space="preserve"> </w:t>
            </w:r>
            <w:r w:rsidRPr="0072239C">
              <w:t>sources</w:t>
            </w:r>
            <w:r w:rsidRPr="0072239C">
              <w:rPr>
                <w:spacing w:val="-4"/>
              </w:rPr>
              <w:t xml:space="preserve"> </w:t>
            </w:r>
            <w:r w:rsidRPr="0072239C">
              <w:rPr>
                <w:spacing w:val="-2"/>
              </w:rPr>
              <w:t>d’impacts</w:t>
            </w:r>
          </w:p>
        </w:tc>
        <w:tc>
          <w:tcPr>
            <w:tcW w:w="3550" w:type="dxa"/>
            <w:shd w:val="clear" w:color="auto" w:fill="44536A"/>
          </w:tcPr>
          <w:p w14:paraId="145F06CB" w14:textId="77777777" w:rsidR="00D73309" w:rsidRPr="0072239C" w:rsidRDefault="00E35679" w:rsidP="00ED5024">
            <w:pPr>
              <w:pStyle w:val="TableParagraph"/>
            </w:pPr>
            <w:r w:rsidRPr="0072239C">
              <w:t>Impacts</w:t>
            </w:r>
            <w:r w:rsidRPr="0072239C">
              <w:rPr>
                <w:spacing w:val="-6"/>
              </w:rPr>
              <w:t xml:space="preserve"> </w:t>
            </w:r>
            <w:r w:rsidRPr="0072239C">
              <w:t>potentiels</w:t>
            </w:r>
          </w:p>
        </w:tc>
        <w:tc>
          <w:tcPr>
            <w:tcW w:w="4367" w:type="dxa"/>
            <w:shd w:val="clear" w:color="auto" w:fill="44536A"/>
          </w:tcPr>
          <w:p w14:paraId="145F06CC" w14:textId="77777777" w:rsidR="00D73309" w:rsidRPr="0072239C" w:rsidRDefault="00E35679" w:rsidP="00ED5024">
            <w:pPr>
              <w:pStyle w:val="TableParagraph"/>
            </w:pPr>
            <w:r w:rsidRPr="0072239C">
              <w:t>Mesures</w:t>
            </w:r>
            <w:r w:rsidRPr="0072239C">
              <w:rPr>
                <w:spacing w:val="-4"/>
              </w:rPr>
              <w:t xml:space="preserve"> </w:t>
            </w:r>
            <w:r w:rsidRPr="0072239C">
              <w:t>d’atténuations</w:t>
            </w:r>
          </w:p>
        </w:tc>
      </w:tr>
      <w:tr w:rsidR="00D73309" w:rsidRPr="00B40D9D" w14:paraId="145F06D7" w14:textId="77777777">
        <w:trPr>
          <w:trHeight w:val="2478"/>
        </w:trPr>
        <w:tc>
          <w:tcPr>
            <w:tcW w:w="2689" w:type="dxa"/>
          </w:tcPr>
          <w:p w14:paraId="145F06CE" w14:textId="77777777" w:rsidR="00D73309" w:rsidRPr="0072239C" w:rsidRDefault="00D73309" w:rsidP="00ED5024">
            <w:pPr>
              <w:pStyle w:val="TableParagraph"/>
            </w:pPr>
          </w:p>
        </w:tc>
        <w:tc>
          <w:tcPr>
            <w:tcW w:w="3550" w:type="dxa"/>
          </w:tcPr>
          <w:p w14:paraId="145F06CF" w14:textId="77777777" w:rsidR="00D73309" w:rsidRPr="0072239C" w:rsidRDefault="00D73309" w:rsidP="00ED5024">
            <w:pPr>
              <w:pStyle w:val="TableParagraph"/>
            </w:pPr>
          </w:p>
          <w:p w14:paraId="145F06D0" w14:textId="77777777" w:rsidR="00D73309" w:rsidRPr="0072239C" w:rsidRDefault="00D73309" w:rsidP="00ED5024">
            <w:pPr>
              <w:pStyle w:val="TableParagraph"/>
            </w:pPr>
          </w:p>
          <w:p w14:paraId="145F06D1" w14:textId="77777777" w:rsidR="00D73309" w:rsidRPr="0072239C" w:rsidRDefault="00D73309" w:rsidP="00ED5024">
            <w:pPr>
              <w:pStyle w:val="TableParagraph"/>
            </w:pPr>
          </w:p>
          <w:p w14:paraId="145F06D2" w14:textId="77777777" w:rsidR="00D73309" w:rsidRPr="0072239C" w:rsidRDefault="00D73309" w:rsidP="00ED5024">
            <w:pPr>
              <w:pStyle w:val="TableParagraph"/>
            </w:pPr>
          </w:p>
          <w:p w14:paraId="145F06D3" w14:textId="77777777" w:rsidR="00D73309" w:rsidRPr="00ED5024" w:rsidRDefault="00E35679" w:rsidP="00ED5024">
            <w:pPr>
              <w:pStyle w:val="TableParagraph"/>
            </w:pPr>
            <w:r w:rsidRPr="00ED5024">
              <w:t>Risque</w:t>
            </w:r>
            <w:r w:rsidRPr="00ED5024">
              <w:rPr>
                <w:spacing w:val="-1"/>
              </w:rPr>
              <w:t xml:space="preserve"> </w:t>
            </w:r>
            <w:r w:rsidRPr="0072239C">
              <w:t>d’insécurité</w:t>
            </w:r>
          </w:p>
        </w:tc>
        <w:tc>
          <w:tcPr>
            <w:tcW w:w="4367" w:type="dxa"/>
          </w:tcPr>
          <w:p w14:paraId="145F06D4" w14:textId="77777777" w:rsidR="00D73309" w:rsidRPr="00ED5024" w:rsidRDefault="00E35679" w:rsidP="00ED5024">
            <w:pPr>
              <w:pStyle w:val="TableParagraph"/>
              <w:numPr>
                <w:ilvl w:val="0"/>
                <w:numId w:val="82"/>
              </w:numPr>
            </w:pPr>
            <w:r w:rsidRPr="00ED5024">
              <w:t>Sensibilisation du personnel pour une bonne</w:t>
            </w:r>
            <w:r w:rsidRPr="00ED5024">
              <w:rPr>
                <w:spacing w:val="-7"/>
              </w:rPr>
              <w:t xml:space="preserve"> </w:t>
            </w:r>
            <w:r w:rsidRPr="00ED5024">
              <w:t>intégration</w:t>
            </w:r>
            <w:r w:rsidRPr="00ED5024">
              <w:rPr>
                <w:spacing w:val="-9"/>
              </w:rPr>
              <w:t xml:space="preserve"> </w:t>
            </w:r>
            <w:r w:rsidRPr="00ED5024">
              <w:t>sociale</w:t>
            </w:r>
            <w:r w:rsidRPr="00ED5024">
              <w:rPr>
                <w:spacing w:val="-7"/>
              </w:rPr>
              <w:t xml:space="preserve"> </w:t>
            </w:r>
            <w:r w:rsidRPr="00ED5024">
              <w:t>dans</w:t>
            </w:r>
            <w:r w:rsidRPr="00ED5024">
              <w:rPr>
                <w:spacing w:val="-8"/>
              </w:rPr>
              <w:t xml:space="preserve"> </w:t>
            </w:r>
            <w:r w:rsidRPr="00ED5024">
              <w:t>la</w:t>
            </w:r>
            <w:r w:rsidRPr="00ED5024">
              <w:rPr>
                <w:spacing w:val="-8"/>
              </w:rPr>
              <w:t xml:space="preserve"> </w:t>
            </w:r>
            <w:r w:rsidRPr="00ED5024">
              <w:t>zone du projet.</w:t>
            </w:r>
          </w:p>
          <w:p w14:paraId="145F06D5" w14:textId="77777777" w:rsidR="00D73309" w:rsidRPr="00ED5024" w:rsidRDefault="00E35679" w:rsidP="00ED5024">
            <w:pPr>
              <w:pStyle w:val="TableParagraph"/>
              <w:numPr>
                <w:ilvl w:val="0"/>
                <w:numId w:val="82"/>
              </w:numPr>
            </w:pPr>
            <w:r w:rsidRPr="00ED5024">
              <w:t>Information</w:t>
            </w:r>
            <w:r w:rsidRPr="00ED5024">
              <w:rPr>
                <w:spacing w:val="-13"/>
              </w:rPr>
              <w:t xml:space="preserve"> </w:t>
            </w:r>
            <w:r w:rsidRPr="00ED5024">
              <w:t>régulière</w:t>
            </w:r>
            <w:r w:rsidRPr="00ED5024">
              <w:rPr>
                <w:spacing w:val="-12"/>
              </w:rPr>
              <w:t xml:space="preserve"> </w:t>
            </w:r>
            <w:r w:rsidRPr="00ED5024">
              <w:t>des</w:t>
            </w:r>
            <w:r w:rsidRPr="00ED5024">
              <w:rPr>
                <w:spacing w:val="-13"/>
              </w:rPr>
              <w:t xml:space="preserve"> </w:t>
            </w:r>
            <w:r w:rsidRPr="00ED5024">
              <w:t>autorités</w:t>
            </w:r>
            <w:r w:rsidRPr="00ED5024">
              <w:rPr>
                <w:spacing w:val="-12"/>
              </w:rPr>
              <w:t xml:space="preserve"> </w:t>
            </w:r>
            <w:r w:rsidRPr="00ED5024">
              <w:t xml:space="preserve">sur la progression géographique des </w:t>
            </w:r>
            <w:r w:rsidRPr="00ED5024">
              <w:rPr>
                <w:spacing w:val="-2"/>
              </w:rPr>
              <w:t>travaux.</w:t>
            </w:r>
          </w:p>
          <w:p w14:paraId="145F06D6" w14:textId="77777777" w:rsidR="00D73309" w:rsidRPr="00ED5024" w:rsidRDefault="00E35679" w:rsidP="00ED5024">
            <w:pPr>
              <w:pStyle w:val="TableParagraph"/>
              <w:numPr>
                <w:ilvl w:val="0"/>
                <w:numId w:val="82"/>
              </w:numPr>
            </w:pPr>
            <w:r w:rsidRPr="00ED5024">
              <w:t>Mise en place d’un service de sécurisation</w:t>
            </w:r>
            <w:r w:rsidRPr="00ED5024">
              <w:rPr>
                <w:spacing w:val="-13"/>
              </w:rPr>
              <w:t xml:space="preserve"> </w:t>
            </w:r>
            <w:r w:rsidRPr="00ED5024">
              <w:t>permanente</w:t>
            </w:r>
            <w:r w:rsidRPr="00ED5024">
              <w:rPr>
                <w:spacing w:val="-12"/>
              </w:rPr>
              <w:t xml:space="preserve"> </w:t>
            </w:r>
            <w:r w:rsidRPr="00ED5024">
              <w:t>des</w:t>
            </w:r>
            <w:r w:rsidRPr="00ED5024">
              <w:rPr>
                <w:spacing w:val="-12"/>
              </w:rPr>
              <w:t xml:space="preserve"> </w:t>
            </w:r>
            <w:r w:rsidRPr="00ED5024">
              <w:t>sites d’activités pendant les travaux.</w:t>
            </w:r>
          </w:p>
        </w:tc>
      </w:tr>
      <w:tr w:rsidR="00D73309" w:rsidRPr="00B40D9D" w14:paraId="145F06DA" w14:textId="77777777">
        <w:trPr>
          <w:trHeight w:val="455"/>
        </w:trPr>
        <w:tc>
          <w:tcPr>
            <w:tcW w:w="6239" w:type="dxa"/>
            <w:gridSpan w:val="2"/>
            <w:shd w:val="clear" w:color="auto" w:fill="BEBEBE"/>
          </w:tcPr>
          <w:p w14:paraId="145F06D8" w14:textId="77777777" w:rsidR="00D73309" w:rsidRPr="0072239C" w:rsidRDefault="00E35679" w:rsidP="00ED5024">
            <w:pPr>
              <w:pStyle w:val="TableParagraph"/>
            </w:pPr>
            <w:r w:rsidRPr="0072239C">
              <w:t>Phase</w:t>
            </w:r>
            <w:r w:rsidRPr="0072239C">
              <w:rPr>
                <w:spacing w:val="-5"/>
              </w:rPr>
              <w:t xml:space="preserve"> </w:t>
            </w:r>
            <w:r w:rsidRPr="0072239C">
              <w:t>de</w:t>
            </w:r>
            <w:r w:rsidRPr="0072239C">
              <w:rPr>
                <w:spacing w:val="-4"/>
              </w:rPr>
              <w:t xml:space="preserve"> </w:t>
            </w:r>
            <w:r w:rsidRPr="0072239C">
              <w:t>travaux</w:t>
            </w:r>
            <w:r w:rsidRPr="0072239C">
              <w:rPr>
                <w:spacing w:val="-3"/>
              </w:rPr>
              <w:t xml:space="preserve"> </w:t>
            </w:r>
            <w:r w:rsidRPr="0072239C">
              <w:t>–</w:t>
            </w:r>
            <w:r w:rsidRPr="0072239C">
              <w:rPr>
                <w:spacing w:val="-5"/>
              </w:rPr>
              <w:t xml:space="preserve"> </w:t>
            </w:r>
            <w:r w:rsidRPr="0072239C">
              <w:t>Exploitation</w:t>
            </w:r>
            <w:r w:rsidRPr="0072239C">
              <w:rPr>
                <w:spacing w:val="-5"/>
              </w:rPr>
              <w:t xml:space="preserve"> </w:t>
            </w:r>
            <w:r w:rsidRPr="0072239C">
              <w:t>des</w:t>
            </w:r>
            <w:r w:rsidRPr="0072239C">
              <w:rPr>
                <w:spacing w:val="-3"/>
              </w:rPr>
              <w:t xml:space="preserve"> </w:t>
            </w:r>
            <w:r w:rsidRPr="0072239C">
              <w:t>sites</w:t>
            </w:r>
            <w:r w:rsidRPr="0072239C">
              <w:rPr>
                <w:spacing w:val="-5"/>
              </w:rPr>
              <w:t xml:space="preserve"> </w:t>
            </w:r>
            <w:r w:rsidRPr="0072239C">
              <w:rPr>
                <w:spacing w:val="-2"/>
              </w:rPr>
              <w:t>connexes</w:t>
            </w:r>
          </w:p>
        </w:tc>
        <w:tc>
          <w:tcPr>
            <w:tcW w:w="4367" w:type="dxa"/>
            <w:shd w:val="clear" w:color="auto" w:fill="BEBEBE"/>
          </w:tcPr>
          <w:p w14:paraId="145F06D9" w14:textId="77777777" w:rsidR="00D73309" w:rsidRPr="0072239C" w:rsidRDefault="00D73309" w:rsidP="00ED5024">
            <w:pPr>
              <w:pStyle w:val="TableParagraph"/>
            </w:pPr>
          </w:p>
        </w:tc>
      </w:tr>
      <w:tr w:rsidR="00D73309" w:rsidRPr="00B40D9D" w14:paraId="145F0704" w14:textId="77777777">
        <w:trPr>
          <w:trHeight w:val="7102"/>
        </w:trPr>
        <w:tc>
          <w:tcPr>
            <w:tcW w:w="2689" w:type="dxa"/>
            <w:vMerge w:val="restart"/>
          </w:tcPr>
          <w:p w14:paraId="145F06DB" w14:textId="77777777" w:rsidR="00D73309" w:rsidRPr="0072239C" w:rsidRDefault="00D73309" w:rsidP="00ED5024">
            <w:pPr>
              <w:pStyle w:val="TableParagraph"/>
            </w:pPr>
          </w:p>
          <w:p w14:paraId="145F06DC" w14:textId="77777777" w:rsidR="00D73309" w:rsidRPr="0072239C" w:rsidRDefault="00D73309" w:rsidP="00ED5024">
            <w:pPr>
              <w:pStyle w:val="TableParagraph"/>
            </w:pPr>
          </w:p>
          <w:p w14:paraId="145F06DD" w14:textId="77777777" w:rsidR="00D73309" w:rsidRPr="0072239C" w:rsidRDefault="00D73309" w:rsidP="00ED5024">
            <w:pPr>
              <w:pStyle w:val="TableParagraph"/>
            </w:pPr>
          </w:p>
          <w:p w14:paraId="145F06DE" w14:textId="77777777" w:rsidR="00D73309" w:rsidRPr="0072239C" w:rsidRDefault="00D73309" w:rsidP="00ED5024">
            <w:pPr>
              <w:pStyle w:val="TableParagraph"/>
            </w:pPr>
          </w:p>
          <w:p w14:paraId="145F06DF" w14:textId="77777777" w:rsidR="00D73309" w:rsidRPr="0072239C" w:rsidRDefault="00D73309" w:rsidP="00ED5024">
            <w:pPr>
              <w:pStyle w:val="TableParagraph"/>
            </w:pPr>
          </w:p>
          <w:p w14:paraId="145F06E0" w14:textId="77777777" w:rsidR="00D73309" w:rsidRPr="0072239C" w:rsidRDefault="00D73309" w:rsidP="00ED5024">
            <w:pPr>
              <w:pStyle w:val="TableParagraph"/>
            </w:pPr>
          </w:p>
          <w:p w14:paraId="145F06E1" w14:textId="77777777" w:rsidR="00D73309" w:rsidRPr="0072239C" w:rsidRDefault="00D73309" w:rsidP="00ED5024">
            <w:pPr>
              <w:pStyle w:val="TableParagraph"/>
            </w:pPr>
          </w:p>
          <w:p w14:paraId="145F06E2" w14:textId="77777777" w:rsidR="00D73309" w:rsidRPr="0072239C" w:rsidRDefault="00D73309" w:rsidP="00ED5024">
            <w:pPr>
              <w:pStyle w:val="TableParagraph"/>
            </w:pPr>
          </w:p>
          <w:p w14:paraId="145F06E3" w14:textId="77777777" w:rsidR="00D73309" w:rsidRPr="0072239C" w:rsidRDefault="00D73309" w:rsidP="00ED5024">
            <w:pPr>
              <w:pStyle w:val="TableParagraph"/>
            </w:pPr>
          </w:p>
          <w:p w14:paraId="145F06E4" w14:textId="77777777" w:rsidR="00D73309" w:rsidRPr="0072239C" w:rsidRDefault="00D73309" w:rsidP="00ED5024">
            <w:pPr>
              <w:pStyle w:val="TableParagraph"/>
            </w:pPr>
          </w:p>
          <w:p w14:paraId="145F06E5" w14:textId="77777777" w:rsidR="00D73309" w:rsidRPr="0072239C" w:rsidRDefault="00D73309" w:rsidP="00ED5024">
            <w:pPr>
              <w:pStyle w:val="TableParagraph"/>
            </w:pPr>
          </w:p>
          <w:p w14:paraId="145F06E6" w14:textId="77777777" w:rsidR="00D73309" w:rsidRPr="0072239C" w:rsidRDefault="00D73309" w:rsidP="00ED5024">
            <w:pPr>
              <w:pStyle w:val="TableParagraph"/>
            </w:pPr>
          </w:p>
          <w:p w14:paraId="145F06E7" w14:textId="77777777" w:rsidR="00D73309" w:rsidRPr="0072239C" w:rsidRDefault="00D73309" w:rsidP="00ED5024">
            <w:pPr>
              <w:pStyle w:val="TableParagraph"/>
            </w:pPr>
          </w:p>
          <w:p w14:paraId="145F06E8" w14:textId="77777777" w:rsidR="00D73309" w:rsidRPr="0072239C" w:rsidRDefault="00D73309" w:rsidP="00ED5024">
            <w:pPr>
              <w:pStyle w:val="TableParagraph"/>
            </w:pPr>
          </w:p>
          <w:p w14:paraId="145F06E9" w14:textId="77777777" w:rsidR="00D73309" w:rsidRPr="0072239C" w:rsidRDefault="00D73309" w:rsidP="00ED5024">
            <w:pPr>
              <w:pStyle w:val="TableParagraph"/>
            </w:pPr>
          </w:p>
          <w:p w14:paraId="145F06EA" w14:textId="77777777" w:rsidR="00D73309" w:rsidRPr="0072239C" w:rsidRDefault="00D73309" w:rsidP="00ED5024">
            <w:pPr>
              <w:pStyle w:val="TableParagraph"/>
            </w:pPr>
          </w:p>
          <w:p w14:paraId="145F06EB" w14:textId="77777777" w:rsidR="00D73309" w:rsidRPr="0072239C" w:rsidRDefault="00D73309" w:rsidP="00ED5024">
            <w:pPr>
              <w:pStyle w:val="TableParagraph"/>
            </w:pPr>
          </w:p>
          <w:p w14:paraId="145F06EC" w14:textId="77777777" w:rsidR="00D73309" w:rsidRPr="00ED5024" w:rsidRDefault="00E35679" w:rsidP="00ED5024">
            <w:pPr>
              <w:pStyle w:val="TableParagraph"/>
            </w:pPr>
            <w:r w:rsidRPr="00ED5024">
              <w:t>Extraction</w:t>
            </w:r>
            <w:r w:rsidRPr="00ED5024">
              <w:rPr>
                <w:spacing w:val="-13"/>
              </w:rPr>
              <w:t xml:space="preserve"> </w:t>
            </w:r>
            <w:r w:rsidRPr="00ED5024">
              <w:t>des</w:t>
            </w:r>
            <w:r w:rsidRPr="00ED5024">
              <w:rPr>
                <w:spacing w:val="-12"/>
              </w:rPr>
              <w:t xml:space="preserve"> </w:t>
            </w:r>
            <w:r w:rsidRPr="00ED5024">
              <w:t xml:space="preserve">matériaux au niveau des gîtes et </w:t>
            </w:r>
            <w:r w:rsidRPr="00ED5024">
              <w:rPr>
                <w:spacing w:val="-2"/>
              </w:rPr>
              <w:t>carrières</w:t>
            </w:r>
          </w:p>
        </w:tc>
        <w:tc>
          <w:tcPr>
            <w:tcW w:w="3550" w:type="dxa"/>
          </w:tcPr>
          <w:p w14:paraId="145F06ED" w14:textId="77777777" w:rsidR="00D73309" w:rsidRPr="0072239C" w:rsidRDefault="00D73309" w:rsidP="00ED5024">
            <w:pPr>
              <w:pStyle w:val="TableParagraph"/>
            </w:pPr>
          </w:p>
          <w:p w14:paraId="145F06EE" w14:textId="77777777" w:rsidR="00D73309" w:rsidRPr="0072239C" w:rsidRDefault="00D73309" w:rsidP="00ED5024">
            <w:pPr>
              <w:pStyle w:val="TableParagraph"/>
            </w:pPr>
          </w:p>
          <w:p w14:paraId="145F06EF" w14:textId="77777777" w:rsidR="00D73309" w:rsidRPr="0072239C" w:rsidRDefault="00D73309" w:rsidP="00ED5024">
            <w:pPr>
              <w:pStyle w:val="TableParagraph"/>
            </w:pPr>
          </w:p>
          <w:p w14:paraId="145F06F0" w14:textId="77777777" w:rsidR="00D73309" w:rsidRPr="0072239C" w:rsidRDefault="00D73309" w:rsidP="00ED5024">
            <w:pPr>
              <w:pStyle w:val="TableParagraph"/>
            </w:pPr>
          </w:p>
          <w:p w14:paraId="145F06F1" w14:textId="77777777" w:rsidR="00D73309" w:rsidRPr="0072239C" w:rsidRDefault="00D73309" w:rsidP="00ED5024">
            <w:pPr>
              <w:pStyle w:val="TableParagraph"/>
            </w:pPr>
          </w:p>
          <w:p w14:paraId="145F06F2" w14:textId="77777777" w:rsidR="00D73309" w:rsidRPr="0072239C" w:rsidRDefault="00D73309" w:rsidP="00ED5024">
            <w:pPr>
              <w:pStyle w:val="TableParagraph"/>
            </w:pPr>
          </w:p>
          <w:p w14:paraId="145F06F3" w14:textId="77777777" w:rsidR="00D73309" w:rsidRPr="0072239C" w:rsidRDefault="00D73309" w:rsidP="00ED5024">
            <w:pPr>
              <w:pStyle w:val="TableParagraph"/>
            </w:pPr>
          </w:p>
          <w:p w14:paraId="145F06F4" w14:textId="77777777" w:rsidR="00D73309" w:rsidRPr="0072239C" w:rsidRDefault="00D73309" w:rsidP="00ED5024">
            <w:pPr>
              <w:pStyle w:val="TableParagraph"/>
            </w:pPr>
          </w:p>
          <w:p w14:paraId="145F06F5" w14:textId="77777777" w:rsidR="00D73309" w:rsidRPr="0072239C" w:rsidRDefault="00D73309" w:rsidP="00ED5024">
            <w:pPr>
              <w:pStyle w:val="TableParagraph"/>
            </w:pPr>
          </w:p>
          <w:p w14:paraId="145F06F6" w14:textId="77777777" w:rsidR="00D73309" w:rsidRPr="0072239C" w:rsidRDefault="00D73309" w:rsidP="00ED5024">
            <w:pPr>
              <w:pStyle w:val="TableParagraph"/>
            </w:pPr>
          </w:p>
          <w:p w14:paraId="145F06F7" w14:textId="77777777" w:rsidR="00D73309" w:rsidRPr="0072239C" w:rsidRDefault="00D73309" w:rsidP="00ED5024">
            <w:pPr>
              <w:pStyle w:val="TableParagraph"/>
            </w:pPr>
          </w:p>
          <w:p w14:paraId="145F06F8" w14:textId="77777777" w:rsidR="00D73309" w:rsidRPr="0072239C" w:rsidRDefault="00D73309" w:rsidP="00ED5024">
            <w:pPr>
              <w:pStyle w:val="TableParagraph"/>
            </w:pPr>
          </w:p>
          <w:p w14:paraId="145F06F9" w14:textId="77777777" w:rsidR="00D73309" w:rsidRPr="00ED5024" w:rsidRDefault="00E35679" w:rsidP="00ED5024">
            <w:pPr>
              <w:pStyle w:val="TableParagraph"/>
            </w:pPr>
            <w:r w:rsidRPr="00ED5024">
              <w:t>Nuisances</w:t>
            </w:r>
            <w:r w:rsidRPr="00ED5024">
              <w:rPr>
                <w:spacing w:val="-12"/>
              </w:rPr>
              <w:t xml:space="preserve"> </w:t>
            </w:r>
            <w:r w:rsidRPr="00ED5024">
              <w:t>sonores</w:t>
            </w:r>
            <w:r w:rsidRPr="00ED5024">
              <w:rPr>
                <w:spacing w:val="-11"/>
              </w:rPr>
              <w:t xml:space="preserve"> </w:t>
            </w:r>
            <w:r w:rsidRPr="00ED5024">
              <w:t>pour</w:t>
            </w:r>
            <w:r w:rsidRPr="00ED5024">
              <w:rPr>
                <w:spacing w:val="-13"/>
              </w:rPr>
              <w:t xml:space="preserve"> </w:t>
            </w:r>
            <w:r w:rsidRPr="00ED5024">
              <w:t>les populations riveraines</w:t>
            </w:r>
          </w:p>
        </w:tc>
        <w:tc>
          <w:tcPr>
            <w:tcW w:w="4367" w:type="dxa"/>
          </w:tcPr>
          <w:p w14:paraId="145F06FA" w14:textId="77777777" w:rsidR="00D73309" w:rsidRPr="00ED5024" w:rsidRDefault="00E35679" w:rsidP="00ED5024">
            <w:pPr>
              <w:pStyle w:val="TableParagraph"/>
              <w:numPr>
                <w:ilvl w:val="0"/>
                <w:numId w:val="81"/>
              </w:numPr>
            </w:pPr>
            <w:r w:rsidRPr="00ED5024">
              <w:t>Choix des</w:t>
            </w:r>
            <w:r w:rsidRPr="00ED5024">
              <w:rPr>
                <w:spacing w:val="-1"/>
              </w:rPr>
              <w:t xml:space="preserve"> </w:t>
            </w:r>
            <w:r w:rsidRPr="00ED5024">
              <w:t>sites d’extraction</w:t>
            </w:r>
            <w:r w:rsidRPr="00ED5024">
              <w:rPr>
                <w:spacing w:val="-1"/>
              </w:rPr>
              <w:t xml:space="preserve"> </w:t>
            </w:r>
            <w:r w:rsidRPr="00ED5024">
              <w:t>en évitant les sites à proximité immédiate de zone habitée.</w:t>
            </w:r>
          </w:p>
          <w:p w14:paraId="145F06FB" w14:textId="77777777" w:rsidR="00D73309" w:rsidRPr="00ED5024" w:rsidRDefault="00E35679" w:rsidP="00ED5024">
            <w:pPr>
              <w:pStyle w:val="TableParagraph"/>
              <w:numPr>
                <w:ilvl w:val="0"/>
                <w:numId w:val="81"/>
              </w:numPr>
            </w:pPr>
            <w:r w:rsidRPr="00ED5024">
              <w:t>Campagne d’information préalable des</w:t>
            </w:r>
            <w:r w:rsidRPr="00ED5024">
              <w:rPr>
                <w:spacing w:val="-6"/>
              </w:rPr>
              <w:t xml:space="preserve"> </w:t>
            </w:r>
            <w:r w:rsidRPr="00ED5024">
              <w:t>populations</w:t>
            </w:r>
            <w:r w:rsidRPr="00ED5024">
              <w:rPr>
                <w:spacing w:val="-7"/>
              </w:rPr>
              <w:t xml:space="preserve"> </w:t>
            </w:r>
            <w:r w:rsidRPr="00ED5024">
              <w:t>locales</w:t>
            </w:r>
            <w:r w:rsidRPr="00ED5024">
              <w:rPr>
                <w:spacing w:val="-7"/>
              </w:rPr>
              <w:t xml:space="preserve"> </w:t>
            </w:r>
            <w:r w:rsidRPr="00ED5024">
              <w:t>par</w:t>
            </w:r>
            <w:r w:rsidRPr="00ED5024">
              <w:rPr>
                <w:spacing w:val="-9"/>
              </w:rPr>
              <w:t xml:space="preserve"> </w:t>
            </w:r>
            <w:r w:rsidRPr="00ED5024">
              <w:t>rapport</w:t>
            </w:r>
            <w:r w:rsidRPr="00ED5024">
              <w:rPr>
                <w:spacing w:val="-7"/>
              </w:rPr>
              <w:t xml:space="preserve"> </w:t>
            </w:r>
            <w:r w:rsidRPr="00ED5024">
              <w:t>au projet et aux bruits engendrés.</w:t>
            </w:r>
          </w:p>
          <w:p w14:paraId="145F06FC" w14:textId="77777777" w:rsidR="00D73309" w:rsidRPr="00ED5024" w:rsidRDefault="00E35679" w:rsidP="00ED5024">
            <w:pPr>
              <w:pStyle w:val="TableParagraph"/>
              <w:numPr>
                <w:ilvl w:val="0"/>
                <w:numId w:val="81"/>
              </w:numPr>
            </w:pPr>
            <w:r w:rsidRPr="00ED5024">
              <w:t xml:space="preserve">Programmation concertée et information préalable pour tout tir de </w:t>
            </w:r>
            <w:r w:rsidRPr="00ED5024">
              <w:rPr>
                <w:spacing w:val="-4"/>
              </w:rPr>
              <w:t>mine.</w:t>
            </w:r>
          </w:p>
          <w:p w14:paraId="145F06FD" w14:textId="0AAEF4D9" w:rsidR="00D73309" w:rsidRPr="00ED5024" w:rsidRDefault="00E35679" w:rsidP="00ED5024">
            <w:pPr>
              <w:pStyle w:val="TableParagraph"/>
              <w:numPr>
                <w:ilvl w:val="0"/>
                <w:numId w:val="81"/>
              </w:numPr>
            </w:pPr>
            <w:r w:rsidRPr="00ED5024">
              <w:t>Interdiction</w:t>
            </w:r>
            <w:r w:rsidRPr="00ED5024">
              <w:rPr>
                <w:spacing w:val="-10"/>
              </w:rPr>
              <w:t xml:space="preserve"> </w:t>
            </w:r>
            <w:r w:rsidRPr="00ED5024">
              <w:t>d’activités</w:t>
            </w:r>
            <w:r w:rsidRPr="00ED5024">
              <w:rPr>
                <w:spacing w:val="-6"/>
              </w:rPr>
              <w:t xml:space="preserve"> </w:t>
            </w:r>
            <w:r w:rsidRPr="00ED5024">
              <w:t>de</w:t>
            </w:r>
            <w:r w:rsidRPr="00ED5024">
              <w:rPr>
                <w:spacing w:val="-3"/>
              </w:rPr>
              <w:t xml:space="preserve"> </w:t>
            </w:r>
            <w:r w:rsidRPr="00ED5024">
              <w:rPr>
                <w:spacing w:val="-4"/>
              </w:rPr>
              <w:t>nuit</w:t>
            </w:r>
            <w:r w:rsidR="00475569">
              <w:rPr>
                <w:spacing w:val="-4"/>
              </w:rPr>
              <w:t>.</w:t>
            </w:r>
          </w:p>
          <w:p w14:paraId="145F06FE" w14:textId="74F3E3F3" w:rsidR="00D73309" w:rsidRPr="00ED5024" w:rsidRDefault="00E35679" w:rsidP="00ED5024">
            <w:pPr>
              <w:pStyle w:val="TableParagraph"/>
              <w:numPr>
                <w:ilvl w:val="0"/>
                <w:numId w:val="81"/>
              </w:numPr>
            </w:pPr>
            <w:r w:rsidRPr="0072239C">
              <w:t>Choisir</w:t>
            </w:r>
            <w:r w:rsidRPr="00ED5024">
              <w:rPr>
                <w:spacing w:val="-4"/>
              </w:rPr>
              <w:t xml:space="preserve"> </w:t>
            </w:r>
            <w:r w:rsidRPr="0072239C">
              <w:t>les</w:t>
            </w:r>
            <w:r w:rsidRPr="00ED5024">
              <w:rPr>
                <w:spacing w:val="-3"/>
              </w:rPr>
              <w:t xml:space="preserve"> </w:t>
            </w:r>
            <w:r w:rsidRPr="0072239C">
              <w:t>équipements</w:t>
            </w:r>
            <w:r w:rsidRPr="00ED5024">
              <w:rPr>
                <w:spacing w:val="-3"/>
              </w:rPr>
              <w:t xml:space="preserve"> </w:t>
            </w:r>
            <w:r w:rsidRPr="0072239C">
              <w:t>qui</w:t>
            </w:r>
            <w:r w:rsidRPr="00ED5024">
              <w:rPr>
                <w:spacing w:val="-8"/>
              </w:rPr>
              <w:t xml:space="preserve"> </w:t>
            </w:r>
            <w:r w:rsidRPr="0072239C">
              <w:t xml:space="preserve">respectent </w:t>
            </w:r>
            <w:r w:rsidRPr="00ED5024">
              <w:t xml:space="preserve">85 </w:t>
            </w:r>
            <w:proofErr w:type="spellStart"/>
            <w:r w:rsidRPr="00ED5024">
              <w:t>db</w:t>
            </w:r>
            <w:proofErr w:type="spellEnd"/>
            <w:r w:rsidRPr="00ED5024">
              <w:t xml:space="preserve"> à 01 mètre</w:t>
            </w:r>
            <w:r w:rsidR="00475569">
              <w:t>.</w:t>
            </w:r>
          </w:p>
          <w:p w14:paraId="145F06FF" w14:textId="4B7CC72E" w:rsidR="00D73309" w:rsidRPr="00ED5024" w:rsidRDefault="00E35679" w:rsidP="00ED5024">
            <w:pPr>
              <w:pStyle w:val="TableParagraph"/>
              <w:numPr>
                <w:ilvl w:val="0"/>
                <w:numId w:val="81"/>
              </w:numPr>
            </w:pPr>
            <w:r w:rsidRPr="00ED5024">
              <w:t xml:space="preserve">Port de casque antibruit pour le personnel de chantier et le personnel </w:t>
            </w:r>
            <w:r w:rsidRPr="00ED5024">
              <w:rPr>
                <w:spacing w:val="-2"/>
              </w:rPr>
              <w:t>exploitant</w:t>
            </w:r>
            <w:r w:rsidR="00475569">
              <w:rPr>
                <w:spacing w:val="-2"/>
              </w:rPr>
              <w:t>.</w:t>
            </w:r>
          </w:p>
          <w:p w14:paraId="145F0700" w14:textId="0CF20AC1" w:rsidR="00D73309" w:rsidRPr="00ED5024" w:rsidRDefault="00E35679" w:rsidP="00ED5024">
            <w:pPr>
              <w:pStyle w:val="TableParagraph"/>
              <w:numPr>
                <w:ilvl w:val="0"/>
                <w:numId w:val="81"/>
              </w:numPr>
            </w:pPr>
            <w:r w:rsidRPr="00ED5024">
              <w:t xml:space="preserve">Utiliser des groupes électrogènes respectant 85 </w:t>
            </w:r>
            <w:proofErr w:type="spellStart"/>
            <w:r w:rsidRPr="00ED5024">
              <w:t>db</w:t>
            </w:r>
            <w:proofErr w:type="spellEnd"/>
            <w:r w:rsidRPr="00ED5024">
              <w:t xml:space="preserve"> à 01 mètre</w:t>
            </w:r>
            <w:r w:rsidR="00475569">
              <w:t>.</w:t>
            </w:r>
          </w:p>
          <w:p w14:paraId="145F0701" w14:textId="3C9335D3" w:rsidR="00D73309" w:rsidRPr="00ED5024" w:rsidRDefault="00E35679" w:rsidP="00ED5024">
            <w:pPr>
              <w:pStyle w:val="TableParagraph"/>
              <w:numPr>
                <w:ilvl w:val="0"/>
                <w:numId w:val="81"/>
              </w:numPr>
            </w:pPr>
            <w:r w:rsidRPr="00ED5024">
              <w:t>Planifier les heures de ravitaillement du chantier</w:t>
            </w:r>
            <w:r w:rsidR="00475569">
              <w:t>.</w:t>
            </w:r>
          </w:p>
          <w:p w14:paraId="145F0702" w14:textId="7684C3D4" w:rsidR="00D73309" w:rsidRPr="00ED5024" w:rsidRDefault="00E35679" w:rsidP="00ED5024">
            <w:pPr>
              <w:pStyle w:val="TableParagraph"/>
              <w:numPr>
                <w:ilvl w:val="0"/>
                <w:numId w:val="81"/>
              </w:numPr>
            </w:pPr>
            <w:r w:rsidRPr="00ED5024">
              <w:t>Entretenir</w:t>
            </w:r>
            <w:r w:rsidRPr="00ED5024">
              <w:rPr>
                <w:spacing w:val="-11"/>
              </w:rPr>
              <w:t xml:space="preserve"> </w:t>
            </w:r>
            <w:r w:rsidRPr="00ED5024">
              <w:t>les</w:t>
            </w:r>
            <w:r w:rsidRPr="00ED5024">
              <w:rPr>
                <w:spacing w:val="-9"/>
              </w:rPr>
              <w:t xml:space="preserve"> </w:t>
            </w:r>
            <w:r w:rsidRPr="00ED5024">
              <w:t>outils</w:t>
            </w:r>
            <w:r w:rsidRPr="00ED5024">
              <w:rPr>
                <w:spacing w:val="-11"/>
              </w:rPr>
              <w:t xml:space="preserve"> </w:t>
            </w:r>
            <w:r w:rsidRPr="00ED5024">
              <w:t>pneumatiques,</w:t>
            </w:r>
            <w:r w:rsidRPr="00ED5024">
              <w:rPr>
                <w:spacing w:val="-9"/>
              </w:rPr>
              <w:t xml:space="preserve"> </w:t>
            </w:r>
            <w:r w:rsidRPr="00ED5024">
              <w:t>les machines et l’équipement pour maintenir le niveau de bruit généré à une valeur acceptable</w:t>
            </w:r>
            <w:r w:rsidR="00475569">
              <w:t>.</w:t>
            </w:r>
          </w:p>
          <w:p w14:paraId="145F0703" w14:textId="5E599699" w:rsidR="00D73309" w:rsidRPr="00ED5024" w:rsidRDefault="00E35679" w:rsidP="00ED5024">
            <w:pPr>
              <w:pStyle w:val="TableParagraph"/>
              <w:numPr>
                <w:ilvl w:val="0"/>
                <w:numId w:val="81"/>
              </w:numPr>
            </w:pPr>
            <w:r w:rsidRPr="00ED5024">
              <w:t>Sensibiliser le voisinage sur les nuisances sonores produites par les travaux</w:t>
            </w:r>
            <w:r w:rsidRPr="00ED5024">
              <w:rPr>
                <w:spacing w:val="-8"/>
              </w:rPr>
              <w:t xml:space="preserve"> </w:t>
            </w:r>
            <w:r w:rsidRPr="00ED5024">
              <w:t>et</w:t>
            </w:r>
            <w:r w:rsidRPr="00ED5024">
              <w:rPr>
                <w:spacing w:val="-6"/>
              </w:rPr>
              <w:t xml:space="preserve"> </w:t>
            </w:r>
            <w:r w:rsidRPr="00ED5024">
              <w:t>les</w:t>
            </w:r>
            <w:r w:rsidRPr="00ED5024">
              <w:rPr>
                <w:spacing w:val="-7"/>
              </w:rPr>
              <w:t xml:space="preserve"> </w:t>
            </w:r>
            <w:r w:rsidRPr="00ED5024">
              <w:t>mesures</w:t>
            </w:r>
            <w:r w:rsidRPr="00ED5024">
              <w:rPr>
                <w:spacing w:val="-7"/>
              </w:rPr>
              <w:t xml:space="preserve"> </w:t>
            </w:r>
            <w:r w:rsidRPr="00ED5024">
              <w:t>mises</w:t>
            </w:r>
            <w:r w:rsidRPr="00ED5024">
              <w:rPr>
                <w:spacing w:val="-5"/>
              </w:rPr>
              <w:t xml:space="preserve"> </w:t>
            </w:r>
            <w:r w:rsidRPr="00ED5024">
              <w:t>en</w:t>
            </w:r>
            <w:r w:rsidRPr="00ED5024">
              <w:rPr>
                <w:spacing w:val="-6"/>
              </w:rPr>
              <w:t xml:space="preserve"> </w:t>
            </w:r>
            <w:r w:rsidRPr="00ED5024">
              <w:t>place</w:t>
            </w:r>
            <w:r w:rsidR="00475569">
              <w:t>.</w:t>
            </w:r>
          </w:p>
        </w:tc>
      </w:tr>
      <w:tr w:rsidR="00D73309" w:rsidRPr="00B40D9D" w14:paraId="145F0710" w14:textId="77777777">
        <w:trPr>
          <w:trHeight w:val="2954"/>
        </w:trPr>
        <w:tc>
          <w:tcPr>
            <w:tcW w:w="2689" w:type="dxa"/>
            <w:vMerge/>
            <w:tcBorders>
              <w:top w:val="nil"/>
            </w:tcBorders>
          </w:tcPr>
          <w:p w14:paraId="145F0705" w14:textId="77777777" w:rsidR="00D73309" w:rsidRPr="0072239C" w:rsidRDefault="00D73309">
            <w:pPr>
              <w:rPr>
                <w:rFonts w:ascii="Arial" w:hAnsi="Arial" w:cs="Arial"/>
              </w:rPr>
            </w:pPr>
          </w:p>
        </w:tc>
        <w:tc>
          <w:tcPr>
            <w:tcW w:w="3550" w:type="dxa"/>
          </w:tcPr>
          <w:p w14:paraId="145F0706" w14:textId="77777777" w:rsidR="00D73309" w:rsidRPr="0072239C" w:rsidRDefault="00D73309" w:rsidP="00ED5024">
            <w:pPr>
              <w:pStyle w:val="TableParagraph"/>
            </w:pPr>
          </w:p>
          <w:p w14:paraId="145F0707" w14:textId="77777777" w:rsidR="00D73309" w:rsidRPr="0072239C" w:rsidRDefault="00D73309" w:rsidP="00ED5024">
            <w:pPr>
              <w:pStyle w:val="TableParagraph"/>
            </w:pPr>
          </w:p>
          <w:p w14:paraId="145F0708" w14:textId="77777777" w:rsidR="00D73309" w:rsidRPr="0072239C" w:rsidRDefault="00D73309" w:rsidP="00ED5024">
            <w:pPr>
              <w:pStyle w:val="TableParagraph"/>
            </w:pPr>
          </w:p>
          <w:p w14:paraId="145F0709" w14:textId="77777777" w:rsidR="00D73309" w:rsidRPr="0072239C" w:rsidRDefault="00D73309" w:rsidP="00ED5024">
            <w:pPr>
              <w:pStyle w:val="TableParagraph"/>
            </w:pPr>
          </w:p>
          <w:p w14:paraId="145F070A" w14:textId="77777777" w:rsidR="00D73309" w:rsidRPr="00ED5024" w:rsidRDefault="00E35679" w:rsidP="00ED5024">
            <w:pPr>
              <w:pStyle w:val="TableParagraph"/>
            </w:pPr>
            <w:r w:rsidRPr="00ED5024">
              <w:t>Atteinte</w:t>
            </w:r>
            <w:r w:rsidRPr="00ED5024">
              <w:rPr>
                <w:spacing w:val="-8"/>
              </w:rPr>
              <w:t xml:space="preserve"> </w:t>
            </w:r>
            <w:r w:rsidRPr="00ED5024">
              <w:t>à</w:t>
            </w:r>
            <w:r w:rsidRPr="00ED5024">
              <w:rPr>
                <w:spacing w:val="-6"/>
              </w:rPr>
              <w:t xml:space="preserve"> </w:t>
            </w:r>
            <w:r w:rsidRPr="00ED5024">
              <w:t>la</w:t>
            </w:r>
            <w:r w:rsidRPr="00ED5024">
              <w:rPr>
                <w:spacing w:val="-9"/>
              </w:rPr>
              <w:t xml:space="preserve"> </w:t>
            </w:r>
            <w:r w:rsidRPr="00ED5024">
              <w:t>santé</w:t>
            </w:r>
            <w:r w:rsidRPr="00ED5024">
              <w:rPr>
                <w:spacing w:val="-6"/>
              </w:rPr>
              <w:t xml:space="preserve"> </w:t>
            </w:r>
            <w:r w:rsidRPr="00ED5024">
              <w:t>des</w:t>
            </w:r>
            <w:r w:rsidRPr="00ED5024">
              <w:rPr>
                <w:spacing w:val="-6"/>
              </w:rPr>
              <w:t xml:space="preserve"> </w:t>
            </w:r>
            <w:r w:rsidRPr="00ED5024">
              <w:t xml:space="preserve">populations exposées aux émissions de </w:t>
            </w:r>
            <w:r w:rsidRPr="00ED5024">
              <w:rPr>
                <w:spacing w:val="-2"/>
              </w:rPr>
              <w:t>poussières</w:t>
            </w:r>
          </w:p>
        </w:tc>
        <w:tc>
          <w:tcPr>
            <w:tcW w:w="4367" w:type="dxa"/>
          </w:tcPr>
          <w:p w14:paraId="145F070B" w14:textId="77777777" w:rsidR="00D73309" w:rsidRPr="00ED5024" w:rsidRDefault="00E35679" w:rsidP="00ED5024">
            <w:pPr>
              <w:pStyle w:val="TableParagraph"/>
              <w:numPr>
                <w:ilvl w:val="0"/>
                <w:numId w:val="80"/>
              </w:numPr>
            </w:pPr>
            <w:r w:rsidRPr="00ED5024">
              <w:t>Choix des</w:t>
            </w:r>
            <w:r w:rsidRPr="00ED5024">
              <w:rPr>
                <w:spacing w:val="-1"/>
              </w:rPr>
              <w:t xml:space="preserve"> </w:t>
            </w:r>
            <w:r w:rsidRPr="00ED5024">
              <w:t>sites d’extraction</w:t>
            </w:r>
            <w:r w:rsidRPr="00ED5024">
              <w:rPr>
                <w:spacing w:val="-1"/>
              </w:rPr>
              <w:t xml:space="preserve"> </w:t>
            </w:r>
            <w:r w:rsidRPr="00ED5024">
              <w:t>en évitant les sites à proximité immédiate de zone habitée. Maladies sexuellement transmissibles :</w:t>
            </w:r>
          </w:p>
          <w:p w14:paraId="145F070C" w14:textId="77777777" w:rsidR="00D73309" w:rsidRPr="00ED5024" w:rsidRDefault="00E35679" w:rsidP="00ED5024">
            <w:pPr>
              <w:pStyle w:val="TableParagraph"/>
              <w:numPr>
                <w:ilvl w:val="0"/>
                <w:numId w:val="80"/>
              </w:numPr>
            </w:pPr>
            <w:r w:rsidRPr="00ED5024">
              <w:t>Sensibiliser</w:t>
            </w:r>
            <w:r w:rsidRPr="00ED5024">
              <w:rPr>
                <w:spacing w:val="-13"/>
              </w:rPr>
              <w:t xml:space="preserve"> </w:t>
            </w:r>
            <w:r w:rsidRPr="00ED5024">
              <w:t>le</w:t>
            </w:r>
            <w:r w:rsidRPr="00ED5024">
              <w:rPr>
                <w:spacing w:val="-11"/>
              </w:rPr>
              <w:t xml:space="preserve"> </w:t>
            </w:r>
            <w:r w:rsidRPr="00ED5024">
              <w:t>personnel</w:t>
            </w:r>
            <w:r w:rsidRPr="00ED5024">
              <w:rPr>
                <w:spacing w:val="-11"/>
              </w:rPr>
              <w:t xml:space="preserve"> </w:t>
            </w:r>
            <w:r w:rsidRPr="00ED5024">
              <w:t>de</w:t>
            </w:r>
            <w:r w:rsidRPr="00ED5024">
              <w:rPr>
                <w:spacing w:val="-13"/>
              </w:rPr>
              <w:t xml:space="preserve"> </w:t>
            </w:r>
            <w:r w:rsidRPr="00ED5024">
              <w:t>chantier</w:t>
            </w:r>
            <w:r w:rsidRPr="00ED5024">
              <w:rPr>
                <w:spacing w:val="-12"/>
              </w:rPr>
              <w:t xml:space="preserve"> </w:t>
            </w:r>
            <w:r w:rsidRPr="00ED5024">
              <w:t xml:space="preserve">et les populations sur les IST et le </w:t>
            </w:r>
            <w:r w:rsidRPr="00ED5024">
              <w:rPr>
                <w:spacing w:val="-2"/>
              </w:rPr>
              <w:t>VIH/SIDA</w:t>
            </w:r>
          </w:p>
          <w:p w14:paraId="145F070D" w14:textId="77777777" w:rsidR="00D73309" w:rsidRPr="00ED5024" w:rsidRDefault="00E35679" w:rsidP="00ED5024">
            <w:pPr>
              <w:pStyle w:val="TableParagraph"/>
              <w:numPr>
                <w:ilvl w:val="0"/>
                <w:numId w:val="80"/>
              </w:numPr>
            </w:pPr>
            <w:r w:rsidRPr="00ED5024">
              <w:t>Maladies</w:t>
            </w:r>
            <w:r w:rsidRPr="00ED5024">
              <w:rPr>
                <w:spacing w:val="-6"/>
              </w:rPr>
              <w:t xml:space="preserve"> </w:t>
            </w:r>
            <w:r w:rsidRPr="00ED5024">
              <w:t>respiratoires</w:t>
            </w:r>
            <w:r w:rsidRPr="00ED5024">
              <w:rPr>
                <w:spacing w:val="-6"/>
              </w:rPr>
              <w:t xml:space="preserve"> </w:t>
            </w:r>
            <w:r w:rsidRPr="00ED5024">
              <w:rPr>
                <w:spacing w:val="-10"/>
              </w:rPr>
              <w:t>:</w:t>
            </w:r>
          </w:p>
          <w:p w14:paraId="145F070E" w14:textId="77777777" w:rsidR="00D73309" w:rsidRPr="00ED5024" w:rsidRDefault="00E35679" w:rsidP="00ED5024">
            <w:pPr>
              <w:pStyle w:val="TableParagraph"/>
              <w:numPr>
                <w:ilvl w:val="0"/>
                <w:numId w:val="80"/>
              </w:numPr>
            </w:pPr>
            <w:r w:rsidRPr="00ED5024">
              <w:t>Équiper</w:t>
            </w:r>
            <w:r w:rsidRPr="00ED5024">
              <w:rPr>
                <w:spacing w:val="40"/>
              </w:rPr>
              <w:t xml:space="preserve"> </w:t>
            </w:r>
            <w:r w:rsidRPr="00ED5024">
              <w:t>le</w:t>
            </w:r>
            <w:r w:rsidRPr="00ED5024">
              <w:rPr>
                <w:spacing w:val="40"/>
              </w:rPr>
              <w:t xml:space="preserve"> </w:t>
            </w:r>
            <w:r w:rsidRPr="00ED5024">
              <w:t>personnel</w:t>
            </w:r>
            <w:r w:rsidRPr="00ED5024">
              <w:rPr>
                <w:spacing w:val="40"/>
              </w:rPr>
              <w:t xml:space="preserve"> </w:t>
            </w:r>
            <w:r w:rsidRPr="00ED5024">
              <w:t>de</w:t>
            </w:r>
            <w:r w:rsidRPr="00ED5024">
              <w:rPr>
                <w:spacing w:val="40"/>
              </w:rPr>
              <w:t xml:space="preserve"> </w:t>
            </w:r>
            <w:r w:rsidRPr="00ED5024">
              <w:t>masques</w:t>
            </w:r>
            <w:r w:rsidRPr="00ED5024">
              <w:rPr>
                <w:spacing w:val="40"/>
              </w:rPr>
              <w:t xml:space="preserve"> </w:t>
            </w:r>
            <w:r w:rsidRPr="00ED5024">
              <w:t xml:space="preserve">à </w:t>
            </w:r>
            <w:r w:rsidRPr="00ED5024">
              <w:rPr>
                <w:spacing w:val="-2"/>
              </w:rPr>
              <w:t>poussières</w:t>
            </w:r>
            <w:r w:rsidRPr="00ED5024">
              <w:tab/>
            </w:r>
            <w:r w:rsidRPr="00ED5024">
              <w:rPr>
                <w:spacing w:val="-6"/>
              </w:rPr>
              <w:t>et</w:t>
            </w:r>
            <w:r w:rsidRPr="00ED5024">
              <w:tab/>
            </w:r>
            <w:r w:rsidRPr="00ED5024">
              <w:rPr>
                <w:spacing w:val="-2"/>
              </w:rPr>
              <w:t>exiger</w:t>
            </w:r>
            <w:r w:rsidRPr="00ED5024">
              <w:tab/>
            </w:r>
            <w:r w:rsidRPr="00ED5024">
              <w:rPr>
                <w:spacing w:val="-4"/>
              </w:rPr>
              <w:t>leur</w:t>
            </w:r>
            <w:r w:rsidRPr="00ED5024">
              <w:tab/>
            </w:r>
            <w:r w:rsidRPr="00ED5024">
              <w:rPr>
                <w:spacing w:val="-4"/>
              </w:rPr>
              <w:t>port</w:t>
            </w:r>
          </w:p>
          <w:p w14:paraId="145F070F" w14:textId="77777777" w:rsidR="00D73309" w:rsidRPr="00ED5024" w:rsidRDefault="00E35679" w:rsidP="00ED5024">
            <w:pPr>
              <w:pStyle w:val="TableParagraph"/>
            </w:pPr>
            <w:proofErr w:type="gramStart"/>
            <w:r w:rsidRPr="0072239C">
              <w:t>obligatoire</w:t>
            </w:r>
            <w:proofErr w:type="gramEnd"/>
          </w:p>
        </w:tc>
      </w:tr>
    </w:tbl>
    <w:p w14:paraId="145F0711" w14:textId="77777777" w:rsidR="00D73309" w:rsidRPr="0072239C" w:rsidRDefault="00D73309">
      <w:pPr>
        <w:spacing w:line="249" w:lineRule="exact"/>
        <w:rPr>
          <w:rFonts w:ascii="Arial" w:hAnsi="Arial" w:cs="Arial"/>
        </w:rPr>
        <w:sectPr w:rsidR="00D73309" w:rsidRPr="0072239C">
          <w:pgSz w:w="11910" w:h="16840"/>
          <w:pgMar w:top="1100" w:right="200" w:bottom="1000" w:left="460" w:header="751" w:footer="810" w:gutter="0"/>
          <w:cols w:space="720"/>
        </w:sectPr>
      </w:pPr>
    </w:p>
    <w:p w14:paraId="145F0712" w14:textId="77777777" w:rsidR="00D73309" w:rsidRPr="0072239C" w:rsidRDefault="00D73309">
      <w:pPr>
        <w:pStyle w:val="Corpsdetexte"/>
        <w:spacing w:before="6"/>
        <w:rPr>
          <w:rFonts w:ascii="Arial" w:hAnsi="Arial" w:cs="Arial"/>
          <w:i/>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2995"/>
        <w:gridCol w:w="4922"/>
      </w:tblGrid>
      <w:tr w:rsidR="00D73309" w:rsidRPr="00B40D9D" w14:paraId="145F0716" w14:textId="77777777" w:rsidTr="0072239C">
        <w:trPr>
          <w:trHeight w:val="580"/>
        </w:trPr>
        <w:tc>
          <w:tcPr>
            <w:tcW w:w="2689" w:type="dxa"/>
            <w:shd w:val="clear" w:color="auto" w:fill="44536A"/>
          </w:tcPr>
          <w:p w14:paraId="145F0713" w14:textId="77777777" w:rsidR="00D73309" w:rsidRPr="0072239C" w:rsidRDefault="00E35679" w:rsidP="00ED5024">
            <w:pPr>
              <w:pStyle w:val="TableParagraph"/>
            </w:pPr>
            <w:r w:rsidRPr="0072239C">
              <w:t>Activités</w:t>
            </w:r>
            <w:r w:rsidRPr="0072239C">
              <w:rPr>
                <w:spacing w:val="-7"/>
              </w:rPr>
              <w:t xml:space="preserve"> </w:t>
            </w:r>
            <w:r w:rsidRPr="0072239C">
              <w:t>sources</w:t>
            </w:r>
            <w:r w:rsidRPr="0072239C">
              <w:rPr>
                <w:spacing w:val="-4"/>
              </w:rPr>
              <w:t xml:space="preserve"> </w:t>
            </w:r>
            <w:r w:rsidRPr="0072239C">
              <w:rPr>
                <w:spacing w:val="-2"/>
              </w:rPr>
              <w:t>d’impacts</w:t>
            </w:r>
          </w:p>
        </w:tc>
        <w:tc>
          <w:tcPr>
            <w:tcW w:w="2995" w:type="dxa"/>
            <w:shd w:val="clear" w:color="auto" w:fill="44536A"/>
          </w:tcPr>
          <w:p w14:paraId="145F0714" w14:textId="77777777" w:rsidR="00D73309" w:rsidRPr="0072239C" w:rsidRDefault="00E35679" w:rsidP="00ED5024">
            <w:pPr>
              <w:pStyle w:val="TableParagraph"/>
            </w:pPr>
            <w:r w:rsidRPr="0072239C">
              <w:t>Impacts</w:t>
            </w:r>
            <w:r w:rsidRPr="0072239C">
              <w:rPr>
                <w:spacing w:val="-6"/>
              </w:rPr>
              <w:t xml:space="preserve"> </w:t>
            </w:r>
            <w:r w:rsidRPr="0072239C">
              <w:t>potentiels</w:t>
            </w:r>
          </w:p>
        </w:tc>
        <w:tc>
          <w:tcPr>
            <w:tcW w:w="4922" w:type="dxa"/>
            <w:shd w:val="clear" w:color="auto" w:fill="44536A"/>
          </w:tcPr>
          <w:p w14:paraId="145F0715" w14:textId="77777777" w:rsidR="00D73309" w:rsidRPr="0072239C" w:rsidRDefault="00E35679" w:rsidP="00ED5024">
            <w:pPr>
              <w:pStyle w:val="TableParagraph"/>
            </w:pPr>
            <w:r w:rsidRPr="0072239C">
              <w:t>Mesures</w:t>
            </w:r>
            <w:r w:rsidRPr="0072239C">
              <w:rPr>
                <w:spacing w:val="-4"/>
              </w:rPr>
              <w:t xml:space="preserve"> </w:t>
            </w:r>
            <w:r w:rsidRPr="0072239C">
              <w:t>d’atténuations</w:t>
            </w:r>
          </w:p>
        </w:tc>
      </w:tr>
      <w:tr w:rsidR="00D73309" w:rsidRPr="00B40D9D" w14:paraId="145F072A" w14:textId="77777777" w:rsidTr="0072239C">
        <w:trPr>
          <w:trHeight w:val="9690"/>
        </w:trPr>
        <w:tc>
          <w:tcPr>
            <w:tcW w:w="2689" w:type="dxa"/>
            <w:vMerge w:val="restart"/>
          </w:tcPr>
          <w:p w14:paraId="145F0717" w14:textId="77777777" w:rsidR="00D73309" w:rsidRPr="0072239C" w:rsidRDefault="00D73309" w:rsidP="00ED5024">
            <w:pPr>
              <w:pStyle w:val="TableParagraph"/>
            </w:pPr>
          </w:p>
        </w:tc>
        <w:tc>
          <w:tcPr>
            <w:tcW w:w="2995" w:type="dxa"/>
          </w:tcPr>
          <w:p w14:paraId="145F0718" w14:textId="77777777" w:rsidR="00D73309" w:rsidRPr="0072239C" w:rsidRDefault="00D73309" w:rsidP="00ED5024">
            <w:pPr>
              <w:pStyle w:val="TableParagraph"/>
            </w:pPr>
          </w:p>
        </w:tc>
        <w:tc>
          <w:tcPr>
            <w:tcW w:w="4922" w:type="dxa"/>
          </w:tcPr>
          <w:p w14:paraId="145F0719" w14:textId="77777777" w:rsidR="00D73309" w:rsidRPr="00ED5024" w:rsidRDefault="00E35679" w:rsidP="00ED5024">
            <w:pPr>
              <w:pStyle w:val="TableParagraph"/>
              <w:numPr>
                <w:ilvl w:val="0"/>
                <w:numId w:val="79"/>
              </w:numPr>
            </w:pPr>
            <w:r w:rsidRPr="00ED5024">
              <w:t>Informer</w:t>
            </w:r>
            <w:r w:rsidRPr="00ED5024">
              <w:rPr>
                <w:spacing w:val="-13"/>
              </w:rPr>
              <w:t xml:space="preserve"> </w:t>
            </w:r>
            <w:r w:rsidRPr="00ED5024">
              <w:t>et</w:t>
            </w:r>
            <w:r w:rsidRPr="00ED5024">
              <w:rPr>
                <w:spacing w:val="-12"/>
              </w:rPr>
              <w:t xml:space="preserve"> </w:t>
            </w:r>
            <w:r w:rsidRPr="00ED5024">
              <w:t>sensibiliser</w:t>
            </w:r>
            <w:r w:rsidRPr="00ED5024">
              <w:rPr>
                <w:spacing w:val="-13"/>
              </w:rPr>
              <w:t xml:space="preserve"> </w:t>
            </w:r>
            <w:r w:rsidRPr="00ED5024">
              <w:t>les</w:t>
            </w:r>
            <w:r w:rsidRPr="00ED5024">
              <w:rPr>
                <w:spacing w:val="-12"/>
              </w:rPr>
              <w:t xml:space="preserve"> </w:t>
            </w:r>
            <w:r w:rsidRPr="00ED5024">
              <w:t xml:space="preserve">populations sur la nature et le programme des </w:t>
            </w:r>
            <w:r w:rsidRPr="00ED5024">
              <w:rPr>
                <w:spacing w:val="-2"/>
              </w:rPr>
              <w:t>travaux</w:t>
            </w:r>
          </w:p>
          <w:p w14:paraId="145F071A" w14:textId="77777777" w:rsidR="00D73309" w:rsidRPr="00ED5024" w:rsidRDefault="00E35679" w:rsidP="00ED5024">
            <w:pPr>
              <w:pStyle w:val="TableParagraph"/>
              <w:numPr>
                <w:ilvl w:val="0"/>
                <w:numId w:val="79"/>
              </w:numPr>
            </w:pPr>
            <w:r w:rsidRPr="00ED5024">
              <w:t>Péril</w:t>
            </w:r>
            <w:r w:rsidRPr="00ED5024">
              <w:rPr>
                <w:spacing w:val="-2"/>
              </w:rPr>
              <w:t xml:space="preserve"> </w:t>
            </w:r>
            <w:r w:rsidRPr="00ED5024">
              <w:t>fécal</w:t>
            </w:r>
            <w:r w:rsidRPr="00ED5024">
              <w:rPr>
                <w:spacing w:val="-3"/>
              </w:rPr>
              <w:t xml:space="preserve"> </w:t>
            </w:r>
            <w:r w:rsidRPr="00ED5024">
              <w:rPr>
                <w:spacing w:val="-10"/>
              </w:rPr>
              <w:t>:</w:t>
            </w:r>
          </w:p>
          <w:p w14:paraId="7E5191DD" w14:textId="735B1233" w:rsidR="002B7358" w:rsidRPr="00ED5024" w:rsidRDefault="00E35679" w:rsidP="00ED5024">
            <w:pPr>
              <w:pStyle w:val="TableParagraph"/>
            </w:pPr>
            <w:r w:rsidRPr="00ED5024">
              <w:t>Installer des sanitaires</w:t>
            </w:r>
            <w:r w:rsidRPr="00ED5024">
              <w:rPr>
                <w:spacing w:val="-2"/>
              </w:rPr>
              <w:t xml:space="preserve"> </w:t>
            </w:r>
            <w:r w:rsidRPr="00ED5024">
              <w:t>et</w:t>
            </w:r>
            <w:r w:rsidRPr="00ED5024">
              <w:rPr>
                <w:spacing w:val="-2"/>
              </w:rPr>
              <w:t xml:space="preserve"> </w:t>
            </w:r>
            <w:r w:rsidRPr="00ED5024">
              <w:t>vestiaires</w:t>
            </w:r>
            <w:r w:rsidRPr="00ED5024">
              <w:rPr>
                <w:spacing w:val="-2"/>
              </w:rPr>
              <w:t xml:space="preserve"> </w:t>
            </w:r>
            <w:r w:rsidRPr="00ED5024">
              <w:t>en nombre suffisant dans le chantier</w:t>
            </w:r>
          </w:p>
          <w:p w14:paraId="145F071D" w14:textId="07D616C2" w:rsidR="00D73309" w:rsidRPr="00ED5024" w:rsidRDefault="00E35679" w:rsidP="00ED5024">
            <w:pPr>
              <w:pStyle w:val="TableParagraph"/>
            </w:pPr>
            <w:r w:rsidRPr="00ED5024">
              <w:t xml:space="preserve">Mettre en place un système d’alimentation en eau potable dans le </w:t>
            </w:r>
            <w:r w:rsidRPr="00ED5024">
              <w:rPr>
                <w:spacing w:val="-2"/>
              </w:rPr>
              <w:t>chantier</w:t>
            </w:r>
            <w:r w:rsidR="002B7358">
              <w:t xml:space="preserve"> </w:t>
            </w:r>
            <w:r w:rsidRPr="0072239C">
              <w:t>COVID-</w:t>
            </w:r>
            <w:r w:rsidRPr="00ED5024">
              <w:rPr>
                <w:spacing w:val="-5"/>
              </w:rPr>
              <w:t>19</w:t>
            </w:r>
          </w:p>
          <w:p w14:paraId="145F071E" w14:textId="3B33B711" w:rsidR="00D73309" w:rsidRPr="00ED5024" w:rsidRDefault="00E35679" w:rsidP="00ED5024">
            <w:pPr>
              <w:pStyle w:val="TableParagraph"/>
              <w:numPr>
                <w:ilvl w:val="0"/>
                <w:numId w:val="79"/>
              </w:numPr>
            </w:pPr>
            <w:r w:rsidRPr="00ED5024">
              <w:t xml:space="preserve">Visite médicale pré-embauche pour les travailleurs non-résidents et </w:t>
            </w:r>
            <w:r w:rsidRPr="00ED5024">
              <w:rPr>
                <w:spacing w:val="-2"/>
              </w:rPr>
              <w:t>résidents</w:t>
            </w:r>
            <w:r w:rsidR="00475569">
              <w:rPr>
                <w:spacing w:val="-2"/>
              </w:rPr>
              <w:t>.</w:t>
            </w:r>
          </w:p>
          <w:p w14:paraId="145F071F" w14:textId="77777777" w:rsidR="00D73309" w:rsidRPr="00ED5024" w:rsidRDefault="00E35679" w:rsidP="00ED5024">
            <w:pPr>
              <w:pStyle w:val="TableParagraph"/>
              <w:numPr>
                <w:ilvl w:val="0"/>
                <w:numId w:val="79"/>
              </w:numPr>
            </w:pPr>
            <w:r w:rsidRPr="00ED5024">
              <w:t>Adoption</w:t>
            </w:r>
            <w:r w:rsidRPr="00ED5024">
              <w:rPr>
                <w:spacing w:val="10"/>
              </w:rPr>
              <w:t xml:space="preserve"> </w:t>
            </w:r>
            <w:r w:rsidRPr="00ED5024">
              <w:t>d’un</w:t>
            </w:r>
            <w:r w:rsidRPr="00ED5024">
              <w:rPr>
                <w:spacing w:val="13"/>
              </w:rPr>
              <w:t xml:space="preserve"> </w:t>
            </w:r>
            <w:r w:rsidRPr="00ED5024">
              <w:t>système</w:t>
            </w:r>
            <w:r w:rsidRPr="00ED5024">
              <w:rPr>
                <w:spacing w:val="12"/>
              </w:rPr>
              <w:t xml:space="preserve"> </w:t>
            </w:r>
            <w:r w:rsidRPr="00ED5024">
              <w:t>rotatif</w:t>
            </w:r>
            <w:r w:rsidRPr="00ED5024">
              <w:rPr>
                <w:spacing w:val="13"/>
              </w:rPr>
              <w:t xml:space="preserve"> </w:t>
            </w:r>
            <w:r w:rsidRPr="00ED5024">
              <w:t>de</w:t>
            </w:r>
            <w:r w:rsidRPr="00ED5024">
              <w:rPr>
                <w:spacing w:val="13"/>
              </w:rPr>
              <w:t xml:space="preserve"> </w:t>
            </w:r>
            <w:r w:rsidRPr="00ED5024">
              <w:rPr>
                <w:spacing w:val="-5"/>
              </w:rPr>
              <w:t>24h</w:t>
            </w:r>
          </w:p>
          <w:p w14:paraId="145F0720" w14:textId="273847BE" w:rsidR="00D73309" w:rsidRPr="00ED5024" w:rsidRDefault="00E35679" w:rsidP="00ED5024">
            <w:pPr>
              <w:pStyle w:val="TableParagraph"/>
            </w:pPr>
            <w:proofErr w:type="gramStart"/>
            <w:r w:rsidRPr="00ED5024">
              <w:t>pour</w:t>
            </w:r>
            <w:proofErr w:type="gramEnd"/>
            <w:r w:rsidRPr="00ED5024">
              <w:rPr>
                <w:spacing w:val="-2"/>
              </w:rPr>
              <w:t xml:space="preserve"> </w:t>
            </w:r>
            <w:r w:rsidRPr="00ED5024">
              <w:t>le</w:t>
            </w:r>
            <w:r w:rsidRPr="00ED5024">
              <w:rPr>
                <w:spacing w:val="-1"/>
              </w:rPr>
              <w:t xml:space="preserve"> </w:t>
            </w:r>
            <w:r w:rsidRPr="00ED5024">
              <w:t>personnel</w:t>
            </w:r>
            <w:r w:rsidRPr="00ED5024">
              <w:rPr>
                <w:spacing w:val="-5"/>
              </w:rPr>
              <w:t xml:space="preserve"> </w:t>
            </w:r>
            <w:r w:rsidRPr="00ED5024">
              <w:t>de</w:t>
            </w:r>
            <w:r w:rsidRPr="00ED5024">
              <w:rPr>
                <w:spacing w:val="-1"/>
              </w:rPr>
              <w:t xml:space="preserve"> </w:t>
            </w:r>
            <w:r w:rsidRPr="00ED5024">
              <w:rPr>
                <w:spacing w:val="-2"/>
              </w:rPr>
              <w:t>chantier</w:t>
            </w:r>
            <w:r w:rsidR="00475569">
              <w:rPr>
                <w:spacing w:val="-2"/>
              </w:rPr>
              <w:t>.</w:t>
            </w:r>
          </w:p>
          <w:p w14:paraId="145F0721" w14:textId="77777777" w:rsidR="00D73309" w:rsidRPr="00ED5024" w:rsidRDefault="00E35679" w:rsidP="00ED5024">
            <w:pPr>
              <w:pStyle w:val="TableParagraph"/>
              <w:numPr>
                <w:ilvl w:val="0"/>
                <w:numId w:val="79"/>
              </w:numPr>
            </w:pPr>
            <w:r w:rsidRPr="00ED5024">
              <w:t>Suivi</w:t>
            </w:r>
            <w:r w:rsidRPr="00ED5024">
              <w:rPr>
                <w:spacing w:val="-5"/>
              </w:rPr>
              <w:t xml:space="preserve"> </w:t>
            </w:r>
            <w:r w:rsidRPr="00ED5024">
              <w:t>sanitaire</w:t>
            </w:r>
            <w:r w:rsidRPr="00ED5024">
              <w:rPr>
                <w:spacing w:val="-5"/>
              </w:rPr>
              <w:t xml:space="preserve"> </w:t>
            </w:r>
            <w:r w:rsidRPr="00ED5024">
              <w:t>des</w:t>
            </w:r>
            <w:r w:rsidRPr="00ED5024">
              <w:rPr>
                <w:spacing w:val="-6"/>
              </w:rPr>
              <w:t xml:space="preserve"> </w:t>
            </w:r>
            <w:r w:rsidRPr="00ED5024">
              <w:t>travailleurs</w:t>
            </w:r>
            <w:r w:rsidRPr="00ED5024">
              <w:rPr>
                <w:spacing w:val="-4"/>
              </w:rPr>
              <w:t xml:space="preserve"> </w:t>
            </w:r>
            <w:r w:rsidRPr="00ED5024">
              <w:rPr>
                <w:spacing w:val="-2"/>
              </w:rPr>
              <w:t>locaux</w:t>
            </w:r>
          </w:p>
          <w:p w14:paraId="145F0722" w14:textId="35251ADE" w:rsidR="00D73309" w:rsidRPr="00ED5024" w:rsidRDefault="00E35679" w:rsidP="00ED5024">
            <w:pPr>
              <w:pStyle w:val="TableParagraph"/>
              <w:numPr>
                <w:ilvl w:val="0"/>
                <w:numId w:val="79"/>
              </w:numPr>
            </w:pPr>
            <w:r w:rsidRPr="00ED5024">
              <w:t>Confinement des travailleurs non- résidents dans une base-vie</w:t>
            </w:r>
            <w:r w:rsidR="00475569">
              <w:t>.</w:t>
            </w:r>
          </w:p>
          <w:p w14:paraId="145F0723" w14:textId="6B847E21" w:rsidR="00D73309" w:rsidRPr="00ED5024" w:rsidRDefault="00E35679" w:rsidP="00ED5024">
            <w:pPr>
              <w:pStyle w:val="TableParagraph"/>
              <w:numPr>
                <w:ilvl w:val="0"/>
                <w:numId w:val="79"/>
              </w:numPr>
            </w:pPr>
            <w:r w:rsidRPr="00ED5024">
              <w:t xml:space="preserve">Mise à disposition de </w:t>
            </w:r>
            <w:proofErr w:type="spellStart"/>
            <w:r w:rsidRPr="00ED5024">
              <w:t>thermoflash</w:t>
            </w:r>
            <w:proofErr w:type="spellEnd"/>
            <w:r w:rsidRPr="00ED5024">
              <w:t xml:space="preserve"> et de dispositif de lave-main et de désinfection aux entrées et sorties du </w:t>
            </w:r>
            <w:r w:rsidRPr="00ED5024">
              <w:rPr>
                <w:spacing w:val="-2"/>
              </w:rPr>
              <w:t>chantier</w:t>
            </w:r>
            <w:r w:rsidR="00475569">
              <w:rPr>
                <w:spacing w:val="-2"/>
              </w:rPr>
              <w:t>.</w:t>
            </w:r>
          </w:p>
          <w:p w14:paraId="145F0724" w14:textId="54E79CC4" w:rsidR="00D73309" w:rsidRPr="00ED5024" w:rsidRDefault="00E35679" w:rsidP="00ED5024">
            <w:pPr>
              <w:pStyle w:val="TableParagraph"/>
              <w:numPr>
                <w:ilvl w:val="0"/>
                <w:numId w:val="79"/>
              </w:numPr>
            </w:pPr>
            <w:r w:rsidRPr="00ED5024">
              <w:t>Formation des travailleurs sur l’auto- surveillance</w:t>
            </w:r>
            <w:r w:rsidRPr="00ED5024">
              <w:rPr>
                <w:spacing w:val="-5"/>
              </w:rPr>
              <w:t xml:space="preserve"> </w:t>
            </w:r>
            <w:r w:rsidRPr="00ED5024">
              <w:t>pour</w:t>
            </w:r>
            <w:r w:rsidRPr="00ED5024">
              <w:rPr>
                <w:spacing w:val="-6"/>
              </w:rPr>
              <w:t xml:space="preserve"> </w:t>
            </w:r>
            <w:r w:rsidRPr="00ED5024">
              <w:t>la</w:t>
            </w:r>
            <w:r w:rsidRPr="00ED5024">
              <w:rPr>
                <w:spacing w:val="-3"/>
              </w:rPr>
              <w:t xml:space="preserve"> </w:t>
            </w:r>
            <w:r w:rsidRPr="00ED5024">
              <w:t>détection</w:t>
            </w:r>
            <w:r w:rsidRPr="00ED5024">
              <w:rPr>
                <w:spacing w:val="-4"/>
              </w:rPr>
              <w:t xml:space="preserve"> </w:t>
            </w:r>
            <w:r w:rsidRPr="00ED5024">
              <w:t>précoce des symptômes (fièvre, toux)</w:t>
            </w:r>
            <w:r w:rsidR="00475569">
              <w:t>.</w:t>
            </w:r>
          </w:p>
          <w:p w14:paraId="145F0725" w14:textId="5475F0E1" w:rsidR="00D73309" w:rsidRPr="00ED5024" w:rsidRDefault="00E35679" w:rsidP="00ED5024">
            <w:pPr>
              <w:pStyle w:val="TableParagraph"/>
              <w:numPr>
                <w:ilvl w:val="0"/>
                <w:numId w:val="79"/>
              </w:numPr>
            </w:pPr>
            <w:r w:rsidRPr="00ED5024">
              <w:t>Mettre en place un système de suivi épidémiologique intégrant les mouvements des travailleurs</w:t>
            </w:r>
            <w:r w:rsidR="00475569">
              <w:t>.</w:t>
            </w:r>
          </w:p>
          <w:p w14:paraId="145F0726" w14:textId="4BA6D43C" w:rsidR="00D73309" w:rsidRPr="00ED5024" w:rsidRDefault="00E35679" w:rsidP="00ED5024">
            <w:pPr>
              <w:pStyle w:val="TableParagraph"/>
              <w:numPr>
                <w:ilvl w:val="0"/>
                <w:numId w:val="79"/>
              </w:numPr>
            </w:pPr>
            <w:r w:rsidRPr="00ED5024">
              <w:t xml:space="preserve">Installer une salle d’isolement et de mise en quarantaine dans la base de </w:t>
            </w:r>
            <w:r w:rsidRPr="00ED5024">
              <w:rPr>
                <w:spacing w:val="-2"/>
              </w:rPr>
              <w:t>chantier</w:t>
            </w:r>
            <w:r w:rsidR="00475569">
              <w:rPr>
                <w:spacing w:val="-2"/>
              </w:rPr>
              <w:t>.</w:t>
            </w:r>
          </w:p>
          <w:p w14:paraId="145F0727" w14:textId="4A02CF8E" w:rsidR="00D73309" w:rsidRPr="00ED5024" w:rsidRDefault="00E35679" w:rsidP="00ED5024">
            <w:pPr>
              <w:pStyle w:val="TableParagraph"/>
              <w:numPr>
                <w:ilvl w:val="0"/>
                <w:numId w:val="79"/>
              </w:numPr>
            </w:pPr>
            <w:r w:rsidRPr="00ED5024">
              <w:t>Rendre</w:t>
            </w:r>
            <w:r w:rsidRPr="00ED5024">
              <w:rPr>
                <w:spacing w:val="-4"/>
              </w:rPr>
              <w:t xml:space="preserve"> </w:t>
            </w:r>
            <w:r w:rsidRPr="00ED5024">
              <w:t>obligatoire le</w:t>
            </w:r>
            <w:r w:rsidRPr="00ED5024">
              <w:rPr>
                <w:spacing w:val="-5"/>
              </w:rPr>
              <w:t xml:space="preserve"> </w:t>
            </w:r>
            <w:r w:rsidRPr="00ED5024">
              <w:t>port</w:t>
            </w:r>
            <w:r w:rsidRPr="00ED5024">
              <w:rPr>
                <w:spacing w:val="-5"/>
              </w:rPr>
              <w:t xml:space="preserve"> </w:t>
            </w:r>
            <w:r w:rsidRPr="00ED5024">
              <w:t>du</w:t>
            </w:r>
            <w:r w:rsidRPr="00ED5024">
              <w:rPr>
                <w:spacing w:val="-2"/>
              </w:rPr>
              <w:t xml:space="preserve"> masque</w:t>
            </w:r>
            <w:r w:rsidR="00475569">
              <w:rPr>
                <w:spacing w:val="-2"/>
              </w:rPr>
              <w:t>.</w:t>
            </w:r>
          </w:p>
          <w:p w14:paraId="145F0728" w14:textId="5A28DC3C" w:rsidR="00D73309" w:rsidRPr="00ED5024" w:rsidRDefault="00E35679" w:rsidP="00ED5024">
            <w:pPr>
              <w:pStyle w:val="TableParagraph"/>
              <w:numPr>
                <w:ilvl w:val="0"/>
                <w:numId w:val="79"/>
              </w:numPr>
            </w:pPr>
            <w:r w:rsidRPr="00ED5024">
              <w:t>Organiser les fréquences de pause pour le personnel pour éviter tout regroupement au niveau des aires de repos et des cantines</w:t>
            </w:r>
            <w:r w:rsidR="00475569">
              <w:t>.</w:t>
            </w:r>
          </w:p>
          <w:p w14:paraId="145F0729" w14:textId="77777777" w:rsidR="00D73309" w:rsidRPr="00ED5024" w:rsidRDefault="00E35679" w:rsidP="00ED5024">
            <w:pPr>
              <w:pStyle w:val="TableParagraph"/>
              <w:numPr>
                <w:ilvl w:val="0"/>
                <w:numId w:val="79"/>
              </w:numPr>
            </w:pPr>
            <w:r w:rsidRPr="00ED5024">
              <w:t>Appuyer les structures de soins existantes et renforcer leur capacité à une prise en charge éventuelle des travailleurs contaminés (stock d’EPI, extension des salles d’isolement et de mise en quarantaine, etc.)</w:t>
            </w:r>
          </w:p>
        </w:tc>
      </w:tr>
      <w:tr w:rsidR="00D73309" w:rsidRPr="00B40D9D" w14:paraId="145F0736" w14:textId="77777777" w:rsidTr="0072239C">
        <w:trPr>
          <w:trHeight w:val="704"/>
        </w:trPr>
        <w:tc>
          <w:tcPr>
            <w:tcW w:w="2689" w:type="dxa"/>
            <w:vMerge/>
            <w:tcBorders>
              <w:top w:val="nil"/>
            </w:tcBorders>
          </w:tcPr>
          <w:p w14:paraId="145F072B" w14:textId="77777777" w:rsidR="00D73309" w:rsidRPr="0072239C" w:rsidRDefault="00D73309">
            <w:pPr>
              <w:rPr>
                <w:rFonts w:ascii="Arial" w:hAnsi="Arial" w:cs="Arial"/>
              </w:rPr>
            </w:pPr>
          </w:p>
        </w:tc>
        <w:tc>
          <w:tcPr>
            <w:tcW w:w="2995" w:type="dxa"/>
          </w:tcPr>
          <w:p w14:paraId="145F072C" w14:textId="77777777" w:rsidR="00D73309" w:rsidRPr="0072239C" w:rsidRDefault="00D73309" w:rsidP="00ED5024">
            <w:pPr>
              <w:pStyle w:val="TableParagraph"/>
            </w:pPr>
          </w:p>
          <w:p w14:paraId="145F072D" w14:textId="77777777" w:rsidR="00D73309" w:rsidRPr="0072239C" w:rsidRDefault="00D73309" w:rsidP="00ED5024">
            <w:pPr>
              <w:pStyle w:val="TableParagraph"/>
            </w:pPr>
          </w:p>
          <w:p w14:paraId="145F072E" w14:textId="77777777" w:rsidR="00D73309" w:rsidRPr="00ED5024" w:rsidRDefault="00E35679" w:rsidP="00ED5024">
            <w:pPr>
              <w:pStyle w:val="TableParagraph"/>
            </w:pPr>
            <w:r w:rsidRPr="00ED5024">
              <w:t>Risque d’accident pour le personnel d’exploitation</w:t>
            </w:r>
            <w:r w:rsidRPr="00ED5024">
              <w:rPr>
                <w:spacing w:val="-9"/>
              </w:rPr>
              <w:t xml:space="preserve"> </w:t>
            </w:r>
            <w:r w:rsidRPr="00ED5024">
              <w:t>du</w:t>
            </w:r>
            <w:r w:rsidRPr="00ED5024">
              <w:rPr>
                <w:spacing w:val="-10"/>
              </w:rPr>
              <w:t xml:space="preserve"> </w:t>
            </w:r>
            <w:r w:rsidRPr="00ED5024">
              <w:t>site</w:t>
            </w:r>
            <w:r w:rsidRPr="00ED5024">
              <w:rPr>
                <w:spacing w:val="-7"/>
              </w:rPr>
              <w:t xml:space="preserve"> </w:t>
            </w:r>
            <w:r w:rsidRPr="00ED5024">
              <w:t>d’extraction</w:t>
            </w:r>
            <w:r w:rsidRPr="00ED5024">
              <w:rPr>
                <w:spacing w:val="-10"/>
              </w:rPr>
              <w:t xml:space="preserve"> </w:t>
            </w:r>
            <w:r w:rsidRPr="00ED5024">
              <w:t>et pour les populations riveraines</w:t>
            </w:r>
          </w:p>
        </w:tc>
        <w:tc>
          <w:tcPr>
            <w:tcW w:w="4922" w:type="dxa"/>
          </w:tcPr>
          <w:p w14:paraId="145F072F" w14:textId="77777777" w:rsidR="00D73309" w:rsidRPr="00ED5024" w:rsidRDefault="00E35679" w:rsidP="00ED5024">
            <w:pPr>
              <w:pStyle w:val="TableParagraph"/>
              <w:numPr>
                <w:ilvl w:val="0"/>
                <w:numId w:val="78"/>
              </w:numPr>
            </w:pPr>
            <w:r w:rsidRPr="00ED5024">
              <w:t>Formation</w:t>
            </w:r>
            <w:r w:rsidRPr="00ED5024">
              <w:rPr>
                <w:spacing w:val="-13"/>
              </w:rPr>
              <w:t xml:space="preserve"> </w:t>
            </w:r>
            <w:r w:rsidRPr="00ED5024">
              <w:t>HSE</w:t>
            </w:r>
            <w:r w:rsidRPr="00ED5024">
              <w:rPr>
                <w:spacing w:val="-12"/>
              </w:rPr>
              <w:t xml:space="preserve"> </w:t>
            </w:r>
            <w:r w:rsidRPr="00ED5024">
              <w:t>régulière</w:t>
            </w:r>
            <w:r w:rsidRPr="00ED5024">
              <w:rPr>
                <w:spacing w:val="-9"/>
              </w:rPr>
              <w:t xml:space="preserve"> </w:t>
            </w:r>
            <w:r w:rsidRPr="00ED5024">
              <w:t>du</w:t>
            </w:r>
            <w:r w:rsidRPr="00ED5024">
              <w:rPr>
                <w:spacing w:val="-12"/>
              </w:rPr>
              <w:t xml:space="preserve"> </w:t>
            </w:r>
            <w:r w:rsidRPr="00ED5024">
              <w:rPr>
                <w:spacing w:val="-2"/>
              </w:rPr>
              <w:t>personnel.</w:t>
            </w:r>
          </w:p>
          <w:p w14:paraId="145F0731" w14:textId="68E16641" w:rsidR="00D73309" w:rsidRPr="00ED5024" w:rsidRDefault="00E35679" w:rsidP="00ED5024">
            <w:pPr>
              <w:pStyle w:val="TableParagraph"/>
            </w:pPr>
            <w:proofErr w:type="gramStart"/>
            <w:r w:rsidRPr="00ED5024">
              <w:t>Port</w:t>
            </w:r>
            <w:r w:rsidRPr="00ED5024">
              <w:rPr>
                <w:spacing w:val="38"/>
              </w:rPr>
              <w:t xml:space="preserve">  </w:t>
            </w:r>
            <w:r w:rsidRPr="00ED5024">
              <w:t>obligatoire</w:t>
            </w:r>
            <w:proofErr w:type="gramEnd"/>
            <w:r w:rsidRPr="00ED5024">
              <w:rPr>
                <w:spacing w:val="39"/>
              </w:rPr>
              <w:t xml:space="preserve">  </w:t>
            </w:r>
            <w:r w:rsidRPr="00ED5024">
              <w:t>d’EPI</w:t>
            </w:r>
            <w:r w:rsidRPr="00ED5024">
              <w:rPr>
                <w:spacing w:val="38"/>
              </w:rPr>
              <w:t xml:space="preserve">  </w:t>
            </w:r>
            <w:r w:rsidRPr="00ED5024">
              <w:t>pour</w:t>
            </w:r>
            <w:r w:rsidRPr="00ED5024">
              <w:rPr>
                <w:spacing w:val="38"/>
              </w:rPr>
              <w:t xml:space="preserve">  </w:t>
            </w:r>
            <w:r w:rsidRPr="00ED5024">
              <w:rPr>
                <w:spacing w:val="-4"/>
              </w:rPr>
              <w:t>toute</w:t>
            </w:r>
            <w:r w:rsidR="00475569" w:rsidRPr="001714C1">
              <w:rPr>
                <w:spacing w:val="-4"/>
              </w:rPr>
              <w:t xml:space="preserve"> </w:t>
            </w:r>
            <w:r w:rsidRPr="00ED5024">
              <w:t>personne</w:t>
            </w:r>
            <w:r w:rsidRPr="00ED5024">
              <w:rPr>
                <w:spacing w:val="-3"/>
              </w:rPr>
              <w:t xml:space="preserve"> </w:t>
            </w:r>
            <w:r w:rsidRPr="00ED5024">
              <w:t>présente</w:t>
            </w:r>
            <w:r w:rsidRPr="00ED5024">
              <w:rPr>
                <w:spacing w:val="-3"/>
              </w:rPr>
              <w:t xml:space="preserve"> </w:t>
            </w:r>
            <w:r w:rsidRPr="00ED5024">
              <w:t>sur</w:t>
            </w:r>
            <w:r w:rsidRPr="00ED5024">
              <w:rPr>
                <w:spacing w:val="-4"/>
              </w:rPr>
              <w:t xml:space="preserve"> </w:t>
            </w:r>
            <w:r w:rsidRPr="00ED5024">
              <w:t>le</w:t>
            </w:r>
            <w:r w:rsidRPr="00ED5024">
              <w:rPr>
                <w:spacing w:val="-2"/>
              </w:rPr>
              <w:t xml:space="preserve"> site.</w:t>
            </w:r>
          </w:p>
          <w:p w14:paraId="145F0732" w14:textId="77777777" w:rsidR="00D73309" w:rsidRPr="00ED5024" w:rsidRDefault="00E35679" w:rsidP="00ED5024">
            <w:pPr>
              <w:pStyle w:val="TableParagraph"/>
              <w:numPr>
                <w:ilvl w:val="0"/>
                <w:numId w:val="78"/>
              </w:numPr>
            </w:pPr>
            <w:r w:rsidRPr="00ED5024">
              <w:t>Balisage</w:t>
            </w:r>
            <w:r w:rsidRPr="00ED5024">
              <w:rPr>
                <w:spacing w:val="-2"/>
              </w:rPr>
              <w:t xml:space="preserve"> </w:t>
            </w:r>
            <w:r w:rsidRPr="00ED5024">
              <w:t>de</w:t>
            </w:r>
            <w:r w:rsidRPr="00ED5024">
              <w:rPr>
                <w:spacing w:val="-4"/>
              </w:rPr>
              <w:t xml:space="preserve"> </w:t>
            </w:r>
            <w:r w:rsidRPr="00ED5024">
              <w:t>toutes</w:t>
            </w:r>
            <w:r w:rsidRPr="00ED5024">
              <w:rPr>
                <w:spacing w:val="-5"/>
              </w:rPr>
              <w:t xml:space="preserve"> </w:t>
            </w:r>
            <w:r w:rsidRPr="00ED5024">
              <w:t>les</w:t>
            </w:r>
            <w:r w:rsidRPr="00ED5024">
              <w:rPr>
                <w:spacing w:val="-1"/>
              </w:rPr>
              <w:t xml:space="preserve"> </w:t>
            </w:r>
            <w:r w:rsidRPr="00ED5024">
              <w:t>zones</w:t>
            </w:r>
            <w:r w:rsidRPr="00ED5024">
              <w:rPr>
                <w:spacing w:val="-2"/>
              </w:rPr>
              <w:t xml:space="preserve"> </w:t>
            </w:r>
            <w:r w:rsidRPr="00ED5024">
              <w:t>de</w:t>
            </w:r>
            <w:r w:rsidRPr="00ED5024">
              <w:rPr>
                <w:spacing w:val="-2"/>
              </w:rPr>
              <w:t xml:space="preserve"> travail.</w:t>
            </w:r>
          </w:p>
          <w:p w14:paraId="145F0733" w14:textId="77777777" w:rsidR="00D73309" w:rsidRPr="00ED5024" w:rsidRDefault="00E35679" w:rsidP="00ED5024">
            <w:pPr>
              <w:pStyle w:val="TableParagraph"/>
              <w:numPr>
                <w:ilvl w:val="0"/>
                <w:numId w:val="78"/>
              </w:numPr>
            </w:pPr>
            <w:r w:rsidRPr="00ED5024">
              <w:t>Interdiction</w:t>
            </w:r>
            <w:r w:rsidRPr="00ED5024">
              <w:rPr>
                <w:spacing w:val="52"/>
              </w:rPr>
              <w:t xml:space="preserve"> </w:t>
            </w:r>
            <w:r w:rsidRPr="00ED5024">
              <w:t>d’accès</w:t>
            </w:r>
            <w:r w:rsidRPr="00ED5024">
              <w:rPr>
                <w:spacing w:val="54"/>
              </w:rPr>
              <w:t xml:space="preserve"> </w:t>
            </w:r>
            <w:r w:rsidRPr="00ED5024">
              <w:t>sur</w:t>
            </w:r>
            <w:r w:rsidRPr="00ED5024">
              <w:rPr>
                <w:spacing w:val="55"/>
              </w:rPr>
              <w:t xml:space="preserve"> </w:t>
            </w:r>
            <w:r w:rsidRPr="00ED5024">
              <w:t>le</w:t>
            </w:r>
            <w:r w:rsidRPr="00ED5024">
              <w:rPr>
                <w:spacing w:val="57"/>
              </w:rPr>
              <w:t xml:space="preserve"> </w:t>
            </w:r>
            <w:r w:rsidRPr="00ED5024">
              <w:t>site</w:t>
            </w:r>
            <w:r w:rsidRPr="00ED5024">
              <w:rPr>
                <w:spacing w:val="54"/>
              </w:rPr>
              <w:t xml:space="preserve"> </w:t>
            </w:r>
            <w:r w:rsidRPr="00ED5024">
              <w:rPr>
                <w:spacing w:val="-4"/>
              </w:rPr>
              <w:t>pour</w:t>
            </w:r>
          </w:p>
          <w:p w14:paraId="145F0734" w14:textId="77777777" w:rsidR="00D73309" w:rsidRPr="00ED5024" w:rsidRDefault="00E35679" w:rsidP="00ED5024">
            <w:pPr>
              <w:pStyle w:val="TableParagraph"/>
            </w:pPr>
            <w:proofErr w:type="gramStart"/>
            <w:r w:rsidRPr="00ED5024">
              <w:t>toute</w:t>
            </w:r>
            <w:proofErr w:type="gramEnd"/>
            <w:r w:rsidRPr="00ED5024">
              <w:rPr>
                <w:spacing w:val="-5"/>
              </w:rPr>
              <w:t xml:space="preserve"> </w:t>
            </w:r>
            <w:r w:rsidRPr="00ED5024">
              <w:t>personne</w:t>
            </w:r>
            <w:r w:rsidRPr="00ED5024">
              <w:rPr>
                <w:spacing w:val="-4"/>
              </w:rPr>
              <w:t xml:space="preserve"> </w:t>
            </w:r>
            <w:r w:rsidRPr="00ED5024">
              <w:t>extérieure</w:t>
            </w:r>
            <w:r w:rsidRPr="00ED5024">
              <w:rPr>
                <w:spacing w:val="-5"/>
              </w:rPr>
              <w:t xml:space="preserve"> </w:t>
            </w:r>
            <w:r w:rsidRPr="00ED5024">
              <w:t>au</w:t>
            </w:r>
            <w:r w:rsidRPr="00ED5024">
              <w:rPr>
                <w:spacing w:val="-3"/>
              </w:rPr>
              <w:t xml:space="preserve"> </w:t>
            </w:r>
            <w:r w:rsidRPr="00ED5024">
              <w:rPr>
                <w:spacing w:val="-2"/>
              </w:rPr>
              <w:t>projet.</w:t>
            </w:r>
          </w:p>
          <w:p w14:paraId="145F0735" w14:textId="72FB2E26" w:rsidR="00D73309" w:rsidRPr="00ED5024" w:rsidRDefault="00E35679" w:rsidP="00ED5024">
            <w:pPr>
              <w:pStyle w:val="TableParagraph"/>
              <w:numPr>
                <w:ilvl w:val="0"/>
                <w:numId w:val="78"/>
              </w:numPr>
            </w:pPr>
            <w:r w:rsidRPr="00ED5024">
              <w:t>Interdiction</w:t>
            </w:r>
            <w:r w:rsidRPr="00ED5024">
              <w:rPr>
                <w:spacing w:val="-9"/>
              </w:rPr>
              <w:t xml:space="preserve"> </w:t>
            </w:r>
            <w:r w:rsidRPr="00ED5024">
              <w:t>d’activités</w:t>
            </w:r>
            <w:r w:rsidRPr="00ED5024">
              <w:rPr>
                <w:spacing w:val="-7"/>
              </w:rPr>
              <w:t xml:space="preserve"> </w:t>
            </w:r>
            <w:r w:rsidRPr="00ED5024">
              <w:rPr>
                <w:spacing w:val="-2"/>
              </w:rPr>
              <w:t>nocturne</w:t>
            </w:r>
            <w:r w:rsidR="00475569">
              <w:rPr>
                <w:spacing w:val="-2"/>
              </w:rPr>
              <w:t>s</w:t>
            </w:r>
            <w:r w:rsidRPr="00ED5024">
              <w:rPr>
                <w:spacing w:val="-2"/>
              </w:rPr>
              <w:t>.</w:t>
            </w:r>
          </w:p>
        </w:tc>
      </w:tr>
    </w:tbl>
    <w:p w14:paraId="145F0737" w14:textId="77777777" w:rsidR="00D73309" w:rsidRPr="0072239C" w:rsidRDefault="00D73309">
      <w:pPr>
        <w:rPr>
          <w:rFonts w:ascii="Arial" w:hAnsi="Arial" w:cs="Arial"/>
        </w:rPr>
        <w:sectPr w:rsidR="00D73309" w:rsidRPr="0072239C">
          <w:pgSz w:w="11910" w:h="16840"/>
          <w:pgMar w:top="1100" w:right="200" w:bottom="1000" w:left="460" w:header="751" w:footer="810" w:gutter="0"/>
          <w:cols w:space="720"/>
        </w:sectPr>
      </w:pPr>
    </w:p>
    <w:p w14:paraId="145F0738" w14:textId="77777777" w:rsidR="00D73309" w:rsidRPr="0072239C" w:rsidRDefault="00D73309">
      <w:pPr>
        <w:pStyle w:val="Corpsdetexte"/>
        <w:spacing w:before="6"/>
        <w:rPr>
          <w:rFonts w:ascii="Arial" w:hAnsi="Arial" w:cs="Arial"/>
          <w:i/>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2853"/>
        <w:gridCol w:w="5064"/>
      </w:tblGrid>
      <w:tr w:rsidR="00D73309" w:rsidRPr="00B40D9D" w14:paraId="145F073C" w14:textId="77777777" w:rsidTr="0072239C">
        <w:trPr>
          <w:trHeight w:val="580"/>
        </w:trPr>
        <w:tc>
          <w:tcPr>
            <w:tcW w:w="2689" w:type="dxa"/>
            <w:shd w:val="clear" w:color="auto" w:fill="44536A"/>
          </w:tcPr>
          <w:p w14:paraId="145F0739" w14:textId="77777777" w:rsidR="00D73309" w:rsidRPr="0072239C" w:rsidRDefault="00E35679" w:rsidP="00ED5024">
            <w:pPr>
              <w:pStyle w:val="TableParagraph"/>
            </w:pPr>
            <w:r w:rsidRPr="0072239C">
              <w:t>Activités</w:t>
            </w:r>
            <w:r w:rsidRPr="0072239C">
              <w:rPr>
                <w:spacing w:val="-7"/>
              </w:rPr>
              <w:t xml:space="preserve"> </w:t>
            </w:r>
            <w:r w:rsidRPr="0072239C">
              <w:t>sources</w:t>
            </w:r>
            <w:r w:rsidRPr="0072239C">
              <w:rPr>
                <w:spacing w:val="-4"/>
              </w:rPr>
              <w:t xml:space="preserve"> </w:t>
            </w:r>
            <w:r w:rsidRPr="0072239C">
              <w:rPr>
                <w:spacing w:val="-2"/>
              </w:rPr>
              <w:t>d’impacts</w:t>
            </w:r>
          </w:p>
        </w:tc>
        <w:tc>
          <w:tcPr>
            <w:tcW w:w="2853" w:type="dxa"/>
            <w:shd w:val="clear" w:color="auto" w:fill="44536A"/>
          </w:tcPr>
          <w:p w14:paraId="145F073A" w14:textId="77777777" w:rsidR="00D73309" w:rsidRPr="0072239C" w:rsidRDefault="00E35679" w:rsidP="00ED5024">
            <w:pPr>
              <w:pStyle w:val="TableParagraph"/>
            </w:pPr>
            <w:r w:rsidRPr="0072239C">
              <w:t>Impacts</w:t>
            </w:r>
            <w:r w:rsidRPr="0072239C">
              <w:rPr>
                <w:spacing w:val="-6"/>
              </w:rPr>
              <w:t xml:space="preserve"> </w:t>
            </w:r>
            <w:r w:rsidRPr="0072239C">
              <w:t>potentiels</w:t>
            </w:r>
          </w:p>
        </w:tc>
        <w:tc>
          <w:tcPr>
            <w:tcW w:w="5064" w:type="dxa"/>
            <w:shd w:val="clear" w:color="auto" w:fill="44536A"/>
          </w:tcPr>
          <w:p w14:paraId="145F073B" w14:textId="77777777" w:rsidR="00D73309" w:rsidRPr="0072239C" w:rsidRDefault="00E35679" w:rsidP="00ED5024">
            <w:pPr>
              <w:pStyle w:val="TableParagraph"/>
            </w:pPr>
            <w:r w:rsidRPr="0072239C">
              <w:t>Mesures</w:t>
            </w:r>
            <w:r w:rsidRPr="0072239C">
              <w:rPr>
                <w:spacing w:val="-4"/>
              </w:rPr>
              <w:t xml:space="preserve"> </w:t>
            </w:r>
            <w:r w:rsidRPr="0072239C">
              <w:t>d’atténuations</w:t>
            </w:r>
          </w:p>
        </w:tc>
      </w:tr>
      <w:tr w:rsidR="00D73309" w:rsidRPr="00B40D9D" w14:paraId="145F0758" w14:textId="77777777" w:rsidTr="0072239C">
        <w:trPr>
          <w:trHeight w:val="11878"/>
        </w:trPr>
        <w:tc>
          <w:tcPr>
            <w:tcW w:w="2689" w:type="dxa"/>
          </w:tcPr>
          <w:p w14:paraId="145F073D" w14:textId="77777777" w:rsidR="00D73309" w:rsidRPr="0072239C" w:rsidRDefault="00D73309" w:rsidP="00ED5024">
            <w:pPr>
              <w:pStyle w:val="TableParagraph"/>
            </w:pPr>
          </w:p>
        </w:tc>
        <w:tc>
          <w:tcPr>
            <w:tcW w:w="2853" w:type="dxa"/>
          </w:tcPr>
          <w:p w14:paraId="145F073E" w14:textId="77777777" w:rsidR="00D73309" w:rsidRPr="0072239C" w:rsidRDefault="00D73309" w:rsidP="00ED5024">
            <w:pPr>
              <w:pStyle w:val="TableParagraph"/>
            </w:pPr>
          </w:p>
        </w:tc>
        <w:tc>
          <w:tcPr>
            <w:tcW w:w="5064" w:type="dxa"/>
          </w:tcPr>
          <w:p w14:paraId="145F073F" w14:textId="77777777" w:rsidR="00D73309" w:rsidRPr="00ED5024" w:rsidRDefault="00E35679" w:rsidP="00ED5024">
            <w:pPr>
              <w:pStyle w:val="TableParagraph"/>
              <w:numPr>
                <w:ilvl w:val="0"/>
                <w:numId w:val="77"/>
              </w:numPr>
            </w:pPr>
            <w:r w:rsidRPr="00ED5024">
              <w:t>Mise</w:t>
            </w:r>
            <w:r w:rsidRPr="00ED5024">
              <w:rPr>
                <w:spacing w:val="-4"/>
              </w:rPr>
              <w:t xml:space="preserve"> </w:t>
            </w:r>
            <w:r w:rsidRPr="00ED5024">
              <w:t>en</w:t>
            </w:r>
            <w:r w:rsidRPr="00ED5024">
              <w:rPr>
                <w:spacing w:val="-2"/>
              </w:rPr>
              <w:t xml:space="preserve"> </w:t>
            </w:r>
            <w:r w:rsidRPr="00ED5024">
              <w:t>œuvre du</w:t>
            </w:r>
            <w:r w:rsidRPr="00ED5024">
              <w:rPr>
                <w:spacing w:val="-3"/>
              </w:rPr>
              <w:t xml:space="preserve"> </w:t>
            </w:r>
            <w:r w:rsidRPr="00ED5024">
              <w:t>plan</w:t>
            </w:r>
            <w:r w:rsidRPr="00ED5024">
              <w:rPr>
                <w:spacing w:val="-2"/>
              </w:rPr>
              <w:t xml:space="preserve"> </w:t>
            </w:r>
            <w:r w:rsidRPr="00ED5024">
              <w:t>de</w:t>
            </w:r>
            <w:r w:rsidRPr="00ED5024">
              <w:rPr>
                <w:spacing w:val="-6"/>
              </w:rPr>
              <w:t xml:space="preserve"> </w:t>
            </w:r>
            <w:r w:rsidRPr="00ED5024">
              <w:rPr>
                <w:spacing w:val="-2"/>
              </w:rPr>
              <w:t>circulation.</w:t>
            </w:r>
          </w:p>
          <w:p w14:paraId="145F0740" w14:textId="77777777" w:rsidR="00D73309" w:rsidRPr="00ED5024" w:rsidRDefault="00E35679" w:rsidP="00ED5024">
            <w:pPr>
              <w:pStyle w:val="TableParagraph"/>
              <w:numPr>
                <w:ilvl w:val="0"/>
                <w:numId w:val="77"/>
              </w:numPr>
            </w:pPr>
            <w:r w:rsidRPr="00ED5024">
              <w:t>Mobilisation</w:t>
            </w:r>
            <w:r w:rsidRPr="00ED5024">
              <w:rPr>
                <w:spacing w:val="-4"/>
              </w:rPr>
              <w:t xml:space="preserve"> </w:t>
            </w:r>
            <w:r w:rsidRPr="00ED5024">
              <w:t>de</w:t>
            </w:r>
            <w:r w:rsidRPr="00ED5024">
              <w:rPr>
                <w:spacing w:val="-5"/>
              </w:rPr>
              <w:t xml:space="preserve"> </w:t>
            </w:r>
            <w:r w:rsidRPr="00ED5024">
              <w:t>camions</w:t>
            </w:r>
            <w:r w:rsidRPr="00ED5024">
              <w:rPr>
                <w:spacing w:val="-5"/>
              </w:rPr>
              <w:t xml:space="preserve"> </w:t>
            </w:r>
            <w:r w:rsidRPr="00ED5024">
              <w:t>en</w:t>
            </w:r>
            <w:r w:rsidRPr="00ED5024">
              <w:rPr>
                <w:spacing w:val="-3"/>
              </w:rPr>
              <w:t xml:space="preserve"> </w:t>
            </w:r>
            <w:r w:rsidRPr="00ED5024">
              <w:t>bon</w:t>
            </w:r>
            <w:r w:rsidRPr="00ED5024">
              <w:rPr>
                <w:spacing w:val="-3"/>
              </w:rPr>
              <w:t xml:space="preserve"> </w:t>
            </w:r>
            <w:r w:rsidRPr="00ED5024">
              <w:rPr>
                <w:spacing w:val="-4"/>
              </w:rPr>
              <w:t>état.</w:t>
            </w:r>
          </w:p>
          <w:p w14:paraId="145F0741" w14:textId="2A1CCC7E" w:rsidR="00D73309" w:rsidRPr="00ED5024" w:rsidRDefault="00E35679" w:rsidP="00ED5024">
            <w:pPr>
              <w:pStyle w:val="TableParagraph"/>
              <w:numPr>
                <w:ilvl w:val="0"/>
                <w:numId w:val="77"/>
              </w:numPr>
            </w:pPr>
            <w:r w:rsidRPr="0072239C">
              <w:t>Formation</w:t>
            </w:r>
            <w:r w:rsidRPr="00ED5024">
              <w:tab/>
            </w:r>
            <w:r w:rsidRPr="00ED5024">
              <w:rPr>
                <w:spacing w:val="-6"/>
              </w:rPr>
              <w:t>et</w:t>
            </w:r>
            <w:r w:rsidRPr="00ED5024">
              <w:tab/>
            </w:r>
            <w:r w:rsidRPr="0072239C">
              <w:t xml:space="preserve">sensibilisation </w:t>
            </w:r>
            <w:r w:rsidRPr="00ED5024">
              <w:t>des conducteurs</w:t>
            </w:r>
            <w:r w:rsidR="00475569">
              <w:t>.</w:t>
            </w:r>
          </w:p>
          <w:p w14:paraId="145F0742" w14:textId="77777777" w:rsidR="00D73309" w:rsidRPr="00ED5024" w:rsidRDefault="00E35679" w:rsidP="00ED5024">
            <w:pPr>
              <w:pStyle w:val="TableParagraph"/>
              <w:numPr>
                <w:ilvl w:val="0"/>
                <w:numId w:val="77"/>
              </w:numPr>
            </w:pPr>
            <w:r w:rsidRPr="00ED5024">
              <w:t>Limitation des vitesses (maximum limitée à 40 km/h dans les traversées de villages).</w:t>
            </w:r>
          </w:p>
          <w:p w14:paraId="145F0743" w14:textId="77777777" w:rsidR="00D73309" w:rsidRPr="00ED5024" w:rsidRDefault="00E35679" w:rsidP="00ED5024">
            <w:pPr>
              <w:pStyle w:val="TableParagraph"/>
              <w:numPr>
                <w:ilvl w:val="0"/>
                <w:numId w:val="77"/>
              </w:numPr>
            </w:pPr>
            <w:r w:rsidRPr="00ED5024">
              <w:t xml:space="preserve">Mise en place de signalisation </w:t>
            </w:r>
            <w:r w:rsidRPr="00ED5024">
              <w:rPr>
                <w:spacing w:val="-2"/>
              </w:rPr>
              <w:t>routière.</w:t>
            </w:r>
          </w:p>
          <w:p w14:paraId="145F0744" w14:textId="77777777" w:rsidR="00D73309" w:rsidRPr="00ED5024" w:rsidRDefault="00E35679" w:rsidP="00ED5024">
            <w:pPr>
              <w:pStyle w:val="TableParagraph"/>
              <w:numPr>
                <w:ilvl w:val="0"/>
                <w:numId w:val="77"/>
              </w:numPr>
            </w:pPr>
            <w:r w:rsidRPr="00ED5024">
              <w:t>Respect</w:t>
            </w:r>
            <w:r w:rsidRPr="00ED5024">
              <w:rPr>
                <w:spacing w:val="-2"/>
              </w:rPr>
              <w:t xml:space="preserve"> </w:t>
            </w:r>
            <w:r w:rsidRPr="00ED5024">
              <w:t>des</w:t>
            </w:r>
            <w:r w:rsidRPr="00ED5024">
              <w:rPr>
                <w:spacing w:val="-3"/>
              </w:rPr>
              <w:t xml:space="preserve"> </w:t>
            </w:r>
            <w:r w:rsidRPr="00ED5024">
              <w:t>vitesses</w:t>
            </w:r>
            <w:r w:rsidRPr="00ED5024">
              <w:rPr>
                <w:spacing w:val="-5"/>
              </w:rPr>
              <w:t xml:space="preserve"> </w:t>
            </w:r>
            <w:r w:rsidRPr="00ED5024">
              <w:t>de</w:t>
            </w:r>
            <w:r w:rsidRPr="00ED5024">
              <w:rPr>
                <w:spacing w:val="-1"/>
              </w:rPr>
              <w:t xml:space="preserve"> </w:t>
            </w:r>
            <w:r w:rsidRPr="00ED5024">
              <w:rPr>
                <w:spacing w:val="-2"/>
              </w:rPr>
              <w:t>progression.</w:t>
            </w:r>
          </w:p>
          <w:p w14:paraId="145F0745" w14:textId="2DDDC16F" w:rsidR="00D73309" w:rsidRPr="00ED5024" w:rsidRDefault="00E35679" w:rsidP="00ED5024">
            <w:pPr>
              <w:pStyle w:val="TableParagraph"/>
              <w:numPr>
                <w:ilvl w:val="0"/>
                <w:numId w:val="77"/>
              </w:numPr>
            </w:pPr>
            <w:r w:rsidRPr="00ED5024">
              <w:t>Contrôle au droit des sites à risques comme les écoles, les marchés, les mosquées ...</w:t>
            </w:r>
          </w:p>
          <w:p w14:paraId="145F0746" w14:textId="77777777" w:rsidR="00D73309" w:rsidRPr="00ED5024" w:rsidRDefault="00E35679" w:rsidP="00ED5024">
            <w:pPr>
              <w:pStyle w:val="TableParagraph"/>
              <w:numPr>
                <w:ilvl w:val="0"/>
                <w:numId w:val="77"/>
              </w:numPr>
            </w:pPr>
            <w:r w:rsidRPr="00ED5024">
              <w:t>Interdiction</w:t>
            </w:r>
            <w:r w:rsidRPr="00ED5024">
              <w:rPr>
                <w:spacing w:val="-6"/>
              </w:rPr>
              <w:t xml:space="preserve"> </w:t>
            </w:r>
            <w:r w:rsidRPr="00ED5024">
              <w:t>de</w:t>
            </w:r>
            <w:r w:rsidRPr="00ED5024">
              <w:rPr>
                <w:spacing w:val="-2"/>
              </w:rPr>
              <w:t xml:space="preserve"> </w:t>
            </w:r>
            <w:r w:rsidRPr="00ED5024">
              <w:t>la</w:t>
            </w:r>
            <w:r w:rsidRPr="00ED5024">
              <w:rPr>
                <w:spacing w:val="-5"/>
              </w:rPr>
              <w:t xml:space="preserve"> </w:t>
            </w:r>
            <w:r w:rsidRPr="00ED5024">
              <w:t>circulation</w:t>
            </w:r>
            <w:r w:rsidRPr="00ED5024">
              <w:rPr>
                <w:spacing w:val="-3"/>
              </w:rPr>
              <w:t xml:space="preserve"> </w:t>
            </w:r>
            <w:r w:rsidRPr="00ED5024">
              <w:t>de</w:t>
            </w:r>
            <w:r w:rsidRPr="00ED5024">
              <w:rPr>
                <w:spacing w:val="-2"/>
              </w:rPr>
              <w:t xml:space="preserve"> nuit.</w:t>
            </w:r>
          </w:p>
          <w:p w14:paraId="145F0747" w14:textId="2F5299FD" w:rsidR="00D73309" w:rsidRPr="00ED5024" w:rsidRDefault="00E35679" w:rsidP="00ED5024">
            <w:pPr>
              <w:pStyle w:val="TableParagraph"/>
              <w:numPr>
                <w:ilvl w:val="0"/>
                <w:numId w:val="77"/>
              </w:numPr>
            </w:pPr>
            <w:r w:rsidRPr="00ED5024">
              <w:t>Sanction</w:t>
            </w:r>
            <w:r w:rsidRPr="00ED5024">
              <w:rPr>
                <w:spacing w:val="-13"/>
              </w:rPr>
              <w:t xml:space="preserve"> </w:t>
            </w:r>
            <w:r w:rsidRPr="00ED5024">
              <w:t>du</w:t>
            </w:r>
            <w:r w:rsidRPr="00ED5024">
              <w:rPr>
                <w:spacing w:val="-12"/>
              </w:rPr>
              <w:t xml:space="preserve"> </w:t>
            </w:r>
            <w:r w:rsidRPr="00ED5024">
              <w:t>conducteur</w:t>
            </w:r>
            <w:r w:rsidRPr="00ED5024">
              <w:rPr>
                <w:spacing w:val="-13"/>
              </w:rPr>
              <w:t xml:space="preserve"> </w:t>
            </w:r>
            <w:r w:rsidRPr="00ED5024">
              <w:t>en</w:t>
            </w:r>
            <w:r w:rsidRPr="00ED5024">
              <w:rPr>
                <w:spacing w:val="-12"/>
              </w:rPr>
              <w:t xml:space="preserve"> </w:t>
            </w:r>
            <w:r w:rsidRPr="00ED5024">
              <w:t>cas</w:t>
            </w:r>
            <w:r w:rsidRPr="00ED5024">
              <w:rPr>
                <w:spacing w:val="-13"/>
              </w:rPr>
              <w:t xml:space="preserve"> </w:t>
            </w:r>
            <w:r w:rsidRPr="00ED5024">
              <w:t>de</w:t>
            </w:r>
            <w:r w:rsidRPr="00ED5024">
              <w:rPr>
                <w:spacing w:val="-12"/>
              </w:rPr>
              <w:t xml:space="preserve"> </w:t>
            </w:r>
            <w:r w:rsidRPr="00ED5024">
              <w:t>non-</w:t>
            </w:r>
            <w:r w:rsidR="00475569">
              <w:t>r</w:t>
            </w:r>
            <w:r w:rsidRPr="00ED5024">
              <w:t xml:space="preserve">espect des dispositions du plan de </w:t>
            </w:r>
            <w:r w:rsidRPr="00ED5024">
              <w:rPr>
                <w:spacing w:val="-2"/>
              </w:rPr>
              <w:t>circulation.</w:t>
            </w:r>
          </w:p>
          <w:p w14:paraId="145F0748" w14:textId="0882F383" w:rsidR="00D73309" w:rsidRPr="00ED5024" w:rsidRDefault="00E35679" w:rsidP="00ED5024">
            <w:pPr>
              <w:pStyle w:val="TableParagraph"/>
              <w:numPr>
                <w:ilvl w:val="0"/>
                <w:numId w:val="77"/>
              </w:numPr>
            </w:pPr>
            <w:r w:rsidRPr="00ED5024">
              <w:t>Compensation</w:t>
            </w:r>
            <w:r w:rsidRPr="00ED5024">
              <w:rPr>
                <w:spacing w:val="-11"/>
              </w:rPr>
              <w:t xml:space="preserve"> </w:t>
            </w:r>
            <w:r w:rsidRPr="00ED5024">
              <w:t>équitable en cas de dommage accidentel</w:t>
            </w:r>
            <w:r w:rsidR="00475569">
              <w:t>.</w:t>
            </w:r>
          </w:p>
          <w:p w14:paraId="145F0749" w14:textId="22C48C2F" w:rsidR="00D73309" w:rsidRPr="00ED5024" w:rsidRDefault="00E35679" w:rsidP="00ED5024">
            <w:pPr>
              <w:pStyle w:val="TableParagraph"/>
              <w:numPr>
                <w:ilvl w:val="0"/>
                <w:numId w:val="77"/>
              </w:numPr>
            </w:pPr>
            <w:r w:rsidRPr="00ED5024">
              <w:t>Afficher les consignes de sécurité sur le chantier</w:t>
            </w:r>
            <w:r w:rsidR="00475569">
              <w:t>.</w:t>
            </w:r>
          </w:p>
          <w:p w14:paraId="145F074A" w14:textId="77777777" w:rsidR="00D73309" w:rsidRPr="00ED5024" w:rsidRDefault="00E35679" w:rsidP="00ED5024">
            <w:pPr>
              <w:pStyle w:val="TableParagraph"/>
              <w:numPr>
                <w:ilvl w:val="0"/>
                <w:numId w:val="77"/>
              </w:numPr>
            </w:pPr>
            <w:r w:rsidRPr="00ED5024">
              <w:t>Porter</w:t>
            </w:r>
            <w:r w:rsidRPr="00ED5024">
              <w:rPr>
                <w:spacing w:val="34"/>
              </w:rPr>
              <w:t xml:space="preserve"> </w:t>
            </w:r>
            <w:r w:rsidRPr="00ED5024">
              <w:t>des</w:t>
            </w:r>
            <w:r w:rsidRPr="00ED5024">
              <w:rPr>
                <w:spacing w:val="34"/>
              </w:rPr>
              <w:t xml:space="preserve"> </w:t>
            </w:r>
            <w:r w:rsidRPr="00ED5024">
              <w:t>EPI</w:t>
            </w:r>
            <w:r w:rsidRPr="00ED5024">
              <w:rPr>
                <w:spacing w:val="31"/>
              </w:rPr>
              <w:t xml:space="preserve"> </w:t>
            </w:r>
            <w:r w:rsidRPr="00ED5024">
              <w:t>(gants,</w:t>
            </w:r>
            <w:r w:rsidRPr="00ED5024">
              <w:rPr>
                <w:spacing w:val="34"/>
              </w:rPr>
              <w:t xml:space="preserve"> </w:t>
            </w:r>
            <w:r w:rsidRPr="00ED5024">
              <w:t>chaussures</w:t>
            </w:r>
            <w:r w:rsidRPr="00ED5024">
              <w:rPr>
                <w:spacing w:val="35"/>
              </w:rPr>
              <w:t xml:space="preserve"> </w:t>
            </w:r>
            <w:r w:rsidRPr="00ED5024">
              <w:t xml:space="preserve">de </w:t>
            </w:r>
            <w:r w:rsidRPr="00ED5024">
              <w:rPr>
                <w:spacing w:val="-2"/>
              </w:rPr>
              <w:t>sécurité)</w:t>
            </w:r>
          </w:p>
          <w:p w14:paraId="145F074B" w14:textId="77777777" w:rsidR="00D73309" w:rsidRPr="00ED5024" w:rsidRDefault="00E35679" w:rsidP="00ED5024">
            <w:pPr>
              <w:pStyle w:val="TableParagraph"/>
              <w:numPr>
                <w:ilvl w:val="0"/>
                <w:numId w:val="77"/>
              </w:numPr>
            </w:pPr>
            <w:r w:rsidRPr="00ED5024">
              <w:t>Établir</w:t>
            </w:r>
            <w:r w:rsidRPr="00ED5024">
              <w:rPr>
                <w:spacing w:val="80"/>
              </w:rPr>
              <w:t xml:space="preserve"> </w:t>
            </w:r>
            <w:r w:rsidRPr="00ED5024">
              <w:t>un</w:t>
            </w:r>
            <w:r w:rsidRPr="00ED5024">
              <w:rPr>
                <w:spacing w:val="80"/>
              </w:rPr>
              <w:t xml:space="preserve"> </w:t>
            </w:r>
            <w:r w:rsidRPr="00ED5024">
              <w:t>plan</w:t>
            </w:r>
            <w:r w:rsidRPr="00ED5024">
              <w:rPr>
                <w:spacing w:val="80"/>
              </w:rPr>
              <w:t xml:space="preserve"> </w:t>
            </w:r>
            <w:r w:rsidRPr="00ED5024">
              <w:t>de</w:t>
            </w:r>
            <w:r w:rsidRPr="00ED5024">
              <w:rPr>
                <w:spacing w:val="80"/>
              </w:rPr>
              <w:t xml:space="preserve"> </w:t>
            </w:r>
            <w:r w:rsidRPr="00ED5024">
              <w:t>circulation</w:t>
            </w:r>
            <w:r w:rsidRPr="00ED5024">
              <w:rPr>
                <w:spacing w:val="94"/>
              </w:rPr>
              <w:t xml:space="preserve"> </w:t>
            </w:r>
            <w:r w:rsidRPr="00ED5024">
              <w:t>des engins et véhicules</w:t>
            </w:r>
          </w:p>
          <w:p w14:paraId="145F074C" w14:textId="77777777" w:rsidR="00D73309" w:rsidRPr="00ED5024" w:rsidRDefault="00E35679" w:rsidP="00ED5024">
            <w:pPr>
              <w:pStyle w:val="TableParagraph"/>
              <w:numPr>
                <w:ilvl w:val="0"/>
                <w:numId w:val="77"/>
              </w:numPr>
            </w:pPr>
            <w:r w:rsidRPr="00ED5024">
              <w:t>Former</w:t>
            </w:r>
            <w:r w:rsidRPr="00ED5024">
              <w:rPr>
                <w:spacing w:val="20"/>
              </w:rPr>
              <w:t xml:space="preserve"> </w:t>
            </w:r>
            <w:r w:rsidRPr="00ED5024">
              <w:t>les</w:t>
            </w:r>
            <w:r w:rsidRPr="00ED5024">
              <w:rPr>
                <w:spacing w:val="18"/>
              </w:rPr>
              <w:t xml:space="preserve"> </w:t>
            </w:r>
            <w:r w:rsidRPr="00ED5024">
              <w:t>opérateurs/conducteurs</w:t>
            </w:r>
            <w:r w:rsidRPr="00ED5024">
              <w:rPr>
                <w:spacing w:val="19"/>
              </w:rPr>
              <w:t xml:space="preserve"> </w:t>
            </w:r>
            <w:r w:rsidRPr="00ED5024">
              <w:t>à la conduite en sécurité</w:t>
            </w:r>
          </w:p>
          <w:p w14:paraId="145F074D" w14:textId="77777777" w:rsidR="00D73309" w:rsidRPr="00ED5024" w:rsidRDefault="00E35679" w:rsidP="00ED5024">
            <w:pPr>
              <w:pStyle w:val="TableParagraph"/>
              <w:numPr>
                <w:ilvl w:val="0"/>
                <w:numId w:val="77"/>
              </w:numPr>
            </w:pPr>
            <w:r w:rsidRPr="00ED5024">
              <w:t>Baliser</w:t>
            </w:r>
            <w:r w:rsidRPr="00ED5024">
              <w:rPr>
                <w:spacing w:val="-2"/>
              </w:rPr>
              <w:t xml:space="preserve"> </w:t>
            </w:r>
            <w:r w:rsidRPr="00ED5024">
              <w:t>les</w:t>
            </w:r>
            <w:r w:rsidRPr="00ED5024">
              <w:rPr>
                <w:spacing w:val="-4"/>
              </w:rPr>
              <w:t xml:space="preserve"> </w:t>
            </w:r>
            <w:r w:rsidRPr="00ED5024">
              <w:t>zones</w:t>
            </w:r>
            <w:r w:rsidRPr="00ED5024">
              <w:rPr>
                <w:spacing w:val="-2"/>
              </w:rPr>
              <w:t xml:space="preserve"> </w:t>
            </w:r>
            <w:r w:rsidRPr="00ED5024">
              <w:t>à</w:t>
            </w:r>
            <w:r w:rsidRPr="00ED5024">
              <w:rPr>
                <w:spacing w:val="-2"/>
              </w:rPr>
              <w:t xml:space="preserve"> </w:t>
            </w:r>
            <w:r w:rsidRPr="00ED5024">
              <w:t>risques</w:t>
            </w:r>
            <w:r w:rsidRPr="00ED5024">
              <w:rPr>
                <w:spacing w:val="-1"/>
              </w:rPr>
              <w:t xml:space="preserve"> </w:t>
            </w:r>
            <w:r w:rsidRPr="00ED5024">
              <w:rPr>
                <w:spacing w:val="-10"/>
              </w:rPr>
              <w:t>;</w:t>
            </w:r>
          </w:p>
          <w:p w14:paraId="145F074E" w14:textId="77777777" w:rsidR="00D73309" w:rsidRPr="00ED5024" w:rsidRDefault="00E35679" w:rsidP="00ED5024">
            <w:pPr>
              <w:pStyle w:val="TableParagraph"/>
              <w:numPr>
                <w:ilvl w:val="0"/>
                <w:numId w:val="77"/>
              </w:numPr>
            </w:pPr>
            <w:r w:rsidRPr="00ED5024">
              <w:t>Sensibiliser</w:t>
            </w:r>
            <w:r w:rsidRPr="00ED5024">
              <w:rPr>
                <w:spacing w:val="40"/>
              </w:rPr>
              <w:t xml:space="preserve"> </w:t>
            </w:r>
            <w:r w:rsidRPr="00ED5024">
              <w:t>le</w:t>
            </w:r>
            <w:r w:rsidRPr="00ED5024">
              <w:rPr>
                <w:spacing w:val="40"/>
              </w:rPr>
              <w:t xml:space="preserve"> </w:t>
            </w:r>
            <w:r w:rsidRPr="00ED5024">
              <w:t>personnel</w:t>
            </w:r>
            <w:r w:rsidRPr="00ED5024">
              <w:rPr>
                <w:spacing w:val="40"/>
              </w:rPr>
              <w:t xml:space="preserve"> </w:t>
            </w:r>
            <w:r w:rsidRPr="00ED5024">
              <w:t>de</w:t>
            </w:r>
            <w:r w:rsidRPr="00ED5024">
              <w:rPr>
                <w:spacing w:val="40"/>
              </w:rPr>
              <w:t xml:space="preserve"> </w:t>
            </w:r>
            <w:r w:rsidRPr="00ED5024">
              <w:t>chantier sur les mesures de sécurité ;</w:t>
            </w:r>
          </w:p>
          <w:p w14:paraId="145F074F" w14:textId="77777777" w:rsidR="00D73309" w:rsidRPr="00ED5024" w:rsidRDefault="00E35679" w:rsidP="00ED5024">
            <w:pPr>
              <w:pStyle w:val="TableParagraph"/>
              <w:numPr>
                <w:ilvl w:val="0"/>
                <w:numId w:val="77"/>
              </w:numPr>
            </w:pPr>
            <w:r w:rsidRPr="00ED5024">
              <w:t>Informations</w:t>
            </w:r>
            <w:r w:rsidRPr="00ED5024">
              <w:rPr>
                <w:spacing w:val="80"/>
              </w:rPr>
              <w:t xml:space="preserve"> </w:t>
            </w:r>
            <w:r w:rsidRPr="00ED5024">
              <w:t>des</w:t>
            </w:r>
            <w:r w:rsidRPr="00ED5024">
              <w:rPr>
                <w:spacing w:val="80"/>
              </w:rPr>
              <w:t xml:space="preserve"> </w:t>
            </w:r>
            <w:r w:rsidRPr="00ED5024">
              <w:t>riverains</w:t>
            </w:r>
            <w:r w:rsidRPr="00ED5024">
              <w:rPr>
                <w:spacing w:val="80"/>
              </w:rPr>
              <w:t xml:space="preserve"> </w:t>
            </w:r>
            <w:r w:rsidRPr="00ED5024">
              <w:t>sur</w:t>
            </w:r>
            <w:r w:rsidRPr="00ED5024">
              <w:rPr>
                <w:spacing w:val="80"/>
              </w:rPr>
              <w:t xml:space="preserve"> </w:t>
            </w:r>
            <w:r w:rsidRPr="00ED5024">
              <w:t>les risques encourus,</w:t>
            </w:r>
          </w:p>
          <w:p w14:paraId="145F0750" w14:textId="77777777" w:rsidR="00D73309" w:rsidRPr="00ED5024" w:rsidRDefault="00E35679" w:rsidP="00ED5024">
            <w:pPr>
              <w:pStyle w:val="TableParagraph"/>
              <w:numPr>
                <w:ilvl w:val="0"/>
                <w:numId w:val="77"/>
              </w:numPr>
            </w:pPr>
            <w:r w:rsidRPr="00ED5024">
              <w:t>Blindage/Talutage</w:t>
            </w:r>
            <w:r w:rsidRPr="00ED5024">
              <w:rPr>
                <w:spacing w:val="-8"/>
              </w:rPr>
              <w:t xml:space="preserve"> </w:t>
            </w:r>
            <w:r w:rsidRPr="00ED5024">
              <w:t>des</w:t>
            </w:r>
            <w:r w:rsidRPr="00ED5024">
              <w:rPr>
                <w:spacing w:val="-4"/>
              </w:rPr>
              <w:t xml:space="preserve"> </w:t>
            </w:r>
            <w:r w:rsidRPr="00ED5024">
              <w:rPr>
                <w:spacing w:val="-2"/>
              </w:rPr>
              <w:t>fouilles</w:t>
            </w:r>
          </w:p>
          <w:p w14:paraId="145F0751" w14:textId="77777777" w:rsidR="00D73309" w:rsidRPr="00ED5024" w:rsidRDefault="00E35679" w:rsidP="00ED5024">
            <w:pPr>
              <w:pStyle w:val="TableParagraph"/>
              <w:numPr>
                <w:ilvl w:val="0"/>
                <w:numId w:val="77"/>
              </w:numPr>
            </w:pPr>
            <w:r w:rsidRPr="00ED5024">
              <w:t>Sensibilisation</w:t>
            </w:r>
            <w:r w:rsidRPr="00ED5024">
              <w:rPr>
                <w:spacing w:val="-9"/>
              </w:rPr>
              <w:t xml:space="preserve"> </w:t>
            </w:r>
            <w:r w:rsidRPr="00ED5024">
              <w:t>du</w:t>
            </w:r>
            <w:r w:rsidRPr="00ED5024">
              <w:rPr>
                <w:spacing w:val="-8"/>
              </w:rPr>
              <w:t xml:space="preserve"> </w:t>
            </w:r>
            <w:r w:rsidRPr="00ED5024">
              <w:t>personnel</w:t>
            </w:r>
            <w:r w:rsidRPr="00ED5024">
              <w:rPr>
                <w:spacing w:val="-7"/>
              </w:rPr>
              <w:t xml:space="preserve"> </w:t>
            </w:r>
            <w:r w:rsidRPr="00ED5024">
              <w:t>(Tool</w:t>
            </w:r>
            <w:r w:rsidRPr="00ED5024">
              <w:rPr>
                <w:spacing w:val="-9"/>
              </w:rPr>
              <w:t xml:space="preserve"> </w:t>
            </w:r>
            <w:r w:rsidRPr="00ED5024">
              <w:rPr>
                <w:spacing w:val="-4"/>
              </w:rPr>
              <w:t>box,</w:t>
            </w:r>
          </w:p>
          <w:p w14:paraId="145F0752" w14:textId="77777777" w:rsidR="00D73309" w:rsidRPr="00ED5024" w:rsidRDefault="00E35679" w:rsidP="00ED5024">
            <w:pPr>
              <w:pStyle w:val="TableParagraph"/>
            </w:pPr>
            <w:r w:rsidRPr="00ED5024">
              <w:t>Quart</w:t>
            </w:r>
            <w:r w:rsidRPr="00ED5024">
              <w:rPr>
                <w:spacing w:val="-2"/>
              </w:rPr>
              <w:t xml:space="preserve"> </w:t>
            </w:r>
            <w:r w:rsidRPr="00ED5024">
              <w:t>d’heure</w:t>
            </w:r>
            <w:r w:rsidRPr="00ED5024">
              <w:rPr>
                <w:spacing w:val="-4"/>
              </w:rPr>
              <w:t xml:space="preserve"> </w:t>
            </w:r>
            <w:r w:rsidRPr="00ED5024">
              <w:rPr>
                <w:spacing w:val="-2"/>
              </w:rPr>
              <w:t>sécuritaire)</w:t>
            </w:r>
          </w:p>
          <w:p w14:paraId="145F0753" w14:textId="77777777" w:rsidR="00D73309" w:rsidRPr="00ED5024" w:rsidRDefault="00E35679" w:rsidP="00ED5024">
            <w:pPr>
              <w:pStyle w:val="TableParagraph"/>
              <w:numPr>
                <w:ilvl w:val="0"/>
                <w:numId w:val="77"/>
              </w:numPr>
            </w:pPr>
            <w:r w:rsidRPr="00ED5024">
              <w:t xml:space="preserve">Analyse préliminaire des risques et mise en place de toutes les mesures d’atténuation avant le démarrage de </w:t>
            </w:r>
            <w:r w:rsidRPr="00ED5024">
              <w:rPr>
                <w:spacing w:val="-2"/>
              </w:rPr>
              <w:t>l’activité</w:t>
            </w:r>
          </w:p>
          <w:p w14:paraId="145F0754" w14:textId="77777777" w:rsidR="00D73309" w:rsidRPr="00ED5024" w:rsidRDefault="00E35679" w:rsidP="00ED5024">
            <w:pPr>
              <w:pStyle w:val="TableParagraph"/>
              <w:numPr>
                <w:ilvl w:val="0"/>
                <w:numId w:val="77"/>
              </w:numPr>
            </w:pPr>
            <w:r w:rsidRPr="00ED5024">
              <w:t>Elaborer</w:t>
            </w:r>
            <w:r w:rsidRPr="00ED5024">
              <w:rPr>
                <w:spacing w:val="-9"/>
              </w:rPr>
              <w:t xml:space="preserve"> </w:t>
            </w:r>
            <w:r w:rsidRPr="00ED5024">
              <w:t>un</w:t>
            </w:r>
            <w:r w:rsidRPr="00ED5024">
              <w:rPr>
                <w:spacing w:val="-5"/>
              </w:rPr>
              <w:t xml:space="preserve"> </w:t>
            </w:r>
            <w:r w:rsidRPr="00ED5024">
              <w:t>Plan</w:t>
            </w:r>
            <w:r w:rsidRPr="00ED5024">
              <w:rPr>
                <w:spacing w:val="-6"/>
              </w:rPr>
              <w:t xml:space="preserve"> </w:t>
            </w:r>
            <w:r w:rsidRPr="00ED5024">
              <w:t>d’Opération</w:t>
            </w:r>
            <w:r w:rsidRPr="00ED5024">
              <w:rPr>
                <w:spacing w:val="-5"/>
              </w:rPr>
              <w:t xml:space="preserve"> </w:t>
            </w:r>
            <w:r w:rsidRPr="00ED5024">
              <w:rPr>
                <w:spacing w:val="-2"/>
              </w:rPr>
              <w:t>Interne</w:t>
            </w:r>
          </w:p>
          <w:p w14:paraId="145F0756" w14:textId="0EEA5083" w:rsidR="00D73309" w:rsidRPr="00ED5024" w:rsidRDefault="00E35679" w:rsidP="00ED5024">
            <w:pPr>
              <w:pStyle w:val="TableParagraph"/>
            </w:pPr>
            <w:r w:rsidRPr="00ED5024">
              <w:t>Mise</w:t>
            </w:r>
            <w:r w:rsidRPr="00ED5024">
              <w:rPr>
                <w:spacing w:val="29"/>
              </w:rPr>
              <w:t xml:space="preserve"> </w:t>
            </w:r>
            <w:r w:rsidRPr="00ED5024">
              <w:t>en</w:t>
            </w:r>
            <w:r w:rsidRPr="00ED5024">
              <w:rPr>
                <w:spacing w:val="28"/>
              </w:rPr>
              <w:t xml:space="preserve"> </w:t>
            </w:r>
            <w:r w:rsidRPr="00ED5024">
              <w:t>place</w:t>
            </w:r>
            <w:r w:rsidRPr="00ED5024">
              <w:rPr>
                <w:spacing w:val="30"/>
              </w:rPr>
              <w:t xml:space="preserve"> </w:t>
            </w:r>
            <w:r w:rsidRPr="00ED5024">
              <w:t>d’un</w:t>
            </w:r>
            <w:r w:rsidRPr="00ED5024">
              <w:rPr>
                <w:spacing w:val="30"/>
              </w:rPr>
              <w:t xml:space="preserve"> </w:t>
            </w:r>
            <w:r w:rsidRPr="00ED5024">
              <w:t>permis</w:t>
            </w:r>
            <w:r w:rsidRPr="00ED5024">
              <w:rPr>
                <w:spacing w:val="31"/>
              </w:rPr>
              <w:t xml:space="preserve"> </w:t>
            </w:r>
            <w:r w:rsidRPr="00ED5024">
              <w:t>de</w:t>
            </w:r>
            <w:r w:rsidRPr="00ED5024">
              <w:rPr>
                <w:spacing w:val="30"/>
              </w:rPr>
              <w:t xml:space="preserve"> </w:t>
            </w:r>
            <w:r w:rsidRPr="00ED5024">
              <w:rPr>
                <w:spacing w:val="-2"/>
              </w:rPr>
              <w:t>travail</w:t>
            </w:r>
            <w:r w:rsidR="00475569" w:rsidRPr="001714C1">
              <w:rPr>
                <w:spacing w:val="-2"/>
              </w:rPr>
              <w:t xml:space="preserve"> </w:t>
            </w:r>
            <w:r w:rsidRPr="00ED5024">
              <w:t>pour</w:t>
            </w:r>
            <w:r w:rsidRPr="00ED5024">
              <w:rPr>
                <w:spacing w:val="-3"/>
              </w:rPr>
              <w:t xml:space="preserve"> </w:t>
            </w:r>
            <w:r w:rsidRPr="00ED5024">
              <w:t>les</w:t>
            </w:r>
            <w:r w:rsidRPr="00ED5024">
              <w:rPr>
                <w:spacing w:val="-1"/>
              </w:rPr>
              <w:t xml:space="preserve"> </w:t>
            </w:r>
            <w:r w:rsidRPr="00ED5024">
              <w:t>activités</w:t>
            </w:r>
            <w:r w:rsidRPr="00ED5024">
              <w:rPr>
                <w:spacing w:val="-4"/>
              </w:rPr>
              <w:t xml:space="preserve"> </w:t>
            </w:r>
            <w:r w:rsidRPr="00ED5024">
              <w:rPr>
                <w:spacing w:val="-2"/>
              </w:rPr>
              <w:t>critiques</w:t>
            </w:r>
            <w:r w:rsidR="00475569">
              <w:rPr>
                <w:spacing w:val="-2"/>
              </w:rPr>
              <w:t>.</w:t>
            </w:r>
          </w:p>
          <w:p w14:paraId="145F0757" w14:textId="2455A771" w:rsidR="00D73309" w:rsidRPr="00ED5024" w:rsidRDefault="00E35679" w:rsidP="00ED5024">
            <w:pPr>
              <w:pStyle w:val="TableParagraph"/>
              <w:numPr>
                <w:ilvl w:val="0"/>
                <w:numId w:val="77"/>
              </w:numPr>
            </w:pPr>
            <w:r w:rsidRPr="00ED5024">
              <w:t>Signalisation avancée et de position des axes de travaux</w:t>
            </w:r>
            <w:r w:rsidR="00475569">
              <w:t>.</w:t>
            </w:r>
          </w:p>
        </w:tc>
      </w:tr>
      <w:tr w:rsidR="00D73309" w:rsidRPr="00B40D9D" w14:paraId="145F0765" w14:textId="77777777" w:rsidTr="0072239C">
        <w:trPr>
          <w:trHeight w:val="1756"/>
        </w:trPr>
        <w:tc>
          <w:tcPr>
            <w:tcW w:w="2689" w:type="dxa"/>
          </w:tcPr>
          <w:p w14:paraId="145F0759" w14:textId="77777777" w:rsidR="00D73309" w:rsidRPr="0072239C" w:rsidRDefault="00D73309" w:rsidP="00ED5024">
            <w:pPr>
              <w:pStyle w:val="TableParagraph"/>
            </w:pPr>
          </w:p>
          <w:p w14:paraId="145F075A" w14:textId="77777777" w:rsidR="00D73309" w:rsidRPr="0072239C" w:rsidRDefault="00D73309" w:rsidP="00ED5024">
            <w:pPr>
              <w:pStyle w:val="TableParagraph"/>
            </w:pPr>
          </w:p>
          <w:p w14:paraId="145F075B" w14:textId="77777777" w:rsidR="00D73309" w:rsidRPr="00ED5024" w:rsidRDefault="00E35679" w:rsidP="00ED5024">
            <w:pPr>
              <w:pStyle w:val="TableParagraph"/>
            </w:pPr>
            <w:r w:rsidRPr="00ED5024">
              <w:t>Fonctionnement de la base-vie</w:t>
            </w:r>
            <w:r w:rsidRPr="00ED5024">
              <w:rPr>
                <w:spacing w:val="-13"/>
              </w:rPr>
              <w:t xml:space="preserve"> </w:t>
            </w:r>
            <w:r w:rsidRPr="00ED5024">
              <w:t>/</w:t>
            </w:r>
            <w:r w:rsidRPr="00ED5024">
              <w:rPr>
                <w:spacing w:val="-10"/>
              </w:rPr>
              <w:t xml:space="preserve"> </w:t>
            </w:r>
            <w:r w:rsidRPr="00ED5024">
              <w:t>installation</w:t>
            </w:r>
            <w:r w:rsidRPr="00ED5024">
              <w:rPr>
                <w:spacing w:val="-12"/>
              </w:rPr>
              <w:t xml:space="preserve"> </w:t>
            </w:r>
            <w:r w:rsidRPr="00ED5024">
              <w:t xml:space="preserve">de </w:t>
            </w:r>
            <w:r w:rsidRPr="00ED5024">
              <w:rPr>
                <w:spacing w:val="-2"/>
              </w:rPr>
              <w:t>chantier</w:t>
            </w:r>
          </w:p>
        </w:tc>
        <w:tc>
          <w:tcPr>
            <w:tcW w:w="2853" w:type="dxa"/>
          </w:tcPr>
          <w:p w14:paraId="145F075C" w14:textId="77777777" w:rsidR="00D73309" w:rsidRPr="0072239C" w:rsidRDefault="00D73309" w:rsidP="00ED5024">
            <w:pPr>
              <w:pStyle w:val="TableParagraph"/>
            </w:pPr>
          </w:p>
          <w:p w14:paraId="145F075D" w14:textId="77777777" w:rsidR="00D73309" w:rsidRPr="0072239C" w:rsidRDefault="00D73309" w:rsidP="00ED5024">
            <w:pPr>
              <w:pStyle w:val="TableParagraph"/>
            </w:pPr>
          </w:p>
          <w:p w14:paraId="145F075E" w14:textId="77777777" w:rsidR="00D73309" w:rsidRPr="00ED5024" w:rsidRDefault="00E35679" w:rsidP="00ED5024">
            <w:pPr>
              <w:pStyle w:val="TableParagraph"/>
            </w:pPr>
            <w:r w:rsidRPr="00ED5024">
              <w:t>Risque</w:t>
            </w:r>
            <w:r w:rsidRPr="00ED5024">
              <w:rPr>
                <w:spacing w:val="-5"/>
              </w:rPr>
              <w:t xml:space="preserve"> </w:t>
            </w:r>
            <w:r w:rsidRPr="00ED5024">
              <w:t>d’afflux</w:t>
            </w:r>
            <w:r w:rsidRPr="00ED5024">
              <w:rPr>
                <w:spacing w:val="-4"/>
              </w:rPr>
              <w:t xml:space="preserve"> </w:t>
            </w:r>
            <w:r w:rsidRPr="00ED5024">
              <w:t>involontaire</w:t>
            </w:r>
            <w:r w:rsidRPr="00ED5024">
              <w:rPr>
                <w:spacing w:val="-6"/>
              </w:rPr>
              <w:t xml:space="preserve"> </w:t>
            </w:r>
            <w:r w:rsidRPr="00ED5024">
              <w:rPr>
                <w:spacing w:val="-5"/>
              </w:rPr>
              <w:t>de</w:t>
            </w:r>
          </w:p>
          <w:p w14:paraId="145F075F" w14:textId="77777777" w:rsidR="00D73309" w:rsidRPr="00ED5024" w:rsidRDefault="00E35679" w:rsidP="00ED5024">
            <w:pPr>
              <w:pStyle w:val="TableParagraph"/>
            </w:pPr>
            <w:proofErr w:type="gramStart"/>
            <w:r w:rsidRPr="00ED5024">
              <w:t>population</w:t>
            </w:r>
            <w:proofErr w:type="gramEnd"/>
            <w:r w:rsidRPr="00ED5024">
              <w:rPr>
                <w:spacing w:val="-7"/>
              </w:rPr>
              <w:t xml:space="preserve"> </w:t>
            </w:r>
            <w:r w:rsidRPr="00ED5024">
              <w:t>vers</w:t>
            </w:r>
            <w:r w:rsidRPr="00ED5024">
              <w:rPr>
                <w:spacing w:val="-4"/>
              </w:rPr>
              <w:t xml:space="preserve"> </w:t>
            </w:r>
            <w:r w:rsidRPr="00ED5024">
              <w:t>le</w:t>
            </w:r>
            <w:r w:rsidRPr="00ED5024">
              <w:rPr>
                <w:spacing w:val="-1"/>
              </w:rPr>
              <w:t xml:space="preserve"> </w:t>
            </w:r>
            <w:r w:rsidRPr="00ED5024">
              <w:t>site</w:t>
            </w:r>
            <w:r w:rsidRPr="00ED5024">
              <w:rPr>
                <w:spacing w:val="-2"/>
              </w:rPr>
              <w:t xml:space="preserve"> </w:t>
            </w:r>
            <w:r w:rsidRPr="00ED5024">
              <w:t>de</w:t>
            </w:r>
            <w:r w:rsidRPr="00ED5024">
              <w:rPr>
                <w:spacing w:val="-2"/>
              </w:rPr>
              <w:t xml:space="preserve"> </w:t>
            </w:r>
            <w:r w:rsidRPr="00ED5024">
              <w:t>la</w:t>
            </w:r>
            <w:r w:rsidRPr="00ED5024">
              <w:rPr>
                <w:spacing w:val="-4"/>
              </w:rPr>
              <w:t xml:space="preserve"> </w:t>
            </w:r>
            <w:r w:rsidRPr="00ED5024">
              <w:t>base-</w:t>
            </w:r>
            <w:r w:rsidRPr="00ED5024">
              <w:rPr>
                <w:spacing w:val="-5"/>
              </w:rPr>
              <w:t>vie</w:t>
            </w:r>
          </w:p>
          <w:p w14:paraId="145F0760" w14:textId="77777777" w:rsidR="00D73309" w:rsidRPr="00ED5024" w:rsidRDefault="00E35679" w:rsidP="00ED5024">
            <w:pPr>
              <w:pStyle w:val="TableParagraph"/>
            </w:pPr>
            <w:r w:rsidRPr="00ED5024">
              <w:t>/</w:t>
            </w:r>
            <w:r w:rsidRPr="00ED5024">
              <w:rPr>
                <w:spacing w:val="-1"/>
              </w:rPr>
              <w:t xml:space="preserve"> </w:t>
            </w:r>
            <w:r w:rsidRPr="00ED5024">
              <w:t>installation</w:t>
            </w:r>
            <w:r w:rsidRPr="00ED5024">
              <w:rPr>
                <w:spacing w:val="-2"/>
              </w:rPr>
              <w:t xml:space="preserve"> </w:t>
            </w:r>
            <w:r w:rsidRPr="00ED5024">
              <w:t>de</w:t>
            </w:r>
            <w:r w:rsidRPr="00ED5024">
              <w:rPr>
                <w:spacing w:val="-4"/>
              </w:rPr>
              <w:t xml:space="preserve"> </w:t>
            </w:r>
            <w:r w:rsidRPr="00ED5024">
              <w:rPr>
                <w:spacing w:val="-2"/>
              </w:rPr>
              <w:t>chantier</w:t>
            </w:r>
          </w:p>
        </w:tc>
        <w:tc>
          <w:tcPr>
            <w:tcW w:w="5064" w:type="dxa"/>
          </w:tcPr>
          <w:p w14:paraId="145F0761" w14:textId="77777777" w:rsidR="00D73309" w:rsidRPr="0072239C" w:rsidRDefault="00D73309" w:rsidP="00ED5024">
            <w:pPr>
              <w:pStyle w:val="TableParagraph"/>
            </w:pPr>
          </w:p>
          <w:p w14:paraId="145F0762" w14:textId="77777777" w:rsidR="00D73309" w:rsidRPr="0072239C" w:rsidRDefault="00D73309" w:rsidP="00ED5024">
            <w:pPr>
              <w:pStyle w:val="TableParagraph"/>
            </w:pPr>
          </w:p>
          <w:p w14:paraId="145F0764" w14:textId="24587BA7" w:rsidR="00D73309" w:rsidRPr="00ED5024" w:rsidRDefault="00E35679" w:rsidP="00ED5024">
            <w:pPr>
              <w:pStyle w:val="TableParagraph"/>
            </w:pPr>
            <w:r w:rsidRPr="00ED5024">
              <w:t>Arrivée</w:t>
            </w:r>
            <w:r w:rsidRPr="00ED5024">
              <w:rPr>
                <w:spacing w:val="-5"/>
              </w:rPr>
              <w:t xml:space="preserve"> </w:t>
            </w:r>
            <w:r w:rsidRPr="00ED5024">
              <w:t>de</w:t>
            </w:r>
            <w:r w:rsidRPr="00ED5024">
              <w:rPr>
                <w:spacing w:val="-4"/>
              </w:rPr>
              <w:t xml:space="preserve"> </w:t>
            </w:r>
            <w:r w:rsidRPr="00ED5024">
              <w:t>main</w:t>
            </w:r>
            <w:r w:rsidR="00475569">
              <w:rPr>
                <w:spacing w:val="-4"/>
              </w:rPr>
              <w:t>-</w:t>
            </w:r>
            <w:r w:rsidRPr="00ED5024">
              <w:t>d’œuvre</w:t>
            </w:r>
            <w:r w:rsidRPr="00ED5024">
              <w:rPr>
                <w:spacing w:val="-4"/>
              </w:rPr>
              <w:t xml:space="preserve"> </w:t>
            </w:r>
            <w:r w:rsidRPr="00ED5024">
              <w:t>extérieure</w:t>
            </w:r>
            <w:r w:rsidRPr="00ED5024">
              <w:rPr>
                <w:spacing w:val="-1"/>
              </w:rPr>
              <w:t xml:space="preserve"> </w:t>
            </w:r>
            <w:r w:rsidRPr="00ED5024">
              <w:t>à</w:t>
            </w:r>
            <w:r w:rsidRPr="00ED5024">
              <w:rPr>
                <w:spacing w:val="-2"/>
              </w:rPr>
              <w:t xml:space="preserve"> </w:t>
            </w:r>
            <w:r w:rsidRPr="00ED5024">
              <w:t>la</w:t>
            </w:r>
            <w:r w:rsidRPr="00ED5024">
              <w:rPr>
                <w:spacing w:val="-5"/>
              </w:rPr>
              <w:t xml:space="preserve"> </w:t>
            </w:r>
            <w:r w:rsidRPr="00ED5024">
              <w:rPr>
                <w:spacing w:val="-4"/>
              </w:rPr>
              <w:t>zone</w:t>
            </w:r>
            <w:r w:rsidR="00475569">
              <w:rPr>
                <w:spacing w:val="-4"/>
              </w:rPr>
              <w:t xml:space="preserve"> </w:t>
            </w:r>
            <w:r w:rsidRPr="0072239C">
              <w:t>(Allochtone)</w:t>
            </w:r>
          </w:p>
        </w:tc>
      </w:tr>
    </w:tbl>
    <w:p w14:paraId="145F0766" w14:textId="77777777" w:rsidR="00D73309" w:rsidRPr="0072239C" w:rsidRDefault="00D73309">
      <w:pPr>
        <w:rPr>
          <w:rFonts w:ascii="Arial" w:hAnsi="Arial" w:cs="Arial"/>
        </w:rPr>
        <w:sectPr w:rsidR="00D73309" w:rsidRPr="0072239C">
          <w:pgSz w:w="11910" w:h="16840"/>
          <w:pgMar w:top="1100" w:right="200" w:bottom="1000" w:left="460" w:header="751" w:footer="81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2853"/>
        <w:gridCol w:w="5064"/>
      </w:tblGrid>
      <w:tr w:rsidR="00D73309" w:rsidRPr="00B40D9D" w14:paraId="145F076B" w14:textId="77777777" w:rsidTr="0072239C">
        <w:trPr>
          <w:trHeight w:val="580"/>
        </w:trPr>
        <w:tc>
          <w:tcPr>
            <w:tcW w:w="2689" w:type="dxa"/>
            <w:shd w:val="clear" w:color="auto" w:fill="44536A"/>
          </w:tcPr>
          <w:p w14:paraId="145F0768" w14:textId="77777777" w:rsidR="00D73309" w:rsidRPr="0072239C" w:rsidRDefault="00E35679" w:rsidP="00ED5024">
            <w:pPr>
              <w:pStyle w:val="TableParagraph"/>
            </w:pPr>
            <w:r w:rsidRPr="0072239C">
              <w:lastRenderedPageBreak/>
              <w:t>Activités</w:t>
            </w:r>
            <w:r w:rsidRPr="0072239C">
              <w:rPr>
                <w:spacing w:val="-7"/>
              </w:rPr>
              <w:t xml:space="preserve"> </w:t>
            </w:r>
            <w:r w:rsidRPr="0072239C">
              <w:t>sources</w:t>
            </w:r>
            <w:r w:rsidRPr="0072239C">
              <w:rPr>
                <w:spacing w:val="-4"/>
              </w:rPr>
              <w:t xml:space="preserve"> </w:t>
            </w:r>
            <w:r w:rsidRPr="0072239C">
              <w:rPr>
                <w:spacing w:val="-2"/>
              </w:rPr>
              <w:t>d’impacts</w:t>
            </w:r>
          </w:p>
        </w:tc>
        <w:tc>
          <w:tcPr>
            <w:tcW w:w="2853" w:type="dxa"/>
            <w:shd w:val="clear" w:color="auto" w:fill="44536A"/>
          </w:tcPr>
          <w:p w14:paraId="145F0769" w14:textId="77777777" w:rsidR="00D73309" w:rsidRPr="0072239C" w:rsidRDefault="00E35679" w:rsidP="00ED5024">
            <w:pPr>
              <w:pStyle w:val="TableParagraph"/>
            </w:pPr>
            <w:r w:rsidRPr="0072239C">
              <w:t>Impacts</w:t>
            </w:r>
            <w:r w:rsidRPr="0072239C">
              <w:rPr>
                <w:spacing w:val="-6"/>
              </w:rPr>
              <w:t xml:space="preserve"> </w:t>
            </w:r>
            <w:r w:rsidRPr="0072239C">
              <w:t>potentiels</w:t>
            </w:r>
          </w:p>
        </w:tc>
        <w:tc>
          <w:tcPr>
            <w:tcW w:w="5064" w:type="dxa"/>
            <w:shd w:val="clear" w:color="auto" w:fill="44536A"/>
          </w:tcPr>
          <w:p w14:paraId="145F076A" w14:textId="77777777" w:rsidR="00D73309" w:rsidRPr="0072239C" w:rsidRDefault="00E35679" w:rsidP="00ED5024">
            <w:pPr>
              <w:pStyle w:val="TableParagraph"/>
            </w:pPr>
            <w:r w:rsidRPr="0072239C">
              <w:t>Mesures</w:t>
            </w:r>
            <w:r w:rsidRPr="0072239C">
              <w:rPr>
                <w:spacing w:val="-4"/>
              </w:rPr>
              <w:t xml:space="preserve"> </w:t>
            </w:r>
            <w:r w:rsidRPr="0072239C">
              <w:t>d’atténuations</w:t>
            </w:r>
          </w:p>
        </w:tc>
      </w:tr>
      <w:tr w:rsidR="00D73309" w:rsidRPr="00B40D9D" w14:paraId="145F077A" w14:textId="77777777" w:rsidTr="0072239C">
        <w:trPr>
          <w:trHeight w:val="3577"/>
        </w:trPr>
        <w:tc>
          <w:tcPr>
            <w:tcW w:w="2689" w:type="dxa"/>
          </w:tcPr>
          <w:p w14:paraId="145F076C" w14:textId="77777777" w:rsidR="00D73309" w:rsidRPr="0072239C" w:rsidRDefault="00D73309" w:rsidP="00ED5024">
            <w:pPr>
              <w:pStyle w:val="TableParagraph"/>
            </w:pPr>
          </w:p>
        </w:tc>
        <w:tc>
          <w:tcPr>
            <w:tcW w:w="2853" w:type="dxa"/>
          </w:tcPr>
          <w:p w14:paraId="145F076D" w14:textId="77777777" w:rsidR="00D73309" w:rsidRPr="0072239C" w:rsidRDefault="00D73309" w:rsidP="00ED5024">
            <w:pPr>
              <w:pStyle w:val="TableParagraph"/>
            </w:pPr>
          </w:p>
          <w:p w14:paraId="145F076E" w14:textId="77777777" w:rsidR="00D73309" w:rsidRPr="0072239C" w:rsidRDefault="00D73309" w:rsidP="00ED5024">
            <w:pPr>
              <w:pStyle w:val="TableParagraph"/>
            </w:pPr>
          </w:p>
          <w:p w14:paraId="145F076F" w14:textId="77777777" w:rsidR="00D73309" w:rsidRPr="0072239C" w:rsidRDefault="00D73309" w:rsidP="00ED5024">
            <w:pPr>
              <w:pStyle w:val="TableParagraph"/>
            </w:pPr>
          </w:p>
          <w:p w14:paraId="145F0770" w14:textId="77777777" w:rsidR="00D73309" w:rsidRPr="0072239C" w:rsidRDefault="00D73309" w:rsidP="00ED5024">
            <w:pPr>
              <w:pStyle w:val="TableParagraph"/>
            </w:pPr>
          </w:p>
          <w:p w14:paraId="145F0771" w14:textId="77777777" w:rsidR="00D73309" w:rsidRPr="0072239C" w:rsidRDefault="00D73309" w:rsidP="00ED5024">
            <w:pPr>
              <w:pStyle w:val="TableParagraph"/>
            </w:pPr>
          </w:p>
          <w:p w14:paraId="145F0772" w14:textId="77777777" w:rsidR="00D73309" w:rsidRPr="0072239C" w:rsidRDefault="00D73309" w:rsidP="00ED5024">
            <w:pPr>
              <w:pStyle w:val="TableParagraph"/>
            </w:pPr>
          </w:p>
          <w:p w14:paraId="145F0773" w14:textId="77777777" w:rsidR="00D73309" w:rsidRPr="00ED5024" w:rsidRDefault="00E35679" w:rsidP="00ED5024">
            <w:pPr>
              <w:pStyle w:val="TableParagraph"/>
            </w:pPr>
            <w:r w:rsidRPr="00ED5024">
              <w:t>Perturbation</w:t>
            </w:r>
            <w:r w:rsidRPr="00ED5024">
              <w:rPr>
                <w:spacing w:val="-7"/>
              </w:rPr>
              <w:t xml:space="preserve"> </w:t>
            </w:r>
            <w:r w:rsidRPr="00ED5024">
              <w:t>de</w:t>
            </w:r>
            <w:r w:rsidRPr="00ED5024">
              <w:rPr>
                <w:spacing w:val="-9"/>
              </w:rPr>
              <w:t xml:space="preserve"> </w:t>
            </w:r>
            <w:r w:rsidRPr="00ED5024">
              <w:t>la</w:t>
            </w:r>
            <w:r w:rsidRPr="00ED5024">
              <w:rPr>
                <w:spacing w:val="-8"/>
              </w:rPr>
              <w:t xml:space="preserve"> </w:t>
            </w:r>
            <w:r w:rsidRPr="00ED5024">
              <w:t>mobilité</w:t>
            </w:r>
            <w:r w:rsidRPr="00ED5024">
              <w:rPr>
                <w:spacing w:val="-8"/>
              </w:rPr>
              <w:t xml:space="preserve"> </w:t>
            </w:r>
            <w:r w:rsidRPr="00ED5024">
              <w:t>et</w:t>
            </w:r>
            <w:r w:rsidRPr="00ED5024">
              <w:rPr>
                <w:spacing w:val="-6"/>
              </w:rPr>
              <w:t xml:space="preserve"> </w:t>
            </w:r>
            <w:r w:rsidRPr="00ED5024">
              <w:t>gêne pour les populations riveraines</w:t>
            </w:r>
          </w:p>
        </w:tc>
        <w:tc>
          <w:tcPr>
            <w:tcW w:w="5064" w:type="dxa"/>
          </w:tcPr>
          <w:p w14:paraId="145F0774" w14:textId="03EE4ED9" w:rsidR="00D73309" w:rsidRPr="00ED5024" w:rsidRDefault="00E35679" w:rsidP="00ED5024">
            <w:pPr>
              <w:pStyle w:val="TableParagraph"/>
              <w:numPr>
                <w:ilvl w:val="0"/>
                <w:numId w:val="76"/>
              </w:numPr>
            </w:pPr>
            <w:r w:rsidRPr="00ED5024">
              <w:t>Mettre en place une signalétique permettant aux riverains d’identifier les aires de déviation</w:t>
            </w:r>
            <w:r w:rsidR="00065700">
              <w:t>.</w:t>
            </w:r>
          </w:p>
          <w:p w14:paraId="145F0775" w14:textId="685383F7" w:rsidR="00D73309" w:rsidRPr="00ED5024" w:rsidRDefault="00E35679" w:rsidP="00ED5024">
            <w:pPr>
              <w:pStyle w:val="TableParagraph"/>
              <w:numPr>
                <w:ilvl w:val="0"/>
                <w:numId w:val="76"/>
              </w:numPr>
            </w:pPr>
            <w:r w:rsidRPr="00ED5024">
              <w:t xml:space="preserve">Arroser régulièrement les aires en </w:t>
            </w:r>
            <w:r w:rsidRPr="00ED5024">
              <w:rPr>
                <w:spacing w:val="-2"/>
              </w:rPr>
              <w:t>travaux</w:t>
            </w:r>
            <w:r w:rsidR="00065700">
              <w:rPr>
                <w:spacing w:val="-2"/>
              </w:rPr>
              <w:t>.</w:t>
            </w:r>
          </w:p>
          <w:p w14:paraId="145F0776" w14:textId="66FA9037" w:rsidR="00D73309" w:rsidRPr="00ED5024" w:rsidRDefault="00E35679" w:rsidP="00ED5024">
            <w:pPr>
              <w:pStyle w:val="TableParagraph"/>
              <w:numPr>
                <w:ilvl w:val="0"/>
                <w:numId w:val="76"/>
              </w:numPr>
            </w:pPr>
            <w:r w:rsidRPr="00ED5024">
              <w:t>Aménager des rampes d’accès pour permettre aux riverains d’accéder à leur domicile</w:t>
            </w:r>
            <w:r w:rsidR="00065700">
              <w:t>.</w:t>
            </w:r>
          </w:p>
          <w:p w14:paraId="145F0777" w14:textId="357B86FE" w:rsidR="00D73309" w:rsidRPr="00ED5024" w:rsidRDefault="00E35679" w:rsidP="00ED5024">
            <w:pPr>
              <w:pStyle w:val="TableParagraph"/>
              <w:numPr>
                <w:ilvl w:val="0"/>
                <w:numId w:val="76"/>
              </w:numPr>
            </w:pPr>
            <w:r w:rsidRPr="00ED5024">
              <w:t>Planifier les heures de travaux en tenant compte des heures de repos des riverains</w:t>
            </w:r>
            <w:r w:rsidR="00065700">
              <w:t>.</w:t>
            </w:r>
          </w:p>
          <w:p w14:paraId="145F0778" w14:textId="5EF67F29" w:rsidR="00D73309" w:rsidRPr="00ED5024" w:rsidRDefault="00E35679" w:rsidP="00ED5024">
            <w:pPr>
              <w:pStyle w:val="TableParagraph"/>
              <w:numPr>
                <w:ilvl w:val="0"/>
                <w:numId w:val="76"/>
              </w:numPr>
            </w:pPr>
            <w:r w:rsidRPr="00ED5024">
              <w:t>Préposer des bonhommes de sécurité pour</w:t>
            </w:r>
            <w:r w:rsidRPr="00ED5024">
              <w:rPr>
                <w:spacing w:val="-13"/>
              </w:rPr>
              <w:t xml:space="preserve"> </w:t>
            </w:r>
            <w:r w:rsidRPr="00ED5024">
              <w:t>encadrer</w:t>
            </w:r>
            <w:r w:rsidRPr="00ED5024">
              <w:rPr>
                <w:spacing w:val="-12"/>
              </w:rPr>
              <w:t xml:space="preserve"> </w:t>
            </w:r>
            <w:r w:rsidRPr="00ED5024">
              <w:t>la</w:t>
            </w:r>
            <w:r w:rsidRPr="00ED5024">
              <w:rPr>
                <w:spacing w:val="-13"/>
              </w:rPr>
              <w:t xml:space="preserve"> </w:t>
            </w:r>
            <w:r w:rsidRPr="00ED5024">
              <w:t>circulation</w:t>
            </w:r>
            <w:r w:rsidRPr="00ED5024">
              <w:rPr>
                <w:spacing w:val="-12"/>
              </w:rPr>
              <w:t xml:space="preserve"> </w:t>
            </w:r>
            <w:r w:rsidRPr="00ED5024">
              <w:t>des</w:t>
            </w:r>
            <w:r w:rsidRPr="00ED5024">
              <w:rPr>
                <w:spacing w:val="-13"/>
              </w:rPr>
              <w:t xml:space="preserve"> </w:t>
            </w:r>
            <w:r w:rsidRPr="00ED5024">
              <w:t>engins</w:t>
            </w:r>
            <w:r w:rsidR="00065700">
              <w:t>.</w:t>
            </w:r>
          </w:p>
          <w:p w14:paraId="145F0779" w14:textId="77777777" w:rsidR="00D73309" w:rsidRPr="00ED5024" w:rsidRDefault="00E35679" w:rsidP="00ED5024">
            <w:pPr>
              <w:pStyle w:val="TableParagraph"/>
              <w:numPr>
                <w:ilvl w:val="0"/>
                <w:numId w:val="76"/>
              </w:numPr>
            </w:pPr>
            <w:r w:rsidRPr="00ED5024">
              <w:t>Proposer</w:t>
            </w:r>
            <w:r w:rsidRPr="00ED5024">
              <w:rPr>
                <w:spacing w:val="-10"/>
              </w:rPr>
              <w:t xml:space="preserve"> </w:t>
            </w:r>
            <w:r w:rsidRPr="00ED5024">
              <w:t>des</w:t>
            </w:r>
            <w:r w:rsidRPr="00ED5024">
              <w:rPr>
                <w:spacing w:val="-7"/>
              </w:rPr>
              <w:t xml:space="preserve"> </w:t>
            </w:r>
            <w:r w:rsidRPr="00ED5024">
              <w:t>plans</w:t>
            </w:r>
            <w:r w:rsidRPr="00ED5024">
              <w:rPr>
                <w:spacing w:val="-7"/>
              </w:rPr>
              <w:t xml:space="preserve"> </w:t>
            </w:r>
            <w:r w:rsidRPr="00ED5024">
              <w:t>de</w:t>
            </w:r>
            <w:r w:rsidRPr="00ED5024">
              <w:rPr>
                <w:spacing w:val="-6"/>
              </w:rPr>
              <w:t xml:space="preserve"> </w:t>
            </w:r>
            <w:r w:rsidRPr="00ED5024">
              <w:t>déviation</w:t>
            </w:r>
            <w:r w:rsidRPr="00ED5024">
              <w:rPr>
                <w:spacing w:val="-8"/>
              </w:rPr>
              <w:t xml:space="preserve"> </w:t>
            </w:r>
            <w:r w:rsidRPr="00ED5024">
              <w:t xml:space="preserve">au </w:t>
            </w:r>
            <w:r w:rsidRPr="00ED5024">
              <w:rPr>
                <w:spacing w:val="-2"/>
              </w:rPr>
              <w:t>besoin.</w:t>
            </w:r>
          </w:p>
        </w:tc>
      </w:tr>
      <w:tr w:rsidR="00D73309" w:rsidRPr="00B40D9D" w14:paraId="145F077C" w14:textId="77777777">
        <w:trPr>
          <w:trHeight w:val="563"/>
        </w:trPr>
        <w:tc>
          <w:tcPr>
            <w:tcW w:w="10606" w:type="dxa"/>
            <w:gridSpan w:val="3"/>
            <w:shd w:val="clear" w:color="auto" w:fill="F1F1F1"/>
          </w:tcPr>
          <w:p w14:paraId="145F077B" w14:textId="77777777" w:rsidR="00D73309" w:rsidRPr="0072239C" w:rsidRDefault="00E35679" w:rsidP="00ED5024">
            <w:pPr>
              <w:pStyle w:val="TableParagraph"/>
            </w:pPr>
            <w:r w:rsidRPr="0072239C">
              <w:t>Phase</w:t>
            </w:r>
            <w:r w:rsidRPr="0072239C">
              <w:rPr>
                <w:spacing w:val="-8"/>
              </w:rPr>
              <w:t xml:space="preserve"> </w:t>
            </w:r>
            <w:r w:rsidRPr="0072239C">
              <w:t>de</w:t>
            </w:r>
            <w:r w:rsidRPr="0072239C">
              <w:rPr>
                <w:spacing w:val="-5"/>
              </w:rPr>
              <w:t xml:space="preserve"> </w:t>
            </w:r>
            <w:r w:rsidRPr="0072239C">
              <w:t>travaux</w:t>
            </w:r>
            <w:r w:rsidRPr="0072239C">
              <w:rPr>
                <w:spacing w:val="-3"/>
              </w:rPr>
              <w:t xml:space="preserve"> </w:t>
            </w:r>
            <w:r w:rsidRPr="0072239C">
              <w:t>–</w:t>
            </w:r>
            <w:r w:rsidRPr="0072239C">
              <w:rPr>
                <w:spacing w:val="-6"/>
              </w:rPr>
              <w:t xml:space="preserve"> </w:t>
            </w:r>
            <w:r w:rsidRPr="0072239C">
              <w:t>Travaux</w:t>
            </w:r>
            <w:r w:rsidRPr="0072239C">
              <w:rPr>
                <w:spacing w:val="-5"/>
              </w:rPr>
              <w:t xml:space="preserve"> </w:t>
            </w:r>
            <w:r w:rsidRPr="0072239C">
              <w:t>d’aménagement</w:t>
            </w:r>
            <w:r w:rsidRPr="0072239C">
              <w:rPr>
                <w:spacing w:val="-4"/>
              </w:rPr>
              <w:t xml:space="preserve"> </w:t>
            </w:r>
            <w:r w:rsidRPr="0072239C">
              <w:t>/</w:t>
            </w:r>
            <w:r w:rsidRPr="0072239C">
              <w:rPr>
                <w:spacing w:val="-6"/>
              </w:rPr>
              <w:t xml:space="preserve"> </w:t>
            </w:r>
            <w:r w:rsidRPr="0072239C">
              <w:t>réhabilitation</w:t>
            </w:r>
            <w:r w:rsidRPr="0072239C">
              <w:rPr>
                <w:spacing w:val="-5"/>
              </w:rPr>
              <w:t xml:space="preserve"> </w:t>
            </w:r>
            <w:r w:rsidRPr="0072239C">
              <w:t>des</w:t>
            </w:r>
            <w:r w:rsidRPr="0072239C">
              <w:rPr>
                <w:spacing w:val="-5"/>
              </w:rPr>
              <w:t xml:space="preserve"> </w:t>
            </w:r>
            <w:r w:rsidRPr="0072239C">
              <w:t>ports</w:t>
            </w:r>
            <w:r w:rsidRPr="0072239C">
              <w:rPr>
                <w:spacing w:val="-6"/>
              </w:rPr>
              <w:t xml:space="preserve"> </w:t>
            </w:r>
            <w:r w:rsidRPr="0072239C">
              <w:t>et</w:t>
            </w:r>
            <w:r w:rsidRPr="0072239C">
              <w:rPr>
                <w:spacing w:val="-5"/>
              </w:rPr>
              <w:t xml:space="preserve"> </w:t>
            </w:r>
            <w:r w:rsidRPr="0072239C">
              <w:t>des</w:t>
            </w:r>
            <w:r w:rsidRPr="0072239C">
              <w:rPr>
                <w:spacing w:val="-6"/>
              </w:rPr>
              <w:t xml:space="preserve"> </w:t>
            </w:r>
            <w:r w:rsidRPr="0072239C">
              <w:t>voies</w:t>
            </w:r>
            <w:r w:rsidRPr="0072239C">
              <w:rPr>
                <w:spacing w:val="1"/>
              </w:rPr>
              <w:t xml:space="preserve"> </w:t>
            </w:r>
            <w:r w:rsidRPr="0072239C">
              <w:rPr>
                <w:spacing w:val="-2"/>
              </w:rPr>
              <w:t>d’accès</w:t>
            </w:r>
          </w:p>
        </w:tc>
      </w:tr>
      <w:tr w:rsidR="00D73309" w:rsidRPr="00B40D9D" w14:paraId="145F0785" w14:textId="77777777" w:rsidTr="0072239C">
        <w:trPr>
          <w:trHeight w:val="1473"/>
        </w:trPr>
        <w:tc>
          <w:tcPr>
            <w:tcW w:w="2689" w:type="dxa"/>
          </w:tcPr>
          <w:p w14:paraId="145F077D" w14:textId="77777777" w:rsidR="00D73309" w:rsidRPr="0072239C" w:rsidRDefault="00D73309" w:rsidP="00ED5024">
            <w:pPr>
              <w:pStyle w:val="TableParagraph"/>
            </w:pPr>
          </w:p>
          <w:p w14:paraId="145F077E" w14:textId="77777777" w:rsidR="00D73309" w:rsidRPr="0072239C" w:rsidRDefault="00D73309" w:rsidP="00ED5024">
            <w:pPr>
              <w:pStyle w:val="TableParagraph"/>
            </w:pPr>
          </w:p>
          <w:p w14:paraId="145F077F" w14:textId="77777777" w:rsidR="00D73309" w:rsidRPr="00ED5024" w:rsidRDefault="00E35679" w:rsidP="00ED5024">
            <w:pPr>
              <w:pStyle w:val="TableParagraph"/>
            </w:pPr>
            <w:r w:rsidRPr="00ED5024">
              <w:t>Décaissement</w:t>
            </w:r>
            <w:r w:rsidRPr="00ED5024">
              <w:rPr>
                <w:spacing w:val="-5"/>
              </w:rPr>
              <w:t xml:space="preserve"> </w:t>
            </w:r>
            <w:r w:rsidRPr="00ED5024">
              <w:t>de</w:t>
            </w:r>
            <w:r w:rsidRPr="00ED5024">
              <w:rPr>
                <w:spacing w:val="-3"/>
              </w:rPr>
              <w:t xml:space="preserve"> </w:t>
            </w:r>
            <w:r w:rsidRPr="00ED5024">
              <w:t>la</w:t>
            </w:r>
            <w:r w:rsidRPr="00ED5024">
              <w:rPr>
                <w:spacing w:val="-5"/>
              </w:rPr>
              <w:t xml:space="preserve"> </w:t>
            </w:r>
            <w:r w:rsidRPr="00ED5024">
              <w:rPr>
                <w:spacing w:val="-4"/>
              </w:rPr>
              <w:t>voie</w:t>
            </w:r>
          </w:p>
          <w:p w14:paraId="145F0780" w14:textId="77777777" w:rsidR="00D73309" w:rsidRPr="00ED5024" w:rsidRDefault="00E35679" w:rsidP="00ED5024">
            <w:pPr>
              <w:pStyle w:val="TableParagraph"/>
            </w:pPr>
            <w:proofErr w:type="gramStart"/>
            <w:r w:rsidRPr="00ED5024">
              <w:t>d’accès</w:t>
            </w:r>
            <w:proofErr w:type="gramEnd"/>
            <w:r w:rsidRPr="00ED5024">
              <w:rPr>
                <w:spacing w:val="-3"/>
              </w:rPr>
              <w:t xml:space="preserve"> </w:t>
            </w:r>
            <w:r w:rsidRPr="0072239C">
              <w:t>existante</w:t>
            </w:r>
          </w:p>
        </w:tc>
        <w:tc>
          <w:tcPr>
            <w:tcW w:w="2853" w:type="dxa"/>
          </w:tcPr>
          <w:p w14:paraId="145F0781" w14:textId="77777777" w:rsidR="00D73309" w:rsidRPr="0072239C" w:rsidRDefault="00D73309" w:rsidP="00ED5024">
            <w:pPr>
              <w:pStyle w:val="TableParagraph"/>
            </w:pPr>
          </w:p>
          <w:p w14:paraId="145F0782" w14:textId="718C810B" w:rsidR="00D73309" w:rsidRPr="00ED5024" w:rsidRDefault="00E35679" w:rsidP="00ED5024">
            <w:pPr>
              <w:pStyle w:val="TableParagraph"/>
            </w:pPr>
            <w:r w:rsidRPr="00ED5024">
              <w:t>Perturbation de la circulation routière</w:t>
            </w:r>
            <w:r w:rsidRPr="00ED5024">
              <w:rPr>
                <w:spacing w:val="-5"/>
              </w:rPr>
              <w:t xml:space="preserve"> </w:t>
            </w:r>
            <w:r w:rsidRPr="00ED5024">
              <w:t>et</w:t>
            </w:r>
            <w:r w:rsidRPr="00ED5024">
              <w:rPr>
                <w:spacing w:val="-6"/>
              </w:rPr>
              <w:t xml:space="preserve"> </w:t>
            </w:r>
            <w:r w:rsidRPr="00ED5024">
              <w:t>gênes</w:t>
            </w:r>
            <w:r w:rsidRPr="00ED5024">
              <w:rPr>
                <w:spacing w:val="-8"/>
              </w:rPr>
              <w:t xml:space="preserve"> </w:t>
            </w:r>
            <w:r w:rsidRPr="00ED5024">
              <w:t>pour</w:t>
            </w:r>
            <w:r w:rsidRPr="00ED5024">
              <w:rPr>
                <w:spacing w:val="-6"/>
              </w:rPr>
              <w:t xml:space="preserve"> </w:t>
            </w:r>
            <w:r w:rsidRPr="00ED5024">
              <w:t>les</w:t>
            </w:r>
            <w:r w:rsidRPr="00ED5024">
              <w:rPr>
                <w:spacing w:val="-7"/>
              </w:rPr>
              <w:t xml:space="preserve"> </w:t>
            </w:r>
            <w:r w:rsidRPr="00ED5024">
              <w:t>usagers</w:t>
            </w:r>
            <w:r w:rsidRPr="00ED5024">
              <w:rPr>
                <w:spacing w:val="-6"/>
              </w:rPr>
              <w:t xml:space="preserve"> </w:t>
            </w:r>
            <w:r w:rsidRPr="00ED5024">
              <w:t xml:space="preserve">et les riverains </w:t>
            </w:r>
            <w:r w:rsidR="00065700" w:rsidRPr="00ED5024">
              <w:t>engendr</w:t>
            </w:r>
            <w:r w:rsidR="00065700">
              <w:t>és</w:t>
            </w:r>
            <w:r w:rsidR="00065700" w:rsidRPr="00ED5024">
              <w:t xml:space="preserve"> </w:t>
            </w:r>
            <w:r w:rsidRPr="00ED5024">
              <w:t xml:space="preserve">par les </w:t>
            </w:r>
            <w:r w:rsidRPr="00ED5024">
              <w:rPr>
                <w:spacing w:val="-2"/>
              </w:rPr>
              <w:t>camions</w:t>
            </w:r>
          </w:p>
        </w:tc>
        <w:tc>
          <w:tcPr>
            <w:tcW w:w="5064" w:type="dxa"/>
          </w:tcPr>
          <w:p w14:paraId="145F0783" w14:textId="77777777" w:rsidR="00D73309" w:rsidRPr="00ED5024" w:rsidRDefault="00E35679" w:rsidP="00ED5024">
            <w:pPr>
              <w:pStyle w:val="TableParagraph"/>
              <w:numPr>
                <w:ilvl w:val="0"/>
                <w:numId w:val="75"/>
              </w:numPr>
            </w:pPr>
            <w:r w:rsidRPr="00ED5024">
              <w:t>Organisation</w:t>
            </w:r>
            <w:r w:rsidRPr="00ED5024">
              <w:rPr>
                <w:spacing w:val="-11"/>
              </w:rPr>
              <w:t xml:space="preserve"> </w:t>
            </w:r>
            <w:r w:rsidRPr="00ED5024">
              <w:t>des</w:t>
            </w:r>
            <w:r w:rsidRPr="00ED5024">
              <w:rPr>
                <w:spacing w:val="-12"/>
              </w:rPr>
              <w:t xml:space="preserve"> </w:t>
            </w:r>
            <w:r w:rsidRPr="00ED5024">
              <w:t>travaux</w:t>
            </w:r>
            <w:r w:rsidRPr="00ED5024">
              <w:rPr>
                <w:spacing w:val="-11"/>
              </w:rPr>
              <w:t xml:space="preserve"> </w:t>
            </w:r>
            <w:r w:rsidRPr="00ED5024">
              <w:t>de</w:t>
            </w:r>
            <w:r w:rsidRPr="00ED5024">
              <w:rPr>
                <w:spacing w:val="-11"/>
              </w:rPr>
              <w:t xml:space="preserve"> </w:t>
            </w:r>
            <w:r w:rsidRPr="00ED5024">
              <w:t>manière</w:t>
            </w:r>
            <w:r w:rsidRPr="00ED5024">
              <w:rPr>
                <w:spacing w:val="-11"/>
              </w:rPr>
              <w:t xml:space="preserve"> </w:t>
            </w:r>
            <w:r w:rsidRPr="00ED5024">
              <w:t xml:space="preserve">à toujours permettre de circuler en </w:t>
            </w:r>
            <w:r w:rsidRPr="00ED5024">
              <w:rPr>
                <w:spacing w:val="-2"/>
              </w:rPr>
              <w:t>partie.</w:t>
            </w:r>
          </w:p>
          <w:p w14:paraId="145F0784" w14:textId="77777777" w:rsidR="00D73309" w:rsidRPr="00ED5024" w:rsidRDefault="00E35679" w:rsidP="00ED5024">
            <w:pPr>
              <w:pStyle w:val="TableParagraph"/>
              <w:numPr>
                <w:ilvl w:val="0"/>
                <w:numId w:val="75"/>
              </w:numPr>
            </w:pPr>
            <w:r w:rsidRPr="00ED5024">
              <w:t>Balisage</w:t>
            </w:r>
            <w:r w:rsidRPr="00ED5024">
              <w:rPr>
                <w:spacing w:val="-1"/>
              </w:rPr>
              <w:t xml:space="preserve"> </w:t>
            </w:r>
            <w:r w:rsidRPr="00ED5024">
              <w:t>des</w:t>
            </w:r>
            <w:r w:rsidRPr="00ED5024">
              <w:rPr>
                <w:spacing w:val="-4"/>
              </w:rPr>
              <w:t xml:space="preserve"> </w:t>
            </w:r>
            <w:r w:rsidRPr="00ED5024">
              <w:t>zones</w:t>
            </w:r>
            <w:r w:rsidRPr="00ED5024">
              <w:rPr>
                <w:spacing w:val="-3"/>
              </w:rPr>
              <w:t xml:space="preserve"> </w:t>
            </w:r>
            <w:r w:rsidRPr="00ED5024">
              <w:t>de</w:t>
            </w:r>
            <w:r w:rsidRPr="00ED5024">
              <w:rPr>
                <w:spacing w:val="-1"/>
              </w:rPr>
              <w:t xml:space="preserve"> </w:t>
            </w:r>
            <w:r w:rsidRPr="00ED5024">
              <w:rPr>
                <w:spacing w:val="-2"/>
              </w:rPr>
              <w:t>travaux.</w:t>
            </w:r>
          </w:p>
        </w:tc>
      </w:tr>
      <w:tr w:rsidR="00D73309" w:rsidRPr="00B40D9D" w14:paraId="145F078E" w14:textId="77777777" w:rsidTr="0072239C">
        <w:trPr>
          <w:trHeight w:val="1471"/>
        </w:trPr>
        <w:tc>
          <w:tcPr>
            <w:tcW w:w="2689" w:type="dxa"/>
          </w:tcPr>
          <w:p w14:paraId="145F0786" w14:textId="77777777" w:rsidR="00D73309" w:rsidRPr="0072239C" w:rsidRDefault="00D73309" w:rsidP="00ED5024">
            <w:pPr>
              <w:pStyle w:val="TableParagraph"/>
            </w:pPr>
          </w:p>
          <w:p w14:paraId="145F0787" w14:textId="77777777" w:rsidR="00D73309" w:rsidRPr="00ED5024" w:rsidRDefault="00E35679" w:rsidP="00ED5024">
            <w:pPr>
              <w:pStyle w:val="TableParagraph"/>
            </w:pPr>
            <w:r w:rsidRPr="00ED5024">
              <w:t>Démolition</w:t>
            </w:r>
            <w:r w:rsidRPr="00ED5024">
              <w:rPr>
                <w:spacing w:val="-4"/>
              </w:rPr>
              <w:t xml:space="preserve"> </w:t>
            </w:r>
            <w:r w:rsidRPr="00ED5024">
              <w:rPr>
                <w:spacing w:val="-2"/>
              </w:rPr>
              <w:t>d’ouvrages</w:t>
            </w:r>
          </w:p>
          <w:p w14:paraId="145F0788" w14:textId="77777777" w:rsidR="00D73309" w:rsidRPr="00ED5024" w:rsidRDefault="00E35679" w:rsidP="00ED5024">
            <w:pPr>
              <w:pStyle w:val="TableParagraph"/>
            </w:pPr>
            <w:proofErr w:type="gramStart"/>
            <w:r w:rsidRPr="00ED5024">
              <w:t>d’assainissement</w:t>
            </w:r>
            <w:proofErr w:type="gramEnd"/>
            <w:r w:rsidRPr="00ED5024">
              <w:rPr>
                <w:spacing w:val="-8"/>
              </w:rPr>
              <w:t xml:space="preserve"> </w:t>
            </w:r>
            <w:r w:rsidRPr="00ED5024">
              <w:rPr>
                <w:spacing w:val="-2"/>
              </w:rPr>
              <w:t>existants</w:t>
            </w:r>
          </w:p>
          <w:p w14:paraId="145F0789" w14:textId="77777777" w:rsidR="00D73309" w:rsidRPr="00ED5024" w:rsidRDefault="00E35679" w:rsidP="00ED5024">
            <w:pPr>
              <w:pStyle w:val="TableParagraph"/>
            </w:pPr>
            <w:proofErr w:type="gramStart"/>
            <w:r w:rsidRPr="00ED5024">
              <w:t>et</w:t>
            </w:r>
            <w:proofErr w:type="gramEnd"/>
            <w:r w:rsidRPr="00ED5024">
              <w:rPr>
                <w:spacing w:val="-3"/>
              </w:rPr>
              <w:t xml:space="preserve"> </w:t>
            </w:r>
            <w:r w:rsidRPr="00ED5024">
              <w:t>des</w:t>
            </w:r>
            <w:r w:rsidRPr="00ED5024">
              <w:rPr>
                <w:spacing w:val="-5"/>
              </w:rPr>
              <w:t xml:space="preserve"> </w:t>
            </w:r>
            <w:r w:rsidRPr="00ED5024">
              <w:t>ouvrages</w:t>
            </w:r>
            <w:r w:rsidRPr="00ED5024">
              <w:rPr>
                <w:spacing w:val="-3"/>
              </w:rPr>
              <w:t xml:space="preserve"> </w:t>
            </w:r>
            <w:r w:rsidRPr="00ED5024">
              <w:rPr>
                <w:spacing w:val="-2"/>
              </w:rPr>
              <w:t>associés</w:t>
            </w:r>
          </w:p>
        </w:tc>
        <w:tc>
          <w:tcPr>
            <w:tcW w:w="2853" w:type="dxa"/>
          </w:tcPr>
          <w:p w14:paraId="145F078A" w14:textId="77777777" w:rsidR="00D73309" w:rsidRPr="0072239C" w:rsidRDefault="00D73309" w:rsidP="00ED5024">
            <w:pPr>
              <w:pStyle w:val="TableParagraph"/>
            </w:pPr>
          </w:p>
          <w:p w14:paraId="145F078B" w14:textId="363F78DC" w:rsidR="00D73309" w:rsidRPr="00ED5024" w:rsidRDefault="00E35679" w:rsidP="00ED5024">
            <w:pPr>
              <w:pStyle w:val="TableParagraph"/>
            </w:pPr>
            <w:r w:rsidRPr="00ED5024">
              <w:t>Perturbation de la circulation routière</w:t>
            </w:r>
            <w:r w:rsidRPr="00ED5024">
              <w:rPr>
                <w:spacing w:val="-5"/>
              </w:rPr>
              <w:t xml:space="preserve"> </w:t>
            </w:r>
            <w:r w:rsidRPr="00ED5024">
              <w:t>et</w:t>
            </w:r>
            <w:r w:rsidRPr="00ED5024">
              <w:rPr>
                <w:spacing w:val="-6"/>
              </w:rPr>
              <w:t xml:space="preserve"> </w:t>
            </w:r>
            <w:r w:rsidRPr="00ED5024">
              <w:t>gênes</w:t>
            </w:r>
            <w:r w:rsidRPr="00ED5024">
              <w:rPr>
                <w:spacing w:val="-8"/>
              </w:rPr>
              <w:t xml:space="preserve"> </w:t>
            </w:r>
            <w:r w:rsidRPr="00ED5024">
              <w:t>pour</w:t>
            </w:r>
            <w:r w:rsidRPr="00ED5024">
              <w:rPr>
                <w:spacing w:val="-6"/>
              </w:rPr>
              <w:t xml:space="preserve"> </w:t>
            </w:r>
            <w:r w:rsidRPr="00ED5024">
              <w:t>les</w:t>
            </w:r>
            <w:r w:rsidRPr="00ED5024">
              <w:rPr>
                <w:spacing w:val="-7"/>
              </w:rPr>
              <w:t xml:space="preserve"> </w:t>
            </w:r>
            <w:r w:rsidRPr="00ED5024">
              <w:t>usagers</w:t>
            </w:r>
            <w:r w:rsidRPr="00ED5024">
              <w:rPr>
                <w:spacing w:val="-6"/>
              </w:rPr>
              <w:t xml:space="preserve"> </w:t>
            </w:r>
            <w:r w:rsidRPr="00ED5024">
              <w:t xml:space="preserve">et les riverains </w:t>
            </w:r>
            <w:r w:rsidR="00065700" w:rsidRPr="00ED5024">
              <w:t>engendr</w:t>
            </w:r>
            <w:r w:rsidR="00065700">
              <w:t>és</w:t>
            </w:r>
            <w:r w:rsidR="00065700" w:rsidRPr="00ED5024">
              <w:t xml:space="preserve"> </w:t>
            </w:r>
            <w:r w:rsidRPr="00ED5024">
              <w:t xml:space="preserve">par les </w:t>
            </w:r>
            <w:r w:rsidRPr="00ED5024">
              <w:rPr>
                <w:spacing w:val="-2"/>
              </w:rPr>
              <w:t>camions</w:t>
            </w:r>
          </w:p>
        </w:tc>
        <w:tc>
          <w:tcPr>
            <w:tcW w:w="5064" w:type="dxa"/>
          </w:tcPr>
          <w:p w14:paraId="145F078C" w14:textId="77777777" w:rsidR="00D73309" w:rsidRPr="00ED5024" w:rsidRDefault="00E35679" w:rsidP="00ED5024">
            <w:pPr>
              <w:pStyle w:val="TableParagraph"/>
            </w:pPr>
            <w:r w:rsidRPr="00ED5024">
              <w:t>-</w:t>
            </w:r>
            <w:r w:rsidRPr="00ED5024">
              <w:rPr>
                <w:spacing w:val="80"/>
              </w:rPr>
              <w:t xml:space="preserve"> </w:t>
            </w:r>
            <w:r w:rsidRPr="00ED5024">
              <w:t>Organisation</w:t>
            </w:r>
            <w:r w:rsidRPr="00ED5024">
              <w:rPr>
                <w:spacing w:val="-8"/>
              </w:rPr>
              <w:t xml:space="preserve"> </w:t>
            </w:r>
            <w:r w:rsidRPr="00ED5024">
              <w:t>des</w:t>
            </w:r>
            <w:r w:rsidRPr="00ED5024">
              <w:rPr>
                <w:spacing w:val="-9"/>
              </w:rPr>
              <w:t xml:space="preserve"> </w:t>
            </w:r>
            <w:r w:rsidRPr="00ED5024">
              <w:t>travaux</w:t>
            </w:r>
            <w:r w:rsidRPr="00ED5024">
              <w:rPr>
                <w:spacing w:val="-7"/>
              </w:rPr>
              <w:t xml:space="preserve"> </w:t>
            </w:r>
            <w:r w:rsidRPr="00ED5024">
              <w:t>de</w:t>
            </w:r>
            <w:r w:rsidRPr="00ED5024">
              <w:rPr>
                <w:spacing w:val="-7"/>
              </w:rPr>
              <w:t xml:space="preserve"> </w:t>
            </w:r>
            <w:r w:rsidRPr="00ED5024">
              <w:t>manière</w:t>
            </w:r>
            <w:r w:rsidRPr="00ED5024">
              <w:rPr>
                <w:spacing w:val="-7"/>
              </w:rPr>
              <w:t xml:space="preserve"> </w:t>
            </w:r>
            <w:r w:rsidRPr="00ED5024">
              <w:t xml:space="preserve">à toujours permettre de circuler en </w:t>
            </w:r>
            <w:r w:rsidRPr="00ED5024">
              <w:rPr>
                <w:spacing w:val="-2"/>
              </w:rPr>
              <w:t>partie.</w:t>
            </w:r>
          </w:p>
          <w:p w14:paraId="145F078D" w14:textId="77777777" w:rsidR="00D73309" w:rsidRPr="00ED5024" w:rsidRDefault="00E35679" w:rsidP="00ED5024">
            <w:pPr>
              <w:pStyle w:val="TableParagraph"/>
            </w:pPr>
            <w:r w:rsidRPr="00ED5024">
              <w:t>Balisage</w:t>
            </w:r>
            <w:r w:rsidRPr="00ED5024">
              <w:rPr>
                <w:spacing w:val="-1"/>
              </w:rPr>
              <w:t xml:space="preserve"> </w:t>
            </w:r>
            <w:r w:rsidRPr="00ED5024">
              <w:t>des</w:t>
            </w:r>
            <w:r w:rsidRPr="00ED5024">
              <w:rPr>
                <w:spacing w:val="-4"/>
              </w:rPr>
              <w:t xml:space="preserve"> </w:t>
            </w:r>
            <w:r w:rsidRPr="00ED5024">
              <w:t>zones</w:t>
            </w:r>
            <w:r w:rsidRPr="00ED5024">
              <w:rPr>
                <w:spacing w:val="-3"/>
              </w:rPr>
              <w:t xml:space="preserve"> </w:t>
            </w:r>
            <w:r w:rsidRPr="00ED5024">
              <w:t>de</w:t>
            </w:r>
            <w:r w:rsidRPr="00ED5024">
              <w:rPr>
                <w:spacing w:val="-1"/>
              </w:rPr>
              <w:t xml:space="preserve"> </w:t>
            </w:r>
            <w:r w:rsidRPr="00ED5024">
              <w:rPr>
                <w:spacing w:val="-2"/>
              </w:rPr>
              <w:t>travaux.</w:t>
            </w:r>
          </w:p>
        </w:tc>
      </w:tr>
      <w:tr w:rsidR="00D73309" w:rsidRPr="00B40D9D" w14:paraId="145F079E" w14:textId="77777777" w:rsidTr="0072239C">
        <w:trPr>
          <w:trHeight w:val="1473"/>
        </w:trPr>
        <w:tc>
          <w:tcPr>
            <w:tcW w:w="2689" w:type="dxa"/>
            <w:vMerge w:val="restart"/>
          </w:tcPr>
          <w:p w14:paraId="145F078F" w14:textId="77777777" w:rsidR="00D73309" w:rsidRPr="0072239C" w:rsidRDefault="00D73309" w:rsidP="00ED5024">
            <w:pPr>
              <w:pStyle w:val="TableParagraph"/>
            </w:pPr>
          </w:p>
          <w:p w14:paraId="145F0790" w14:textId="77777777" w:rsidR="00D73309" w:rsidRPr="0072239C" w:rsidRDefault="00D73309" w:rsidP="00ED5024">
            <w:pPr>
              <w:pStyle w:val="TableParagraph"/>
            </w:pPr>
          </w:p>
          <w:p w14:paraId="145F0791" w14:textId="77777777" w:rsidR="00D73309" w:rsidRPr="0072239C" w:rsidRDefault="00D73309" w:rsidP="00ED5024">
            <w:pPr>
              <w:pStyle w:val="TableParagraph"/>
            </w:pPr>
          </w:p>
          <w:p w14:paraId="145F0792" w14:textId="77777777" w:rsidR="00D73309" w:rsidRPr="0072239C" w:rsidRDefault="00D73309" w:rsidP="00ED5024">
            <w:pPr>
              <w:pStyle w:val="TableParagraph"/>
            </w:pPr>
          </w:p>
          <w:p w14:paraId="145F0793" w14:textId="77777777" w:rsidR="00D73309" w:rsidRPr="0072239C" w:rsidRDefault="00D73309" w:rsidP="00ED5024">
            <w:pPr>
              <w:pStyle w:val="TableParagraph"/>
            </w:pPr>
          </w:p>
          <w:p w14:paraId="145F0794" w14:textId="77777777" w:rsidR="00D73309" w:rsidRPr="0072239C" w:rsidRDefault="00D73309" w:rsidP="00ED5024">
            <w:pPr>
              <w:pStyle w:val="TableParagraph"/>
            </w:pPr>
          </w:p>
          <w:p w14:paraId="145F0795" w14:textId="77777777" w:rsidR="00D73309" w:rsidRPr="0072239C" w:rsidRDefault="00D73309" w:rsidP="00ED5024">
            <w:pPr>
              <w:pStyle w:val="TableParagraph"/>
            </w:pPr>
          </w:p>
          <w:p w14:paraId="145F0796" w14:textId="77777777" w:rsidR="00D73309" w:rsidRPr="0072239C" w:rsidRDefault="00D73309" w:rsidP="00ED5024">
            <w:pPr>
              <w:pStyle w:val="TableParagraph"/>
            </w:pPr>
          </w:p>
          <w:p w14:paraId="145F0797" w14:textId="77777777" w:rsidR="00D73309" w:rsidRPr="0072239C" w:rsidRDefault="00D73309" w:rsidP="00ED5024">
            <w:pPr>
              <w:pStyle w:val="TableParagraph"/>
            </w:pPr>
          </w:p>
          <w:p w14:paraId="145F0798" w14:textId="77777777" w:rsidR="00D73309" w:rsidRPr="0072239C" w:rsidRDefault="00D73309" w:rsidP="00ED5024">
            <w:pPr>
              <w:pStyle w:val="TableParagraph"/>
            </w:pPr>
          </w:p>
          <w:p w14:paraId="145F0799" w14:textId="77777777" w:rsidR="00D73309" w:rsidRPr="00ED5024" w:rsidRDefault="00E35679" w:rsidP="00ED5024">
            <w:pPr>
              <w:pStyle w:val="TableParagraph"/>
            </w:pPr>
            <w:r w:rsidRPr="00ED5024">
              <w:t>Réalisation des terrassements</w:t>
            </w:r>
            <w:r w:rsidRPr="00ED5024">
              <w:rPr>
                <w:spacing w:val="-13"/>
              </w:rPr>
              <w:t xml:space="preserve"> </w:t>
            </w:r>
            <w:r w:rsidRPr="00ED5024">
              <w:t>généraux (déblai / remblai)</w:t>
            </w:r>
          </w:p>
        </w:tc>
        <w:tc>
          <w:tcPr>
            <w:tcW w:w="2853" w:type="dxa"/>
          </w:tcPr>
          <w:p w14:paraId="145F079A" w14:textId="77777777" w:rsidR="00D73309" w:rsidRPr="0072239C" w:rsidRDefault="00D73309" w:rsidP="00ED5024">
            <w:pPr>
              <w:pStyle w:val="TableParagraph"/>
            </w:pPr>
          </w:p>
          <w:p w14:paraId="145F079B" w14:textId="3C0C5F1F" w:rsidR="00D73309" w:rsidRPr="00ED5024" w:rsidRDefault="00E35679" w:rsidP="00ED5024">
            <w:pPr>
              <w:pStyle w:val="TableParagraph"/>
            </w:pPr>
            <w:r w:rsidRPr="00ED5024">
              <w:t>Perturbation de la circulation routière</w:t>
            </w:r>
            <w:r w:rsidRPr="00ED5024">
              <w:rPr>
                <w:spacing w:val="-5"/>
              </w:rPr>
              <w:t xml:space="preserve"> </w:t>
            </w:r>
            <w:r w:rsidRPr="00ED5024">
              <w:t>et</w:t>
            </w:r>
            <w:r w:rsidRPr="00ED5024">
              <w:rPr>
                <w:spacing w:val="-6"/>
              </w:rPr>
              <w:t xml:space="preserve"> </w:t>
            </w:r>
            <w:r w:rsidRPr="00ED5024">
              <w:t>gênes</w:t>
            </w:r>
            <w:r w:rsidRPr="00ED5024">
              <w:rPr>
                <w:spacing w:val="-8"/>
              </w:rPr>
              <w:t xml:space="preserve"> </w:t>
            </w:r>
            <w:r w:rsidRPr="00ED5024">
              <w:t>pour</w:t>
            </w:r>
            <w:r w:rsidRPr="00ED5024">
              <w:rPr>
                <w:spacing w:val="-6"/>
              </w:rPr>
              <w:t xml:space="preserve"> </w:t>
            </w:r>
            <w:r w:rsidRPr="00ED5024">
              <w:t>les</w:t>
            </w:r>
            <w:r w:rsidRPr="00ED5024">
              <w:rPr>
                <w:spacing w:val="-7"/>
              </w:rPr>
              <w:t xml:space="preserve"> </w:t>
            </w:r>
            <w:r w:rsidRPr="00ED5024">
              <w:t>usagers</w:t>
            </w:r>
            <w:r w:rsidRPr="00ED5024">
              <w:rPr>
                <w:spacing w:val="-6"/>
              </w:rPr>
              <w:t xml:space="preserve"> </w:t>
            </w:r>
            <w:r w:rsidRPr="00ED5024">
              <w:t xml:space="preserve">et les riverains </w:t>
            </w:r>
            <w:r w:rsidR="00065700" w:rsidRPr="00ED5024">
              <w:t>engendr</w:t>
            </w:r>
            <w:r w:rsidR="00065700">
              <w:t>és</w:t>
            </w:r>
            <w:r w:rsidR="00065700" w:rsidRPr="00ED5024">
              <w:t xml:space="preserve"> </w:t>
            </w:r>
            <w:r w:rsidRPr="00ED5024">
              <w:t xml:space="preserve">par les </w:t>
            </w:r>
            <w:r w:rsidRPr="00ED5024">
              <w:rPr>
                <w:spacing w:val="-2"/>
              </w:rPr>
              <w:t>camions</w:t>
            </w:r>
          </w:p>
        </w:tc>
        <w:tc>
          <w:tcPr>
            <w:tcW w:w="5064" w:type="dxa"/>
          </w:tcPr>
          <w:p w14:paraId="145F079C" w14:textId="77777777" w:rsidR="00D73309" w:rsidRPr="00ED5024" w:rsidRDefault="00E35679" w:rsidP="00ED5024">
            <w:pPr>
              <w:pStyle w:val="TableParagraph"/>
            </w:pPr>
            <w:r w:rsidRPr="00ED5024">
              <w:t>-</w:t>
            </w:r>
            <w:r w:rsidRPr="00ED5024">
              <w:rPr>
                <w:spacing w:val="80"/>
              </w:rPr>
              <w:t xml:space="preserve"> </w:t>
            </w:r>
            <w:r w:rsidRPr="00ED5024">
              <w:t>Organisation</w:t>
            </w:r>
            <w:r w:rsidRPr="00ED5024">
              <w:rPr>
                <w:spacing w:val="-8"/>
              </w:rPr>
              <w:t xml:space="preserve"> </w:t>
            </w:r>
            <w:r w:rsidRPr="00ED5024">
              <w:t>des</w:t>
            </w:r>
            <w:r w:rsidRPr="00ED5024">
              <w:rPr>
                <w:spacing w:val="-9"/>
              </w:rPr>
              <w:t xml:space="preserve"> </w:t>
            </w:r>
            <w:r w:rsidRPr="00ED5024">
              <w:t>travaux</w:t>
            </w:r>
            <w:r w:rsidRPr="00ED5024">
              <w:rPr>
                <w:spacing w:val="-7"/>
              </w:rPr>
              <w:t xml:space="preserve"> </w:t>
            </w:r>
            <w:r w:rsidRPr="00ED5024">
              <w:t>de</w:t>
            </w:r>
            <w:r w:rsidRPr="00ED5024">
              <w:rPr>
                <w:spacing w:val="-7"/>
              </w:rPr>
              <w:t xml:space="preserve"> </w:t>
            </w:r>
            <w:r w:rsidRPr="00ED5024">
              <w:t>manière</w:t>
            </w:r>
            <w:r w:rsidRPr="00ED5024">
              <w:rPr>
                <w:spacing w:val="-7"/>
              </w:rPr>
              <w:t xml:space="preserve"> </w:t>
            </w:r>
            <w:r w:rsidRPr="00ED5024">
              <w:t xml:space="preserve">à toujours permettre de circuler en </w:t>
            </w:r>
            <w:r w:rsidRPr="00ED5024">
              <w:rPr>
                <w:spacing w:val="-2"/>
              </w:rPr>
              <w:t>partie.</w:t>
            </w:r>
          </w:p>
          <w:p w14:paraId="145F079D" w14:textId="77777777" w:rsidR="00D73309" w:rsidRPr="00ED5024" w:rsidRDefault="00E35679" w:rsidP="00ED5024">
            <w:pPr>
              <w:pStyle w:val="TableParagraph"/>
            </w:pPr>
            <w:r w:rsidRPr="00ED5024">
              <w:t>Balisage</w:t>
            </w:r>
            <w:r w:rsidRPr="00ED5024">
              <w:rPr>
                <w:spacing w:val="-1"/>
              </w:rPr>
              <w:t xml:space="preserve"> </w:t>
            </w:r>
            <w:r w:rsidRPr="00ED5024">
              <w:t>des</w:t>
            </w:r>
            <w:r w:rsidRPr="00ED5024">
              <w:rPr>
                <w:spacing w:val="-4"/>
              </w:rPr>
              <w:t xml:space="preserve"> </w:t>
            </w:r>
            <w:r w:rsidRPr="00ED5024">
              <w:t>zones</w:t>
            </w:r>
            <w:r w:rsidRPr="00ED5024">
              <w:rPr>
                <w:spacing w:val="-3"/>
              </w:rPr>
              <w:t xml:space="preserve"> </w:t>
            </w:r>
            <w:r w:rsidRPr="00ED5024">
              <w:t>de</w:t>
            </w:r>
            <w:r w:rsidRPr="00ED5024">
              <w:rPr>
                <w:spacing w:val="-1"/>
              </w:rPr>
              <w:t xml:space="preserve"> </w:t>
            </w:r>
            <w:r w:rsidRPr="00ED5024">
              <w:rPr>
                <w:spacing w:val="-2"/>
              </w:rPr>
              <w:t>travaux.</w:t>
            </w:r>
          </w:p>
        </w:tc>
      </w:tr>
      <w:tr w:rsidR="00D73309" w:rsidRPr="00B40D9D" w14:paraId="145F07AF" w14:textId="77777777" w:rsidTr="0072239C">
        <w:trPr>
          <w:trHeight w:val="3885"/>
        </w:trPr>
        <w:tc>
          <w:tcPr>
            <w:tcW w:w="2689" w:type="dxa"/>
            <w:vMerge/>
            <w:tcBorders>
              <w:top w:val="nil"/>
            </w:tcBorders>
          </w:tcPr>
          <w:p w14:paraId="145F079F" w14:textId="77777777" w:rsidR="00D73309" w:rsidRPr="0072239C" w:rsidRDefault="00D73309">
            <w:pPr>
              <w:rPr>
                <w:rFonts w:ascii="Arial" w:hAnsi="Arial" w:cs="Arial"/>
              </w:rPr>
            </w:pPr>
          </w:p>
        </w:tc>
        <w:tc>
          <w:tcPr>
            <w:tcW w:w="2853" w:type="dxa"/>
          </w:tcPr>
          <w:p w14:paraId="145F07A0" w14:textId="77777777" w:rsidR="00D73309" w:rsidRPr="0072239C" w:rsidRDefault="00D73309" w:rsidP="00ED5024">
            <w:pPr>
              <w:pStyle w:val="TableParagraph"/>
            </w:pPr>
          </w:p>
          <w:p w14:paraId="145F07A1" w14:textId="77777777" w:rsidR="00D73309" w:rsidRPr="0072239C" w:rsidRDefault="00D73309" w:rsidP="00ED5024">
            <w:pPr>
              <w:pStyle w:val="TableParagraph"/>
            </w:pPr>
          </w:p>
          <w:p w14:paraId="145F07A2" w14:textId="77777777" w:rsidR="00D73309" w:rsidRPr="0072239C" w:rsidRDefault="00D73309" w:rsidP="00ED5024">
            <w:pPr>
              <w:pStyle w:val="TableParagraph"/>
            </w:pPr>
          </w:p>
          <w:p w14:paraId="145F07A3" w14:textId="77777777" w:rsidR="00D73309" w:rsidRPr="0072239C" w:rsidRDefault="00D73309" w:rsidP="00ED5024">
            <w:pPr>
              <w:pStyle w:val="TableParagraph"/>
            </w:pPr>
          </w:p>
          <w:p w14:paraId="145F07A4" w14:textId="77777777" w:rsidR="00D73309" w:rsidRPr="0072239C" w:rsidRDefault="00D73309" w:rsidP="00ED5024">
            <w:pPr>
              <w:pStyle w:val="TableParagraph"/>
            </w:pPr>
          </w:p>
          <w:p w14:paraId="145F07A5" w14:textId="77777777" w:rsidR="00D73309" w:rsidRPr="0072239C" w:rsidRDefault="00D73309" w:rsidP="00ED5024">
            <w:pPr>
              <w:pStyle w:val="TableParagraph"/>
            </w:pPr>
          </w:p>
          <w:p w14:paraId="145F07A6" w14:textId="77777777" w:rsidR="00D73309" w:rsidRPr="0072239C" w:rsidRDefault="00D73309" w:rsidP="00ED5024">
            <w:pPr>
              <w:pStyle w:val="TableParagraph"/>
            </w:pPr>
          </w:p>
          <w:p w14:paraId="145F07A7" w14:textId="77777777" w:rsidR="00D73309" w:rsidRPr="00ED5024" w:rsidRDefault="00E35679" w:rsidP="00ED5024">
            <w:pPr>
              <w:pStyle w:val="TableParagraph"/>
            </w:pPr>
            <w:r w:rsidRPr="00ED5024">
              <w:t>Nuisances</w:t>
            </w:r>
            <w:r w:rsidRPr="00ED5024">
              <w:rPr>
                <w:spacing w:val="-12"/>
              </w:rPr>
              <w:t xml:space="preserve"> </w:t>
            </w:r>
            <w:r w:rsidRPr="00ED5024">
              <w:t>sonores</w:t>
            </w:r>
            <w:r w:rsidRPr="00ED5024">
              <w:rPr>
                <w:spacing w:val="-11"/>
              </w:rPr>
              <w:t xml:space="preserve"> </w:t>
            </w:r>
            <w:r w:rsidRPr="00ED5024">
              <w:t>pour</w:t>
            </w:r>
            <w:r w:rsidRPr="00ED5024">
              <w:rPr>
                <w:spacing w:val="-13"/>
              </w:rPr>
              <w:t xml:space="preserve"> </w:t>
            </w:r>
            <w:r w:rsidRPr="00ED5024">
              <w:t>les populations riveraines</w:t>
            </w:r>
          </w:p>
        </w:tc>
        <w:tc>
          <w:tcPr>
            <w:tcW w:w="5064" w:type="dxa"/>
          </w:tcPr>
          <w:p w14:paraId="145F07A8" w14:textId="77777777" w:rsidR="00D73309" w:rsidRPr="00ED5024" w:rsidRDefault="00E35679" w:rsidP="00ED5024">
            <w:pPr>
              <w:pStyle w:val="TableParagraph"/>
              <w:numPr>
                <w:ilvl w:val="0"/>
                <w:numId w:val="74"/>
              </w:numPr>
            </w:pPr>
            <w:r w:rsidRPr="00ED5024">
              <w:t>Campagne d’information préalable des</w:t>
            </w:r>
            <w:r w:rsidRPr="00ED5024">
              <w:rPr>
                <w:spacing w:val="-6"/>
              </w:rPr>
              <w:t xml:space="preserve"> </w:t>
            </w:r>
            <w:r w:rsidRPr="00ED5024">
              <w:t>populations</w:t>
            </w:r>
            <w:r w:rsidRPr="00ED5024">
              <w:rPr>
                <w:spacing w:val="-7"/>
              </w:rPr>
              <w:t xml:space="preserve"> </w:t>
            </w:r>
            <w:r w:rsidRPr="00ED5024">
              <w:t>locales</w:t>
            </w:r>
            <w:r w:rsidRPr="00ED5024">
              <w:rPr>
                <w:spacing w:val="-7"/>
              </w:rPr>
              <w:t xml:space="preserve"> </w:t>
            </w:r>
            <w:r w:rsidRPr="00ED5024">
              <w:t>par</w:t>
            </w:r>
            <w:r w:rsidRPr="00ED5024">
              <w:rPr>
                <w:spacing w:val="-9"/>
              </w:rPr>
              <w:t xml:space="preserve"> </w:t>
            </w:r>
            <w:r w:rsidRPr="00ED5024">
              <w:t>rapport</w:t>
            </w:r>
            <w:r w:rsidRPr="00ED5024">
              <w:rPr>
                <w:spacing w:val="-7"/>
              </w:rPr>
              <w:t xml:space="preserve"> </w:t>
            </w:r>
            <w:r w:rsidRPr="00ED5024">
              <w:t xml:space="preserve">au projet et aux bruits et vibrations </w:t>
            </w:r>
            <w:r w:rsidRPr="00ED5024">
              <w:rPr>
                <w:spacing w:val="-2"/>
              </w:rPr>
              <w:t>engendrés.</w:t>
            </w:r>
          </w:p>
          <w:p w14:paraId="145F07A9" w14:textId="77777777" w:rsidR="00D73309" w:rsidRPr="00ED5024" w:rsidRDefault="00E35679" w:rsidP="00ED5024">
            <w:pPr>
              <w:pStyle w:val="TableParagraph"/>
              <w:numPr>
                <w:ilvl w:val="0"/>
                <w:numId w:val="74"/>
              </w:numPr>
            </w:pPr>
            <w:r w:rsidRPr="00ED5024">
              <w:t>Interdiction</w:t>
            </w:r>
            <w:r w:rsidRPr="00ED5024">
              <w:rPr>
                <w:spacing w:val="-8"/>
              </w:rPr>
              <w:t xml:space="preserve"> </w:t>
            </w:r>
            <w:r w:rsidRPr="00ED5024">
              <w:t>d’activités</w:t>
            </w:r>
            <w:r w:rsidRPr="00ED5024">
              <w:rPr>
                <w:spacing w:val="-5"/>
              </w:rPr>
              <w:t xml:space="preserve"> </w:t>
            </w:r>
            <w:r w:rsidRPr="00ED5024">
              <w:t>la</w:t>
            </w:r>
            <w:r w:rsidRPr="00ED5024">
              <w:rPr>
                <w:spacing w:val="-3"/>
              </w:rPr>
              <w:t xml:space="preserve"> </w:t>
            </w:r>
            <w:r w:rsidRPr="00ED5024">
              <w:rPr>
                <w:spacing w:val="-2"/>
              </w:rPr>
              <w:t>nuit.</w:t>
            </w:r>
          </w:p>
          <w:p w14:paraId="145F07AA" w14:textId="65F41334" w:rsidR="00D73309" w:rsidRPr="00ED5024" w:rsidRDefault="00E35679" w:rsidP="00ED5024">
            <w:pPr>
              <w:pStyle w:val="TableParagraph"/>
              <w:numPr>
                <w:ilvl w:val="0"/>
                <w:numId w:val="74"/>
              </w:numPr>
            </w:pPr>
            <w:r w:rsidRPr="00ED5024">
              <w:t>Suivi de l’état des bâtis situés à proximité des travaux engendrant de forte vibration</w:t>
            </w:r>
            <w:r w:rsidR="00065700">
              <w:t>.</w:t>
            </w:r>
          </w:p>
          <w:p w14:paraId="145F07AB" w14:textId="5F91A14F" w:rsidR="00D73309" w:rsidRPr="00ED5024" w:rsidRDefault="00E35679" w:rsidP="00ED5024">
            <w:pPr>
              <w:pStyle w:val="TableParagraph"/>
              <w:numPr>
                <w:ilvl w:val="0"/>
                <w:numId w:val="74"/>
              </w:numPr>
            </w:pPr>
            <w:r w:rsidRPr="0072239C">
              <w:t>Choisir</w:t>
            </w:r>
            <w:r w:rsidRPr="00ED5024">
              <w:rPr>
                <w:spacing w:val="-4"/>
              </w:rPr>
              <w:t xml:space="preserve"> </w:t>
            </w:r>
            <w:r w:rsidRPr="0072239C">
              <w:t>les</w:t>
            </w:r>
            <w:r w:rsidRPr="00ED5024">
              <w:rPr>
                <w:spacing w:val="-3"/>
              </w:rPr>
              <w:t xml:space="preserve"> </w:t>
            </w:r>
            <w:r w:rsidRPr="0072239C">
              <w:t>équipements</w:t>
            </w:r>
            <w:r w:rsidRPr="00ED5024">
              <w:rPr>
                <w:spacing w:val="-3"/>
              </w:rPr>
              <w:t xml:space="preserve"> </w:t>
            </w:r>
            <w:r w:rsidRPr="0072239C">
              <w:t>qui</w:t>
            </w:r>
            <w:r w:rsidRPr="00ED5024">
              <w:rPr>
                <w:spacing w:val="-8"/>
              </w:rPr>
              <w:t xml:space="preserve"> </w:t>
            </w:r>
            <w:r w:rsidRPr="0072239C">
              <w:t xml:space="preserve">respectent </w:t>
            </w:r>
            <w:r w:rsidRPr="00ED5024">
              <w:t xml:space="preserve">85 </w:t>
            </w:r>
            <w:proofErr w:type="spellStart"/>
            <w:r w:rsidRPr="00ED5024">
              <w:t>db</w:t>
            </w:r>
            <w:proofErr w:type="spellEnd"/>
            <w:r w:rsidRPr="00ED5024">
              <w:t xml:space="preserve"> à 01 mètre</w:t>
            </w:r>
            <w:r w:rsidR="00065700">
              <w:t>.</w:t>
            </w:r>
          </w:p>
          <w:p w14:paraId="145F07AC" w14:textId="70E6315B" w:rsidR="00D73309" w:rsidRPr="00ED5024" w:rsidRDefault="00E35679" w:rsidP="00ED5024">
            <w:pPr>
              <w:pStyle w:val="TableParagraph"/>
              <w:numPr>
                <w:ilvl w:val="0"/>
                <w:numId w:val="74"/>
              </w:numPr>
            </w:pPr>
            <w:r w:rsidRPr="00ED5024">
              <w:t xml:space="preserve">Port de casque antibruit pour le personnel de chantier et le personnel </w:t>
            </w:r>
            <w:r w:rsidRPr="00ED5024">
              <w:rPr>
                <w:spacing w:val="-2"/>
              </w:rPr>
              <w:t>exploitant</w:t>
            </w:r>
            <w:r w:rsidR="00065700">
              <w:rPr>
                <w:spacing w:val="-2"/>
              </w:rPr>
              <w:t>.</w:t>
            </w:r>
          </w:p>
          <w:p w14:paraId="145F07AD" w14:textId="4A007235" w:rsidR="00D73309" w:rsidRPr="00ED5024" w:rsidRDefault="00E35679" w:rsidP="00ED5024">
            <w:pPr>
              <w:pStyle w:val="TableParagraph"/>
              <w:numPr>
                <w:ilvl w:val="0"/>
                <w:numId w:val="74"/>
              </w:numPr>
            </w:pPr>
            <w:r w:rsidRPr="00ED5024">
              <w:t xml:space="preserve">Utiliser des groupes électrogènes respectant 85 </w:t>
            </w:r>
            <w:proofErr w:type="spellStart"/>
            <w:r w:rsidRPr="00ED5024">
              <w:t>db</w:t>
            </w:r>
            <w:proofErr w:type="spellEnd"/>
            <w:r w:rsidRPr="00ED5024">
              <w:t xml:space="preserve"> à 01 mètre</w:t>
            </w:r>
            <w:r w:rsidR="00065700">
              <w:t>.</w:t>
            </w:r>
          </w:p>
          <w:p w14:paraId="145F07AE" w14:textId="0E2A48BA" w:rsidR="00D73309" w:rsidRPr="00ED5024" w:rsidRDefault="00E35679" w:rsidP="00ED5024">
            <w:pPr>
              <w:pStyle w:val="TableParagraph"/>
              <w:numPr>
                <w:ilvl w:val="0"/>
                <w:numId w:val="74"/>
              </w:numPr>
            </w:pPr>
            <w:r w:rsidRPr="00ED5024">
              <w:t>Planifier les heures de ravitaillement du chantier</w:t>
            </w:r>
            <w:r w:rsidR="00065700">
              <w:t>.</w:t>
            </w:r>
          </w:p>
        </w:tc>
      </w:tr>
    </w:tbl>
    <w:p w14:paraId="145F07B0" w14:textId="77777777" w:rsidR="00D73309" w:rsidRPr="0072239C" w:rsidRDefault="00D73309">
      <w:pPr>
        <w:spacing w:line="270" w:lineRule="atLeast"/>
        <w:jc w:val="both"/>
        <w:rPr>
          <w:rFonts w:ascii="Arial" w:hAnsi="Arial" w:cs="Arial"/>
        </w:rPr>
        <w:sectPr w:rsidR="00D73309" w:rsidRPr="0072239C">
          <w:pgSz w:w="11910" w:h="16840"/>
          <w:pgMar w:top="1100" w:right="200" w:bottom="1000" w:left="460" w:header="751" w:footer="810" w:gutter="0"/>
          <w:cols w:space="720"/>
        </w:sectPr>
      </w:pPr>
    </w:p>
    <w:p w14:paraId="145F07B1" w14:textId="77777777" w:rsidR="00D73309" w:rsidRPr="0072239C" w:rsidRDefault="00D73309">
      <w:pPr>
        <w:pStyle w:val="Corpsdetexte"/>
        <w:spacing w:before="6"/>
        <w:rPr>
          <w:rFonts w:ascii="Arial" w:hAnsi="Arial" w:cs="Arial"/>
          <w:i/>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50"/>
        <w:gridCol w:w="4367"/>
      </w:tblGrid>
      <w:tr w:rsidR="00D73309" w:rsidRPr="00B40D9D" w14:paraId="145F07B5" w14:textId="77777777">
        <w:trPr>
          <w:trHeight w:val="580"/>
        </w:trPr>
        <w:tc>
          <w:tcPr>
            <w:tcW w:w="2689" w:type="dxa"/>
            <w:shd w:val="clear" w:color="auto" w:fill="44536A"/>
          </w:tcPr>
          <w:p w14:paraId="145F07B2" w14:textId="77777777" w:rsidR="00D73309" w:rsidRPr="0072239C" w:rsidRDefault="00E35679" w:rsidP="00ED5024">
            <w:pPr>
              <w:pStyle w:val="TableParagraph"/>
            </w:pPr>
            <w:r w:rsidRPr="0072239C">
              <w:t>Activités</w:t>
            </w:r>
            <w:r w:rsidRPr="0072239C">
              <w:rPr>
                <w:spacing w:val="-7"/>
              </w:rPr>
              <w:t xml:space="preserve"> </w:t>
            </w:r>
            <w:r w:rsidRPr="0072239C">
              <w:t>sources</w:t>
            </w:r>
            <w:r w:rsidRPr="0072239C">
              <w:rPr>
                <w:spacing w:val="-4"/>
              </w:rPr>
              <w:t xml:space="preserve"> </w:t>
            </w:r>
            <w:r w:rsidRPr="0072239C">
              <w:rPr>
                <w:spacing w:val="-2"/>
              </w:rPr>
              <w:t>d’impacts</w:t>
            </w:r>
          </w:p>
        </w:tc>
        <w:tc>
          <w:tcPr>
            <w:tcW w:w="3550" w:type="dxa"/>
            <w:shd w:val="clear" w:color="auto" w:fill="44536A"/>
          </w:tcPr>
          <w:p w14:paraId="145F07B3" w14:textId="77777777" w:rsidR="00D73309" w:rsidRPr="0072239C" w:rsidRDefault="00E35679" w:rsidP="00ED5024">
            <w:pPr>
              <w:pStyle w:val="TableParagraph"/>
            </w:pPr>
            <w:r w:rsidRPr="0072239C">
              <w:t>Impacts</w:t>
            </w:r>
            <w:r w:rsidRPr="0072239C">
              <w:rPr>
                <w:spacing w:val="-6"/>
              </w:rPr>
              <w:t xml:space="preserve"> </w:t>
            </w:r>
            <w:r w:rsidRPr="0072239C">
              <w:t>potentiels</w:t>
            </w:r>
          </w:p>
        </w:tc>
        <w:tc>
          <w:tcPr>
            <w:tcW w:w="4367" w:type="dxa"/>
            <w:shd w:val="clear" w:color="auto" w:fill="44536A"/>
          </w:tcPr>
          <w:p w14:paraId="145F07B4" w14:textId="77777777" w:rsidR="00D73309" w:rsidRPr="0072239C" w:rsidRDefault="00E35679" w:rsidP="00ED5024">
            <w:pPr>
              <w:pStyle w:val="TableParagraph"/>
            </w:pPr>
            <w:r w:rsidRPr="0072239C">
              <w:t>Mesures</w:t>
            </w:r>
            <w:r w:rsidRPr="0072239C">
              <w:rPr>
                <w:spacing w:val="-4"/>
              </w:rPr>
              <w:t xml:space="preserve"> </w:t>
            </w:r>
            <w:r w:rsidRPr="0072239C">
              <w:t>d’atténuations</w:t>
            </w:r>
          </w:p>
        </w:tc>
      </w:tr>
      <w:tr w:rsidR="00D73309" w:rsidRPr="00B40D9D" w14:paraId="145F07BA" w14:textId="77777777">
        <w:trPr>
          <w:trHeight w:val="1941"/>
        </w:trPr>
        <w:tc>
          <w:tcPr>
            <w:tcW w:w="2689" w:type="dxa"/>
            <w:vMerge w:val="restart"/>
          </w:tcPr>
          <w:p w14:paraId="145F07B6" w14:textId="77777777" w:rsidR="00D73309" w:rsidRPr="0072239C" w:rsidRDefault="00D73309" w:rsidP="00ED5024">
            <w:pPr>
              <w:pStyle w:val="TableParagraph"/>
            </w:pPr>
          </w:p>
        </w:tc>
        <w:tc>
          <w:tcPr>
            <w:tcW w:w="3550" w:type="dxa"/>
          </w:tcPr>
          <w:p w14:paraId="145F07B7" w14:textId="77777777" w:rsidR="00D73309" w:rsidRPr="0072239C" w:rsidRDefault="00D73309" w:rsidP="00ED5024">
            <w:pPr>
              <w:pStyle w:val="TableParagraph"/>
            </w:pPr>
          </w:p>
        </w:tc>
        <w:tc>
          <w:tcPr>
            <w:tcW w:w="4367" w:type="dxa"/>
          </w:tcPr>
          <w:p w14:paraId="145F07B8" w14:textId="77777777" w:rsidR="00D73309" w:rsidRPr="00ED5024" w:rsidRDefault="00E35679" w:rsidP="00ED5024">
            <w:pPr>
              <w:pStyle w:val="TableParagraph"/>
              <w:numPr>
                <w:ilvl w:val="0"/>
                <w:numId w:val="73"/>
              </w:numPr>
            </w:pPr>
            <w:r w:rsidRPr="00ED5024">
              <w:t>Entretenir</w:t>
            </w:r>
            <w:r w:rsidRPr="00ED5024">
              <w:rPr>
                <w:spacing w:val="-11"/>
              </w:rPr>
              <w:t xml:space="preserve"> </w:t>
            </w:r>
            <w:r w:rsidRPr="00ED5024">
              <w:t>les</w:t>
            </w:r>
            <w:r w:rsidRPr="00ED5024">
              <w:rPr>
                <w:spacing w:val="-10"/>
              </w:rPr>
              <w:t xml:space="preserve"> </w:t>
            </w:r>
            <w:r w:rsidRPr="00ED5024">
              <w:t>outils</w:t>
            </w:r>
            <w:r w:rsidRPr="00ED5024">
              <w:rPr>
                <w:spacing w:val="-11"/>
              </w:rPr>
              <w:t xml:space="preserve"> </w:t>
            </w:r>
            <w:r w:rsidRPr="00ED5024">
              <w:t>pneumatiques,</w:t>
            </w:r>
            <w:r w:rsidRPr="00ED5024">
              <w:rPr>
                <w:spacing w:val="-10"/>
              </w:rPr>
              <w:t xml:space="preserve"> </w:t>
            </w:r>
            <w:r w:rsidRPr="00ED5024">
              <w:t>les machines et l’équipement pour maintenir le niveau de bruit généré à une valeur acceptable</w:t>
            </w:r>
          </w:p>
          <w:p w14:paraId="145F07B9" w14:textId="77777777" w:rsidR="00D73309" w:rsidRPr="00ED5024" w:rsidRDefault="00E35679" w:rsidP="00ED5024">
            <w:pPr>
              <w:pStyle w:val="TableParagraph"/>
              <w:numPr>
                <w:ilvl w:val="0"/>
                <w:numId w:val="73"/>
              </w:numPr>
            </w:pPr>
            <w:r w:rsidRPr="00ED5024">
              <w:t>Sensibiliser le voisinage sur les nuisances sonores produites par les travaux</w:t>
            </w:r>
            <w:r w:rsidRPr="00ED5024">
              <w:rPr>
                <w:spacing w:val="-8"/>
              </w:rPr>
              <w:t xml:space="preserve"> </w:t>
            </w:r>
            <w:r w:rsidRPr="00ED5024">
              <w:t>et</w:t>
            </w:r>
            <w:r w:rsidRPr="00ED5024">
              <w:rPr>
                <w:spacing w:val="-6"/>
              </w:rPr>
              <w:t xml:space="preserve"> </w:t>
            </w:r>
            <w:r w:rsidRPr="00ED5024">
              <w:t>les</w:t>
            </w:r>
            <w:r w:rsidRPr="00ED5024">
              <w:rPr>
                <w:spacing w:val="-7"/>
              </w:rPr>
              <w:t xml:space="preserve"> </w:t>
            </w:r>
            <w:r w:rsidRPr="00ED5024">
              <w:t>mesures</w:t>
            </w:r>
            <w:r w:rsidRPr="00ED5024">
              <w:rPr>
                <w:spacing w:val="-7"/>
              </w:rPr>
              <w:t xml:space="preserve"> </w:t>
            </w:r>
            <w:r w:rsidRPr="00ED5024">
              <w:t>mises</w:t>
            </w:r>
            <w:r w:rsidRPr="00ED5024">
              <w:rPr>
                <w:spacing w:val="-5"/>
              </w:rPr>
              <w:t xml:space="preserve"> </w:t>
            </w:r>
            <w:r w:rsidRPr="00ED5024">
              <w:t>en</w:t>
            </w:r>
            <w:r w:rsidRPr="00ED5024">
              <w:rPr>
                <w:spacing w:val="-6"/>
              </w:rPr>
              <w:t xml:space="preserve"> </w:t>
            </w:r>
            <w:r w:rsidRPr="00ED5024">
              <w:t>place</w:t>
            </w:r>
          </w:p>
        </w:tc>
      </w:tr>
      <w:tr w:rsidR="00D73309" w:rsidRPr="00B40D9D" w14:paraId="145F07BE" w14:textId="77777777">
        <w:trPr>
          <w:trHeight w:val="926"/>
        </w:trPr>
        <w:tc>
          <w:tcPr>
            <w:tcW w:w="2689" w:type="dxa"/>
            <w:vMerge/>
            <w:tcBorders>
              <w:top w:val="nil"/>
            </w:tcBorders>
          </w:tcPr>
          <w:p w14:paraId="145F07BB" w14:textId="77777777" w:rsidR="00D73309" w:rsidRPr="0072239C" w:rsidRDefault="00D73309">
            <w:pPr>
              <w:rPr>
                <w:rFonts w:ascii="Arial" w:hAnsi="Arial" w:cs="Arial"/>
              </w:rPr>
            </w:pPr>
          </w:p>
        </w:tc>
        <w:tc>
          <w:tcPr>
            <w:tcW w:w="3550" w:type="dxa"/>
          </w:tcPr>
          <w:p w14:paraId="145F07BC" w14:textId="3216D182" w:rsidR="00D73309" w:rsidRPr="00ED5024" w:rsidRDefault="00E35679" w:rsidP="00ED5024">
            <w:pPr>
              <w:pStyle w:val="TableParagraph"/>
            </w:pPr>
            <w:r w:rsidRPr="00ED5024">
              <w:t>Atteinte à la santé des populations exposées aux émanations de poussière</w:t>
            </w:r>
            <w:r w:rsidRPr="00ED5024">
              <w:rPr>
                <w:spacing w:val="-10"/>
              </w:rPr>
              <w:t xml:space="preserve"> </w:t>
            </w:r>
            <w:r w:rsidR="00065700" w:rsidRPr="00ED5024">
              <w:t>engendr</w:t>
            </w:r>
            <w:r w:rsidR="00065700">
              <w:t>ée</w:t>
            </w:r>
            <w:r w:rsidR="00065700" w:rsidRPr="00ED5024">
              <w:rPr>
                <w:spacing w:val="-11"/>
              </w:rPr>
              <w:t xml:space="preserve"> </w:t>
            </w:r>
            <w:r w:rsidRPr="00ED5024">
              <w:t>par</w:t>
            </w:r>
            <w:r w:rsidRPr="00ED5024">
              <w:rPr>
                <w:spacing w:val="-8"/>
              </w:rPr>
              <w:t xml:space="preserve"> </w:t>
            </w:r>
            <w:r w:rsidRPr="00ED5024">
              <w:t>les</w:t>
            </w:r>
            <w:r w:rsidRPr="00ED5024">
              <w:rPr>
                <w:spacing w:val="-8"/>
              </w:rPr>
              <w:t xml:space="preserve"> </w:t>
            </w:r>
            <w:r w:rsidRPr="00ED5024">
              <w:t>camions</w:t>
            </w:r>
          </w:p>
        </w:tc>
        <w:tc>
          <w:tcPr>
            <w:tcW w:w="4367" w:type="dxa"/>
          </w:tcPr>
          <w:p w14:paraId="145F07BD" w14:textId="382FEA8D" w:rsidR="00D73309" w:rsidRPr="00ED5024" w:rsidRDefault="00E35679" w:rsidP="00ED5024">
            <w:pPr>
              <w:pStyle w:val="TableParagraph"/>
            </w:pPr>
            <w:r w:rsidRPr="00ED5024">
              <w:rPr>
                <w:spacing w:val="-10"/>
              </w:rPr>
              <w:t>-</w:t>
            </w:r>
            <w:r w:rsidRPr="00ED5024">
              <w:tab/>
              <w:t>Mise</w:t>
            </w:r>
            <w:r w:rsidRPr="00ED5024">
              <w:rPr>
                <w:spacing w:val="-7"/>
              </w:rPr>
              <w:t xml:space="preserve"> </w:t>
            </w:r>
            <w:r w:rsidRPr="00ED5024">
              <w:t>à</w:t>
            </w:r>
            <w:r w:rsidRPr="00ED5024">
              <w:rPr>
                <w:spacing w:val="-9"/>
              </w:rPr>
              <w:t xml:space="preserve"> </w:t>
            </w:r>
            <w:r w:rsidRPr="00ED5024">
              <w:t>disposition</w:t>
            </w:r>
            <w:r w:rsidRPr="00ED5024">
              <w:rPr>
                <w:spacing w:val="-8"/>
              </w:rPr>
              <w:t xml:space="preserve"> </w:t>
            </w:r>
            <w:r w:rsidRPr="00ED5024">
              <w:t>de</w:t>
            </w:r>
            <w:r w:rsidRPr="00ED5024">
              <w:rPr>
                <w:spacing w:val="-6"/>
              </w:rPr>
              <w:t xml:space="preserve"> </w:t>
            </w:r>
            <w:r w:rsidRPr="00ED5024">
              <w:t>Registre</w:t>
            </w:r>
            <w:r w:rsidRPr="00ED5024">
              <w:rPr>
                <w:spacing w:val="-6"/>
              </w:rPr>
              <w:t xml:space="preserve"> </w:t>
            </w:r>
            <w:r w:rsidRPr="00ED5024">
              <w:t>de Plainte</w:t>
            </w:r>
            <w:r w:rsidR="00065700">
              <w:t>s</w:t>
            </w:r>
            <w:r w:rsidRPr="00ED5024">
              <w:t xml:space="preserve"> (cf. MGP)</w:t>
            </w:r>
          </w:p>
        </w:tc>
      </w:tr>
      <w:tr w:rsidR="00D73309" w:rsidRPr="00B40D9D" w14:paraId="145F07D0" w14:textId="77777777">
        <w:trPr>
          <w:trHeight w:val="3549"/>
        </w:trPr>
        <w:tc>
          <w:tcPr>
            <w:tcW w:w="2689" w:type="dxa"/>
          </w:tcPr>
          <w:p w14:paraId="145F07BF" w14:textId="77777777" w:rsidR="00D73309" w:rsidRPr="0072239C" w:rsidRDefault="00D73309" w:rsidP="00ED5024">
            <w:pPr>
              <w:pStyle w:val="TableParagraph"/>
            </w:pPr>
          </w:p>
          <w:p w14:paraId="145F07C0" w14:textId="77777777" w:rsidR="00D73309" w:rsidRPr="0072239C" w:rsidRDefault="00D73309" w:rsidP="00ED5024">
            <w:pPr>
              <w:pStyle w:val="TableParagraph"/>
            </w:pPr>
          </w:p>
          <w:p w14:paraId="145F07C1" w14:textId="77777777" w:rsidR="00D73309" w:rsidRPr="0072239C" w:rsidRDefault="00D73309" w:rsidP="00ED5024">
            <w:pPr>
              <w:pStyle w:val="TableParagraph"/>
            </w:pPr>
          </w:p>
          <w:p w14:paraId="145F07C2" w14:textId="77777777" w:rsidR="00D73309" w:rsidRPr="0072239C" w:rsidRDefault="00D73309" w:rsidP="00ED5024">
            <w:pPr>
              <w:pStyle w:val="TableParagraph"/>
            </w:pPr>
          </w:p>
          <w:p w14:paraId="145F07C3" w14:textId="77777777" w:rsidR="00D73309" w:rsidRPr="0072239C" w:rsidRDefault="00D73309" w:rsidP="00ED5024">
            <w:pPr>
              <w:pStyle w:val="TableParagraph"/>
            </w:pPr>
          </w:p>
          <w:p w14:paraId="145F07C4" w14:textId="77777777" w:rsidR="00D73309" w:rsidRPr="0072239C" w:rsidRDefault="00D73309" w:rsidP="00ED5024">
            <w:pPr>
              <w:pStyle w:val="TableParagraph"/>
            </w:pPr>
          </w:p>
          <w:p w14:paraId="145F07C5" w14:textId="77777777" w:rsidR="00D73309" w:rsidRPr="00ED5024" w:rsidRDefault="00E35679" w:rsidP="00ED5024">
            <w:pPr>
              <w:pStyle w:val="TableParagraph"/>
            </w:pPr>
            <w:r w:rsidRPr="00ED5024">
              <w:t>Déplacement</w:t>
            </w:r>
            <w:r w:rsidRPr="00ED5024">
              <w:rPr>
                <w:spacing w:val="-4"/>
              </w:rPr>
              <w:t xml:space="preserve"> </w:t>
            </w:r>
            <w:r w:rsidRPr="00ED5024">
              <w:t>de</w:t>
            </w:r>
            <w:r w:rsidRPr="00ED5024">
              <w:rPr>
                <w:spacing w:val="-4"/>
              </w:rPr>
              <w:t xml:space="preserve"> </w:t>
            </w:r>
            <w:r w:rsidRPr="00ED5024">
              <w:rPr>
                <w:spacing w:val="-2"/>
              </w:rPr>
              <w:t>réseau</w:t>
            </w:r>
          </w:p>
        </w:tc>
        <w:tc>
          <w:tcPr>
            <w:tcW w:w="3550" w:type="dxa"/>
          </w:tcPr>
          <w:p w14:paraId="145F07C6" w14:textId="77777777" w:rsidR="00D73309" w:rsidRPr="0072239C" w:rsidRDefault="00D73309" w:rsidP="00ED5024">
            <w:pPr>
              <w:pStyle w:val="TableParagraph"/>
            </w:pPr>
          </w:p>
          <w:p w14:paraId="145F07C7" w14:textId="77777777" w:rsidR="00D73309" w:rsidRPr="0072239C" w:rsidRDefault="00D73309" w:rsidP="00ED5024">
            <w:pPr>
              <w:pStyle w:val="TableParagraph"/>
            </w:pPr>
          </w:p>
          <w:p w14:paraId="145F07C8" w14:textId="77777777" w:rsidR="00D73309" w:rsidRPr="0072239C" w:rsidRDefault="00D73309" w:rsidP="00ED5024">
            <w:pPr>
              <w:pStyle w:val="TableParagraph"/>
            </w:pPr>
          </w:p>
          <w:p w14:paraId="145F07C9" w14:textId="77777777" w:rsidR="00D73309" w:rsidRPr="0072239C" w:rsidRDefault="00D73309" w:rsidP="00ED5024">
            <w:pPr>
              <w:pStyle w:val="TableParagraph"/>
            </w:pPr>
          </w:p>
          <w:p w14:paraId="145F07CA" w14:textId="77777777" w:rsidR="00D73309" w:rsidRPr="00ED5024" w:rsidRDefault="00E35679" w:rsidP="00ED5024">
            <w:pPr>
              <w:pStyle w:val="TableParagraph"/>
            </w:pPr>
            <w:r w:rsidRPr="00ED5024">
              <w:t>Détérioration</w:t>
            </w:r>
            <w:r w:rsidRPr="00ED5024">
              <w:rPr>
                <w:spacing w:val="-3"/>
              </w:rPr>
              <w:t xml:space="preserve"> </w:t>
            </w:r>
            <w:r w:rsidRPr="00ED5024">
              <w:t>accidentelle</w:t>
            </w:r>
            <w:r w:rsidRPr="00ED5024">
              <w:rPr>
                <w:spacing w:val="-2"/>
              </w:rPr>
              <w:t xml:space="preserve"> </w:t>
            </w:r>
            <w:r w:rsidRPr="00ED5024">
              <w:t>de réseau (électricité,</w:t>
            </w:r>
            <w:r w:rsidRPr="00ED5024">
              <w:rPr>
                <w:spacing w:val="-7"/>
              </w:rPr>
              <w:t xml:space="preserve"> </w:t>
            </w:r>
            <w:r w:rsidRPr="00ED5024">
              <w:t>eau,</w:t>
            </w:r>
            <w:r w:rsidRPr="00ED5024">
              <w:rPr>
                <w:spacing w:val="-6"/>
              </w:rPr>
              <w:t xml:space="preserve"> </w:t>
            </w:r>
            <w:r w:rsidRPr="00ED5024">
              <w:t>téléphone,</w:t>
            </w:r>
            <w:r w:rsidRPr="00ED5024">
              <w:rPr>
                <w:spacing w:val="-4"/>
              </w:rPr>
              <w:t xml:space="preserve"> </w:t>
            </w:r>
            <w:r w:rsidRPr="00ED5024">
              <w:rPr>
                <w:spacing w:val="-2"/>
              </w:rPr>
              <w:t>internet,</w:t>
            </w:r>
          </w:p>
          <w:p w14:paraId="145F07CB" w14:textId="77777777" w:rsidR="00D73309" w:rsidRPr="00ED5024" w:rsidRDefault="00E35679" w:rsidP="00ED5024">
            <w:pPr>
              <w:pStyle w:val="TableParagraph"/>
            </w:pPr>
            <w:r w:rsidRPr="0072239C">
              <w:t>…)</w:t>
            </w:r>
          </w:p>
          <w:p w14:paraId="145F07CC" w14:textId="77777777" w:rsidR="00D73309" w:rsidRPr="00ED5024" w:rsidRDefault="00E35679" w:rsidP="00ED5024">
            <w:pPr>
              <w:pStyle w:val="TableParagraph"/>
            </w:pPr>
            <w:r w:rsidRPr="00ED5024">
              <w:t>Gêne</w:t>
            </w:r>
            <w:r w:rsidRPr="00ED5024">
              <w:rPr>
                <w:spacing w:val="-7"/>
              </w:rPr>
              <w:t xml:space="preserve"> </w:t>
            </w:r>
            <w:r w:rsidRPr="00ED5024">
              <w:t>associée</w:t>
            </w:r>
            <w:r w:rsidRPr="00ED5024">
              <w:rPr>
                <w:spacing w:val="-7"/>
              </w:rPr>
              <w:t xml:space="preserve"> </w:t>
            </w:r>
            <w:r w:rsidRPr="00ED5024">
              <w:t>à</w:t>
            </w:r>
            <w:r w:rsidRPr="00ED5024">
              <w:rPr>
                <w:spacing w:val="-9"/>
              </w:rPr>
              <w:t xml:space="preserve"> </w:t>
            </w:r>
            <w:r w:rsidRPr="00ED5024">
              <w:t>la</w:t>
            </w:r>
            <w:r w:rsidRPr="00ED5024">
              <w:rPr>
                <w:spacing w:val="-7"/>
              </w:rPr>
              <w:t xml:space="preserve"> </w:t>
            </w:r>
            <w:r w:rsidRPr="00ED5024">
              <w:t>perturbation</w:t>
            </w:r>
            <w:r w:rsidRPr="00ED5024">
              <w:rPr>
                <w:spacing w:val="-8"/>
              </w:rPr>
              <w:t xml:space="preserve"> </w:t>
            </w:r>
            <w:r w:rsidRPr="00ED5024">
              <w:t>du service concerné</w:t>
            </w:r>
          </w:p>
        </w:tc>
        <w:tc>
          <w:tcPr>
            <w:tcW w:w="4367" w:type="dxa"/>
          </w:tcPr>
          <w:p w14:paraId="145F07CD" w14:textId="77777777" w:rsidR="00D73309" w:rsidRPr="00ED5024" w:rsidRDefault="00E35679" w:rsidP="00ED5024">
            <w:pPr>
              <w:pStyle w:val="TableParagraph"/>
              <w:numPr>
                <w:ilvl w:val="0"/>
                <w:numId w:val="72"/>
              </w:numPr>
            </w:pPr>
            <w:r w:rsidRPr="00ED5024">
              <w:t xml:space="preserve">Instruction d’une procédure de repérage des réseaux des </w:t>
            </w:r>
            <w:r w:rsidRPr="00ED5024">
              <w:rPr>
                <w:spacing w:val="-2"/>
              </w:rPr>
              <w:t>concessionnaires</w:t>
            </w:r>
            <w:r w:rsidRPr="00ED5024">
              <w:tab/>
            </w:r>
            <w:r w:rsidRPr="00ED5024">
              <w:rPr>
                <w:spacing w:val="-4"/>
              </w:rPr>
              <w:t>pour</w:t>
            </w:r>
            <w:r w:rsidRPr="00ED5024">
              <w:tab/>
            </w:r>
            <w:r w:rsidRPr="00ED5024">
              <w:rPr>
                <w:spacing w:val="-4"/>
              </w:rPr>
              <w:t xml:space="preserve">une </w:t>
            </w:r>
            <w:r w:rsidRPr="00ED5024">
              <w:t xml:space="preserve">identification préalable de tous les réseaux existants dans la zone d’intervention, et évitement de leur déplacement dans la mesure du </w:t>
            </w:r>
            <w:r w:rsidRPr="00ED5024">
              <w:rPr>
                <w:spacing w:val="-2"/>
              </w:rPr>
              <w:t>possible</w:t>
            </w:r>
          </w:p>
          <w:p w14:paraId="145F07CE" w14:textId="77777777" w:rsidR="00D73309" w:rsidRPr="00ED5024" w:rsidRDefault="00E35679" w:rsidP="00ED5024">
            <w:pPr>
              <w:pStyle w:val="TableParagraph"/>
              <w:numPr>
                <w:ilvl w:val="0"/>
                <w:numId w:val="72"/>
              </w:numPr>
            </w:pPr>
            <w:r w:rsidRPr="00ED5024">
              <w:t>Information</w:t>
            </w:r>
            <w:r w:rsidRPr="00ED5024">
              <w:rPr>
                <w:spacing w:val="-12"/>
              </w:rPr>
              <w:t xml:space="preserve"> </w:t>
            </w:r>
            <w:r w:rsidRPr="00ED5024">
              <w:t>préalable</w:t>
            </w:r>
            <w:r w:rsidRPr="00ED5024">
              <w:rPr>
                <w:spacing w:val="-11"/>
              </w:rPr>
              <w:t xml:space="preserve"> </w:t>
            </w:r>
            <w:r w:rsidRPr="00ED5024">
              <w:t>des</w:t>
            </w:r>
            <w:r w:rsidRPr="00ED5024">
              <w:rPr>
                <w:spacing w:val="-12"/>
              </w:rPr>
              <w:t xml:space="preserve"> </w:t>
            </w:r>
            <w:r w:rsidRPr="00ED5024">
              <w:t>populations en cas de déplacement de réseau.</w:t>
            </w:r>
          </w:p>
          <w:p w14:paraId="145F07CF" w14:textId="77777777" w:rsidR="00D73309" w:rsidRPr="00ED5024" w:rsidRDefault="00E35679" w:rsidP="00ED5024">
            <w:pPr>
              <w:pStyle w:val="TableParagraph"/>
              <w:numPr>
                <w:ilvl w:val="0"/>
                <w:numId w:val="72"/>
              </w:numPr>
            </w:pPr>
            <w:r w:rsidRPr="00ED5024">
              <w:t>Planification des travaux de déplacement de réseau pour les limiter</w:t>
            </w:r>
            <w:r w:rsidRPr="00ED5024">
              <w:rPr>
                <w:spacing w:val="-8"/>
              </w:rPr>
              <w:t xml:space="preserve"> </w:t>
            </w:r>
            <w:r w:rsidRPr="00ED5024">
              <w:t>à</w:t>
            </w:r>
            <w:r w:rsidRPr="00ED5024">
              <w:rPr>
                <w:spacing w:val="-6"/>
              </w:rPr>
              <w:t xml:space="preserve"> </w:t>
            </w:r>
            <w:r w:rsidRPr="00ED5024">
              <w:t>la</w:t>
            </w:r>
            <w:r w:rsidRPr="00ED5024">
              <w:rPr>
                <w:spacing w:val="-6"/>
              </w:rPr>
              <w:t xml:space="preserve"> </w:t>
            </w:r>
            <w:r w:rsidRPr="00ED5024">
              <w:t>plus</w:t>
            </w:r>
            <w:r w:rsidRPr="00ED5024">
              <w:rPr>
                <w:spacing w:val="-8"/>
              </w:rPr>
              <w:t xml:space="preserve"> </w:t>
            </w:r>
            <w:r w:rsidRPr="00ED5024">
              <w:t>courte</w:t>
            </w:r>
            <w:r w:rsidRPr="00ED5024">
              <w:rPr>
                <w:spacing w:val="-5"/>
              </w:rPr>
              <w:t xml:space="preserve"> </w:t>
            </w:r>
            <w:r w:rsidRPr="00ED5024">
              <w:t>durée</w:t>
            </w:r>
            <w:r w:rsidRPr="00ED5024">
              <w:rPr>
                <w:spacing w:val="-6"/>
              </w:rPr>
              <w:t xml:space="preserve"> </w:t>
            </w:r>
            <w:r w:rsidRPr="00ED5024">
              <w:t>possible.</w:t>
            </w:r>
          </w:p>
        </w:tc>
      </w:tr>
      <w:tr w:rsidR="00D73309" w:rsidRPr="00B40D9D" w14:paraId="145F07E8" w14:textId="77777777">
        <w:trPr>
          <w:trHeight w:val="4687"/>
        </w:trPr>
        <w:tc>
          <w:tcPr>
            <w:tcW w:w="2689" w:type="dxa"/>
          </w:tcPr>
          <w:p w14:paraId="145F07D1" w14:textId="77777777" w:rsidR="00D73309" w:rsidRPr="0072239C" w:rsidRDefault="00D73309" w:rsidP="00ED5024">
            <w:pPr>
              <w:pStyle w:val="TableParagraph"/>
            </w:pPr>
          </w:p>
          <w:p w14:paraId="145F07D2" w14:textId="77777777" w:rsidR="00D73309" w:rsidRPr="0072239C" w:rsidRDefault="00D73309" w:rsidP="00ED5024">
            <w:pPr>
              <w:pStyle w:val="TableParagraph"/>
            </w:pPr>
          </w:p>
          <w:p w14:paraId="145F07D3" w14:textId="77777777" w:rsidR="00D73309" w:rsidRPr="0072239C" w:rsidRDefault="00D73309" w:rsidP="00ED5024">
            <w:pPr>
              <w:pStyle w:val="TableParagraph"/>
            </w:pPr>
          </w:p>
          <w:p w14:paraId="145F07D4" w14:textId="77777777" w:rsidR="00D73309" w:rsidRPr="0072239C" w:rsidRDefault="00D73309" w:rsidP="00ED5024">
            <w:pPr>
              <w:pStyle w:val="TableParagraph"/>
            </w:pPr>
          </w:p>
          <w:p w14:paraId="145F07D5" w14:textId="77777777" w:rsidR="00D73309" w:rsidRPr="0072239C" w:rsidRDefault="00D73309" w:rsidP="00ED5024">
            <w:pPr>
              <w:pStyle w:val="TableParagraph"/>
            </w:pPr>
          </w:p>
          <w:p w14:paraId="145F07D6" w14:textId="77777777" w:rsidR="00D73309" w:rsidRPr="0072239C" w:rsidRDefault="00D73309" w:rsidP="00ED5024">
            <w:pPr>
              <w:pStyle w:val="TableParagraph"/>
            </w:pPr>
          </w:p>
          <w:p w14:paraId="145F07D7" w14:textId="77777777" w:rsidR="00D73309" w:rsidRPr="0072239C" w:rsidRDefault="00D73309" w:rsidP="00ED5024">
            <w:pPr>
              <w:pStyle w:val="TableParagraph"/>
            </w:pPr>
          </w:p>
          <w:p w14:paraId="145F07D8" w14:textId="77777777" w:rsidR="00D73309" w:rsidRPr="00ED5024" w:rsidRDefault="00E35679" w:rsidP="00ED5024">
            <w:pPr>
              <w:pStyle w:val="TableParagraph"/>
            </w:pPr>
            <w:r w:rsidRPr="00ED5024">
              <w:t>Travaux</w:t>
            </w:r>
            <w:r w:rsidRPr="00ED5024">
              <w:rPr>
                <w:spacing w:val="-13"/>
              </w:rPr>
              <w:t xml:space="preserve"> </w:t>
            </w:r>
            <w:r w:rsidRPr="00ED5024">
              <w:t>au</w:t>
            </w:r>
            <w:r w:rsidRPr="00ED5024">
              <w:rPr>
                <w:spacing w:val="-11"/>
              </w:rPr>
              <w:t xml:space="preserve"> </w:t>
            </w:r>
            <w:r w:rsidRPr="00ED5024">
              <w:t>niveau</w:t>
            </w:r>
            <w:r w:rsidRPr="00ED5024">
              <w:rPr>
                <w:spacing w:val="-11"/>
              </w:rPr>
              <w:t xml:space="preserve"> </w:t>
            </w:r>
            <w:r w:rsidRPr="00ED5024">
              <w:t>des ports existants</w:t>
            </w:r>
          </w:p>
        </w:tc>
        <w:tc>
          <w:tcPr>
            <w:tcW w:w="3550" w:type="dxa"/>
          </w:tcPr>
          <w:p w14:paraId="145F07D9" w14:textId="77777777" w:rsidR="00D73309" w:rsidRPr="0072239C" w:rsidRDefault="00D73309" w:rsidP="00ED5024">
            <w:pPr>
              <w:pStyle w:val="TableParagraph"/>
            </w:pPr>
          </w:p>
          <w:p w14:paraId="145F07DA" w14:textId="77777777" w:rsidR="00D73309" w:rsidRPr="0072239C" w:rsidRDefault="00D73309" w:rsidP="00ED5024">
            <w:pPr>
              <w:pStyle w:val="TableParagraph"/>
            </w:pPr>
          </w:p>
          <w:p w14:paraId="145F07DB" w14:textId="77777777" w:rsidR="00D73309" w:rsidRPr="0072239C" w:rsidRDefault="00D73309" w:rsidP="00ED5024">
            <w:pPr>
              <w:pStyle w:val="TableParagraph"/>
            </w:pPr>
          </w:p>
          <w:p w14:paraId="145F07DC" w14:textId="77777777" w:rsidR="00D73309" w:rsidRPr="0072239C" w:rsidRDefault="00D73309" w:rsidP="00ED5024">
            <w:pPr>
              <w:pStyle w:val="TableParagraph"/>
            </w:pPr>
          </w:p>
          <w:p w14:paraId="145F07DD" w14:textId="77777777" w:rsidR="00D73309" w:rsidRPr="0072239C" w:rsidRDefault="00D73309" w:rsidP="00ED5024">
            <w:pPr>
              <w:pStyle w:val="TableParagraph"/>
            </w:pPr>
          </w:p>
          <w:p w14:paraId="145F07DE" w14:textId="77777777" w:rsidR="00D73309" w:rsidRPr="00ED5024" w:rsidRDefault="00E35679" w:rsidP="00ED5024">
            <w:pPr>
              <w:pStyle w:val="TableParagraph"/>
            </w:pPr>
            <w:r w:rsidRPr="00ED5024">
              <w:t>Perturbation</w:t>
            </w:r>
            <w:r w:rsidRPr="00ED5024">
              <w:rPr>
                <w:spacing w:val="-6"/>
              </w:rPr>
              <w:t xml:space="preserve"> </w:t>
            </w:r>
            <w:r w:rsidRPr="00ED5024">
              <w:t>du</w:t>
            </w:r>
            <w:r w:rsidRPr="00ED5024">
              <w:rPr>
                <w:spacing w:val="-8"/>
              </w:rPr>
              <w:t xml:space="preserve"> </w:t>
            </w:r>
            <w:r w:rsidRPr="00ED5024">
              <w:t>mode</w:t>
            </w:r>
            <w:r w:rsidRPr="00ED5024">
              <w:rPr>
                <w:spacing w:val="-5"/>
              </w:rPr>
              <w:t xml:space="preserve"> </w:t>
            </w:r>
            <w:r w:rsidRPr="00ED5024">
              <w:t>de</w:t>
            </w:r>
            <w:r w:rsidRPr="00ED5024">
              <w:rPr>
                <w:spacing w:val="-7"/>
              </w:rPr>
              <w:t xml:space="preserve"> </w:t>
            </w:r>
            <w:r w:rsidRPr="00ED5024">
              <w:t>vie</w:t>
            </w:r>
            <w:r w:rsidRPr="00ED5024">
              <w:rPr>
                <w:spacing w:val="-5"/>
              </w:rPr>
              <w:t xml:space="preserve"> </w:t>
            </w:r>
            <w:r w:rsidRPr="00ED5024">
              <w:t>local</w:t>
            </w:r>
            <w:r w:rsidRPr="00ED5024">
              <w:rPr>
                <w:spacing w:val="-5"/>
              </w:rPr>
              <w:t xml:space="preserve"> </w:t>
            </w:r>
            <w:r w:rsidRPr="00ED5024">
              <w:t>et des activités économiques locales utilisant le port (p.ex. pêche,</w:t>
            </w:r>
          </w:p>
          <w:p w14:paraId="145F07DF" w14:textId="77777777" w:rsidR="00D73309" w:rsidRPr="00ED5024" w:rsidRDefault="00E35679" w:rsidP="00ED5024">
            <w:pPr>
              <w:pStyle w:val="TableParagraph"/>
            </w:pPr>
            <w:proofErr w:type="gramStart"/>
            <w:r w:rsidRPr="00ED5024">
              <w:t>transport</w:t>
            </w:r>
            <w:proofErr w:type="gramEnd"/>
            <w:r w:rsidRPr="00ED5024">
              <w:rPr>
                <w:spacing w:val="-4"/>
              </w:rPr>
              <w:t xml:space="preserve"> </w:t>
            </w:r>
            <w:r w:rsidRPr="00ED5024">
              <w:t>de</w:t>
            </w:r>
            <w:r w:rsidRPr="00ED5024">
              <w:rPr>
                <w:spacing w:val="-6"/>
              </w:rPr>
              <w:t xml:space="preserve"> </w:t>
            </w:r>
            <w:r w:rsidRPr="00ED5024">
              <w:t>marchandise,</w:t>
            </w:r>
            <w:r w:rsidRPr="00ED5024">
              <w:rPr>
                <w:spacing w:val="-7"/>
              </w:rPr>
              <w:t xml:space="preserve"> …)</w:t>
            </w:r>
          </w:p>
          <w:p w14:paraId="145F07E0" w14:textId="77777777" w:rsidR="00D73309" w:rsidRPr="0072239C" w:rsidRDefault="00D73309" w:rsidP="00ED5024">
            <w:pPr>
              <w:pStyle w:val="TableParagraph"/>
            </w:pPr>
          </w:p>
          <w:p w14:paraId="145F07E1" w14:textId="77777777" w:rsidR="00D73309" w:rsidRPr="00ED5024" w:rsidRDefault="00E35679" w:rsidP="00ED5024">
            <w:pPr>
              <w:pStyle w:val="TableParagraph"/>
            </w:pPr>
            <w:r w:rsidRPr="00ED5024">
              <w:t>Pertes</w:t>
            </w:r>
            <w:r w:rsidRPr="00ED5024">
              <w:rPr>
                <w:spacing w:val="-2"/>
              </w:rPr>
              <w:t xml:space="preserve"> </w:t>
            </w:r>
            <w:r w:rsidRPr="00ED5024">
              <w:t>d’activités</w:t>
            </w:r>
            <w:r w:rsidRPr="00ED5024">
              <w:rPr>
                <w:spacing w:val="-5"/>
              </w:rPr>
              <w:t xml:space="preserve"> </w:t>
            </w:r>
            <w:r w:rsidRPr="00ED5024">
              <w:t>et</w:t>
            </w:r>
            <w:r w:rsidRPr="00ED5024">
              <w:rPr>
                <w:spacing w:val="-3"/>
              </w:rPr>
              <w:t xml:space="preserve"> </w:t>
            </w:r>
            <w:r w:rsidRPr="00ED5024">
              <w:t>de</w:t>
            </w:r>
            <w:r w:rsidRPr="00ED5024">
              <w:rPr>
                <w:spacing w:val="-5"/>
              </w:rPr>
              <w:t xml:space="preserve"> </w:t>
            </w:r>
            <w:r w:rsidRPr="00ED5024">
              <w:t>moyens</w:t>
            </w:r>
            <w:r w:rsidRPr="00ED5024">
              <w:rPr>
                <w:spacing w:val="-2"/>
              </w:rPr>
              <w:t xml:space="preserve"> </w:t>
            </w:r>
            <w:r w:rsidRPr="00ED5024">
              <w:rPr>
                <w:spacing w:val="-5"/>
              </w:rPr>
              <w:t>de</w:t>
            </w:r>
          </w:p>
          <w:p w14:paraId="145F07E2" w14:textId="77777777" w:rsidR="00D73309" w:rsidRPr="00ED5024" w:rsidRDefault="00E35679" w:rsidP="00ED5024">
            <w:pPr>
              <w:pStyle w:val="TableParagraph"/>
            </w:pPr>
            <w:proofErr w:type="gramStart"/>
            <w:r w:rsidRPr="0072239C">
              <w:t>subsistance</w:t>
            </w:r>
            <w:proofErr w:type="gramEnd"/>
          </w:p>
        </w:tc>
        <w:tc>
          <w:tcPr>
            <w:tcW w:w="4367" w:type="dxa"/>
          </w:tcPr>
          <w:p w14:paraId="145F07E3" w14:textId="77777777" w:rsidR="00D73309" w:rsidRPr="00ED5024" w:rsidRDefault="00E35679" w:rsidP="00ED5024">
            <w:pPr>
              <w:pStyle w:val="TableParagraph"/>
              <w:numPr>
                <w:ilvl w:val="0"/>
                <w:numId w:val="71"/>
              </w:numPr>
            </w:pPr>
            <w:r w:rsidRPr="00ED5024">
              <w:t>Campagne d’information préalable des</w:t>
            </w:r>
            <w:r w:rsidRPr="00ED5024">
              <w:rPr>
                <w:spacing w:val="-6"/>
              </w:rPr>
              <w:t xml:space="preserve"> </w:t>
            </w:r>
            <w:r w:rsidRPr="00ED5024">
              <w:t>populations</w:t>
            </w:r>
            <w:r w:rsidRPr="00ED5024">
              <w:rPr>
                <w:spacing w:val="-7"/>
              </w:rPr>
              <w:t xml:space="preserve"> </w:t>
            </w:r>
            <w:r w:rsidRPr="00ED5024">
              <w:t>locales</w:t>
            </w:r>
            <w:r w:rsidRPr="00ED5024">
              <w:rPr>
                <w:spacing w:val="-7"/>
              </w:rPr>
              <w:t xml:space="preserve"> </w:t>
            </w:r>
            <w:r w:rsidRPr="00ED5024">
              <w:t>par</w:t>
            </w:r>
            <w:r w:rsidRPr="00ED5024">
              <w:rPr>
                <w:spacing w:val="-9"/>
              </w:rPr>
              <w:t xml:space="preserve"> </w:t>
            </w:r>
            <w:r w:rsidRPr="00ED5024">
              <w:t>rapport</w:t>
            </w:r>
            <w:r w:rsidRPr="00ED5024">
              <w:rPr>
                <w:spacing w:val="-7"/>
              </w:rPr>
              <w:t xml:space="preserve"> </w:t>
            </w:r>
            <w:r w:rsidRPr="00ED5024">
              <w:t>au projet et les restrictions associées.</w:t>
            </w:r>
          </w:p>
          <w:p w14:paraId="145F07E4" w14:textId="77777777" w:rsidR="00D73309" w:rsidRPr="00ED5024" w:rsidRDefault="00E35679" w:rsidP="00ED5024">
            <w:pPr>
              <w:pStyle w:val="TableParagraph"/>
              <w:numPr>
                <w:ilvl w:val="0"/>
                <w:numId w:val="71"/>
              </w:numPr>
            </w:pPr>
            <w:r w:rsidRPr="00ED5024">
              <w:t>Maîtrise</w:t>
            </w:r>
            <w:r w:rsidRPr="00ED5024">
              <w:rPr>
                <w:spacing w:val="-9"/>
              </w:rPr>
              <w:t xml:space="preserve"> </w:t>
            </w:r>
            <w:r w:rsidRPr="00ED5024">
              <w:t>du</w:t>
            </w:r>
            <w:r w:rsidRPr="00ED5024">
              <w:rPr>
                <w:spacing w:val="-8"/>
              </w:rPr>
              <w:t xml:space="preserve"> </w:t>
            </w:r>
            <w:r w:rsidRPr="00ED5024">
              <w:t>planning</w:t>
            </w:r>
            <w:r w:rsidRPr="00ED5024">
              <w:rPr>
                <w:spacing w:val="-8"/>
              </w:rPr>
              <w:t xml:space="preserve"> </w:t>
            </w:r>
            <w:r w:rsidRPr="00ED5024">
              <w:t>des</w:t>
            </w:r>
            <w:r w:rsidRPr="00ED5024">
              <w:rPr>
                <w:spacing w:val="-7"/>
              </w:rPr>
              <w:t xml:space="preserve"> </w:t>
            </w:r>
            <w:r w:rsidRPr="00ED5024">
              <w:t>travaux</w:t>
            </w:r>
            <w:r w:rsidRPr="00ED5024">
              <w:rPr>
                <w:spacing w:val="-7"/>
              </w:rPr>
              <w:t xml:space="preserve"> </w:t>
            </w:r>
            <w:r w:rsidRPr="00ED5024">
              <w:t>pour limiter la durée de la perturbation.</w:t>
            </w:r>
          </w:p>
          <w:p w14:paraId="145F07E5" w14:textId="77777777" w:rsidR="00D73309" w:rsidRPr="00ED5024" w:rsidRDefault="00E35679" w:rsidP="00ED5024">
            <w:pPr>
              <w:pStyle w:val="TableParagraph"/>
              <w:numPr>
                <w:ilvl w:val="0"/>
                <w:numId w:val="71"/>
              </w:numPr>
            </w:pPr>
            <w:r w:rsidRPr="00ED5024">
              <w:t>Elaborer et mettre en œuvre un plan de restauration des moyens de subsistance des propriétaires et commandants</w:t>
            </w:r>
            <w:r w:rsidRPr="00ED5024">
              <w:rPr>
                <w:spacing w:val="-12"/>
              </w:rPr>
              <w:t xml:space="preserve"> </w:t>
            </w:r>
            <w:r w:rsidRPr="00ED5024">
              <w:t>de</w:t>
            </w:r>
            <w:r w:rsidRPr="00ED5024">
              <w:rPr>
                <w:spacing w:val="-12"/>
              </w:rPr>
              <w:t xml:space="preserve"> </w:t>
            </w:r>
            <w:r w:rsidRPr="00ED5024">
              <w:t>Kwassa-Kwassa,</w:t>
            </w:r>
            <w:r w:rsidRPr="00ED5024">
              <w:rPr>
                <w:spacing w:val="-12"/>
              </w:rPr>
              <w:t xml:space="preserve"> </w:t>
            </w:r>
            <w:r w:rsidRPr="00ED5024">
              <w:t>des aides manœuvres, des manutentionnaires y compris les opérateurs du secteur</w:t>
            </w:r>
            <w:r w:rsidRPr="00ED5024">
              <w:rPr>
                <w:spacing w:val="-2"/>
              </w:rPr>
              <w:t xml:space="preserve"> </w:t>
            </w:r>
            <w:r w:rsidRPr="00ED5024">
              <w:t>de la pêche.</w:t>
            </w:r>
            <w:r w:rsidRPr="00ED5024">
              <w:rPr>
                <w:spacing w:val="-2"/>
              </w:rPr>
              <w:t xml:space="preserve"> </w:t>
            </w:r>
            <w:r w:rsidRPr="00ED5024">
              <w:t>La consultation des avis de tous les opérateurs économiques (formels / informels) est impérative dans</w:t>
            </w:r>
          </w:p>
          <w:p w14:paraId="145F07E6" w14:textId="77777777" w:rsidR="00D73309" w:rsidRPr="00ED5024" w:rsidRDefault="00E35679" w:rsidP="00ED5024">
            <w:pPr>
              <w:pStyle w:val="TableParagraph"/>
            </w:pPr>
            <w:proofErr w:type="gramStart"/>
            <w:r w:rsidRPr="00ED5024">
              <w:t>l’élaboration</w:t>
            </w:r>
            <w:proofErr w:type="gramEnd"/>
            <w:r w:rsidRPr="00ED5024">
              <w:rPr>
                <w:spacing w:val="-5"/>
              </w:rPr>
              <w:t xml:space="preserve"> </w:t>
            </w:r>
            <w:r w:rsidRPr="00ED5024">
              <w:t>des</w:t>
            </w:r>
            <w:r w:rsidRPr="00ED5024">
              <w:rPr>
                <w:spacing w:val="-3"/>
              </w:rPr>
              <w:t xml:space="preserve"> </w:t>
            </w:r>
            <w:r w:rsidRPr="00ED5024">
              <w:t>documents</w:t>
            </w:r>
            <w:r w:rsidRPr="00ED5024">
              <w:rPr>
                <w:spacing w:val="-4"/>
              </w:rPr>
              <w:t xml:space="preserve"> </w:t>
            </w:r>
            <w:r w:rsidRPr="00ED5024">
              <w:t>PAR</w:t>
            </w:r>
            <w:r w:rsidRPr="00ED5024">
              <w:rPr>
                <w:spacing w:val="-3"/>
              </w:rPr>
              <w:t xml:space="preserve"> </w:t>
            </w:r>
            <w:r w:rsidRPr="00ED5024">
              <w:rPr>
                <w:spacing w:val="-10"/>
              </w:rPr>
              <w:t>/</w:t>
            </w:r>
          </w:p>
          <w:p w14:paraId="145F07E7" w14:textId="77777777" w:rsidR="00D73309" w:rsidRPr="00ED5024" w:rsidRDefault="00E35679" w:rsidP="00ED5024">
            <w:pPr>
              <w:pStyle w:val="TableParagraph"/>
            </w:pPr>
            <w:r w:rsidRPr="00ED5024">
              <w:t>PRMS</w:t>
            </w:r>
            <w:r w:rsidRPr="00ED5024">
              <w:rPr>
                <w:spacing w:val="-5"/>
              </w:rPr>
              <w:t xml:space="preserve"> </w:t>
            </w:r>
            <w:r w:rsidRPr="00ED5024">
              <w:t>du</w:t>
            </w:r>
            <w:r w:rsidRPr="00ED5024">
              <w:rPr>
                <w:spacing w:val="-3"/>
              </w:rPr>
              <w:t xml:space="preserve"> </w:t>
            </w:r>
            <w:r w:rsidRPr="00ED5024">
              <w:t>projet</w:t>
            </w:r>
            <w:r w:rsidRPr="00ED5024">
              <w:rPr>
                <w:spacing w:val="-4"/>
              </w:rPr>
              <w:t xml:space="preserve"> PICMC</w:t>
            </w:r>
          </w:p>
        </w:tc>
      </w:tr>
    </w:tbl>
    <w:p w14:paraId="145F07E9" w14:textId="77777777" w:rsidR="00D73309" w:rsidRPr="0072239C" w:rsidRDefault="00D73309">
      <w:pPr>
        <w:rPr>
          <w:rFonts w:ascii="Arial" w:hAnsi="Arial" w:cs="Arial"/>
        </w:rPr>
        <w:sectPr w:rsidR="00D73309" w:rsidRPr="0072239C">
          <w:pgSz w:w="11910" w:h="16840"/>
          <w:pgMar w:top="1100" w:right="200" w:bottom="1000" w:left="460" w:header="751" w:footer="810" w:gutter="0"/>
          <w:cols w:space="720"/>
        </w:sectPr>
      </w:pPr>
    </w:p>
    <w:p w14:paraId="0BB2F98D" w14:textId="48E3C788" w:rsidR="003C46CE" w:rsidRPr="003C46CE" w:rsidRDefault="003C46CE" w:rsidP="003C46CE">
      <w:pPr>
        <w:pStyle w:val="Lgende"/>
        <w:keepNext/>
        <w:ind w:left="720"/>
        <w:rPr>
          <w:rFonts w:ascii="Arial" w:hAnsi="Arial" w:cs="Arial"/>
          <w:sz w:val="22"/>
          <w:szCs w:val="22"/>
        </w:rPr>
      </w:pPr>
      <w:bookmarkStart w:id="646" w:name="_Toc132618446"/>
      <w:r w:rsidRPr="003C46CE">
        <w:rPr>
          <w:rFonts w:ascii="Arial" w:hAnsi="Arial" w:cs="Arial"/>
          <w:sz w:val="22"/>
          <w:szCs w:val="22"/>
        </w:rPr>
        <w:lastRenderedPageBreak/>
        <w:t xml:space="preserve">Tableau </w:t>
      </w:r>
      <w:r w:rsidRPr="003C46CE">
        <w:rPr>
          <w:rFonts w:ascii="Arial" w:hAnsi="Arial" w:cs="Arial"/>
          <w:sz w:val="22"/>
          <w:szCs w:val="22"/>
        </w:rPr>
        <w:fldChar w:fldCharType="begin"/>
      </w:r>
      <w:r w:rsidRPr="003C46CE">
        <w:rPr>
          <w:rFonts w:ascii="Arial" w:hAnsi="Arial" w:cs="Arial"/>
          <w:sz w:val="22"/>
          <w:szCs w:val="22"/>
        </w:rPr>
        <w:instrText xml:space="preserve"> SEQ Tableau \* ARABIC </w:instrText>
      </w:r>
      <w:r w:rsidRPr="003C46CE">
        <w:rPr>
          <w:rFonts w:ascii="Arial" w:hAnsi="Arial" w:cs="Arial"/>
          <w:sz w:val="22"/>
          <w:szCs w:val="22"/>
        </w:rPr>
        <w:fldChar w:fldCharType="separate"/>
      </w:r>
      <w:r w:rsidR="007750CF">
        <w:rPr>
          <w:rFonts w:ascii="Arial" w:hAnsi="Arial" w:cs="Arial"/>
          <w:noProof/>
          <w:sz w:val="22"/>
          <w:szCs w:val="22"/>
        </w:rPr>
        <w:t>9</w:t>
      </w:r>
      <w:r w:rsidRPr="003C46CE">
        <w:rPr>
          <w:rFonts w:ascii="Arial" w:hAnsi="Arial" w:cs="Arial"/>
          <w:sz w:val="22"/>
          <w:szCs w:val="22"/>
        </w:rPr>
        <w:fldChar w:fldCharType="end"/>
      </w:r>
      <w:r w:rsidRPr="003C46CE">
        <w:rPr>
          <w:rFonts w:ascii="Arial" w:hAnsi="Arial" w:cs="Arial"/>
          <w:sz w:val="22"/>
          <w:szCs w:val="22"/>
        </w:rPr>
        <w:t>. Récapitulatif des impacts du projet PICMC sur les moyens de subsistance sur les communautés côtières</w:t>
      </w:r>
      <w:bookmarkEnd w:id="646"/>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1"/>
        <w:gridCol w:w="3567"/>
        <w:gridCol w:w="3626"/>
      </w:tblGrid>
      <w:tr w:rsidR="00D73309" w:rsidRPr="00B40D9D" w14:paraId="145F07F4" w14:textId="77777777" w:rsidTr="0072239C">
        <w:trPr>
          <w:trHeight w:val="574"/>
        </w:trPr>
        <w:tc>
          <w:tcPr>
            <w:tcW w:w="3671" w:type="dxa"/>
            <w:shd w:val="clear" w:color="auto" w:fill="44536A"/>
          </w:tcPr>
          <w:p w14:paraId="145F07EF" w14:textId="77777777" w:rsidR="00D73309" w:rsidRPr="0072239C" w:rsidRDefault="00E35679" w:rsidP="00ED5024">
            <w:pPr>
              <w:pStyle w:val="TableParagraph"/>
            </w:pPr>
            <w:bookmarkStart w:id="647" w:name="_bookmark53"/>
            <w:bookmarkEnd w:id="647"/>
            <w:r w:rsidRPr="0072239C">
              <w:t>ACTEURS</w:t>
            </w:r>
            <w:r w:rsidRPr="0072239C">
              <w:rPr>
                <w:spacing w:val="-5"/>
              </w:rPr>
              <w:t xml:space="preserve"> </w:t>
            </w:r>
            <w:r w:rsidRPr="0072239C">
              <w:t>ECONOMIQUES</w:t>
            </w:r>
          </w:p>
        </w:tc>
        <w:tc>
          <w:tcPr>
            <w:tcW w:w="3567" w:type="dxa"/>
            <w:shd w:val="clear" w:color="auto" w:fill="44536A"/>
          </w:tcPr>
          <w:p w14:paraId="145F07F1" w14:textId="77777777" w:rsidR="00D73309" w:rsidRPr="0072239C" w:rsidRDefault="00E35679" w:rsidP="00ED5024">
            <w:pPr>
              <w:pStyle w:val="TableParagraph"/>
            </w:pPr>
            <w:r w:rsidRPr="0072239C">
              <w:t>IMPACT</w:t>
            </w:r>
          </w:p>
        </w:tc>
        <w:tc>
          <w:tcPr>
            <w:tcW w:w="3626" w:type="dxa"/>
            <w:shd w:val="clear" w:color="auto" w:fill="44536A"/>
          </w:tcPr>
          <w:p w14:paraId="145F07F3" w14:textId="77777777" w:rsidR="00D73309" w:rsidRPr="0072239C" w:rsidRDefault="00E35679" w:rsidP="00ED5024">
            <w:pPr>
              <w:pStyle w:val="TableParagraph"/>
            </w:pPr>
            <w:r w:rsidRPr="0072239C">
              <w:t>MESURE</w:t>
            </w:r>
          </w:p>
        </w:tc>
      </w:tr>
      <w:tr w:rsidR="00D73309" w:rsidRPr="00B40D9D" w14:paraId="145F0821" w14:textId="77777777" w:rsidTr="0072239C">
        <w:trPr>
          <w:trHeight w:val="7788"/>
        </w:trPr>
        <w:tc>
          <w:tcPr>
            <w:tcW w:w="3671" w:type="dxa"/>
          </w:tcPr>
          <w:p w14:paraId="145F07F5" w14:textId="77777777" w:rsidR="00D73309" w:rsidRPr="0072239C" w:rsidRDefault="00D73309" w:rsidP="00ED5024">
            <w:pPr>
              <w:pStyle w:val="TableParagraph"/>
            </w:pPr>
          </w:p>
          <w:p w14:paraId="145F07F6" w14:textId="77777777" w:rsidR="00D73309" w:rsidRPr="0072239C" w:rsidRDefault="00D73309" w:rsidP="00ED5024">
            <w:pPr>
              <w:pStyle w:val="TableParagraph"/>
            </w:pPr>
          </w:p>
          <w:p w14:paraId="145F07F7" w14:textId="77777777" w:rsidR="00D73309" w:rsidRPr="0072239C" w:rsidRDefault="00D73309" w:rsidP="00ED5024">
            <w:pPr>
              <w:pStyle w:val="TableParagraph"/>
            </w:pPr>
          </w:p>
          <w:p w14:paraId="145F07F8" w14:textId="77777777" w:rsidR="00D73309" w:rsidRPr="0072239C" w:rsidRDefault="00D73309" w:rsidP="00ED5024">
            <w:pPr>
              <w:pStyle w:val="TableParagraph"/>
            </w:pPr>
          </w:p>
          <w:p w14:paraId="145F07F9" w14:textId="77777777" w:rsidR="00D73309" w:rsidRPr="0072239C" w:rsidRDefault="00D73309" w:rsidP="00ED5024">
            <w:pPr>
              <w:pStyle w:val="TableParagraph"/>
            </w:pPr>
          </w:p>
          <w:p w14:paraId="145F07FA" w14:textId="77777777" w:rsidR="00D73309" w:rsidRPr="0072239C" w:rsidRDefault="00D73309" w:rsidP="00ED5024">
            <w:pPr>
              <w:pStyle w:val="TableParagraph"/>
            </w:pPr>
          </w:p>
          <w:p w14:paraId="145F07FB" w14:textId="77777777" w:rsidR="00D73309" w:rsidRPr="0072239C" w:rsidRDefault="00D73309" w:rsidP="00ED5024">
            <w:pPr>
              <w:pStyle w:val="TableParagraph"/>
            </w:pPr>
          </w:p>
          <w:p w14:paraId="145F07FC" w14:textId="77777777" w:rsidR="00D73309" w:rsidRPr="0072239C" w:rsidRDefault="00D73309" w:rsidP="00ED5024">
            <w:pPr>
              <w:pStyle w:val="TableParagraph"/>
            </w:pPr>
          </w:p>
          <w:p w14:paraId="145F07FD" w14:textId="77777777" w:rsidR="00D73309" w:rsidRPr="0072239C" w:rsidRDefault="00D73309" w:rsidP="00ED5024">
            <w:pPr>
              <w:pStyle w:val="TableParagraph"/>
            </w:pPr>
          </w:p>
          <w:p w14:paraId="145F07FE" w14:textId="77777777" w:rsidR="00D73309" w:rsidRPr="0072239C" w:rsidRDefault="00D73309" w:rsidP="00ED5024">
            <w:pPr>
              <w:pStyle w:val="TableParagraph"/>
            </w:pPr>
          </w:p>
          <w:p w14:paraId="145F07FF" w14:textId="77777777" w:rsidR="00D73309" w:rsidRPr="0072239C" w:rsidRDefault="00D73309" w:rsidP="00ED5024">
            <w:pPr>
              <w:pStyle w:val="TableParagraph"/>
            </w:pPr>
          </w:p>
          <w:p w14:paraId="145F0800" w14:textId="77777777" w:rsidR="00D73309" w:rsidRPr="0072239C" w:rsidRDefault="00D73309" w:rsidP="00ED5024">
            <w:pPr>
              <w:pStyle w:val="TableParagraph"/>
            </w:pPr>
          </w:p>
          <w:p w14:paraId="145F0801" w14:textId="77777777" w:rsidR="00D73309" w:rsidRPr="00ED5024" w:rsidRDefault="00E35679" w:rsidP="00ED5024">
            <w:pPr>
              <w:pStyle w:val="TableParagraph"/>
            </w:pPr>
            <w:r w:rsidRPr="0072239C">
              <w:t>Pêcheur</w:t>
            </w:r>
          </w:p>
          <w:p w14:paraId="145F0802" w14:textId="77777777" w:rsidR="00D73309" w:rsidRPr="0072239C" w:rsidRDefault="00D73309" w:rsidP="00ED5024">
            <w:pPr>
              <w:pStyle w:val="TableParagraph"/>
            </w:pPr>
          </w:p>
          <w:p w14:paraId="145F0803" w14:textId="77777777" w:rsidR="00D73309" w:rsidRPr="00ED5024" w:rsidRDefault="00E35679" w:rsidP="00ED5024">
            <w:pPr>
              <w:pStyle w:val="TableParagraph"/>
            </w:pPr>
            <w:r w:rsidRPr="00ED5024">
              <w:t>Commerçant</w:t>
            </w:r>
            <w:r w:rsidRPr="00ED5024">
              <w:rPr>
                <w:spacing w:val="-10"/>
              </w:rPr>
              <w:t xml:space="preserve"> </w:t>
            </w:r>
            <w:r w:rsidRPr="00ED5024">
              <w:t>(Avec</w:t>
            </w:r>
            <w:r w:rsidRPr="00ED5024">
              <w:rPr>
                <w:spacing w:val="-8"/>
              </w:rPr>
              <w:t xml:space="preserve"> </w:t>
            </w:r>
            <w:r w:rsidRPr="00ED5024">
              <w:t>stand</w:t>
            </w:r>
            <w:r w:rsidRPr="00ED5024">
              <w:rPr>
                <w:spacing w:val="-9"/>
              </w:rPr>
              <w:t xml:space="preserve"> </w:t>
            </w:r>
            <w:r w:rsidRPr="00ED5024">
              <w:t>ou</w:t>
            </w:r>
            <w:r w:rsidRPr="00ED5024">
              <w:rPr>
                <w:spacing w:val="-9"/>
              </w:rPr>
              <w:t xml:space="preserve"> </w:t>
            </w:r>
            <w:r w:rsidRPr="00ED5024">
              <w:t xml:space="preserve">Ambulant) </w:t>
            </w:r>
            <w:r w:rsidRPr="00ED5024">
              <w:rPr>
                <w:spacing w:val="-2"/>
              </w:rPr>
              <w:t>Manutention</w:t>
            </w:r>
          </w:p>
        </w:tc>
        <w:tc>
          <w:tcPr>
            <w:tcW w:w="3567" w:type="dxa"/>
          </w:tcPr>
          <w:p w14:paraId="145F0804" w14:textId="77777777" w:rsidR="00D73309" w:rsidRPr="0072239C" w:rsidRDefault="00D73309" w:rsidP="00ED5024">
            <w:pPr>
              <w:pStyle w:val="TableParagraph"/>
            </w:pPr>
          </w:p>
          <w:p w14:paraId="145F0805" w14:textId="77777777" w:rsidR="00D73309" w:rsidRPr="0072239C" w:rsidRDefault="00D73309" w:rsidP="00ED5024">
            <w:pPr>
              <w:pStyle w:val="TableParagraph"/>
            </w:pPr>
          </w:p>
          <w:p w14:paraId="145F0806" w14:textId="77777777" w:rsidR="00D73309" w:rsidRPr="0072239C" w:rsidRDefault="00D73309" w:rsidP="00ED5024">
            <w:pPr>
              <w:pStyle w:val="TableParagraph"/>
            </w:pPr>
          </w:p>
          <w:p w14:paraId="145F0807" w14:textId="77777777" w:rsidR="00D73309" w:rsidRPr="0072239C" w:rsidRDefault="00D73309" w:rsidP="00ED5024">
            <w:pPr>
              <w:pStyle w:val="TableParagraph"/>
            </w:pPr>
          </w:p>
          <w:p w14:paraId="145F0808" w14:textId="77777777" w:rsidR="00D73309" w:rsidRPr="0072239C" w:rsidRDefault="00D73309" w:rsidP="00ED5024">
            <w:pPr>
              <w:pStyle w:val="TableParagraph"/>
            </w:pPr>
          </w:p>
          <w:p w14:paraId="145F0809" w14:textId="77777777" w:rsidR="00D73309" w:rsidRPr="0072239C" w:rsidRDefault="00D73309" w:rsidP="00ED5024">
            <w:pPr>
              <w:pStyle w:val="TableParagraph"/>
            </w:pPr>
          </w:p>
          <w:p w14:paraId="145F080A" w14:textId="77777777" w:rsidR="00D73309" w:rsidRPr="0072239C" w:rsidRDefault="00D73309" w:rsidP="00ED5024">
            <w:pPr>
              <w:pStyle w:val="TableParagraph"/>
            </w:pPr>
          </w:p>
          <w:p w14:paraId="145F080B" w14:textId="77777777" w:rsidR="00D73309" w:rsidRPr="0072239C" w:rsidRDefault="00D73309" w:rsidP="00ED5024">
            <w:pPr>
              <w:pStyle w:val="TableParagraph"/>
            </w:pPr>
          </w:p>
          <w:p w14:paraId="145F080C" w14:textId="77777777" w:rsidR="00D73309" w:rsidRPr="0072239C" w:rsidRDefault="00D73309" w:rsidP="00ED5024">
            <w:pPr>
              <w:pStyle w:val="TableParagraph"/>
            </w:pPr>
          </w:p>
          <w:p w14:paraId="145F080D" w14:textId="77777777" w:rsidR="00D73309" w:rsidRPr="0072239C" w:rsidRDefault="00D73309" w:rsidP="00ED5024">
            <w:pPr>
              <w:pStyle w:val="TableParagraph"/>
            </w:pPr>
          </w:p>
          <w:p w14:paraId="145F080E" w14:textId="77777777" w:rsidR="00D73309" w:rsidRPr="00ED5024" w:rsidRDefault="00E35679" w:rsidP="00ED5024">
            <w:pPr>
              <w:pStyle w:val="TableParagraph"/>
              <w:numPr>
                <w:ilvl w:val="0"/>
                <w:numId w:val="70"/>
              </w:numPr>
            </w:pPr>
            <w:r w:rsidRPr="00ED5024">
              <w:t>Perte</w:t>
            </w:r>
            <w:r w:rsidRPr="00ED5024">
              <w:rPr>
                <w:spacing w:val="-5"/>
              </w:rPr>
              <w:t xml:space="preserve"> </w:t>
            </w:r>
            <w:r w:rsidRPr="00ED5024">
              <w:t>Temporaire</w:t>
            </w:r>
            <w:r w:rsidRPr="00ED5024">
              <w:rPr>
                <w:spacing w:val="-4"/>
              </w:rPr>
              <w:t xml:space="preserve"> </w:t>
            </w:r>
            <w:r w:rsidRPr="00ED5024">
              <w:t>de</w:t>
            </w:r>
            <w:r w:rsidRPr="00ED5024">
              <w:rPr>
                <w:spacing w:val="-4"/>
              </w:rPr>
              <w:t xml:space="preserve"> </w:t>
            </w:r>
            <w:r w:rsidRPr="00ED5024">
              <w:rPr>
                <w:spacing w:val="-2"/>
              </w:rPr>
              <w:t>revenus</w:t>
            </w:r>
          </w:p>
          <w:p w14:paraId="145F080F" w14:textId="77777777" w:rsidR="00D73309" w:rsidRPr="00ED5024" w:rsidRDefault="00E35679" w:rsidP="00ED5024">
            <w:pPr>
              <w:pStyle w:val="TableParagraph"/>
              <w:numPr>
                <w:ilvl w:val="0"/>
                <w:numId w:val="70"/>
              </w:numPr>
            </w:pPr>
            <w:r w:rsidRPr="00ED5024">
              <w:t>Restriction</w:t>
            </w:r>
            <w:r w:rsidRPr="00ED5024">
              <w:rPr>
                <w:spacing w:val="-6"/>
              </w:rPr>
              <w:t xml:space="preserve"> </w:t>
            </w:r>
            <w:r w:rsidRPr="00ED5024">
              <w:t>à</w:t>
            </w:r>
            <w:r w:rsidRPr="00ED5024">
              <w:rPr>
                <w:spacing w:val="-2"/>
              </w:rPr>
              <w:t xml:space="preserve"> </w:t>
            </w:r>
            <w:r w:rsidRPr="00ED5024">
              <w:t>l’accès</w:t>
            </w:r>
            <w:r w:rsidRPr="00ED5024">
              <w:rPr>
                <w:spacing w:val="-2"/>
              </w:rPr>
              <w:t xml:space="preserve"> </w:t>
            </w:r>
            <w:r w:rsidRPr="00ED5024">
              <w:t>des</w:t>
            </w:r>
            <w:r w:rsidRPr="00ED5024">
              <w:rPr>
                <w:spacing w:val="-1"/>
              </w:rPr>
              <w:t xml:space="preserve"> </w:t>
            </w:r>
            <w:r w:rsidRPr="00ED5024">
              <w:rPr>
                <w:spacing w:val="-2"/>
              </w:rPr>
              <w:t>ressources</w:t>
            </w:r>
          </w:p>
          <w:p w14:paraId="145F0810" w14:textId="77777777" w:rsidR="00D73309" w:rsidRPr="00ED5024" w:rsidRDefault="00E35679" w:rsidP="00ED5024">
            <w:pPr>
              <w:pStyle w:val="TableParagraph"/>
            </w:pPr>
            <w:proofErr w:type="gramStart"/>
            <w:r w:rsidRPr="0072239C">
              <w:t>halieutiques</w:t>
            </w:r>
            <w:proofErr w:type="gramEnd"/>
          </w:p>
          <w:p w14:paraId="145F0811" w14:textId="59ACA580" w:rsidR="00D73309" w:rsidRPr="00ED5024" w:rsidRDefault="00065700" w:rsidP="00ED5024">
            <w:pPr>
              <w:pStyle w:val="TableParagraph"/>
              <w:numPr>
                <w:ilvl w:val="0"/>
                <w:numId w:val="70"/>
              </w:numPr>
            </w:pPr>
            <w:r>
              <w:t>B</w:t>
            </w:r>
            <w:r w:rsidR="00E35679" w:rsidRPr="00ED5024">
              <w:t>aisse des ventes et/ou arrêt temporaire</w:t>
            </w:r>
            <w:r w:rsidR="00E35679" w:rsidRPr="00ED5024">
              <w:rPr>
                <w:spacing w:val="-10"/>
              </w:rPr>
              <w:t xml:space="preserve"> </w:t>
            </w:r>
            <w:r w:rsidR="00E35679" w:rsidRPr="00ED5024">
              <w:t>(ou</w:t>
            </w:r>
            <w:r w:rsidR="00E35679" w:rsidRPr="00ED5024">
              <w:rPr>
                <w:spacing w:val="-8"/>
              </w:rPr>
              <w:t xml:space="preserve"> </w:t>
            </w:r>
            <w:r w:rsidR="00E35679" w:rsidRPr="00ED5024">
              <w:t>définitif)</w:t>
            </w:r>
            <w:r w:rsidR="00E35679" w:rsidRPr="00ED5024">
              <w:rPr>
                <w:spacing w:val="-9"/>
              </w:rPr>
              <w:t xml:space="preserve"> </w:t>
            </w:r>
            <w:r w:rsidR="00E35679" w:rsidRPr="00ED5024">
              <w:t>des</w:t>
            </w:r>
            <w:r w:rsidR="00E35679" w:rsidRPr="00ED5024">
              <w:rPr>
                <w:spacing w:val="-9"/>
              </w:rPr>
              <w:t xml:space="preserve"> </w:t>
            </w:r>
            <w:r w:rsidR="00E35679" w:rsidRPr="00ED5024">
              <w:t xml:space="preserve">activités </w:t>
            </w:r>
            <w:r w:rsidR="00E35679" w:rsidRPr="00ED5024">
              <w:rPr>
                <w:spacing w:val="-2"/>
              </w:rPr>
              <w:t>commerciales</w:t>
            </w:r>
          </w:p>
          <w:p w14:paraId="145F0812" w14:textId="4F55F5D1" w:rsidR="00D73309" w:rsidRPr="00ED5024" w:rsidRDefault="00065700" w:rsidP="00ED5024">
            <w:pPr>
              <w:pStyle w:val="TableParagraph"/>
              <w:numPr>
                <w:ilvl w:val="0"/>
                <w:numId w:val="70"/>
              </w:numPr>
            </w:pPr>
            <w:r>
              <w:t>R</w:t>
            </w:r>
            <w:r w:rsidR="00E35679" w:rsidRPr="00ED5024">
              <w:t>isque</w:t>
            </w:r>
            <w:r w:rsidR="00E35679" w:rsidRPr="0072239C">
              <w:t xml:space="preserve"> </w:t>
            </w:r>
            <w:r w:rsidR="00E35679" w:rsidRPr="00ED5024">
              <w:t>de</w:t>
            </w:r>
            <w:r w:rsidR="00E35679" w:rsidRPr="00ED5024">
              <w:rPr>
                <w:spacing w:val="-3"/>
              </w:rPr>
              <w:t xml:space="preserve"> </w:t>
            </w:r>
            <w:r w:rsidR="00E35679" w:rsidRPr="0072239C">
              <w:t>malnutrition</w:t>
            </w:r>
          </w:p>
          <w:p w14:paraId="145F0813" w14:textId="2FC4365B" w:rsidR="00D73309" w:rsidRPr="00ED5024" w:rsidRDefault="00065700" w:rsidP="00ED5024">
            <w:pPr>
              <w:pStyle w:val="TableParagraph"/>
              <w:numPr>
                <w:ilvl w:val="0"/>
                <w:numId w:val="70"/>
              </w:numPr>
            </w:pPr>
            <w:r>
              <w:t>D</w:t>
            </w:r>
            <w:r w:rsidR="00E35679" w:rsidRPr="00ED5024">
              <w:t>égradation</w:t>
            </w:r>
            <w:r w:rsidR="00E35679" w:rsidRPr="00ED5024">
              <w:rPr>
                <w:spacing w:val="-3"/>
              </w:rPr>
              <w:t xml:space="preserve"> </w:t>
            </w:r>
            <w:r w:rsidR="00E35679" w:rsidRPr="00ED5024">
              <w:t>du</w:t>
            </w:r>
            <w:r w:rsidR="00E35679" w:rsidRPr="00ED5024">
              <w:rPr>
                <w:spacing w:val="-3"/>
              </w:rPr>
              <w:t xml:space="preserve"> </w:t>
            </w:r>
            <w:r w:rsidR="00E35679" w:rsidRPr="00ED5024">
              <w:t>niveau</w:t>
            </w:r>
            <w:r w:rsidR="00E35679" w:rsidRPr="00ED5024">
              <w:rPr>
                <w:spacing w:val="-2"/>
              </w:rPr>
              <w:t xml:space="preserve"> </w:t>
            </w:r>
            <w:r w:rsidR="00E35679" w:rsidRPr="00ED5024">
              <w:t>de</w:t>
            </w:r>
            <w:r w:rsidR="00E35679" w:rsidRPr="00ED5024">
              <w:rPr>
                <w:spacing w:val="-6"/>
              </w:rPr>
              <w:t xml:space="preserve"> </w:t>
            </w:r>
            <w:r w:rsidR="00E35679" w:rsidRPr="00ED5024">
              <w:t>vie</w:t>
            </w:r>
            <w:r w:rsidR="00E35679" w:rsidRPr="00ED5024">
              <w:rPr>
                <w:spacing w:val="-4"/>
              </w:rPr>
              <w:t xml:space="preserve"> </w:t>
            </w:r>
            <w:r w:rsidR="00E35679" w:rsidRPr="00ED5024">
              <w:t>et</w:t>
            </w:r>
            <w:r w:rsidR="00E35679" w:rsidRPr="00ED5024">
              <w:rPr>
                <w:spacing w:val="-1"/>
              </w:rPr>
              <w:t xml:space="preserve"> </w:t>
            </w:r>
            <w:r w:rsidR="00E35679" w:rsidRPr="00ED5024">
              <w:rPr>
                <w:spacing w:val="-5"/>
              </w:rPr>
              <w:t>du</w:t>
            </w:r>
          </w:p>
          <w:p w14:paraId="145F0814" w14:textId="77777777" w:rsidR="00D73309" w:rsidRPr="00ED5024" w:rsidRDefault="00E35679" w:rsidP="00ED5024">
            <w:pPr>
              <w:pStyle w:val="TableParagraph"/>
            </w:pPr>
            <w:proofErr w:type="gramStart"/>
            <w:r w:rsidRPr="00ED5024">
              <w:t>pouvoir</w:t>
            </w:r>
            <w:proofErr w:type="gramEnd"/>
            <w:r w:rsidRPr="00ED5024">
              <w:rPr>
                <w:spacing w:val="-2"/>
              </w:rPr>
              <w:t xml:space="preserve"> d’achat</w:t>
            </w:r>
          </w:p>
        </w:tc>
        <w:tc>
          <w:tcPr>
            <w:tcW w:w="3626" w:type="dxa"/>
          </w:tcPr>
          <w:p w14:paraId="145F0815" w14:textId="77777777" w:rsidR="00D73309" w:rsidRPr="00ED5024" w:rsidRDefault="00E35679" w:rsidP="00ED5024">
            <w:pPr>
              <w:pStyle w:val="TableParagraph"/>
              <w:numPr>
                <w:ilvl w:val="0"/>
                <w:numId w:val="187"/>
              </w:numPr>
            </w:pPr>
            <w:r w:rsidRPr="00ED5024">
              <w:t>Relocalisation temporaire de la zone</w:t>
            </w:r>
            <w:r w:rsidRPr="00ED5024">
              <w:rPr>
                <w:spacing w:val="-9"/>
              </w:rPr>
              <w:t xml:space="preserve"> </w:t>
            </w:r>
            <w:r w:rsidRPr="00ED5024">
              <w:t>d'amarrage</w:t>
            </w:r>
            <w:r w:rsidRPr="00ED5024">
              <w:rPr>
                <w:spacing w:val="-9"/>
              </w:rPr>
              <w:t xml:space="preserve"> </w:t>
            </w:r>
            <w:r w:rsidRPr="00ED5024">
              <w:t>durant</w:t>
            </w:r>
            <w:r w:rsidRPr="00ED5024">
              <w:rPr>
                <w:spacing w:val="-10"/>
              </w:rPr>
              <w:t xml:space="preserve"> </w:t>
            </w:r>
            <w:r w:rsidRPr="00ED5024">
              <w:t>les</w:t>
            </w:r>
            <w:r w:rsidRPr="00ED5024">
              <w:rPr>
                <w:spacing w:val="-11"/>
              </w:rPr>
              <w:t xml:space="preserve"> </w:t>
            </w:r>
            <w:r w:rsidRPr="00ED5024">
              <w:t>travaux</w:t>
            </w:r>
          </w:p>
          <w:p w14:paraId="145F0816" w14:textId="22F2D07E" w:rsidR="00D73309" w:rsidRPr="00ED5024" w:rsidRDefault="00E35679" w:rsidP="00ED5024">
            <w:pPr>
              <w:pStyle w:val="TableParagraph"/>
              <w:numPr>
                <w:ilvl w:val="0"/>
                <w:numId w:val="187"/>
              </w:numPr>
            </w:pPr>
            <w:r w:rsidRPr="00ED5024">
              <w:t>Renforcement de</w:t>
            </w:r>
            <w:r w:rsidR="00065700">
              <w:t>s</w:t>
            </w:r>
            <w:r w:rsidRPr="00ED5024">
              <w:t xml:space="preserve"> capacité</w:t>
            </w:r>
            <w:r w:rsidR="00065700">
              <w:t>s</w:t>
            </w:r>
            <w:r w:rsidRPr="00ED5024">
              <w:t xml:space="preserve"> pour</w:t>
            </w:r>
            <w:r w:rsidRPr="00ED5024">
              <w:rPr>
                <w:spacing w:val="40"/>
              </w:rPr>
              <w:t xml:space="preserve"> </w:t>
            </w:r>
            <w:r w:rsidRPr="00ED5024">
              <w:t>de</w:t>
            </w:r>
            <w:r w:rsidRPr="00ED5024">
              <w:rPr>
                <w:spacing w:val="-8"/>
              </w:rPr>
              <w:t xml:space="preserve"> </w:t>
            </w:r>
            <w:r w:rsidRPr="00ED5024">
              <w:t>nouvelles</w:t>
            </w:r>
            <w:r w:rsidRPr="00ED5024">
              <w:rPr>
                <w:spacing w:val="-11"/>
              </w:rPr>
              <w:t xml:space="preserve"> </w:t>
            </w:r>
            <w:r w:rsidRPr="00ED5024">
              <w:t>Activité</w:t>
            </w:r>
            <w:r w:rsidR="00065700">
              <w:t>s</w:t>
            </w:r>
            <w:r w:rsidRPr="00ED5024">
              <w:rPr>
                <w:spacing w:val="-10"/>
              </w:rPr>
              <w:t xml:space="preserve"> </w:t>
            </w:r>
            <w:r w:rsidRPr="00ED5024">
              <w:t>Génératrice</w:t>
            </w:r>
            <w:r w:rsidR="00065700">
              <w:t>s</w:t>
            </w:r>
            <w:r w:rsidRPr="00ED5024">
              <w:rPr>
                <w:spacing w:val="-9"/>
              </w:rPr>
              <w:t xml:space="preserve"> </w:t>
            </w:r>
            <w:r w:rsidRPr="00ED5024">
              <w:t xml:space="preserve">de </w:t>
            </w:r>
            <w:r w:rsidRPr="00ED5024">
              <w:rPr>
                <w:spacing w:val="-2"/>
              </w:rPr>
              <w:t>Revenu</w:t>
            </w:r>
          </w:p>
          <w:p w14:paraId="145F0817" w14:textId="095958C6" w:rsidR="00D73309" w:rsidRPr="00ED5024" w:rsidRDefault="00E35679" w:rsidP="00ED5024">
            <w:pPr>
              <w:pStyle w:val="TableParagraph"/>
              <w:numPr>
                <w:ilvl w:val="0"/>
                <w:numId w:val="187"/>
              </w:numPr>
            </w:pPr>
            <w:r w:rsidRPr="00ED5024">
              <w:t>Mise</w:t>
            </w:r>
            <w:r w:rsidRPr="00ED5024">
              <w:rPr>
                <w:spacing w:val="-7"/>
              </w:rPr>
              <w:t xml:space="preserve"> </w:t>
            </w:r>
            <w:r w:rsidRPr="00ED5024">
              <w:t>en</w:t>
            </w:r>
            <w:r w:rsidRPr="00ED5024">
              <w:rPr>
                <w:spacing w:val="-6"/>
              </w:rPr>
              <w:t xml:space="preserve"> </w:t>
            </w:r>
            <w:r w:rsidRPr="00ED5024">
              <w:t>œuvre</w:t>
            </w:r>
            <w:r w:rsidRPr="00ED5024">
              <w:rPr>
                <w:spacing w:val="-6"/>
              </w:rPr>
              <w:t xml:space="preserve"> </w:t>
            </w:r>
            <w:r w:rsidRPr="00ED5024">
              <w:t>du</w:t>
            </w:r>
            <w:r w:rsidRPr="00ED5024">
              <w:rPr>
                <w:spacing w:val="-8"/>
              </w:rPr>
              <w:t xml:space="preserve"> </w:t>
            </w:r>
            <w:r w:rsidRPr="00ED5024">
              <w:t>Plan</w:t>
            </w:r>
            <w:r w:rsidRPr="00ED5024">
              <w:rPr>
                <w:spacing w:val="-9"/>
              </w:rPr>
              <w:t xml:space="preserve"> </w:t>
            </w:r>
            <w:r w:rsidRPr="00ED5024">
              <w:t>d’Action de Réinstallation</w:t>
            </w:r>
            <w:r w:rsidRPr="00ED5024">
              <w:rPr>
                <w:spacing w:val="-3"/>
              </w:rPr>
              <w:t xml:space="preserve"> </w:t>
            </w:r>
            <w:r w:rsidRPr="00ED5024">
              <w:t>(</w:t>
            </w:r>
            <w:r w:rsidR="001979F7" w:rsidRPr="00ED5024">
              <w:t>PAR</w:t>
            </w:r>
            <w:r w:rsidRPr="00ED5024">
              <w:t>)</w:t>
            </w:r>
            <w:r w:rsidRPr="00ED5024">
              <w:rPr>
                <w:spacing w:val="-3"/>
              </w:rPr>
              <w:t xml:space="preserve"> </w:t>
            </w:r>
            <w:r w:rsidRPr="00ED5024">
              <w:t>et</w:t>
            </w:r>
            <w:r w:rsidRPr="00ED5024">
              <w:rPr>
                <w:spacing w:val="-4"/>
              </w:rPr>
              <w:t xml:space="preserve"> </w:t>
            </w:r>
            <w:r w:rsidRPr="00ED5024">
              <w:t>du</w:t>
            </w:r>
            <w:r w:rsidRPr="00ED5024">
              <w:rPr>
                <w:spacing w:val="-1"/>
              </w:rPr>
              <w:t xml:space="preserve"> </w:t>
            </w:r>
            <w:r w:rsidRPr="00ED5024">
              <w:t xml:space="preserve">Plan de Restauration des Moyens de Subsistance </w:t>
            </w:r>
            <w:r w:rsidR="00065700">
              <w:t>(</w:t>
            </w:r>
            <w:r w:rsidRPr="00ED5024">
              <w:t>PRMS</w:t>
            </w:r>
            <w:r w:rsidR="00065700">
              <w:t>)</w:t>
            </w:r>
            <w:r w:rsidRPr="00ED5024">
              <w:t xml:space="preserve"> (qui sera </w:t>
            </w:r>
            <w:r w:rsidR="00065700" w:rsidRPr="00ED5024">
              <w:t>élabor</w:t>
            </w:r>
            <w:r w:rsidR="00065700">
              <w:t>é</w:t>
            </w:r>
            <w:r w:rsidR="00065700" w:rsidRPr="00ED5024">
              <w:t xml:space="preserve"> </w:t>
            </w:r>
            <w:r w:rsidRPr="00ED5024">
              <w:t xml:space="preserve">puis </w:t>
            </w:r>
            <w:r w:rsidR="00065700" w:rsidRPr="00ED5024">
              <w:t>intégr</w:t>
            </w:r>
            <w:r w:rsidR="00065700">
              <w:t>é</w:t>
            </w:r>
            <w:r w:rsidR="00065700" w:rsidRPr="00ED5024">
              <w:t xml:space="preserve"> </w:t>
            </w:r>
            <w:r w:rsidRPr="00ED5024">
              <w:t>dans les Documents</w:t>
            </w:r>
            <w:r w:rsidRPr="00ED5024">
              <w:rPr>
                <w:spacing w:val="-6"/>
              </w:rPr>
              <w:t xml:space="preserve"> </w:t>
            </w:r>
            <w:r w:rsidR="001979F7" w:rsidRPr="00ED5024">
              <w:t>PAR</w:t>
            </w:r>
            <w:r w:rsidRPr="00ED5024">
              <w:rPr>
                <w:spacing w:val="-4"/>
              </w:rPr>
              <w:t xml:space="preserve"> </w:t>
            </w:r>
            <w:r w:rsidRPr="00ED5024">
              <w:t>du</w:t>
            </w:r>
            <w:r w:rsidRPr="00ED5024">
              <w:rPr>
                <w:spacing w:val="-5"/>
              </w:rPr>
              <w:t xml:space="preserve"> </w:t>
            </w:r>
            <w:r w:rsidRPr="00ED5024">
              <w:t>projet</w:t>
            </w:r>
            <w:r w:rsidRPr="00ED5024">
              <w:rPr>
                <w:spacing w:val="-5"/>
              </w:rPr>
              <w:t xml:space="preserve"> </w:t>
            </w:r>
            <w:r w:rsidRPr="00ED5024">
              <w:rPr>
                <w:spacing w:val="-2"/>
              </w:rPr>
              <w:t>PICMC</w:t>
            </w:r>
            <w:r w:rsidR="00065700">
              <w:rPr>
                <w:spacing w:val="-2"/>
              </w:rPr>
              <w:t>)</w:t>
            </w:r>
            <w:r w:rsidRPr="00ED5024">
              <w:rPr>
                <w:spacing w:val="-2"/>
              </w:rPr>
              <w:t>.</w:t>
            </w:r>
          </w:p>
          <w:p w14:paraId="145F0818" w14:textId="77777777" w:rsidR="00D73309" w:rsidRPr="00ED5024" w:rsidRDefault="00E35679" w:rsidP="00ED5024">
            <w:pPr>
              <w:pStyle w:val="TableParagraph"/>
              <w:numPr>
                <w:ilvl w:val="0"/>
                <w:numId w:val="187"/>
              </w:numPr>
            </w:pPr>
            <w:r w:rsidRPr="00ED5024">
              <w:t>Mise</w:t>
            </w:r>
            <w:r w:rsidRPr="00ED5024">
              <w:rPr>
                <w:spacing w:val="-8"/>
              </w:rPr>
              <w:t xml:space="preserve"> </w:t>
            </w:r>
            <w:r w:rsidRPr="00ED5024">
              <w:t>en</w:t>
            </w:r>
            <w:r w:rsidRPr="00ED5024">
              <w:rPr>
                <w:spacing w:val="-7"/>
              </w:rPr>
              <w:t xml:space="preserve"> </w:t>
            </w:r>
            <w:r w:rsidRPr="00ED5024">
              <w:t>place</w:t>
            </w:r>
            <w:r w:rsidRPr="00ED5024">
              <w:rPr>
                <w:spacing w:val="-5"/>
              </w:rPr>
              <w:t xml:space="preserve"> </w:t>
            </w:r>
            <w:r w:rsidRPr="00ED5024">
              <w:t>des</w:t>
            </w:r>
            <w:r w:rsidRPr="00ED5024">
              <w:rPr>
                <w:spacing w:val="-8"/>
              </w:rPr>
              <w:t xml:space="preserve"> </w:t>
            </w:r>
            <w:r w:rsidRPr="00ED5024">
              <w:t>mesures</w:t>
            </w:r>
            <w:r w:rsidRPr="00ED5024">
              <w:rPr>
                <w:spacing w:val="-6"/>
              </w:rPr>
              <w:t xml:space="preserve"> </w:t>
            </w:r>
            <w:r w:rsidRPr="00ED5024">
              <w:t>de</w:t>
            </w:r>
            <w:r w:rsidRPr="00ED5024">
              <w:rPr>
                <w:spacing w:val="-6"/>
              </w:rPr>
              <w:t xml:space="preserve"> </w:t>
            </w:r>
            <w:r w:rsidRPr="00ED5024">
              <w:t xml:space="preserve">suivi et d’évaluation afin d’assurer la restauration des moyens de subsistance et de cibler l’appui </w:t>
            </w:r>
            <w:r w:rsidRPr="00ED5024">
              <w:rPr>
                <w:spacing w:val="-2"/>
              </w:rPr>
              <w:t>additionnel.</w:t>
            </w:r>
          </w:p>
          <w:p w14:paraId="145F0819" w14:textId="386B65F2" w:rsidR="00D73309" w:rsidRPr="00ED5024" w:rsidRDefault="00E35679" w:rsidP="00ED5024">
            <w:pPr>
              <w:pStyle w:val="TableParagraph"/>
              <w:numPr>
                <w:ilvl w:val="0"/>
                <w:numId w:val="187"/>
              </w:numPr>
            </w:pPr>
            <w:r w:rsidRPr="00ED5024">
              <w:t>Renforcement</w:t>
            </w:r>
            <w:r w:rsidRPr="00ED5024">
              <w:rPr>
                <w:spacing w:val="-11"/>
              </w:rPr>
              <w:t xml:space="preserve"> </w:t>
            </w:r>
            <w:r w:rsidRPr="00ED5024">
              <w:t>de</w:t>
            </w:r>
            <w:r w:rsidR="00065700">
              <w:t>s</w:t>
            </w:r>
            <w:r w:rsidRPr="00ED5024">
              <w:rPr>
                <w:spacing w:val="-10"/>
              </w:rPr>
              <w:t xml:space="preserve"> </w:t>
            </w:r>
            <w:r w:rsidR="00065700">
              <w:t>c</w:t>
            </w:r>
            <w:r w:rsidRPr="00ED5024">
              <w:t>apacité</w:t>
            </w:r>
            <w:r w:rsidR="00065700">
              <w:rPr>
                <w:spacing w:val="-9"/>
              </w:rPr>
              <w:t xml:space="preserve">s </w:t>
            </w:r>
            <w:r w:rsidRPr="00ED5024">
              <w:t>sur</w:t>
            </w:r>
            <w:r w:rsidRPr="00ED5024">
              <w:rPr>
                <w:spacing w:val="-10"/>
              </w:rPr>
              <w:t xml:space="preserve"> </w:t>
            </w:r>
            <w:r w:rsidRPr="00ED5024">
              <w:t>la sécurité Maritime</w:t>
            </w:r>
          </w:p>
          <w:p w14:paraId="145F081A" w14:textId="5A06A2F9" w:rsidR="00D73309" w:rsidRPr="00ED5024" w:rsidRDefault="00E35679" w:rsidP="00ED5024">
            <w:pPr>
              <w:pStyle w:val="TableParagraph"/>
              <w:numPr>
                <w:ilvl w:val="0"/>
                <w:numId w:val="187"/>
              </w:numPr>
            </w:pPr>
            <w:r w:rsidRPr="00ED5024">
              <w:t>Renforcement</w:t>
            </w:r>
            <w:r w:rsidRPr="00ED5024">
              <w:rPr>
                <w:spacing w:val="-13"/>
              </w:rPr>
              <w:t xml:space="preserve"> </w:t>
            </w:r>
            <w:r w:rsidRPr="00ED5024">
              <w:t>de</w:t>
            </w:r>
            <w:r w:rsidR="00065700">
              <w:t>s</w:t>
            </w:r>
            <w:r w:rsidRPr="00ED5024">
              <w:rPr>
                <w:spacing w:val="-12"/>
              </w:rPr>
              <w:t xml:space="preserve"> </w:t>
            </w:r>
            <w:r w:rsidRPr="00ED5024">
              <w:t>capacité</w:t>
            </w:r>
            <w:r w:rsidR="00065700">
              <w:t>s</w:t>
            </w:r>
            <w:r w:rsidRPr="00ED5024">
              <w:rPr>
                <w:spacing w:val="-13"/>
              </w:rPr>
              <w:t xml:space="preserve"> </w:t>
            </w:r>
            <w:r w:rsidRPr="00ED5024">
              <w:t>sur l’économie bleu</w:t>
            </w:r>
            <w:r w:rsidRPr="00ED5024">
              <w:rPr>
                <w:spacing w:val="-1"/>
              </w:rPr>
              <w:t xml:space="preserve"> </w:t>
            </w:r>
            <w:r w:rsidRPr="00ED5024">
              <w:t>et les activités halieutiques durable</w:t>
            </w:r>
            <w:r w:rsidR="00065700">
              <w:t>s</w:t>
            </w:r>
          </w:p>
          <w:p w14:paraId="63C60943" w14:textId="77777777" w:rsidR="003C46CE" w:rsidRDefault="00E35679" w:rsidP="00ED5024">
            <w:pPr>
              <w:pStyle w:val="TableParagraph"/>
              <w:numPr>
                <w:ilvl w:val="0"/>
                <w:numId w:val="187"/>
              </w:numPr>
            </w:pPr>
            <w:r w:rsidRPr="00ED5024">
              <w:t>Renforcement de</w:t>
            </w:r>
            <w:r w:rsidR="00065700">
              <w:t>s</w:t>
            </w:r>
            <w:r w:rsidRPr="00ED5024">
              <w:t xml:space="preserve"> Capacité</w:t>
            </w:r>
            <w:r w:rsidR="00065700">
              <w:t>s</w:t>
            </w:r>
            <w:r w:rsidRPr="00ED5024">
              <w:t xml:space="preserve"> sur l'Utilisation</w:t>
            </w:r>
            <w:r w:rsidRPr="00ED5024">
              <w:rPr>
                <w:spacing w:val="-13"/>
              </w:rPr>
              <w:t xml:space="preserve"> </w:t>
            </w:r>
            <w:r w:rsidRPr="00ED5024">
              <w:t>des</w:t>
            </w:r>
            <w:r w:rsidRPr="00ED5024">
              <w:rPr>
                <w:spacing w:val="-11"/>
              </w:rPr>
              <w:t xml:space="preserve"> </w:t>
            </w:r>
            <w:r w:rsidRPr="00ED5024">
              <w:t>nouveau</w:t>
            </w:r>
            <w:r w:rsidR="00065700">
              <w:t>x</w:t>
            </w:r>
            <w:r w:rsidRPr="00ED5024">
              <w:rPr>
                <w:spacing w:val="-12"/>
              </w:rPr>
              <w:t xml:space="preserve"> </w:t>
            </w:r>
            <w:r w:rsidRPr="00ED5024">
              <w:t>Bateaux</w:t>
            </w:r>
          </w:p>
          <w:p w14:paraId="145F081D" w14:textId="72092464" w:rsidR="00D73309" w:rsidRPr="00ED5024" w:rsidRDefault="00E35679" w:rsidP="00ED5024">
            <w:pPr>
              <w:pStyle w:val="TableParagraph"/>
              <w:numPr>
                <w:ilvl w:val="0"/>
                <w:numId w:val="187"/>
              </w:numPr>
            </w:pPr>
            <w:r w:rsidRPr="00ED5024">
              <w:t>Reconversion</w:t>
            </w:r>
            <w:r w:rsidRPr="003C46CE">
              <w:rPr>
                <w:spacing w:val="-13"/>
              </w:rPr>
              <w:t xml:space="preserve"> </w:t>
            </w:r>
            <w:r w:rsidRPr="00ED5024">
              <w:t>et/ou</w:t>
            </w:r>
            <w:r w:rsidRPr="003C46CE">
              <w:rPr>
                <w:spacing w:val="-12"/>
              </w:rPr>
              <w:t xml:space="preserve"> </w:t>
            </w:r>
            <w:r w:rsidRPr="00ED5024">
              <w:t xml:space="preserve">transition </w:t>
            </w:r>
            <w:r w:rsidRPr="003C46CE">
              <w:rPr>
                <w:spacing w:val="-2"/>
              </w:rPr>
              <w:t>économique</w:t>
            </w:r>
            <w:r w:rsidR="002B7358">
              <w:t xml:space="preserve"> </w:t>
            </w:r>
            <w:r w:rsidRPr="00ED5024">
              <w:t>formalisation</w:t>
            </w:r>
            <w:r w:rsidRPr="003C46CE">
              <w:rPr>
                <w:spacing w:val="-9"/>
              </w:rPr>
              <w:t xml:space="preserve"> </w:t>
            </w:r>
            <w:r w:rsidRPr="00ED5024">
              <w:t>des</w:t>
            </w:r>
            <w:r w:rsidRPr="003C46CE">
              <w:rPr>
                <w:spacing w:val="-8"/>
              </w:rPr>
              <w:t xml:space="preserve"> </w:t>
            </w:r>
            <w:r w:rsidRPr="00ED5024">
              <w:t>métiers</w:t>
            </w:r>
            <w:r w:rsidRPr="003C46CE">
              <w:rPr>
                <w:spacing w:val="-7"/>
              </w:rPr>
              <w:t xml:space="preserve"> </w:t>
            </w:r>
            <w:r w:rsidRPr="003C46CE">
              <w:rPr>
                <w:spacing w:val="-5"/>
              </w:rPr>
              <w:t>de</w:t>
            </w:r>
          </w:p>
          <w:p w14:paraId="145F081E" w14:textId="368EBB28" w:rsidR="00D73309" w:rsidRPr="00ED5024" w:rsidRDefault="00E35679" w:rsidP="00ED5024">
            <w:pPr>
              <w:pStyle w:val="TableParagraph"/>
              <w:numPr>
                <w:ilvl w:val="0"/>
                <w:numId w:val="187"/>
              </w:numPr>
            </w:pPr>
            <w:proofErr w:type="gramStart"/>
            <w:r w:rsidRPr="00ED5024">
              <w:t>pêcheurs</w:t>
            </w:r>
            <w:proofErr w:type="gramEnd"/>
            <w:r w:rsidRPr="00ED5024">
              <w:rPr>
                <w:spacing w:val="-4"/>
              </w:rPr>
              <w:t xml:space="preserve"> </w:t>
            </w:r>
            <w:r w:rsidRPr="00ED5024">
              <w:rPr>
                <w:spacing w:val="-10"/>
              </w:rPr>
              <w:t>…</w:t>
            </w:r>
          </w:p>
          <w:p w14:paraId="145F081F" w14:textId="77777777" w:rsidR="00D73309" w:rsidRPr="00ED5024" w:rsidRDefault="00E35679" w:rsidP="00ED5024">
            <w:pPr>
              <w:pStyle w:val="TableParagraph"/>
              <w:numPr>
                <w:ilvl w:val="0"/>
                <w:numId w:val="187"/>
              </w:numPr>
            </w:pPr>
            <w:r w:rsidRPr="00ED5024">
              <w:t>Accompagnement</w:t>
            </w:r>
            <w:r w:rsidRPr="00ED5024">
              <w:rPr>
                <w:spacing w:val="-6"/>
              </w:rPr>
              <w:t xml:space="preserve"> </w:t>
            </w:r>
            <w:r w:rsidRPr="00ED5024">
              <w:t>durant</w:t>
            </w:r>
            <w:r w:rsidRPr="00ED5024">
              <w:rPr>
                <w:spacing w:val="-6"/>
              </w:rPr>
              <w:t xml:space="preserve"> </w:t>
            </w:r>
            <w:r w:rsidRPr="00ED5024">
              <w:t>la</w:t>
            </w:r>
            <w:r w:rsidRPr="00ED5024">
              <w:rPr>
                <w:spacing w:val="-3"/>
              </w:rPr>
              <w:t xml:space="preserve"> </w:t>
            </w:r>
            <w:r w:rsidRPr="00ED5024">
              <w:rPr>
                <w:spacing w:val="-4"/>
              </w:rPr>
              <w:t>mise</w:t>
            </w:r>
          </w:p>
          <w:p w14:paraId="145F0820" w14:textId="55EC3A77" w:rsidR="00D73309" w:rsidRPr="00ED5024" w:rsidRDefault="00E35679" w:rsidP="00ED5024">
            <w:pPr>
              <w:pStyle w:val="TableParagraph"/>
              <w:numPr>
                <w:ilvl w:val="0"/>
                <w:numId w:val="187"/>
              </w:numPr>
            </w:pPr>
            <w:proofErr w:type="gramStart"/>
            <w:r w:rsidRPr="00ED5024">
              <w:t>en</w:t>
            </w:r>
            <w:proofErr w:type="gramEnd"/>
            <w:r w:rsidRPr="00ED5024">
              <w:rPr>
                <w:spacing w:val="-1"/>
              </w:rPr>
              <w:t xml:space="preserve"> </w:t>
            </w:r>
            <w:r w:rsidRPr="00ED5024">
              <w:t>œuvre</w:t>
            </w:r>
            <w:r w:rsidRPr="00ED5024">
              <w:rPr>
                <w:spacing w:val="-3"/>
              </w:rPr>
              <w:t xml:space="preserve"> </w:t>
            </w:r>
            <w:r w:rsidRPr="00ED5024">
              <w:t>du</w:t>
            </w:r>
            <w:r w:rsidRPr="00ED5024">
              <w:rPr>
                <w:spacing w:val="-2"/>
              </w:rPr>
              <w:t xml:space="preserve"> </w:t>
            </w:r>
            <w:r w:rsidRPr="00ED5024">
              <w:t>PRMS</w:t>
            </w:r>
            <w:r w:rsidRPr="00ED5024">
              <w:rPr>
                <w:spacing w:val="-3"/>
              </w:rPr>
              <w:t xml:space="preserve"> </w:t>
            </w:r>
            <w:r w:rsidRPr="00ED5024">
              <w:t>et</w:t>
            </w:r>
            <w:r w:rsidRPr="00ED5024">
              <w:rPr>
                <w:spacing w:val="-1"/>
              </w:rPr>
              <w:t xml:space="preserve"> </w:t>
            </w:r>
            <w:r w:rsidRPr="00ED5024">
              <w:t>du</w:t>
            </w:r>
            <w:r w:rsidRPr="00ED5024">
              <w:rPr>
                <w:spacing w:val="-3"/>
              </w:rPr>
              <w:t xml:space="preserve"> </w:t>
            </w:r>
            <w:r w:rsidR="001979F7" w:rsidRPr="00ED5024">
              <w:rPr>
                <w:spacing w:val="-2"/>
              </w:rPr>
              <w:t>PAR</w:t>
            </w:r>
          </w:p>
        </w:tc>
      </w:tr>
    </w:tbl>
    <w:p w14:paraId="145F0822" w14:textId="77777777" w:rsidR="00D73309" w:rsidRPr="0072239C" w:rsidRDefault="00D73309">
      <w:pPr>
        <w:pStyle w:val="Corpsdetexte"/>
        <w:rPr>
          <w:rFonts w:ascii="Arial" w:hAnsi="Arial" w:cs="Arial"/>
          <w:i/>
        </w:rPr>
      </w:pPr>
    </w:p>
    <w:p w14:paraId="145F082D" w14:textId="16D695C1" w:rsidR="00D73309" w:rsidRPr="0072239C" w:rsidRDefault="00E35679" w:rsidP="0072239C">
      <w:pPr>
        <w:pStyle w:val="Corpsdetexte"/>
        <w:spacing w:before="1"/>
        <w:rPr>
          <w:rFonts w:ascii="Arial" w:hAnsi="Arial" w:cs="Arial"/>
        </w:rPr>
      </w:pPr>
      <w:r w:rsidRPr="0072239C">
        <w:rPr>
          <w:rFonts w:ascii="Arial" w:hAnsi="Arial" w:cs="Arial"/>
        </w:rPr>
        <w:t>Les</w:t>
      </w:r>
      <w:r w:rsidRPr="0072239C">
        <w:rPr>
          <w:rFonts w:ascii="Arial" w:hAnsi="Arial" w:cs="Arial"/>
          <w:spacing w:val="-1"/>
        </w:rPr>
        <w:t xml:space="preserve"> </w:t>
      </w:r>
      <w:r w:rsidRPr="0072239C">
        <w:rPr>
          <w:rFonts w:ascii="Arial" w:hAnsi="Arial" w:cs="Arial"/>
        </w:rPr>
        <w:t>activités</w:t>
      </w:r>
      <w:r w:rsidRPr="0072239C">
        <w:rPr>
          <w:rFonts w:ascii="Arial" w:hAnsi="Arial" w:cs="Arial"/>
          <w:spacing w:val="-5"/>
        </w:rPr>
        <w:t xml:space="preserve"> </w:t>
      </w:r>
      <w:r w:rsidRPr="0072239C">
        <w:rPr>
          <w:rFonts w:ascii="Arial" w:hAnsi="Arial" w:cs="Arial"/>
        </w:rPr>
        <w:t>liées</w:t>
      </w:r>
      <w:r w:rsidRPr="0072239C">
        <w:rPr>
          <w:rFonts w:ascii="Arial" w:hAnsi="Arial" w:cs="Arial"/>
          <w:spacing w:val="-4"/>
        </w:rPr>
        <w:t xml:space="preserve"> </w:t>
      </w:r>
      <w:r w:rsidRPr="0072239C">
        <w:rPr>
          <w:rFonts w:ascii="Arial" w:hAnsi="Arial" w:cs="Arial"/>
        </w:rPr>
        <w:t>à</w:t>
      </w:r>
      <w:r w:rsidRPr="0072239C">
        <w:rPr>
          <w:rFonts w:ascii="Arial" w:hAnsi="Arial" w:cs="Arial"/>
          <w:spacing w:val="-2"/>
        </w:rPr>
        <w:t xml:space="preserve"> </w:t>
      </w:r>
      <w:r w:rsidRPr="0072239C">
        <w:rPr>
          <w:rFonts w:ascii="Arial" w:hAnsi="Arial" w:cs="Arial"/>
        </w:rPr>
        <w:t>la</w:t>
      </w:r>
      <w:r w:rsidRPr="0072239C">
        <w:rPr>
          <w:rFonts w:ascii="Arial" w:hAnsi="Arial" w:cs="Arial"/>
          <w:spacing w:val="-2"/>
        </w:rPr>
        <w:t xml:space="preserve"> </w:t>
      </w:r>
      <w:r w:rsidRPr="0072239C">
        <w:rPr>
          <w:rFonts w:ascii="Arial" w:hAnsi="Arial" w:cs="Arial"/>
        </w:rPr>
        <w:t>pêche</w:t>
      </w:r>
      <w:r w:rsidRPr="0072239C">
        <w:rPr>
          <w:rFonts w:ascii="Arial" w:hAnsi="Arial" w:cs="Arial"/>
          <w:spacing w:val="-1"/>
        </w:rPr>
        <w:t xml:space="preserve"> </w:t>
      </w:r>
      <w:r w:rsidRPr="0072239C">
        <w:rPr>
          <w:rFonts w:ascii="Arial" w:hAnsi="Arial" w:cs="Arial"/>
        </w:rPr>
        <w:t>ainsi</w:t>
      </w:r>
      <w:r w:rsidRPr="0072239C">
        <w:rPr>
          <w:rFonts w:ascii="Arial" w:hAnsi="Arial" w:cs="Arial"/>
          <w:spacing w:val="-2"/>
        </w:rPr>
        <w:t xml:space="preserve"> </w:t>
      </w:r>
      <w:r w:rsidRPr="0072239C">
        <w:rPr>
          <w:rFonts w:ascii="Arial" w:hAnsi="Arial" w:cs="Arial"/>
        </w:rPr>
        <w:t>que</w:t>
      </w:r>
      <w:r w:rsidRPr="0072239C">
        <w:rPr>
          <w:rFonts w:ascii="Arial" w:hAnsi="Arial" w:cs="Arial"/>
          <w:spacing w:val="-1"/>
        </w:rPr>
        <w:t xml:space="preserve"> </w:t>
      </w:r>
      <w:r w:rsidRPr="0072239C">
        <w:rPr>
          <w:rFonts w:ascii="Arial" w:hAnsi="Arial" w:cs="Arial"/>
        </w:rPr>
        <w:t>les</w:t>
      </w:r>
      <w:r w:rsidRPr="0072239C">
        <w:rPr>
          <w:rFonts w:ascii="Arial" w:hAnsi="Arial" w:cs="Arial"/>
          <w:spacing w:val="-1"/>
        </w:rPr>
        <w:t xml:space="preserve"> </w:t>
      </w:r>
      <w:r w:rsidRPr="0072239C">
        <w:rPr>
          <w:rFonts w:ascii="Arial" w:hAnsi="Arial" w:cs="Arial"/>
        </w:rPr>
        <w:t>activités</w:t>
      </w:r>
      <w:r w:rsidRPr="0072239C">
        <w:rPr>
          <w:rFonts w:ascii="Arial" w:hAnsi="Arial" w:cs="Arial"/>
          <w:spacing w:val="-1"/>
        </w:rPr>
        <w:t xml:space="preserve"> </w:t>
      </w:r>
      <w:r w:rsidRPr="0072239C">
        <w:rPr>
          <w:rFonts w:ascii="Arial" w:hAnsi="Arial" w:cs="Arial"/>
        </w:rPr>
        <w:t>commerciales</w:t>
      </w:r>
      <w:r w:rsidRPr="0072239C">
        <w:rPr>
          <w:rFonts w:ascii="Arial" w:hAnsi="Arial" w:cs="Arial"/>
          <w:spacing w:val="-1"/>
        </w:rPr>
        <w:t xml:space="preserve"> </w:t>
      </w:r>
      <w:r w:rsidRPr="0072239C">
        <w:rPr>
          <w:rFonts w:ascii="Arial" w:hAnsi="Arial" w:cs="Arial"/>
        </w:rPr>
        <w:t>dans</w:t>
      </w:r>
      <w:r w:rsidRPr="0072239C">
        <w:rPr>
          <w:rFonts w:ascii="Arial" w:hAnsi="Arial" w:cs="Arial"/>
          <w:spacing w:val="-2"/>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marchés</w:t>
      </w:r>
      <w:r w:rsidRPr="0072239C">
        <w:rPr>
          <w:rFonts w:ascii="Arial" w:hAnsi="Arial" w:cs="Arial"/>
          <w:spacing w:val="-1"/>
        </w:rPr>
        <w:t xml:space="preserve"> </w:t>
      </w:r>
      <w:r w:rsidRPr="0072239C">
        <w:rPr>
          <w:rFonts w:ascii="Arial" w:hAnsi="Arial" w:cs="Arial"/>
        </w:rPr>
        <w:t>avoisinants</w:t>
      </w:r>
      <w:r w:rsidRPr="0072239C">
        <w:rPr>
          <w:rFonts w:ascii="Arial" w:hAnsi="Arial" w:cs="Arial"/>
          <w:spacing w:val="-4"/>
        </w:rPr>
        <w:t xml:space="preserve"> </w:t>
      </w:r>
      <w:r w:rsidRPr="0072239C">
        <w:rPr>
          <w:rFonts w:ascii="Arial" w:hAnsi="Arial" w:cs="Arial"/>
        </w:rPr>
        <w:t>les</w:t>
      </w:r>
      <w:r w:rsidRPr="0072239C">
        <w:rPr>
          <w:rFonts w:ascii="Arial" w:hAnsi="Arial" w:cs="Arial"/>
          <w:spacing w:val="-1"/>
        </w:rPr>
        <w:t xml:space="preserve"> </w:t>
      </w:r>
      <w:r w:rsidRPr="0072239C">
        <w:rPr>
          <w:rFonts w:ascii="Arial" w:hAnsi="Arial" w:cs="Arial"/>
        </w:rPr>
        <w:t>ports</w:t>
      </w:r>
      <w:r w:rsidRPr="0072239C">
        <w:rPr>
          <w:rFonts w:ascii="Arial" w:hAnsi="Arial" w:cs="Arial"/>
          <w:spacing w:val="-4"/>
        </w:rPr>
        <w:t xml:space="preserve"> </w:t>
      </w:r>
      <w:r w:rsidRPr="0072239C">
        <w:rPr>
          <w:rFonts w:ascii="Arial" w:hAnsi="Arial" w:cs="Arial"/>
        </w:rPr>
        <w:t>seront</w:t>
      </w:r>
      <w:r w:rsidRPr="0072239C">
        <w:rPr>
          <w:rFonts w:ascii="Arial" w:hAnsi="Arial" w:cs="Arial"/>
          <w:spacing w:val="-2"/>
        </w:rPr>
        <w:t xml:space="preserve"> </w:t>
      </w:r>
      <w:r w:rsidRPr="0072239C">
        <w:rPr>
          <w:rFonts w:ascii="Arial" w:hAnsi="Arial" w:cs="Arial"/>
        </w:rPr>
        <w:t xml:space="preserve">parmi les impacts </w:t>
      </w:r>
      <w:r w:rsidR="00065700">
        <w:rPr>
          <w:rFonts w:ascii="Arial" w:hAnsi="Arial" w:cs="Arial"/>
        </w:rPr>
        <w:t xml:space="preserve">causés </w:t>
      </w:r>
      <w:r w:rsidRPr="0072239C">
        <w:rPr>
          <w:rFonts w:ascii="Arial" w:hAnsi="Arial" w:cs="Arial"/>
        </w:rPr>
        <w:t>par l</w:t>
      </w:r>
      <w:r w:rsidR="00364EC9">
        <w:rPr>
          <w:rFonts w:ascii="Arial" w:hAnsi="Arial" w:cs="Arial"/>
        </w:rPr>
        <w:t>a</w:t>
      </w:r>
      <w:r w:rsidRPr="0072239C">
        <w:rPr>
          <w:rFonts w:ascii="Arial" w:hAnsi="Arial" w:cs="Arial"/>
        </w:rPr>
        <w:t xml:space="preserve"> composant</w:t>
      </w:r>
      <w:r w:rsidR="00065700">
        <w:rPr>
          <w:rFonts w:ascii="Arial" w:hAnsi="Arial" w:cs="Arial"/>
        </w:rPr>
        <w:t>e</w:t>
      </w:r>
      <w:r w:rsidR="00364EC9">
        <w:rPr>
          <w:rFonts w:ascii="Arial" w:hAnsi="Arial" w:cs="Arial"/>
        </w:rPr>
        <w:t xml:space="preserve"> 1</w:t>
      </w:r>
      <w:r w:rsidRPr="0072239C">
        <w:rPr>
          <w:rFonts w:ascii="Arial" w:hAnsi="Arial" w:cs="Arial"/>
        </w:rPr>
        <w:t xml:space="preserve"> du projet PICMC</w:t>
      </w:r>
      <w:r w:rsidR="00065700">
        <w:rPr>
          <w:rFonts w:ascii="Arial" w:hAnsi="Arial" w:cs="Arial"/>
        </w:rPr>
        <w:t>.</w:t>
      </w:r>
    </w:p>
    <w:p w14:paraId="145F082E" w14:textId="77777777" w:rsidR="00D73309" w:rsidRPr="0072239C" w:rsidRDefault="00D73309">
      <w:pPr>
        <w:pStyle w:val="Corpsdetexte"/>
        <w:rPr>
          <w:rFonts w:ascii="Arial" w:hAnsi="Arial" w:cs="Arial"/>
        </w:rPr>
      </w:pPr>
    </w:p>
    <w:p w14:paraId="145F0830" w14:textId="77777777" w:rsidR="00D73309" w:rsidRPr="000D7B6C" w:rsidRDefault="00E35679" w:rsidP="0072239C">
      <w:pPr>
        <w:pStyle w:val="Titre2"/>
      </w:pPr>
      <w:bookmarkStart w:id="648" w:name="_Toc132576164"/>
      <w:bookmarkStart w:id="649" w:name="_Toc132576525"/>
      <w:bookmarkStart w:id="650" w:name="_Toc132576886"/>
      <w:bookmarkStart w:id="651" w:name="_Toc132577248"/>
      <w:bookmarkStart w:id="652" w:name="_Toc132577610"/>
      <w:bookmarkStart w:id="653" w:name="_Toc132577999"/>
      <w:bookmarkStart w:id="654" w:name="_Toc132596996"/>
      <w:bookmarkStart w:id="655" w:name="_Toc132618686"/>
      <w:bookmarkEnd w:id="648"/>
      <w:bookmarkEnd w:id="649"/>
      <w:bookmarkEnd w:id="650"/>
      <w:bookmarkEnd w:id="651"/>
      <w:bookmarkEnd w:id="652"/>
      <w:bookmarkEnd w:id="653"/>
      <w:bookmarkEnd w:id="654"/>
      <w:r w:rsidRPr="000D7B6C">
        <w:t>CATEGORIES</w:t>
      </w:r>
      <w:r w:rsidRPr="000D7B6C">
        <w:rPr>
          <w:spacing w:val="-8"/>
        </w:rPr>
        <w:t xml:space="preserve"> </w:t>
      </w:r>
      <w:r w:rsidRPr="000D7B6C">
        <w:t>DES</w:t>
      </w:r>
      <w:r w:rsidRPr="000D7B6C">
        <w:rPr>
          <w:spacing w:val="-6"/>
        </w:rPr>
        <w:t xml:space="preserve"> </w:t>
      </w:r>
      <w:r w:rsidRPr="000D7B6C">
        <w:t>PERSONNES</w:t>
      </w:r>
      <w:r w:rsidRPr="000D7B6C">
        <w:rPr>
          <w:spacing w:val="-5"/>
        </w:rPr>
        <w:t xml:space="preserve"> </w:t>
      </w:r>
      <w:r w:rsidRPr="000D7B6C">
        <w:rPr>
          <w:spacing w:val="-2"/>
        </w:rPr>
        <w:t>AFFECTEES</w:t>
      </w:r>
      <w:bookmarkEnd w:id="655"/>
    </w:p>
    <w:p w14:paraId="145F0832" w14:textId="0E85E419" w:rsidR="00D73309" w:rsidRPr="0072239C" w:rsidRDefault="00E35679" w:rsidP="001714C1">
      <w:pPr>
        <w:pStyle w:val="Corpsdetexte"/>
        <w:spacing w:before="79" w:line="259" w:lineRule="auto"/>
        <w:ind w:left="255" w:right="516"/>
        <w:jc w:val="both"/>
        <w:rPr>
          <w:rFonts w:ascii="Arial" w:hAnsi="Arial" w:cs="Arial"/>
        </w:rPr>
      </w:pPr>
      <w:r w:rsidRPr="0072239C">
        <w:rPr>
          <w:rFonts w:ascii="Arial" w:hAnsi="Arial" w:cs="Arial"/>
        </w:rPr>
        <w:t>Les</w:t>
      </w:r>
      <w:r w:rsidRPr="0072239C">
        <w:rPr>
          <w:rFonts w:ascii="Arial" w:hAnsi="Arial" w:cs="Arial"/>
          <w:spacing w:val="-3"/>
        </w:rPr>
        <w:t xml:space="preserve"> </w:t>
      </w:r>
      <w:r w:rsidRPr="0072239C">
        <w:rPr>
          <w:rFonts w:ascii="Arial" w:hAnsi="Arial" w:cs="Arial"/>
        </w:rPr>
        <w:t>travaux</w:t>
      </w:r>
      <w:r w:rsidRPr="0072239C">
        <w:rPr>
          <w:rFonts w:ascii="Arial" w:hAnsi="Arial" w:cs="Arial"/>
          <w:spacing w:val="-2"/>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construction</w:t>
      </w:r>
      <w:r w:rsidRPr="0072239C">
        <w:rPr>
          <w:rFonts w:ascii="Arial" w:hAnsi="Arial" w:cs="Arial"/>
          <w:spacing w:val="-5"/>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la</w:t>
      </w:r>
      <w:r w:rsidRPr="0072239C">
        <w:rPr>
          <w:rFonts w:ascii="Arial" w:hAnsi="Arial" w:cs="Arial"/>
          <w:spacing w:val="-4"/>
        </w:rPr>
        <w:t xml:space="preserve"> </w:t>
      </w:r>
      <w:r w:rsidRPr="0072239C">
        <w:rPr>
          <w:rFonts w:ascii="Arial" w:hAnsi="Arial" w:cs="Arial"/>
        </w:rPr>
        <w:t>réhabilitation</w:t>
      </w:r>
      <w:r w:rsidRPr="0072239C">
        <w:rPr>
          <w:rFonts w:ascii="Arial" w:hAnsi="Arial" w:cs="Arial"/>
          <w:spacing w:val="-5"/>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port</w:t>
      </w:r>
      <w:r w:rsidRPr="0072239C">
        <w:rPr>
          <w:rFonts w:ascii="Arial" w:hAnsi="Arial" w:cs="Arial"/>
          <w:spacing w:val="-4"/>
        </w:rPr>
        <w:t xml:space="preserve"> </w:t>
      </w:r>
      <w:r w:rsidRPr="0072239C">
        <w:rPr>
          <w:rFonts w:ascii="Arial" w:hAnsi="Arial" w:cs="Arial"/>
        </w:rPr>
        <w:t>pourraient</w:t>
      </w:r>
      <w:r w:rsidRPr="0072239C">
        <w:rPr>
          <w:rFonts w:ascii="Arial" w:hAnsi="Arial" w:cs="Arial"/>
          <w:spacing w:val="-3"/>
        </w:rPr>
        <w:t xml:space="preserve"> </w:t>
      </w:r>
      <w:r w:rsidRPr="0072239C">
        <w:rPr>
          <w:rFonts w:ascii="Arial" w:hAnsi="Arial" w:cs="Arial"/>
        </w:rPr>
        <w:t>affecter</w:t>
      </w:r>
      <w:r w:rsidRPr="0072239C">
        <w:rPr>
          <w:rFonts w:ascii="Arial" w:hAnsi="Arial" w:cs="Arial"/>
          <w:spacing w:val="-4"/>
        </w:rPr>
        <w:t xml:space="preserve"> </w:t>
      </w:r>
      <w:r w:rsidRPr="0072239C">
        <w:rPr>
          <w:rFonts w:ascii="Arial" w:hAnsi="Arial" w:cs="Arial"/>
        </w:rPr>
        <w:t>négativement les</w:t>
      </w:r>
      <w:r w:rsidRPr="0072239C">
        <w:rPr>
          <w:rFonts w:ascii="Arial" w:hAnsi="Arial" w:cs="Arial"/>
          <w:spacing w:val="-3"/>
        </w:rPr>
        <w:t xml:space="preserve"> </w:t>
      </w:r>
      <w:r w:rsidRPr="0072239C">
        <w:rPr>
          <w:rFonts w:ascii="Arial" w:hAnsi="Arial" w:cs="Arial"/>
        </w:rPr>
        <w:t>différentes</w:t>
      </w:r>
      <w:r w:rsidRPr="0072239C">
        <w:rPr>
          <w:rFonts w:ascii="Arial" w:hAnsi="Arial" w:cs="Arial"/>
          <w:spacing w:val="-3"/>
        </w:rPr>
        <w:t xml:space="preserve"> </w:t>
      </w:r>
      <w:r w:rsidRPr="0072239C">
        <w:rPr>
          <w:rFonts w:ascii="Arial" w:hAnsi="Arial" w:cs="Arial"/>
        </w:rPr>
        <w:t>catégories</w:t>
      </w:r>
      <w:r w:rsidRPr="0072239C">
        <w:rPr>
          <w:rFonts w:ascii="Arial" w:hAnsi="Arial" w:cs="Arial"/>
          <w:spacing w:val="-4"/>
        </w:rPr>
        <w:t xml:space="preserve"> </w:t>
      </w:r>
      <w:r w:rsidRPr="0072239C">
        <w:rPr>
          <w:rFonts w:ascii="Arial" w:hAnsi="Arial" w:cs="Arial"/>
        </w:rPr>
        <w:t>de personnes qui sont les suivantes : individu, ménage, Communauté et personne vulnérable.</w:t>
      </w:r>
    </w:p>
    <w:p w14:paraId="145F0833" w14:textId="75D6622C" w:rsidR="00D73309" w:rsidRPr="0072239C" w:rsidRDefault="00E35679">
      <w:pPr>
        <w:pStyle w:val="Corpsdetexte"/>
        <w:spacing w:before="159" w:line="259" w:lineRule="auto"/>
        <w:ind w:left="260" w:right="512" w:firstLine="50"/>
        <w:jc w:val="both"/>
        <w:rPr>
          <w:rFonts w:ascii="Arial" w:hAnsi="Arial" w:cs="Arial"/>
        </w:rPr>
      </w:pPr>
      <w:r w:rsidRPr="0072239C">
        <w:rPr>
          <w:rFonts w:ascii="Arial" w:hAnsi="Arial" w:cs="Arial"/>
          <w:b/>
          <w:i/>
        </w:rPr>
        <w:t>Individu</w:t>
      </w:r>
      <w:r w:rsidRPr="0072239C">
        <w:rPr>
          <w:rFonts w:ascii="Arial" w:hAnsi="Arial" w:cs="Arial"/>
          <w:b/>
          <w:i/>
          <w:spacing w:val="-5"/>
        </w:rPr>
        <w:t xml:space="preserve"> </w:t>
      </w:r>
      <w:r w:rsidRPr="0072239C">
        <w:rPr>
          <w:rFonts w:ascii="Arial" w:hAnsi="Arial" w:cs="Arial"/>
          <w:b/>
          <w:i/>
        </w:rPr>
        <w:t>ou</w:t>
      </w:r>
      <w:r w:rsidRPr="0072239C">
        <w:rPr>
          <w:rFonts w:ascii="Arial" w:hAnsi="Arial" w:cs="Arial"/>
          <w:b/>
          <w:i/>
          <w:spacing w:val="-3"/>
        </w:rPr>
        <w:t xml:space="preserve"> </w:t>
      </w:r>
      <w:r w:rsidRPr="0072239C">
        <w:rPr>
          <w:rFonts w:ascii="Arial" w:hAnsi="Arial" w:cs="Arial"/>
          <w:b/>
          <w:i/>
        </w:rPr>
        <w:t>Personne</w:t>
      </w:r>
      <w:r w:rsidRPr="0072239C">
        <w:rPr>
          <w:rFonts w:ascii="Arial" w:hAnsi="Arial" w:cs="Arial"/>
          <w:b/>
          <w:i/>
          <w:spacing w:val="-5"/>
        </w:rPr>
        <w:t xml:space="preserve"> </w:t>
      </w:r>
      <w:r w:rsidRPr="0072239C">
        <w:rPr>
          <w:rFonts w:ascii="Arial" w:hAnsi="Arial" w:cs="Arial"/>
          <w:b/>
          <w:i/>
        </w:rPr>
        <w:t>affectée</w:t>
      </w:r>
      <w:r w:rsidRPr="0072239C">
        <w:rPr>
          <w:rFonts w:ascii="Arial" w:hAnsi="Arial" w:cs="Arial"/>
          <w:b/>
          <w:i/>
          <w:spacing w:val="-5"/>
        </w:rPr>
        <w:t xml:space="preserve"> </w:t>
      </w:r>
      <w:r w:rsidRPr="0072239C">
        <w:rPr>
          <w:rFonts w:ascii="Arial" w:hAnsi="Arial" w:cs="Arial"/>
          <w:b/>
          <w:i/>
        </w:rPr>
        <w:t>:</w:t>
      </w:r>
      <w:r w:rsidRPr="0072239C">
        <w:rPr>
          <w:rFonts w:ascii="Arial" w:hAnsi="Arial" w:cs="Arial"/>
          <w:b/>
          <w:i/>
          <w:spacing w:val="-5"/>
        </w:rPr>
        <w:t xml:space="preserve"> </w:t>
      </w:r>
      <w:r w:rsidRPr="0072239C">
        <w:rPr>
          <w:rFonts w:ascii="Arial" w:hAnsi="Arial" w:cs="Arial"/>
        </w:rPr>
        <w:t>Sont</w:t>
      </w:r>
      <w:r w:rsidRPr="0072239C">
        <w:rPr>
          <w:rFonts w:ascii="Arial" w:hAnsi="Arial" w:cs="Arial"/>
          <w:spacing w:val="-4"/>
        </w:rPr>
        <w:t xml:space="preserve"> </w:t>
      </w:r>
      <w:r w:rsidRPr="0072239C">
        <w:rPr>
          <w:rFonts w:ascii="Arial" w:hAnsi="Arial" w:cs="Arial"/>
        </w:rPr>
        <w:t>classés</w:t>
      </w:r>
      <w:r w:rsidRPr="0072239C">
        <w:rPr>
          <w:rFonts w:ascii="Arial" w:hAnsi="Arial" w:cs="Arial"/>
          <w:spacing w:val="-4"/>
        </w:rPr>
        <w:t xml:space="preserve"> </w:t>
      </w:r>
      <w:r w:rsidRPr="0072239C">
        <w:rPr>
          <w:rFonts w:ascii="Arial" w:hAnsi="Arial" w:cs="Arial"/>
        </w:rPr>
        <w:t>dans</w:t>
      </w:r>
      <w:r w:rsidRPr="0072239C">
        <w:rPr>
          <w:rFonts w:ascii="Arial" w:hAnsi="Arial" w:cs="Arial"/>
          <w:spacing w:val="-4"/>
        </w:rPr>
        <w:t xml:space="preserve"> </w:t>
      </w:r>
      <w:r w:rsidRPr="0072239C">
        <w:rPr>
          <w:rFonts w:ascii="Arial" w:hAnsi="Arial" w:cs="Arial"/>
        </w:rPr>
        <w:t>cette</w:t>
      </w:r>
      <w:r w:rsidRPr="0072239C">
        <w:rPr>
          <w:rFonts w:ascii="Arial" w:hAnsi="Arial" w:cs="Arial"/>
          <w:spacing w:val="-4"/>
        </w:rPr>
        <w:t xml:space="preserve"> </w:t>
      </w:r>
      <w:r w:rsidRPr="0072239C">
        <w:rPr>
          <w:rFonts w:ascii="Arial" w:hAnsi="Arial" w:cs="Arial"/>
        </w:rPr>
        <w:t>catégorie</w:t>
      </w:r>
      <w:r w:rsidRPr="0072239C">
        <w:rPr>
          <w:rFonts w:ascii="Arial" w:hAnsi="Arial" w:cs="Arial"/>
          <w:spacing w:val="-4"/>
        </w:rPr>
        <w:t xml:space="preserve"> </w:t>
      </w:r>
      <w:r w:rsidRPr="0072239C">
        <w:rPr>
          <w:rFonts w:ascii="Arial" w:hAnsi="Arial" w:cs="Arial"/>
        </w:rPr>
        <w:t>les</w:t>
      </w:r>
      <w:r w:rsidRPr="0072239C">
        <w:rPr>
          <w:rFonts w:ascii="Arial" w:hAnsi="Arial" w:cs="Arial"/>
          <w:spacing w:val="-4"/>
        </w:rPr>
        <w:t xml:space="preserve"> </w:t>
      </w:r>
      <w:r w:rsidRPr="0072239C">
        <w:rPr>
          <w:rFonts w:ascii="Arial" w:hAnsi="Arial" w:cs="Arial"/>
        </w:rPr>
        <w:t>individus</w:t>
      </w:r>
      <w:r w:rsidRPr="0072239C">
        <w:rPr>
          <w:rFonts w:ascii="Arial" w:hAnsi="Arial" w:cs="Arial"/>
          <w:spacing w:val="-4"/>
        </w:rPr>
        <w:t xml:space="preserve"> </w:t>
      </w:r>
      <w:r w:rsidRPr="0072239C">
        <w:rPr>
          <w:rFonts w:ascii="Arial" w:hAnsi="Arial" w:cs="Arial"/>
        </w:rPr>
        <w:t>propriétaires,</w:t>
      </w:r>
      <w:r w:rsidRPr="0072239C">
        <w:rPr>
          <w:rFonts w:ascii="Arial" w:hAnsi="Arial" w:cs="Arial"/>
          <w:spacing w:val="-6"/>
        </w:rPr>
        <w:t xml:space="preserve"> </w:t>
      </w:r>
      <w:r w:rsidRPr="0072239C">
        <w:rPr>
          <w:rFonts w:ascii="Arial" w:hAnsi="Arial" w:cs="Arial"/>
        </w:rPr>
        <w:t>occupants</w:t>
      </w:r>
      <w:r w:rsidRPr="0072239C">
        <w:rPr>
          <w:rFonts w:ascii="Arial" w:hAnsi="Arial" w:cs="Arial"/>
          <w:spacing w:val="-4"/>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terrain,</w:t>
      </w:r>
      <w:r w:rsidRPr="0072239C">
        <w:rPr>
          <w:rFonts w:ascii="Arial" w:hAnsi="Arial" w:cs="Arial"/>
          <w:spacing w:val="-4"/>
        </w:rPr>
        <w:t xml:space="preserve"> </w:t>
      </w:r>
      <w:r w:rsidRPr="0072239C">
        <w:rPr>
          <w:rFonts w:ascii="Arial" w:hAnsi="Arial" w:cs="Arial"/>
        </w:rPr>
        <w:t>de culture,</w:t>
      </w:r>
      <w:r w:rsidRPr="0072239C">
        <w:rPr>
          <w:rFonts w:ascii="Arial" w:hAnsi="Arial" w:cs="Arial"/>
          <w:spacing w:val="-12"/>
        </w:rPr>
        <w:t xml:space="preserve"> </w:t>
      </w:r>
      <w:r w:rsidRPr="0072239C">
        <w:rPr>
          <w:rFonts w:ascii="Arial" w:hAnsi="Arial" w:cs="Arial"/>
        </w:rPr>
        <w:t>de</w:t>
      </w:r>
      <w:r w:rsidRPr="0072239C">
        <w:rPr>
          <w:rFonts w:ascii="Arial" w:hAnsi="Arial" w:cs="Arial"/>
          <w:spacing w:val="-12"/>
        </w:rPr>
        <w:t xml:space="preserve"> </w:t>
      </w:r>
      <w:r w:rsidRPr="0072239C">
        <w:rPr>
          <w:rFonts w:ascii="Arial" w:hAnsi="Arial" w:cs="Arial"/>
        </w:rPr>
        <w:t>maison,</w:t>
      </w:r>
      <w:r w:rsidRPr="0072239C">
        <w:rPr>
          <w:rFonts w:ascii="Arial" w:hAnsi="Arial" w:cs="Arial"/>
          <w:spacing w:val="-10"/>
        </w:rPr>
        <w:t xml:space="preserve"> </w:t>
      </w:r>
      <w:r w:rsidRPr="0072239C">
        <w:rPr>
          <w:rFonts w:ascii="Arial" w:hAnsi="Arial" w:cs="Arial"/>
        </w:rPr>
        <w:t>d’atelier</w:t>
      </w:r>
      <w:r w:rsidRPr="0072239C">
        <w:rPr>
          <w:rFonts w:ascii="Arial" w:hAnsi="Arial" w:cs="Arial"/>
          <w:spacing w:val="-10"/>
        </w:rPr>
        <w:t xml:space="preserve"> </w:t>
      </w:r>
      <w:r w:rsidRPr="0072239C">
        <w:rPr>
          <w:rFonts w:ascii="Arial" w:hAnsi="Arial" w:cs="Arial"/>
        </w:rPr>
        <w:t>ou</w:t>
      </w:r>
      <w:r w:rsidRPr="0072239C">
        <w:rPr>
          <w:rFonts w:ascii="Arial" w:hAnsi="Arial" w:cs="Arial"/>
          <w:spacing w:val="-11"/>
        </w:rPr>
        <w:t xml:space="preserve"> </w:t>
      </w:r>
      <w:r w:rsidRPr="0072239C">
        <w:rPr>
          <w:rFonts w:ascii="Arial" w:hAnsi="Arial" w:cs="Arial"/>
        </w:rPr>
        <w:t>d’étalage</w:t>
      </w:r>
      <w:r w:rsidRPr="0072239C">
        <w:rPr>
          <w:rFonts w:ascii="Arial" w:hAnsi="Arial" w:cs="Arial"/>
          <w:spacing w:val="-11"/>
        </w:rPr>
        <w:t xml:space="preserve"> </w:t>
      </w:r>
      <w:r w:rsidRPr="0072239C">
        <w:rPr>
          <w:rFonts w:ascii="Arial" w:hAnsi="Arial" w:cs="Arial"/>
        </w:rPr>
        <w:t>ainsi</w:t>
      </w:r>
      <w:r w:rsidRPr="0072239C">
        <w:rPr>
          <w:rFonts w:ascii="Arial" w:hAnsi="Arial" w:cs="Arial"/>
          <w:spacing w:val="-11"/>
        </w:rPr>
        <w:t xml:space="preserve"> </w:t>
      </w:r>
      <w:r w:rsidRPr="0072239C">
        <w:rPr>
          <w:rFonts w:ascii="Arial" w:hAnsi="Arial" w:cs="Arial"/>
        </w:rPr>
        <w:t>que</w:t>
      </w:r>
      <w:r w:rsidRPr="0072239C">
        <w:rPr>
          <w:rFonts w:ascii="Arial" w:hAnsi="Arial" w:cs="Arial"/>
          <w:spacing w:val="-10"/>
        </w:rPr>
        <w:t xml:space="preserve"> </w:t>
      </w:r>
      <w:r w:rsidRPr="0072239C">
        <w:rPr>
          <w:rFonts w:ascii="Arial" w:hAnsi="Arial" w:cs="Arial"/>
        </w:rPr>
        <w:t>les</w:t>
      </w:r>
      <w:r w:rsidRPr="0072239C">
        <w:rPr>
          <w:rFonts w:ascii="Arial" w:hAnsi="Arial" w:cs="Arial"/>
          <w:spacing w:val="-13"/>
        </w:rPr>
        <w:t xml:space="preserve"> </w:t>
      </w:r>
      <w:r w:rsidRPr="0072239C">
        <w:rPr>
          <w:rFonts w:ascii="Arial" w:hAnsi="Arial" w:cs="Arial"/>
        </w:rPr>
        <w:t>opérateurs</w:t>
      </w:r>
      <w:r w:rsidRPr="0072239C">
        <w:rPr>
          <w:rFonts w:ascii="Arial" w:hAnsi="Arial" w:cs="Arial"/>
          <w:spacing w:val="-11"/>
        </w:rPr>
        <w:t xml:space="preserve"> </w:t>
      </w:r>
      <w:r w:rsidRPr="0072239C">
        <w:rPr>
          <w:rFonts w:ascii="Arial" w:hAnsi="Arial" w:cs="Arial"/>
        </w:rPr>
        <w:t>économiques</w:t>
      </w:r>
      <w:r w:rsidRPr="0072239C">
        <w:rPr>
          <w:rFonts w:ascii="Arial" w:hAnsi="Arial" w:cs="Arial"/>
          <w:spacing w:val="-12"/>
        </w:rPr>
        <w:t xml:space="preserve"> </w:t>
      </w:r>
      <w:r w:rsidRPr="0072239C">
        <w:rPr>
          <w:rFonts w:ascii="Arial" w:hAnsi="Arial" w:cs="Arial"/>
        </w:rPr>
        <w:t>(</w:t>
      </w:r>
      <w:r w:rsidR="00FC6DA5" w:rsidRPr="0072239C">
        <w:rPr>
          <w:rFonts w:ascii="Arial" w:hAnsi="Arial" w:cs="Arial"/>
        </w:rPr>
        <w:t>individu</w:t>
      </w:r>
      <w:r w:rsidR="00FC6DA5">
        <w:rPr>
          <w:rFonts w:ascii="Arial" w:hAnsi="Arial" w:cs="Arial"/>
        </w:rPr>
        <w:t>s</w:t>
      </w:r>
      <w:r w:rsidR="00FC6DA5" w:rsidRPr="0072239C">
        <w:rPr>
          <w:rFonts w:ascii="Arial" w:hAnsi="Arial" w:cs="Arial"/>
          <w:spacing w:val="-10"/>
        </w:rPr>
        <w:t xml:space="preserve"> </w:t>
      </w:r>
      <w:r w:rsidRPr="0072239C">
        <w:rPr>
          <w:rFonts w:ascii="Arial" w:hAnsi="Arial" w:cs="Arial"/>
        </w:rPr>
        <w:t>et/ou</w:t>
      </w:r>
      <w:r w:rsidRPr="0072239C">
        <w:rPr>
          <w:rFonts w:ascii="Arial" w:hAnsi="Arial" w:cs="Arial"/>
          <w:spacing w:val="-11"/>
        </w:rPr>
        <w:t xml:space="preserve"> </w:t>
      </w:r>
      <w:r w:rsidRPr="0072239C">
        <w:rPr>
          <w:rFonts w:ascii="Arial" w:hAnsi="Arial" w:cs="Arial"/>
        </w:rPr>
        <w:t>groupement,</w:t>
      </w:r>
      <w:r w:rsidRPr="0072239C">
        <w:rPr>
          <w:rFonts w:ascii="Arial" w:hAnsi="Arial" w:cs="Arial"/>
          <w:spacing w:val="-10"/>
        </w:rPr>
        <w:t xml:space="preserve"> </w:t>
      </w:r>
      <w:r w:rsidRPr="0072239C">
        <w:rPr>
          <w:rFonts w:ascii="Arial" w:hAnsi="Arial" w:cs="Arial"/>
        </w:rPr>
        <w:t>formels et informels, propriétaire</w:t>
      </w:r>
      <w:r w:rsidR="00FC6DA5">
        <w:rPr>
          <w:rFonts w:ascii="Arial" w:hAnsi="Arial" w:cs="Arial"/>
        </w:rPr>
        <w:t>s</w:t>
      </w:r>
      <w:r w:rsidRPr="0072239C">
        <w:rPr>
          <w:rFonts w:ascii="Arial" w:hAnsi="Arial" w:cs="Arial"/>
        </w:rPr>
        <w:t xml:space="preserve"> ou locataire</w:t>
      </w:r>
      <w:r w:rsidR="00FC6DA5">
        <w:rPr>
          <w:rFonts w:ascii="Arial" w:hAnsi="Arial" w:cs="Arial"/>
        </w:rPr>
        <w:t>s</w:t>
      </w:r>
      <w:r w:rsidRPr="0072239C">
        <w:rPr>
          <w:rFonts w:ascii="Arial" w:hAnsi="Arial" w:cs="Arial"/>
        </w:rPr>
        <w:t>, temporaire</w:t>
      </w:r>
      <w:r w:rsidR="00FC6DA5">
        <w:rPr>
          <w:rFonts w:ascii="Arial" w:hAnsi="Arial" w:cs="Arial"/>
        </w:rPr>
        <w:t>s</w:t>
      </w:r>
      <w:r w:rsidRPr="0072239C">
        <w:rPr>
          <w:rFonts w:ascii="Arial" w:hAnsi="Arial" w:cs="Arial"/>
        </w:rPr>
        <w:t xml:space="preserve"> ou définitif</w:t>
      </w:r>
      <w:r w:rsidR="00FC6DA5">
        <w:rPr>
          <w:rFonts w:ascii="Arial" w:hAnsi="Arial" w:cs="Arial"/>
        </w:rPr>
        <w:t>s</w:t>
      </w:r>
      <w:r w:rsidRPr="0072239C">
        <w:rPr>
          <w:rFonts w:ascii="Arial" w:hAnsi="Arial" w:cs="Arial"/>
        </w:rPr>
        <w:t xml:space="preserve"> …) se trouvant :</w:t>
      </w:r>
    </w:p>
    <w:p w14:paraId="145F0834" w14:textId="7F5316B3" w:rsidR="00D73309" w:rsidRPr="0072239C" w:rsidRDefault="00E35679" w:rsidP="0072239C">
      <w:pPr>
        <w:pStyle w:val="Paragraphedeliste"/>
        <w:numPr>
          <w:ilvl w:val="0"/>
          <w:numId w:val="68"/>
        </w:numPr>
        <w:tabs>
          <w:tab w:val="left" w:pos="1027"/>
        </w:tabs>
        <w:spacing w:before="18"/>
        <w:ind w:hanging="361"/>
        <w:jc w:val="both"/>
        <w:rPr>
          <w:rFonts w:ascii="Arial" w:hAnsi="Arial" w:cs="Arial"/>
        </w:rPr>
      </w:pPr>
      <w:r w:rsidRPr="0072239C">
        <w:rPr>
          <w:rFonts w:ascii="Arial" w:hAnsi="Arial" w:cs="Arial"/>
        </w:rPr>
        <w:t>Dans</w:t>
      </w:r>
      <w:r w:rsidRPr="0072239C">
        <w:rPr>
          <w:rFonts w:ascii="Arial" w:hAnsi="Arial" w:cs="Arial"/>
          <w:spacing w:val="32"/>
        </w:rPr>
        <w:t xml:space="preserve"> </w:t>
      </w:r>
      <w:r w:rsidRPr="0072239C">
        <w:rPr>
          <w:rFonts w:ascii="Arial" w:hAnsi="Arial" w:cs="Arial"/>
        </w:rPr>
        <w:t>la</w:t>
      </w:r>
      <w:r w:rsidRPr="0072239C">
        <w:rPr>
          <w:rFonts w:ascii="Arial" w:hAnsi="Arial" w:cs="Arial"/>
          <w:spacing w:val="34"/>
        </w:rPr>
        <w:t xml:space="preserve"> </w:t>
      </w:r>
      <w:r w:rsidRPr="0072239C">
        <w:rPr>
          <w:rFonts w:ascii="Arial" w:hAnsi="Arial" w:cs="Arial"/>
        </w:rPr>
        <w:t>limite</w:t>
      </w:r>
      <w:r w:rsidRPr="0072239C">
        <w:rPr>
          <w:rFonts w:ascii="Arial" w:hAnsi="Arial" w:cs="Arial"/>
          <w:spacing w:val="35"/>
        </w:rPr>
        <w:t xml:space="preserve"> </w:t>
      </w:r>
      <w:r w:rsidRPr="0072239C">
        <w:rPr>
          <w:rFonts w:ascii="Arial" w:hAnsi="Arial" w:cs="Arial"/>
        </w:rPr>
        <w:t>des</w:t>
      </w:r>
      <w:r w:rsidRPr="0072239C">
        <w:rPr>
          <w:rFonts w:ascii="Arial" w:hAnsi="Arial" w:cs="Arial"/>
          <w:spacing w:val="33"/>
        </w:rPr>
        <w:t xml:space="preserve"> </w:t>
      </w:r>
      <w:r w:rsidRPr="0072239C">
        <w:rPr>
          <w:rFonts w:ascii="Arial" w:hAnsi="Arial" w:cs="Arial"/>
        </w:rPr>
        <w:t>tracées</w:t>
      </w:r>
      <w:r w:rsidRPr="0072239C">
        <w:rPr>
          <w:rFonts w:ascii="Arial" w:hAnsi="Arial" w:cs="Arial"/>
          <w:spacing w:val="32"/>
        </w:rPr>
        <w:t xml:space="preserve"> </w:t>
      </w:r>
      <w:r w:rsidRPr="0072239C">
        <w:rPr>
          <w:rFonts w:ascii="Arial" w:hAnsi="Arial" w:cs="Arial"/>
        </w:rPr>
        <w:t>de</w:t>
      </w:r>
      <w:r w:rsidRPr="0072239C">
        <w:rPr>
          <w:rFonts w:ascii="Arial" w:hAnsi="Arial" w:cs="Arial"/>
          <w:spacing w:val="35"/>
        </w:rPr>
        <w:t xml:space="preserve"> </w:t>
      </w:r>
      <w:r w:rsidRPr="0072239C">
        <w:rPr>
          <w:rFonts w:ascii="Arial" w:hAnsi="Arial" w:cs="Arial"/>
        </w:rPr>
        <w:t>l’emprise</w:t>
      </w:r>
      <w:r w:rsidRPr="0072239C">
        <w:rPr>
          <w:rFonts w:ascii="Arial" w:hAnsi="Arial" w:cs="Arial"/>
          <w:spacing w:val="34"/>
        </w:rPr>
        <w:t xml:space="preserve"> </w:t>
      </w:r>
      <w:r w:rsidRPr="0072239C">
        <w:rPr>
          <w:rFonts w:ascii="Arial" w:hAnsi="Arial" w:cs="Arial"/>
        </w:rPr>
        <w:t>terrestre</w:t>
      </w:r>
      <w:r w:rsidRPr="0072239C">
        <w:rPr>
          <w:rFonts w:ascii="Arial" w:hAnsi="Arial" w:cs="Arial"/>
          <w:spacing w:val="33"/>
        </w:rPr>
        <w:t xml:space="preserve"> </w:t>
      </w:r>
      <w:r w:rsidRPr="0072239C">
        <w:rPr>
          <w:rFonts w:ascii="Arial" w:hAnsi="Arial" w:cs="Arial"/>
        </w:rPr>
        <w:t>existante</w:t>
      </w:r>
      <w:r w:rsidRPr="0072239C">
        <w:rPr>
          <w:rFonts w:ascii="Arial" w:hAnsi="Arial" w:cs="Arial"/>
          <w:spacing w:val="34"/>
        </w:rPr>
        <w:t xml:space="preserve"> </w:t>
      </w:r>
      <w:r w:rsidRPr="0072239C">
        <w:rPr>
          <w:rFonts w:ascii="Arial" w:hAnsi="Arial" w:cs="Arial"/>
        </w:rPr>
        <w:t>des</w:t>
      </w:r>
      <w:r w:rsidRPr="0072239C">
        <w:rPr>
          <w:rFonts w:ascii="Arial" w:hAnsi="Arial" w:cs="Arial"/>
          <w:spacing w:val="35"/>
        </w:rPr>
        <w:t xml:space="preserve"> </w:t>
      </w:r>
      <w:r w:rsidRPr="0072239C">
        <w:rPr>
          <w:rFonts w:ascii="Arial" w:hAnsi="Arial" w:cs="Arial"/>
        </w:rPr>
        <w:t>ports</w:t>
      </w:r>
      <w:r w:rsidRPr="0072239C">
        <w:rPr>
          <w:rFonts w:ascii="Arial" w:hAnsi="Arial" w:cs="Arial"/>
          <w:spacing w:val="36"/>
        </w:rPr>
        <w:t xml:space="preserve"> </w:t>
      </w:r>
      <w:r w:rsidRPr="0072239C">
        <w:rPr>
          <w:rFonts w:ascii="Arial" w:hAnsi="Arial" w:cs="Arial"/>
        </w:rPr>
        <w:t>sélectionnés</w:t>
      </w:r>
      <w:r w:rsidRPr="0072239C">
        <w:rPr>
          <w:rFonts w:ascii="Arial" w:hAnsi="Arial" w:cs="Arial"/>
          <w:spacing w:val="35"/>
        </w:rPr>
        <w:t xml:space="preserve"> </w:t>
      </w:r>
      <w:r w:rsidRPr="0072239C">
        <w:rPr>
          <w:rFonts w:ascii="Arial" w:hAnsi="Arial" w:cs="Arial"/>
        </w:rPr>
        <w:t>et</w:t>
      </w:r>
      <w:r w:rsidRPr="0072239C">
        <w:rPr>
          <w:rFonts w:ascii="Arial" w:hAnsi="Arial" w:cs="Arial"/>
          <w:spacing w:val="33"/>
        </w:rPr>
        <w:t xml:space="preserve"> </w:t>
      </w:r>
      <w:r w:rsidRPr="0072239C">
        <w:rPr>
          <w:rFonts w:ascii="Arial" w:hAnsi="Arial" w:cs="Arial"/>
        </w:rPr>
        <w:t>qui</w:t>
      </w:r>
      <w:r w:rsidRPr="0072239C">
        <w:rPr>
          <w:rFonts w:ascii="Arial" w:hAnsi="Arial" w:cs="Arial"/>
          <w:spacing w:val="34"/>
        </w:rPr>
        <w:t xml:space="preserve"> </w:t>
      </w:r>
      <w:r w:rsidRPr="0072239C">
        <w:rPr>
          <w:rFonts w:ascii="Arial" w:hAnsi="Arial" w:cs="Arial"/>
        </w:rPr>
        <w:t>risquent</w:t>
      </w:r>
      <w:r w:rsidRPr="0072239C">
        <w:rPr>
          <w:rFonts w:ascii="Arial" w:hAnsi="Arial" w:cs="Arial"/>
          <w:spacing w:val="35"/>
        </w:rPr>
        <w:t xml:space="preserve"> </w:t>
      </w:r>
      <w:r w:rsidRPr="0072239C">
        <w:rPr>
          <w:rFonts w:ascii="Arial" w:hAnsi="Arial" w:cs="Arial"/>
          <w:spacing w:val="-2"/>
        </w:rPr>
        <w:t>d’être</w:t>
      </w:r>
    </w:p>
    <w:p w14:paraId="145F0835" w14:textId="507D033C" w:rsidR="00D73309" w:rsidRPr="0072239C" w:rsidRDefault="00E35679">
      <w:pPr>
        <w:pStyle w:val="Corpsdetexte"/>
        <w:spacing w:before="34"/>
        <w:ind w:left="1026"/>
        <w:jc w:val="both"/>
        <w:rPr>
          <w:rFonts w:ascii="Arial" w:hAnsi="Arial" w:cs="Arial"/>
          <w:spacing w:val="-2"/>
        </w:rPr>
      </w:pPr>
      <w:proofErr w:type="gramStart"/>
      <w:r w:rsidRPr="0072239C">
        <w:rPr>
          <w:rFonts w:ascii="Arial" w:hAnsi="Arial" w:cs="Arial"/>
        </w:rPr>
        <w:t>impactés</w:t>
      </w:r>
      <w:proofErr w:type="gramEnd"/>
      <w:r w:rsidRPr="0072239C">
        <w:rPr>
          <w:rFonts w:ascii="Arial" w:hAnsi="Arial" w:cs="Arial"/>
          <w:spacing w:val="-4"/>
        </w:rPr>
        <w:t xml:space="preserve"> </w:t>
      </w:r>
      <w:r w:rsidRPr="0072239C">
        <w:rPr>
          <w:rFonts w:ascii="Arial" w:hAnsi="Arial" w:cs="Arial"/>
        </w:rPr>
        <w:t>par</w:t>
      </w:r>
      <w:r w:rsidRPr="0072239C">
        <w:rPr>
          <w:rFonts w:ascii="Arial" w:hAnsi="Arial" w:cs="Arial"/>
          <w:spacing w:val="-3"/>
        </w:rPr>
        <w:t xml:space="preserve"> </w:t>
      </w:r>
      <w:r w:rsidRPr="0072239C">
        <w:rPr>
          <w:rFonts w:ascii="Arial" w:hAnsi="Arial" w:cs="Arial"/>
        </w:rPr>
        <w:t>les</w:t>
      </w:r>
      <w:r w:rsidRPr="0072239C">
        <w:rPr>
          <w:rFonts w:ascii="Arial" w:hAnsi="Arial" w:cs="Arial"/>
          <w:spacing w:val="-2"/>
        </w:rPr>
        <w:t xml:space="preserve"> </w:t>
      </w:r>
      <w:r w:rsidRPr="0072239C">
        <w:rPr>
          <w:rFonts w:ascii="Arial" w:hAnsi="Arial" w:cs="Arial"/>
        </w:rPr>
        <w:t>deux</w:t>
      </w:r>
      <w:r w:rsidRPr="0072239C">
        <w:rPr>
          <w:rFonts w:ascii="Arial" w:hAnsi="Arial" w:cs="Arial"/>
          <w:spacing w:val="-5"/>
        </w:rPr>
        <w:t xml:space="preserve"> </w:t>
      </w:r>
      <w:r w:rsidRPr="0072239C">
        <w:rPr>
          <w:rFonts w:ascii="Arial" w:hAnsi="Arial" w:cs="Arial"/>
        </w:rPr>
        <w:t>composantes</w:t>
      </w:r>
      <w:r w:rsidRPr="0072239C">
        <w:rPr>
          <w:rFonts w:ascii="Arial" w:hAnsi="Arial" w:cs="Arial"/>
          <w:spacing w:val="-6"/>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projet</w:t>
      </w:r>
      <w:r w:rsidRPr="0072239C">
        <w:rPr>
          <w:rFonts w:ascii="Arial" w:hAnsi="Arial" w:cs="Arial"/>
          <w:spacing w:val="-4"/>
        </w:rPr>
        <w:t xml:space="preserve"> </w:t>
      </w:r>
      <w:r w:rsidRPr="0072239C">
        <w:rPr>
          <w:rFonts w:ascii="Arial" w:hAnsi="Arial" w:cs="Arial"/>
          <w:spacing w:val="-2"/>
        </w:rPr>
        <w:t>PICMC.</w:t>
      </w:r>
    </w:p>
    <w:p w14:paraId="145F0836" w14:textId="60AECE21" w:rsidR="00D73309" w:rsidRPr="0072239C" w:rsidRDefault="00E35679" w:rsidP="001714C1">
      <w:pPr>
        <w:pStyle w:val="Paragraphedeliste"/>
        <w:numPr>
          <w:ilvl w:val="0"/>
          <w:numId w:val="68"/>
        </w:numPr>
        <w:tabs>
          <w:tab w:val="left" w:pos="1027"/>
        </w:tabs>
        <w:spacing w:before="34"/>
        <w:ind w:hanging="361"/>
        <w:jc w:val="both"/>
        <w:rPr>
          <w:rFonts w:ascii="Arial" w:hAnsi="Arial" w:cs="Arial"/>
        </w:rPr>
      </w:pPr>
      <w:r w:rsidRPr="0072239C">
        <w:rPr>
          <w:rFonts w:ascii="Arial" w:hAnsi="Arial" w:cs="Arial"/>
        </w:rPr>
        <w:t>Dans</w:t>
      </w:r>
      <w:r w:rsidRPr="0072239C">
        <w:rPr>
          <w:rFonts w:ascii="Arial" w:hAnsi="Arial" w:cs="Arial"/>
          <w:spacing w:val="-6"/>
        </w:rPr>
        <w:t xml:space="preserve"> </w:t>
      </w:r>
      <w:r w:rsidRPr="0072239C">
        <w:rPr>
          <w:rFonts w:ascii="Arial" w:hAnsi="Arial" w:cs="Arial"/>
        </w:rPr>
        <w:t>l’emprise</w:t>
      </w:r>
      <w:r w:rsidRPr="0072239C">
        <w:rPr>
          <w:rFonts w:ascii="Arial" w:hAnsi="Arial" w:cs="Arial"/>
          <w:spacing w:val="-6"/>
        </w:rPr>
        <w:t xml:space="preserve"> </w:t>
      </w:r>
      <w:r w:rsidRPr="0072239C">
        <w:rPr>
          <w:rFonts w:ascii="Arial" w:hAnsi="Arial" w:cs="Arial"/>
        </w:rPr>
        <w:t>maritime,</w:t>
      </w:r>
      <w:r w:rsidRPr="0072239C">
        <w:rPr>
          <w:rFonts w:ascii="Arial" w:hAnsi="Arial" w:cs="Arial"/>
          <w:spacing w:val="-3"/>
        </w:rPr>
        <w:t xml:space="preserve"> </w:t>
      </w:r>
      <w:r w:rsidRPr="0072239C">
        <w:rPr>
          <w:rFonts w:ascii="Arial" w:hAnsi="Arial" w:cs="Arial"/>
        </w:rPr>
        <w:t>pouvant</w:t>
      </w:r>
      <w:r w:rsidRPr="0072239C">
        <w:rPr>
          <w:rFonts w:ascii="Arial" w:hAnsi="Arial" w:cs="Arial"/>
          <w:spacing w:val="-6"/>
        </w:rPr>
        <w:t xml:space="preserve"> </w:t>
      </w:r>
      <w:r w:rsidRPr="0072239C">
        <w:rPr>
          <w:rFonts w:ascii="Arial" w:hAnsi="Arial" w:cs="Arial"/>
        </w:rPr>
        <w:t>restreindre</w:t>
      </w:r>
      <w:r w:rsidRPr="0072239C">
        <w:rPr>
          <w:rFonts w:ascii="Arial" w:hAnsi="Arial" w:cs="Arial"/>
          <w:spacing w:val="-4"/>
        </w:rPr>
        <w:t xml:space="preserve"> </w:t>
      </w:r>
      <w:r w:rsidRPr="0072239C">
        <w:rPr>
          <w:rFonts w:ascii="Arial" w:hAnsi="Arial" w:cs="Arial"/>
        </w:rPr>
        <w:t>l’accès</w:t>
      </w:r>
      <w:r w:rsidRPr="0072239C">
        <w:rPr>
          <w:rFonts w:ascii="Arial" w:hAnsi="Arial" w:cs="Arial"/>
          <w:spacing w:val="-9"/>
        </w:rPr>
        <w:t xml:space="preserve"> </w:t>
      </w:r>
      <w:r w:rsidRPr="0072239C">
        <w:rPr>
          <w:rFonts w:ascii="Arial" w:hAnsi="Arial" w:cs="Arial"/>
        </w:rPr>
        <w:t>des</w:t>
      </w:r>
      <w:r w:rsidRPr="0072239C">
        <w:rPr>
          <w:rFonts w:ascii="Arial" w:hAnsi="Arial" w:cs="Arial"/>
          <w:spacing w:val="-3"/>
        </w:rPr>
        <w:t xml:space="preserve"> </w:t>
      </w:r>
      <w:r w:rsidRPr="0072239C">
        <w:rPr>
          <w:rFonts w:ascii="Arial" w:hAnsi="Arial" w:cs="Arial"/>
        </w:rPr>
        <w:t>communautés</w:t>
      </w:r>
      <w:r w:rsidRPr="0072239C">
        <w:rPr>
          <w:rFonts w:ascii="Arial" w:hAnsi="Arial" w:cs="Arial"/>
          <w:spacing w:val="-7"/>
        </w:rPr>
        <w:t xml:space="preserve"> </w:t>
      </w:r>
      <w:r w:rsidRPr="0072239C">
        <w:rPr>
          <w:rFonts w:ascii="Arial" w:hAnsi="Arial" w:cs="Arial"/>
        </w:rPr>
        <w:t>aux</w:t>
      </w:r>
      <w:r w:rsidRPr="0072239C">
        <w:rPr>
          <w:rFonts w:ascii="Arial" w:hAnsi="Arial" w:cs="Arial"/>
          <w:spacing w:val="-4"/>
        </w:rPr>
        <w:t xml:space="preserve"> </w:t>
      </w:r>
      <w:r w:rsidRPr="0072239C">
        <w:rPr>
          <w:rFonts w:ascii="Arial" w:hAnsi="Arial" w:cs="Arial"/>
        </w:rPr>
        <w:t>ressources</w:t>
      </w:r>
      <w:r w:rsidRPr="0072239C">
        <w:rPr>
          <w:rFonts w:ascii="Arial" w:hAnsi="Arial" w:cs="Arial"/>
          <w:spacing w:val="-5"/>
        </w:rPr>
        <w:t xml:space="preserve"> </w:t>
      </w:r>
      <w:r w:rsidRPr="0072239C">
        <w:rPr>
          <w:rFonts w:ascii="Arial" w:hAnsi="Arial" w:cs="Arial"/>
          <w:spacing w:val="-2"/>
        </w:rPr>
        <w:t>halieutiques</w:t>
      </w:r>
      <w:r w:rsidR="00FC6DA5">
        <w:rPr>
          <w:rFonts w:ascii="Arial" w:hAnsi="Arial" w:cs="Arial"/>
          <w:spacing w:val="-2"/>
        </w:rPr>
        <w:t>.</w:t>
      </w:r>
    </w:p>
    <w:p w14:paraId="145F0837" w14:textId="77777777" w:rsidR="00D73309" w:rsidRPr="0072239C" w:rsidRDefault="00D73309" w:rsidP="0072239C">
      <w:pPr>
        <w:pStyle w:val="Corpsdetexte"/>
        <w:spacing w:before="1"/>
        <w:jc w:val="both"/>
        <w:rPr>
          <w:rFonts w:ascii="Arial" w:hAnsi="Arial" w:cs="Arial"/>
        </w:rPr>
      </w:pPr>
    </w:p>
    <w:p w14:paraId="145F0838" w14:textId="77777777" w:rsidR="00D73309" w:rsidRPr="0072239C" w:rsidRDefault="00E35679" w:rsidP="001714C1">
      <w:pPr>
        <w:pStyle w:val="Corpsdetexte"/>
        <w:spacing w:line="259" w:lineRule="auto"/>
        <w:ind w:left="255" w:right="517"/>
        <w:jc w:val="both"/>
        <w:rPr>
          <w:rFonts w:ascii="Arial" w:hAnsi="Arial" w:cs="Arial"/>
        </w:rPr>
      </w:pPr>
      <w:r w:rsidRPr="0072239C">
        <w:rPr>
          <w:rFonts w:ascii="Arial" w:hAnsi="Arial" w:cs="Arial"/>
          <w:b/>
          <w:i/>
        </w:rPr>
        <w:t xml:space="preserve">Ménage affecté </w:t>
      </w:r>
      <w:r w:rsidRPr="0072239C">
        <w:rPr>
          <w:rFonts w:ascii="Arial" w:hAnsi="Arial" w:cs="Arial"/>
        </w:rPr>
        <w:t>: Sont classés dans cette catégorie les personnes vivant sous le même toit, ayant des intérêts économiques</w:t>
      </w:r>
      <w:r w:rsidRPr="0072239C">
        <w:rPr>
          <w:rFonts w:ascii="Arial" w:hAnsi="Arial" w:cs="Arial"/>
          <w:spacing w:val="-5"/>
        </w:rPr>
        <w:t xml:space="preserve"> </w:t>
      </w:r>
      <w:r w:rsidRPr="0072239C">
        <w:rPr>
          <w:rFonts w:ascii="Arial" w:hAnsi="Arial" w:cs="Arial"/>
        </w:rPr>
        <w:t>en</w:t>
      </w:r>
      <w:r w:rsidRPr="0072239C">
        <w:rPr>
          <w:rFonts w:ascii="Arial" w:hAnsi="Arial" w:cs="Arial"/>
          <w:spacing w:val="-6"/>
        </w:rPr>
        <w:t xml:space="preserve"> </w:t>
      </w:r>
      <w:r w:rsidRPr="0072239C">
        <w:rPr>
          <w:rFonts w:ascii="Arial" w:hAnsi="Arial" w:cs="Arial"/>
        </w:rPr>
        <w:t>commun</w:t>
      </w:r>
      <w:r w:rsidRPr="0072239C">
        <w:rPr>
          <w:rFonts w:ascii="Arial" w:hAnsi="Arial" w:cs="Arial"/>
          <w:spacing w:val="-9"/>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qui</w:t>
      </w:r>
      <w:r w:rsidRPr="0072239C">
        <w:rPr>
          <w:rFonts w:ascii="Arial" w:hAnsi="Arial" w:cs="Arial"/>
          <w:spacing w:val="-6"/>
        </w:rPr>
        <w:t xml:space="preserve"> </w:t>
      </w:r>
      <w:r w:rsidRPr="0072239C">
        <w:rPr>
          <w:rFonts w:ascii="Arial" w:hAnsi="Arial" w:cs="Arial"/>
        </w:rPr>
        <w:t>pourront</w:t>
      </w:r>
      <w:r w:rsidRPr="0072239C">
        <w:rPr>
          <w:rFonts w:ascii="Arial" w:hAnsi="Arial" w:cs="Arial"/>
          <w:spacing w:val="-5"/>
        </w:rPr>
        <w:t xml:space="preserve"> </w:t>
      </w:r>
      <w:r w:rsidRPr="0072239C">
        <w:rPr>
          <w:rFonts w:ascii="Arial" w:hAnsi="Arial" w:cs="Arial"/>
        </w:rPr>
        <w:t>subir</w:t>
      </w:r>
      <w:r w:rsidRPr="0072239C">
        <w:rPr>
          <w:rFonts w:ascii="Arial" w:hAnsi="Arial" w:cs="Arial"/>
          <w:spacing w:val="-6"/>
        </w:rPr>
        <w:t xml:space="preserve"> </w:t>
      </w:r>
      <w:r w:rsidRPr="0072239C">
        <w:rPr>
          <w:rFonts w:ascii="Arial" w:hAnsi="Arial" w:cs="Arial"/>
        </w:rPr>
        <w:t>des</w:t>
      </w:r>
      <w:r w:rsidRPr="0072239C">
        <w:rPr>
          <w:rFonts w:ascii="Arial" w:hAnsi="Arial" w:cs="Arial"/>
          <w:spacing w:val="-5"/>
        </w:rPr>
        <w:t xml:space="preserve"> </w:t>
      </w:r>
      <w:r w:rsidRPr="0072239C">
        <w:rPr>
          <w:rFonts w:ascii="Arial" w:hAnsi="Arial" w:cs="Arial"/>
        </w:rPr>
        <w:t>préjudices</w:t>
      </w:r>
      <w:r w:rsidRPr="0072239C">
        <w:rPr>
          <w:rFonts w:ascii="Arial" w:hAnsi="Arial" w:cs="Arial"/>
          <w:spacing w:val="-5"/>
        </w:rPr>
        <w:t xml:space="preserve"> </w:t>
      </w:r>
      <w:r w:rsidRPr="0072239C">
        <w:rPr>
          <w:rFonts w:ascii="Arial" w:hAnsi="Arial" w:cs="Arial"/>
        </w:rPr>
        <w:t>résultant</w:t>
      </w:r>
      <w:r w:rsidRPr="0072239C">
        <w:rPr>
          <w:rFonts w:ascii="Arial" w:hAnsi="Arial" w:cs="Arial"/>
          <w:spacing w:val="-7"/>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réalisation</w:t>
      </w:r>
      <w:r w:rsidRPr="0072239C">
        <w:rPr>
          <w:rFonts w:ascii="Arial" w:hAnsi="Arial" w:cs="Arial"/>
          <w:spacing w:val="-7"/>
        </w:rPr>
        <w:t xml:space="preserve"> </w:t>
      </w:r>
      <w:r w:rsidRPr="0072239C">
        <w:rPr>
          <w:rFonts w:ascii="Arial" w:hAnsi="Arial" w:cs="Arial"/>
        </w:rPr>
        <w:t>du</w:t>
      </w:r>
      <w:r w:rsidRPr="0072239C">
        <w:rPr>
          <w:rFonts w:ascii="Arial" w:hAnsi="Arial" w:cs="Arial"/>
          <w:spacing w:val="-6"/>
        </w:rPr>
        <w:t xml:space="preserve"> </w:t>
      </w:r>
      <w:r w:rsidRPr="0072239C">
        <w:rPr>
          <w:rFonts w:ascii="Arial" w:hAnsi="Arial" w:cs="Arial"/>
        </w:rPr>
        <w:t>projet</w:t>
      </w:r>
      <w:r w:rsidRPr="0072239C">
        <w:rPr>
          <w:rFonts w:ascii="Arial" w:hAnsi="Arial" w:cs="Arial"/>
          <w:spacing w:val="-5"/>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réhabilitation</w:t>
      </w:r>
      <w:r w:rsidRPr="0072239C">
        <w:rPr>
          <w:rFonts w:ascii="Arial" w:hAnsi="Arial" w:cs="Arial"/>
          <w:spacing w:val="-6"/>
        </w:rPr>
        <w:t xml:space="preserve"> </w:t>
      </w:r>
      <w:r w:rsidRPr="0072239C">
        <w:rPr>
          <w:rFonts w:ascii="Arial" w:hAnsi="Arial" w:cs="Arial"/>
        </w:rPr>
        <w:t>et de construction des ports. Le projet peut affecter le ménage soit en portant un préjudice par l’intermédiaire d’un individu membre, soit à travers leurs intérêts économiques communs.</w:t>
      </w:r>
    </w:p>
    <w:p w14:paraId="145F0839" w14:textId="77777777" w:rsidR="00D73309" w:rsidRPr="0072239C" w:rsidRDefault="00D73309" w:rsidP="0072239C">
      <w:pPr>
        <w:pStyle w:val="Corpsdetexte"/>
        <w:spacing w:before="10"/>
        <w:jc w:val="both"/>
        <w:rPr>
          <w:rFonts w:ascii="Arial" w:hAnsi="Arial" w:cs="Arial"/>
        </w:rPr>
      </w:pPr>
    </w:p>
    <w:p w14:paraId="145F083A" w14:textId="77777777" w:rsidR="00D73309" w:rsidRPr="0072239C" w:rsidRDefault="00E35679" w:rsidP="001714C1">
      <w:pPr>
        <w:pStyle w:val="Corpsdetexte"/>
        <w:spacing w:line="259" w:lineRule="auto"/>
        <w:ind w:left="255" w:right="514"/>
        <w:jc w:val="both"/>
        <w:rPr>
          <w:rFonts w:ascii="Arial" w:hAnsi="Arial" w:cs="Arial"/>
        </w:rPr>
      </w:pPr>
      <w:r w:rsidRPr="0072239C">
        <w:rPr>
          <w:rFonts w:ascii="Arial" w:hAnsi="Arial" w:cs="Arial"/>
          <w:b/>
          <w:i/>
        </w:rPr>
        <w:lastRenderedPageBreak/>
        <w:t>Communauté</w:t>
      </w:r>
      <w:r w:rsidRPr="0072239C">
        <w:rPr>
          <w:rFonts w:ascii="Arial" w:hAnsi="Arial" w:cs="Arial"/>
          <w:b/>
          <w:i/>
          <w:spacing w:val="-13"/>
        </w:rPr>
        <w:t xml:space="preserve"> </w:t>
      </w:r>
      <w:r w:rsidRPr="0072239C">
        <w:rPr>
          <w:rFonts w:ascii="Arial" w:hAnsi="Arial" w:cs="Arial"/>
          <w:b/>
          <w:i/>
        </w:rPr>
        <w:t>affectée</w:t>
      </w:r>
      <w:r w:rsidRPr="0072239C">
        <w:rPr>
          <w:rFonts w:ascii="Arial" w:hAnsi="Arial" w:cs="Arial"/>
          <w:b/>
          <w:i/>
          <w:spacing w:val="-12"/>
        </w:rPr>
        <w:t xml:space="preserve"> </w:t>
      </w:r>
      <w:r w:rsidRPr="0072239C">
        <w:rPr>
          <w:rFonts w:ascii="Arial" w:hAnsi="Arial" w:cs="Arial"/>
        </w:rPr>
        <w:t>:</w:t>
      </w:r>
      <w:r w:rsidRPr="0072239C">
        <w:rPr>
          <w:rFonts w:ascii="Arial" w:hAnsi="Arial" w:cs="Arial"/>
          <w:spacing w:val="-13"/>
        </w:rPr>
        <w:t xml:space="preserve"> </w:t>
      </w:r>
      <w:r w:rsidRPr="0072239C">
        <w:rPr>
          <w:rFonts w:ascii="Arial" w:hAnsi="Arial" w:cs="Arial"/>
        </w:rPr>
        <w:t>Sont</w:t>
      </w:r>
      <w:r w:rsidRPr="0072239C">
        <w:rPr>
          <w:rFonts w:ascii="Arial" w:hAnsi="Arial" w:cs="Arial"/>
          <w:spacing w:val="-12"/>
        </w:rPr>
        <w:t xml:space="preserve"> </w:t>
      </w:r>
      <w:r w:rsidRPr="0072239C">
        <w:rPr>
          <w:rFonts w:ascii="Arial" w:hAnsi="Arial" w:cs="Arial"/>
        </w:rPr>
        <w:t>classées</w:t>
      </w:r>
      <w:r w:rsidRPr="0072239C">
        <w:rPr>
          <w:rFonts w:ascii="Arial" w:hAnsi="Arial" w:cs="Arial"/>
          <w:spacing w:val="-13"/>
        </w:rPr>
        <w:t xml:space="preserve"> </w:t>
      </w:r>
      <w:r w:rsidRPr="0072239C">
        <w:rPr>
          <w:rFonts w:ascii="Arial" w:hAnsi="Arial" w:cs="Arial"/>
        </w:rPr>
        <w:t>dans</w:t>
      </w:r>
      <w:r w:rsidRPr="0072239C">
        <w:rPr>
          <w:rFonts w:ascii="Arial" w:hAnsi="Arial" w:cs="Arial"/>
          <w:spacing w:val="-12"/>
        </w:rPr>
        <w:t xml:space="preserve"> </w:t>
      </w:r>
      <w:r w:rsidRPr="0072239C">
        <w:rPr>
          <w:rFonts w:ascii="Arial" w:hAnsi="Arial" w:cs="Arial"/>
        </w:rPr>
        <w:t>cette</w:t>
      </w:r>
      <w:r w:rsidRPr="0072239C">
        <w:rPr>
          <w:rFonts w:ascii="Arial" w:hAnsi="Arial" w:cs="Arial"/>
          <w:spacing w:val="-13"/>
        </w:rPr>
        <w:t xml:space="preserve"> </w:t>
      </w:r>
      <w:r w:rsidRPr="0072239C">
        <w:rPr>
          <w:rFonts w:ascii="Arial" w:hAnsi="Arial" w:cs="Arial"/>
        </w:rPr>
        <w:t>catégorie</w:t>
      </w:r>
      <w:r w:rsidRPr="0072239C">
        <w:rPr>
          <w:rFonts w:ascii="Arial" w:hAnsi="Arial" w:cs="Arial"/>
          <w:spacing w:val="-12"/>
        </w:rPr>
        <w:t xml:space="preserve"> </w:t>
      </w:r>
      <w:r w:rsidRPr="0072239C">
        <w:rPr>
          <w:rFonts w:ascii="Arial" w:hAnsi="Arial" w:cs="Arial"/>
        </w:rPr>
        <w:t>les</w:t>
      </w:r>
      <w:r w:rsidRPr="0072239C">
        <w:rPr>
          <w:rFonts w:ascii="Arial" w:hAnsi="Arial" w:cs="Arial"/>
          <w:spacing w:val="-12"/>
        </w:rPr>
        <w:t xml:space="preserve"> </w:t>
      </w:r>
      <w:r w:rsidRPr="0072239C">
        <w:rPr>
          <w:rFonts w:ascii="Arial" w:hAnsi="Arial" w:cs="Arial"/>
        </w:rPr>
        <w:t>personnes</w:t>
      </w:r>
      <w:r w:rsidRPr="0072239C">
        <w:rPr>
          <w:rFonts w:ascii="Arial" w:hAnsi="Arial" w:cs="Arial"/>
          <w:spacing w:val="-13"/>
        </w:rPr>
        <w:t xml:space="preserve"> </w:t>
      </w:r>
      <w:r w:rsidRPr="0072239C">
        <w:rPr>
          <w:rFonts w:ascii="Arial" w:hAnsi="Arial" w:cs="Arial"/>
        </w:rPr>
        <w:t>qui</w:t>
      </w:r>
      <w:r w:rsidRPr="0072239C">
        <w:rPr>
          <w:rFonts w:ascii="Arial" w:hAnsi="Arial" w:cs="Arial"/>
          <w:spacing w:val="-12"/>
        </w:rPr>
        <w:t xml:space="preserve"> </w:t>
      </w:r>
      <w:r w:rsidRPr="0072239C">
        <w:rPr>
          <w:rFonts w:ascii="Arial" w:hAnsi="Arial" w:cs="Arial"/>
        </w:rPr>
        <w:t>ne</w:t>
      </w:r>
      <w:r w:rsidRPr="0072239C">
        <w:rPr>
          <w:rFonts w:ascii="Arial" w:hAnsi="Arial" w:cs="Arial"/>
          <w:spacing w:val="-13"/>
        </w:rPr>
        <w:t xml:space="preserve"> </w:t>
      </w:r>
      <w:r w:rsidRPr="0072239C">
        <w:rPr>
          <w:rFonts w:ascii="Arial" w:hAnsi="Arial" w:cs="Arial"/>
        </w:rPr>
        <w:t>sont</w:t>
      </w:r>
      <w:r w:rsidRPr="0072239C">
        <w:rPr>
          <w:rFonts w:ascii="Arial" w:hAnsi="Arial" w:cs="Arial"/>
          <w:spacing w:val="-12"/>
        </w:rPr>
        <w:t xml:space="preserve"> </w:t>
      </w:r>
      <w:r w:rsidRPr="0072239C">
        <w:rPr>
          <w:rFonts w:ascii="Arial" w:hAnsi="Arial" w:cs="Arial"/>
        </w:rPr>
        <w:t>pas</w:t>
      </w:r>
      <w:r w:rsidRPr="0072239C">
        <w:rPr>
          <w:rFonts w:ascii="Arial" w:hAnsi="Arial" w:cs="Arial"/>
          <w:spacing w:val="-13"/>
        </w:rPr>
        <w:t xml:space="preserve"> </w:t>
      </w:r>
      <w:r w:rsidRPr="0072239C">
        <w:rPr>
          <w:rFonts w:ascii="Arial" w:hAnsi="Arial" w:cs="Arial"/>
        </w:rPr>
        <w:t>membres</w:t>
      </w:r>
      <w:r w:rsidRPr="0072239C">
        <w:rPr>
          <w:rFonts w:ascii="Arial" w:hAnsi="Arial" w:cs="Arial"/>
          <w:spacing w:val="-12"/>
        </w:rPr>
        <w:t xml:space="preserve"> </w:t>
      </w:r>
      <w:r w:rsidRPr="0072239C">
        <w:rPr>
          <w:rFonts w:ascii="Arial" w:hAnsi="Arial" w:cs="Arial"/>
        </w:rPr>
        <w:t>d’un</w:t>
      </w:r>
      <w:r w:rsidRPr="0072239C">
        <w:rPr>
          <w:rFonts w:ascii="Arial" w:hAnsi="Arial" w:cs="Arial"/>
          <w:spacing w:val="-12"/>
        </w:rPr>
        <w:t xml:space="preserve"> </w:t>
      </w:r>
      <w:r w:rsidRPr="0072239C">
        <w:rPr>
          <w:rFonts w:ascii="Arial" w:hAnsi="Arial" w:cs="Arial"/>
        </w:rPr>
        <w:t>même</w:t>
      </w:r>
      <w:r w:rsidRPr="0072239C">
        <w:rPr>
          <w:rFonts w:ascii="Arial" w:hAnsi="Arial" w:cs="Arial"/>
          <w:spacing w:val="-13"/>
        </w:rPr>
        <w:t xml:space="preserve"> </w:t>
      </w:r>
      <w:r w:rsidRPr="0072239C">
        <w:rPr>
          <w:rFonts w:ascii="Arial" w:hAnsi="Arial" w:cs="Arial"/>
        </w:rPr>
        <w:t>ménage mais qui ont des intérêts (et/ ou actifs) économiques</w:t>
      </w:r>
      <w:r w:rsidRPr="0072239C">
        <w:rPr>
          <w:rFonts w:ascii="Arial" w:hAnsi="Arial" w:cs="Arial"/>
          <w:spacing w:val="-1"/>
        </w:rPr>
        <w:t xml:space="preserve"> </w:t>
      </w:r>
      <w:r w:rsidRPr="0072239C">
        <w:rPr>
          <w:rFonts w:ascii="Arial" w:hAnsi="Arial" w:cs="Arial"/>
        </w:rPr>
        <w:t>en commun</w:t>
      </w:r>
      <w:r w:rsidRPr="0072239C">
        <w:rPr>
          <w:rFonts w:ascii="Arial" w:hAnsi="Arial" w:cs="Arial"/>
          <w:spacing w:val="-2"/>
        </w:rPr>
        <w:t xml:space="preserve"> </w:t>
      </w:r>
      <w:r w:rsidRPr="0072239C">
        <w:rPr>
          <w:rFonts w:ascii="Arial" w:hAnsi="Arial" w:cs="Arial"/>
        </w:rPr>
        <w:t>ou des biens (bâtis, navires,</w:t>
      </w:r>
      <w:r w:rsidRPr="0072239C">
        <w:rPr>
          <w:rFonts w:ascii="Arial" w:hAnsi="Arial" w:cs="Arial"/>
          <w:spacing w:val="-1"/>
        </w:rPr>
        <w:t xml:space="preserve"> </w:t>
      </w:r>
      <w:r w:rsidRPr="0072239C">
        <w:rPr>
          <w:rFonts w:ascii="Arial" w:hAnsi="Arial" w:cs="Arial"/>
        </w:rPr>
        <w:t>…) affectés comme les communautés de pêcheurs– qui pourront subir des préjudices résultant des deux composantes du PICMC (ports et navires). Le projet peut affecter la communauté à travers leurs intérêts économiques communs.</w:t>
      </w:r>
    </w:p>
    <w:p w14:paraId="145F083B" w14:textId="77777777" w:rsidR="00D73309" w:rsidRPr="0072239C" w:rsidRDefault="00D73309">
      <w:pPr>
        <w:pStyle w:val="Corpsdetexte"/>
        <w:spacing w:before="8"/>
        <w:rPr>
          <w:rFonts w:ascii="Arial" w:hAnsi="Arial" w:cs="Arial"/>
        </w:rPr>
      </w:pPr>
    </w:p>
    <w:p w14:paraId="145F083C" w14:textId="77777777" w:rsidR="00D73309" w:rsidRPr="0072239C" w:rsidRDefault="00E35679">
      <w:pPr>
        <w:ind w:left="255"/>
        <w:jc w:val="both"/>
        <w:rPr>
          <w:rFonts w:ascii="Arial" w:hAnsi="Arial" w:cs="Arial"/>
          <w:b/>
          <w:i/>
        </w:rPr>
      </w:pPr>
      <w:r w:rsidRPr="0072239C">
        <w:rPr>
          <w:rFonts w:ascii="Arial" w:hAnsi="Arial" w:cs="Arial"/>
          <w:b/>
          <w:i/>
        </w:rPr>
        <w:t>Il</w:t>
      </w:r>
      <w:r w:rsidRPr="0072239C">
        <w:rPr>
          <w:rFonts w:ascii="Arial" w:hAnsi="Arial" w:cs="Arial"/>
          <w:b/>
          <w:i/>
          <w:spacing w:val="-3"/>
        </w:rPr>
        <w:t xml:space="preserve"> </w:t>
      </w:r>
      <w:r w:rsidRPr="0072239C">
        <w:rPr>
          <w:rFonts w:ascii="Arial" w:hAnsi="Arial" w:cs="Arial"/>
          <w:b/>
          <w:i/>
        </w:rPr>
        <w:t>peut</w:t>
      </w:r>
      <w:r w:rsidRPr="0072239C">
        <w:rPr>
          <w:rFonts w:ascii="Arial" w:hAnsi="Arial" w:cs="Arial"/>
          <w:b/>
          <w:i/>
          <w:spacing w:val="-2"/>
        </w:rPr>
        <w:t xml:space="preserve"> </w:t>
      </w:r>
      <w:r w:rsidRPr="0072239C">
        <w:rPr>
          <w:rFonts w:ascii="Arial" w:hAnsi="Arial" w:cs="Arial"/>
          <w:b/>
          <w:i/>
        </w:rPr>
        <w:t>s’agir</w:t>
      </w:r>
      <w:r w:rsidRPr="0072239C">
        <w:rPr>
          <w:rFonts w:ascii="Arial" w:hAnsi="Arial" w:cs="Arial"/>
          <w:b/>
          <w:i/>
          <w:spacing w:val="-4"/>
        </w:rPr>
        <w:t xml:space="preserve"> </w:t>
      </w:r>
      <w:r w:rsidRPr="0072239C">
        <w:rPr>
          <w:rFonts w:ascii="Arial" w:hAnsi="Arial" w:cs="Arial"/>
          <w:b/>
          <w:i/>
        </w:rPr>
        <w:t xml:space="preserve">de </w:t>
      </w:r>
      <w:r w:rsidRPr="0072239C">
        <w:rPr>
          <w:rFonts w:ascii="Arial" w:hAnsi="Arial" w:cs="Arial"/>
          <w:b/>
          <w:i/>
          <w:spacing w:val="-10"/>
        </w:rPr>
        <w:t>:</w:t>
      </w:r>
    </w:p>
    <w:p w14:paraId="145F083E" w14:textId="3C8137A8" w:rsidR="00D73309" w:rsidRPr="0072239C" w:rsidRDefault="00E35679">
      <w:pPr>
        <w:pStyle w:val="Paragraphedeliste"/>
        <w:numPr>
          <w:ilvl w:val="0"/>
          <w:numId w:val="68"/>
        </w:numPr>
        <w:tabs>
          <w:tab w:val="left" w:pos="1027"/>
        </w:tabs>
        <w:spacing w:before="1" w:line="259" w:lineRule="auto"/>
        <w:ind w:right="517"/>
        <w:jc w:val="both"/>
        <w:rPr>
          <w:rFonts w:ascii="Arial" w:hAnsi="Arial" w:cs="Arial"/>
          <w:bCs/>
        </w:rPr>
      </w:pPr>
      <w:r w:rsidRPr="0072239C">
        <w:rPr>
          <w:rFonts w:ascii="Arial" w:hAnsi="Arial" w:cs="Arial"/>
          <w:bCs/>
          <w:i/>
        </w:rPr>
        <w:t>Pertes et/ou destructions de sites sensibles (édifices religieux, cultuels, culturels, patrimoines historiques, actifs économiques d’intérêts communautaires, infrastructure communautaire de base (écoles, hôpitaux, dispensaires, marché …</w:t>
      </w:r>
      <w:r w:rsidRPr="0072239C">
        <w:rPr>
          <w:rFonts w:ascii="Arial" w:hAnsi="Arial" w:cs="Arial"/>
          <w:bCs/>
        </w:rPr>
        <w:t>)</w:t>
      </w:r>
    </w:p>
    <w:p w14:paraId="145F0840" w14:textId="444103AB" w:rsidR="00D73309" w:rsidRPr="0072239C" w:rsidRDefault="00E35679" w:rsidP="0072239C">
      <w:pPr>
        <w:pStyle w:val="Paragraphedeliste"/>
        <w:numPr>
          <w:ilvl w:val="0"/>
          <w:numId w:val="68"/>
        </w:numPr>
        <w:tabs>
          <w:tab w:val="left" w:pos="1027"/>
        </w:tabs>
        <w:spacing w:before="1" w:line="259" w:lineRule="auto"/>
        <w:ind w:right="517"/>
        <w:jc w:val="both"/>
        <w:rPr>
          <w:rFonts w:ascii="Arial" w:hAnsi="Arial" w:cs="Arial"/>
          <w:bCs/>
          <w:i/>
        </w:rPr>
      </w:pPr>
      <w:r w:rsidRPr="0072239C">
        <w:rPr>
          <w:rFonts w:ascii="Arial" w:hAnsi="Arial" w:cs="Arial"/>
          <w:bCs/>
          <w:i/>
        </w:rPr>
        <w:t>Diminution, voire disparition des ressources halieutiques engendré</w:t>
      </w:r>
      <w:r w:rsidR="00FC6DA5" w:rsidRPr="0072239C">
        <w:rPr>
          <w:rFonts w:ascii="Arial" w:hAnsi="Arial" w:cs="Arial"/>
          <w:bCs/>
          <w:i/>
        </w:rPr>
        <w:t>e</w:t>
      </w:r>
      <w:r w:rsidRPr="0072239C">
        <w:rPr>
          <w:rFonts w:ascii="Arial" w:hAnsi="Arial" w:cs="Arial"/>
          <w:bCs/>
          <w:i/>
        </w:rPr>
        <w:t>s par la dégradation des environnements</w:t>
      </w:r>
      <w:r w:rsidR="00FC6DA5" w:rsidRPr="0072239C">
        <w:rPr>
          <w:rFonts w:ascii="Arial" w:hAnsi="Arial" w:cs="Arial"/>
          <w:bCs/>
          <w:i/>
        </w:rPr>
        <w:t xml:space="preserve"> </w:t>
      </w:r>
      <w:r w:rsidRPr="0072239C">
        <w:rPr>
          <w:rFonts w:ascii="Arial" w:hAnsi="Arial" w:cs="Arial"/>
          <w:bCs/>
          <w:i/>
        </w:rPr>
        <w:t>marins (destruction des récifs coraliens, ratification des poissons, …)</w:t>
      </w:r>
    </w:p>
    <w:p w14:paraId="145F0841" w14:textId="77777777" w:rsidR="00D73309" w:rsidRPr="0072239C" w:rsidRDefault="00D73309">
      <w:pPr>
        <w:pStyle w:val="Corpsdetexte"/>
        <w:spacing w:before="9"/>
        <w:rPr>
          <w:rFonts w:ascii="Arial" w:hAnsi="Arial" w:cs="Arial"/>
          <w:b/>
          <w:i/>
        </w:rPr>
      </w:pPr>
    </w:p>
    <w:p w14:paraId="145F0842" w14:textId="7912D135" w:rsidR="00D73309" w:rsidRDefault="00E35679">
      <w:pPr>
        <w:pStyle w:val="Corpsdetexte"/>
        <w:spacing w:line="259" w:lineRule="auto"/>
        <w:ind w:left="255" w:right="515"/>
        <w:jc w:val="both"/>
        <w:rPr>
          <w:rFonts w:ascii="Arial" w:hAnsi="Arial" w:cs="Arial"/>
        </w:rPr>
      </w:pPr>
      <w:r w:rsidRPr="0072239C">
        <w:rPr>
          <w:rFonts w:ascii="Arial" w:hAnsi="Arial" w:cs="Arial"/>
          <w:b/>
          <w:i/>
        </w:rPr>
        <w:t>Personnes</w:t>
      </w:r>
      <w:r w:rsidRPr="0072239C">
        <w:rPr>
          <w:rFonts w:ascii="Arial" w:hAnsi="Arial" w:cs="Arial"/>
          <w:b/>
          <w:i/>
          <w:spacing w:val="-7"/>
        </w:rPr>
        <w:t xml:space="preserve"> </w:t>
      </w:r>
      <w:r w:rsidRPr="0072239C">
        <w:rPr>
          <w:rFonts w:ascii="Arial" w:hAnsi="Arial" w:cs="Arial"/>
          <w:b/>
          <w:i/>
        </w:rPr>
        <w:t>vulnérables</w:t>
      </w:r>
      <w:r w:rsidRPr="0072239C">
        <w:rPr>
          <w:rFonts w:ascii="Arial" w:hAnsi="Arial" w:cs="Arial"/>
          <w:b/>
          <w:i/>
          <w:spacing w:val="-7"/>
        </w:rPr>
        <w:t xml:space="preserve"> </w:t>
      </w:r>
      <w:r w:rsidRPr="0072239C">
        <w:rPr>
          <w:rFonts w:ascii="Arial" w:hAnsi="Arial" w:cs="Arial"/>
          <w:b/>
          <w:i/>
        </w:rPr>
        <w:t>:</w:t>
      </w:r>
      <w:r w:rsidRPr="0072239C">
        <w:rPr>
          <w:rFonts w:ascii="Arial" w:hAnsi="Arial" w:cs="Arial"/>
          <w:b/>
          <w:i/>
          <w:spacing w:val="-5"/>
        </w:rPr>
        <w:t xml:space="preserve"> </w:t>
      </w:r>
      <w:r w:rsidRPr="0072239C">
        <w:rPr>
          <w:rFonts w:ascii="Arial" w:hAnsi="Arial" w:cs="Arial"/>
        </w:rPr>
        <w:t>Ce</w:t>
      </w:r>
      <w:r w:rsidRPr="0072239C">
        <w:rPr>
          <w:rFonts w:ascii="Arial" w:hAnsi="Arial" w:cs="Arial"/>
          <w:spacing w:val="-8"/>
        </w:rPr>
        <w:t xml:space="preserve"> </w:t>
      </w:r>
      <w:r w:rsidRPr="0072239C">
        <w:rPr>
          <w:rFonts w:ascii="Arial" w:hAnsi="Arial" w:cs="Arial"/>
        </w:rPr>
        <w:t>sont</w:t>
      </w:r>
      <w:r w:rsidRPr="0072239C">
        <w:rPr>
          <w:rFonts w:ascii="Arial" w:hAnsi="Arial" w:cs="Arial"/>
          <w:spacing w:val="-5"/>
        </w:rPr>
        <w:t xml:space="preserve"> </w:t>
      </w:r>
      <w:r w:rsidRPr="0072239C">
        <w:rPr>
          <w:rFonts w:ascii="Arial" w:hAnsi="Arial" w:cs="Arial"/>
        </w:rPr>
        <w:t>des</w:t>
      </w:r>
      <w:r w:rsidRPr="0072239C">
        <w:rPr>
          <w:rFonts w:ascii="Arial" w:hAnsi="Arial" w:cs="Arial"/>
          <w:spacing w:val="-5"/>
        </w:rPr>
        <w:t xml:space="preserve"> </w:t>
      </w:r>
      <w:r w:rsidRPr="0072239C">
        <w:rPr>
          <w:rFonts w:ascii="Arial" w:hAnsi="Arial" w:cs="Arial"/>
        </w:rPr>
        <w:t>personnes</w:t>
      </w:r>
      <w:r w:rsidRPr="0072239C">
        <w:rPr>
          <w:rFonts w:ascii="Arial" w:hAnsi="Arial" w:cs="Arial"/>
          <w:spacing w:val="-5"/>
        </w:rPr>
        <w:t xml:space="preserve"> </w:t>
      </w:r>
      <w:r w:rsidRPr="0072239C">
        <w:rPr>
          <w:rFonts w:ascii="Arial" w:hAnsi="Arial" w:cs="Arial"/>
        </w:rPr>
        <w:t>qui</w:t>
      </w:r>
      <w:r w:rsidRPr="0072239C">
        <w:rPr>
          <w:rFonts w:ascii="Arial" w:hAnsi="Arial" w:cs="Arial"/>
          <w:spacing w:val="-6"/>
        </w:rPr>
        <w:t xml:space="preserve"> </w:t>
      </w:r>
      <w:r w:rsidRPr="0072239C">
        <w:rPr>
          <w:rFonts w:ascii="Arial" w:hAnsi="Arial" w:cs="Arial"/>
        </w:rPr>
        <w:t>se</w:t>
      </w:r>
      <w:r w:rsidRPr="0072239C">
        <w:rPr>
          <w:rFonts w:ascii="Arial" w:hAnsi="Arial" w:cs="Arial"/>
          <w:spacing w:val="-7"/>
        </w:rPr>
        <w:t xml:space="preserve"> </w:t>
      </w:r>
      <w:r w:rsidRPr="0072239C">
        <w:rPr>
          <w:rFonts w:ascii="Arial" w:hAnsi="Arial" w:cs="Arial"/>
        </w:rPr>
        <w:t>trouvent</w:t>
      </w:r>
      <w:r w:rsidRPr="0072239C">
        <w:rPr>
          <w:rFonts w:ascii="Arial" w:hAnsi="Arial" w:cs="Arial"/>
          <w:spacing w:val="-5"/>
        </w:rPr>
        <w:t xml:space="preserve"> </w:t>
      </w:r>
      <w:r w:rsidRPr="0072239C">
        <w:rPr>
          <w:rFonts w:ascii="Arial" w:hAnsi="Arial" w:cs="Arial"/>
        </w:rPr>
        <w:t>en</w:t>
      </w:r>
      <w:r w:rsidRPr="0072239C">
        <w:rPr>
          <w:rFonts w:ascii="Arial" w:hAnsi="Arial" w:cs="Arial"/>
          <w:spacing w:val="-7"/>
        </w:rPr>
        <w:t xml:space="preserve"> </w:t>
      </w:r>
      <w:r w:rsidRPr="0072239C">
        <w:rPr>
          <w:rFonts w:ascii="Arial" w:hAnsi="Arial" w:cs="Arial"/>
        </w:rPr>
        <w:t>situation</w:t>
      </w:r>
      <w:r w:rsidRPr="0072239C">
        <w:rPr>
          <w:rFonts w:ascii="Arial" w:hAnsi="Arial" w:cs="Arial"/>
          <w:spacing w:val="-6"/>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fragilité</w:t>
      </w:r>
      <w:r w:rsidRPr="0072239C">
        <w:rPr>
          <w:rFonts w:ascii="Arial" w:hAnsi="Arial" w:cs="Arial"/>
          <w:spacing w:val="-5"/>
        </w:rPr>
        <w:t xml:space="preserve"> </w:t>
      </w:r>
      <w:r w:rsidR="00FC6DA5">
        <w:rPr>
          <w:rFonts w:ascii="Arial" w:hAnsi="Arial" w:cs="Arial"/>
        </w:rPr>
        <w:t>due</w:t>
      </w:r>
      <w:r w:rsidR="00FC6DA5" w:rsidRPr="0072239C">
        <w:rPr>
          <w:rFonts w:ascii="Arial" w:hAnsi="Arial" w:cs="Arial"/>
          <w:spacing w:val="-6"/>
        </w:rPr>
        <w:t xml:space="preserve"> </w:t>
      </w:r>
      <w:r w:rsidRPr="0072239C">
        <w:rPr>
          <w:rFonts w:ascii="Arial" w:hAnsi="Arial" w:cs="Arial"/>
        </w:rPr>
        <w:t>à</w:t>
      </w:r>
      <w:r w:rsidRPr="0072239C">
        <w:rPr>
          <w:rFonts w:ascii="Arial" w:hAnsi="Arial" w:cs="Arial"/>
          <w:spacing w:val="-6"/>
        </w:rPr>
        <w:t xml:space="preserve"> </w:t>
      </w:r>
      <w:r w:rsidRPr="0072239C">
        <w:rPr>
          <w:rFonts w:ascii="Arial" w:hAnsi="Arial" w:cs="Arial"/>
        </w:rPr>
        <w:t>une</w:t>
      </w:r>
      <w:r w:rsidRPr="0072239C">
        <w:rPr>
          <w:rFonts w:ascii="Arial" w:hAnsi="Arial" w:cs="Arial"/>
          <w:spacing w:val="-5"/>
        </w:rPr>
        <w:t xml:space="preserve"> </w:t>
      </w:r>
      <w:r w:rsidRPr="0072239C">
        <w:rPr>
          <w:rFonts w:ascii="Arial" w:hAnsi="Arial" w:cs="Arial"/>
        </w:rPr>
        <w:t>limitation</w:t>
      </w:r>
      <w:r w:rsidRPr="0072239C">
        <w:rPr>
          <w:rFonts w:ascii="Arial" w:hAnsi="Arial" w:cs="Arial"/>
          <w:spacing w:val="-6"/>
        </w:rPr>
        <w:t xml:space="preserve"> </w:t>
      </w:r>
      <w:r w:rsidRPr="0072239C">
        <w:rPr>
          <w:rFonts w:ascii="Arial" w:hAnsi="Arial" w:cs="Arial"/>
        </w:rPr>
        <w:t>de</w:t>
      </w:r>
      <w:r w:rsidRPr="0072239C">
        <w:rPr>
          <w:rFonts w:ascii="Arial" w:hAnsi="Arial" w:cs="Arial"/>
          <w:spacing w:val="-7"/>
        </w:rPr>
        <w:t xml:space="preserve"> </w:t>
      </w:r>
      <w:r w:rsidRPr="0072239C">
        <w:rPr>
          <w:rFonts w:ascii="Arial" w:hAnsi="Arial" w:cs="Arial"/>
        </w:rPr>
        <w:t>capacité physique</w:t>
      </w:r>
      <w:r w:rsidRPr="0072239C">
        <w:rPr>
          <w:rFonts w:ascii="Arial" w:hAnsi="Arial" w:cs="Arial"/>
          <w:spacing w:val="-13"/>
        </w:rPr>
        <w:t xml:space="preserve"> </w:t>
      </w:r>
      <w:r w:rsidRPr="0072239C">
        <w:rPr>
          <w:rFonts w:ascii="Arial" w:hAnsi="Arial" w:cs="Arial"/>
        </w:rPr>
        <w:t>(en</w:t>
      </w:r>
      <w:r w:rsidRPr="0072239C">
        <w:rPr>
          <w:rFonts w:ascii="Arial" w:hAnsi="Arial" w:cs="Arial"/>
          <w:spacing w:val="-12"/>
        </w:rPr>
        <w:t xml:space="preserve"> </w:t>
      </w:r>
      <w:r w:rsidRPr="0072239C">
        <w:rPr>
          <w:rFonts w:ascii="Arial" w:hAnsi="Arial" w:cs="Arial"/>
        </w:rPr>
        <w:t>raison</w:t>
      </w:r>
      <w:r w:rsidRPr="0072239C">
        <w:rPr>
          <w:rFonts w:ascii="Arial" w:hAnsi="Arial" w:cs="Arial"/>
          <w:spacing w:val="-13"/>
        </w:rPr>
        <w:t xml:space="preserve"> </w:t>
      </w:r>
      <w:r w:rsidRPr="0072239C">
        <w:rPr>
          <w:rFonts w:ascii="Arial" w:hAnsi="Arial" w:cs="Arial"/>
        </w:rPr>
        <w:t>de</w:t>
      </w:r>
      <w:r w:rsidRPr="0072239C">
        <w:rPr>
          <w:rFonts w:ascii="Arial" w:hAnsi="Arial" w:cs="Arial"/>
          <w:spacing w:val="-12"/>
        </w:rPr>
        <w:t xml:space="preserve"> </w:t>
      </w:r>
      <w:r w:rsidR="00FC6DA5">
        <w:rPr>
          <w:rFonts w:ascii="Arial" w:hAnsi="Arial" w:cs="Arial"/>
        </w:rPr>
        <w:t xml:space="preserve">leur </w:t>
      </w:r>
      <w:r w:rsidRPr="0072239C">
        <w:rPr>
          <w:rFonts w:ascii="Arial" w:hAnsi="Arial" w:cs="Arial"/>
        </w:rPr>
        <w:t>âge,</w:t>
      </w:r>
      <w:r w:rsidRPr="0072239C">
        <w:rPr>
          <w:rFonts w:ascii="Arial" w:hAnsi="Arial" w:cs="Arial"/>
          <w:spacing w:val="-12"/>
        </w:rPr>
        <w:t xml:space="preserve"> </w:t>
      </w:r>
      <w:r w:rsidRPr="0072239C">
        <w:rPr>
          <w:rFonts w:ascii="Arial" w:hAnsi="Arial" w:cs="Arial"/>
        </w:rPr>
        <w:t>état</w:t>
      </w:r>
      <w:r w:rsidRPr="0072239C">
        <w:rPr>
          <w:rFonts w:ascii="Arial" w:hAnsi="Arial" w:cs="Arial"/>
          <w:spacing w:val="-13"/>
        </w:rPr>
        <w:t xml:space="preserve"> </w:t>
      </w:r>
      <w:r w:rsidRPr="0072239C">
        <w:rPr>
          <w:rFonts w:ascii="Arial" w:hAnsi="Arial" w:cs="Arial"/>
        </w:rPr>
        <w:t>de</w:t>
      </w:r>
      <w:r w:rsidRPr="0072239C">
        <w:rPr>
          <w:rFonts w:ascii="Arial" w:hAnsi="Arial" w:cs="Arial"/>
          <w:spacing w:val="-10"/>
        </w:rPr>
        <w:t xml:space="preserve"> </w:t>
      </w:r>
      <w:r w:rsidRPr="0072239C">
        <w:rPr>
          <w:rFonts w:ascii="Arial" w:hAnsi="Arial" w:cs="Arial"/>
        </w:rPr>
        <w:t>santé,</w:t>
      </w:r>
      <w:r w:rsidRPr="0072239C">
        <w:rPr>
          <w:rFonts w:ascii="Arial" w:hAnsi="Arial" w:cs="Arial"/>
          <w:spacing w:val="-13"/>
        </w:rPr>
        <w:t xml:space="preserve"> </w:t>
      </w:r>
      <w:r w:rsidRPr="0072239C">
        <w:rPr>
          <w:rFonts w:ascii="Arial" w:hAnsi="Arial" w:cs="Arial"/>
        </w:rPr>
        <w:t>déficiences</w:t>
      </w:r>
      <w:r w:rsidRPr="0072239C">
        <w:rPr>
          <w:rFonts w:ascii="Arial" w:hAnsi="Arial" w:cs="Arial"/>
          <w:spacing w:val="-10"/>
        </w:rPr>
        <w:t xml:space="preserve"> </w:t>
      </w:r>
      <w:r w:rsidRPr="0072239C">
        <w:rPr>
          <w:rFonts w:ascii="Arial" w:hAnsi="Arial" w:cs="Arial"/>
        </w:rPr>
        <w:t>physiques),</w:t>
      </w:r>
      <w:r w:rsidRPr="0072239C">
        <w:rPr>
          <w:rFonts w:ascii="Arial" w:hAnsi="Arial" w:cs="Arial"/>
          <w:spacing w:val="-12"/>
        </w:rPr>
        <w:t xml:space="preserve"> </w:t>
      </w:r>
      <w:r w:rsidRPr="0072239C">
        <w:rPr>
          <w:rFonts w:ascii="Arial" w:hAnsi="Arial" w:cs="Arial"/>
        </w:rPr>
        <w:t>ou</w:t>
      </w:r>
      <w:r w:rsidRPr="0072239C">
        <w:rPr>
          <w:rFonts w:ascii="Arial" w:hAnsi="Arial" w:cs="Arial"/>
          <w:spacing w:val="-13"/>
        </w:rPr>
        <w:t xml:space="preserve"> </w:t>
      </w:r>
      <w:r w:rsidRPr="0072239C">
        <w:rPr>
          <w:rFonts w:ascii="Arial" w:hAnsi="Arial" w:cs="Arial"/>
        </w:rPr>
        <w:t>en</w:t>
      </w:r>
      <w:r w:rsidRPr="0072239C">
        <w:rPr>
          <w:rFonts w:ascii="Arial" w:hAnsi="Arial" w:cs="Arial"/>
          <w:spacing w:val="-10"/>
        </w:rPr>
        <w:t xml:space="preserve"> </w:t>
      </w:r>
      <w:r w:rsidRPr="0072239C">
        <w:rPr>
          <w:rFonts w:ascii="Arial" w:hAnsi="Arial" w:cs="Arial"/>
        </w:rPr>
        <w:t>rapport</w:t>
      </w:r>
      <w:r w:rsidRPr="0072239C">
        <w:rPr>
          <w:rFonts w:ascii="Arial" w:hAnsi="Arial" w:cs="Arial"/>
          <w:spacing w:val="-10"/>
        </w:rPr>
        <w:t xml:space="preserve"> </w:t>
      </w:r>
      <w:r w:rsidRPr="0072239C">
        <w:rPr>
          <w:rFonts w:ascii="Arial" w:hAnsi="Arial" w:cs="Arial"/>
        </w:rPr>
        <w:t>à</w:t>
      </w:r>
      <w:r w:rsidRPr="0072239C">
        <w:rPr>
          <w:rFonts w:ascii="Arial" w:hAnsi="Arial" w:cs="Arial"/>
          <w:spacing w:val="-11"/>
        </w:rPr>
        <w:t xml:space="preserve"> </w:t>
      </w:r>
      <w:r w:rsidRPr="0072239C">
        <w:rPr>
          <w:rFonts w:ascii="Arial" w:hAnsi="Arial" w:cs="Arial"/>
        </w:rPr>
        <w:t>leurs</w:t>
      </w:r>
      <w:r w:rsidRPr="0072239C">
        <w:rPr>
          <w:rFonts w:ascii="Arial" w:hAnsi="Arial" w:cs="Arial"/>
          <w:spacing w:val="-11"/>
        </w:rPr>
        <w:t xml:space="preserve"> </w:t>
      </w:r>
      <w:r w:rsidRPr="0072239C">
        <w:rPr>
          <w:rFonts w:ascii="Arial" w:hAnsi="Arial" w:cs="Arial"/>
        </w:rPr>
        <w:t>statuts</w:t>
      </w:r>
      <w:r w:rsidRPr="0072239C">
        <w:rPr>
          <w:rFonts w:ascii="Arial" w:hAnsi="Arial" w:cs="Arial"/>
          <w:spacing w:val="-12"/>
        </w:rPr>
        <w:t xml:space="preserve"> </w:t>
      </w:r>
      <w:r w:rsidRPr="0072239C">
        <w:rPr>
          <w:rFonts w:ascii="Arial" w:hAnsi="Arial" w:cs="Arial"/>
        </w:rPr>
        <w:t>sociaux</w:t>
      </w:r>
      <w:r w:rsidRPr="0072239C">
        <w:rPr>
          <w:rFonts w:ascii="Arial" w:hAnsi="Arial" w:cs="Arial"/>
          <w:spacing w:val="-12"/>
        </w:rPr>
        <w:t xml:space="preserve"> </w:t>
      </w:r>
      <w:r w:rsidRPr="0072239C">
        <w:rPr>
          <w:rFonts w:ascii="Arial" w:hAnsi="Arial" w:cs="Arial"/>
        </w:rPr>
        <w:t>ou</w:t>
      </w:r>
      <w:r w:rsidRPr="0072239C">
        <w:rPr>
          <w:rFonts w:ascii="Arial" w:hAnsi="Arial" w:cs="Arial"/>
          <w:spacing w:val="-13"/>
        </w:rPr>
        <w:t xml:space="preserve"> </w:t>
      </w:r>
      <w:r w:rsidRPr="0072239C">
        <w:rPr>
          <w:rFonts w:ascii="Arial" w:hAnsi="Arial" w:cs="Arial"/>
        </w:rPr>
        <w:t>familiaux (les</w:t>
      </w:r>
      <w:r w:rsidRPr="0072239C">
        <w:rPr>
          <w:rFonts w:ascii="Arial" w:hAnsi="Arial" w:cs="Arial"/>
          <w:spacing w:val="-2"/>
        </w:rPr>
        <w:t xml:space="preserve"> </w:t>
      </w:r>
      <w:r w:rsidRPr="0072239C">
        <w:rPr>
          <w:rFonts w:ascii="Arial" w:hAnsi="Arial" w:cs="Arial"/>
        </w:rPr>
        <w:t>personnes</w:t>
      </w:r>
      <w:r w:rsidRPr="0072239C">
        <w:rPr>
          <w:rFonts w:ascii="Arial" w:hAnsi="Arial" w:cs="Arial"/>
          <w:spacing w:val="-1"/>
        </w:rPr>
        <w:t xml:space="preserve"> </w:t>
      </w:r>
      <w:r w:rsidRPr="0072239C">
        <w:rPr>
          <w:rFonts w:ascii="Arial" w:hAnsi="Arial" w:cs="Arial"/>
        </w:rPr>
        <w:t>sans</w:t>
      </w:r>
      <w:r w:rsidRPr="0072239C">
        <w:rPr>
          <w:rFonts w:ascii="Arial" w:hAnsi="Arial" w:cs="Arial"/>
          <w:spacing w:val="-2"/>
        </w:rPr>
        <w:t xml:space="preserve"> </w:t>
      </w:r>
      <w:r w:rsidRPr="0072239C">
        <w:rPr>
          <w:rFonts w:ascii="Arial" w:hAnsi="Arial" w:cs="Arial"/>
        </w:rPr>
        <w:t>terre,</w:t>
      </w:r>
      <w:r w:rsidRPr="0072239C">
        <w:rPr>
          <w:rFonts w:ascii="Arial" w:hAnsi="Arial" w:cs="Arial"/>
          <w:spacing w:val="-2"/>
        </w:rPr>
        <w:t xml:space="preserve"> </w:t>
      </w:r>
      <w:r w:rsidRPr="0072239C">
        <w:rPr>
          <w:rFonts w:ascii="Arial" w:hAnsi="Arial" w:cs="Arial"/>
        </w:rPr>
        <w:t>les</w:t>
      </w:r>
      <w:r w:rsidRPr="0072239C">
        <w:rPr>
          <w:rFonts w:ascii="Arial" w:hAnsi="Arial" w:cs="Arial"/>
          <w:spacing w:val="-1"/>
        </w:rPr>
        <w:t xml:space="preserve"> </w:t>
      </w:r>
      <w:r w:rsidRPr="0072239C">
        <w:rPr>
          <w:rFonts w:ascii="Arial" w:hAnsi="Arial" w:cs="Arial"/>
        </w:rPr>
        <w:t>monoparentales</w:t>
      </w:r>
      <w:r w:rsidRPr="0072239C">
        <w:rPr>
          <w:rFonts w:ascii="Arial" w:hAnsi="Arial" w:cs="Arial"/>
          <w:spacing w:val="-1"/>
        </w:rPr>
        <w:t xml:space="preserve"> </w:t>
      </w:r>
      <w:r w:rsidRPr="0072239C">
        <w:rPr>
          <w:rFonts w:ascii="Arial" w:hAnsi="Arial" w:cs="Arial"/>
        </w:rPr>
        <w:t>et</w:t>
      </w:r>
      <w:r w:rsidRPr="0072239C">
        <w:rPr>
          <w:rFonts w:ascii="Arial" w:hAnsi="Arial" w:cs="Arial"/>
          <w:spacing w:val="-2"/>
        </w:rPr>
        <w:t xml:space="preserve"> </w:t>
      </w:r>
      <w:r w:rsidRPr="0072239C">
        <w:rPr>
          <w:rFonts w:ascii="Arial" w:hAnsi="Arial" w:cs="Arial"/>
        </w:rPr>
        <w:t>les</w:t>
      </w:r>
      <w:r w:rsidRPr="0072239C">
        <w:rPr>
          <w:rFonts w:ascii="Arial" w:hAnsi="Arial" w:cs="Arial"/>
          <w:spacing w:val="-4"/>
        </w:rPr>
        <w:t xml:space="preserve"> </w:t>
      </w:r>
      <w:r w:rsidRPr="0072239C">
        <w:rPr>
          <w:rFonts w:ascii="Arial" w:hAnsi="Arial" w:cs="Arial"/>
        </w:rPr>
        <w:t>sans-abris).</w:t>
      </w:r>
      <w:r w:rsidRPr="0072239C">
        <w:rPr>
          <w:rFonts w:ascii="Arial" w:hAnsi="Arial" w:cs="Arial"/>
          <w:spacing w:val="-3"/>
        </w:rPr>
        <w:t xml:space="preserve"> </w:t>
      </w:r>
      <w:r w:rsidRPr="0072239C">
        <w:rPr>
          <w:rFonts w:ascii="Arial" w:hAnsi="Arial" w:cs="Arial"/>
        </w:rPr>
        <w:t>Le</w:t>
      </w:r>
      <w:r w:rsidRPr="0072239C">
        <w:rPr>
          <w:rFonts w:ascii="Arial" w:hAnsi="Arial" w:cs="Arial"/>
          <w:spacing w:val="-1"/>
        </w:rPr>
        <w:t xml:space="preserve"> </w:t>
      </w:r>
      <w:r w:rsidRPr="0072239C">
        <w:rPr>
          <w:rFonts w:ascii="Arial" w:hAnsi="Arial" w:cs="Arial"/>
        </w:rPr>
        <w:t>projet</w:t>
      </w:r>
      <w:r w:rsidRPr="0072239C">
        <w:rPr>
          <w:rFonts w:ascii="Arial" w:hAnsi="Arial" w:cs="Arial"/>
          <w:spacing w:val="-2"/>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réhabilitation</w:t>
      </w:r>
      <w:r w:rsidRPr="0072239C">
        <w:rPr>
          <w:rFonts w:ascii="Arial" w:hAnsi="Arial" w:cs="Arial"/>
          <w:spacing w:val="-4"/>
        </w:rPr>
        <w:t xml:space="preserve"> </w:t>
      </w:r>
      <w:r w:rsidRPr="0072239C">
        <w:rPr>
          <w:rFonts w:ascii="Arial" w:hAnsi="Arial" w:cs="Arial"/>
        </w:rPr>
        <w:t>et</w:t>
      </w:r>
      <w:r w:rsidRPr="0072239C">
        <w:rPr>
          <w:rFonts w:ascii="Arial" w:hAnsi="Arial" w:cs="Arial"/>
          <w:spacing w:val="-2"/>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construction</w:t>
      </w:r>
      <w:r w:rsidRPr="0072239C">
        <w:rPr>
          <w:rFonts w:ascii="Arial" w:hAnsi="Arial" w:cs="Arial"/>
          <w:spacing w:val="-3"/>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 xml:space="preserve">port pourrait accroître l’état de vulnérabilité de ces personnes en </w:t>
      </w:r>
      <w:r w:rsidR="00FC6DA5" w:rsidRPr="0072239C">
        <w:rPr>
          <w:rFonts w:ascii="Arial" w:hAnsi="Arial" w:cs="Arial"/>
        </w:rPr>
        <w:t>le</w:t>
      </w:r>
      <w:r w:rsidR="00FC6DA5">
        <w:rPr>
          <w:rFonts w:ascii="Arial" w:hAnsi="Arial" w:cs="Arial"/>
        </w:rPr>
        <w:t>s</w:t>
      </w:r>
      <w:r w:rsidR="00FC6DA5" w:rsidRPr="0072239C">
        <w:rPr>
          <w:rFonts w:ascii="Arial" w:hAnsi="Arial" w:cs="Arial"/>
        </w:rPr>
        <w:t xml:space="preserve"> </w:t>
      </w:r>
      <w:r w:rsidRPr="0072239C">
        <w:rPr>
          <w:rFonts w:ascii="Arial" w:hAnsi="Arial" w:cs="Arial"/>
        </w:rPr>
        <w:t>exposant au risque de la réinstallation.</w:t>
      </w:r>
    </w:p>
    <w:p w14:paraId="63393C57" w14:textId="77777777" w:rsidR="00ED5024" w:rsidRPr="0072239C" w:rsidRDefault="00ED5024">
      <w:pPr>
        <w:pStyle w:val="Corpsdetexte"/>
        <w:spacing w:line="259" w:lineRule="auto"/>
        <w:ind w:left="255" w:right="515"/>
        <w:jc w:val="both"/>
        <w:rPr>
          <w:rFonts w:ascii="Arial" w:hAnsi="Arial" w:cs="Arial"/>
        </w:rPr>
      </w:pPr>
    </w:p>
    <w:p w14:paraId="565438AE" w14:textId="4C6F45D6" w:rsidR="003C46CE" w:rsidRPr="003C46CE" w:rsidRDefault="003C46CE" w:rsidP="003C46CE">
      <w:pPr>
        <w:pStyle w:val="Lgende"/>
        <w:keepNext/>
        <w:ind w:left="255"/>
        <w:rPr>
          <w:rFonts w:ascii="Arial" w:hAnsi="Arial" w:cs="Arial"/>
          <w:sz w:val="22"/>
          <w:szCs w:val="22"/>
        </w:rPr>
      </w:pPr>
      <w:bookmarkStart w:id="656" w:name="_Toc132618447"/>
      <w:r w:rsidRPr="003C46CE">
        <w:rPr>
          <w:rFonts w:ascii="Arial" w:hAnsi="Arial" w:cs="Arial"/>
          <w:sz w:val="22"/>
          <w:szCs w:val="22"/>
        </w:rPr>
        <w:t xml:space="preserve">Tableau </w:t>
      </w:r>
      <w:r w:rsidRPr="003C46CE">
        <w:rPr>
          <w:rFonts w:ascii="Arial" w:hAnsi="Arial" w:cs="Arial"/>
          <w:sz w:val="22"/>
          <w:szCs w:val="22"/>
        </w:rPr>
        <w:fldChar w:fldCharType="begin"/>
      </w:r>
      <w:r w:rsidRPr="003C46CE">
        <w:rPr>
          <w:rFonts w:ascii="Arial" w:hAnsi="Arial" w:cs="Arial"/>
          <w:sz w:val="22"/>
          <w:szCs w:val="22"/>
        </w:rPr>
        <w:instrText xml:space="preserve"> SEQ Tableau \* ARABIC </w:instrText>
      </w:r>
      <w:r w:rsidRPr="003C46CE">
        <w:rPr>
          <w:rFonts w:ascii="Arial" w:hAnsi="Arial" w:cs="Arial"/>
          <w:sz w:val="22"/>
          <w:szCs w:val="22"/>
        </w:rPr>
        <w:fldChar w:fldCharType="separate"/>
      </w:r>
      <w:r w:rsidR="007750CF">
        <w:rPr>
          <w:rFonts w:ascii="Arial" w:hAnsi="Arial" w:cs="Arial"/>
          <w:noProof/>
          <w:sz w:val="22"/>
          <w:szCs w:val="22"/>
        </w:rPr>
        <w:t>10</w:t>
      </w:r>
      <w:r w:rsidRPr="003C46CE">
        <w:rPr>
          <w:rFonts w:ascii="Arial" w:hAnsi="Arial" w:cs="Arial"/>
          <w:sz w:val="22"/>
          <w:szCs w:val="22"/>
        </w:rPr>
        <w:fldChar w:fldCharType="end"/>
      </w:r>
      <w:r w:rsidRPr="003C46CE">
        <w:rPr>
          <w:rFonts w:ascii="Arial" w:hAnsi="Arial" w:cs="Arial"/>
          <w:sz w:val="22"/>
          <w:szCs w:val="22"/>
        </w:rPr>
        <w:t>. Types de personnes affectées par le projet</w:t>
      </w:r>
      <w:bookmarkEnd w:id="656"/>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5"/>
        <w:gridCol w:w="5775"/>
        <w:gridCol w:w="15"/>
      </w:tblGrid>
      <w:tr w:rsidR="00D73309" w:rsidRPr="00B40D9D" w14:paraId="145F0847" w14:textId="77777777">
        <w:trPr>
          <w:gridAfter w:val="1"/>
          <w:wAfter w:w="15" w:type="dxa"/>
          <w:trHeight w:val="287"/>
        </w:trPr>
        <w:tc>
          <w:tcPr>
            <w:tcW w:w="4515" w:type="dxa"/>
            <w:shd w:val="clear" w:color="auto" w:fill="212A35"/>
          </w:tcPr>
          <w:p w14:paraId="145F0845" w14:textId="77777777" w:rsidR="00D73309" w:rsidRPr="0072239C" w:rsidRDefault="00E35679" w:rsidP="00ED5024">
            <w:pPr>
              <w:pStyle w:val="TableParagraph"/>
            </w:pPr>
            <w:bookmarkStart w:id="657" w:name="_bookmark55"/>
            <w:bookmarkEnd w:id="657"/>
            <w:r w:rsidRPr="0072239C">
              <w:t>TYPES</w:t>
            </w:r>
            <w:r w:rsidRPr="0072239C">
              <w:rPr>
                <w:spacing w:val="43"/>
              </w:rPr>
              <w:t xml:space="preserve"> </w:t>
            </w:r>
            <w:r w:rsidRPr="0072239C">
              <w:t>DE</w:t>
            </w:r>
            <w:r w:rsidRPr="0072239C">
              <w:rPr>
                <w:spacing w:val="-5"/>
              </w:rPr>
              <w:t xml:space="preserve"> </w:t>
            </w:r>
            <w:r w:rsidRPr="0072239C">
              <w:t>PERSONNES</w:t>
            </w:r>
            <w:r w:rsidRPr="0072239C">
              <w:rPr>
                <w:spacing w:val="-4"/>
              </w:rPr>
              <w:t xml:space="preserve"> </w:t>
            </w:r>
            <w:r w:rsidRPr="0072239C">
              <w:rPr>
                <w:spacing w:val="-2"/>
              </w:rPr>
              <w:t>AFFECTEES</w:t>
            </w:r>
          </w:p>
        </w:tc>
        <w:tc>
          <w:tcPr>
            <w:tcW w:w="5775" w:type="dxa"/>
            <w:shd w:val="clear" w:color="auto" w:fill="212A35"/>
          </w:tcPr>
          <w:p w14:paraId="145F0846" w14:textId="77777777" w:rsidR="00D73309" w:rsidRPr="0072239C" w:rsidRDefault="00E35679" w:rsidP="00ED5024">
            <w:pPr>
              <w:pStyle w:val="TableParagraph"/>
            </w:pPr>
            <w:r w:rsidRPr="0072239C">
              <w:t>IMPACT</w:t>
            </w:r>
            <w:r w:rsidRPr="0072239C">
              <w:rPr>
                <w:spacing w:val="-4"/>
              </w:rPr>
              <w:t xml:space="preserve"> </w:t>
            </w:r>
            <w:r w:rsidRPr="0072239C">
              <w:t>POTENTIEL</w:t>
            </w:r>
          </w:p>
        </w:tc>
      </w:tr>
      <w:tr w:rsidR="00D73309" w:rsidRPr="00B40D9D" w14:paraId="145F084A" w14:textId="77777777">
        <w:trPr>
          <w:gridAfter w:val="1"/>
          <w:wAfter w:w="15" w:type="dxa"/>
          <w:trHeight w:val="290"/>
        </w:trPr>
        <w:tc>
          <w:tcPr>
            <w:tcW w:w="4515" w:type="dxa"/>
          </w:tcPr>
          <w:p w14:paraId="145F0848" w14:textId="77777777" w:rsidR="00D73309" w:rsidRPr="00ED5024" w:rsidRDefault="00E35679" w:rsidP="00ED5024">
            <w:pPr>
              <w:pStyle w:val="TableParagraph"/>
            </w:pPr>
            <w:r w:rsidRPr="00ED5024">
              <w:t>Personnes</w:t>
            </w:r>
            <w:r w:rsidRPr="00ED5024">
              <w:rPr>
                <w:spacing w:val="-3"/>
              </w:rPr>
              <w:t xml:space="preserve"> </w:t>
            </w:r>
            <w:r w:rsidRPr="00ED5024">
              <w:t>propriétaire</w:t>
            </w:r>
            <w:r w:rsidRPr="00ED5024">
              <w:rPr>
                <w:spacing w:val="-3"/>
              </w:rPr>
              <w:t xml:space="preserve"> </w:t>
            </w:r>
            <w:r w:rsidRPr="00ED5024">
              <w:t>de</w:t>
            </w:r>
            <w:r w:rsidRPr="00ED5024">
              <w:rPr>
                <w:spacing w:val="-5"/>
              </w:rPr>
              <w:t xml:space="preserve"> </w:t>
            </w:r>
            <w:r w:rsidRPr="00ED5024">
              <w:t>terrain</w:t>
            </w:r>
            <w:r w:rsidRPr="00ED5024">
              <w:rPr>
                <w:spacing w:val="-5"/>
              </w:rPr>
              <w:t xml:space="preserve"> </w:t>
            </w:r>
            <w:r w:rsidRPr="00ED5024">
              <w:rPr>
                <w:spacing w:val="-2"/>
              </w:rPr>
              <w:t>titré</w:t>
            </w:r>
          </w:p>
        </w:tc>
        <w:tc>
          <w:tcPr>
            <w:tcW w:w="5775" w:type="dxa"/>
          </w:tcPr>
          <w:p w14:paraId="145F0849" w14:textId="77777777" w:rsidR="00D73309" w:rsidRPr="00ED5024" w:rsidRDefault="00E35679" w:rsidP="00ED5024">
            <w:pPr>
              <w:pStyle w:val="TableParagraph"/>
            </w:pPr>
            <w:r w:rsidRPr="00ED5024">
              <w:t>Perte</w:t>
            </w:r>
            <w:r w:rsidRPr="00ED5024">
              <w:rPr>
                <w:spacing w:val="-3"/>
              </w:rPr>
              <w:t xml:space="preserve"> </w:t>
            </w:r>
            <w:r w:rsidRPr="00ED5024">
              <w:t>de</w:t>
            </w:r>
            <w:r w:rsidRPr="00ED5024">
              <w:rPr>
                <w:spacing w:val="-3"/>
              </w:rPr>
              <w:t xml:space="preserve"> </w:t>
            </w:r>
            <w:r w:rsidRPr="00ED5024">
              <w:t>terrain</w:t>
            </w:r>
            <w:r w:rsidRPr="00ED5024">
              <w:rPr>
                <w:spacing w:val="-4"/>
              </w:rPr>
              <w:t xml:space="preserve"> </w:t>
            </w:r>
            <w:r w:rsidRPr="00ED5024">
              <w:rPr>
                <w:spacing w:val="-2"/>
              </w:rPr>
              <w:t>titré</w:t>
            </w:r>
          </w:p>
        </w:tc>
      </w:tr>
      <w:tr w:rsidR="00D73309" w:rsidRPr="00B40D9D" w14:paraId="145F084D" w14:textId="77777777">
        <w:trPr>
          <w:gridAfter w:val="1"/>
          <w:wAfter w:w="15" w:type="dxa"/>
          <w:trHeight w:val="745"/>
        </w:trPr>
        <w:tc>
          <w:tcPr>
            <w:tcW w:w="4515" w:type="dxa"/>
          </w:tcPr>
          <w:p w14:paraId="145F084B" w14:textId="392F3692" w:rsidR="00D73309" w:rsidRPr="00ED5024" w:rsidRDefault="00E35679" w:rsidP="00ED5024">
            <w:pPr>
              <w:pStyle w:val="TableParagraph"/>
            </w:pPr>
            <w:r w:rsidRPr="00ED5024">
              <w:t>Personnes</w:t>
            </w:r>
            <w:r w:rsidRPr="00ED5024">
              <w:rPr>
                <w:spacing w:val="-6"/>
              </w:rPr>
              <w:t xml:space="preserve"> </w:t>
            </w:r>
            <w:r w:rsidRPr="00ED5024">
              <w:t>propriétaire</w:t>
            </w:r>
            <w:r w:rsidR="00FC6DA5">
              <w:t>s</w:t>
            </w:r>
            <w:r w:rsidRPr="00ED5024">
              <w:rPr>
                <w:spacing w:val="-6"/>
              </w:rPr>
              <w:t xml:space="preserve"> </w:t>
            </w:r>
            <w:r w:rsidRPr="00ED5024">
              <w:t>de</w:t>
            </w:r>
            <w:r w:rsidRPr="00ED5024">
              <w:rPr>
                <w:spacing w:val="-9"/>
              </w:rPr>
              <w:t xml:space="preserve"> </w:t>
            </w:r>
            <w:r w:rsidRPr="00ED5024">
              <w:t>terrain</w:t>
            </w:r>
            <w:r w:rsidRPr="00ED5024">
              <w:rPr>
                <w:spacing w:val="-9"/>
              </w:rPr>
              <w:t xml:space="preserve"> </w:t>
            </w:r>
            <w:r w:rsidRPr="00ED5024">
              <w:t>cultivable</w:t>
            </w:r>
            <w:r w:rsidRPr="00ED5024">
              <w:rPr>
                <w:spacing w:val="-7"/>
              </w:rPr>
              <w:t xml:space="preserve"> </w:t>
            </w:r>
            <w:r w:rsidRPr="00ED5024">
              <w:t xml:space="preserve">et cultivé non </w:t>
            </w:r>
            <w:proofErr w:type="gramStart"/>
            <w:r w:rsidRPr="00ED5024">
              <w:t>titré</w:t>
            </w:r>
            <w:proofErr w:type="gramEnd"/>
          </w:p>
        </w:tc>
        <w:tc>
          <w:tcPr>
            <w:tcW w:w="5775" w:type="dxa"/>
          </w:tcPr>
          <w:p w14:paraId="145F084C" w14:textId="77777777" w:rsidR="00D73309" w:rsidRPr="00ED5024" w:rsidRDefault="00E35679" w:rsidP="00ED5024">
            <w:pPr>
              <w:pStyle w:val="TableParagraph"/>
            </w:pPr>
            <w:r w:rsidRPr="00ED5024">
              <w:t>Perte</w:t>
            </w:r>
            <w:r w:rsidRPr="00ED5024">
              <w:rPr>
                <w:spacing w:val="-4"/>
              </w:rPr>
              <w:t xml:space="preserve"> </w:t>
            </w:r>
            <w:r w:rsidRPr="00ED5024">
              <w:t>de</w:t>
            </w:r>
            <w:r w:rsidRPr="00ED5024">
              <w:rPr>
                <w:spacing w:val="-7"/>
              </w:rPr>
              <w:t xml:space="preserve"> </w:t>
            </w:r>
            <w:r w:rsidRPr="00ED5024">
              <w:t>terrain</w:t>
            </w:r>
            <w:r w:rsidRPr="00ED5024">
              <w:rPr>
                <w:spacing w:val="-9"/>
              </w:rPr>
              <w:t xml:space="preserve"> </w:t>
            </w:r>
            <w:r w:rsidRPr="00ED5024">
              <w:t>cultivable</w:t>
            </w:r>
            <w:r w:rsidRPr="00ED5024">
              <w:rPr>
                <w:spacing w:val="-7"/>
              </w:rPr>
              <w:t xml:space="preserve"> </w:t>
            </w:r>
            <w:r w:rsidRPr="00ED5024">
              <w:t>et</w:t>
            </w:r>
            <w:r w:rsidRPr="00ED5024">
              <w:rPr>
                <w:spacing w:val="-5"/>
              </w:rPr>
              <w:t xml:space="preserve"> </w:t>
            </w:r>
            <w:r w:rsidRPr="00ED5024">
              <w:t>cultivé</w:t>
            </w:r>
            <w:r w:rsidRPr="00ED5024">
              <w:rPr>
                <w:spacing w:val="-4"/>
              </w:rPr>
              <w:t xml:space="preserve"> </w:t>
            </w:r>
            <w:r w:rsidRPr="00ED5024">
              <w:t>non</w:t>
            </w:r>
            <w:r w:rsidRPr="00ED5024">
              <w:rPr>
                <w:spacing w:val="-6"/>
              </w:rPr>
              <w:t xml:space="preserve"> </w:t>
            </w:r>
            <w:proofErr w:type="gramStart"/>
            <w:r w:rsidRPr="00ED5024">
              <w:t>titré</w:t>
            </w:r>
            <w:proofErr w:type="gramEnd"/>
            <w:r w:rsidRPr="00ED5024">
              <w:t xml:space="preserve"> Perte de revenu économique</w:t>
            </w:r>
          </w:p>
        </w:tc>
      </w:tr>
      <w:tr w:rsidR="00D73309" w:rsidRPr="00B40D9D" w14:paraId="145F0852" w14:textId="77777777">
        <w:trPr>
          <w:gridAfter w:val="1"/>
          <w:wAfter w:w="15" w:type="dxa"/>
          <w:trHeight w:val="806"/>
        </w:trPr>
        <w:tc>
          <w:tcPr>
            <w:tcW w:w="4515" w:type="dxa"/>
          </w:tcPr>
          <w:p w14:paraId="145F084E" w14:textId="77777777" w:rsidR="00D73309" w:rsidRPr="0072239C" w:rsidRDefault="00D73309" w:rsidP="00ED5024">
            <w:pPr>
              <w:pStyle w:val="TableParagraph"/>
            </w:pPr>
          </w:p>
          <w:p w14:paraId="145F084F" w14:textId="77777777" w:rsidR="00D73309" w:rsidRPr="00ED5024" w:rsidRDefault="00E35679" w:rsidP="00ED5024">
            <w:pPr>
              <w:pStyle w:val="TableParagraph"/>
            </w:pPr>
            <w:r w:rsidRPr="0072239C">
              <w:t>Communauté</w:t>
            </w:r>
          </w:p>
        </w:tc>
        <w:tc>
          <w:tcPr>
            <w:tcW w:w="5775" w:type="dxa"/>
          </w:tcPr>
          <w:p w14:paraId="145F0851" w14:textId="71425849" w:rsidR="00D73309" w:rsidRPr="00ED5024" w:rsidRDefault="00E35679" w:rsidP="00ED5024">
            <w:pPr>
              <w:pStyle w:val="TableParagraph"/>
            </w:pPr>
            <w:r w:rsidRPr="00ED5024">
              <w:t>Perte de terrain ou biens communautaire (Puits communautaires,</w:t>
            </w:r>
            <w:r w:rsidRPr="00ED5024">
              <w:rPr>
                <w:spacing w:val="-9"/>
              </w:rPr>
              <w:t xml:space="preserve"> </w:t>
            </w:r>
            <w:proofErr w:type="spellStart"/>
            <w:r w:rsidRPr="00ED5024">
              <w:t>Batiments</w:t>
            </w:r>
            <w:proofErr w:type="spellEnd"/>
            <w:r w:rsidRPr="00ED5024">
              <w:rPr>
                <w:spacing w:val="-10"/>
              </w:rPr>
              <w:t xml:space="preserve"> </w:t>
            </w:r>
            <w:proofErr w:type="spellStart"/>
            <w:r w:rsidRPr="00ED5024">
              <w:t>communaitaires</w:t>
            </w:r>
            <w:proofErr w:type="spellEnd"/>
            <w:r w:rsidRPr="00ED5024">
              <w:t>,</w:t>
            </w:r>
            <w:r w:rsidRPr="00ED5024">
              <w:rPr>
                <w:spacing w:val="-9"/>
              </w:rPr>
              <w:t xml:space="preserve"> </w:t>
            </w:r>
            <w:r w:rsidRPr="00ED5024">
              <w:t>sites</w:t>
            </w:r>
            <w:r w:rsidRPr="00ED5024">
              <w:rPr>
                <w:spacing w:val="-9"/>
              </w:rPr>
              <w:t xml:space="preserve"> </w:t>
            </w:r>
            <w:r w:rsidRPr="00ED5024">
              <w:t>sensibles,</w:t>
            </w:r>
            <w:r w:rsidR="00FC6DA5">
              <w:t xml:space="preserve"> </w:t>
            </w:r>
            <w:r w:rsidRPr="00ED5024">
              <w:t>bâtiments</w:t>
            </w:r>
            <w:r w:rsidRPr="00ED5024">
              <w:rPr>
                <w:spacing w:val="-3"/>
              </w:rPr>
              <w:t xml:space="preserve"> </w:t>
            </w:r>
            <w:r w:rsidRPr="00ED5024">
              <w:t>à</w:t>
            </w:r>
            <w:r w:rsidRPr="00ED5024">
              <w:rPr>
                <w:spacing w:val="-4"/>
              </w:rPr>
              <w:t xml:space="preserve"> </w:t>
            </w:r>
            <w:r w:rsidRPr="00ED5024">
              <w:t>vocation</w:t>
            </w:r>
            <w:r w:rsidRPr="00ED5024">
              <w:rPr>
                <w:spacing w:val="-3"/>
              </w:rPr>
              <w:t xml:space="preserve"> </w:t>
            </w:r>
            <w:r w:rsidRPr="00ED5024">
              <w:t>cultuels</w:t>
            </w:r>
            <w:r w:rsidRPr="00ED5024">
              <w:rPr>
                <w:spacing w:val="-3"/>
              </w:rPr>
              <w:t xml:space="preserve"> </w:t>
            </w:r>
            <w:r w:rsidRPr="00ED5024">
              <w:t>/</w:t>
            </w:r>
            <w:r w:rsidRPr="00ED5024">
              <w:rPr>
                <w:spacing w:val="-2"/>
              </w:rPr>
              <w:t xml:space="preserve"> </w:t>
            </w:r>
            <w:r w:rsidRPr="00ED5024">
              <w:t>culturels,</w:t>
            </w:r>
            <w:r w:rsidRPr="00ED5024">
              <w:rPr>
                <w:spacing w:val="-5"/>
              </w:rPr>
              <w:t xml:space="preserve"> …)</w:t>
            </w:r>
          </w:p>
        </w:tc>
      </w:tr>
      <w:tr w:rsidR="00D73309" w:rsidRPr="00B40D9D" w14:paraId="145F0855" w14:textId="77777777">
        <w:trPr>
          <w:gridAfter w:val="1"/>
          <w:wAfter w:w="15" w:type="dxa"/>
          <w:trHeight w:val="287"/>
        </w:trPr>
        <w:tc>
          <w:tcPr>
            <w:tcW w:w="4515" w:type="dxa"/>
          </w:tcPr>
          <w:p w14:paraId="145F0853" w14:textId="77777777" w:rsidR="00D73309" w:rsidRPr="00ED5024" w:rsidRDefault="00E35679" w:rsidP="00ED5024">
            <w:pPr>
              <w:pStyle w:val="TableParagraph"/>
            </w:pPr>
            <w:r w:rsidRPr="0072239C">
              <w:t>Agriculteurs</w:t>
            </w:r>
            <w:r w:rsidRPr="0072239C">
              <w:rPr>
                <w:vertAlign w:val="superscript"/>
              </w:rPr>
              <w:t>13</w:t>
            </w:r>
          </w:p>
        </w:tc>
        <w:tc>
          <w:tcPr>
            <w:tcW w:w="5775" w:type="dxa"/>
          </w:tcPr>
          <w:p w14:paraId="145F0854" w14:textId="77777777" w:rsidR="00D73309" w:rsidRPr="00ED5024" w:rsidRDefault="00E35679" w:rsidP="00ED5024">
            <w:pPr>
              <w:pStyle w:val="TableParagraph"/>
            </w:pPr>
            <w:r w:rsidRPr="00ED5024">
              <w:t>Perte</w:t>
            </w:r>
            <w:r w:rsidRPr="00ED5024">
              <w:rPr>
                <w:spacing w:val="-3"/>
              </w:rPr>
              <w:t xml:space="preserve"> </w:t>
            </w:r>
            <w:r w:rsidRPr="00ED5024">
              <w:t>de</w:t>
            </w:r>
            <w:r w:rsidRPr="00ED5024">
              <w:rPr>
                <w:spacing w:val="-3"/>
              </w:rPr>
              <w:t xml:space="preserve"> </w:t>
            </w:r>
            <w:r w:rsidRPr="00ED5024">
              <w:rPr>
                <w:spacing w:val="-2"/>
              </w:rPr>
              <w:t>cultures</w:t>
            </w:r>
          </w:p>
        </w:tc>
      </w:tr>
      <w:tr w:rsidR="00D73309" w:rsidRPr="00B40D9D" w14:paraId="145F0858" w14:textId="77777777">
        <w:trPr>
          <w:gridAfter w:val="1"/>
          <w:wAfter w:w="15" w:type="dxa"/>
          <w:trHeight w:val="290"/>
        </w:trPr>
        <w:tc>
          <w:tcPr>
            <w:tcW w:w="4515" w:type="dxa"/>
          </w:tcPr>
          <w:p w14:paraId="145F0856" w14:textId="2C1CC206" w:rsidR="00D73309" w:rsidRPr="00ED5024" w:rsidRDefault="00E35679" w:rsidP="00ED5024">
            <w:pPr>
              <w:pStyle w:val="TableParagraph"/>
            </w:pPr>
            <w:r w:rsidRPr="00ED5024">
              <w:t>Personnes</w:t>
            </w:r>
            <w:r w:rsidRPr="00ED5024">
              <w:rPr>
                <w:spacing w:val="-4"/>
              </w:rPr>
              <w:t xml:space="preserve"> </w:t>
            </w:r>
            <w:r w:rsidRPr="00ED5024">
              <w:t>propriétaire</w:t>
            </w:r>
            <w:r w:rsidR="00FC6DA5">
              <w:t>s</w:t>
            </w:r>
            <w:r w:rsidRPr="00ED5024">
              <w:rPr>
                <w:spacing w:val="-3"/>
              </w:rPr>
              <w:t xml:space="preserve"> </w:t>
            </w:r>
            <w:r w:rsidRPr="00ED5024">
              <w:t>de</w:t>
            </w:r>
            <w:r w:rsidRPr="00ED5024">
              <w:rPr>
                <w:spacing w:val="-7"/>
              </w:rPr>
              <w:t xml:space="preserve"> </w:t>
            </w:r>
            <w:r w:rsidRPr="00ED5024">
              <w:rPr>
                <w:spacing w:val="-2"/>
              </w:rPr>
              <w:t>bâtis</w:t>
            </w:r>
          </w:p>
        </w:tc>
        <w:tc>
          <w:tcPr>
            <w:tcW w:w="5775" w:type="dxa"/>
          </w:tcPr>
          <w:p w14:paraId="145F0857" w14:textId="1F65165C" w:rsidR="00D73309" w:rsidRPr="00ED5024" w:rsidRDefault="00E35679" w:rsidP="00ED5024">
            <w:pPr>
              <w:pStyle w:val="TableParagraph"/>
            </w:pPr>
            <w:r w:rsidRPr="00ED5024">
              <w:t>Perte</w:t>
            </w:r>
            <w:r w:rsidRPr="00ED5024">
              <w:rPr>
                <w:spacing w:val="-4"/>
              </w:rPr>
              <w:t xml:space="preserve"> </w:t>
            </w:r>
            <w:r w:rsidRPr="00ED5024">
              <w:t>de</w:t>
            </w:r>
            <w:r w:rsidRPr="00ED5024">
              <w:rPr>
                <w:spacing w:val="-6"/>
              </w:rPr>
              <w:t xml:space="preserve"> </w:t>
            </w:r>
            <w:r w:rsidRPr="00ED5024">
              <w:t>bâtiment</w:t>
            </w:r>
            <w:r w:rsidRPr="00ED5024">
              <w:rPr>
                <w:spacing w:val="-5"/>
              </w:rPr>
              <w:t xml:space="preserve"> </w:t>
            </w:r>
            <w:r w:rsidRPr="00ED5024">
              <w:t>(</w:t>
            </w:r>
            <w:r w:rsidR="00FC6DA5">
              <w:t>h</w:t>
            </w:r>
            <w:r w:rsidRPr="00ED5024">
              <w:t>abitation,</w:t>
            </w:r>
            <w:r w:rsidRPr="00ED5024">
              <w:rPr>
                <w:spacing w:val="-4"/>
              </w:rPr>
              <w:t xml:space="preserve"> </w:t>
            </w:r>
            <w:r w:rsidR="00FC6DA5">
              <w:rPr>
                <w:spacing w:val="-4"/>
              </w:rPr>
              <w:t>c</w:t>
            </w:r>
            <w:r w:rsidRPr="00ED5024">
              <w:t>lôture,</w:t>
            </w:r>
            <w:r w:rsidRPr="00ED5024">
              <w:rPr>
                <w:spacing w:val="-7"/>
              </w:rPr>
              <w:t xml:space="preserve"> </w:t>
            </w:r>
            <w:r w:rsidR="00FC6DA5">
              <w:rPr>
                <w:spacing w:val="-7"/>
              </w:rPr>
              <w:t>s</w:t>
            </w:r>
            <w:r w:rsidRPr="00ED5024">
              <w:t>ites</w:t>
            </w:r>
            <w:r w:rsidRPr="00ED5024">
              <w:rPr>
                <w:spacing w:val="-6"/>
              </w:rPr>
              <w:t xml:space="preserve"> </w:t>
            </w:r>
            <w:r w:rsidRPr="00ED5024">
              <w:t>sensibles</w:t>
            </w:r>
            <w:r w:rsidRPr="00ED5024">
              <w:rPr>
                <w:spacing w:val="-6"/>
              </w:rPr>
              <w:t xml:space="preserve"> </w:t>
            </w:r>
            <w:r w:rsidRPr="00ED5024">
              <w:rPr>
                <w:spacing w:val="-10"/>
              </w:rPr>
              <w:t>…</w:t>
            </w:r>
          </w:p>
        </w:tc>
      </w:tr>
      <w:tr w:rsidR="00D73309" w:rsidRPr="00B40D9D" w14:paraId="145F085B" w14:textId="77777777">
        <w:trPr>
          <w:gridAfter w:val="1"/>
          <w:wAfter w:w="15" w:type="dxa"/>
          <w:trHeight w:val="551"/>
        </w:trPr>
        <w:tc>
          <w:tcPr>
            <w:tcW w:w="4515" w:type="dxa"/>
          </w:tcPr>
          <w:p w14:paraId="145F0859" w14:textId="1941D312" w:rsidR="00D73309" w:rsidRPr="00ED5024" w:rsidRDefault="00E35679" w:rsidP="00ED5024">
            <w:pPr>
              <w:pStyle w:val="TableParagraph"/>
            </w:pPr>
            <w:r w:rsidRPr="00ED5024">
              <w:t>Locataire</w:t>
            </w:r>
            <w:r w:rsidRPr="00ED5024">
              <w:rPr>
                <w:spacing w:val="-5"/>
              </w:rPr>
              <w:t xml:space="preserve"> </w:t>
            </w:r>
            <w:r w:rsidRPr="00ED5024">
              <w:t>de</w:t>
            </w:r>
            <w:r w:rsidRPr="00ED5024">
              <w:rPr>
                <w:spacing w:val="-7"/>
              </w:rPr>
              <w:t xml:space="preserve"> </w:t>
            </w:r>
            <w:r w:rsidRPr="00ED5024">
              <w:t>maison,</w:t>
            </w:r>
            <w:r w:rsidRPr="00ED5024">
              <w:rPr>
                <w:spacing w:val="-5"/>
              </w:rPr>
              <w:t xml:space="preserve"> </w:t>
            </w:r>
            <w:r w:rsidRPr="00ED5024">
              <w:t>de</w:t>
            </w:r>
            <w:r w:rsidRPr="00ED5024">
              <w:rPr>
                <w:spacing w:val="-7"/>
              </w:rPr>
              <w:t xml:space="preserve"> </w:t>
            </w:r>
            <w:r w:rsidRPr="00ED5024">
              <w:t>terrain,</w:t>
            </w:r>
            <w:r w:rsidRPr="00ED5024">
              <w:rPr>
                <w:spacing w:val="-5"/>
              </w:rPr>
              <w:t xml:space="preserve"> </w:t>
            </w:r>
            <w:r w:rsidRPr="00ED5024">
              <w:t>et/ou</w:t>
            </w:r>
            <w:r w:rsidRPr="00ED5024">
              <w:rPr>
                <w:spacing w:val="-6"/>
              </w:rPr>
              <w:t xml:space="preserve"> </w:t>
            </w:r>
            <w:r w:rsidRPr="00ED5024">
              <w:t>de</w:t>
            </w:r>
            <w:r w:rsidRPr="00ED5024">
              <w:rPr>
                <w:spacing w:val="-4"/>
              </w:rPr>
              <w:t xml:space="preserve"> </w:t>
            </w:r>
            <w:r w:rsidRPr="00ED5024">
              <w:t>biens sources de revenu</w:t>
            </w:r>
          </w:p>
        </w:tc>
        <w:tc>
          <w:tcPr>
            <w:tcW w:w="5775" w:type="dxa"/>
          </w:tcPr>
          <w:p w14:paraId="145F085A" w14:textId="0D4B1868" w:rsidR="00D73309" w:rsidRPr="00ED5024" w:rsidRDefault="00E35679" w:rsidP="00ED5024">
            <w:pPr>
              <w:pStyle w:val="TableParagraph"/>
            </w:pPr>
            <w:r w:rsidRPr="00ED5024">
              <w:t>Déménagement,</w:t>
            </w:r>
            <w:r w:rsidRPr="00ED5024">
              <w:rPr>
                <w:spacing w:val="-6"/>
              </w:rPr>
              <w:t xml:space="preserve"> </w:t>
            </w:r>
            <w:r w:rsidR="00EE4614">
              <w:t>p</w:t>
            </w:r>
            <w:r w:rsidRPr="00ED5024">
              <w:t>erte</w:t>
            </w:r>
            <w:r w:rsidRPr="00ED5024">
              <w:rPr>
                <w:spacing w:val="-3"/>
              </w:rPr>
              <w:t xml:space="preserve"> </w:t>
            </w:r>
            <w:r w:rsidRPr="00ED5024">
              <w:t>de</w:t>
            </w:r>
            <w:r w:rsidRPr="00ED5024">
              <w:rPr>
                <w:spacing w:val="-5"/>
              </w:rPr>
              <w:t xml:space="preserve"> </w:t>
            </w:r>
            <w:r w:rsidRPr="00ED5024">
              <w:t>revenu</w:t>
            </w:r>
            <w:r w:rsidRPr="00ED5024">
              <w:rPr>
                <w:spacing w:val="-6"/>
              </w:rPr>
              <w:t xml:space="preserve"> </w:t>
            </w:r>
            <w:r w:rsidRPr="00ED5024">
              <w:rPr>
                <w:spacing w:val="-2"/>
              </w:rPr>
              <w:t>économique</w:t>
            </w:r>
          </w:p>
        </w:tc>
      </w:tr>
      <w:tr w:rsidR="00D73309" w:rsidRPr="00B40D9D" w14:paraId="145F085E" w14:textId="77777777">
        <w:trPr>
          <w:gridAfter w:val="1"/>
          <w:wAfter w:w="15" w:type="dxa"/>
          <w:trHeight w:val="551"/>
        </w:trPr>
        <w:tc>
          <w:tcPr>
            <w:tcW w:w="4515" w:type="dxa"/>
          </w:tcPr>
          <w:p w14:paraId="145F085C" w14:textId="77777777" w:rsidR="00D73309" w:rsidRPr="00ED5024" w:rsidRDefault="00E35679" w:rsidP="00ED5024">
            <w:pPr>
              <w:pStyle w:val="TableParagraph"/>
            </w:pPr>
            <w:proofErr w:type="gramStart"/>
            <w:r w:rsidRPr="00ED5024">
              <w:t>les</w:t>
            </w:r>
            <w:proofErr w:type="gramEnd"/>
            <w:r w:rsidRPr="00ED5024">
              <w:rPr>
                <w:spacing w:val="-8"/>
              </w:rPr>
              <w:t xml:space="preserve"> </w:t>
            </w:r>
            <w:r w:rsidRPr="00ED5024">
              <w:t>pêcheurs,</w:t>
            </w:r>
            <w:r w:rsidRPr="00ED5024">
              <w:rPr>
                <w:spacing w:val="-9"/>
              </w:rPr>
              <w:t xml:space="preserve"> </w:t>
            </w:r>
            <w:r w:rsidRPr="00ED5024">
              <w:t>dockers,</w:t>
            </w:r>
            <w:r w:rsidRPr="00ED5024">
              <w:rPr>
                <w:spacing w:val="-9"/>
              </w:rPr>
              <w:t xml:space="preserve"> </w:t>
            </w:r>
            <w:r w:rsidRPr="00ED5024">
              <w:t>commerçants</w:t>
            </w:r>
            <w:r w:rsidRPr="00ED5024">
              <w:rPr>
                <w:spacing w:val="-8"/>
              </w:rPr>
              <w:t xml:space="preserve"> </w:t>
            </w:r>
            <w:r w:rsidRPr="00ED5024">
              <w:t>(individuel et/ou groupement, formels et informels,</w:t>
            </w:r>
          </w:p>
        </w:tc>
        <w:tc>
          <w:tcPr>
            <w:tcW w:w="5775" w:type="dxa"/>
          </w:tcPr>
          <w:p w14:paraId="145F085D" w14:textId="71F27453" w:rsidR="00D73309" w:rsidRPr="00ED5024" w:rsidRDefault="00E35679" w:rsidP="00ED5024">
            <w:pPr>
              <w:pStyle w:val="TableParagraph"/>
            </w:pPr>
            <w:r w:rsidRPr="00ED5024">
              <w:t>Perte</w:t>
            </w:r>
            <w:r w:rsidRPr="00ED5024">
              <w:rPr>
                <w:spacing w:val="-6"/>
              </w:rPr>
              <w:t xml:space="preserve"> </w:t>
            </w:r>
            <w:r w:rsidRPr="00ED5024">
              <w:t>d’activité</w:t>
            </w:r>
            <w:r w:rsidR="00EE4614">
              <w:t>s</w:t>
            </w:r>
            <w:r w:rsidRPr="00ED5024">
              <w:rPr>
                <w:spacing w:val="-6"/>
              </w:rPr>
              <w:t xml:space="preserve"> </w:t>
            </w:r>
            <w:r w:rsidRPr="00ED5024">
              <w:t>commerciale</w:t>
            </w:r>
            <w:r w:rsidR="00EE4614">
              <w:t>s</w:t>
            </w:r>
            <w:r w:rsidRPr="00ED5024">
              <w:t>,</w:t>
            </w:r>
            <w:r w:rsidRPr="00ED5024">
              <w:rPr>
                <w:spacing w:val="-7"/>
              </w:rPr>
              <w:t xml:space="preserve"> </w:t>
            </w:r>
            <w:r w:rsidRPr="00ED5024">
              <w:t>agricoles,</w:t>
            </w:r>
            <w:r w:rsidRPr="00ED5024">
              <w:rPr>
                <w:spacing w:val="-9"/>
              </w:rPr>
              <w:t xml:space="preserve"> </w:t>
            </w:r>
            <w:r w:rsidRPr="00ED5024">
              <w:t>halieutique</w:t>
            </w:r>
            <w:r w:rsidR="00EE4614">
              <w:t>s</w:t>
            </w:r>
            <w:r w:rsidRPr="00ED5024">
              <w:rPr>
                <w:spacing w:val="-8"/>
              </w:rPr>
              <w:t xml:space="preserve"> </w:t>
            </w:r>
            <w:r w:rsidRPr="00ED5024">
              <w:t xml:space="preserve">ou </w:t>
            </w:r>
            <w:r w:rsidRPr="00ED5024">
              <w:rPr>
                <w:spacing w:val="-2"/>
              </w:rPr>
              <w:t>artisanale</w:t>
            </w:r>
            <w:r w:rsidR="00EE4614">
              <w:rPr>
                <w:spacing w:val="-2"/>
              </w:rPr>
              <w:t>s</w:t>
            </w:r>
          </w:p>
        </w:tc>
      </w:tr>
      <w:tr w:rsidR="00364EC9" w:rsidRPr="00B40D9D" w14:paraId="5D32C4A7" w14:textId="77777777" w:rsidTr="003C46CE">
        <w:trPr>
          <w:trHeight w:val="551"/>
        </w:trPr>
        <w:tc>
          <w:tcPr>
            <w:tcW w:w="4515" w:type="dxa"/>
          </w:tcPr>
          <w:p w14:paraId="651AC711" w14:textId="0ED522ED" w:rsidR="00364EC9" w:rsidRPr="00364EC9" w:rsidRDefault="00364EC9" w:rsidP="00ED5024">
            <w:pPr>
              <w:pStyle w:val="TableParagraph"/>
            </w:pPr>
            <w:r>
              <w:t>P</w:t>
            </w:r>
            <w:r w:rsidRPr="00650D5B">
              <w:t>ropriétaire</w:t>
            </w:r>
            <w:r>
              <w:t>s</w:t>
            </w:r>
            <w:r w:rsidRPr="00650D5B">
              <w:rPr>
                <w:spacing w:val="-6"/>
              </w:rPr>
              <w:t xml:space="preserve"> </w:t>
            </w:r>
            <w:r w:rsidRPr="00650D5B">
              <w:t>ou</w:t>
            </w:r>
            <w:r w:rsidRPr="00650D5B">
              <w:rPr>
                <w:spacing w:val="-11"/>
              </w:rPr>
              <w:t xml:space="preserve"> </w:t>
            </w:r>
            <w:r w:rsidRPr="00650D5B">
              <w:t>locataire</w:t>
            </w:r>
            <w:r>
              <w:t>s</w:t>
            </w:r>
            <w:r w:rsidRPr="00650D5B">
              <w:t>,</w:t>
            </w:r>
            <w:r w:rsidRPr="00650D5B">
              <w:rPr>
                <w:spacing w:val="-10"/>
              </w:rPr>
              <w:t xml:space="preserve"> </w:t>
            </w:r>
            <w:r w:rsidRPr="00650D5B">
              <w:t>temporaire</w:t>
            </w:r>
            <w:r>
              <w:t>s</w:t>
            </w:r>
            <w:r w:rsidRPr="00650D5B">
              <w:rPr>
                <w:spacing w:val="-9"/>
              </w:rPr>
              <w:t xml:space="preserve"> </w:t>
            </w:r>
            <w:r w:rsidRPr="00650D5B">
              <w:t>ou définitif</w:t>
            </w:r>
            <w:r>
              <w:t>s</w:t>
            </w:r>
            <w:r w:rsidRPr="00650D5B">
              <w:t xml:space="preserve"> …)</w:t>
            </w:r>
          </w:p>
        </w:tc>
        <w:tc>
          <w:tcPr>
            <w:tcW w:w="5790" w:type="dxa"/>
            <w:gridSpan w:val="2"/>
          </w:tcPr>
          <w:p w14:paraId="6A14270A" w14:textId="77777777" w:rsidR="00364EC9" w:rsidRPr="00650D5B" w:rsidRDefault="00364EC9" w:rsidP="00ED5024">
            <w:pPr>
              <w:pStyle w:val="TableParagraph"/>
            </w:pPr>
            <w:r w:rsidRPr="00650D5B">
              <w:t>Restrictions</w:t>
            </w:r>
            <w:r w:rsidRPr="00650D5B">
              <w:rPr>
                <w:spacing w:val="-5"/>
              </w:rPr>
              <w:t xml:space="preserve"> </w:t>
            </w:r>
            <w:r w:rsidRPr="00650D5B">
              <w:t>aux</w:t>
            </w:r>
            <w:r w:rsidRPr="00650D5B">
              <w:rPr>
                <w:spacing w:val="-4"/>
              </w:rPr>
              <w:t xml:space="preserve"> </w:t>
            </w:r>
            <w:r w:rsidRPr="00650D5B">
              <w:t>ressources</w:t>
            </w:r>
            <w:r w:rsidRPr="00650D5B">
              <w:rPr>
                <w:spacing w:val="-5"/>
              </w:rPr>
              <w:t xml:space="preserve"> </w:t>
            </w:r>
            <w:r w:rsidRPr="00650D5B">
              <w:t>et</w:t>
            </w:r>
            <w:r w:rsidRPr="00650D5B">
              <w:rPr>
                <w:spacing w:val="-5"/>
              </w:rPr>
              <w:t xml:space="preserve"> </w:t>
            </w:r>
            <w:r w:rsidRPr="00650D5B">
              <w:t>matières</w:t>
            </w:r>
            <w:r w:rsidRPr="00650D5B">
              <w:rPr>
                <w:spacing w:val="-4"/>
              </w:rPr>
              <w:t xml:space="preserve"> </w:t>
            </w:r>
            <w:r w:rsidRPr="00650D5B">
              <w:rPr>
                <w:spacing w:val="-2"/>
              </w:rPr>
              <w:t>premières</w:t>
            </w:r>
          </w:p>
          <w:p w14:paraId="222A9C27" w14:textId="77777777" w:rsidR="00364EC9" w:rsidRPr="00650D5B" w:rsidRDefault="00364EC9" w:rsidP="00ED5024">
            <w:pPr>
              <w:pStyle w:val="TableParagraph"/>
            </w:pPr>
            <w:r w:rsidRPr="00650D5B">
              <w:t>Perte</w:t>
            </w:r>
            <w:r w:rsidRPr="00650D5B">
              <w:rPr>
                <w:spacing w:val="-7"/>
              </w:rPr>
              <w:t xml:space="preserve"> </w:t>
            </w:r>
            <w:r w:rsidRPr="00650D5B">
              <w:t>temporaire</w:t>
            </w:r>
            <w:r w:rsidRPr="00650D5B">
              <w:rPr>
                <w:spacing w:val="-7"/>
              </w:rPr>
              <w:t xml:space="preserve"> </w:t>
            </w:r>
            <w:r w:rsidRPr="00650D5B">
              <w:t>d’activités</w:t>
            </w:r>
            <w:r w:rsidRPr="00650D5B">
              <w:rPr>
                <w:spacing w:val="-6"/>
              </w:rPr>
              <w:t xml:space="preserve"> </w:t>
            </w:r>
            <w:r w:rsidRPr="00650D5B">
              <w:t>commerciales</w:t>
            </w:r>
            <w:r w:rsidRPr="00650D5B">
              <w:rPr>
                <w:spacing w:val="-6"/>
              </w:rPr>
              <w:t xml:space="preserve"> </w:t>
            </w:r>
            <w:r w:rsidRPr="00650D5B">
              <w:t>ou</w:t>
            </w:r>
            <w:r w:rsidRPr="00650D5B">
              <w:rPr>
                <w:spacing w:val="-6"/>
              </w:rPr>
              <w:t xml:space="preserve"> </w:t>
            </w:r>
            <w:r w:rsidRPr="00650D5B">
              <w:rPr>
                <w:spacing w:val="-2"/>
              </w:rPr>
              <w:t>artisanales</w:t>
            </w:r>
          </w:p>
          <w:p w14:paraId="4F53CED6" w14:textId="57B53EC3" w:rsidR="00364EC9" w:rsidRPr="00364EC9" w:rsidRDefault="00364EC9" w:rsidP="00ED5024">
            <w:pPr>
              <w:pStyle w:val="TableParagraph"/>
            </w:pPr>
            <w:r w:rsidRPr="00650D5B">
              <w:t>Perte</w:t>
            </w:r>
            <w:r w:rsidRPr="00650D5B">
              <w:rPr>
                <w:spacing w:val="-1"/>
              </w:rPr>
              <w:t xml:space="preserve"> </w:t>
            </w:r>
            <w:r w:rsidRPr="00650D5B">
              <w:t>de</w:t>
            </w:r>
            <w:r w:rsidRPr="00650D5B">
              <w:rPr>
                <w:spacing w:val="-4"/>
              </w:rPr>
              <w:t xml:space="preserve"> </w:t>
            </w:r>
            <w:r w:rsidRPr="00650D5B">
              <w:t>revenu</w:t>
            </w:r>
            <w:r w:rsidRPr="00650D5B">
              <w:rPr>
                <w:spacing w:val="-2"/>
              </w:rPr>
              <w:t xml:space="preserve"> économique</w:t>
            </w:r>
          </w:p>
        </w:tc>
      </w:tr>
      <w:tr w:rsidR="00364EC9" w:rsidRPr="00B40D9D" w14:paraId="3B746814" w14:textId="77777777" w:rsidTr="003C46CE">
        <w:trPr>
          <w:trHeight w:val="551"/>
        </w:trPr>
        <w:tc>
          <w:tcPr>
            <w:tcW w:w="4515" w:type="dxa"/>
          </w:tcPr>
          <w:p w14:paraId="41F674C8" w14:textId="77777777" w:rsidR="00364EC9" w:rsidRPr="00650D5B" w:rsidRDefault="00364EC9" w:rsidP="00ED5024">
            <w:pPr>
              <w:pStyle w:val="TableParagraph"/>
            </w:pPr>
            <w:r>
              <w:t>L</w:t>
            </w:r>
            <w:r w:rsidRPr="00650D5B">
              <w:t>es</w:t>
            </w:r>
            <w:r w:rsidRPr="00650D5B">
              <w:rPr>
                <w:spacing w:val="42"/>
              </w:rPr>
              <w:t xml:space="preserve"> </w:t>
            </w:r>
            <w:r w:rsidRPr="00650D5B">
              <w:t>pêcheurs,</w:t>
            </w:r>
            <w:r w:rsidRPr="00650D5B">
              <w:rPr>
                <w:spacing w:val="-4"/>
              </w:rPr>
              <w:t xml:space="preserve"> </w:t>
            </w:r>
            <w:r>
              <w:t>c</w:t>
            </w:r>
            <w:r w:rsidRPr="00650D5B">
              <w:t>ommerçants</w:t>
            </w:r>
            <w:r w:rsidRPr="00650D5B">
              <w:rPr>
                <w:spacing w:val="-4"/>
              </w:rPr>
              <w:t xml:space="preserve"> </w:t>
            </w:r>
            <w:r>
              <w:t>a</w:t>
            </w:r>
            <w:r w:rsidRPr="00650D5B">
              <w:t>mbulant</w:t>
            </w:r>
            <w:r>
              <w:t>s</w:t>
            </w:r>
            <w:r w:rsidRPr="00650D5B">
              <w:rPr>
                <w:spacing w:val="-5"/>
              </w:rPr>
              <w:t xml:space="preserve"> </w:t>
            </w:r>
            <w:r w:rsidRPr="00650D5B">
              <w:rPr>
                <w:spacing w:val="-10"/>
              </w:rPr>
              <w:t>…</w:t>
            </w:r>
          </w:p>
        </w:tc>
        <w:tc>
          <w:tcPr>
            <w:tcW w:w="5790" w:type="dxa"/>
            <w:gridSpan w:val="2"/>
          </w:tcPr>
          <w:p w14:paraId="26EB06C2" w14:textId="77777777" w:rsidR="00364EC9" w:rsidRPr="00650D5B" w:rsidRDefault="00364EC9" w:rsidP="00ED5024">
            <w:pPr>
              <w:pStyle w:val="TableParagraph"/>
            </w:pPr>
            <w:r w:rsidRPr="00650D5B">
              <w:t>Changement</w:t>
            </w:r>
            <w:r w:rsidRPr="00650D5B">
              <w:rPr>
                <w:spacing w:val="-6"/>
              </w:rPr>
              <w:t xml:space="preserve"> </w:t>
            </w:r>
            <w:r w:rsidRPr="00650D5B">
              <w:t>dans</w:t>
            </w:r>
            <w:r w:rsidRPr="00650D5B">
              <w:rPr>
                <w:spacing w:val="-3"/>
              </w:rPr>
              <w:t xml:space="preserve"> </w:t>
            </w:r>
            <w:r w:rsidRPr="00650D5B">
              <w:t>les</w:t>
            </w:r>
            <w:r w:rsidRPr="00650D5B">
              <w:rPr>
                <w:spacing w:val="-5"/>
              </w:rPr>
              <w:t xml:space="preserve"> </w:t>
            </w:r>
            <w:r w:rsidRPr="00650D5B">
              <w:t>conditions</w:t>
            </w:r>
            <w:r w:rsidRPr="00650D5B">
              <w:rPr>
                <w:spacing w:val="-3"/>
              </w:rPr>
              <w:t xml:space="preserve"> </w:t>
            </w:r>
            <w:r w:rsidRPr="00650D5B">
              <w:t>d’exercice</w:t>
            </w:r>
            <w:r w:rsidRPr="00650D5B">
              <w:rPr>
                <w:spacing w:val="-2"/>
              </w:rPr>
              <w:t xml:space="preserve"> </w:t>
            </w:r>
            <w:r w:rsidRPr="00650D5B">
              <w:t>de</w:t>
            </w:r>
            <w:r w:rsidRPr="00650D5B">
              <w:rPr>
                <w:spacing w:val="-2"/>
              </w:rPr>
              <w:t xml:space="preserve"> </w:t>
            </w:r>
            <w:r w:rsidRPr="00650D5B">
              <w:t>la</w:t>
            </w:r>
            <w:r w:rsidRPr="00650D5B">
              <w:rPr>
                <w:spacing w:val="-3"/>
              </w:rPr>
              <w:t xml:space="preserve"> </w:t>
            </w:r>
            <w:r w:rsidRPr="00650D5B">
              <w:rPr>
                <w:spacing w:val="-2"/>
              </w:rPr>
              <w:t>profession</w:t>
            </w:r>
          </w:p>
          <w:p w14:paraId="216F0736" w14:textId="77777777" w:rsidR="00364EC9" w:rsidRPr="00650D5B" w:rsidRDefault="00364EC9" w:rsidP="00ED5024">
            <w:pPr>
              <w:pStyle w:val="TableParagraph"/>
            </w:pPr>
            <w:r w:rsidRPr="00650D5B">
              <w:t>Perte</w:t>
            </w:r>
            <w:r w:rsidRPr="00650D5B">
              <w:rPr>
                <w:spacing w:val="-1"/>
              </w:rPr>
              <w:t xml:space="preserve"> </w:t>
            </w:r>
            <w:r w:rsidRPr="00650D5B">
              <w:t>de</w:t>
            </w:r>
            <w:r w:rsidRPr="00650D5B">
              <w:rPr>
                <w:spacing w:val="-4"/>
              </w:rPr>
              <w:t xml:space="preserve"> </w:t>
            </w:r>
            <w:r w:rsidRPr="00650D5B">
              <w:t>revenu</w:t>
            </w:r>
            <w:r w:rsidRPr="00650D5B">
              <w:rPr>
                <w:spacing w:val="-2"/>
              </w:rPr>
              <w:t xml:space="preserve"> économique</w:t>
            </w:r>
          </w:p>
        </w:tc>
      </w:tr>
      <w:tr w:rsidR="00364EC9" w:rsidRPr="00B40D9D" w14:paraId="7D03E009" w14:textId="77777777" w:rsidTr="0006139E">
        <w:trPr>
          <w:gridAfter w:val="1"/>
          <w:wAfter w:w="15" w:type="dxa"/>
          <w:trHeight w:val="551"/>
        </w:trPr>
        <w:tc>
          <w:tcPr>
            <w:tcW w:w="4515" w:type="dxa"/>
          </w:tcPr>
          <w:p w14:paraId="61CD6D7F" w14:textId="77777777" w:rsidR="00364EC9" w:rsidRPr="00650D5B" w:rsidRDefault="00364EC9" w:rsidP="00ED5024">
            <w:pPr>
              <w:pStyle w:val="TableParagraph"/>
            </w:pPr>
            <w:r w:rsidRPr="00650D5B">
              <w:t>Squatteur</w:t>
            </w:r>
            <w:r>
              <w:t>s</w:t>
            </w:r>
            <w:r w:rsidRPr="00650D5B">
              <w:t>,</w:t>
            </w:r>
            <w:r w:rsidRPr="00650D5B">
              <w:rPr>
                <w:spacing w:val="-11"/>
              </w:rPr>
              <w:t xml:space="preserve"> </w:t>
            </w:r>
            <w:r w:rsidRPr="00650D5B">
              <w:t>Commerçants</w:t>
            </w:r>
            <w:r w:rsidRPr="00650D5B">
              <w:rPr>
                <w:spacing w:val="-11"/>
              </w:rPr>
              <w:t xml:space="preserve"> </w:t>
            </w:r>
            <w:r w:rsidRPr="00650D5B">
              <w:t>informel,</w:t>
            </w:r>
            <w:r w:rsidRPr="00650D5B">
              <w:rPr>
                <w:spacing w:val="-12"/>
              </w:rPr>
              <w:t xml:space="preserve"> </w:t>
            </w:r>
            <w:r w:rsidRPr="00650D5B">
              <w:t xml:space="preserve">Pécheurs </w:t>
            </w:r>
            <w:r w:rsidRPr="00650D5B">
              <w:rPr>
                <w:spacing w:val="-2"/>
              </w:rPr>
              <w:t>Informel</w:t>
            </w:r>
          </w:p>
        </w:tc>
        <w:tc>
          <w:tcPr>
            <w:tcW w:w="5775" w:type="dxa"/>
          </w:tcPr>
          <w:p w14:paraId="20EE9CD8" w14:textId="77777777" w:rsidR="00364EC9" w:rsidRPr="00650D5B" w:rsidRDefault="00364EC9" w:rsidP="00ED5024">
            <w:pPr>
              <w:pStyle w:val="TableParagraph"/>
            </w:pPr>
            <w:r w:rsidRPr="00650D5B">
              <w:t>Occupation</w:t>
            </w:r>
            <w:r w:rsidRPr="00650D5B">
              <w:rPr>
                <w:spacing w:val="-9"/>
              </w:rPr>
              <w:t xml:space="preserve"> </w:t>
            </w:r>
            <w:r w:rsidRPr="00650D5B">
              <w:t>informelle</w:t>
            </w:r>
            <w:r w:rsidRPr="00650D5B">
              <w:rPr>
                <w:spacing w:val="-5"/>
              </w:rPr>
              <w:t xml:space="preserve"> </w:t>
            </w:r>
            <w:r w:rsidRPr="00650D5B">
              <w:t>(occupant</w:t>
            </w:r>
            <w:r w:rsidRPr="00650D5B">
              <w:rPr>
                <w:spacing w:val="-6"/>
              </w:rPr>
              <w:t xml:space="preserve"> </w:t>
            </w:r>
            <w:r w:rsidRPr="00650D5B">
              <w:t>sans</w:t>
            </w:r>
            <w:r w:rsidRPr="00650D5B">
              <w:rPr>
                <w:spacing w:val="-6"/>
              </w:rPr>
              <w:t xml:space="preserve"> </w:t>
            </w:r>
            <w:r w:rsidRPr="00650D5B">
              <w:t>droit</w:t>
            </w:r>
            <w:r w:rsidRPr="00650D5B">
              <w:rPr>
                <w:spacing w:val="-8"/>
              </w:rPr>
              <w:t xml:space="preserve"> </w:t>
            </w:r>
            <w:r w:rsidRPr="00650D5B">
              <w:t>ni</w:t>
            </w:r>
            <w:r w:rsidRPr="00650D5B">
              <w:rPr>
                <w:spacing w:val="-6"/>
              </w:rPr>
              <w:t xml:space="preserve"> </w:t>
            </w:r>
            <w:r w:rsidRPr="00650D5B">
              <w:t>titre) Perte de logement et d’habitat</w:t>
            </w:r>
          </w:p>
        </w:tc>
      </w:tr>
    </w:tbl>
    <w:p w14:paraId="145F0874" w14:textId="77777777" w:rsidR="00D73309" w:rsidRPr="0072239C" w:rsidRDefault="00D73309">
      <w:pPr>
        <w:jc w:val="center"/>
        <w:rPr>
          <w:rFonts w:ascii="Arial" w:hAnsi="Arial" w:cs="Arial"/>
        </w:rPr>
        <w:sectPr w:rsidR="00D73309" w:rsidRPr="0072239C">
          <w:pgSz w:w="11910" w:h="16840"/>
          <w:pgMar w:top="1100" w:right="200" w:bottom="1000" w:left="460" w:header="751" w:footer="810" w:gutter="0"/>
          <w:cols w:space="720"/>
        </w:sectPr>
      </w:pPr>
    </w:p>
    <w:bookmarkStart w:id="658" w:name="_Toc132555302"/>
    <w:bookmarkStart w:id="659" w:name="_Toc132618687"/>
    <w:p w14:paraId="145F0877" w14:textId="1D3516F0" w:rsidR="00D73309" w:rsidRPr="000D7B6C" w:rsidRDefault="00184E1E">
      <w:pPr>
        <w:pStyle w:val="Titre1"/>
      </w:pPr>
      <w:r>
        <w:rPr>
          <w:noProof/>
        </w:rPr>
        <w:lastRenderedPageBreak/>
        <mc:AlternateContent>
          <mc:Choice Requires="wps">
            <w:drawing>
              <wp:anchor distT="0" distB="0" distL="114300" distR="114300" simplePos="0" relativeHeight="251639808" behindDoc="0" locked="0" layoutInCell="1" allowOverlap="1" wp14:anchorId="3C2A7D55" wp14:editId="20D4C277">
                <wp:simplePos x="0" y="0"/>
                <wp:positionH relativeFrom="page">
                  <wp:posOffset>2480945</wp:posOffset>
                </wp:positionH>
                <wp:positionV relativeFrom="page">
                  <wp:posOffset>6350000</wp:posOffset>
                </wp:positionV>
                <wp:extent cx="424815" cy="424180"/>
                <wp:effectExtent l="0" t="0" r="0" b="0"/>
                <wp:wrapNone/>
                <wp:docPr id="959" name="Freeform: Shape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 cy="424180"/>
                        </a:xfrm>
                        <a:custGeom>
                          <a:avLst/>
                          <a:gdLst>
                            <a:gd name="T0" fmla="+- 0 4575 3907"/>
                            <a:gd name="T1" fmla="*/ T0 w 669"/>
                            <a:gd name="T2" fmla="+- 0 10228 10000"/>
                            <a:gd name="T3" fmla="*/ 10228 h 668"/>
                            <a:gd name="T4" fmla="+- 0 4348 3907"/>
                            <a:gd name="T5" fmla="*/ T4 w 669"/>
                            <a:gd name="T6" fmla="+- 0 10228 10000"/>
                            <a:gd name="T7" fmla="*/ 10228 h 668"/>
                            <a:gd name="T8" fmla="+- 0 4348 3907"/>
                            <a:gd name="T9" fmla="*/ T8 w 669"/>
                            <a:gd name="T10" fmla="+- 0 10000 10000"/>
                            <a:gd name="T11" fmla="*/ 10000 h 668"/>
                            <a:gd name="T12" fmla="+- 0 4134 3907"/>
                            <a:gd name="T13" fmla="*/ T12 w 669"/>
                            <a:gd name="T14" fmla="+- 0 10000 10000"/>
                            <a:gd name="T15" fmla="*/ 10000 h 668"/>
                            <a:gd name="T16" fmla="+- 0 4134 3907"/>
                            <a:gd name="T17" fmla="*/ T16 w 669"/>
                            <a:gd name="T18" fmla="+- 0 10228 10000"/>
                            <a:gd name="T19" fmla="*/ 10228 h 668"/>
                            <a:gd name="T20" fmla="+- 0 3907 3907"/>
                            <a:gd name="T21" fmla="*/ T20 w 669"/>
                            <a:gd name="T22" fmla="+- 0 10228 10000"/>
                            <a:gd name="T23" fmla="*/ 10228 h 668"/>
                            <a:gd name="T24" fmla="+- 0 3907 3907"/>
                            <a:gd name="T25" fmla="*/ T24 w 669"/>
                            <a:gd name="T26" fmla="+- 0 10440 10000"/>
                            <a:gd name="T27" fmla="*/ 10440 h 668"/>
                            <a:gd name="T28" fmla="+- 0 4134 3907"/>
                            <a:gd name="T29" fmla="*/ T28 w 669"/>
                            <a:gd name="T30" fmla="+- 0 10440 10000"/>
                            <a:gd name="T31" fmla="*/ 10440 h 668"/>
                            <a:gd name="T32" fmla="+- 0 4134 3907"/>
                            <a:gd name="T33" fmla="*/ T32 w 669"/>
                            <a:gd name="T34" fmla="+- 0 10668 10000"/>
                            <a:gd name="T35" fmla="*/ 10668 h 668"/>
                            <a:gd name="T36" fmla="+- 0 4348 3907"/>
                            <a:gd name="T37" fmla="*/ T36 w 669"/>
                            <a:gd name="T38" fmla="+- 0 10668 10000"/>
                            <a:gd name="T39" fmla="*/ 10668 h 668"/>
                            <a:gd name="T40" fmla="+- 0 4348 3907"/>
                            <a:gd name="T41" fmla="*/ T40 w 669"/>
                            <a:gd name="T42" fmla="+- 0 10440 10000"/>
                            <a:gd name="T43" fmla="*/ 10440 h 668"/>
                            <a:gd name="T44" fmla="+- 0 4575 3907"/>
                            <a:gd name="T45" fmla="*/ T44 w 669"/>
                            <a:gd name="T46" fmla="+- 0 10440 10000"/>
                            <a:gd name="T47" fmla="*/ 10440 h 668"/>
                            <a:gd name="T48" fmla="+- 0 4575 3907"/>
                            <a:gd name="T49" fmla="*/ T48 w 669"/>
                            <a:gd name="T50" fmla="+- 0 10228 10000"/>
                            <a:gd name="T51" fmla="*/ 10228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9" h="668">
                              <a:moveTo>
                                <a:pt x="668" y="228"/>
                              </a:moveTo>
                              <a:lnTo>
                                <a:pt x="441" y="228"/>
                              </a:lnTo>
                              <a:lnTo>
                                <a:pt x="441" y="0"/>
                              </a:lnTo>
                              <a:lnTo>
                                <a:pt x="227" y="0"/>
                              </a:lnTo>
                              <a:lnTo>
                                <a:pt x="227" y="228"/>
                              </a:lnTo>
                              <a:lnTo>
                                <a:pt x="0" y="228"/>
                              </a:lnTo>
                              <a:lnTo>
                                <a:pt x="0" y="440"/>
                              </a:lnTo>
                              <a:lnTo>
                                <a:pt x="227" y="440"/>
                              </a:lnTo>
                              <a:lnTo>
                                <a:pt x="227" y="668"/>
                              </a:lnTo>
                              <a:lnTo>
                                <a:pt x="441" y="668"/>
                              </a:lnTo>
                              <a:lnTo>
                                <a:pt x="441" y="440"/>
                              </a:lnTo>
                              <a:lnTo>
                                <a:pt x="668" y="440"/>
                              </a:lnTo>
                              <a:lnTo>
                                <a:pt x="668" y="228"/>
                              </a:lnTo>
                              <a:close/>
                            </a:path>
                          </a:pathLst>
                        </a:custGeom>
                        <a:solidFill>
                          <a:srgbClr val="A4A4A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FFDAC" id="Freeform: Shape 959" o:spid="_x0000_s1026" style="position:absolute;margin-left:195.35pt;margin-top:500pt;width:33.45pt;height:33.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9,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" path="m668,228r-227,l441,,227,r,228l,228,,440r227,l227,668r214,l441,440r227,l668,228xe" fillcolor="#a4a4a4" stroked="f">
                <v:path arrowok="t" o:connecttype="custom" o:connectlocs="424180,6494780;280035,6494780;280035,6350000;144145,6350000;144145,6494780;0,6494780;0,6629400;144145,6629400;144145,6774180;280035,6774180;280035,6629400;424180,6629400;424180,6494780" o:connectangles="0,0,0,0,0,0,0,0,0,0,0,0,0"/>
                <w10:wrap anchorx="page" anchory="page"/>
              </v:shape>
            </w:pict>
          </mc:Fallback>
        </mc:AlternateContent>
      </w:r>
      <w:r>
        <w:rPr>
          <w:noProof/>
        </w:rPr>
        <mc:AlternateContent>
          <mc:Choice Requires="wpg">
            <w:drawing>
              <wp:anchor distT="0" distB="0" distL="114300" distR="114300" simplePos="0" relativeHeight="251640832" behindDoc="0" locked="0" layoutInCell="1" allowOverlap="1" wp14:anchorId="07670634" wp14:editId="15E601F8">
                <wp:simplePos x="0" y="0"/>
                <wp:positionH relativeFrom="page">
                  <wp:posOffset>2195195</wp:posOffset>
                </wp:positionH>
                <wp:positionV relativeFrom="page">
                  <wp:posOffset>6931660</wp:posOffset>
                </wp:positionV>
                <wp:extent cx="995680" cy="995680"/>
                <wp:effectExtent l="4445" t="6985" r="0" b="6985"/>
                <wp:wrapNone/>
                <wp:docPr id="956"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995680"/>
                          <a:chOff x="3457" y="10916"/>
                          <a:chExt cx="1568" cy="1568"/>
                        </a:xfrm>
                      </wpg:grpSpPr>
                      <wps:wsp>
                        <wps:cNvPr id="957" name="docshape48"/>
                        <wps:cNvSpPr>
                          <a:spLocks/>
                        </wps:cNvSpPr>
                        <wps:spPr bwMode="auto">
                          <a:xfrm>
                            <a:off x="3456" y="10916"/>
                            <a:ext cx="1568" cy="1568"/>
                          </a:xfrm>
                          <a:custGeom>
                            <a:avLst/>
                            <a:gdLst>
                              <a:gd name="T0" fmla="*/ 708 w 1568"/>
                              <a:gd name="T1" fmla="*/ 10920 h 1568"/>
                              <a:gd name="T2" fmla="*/ 564 w 1568"/>
                              <a:gd name="T3" fmla="*/ 10948 h 1568"/>
                              <a:gd name="T4" fmla="*/ 430 w 1568"/>
                              <a:gd name="T5" fmla="*/ 11000 h 1568"/>
                              <a:gd name="T6" fmla="*/ 309 w 1568"/>
                              <a:gd name="T7" fmla="*/ 11076 h 1568"/>
                              <a:gd name="T8" fmla="*/ 205 w 1568"/>
                              <a:gd name="T9" fmla="*/ 11171 h 1568"/>
                              <a:gd name="T10" fmla="*/ 119 w 1568"/>
                              <a:gd name="T11" fmla="*/ 11284 h 1568"/>
                              <a:gd name="T12" fmla="*/ 55 w 1568"/>
                              <a:gd name="T13" fmla="*/ 11412 h 1568"/>
                              <a:gd name="T14" fmla="*/ 14 w 1568"/>
                              <a:gd name="T15" fmla="*/ 11551 h 1568"/>
                              <a:gd name="T16" fmla="*/ 0 w 1568"/>
                              <a:gd name="T17" fmla="*/ 11700 h 1568"/>
                              <a:gd name="T18" fmla="*/ 14 w 1568"/>
                              <a:gd name="T19" fmla="*/ 11849 h 1568"/>
                              <a:gd name="T20" fmla="*/ 55 w 1568"/>
                              <a:gd name="T21" fmla="*/ 11989 h 1568"/>
                              <a:gd name="T22" fmla="*/ 119 w 1568"/>
                              <a:gd name="T23" fmla="*/ 12116 h 1568"/>
                              <a:gd name="T24" fmla="*/ 205 w 1568"/>
                              <a:gd name="T25" fmla="*/ 12229 h 1568"/>
                              <a:gd name="T26" fmla="*/ 309 w 1568"/>
                              <a:gd name="T27" fmla="*/ 12324 h 1568"/>
                              <a:gd name="T28" fmla="*/ 430 w 1568"/>
                              <a:gd name="T29" fmla="*/ 12400 h 1568"/>
                              <a:gd name="T30" fmla="*/ 564 w 1568"/>
                              <a:gd name="T31" fmla="*/ 12453 h 1568"/>
                              <a:gd name="T32" fmla="*/ 708 w 1568"/>
                              <a:gd name="T33" fmla="*/ 12481 h 1568"/>
                              <a:gd name="T34" fmla="*/ 859 w 1568"/>
                              <a:gd name="T35" fmla="*/ 12481 h 1568"/>
                              <a:gd name="T36" fmla="*/ 1004 w 1568"/>
                              <a:gd name="T37" fmla="*/ 12453 h 1568"/>
                              <a:gd name="T38" fmla="*/ 1138 w 1568"/>
                              <a:gd name="T39" fmla="*/ 12400 h 1568"/>
                              <a:gd name="T40" fmla="*/ 1258 w 1568"/>
                              <a:gd name="T41" fmla="*/ 12324 h 1568"/>
                              <a:gd name="T42" fmla="*/ 1363 w 1568"/>
                              <a:gd name="T43" fmla="*/ 12229 h 1568"/>
                              <a:gd name="T44" fmla="*/ 1448 w 1568"/>
                              <a:gd name="T45" fmla="*/ 12116 h 1568"/>
                              <a:gd name="T46" fmla="*/ 1513 w 1568"/>
                              <a:gd name="T47" fmla="*/ 11989 h 1568"/>
                              <a:gd name="T48" fmla="*/ 1554 w 1568"/>
                              <a:gd name="T49" fmla="*/ 11849 h 1568"/>
                              <a:gd name="T50" fmla="*/ 1568 w 1568"/>
                              <a:gd name="T51" fmla="*/ 11700 h 1568"/>
                              <a:gd name="T52" fmla="*/ 1554 w 1568"/>
                              <a:gd name="T53" fmla="*/ 11551 h 1568"/>
                              <a:gd name="T54" fmla="*/ 1513 w 1568"/>
                              <a:gd name="T55" fmla="*/ 11412 h 1568"/>
                              <a:gd name="T56" fmla="*/ 1448 w 1568"/>
                              <a:gd name="T57" fmla="*/ 11284 h 1568"/>
                              <a:gd name="T58" fmla="*/ 1363 w 1568"/>
                              <a:gd name="T59" fmla="*/ 11171 h 1568"/>
                              <a:gd name="T60" fmla="*/ 1258 w 1568"/>
                              <a:gd name="T61" fmla="*/ 11076 h 1568"/>
                              <a:gd name="T62" fmla="*/ 1138 w 1568"/>
                              <a:gd name="T63" fmla="*/ 11000 h 1568"/>
                              <a:gd name="T64" fmla="*/ 1004 w 1568"/>
                              <a:gd name="T65" fmla="*/ 10948 h 1568"/>
                              <a:gd name="T66" fmla="*/ 859 w 1568"/>
                              <a:gd name="T67" fmla="*/ 10920 h 156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68" h="1568">
                                <a:moveTo>
                                  <a:pt x="784" y="0"/>
                                </a:moveTo>
                                <a:lnTo>
                                  <a:pt x="708" y="4"/>
                                </a:lnTo>
                                <a:lnTo>
                                  <a:pt x="635" y="14"/>
                                </a:lnTo>
                                <a:lnTo>
                                  <a:pt x="564" y="32"/>
                                </a:lnTo>
                                <a:lnTo>
                                  <a:pt x="495" y="55"/>
                                </a:lnTo>
                                <a:lnTo>
                                  <a:pt x="430" y="84"/>
                                </a:lnTo>
                                <a:lnTo>
                                  <a:pt x="368" y="120"/>
                                </a:lnTo>
                                <a:lnTo>
                                  <a:pt x="309" y="160"/>
                                </a:lnTo>
                                <a:lnTo>
                                  <a:pt x="255" y="205"/>
                                </a:lnTo>
                                <a:lnTo>
                                  <a:pt x="205" y="255"/>
                                </a:lnTo>
                                <a:lnTo>
                                  <a:pt x="160" y="310"/>
                                </a:lnTo>
                                <a:lnTo>
                                  <a:pt x="119" y="368"/>
                                </a:lnTo>
                                <a:lnTo>
                                  <a:pt x="84" y="430"/>
                                </a:lnTo>
                                <a:lnTo>
                                  <a:pt x="55" y="496"/>
                                </a:lnTo>
                                <a:lnTo>
                                  <a:pt x="31" y="564"/>
                                </a:lnTo>
                                <a:lnTo>
                                  <a:pt x="14" y="635"/>
                                </a:lnTo>
                                <a:lnTo>
                                  <a:pt x="3" y="709"/>
                                </a:lnTo>
                                <a:lnTo>
                                  <a:pt x="0" y="784"/>
                                </a:lnTo>
                                <a:lnTo>
                                  <a:pt x="3" y="860"/>
                                </a:lnTo>
                                <a:lnTo>
                                  <a:pt x="14" y="933"/>
                                </a:lnTo>
                                <a:lnTo>
                                  <a:pt x="31" y="1004"/>
                                </a:lnTo>
                                <a:lnTo>
                                  <a:pt x="55" y="1073"/>
                                </a:lnTo>
                                <a:lnTo>
                                  <a:pt x="84" y="1138"/>
                                </a:lnTo>
                                <a:lnTo>
                                  <a:pt x="119" y="1200"/>
                                </a:lnTo>
                                <a:lnTo>
                                  <a:pt x="160" y="1259"/>
                                </a:lnTo>
                                <a:lnTo>
                                  <a:pt x="205" y="1313"/>
                                </a:lnTo>
                                <a:lnTo>
                                  <a:pt x="255" y="1363"/>
                                </a:lnTo>
                                <a:lnTo>
                                  <a:pt x="309" y="1408"/>
                                </a:lnTo>
                                <a:lnTo>
                                  <a:pt x="368" y="1449"/>
                                </a:lnTo>
                                <a:lnTo>
                                  <a:pt x="430" y="1484"/>
                                </a:lnTo>
                                <a:lnTo>
                                  <a:pt x="495" y="1513"/>
                                </a:lnTo>
                                <a:lnTo>
                                  <a:pt x="564" y="1537"/>
                                </a:lnTo>
                                <a:lnTo>
                                  <a:pt x="635" y="1554"/>
                                </a:lnTo>
                                <a:lnTo>
                                  <a:pt x="708" y="1565"/>
                                </a:lnTo>
                                <a:lnTo>
                                  <a:pt x="784" y="1568"/>
                                </a:lnTo>
                                <a:lnTo>
                                  <a:pt x="859" y="1565"/>
                                </a:lnTo>
                                <a:lnTo>
                                  <a:pt x="933" y="1554"/>
                                </a:lnTo>
                                <a:lnTo>
                                  <a:pt x="1004" y="1537"/>
                                </a:lnTo>
                                <a:lnTo>
                                  <a:pt x="1072" y="1513"/>
                                </a:lnTo>
                                <a:lnTo>
                                  <a:pt x="1138" y="1484"/>
                                </a:lnTo>
                                <a:lnTo>
                                  <a:pt x="1200" y="1449"/>
                                </a:lnTo>
                                <a:lnTo>
                                  <a:pt x="1258" y="1408"/>
                                </a:lnTo>
                                <a:lnTo>
                                  <a:pt x="1313" y="1363"/>
                                </a:lnTo>
                                <a:lnTo>
                                  <a:pt x="1363" y="1313"/>
                                </a:lnTo>
                                <a:lnTo>
                                  <a:pt x="1408" y="1259"/>
                                </a:lnTo>
                                <a:lnTo>
                                  <a:pt x="1448" y="1200"/>
                                </a:lnTo>
                                <a:lnTo>
                                  <a:pt x="1484" y="1138"/>
                                </a:lnTo>
                                <a:lnTo>
                                  <a:pt x="1513" y="1073"/>
                                </a:lnTo>
                                <a:lnTo>
                                  <a:pt x="1536" y="1004"/>
                                </a:lnTo>
                                <a:lnTo>
                                  <a:pt x="1554" y="933"/>
                                </a:lnTo>
                                <a:lnTo>
                                  <a:pt x="1564" y="860"/>
                                </a:lnTo>
                                <a:lnTo>
                                  <a:pt x="1568" y="784"/>
                                </a:lnTo>
                                <a:lnTo>
                                  <a:pt x="1564" y="709"/>
                                </a:lnTo>
                                <a:lnTo>
                                  <a:pt x="1554" y="635"/>
                                </a:lnTo>
                                <a:lnTo>
                                  <a:pt x="1536" y="564"/>
                                </a:lnTo>
                                <a:lnTo>
                                  <a:pt x="1513" y="496"/>
                                </a:lnTo>
                                <a:lnTo>
                                  <a:pt x="1484" y="430"/>
                                </a:lnTo>
                                <a:lnTo>
                                  <a:pt x="1448" y="368"/>
                                </a:lnTo>
                                <a:lnTo>
                                  <a:pt x="1408" y="310"/>
                                </a:lnTo>
                                <a:lnTo>
                                  <a:pt x="1363" y="255"/>
                                </a:lnTo>
                                <a:lnTo>
                                  <a:pt x="1313" y="205"/>
                                </a:lnTo>
                                <a:lnTo>
                                  <a:pt x="1258" y="160"/>
                                </a:lnTo>
                                <a:lnTo>
                                  <a:pt x="1200" y="120"/>
                                </a:lnTo>
                                <a:lnTo>
                                  <a:pt x="1138" y="84"/>
                                </a:lnTo>
                                <a:lnTo>
                                  <a:pt x="1072" y="55"/>
                                </a:lnTo>
                                <a:lnTo>
                                  <a:pt x="1004" y="32"/>
                                </a:lnTo>
                                <a:lnTo>
                                  <a:pt x="933" y="14"/>
                                </a:lnTo>
                                <a:lnTo>
                                  <a:pt x="859" y="4"/>
                                </a:lnTo>
                                <a:lnTo>
                                  <a:pt x="784" y="0"/>
                                </a:lnTo>
                                <a:close/>
                              </a:path>
                            </a:pathLst>
                          </a:custGeom>
                          <a:solidFill>
                            <a:srgbClr val="AC6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docshape49"/>
                        <wps:cNvSpPr txBox="1">
                          <a:spLocks noChangeArrowheads="1"/>
                        </wps:cNvSpPr>
                        <wps:spPr bwMode="auto">
                          <a:xfrm>
                            <a:off x="3456" y="10916"/>
                            <a:ext cx="1568"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F1BB8" w14:textId="77777777" w:rsidR="0049294D" w:rsidRDefault="0049294D">
                              <w:pPr>
                                <w:spacing w:before="121" w:line="216" w:lineRule="auto"/>
                                <w:ind w:left="255" w:right="255" w:firstLine="1"/>
                                <w:jc w:val="center"/>
                                <w:rPr>
                                  <w:sz w:val="20"/>
                                </w:rPr>
                              </w:pPr>
                              <w:r>
                                <w:rPr>
                                  <w:color w:val="FFFFFF"/>
                                  <w:spacing w:val="-2"/>
                                  <w:sz w:val="20"/>
                                </w:rPr>
                                <w:t xml:space="preserve">Normes </w:t>
                              </w:r>
                              <w:proofErr w:type="spellStart"/>
                              <w:r>
                                <w:rPr>
                                  <w:color w:val="FFFFFF"/>
                                  <w:spacing w:val="-2"/>
                                  <w:sz w:val="20"/>
                                </w:rPr>
                                <w:t>Environnem</w:t>
                              </w:r>
                              <w:proofErr w:type="spellEnd"/>
                              <w:r>
                                <w:rPr>
                                  <w:color w:val="FFFFFF"/>
                                  <w:spacing w:val="-2"/>
                                  <w:sz w:val="20"/>
                                </w:rPr>
                                <w:t xml:space="preserve"> </w:t>
                              </w:r>
                              <w:proofErr w:type="spellStart"/>
                              <w:r>
                                <w:rPr>
                                  <w:color w:val="FFFFFF"/>
                                  <w:spacing w:val="-2"/>
                                  <w:sz w:val="20"/>
                                </w:rPr>
                                <w:t>entales</w:t>
                              </w:r>
                              <w:proofErr w:type="spellEnd"/>
                              <w:r>
                                <w:rPr>
                                  <w:color w:val="FFFFFF"/>
                                  <w:spacing w:val="-2"/>
                                  <w:sz w:val="20"/>
                                </w:rPr>
                                <w:t xml:space="preserve"> Sociales </w:t>
                              </w:r>
                              <w:r>
                                <w:rPr>
                                  <w:color w:val="FFFFFF"/>
                                  <w:sz w:val="20"/>
                                </w:rPr>
                                <w:t>(NES5</w:t>
                              </w:r>
                              <w:r>
                                <w:rPr>
                                  <w:color w:val="FFFFFF"/>
                                  <w:spacing w:val="-12"/>
                                  <w:sz w:val="20"/>
                                </w:rPr>
                                <w:t xml:space="preserve"> </w:t>
                              </w:r>
                              <w:r>
                                <w:rPr>
                                  <w:color w:val="FFFFFF"/>
                                  <w:sz w:val="20"/>
                                </w:rPr>
                                <w:t>et</w:t>
                              </w:r>
                              <w:r>
                                <w:rPr>
                                  <w:color w:val="FFFFFF"/>
                                  <w:spacing w:val="-11"/>
                                  <w:sz w:val="20"/>
                                </w:rPr>
                                <w:t xml:space="preserve"> </w:t>
                              </w:r>
                              <w:r>
                                <w:rPr>
                                  <w:color w:val="FFFFFF"/>
                                  <w:sz w:val="20"/>
                                </w:rPr>
                                <w:t xml:space="preserve">NES </w:t>
                              </w:r>
                              <w:r>
                                <w:rPr>
                                  <w:color w:val="FFFFFF"/>
                                  <w:spacing w:val="-4"/>
                                  <w:sz w:val="20"/>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70634" id="docshapegroup47" o:spid="_x0000_s1033" style="position:absolute;left:0;text-align:left;margin-left:172.85pt;margin-top:545.8pt;width:78.4pt;height:78.4pt;z-index:251640832;mso-position-horizontal-relative:page;mso-position-vertical-relative:page" coordorigin="3457,10916" coordsize="1568,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">
                <v:shape id="docshape48" o:spid="_x0000_s1034" style="position:absolute;left:3456;top:10916;width:1568;height:1568;visibility:visible;mso-wrap-style:square;v-text-anchor:top" coordsize="1568,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" path="m784,l708,4,635,14,564,32,495,55,430,84r-62,36l309,160r-54,45l205,255r-45,55l119,368,84,430,55,496,31,564,14,635,3,709,,784r3,76l14,933r17,71l55,1073r29,65l119,1200r41,59l205,1313r50,50l309,1408r59,41l430,1484r65,29l564,1537r71,17l708,1565r76,3l859,1565r74,-11l1004,1537r68,-24l1138,1484r62,-35l1258,1408r55,-45l1363,1313r45,-54l1448,1200r36,-62l1513,1073r23,-69l1554,933r10,-73l1568,784r-4,-75l1554,635r-18,-71l1513,496r-29,-66l1448,368r-40,-58l1363,255r-50,-50l1258,160r-58,-40l1138,84,1072,55,1004,32,933,14,859,4,784,xe" fillcolor="#ac6200" stroked="f">
                  <v:path arrowok="t" o:connecttype="custom" o:connectlocs="708,10920;564,10948;430,11000;309,11076;205,11171;119,11284;55,11412;14,11551;0,11700;14,11849;55,11989;119,12116;205,12229;309,12324;430,12400;564,12453;708,12481;859,12481;1004,12453;1138,12400;1258,12324;1363,12229;1448,12116;1513,11989;1554,11849;1568,11700;1554,11551;1513,11412;1448,11284;1363,11171;1258,11076;1138,11000;1004,10948;859,10920" o:connectangles="0,0,0,0,0,0,0,0,0,0,0,0,0,0,0,0,0,0,0,0,0,0,0,0,0,0,0,0,0,0,0,0,0,0"/>
                </v:shape>
                <v:shape id="docshape49" o:spid="_x0000_s1035" type="#_x0000_t202" style="position:absolute;left:3456;top:10916;width:1568;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145F1BB8" w14:textId="77777777" w:rsidR="0049294D" w:rsidRDefault="0049294D">
                        <w:pPr>
                          <w:spacing w:before="121" w:line="216" w:lineRule="auto"/>
                          <w:ind w:left="255" w:right="255" w:firstLine="1"/>
                          <w:jc w:val="center"/>
                          <w:rPr>
                            <w:sz w:val="20"/>
                          </w:rPr>
                        </w:pPr>
                        <w:r>
                          <w:rPr>
                            <w:color w:val="FFFFFF"/>
                            <w:spacing w:val="-2"/>
                            <w:sz w:val="20"/>
                          </w:rPr>
                          <w:t xml:space="preserve">Normes Environnem entales Sociales </w:t>
                        </w:r>
                        <w:r>
                          <w:rPr>
                            <w:color w:val="FFFFFF"/>
                            <w:sz w:val="20"/>
                          </w:rPr>
                          <w:t>(NES5</w:t>
                        </w:r>
                        <w:r>
                          <w:rPr>
                            <w:color w:val="FFFFFF"/>
                            <w:spacing w:val="-12"/>
                            <w:sz w:val="20"/>
                          </w:rPr>
                          <w:t xml:space="preserve"> </w:t>
                        </w:r>
                        <w:r>
                          <w:rPr>
                            <w:color w:val="FFFFFF"/>
                            <w:sz w:val="20"/>
                          </w:rPr>
                          <w:t>et</w:t>
                        </w:r>
                        <w:r>
                          <w:rPr>
                            <w:color w:val="FFFFFF"/>
                            <w:spacing w:val="-11"/>
                            <w:sz w:val="20"/>
                          </w:rPr>
                          <w:t xml:space="preserve"> </w:t>
                        </w:r>
                        <w:r>
                          <w:rPr>
                            <w:color w:val="FFFFFF"/>
                            <w:sz w:val="20"/>
                          </w:rPr>
                          <w:t xml:space="preserve">NES </w:t>
                        </w:r>
                        <w:r>
                          <w:rPr>
                            <w:color w:val="FFFFFF"/>
                            <w:spacing w:val="-4"/>
                            <w:sz w:val="20"/>
                          </w:rPr>
                          <w:t>10)</w:t>
                        </w:r>
                      </w:p>
                    </w:txbxContent>
                  </v:textbox>
                </v:shape>
                <w10:wrap anchorx="page" anchory="page"/>
              </v:group>
            </w:pict>
          </mc:Fallback>
        </mc:AlternateContent>
      </w:r>
      <w:r w:rsidR="00E35679" w:rsidRPr="0072239C">
        <w:rPr>
          <w:noProof/>
        </w:rPr>
        <w:drawing>
          <wp:anchor distT="0" distB="0" distL="0" distR="0" simplePos="0" relativeHeight="251659776" behindDoc="0" locked="0" layoutInCell="1" allowOverlap="1" wp14:anchorId="145F1B14" wp14:editId="20215B84">
            <wp:simplePos x="0" y="0"/>
            <wp:positionH relativeFrom="page">
              <wp:posOffset>3128136</wp:posOffset>
            </wp:positionH>
            <wp:positionV relativeFrom="page">
              <wp:posOffset>6378828</wp:posOffset>
            </wp:positionV>
            <wp:extent cx="1828711" cy="37147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1" cstate="print"/>
                    <a:stretch>
                      <a:fillRect/>
                    </a:stretch>
                  </pic:blipFill>
                  <pic:spPr>
                    <a:xfrm>
                      <a:off x="0" y="0"/>
                      <a:ext cx="1828711" cy="371475"/>
                    </a:xfrm>
                    <a:prstGeom prst="rect">
                      <a:avLst/>
                    </a:prstGeom>
                  </pic:spPr>
                </pic:pic>
              </a:graphicData>
            </a:graphic>
          </wp:anchor>
        </w:drawing>
      </w:r>
      <w:bookmarkStart w:id="660" w:name="_Toc132554946"/>
      <w:bookmarkStart w:id="661" w:name="_Toc132555065"/>
      <w:bookmarkStart w:id="662" w:name="_Toc132555184"/>
      <w:bookmarkStart w:id="663" w:name="_Toc132555303"/>
      <w:bookmarkStart w:id="664" w:name="_Toc132576167"/>
      <w:bookmarkStart w:id="665" w:name="_Toc132576528"/>
      <w:bookmarkStart w:id="666" w:name="_Toc132576889"/>
      <w:bookmarkStart w:id="667" w:name="_Toc132577251"/>
      <w:bookmarkStart w:id="668" w:name="_Toc132577613"/>
      <w:bookmarkStart w:id="669" w:name="_Toc132578002"/>
      <w:bookmarkStart w:id="670" w:name="_Toc132596999"/>
      <w:bookmarkStart w:id="671" w:name="_Toc132555304"/>
      <w:bookmarkEnd w:id="658"/>
      <w:bookmarkEnd w:id="660"/>
      <w:bookmarkEnd w:id="661"/>
      <w:bookmarkEnd w:id="662"/>
      <w:bookmarkEnd w:id="663"/>
      <w:bookmarkEnd w:id="664"/>
      <w:bookmarkEnd w:id="665"/>
      <w:bookmarkEnd w:id="666"/>
      <w:bookmarkEnd w:id="667"/>
      <w:bookmarkEnd w:id="668"/>
      <w:bookmarkEnd w:id="669"/>
      <w:bookmarkEnd w:id="670"/>
      <w:r w:rsidR="00E35679" w:rsidRPr="0072239C">
        <w:t>CADRE LEGAL ET INSTITUTIONNEL</w:t>
      </w:r>
      <w:bookmarkEnd w:id="659"/>
      <w:bookmarkEnd w:id="671"/>
    </w:p>
    <w:p w14:paraId="145F0878" w14:textId="77777777" w:rsidR="00D73309" w:rsidRPr="0072239C" w:rsidRDefault="00D73309">
      <w:pPr>
        <w:pStyle w:val="Corpsdetexte"/>
        <w:spacing w:before="3"/>
        <w:rPr>
          <w:rFonts w:ascii="Arial" w:hAnsi="Arial" w:cs="Arial"/>
        </w:rPr>
      </w:pPr>
    </w:p>
    <w:p w14:paraId="145F0879" w14:textId="773A3429" w:rsidR="00D73309" w:rsidRPr="0072239C" w:rsidRDefault="00E35679">
      <w:pPr>
        <w:pStyle w:val="Corpsdetexte"/>
        <w:spacing w:line="271" w:lineRule="auto"/>
        <w:ind w:left="255" w:right="520"/>
        <w:rPr>
          <w:rFonts w:ascii="Arial" w:hAnsi="Arial" w:cs="Arial"/>
        </w:rPr>
      </w:pPr>
      <w:r w:rsidRPr="0072239C">
        <w:rPr>
          <w:rFonts w:ascii="Arial" w:hAnsi="Arial" w:cs="Arial"/>
        </w:rPr>
        <w:t xml:space="preserve">L’élaboration et la mise en œuvre de la réinstallation dans le cadre de la réalisation du projet de réhabilitation des ports sont encadrées par un corpus formé par l’ensemble des normes environnementales et sociales de la Banque </w:t>
      </w:r>
      <w:r w:rsidR="00F42019">
        <w:rPr>
          <w:rFonts w:ascii="Arial" w:hAnsi="Arial" w:cs="Arial"/>
        </w:rPr>
        <w:t>m</w:t>
      </w:r>
      <w:r w:rsidRPr="0072239C">
        <w:rPr>
          <w:rFonts w:ascii="Arial" w:hAnsi="Arial" w:cs="Arial"/>
        </w:rPr>
        <w:t>ondiale</w:t>
      </w:r>
      <w:r w:rsidRPr="0072239C">
        <w:rPr>
          <w:rFonts w:ascii="Arial" w:hAnsi="Arial" w:cs="Arial"/>
          <w:spacing w:val="-4"/>
        </w:rPr>
        <w:t xml:space="preserve"> </w:t>
      </w:r>
      <w:r w:rsidRPr="0072239C">
        <w:rPr>
          <w:rFonts w:ascii="Arial" w:hAnsi="Arial" w:cs="Arial"/>
        </w:rPr>
        <w:t>qui</w:t>
      </w:r>
      <w:r w:rsidRPr="0072239C">
        <w:rPr>
          <w:rFonts w:ascii="Arial" w:hAnsi="Arial" w:cs="Arial"/>
          <w:spacing w:val="-2"/>
        </w:rPr>
        <w:t xml:space="preserve"> </w:t>
      </w:r>
      <w:r w:rsidRPr="0072239C">
        <w:rPr>
          <w:rFonts w:ascii="Arial" w:hAnsi="Arial" w:cs="Arial"/>
        </w:rPr>
        <w:t>sont</w:t>
      </w:r>
      <w:r w:rsidRPr="0072239C">
        <w:rPr>
          <w:rFonts w:ascii="Arial" w:hAnsi="Arial" w:cs="Arial"/>
          <w:spacing w:val="-4"/>
        </w:rPr>
        <w:t xml:space="preserve"> </w:t>
      </w:r>
      <w:r w:rsidRPr="0072239C">
        <w:rPr>
          <w:rFonts w:ascii="Arial" w:hAnsi="Arial" w:cs="Arial"/>
        </w:rPr>
        <w:t>déclenchées</w:t>
      </w:r>
      <w:r w:rsidRPr="0072239C">
        <w:rPr>
          <w:rFonts w:ascii="Arial" w:hAnsi="Arial" w:cs="Arial"/>
          <w:spacing w:val="-2"/>
        </w:rPr>
        <w:t xml:space="preserve"> </w:t>
      </w:r>
      <w:r w:rsidRPr="0072239C">
        <w:rPr>
          <w:rFonts w:ascii="Arial" w:hAnsi="Arial" w:cs="Arial"/>
        </w:rPr>
        <w:t>et</w:t>
      </w:r>
      <w:r w:rsidRPr="0072239C">
        <w:rPr>
          <w:rFonts w:ascii="Arial" w:hAnsi="Arial" w:cs="Arial"/>
          <w:spacing w:val="-2"/>
        </w:rPr>
        <w:t xml:space="preserve"> </w:t>
      </w:r>
      <w:r w:rsidRPr="0072239C">
        <w:rPr>
          <w:rFonts w:ascii="Arial" w:hAnsi="Arial" w:cs="Arial"/>
        </w:rPr>
        <w:t>aussi</w:t>
      </w:r>
      <w:r w:rsidRPr="0072239C">
        <w:rPr>
          <w:rFonts w:ascii="Arial" w:hAnsi="Arial" w:cs="Arial"/>
          <w:spacing w:val="-2"/>
        </w:rPr>
        <w:t xml:space="preserve"> </w:t>
      </w:r>
      <w:r w:rsidRPr="0072239C">
        <w:rPr>
          <w:rFonts w:ascii="Arial" w:hAnsi="Arial" w:cs="Arial"/>
        </w:rPr>
        <w:t>par</w:t>
      </w:r>
      <w:r w:rsidR="00F42019">
        <w:rPr>
          <w:rFonts w:ascii="Arial" w:hAnsi="Arial" w:cs="Arial"/>
        </w:rPr>
        <w:t xml:space="preserve"> les</w:t>
      </w:r>
      <w:r w:rsidRPr="0072239C">
        <w:rPr>
          <w:rFonts w:ascii="Arial" w:hAnsi="Arial" w:cs="Arial"/>
          <w:spacing w:val="-6"/>
        </w:rPr>
        <w:t xml:space="preserve"> </w:t>
      </w:r>
      <w:r w:rsidRPr="0072239C">
        <w:rPr>
          <w:rFonts w:ascii="Arial" w:hAnsi="Arial" w:cs="Arial"/>
        </w:rPr>
        <w:t>textes</w:t>
      </w:r>
      <w:r w:rsidRPr="0072239C">
        <w:rPr>
          <w:rFonts w:ascii="Arial" w:hAnsi="Arial" w:cs="Arial"/>
          <w:spacing w:val="-4"/>
        </w:rPr>
        <w:t xml:space="preserve"> </w:t>
      </w:r>
      <w:r w:rsidRPr="0072239C">
        <w:rPr>
          <w:rFonts w:ascii="Arial" w:hAnsi="Arial" w:cs="Arial"/>
        </w:rPr>
        <w:t>nationaux</w:t>
      </w:r>
      <w:r w:rsidRPr="0072239C">
        <w:rPr>
          <w:rFonts w:ascii="Arial" w:hAnsi="Arial" w:cs="Arial"/>
          <w:spacing w:val="-2"/>
        </w:rPr>
        <w:t xml:space="preserve"> </w:t>
      </w:r>
      <w:r w:rsidRPr="0072239C">
        <w:rPr>
          <w:rFonts w:ascii="Arial" w:hAnsi="Arial" w:cs="Arial"/>
        </w:rPr>
        <w:t>régissant</w:t>
      </w:r>
      <w:r w:rsidRPr="0072239C">
        <w:rPr>
          <w:rFonts w:ascii="Arial" w:hAnsi="Arial" w:cs="Arial"/>
          <w:spacing w:val="-2"/>
        </w:rPr>
        <w:t xml:space="preserve"> </w:t>
      </w:r>
      <w:r w:rsidRPr="0072239C">
        <w:rPr>
          <w:rFonts w:ascii="Arial" w:hAnsi="Arial" w:cs="Arial"/>
        </w:rPr>
        <w:t>l’expropriation</w:t>
      </w:r>
      <w:r w:rsidRPr="0072239C">
        <w:rPr>
          <w:rFonts w:ascii="Arial" w:hAnsi="Arial" w:cs="Arial"/>
          <w:spacing w:val="-3"/>
        </w:rPr>
        <w:t xml:space="preserve"> </w:t>
      </w:r>
      <w:r w:rsidRPr="0072239C">
        <w:rPr>
          <w:rFonts w:ascii="Arial" w:hAnsi="Arial" w:cs="Arial"/>
        </w:rPr>
        <w:t>pour</w:t>
      </w:r>
      <w:r w:rsidRPr="0072239C">
        <w:rPr>
          <w:rFonts w:ascii="Arial" w:hAnsi="Arial" w:cs="Arial"/>
          <w:spacing w:val="-2"/>
        </w:rPr>
        <w:t xml:space="preserve"> </w:t>
      </w:r>
      <w:r w:rsidRPr="0072239C">
        <w:rPr>
          <w:rFonts w:ascii="Arial" w:hAnsi="Arial" w:cs="Arial"/>
        </w:rPr>
        <w:t>cause</w:t>
      </w:r>
      <w:r w:rsidRPr="0072239C">
        <w:rPr>
          <w:rFonts w:ascii="Arial" w:hAnsi="Arial" w:cs="Arial"/>
          <w:spacing w:val="-5"/>
        </w:rPr>
        <w:t xml:space="preserve"> </w:t>
      </w:r>
      <w:r w:rsidRPr="0072239C">
        <w:rPr>
          <w:rFonts w:ascii="Arial" w:hAnsi="Arial" w:cs="Arial"/>
        </w:rPr>
        <w:t>d’utilité</w:t>
      </w:r>
      <w:r w:rsidRPr="0072239C">
        <w:rPr>
          <w:rFonts w:ascii="Arial" w:hAnsi="Arial" w:cs="Arial"/>
          <w:spacing w:val="-4"/>
        </w:rPr>
        <w:t xml:space="preserve"> </w:t>
      </w:r>
      <w:r w:rsidRPr="0072239C">
        <w:rPr>
          <w:rFonts w:ascii="Arial" w:hAnsi="Arial" w:cs="Arial"/>
        </w:rPr>
        <w:t xml:space="preserve">publique, les textes fonciers et d’autres textes qui sont pertinents et ayant une interaction dans l’encadrement de la </w:t>
      </w:r>
      <w:r w:rsidRPr="0072239C">
        <w:rPr>
          <w:rFonts w:ascii="Arial" w:hAnsi="Arial" w:cs="Arial"/>
          <w:spacing w:val="-2"/>
        </w:rPr>
        <w:t>réinstallation.</w:t>
      </w:r>
    </w:p>
    <w:p w14:paraId="145F087A" w14:textId="77777777" w:rsidR="00D73309" w:rsidRPr="0072239C" w:rsidRDefault="00E35679">
      <w:pPr>
        <w:pStyle w:val="Corpsdetexte"/>
        <w:spacing w:line="268" w:lineRule="exact"/>
        <w:ind w:left="255"/>
        <w:rPr>
          <w:rFonts w:ascii="Arial" w:hAnsi="Arial" w:cs="Arial"/>
        </w:rPr>
      </w:pPr>
      <w:r w:rsidRPr="0072239C">
        <w:rPr>
          <w:rFonts w:ascii="Arial" w:hAnsi="Arial" w:cs="Arial"/>
        </w:rPr>
        <w:t>Plus</w:t>
      </w:r>
      <w:r w:rsidRPr="0072239C">
        <w:rPr>
          <w:rFonts w:ascii="Arial" w:hAnsi="Arial" w:cs="Arial"/>
          <w:spacing w:val="-5"/>
        </w:rPr>
        <w:t xml:space="preserve"> </w:t>
      </w:r>
      <w:r w:rsidRPr="0072239C">
        <w:rPr>
          <w:rFonts w:ascii="Arial" w:hAnsi="Arial" w:cs="Arial"/>
        </w:rPr>
        <w:t>spécifiquement,</w:t>
      </w:r>
      <w:r w:rsidRPr="0072239C">
        <w:rPr>
          <w:rFonts w:ascii="Arial" w:hAnsi="Arial" w:cs="Arial"/>
          <w:spacing w:val="-4"/>
        </w:rPr>
        <w:t xml:space="preserve"> </w:t>
      </w:r>
      <w:r w:rsidRPr="0072239C">
        <w:rPr>
          <w:rFonts w:ascii="Arial" w:hAnsi="Arial" w:cs="Arial"/>
        </w:rPr>
        <w:t>cette</w:t>
      </w:r>
      <w:r w:rsidRPr="0072239C">
        <w:rPr>
          <w:rFonts w:ascii="Arial" w:hAnsi="Arial" w:cs="Arial"/>
          <w:spacing w:val="-6"/>
        </w:rPr>
        <w:t xml:space="preserve"> </w:t>
      </w:r>
      <w:r w:rsidRPr="0072239C">
        <w:rPr>
          <w:rFonts w:ascii="Arial" w:hAnsi="Arial" w:cs="Arial"/>
        </w:rPr>
        <w:t>section</w:t>
      </w:r>
      <w:r w:rsidRPr="0072239C">
        <w:rPr>
          <w:rFonts w:ascii="Arial" w:hAnsi="Arial" w:cs="Arial"/>
          <w:spacing w:val="-5"/>
        </w:rPr>
        <w:t xml:space="preserve"> </w:t>
      </w:r>
      <w:r w:rsidRPr="0072239C">
        <w:rPr>
          <w:rFonts w:ascii="Arial" w:hAnsi="Arial" w:cs="Arial"/>
        </w:rPr>
        <w:t>a</w:t>
      </w:r>
      <w:r w:rsidRPr="0072239C">
        <w:rPr>
          <w:rFonts w:ascii="Arial" w:hAnsi="Arial" w:cs="Arial"/>
          <w:spacing w:val="-4"/>
        </w:rPr>
        <w:t xml:space="preserve"> </w:t>
      </w:r>
      <w:r w:rsidRPr="0072239C">
        <w:rPr>
          <w:rFonts w:ascii="Arial" w:hAnsi="Arial" w:cs="Arial"/>
        </w:rPr>
        <w:t>pour</w:t>
      </w:r>
      <w:r w:rsidRPr="0072239C">
        <w:rPr>
          <w:rFonts w:ascii="Arial" w:hAnsi="Arial" w:cs="Arial"/>
          <w:spacing w:val="-4"/>
        </w:rPr>
        <w:t xml:space="preserve"> </w:t>
      </w:r>
      <w:r w:rsidRPr="0072239C">
        <w:rPr>
          <w:rFonts w:ascii="Arial" w:hAnsi="Arial" w:cs="Arial"/>
        </w:rPr>
        <w:t>objet</w:t>
      </w:r>
      <w:r w:rsidRPr="0072239C">
        <w:rPr>
          <w:rFonts w:ascii="Arial" w:hAnsi="Arial" w:cs="Arial"/>
          <w:spacing w:val="-4"/>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spacing w:val="-10"/>
        </w:rPr>
        <w:t>:</w:t>
      </w:r>
    </w:p>
    <w:p w14:paraId="145F087B" w14:textId="77777777" w:rsidR="00D73309" w:rsidRPr="0072239C" w:rsidRDefault="00E35679">
      <w:pPr>
        <w:pStyle w:val="Paragraphedeliste"/>
        <w:numPr>
          <w:ilvl w:val="0"/>
          <w:numId w:val="67"/>
        </w:numPr>
        <w:tabs>
          <w:tab w:val="left" w:pos="1700"/>
          <w:tab w:val="left" w:pos="1701"/>
        </w:tabs>
        <w:spacing w:before="67"/>
        <w:ind w:hanging="361"/>
        <w:rPr>
          <w:rFonts w:ascii="Arial" w:hAnsi="Arial" w:cs="Arial"/>
        </w:rPr>
      </w:pPr>
      <w:r w:rsidRPr="0072239C">
        <w:rPr>
          <w:rFonts w:ascii="Arial" w:hAnsi="Arial" w:cs="Arial"/>
        </w:rPr>
        <w:t>Etaler</w:t>
      </w:r>
      <w:r w:rsidRPr="0072239C">
        <w:rPr>
          <w:rFonts w:ascii="Arial" w:hAnsi="Arial" w:cs="Arial"/>
          <w:spacing w:val="-5"/>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régimes</w:t>
      </w:r>
      <w:r w:rsidRPr="0072239C">
        <w:rPr>
          <w:rFonts w:ascii="Arial" w:hAnsi="Arial" w:cs="Arial"/>
          <w:spacing w:val="-5"/>
        </w:rPr>
        <w:t xml:space="preserve"> </w:t>
      </w:r>
      <w:r w:rsidRPr="0072239C">
        <w:rPr>
          <w:rFonts w:ascii="Arial" w:hAnsi="Arial" w:cs="Arial"/>
        </w:rPr>
        <w:t>juridiques</w:t>
      </w:r>
      <w:r w:rsidRPr="0072239C">
        <w:rPr>
          <w:rFonts w:ascii="Arial" w:hAnsi="Arial" w:cs="Arial"/>
          <w:spacing w:val="-4"/>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la</w:t>
      </w:r>
      <w:r w:rsidRPr="0072239C">
        <w:rPr>
          <w:rFonts w:ascii="Arial" w:hAnsi="Arial" w:cs="Arial"/>
          <w:spacing w:val="-5"/>
        </w:rPr>
        <w:t xml:space="preserve"> </w:t>
      </w:r>
      <w:r w:rsidRPr="0072239C">
        <w:rPr>
          <w:rFonts w:ascii="Arial" w:hAnsi="Arial" w:cs="Arial"/>
        </w:rPr>
        <w:t>réinstallation</w:t>
      </w:r>
      <w:r w:rsidRPr="0072239C">
        <w:rPr>
          <w:rFonts w:ascii="Arial" w:hAnsi="Arial" w:cs="Arial"/>
          <w:spacing w:val="-5"/>
        </w:rPr>
        <w:t xml:space="preserve"> </w:t>
      </w:r>
      <w:r w:rsidRPr="0072239C">
        <w:rPr>
          <w:rFonts w:ascii="Arial" w:hAnsi="Arial" w:cs="Arial"/>
        </w:rPr>
        <w:t>du</w:t>
      </w:r>
      <w:r w:rsidRPr="0072239C">
        <w:rPr>
          <w:rFonts w:ascii="Arial" w:hAnsi="Arial" w:cs="Arial"/>
          <w:spacing w:val="-5"/>
        </w:rPr>
        <w:t xml:space="preserve"> </w:t>
      </w:r>
      <w:r w:rsidRPr="0072239C">
        <w:rPr>
          <w:rFonts w:ascii="Arial" w:hAnsi="Arial" w:cs="Arial"/>
        </w:rPr>
        <w:t>projet</w:t>
      </w:r>
      <w:r w:rsidRPr="0072239C">
        <w:rPr>
          <w:rFonts w:ascii="Arial" w:hAnsi="Arial" w:cs="Arial"/>
          <w:spacing w:val="-4"/>
        </w:rPr>
        <w:t xml:space="preserve"> </w:t>
      </w:r>
      <w:r w:rsidRPr="0072239C">
        <w:rPr>
          <w:rFonts w:ascii="Arial" w:hAnsi="Arial" w:cs="Arial"/>
        </w:rPr>
        <w:t>de</w:t>
      </w:r>
      <w:r w:rsidRPr="0072239C">
        <w:rPr>
          <w:rFonts w:ascii="Arial" w:hAnsi="Arial" w:cs="Arial"/>
          <w:spacing w:val="-7"/>
        </w:rPr>
        <w:t xml:space="preserve"> </w:t>
      </w:r>
      <w:r w:rsidRPr="0072239C">
        <w:rPr>
          <w:rFonts w:ascii="Arial" w:hAnsi="Arial" w:cs="Arial"/>
        </w:rPr>
        <w:t>constructions</w:t>
      </w:r>
      <w:r w:rsidRPr="0072239C">
        <w:rPr>
          <w:rFonts w:ascii="Arial" w:hAnsi="Arial" w:cs="Arial"/>
          <w:spacing w:val="-5"/>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port</w:t>
      </w:r>
      <w:r w:rsidRPr="0072239C">
        <w:rPr>
          <w:rFonts w:ascii="Arial" w:hAnsi="Arial" w:cs="Arial"/>
          <w:spacing w:val="-4"/>
        </w:rPr>
        <w:t xml:space="preserve"> </w:t>
      </w:r>
      <w:r w:rsidRPr="0072239C">
        <w:rPr>
          <w:rFonts w:ascii="Arial" w:hAnsi="Arial" w:cs="Arial"/>
          <w:spacing w:val="-10"/>
        </w:rPr>
        <w:t>;</w:t>
      </w:r>
    </w:p>
    <w:p w14:paraId="145F087C" w14:textId="725215EA" w:rsidR="00D73309" w:rsidRPr="0072239C" w:rsidRDefault="00E35679">
      <w:pPr>
        <w:pStyle w:val="Paragraphedeliste"/>
        <w:numPr>
          <w:ilvl w:val="0"/>
          <w:numId w:val="67"/>
        </w:numPr>
        <w:tabs>
          <w:tab w:val="left" w:pos="1700"/>
          <w:tab w:val="left" w:pos="1701"/>
        </w:tabs>
        <w:spacing w:before="30"/>
        <w:ind w:hanging="361"/>
        <w:rPr>
          <w:rFonts w:ascii="Arial" w:hAnsi="Arial" w:cs="Arial"/>
        </w:rPr>
      </w:pPr>
      <w:r w:rsidRPr="0072239C">
        <w:rPr>
          <w:rFonts w:ascii="Arial" w:hAnsi="Arial" w:cs="Arial"/>
        </w:rPr>
        <w:t>Fixer</w:t>
      </w:r>
      <w:r w:rsidRPr="0072239C">
        <w:rPr>
          <w:rFonts w:ascii="Arial" w:hAnsi="Arial" w:cs="Arial"/>
          <w:spacing w:val="-6"/>
        </w:rPr>
        <w:t xml:space="preserve"> </w:t>
      </w:r>
      <w:r w:rsidRPr="0072239C">
        <w:rPr>
          <w:rFonts w:ascii="Arial" w:hAnsi="Arial" w:cs="Arial"/>
        </w:rPr>
        <w:t>les</w:t>
      </w:r>
      <w:r w:rsidRPr="0072239C">
        <w:rPr>
          <w:rFonts w:ascii="Arial" w:hAnsi="Arial" w:cs="Arial"/>
          <w:spacing w:val="-5"/>
        </w:rPr>
        <w:t xml:space="preserve"> </w:t>
      </w:r>
      <w:r w:rsidRPr="0072239C">
        <w:rPr>
          <w:rFonts w:ascii="Arial" w:hAnsi="Arial" w:cs="Arial"/>
        </w:rPr>
        <w:t>procédures</w:t>
      </w:r>
      <w:r w:rsidRPr="0072239C">
        <w:rPr>
          <w:rFonts w:ascii="Arial" w:hAnsi="Arial" w:cs="Arial"/>
          <w:spacing w:val="-3"/>
        </w:rPr>
        <w:t xml:space="preserve"> </w:t>
      </w:r>
      <w:r w:rsidRPr="0072239C">
        <w:rPr>
          <w:rFonts w:ascii="Arial" w:hAnsi="Arial" w:cs="Arial"/>
        </w:rPr>
        <w:t>d’expropriation</w:t>
      </w:r>
      <w:r w:rsidRPr="0072239C">
        <w:rPr>
          <w:rFonts w:ascii="Arial" w:hAnsi="Arial" w:cs="Arial"/>
          <w:spacing w:val="-6"/>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d’indemnisation</w:t>
      </w:r>
      <w:r w:rsidRPr="0072239C">
        <w:rPr>
          <w:rFonts w:ascii="Arial" w:hAnsi="Arial" w:cs="Arial"/>
          <w:spacing w:val="-4"/>
        </w:rPr>
        <w:t xml:space="preserve"> </w:t>
      </w:r>
      <w:r w:rsidRPr="0072239C">
        <w:rPr>
          <w:rFonts w:ascii="Arial" w:hAnsi="Arial" w:cs="Arial"/>
        </w:rPr>
        <w:t>qui</w:t>
      </w:r>
      <w:r w:rsidRPr="0072239C">
        <w:rPr>
          <w:rFonts w:ascii="Arial" w:hAnsi="Arial" w:cs="Arial"/>
          <w:spacing w:val="-3"/>
        </w:rPr>
        <w:t xml:space="preserve"> </w:t>
      </w:r>
      <w:r w:rsidRPr="0072239C">
        <w:rPr>
          <w:rFonts w:ascii="Arial" w:hAnsi="Arial" w:cs="Arial"/>
        </w:rPr>
        <w:t>vont</w:t>
      </w:r>
      <w:r w:rsidRPr="0072239C">
        <w:rPr>
          <w:rFonts w:ascii="Arial" w:hAnsi="Arial" w:cs="Arial"/>
          <w:spacing w:val="-5"/>
        </w:rPr>
        <w:t xml:space="preserve"> </w:t>
      </w:r>
      <w:r w:rsidRPr="0072239C">
        <w:rPr>
          <w:rFonts w:ascii="Arial" w:hAnsi="Arial" w:cs="Arial"/>
        </w:rPr>
        <w:t>être</w:t>
      </w:r>
      <w:r w:rsidRPr="0072239C">
        <w:rPr>
          <w:rFonts w:ascii="Arial" w:hAnsi="Arial" w:cs="Arial"/>
          <w:spacing w:val="-5"/>
        </w:rPr>
        <w:t xml:space="preserve"> </w:t>
      </w:r>
      <w:r w:rsidRPr="0072239C">
        <w:rPr>
          <w:rFonts w:ascii="Arial" w:hAnsi="Arial" w:cs="Arial"/>
        </w:rPr>
        <w:t>mis</w:t>
      </w:r>
      <w:r w:rsidR="00F42019">
        <w:rPr>
          <w:rFonts w:ascii="Arial" w:hAnsi="Arial" w:cs="Arial"/>
        </w:rPr>
        <w:t>es</w:t>
      </w:r>
      <w:r w:rsidRPr="0072239C">
        <w:rPr>
          <w:rFonts w:ascii="Arial" w:hAnsi="Arial" w:cs="Arial"/>
          <w:spacing w:val="-5"/>
        </w:rPr>
        <w:t xml:space="preserve"> </w:t>
      </w:r>
      <w:r w:rsidRPr="0072239C">
        <w:rPr>
          <w:rFonts w:ascii="Arial" w:hAnsi="Arial" w:cs="Arial"/>
        </w:rPr>
        <w:t>en</w:t>
      </w:r>
      <w:r w:rsidRPr="0072239C">
        <w:rPr>
          <w:rFonts w:ascii="Arial" w:hAnsi="Arial" w:cs="Arial"/>
          <w:spacing w:val="-3"/>
        </w:rPr>
        <w:t xml:space="preserve"> </w:t>
      </w:r>
      <w:r w:rsidRPr="0072239C">
        <w:rPr>
          <w:rFonts w:ascii="Arial" w:hAnsi="Arial" w:cs="Arial"/>
        </w:rPr>
        <w:t>œuvre</w:t>
      </w:r>
      <w:r w:rsidRPr="0072239C">
        <w:rPr>
          <w:rFonts w:ascii="Arial" w:hAnsi="Arial" w:cs="Arial"/>
          <w:spacing w:val="-3"/>
        </w:rPr>
        <w:t xml:space="preserve"> </w:t>
      </w:r>
      <w:r w:rsidRPr="0072239C">
        <w:rPr>
          <w:rFonts w:ascii="Arial" w:hAnsi="Arial" w:cs="Arial"/>
          <w:spacing w:val="-10"/>
        </w:rPr>
        <w:t>;</w:t>
      </w:r>
    </w:p>
    <w:p w14:paraId="145F087D" w14:textId="0EEFF28C" w:rsidR="00D73309" w:rsidRPr="0072239C" w:rsidRDefault="00E35679">
      <w:pPr>
        <w:pStyle w:val="Paragraphedeliste"/>
        <w:numPr>
          <w:ilvl w:val="0"/>
          <w:numId w:val="67"/>
        </w:numPr>
        <w:tabs>
          <w:tab w:val="left" w:pos="1700"/>
          <w:tab w:val="left" w:pos="1701"/>
        </w:tabs>
        <w:spacing w:before="34"/>
        <w:ind w:hanging="361"/>
        <w:rPr>
          <w:rFonts w:ascii="Arial" w:hAnsi="Arial" w:cs="Arial"/>
        </w:rPr>
      </w:pPr>
      <w:r w:rsidRPr="0072239C">
        <w:rPr>
          <w:rFonts w:ascii="Arial" w:hAnsi="Arial" w:cs="Arial"/>
        </w:rPr>
        <w:t>Constater</w:t>
      </w:r>
      <w:r w:rsidRPr="0072239C">
        <w:rPr>
          <w:rFonts w:ascii="Arial" w:hAnsi="Arial" w:cs="Arial"/>
          <w:spacing w:val="-1"/>
        </w:rPr>
        <w:t xml:space="preserve"> </w:t>
      </w:r>
      <w:r w:rsidRPr="0072239C">
        <w:rPr>
          <w:rFonts w:ascii="Arial" w:hAnsi="Arial" w:cs="Arial"/>
        </w:rPr>
        <w:t>les</w:t>
      </w:r>
      <w:r w:rsidRPr="0072239C">
        <w:rPr>
          <w:rFonts w:ascii="Arial" w:hAnsi="Arial" w:cs="Arial"/>
          <w:spacing w:val="2"/>
        </w:rPr>
        <w:t xml:space="preserve"> </w:t>
      </w:r>
      <w:r w:rsidRPr="0072239C">
        <w:rPr>
          <w:rFonts w:ascii="Arial" w:hAnsi="Arial" w:cs="Arial"/>
        </w:rPr>
        <w:t>divergences entre</w:t>
      </w:r>
      <w:r w:rsidRPr="0072239C">
        <w:rPr>
          <w:rFonts w:ascii="Arial" w:hAnsi="Arial" w:cs="Arial"/>
          <w:spacing w:val="1"/>
        </w:rPr>
        <w:t xml:space="preserve"> </w:t>
      </w:r>
      <w:r w:rsidRPr="0072239C">
        <w:rPr>
          <w:rFonts w:ascii="Arial" w:hAnsi="Arial" w:cs="Arial"/>
        </w:rPr>
        <w:t>les</w:t>
      </w:r>
      <w:r w:rsidRPr="0072239C">
        <w:rPr>
          <w:rFonts w:ascii="Arial" w:hAnsi="Arial" w:cs="Arial"/>
          <w:spacing w:val="2"/>
        </w:rPr>
        <w:t xml:space="preserve"> </w:t>
      </w:r>
      <w:r w:rsidRPr="0072239C">
        <w:rPr>
          <w:rFonts w:ascii="Arial" w:hAnsi="Arial" w:cs="Arial"/>
        </w:rPr>
        <w:t>normes environnementales</w:t>
      </w:r>
      <w:r w:rsidRPr="0072239C">
        <w:rPr>
          <w:rFonts w:ascii="Arial" w:hAnsi="Arial" w:cs="Arial"/>
          <w:spacing w:val="-1"/>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sociales</w:t>
      </w:r>
      <w:r w:rsidRPr="0072239C">
        <w:rPr>
          <w:rFonts w:ascii="Arial" w:hAnsi="Arial" w:cs="Arial"/>
          <w:spacing w:val="2"/>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la</w:t>
      </w:r>
      <w:r w:rsidRPr="0072239C">
        <w:rPr>
          <w:rFonts w:ascii="Arial" w:hAnsi="Arial" w:cs="Arial"/>
          <w:spacing w:val="-1"/>
        </w:rPr>
        <w:t xml:space="preserve"> </w:t>
      </w:r>
      <w:r w:rsidRPr="0072239C">
        <w:rPr>
          <w:rFonts w:ascii="Arial" w:hAnsi="Arial" w:cs="Arial"/>
        </w:rPr>
        <w:t>Banque</w:t>
      </w:r>
      <w:r w:rsidRPr="0072239C">
        <w:rPr>
          <w:rFonts w:ascii="Arial" w:hAnsi="Arial" w:cs="Arial"/>
          <w:spacing w:val="2"/>
        </w:rPr>
        <w:t xml:space="preserve"> </w:t>
      </w:r>
      <w:r w:rsidR="00F42019">
        <w:rPr>
          <w:rFonts w:ascii="Arial" w:hAnsi="Arial" w:cs="Arial"/>
        </w:rPr>
        <w:t>m</w:t>
      </w:r>
      <w:r w:rsidRPr="0072239C">
        <w:rPr>
          <w:rFonts w:ascii="Arial" w:hAnsi="Arial" w:cs="Arial"/>
        </w:rPr>
        <w:t>ondiale</w:t>
      </w:r>
      <w:r w:rsidRPr="0072239C">
        <w:rPr>
          <w:rFonts w:ascii="Arial" w:hAnsi="Arial" w:cs="Arial"/>
          <w:spacing w:val="2"/>
        </w:rPr>
        <w:t xml:space="preserve"> </w:t>
      </w:r>
      <w:r w:rsidRPr="0072239C">
        <w:rPr>
          <w:rFonts w:ascii="Arial" w:hAnsi="Arial" w:cs="Arial"/>
          <w:spacing w:val="-5"/>
        </w:rPr>
        <w:t>et</w:t>
      </w:r>
      <w:r w:rsidR="00F42019">
        <w:rPr>
          <w:rFonts w:ascii="Arial" w:hAnsi="Arial" w:cs="Arial"/>
          <w:spacing w:val="-5"/>
        </w:rPr>
        <w:t xml:space="preserve"> </w:t>
      </w:r>
    </w:p>
    <w:p w14:paraId="145F087E" w14:textId="77777777" w:rsidR="00D73309" w:rsidRPr="0072239C" w:rsidRDefault="00E35679">
      <w:pPr>
        <w:pStyle w:val="Corpsdetexte"/>
        <w:spacing w:before="27"/>
        <w:ind w:left="1700"/>
        <w:rPr>
          <w:rFonts w:ascii="Arial" w:hAnsi="Arial" w:cs="Arial"/>
        </w:rPr>
      </w:pPr>
      <w:proofErr w:type="gramStart"/>
      <w:r w:rsidRPr="0072239C">
        <w:rPr>
          <w:rFonts w:ascii="Arial" w:hAnsi="Arial" w:cs="Arial"/>
        </w:rPr>
        <w:t>les</w:t>
      </w:r>
      <w:proofErr w:type="gramEnd"/>
      <w:r w:rsidRPr="0072239C">
        <w:rPr>
          <w:rFonts w:ascii="Arial" w:hAnsi="Arial" w:cs="Arial"/>
          <w:spacing w:val="-6"/>
        </w:rPr>
        <w:t xml:space="preserve"> </w:t>
      </w:r>
      <w:r w:rsidRPr="0072239C">
        <w:rPr>
          <w:rFonts w:ascii="Arial" w:hAnsi="Arial" w:cs="Arial"/>
        </w:rPr>
        <w:t>droits</w:t>
      </w:r>
      <w:r w:rsidRPr="0072239C">
        <w:rPr>
          <w:rFonts w:ascii="Arial" w:hAnsi="Arial" w:cs="Arial"/>
          <w:spacing w:val="-4"/>
        </w:rPr>
        <w:t xml:space="preserve"> </w:t>
      </w:r>
      <w:r w:rsidRPr="0072239C">
        <w:rPr>
          <w:rFonts w:ascii="Arial" w:hAnsi="Arial" w:cs="Arial"/>
        </w:rPr>
        <w:t>d’expropriation</w:t>
      </w:r>
      <w:r w:rsidRPr="0072239C">
        <w:rPr>
          <w:rFonts w:ascii="Arial" w:hAnsi="Arial" w:cs="Arial"/>
          <w:spacing w:val="-6"/>
        </w:rPr>
        <w:t xml:space="preserve"> </w:t>
      </w:r>
      <w:r w:rsidRPr="0072239C">
        <w:rPr>
          <w:rFonts w:ascii="Arial" w:hAnsi="Arial" w:cs="Arial"/>
        </w:rPr>
        <w:t>des</w:t>
      </w:r>
      <w:r w:rsidRPr="0072239C">
        <w:rPr>
          <w:rFonts w:ascii="Arial" w:hAnsi="Arial" w:cs="Arial"/>
          <w:spacing w:val="-4"/>
        </w:rPr>
        <w:t xml:space="preserve"> </w:t>
      </w:r>
      <w:r w:rsidRPr="0072239C">
        <w:rPr>
          <w:rFonts w:ascii="Arial" w:hAnsi="Arial" w:cs="Arial"/>
        </w:rPr>
        <w:t>Comores</w:t>
      </w:r>
      <w:r w:rsidRPr="0072239C">
        <w:rPr>
          <w:rFonts w:ascii="Arial" w:hAnsi="Arial" w:cs="Arial"/>
          <w:spacing w:val="-5"/>
        </w:rPr>
        <w:t xml:space="preserve"> </w:t>
      </w:r>
      <w:r w:rsidRPr="0072239C">
        <w:rPr>
          <w:rFonts w:ascii="Arial" w:hAnsi="Arial" w:cs="Arial"/>
          <w:spacing w:val="-10"/>
        </w:rPr>
        <w:t>;</w:t>
      </w:r>
    </w:p>
    <w:p w14:paraId="145F087F" w14:textId="77777777" w:rsidR="00D73309" w:rsidRPr="0072239C" w:rsidRDefault="00E35679">
      <w:pPr>
        <w:pStyle w:val="Paragraphedeliste"/>
        <w:numPr>
          <w:ilvl w:val="0"/>
          <w:numId w:val="67"/>
        </w:numPr>
        <w:tabs>
          <w:tab w:val="left" w:pos="1700"/>
          <w:tab w:val="left" w:pos="1701"/>
        </w:tabs>
        <w:spacing w:before="30"/>
        <w:ind w:hanging="361"/>
        <w:rPr>
          <w:rFonts w:ascii="Arial" w:hAnsi="Arial" w:cs="Arial"/>
        </w:rPr>
      </w:pPr>
      <w:r w:rsidRPr="0072239C">
        <w:rPr>
          <w:rFonts w:ascii="Arial" w:hAnsi="Arial" w:cs="Arial"/>
        </w:rPr>
        <w:t>Identifier</w:t>
      </w:r>
      <w:r w:rsidRPr="0072239C">
        <w:rPr>
          <w:rFonts w:ascii="Arial" w:hAnsi="Arial" w:cs="Arial"/>
          <w:spacing w:val="-4"/>
        </w:rPr>
        <w:t xml:space="preserve"> </w:t>
      </w:r>
      <w:r w:rsidRPr="0072239C">
        <w:rPr>
          <w:rFonts w:ascii="Arial" w:hAnsi="Arial" w:cs="Arial"/>
        </w:rPr>
        <w:t>les</w:t>
      </w:r>
      <w:r w:rsidRPr="0072239C">
        <w:rPr>
          <w:rFonts w:ascii="Arial" w:hAnsi="Arial" w:cs="Arial"/>
          <w:spacing w:val="-5"/>
        </w:rPr>
        <w:t xml:space="preserve"> </w:t>
      </w:r>
      <w:r w:rsidRPr="0072239C">
        <w:rPr>
          <w:rFonts w:ascii="Arial" w:hAnsi="Arial" w:cs="Arial"/>
        </w:rPr>
        <w:t>gaps</w:t>
      </w:r>
      <w:r w:rsidRPr="0072239C">
        <w:rPr>
          <w:rFonts w:ascii="Arial" w:hAnsi="Arial" w:cs="Arial"/>
          <w:spacing w:val="-3"/>
        </w:rPr>
        <w:t xml:space="preserve"> </w:t>
      </w:r>
      <w:r w:rsidRPr="0072239C">
        <w:rPr>
          <w:rFonts w:ascii="Arial" w:hAnsi="Arial" w:cs="Arial"/>
        </w:rPr>
        <w:t>puis</w:t>
      </w:r>
      <w:r w:rsidRPr="0072239C">
        <w:rPr>
          <w:rFonts w:ascii="Arial" w:hAnsi="Arial" w:cs="Arial"/>
          <w:spacing w:val="-3"/>
        </w:rPr>
        <w:t xml:space="preserve"> </w:t>
      </w:r>
      <w:r w:rsidRPr="0072239C">
        <w:rPr>
          <w:rFonts w:ascii="Arial" w:hAnsi="Arial" w:cs="Arial"/>
        </w:rPr>
        <w:t>les</w:t>
      </w:r>
      <w:r w:rsidRPr="0072239C">
        <w:rPr>
          <w:rFonts w:ascii="Arial" w:hAnsi="Arial" w:cs="Arial"/>
          <w:spacing w:val="-5"/>
        </w:rPr>
        <w:t xml:space="preserve"> </w:t>
      </w:r>
      <w:r w:rsidRPr="0072239C">
        <w:rPr>
          <w:rFonts w:ascii="Arial" w:hAnsi="Arial" w:cs="Arial"/>
        </w:rPr>
        <w:t>complémentarités</w:t>
      </w:r>
      <w:r w:rsidRPr="0072239C">
        <w:rPr>
          <w:rFonts w:ascii="Arial" w:hAnsi="Arial" w:cs="Arial"/>
          <w:spacing w:val="-2"/>
        </w:rPr>
        <w:t xml:space="preserve"> </w:t>
      </w:r>
      <w:r w:rsidRPr="0072239C">
        <w:rPr>
          <w:rFonts w:ascii="Arial" w:hAnsi="Arial" w:cs="Arial"/>
        </w:rPr>
        <w:t>entre</w:t>
      </w:r>
      <w:r w:rsidRPr="0072239C">
        <w:rPr>
          <w:rFonts w:ascii="Arial" w:hAnsi="Arial" w:cs="Arial"/>
          <w:spacing w:val="-5"/>
        </w:rPr>
        <w:t xml:space="preserve"> </w:t>
      </w:r>
      <w:r w:rsidRPr="0072239C">
        <w:rPr>
          <w:rFonts w:ascii="Arial" w:hAnsi="Arial" w:cs="Arial"/>
        </w:rPr>
        <w:t>ces</w:t>
      </w:r>
      <w:r w:rsidRPr="0072239C">
        <w:rPr>
          <w:rFonts w:ascii="Arial" w:hAnsi="Arial" w:cs="Arial"/>
          <w:spacing w:val="-5"/>
        </w:rPr>
        <w:t xml:space="preserve"> </w:t>
      </w:r>
      <w:r w:rsidRPr="0072239C">
        <w:rPr>
          <w:rFonts w:ascii="Arial" w:hAnsi="Arial" w:cs="Arial"/>
        </w:rPr>
        <w:t>deux</w:t>
      </w:r>
      <w:r w:rsidRPr="0072239C">
        <w:rPr>
          <w:rFonts w:ascii="Arial" w:hAnsi="Arial" w:cs="Arial"/>
          <w:spacing w:val="-3"/>
        </w:rPr>
        <w:t xml:space="preserve"> </w:t>
      </w:r>
      <w:r w:rsidRPr="0072239C">
        <w:rPr>
          <w:rFonts w:ascii="Arial" w:hAnsi="Arial" w:cs="Arial"/>
        </w:rPr>
        <w:t>dispositifs</w:t>
      </w:r>
      <w:r w:rsidRPr="0072239C">
        <w:rPr>
          <w:rFonts w:ascii="Arial" w:hAnsi="Arial" w:cs="Arial"/>
          <w:spacing w:val="-5"/>
        </w:rPr>
        <w:t xml:space="preserve"> </w:t>
      </w:r>
      <w:r w:rsidRPr="0072239C">
        <w:rPr>
          <w:rFonts w:ascii="Arial" w:hAnsi="Arial" w:cs="Arial"/>
          <w:spacing w:val="-10"/>
        </w:rPr>
        <w:t>;</w:t>
      </w:r>
    </w:p>
    <w:p w14:paraId="145F0880" w14:textId="77777777" w:rsidR="00D73309" w:rsidRPr="0072239C" w:rsidRDefault="00E35679">
      <w:pPr>
        <w:pStyle w:val="Paragraphedeliste"/>
        <w:numPr>
          <w:ilvl w:val="0"/>
          <w:numId w:val="67"/>
        </w:numPr>
        <w:tabs>
          <w:tab w:val="left" w:pos="1700"/>
          <w:tab w:val="left" w:pos="1701"/>
        </w:tabs>
        <w:spacing w:before="29"/>
        <w:ind w:hanging="361"/>
        <w:rPr>
          <w:rFonts w:ascii="Arial" w:hAnsi="Arial" w:cs="Arial"/>
        </w:rPr>
      </w:pPr>
      <w:r w:rsidRPr="0072239C">
        <w:rPr>
          <w:rFonts w:ascii="Arial" w:hAnsi="Arial" w:cs="Arial"/>
        </w:rPr>
        <w:t>Optimiser</w:t>
      </w:r>
      <w:r w:rsidRPr="0072239C">
        <w:rPr>
          <w:rFonts w:ascii="Arial" w:hAnsi="Arial" w:cs="Arial"/>
          <w:spacing w:val="-4"/>
        </w:rPr>
        <w:t xml:space="preserve"> </w:t>
      </w:r>
      <w:r w:rsidRPr="0072239C">
        <w:rPr>
          <w:rFonts w:ascii="Arial" w:hAnsi="Arial" w:cs="Arial"/>
        </w:rPr>
        <w:t>la</w:t>
      </w:r>
      <w:r w:rsidRPr="0072239C">
        <w:rPr>
          <w:rFonts w:ascii="Arial" w:hAnsi="Arial" w:cs="Arial"/>
          <w:spacing w:val="-4"/>
        </w:rPr>
        <w:t xml:space="preserve"> </w:t>
      </w:r>
      <w:r w:rsidRPr="0072239C">
        <w:rPr>
          <w:rFonts w:ascii="Arial" w:hAnsi="Arial" w:cs="Arial"/>
        </w:rPr>
        <w:t>planification</w:t>
      </w:r>
      <w:r w:rsidRPr="0072239C">
        <w:rPr>
          <w:rFonts w:ascii="Arial" w:hAnsi="Arial" w:cs="Arial"/>
          <w:spacing w:val="-5"/>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toutes</w:t>
      </w:r>
      <w:r w:rsidRPr="0072239C">
        <w:rPr>
          <w:rFonts w:ascii="Arial" w:hAnsi="Arial" w:cs="Arial"/>
          <w:spacing w:val="-7"/>
        </w:rPr>
        <w:t xml:space="preserve"> </w:t>
      </w:r>
      <w:r w:rsidRPr="0072239C">
        <w:rPr>
          <w:rFonts w:ascii="Arial" w:hAnsi="Arial" w:cs="Arial"/>
        </w:rPr>
        <w:t>actions</w:t>
      </w:r>
      <w:r w:rsidRPr="0072239C">
        <w:rPr>
          <w:rFonts w:ascii="Arial" w:hAnsi="Arial" w:cs="Arial"/>
          <w:spacing w:val="-4"/>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réinstallation</w:t>
      </w:r>
      <w:r w:rsidRPr="0072239C">
        <w:rPr>
          <w:rFonts w:ascii="Arial" w:hAnsi="Arial" w:cs="Arial"/>
          <w:spacing w:val="-6"/>
        </w:rPr>
        <w:t xml:space="preserve"> </w:t>
      </w:r>
      <w:r w:rsidRPr="0072239C">
        <w:rPr>
          <w:rFonts w:ascii="Arial" w:hAnsi="Arial" w:cs="Arial"/>
          <w:spacing w:val="-10"/>
        </w:rPr>
        <w:t>;</w:t>
      </w:r>
    </w:p>
    <w:p w14:paraId="145F0881" w14:textId="26389CD5" w:rsidR="00D73309" w:rsidRPr="0072239C" w:rsidRDefault="00E35679">
      <w:pPr>
        <w:pStyle w:val="Paragraphedeliste"/>
        <w:numPr>
          <w:ilvl w:val="0"/>
          <w:numId w:val="67"/>
        </w:numPr>
        <w:tabs>
          <w:tab w:val="left" w:pos="1700"/>
          <w:tab w:val="left" w:pos="1701"/>
        </w:tabs>
        <w:spacing w:before="29" w:line="264" w:lineRule="auto"/>
        <w:ind w:right="518"/>
        <w:rPr>
          <w:rFonts w:ascii="Arial" w:hAnsi="Arial" w:cs="Arial"/>
        </w:rPr>
      </w:pPr>
      <w:r w:rsidRPr="0072239C">
        <w:rPr>
          <w:rFonts w:ascii="Arial" w:hAnsi="Arial" w:cs="Arial"/>
        </w:rPr>
        <w:t>Assurer</w:t>
      </w:r>
      <w:r w:rsidRPr="0072239C">
        <w:rPr>
          <w:rFonts w:ascii="Arial" w:hAnsi="Arial" w:cs="Arial"/>
          <w:spacing w:val="-2"/>
        </w:rPr>
        <w:t xml:space="preserve"> </w:t>
      </w:r>
      <w:r w:rsidRPr="0072239C">
        <w:rPr>
          <w:rFonts w:ascii="Arial" w:hAnsi="Arial" w:cs="Arial"/>
        </w:rPr>
        <w:t>la</w:t>
      </w:r>
      <w:r w:rsidRPr="0072239C">
        <w:rPr>
          <w:rFonts w:ascii="Arial" w:hAnsi="Arial" w:cs="Arial"/>
          <w:spacing w:val="-2"/>
        </w:rPr>
        <w:t xml:space="preserve"> </w:t>
      </w:r>
      <w:r w:rsidRPr="0072239C">
        <w:rPr>
          <w:rFonts w:ascii="Arial" w:hAnsi="Arial" w:cs="Arial"/>
        </w:rPr>
        <w:t>réussite</w:t>
      </w:r>
      <w:r w:rsidRPr="0072239C">
        <w:rPr>
          <w:rFonts w:ascii="Arial" w:hAnsi="Arial" w:cs="Arial"/>
          <w:spacing w:val="-1"/>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la</w:t>
      </w:r>
      <w:r w:rsidRPr="0072239C">
        <w:rPr>
          <w:rFonts w:ascii="Arial" w:hAnsi="Arial" w:cs="Arial"/>
          <w:spacing w:val="-2"/>
        </w:rPr>
        <w:t xml:space="preserve"> </w:t>
      </w:r>
      <w:r w:rsidRPr="0072239C">
        <w:rPr>
          <w:rFonts w:ascii="Arial" w:hAnsi="Arial" w:cs="Arial"/>
        </w:rPr>
        <w:t>réalisation</w:t>
      </w:r>
      <w:r w:rsidRPr="0072239C">
        <w:rPr>
          <w:rFonts w:ascii="Arial" w:hAnsi="Arial" w:cs="Arial"/>
          <w:spacing w:val="-3"/>
        </w:rPr>
        <w:t xml:space="preserve"> </w:t>
      </w:r>
      <w:r w:rsidRPr="0072239C">
        <w:rPr>
          <w:rFonts w:ascii="Arial" w:hAnsi="Arial" w:cs="Arial"/>
        </w:rPr>
        <w:t>des</w:t>
      </w:r>
      <w:r w:rsidRPr="0072239C">
        <w:rPr>
          <w:rFonts w:ascii="Arial" w:hAnsi="Arial" w:cs="Arial"/>
          <w:spacing w:val="-2"/>
        </w:rPr>
        <w:t xml:space="preserve"> </w:t>
      </w:r>
      <w:r w:rsidRPr="0072239C">
        <w:rPr>
          <w:rFonts w:ascii="Arial" w:hAnsi="Arial" w:cs="Arial"/>
        </w:rPr>
        <w:t>déplacements</w:t>
      </w:r>
      <w:r w:rsidRPr="0072239C">
        <w:rPr>
          <w:rFonts w:ascii="Arial" w:hAnsi="Arial" w:cs="Arial"/>
          <w:spacing w:val="-5"/>
        </w:rPr>
        <w:t xml:space="preserve"> </w:t>
      </w:r>
      <w:r w:rsidRPr="0072239C">
        <w:rPr>
          <w:rFonts w:ascii="Arial" w:hAnsi="Arial" w:cs="Arial"/>
        </w:rPr>
        <w:t>involontaires</w:t>
      </w:r>
      <w:r w:rsidRPr="0072239C">
        <w:rPr>
          <w:rFonts w:ascii="Arial" w:hAnsi="Arial" w:cs="Arial"/>
          <w:spacing w:val="-2"/>
        </w:rPr>
        <w:t xml:space="preserve"> </w:t>
      </w:r>
      <w:r w:rsidRPr="0072239C">
        <w:rPr>
          <w:rFonts w:ascii="Arial" w:hAnsi="Arial" w:cs="Arial"/>
        </w:rPr>
        <w:t>des</w:t>
      </w:r>
      <w:r w:rsidRPr="0072239C">
        <w:rPr>
          <w:rFonts w:ascii="Arial" w:hAnsi="Arial" w:cs="Arial"/>
          <w:spacing w:val="-3"/>
        </w:rPr>
        <w:t xml:space="preserve"> </w:t>
      </w:r>
      <w:r w:rsidR="00F42019">
        <w:rPr>
          <w:rFonts w:ascii="Arial" w:hAnsi="Arial" w:cs="Arial"/>
        </w:rPr>
        <w:t>p</w:t>
      </w:r>
      <w:r w:rsidRPr="0072239C">
        <w:rPr>
          <w:rFonts w:ascii="Arial" w:hAnsi="Arial" w:cs="Arial"/>
        </w:rPr>
        <w:t>opulations</w:t>
      </w:r>
      <w:r w:rsidRPr="0072239C">
        <w:rPr>
          <w:rFonts w:ascii="Arial" w:hAnsi="Arial" w:cs="Arial"/>
          <w:spacing w:val="-2"/>
        </w:rPr>
        <w:t xml:space="preserve"> </w:t>
      </w:r>
      <w:r w:rsidRPr="0072239C">
        <w:rPr>
          <w:rFonts w:ascii="Arial" w:hAnsi="Arial" w:cs="Arial"/>
        </w:rPr>
        <w:t>affectées</w:t>
      </w:r>
      <w:r w:rsidRPr="0072239C">
        <w:rPr>
          <w:rFonts w:ascii="Arial" w:hAnsi="Arial" w:cs="Arial"/>
          <w:spacing w:val="-2"/>
        </w:rPr>
        <w:t xml:space="preserve"> </w:t>
      </w:r>
      <w:r w:rsidRPr="0072239C">
        <w:rPr>
          <w:rFonts w:ascii="Arial" w:hAnsi="Arial" w:cs="Arial"/>
        </w:rPr>
        <w:t>dans</w:t>
      </w:r>
      <w:r w:rsidRPr="0072239C">
        <w:rPr>
          <w:rFonts w:ascii="Arial" w:hAnsi="Arial" w:cs="Arial"/>
          <w:spacing w:val="-2"/>
        </w:rPr>
        <w:t xml:space="preserve"> </w:t>
      </w:r>
      <w:r w:rsidRPr="0072239C">
        <w:rPr>
          <w:rFonts w:ascii="Arial" w:hAnsi="Arial" w:cs="Arial"/>
        </w:rPr>
        <w:t>le cadre du projet de construction de port.</w:t>
      </w:r>
    </w:p>
    <w:p w14:paraId="145F0882" w14:textId="77777777" w:rsidR="00D73309" w:rsidRPr="0072239C" w:rsidRDefault="00D73309">
      <w:pPr>
        <w:pStyle w:val="Corpsdetexte"/>
        <w:rPr>
          <w:rFonts w:ascii="Arial" w:hAnsi="Arial" w:cs="Arial"/>
        </w:rPr>
      </w:pPr>
    </w:p>
    <w:p w14:paraId="145F0883" w14:textId="77777777" w:rsidR="00D73309" w:rsidRPr="0072239C" w:rsidRDefault="00D73309">
      <w:pPr>
        <w:pStyle w:val="Corpsdetexte"/>
        <w:spacing w:before="4"/>
        <w:rPr>
          <w:rFonts w:ascii="Arial" w:hAnsi="Arial" w:cs="Arial"/>
        </w:rPr>
      </w:pPr>
    </w:p>
    <w:p w14:paraId="145F0884" w14:textId="6DCD1524" w:rsidR="00D73309" w:rsidRPr="0072239C" w:rsidRDefault="00184E1E">
      <w:pPr>
        <w:pStyle w:val="Corpsdetexte"/>
        <w:ind w:left="255"/>
        <w:rPr>
          <w:rFonts w:ascii="Arial" w:hAnsi="Arial" w:cs="Arial"/>
        </w:rPr>
      </w:pPr>
      <w:r>
        <w:rPr>
          <w:noProof/>
        </w:rPr>
        <mc:AlternateContent>
          <mc:Choice Requires="wpg">
            <w:drawing>
              <wp:anchor distT="0" distB="0" distL="114300" distR="114300" simplePos="0" relativeHeight="251638784" behindDoc="0" locked="0" layoutInCell="1" allowOverlap="1" wp14:anchorId="14F7CBD9" wp14:editId="6766CCD6">
                <wp:simplePos x="0" y="0"/>
                <wp:positionH relativeFrom="page">
                  <wp:posOffset>2195195</wp:posOffset>
                </wp:positionH>
                <wp:positionV relativeFrom="paragraph">
                  <wp:posOffset>572770</wp:posOffset>
                </wp:positionV>
                <wp:extent cx="995680" cy="995680"/>
                <wp:effectExtent l="4445" t="1905" r="0" b="2540"/>
                <wp:wrapNone/>
                <wp:docPr id="953"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995680"/>
                          <a:chOff x="3457" y="902"/>
                          <a:chExt cx="1568" cy="1568"/>
                        </a:xfrm>
                      </wpg:grpSpPr>
                      <wps:wsp>
                        <wps:cNvPr id="954" name="docshape51"/>
                        <wps:cNvSpPr>
                          <a:spLocks/>
                        </wps:cNvSpPr>
                        <wps:spPr bwMode="auto">
                          <a:xfrm>
                            <a:off x="3456" y="902"/>
                            <a:ext cx="1568" cy="1568"/>
                          </a:xfrm>
                          <a:custGeom>
                            <a:avLst/>
                            <a:gdLst>
                              <a:gd name="T0" fmla="*/ 708 w 1568"/>
                              <a:gd name="T1" fmla="*/ 906 h 1568"/>
                              <a:gd name="T2" fmla="*/ 564 w 1568"/>
                              <a:gd name="T3" fmla="*/ 934 h 1568"/>
                              <a:gd name="T4" fmla="*/ 430 w 1568"/>
                              <a:gd name="T5" fmla="*/ 987 h 1568"/>
                              <a:gd name="T6" fmla="*/ 309 w 1568"/>
                              <a:gd name="T7" fmla="*/ 1062 h 1568"/>
                              <a:gd name="T8" fmla="*/ 205 w 1568"/>
                              <a:gd name="T9" fmla="*/ 1157 h 1568"/>
                              <a:gd name="T10" fmla="*/ 119 w 1568"/>
                              <a:gd name="T11" fmla="*/ 1270 h 1568"/>
                              <a:gd name="T12" fmla="*/ 55 w 1568"/>
                              <a:gd name="T13" fmla="*/ 1398 h 1568"/>
                              <a:gd name="T14" fmla="*/ 14 w 1568"/>
                              <a:gd name="T15" fmla="*/ 1537 h 1568"/>
                              <a:gd name="T16" fmla="*/ 0 w 1568"/>
                              <a:gd name="T17" fmla="*/ 1686 h 1568"/>
                              <a:gd name="T18" fmla="*/ 14 w 1568"/>
                              <a:gd name="T19" fmla="*/ 1835 h 1568"/>
                              <a:gd name="T20" fmla="*/ 55 w 1568"/>
                              <a:gd name="T21" fmla="*/ 1975 h 1568"/>
                              <a:gd name="T22" fmla="*/ 119 w 1568"/>
                              <a:gd name="T23" fmla="*/ 2102 h 1568"/>
                              <a:gd name="T24" fmla="*/ 205 w 1568"/>
                              <a:gd name="T25" fmla="*/ 2215 h 1568"/>
                              <a:gd name="T26" fmla="*/ 309 w 1568"/>
                              <a:gd name="T27" fmla="*/ 2311 h 1568"/>
                              <a:gd name="T28" fmla="*/ 430 w 1568"/>
                              <a:gd name="T29" fmla="*/ 2386 h 1568"/>
                              <a:gd name="T30" fmla="*/ 564 w 1568"/>
                              <a:gd name="T31" fmla="*/ 2439 h 1568"/>
                              <a:gd name="T32" fmla="*/ 708 w 1568"/>
                              <a:gd name="T33" fmla="*/ 2467 h 1568"/>
                              <a:gd name="T34" fmla="*/ 859 w 1568"/>
                              <a:gd name="T35" fmla="*/ 2467 h 1568"/>
                              <a:gd name="T36" fmla="*/ 1004 w 1568"/>
                              <a:gd name="T37" fmla="*/ 2439 h 1568"/>
                              <a:gd name="T38" fmla="*/ 1138 w 1568"/>
                              <a:gd name="T39" fmla="*/ 2386 h 1568"/>
                              <a:gd name="T40" fmla="*/ 1258 w 1568"/>
                              <a:gd name="T41" fmla="*/ 2311 h 1568"/>
                              <a:gd name="T42" fmla="*/ 1363 w 1568"/>
                              <a:gd name="T43" fmla="*/ 2215 h 1568"/>
                              <a:gd name="T44" fmla="*/ 1448 w 1568"/>
                              <a:gd name="T45" fmla="*/ 2102 h 1568"/>
                              <a:gd name="T46" fmla="*/ 1513 w 1568"/>
                              <a:gd name="T47" fmla="*/ 1975 h 1568"/>
                              <a:gd name="T48" fmla="*/ 1554 w 1568"/>
                              <a:gd name="T49" fmla="*/ 1835 h 1568"/>
                              <a:gd name="T50" fmla="*/ 1568 w 1568"/>
                              <a:gd name="T51" fmla="*/ 1686 h 1568"/>
                              <a:gd name="T52" fmla="*/ 1554 w 1568"/>
                              <a:gd name="T53" fmla="*/ 1537 h 1568"/>
                              <a:gd name="T54" fmla="*/ 1513 w 1568"/>
                              <a:gd name="T55" fmla="*/ 1398 h 1568"/>
                              <a:gd name="T56" fmla="*/ 1448 w 1568"/>
                              <a:gd name="T57" fmla="*/ 1270 h 1568"/>
                              <a:gd name="T58" fmla="*/ 1363 w 1568"/>
                              <a:gd name="T59" fmla="*/ 1157 h 1568"/>
                              <a:gd name="T60" fmla="*/ 1258 w 1568"/>
                              <a:gd name="T61" fmla="*/ 1062 h 1568"/>
                              <a:gd name="T62" fmla="*/ 1138 w 1568"/>
                              <a:gd name="T63" fmla="*/ 987 h 1568"/>
                              <a:gd name="T64" fmla="*/ 1004 w 1568"/>
                              <a:gd name="T65" fmla="*/ 934 h 1568"/>
                              <a:gd name="T66" fmla="*/ 859 w 1568"/>
                              <a:gd name="T67" fmla="*/ 906 h 156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68" h="1568">
                                <a:moveTo>
                                  <a:pt x="784" y="0"/>
                                </a:moveTo>
                                <a:lnTo>
                                  <a:pt x="708" y="4"/>
                                </a:lnTo>
                                <a:lnTo>
                                  <a:pt x="635" y="14"/>
                                </a:lnTo>
                                <a:lnTo>
                                  <a:pt x="564" y="32"/>
                                </a:lnTo>
                                <a:lnTo>
                                  <a:pt x="495" y="55"/>
                                </a:lnTo>
                                <a:lnTo>
                                  <a:pt x="430" y="85"/>
                                </a:lnTo>
                                <a:lnTo>
                                  <a:pt x="368" y="120"/>
                                </a:lnTo>
                                <a:lnTo>
                                  <a:pt x="309" y="160"/>
                                </a:lnTo>
                                <a:lnTo>
                                  <a:pt x="255" y="205"/>
                                </a:lnTo>
                                <a:lnTo>
                                  <a:pt x="205" y="255"/>
                                </a:lnTo>
                                <a:lnTo>
                                  <a:pt x="160" y="310"/>
                                </a:lnTo>
                                <a:lnTo>
                                  <a:pt x="119" y="368"/>
                                </a:lnTo>
                                <a:lnTo>
                                  <a:pt x="84" y="430"/>
                                </a:lnTo>
                                <a:lnTo>
                                  <a:pt x="55" y="496"/>
                                </a:lnTo>
                                <a:lnTo>
                                  <a:pt x="31" y="564"/>
                                </a:lnTo>
                                <a:lnTo>
                                  <a:pt x="14" y="635"/>
                                </a:lnTo>
                                <a:lnTo>
                                  <a:pt x="3" y="709"/>
                                </a:lnTo>
                                <a:lnTo>
                                  <a:pt x="0" y="784"/>
                                </a:lnTo>
                                <a:lnTo>
                                  <a:pt x="3" y="860"/>
                                </a:lnTo>
                                <a:lnTo>
                                  <a:pt x="14" y="933"/>
                                </a:lnTo>
                                <a:lnTo>
                                  <a:pt x="31" y="1004"/>
                                </a:lnTo>
                                <a:lnTo>
                                  <a:pt x="55" y="1073"/>
                                </a:lnTo>
                                <a:lnTo>
                                  <a:pt x="84" y="1138"/>
                                </a:lnTo>
                                <a:lnTo>
                                  <a:pt x="119" y="1200"/>
                                </a:lnTo>
                                <a:lnTo>
                                  <a:pt x="160" y="1259"/>
                                </a:lnTo>
                                <a:lnTo>
                                  <a:pt x="205" y="1313"/>
                                </a:lnTo>
                                <a:lnTo>
                                  <a:pt x="255" y="1363"/>
                                </a:lnTo>
                                <a:lnTo>
                                  <a:pt x="309" y="1409"/>
                                </a:lnTo>
                                <a:lnTo>
                                  <a:pt x="368" y="1449"/>
                                </a:lnTo>
                                <a:lnTo>
                                  <a:pt x="430" y="1484"/>
                                </a:lnTo>
                                <a:lnTo>
                                  <a:pt x="495" y="1513"/>
                                </a:lnTo>
                                <a:lnTo>
                                  <a:pt x="564" y="1537"/>
                                </a:lnTo>
                                <a:lnTo>
                                  <a:pt x="635" y="1554"/>
                                </a:lnTo>
                                <a:lnTo>
                                  <a:pt x="708" y="1565"/>
                                </a:lnTo>
                                <a:lnTo>
                                  <a:pt x="784" y="1568"/>
                                </a:lnTo>
                                <a:lnTo>
                                  <a:pt x="859" y="1565"/>
                                </a:lnTo>
                                <a:lnTo>
                                  <a:pt x="933" y="1554"/>
                                </a:lnTo>
                                <a:lnTo>
                                  <a:pt x="1004" y="1537"/>
                                </a:lnTo>
                                <a:lnTo>
                                  <a:pt x="1072" y="1513"/>
                                </a:lnTo>
                                <a:lnTo>
                                  <a:pt x="1138" y="1484"/>
                                </a:lnTo>
                                <a:lnTo>
                                  <a:pt x="1200" y="1449"/>
                                </a:lnTo>
                                <a:lnTo>
                                  <a:pt x="1258" y="1409"/>
                                </a:lnTo>
                                <a:lnTo>
                                  <a:pt x="1313" y="1363"/>
                                </a:lnTo>
                                <a:lnTo>
                                  <a:pt x="1363" y="1313"/>
                                </a:lnTo>
                                <a:lnTo>
                                  <a:pt x="1408" y="1259"/>
                                </a:lnTo>
                                <a:lnTo>
                                  <a:pt x="1448" y="1200"/>
                                </a:lnTo>
                                <a:lnTo>
                                  <a:pt x="1484" y="1138"/>
                                </a:lnTo>
                                <a:lnTo>
                                  <a:pt x="1513" y="1073"/>
                                </a:lnTo>
                                <a:lnTo>
                                  <a:pt x="1536" y="1004"/>
                                </a:lnTo>
                                <a:lnTo>
                                  <a:pt x="1554" y="933"/>
                                </a:lnTo>
                                <a:lnTo>
                                  <a:pt x="1564" y="860"/>
                                </a:lnTo>
                                <a:lnTo>
                                  <a:pt x="1568" y="784"/>
                                </a:lnTo>
                                <a:lnTo>
                                  <a:pt x="1564" y="709"/>
                                </a:lnTo>
                                <a:lnTo>
                                  <a:pt x="1554" y="635"/>
                                </a:lnTo>
                                <a:lnTo>
                                  <a:pt x="1536" y="564"/>
                                </a:lnTo>
                                <a:lnTo>
                                  <a:pt x="1513" y="496"/>
                                </a:lnTo>
                                <a:lnTo>
                                  <a:pt x="1484" y="430"/>
                                </a:lnTo>
                                <a:lnTo>
                                  <a:pt x="1448" y="368"/>
                                </a:lnTo>
                                <a:lnTo>
                                  <a:pt x="1408" y="310"/>
                                </a:lnTo>
                                <a:lnTo>
                                  <a:pt x="1363" y="255"/>
                                </a:lnTo>
                                <a:lnTo>
                                  <a:pt x="1313" y="205"/>
                                </a:lnTo>
                                <a:lnTo>
                                  <a:pt x="1258" y="160"/>
                                </a:lnTo>
                                <a:lnTo>
                                  <a:pt x="1200" y="120"/>
                                </a:lnTo>
                                <a:lnTo>
                                  <a:pt x="1138" y="85"/>
                                </a:lnTo>
                                <a:lnTo>
                                  <a:pt x="1072" y="55"/>
                                </a:lnTo>
                                <a:lnTo>
                                  <a:pt x="1004" y="32"/>
                                </a:lnTo>
                                <a:lnTo>
                                  <a:pt x="933" y="14"/>
                                </a:lnTo>
                                <a:lnTo>
                                  <a:pt x="859" y="4"/>
                                </a:lnTo>
                                <a:lnTo>
                                  <a:pt x="784"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docshape52"/>
                        <wps:cNvSpPr txBox="1">
                          <a:spLocks noChangeArrowheads="1"/>
                        </wps:cNvSpPr>
                        <wps:spPr bwMode="auto">
                          <a:xfrm>
                            <a:off x="3456" y="902"/>
                            <a:ext cx="1568"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F1BB9" w14:textId="77777777" w:rsidR="0049294D" w:rsidRDefault="0049294D">
                              <w:pPr>
                                <w:rPr>
                                  <w:sz w:val="20"/>
                                </w:rPr>
                              </w:pPr>
                            </w:p>
                            <w:p w14:paraId="145F1BBA" w14:textId="77777777" w:rsidR="0049294D" w:rsidRDefault="0049294D">
                              <w:pPr>
                                <w:spacing w:before="10"/>
                                <w:rPr>
                                  <w:sz w:val="16"/>
                                </w:rPr>
                              </w:pPr>
                            </w:p>
                            <w:p w14:paraId="145F1BBB" w14:textId="77777777" w:rsidR="0049294D" w:rsidRDefault="0049294D">
                              <w:pPr>
                                <w:spacing w:line="216" w:lineRule="auto"/>
                                <w:ind w:left="332" w:right="329"/>
                                <w:jc w:val="center"/>
                                <w:rPr>
                                  <w:sz w:val="20"/>
                                </w:rPr>
                              </w:pPr>
                              <w:r>
                                <w:rPr>
                                  <w:color w:val="FFFFFF"/>
                                  <w:spacing w:val="-2"/>
                                  <w:sz w:val="20"/>
                                </w:rPr>
                                <w:t>Instrument juridique nationaux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7CBD9" id="docshapegroup50" o:spid="_x0000_s1036" style="position:absolute;left:0;text-align:left;margin-left:172.85pt;margin-top:45.1pt;width:78.4pt;height:78.4pt;z-index:251638784;mso-position-horizontal-relative:page" coordorigin="3457,902" coordsize="1568,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">
                <v:shape id="docshape51" o:spid="_x0000_s1037" style="position:absolute;left:3456;top:902;width:1568;height:1568;visibility:visible;mso-wrap-style:square;v-text-anchor:top" coordsize="1568,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" path="m784,l708,4,635,14,564,32,495,55,430,85r-62,35l309,160r-54,45l205,255r-45,55l119,368,84,430,55,496,31,564,14,635,3,709,,784r3,76l14,933r17,71l55,1073r29,65l119,1200r41,59l205,1313r50,50l309,1409r59,40l430,1484r65,29l564,1537r71,17l708,1565r76,3l859,1565r74,-11l1004,1537r68,-24l1138,1484r62,-35l1258,1409r55,-46l1363,1313r45,-54l1448,1200r36,-62l1513,1073r23,-69l1554,933r10,-73l1568,784r-4,-75l1554,635r-18,-71l1513,496r-29,-66l1448,368r-40,-58l1363,255r-50,-50l1258,160r-58,-40l1138,85,1072,55,1004,32,933,14,859,4,784,xe" fillcolor="#a4a4a4" stroked="f">
                  <v:path arrowok="t" o:connecttype="custom" o:connectlocs="708,906;564,934;430,987;309,1062;205,1157;119,1270;55,1398;14,1537;0,1686;14,1835;55,1975;119,2102;205,2215;309,2311;430,2386;564,2439;708,2467;859,2467;1004,2439;1138,2386;1258,2311;1363,2215;1448,2102;1513,1975;1554,1835;1568,1686;1554,1537;1513,1398;1448,1270;1363,1157;1258,1062;1138,987;1004,934;859,906" o:connectangles="0,0,0,0,0,0,0,0,0,0,0,0,0,0,0,0,0,0,0,0,0,0,0,0,0,0,0,0,0,0,0,0,0,0"/>
                </v:shape>
                <v:shape id="docshape52" o:spid="_x0000_s1038" type="#_x0000_t202" style="position:absolute;left:3456;top:902;width:1568;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ZxAAAANwAAAAPAAAAZHJzL2Rvd25yZXYueG1sRI9Ba8JA&#10;FITvgv9heUJvulFQ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FQEhFnEAAAA3AAAAA8A&#10;AAAAAAAAAAAAAAAABwIAAGRycy9kb3ducmV2LnhtbFBLBQYAAAAAAwADALcAAAD4AgAAAAA=&#10;" filled="f" stroked="f">
                  <v:textbox inset="0,0,0,0">
                    <w:txbxContent>
                      <w:p w14:paraId="145F1BB9" w14:textId="77777777" w:rsidR="0049294D" w:rsidRDefault="0049294D">
                        <w:pPr>
                          <w:rPr>
                            <w:sz w:val="20"/>
                          </w:rPr>
                        </w:pPr>
                      </w:p>
                      <w:p w14:paraId="145F1BBA" w14:textId="77777777" w:rsidR="0049294D" w:rsidRDefault="0049294D">
                        <w:pPr>
                          <w:spacing w:before="10"/>
                          <w:rPr>
                            <w:sz w:val="16"/>
                          </w:rPr>
                        </w:pPr>
                      </w:p>
                      <w:p w14:paraId="145F1BBB" w14:textId="77777777" w:rsidR="0049294D" w:rsidRDefault="0049294D">
                        <w:pPr>
                          <w:spacing w:line="216" w:lineRule="auto"/>
                          <w:ind w:left="332" w:right="329"/>
                          <w:jc w:val="center"/>
                          <w:rPr>
                            <w:sz w:val="20"/>
                          </w:rPr>
                        </w:pPr>
                        <w:r>
                          <w:rPr>
                            <w:color w:val="FFFFFF"/>
                            <w:spacing w:val="-2"/>
                            <w:sz w:val="20"/>
                          </w:rPr>
                          <w:t>Instrument juridique nationaux</w:t>
                        </w:r>
                      </w:p>
                    </w:txbxContent>
                  </v:textbox>
                </v:shape>
                <w10:wrap anchorx="page"/>
              </v:group>
            </w:pict>
          </mc:Fallback>
        </mc:AlternateContent>
      </w:r>
      <w:r>
        <w:rPr>
          <w:noProof/>
        </w:rPr>
        <mc:AlternateContent>
          <mc:Choice Requires="wpg">
            <w:drawing>
              <wp:anchor distT="0" distB="0" distL="114300" distR="114300" simplePos="0" relativeHeight="251641856" behindDoc="0" locked="0" layoutInCell="1" allowOverlap="1" wp14:anchorId="4FB80619" wp14:editId="20608330">
                <wp:simplePos x="0" y="0"/>
                <wp:positionH relativeFrom="page">
                  <wp:posOffset>5089525</wp:posOffset>
                </wp:positionH>
                <wp:positionV relativeFrom="paragraph">
                  <wp:posOffset>1123950</wp:posOffset>
                </wp:positionV>
                <wp:extent cx="1728470" cy="1724025"/>
                <wp:effectExtent l="3175" t="635" r="1905" b="0"/>
                <wp:wrapNone/>
                <wp:docPr id="950"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8470" cy="1724025"/>
                          <a:chOff x="8015" y="1770"/>
                          <a:chExt cx="2722" cy="2715"/>
                        </a:xfrm>
                      </wpg:grpSpPr>
                      <wps:wsp>
                        <wps:cNvPr id="951" name="docshape54"/>
                        <wps:cNvSpPr>
                          <a:spLocks/>
                        </wps:cNvSpPr>
                        <wps:spPr bwMode="auto">
                          <a:xfrm>
                            <a:off x="8015" y="1769"/>
                            <a:ext cx="2722" cy="2715"/>
                          </a:xfrm>
                          <a:custGeom>
                            <a:avLst/>
                            <a:gdLst>
                              <a:gd name="T0" fmla="*/ 1286 w 2722"/>
                              <a:gd name="T1" fmla="*/ 1772 h 2715"/>
                              <a:gd name="T2" fmla="*/ 1140 w 2722"/>
                              <a:gd name="T3" fmla="*/ 1787 h 2715"/>
                              <a:gd name="T4" fmla="*/ 999 w 2722"/>
                              <a:gd name="T5" fmla="*/ 1818 h 2715"/>
                              <a:gd name="T6" fmla="*/ 864 w 2722"/>
                              <a:gd name="T7" fmla="*/ 1863 h 2715"/>
                              <a:gd name="T8" fmla="*/ 735 w 2722"/>
                              <a:gd name="T9" fmla="*/ 1921 h 2715"/>
                              <a:gd name="T10" fmla="*/ 615 w 2722"/>
                              <a:gd name="T11" fmla="*/ 1992 h 2715"/>
                              <a:gd name="T12" fmla="*/ 502 w 2722"/>
                              <a:gd name="T13" fmla="*/ 2074 h 2715"/>
                              <a:gd name="T14" fmla="*/ 399 w 2722"/>
                              <a:gd name="T15" fmla="*/ 2167 h 2715"/>
                              <a:gd name="T16" fmla="*/ 305 w 2722"/>
                              <a:gd name="T17" fmla="*/ 2270 h 2715"/>
                              <a:gd name="T18" fmla="*/ 223 w 2722"/>
                              <a:gd name="T19" fmla="*/ 2383 h 2715"/>
                              <a:gd name="T20" fmla="*/ 152 w 2722"/>
                              <a:gd name="T21" fmla="*/ 2503 h 2715"/>
                              <a:gd name="T22" fmla="*/ 94 w 2722"/>
                              <a:gd name="T23" fmla="*/ 2631 h 2715"/>
                              <a:gd name="T24" fmla="*/ 49 w 2722"/>
                              <a:gd name="T25" fmla="*/ 2766 h 2715"/>
                              <a:gd name="T26" fmla="*/ 18 w 2722"/>
                              <a:gd name="T27" fmla="*/ 2907 h 2715"/>
                              <a:gd name="T28" fmla="*/ 2 w 2722"/>
                              <a:gd name="T29" fmla="*/ 3053 h 2715"/>
                              <a:gd name="T30" fmla="*/ 2 w 2722"/>
                              <a:gd name="T31" fmla="*/ 3202 h 2715"/>
                              <a:gd name="T32" fmla="*/ 18 w 2722"/>
                              <a:gd name="T33" fmla="*/ 3347 h 2715"/>
                              <a:gd name="T34" fmla="*/ 49 w 2722"/>
                              <a:gd name="T35" fmla="*/ 3488 h 2715"/>
                              <a:gd name="T36" fmla="*/ 94 w 2722"/>
                              <a:gd name="T37" fmla="*/ 3623 h 2715"/>
                              <a:gd name="T38" fmla="*/ 152 w 2722"/>
                              <a:gd name="T39" fmla="*/ 3751 h 2715"/>
                              <a:gd name="T40" fmla="*/ 223 w 2722"/>
                              <a:gd name="T41" fmla="*/ 3871 h 2715"/>
                              <a:gd name="T42" fmla="*/ 305 w 2722"/>
                              <a:gd name="T43" fmla="*/ 3984 h 2715"/>
                              <a:gd name="T44" fmla="*/ 399 w 2722"/>
                              <a:gd name="T45" fmla="*/ 4087 h 2715"/>
                              <a:gd name="T46" fmla="*/ 502 w 2722"/>
                              <a:gd name="T47" fmla="*/ 4180 h 2715"/>
                              <a:gd name="T48" fmla="*/ 615 w 2722"/>
                              <a:gd name="T49" fmla="*/ 4262 h 2715"/>
                              <a:gd name="T50" fmla="*/ 735 w 2722"/>
                              <a:gd name="T51" fmla="*/ 4333 h 2715"/>
                              <a:gd name="T52" fmla="*/ 864 w 2722"/>
                              <a:gd name="T53" fmla="*/ 4391 h 2715"/>
                              <a:gd name="T54" fmla="*/ 999 w 2722"/>
                              <a:gd name="T55" fmla="*/ 4436 h 2715"/>
                              <a:gd name="T56" fmla="*/ 1140 w 2722"/>
                              <a:gd name="T57" fmla="*/ 4467 h 2715"/>
                              <a:gd name="T58" fmla="*/ 1286 w 2722"/>
                              <a:gd name="T59" fmla="*/ 4482 h 2715"/>
                              <a:gd name="T60" fmla="*/ 1435 w 2722"/>
                              <a:gd name="T61" fmla="*/ 4482 h 2715"/>
                              <a:gd name="T62" fmla="*/ 1582 w 2722"/>
                              <a:gd name="T63" fmla="*/ 4467 h 2715"/>
                              <a:gd name="T64" fmla="*/ 1723 w 2722"/>
                              <a:gd name="T65" fmla="*/ 4436 h 2715"/>
                              <a:gd name="T66" fmla="*/ 1858 w 2722"/>
                              <a:gd name="T67" fmla="*/ 4391 h 2715"/>
                              <a:gd name="T68" fmla="*/ 1986 w 2722"/>
                              <a:gd name="T69" fmla="*/ 4333 h 2715"/>
                              <a:gd name="T70" fmla="*/ 2107 w 2722"/>
                              <a:gd name="T71" fmla="*/ 4262 h 2715"/>
                              <a:gd name="T72" fmla="*/ 2220 w 2722"/>
                              <a:gd name="T73" fmla="*/ 4180 h 2715"/>
                              <a:gd name="T74" fmla="*/ 2323 w 2722"/>
                              <a:gd name="T75" fmla="*/ 4087 h 2715"/>
                              <a:gd name="T76" fmla="*/ 2416 w 2722"/>
                              <a:gd name="T77" fmla="*/ 3984 h 2715"/>
                              <a:gd name="T78" fmla="*/ 2499 w 2722"/>
                              <a:gd name="T79" fmla="*/ 3871 h 2715"/>
                              <a:gd name="T80" fmla="*/ 2570 w 2722"/>
                              <a:gd name="T81" fmla="*/ 3751 h 2715"/>
                              <a:gd name="T82" fmla="*/ 2628 w 2722"/>
                              <a:gd name="T83" fmla="*/ 3623 h 2715"/>
                              <a:gd name="T84" fmla="*/ 2673 w 2722"/>
                              <a:gd name="T85" fmla="*/ 3488 h 2715"/>
                              <a:gd name="T86" fmla="*/ 2704 w 2722"/>
                              <a:gd name="T87" fmla="*/ 3347 h 2715"/>
                              <a:gd name="T88" fmla="*/ 2720 w 2722"/>
                              <a:gd name="T89" fmla="*/ 3202 h 2715"/>
                              <a:gd name="T90" fmla="*/ 2720 w 2722"/>
                              <a:gd name="T91" fmla="*/ 3053 h 2715"/>
                              <a:gd name="T92" fmla="*/ 2704 w 2722"/>
                              <a:gd name="T93" fmla="*/ 2907 h 2715"/>
                              <a:gd name="T94" fmla="*/ 2673 w 2722"/>
                              <a:gd name="T95" fmla="*/ 2766 h 2715"/>
                              <a:gd name="T96" fmla="*/ 2628 w 2722"/>
                              <a:gd name="T97" fmla="*/ 2631 h 2715"/>
                              <a:gd name="T98" fmla="*/ 2570 w 2722"/>
                              <a:gd name="T99" fmla="*/ 2503 h 2715"/>
                              <a:gd name="T100" fmla="*/ 2499 w 2722"/>
                              <a:gd name="T101" fmla="*/ 2383 h 2715"/>
                              <a:gd name="T102" fmla="*/ 2416 w 2722"/>
                              <a:gd name="T103" fmla="*/ 2270 h 2715"/>
                              <a:gd name="T104" fmla="*/ 2323 w 2722"/>
                              <a:gd name="T105" fmla="*/ 2167 h 2715"/>
                              <a:gd name="T106" fmla="*/ 2220 w 2722"/>
                              <a:gd name="T107" fmla="*/ 2074 h 2715"/>
                              <a:gd name="T108" fmla="*/ 2107 w 2722"/>
                              <a:gd name="T109" fmla="*/ 1992 h 2715"/>
                              <a:gd name="T110" fmla="*/ 1986 w 2722"/>
                              <a:gd name="T111" fmla="*/ 1921 h 2715"/>
                              <a:gd name="T112" fmla="*/ 1858 w 2722"/>
                              <a:gd name="T113" fmla="*/ 1863 h 2715"/>
                              <a:gd name="T114" fmla="*/ 1723 w 2722"/>
                              <a:gd name="T115" fmla="*/ 1818 h 2715"/>
                              <a:gd name="T116" fmla="*/ 1582 w 2722"/>
                              <a:gd name="T117" fmla="*/ 1787 h 2715"/>
                              <a:gd name="T118" fmla="*/ 1435 w 2722"/>
                              <a:gd name="T119" fmla="*/ 1772 h 271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722" h="2715">
                                <a:moveTo>
                                  <a:pt x="1361" y="0"/>
                                </a:moveTo>
                                <a:lnTo>
                                  <a:pt x="1286" y="2"/>
                                </a:lnTo>
                                <a:lnTo>
                                  <a:pt x="1213" y="8"/>
                                </a:lnTo>
                                <a:lnTo>
                                  <a:pt x="1140" y="17"/>
                                </a:lnTo>
                                <a:lnTo>
                                  <a:pt x="1069" y="31"/>
                                </a:lnTo>
                                <a:lnTo>
                                  <a:pt x="999" y="48"/>
                                </a:lnTo>
                                <a:lnTo>
                                  <a:pt x="931" y="69"/>
                                </a:lnTo>
                                <a:lnTo>
                                  <a:pt x="864" y="93"/>
                                </a:lnTo>
                                <a:lnTo>
                                  <a:pt x="799" y="121"/>
                                </a:lnTo>
                                <a:lnTo>
                                  <a:pt x="735" y="151"/>
                                </a:lnTo>
                                <a:lnTo>
                                  <a:pt x="674" y="185"/>
                                </a:lnTo>
                                <a:lnTo>
                                  <a:pt x="615" y="222"/>
                                </a:lnTo>
                                <a:lnTo>
                                  <a:pt x="557" y="262"/>
                                </a:lnTo>
                                <a:lnTo>
                                  <a:pt x="502" y="304"/>
                                </a:lnTo>
                                <a:lnTo>
                                  <a:pt x="449" y="349"/>
                                </a:lnTo>
                                <a:lnTo>
                                  <a:pt x="399" y="397"/>
                                </a:lnTo>
                                <a:lnTo>
                                  <a:pt x="351" y="448"/>
                                </a:lnTo>
                                <a:lnTo>
                                  <a:pt x="305" y="500"/>
                                </a:lnTo>
                                <a:lnTo>
                                  <a:pt x="263" y="555"/>
                                </a:lnTo>
                                <a:lnTo>
                                  <a:pt x="223" y="613"/>
                                </a:lnTo>
                                <a:lnTo>
                                  <a:pt x="186" y="672"/>
                                </a:lnTo>
                                <a:lnTo>
                                  <a:pt x="152" y="733"/>
                                </a:lnTo>
                                <a:lnTo>
                                  <a:pt x="121" y="796"/>
                                </a:lnTo>
                                <a:lnTo>
                                  <a:pt x="94" y="861"/>
                                </a:lnTo>
                                <a:lnTo>
                                  <a:pt x="69" y="928"/>
                                </a:lnTo>
                                <a:lnTo>
                                  <a:pt x="49" y="996"/>
                                </a:lnTo>
                                <a:lnTo>
                                  <a:pt x="31" y="1066"/>
                                </a:lnTo>
                                <a:lnTo>
                                  <a:pt x="18" y="1137"/>
                                </a:lnTo>
                                <a:lnTo>
                                  <a:pt x="8" y="1209"/>
                                </a:lnTo>
                                <a:lnTo>
                                  <a:pt x="2" y="1283"/>
                                </a:lnTo>
                                <a:lnTo>
                                  <a:pt x="0" y="1357"/>
                                </a:lnTo>
                                <a:lnTo>
                                  <a:pt x="2" y="1432"/>
                                </a:lnTo>
                                <a:lnTo>
                                  <a:pt x="8" y="1505"/>
                                </a:lnTo>
                                <a:lnTo>
                                  <a:pt x="18" y="1577"/>
                                </a:lnTo>
                                <a:lnTo>
                                  <a:pt x="31" y="1648"/>
                                </a:lnTo>
                                <a:lnTo>
                                  <a:pt x="49" y="1718"/>
                                </a:lnTo>
                                <a:lnTo>
                                  <a:pt x="69" y="1786"/>
                                </a:lnTo>
                                <a:lnTo>
                                  <a:pt x="94" y="1853"/>
                                </a:lnTo>
                                <a:lnTo>
                                  <a:pt x="121" y="1918"/>
                                </a:lnTo>
                                <a:lnTo>
                                  <a:pt x="152" y="1981"/>
                                </a:lnTo>
                                <a:lnTo>
                                  <a:pt x="186" y="2042"/>
                                </a:lnTo>
                                <a:lnTo>
                                  <a:pt x="223" y="2101"/>
                                </a:lnTo>
                                <a:lnTo>
                                  <a:pt x="263" y="2159"/>
                                </a:lnTo>
                                <a:lnTo>
                                  <a:pt x="305" y="2214"/>
                                </a:lnTo>
                                <a:lnTo>
                                  <a:pt x="351" y="2267"/>
                                </a:lnTo>
                                <a:lnTo>
                                  <a:pt x="399" y="2317"/>
                                </a:lnTo>
                                <a:lnTo>
                                  <a:pt x="449" y="2365"/>
                                </a:lnTo>
                                <a:lnTo>
                                  <a:pt x="502" y="2410"/>
                                </a:lnTo>
                                <a:lnTo>
                                  <a:pt x="557" y="2453"/>
                                </a:lnTo>
                                <a:lnTo>
                                  <a:pt x="615" y="2492"/>
                                </a:lnTo>
                                <a:lnTo>
                                  <a:pt x="674" y="2529"/>
                                </a:lnTo>
                                <a:lnTo>
                                  <a:pt x="735" y="2563"/>
                                </a:lnTo>
                                <a:lnTo>
                                  <a:pt x="799" y="2594"/>
                                </a:lnTo>
                                <a:lnTo>
                                  <a:pt x="864" y="2621"/>
                                </a:lnTo>
                                <a:lnTo>
                                  <a:pt x="931" y="2645"/>
                                </a:lnTo>
                                <a:lnTo>
                                  <a:pt x="999" y="2666"/>
                                </a:lnTo>
                                <a:lnTo>
                                  <a:pt x="1069" y="2683"/>
                                </a:lnTo>
                                <a:lnTo>
                                  <a:pt x="1140" y="2697"/>
                                </a:lnTo>
                                <a:lnTo>
                                  <a:pt x="1213" y="2707"/>
                                </a:lnTo>
                                <a:lnTo>
                                  <a:pt x="1286" y="2712"/>
                                </a:lnTo>
                                <a:lnTo>
                                  <a:pt x="1361" y="2714"/>
                                </a:lnTo>
                                <a:lnTo>
                                  <a:pt x="1435" y="2712"/>
                                </a:lnTo>
                                <a:lnTo>
                                  <a:pt x="1509" y="2707"/>
                                </a:lnTo>
                                <a:lnTo>
                                  <a:pt x="1582" y="2697"/>
                                </a:lnTo>
                                <a:lnTo>
                                  <a:pt x="1653" y="2683"/>
                                </a:lnTo>
                                <a:lnTo>
                                  <a:pt x="1723" y="2666"/>
                                </a:lnTo>
                                <a:lnTo>
                                  <a:pt x="1791" y="2645"/>
                                </a:lnTo>
                                <a:lnTo>
                                  <a:pt x="1858" y="2621"/>
                                </a:lnTo>
                                <a:lnTo>
                                  <a:pt x="1923" y="2594"/>
                                </a:lnTo>
                                <a:lnTo>
                                  <a:pt x="1986" y="2563"/>
                                </a:lnTo>
                                <a:lnTo>
                                  <a:pt x="2048" y="2529"/>
                                </a:lnTo>
                                <a:lnTo>
                                  <a:pt x="2107" y="2492"/>
                                </a:lnTo>
                                <a:lnTo>
                                  <a:pt x="2164" y="2453"/>
                                </a:lnTo>
                                <a:lnTo>
                                  <a:pt x="2220" y="2410"/>
                                </a:lnTo>
                                <a:lnTo>
                                  <a:pt x="2273" y="2365"/>
                                </a:lnTo>
                                <a:lnTo>
                                  <a:pt x="2323" y="2317"/>
                                </a:lnTo>
                                <a:lnTo>
                                  <a:pt x="2371" y="2267"/>
                                </a:lnTo>
                                <a:lnTo>
                                  <a:pt x="2416" y="2214"/>
                                </a:lnTo>
                                <a:lnTo>
                                  <a:pt x="2459" y="2159"/>
                                </a:lnTo>
                                <a:lnTo>
                                  <a:pt x="2499" y="2101"/>
                                </a:lnTo>
                                <a:lnTo>
                                  <a:pt x="2536" y="2042"/>
                                </a:lnTo>
                                <a:lnTo>
                                  <a:pt x="2570" y="1981"/>
                                </a:lnTo>
                                <a:lnTo>
                                  <a:pt x="2600" y="1918"/>
                                </a:lnTo>
                                <a:lnTo>
                                  <a:pt x="2628" y="1853"/>
                                </a:lnTo>
                                <a:lnTo>
                                  <a:pt x="2652" y="1786"/>
                                </a:lnTo>
                                <a:lnTo>
                                  <a:pt x="2673" y="1718"/>
                                </a:lnTo>
                                <a:lnTo>
                                  <a:pt x="2690" y="1648"/>
                                </a:lnTo>
                                <a:lnTo>
                                  <a:pt x="2704" y="1577"/>
                                </a:lnTo>
                                <a:lnTo>
                                  <a:pt x="2714" y="1505"/>
                                </a:lnTo>
                                <a:lnTo>
                                  <a:pt x="2720" y="1432"/>
                                </a:lnTo>
                                <a:lnTo>
                                  <a:pt x="2722" y="1357"/>
                                </a:lnTo>
                                <a:lnTo>
                                  <a:pt x="2720" y="1283"/>
                                </a:lnTo>
                                <a:lnTo>
                                  <a:pt x="2714" y="1209"/>
                                </a:lnTo>
                                <a:lnTo>
                                  <a:pt x="2704" y="1137"/>
                                </a:lnTo>
                                <a:lnTo>
                                  <a:pt x="2690" y="1066"/>
                                </a:lnTo>
                                <a:lnTo>
                                  <a:pt x="2673" y="996"/>
                                </a:lnTo>
                                <a:lnTo>
                                  <a:pt x="2652" y="928"/>
                                </a:lnTo>
                                <a:lnTo>
                                  <a:pt x="2628" y="861"/>
                                </a:lnTo>
                                <a:lnTo>
                                  <a:pt x="2600" y="796"/>
                                </a:lnTo>
                                <a:lnTo>
                                  <a:pt x="2570" y="733"/>
                                </a:lnTo>
                                <a:lnTo>
                                  <a:pt x="2536" y="672"/>
                                </a:lnTo>
                                <a:lnTo>
                                  <a:pt x="2499" y="613"/>
                                </a:lnTo>
                                <a:lnTo>
                                  <a:pt x="2459" y="555"/>
                                </a:lnTo>
                                <a:lnTo>
                                  <a:pt x="2416" y="500"/>
                                </a:lnTo>
                                <a:lnTo>
                                  <a:pt x="2371" y="448"/>
                                </a:lnTo>
                                <a:lnTo>
                                  <a:pt x="2323" y="397"/>
                                </a:lnTo>
                                <a:lnTo>
                                  <a:pt x="2273" y="349"/>
                                </a:lnTo>
                                <a:lnTo>
                                  <a:pt x="2220" y="304"/>
                                </a:lnTo>
                                <a:lnTo>
                                  <a:pt x="2164" y="262"/>
                                </a:lnTo>
                                <a:lnTo>
                                  <a:pt x="2107" y="222"/>
                                </a:lnTo>
                                <a:lnTo>
                                  <a:pt x="2048" y="185"/>
                                </a:lnTo>
                                <a:lnTo>
                                  <a:pt x="1986" y="151"/>
                                </a:lnTo>
                                <a:lnTo>
                                  <a:pt x="1923" y="121"/>
                                </a:lnTo>
                                <a:lnTo>
                                  <a:pt x="1858" y="93"/>
                                </a:lnTo>
                                <a:lnTo>
                                  <a:pt x="1791" y="69"/>
                                </a:lnTo>
                                <a:lnTo>
                                  <a:pt x="1723" y="48"/>
                                </a:lnTo>
                                <a:lnTo>
                                  <a:pt x="1653" y="31"/>
                                </a:lnTo>
                                <a:lnTo>
                                  <a:pt x="1582" y="17"/>
                                </a:lnTo>
                                <a:lnTo>
                                  <a:pt x="1509" y="8"/>
                                </a:lnTo>
                                <a:lnTo>
                                  <a:pt x="1435" y="2"/>
                                </a:lnTo>
                                <a:lnTo>
                                  <a:pt x="1361" y="0"/>
                                </a:lnTo>
                                <a:close/>
                              </a:path>
                            </a:pathLst>
                          </a:custGeom>
                          <a:solidFill>
                            <a:srgbClr val="B43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docshape55"/>
                        <wps:cNvSpPr txBox="1">
                          <a:spLocks noChangeArrowheads="1"/>
                        </wps:cNvSpPr>
                        <wps:spPr bwMode="auto">
                          <a:xfrm>
                            <a:off x="8015" y="1769"/>
                            <a:ext cx="2722" cy="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F1BBC" w14:textId="77777777" w:rsidR="0049294D" w:rsidRDefault="0049294D">
                              <w:pPr>
                                <w:rPr>
                                  <w:sz w:val="20"/>
                                </w:rPr>
                              </w:pPr>
                            </w:p>
                            <w:p w14:paraId="145F1BBD" w14:textId="77777777" w:rsidR="0049294D" w:rsidRDefault="0049294D">
                              <w:pPr>
                                <w:spacing w:before="11"/>
                                <w:rPr>
                                  <w:sz w:val="26"/>
                                </w:rPr>
                              </w:pPr>
                            </w:p>
                            <w:p w14:paraId="145F1BBE" w14:textId="673FF387" w:rsidR="0049294D" w:rsidRDefault="0049294D">
                              <w:pPr>
                                <w:spacing w:before="1" w:line="216" w:lineRule="auto"/>
                                <w:ind w:left="437" w:firstLine="129"/>
                                <w:rPr>
                                  <w:sz w:val="20"/>
                                </w:rPr>
                              </w:pPr>
                              <w:r>
                                <w:rPr>
                                  <w:color w:val="FFFFFF"/>
                                  <w:sz w:val="20"/>
                                </w:rPr>
                                <w:t xml:space="preserve">PAR conforme à la </w:t>
                              </w:r>
                              <w:proofErr w:type="spellStart"/>
                              <w:r>
                                <w:rPr>
                                  <w:color w:val="FFFFFF"/>
                                  <w:sz w:val="20"/>
                                </w:rPr>
                                <w:t>legislation</w:t>
                              </w:r>
                              <w:proofErr w:type="spellEnd"/>
                              <w:r>
                                <w:rPr>
                                  <w:color w:val="FFFFFF"/>
                                  <w:spacing w:val="-12"/>
                                  <w:sz w:val="20"/>
                                </w:rPr>
                                <w:t xml:space="preserve"> </w:t>
                              </w:r>
                              <w:r>
                                <w:rPr>
                                  <w:color w:val="FFFFFF"/>
                                  <w:sz w:val="20"/>
                                </w:rPr>
                                <w:t>nationale</w:t>
                              </w:r>
                              <w:r>
                                <w:rPr>
                                  <w:color w:val="FFFFFF"/>
                                  <w:spacing w:val="-11"/>
                                  <w:sz w:val="20"/>
                                </w:rPr>
                                <w:t xml:space="preserve"> </w:t>
                              </w:r>
                              <w:r>
                                <w:rPr>
                                  <w:color w:val="FFFFFF"/>
                                  <w:sz w:val="20"/>
                                </w:rPr>
                                <w:t>et</w:t>
                              </w:r>
                            </w:p>
                            <w:p w14:paraId="145F1BBF" w14:textId="77777777" w:rsidR="0049294D" w:rsidRDefault="0049294D">
                              <w:pPr>
                                <w:spacing w:line="216" w:lineRule="auto"/>
                                <w:ind w:left="468" w:right="466" w:firstLine="4"/>
                                <w:jc w:val="center"/>
                              </w:pPr>
                              <w:proofErr w:type="gramStart"/>
                              <w:r>
                                <w:rPr>
                                  <w:color w:val="FFFFFF"/>
                                  <w:sz w:val="20"/>
                                </w:rPr>
                                <w:t>aux</w:t>
                              </w:r>
                              <w:proofErr w:type="gramEnd"/>
                              <w:r>
                                <w:rPr>
                                  <w:color w:val="FFFFFF"/>
                                  <w:sz w:val="20"/>
                                </w:rPr>
                                <w:t xml:space="preserve"> Normes Environnementales</w:t>
                              </w:r>
                              <w:r>
                                <w:rPr>
                                  <w:color w:val="FFFFFF"/>
                                  <w:spacing w:val="-12"/>
                                  <w:sz w:val="20"/>
                                </w:rPr>
                                <w:t xml:space="preserve"> </w:t>
                              </w:r>
                              <w:r>
                                <w:rPr>
                                  <w:color w:val="FFFFFF"/>
                                  <w:sz w:val="20"/>
                                </w:rPr>
                                <w:t>et Sociales de</w:t>
                              </w:r>
                              <w:r>
                                <w:rPr>
                                  <w:color w:val="FFFFFF"/>
                                  <w:spacing w:val="-2"/>
                                  <w:sz w:val="20"/>
                                </w:rPr>
                                <w:t xml:space="preserve"> </w:t>
                              </w:r>
                              <w:r>
                                <w:rPr>
                                  <w:color w:val="FFFFFF"/>
                                  <w:sz w:val="20"/>
                                </w:rPr>
                                <w:t>la</w:t>
                              </w:r>
                              <w:r>
                                <w:rPr>
                                  <w:color w:val="FFFFFF"/>
                                  <w:spacing w:val="-3"/>
                                  <w:sz w:val="20"/>
                                </w:rPr>
                                <w:t xml:space="preserve"> </w:t>
                              </w:r>
                              <w:r>
                                <w:rPr>
                                  <w:color w:val="FFFFFF"/>
                                  <w:sz w:val="20"/>
                                </w:rPr>
                                <w:t xml:space="preserve">Banque Mondiale (NES5 et </w:t>
                              </w:r>
                              <w:r>
                                <w:rPr>
                                  <w:color w:val="FFFFFF"/>
                                  <w:spacing w:val="-2"/>
                                  <w:sz w:val="20"/>
                                </w:rPr>
                                <w:t>NES10</w:t>
                              </w:r>
                              <w:r>
                                <w:rPr>
                                  <w:color w:val="FFFFFF"/>
                                  <w:spacing w:val="-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80619" id="docshapegroup53" o:spid="_x0000_s1039" style="position:absolute;left:0;text-align:left;margin-left:400.75pt;margin-top:88.5pt;width:136.1pt;height:135.75pt;z-index:251641856;mso-position-horizontal-relative:page" coordorigin="8015,1770" coordsize="2722,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">
                <v:shape id="docshape54" o:spid="_x0000_s1040" style="position:absolute;left:8015;top:1769;width:2722;height:2715;visibility:visible;mso-wrap-style:square;v-text-anchor:top" coordsize="2722,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" path="m1361,r-75,2l1213,8r-73,9l1069,31,999,48,931,69,864,93r-65,28l735,151r-61,34l615,222r-58,40l502,304r-53,45l399,397r-48,51l305,500r-42,55l223,613r-37,59l152,733r-31,63l94,861,69,928,49,996r-18,70l18,1137,8,1209r-6,74l,1357r2,75l8,1505r10,72l31,1648r18,70l69,1786r25,67l121,1918r31,63l186,2042r37,59l263,2159r42,55l351,2267r48,50l449,2365r53,45l557,2453r58,39l674,2529r61,34l799,2594r65,27l931,2645r68,21l1069,2683r71,14l1213,2707r73,5l1361,2714r74,-2l1509,2707r73,-10l1653,2683r70,-17l1791,2645r67,-24l1923,2594r63,-31l2048,2529r59,-37l2164,2453r56,-43l2273,2365r50,-48l2371,2267r45,-53l2459,2159r40,-58l2536,2042r34,-61l2600,1918r28,-65l2652,1786r21,-68l2690,1648r14,-71l2714,1505r6,-73l2722,1357r-2,-74l2714,1209r-10,-72l2690,1066r-17,-70l2652,928r-24,-67l2600,796r-30,-63l2536,672r-37,-59l2459,555r-43,-55l2371,448r-48,-51l2273,349r-53,-45l2164,262r-57,-40l2048,185r-62,-34l1923,121,1858,93,1791,69,1723,48,1653,31,1582,17,1509,8,1435,2,1361,xe" fillcolor="#b43500" stroked="f">
                  <v:path arrowok="t" o:connecttype="custom" o:connectlocs="1286,1772;1140,1787;999,1818;864,1863;735,1921;615,1992;502,2074;399,2167;305,2270;223,2383;152,2503;94,2631;49,2766;18,2907;2,3053;2,3202;18,3347;49,3488;94,3623;152,3751;223,3871;305,3984;399,4087;502,4180;615,4262;735,4333;864,4391;999,4436;1140,4467;1286,4482;1435,4482;1582,4467;1723,4436;1858,4391;1986,4333;2107,4262;2220,4180;2323,4087;2416,3984;2499,3871;2570,3751;2628,3623;2673,3488;2704,3347;2720,3202;2720,3053;2704,2907;2673,2766;2628,2631;2570,2503;2499,2383;2416,2270;2323,2167;2220,2074;2107,1992;1986,1921;1858,1863;1723,1818;1582,1787;1435,1772" o:connectangles="0,0,0,0,0,0,0,0,0,0,0,0,0,0,0,0,0,0,0,0,0,0,0,0,0,0,0,0,0,0,0,0,0,0,0,0,0,0,0,0,0,0,0,0,0,0,0,0,0,0,0,0,0,0,0,0,0,0,0,0"/>
                </v:shape>
                <v:shape id="docshape55" o:spid="_x0000_s1041" type="#_x0000_t202" style="position:absolute;left:8015;top:1769;width:2722;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145F1BBC" w14:textId="77777777" w:rsidR="0049294D" w:rsidRDefault="0049294D">
                        <w:pPr>
                          <w:rPr>
                            <w:sz w:val="20"/>
                          </w:rPr>
                        </w:pPr>
                      </w:p>
                      <w:p w14:paraId="145F1BBD" w14:textId="77777777" w:rsidR="0049294D" w:rsidRDefault="0049294D">
                        <w:pPr>
                          <w:spacing w:before="11"/>
                          <w:rPr>
                            <w:sz w:val="26"/>
                          </w:rPr>
                        </w:pPr>
                      </w:p>
                      <w:p w14:paraId="145F1BBE" w14:textId="673FF387" w:rsidR="0049294D" w:rsidRDefault="0049294D">
                        <w:pPr>
                          <w:spacing w:before="1" w:line="216" w:lineRule="auto"/>
                          <w:ind w:left="437" w:firstLine="129"/>
                          <w:rPr>
                            <w:sz w:val="20"/>
                          </w:rPr>
                        </w:pPr>
                        <w:r>
                          <w:rPr>
                            <w:color w:val="FFFFFF"/>
                            <w:sz w:val="20"/>
                          </w:rPr>
                          <w:t>PAR conforme à la legislation</w:t>
                        </w:r>
                        <w:r>
                          <w:rPr>
                            <w:color w:val="FFFFFF"/>
                            <w:spacing w:val="-12"/>
                            <w:sz w:val="20"/>
                          </w:rPr>
                          <w:t xml:space="preserve"> </w:t>
                        </w:r>
                        <w:r>
                          <w:rPr>
                            <w:color w:val="FFFFFF"/>
                            <w:sz w:val="20"/>
                          </w:rPr>
                          <w:t>nationale</w:t>
                        </w:r>
                        <w:r>
                          <w:rPr>
                            <w:color w:val="FFFFFF"/>
                            <w:spacing w:val="-11"/>
                            <w:sz w:val="20"/>
                          </w:rPr>
                          <w:t xml:space="preserve"> </w:t>
                        </w:r>
                        <w:r>
                          <w:rPr>
                            <w:color w:val="FFFFFF"/>
                            <w:sz w:val="20"/>
                          </w:rPr>
                          <w:t>et</w:t>
                        </w:r>
                      </w:p>
                      <w:p w14:paraId="145F1BBF" w14:textId="77777777" w:rsidR="0049294D" w:rsidRDefault="0049294D">
                        <w:pPr>
                          <w:spacing w:line="216" w:lineRule="auto"/>
                          <w:ind w:left="468" w:right="466" w:firstLine="4"/>
                          <w:jc w:val="center"/>
                        </w:pPr>
                        <w:r>
                          <w:rPr>
                            <w:color w:val="FFFFFF"/>
                            <w:sz w:val="20"/>
                          </w:rPr>
                          <w:t>aux Normes Environnementales</w:t>
                        </w:r>
                        <w:r>
                          <w:rPr>
                            <w:color w:val="FFFFFF"/>
                            <w:spacing w:val="-12"/>
                            <w:sz w:val="20"/>
                          </w:rPr>
                          <w:t xml:space="preserve"> </w:t>
                        </w:r>
                        <w:r>
                          <w:rPr>
                            <w:color w:val="FFFFFF"/>
                            <w:sz w:val="20"/>
                          </w:rPr>
                          <w:t>et Sociales de</w:t>
                        </w:r>
                        <w:r>
                          <w:rPr>
                            <w:color w:val="FFFFFF"/>
                            <w:spacing w:val="-2"/>
                            <w:sz w:val="20"/>
                          </w:rPr>
                          <w:t xml:space="preserve"> </w:t>
                        </w:r>
                        <w:r>
                          <w:rPr>
                            <w:color w:val="FFFFFF"/>
                            <w:sz w:val="20"/>
                          </w:rPr>
                          <w:t>la</w:t>
                        </w:r>
                        <w:r>
                          <w:rPr>
                            <w:color w:val="FFFFFF"/>
                            <w:spacing w:val="-3"/>
                            <w:sz w:val="20"/>
                          </w:rPr>
                          <w:t xml:space="preserve"> </w:t>
                        </w:r>
                        <w:r>
                          <w:rPr>
                            <w:color w:val="FFFFFF"/>
                            <w:sz w:val="20"/>
                          </w:rPr>
                          <w:t xml:space="preserve">Banque Mondiale (NES5 et </w:t>
                        </w:r>
                        <w:r>
                          <w:rPr>
                            <w:color w:val="FFFFFF"/>
                            <w:spacing w:val="-2"/>
                            <w:sz w:val="20"/>
                          </w:rPr>
                          <w:t>NES10</w:t>
                        </w:r>
                        <w:r>
                          <w:rPr>
                            <w:color w:val="FFFFFF"/>
                            <w:spacing w:val="-2"/>
                          </w:rPr>
                          <w:t>)</w:t>
                        </w:r>
                      </w:p>
                    </w:txbxContent>
                  </v:textbox>
                </v:shape>
                <w10:wrap anchorx="page"/>
              </v:group>
            </w:pict>
          </mc:Fallback>
        </mc:AlternateContent>
      </w:r>
      <w:r w:rsidR="00E35679" w:rsidRPr="0072239C">
        <w:rPr>
          <w:rFonts w:ascii="Arial" w:hAnsi="Arial" w:cs="Arial"/>
        </w:rPr>
        <w:t>Les</w:t>
      </w:r>
      <w:r w:rsidR="00E35679" w:rsidRPr="0072239C">
        <w:rPr>
          <w:rFonts w:ascii="Arial" w:hAnsi="Arial" w:cs="Arial"/>
          <w:spacing w:val="-5"/>
        </w:rPr>
        <w:t xml:space="preserve"> </w:t>
      </w:r>
      <w:r w:rsidR="00E35679" w:rsidRPr="0072239C">
        <w:rPr>
          <w:rFonts w:ascii="Arial" w:hAnsi="Arial" w:cs="Arial"/>
        </w:rPr>
        <w:t>recommandations</w:t>
      </w:r>
      <w:r w:rsidR="00E35679" w:rsidRPr="0072239C">
        <w:rPr>
          <w:rFonts w:ascii="Arial" w:hAnsi="Arial" w:cs="Arial"/>
          <w:spacing w:val="-4"/>
        </w:rPr>
        <w:t xml:space="preserve"> </w:t>
      </w:r>
      <w:r w:rsidR="00E35679" w:rsidRPr="0072239C">
        <w:rPr>
          <w:rFonts w:ascii="Arial" w:hAnsi="Arial" w:cs="Arial"/>
        </w:rPr>
        <w:t>issues</w:t>
      </w:r>
      <w:r w:rsidR="00E35679" w:rsidRPr="0072239C">
        <w:rPr>
          <w:rFonts w:ascii="Arial" w:hAnsi="Arial" w:cs="Arial"/>
          <w:spacing w:val="-3"/>
        </w:rPr>
        <w:t xml:space="preserve"> </w:t>
      </w:r>
      <w:r w:rsidR="00E35679" w:rsidRPr="0072239C">
        <w:rPr>
          <w:rFonts w:ascii="Arial" w:hAnsi="Arial" w:cs="Arial"/>
        </w:rPr>
        <w:t>de</w:t>
      </w:r>
      <w:r w:rsidR="00E35679" w:rsidRPr="0072239C">
        <w:rPr>
          <w:rFonts w:ascii="Arial" w:hAnsi="Arial" w:cs="Arial"/>
          <w:spacing w:val="-6"/>
        </w:rPr>
        <w:t xml:space="preserve"> </w:t>
      </w:r>
      <w:r w:rsidR="00E35679" w:rsidRPr="0072239C">
        <w:rPr>
          <w:rFonts w:ascii="Arial" w:hAnsi="Arial" w:cs="Arial"/>
        </w:rPr>
        <w:t>cette</w:t>
      </w:r>
      <w:r w:rsidR="00E35679" w:rsidRPr="0072239C">
        <w:rPr>
          <w:rFonts w:ascii="Arial" w:hAnsi="Arial" w:cs="Arial"/>
          <w:spacing w:val="-4"/>
        </w:rPr>
        <w:t xml:space="preserve"> </w:t>
      </w:r>
      <w:r w:rsidR="00E35679" w:rsidRPr="0072239C">
        <w:rPr>
          <w:rFonts w:ascii="Arial" w:hAnsi="Arial" w:cs="Arial"/>
        </w:rPr>
        <w:t>section</w:t>
      </w:r>
      <w:r w:rsidR="00E35679" w:rsidRPr="0072239C">
        <w:rPr>
          <w:rFonts w:ascii="Arial" w:hAnsi="Arial" w:cs="Arial"/>
          <w:spacing w:val="-4"/>
        </w:rPr>
        <w:t xml:space="preserve"> </w:t>
      </w:r>
      <w:r w:rsidR="00E35679" w:rsidRPr="0072239C">
        <w:rPr>
          <w:rFonts w:ascii="Arial" w:hAnsi="Arial" w:cs="Arial"/>
        </w:rPr>
        <w:t>se</w:t>
      </w:r>
      <w:r w:rsidR="00E35679" w:rsidRPr="0072239C">
        <w:rPr>
          <w:rFonts w:ascii="Arial" w:hAnsi="Arial" w:cs="Arial"/>
          <w:spacing w:val="-6"/>
        </w:rPr>
        <w:t xml:space="preserve"> </w:t>
      </w:r>
      <w:r w:rsidR="00E35679" w:rsidRPr="0072239C">
        <w:rPr>
          <w:rFonts w:ascii="Arial" w:hAnsi="Arial" w:cs="Arial"/>
        </w:rPr>
        <w:t>résument</w:t>
      </w:r>
      <w:r w:rsidR="00E35679" w:rsidRPr="0072239C">
        <w:rPr>
          <w:rFonts w:ascii="Arial" w:hAnsi="Arial" w:cs="Arial"/>
          <w:spacing w:val="-6"/>
        </w:rPr>
        <w:t xml:space="preserve"> </w:t>
      </w:r>
      <w:r w:rsidR="00E35679" w:rsidRPr="0072239C">
        <w:rPr>
          <w:rFonts w:ascii="Arial" w:hAnsi="Arial" w:cs="Arial"/>
        </w:rPr>
        <w:t>déjà</w:t>
      </w:r>
      <w:r w:rsidR="00E35679" w:rsidRPr="0072239C">
        <w:rPr>
          <w:rFonts w:ascii="Arial" w:hAnsi="Arial" w:cs="Arial"/>
          <w:spacing w:val="-4"/>
        </w:rPr>
        <w:t xml:space="preserve"> </w:t>
      </w:r>
      <w:r w:rsidR="00E35679" w:rsidRPr="0072239C">
        <w:rPr>
          <w:rFonts w:ascii="Arial" w:hAnsi="Arial" w:cs="Arial"/>
        </w:rPr>
        <w:t>comme</w:t>
      </w:r>
      <w:r w:rsidR="00E35679" w:rsidRPr="0072239C">
        <w:rPr>
          <w:rFonts w:ascii="Arial" w:hAnsi="Arial" w:cs="Arial"/>
          <w:spacing w:val="-3"/>
        </w:rPr>
        <w:t xml:space="preserve"> </w:t>
      </w:r>
      <w:r w:rsidR="00E35679" w:rsidRPr="0072239C">
        <w:rPr>
          <w:rFonts w:ascii="Arial" w:hAnsi="Arial" w:cs="Arial"/>
        </w:rPr>
        <w:t>suit</w:t>
      </w:r>
      <w:r w:rsidR="00E35679" w:rsidRPr="0072239C">
        <w:rPr>
          <w:rFonts w:ascii="Arial" w:hAnsi="Arial" w:cs="Arial"/>
          <w:spacing w:val="-3"/>
        </w:rPr>
        <w:t xml:space="preserve"> </w:t>
      </w:r>
      <w:r w:rsidR="00E35679" w:rsidRPr="0072239C">
        <w:rPr>
          <w:rFonts w:ascii="Arial" w:hAnsi="Arial" w:cs="Arial"/>
          <w:spacing w:val="-10"/>
        </w:rPr>
        <w:t>:</w:t>
      </w:r>
    </w:p>
    <w:p w14:paraId="145F0885" w14:textId="77777777" w:rsidR="00D73309" w:rsidRPr="0072239C" w:rsidRDefault="00D73309">
      <w:pPr>
        <w:rPr>
          <w:rFonts w:ascii="Arial" w:hAnsi="Arial" w:cs="Arial"/>
        </w:rPr>
        <w:sectPr w:rsidR="00D73309" w:rsidRPr="0072239C">
          <w:pgSz w:w="11910" w:h="16840"/>
          <w:pgMar w:top="1100" w:right="200" w:bottom="1000" w:left="460" w:header="751" w:footer="810" w:gutter="0"/>
          <w:cols w:space="720"/>
        </w:sectPr>
      </w:pPr>
    </w:p>
    <w:p w14:paraId="145F0888" w14:textId="31348946" w:rsidR="00D73309" w:rsidRPr="000D7B6C" w:rsidRDefault="00A54287" w:rsidP="0072239C">
      <w:pPr>
        <w:pStyle w:val="Titre2"/>
      </w:pPr>
      <w:bookmarkStart w:id="672" w:name="_Toc132576169"/>
      <w:bookmarkStart w:id="673" w:name="_Toc132576530"/>
      <w:bookmarkStart w:id="674" w:name="_Toc132576891"/>
      <w:bookmarkStart w:id="675" w:name="_Toc132577253"/>
      <w:bookmarkStart w:id="676" w:name="_Toc132577615"/>
      <w:bookmarkStart w:id="677" w:name="_Toc132578004"/>
      <w:bookmarkStart w:id="678" w:name="_Toc132597001"/>
      <w:bookmarkStart w:id="679" w:name="_Toc132576170"/>
      <w:bookmarkStart w:id="680" w:name="_Toc132576531"/>
      <w:bookmarkStart w:id="681" w:name="_Toc132576892"/>
      <w:bookmarkStart w:id="682" w:name="_Toc132577254"/>
      <w:bookmarkStart w:id="683" w:name="_Toc132577616"/>
      <w:bookmarkStart w:id="684" w:name="_Toc132578005"/>
      <w:bookmarkStart w:id="685" w:name="_Toc132597002"/>
      <w:bookmarkStart w:id="686" w:name="_Toc132618688"/>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r w:rsidRPr="00A54287">
        <w:lastRenderedPageBreak/>
        <w:t>PRESENTATION</w:t>
      </w:r>
      <w:r w:rsidRPr="00A54287">
        <w:rPr>
          <w:spacing w:val="-7"/>
        </w:rPr>
        <w:t xml:space="preserve"> </w:t>
      </w:r>
      <w:r w:rsidRPr="00A54287">
        <w:t>GENERALE</w:t>
      </w:r>
      <w:r w:rsidRPr="00A54287">
        <w:rPr>
          <w:spacing w:val="-6"/>
        </w:rPr>
        <w:t xml:space="preserve"> </w:t>
      </w:r>
      <w:r w:rsidRPr="00A54287">
        <w:t>DES</w:t>
      </w:r>
      <w:r w:rsidRPr="00A54287">
        <w:rPr>
          <w:spacing w:val="-7"/>
        </w:rPr>
        <w:t xml:space="preserve"> </w:t>
      </w:r>
      <w:r w:rsidRPr="00A54287">
        <w:t>PRINCIPALES</w:t>
      </w:r>
      <w:r w:rsidRPr="00A54287">
        <w:rPr>
          <w:spacing w:val="-6"/>
        </w:rPr>
        <w:t xml:space="preserve"> </w:t>
      </w:r>
      <w:r w:rsidRPr="00A54287">
        <w:t>SOURCES</w:t>
      </w:r>
      <w:r w:rsidRPr="00A54287">
        <w:rPr>
          <w:spacing w:val="-6"/>
        </w:rPr>
        <w:t xml:space="preserve"> </w:t>
      </w:r>
      <w:r w:rsidRPr="00A54287">
        <w:t>DE</w:t>
      </w:r>
      <w:r w:rsidRPr="00A54287">
        <w:rPr>
          <w:spacing w:val="-5"/>
        </w:rPr>
        <w:t xml:space="preserve"> </w:t>
      </w:r>
      <w:r w:rsidRPr="00A54287">
        <w:rPr>
          <w:spacing w:val="-4"/>
        </w:rPr>
        <w:t>DROIT</w:t>
      </w:r>
      <w:bookmarkEnd w:id="686"/>
    </w:p>
    <w:p w14:paraId="541F0B2D" w14:textId="77777777" w:rsidR="00A54287" w:rsidRDefault="00A54287">
      <w:pPr>
        <w:pStyle w:val="Corpsdetexte"/>
        <w:spacing w:before="1"/>
        <w:ind w:left="260" w:right="520"/>
        <w:rPr>
          <w:rFonts w:ascii="Arial" w:hAnsi="Arial" w:cs="Arial"/>
        </w:rPr>
      </w:pPr>
    </w:p>
    <w:p w14:paraId="145F0889" w14:textId="08B99F40" w:rsidR="00D73309" w:rsidRDefault="00E35679">
      <w:pPr>
        <w:pStyle w:val="Corpsdetexte"/>
        <w:spacing w:before="1"/>
        <w:ind w:left="260" w:right="520"/>
        <w:rPr>
          <w:rFonts w:ascii="Arial" w:hAnsi="Arial" w:cs="Arial"/>
        </w:rPr>
      </w:pPr>
      <w:r w:rsidRPr="0072239C">
        <w:rPr>
          <w:rFonts w:ascii="Arial" w:hAnsi="Arial" w:cs="Arial"/>
        </w:rPr>
        <w:t>Les sources du droit aux Comores sont caractéristiques du peuplement de l’archipel. Elles sont empreintes d’un pluralisme</w:t>
      </w:r>
      <w:r w:rsidRPr="0072239C">
        <w:rPr>
          <w:rFonts w:ascii="Arial" w:hAnsi="Arial" w:cs="Arial"/>
          <w:spacing w:val="-1"/>
        </w:rPr>
        <w:t xml:space="preserve"> </w:t>
      </w:r>
      <w:r w:rsidRPr="0072239C">
        <w:rPr>
          <w:rFonts w:ascii="Arial" w:hAnsi="Arial" w:cs="Arial"/>
        </w:rPr>
        <w:t>juridique</w:t>
      </w:r>
      <w:r w:rsidRPr="0072239C">
        <w:rPr>
          <w:rFonts w:ascii="Arial" w:hAnsi="Arial" w:cs="Arial"/>
          <w:spacing w:val="-4"/>
        </w:rPr>
        <w:t xml:space="preserve"> </w:t>
      </w:r>
      <w:r w:rsidRPr="0072239C">
        <w:rPr>
          <w:rFonts w:ascii="Arial" w:hAnsi="Arial" w:cs="Arial"/>
        </w:rPr>
        <w:t>marqué.</w:t>
      </w:r>
      <w:r w:rsidRPr="0072239C">
        <w:rPr>
          <w:rFonts w:ascii="Arial" w:hAnsi="Arial" w:cs="Arial"/>
          <w:spacing w:val="-2"/>
        </w:rPr>
        <w:t xml:space="preserve"> </w:t>
      </w:r>
      <w:r w:rsidRPr="0072239C">
        <w:rPr>
          <w:rFonts w:ascii="Arial" w:hAnsi="Arial" w:cs="Arial"/>
        </w:rPr>
        <w:t>Elles</w:t>
      </w:r>
      <w:r w:rsidRPr="0072239C">
        <w:rPr>
          <w:rFonts w:ascii="Arial" w:hAnsi="Arial" w:cs="Arial"/>
          <w:spacing w:val="-3"/>
        </w:rPr>
        <w:t xml:space="preserve"> </w:t>
      </w:r>
      <w:r w:rsidRPr="0072239C">
        <w:rPr>
          <w:rFonts w:ascii="Arial" w:hAnsi="Arial" w:cs="Arial"/>
        </w:rPr>
        <w:t>font</w:t>
      </w:r>
      <w:r w:rsidRPr="0072239C">
        <w:rPr>
          <w:rFonts w:ascii="Arial" w:hAnsi="Arial" w:cs="Arial"/>
          <w:spacing w:val="-4"/>
        </w:rPr>
        <w:t xml:space="preserve"> </w:t>
      </w:r>
      <w:r w:rsidRPr="0072239C">
        <w:rPr>
          <w:rFonts w:ascii="Arial" w:hAnsi="Arial" w:cs="Arial"/>
        </w:rPr>
        <w:t>cohabiter</w:t>
      </w:r>
      <w:r w:rsidRPr="0072239C">
        <w:rPr>
          <w:rFonts w:ascii="Arial" w:hAnsi="Arial" w:cs="Arial"/>
          <w:spacing w:val="-2"/>
        </w:rPr>
        <w:t xml:space="preserve"> </w:t>
      </w:r>
      <w:r w:rsidRPr="0072239C">
        <w:rPr>
          <w:rFonts w:ascii="Arial" w:hAnsi="Arial" w:cs="Arial"/>
        </w:rPr>
        <w:t>un</w:t>
      </w:r>
      <w:r w:rsidRPr="0072239C">
        <w:rPr>
          <w:rFonts w:ascii="Arial" w:hAnsi="Arial" w:cs="Arial"/>
          <w:spacing w:val="-3"/>
        </w:rPr>
        <w:t xml:space="preserve"> </w:t>
      </w:r>
      <w:r w:rsidRPr="0072239C">
        <w:rPr>
          <w:rFonts w:ascii="Arial" w:hAnsi="Arial" w:cs="Arial"/>
        </w:rPr>
        <w:t>droit</w:t>
      </w:r>
      <w:r w:rsidRPr="0072239C">
        <w:rPr>
          <w:rFonts w:ascii="Arial" w:hAnsi="Arial" w:cs="Arial"/>
          <w:spacing w:val="-4"/>
        </w:rPr>
        <w:t xml:space="preserve"> </w:t>
      </w:r>
      <w:r w:rsidRPr="0072239C">
        <w:rPr>
          <w:rFonts w:ascii="Arial" w:hAnsi="Arial" w:cs="Arial"/>
        </w:rPr>
        <w:t>traditionnel</w:t>
      </w:r>
      <w:r w:rsidRPr="0072239C">
        <w:rPr>
          <w:rFonts w:ascii="Arial" w:hAnsi="Arial" w:cs="Arial"/>
          <w:spacing w:val="-4"/>
        </w:rPr>
        <w:t xml:space="preserve"> </w:t>
      </w:r>
      <w:r w:rsidRPr="0072239C">
        <w:rPr>
          <w:rFonts w:ascii="Arial" w:hAnsi="Arial" w:cs="Arial"/>
        </w:rPr>
        <w:t>essentiellement</w:t>
      </w:r>
      <w:r w:rsidRPr="0072239C">
        <w:rPr>
          <w:rFonts w:ascii="Arial" w:hAnsi="Arial" w:cs="Arial"/>
          <w:spacing w:val="-4"/>
        </w:rPr>
        <w:t xml:space="preserve"> </w:t>
      </w:r>
      <w:r w:rsidRPr="0072239C">
        <w:rPr>
          <w:rFonts w:ascii="Arial" w:hAnsi="Arial" w:cs="Arial"/>
        </w:rPr>
        <w:t>africain,</w:t>
      </w:r>
      <w:r w:rsidRPr="0072239C">
        <w:rPr>
          <w:rFonts w:ascii="Arial" w:hAnsi="Arial" w:cs="Arial"/>
          <w:spacing w:val="-2"/>
        </w:rPr>
        <w:t xml:space="preserve"> </w:t>
      </w:r>
      <w:r w:rsidRPr="0072239C">
        <w:rPr>
          <w:rFonts w:ascii="Arial" w:hAnsi="Arial" w:cs="Arial"/>
        </w:rPr>
        <w:t>le</w:t>
      </w:r>
      <w:r w:rsidRPr="0072239C">
        <w:rPr>
          <w:rFonts w:ascii="Arial" w:hAnsi="Arial" w:cs="Arial"/>
          <w:spacing w:val="-1"/>
        </w:rPr>
        <w:t xml:space="preserve"> </w:t>
      </w:r>
      <w:r w:rsidRPr="0072239C">
        <w:rPr>
          <w:rFonts w:ascii="Arial" w:hAnsi="Arial" w:cs="Arial"/>
        </w:rPr>
        <w:t>droit</w:t>
      </w:r>
      <w:r w:rsidRPr="0072239C">
        <w:rPr>
          <w:rFonts w:ascii="Arial" w:hAnsi="Arial" w:cs="Arial"/>
          <w:spacing w:val="-4"/>
        </w:rPr>
        <w:t xml:space="preserve"> </w:t>
      </w:r>
      <w:r w:rsidRPr="0072239C">
        <w:rPr>
          <w:rFonts w:ascii="Arial" w:hAnsi="Arial" w:cs="Arial"/>
        </w:rPr>
        <w:t>musulman</w:t>
      </w:r>
      <w:r w:rsidRPr="0072239C">
        <w:rPr>
          <w:rFonts w:ascii="Arial" w:hAnsi="Arial" w:cs="Arial"/>
          <w:spacing w:val="-3"/>
        </w:rPr>
        <w:t xml:space="preserve"> </w:t>
      </w:r>
      <w:r w:rsidRPr="0072239C">
        <w:rPr>
          <w:rFonts w:ascii="Arial" w:hAnsi="Arial" w:cs="Arial"/>
        </w:rPr>
        <w:t>et le droit d’inspiration française dit « droit moderne ».</w:t>
      </w:r>
    </w:p>
    <w:p w14:paraId="67D60710" w14:textId="77777777" w:rsidR="00ED5024" w:rsidRPr="0072239C" w:rsidRDefault="00ED5024">
      <w:pPr>
        <w:pStyle w:val="Corpsdetexte"/>
        <w:spacing w:before="1"/>
        <w:ind w:left="260" w:right="520"/>
        <w:rPr>
          <w:rFonts w:ascii="Arial" w:hAnsi="Arial" w:cs="Arial"/>
        </w:rPr>
      </w:pPr>
    </w:p>
    <w:p w14:paraId="4F5F63AE" w14:textId="53D90992" w:rsidR="003C46CE" w:rsidRPr="003C46CE" w:rsidRDefault="003C46CE" w:rsidP="003C46CE">
      <w:pPr>
        <w:pStyle w:val="Lgende"/>
        <w:keepNext/>
        <w:ind w:left="260"/>
        <w:rPr>
          <w:rFonts w:ascii="Arial" w:hAnsi="Arial" w:cs="Arial"/>
          <w:sz w:val="22"/>
          <w:szCs w:val="22"/>
        </w:rPr>
      </w:pPr>
      <w:bookmarkStart w:id="687" w:name="_Toc132618448"/>
      <w:r w:rsidRPr="003C46CE">
        <w:rPr>
          <w:rFonts w:ascii="Arial" w:hAnsi="Arial" w:cs="Arial"/>
          <w:sz w:val="22"/>
          <w:szCs w:val="22"/>
        </w:rPr>
        <w:t xml:space="preserve">Tableau </w:t>
      </w:r>
      <w:r w:rsidRPr="003C46CE">
        <w:rPr>
          <w:rFonts w:ascii="Arial" w:hAnsi="Arial" w:cs="Arial"/>
          <w:sz w:val="22"/>
          <w:szCs w:val="22"/>
        </w:rPr>
        <w:fldChar w:fldCharType="begin"/>
      </w:r>
      <w:r w:rsidRPr="003C46CE">
        <w:rPr>
          <w:rFonts w:ascii="Arial" w:hAnsi="Arial" w:cs="Arial"/>
          <w:sz w:val="22"/>
          <w:szCs w:val="22"/>
        </w:rPr>
        <w:instrText xml:space="preserve"> SEQ Tableau \* ARABIC </w:instrText>
      </w:r>
      <w:r w:rsidRPr="003C46CE">
        <w:rPr>
          <w:rFonts w:ascii="Arial" w:hAnsi="Arial" w:cs="Arial"/>
          <w:sz w:val="22"/>
          <w:szCs w:val="22"/>
        </w:rPr>
        <w:fldChar w:fldCharType="separate"/>
      </w:r>
      <w:r w:rsidR="007750CF">
        <w:rPr>
          <w:rFonts w:ascii="Arial" w:hAnsi="Arial" w:cs="Arial"/>
          <w:noProof/>
          <w:sz w:val="22"/>
          <w:szCs w:val="22"/>
        </w:rPr>
        <w:t>11</w:t>
      </w:r>
      <w:r w:rsidRPr="003C46CE">
        <w:rPr>
          <w:rFonts w:ascii="Arial" w:hAnsi="Arial" w:cs="Arial"/>
          <w:sz w:val="22"/>
          <w:szCs w:val="22"/>
        </w:rPr>
        <w:fldChar w:fldCharType="end"/>
      </w:r>
      <w:r w:rsidRPr="003C46CE">
        <w:rPr>
          <w:rFonts w:ascii="Arial" w:hAnsi="Arial" w:cs="Arial"/>
          <w:sz w:val="22"/>
          <w:szCs w:val="22"/>
        </w:rPr>
        <w:t>. Principales sources de droit applicable aux Comores</w:t>
      </w:r>
      <w:bookmarkEnd w:id="687"/>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8404"/>
      </w:tblGrid>
      <w:tr w:rsidR="00D73309" w:rsidRPr="00B40D9D" w14:paraId="145F088F" w14:textId="77777777">
        <w:trPr>
          <w:trHeight w:val="388"/>
        </w:trPr>
        <w:tc>
          <w:tcPr>
            <w:tcW w:w="2405" w:type="dxa"/>
            <w:shd w:val="clear" w:color="auto" w:fill="44536A"/>
          </w:tcPr>
          <w:p w14:paraId="145F088D" w14:textId="77777777" w:rsidR="00D73309" w:rsidRPr="0072239C" w:rsidRDefault="00E35679" w:rsidP="00ED5024">
            <w:pPr>
              <w:pStyle w:val="TableParagraph"/>
            </w:pPr>
            <w:r w:rsidRPr="0072239C">
              <w:t>Source</w:t>
            </w:r>
          </w:p>
        </w:tc>
        <w:tc>
          <w:tcPr>
            <w:tcW w:w="8404" w:type="dxa"/>
            <w:shd w:val="clear" w:color="auto" w:fill="44536A"/>
          </w:tcPr>
          <w:p w14:paraId="145F088E" w14:textId="77777777" w:rsidR="00D73309" w:rsidRPr="0072239C" w:rsidRDefault="00E35679" w:rsidP="00ED5024">
            <w:pPr>
              <w:pStyle w:val="TableParagraph"/>
            </w:pPr>
            <w:r w:rsidRPr="0072239C">
              <w:t>Définition</w:t>
            </w:r>
            <w:r w:rsidRPr="0072239C">
              <w:rPr>
                <w:spacing w:val="-6"/>
              </w:rPr>
              <w:t xml:space="preserve"> </w:t>
            </w:r>
            <w:r w:rsidRPr="0072239C">
              <w:t>/</w:t>
            </w:r>
            <w:r w:rsidRPr="0072239C">
              <w:rPr>
                <w:spacing w:val="-3"/>
              </w:rPr>
              <w:t xml:space="preserve"> </w:t>
            </w:r>
            <w:r w:rsidRPr="0072239C">
              <w:rPr>
                <w:spacing w:val="-2"/>
              </w:rPr>
              <w:t>explication</w:t>
            </w:r>
          </w:p>
        </w:tc>
      </w:tr>
      <w:tr w:rsidR="00D73309" w:rsidRPr="00B40D9D" w14:paraId="145F0891" w14:textId="77777777">
        <w:trPr>
          <w:trHeight w:val="388"/>
        </w:trPr>
        <w:tc>
          <w:tcPr>
            <w:tcW w:w="10809" w:type="dxa"/>
            <w:gridSpan w:val="2"/>
            <w:shd w:val="clear" w:color="auto" w:fill="F1F1F1"/>
          </w:tcPr>
          <w:p w14:paraId="145F0890" w14:textId="77777777" w:rsidR="00D73309" w:rsidRPr="0072239C" w:rsidRDefault="00E35679" w:rsidP="00ED5024">
            <w:pPr>
              <w:pStyle w:val="TableParagraph"/>
            </w:pPr>
            <w:r w:rsidRPr="0072239C">
              <w:t>Sources</w:t>
            </w:r>
            <w:r w:rsidRPr="0072239C">
              <w:rPr>
                <w:spacing w:val="-6"/>
              </w:rPr>
              <w:t xml:space="preserve"> </w:t>
            </w:r>
            <w:r w:rsidRPr="0072239C">
              <w:t>traditionnelles</w:t>
            </w:r>
          </w:p>
        </w:tc>
      </w:tr>
      <w:tr w:rsidR="00D73309" w:rsidRPr="00B40D9D" w14:paraId="145F0896" w14:textId="77777777">
        <w:trPr>
          <w:trHeight w:val="1733"/>
        </w:trPr>
        <w:tc>
          <w:tcPr>
            <w:tcW w:w="2405" w:type="dxa"/>
          </w:tcPr>
          <w:p w14:paraId="145F0892" w14:textId="77777777" w:rsidR="00D73309" w:rsidRPr="0072239C" w:rsidRDefault="00D73309" w:rsidP="00ED5024">
            <w:pPr>
              <w:pStyle w:val="TableParagraph"/>
            </w:pPr>
          </w:p>
          <w:p w14:paraId="145F0893" w14:textId="77777777" w:rsidR="00D73309" w:rsidRPr="0072239C" w:rsidRDefault="00E35679" w:rsidP="00ED5024">
            <w:pPr>
              <w:pStyle w:val="TableParagraph"/>
            </w:pPr>
            <w:r w:rsidRPr="0072239C">
              <w:t>Mila</w:t>
            </w:r>
            <w:r w:rsidRPr="0072239C">
              <w:rPr>
                <w:spacing w:val="-4"/>
              </w:rPr>
              <w:t xml:space="preserve"> </w:t>
            </w:r>
            <w:r w:rsidRPr="0072239C">
              <w:t>na</w:t>
            </w:r>
            <w:r w:rsidRPr="0072239C">
              <w:rPr>
                <w:spacing w:val="-2"/>
              </w:rPr>
              <w:t xml:space="preserve"> </w:t>
            </w:r>
            <w:proofErr w:type="spellStart"/>
            <w:r w:rsidRPr="0072239C">
              <w:rPr>
                <w:spacing w:val="-4"/>
              </w:rPr>
              <w:t>Ntsi</w:t>
            </w:r>
            <w:proofErr w:type="spellEnd"/>
          </w:p>
          <w:p w14:paraId="145F0894" w14:textId="77777777" w:rsidR="00D73309" w:rsidRPr="00ED5024" w:rsidRDefault="00E35679" w:rsidP="00ED5024">
            <w:pPr>
              <w:pStyle w:val="TableParagraph"/>
              <w:rPr>
                <w:i/>
              </w:rPr>
            </w:pPr>
            <w:r w:rsidRPr="00ED5024">
              <w:t>Regroupant</w:t>
            </w:r>
            <w:r w:rsidRPr="00ED5024">
              <w:rPr>
                <w:spacing w:val="-13"/>
              </w:rPr>
              <w:t xml:space="preserve"> </w:t>
            </w:r>
            <w:r w:rsidRPr="00ED5024">
              <w:t xml:space="preserve">l’ensemble des règles régissant le </w:t>
            </w:r>
            <w:r w:rsidRPr="00ED5024">
              <w:rPr>
                <w:i/>
              </w:rPr>
              <w:t>cycle</w:t>
            </w:r>
            <w:r w:rsidRPr="00ED5024">
              <w:rPr>
                <w:i/>
                <w:spacing w:val="-2"/>
              </w:rPr>
              <w:t xml:space="preserve"> </w:t>
            </w:r>
            <w:r w:rsidRPr="00ED5024">
              <w:rPr>
                <w:i/>
              </w:rPr>
              <w:t>vital</w:t>
            </w:r>
            <w:r w:rsidRPr="00ED5024">
              <w:rPr>
                <w:i/>
                <w:spacing w:val="-2"/>
              </w:rPr>
              <w:t xml:space="preserve"> </w:t>
            </w:r>
            <w:r w:rsidRPr="00ED5024">
              <w:rPr>
                <w:i/>
              </w:rPr>
              <w:t>d’un</w:t>
            </w:r>
            <w:r w:rsidRPr="00ED5024">
              <w:rPr>
                <w:i/>
                <w:spacing w:val="-2"/>
              </w:rPr>
              <w:t xml:space="preserve"> individu</w:t>
            </w:r>
          </w:p>
        </w:tc>
        <w:tc>
          <w:tcPr>
            <w:tcW w:w="8404" w:type="dxa"/>
          </w:tcPr>
          <w:p w14:paraId="145F0895" w14:textId="2C4736F6" w:rsidR="00D73309" w:rsidRPr="00ED5024" w:rsidRDefault="00E35679" w:rsidP="00ED5024">
            <w:pPr>
              <w:pStyle w:val="TableParagraph"/>
            </w:pPr>
            <w:r w:rsidRPr="00ED5024">
              <w:t xml:space="preserve">C’est un ordonnancement juridique essentiellement d’origine bantoue. Il regroupe l’ensemble des règles régissant le cycle vital de l’individu. Sa méconnaissance est sanctionnée par des amendes ou le bannissement de la société. Souvent pour réintégrer la société on invite la communauté à un repas communiel qui symbolise la réconciliation. Si cette dernière est acquise, elle permet à l’intéressé de participer de nouveau aux activités </w:t>
            </w:r>
            <w:r w:rsidRPr="00ED5024">
              <w:rPr>
                <w:spacing w:val="-2"/>
              </w:rPr>
              <w:t>socioculturelles</w:t>
            </w:r>
            <w:r w:rsidR="00020DE5">
              <w:rPr>
                <w:spacing w:val="-2"/>
              </w:rPr>
              <w:t>.</w:t>
            </w:r>
          </w:p>
        </w:tc>
      </w:tr>
      <w:tr w:rsidR="00D73309" w:rsidRPr="00B40D9D" w14:paraId="145F089A" w14:textId="77777777">
        <w:trPr>
          <w:trHeight w:val="1345"/>
        </w:trPr>
        <w:tc>
          <w:tcPr>
            <w:tcW w:w="2405" w:type="dxa"/>
          </w:tcPr>
          <w:p w14:paraId="145F0897" w14:textId="77777777" w:rsidR="00D73309" w:rsidRPr="0072239C" w:rsidRDefault="00E35679" w:rsidP="00ED5024">
            <w:pPr>
              <w:pStyle w:val="TableParagraph"/>
            </w:pPr>
            <w:r w:rsidRPr="0072239C">
              <w:t>Anda</w:t>
            </w:r>
          </w:p>
          <w:p w14:paraId="145F0898" w14:textId="77777777" w:rsidR="00D73309" w:rsidRPr="00ED5024" w:rsidRDefault="00E35679" w:rsidP="00ED5024">
            <w:pPr>
              <w:pStyle w:val="TableParagraph"/>
            </w:pPr>
            <w:r w:rsidRPr="00ED5024">
              <w:t>Régissant</w:t>
            </w:r>
            <w:r w:rsidRPr="00ED5024">
              <w:rPr>
                <w:spacing w:val="-13"/>
              </w:rPr>
              <w:t xml:space="preserve"> </w:t>
            </w:r>
            <w:r w:rsidRPr="00ED5024">
              <w:t>le</w:t>
            </w:r>
            <w:r w:rsidRPr="00ED5024">
              <w:rPr>
                <w:spacing w:val="-12"/>
              </w:rPr>
              <w:t xml:space="preserve"> </w:t>
            </w:r>
            <w:r w:rsidRPr="00ED5024">
              <w:rPr>
                <w:i/>
              </w:rPr>
              <w:t xml:space="preserve">mariage </w:t>
            </w:r>
            <w:r w:rsidRPr="00ED5024">
              <w:t xml:space="preserve">coutumier des </w:t>
            </w:r>
            <w:r w:rsidRPr="00ED5024">
              <w:rPr>
                <w:spacing w:val="-2"/>
              </w:rPr>
              <w:t>Comoriens</w:t>
            </w:r>
          </w:p>
        </w:tc>
        <w:tc>
          <w:tcPr>
            <w:tcW w:w="8404" w:type="dxa"/>
          </w:tcPr>
          <w:p w14:paraId="145F0899" w14:textId="77777777" w:rsidR="00D73309" w:rsidRPr="00ED5024" w:rsidRDefault="00E35679" w:rsidP="00ED5024">
            <w:pPr>
              <w:pStyle w:val="TableParagraph"/>
            </w:pPr>
            <w:r w:rsidRPr="00ED5024">
              <w:t>Il constitue le régime juridique régissant le mariage coutumier des Comoriens. Pour qu’un Comorien soit reconnu majeur, il doit être capable</w:t>
            </w:r>
            <w:r w:rsidRPr="00ED5024">
              <w:rPr>
                <w:spacing w:val="-1"/>
              </w:rPr>
              <w:t xml:space="preserve"> </w:t>
            </w:r>
            <w:r w:rsidRPr="00ED5024">
              <w:t>d’organiser son grand</w:t>
            </w:r>
            <w:r w:rsidRPr="00ED5024">
              <w:rPr>
                <w:spacing w:val="-1"/>
              </w:rPr>
              <w:t xml:space="preserve"> </w:t>
            </w:r>
            <w:r w:rsidRPr="00ED5024">
              <w:t>mariage ou Anda. L’évolution actuelle de ce régime a</w:t>
            </w:r>
            <w:r w:rsidRPr="00ED5024">
              <w:rPr>
                <w:spacing w:val="-2"/>
              </w:rPr>
              <w:t xml:space="preserve"> </w:t>
            </w:r>
            <w:r w:rsidRPr="00ED5024">
              <w:t>conduit certaines régions à adopter une charte du Anda pour limiter son coût et/ou sa force contraignante.</w:t>
            </w:r>
          </w:p>
        </w:tc>
      </w:tr>
      <w:tr w:rsidR="00D73309" w:rsidRPr="00B40D9D" w14:paraId="145F089F" w14:textId="77777777">
        <w:trPr>
          <w:trHeight w:val="1550"/>
        </w:trPr>
        <w:tc>
          <w:tcPr>
            <w:tcW w:w="2405" w:type="dxa"/>
          </w:tcPr>
          <w:p w14:paraId="145F089B" w14:textId="77777777" w:rsidR="00D73309" w:rsidRPr="0072239C" w:rsidRDefault="00E35679" w:rsidP="00ED5024">
            <w:pPr>
              <w:pStyle w:val="TableParagraph"/>
            </w:pPr>
            <w:proofErr w:type="spellStart"/>
            <w:r w:rsidRPr="0072239C">
              <w:t>Magnahuli</w:t>
            </w:r>
            <w:proofErr w:type="spellEnd"/>
          </w:p>
          <w:p w14:paraId="145F089C" w14:textId="77777777" w:rsidR="00D73309" w:rsidRPr="00ED5024" w:rsidRDefault="00E35679" w:rsidP="00ED5024">
            <w:pPr>
              <w:pStyle w:val="TableParagraph"/>
            </w:pPr>
            <w:r w:rsidRPr="00ED5024">
              <w:t xml:space="preserve">Concerne </w:t>
            </w:r>
            <w:r w:rsidRPr="00ED5024">
              <w:rPr>
                <w:i/>
              </w:rPr>
              <w:t>l’ordre de succession</w:t>
            </w:r>
            <w:r w:rsidRPr="00ED5024">
              <w:rPr>
                <w:i/>
                <w:spacing w:val="-13"/>
              </w:rPr>
              <w:t xml:space="preserve"> </w:t>
            </w:r>
            <w:r w:rsidRPr="00ED5024">
              <w:t>bénéficiant</w:t>
            </w:r>
            <w:r w:rsidRPr="00ED5024">
              <w:rPr>
                <w:spacing w:val="-12"/>
              </w:rPr>
              <w:t xml:space="preserve"> </w:t>
            </w:r>
            <w:r w:rsidRPr="00ED5024">
              <w:t>à la souche maternelle</w:t>
            </w:r>
          </w:p>
          <w:p w14:paraId="145F089D" w14:textId="77777777" w:rsidR="00D73309" w:rsidRPr="00ED5024" w:rsidRDefault="00E35679" w:rsidP="00ED5024">
            <w:pPr>
              <w:pStyle w:val="TableParagraph"/>
            </w:pPr>
            <w:proofErr w:type="gramStart"/>
            <w:r w:rsidRPr="00ED5024">
              <w:t>d’une</w:t>
            </w:r>
            <w:proofErr w:type="gramEnd"/>
            <w:r w:rsidRPr="0072239C">
              <w:t xml:space="preserve"> famille</w:t>
            </w:r>
          </w:p>
        </w:tc>
        <w:tc>
          <w:tcPr>
            <w:tcW w:w="8404" w:type="dxa"/>
          </w:tcPr>
          <w:p w14:paraId="145F089E" w14:textId="77777777" w:rsidR="00D73309" w:rsidRPr="00ED5024" w:rsidRDefault="00E35679" w:rsidP="00ED5024">
            <w:pPr>
              <w:pStyle w:val="TableParagraph"/>
            </w:pPr>
            <w:r w:rsidRPr="00ED5024">
              <w:t>C’est l’ordre de succession bénéficiant à la souche maternelle d’une famille. Seuls peuvent hériter</w:t>
            </w:r>
            <w:r w:rsidRPr="00ED5024">
              <w:rPr>
                <w:spacing w:val="-4"/>
              </w:rPr>
              <w:t xml:space="preserve"> </w:t>
            </w:r>
            <w:r w:rsidRPr="00ED5024">
              <w:t>les</w:t>
            </w:r>
            <w:r w:rsidRPr="00ED5024">
              <w:rPr>
                <w:spacing w:val="-6"/>
              </w:rPr>
              <w:t xml:space="preserve"> </w:t>
            </w:r>
            <w:r w:rsidRPr="00ED5024">
              <w:t>enfants</w:t>
            </w:r>
            <w:r w:rsidRPr="00ED5024">
              <w:rPr>
                <w:spacing w:val="-4"/>
              </w:rPr>
              <w:t xml:space="preserve"> </w:t>
            </w:r>
            <w:r w:rsidRPr="00ED5024">
              <w:t>issus</w:t>
            </w:r>
            <w:r w:rsidRPr="00ED5024">
              <w:rPr>
                <w:spacing w:val="-4"/>
              </w:rPr>
              <w:t xml:space="preserve"> </w:t>
            </w:r>
            <w:r w:rsidRPr="00ED5024">
              <w:t>du</w:t>
            </w:r>
            <w:r w:rsidRPr="00ED5024">
              <w:rPr>
                <w:spacing w:val="-5"/>
              </w:rPr>
              <w:t xml:space="preserve"> </w:t>
            </w:r>
            <w:r w:rsidRPr="00ED5024">
              <w:t>ventre</w:t>
            </w:r>
            <w:r w:rsidRPr="00ED5024">
              <w:rPr>
                <w:spacing w:val="-4"/>
              </w:rPr>
              <w:t xml:space="preserve"> </w:t>
            </w:r>
            <w:r w:rsidRPr="00ED5024">
              <w:t>(</w:t>
            </w:r>
            <w:proofErr w:type="spellStart"/>
            <w:r w:rsidRPr="00ED5024">
              <w:rPr>
                <w:i/>
              </w:rPr>
              <w:t>mba</w:t>
            </w:r>
            <w:proofErr w:type="spellEnd"/>
            <w:r w:rsidRPr="00ED5024">
              <w:t>)</w:t>
            </w:r>
            <w:r w:rsidRPr="00ED5024">
              <w:rPr>
                <w:spacing w:val="-4"/>
              </w:rPr>
              <w:t xml:space="preserve"> </w:t>
            </w:r>
            <w:r w:rsidRPr="00ED5024">
              <w:t>d’une</w:t>
            </w:r>
            <w:r w:rsidRPr="00ED5024">
              <w:rPr>
                <w:spacing w:val="-4"/>
              </w:rPr>
              <w:t xml:space="preserve"> </w:t>
            </w:r>
            <w:r w:rsidRPr="00ED5024">
              <w:t>aïeule</w:t>
            </w:r>
            <w:r w:rsidRPr="00ED5024">
              <w:rPr>
                <w:spacing w:val="-6"/>
              </w:rPr>
              <w:t xml:space="preserve"> </w:t>
            </w:r>
            <w:r w:rsidRPr="00ED5024">
              <w:t>de</w:t>
            </w:r>
            <w:r w:rsidRPr="00ED5024">
              <w:rPr>
                <w:spacing w:val="-4"/>
              </w:rPr>
              <w:t xml:space="preserve"> </w:t>
            </w:r>
            <w:r w:rsidRPr="00ED5024">
              <w:t>sexe</w:t>
            </w:r>
            <w:r w:rsidRPr="00ED5024">
              <w:rPr>
                <w:spacing w:val="-4"/>
              </w:rPr>
              <w:t xml:space="preserve"> </w:t>
            </w:r>
            <w:r w:rsidRPr="00ED5024">
              <w:t>féminin.</w:t>
            </w:r>
            <w:r w:rsidRPr="00ED5024">
              <w:rPr>
                <w:spacing w:val="-5"/>
              </w:rPr>
              <w:t xml:space="preserve"> </w:t>
            </w:r>
            <w:r w:rsidRPr="00ED5024">
              <w:t>Les</w:t>
            </w:r>
            <w:r w:rsidRPr="00ED5024">
              <w:rPr>
                <w:spacing w:val="-3"/>
              </w:rPr>
              <w:t xml:space="preserve"> </w:t>
            </w:r>
            <w:r w:rsidRPr="00ED5024">
              <w:t>terres</w:t>
            </w:r>
            <w:r w:rsidRPr="00ED5024">
              <w:rPr>
                <w:spacing w:val="-6"/>
              </w:rPr>
              <w:t xml:space="preserve"> </w:t>
            </w:r>
            <w:r w:rsidRPr="00ED5024">
              <w:t>grevées</w:t>
            </w:r>
            <w:r w:rsidRPr="00ED5024">
              <w:rPr>
                <w:spacing w:val="-3"/>
              </w:rPr>
              <w:t xml:space="preserve"> </w:t>
            </w:r>
            <w:r w:rsidRPr="00ED5024">
              <w:t xml:space="preserve">de </w:t>
            </w:r>
            <w:proofErr w:type="spellStart"/>
            <w:r w:rsidRPr="00ED5024">
              <w:rPr>
                <w:i/>
              </w:rPr>
              <w:t>Magnahuli</w:t>
            </w:r>
            <w:proofErr w:type="spellEnd"/>
            <w:r w:rsidRPr="00ED5024">
              <w:rPr>
                <w:i/>
              </w:rPr>
              <w:t xml:space="preserve"> </w:t>
            </w:r>
            <w:r w:rsidRPr="00ED5024">
              <w:t>sont inaliénables et insaisissables. Cela pose beaucoup de problèmes pour les institutions modernes notamment bancaires. Quand il y a insolvabilité, celles-ci sont confrontées à l’impossibilité de saisir le fonds même s’il est mis en garantie dans un prêt.</w:t>
            </w:r>
          </w:p>
        </w:tc>
      </w:tr>
      <w:tr w:rsidR="00D73309" w:rsidRPr="00B40D9D" w14:paraId="145F08A6" w14:textId="77777777">
        <w:trPr>
          <w:trHeight w:val="2536"/>
        </w:trPr>
        <w:tc>
          <w:tcPr>
            <w:tcW w:w="2405" w:type="dxa"/>
          </w:tcPr>
          <w:p w14:paraId="145F08A0" w14:textId="77777777" w:rsidR="00D73309" w:rsidRPr="0072239C" w:rsidRDefault="00D73309" w:rsidP="00ED5024">
            <w:pPr>
              <w:pStyle w:val="TableParagraph"/>
            </w:pPr>
          </w:p>
          <w:p w14:paraId="145F08A1" w14:textId="77777777" w:rsidR="00D73309" w:rsidRPr="0072239C" w:rsidRDefault="00E35679" w:rsidP="00ED5024">
            <w:pPr>
              <w:pStyle w:val="TableParagraph"/>
            </w:pPr>
            <w:r w:rsidRPr="0072239C">
              <w:t>Métayage</w:t>
            </w:r>
          </w:p>
          <w:p w14:paraId="145F08A2" w14:textId="77777777" w:rsidR="00D73309" w:rsidRPr="00ED5024" w:rsidRDefault="00E35679" w:rsidP="00ED5024">
            <w:pPr>
              <w:pStyle w:val="TableParagraph"/>
            </w:pPr>
            <w:r w:rsidRPr="00ED5024">
              <w:t>Porte sur les pratiques relatives à des accords passés quant à la gestion</w:t>
            </w:r>
            <w:r w:rsidRPr="00ED5024">
              <w:rPr>
                <w:spacing w:val="-12"/>
              </w:rPr>
              <w:t xml:space="preserve"> </w:t>
            </w:r>
            <w:r w:rsidRPr="00ED5024">
              <w:t>des</w:t>
            </w:r>
            <w:r w:rsidRPr="00ED5024">
              <w:rPr>
                <w:spacing w:val="-11"/>
              </w:rPr>
              <w:t xml:space="preserve"> </w:t>
            </w:r>
            <w:r w:rsidRPr="00ED5024">
              <w:t>terres</w:t>
            </w:r>
            <w:r w:rsidRPr="00ED5024">
              <w:rPr>
                <w:spacing w:val="-12"/>
              </w:rPr>
              <w:t xml:space="preserve"> </w:t>
            </w:r>
            <w:r w:rsidRPr="00ED5024">
              <w:t>pour la culture et du bétail pour l’élevage</w:t>
            </w:r>
          </w:p>
        </w:tc>
        <w:tc>
          <w:tcPr>
            <w:tcW w:w="8404" w:type="dxa"/>
          </w:tcPr>
          <w:p w14:paraId="145F08A3" w14:textId="77777777" w:rsidR="00D73309" w:rsidRPr="00ED5024" w:rsidRDefault="00E35679" w:rsidP="00ED5024">
            <w:pPr>
              <w:pStyle w:val="TableParagraph"/>
            </w:pPr>
            <w:r w:rsidRPr="00ED5024">
              <w:t xml:space="preserve">Les grandes familles de propriétaires terriens pratiquent le métayage jusqu’à nos jours. Ils donnent leurs terres à des paysans en manque de terres pour les cultiver afin de partager les récoltes. Il se manifeste par la signature d’un bail entre les parties. Ce bail porte le nom de </w:t>
            </w:r>
            <w:proofErr w:type="spellStart"/>
            <w:r w:rsidRPr="00ED5024">
              <w:rPr>
                <w:i/>
              </w:rPr>
              <w:t>Hatwi</w:t>
            </w:r>
            <w:proofErr w:type="spellEnd"/>
            <w:r w:rsidRPr="00ED5024">
              <w:rPr>
                <w:i/>
              </w:rPr>
              <w:t xml:space="preserve"> </w:t>
            </w:r>
            <w:r w:rsidRPr="00ED5024">
              <w:t>(Said MAHAMOUDOU, Foncier et société aux Comores, éd. Kartala, 2009).</w:t>
            </w:r>
          </w:p>
          <w:p w14:paraId="145F08A4" w14:textId="77777777" w:rsidR="00D73309" w:rsidRPr="00ED5024" w:rsidRDefault="00E35679" w:rsidP="00ED5024">
            <w:pPr>
              <w:pStyle w:val="TableParagraph"/>
            </w:pPr>
            <w:r w:rsidRPr="00ED5024">
              <w:t>Un autre type de métayage s’observe en ce qui concerne l’élevage. Certaines familles urbaines investissent dans le bétail et le confient à des paysans. Les produits sont partagés en trois, les 2/3 pour le bailleur et le 1/3 pour l’éleveur locataire.</w:t>
            </w:r>
          </w:p>
          <w:p w14:paraId="145F08A5" w14:textId="77777777" w:rsidR="00D73309" w:rsidRPr="00ED5024" w:rsidRDefault="00E35679" w:rsidP="00ED5024">
            <w:pPr>
              <w:pStyle w:val="TableParagraph"/>
            </w:pPr>
            <w:r w:rsidRPr="00ED5024">
              <w:t xml:space="preserve">Les conflits nés de ces pratiques sont réglés par les tribunaux conformément au droit </w:t>
            </w:r>
            <w:r w:rsidRPr="00ED5024">
              <w:rPr>
                <w:spacing w:val="-2"/>
              </w:rPr>
              <w:t>coutumier.</w:t>
            </w:r>
          </w:p>
        </w:tc>
      </w:tr>
      <w:tr w:rsidR="00D73309" w:rsidRPr="00B40D9D" w14:paraId="145F08A8" w14:textId="77777777">
        <w:trPr>
          <w:trHeight w:val="388"/>
        </w:trPr>
        <w:tc>
          <w:tcPr>
            <w:tcW w:w="10809" w:type="dxa"/>
            <w:gridSpan w:val="2"/>
            <w:shd w:val="clear" w:color="auto" w:fill="F1F1F1"/>
          </w:tcPr>
          <w:p w14:paraId="145F08A7" w14:textId="77777777" w:rsidR="00D73309" w:rsidRPr="0072239C" w:rsidRDefault="00E35679" w:rsidP="00ED5024">
            <w:pPr>
              <w:pStyle w:val="TableParagraph"/>
            </w:pPr>
            <w:r w:rsidRPr="0072239C">
              <w:t>Droit</w:t>
            </w:r>
            <w:r w:rsidRPr="0072239C">
              <w:rPr>
                <w:spacing w:val="-3"/>
              </w:rPr>
              <w:t xml:space="preserve"> </w:t>
            </w:r>
            <w:r w:rsidRPr="0072239C">
              <w:t>Musulman</w:t>
            </w:r>
          </w:p>
        </w:tc>
      </w:tr>
      <w:tr w:rsidR="00D73309" w:rsidRPr="00B40D9D" w14:paraId="145F08AA" w14:textId="77777777">
        <w:trPr>
          <w:trHeight w:val="1277"/>
        </w:trPr>
        <w:tc>
          <w:tcPr>
            <w:tcW w:w="10809" w:type="dxa"/>
            <w:gridSpan w:val="2"/>
          </w:tcPr>
          <w:p w14:paraId="145F08A9" w14:textId="22540D7B" w:rsidR="00D73309" w:rsidRPr="00ED5024" w:rsidRDefault="00E35679" w:rsidP="00ED5024">
            <w:pPr>
              <w:pStyle w:val="TableParagraph"/>
            </w:pPr>
            <w:r w:rsidRPr="00ED5024">
              <w:t xml:space="preserve">Il occupe également une place de choix dans les sources du droit comorien surtout en ce qui concerne le statut personnel. Les rapports matrimoniaux sont régis par le droit musulman. La succession, en dehors du </w:t>
            </w:r>
            <w:proofErr w:type="spellStart"/>
            <w:r w:rsidRPr="00ED5024">
              <w:rPr>
                <w:i/>
              </w:rPr>
              <w:t>Magnahuli</w:t>
            </w:r>
            <w:proofErr w:type="spellEnd"/>
            <w:r w:rsidRPr="00ED5024">
              <w:t>, est liquidée en application des règles musulmane</w:t>
            </w:r>
            <w:r w:rsidR="00D7607B">
              <w:t>s</w:t>
            </w:r>
            <w:r w:rsidRPr="00ED5024">
              <w:t xml:space="preserve"> du </w:t>
            </w:r>
            <w:proofErr w:type="spellStart"/>
            <w:r w:rsidRPr="00ED5024">
              <w:rPr>
                <w:i/>
              </w:rPr>
              <w:t>Minhadj</w:t>
            </w:r>
            <w:proofErr w:type="spellEnd"/>
            <w:r w:rsidRPr="00ED5024">
              <w:rPr>
                <w:i/>
              </w:rPr>
              <w:t xml:space="preserve"> at-</w:t>
            </w:r>
            <w:proofErr w:type="spellStart"/>
            <w:r w:rsidRPr="00ED5024">
              <w:rPr>
                <w:i/>
              </w:rPr>
              <w:t>twalibil</w:t>
            </w:r>
            <w:proofErr w:type="spellEnd"/>
            <w:r w:rsidRPr="00ED5024">
              <w:t>. Le code la famille adoptée en 2005 s’inspire largement</w:t>
            </w:r>
            <w:r w:rsidRPr="00ED5024">
              <w:rPr>
                <w:spacing w:val="-1"/>
              </w:rPr>
              <w:t xml:space="preserve"> </w:t>
            </w:r>
            <w:r w:rsidRPr="00ED5024">
              <w:t>de</w:t>
            </w:r>
            <w:r w:rsidRPr="00ED5024">
              <w:rPr>
                <w:spacing w:val="-3"/>
              </w:rPr>
              <w:t xml:space="preserve"> </w:t>
            </w:r>
            <w:r w:rsidRPr="00ED5024">
              <w:t>ce</w:t>
            </w:r>
            <w:r w:rsidRPr="00ED5024">
              <w:rPr>
                <w:spacing w:val="-3"/>
              </w:rPr>
              <w:t xml:space="preserve"> </w:t>
            </w:r>
            <w:r w:rsidRPr="00ED5024">
              <w:t>code.</w:t>
            </w:r>
            <w:r w:rsidRPr="00ED5024">
              <w:rPr>
                <w:spacing w:val="-3"/>
              </w:rPr>
              <w:t xml:space="preserve"> </w:t>
            </w:r>
            <w:r w:rsidRPr="00ED5024">
              <w:t>La</w:t>
            </w:r>
            <w:r w:rsidRPr="00ED5024">
              <w:rPr>
                <w:spacing w:val="-4"/>
              </w:rPr>
              <w:t xml:space="preserve"> </w:t>
            </w:r>
            <w:r w:rsidRPr="00ED5024">
              <w:t>particularité</w:t>
            </w:r>
            <w:r w:rsidRPr="00ED5024">
              <w:rPr>
                <w:spacing w:val="-3"/>
              </w:rPr>
              <w:t xml:space="preserve"> </w:t>
            </w:r>
            <w:r w:rsidRPr="00ED5024">
              <w:t>la</w:t>
            </w:r>
            <w:r w:rsidRPr="00ED5024">
              <w:rPr>
                <w:spacing w:val="-4"/>
              </w:rPr>
              <w:t xml:space="preserve"> </w:t>
            </w:r>
            <w:r w:rsidRPr="00ED5024">
              <w:t>plus</w:t>
            </w:r>
            <w:r w:rsidRPr="00ED5024">
              <w:rPr>
                <w:spacing w:val="-1"/>
              </w:rPr>
              <w:t xml:space="preserve"> </w:t>
            </w:r>
            <w:r w:rsidRPr="00ED5024">
              <w:t>importante</w:t>
            </w:r>
            <w:r w:rsidRPr="00ED5024">
              <w:rPr>
                <w:spacing w:val="-3"/>
              </w:rPr>
              <w:t xml:space="preserve"> </w:t>
            </w:r>
            <w:r w:rsidRPr="00ED5024">
              <w:t>est</w:t>
            </w:r>
            <w:r w:rsidRPr="00ED5024">
              <w:rPr>
                <w:spacing w:val="-3"/>
              </w:rPr>
              <w:t xml:space="preserve"> </w:t>
            </w:r>
            <w:r w:rsidRPr="00ED5024">
              <w:t>le</w:t>
            </w:r>
            <w:r w:rsidRPr="00ED5024">
              <w:rPr>
                <w:spacing w:val="-3"/>
              </w:rPr>
              <w:t xml:space="preserve"> </w:t>
            </w:r>
            <w:r w:rsidRPr="00ED5024">
              <w:t>choix</w:t>
            </w:r>
            <w:r w:rsidRPr="00ED5024">
              <w:rPr>
                <w:spacing w:val="-4"/>
              </w:rPr>
              <w:t xml:space="preserve"> </w:t>
            </w:r>
            <w:r w:rsidRPr="00ED5024">
              <w:t>laissé</w:t>
            </w:r>
            <w:r w:rsidRPr="00ED5024">
              <w:rPr>
                <w:spacing w:val="-3"/>
              </w:rPr>
              <w:t xml:space="preserve"> </w:t>
            </w:r>
            <w:r w:rsidRPr="00ED5024">
              <w:t>à</w:t>
            </w:r>
            <w:r w:rsidRPr="00ED5024">
              <w:rPr>
                <w:spacing w:val="-3"/>
              </w:rPr>
              <w:t xml:space="preserve"> </w:t>
            </w:r>
            <w:r w:rsidRPr="00ED5024">
              <w:t>la</w:t>
            </w:r>
            <w:r w:rsidRPr="00ED5024">
              <w:rPr>
                <w:spacing w:val="-4"/>
              </w:rPr>
              <w:t xml:space="preserve"> </w:t>
            </w:r>
            <w:r w:rsidRPr="00ED5024">
              <w:t>femme</w:t>
            </w:r>
            <w:r w:rsidRPr="00ED5024">
              <w:rPr>
                <w:spacing w:val="-3"/>
              </w:rPr>
              <w:t xml:space="preserve"> </w:t>
            </w:r>
            <w:r w:rsidRPr="00ED5024">
              <w:t>d’accepter</w:t>
            </w:r>
            <w:r w:rsidRPr="00ED5024">
              <w:rPr>
                <w:spacing w:val="-1"/>
              </w:rPr>
              <w:t xml:space="preserve"> </w:t>
            </w:r>
            <w:r w:rsidRPr="00ED5024">
              <w:t>la</w:t>
            </w:r>
            <w:r w:rsidRPr="00ED5024">
              <w:rPr>
                <w:spacing w:val="-4"/>
              </w:rPr>
              <w:t xml:space="preserve"> </w:t>
            </w:r>
            <w:r w:rsidRPr="00ED5024">
              <w:t>polygamie</w:t>
            </w:r>
            <w:r w:rsidRPr="00ED5024">
              <w:rPr>
                <w:spacing w:val="-6"/>
              </w:rPr>
              <w:t xml:space="preserve"> </w:t>
            </w:r>
            <w:r w:rsidRPr="00ED5024">
              <w:t>ou</w:t>
            </w:r>
            <w:r w:rsidRPr="00ED5024">
              <w:rPr>
                <w:spacing w:val="-2"/>
              </w:rPr>
              <w:t xml:space="preserve"> </w:t>
            </w:r>
            <w:r w:rsidRPr="00ED5024">
              <w:t>non.</w:t>
            </w:r>
          </w:p>
        </w:tc>
      </w:tr>
      <w:tr w:rsidR="00D73309" w:rsidRPr="00B40D9D" w14:paraId="145F08AC" w14:textId="77777777">
        <w:trPr>
          <w:trHeight w:val="388"/>
        </w:trPr>
        <w:tc>
          <w:tcPr>
            <w:tcW w:w="10809" w:type="dxa"/>
            <w:gridSpan w:val="2"/>
            <w:shd w:val="clear" w:color="auto" w:fill="F1F1F1"/>
          </w:tcPr>
          <w:p w14:paraId="145F08AB" w14:textId="77777777" w:rsidR="00D73309" w:rsidRPr="0072239C" w:rsidRDefault="00E35679" w:rsidP="00ED5024">
            <w:pPr>
              <w:pStyle w:val="TableParagraph"/>
            </w:pPr>
            <w:r w:rsidRPr="0072239C">
              <w:t>Droit Moderne</w:t>
            </w:r>
          </w:p>
        </w:tc>
      </w:tr>
      <w:tr w:rsidR="00D73309" w:rsidRPr="00B40D9D" w14:paraId="145F08AF" w14:textId="77777777">
        <w:trPr>
          <w:trHeight w:val="753"/>
        </w:trPr>
        <w:tc>
          <w:tcPr>
            <w:tcW w:w="10809" w:type="dxa"/>
            <w:gridSpan w:val="2"/>
          </w:tcPr>
          <w:p w14:paraId="145F08AE" w14:textId="51C3ED48" w:rsidR="00D73309" w:rsidRPr="00ED5024" w:rsidRDefault="00E35679" w:rsidP="00ED5024">
            <w:pPr>
              <w:pStyle w:val="TableParagraph"/>
            </w:pPr>
            <w:r w:rsidRPr="00ED5024">
              <w:t>Il</w:t>
            </w:r>
            <w:r w:rsidRPr="00ED5024">
              <w:rPr>
                <w:spacing w:val="-5"/>
              </w:rPr>
              <w:t xml:space="preserve"> </w:t>
            </w:r>
            <w:r w:rsidRPr="00ED5024">
              <w:t>est</w:t>
            </w:r>
            <w:r w:rsidRPr="00ED5024">
              <w:rPr>
                <w:spacing w:val="-4"/>
              </w:rPr>
              <w:t xml:space="preserve"> </w:t>
            </w:r>
            <w:r w:rsidRPr="00ED5024">
              <w:t>hérité</w:t>
            </w:r>
            <w:r w:rsidRPr="00ED5024">
              <w:rPr>
                <w:spacing w:val="-5"/>
              </w:rPr>
              <w:t xml:space="preserve"> </w:t>
            </w:r>
            <w:r w:rsidRPr="00ED5024">
              <w:t>de</w:t>
            </w:r>
            <w:r w:rsidRPr="00ED5024">
              <w:rPr>
                <w:spacing w:val="-4"/>
              </w:rPr>
              <w:t xml:space="preserve"> </w:t>
            </w:r>
            <w:r w:rsidRPr="00ED5024">
              <w:t>la</w:t>
            </w:r>
            <w:r w:rsidRPr="00ED5024">
              <w:rPr>
                <w:spacing w:val="-3"/>
              </w:rPr>
              <w:t xml:space="preserve"> </w:t>
            </w:r>
            <w:r w:rsidRPr="00ED5024">
              <w:t>colonisation</w:t>
            </w:r>
            <w:r w:rsidRPr="00ED5024">
              <w:rPr>
                <w:spacing w:val="-4"/>
              </w:rPr>
              <w:t xml:space="preserve"> </w:t>
            </w:r>
            <w:r w:rsidRPr="00ED5024">
              <w:t>régit</w:t>
            </w:r>
            <w:r w:rsidRPr="00ED5024">
              <w:rPr>
                <w:spacing w:val="-3"/>
              </w:rPr>
              <w:t xml:space="preserve"> </w:t>
            </w:r>
            <w:r w:rsidRPr="00ED5024">
              <w:t>les</w:t>
            </w:r>
            <w:r w:rsidRPr="00ED5024">
              <w:rPr>
                <w:spacing w:val="-6"/>
              </w:rPr>
              <w:t xml:space="preserve"> </w:t>
            </w:r>
            <w:r w:rsidRPr="00ED5024">
              <w:t>rapports</w:t>
            </w:r>
            <w:r w:rsidRPr="00ED5024">
              <w:rPr>
                <w:spacing w:val="-5"/>
              </w:rPr>
              <w:t xml:space="preserve"> </w:t>
            </w:r>
            <w:r w:rsidRPr="00ED5024">
              <w:t>commerciaux</w:t>
            </w:r>
            <w:r w:rsidRPr="00ED5024">
              <w:rPr>
                <w:spacing w:val="-5"/>
              </w:rPr>
              <w:t xml:space="preserve"> </w:t>
            </w:r>
            <w:r w:rsidRPr="00ED5024">
              <w:t>et</w:t>
            </w:r>
            <w:r w:rsidRPr="00ED5024">
              <w:rPr>
                <w:spacing w:val="-5"/>
              </w:rPr>
              <w:t xml:space="preserve"> </w:t>
            </w:r>
            <w:r w:rsidRPr="00ED5024">
              <w:t>l’ensemble</w:t>
            </w:r>
            <w:r w:rsidRPr="00ED5024">
              <w:rPr>
                <w:spacing w:val="-3"/>
              </w:rPr>
              <w:t xml:space="preserve"> </w:t>
            </w:r>
            <w:r w:rsidRPr="00ED5024">
              <w:t>des</w:t>
            </w:r>
            <w:r w:rsidRPr="00ED5024">
              <w:rPr>
                <w:spacing w:val="-2"/>
              </w:rPr>
              <w:t xml:space="preserve"> </w:t>
            </w:r>
            <w:r w:rsidRPr="00ED5024">
              <w:t>domaines</w:t>
            </w:r>
            <w:r w:rsidRPr="00ED5024">
              <w:rPr>
                <w:spacing w:val="-5"/>
              </w:rPr>
              <w:t xml:space="preserve"> </w:t>
            </w:r>
            <w:r w:rsidRPr="00ED5024">
              <w:t>qui</w:t>
            </w:r>
            <w:r w:rsidRPr="00ED5024">
              <w:rPr>
                <w:spacing w:val="-4"/>
              </w:rPr>
              <w:t xml:space="preserve"> </w:t>
            </w:r>
            <w:r w:rsidRPr="00ED5024">
              <w:t>ne</w:t>
            </w:r>
            <w:r w:rsidRPr="00ED5024">
              <w:rPr>
                <w:spacing w:val="-6"/>
              </w:rPr>
              <w:t xml:space="preserve"> </w:t>
            </w:r>
            <w:r w:rsidRPr="00ED5024">
              <w:t>relèvent</w:t>
            </w:r>
            <w:r w:rsidRPr="00ED5024">
              <w:rPr>
                <w:spacing w:val="-3"/>
              </w:rPr>
              <w:t xml:space="preserve"> </w:t>
            </w:r>
            <w:r w:rsidRPr="00ED5024">
              <w:t>pas</w:t>
            </w:r>
            <w:r w:rsidRPr="00ED5024">
              <w:rPr>
                <w:spacing w:val="-3"/>
              </w:rPr>
              <w:t xml:space="preserve"> </w:t>
            </w:r>
            <w:r w:rsidRPr="00ED5024">
              <w:t>des</w:t>
            </w:r>
            <w:r w:rsidRPr="00ED5024">
              <w:rPr>
                <w:spacing w:val="-5"/>
              </w:rPr>
              <w:t xml:space="preserve"> </w:t>
            </w:r>
            <w:r w:rsidRPr="00ED5024">
              <w:rPr>
                <w:spacing w:val="-4"/>
              </w:rPr>
              <w:t>deux</w:t>
            </w:r>
            <w:r w:rsidR="00D7607B">
              <w:rPr>
                <w:spacing w:val="-4"/>
              </w:rPr>
              <w:t xml:space="preserve"> </w:t>
            </w:r>
            <w:r w:rsidRPr="00ED5024">
              <w:t>autres</w:t>
            </w:r>
            <w:r w:rsidRPr="00ED5024">
              <w:rPr>
                <w:spacing w:val="-3"/>
              </w:rPr>
              <w:t xml:space="preserve"> </w:t>
            </w:r>
            <w:r w:rsidRPr="00ED5024">
              <w:t>ordres</w:t>
            </w:r>
            <w:r w:rsidRPr="00ED5024">
              <w:rPr>
                <w:spacing w:val="-2"/>
              </w:rPr>
              <w:t xml:space="preserve"> juridiques</w:t>
            </w:r>
          </w:p>
        </w:tc>
      </w:tr>
    </w:tbl>
    <w:p w14:paraId="145F08B0" w14:textId="77777777" w:rsidR="00D73309" w:rsidRPr="0072239C" w:rsidRDefault="00D73309">
      <w:pPr>
        <w:pStyle w:val="Corpsdetexte"/>
        <w:rPr>
          <w:rFonts w:ascii="Arial" w:hAnsi="Arial" w:cs="Arial"/>
        </w:rPr>
      </w:pPr>
    </w:p>
    <w:p w14:paraId="145F08B1" w14:textId="77777777" w:rsidR="00D73309" w:rsidRPr="0072239C" w:rsidRDefault="00D73309">
      <w:pPr>
        <w:pStyle w:val="Corpsdetexte"/>
        <w:rPr>
          <w:rFonts w:ascii="Arial" w:hAnsi="Arial" w:cs="Arial"/>
        </w:rPr>
      </w:pPr>
    </w:p>
    <w:p w14:paraId="145F08B2" w14:textId="1AF805FB" w:rsidR="00D73309" w:rsidRDefault="00D73309">
      <w:pPr>
        <w:pStyle w:val="Corpsdetexte"/>
        <w:spacing w:before="12"/>
        <w:rPr>
          <w:rFonts w:ascii="Arial" w:hAnsi="Arial" w:cs="Arial"/>
        </w:rPr>
      </w:pPr>
    </w:p>
    <w:p w14:paraId="380A33B8" w14:textId="2613DD95" w:rsidR="00767596" w:rsidRDefault="00767596">
      <w:pPr>
        <w:pStyle w:val="Corpsdetexte"/>
        <w:spacing w:before="12"/>
        <w:rPr>
          <w:rFonts w:ascii="Arial" w:hAnsi="Arial" w:cs="Arial"/>
        </w:rPr>
      </w:pPr>
    </w:p>
    <w:p w14:paraId="6328594B" w14:textId="187D3B83" w:rsidR="00767596" w:rsidRDefault="00767596">
      <w:pPr>
        <w:pStyle w:val="Corpsdetexte"/>
        <w:spacing w:before="12"/>
        <w:rPr>
          <w:rFonts w:ascii="Arial" w:hAnsi="Arial" w:cs="Arial"/>
        </w:rPr>
      </w:pPr>
    </w:p>
    <w:p w14:paraId="1760D1C8" w14:textId="77777777" w:rsidR="00767596" w:rsidRDefault="00767596">
      <w:pPr>
        <w:pStyle w:val="Corpsdetexte"/>
        <w:spacing w:before="12"/>
        <w:rPr>
          <w:rFonts w:ascii="Arial" w:hAnsi="Arial" w:cs="Arial"/>
        </w:rPr>
      </w:pPr>
    </w:p>
    <w:p w14:paraId="7019C8B1" w14:textId="77777777" w:rsidR="00ED5024" w:rsidRPr="0072239C" w:rsidRDefault="00ED5024">
      <w:pPr>
        <w:pStyle w:val="Corpsdetexte"/>
        <w:spacing w:before="12"/>
        <w:rPr>
          <w:rFonts w:ascii="Arial" w:hAnsi="Arial" w:cs="Arial"/>
        </w:rPr>
      </w:pPr>
    </w:p>
    <w:p w14:paraId="145F08B3" w14:textId="77777777" w:rsidR="00D73309" w:rsidRPr="000D7B6C" w:rsidRDefault="00E35679" w:rsidP="0072239C">
      <w:pPr>
        <w:pStyle w:val="Titre2"/>
      </w:pPr>
      <w:bookmarkStart w:id="688" w:name="_Toc132618689"/>
      <w:r w:rsidRPr="000D7B6C">
        <w:lastRenderedPageBreak/>
        <w:t>LE</w:t>
      </w:r>
      <w:r w:rsidRPr="000D7B6C">
        <w:rPr>
          <w:spacing w:val="-4"/>
        </w:rPr>
        <w:t xml:space="preserve"> </w:t>
      </w:r>
      <w:r w:rsidRPr="000D7B6C">
        <w:t>REGIME</w:t>
      </w:r>
      <w:r w:rsidRPr="000D7B6C">
        <w:rPr>
          <w:spacing w:val="-4"/>
        </w:rPr>
        <w:t xml:space="preserve"> </w:t>
      </w:r>
      <w:r w:rsidRPr="000D7B6C">
        <w:t>FONCIER</w:t>
      </w:r>
      <w:r w:rsidRPr="000D7B6C">
        <w:rPr>
          <w:spacing w:val="-4"/>
        </w:rPr>
        <w:t xml:space="preserve"> </w:t>
      </w:r>
      <w:r w:rsidRPr="000D7B6C">
        <w:t>DANS</w:t>
      </w:r>
      <w:r w:rsidRPr="000D7B6C">
        <w:rPr>
          <w:spacing w:val="-5"/>
        </w:rPr>
        <w:t xml:space="preserve"> </w:t>
      </w:r>
      <w:r w:rsidRPr="000D7B6C">
        <w:t>L’UNION</w:t>
      </w:r>
      <w:r w:rsidRPr="000D7B6C">
        <w:rPr>
          <w:spacing w:val="-4"/>
        </w:rPr>
        <w:t xml:space="preserve"> </w:t>
      </w:r>
      <w:r w:rsidRPr="000D7B6C">
        <w:t>DES</w:t>
      </w:r>
      <w:r w:rsidRPr="000D7B6C">
        <w:rPr>
          <w:spacing w:val="-3"/>
        </w:rPr>
        <w:t xml:space="preserve"> </w:t>
      </w:r>
      <w:r w:rsidRPr="000D7B6C">
        <w:rPr>
          <w:spacing w:val="-2"/>
        </w:rPr>
        <w:t>COMORES</w:t>
      </w:r>
      <w:bookmarkEnd w:id="688"/>
    </w:p>
    <w:p w14:paraId="145F08B7" w14:textId="77777777" w:rsidR="00D73309" w:rsidRPr="000D7B6C" w:rsidRDefault="00E35679" w:rsidP="0072239C">
      <w:pPr>
        <w:pStyle w:val="Titre3"/>
      </w:pPr>
      <w:bookmarkStart w:id="689" w:name="_Toc132576173"/>
      <w:bookmarkStart w:id="690" w:name="_Toc132576534"/>
      <w:bookmarkStart w:id="691" w:name="_Toc132576895"/>
      <w:bookmarkStart w:id="692" w:name="_Toc132577257"/>
      <w:bookmarkStart w:id="693" w:name="_Toc132577619"/>
      <w:bookmarkStart w:id="694" w:name="_Toc132578008"/>
      <w:bookmarkStart w:id="695" w:name="_Toc132597005"/>
      <w:bookmarkStart w:id="696" w:name="_Toc132576174"/>
      <w:bookmarkStart w:id="697" w:name="_Toc132576535"/>
      <w:bookmarkStart w:id="698" w:name="_Toc132576896"/>
      <w:bookmarkStart w:id="699" w:name="_Toc132577258"/>
      <w:bookmarkStart w:id="700" w:name="_Toc132577620"/>
      <w:bookmarkStart w:id="701" w:name="_Toc132578009"/>
      <w:bookmarkStart w:id="702" w:name="_Toc132597006"/>
      <w:bookmarkStart w:id="703" w:name="_Toc132618690"/>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r w:rsidRPr="0072239C">
        <w:t>Généralités</w:t>
      </w:r>
      <w:bookmarkEnd w:id="703"/>
    </w:p>
    <w:p w14:paraId="145F08B8" w14:textId="77777777" w:rsidR="00D73309" w:rsidRPr="0072239C" w:rsidRDefault="00E35679">
      <w:pPr>
        <w:pStyle w:val="Corpsdetexte"/>
        <w:spacing w:before="60"/>
        <w:ind w:left="260" w:right="517"/>
        <w:jc w:val="both"/>
        <w:rPr>
          <w:rFonts w:ascii="Arial" w:hAnsi="Arial" w:cs="Arial"/>
        </w:rPr>
      </w:pPr>
      <w:r w:rsidRPr="0072239C">
        <w:rPr>
          <w:rFonts w:ascii="Arial" w:hAnsi="Arial" w:cs="Arial"/>
        </w:rPr>
        <w:t>Dans l’Union des Comores, le domaine foncier national comprend le domaine de l’Etat, celui des différentes collectivités territoriales et du patrimoine des autres personnes privées. Le domaine de l’Etat se décompose en un domaine public et un domaine privé.</w:t>
      </w:r>
    </w:p>
    <w:p w14:paraId="145F08B9" w14:textId="77777777" w:rsidR="00D73309" w:rsidRPr="0072239C" w:rsidRDefault="00E35679">
      <w:pPr>
        <w:pStyle w:val="Corpsdetexte"/>
        <w:spacing w:before="162"/>
        <w:ind w:left="260" w:right="512"/>
        <w:jc w:val="both"/>
        <w:rPr>
          <w:rFonts w:ascii="Arial" w:hAnsi="Arial" w:cs="Arial"/>
        </w:rPr>
      </w:pPr>
      <w:r w:rsidRPr="0072239C">
        <w:rPr>
          <w:rFonts w:ascii="Arial" w:hAnsi="Arial" w:cs="Arial"/>
        </w:rPr>
        <w:t>Le domaine public immobilier de l’Etat intègre l’ensemble des biens immobiliers classés</w:t>
      </w:r>
      <w:r w:rsidRPr="0072239C">
        <w:rPr>
          <w:rFonts w:ascii="Arial" w:hAnsi="Arial" w:cs="Arial"/>
          <w:spacing w:val="-1"/>
        </w:rPr>
        <w:t xml:space="preserve"> </w:t>
      </w:r>
      <w:r w:rsidRPr="0072239C">
        <w:rPr>
          <w:rFonts w:ascii="Arial" w:hAnsi="Arial" w:cs="Arial"/>
        </w:rPr>
        <w:t>ou délimités affectés ou non à</w:t>
      </w:r>
      <w:r w:rsidRPr="0072239C">
        <w:rPr>
          <w:rFonts w:ascii="Arial" w:hAnsi="Arial" w:cs="Arial"/>
          <w:spacing w:val="-4"/>
        </w:rPr>
        <w:t xml:space="preserve"> </w:t>
      </w:r>
      <w:r w:rsidRPr="0072239C">
        <w:rPr>
          <w:rFonts w:ascii="Arial" w:hAnsi="Arial" w:cs="Arial"/>
        </w:rPr>
        <w:t>l’usage</w:t>
      </w:r>
      <w:r w:rsidRPr="0072239C">
        <w:rPr>
          <w:rFonts w:ascii="Arial" w:hAnsi="Arial" w:cs="Arial"/>
          <w:spacing w:val="-4"/>
        </w:rPr>
        <w:t xml:space="preserve"> </w:t>
      </w:r>
      <w:r w:rsidRPr="0072239C">
        <w:rPr>
          <w:rFonts w:ascii="Arial" w:hAnsi="Arial" w:cs="Arial"/>
        </w:rPr>
        <w:t>du</w:t>
      </w:r>
      <w:r w:rsidRPr="0072239C">
        <w:rPr>
          <w:rFonts w:ascii="Arial" w:hAnsi="Arial" w:cs="Arial"/>
          <w:spacing w:val="-5"/>
        </w:rPr>
        <w:t xml:space="preserve"> </w:t>
      </w:r>
      <w:r w:rsidRPr="0072239C">
        <w:rPr>
          <w:rFonts w:ascii="Arial" w:hAnsi="Arial" w:cs="Arial"/>
        </w:rPr>
        <w:t>public.</w:t>
      </w:r>
      <w:r w:rsidRPr="0072239C">
        <w:rPr>
          <w:rFonts w:ascii="Arial" w:hAnsi="Arial" w:cs="Arial"/>
          <w:spacing w:val="-4"/>
        </w:rPr>
        <w:t xml:space="preserve"> </w:t>
      </w:r>
      <w:r w:rsidRPr="0072239C">
        <w:rPr>
          <w:rFonts w:ascii="Arial" w:hAnsi="Arial" w:cs="Arial"/>
        </w:rPr>
        <w:t>Le</w:t>
      </w:r>
      <w:r w:rsidRPr="0072239C">
        <w:rPr>
          <w:rFonts w:ascii="Arial" w:hAnsi="Arial" w:cs="Arial"/>
          <w:spacing w:val="-4"/>
        </w:rPr>
        <w:t xml:space="preserve"> </w:t>
      </w:r>
      <w:r w:rsidRPr="0072239C">
        <w:rPr>
          <w:rFonts w:ascii="Arial" w:hAnsi="Arial" w:cs="Arial"/>
        </w:rPr>
        <w:t>domaine</w:t>
      </w:r>
      <w:r w:rsidRPr="0072239C">
        <w:rPr>
          <w:rFonts w:ascii="Arial" w:hAnsi="Arial" w:cs="Arial"/>
          <w:spacing w:val="-4"/>
        </w:rPr>
        <w:t xml:space="preserve"> </w:t>
      </w:r>
      <w:r w:rsidRPr="0072239C">
        <w:rPr>
          <w:rFonts w:ascii="Arial" w:hAnsi="Arial" w:cs="Arial"/>
        </w:rPr>
        <w:t>public</w:t>
      </w:r>
      <w:r w:rsidRPr="0072239C">
        <w:rPr>
          <w:rFonts w:ascii="Arial" w:hAnsi="Arial" w:cs="Arial"/>
          <w:spacing w:val="-4"/>
        </w:rPr>
        <w:t xml:space="preserve"> </w:t>
      </w:r>
      <w:r w:rsidRPr="0072239C">
        <w:rPr>
          <w:rFonts w:ascii="Arial" w:hAnsi="Arial" w:cs="Arial"/>
        </w:rPr>
        <w:t>peut</w:t>
      </w:r>
      <w:r w:rsidRPr="0072239C">
        <w:rPr>
          <w:rFonts w:ascii="Arial" w:hAnsi="Arial" w:cs="Arial"/>
          <w:spacing w:val="-4"/>
        </w:rPr>
        <w:t xml:space="preserve"> </w:t>
      </w:r>
      <w:r w:rsidRPr="0072239C">
        <w:rPr>
          <w:rFonts w:ascii="Arial" w:hAnsi="Arial" w:cs="Arial"/>
        </w:rPr>
        <w:t>être</w:t>
      </w:r>
      <w:r w:rsidRPr="0072239C">
        <w:rPr>
          <w:rFonts w:ascii="Arial" w:hAnsi="Arial" w:cs="Arial"/>
          <w:spacing w:val="-4"/>
        </w:rPr>
        <w:t xml:space="preserve"> </w:t>
      </w:r>
      <w:r w:rsidRPr="0072239C">
        <w:rPr>
          <w:rFonts w:ascii="Arial" w:hAnsi="Arial" w:cs="Arial"/>
        </w:rPr>
        <w:t>naturel</w:t>
      </w:r>
      <w:r w:rsidRPr="0072239C">
        <w:rPr>
          <w:rFonts w:ascii="Arial" w:hAnsi="Arial" w:cs="Arial"/>
          <w:spacing w:val="-4"/>
        </w:rPr>
        <w:t xml:space="preserve"> </w:t>
      </w:r>
      <w:r w:rsidRPr="0072239C">
        <w:rPr>
          <w:rFonts w:ascii="Arial" w:hAnsi="Arial" w:cs="Arial"/>
        </w:rPr>
        <w:t>(espaces</w:t>
      </w:r>
      <w:r w:rsidRPr="0072239C">
        <w:rPr>
          <w:rFonts w:ascii="Arial" w:hAnsi="Arial" w:cs="Arial"/>
          <w:spacing w:val="-3"/>
        </w:rPr>
        <w:t xml:space="preserve"> </w:t>
      </w:r>
      <w:r w:rsidRPr="0072239C">
        <w:rPr>
          <w:rFonts w:ascii="Arial" w:hAnsi="Arial" w:cs="Arial"/>
        </w:rPr>
        <w:t>aériens,</w:t>
      </w:r>
      <w:r w:rsidRPr="0072239C">
        <w:rPr>
          <w:rFonts w:ascii="Arial" w:hAnsi="Arial" w:cs="Arial"/>
          <w:spacing w:val="-4"/>
        </w:rPr>
        <w:t xml:space="preserve"> </w:t>
      </w:r>
      <w:r w:rsidRPr="0072239C">
        <w:rPr>
          <w:rFonts w:ascii="Arial" w:hAnsi="Arial" w:cs="Arial"/>
        </w:rPr>
        <w:t>pièges</w:t>
      </w:r>
      <w:r w:rsidRPr="0072239C">
        <w:rPr>
          <w:rFonts w:ascii="Arial" w:hAnsi="Arial" w:cs="Arial"/>
          <w:spacing w:val="-6"/>
        </w:rPr>
        <w:t xml:space="preserve"> </w:t>
      </w:r>
      <w:r w:rsidRPr="0072239C">
        <w:rPr>
          <w:rFonts w:ascii="Arial" w:hAnsi="Arial" w:cs="Arial"/>
        </w:rPr>
        <w:t>d’eau…)</w:t>
      </w:r>
      <w:r w:rsidRPr="0072239C">
        <w:rPr>
          <w:rFonts w:ascii="Arial" w:hAnsi="Arial" w:cs="Arial"/>
          <w:spacing w:val="-6"/>
        </w:rPr>
        <w:t xml:space="preserve"> </w:t>
      </w:r>
      <w:r w:rsidRPr="0072239C">
        <w:rPr>
          <w:rFonts w:ascii="Arial" w:hAnsi="Arial" w:cs="Arial"/>
        </w:rPr>
        <w:t>ou</w:t>
      </w:r>
      <w:r w:rsidRPr="0072239C">
        <w:rPr>
          <w:rFonts w:ascii="Arial" w:hAnsi="Arial" w:cs="Arial"/>
          <w:spacing w:val="-5"/>
        </w:rPr>
        <w:t xml:space="preserve"> </w:t>
      </w:r>
      <w:r w:rsidRPr="0072239C">
        <w:rPr>
          <w:rFonts w:ascii="Arial" w:hAnsi="Arial" w:cs="Arial"/>
        </w:rPr>
        <w:t>artificiel</w:t>
      </w:r>
      <w:r w:rsidRPr="0072239C">
        <w:rPr>
          <w:rFonts w:ascii="Arial" w:hAnsi="Arial" w:cs="Arial"/>
          <w:spacing w:val="-4"/>
        </w:rPr>
        <w:t xml:space="preserve"> </w:t>
      </w:r>
      <w:r w:rsidRPr="0072239C">
        <w:rPr>
          <w:rFonts w:ascii="Arial" w:hAnsi="Arial" w:cs="Arial"/>
        </w:rPr>
        <w:t>(aménagements et ouvrages réalisés pour des raisons d’intérêt général ou d’utilité publique, terrains classés, routes, …).</w:t>
      </w:r>
    </w:p>
    <w:p w14:paraId="145F08BA" w14:textId="77777777" w:rsidR="00D73309" w:rsidRPr="0072239C" w:rsidRDefault="00E35679">
      <w:pPr>
        <w:pStyle w:val="Corpsdetexte"/>
        <w:spacing w:before="159"/>
        <w:ind w:left="260" w:right="510"/>
        <w:jc w:val="both"/>
        <w:rPr>
          <w:rFonts w:ascii="Arial" w:hAnsi="Arial" w:cs="Arial"/>
        </w:rPr>
      </w:pPr>
      <w:r w:rsidRPr="0072239C">
        <w:rPr>
          <w:rFonts w:ascii="Arial" w:hAnsi="Arial" w:cs="Arial"/>
        </w:rPr>
        <w:t>Le</w:t>
      </w:r>
      <w:r w:rsidRPr="0072239C">
        <w:rPr>
          <w:rFonts w:ascii="Arial" w:hAnsi="Arial" w:cs="Arial"/>
          <w:spacing w:val="-5"/>
        </w:rPr>
        <w:t xml:space="preserve"> </w:t>
      </w:r>
      <w:r w:rsidRPr="0072239C">
        <w:rPr>
          <w:rFonts w:ascii="Arial" w:hAnsi="Arial" w:cs="Arial"/>
        </w:rPr>
        <w:t>domaine</w:t>
      </w:r>
      <w:r w:rsidRPr="0072239C">
        <w:rPr>
          <w:rFonts w:ascii="Arial" w:hAnsi="Arial" w:cs="Arial"/>
          <w:spacing w:val="-7"/>
        </w:rPr>
        <w:t xml:space="preserve"> </w:t>
      </w:r>
      <w:r w:rsidRPr="0072239C">
        <w:rPr>
          <w:rFonts w:ascii="Arial" w:hAnsi="Arial" w:cs="Arial"/>
        </w:rPr>
        <w:t>privé</w:t>
      </w:r>
      <w:r w:rsidRPr="0072239C">
        <w:rPr>
          <w:rFonts w:ascii="Arial" w:hAnsi="Arial" w:cs="Arial"/>
          <w:spacing w:val="-7"/>
        </w:rPr>
        <w:t xml:space="preserve"> </w:t>
      </w:r>
      <w:r w:rsidRPr="0072239C">
        <w:rPr>
          <w:rFonts w:ascii="Arial" w:hAnsi="Arial" w:cs="Arial"/>
        </w:rPr>
        <w:t>immobilier</w:t>
      </w:r>
      <w:r w:rsidRPr="0072239C">
        <w:rPr>
          <w:rFonts w:ascii="Arial" w:hAnsi="Arial" w:cs="Arial"/>
          <w:spacing w:val="-6"/>
        </w:rPr>
        <w:t xml:space="preserve"> </w:t>
      </w:r>
      <w:r w:rsidRPr="0072239C">
        <w:rPr>
          <w:rFonts w:ascii="Arial" w:hAnsi="Arial" w:cs="Arial"/>
        </w:rPr>
        <w:t>englobe</w:t>
      </w:r>
      <w:r w:rsidRPr="0072239C">
        <w:rPr>
          <w:rFonts w:ascii="Arial" w:hAnsi="Arial" w:cs="Arial"/>
          <w:spacing w:val="-7"/>
        </w:rPr>
        <w:t xml:space="preserve"> </w:t>
      </w:r>
      <w:r w:rsidRPr="0072239C">
        <w:rPr>
          <w:rFonts w:ascii="Arial" w:hAnsi="Arial" w:cs="Arial"/>
        </w:rPr>
        <w:t>les</w:t>
      </w:r>
      <w:r w:rsidRPr="0072239C">
        <w:rPr>
          <w:rFonts w:ascii="Arial" w:hAnsi="Arial" w:cs="Arial"/>
          <w:spacing w:val="-5"/>
        </w:rPr>
        <w:t xml:space="preserve"> </w:t>
      </w:r>
      <w:r w:rsidRPr="0072239C">
        <w:rPr>
          <w:rFonts w:ascii="Arial" w:hAnsi="Arial" w:cs="Arial"/>
        </w:rPr>
        <w:t>terres</w:t>
      </w:r>
      <w:r w:rsidRPr="0072239C">
        <w:rPr>
          <w:rFonts w:ascii="Arial" w:hAnsi="Arial" w:cs="Arial"/>
          <w:spacing w:val="-7"/>
        </w:rPr>
        <w:t xml:space="preserve"> </w:t>
      </w:r>
      <w:r w:rsidRPr="0072239C">
        <w:rPr>
          <w:rFonts w:ascii="Arial" w:hAnsi="Arial" w:cs="Arial"/>
        </w:rPr>
        <w:t>faisant</w:t>
      </w:r>
      <w:r w:rsidRPr="0072239C">
        <w:rPr>
          <w:rFonts w:ascii="Arial" w:hAnsi="Arial" w:cs="Arial"/>
          <w:spacing w:val="-5"/>
        </w:rPr>
        <w:t xml:space="preserve"> </w:t>
      </w:r>
      <w:r w:rsidRPr="0072239C">
        <w:rPr>
          <w:rFonts w:ascii="Arial" w:hAnsi="Arial" w:cs="Arial"/>
        </w:rPr>
        <w:t>l’objet</w:t>
      </w:r>
      <w:r w:rsidRPr="0072239C">
        <w:rPr>
          <w:rFonts w:ascii="Arial" w:hAnsi="Arial" w:cs="Arial"/>
          <w:spacing w:val="-5"/>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titre</w:t>
      </w:r>
      <w:r w:rsidRPr="0072239C">
        <w:rPr>
          <w:rFonts w:ascii="Arial" w:hAnsi="Arial" w:cs="Arial"/>
          <w:spacing w:val="-5"/>
        </w:rPr>
        <w:t xml:space="preserve"> </w:t>
      </w:r>
      <w:r w:rsidRPr="0072239C">
        <w:rPr>
          <w:rFonts w:ascii="Arial" w:hAnsi="Arial" w:cs="Arial"/>
        </w:rPr>
        <w:t>foncier</w:t>
      </w:r>
      <w:r w:rsidRPr="0072239C">
        <w:rPr>
          <w:rFonts w:ascii="Arial" w:hAnsi="Arial" w:cs="Arial"/>
          <w:spacing w:val="-8"/>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des</w:t>
      </w:r>
      <w:r w:rsidRPr="0072239C">
        <w:rPr>
          <w:rFonts w:ascii="Arial" w:hAnsi="Arial" w:cs="Arial"/>
          <w:spacing w:val="-5"/>
        </w:rPr>
        <w:t xml:space="preserve"> </w:t>
      </w:r>
      <w:r w:rsidRPr="0072239C">
        <w:rPr>
          <w:rFonts w:ascii="Arial" w:hAnsi="Arial" w:cs="Arial"/>
        </w:rPr>
        <w:t>droits</w:t>
      </w:r>
      <w:r w:rsidRPr="0072239C">
        <w:rPr>
          <w:rFonts w:ascii="Arial" w:hAnsi="Arial" w:cs="Arial"/>
          <w:spacing w:val="-6"/>
        </w:rPr>
        <w:t xml:space="preserve"> </w:t>
      </w:r>
      <w:r w:rsidRPr="0072239C">
        <w:rPr>
          <w:rFonts w:ascii="Arial" w:hAnsi="Arial" w:cs="Arial"/>
        </w:rPr>
        <w:t>réels</w:t>
      </w:r>
      <w:r w:rsidRPr="0072239C">
        <w:rPr>
          <w:rFonts w:ascii="Arial" w:hAnsi="Arial" w:cs="Arial"/>
          <w:spacing w:val="-5"/>
        </w:rPr>
        <w:t xml:space="preserve"> </w:t>
      </w:r>
      <w:r w:rsidRPr="0072239C">
        <w:rPr>
          <w:rFonts w:ascii="Arial" w:hAnsi="Arial" w:cs="Arial"/>
        </w:rPr>
        <w:t>immobiliers</w:t>
      </w:r>
      <w:r w:rsidRPr="0072239C">
        <w:rPr>
          <w:rFonts w:ascii="Arial" w:hAnsi="Arial" w:cs="Arial"/>
          <w:spacing w:val="-8"/>
        </w:rPr>
        <w:t xml:space="preserve"> </w:t>
      </w:r>
      <w:r w:rsidRPr="0072239C">
        <w:rPr>
          <w:rFonts w:ascii="Arial" w:hAnsi="Arial" w:cs="Arial"/>
        </w:rPr>
        <w:t>établis</w:t>
      </w:r>
      <w:r w:rsidRPr="0072239C">
        <w:rPr>
          <w:rFonts w:ascii="Arial" w:hAnsi="Arial" w:cs="Arial"/>
          <w:spacing w:val="-6"/>
        </w:rPr>
        <w:t xml:space="preserve"> </w:t>
      </w:r>
      <w:r w:rsidRPr="0072239C">
        <w:rPr>
          <w:rFonts w:ascii="Arial" w:hAnsi="Arial" w:cs="Arial"/>
        </w:rPr>
        <w:t>ou transférés au nom de l’Etat à la suite de procédures spécifiques.</w:t>
      </w:r>
    </w:p>
    <w:p w14:paraId="145F08BB" w14:textId="77777777" w:rsidR="00D73309" w:rsidRPr="0072239C" w:rsidRDefault="00E35679">
      <w:pPr>
        <w:pStyle w:val="Corpsdetexte"/>
        <w:spacing w:before="159"/>
        <w:ind w:left="260" w:right="517"/>
        <w:jc w:val="both"/>
        <w:rPr>
          <w:rFonts w:ascii="Arial" w:hAnsi="Arial" w:cs="Arial"/>
        </w:rPr>
      </w:pPr>
      <w:r w:rsidRPr="0072239C">
        <w:rPr>
          <w:rFonts w:ascii="Arial" w:hAnsi="Arial" w:cs="Arial"/>
        </w:rPr>
        <w:t>Il existe les formes traditionnelles qui fonctionnent par le biais des règles coutumières et musulmanes, et la forme légale qui est régie par les</w:t>
      </w:r>
      <w:r w:rsidRPr="0072239C">
        <w:rPr>
          <w:rFonts w:ascii="Arial" w:hAnsi="Arial" w:cs="Arial"/>
          <w:spacing w:val="-1"/>
        </w:rPr>
        <w:t xml:space="preserve"> </w:t>
      </w:r>
      <w:r w:rsidRPr="0072239C">
        <w:rPr>
          <w:rFonts w:ascii="Arial" w:hAnsi="Arial" w:cs="Arial"/>
        </w:rPr>
        <w:t>dispositions domaniales et foncières. Seul l’Etat peut donner à un citoyen un titre définitif de propriété. Les projets de gestion du terroir ont donc en général pour point de départ un système basé sur la propriété</w:t>
      </w:r>
      <w:r w:rsidRPr="0072239C">
        <w:rPr>
          <w:rFonts w:ascii="Arial" w:hAnsi="Arial" w:cs="Arial"/>
          <w:spacing w:val="-12"/>
        </w:rPr>
        <w:t xml:space="preserve"> </w:t>
      </w:r>
      <w:r w:rsidRPr="0072239C">
        <w:rPr>
          <w:rFonts w:ascii="Arial" w:hAnsi="Arial" w:cs="Arial"/>
        </w:rPr>
        <w:t>foncière</w:t>
      </w:r>
      <w:r w:rsidRPr="0072239C">
        <w:rPr>
          <w:rFonts w:ascii="Arial" w:hAnsi="Arial" w:cs="Arial"/>
          <w:spacing w:val="-11"/>
        </w:rPr>
        <w:t xml:space="preserve"> </w:t>
      </w:r>
      <w:r w:rsidRPr="0072239C">
        <w:rPr>
          <w:rFonts w:ascii="Arial" w:hAnsi="Arial" w:cs="Arial"/>
        </w:rPr>
        <w:t>traditionnelle</w:t>
      </w:r>
      <w:r w:rsidRPr="0072239C">
        <w:rPr>
          <w:rFonts w:ascii="Arial" w:hAnsi="Arial" w:cs="Arial"/>
          <w:spacing w:val="-9"/>
        </w:rPr>
        <w:t xml:space="preserve"> </w:t>
      </w:r>
      <w:r w:rsidRPr="0072239C">
        <w:rPr>
          <w:rFonts w:ascii="Arial" w:hAnsi="Arial" w:cs="Arial"/>
        </w:rPr>
        <w:t>;</w:t>
      </w:r>
      <w:r w:rsidRPr="0072239C">
        <w:rPr>
          <w:rFonts w:ascii="Arial" w:hAnsi="Arial" w:cs="Arial"/>
          <w:spacing w:val="-10"/>
        </w:rPr>
        <w:t xml:space="preserve"> </w:t>
      </w:r>
      <w:r w:rsidRPr="0072239C">
        <w:rPr>
          <w:rFonts w:ascii="Arial" w:hAnsi="Arial" w:cs="Arial"/>
        </w:rPr>
        <w:t>le</w:t>
      </w:r>
      <w:r w:rsidRPr="0072239C">
        <w:rPr>
          <w:rFonts w:ascii="Arial" w:hAnsi="Arial" w:cs="Arial"/>
          <w:spacing w:val="-9"/>
        </w:rPr>
        <w:t xml:space="preserve"> </w:t>
      </w:r>
      <w:r w:rsidRPr="0072239C">
        <w:rPr>
          <w:rFonts w:ascii="Arial" w:hAnsi="Arial" w:cs="Arial"/>
        </w:rPr>
        <w:t>chef</w:t>
      </w:r>
      <w:r w:rsidRPr="0072239C">
        <w:rPr>
          <w:rFonts w:ascii="Arial" w:hAnsi="Arial" w:cs="Arial"/>
          <w:spacing w:val="-9"/>
        </w:rPr>
        <w:t xml:space="preserve"> </w:t>
      </w:r>
      <w:r w:rsidRPr="0072239C">
        <w:rPr>
          <w:rFonts w:ascii="Arial" w:hAnsi="Arial" w:cs="Arial"/>
        </w:rPr>
        <w:t>de</w:t>
      </w:r>
      <w:r w:rsidRPr="0072239C">
        <w:rPr>
          <w:rFonts w:ascii="Arial" w:hAnsi="Arial" w:cs="Arial"/>
          <w:spacing w:val="-11"/>
        </w:rPr>
        <w:t xml:space="preserve"> </w:t>
      </w:r>
      <w:r w:rsidRPr="0072239C">
        <w:rPr>
          <w:rFonts w:ascii="Arial" w:hAnsi="Arial" w:cs="Arial"/>
        </w:rPr>
        <w:t>famille</w:t>
      </w:r>
      <w:r w:rsidRPr="0072239C">
        <w:rPr>
          <w:rFonts w:ascii="Arial" w:hAnsi="Arial" w:cs="Arial"/>
          <w:spacing w:val="-8"/>
        </w:rPr>
        <w:t xml:space="preserve"> </w:t>
      </w:r>
      <w:r w:rsidRPr="0072239C">
        <w:rPr>
          <w:rFonts w:ascii="Arial" w:hAnsi="Arial" w:cs="Arial"/>
        </w:rPr>
        <w:t>étant</w:t>
      </w:r>
      <w:r w:rsidRPr="0072239C">
        <w:rPr>
          <w:rFonts w:ascii="Arial" w:hAnsi="Arial" w:cs="Arial"/>
          <w:spacing w:val="-8"/>
        </w:rPr>
        <w:t xml:space="preserve"> </w:t>
      </w:r>
      <w:r w:rsidRPr="0072239C">
        <w:rPr>
          <w:rFonts w:ascii="Arial" w:hAnsi="Arial" w:cs="Arial"/>
        </w:rPr>
        <w:t>considéré</w:t>
      </w:r>
      <w:r w:rsidRPr="0072239C">
        <w:rPr>
          <w:rFonts w:ascii="Arial" w:hAnsi="Arial" w:cs="Arial"/>
          <w:spacing w:val="-9"/>
        </w:rPr>
        <w:t xml:space="preserve"> </w:t>
      </w:r>
      <w:r w:rsidRPr="0072239C">
        <w:rPr>
          <w:rFonts w:ascii="Arial" w:hAnsi="Arial" w:cs="Arial"/>
        </w:rPr>
        <w:t>comme</w:t>
      </w:r>
      <w:r w:rsidRPr="0072239C">
        <w:rPr>
          <w:rFonts w:ascii="Arial" w:hAnsi="Arial" w:cs="Arial"/>
          <w:spacing w:val="-8"/>
        </w:rPr>
        <w:t xml:space="preserve"> </w:t>
      </w:r>
      <w:r w:rsidRPr="0072239C">
        <w:rPr>
          <w:rFonts w:ascii="Arial" w:hAnsi="Arial" w:cs="Arial"/>
        </w:rPr>
        <w:t>propriétaire</w:t>
      </w:r>
      <w:r w:rsidRPr="0072239C">
        <w:rPr>
          <w:rFonts w:ascii="Arial" w:hAnsi="Arial" w:cs="Arial"/>
          <w:spacing w:val="-8"/>
        </w:rPr>
        <w:t xml:space="preserve"> </w:t>
      </w:r>
      <w:r w:rsidRPr="0072239C">
        <w:rPr>
          <w:rFonts w:ascii="Arial" w:hAnsi="Arial" w:cs="Arial"/>
        </w:rPr>
        <w:t>des</w:t>
      </w:r>
      <w:r w:rsidRPr="0072239C">
        <w:rPr>
          <w:rFonts w:ascii="Arial" w:hAnsi="Arial" w:cs="Arial"/>
          <w:spacing w:val="-8"/>
        </w:rPr>
        <w:t xml:space="preserve"> </w:t>
      </w:r>
      <w:r w:rsidRPr="0072239C">
        <w:rPr>
          <w:rFonts w:ascii="Arial" w:hAnsi="Arial" w:cs="Arial"/>
        </w:rPr>
        <w:t>terres</w:t>
      </w:r>
      <w:r w:rsidRPr="0072239C">
        <w:rPr>
          <w:rFonts w:ascii="Arial" w:hAnsi="Arial" w:cs="Arial"/>
          <w:spacing w:val="-11"/>
        </w:rPr>
        <w:t xml:space="preserve"> </w:t>
      </w:r>
      <w:r w:rsidRPr="0072239C">
        <w:rPr>
          <w:rFonts w:ascii="Arial" w:hAnsi="Arial" w:cs="Arial"/>
        </w:rPr>
        <w:t>à</w:t>
      </w:r>
      <w:r w:rsidRPr="0072239C">
        <w:rPr>
          <w:rFonts w:ascii="Arial" w:hAnsi="Arial" w:cs="Arial"/>
          <w:spacing w:val="-9"/>
        </w:rPr>
        <w:t xml:space="preserve"> </w:t>
      </w:r>
      <w:r w:rsidRPr="0072239C">
        <w:rPr>
          <w:rFonts w:ascii="Arial" w:hAnsi="Arial" w:cs="Arial"/>
        </w:rPr>
        <w:t>l’échelle</w:t>
      </w:r>
      <w:r w:rsidRPr="0072239C">
        <w:rPr>
          <w:rFonts w:ascii="Arial" w:hAnsi="Arial" w:cs="Arial"/>
          <w:spacing w:val="-13"/>
        </w:rPr>
        <w:t xml:space="preserve"> </w:t>
      </w:r>
      <w:r w:rsidRPr="0072239C">
        <w:rPr>
          <w:rFonts w:ascii="Arial" w:hAnsi="Arial" w:cs="Arial"/>
        </w:rPr>
        <w:t>familiale et le chef de village propriétaire à l’échelle du village.</w:t>
      </w:r>
    </w:p>
    <w:p w14:paraId="145F08BC" w14:textId="77777777" w:rsidR="00D73309" w:rsidRPr="0072239C" w:rsidRDefault="00E35679">
      <w:pPr>
        <w:pStyle w:val="Corpsdetexte"/>
        <w:spacing w:before="162"/>
        <w:ind w:left="260"/>
        <w:jc w:val="both"/>
        <w:rPr>
          <w:rFonts w:ascii="Arial" w:hAnsi="Arial" w:cs="Arial"/>
        </w:rPr>
      </w:pPr>
      <w:r w:rsidRPr="0072239C">
        <w:rPr>
          <w:rFonts w:ascii="Arial" w:hAnsi="Arial" w:cs="Arial"/>
        </w:rPr>
        <w:t>A</w:t>
      </w:r>
      <w:r w:rsidRPr="0072239C">
        <w:rPr>
          <w:rFonts w:ascii="Arial" w:hAnsi="Arial" w:cs="Arial"/>
          <w:spacing w:val="-5"/>
        </w:rPr>
        <w:t xml:space="preserve"> </w:t>
      </w:r>
      <w:r w:rsidRPr="0072239C">
        <w:rPr>
          <w:rFonts w:ascii="Arial" w:hAnsi="Arial" w:cs="Arial"/>
        </w:rPr>
        <w:t>priori,</w:t>
      </w:r>
      <w:r w:rsidRPr="0072239C">
        <w:rPr>
          <w:rFonts w:ascii="Arial" w:hAnsi="Arial" w:cs="Arial"/>
          <w:spacing w:val="-3"/>
        </w:rPr>
        <w:t xml:space="preserve"> </w:t>
      </w:r>
      <w:r w:rsidRPr="0072239C">
        <w:rPr>
          <w:rFonts w:ascii="Arial" w:hAnsi="Arial" w:cs="Arial"/>
        </w:rPr>
        <w:t>toutes</w:t>
      </w:r>
      <w:r w:rsidRPr="0072239C">
        <w:rPr>
          <w:rFonts w:ascii="Arial" w:hAnsi="Arial" w:cs="Arial"/>
          <w:spacing w:val="-2"/>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terres</w:t>
      </w:r>
      <w:r w:rsidRPr="0072239C">
        <w:rPr>
          <w:rFonts w:ascii="Arial" w:hAnsi="Arial" w:cs="Arial"/>
          <w:spacing w:val="-3"/>
        </w:rPr>
        <w:t xml:space="preserve"> </w:t>
      </w:r>
      <w:r w:rsidRPr="0072239C">
        <w:rPr>
          <w:rFonts w:ascii="Arial" w:hAnsi="Arial" w:cs="Arial"/>
        </w:rPr>
        <w:t>appartiennent</w:t>
      </w:r>
      <w:r w:rsidRPr="0072239C">
        <w:rPr>
          <w:rFonts w:ascii="Arial" w:hAnsi="Arial" w:cs="Arial"/>
          <w:spacing w:val="-3"/>
        </w:rPr>
        <w:t xml:space="preserve"> </w:t>
      </w:r>
      <w:r w:rsidRPr="0072239C">
        <w:rPr>
          <w:rFonts w:ascii="Arial" w:hAnsi="Arial" w:cs="Arial"/>
        </w:rPr>
        <w:t>à</w:t>
      </w:r>
      <w:r w:rsidRPr="0072239C">
        <w:rPr>
          <w:rFonts w:ascii="Arial" w:hAnsi="Arial" w:cs="Arial"/>
          <w:spacing w:val="-3"/>
        </w:rPr>
        <w:t xml:space="preserve"> </w:t>
      </w:r>
      <w:r w:rsidRPr="0072239C">
        <w:rPr>
          <w:rFonts w:ascii="Arial" w:hAnsi="Arial" w:cs="Arial"/>
        </w:rPr>
        <w:t>l’État.</w:t>
      </w:r>
      <w:r w:rsidRPr="0072239C">
        <w:rPr>
          <w:rFonts w:ascii="Arial" w:hAnsi="Arial" w:cs="Arial"/>
          <w:spacing w:val="-5"/>
        </w:rPr>
        <w:t xml:space="preserve"> </w:t>
      </w:r>
      <w:r w:rsidRPr="0072239C">
        <w:rPr>
          <w:rFonts w:ascii="Arial" w:hAnsi="Arial" w:cs="Arial"/>
        </w:rPr>
        <w:t>Mais</w:t>
      </w:r>
      <w:r w:rsidRPr="0072239C">
        <w:rPr>
          <w:rFonts w:ascii="Arial" w:hAnsi="Arial" w:cs="Arial"/>
          <w:spacing w:val="-5"/>
        </w:rPr>
        <w:t xml:space="preserve"> </w:t>
      </w:r>
      <w:r w:rsidRPr="0072239C">
        <w:rPr>
          <w:rFonts w:ascii="Arial" w:hAnsi="Arial" w:cs="Arial"/>
        </w:rPr>
        <w:t>dans</w:t>
      </w:r>
      <w:r w:rsidRPr="0072239C">
        <w:rPr>
          <w:rFonts w:ascii="Arial" w:hAnsi="Arial" w:cs="Arial"/>
          <w:spacing w:val="-3"/>
        </w:rPr>
        <w:t xml:space="preserve"> </w:t>
      </w:r>
      <w:r w:rsidRPr="0072239C">
        <w:rPr>
          <w:rFonts w:ascii="Arial" w:hAnsi="Arial" w:cs="Arial"/>
        </w:rPr>
        <w:t>la</w:t>
      </w:r>
      <w:r w:rsidRPr="0072239C">
        <w:rPr>
          <w:rFonts w:ascii="Arial" w:hAnsi="Arial" w:cs="Arial"/>
          <w:spacing w:val="-3"/>
        </w:rPr>
        <w:t xml:space="preserve"> </w:t>
      </w:r>
      <w:r w:rsidRPr="0072239C">
        <w:rPr>
          <w:rFonts w:ascii="Arial" w:hAnsi="Arial" w:cs="Arial"/>
        </w:rPr>
        <w:t>pratique</w:t>
      </w:r>
      <w:r w:rsidRPr="0072239C">
        <w:rPr>
          <w:rFonts w:ascii="Arial" w:hAnsi="Arial" w:cs="Arial"/>
          <w:spacing w:val="-2"/>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l’usage,</w:t>
      </w:r>
      <w:r w:rsidRPr="0072239C">
        <w:rPr>
          <w:rFonts w:ascii="Arial" w:hAnsi="Arial" w:cs="Arial"/>
          <w:spacing w:val="-5"/>
        </w:rPr>
        <w:t xml:space="preserve"> </w:t>
      </w:r>
      <w:r w:rsidRPr="0072239C">
        <w:rPr>
          <w:rFonts w:ascii="Arial" w:hAnsi="Arial" w:cs="Arial"/>
        </w:rPr>
        <w:t>elles</w:t>
      </w:r>
      <w:r w:rsidRPr="0072239C">
        <w:rPr>
          <w:rFonts w:ascii="Arial" w:hAnsi="Arial" w:cs="Arial"/>
          <w:spacing w:val="-3"/>
        </w:rPr>
        <w:t xml:space="preserve"> </w:t>
      </w:r>
      <w:r w:rsidRPr="0072239C">
        <w:rPr>
          <w:rFonts w:ascii="Arial" w:hAnsi="Arial" w:cs="Arial"/>
        </w:rPr>
        <w:t>sont</w:t>
      </w:r>
      <w:r w:rsidRPr="0072239C">
        <w:rPr>
          <w:rFonts w:ascii="Arial" w:hAnsi="Arial" w:cs="Arial"/>
          <w:spacing w:val="-3"/>
        </w:rPr>
        <w:t xml:space="preserve"> </w:t>
      </w:r>
      <w:r w:rsidRPr="0072239C">
        <w:rPr>
          <w:rFonts w:ascii="Arial" w:hAnsi="Arial" w:cs="Arial"/>
        </w:rPr>
        <w:t>gérées</w:t>
      </w:r>
      <w:r w:rsidRPr="0072239C">
        <w:rPr>
          <w:rFonts w:ascii="Arial" w:hAnsi="Arial" w:cs="Arial"/>
          <w:spacing w:val="-3"/>
        </w:rPr>
        <w:t xml:space="preserve"> </w:t>
      </w:r>
      <w:r w:rsidRPr="0072239C">
        <w:rPr>
          <w:rFonts w:ascii="Arial" w:hAnsi="Arial" w:cs="Arial"/>
        </w:rPr>
        <w:t>par</w:t>
      </w:r>
      <w:r w:rsidRPr="0072239C">
        <w:rPr>
          <w:rFonts w:ascii="Arial" w:hAnsi="Arial" w:cs="Arial"/>
          <w:spacing w:val="-3"/>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chefs</w:t>
      </w:r>
      <w:r w:rsidRPr="0072239C">
        <w:rPr>
          <w:rFonts w:ascii="Arial" w:hAnsi="Arial" w:cs="Arial"/>
          <w:spacing w:val="-1"/>
        </w:rPr>
        <w:t xml:space="preserve"> </w:t>
      </w:r>
      <w:r w:rsidRPr="0072239C">
        <w:rPr>
          <w:rFonts w:ascii="Arial" w:hAnsi="Arial" w:cs="Arial"/>
          <w:spacing w:val="-5"/>
        </w:rPr>
        <w:t>de</w:t>
      </w:r>
    </w:p>
    <w:p w14:paraId="145F08BD" w14:textId="77777777" w:rsidR="00D73309" w:rsidRPr="0072239C" w:rsidRDefault="00E35679">
      <w:pPr>
        <w:pStyle w:val="Corpsdetexte"/>
        <w:spacing w:before="1"/>
        <w:ind w:left="260"/>
        <w:jc w:val="both"/>
        <w:rPr>
          <w:rFonts w:ascii="Arial" w:hAnsi="Arial" w:cs="Arial"/>
        </w:rPr>
      </w:pPr>
      <w:proofErr w:type="gramStart"/>
      <w:r w:rsidRPr="0072239C">
        <w:rPr>
          <w:rFonts w:ascii="Arial" w:hAnsi="Arial" w:cs="Arial"/>
        </w:rPr>
        <w:t>famille</w:t>
      </w:r>
      <w:proofErr w:type="gramEnd"/>
      <w:r w:rsidRPr="0072239C">
        <w:rPr>
          <w:rFonts w:ascii="Arial" w:hAnsi="Arial" w:cs="Arial"/>
        </w:rPr>
        <w:t>,</w:t>
      </w:r>
      <w:r w:rsidRPr="0072239C">
        <w:rPr>
          <w:rFonts w:ascii="Arial" w:hAnsi="Arial" w:cs="Arial"/>
          <w:spacing w:val="-6"/>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village</w:t>
      </w:r>
      <w:r w:rsidRPr="0072239C">
        <w:rPr>
          <w:rFonts w:ascii="Arial" w:hAnsi="Arial" w:cs="Arial"/>
          <w:spacing w:val="-5"/>
        </w:rPr>
        <w:t xml:space="preserve"> </w:t>
      </w:r>
      <w:r w:rsidRPr="0072239C">
        <w:rPr>
          <w:rFonts w:ascii="Arial" w:hAnsi="Arial" w:cs="Arial"/>
        </w:rPr>
        <w:t>et/ou</w:t>
      </w:r>
      <w:r w:rsidRPr="0072239C">
        <w:rPr>
          <w:rFonts w:ascii="Arial" w:hAnsi="Arial" w:cs="Arial"/>
          <w:spacing w:val="-4"/>
        </w:rPr>
        <w:t xml:space="preserve"> </w:t>
      </w:r>
      <w:r w:rsidRPr="0072239C">
        <w:rPr>
          <w:rFonts w:ascii="Arial" w:hAnsi="Arial" w:cs="Arial"/>
        </w:rPr>
        <w:t>coutumiers</w:t>
      </w:r>
      <w:r w:rsidRPr="0072239C">
        <w:rPr>
          <w:rFonts w:ascii="Arial" w:hAnsi="Arial" w:cs="Arial"/>
          <w:spacing w:val="-5"/>
        </w:rPr>
        <w:t xml:space="preserve"> </w:t>
      </w:r>
      <w:r w:rsidRPr="0072239C">
        <w:rPr>
          <w:rFonts w:ascii="Arial" w:hAnsi="Arial" w:cs="Arial"/>
        </w:rPr>
        <w:t>dans</w:t>
      </w:r>
      <w:r w:rsidRPr="0072239C">
        <w:rPr>
          <w:rFonts w:ascii="Arial" w:hAnsi="Arial" w:cs="Arial"/>
          <w:spacing w:val="-3"/>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limites</w:t>
      </w:r>
      <w:r w:rsidRPr="0072239C">
        <w:rPr>
          <w:rFonts w:ascii="Arial" w:hAnsi="Arial" w:cs="Arial"/>
          <w:spacing w:val="-2"/>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leurs</w:t>
      </w:r>
      <w:r w:rsidRPr="0072239C">
        <w:rPr>
          <w:rFonts w:ascii="Arial" w:hAnsi="Arial" w:cs="Arial"/>
          <w:spacing w:val="-5"/>
        </w:rPr>
        <w:t xml:space="preserve"> </w:t>
      </w:r>
      <w:r w:rsidRPr="0072239C">
        <w:rPr>
          <w:rFonts w:ascii="Arial" w:hAnsi="Arial" w:cs="Arial"/>
        </w:rPr>
        <w:t>terroirs</w:t>
      </w:r>
      <w:r w:rsidRPr="0072239C">
        <w:rPr>
          <w:rFonts w:ascii="Arial" w:hAnsi="Arial" w:cs="Arial"/>
          <w:spacing w:val="-2"/>
        </w:rPr>
        <w:t xml:space="preserve"> respectifs.</w:t>
      </w:r>
    </w:p>
    <w:p w14:paraId="145F08BE" w14:textId="0BCE2E26" w:rsidR="00D73309" w:rsidRPr="0072239C" w:rsidRDefault="00E35679">
      <w:pPr>
        <w:pStyle w:val="Corpsdetexte"/>
        <w:spacing w:before="158" w:line="259" w:lineRule="auto"/>
        <w:ind w:left="260" w:right="513"/>
        <w:jc w:val="both"/>
        <w:rPr>
          <w:rFonts w:ascii="Arial" w:hAnsi="Arial" w:cs="Arial"/>
        </w:rPr>
      </w:pPr>
      <w:r w:rsidRPr="0072239C">
        <w:rPr>
          <w:rFonts w:ascii="Arial" w:hAnsi="Arial" w:cs="Arial"/>
        </w:rPr>
        <w:t>Cependant, la loi comorienne reconnait le droit coutumier/ traditionnel et musulman comme source de droit mais elles ne concernent, comme vu dans le tableau ci-dessus, qu’essentiellement le statut personnel, le domaine civil de droit tel que le mariage, les règle de succession ou encore les règles relatives à la gestion des terres par les familles/villages.</w:t>
      </w:r>
      <w:r w:rsidRPr="0072239C">
        <w:rPr>
          <w:rFonts w:ascii="Arial" w:hAnsi="Arial" w:cs="Arial"/>
          <w:spacing w:val="-13"/>
        </w:rPr>
        <w:t xml:space="preserve"> </w:t>
      </w:r>
      <w:r w:rsidRPr="0072239C">
        <w:rPr>
          <w:rFonts w:ascii="Arial" w:hAnsi="Arial" w:cs="Arial"/>
        </w:rPr>
        <w:t>Elles</w:t>
      </w:r>
      <w:r w:rsidRPr="0072239C">
        <w:rPr>
          <w:rFonts w:ascii="Arial" w:hAnsi="Arial" w:cs="Arial"/>
          <w:spacing w:val="-12"/>
        </w:rPr>
        <w:t xml:space="preserve"> </w:t>
      </w:r>
      <w:r w:rsidRPr="0072239C">
        <w:rPr>
          <w:rFonts w:ascii="Arial" w:hAnsi="Arial" w:cs="Arial"/>
        </w:rPr>
        <w:t>ne</w:t>
      </w:r>
      <w:r w:rsidRPr="0072239C">
        <w:rPr>
          <w:rFonts w:ascii="Arial" w:hAnsi="Arial" w:cs="Arial"/>
          <w:spacing w:val="-13"/>
        </w:rPr>
        <w:t xml:space="preserve"> </w:t>
      </w:r>
      <w:r w:rsidRPr="0072239C">
        <w:rPr>
          <w:rFonts w:ascii="Arial" w:hAnsi="Arial" w:cs="Arial"/>
        </w:rPr>
        <w:t>font</w:t>
      </w:r>
      <w:r w:rsidRPr="0072239C">
        <w:rPr>
          <w:rFonts w:ascii="Arial" w:hAnsi="Arial" w:cs="Arial"/>
          <w:spacing w:val="-12"/>
        </w:rPr>
        <w:t xml:space="preserve"> </w:t>
      </w:r>
      <w:r w:rsidRPr="0072239C">
        <w:rPr>
          <w:rFonts w:ascii="Arial" w:hAnsi="Arial" w:cs="Arial"/>
        </w:rPr>
        <w:t>pas</w:t>
      </w:r>
      <w:r w:rsidRPr="0072239C">
        <w:rPr>
          <w:rFonts w:ascii="Arial" w:hAnsi="Arial" w:cs="Arial"/>
          <w:spacing w:val="-13"/>
        </w:rPr>
        <w:t xml:space="preserve"> </w:t>
      </w:r>
      <w:r w:rsidRPr="0072239C">
        <w:rPr>
          <w:rFonts w:ascii="Arial" w:hAnsi="Arial" w:cs="Arial"/>
        </w:rPr>
        <w:t>expressément</w:t>
      </w:r>
      <w:r w:rsidRPr="0072239C">
        <w:rPr>
          <w:rFonts w:ascii="Arial" w:hAnsi="Arial" w:cs="Arial"/>
          <w:spacing w:val="-12"/>
        </w:rPr>
        <w:t xml:space="preserve"> </w:t>
      </w:r>
      <w:r w:rsidRPr="0072239C">
        <w:rPr>
          <w:rFonts w:ascii="Arial" w:hAnsi="Arial" w:cs="Arial"/>
        </w:rPr>
        <w:t>référence</w:t>
      </w:r>
      <w:r w:rsidRPr="0072239C">
        <w:rPr>
          <w:rFonts w:ascii="Arial" w:hAnsi="Arial" w:cs="Arial"/>
          <w:spacing w:val="-13"/>
        </w:rPr>
        <w:t xml:space="preserve"> </w:t>
      </w:r>
      <w:r w:rsidR="00E426F2" w:rsidRPr="00B40D9D">
        <w:rPr>
          <w:rFonts w:ascii="Arial" w:hAnsi="Arial" w:cs="Arial"/>
        </w:rPr>
        <w:t>à</w:t>
      </w:r>
      <w:r w:rsidRPr="0072239C">
        <w:rPr>
          <w:rFonts w:ascii="Arial" w:hAnsi="Arial" w:cs="Arial"/>
          <w:spacing w:val="-12"/>
        </w:rPr>
        <w:t xml:space="preserve"> </w:t>
      </w:r>
      <w:r w:rsidRPr="0072239C">
        <w:rPr>
          <w:rFonts w:ascii="Arial" w:hAnsi="Arial" w:cs="Arial"/>
        </w:rPr>
        <w:t>la</w:t>
      </w:r>
      <w:r w:rsidRPr="0072239C">
        <w:rPr>
          <w:rFonts w:ascii="Arial" w:hAnsi="Arial" w:cs="Arial"/>
          <w:spacing w:val="-12"/>
        </w:rPr>
        <w:t xml:space="preserve"> </w:t>
      </w:r>
      <w:r w:rsidRPr="0072239C">
        <w:rPr>
          <w:rFonts w:ascii="Arial" w:hAnsi="Arial" w:cs="Arial"/>
        </w:rPr>
        <w:t>procédure</w:t>
      </w:r>
      <w:r w:rsidRPr="0072239C">
        <w:rPr>
          <w:rFonts w:ascii="Arial" w:hAnsi="Arial" w:cs="Arial"/>
          <w:spacing w:val="-13"/>
        </w:rPr>
        <w:t xml:space="preserve"> </w:t>
      </w:r>
      <w:r w:rsidRPr="0072239C">
        <w:rPr>
          <w:rFonts w:ascii="Arial" w:hAnsi="Arial" w:cs="Arial"/>
        </w:rPr>
        <w:t>d’expropriation</w:t>
      </w:r>
      <w:r w:rsidRPr="0072239C">
        <w:rPr>
          <w:rFonts w:ascii="Arial" w:hAnsi="Arial" w:cs="Arial"/>
          <w:spacing w:val="-12"/>
        </w:rPr>
        <w:t xml:space="preserve"> </w:t>
      </w:r>
      <w:r w:rsidRPr="0072239C">
        <w:rPr>
          <w:rFonts w:ascii="Arial" w:hAnsi="Arial" w:cs="Arial"/>
        </w:rPr>
        <w:t>pour</w:t>
      </w:r>
      <w:r w:rsidRPr="0072239C">
        <w:rPr>
          <w:rFonts w:ascii="Arial" w:hAnsi="Arial" w:cs="Arial"/>
          <w:spacing w:val="-13"/>
        </w:rPr>
        <w:t xml:space="preserve"> </w:t>
      </w:r>
      <w:r w:rsidRPr="0072239C">
        <w:rPr>
          <w:rFonts w:ascii="Arial" w:hAnsi="Arial" w:cs="Arial"/>
        </w:rPr>
        <w:t>cause</w:t>
      </w:r>
      <w:r w:rsidRPr="0072239C">
        <w:rPr>
          <w:rFonts w:ascii="Arial" w:hAnsi="Arial" w:cs="Arial"/>
          <w:spacing w:val="-12"/>
        </w:rPr>
        <w:t xml:space="preserve"> </w:t>
      </w:r>
      <w:r w:rsidRPr="0072239C">
        <w:rPr>
          <w:rFonts w:ascii="Arial" w:hAnsi="Arial" w:cs="Arial"/>
        </w:rPr>
        <w:t>d’utilité</w:t>
      </w:r>
      <w:r w:rsidRPr="0072239C">
        <w:rPr>
          <w:rFonts w:ascii="Arial" w:hAnsi="Arial" w:cs="Arial"/>
          <w:spacing w:val="-13"/>
        </w:rPr>
        <w:t xml:space="preserve"> </w:t>
      </w:r>
      <w:r w:rsidRPr="0072239C">
        <w:rPr>
          <w:rFonts w:ascii="Arial" w:hAnsi="Arial" w:cs="Arial"/>
        </w:rPr>
        <w:t>publique et donc ne la prévoit pas. Ce vide juridique est comblé par les lois et décrets écrites relatives à cette procédure.</w:t>
      </w:r>
    </w:p>
    <w:p w14:paraId="145F08BF" w14:textId="796BB889" w:rsidR="00D73309" w:rsidRPr="0072239C" w:rsidRDefault="00E35679">
      <w:pPr>
        <w:pStyle w:val="Corpsdetexte"/>
        <w:spacing w:before="161" w:line="259" w:lineRule="auto"/>
        <w:ind w:left="260" w:right="512"/>
        <w:jc w:val="both"/>
        <w:rPr>
          <w:rFonts w:ascii="Arial" w:hAnsi="Arial" w:cs="Arial"/>
        </w:rPr>
      </w:pPr>
      <w:r w:rsidRPr="0072239C">
        <w:rPr>
          <w:rFonts w:ascii="Arial" w:hAnsi="Arial" w:cs="Arial"/>
        </w:rPr>
        <w:t>C’est</w:t>
      </w:r>
      <w:r w:rsidRPr="0072239C">
        <w:rPr>
          <w:rFonts w:ascii="Arial" w:hAnsi="Arial" w:cs="Arial"/>
          <w:spacing w:val="-5"/>
        </w:rPr>
        <w:t xml:space="preserve"> </w:t>
      </w:r>
      <w:r w:rsidRPr="0072239C">
        <w:rPr>
          <w:rFonts w:ascii="Arial" w:hAnsi="Arial" w:cs="Arial"/>
        </w:rPr>
        <w:t>pourquoi</w:t>
      </w:r>
      <w:r w:rsidRPr="0072239C">
        <w:rPr>
          <w:rFonts w:ascii="Arial" w:hAnsi="Arial" w:cs="Arial"/>
          <w:spacing w:val="-6"/>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pertinence</w:t>
      </w:r>
      <w:r w:rsidRPr="0072239C">
        <w:rPr>
          <w:rFonts w:ascii="Arial" w:hAnsi="Arial" w:cs="Arial"/>
          <w:spacing w:val="-5"/>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comparaison</w:t>
      </w:r>
      <w:r w:rsidRPr="0072239C">
        <w:rPr>
          <w:rFonts w:ascii="Arial" w:hAnsi="Arial" w:cs="Arial"/>
          <w:spacing w:val="-9"/>
        </w:rPr>
        <w:t xml:space="preserve"> </w:t>
      </w:r>
      <w:r w:rsidRPr="0072239C">
        <w:rPr>
          <w:rFonts w:ascii="Arial" w:hAnsi="Arial" w:cs="Arial"/>
        </w:rPr>
        <w:t>entre</w:t>
      </w:r>
      <w:r w:rsidRPr="0072239C">
        <w:rPr>
          <w:rFonts w:ascii="Arial" w:hAnsi="Arial" w:cs="Arial"/>
          <w:spacing w:val="-5"/>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législation</w:t>
      </w:r>
      <w:r w:rsidRPr="0072239C">
        <w:rPr>
          <w:rFonts w:ascii="Arial" w:hAnsi="Arial" w:cs="Arial"/>
          <w:spacing w:val="-6"/>
        </w:rPr>
        <w:t xml:space="preserve"> </w:t>
      </w:r>
      <w:r w:rsidRPr="0072239C">
        <w:rPr>
          <w:rFonts w:ascii="Arial" w:hAnsi="Arial" w:cs="Arial"/>
        </w:rPr>
        <w:t>locale</w:t>
      </w:r>
      <w:r w:rsidRPr="0072239C">
        <w:rPr>
          <w:rFonts w:ascii="Arial" w:hAnsi="Arial" w:cs="Arial"/>
          <w:spacing w:val="-5"/>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les</w:t>
      </w:r>
      <w:r w:rsidRPr="0072239C">
        <w:rPr>
          <w:rFonts w:ascii="Arial" w:hAnsi="Arial" w:cs="Arial"/>
          <w:spacing w:val="-7"/>
        </w:rPr>
        <w:t xml:space="preserve"> </w:t>
      </w:r>
      <w:r w:rsidRPr="0072239C">
        <w:rPr>
          <w:rFonts w:ascii="Arial" w:hAnsi="Arial" w:cs="Arial"/>
        </w:rPr>
        <w:t>mesures</w:t>
      </w:r>
      <w:r w:rsidRPr="0072239C">
        <w:rPr>
          <w:rFonts w:ascii="Arial" w:hAnsi="Arial" w:cs="Arial"/>
          <w:spacing w:val="-5"/>
        </w:rPr>
        <w:t xml:space="preserve"> </w:t>
      </w:r>
      <w:r w:rsidRPr="0072239C">
        <w:rPr>
          <w:rFonts w:ascii="Arial" w:hAnsi="Arial" w:cs="Arial"/>
        </w:rPr>
        <w:t>édictées</w:t>
      </w:r>
      <w:r w:rsidRPr="0072239C">
        <w:rPr>
          <w:rFonts w:ascii="Arial" w:hAnsi="Arial" w:cs="Arial"/>
          <w:spacing w:val="-6"/>
        </w:rPr>
        <w:t xml:space="preserve"> </w:t>
      </w:r>
      <w:r w:rsidRPr="0072239C">
        <w:rPr>
          <w:rFonts w:ascii="Arial" w:hAnsi="Arial" w:cs="Arial"/>
        </w:rPr>
        <w:t>par</w:t>
      </w:r>
      <w:r w:rsidRPr="0072239C">
        <w:rPr>
          <w:rFonts w:ascii="Arial" w:hAnsi="Arial" w:cs="Arial"/>
          <w:spacing w:val="-6"/>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NES</w:t>
      </w:r>
      <w:r w:rsidRPr="0072239C">
        <w:rPr>
          <w:rFonts w:ascii="Arial" w:hAnsi="Arial" w:cs="Arial"/>
          <w:spacing w:val="-9"/>
        </w:rPr>
        <w:t xml:space="preserve"> </w:t>
      </w:r>
      <w:r w:rsidRPr="0072239C">
        <w:rPr>
          <w:rFonts w:ascii="Arial" w:hAnsi="Arial" w:cs="Arial"/>
        </w:rPr>
        <w:t>a</w:t>
      </w:r>
      <w:r w:rsidRPr="0072239C">
        <w:rPr>
          <w:rFonts w:ascii="Arial" w:hAnsi="Arial" w:cs="Arial"/>
          <w:spacing w:val="-6"/>
        </w:rPr>
        <w:t xml:space="preserve"> </w:t>
      </w:r>
      <w:r w:rsidRPr="0072239C">
        <w:rPr>
          <w:rFonts w:ascii="Arial" w:hAnsi="Arial" w:cs="Arial"/>
        </w:rPr>
        <w:t>été</w:t>
      </w:r>
      <w:r w:rsidRPr="0072239C">
        <w:rPr>
          <w:rFonts w:ascii="Arial" w:hAnsi="Arial" w:cs="Arial"/>
          <w:spacing w:val="-5"/>
        </w:rPr>
        <w:t xml:space="preserve"> </w:t>
      </w:r>
      <w:r w:rsidRPr="0072239C">
        <w:rPr>
          <w:rFonts w:ascii="Arial" w:hAnsi="Arial" w:cs="Arial"/>
        </w:rPr>
        <w:t>basé</w:t>
      </w:r>
      <w:r w:rsidR="00E426F2">
        <w:rPr>
          <w:rFonts w:ascii="Arial" w:hAnsi="Arial" w:cs="Arial"/>
        </w:rPr>
        <w:t>e</w:t>
      </w:r>
      <w:r w:rsidRPr="0072239C">
        <w:rPr>
          <w:rFonts w:ascii="Arial" w:hAnsi="Arial" w:cs="Arial"/>
        </w:rPr>
        <w:t xml:space="preserve"> sur la comparaison entre les textes légaux comorien</w:t>
      </w:r>
      <w:r w:rsidR="00E426F2">
        <w:rPr>
          <w:rFonts w:ascii="Arial" w:hAnsi="Arial" w:cs="Arial"/>
        </w:rPr>
        <w:t>s</w:t>
      </w:r>
      <w:r w:rsidRPr="0072239C">
        <w:rPr>
          <w:rFonts w:ascii="Arial" w:hAnsi="Arial" w:cs="Arial"/>
        </w:rPr>
        <w:t xml:space="preserve"> régissant la procédure </w:t>
      </w:r>
      <w:r w:rsidR="00E426F2">
        <w:rPr>
          <w:rFonts w:ascii="Arial" w:hAnsi="Arial" w:cs="Arial"/>
        </w:rPr>
        <w:t>d</w:t>
      </w:r>
      <w:r w:rsidRPr="0072239C">
        <w:rPr>
          <w:rFonts w:ascii="Arial" w:hAnsi="Arial" w:cs="Arial"/>
        </w:rPr>
        <w:t>’expropriation pour cause d’utilité publique (notamment le décret du 6 janvier 1935) et les règles exposées dans la NES5 où l’application des pratiques les plus avantageuses pour les personnes affectées par le projet sera recommandée.</w:t>
      </w:r>
    </w:p>
    <w:p w14:paraId="145F08C5" w14:textId="77777777" w:rsidR="00D73309" w:rsidRPr="000D7B6C" w:rsidRDefault="00E35679" w:rsidP="0072239C">
      <w:pPr>
        <w:pStyle w:val="Titre3"/>
      </w:pPr>
      <w:bookmarkStart w:id="704" w:name="_Toc132576176"/>
      <w:bookmarkStart w:id="705" w:name="_Toc132576537"/>
      <w:bookmarkStart w:id="706" w:name="_Toc132576898"/>
      <w:bookmarkStart w:id="707" w:name="_Toc132577260"/>
      <w:bookmarkStart w:id="708" w:name="_Toc132577622"/>
      <w:bookmarkStart w:id="709" w:name="_Toc132578011"/>
      <w:bookmarkStart w:id="710" w:name="_Toc132597008"/>
      <w:bookmarkStart w:id="711" w:name="_Toc132576177"/>
      <w:bookmarkStart w:id="712" w:name="_Toc132576538"/>
      <w:bookmarkStart w:id="713" w:name="_Toc132576899"/>
      <w:bookmarkStart w:id="714" w:name="_Toc132577261"/>
      <w:bookmarkStart w:id="715" w:name="_Toc132577623"/>
      <w:bookmarkStart w:id="716" w:name="_Toc132578012"/>
      <w:bookmarkStart w:id="717" w:name="_Toc132597009"/>
      <w:bookmarkStart w:id="718" w:name="_Toc132576178"/>
      <w:bookmarkStart w:id="719" w:name="_Toc132576539"/>
      <w:bookmarkStart w:id="720" w:name="_Toc132576900"/>
      <w:bookmarkStart w:id="721" w:name="_Toc132577262"/>
      <w:bookmarkStart w:id="722" w:name="_Toc132577624"/>
      <w:bookmarkStart w:id="723" w:name="_Toc132578013"/>
      <w:bookmarkStart w:id="724" w:name="_Toc132597010"/>
      <w:bookmarkStart w:id="725" w:name="_Toc132576179"/>
      <w:bookmarkStart w:id="726" w:name="_Toc132576540"/>
      <w:bookmarkStart w:id="727" w:name="_Toc132576901"/>
      <w:bookmarkStart w:id="728" w:name="_Toc132577263"/>
      <w:bookmarkStart w:id="729" w:name="_Toc132577625"/>
      <w:bookmarkStart w:id="730" w:name="_Toc132578014"/>
      <w:bookmarkStart w:id="731" w:name="_Toc132597011"/>
      <w:bookmarkStart w:id="732" w:name="_Toc132576180"/>
      <w:bookmarkStart w:id="733" w:name="_Toc132576541"/>
      <w:bookmarkStart w:id="734" w:name="_Toc132576902"/>
      <w:bookmarkStart w:id="735" w:name="_Toc132577264"/>
      <w:bookmarkStart w:id="736" w:name="_Toc132577626"/>
      <w:bookmarkStart w:id="737" w:name="_Toc132578015"/>
      <w:bookmarkStart w:id="738" w:name="_Toc132597012"/>
      <w:bookmarkStart w:id="739" w:name="_Toc132618691"/>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r w:rsidRPr="0072239C">
        <w:t>Cadre</w:t>
      </w:r>
      <w:r w:rsidRPr="0072239C">
        <w:rPr>
          <w:spacing w:val="-5"/>
        </w:rPr>
        <w:t xml:space="preserve"> </w:t>
      </w:r>
      <w:r w:rsidRPr="0072239C">
        <w:t>législatif</w:t>
      </w:r>
      <w:r w:rsidRPr="0072239C">
        <w:rPr>
          <w:spacing w:val="-6"/>
        </w:rPr>
        <w:t xml:space="preserve"> </w:t>
      </w:r>
      <w:r w:rsidRPr="0072239C">
        <w:t>et</w:t>
      </w:r>
      <w:r w:rsidRPr="0072239C">
        <w:rPr>
          <w:spacing w:val="-5"/>
        </w:rPr>
        <w:t xml:space="preserve"> </w:t>
      </w:r>
      <w:r w:rsidRPr="0072239C">
        <w:t>réglementaire</w:t>
      </w:r>
      <w:r w:rsidRPr="0072239C">
        <w:rPr>
          <w:spacing w:val="-3"/>
        </w:rPr>
        <w:t xml:space="preserve"> </w:t>
      </w:r>
      <w:r w:rsidRPr="0072239C">
        <w:t>de</w:t>
      </w:r>
      <w:r w:rsidRPr="0072239C">
        <w:rPr>
          <w:spacing w:val="-6"/>
        </w:rPr>
        <w:t xml:space="preserve"> </w:t>
      </w:r>
      <w:r w:rsidRPr="0072239C">
        <w:t>l’Union</w:t>
      </w:r>
      <w:r w:rsidRPr="0072239C">
        <w:rPr>
          <w:spacing w:val="-4"/>
        </w:rPr>
        <w:t xml:space="preserve"> </w:t>
      </w:r>
      <w:r w:rsidRPr="0072239C">
        <w:t>des</w:t>
      </w:r>
      <w:r w:rsidRPr="0072239C">
        <w:rPr>
          <w:spacing w:val="-4"/>
        </w:rPr>
        <w:t xml:space="preserve"> </w:t>
      </w:r>
      <w:r w:rsidRPr="0072239C">
        <w:rPr>
          <w:spacing w:val="-2"/>
        </w:rPr>
        <w:t>Comores</w:t>
      </w:r>
      <w:bookmarkEnd w:id="739"/>
    </w:p>
    <w:p w14:paraId="145F08C6" w14:textId="77777777" w:rsidR="00D73309" w:rsidRPr="0072239C" w:rsidRDefault="00E35679">
      <w:pPr>
        <w:pStyle w:val="Corpsdetexte"/>
        <w:spacing w:before="58" w:line="259" w:lineRule="auto"/>
        <w:ind w:left="260" w:right="512"/>
        <w:jc w:val="both"/>
        <w:rPr>
          <w:rFonts w:ascii="Arial" w:hAnsi="Arial" w:cs="Arial"/>
        </w:rPr>
      </w:pPr>
      <w:r w:rsidRPr="0072239C">
        <w:rPr>
          <w:rFonts w:ascii="Arial" w:hAnsi="Arial" w:cs="Arial"/>
        </w:rPr>
        <w:t>Ce cadre fait référence aux lois, décrets, arrêtés qui organisent les différentes opérations foncières qui concernent l’Union des Comores. Les différentes lois en vigueur aux Comores relatives au domaine foncier sont énumérées ci- après :</w:t>
      </w:r>
    </w:p>
    <w:p w14:paraId="145F08C7" w14:textId="77777777" w:rsidR="00D73309" w:rsidRPr="0072239C" w:rsidRDefault="00E35679">
      <w:pPr>
        <w:pStyle w:val="Paragraphedeliste"/>
        <w:numPr>
          <w:ilvl w:val="0"/>
          <w:numId w:val="65"/>
        </w:numPr>
        <w:tabs>
          <w:tab w:val="left" w:pos="974"/>
        </w:tabs>
        <w:spacing w:before="160"/>
        <w:rPr>
          <w:rFonts w:ascii="Arial" w:hAnsi="Arial" w:cs="Arial"/>
        </w:rPr>
      </w:pPr>
      <w:r w:rsidRPr="0072239C">
        <w:rPr>
          <w:rFonts w:ascii="Arial" w:hAnsi="Arial" w:cs="Arial"/>
        </w:rPr>
        <w:t>Décret</w:t>
      </w:r>
      <w:r w:rsidRPr="0072239C">
        <w:rPr>
          <w:rFonts w:ascii="Arial" w:hAnsi="Arial" w:cs="Arial"/>
          <w:spacing w:val="-6"/>
        </w:rPr>
        <w:t xml:space="preserve"> </w:t>
      </w:r>
      <w:r w:rsidRPr="0072239C">
        <w:rPr>
          <w:rFonts w:ascii="Arial" w:hAnsi="Arial" w:cs="Arial"/>
        </w:rPr>
        <w:t>du</w:t>
      </w:r>
      <w:r w:rsidRPr="0072239C">
        <w:rPr>
          <w:rFonts w:ascii="Arial" w:hAnsi="Arial" w:cs="Arial"/>
          <w:spacing w:val="-7"/>
        </w:rPr>
        <w:t xml:space="preserve"> </w:t>
      </w:r>
      <w:r w:rsidRPr="0072239C">
        <w:rPr>
          <w:rFonts w:ascii="Arial" w:hAnsi="Arial" w:cs="Arial"/>
        </w:rPr>
        <w:t>27</w:t>
      </w:r>
      <w:r w:rsidRPr="0072239C">
        <w:rPr>
          <w:rFonts w:ascii="Arial" w:hAnsi="Arial" w:cs="Arial"/>
          <w:spacing w:val="-5"/>
        </w:rPr>
        <w:t xml:space="preserve"> </w:t>
      </w:r>
      <w:r w:rsidRPr="0072239C">
        <w:rPr>
          <w:rFonts w:ascii="Arial" w:hAnsi="Arial" w:cs="Arial"/>
        </w:rPr>
        <w:t>janvier</w:t>
      </w:r>
      <w:r w:rsidRPr="0072239C">
        <w:rPr>
          <w:rFonts w:ascii="Arial" w:hAnsi="Arial" w:cs="Arial"/>
          <w:spacing w:val="-6"/>
        </w:rPr>
        <w:t xml:space="preserve"> </w:t>
      </w:r>
      <w:r w:rsidRPr="0072239C">
        <w:rPr>
          <w:rFonts w:ascii="Arial" w:hAnsi="Arial" w:cs="Arial"/>
        </w:rPr>
        <w:t>1855</w:t>
      </w:r>
      <w:r w:rsidRPr="0072239C">
        <w:rPr>
          <w:rFonts w:ascii="Arial" w:hAnsi="Arial" w:cs="Arial"/>
          <w:spacing w:val="-4"/>
        </w:rPr>
        <w:t xml:space="preserve"> </w:t>
      </w:r>
      <w:r w:rsidRPr="0072239C">
        <w:rPr>
          <w:rFonts w:ascii="Arial" w:hAnsi="Arial" w:cs="Arial"/>
        </w:rPr>
        <w:t>sur</w:t>
      </w:r>
      <w:r w:rsidRPr="0072239C">
        <w:rPr>
          <w:rFonts w:ascii="Arial" w:hAnsi="Arial" w:cs="Arial"/>
          <w:spacing w:val="-4"/>
        </w:rPr>
        <w:t xml:space="preserve"> </w:t>
      </w:r>
      <w:r w:rsidRPr="0072239C">
        <w:rPr>
          <w:rFonts w:ascii="Arial" w:hAnsi="Arial" w:cs="Arial"/>
        </w:rPr>
        <w:t>l’administration</w:t>
      </w:r>
      <w:r w:rsidRPr="0072239C">
        <w:rPr>
          <w:rFonts w:ascii="Arial" w:hAnsi="Arial" w:cs="Arial"/>
          <w:spacing w:val="-4"/>
        </w:rPr>
        <w:t xml:space="preserve"> </w:t>
      </w:r>
      <w:r w:rsidRPr="0072239C">
        <w:rPr>
          <w:rFonts w:ascii="Arial" w:hAnsi="Arial" w:cs="Arial"/>
        </w:rPr>
        <w:t>des</w:t>
      </w:r>
      <w:r w:rsidRPr="0072239C">
        <w:rPr>
          <w:rFonts w:ascii="Arial" w:hAnsi="Arial" w:cs="Arial"/>
          <w:spacing w:val="-4"/>
        </w:rPr>
        <w:t xml:space="preserve"> </w:t>
      </w:r>
      <w:r w:rsidRPr="0072239C">
        <w:rPr>
          <w:rFonts w:ascii="Arial" w:hAnsi="Arial" w:cs="Arial"/>
        </w:rPr>
        <w:t>successions</w:t>
      </w:r>
      <w:r w:rsidRPr="0072239C">
        <w:rPr>
          <w:rFonts w:ascii="Arial" w:hAnsi="Arial" w:cs="Arial"/>
          <w:spacing w:val="-3"/>
        </w:rPr>
        <w:t xml:space="preserve"> </w:t>
      </w:r>
      <w:r w:rsidRPr="0072239C">
        <w:rPr>
          <w:rFonts w:ascii="Arial" w:hAnsi="Arial" w:cs="Arial"/>
          <w:spacing w:val="-2"/>
        </w:rPr>
        <w:t>vacantes</w:t>
      </w:r>
    </w:p>
    <w:p w14:paraId="145F08C8" w14:textId="77777777" w:rsidR="00D73309" w:rsidRPr="0072239C" w:rsidRDefault="00E35679">
      <w:pPr>
        <w:pStyle w:val="Paragraphedeliste"/>
        <w:numPr>
          <w:ilvl w:val="0"/>
          <w:numId w:val="65"/>
        </w:numPr>
        <w:tabs>
          <w:tab w:val="left" w:pos="974"/>
        </w:tabs>
        <w:spacing w:before="120"/>
        <w:rPr>
          <w:rFonts w:ascii="Arial" w:hAnsi="Arial" w:cs="Arial"/>
        </w:rPr>
      </w:pPr>
      <w:r w:rsidRPr="0072239C">
        <w:rPr>
          <w:rFonts w:ascii="Arial" w:hAnsi="Arial" w:cs="Arial"/>
        </w:rPr>
        <w:t>Arrêté</w:t>
      </w:r>
      <w:r w:rsidRPr="0072239C">
        <w:rPr>
          <w:rFonts w:ascii="Arial" w:hAnsi="Arial" w:cs="Arial"/>
          <w:spacing w:val="-5"/>
        </w:rPr>
        <w:t xml:space="preserve"> </w:t>
      </w:r>
      <w:r w:rsidRPr="0072239C">
        <w:rPr>
          <w:rFonts w:ascii="Arial" w:hAnsi="Arial" w:cs="Arial"/>
        </w:rPr>
        <w:t>du</w:t>
      </w:r>
      <w:r w:rsidRPr="0072239C">
        <w:rPr>
          <w:rFonts w:ascii="Arial" w:hAnsi="Arial" w:cs="Arial"/>
          <w:spacing w:val="-5"/>
        </w:rPr>
        <w:t xml:space="preserve"> </w:t>
      </w:r>
      <w:r w:rsidRPr="0072239C">
        <w:rPr>
          <w:rFonts w:ascii="Arial" w:hAnsi="Arial" w:cs="Arial"/>
        </w:rPr>
        <w:t>20</w:t>
      </w:r>
      <w:r w:rsidRPr="0072239C">
        <w:rPr>
          <w:rFonts w:ascii="Arial" w:hAnsi="Arial" w:cs="Arial"/>
          <w:spacing w:val="-5"/>
        </w:rPr>
        <w:t xml:space="preserve"> </w:t>
      </w:r>
      <w:r w:rsidRPr="0072239C">
        <w:rPr>
          <w:rFonts w:ascii="Arial" w:hAnsi="Arial" w:cs="Arial"/>
        </w:rPr>
        <w:t>juin</w:t>
      </w:r>
      <w:r w:rsidRPr="0072239C">
        <w:rPr>
          <w:rFonts w:ascii="Arial" w:hAnsi="Arial" w:cs="Arial"/>
          <w:spacing w:val="-5"/>
        </w:rPr>
        <w:t xml:space="preserve"> </w:t>
      </w:r>
      <w:r w:rsidRPr="0072239C">
        <w:rPr>
          <w:rFonts w:ascii="Arial" w:hAnsi="Arial" w:cs="Arial"/>
        </w:rPr>
        <w:t>1864</w:t>
      </w:r>
      <w:r w:rsidRPr="0072239C">
        <w:rPr>
          <w:rFonts w:ascii="Arial" w:hAnsi="Arial" w:cs="Arial"/>
          <w:spacing w:val="-3"/>
        </w:rPr>
        <w:t xml:space="preserve"> </w:t>
      </w:r>
      <w:r w:rsidRPr="0072239C">
        <w:rPr>
          <w:rFonts w:ascii="Arial" w:hAnsi="Arial" w:cs="Arial"/>
        </w:rPr>
        <w:t>sur</w:t>
      </w:r>
      <w:r w:rsidRPr="0072239C">
        <w:rPr>
          <w:rFonts w:ascii="Arial" w:hAnsi="Arial" w:cs="Arial"/>
          <w:spacing w:val="-3"/>
        </w:rPr>
        <w:t xml:space="preserve"> </w:t>
      </w:r>
      <w:r w:rsidRPr="0072239C">
        <w:rPr>
          <w:rFonts w:ascii="Arial" w:hAnsi="Arial" w:cs="Arial"/>
        </w:rPr>
        <w:t>le</w:t>
      </w:r>
      <w:r w:rsidRPr="0072239C">
        <w:rPr>
          <w:rFonts w:ascii="Arial" w:hAnsi="Arial" w:cs="Arial"/>
          <w:spacing w:val="-2"/>
        </w:rPr>
        <w:t xml:space="preserve"> </w:t>
      </w:r>
      <w:r w:rsidRPr="0072239C">
        <w:rPr>
          <w:rFonts w:ascii="Arial" w:hAnsi="Arial" w:cs="Arial"/>
        </w:rPr>
        <w:t>service</w:t>
      </w:r>
      <w:r w:rsidRPr="0072239C">
        <w:rPr>
          <w:rFonts w:ascii="Arial" w:hAnsi="Arial" w:cs="Arial"/>
          <w:spacing w:val="-5"/>
        </w:rPr>
        <w:t xml:space="preserve"> </w:t>
      </w:r>
      <w:r w:rsidRPr="0072239C">
        <w:rPr>
          <w:rFonts w:ascii="Arial" w:hAnsi="Arial" w:cs="Arial"/>
        </w:rPr>
        <w:t>des</w:t>
      </w:r>
      <w:r w:rsidRPr="0072239C">
        <w:rPr>
          <w:rFonts w:ascii="Arial" w:hAnsi="Arial" w:cs="Arial"/>
          <w:spacing w:val="-3"/>
        </w:rPr>
        <w:t xml:space="preserve"> </w:t>
      </w:r>
      <w:r w:rsidRPr="0072239C">
        <w:rPr>
          <w:rFonts w:ascii="Arial" w:hAnsi="Arial" w:cs="Arial"/>
        </w:rPr>
        <w:t>successions</w:t>
      </w:r>
      <w:r w:rsidRPr="0072239C">
        <w:rPr>
          <w:rFonts w:ascii="Arial" w:hAnsi="Arial" w:cs="Arial"/>
          <w:spacing w:val="-3"/>
        </w:rPr>
        <w:t xml:space="preserve"> </w:t>
      </w:r>
      <w:r w:rsidRPr="0072239C">
        <w:rPr>
          <w:rFonts w:ascii="Arial" w:hAnsi="Arial" w:cs="Arial"/>
        </w:rPr>
        <w:t>des</w:t>
      </w:r>
      <w:r w:rsidRPr="0072239C">
        <w:rPr>
          <w:rFonts w:ascii="Arial" w:hAnsi="Arial" w:cs="Arial"/>
          <w:spacing w:val="-3"/>
        </w:rPr>
        <w:t xml:space="preserve"> </w:t>
      </w:r>
      <w:r w:rsidRPr="0072239C">
        <w:rPr>
          <w:rFonts w:ascii="Arial" w:hAnsi="Arial" w:cs="Arial"/>
        </w:rPr>
        <w:t>biens</w:t>
      </w:r>
      <w:r w:rsidRPr="0072239C">
        <w:rPr>
          <w:rFonts w:ascii="Arial" w:hAnsi="Arial" w:cs="Arial"/>
          <w:spacing w:val="-4"/>
        </w:rPr>
        <w:t xml:space="preserve"> </w:t>
      </w:r>
      <w:r w:rsidRPr="0072239C">
        <w:rPr>
          <w:rFonts w:ascii="Arial" w:hAnsi="Arial" w:cs="Arial"/>
          <w:spacing w:val="-2"/>
        </w:rPr>
        <w:t>vacants</w:t>
      </w:r>
    </w:p>
    <w:p w14:paraId="145F08C9" w14:textId="77777777" w:rsidR="00D73309" w:rsidRPr="0072239C" w:rsidRDefault="00E35679">
      <w:pPr>
        <w:pStyle w:val="Paragraphedeliste"/>
        <w:numPr>
          <w:ilvl w:val="0"/>
          <w:numId w:val="65"/>
        </w:numPr>
        <w:tabs>
          <w:tab w:val="left" w:pos="974"/>
        </w:tabs>
        <w:spacing w:before="120"/>
        <w:rPr>
          <w:rFonts w:ascii="Arial" w:hAnsi="Arial" w:cs="Arial"/>
        </w:rPr>
      </w:pPr>
      <w:r w:rsidRPr="0072239C">
        <w:rPr>
          <w:rFonts w:ascii="Arial" w:hAnsi="Arial" w:cs="Arial"/>
        </w:rPr>
        <w:t>Décret</w:t>
      </w:r>
      <w:r w:rsidRPr="0072239C">
        <w:rPr>
          <w:rFonts w:ascii="Arial" w:hAnsi="Arial" w:cs="Arial"/>
          <w:spacing w:val="-4"/>
        </w:rPr>
        <w:t xml:space="preserve"> </w:t>
      </w:r>
      <w:r w:rsidRPr="0072239C">
        <w:rPr>
          <w:rFonts w:ascii="Arial" w:hAnsi="Arial" w:cs="Arial"/>
        </w:rPr>
        <w:t>du</w:t>
      </w:r>
      <w:r w:rsidRPr="0072239C">
        <w:rPr>
          <w:rFonts w:ascii="Arial" w:hAnsi="Arial" w:cs="Arial"/>
          <w:spacing w:val="-5"/>
        </w:rPr>
        <w:t xml:space="preserve"> </w:t>
      </w:r>
      <w:r w:rsidRPr="0072239C">
        <w:rPr>
          <w:rFonts w:ascii="Arial" w:hAnsi="Arial" w:cs="Arial"/>
        </w:rPr>
        <w:t>9</w:t>
      </w:r>
      <w:r w:rsidRPr="0072239C">
        <w:rPr>
          <w:rFonts w:ascii="Arial" w:hAnsi="Arial" w:cs="Arial"/>
          <w:spacing w:val="-4"/>
        </w:rPr>
        <w:t xml:space="preserve"> </w:t>
      </w:r>
      <w:r w:rsidRPr="0072239C">
        <w:rPr>
          <w:rFonts w:ascii="Arial" w:hAnsi="Arial" w:cs="Arial"/>
        </w:rPr>
        <w:t>mars</w:t>
      </w:r>
      <w:r w:rsidRPr="0072239C">
        <w:rPr>
          <w:rFonts w:ascii="Arial" w:hAnsi="Arial" w:cs="Arial"/>
          <w:spacing w:val="-5"/>
        </w:rPr>
        <w:t xml:space="preserve"> </w:t>
      </w:r>
      <w:r w:rsidRPr="0072239C">
        <w:rPr>
          <w:rFonts w:ascii="Arial" w:hAnsi="Arial" w:cs="Arial"/>
        </w:rPr>
        <w:t>1896</w:t>
      </w:r>
      <w:r w:rsidRPr="0072239C">
        <w:rPr>
          <w:rFonts w:ascii="Arial" w:hAnsi="Arial" w:cs="Arial"/>
          <w:spacing w:val="-4"/>
        </w:rPr>
        <w:t xml:space="preserve"> </w:t>
      </w:r>
      <w:r w:rsidRPr="0072239C">
        <w:rPr>
          <w:rFonts w:ascii="Arial" w:hAnsi="Arial" w:cs="Arial"/>
        </w:rPr>
        <w:t>portant</w:t>
      </w:r>
      <w:r w:rsidRPr="0072239C">
        <w:rPr>
          <w:rFonts w:ascii="Arial" w:hAnsi="Arial" w:cs="Arial"/>
          <w:spacing w:val="-2"/>
        </w:rPr>
        <w:t xml:space="preserve"> </w:t>
      </w:r>
      <w:r w:rsidRPr="0072239C">
        <w:rPr>
          <w:rFonts w:ascii="Arial" w:hAnsi="Arial" w:cs="Arial"/>
        </w:rPr>
        <w:t>création</w:t>
      </w:r>
      <w:r w:rsidRPr="0072239C">
        <w:rPr>
          <w:rFonts w:ascii="Arial" w:hAnsi="Arial" w:cs="Arial"/>
          <w:spacing w:val="-5"/>
        </w:rPr>
        <w:t xml:space="preserve"> </w:t>
      </w:r>
      <w:r w:rsidRPr="0072239C">
        <w:rPr>
          <w:rFonts w:ascii="Arial" w:hAnsi="Arial" w:cs="Arial"/>
        </w:rPr>
        <w:t>du</w:t>
      </w:r>
      <w:r w:rsidRPr="0072239C">
        <w:rPr>
          <w:rFonts w:ascii="Arial" w:hAnsi="Arial" w:cs="Arial"/>
          <w:spacing w:val="-3"/>
        </w:rPr>
        <w:t xml:space="preserve"> </w:t>
      </w:r>
      <w:r w:rsidRPr="0072239C">
        <w:rPr>
          <w:rFonts w:ascii="Arial" w:hAnsi="Arial" w:cs="Arial"/>
        </w:rPr>
        <w:t>service</w:t>
      </w:r>
      <w:r w:rsidRPr="0072239C">
        <w:rPr>
          <w:rFonts w:ascii="Arial" w:hAnsi="Arial" w:cs="Arial"/>
          <w:spacing w:val="-4"/>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la</w:t>
      </w:r>
      <w:r w:rsidRPr="0072239C">
        <w:rPr>
          <w:rFonts w:ascii="Arial" w:hAnsi="Arial" w:cs="Arial"/>
          <w:spacing w:val="-2"/>
        </w:rPr>
        <w:t xml:space="preserve"> </w:t>
      </w:r>
      <w:r w:rsidRPr="0072239C">
        <w:rPr>
          <w:rFonts w:ascii="Arial" w:hAnsi="Arial" w:cs="Arial"/>
        </w:rPr>
        <w:t>conservation</w:t>
      </w:r>
      <w:r w:rsidRPr="0072239C">
        <w:rPr>
          <w:rFonts w:ascii="Arial" w:hAnsi="Arial" w:cs="Arial"/>
          <w:spacing w:val="-3"/>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la</w:t>
      </w:r>
      <w:r w:rsidRPr="0072239C">
        <w:rPr>
          <w:rFonts w:ascii="Arial" w:hAnsi="Arial" w:cs="Arial"/>
          <w:spacing w:val="-1"/>
        </w:rPr>
        <w:t xml:space="preserve"> </w:t>
      </w:r>
      <w:r w:rsidRPr="0072239C">
        <w:rPr>
          <w:rFonts w:ascii="Arial" w:hAnsi="Arial" w:cs="Arial"/>
          <w:spacing w:val="-2"/>
        </w:rPr>
        <w:t>propriété</w:t>
      </w:r>
    </w:p>
    <w:p w14:paraId="145F08CA" w14:textId="77777777" w:rsidR="00D73309" w:rsidRPr="0072239C" w:rsidRDefault="00E35679">
      <w:pPr>
        <w:pStyle w:val="Paragraphedeliste"/>
        <w:numPr>
          <w:ilvl w:val="0"/>
          <w:numId w:val="65"/>
        </w:numPr>
        <w:tabs>
          <w:tab w:val="left" w:pos="974"/>
        </w:tabs>
        <w:spacing w:before="121"/>
        <w:ind w:right="518"/>
        <w:jc w:val="both"/>
        <w:rPr>
          <w:rFonts w:ascii="Arial" w:hAnsi="Arial" w:cs="Arial"/>
        </w:rPr>
      </w:pPr>
      <w:r w:rsidRPr="0072239C">
        <w:rPr>
          <w:rFonts w:ascii="Arial" w:hAnsi="Arial" w:cs="Arial"/>
        </w:rPr>
        <w:t>Loi du 25 juillet 1902 relative au bail emphytéotique : Cette loi porte sur quatorze articles qui confèrent au preneur un droit réel susceptible d’hypothèque. Ce droit peut être cédé et saisi dans les formes prescrites pour la saisie immobilière.</w:t>
      </w:r>
    </w:p>
    <w:p w14:paraId="145F08CB" w14:textId="77777777" w:rsidR="00D73309" w:rsidRPr="0072239C" w:rsidRDefault="00E35679">
      <w:pPr>
        <w:pStyle w:val="Paragraphedeliste"/>
        <w:numPr>
          <w:ilvl w:val="0"/>
          <w:numId w:val="65"/>
        </w:numPr>
        <w:tabs>
          <w:tab w:val="left" w:pos="974"/>
        </w:tabs>
        <w:spacing w:before="120"/>
        <w:jc w:val="both"/>
        <w:rPr>
          <w:rFonts w:ascii="Arial" w:hAnsi="Arial" w:cs="Arial"/>
        </w:rPr>
      </w:pPr>
      <w:r w:rsidRPr="0072239C">
        <w:rPr>
          <w:rFonts w:ascii="Arial" w:hAnsi="Arial" w:cs="Arial"/>
        </w:rPr>
        <w:t>Décret</w:t>
      </w:r>
      <w:r w:rsidRPr="0072239C">
        <w:rPr>
          <w:rFonts w:ascii="Arial" w:hAnsi="Arial" w:cs="Arial"/>
          <w:spacing w:val="-6"/>
        </w:rPr>
        <w:t xml:space="preserve"> </w:t>
      </w:r>
      <w:r w:rsidRPr="0072239C">
        <w:rPr>
          <w:rFonts w:ascii="Arial" w:hAnsi="Arial" w:cs="Arial"/>
        </w:rPr>
        <w:t>du</w:t>
      </w:r>
      <w:r w:rsidRPr="0072239C">
        <w:rPr>
          <w:rFonts w:ascii="Arial" w:hAnsi="Arial" w:cs="Arial"/>
          <w:spacing w:val="-6"/>
        </w:rPr>
        <w:t xml:space="preserve"> </w:t>
      </w:r>
      <w:r w:rsidRPr="0072239C">
        <w:rPr>
          <w:rFonts w:ascii="Arial" w:hAnsi="Arial" w:cs="Arial"/>
        </w:rPr>
        <w:t>4</w:t>
      </w:r>
      <w:r w:rsidRPr="0072239C">
        <w:rPr>
          <w:rFonts w:ascii="Arial" w:hAnsi="Arial" w:cs="Arial"/>
          <w:spacing w:val="-3"/>
        </w:rPr>
        <w:t xml:space="preserve"> </w:t>
      </w:r>
      <w:r w:rsidRPr="0072239C">
        <w:rPr>
          <w:rFonts w:ascii="Arial" w:hAnsi="Arial" w:cs="Arial"/>
        </w:rPr>
        <w:t>février</w:t>
      </w:r>
      <w:r w:rsidRPr="0072239C">
        <w:rPr>
          <w:rFonts w:ascii="Arial" w:hAnsi="Arial" w:cs="Arial"/>
          <w:spacing w:val="-6"/>
        </w:rPr>
        <w:t xml:space="preserve"> </w:t>
      </w:r>
      <w:r w:rsidRPr="0072239C">
        <w:rPr>
          <w:rFonts w:ascii="Arial" w:hAnsi="Arial" w:cs="Arial"/>
        </w:rPr>
        <w:t>1911</w:t>
      </w:r>
      <w:r w:rsidRPr="0072239C">
        <w:rPr>
          <w:rFonts w:ascii="Arial" w:hAnsi="Arial" w:cs="Arial"/>
          <w:spacing w:val="-3"/>
        </w:rPr>
        <w:t xml:space="preserve"> </w:t>
      </w:r>
      <w:r w:rsidRPr="0072239C">
        <w:rPr>
          <w:rFonts w:ascii="Arial" w:hAnsi="Arial" w:cs="Arial"/>
        </w:rPr>
        <w:t>portant</w:t>
      </w:r>
      <w:r w:rsidRPr="0072239C">
        <w:rPr>
          <w:rFonts w:ascii="Arial" w:hAnsi="Arial" w:cs="Arial"/>
          <w:spacing w:val="-4"/>
        </w:rPr>
        <w:t xml:space="preserve"> </w:t>
      </w:r>
      <w:r w:rsidRPr="0072239C">
        <w:rPr>
          <w:rFonts w:ascii="Arial" w:hAnsi="Arial" w:cs="Arial"/>
        </w:rPr>
        <w:t>réorganisation</w:t>
      </w:r>
      <w:r w:rsidRPr="0072239C">
        <w:rPr>
          <w:rFonts w:ascii="Arial" w:hAnsi="Arial" w:cs="Arial"/>
          <w:spacing w:val="-4"/>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régime</w:t>
      </w:r>
      <w:r w:rsidRPr="0072239C">
        <w:rPr>
          <w:rFonts w:ascii="Arial" w:hAnsi="Arial" w:cs="Arial"/>
          <w:spacing w:val="-3"/>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la</w:t>
      </w:r>
      <w:r w:rsidRPr="0072239C">
        <w:rPr>
          <w:rFonts w:ascii="Arial" w:hAnsi="Arial" w:cs="Arial"/>
          <w:spacing w:val="-3"/>
        </w:rPr>
        <w:t xml:space="preserve"> </w:t>
      </w:r>
      <w:r w:rsidRPr="0072239C">
        <w:rPr>
          <w:rFonts w:ascii="Arial" w:hAnsi="Arial" w:cs="Arial"/>
        </w:rPr>
        <w:t>propriété</w:t>
      </w:r>
      <w:r w:rsidRPr="0072239C">
        <w:rPr>
          <w:rFonts w:ascii="Arial" w:hAnsi="Arial" w:cs="Arial"/>
          <w:spacing w:val="-2"/>
        </w:rPr>
        <w:t xml:space="preserve"> foncière</w:t>
      </w:r>
    </w:p>
    <w:p w14:paraId="145F08CC" w14:textId="77777777" w:rsidR="00D73309" w:rsidRPr="0072239C" w:rsidRDefault="00E35679">
      <w:pPr>
        <w:pStyle w:val="Paragraphedeliste"/>
        <w:numPr>
          <w:ilvl w:val="0"/>
          <w:numId w:val="65"/>
        </w:numPr>
        <w:tabs>
          <w:tab w:val="left" w:pos="974"/>
        </w:tabs>
        <w:spacing w:before="120"/>
        <w:jc w:val="both"/>
        <w:rPr>
          <w:rFonts w:ascii="Arial" w:hAnsi="Arial" w:cs="Arial"/>
        </w:rPr>
      </w:pPr>
      <w:r w:rsidRPr="0072239C">
        <w:rPr>
          <w:rFonts w:ascii="Arial" w:hAnsi="Arial" w:cs="Arial"/>
        </w:rPr>
        <w:t>Décret</w:t>
      </w:r>
      <w:r w:rsidRPr="0072239C">
        <w:rPr>
          <w:rFonts w:ascii="Arial" w:hAnsi="Arial" w:cs="Arial"/>
          <w:spacing w:val="-6"/>
        </w:rPr>
        <w:t xml:space="preserve"> </w:t>
      </w:r>
      <w:r w:rsidRPr="0072239C">
        <w:rPr>
          <w:rFonts w:ascii="Arial" w:hAnsi="Arial" w:cs="Arial"/>
        </w:rPr>
        <w:t>du</w:t>
      </w:r>
      <w:r w:rsidRPr="0072239C">
        <w:rPr>
          <w:rFonts w:ascii="Arial" w:hAnsi="Arial" w:cs="Arial"/>
          <w:spacing w:val="-6"/>
        </w:rPr>
        <w:t xml:space="preserve"> </w:t>
      </w:r>
      <w:r w:rsidRPr="0072239C">
        <w:rPr>
          <w:rFonts w:ascii="Arial" w:hAnsi="Arial" w:cs="Arial"/>
        </w:rPr>
        <w:t>28</w:t>
      </w:r>
      <w:r w:rsidRPr="0072239C">
        <w:rPr>
          <w:rFonts w:ascii="Arial" w:hAnsi="Arial" w:cs="Arial"/>
          <w:spacing w:val="-6"/>
        </w:rPr>
        <w:t xml:space="preserve"> </w:t>
      </w:r>
      <w:r w:rsidRPr="0072239C">
        <w:rPr>
          <w:rFonts w:ascii="Arial" w:hAnsi="Arial" w:cs="Arial"/>
        </w:rPr>
        <w:t>septembre</w:t>
      </w:r>
      <w:r w:rsidRPr="0072239C">
        <w:rPr>
          <w:rFonts w:ascii="Arial" w:hAnsi="Arial" w:cs="Arial"/>
          <w:spacing w:val="-2"/>
        </w:rPr>
        <w:t xml:space="preserve"> </w:t>
      </w:r>
      <w:r w:rsidRPr="0072239C">
        <w:rPr>
          <w:rFonts w:ascii="Arial" w:hAnsi="Arial" w:cs="Arial"/>
        </w:rPr>
        <w:t>1926</w:t>
      </w:r>
      <w:r w:rsidRPr="0072239C">
        <w:rPr>
          <w:rFonts w:ascii="Arial" w:hAnsi="Arial" w:cs="Arial"/>
          <w:spacing w:val="-4"/>
        </w:rPr>
        <w:t xml:space="preserve"> </w:t>
      </w:r>
      <w:r w:rsidRPr="0072239C">
        <w:rPr>
          <w:rFonts w:ascii="Arial" w:hAnsi="Arial" w:cs="Arial"/>
        </w:rPr>
        <w:t>portant</w:t>
      </w:r>
      <w:r w:rsidRPr="0072239C">
        <w:rPr>
          <w:rFonts w:ascii="Arial" w:hAnsi="Arial" w:cs="Arial"/>
          <w:spacing w:val="-5"/>
        </w:rPr>
        <w:t xml:space="preserve"> </w:t>
      </w:r>
      <w:r w:rsidRPr="0072239C">
        <w:rPr>
          <w:rFonts w:ascii="Arial" w:hAnsi="Arial" w:cs="Arial"/>
        </w:rPr>
        <w:t>réglementation</w:t>
      </w:r>
      <w:r w:rsidRPr="0072239C">
        <w:rPr>
          <w:rFonts w:ascii="Arial" w:hAnsi="Arial" w:cs="Arial"/>
          <w:spacing w:val="-6"/>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spacing w:val="-2"/>
        </w:rPr>
        <w:t>domaine</w:t>
      </w:r>
    </w:p>
    <w:p w14:paraId="145F08CD" w14:textId="77777777" w:rsidR="00D73309" w:rsidRPr="0072239C" w:rsidRDefault="00D73309">
      <w:pPr>
        <w:jc w:val="both"/>
        <w:rPr>
          <w:rFonts w:ascii="Arial" w:hAnsi="Arial" w:cs="Arial"/>
        </w:rPr>
        <w:sectPr w:rsidR="00D73309" w:rsidRPr="0072239C">
          <w:pgSz w:w="11910" w:h="16840"/>
          <w:pgMar w:top="1100" w:right="200" w:bottom="1000" w:left="460" w:header="751" w:footer="810" w:gutter="0"/>
          <w:cols w:space="720"/>
        </w:sectPr>
      </w:pPr>
    </w:p>
    <w:p w14:paraId="145F08CE" w14:textId="77777777" w:rsidR="00D73309" w:rsidRPr="0072239C" w:rsidRDefault="00E35679">
      <w:pPr>
        <w:pStyle w:val="Paragraphedeliste"/>
        <w:numPr>
          <w:ilvl w:val="0"/>
          <w:numId w:val="65"/>
        </w:numPr>
        <w:tabs>
          <w:tab w:val="left" w:pos="974"/>
        </w:tabs>
        <w:spacing w:before="79"/>
        <w:ind w:right="519"/>
        <w:jc w:val="both"/>
        <w:rPr>
          <w:rFonts w:ascii="Arial" w:hAnsi="Arial" w:cs="Arial"/>
        </w:rPr>
      </w:pPr>
      <w:r w:rsidRPr="0072239C">
        <w:rPr>
          <w:rFonts w:ascii="Arial" w:hAnsi="Arial" w:cs="Arial"/>
        </w:rPr>
        <w:lastRenderedPageBreak/>
        <w:t>Arrêté du 12 août 1927 réglementant les droits d’usage et prohibant les</w:t>
      </w:r>
      <w:r w:rsidRPr="0072239C">
        <w:rPr>
          <w:rFonts w:ascii="Arial" w:hAnsi="Arial" w:cs="Arial"/>
          <w:spacing w:val="-2"/>
        </w:rPr>
        <w:t xml:space="preserve"> </w:t>
      </w:r>
      <w:r w:rsidRPr="0072239C">
        <w:rPr>
          <w:rFonts w:ascii="Arial" w:hAnsi="Arial" w:cs="Arial"/>
        </w:rPr>
        <w:t>occupations sans droit sur</w:t>
      </w:r>
      <w:r w:rsidRPr="0072239C">
        <w:rPr>
          <w:rFonts w:ascii="Arial" w:hAnsi="Arial" w:cs="Arial"/>
          <w:spacing w:val="-1"/>
        </w:rPr>
        <w:t xml:space="preserve"> </w:t>
      </w:r>
      <w:r w:rsidRPr="0072239C">
        <w:rPr>
          <w:rFonts w:ascii="Arial" w:hAnsi="Arial" w:cs="Arial"/>
        </w:rPr>
        <w:t xml:space="preserve">les terres du domaine privé non forestier, en dehors des réserves villageoises et des périmètres de terres domaniales </w:t>
      </w:r>
      <w:r w:rsidRPr="0072239C">
        <w:rPr>
          <w:rFonts w:ascii="Arial" w:hAnsi="Arial" w:cs="Arial"/>
          <w:spacing w:val="-2"/>
        </w:rPr>
        <w:t>cessibles</w:t>
      </w:r>
    </w:p>
    <w:p w14:paraId="145F08CF" w14:textId="77777777" w:rsidR="00D73309" w:rsidRPr="0072239C" w:rsidRDefault="00E35679">
      <w:pPr>
        <w:pStyle w:val="Paragraphedeliste"/>
        <w:numPr>
          <w:ilvl w:val="0"/>
          <w:numId w:val="65"/>
        </w:numPr>
        <w:tabs>
          <w:tab w:val="left" w:pos="974"/>
        </w:tabs>
        <w:spacing w:before="121"/>
        <w:jc w:val="both"/>
        <w:rPr>
          <w:rFonts w:ascii="Arial" w:hAnsi="Arial" w:cs="Arial"/>
        </w:rPr>
      </w:pPr>
      <w:r w:rsidRPr="0072239C">
        <w:rPr>
          <w:rFonts w:ascii="Arial" w:hAnsi="Arial" w:cs="Arial"/>
        </w:rPr>
        <w:t>Arrêté</w:t>
      </w:r>
      <w:r w:rsidRPr="0072239C">
        <w:rPr>
          <w:rFonts w:ascii="Arial" w:hAnsi="Arial" w:cs="Arial"/>
          <w:spacing w:val="-4"/>
        </w:rPr>
        <w:t xml:space="preserve"> </w:t>
      </w:r>
      <w:r w:rsidRPr="0072239C">
        <w:rPr>
          <w:rFonts w:ascii="Arial" w:hAnsi="Arial" w:cs="Arial"/>
        </w:rPr>
        <w:t>du</w:t>
      </w:r>
      <w:r w:rsidRPr="0072239C">
        <w:rPr>
          <w:rFonts w:ascii="Arial" w:hAnsi="Arial" w:cs="Arial"/>
          <w:spacing w:val="-6"/>
        </w:rPr>
        <w:t xml:space="preserve"> </w:t>
      </w:r>
      <w:r w:rsidRPr="0072239C">
        <w:rPr>
          <w:rFonts w:ascii="Arial" w:hAnsi="Arial" w:cs="Arial"/>
        </w:rPr>
        <w:t>12</w:t>
      </w:r>
      <w:r w:rsidRPr="0072239C">
        <w:rPr>
          <w:rFonts w:ascii="Arial" w:hAnsi="Arial" w:cs="Arial"/>
          <w:spacing w:val="-5"/>
        </w:rPr>
        <w:t xml:space="preserve"> </w:t>
      </w:r>
      <w:r w:rsidRPr="0072239C">
        <w:rPr>
          <w:rFonts w:ascii="Arial" w:hAnsi="Arial" w:cs="Arial"/>
        </w:rPr>
        <w:t>août</w:t>
      </w:r>
      <w:r w:rsidRPr="0072239C">
        <w:rPr>
          <w:rFonts w:ascii="Arial" w:hAnsi="Arial" w:cs="Arial"/>
          <w:spacing w:val="-3"/>
        </w:rPr>
        <w:t xml:space="preserve"> </w:t>
      </w:r>
      <w:r w:rsidRPr="0072239C">
        <w:rPr>
          <w:rFonts w:ascii="Arial" w:hAnsi="Arial" w:cs="Arial"/>
        </w:rPr>
        <w:t>1927</w:t>
      </w:r>
      <w:r w:rsidRPr="0072239C">
        <w:rPr>
          <w:rFonts w:ascii="Arial" w:hAnsi="Arial" w:cs="Arial"/>
          <w:spacing w:val="-3"/>
        </w:rPr>
        <w:t xml:space="preserve"> </w:t>
      </w:r>
      <w:r w:rsidRPr="0072239C">
        <w:rPr>
          <w:rFonts w:ascii="Arial" w:hAnsi="Arial" w:cs="Arial"/>
        </w:rPr>
        <w:t>instituant</w:t>
      </w:r>
      <w:r w:rsidRPr="0072239C">
        <w:rPr>
          <w:rFonts w:ascii="Arial" w:hAnsi="Arial" w:cs="Arial"/>
          <w:spacing w:val="-3"/>
        </w:rPr>
        <w:t xml:space="preserve"> </w:t>
      </w:r>
      <w:r w:rsidRPr="0072239C">
        <w:rPr>
          <w:rFonts w:ascii="Arial" w:hAnsi="Arial" w:cs="Arial"/>
        </w:rPr>
        <w:t>un</w:t>
      </w:r>
      <w:r w:rsidRPr="0072239C">
        <w:rPr>
          <w:rFonts w:ascii="Arial" w:hAnsi="Arial" w:cs="Arial"/>
          <w:spacing w:val="-4"/>
        </w:rPr>
        <w:t xml:space="preserve"> </w:t>
      </w:r>
      <w:r w:rsidRPr="0072239C">
        <w:rPr>
          <w:rFonts w:ascii="Arial" w:hAnsi="Arial" w:cs="Arial"/>
        </w:rPr>
        <w:t>comité</w:t>
      </w:r>
      <w:r w:rsidRPr="0072239C">
        <w:rPr>
          <w:rFonts w:ascii="Arial" w:hAnsi="Arial" w:cs="Arial"/>
          <w:spacing w:val="-5"/>
        </w:rPr>
        <w:t xml:space="preserve"> </w:t>
      </w:r>
      <w:r w:rsidRPr="0072239C">
        <w:rPr>
          <w:rFonts w:ascii="Arial" w:hAnsi="Arial" w:cs="Arial"/>
        </w:rPr>
        <w:t>consultatif</w:t>
      </w:r>
      <w:r w:rsidRPr="0072239C">
        <w:rPr>
          <w:rFonts w:ascii="Arial" w:hAnsi="Arial" w:cs="Arial"/>
          <w:spacing w:val="-2"/>
        </w:rPr>
        <w:t xml:space="preserve"> </w:t>
      </w:r>
      <w:r w:rsidRPr="0072239C">
        <w:rPr>
          <w:rFonts w:ascii="Arial" w:hAnsi="Arial" w:cs="Arial"/>
        </w:rPr>
        <w:t>des</w:t>
      </w:r>
      <w:r w:rsidRPr="0072239C">
        <w:rPr>
          <w:rFonts w:ascii="Arial" w:hAnsi="Arial" w:cs="Arial"/>
          <w:spacing w:val="-2"/>
        </w:rPr>
        <w:t xml:space="preserve"> domaines</w:t>
      </w:r>
    </w:p>
    <w:p w14:paraId="145F08D0" w14:textId="77777777" w:rsidR="00D73309" w:rsidRPr="0072239C" w:rsidRDefault="00E35679">
      <w:pPr>
        <w:pStyle w:val="Paragraphedeliste"/>
        <w:numPr>
          <w:ilvl w:val="0"/>
          <w:numId w:val="65"/>
        </w:numPr>
        <w:tabs>
          <w:tab w:val="left" w:pos="974"/>
        </w:tabs>
        <w:spacing w:before="120"/>
        <w:jc w:val="both"/>
        <w:rPr>
          <w:rFonts w:ascii="Arial" w:hAnsi="Arial" w:cs="Arial"/>
        </w:rPr>
      </w:pPr>
      <w:r w:rsidRPr="0072239C">
        <w:rPr>
          <w:rFonts w:ascii="Arial" w:hAnsi="Arial" w:cs="Arial"/>
        </w:rPr>
        <w:t>Arrêté</w:t>
      </w:r>
      <w:r w:rsidRPr="0072239C">
        <w:rPr>
          <w:rFonts w:ascii="Arial" w:hAnsi="Arial" w:cs="Arial"/>
          <w:spacing w:val="-4"/>
        </w:rPr>
        <w:t xml:space="preserve"> </w:t>
      </w:r>
      <w:r w:rsidRPr="0072239C">
        <w:rPr>
          <w:rFonts w:ascii="Arial" w:hAnsi="Arial" w:cs="Arial"/>
        </w:rPr>
        <w:t>du</w:t>
      </w:r>
      <w:r w:rsidRPr="0072239C">
        <w:rPr>
          <w:rFonts w:ascii="Arial" w:hAnsi="Arial" w:cs="Arial"/>
          <w:spacing w:val="-6"/>
        </w:rPr>
        <w:t xml:space="preserve"> </w:t>
      </w:r>
      <w:r w:rsidRPr="0072239C">
        <w:rPr>
          <w:rFonts w:ascii="Arial" w:hAnsi="Arial" w:cs="Arial"/>
        </w:rPr>
        <w:t>12</w:t>
      </w:r>
      <w:r w:rsidRPr="0072239C">
        <w:rPr>
          <w:rFonts w:ascii="Arial" w:hAnsi="Arial" w:cs="Arial"/>
          <w:spacing w:val="-5"/>
        </w:rPr>
        <w:t xml:space="preserve"> </w:t>
      </w:r>
      <w:r w:rsidRPr="0072239C">
        <w:rPr>
          <w:rFonts w:ascii="Arial" w:hAnsi="Arial" w:cs="Arial"/>
        </w:rPr>
        <w:t>août</w:t>
      </w:r>
      <w:r w:rsidRPr="0072239C">
        <w:rPr>
          <w:rFonts w:ascii="Arial" w:hAnsi="Arial" w:cs="Arial"/>
          <w:spacing w:val="-2"/>
        </w:rPr>
        <w:t xml:space="preserve"> </w:t>
      </w:r>
      <w:r w:rsidRPr="0072239C">
        <w:rPr>
          <w:rFonts w:ascii="Arial" w:hAnsi="Arial" w:cs="Arial"/>
        </w:rPr>
        <w:t>1927</w:t>
      </w:r>
      <w:r w:rsidRPr="0072239C">
        <w:rPr>
          <w:rFonts w:ascii="Arial" w:hAnsi="Arial" w:cs="Arial"/>
          <w:spacing w:val="-3"/>
        </w:rPr>
        <w:t xml:space="preserve"> </w:t>
      </w:r>
      <w:r w:rsidRPr="0072239C">
        <w:rPr>
          <w:rFonts w:ascii="Arial" w:hAnsi="Arial" w:cs="Arial"/>
        </w:rPr>
        <w:t>réglementant</w:t>
      </w:r>
      <w:r w:rsidRPr="0072239C">
        <w:rPr>
          <w:rFonts w:ascii="Arial" w:hAnsi="Arial" w:cs="Arial"/>
          <w:spacing w:val="-3"/>
        </w:rPr>
        <w:t xml:space="preserve"> </w:t>
      </w:r>
      <w:r w:rsidRPr="0072239C">
        <w:rPr>
          <w:rFonts w:ascii="Arial" w:hAnsi="Arial" w:cs="Arial"/>
        </w:rPr>
        <w:t>la</w:t>
      </w:r>
      <w:r w:rsidRPr="0072239C">
        <w:rPr>
          <w:rFonts w:ascii="Arial" w:hAnsi="Arial" w:cs="Arial"/>
          <w:spacing w:val="-3"/>
        </w:rPr>
        <w:t xml:space="preserve"> </w:t>
      </w:r>
      <w:r w:rsidRPr="0072239C">
        <w:rPr>
          <w:rFonts w:ascii="Arial" w:hAnsi="Arial" w:cs="Arial"/>
        </w:rPr>
        <w:t>gestion</w:t>
      </w:r>
      <w:r w:rsidRPr="0072239C">
        <w:rPr>
          <w:rFonts w:ascii="Arial" w:hAnsi="Arial" w:cs="Arial"/>
          <w:spacing w:val="-3"/>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domaine</w:t>
      </w:r>
      <w:r w:rsidRPr="0072239C">
        <w:rPr>
          <w:rFonts w:ascii="Arial" w:hAnsi="Arial" w:cs="Arial"/>
          <w:spacing w:val="-2"/>
        </w:rPr>
        <w:t xml:space="preserve"> </w:t>
      </w:r>
      <w:r w:rsidRPr="0072239C">
        <w:rPr>
          <w:rFonts w:ascii="Arial" w:hAnsi="Arial" w:cs="Arial"/>
        </w:rPr>
        <w:t>privé,</w:t>
      </w:r>
      <w:r w:rsidRPr="0072239C">
        <w:rPr>
          <w:rFonts w:ascii="Arial" w:hAnsi="Arial" w:cs="Arial"/>
          <w:spacing w:val="-5"/>
        </w:rPr>
        <w:t xml:space="preserve"> </w:t>
      </w:r>
      <w:r w:rsidRPr="0072239C">
        <w:rPr>
          <w:rFonts w:ascii="Arial" w:hAnsi="Arial" w:cs="Arial"/>
        </w:rPr>
        <w:t>non</w:t>
      </w:r>
      <w:r w:rsidRPr="0072239C">
        <w:rPr>
          <w:rFonts w:ascii="Arial" w:hAnsi="Arial" w:cs="Arial"/>
          <w:spacing w:val="-3"/>
        </w:rPr>
        <w:t xml:space="preserve"> </w:t>
      </w:r>
      <w:r w:rsidRPr="0072239C">
        <w:rPr>
          <w:rFonts w:ascii="Arial" w:hAnsi="Arial" w:cs="Arial"/>
        </w:rPr>
        <w:t>forestier</w:t>
      </w:r>
      <w:r w:rsidRPr="0072239C">
        <w:rPr>
          <w:rFonts w:ascii="Arial" w:hAnsi="Arial" w:cs="Arial"/>
          <w:spacing w:val="-5"/>
        </w:rPr>
        <w:t xml:space="preserve"> </w:t>
      </w:r>
      <w:r w:rsidRPr="0072239C">
        <w:rPr>
          <w:rFonts w:ascii="Arial" w:hAnsi="Arial" w:cs="Arial"/>
        </w:rPr>
        <w:t>ni</w:t>
      </w:r>
      <w:r w:rsidRPr="0072239C">
        <w:rPr>
          <w:rFonts w:ascii="Arial" w:hAnsi="Arial" w:cs="Arial"/>
          <w:spacing w:val="-3"/>
        </w:rPr>
        <w:t xml:space="preserve"> </w:t>
      </w:r>
      <w:r w:rsidRPr="0072239C">
        <w:rPr>
          <w:rFonts w:ascii="Arial" w:hAnsi="Arial" w:cs="Arial"/>
        </w:rPr>
        <w:t>minier</w:t>
      </w:r>
      <w:r w:rsidRPr="0072239C">
        <w:rPr>
          <w:rFonts w:ascii="Arial" w:hAnsi="Arial" w:cs="Arial"/>
          <w:spacing w:val="-3"/>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spacing w:val="-2"/>
        </w:rPr>
        <w:t>l’État</w:t>
      </w:r>
    </w:p>
    <w:p w14:paraId="145F08D1" w14:textId="77777777" w:rsidR="00D73309" w:rsidRPr="0072239C" w:rsidRDefault="00E35679">
      <w:pPr>
        <w:pStyle w:val="Paragraphedeliste"/>
        <w:numPr>
          <w:ilvl w:val="0"/>
          <w:numId w:val="65"/>
        </w:numPr>
        <w:tabs>
          <w:tab w:val="left" w:pos="974"/>
        </w:tabs>
        <w:spacing w:before="118"/>
        <w:jc w:val="both"/>
        <w:rPr>
          <w:rFonts w:ascii="Arial" w:hAnsi="Arial" w:cs="Arial"/>
        </w:rPr>
      </w:pPr>
      <w:r w:rsidRPr="0072239C">
        <w:rPr>
          <w:rFonts w:ascii="Arial" w:hAnsi="Arial" w:cs="Arial"/>
        </w:rPr>
        <w:t>Décrets</w:t>
      </w:r>
      <w:r w:rsidRPr="0072239C">
        <w:rPr>
          <w:rFonts w:ascii="Arial" w:hAnsi="Arial" w:cs="Arial"/>
          <w:spacing w:val="-5"/>
        </w:rPr>
        <w:t xml:space="preserve"> </w:t>
      </w:r>
      <w:r w:rsidRPr="0072239C">
        <w:rPr>
          <w:rFonts w:ascii="Arial" w:hAnsi="Arial" w:cs="Arial"/>
        </w:rPr>
        <w:t>du</w:t>
      </w:r>
      <w:r w:rsidRPr="0072239C">
        <w:rPr>
          <w:rFonts w:ascii="Arial" w:hAnsi="Arial" w:cs="Arial"/>
          <w:spacing w:val="-6"/>
        </w:rPr>
        <w:t xml:space="preserve"> </w:t>
      </w:r>
      <w:r w:rsidRPr="0072239C">
        <w:rPr>
          <w:rFonts w:ascii="Arial" w:hAnsi="Arial" w:cs="Arial"/>
        </w:rPr>
        <w:t>25</w:t>
      </w:r>
      <w:r w:rsidRPr="0072239C">
        <w:rPr>
          <w:rFonts w:ascii="Arial" w:hAnsi="Arial" w:cs="Arial"/>
          <w:spacing w:val="-4"/>
        </w:rPr>
        <w:t xml:space="preserve"> </w:t>
      </w:r>
      <w:r w:rsidRPr="0072239C">
        <w:rPr>
          <w:rFonts w:ascii="Arial" w:hAnsi="Arial" w:cs="Arial"/>
        </w:rPr>
        <w:t>janvier</w:t>
      </w:r>
      <w:r w:rsidRPr="0072239C">
        <w:rPr>
          <w:rFonts w:ascii="Arial" w:hAnsi="Arial" w:cs="Arial"/>
          <w:spacing w:val="-3"/>
        </w:rPr>
        <w:t xml:space="preserve"> </w:t>
      </w:r>
      <w:r w:rsidRPr="0072239C">
        <w:rPr>
          <w:rFonts w:ascii="Arial" w:hAnsi="Arial" w:cs="Arial"/>
        </w:rPr>
        <w:t>1930</w:t>
      </w:r>
      <w:r w:rsidRPr="0072239C">
        <w:rPr>
          <w:rFonts w:ascii="Arial" w:hAnsi="Arial" w:cs="Arial"/>
          <w:spacing w:val="-4"/>
        </w:rPr>
        <w:t xml:space="preserve"> </w:t>
      </w:r>
      <w:r w:rsidRPr="0072239C">
        <w:rPr>
          <w:rFonts w:ascii="Arial" w:hAnsi="Arial" w:cs="Arial"/>
        </w:rPr>
        <w:t>portant</w:t>
      </w:r>
      <w:r w:rsidRPr="0072239C">
        <w:rPr>
          <w:rFonts w:ascii="Arial" w:hAnsi="Arial" w:cs="Arial"/>
          <w:spacing w:val="-5"/>
        </w:rPr>
        <w:t xml:space="preserve"> </w:t>
      </w:r>
      <w:r w:rsidRPr="0072239C">
        <w:rPr>
          <w:rFonts w:ascii="Arial" w:hAnsi="Arial" w:cs="Arial"/>
        </w:rPr>
        <w:t>organisation</w:t>
      </w:r>
      <w:r w:rsidRPr="0072239C">
        <w:rPr>
          <w:rFonts w:ascii="Arial" w:hAnsi="Arial" w:cs="Arial"/>
          <w:spacing w:val="-3"/>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régime</w:t>
      </w:r>
      <w:r w:rsidRPr="0072239C">
        <w:rPr>
          <w:rFonts w:ascii="Arial" w:hAnsi="Arial" w:cs="Arial"/>
          <w:spacing w:val="-1"/>
        </w:rPr>
        <w:t xml:space="preserve"> </w:t>
      </w:r>
      <w:r w:rsidRPr="0072239C">
        <w:rPr>
          <w:rFonts w:ascii="Arial" w:hAnsi="Arial" w:cs="Arial"/>
          <w:spacing w:val="-2"/>
        </w:rPr>
        <w:t>forestier</w:t>
      </w:r>
    </w:p>
    <w:p w14:paraId="145F08D2" w14:textId="77777777" w:rsidR="00D73309" w:rsidRPr="0072239C" w:rsidRDefault="00E35679">
      <w:pPr>
        <w:pStyle w:val="Paragraphedeliste"/>
        <w:numPr>
          <w:ilvl w:val="0"/>
          <w:numId w:val="65"/>
        </w:numPr>
        <w:tabs>
          <w:tab w:val="left" w:pos="974"/>
        </w:tabs>
        <w:spacing w:before="120"/>
        <w:jc w:val="both"/>
        <w:rPr>
          <w:rFonts w:ascii="Arial" w:hAnsi="Arial" w:cs="Arial"/>
        </w:rPr>
      </w:pPr>
      <w:r w:rsidRPr="0072239C">
        <w:rPr>
          <w:rFonts w:ascii="Arial" w:hAnsi="Arial" w:cs="Arial"/>
        </w:rPr>
        <w:t>Décret</w:t>
      </w:r>
      <w:r w:rsidRPr="0072239C">
        <w:rPr>
          <w:rFonts w:ascii="Arial" w:hAnsi="Arial" w:cs="Arial"/>
          <w:spacing w:val="-6"/>
        </w:rPr>
        <w:t xml:space="preserve"> </w:t>
      </w:r>
      <w:r w:rsidRPr="0072239C">
        <w:rPr>
          <w:rFonts w:ascii="Arial" w:hAnsi="Arial" w:cs="Arial"/>
        </w:rPr>
        <w:t>du</w:t>
      </w:r>
      <w:r w:rsidRPr="0072239C">
        <w:rPr>
          <w:rFonts w:ascii="Arial" w:hAnsi="Arial" w:cs="Arial"/>
          <w:spacing w:val="-5"/>
        </w:rPr>
        <w:t xml:space="preserve"> </w:t>
      </w:r>
      <w:r w:rsidRPr="0072239C">
        <w:rPr>
          <w:rFonts w:ascii="Arial" w:hAnsi="Arial" w:cs="Arial"/>
        </w:rPr>
        <w:t>9</w:t>
      </w:r>
      <w:r w:rsidRPr="0072239C">
        <w:rPr>
          <w:rFonts w:ascii="Arial" w:hAnsi="Arial" w:cs="Arial"/>
          <w:spacing w:val="-3"/>
        </w:rPr>
        <w:t xml:space="preserve"> </w:t>
      </w:r>
      <w:r w:rsidRPr="0072239C">
        <w:rPr>
          <w:rFonts w:ascii="Arial" w:hAnsi="Arial" w:cs="Arial"/>
        </w:rPr>
        <w:t>juin</w:t>
      </w:r>
      <w:r w:rsidRPr="0072239C">
        <w:rPr>
          <w:rFonts w:ascii="Arial" w:hAnsi="Arial" w:cs="Arial"/>
          <w:spacing w:val="-5"/>
        </w:rPr>
        <w:t xml:space="preserve"> </w:t>
      </w:r>
      <w:r w:rsidRPr="0072239C">
        <w:rPr>
          <w:rFonts w:ascii="Arial" w:hAnsi="Arial" w:cs="Arial"/>
        </w:rPr>
        <w:t>1931</w:t>
      </w:r>
      <w:r w:rsidRPr="0072239C">
        <w:rPr>
          <w:rFonts w:ascii="Arial" w:hAnsi="Arial" w:cs="Arial"/>
          <w:spacing w:val="-3"/>
        </w:rPr>
        <w:t xml:space="preserve"> </w:t>
      </w:r>
      <w:r w:rsidRPr="0072239C">
        <w:rPr>
          <w:rFonts w:ascii="Arial" w:hAnsi="Arial" w:cs="Arial"/>
        </w:rPr>
        <w:t>portant</w:t>
      </w:r>
      <w:r w:rsidRPr="0072239C">
        <w:rPr>
          <w:rFonts w:ascii="Arial" w:hAnsi="Arial" w:cs="Arial"/>
          <w:spacing w:val="-3"/>
        </w:rPr>
        <w:t xml:space="preserve"> </w:t>
      </w:r>
      <w:r w:rsidRPr="0072239C">
        <w:rPr>
          <w:rFonts w:ascii="Arial" w:hAnsi="Arial" w:cs="Arial"/>
        </w:rPr>
        <w:t>réorganisation</w:t>
      </w:r>
      <w:r w:rsidRPr="0072239C">
        <w:rPr>
          <w:rFonts w:ascii="Arial" w:hAnsi="Arial" w:cs="Arial"/>
          <w:spacing w:val="-7"/>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régime</w:t>
      </w:r>
      <w:r w:rsidRPr="0072239C">
        <w:rPr>
          <w:rFonts w:ascii="Arial" w:hAnsi="Arial" w:cs="Arial"/>
          <w:spacing w:val="-2"/>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la</w:t>
      </w:r>
      <w:r w:rsidRPr="0072239C">
        <w:rPr>
          <w:rFonts w:ascii="Arial" w:hAnsi="Arial" w:cs="Arial"/>
          <w:spacing w:val="-3"/>
        </w:rPr>
        <w:t xml:space="preserve"> </w:t>
      </w:r>
      <w:r w:rsidRPr="0072239C">
        <w:rPr>
          <w:rFonts w:ascii="Arial" w:hAnsi="Arial" w:cs="Arial"/>
        </w:rPr>
        <w:t>propriété</w:t>
      </w:r>
      <w:r w:rsidRPr="0072239C">
        <w:rPr>
          <w:rFonts w:ascii="Arial" w:hAnsi="Arial" w:cs="Arial"/>
          <w:spacing w:val="-2"/>
        </w:rPr>
        <w:t xml:space="preserve"> </w:t>
      </w:r>
      <w:r w:rsidRPr="0072239C">
        <w:rPr>
          <w:rFonts w:ascii="Arial" w:hAnsi="Arial" w:cs="Arial"/>
        </w:rPr>
        <w:t>foncière</w:t>
      </w:r>
      <w:r w:rsidRPr="0072239C">
        <w:rPr>
          <w:rFonts w:ascii="Arial" w:hAnsi="Arial" w:cs="Arial"/>
          <w:spacing w:val="-1"/>
        </w:rPr>
        <w:t xml:space="preserve"> </w:t>
      </w:r>
      <w:r w:rsidRPr="0072239C">
        <w:rPr>
          <w:rFonts w:ascii="Arial" w:hAnsi="Arial" w:cs="Arial"/>
        </w:rPr>
        <w:t>dans</w:t>
      </w:r>
      <w:r w:rsidRPr="0072239C">
        <w:rPr>
          <w:rFonts w:ascii="Arial" w:hAnsi="Arial" w:cs="Arial"/>
          <w:spacing w:val="-3"/>
        </w:rPr>
        <w:t xml:space="preserve"> </w:t>
      </w:r>
      <w:r w:rsidRPr="0072239C">
        <w:rPr>
          <w:rFonts w:ascii="Arial" w:hAnsi="Arial" w:cs="Arial"/>
        </w:rPr>
        <w:t>l’archipel</w:t>
      </w:r>
      <w:r w:rsidRPr="0072239C">
        <w:rPr>
          <w:rFonts w:ascii="Arial" w:hAnsi="Arial" w:cs="Arial"/>
          <w:spacing w:val="-3"/>
        </w:rPr>
        <w:t xml:space="preserve"> </w:t>
      </w:r>
      <w:r w:rsidRPr="0072239C">
        <w:rPr>
          <w:rFonts w:ascii="Arial" w:hAnsi="Arial" w:cs="Arial"/>
        </w:rPr>
        <w:t>des</w:t>
      </w:r>
      <w:r w:rsidRPr="0072239C">
        <w:rPr>
          <w:rFonts w:ascii="Arial" w:hAnsi="Arial" w:cs="Arial"/>
          <w:spacing w:val="-3"/>
        </w:rPr>
        <w:t xml:space="preserve"> </w:t>
      </w:r>
      <w:r w:rsidRPr="0072239C">
        <w:rPr>
          <w:rFonts w:ascii="Arial" w:hAnsi="Arial" w:cs="Arial"/>
          <w:spacing w:val="-2"/>
        </w:rPr>
        <w:t>Comores</w:t>
      </w:r>
    </w:p>
    <w:p w14:paraId="145F08D3" w14:textId="77777777" w:rsidR="00D73309" w:rsidRPr="0072239C" w:rsidRDefault="00E35679">
      <w:pPr>
        <w:pStyle w:val="Paragraphedeliste"/>
        <w:numPr>
          <w:ilvl w:val="0"/>
          <w:numId w:val="65"/>
        </w:numPr>
        <w:tabs>
          <w:tab w:val="left" w:pos="974"/>
        </w:tabs>
        <w:spacing w:before="120"/>
        <w:jc w:val="both"/>
        <w:rPr>
          <w:rFonts w:ascii="Arial" w:hAnsi="Arial" w:cs="Arial"/>
        </w:rPr>
      </w:pPr>
      <w:r w:rsidRPr="0072239C">
        <w:rPr>
          <w:rFonts w:ascii="Arial" w:hAnsi="Arial" w:cs="Arial"/>
        </w:rPr>
        <w:t>Arrêté</w:t>
      </w:r>
      <w:r w:rsidRPr="0072239C">
        <w:rPr>
          <w:rFonts w:ascii="Arial" w:hAnsi="Arial" w:cs="Arial"/>
          <w:spacing w:val="-5"/>
        </w:rPr>
        <w:t xml:space="preserve"> </w:t>
      </w:r>
      <w:r w:rsidRPr="0072239C">
        <w:rPr>
          <w:rFonts w:ascii="Arial" w:hAnsi="Arial" w:cs="Arial"/>
        </w:rPr>
        <w:t>du</w:t>
      </w:r>
      <w:r w:rsidRPr="0072239C">
        <w:rPr>
          <w:rFonts w:ascii="Arial" w:hAnsi="Arial" w:cs="Arial"/>
          <w:spacing w:val="-5"/>
        </w:rPr>
        <w:t xml:space="preserve"> </w:t>
      </w:r>
      <w:r w:rsidRPr="0072239C">
        <w:rPr>
          <w:rFonts w:ascii="Arial" w:hAnsi="Arial" w:cs="Arial"/>
        </w:rPr>
        <w:t>28</w:t>
      </w:r>
      <w:r w:rsidRPr="0072239C">
        <w:rPr>
          <w:rFonts w:ascii="Arial" w:hAnsi="Arial" w:cs="Arial"/>
          <w:spacing w:val="-5"/>
        </w:rPr>
        <w:t xml:space="preserve"> </w:t>
      </w:r>
      <w:r w:rsidRPr="0072239C">
        <w:rPr>
          <w:rFonts w:ascii="Arial" w:hAnsi="Arial" w:cs="Arial"/>
        </w:rPr>
        <w:t>décembre</w:t>
      </w:r>
      <w:r w:rsidRPr="0072239C">
        <w:rPr>
          <w:rFonts w:ascii="Arial" w:hAnsi="Arial" w:cs="Arial"/>
          <w:spacing w:val="-2"/>
        </w:rPr>
        <w:t xml:space="preserve"> </w:t>
      </w:r>
      <w:r w:rsidRPr="0072239C">
        <w:rPr>
          <w:rFonts w:ascii="Arial" w:hAnsi="Arial" w:cs="Arial"/>
        </w:rPr>
        <w:t>1934</w:t>
      </w:r>
      <w:r w:rsidRPr="0072239C">
        <w:rPr>
          <w:rFonts w:ascii="Arial" w:hAnsi="Arial" w:cs="Arial"/>
          <w:spacing w:val="-3"/>
        </w:rPr>
        <w:t xml:space="preserve"> </w:t>
      </w:r>
      <w:r w:rsidRPr="0072239C">
        <w:rPr>
          <w:rFonts w:ascii="Arial" w:hAnsi="Arial" w:cs="Arial"/>
        </w:rPr>
        <w:t>fixant</w:t>
      </w:r>
      <w:r w:rsidRPr="0072239C">
        <w:rPr>
          <w:rFonts w:ascii="Arial" w:hAnsi="Arial" w:cs="Arial"/>
          <w:spacing w:val="-4"/>
        </w:rPr>
        <w:t xml:space="preserve"> </w:t>
      </w:r>
      <w:r w:rsidRPr="0072239C">
        <w:rPr>
          <w:rFonts w:ascii="Arial" w:hAnsi="Arial" w:cs="Arial"/>
        </w:rPr>
        <w:t>les</w:t>
      </w:r>
      <w:r w:rsidRPr="0072239C">
        <w:rPr>
          <w:rFonts w:ascii="Arial" w:hAnsi="Arial" w:cs="Arial"/>
          <w:spacing w:val="-4"/>
        </w:rPr>
        <w:t xml:space="preserve"> </w:t>
      </w:r>
      <w:r w:rsidRPr="0072239C">
        <w:rPr>
          <w:rFonts w:ascii="Arial" w:hAnsi="Arial" w:cs="Arial"/>
        </w:rPr>
        <w:t>modalités</w:t>
      </w:r>
      <w:r w:rsidRPr="0072239C">
        <w:rPr>
          <w:rFonts w:ascii="Arial" w:hAnsi="Arial" w:cs="Arial"/>
          <w:spacing w:val="-3"/>
        </w:rPr>
        <w:t xml:space="preserve"> </w:t>
      </w:r>
      <w:r w:rsidRPr="0072239C">
        <w:rPr>
          <w:rFonts w:ascii="Arial" w:hAnsi="Arial" w:cs="Arial"/>
        </w:rPr>
        <w:t>d’application</w:t>
      </w:r>
      <w:r w:rsidRPr="0072239C">
        <w:rPr>
          <w:rFonts w:ascii="Arial" w:hAnsi="Arial" w:cs="Arial"/>
          <w:spacing w:val="-3"/>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décret</w:t>
      </w:r>
      <w:r w:rsidRPr="0072239C">
        <w:rPr>
          <w:rFonts w:ascii="Arial" w:hAnsi="Arial" w:cs="Arial"/>
          <w:spacing w:val="-5"/>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4</w:t>
      </w:r>
      <w:r w:rsidRPr="0072239C">
        <w:rPr>
          <w:rFonts w:ascii="Arial" w:hAnsi="Arial" w:cs="Arial"/>
          <w:spacing w:val="-2"/>
        </w:rPr>
        <w:t xml:space="preserve"> </w:t>
      </w:r>
      <w:r w:rsidRPr="0072239C">
        <w:rPr>
          <w:rFonts w:ascii="Arial" w:hAnsi="Arial" w:cs="Arial"/>
        </w:rPr>
        <w:t>février</w:t>
      </w:r>
      <w:r w:rsidRPr="0072239C">
        <w:rPr>
          <w:rFonts w:ascii="Arial" w:hAnsi="Arial" w:cs="Arial"/>
          <w:spacing w:val="-3"/>
        </w:rPr>
        <w:t xml:space="preserve"> </w:t>
      </w:r>
      <w:r w:rsidRPr="0072239C">
        <w:rPr>
          <w:rFonts w:ascii="Arial" w:hAnsi="Arial" w:cs="Arial"/>
          <w:spacing w:val="-2"/>
        </w:rPr>
        <w:t>1911.</w:t>
      </w:r>
    </w:p>
    <w:p w14:paraId="145F08D4" w14:textId="77777777" w:rsidR="00D73309" w:rsidRPr="0072239C" w:rsidRDefault="00E35679">
      <w:pPr>
        <w:pStyle w:val="Paragraphedeliste"/>
        <w:numPr>
          <w:ilvl w:val="0"/>
          <w:numId w:val="65"/>
        </w:numPr>
        <w:tabs>
          <w:tab w:val="left" w:pos="974"/>
        </w:tabs>
        <w:spacing w:before="121"/>
        <w:jc w:val="both"/>
        <w:rPr>
          <w:rFonts w:ascii="Arial" w:hAnsi="Arial" w:cs="Arial"/>
        </w:rPr>
      </w:pPr>
      <w:r w:rsidRPr="0072239C">
        <w:rPr>
          <w:rFonts w:ascii="Arial" w:hAnsi="Arial" w:cs="Arial"/>
        </w:rPr>
        <w:t>Décret</w:t>
      </w:r>
      <w:r w:rsidRPr="0072239C">
        <w:rPr>
          <w:rFonts w:ascii="Arial" w:hAnsi="Arial" w:cs="Arial"/>
          <w:spacing w:val="-6"/>
        </w:rPr>
        <w:t xml:space="preserve"> </w:t>
      </w:r>
      <w:r w:rsidRPr="0072239C">
        <w:rPr>
          <w:rFonts w:ascii="Arial" w:hAnsi="Arial" w:cs="Arial"/>
        </w:rPr>
        <w:t>du</w:t>
      </w:r>
      <w:r w:rsidRPr="0072239C">
        <w:rPr>
          <w:rFonts w:ascii="Arial" w:hAnsi="Arial" w:cs="Arial"/>
          <w:spacing w:val="-6"/>
        </w:rPr>
        <w:t xml:space="preserve"> </w:t>
      </w:r>
      <w:r w:rsidRPr="0072239C">
        <w:rPr>
          <w:rFonts w:ascii="Arial" w:hAnsi="Arial" w:cs="Arial"/>
        </w:rPr>
        <w:t>5</w:t>
      </w:r>
      <w:r w:rsidRPr="0072239C">
        <w:rPr>
          <w:rFonts w:ascii="Arial" w:hAnsi="Arial" w:cs="Arial"/>
          <w:spacing w:val="-4"/>
        </w:rPr>
        <w:t xml:space="preserve"> </w:t>
      </w:r>
      <w:r w:rsidRPr="0072239C">
        <w:rPr>
          <w:rFonts w:ascii="Arial" w:hAnsi="Arial" w:cs="Arial"/>
        </w:rPr>
        <w:t>septembre</w:t>
      </w:r>
      <w:r w:rsidRPr="0072239C">
        <w:rPr>
          <w:rFonts w:ascii="Arial" w:hAnsi="Arial" w:cs="Arial"/>
          <w:spacing w:val="-5"/>
        </w:rPr>
        <w:t xml:space="preserve"> </w:t>
      </w:r>
      <w:r w:rsidRPr="0072239C">
        <w:rPr>
          <w:rFonts w:ascii="Arial" w:hAnsi="Arial" w:cs="Arial"/>
        </w:rPr>
        <w:t>1939</w:t>
      </w:r>
      <w:r w:rsidRPr="0072239C">
        <w:rPr>
          <w:rFonts w:ascii="Arial" w:hAnsi="Arial" w:cs="Arial"/>
          <w:spacing w:val="-3"/>
        </w:rPr>
        <w:t xml:space="preserve"> </w:t>
      </w:r>
      <w:r w:rsidRPr="0072239C">
        <w:rPr>
          <w:rFonts w:ascii="Arial" w:hAnsi="Arial" w:cs="Arial"/>
        </w:rPr>
        <w:t>portant</w:t>
      </w:r>
      <w:r w:rsidRPr="0072239C">
        <w:rPr>
          <w:rFonts w:ascii="Arial" w:hAnsi="Arial" w:cs="Arial"/>
          <w:spacing w:val="-4"/>
        </w:rPr>
        <w:t xml:space="preserve"> </w:t>
      </w:r>
      <w:r w:rsidRPr="0072239C">
        <w:rPr>
          <w:rFonts w:ascii="Arial" w:hAnsi="Arial" w:cs="Arial"/>
        </w:rPr>
        <w:t>règlementation</w:t>
      </w:r>
      <w:r w:rsidRPr="0072239C">
        <w:rPr>
          <w:rFonts w:ascii="Arial" w:hAnsi="Arial" w:cs="Arial"/>
          <w:spacing w:val="-4"/>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spacing w:val="-2"/>
        </w:rPr>
        <w:t>métayage</w:t>
      </w:r>
    </w:p>
    <w:p w14:paraId="145F08D5" w14:textId="77777777" w:rsidR="00D73309" w:rsidRPr="0072239C" w:rsidRDefault="00E35679">
      <w:pPr>
        <w:pStyle w:val="Paragraphedeliste"/>
        <w:numPr>
          <w:ilvl w:val="0"/>
          <w:numId w:val="65"/>
        </w:numPr>
        <w:tabs>
          <w:tab w:val="left" w:pos="974"/>
        </w:tabs>
        <w:spacing w:before="120"/>
        <w:jc w:val="both"/>
        <w:rPr>
          <w:rFonts w:ascii="Arial" w:hAnsi="Arial" w:cs="Arial"/>
        </w:rPr>
      </w:pPr>
      <w:r w:rsidRPr="0072239C">
        <w:rPr>
          <w:rFonts w:ascii="Arial" w:hAnsi="Arial" w:cs="Arial"/>
        </w:rPr>
        <w:t>Décret</w:t>
      </w:r>
      <w:r w:rsidRPr="0072239C">
        <w:rPr>
          <w:rFonts w:ascii="Arial" w:hAnsi="Arial" w:cs="Arial"/>
          <w:spacing w:val="-3"/>
        </w:rPr>
        <w:t xml:space="preserve"> </w:t>
      </w:r>
      <w:r w:rsidRPr="0072239C">
        <w:rPr>
          <w:rFonts w:ascii="Arial" w:hAnsi="Arial" w:cs="Arial"/>
        </w:rPr>
        <w:t>du</w:t>
      </w:r>
      <w:r w:rsidRPr="0072239C">
        <w:rPr>
          <w:rFonts w:ascii="Arial" w:hAnsi="Arial" w:cs="Arial"/>
          <w:spacing w:val="-5"/>
        </w:rPr>
        <w:t xml:space="preserve"> </w:t>
      </w:r>
      <w:r w:rsidRPr="0072239C">
        <w:rPr>
          <w:rFonts w:ascii="Arial" w:hAnsi="Arial" w:cs="Arial"/>
        </w:rPr>
        <w:t>28</w:t>
      </w:r>
      <w:r w:rsidRPr="0072239C">
        <w:rPr>
          <w:rFonts w:ascii="Arial" w:hAnsi="Arial" w:cs="Arial"/>
          <w:spacing w:val="-5"/>
        </w:rPr>
        <w:t xml:space="preserve"> </w:t>
      </w:r>
      <w:r w:rsidRPr="0072239C">
        <w:rPr>
          <w:rFonts w:ascii="Arial" w:hAnsi="Arial" w:cs="Arial"/>
        </w:rPr>
        <w:t>février</w:t>
      </w:r>
      <w:r w:rsidRPr="0072239C">
        <w:rPr>
          <w:rFonts w:ascii="Arial" w:hAnsi="Arial" w:cs="Arial"/>
          <w:spacing w:val="-5"/>
        </w:rPr>
        <w:t xml:space="preserve"> </w:t>
      </w:r>
      <w:r w:rsidRPr="0072239C">
        <w:rPr>
          <w:rFonts w:ascii="Arial" w:hAnsi="Arial" w:cs="Arial"/>
        </w:rPr>
        <w:t>1956</w:t>
      </w:r>
      <w:r w:rsidRPr="0072239C">
        <w:rPr>
          <w:rFonts w:ascii="Arial" w:hAnsi="Arial" w:cs="Arial"/>
          <w:spacing w:val="-5"/>
        </w:rPr>
        <w:t xml:space="preserve"> </w:t>
      </w:r>
      <w:r w:rsidRPr="0072239C">
        <w:rPr>
          <w:rFonts w:ascii="Arial" w:hAnsi="Arial" w:cs="Arial"/>
        </w:rPr>
        <w:t>relatif</w:t>
      </w:r>
      <w:r w:rsidRPr="0072239C">
        <w:rPr>
          <w:rFonts w:ascii="Arial" w:hAnsi="Arial" w:cs="Arial"/>
          <w:spacing w:val="-2"/>
        </w:rPr>
        <w:t xml:space="preserve"> </w:t>
      </w:r>
      <w:r w:rsidRPr="0072239C">
        <w:rPr>
          <w:rFonts w:ascii="Arial" w:hAnsi="Arial" w:cs="Arial"/>
        </w:rPr>
        <w:t>à</w:t>
      </w:r>
      <w:r w:rsidRPr="0072239C">
        <w:rPr>
          <w:rFonts w:ascii="Arial" w:hAnsi="Arial" w:cs="Arial"/>
          <w:spacing w:val="-3"/>
        </w:rPr>
        <w:t xml:space="preserve"> </w:t>
      </w:r>
      <w:r w:rsidRPr="0072239C">
        <w:rPr>
          <w:rFonts w:ascii="Arial" w:hAnsi="Arial" w:cs="Arial"/>
        </w:rPr>
        <w:t>la</w:t>
      </w:r>
      <w:r w:rsidRPr="0072239C">
        <w:rPr>
          <w:rFonts w:ascii="Arial" w:hAnsi="Arial" w:cs="Arial"/>
          <w:spacing w:val="-4"/>
        </w:rPr>
        <w:t xml:space="preserve"> </w:t>
      </w:r>
      <w:r w:rsidRPr="0072239C">
        <w:rPr>
          <w:rFonts w:ascii="Arial" w:hAnsi="Arial" w:cs="Arial"/>
        </w:rPr>
        <w:t>prescription</w:t>
      </w:r>
      <w:r w:rsidRPr="0072239C">
        <w:rPr>
          <w:rFonts w:ascii="Arial" w:hAnsi="Arial" w:cs="Arial"/>
          <w:spacing w:val="-3"/>
        </w:rPr>
        <w:t xml:space="preserve"> </w:t>
      </w:r>
      <w:r w:rsidRPr="0072239C">
        <w:rPr>
          <w:rFonts w:ascii="Arial" w:hAnsi="Arial" w:cs="Arial"/>
          <w:spacing w:val="-2"/>
        </w:rPr>
        <w:t>acquisitive</w:t>
      </w:r>
    </w:p>
    <w:p w14:paraId="145F08D6" w14:textId="77777777" w:rsidR="00D73309" w:rsidRPr="0072239C" w:rsidRDefault="00E35679">
      <w:pPr>
        <w:pStyle w:val="Paragraphedeliste"/>
        <w:numPr>
          <w:ilvl w:val="0"/>
          <w:numId w:val="65"/>
        </w:numPr>
        <w:tabs>
          <w:tab w:val="left" w:pos="974"/>
        </w:tabs>
        <w:spacing w:before="120"/>
        <w:jc w:val="both"/>
        <w:rPr>
          <w:rFonts w:ascii="Arial" w:hAnsi="Arial" w:cs="Arial"/>
        </w:rPr>
      </w:pPr>
      <w:r w:rsidRPr="0072239C">
        <w:rPr>
          <w:rFonts w:ascii="Arial" w:hAnsi="Arial" w:cs="Arial"/>
        </w:rPr>
        <w:t>Décret</w:t>
      </w:r>
      <w:r w:rsidRPr="0072239C">
        <w:rPr>
          <w:rFonts w:ascii="Arial" w:hAnsi="Arial" w:cs="Arial"/>
          <w:spacing w:val="-6"/>
        </w:rPr>
        <w:t xml:space="preserve"> </w:t>
      </w:r>
      <w:r w:rsidRPr="0072239C">
        <w:rPr>
          <w:rFonts w:ascii="Arial" w:hAnsi="Arial" w:cs="Arial"/>
        </w:rPr>
        <w:t>57-243</w:t>
      </w:r>
      <w:r w:rsidRPr="0072239C">
        <w:rPr>
          <w:rFonts w:ascii="Arial" w:hAnsi="Arial" w:cs="Arial"/>
          <w:spacing w:val="-3"/>
        </w:rPr>
        <w:t xml:space="preserve"> </w:t>
      </w:r>
      <w:r w:rsidRPr="0072239C">
        <w:rPr>
          <w:rFonts w:ascii="Arial" w:hAnsi="Arial" w:cs="Arial"/>
        </w:rPr>
        <w:t>du</w:t>
      </w:r>
      <w:r w:rsidRPr="0072239C">
        <w:rPr>
          <w:rFonts w:ascii="Arial" w:hAnsi="Arial" w:cs="Arial"/>
          <w:spacing w:val="-6"/>
        </w:rPr>
        <w:t xml:space="preserve"> </w:t>
      </w:r>
      <w:r w:rsidRPr="0072239C">
        <w:rPr>
          <w:rFonts w:ascii="Arial" w:hAnsi="Arial" w:cs="Arial"/>
        </w:rPr>
        <w:t>24</w:t>
      </w:r>
      <w:r w:rsidRPr="0072239C">
        <w:rPr>
          <w:rFonts w:ascii="Arial" w:hAnsi="Arial" w:cs="Arial"/>
          <w:spacing w:val="-4"/>
        </w:rPr>
        <w:t xml:space="preserve"> </w:t>
      </w:r>
      <w:r w:rsidRPr="0072239C">
        <w:rPr>
          <w:rFonts w:ascii="Arial" w:hAnsi="Arial" w:cs="Arial"/>
        </w:rPr>
        <w:t>février</w:t>
      </w:r>
      <w:r w:rsidRPr="0072239C">
        <w:rPr>
          <w:rFonts w:ascii="Arial" w:hAnsi="Arial" w:cs="Arial"/>
          <w:spacing w:val="-3"/>
        </w:rPr>
        <w:t xml:space="preserve"> </w:t>
      </w:r>
      <w:r w:rsidRPr="0072239C">
        <w:rPr>
          <w:rFonts w:ascii="Arial" w:hAnsi="Arial" w:cs="Arial"/>
        </w:rPr>
        <w:t>1957</w:t>
      </w:r>
      <w:r w:rsidRPr="0072239C">
        <w:rPr>
          <w:rFonts w:ascii="Arial" w:hAnsi="Arial" w:cs="Arial"/>
          <w:spacing w:val="-5"/>
        </w:rPr>
        <w:t xml:space="preserve"> </w:t>
      </w:r>
      <w:r w:rsidRPr="0072239C">
        <w:rPr>
          <w:rFonts w:ascii="Arial" w:hAnsi="Arial" w:cs="Arial"/>
        </w:rPr>
        <w:t>instituant</w:t>
      </w:r>
      <w:r w:rsidRPr="0072239C">
        <w:rPr>
          <w:rFonts w:ascii="Arial" w:hAnsi="Arial" w:cs="Arial"/>
          <w:spacing w:val="-6"/>
        </w:rPr>
        <w:t xml:space="preserve"> </w:t>
      </w:r>
      <w:r w:rsidRPr="0072239C">
        <w:rPr>
          <w:rFonts w:ascii="Arial" w:hAnsi="Arial" w:cs="Arial"/>
        </w:rPr>
        <w:t>une</w:t>
      </w:r>
      <w:r w:rsidRPr="0072239C">
        <w:rPr>
          <w:rFonts w:ascii="Arial" w:hAnsi="Arial" w:cs="Arial"/>
          <w:spacing w:val="-2"/>
        </w:rPr>
        <w:t xml:space="preserve"> </w:t>
      </w:r>
      <w:r w:rsidRPr="0072239C">
        <w:rPr>
          <w:rFonts w:ascii="Arial" w:hAnsi="Arial" w:cs="Arial"/>
        </w:rPr>
        <w:t>procédure</w:t>
      </w:r>
      <w:r w:rsidRPr="0072239C">
        <w:rPr>
          <w:rFonts w:ascii="Arial" w:hAnsi="Arial" w:cs="Arial"/>
          <w:spacing w:val="-3"/>
        </w:rPr>
        <w:t xml:space="preserve"> </w:t>
      </w:r>
      <w:r w:rsidRPr="0072239C">
        <w:rPr>
          <w:rFonts w:ascii="Arial" w:hAnsi="Arial" w:cs="Arial"/>
        </w:rPr>
        <w:t>d’expropriation</w:t>
      </w:r>
      <w:r w:rsidRPr="0072239C">
        <w:rPr>
          <w:rFonts w:ascii="Arial" w:hAnsi="Arial" w:cs="Arial"/>
          <w:spacing w:val="-6"/>
        </w:rPr>
        <w:t xml:space="preserve"> </w:t>
      </w:r>
      <w:r w:rsidRPr="0072239C">
        <w:rPr>
          <w:rFonts w:ascii="Arial" w:hAnsi="Arial" w:cs="Arial"/>
          <w:spacing w:val="-2"/>
        </w:rPr>
        <w:t>spéciale</w:t>
      </w:r>
    </w:p>
    <w:p w14:paraId="145F08D7" w14:textId="77777777" w:rsidR="00D73309" w:rsidRPr="0072239C" w:rsidRDefault="00E35679">
      <w:pPr>
        <w:pStyle w:val="Paragraphedeliste"/>
        <w:numPr>
          <w:ilvl w:val="0"/>
          <w:numId w:val="65"/>
        </w:numPr>
        <w:tabs>
          <w:tab w:val="left" w:pos="974"/>
        </w:tabs>
        <w:spacing w:before="121"/>
        <w:jc w:val="both"/>
        <w:rPr>
          <w:rFonts w:ascii="Arial" w:hAnsi="Arial" w:cs="Arial"/>
        </w:rPr>
      </w:pPr>
      <w:r w:rsidRPr="0072239C">
        <w:rPr>
          <w:rFonts w:ascii="Arial" w:hAnsi="Arial" w:cs="Arial"/>
        </w:rPr>
        <w:t>Délibération</w:t>
      </w:r>
      <w:r w:rsidRPr="0072239C">
        <w:rPr>
          <w:rFonts w:ascii="Arial" w:hAnsi="Arial" w:cs="Arial"/>
          <w:spacing w:val="-4"/>
        </w:rPr>
        <w:t xml:space="preserve"> </w:t>
      </w:r>
      <w:r w:rsidRPr="0072239C">
        <w:rPr>
          <w:rFonts w:ascii="Arial" w:hAnsi="Arial" w:cs="Arial"/>
        </w:rPr>
        <w:t>n°</w:t>
      </w:r>
      <w:r w:rsidRPr="0072239C">
        <w:rPr>
          <w:rFonts w:ascii="Arial" w:hAnsi="Arial" w:cs="Arial"/>
          <w:spacing w:val="-5"/>
        </w:rPr>
        <w:t xml:space="preserve"> </w:t>
      </w:r>
      <w:r w:rsidRPr="0072239C">
        <w:rPr>
          <w:rFonts w:ascii="Arial" w:hAnsi="Arial" w:cs="Arial"/>
        </w:rPr>
        <w:t>60-52</w:t>
      </w:r>
      <w:r w:rsidRPr="0072239C">
        <w:rPr>
          <w:rFonts w:ascii="Arial" w:hAnsi="Arial" w:cs="Arial"/>
          <w:spacing w:val="-5"/>
        </w:rPr>
        <w:t xml:space="preserve"> </w:t>
      </w:r>
      <w:r w:rsidRPr="0072239C">
        <w:rPr>
          <w:rFonts w:ascii="Arial" w:hAnsi="Arial" w:cs="Arial"/>
        </w:rPr>
        <w:t>du</w:t>
      </w:r>
      <w:r w:rsidRPr="0072239C">
        <w:rPr>
          <w:rFonts w:ascii="Arial" w:hAnsi="Arial" w:cs="Arial"/>
          <w:spacing w:val="-3"/>
        </w:rPr>
        <w:t xml:space="preserve"> </w:t>
      </w:r>
      <w:r w:rsidRPr="0072239C">
        <w:rPr>
          <w:rFonts w:ascii="Arial" w:hAnsi="Arial" w:cs="Arial"/>
        </w:rPr>
        <w:t>10</w:t>
      </w:r>
      <w:r w:rsidRPr="0072239C">
        <w:rPr>
          <w:rFonts w:ascii="Arial" w:hAnsi="Arial" w:cs="Arial"/>
          <w:spacing w:val="-3"/>
        </w:rPr>
        <w:t xml:space="preserve"> </w:t>
      </w:r>
      <w:r w:rsidRPr="0072239C">
        <w:rPr>
          <w:rFonts w:ascii="Arial" w:hAnsi="Arial" w:cs="Arial"/>
        </w:rPr>
        <w:t>décembre</w:t>
      </w:r>
      <w:r w:rsidRPr="0072239C">
        <w:rPr>
          <w:rFonts w:ascii="Arial" w:hAnsi="Arial" w:cs="Arial"/>
          <w:spacing w:val="-1"/>
        </w:rPr>
        <w:t xml:space="preserve"> </w:t>
      </w:r>
      <w:r w:rsidRPr="0072239C">
        <w:rPr>
          <w:rFonts w:ascii="Arial" w:hAnsi="Arial" w:cs="Arial"/>
        </w:rPr>
        <w:t>1960</w:t>
      </w:r>
      <w:r w:rsidRPr="0072239C">
        <w:rPr>
          <w:rFonts w:ascii="Arial" w:hAnsi="Arial" w:cs="Arial"/>
          <w:spacing w:val="-3"/>
        </w:rPr>
        <w:t xml:space="preserve"> </w:t>
      </w:r>
      <w:r w:rsidRPr="0072239C">
        <w:rPr>
          <w:rFonts w:ascii="Arial" w:hAnsi="Arial" w:cs="Arial"/>
        </w:rPr>
        <w:t>relative</w:t>
      </w:r>
      <w:r w:rsidRPr="0072239C">
        <w:rPr>
          <w:rFonts w:ascii="Arial" w:hAnsi="Arial" w:cs="Arial"/>
          <w:spacing w:val="-1"/>
        </w:rPr>
        <w:t xml:space="preserve"> </w:t>
      </w:r>
      <w:r w:rsidRPr="0072239C">
        <w:rPr>
          <w:rFonts w:ascii="Arial" w:hAnsi="Arial" w:cs="Arial"/>
        </w:rPr>
        <w:t>à</w:t>
      </w:r>
      <w:r w:rsidRPr="0072239C">
        <w:rPr>
          <w:rFonts w:ascii="Arial" w:hAnsi="Arial" w:cs="Arial"/>
          <w:spacing w:val="-6"/>
        </w:rPr>
        <w:t xml:space="preserve"> </w:t>
      </w:r>
      <w:r w:rsidRPr="0072239C">
        <w:rPr>
          <w:rFonts w:ascii="Arial" w:hAnsi="Arial" w:cs="Arial"/>
        </w:rPr>
        <w:t>la</w:t>
      </w:r>
      <w:r w:rsidRPr="0072239C">
        <w:rPr>
          <w:rFonts w:ascii="Arial" w:hAnsi="Arial" w:cs="Arial"/>
          <w:spacing w:val="-2"/>
        </w:rPr>
        <w:t xml:space="preserve"> </w:t>
      </w:r>
      <w:r w:rsidRPr="0072239C">
        <w:rPr>
          <w:rFonts w:ascii="Arial" w:hAnsi="Arial" w:cs="Arial"/>
        </w:rPr>
        <w:t>constatation</w:t>
      </w:r>
      <w:r w:rsidRPr="0072239C">
        <w:rPr>
          <w:rFonts w:ascii="Arial" w:hAnsi="Arial" w:cs="Arial"/>
          <w:spacing w:val="-5"/>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à</w:t>
      </w:r>
      <w:r w:rsidRPr="0072239C">
        <w:rPr>
          <w:rFonts w:ascii="Arial" w:hAnsi="Arial" w:cs="Arial"/>
          <w:spacing w:val="-4"/>
        </w:rPr>
        <w:t xml:space="preserve"> </w:t>
      </w:r>
      <w:r w:rsidRPr="0072239C">
        <w:rPr>
          <w:rFonts w:ascii="Arial" w:hAnsi="Arial" w:cs="Arial"/>
        </w:rPr>
        <w:t>l’institution</w:t>
      </w:r>
      <w:r w:rsidRPr="0072239C">
        <w:rPr>
          <w:rFonts w:ascii="Arial" w:hAnsi="Arial" w:cs="Arial"/>
          <w:spacing w:val="-4"/>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la</w:t>
      </w:r>
      <w:r w:rsidRPr="0072239C">
        <w:rPr>
          <w:rFonts w:ascii="Arial" w:hAnsi="Arial" w:cs="Arial"/>
          <w:spacing w:val="-5"/>
        </w:rPr>
        <w:t xml:space="preserve"> </w:t>
      </w:r>
      <w:r w:rsidRPr="0072239C">
        <w:rPr>
          <w:rFonts w:ascii="Arial" w:hAnsi="Arial" w:cs="Arial"/>
          <w:spacing w:val="-2"/>
        </w:rPr>
        <w:t>propriété</w:t>
      </w:r>
    </w:p>
    <w:p w14:paraId="145F08D8" w14:textId="77777777" w:rsidR="00D73309" w:rsidRPr="0072239C" w:rsidRDefault="00E35679">
      <w:pPr>
        <w:pStyle w:val="Paragraphedeliste"/>
        <w:numPr>
          <w:ilvl w:val="0"/>
          <w:numId w:val="65"/>
        </w:numPr>
        <w:tabs>
          <w:tab w:val="left" w:pos="974"/>
        </w:tabs>
        <w:spacing w:before="120"/>
        <w:jc w:val="both"/>
        <w:rPr>
          <w:rFonts w:ascii="Arial" w:hAnsi="Arial" w:cs="Arial"/>
        </w:rPr>
      </w:pPr>
      <w:r w:rsidRPr="0072239C">
        <w:rPr>
          <w:rFonts w:ascii="Arial" w:hAnsi="Arial" w:cs="Arial"/>
        </w:rPr>
        <w:t>Arrêté</w:t>
      </w:r>
      <w:r w:rsidRPr="0072239C">
        <w:rPr>
          <w:rFonts w:ascii="Arial" w:hAnsi="Arial" w:cs="Arial"/>
          <w:spacing w:val="-4"/>
        </w:rPr>
        <w:t xml:space="preserve"> </w:t>
      </w:r>
      <w:r w:rsidRPr="0072239C">
        <w:rPr>
          <w:rFonts w:ascii="Arial" w:hAnsi="Arial" w:cs="Arial"/>
        </w:rPr>
        <w:t>du</w:t>
      </w:r>
      <w:r w:rsidRPr="0072239C">
        <w:rPr>
          <w:rFonts w:ascii="Arial" w:hAnsi="Arial" w:cs="Arial"/>
          <w:spacing w:val="-6"/>
        </w:rPr>
        <w:t xml:space="preserve"> </w:t>
      </w:r>
      <w:r w:rsidRPr="0072239C">
        <w:rPr>
          <w:rFonts w:ascii="Arial" w:hAnsi="Arial" w:cs="Arial"/>
        </w:rPr>
        <w:t>14</w:t>
      </w:r>
      <w:r w:rsidRPr="0072239C">
        <w:rPr>
          <w:rFonts w:ascii="Arial" w:hAnsi="Arial" w:cs="Arial"/>
          <w:spacing w:val="-4"/>
        </w:rPr>
        <w:t xml:space="preserve"> </w:t>
      </w:r>
      <w:r w:rsidRPr="0072239C">
        <w:rPr>
          <w:rFonts w:ascii="Arial" w:hAnsi="Arial" w:cs="Arial"/>
        </w:rPr>
        <w:t>juin</w:t>
      </w:r>
      <w:r w:rsidRPr="0072239C">
        <w:rPr>
          <w:rFonts w:ascii="Arial" w:hAnsi="Arial" w:cs="Arial"/>
          <w:spacing w:val="-5"/>
        </w:rPr>
        <w:t xml:space="preserve"> </w:t>
      </w:r>
      <w:r w:rsidRPr="0072239C">
        <w:rPr>
          <w:rFonts w:ascii="Arial" w:hAnsi="Arial" w:cs="Arial"/>
        </w:rPr>
        <w:t>1961</w:t>
      </w:r>
      <w:r w:rsidRPr="0072239C">
        <w:rPr>
          <w:rFonts w:ascii="Arial" w:hAnsi="Arial" w:cs="Arial"/>
          <w:spacing w:val="-2"/>
        </w:rPr>
        <w:t xml:space="preserve"> </w:t>
      </w:r>
      <w:r w:rsidRPr="0072239C">
        <w:rPr>
          <w:rFonts w:ascii="Arial" w:hAnsi="Arial" w:cs="Arial"/>
        </w:rPr>
        <w:t>portant</w:t>
      </w:r>
      <w:r w:rsidRPr="0072239C">
        <w:rPr>
          <w:rFonts w:ascii="Arial" w:hAnsi="Arial" w:cs="Arial"/>
          <w:spacing w:val="-3"/>
        </w:rPr>
        <w:t xml:space="preserve"> </w:t>
      </w:r>
      <w:r w:rsidRPr="0072239C">
        <w:rPr>
          <w:rFonts w:ascii="Arial" w:hAnsi="Arial" w:cs="Arial"/>
        </w:rPr>
        <w:t>organisation</w:t>
      </w:r>
      <w:r w:rsidRPr="0072239C">
        <w:rPr>
          <w:rFonts w:ascii="Arial" w:hAnsi="Arial" w:cs="Arial"/>
          <w:spacing w:val="-4"/>
        </w:rPr>
        <w:t xml:space="preserve"> </w:t>
      </w:r>
      <w:r w:rsidRPr="0072239C">
        <w:rPr>
          <w:rFonts w:ascii="Arial" w:hAnsi="Arial" w:cs="Arial"/>
        </w:rPr>
        <w:t>du</w:t>
      </w:r>
      <w:r w:rsidRPr="0072239C">
        <w:rPr>
          <w:rFonts w:ascii="Arial" w:hAnsi="Arial" w:cs="Arial"/>
          <w:spacing w:val="-3"/>
        </w:rPr>
        <w:t xml:space="preserve"> </w:t>
      </w:r>
      <w:r w:rsidRPr="0072239C">
        <w:rPr>
          <w:rFonts w:ascii="Arial" w:hAnsi="Arial" w:cs="Arial"/>
        </w:rPr>
        <w:t>service</w:t>
      </w:r>
      <w:r w:rsidRPr="0072239C">
        <w:rPr>
          <w:rFonts w:ascii="Arial" w:hAnsi="Arial" w:cs="Arial"/>
          <w:spacing w:val="-5"/>
        </w:rPr>
        <w:t xml:space="preserve"> </w:t>
      </w:r>
      <w:r w:rsidRPr="0072239C">
        <w:rPr>
          <w:rFonts w:ascii="Arial" w:hAnsi="Arial" w:cs="Arial"/>
        </w:rPr>
        <w:t>des</w:t>
      </w:r>
      <w:r w:rsidRPr="0072239C">
        <w:rPr>
          <w:rFonts w:ascii="Arial" w:hAnsi="Arial" w:cs="Arial"/>
          <w:spacing w:val="-2"/>
        </w:rPr>
        <w:t xml:space="preserve"> </w:t>
      </w:r>
      <w:r w:rsidRPr="0072239C">
        <w:rPr>
          <w:rFonts w:ascii="Arial" w:hAnsi="Arial" w:cs="Arial"/>
        </w:rPr>
        <w:t>domaines</w:t>
      </w:r>
      <w:r w:rsidRPr="0072239C">
        <w:rPr>
          <w:rFonts w:ascii="Arial" w:hAnsi="Arial" w:cs="Arial"/>
          <w:spacing w:val="-3"/>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propriété</w:t>
      </w:r>
      <w:r w:rsidRPr="0072239C">
        <w:rPr>
          <w:rFonts w:ascii="Arial" w:hAnsi="Arial" w:cs="Arial"/>
          <w:spacing w:val="-2"/>
        </w:rPr>
        <w:t xml:space="preserve"> foncière</w:t>
      </w:r>
    </w:p>
    <w:p w14:paraId="145F08D9" w14:textId="77777777" w:rsidR="00D73309" w:rsidRPr="0072239C" w:rsidRDefault="00E35679">
      <w:pPr>
        <w:pStyle w:val="Paragraphedeliste"/>
        <w:numPr>
          <w:ilvl w:val="0"/>
          <w:numId w:val="65"/>
        </w:numPr>
        <w:tabs>
          <w:tab w:val="left" w:pos="974"/>
        </w:tabs>
        <w:spacing w:before="120"/>
        <w:jc w:val="both"/>
        <w:rPr>
          <w:rFonts w:ascii="Arial" w:hAnsi="Arial" w:cs="Arial"/>
        </w:rPr>
      </w:pPr>
      <w:r w:rsidRPr="0072239C">
        <w:rPr>
          <w:rFonts w:ascii="Arial" w:hAnsi="Arial" w:cs="Arial"/>
        </w:rPr>
        <w:t>Loi</w:t>
      </w:r>
      <w:r w:rsidRPr="0072239C">
        <w:rPr>
          <w:rFonts w:ascii="Arial" w:hAnsi="Arial" w:cs="Arial"/>
          <w:spacing w:val="-6"/>
        </w:rPr>
        <w:t xml:space="preserve"> </w:t>
      </w:r>
      <w:r w:rsidRPr="0072239C">
        <w:rPr>
          <w:rFonts w:ascii="Arial" w:hAnsi="Arial" w:cs="Arial"/>
        </w:rPr>
        <w:t>n°</w:t>
      </w:r>
      <w:r w:rsidRPr="0072239C">
        <w:rPr>
          <w:rFonts w:ascii="Arial" w:hAnsi="Arial" w:cs="Arial"/>
          <w:spacing w:val="-7"/>
        </w:rPr>
        <w:t xml:space="preserve"> </w:t>
      </w:r>
      <w:r w:rsidRPr="0072239C">
        <w:rPr>
          <w:rFonts w:ascii="Arial" w:hAnsi="Arial" w:cs="Arial"/>
        </w:rPr>
        <w:t>88-006/AF</w:t>
      </w:r>
      <w:r w:rsidRPr="0072239C">
        <w:rPr>
          <w:rFonts w:ascii="Arial" w:hAnsi="Arial" w:cs="Arial"/>
          <w:spacing w:val="-4"/>
        </w:rPr>
        <w:t xml:space="preserve"> </w:t>
      </w:r>
      <w:r w:rsidRPr="0072239C">
        <w:rPr>
          <w:rFonts w:ascii="Arial" w:hAnsi="Arial" w:cs="Arial"/>
        </w:rPr>
        <w:t>du</w:t>
      </w:r>
      <w:r w:rsidRPr="0072239C">
        <w:rPr>
          <w:rFonts w:ascii="Arial" w:hAnsi="Arial" w:cs="Arial"/>
          <w:spacing w:val="-5"/>
        </w:rPr>
        <w:t xml:space="preserve"> </w:t>
      </w:r>
      <w:r w:rsidRPr="0072239C">
        <w:rPr>
          <w:rFonts w:ascii="Arial" w:hAnsi="Arial" w:cs="Arial"/>
        </w:rPr>
        <w:t>12</w:t>
      </w:r>
      <w:r w:rsidRPr="0072239C">
        <w:rPr>
          <w:rFonts w:ascii="Arial" w:hAnsi="Arial" w:cs="Arial"/>
          <w:spacing w:val="-3"/>
        </w:rPr>
        <w:t xml:space="preserve"> </w:t>
      </w:r>
      <w:r w:rsidRPr="0072239C">
        <w:rPr>
          <w:rFonts w:ascii="Arial" w:hAnsi="Arial" w:cs="Arial"/>
        </w:rPr>
        <w:t>juillet</w:t>
      </w:r>
      <w:r w:rsidRPr="0072239C">
        <w:rPr>
          <w:rFonts w:ascii="Arial" w:hAnsi="Arial" w:cs="Arial"/>
          <w:spacing w:val="-4"/>
        </w:rPr>
        <w:t xml:space="preserve"> </w:t>
      </w:r>
      <w:r w:rsidRPr="0072239C">
        <w:rPr>
          <w:rFonts w:ascii="Arial" w:hAnsi="Arial" w:cs="Arial"/>
        </w:rPr>
        <w:t>1988</w:t>
      </w:r>
      <w:r w:rsidRPr="0072239C">
        <w:rPr>
          <w:rFonts w:ascii="Arial" w:hAnsi="Arial" w:cs="Arial"/>
          <w:spacing w:val="-3"/>
        </w:rPr>
        <w:t xml:space="preserve"> </w:t>
      </w:r>
      <w:r w:rsidRPr="0072239C">
        <w:rPr>
          <w:rFonts w:ascii="Arial" w:hAnsi="Arial" w:cs="Arial"/>
        </w:rPr>
        <w:t>portant</w:t>
      </w:r>
      <w:r w:rsidRPr="0072239C">
        <w:rPr>
          <w:rFonts w:ascii="Arial" w:hAnsi="Arial" w:cs="Arial"/>
          <w:spacing w:val="-5"/>
        </w:rPr>
        <w:t xml:space="preserve"> </w:t>
      </w:r>
      <w:r w:rsidRPr="0072239C">
        <w:rPr>
          <w:rFonts w:ascii="Arial" w:hAnsi="Arial" w:cs="Arial"/>
        </w:rPr>
        <w:t>règlementation</w:t>
      </w:r>
      <w:r w:rsidRPr="0072239C">
        <w:rPr>
          <w:rFonts w:ascii="Arial" w:hAnsi="Arial" w:cs="Arial"/>
          <w:spacing w:val="-5"/>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régime</w:t>
      </w:r>
      <w:r w:rsidRPr="0072239C">
        <w:rPr>
          <w:rFonts w:ascii="Arial" w:hAnsi="Arial" w:cs="Arial"/>
          <w:spacing w:val="-5"/>
        </w:rPr>
        <w:t xml:space="preserve"> </w:t>
      </w:r>
      <w:r w:rsidRPr="0072239C">
        <w:rPr>
          <w:rFonts w:ascii="Arial" w:hAnsi="Arial" w:cs="Arial"/>
          <w:spacing w:val="-2"/>
        </w:rPr>
        <w:t>forestier</w:t>
      </w:r>
    </w:p>
    <w:p w14:paraId="145F08DA" w14:textId="77777777" w:rsidR="00D73309" w:rsidRPr="0072239C" w:rsidRDefault="00E35679">
      <w:pPr>
        <w:pStyle w:val="Paragraphedeliste"/>
        <w:numPr>
          <w:ilvl w:val="0"/>
          <w:numId w:val="65"/>
        </w:numPr>
        <w:tabs>
          <w:tab w:val="left" w:pos="974"/>
        </w:tabs>
        <w:spacing w:before="121"/>
        <w:jc w:val="both"/>
        <w:rPr>
          <w:rFonts w:ascii="Arial" w:hAnsi="Arial" w:cs="Arial"/>
        </w:rPr>
      </w:pPr>
      <w:r w:rsidRPr="0072239C">
        <w:rPr>
          <w:rFonts w:ascii="Arial" w:hAnsi="Arial" w:cs="Arial"/>
        </w:rPr>
        <w:t>Décret</w:t>
      </w:r>
      <w:r w:rsidRPr="0072239C">
        <w:rPr>
          <w:rFonts w:ascii="Arial" w:hAnsi="Arial" w:cs="Arial"/>
          <w:spacing w:val="-13"/>
        </w:rPr>
        <w:t xml:space="preserve"> </w:t>
      </w:r>
      <w:r w:rsidRPr="0072239C">
        <w:rPr>
          <w:rFonts w:ascii="Arial" w:hAnsi="Arial" w:cs="Arial"/>
        </w:rPr>
        <w:t>n°</w:t>
      </w:r>
      <w:r w:rsidRPr="0072239C">
        <w:rPr>
          <w:rFonts w:ascii="Arial" w:hAnsi="Arial" w:cs="Arial"/>
          <w:spacing w:val="-12"/>
        </w:rPr>
        <w:t xml:space="preserve"> </w:t>
      </w:r>
      <w:r w:rsidRPr="0072239C">
        <w:rPr>
          <w:rFonts w:ascii="Arial" w:hAnsi="Arial" w:cs="Arial"/>
        </w:rPr>
        <w:t>13-089/PR</w:t>
      </w:r>
      <w:r w:rsidRPr="0072239C">
        <w:rPr>
          <w:rFonts w:ascii="Arial" w:hAnsi="Arial" w:cs="Arial"/>
          <w:spacing w:val="-13"/>
        </w:rPr>
        <w:t xml:space="preserve"> </w:t>
      </w:r>
      <w:r w:rsidRPr="0072239C">
        <w:rPr>
          <w:rFonts w:ascii="Arial" w:hAnsi="Arial" w:cs="Arial"/>
        </w:rPr>
        <w:t>du</w:t>
      </w:r>
      <w:r w:rsidRPr="0072239C">
        <w:rPr>
          <w:rFonts w:ascii="Arial" w:hAnsi="Arial" w:cs="Arial"/>
          <w:spacing w:val="-12"/>
        </w:rPr>
        <w:t xml:space="preserve"> </w:t>
      </w:r>
      <w:r w:rsidRPr="0072239C">
        <w:rPr>
          <w:rFonts w:ascii="Arial" w:hAnsi="Arial" w:cs="Arial"/>
        </w:rPr>
        <w:t>2</w:t>
      </w:r>
      <w:r w:rsidRPr="0072239C">
        <w:rPr>
          <w:rFonts w:ascii="Arial" w:hAnsi="Arial" w:cs="Arial"/>
          <w:spacing w:val="-12"/>
        </w:rPr>
        <w:t xml:space="preserve"> </w:t>
      </w:r>
      <w:r w:rsidRPr="0072239C">
        <w:rPr>
          <w:rFonts w:ascii="Arial" w:hAnsi="Arial" w:cs="Arial"/>
        </w:rPr>
        <w:t>août</w:t>
      </w:r>
      <w:r w:rsidRPr="0072239C">
        <w:rPr>
          <w:rFonts w:ascii="Arial" w:hAnsi="Arial" w:cs="Arial"/>
          <w:spacing w:val="-12"/>
        </w:rPr>
        <w:t xml:space="preserve"> </w:t>
      </w:r>
      <w:r w:rsidRPr="0072239C">
        <w:rPr>
          <w:rFonts w:ascii="Arial" w:hAnsi="Arial" w:cs="Arial"/>
        </w:rPr>
        <w:t>2013</w:t>
      </w:r>
      <w:r w:rsidRPr="0072239C">
        <w:rPr>
          <w:rFonts w:ascii="Arial" w:hAnsi="Arial" w:cs="Arial"/>
          <w:spacing w:val="-10"/>
        </w:rPr>
        <w:t xml:space="preserve"> </w:t>
      </w:r>
      <w:r w:rsidRPr="0072239C">
        <w:rPr>
          <w:rFonts w:ascii="Arial" w:hAnsi="Arial" w:cs="Arial"/>
        </w:rPr>
        <w:t>promulguant</w:t>
      </w:r>
      <w:r w:rsidRPr="0072239C">
        <w:rPr>
          <w:rFonts w:ascii="Arial" w:hAnsi="Arial" w:cs="Arial"/>
          <w:spacing w:val="-9"/>
        </w:rPr>
        <w:t xml:space="preserve"> </w:t>
      </w:r>
      <w:r w:rsidRPr="0072239C">
        <w:rPr>
          <w:rFonts w:ascii="Arial" w:hAnsi="Arial" w:cs="Arial"/>
        </w:rPr>
        <w:t>la</w:t>
      </w:r>
      <w:r w:rsidRPr="0072239C">
        <w:rPr>
          <w:rFonts w:ascii="Arial" w:hAnsi="Arial" w:cs="Arial"/>
          <w:spacing w:val="-12"/>
        </w:rPr>
        <w:t xml:space="preserve"> </w:t>
      </w:r>
      <w:r w:rsidRPr="0072239C">
        <w:rPr>
          <w:rFonts w:ascii="Arial" w:hAnsi="Arial" w:cs="Arial"/>
        </w:rPr>
        <w:t>loi</w:t>
      </w:r>
      <w:r w:rsidRPr="0072239C">
        <w:rPr>
          <w:rFonts w:ascii="Arial" w:hAnsi="Arial" w:cs="Arial"/>
          <w:spacing w:val="-13"/>
        </w:rPr>
        <w:t xml:space="preserve"> </w:t>
      </w:r>
      <w:r w:rsidRPr="0072239C">
        <w:rPr>
          <w:rFonts w:ascii="Arial" w:hAnsi="Arial" w:cs="Arial"/>
        </w:rPr>
        <w:t>n°</w:t>
      </w:r>
      <w:r w:rsidRPr="0072239C">
        <w:rPr>
          <w:rFonts w:ascii="Arial" w:hAnsi="Arial" w:cs="Arial"/>
          <w:spacing w:val="-12"/>
        </w:rPr>
        <w:t xml:space="preserve"> </w:t>
      </w:r>
      <w:r w:rsidRPr="0072239C">
        <w:rPr>
          <w:rFonts w:ascii="Arial" w:hAnsi="Arial" w:cs="Arial"/>
        </w:rPr>
        <w:t>13-004</w:t>
      </w:r>
      <w:r w:rsidRPr="0072239C">
        <w:rPr>
          <w:rFonts w:ascii="Arial" w:hAnsi="Arial" w:cs="Arial"/>
          <w:spacing w:val="-11"/>
        </w:rPr>
        <w:t xml:space="preserve"> </w:t>
      </w:r>
      <w:r w:rsidRPr="0072239C">
        <w:rPr>
          <w:rFonts w:ascii="Arial" w:hAnsi="Arial" w:cs="Arial"/>
        </w:rPr>
        <w:t>relative</w:t>
      </w:r>
      <w:r w:rsidRPr="0072239C">
        <w:rPr>
          <w:rFonts w:ascii="Arial" w:hAnsi="Arial" w:cs="Arial"/>
          <w:spacing w:val="-12"/>
        </w:rPr>
        <w:t xml:space="preserve"> </w:t>
      </w:r>
      <w:r w:rsidRPr="0072239C">
        <w:rPr>
          <w:rFonts w:ascii="Arial" w:hAnsi="Arial" w:cs="Arial"/>
        </w:rPr>
        <w:t>à</w:t>
      </w:r>
      <w:r w:rsidRPr="0072239C">
        <w:rPr>
          <w:rFonts w:ascii="Arial" w:hAnsi="Arial" w:cs="Arial"/>
          <w:spacing w:val="-13"/>
        </w:rPr>
        <w:t xml:space="preserve"> </w:t>
      </w:r>
      <w:r w:rsidRPr="0072239C">
        <w:rPr>
          <w:rFonts w:ascii="Arial" w:hAnsi="Arial" w:cs="Arial"/>
        </w:rPr>
        <w:t>l’enregistrement</w:t>
      </w:r>
      <w:r w:rsidRPr="0072239C">
        <w:rPr>
          <w:rFonts w:ascii="Arial" w:hAnsi="Arial" w:cs="Arial"/>
          <w:spacing w:val="-12"/>
        </w:rPr>
        <w:t xml:space="preserve"> </w:t>
      </w:r>
      <w:r w:rsidRPr="0072239C">
        <w:rPr>
          <w:rFonts w:ascii="Arial" w:hAnsi="Arial" w:cs="Arial"/>
        </w:rPr>
        <w:t>des</w:t>
      </w:r>
      <w:r w:rsidRPr="0072239C">
        <w:rPr>
          <w:rFonts w:ascii="Arial" w:hAnsi="Arial" w:cs="Arial"/>
          <w:spacing w:val="-12"/>
        </w:rPr>
        <w:t xml:space="preserve"> </w:t>
      </w:r>
      <w:r w:rsidRPr="0072239C">
        <w:rPr>
          <w:rFonts w:ascii="Arial" w:hAnsi="Arial" w:cs="Arial"/>
        </w:rPr>
        <w:t>titres</w:t>
      </w:r>
      <w:r w:rsidRPr="0072239C">
        <w:rPr>
          <w:rFonts w:ascii="Arial" w:hAnsi="Arial" w:cs="Arial"/>
          <w:spacing w:val="-11"/>
        </w:rPr>
        <w:t xml:space="preserve"> </w:t>
      </w:r>
      <w:r w:rsidRPr="0072239C">
        <w:rPr>
          <w:rFonts w:ascii="Arial" w:hAnsi="Arial" w:cs="Arial"/>
          <w:spacing w:val="-2"/>
        </w:rPr>
        <w:t>fonciers</w:t>
      </w:r>
    </w:p>
    <w:p w14:paraId="145F08DB" w14:textId="77777777" w:rsidR="00D73309" w:rsidRPr="0072239C" w:rsidRDefault="00E35679">
      <w:pPr>
        <w:pStyle w:val="Paragraphedeliste"/>
        <w:numPr>
          <w:ilvl w:val="0"/>
          <w:numId w:val="65"/>
        </w:numPr>
        <w:tabs>
          <w:tab w:val="left" w:pos="974"/>
        </w:tabs>
        <w:spacing w:before="118"/>
        <w:jc w:val="both"/>
        <w:rPr>
          <w:rFonts w:ascii="Arial" w:hAnsi="Arial" w:cs="Arial"/>
        </w:rPr>
      </w:pPr>
      <w:r w:rsidRPr="0072239C">
        <w:rPr>
          <w:rFonts w:ascii="Arial" w:hAnsi="Arial" w:cs="Arial"/>
        </w:rPr>
        <w:t>Décret</w:t>
      </w:r>
      <w:r w:rsidRPr="0072239C">
        <w:rPr>
          <w:rFonts w:ascii="Arial" w:hAnsi="Arial" w:cs="Arial"/>
          <w:spacing w:val="-6"/>
        </w:rPr>
        <w:t xml:space="preserve"> </w:t>
      </w:r>
      <w:r w:rsidRPr="0072239C">
        <w:rPr>
          <w:rFonts w:ascii="Arial" w:hAnsi="Arial" w:cs="Arial"/>
        </w:rPr>
        <w:t>du</w:t>
      </w:r>
      <w:r w:rsidRPr="0072239C">
        <w:rPr>
          <w:rFonts w:ascii="Arial" w:hAnsi="Arial" w:cs="Arial"/>
          <w:spacing w:val="-6"/>
        </w:rPr>
        <w:t xml:space="preserve"> </w:t>
      </w:r>
      <w:r w:rsidRPr="0072239C">
        <w:rPr>
          <w:rFonts w:ascii="Arial" w:hAnsi="Arial" w:cs="Arial"/>
        </w:rPr>
        <w:t>6</w:t>
      </w:r>
      <w:r w:rsidRPr="0072239C">
        <w:rPr>
          <w:rFonts w:ascii="Arial" w:hAnsi="Arial" w:cs="Arial"/>
          <w:spacing w:val="-3"/>
        </w:rPr>
        <w:t xml:space="preserve"> </w:t>
      </w:r>
      <w:r w:rsidRPr="0072239C">
        <w:rPr>
          <w:rFonts w:ascii="Arial" w:hAnsi="Arial" w:cs="Arial"/>
        </w:rPr>
        <w:t>janvier</w:t>
      </w:r>
      <w:r w:rsidRPr="0072239C">
        <w:rPr>
          <w:rFonts w:ascii="Arial" w:hAnsi="Arial" w:cs="Arial"/>
          <w:spacing w:val="-5"/>
        </w:rPr>
        <w:t xml:space="preserve"> </w:t>
      </w:r>
      <w:r w:rsidRPr="0072239C">
        <w:rPr>
          <w:rFonts w:ascii="Arial" w:hAnsi="Arial" w:cs="Arial"/>
        </w:rPr>
        <w:t>1935</w:t>
      </w:r>
      <w:r w:rsidRPr="0072239C">
        <w:rPr>
          <w:rFonts w:ascii="Arial" w:hAnsi="Arial" w:cs="Arial"/>
          <w:spacing w:val="-5"/>
        </w:rPr>
        <w:t xml:space="preserve"> </w:t>
      </w:r>
      <w:r w:rsidRPr="0072239C">
        <w:rPr>
          <w:rFonts w:ascii="Arial" w:hAnsi="Arial" w:cs="Arial"/>
        </w:rPr>
        <w:t>portant</w:t>
      </w:r>
      <w:r w:rsidRPr="0072239C">
        <w:rPr>
          <w:rFonts w:ascii="Arial" w:hAnsi="Arial" w:cs="Arial"/>
          <w:spacing w:val="-5"/>
        </w:rPr>
        <w:t xml:space="preserve"> </w:t>
      </w:r>
      <w:r w:rsidRPr="0072239C">
        <w:rPr>
          <w:rFonts w:ascii="Arial" w:hAnsi="Arial" w:cs="Arial"/>
        </w:rPr>
        <w:t>réglementation</w:t>
      </w:r>
      <w:r w:rsidRPr="0072239C">
        <w:rPr>
          <w:rFonts w:ascii="Arial" w:hAnsi="Arial" w:cs="Arial"/>
          <w:spacing w:val="-4"/>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l’expropriation</w:t>
      </w:r>
      <w:r w:rsidRPr="0072239C">
        <w:rPr>
          <w:rFonts w:ascii="Arial" w:hAnsi="Arial" w:cs="Arial"/>
          <w:spacing w:val="-4"/>
        </w:rPr>
        <w:t xml:space="preserve"> </w:t>
      </w:r>
      <w:r w:rsidRPr="0072239C">
        <w:rPr>
          <w:rFonts w:ascii="Arial" w:hAnsi="Arial" w:cs="Arial"/>
        </w:rPr>
        <w:t>pour</w:t>
      </w:r>
      <w:r w:rsidRPr="0072239C">
        <w:rPr>
          <w:rFonts w:ascii="Arial" w:hAnsi="Arial" w:cs="Arial"/>
          <w:spacing w:val="-3"/>
        </w:rPr>
        <w:t xml:space="preserve"> </w:t>
      </w:r>
      <w:r w:rsidRPr="0072239C">
        <w:rPr>
          <w:rFonts w:ascii="Arial" w:hAnsi="Arial" w:cs="Arial"/>
        </w:rPr>
        <w:t>cause</w:t>
      </w:r>
      <w:r w:rsidRPr="0072239C">
        <w:rPr>
          <w:rFonts w:ascii="Arial" w:hAnsi="Arial" w:cs="Arial"/>
          <w:spacing w:val="-6"/>
        </w:rPr>
        <w:t xml:space="preserve"> </w:t>
      </w:r>
      <w:r w:rsidRPr="0072239C">
        <w:rPr>
          <w:rFonts w:ascii="Arial" w:hAnsi="Arial" w:cs="Arial"/>
        </w:rPr>
        <w:t>d’utilité</w:t>
      </w:r>
      <w:r w:rsidRPr="0072239C">
        <w:rPr>
          <w:rFonts w:ascii="Arial" w:hAnsi="Arial" w:cs="Arial"/>
          <w:spacing w:val="-2"/>
        </w:rPr>
        <w:t xml:space="preserve"> Publique</w:t>
      </w:r>
    </w:p>
    <w:p w14:paraId="145F08DD" w14:textId="3335A5A4" w:rsidR="00D73309" w:rsidRPr="0072239C" w:rsidRDefault="00E35679" w:rsidP="0072239C">
      <w:pPr>
        <w:pStyle w:val="Paragraphedeliste"/>
        <w:numPr>
          <w:ilvl w:val="0"/>
          <w:numId w:val="65"/>
        </w:numPr>
        <w:tabs>
          <w:tab w:val="left" w:pos="974"/>
        </w:tabs>
        <w:spacing w:before="120"/>
        <w:jc w:val="both"/>
        <w:rPr>
          <w:rFonts w:ascii="Arial" w:hAnsi="Arial" w:cs="Arial"/>
        </w:rPr>
      </w:pPr>
      <w:r w:rsidRPr="0072239C">
        <w:rPr>
          <w:rFonts w:ascii="Arial" w:hAnsi="Arial" w:cs="Arial"/>
        </w:rPr>
        <w:t>Décret</w:t>
      </w:r>
      <w:r w:rsidRPr="0072239C">
        <w:rPr>
          <w:rFonts w:ascii="Arial" w:hAnsi="Arial" w:cs="Arial"/>
          <w:spacing w:val="8"/>
        </w:rPr>
        <w:t xml:space="preserve"> </w:t>
      </w:r>
      <w:r w:rsidRPr="0072239C">
        <w:rPr>
          <w:rFonts w:ascii="Arial" w:hAnsi="Arial" w:cs="Arial"/>
        </w:rPr>
        <w:t>n°57-243</w:t>
      </w:r>
      <w:r w:rsidRPr="0072239C">
        <w:rPr>
          <w:rFonts w:ascii="Arial" w:hAnsi="Arial" w:cs="Arial"/>
          <w:spacing w:val="9"/>
        </w:rPr>
        <w:t xml:space="preserve"> </w:t>
      </w:r>
      <w:r w:rsidRPr="0072239C">
        <w:rPr>
          <w:rFonts w:ascii="Arial" w:hAnsi="Arial" w:cs="Arial"/>
        </w:rPr>
        <w:t>du</w:t>
      </w:r>
      <w:r w:rsidRPr="0072239C">
        <w:rPr>
          <w:rFonts w:ascii="Arial" w:hAnsi="Arial" w:cs="Arial"/>
          <w:spacing w:val="9"/>
        </w:rPr>
        <w:t xml:space="preserve"> </w:t>
      </w:r>
      <w:r w:rsidRPr="0072239C">
        <w:rPr>
          <w:rFonts w:ascii="Arial" w:hAnsi="Arial" w:cs="Arial"/>
        </w:rPr>
        <w:t>24</w:t>
      </w:r>
      <w:r w:rsidRPr="0072239C">
        <w:rPr>
          <w:rFonts w:ascii="Arial" w:hAnsi="Arial" w:cs="Arial"/>
          <w:spacing w:val="11"/>
        </w:rPr>
        <w:t xml:space="preserve"> </w:t>
      </w:r>
      <w:r w:rsidRPr="0072239C">
        <w:rPr>
          <w:rFonts w:ascii="Arial" w:hAnsi="Arial" w:cs="Arial"/>
        </w:rPr>
        <w:t>février</w:t>
      </w:r>
      <w:r w:rsidRPr="0072239C">
        <w:rPr>
          <w:rFonts w:ascii="Arial" w:hAnsi="Arial" w:cs="Arial"/>
          <w:spacing w:val="9"/>
        </w:rPr>
        <w:t xml:space="preserve"> </w:t>
      </w:r>
      <w:r w:rsidRPr="0072239C">
        <w:rPr>
          <w:rFonts w:ascii="Arial" w:hAnsi="Arial" w:cs="Arial"/>
        </w:rPr>
        <w:t>1957</w:t>
      </w:r>
      <w:r w:rsidRPr="0072239C">
        <w:rPr>
          <w:rFonts w:ascii="Arial" w:hAnsi="Arial" w:cs="Arial"/>
          <w:spacing w:val="11"/>
        </w:rPr>
        <w:t xml:space="preserve"> </w:t>
      </w:r>
      <w:r w:rsidRPr="0072239C">
        <w:rPr>
          <w:rFonts w:ascii="Arial" w:hAnsi="Arial" w:cs="Arial"/>
        </w:rPr>
        <w:t>instituant</w:t>
      </w:r>
      <w:r w:rsidRPr="0072239C">
        <w:rPr>
          <w:rFonts w:ascii="Arial" w:hAnsi="Arial" w:cs="Arial"/>
          <w:spacing w:val="8"/>
        </w:rPr>
        <w:t xml:space="preserve"> </w:t>
      </w:r>
      <w:r w:rsidRPr="0072239C">
        <w:rPr>
          <w:rFonts w:ascii="Arial" w:hAnsi="Arial" w:cs="Arial"/>
        </w:rPr>
        <w:t>une</w:t>
      </w:r>
      <w:r w:rsidRPr="0072239C">
        <w:rPr>
          <w:rFonts w:ascii="Arial" w:hAnsi="Arial" w:cs="Arial"/>
          <w:spacing w:val="11"/>
        </w:rPr>
        <w:t xml:space="preserve"> </w:t>
      </w:r>
      <w:r w:rsidRPr="0072239C">
        <w:rPr>
          <w:rFonts w:ascii="Arial" w:hAnsi="Arial" w:cs="Arial"/>
        </w:rPr>
        <w:t>procédure</w:t>
      </w:r>
      <w:r w:rsidRPr="0072239C">
        <w:rPr>
          <w:rFonts w:ascii="Arial" w:hAnsi="Arial" w:cs="Arial"/>
          <w:spacing w:val="7"/>
        </w:rPr>
        <w:t xml:space="preserve"> </w:t>
      </w:r>
      <w:r w:rsidRPr="0072239C">
        <w:rPr>
          <w:rFonts w:ascii="Arial" w:hAnsi="Arial" w:cs="Arial"/>
        </w:rPr>
        <w:t>d’expropriation</w:t>
      </w:r>
      <w:r w:rsidRPr="0072239C">
        <w:rPr>
          <w:rFonts w:ascii="Arial" w:hAnsi="Arial" w:cs="Arial"/>
          <w:spacing w:val="9"/>
        </w:rPr>
        <w:t xml:space="preserve"> </w:t>
      </w:r>
      <w:r w:rsidRPr="0072239C">
        <w:rPr>
          <w:rFonts w:ascii="Arial" w:hAnsi="Arial" w:cs="Arial"/>
        </w:rPr>
        <w:t>spéciale</w:t>
      </w:r>
      <w:r w:rsidRPr="0072239C">
        <w:rPr>
          <w:rFonts w:ascii="Arial" w:hAnsi="Arial" w:cs="Arial"/>
          <w:spacing w:val="11"/>
        </w:rPr>
        <w:t xml:space="preserve"> </w:t>
      </w:r>
      <w:r w:rsidRPr="0072239C">
        <w:rPr>
          <w:rFonts w:ascii="Arial" w:hAnsi="Arial" w:cs="Arial"/>
        </w:rPr>
        <w:t>pour</w:t>
      </w:r>
      <w:r w:rsidRPr="0072239C">
        <w:rPr>
          <w:rFonts w:ascii="Arial" w:hAnsi="Arial" w:cs="Arial"/>
          <w:spacing w:val="10"/>
        </w:rPr>
        <w:t xml:space="preserve"> </w:t>
      </w:r>
      <w:r w:rsidRPr="0072239C">
        <w:rPr>
          <w:rFonts w:ascii="Arial" w:hAnsi="Arial" w:cs="Arial"/>
        </w:rPr>
        <w:t>certaines</w:t>
      </w:r>
      <w:r w:rsidRPr="0072239C">
        <w:rPr>
          <w:rFonts w:ascii="Arial" w:hAnsi="Arial" w:cs="Arial"/>
          <w:spacing w:val="9"/>
        </w:rPr>
        <w:t xml:space="preserve"> </w:t>
      </w:r>
      <w:r w:rsidRPr="0072239C">
        <w:rPr>
          <w:rFonts w:ascii="Arial" w:hAnsi="Arial" w:cs="Arial"/>
          <w:spacing w:val="-2"/>
        </w:rPr>
        <w:t>terres</w:t>
      </w:r>
      <w:r w:rsidR="00A54287" w:rsidRPr="00A54287">
        <w:rPr>
          <w:rFonts w:ascii="Arial" w:hAnsi="Arial" w:cs="Arial"/>
          <w:spacing w:val="-2"/>
        </w:rPr>
        <w:t xml:space="preserve"> </w:t>
      </w:r>
      <w:r w:rsidRPr="0072239C">
        <w:rPr>
          <w:rFonts w:ascii="Arial" w:hAnsi="Arial" w:cs="Arial"/>
        </w:rPr>
        <w:t>acquises</w:t>
      </w:r>
      <w:r w:rsidRPr="0072239C">
        <w:rPr>
          <w:rFonts w:ascii="Arial" w:hAnsi="Arial" w:cs="Arial"/>
          <w:spacing w:val="-3"/>
        </w:rPr>
        <w:t xml:space="preserve"> </w:t>
      </w:r>
      <w:r w:rsidRPr="0072239C">
        <w:rPr>
          <w:rFonts w:ascii="Arial" w:hAnsi="Arial" w:cs="Arial"/>
        </w:rPr>
        <w:t>à</w:t>
      </w:r>
      <w:r w:rsidRPr="0072239C">
        <w:rPr>
          <w:rFonts w:ascii="Arial" w:hAnsi="Arial" w:cs="Arial"/>
          <w:spacing w:val="-3"/>
        </w:rPr>
        <w:t xml:space="preserve"> </w:t>
      </w:r>
      <w:r w:rsidRPr="0072239C">
        <w:rPr>
          <w:rFonts w:ascii="Arial" w:hAnsi="Arial" w:cs="Arial"/>
        </w:rPr>
        <w:t>la</w:t>
      </w:r>
      <w:r w:rsidRPr="0072239C">
        <w:rPr>
          <w:rFonts w:ascii="Arial" w:hAnsi="Arial" w:cs="Arial"/>
          <w:spacing w:val="-5"/>
        </w:rPr>
        <w:t xml:space="preserve"> </w:t>
      </w:r>
      <w:r w:rsidRPr="0072239C">
        <w:rPr>
          <w:rFonts w:ascii="Arial" w:hAnsi="Arial" w:cs="Arial"/>
        </w:rPr>
        <w:t>suite</w:t>
      </w:r>
      <w:r w:rsidRPr="0072239C">
        <w:rPr>
          <w:rFonts w:ascii="Arial" w:hAnsi="Arial" w:cs="Arial"/>
          <w:spacing w:val="-3"/>
        </w:rPr>
        <w:t xml:space="preserve"> </w:t>
      </w:r>
      <w:r w:rsidRPr="0072239C">
        <w:rPr>
          <w:rFonts w:ascii="Arial" w:hAnsi="Arial" w:cs="Arial"/>
        </w:rPr>
        <w:t>d’octroi</w:t>
      </w:r>
      <w:r w:rsidRPr="0072239C">
        <w:rPr>
          <w:rFonts w:ascii="Arial" w:hAnsi="Arial" w:cs="Arial"/>
          <w:spacing w:val="-7"/>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concessions</w:t>
      </w:r>
      <w:r w:rsidRPr="0072239C">
        <w:rPr>
          <w:rFonts w:ascii="Arial" w:hAnsi="Arial" w:cs="Arial"/>
          <w:spacing w:val="-2"/>
        </w:rPr>
        <w:t xml:space="preserve"> domaniales</w:t>
      </w:r>
    </w:p>
    <w:p w14:paraId="145F08DF" w14:textId="2C2056ED" w:rsidR="00D73309" w:rsidRPr="0072239C" w:rsidRDefault="00E35679" w:rsidP="0072239C">
      <w:pPr>
        <w:pStyle w:val="Paragraphedeliste"/>
        <w:numPr>
          <w:ilvl w:val="0"/>
          <w:numId w:val="65"/>
        </w:numPr>
        <w:tabs>
          <w:tab w:val="left" w:pos="974"/>
        </w:tabs>
        <w:spacing w:before="120"/>
        <w:jc w:val="both"/>
        <w:rPr>
          <w:rFonts w:ascii="Arial" w:hAnsi="Arial" w:cs="Arial"/>
        </w:rPr>
      </w:pPr>
      <w:r w:rsidRPr="0072239C">
        <w:rPr>
          <w:rFonts w:ascii="Arial" w:hAnsi="Arial" w:cs="Arial"/>
        </w:rPr>
        <w:t>Arrêté n° 061-281 fixant les conditions de la délibération n° 060-52 du 10 décembre 1960 relative à la</w:t>
      </w:r>
      <w:r w:rsidR="00DC3D78" w:rsidRPr="0072239C">
        <w:rPr>
          <w:rFonts w:ascii="Arial" w:hAnsi="Arial" w:cs="Arial"/>
        </w:rPr>
        <w:t xml:space="preserve"> </w:t>
      </w:r>
      <w:r w:rsidRPr="0072239C">
        <w:rPr>
          <w:rFonts w:ascii="Arial" w:hAnsi="Arial" w:cs="Arial"/>
        </w:rPr>
        <w:t>constatation et à l’institution de la propriété : articles 1 à 17.</w:t>
      </w:r>
    </w:p>
    <w:p w14:paraId="145F08E0" w14:textId="77777777" w:rsidR="00D73309" w:rsidRPr="0072239C" w:rsidRDefault="00E35679">
      <w:pPr>
        <w:pStyle w:val="Paragraphedeliste"/>
        <w:numPr>
          <w:ilvl w:val="0"/>
          <w:numId w:val="65"/>
        </w:numPr>
        <w:tabs>
          <w:tab w:val="left" w:pos="974"/>
        </w:tabs>
        <w:spacing w:before="120"/>
        <w:ind w:right="516"/>
        <w:jc w:val="both"/>
        <w:rPr>
          <w:rFonts w:ascii="Arial" w:hAnsi="Arial" w:cs="Arial"/>
        </w:rPr>
      </w:pPr>
      <w:r w:rsidRPr="0072239C">
        <w:rPr>
          <w:rFonts w:ascii="Arial" w:hAnsi="Arial" w:cs="Arial"/>
        </w:rPr>
        <w:t>Arrêté n° 061-180 du 14 juin 1961 portant organisation du service des domaines et de la propriété foncière : Titre</w:t>
      </w:r>
      <w:r w:rsidRPr="0072239C">
        <w:rPr>
          <w:rFonts w:ascii="Arial" w:hAnsi="Arial" w:cs="Arial"/>
          <w:spacing w:val="-13"/>
        </w:rPr>
        <w:t xml:space="preserve"> </w:t>
      </w:r>
      <w:r w:rsidRPr="0072239C">
        <w:rPr>
          <w:rFonts w:ascii="Arial" w:hAnsi="Arial" w:cs="Arial"/>
        </w:rPr>
        <w:t>1</w:t>
      </w:r>
      <w:r w:rsidRPr="0072239C">
        <w:rPr>
          <w:rFonts w:ascii="Arial" w:hAnsi="Arial" w:cs="Arial"/>
          <w:spacing w:val="-12"/>
        </w:rPr>
        <w:t xml:space="preserve"> </w:t>
      </w:r>
      <w:r w:rsidRPr="0072239C">
        <w:rPr>
          <w:rFonts w:ascii="Arial" w:hAnsi="Arial" w:cs="Arial"/>
        </w:rPr>
        <w:t>-</w:t>
      </w:r>
      <w:r w:rsidRPr="0072239C">
        <w:rPr>
          <w:rFonts w:ascii="Arial" w:hAnsi="Arial" w:cs="Arial"/>
          <w:spacing w:val="-13"/>
        </w:rPr>
        <w:t xml:space="preserve"> </w:t>
      </w:r>
      <w:r w:rsidRPr="0072239C">
        <w:rPr>
          <w:rFonts w:ascii="Arial" w:hAnsi="Arial" w:cs="Arial"/>
        </w:rPr>
        <w:t>Domaines,</w:t>
      </w:r>
      <w:r w:rsidRPr="0072239C">
        <w:rPr>
          <w:rFonts w:ascii="Arial" w:hAnsi="Arial" w:cs="Arial"/>
          <w:spacing w:val="-12"/>
        </w:rPr>
        <w:t xml:space="preserve"> </w:t>
      </w:r>
      <w:r w:rsidRPr="0072239C">
        <w:rPr>
          <w:rFonts w:ascii="Arial" w:hAnsi="Arial" w:cs="Arial"/>
        </w:rPr>
        <w:t>Titre</w:t>
      </w:r>
      <w:r w:rsidRPr="0072239C">
        <w:rPr>
          <w:rFonts w:ascii="Arial" w:hAnsi="Arial" w:cs="Arial"/>
          <w:spacing w:val="-13"/>
        </w:rPr>
        <w:t xml:space="preserve"> </w:t>
      </w:r>
      <w:r w:rsidRPr="0072239C">
        <w:rPr>
          <w:rFonts w:ascii="Arial" w:hAnsi="Arial" w:cs="Arial"/>
        </w:rPr>
        <w:t>2</w:t>
      </w:r>
      <w:r w:rsidRPr="0072239C">
        <w:rPr>
          <w:rFonts w:ascii="Arial" w:hAnsi="Arial" w:cs="Arial"/>
          <w:spacing w:val="-12"/>
        </w:rPr>
        <w:t xml:space="preserve"> </w:t>
      </w:r>
      <w:r w:rsidRPr="0072239C">
        <w:rPr>
          <w:rFonts w:ascii="Arial" w:hAnsi="Arial" w:cs="Arial"/>
        </w:rPr>
        <w:t>-</w:t>
      </w:r>
      <w:r w:rsidRPr="0072239C">
        <w:rPr>
          <w:rFonts w:ascii="Arial" w:hAnsi="Arial" w:cs="Arial"/>
          <w:spacing w:val="-13"/>
        </w:rPr>
        <w:t xml:space="preserve"> </w:t>
      </w:r>
      <w:r w:rsidRPr="0072239C">
        <w:rPr>
          <w:rFonts w:ascii="Arial" w:hAnsi="Arial" w:cs="Arial"/>
        </w:rPr>
        <w:t>Enregistrement</w:t>
      </w:r>
      <w:r w:rsidRPr="0072239C">
        <w:rPr>
          <w:rFonts w:ascii="Arial" w:hAnsi="Arial" w:cs="Arial"/>
          <w:spacing w:val="-12"/>
        </w:rPr>
        <w:t xml:space="preserve"> </w:t>
      </w:r>
      <w:r w:rsidRPr="0072239C">
        <w:rPr>
          <w:rFonts w:ascii="Arial" w:hAnsi="Arial" w:cs="Arial"/>
        </w:rPr>
        <w:t>et</w:t>
      </w:r>
      <w:r w:rsidRPr="0072239C">
        <w:rPr>
          <w:rFonts w:ascii="Arial" w:hAnsi="Arial" w:cs="Arial"/>
          <w:spacing w:val="-12"/>
        </w:rPr>
        <w:t xml:space="preserve"> </w:t>
      </w:r>
      <w:r w:rsidRPr="0072239C">
        <w:rPr>
          <w:rFonts w:ascii="Arial" w:hAnsi="Arial" w:cs="Arial"/>
        </w:rPr>
        <w:t>timbre,</w:t>
      </w:r>
      <w:r w:rsidRPr="0072239C">
        <w:rPr>
          <w:rFonts w:ascii="Arial" w:hAnsi="Arial" w:cs="Arial"/>
          <w:spacing w:val="-13"/>
        </w:rPr>
        <w:t xml:space="preserve"> </w:t>
      </w:r>
      <w:r w:rsidRPr="0072239C">
        <w:rPr>
          <w:rFonts w:ascii="Arial" w:hAnsi="Arial" w:cs="Arial"/>
        </w:rPr>
        <w:t>Titre</w:t>
      </w:r>
      <w:r w:rsidRPr="0072239C">
        <w:rPr>
          <w:rFonts w:ascii="Arial" w:hAnsi="Arial" w:cs="Arial"/>
          <w:spacing w:val="-12"/>
        </w:rPr>
        <w:t xml:space="preserve"> </w:t>
      </w:r>
      <w:r w:rsidRPr="0072239C">
        <w:rPr>
          <w:rFonts w:ascii="Arial" w:hAnsi="Arial" w:cs="Arial"/>
        </w:rPr>
        <w:t>3</w:t>
      </w:r>
      <w:r w:rsidRPr="0072239C">
        <w:rPr>
          <w:rFonts w:ascii="Arial" w:hAnsi="Arial" w:cs="Arial"/>
          <w:spacing w:val="-13"/>
        </w:rPr>
        <w:t xml:space="preserve"> </w:t>
      </w:r>
      <w:r w:rsidRPr="0072239C">
        <w:rPr>
          <w:rFonts w:ascii="Arial" w:hAnsi="Arial" w:cs="Arial"/>
        </w:rPr>
        <w:t>-</w:t>
      </w:r>
      <w:r w:rsidRPr="0072239C">
        <w:rPr>
          <w:rFonts w:ascii="Arial" w:hAnsi="Arial" w:cs="Arial"/>
          <w:spacing w:val="-12"/>
        </w:rPr>
        <w:t xml:space="preserve"> </w:t>
      </w:r>
      <w:r w:rsidRPr="0072239C">
        <w:rPr>
          <w:rFonts w:ascii="Arial" w:hAnsi="Arial" w:cs="Arial"/>
        </w:rPr>
        <w:t>Curatelle</w:t>
      </w:r>
      <w:r w:rsidRPr="0072239C">
        <w:rPr>
          <w:rFonts w:ascii="Arial" w:hAnsi="Arial" w:cs="Arial"/>
          <w:spacing w:val="-13"/>
        </w:rPr>
        <w:t xml:space="preserve"> </w:t>
      </w:r>
      <w:r w:rsidRPr="0072239C">
        <w:rPr>
          <w:rFonts w:ascii="Arial" w:hAnsi="Arial" w:cs="Arial"/>
        </w:rPr>
        <w:t>et</w:t>
      </w:r>
      <w:r w:rsidRPr="0072239C">
        <w:rPr>
          <w:rFonts w:ascii="Arial" w:hAnsi="Arial" w:cs="Arial"/>
          <w:spacing w:val="-12"/>
        </w:rPr>
        <w:t xml:space="preserve"> </w:t>
      </w:r>
      <w:r w:rsidRPr="0072239C">
        <w:rPr>
          <w:rFonts w:ascii="Arial" w:hAnsi="Arial" w:cs="Arial"/>
        </w:rPr>
        <w:t>Titre</w:t>
      </w:r>
      <w:r w:rsidRPr="0072239C">
        <w:rPr>
          <w:rFonts w:ascii="Arial" w:hAnsi="Arial" w:cs="Arial"/>
          <w:spacing w:val="-12"/>
        </w:rPr>
        <w:t xml:space="preserve"> </w:t>
      </w:r>
      <w:r w:rsidRPr="0072239C">
        <w:rPr>
          <w:rFonts w:ascii="Arial" w:hAnsi="Arial" w:cs="Arial"/>
        </w:rPr>
        <w:t>4</w:t>
      </w:r>
      <w:r w:rsidRPr="0072239C">
        <w:rPr>
          <w:rFonts w:ascii="Arial" w:hAnsi="Arial" w:cs="Arial"/>
          <w:spacing w:val="-13"/>
        </w:rPr>
        <w:t xml:space="preserve"> </w:t>
      </w:r>
      <w:r w:rsidRPr="0072239C">
        <w:rPr>
          <w:rFonts w:ascii="Arial" w:hAnsi="Arial" w:cs="Arial"/>
        </w:rPr>
        <w:t>-</w:t>
      </w:r>
      <w:r w:rsidRPr="0072239C">
        <w:rPr>
          <w:rFonts w:ascii="Arial" w:hAnsi="Arial" w:cs="Arial"/>
          <w:spacing w:val="-12"/>
        </w:rPr>
        <w:t xml:space="preserve"> </w:t>
      </w:r>
      <w:r w:rsidRPr="0072239C">
        <w:rPr>
          <w:rFonts w:ascii="Arial" w:hAnsi="Arial" w:cs="Arial"/>
        </w:rPr>
        <w:t>Conservation</w:t>
      </w:r>
      <w:r w:rsidRPr="0072239C">
        <w:rPr>
          <w:rFonts w:ascii="Arial" w:hAnsi="Arial" w:cs="Arial"/>
          <w:spacing w:val="-13"/>
        </w:rPr>
        <w:t xml:space="preserve"> </w:t>
      </w:r>
      <w:r w:rsidRPr="0072239C">
        <w:rPr>
          <w:rFonts w:ascii="Arial" w:hAnsi="Arial" w:cs="Arial"/>
        </w:rPr>
        <w:t>de</w:t>
      </w:r>
      <w:r w:rsidRPr="0072239C">
        <w:rPr>
          <w:rFonts w:ascii="Arial" w:hAnsi="Arial" w:cs="Arial"/>
          <w:spacing w:val="-12"/>
        </w:rPr>
        <w:t xml:space="preserve"> </w:t>
      </w:r>
      <w:r w:rsidRPr="0072239C">
        <w:rPr>
          <w:rFonts w:ascii="Arial" w:hAnsi="Arial" w:cs="Arial"/>
        </w:rPr>
        <w:t>la</w:t>
      </w:r>
      <w:r w:rsidRPr="0072239C">
        <w:rPr>
          <w:rFonts w:ascii="Arial" w:hAnsi="Arial" w:cs="Arial"/>
          <w:spacing w:val="-13"/>
        </w:rPr>
        <w:t xml:space="preserve"> </w:t>
      </w:r>
      <w:r w:rsidRPr="0072239C">
        <w:rPr>
          <w:rFonts w:ascii="Arial" w:hAnsi="Arial" w:cs="Arial"/>
        </w:rPr>
        <w:t xml:space="preserve">propriété </w:t>
      </w:r>
      <w:r w:rsidRPr="0072239C">
        <w:rPr>
          <w:rFonts w:ascii="Arial" w:hAnsi="Arial" w:cs="Arial"/>
          <w:spacing w:val="-2"/>
        </w:rPr>
        <w:t>foncière.</w:t>
      </w:r>
    </w:p>
    <w:p w14:paraId="145F08E2" w14:textId="77777777" w:rsidR="00D73309" w:rsidRPr="0072239C" w:rsidRDefault="00D73309">
      <w:pPr>
        <w:pStyle w:val="Corpsdetexte"/>
        <w:spacing w:before="8"/>
        <w:rPr>
          <w:rFonts w:ascii="Arial" w:hAnsi="Arial" w:cs="Arial"/>
        </w:rPr>
      </w:pPr>
    </w:p>
    <w:p w14:paraId="145F08E3" w14:textId="77777777" w:rsidR="00D73309" w:rsidRPr="0072239C" w:rsidRDefault="00E35679">
      <w:pPr>
        <w:pStyle w:val="Corpsdetexte"/>
        <w:spacing w:line="259" w:lineRule="auto"/>
        <w:ind w:left="260" w:right="517"/>
        <w:jc w:val="both"/>
        <w:rPr>
          <w:rFonts w:ascii="Arial" w:hAnsi="Arial" w:cs="Arial"/>
        </w:rPr>
      </w:pPr>
      <w:r w:rsidRPr="0072239C">
        <w:rPr>
          <w:rFonts w:ascii="Arial" w:hAnsi="Arial" w:cs="Arial"/>
        </w:rPr>
        <w:t xml:space="preserve">Malgré ces textes réglementaires, les caractéristiques du régime traditionnel de </w:t>
      </w:r>
      <w:proofErr w:type="spellStart"/>
      <w:r w:rsidRPr="0072239C">
        <w:rPr>
          <w:rFonts w:ascii="Arial" w:hAnsi="Arial" w:cs="Arial"/>
        </w:rPr>
        <w:t>Manyahuli</w:t>
      </w:r>
      <w:proofErr w:type="spellEnd"/>
      <w:r w:rsidRPr="0072239C">
        <w:rPr>
          <w:rFonts w:ascii="Arial" w:hAnsi="Arial" w:cs="Arial"/>
        </w:rPr>
        <w:t xml:space="preserve"> (essentiellement à la Grande Comores, partiellement à Anjouan et à Mohéli) sont toujours tenues en compte dans les prises de décision.</w:t>
      </w:r>
    </w:p>
    <w:p w14:paraId="145F08E4" w14:textId="6FB38D79" w:rsidR="00D73309" w:rsidRPr="0072239C" w:rsidRDefault="00E35679">
      <w:pPr>
        <w:pStyle w:val="Corpsdetexte"/>
        <w:spacing w:before="159" w:line="259" w:lineRule="auto"/>
        <w:ind w:left="260" w:right="514"/>
        <w:jc w:val="both"/>
        <w:rPr>
          <w:rFonts w:ascii="Arial" w:hAnsi="Arial" w:cs="Arial"/>
        </w:rPr>
      </w:pPr>
      <w:r w:rsidRPr="0072239C">
        <w:rPr>
          <w:rFonts w:ascii="Arial" w:hAnsi="Arial" w:cs="Arial"/>
        </w:rPr>
        <w:t>Suivant</w:t>
      </w:r>
      <w:r w:rsidRPr="0072239C">
        <w:rPr>
          <w:rFonts w:ascii="Arial" w:hAnsi="Arial" w:cs="Arial"/>
          <w:spacing w:val="-2"/>
        </w:rPr>
        <w:t xml:space="preserve"> </w:t>
      </w:r>
      <w:r w:rsidRPr="0072239C">
        <w:rPr>
          <w:rFonts w:ascii="Arial" w:hAnsi="Arial" w:cs="Arial"/>
        </w:rPr>
        <w:t>l’analyse</w:t>
      </w:r>
      <w:r w:rsidRPr="0072239C">
        <w:rPr>
          <w:rFonts w:ascii="Arial" w:hAnsi="Arial" w:cs="Arial"/>
          <w:spacing w:val="-4"/>
        </w:rPr>
        <w:t xml:space="preserve"> </w:t>
      </w:r>
      <w:r w:rsidRPr="0072239C">
        <w:rPr>
          <w:rFonts w:ascii="Arial" w:hAnsi="Arial" w:cs="Arial"/>
        </w:rPr>
        <w:t>faite</w:t>
      </w:r>
      <w:r w:rsidRPr="0072239C">
        <w:rPr>
          <w:rFonts w:ascii="Arial" w:hAnsi="Arial" w:cs="Arial"/>
          <w:spacing w:val="-1"/>
        </w:rPr>
        <w:t xml:space="preserve"> </w:t>
      </w:r>
      <w:r w:rsidRPr="0072239C">
        <w:rPr>
          <w:rFonts w:ascii="Arial" w:hAnsi="Arial" w:cs="Arial"/>
        </w:rPr>
        <w:t>par</w:t>
      </w:r>
      <w:r w:rsidRPr="0072239C">
        <w:rPr>
          <w:rFonts w:ascii="Arial" w:hAnsi="Arial" w:cs="Arial"/>
          <w:spacing w:val="-7"/>
        </w:rPr>
        <w:t xml:space="preserve"> </w:t>
      </w:r>
      <w:r w:rsidRPr="0072239C">
        <w:rPr>
          <w:rFonts w:ascii="Arial" w:hAnsi="Arial" w:cs="Arial"/>
        </w:rPr>
        <w:t>Le Roy</w:t>
      </w:r>
      <w:r w:rsidRPr="0072239C">
        <w:rPr>
          <w:rFonts w:ascii="Arial" w:hAnsi="Arial" w:cs="Arial"/>
          <w:spacing w:val="-4"/>
        </w:rPr>
        <w:t xml:space="preserve"> </w:t>
      </w:r>
      <w:r w:rsidRPr="0072239C">
        <w:rPr>
          <w:rFonts w:ascii="Arial" w:hAnsi="Arial" w:cs="Arial"/>
        </w:rPr>
        <w:t>Etienne,</w:t>
      </w:r>
      <w:r w:rsidRPr="0072239C">
        <w:rPr>
          <w:rFonts w:ascii="Arial" w:hAnsi="Arial" w:cs="Arial"/>
          <w:spacing w:val="-4"/>
        </w:rPr>
        <w:t xml:space="preserve"> </w:t>
      </w:r>
      <w:r w:rsidRPr="0072239C">
        <w:rPr>
          <w:rFonts w:ascii="Arial" w:hAnsi="Arial" w:cs="Arial"/>
        </w:rPr>
        <w:t>dans</w:t>
      </w:r>
      <w:r w:rsidRPr="0072239C">
        <w:rPr>
          <w:rFonts w:ascii="Arial" w:hAnsi="Arial" w:cs="Arial"/>
          <w:spacing w:val="-5"/>
        </w:rPr>
        <w:t xml:space="preserve"> </w:t>
      </w:r>
      <w:r w:rsidRPr="0072239C">
        <w:rPr>
          <w:rFonts w:ascii="Arial" w:hAnsi="Arial" w:cs="Arial"/>
        </w:rPr>
        <w:t>le</w:t>
      </w:r>
      <w:r w:rsidRPr="0072239C">
        <w:rPr>
          <w:rFonts w:ascii="Arial" w:hAnsi="Arial" w:cs="Arial"/>
          <w:spacing w:val="-4"/>
        </w:rPr>
        <w:t xml:space="preserve"> </w:t>
      </w:r>
      <w:r w:rsidRPr="0072239C">
        <w:rPr>
          <w:rFonts w:ascii="Arial" w:hAnsi="Arial" w:cs="Arial"/>
        </w:rPr>
        <w:t>«</w:t>
      </w:r>
      <w:r w:rsidRPr="0072239C">
        <w:rPr>
          <w:rFonts w:ascii="Arial" w:hAnsi="Arial" w:cs="Arial"/>
          <w:spacing w:val="-4"/>
        </w:rPr>
        <w:t xml:space="preserve"> </w:t>
      </w:r>
      <w:r w:rsidRPr="0072239C">
        <w:rPr>
          <w:rFonts w:ascii="Arial" w:hAnsi="Arial" w:cs="Arial"/>
        </w:rPr>
        <w:t>Rapport</w:t>
      </w:r>
      <w:r w:rsidRPr="0072239C">
        <w:rPr>
          <w:rFonts w:ascii="Arial" w:hAnsi="Arial" w:cs="Arial"/>
          <w:spacing w:val="-4"/>
        </w:rPr>
        <w:t xml:space="preserve"> </w:t>
      </w:r>
      <w:r w:rsidRPr="0072239C">
        <w:rPr>
          <w:rFonts w:ascii="Arial" w:hAnsi="Arial" w:cs="Arial"/>
        </w:rPr>
        <w:t>sur</w:t>
      </w:r>
      <w:r w:rsidRPr="0072239C">
        <w:rPr>
          <w:rFonts w:ascii="Arial" w:hAnsi="Arial" w:cs="Arial"/>
          <w:spacing w:val="-3"/>
        </w:rPr>
        <w:t xml:space="preserve"> </w:t>
      </w:r>
      <w:r w:rsidRPr="0072239C">
        <w:rPr>
          <w:rFonts w:ascii="Arial" w:hAnsi="Arial" w:cs="Arial"/>
        </w:rPr>
        <w:t>le</w:t>
      </w:r>
      <w:r w:rsidRPr="0072239C">
        <w:rPr>
          <w:rFonts w:ascii="Arial" w:hAnsi="Arial" w:cs="Arial"/>
          <w:spacing w:val="-4"/>
        </w:rPr>
        <w:t xml:space="preserve"> </w:t>
      </w:r>
      <w:r w:rsidRPr="0072239C">
        <w:rPr>
          <w:rFonts w:ascii="Arial" w:hAnsi="Arial" w:cs="Arial"/>
        </w:rPr>
        <w:t>Régime</w:t>
      </w:r>
      <w:r w:rsidRPr="0072239C">
        <w:rPr>
          <w:rFonts w:ascii="Arial" w:hAnsi="Arial" w:cs="Arial"/>
          <w:spacing w:val="-1"/>
        </w:rPr>
        <w:t xml:space="preserve"> </w:t>
      </w:r>
      <w:r w:rsidRPr="0072239C">
        <w:rPr>
          <w:rFonts w:ascii="Arial" w:hAnsi="Arial" w:cs="Arial"/>
        </w:rPr>
        <w:t>Foncier</w:t>
      </w:r>
      <w:r w:rsidRPr="0072239C">
        <w:rPr>
          <w:rFonts w:ascii="Arial" w:hAnsi="Arial" w:cs="Arial"/>
          <w:spacing w:val="-2"/>
        </w:rPr>
        <w:t xml:space="preserve"> </w:t>
      </w:r>
      <w:r w:rsidRPr="0072239C">
        <w:rPr>
          <w:rFonts w:ascii="Arial" w:hAnsi="Arial" w:cs="Arial"/>
        </w:rPr>
        <w:t>aux</w:t>
      </w:r>
      <w:r w:rsidRPr="0072239C">
        <w:rPr>
          <w:rFonts w:ascii="Arial" w:hAnsi="Arial" w:cs="Arial"/>
          <w:spacing w:val="-5"/>
        </w:rPr>
        <w:t xml:space="preserve"> </w:t>
      </w:r>
      <w:r w:rsidRPr="0072239C">
        <w:rPr>
          <w:rFonts w:ascii="Arial" w:hAnsi="Arial" w:cs="Arial"/>
        </w:rPr>
        <w:t>Iles</w:t>
      </w:r>
      <w:r w:rsidRPr="0072239C">
        <w:rPr>
          <w:rFonts w:ascii="Arial" w:hAnsi="Arial" w:cs="Arial"/>
          <w:spacing w:val="-5"/>
        </w:rPr>
        <w:t xml:space="preserve"> </w:t>
      </w:r>
      <w:r w:rsidRPr="0072239C">
        <w:rPr>
          <w:rFonts w:ascii="Arial" w:hAnsi="Arial" w:cs="Arial"/>
        </w:rPr>
        <w:t>Comores,</w:t>
      </w:r>
      <w:r w:rsidRPr="0072239C">
        <w:rPr>
          <w:rFonts w:ascii="Arial" w:hAnsi="Arial" w:cs="Arial"/>
          <w:spacing w:val="-4"/>
        </w:rPr>
        <w:t xml:space="preserve"> </w:t>
      </w:r>
      <w:r w:rsidRPr="0072239C">
        <w:rPr>
          <w:rFonts w:ascii="Arial" w:hAnsi="Arial" w:cs="Arial"/>
        </w:rPr>
        <w:t>Régimes</w:t>
      </w:r>
      <w:r w:rsidRPr="0072239C">
        <w:rPr>
          <w:rFonts w:ascii="Arial" w:hAnsi="Arial" w:cs="Arial"/>
          <w:spacing w:val="-2"/>
        </w:rPr>
        <w:t xml:space="preserve"> </w:t>
      </w:r>
      <w:r w:rsidRPr="0072239C">
        <w:rPr>
          <w:rFonts w:ascii="Arial" w:hAnsi="Arial" w:cs="Arial"/>
        </w:rPr>
        <w:t>fonciers et structures agraires, TCP-COI-4503 A »</w:t>
      </w:r>
      <w:r w:rsidRPr="0072239C">
        <w:rPr>
          <w:rFonts w:ascii="Arial" w:hAnsi="Arial" w:cs="Arial"/>
          <w:spacing w:val="-1"/>
        </w:rPr>
        <w:t xml:space="preserve"> </w:t>
      </w:r>
      <w:r w:rsidRPr="0072239C">
        <w:rPr>
          <w:rFonts w:ascii="Arial" w:hAnsi="Arial" w:cs="Arial"/>
        </w:rPr>
        <w:t>en novembre</w:t>
      </w:r>
      <w:r w:rsidRPr="0072239C">
        <w:rPr>
          <w:rFonts w:ascii="Arial" w:hAnsi="Arial" w:cs="Arial"/>
          <w:spacing w:val="-1"/>
        </w:rPr>
        <w:t xml:space="preserve"> </w:t>
      </w:r>
      <w:r w:rsidRPr="0072239C">
        <w:rPr>
          <w:rFonts w:ascii="Arial" w:hAnsi="Arial" w:cs="Arial"/>
        </w:rPr>
        <w:t>1986, la non</w:t>
      </w:r>
      <w:r w:rsidR="00DC3D78">
        <w:rPr>
          <w:rFonts w:ascii="Arial" w:hAnsi="Arial" w:cs="Arial"/>
        </w:rPr>
        <w:t>-</w:t>
      </w:r>
      <w:r w:rsidRPr="0072239C">
        <w:rPr>
          <w:rFonts w:ascii="Arial" w:hAnsi="Arial" w:cs="Arial"/>
        </w:rPr>
        <w:t>réactualisation du dispositif réglementaire relève de l’incompatibilité des structures juridictionnelles à régler par elles-seules les conflits d’ordre foncier nécessitant le recours aux droits anciens qui ont gardé leur légitimité. En effet, les différends sont réglés par les communautés en cas de mésentente familiale.</w:t>
      </w:r>
    </w:p>
    <w:p w14:paraId="145F08E5" w14:textId="77777777" w:rsidR="00D73309" w:rsidRPr="0072239C" w:rsidRDefault="00D73309">
      <w:pPr>
        <w:spacing w:line="259" w:lineRule="auto"/>
        <w:jc w:val="both"/>
        <w:rPr>
          <w:rFonts w:ascii="Arial" w:hAnsi="Arial" w:cs="Arial"/>
        </w:rPr>
        <w:sectPr w:rsidR="00D73309" w:rsidRPr="0072239C">
          <w:pgSz w:w="11910" w:h="16840"/>
          <w:pgMar w:top="1100" w:right="200" w:bottom="1000" w:left="460" w:header="751" w:footer="810" w:gutter="0"/>
          <w:cols w:space="720"/>
        </w:sectPr>
      </w:pPr>
    </w:p>
    <w:p w14:paraId="27567382" w14:textId="797CCB15" w:rsidR="003C46CE" w:rsidRPr="003C46CE" w:rsidRDefault="003C46CE" w:rsidP="003C46CE">
      <w:pPr>
        <w:pStyle w:val="Lgende"/>
        <w:keepNext/>
        <w:ind w:left="1440"/>
        <w:rPr>
          <w:rFonts w:ascii="Arial" w:hAnsi="Arial" w:cs="Arial"/>
          <w:sz w:val="22"/>
          <w:szCs w:val="22"/>
        </w:rPr>
      </w:pPr>
      <w:bookmarkStart w:id="740" w:name="_Toc132618449"/>
      <w:r w:rsidRPr="003C46CE">
        <w:rPr>
          <w:rFonts w:ascii="Arial" w:hAnsi="Arial" w:cs="Arial"/>
          <w:sz w:val="22"/>
          <w:szCs w:val="22"/>
        </w:rPr>
        <w:lastRenderedPageBreak/>
        <w:t xml:space="preserve">Tableau </w:t>
      </w:r>
      <w:r w:rsidRPr="003C46CE">
        <w:rPr>
          <w:rFonts w:ascii="Arial" w:hAnsi="Arial" w:cs="Arial"/>
          <w:sz w:val="22"/>
          <w:szCs w:val="22"/>
        </w:rPr>
        <w:fldChar w:fldCharType="begin"/>
      </w:r>
      <w:r w:rsidRPr="003C46CE">
        <w:rPr>
          <w:rFonts w:ascii="Arial" w:hAnsi="Arial" w:cs="Arial"/>
          <w:sz w:val="22"/>
          <w:szCs w:val="22"/>
        </w:rPr>
        <w:instrText xml:space="preserve"> SEQ Tableau \* ARABIC </w:instrText>
      </w:r>
      <w:r w:rsidRPr="003C46CE">
        <w:rPr>
          <w:rFonts w:ascii="Arial" w:hAnsi="Arial" w:cs="Arial"/>
          <w:sz w:val="22"/>
          <w:szCs w:val="22"/>
        </w:rPr>
        <w:fldChar w:fldCharType="separate"/>
      </w:r>
      <w:r w:rsidR="007750CF">
        <w:rPr>
          <w:rFonts w:ascii="Arial" w:hAnsi="Arial" w:cs="Arial"/>
          <w:noProof/>
          <w:sz w:val="22"/>
          <w:szCs w:val="22"/>
        </w:rPr>
        <w:t>12</w:t>
      </w:r>
      <w:r w:rsidRPr="003C46CE">
        <w:rPr>
          <w:rFonts w:ascii="Arial" w:hAnsi="Arial" w:cs="Arial"/>
          <w:sz w:val="22"/>
          <w:szCs w:val="22"/>
        </w:rPr>
        <w:fldChar w:fldCharType="end"/>
      </w:r>
      <w:r w:rsidRPr="003C46CE">
        <w:rPr>
          <w:rFonts w:ascii="Arial" w:hAnsi="Arial" w:cs="Arial"/>
          <w:sz w:val="22"/>
          <w:szCs w:val="22"/>
        </w:rPr>
        <w:t>. Encadrement juridique du Cadre de Politique de Réinstallation du projet PICMC</w:t>
      </w:r>
      <w:bookmarkEnd w:id="740"/>
    </w:p>
    <w:tbl>
      <w:tblPr>
        <w:tblStyle w:val="TableGrid"/>
        <w:tblW w:w="14959" w:type="dxa"/>
        <w:tblInd w:w="851" w:type="dxa"/>
        <w:tblCellMar>
          <w:top w:w="39" w:type="dxa"/>
          <w:left w:w="4" w:type="dxa"/>
          <w:right w:w="47" w:type="dxa"/>
        </w:tblCellMar>
        <w:tblLook w:val="04A0" w:firstRow="1" w:lastRow="0" w:firstColumn="1" w:lastColumn="0" w:noHBand="0" w:noVBand="1"/>
      </w:tblPr>
      <w:tblGrid>
        <w:gridCol w:w="2410"/>
        <w:gridCol w:w="5103"/>
        <w:gridCol w:w="4110"/>
        <w:gridCol w:w="3336"/>
      </w:tblGrid>
      <w:tr w:rsidR="005D0447" w:rsidRPr="00450AF0" w14:paraId="60E9A7E0" w14:textId="77777777" w:rsidTr="005D0447">
        <w:trPr>
          <w:trHeight w:val="514"/>
          <w:tblHeader/>
        </w:trPr>
        <w:tc>
          <w:tcPr>
            <w:tcW w:w="2410" w:type="dxa"/>
            <w:tcBorders>
              <w:top w:val="nil"/>
              <w:left w:val="nil"/>
              <w:bottom w:val="single" w:sz="4" w:space="0" w:color="000000"/>
              <w:right w:val="single" w:sz="4" w:space="0" w:color="000000"/>
            </w:tcBorders>
            <w:vAlign w:val="center"/>
          </w:tcPr>
          <w:p w14:paraId="1E2773AC" w14:textId="77777777" w:rsidR="005D0447" w:rsidRPr="00450AF0" w:rsidRDefault="005D0447" w:rsidP="0006139E">
            <w:pPr>
              <w:spacing w:line="259" w:lineRule="auto"/>
              <w:ind w:left="80"/>
              <w:jc w:val="center"/>
            </w:pPr>
            <w:bookmarkStart w:id="741" w:name="_bookmark61"/>
            <w:bookmarkEnd w:id="741"/>
          </w:p>
        </w:tc>
        <w:tc>
          <w:tcPr>
            <w:tcW w:w="5103" w:type="dxa"/>
            <w:tcBorders>
              <w:top w:val="single" w:sz="4" w:space="0" w:color="000000"/>
              <w:left w:val="single" w:sz="4" w:space="0" w:color="000000"/>
              <w:bottom w:val="single" w:sz="4" w:space="0" w:color="000000"/>
              <w:right w:val="single" w:sz="4" w:space="0" w:color="000000"/>
            </w:tcBorders>
            <w:shd w:val="clear" w:color="auto" w:fill="222A35"/>
            <w:vAlign w:val="center"/>
          </w:tcPr>
          <w:p w14:paraId="6A8D5BEF" w14:textId="77777777" w:rsidR="005D0447" w:rsidRPr="00450AF0" w:rsidRDefault="005D0447" w:rsidP="0006139E">
            <w:pPr>
              <w:spacing w:line="259" w:lineRule="auto"/>
              <w:ind w:left="34"/>
              <w:jc w:val="center"/>
            </w:pPr>
            <w:r w:rsidRPr="00450AF0">
              <w:rPr>
                <w:color w:val="FFFFFF"/>
              </w:rPr>
              <w:t xml:space="preserve">INSTRUMENTS JURIDIQUES </w:t>
            </w:r>
            <w:r>
              <w:rPr>
                <w:color w:val="FFFFFF"/>
              </w:rPr>
              <w:t>COMORIENS</w:t>
            </w:r>
          </w:p>
        </w:tc>
        <w:tc>
          <w:tcPr>
            <w:tcW w:w="4110" w:type="dxa"/>
            <w:tcBorders>
              <w:top w:val="single" w:sz="4" w:space="0" w:color="000000"/>
              <w:left w:val="single" w:sz="4" w:space="0" w:color="000000"/>
              <w:bottom w:val="single" w:sz="4" w:space="0" w:color="000000"/>
              <w:right w:val="single" w:sz="4" w:space="0" w:color="000000"/>
            </w:tcBorders>
            <w:shd w:val="clear" w:color="auto" w:fill="222A35"/>
          </w:tcPr>
          <w:p w14:paraId="4C0CC07B" w14:textId="77777777" w:rsidR="005D0447" w:rsidRPr="00450AF0" w:rsidRDefault="005D0447" w:rsidP="0006139E">
            <w:pPr>
              <w:spacing w:line="259" w:lineRule="auto"/>
              <w:jc w:val="center"/>
            </w:pPr>
            <w:r w:rsidRPr="00450AF0">
              <w:rPr>
                <w:color w:val="FFFFFF"/>
              </w:rPr>
              <w:t xml:space="preserve">NES n5 : Acquisition des terres, restriction à l’utilisation de terre et réinstallation volontaire </w:t>
            </w:r>
          </w:p>
        </w:tc>
        <w:tc>
          <w:tcPr>
            <w:tcW w:w="3336" w:type="dxa"/>
            <w:tcBorders>
              <w:top w:val="single" w:sz="4" w:space="0" w:color="000000"/>
              <w:left w:val="single" w:sz="4" w:space="0" w:color="000000"/>
              <w:bottom w:val="single" w:sz="4" w:space="0" w:color="000000"/>
              <w:right w:val="single" w:sz="4" w:space="0" w:color="000000"/>
            </w:tcBorders>
            <w:shd w:val="clear" w:color="auto" w:fill="222A35"/>
          </w:tcPr>
          <w:p w14:paraId="204114AA" w14:textId="77777777" w:rsidR="005D0447" w:rsidRPr="00450AF0" w:rsidRDefault="005D0447" w:rsidP="0006139E">
            <w:pPr>
              <w:spacing w:after="15" w:line="259" w:lineRule="auto"/>
              <w:ind w:left="41"/>
              <w:jc w:val="center"/>
              <w:rPr>
                <w:color w:val="FFFFFF"/>
              </w:rPr>
            </w:pPr>
            <w:r w:rsidRPr="00450AF0">
              <w:rPr>
                <w:color w:val="FFFFFF"/>
              </w:rPr>
              <w:t xml:space="preserve">CADRES DU CPR </w:t>
            </w:r>
          </w:p>
          <w:p w14:paraId="7BC27966" w14:textId="77777777" w:rsidR="005D0447" w:rsidRPr="00450AF0" w:rsidRDefault="005D0447" w:rsidP="0006139E">
            <w:pPr>
              <w:spacing w:after="15" w:line="259" w:lineRule="auto"/>
              <w:ind w:left="41"/>
              <w:jc w:val="center"/>
            </w:pPr>
            <w:r w:rsidRPr="00450AF0">
              <w:rPr>
                <w:color w:val="FFFFFF"/>
              </w:rPr>
              <w:t xml:space="preserve">PICMC </w:t>
            </w:r>
          </w:p>
        </w:tc>
      </w:tr>
      <w:tr w:rsidR="005D0447" w:rsidRPr="00450AF0" w14:paraId="40A27068" w14:textId="77777777" w:rsidTr="005D0447">
        <w:trPr>
          <w:trHeight w:val="4161"/>
        </w:trPr>
        <w:tc>
          <w:tcPr>
            <w:tcW w:w="2410" w:type="dxa"/>
            <w:tcBorders>
              <w:top w:val="single" w:sz="4" w:space="0" w:color="000000"/>
              <w:left w:val="single" w:sz="4" w:space="0" w:color="000000"/>
              <w:bottom w:val="single" w:sz="4" w:space="0" w:color="000000"/>
              <w:right w:val="single" w:sz="4" w:space="0" w:color="000000"/>
            </w:tcBorders>
            <w:vAlign w:val="center"/>
          </w:tcPr>
          <w:p w14:paraId="2AD7D724" w14:textId="77777777" w:rsidR="005D0447" w:rsidRPr="00450AF0" w:rsidRDefault="005D0447" w:rsidP="0006139E">
            <w:pPr>
              <w:spacing w:line="259" w:lineRule="auto"/>
              <w:ind w:left="136"/>
            </w:pPr>
            <w:r w:rsidRPr="00450AF0">
              <w:rPr>
                <w:b/>
              </w:rPr>
              <w:t xml:space="preserve">COMPOSANTES </w:t>
            </w:r>
          </w:p>
        </w:tc>
        <w:tc>
          <w:tcPr>
            <w:tcW w:w="5103" w:type="dxa"/>
            <w:tcBorders>
              <w:top w:val="single" w:sz="4" w:space="0" w:color="000000"/>
              <w:left w:val="single" w:sz="4" w:space="0" w:color="000000"/>
              <w:bottom w:val="single" w:sz="4" w:space="0" w:color="000000"/>
              <w:right w:val="single" w:sz="4" w:space="0" w:color="000000"/>
            </w:tcBorders>
          </w:tcPr>
          <w:p w14:paraId="356557D2" w14:textId="77777777" w:rsidR="005D0447" w:rsidRPr="00450AF0" w:rsidRDefault="005D0447" w:rsidP="005D0447">
            <w:pPr>
              <w:pStyle w:val="Paragraphedeliste"/>
              <w:numPr>
                <w:ilvl w:val="0"/>
                <w:numId w:val="197"/>
              </w:numPr>
              <w:autoSpaceDE w:val="0"/>
              <w:autoSpaceDN w:val="0"/>
              <w:adjustRightInd w:val="0"/>
              <w:spacing w:after="54"/>
              <w:ind w:hanging="360"/>
              <w:contextualSpacing/>
              <w:rPr>
                <w:color w:val="000000"/>
              </w:rPr>
            </w:pPr>
            <w:r w:rsidRPr="00450AF0">
              <w:rPr>
                <w:color w:val="000000"/>
              </w:rPr>
              <w:t xml:space="preserve">Décret du 27 janvier 1855 sur l’administration des successions vacantes </w:t>
            </w:r>
          </w:p>
          <w:p w14:paraId="0BE6E1AB" w14:textId="77777777" w:rsidR="005D0447" w:rsidRPr="00450AF0" w:rsidRDefault="005D0447" w:rsidP="005D0447">
            <w:pPr>
              <w:pStyle w:val="Paragraphedeliste"/>
              <w:numPr>
                <w:ilvl w:val="0"/>
                <w:numId w:val="197"/>
              </w:numPr>
              <w:autoSpaceDE w:val="0"/>
              <w:autoSpaceDN w:val="0"/>
              <w:adjustRightInd w:val="0"/>
              <w:spacing w:after="54"/>
              <w:ind w:hanging="360"/>
              <w:contextualSpacing/>
              <w:rPr>
                <w:color w:val="000000"/>
              </w:rPr>
            </w:pPr>
            <w:r w:rsidRPr="00450AF0">
              <w:rPr>
                <w:color w:val="000000"/>
              </w:rPr>
              <w:t xml:space="preserve">Arrêté du 20 juin 1864 sur le service des successions des biens vacants </w:t>
            </w:r>
          </w:p>
          <w:p w14:paraId="336C1073" w14:textId="77777777" w:rsidR="005D0447" w:rsidRPr="00450AF0" w:rsidRDefault="005D0447" w:rsidP="005D0447">
            <w:pPr>
              <w:pStyle w:val="Paragraphedeliste"/>
              <w:numPr>
                <w:ilvl w:val="0"/>
                <w:numId w:val="197"/>
              </w:numPr>
              <w:autoSpaceDE w:val="0"/>
              <w:autoSpaceDN w:val="0"/>
              <w:adjustRightInd w:val="0"/>
              <w:spacing w:after="54"/>
              <w:ind w:hanging="360"/>
              <w:contextualSpacing/>
              <w:rPr>
                <w:color w:val="000000"/>
              </w:rPr>
            </w:pPr>
            <w:r w:rsidRPr="00450AF0">
              <w:rPr>
                <w:color w:val="000000"/>
              </w:rPr>
              <w:t xml:space="preserve">Décret du 9 mars 1896 portant création du service de la conservation de la propriété </w:t>
            </w:r>
          </w:p>
          <w:p w14:paraId="53BFCF83" w14:textId="77777777" w:rsidR="005D0447" w:rsidRPr="00450AF0" w:rsidRDefault="005D0447" w:rsidP="005D0447">
            <w:pPr>
              <w:pStyle w:val="Paragraphedeliste"/>
              <w:numPr>
                <w:ilvl w:val="0"/>
                <w:numId w:val="197"/>
              </w:numPr>
              <w:autoSpaceDE w:val="0"/>
              <w:autoSpaceDN w:val="0"/>
              <w:adjustRightInd w:val="0"/>
              <w:spacing w:after="54"/>
              <w:ind w:hanging="360"/>
              <w:contextualSpacing/>
              <w:rPr>
                <w:color w:val="000000"/>
              </w:rPr>
            </w:pPr>
            <w:r w:rsidRPr="00450AF0">
              <w:rPr>
                <w:color w:val="000000"/>
              </w:rPr>
              <w:t xml:space="preserve">Loi du 25 juillet 1902 relative au bail emphytéotique </w:t>
            </w:r>
          </w:p>
          <w:p w14:paraId="0088B63A" w14:textId="77777777" w:rsidR="005D0447" w:rsidRPr="00450AF0" w:rsidRDefault="005D0447" w:rsidP="005D0447">
            <w:pPr>
              <w:pStyle w:val="Paragraphedeliste"/>
              <w:numPr>
                <w:ilvl w:val="0"/>
                <w:numId w:val="197"/>
              </w:numPr>
              <w:autoSpaceDE w:val="0"/>
              <w:autoSpaceDN w:val="0"/>
              <w:adjustRightInd w:val="0"/>
              <w:spacing w:after="54"/>
              <w:ind w:hanging="360"/>
              <w:contextualSpacing/>
              <w:rPr>
                <w:color w:val="000000"/>
              </w:rPr>
            </w:pPr>
            <w:r w:rsidRPr="00450AF0">
              <w:rPr>
                <w:color w:val="000000"/>
              </w:rPr>
              <w:t xml:space="preserve">Décret du 4 février 1911 portant réorganisation du régime de la propriété foncière </w:t>
            </w:r>
          </w:p>
          <w:p w14:paraId="17C37630" w14:textId="77777777" w:rsidR="005D0447" w:rsidRPr="00450AF0" w:rsidRDefault="005D0447" w:rsidP="005D0447">
            <w:pPr>
              <w:pStyle w:val="Paragraphedeliste"/>
              <w:numPr>
                <w:ilvl w:val="0"/>
                <w:numId w:val="197"/>
              </w:numPr>
              <w:autoSpaceDE w:val="0"/>
              <w:autoSpaceDN w:val="0"/>
              <w:adjustRightInd w:val="0"/>
              <w:spacing w:after="54"/>
              <w:ind w:hanging="360"/>
              <w:contextualSpacing/>
              <w:rPr>
                <w:color w:val="000000"/>
              </w:rPr>
            </w:pPr>
            <w:r w:rsidRPr="00450AF0">
              <w:rPr>
                <w:color w:val="000000"/>
              </w:rPr>
              <w:t xml:space="preserve">Décret du 28 septembre 1926 portant réglementation du domaine </w:t>
            </w:r>
          </w:p>
          <w:p w14:paraId="4099BBDF" w14:textId="77777777" w:rsidR="005D0447" w:rsidRPr="00450AF0" w:rsidRDefault="005D0447" w:rsidP="005D0447">
            <w:pPr>
              <w:pStyle w:val="Paragraphedeliste"/>
              <w:numPr>
                <w:ilvl w:val="0"/>
                <w:numId w:val="197"/>
              </w:numPr>
              <w:autoSpaceDE w:val="0"/>
              <w:autoSpaceDN w:val="0"/>
              <w:adjustRightInd w:val="0"/>
              <w:spacing w:after="54"/>
              <w:ind w:hanging="360"/>
              <w:contextualSpacing/>
              <w:rPr>
                <w:color w:val="000000"/>
              </w:rPr>
            </w:pPr>
            <w:r w:rsidRPr="00450AF0">
              <w:rPr>
                <w:color w:val="000000"/>
              </w:rPr>
              <w:t xml:space="preserve">Arrêté du 12 août 1927 réglementant les droits d’usage et prohibant les occupations sans droit sur les terres du domaine privé non forestier, en dehors des réserves villageoises et des périmètres de terres domaniales cessibles </w:t>
            </w:r>
          </w:p>
          <w:p w14:paraId="64C93456" w14:textId="77777777" w:rsidR="005D0447" w:rsidRPr="00450AF0" w:rsidRDefault="005D0447" w:rsidP="005D0447">
            <w:pPr>
              <w:pStyle w:val="Paragraphedeliste"/>
              <w:numPr>
                <w:ilvl w:val="0"/>
                <w:numId w:val="197"/>
              </w:numPr>
              <w:autoSpaceDE w:val="0"/>
              <w:autoSpaceDN w:val="0"/>
              <w:adjustRightInd w:val="0"/>
              <w:spacing w:after="54"/>
              <w:ind w:hanging="360"/>
              <w:contextualSpacing/>
              <w:rPr>
                <w:color w:val="000000"/>
              </w:rPr>
            </w:pPr>
            <w:r w:rsidRPr="00450AF0">
              <w:rPr>
                <w:color w:val="000000"/>
              </w:rPr>
              <w:t xml:space="preserve">Arrêté du 12 août 1927 instituant un comité consultatif des domaines </w:t>
            </w:r>
          </w:p>
          <w:p w14:paraId="15E9B2FE" w14:textId="77777777" w:rsidR="005D0447" w:rsidRPr="00450AF0" w:rsidRDefault="005D0447" w:rsidP="005D0447">
            <w:pPr>
              <w:pStyle w:val="Paragraphedeliste"/>
              <w:numPr>
                <w:ilvl w:val="0"/>
                <w:numId w:val="197"/>
              </w:numPr>
              <w:autoSpaceDE w:val="0"/>
              <w:autoSpaceDN w:val="0"/>
              <w:adjustRightInd w:val="0"/>
              <w:spacing w:after="54"/>
              <w:ind w:hanging="360"/>
              <w:contextualSpacing/>
              <w:rPr>
                <w:color w:val="000000"/>
              </w:rPr>
            </w:pPr>
            <w:r w:rsidRPr="00450AF0">
              <w:rPr>
                <w:color w:val="000000"/>
              </w:rPr>
              <w:t xml:space="preserve">Arrêté du 12 août 1927 réglementant la gestion du domaine privé, non forestier ni minier de l’État </w:t>
            </w:r>
          </w:p>
          <w:p w14:paraId="41847564" w14:textId="77777777" w:rsidR="005D0447" w:rsidRPr="00450AF0" w:rsidRDefault="005D0447" w:rsidP="005D0447">
            <w:pPr>
              <w:pStyle w:val="Paragraphedeliste"/>
              <w:numPr>
                <w:ilvl w:val="0"/>
                <w:numId w:val="197"/>
              </w:numPr>
              <w:autoSpaceDE w:val="0"/>
              <w:autoSpaceDN w:val="0"/>
              <w:adjustRightInd w:val="0"/>
              <w:spacing w:after="54"/>
              <w:ind w:hanging="360"/>
              <w:contextualSpacing/>
              <w:rPr>
                <w:color w:val="000000"/>
              </w:rPr>
            </w:pPr>
            <w:r w:rsidRPr="00450AF0">
              <w:rPr>
                <w:color w:val="000000"/>
              </w:rPr>
              <w:t xml:space="preserve">Décrets du 25 janvier 1930 portant organisation du régime forestier </w:t>
            </w:r>
          </w:p>
          <w:p w14:paraId="1198633C" w14:textId="77777777" w:rsidR="005D0447" w:rsidRPr="00450AF0" w:rsidRDefault="005D0447" w:rsidP="005D0447">
            <w:pPr>
              <w:pStyle w:val="Paragraphedeliste"/>
              <w:numPr>
                <w:ilvl w:val="0"/>
                <w:numId w:val="197"/>
              </w:numPr>
              <w:autoSpaceDE w:val="0"/>
              <w:autoSpaceDN w:val="0"/>
              <w:adjustRightInd w:val="0"/>
              <w:spacing w:after="54"/>
              <w:ind w:hanging="360"/>
              <w:contextualSpacing/>
              <w:rPr>
                <w:color w:val="000000"/>
              </w:rPr>
            </w:pPr>
            <w:r w:rsidRPr="00450AF0">
              <w:rPr>
                <w:color w:val="000000"/>
              </w:rPr>
              <w:t>Décret du 9 juin 1931 portant réorganisation du régime de la propriété foncière dans l’archipel des Comores</w:t>
            </w:r>
          </w:p>
          <w:p w14:paraId="1E23A979" w14:textId="77777777" w:rsidR="005D0447" w:rsidRPr="00450AF0" w:rsidRDefault="005D0447" w:rsidP="005D0447">
            <w:pPr>
              <w:pStyle w:val="Paragraphedeliste"/>
              <w:numPr>
                <w:ilvl w:val="0"/>
                <w:numId w:val="197"/>
              </w:numPr>
              <w:autoSpaceDE w:val="0"/>
              <w:autoSpaceDN w:val="0"/>
              <w:adjustRightInd w:val="0"/>
              <w:spacing w:after="54"/>
              <w:ind w:hanging="360"/>
              <w:contextualSpacing/>
              <w:rPr>
                <w:color w:val="000000"/>
              </w:rPr>
            </w:pPr>
            <w:r w:rsidRPr="00450AF0">
              <w:rPr>
                <w:color w:val="000000"/>
              </w:rPr>
              <w:t xml:space="preserve">Arrêté du 28 décembre 1934 fixant les modalités d’application du décret du 4 février 1911. </w:t>
            </w:r>
          </w:p>
          <w:p w14:paraId="59295508" w14:textId="77777777" w:rsidR="005D0447" w:rsidRPr="00450AF0" w:rsidRDefault="005D0447" w:rsidP="005D0447">
            <w:pPr>
              <w:pStyle w:val="Paragraphedeliste"/>
              <w:numPr>
                <w:ilvl w:val="0"/>
                <w:numId w:val="197"/>
              </w:numPr>
              <w:autoSpaceDE w:val="0"/>
              <w:autoSpaceDN w:val="0"/>
              <w:adjustRightInd w:val="0"/>
              <w:spacing w:after="54"/>
              <w:ind w:hanging="360"/>
              <w:contextualSpacing/>
              <w:rPr>
                <w:color w:val="000000"/>
              </w:rPr>
            </w:pPr>
            <w:r w:rsidRPr="00450AF0">
              <w:rPr>
                <w:color w:val="000000"/>
              </w:rPr>
              <w:t xml:space="preserve">Décret du 5 septembre 1939 portant règlementation du métayage </w:t>
            </w:r>
          </w:p>
          <w:p w14:paraId="21AFF816" w14:textId="77777777" w:rsidR="005D0447" w:rsidRPr="00450AF0" w:rsidRDefault="005D0447" w:rsidP="005D0447">
            <w:pPr>
              <w:pStyle w:val="Paragraphedeliste"/>
              <w:numPr>
                <w:ilvl w:val="0"/>
                <w:numId w:val="197"/>
              </w:numPr>
              <w:autoSpaceDE w:val="0"/>
              <w:autoSpaceDN w:val="0"/>
              <w:adjustRightInd w:val="0"/>
              <w:spacing w:after="54"/>
              <w:ind w:hanging="360"/>
              <w:contextualSpacing/>
              <w:rPr>
                <w:color w:val="000000"/>
              </w:rPr>
            </w:pPr>
            <w:r w:rsidRPr="00450AF0">
              <w:rPr>
                <w:color w:val="000000"/>
              </w:rPr>
              <w:t xml:space="preserve">Décret du 28 février 1956 relatif à la prescription acquisitive </w:t>
            </w:r>
          </w:p>
          <w:p w14:paraId="76CD3835" w14:textId="77777777" w:rsidR="005D0447" w:rsidRPr="00450AF0" w:rsidRDefault="005D0447" w:rsidP="005D0447">
            <w:pPr>
              <w:pStyle w:val="Paragraphedeliste"/>
              <w:numPr>
                <w:ilvl w:val="0"/>
                <w:numId w:val="197"/>
              </w:numPr>
              <w:autoSpaceDE w:val="0"/>
              <w:autoSpaceDN w:val="0"/>
              <w:adjustRightInd w:val="0"/>
              <w:spacing w:after="54"/>
              <w:ind w:hanging="360"/>
              <w:contextualSpacing/>
              <w:rPr>
                <w:color w:val="000000"/>
              </w:rPr>
            </w:pPr>
            <w:r w:rsidRPr="00450AF0">
              <w:rPr>
                <w:color w:val="000000"/>
              </w:rPr>
              <w:lastRenderedPageBreak/>
              <w:t xml:space="preserve">Décret 57-243 du 24 février 1957 instituant une procédure d’expropriation spéciale </w:t>
            </w:r>
          </w:p>
          <w:p w14:paraId="39F24FC0" w14:textId="77777777" w:rsidR="005D0447" w:rsidRPr="00450AF0" w:rsidRDefault="005D0447" w:rsidP="005D0447">
            <w:pPr>
              <w:pStyle w:val="Paragraphedeliste"/>
              <w:numPr>
                <w:ilvl w:val="0"/>
                <w:numId w:val="197"/>
              </w:numPr>
              <w:autoSpaceDE w:val="0"/>
              <w:autoSpaceDN w:val="0"/>
              <w:adjustRightInd w:val="0"/>
              <w:spacing w:after="54"/>
              <w:ind w:hanging="360"/>
              <w:contextualSpacing/>
              <w:rPr>
                <w:color w:val="000000"/>
              </w:rPr>
            </w:pPr>
            <w:r w:rsidRPr="00450AF0">
              <w:rPr>
                <w:color w:val="000000"/>
              </w:rPr>
              <w:t xml:space="preserve">Délibération n° 60-52 du 10 décembre 1960 relative à la constatation et à l’institution de la propriété </w:t>
            </w:r>
          </w:p>
          <w:p w14:paraId="1FEA5464" w14:textId="77777777" w:rsidR="005D0447" w:rsidRPr="00450AF0" w:rsidRDefault="005D0447" w:rsidP="005D0447">
            <w:pPr>
              <w:pStyle w:val="Paragraphedeliste"/>
              <w:numPr>
                <w:ilvl w:val="0"/>
                <w:numId w:val="197"/>
              </w:numPr>
              <w:autoSpaceDE w:val="0"/>
              <w:autoSpaceDN w:val="0"/>
              <w:adjustRightInd w:val="0"/>
              <w:spacing w:after="54"/>
              <w:ind w:hanging="360"/>
              <w:contextualSpacing/>
              <w:rPr>
                <w:color w:val="000000"/>
              </w:rPr>
            </w:pPr>
            <w:r w:rsidRPr="00450AF0">
              <w:rPr>
                <w:color w:val="000000"/>
              </w:rPr>
              <w:t xml:space="preserve">Arrêté du 14 juin 1961 portant organisation du service des domaines et de la propriété foncière </w:t>
            </w:r>
          </w:p>
          <w:p w14:paraId="7BB4396C" w14:textId="77777777" w:rsidR="005D0447" w:rsidRPr="00450AF0" w:rsidRDefault="005D0447" w:rsidP="005D0447">
            <w:pPr>
              <w:pStyle w:val="Paragraphedeliste"/>
              <w:numPr>
                <w:ilvl w:val="0"/>
                <w:numId w:val="197"/>
              </w:numPr>
              <w:autoSpaceDE w:val="0"/>
              <w:autoSpaceDN w:val="0"/>
              <w:adjustRightInd w:val="0"/>
              <w:spacing w:after="54"/>
              <w:ind w:hanging="360"/>
              <w:contextualSpacing/>
              <w:rPr>
                <w:color w:val="000000"/>
              </w:rPr>
            </w:pPr>
            <w:r w:rsidRPr="00450AF0">
              <w:rPr>
                <w:color w:val="000000"/>
              </w:rPr>
              <w:t xml:space="preserve">Loi n° 88-006/AF du 12 juillet 1988 portant règlementation du régime forestier </w:t>
            </w:r>
          </w:p>
          <w:p w14:paraId="4C0BCDCF" w14:textId="77777777" w:rsidR="005D0447" w:rsidRPr="00450AF0" w:rsidRDefault="005D0447" w:rsidP="005D0447">
            <w:pPr>
              <w:pStyle w:val="Paragraphedeliste"/>
              <w:numPr>
                <w:ilvl w:val="0"/>
                <w:numId w:val="197"/>
              </w:numPr>
              <w:autoSpaceDE w:val="0"/>
              <w:autoSpaceDN w:val="0"/>
              <w:adjustRightInd w:val="0"/>
              <w:spacing w:after="54"/>
              <w:ind w:hanging="360"/>
              <w:contextualSpacing/>
              <w:rPr>
                <w:color w:val="000000"/>
              </w:rPr>
            </w:pPr>
            <w:r w:rsidRPr="00450AF0">
              <w:rPr>
                <w:color w:val="000000"/>
              </w:rPr>
              <w:t xml:space="preserve">Décret n° 13-089/PR du 2 août 2013 promulguant la loi n° 13-004 relative à l’enregistrement des titres fonciers </w:t>
            </w:r>
          </w:p>
          <w:p w14:paraId="7BE3557D" w14:textId="77777777" w:rsidR="005D0447" w:rsidRPr="00450AF0" w:rsidRDefault="005D0447" w:rsidP="005D0447">
            <w:pPr>
              <w:pStyle w:val="Paragraphedeliste"/>
              <w:numPr>
                <w:ilvl w:val="0"/>
                <w:numId w:val="197"/>
              </w:numPr>
              <w:autoSpaceDE w:val="0"/>
              <w:autoSpaceDN w:val="0"/>
              <w:adjustRightInd w:val="0"/>
              <w:spacing w:after="54"/>
              <w:ind w:hanging="360"/>
              <w:contextualSpacing/>
              <w:rPr>
                <w:color w:val="000000"/>
              </w:rPr>
            </w:pPr>
            <w:r w:rsidRPr="00450AF0">
              <w:rPr>
                <w:rFonts w:cstheme="minorHAnsi"/>
                <w:iCs/>
              </w:rPr>
              <w:t>Décret du 6 janvier 1935 portant réglementation de l’expropriation pour cause d’utilité Publique</w:t>
            </w:r>
          </w:p>
          <w:p w14:paraId="5B538DB3" w14:textId="77777777" w:rsidR="005D0447" w:rsidRPr="00450AF0" w:rsidRDefault="005D0447" w:rsidP="005D0447">
            <w:pPr>
              <w:pStyle w:val="Paragraphedeliste"/>
              <w:numPr>
                <w:ilvl w:val="0"/>
                <w:numId w:val="197"/>
              </w:numPr>
              <w:autoSpaceDE w:val="0"/>
              <w:autoSpaceDN w:val="0"/>
              <w:adjustRightInd w:val="0"/>
              <w:spacing w:after="54"/>
              <w:ind w:firstLine="0"/>
              <w:contextualSpacing/>
            </w:pPr>
            <w:r w:rsidRPr="00450AF0">
              <w:rPr>
                <w:rFonts w:cstheme="minorHAnsi"/>
                <w:iCs/>
              </w:rPr>
              <w:t>Décret n°57-243 du 24 février 1957 instituant une procédure d’expropriation spéciale pour certaines terres acquises à la suite d’octroi de concessions domaniales</w:t>
            </w:r>
          </w:p>
        </w:tc>
        <w:tc>
          <w:tcPr>
            <w:tcW w:w="4110" w:type="dxa"/>
            <w:tcBorders>
              <w:top w:val="single" w:sz="4" w:space="0" w:color="000000"/>
              <w:left w:val="single" w:sz="4" w:space="0" w:color="000000"/>
              <w:bottom w:val="single" w:sz="4" w:space="0" w:color="000000"/>
              <w:right w:val="single" w:sz="4" w:space="0" w:color="000000"/>
            </w:tcBorders>
            <w:vAlign w:val="center"/>
          </w:tcPr>
          <w:p w14:paraId="2F6FFE72" w14:textId="77777777" w:rsidR="005D0447" w:rsidRPr="00450AF0" w:rsidRDefault="005D0447" w:rsidP="0006139E">
            <w:pPr>
              <w:spacing w:after="3" w:line="275" w:lineRule="auto"/>
              <w:ind w:left="351" w:right="60"/>
            </w:pPr>
            <w:r w:rsidRPr="00450AF0">
              <w:lastRenderedPageBreak/>
              <w:t>- NES n5 relatif à l’acquisition des terres, la restriction à l’utilisation des terres et la réinstallation involontaire</w:t>
            </w:r>
          </w:p>
          <w:p w14:paraId="76811CE6" w14:textId="77777777" w:rsidR="005D0447" w:rsidRPr="00450AF0" w:rsidRDefault="005D0447" w:rsidP="0006139E">
            <w:pPr>
              <w:spacing w:after="3" w:line="275" w:lineRule="auto"/>
              <w:ind w:left="351" w:right="60"/>
            </w:pPr>
          </w:p>
          <w:p w14:paraId="523E9A51" w14:textId="77777777" w:rsidR="005D0447" w:rsidRPr="00450AF0" w:rsidRDefault="005D0447" w:rsidP="0006139E">
            <w:pPr>
              <w:spacing w:after="3" w:line="275" w:lineRule="auto"/>
              <w:ind w:left="351" w:right="60"/>
            </w:pPr>
          </w:p>
          <w:p w14:paraId="46B2EB85" w14:textId="77777777" w:rsidR="005D0447" w:rsidRPr="00450AF0" w:rsidRDefault="005D0447" w:rsidP="0006139E">
            <w:pPr>
              <w:spacing w:after="3" w:line="275" w:lineRule="auto"/>
              <w:ind w:left="351" w:right="60"/>
            </w:pPr>
            <w:r w:rsidRPr="00450AF0">
              <w:t xml:space="preserve">-Annexe 1 de la NES n5 relatif aux « mécanismes de réinstallation involontaire » </w:t>
            </w:r>
          </w:p>
          <w:p w14:paraId="59021BD7" w14:textId="77777777" w:rsidR="005D0447" w:rsidRPr="00450AF0" w:rsidRDefault="005D0447" w:rsidP="0006139E">
            <w:pPr>
              <w:spacing w:after="3" w:line="275" w:lineRule="auto"/>
              <w:ind w:left="351" w:right="60"/>
            </w:pPr>
          </w:p>
          <w:p w14:paraId="40F2EEBB" w14:textId="77777777" w:rsidR="005D0447" w:rsidRPr="00450AF0" w:rsidRDefault="005D0447" w:rsidP="0006139E">
            <w:pPr>
              <w:pStyle w:val="Paragraphedeliste"/>
              <w:spacing w:after="3" w:line="275" w:lineRule="auto"/>
              <w:ind w:left="711" w:right="60"/>
            </w:pPr>
          </w:p>
        </w:tc>
        <w:tc>
          <w:tcPr>
            <w:tcW w:w="3336" w:type="dxa"/>
            <w:tcBorders>
              <w:top w:val="single" w:sz="4" w:space="0" w:color="000000"/>
              <w:left w:val="single" w:sz="4" w:space="0" w:color="000000"/>
              <w:bottom w:val="single" w:sz="4" w:space="0" w:color="000000"/>
              <w:right w:val="single" w:sz="4" w:space="0" w:color="000000"/>
            </w:tcBorders>
            <w:vAlign w:val="center"/>
          </w:tcPr>
          <w:p w14:paraId="42BD5DCA" w14:textId="77777777" w:rsidR="005D0447" w:rsidRPr="00450AF0" w:rsidRDefault="005D0447" w:rsidP="0006139E">
            <w:pPr>
              <w:spacing w:line="275" w:lineRule="auto"/>
              <w:jc w:val="both"/>
            </w:pPr>
            <w:r w:rsidRPr="00450AF0">
              <w:t>L’application des politiques</w:t>
            </w:r>
            <w:r>
              <w:t xml:space="preserve"> </w:t>
            </w:r>
            <w:r w:rsidRPr="00450AF0">
              <w:t xml:space="preserve">d’encadrement environnemental et social de la Banque dans la NES n5 relatif à l’acquisition des terres, la restriction à l’utilisation des terres et la réinstallation involontaire est accompagnée par les dispositions des instruments juridique nationaux </w:t>
            </w:r>
          </w:p>
          <w:p w14:paraId="75C3F0C3" w14:textId="77777777" w:rsidR="005D0447" w:rsidRPr="00450AF0" w:rsidRDefault="005D0447" w:rsidP="0006139E">
            <w:pPr>
              <w:spacing w:line="259" w:lineRule="auto"/>
              <w:ind w:left="293" w:hanging="10"/>
              <w:jc w:val="both"/>
            </w:pPr>
          </w:p>
        </w:tc>
      </w:tr>
    </w:tbl>
    <w:p w14:paraId="14190C18" w14:textId="36C263C5" w:rsidR="005D0447" w:rsidRPr="005D0447" w:rsidDel="007477EF" w:rsidRDefault="005D0447" w:rsidP="007477EF">
      <w:pPr>
        <w:pStyle w:val="Corpsdetexte"/>
        <w:spacing w:before="57" w:line="271" w:lineRule="auto"/>
        <w:ind w:right="1761"/>
        <w:rPr>
          <w:rFonts w:ascii="Arial" w:hAnsi="Arial" w:cs="Arial"/>
        </w:rPr>
      </w:pPr>
    </w:p>
    <w:p w14:paraId="145F0930" w14:textId="1CF84C58" w:rsidR="000E572C" w:rsidRPr="0072239C" w:rsidRDefault="00184E1E" w:rsidP="0072239C">
      <w:pPr>
        <w:pStyle w:val="TM7"/>
        <w:spacing w:before="57" w:line="271" w:lineRule="auto"/>
        <w:ind w:right="1761"/>
        <w:rPr>
          <w:sz w:val="22"/>
        </w:rPr>
        <w:sectPr w:rsidR="000E572C" w:rsidRPr="0072239C">
          <w:headerReference w:type="default" r:id="rId22"/>
          <w:footerReference w:type="default" r:id="rId23"/>
          <w:pgSz w:w="16840" w:h="11910" w:orient="landscape"/>
          <w:pgMar w:top="1140" w:right="200" w:bottom="1000" w:left="200" w:header="751" w:footer="809" w:gutter="0"/>
          <w:cols w:space="720"/>
        </w:sectPr>
      </w:pPr>
      <w:r>
        <w:rPr>
          <w:rFonts w:ascii="Calibri" w:hAnsi="Calibri" w:cs="Calibri"/>
          <w:noProof/>
        </w:rPr>
        <w:lastRenderedPageBreak/>
        <mc:AlternateContent>
          <mc:Choice Requires="wpg">
            <w:drawing>
              <wp:inline distT="0" distB="0" distL="0" distR="0" wp14:anchorId="1DD1F162" wp14:editId="0ED5039D">
                <wp:extent cx="10302240" cy="3731895"/>
                <wp:effectExtent l="0" t="7620" r="6985" b="3810"/>
                <wp:docPr id="944" name="docshapegroup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02240" cy="3731895"/>
                          <a:chOff x="0" y="0"/>
                          <a:chExt cx="16224" cy="5877"/>
                        </a:xfrm>
                      </wpg:grpSpPr>
                      <wps:wsp>
                        <wps:cNvPr id="945" name="docshape69"/>
                        <wps:cNvSpPr>
                          <a:spLocks/>
                        </wps:cNvSpPr>
                        <wps:spPr bwMode="auto">
                          <a:xfrm>
                            <a:off x="0" y="660"/>
                            <a:ext cx="16224" cy="5217"/>
                          </a:xfrm>
                          <a:custGeom>
                            <a:avLst/>
                            <a:gdLst>
                              <a:gd name="T0" fmla="*/ 6639 w 16224"/>
                              <a:gd name="T1" fmla="*/ 5867 h 5217"/>
                              <a:gd name="T2" fmla="*/ 1623 w 16224"/>
                              <a:gd name="T3" fmla="*/ 5867 h 5217"/>
                              <a:gd name="T4" fmla="*/ 1623 w 16224"/>
                              <a:gd name="T5" fmla="*/ 708 h 5217"/>
                              <a:gd name="T6" fmla="*/ 1613 w 16224"/>
                              <a:gd name="T7" fmla="*/ 708 h 5217"/>
                              <a:gd name="T8" fmla="*/ 1613 w 16224"/>
                              <a:gd name="T9" fmla="*/ 5867 h 5217"/>
                              <a:gd name="T10" fmla="*/ 10 w 16224"/>
                              <a:gd name="T11" fmla="*/ 5867 h 5217"/>
                              <a:gd name="T12" fmla="*/ 10 w 16224"/>
                              <a:gd name="T13" fmla="*/ 708 h 5217"/>
                              <a:gd name="T14" fmla="*/ 10 w 16224"/>
                              <a:gd name="T15" fmla="*/ 670 h 5217"/>
                              <a:gd name="T16" fmla="*/ 19 w 16224"/>
                              <a:gd name="T17" fmla="*/ 670 h 5217"/>
                              <a:gd name="T18" fmla="*/ 1613 w 16224"/>
                              <a:gd name="T19" fmla="*/ 670 h 5217"/>
                              <a:gd name="T20" fmla="*/ 1613 w 16224"/>
                              <a:gd name="T21" fmla="*/ 660 h 5217"/>
                              <a:gd name="T22" fmla="*/ 19 w 16224"/>
                              <a:gd name="T23" fmla="*/ 660 h 5217"/>
                              <a:gd name="T24" fmla="*/ 10 w 16224"/>
                              <a:gd name="T25" fmla="*/ 660 h 5217"/>
                              <a:gd name="T26" fmla="*/ 0 w 16224"/>
                              <a:gd name="T27" fmla="*/ 660 h 5217"/>
                              <a:gd name="T28" fmla="*/ 0 w 16224"/>
                              <a:gd name="T29" fmla="*/ 660 h 5217"/>
                              <a:gd name="T30" fmla="*/ 0 w 16224"/>
                              <a:gd name="T31" fmla="*/ 670 h 5217"/>
                              <a:gd name="T32" fmla="*/ 0 w 16224"/>
                              <a:gd name="T33" fmla="*/ 708 h 5217"/>
                              <a:gd name="T34" fmla="*/ 0 w 16224"/>
                              <a:gd name="T35" fmla="*/ 5867 h 5217"/>
                              <a:gd name="T36" fmla="*/ 0 w 16224"/>
                              <a:gd name="T37" fmla="*/ 5876 h 5217"/>
                              <a:gd name="T38" fmla="*/ 10 w 16224"/>
                              <a:gd name="T39" fmla="*/ 5876 h 5217"/>
                              <a:gd name="T40" fmla="*/ 1613 w 16224"/>
                              <a:gd name="T41" fmla="*/ 5876 h 5217"/>
                              <a:gd name="T42" fmla="*/ 1623 w 16224"/>
                              <a:gd name="T43" fmla="*/ 5876 h 5217"/>
                              <a:gd name="T44" fmla="*/ 6639 w 16224"/>
                              <a:gd name="T45" fmla="*/ 5876 h 5217"/>
                              <a:gd name="T46" fmla="*/ 6639 w 16224"/>
                              <a:gd name="T47" fmla="*/ 5867 h 5217"/>
                              <a:gd name="T48" fmla="*/ 11469 w 16224"/>
                              <a:gd name="T49" fmla="*/ 708 h 5217"/>
                              <a:gd name="T50" fmla="*/ 11459 w 16224"/>
                              <a:gd name="T51" fmla="*/ 708 h 5217"/>
                              <a:gd name="T52" fmla="*/ 11459 w 16224"/>
                              <a:gd name="T53" fmla="*/ 5867 h 5217"/>
                              <a:gd name="T54" fmla="*/ 6649 w 16224"/>
                              <a:gd name="T55" fmla="*/ 5867 h 5217"/>
                              <a:gd name="T56" fmla="*/ 6649 w 16224"/>
                              <a:gd name="T57" fmla="*/ 708 h 5217"/>
                              <a:gd name="T58" fmla="*/ 6639 w 16224"/>
                              <a:gd name="T59" fmla="*/ 708 h 5217"/>
                              <a:gd name="T60" fmla="*/ 6639 w 16224"/>
                              <a:gd name="T61" fmla="*/ 5867 h 5217"/>
                              <a:gd name="T62" fmla="*/ 6639 w 16224"/>
                              <a:gd name="T63" fmla="*/ 5876 h 5217"/>
                              <a:gd name="T64" fmla="*/ 6649 w 16224"/>
                              <a:gd name="T65" fmla="*/ 5876 h 5217"/>
                              <a:gd name="T66" fmla="*/ 11459 w 16224"/>
                              <a:gd name="T67" fmla="*/ 5876 h 5217"/>
                              <a:gd name="T68" fmla="*/ 11469 w 16224"/>
                              <a:gd name="T69" fmla="*/ 5876 h 5217"/>
                              <a:gd name="T70" fmla="*/ 11469 w 16224"/>
                              <a:gd name="T71" fmla="*/ 5867 h 5217"/>
                              <a:gd name="T72" fmla="*/ 11469 w 16224"/>
                              <a:gd name="T73" fmla="*/ 708 h 5217"/>
                              <a:gd name="T74" fmla="*/ 16214 w 16224"/>
                              <a:gd name="T75" fmla="*/ 5867 h 5217"/>
                              <a:gd name="T76" fmla="*/ 11469 w 16224"/>
                              <a:gd name="T77" fmla="*/ 5867 h 5217"/>
                              <a:gd name="T78" fmla="*/ 11469 w 16224"/>
                              <a:gd name="T79" fmla="*/ 5876 h 5217"/>
                              <a:gd name="T80" fmla="*/ 16214 w 16224"/>
                              <a:gd name="T81" fmla="*/ 5876 h 5217"/>
                              <a:gd name="T82" fmla="*/ 16214 w 16224"/>
                              <a:gd name="T83" fmla="*/ 5867 h 5217"/>
                              <a:gd name="T84" fmla="*/ 16224 w 16224"/>
                              <a:gd name="T85" fmla="*/ 708 h 5217"/>
                              <a:gd name="T86" fmla="*/ 16214 w 16224"/>
                              <a:gd name="T87" fmla="*/ 708 h 5217"/>
                              <a:gd name="T88" fmla="*/ 16214 w 16224"/>
                              <a:gd name="T89" fmla="*/ 5867 h 5217"/>
                              <a:gd name="T90" fmla="*/ 16214 w 16224"/>
                              <a:gd name="T91" fmla="*/ 5876 h 5217"/>
                              <a:gd name="T92" fmla="*/ 16224 w 16224"/>
                              <a:gd name="T93" fmla="*/ 5876 h 5217"/>
                              <a:gd name="T94" fmla="*/ 16224 w 16224"/>
                              <a:gd name="T95" fmla="*/ 5867 h 5217"/>
                              <a:gd name="T96" fmla="*/ 16224 w 16224"/>
                              <a:gd name="T97" fmla="*/ 708 h 521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6224" h="5217">
                                <a:moveTo>
                                  <a:pt x="6639" y="5207"/>
                                </a:moveTo>
                                <a:lnTo>
                                  <a:pt x="1623" y="5207"/>
                                </a:lnTo>
                                <a:lnTo>
                                  <a:pt x="1623" y="48"/>
                                </a:lnTo>
                                <a:lnTo>
                                  <a:pt x="1613" y="48"/>
                                </a:lnTo>
                                <a:lnTo>
                                  <a:pt x="1613" y="5207"/>
                                </a:lnTo>
                                <a:lnTo>
                                  <a:pt x="10" y="5207"/>
                                </a:lnTo>
                                <a:lnTo>
                                  <a:pt x="10" y="48"/>
                                </a:lnTo>
                                <a:lnTo>
                                  <a:pt x="10" y="10"/>
                                </a:lnTo>
                                <a:lnTo>
                                  <a:pt x="19" y="10"/>
                                </a:lnTo>
                                <a:lnTo>
                                  <a:pt x="1613" y="10"/>
                                </a:lnTo>
                                <a:lnTo>
                                  <a:pt x="1613" y="0"/>
                                </a:lnTo>
                                <a:lnTo>
                                  <a:pt x="19" y="0"/>
                                </a:lnTo>
                                <a:lnTo>
                                  <a:pt x="10" y="0"/>
                                </a:lnTo>
                                <a:lnTo>
                                  <a:pt x="0" y="0"/>
                                </a:lnTo>
                                <a:lnTo>
                                  <a:pt x="0" y="10"/>
                                </a:lnTo>
                                <a:lnTo>
                                  <a:pt x="0" y="48"/>
                                </a:lnTo>
                                <a:lnTo>
                                  <a:pt x="0" y="5207"/>
                                </a:lnTo>
                                <a:lnTo>
                                  <a:pt x="0" y="5216"/>
                                </a:lnTo>
                                <a:lnTo>
                                  <a:pt x="10" y="5216"/>
                                </a:lnTo>
                                <a:lnTo>
                                  <a:pt x="1613" y="5216"/>
                                </a:lnTo>
                                <a:lnTo>
                                  <a:pt x="1623" y="5216"/>
                                </a:lnTo>
                                <a:lnTo>
                                  <a:pt x="6639" y="5216"/>
                                </a:lnTo>
                                <a:lnTo>
                                  <a:pt x="6639" y="5207"/>
                                </a:lnTo>
                                <a:close/>
                                <a:moveTo>
                                  <a:pt x="11469" y="48"/>
                                </a:moveTo>
                                <a:lnTo>
                                  <a:pt x="11459" y="48"/>
                                </a:lnTo>
                                <a:lnTo>
                                  <a:pt x="11459" y="5207"/>
                                </a:lnTo>
                                <a:lnTo>
                                  <a:pt x="6649" y="5207"/>
                                </a:lnTo>
                                <a:lnTo>
                                  <a:pt x="6649" y="48"/>
                                </a:lnTo>
                                <a:lnTo>
                                  <a:pt x="6639" y="48"/>
                                </a:lnTo>
                                <a:lnTo>
                                  <a:pt x="6639" y="5207"/>
                                </a:lnTo>
                                <a:lnTo>
                                  <a:pt x="6639" y="5216"/>
                                </a:lnTo>
                                <a:lnTo>
                                  <a:pt x="6649" y="5216"/>
                                </a:lnTo>
                                <a:lnTo>
                                  <a:pt x="11459" y="5216"/>
                                </a:lnTo>
                                <a:lnTo>
                                  <a:pt x="11469" y="5216"/>
                                </a:lnTo>
                                <a:lnTo>
                                  <a:pt x="11469" y="5207"/>
                                </a:lnTo>
                                <a:lnTo>
                                  <a:pt x="11469" y="48"/>
                                </a:lnTo>
                                <a:close/>
                                <a:moveTo>
                                  <a:pt x="16214" y="5207"/>
                                </a:moveTo>
                                <a:lnTo>
                                  <a:pt x="11469" y="5207"/>
                                </a:lnTo>
                                <a:lnTo>
                                  <a:pt x="11469" y="5216"/>
                                </a:lnTo>
                                <a:lnTo>
                                  <a:pt x="16214" y="5216"/>
                                </a:lnTo>
                                <a:lnTo>
                                  <a:pt x="16214" y="5207"/>
                                </a:lnTo>
                                <a:close/>
                                <a:moveTo>
                                  <a:pt x="16224" y="48"/>
                                </a:moveTo>
                                <a:lnTo>
                                  <a:pt x="16214" y="48"/>
                                </a:lnTo>
                                <a:lnTo>
                                  <a:pt x="16214" y="5207"/>
                                </a:lnTo>
                                <a:lnTo>
                                  <a:pt x="16214" y="5216"/>
                                </a:lnTo>
                                <a:lnTo>
                                  <a:pt x="16224" y="5216"/>
                                </a:lnTo>
                                <a:lnTo>
                                  <a:pt x="16224" y="5207"/>
                                </a:lnTo>
                                <a:lnTo>
                                  <a:pt x="16224"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docshape70"/>
                        <wps:cNvSpPr txBox="1">
                          <a:spLocks noChangeArrowheads="1"/>
                        </wps:cNvSpPr>
                        <wps:spPr bwMode="auto">
                          <a:xfrm>
                            <a:off x="0" y="660"/>
                            <a:ext cx="16224" cy="5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F1BC0" w14:textId="77777777" w:rsidR="0049294D" w:rsidRDefault="0049294D">
                              <w:pPr>
                                <w:numPr>
                                  <w:ilvl w:val="0"/>
                                  <w:numId w:val="63"/>
                                </w:numPr>
                                <w:tabs>
                                  <w:tab w:val="left" w:pos="1946"/>
                                  <w:tab w:val="left" w:pos="1947"/>
                                </w:tabs>
                                <w:spacing w:before="47"/>
                                <w:ind w:right="9914"/>
                              </w:pPr>
                              <w:r>
                                <w:t>Décret</w:t>
                              </w:r>
                              <w:r>
                                <w:rPr>
                                  <w:spacing w:val="-3"/>
                                </w:rPr>
                                <w:t xml:space="preserve"> </w:t>
                              </w:r>
                              <w:r>
                                <w:t>du</w:t>
                              </w:r>
                              <w:r>
                                <w:rPr>
                                  <w:spacing w:val="-6"/>
                                </w:rPr>
                                <w:t xml:space="preserve"> </w:t>
                              </w:r>
                              <w:r>
                                <w:t>28</w:t>
                              </w:r>
                              <w:r>
                                <w:rPr>
                                  <w:spacing w:val="-5"/>
                                </w:rPr>
                                <w:t xml:space="preserve"> </w:t>
                              </w:r>
                              <w:r>
                                <w:t>février</w:t>
                              </w:r>
                              <w:r>
                                <w:rPr>
                                  <w:spacing w:val="-6"/>
                                </w:rPr>
                                <w:t xml:space="preserve"> </w:t>
                              </w:r>
                              <w:r>
                                <w:t>1956</w:t>
                              </w:r>
                              <w:r>
                                <w:rPr>
                                  <w:spacing w:val="-5"/>
                                </w:rPr>
                                <w:t xml:space="preserve"> </w:t>
                              </w:r>
                              <w:r>
                                <w:t>relatif</w:t>
                              </w:r>
                              <w:r>
                                <w:rPr>
                                  <w:spacing w:val="-3"/>
                                </w:rPr>
                                <w:t xml:space="preserve"> </w:t>
                              </w:r>
                              <w:r>
                                <w:t>à</w:t>
                              </w:r>
                              <w:r>
                                <w:rPr>
                                  <w:spacing w:val="-3"/>
                                </w:rPr>
                                <w:t xml:space="preserve"> </w:t>
                              </w:r>
                              <w:r>
                                <w:t>la</w:t>
                              </w:r>
                              <w:r>
                                <w:rPr>
                                  <w:spacing w:val="-5"/>
                                </w:rPr>
                                <w:t xml:space="preserve"> </w:t>
                              </w:r>
                              <w:r>
                                <w:t xml:space="preserve">prescription </w:t>
                              </w:r>
                              <w:r>
                                <w:rPr>
                                  <w:spacing w:val="-2"/>
                                </w:rPr>
                                <w:t>acquisitive</w:t>
                              </w:r>
                            </w:p>
                            <w:p w14:paraId="145F1BC1" w14:textId="77777777" w:rsidR="0049294D" w:rsidRDefault="0049294D">
                              <w:pPr>
                                <w:numPr>
                                  <w:ilvl w:val="0"/>
                                  <w:numId w:val="63"/>
                                </w:numPr>
                                <w:tabs>
                                  <w:tab w:val="left" w:pos="1946"/>
                                  <w:tab w:val="left" w:pos="1947"/>
                                </w:tabs>
                                <w:spacing w:before="1"/>
                                <w:ind w:hanging="361"/>
                              </w:pPr>
                              <w:r>
                                <w:t>Décret</w:t>
                              </w:r>
                              <w:r>
                                <w:rPr>
                                  <w:spacing w:val="-7"/>
                                </w:rPr>
                                <w:t xml:space="preserve"> </w:t>
                              </w:r>
                              <w:r>
                                <w:t>57-243</w:t>
                              </w:r>
                              <w:r>
                                <w:rPr>
                                  <w:spacing w:val="-3"/>
                                </w:rPr>
                                <w:t xml:space="preserve"> </w:t>
                              </w:r>
                              <w:r>
                                <w:t>du</w:t>
                              </w:r>
                              <w:r>
                                <w:rPr>
                                  <w:spacing w:val="-5"/>
                                </w:rPr>
                                <w:t xml:space="preserve"> </w:t>
                              </w:r>
                              <w:r>
                                <w:t>24</w:t>
                              </w:r>
                              <w:r>
                                <w:rPr>
                                  <w:spacing w:val="-3"/>
                                </w:rPr>
                                <w:t xml:space="preserve"> </w:t>
                              </w:r>
                              <w:r>
                                <w:t>février</w:t>
                              </w:r>
                              <w:r>
                                <w:rPr>
                                  <w:spacing w:val="-2"/>
                                </w:rPr>
                                <w:t xml:space="preserve"> </w:t>
                              </w:r>
                              <w:r>
                                <w:t>1957</w:t>
                              </w:r>
                              <w:r>
                                <w:rPr>
                                  <w:spacing w:val="-5"/>
                                </w:rPr>
                                <w:t xml:space="preserve"> </w:t>
                              </w:r>
                              <w:r>
                                <w:t>instituant</w:t>
                              </w:r>
                              <w:r>
                                <w:rPr>
                                  <w:spacing w:val="-4"/>
                                </w:rPr>
                                <w:t xml:space="preserve"> </w:t>
                              </w:r>
                              <w:r>
                                <w:rPr>
                                  <w:spacing w:val="-5"/>
                                </w:rPr>
                                <w:t>une</w:t>
                              </w:r>
                            </w:p>
                            <w:p w14:paraId="145F1BC2" w14:textId="77777777" w:rsidR="0049294D" w:rsidRDefault="0049294D">
                              <w:pPr>
                                <w:ind w:left="1946"/>
                              </w:pPr>
                              <w:proofErr w:type="gramStart"/>
                              <w:r>
                                <w:t>procédure</w:t>
                              </w:r>
                              <w:proofErr w:type="gramEnd"/>
                              <w:r>
                                <w:rPr>
                                  <w:spacing w:val="-9"/>
                                </w:rPr>
                                <w:t xml:space="preserve"> </w:t>
                              </w:r>
                              <w:r>
                                <w:t>d’expropriation</w:t>
                              </w:r>
                              <w:r>
                                <w:rPr>
                                  <w:spacing w:val="-9"/>
                                </w:rPr>
                                <w:t xml:space="preserve"> </w:t>
                              </w:r>
                              <w:r>
                                <w:rPr>
                                  <w:spacing w:val="-2"/>
                                </w:rPr>
                                <w:t>spéciale</w:t>
                              </w:r>
                            </w:p>
                            <w:p w14:paraId="145F1BC3" w14:textId="77777777" w:rsidR="0049294D" w:rsidRDefault="0049294D">
                              <w:pPr>
                                <w:numPr>
                                  <w:ilvl w:val="0"/>
                                  <w:numId w:val="63"/>
                                </w:numPr>
                                <w:tabs>
                                  <w:tab w:val="left" w:pos="359"/>
                                  <w:tab w:val="left" w:pos="360"/>
                                </w:tabs>
                                <w:ind w:left="359" w:right="8046" w:hanging="361"/>
                                <w:jc w:val="center"/>
                              </w:pPr>
                              <w:r>
                                <w:t>Délibération</w:t>
                              </w:r>
                              <w:r>
                                <w:rPr>
                                  <w:spacing w:val="-4"/>
                                </w:rPr>
                                <w:t xml:space="preserve"> </w:t>
                              </w:r>
                              <w:r>
                                <w:t>n°</w:t>
                              </w:r>
                              <w:r>
                                <w:rPr>
                                  <w:spacing w:val="-6"/>
                                </w:rPr>
                                <w:t xml:space="preserve"> </w:t>
                              </w:r>
                              <w:r>
                                <w:t>60-52</w:t>
                              </w:r>
                              <w:r>
                                <w:rPr>
                                  <w:spacing w:val="-5"/>
                                </w:rPr>
                                <w:t xml:space="preserve"> </w:t>
                              </w:r>
                              <w:r>
                                <w:t>du</w:t>
                              </w:r>
                              <w:r>
                                <w:rPr>
                                  <w:spacing w:val="-4"/>
                                </w:rPr>
                                <w:t xml:space="preserve"> </w:t>
                              </w:r>
                              <w:r>
                                <w:t>10</w:t>
                              </w:r>
                              <w:r>
                                <w:rPr>
                                  <w:spacing w:val="-3"/>
                                </w:rPr>
                                <w:t xml:space="preserve"> </w:t>
                              </w:r>
                              <w:r>
                                <w:t>décembre</w:t>
                              </w:r>
                              <w:r>
                                <w:rPr>
                                  <w:spacing w:val="-2"/>
                                </w:rPr>
                                <w:t xml:space="preserve"> </w:t>
                              </w:r>
                              <w:r>
                                <w:t>1960</w:t>
                              </w:r>
                              <w:r>
                                <w:rPr>
                                  <w:spacing w:val="-3"/>
                                </w:rPr>
                                <w:t xml:space="preserve"> </w:t>
                              </w:r>
                              <w:r>
                                <w:rPr>
                                  <w:spacing w:val="-2"/>
                                </w:rPr>
                                <w:t>relative</w:t>
                              </w:r>
                            </w:p>
                            <w:p w14:paraId="145F1BC4" w14:textId="77777777" w:rsidR="0049294D" w:rsidRDefault="0049294D">
                              <w:pPr>
                                <w:spacing w:before="1"/>
                                <w:ind w:left="1949" w:right="9952"/>
                                <w:jc w:val="center"/>
                              </w:pPr>
                              <w:proofErr w:type="gramStart"/>
                              <w:r>
                                <w:t>à</w:t>
                              </w:r>
                              <w:proofErr w:type="gramEnd"/>
                              <w:r>
                                <w:rPr>
                                  <w:spacing w:val="-2"/>
                                </w:rPr>
                                <w:t xml:space="preserve"> </w:t>
                              </w:r>
                              <w:r>
                                <w:t>la</w:t>
                              </w:r>
                              <w:r>
                                <w:rPr>
                                  <w:spacing w:val="-2"/>
                                </w:rPr>
                                <w:t xml:space="preserve"> </w:t>
                              </w:r>
                              <w:r>
                                <w:t>constatation</w:t>
                              </w:r>
                              <w:r>
                                <w:rPr>
                                  <w:spacing w:val="-5"/>
                                </w:rPr>
                                <w:t xml:space="preserve"> </w:t>
                              </w:r>
                              <w:r>
                                <w:t>et</w:t>
                              </w:r>
                              <w:r>
                                <w:rPr>
                                  <w:spacing w:val="-2"/>
                                </w:rPr>
                                <w:t xml:space="preserve"> </w:t>
                              </w:r>
                              <w:r>
                                <w:t>à</w:t>
                              </w:r>
                              <w:r>
                                <w:rPr>
                                  <w:spacing w:val="-3"/>
                                </w:rPr>
                                <w:t xml:space="preserve"> </w:t>
                              </w:r>
                              <w:r>
                                <w:t>l’institution</w:t>
                              </w:r>
                              <w:r>
                                <w:rPr>
                                  <w:spacing w:val="-3"/>
                                </w:rPr>
                                <w:t xml:space="preserve"> </w:t>
                              </w:r>
                              <w:r>
                                <w:t>de</w:t>
                              </w:r>
                              <w:r>
                                <w:rPr>
                                  <w:spacing w:val="-5"/>
                                </w:rPr>
                                <w:t xml:space="preserve"> </w:t>
                              </w:r>
                              <w:r>
                                <w:t>la</w:t>
                              </w:r>
                              <w:r>
                                <w:rPr>
                                  <w:spacing w:val="-1"/>
                                </w:rPr>
                                <w:t xml:space="preserve"> </w:t>
                              </w:r>
                              <w:r>
                                <w:rPr>
                                  <w:spacing w:val="-2"/>
                                </w:rPr>
                                <w:t>propriété</w:t>
                              </w:r>
                            </w:p>
                            <w:p w14:paraId="145F1BC5" w14:textId="77777777" w:rsidR="0049294D" w:rsidRDefault="0049294D">
                              <w:pPr>
                                <w:numPr>
                                  <w:ilvl w:val="0"/>
                                  <w:numId w:val="63"/>
                                </w:numPr>
                                <w:tabs>
                                  <w:tab w:val="left" w:pos="1946"/>
                                  <w:tab w:val="left" w:pos="1947"/>
                                </w:tabs>
                                <w:spacing w:before="2" w:line="237" w:lineRule="auto"/>
                                <w:ind w:right="9970"/>
                              </w:pPr>
                              <w:r>
                                <w:t>Arrêté du 14 juin 1961 portant organisation du service</w:t>
                              </w:r>
                              <w:r>
                                <w:rPr>
                                  <w:spacing w:val="-4"/>
                                </w:rPr>
                                <w:t xml:space="preserve"> </w:t>
                              </w:r>
                              <w:r>
                                <w:t>des</w:t>
                              </w:r>
                              <w:r>
                                <w:rPr>
                                  <w:spacing w:val="-6"/>
                                </w:rPr>
                                <w:t xml:space="preserve"> </w:t>
                              </w:r>
                              <w:r>
                                <w:t>domaines</w:t>
                              </w:r>
                              <w:r>
                                <w:rPr>
                                  <w:spacing w:val="-6"/>
                                </w:rPr>
                                <w:t xml:space="preserve"> </w:t>
                              </w:r>
                              <w:r>
                                <w:t>et</w:t>
                              </w:r>
                              <w:r>
                                <w:rPr>
                                  <w:spacing w:val="-6"/>
                                </w:rPr>
                                <w:t xml:space="preserve"> </w:t>
                              </w:r>
                              <w:r>
                                <w:t>de</w:t>
                              </w:r>
                              <w:r>
                                <w:rPr>
                                  <w:spacing w:val="-7"/>
                                </w:rPr>
                                <w:t xml:space="preserve"> </w:t>
                              </w:r>
                              <w:r>
                                <w:t>la</w:t>
                              </w:r>
                              <w:r>
                                <w:rPr>
                                  <w:spacing w:val="-5"/>
                                </w:rPr>
                                <w:t xml:space="preserve"> </w:t>
                              </w:r>
                              <w:r>
                                <w:t>propriété</w:t>
                              </w:r>
                              <w:r>
                                <w:rPr>
                                  <w:spacing w:val="-5"/>
                                </w:rPr>
                                <w:t xml:space="preserve"> </w:t>
                              </w:r>
                              <w:r>
                                <w:t>foncière</w:t>
                              </w:r>
                            </w:p>
                            <w:p w14:paraId="145F1BC6" w14:textId="77777777" w:rsidR="0049294D" w:rsidRDefault="0049294D">
                              <w:pPr>
                                <w:numPr>
                                  <w:ilvl w:val="0"/>
                                  <w:numId w:val="63"/>
                                </w:numPr>
                                <w:tabs>
                                  <w:tab w:val="left" w:pos="1946"/>
                                  <w:tab w:val="left" w:pos="1947"/>
                                </w:tabs>
                                <w:spacing w:before="2"/>
                                <w:ind w:right="10458"/>
                              </w:pPr>
                              <w:r>
                                <w:t>Loi</w:t>
                              </w:r>
                              <w:r>
                                <w:rPr>
                                  <w:spacing w:val="-5"/>
                                </w:rPr>
                                <w:t xml:space="preserve"> </w:t>
                              </w:r>
                              <w:r>
                                <w:t>n°</w:t>
                              </w:r>
                              <w:r>
                                <w:rPr>
                                  <w:spacing w:val="-8"/>
                                </w:rPr>
                                <w:t xml:space="preserve"> </w:t>
                              </w:r>
                              <w:r>
                                <w:t>88-006/AF</w:t>
                              </w:r>
                              <w:r>
                                <w:rPr>
                                  <w:spacing w:val="-6"/>
                                </w:rPr>
                                <w:t xml:space="preserve"> </w:t>
                              </w:r>
                              <w:r>
                                <w:t>du</w:t>
                              </w:r>
                              <w:r>
                                <w:rPr>
                                  <w:spacing w:val="-6"/>
                                </w:rPr>
                                <w:t xml:space="preserve"> </w:t>
                              </w:r>
                              <w:r>
                                <w:t>12</w:t>
                              </w:r>
                              <w:r>
                                <w:rPr>
                                  <w:spacing w:val="-5"/>
                                </w:rPr>
                                <w:t xml:space="preserve"> </w:t>
                              </w:r>
                              <w:r>
                                <w:t>juillet</w:t>
                              </w:r>
                              <w:r>
                                <w:rPr>
                                  <w:spacing w:val="-5"/>
                                </w:rPr>
                                <w:t xml:space="preserve"> </w:t>
                              </w:r>
                              <w:r>
                                <w:t>1988</w:t>
                              </w:r>
                              <w:r>
                                <w:rPr>
                                  <w:spacing w:val="-5"/>
                                </w:rPr>
                                <w:t xml:space="preserve"> </w:t>
                              </w:r>
                              <w:r>
                                <w:t>portant règlementation du régime forestier</w:t>
                              </w:r>
                            </w:p>
                            <w:p w14:paraId="145F1BC7" w14:textId="77777777" w:rsidR="0049294D" w:rsidRDefault="0049294D">
                              <w:pPr>
                                <w:numPr>
                                  <w:ilvl w:val="0"/>
                                  <w:numId w:val="63"/>
                                </w:numPr>
                                <w:tabs>
                                  <w:tab w:val="left" w:pos="1946"/>
                                  <w:tab w:val="left" w:pos="1947"/>
                                </w:tabs>
                                <w:ind w:right="9625"/>
                              </w:pPr>
                              <w:r>
                                <w:t>Décret</w:t>
                              </w:r>
                              <w:r>
                                <w:rPr>
                                  <w:spacing w:val="-4"/>
                                </w:rPr>
                                <w:t xml:space="preserve"> </w:t>
                              </w:r>
                              <w:r>
                                <w:t>n°</w:t>
                              </w:r>
                              <w:r>
                                <w:rPr>
                                  <w:spacing w:val="-7"/>
                                </w:rPr>
                                <w:t xml:space="preserve"> </w:t>
                              </w:r>
                              <w:r>
                                <w:t>13-089/PR</w:t>
                              </w:r>
                              <w:r>
                                <w:rPr>
                                  <w:spacing w:val="-7"/>
                                </w:rPr>
                                <w:t xml:space="preserve"> </w:t>
                              </w:r>
                              <w:r>
                                <w:t>du</w:t>
                              </w:r>
                              <w:r>
                                <w:rPr>
                                  <w:spacing w:val="-5"/>
                                </w:rPr>
                                <w:t xml:space="preserve"> </w:t>
                              </w:r>
                              <w:r>
                                <w:t>2</w:t>
                              </w:r>
                              <w:r>
                                <w:rPr>
                                  <w:spacing w:val="-3"/>
                                </w:rPr>
                                <w:t xml:space="preserve"> </w:t>
                              </w:r>
                              <w:r>
                                <w:t>août</w:t>
                              </w:r>
                              <w:r>
                                <w:rPr>
                                  <w:spacing w:val="-6"/>
                                </w:rPr>
                                <w:t xml:space="preserve"> </w:t>
                              </w:r>
                              <w:r>
                                <w:t>2013</w:t>
                              </w:r>
                              <w:r>
                                <w:rPr>
                                  <w:spacing w:val="-4"/>
                                </w:rPr>
                                <w:t xml:space="preserve"> </w:t>
                              </w:r>
                              <w:r>
                                <w:t>promulguant</w:t>
                              </w:r>
                              <w:r>
                                <w:rPr>
                                  <w:spacing w:val="-4"/>
                                </w:rPr>
                                <w:t xml:space="preserve"> </w:t>
                              </w:r>
                              <w:r>
                                <w:t xml:space="preserve">la loi n° 13-004 relative à l’enregistrement des titres </w:t>
                              </w:r>
                              <w:r>
                                <w:rPr>
                                  <w:spacing w:val="-2"/>
                                </w:rPr>
                                <w:t>fonciers</w:t>
                              </w:r>
                            </w:p>
                            <w:p w14:paraId="145F1BC8" w14:textId="77777777" w:rsidR="0049294D" w:rsidRDefault="0049294D">
                              <w:pPr>
                                <w:numPr>
                                  <w:ilvl w:val="0"/>
                                  <w:numId w:val="63"/>
                                </w:numPr>
                                <w:tabs>
                                  <w:tab w:val="left" w:pos="1946"/>
                                  <w:tab w:val="left" w:pos="1947"/>
                                </w:tabs>
                                <w:spacing w:before="1"/>
                                <w:ind w:hanging="361"/>
                              </w:pPr>
                              <w:r>
                                <w:t>Décret</w:t>
                              </w:r>
                              <w:r>
                                <w:rPr>
                                  <w:spacing w:val="-3"/>
                                </w:rPr>
                                <w:t xml:space="preserve"> </w:t>
                              </w:r>
                              <w:r>
                                <w:t>du</w:t>
                              </w:r>
                              <w:r>
                                <w:rPr>
                                  <w:spacing w:val="-6"/>
                                </w:rPr>
                                <w:t xml:space="preserve"> </w:t>
                              </w:r>
                              <w:r>
                                <w:t>6</w:t>
                              </w:r>
                              <w:r>
                                <w:rPr>
                                  <w:spacing w:val="-2"/>
                                </w:rPr>
                                <w:t xml:space="preserve"> </w:t>
                              </w:r>
                              <w:r>
                                <w:t>janvier</w:t>
                              </w:r>
                              <w:r>
                                <w:rPr>
                                  <w:spacing w:val="-5"/>
                                </w:rPr>
                                <w:t xml:space="preserve"> </w:t>
                              </w:r>
                              <w:r>
                                <w:t>1935</w:t>
                              </w:r>
                              <w:r>
                                <w:rPr>
                                  <w:spacing w:val="-4"/>
                                </w:rPr>
                                <w:t xml:space="preserve"> </w:t>
                              </w:r>
                              <w:r>
                                <w:t>portant</w:t>
                              </w:r>
                              <w:r>
                                <w:rPr>
                                  <w:spacing w:val="-5"/>
                                </w:rPr>
                                <w:t xml:space="preserve"> </w:t>
                              </w:r>
                              <w:r>
                                <w:t>réglementation</w:t>
                              </w:r>
                              <w:r>
                                <w:rPr>
                                  <w:spacing w:val="-1"/>
                                </w:rPr>
                                <w:t xml:space="preserve"> </w:t>
                              </w:r>
                              <w:r>
                                <w:rPr>
                                  <w:spacing w:val="-5"/>
                                </w:rPr>
                                <w:t>de</w:t>
                              </w:r>
                            </w:p>
                            <w:p w14:paraId="145F1BC9" w14:textId="77777777" w:rsidR="0049294D" w:rsidRDefault="0049294D">
                              <w:pPr>
                                <w:ind w:left="1946"/>
                              </w:pPr>
                              <w:proofErr w:type="gramStart"/>
                              <w:r>
                                <w:t>l’expropriation</w:t>
                              </w:r>
                              <w:proofErr w:type="gramEnd"/>
                              <w:r>
                                <w:rPr>
                                  <w:spacing w:val="-5"/>
                                </w:rPr>
                                <w:t xml:space="preserve"> </w:t>
                              </w:r>
                              <w:r>
                                <w:t>pour</w:t>
                              </w:r>
                              <w:r>
                                <w:rPr>
                                  <w:spacing w:val="-3"/>
                                </w:rPr>
                                <w:t xml:space="preserve"> </w:t>
                              </w:r>
                              <w:r>
                                <w:t>cause</w:t>
                              </w:r>
                              <w:r>
                                <w:rPr>
                                  <w:spacing w:val="-5"/>
                                </w:rPr>
                                <w:t xml:space="preserve"> </w:t>
                              </w:r>
                              <w:r>
                                <w:t>d’utilité</w:t>
                              </w:r>
                              <w:r>
                                <w:rPr>
                                  <w:spacing w:val="-5"/>
                                </w:rPr>
                                <w:t xml:space="preserve"> </w:t>
                              </w:r>
                              <w:r>
                                <w:rPr>
                                  <w:spacing w:val="-2"/>
                                </w:rPr>
                                <w:t>Publique</w:t>
                              </w:r>
                            </w:p>
                            <w:p w14:paraId="145F1BCA" w14:textId="77777777" w:rsidR="0049294D" w:rsidRDefault="0049294D">
                              <w:pPr>
                                <w:numPr>
                                  <w:ilvl w:val="1"/>
                                  <w:numId w:val="63"/>
                                </w:numPr>
                                <w:tabs>
                                  <w:tab w:val="left" w:pos="2330"/>
                                  <w:tab w:val="left" w:pos="2331"/>
                                </w:tabs>
                                <w:spacing w:before="1"/>
                                <w:ind w:hanging="385"/>
                              </w:pPr>
                              <w:r>
                                <w:t>Décret</w:t>
                              </w:r>
                              <w:r>
                                <w:rPr>
                                  <w:spacing w:val="-4"/>
                                </w:rPr>
                                <w:t xml:space="preserve"> </w:t>
                              </w:r>
                              <w:r>
                                <w:t>n°57-243</w:t>
                              </w:r>
                              <w:r>
                                <w:rPr>
                                  <w:spacing w:val="-4"/>
                                </w:rPr>
                                <w:t xml:space="preserve"> </w:t>
                              </w:r>
                              <w:r>
                                <w:t>du</w:t>
                              </w:r>
                              <w:r>
                                <w:rPr>
                                  <w:spacing w:val="-5"/>
                                </w:rPr>
                                <w:t xml:space="preserve"> </w:t>
                              </w:r>
                              <w:r>
                                <w:t>24</w:t>
                              </w:r>
                              <w:r>
                                <w:rPr>
                                  <w:spacing w:val="-4"/>
                                </w:rPr>
                                <w:t xml:space="preserve"> </w:t>
                              </w:r>
                              <w:r>
                                <w:t>février</w:t>
                              </w:r>
                              <w:r>
                                <w:rPr>
                                  <w:spacing w:val="-4"/>
                                </w:rPr>
                                <w:t xml:space="preserve"> </w:t>
                              </w:r>
                              <w:r>
                                <w:t>1957</w:t>
                              </w:r>
                              <w:r>
                                <w:rPr>
                                  <w:spacing w:val="-3"/>
                                </w:rPr>
                                <w:t xml:space="preserve"> </w:t>
                              </w:r>
                              <w:r>
                                <w:rPr>
                                  <w:spacing w:val="-2"/>
                                </w:rPr>
                                <w:t>instituant</w:t>
                              </w:r>
                            </w:p>
                            <w:p w14:paraId="145F1BCB" w14:textId="77777777" w:rsidR="0049294D" w:rsidRDefault="0049294D">
                              <w:pPr>
                                <w:ind w:left="1946" w:right="9479"/>
                              </w:pPr>
                              <w:proofErr w:type="gramStart"/>
                              <w:r>
                                <w:t>une</w:t>
                              </w:r>
                              <w:proofErr w:type="gramEnd"/>
                              <w:r>
                                <w:t xml:space="preserve"> procédure d’expropriation spéciale pour certaines</w:t>
                              </w:r>
                              <w:r>
                                <w:rPr>
                                  <w:spacing w:val="-7"/>
                                </w:rPr>
                                <w:t xml:space="preserve"> </w:t>
                              </w:r>
                              <w:r>
                                <w:t>terres</w:t>
                              </w:r>
                              <w:r>
                                <w:rPr>
                                  <w:spacing w:val="-4"/>
                                </w:rPr>
                                <w:t xml:space="preserve"> </w:t>
                              </w:r>
                              <w:r>
                                <w:t>acquises</w:t>
                              </w:r>
                              <w:r>
                                <w:rPr>
                                  <w:spacing w:val="-5"/>
                                </w:rPr>
                                <w:t xml:space="preserve"> </w:t>
                              </w:r>
                              <w:r>
                                <w:t>à</w:t>
                              </w:r>
                              <w:r>
                                <w:rPr>
                                  <w:spacing w:val="-7"/>
                                </w:rPr>
                                <w:t xml:space="preserve"> </w:t>
                              </w:r>
                              <w:r>
                                <w:t>la</w:t>
                              </w:r>
                              <w:r>
                                <w:rPr>
                                  <w:spacing w:val="-5"/>
                                </w:rPr>
                                <w:t xml:space="preserve"> </w:t>
                              </w:r>
                              <w:r>
                                <w:t>suite</w:t>
                              </w:r>
                              <w:r>
                                <w:rPr>
                                  <w:spacing w:val="-4"/>
                                </w:rPr>
                                <w:t xml:space="preserve"> </w:t>
                              </w:r>
                              <w:r>
                                <w:t>d’octroi</w:t>
                              </w:r>
                              <w:r>
                                <w:rPr>
                                  <w:spacing w:val="-5"/>
                                </w:rPr>
                                <w:t xml:space="preserve"> </w:t>
                              </w:r>
                              <w:r>
                                <w:t>de concessions domaniales</w:t>
                              </w:r>
                            </w:p>
                          </w:txbxContent>
                        </wps:txbx>
                        <wps:bodyPr rot="0" vert="horz" wrap="square" lIns="0" tIns="0" rIns="0" bIns="0" anchor="t" anchorCtr="0" upright="1">
                          <a:noAutofit/>
                        </wps:bodyPr>
                      </wps:wsp>
                      <wps:wsp>
                        <wps:cNvPr id="947" name="docshape71"/>
                        <wps:cNvSpPr txBox="1">
                          <a:spLocks noChangeArrowheads="1"/>
                        </wps:cNvSpPr>
                        <wps:spPr bwMode="auto">
                          <a:xfrm>
                            <a:off x="11463" y="4"/>
                            <a:ext cx="4756" cy="660"/>
                          </a:xfrm>
                          <a:prstGeom prst="rect">
                            <a:avLst/>
                          </a:prstGeom>
                          <a:solidFill>
                            <a:srgbClr val="212A35"/>
                          </a:solidFill>
                          <a:ln w="6096">
                            <a:solidFill>
                              <a:srgbClr val="000000"/>
                            </a:solidFill>
                            <a:miter lim="800000"/>
                            <a:headEnd/>
                            <a:tailEnd/>
                          </a:ln>
                        </wps:spPr>
                        <wps:txbx>
                          <w:txbxContent>
                            <w:p w14:paraId="145F1BCC" w14:textId="77777777" w:rsidR="0049294D" w:rsidRDefault="0049294D">
                              <w:pPr>
                                <w:spacing w:before="40" w:line="271" w:lineRule="auto"/>
                                <w:ind w:left="1654" w:right="1652"/>
                                <w:jc w:val="center"/>
                                <w:rPr>
                                  <w:color w:val="000000"/>
                                </w:rPr>
                              </w:pPr>
                              <w:r>
                                <w:rPr>
                                  <w:color w:val="FFFFFF"/>
                                </w:rPr>
                                <w:t>CADRES</w:t>
                              </w:r>
                              <w:r>
                                <w:rPr>
                                  <w:color w:val="FFFFFF"/>
                                  <w:spacing w:val="-13"/>
                                </w:rPr>
                                <w:t xml:space="preserve"> </w:t>
                              </w:r>
                              <w:r>
                                <w:rPr>
                                  <w:color w:val="FFFFFF"/>
                                </w:rPr>
                                <w:t>DU</w:t>
                              </w:r>
                              <w:r>
                                <w:rPr>
                                  <w:color w:val="FFFFFF"/>
                                  <w:spacing w:val="-13"/>
                                </w:rPr>
                                <w:t xml:space="preserve"> </w:t>
                              </w:r>
                              <w:r>
                                <w:rPr>
                                  <w:color w:val="FFFFFF"/>
                                </w:rPr>
                                <w:t xml:space="preserve">CPR </w:t>
                              </w:r>
                              <w:r>
                                <w:rPr>
                                  <w:color w:val="FFFFFF"/>
                                  <w:spacing w:val="-2"/>
                                </w:rPr>
                                <w:t>PICMC</w:t>
                              </w:r>
                            </w:p>
                          </w:txbxContent>
                        </wps:txbx>
                        <wps:bodyPr rot="0" vert="horz" wrap="square" lIns="0" tIns="0" rIns="0" bIns="0" anchor="t" anchorCtr="0" upright="1">
                          <a:noAutofit/>
                        </wps:bodyPr>
                      </wps:wsp>
                      <wps:wsp>
                        <wps:cNvPr id="948" name="docshape72"/>
                        <wps:cNvSpPr txBox="1">
                          <a:spLocks noChangeArrowheads="1"/>
                        </wps:cNvSpPr>
                        <wps:spPr bwMode="auto">
                          <a:xfrm>
                            <a:off x="6644" y="4"/>
                            <a:ext cx="4820" cy="660"/>
                          </a:xfrm>
                          <a:prstGeom prst="rect">
                            <a:avLst/>
                          </a:prstGeom>
                          <a:solidFill>
                            <a:srgbClr val="212A35"/>
                          </a:solidFill>
                          <a:ln w="6096">
                            <a:solidFill>
                              <a:srgbClr val="000000"/>
                            </a:solidFill>
                            <a:miter lim="800000"/>
                            <a:headEnd/>
                            <a:tailEnd/>
                          </a:ln>
                        </wps:spPr>
                        <wps:txbx>
                          <w:txbxContent>
                            <w:p w14:paraId="145F1BCD" w14:textId="77777777" w:rsidR="0049294D" w:rsidRDefault="0049294D">
                              <w:pPr>
                                <w:spacing w:before="40"/>
                                <w:ind w:left="293" w:right="335"/>
                                <w:jc w:val="center"/>
                                <w:rPr>
                                  <w:color w:val="000000"/>
                                </w:rPr>
                              </w:pPr>
                              <w:r>
                                <w:rPr>
                                  <w:color w:val="FFFFFF"/>
                                </w:rPr>
                                <w:t>NES</w:t>
                              </w:r>
                              <w:r>
                                <w:rPr>
                                  <w:color w:val="FFFFFF"/>
                                  <w:spacing w:val="-6"/>
                                </w:rPr>
                                <w:t xml:space="preserve"> </w:t>
                              </w:r>
                              <w:r>
                                <w:rPr>
                                  <w:color w:val="FFFFFF"/>
                                </w:rPr>
                                <w:t>n5</w:t>
                              </w:r>
                              <w:r>
                                <w:rPr>
                                  <w:color w:val="FFFFFF"/>
                                  <w:spacing w:val="-2"/>
                                </w:rPr>
                                <w:t xml:space="preserve"> </w:t>
                              </w:r>
                              <w:r>
                                <w:rPr>
                                  <w:color w:val="FFFFFF"/>
                                </w:rPr>
                                <w:t>:</w:t>
                              </w:r>
                              <w:r>
                                <w:rPr>
                                  <w:color w:val="FFFFFF"/>
                                  <w:spacing w:val="-5"/>
                                </w:rPr>
                                <w:t xml:space="preserve"> </w:t>
                              </w:r>
                              <w:r>
                                <w:rPr>
                                  <w:color w:val="FFFFFF"/>
                                </w:rPr>
                                <w:t>Acquisition</w:t>
                              </w:r>
                              <w:r>
                                <w:rPr>
                                  <w:color w:val="FFFFFF"/>
                                  <w:spacing w:val="-8"/>
                                </w:rPr>
                                <w:t xml:space="preserve"> </w:t>
                              </w:r>
                              <w:r>
                                <w:rPr>
                                  <w:color w:val="FFFFFF"/>
                                </w:rPr>
                                <w:t>des</w:t>
                              </w:r>
                              <w:r>
                                <w:rPr>
                                  <w:color w:val="FFFFFF"/>
                                  <w:spacing w:val="-3"/>
                                </w:rPr>
                                <w:t xml:space="preserve"> </w:t>
                              </w:r>
                              <w:r>
                                <w:rPr>
                                  <w:color w:val="FFFFFF"/>
                                </w:rPr>
                                <w:t>terres,</w:t>
                              </w:r>
                              <w:r>
                                <w:rPr>
                                  <w:color w:val="FFFFFF"/>
                                  <w:spacing w:val="-3"/>
                                </w:rPr>
                                <w:t xml:space="preserve"> </w:t>
                              </w:r>
                              <w:r>
                                <w:rPr>
                                  <w:color w:val="FFFFFF"/>
                                </w:rPr>
                                <w:t>restriction</w:t>
                              </w:r>
                              <w:r>
                                <w:rPr>
                                  <w:color w:val="FFFFFF"/>
                                  <w:spacing w:val="-4"/>
                                </w:rPr>
                                <w:t xml:space="preserve"> </w:t>
                              </w:r>
                              <w:r>
                                <w:rPr>
                                  <w:color w:val="FFFFFF"/>
                                  <w:spacing w:val="-10"/>
                                </w:rPr>
                                <w:t>à</w:t>
                              </w:r>
                            </w:p>
                            <w:p w14:paraId="145F1BCE" w14:textId="77777777" w:rsidR="0049294D" w:rsidRDefault="0049294D">
                              <w:pPr>
                                <w:spacing w:before="22"/>
                                <w:ind w:left="295" w:right="335"/>
                                <w:jc w:val="center"/>
                                <w:rPr>
                                  <w:color w:val="000000"/>
                                </w:rPr>
                              </w:pPr>
                              <w:proofErr w:type="gramStart"/>
                              <w:r>
                                <w:rPr>
                                  <w:color w:val="FFFFFF"/>
                                </w:rPr>
                                <w:t>l’utilisation</w:t>
                              </w:r>
                              <w:proofErr w:type="gramEnd"/>
                              <w:r>
                                <w:rPr>
                                  <w:color w:val="FFFFFF"/>
                                  <w:spacing w:val="-6"/>
                                </w:rPr>
                                <w:t xml:space="preserve"> </w:t>
                              </w:r>
                              <w:r>
                                <w:rPr>
                                  <w:color w:val="FFFFFF"/>
                                </w:rPr>
                                <w:t>de</w:t>
                              </w:r>
                              <w:r>
                                <w:rPr>
                                  <w:color w:val="FFFFFF"/>
                                  <w:spacing w:val="-4"/>
                                </w:rPr>
                                <w:t xml:space="preserve"> </w:t>
                              </w:r>
                              <w:r>
                                <w:rPr>
                                  <w:color w:val="FFFFFF"/>
                                </w:rPr>
                                <w:t>terre</w:t>
                              </w:r>
                              <w:r>
                                <w:rPr>
                                  <w:color w:val="FFFFFF"/>
                                  <w:spacing w:val="-6"/>
                                </w:rPr>
                                <w:t xml:space="preserve"> </w:t>
                              </w:r>
                              <w:r>
                                <w:rPr>
                                  <w:color w:val="FFFFFF"/>
                                </w:rPr>
                                <w:t>et</w:t>
                              </w:r>
                              <w:r>
                                <w:rPr>
                                  <w:color w:val="FFFFFF"/>
                                  <w:spacing w:val="-5"/>
                                </w:rPr>
                                <w:t xml:space="preserve"> </w:t>
                              </w:r>
                              <w:r>
                                <w:rPr>
                                  <w:color w:val="FFFFFF"/>
                                </w:rPr>
                                <w:t>réinstallation</w:t>
                              </w:r>
                              <w:r>
                                <w:rPr>
                                  <w:color w:val="FFFFFF"/>
                                  <w:spacing w:val="-8"/>
                                </w:rPr>
                                <w:t xml:space="preserve"> </w:t>
                              </w:r>
                              <w:r>
                                <w:rPr>
                                  <w:color w:val="FFFFFF"/>
                                  <w:spacing w:val="-2"/>
                                </w:rPr>
                                <w:t>volontaire</w:t>
                              </w:r>
                            </w:p>
                          </w:txbxContent>
                        </wps:txbx>
                        <wps:bodyPr rot="0" vert="horz" wrap="square" lIns="0" tIns="0" rIns="0" bIns="0" anchor="t" anchorCtr="0" upright="1">
                          <a:noAutofit/>
                        </wps:bodyPr>
                      </wps:wsp>
                      <wps:wsp>
                        <wps:cNvPr id="949" name="docshape73"/>
                        <wps:cNvSpPr txBox="1">
                          <a:spLocks noChangeArrowheads="1"/>
                        </wps:cNvSpPr>
                        <wps:spPr bwMode="auto">
                          <a:xfrm>
                            <a:off x="1618" y="4"/>
                            <a:ext cx="5027" cy="660"/>
                          </a:xfrm>
                          <a:prstGeom prst="rect">
                            <a:avLst/>
                          </a:prstGeom>
                          <a:solidFill>
                            <a:srgbClr val="212A35"/>
                          </a:solidFill>
                          <a:ln w="6096">
                            <a:solidFill>
                              <a:srgbClr val="000000"/>
                            </a:solidFill>
                            <a:miter lim="800000"/>
                            <a:headEnd/>
                            <a:tailEnd/>
                          </a:ln>
                        </wps:spPr>
                        <wps:txbx>
                          <w:txbxContent>
                            <w:p w14:paraId="145F1BCF" w14:textId="77777777" w:rsidR="0049294D" w:rsidRDefault="0049294D">
                              <w:pPr>
                                <w:spacing w:before="3"/>
                                <w:rPr>
                                  <w:color w:val="000000"/>
                                  <w:sz w:val="16"/>
                                </w:rPr>
                              </w:pPr>
                            </w:p>
                            <w:p w14:paraId="145F1BD0" w14:textId="77777777" w:rsidR="0049294D" w:rsidRDefault="0049294D">
                              <w:pPr>
                                <w:ind w:left="698"/>
                                <w:rPr>
                                  <w:color w:val="000000"/>
                                </w:rPr>
                              </w:pPr>
                              <w:r>
                                <w:rPr>
                                  <w:color w:val="FFFFFF"/>
                                </w:rPr>
                                <w:t>INSTRUMENTS</w:t>
                              </w:r>
                              <w:r>
                                <w:rPr>
                                  <w:color w:val="FFFFFF"/>
                                  <w:spacing w:val="-8"/>
                                </w:rPr>
                                <w:t xml:space="preserve"> </w:t>
                              </w:r>
                              <w:r>
                                <w:rPr>
                                  <w:color w:val="FFFFFF"/>
                                </w:rPr>
                                <w:t>JURIDIQUES</w:t>
                              </w:r>
                              <w:r>
                                <w:rPr>
                                  <w:color w:val="FFFFFF"/>
                                  <w:spacing w:val="-9"/>
                                </w:rPr>
                                <w:t xml:space="preserve"> </w:t>
                              </w:r>
                              <w:r>
                                <w:rPr>
                                  <w:color w:val="FFFFFF"/>
                                  <w:spacing w:val="-2"/>
                                </w:rPr>
                                <w:t>COMORIENS</w:t>
                              </w:r>
                            </w:p>
                          </w:txbxContent>
                        </wps:txbx>
                        <wps:bodyPr rot="0" vert="horz" wrap="square" lIns="0" tIns="0" rIns="0" bIns="0" anchor="t" anchorCtr="0" upright="1">
                          <a:noAutofit/>
                        </wps:bodyPr>
                      </wps:wsp>
                    </wpg:wgp>
                  </a:graphicData>
                </a:graphic>
              </wp:inline>
            </w:drawing>
          </mc:Choice>
          <mc:Fallback>
            <w:pict>
              <v:group w14:anchorId="1DD1F162" id="docshapegroup68" o:spid="_x0000_s1042" style="width:811.2pt;height:293.85pt;mso-position-horizontal-relative:char;mso-position-vertical-relative:line" coordsize="16224,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">
                <v:shape id="docshape69" o:spid="_x0000_s1043" style="position:absolute;top:660;width:16224;height:5217;visibility:visible;mso-wrap-style:square;v-text-anchor:top" coordsize="16224,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" path="m6639,5207r-5016,l1623,48r-10,l1613,5207r-1603,l10,48r,-38l19,10r1594,l1613,,19,,10,,,,,10,,48,,5207r,9l10,5216r1603,l1623,5216r5016,l6639,5207xm11469,48r-10,l11459,5207r-4810,l6649,48r-10,l6639,5207r,9l6649,5216r4810,l11469,5216r,-9l11469,48xm16214,5207r-4745,l11469,5216r4745,l16214,5207xm16224,48r-10,l16214,5207r,9l16224,5216r,-9l16224,48xe" fillcolor="black" stroked="f">
                  <v:path arrowok="t" o:connecttype="custom" o:connectlocs="6639,5867;1623,5867;1623,708;1613,708;1613,5867;10,5867;10,708;10,670;19,670;1613,670;1613,660;19,660;10,660;0,660;0,660;0,670;0,708;0,5867;0,5876;10,5876;1613,5876;1623,5876;6639,5876;6639,5867;11469,708;11459,708;11459,5867;6649,5867;6649,708;6639,708;6639,5867;6639,5876;6649,5876;11459,5876;11469,5876;11469,5867;11469,708;16214,5867;11469,5867;11469,5876;16214,5876;16214,5867;16224,708;16214,708;16214,5867;16214,5876;16224,5876;16224,5867;16224,708" o:connectangles="0,0,0,0,0,0,0,0,0,0,0,0,0,0,0,0,0,0,0,0,0,0,0,0,0,0,0,0,0,0,0,0,0,0,0,0,0,0,0,0,0,0,0,0,0,0,0,0,0"/>
                </v:shape>
                <v:shape id="docshape70" o:spid="_x0000_s1044" type="#_x0000_t202" style="position:absolute;top:660;width:16224;height:5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14:paraId="145F1BC0" w14:textId="77777777" w:rsidR="0049294D" w:rsidRDefault="0049294D">
                        <w:pPr>
                          <w:numPr>
                            <w:ilvl w:val="0"/>
                            <w:numId w:val="63"/>
                          </w:numPr>
                          <w:tabs>
                            <w:tab w:val="left" w:pos="1946"/>
                            <w:tab w:val="left" w:pos="1947"/>
                          </w:tabs>
                          <w:spacing w:before="47"/>
                          <w:ind w:right="9914"/>
                        </w:pPr>
                        <w:r>
                          <w:t>Décret</w:t>
                        </w:r>
                        <w:r>
                          <w:rPr>
                            <w:spacing w:val="-3"/>
                          </w:rPr>
                          <w:t xml:space="preserve"> </w:t>
                        </w:r>
                        <w:r>
                          <w:t>du</w:t>
                        </w:r>
                        <w:r>
                          <w:rPr>
                            <w:spacing w:val="-6"/>
                          </w:rPr>
                          <w:t xml:space="preserve"> </w:t>
                        </w:r>
                        <w:r>
                          <w:t>28</w:t>
                        </w:r>
                        <w:r>
                          <w:rPr>
                            <w:spacing w:val="-5"/>
                          </w:rPr>
                          <w:t xml:space="preserve"> </w:t>
                        </w:r>
                        <w:r>
                          <w:t>février</w:t>
                        </w:r>
                        <w:r>
                          <w:rPr>
                            <w:spacing w:val="-6"/>
                          </w:rPr>
                          <w:t xml:space="preserve"> </w:t>
                        </w:r>
                        <w:r>
                          <w:t>1956</w:t>
                        </w:r>
                        <w:r>
                          <w:rPr>
                            <w:spacing w:val="-5"/>
                          </w:rPr>
                          <w:t xml:space="preserve"> </w:t>
                        </w:r>
                        <w:r>
                          <w:t>relatif</w:t>
                        </w:r>
                        <w:r>
                          <w:rPr>
                            <w:spacing w:val="-3"/>
                          </w:rPr>
                          <w:t xml:space="preserve"> </w:t>
                        </w:r>
                        <w:r>
                          <w:t>à</w:t>
                        </w:r>
                        <w:r>
                          <w:rPr>
                            <w:spacing w:val="-3"/>
                          </w:rPr>
                          <w:t xml:space="preserve"> </w:t>
                        </w:r>
                        <w:r>
                          <w:t>la</w:t>
                        </w:r>
                        <w:r>
                          <w:rPr>
                            <w:spacing w:val="-5"/>
                          </w:rPr>
                          <w:t xml:space="preserve"> </w:t>
                        </w:r>
                        <w:r>
                          <w:t xml:space="preserve">prescription </w:t>
                        </w:r>
                        <w:r>
                          <w:rPr>
                            <w:spacing w:val="-2"/>
                          </w:rPr>
                          <w:t>acquisitive</w:t>
                        </w:r>
                      </w:p>
                      <w:p w14:paraId="145F1BC1" w14:textId="77777777" w:rsidR="0049294D" w:rsidRDefault="0049294D">
                        <w:pPr>
                          <w:numPr>
                            <w:ilvl w:val="0"/>
                            <w:numId w:val="63"/>
                          </w:numPr>
                          <w:tabs>
                            <w:tab w:val="left" w:pos="1946"/>
                            <w:tab w:val="left" w:pos="1947"/>
                          </w:tabs>
                          <w:spacing w:before="1"/>
                          <w:ind w:hanging="361"/>
                        </w:pPr>
                        <w:r>
                          <w:t>Décret</w:t>
                        </w:r>
                        <w:r>
                          <w:rPr>
                            <w:spacing w:val="-7"/>
                          </w:rPr>
                          <w:t xml:space="preserve"> </w:t>
                        </w:r>
                        <w:r>
                          <w:t>57-243</w:t>
                        </w:r>
                        <w:r>
                          <w:rPr>
                            <w:spacing w:val="-3"/>
                          </w:rPr>
                          <w:t xml:space="preserve"> </w:t>
                        </w:r>
                        <w:r>
                          <w:t>du</w:t>
                        </w:r>
                        <w:r>
                          <w:rPr>
                            <w:spacing w:val="-5"/>
                          </w:rPr>
                          <w:t xml:space="preserve"> </w:t>
                        </w:r>
                        <w:r>
                          <w:t>24</w:t>
                        </w:r>
                        <w:r>
                          <w:rPr>
                            <w:spacing w:val="-3"/>
                          </w:rPr>
                          <w:t xml:space="preserve"> </w:t>
                        </w:r>
                        <w:r>
                          <w:t>février</w:t>
                        </w:r>
                        <w:r>
                          <w:rPr>
                            <w:spacing w:val="-2"/>
                          </w:rPr>
                          <w:t xml:space="preserve"> </w:t>
                        </w:r>
                        <w:r>
                          <w:t>1957</w:t>
                        </w:r>
                        <w:r>
                          <w:rPr>
                            <w:spacing w:val="-5"/>
                          </w:rPr>
                          <w:t xml:space="preserve"> </w:t>
                        </w:r>
                        <w:r>
                          <w:t>instituant</w:t>
                        </w:r>
                        <w:r>
                          <w:rPr>
                            <w:spacing w:val="-4"/>
                          </w:rPr>
                          <w:t xml:space="preserve"> </w:t>
                        </w:r>
                        <w:r>
                          <w:rPr>
                            <w:spacing w:val="-5"/>
                          </w:rPr>
                          <w:t>une</w:t>
                        </w:r>
                      </w:p>
                      <w:p w14:paraId="145F1BC2" w14:textId="77777777" w:rsidR="0049294D" w:rsidRDefault="0049294D">
                        <w:pPr>
                          <w:ind w:left="1946"/>
                        </w:pPr>
                        <w:r>
                          <w:t>procédure</w:t>
                        </w:r>
                        <w:r>
                          <w:rPr>
                            <w:spacing w:val="-9"/>
                          </w:rPr>
                          <w:t xml:space="preserve"> </w:t>
                        </w:r>
                        <w:r>
                          <w:t>d’expropriation</w:t>
                        </w:r>
                        <w:r>
                          <w:rPr>
                            <w:spacing w:val="-9"/>
                          </w:rPr>
                          <w:t xml:space="preserve"> </w:t>
                        </w:r>
                        <w:r>
                          <w:rPr>
                            <w:spacing w:val="-2"/>
                          </w:rPr>
                          <w:t>spéciale</w:t>
                        </w:r>
                      </w:p>
                      <w:p w14:paraId="145F1BC3" w14:textId="77777777" w:rsidR="0049294D" w:rsidRDefault="0049294D">
                        <w:pPr>
                          <w:numPr>
                            <w:ilvl w:val="0"/>
                            <w:numId w:val="63"/>
                          </w:numPr>
                          <w:tabs>
                            <w:tab w:val="left" w:pos="359"/>
                            <w:tab w:val="left" w:pos="360"/>
                          </w:tabs>
                          <w:ind w:left="359" w:right="8046" w:hanging="361"/>
                          <w:jc w:val="center"/>
                        </w:pPr>
                        <w:r>
                          <w:t>Délibération</w:t>
                        </w:r>
                        <w:r>
                          <w:rPr>
                            <w:spacing w:val="-4"/>
                          </w:rPr>
                          <w:t xml:space="preserve"> </w:t>
                        </w:r>
                        <w:r>
                          <w:t>n°</w:t>
                        </w:r>
                        <w:r>
                          <w:rPr>
                            <w:spacing w:val="-6"/>
                          </w:rPr>
                          <w:t xml:space="preserve"> </w:t>
                        </w:r>
                        <w:r>
                          <w:t>60-52</w:t>
                        </w:r>
                        <w:r>
                          <w:rPr>
                            <w:spacing w:val="-5"/>
                          </w:rPr>
                          <w:t xml:space="preserve"> </w:t>
                        </w:r>
                        <w:r>
                          <w:t>du</w:t>
                        </w:r>
                        <w:r>
                          <w:rPr>
                            <w:spacing w:val="-4"/>
                          </w:rPr>
                          <w:t xml:space="preserve"> </w:t>
                        </w:r>
                        <w:r>
                          <w:t>10</w:t>
                        </w:r>
                        <w:r>
                          <w:rPr>
                            <w:spacing w:val="-3"/>
                          </w:rPr>
                          <w:t xml:space="preserve"> </w:t>
                        </w:r>
                        <w:r>
                          <w:t>décembre</w:t>
                        </w:r>
                        <w:r>
                          <w:rPr>
                            <w:spacing w:val="-2"/>
                          </w:rPr>
                          <w:t xml:space="preserve"> </w:t>
                        </w:r>
                        <w:r>
                          <w:t>1960</w:t>
                        </w:r>
                        <w:r>
                          <w:rPr>
                            <w:spacing w:val="-3"/>
                          </w:rPr>
                          <w:t xml:space="preserve"> </w:t>
                        </w:r>
                        <w:r>
                          <w:rPr>
                            <w:spacing w:val="-2"/>
                          </w:rPr>
                          <w:t>relative</w:t>
                        </w:r>
                      </w:p>
                      <w:p w14:paraId="145F1BC4" w14:textId="77777777" w:rsidR="0049294D" w:rsidRDefault="0049294D">
                        <w:pPr>
                          <w:spacing w:before="1"/>
                          <w:ind w:left="1949" w:right="9952"/>
                          <w:jc w:val="center"/>
                        </w:pPr>
                        <w:r>
                          <w:t>à</w:t>
                        </w:r>
                        <w:r>
                          <w:rPr>
                            <w:spacing w:val="-2"/>
                          </w:rPr>
                          <w:t xml:space="preserve"> </w:t>
                        </w:r>
                        <w:r>
                          <w:t>la</w:t>
                        </w:r>
                        <w:r>
                          <w:rPr>
                            <w:spacing w:val="-2"/>
                          </w:rPr>
                          <w:t xml:space="preserve"> </w:t>
                        </w:r>
                        <w:r>
                          <w:t>constatation</w:t>
                        </w:r>
                        <w:r>
                          <w:rPr>
                            <w:spacing w:val="-5"/>
                          </w:rPr>
                          <w:t xml:space="preserve"> </w:t>
                        </w:r>
                        <w:r>
                          <w:t>et</w:t>
                        </w:r>
                        <w:r>
                          <w:rPr>
                            <w:spacing w:val="-2"/>
                          </w:rPr>
                          <w:t xml:space="preserve"> </w:t>
                        </w:r>
                        <w:r>
                          <w:t>à</w:t>
                        </w:r>
                        <w:r>
                          <w:rPr>
                            <w:spacing w:val="-3"/>
                          </w:rPr>
                          <w:t xml:space="preserve"> </w:t>
                        </w:r>
                        <w:r>
                          <w:t>l’institution</w:t>
                        </w:r>
                        <w:r>
                          <w:rPr>
                            <w:spacing w:val="-3"/>
                          </w:rPr>
                          <w:t xml:space="preserve"> </w:t>
                        </w:r>
                        <w:r>
                          <w:t>de</w:t>
                        </w:r>
                        <w:r>
                          <w:rPr>
                            <w:spacing w:val="-5"/>
                          </w:rPr>
                          <w:t xml:space="preserve"> </w:t>
                        </w:r>
                        <w:r>
                          <w:t>la</w:t>
                        </w:r>
                        <w:r>
                          <w:rPr>
                            <w:spacing w:val="-1"/>
                          </w:rPr>
                          <w:t xml:space="preserve"> </w:t>
                        </w:r>
                        <w:r>
                          <w:rPr>
                            <w:spacing w:val="-2"/>
                          </w:rPr>
                          <w:t>propriété</w:t>
                        </w:r>
                      </w:p>
                      <w:p w14:paraId="145F1BC5" w14:textId="77777777" w:rsidR="0049294D" w:rsidRDefault="0049294D">
                        <w:pPr>
                          <w:numPr>
                            <w:ilvl w:val="0"/>
                            <w:numId w:val="63"/>
                          </w:numPr>
                          <w:tabs>
                            <w:tab w:val="left" w:pos="1946"/>
                            <w:tab w:val="left" w:pos="1947"/>
                          </w:tabs>
                          <w:spacing w:before="2" w:line="237" w:lineRule="auto"/>
                          <w:ind w:right="9970"/>
                        </w:pPr>
                        <w:r>
                          <w:t>Arrêté du 14 juin 1961 portant organisation du service</w:t>
                        </w:r>
                        <w:r>
                          <w:rPr>
                            <w:spacing w:val="-4"/>
                          </w:rPr>
                          <w:t xml:space="preserve"> </w:t>
                        </w:r>
                        <w:r>
                          <w:t>des</w:t>
                        </w:r>
                        <w:r>
                          <w:rPr>
                            <w:spacing w:val="-6"/>
                          </w:rPr>
                          <w:t xml:space="preserve"> </w:t>
                        </w:r>
                        <w:r>
                          <w:t>domaines</w:t>
                        </w:r>
                        <w:r>
                          <w:rPr>
                            <w:spacing w:val="-6"/>
                          </w:rPr>
                          <w:t xml:space="preserve"> </w:t>
                        </w:r>
                        <w:r>
                          <w:t>et</w:t>
                        </w:r>
                        <w:r>
                          <w:rPr>
                            <w:spacing w:val="-6"/>
                          </w:rPr>
                          <w:t xml:space="preserve"> </w:t>
                        </w:r>
                        <w:r>
                          <w:t>de</w:t>
                        </w:r>
                        <w:r>
                          <w:rPr>
                            <w:spacing w:val="-7"/>
                          </w:rPr>
                          <w:t xml:space="preserve"> </w:t>
                        </w:r>
                        <w:r>
                          <w:t>la</w:t>
                        </w:r>
                        <w:r>
                          <w:rPr>
                            <w:spacing w:val="-5"/>
                          </w:rPr>
                          <w:t xml:space="preserve"> </w:t>
                        </w:r>
                        <w:r>
                          <w:t>propriété</w:t>
                        </w:r>
                        <w:r>
                          <w:rPr>
                            <w:spacing w:val="-5"/>
                          </w:rPr>
                          <w:t xml:space="preserve"> </w:t>
                        </w:r>
                        <w:r>
                          <w:t>foncière</w:t>
                        </w:r>
                      </w:p>
                      <w:p w14:paraId="145F1BC6" w14:textId="77777777" w:rsidR="0049294D" w:rsidRDefault="0049294D">
                        <w:pPr>
                          <w:numPr>
                            <w:ilvl w:val="0"/>
                            <w:numId w:val="63"/>
                          </w:numPr>
                          <w:tabs>
                            <w:tab w:val="left" w:pos="1946"/>
                            <w:tab w:val="left" w:pos="1947"/>
                          </w:tabs>
                          <w:spacing w:before="2"/>
                          <w:ind w:right="10458"/>
                        </w:pPr>
                        <w:r>
                          <w:t>Loi</w:t>
                        </w:r>
                        <w:r>
                          <w:rPr>
                            <w:spacing w:val="-5"/>
                          </w:rPr>
                          <w:t xml:space="preserve"> </w:t>
                        </w:r>
                        <w:r>
                          <w:t>n°</w:t>
                        </w:r>
                        <w:r>
                          <w:rPr>
                            <w:spacing w:val="-8"/>
                          </w:rPr>
                          <w:t xml:space="preserve"> </w:t>
                        </w:r>
                        <w:r>
                          <w:t>88-006/AF</w:t>
                        </w:r>
                        <w:r>
                          <w:rPr>
                            <w:spacing w:val="-6"/>
                          </w:rPr>
                          <w:t xml:space="preserve"> </w:t>
                        </w:r>
                        <w:r>
                          <w:t>du</w:t>
                        </w:r>
                        <w:r>
                          <w:rPr>
                            <w:spacing w:val="-6"/>
                          </w:rPr>
                          <w:t xml:space="preserve"> </w:t>
                        </w:r>
                        <w:r>
                          <w:t>12</w:t>
                        </w:r>
                        <w:r>
                          <w:rPr>
                            <w:spacing w:val="-5"/>
                          </w:rPr>
                          <w:t xml:space="preserve"> </w:t>
                        </w:r>
                        <w:r>
                          <w:t>juillet</w:t>
                        </w:r>
                        <w:r>
                          <w:rPr>
                            <w:spacing w:val="-5"/>
                          </w:rPr>
                          <w:t xml:space="preserve"> </w:t>
                        </w:r>
                        <w:r>
                          <w:t>1988</w:t>
                        </w:r>
                        <w:r>
                          <w:rPr>
                            <w:spacing w:val="-5"/>
                          </w:rPr>
                          <w:t xml:space="preserve"> </w:t>
                        </w:r>
                        <w:r>
                          <w:t>portant règlementation du régime forestier</w:t>
                        </w:r>
                      </w:p>
                      <w:p w14:paraId="145F1BC7" w14:textId="77777777" w:rsidR="0049294D" w:rsidRDefault="0049294D">
                        <w:pPr>
                          <w:numPr>
                            <w:ilvl w:val="0"/>
                            <w:numId w:val="63"/>
                          </w:numPr>
                          <w:tabs>
                            <w:tab w:val="left" w:pos="1946"/>
                            <w:tab w:val="left" w:pos="1947"/>
                          </w:tabs>
                          <w:ind w:right="9625"/>
                        </w:pPr>
                        <w:r>
                          <w:t>Décret</w:t>
                        </w:r>
                        <w:r>
                          <w:rPr>
                            <w:spacing w:val="-4"/>
                          </w:rPr>
                          <w:t xml:space="preserve"> </w:t>
                        </w:r>
                        <w:r>
                          <w:t>n°</w:t>
                        </w:r>
                        <w:r>
                          <w:rPr>
                            <w:spacing w:val="-7"/>
                          </w:rPr>
                          <w:t xml:space="preserve"> </w:t>
                        </w:r>
                        <w:r>
                          <w:t>13-089/PR</w:t>
                        </w:r>
                        <w:r>
                          <w:rPr>
                            <w:spacing w:val="-7"/>
                          </w:rPr>
                          <w:t xml:space="preserve"> </w:t>
                        </w:r>
                        <w:r>
                          <w:t>du</w:t>
                        </w:r>
                        <w:r>
                          <w:rPr>
                            <w:spacing w:val="-5"/>
                          </w:rPr>
                          <w:t xml:space="preserve"> </w:t>
                        </w:r>
                        <w:r>
                          <w:t>2</w:t>
                        </w:r>
                        <w:r>
                          <w:rPr>
                            <w:spacing w:val="-3"/>
                          </w:rPr>
                          <w:t xml:space="preserve"> </w:t>
                        </w:r>
                        <w:r>
                          <w:t>août</w:t>
                        </w:r>
                        <w:r>
                          <w:rPr>
                            <w:spacing w:val="-6"/>
                          </w:rPr>
                          <w:t xml:space="preserve"> </w:t>
                        </w:r>
                        <w:r>
                          <w:t>2013</w:t>
                        </w:r>
                        <w:r>
                          <w:rPr>
                            <w:spacing w:val="-4"/>
                          </w:rPr>
                          <w:t xml:space="preserve"> </w:t>
                        </w:r>
                        <w:r>
                          <w:t>promulguant</w:t>
                        </w:r>
                        <w:r>
                          <w:rPr>
                            <w:spacing w:val="-4"/>
                          </w:rPr>
                          <w:t xml:space="preserve"> </w:t>
                        </w:r>
                        <w:r>
                          <w:t xml:space="preserve">la loi n° 13-004 relative à l’enregistrement des titres </w:t>
                        </w:r>
                        <w:r>
                          <w:rPr>
                            <w:spacing w:val="-2"/>
                          </w:rPr>
                          <w:t>fonciers</w:t>
                        </w:r>
                      </w:p>
                      <w:p w14:paraId="145F1BC8" w14:textId="77777777" w:rsidR="0049294D" w:rsidRDefault="0049294D">
                        <w:pPr>
                          <w:numPr>
                            <w:ilvl w:val="0"/>
                            <w:numId w:val="63"/>
                          </w:numPr>
                          <w:tabs>
                            <w:tab w:val="left" w:pos="1946"/>
                            <w:tab w:val="left" w:pos="1947"/>
                          </w:tabs>
                          <w:spacing w:before="1"/>
                          <w:ind w:hanging="361"/>
                        </w:pPr>
                        <w:r>
                          <w:t>Décret</w:t>
                        </w:r>
                        <w:r>
                          <w:rPr>
                            <w:spacing w:val="-3"/>
                          </w:rPr>
                          <w:t xml:space="preserve"> </w:t>
                        </w:r>
                        <w:r>
                          <w:t>du</w:t>
                        </w:r>
                        <w:r>
                          <w:rPr>
                            <w:spacing w:val="-6"/>
                          </w:rPr>
                          <w:t xml:space="preserve"> </w:t>
                        </w:r>
                        <w:r>
                          <w:t>6</w:t>
                        </w:r>
                        <w:r>
                          <w:rPr>
                            <w:spacing w:val="-2"/>
                          </w:rPr>
                          <w:t xml:space="preserve"> </w:t>
                        </w:r>
                        <w:r>
                          <w:t>janvier</w:t>
                        </w:r>
                        <w:r>
                          <w:rPr>
                            <w:spacing w:val="-5"/>
                          </w:rPr>
                          <w:t xml:space="preserve"> </w:t>
                        </w:r>
                        <w:r>
                          <w:t>1935</w:t>
                        </w:r>
                        <w:r>
                          <w:rPr>
                            <w:spacing w:val="-4"/>
                          </w:rPr>
                          <w:t xml:space="preserve"> </w:t>
                        </w:r>
                        <w:r>
                          <w:t>portant</w:t>
                        </w:r>
                        <w:r>
                          <w:rPr>
                            <w:spacing w:val="-5"/>
                          </w:rPr>
                          <w:t xml:space="preserve"> </w:t>
                        </w:r>
                        <w:r>
                          <w:t>réglementation</w:t>
                        </w:r>
                        <w:r>
                          <w:rPr>
                            <w:spacing w:val="-1"/>
                          </w:rPr>
                          <w:t xml:space="preserve"> </w:t>
                        </w:r>
                        <w:r>
                          <w:rPr>
                            <w:spacing w:val="-5"/>
                          </w:rPr>
                          <w:t>de</w:t>
                        </w:r>
                      </w:p>
                      <w:p w14:paraId="145F1BC9" w14:textId="77777777" w:rsidR="0049294D" w:rsidRDefault="0049294D">
                        <w:pPr>
                          <w:ind w:left="1946"/>
                        </w:pPr>
                        <w:r>
                          <w:t>l’expropriation</w:t>
                        </w:r>
                        <w:r>
                          <w:rPr>
                            <w:spacing w:val="-5"/>
                          </w:rPr>
                          <w:t xml:space="preserve"> </w:t>
                        </w:r>
                        <w:r>
                          <w:t>pour</w:t>
                        </w:r>
                        <w:r>
                          <w:rPr>
                            <w:spacing w:val="-3"/>
                          </w:rPr>
                          <w:t xml:space="preserve"> </w:t>
                        </w:r>
                        <w:r>
                          <w:t>cause</w:t>
                        </w:r>
                        <w:r>
                          <w:rPr>
                            <w:spacing w:val="-5"/>
                          </w:rPr>
                          <w:t xml:space="preserve"> </w:t>
                        </w:r>
                        <w:r>
                          <w:t>d’utilité</w:t>
                        </w:r>
                        <w:r>
                          <w:rPr>
                            <w:spacing w:val="-5"/>
                          </w:rPr>
                          <w:t xml:space="preserve"> </w:t>
                        </w:r>
                        <w:r>
                          <w:rPr>
                            <w:spacing w:val="-2"/>
                          </w:rPr>
                          <w:t>Publique</w:t>
                        </w:r>
                      </w:p>
                      <w:p w14:paraId="145F1BCA" w14:textId="77777777" w:rsidR="0049294D" w:rsidRDefault="0049294D">
                        <w:pPr>
                          <w:numPr>
                            <w:ilvl w:val="1"/>
                            <w:numId w:val="63"/>
                          </w:numPr>
                          <w:tabs>
                            <w:tab w:val="left" w:pos="2330"/>
                            <w:tab w:val="left" w:pos="2331"/>
                          </w:tabs>
                          <w:spacing w:before="1"/>
                          <w:ind w:hanging="385"/>
                        </w:pPr>
                        <w:r>
                          <w:t>Décret</w:t>
                        </w:r>
                        <w:r>
                          <w:rPr>
                            <w:spacing w:val="-4"/>
                          </w:rPr>
                          <w:t xml:space="preserve"> </w:t>
                        </w:r>
                        <w:r>
                          <w:t>n°57-243</w:t>
                        </w:r>
                        <w:r>
                          <w:rPr>
                            <w:spacing w:val="-4"/>
                          </w:rPr>
                          <w:t xml:space="preserve"> </w:t>
                        </w:r>
                        <w:r>
                          <w:t>du</w:t>
                        </w:r>
                        <w:r>
                          <w:rPr>
                            <w:spacing w:val="-5"/>
                          </w:rPr>
                          <w:t xml:space="preserve"> </w:t>
                        </w:r>
                        <w:r>
                          <w:t>24</w:t>
                        </w:r>
                        <w:r>
                          <w:rPr>
                            <w:spacing w:val="-4"/>
                          </w:rPr>
                          <w:t xml:space="preserve"> </w:t>
                        </w:r>
                        <w:r>
                          <w:t>février</w:t>
                        </w:r>
                        <w:r>
                          <w:rPr>
                            <w:spacing w:val="-4"/>
                          </w:rPr>
                          <w:t xml:space="preserve"> </w:t>
                        </w:r>
                        <w:r>
                          <w:t>1957</w:t>
                        </w:r>
                        <w:r>
                          <w:rPr>
                            <w:spacing w:val="-3"/>
                          </w:rPr>
                          <w:t xml:space="preserve"> </w:t>
                        </w:r>
                        <w:r>
                          <w:rPr>
                            <w:spacing w:val="-2"/>
                          </w:rPr>
                          <w:t>instituant</w:t>
                        </w:r>
                      </w:p>
                      <w:p w14:paraId="145F1BCB" w14:textId="77777777" w:rsidR="0049294D" w:rsidRDefault="0049294D">
                        <w:pPr>
                          <w:ind w:left="1946" w:right="9479"/>
                        </w:pPr>
                        <w:r>
                          <w:t>une procédure d’expropriation spéciale pour certaines</w:t>
                        </w:r>
                        <w:r>
                          <w:rPr>
                            <w:spacing w:val="-7"/>
                          </w:rPr>
                          <w:t xml:space="preserve"> </w:t>
                        </w:r>
                        <w:r>
                          <w:t>terres</w:t>
                        </w:r>
                        <w:r>
                          <w:rPr>
                            <w:spacing w:val="-4"/>
                          </w:rPr>
                          <w:t xml:space="preserve"> </w:t>
                        </w:r>
                        <w:r>
                          <w:t>acquises</w:t>
                        </w:r>
                        <w:r>
                          <w:rPr>
                            <w:spacing w:val="-5"/>
                          </w:rPr>
                          <w:t xml:space="preserve"> </w:t>
                        </w:r>
                        <w:r>
                          <w:t>à</w:t>
                        </w:r>
                        <w:r>
                          <w:rPr>
                            <w:spacing w:val="-7"/>
                          </w:rPr>
                          <w:t xml:space="preserve"> </w:t>
                        </w:r>
                        <w:r>
                          <w:t>la</w:t>
                        </w:r>
                        <w:r>
                          <w:rPr>
                            <w:spacing w:val="-5"/>
                          </w:rPr>
                          <w:t xml:space="preserve"> </w:t>
                        </w:r>
                        <w:r>
                          <w:t>suite</w:t>
                        </w:r>
                        <w:r>
                          <w:rPr>
                            <w:spacing w:val="-4"/>
                          </w:rPr>
                          <w:t xml:space="preserve"> </w:t>
                        </w:r>
                        <w:r>
                          <w:t>d’octroi</w:t>
                        </w:r>
                        <w:r>
                          <w:rPr>
                            <w:spacing w:val="-5"/>
                          </w:rPr>
                          <w:t xml:space="preserve"> </w:t>
                        </w:r>
                        <w:r>
                          <w:t>de concessions domaniales</w:t>
                        </w:r>
                      </w:p>
                    </w:txbxContent>
                  </v:textbox>
                </v:shape>
                <v:shape id="docshape71" o:spid="_x0000_s1045" type="#_x0000_t202" style="position:absolute;left:11463;top:4;width:4756;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" fillcolor="#212a35" strokeweight=".48pt">
                  <v:textbox inset="0,0,0,0">
                    <w:txbxContent>
                      <w:p w14:paraId="145F1BCC" w14:textId="77777777" w:rsidR="0049294D" w:rsidRDefault="0049294D">
                        <w:pPr>
                          <w:spacing w:before="40" w:line="271" w:lineRule="auto"/>
                          <w:ind w:left="1654" w:right="1652"/>
                          <w:jc w:val="center"/>
                          <w:rPr>
                            <w:color w:val="000000"/>
                          </w:rPr>
                        </w:pPr>
                        <w:r>
                          <w:rPr>
                            <w:color w:val="FFFFFF"/>
                          </w:rPr>
                          <w:t>CADRES</w:t>
                        </w:r>
                        <w:r>
                          <w:rPr>
                            <w:color w:val="FFFFFF"/>
                            <w:spacing w:val="-13"/>
                          </w:rPr>
                          <w:t xml:space="preserve"> </w:t>
                        </w:r>
                        <w:r>
                          <w:rPr>
                            <w:color w:val="FFFFFF"/>
                          </w:rPr>
                          <w:t>DU</w:t>
                        </w:r>
                        <w:r>
                          <w:rPr>
                            <w:color w:val="FFFFFF"/>
                            <w:spacing w:val="-13"/>
                          </w:rPr>
                          <w:t xml:space="preserve"> </w:t>
                        </w:r>
                        <w:r>
                          <w:rPr>
                            <w:color w:val="FFFFFF"/>
                          </w:rPr>
                          <w:t xml:space="preserve">CPR </w:t>
                        </w:r>
                        <w:r>
                          <w:rPr>
                            <w:color w:val="FFFFFF"/>
                            <w:spacing w:val="-2"/>
                          </w:rPr>
                          <w:t>PICMC</w:t>
                        </w:r>
                      </w:p>
                    </w:txbxContent>
                  </v:textbox>
                </v:shape>
                <v:shape id="docshape72" o:spid="_x0000_s1046" type="#_x0000_t202" style="position:absolute;left:6644;top:4;width:482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" fillcolor="#212a35" strokeweight=".48pt">
                  <v:textbox inset="0,0,0,0">
                    <w:txbxContent>
                      <w:p w14:paraId="145F1BCD" w14:textId="77777777" w:rsidR="0049294D" w:rsidRDefault="0049294D">
                        <w:pPr>
                          <w:spacing w:before="40"/>
                          <w:ind w:left="293" w:right="335"/>
                          <w:jc w:val="center"/>
                          <w:rPr>
                            <w:color w:val="000000"/>
                          </w:rPr>
                        </w:pPr>
                        <w:r>
                          <w:rPr>
                            <w:color w:val="FFFFFF"/>
                          </w:rPr>
                          <w:t>NES</w:t>
                        </w:r>
                        <w:r>
                          <w:rPr>
                            <w:color w:val="FFFFFF"/>
                            <w:spacing w:val="-6"/>
                          </w:rPr>
                          <w:t xml:space="preserve"> </w:t>
                        </w:r>
                        <w:r>
                          <w:rPr>
                            <w:color w:val="FFFFFF"/>
                          </w:rPr>
                          <w:t>n5</w:t>
                        </w:r>
                        <w:r>
                          <w:rPr>
                            <w:color w:val="FFFFFF"/>
                            <w:spacing w:val="-2"/>
                          </w:rPr>
                          <w:t xml:space="preserve"> </w:t>
                        </w:r>
                        <w:r>
                          <w:rPr>
                            <w:color w:val="FFFFFF"/>
                          </w:rPr>
                          <w:t>:</w:t>
                        </w:r>
                        <w:r>
                          <w:rPr>
                            <w:color w:val="FFFFFF"/>
                            <w:spacing w:val="-5"/>
                          </w:rPr>
                          <w:t xml:space="preserve"> </w:t>
                        </w:r>
                        <w:r>
                          <w:rPr>
                            <w:color w:val="FFFFFF"/>
                          </w:rPr>
                          <w:t>Acquisition</w:t>
                        </w:r>
                        <w:r>
                          <w:rPr>
                            <w:color w:val="FFFFFF"/>
                            <w:spacing w:val="-8"/>
                          </w:rPr>
                          <w:t xml:space="preserve"> </w:t>
                        </w:r>
                        <w:r>
                          <w:rPr>
                            <w:color w:val="FFFFFF"/>
                          </w:rPr>
                          <w:t>des</w:t>
                        </w:r>
                        <w:r>
                          <w:rPr>
                            <w:color w:val="FFFFFF"/>
                            <w:spacing w:val="-3"/>
                          </w:rPr>
                          <w:t xml:space="preserve"> </w:t>
                        </w:r>
                        <w:r>
                          <w:rPr>
                            <w:color w:val="FFFFFF"/>
                          </w:rPr>
                          <w:t>terres,</w:t>
                        </w:r>
                        <w:r>
                          <w:rPr>
                            <w:color w:val="FFFFFF"/>
                            <w:spacing w:val="-3"/>
                          </w:rPr>
                          <w:t xml:space="preserve"> </w:t>
                        </w:r>
                        <w:r>
                          <w:rPr>
                            <w:color w:val="FFFFFF"/>
                          </w:rPr>
                          <w:t>restriction</w:t>
                        </w:r>
                        <w:r>
                          <w:rPr>
                            <w:color w:val="FFFFFF"/>
                            <w:spacing w:val="-4"/>
                          </w:rPr>
                          <w:t xml:space="preserve"> </w:t>
                        </w:r>
                        <w:r>
                          <w:rPr>
                            <w:color w:val="FFFFFF"/>
                            <w:spacing w:val="-10"/>
                          </w:rPr>
                          <w:t>à</w:t>
                        </w:r>
                      </w:p>
                      <w:p w14:paraId="145F1BCE" w14:textId="77777777" w:rsidR="0049294D" w:rsidRDefault="0049294D">
                        <w:pPr>
                          <w:spacing w:before="22"/>
                          <w:ind w:left="295" w:right="335"/>
                          <w:jc w:val="center"/>
                          <w:rPr>
                            <w:color w:val="000000"/>
                          </w:rPr>
                        </w:pPr>
                        <w:r>
                          <w:rPr>
                            <w:color w:val="FFFFFF"/>
                          </w:rPr>
                          <w:t>l’utilisation</w:t>
                        </w:r>
                        <w:r>
                          <w:rPr>
                            <w:color w:val="FFFFFF"/>
                            <w:spacing w:val="-6"/>
                          </w:rPr>
                          <w:t xml:space="preserve"> </w:t>
                        </w:r>
                        <w:r>
                          <w:rPr>
                            <w:color w:val="FFFFFF"/>
                          </w:rPr>
                          <w:t>de</w:t>
                        </w:r>
                        <w:r>
                          <w:rPr>
                            <w:color w:val="FFFFFF"/>
                            <w:spacing w:val="-4"/>
                          </w:rPr>
                          <w:t xml:space="preserve"> </w:t>
                        </w:r>
                        <w:r>
                          <w:rPr>
                            <w:color w:val="FFFFFF"/>
                          </w:rPr>
                          <w:t>terre</w:t>
                        </w:r>
                        <w:r>
                          <w:rPr>
                            <w:color w:val="FFFFFF"/>
                            <w:spacing w:val="-6"/>
                          </w:rPr>
                          <w:t xml:space="preserve"> </w:t>
                        </w:r>
                        <w:r>
                          <w:rPr>
                            <w:color w:val="FFFFFF"/>
                          </w:rPr>
                          <w:t>et</w:t>
                        </w:r>
                        <w:r>
                          <w:rPr>
                            <w:color w:val="FFFFFF"/>
                            <w:spacing w:val="-5"/>
                          </w:rPr>
                          <w:t xml:space="preserve"> </w:t>
                        </w:r>
                        <w:r>
                          <w:rPr>
                            <w:color w:val="FFFFFF"/>
                          </w:rPr>
                          <w:t>réinstallation</w:t>
                        </w:r>
                        <w:r>
                          <w:rPr>
                            <w:color w:val="FFFFFF"/>
                            <w:spacing w:val="-8"/>
                          </w:rPr>
                          <w:t xml:space="preserve"> </w:t>
                        </w:r>
                        <w:r>
                          <w:rPr>
                            <w:color w:val="FFFFFF"/>
                            <w:spacing w:val="-2"/>
                          </w:rPr>
                          <w:t>volontaire</w:t>
                        </w:r>
                      </w:p>
                    </w:txbxContent>
                  </v:textbox>
                </v:shape>
                <v:shape id="docshape73" o:spid="_x0000_s1047" type="#_x0000_t202" style="position:absolute;left:1618;top:4;width:5027;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" fillcolor="#212a35" strokeweight=".48pt">
                  <v:textbox inset="0,0,0,0">
                    <w:txbxContent>
                      <w:p w14:paraId="145F1BCF" w14:textId="77777777" w:rsidR="0049294D" w:rsidRDefault="0049294D">
                        <w:pPr>
                          <w:spacing w:before="3"/>
                          <w:rPr>
                            <w:color w:val="000000"/>
                            <w:sz w:val="16"/>
                          </w:rPr>
                        </w:pPr>
                      </w:p>
                      <w:p w14:paraId="145F1BD0" w14:textId="77777777" w:rsidR="0049294D" w:rsidRDefault="0049294D">
                        <w:pPr>
                          <w:ind w:left="698"/>
                          <w:rPr>
                            <w:color w:val="000000"/>
                          </w:rPr>
                        </w:pPr>
                        <w:r>
                          <w:rPr>
                            <w:color w:val="FFFFFF"/>
                          </w:rPr>
                          <w:t>INSTRUMENTS</w:t>
                        </w:r>
                        <w:r>
                          <w:rPr>
                            <w:color w:val="FFFFFF"/>
                            <w:spacing w:val="-8"/>
                          </w:rPr>
                          <w:t xml:space="preserve"> </w:t>
                        </w:r>
                        <w:r>
                          <w:rPr>
                            <w:color w:val="FFFFFF"/>
                          </w:rPr>
                          <w:t>JURIDIQUES</w:t>
                        </w:r>
                        <w:r>
                          <w:rPr>
                            <w:color w:val="FFFFFF"/>
                            <w:spacing w:val="-9"/>
                          </w:rPr>
                          <w:t xml:space="preserve"> </w:t>
                        </w:r>
                        <w:r>
                          <w:rPr>
                            <w:color w:val="FFFFFF"/>
                            <w:spacing w:val="-2"/>
                          </w:rPr>
                          <w:t>COMORIENS</w:t>
                        </w:r>
                      </w:p>
                    </w:txbxContent>
                  </v:textbox>
                </v:shape>
                <w10:anchorlock/>
              </v:group>
            </w:pict>
          </mc:Fallback>
        </mc:AlternateContent>
      </w:r>
    </w:p>
    <w:p w14:paraId="145F0931" w14:textId="77777777" w:rsidR="00D73309" w:rsidRPr="002F0B6B" w:rsidRDefault="00E35679" w:rsidP="0072239C">
      <w:pPr>
        <w:pStyle w:val="Titre2"/>
      </w:pPr>
      <w:bookmarkStart w:id="742" w:name="_Toc132618692"/>
      <w:r w:rsidRPr="002F0B6B">
        <w:lastRenderedPageBreak/>
        <w:t>PROCEDURES</w:t>
      </w:r>
      <w:r w:rsidRPr="002F0B6B">
        <w:rPr>
          <w:spacing w:val="39"/>
        </w:rPr>
        <w:t xml:space="preserve"> </w:t>
      </w:r>
      <w:r w:rsidRPr="002F0B6B">
        <w:t>NATIONALE</w:t>
      </w:r>
      <w:r w:rsidRPr="002F0B6B">
        <w:rPr>
          <w:spacing w:val="38"/>
        </w:rPr>
        <w:t xml:space="preserve"> </w:t>
      </w:r>
      <w:r w:rsidRPr="002F0B6B">
        <w:t>VISANT</w:t>
      </w:r>
      <w:r w:rsidRPr="002F0B6B">
        <w:rPr>
          <w:spacing w:val="39"/>
        </w:rPr>
        <w:t xml:space="preserve"> </w:t>
      </w:r>
      <w:r w:rsidRPr="002F0B6B">
        <w:t>A</w:t>
      </w:r>
      <w:r w:rsidRPr="002F0B6B">
        <w:rPr>
          <w:spacing w:val="40"/>
        </w:rPr>
        <w:t xml:space="preserve"> </w:t>
      </w:r>
      <w:r w:rsidRPr="002F0B6B">
        <w:t>METTRE</w:t>
      </w:r>
      <w:r w:rsidRPr="002F0B6B">
        <w:rPr>
          <w:spacing w:val="39"/>
        </w:rPr>
        <w:t xml:space="preserve"> </w:t>
      </w:r>
      <w:r w:rsidRPr="002F0B6B">
        <w:t>LES</w:t>
      </w:r>
      <w:r w:rsidRPr="002F0B6B">
        <w:rPr>
          <w:spacing w:val="39"/>
        </w:rPr>
        <w:t xml:space="preserve"> </w:t>
      </w:r>
      <w:r w:rsidRPr="002F0B6B">
        <w:t>TERRES</w:t>
      </w:r>
      <w:r w:rsidRPr="002F0B6B">
        <w:rPr>
          <w:spacing w:val="39"/>
        </w:rPr>
        <w:t xml:space="preserve"> </w:t>
      </w:r>
      <w:r w:rsidRPr="002F0B6B">
        <w:t>A</w:t>
      </w:r>
      <w:r w:rsidRPr="002F0B6B">
        <w:rPr>
          <w:spacing w:val="40"/>
        </w:rPr>
        <w:t xml:space="preserve"> </w:t>
      </w:r>
      <w:r w:rsidRPr="002F0B6B">
        <w:t>LA</w:t>
      </w:r>
      <w:r w:rsidRPr="002F0B6B">
        <w:rPr>
          <w:spacing w:val="39"/>
        </w:rPr>
        <w:t xml:space="preserve"> </w:t>
      </w:r>
      <w:r w:rsidRPr="002F0B6B">
        <w:t>DISPOSITION</w:t>
      </w:r>
      <w:r w:rsidRPr="002F0B6B">
        <w:rPr>
          <w:spacing w:val="39"/>
        </w:rPr>
        <w:t xml:space="preserve"> </w:t>
      </w:r>
      <w:r w:rsidRPr="002F0B6B">
        <w:t>DES</w:t>
      </w:r>
      <w:r w:rsidRPr="002F0B6B">
        <w:rPr>
          <w:spacing w:val="40"/>
        </w:rPr>
        <w:t xml:space="preserve"> </w:t>
      </w:r>
      <w:r w:rsidRPr="002F0B6B">
        <w:t>PROJETS</w:t>
      </w:r>
      <w:r w:rsidRPr="002F0B6B">
        <w:rPr>
          <w:spacing w:val="39"/>
        </w:rPr>
        <w:t xml:space="preserve"> </w:t>
      </w:r>
      <w:r w:rsidRPr="002F0B6B">
        <w:t>COMME PICMC :</w:t>
      </w:r>
      <w:r w:rsidRPr="002F0B6B">
        <w:rPr>
          <w:spacing w:val="40"/>
        </w:rPr>
        <w:t xml:space="preserve"> </w:t>
      </w:r>
      <w:r w:rsidRPr="002F0B6B">
        <w:t>L’EXPROPRIATION POUR CAUSE D’UTILITE PUBLIQUE EN UNION DES COMORES</w:t>
      </w:r>
      <w:bookmarkEnd w:id="742"/>
    </w:p>
    <w:p w14:paraId="145F0932" w14:textId="77777777" w:rsidR="00D73309" w:rsidRPr="0072239C" w:rsidRDefault="00D73309">
      <w:pPr>
        <w:pStyle w:val="Corpsdetexte"/>
        <w:spacing w:before="4"/>
        <w:rPr>
          <w:rFonts w:ascii="Arial" w:hAnsi="Arial" w:cs="Arial"/>
          <w:b/>
        </w:rPr>
      </w:pPr>
    </w:p>
    <w:p w14:paraId="145F0933" w14:textId="28C56221" w:rsidR="00D73309" w:rsidRPr="0072239C" w:rsidRDefault="00E35679">
      <w:pPr>
        <w:pStyle w:val="Corpsdetexte"/>
        <w:spacing w:before="56" w:line="276" w:lineRule="auto"/>
        <w:ind w:left="100" w:right="655"/>
        <w:jc w:val="both"/>
        <w:rPr>
          <w:rFonts w:ascii="Arial" w:hAnsi="Arial" w:cs="Arial"/>
        </w:rPr>
      </w:pPr>
      <w:r w:rsidRPr="0072239C">
        <w:rPr>
          <w:rFonts w:ascii="Arial" w:hAnsi="Arial" w:cs="Arial"/>
        </w:rPr>
        <w:t>Aux</w:t>
      </w:r>
      <w:r w:rsidRPr="0072239C">
        <w:rPr>
          <w:rFonts w:ascii="Arial" w:hAnsi="Arial" w:cs="Arial"/>
          <w:spacing w:val="-2"/>
        </w:rPr>
        <w:t xml:space="preserve"> </w:t>
      </w:r>
      <w:r w:rsidRPr="0072239C">
        <w:rPr>
          <w:rFonts w:ascii="Arial" w:hAnsi="Arial" w:cs="Arial"/>
        </w:rPr>
        <w:t>Comores</w:t>
      </w:r>
      <w:r w:rsidRPr="0072239C">
        <w:rPr>
          <w:rFonts w:ascii="Arial" w:hAnsi="Arial" w:cs="Arial"/>
          <w:spacing w:val="-2"/>
        </w:rPr>
        <w:t xml:space="preserve"> </w:t>
      </w:r>
      <w:r w:rsidRPr="0072239C">
        <w:rPr>
          <w:rFonts w:ascii="Arial" w:hAnsi="Arial" w:cs="Arial"/>
        </w:rPr>
        <w:t>seul</w:t>
      </w:r>
      <w:r w:rsidRPr="0072239C">
        <w:rPr>
          <w:rFonts w:ascii="Arial" w:hAnsi="Arial" w:cs="Arial"/>
          <w:spacing w:val="-3"/>
        </w:rPr>
        <w:t xml:space="preserve"> </w:t>
      </w:r>
      <w:r w:rsidRPr="0072239C">
        <w:rPr>
          <w:rFonts w:ascii="Arial" w:hAnsi="Arial" w:cs="Arial"/>
        </w:rPr>
        <w:t>l’Etat</w:t>
      </w:r>
      <w:r w:rsidRPr="0072239C">
        <w:rPr>
          <w:rFonts w:ascii="Arial" w:hAnsi="Arial" w:cs="Arial"/>
          <w:spacing w:val="-4"/>
        </w:rPr>
        <w:t xml:space="preserve"> </w:t>
      </w:r>
      <w:r w:rsidRPr="0072239C">
        <w:rPr>
          <w:rFonts w:ascii="Arial" w:hAnsi="Arial" w:cs="Arial"/>
        </w:rPr>
        <w:t>dispose</w:t>
      </w:r>
      <w:r w:rsidRPr="0072239C">
        <w:rPr>
          <w:rFonts w:ascii="Arial" w:hAnsi="Arial" w:cs="Arial"/>
          <w:spacing w:val="-4"/>
        </w:rPr>
        <w:t xml:space="preserve"> </w:t>
      </w:r>
      <w:r w:rsidRPr="0072239C">
        <w:rPr>
          <w:rFonts w:ascii="Arial" w:hAnsi="Arial" w:cs="Arial"/>
        </w:rPr>
        <w:t>le</w:t>
      </w:r>
      <w:r w:rsidRPr="0072239C">
        <w:rPr>
          <w:rFonts w:ascii="Arial" w:hAnsi="Arial" w:cs="Arial"/>
          <w:spacing w:val="-4"/>
        </w:rPr>
        <w:t xml:space="preserve"> </w:t>
      </w:r>
      <w:r w:rsidRPr="0072239C">
        <w:rPr>
          <w:rFonts w:ascii="Arial" w:hAnsi="Arial" w:cs="Arial"/>
        </w:rPr>
        <w:t>droit</w:t>
      </w:r>
      <w:r w:rsidRPr="0072239C">
        <w:rPr>
          <w:rFonts w:ascii="Arial" w:hAnsi="Arial" w:cs="Arial"/>
          <w:spacing w:val="-5"/>
        </w:rPr>
        <w:t xml:space="preserve"> </w:t>
      </w:r>
      <w:r w:rsidRPr="0072239C">
        <w:rPr>
          <w:rFonts w:ascii="Arial" w:hAnsi="Arial" w:cs="Arial"/>
        </w:rPr>
        <w:t>d’exproprier</w:t>
      </w:r>
      <w:r w:rsidRPr="0072239C">
        <w:rPr>
          <w:rFonts w:ascii="Arial" w:hAnsi="Arial" w:cs="Arial"/>
          <w:spacing w:val="-2"/>
        </w:rPr>
        <w:t xml:space="preserve"> </w:t>
      </w:r>
      <w:r w:rsidRPr="0072239C">
        <w:rPr>
          <w:rFonts w:ascii="Arial" w:hAnsi="Arial" w:cs="Arial"/>
        </w:rPr>
        <w:t>les</w:t>
      </w:r>
      <w:r w:rsidRPr="0072239C">
        <w:rPr>
          <w:rFonts w:ascii="Arial" w:hAnsi="Arial" w:cs="Arial"/>
          <w:spacing w:val="-1"/>
        </w:rPr>
        <w:t xml:space="preserve"> </w:t>
      </w:r>
      <w:r w:rsidRPr="0072239C">
        <w:rPr>
          <w:rFonts w:ascii="Arial" w:hAnsi="Arial" w:cs="Arial"/>
        </w:rPr>
        <w:t>biens</w:t>
      </w:r>
      <w:r w:rsidRPr="0072239C">
        <w:rPr>
          <w:rFonts w:ascii="Arial" w:hAnsi="Arial" w:cs="Arial"/>
          <w:spacing w:val="-5"/>
        </w:rPr>
        <w:t xml:space="preserve"> </w:t>
      </w:r>
      <w:r w:rsidRPr="0072239C">
        <w:rPr>
          <w:rFonts w:ascii="Arial" w:hAnsi="Arial" w:cs="Arial"/>
        </w:rPr>
        <w:t>immobiliers</w:t>
      </w:r>
      <w:r w:rsidRPr="0072239C">
        <w:rPr>
          <w:rFonts w:ascii="Arial" w:hAnsi="Arial" w:cs="Arial"/>
          <w:spacing w:val="-5"/>
        </w:rPr>
        <w:t xml:space="preserve"> </w:t>
      </w:r>
      <w:r w:rsidRPr="0072239C">
        <w:rPr>
          <w:rFonts w:ascii="Arial" w:hAnsi="Arial" w:cs="Arial"/>
        </w:rPr>
        <w:t>appartenant</w:t>
      </w:r>
      <w:r w:rsidRPr="0072239C">
        <w:rPr>
          <w:rFonts w:ascii="Arial" w:hAnsi="Arial" w:cs="Arial"/>
          <w:spacing w:val="-2"/>
        </w:rPr>
        <w:t xml:space="preserve"> </w:t>
      </w:r>
      <w:r w:rsidRPr="0072239C">
        <w:rPr>
          <w:rFonts w:ascii="Arial" w:hAnsi="Arial" w:cs="Arial"/>
        </w:rPr>
        <w:t>aux</w:t>
      </w:r>
      <w:r w:rsidRPr="0072239C">
        <w:rPr>
          <w:rFonts w:ascii="Arial" w:hAnsi="Arial" w:cs="Arial"/>
          <w:spacing w:val="-2"/>
        </w:rPr>
        <w:t xml:space="preserve"> </w:t>
      </w:r>
      <w:r w:rsidRPr="0072239C">
        <w:rPr>
          <w:rFonts w:ascii="Arial" w:hAnsi="Arial" w:cs="Arial"/>
        </w:rPr>
        <w:t>domaines</w:t>
      </w:r>
      <w:r w:rsidRPr="0072239C">
        <w:rPr>
          <w:rFonts w:ascii="Arial" w:hAnsi="Arial" w:cs="Arial"/>
          <w:spacing w:val="-4"/>
        </w:rPr>
        <w:t xml:space="preserve"> </w:t>
      </w:r>
      <w:r w:rsidRPr="0072239C">
        <w:rPr>
          <w:rFonts w:ascii="Arial" w:hAnsi="Arial" w:cs="Arial"/>
        </w:rPr>
        <w:t>privés</w:t>
      </w:r>
      <w:r w:rsidRPr="0072239C">
        <w:rPr>
          <w:rFonts w:ascii="Arial" w:hAnsi="Arial" w:cs="Arial"/>
          <w:spacing w:val="-2"/>
        </w:rPr>
        <w:t xml:space="preserve"> </w:t>
      </w:r>
      <w:r w:rsidRPr="0072239C">
        <w:rPr>
          <w:rFonts w:ascii="Arial" w:hAnsi="Arial" w:cs="Arial"/>
        </w:rPr>
        <w:t xml:space="preserve">de l’Etat et aux particuliers pour cause d’utilité publique. Suivant ce principe le décret du 6 janvier 1935 portant réglementation de l’expropriation pour cause d’utilité publique énonce en son Article premier que le droit d’expropriation résulte pour la puissance publique d’un arrêté du Ministre des finances pris en conseil des Ministres déclarant </w:t>
      </w:r>
      <w:r w:rsidR="00DC3D78">
        <w:rPr>
          <w:rFonts w:ascii="Arial" w:hAnsi="Arial" w:cs="Arial"/>
        </w:rPr>
        <w:t>l</w:t>
      </w:r>
      <w:r w:rsidRPr="0072239C">
        <w:rPr>
          <w:rFonts w:ascii="Arial" w:hAnsi="Arial" w:cs="Arial"/>
        </w:rPr>
        <w:t xml:space="preserve">’utilité publique </w:t>
      </w:r>
      <w:r w:rsidR="00DC3D78">
        <w:rPr>
          <w:rFonts w:ascii="Arial" w:hAnsi="Arial" w:cs="Arial"/>
        </w:rPr>
        <w:t>d</w:t>
      </w:r>
      <w:r w:rsidRPr="0072239C">
        <w:rPr>
          <w:rFonts w:ascii="Arial" w:hAnsi="Arial" w:cs="Arial"/>
        </w:rPr>
        <w:t>es opérations ou travaux à entreprendre de diverses constructions tels que des routes ou des ports dans le cas du projet présent.</w:t>
      </w:r>
    </w:p>
    <w:p w14:paraId="145F0934" w14:textId="77777777" w:rsidR="00D73309" w:rsidRPr="0072239C" w:rsidRDefault="00E35679">
      <w:pPr>
        <w:pStyle w:val="Corpsdetexte"/>
        <w:spacing w:before="153" w:line="276" w:lineRule="auto"/>
        <w:ind w:left="100" w:right="657"/>
        <w:jc w:val="both"/>
        <w:rPr>
          <w:rFonts w:ascii="Arial" w:hAnsi="Arial" w:cs="Arial"/>
        </w:rPr>
      </w:pPr>
      <w:r w:rsidRPr="0072239C">
        <w:rPr>
          <w:rFonts w:ascii="Arial" w:hAnsi="Arial" w:cs="Arial"/>
        </w:rPr>
        <w:t>De prime à bord, Selon l’art. 1 du décret n°57-243 du 24 février 1957, les terres définitivement acquises à la suite</w:t>
      </w:r>
      <w:r w:rsidRPr="0072239C">
        <w:rPr>
          <w:rFonts w:ascii="Arial" w:hAnsi="Arial" w:cs="Arial"/>
          <w:spacing w:val="-1"/>
        </w:rPr>
        <w:t xml:space="preserve"> </w:t>
      </w:r>
      <w:r w:rsidRPr="0072239C">
        <w:rPr>
          <w:rFonts w:ascii="Arial" w:hAnsi="Arial" w:cs="Arial"/>
        </w:rPr>
        <w:t>d’octroi</w:t>
      </w:r>
      <w:r w:rsidRPr="0072239C">
        <w:rPr>
          <w:rFonts w:ascii="Arial" w:hAnsi="Arial" w:cs="Arial"/>
          <w:spacing w:val="-1"/>
        </w:rPr>
        <w:t xml:space="preserve"> </w:t>
      </w:r>
      <w:r w:rsidRPr="0072239C">
        <w:rPr>
          <w:rFonts w:ascii="Arial" w:hAnsi="Arial" w:cs="Arial"/>
        </w:rPr>
        <w:t>de concession</w:t>
      </w:r>
      <w:r w:rsidRPr="0072239C">
        <w:rPr>
          <w:rFonts w:ascii="Arial" w:hAnsi="Arial" w:cs="Arial"/>
          <w:spacing w:val="-2"/>
        </w:rPr>
        <w:t xml:space="preserve"> </w:t>
      </w:r>
      <w:r w:rsidRPr="0072239C">
        <w:rPr>
          <w:rFonts w:ascii="Arial" w:hAnsi="Arial" w:cs="Arial"/>
        </w:rPr>
        <w:t>domaniale,</w:t>
      </w:r>
      <w:r w:rsidRPr="0072239C">
        <w:rPr>
          <w:rFonts w:ascii="Arial" w:hAnsi="Arial" w:cs="Arial"/>
          <w:spacing w:val="-1"/>
        </w:rPr>
        <w:t xml:space="preserve"> </w:t>
      </w:r>
      <w:r w:rsidRPr="0072239C">
        <w:rPr>
          <w:rFonts w:ascii="Arial" w:hAnsi="Arial" w:cs="Arial"/>
        </w:rPr>
        <w:t>et</w:t>
      </w:r>
      <w:r w:rsidRPr="0072239C">
        <w:rPr>
          <w:rFonts w:ascii="Arial" w:hAnsi="Arial" w:cs="Arial"/>
          <w:spacing w:val="-1"/>
        </w:rPr>
        <w:t xml:space="preserve"> </w:t>
      </w:r>
      <w:r w:rsidRPr="0072239C">
        <w:rPr>
          <w:rFonts w:ascii="Arial" w:hAnsi="Arial" w:cs="Arial"/>
        </w:rPr>
        <w:t>dont la</w:t>
      </w:r>
      <w:r w:rsidRPr="0072239C">
        <w:rPr>
          <w:rFonts w:ascii="Arial" w:hAnsi="Arial" w:cs="Arial"/>
          <w:spacing w:val="-4"/>
        </w:rPr>
        <w:t xml:space="preserve"> </w:t>
      </w:r>
      <w:r w:rsidRPr="0072239C">
        <w:rPr>
          <w:rFonts w:ascii="Arial" w:hAnsi="Arial" w:cs="Arial"/>
        </w:rPr>
        <w:t>mise en</w:t>
      </w:r>
      <w:r w:rsidRPr="0072239C">
        <w:rPr>
          <w:rFonts w:ascii="Arial" w:hAnsi="Arial" w:cs="Arial"/>
          <w:spacing w:val="-1"/>
        </w:rPr>
        <w:t xml:space="preserve"> </w:t>
      </w:r>
      <w:r w:rsidRPr="0072239C">
        <w:rPr>
          <w:rFonts w:ascii="Arial" w:hAnsi="Arial" w:cs="Arial"/>
        </w:rPr>
        <w:t>valeur</w:t>
      </w:r>
      <w:r w:rsidRPr="0072239C">
        <w:rPr>
          <w:rFonts w:ascii="Arial" w:hAnsi="Arial" w:cs="Arial"/>
          <w:spacing w:val="-1"/>
        </w:rPr>
        <w:t xml:space="preserve"> </w:t>
      </w:r>
      <w:r w:rsidRPr="0072239C">
        <w:rPr>
          <w:rFonts w:ascii="Arial" w:hAnsi="Arial" w:cs="Arial"/>
        </w:rPr>
        <w:t>obligatoire</w:t>
      </w:r>
      <w:r w:rsidRPr="0072239C">
        <w:rPr>
          <w:rFonts w:ascii="Arial" w:hAnsi="Arial" w:cs="Arial"/>
          <w:spacing w:val="-1"/>
        </w:rPr>
        <w:t xml:space="preserve"> </w:t>
      </w:r>
      <w:r w:rsidRPr="0072239C">
        <w:rPr>
          <w:rFonts w:ascii="Arial" w:hAnsi="Arial" w:cs="Arial"/>
        </w:rPr>
        <w:t>n’a</w:t>
      </w:r>
      <w:r w:rsidRPr="0072239C">
        <w:rPr>
          <w:rFonts w:ascii="Arial" w:hAnsi="Arial" w:cs="Arial"/>
          <w:spacing w:val="-4"/>
        </w:rPr>
        <w:t xml:space="preserve"> </w:t>
      </w:r>
      <w:r w:rsidRPr="0072239C">
        <w:rPr>
          <w:rFonts w:ascii="Arial" w:hAnsi="Arial" w:cs="Arial"/>
        </w:rPr>
        <w:t>pas</w:t>
      </w:r>
      <w:r w:rsidRPr="0072239C">
        <w:rPr>
          <w:rFonts w:ascii="Arial" w:hAnsi="Arial" w:cs="Arial"/>
          <w:spacing w:val="-1"/>
        </w:rPr>
        <w:t xml:space="preserve"> </w:t>
      </w:r>
      <w:r w:rsidRPr="0072239C">
        <w:rPr>
          <w:rFonts w:ascii="Arial" w:hAnsi="Arial" w:cs="Arial"/>
        </w:rPr>
        <w:t>été</w:t>
      </w:r>
      <w:r w:rsidRPr="0072239C">
        <w:rPr>
          <w:rFonts w:ascii="Arial" w:hAnsi="Arial" w:cs="Arial"/>
          <w:spacing w:val="-1"/>
        </w:rPr>
        <w:t xml:space="preserve"> </w:t>
      </w:r>
      <w:r w:rsidRPr="0072239C">
        <w:rPr>
          <w:rFonts w:ascii="Arial" w:hAnsi="Arial" w:cs="Arial"/>
        </w:rPr>
        <w:t>assurée</w:t>
      </w:r>
      <w:r w:rsidRPr="0072239C">
        <w:rPr>
          <w:rFonts w:ascii="Arial" w:hAnsi="Arial" w:cs="Arial"/>
          <w:spacing w:val="-1"/>
        </w:rPr>
        <w:t xml:space="preserve"> </w:t>
      </w:r>
      <w:r w:rsidRPr="0072239C">
        <w:rPr>
          <w:rFonts w:ascii="Arial" w:hAnsi="Arial" w:cs="Arial"/>
        </w:rPr>
        <w:t>depuis</w:t>
      </w:r>
      <w:r w:rsidRPr="0072239C">
        <w:rPr>
          <w:rFonts w:ascii="Arial" w:hAnsi="Arial" w:cs="Arial"/>
          <w:spacing w:val="-1"/>
        </w:rPr>
        <w:t xml:space="preserve"> </w:t>
      </w:r>
      <w:r w:rsidRPr="0072239C">
        <w:rPr>
          <w:rFonts w:ascii="Arial" w:hAnsi="Arial" w:cs="Arial"/>
        </w:rPr>
        <w:t>plus</w:t>
      </w:r>
      <w:r w:rsidRPr="0072239C">
        <w:rPr>
          <w:rFonts w:ascii="Arial" w:hAnsi="Arial" w:cs="Arial"/>
          <w:spacing w:val="-4"/>
        </w:rPr>
        <w:t xml:space="preserve"> </w:t>
      </w:r>
      <w:r w:rsidRPr="0072239C">
        <w:rPr>
          <w:rFonts w:ascii="Arial" w:hAnsi="Arial" w:cs="Arial"/>
        </w:rPr>
        <w:t>de cinq</w:t>
      </w:r>
      <w:r w:rsidRPr="0072239C">
        <w:rPr>
          <w:rFonts w:ascii="Arial" w:hAnsi="Arial" w:cs="Arial"/>
          <w:spacing w:val="-7"/>
        </w:rPr>
        <w:t xml:space="preserve"> </w:t>
      </w:r>
      <w:r w:rsidRPr="0072239C">
        <w:rPr>
          <w:rFonts w:ascii="Arial" w:hAnsi="Arial" w:cs="Arial"/>
        </w:rPr>
        <w:t>ans,</w:t>
      </w:r>
      <w:r w:rsidRPr="0072239C">
        <w:rPr>
          <w:rFonts w:ascii="Arial" w:hAnsi="Arial" w:cs="Arial"/>
          <w:spacing w:val="-7"/>
        </w:rPr>
        <w:t xml:space="preserve"> </w:t>
      </w:r>
      <w:r w:rsidRPr="0072239C">
        <w:rPr>
          <w:rFonts w:ascii="Arial" w:hAnsi="Arial" w:cs="Arial"/>
        </w:rPr>
        <w:t>peuvent</w:t>
      </w:r>
      <w:r w:rsidRPr="0072239C">
        <w:rPr>
          <w:rFonts w:ascii="Arial" w:hAnsi="Arial" w:cs="Arial"/>
          <w:spacing w:val="-9"/>
        </w:rPr>
        <w:t xml:space="preserve"> </w:t>
      </w:r>
      <w:r w:rsidRPr="0072239C">
        <w:rPr>
          <w:rFonts w:ascii="Arial" w:hAnsi="Arial" w:cs="Arial"/>
        </w:rPr>
        <w:t>être</w:t>
      </w:r>
      <w:r w:rsidRPr="0072239C">
        <w:rPr>
          <w:rFonts w:ascii="Arial" w:hAnsi="Arial" w:cs="Arial"/>
          <w:spacing w:val="-8"/>
        </w:rPr>
        <w:t xml:space="preserve"> </w:t>
      </w:r>
      <w:r w:rsidRPr="0072239C">
        <w:rPr>
          <w:rFonts w:ascii="Arial" w:hAnsi="Arial" w:cs="Arial"/>
        </w:rPr>
        <w:t>en</w:t>
      </w:r>
      <w:r w:rsidRPr="0072239C">
        <w:rPr>
          <w:rFonts w:ascii="Arial" w:hAnsi="Arial" w:cs="Arial"/>
          <w:spacing w:val="-9"/>
        </w:rPr>
        <w:t xml:space="preserve"> </w:t>
      </w:r>
      <w:r w:rsidRPr="0072239C">
        <w:rPr>
          <w:rFonts w:ascii="Arial" w:hAnsi="Arial" w:cs="Arial"/>
        </w:rPr>
        <w:t>totalité</w:t>
      </w:r>
      <w:r w:rsidRPr="0072239C">
        <w:rPr>
          <w:rFonts w:ascii="Arial" w:hAnsi="Arial" w:cs="Arial"/>
          <w:spacing w:val="-8"/>
        </w:rPr>
        <w:t xml:space="preserve"> </w:t>
      </w:r>
      <w:r w:rsidRPr="0072239C">
        <w:rPr>
          <w:rFonts w:ascii="Arial" w:hAnsi="Arial" w:cs="Arial"/>
        </w:rPr>
        <w:t>ou</w:t>
      </w:r>
      <w:r w:rsidRPr="0072239C">
        <w:rPr>
          <w:rFonts w:ascii="Arial" w:hAnsi="Arial" w:cs="Arial"/>
          <w:spacing w:val="-10"/>
        </w:rPr>
        <w:t xml:space="preserve"> </w:t>
      </w:r>
      <w:r w:rsidRPr="0072239C">
        <w:rPr>
          <w:rFonts w:ascii="Arial" w:hAnsi="Arial" w:cs="Arial"/>
        </w:rPr>
        <w:t>en</w:t>
      </w:r>
      <w:r w:rsidRPr="0072239C">
        <w:rPr>
          <w:rFonts w:ascii="Arial" w:hAnsi="Arial" w:cs="Arial"/>
          <w:spacing w:val="-7"/>
        </w:rPr>
        <w:t xml:space="preserve"> </w:t>
      </w:r>
      <w:r w:rsidRPr="0072239C">
        <w:rPr>
          <w:rFonts w:ascii="Arial" w:hAnsi="Arial" w:cs="Arial"/>
        </w:rPr>
        <w:t>partie</w:t>
      </w:r>
      <w:r w:rsidRPr="0072239C">
        <w:rPr>
          <w:rFonts w:ascii="Arial" w:hAnsi="Arial" w:cs="Arial"/>
          <w:spacing w:val="-6"/>
        </w:rPr>
        <w:t xml:space="preserve"> </w:t>
      </w:r>
      <w:r w:rsidRPr="0072239C">
        <w:rPr>
          <w:rFonts w:ascii="Arial" w:hAnsi="Arial" w:cs="Arial"/>
        </w:rPr>
        <w:t>transférées</w:t>
      </w:r>
      <w:r w:rsidRPr="0072239C">
        <w:rPr>
          <w:rFonts w:ascii="Arial" w:hAnsi="Arial" w:cs="Arial"/>
          <w:spacing w:val="-9"/>
        </w:rPr>
        <w:t xml:space="preserve"> </w:t>
      </w:r>
      <w:r w:rsidRPr="0072239C">
        <w:rPr>
          <w:rFonts w:ascii="Arial" w:hAnsi="Arial" w:cs="Arial"/>
        </w:rPr>
        <w:t>aux</w:t>
      </w:r>
      <w:r w:rsidRPr="0072239C">
        <w:rPr>
          <w:rFonts w:ascii="Arial" w:hAnsi="Arial" w:cs="Arial"/>
          <w:spacing w:val="-6"/>
        </w:rPr>
        <w:t xml:space="preserve"> </w:t>
      </w:r>
      <w:r w:rsidRPr="0072239C">
        <w:rPr>
          <w:rFonts w:ascii="Arial" w:hAnsi="Arial" w:cs="Arial"/>
        </w:rPr>
        <w:t>domaines</w:t>
      </w:r>
      <w:r w:rsidRPr="0072239C">
        <w:rPr>
          <w:rFonts w:ascii="Arial" w:hAnsi="Arial" w:cs="Arial"/>
          <w:spacing w:val="-6"/>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l’Etat</w:t>
      </w:r>
      <w:r w:rsidRPr="0072239C">
        <w:rPr>
          <w:rFonts w:ascii="Arial" w:hAnsi="Arial" w:cs="Arial"/>
          <w:spacing w:val="-11"/>
        </w:rPr>
        <w:t xml:space="preserve"> </w:t>
      </w:r>
      <w:r w:rsidRPr="0072239C">
        <w:rPr>
          <w:rFonts w:ascii="Arial" w:hAnsi="Arial" w:cs="Arial"/>
        </w:rPr>
        <w:t>en</w:t>
      </w:r>
      <w:r w:rsidRPr="0072239C">
        <w:rPr>
          <w:rFonts w:ascii="Arial" w:hAnsi="Arial" w:cs="Arial"/>
          <w:spacing w:val="-7"/>
        </w:rPr>
        <w:t xml:space="preserve"> </w:t>
      </w:r>
      <w:r w:rsidRPr="0072239C">
        <w:rPr>
          <w:rFonts w:ascii="Arial" w:hAnsi="Arial" w:cs="Arial"/>
        </w:rPr>
        <w:t>vue</w:t>
      </w:r>
      <w:r w:rsidRPr="0072239C">
        <w:rPr>
          <w:rFonts w:ascii="Arial" w:hAnsi="Arial" w:cs="Arial"/>
          <w:spacing w:val="-6"/>
        </w:rPr>
        <w:t xml:space="preserve"> </w:t>
      </w:r>
      <w:r w:rsidRPr="0072239C">
        <w:rPr>
          <w:rFonts w:ascii="Arial" w:hAnsi="Arial" w:cs="Arial"/>
        </w:rPr>
        <w:t>de</w:t>
      </w:r>
      <w:r w:rsidRPr="0072239C">
        <w:rPr>
          <w:rFonts w:ascii="Arial" w:hAnsi="Arial" w:cs="Arial"/>
          <w:spacing w:val="-8"/>
        </w:rPr>
        <w:t xml:space="preserve"> </w:t>
      </w:r>
      <w:r w:rsidRPr="0072239C">
        <w:rPr>
          <w:rFonts w:ascii="Arial" w:hAnsi="Arial" w:cs="Arial"/>
        </w:rPr>
        <w:t>leur</w:t>
      </w:r>
      <w:r w:rsidRPr="0072239C">
        <w:rPr>
          <w:rFonts w:ascii="Arial" w:hAnsi="Arial" w:cs="Arial"/>
          <w:spacing w:val="-9"/>
        </w:rPr>
        <w:t xml:space="preserve"> </w:t>
      </w:r>
      <w:r w:rsidRPr="0072239C">
        <w:rPr>
          <w:rFonts w:ascii="Arial" w:hAnsi="Arial" w:cs="Arial"/>
        </w:rPr>
        <w:t>utilisation</w:t>
      </w:r>
      <w:r w:rsidRPr="0072239C">
        <w:rPr>
          <w:rFonts w:ascii="Arial" w:hAnsi="Arial" w:cs="Arial"/>
          <w:spacing w:val="-7"/>
        </w:rPr>
        <w:t xml:space="preserve"> </w:t>
      </w:r>
      <w:r w:rsidRPr="0072239C">
        <w:rPr>
          <w:rFonts w:ascii="Arial" w:hAnsi="Arial" w:cs="Arial"/>
        </w:rPr>
        <w:t>à</w:t>
      </w:r>
      <w:r w:rsidRPr="0072239C">
        <w:rPr>
          <w:rFonts w:ascii="Arial" w:hAnsi="Arial" w:cs="Arial"/>
          <w:spacing w:val="-12"/>
        </w:rPr>
        <w:t xml:space="preserve"> </w:t>
      </w:r>
      <w:r w:rsidRPr="0072239C">
        <w:rPr>
          <w:rFonts w:ascii="Arial" w:hAnsi="Arial" w:cs="Arial"/>
        </w:rPr>
        <w:t>des fins économiques ou sociales.</w:t>
      </w:r>
    </w:p>
    <w:p w14:paraId="145F0935" w14:textId="375243F6" w:rsidR="00D73309" w:rsidRPr="0072239C" w:rsidRDefault="00E35679">
      <w:pPr>
        <w:pStyle w:val="Corpsdetexte"/>
        <w:spacing w:before="124" w:line="276" w:lineRule="auto"/>
        <w:ind w:left="100" w:right="656"/>
        <w:jc w:val="both"/>
        <w:rPr>
          <w:rFonts w:ascii="Arial" w:hAnsi="Arial" w:cs="Arial"/>
        </w:rPr>
      </w:pPr>
      <w:r w:rsidRPr="0072239C">
        <w:rPr>
          <w:rFonts w:ascii="Arial" w:hAnsi="Arial" w:cs="Arial"/>
        </w:rPr>
        <w:t>D’autre</w:t>
      </w:r>
      <w:r w:rsidRPr="0072239C">
        <w:rPr>
          <w:rFonts w:ascii="Arial" w:hAnsi="Arial" w:cs="Arial"/>
          <w:spacing w:val="-8"/>
        </w:rPr>
        <w:t xml:space="preserve"> </w:t>
      </w:r>
      <w:r w:rsidRPr="0072239C">
        <w:rPr>
          <w:rFonts w:ascii="Arial" w:hAnsi="Arial" w:cs="Arial"/>
        </w:rPr>
        <w:t>part,</w:t>
      </w:r>
      <w:r w:rsidRPr="0072239C">
        <w:rPr>
          <w:rFonts w:ascii="Arial" w:hAnsi="Arial" w:cs="Arial"/>
          <w:spacing w:val="-9"/>
        </w:rPr>
        <w:t xml:space="preserve"> </w:t>
      </w:r>
      <w:r w:rsidRPr="0072239C">
        <w:rPr>
          <w:rFonts w:ascii="Arial" w:hAnsi="Arial" w:cs="Arial"/>
        </w:rPr>
        <w:t>le</w:t>
      </w:r>
      <w:r w:rsidRPr="0072239C">
        <w:rPr>
          <w:rFonts w:ascii="Arial" w:hAnsi="Arial" w:cs="Arial"/>
          <w:spacing w:val="-8"/>
        </w:rPr>
        <w:t xml:space="preserve"> </w:t>
      </w:r>
      <w:r w:rsidRPr="0072239C">
        <w:rPr>
          <w:rFonts w:ascii="Arial" w:hAnsi="Arial" w:cs="Arial"/>
        </w:rPr>
        <w:t>décret</w:t>
      </w:r>
      <w:r w:rsidRPr="0072239C">
        <w:rPr>
          <w:rFonts w:ascii="Arial" w:hAnsi="Arial" w:cs="Arial"/>
          <w:spacing w:val="-6"/>
        </w:rPr>
        <w:t xml:space="preserve"> </w:t>
      </w:r>
      <w:r w:rsidRPr="0072239C">
        <w:rPr>
          <w:rFonts w:ascii="Arial" w:hAnsi="Arial" w:cs="Arial"/>
        </w:rPr>
        <w:t>du</w:t>
      </w:r>
      <w:r w:rsidRPr="0072239C">
        <w:rPr>
          <w:rFonts w:ascii="Arial" w:hAnsi="Arial" w:cs="Arial"/>
          <w:spacing w:val="-10"/>
        </w:rPr>
        <w:t xml:space="preserve"> </w:t>
      </w:r>
      <w:r w:rsidRPr="0072239C">
        <w:rPr>
          <w:rFonts w:ascii="Arial" w:hAnsi="Arial" w:cs="Arial"/>
        </w:rPr>
        <w:t>6</w:t>
      </w:r>
      <w:r w:rsidRPr="0072239C">
        <w:rPr>
          <w:rFonts w:ascii="Arial" w:hAnsi="Arial" w:cs="Arial"/>
          <w:spacing w:val="-8"/>
        </w:rPr>
        <w:t xml:space="preserve"> </w:t>
      </w:r>
      <w:r w:rsidRPr="0072239C">
        <w:rPr>
          <w:rFonts w:ascii="Arial" w:hAnsi="Arial" w:cs="Arial"/>
        </w:rPr>
        <w:t>janvier</w:t>
      </w:r>
      <w:r w:rsidRPr="0072239C">
        <w:rPr>
          <w:rFonts w:ascii="Arial" w:hAnsi="Arial" w:cs="Arial"/>
          <w:spacing w:val="-9"/>
        </w:rPr>
        <w:t xml:space="preserve"> </w:t>
      </w:r>
      <w:r w:rsidRPr="0072239C">
        <w:rPr>
          <w:rFonts w:ascii="Arial" w:hAnsi="Arial" w:cs="Arial"/>
        </w:rPr>
        <w:t>1935</w:t>
      </w:r>
      <w:r w:rsidRPr="0072239C">
        <w:rPr>
          <w:rFonts w:ascii="Arial" w:hAnsi="Arial" w:cs="Arial"/>
          <w:spacing w:val="-6"/>
        </w:rPr>
        <w:t xml:space="preserve"> </w:t>
      </w:r>
      <w:r w:rsidRPr="0072239C">
        <w:rPr>
          <w:rFonts w:ascii="Arial" w:hAnsi="Arial" w:cs="Arial"/>
        </w:rPr>
        <w:t>portant</w:t>
      </w:r>
      <w:r w:rsidRPr="0072239C">
        <w:rPr>
          <w:rFonts w:ascii="Arial" w:hAnsi="Arial" w:cs="Arial"/>
          <w:spacing w:val="-8"/>
        </w:rPr>
        <w:t xml:space="preserve"> </w:t>
      </w:r>
      <w:r w:rsidRPr="0072239C">
        <w:rPr>
          <w:rFonts w:ascii="Arial" w:hAnsi="Arial" w:cs="Arial"/>
        </w:rPr>
        <w:t>réglementation</w:t>
      </w:r>
      <w:r w:rsidRPr="0072239C">
        <w:rPr>
          <w:rFonts w:ascii="Arial" w:hAnsi="Arial" w:cs="Arial"/>
          <w:spacing w:val="-10"/>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l’expropriation</w:t>
      </w:r>
      <w:r w:rsidRPr="0072239C">
        <w:rPr>
          <w:rFonts w:ascii="Arial" w:hAnsi="Arial" w:cs="Arial"/>
          <w:spacing w:val="-7"/>
        </w:rPr>
        <w:t xml:space="preserve"> </w:t>
      </w:r>
      <w:r w:rsidRPr="0072239C">
        <w:rPr>
          <w:rFonts w:ascii="Arial" w:hAnsi="Arial" w:cs="Arial"/>
        </w:rPr>
        <w:t>pour</w:t>
      </w:r>
      <w:r w:rsidRPr="0072239C">
        <w:rPr>
          <w:rFonts w:ascii="Arial" w:hAnsi="Arial" w:cs="Arial"/>
          <w:spacing w:val="-9"/>
        </w:rPr>
        <w:t xml:space="preserve"> </w:t>
      </w:r>
      <w:r w:rsidRPr="0072239C">
        <w:rPr>
          <w:rFonts w:ascii="Arial" w:hAnsi="Arial" w:cs="Arial"/>
        </w:rPr>
        <w:t>cause</w:t>
      </w:r>
      <w:r w:rsidRPr="0072239C">
        <w:rPr>
          <w:rFonts w:ascii="Arial" w:hAnsi="Arial" w:cs="Arial"/>
          <w:spacing w:val="-6"/>
        </w:rPr>
        <w:t xml:space="preserve"> </w:t>
      </w:r>
      <w:r w:rsidRPr="0072239C">
        <w:rPr>
          <w:rFonts w:ascii="Arial" w:hAnsi="Arial" w:cs="Arial"/>
        </w:rPr>
        <w:t>d’utilité</w:t>
      </w:r>
      <w:r w:rsidRPr="0072239C">
        <w:rPr>
          <w:rFonts w:ascii="Arial" w:hAnsi="Arial" w:cs="Arial"/>
          <w:spacing w:val="-6"/>
        </w:rPr>
        <w:t xml:space="preserve"> </w:t>
      </w:r>
      <w:r w:rsidRPr="0072239C">
        <w:rPr>
          <w:rFonts w:ascii="Arial" w:hAnsi="Arial" w:cs="Arial"/>
        </w:rPr>
        <w:t>publique dispose</w:t>
      </w:r>
      <w:r w:rsidRPr="0072239C">
        <w:rPr>
          <w:rFonts w:ascii="Arial" w:hAnsi="Arial" w:cs="Arial"/>
          <w:spacing w:val="-13"/>
        </w:rPr>
        <w:t xml:space="preserve"> </w:t>
      </w:r>
      <w:r w:rsidRPr="0072239C">
        <w:rPr>
          <w:rFonts w:ascii="Arial" w:hAnsi="Arial" w:cs="Arial"/>
        </w:rPr>
        <w:t>que</w:t>
      </w:r>
      <w:r w:rsidRPr="0072239C">
        <w:rPr>
          <w:rFonts w:ascii="Arial" w:hAnsi="Arial" w:cs="Arial"/>
          <w:spacing w:val="-12"/>
        </w:rPr>
        <w:t xml:space="preserve"> </w:t>
      </w:r>
      <w:r w:rsidR="00DC3D78">
        <w:rPr>
          <w:rFonts w:ascii="Arial" w:hAnsi="Arial" w:cs="Arial"/>
        </w:rPr>
        <w:t>l</w:t>
      </w:r>
      <w:r w:rsidRPr="0072239C">
        <w:rPr>
          <w:rFonts w:ascii="Arial" w:hAnsi="Arial" w:cs="Arial"/>
        </w:rPr>
        <w:t>’expropriation</w:t>
      </w:r>
      <w:r w:rsidRPr="0072239C">
        <w:rPr>
          <w:rFonts w:ascii="Arial" w:hAnsi="Arial" w:cs="Arial"/>
          <w:spacing w:val="-13"/>
        </w:rPr>
        <w:t xml:space="preserve"> </w:t>
      </w:r>
      <w:r w:rsidRPr="0072239C">
        <w:rPr>
          <w:rFonts w:ascii="Arial" w:hAnsi="Arial" w:cs="Arial"/>
        </w:rPr>
        <w:t>pour</w:t>
      </w:r>
      <w:r w:rsidRPr="0072239C">
        <w:rPr>
          <w:rFonts w:ascii="Arial" w:hAnsi="Arial" w:cs="Arial"/>
          <w:spacing w:val="-12"/>
        </w:rPr>
        <w:t xml:space="preserve"> </w:t>
      </w:r>
      <w:r w:rsidRPr="0072239C">
        <w:rPr>
          <w:rFonts w:ascii="Arial" w:hAnsi="Arial" w:cs="Arial"/>
        </w:rPr>
        <w:t>cause</w:t>
      </w:r>
      <w:r w:rsidRPr="0072239C">
        <w:rPr>
          <w:rFonts w:ascii="Arial" w:hAnsi="Arial" w:cs="Arial"/>
          <w:spacing w:val="-13"/>
        </w:rPr>
        <w:t xml:space="preserve"> </w:t>
      </w:r>
      <w:r w:rsidRPr="0072239C">
        <w:rPr>
          <w:rFonts w:ascii="Arial" w:hAnsi="Arial" w:cs="Arial"/>
        </w:rPr>
        <w:t>d’utilité</w:t>
      </w:r>
      <w:r w:rsidRPr="0072239C">
        <w:rPr>
          <w:rFonts w:ascii="Arial" w:hAnsi="Arial" w:cs="Arial"/>
          <w:spacing w:val="-12"/>
        </w:rPr>
        <w:t xml:space="preserve"> </w:t>
      </w:r>
      <w:r w:rsidRPr="0072239C">
        <w:rPr>
          <w:rFonts w:ascii="Arial" w:hAnsi="Arial" w:cs="Arial"/>
        </w:rPr>
        <w:t>publique</w:t>
      </w:r>
      <w:r w:rsidRPr="0072239C">
        <w:rPr>
          <w:rFonts w:ascii="Arial" w:hAnsi="Arial" w:cs="Arial"/>
          <w:spacing w:val="-10"/>
        </w:rPr>
        <w:t xml:space="preserve"> </w:t>
      </w:r>
      <w:r w:rsidRPr="0072239C">
        <w:rPr>
          <w:rFonts w:ascii="Arial" w:hAnsi="Arial" w:cs="Arial"/>
        </w:rPr>
        <w:t>qui</w:t>
      </w:r>
      <w:r w:rsidRPr="0072239C">
        <w:rPr>
          <w:rFonts w:ascii="Arial" w:hAnsi="Arial" w:cs="Arial"/>
          <w:spacing w:val="-13"/>
        </w:rPr>
        <w:t xml:space="preserve"> </w:t>
      </w:r>
      <w:r w:rsidRPr="0072239C">
        <w:rPr>
          <w:rFonts w:ascii="Arial" w:hAnsi="Arial" w:cs="Arial"/>
        </w:rPr>
        <w:t>donne</w:t>
      </w:r>
      <w:r w:rsidRPr="0072239C">
        <w:rPr>
          <w:rFonts w:ascii="Arial" w:hAnsi="Arial" w:cs="Arial"/>
          <w:spacing w:val="-12"/>
        </w:rPr>
        <w:t xml:space="preserve"> </w:t>
      </w:r>
      <w:r w:rsidRPr="0072239C">
        <w:rPr>
          <w:rFonts w:ascii="Arial" w:hAnsi="Arial" w:cs="Arial"/>
        </w:rPr>
        <w:t>lieu</w:t>
      </w:r>
      <w:r w:rsidRPr="0072239C">
        <w:rPr>
          <w:rFonts w:ascii="Arial" w:hAnsi="Arial" w:cs="Arial"/>
          <w:spacing w:val="-13"/>
        </w:rPr>
        <w:t xml:space="preserve"> </w:t>
      </w:r>
      <w:r w:rsidRPr="0072239C">
        <w:rPr>
          <w:rFonts w:ascii="Arial" w:hAnsi="Arial" w:cs="Arial"/>
        </w:rPr>
        <w:t>à</w:t>
      </w:r>
      <w:r w:rsidRPr="0072239C">
        <w:rPr>
          <w:rFonts w:ascii="Arial" w:hAnsi="Arial" w:cs="Arial"/>
          <w:spacing w:val="-12"/>
        </w:rPr>
        <w:t xml:space="preserve"> </w:t>
      </w:r>
      <w:r w:rsidRPr="0072239C">
        <w:rPr>
          <w:rFonts w:ascii="Arial" w:hAnsi="Arial" w:cs="Arial"/>
        </w:rPr>
        <w:t>une</w:t>
      </w:r>
      <w:r w:rsidRPr="0072239C">
        <w:rPr>
          <w:rFonts w:ascii="Arial" w:hAnsi="Arial" w:cs="Arial"/>
          <w:spacing w:val="-13"/>
        </w:rPr>
        <w:t xml:space="preserve"> </w:t>
      </w:r>
      <w:r w:rsidRPr="0072239C">
        <w:rPr>
          <w:rFonts w:ascii="Arial" w:hAnsi="Arial" w:cs="Arial"/>
        </w:rPr>
        <w:t>indemnisation,</w:t>
      </w:r>
      <w:r w:rsidRPr="0072239C">
        <w:rPr>
          <w:rFonts w:ascii="Arial" w:hAnsi="Arial" w:cs="Arial"/>
          <w:spacing w:val="-12"/>
        </w:rPr>
        <w:t xml:space="preserve"> </w:t>
      </w:r>
      <w:r w:rsidRPr="0072239C">
        <w:rPr>
          <w:rFonts w:ascii="Arial" w:hAnsi="Arial" w:cs="Arial"/>
        </w:rPr>
        <w:t>fait</w:t>
      </w:r>
      <w:r w:rsidRPr="0072239C">
        <w:rPr>
          <w:rFonts w:ascii="Arial" w:hAnsi="Arial" w:cs="Arial"/>
          <w:spacing w:val="-12"/>
        </w:rPr>
        <w:t xml:space="preserve"> </w:t>
      </w:r>
      <w:r w:rsidRPr="0072239C">
        <w:rPr>
          <w:rFonts w:ascii="Arial" w:hAnsi="Arial" w:cs="Arial"/>
        </w:rPr>
        <w:t>l’objet</w:t>
      </w:r>
      <w:r w:rsidRPr="0072239C">
        <w:rPr>
          <w:rFonts w:ascii="Arial" w:hAnsi="Arial" w:cs="Arial"/>
          <w:spacing w:val="-11"/>
        </w:rPr>
        <w:t xml:space="preserve"> </w:t>
      </w:r>
      <w:r w:rsidRPr="0072239C">
        <w:rPr>
          <w:rFonts w:ascii="Arial" w:hAnsi="Arial" w:cs="Arial"/>
        </w:rPr>
        <w:t>de</w:t>
      </w:r>
      <w:r w:rsidRPr="0072239C">
        <w:rPr>
          <w:rFonts w:ascii="Arial" w:hAnsi="Arial" w:cs="Arial"/>
          <w:spacing w:val="-13"/>
        </w:rPr>
        <w:t xml:space="preserve"> </w:t>
      </w:r>
      <w:r w:rsidRPr="0072239C">
        <w:rPr>
          <w:rFonts w:ascii="Arial" w:hAnsi="Arial" w:cs="Arial"/>
        </w:rPr>
        <w:t>deux procédures : procédure administrative et procédure judiciaire.</w:t>
      </w:r>
    </w:p>
    <w:p w14:paraId="145F0936" w14:textId="77777777" w:rsidR="00D73309" w:rsidRPr="0072239C" w:rsidRDefault="00E35679">
      <w:pPr>
        <w:pStyle w:val="Paragraphedeliste"/>
        <w:numPr>
          <w:ilvl w:val="0"/>
          <w:numId w:val="62"/>
        </w:numPr>
        <w:tabs>
          <w:tab w:val="left" w:pos="821"/>
        </w:tabs>
        <w:spacing w:before="125"/>
        <w:ind w:left="820" w:hanging="361"/>
        <w:jc w:val="both"/>
        <w:rPr>
          <w:rFonts w:ascii="Arial" w:hAnsi="Arial" w:cs="Arial"/>
        </w:rPr>
      </w:pPr>
      <w:r w:rsidRPr="0072239C">
        <w:rPr>
          <w:rFonts w:ascii="Arial" w:hAnsi="Arial" w:cs="Arial"/>
        </w:rPr>
        <w:t>La</w:t>
      </w:r>
      <w:r w:rsidRPr="0072239C">
        <w:rPr>
          <w:rFonts w:ascii="Arial" w:hAnsi="Arial" w:cs="Arial"/>
          <w:spacing w:val="-10"/>
        </w:rPr>
        <w:t xml:space="preserve"> </w:t>
      </w:r>
      <w:r w:rsidRPr="0072239C">
        <w:rPr>
          <w:rFonts w:ascii="Arial" w:hAnsi="Arial" w:cs="Arial"/>
        </w:rPr>
        <w:t>procédure</w:t>
      </w:r>
      <w:r w:rsidRPr="0072239C">
        <w:rPr>
          <w:rFonts w:ascii="Arial" w:hAnsi="Arial" w:cs="Arial"/>
          <w:spacing w:val="-9"/>
        </w:rPr>
        <w:t xml:space="preserve"> </w:t>
      </w:r>
      <w:r w:rsidRPr="0072239C">
        <w:rPr>
          <w:rFonts w:ascii="Arial" w:hAnsi="Arial" w:cs="Arial"/>
        </w:rPr>
        <w:t>administrative</w:t>
      </w:r>
      <w:r w:rsidRPr="0072239C">
        <w:rPr>
          <w:rFonts w:ascii="Arial" w:hAnsi="Arial" w:cs="Arial"/>
          <w:spacing w:val="-9"/>
        </w:rPr>
        <w:t xml:space="preserve"> </w:t>
      </w:r>
      <w:r w:rsidRPr="0072239C">
        <w:rPr>
          <w:rFonts w:ascii="Arial" w:hAnsi="Arial" w:cs="Arial"/>
        </w:rPr>
        <w:t>concerne</w:t>
      </w:r>
      <w:r w:rsidRPr="0072239C">
        <w:rPr>
          <w:rFonts w:ascii="Arial" w:hAnsi="Arial" w:cs="Arial"/>
          <w:spacing w:val="-10"/>
        </w:rPr>
        <w:t xml:space="preserve"> </w:t>
      </w:r>
      <w:r w:rsidRPr="0072239C">
        <w:rPr>
          <w:rFonts w:ascii="Arial" w:hAnsi="Arial" w:cs="Arial"/>
        </w:rPr>
        <w:t>essentiellement</w:t>
      </w:r>
      <w:r w:rsidRPr="0072239C">
        <w:rPr>
          <w:rFonts w:ascii="Arial" w:hAnsi="Arial" w:cs="Arial"/>
          <w:spacing w:val="-11"/>
        </w:rPr>
        <w:t xml:space="preserve"> </w:t>
      </w:r>
      <w:r w:rsidRPr="0072239C">
        <w:rPr>
          <w:rFonts w:ascii="Arial" w:hAnsi="Arial" w:cs="Arial"/>
        </w:rPr>
        <w:t>la</w:t>
      </w:r>
      <w:r w:rsidRPr="0072239C">
        <w:rPr>
          <w:rFonts w:ascii="Arial" w:hAnsi="Arial" w:cs="Arial"/>
          <w:spacing w:val="-10"/>
        </w:rPr>
        <w:t xml:space="preserve"> </w:t>
      </w:r>
      <w:r w:rsidRPr="0072239C">
        <w:rPr>
          <w:rFonts w:ascii="Arial" w:hAnsi="Arial" w:cs="Arial"/>
        </w:rPr>
        <w:t>constitution</w:t>
      </w:r>
      <w:r w:rsidRPr="0072239C">
        <w:rPr>
          <w:rFonts w:ascii="Arial" w:hAnsi="Arial" w:cs="Arial"/>
          <w:spacing w:val="-10"/>
        </w:rPr>
        <w:t xml:space="preserve"> </w:t>
      </w:r>
      <w:r w:rsidRPr="0072239C">
        <w:rPr>
          <w:rFonts w:ascii="Arial" w:hAnsi="Arial" w:cs="Arial"/>
        </w:rPr>
        <w:t>du</w:t>
      </w:r>
      <w:r w:rsidRPr="0072239C">
        <w:rPr>
          <w:rFonts w:ascii="Arial" w:hAnsi="Arial" w:cs="Arial"/>
          <w:spacing w:val="-10"/>
        </w:rPr>
        <w:t xml:space="preserve"> </w:t>
      </w:r>
      <w:r w:rsidRPr="0072239C">
        <w:rPr>
          <w:rFonts w:ascii="Arial" w:hAnsi="Arial" w:cs="Arial"/>
        </w:rPr>
        <w:t>dossier,</w:t>
      </w:r>
      <w:r w:rsidRPr="0072239C">
        <w:rPr>
          <w:rFonts w:ascii="Arial" w:hAnsi="Arial" w:cs="Arial"/>
          <w:spacing w:val="-10"/>
        </w:rPr>
        <w:t xml:space="preserve"> </w:t>
      </w:r>
      <w:r w:rsidRPr="0072239C">
        <w:rPr>
          <w:rFonts w:ascii="Arial" w:hAnsi="Arial" w:cs="Arial"/>
        </w:rPr>
        <w:t>l’enquête</w:t>
      </w:r>
      <w:r w:rsidRPr="0072239C">
        <w:rPr>
          <w:rFonts w:ascii="Arial" w:hAnsi="Arial" w:cs="Arial"/>
          <w:spacing w:val="-9"/>
        </w:rPr>
        <w:t xml:space="preserve"> </w:t>
      </w:r>
      <w:r w:rsidRPr="0072239C">
        <w:rPr>
          <w:rFonts w:ascii="Arial" w:hAnsi="Arial" w:cs="Arial"/>
        </w:rPr>
        <w:t>préalable</w:t>
      </w:r>
      <w:r w:rsidRPr="0072239C">
        <w:rPr>
          <w:rFonts w:ascii="Arial" w:hAnsi="Arial" w:cs="Arial"/>
          <w:spacing w:val="-8"/>
        </w:rPr>
        <w:t xml:space="preserve"> </w:t>
      </w:r>
      <w:r w:rsidRPr="0072239C">
        <w:rPr>
          <w:rFonts w:ascii="Arial" w:hAnsi="Arial" w:cs="Arial"/>
          <w:spacing w:val="-5"/>
        </w:rPr>
        <w:t>et</w:t>
      </w:r>
    </w:p>
    <w:p w14:paraId="145F0937" w14:textId="77777777" w:rsidR="00D73309" w:rsidRPr="0072239C" w:rsidRDefault="00E35679">
      <w:pPr>
        <w:pStyle w:val="Corpsdetexte"/>
        <w:spacing w:before="38"/>
        <w:ind w:left="820"/>
        <w:jc w:val="both"/>
        <w:rPr>
          <w:rFonts w:ascii="Arial" w:hAnsi="Arial" w:cs="Arial"/>
        </w:rPr>
      </w:pPr>
      <w:proofErr w:type="gramStart"/>
      <w:r w:rsidRPr="0072239C">
        <w:rPr>
          <w:rFonts w:ascii="Arial" w:hAnsi="Arial" w:cs="Arial"/>
        </w:rPr>
        <w:t>promulgation</w:t>
      </w:r>
      <w:proofErr w:type="gramEnd"/>
      <w:r w:rsidRPr="0072239C">
        <w:rPr>
          <w:rFonts w:ascii="Arial" w:hAnsi="Arial" w:cs="Arial"/>
          <w:spacing w:val="-8"/>
        </w:rPr>
        <w:t xml:space="preserve"> </w:t>
      </w:r>
      <w:r w:rsidRPr="0072239C">
        <w:rPr>
          <w:rFonts w:ascii="Arial" w:hAnsi="Arial" w:cs="Arial"/>
        </w:rPr>
        <w:t>de</w:t>
      </w:r>
      <w:r w:rsidRPr="0072239C">
        <w:rPr>
          <w:rFonts w:ascii="Arial" w:hAnsi="Arial" w:cs="Arial"/>
          <w:spacing w:val="-7"/>
        </w:rPr>
        <w:t xml:space="preserve"> </w:t>
      </w:r>
      <w:r w:rsidRPr="0072239C">
        <w:rPr>
          <w:rFonts w:ascii="Arial" w:hAnsi="Arial" w:cs="Arial"/>
        </w:rPr>
        <w:t>la</w:t>
      </w:r>
      <w:r w:rsidRPr="0072239C">
        <w:rPr>
          <w:rFonts w:ascii="Arial" w:hAnsi="Arial" w:cs="Arial"/>
          <w:spacing w:val="-5"/>
        </w:rPr>
        <w:t xml:space="preserve"> </w:t>
      </w:r>
      <w:r w:rsidRPr="0072239C">
        <w:rPr>
          <w:rFonts w:ascii="Arial" w:hAnsi="Arial" w:cs="Arial"/>
        </w:rPr>
        <w:t>déclaration</w:t>
      </w:r>
      <w:r w:rsidRPr="0072239C">
        <w:rPr>
          <w:rFonts w:ascii="Arial" w:hAnsi="Arial" w:cs="Arial"/>
          <w:spacing w:val="-5"/>
        </w:rPr>
        <w:t xml:space="preserve"> </w:t>
      </w:r>
      <w:r w:rsidRPr="0072239C">
        <w:rPr>
          <w:rFonts w:ascii="Arial" w:hAnsi="Arial" w:cs="Arial"/>
        </w:rPr>
        <w:t>d’utilité</w:t>
      </w:r>
      <w:r w:rsidRPr="0072239C">
        <w:rPr>
          <w:rFonts w:ascii="Arial" w:hAnsi="Arial" w:cs="Arial"/>
          <w:spacing w:val="-3"/>
        </w:rPr>
        <w:t xml:space="preserve"> </w:t>
      </w:r>
      <w:r w:rsidRPr="0072239C">
        <w:rPr>
          <w:rFonts w:ascii="Arial" w:hAnsi="Arial" w:cs="Arial"/>
          <w:spacing w:val="-2"/>
        </w:rPr>
        <w:t>publique.</w:t>
      </w:r>
    </w:p>
    <w:p w14:paraId="145F0938" w14:textId="77777777" w:rsidR="00D73309" w:rsidRPr="0072239C" w:rsidRDefault="00E35679">
      <w:pPr>
        <w:pStyle w:val="Paragraphedeliste"/>
        <w:numPr>
          <w:ilvl w:val="0"/>
          <w:numId w:val="62"/>
        </w:numPr>
        <w:tabs>
          <w:tab w:val="left" w:pos="821"/>
        </w:tabs>
        <w:spacing w:before="41"/>
        <w:ind w:left="820" w:hanging="361"/>
        <w:jc w:val="both"/>
        <w:rPr>
          <w:rFonts w:ascii="Arial" w:hAnsi="Arial" w:cs="Arial"/>
        </w:rPr>
      </w:pPr>
      <w:r w:rsidRPr="0072239C">
        <w:rPr>
          <w:rFonts w:ascii="Arial" w:hAnsi="Arial" w:cs="Arial"/>
        </w:rPr>
        <w:t>La</w:t>
      </w:r>
      <w:r w:rsidRPr="0072239C">
        <w:rPr>
          <w:rFonts w:ascii="Arial" w:hAnsi="Arial" w:cs="Arial"/>
          <w:spacing w:val="48"/>
        </w:rPr>
        <w:t xml:space="preserve"> </w:t>
      </w:r>
      <w:r w:rsidRPr="0072239C">
        <w:rPr>
          <w:rFonts w:ascii="Arial" w:hAnsi="Arial" w:cs="Arial"/>
        </w:rPr>
        <w:t>procédure</w:t>
      </w:r>
      <w:r w:rsidRPr="0072239C">
        <w:rPr>
          <w:rFonts w:ascii="Arial" w:hAnsi="Arial" w:cs="Arial"/>
          <w:spacing w:val="49"/>
        </w:rPr>
        <w:t xml:space="preserve"> </w:t>
      </w:r>
      <w:r w:rsidRPr="0072239C">
        <w:rPr>
          <w:rFonts w:ascii="Arial" w:hAnsi="Arial" w:cs="Arial"/>
        </w:rPr>
        <w:t>judiciaire</w:t>
      </w:r>
      <w:r w:rsidRPr="0072239C">
        <w:rPr>
          <w:rFonts w:ascii="Arial" w:hAnsi="Arial" w:cs="Arial"/>
          <w:spacing w:val="49"/>
        </w:rPr>
        <w:t xml:space="preserve"> </w:t>
      </w:r>
      <w:r w:rsidRPr="0072239C">
        <w:rPr>
          <w:rFonts w:ascii="Arial" w:hAnsi="Arial" w:cs="Arial"/>
        </w:rPr>
        <w:t>relève</w:t>
      </w:r>
      <w:r w:rsidRPr="0072239C">
        <w:rPr>
          <w:rFonts w:ascii="Arial" w:hAnsi="Arial" w:cs="Arial"/>
          <w:spacing w:val="50"/>
        </w:rPr>
        <w:t xml:space="preserve"> </w:t>
      </w:r>
      <w:r w:rsidRPr="0072239C">
        <w:rPr>
          <w:rFonts w:ascii="Arial" w:hAnsi="Arial" w:cs="Arial"/>
        </w:rPr>
        <w:t>de</w:t>
      </w:r>
      <w:r w:rsidRPr="0072239C">
        <w:rPr>
          <w:rFonts w:ascii="Arial" w:hAnsi="Arial" w:cs="Arial"/>
          <w:spacing w:val="50"/>
        </w:rPr>
        <w:t xml:space="preserve"> </w:t>
      </w:r>
      <w:r w:rsidRPr="0072239C">
        <w:rPr>
          <w:rFonts w:ascii="Arial" w:hAnsi="Arial" w:cs="Arial"/>
        </w:rPr>
        <w:t>l’intervention</w:t>
      </w:r>
      <w:r w:rsidRPr="0072239C">
        <w:rPr>
          <w:rFonts w:ascii="Arial" w:hAnsi="Arial" w:cs="Arial"/>
          <w:spacing w:val="48"/>
        </w:rPr>
        <w:t xml:space="preserve"> </w:t>
      </w:r>
      <w:r w:rsidRPr="0072239C">
        <w:rPr>
          <w:rFonts w:ascii="Arial" w:hAnsi="Arial" w:cs="Arial"/>
        </w:rPr>
        <w:t>du</w:t>
      </w:r>
      <w:r w:rsidRPr="0072239C">
        <w:rPr>
          <w:rFonts w:ascii="Arial" w:hAnsi="Arial" w:cs="Arial"/>
          <w:spacing w:val="48"/>
        </w:rPr>
        <w:t xml:space="preserve"> </w:t>
      </w:r>
      <w:r w:rsidRPr="0072239C">
        <w:rPr>
          <w:rFonts w:ascii="Arial" w:hAnsi="Arial" w:cs="Arial"/>
        </w:rPr>
        <w:t>juge</w:t>
      </w:r>
      <w:r w:rsidRPr="0072239C">
        <w:rPr>
          <w:rFonts w:ascii="Arial" w:hAnsi="Arial" w:cs="Arial"/>
          <w:spacing w:val="50"/>
        </w:rPr>
        <w:t xml:space="preserve"> </w:t>
      </w:r>
      <w:r w:rsidRPr="0072239C">
        <w:rPr>
          <w:rFonts w:ascii="Arial" w:hAnsi="Arial" w:cs="Arial"/>
        </w:rPr>
        <w:t>judiciaire</w:t>
      </w:r>
      <w:r w:rsidRPr="0072239C">
        <w:rPr>
          <w:rFonts w:ascii="Arial" w:hAnsi="Arial" w:cs="Arial"/>
          <w:spacing w:val="49"/>
        </w:rPr>
        <w:t xml:space="preserve"> </w:t>
      </w:r>
      <w:r w:rsidRPr="0072239C">
        <w:rPr>
          <w:rFonts w:ascii="Arial" w:hAnsi="Arial" w:cs="Arial"/>
        </w:rPr>
        <w:t>qui</w:t>
      </w:r>
      <w:r w:rsidRPr="0072239C">
        <w:rPr>
          <w:rFonts w:ascii="Arial" w:hAnsi="Arial" w:cs="Arial"/>
          <w:spacing w:val="49"/>
        </w:rPr>
        <w:t xml:space="preserve"> </w:t>
      </w:r>
      <w:r w:rsidRPr="0072239C">
        <w:rPr>
          <w:rFonts w:ascii="Arial" w:hAnsi="Arial" w:cs="Arial"/>
        </w:rPr>
        <w:t>prononcera</w:t>
      </w:r>
      <w:r w:rsidRPr="0072239C">
        <w:rPr>
          <w:rFonts w:ascii="Arial" w:hAnsi="Arial" w:cs="Arial"/>
          <w:spacing w:val="49"/>
        </w:rPr>
        <w:t xml:space="preserve"> </w:t>
      </w:r>
      <w:r w:rsidRPr="0072239C">
        <w:rPr>
          <w:rFonts w:ascii="Arial" w:hAnsi="Arial" w:cs="Arial"/>
        </w:rPr>
        <w:t>le</w:t>
      </w:r>
      <w:r w:rsidRPr="0072239C">
        <w:rPr>
          <w:rFonts w:ascii="Arial" w:hAnsi="Arial" w:cs="Arial"/>
          <w:spacing w:val="49"/>
        </w:rPr>
        <w:t xml:space="preserve"> </w:t>
      </w:r>
      <w:r w:rsidRPr="0072239C">
        <w:rPr>
          <w:rFonts w:ascii="Arial" w:hAnsi="Arial" w:cs="Arial"/>
        </w:rPr>
        <w:t>transfert</w:t>
      </w:r>
      <w:r w:rsidRPr="0072239C">
        <w:rPr>
          <w:rFonts w:ascii="Arial" w:hAnsi="Arial" w:cs="Arial"/>
          <w:spacing w:val="50"/>
        </w:rPr>
        <w:t xml:space="preserve"> </w:t>
      </w:r>
      <w:r w:rsidRPr="0072239C">
        <w:rPr>
          <w:rFonts w:ascii="Arial" w:hAnsi="Arial" w:cs="Arial"/>
          <w:spacing w:val="-5"/>
        </w:rPr>
        <w:t>de</w:t>
      </w:r>
    </w:p>
    <w:p w14:paraId="145F0939" w14:textId="77777777" w:rsidR="00D73309" w:rsidRPr="0072239C" w:rsidRDefault="00E35679">
      <w:pPr>
        <w:pStyle w:val="Corpsdetexte"/>
        <w:spacing w:before="41"/>
        <w:ind w:left="820"/>
        <w:rPr>
          <w:rFonts w:ascii="Arial" w:hAnsi="Arial" w:cs="Arial"/>
        </w:rPr>
      </w:pPr>
      <w:proofErr w:type="gramStart"/>
      <w:r w:rsidRPr="0072239C">
        <w:rPr>
          <w:rFonts w:ascii="Arial" w:hAnsi="Arial" w:cs="Arial"/>
          <w:spacing w:val="-2"/>
        </w:rPr>
        <w:t>propriété</w:t>
      </w:r>
      <w:proofErr w:type="gramEnd"/>
      <w:r w:rsidRPr="0072239C">
        <w:rPr>
          <w:rFonts w:ascii="Arial" w:hAnsi="Arial" w:cs="Arial"/>
          <w:spacing w:val="-2"/>
        </w:rPr>
        <w:t>.</w:t>
      </w:r>
    </w:p>
    <w:p w14:paraId="145F093A" w14:textId="77777777" w:rsidR="00D73309" w:rsidRPr="0072239C" w:rsidRDefault="00D73309">
      <w:pPr>
        <w:pStyle w:val="Corpsdetexte"/>
        <w:rPr>
          <w:rFonts w:ascii="Arial" w:hAnsi="Arial" w:cs="Arial"/>
        </w:rPr>
      </w:pPr>
    </w:p>
    <w:p w14:paraId="145F093D" w14:textId="77777777" w:rsidR="00D73309" w:rsidRPr="002F0B6B" w:rsidRDefault="00E35679" w:rsidP="0072239C">
      <w:pPr>
        <w:pStyle w:val="Titre2"/>
      </w:pPr>
      <w:bookmarkStart w:id="743" w:name="_Toc132576183"/>
      <w:bookmarkStart w:id="744" w:name="_Toc132576544"/>
      <w:bookmarkStart w:id="745" w:name="_Toc132576905"/>
      <w:bookmarkStart w:id="746" w:name="_Toc132577267"/>
      <w:bookmarkStart w:id="747" w:name="_Toc132577629"/>
      <w:bookmarkStart w:id="748" w:name="_Toc132578018"/>
      <w:bookmarkStart w:id="749" w:name="_Toc132597015"/>
      <w:bookmarkStart w:id="750" w:name="_Toc132576184"/>
      <w:bookmarkStart w:id="751" w:name="_Toc132576545"/>
      <w:bookmarkStart w:id="752" w:name="_Toc132576906"/>
      <w:bookmarkStart w:id="753" w:name="_Toc132577268"/>
      <w:bookmarkStart w:id="754" w:name="_Toc132577630"/>
      <w:bookmarkStart w:id="755" w:name="_Toc132578019"/>
      <w:bookmarkStart w:id="756" w:name="_Toc132597016"/>
      <w:bookmarkStart w:id="757" w:name="_Toc132618693"/>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sidRPr="002F0B6B">
        <w:t>PROCEDURES</w:t>
      </w:r>
      <w:r w:rsidRPr="002F0B6B">
        <w:rPr>
          <w:spacing w:val="-6"/>
        </w:rPr>
        <w:t xml:space="preserve"> </w:t>
      </w:r>
      <w:r w:rsidRPr="002F0B6B">
        <w:t>SELON</w:t>
      </w:r>
      <w:r w:rsidRPr="002F0B6B">
        <w:rPr>
          <w:spacing w:val="-6"/>
        </w:rPr>
        <w:t xml:space="preserve"> </w:t>
      </w:r>
      <w:r w:rsidRPr="002F0B6B">
        <w:t>LA</w:t>
      </w:r>
      <w:r w:rsidRPr="002F0B6B">
        <w:rPr>
          <w:spacing w:val="-7"/>
        </w:rPr>
        <w:t xml:space="preserve"> </w:t>
      </w:r>
      <w:r w:rsidRPr="002F0B6B">
        <w:t>CATEGORIE</w:t>
      </w:r>
      <w:r w:rsidRPr="002F0B6B">
        <w:rPr>
          <w:spacing w:val="-5"/>
        </w:rPr>
        <w:t xml:space="preserve"> </w:t>
      </w:r>
      <w:r w:rsidRPr="002F0B6B">
        <w:rPr>
          <w:spacing w:val="-2"/>
        </w:rPr>
        <w:t>FONCIERE</w:t>
      </w:r>
      <w:bookmarkEnd w:id="757"/>
    </w:p>
    <w:p w14:paraId="145F093E" w14:textId="77777777" w:rsidR="00D73309" w:rsidRPr="0072239C" w:rsidRDefault="00D73309">
      <w:pPr>
        <w:pStyle w:val="Corpsdetexte"/>
        <w:spacing w:before="3"/>
        <w:rPr>
          <w:rFonts w:ascii="Arial" w:hAnsi="Arial" w:cs="Arial"/>
          <w:b/>
        </w:rPr>
      </w:pPr>
    </w:p>
    <w:p w14:paraId="145F093F" w14:textId="77777777" w:rsidR="00D73309" w:rsidRPr="0072239C" w:rsidRDefault="00E35679">
      <w:pPr>
        <w:pStyle w:val="Corpsdetexte"/>
        <w:spacing w:before="57"/>
        <w:ind w:left="100" w:right="113"/>
        <w:jc w:val="both"/>
        <w:rPr>
          <w:rFonts w:ascii="Arial" w:hAnsi="Arial" w:cs="Arial"/>
        </w:rPr>
      </w:pPr>
      <w:r w:rsidRPr="0072239C">
        <w:rPr>
          <w:rFonts w:ascii="Arial" w:hAnsi="Arial" w:cs="Arial"/>
        </w:rPr>
        <w:t>Le</w:t>
      </w:r>
      <w:r w:rsidRPr="0072239C">
        <w:rPr>
          <w:rFonts w:ascii="Arial" w:hAnsi="Arial" w:cs="Arial"/>
          <w:spacing w:val="-7"/>
        </w:rPr>
        <w:t xml:space="preserve"> </w:t>
      </w:r>
      <w:r w:rsidRPr="0072239C">
        <w:rPr>
          <w:rFonts w:ascii="Arial" w:hAnsi="Arial" w:cs="Arial"/>
        </w:rPr>
        <w:t>contexte</w:t>
      </w:r>
      <w:r w:rsidRPr="0072239C">
        <w:rPr>
          <w:rFonts w:ascii="Arial" w:hAnsi="Arial" w:cs="Arial"/>
          <w:spacing w:val="-7"/>
        </w:rPr>
        <w:t xml:space="preserve"> </w:t>
      </w:r>
      <w:r w:rsidRPr="0072239C">
        <w:rPr>
          <w:rFonts w:ascii="Arial" w:hAnsi="Arial" w:cs="Arial"/>
        </w:rPr>
        <w:t>juridique</w:t>
      </w:r>
      <w:r w:rsidRPr="0072239C">
        <w:rPr>
          <w:rFonts w:ascii="Arial" w:hAnsi="Arial" w:cs="Arial"/>
          <w:spacing w:val="-7"/>
        </w:rPr>
        <w:t xml:space="preserve"> </w:t>
      </w:r>
      <w:r w:rsidRPr="0072239C">
        <w:rPr>
          <w:rFonts w:ascii="Arial" w:hAnsi="Arial" w:cs="Arial"/>
        </w:rPr>
        <w:t>a</w:t>
      </w:r>
      <w:r w:rsidRPr="0072239C">
        <w:rPr>
          <w:rFonts w:ascii="Arial" w:hAnsi="Arial" w:cs="Arial"/>
          <w:spacing w:val="-8"/>
        </w:rPr>
        <w:t xml:space="preserve"> </w:t>
      </w:r>
      <w:r w:rsidRPr="0072239C">
        <w:rPr>
          <w:rFonts w:ascii="Arial" w:hAnsi="Arial" w:cs="Arial"/>
        </w:rPr>
        <w:t>trait</w:t>
      </w:r>
      <w:r w:rsidRPr="0072239C">
        <w:rPr>
          <w:rFonts w:ascii="Arial" w:hAnsi="Arial" w:cs="Arial"/>
          <w:spacing w:val="-10"/>
        </w:rPr>
        <w:t xml:space="preserve"> </w:t>
      </w:r>
      <w:r w:rsidRPr="0072239C">
        <w:rPr>
          <w:rFonts w:ascii="Arial" w:hAnsi="Arial" w:cs="Arial"/>
        </w:rPr>
        <w:t>au</w:t>
      </w:r>
      <w:r w:rsidRPr="0072239C">
        <w:rPr>
          <w:rFonts w:ascii="Arial" w:hAnsi="Arial" w:cs="Arial"/>
          <w:spacing w:val="-9"/>
        </w:rPr>
        <w:t xml:space="preserve"> </w:t>
      </w:r>
      <w:r w:rsidRPr="0072239C">
        <w:rPr>
          <w:rFonts w:ascii="Arial" w:hAnsi="Arial" w:cs="Arial"/>
        </w:rPr>
        <w:t>code</w:t>
      </w:r>
      <w:r w:rsidRPr="0072239C">
        <w:rPr>
          <w:rFonts w:ascii="Arial" w:hAnsi="Arial" w:cs="Arial"/>
          <w:spacing w:val="-7"/>
        </w:rPr>
        <w:t xml:space="preserve"> </w:t>
      </w:r>
      <w:r w:rsidRPr="0072239C">
        <w:rPr>
          <w:rFonts w:ascii="Arial" w:hAnsi="Arial" w:cs="Arial"/>
        </w:rPr>
        <w:t>de</w:t>
      </w:r>
      <w:r w:rsidRPr="0072239C">
        <w:rPr>
          <w:rFonts w:ascii="Arial" w:hAnsi="Arial" w:cs="Arial"/>
          <w:spacing w:val="-7"/>
        </w:rPr>
        <w:t xml:space="preserve"> </w:t>
      </w:r>
      <w:r w:rsidRPr="0072239C">
        <w:rPr>
          <w:rFonts w:ascii="Arial" w:hAnsi="Arial" w:cs="Arial"/>
        </w:rPr>
        <w:t>l’urbanisme</w:t>
      </w:r>
      <w:r w:rsidRPr="0072239C">
        <w:rPr>
          <w:rFonts w:ascii="Arial" w:hAnsi="Arial" w:cs="Arial"/>
          <w:spacing w:val="-7"/>
        </w:rPr>
        <w:t xml:space="preserve"> </w:t>
      </w:r>
      <w:r w:rsidRPr="0072239C">
        <w:rPr>
          <w:rFonts w:ascii="Arial" w:hAnsi="Arial" w:cs="Arial"/>
        </w:rPr>
        <w:t>de</w:t>
      </w:r>
      <w:r w:rsidRPr="0072239C">
        <w:rPr>
          <w:rFonts w:ascii="Arial" w:hAnsi="Arial" w:cs="Arial"/>
          <w:spacing w:val="-10"/>
        </w:rPr>
        <w:t xml:space="preserve"> </w:t>
      </w:r>
      <w:r w:rsidRPr="0072239C">
        <w:rPr>
          <w:rFonts w:ascii="Arial" w:hAnsi="Arial" w:cs="Arial"/>
        </w:rPr>
        <w:t>l’Union</w:t>
      </w:r>
      <w:r w:rsidRPr="0072239C">
        <w:rPr>
          <w:rFonts w:ascii="Arial" w:hAnsi="Arial" w:cs="Arial"/>
          <w:spacing w:val="-9"/>
        </w:rPr>
        <w:t xml:space="preserve"> </w:t>
      </w:r>
      <w:r w:rsidRPr="0072239C">
        <w:rPr>
          <w:rFonts w:ascii="Arial" w:hAnsi="Arial" w:cs="Arial"/>
        </w:rPr>
        <w:t>des</w:t>
      </w:r>
      <w:r w:rsidRPr="0072239C">
        <w:rPr>
          <w:rFonts w:ascii="Arial" w:hAnsi="Arial" w:cs="Arial"/>
          <w:spacing w:val="-7"/>
        </w:rPr>
        <w:t xml:space="preserve"> </w:t>
      </w:r>
      <w:r w:rsidRPr="0072239C">
        <w:rPr>
          <w:rFonts w:ascii="Arial" w:hAnsi="Arial" w:cs="Arial"/>
        </w:rPr>
        <w:t>Comores</w:t>
      </w:r>
      <w:r w:rsidRPr="0072239C">
        <w:rPr>
          <w:rFonts w:ascii="Arial" w:hAnsi="Arial" w:cs="Arial"/>
          <w:spacing w:val="-10"/>
        </w:rPr>
        <w:t xml:space="preserve"> </w:t>
      </w:r>
      <w:r w:rsidRPr="0072239C">
        <w:rPr>
          <w:rFonts w:ascii="Arial" w:hAnsi="Arial" w:cs="Arial"/>
        </w:rPr>
        <w:t>(les</w:t>
      </w:r>
      <w:r w:rsidRPr="0072239C">
        <w:rPr>
          <w:rFonts w:ascii="Arial" w:hAnsi="Arial" w:cs="Arial"/>
          <w:spacing w:val="-8"/>
        </w:rPr>
        <w:t xml:space="preserve"> </w:t>
      </w:r>
      <w:r w:rsidRPr="0072239C">
        <w:rPr>
          <w:rFonts w:ascii="Arial" w:hAnsi="Arial" w:cs="Arial"/>
        </w:rPr>
        <w:t>textes</w:t>
      </w:r>
      <w:r w:rsidRPr="0072239C">
        <w:rPr>
          <w:rFonts w:ascii="Arial" w:hAnsi="Arial" w:cs="Arial"/>
          <w:spacing w:val="-7"/>
        </w:rPr>
        <w:t xml:space="preserve"> </w:t>
      </w:r>
      <w:r w:rsidRPr="0072239C">
        <w:rPr>
          <w:rFonts w:ascii="Arial" w:hAnsi="Arial" w:cs="Arial"/>
        </w:rPr>
        <w:t>applicables</w:t>
      </w:r>
      <w:r w:rsidRPr="0072239C">
        <w:rPr>
          <w:rFonts w:ascii="Arial" w:hAnsi="Arial" w:cs="Arial"/>
          <w:spacing w:val="-8"/>
        </w:rPr>
        <w:t xml:space="preserve"> </w:t>
      </w:r>
      <w:r w:rsidRPr="0072239C">
        <w:rPr>
          <w:rFonts w:ascii="Arial" w:hAnsi="Arial" w:cs="Arial"/>
        </w:rPr>
        <w:t>au</w:t>
      </w:r>
      <w:r w:rsidRPr="0072239C">
        <w:rPr>
          <w:rFonts w:ascii="Arial" w:hAnsi="Arial" w:cs="Arial"/>
          <w:spacing w:val="-9"/>
        </w:rPr>
        <w:t xml:space="preserve"> </w:t>
      </w:r>
      <w:r w:rsidRPr="0072239C">
        <w:rPr>
          <w:rFonts w:ascii="Arial" w:hAnsi="Arial" w:cs="Arial"/>
        </w:rPr>
        <w:t>foncier,</w:t>
      </w:r>
      <w:r w:rsidRPr="0072239C">
        <w:rPr>
          <w:rFonts w:ascii="Arial" w:hAnsi="Arial" w:cs="Arial"/>
          <w:spacing w:val="-10"/>
        </w:rPr>
        <w:t xml:space="preserve"> </w:t>
      </w:r>
      <w:r w:rsidRPr="0072239C">
        <w:rPr>
          <w:rFonts w:ascii="Arial" w:hAnsi="Arial" w:cs="Arial"/>
        </w:rPr>
        <w:t>le</w:t>
      </w:r>
      <w:r w:rsidRPr="0072239C">
        <w:rPr>
          <w:rFonts w:ascii="Arial" w:hAnsi="Arial" w:cs="Arial"/>
          <w:spacing w:val="-8"/>
        </w:rPr>
        <w:t xml:space="preserve"> </w:t>
      </w:r>
      <w:r w:rsidRPr="0072239C">
        <w:rPr>
          <w:rFonts w:ascii="Arial" w:hAnsi="Arial" w:cs="Arial"/>
        </w:rPr>
        <w:t xml:space="preserve">statut des terres), la participation du public, les mécanismes d'acquisition de terrain, de réinstallation et de restructuration </w:t>
      </w:r>
      <w:r w:rsidRPr="0072239C">
        <w:rPr>
          <w:rFonts w:ascii="Arial" w:hAnsi="Arial" w:cs="Arial"/>
          <w:spacing w:val="-2"/>
        </w:rPr>
        <w:t>économique.</w:t>
      </w:r>
    </w:p>
    <w:p w14:paraId="145F0940" w14:textId="77777777" w:rsidR="00D73309" w:rsidRPr="0072239C" w:rsidRDefault="00E35679">
      <w:pPr>
        <w:pStyle w:val="Corpsdetexte"/>
        <w:spacing w:before="60"/>
        <w:ind w:left="100" w:right="120"/>
        <w:jc w:val="both"/>
        <w:rPr>
          <w:rFonts w:ascii="Arial" w:hAnsi="Arial" w:cs="Arial"/>
        </w:rPr>
      </w:pPr>
      <w:r w:rsidRPr="0072239C">
        <w:rPr>
          <w:rFonts w:ascii="Arial" w:hAnsi="Arial" w:cs="Arial"/>
        </w:rPr>
        <w:t xml:space="preserve">Aux Comores, les différentes catégories de terres sont : le domaine national, le domaine de l'État et le domaine des </w:t>
      </w:r>
      <w:r w:rsidRPr="0072239C">
        <w:rPr>
          <w:rFonts w:ascii="Arial" w:hAnsi="Arial" w:cs="Arial"/>
          <w:spacing w:val="-2"/>
        </w:rPr>
        <w:t>particuliers.</w:t>
      </w:r>
    </w:p>
    <w:p w14:paraId="145F0943" w14:textId="41561A48" w:rsidR="00D73309" w:rsidRPr="002F0B6B" w:rsidRDefault="00E35679" w:rsidP="0072239C">
      <w:pPr>
        <w:pStyle w:val="Titre3"/>
        <w:numPr>
          <w:ilvl w:val="0"/>
          <w:numId w:val="221"/>
        </w:numPr>
      </w:pPr>
      <w:bookmarkStart w:id="758" w:name="_Toc132576186"/>
      <w:bookmarkStart w:id="759" w:name="_Toc132576547"/>
      <w:bookmarkStart w:id="760" w:name="_Toc132576908"/>
      <w:bookmarkStart w:id="761" w:name="_Toc132577270"/>
      <w:bookmarkStart w:id="762" w:name="_Toc132577632"/>
      <w:bookmarkStart w:id="763" w:name="_Toc132578021"/>
      <w:bookmarkStart w:id="764" w:name="_Toc132597018"/>
      <w:bookmarkStart w:id="765" w:name="_Toc132576187"/>
      <w:bookmarkStart w:id="766" w:name="_Toc132576548"/>
      <w:bookmarkStart w:id="767" w:name="_Toc132576909"/>
      <w:bookmarkStart w:id="768" w:name="_Toc132577271"/>
      <w:bookmarkStart w:id="769" w:name="_Toc132577633"/>
      <w:bookmarkStart w:id="770" w:name="_Toc132578022"/>
      <w:bookmarkStart w:id="771" w:name="_Toc132597019"/>
      <w:bookmarkStart w:id="772" w:name="_Toc132618694"/>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r w:rsidRPr="0072239C">
        <w:t>Des</w:t>
      </w:r>
      <w:r w:rsidRPr="0072239C">
        <w:rPr>
          <w:spacing w:val="-5"/>
        </w:rPr>
        <w:t xml:space="preserve"> </w:t>
      </w:r>
      <w:r w:rsidRPr="0072239C">
        <w:t>terrains</w:t>
      </w:r>
      <w:r w:rsidRPr="0072239C">
        <w:rPr>
          <w:spacing w:val="-3"/>
        </w:rPr>
        <w:t xml:space="preserve"> </w:t>
      </w:r>
      <w:r w:rsidRPr="0072239C">
        <w:t>du</w:t>
      </w:r>
      <w:r w:rsidRPr="0072239C">
        <w:rPr>
          <w:spacing w:val="-5"/>
        </w:rPr>
        <w:t xml:space="preserve"> </w:t>
      </w:r>
      <w:r w:rsidRPr="0072239C">
        <w:t>domaine</w:t>
      </w:r>
      <w:r w:rsidRPr="0072239C">
        <w:rPr>
          <w:spacing w:val="-3"/>
        </w:rPr>
        <w:t xml:space="preserve"> </w:t>
      </w:r>
      <w:r w:rsidRPr="0072239C">
        <w:t>national</w:t>
      </w:r>
      <w:r w:rsidRPr="0072239C">
        <w:rPr>
          <w:spacing w:val="-3"/>
        </w:rPr>
        <w:t xml:space="preserve"> </w:t>
      </w:r>
      <w:r w:rsidRPr="0072239C">
        <w:t>situés</w:t>
      </w:r>
      <w:r w:rsidRPr="0072239C">
        <w:rPr>
          <w:spacing w:val="-5"/>
        </w:rPr>
        <w:t xml:space="preserve"> </w:t>
      </w:r>
      <w:r w:rsidRPr="0072239C">
        <w:t>en</w:t>
      </w:r>
      <w:r w:rsidRPr="0072239C">
        <w:rPr>
          <w:spacing w:val="-3"/>
        </w:rPr>
        <w:t xml:space="preserve"> </w:t>
      </w:r>
      <w:r w:rsidRPr="0072239C">
        <w:t>zone</w:t>
      </w:r>
      <w:r w:rsidR="00DC3D78">
        <w:t>s</w:t>
      </w:r>
      <w:r w:rsidRPr="0072239C">
        <w:rPr>
          <w:spacing w:val="-3"/>
        </w:rPr>
        <w:t xml:space="preserve"> </w:t>
      </w:r>
      <w:r w:rsidRPr="0072239C">
        <w:rPr>
          <w:spacing w:val="-2"/>
        </w:rPr>
        <w:t>urbaines</w:t>
      </w:r>
      <w:bookmarkEnd w:id="772"/>
    </w:p>
    <w:p w14:paraId="145F0944" w14:textId="77777777" w:rsidR="00D73309" w:rsidRPr="0072239C" w:rsidRDefault="00E35679">
      <w:pPr>
        <w:pStyle w:val="Corpsdetexte"/>
        <w:spacing w:before="60" w:line="259" w:lineRule="auto"/>
        <w:ind w:left="100" w:right="256"/>
        <w:jc w:val="both"/>
        <w:rPr>
          <w:rFonts w:ascii="Arial" w:hAnsi="Arial" w:cs="Arial"/>
        </w:rPr>
      </w:pPr>
      <w:r w:rsidRPr="0072239C">
        <w:rPr>
          <w:rFonts w:ascii="Arial" w:hAnsi="Arial" w:cs="Arial"/>
        </w:rPr>
        <w:t>Les</w:t>
      </w:r>
      <w:r w:rsidRPr="0072239C">
        <w:rPr>
          <w:rFonts w:ascii="Arial" w:hAnsi="Arial" w:cs="Arial"/>
          <w:spacing w:val="-3"/>
        </w:rPr>
        <w:t xml:space="preserve"> </w:t>
      </w:r>
      <w:r w:rsidRPr="0072239C">
        <w:rPr>
          <w:rFonts w:ascii="Arial" w:hAnsi="Arial" w:cs="Arial"/>
        </w:rPr>
        <w:t>terres</w:t>
      </w:r>
      <w:r w:rsidRPr="0072239C">
        <w:rPr>
          <w:rFonts w:ascii="Arial" w:hAnsi="Arial" w:cs="Arial"/>
          <w:spacing w:val="-2"/>
        </w:rPr>
        <w:t xml:space="preserve"> </w:t>
      </w:r>
      <w:r w:rsidRPr="0072239C">
        <w:rPr>
          <w:rFonts w:ascii="Arial" w:hAnsi="Arial" w:cs="Arial"/>
        </w:rPr>
        <w:t>situées</w:t>
      </w:r>
      <w:r w:rsidRPr="0072239C">
        <w:rPr>
          <w:rFonts w:ascii="Arial" w:hAnsi="Arial" w:cs="Arial"/>
          <w:spacing w:val="-3"/>
        </w:rPr>
        <w:t xml:space="preserve"> </w:t>
      </w:r>
      <w:r w:rsidRPr="0072239C">
        <w:rPr>
          <w:rFonts w:ascii="Arial" w:hAnsi="Arial" w:cs="Arial"/>
        </w:rPr>
        <w:t>en</w:t>
      </w:r>
      <w:r w:rsidRPr="0072239C">
        <w:rPr>
          <w:rFonts w:ascii="Arial" w:hAnsi="Arial" w:cs="Arial"/>
          <w:spacing w:val="-2"/>
        </w:rPr>
        <w:t xml:space="preserve"> </w:t>
      </w:r>
      <w:r w:rsidRPr="0072239C">
        <w:rPr>
          <w:rFonts w:ascii="Arial" w:hAnsi="Arial" w:cs="Arial"/>
        </w:rPr>
        <w:t>zone</w:t>
      </w:r>
      <w:r w:rsidRPr="0072239C">
        <w:rPr>
          <w:rFonts w:ascii="Arial" w:hAnsi="Arial" w:cs="Arial"/>
          <w:spacing w:val="-6"/>
        </w:rPr>
        <w:t xml:space="preserve"> </w:t>
      </w:r>
      <w:r w:rsidRPr="0072239C">
        <w:rPr>
          <w:rFonts w:ascii="Arial" w:hAnsi="Arial" w:cs="Arial"/>
        </w:rPr>
        <w:t>urbaine</w:t>
      </w:r>
      <w:r w:rsidRPr="0072239C">
        <w:rPr>
          <w:rFonts w:ascii="Arial" w:hAnsi="Arial" w:cs="Arial"/>
          <w:spacing w:val="-1"/>
        </w:rPr>
        <w:t xml:space="preserve"> </w:t>
      </w:r>
      <w:r w:rsidRPr="0072239C">
        <w:rPr>
          <w:rFonts w:ascii="Arial" w:hAnsi="Arial" w:cs="Arial"/>
        </w:rPr>
        <w:t>font</w:t>
      </w:r>
      <w:r w:rsidRPr="0072239C">
        <w:rPr>
          <w:rFonts w:ascii="Arial" w:hAnsi="Arial" w:cs="Arial"/>
          <w:spacing w:val="-2"/>
        </w:rPr>
        <w:t xml:space="preserve"> </w:t>
      </w:r>
      <w:r w:rsidRPr="0072239C">
        <w:rPr>
          <w:rFonts w:ascii="Arial" w:hAnsi="Arial" w:cs="Arial"/>
        </w:rPr>
        <w:t>l'objet</w:t>
      </w:r>
      <w:r w:rsidRPr="0072239C">
        <w:rPr>
          <w:rFonts w:ascii="Arial" w:hAnsi="Arial" w:cs="Arial"/>
          <w:spacing w:val="-4"/>
        </w:rPr>
        <w:t xml:space="preserve"> </w:t>
      </w:r>
      <w:r w:rsidRPr="0072239C">
        <w:rPr>
          <w:rFonts w:ascii="Arial" w:hAnsi="Arial" w:cs="Arial"/>
        </w:rPr>
        <w:t>d'une expropriation</w:t>
      </w:r>
      <w:r w:rsidRPr="0072239C">
        <w:rPr>
          <w:rFonts w:ascii="Arial" w:hAnsi="Arial" w:cs="Arial"/>
          <w:spacing w:val="-3"/>
        </w:rPr>
        <w:t xml:space="preserve"> </w:t>
      </w:r>
      <w:r w:rsidRPr="0072239C">
        <w:rPr>
          <w:rFonts w:ascii="Arial" w:hAnsi="Arial" w:cs="Arial"/>
        </w:rPr>
        <w:t>pour</w:t>
      </w:r>
      <w:r w:rsidRPr="0072239C">
        <w:rPr>
          <w:rFonts w:ascii="Arial" w:hAnsi="Arial" w:cs="Arial"/>
          <w:spacing w:val="-4"/>
        </w:rPr>
        <w:t xml:space="preserve"> </w:t>
      </w:r>
      <w:r w:rsidRPr="0072239C">
        <w:rPr>
          <w:rFonts w:ascii="Arial" w:hAnsi="Arial" w:cs="Arial"/>
        </w:rPr>
        <w:t>cause</w:t>
      </w:r>
      <w:r w:rsidRPr="0072239C">
        <w:rPr>
          <w:rFonts w:ascii="Arial" w:hAnsi="Arial" w:cs="Arial"/>
          <w:spacing w:val="-1"/>
        </w:rPr>
        <w:t xml:space="preserve"> </w:t>
      </w:r>
      <w:r w:rsidRPr="0072239C">
        <w:rPr>
          <w:rFonts w:ascii="Arial" w:hAnsi="Arial" w:cs="Arial"/>
        </w:rPr>
        <w:t>d'utilité</w:t>
      </w:r>
      <w:r w:rsidRPr="0072239C">
        <w:rPr>
          <w:rFonts w:ascii="Arial" w:hAnsi="Arial" w:cs="Arial"/>
          <w:spacing w:val="-2"/>
        </w:rPr>
        <w:t xml:space="preserve"> </w:t>
      </w:r>
      <w:r w:rsidRPr="0072239C">
        <w:rPr>
          <w:rFonts w:ascii="Arial" w:hAnsi="Arial" w:cs="Arial"/>
        </w:rPr>
        <w:t>publique</w:t>
      </w:r>
      <w:r w:rsidRPr="0072239C">
        <w:rPr>
          <w:rFonts w:ascii="Arial" w:hAnsi="Arial" w:cs="Arial"/>
          <w:spacing w:val="-1"/>
        </w:rPr>
        <w:t xml:space="preserve"> </w:t>
      </w:r>
      <w:r w:rsidRPr="0072239C">
        <w:rPr>
          <w:rFonts w:ascii="Arial" w:hAnsi="Arial" w:cs="Arial"/>
        </w:rPr>
        <w:t>suivant</w:t>
      </w:r>
      <w:r w:rsidRPr="0072239C">
        <w:rPr>
          <w:rFonts w:ascii="Arial" w:hAnsi="Arial" w:cs="Arial"/>
          <w:spacing w:val="-4"/>
        </w:rPr>
        <w:t xml:space="preserve"> </w:t>
      </w:r>
      <w:r w:rsidRPr="0072239C">
        <w:rPr>
          <w:rFonts w:ascii="Arial" w:hAnsi="Arial" w:cs="Arial"/>
        </w:rPr>
        <w:t>le</w:t>
      </w:r>
      <w:r w:rsidRPr="0072239C">
        <w:rPr>
          <w:rFonts w:ascii="Arial" w:hAnsi="Arial" w:cs="Arial"/>
          <w:spacing w:val="-1"/>
        </w:rPr>
        <w:t xml:space="preserve"> </w:t>
      </w:r>
      <w:r w:rsidRPr="0072239C">
        <w:rPr>
          <w:rFonts w:ascii="Arial" w:hAnsi="Arial" w:cs="Arial"/>
        </w:rPr>
        <w:t>décret</w:t>
      </w:r>
      <w:r w:rsidRPr="0072239C">
        <w:rPr>
          <w:rFonts w:ascii="Arial" w:hAnsi="Arial" w:cs="Arial"/>
          <w:spacing w:val="-4"/>
        </w:rPr>
        <w:t xml:space="preserve"> </w:t>
      </w:r>
      <w:r w:rsidRPr="0072239C">
        <w:rPr>
          <w:rFonts w:ascii="Arial" w:hAnsi="Arial" w:cs="Arial"/>
        </w:rPr>
        <w:t>du 6 janvier</w:t>
      </w:r>
      <w:r w:rsidRPr="0072239C">
        <w:rPr>
          <w:rFonts w:ascii="Arial" w:hAnsi="Arial" w:cs="Arial"/>
          <w:spacing w:val="-1"/>
        </w:rPr>
        <w:t xml:space="preserve"> </w:t>
      </w:r>
      <w:r w:rsidRPr="0072239C">
        <w:rPr>
          <w:rFonts w:ascii="Arial" w:hAnsi="Arial" w:cs="Arial"/>
        </w:rPr>
        <w:t>1935 accordant une indemnisation</w:t>
      </w:r>
      <w:r w:rsidRPr="0072239C">
        <w:rPr>
          <w:rFonts w:ascii="Arial" w:hAnsi="Arial" w:cs="Arial"/>
          <w:spacing w:val="-2"/>
        </w:rPr>
        <w:t xml:space="preserve"> </w:t>
      </w:r>
      <w:r w:rsidRPr="0072239C">
        <w:rPr>
          <w:rFonts w:ascii="Arial" w:hAnsi="Arial" w:cs="Arial"/>
        </w:rPr>
        <w:t>en espèces et</w:t>
      </w:r>
      <w:r w:rsidRPr="0072239C">
        <w:rPr>
          <w:rFonts w:ascii="Arial" w:hAnsi="Arial" w:cs="Arial"/>
          <w:spacing w:val="-1"/>
        </w:rPr>
        <w:t xml:space="preserve"> </w:t>
      </w:r>
      <w:r w:rsidRPr="0072239C">
        <w:rPr>
          <w:rFonts w:ascii="Arial" w:hAnsi="Arial" w:cs="Arial"/>
        </w:rPr>
        <w:t>avec consignation de la somme à</w:t>
      </w:r>
      <w:r w:rsidRPr="0072239C">
        <w:rPr>
          <w:rFonts w:ascii="Arial" w:hAnsi="Arial" w:cs="Arial"/>
          <w:spacing w:val="-2"/>
        </w:rPr>
        <w:t xml:space="preserve"> </w:t>
      </w:r>
      <w:r w:rsidRPr="0072239C">
        <w:rPr>
          <w:rFonts w:ascii="Arial" w:hAnsi="Arial" w:cs="Arial"/>
        </w:rPr>
        <w:t>la caisse dépôt</w:t>
      </w:r>
      <w:r w:rsidRPr="0072239C">
        <w:rPr>
          <w:rFonts w:ascii="Arial" w:hAnsi="Arial" w:cs="Arial"/>
          <w:spacing w:val="-3"/>
        </w:rPr>
        <w:t xml:space="preserve"> </w:t>
      </w:r>
      <w:r w:rsidRPr="0072239C">
        <w:rPr>
          <w:rFonts w:ascii="Arial" w:hAnsi="Arial" w:cs="Arial"/>
        </w:rPr>
        <w:t>comme énoncé dans le dit décret si nécessaire.</w:t>
      </w:r>
    </w:p>
    <w:p w14:paraId="145F0946" w14:textId="77777777" w:rsidR="00D73309" w:rsidRPr="0072239C" w:rsidRDefault="00D73309">
      <w:pPr>
        <w:pStyle w:val="Corpsdetexte"/>
        <w:spacing w:before="11"/>
        <w:rPr>
          <w:rFonts w:ascii="Arial" w:hAnsi="Arial" w:cs="Arial"/>
        </w:rPr>
      </w:pPr>
    </w:p>
    <w:p w14:paraId="145F0947" w14:textId="02104E84" w:rsidR="00D73309" w:rsidRPr="002F0B6B" w:rsidRDefault="00E35679" w:rsidP="0072239C">
      <w:pPr>
        <w:pStyle w:val="Titre3"/>
        <w:numPr>
          <w:ilvl w:val="0"/>
          <w:numId w:val="221"/>
        </w:numPr>
      </w:pPr>
      <w:bookmarkStart w:id="773" w:name="_Toc132618695"/>
      <w:r w:rsidRPr="0072239C">
        <w:t>Des</w:t>
      </w:r>
      <w:r w:rsidRPr="0072239C">
        <w:rPr>
          <w:spacing w:val="-4"/>
        </w:rPr>
        <w:t xml:space="preserve"> </w:t>
      </w:r>
      <w:r w:rsidRPr="0072239C">
        <w:t>terrains</w:t>
      </w:r>
      <w:r w:rsidRPr="0072239C">
        <w:rPr>
          <w:spacing w:val="-3"/>
        </w:rPr>
        <w:t xml:space="preserve"> </w:t>
      </w:r>
      <w:r w:rsidRPr="0072239C">
        <w:t>du</w:t>
      </w:r>
      <w:r w:rsidRPr="0072239C">
        <w:rPr>
          <w:spacing w:val="-3"/>
        </w:rPr>
        <w:t xml:space="preserve"> </w:t>
      </w:r>
      <w:r w:rsidRPr="0072239C">
        <w:t>domaine</w:t>
      </w:r>
      <w:r w:rsidRPr="0072239C">
        <w:rPr>
          <w:spacing w:val="-3"/>
        </w:rPr>
        <w:t xml:space="preserve"> </w:t>
      </w:r>
      <w:r w:rsidRPr="0072239C">
        <w:t>de</w:t>
      </w:r>
      <w:r w:rsidRPr="0072239C">
        <w:rPr>
          <w:spacing w:val="-5"/>
        </w:rPr>
        <w:t xml:space="preserve"> </w:t>
      </w:r>
      <w:r w:rsidRPr="0072239C">
        <w:rPr>
          <w:spacing w:val="-2"/>
        </w:rPr>
        <w:t>l’Etat</w:t>
      </w:r>
      <w:bookmarkEnd w:id="773"/>
    </w:p>
    <w:p w14:paraId="145F0948" w14:textId="77777777" w:rsidR="00D73309" w:rsidRPr="0072239C" w:rsidRDefault="00E35679">
      <w:pPr>
        <w:pStyle w:val="Paragraphedeliste"/>
        <w:numPr>
          <w:ilvl w:val="0"/>
          <w:numId w:val="62"/>
        </w:numPr>
        <w:tabs>
          <w:tab w:val="left" w:pos="821"/>
        </w:tabs>
        <w:spacing w:before="60"/>
        <w:ind w:left="820" w:hanging="361"/>
        <w:rPr>
          <w:rFonts w:ascii="Arial" w:hAnsi="Arial" w:cs="Arial"/>
          <w:i/>
        </w:rPr>
      </w:pPr>
      <w:r w:rsidRPr="0072239C">
        <w:rPr>
          <w:rFonts w:ascii="Arial" w:hAnsi="Arial" w:cs="Arial"/>
          <w:i/>
          <w:u w:val="single"/>
        </w:rPr>
        <w:t>Des</w:t>
      </w:r>
      <w:r w:rsidRPr="0072239C">
        <w:rPr>
          <w:rFonts w:ascii="Arial" w:hAnsi="Arial" w:cs="Arial"/>
          <w:i/>
          <w:spacing w:val="-6"/>
          <w:u w:val="single"/>
        </w:rPr>
        <w:t xml:space="preserve"> </w:t>
      </w:r>
      <w:r w:rsidRPr="0072239C">
        <w:rPr>
          <w:rFonts w:ascii="Arial" w:hAnsi="Arial" w:cs="Arial"/>
          <w:i/>
          <w:u w:val="single"/>
        </w:rPr>
        <w:t>terrains</w:t>
      </w:r>
      <w:r w:rsidRPr="0072239C">
        <w:rPr>
          <w:rFonts w:ascii="Arial" w:hAnsi="Arial" w:cs="Arial"/>
          <w:i/>
          <w:spacing w:val="-3"/>
          <w:u w:val="single"/>
        </w:rPr>
        <w:t xml:space="preserve"> </w:t>
      </w:r>
      <w:r w:rsidRPr="0072239C">
        <w:rPr>
          <w:rFonts w:ascii="Arial" w:hAnsi="Arial" w:cs="Arial"/>
          <w:i/>
          <w:u w:val="single"/>
        </w:rPr>
        <w:t>du</w:t>
      </w:r>
      <w:r w:rsidRPr="0072239C">
        <w:rPr>
          <w:rFonts w:ascii="Arial" w:hAnsi="Arial" w:cs="Arial"/>
          <w:i/>
          <w:spacing w:val="-4"/>
          <w:u w:val="single"/>
        </w:rPr>
        <w:t xml:space="preserve"> </w:t>
      </w:r>
      <w:r w:rsidRPr="0072239C">
        <w:rPr>
          <w:rFonts w:ascii="Arial" w:hAnsi="Arial" w:cs="Arial"/>
          <w:i/>
          <w:u w:val="single"/>
        </w:rPr>
        <w:t>domaine</w:t>
      </w:r>
      <w:r w:rsidRPr="0072239C">
        <w:rPr>
          <w:rFonts w:ascii="Arial" w:hAnsi="Arial" w:cs="Arial"/>
          <w:i/>
          <w:spacing w:val="-4"/>
          <w:u w:val="single"/>
        </w:rPr>
        <w:t xml:space="preserve"> </w:t>
      </w:r>
      <w:r w:rsidRPr="0072239C">
        <w:rPr>
          <w:rFonts w:ascii="Arial" w:hAnsi="Arial" w:cs="Arial"/>
          <w:i/>
          <w:u w:val="single"/>
        </w:rPr>
        <w:t>public</w:t>
      </w:r>
      <w:r w:rsidRPr="0072239C">
        <w:rPr>
          <w:rFonts w:ascii="Arial" w:hAnsi="Arial" w:cs="Arial"/>
          <w:i/>
          <w:spacing w:val="-3"/>
          <w:u w:val="single"/>
        </w:rPr>
        <w:t xml:space="preserve"> </w:t>
      </w:r>
      <w:r w:rsidRPr="0072239C">
        <w:rPr>
          <w:rFonts w:ascii="Arial" w:hAnsi="Arial" w:cs="Arial"/>
          <w:i/>
          <w:u w:val="single"/>
        </w:rPr>
        <w:t>de</w:t>
      </w:r>
      <w:r w:rsidRPr="0072239C">
        <w:rPr>
          <w:rFonts w:ascii="Arial" w:hAnsi="Arial" w:cs="Arial"/>
          <w:i/>
          <w:spacing w:val="-3"/>
          <w:u w:val="single"/>
        </w:rPr>
        <w:t xml:space="preserve"> </w:t>
      </w:r>
      <w:r w:rsidRPr="0072239C">
        <w:rPr>
          <w:rFonts w:ascii="Arial" w:hAnsi="Arial" w:cs="Arial"/>
          <w:i/>
          <w:spacing w:val="-2"/>
          <w:u w:val="single"/>
        </w:rPr>
        <w:t>l’Etat</w:t>
      </w:r>
    </w:p>
    <w:p w14:paraId="145F094A" w14:textId="76D54772" w:rsidR="00D73309" w:rsidRPr="0072239C" w:rsidRDefault="00E35679" w:rsidP="0072239C">
      <w:pPr>
        <w:pStyle w:val="Corpsdetexte"/>
        <w:spacing w:before="61"/>
        <w:ind w:left="100"/>
        <w:rPr>
          <w:rFonts w:ascii="Arial" w:hAnsi="Arial" w:cs="Arial"/>
        </w:rPr>
      </w:pPr>
      <w:r w:rsidRPr="0072239C">
        <w:rPr>
          <w:rFonts w:ascii="Arial" w:hAnsi="Arial" w:cs="Arial"/>
        </w:rPr>
        <w:t>Selon</w:t>
      </w:r>
      <w:r w:rsidRPr="0072239C">
        <w:rPr>
          <w:rFonts w:ascii="Arial" w:hAnsi="Arial" w:cs="Arial"/>
          <w:spacing w:val="-7"/>
        </w:rPr>
        <w:t xml:space="preserve"> </w:t>
      </w:r>
      <w:r w:rsidR="00DC3D78">
        <w:rPr>
          <w:rFonts w:ascii="Arial" w:hAnsi="Arial" w:cs="Arial"/>
          <w:spacing w:val="-7"/>
        </w:rPr>
        <w:t>l’</w:t>
      </w:r>
      <w:r w:rsidRPr="0072239C">
        <w:rPr>
          <w:rFonts w:ascii="Arial" w:hAnsi="Arial" w:cs="Arial"/>
        </w:rPr>
        <w:t>Art.3</w:t>
      </w:r>
      <w:r w:rsidRPr="0072239C">
        <w:rPr>
          <w:rFonts w:ascii="Arial" w:hAnsi="Arial" w:cs="Arial"/>
          <w:spacing w:val="-3"/>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décret</w:t>
      </w:r>
      <w:r w:rsidRPr="0072239C">
        <w:rPr>
          <w:rFonts w:ascii="Arial" w:hAnsi="Arial" w:cs="Arial"/>
          <w:spacing w:val="-4"/>
        </w:rPr>
        <w:t xml:space="preserve"> </w:t>
      </w:r>
      <w:r w:rsidRPr="0072239C">
        <w:rPr>
          <w:rFonts w:ascii="Arial" w:hAnsi="Arial" w:cs="Arial"/>
        </w:rPr>
        <w:t>du</w:t>
      </w:r>
      <w:r w:rsidRPr="0072239C">
        <w:rPr>
          <w:rFonts w:ascii="Arial" w:hAnsi="Arial" w:cs="Arial"/>
          <w:spacing w:val="-6"/>
        </w:rPr>
        <w:t xml:space="preserve"> </w:t>
      </w:r>
      <w:r w:rsidRPr="0072239C">
        <w:rPr>
          <w:rFonts w:ascii="Arial" w:hAnsi="Arial" w:cs="Arial"/>
        </w:rPr>
        <w:t>28</w:t>
      </w:r>
      <w:r w:rsidRPr="0072239C">
        <w:rPr>
          <w:rFonts w:ascii="Arial" w:hAnsi="Arial" w:cs="Arial"/>
          <w:spacing w:val="-5"/>
        </w:rPr>
        <w:t xml:space="preserve"> </w:t>
      </w:r>
      <w:r w:rsidRPr="0072239C">
        <w:rPr>
          <w:rFonts w:ascii="Arial" w:hAnsi="Arial" w:cs="Arial"/>
        </w:rPr>
        <w:t>Septembre</w:t>
      </w:r>
      <w:r w:rsidRPr="0072239C">
        <w:rPr>
          <w:rFonts w:ascii="Arial" w:hAnsi="Arial" w:cs="Arial"/>
          <w:spacing w:val="-5"/>
        </w:rPr>
        <w:t xml:space="preserve"> </w:t>
      </w:r>
      <w:r w:rsidRPr="0072239C">
        <w:rPr>
          <w:rFonts w:ascii="Arial" w:hAnsi="Arial" w:cs="Arial"/>
        </w:rPr>
        <w:t>1926,</w:t>
      </w:r>
      <w:r w:rsidRPr="0072239C">
        <w:rPr>
          <w:rFonts w:ascii="Arial" w:hAnsi="Arial" w:cs="Arial"/>
          <w:spacing w:val="-4"/>
        </w:rPr>
        <w:t xml:space="preserve"> </w:t>
      </w:r>
      <w:r w:rsidRPr="0072239C">
        <w:rPr>
          <w:rFonts w:ascii="Arial" w:hAnsi="Arial" w:cs="Arial"/>
        </w:rPr>
        <w:t>le</w:t>
      </w:r>
      <w:r w:rsidRPr="0072239C">
        <w:rPr>
          <w:rFonts w:ascii="Arial" w:hAnsi="Arial" w:cs="Arial"/>
          <w:spacing w:val="-5"/>
        </w:rPr>
        <w:t xml:space="preserve"> </w:t>
      </w:r>
      <w:r w:rsidRPr="0072239C">
        <w:rPr>
          <w:rFonts w:ascii="Arial" w:hAnsi="Arial" w:cs="Arial"/>
        </w:rPr>
        <w:t>domaine</w:t>
      </w:r>
      <w:r w:rsidRPr="0072239C">
        <w:rPr>
          <w:rFonts w:ascii="Arial" w:hAnsi="Arial" w:cs="Arial"/>
          <w:spacing w:val="-3"/>
        </w:rPr>
        <w:t xml:space="preserve"> </w:t>
      </w:r>
      <w:r w:rsidRPr="0072239C">
        <w:rPr>
          <w:rFonts w:ascii="Arial" w:hAnsi="Arial" w:cs="Arial"/>
        </w:rPr>
        <w:t>public</w:t>
      </w:r>
      <w:r w:rsidRPr="0072239C">
        <w:rPr>
          <w:rFonts w:ascii="Arial" w:hAnsi="Arial" w:cs="Arial"/>
          <w:spacing w:val="-3"/>
        </w:rPr>
        <w:t xml:space="preserve"> </w:t>
      </w:r>
      <w:r w:rsidRPr="0072239C">
        <w:rPr>
          <w:rFonts w:ascii="Arial" w:hAnsi="Arial" w:cs="Arial"/>
        </w:rPr>
        <w:t>se</w:t>
      </w:r>
      <w:r w:rsidRPr="0072239C">
        <w:rPr>
          <w:rFonts w:ascii="Arial" w:hAnsi="Arial" w:cs="Arial"/>
          <w:spacing w:val="-2"/>
        </w:rPr>
        <w:t xml:space="preserve"> </w:t>
      </w:r>
      <w:r w:rsidRPr="0072239C">
        <w:rPr>
          <w:rFonts w:ascii="Arial" w:hAnsi="Arial" w:cs="Arial"/>
        </w:rPr>
        <w:t>subdivise</w:t>
      </w:r>
      <w:r w:rsidRPr="0072239C">
        <w:rPr>
          <w:rFonts w:ascii="Arial" w:hAnsi="Arial" w:cs="Arial"/>
          <w:spacing w:val="-6"/>
        </w:rPr>
        <w:t xml:space="preserve"> </w:t>
      </w:r>
      <w:r w:rsidRPr="0072239C">
        <w:rPr>
          <w:rFonts w:ascii="Arial" w:hAnsi="Arial" w:cs="Arial"/>
        </w:rPr>
        <w:t>en</w:t>
      </w:r>
      <w:r w:rsidRPr="0072239C">
        <w:rPr>
          <w:rFonts w:ascii="Arial" w:hAnsi="Arial" w:cs="Arial"/>
          <w:spacing w:val="-3"/>
        </w:rPr>
        <w:t xml:space="preserve"> </w:t>
      </w:r>
      <w:r w:rsidRPr="0072239C">
        <w:rPr>
          <w:rFonts w:ascii="Arial" w:hAnsi="Arial" w:cs="Arial"/>
        </w:rPr>
        <w:t>trois</w:t>
      </w:r>
      <w:r w:rsidRPr="0072239C">
        <w:rPr>
          <w:rFonts w:ascii="Arial" w:hAnsi="Arial" w:cs="Arial"/>
          <w:spacing w:val="-3"/>
        </w:rPr>
        <w:t xml:space="preserve"> </w:t>
      </w:r>
      <w:r w:rsidRPr="0072239C">
        <w:rPr>
          <w:rFonts w:ascii="Arial" w:hAnsi="Arial" w:cs="Arial"/>
        </w:rPr>
        <w:t>fractions</w:t>
      </w:r>
      <w:r w:rsidRPr="0072239C">
        <w:rPr>
          <w:rFonts w:ascii="Arial" w:hAnsi="Arial" w:cs="Arial"/>
          <w:spacing w:val="-6"/>
        </w:rPr>
        <w:t xml:space="preserve"> </w:t>
      </w:r>
      <w:r w:rsidRPr="0072239C">
        <w:rPr>
          <w:rFonts w:ascii="Arial" w:hAnsi="Arial" w:cs="Arial"/>
          <w:spacing w:val="-2"/>
        </w:rPr>
        <w:t>principales,</w:t>
      </w:r>
      <w:r w:rsidR="00A54287">
        <w:rPr>
          <w:rFonts w:ascii="Arial" w:hAnsi="Arial" w:cs="Arial"/>
          <w:spacing w:val="-2"/>
        </w:rPr>
        <w:t xml:space="preserve"> </w:t>
      </w:r>
      <w:r w:rsidRPr="0072239C">
        <w:rPr>
          <w:rFonts w:ascii="Arial" w:hAnsi="Arial" w:cs="Arial"/>
        </w:rPr>
        <w:t>caractérisées</w:t>
      </w:r>
      <w:r w:rsidRPr="0072239C">
        <w:rPr>
          <w:rFonts w:ascii="Arial" w:hAnsi="Arial" w:cs="Arial"/>
          <w:spacing w:val="-7"/>
        </w:rPr>
        <w:t xml:space="preserve"> </w:t>
      </w:r>
      <w:r w:rsidRPr="0072239C">
        <w:rPr>
          <w:rFonts w:ascii="Arial" w:hAnsi="Arial" w:cs="Arial"/>
        </w:rPr>
        <w:t>par</w:t>
      </w:r>
      <w:r w:rsidRPr="0072239C">
        <w:rPr>
          <w:rFonts w:ascii="Arial" w:hAnsi="Arial" w:cs="Arial"/>
          <w:spacing w:val="-3"/>
        </w:rPr>
        <w:t xml:space="preserve"> </w:t>
      </w:r>
      <w:r w:rsidRPr="0072239C">
        <w:rPr>
          <w:rFonts w:ascii="Arial" w:hAnsi="Arial" w:cs="Arial"/>
        </w:rPr>
        <w:t>l’origine</w:t>
      </w:r>
      <w:r w:rsidRPr="0072239C">
        <w:rPr>
          <w:rFonts w:ascii="Arial" w:hAnsi="Arial" w:cs="Arial"/>
          <w:spacing w:val="-5"/>
        </w:rPr>
        <w:t xml:space="preserve"> </w:t>
      </w:r>
      <w:r w:rsidRPr="0072239C">
        <w:rPr>
          <w:rFonts w:ascii="Arial" w:hAnsi="Arial" w:cs="Arial"/>
        </w:rPr>
        <w:t>des</w:t>
      </w:r>
      <w:r w:rsidRPr="0072239C">
        <w:rPr>
          <w:rFonts w:ascii="Arial" w:hAnsi="Arial" w:cs="Arial"/>
          <w:spacing w:val="-3"/>
        </w:rPr>
        <w:t xml:space="preserve"> </w:t>
      </w:r>
      <w:r w:rsidRPr="0072239C">
        <w:rPr>
          <w:rFonts w:ascii="Arial" w:hAnsi="Arial" w:cs="Arial"/>
        </w:rPr>
        <w:t>biens</w:t>
      </w:r>
      <w:r w:rsidRPr="0072239C">
        <w:rPr>
          <w:rFonts w:ascii="Arial" w:hAnsi="Arial" w:cs="Arial"/>
          <w:spacing w:val="-3"/>
        </w:rPr>
        <w:t xml:space="preserve"> </w:t>
      </w:r>
      <w:r w:rsidRPr="0072239C">
        <w:rPr>
          <w:rFonts w:ascii="Arial" w:hAnsi="Arial" w:cs="Arial"/>
        </w:rPr>
        <w:t>qui</w:t>
      </w:r>
      <w:r w:rsidRPr="0072239C">
        <w:rPr>
          <w:rFonts w:ascii="Arial" w:hAnsi="Arial" w:cs="Arial"/>
          <w:spacing w:val="-4"/>
        </w:rPr>
        <w:t xml:space="preserve"> </w:t>
      </w:r>
      <w:r w:rsidRPr="0072239C">
        <w:rPr>
          <w:rFonts w:ascii="Arial" w:hAnsi="Arial" w:cs="Arial"/>
        </w:rPr>
        <w:t>les</w:t>
      </w:r>
      <w:r w:rsidRPr="0072239C">
        <w:rPr>
          <w:rFonts w:ascii="Arial" w:hAnsi="Arial" w:cs="Arial"/>
          <w:spacing w:val="-5"/>
        </w:rPr>
        <w:t xml:space="preserve"> </w:t>
      </w:r>
      <w:r w:rsidRPr="0072239C">
        <w:rPr>
          <w:rFonts w:ascii="Arial" w:hAnsi="Arial" w:cs="Arial"/>
        </w:rPr>
        <w:t>composent</w:t>
      </w:r>
      <w:r w:rsidRPr="0072239C">
        <w:rPr>
          <w:rFonts w:ascii="Arial" w:hAnsi="Arial" w:cs="Arial"/>
          <w:spacing w:val="-3"/>
        </w:rPr>
        <w:t xml:space="preserve"> </w:t>
      </w:r>
      <w:r w:rsidRPr="0072239C">
        <w:rPr>
          <w:rFonts w:ascii="Arial" w:hAnsi="Arial" w:cs="Arial"/>
          <w:spacing w:val="-10"/>
        </w:rPr>
        <w:t>:</w:t>
      </w:r>
    </w:p>
    <w:p w14:paraId="145F094C" w14:textId="6F22CB09" w:rsidR="00D73309" w:rsidRPr="0072239C" w:rsidRDefault="00E35679" w:rsidP="0072239C">
      <w:pPr>
        <w:pStyle w:val="Corpsdetexte"/>
        <w:ind w:left="100"/>
        <w:rPr>
          <w:rFonts w:ascii="Arial" w:hAnsi="Arial" w:cs="Arial"/>
        </w:rPr>
      </w:pPr>
      <w:r w:rsidRPr="0072239C">
        <w:rPr>
          <w:rFonts w:ascii="Arial" w:hAnsi="Arial" w:cs="Arial"/>
        </w:rPr>
        <w:t>D’abord</w:t>
      </w:r>
      <w:r w:rsidRPr="0072239C">
        <w:rPr>
          <w:rFonts w:ascii="Arial" w:hAnsi="Arial" w:cs="Arial"/>
          <w:spacing w:val="-8"/>
        </w:rPr>
        <w:t xml:space="preserve"> </w:t>
      </w:r>
      <w:r w:rsidRPr="0072239C">
        <w:rPr>
          <w:rFonts w:ascii="Arial" w:hAnsi="Arial" w:cs="Arial"/>
        </w:rPr>
        <w:t>le</w:t>
      </w:r>
      <w:r w:rsidRPr="0072239C">
        <w:rPr>
          <w:rFonts w:ascii="Arial" w:hAnsi="Arial" w:cs="Arial"/>
          <w:spacing w:val="-4"/>
        </w:rPr>
        <w:t xml:space="preserve"> </w:t>
      </w:r>
      <w:r w:rsidRPr="0072239C">
        <w:rPr>
          <w:rFonts w:ascii="Arial" w:hAnsi="Arial" w:cs="Arial"/>
        </w:rPr>
        <w:t>domaine</w:t>
      </w:r>
      <w:r w:rsidRPr="0072239C">
        <w:rPr>
          <w:rFonts w:ascii="Arial" w:hAnsi="Arial" w:cs="Arial"/>
          <w:spacing w:val="-3"/>
        </w:rPr>
        <w:t xml:space="preserve"> </w:t>
      </w:r>
      <w:r w:rsidRPr="0072239C">
        <w:rPr>
          <w:rFonts w:ascii="Arial" w:hAnsi="Arial" w:cs="Arial"/>
        </w:rPr>
        <w:t>public</w:t>
      </w:r>
      <w:r w:rsidRPr="0072239C">
        <w:rPr>
          <w:rFonts w:ascii="Arial" w:hAnsi="Arial" w:cs="Arial"/>
          <w:spacing w:val="-7"/>
        </w:rPr>
        <w:t xml:space="preserve"> </w:t>
      </w:r>
      <w:r w:rsidRPr="0072239C">
        <w:rPr>
          <w:rFonts w:ascii="Arial" w:hAnsi="Arial" w:cs="Arial"/>
        </w:rPr>
        <w:t>naturel,</w:t>
      </w:r>
      <w:r w:rsidRPr="0072239C">
        <w:rPr>
          <w:rFonts w:ascii="Arial" w:hAnsi="Arial" w:cs="Arial"/>
          <w:spacing w:val="-4"/>
        </w:rPr>
        <w:t xml:space="preserve"> </w:t>
      </w:r>
      <w:r w:rsidRPr="0072239C">
        <w:rPr>
          <w:rFonts w:ascii="Arial" w:hAnsi="Arial" w:cs="Arial"/>
        </w:rPr>
        <w:t>essentiellement</w:t>
      </w:r>
      <w:r w:rsidRPr="0072239C">
        <w:rPr>
          <w:rFonts w:ascii="Arial" w:hAnsi="Arial" w:cs="Arial"/>
          <w:spacing w:val="-5"/>
        </w:rPr>
        <w:t xml:space="preserve"> </w:t>
      </w:r>
      <w:r w:rsidRPr="0072239C">
        <w:rPr>
          <w:rFonts w:ascii="Arial" w:hAnsi="Arial" w:cs="Arial"/>
        </w:rPr>
        <w:t>immobilier,</w:t>
      </w:r>
      <w:r w:rsidRPr="0072239C">
        <w:rPr>
          <w:rFonts w:ascii="Arial" w:hAnsi="Arial" w:cs="Arial"/>
          <w:spacing w:val="-4"/>
        </w:rPr>
        <w:t xml:space="preserve"> </w:t>
      </w:r>
      <w:r w:rsidRPr="0072239C">
        <w:rPr>
          <w:rFonts w:ascii="Arial" w:hAnsi="Arial" w:cs="Arial"/>
        </w:rPr>
        <w:t>dont</w:t>
      </w:r>
      <w:r w:rsidRPr="0072239C">
        <w:rPr>
          <w:rFonts w:ascii="Arial" w:hAnsi="Arial" w:cs="Arial"/>
          <w:spacing w:val="-5"/>
        </w:rPr>
        <w:t xml:space="preserve"> </w:t>
      </w:r>
      <w:r w:rsidRPr="0072239C">
        <w:rPr>
          <w:rFonts w:ascii="Arial" w:hAnsi="Arial" w:cs="Arial"/>
        </w:rPr>
        <w:t>l’assiette</w:t>
      </w:r>
      <w:r w:rsidRPr="0072239C">
        <w:rPr>
          <w:rFonts w:ascii="Arial" w:hAnsi="Arial" w:cs="Arial"/>
          <w:spacing w:val="-3"/>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la</w:t>
      </w:r>
      <w:r w:rsidRPr="0072239C">
        <w:rPr>
          <w:rFonts w:ascii="Arial" w:hAnsi="Arial" w:cs="Arial"/>
          <w:spacing w:val="-4"/>
        </w:rPr>
        <w:t xml:space="preserve"> </w:t>
      </w:r>
      <w:r w:rsidRPr="0072239C">
        <w:rPr>
          <w:rFonts w:ascii="Arial" w:hAnsi="Arial" w:cs="Arial"/>
        </w:rPr>
        <w:t>destination</w:t>
      </w:r>
      <w:r w:rsidRPr="0072239C">
        <w:rPr>
          <w:rFonts w:ascii="Arial" w:hAnsi="Arial" w:cs="Arial"/>
          <w:spacing w:val="-6"/>
        </w:rPr>
        <w:t xml:space="preserve"> </w:t>
      </w:r>
      <w:r w:rsidRPr="0072239C">
        <w:rPr>
          <w:rFonts w:ascii="Arial" w:hAnsi="Arial" w:cs="Arial"/>
        </w:rPr>
        <w:t>sont</w:t>
      </w:r>
      <w:r w:rsidRPr="0072239C">
        <w:rPr>
          <w:rFonts w:ascii="Arial" w:hAnsi="Arial" w:cs="Arial"/>
          <w:spacing w:val="-4"/>
        </w:rPr>
        <w:t xml:space="preserve"> </w:t>
      </w:r>
      <w:r w:rsidRPr="0072239C">
        <w:rPr>
          <w:rFonts w:ascii="Arial" w:hAnsi="Arial" w:cs="Arial"/>
        </w:rPr>
        <w:t>l’œuvre</w:t>
      </w:r>
      <w:r w:rsidRPr="0072239C">
        <w:rPr>
          <w:rFonts w:ascii="Arial" w:hAnsi="Arial" w:cs="Arial"/>
          <w:spacing w:val="-7"/>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spacing w:val="-5"/>
        </w:rPr>
        <w:t>la</w:t>
      </w:r>
      <w:r w:rsidR="00DC3D78">
        <w:rPr>
          <w:rFonts w:ascii="Arial" w:hAnsi="Arial" w:cs="Arial"/>
          <w:spacing w:val="-5"/>
        </w:rPr>
        <w:t xml:space="preserve"> </w:t>
      </w:r>
      <w:r w:rsidRPr="0072239C">
        <w:rPr>
          <w:rFonts w:ascii="Arial" w:hAnsi="Arial" w:cs="Arial"/>
        </w:rPr>
        <w:t>nature</w:t>
      </w:r>
      <w:r w:rsidRPr="0072239C">
        <w:rPr>
          <w:rFonts w:ascii="Arial" w:hAnsi="Arial" w:cs="Arial"/>
          <w:spacing w:val="-3"/>
        </w:rPr>
        <w:t xml:space="preserve"> </w:t>
      </w:r>
      <w:r w:rsidRPr="0072239C">
        <w:rPr>
          <w:rFonts w:ascii="Arial" w:hAnsi="Arial" w:cs="Arial"/>
          <w:spacing w:val="-10"/>
        </w:rPr>
        <w:t>;</w:t>
      </w:r>
    </w:p>
    <w:p w14:paraId="145F094D" w14:textId="057CABB8" w:rsidR="00D73309" w:rsidRPr="0072239C" w:rsidRDefault="00E35679">
      <w:pPr>
        <w:pStyle w:val="Corpsdetexte"/>
        <w:ind w:left="100" w:right="67"/>
        <w:rPr>
          <w:rFonts w:ascii="Arial" w:hAnsi="Arial" w:cs="Arial"/>
        </w:rPr>
      </w:pPr>
      <w:r w:rsidRPr="0072239C">
        <w:rPr>
          <w:rFonts w:ascii="Arial" w:hAnsi="Arial" w:cs="Arial"/>
        </w:rPr>
        <w:t>Ensuite</w:t>
      </w:r>
      <w:r w:rsidR="00DC3D78">
        <w:rPr>
          <w:rFonts w:ascii="Arial" w:hAnsi="Arial" w:cs="Arial"/>
        </w:rPr>
        <w:t>,</w:t>
      </w:r>
      <w:r w:rsidRPr="0072239C">
        <w:rPr>
          <w:rFonts w:ascii="Arial" w:hAnsi="Arial" w:cs="Arial"/>
          <w:spacing w:val="-1"/>
        </w:rPr>
        <w:t xml:space="preserve"> </w:t>
      </w:r>
      <w:r w:rsidRPr="0072239C">
        <w:rPr>
          <w:rFonts w:ascii="Arial" w:hAnsi="Arial" w:cs="Arial"/>
        </w:rPr>
        <w:t>le</w:t>
      </w:r>
      <w:r w:rsidRPr="0072239C">
        <w:rPr>
          <w:rFonts w:ascii="Arial" w:hAnsi="Arial" w:cs="Arial"/>
          <w:spacing w:val="-5"/>
        </w:rPr>
        <w:t xml:space="preserve"> </w:t>
      </w:r>
      <w:r w:rsidRPr="0072239C">
        <w:rPr>
          <w:rFonts w:ascii="Arial" w:hAnsi="Arial" w:cs="Arial"/>
        </w:rPr>
        <w:t>domaine</w:t>
      </w:r>
      <w:r w:rsidRPr="0072239C">
        <w:rPr>
          <w:rFonts w:ascii="Arial" w:hAnsi="Arial" w:cs="Arial"/>
          <w:spacing w:val="-1"/>
        </w:rPr>
        <w:t xml:space="preserve"> </w:t>
      </w:r>
      <w:r w:rsidRPr="0072239C">
        <w:rPr>
          <w:rFonts w:ascii="Arial" w:hAnsi="Arial" w:cs="Arial"/>
        </w:rPr>
        <w:t>public</w:t>
      </w:r>
      <w:r w:rsidRPr="0072239C">
        <w:rPr>
          <w:rFonts w:ascii="Arial" w:hAnsi="Arial" w:cs="Arial"/>
          <w:spacing w:val="-2"/>
        </w:rPr>
        <w:t xml:space="preserve"> </w:t>
      </w:r>
      <w:r w:rsidRPr="0072239C">
        <w:rPr>
          <w:rFonts w:ascii="Arial" w:hAnsi="Arial" w:cs="Arial"/>
        </w:rPr>
        <w:t>artificiel,</w:t>
      </w:r>
      <w:r w:rsidRPr="0072239C">
        <w:rPr>
          <w:rFonts w:ascii="Arial" w:hAnsi="Arial" w:cs="Arial"/>
          <w:spacing w:val="-4"/>
        </w:rPr>
        <w:t xml:space="preserve"> </w:t>
      </w:r>
      <w:r w:rsidRPr="0072239C">
        <w:rPr>
          <w:rFonts w:ascii="Arial" w:hAnsi="Arial" w:cs="Arial"/>
        </w:rPr>
        <w:t>tantôt</w:t>
      </w:r>
      <w:r w:rsidRPr="0072239C">
        <w:rPr>
          <w:rFonts w:ascii="Arial" w:hAnsi="Arial" w:cs="Arial"/>
          <w:spacing w:val="-4"/>
        </w:rPr>
        <w:t xml:space="preserve"> </w:t>
      </w:r>
      <w:r w:rsidRPr="0072239C">
        <w:rPr>
          <w:rFonts w:ascii="Arial" w:hAnsi="Arial" w:cs="Arial"/>
        </w:rPr>
        <w:t>mobilier,</w:t>
      </w:r>
      <w:r w:rsidRPr="0072239C">
        <w:rPr>
          <w:rFonts w:ascii="Arial" w:hAnsi="Arial" w:cs="Arial"/>
          <w:spacing w:val="-2"/>
        </w:rPr>
        <w:t xml:space="preserve"> </w:t>
      </w:r>
      <w:r w:rsidRPr="0072239C">
        <w:rPr>
          <w:rFonts w:ascii="Arial" w:hAnsi="Arial" w:cs="Arial"/>
        </w:rPr>
        <w:t>tantôt</w:t>
      </w:r>
      <w:r w:rsidRPr="0072239C">
        <w:rPr>
          <w:rFonts w:ascii="Arial" w:hAnsi="Arial" w:cs="Arial"/>
          <w:spacing w:val="-2"/>
        </w:rPr>
        <w:t xml:space="preserve"> </w:t>
      </w:r>
      <w:r w:rsidRPr="0072239C">
        <w:rPr>
          <w:rFonts w:ascii="Arial" w:hAnsi="Arial" w:cs="Arial"/>
        </w:rPr>
        <w:t>immobilier,</w:t>
      </w:r>
      <w:r w:rsidRPr="0072239C">
        <w:rPr>
          <w:rFonts w:ascii="Arial" w:hAnsi="Arial" w:cs="Arial"/>
          <w:spacing w:val="-2"/>
        </w:rPr>
        <w:t xml:space="preserve"> </w:t>
      </w:r>
      <w:r w:rsidRPr="0072239C">
        <w:rPr>
          <w:rFonts w:ascii="Arial" w:hAnsi="Arial" w:cs="Arial"/>
        </w:rPr>
        <w:t>dont</w:t>
      </w:r>
      <w:r w:rsidRPr="0072239C">
        <w:rPr>
          <w:rFonts w:ascii="Arial" w:hAnsi="Arial" w:cs="Arial"/>
          <w:spacing w:val="-2"/>
        </w:rPr>
        <w:t xml:space="preserve"> </w:t>
      </w:r>
      <w:r w:rsidRPr="0072239C">
        <w:rPr>
          <w:rFonts w:ascii="Arial" w:hAnsi="Arial" w:cs="Arial"/>
        </w:rPr>
        <w:t>l’établissement</w:t>
      </w:r>
      <w:r w:rsidRPr="0072239C">
        <w:rPr>
          <w:rFonts w:ascii="Arial" w:hAnsi="Arial" w:cs="Arial"/>
          <w:spacing w:val="-2"/>
        </w:rPr>
        <w:t xml:space="preserve"> </w:t>
      </w:r>
      <w:r w:rsidRPr="0072239C">
        <w:rPr>
          <w:rFonts w:ascii="Arial" w:hAnsi="Arial" w:cs="Arial"/>
        </w:rPr>
        <w:t>est</w:t>
      </w:r>
      <w:r w:rsidRPr="0072239C">
        <w:rPr>
          <w:rFonts w:ascii="Arial" w:hAnsi="Arial" w:cs="Arial"/>
          <w:spacing w:val="-1"/>
        </w:rPr>
        <w:t xml:space="preserve"> </w:t>
      </w:r>
      <w:r w:rsidRPr="0072239C">
        <w:rPr>
          <w:rFonts w:ascii="Arial" w:hAnsi="Arial" w:cs="Arial"/>
        </w:rPr>
        <w:t>le</w:t>
      </w:r>
      <w:r w:rsidRPr="0072239C">
        <w:rPr>
          <w:rFonts w:ascii="Arial" w:hAnsi="Arial" w:cs="Arial"/>
          <w:spacing w:val="-5"/>
        </w:rPr>
        <w:t xml:space="preserve"> </w:t>
      </w:r>
      <w:r w:rsidRPr="0072239C">
        <w:rPr>
          <w:rFonts w:ascii="Arial" w:hAnsi="Arial" w:cs="Arial"/>
        </w:rPr>
        <w:t>fait</w:t>
      </w:r>
      <w:r w:rsidRPr="0072239C">
        <w:rPr>
          <w:rFonts w:ascii="Arial" w:hAnsi="Arial" w:cs="Arial"/>
          <w:spacing w:val="-2"/>
        </w:rPr>
        <w:t xml:space="preserve"> </w:t>
      </w:r>
      <w:r w:rsidRPr="0072239C">
        <w:rPr>
          <w:rFonts w:ascii="Arial" w:hAnsi="Arial" w:cs="Arial"/>
        </w:rPr>
        <w:t>du</w:t>
      </w:r>
      <w:r w:rsidRPr="0072239C">
        <w:rPr>
          <w:rFonts w:ascii="Arial" w:hAnsi="Arial" w:cs="Arial"/>
          <w:spacing w:val="-5"/>
        </w:rPr>
        <w:t xml:space="preserve"> </w:t>
      </w:r>
      <w:r w:rsidRPr="0072239C">
        <w:rPr>
          <w:rFonts w:ascii="Arial" w:hAnsi="Arial" w:cs="Arial"/>
        </w:rPr>
        <w:t>travail</w:t>
      </w:r>
      <w:r w:rsidRPr="0072239C">
        <w:rPr>
          <w:rFonts w:ascii="Arial" w:hAnsi="Arial" w:cs="Arial"/>
          <w:spacing w:val="-3"/>
        </w:rPr>
        <w:t xml:space="preserve"> </w:t>
      </w:r>
      <w:r w:rsidRPr="0072239C">
        <w:rPr>
          <w:rFonts w:ascii="Arial" w:hAnsi="Arial" w:cs="Arial"/>
        </w:rPr>
        <w:t>et</w:t>
      </w:r>
      <w:r w:rsidRPr="0072239C">
        <w:rPr>
          <w:rFonts w:ascii="Arial" w:hAnsi="Arial" w:cs="Arial"/>
          <w:spacing w:val="-2"/>
        </w:rPr>
        <w:t xml:space="preserve"> </w:t>
      </w:r>
      <w:r w:rsidRPr="0072239C">
        <w:rPr>
          <w:rFonts w:ascii="Arial" w:hAnsi="Arial" w:cs="Arial"/>
        </w:rPr>
        <w:t>de la volonté de l’homme ;</w:t>
      </w:r>
    </w:p>
    <w:p w14:paraId="145F094E" w14:textId="77777777" w:rsidR="00D73309" w:rsidRPr="0072239C" w:rsidRDefault="00D73309">
      <w:pPr>
        <w:rPr>
          <w:rFonts w:ascii="Arial" w:hAnsi="Arial" w:cs="Arial"/>
        </w:rPr>
        <w:sectPr w:rsidR="00D73309" w:rsidRPr="0072239C">
          <w:headerReference w:type="default" r:id="rId24"/>
          <w:footerReference w:type="default" r:id="rId25"/>
          <w:pgSz w:w="11910" w:h="16840"/>
          <w:pgMar w:top="1140" w:right="600" w:bottom="1000" w:left="620" w:header="751" w:footer="810" w:gutter="0"/>
          <w:cols w:space="720"/>
        </w:sectPr>
      </w:pPr>
    </w:p>
    <w:p w14:paraId="145F094F" w14:textId="77777777" w:rsidR="00D73309" w:rsidRPr="0072239C" w:rsidRDefault="00E35679">
      <w:pPr>
        <w:pStyle w:val="Corpsdetexte"/>
        <w:spacing w:before="46"/>
        <w:ind w:left="100"/>
        <w:jc w:val="both"/>
        <w:rPr>
          <w:rFonts w:ascii="Arial" w:hAnsi="Arial" w:cs="Arial"/>
        </w:rPr>
      </w:pPr>
      <w:r w:rsidRPr="0072239C">
        <w:rPr>
          <w:rFonts w:ascii="Arial" w:hAnsi="Arial" w:cs="Arial"/>
        </w:rPr>
        <w:lastRenderedPageBreak/>
        <w:t>Enfin,</w:t>
      </w:r>
      <w:r w:rsidRPr="0072239C">
        <w:rPr>
          <w:rFonts w:ascii="Arial" w:hAnsi="Arial" w:cs="Arial"/>
          <w:spacing w:val="-6"/>
        </w:rPr>
        <w:t xml:space="preserve"> </w:t>
      </w:r>
      <w:r w:rsidRPr="0072239C">
        <w:rPr>
          <w:rFonts w:ascii="Arial" w:hAnsi="Arial" w:cs="Arial"/>
        </w:rPr>
        <w:t>le</w:t>
      </w:r>
      <w:r w:rsidRPr="0072239C">
        <w:rPr>
          <w:rFonts w:ascii="Arial" w:hAnsi="Arial" w:cs="Arial"/>
          <w:spacing w:val="-2"/>
        </w:rPr>
        <w:t xml:space="preserve"> </w:t>
      </w:r>
      <w:r w:rsidRPr="0072239C">
        <w:rPr>
          <w:rFonts w:ascii="Arial" w:hAnsi="Arial" w:cs="Arial"/>
        </w:rPr>
        <w:t>domaine</w:t>
      </w:r>
      <w:r w:rsidRPr="0072239C">
        <w:rPr>
          <w:rFonts w:ascii="Arial" w:hAnsi="Arial" w:cs="Arial"/>
          <w:spacing w:val="-5"/>
        </w:rPr>
        <w:t xml:space="preserve"> </w:t>
      </w:r>
      <w:r w:rsidRPr="0072239C">
        <w:rPr>
          <w:rFonts w:ascii="Arial" w:hAnsi="Arial" w:cs="Arial"/>
        </w:rPr>
        <w:t>public</w:t>
      </w:r>
      <w:r w:rsidRPr="0072239C">
        <w:rPr>
          <w:rFonts w:ascii="Arial" w:hAnsi="Arial" w:cs="Arial"/>
          <w:spacing w:val="-4"/>
        </w:rPr>
        <w:t xml:space="preserve"> </w:t>
      </w:r>
      <w:r w:rsidRPr="0072239C">
        <w:rPr>
          <w:rFonts w:ascii="Arial" w:hAnsi="Arial" w:cs="Arial"/>
        </w:rPr>
        <w:t>légal,</w:t>
      </w:r>
      <w:r w:rsidRPr="0072239C">
        <w:rPr>
          <w:rFonts w:ascii="Arial" w:hAnsi="Arial" w:cs="Arial"/>
          <w:spacing w:val="-3"/>
        </w:rPr>
        <w:t xml:space="preserve"> </w:t>
      </w:r>
      <w:r w:rsidRPr="0072239C">
        <w:rPr>
          <w:rFonts w:ascii="Arial" w:hAnsi="Arial" w:cs="Arial"/>
        </w:rPr>
        <w:t>c’est-à-dire</w:t>
      </w:r>
      <w:r w:rsidRPr="0072239C">
        <w:rPr>
          <w:rFonts w:ascii="Arial" w:hAnsi="Arial" w:cs="Arial"/>
          <w:spacing w:val="-3"/>
        </w:rPr>
        <w:t xml:space="preserve"> </w:t>
      </w:r>
      <w:r w:rsidRPr="0072239C">
        <w:rPr>
          <w:rFonts w:ascii="Arial" w:hAnsi="Arial" w:cs="Arial"/>
        </w:rPr>
        <w:t>celui</w:t>
      </w:r>
      <w:r w:rsidRPr="0072239C">
        <w:rPr>
          <w:rFonts w:ascii="Arial" w:hAnsi="Arial" w:cs="Arial"/>
          <w:spacing w:val="-3"/>
        </w:rPr>
        <w:t xml:space="preserve"> </w:t>
      </w:r>
      <w:r w:rsidRPr="0072239C">
        <w:rPr>
          <w:rFonts w:ascii="Arial" w:hAnsi="Arial" w:cs="Arial"/>
        </w:rPr>
        <w:t>qui,</w:t>
      </w:r>
      <w:r w:rsidRPr="0072239C">
        <w:rPr>
          <w:rFonts w:ascii="Arial" w:hAnsi="Arial" w:cs="Arial"/>
          <w:spacing w:val="-4"/>
        </w:rPr>
        <w:t xml:space="preserve"> </w:t>
      </w:r>
      <w:r w:rsidRPr="0072239C">
        <w:rPr>
          <w:rFonts w:ascii="Arial" w:hAnsi="Arial" w:cs="Arial"/>
        </w:rPr>
        <w:t>par</w:t>
      </w:r>
      <w:r w:rsidRPr="0072239C">
        <w:rPr>
          <w:rFonts w:ascii="Arial" w:hAnsi="Arial" w:cs="Arial"/>
          <w:spacing w:val="-3"/>
        </w:rPr>
        <w:t xml:space="preserve"> </w:t>
      </w:r>
      <w:r w:rsidRPr="0072239C">
        <w:rPr>
          <w:rFonts w:ascii="Arial" w:hAnsi="Arial" w:cs="Arial"/>
        </w:rPr>
        <w:t>sa</w:t>
      </w:r>
      <w:r w:rsidRPr="0072239C">
        <w:rPr>
          <w:rFonts w:ascii="Arial" w:hAnsi="Arial" w:cs="Arial"/>
          <w:spacing w:val="-3"/>
        </w:rPr>
        <w:t xml:space="preserve"> </w:t>
      </w:r>
      <w:r w:rsidRPr="0072239C">
        <w:rPr>
          <w:rFonts w:ascii="Arial" w:hAnsi="Arial" w:cs="Arial"/>
        </w:rPr>
        <w:t>nature</w:t>
      </w:r>
      <w:r w:rsidRPr="0072239C">
        <w:rPr>
          <w:rFonts w:ascii="Arial" w:hAnsi="Arial" w:cs="Arial"/>
          <w:spacing w:val="-5"/>
        </w:rPr>
        <w:t xml:space="preserve"> </w:t>
      </w:r>
      <w:r w:rsidRPr="0072239C">
        <w:rPr>
          <w:rFonts w:ascii="Arial" w:hAnsi="Arial" w:cs="Arial"/>
        </w:rPr>
        <w:t>et</w:t>
      </w:r>
      <w:r w:rsidRPr="0072239C">
        <w:rPr>
          <w:rFonts w:ascii="Arial" w:hAnsi="Arial" w:cs="Arial"/>
          <w:spacing w:val="-6"/>
        </w:rPr>
        <w:t xml:space="preserve"> </w:t>
      </w:r>
      <w:r w:rsidRPr="0072239C">
        <w:rPr>
          <w:rFonts w:ascii="Arial" w:hAnsi="Arial" w:cs="Arial"/>
        </w:rPr>
        <w:t>sa</w:t>
      </w:r>
      <w:r w:rsidRPr="0072239C">
        <w:rPr>
          <w:rFonts w:ascii="Arial" w:hAnsi="Arial" w:cs="Arial"/>
          <w:spacing w:val="-3"/>
        </w:rPr>
        <w:t xml:space="preserve"> </w:t>
      </w:r>
      <w:r w:rsidRPr="0072239C">
        <w:rPr>
          <w:rFonts w:ascii="Arial" w:hAnsi="Arial" w:cs="Arial"/>
        </w:rPr>
        <w:t>destination,</w:t>
      </w:r>
      <w:r w:rsidRPr="0072239C">
        <w:rPr>
          <w:rFonts w:ascii="Arial" w:hAnsi="Arial" w:cs="Arial"/>
          <w:spacing w:val="-3"/>
        </w:rPr>
        <w:t xml:space="preserve"> </w:t>
      </w:r>
      <w:r w:rsidRPr="0072239C">
        <w:rPr>
          <w:rFonts w:ascii="Arial" w:hAnsi="Arial" w:cs="Arial"/>
        </w:rPr>
        <w:t>serait</w:t>
      </w:r>
      <w:r w:rsidRPr="0072239C">
        <w:rPr>
          <w:rFonts w:ascii="Arial" w:hAnsi="Arial" w:cs="Arial"/>
          <w:spacing w:val="-3"/>
        </w:rPr>
        <w:t xml:space="preserve"> </w:t>
      </w:r>
      <w:r w:rsidRPr="0072239C">
        <w:rPr>
          <w:rFonts w:ascii="Arial" w:hAnsi="Arial" w:cs="Arial"/>
          <w:spacing w:val="-2"/>
        </w:rPr>
        <w:t>susceptible</w:t>
      </w:r>
    </w:p>
    <w:p w14:paraId="145F0950" w14:textId="77777777" w:rsidR="00D73309" w:rsidRPr="0072239C" w:rsidRDefault="00E35679">
      <w:pPr>
        <w:pStyle w:val="Corpsdetexte"/>
        <w:ind w:left="100"/>
        <w:jc w:val="both"/>
        <w:rPr>
          <w:rFonts w:ascii="Arial" w:hAnsi="Arial" w:cs="Arial"/>
        </w:rPr>
      </w:pPr>
      <w:proofErr w:type="gramStart"/>
      <w:r w:rsidRPr="0072239C">
        <w:rPr>
          <w:rFonts w:ascii="Arial" w:hAnsi="Arial" w:cs="Arial"/>
        </w:rPr>
        <w:t>d’appropriation</w:t>
      </w:r>
      <w:proofErr w:type="gramEnd"/>
      <w:r w:rsidRPr="0072239C">
        <w:rPr>
          <w:rFonts w:ascii="Arial" w:hAnsi="Arial" w:cs="Arial"/>
          <w:spacing w:val="-7"/>
        </w:rPr>
        <w:t xml:space="preserve"> </w:t>
      </w:r>
      <w:r w:rsidRPr="0072239C">
        <w:rPr>
          <w:rFonts w:ascii="Arial" w:hAnsi="Arial" w:cs="Arial"/>
        </w:rPr>
        <w:t>privée,</w:t>
      </w:r>
      <w:r w:rsidRPr="0072239C">
        <w:rPr>
          <w:rFonts w:ascii="Arial" w:hAnsi="Arial" w:cs="Arial"/>
          <w:spacing w:val="-5"/>
        </w:rPr>
        <w:t xml:space="preserve"> </w:t>
      </w:r>
      <w:r w:rsidRPr="0072239C">
        <w:rPr>
          <w:rFonts w:ascii="Arial" w:hAnsi="Arial" w:cs="Arial"/>
        </w:rPr>
        <w:t>mais</w:t>
      </w:r>
      <w:r w:rsidRPr="0072239C">
        <w:rPr>
          <w:rFonts w:ascii="Arial" w:hAnsi="Arial" w:cs="Arial"/>
          <w:spacing w:val="-3"/>
        </w:rPr>
        <w:t xml:space="preserve"> </w:t>
      </w:r>
      <w:r w:rsidRPr="0072239C">
        <w:rPr>
          <w:rFonts w:ascii="Arial" w:hAnsi="Arial" w:cs="Arial"/>
        </w:rPr>
        <w:t>que</w:t>
      </w:r>
      <w:r w:rsidRPr="0072239C">
        <w:rPr>
          <w:rFonts w:ascii="Arial" w:hAnsi="Arial" w:cs="Arial"/>
          <w:spacing w:val="-3"/>
        </w:rPr>
        <w:t xml:space="preserve"> </w:t>
      </w:r>
      <w:r w:rsidRPr="0072239C">
        <w:rPr>
          <w:rFonts w:ascii="Arial" w:hAnsi="Arial" w:cs="Arial"/>
        </w:rPr>
        <w:t>la</w:t>
      </w:r>
      <w:r w:rsidRPr="0072239C">
        <w:rPr>
          <w:rFonts w:ascii="Arial" w:hAnsi="Arial" w:cs="Arial"/>
          <w:spacing w:val="-3"/>
        </w:rPr>
        <w:t xml:space="preserve"> </w:t>
      </w:r>
      <w:r w:rsidRPr="0072239C">
        <w:rPr>
          <w:rFonts w:ascii="Arial" w:hAnsi="Arial" w:cs="Arial"/>
        </w:rPr>
        <w:t>loi</w:t>
      </w:r>
      <w:r w:rsidRPr="0072239C">
        <w:rPr>
          <w:rFonts w:ascii="Arial" w:hAnsi="Arial" w:cs="Arial"/>
          <w:spacing w:val="-3"/>
        </w:rPr>
        <w:t xml:space="preserve"> </w:t>
      </w:r>
      <w:r w:rsidRPr="0072239C">
        <w:rPr>
          <w:rFonts w:ascii="Arial" w:hAnsi="Arial" w:cs="Arial"/>
        </w:rPr>
        <w:t>a</w:t>
      </w:r>
      <w:r w:rsidRPr="0072239C">
        <w:rPr>
          <w:rFonts w:ascii="Arial" w:hAnsi="Arial" w:cs="Arial"/>
          <w:spacing w:val="-5"/>
        </w:rPr>
        <w:t xml:space="preserve"> </w:t>
      </w:r>
      <w:r w:rsidRPr="0072239C">
        <w:rPr>
          <w:rFonts w:ascii="Arial" w:hAnsi="Arial" w:cs="Arial"/>
        </w:rPr>
        <w:t>expressément</w:t>
      </w:r>
      <w:r w:rsidRPr="0072239C">
        <w:rPr>
          <w:rFonts w:ascii="Arial" w:hAnsi="Arial" w:cs="Arial"/>
          <w:spacing w:val="-5"/>
        </w:rPr>
        <w:t xml:space="preserve"> </w:t>
      </w:r>
      <w:r w:rsidRPr="0072239C">
        <w:rPr>
          <w:rFonts w:ascii="Arial" w:hAnsi="Arial" w:cs="Arial"/>
        </w:rPr>
        <w:t>classé</w:t>
      </w:r>
      <w:r w:rsidRPr="0072239C">
        <w:rPr>
          <w:rFonts w:ascii="Arial" w:hAnsi="Arial" w:cs="Arial"/>
          <w:spacing w:val="-6"/>
        </w:rPr>
        <w:t xml:space="preserve"> </w:t>
      </w:r>
      <w:r w:rsidRPr="0072239C">
        <w:rPr>
          <w:rFonts w:ascii="Arial" w:hAnsi="Arial" w:cs="Arial"/>
        </w:rPr>
        <w:t>dans</w:t>
      </w:r>
      <w:r w:rsidRPr="0072239C">
        <w:rPr>
          <w:rFonts w:ascii="Arial" w:hAnsi="Arial" w:cs="Arial"/>
          <w:spacing w:val="-4"/>
        </w:rPr>
        <w:t xml:space="preserve"> </w:t>
      </w:r>
      <w:r w:rsidRPr="0072239C">
        <w:rPr>
          <w:rFonts w:ascii="Arial" w:hAnsi="Arial" w:cs="Arial"/>
        </w:rPr>
        <w:t>le</w:t>
      </w:r>
      <w:r w:rsidRPr="0072239C">
        <w:rPr>
          <w:rFonts w:ascii="Arial" w:hAnsi="Arial" w:cs="Arial"/>
          <w:spacing w:val="-2"/>
        </w:rPr>
        <w:t xml:space="preserve"> </w:t>
      </w:r>
      <w:r w:rsidRPr="0072239C">
        <w:rPr>
          <w:rFonts w:ascii="Arial" w:hAnsi="Arial" w:cs="Arial"/>
        </w:rPr>
        <w:t>domaine</w:t>
      </w:r>
      <w:r w:rsidRPr="0072239C">
        <w:rPr>
          <w:rFonts w:ascii="Arial" w:hAnsi="Arial" w:cs="Arial"/>
          <w:spacing w:val="-2"/>
        </w:rPr>
        <w:t xml:space="preserve"> public.</w:t>
      </w:r>
    </w:p>
    <w:p w14:paraId="145F0951" w14:textId="77777777" w:rsidR="00D73309" w:rsidRPr="0072239C" w:rsidRDefault="00E35679">
      <w:pPr>
        <w:pStyle w:val="Corpsdetexte"/>
        <w:spacing w:before="61"/>
        <w:ind w:left="100" w:right="113"/>
        <w:jc w:val="both"/>
        <w:rPr>
          <w:rFonts w:ascii="Arial" w:hAnsi="Arial" w:cs="Arial"/>
        </w:rPr>
      </w:pPr>
      <w:r w:rsidRPr="0072239C">
        <w:rPr>
          <w:rFonts w:ascii="Arial" w:hAnsi="Arial" w:cs="Arial"/>
        </w:rPr>
        <w:t>D’après</w:t>
      </w:r>
      <w:r w:rsidRPr="0072239C">
        <w:rPr>
          <w:rFonts w:ascii="Arial" w:hAnsi="Arial" w:cs="Arial"/>
          <w:spacing w:val="-2"/>
        </w:rPr>
        <w:t xml:space="preserve"> </w:t>
      </w:r>
      <w:r w:rsidRPr="0072239C">
        <w:rPr>
          <w:rFonts w:ascii="Arial" w:hAnsi="Arial" w:cs="Arial"/>
        </w:rPr>
        <w:t>l’Art.10</w:t>
      </w:r>
      <w:r w:rsidRPr="0072239C">
        <w:rPr>
          <w:rFonts w:ascii="Arial" w:hAnsi="Arial" w:cs="Arial"/>
          <w:spacing w:val="-2"/>
        </w:rPr>
        <w:t xml:space="preserve"> </w:t>
      </w:r>
      <w:r w:rsidRPr="0072239C">
        <w:rPr>
          <w:rFonts w:ascii="Arial" w:hAnsi="Arial" w:cs="Arial"/>
        </w:rPr>
        <w:t>dudit</w:t>
      </w:r>
      <w:r w:rsidRPr="0072239C">
        <w:rPr>
          <w:rFonts w:ascii="Arial" w:hAnsi="Arial" w:cs="Arial"/>
          <w:spacing w:val="-2"/>
        </w:rPr>
        <w:t xml:space="preserve"> </w:t>
      </w:r>
      <w:r w:rsidRPr="0072239C">
        <w:rPr>
          <w:rFonts w:ascii="Arial" w:hAnsi="Arial" w:cs="Arial"/>
        </w:rPr>
        <w:t>décret,</w:t>
      </w:r>
      <w:r w:rsidRPr="0072239C">
        <w:rPr>
          <w:rFonts w:ascii="Arial" w:hAnsi="Arial" w:cs="Arial"/>
          <w:spacing w:val="-2"/>
        </w:rPr>
        <w:t xml:space="preserve"> </w:t>
      </w:r>
      <w:r w:rsidRPr="0072239C">
        <w:rPr>
          <w:rFonts w:ascii="Arial" w:hAnsi="Arial" w:cs="Arial"/>
        </w:rPr>
        <w:t>le</w:t>
      </w:r>
      <w:r w:rsidRPr="0072239C">
        <w:rPr>
          <w:rFonts w:ascii="Arial" w:hAnsi="Arial" w:cs="Arial"/>
          <w:spacing w:val="-1"/>
        </w:rPr>
        <w:t xml:space="preserve"> </w:t>
      </w:r>
      <w:r w:rsidRPr="0072239C">
        <w:rPr>
          <w:rFonts w:ascii="Arial" w:hAnsi="Arial" w:cs="Arial"/>
        </w:rPr>
        <w:t>domaine</w:t>
      </w:r>
      <w:r w:rsidRPr="0072239C">
        <w:rPr>
          <w:rFonts w:ascii="Arial" w:hAnsi="Arial" w:cs="Arial"/>
          <w:spacing w:val="-1"/>
        </w:rPr>
        <w:t xml:space="preserve"> </w:t>
      </w:r>
      <w:r w:rsidRPr="0072239C">
        <w:rPr>
          <w:rFonts w:ascii="Arial" w:hAnsi="Arial" w:cs="Arial"/>
        </w:rPr>
        <w:t>public</w:t>
      </w:r>
      <w:r w:rsidRPr="0072239C">
        <w:rPr>
          <w:rFonts w:ascii="Arial" w:hAnsi="Arial" w:cs="Arial"/>
          <w:spacing w:val="-2"/>
        </w:rPr>
        <w:t xml:space="preserve"> </w:t>
      </w:r>
      <w:r w:rsidRPr="0072239C">
        <w:rPr>
          <w:rFonts w:ascii="Arial" w:hAnsi="Arial" w:cs="Arial"/>
        </w:rPr>
        <w:t>n’est</w:t>
      </w:r>
      <w:r w:rsidRPr="0072239C">
        <w:rPr>
          <w:rFonts w:ascii="Arial" w:hAnsi="Arial" w:cs="Arial"/>
          <w:spacing w:val="-4"/>
        </w:rPr>
        <w:t xml:space="preserve"> </w:t>
      </w:r>
      <w:r w:rsidRPr="0072239C">
        <w:rPr>
          <w:rFonts w:ascii="Arial" w:hAnsi="Arial" w:cs="Arial"/>
        </w:rPr>
        <w:t>pas</w:t>
      </w:r>
      <w:r w:rsidRPr="0072239C">
        <w:rPr>
          <w:rFonts w:ascii="Arial" w:hAnsi="Arial" w:cs="Arial"/>
          <w:spacing w:val="-2"/>
        </w:rPr>
        <w:t xml:space="preserve"> </w:t>
      </w:r>
      <w:r w:rsidRPr="0072239C">
        <w:rPr>
          <w:rFonts w:ascii="Arial" w:hAnsi="Arial" w:cs="Arial"/>
        </w:rPr>
        <w:t>susceptible</w:t>
      </w:r>
      <w:r w:rsidRPr="0072239C">
        <w:rPr>
          <w:rFonts w:ascii="Arial" w:hAnsi="Arial" w:cs="Arial"/>
          <w:spacing w:val="-2"/>
        </w:rPr>
        <w:t xml:space="preserve"> </w:t>
      </w:r>
      <w:r w:rsidRPr="0072239C">
        <w:rPr>
          <w:rFonts w:ascii="Arial" w:hAnsi="Arial" w:cs="Arial"/>
        </w:rPr>
        <w:t>d’expropriation</w:t>
      </w:r>
      <w:r w:rsidRPr="0072239C">
        <w:rPr>
          <w:rFonts w:ascii="Arial" w:hAnsi="Arial" w:cs="Arial"/>
          <w:spacing w:val="-3"/>
        </w:rPr>
        <w:t xml:space="preserve"> </w:t>
      </w:r>
      <w:r w:rsidRPr="0072239C">
        <w:rPr>
          <w:rFonts w:ascii="Arial" w:hAnsi="Arial" w:cs="Arial"/>
        </w:rPr>
        <w:t>pour</w:t>
      </w:r>
      <w:r w:rsidRPr="0072239C">
        <w:rPr>
          <w:rFonts w:ascii="Arial" w:hAnsi="Arial" w:cs="Arial"/>
          <w:spacing w:val="-2"/>
        </w:rPr>
        <w:t xml:space="preserve"> </w:t>
      </w:r>
      <w:r w:rsidRPr="0072239C">
        <w:rPr>
          <w:rFonts w:ascii="Arial" w:hAnsi="Arial" w:cs="Arial"/>
        </w:rPr>
        <w:t>cause</w:t>
      </w:r>
      <w:r w:rsidRPr="0072239C">
        <w:rPr>
          <w:rFonts w:ascii="Arial" w:hAnsi="Arial" w:cs="Arial"/>
          <w:spacing w:val="-1"/>
        </w:rPr>
        <w:t xml:space="preserve"> </w:t>
      </w:r>
      <w:r w:rsidRPr="0072239C">
        <w:rPr>
          <w:rFonts w:ascii="Arial" w:hAnsi="Arial" w:cs="Arial"/>
        </w:rPr>
        <w:t>d’utilité</w:t>
      </w:r>
      <w:r w:rsidRPr="0072239C">
        <w:rPr>
          <w:rFonts w:ascii="Arial" w:hAnsi="Arial" w:cs="Arial"/>
          <w:spacing w:val="-2"/>
        </w:rPr>
        <w:t xml:space="preserve"> </w:t>
      </w:r>
      <w:r w:rsidRPr="0072239C">
        <w:rPr>
          <w:rFonts w:ascii="Arial" w:hAnsi="Arial" w:cs="Arial"/>
        </w:rPr>
        <w:t>publique,</w:t>
      </w:r>
      <w:r w:rsidRPr="0072239C">
        <w:rPr>
          <w:rFonts w:ascii="Arial" w:hAnsi="Arial" w:cs="Arial"/>
          <w:spacing w:val="-1"/>
        </w:rPr>
        <w:t xml:space="preserve"> </w:t>
      </w:r>
      <w:r w:rsidRPr="0072239C">
        <w:rPr>
          <w:rFonts w:ascii="Arial" w:hAnsi="Arial" w:cs="Arial"/>
        </w:rPr>
        <w:t>le changement</w:t>
      </w:r>
      <w:r w:rsidRPr="0072239C">
        <w:rPr>
          <w:rFonts w:ascii="Arial" w:hAnsi="Arial" w:cs="Arial"/>
          <w:spacing w:val="-8"/>
        </w:rPr>
        <w:t xml:space="preserve"> </w:t>
      </w:r>
      <w:r w:rsidRPr="0072239C">
        <w:rPr>
          <w:rFonts w:ascii="Arial" w:hAnsi="Arial" w:cs="Arial"/>
        </w:rPr>
        <w:t>de</w:t>
      </w:r>
      <w:r w:rsidRPr="0072239C">
        <w:rPr>
          <w:rFonts w:ascii="Arial" w:hAnsi="Arial" w:cs="Arial"/>
          <w:spacing w:val="-11"/>
        </w:rPr>
        <w:t xml:space="preserve"> </w:t>
      </w:r>
      <w:r w:rsidRPr="0072239C">
        <w:rPr>
          <w:rFonts w:ascii="Arial" w:hAnsi="Arial" w:cs="Arial"/>
        </w:rPr>
        <w:t>destination</w:t>
      </w:r>
      <w:r w:rsidRPr="0072239C">
        <w:rPr>
          <w:rFonts w:ascii="Arial" w:hAnsi="Arial" w:cs="Arial"/>
          <w:spacing w:val="-12"/>
        </w:rPr>
        <w:t xml:space="preserve"> </w:t>
      </w:r>
      <w:r w:rsidRPr="0072239C">
        <w:rPr>
          <w:rFonts w:ascii="Arial" w:hAnsi="Arial" w:cs="Arial"/>
        </w:rPr>
        <w:t>des</w:t>
      </w:r>
      <w:r w:rsidRPr="0072239C">
        <w:rPr>
          <w:rFonts w:ascii="Arial" w:hAnsi="Arial" w:cs="Arial"/>
          <w:spacing w:val="-8"/>
        </w:rPr>
        <w:t xml:space="preserve"> </w:t>
      </w:r>
      <w:r w:rsidRPr="0072239C">
        <w:rPr>
          <w:rFonts w:ascii="Arial" w:hAnsi="Arial" w:cs="Arial"/>
        </w:rPr>
        <w:t>biens</w:t>
      </w:r>
      <w:r w:rsidRPr="0072239C">
        <w:rPr>
          <w:rFonts w:ascii="Arial" w:hAnsi="Arial" w:cs="Arial"/>
          <w:spacing w:val="-11"/>
        </w:rPr>
        <w:t xml:space="preserve"> </w:t>
      </w:r>
      <w:r w:rsidRPr="0072239C">
        <w:rPr>
          <w:rFonts w:ascii="Arial" w:hAnsi="Arial" w:cs="Arial"/>
        </w:rPr>
        <w:t>qui</w:t>
      </w:r>
      <w:r w:rsidRPr="0072239C">
        <w:rPr>
          <w:rFonts w:ascii="Arial" w:hAnsi="Arial" w:cs="Arial"/>
          <w:spacing w:val="-9"/>
        </w:rPr>
        <w:t xml:space="preserve"> </w:t>
      </w:r>
      <w:r w:rsidRPr="0072239C">
        <w:rPr>
          <w:rFonts w:ascii="Arial" w:hAnsi="Arial" w:cs="Arial"/>
        </w:rPr>
        <w:t>en</w:t>
      </w:r>
      <w:r w:rsidRPr="0072239C">
        <w:rPr>
          <w:rFonts w:ascii="Arial" w:hAnsi="Arial" w:cs="Arial"/>
          <w:spacing w:val="-9"/>
        </w:rPr>
        <w:t xml:space="preserve"> </w:t>
      </w:r>
      <w:r w:rsidRPr="0072239C">
        <w:rPr>
          <w:rFonts w:ascii="Arial" w:hAnsi="Arial" w:cs="Arial"/>
        </w:rPr>
        <w:t>dépendent</w:t>
      </w:r>
      <w:r w:rsidRPr="0072239C">
        <w:rPr>
          <w:rFonts w:ascii="Arial" w:hAnsi="Arial" w:cs="Arial"/>
          <w:spacing w:val="-8"/>
        </w:rPr>
        <w:t xml:space="preserve"> </w:t>
      </w:r>
      <w:r w:rsidRPr="0072239C">
        <w:rPr>
          <w:rFonts w:ascii="Arial" w:hAnsi="Arial" w:cs="Arial"/>
        </w:rPr>
        <w:t>s’opérant</w:t>
      </w:r>
      <w:r w:rsidRPr="0072239C">
        <w:rPr>
          <w:rFonts w:ascii="Arial" w:hAnsi="Arial" w:cs="Arial"/>
          <w:spacing w:val="-8"/>
        </w:rPr>
        <w:t xml:space="preserve"> </w:t>
      </w:r>
      <w:r w:rsidRPr="0072239C">
        <w:rPr>
          <w:rFonts w:ascii="Arial" w:hAnsi="Arial" w:cs="Arial"/>
        </w:rPr>
        <w:t>dans</w:t>
      </w:r>
      <w:r w:rsidRPr="0072239C">
        <w:rPr>
          <w:rFonts w:ascii="Arial" w:hAnsi="Arial" w:cs="Arial"/>
          <w:spacing w:val="-11"/>
        </w:rPr>
        <w:t xml:space="preserve"> </w:t>
      </w:r>
      <w:r w:rsidRPr="0072239C">
        <w:rPr>
          <w:rFonts w:ascii="Arial" w:hAnsi="Arial" w:cs="Arial"/>
        </w:rPr>
        <w:t>les</w:t>
      </w:r>
      <w:r w:rsidRPr="0072239C">
        <w:rPr>
          <w:rFonts w:ascii="Arial" w:hAnsi="Arial" w:cs="Arial"/>
          <w:spacing w:val="-11"/>
        </w:rPr>
        <w:t xml:space="preserve"> </w:t>
      </w:r>
      <w:r w:rsidRPr="0072239C">
        <w:rPr>
          <w:rFonts w:ascii="Arial" w:hAnsi="Arial" w:cs="Arial"/>
        </w:rPr>
        <w:t>conditions</w:t>
      </w:r>
      <w:r w:rsidRPr="0072239C">
        <w:rPr>
          <w:rFonts w:ascii="Arial" w:hAnsi="Arial" w:cs="Arial"/>
          <w:spacing w:val="-9"/>
        </w:rPr>
        <w:t xml:space="preserve"> </w:t>
      </w:r>
      <w:r w:rsidRPr="0072239C">
        <w:rPr>
          <w:rFonts w:ascii="Arial" w:hAnsi="Arial" w:cs="Arial"/>
        </w:rPr>
        <w:t>fixées</w:t>
      </w:r>
      <w:r w:rsidRPr="0072239C">
        <w:rPr>
          <w:rFonts w:ascii="Arial" w:hAnsi="Arial" w:cs="Arial"/>
          <w:spacing w:val="-11"/>
        </w:rPr>
        <w:t xml:space="preserve"> </w:t>
      </w:r>
      <w:r w:rsidRPr="0072239C">
        <w:rPr>
          <w:rFonts w:ascii="Arial" w:hAnsi="Arial" w:cs="Arial"/>
        </w:rPr>
        <w:t>par</w:t>
      </w:r>
      <w:r w:rsidRPr="0072239C">
        <w:rPr>
          <w:rFonts w:ascii="Arial" w:hAnsi="Arial" w:cs="Arial"/>
          <w:spacing w:val="-9"/>
        </w:rPr>
        <w:t xml:space="preserve"> </w:t>
      </w:r>
      <w:r w:rsidRPr="0072239C">
        <w:rPr>
          <w:rFonts w:ascii="Arial" w:hAnsi="Arial" w:cs="Arial"/>
        </w:rPr>
        <w:t>l’article</w:t>
      </w:r>
      <w:r w:rsidRPr="0072239C">
        <w:rPr>
          <w:rFonts w:ascii="Arial" w:hAnsi="Arial" w:cs="Arial"/>
          <w:spacing w:val="-11"/>
        </w:rPr>
        <w:t xml:space="preserve"> </w:t>
      </w:r>
      <w:r w:rsidRPr="0072239C">
        <w:rPr>
          <w:rFonts w:ascii="Arial" w:hAnsi="Arial" w:cs="Arial"/>
        </w:rPr>
        <w:t>37</w:t>
      </w:r>
      <w:r w:rsidRPr="0072239C">
        <w:rPr>
          <w:rFonts w:ascii="Arial" w:hAnsi="Arial" w:cs="Arial"/>
          <w:spacing w:val="-10"/>
        </w:rPr>
        <w:t xml:space="preserve"> </w:t>
      </w:r>
      <w:r w:rsidRPr="0072239C">
        <w:rPr>
          <w:rFonts w:ascii="Arial" w:hAnsi="Arial" w:cs="Arial"/>
        </w:rPr>
        <w:t>qui</w:t>
      </w:r>
      <w:r w:rsidRPr="0072239C">
        <w:rPr>
          <w:rFonts w:ascii="Arial" w:hAnsi="Arial" w:cs="Arial"/>
          <w:spacing w:val="-9"/>
        </w:rPr>
        <w:t xml:space="preserve"> </w:t>
      </w:r>
      <w:r w:rsidRPr="0072239C">
        <w:rPr>
          <w:rFonts w:ascii="Arial" w:hAnsi="Arial" w:cs="Arial"/>
        </w:rPr>
        <w:t>dispose que les biens du domaine public peuvent, pour cause d’intérêt général, être transférés de la personne morale. Ce transfert a</w:t>
      </w:r>
      <w:r w:rsidRPr="0072239C">
        <w:rPr>
          <w:rFonts w:ascii="Arial" w:hAnsi="Arial" w:cs="Arial"/>
          <w:spacing w:val="-4"/>
        </w:rPr>
        <w:t xml:space="preserve"> </w:t>
      </w:r>
      <w:r w:rsidRPr="0072239C">
        <w:rPr>
          <w:rFonts w:ascii="Arial" w:hAnsi="Arial" w:cs="Arial"/>
        </w:rPr>
        <w:t>lieu</w:t>
      </w:r>
      <w:r w:rsidRPr="0072239C">
        <w:rPr>
          <w:rFonts w:ascii="Arial" w:hAnsi="Arial" w:cs="Arial"/>
          <w:spacing w:val="-1"/>
        </w:rPr>
        <w:t xml:space="preserve"> </w:t>
      </w:r>
      <w:r w:rsidRPr="0072239C">
        <w:rPr>
          <w:rFonts w:ascii="Arial" w:hAnsi="Arial" w:cs="Arial"/>
        </w:rPr>
        <w:t>en</w:t>
      </w:r>
      <w:r w:rsidRPr="0072239C">
        <w:rPr>
          <w:rFonts w:ascii="Arial" w:hAnsi="Arial" w:cs="Arial"/>
          <w:spacing w:val="-3"/>
        </w:rPr>
        <w:t xml:space="preserve"> </w:t>
      </w:r>
      <w:r w:rsidRPr="0072239C">
        <w:rPr>
          <w:rFonts w:ascii="Arial" w:hAnsi="Arial" w:cs="Arial"/>
        </w:rPr>
        <w:t>vertu</w:t>
      </w:r>
      <w:r w:rsidRPr="0072239C">
        <w:rPr>
          <w:rFonts w:ascii="Arial" w:hAnsi="Arial" w:cs="Arial"/>
          <w:spacing w:val="-1"/>
        </w:rPr>
        <w:t xml:space="preserve"> </w:t>
      </w:r>
      <w:r w:rsidRPr="0072239C">
        <w:rPr>
          <w:rFonts w:ascii="Arial" w:hAnsi="Arial" w:cs="Arial"/>
        </w:rPr>
        <w:t>d’arrêtés</w:t>
      </w:r>
      <w:r w:rsidRPr="0072239C">
        <w:rPr>
          <w:rFonts w:ascii="Arial" w:hAnsi="Arial" w:cs="Arial"/>
          <w:spacing w:val="-1"/>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Ministre</w:t>
      </w:r>
      <w:r w:rsidRPr="0072239C">
        <w:rPr>
          <w:rFonts w:ascii="Arial" w:hAnsi="Arial" w:cs="Arial"/>
          <w:spacing w:val="-3"/>
        </w:rPr>
        <w:t xml:space="preserve"> </w:t>
      </w:r>
      <w:r w:rsidRPr="0072239C">
        <w:rPr>
          <w:rFonts w:ascii="Arial" w:hAnsi="Arial" w:cs="Arial"/>
        </w:rPr>
        <w:t>des</w:t>
      </w:r>
      <w:r w:rsidRPr="0072239C">
        <w:rPr>
          <w:rFonts w:ascii="Arial" w:hAnsi="Arial" w:cs="Arial"/>
          <w:spacing w:val="-1"/>
        </w:rPr>
        <w:t xml:space="preserve"> </w:t>
      </w:r>
      <w:r w:rsidRPr="0072239C">
        <w:rPr>
          <w:rFonts w:ascii="Arial" w:hAnsi="Arial" w:cs="Arial"/>
        </w:rPr>
        <w:t>finances,</w:t>
      </w:r>
      <w:r w:rsidRPr="0072239C">
        <w:rPr>
          <w:rFonts w:ascii="Arial" w:hAnsi="Arial" w:cs="Arial"/>
          <w:spacing w:val="-1"/>
        </w:rPr>
        <w:t xml:space="preserve"> </w:t>
      </w:r>
      <w:r w:rsidRPr="0072239C">
        <w:rPr>
          <w:rFonts w:ascii="Arial" w:hAnsi="Arial" w:cs="Arial"/>
        </w:rPr>
        <w:t>pris</w:t>
      </w:r>
      <w:r w:rsidRPr="0072239C">
        <w:rPr>
          <w:rFonts w:ascii="Arial" w:hAnsi="Arial" w:cs="Arial"/>
          <w:spacing w:val="-1"/>
        </w:rPr>
        <w:t xml:space="preserve"> </w:t>
      </w:r>
      <w:r w:rsidRPr="0072239C">
        <w:rPr>
          <w:rFonts w:ascii="Arial" w:hAnsi="Arial" w:cs="Arial"/>
        </w:rPr>
        <w:t>pour</w:t>
      </w:r>
      <w:r w:rsidRPr="0072239C">
        <w:rPr>
          <w:rFonts w:ascii="Arial" w:hAnsi="Arial" w:cs="Arial"/>
          <w:spacing w:val="-4"/>
        </w:rPr>
        <w:t xml:space="preserve"> </w:t>
      </w:r>
      <w:r w:rsidRPr="0072239C">
        <w:rPr>
          <w:rFonts w:ascii="Arial" w:hAnsi="Arial" w:cs="Arial"/>
        </w:rPr>
        <w:t>le</w:t>
      </w:r>
      <w:r w:rsidRPr="0072239C">
        <w:rPr>
          <w:rFonts w:ascii="Arial" w:hAnsi="Arial" w:cs="Arial"/>
          <w:spacing w:val="-2"/>
        </w:rPr>
        <w:t xml:space="preserve"> </w:t>
      </w:r>
      <w:r w:rsidRPr="0072239C">
        <w:rPr>
          <w:rFonts w:ascii="Arial" w:hAnsi="Arial" w:cs="Arial"/>
        </w:rPr>
        <w:t>Président</w:t>
      </w:r>
      <w:r w:rsidRPr="0072239C">
        <w:rPr>
          <w:rFonts w:ascii="Arial" w:hAnsi="Arial" w:cs="Arial"/>
          <w:spacing w:val="-3"/>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la</w:t>
      </w:r>
      <w:r w:rsidRPr="0072239C">
        <w:rPr>
          <w:rFonts w:ascii="Arial" w:hAnsi="Arial" w:cs="Arial"/>
          <w:spacing w:val="-1"/>
        </w:rPr>
        <w:t xml:space="preserve"> </w:t>
      </w:r>
      <w:r w:rsidRPr="0072239C">
        <w:rPr>
          <w:rFonts w:ascii="Arial" w:hAnsi="Arial" w:cs="Arial"/>
        </w:rPr>
        <w:t>République et</w:t>
      </w:r>
      <w:r w:rsidRPr="0072239C">
        <w:rPr>
          <w:rFonts w:ascii="Arial" w:hAnsi="Arial" w:cs="Arial"/>
          <w:spacing w:val="-1"/>
        </w:rPr>
        <w:t xml:space="preserve"> </w:t>
      </w:r>
      <w:r w:rsidRPr="0072239C">
        <w:rPr>
          <w:rFonts w:ascii="Arial" w:hAnsi="Arial" w:cs="Arial"/>
        </w:rPr>
        <w:t>par</w:t>
      </w:r>
      <w:r w:rsidRPr="0072239C">
        <w:rPr>
          <w:rFonts w:ascii="Arial" w:hAnsi="Arial" w:cs="Arial"/>
          <w:spacing w:val="-1"/>
        </w:rPr>
        <w:t xml:space="preserve"> </w:t>
      </w:r>
      <w:r w:rsidRPr="0072239C">
        <w:rPr>
          <w:rFonts w:ascii="Arial" w:hAnsi="Arial" w:cs="Arial"/>
        </w:rPr>
        <w:t>délégation</w:t>
      </w:r>
      <w:r w:rsidRPr="0072239C">
        <w:rPr>
          <w:rFonts w:ascii="Arial" w:hAnsi="Arial" w:cs="Arial"/>
          <w:spacing w:val="-4"/>
        </w:rPr>
        <w:t xml:space="preserve"> </w:t>
      </w:r>
      <w:r w:rsidRPr="0072239C">
        <w:rPr>
          <w:rFonts w:ascii="Arial" w:hAnsi="Arial" w:cs="Arial"/>
        </w:rPr>
        <w:t>; il ne comporte le paiement d’aucun prix, mais peut donner lieu à indemnité à raison des dépenses ou de la</w:t>
      </w:r>
      <w:r w:rsidRPr="0072239C">
        <w:rPr>
          <w:rFonts w:ascii="Arial" w:hAnsi="Arial" w:cs="Arial"/>
          <w:spacing w:val="-1"/>
        </w:rPr>
        <w:t xml:space="preserve"> </w:t>
      </w:r>
      <w:r w:rsidRPr="0072239C">
        <w:rPr>
          <w:rFonts w:ascii="Arial" w:hAnsi="Arial" w:cs="Arial"/>
        </w:rPr>
        <w:t>privation de revenus qui en résulteraient pour la personne morale dépossédée.</w:t>
      </w:r>
    </w:p>
    <w:p w14:paraId="145F0952" w14:textId="77777777" w:rsidR="00D73309" w:rsidRPr="0072239C" w:rsidRDefault="00D73309">
      <w:pPr>
        <w:pStyle w:val="Corpsdetexte"/>
        <w:spacing w:before="10"/>
        <w:rPr>
          <w:rFonts w:ascii="Arial" w:hAnsi="Arial" w:cs="Arial"/>
        </w:rPr>
      </w:pPr>
    </w:p>
    <w:p w14:paraId="145F0953" w14:textId="39DA0AD0" w:rsidR="00D73309" w:rsidRPr="00A54287" w:rsidRDefault="00E35679" w:rsidP="0072239C">
      <w:pPr>
        <w:pStyle w:val="Titre3"/>
        <w:numPr>
          <w:ilvl w:val="0"/>
          <w:numId w:val="221"/>
        </w:numPr>
      </w:pPr>
      <w:bookmarkStart w:id="774" w:name="_Toc132618696"/>
      <w:r w:rsidRPr="0072239C">
        <w:t>Des terrains du domaine privé de l’Etat</w:t>
      </w:r>
      <w:bookmarkEnd w:id="774"/>
    </w:p>
    <w:p w14:paraId="145F0954" w14:textId="6BF4125E" w:rsidR="00D73309" w:rsidRPr="0072239C" w:rsidRDefault="00E35679">
      <w:pPr>
        <w:pStyle w:val="Corpsdetexte"/>
        <w:spacing w:before="60"/>
        <w:ind w:left="100"/>
        <w:rPr>
          <w:rFonts w:ascii="Arial" w:hAnsi="Arial" w:cs="Arial"/>
        </w:rPr>
      </w:pPr>
      <w:r w:rsidRPr="0072239C">
        <w:rPr>
          <w:rFonts w:ascii="Arial" w:hAnsi="Arial" w:cs="Arial"/>
        </w:rPr>
        <w:t>Selon</w:t>
      </w:r>
      <w:r w:rsidRPr="0072239C">
        <w:rPr>
          <w:rFonts w:ascii="Arial" w:hAnsi="Arial" w:cs="Arial"/>
          <w:spacing w:val="-7"/>
        </w:rPr>
        <w:t xml:space="preserve"> </w:t>
      </w:r>
      <w:r w:rsidR="00DC3D78">
        <w:rPr>
          <w:rFonts w:ascii="Arial" w:hAnsi="Arial" w:cs="Arial"/>
          <w:spacing w:val="-7"/>
        </w:rPr>
        <w:t>l’</w:t>
      </w:r>
      <w:r w:rsidRPr="0072239C">
        <w:rPr>
          <w:rFonts w:ascii="Arial" w:hAnsi="Arial" w:cs="Arial"/>
        </w:rPr>
        <w:t>Art.19</w:t>
      </w:r>
      <w:r w:rsidRPr="0072239C">
        <w:rPr>
          <w:rFonts w:ascii="Arial" w:hAnsi="Arial" w:cs="Arial"/>
          <w:spacing w:val="-4"/>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décret</w:t>
      </w:r>
      <w:r w:rsidRPr="0072239C">
        <w:rPr>
          <w:rFonts w:ascii="Arial" w:hAnsi="Arial" w:cs="Arial"/>
          <w:spacing w:val="-4"/>
        </w:rPr>
        <w:t xml:space="preserve"> </w:t>
      </w:r>
      <w:r w:rsidRPr="0072239C">
        <w:rPr>
          <w:rFonts w:ascii="Arial" w:hAnsi="Arial" w:cs="Arial"/>
        </w:rPr>
        <w:t>du</w:t>
      </w:r>
      <w:r w:rsidRPr="0072239C">
        <w:rPr>
          <w:rFonts w:ascii="Arial" w:hAnsi="Arial" w:cs="Arial"/>
          <w:spacing w:val="-5"/>
        </w:rPr>
        <w:t xml:space="preserve"> </w:t>
      </w:r>
      <w:r w:rsidRPr="0072239C">
        <w:rPr>
          <w:rFonts w:ascii="Arial" w:hAnsi="Arial" w:cs="Arial"/>
        </w:rPr>
        <w:t>28</w:t>
      </w:r>
      <w:r w:rsidRPr="0072239C">
        <w:rPr>
          <w:rFonts w:ascii="Arial" w:hAnsi="Arial" w:cs="Arial"/>
          <w:spacing w:val="-3"/>
        </w:rPr>
        <w:t xml:space="preserve"> </w:t>
      </w:r>
      <w:r w:rsidRPr="0072239C">
        <w:rPr>
          <w:rFonts w:ascii="Arial" w:hAnsi="Arial" w:cs="Arial"/>
        </w:rPr>
        <w:t>Septembre</w:t>
      </w:r>
      <w:r w:rsidRPr="0072239C">
        <w:rPr>
          <w:rFonts w:ascii="Arial" w:hAnsi="Arial" w:cs="Arial"/>
          <w:spacing w:val="-3"/>
        </w:rPr>
        <w:t xml:space="preserve"> </w:t>
      </w:r>
      <w:r w:rsidRPr="0072239C">
        <w:rPr>
          <w:rFonts w:ascii="Arial" w:hAnsi="Arial" w:cs="Arial"/>
        </w:rPr>
        <w:t>1926</w:t>
      </w:r>
      <w:r w:rsidRPr="0072239C">
        <w:rPr>
          <w:rFonts w:ascii="Arial" w:hAnsi="Arial" w:cs="Arial"/>
          <w:spacing w:val="-4"/>
        </w:rPr>
        <w:t xml:space="preserve"> </w:t>
      </w:r>
      <w:r w:rsidRPr="0072239C">
        <w:rPr>
          <w:rFonts w:ascii="Arial" w:hAnsi="Arial" w:cs="Arial"/>
        </w:rPr>
        <w:t>le</w:t>
      </w:r>
      <w:r w:rsidRPr="0072239C">
        <w:rPr>
          <w:rFonts w:ascii="Arial" w:hAnsi="Arial" w:cs="Arial"/>
          <w:spacing w:val="-2"/>
        </w:rPr>
        <w:t xml:space="preserve"> </w:t>
      </w:r>
      <w:r w:rsidRPr="0072239C">
        <w:rPr>
          <w:rFonts w:ascii="Arial" w:hAnsi="Arial" w:cs="Arial"/>
        </w:rPr>
        <w:t>domaine</w:t>
      </w:r>
      <w:r w:rsidRPr="0072239C">
        <w:rPr>
          <w:rFonts w:ascii="Arial" w:hAnsi="Arial" w:cs="Arial"/>
          <w:spacing w:val="-3"/>
        </w:rPr>
        <w:t xml:space="preserve"> </w:t>
      </w:r>
      <w:r w:rsidRPr="0072239C">
        <w:rPr>
          <w:rFonts w:ascii="Arial" w:hAnsi="Arial" w:cs="Arial"/>
        </w:rPr>
        <w:t>privé</w:t>
      </w:r>
      <w:r w:rsidRPr="0072239C">
        <w:rPr>
          <w:rFonts w:ascii="Arial" w:hAnsi="Arial" w:cs="Arial"/>
          <w:spacing w:val="-6"/>
        </w:rPr>
        <w:t xml:space="preserve"> </w:t>
      </w:r>
      <w:r w:rsidRPr="0072239C">
        <w:rPr>
          <w:rFonts w:ascii="Arial" w:hAnsi="Arial" w:cs="Arial"/>
        </w:rPr>
        <w:t>se</w:t>
      </w:r>
      <w:r w:rsidRPr="0072239C">
        <w:rPr>
          <w:rFonts w:ascii="Arial" w:hAnsi="Arial" w:cs="Arial"/>
          <w:spacing w:val="-4"/>
        </w:rPr>
        <w:t xml:space="preserve"> </w:t>
      </w:r>
      <w:r w:rsidRPr="0072239C">
        <w:rPr>
          <w:rFonts w:ascii="Arial" w:hAnsi="Arial" w:cs="Arial"/>
        </w:rPr>
        <w:t>subdivise</w:t>
      </w:r>
      <w:r w:rsidRPr="0072239C">
        <w:rPr>
          <w:rFonts w:ascii="Arial" w:hAnsi="Arial" w:cs="Arial"/>
          <w:spacing w:val="-6"/>
        </w:rPr>
        <w:t xml:space="preserve"> </w:t>
      </w:r>
      <w:r w:rsidRPr="0072239C">
        <w:rPr>
          <w:rFonts w:ascii="Arial" w:hAnsi="Arial" w:cs="Arial"/>
        </w:rPr>
        <w:t>en</w:t>
      </w:r>
      <w:r w:rsidRPr="0072239C">
        <w:rPr>
          <w:rFonts w:ascii="Arial" w:hAnsi="Arial" w:cs="Arial"/>
          <w:spacing w:val="-3"/>
        </w:rPr>
        <w:t xml:space="preserve"> </w:t>
      </w:r>
      <w:r w:rsidRPr="0072239C">
        <w:rPr>
          <w:rFonts w:ascii="Arial" w:hAnsi="Arial" w:cs="Arial"/>
        </w:rPr>
        <w:t>deux</w:t>
      </w:r>
      <w:r w:rsidRPr="0072239C">
        <w:rPr>
          <w:rFonts w:ascii="Arial" w:hAnsi="Arial" w:cs="Arial"/>
          <w:spacing w:val="-4"/>
        </w:rPr>
        <w:t xml:space="preserve"> </w:t>
      </w:r>
      <w:r w:rsidRPr="0072239C">
        <w:rPr>
          <w:rFonts w:ascii="Arial" w:hAnsi="Arial" w:cs="Arial"/>
        </w:rPr>
        <w:t>fractions,</w:t>
      </w:r>
      <w:r w:rsidRPr="0072239C">
        <w:rPr>
          <w:rFonts w:ascii="Arial" w:hAnsi="Arial" w:cs="Arial"/>
          <w:spacing w:val="-4"/>
        </w:rPr>
        <w:t xml:space="preserve"> </w:t>
      </w:r>
      <w:r w:rsidRPr="0072239C">
        <w:rPr>
          <w:rFonts w:ascii="Arial" w:hAnsi="Arial" w:cs="Arial"/>
        </w:rPr>
        <w:t>suivant</w:t>
      </w:r>
      <w:r w:rsidRPr="0072239C">
        <w:rPr>
          <w:rFonts w:ascii="Arial" w:hAnsi="Arial" w:cs="Arial"/>
          <w:spacing w:val="-3"/>
        </w:rPr>
        <w:t xml:space="preserve"> </w:t>
      </w:r>
      <w:r w:rsidRPr="0072239C">
        <w:rPr>
          <w:rFonts w:ascii="Arial" w:hAnsi="Arial" w:cs="Arial"/>
        </w:rPr>
        <w:t>le</w:t>
      </w:r>
      <w:r w:rsidRPr="0072239C">
        <w:rPr>
          <w:rFonts w:ascii="Arial" w:hAnsi="Arial" w:cs="Arial"/>
          <w:spacing w:val="-8"/>
        </w:rPr>
        <w:t xml:space="preserve"> </w:t>
      </w:r>
      <w:r w:rsidRPr="0072239C">
        <w:rPr>
          <w:rFonts w:ascii="Arial" w:hAnsi="Arial" w:cs="Arial"/>
          <w:spacing w:val="-4"/>
        </w:rPr>
        <w:t>mode</w:t>
      </w:r>
    </w:p>
    <w:p w14:paraId="145F0955" w14:textId="77777777" w:rsidR="00D73309" w:rsidRPr="0072239C" w:rsidRDefault="00E35679">
      <w:pPr>
        <w:pStyle w:val="Corpsdetexte"/>
        <w:spacing w:before="22"/>
        <w:ind w:left="100"/>
        <w:rPr>
          <w:rFonts w:ascii="Arial" w:hAnsi="Arial" w:cs="Arial"/>
        </w:rPr>
      </w:pPr>
      <w:proofErr w:type="gramStart"/>
      <w:r w:rsidRPr="0072239C">
        <w:rPr>
          <w:rFonts w:ascii="Arial" w:hAnsi="Arial" w:cs="Arial"/>
        </w:rPr>
        <w:t>d’utilisation</w:t>
      </w:r>
      <w:proofErr w:type="gramEnd"/>
      <w:r w:rsidRPr="0072239C">
        <w:rPr>
          <w:rFonts w:ascii="Arial" w:hAnsi="Arial" w:cs="Arial"/>
          <w:spacing w:val="-6"/>
        </w:rPr>
        <w:t xml:space="preserve"> </w:t>
      </w:r>
      <w:r w:rsidRPr="0072239C">
        <w:rPr>
          <w:rFonts w:ascii="Arial" w:hAnsi="Arial" w:cs="Arial"/>
        </w:rPr>
        <w:t>des</w:t>
      </w:r>
      <w:r w:rsidRPr="0072239C">
        <w:rPr>
          <w:rFonts w:ascii="Arial" w:hAnsi="Arial" w:cs="Arial"/>
          <w:spacing w:val="-4"/>
        </w:rPr>
        <w:t xml:space="preserve"> </w:t>
      </w:r>
      <w:r w:rsidRPr="0072239C">
        <w:rPr>
          <w:rFonts w:ascii="Arial" w:hAnsi="Arial" w:cs="Arial"/>
        </w:rPr>
        <w:t>biens</w:t>
      </w:r>
      <w:r w:rsidRPr="0072239C">
        <w:rPr>
          <w:rFonts w:ascii="Arial" w:hAnsi="Arial" w:cs="Arial"/>
          <w:spacing w:val="-4"/>
        </w:rPr>
        <w:t xml:space="preserve"> </w:t>
      </w:r>
      <w:r w:rsidRPr="0072239C">
        <w:rPr>
          <w:rFonts w:ascii="Arial" w:hAnsi="Arial" w:cs="Arial"/>
        </w:rPr>
        <w:t>qui</w:t>
      </w:r>
      <w:r w:rsidRPr="0072239C">
        <w:rPr>
          <w:rFonts w:ascii="Arial" w:hAnsi="Arial" w:cs="Arial"/>
          <w:spacing w:val="-6"/>
        </w:rPr>
        <w:t xml:space="preserve"> </w:t>
      </w:r>
      <w:r w:rsidRPr="0072239C">
        <w:rPr>
          <w:rFonts w:ascii="Arial" w:hAnsi="Arial" w:cs="Arial"/>
        </w:rPr>
        <w:t>en</w:t>
      </w:r>
      <w:r w:rsidRPr="0072239C">
        <w:rPr>
          <w:rFonts w:ascii="Arial" w:hAnsi="Arial" w:cs="Arial"/>
          <w:spacing w:val="-5"/>
        </w:rPr>
        <w:t xml:space="preserve"> </w:t>
      </w:r>
      <w:r w:rsidRPr="0072239C">
        <w:rPr>
          <w:rFonts w:ascii="Arial" w:hAnsi="Arial" w:cs="Arial"/>
        </w:rPr>
        <w:t>dépendent</w:t>
      </w:r>
      <w:r w:rsidRPr="0072239C">
        <w:rPr>
          <w:rFonts w:ascii="Arial" w:hAnsi="Arial" w:cs="Arial"/>
          <w:spacing w:val="-4"/>
        </w:rPr>
        <w:t xml:space="preserve"> </w:t>
      </w:r>
      <w:r w:rsidRPr="0072239C">
        <w:rPr>
          <w:rFonts w:ascii="Arial" w:hAnsi="Arial" w:cs="Arial"/>
          <w:spacing w:val="-10"/>
        </w:rPr>
        <w:t>:</w:t>
      </w:r>
    </w:p>
    <w:p w14:paraId="145F0956" w14:textId="77777777" w:rsidR="00D73309" w:rsidRPr="0072239C" w:rsidRDefault="00E35679">
      <w:pPr>
        <w:pStyle w:val="Corpsdetexte"/>
        <w:spacing w:before="181" w:line="259" w:lineRule="auto"/>
        <w:ind w:left="100" w:right="238"/>
        <w:rPr>
          <w:rFonts w:ascii="Arial" w:hAnsi="Arial" w:cs="Arial"/>
        </w:rPr>
      </w:pPr>
      <w:r w:rsidRPr="0072239C">
        <w:rPr>
          <w:rFonts w:ascii="Arial" w:hAnsi="Arial" w:cs="Arial"/>
        </w:rPr>
        <w:t>D’abord,</w:t>
      </w:r>
      <w:r w:rsidRPr="0072239C">
        <w:rPr>
          <w:rFonts w:ascii="Arial" w:hAnsi="Arial" w:cs="Arial"/>
          <w:spacing w:val="-5"/>
        </w:rPr>
        <w:t xml:space="preserve"> </w:t>
      </w:r>
      <w:r w:rsidRPr="0072239C">
        <w:rPr>
          <w:rFonts w:ascii="Arial" w:hAnsi="Arial" w:cs="Arial"/>
        </w:rPr>
        <w:t>le</w:t>
      </w:r>
      <w:r w:rsidRPr="0072239C">
        <w:rPr>
          <w:rFonts w:ascii="Arial" w:hAnsi="Arial" w:cs="Arial"/>
          <w:spacing w:val="-1"/>
        </w:rPr>
        <w:t xml:space="preserve"> </w:t>
      </w:r>
      <w:r w:rsidRPr="0072239C">
        <w:rPr>
          <w:rFonts w:ascii="Arial" w:hAnsi="Arial" w:cs="Arial"/>
        </w:rPr>
        <w:t>domaine</w:t>
      </w:r>
      <w:r w:rsidRPr="0072239C">
        <w:rPr>
          <w:rFonts w:ascii="Arial" w:hAnsi="Arial" w:cs="Arial"/>
          <w:spacing w:val="-1"/>
        </w:rPr>
        <w:t xml:space="preserve"> </w:t>
      </w:r>
      <w:r w:rsidRPr="0072239C">
        <w:rPr>
          <w:rFonts w:ascii="Arial" w:hAnsi="Arial" w:cs="Arial"/>
        </w:rPr>
        <w:t>privé</w:t>
      </w:r>
      <w:r w:rsidRPr="0072239C">
        <w:rPr>
          <w:rFonts w:ascii="Arial" w:hAnsi="Arial" w:cs="Arial"/>
          <w:spacing w:val="-4"/>
        </w:rPr>
        <w:t xml:space="preserve"> </w:t>
      </w:r>
      <w:r w:rsidRPr="0072239C">
        <w:rPr>
          <w:rFonts w:ascii="Arial" w:hAnsi="Arial" w:cs="Arial"/>
        </w:rPr>
        <w:t>affecté</w:t>
      </w:r>
      <w:r w:rsidRPr="0072239C">
        <w:rPr>
          <w:rFonts w:ascii="Arial" w:hAnsi="Arial" w:cs="Arial"/>
          <w:spacing w:val="-4"/>
        </w:rPr>
        <w:t xml:space="preserve"> </w:t>
      </w:r>
      <w:r w:rsidRPr="0072239C">
        <w:rPr>
          <w:rFonts w:ascii="Arial" w:hAnsi="Arial" w:cs="Arial"/>
        </w:rPr>
        <w:t>comprenant</w:t>
      </w:r>
      <w:r w:rsidRPr="0072239C">
        <w:rPr>
          <w:rFonts w:ascii="Arial" w:hAnsi="Arial" w:cs="Arial"/>
          <w:spacing w:val="-2"/>
        </w:rPr>
        <w:t xml:space="preserve"> </w:t>
      </w:r>
      <w:r w:rsidRPr="0072239C">
        <w:rPr>
          <w:rFonts w:ascii="Arial" w:hAnsi="Arial" w:cs="Arial"/>
        </w:rPr>
        <w:t>les</w:t>
      </w:r>
      <w:r w:rsidRPr="0072239C">
        <w:rPr>
          <w:rFonts w:ascii="Arial" w:hAnsi="Arial" w:cs="Arial"/>
          <w:spacing w:val="-4"/>
        </w:rPr>
        <w:t xml:space="preserve"> </w:t>
      </w:r>
      <w:r w:rsidRPr="0072239C">
        <w:rPr>
          <w:rFonts w:ascii="Arial" w:hAnsi="Arial" w:cs="Arial"/>
        </w:rPr>
        <w:t>biens,</w:t>
      </w:r>
      <w:r w:rsidRPr="0072239C">
        <w:rPr>
          <w:rFonts w:ascii="Arial" w:hAnsi="Arial" w:cs="Arial"/>
          <w:spacing w:val="-2"/>
        </w:rPr>
        <w:t xml:space="preserve"> </w:t>
      </w:r>
      <w:r w:rsidRPr="0072239C">
        <w:rPr>
          <w:rFonts w:ascii="Arial" w:hAnsi="Arial" w:cs="Arial"/>
        </w:rPr>
        <w:t>tant</w:t>
      </w:r>
      <w:r w:rsidRPr="0072239C">
        <w:rPr>
          <w:rFonts w:ascii="Arial" w:hAnsi="Arial" w:cs="Arial"/>
          <w:spacing w:val="-4"/>
        </w:rPr>
        <w:t xml:space="preserve"> </w:t>
      </w:r>
      <w:r w:rsidRPr="0072239C">
        <w:rPr>
          <w:rFonts w:ascii="Arial" w:hAnsi="Arial" w:cs="Arial"/>
        </w:rPr>
        <w:t>mobiliers</w:t>
      </w:r>
      <w:r w:rsidRPr="0072239C">
        <w:rPr>
          <w:rFonts w:ascii="Arial" w:hAnsi="Arial" w:cs="Arial"/>
          <w:spacing w:val="-2"/>
        </w:rPr>
        <w:t xml:space="preserve"> </w:t>
      </w:r>
      <w:r w:rsidRPr="0072239C">
        <w:rPr>
          <w:rFonts w:ascii="Arial" w:hAnsi="Arial" w:cs="Arial"/>
        </w:rPr>
        <w:t>qu’immobiliers,</w:t>
      </w:r>
      <w:r w:rsidRPr="0072239C">
        <w:rPr>
          <w:rFonts w:ascii="Arial" w:hAnsi="Arial" w:cs="Arial"/>
          <w:spacing w:val="-2"/>
        </w:rPr>
        <w:t xml:space="preserve"> </w:t>
      </w:r>
      <w:r w:rsidRPr="0072239C">
        <w:rPr>
          <w:rFonts w:ascii="Arial" w:hAnsi="Arial" w:cs="Arial"/>
        </w:rPr>
        <w:t>mis</w:t>
      </w:r>
      <w:r w:rsidRPr="0072239C">
        <w:rPr>
          <w:rFonts w:ascii="Arial" w:hAnsi="Arial" w:cs="Arial"/>
          <w:spacing w:val="-2"/>
        </w:rPr>
        <w:t xml:space="preserve"> </w:t>
      </w:r>
      <w:r w:rsidRPr="0072239C">
        <w:rPr>
          <w:rFonts w:ascii="Arial" w:hAnsi="Arial" w:cs="Arial"/>
        </w:rPr>
        <w:t>à</w:t>
      </w:r>
      <w:r w:rsidRPr="0072239C">
        <w:rPr>
          <w:rFonts w:ascii="Arial" w:hAnsi="Arial" w:cs="Arial"/>
          <w:spacing w:val="-2"/>
        </w:rPr>
        <w:t xml:space="preserve"> </w:t>
      </w:r>
      <w:r w:rsidRPr="0072239C">
        <w:rPr>
          <w:rFonts w:ascii="Arial" w:hAnsi="Arial" w:cs="Arial"/>
        </w:rPr>
        <w:t>la</w:t>
      </w:r>
      <w:r w:rsidRPr="0072239C">
        <w:rPr>
          <w:rFonts w:ascii="Arial" w:hAnsi="Arial" w:cs="Arial"/>
          <w:spacing w:val="-5"/>
        </w:rPr>
        <w:t xml:space="preserve"> </w:t>
      </w:r>
      <w:r w:rsidRPr="0072239C">
        <w:rPr>
          <w:rFonts w:ascii="Arial" w:hAnsi="Arial" w:cs="Arial"/>
        </w:rPr>
        <w:t>disposition</w:t>
      </w:r>
      <w:r w:rsidRPr="0072239C">
        <w:rPr>
          <w:rFonts w:ascii="Arial" w:hAnsi="Arial" w:cs="Arial"/>
          <w:spacing w:val="-5"/>
        </w:rPr>
        <w:t xml:space="preserve"> </w:t>
      </w:r>
      <w:r w:rsidRPr="0072239C">
        <w:rPr>
          <w:rFonts w:ascii="Arial" w:hAnsi="Arial" w:cs="Arial"/>
        </w:rPr>
        <w:t>des divers services publics pour l’accomplissement de leur mission ;</w:t>
      </w:r>
    </w:p>
    <w:p w14:paraId="145F0957" w14:textId="77777777" w:rsidR="00D73309" w:rsidRPr="0072239C" w:rsidRDefault="00E35679">
      <w:pPr>
        <w:pStyle w:val="Corpsdetexte"/>
        <w:spacing w:before="159"/>
        <w:ind w:left="100"/>
        <w:rPr>
          <w:rFonts w:ascii="Arial" w:hAnsi="Arial" w:cs="Arial"/>
        </w:rPr>
      </w:pPr>
      <w:r w:rsidRPr="0072239C">
        <w:rPr>
          <w:rFonts w:ascii="Arial" w:hAnsi="Arial" w:cs="Arial"/>
        </w:rPr>
        <w:t>Puis,</w:t>
      </w:r>
      <w:r w:rsidRPr="0072239C">
        <w:rPr>
          <w:rFonts w:ascii="Arial" w:hAnsi="Arial" w:cs="Arial"/>
          <w:spacing w:val="-5"/>
        </w:rPr>
        <w:t xml:space="preserve"> </w:t>
      </w:r>
      <w:r w:rsidRPr="0072239C">
        <w:rPr>
          <w:rFonts w:ascii="Arial" w:hAnsi="Arial" w:cs="Arial"/>
        </w:rPr>
        <w:t>le</w:t>
      </w:r>
      <w:r w:rsidRPr="0072239C">
        <w:rPr>
          <w:rFonts w:ascii="Arial" w:hAnsi="Arial" w:cs="Arial"/>
          <w:spacing w:val="-5"/>
        </w:rPr>
        <w:t xml:space="preserve"> </w:t>
      </w:r>
      <w:r w:rsidRPr="0072239C">
        <w:rPr>
          <w:rFonts w:ascii="Arial" w:hAnsi="Arial" w:cs="Arial"/>
        </w:rPr>
        <w:t>domaine</w:t>
      </w:r>
      <w:r w:rsidRPr="0072239C">
        <w:rPr>
          <w:rFonts w:ascii="Arial" w:hAnsi="Arial" w:cs="Arial"/>
          <w:spacing w:val="-2"/>
        </w:rPr>
        <w:t xml:space="preserve"> </w:t>
      </w:r>
      <w:r w:rsidRPr="0072239C">
        <w:rPr>
          <w:rFonts w:ascii="Arial" w:hAnsi="Arial" w:cs="Arial"/>
        </w:rPr>
        <w:t>privé</w:t>
      </w:r>
      <w:r w:rsidRPr="0072239C">
        <w:rPr>
          <w:rFonts w:ascii="Arial" w:hAnsi="Arial" w:cs="Arial"/>
          <w:spacing w:val="-5"/>
        </w:rPr>
        <w:t xml:space="preserve"> </w:t>
      </w:r>
      <w:r w:rsidRPr="0072239C">
        <w:rPr>
          <w:rFonts w:ascii="Arial" w:hAnsi="Arial" w:cs="Arial"/>
        </w:rPr>
        <w:t>non</w:t>
      </w:r>
      <w:r w:rsidRPr="0072239C">
        <w:rPr>
          <w:rFonts w:ascii="Arial" w:hAnsi="Arial" w:cs="Arial"/>
          <w:spacing w:val="-6"/>
        </w:rPr>
        <w:t xml:space="preserve"> </w:t>
      </w:r>
      <w:r w:rsidRPr="0072239C">
        <w:rPr>
          <w:rFonts w:ascii="Arial" w:hAnsi="Arial" w:cs="Arial"/>
        </w:rPr>
        <w:t>affecté</w:t>
      </w:r>
      <w:r w:rsidRPr="0072239C">
        <w:rPr>
          <w:rFonts w:ascii="Arial" w:hAnsi="Arial" w:cs="Arial"/>
          <w:spacing w:val="-4"/>
        </w:rPr>
        <w:t xml:space="preserve"> </w:t>
      </w:r>
      <w:r w:rsidRPr="0072239C">
        <w:rPr>
          <w:rFonts w:ascii="Arial" w:hAnsi="Arial" w:cs="Arial"/>
        </w:rPr>
        <w:t>comprenant</w:t>
      </w:r>
      <w:r w:rsidRPr="0072239C">
        <w:rPr>
          <w:rFonts w:ascii="Arial" w:hAnsi="Arial" w:cs="Arial"/>
          <w:spacing w:val="-3"/>
        </w:rPr>
        <w:t xml:space="preserve"> </w:t>
      </w:r>
      <w:r w:rsidRPr="0072239C">
        <w:rPr>
          <w:rFonts w:ascii="Arial" w:hAnsi="Arial" w:cs="Arial"/>
        </w:rPr>
        <w:t>tous</w:t>
      </w:r>
      <w:r w:rsidRPr="0072239C">
        <w:rPr>
          <w:rFonts w:ascii="Arial" w:hAnsi="Arial" w:cs="Arial"/>
          <w:spacing w:val="-3"/>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autres</w:t>
      </w:r>
      <w:r w:rsidRPr="0072239C">
        <w:rPr>
          <w:rFonts w:ascii="Arial" w:hAnsi="Arial" w:cs="Arial"/>
          <w:spacing w:val="-3"/>
        </w:rPr>
        <w:t xml:space="preserve"> </w:t>
      </w:r>
      <w:r w:rsidRPr="0072239C">
        <w:rPr>
          <w:rFonts w:ascii="Arial" w:hAnsi="Arial" w:cs="Arial"/>
        </w:rPr>
        <w:t>biens,</w:t>
      </w:r>
      <w:r w:rsidRPr="0072239C">
        <w:rPr>
          <w:rFonts w:ascii="Arial" w:hAnsi="Arial" w:cs="Arial"/>
          <w:spacing w:val="-3"/>
        </w:rPr>
        <w:t xml:space="preserve"> </w:t>
      </w:r>
      <w:r w:rsidRPr="0072239C">
        <w:rPr>
          <w:rFonts w:ascii="Arial" w:hAnsi="Arial" w:cs="Arial"/>
        </w:rPr>
        <w:t>tant</w:t>
      </w:r>
      <w:r w:rsidRPr="0072239C">
        <w:rPr>
          <w:rFonts w:ascii="Arial" w:hAnsi="Arial" w:cs="Arial"/>
          <w:spacing w:val="-5"/>
        </w:rPr>
        <w:t xml:space="preserve"> </w:t>
      </w:r>
      <w:r w:rsidRPr="0072239C">
        <w:rPr>
          <w:rFonts w:ascii="Arial" w:hAnsi="Arial" w:cs="Arial"/>
        </w:rPr>
        <w:t>mobiliers</w:t>
      </w:r>
      <w:r w:rsidRPr="0072239C">
        <w:rPr>
          <w:rFonts w:ascii="Arial" w:hAnsi="Arial" w:cs="Arial"/>
          <w:spacing w:val="-2"/>
        </w:rPr>
        <w:t xml:space="preserve"> qu’immobiliers.</w:t>
      </w:r>
    </w:p>
    <w:p w14:paraId="145F0958" w14:textId="77777777" w:rsidR="00D73309" w:rsidRPr="0072239C" w:rsidRDefault="00E35679">
      <w:pPr>
        <w:pStyle w:val="Corpsdetexte"/>
        <w:spacing w:before="183" w:line="259" w:lineRule="auto"/>
        <w:ind w:left="100"/>
        <w:rPr>
          <w:rFonts w:ascii="Arial" w:hAnsi="Arial" w:cs="Arial"/>
        </w:rPr>
      </w:pPr>
      <w:r w:rsidRPr="0072239C">
        <w:rPr>
          <w:rFonts w:ascii="Arial" w:hAnsi="Arial" w:cs="Arial"/>
        </w:rPr>
        <w:t>D’après</w:t>
      </w:r>
      <w:r w:rsidRPr="0072239C">
        <w:rPr>
          <w:rFonts w:ascii="Arial" w:hAnsi="Arial" w:cs="Arial"/>
          <w:spacing w:val="-2"/>
        </w:rPr>
        <w:t xml:space="preserve"> </w:t>
      </w:r>
      <w:r w:rsidRPr="0072239C">
        <w:rPr>
          <w:rFonts w:ascii="Arial" w:hAnsi="Arial" w:cs="Arial"/>
        </w:rPr>
        <w:t>l’Art.27</w:t>
      </w:r>
      <w:r w:rsidRPr="0072239C">
        <w:rPr>
          <w:rFonts w:ascii="Arial" w:hAnsi="Arial" w:cs="Arial"/>
          <w:spacing w:val="-2"/>
        </w:rPr>
        <w:t xml:space="preserve"> </w:t>
      </w:r>
      <w:r w:rsidRPr="0072239C">
        <w:rPr>
          <w:rFonts w:ascii="Arial" w:hAnsi="Arial" w:cs="Arial"/>
        </w:rPr>
        <w:t>dudit</w:t>
      </w:r>
      <w:r w:rsidRPr="0072239C">
        <w:rPr>
          <w:rFonts w:ascii="Arial" w:hAnsi="Arial" w:cs="Arial"/>
          <w:spacing w:val="-2"/>
        </w:rPr>
        <w:t xml:space="preserve"> </w:t>
      </w:r>
      <w:r w:rsidRPr="0072239C">
        <w:rPr>
          <w:rFonts w:ascii="Arial" w:hAnsi="Arial" w:cs="Arial"/>
        </w:rPr>
        <w:t>décret,</w:t>
      </w:r>
      <w:r w:rsidRPr="0072239C">
        <w:rPr>
          <w:rFonts w:ascii="Arial" w:hAnsi="Arial" w:cs="Arial"/>
          <w:spacing w:val="-2"/>
        </w:rPr>
        <w:t xml:space="preserve"> </w:t>
      </w:r>
      <w:r w:rsidRPr="0072239C">
        <w:rPr>
          <w:rFonts w:ascii="Arial" w:hAnsi="Arial" w:cs="Arial"/>
        </w:rPr>
        <w:t>les</w:t>
      </w:r>
      <w:r w:rsidRPr="0072239C">
        <w:rPr>
          <w:rFonts w:ascii="Arial" w:hAnsi="Arial" w:cs="Arial"/>
          <w:spacing w:val="-2"/>
        </w:rPr>
        <w:t xml:space="preserve"> </w:t>
      </w:r>
      <w:r w:rsidRPr="0072239C">
        <w:rPr>
          <w:rFonts w:ascii="Arial" w:hAnsi="Arial" w:cs="Arial"/>
        </w:rPr>
        <w:t>biens</w:t>
      </w:r>
      <w:r w:rsidRPr="0072239C">
        <w:rPr>
          <w:rFonts w:ascii="Arial" w:hAnsi="Arial" w:cs="Arial"/>
          <w:spacing w:val="-2"/>
        </w:rPr>
        <w:t xml:space="preserve"> </w:t>
      </w:r>
      <w:r w:rsidRPr="0072239C">
        <w:rPr>
          <w:rFonts w:ascii="Arial" w:hAnsi="Arial" w:cs="Arial"/>
        </w:rPr>
        <w:t>du</w:t>
      </w:r>
      <w:r w:rsidRPr="0072239C">
        <w:rPr>
          <w:rFonts w:ascii="Arial" w:hAnsi="Arial" w:cs="Arial"/>
          <w:spacing w:val="-3"/>
        </w:rPr>
        <w:t xml:space="preserve"> </w:t>
      </w:r>
      <w:r w:rsidRPr="0072239C">
        <w:rPr>
          <w:rFonts w:ascii="Arial" w:hAnsi="Arial" w:cs="Arial"/>
        </w:rPr>
        <w:t>domaine</w:t>
      </w:r>
      <w:r w:rsidRPr="0072239C">
        <w:rPr>
          <w:rFonts w:ascii="Arial" w:hAnsi="Arial" w:cs="Arial"/>
          <w:spacing w:val="-1"/>
        </w:rPr>
        <w:t xml:space="preserve"> </w:t>
      </w:r>
      <w:r w:rsidRPr="0072239C">
        <w:rPr>
          <w:rFonts w:ascii="Arial" w:hAnsi="Arial" w:cs="Arial"/>
        </w:rPr>
        <w:t>privé</w:t>
      </w:r>
      <w:r w:rsidRPr="0072239C">
        <w:rPr>
          <w:rFonts w:ascii="Arial" w:hAnsi="Arial" w:cs="Arial"/>
          <w:spacing w:val="-1"/>
        </w:rPr>
        <w:t xml:space="preserve"> </w:t>
      </w:r>
      <w:r w:rsidRPr="0072239C">
        <w:rPr>
          <w:rFonts w:ascii="Arial" w:hAnsi="Arial" w:cs="Arial"/>
        </w:rPr>
        <w:t>sont</w:t>
      </w:r>
      <w:r w:rsidRPr="0072239C">
        <w:rPr>
          <w:rFonts w:ascii="Arial" w:hAnsi="Arial" w:cs="Arial"/>
          <w:spacing w:val="-4"/>
        </w:rPr>
        <w:t xml:space="preserve"> </w:t>
      </w:r>
      <w:r w:rsidRPr="0072239C">
        <w:rPr>
          <w:rFonts w:ascii="Arial" w:hAnsi="Arial" w:cs="Arial"/>
        </w:rPr>
        <w:t>soumis,</w:t>
      </w:r>
      <w:r w:rsidRPr="0072239C">
        <w:rPr>
          <w:rFonts w:ascii="Arial" w:hAnsi="Arial" w:cs="Arial"/>
          <w:spacing w:val="-2"/>
        </w:rPr>
        <w:t xml:space="preserve"> </w:t>
      </w:r>
      <w:r w:rsidRPr="0072239C">
        <w:rPr>
          <w:rFonts w:ascii="Arial" w:hAnsi="Arial" w:cs="Arial"/>
        </w:rPr>
        <w:t>sauf</w:t>
      </w:r>
      <w:r w:rsidRPr="0072239C">
        <w:rPr>
          <w:rFonts w:ascii="Arial" w:hAnsi="Arial" w:cs="Arial"/>
          <w:spacing w:val="-2"/>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règles</w:t>
      </w:r>
      <w:r w:rsidRPr="0072239C">
        <w:rPr>
          <w:rFonts w:ascii="Arial" w:hAnsi="Arial" w:cs="Arial"/>
          <w:spacing w:val="-2"/>
        </w:rPr>
        <w:t xml:space="preserve"> </w:t>
      </w:r>
      <w:r w:rsidRPr="0072239C">
        <w:rPr>
          <w:rFonts w:ascii="Arial" w:hAnsi="Arial" w:cs="Arial"/>
        </w:rPr>
        <w:t>spéciales</w:t>
      </w:r>
      <w:r w:rsidRPr="0072239C">
        <w:rPr>
          <w:rFonts w:ascii="Arial" w:hAnsi="Arial" w:cs="Arial"/>
          <w:spacing w:val="-1"/>
        </w:rPr>
        <w:t xml:space="preserve"> </w:t>
      </w:r>
      <w:r w:rsidRPr="0072239C">
        <w:rPr>
          <w:rFonts w:ascii="Arial" w:hAnsi="Arial" w:cs="Arial"/>
        </w:rPr>
        <w:t>du</w:t>
      </w:r>
      <w:r w:rsidRPr="0072239C">
        <w:rPr>
          <w:rFonts w:ascii="Arial" w:hAnsi="Arial" w:cs="Arial"/>
          <w:spacing w:val="-3"/>
        </w:rPr>
        <w:t xml:space="preserve"> </w:t>
      </w:r>
      <w:r w:rsidRPr="0072239C">
        <w:rPr>
          <w:rFonts w:ascii="Arial" w:hAnsi="Arial" w:cs="Arial"/>
        </w:rPr>
        <w:t>présent</w:t>
      </w:r>
      <w:r w:rsidRPr="0072239C">
        <w:rPr>
          <w:rFonts w:ascii="Arial" w:hAnsi="Arial" w:cs="Arial"/>
          <w:spacing w:val="-2"/>
        </w:rPr>
        <w:t xml:space="preserve"> </w:t>
      </w:r>
      <w:r w:rsidRPr="0072239C">
        <w:rPr>
          <w:rFonts w:ascii="Arial" w:hAnsi="Arial" w:cs="Arial"/>
        </w:rPr>
        <w:t>décret,</w:t>
      </w:r>
      <w:r w:rsidRPr="0072239C">
        <w:rPr>
          <w:rFonts w:ascii="Arial" w:hAnsi="Arial" w:cs="Arial"/>
          <w:spacing w:val="-4"/>
        </w:rPr>
        <w:t xml:space="preserve"> </w:t>
      </w:r>
      <w:r w:rsidRPr="0072239C">
        <w:rPr>
          <w:rFonts w:ascii="Arial" w:hAnsi="Arial" w:cs="Arial"/>
        </w:rPr>
        <w:t>à</w:t>
      </w:r>
      <w:r w:rsidRPr="0072239C">
        <w:rPr>
          <w:rFonts w:ascii="Arial" w:hAnsi="Arial" w:cs="Arial"/>
          <w:spacing w:val="-2"/>
        </w:rPr>
        <w:t xml:space="preserve"> </w:t>
      </w:r>
      <w:r w:rsidRPr="0072239C">
        <w:rPr>
          <w:rFonts w:ascii="Arial" w:hAnsi="Arial" w:cs="Arial"/>
        </w:rPr>
        <w:t>la législation du droit commun et, lorsqu’il y a lieu, au règlement organisant le régime foncier de l’immatriculation.</w:t>
      </w:r>
    </w:p>
    <w:p w14:paraId="145F095B" w14:textId="75957674" w:rsidR="00D73309" w:rsidRPr="0072239C" w:rsidRDefault="00E35679" w:rsidP="0072239C">
      <w:pPr>
        <w:pStyle w:val="Corpsdetexte"/>
        <w:spacing w:before="159"/>
        <w:ind w:left="100"/>
        <w:rPr>
          <w:rFonts w:ascii="Arial" w:hAnsi="Arial" w:cs="Arial"/>
        </w:rPr>
      </w:pPr>
      <w:r w:rsidRPr="0072239C">
        <w:rPr>
          <w:rFonts w:ascii="Arial" w:hAnsi="Arial" w:cs="Arial"/>
        </w:rPr>
        <w:t>L’Art.47</w:t>
      </w:r>
      <w:r w:rsidRPr="0072239C">
        <w:rPr>
          <w:rFonts w:ascii="Arial" w:hAnsi="Arial" w:cs="Arial"/>
          <w:spacing w:val="-7"/>
        </w:rPr>
        <w:t xml:space="preserve"> </w:t>
      </w:r>
      <w:r w:rsidRPr="0072239C">
        <w:rPr>
          <w:rFonts w:ascii="Arial" w:hAnsi="Arial" w:cs="Arial"/>
        </w:rPr>
        <w:t>dispose</w:t>
      </w:r>
      <w:r w:rsidRPr="0072239C">
        <w:rPr>
          <w:rFonts w:ascii="Arial" w:hAnsi="Arial" w:cs="Arial"/>
          <w:spacing w:val="-3"/>
        </w:rPr>
        <w:t xml:space="preserve"> </w:t>
      </w:r>
      <w:r w:rsidRPr="0072239C">
        <w:rPr>
          <w:rFonts w:ascii="Arial" w:hAnsi="Arial" w:cs="Arial"/>
        </w:rPr>
        <w:t>que</w:t>
      </w:r>
      <w:r w:rsidRPr="0072239C">
        <w:rPr>
          <w:rFonts w:ascii="Arial" w:hAnsi="Arial" w:cs="Arial"/>
          <w:spacing w:val="-6"/>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immeubles</w:t>
      </w:r>
      <w:r w:rsidRPr="0072239C">
        <w:rPr>
          <w:rFonts w:ascii="Arial" w:hAnsi="Arial" w:cs="Arial"/>
          <w:spacing w:val="-6"/>
        </w:rPr>
        <w:t xml:space="preserve"> </w:t>
      </w:r>
      <w:r w:rsidRPr="0072239C">
        <w:rPr>
          <w:rFonts w:ascii="Arial" w:hAnsi="Arial" w:cs="Arial"/>
        </w:rPr>
        <w:t>domaniaux</w:t>
      </w:r>
      <w:r w:rsidRPr="0072239C">
        <w:rPr>
          <w:rFonts w:ascii="Arial" w:hAnsi="Arial" w:cs="Arial"/>
          <w:spacing w:val="-4"/>
        </w:rPr>
        <w:t xml:space="preserve"> </w:t>
      </w:r>
      <w:r w:rsidRPr="0072239C">
        <w:rPr>
          <w:rFonts w:ascii="Arial" w:hAnsi="Arial" w:cs="Arial"/>
        </w:rPr>
        <w:t>affectés</w:t>
      </w:r>
      <w:r w:rsidRPr="0072239C">
        <w:rPr>
          <w:rFonts w:ascii="Arial" w:hAnsi="Arial" w:cs="Arial"/>
          <w:spacing w:val="-3"/>
        </w:rPr>
        <w:t xml:space="preserve"> </w:t>
      </w:r>
      <w:r w:rsidRPr="0072239C">
        <w:rPr>
          <w:rFonts w:ascii="Arial" w:hAnsi="Arial" w:cs="Arial"/>
        </w:rPr>
        <w:t>peuvent</w:t>
      </w:r>
      <w:r w:rsidRPr="0072239C">
        <w:rPr>
          <w:rFonts w:ascii="Arial" w:hAnsi="Arial" w:cs="Arial"/>
          <w:spacing w:val="-6"/>
        </w:rPr>
        <w:t xml:space="preserve"> </w:t>
      </w:r>
      <w:r w:rsidRPr="0072239C">
        <w:rPr>
          <w:rFonts w:ascii="Arial" w:hAnsi="Arial" w:cs="Arial"/>
        </w:rPr>
        <w:t>être</w:t>
      </w:r>
      <w:r w:rsidRPr="0072239C">
        <w:rPr>
          <w:rFonts w:ascii="Arial" w:hAnsi="Arial" w:cs="Arial"/>
          <w:spacing w:val="-6"/>
        </w:rPr>
        <w:t xml:space="preserve"> </w:t>
      </w:r>
      <w:r w:rsidRPr="0072239C">
        <w:rPr>
          <w:rFonts w:ascii="Arial" w:hAnsi="Arial" w:cs="Arial"/>
        </w:rPr>
        <w:t>expropriés,</w:t>
      </w:r>
      <w:r w:rsidRPr="0072239C">
        <w:rPr>
          <w:rFonts w:ascii="Arial" w:hAnsi="Arial" w:cs="Arial"/>
          <w:spacing w:val="-4"/>
        </w:rPr>
        <w:t xml:space="preserve"> </w:t>
      </w:r>
      <w:r w:rsidRPr="0072239C">
        <w:rPr>
          <w:rFonts w:ascii="Arial" w:hAnsi="Arial" w:cs="Arial"/>
        </w:rPr>
        <w:t>pour</w:t>
      </w:r>
      <w:r w:rsidRPr="0072239C">
        <w:rPr>
          <w:rFonts w:ascii="Arial" w:hAnsi="Arial" w:cs="Arial"/>
          <w:spacing w:val="-4"/>
        </w:rPr>
        <w:t xml:space="preserve"> </w:t>
      </w:r>
      <w:r w:rsidRPr="0072239C">
        <w:rPr>
          <w:rFonts w:ascii="Arial" w:hAnsi="Arial" w:cs="Arial"/>
        </w:rPr>
        <w:t>cause</w:t>
      </w:r>
      <w:r w:rsidRPr="0072239C">
        <w:rPr>
          <w:rFonts w:ascii="Arial" w:hAnsi="Arial" w:cs="Arial"/>
          <w:spacing w:val="-3"/>
        </w:rPr>
        <w:t xml:space="preserve"> </w:t>
      </w:r>
      <w:r w:rsidRPr="0072239C">
        <w:rPr>
          <w:rFonts w:ascii="Arial" w:hAnsi="Arial" w:cs="Arial"/>
        </w:rPr>
        <w:t>d’utilité</w:t>
      </w:r>
      <w:r w:rsidRPr="0072239C">
        <w:rPr>
          <w:rFonts w:ascii="Arial" w:hAnsi="Arial" w:cs="Arial"/>
          <w:spacing w:val="-3"/>
        </w:rPr>
        <w:t xml:space="preserve"> </w:t>
      </w:r>
      <w:r w:rsidRPr="0072239C">
        <w:rPr>
          <w:rFonts w:ascii="Arial" w:hAnsi="Arial" w:cs="Arial"/>
        </w:rPr>
        <w:t>publique,</w:t>
      </w:r>
      <w:r w:rsidRPr="0072239C">
        <w:rPr>
          <w:rFonts w:ascii="Arial" w:hAnsi="Arial" w:cs="Arial"/>
          <w:spacing w:val="-3"/>
        </w:rPr>
        <w:t xml:space="preserve"> </w:t>
      </w:r>
      <w:r w:rsidRPr="0072239C">
        <w:rPr>
          <w:rFonts w:ascii="Arial" w:hAnsi="Arial" w:cs="Arial"/>
          <w:spacing w:val="-5"/>
        </w:rPr>
        <w:t>par</w:t>
      </w:r>
      <w:r w:rsidR="00804D15">
        <w:rPr>
          <w:rFonts w:ascii="Arial" w:hAnsi="Arial" w:cs="Arial"/>
          <w:spacing w:val="-5"/>
        </w:rPr>
        <w:t xml:space="preserve"> </w:t>
      </w:r>
      <w:r w:rsidRPr="0072239C">
        <w:rPr>
          <w:rFonts w:ascii="Arial" w:hAnsi="Arial" w:cs="Arial"/>
        </w:rPr>
        <w:t>les</w:t>
      </w:r>
      <w:r w:rsidRPr="0072239C">
        <w:rPr>
          <w:rFonts w:ascii="Arial" w:hAnsi="Arial" w:cs="Arial"/>
          <w:spacing w:val="-6"/>
        </w:rPr>
        <w:t xml:space="preserve"> </w:t>
      </w:r>
      <w:r w:rsidRPr="0072239C">
        <w:rPr>
          <w:rFonts w:ascii="Arial" w:hAnsi="Arial" w:cs="Arial"/>
        </w:rPr>
        <w:t>personnes</w:t>
      </w:r>
      <w:r w:rsidRPr="0072239C">
        <w:rPr>
          <w:rFonts w:ascii="Arial" w:hAnsi="Arial" w:cs="Arial"/>
          <w:spacing w:val="-4"/>
        </w:rPr>
        <w:t xml:space="preserve"> </w:t>
      </w:r>
      <w:r w:rsidRPr="0072239C">
        <w:rPr>
          <w:rFonts w:ascii="Arial" w:hAnsi="Arial" w:cs="Arial"/>
        </w:rPr>
        <w:t>morales</w:t>
      </w:r>
      <w:r w:rsidRPr="0072239C">
        <w:rPr>
          <w:rFonts w:ascii="Arial" w:hAnsi="Arial" w:cs="Arial"/>
          <w:spacing w:val="-6"/>
        </w:rPr>
        <w:t xml:space="preserve"> </w:t>
      </w:r>
      <w:r w:rsidRPr="0072239C">
        <w:rPr>
          <w:rFonts w:ascii="Arial" w:hAnsi="Arial" w:cs="Arial"/>
        </w:rPr>
        <w:t>prévues</w:t>
      </w:r>
      <w:r w:rsidRPr="0072239C">
        <w:rPr>
          <w:rFonts w:ascii="Arial" w:hAnsi="Arial" w:cs="Arial"/>
          <w:spacing w:val="-2"/>
        </w:rPr>
        <w:t xml:space="preserve"> </w:t>
      </w:r>
      <w:r w:rsidRPr="0072239C">
        <w:rPr>
          <w:rFonts w:ascii="Arial" w:hAnsi="Arial" w:cs="Arial"/>
        </w:rPr>
        <w:t>dans</w:t>
      </w:r>
      <w:r w:rsidRPr="0072239C">
        <w:rPr>
          <w:rFonts w:ascii="Arial" w:hAnsi="Arial" w:cs="Arial"/>
          <w:spacing w:val="-3"/>
        </w:rPr>
        <w:t xml:space="preserve"> </w:t>
      </w:r>
      <w:r w:rsidRPr="0072239C">
        <w:rPr>
          <w:rFonts w:ascii="Arial" w:hAnsi="Arial" w:cs="Arial"/>
        </w:rPr>
        <w:t>la</w:t>
      </w:r>
      <w:r w:rsidRPr="0072239C">
        <w:rPr>
          <w:rFonts w:ascii="Arial" w:hAnsi="Arial" w:cs="Arial"/>
          <w:spacing w:val="-4"/>
        </w:rPr>
        <w:t xml:space="preserve"> </w:t>
      </w:r>
      <w:r w:rsidRPr="0072239C">
        <w:rPr>
          <w:rFonts w:ascii="Arial" w:hAnsi="Arial" w:cs="Arial"/>
        </w:rPr>
        <w:t>loi.</w:t>
      </w:r>
      <w:r w:rsidRPr="0072239C">
        <w:rPr>
          <w:rFonts w:ascii="Arial" w:hAnsi="Arial" w:cs="Arial"/>
          <w:spacing w:val="-4"/>
        </w:rPr>
        <w:t xml:space="preserve"> </w:t>
      </w:r>
      <w:r w:rsidRPr="0072239C">
        <w:rPr>
          <w:rFonts w:ascii="Arial" w:hAnsi="Arial" w:cs="Arial"/>
        </w:rPr>
        <w:t>L’expropriation</w:t>
      </w:r>
      <w:r w:rsidRPr="0072239C">
        <w:rPr>
          <w:rFonts w:ascii="Arial" w:hAnsi="Arial" w:cs="Arial"/>
          <w:spacing w:val="-4"/>
        </w:rPr>
        <w:t xml:space="preserve"> </w:t>
      </w:r>
      <w:r w:rsidRPr="0072239C">
        <w:rPr>
          <w:rFonts w:ascii="Arial" w:hAnsi="Arial" w:cs="Arial"/>
        </w:rPr>
        <w:t>peut,</w:t>
      </w:r>
      <w:r w:rsidRPr="0072239C">
        <w:rPr>
          <w:rFonts w:ascii="Arial" w:hAnsi="Arial" w:cs="Arial"/>
          <w:spacing w:val="-6"/>
        </w:rPr>
        <w:t xml:space="preserve"> </w:t>
      </w:r>
      <w:r w:rsidRPr="0072239C">
        <w:rPr>
          <w:rFonts w:ascii="Arial" w:hAnsi="Arial" w:cs="Arial"/>
        </w:rPr>
        <w:t>également,</w:t>
      </w:r>
      <w:r w:rsidRPr="0072239C">
        <w:rPr>
          <w:rFonts w:ascii="Arial" w:hAnsi="Arial" w:cs="Arial"/>
          <w:spacing w:val="-3"/>
        </w:rPr>
        <w:t xml:space="preserve"> </w:t>
      </w:r>
      <w:r w:rsidRPr="0072239C">
        <w:rPr>
          <w:rFonts w:ascii="Arial" w:hAnsi="Arial" w:cs="Arial"/>
        </w:rPr>
        <w:t>être</w:t>
      </w:r>
      <w:r w:rsidRPr="0072239C">
        <w:rPr>
          <w:rFonts w:ascii="Arial" w:hAnsi="Arial" w:cs="Arial"/>
          <w:spacing w:val="-3"/>
        </w:rPr>
        <w:t xml:space="preserve"> </w:t>
      </w:r>
      <w:r w:rsidRPr="0072239C">
        <w:rPr>
          <w:rFonts w:ascii="Arial" w:hAnsi="Arial" w:cs="Arial"/>
        </w:rPr>
        <w:t>poursuivie</w:t>
      </w:r>
      <w:r w:rsidRPr="0072239C">
        <w:rPr>
          <w:rFonts w:ascii="Arial" w:hAnsi="Arial" w:cs="Arial"/>
          <w:spacing w:val="-5"/>
        </w:rPr>
        <w:t xml:space="preserve"> </w:t>
      </w:r>
      <w:r w:rsidRPr="0072239C">
        <w:rPr>
          <w:rFonts w:ascii="Arial" w:hAnsi="Arial" w:cs="Arial"/>
        </w:rPr>
        <w:t>par</w:t>
      </w:r>
      <w:r w:rsidRPr="0072239C">
        <w:rPr>
          <w:rFonts w:ascii="Arial" w:hAnsi="Arial" w:cs="Arial"/>
          <w:spacing w:val="-3"/>
        </w:rPr>
        <w:t xml:space="preserve"> </w:t>
      </w:r>
      <w:r w:rsidRPr="0072239C">
        <w:rPr>
          <w:rFonts w:ascii="Arial" w:hAnsi="Arial" w:cs="Arial"/>
        </w:rPr>
        <w:t>les</w:t>
      </w:r>
      <w:r w:rsidRPr="0072239C">
        <w:rPr>
          <w:rFonts w:ascii="Arial" w:hAnsi="Arial" w:cs="Arial"/>
          <w:spacing w:val="-6"/>
        </w:rPr>
        <w:t xml:space="preserve"> </w:t>
      </w:r>
      <w:r w:rsidRPr="0072239C">
        <w:rPr>
          <w:rFonts w:ascii="Arial" w:hAnsi="Arial" w:cs="Arial"/>
          <w:spacing w:val="-2"/>
        </w:rPr>
        <w:t>concessionnaires</w:t>
      </w:r>
      <w:r w:rsidR="00804D15">
        <w:rPr>
          <w:rFonts w:ascii="Arial" w:hAnsi="Arial" w:cs="Arial"/>
        </w:rPr>
        <w:t xml:space="preserve"> </w:t>
      </w:r>
      <w:r w:rsidRPr="0072239C">
        <w:rPr>
          <w:rFonts w:ascii="Arial" w:hAnsi="Arial" w:cs="Arial"/>
        </w:rPr>
        <w:t>des</w:t>
      </w:r>
      <w:r w:rsidRPr="0072239C">
        <w:rPr>
          <w:rFonts w:ascii="Arial" w:hAnsi="Arial" w:cs="Arial"/>
          <w:spacing w:val="-3"/>
        </w:rPr>
        <w:t xml:space="preserve"> </w:t>
      </w:r>
      <w:r w:rsidRPr="0072239C">
        <w:rPr>
          <w:rFonts w:ascii="Arial" w:hAnsi="Arial" w:cs="Arial"/>
        </w:rPr>
        <w:t>divers</w:t>
      </w:r>
      <w:r w:rsidRPr="0072239C">
        <w:rPr>
          <w:rFonts w:ascii="Arial" w:hAnsi="Arial" w:cs="Arial"/>
          <w:spacing w:val="-5"/>
        </w:rPr>
        <w:t xml:space="preserve"> </w:t>
      </w:r>
      <w:r w:rsidRPr="0072239C">
        <w:rPr>
          <w:rFonts w:ascii="Arial" w:hAnsi="Arial" w:cs="Arial"/>
        </w:rPr>
        <w:t>organismes</w:t>
      </w:r>
      <w:r w:rsidRPr="0072239C">
        <w:rPr>
          <w:rFonts w:ascii="Arial" w:hAnsi="Arial" w:cs="Arial"/>
          <w:spacing w:val="-3"/>
        </w:rPr>
        <w:t xml:space="preserve"> </w:t>
      </w:r>
      <w:r w:rsidRPr="0072239C">
        <w:rPr>
          <w:rFonts w:ascii="Arial" w:hAnsi="Arial" w:cs="Arial"/>
        </w:rPr>
        <w:t>administratifs,</w:t>
      </w:r>
      <w:r w:rsidRPr="0072239C">
        <w:rPr>
          <w:rFonts w:ascii="Arial" w:hAnsi="Arial" w:cs="Arial"/>
          <w:spacing w:val="-3"/>
        </w:rPr>
        <w:t xml:space="preserve"> </w:t>
      </w:r>
      <w:r w:rsidRPr="0072239C">
        <w:rPr>
          <w:rFonts w:ascii="Arial" w:hAnsi="Arial" w:cs="Arial"/>
        </w:rPr>
        <w:t>non</w:t>
      </w:r>
      <w:r w:rsidRPr="0072239C">
        <w:rPr>
          <w:rFonts w:ascii="Arial" w:hAnsi="Arial" w:cs="Arial"/>
          <w:spacing w:val="-4"/>
        </w:rPr>
        <w:t xml:space="preserve"> </w:t>
      </w:r>
      <w:r w:rsidRPr="0072239C">
        <w:rPr>
          <w:rFonts w:ascii="Arial" w:hAnsi="Arial" w:cs="Arial"/>
          <w:spacing w:val="-2"/>
        </w:rPr>
        <w:t>propriétaires.</w:t>
      </w:r>
    </w:p>
    <w:p w14:paraId="145F095C" w14:textId="77777777" w:rsidR="00D73309" w:rsidRPr="0072239C" w:rsidRDefault="00E35679">
      <w:pPr>
        <w:pStyle w:val="Corpsdetexte"/>
        <w:spacing w:before="183"/>
        <w:ind w:left="100" w:right="111"/>
        <w:jc w:val="both"/>
        <w:rPr>
          <w:rFonts w:ascii="Arial" w:hAnsi="Arial" w:cs="Arial"/>
        </w:rPr>
      </w:pPr>
      <w:r w:rsidRPr="0072239C">
        <w:rPr>
          <w:rFonts w:ascii="Arial" w:hAnsi="Arial" w:cs="Arial"/>
        </w:rPr>
        <w:t>Du point</w:t>
      </w:r>
      <w:r w:rsidRPr="0072239C">
        <w:rPr>
          <w:rFonts w:ascii="Arial" w:hAnsi="Arial" w:cs="Arial"/>
          <w:spacing w:val="-1"/>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vue</w:t>
      </w:r>
      <w:r w:rsidRPr="0072239C">
        <w:rPr>
          <w:rFonts w:ascii="Arial" w:hAnsi="Arial" w:cs="Arial"/>
          <w:spacing w:val="-1"/>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la législation nationale</w:t>
      </w:r>
      <w:r w:rsidRPr="0072239C">
        <w:rPr>
          <w:rFonts w:ascii="Arial" w:hAnsi="Arial" w:cs="Arial"/>
          <w:spacing w:val="-1"/>
        </w:rPr>
        <w:t xml:space="preserve"> </w:t>
      </w:r>
      <w:r w:rsidRPr="0072239C">
        <w:rPr>
          <w:rFonts w:ascii="Arial" w:hAnsi="Arial" w:cs="Arial"/>
        </w:rPr>
        <w:t>aux</w:t>
      </w:r>
      <w:r w:rsidRPr="0072239C">
        <w:rPr>
          <w:rFonts w:ascii="Arial" w:hAnsi="Arial" w:cs="Arial"/>
          <w:spacing w:val="-1"/>
        </w:rPr>
        <w:t xml:space="preserve"> </w:t>
      </w:r>
      <w:r w:rsidRPr="0072239C">
        <w:rPr>
          <w:rFonts w:ascii="Arial" w:hAnsi="Arial" w:cs="Arial"/>
        </w:rPr>
        <w:t>Comores, pour ce qui est des terres qui relèvent du</w:t>
      </w:r>
      <w:r w:rsidRPr="0072239C">
        <w:rPr>
          <w:rFonts w:ascii="Arial" w:hAnsi="Arial" w:cs="Arial"/>
          <w:spacing w:val="-2"/>
        </w:rPr>
        <w:t xml:space="preserve"> </w:t>
      </w:r>
      <w:r w:rsidRPr="0072239C">
        <w:rPr>
          <w:rFonts w:ascii="Arial" w:hAnsi="Arial" w:cs="Arial"/>
        </w:rPr>
        <w:t>domaine</w:t>
      </w:r>
      <w:r w:rsidRPr="0072239C">
        <w:rPr>
          <w:rFonts w:ascii="Arial" w:hAnsi="Arial" w:cs="Arial"/>
          <w:spacing w:val="-1"/>
        </w:rPr>
        <w:t xml:space="preserve"> </w:t>
      </w:r>
      <w:r w:rsidRPr="0072239C">
        <w:rPr>
          <w:rFonts w:ascii="Arial" w:hAnsi="Arial" w:cs="Arial"/>
        </w:rPr>
        <w:t>de l'État, étant donné que la propriété revient à l’Etat lui-même, leur mise à disposition au projet ne devrait pas poser de difficultés majeures. Cependant, dans les cas où il y aurait des occupants informels (squatters) ou que la terre soit utilisée</w:t>
      </w:r>
      <w:r w:rsidRPr="0072239C">
        <w:rPr>
          <w:rFonts w:ascii="Arial" w:hAnsi="Arial" w:cs="Arial"/>
          <w:spacing w:val="-11"/>
        </w:rPr>
        <w:t xml:space="preserve"> </w:t>
      </w:r>
      <w:r w:rsidRPr="0072239C">
        <w:rPr>
          <w:rFonts w:ascii="Arial" w:hAnsi="Arial" w:cs="Arial"/>
        </w:rPr>
        <w:t>à</w:t>
      </w:r>
      <w:r w:rsidRPr="0072239C">
        <w:rPr>
          <w:rFonts w:ascii="Arial" w:hAnsi="Arial" w:cs="Arial"/>
          <w:spacing w:val="-11"/>
        </w:rPr>
        <w:t xml:space="preserve"> </w:t>
      </w:r>
      <w:r w:rsidRPr="0072239C">
        <w:rPr>
          <w:rFonts w:ascii="Arial" w:hAnsi="Arial" w:cs="Arial"/>
        </w:rPr>
        <w:t>des</w:t>
      </w:r>
      <w:r w:rsidRPr="0072239C">
        <w:rPr>
          <w:rFonts w:ascii="Arial" w:hAnsi="Arial" w:cs="Arial"/>
          <w:spacing w:val="-10"/>
        </w:rPr>
        <w:t xml:space="preserve"> </w:t>
      </w:r>
      <w:r w:rsidRPr="0072239C">
        <w:rPr>
          <w:rFonts w:ascii="Arial" w:hAnsi="Arial" w:cs="Arial"/>
        </w:rPr>
        <w:t>fins</w:t>
      </w:r>
      <w:r w:rsidRPr="0072239C">
        <w:rPr>
          <w:rFonts w:ascii="Arial" w:hAnsi="Arial" w:cs="Arial"/>
          <w:spacing w:val="-10"/>
        </w:rPr>
        <w:t xml:space="preserve"> </w:t>
      </w:r>
      <w:r w:rsidRPr="0072239C">
        <w:rPr>
          <w:rFonts w:ascii="Arial" w:hAnsi="Arial" w:cs="Arial"/>
        </w:rPr>
        <w:t>économiques</w:t>
      </w:r>
      <w:r w:rsidRPr="0072239C">
        <w:rPr>
          <w:rFonts w:ascii="Arial" w:hAnsi="Arial" w:cs="Arial"/>
          <w:spacing w:val="-10"/>
        </w:rPr>
        <w:t xml:space="preserve"> </w:t>
      </w:r>
      <w:r w:rsidRPr="0072239C">
        <w:rPr>
          <w:rFonts w:ascii="Arial" w:hAnsi="Arial" w:cs="Arial"/>
        </w:rPr>
        <w:t>et</w:t>
      </w:r>
      <w:r w:rsidRPr="0072239C">
        <w:rPr>
          <w:rFonts w:ascii="Arial" w:hAnsi="Arial" w:cs="Arial"/>
          <w:spacing w:val="-10"/>
        </w:rPr>
        <w:t xml:space="preserve"> </w:t>
      </w:r>
      <w:r w:rsidRPr="0072239C">
        <w:rPr>
          <w:rFonts w:ascii="Arial" w:hAnsi="Arial" w:cs="Arial"/>
        </w:rPr>
        <w:t>serve</w:t>
      </w:r>
      <w:r w:rsidRPr="0072239C">
        <w:rPr>
          <w:rFonts w:ascii="Arial" w:hAnsi="Arial" w:cs="Arial"/>
          <w:spacing w:val="-10"/>
        </w:rPr>
        <w:t xml:space="preserve"> </w:t>
      </w:r>
      <w:r w:rsidRPr="0072239C">
        <w:rPr>
          <w:rFonts w:ascii="Arial" w:hAnsi="Arial" w:cs="Arial"/>
        </w:rPr>
        <w:t>à</w:t>
      </w:r>
      <w:r w:rsidRPr="0072239C">
        <w:rPr>
          <w:rFonts w:ascii="Arial" w:hAnsi="Arial" w:cs="Arial"/>
          <w:spacing w:val="-11"/>
        </w:rPr>
        <w:t xml:space="preserve"> </w:t>
      </w:r>
      <w:r w:rsidRPr="0072239C">
        <w:rPr>
          <w:rFonts w:ascii="Arial" w:hAnsi="Arial" w:cs="Arial"/>
        </w:rPr>
        <w:t>la</w:t>
      </w:r>
      <w:r w:rsidRPr="0072239C">
        <w:rPr>
          <w:rFonts w:ascii="Arial" w:hAnsi="Arial" w:cs="Arial"/>
          <w:spacing w:val="-11"/>
        </w:rPr>
        <w:t xml:space="preserve"> </w:t>
      </w:r>
      <w:r w:rsidRPr="0072239C">
        <w:rPr>
          <w:rFonts w:ascii="Arial" w:hAnsi="Arial" w:cs="Arial"/>
        </w:rPr>
        <w:t>production</w:t>
      </w:r>
      <w:r w:rsidRPr="0072239C">
        <w:rPr>
          <w:rFonts w:ascii="Arial" w:hAnsi="Arial" w:cs="Arial"/>
          <w:spacing w:val="-13"/>
        </w:rPr>
        <w:t xml:space="preserve"> </w:t>
      </w:r>
      <w:r w:rsidRPr="0072239C">
        <w:rPr>
          <w:rFonts w:ascii="Arial" w:hAnsi="Arial" w:cs="Arial"/>
        </w:rPr>
        <w:t>de</w:t>
      </w:r>
      <w:r w:rsidRPr="0072239C">
        <w:rPr>
          <w:rFonts w:ascii="Arial" w:hAnsi="Arial" w:cs="Arial"/>
          <w:spacing w:val="-9"/>
        </w:rPr>
        <w:t xml:space="preserve"> </w:t>
      </w:r>
      <w:r w:rsidRPr="0072239C">
        <w:rPr>
          <w:rFonts w:ascii="Arial" w:hAnsi="Arial" w:cs="Arial"/>
        </w:rPr>
        <w:t>moyens</w:t>
      </w:r>
      <w:r w:rsidRPr="0072239C">
        <w:rPr>
          <w:rFonts w:ascii="Arial" w:hAnsi="Arial" w:cs="Arial"/>
          <w:spacing w:val="-10"/>
        </w:rPr>
        <w:t xml:space="preserve"> </w:t>
      </w:r>
      <w:r w:rsidRPr="0072239C">
        <w:rPr>
          <w:rFonts w:ascii="Arial" w:hAnsi="Arial" w:cs="Arial"/>
        </w:rPr>
        <w:t>de</w:t>
      </w:r>
      <w:r w:rsidRPr="0072239C">
        <w:rPr>
          <w:rFonts w:ascii="Arial" w:hAnsi="Arial" w:cs="Arial"/>
          <w:spacing w:val="-10"/>
        </w:rPr>
        <w:t xml:space="preserve"> </w:t>
      </w:r>
      <w:r w:rsidRPr="0072239C">
        <w:rPr>
          <w:rFonts w:ascii="Arial" w:hAnsi="Arial" w:cs="Arial"/>
        </w:rPr>
        <w:t>subsistance,</w:t>
      </w:r>
      <w:r w:rsidRPr="0072239C">
        <w:rPr>
          <w:rFonts w:ascii="Arial" w:hAnsi="Arial" w:cs="Arial"/>
          <w:spacing w:val="-13"/>
        </w:rPr>
        <w:t xml:space="preserve"> </w:t>
      </w:r>
      <w:r w:rsidRPr="0072239C">
        <w:rPr>
          <w:rFonts w:ascii="Arial" w:hAnsi="Arial" w:cs="Arial"/>
        </w:rPr>
        <w:t>des</w:t>
      </w:r>
      <w:r w:rsidRPr="0072239C">
        <w:rPr>
          <w:rFonts w:ascii="Arial" w:hAnsi="Arial" w:cs="Arial"/>
          <w:spacing w:val="-9"/>
        </w:rPr>
        <w:t xml:space="preserve"> </w:t>
      </w:r>
      <w:r w:rsidRPr="0072239C">
        <w:rPr>
          <w:rFonts w:ascii="Arial" w:hAnsi="Arial" w:cs="Arial"/>
        </w:rPr>
        <w:t>mesures</w:t>
      </w:r>
      <w:r w:rsidRPr="0072239C">
        <w:rPr>
          <w:rFonts w:ascii="Arial" w:hAnsi="Arial" w:cs="Arial"/>
          <w:spacing w:val="-10"/>
        </w:rPr>
        <w:t xml:space="preserve"> </w:t>
      </w:r>
      <w:r w:rsidRPr="0072239C">
        <w:rPr>
          <w:rFonts w:ascii="Arial" w:hAnsi="Arial" w:cs="Arial"/>
        </w:rPr>
        <w:t>spécifiques,</w:t>
      </w:r>
      <w:r w:rsidRPr="0072239C">
        <w:rPr>
          <w:rFonts w:ascii="Arial" w:hAnsi="Arial" w:cs="Arial"/>
          <w:spacing w:val="-10"/>
        </w:rPr>
        <w:t xml:space="preserve"> </w:t>
      </w:r>
      <w:r w:rsidRPr="0072239C">
        <w:rPr>
          <w:rFonts w:ascii="Arial" w:hAnsi="Arial" w:cs="Arial"/>
        </w:rPr>
        <w:t>qui</w:t>
      </w:r>
      <w:r w:rsidRPr="0072239C">
        <w:rPr>
          <w:rFonts w:ascii="Arial" w:hAnsi="Arial" w:cs="Arial"/>
          <w:spacing w:val="-11"/>
        </w:rPr>
        <w:t xml:space="preserve"> </w:t>
      </w:r>
      <w:r w:rsidRPr="0072239C">
        <w:rPr>
          <w:rFonts w:ascii="Arial" w:hAnsi="Arial" w:cs="Arial"/>
        </w:rPr>
        <w:t>seront abordées ultérieurement dans le document présent, devront être adoptées pour assurer la pérennité du train de vie de la population affectée.</w:t>
      </w:r>
    </w:p>
    <w:p w14:paraId="145F095D" w14:textId="77777777" w:rsidR="00D73309" w:rsidRPr="0072239C" w:rsidRDefault="00D73309">
      <w:pPr>
        <w:pStyle w:val="Corpsdetexte"/>
        <w:spacing w:before="10"/>
        <w:rPr>
          <w:rFonts w:ascii="Arial" w:hAnsi="Arial" w:cs="Arial"/>
        </w:rPr>
      </w:pPr>
    </w:p>
    <w:p w14:paraId="145F095E" w14:textId="77777777" w:rsidR="00D73309" w:rsidRPr="002F0B6B" w:rsidRDefault="00E35679" w:rsidP="0072239C">
      <w:pPr>
        <w:pStyle w:val="Titre3"/>
        <w:numPr>
          <w:ilvl w:val="0"/>
          <w:numId w:val="221"/>
        </w:numPr>
      </w:pPr>
      <w:bookmarkStart w:id="775" w:name="_Toc132618697"/>
      <w:r w:rsidRPr="0072239C">
        <w:t>Des</w:t>
      </w:r>
      <w:r w:rsidRPr="0072239C">
        <w:rPr>
          <w:spacing w:val="-6"/>
        </w:rPr>
        <w:t xml:space="preserve"> </w:t>
      </w:r>
      <w:r w:rsidRPr="0072239C">
        <w:t>terrains</w:t>
      </w:r>
      <w:r w:rsidRPr="0072239C">
        <w:rPr>
          <w:spacing w:val="-3"/>
        </w:rPr>
        <w:t xml:space="preserve"> </w:t>
      </w:r>
      <w:r w:rsidRPr="0072239C">
        <w:t>du</w:t>
      </w:r>
      <w:r w:rsidRPr="0072239C">
        <w:rPr>
          <w:spacing w:val="-4"/>
        </w:rPr>
        <w:t xml:space="preserve"> </w:t>
      </w:r>
      <w:r w:rsidRPr="0072239C">
        <w:t>domaine</w:t>
      </w:r>
      <w:r w:rsidRPr="0072239C">
        <w:rPr>
          <w:spacing w:val="-3"/>
        </w:rPr>
        <w:t xml:space="preserve"> </w:t>
      </w:r>
      <w:r w:rsidRPr="0072239C">
        <w:t>des</w:t>
      </w:r>
      <w:r w:rsidRPr="0072239C">
        <w:rPr>
          <w:spacing w:val="-3"/>
        </w:rPr>
        <w:t xml:space="preserve"> </w:t>
      </w:r>
      <w:r w:rsidRPr="0072239C">
        <w:rPr>
          <w:spacing w:val="-2"/>
        </w:rPr>
        <w:t>particuliers</w:t>
      </w:r>
      <w:bookmarkEnd w:id="775"/>
    </w:p>
    <w:p w14:paraId="145F095F" w14:textId="77777777" w:rsidR="00D73309" w:rsidRPr="0072239C" w:rsidRDefault="00E35679">
      <w:pPr>
        <w:pStyle w:val="Corpsdetexte"/>
        <w:spacing w:before="60" w:line="259" w:lineRule="auto"/>
        <w:ind w:left="100"/>
        <w:rPr>
          <w:rFonts w:ascii="Arial" w:hAnsi="Arial" w:cs="Arial"/>
        </w:rPr>
      </w:pPr>
      <w:r w:rsidRPr="0072239C">
        <w:rPr>
          <w:rFonts w:ascii="Arial" w:hAnsi="Arial" w:cs="Arial"/>
        </w:rPr>
        <w:t>Le domaine privé des particuliers est constitué par les terres immatriculées et non immatriculées appartenant aux</w:t>
      </w:r>
      <w:r w:rsidRPr="0072239C">
        <w:rPr>
          <w:rFonts w:ascii="Arial" w:hAnsi="Arial" w:cs="Arial"/>
          <w:spacing w:val="80"/>
        </w:rPr>
        <w:t xml:space="preserve"> </w:t>
      </w:r>
      <w:r w:rsidRPr="0072239C">
        <w:rPr>
          <w:rFonts w:ascii="Arial" w:hAnsi="Arial" w:cs="Arial"/>
          <w:spacing w:val="-2"/>
        </w:rPr>
        <w:t>particuliers.</w:t>
      </w:r>
    </w:p>
    <w:p w14:paraId="145F0960" w14:textId="77777777" w:rsidR="00D73309" w:rsidRPr="0072239C" w:rsidRDefault="00E35679">
      <w:pPr>
        <w:pStyle w:val="Corpsdetexte"/>
        <w:spacing w:before="159"/>
        <w:ind w:left="100" w:right="112"/>
        <w:jc w:val="both"/>
        <w:rPr>
          <w:rFonts w:ascii="Arial" w:hAnsi="Arial" w:cs="Arial"/>
        </w:rPr>
      </w:pPr>
      <w:r w:rsidRPr="0072239C">
        <w:rPr>
          <w:rFonts w:ascii="Arial" w:hAnsi="Arial" w:cs="Arial"/>
        </w:rPr>
        <w:t>Les terres immatriculées sont celles qui ont subi une procédure d’immatriculation suivant la DELIBERATION</w:t>
      </w:r>
      <w:r w:rsidRPr="0072239C">
        <w:rPr>
          <w:rFonts w:ascii="Arial" w:hAnsi="Arial" w:cs="Arial"/>
          <w:spacing w:val="-2"/>
        </w:rPr>
        <w:t xml:space="preserve"> </w:t>
      </w:r>
      <w:r w:rsidRPr="0072239C">
        <w:rPr>
          <w:rFonts w:ascii="Arial" w:hAnsi="Arial" w:cs="Arial"/>
        </w:rPr>
        <w:t>60-52 du 10 Décembre 1960 qui permet d’obtenir un titre de propriété.</w:t>
      </w:r>
    </w:p>
    <w:p w14:paraId="145F0961" w14:textId="66684590" w:rsidR="00D73309" w:rsidRPr="0072239C" w:rsidRDefault="00E35679">
      <w:pPr>
        <w:pStyle w:val="Corpsdetexte"/>
        <w:spacing w:before="1"/>
        <w:ind w:left="100" w:right="111"/>
        <w:jc w:val="both"/>
        <w:rPr>
          <w:rFonts w:ascii="Arial" w:hAnsi="Arial" w:cs="Arial"/>
        </w:rPr>
      </w:pPr>
      <w:r w:rsidRPr="0072239C">
        <w:rPr>
          <w:rFonts w:ascii="Arial" w:hAnsi="Arial" w:cs="Arial"/>
        </w:rPr>
        <w:t xml:space="preserve">Les terrains non immatriculés sont ceux </w:t>
      </w:r>
      <w:r w:rsidR="00804D15" w:rsidRPr="0072239C">
        <w:rPr>
          <w:rFonts w:ascii="Arial" w:hAnsi="Arial" w:cs="Arial"/>
        </w:rPr>
        <w:t>reconnu</w:t>
      </w:r>
      <w:r w:rsidR="00804D15">
        <w:rPr>
          <w:rFonts w:ascii="Arial" w:hAnsi="Arial" w:cs="Arial"/>
        </w:rPr>
        <w:t>s</w:t>
      </w:r>
      <w:r w:rsidR="00804D15" w:rsidRPr="0072239C">
        <w:rPr>
          <w:rFonts w:ascii="Arial" w:hAnsi="Arial" w:cs="Arial"/>
        </w:rPr>
        <w:t xml:space="preserve"> </w:t>
      </w:r>
      <w:r w:rsidRPr="0072239C">
        <w:rPr>
          <w:rFonts w:ascii="Arial" w:hAnsi="Arial" w:cs="Arial"/>
        </w:rPr>
        <w:t xml:space="preserve">par </w:t>
      </w:r>
      <w:r w:rsidR="00804D15">
        <w:rPr>
          <w:rFonts w:ascii="Arial" w:hAnsi="Arial" w:cs="Arial"/>
        </w:rPr>
        <w:t xml:space="preserve">le </w:t>
      </w:r>
      <w:r w:rsidRPr="0072239C">
        <w:rPr>
          <w:rFonts w:ascii="Arial" w:hAnsi="Arial" w:cs="Arial"/>
        </w:rPr>
        <w:t>droit coutumier. Il s’agit d’un droit traditionnel qui se base sur un</w:t>
      </w:r>
      <w:r w:rsidRPr="0072239C">
        <w:rPr>
          <w:rFonts w:ascii="Arial" w:hAnsi="Arial" w:cs="Arial"/>
          <w:spacing w:val="-3"/>
        </w:rPr>
        <w:t xml:space="preserve"> </w:t>
      </w:r>
      <w:r w:rsidRPr="0072239C">
        <w:rPr>
          <w:rFonts w:ascii="Arial" w:hAnsi="Arial" w:cs="Arial"/>
        </w:rPr>
        <w:t>système</w:t>
      </w:r>
      <w:r w:rsidRPr="0072239C">
        <w:rPr>
          <w:rFonts w:ascii="Arial" w:hAnsi="Arial" w:cs="Arial"/>
          <w:spacing w:val="-1"/>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succession</w:t>
      </w:r>
      <w:r w:rsidRPr="0072239C">
        <w:rPr>
          <w:rFonts w:ascii="Arial" w:hAnsi="Arial" w:cs="Arial"/>
          <w:spacing w:val="-4"/>
        </w:rPr>
        <w:t xml:space="preserve"> </w:t>
      </w:r>
      <w:r w:rsidRPr="0072239C">
        <w:rPr>
          <w:rFonts w:ascii="Arial" w:hAnsi="Arial" w:cs="Arial"/>
        </w:rPr>
        <w:t>matrilinéaire</w:t>
      </w:r>
      <w:r w:rsidRPr="0072239C">
        <w:rPr>
          <w:rFonts w:ascii="Arial" w:hAnsi="Arial" w:cs="Arial"/>
          <w:spacing w:val="-1"/>
        </w:rPr>
        <w:t xml:space="preserve"> </w:t>
      </w:r>
      <w:r w:rsidRPr="0072239C">
        <w:rPr>
          <w:rFonts w:ascii="Arial" w:hAnsi="Arial" w:cs="Arial"/>
        </w:rPr>
        <w:t>et</w:t>
      </w:r>
      <w:r w:rsidRPr="0072239C">
        <w:rPr>
          <w:rFonts w:ascii="Arial" w:hAnsi="Arial" w:cs="Arial"/>
          <w:spacing w:val="-2"/>
        </w:rPr>
        <w:t xml:space="preserve"> </w:t>
      </w:r>
      <w:r w:rsidRPr="0072239C">
        <w:rPr>
          <w:rFonts w:ascii="Arial" w:hAnsi="Arial" w:cs="Arial"/>
        </w:rPr>
        <w:t>consacre</w:t>
      </w:r>
      <w:r w:rsidRPr="0072239C">
        <w:rPr>
          <w:rFonts w:ascii="Arial" w:hAnsi="Arial" w:cs="Arial"/>
          <w:spacing w:val="-1"/>
        </w:rPr>
        <w:t xml:space="preserve"> </w:t>
      </w:r>
      <w:r w:rsidRPr="0072239C">
        <w:rPr>
          <w:rFonts w:ascii="Arial" w:hAnsi="Arial" w:cs="Arial"/>
        </w:rPr>
        <w:t>ainsi</w:t>
      </w:r>
      <w:r w:rsidRPr="0072239C">
        <w:rPr>
          <w:rFonts w:ascii="Arial" w:hAnsi="Arial" w:cs="Arial"/>
          <w:spacing w:val="-2"/>
        </w:rPr>
        <w:t xml:space="preserve"> </w:t>
      </w:r>
      <w:r w:rsidRPr="0072239C">
        <w:rPr>
          <w:rFonts w:ascii="Arial" w:hAnsi="Arial" w:cs="Arial"/>
        </w:rPr>
        <w:t>les</w:t>
      </w:r>
      <w:r w:rsidRPr="0072239C">
        <w:rPr>
          <w:rFonts w:ascii="Arial" w:hAnsi="Arial" w:cs="Arial"/>
          <w:spacing w:val="-1"/>
        </w:rPr>
        <w:t xml:space="preserve"> </w:t>
      </w:r>
      <w:r w:rsidRPr="0072239C">
        <w:rPr>
          <w:rFonts w:ascii="Arial" w:hAnsi="Arial" w:cs="Arial"/>
        </w:rPr>
        <w:t>indivisions</w:t>
      </w:r>
      <w:r w:rsidRPr="0072239C">
        <w:rPr>
          <w:rFonts w:ascii="Arial" w:hAnsi="Arial" w:cs="Arial"/>
          <w:spacing w:val="-2"/>
        </w:rPr>
        <w:t xml:space="preserve"> </w:t>
      </w:r>
      <w:r w:rsidRPr="0072239C">
        <w:rPr>
          <w:rFonts w:ascii="Arial" w:hAnsi="Arial" w:cs="Arial"/>
        </w:rPr>
        <w:t>familiales</w:t>
      </w:r>
      <w:r w:rsidRPr="0072239C">
        <w:rPr>
          <w:rFonts w:ascii="Arial" w:hAnsi="Arial" w:cs="Arial"/>
          <w:spacing w:val="-4"/>
        </w:rPr>
        <w:t xml:space="preserve"> </w:t>
      </w:r>
      <w:r w:rsidRPr="0072239C">
        <w:rPr>
          <w:rFonts w:ascii="Arial" w:hAnsi="Arial" w:cs="Arial"/>
        </w:rPr>
        <w:t>:</w:t>
      </w:r>
      <w:r w:rsidRPr="0072239C">
        <w:rPr>
          <w:rFonts w:ascii="Arial" w:hAnsi="Arial" w:cs="Arial"/>
          <w:spacing w:val="-1"/>
        </w:rPr>
        <w:t xml:space="preserve"> </w:t>
      </w:r>
      <w:r w:rsidRPr="0072239C">
        <w:rPr>
          <w:rFonts w:ascii="Arial" w:hAnsi="Arial" w:cs="Arial"/>
        </w:rPr>
        <w:t>c’est</w:t>
      </w:r>
      <w:r w:rsidRPr="0072239C">
        <w:rPr>
          <w:rFonts w:ascii="Arial" w:hAnsi="Arial" w:cs="Arial"/>
          <w:spacing w:val="-3"/>
        </w:rPr>
        <w:t xml:space="preserve"> </w:t>
      </w:r>
      <w:r w:rsidRPr="0072239C">
        <w:rPr>
          <w:rFonts w:ascii="Arial" w:hAnsi="Arial" w:cs="Arial"/>
        </w:rPr>
        <w:t>le</w:t>
      </w:r>
      <w:r w:rsidRPr="0072239C">
        <w:rPr>
          <w:rFonts w:ascii="Arial" w:hAnsi="Arial" w:cs="Arial"/>
          <w:spacing w:val="-1"/>
        </w:rPr>
        <w:t xml:space="preserve"> </w:t>
      </w:r>
      <w:r w:rsidRPr="0072239C">
        <w:rPr>
          <w:rFonts w:ascii="Arial" w:hAnsi="Arial" w:cs="Arial"/>
        </w:rPr>
        <w:t>«</w:t>
      </w:r>
      <w:r w:rsidRPr="0072239C">
        <w:rPr>
          <w:rFonts w:ascii="Arial" w:hAnsi="Arial" w:cs="Arial"/>
          <w:spacing w:val="-4"/>
        </w:rPr>
        <w:t xml:space="preserve"> </w:t>
      </w:r>
      <w:proofErr w:type="spellStart"/>
      <w:r w:rsidRPr="0072239C">
        <w:rPr>
          <w:rFonts w:ascii="Arial" w:hAnsi="Arial" w:cs="Arial"/>
          <w:i/>
        </w:rPr>
        <w:t>manyahuli</w:t>
      </w:r>
      <w:proofErr w:type="spellEnd"/>
      <w:r w:rsidRPr="0072239C">
        <w:rPr>
          <w:rFonts w:ascii="Arial" w:hAnsi="Arial" w:cs="Arial"/>
          <w:i/>
          <w:spacing w:val="-2"/>
        </w:rPr>
        <w:t xml:space="preserve"> </w:t>
      </w:r>
      <w:r w:rsidRPr="0072239C">
        <w:rPr>
          <w:rFonts w:ascii="Arial" w:hAnsi="Arial" w:cs="Arial"/>
        </w:rPr>
        <w:t>»,</w:t>
      </w:r>
      <w:r w:rsidRPr="0072239C">
        <w:rPr>
          <w:rFonts w:ascii="Arial" w:hAnsi="Arial" w:cs="Arial"/>
          <w:spacing w:val="-2"/>
        </w:rPr>
        <w:t xml:space="preserve"> </w:t>
      </w:r>
      <w:r w:rsidRPr="0072239C">
        <w:rPr>
          <w:rFonts w:ascii="Arial" w:hAnsi="Arial" w:cs="Arial"/>
        </w:rPr>
        <w:t>la</w:t>
      </w:r>
      <w:r w:rsidRPr="0072239C">
        <w:rPr>
          <w:rFonts w:ascii="Arial" w:hAnsi="Arial" w:cs="Arial"/>
          <w:spacing w:val="-3"/>
        </w:rPr>
        <w:t xml:space="preserve"> </w:t>
      </w:r>
      <w:r w:rsidRPr="0072239C">
        <w:rPr>
          <w:rFonts w:ascii="Arial" w:hAnsi="Arial" w:cs="Arial"/>
        </w:rPr>
        <w:t>propriété indivise familiale et du droit musulman qui accorde une préférence en matière de succession à la lignée masculine.</w:t>
      </w:r>
    </w:p>
    <w:p w14:paraId="145F0962" w14:textId="77777777" w:rsidR="00D73309" w:rsidRPr="0072239C" w:rsidRDefault="00D73309">
      <w:pPr>
        <w:pStyle w:val="Corpsdetexte"/>
        <w:rPr>
          <w:rFonts w:ascii="Arial" w:hAnsi="Arial" w:cs="Arial"/>
        </w:rPr>
      </w:pPr>
    </w:p>
    <w:p w14:paraId="145F0963" w14:textId="77777777" w:rsidR="00D73309" w:rsidRPr="0072239C" w:rsidRDefault="00E35679">
      <w:pPr>
        <w:pStyle w:val="Corpsdetexte"/>
        <w:spacing w:before="181" w:line="259" w:lineRule="auto"/>
        <w:ind w:left="100" w:right="113"/>
        <w:jc w:val="both"/>
        <w:rPr>
          <w:rFonts w:ascii="Arial" w:hAnsi="Arial" w:cs="Arial"/>
        </w:rPr>
      </w:pPr>
      <w:r w:rsidRPr="0072239C">
        <w:rPr>
          <w:rFonts w:ascii="Arial" w:hAnsi="Arial" w:cs="Arial"/>
        </w:rPr>
        <w:t>Les</w:t>
      </w:r>
      <w:r w:rsidRPr="0072239C">
        <w:rPr>
          <w:rFonts w:ascii="Arial" w:hAnsi="Arial" w:cs="Arial"/>
          <w:spacing w:val="-12"/>
        </w:rPr>
        <w:t xml:space="preserve"> </w:t>
      </w:r>
      <w:r w:rsidRPr="0072239C">
        <w:rPr>
          <w:rFonts w:ascii="Arial" w:hAnsi="Arial" w:cs="Arial"/>
        </w:rPr>
        <w:t>terres</w:t>
      </w:r>
      <w:r w:rsidRPr="0072239C">
        <w:rPr>
          <w:rFonts w:ascii="Arial" w:hAnsi="Arial" w:cs="Arial"/>
          <w:spacing w:val="-9"/>
        </w:rPr>
        <w:t xml:space="preserve"> </w:t>
      </w:r>
      <w:r w:rsidRPr="0072239C">
        <w:rPr>
          <w:rFonts w:ascii="Arial" w:hAnsi="Arial" w:cs="Arial"/>
        </w:rPr>
        <w:t>du</w:t>
      </w:r>
      <w:r w:rsidRPr="0072239C">
        <w:rPr>
          <w:rFonts w:ascii="Arial" w:hAnsi="Arial" w:cs="Arial"/>
          <w:spacing w:val="-10"/>
        </w:rPr>
        <w:t xml:space="preserve"> </w:t>
      </w:r>
      <w:r w:rsidRPr="0072239C">
        <w:rPr>
          <w:rFonts w:ascii="Arial" w:hAnsi="Arial" w:cs="Arial"/>
        </w:rPr>
        <w:t>domaine</w:t>
      </w:r>
      <w:r w:rsidRPr="0072239C">
        <w:rPr>
          <w:rFonts w:ascii="Arial" w:hAnsi="Arial" w:cs="Arial"/>
          <w:spacing w:val="-11"/>
        </w:rPr>
        <w:t xml:space="preserve"> </w:t>
      </w:r>
      <w:r w:rsidRPr="0072239C">
        <w:rPr>
          <w:rFonts w:ascii="Arial" w:hAnsi="Arial" w:cs="Arial"/>
        </w:rPr>
        <w:t>des</w:t>
      </w:r>
      <w:r w:rsidRPr="0072239C">
        <w:rPr>
          <w:rFonts w:ascii="Arial" w:hAnsi="Arial" w:cs="Arial"/>
          <w:spacing w:val="-11"/>
        </w:rPr>
        <w:t xml:space="preserve"> </w:t>
      </w:r>
      <w:r w:rsidRPr="0072239C">
        <w:rPr>
          <w:rFonts w:ascii="Arial" w:hAnsi="Arial" w:cs="Arial"/>
        </w:rPr>
        <w:t>particuliers</w:t>
      </w:r>
      <w:r w:rsidRPr="0072239C">
        <w:rPr>
          <w:rFonts w:ascii="Arial" w:hAnsi="Arial" w:cs="Arial"/>
          <w:spacing w:val="-9"/>
        </w:rPr>
        <w:t xml:space="preserve"> </w:t>
      </w:r>
      <w:r w:rsidRPr="0072239C">
        <w:rPr>
          <w:rFonts w:ascii="Arial" w:hAnsi="Arial" w:cs="Arial"/>
        </w:rPr>
        <w:t>font</w:t>
      </w:r>
      <w:r w:rsidRPr="0072239C">
        <w:rPr>
          <w:rFonts w:ascii="Arial" w:hAnsi="Arial" w:cs="Arial"/>
          <w:spacing w:val="-8"/>
        </w:rPr>
        <w:t xml:space="preserve"> </w:t>
      </w:r>
      <w:r w:rsidRPr="0072239C">
        <w:rPr>
          <w:rFonts w:ascii="Arial" w:hAnsi="Arial" w:cs="Arial"/>
        </w:rPr>
        <w:t>l'objet</w:t>
      </w:r>
      <w:r w:rsidRPr="0072239C">
        <w:rPr>
          <w:rFonts w:ascii="Arial" w:hAnsi="Arial" w:cs="Arial"/>
          <w:spacing w:val="-8"/>
        </w:rPr>
        <w:t xml:space="preserve"> </w:t>
      </w:r>
      <w:r w:rsidRPr="0072239C">
        <w:rPr>
          <w:rFonts w:ascii="Arial" w:hAnsi="Arial" w:cs="Arial"/>
        </w:rPr>
        <w:t>d'une</w:t>
      </w:r>
      <w:r w:rsidRPr="0072239C">
        <w:rPr>
          <w:rFonts w:ascii="Arial" w:hAnsi="Arial" w:cs="Arial"/>
          <w:spacing w:val="-8"/>
        </w:rPr>
        <w:t xml:space="preserve"> </w:t>
      </w:r>
      <w:r w:rsidRPr="0072239C">
        <w:rPr>
          <w:rFonts w:ascii="Arial" w:hAnsi="Arial" w:cs="Arial"/>
        </w:rPr>
        <w:t>expropriation</w:t>
      </w:r>
      <w:r w:rsidRPr="0072239C">
        <w:rPr>
          <w:rFonts w:ascii="Arial" w:hAnsi="Arial" w:cs="Arial"/>
          <w:spacing w:val="-10"/>
        </w:rPr>
        <w:t xml:space="preserve"> </w:t>
      </w:r>
      <w:r w:rsidRPr="0072239C">
        <w:rPr>
          <w:rFonts w:ascii="Arial" w:hAnsi="Arial" w:cs="Arial"/>
        </w:rPr>
        <w:t>pour</w:t>
      </w:r>
      <w:r w:rsidRPr="0072239C">
        <w:rPr>
          <w:rFonts w:ascii="Arial" w:hAnsi="Arial" w:cs="Arial"/>
          <w:spacing w:val="-11"/>
        </w:rPr>
        <w:t xml:space="preserve"> </w:t>
      </w:r>
      <w:r w:rsidRPr="0072239C">
        <w:rPr>
          <w:rFonts w:ascii="Arial" w:hAnsi="Arial" w:cs="Arial"/>
        </w:rPr>
        <w:t>cause</w:t>
      </w:r>
      <w:r w:rsidRPr="0072239C">
        <w:rPr>
          <w:rFonts w:ascii="Arial" w:hAnsi="Arial" w:cs="Arial"/>
          <w:spacing w:val="-8"/>
        </w:rPr>
        <w:t xml:space="preserve"> </w:t>
      </w:r>
      <w:r w:rsidRPr="0072239C">
        <w:rPr>
          <w:rFonts w:ascii="Arial" w:hAnsi="Arial" w:cs="Arial"/>
        </w:rPr>
        <w:t>d'utilité</w:t>
      </w:r>
      <w:r w:rsidRPr="0072239C">
        <w:rPr>
          <w:rFonts w:ascii="Arial" w:hAnsi="Arial" w:cs="Arial"/>
          <w:spacing w:val="-8"/>
        </w:rPr>
        <w:t xml:space="preserve"> </w:t>
      </w:r>
      <w:r w:rsidRPr="0072239C">
        <w:rPr>
          <w:rFonts w:ascii="Arial" w:hAnsi="Arial" w:cs="Arial"/>
        </w:rPr>
        <w:t>publique</w:t>
      </w:r>
      <w:r w:rsidRPr="0072239C">
        <w:rPr>
          <w:rFonts w:ascii="Arial" w:hAnsi="Arial" w:cs="Arial"/>
          <w:spacing w:val="-8"/>
        </w:rPr>
        <w:t xml:space="preserve"> </w:t>
      </w:r>
      <w:r w:rsidRPr="0072239C">
        <w:rPr>
          <w:rFonts w:ascii="Arial" w:hAnsi="Arial" w:cs="Arial"/>
        </w:rPr>
        <w:t>selon</w:t>
      </w:r>
      <w:r w:rsidRPr="0072239C">
        <w:rPr>
          <w:rFonts w:ascii="Arial" w:hAnsi="Arial" w:cs="Arial"/>
          <w:spacing w:val="-10"/>
        </w:rPr>
        <w:t xml:space="preserve"> </w:t>
      </w:r>
      <w:r w:rsidRPr="0072239C">
        <w:rPr>
          <w:rFonts w:ascii="Arial" w:hAnsi="Arial" w:cs="Arial"/>
        </w:rPr>
        <w:t>la</w:t>
      </w:r>
      <w:r w:rsidRPr="0072239C">
        <w:rPr>
          <w:rFonts w:ascii="Arial" w:hAnsi="Arial" w:cs="Arial"/>
          <w:spacing w:val="-13"/>
        </w:rPr>
        <w:t xml:space="preserve"> </w:t>
      </w:r>
      <w:r w:rsidRPr="0072239C">
        <w:rPr>
          <w:rFonts w:ascii="Arial" w:hAnsi="Arial" w:cs="Arial"/>
        </w:rPr>
        <w:t>procédure visée par le décret du 6 janvier 1935 portant réglementation de l’expropriation pour cause d’utilité publique qui accorde une indemnisation en espèces.</w:t>
      </w:r>
    </w:p>
    <w:p w14:paraId="145F0965" w14:textId="540410BA" w:rsidR="00D73309" w:rsidRPr="0072239C" w:rsidRDefault="00E35679" w:rsidP="0072239C">
      <w:pPr>
        <w:pStyle w:val="Corpsdetexte"/>
        <w:spacing w:before="160"/>
        <w:ind w:left="100"/>
        <w:jc w:val="both"/>
        <w:rPr>
          <w:rFonts w:ascii="Arial" w:hAnsi="Arial" w:cs="Arial"/>
        </w:rPr>
      </w:pPr>
      <w:r w:rsidRPr="0072239C">
        <w:rPr>
          <w:rFonts w:ascii="Arial" w:hAnsi="Arial" w:cs="Arial"/>
          <w:spacing w:val="-2"/>
        </w:rPr>
        <w:t>Cependant,</w:t>
      </w:r>
      <w:r w:rsidRPr="0072239C">
        <w:rPr>
          <w:rFonts w:ascii="Arial" w:hAnsi="Arial" w:cs="Arial"/>
          <w:spacing w:val="-5"/>
        </w:rPr>
        <w:t xml:space="preserve"> </w:t>
      </w:r>
      <w:r w:rsidRPr="0072239C">
        <w:rPr>
          <w:rFonts w:ascii="Arial" w:hAnsi="Arial" w:cs="Arial"/>
          <w:spacing w:val="-2"/>
        </w:rPr>
        <w:t>en</w:t>
      </w:r>
      <w:r w:rsidRPr="0072239C">
        <w:rPr>
          <w:rFonts w:ascii="Arial" w:hAnsi="Arial" w:cs="Arial"/>
          <w:spacing w:val="-4"/>
        </w:rPr>
        <w:t xml:space="preserve"> </w:t>
      </w:r>
      <w:r w:rsidRPr="0072239C">
        <w:rPr>
          <w:rFonts w:ascii="Arial" w:hAnsi="Arial" w:cs="Arial"/>
          <w:spacing w:val="-2"/>
        </w:rPr>
        <w:t>appliquant</w:t>
      </w:r>
      <w:r w:rsidRPr="0072239C">
        <w:rPr>
          <w:rFonts w:ascii="Arial" w:hAnsi="Arial" w:cs="Arial"/>
          <w:spacing w:val="-4"/>
        </w:rPr>
        <w:t xml:space="preserve"> </w:t>
      </w:r>
      <w:r w:rsidRPr="0072239C">
        <w:rPr>
          <w:rFonts w:ascii="Arial" w:hAnsi="Arial" w:cs="Arial"/>
          <w:spacing w:val="-2"/>
        </w:rPr>
        <w:t>le</w:t>
      </w:r>
      <w:r w:rsidRPr="0072239C">
        <w:rPr>
          <w:rFonts w:ascii="Arial" w:hAnsi="Arial" w:cs="Arial"/>
          <w:spacing w:val="-3"/>
        </w:rPr>
        <w:t xml:space="preserve"> </w:t>
      </w:r>
      <w:r w:rsidRPr="0072239C">
        <w:rPr>
          <w:rFonts w:ascii="Arial" w:hAnsi="Arial" w:cs="Arial"/>
          <w:spacing w:val="-2"/>
        </w:rPr>
        <w:t>principe</w:t>
      </w:r>
      <w:r w:rsidRPr="0072239C">
        <w:rPr>
          <w:rFonts w:ascii="Arial" w:hAnsi="Arial" w:cs="Arial"/>
          <w:spacing w:val="-3"/>
        </w:rPr>
        <w:t xml:space="preserve"> </w:t>
      </w:r>
      <w:r w:rsidRPr="0072239C">
        <w:rPr>
          <w:rFonts w:ascii="Arial" w:hAnsi="Arial" w:cs="Arial"/>
          <w:spacing w:val="-2"/>
        </w:rPr>
        <w:t>de</w:t>
      </w:r>
      <w:r w:rsidRPr="0072239C">
        <w:rPr>
          <w:rFonts w:ascii="Arial" w:hAnsi="Arial" w:cs="Arial"/>
          <w:spacing w:val="-3"/>
        </w:rPr>
        <w:t xml:space="preserve"> </w:t>
      </w:r>
      <w:r w:rsidRPr="0072239C">
        <w:rPr>
          <w:rFonts w:ascii="Arial" w:hAnsi="Arial" w:cs="Arial"/>
          <w:spacing w:val="-2"/>
        </w:rPr>
        <w:t>l’autonomie</w:t>
      </w:r>
      <w:r w:rsidRPr="0072239C">
        <w:rPr>
          <w:rFonts w:ascii="Arial" w:hAnsi="Arial" w:cs="Arial"/>
          <w:spacing w:val="-4"/>
        </w:rPr>
        <w:t xml:space="preserve"> </w:t>
      </w:r>
      <w:r w:rsidRPr="0072239C">
        <w:rPr>
          <w:rFonts w:ascii="Arial" w:hAnsi="Arial" w:cs="Arial"/>
          <w:spacing w:val="-2"/>
        </w:rPr>
        <w:t>de volonté,</w:t>
      </w:r>
      <w:r w:rsidRPr="0072239C">
        <w:rPr>
          <w:rFonts w:ascii="Arial" w:hAnsi="Arial" w:cs="Arial"/>
          <w:spacing w:val="-4"/>
        </w:rPr>
        <w:t xml:space="preserve"> </w:t>
      </w:r>
      <w:r w:rsidRPr="0072239C">
        <w:rPr>
          <w:rFonts w:ascii="Arial" w:hAnsi="Arial" w:cs="Arial"/>
          <w:spacing w:val="-2"/>
        </w:rPr>
        <w:t>d’autre</w:t>
      </w:r>
      <w:r w:rsidR="00804D15">
        <w:rPr>
          <w:rFonts w:ascii="Arial" w:hAnsi="Arial" w:cs="Arial"/>
          <w:spacing w:val="-2"/>
        </w:rPr>
        <w:t>s</w:t>
      </w:r>
      <w:r w:rsidRPr="0072239C">
        <w:rPr>
          <w:rFonts w:ascii="Arial" w:hAnsi="Arial" w:cs="Arial"/>
          <w:spacing w:val="-7"/>
        </w:rPr>
        <w:t xml:space="preserve"> </w:t>
      </w:r>
      <w:r w:rsidRPr="0072239C">
        <w:rPr>
          <w:rFonts w:ascii="Arial" w:hAnsi="Arial" w:cs="Arial"/>
          <w:spacing w:val="-2"/>
        </w:rPr>
        <w:t>mode</w:t>
      </w:r>
      <w:r w:rsidR="00804D15">
        <w:rPr>
          <w:rFonts w:ascii="Arial" w:hAnsi="Arial" w:cs="Arial"/>
          <w:spacing w:val="-2"/>
        </w:rPr>
        <w:t>s</w:t>
      </w:r>
      <w:r w:rsidRPr="0072239C">
        <w:rPr>
          <w:rFonts w:ascii="Arial" w:hAnsi="Arial" w:cs="Arial"/>
          <w:spacing w:val="-3"/>
        </w:rPr>
        <w:t xml:space="preserve"> </w:t>
      </w:r>
      <w:r w:rsidR="00804D15">
        <w:rPr>
          <w:rFonts w:ascii="Arial" w:hAnsi="Arial" w:cs="Arial"/>
          <w:spacing w:val="-3"/>
        </w:rPr>
        <w:t xml:space="preserve">de </w:t>
      </w:r>
      <w:r w:rsidRPr="0072239C">
        <w:rPr>
          <w:rFonts w:ascii="Arial" w:hAnsi="Arial" w:cs="Arial"/>
          <w:spacing w:val="-2"/>
        </w:rPr>
        <w:t>compensation</w:t>
      </w:r>
      <w:r w:rsidRPr="0072239C">
        <w:rPr>
          <w:rFonts w:ascii="Arial" w:hAnsi="Arial" w:cs="Arial"/>
          <w:spacing w:val="-5"/>
        </w:rPr>
        <w:t xml:space="preserve"> </w:t>
      </w:r>
      <w:r w:rsidRPr="0072239C">
        <w:rPr>
          <w:rFonts w:ascii="Arial" w:hAnsi="Arial" w:cs="Arial"/>
          <w:spacing w:val="-2"/>
        </w:rPr>
        <w:t>tel</w:t>
      </w:r>
      <w:r w:rsidRPr="0072239C">
        <w:rPr>
          <w:rFonts w:ascii="Arial" w:hAnsi="Arial" w:cs="Arial"/>
          <w:spacing w:val="-4"/>
        </w:rPr>
        <w:t xml:space="preserve"> </w:t>
      </w:r>
      <w:r w:rsidRPr="0072239C">
        <w:rPr>
          <w:rFonts w:ascii="Arial" w:hAnsi="Arial" w:cs="Arial"/>
          <w:spacing w:val="-2"/>
        </w:rPr>
        <w:t>qu’en</w:t>
      </w:r>
      <w:r w:rsidRPr="0072239C">
        <w:rPr>
          <w:rFonts w:ascii="Arial" w:hAnsi="Arial" w:cs="Arial"/>
          <w:spacing w:val="-4"/>
        </w:rPr>
        <w:t xml:space="preserve"> </w:t>
      </w:r>
      <w:r w:rsidRPr="0072239C">
        <w:rPr>
          <w:rFonts w:ascii="Arial" w:hAnsi="Arial" w:cs="Arial"/>
          <w:spacing w:val="-2"/>
        </w:rPr>
        <w:t>nature peuvent</w:t>
      </w:r>
      <w:r w:rsidR="00804D15">
        <w:rPr>
          <w:rFonts w:ascii="Arial" w:hAnsi="Arial" w:cs="Arial"/>
          <w:spacing w:val="-2"/>
        </w:rPr>
        <w:t xml:space="preserve"> </w:t>
      </w:r>
      <w:r w:rsidRPr="0072239C">
        <w:rPr>
          <w:rFonts w:ascii="Arial" w:hAnsi="Arial" w:cs="Arial"/>
        </w:rPr>
        <w:t>être</w:t>
      </w:r>
      <w:r w:rsidRPr="0072239C">
        <w:rPr>
          <w:rFonts w:ascii="Arial" w:hAnsi="Arial" w:cs="Arial"/>
          <w:spacing w:val="-6"/>
        </w:rPr>
        <w:t xml:space="preserve"> </w:t>
      </w:r>
      <w:r w:rsidR="00804D15" w:rsidRPr="0072239C">
        <w:rPr>
          <w:rFonts w:ascii="Arial" w:hAnsi="Arial" w:cs="Arial"/>
        </w:rPr>
        <w:t>considér</w:t>
      </w:r>
      <w:r w:rsidR="00804D15">
        <w:rPr>
          <w:rFonts w:ascii="Arial" w:hAnsi="Arial" w:cs="Arial"/>
        </w:rPr>
        <w:t xml:space="preserve">és </w:t>
      </w:r>
      <w:r w:rsidRPr="0072239C">
        <w:rPr>
          <w:rFonts w:ascii="Arial" w:hAnsi="Arial" w:cs="Arial"/>
        </w:rPr>
        <w:t>au</w:t>
      </w:r>
      <w:r w:rsidRPr="0072239C">
        <w:rPr>
          <w:rFonts w:ascii="Arial" w:hAnsi="Arial" w:cs="Arial"/>
          <w:spacing w:val="-5"/>
        </w:rPr>
        <w:t xml:space="preserve"> </w:t>
      </w:r>
      <w:r w:rsidRPr="0072239C">
        <w:rPr>
          <w:rFonts w:ascii="Arial" w:hAnsi="Arial" w:cs="Arial"/>
        </w:rPr>
        <w:t>cours</w:t>
      </w:r>
      <w:r w:rsidRPr="0072239C">
        <w:rPr>
          <w:rFonts w:ascii="Arial" w:hAnsi="Arial" w:cs="Arial"/>
          <w:spacing w:val="-4"/>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la</w:t>
      </w:r>
      <w:r w:rsidRPr="0072239C">
        <w:rPr>
          <w:rFonts w:ascii="Arial" w:hAnsi="Arial" w:cs="Arial"/>
          <w:spacing w:val="-2"/>
        </w:rPr>
        <w:t xml:space="preserve"> </w:t>
      </w:r>
      <w:r w:rsidRPr="0072239C">
        <w:rPr>
          <w:rFonts w:ascii="Arial" w:hAnsi="Arial" w:cs="Arial"/>
        </w:rPr>
        <w:t>réalisation</w:t>
      </w:r>
      <w:r w:rsidRPr="0072239C">
        <w:rPr>
          <w:rFonts w:ascii="Arial" w:hAnsi="Arial" w:cs="Arial"/>
          <w:spacing w:val="-2"/>
        </w:rPr>
        <w:t xml:space="preserve"> </w:t>
      </w:r>
      <w:r w:rsidRPr="0072239C">
        <w:rPr>
          <w:rFonts w:ascii="Arial" w:hAnsi="Arial" w:cs="Arial"/>
        </w:rPr>
        <w:t>du</w:t>
      </w:r>
      <w:r w:rsidRPr="0072239C">
        <w:rPr>
          <w:rFonts w:ascii="Arial" w:hAnsi="Arial" w:cs="Arial"/>
          <w:spacing w:val="-2"/>
        </w:rPr>
        <w:t xml:space="preserve"> projet.</w:t>
      </w:r>
    </w:p>
    <w:p w14:paraId="145F0966" w14:textId="77777777" w:rsidR="00D73309" w:rsidRPr="0072239C" w:rsidRDefault="00D73309">
      <w:pPr>
        <w:jc w:val="both"/>
        <w:rPr>
          <w:rFonts w:ascii="Arial" w:hAnsi="Arial" w:cs="Arial"/>
        </w:rPr>
        <w:sectPr w:rsidR="00D73309" w:rsidRPr="0072239C">
          <w:pgSz w:w="11910" w:h="16840"/>
          <w:pgMar w:top="1140" w:right="600" w:bottom="1000" w:left="620" w:header="751" w:footer="810" w:gutter="0"/>
          <w:cols w:space="720"/>
        </w:sectPr>
      </w:pPr>
    </w:p>
    <w:p w14:paraId="145F0967" w14:textId="77777777" w:rsidR="00D73309" w:rsidRPr="002F0B6B" w:rsidRDefault="00E35679" w:rsidP="0072239C">
      <w:pPr>
        <w:pStyle w:val="Titre3"/>
        <w:numPr>
          <w:ilvl w:val="0"/>
          <w:numId w:val="221"/>
        </w:numPr>
      </w:pPr>
      <w:bookmarkStart w:id="776" w:name="_Toc132618698"/>
      <w:r w:rsidRPr="0072239C">
        <w:lastRenderedPageBreak/>
        <w:t>Des</w:t>
      </w:r>
      <w:r w:rsidRPr="0072239C">
        <w:rPr>
          <w:spacing w:val="-5"/>
        </w:rPr>
        <w:t xml:space="preserve"> </w:t>
      </w:r>
      <w:r w:rsidRPr="0072239C">
        <w:t>terres</w:t>
      </w:r>
      <w:r w:rsidRPr="0072239C">
        <w:rPr>
          <w:spacing w:val="-3"/>
        </w:rPr>
        <w:t xml:space="preserve"> </w:t>
      </w:r>
      <w:r w:rsidRPr="0072239C">
        <w:t>dans</w:t>
      </w:r>
      <w:r w:rsidRPr="0072239C">
        <w:rPr>
          <w:spacing w:val="-3"/>
        </w:rPr>
        <w:t xml:space="preserve"> </w:t>
      </w:r>
      <w:r w:rsidRPr="0072239C">
        <w:t>les</w:t>
      </w:r>
      <w:r w:rsidRPr="0072239C">
        <w:rPr>
          <w:spacing w:val="-3"/>
        </w:rPr>
        <w:t xml:space="preserve"> </w:t>
      </w:r>
      <w:r w:rsidRPr="0072239C">
        <w:t>zones</w:t>
      </w:r>
      <w:r w:rsidRPr="0072239C">
        <w:rPr>
          <w:spacing w:val="-2"/>
        </w:rPr>
        <w:t xml:space="preserve"> </w:t>
      </w:r>
      <w:r w:rsidRPr="0072239C">
        <w:t>des</w:t>
      </w:r>
      <w:r w:rsidRPr="0072239C">
        <w:rPr>
          <w:spacing w:val="-2"/>
        </w:rPr>
        <w:t xml:space="preserve"> terroirs</w:t>
      </w:r>
      <w:bookmarkEnd w:id="776"/>
    </w:p>
    <w:p w14:paraId="145F0968" w14:textId="77777777" w:rsidR="00D73309" w:rsidRPr="0072239C" w:rsidRDefault="00E35679">
      <w:pPr>
        <w:pStyle w:val="Corpsdetexte"/>
        <w:spacing w:before="60" w:line="259" w:lineRule="auto"/>
        <w:ind w:left="100" w:right="111"/>
        <w:jc w:val="both"/>
        <w:rPr>
          <w:rFonts w:ascii="Arial" w:hAnsi="Arial" w:cs="Arial"/>
        </w:rPr>
      </w:pPr>
      <w:r w:rsidRPr="0072239C">
        <w:rPr>
          <w:rFonts w:ascii="Arial" w:hAnsi="Arial" w:cs="Arial"/>
        </w:rPr>
        <w:t>Les terres qui relèvent de la zone des terroirs sont gérées par les conseils municipaux des collectivités territoriales dont</w:t>
      </w:r>
      <w:r w:rsidRPr="0072239C">
        <w:rPr>
          <w:rFonts w:ascii="Arial" w:hAnsi="Arial" w:cs="Arial"/>
          <w:spacing w:val="-13"/>
        </w:rPr>
        <w:t xml:space="preserve"> </w:t>
      </w:r>
      <w:r w:rsidRPr="0072239C">
        <w:rPr>
          <w:rFonts w:ascii="Arial" w:hAnsi="Arial" w:cs="Arial"/>
        </w:rPr>
        <w:t>elles</w:t>
      </w:r>
      <w:r w:rsidRPr="0072239C">
        <w:rPr>
          <w:rFonts w:ascii="Arial" w:hAnsi="Arial" w:cs="Arial"/>
          <w:spacing w:val="-12"/>
        </w:rPr>
        <w:t xml:space="preserve"> </w:t>
      </w:r>
      <w:r w:rsidRPr="0072239C">
        <w:rPr>
          <w:rFonts w:ascii="Arial" w:hAnsi="Arial" w:cs="Arial"/>
        </w:rPr>
        <w:t>relèvent.</w:t>
      </w:r>
      <w:r w:rsidRPr="0072239C">
        <w:rPr>
          <w:rFonts w:ascii="Arial" w:hAnsi="Arial" w:cs="Arial"/>
          <w:spacing w:val="-12"/>
        </w:rPr>
        <w:t xml:space="preserve"> </w:t>
      </w:r>
      <w:r w:rsidRPr="0072239C">
        <w:rPr>
          <w:rFonts w:ascii="Arial" w:hAnsi="Arial" w:cs="Arial"/>
        </w:rPr>
        <w:t>Aux</w:t>
      </w:r>
      <w:r w:rsidRPr="0072239C">
        <w:rPr>
          <w:rFonts w:ascii="Arial" w:hAnsi="Arial" w:cs="Arial"/>
          <w:spacing w:val="-13"/>
        </w:rPr>
        <w:t xml:space="preserve"> </w:t>
      </w:r>
      <w:r w:rsidRPr="0072239C">
        <w:rPr>
          <w:rFonts w:ascii="Arial" w:hAnsi="Arial" w:cs="Arial"/>
        </w:rPr>
        <w:t>Comores,</w:t>
      </w:r>
      <w:r w:rsidRPr="0072239C">
        <w:rPr>
          <w:rFonts w:ascii="Arial" w:hAnsi="Arial" w:cs="Arial"/>
          <w:spacing w:val="-11"/>
        </w:rPr>
        <w:t xml:space="preserve"> </w:t>
      </w:r>
      <w:r w:rsidRPr="0072239C">
        <w:rPr>
          <w:rFonts w:ascii="Arial" w:hAnsi="Arial" w:cs="Arial"/>
        </w:rPr>
        <w:t>les</w:t>
      </w:r>
      <w:r w:rsidRPr="0072239C">
        <w:rPr>
          <w:rFonts w:ascii="Arial" w:hAnsi="Arial" w:cs="Arial"/>
          <w:spacing w:val="-12"/>
        </w:rPr>
        <w:t xml:space="preserve"> </w:t>
      </w:r>
      <w:r w:rsidRPr="0072239C">
        <w:rPr>
          <w:rFonts w:ascii="Arial" w:hAnsi="Arial" w:cs="Arial"/>
        </w:rPr>
        <w:t>personnes</w:t>
      </w:r>
      <w:r w:rsidRPr="0072239C">
        <w:rPr>
          <w:rFonts w:ascii="Arial" w:hAnsi="Arial" w:cs="Arial"/>
          <w:spacing w:val="-11"/>
        </w:rPr>
        <w:t xml:space="preserve"> </w:t>
      </w:r>
      <w:r w:rsidRPr="0072239C">
        <w:rPr>
          <w:rFonts w:ascii="Arial" w:hAnsi="Arial" w:cs="Arial"/>
        </w:rPr>
        <w:t>affectées</w:t>
      </w:r>
      <w:r w:rsidRPr="0072239C">
        <w:rPr>
          <w:rFonts w:ascii="Arial" w:hAnsi="Arial" w:cs="Arial"/>
          <w:spacing w:val="-12"/>
        </w:rPr>
        <w:t xml:space="preserve"> </w:t>
      </w:r>
      <w:r w:rsidRPr="0072239C">
        <w:rPr>
          <w:rFonts w:ascii="Arial" w:hAnsi="Arial" w:cs="Arial"/>
        </w:rPr>
        <w:t>bénéficient</w:t>
      </w:r>
      <w:r w:rsidRPr="0072239C">
        <w:rPr>
          <w:rFonts w:ascii="Arial" w:hAnsi="Arial" w:cs="Arial"/>
          <w:spacing w:val="-13"/>
        </w:rPr>
        <w:t xml:space="preserve"> </w:t>
      </w:r>
      <w:r w:rsidRPr="0072239C">
        <w:rPr>
          <w:rFonts w:ascii="Arial" w:hAnsi="Arial" w:cs="Arial"/>
        </w:rPr>
        <w:t>d’une</w:t>
      </w:r>
      <w:r w:rsidRPr="0072239C">
        <w:rPr>
          <w:rFonts w:ascii="Arial" w:hAnsi="Arial" w:cs="Arial"/>
          <w:spacing w:val="-11"/>
        </w:rPr>
        <w:t xml:space="preserve"> </w:t>
      </w:r>
      <w:r w:rsidRPr="0072239C">
        <w:rPr>
          <w:rFonts w:ascii="Arial" w:hAnsi="Arial" w:cs="Arial"/>
        </w:rPr>
        <w:t>indemnité</w:t>
      </w:r>
      <w:r w:rsidRPr="0072239C">
        <w:rPr>
          <w:rFonts w:ascii="Arial" w:hAnsi="Arial" w:cs="Arial"/>
          <w:spacing w:val="-13"/>
        </w:rPr>
        <w:t xml:space="preserve"> </w:t>
      </w:r>
      <w:r w:rsidRPr="0072239C">
        <w:rPr>
          <w:rFonts w:ascii="Arial" w:hAnsi="Arial" w:cs="Arial"/>
        </w:rPr>
        <w:t>pour</w:t>
      </w:r>
      <w:r w:rsidRPr="0072239C">
        <w:rPr>
          <w:rFonts w:ascii="Arial" w:hAnsi="Arial" w:cs="Arial"/>
          <w:spacing w:val="-11"/>
        </w:rPr>
        <w:t xml:space="preserve"> </w:t>
      </w:r>
      <w:r w:rsidRPr="0072239C">
        <w:rPr>
          <w:rFonts w:ascii="Arial" w:hAnsi="Arial" w:cs="Arial"/>
        </w:rPr>
        <w:t>les</w:t>
      </w:r>
      <w:r w:rsidRPr="0072239C">
        <w:rPr>
          <w:rFonts w:ascii="Arial" w:hAnsi="Arial" w:cs="Arial"/>
          <w:spacing w:val="-12"/>
        </w:rPr>
        <w:t xml:space="preserve"> </w:t>
      </w:r>
      <w:r w:rsidRPr="0072239C">
        <w:rPr>
          <w:rFonts w:ascii="Arial" w:hAnsi="Arial" w:cs="Arial"/>
        </w:rPr>
        <w:t>améliorations</w:t>
      </w:r>
      <w:r w:rsidRPr="0072239C">
        <w:rPr>
          <w:rFonts w:ascii="Arial" w:hAnsi="Arial" w:cs="Arial"/>
          <w:spacing w:val="-11"/>
        </w:rPr>
        <w:t xml:space="preserve"> </w:t>
      </w:r>
      <w:r w:rsidRPr="0072239C">
        <w:rPr>
          <w:rFonts w:ascii="Arial" w:hAnsi="Arial" w:cs="Arial"/>
        </w:rPr>
        <w:t>de</w:t>
      </w:r>
      <w:r w:rsidRPr="0072239C">
        <w:rPr>
          <w:rFonts w:ascii="Arial" w:hAnsi="Arial" w:cs="Arial"/>
          <w:spacing w:val="-12"/>
        </w:rPr>
        <w:t xml:space="preserve"> </w:t>
      </w:r>
      <w:r w:rsidRPr="0072239C">
        <w:rPr>
          <w:rFonts w:ascii="Arial" w:hAnsi="Arial" w:cs="Arial"/>
        </w:rPr>
        <w:t>toute nature</w:t>
      </w:r>
      <w:r w:rsidRPr="0072239C">
        <w:rPr>
          <w:rFonts w:ascii="Arial" w:hAnsi="Arial" w:cs="Arial"/>
          <w:spacing w:val="-7"/>
        </w:rPr>
        <w:t xml:space="preserve"> </w:t>
      </w:r>
      <w:r w:rsidRPr="0072239C">
        <w:rPr>
          <w:rFonts w:ascii="Arial" w:hAnsi="Arial" w:cs="Arial"/>
        </w:rPr>
        <w:t>effectuées</w:t>
      </w:r>
      <w:r w:rsidRPr="0072239C">
        <w:rPr>
          <w:rFonts w:ascii="Arial" w:hAnsi="Arial" w:cs="Arial"/>
          <w:spacing w:val="-10"/>
        </w:rPr>
        <w:t xml:space="preserve"> </w:t>
      </w:r>
      <w:r w:rsidRPr="0072239C">
        <w:rPr>
          <w:rFonts w:ascii="Arial" w:hAnsi="Arial" w:cs="Arial"/>
        </w:rPr>
        <w:t>(constructions,</w:t>
      </w:r>
      <w:r w:rsidRPr="0072239C">
        <w:rPr>
          <w:rFonts w:ascii="Arial" w:hAnsi="Arial" w:cs="Arial"/>
          <w:spacing w:val="-10"/>
        </w:rPr>
        <w:t xml:space="preserve"> </w:t>
      </w:r>
      <w:r w:rsidRPr="0072239C">
        <w:rPr>
          <w:rFonts w:ascii="Arial" w:hAnsi="Arial" w:cs="Arial"/>
        </w:rPr>
        <w:t>plantations,</w:t>
      </w:r>
      <w:r w:rsidRPr="0072239C">
        <w:rPr>
          <w:rFonts w:ascii="Arial" w:hAnsi="Arial" w:cs="Arial"/>
          <w:spacing w:val="-10"/>
        </w:rPr>
        <w:t xml:space="preserve"> </w:t>
      </w:r>
      <w:r w:rsidRPr="0072239C">
        <w:rPr>
          <w:rFonts w:ascii="Arial" w:hAnsi="Arial" w:cs="Arial"/>
        </w:rPr>
        <w:t>etc.),</w:t>
      </w:r>
      <w:r w:rsidRPr="0072239C">
        <w:rPr>
          <w:rFonts w:ascii="Arial" w:hAnsi="Arial" w:cs="Arial"/>
          <w:spacing w:val="-7"/>
        </w:rPr>
        <w:t xml:space="preserve"> </w:t>
      </w:r>
      <w:r w:rsidRPr="0072239C">
        <w:rPr>
          <w:rFonts w:ascii="Arial" w:hAnsi="Arial" w:cs="Arial"/>
        </w:rPr>
        <w:t>qui</w:t>
      </w:r>
      <w:r w:rsidRPr="0072239C">
        <w:rPr>
          <w:rFonts w:ascii="Arial" w:hAnsi="Arial" w:cs="Arial"/>
          <w:spacing w:val="-8"/>
        </w:rPr>
        <w:t xml:space="preserve"> </w:t>
      </w:r>
      <w:r w:rsidRPr="0072239C">
        <w:rPr>
          <w:rFonts w:ascii="Arial" w:hAnsi="Arial" w:cs="Arial"/>
        </w:rPr>
        <w:t>à</w:t>
      </w:r>
      <w:r w:rsidRPr="0072239C">
        <w:rPr>
          <w:rFonts w:ascii="Arial" w:hAnsi="Arial" w:cs="Arial"/>
          <w:spacing w:val="-8"/>
        </w:rPr>
        <w:t xml:space="preserve"> </w:t>
      </w:r>
      <w:r w:rsidRPr="0072239C">
        <w:rPr>
          <w:rFonts w:ascii="Arial" w:hAnsi="Arial" w:cs="Arial"/>
        </w:rPr>
        <w:t>défaut</w:t>
      </w:r>
      <w:r w:rsidRPr="0072239C">
        <w:rPr>
          <w:rFonts w:ascii="Arial" w:hAnsi="Arial" w:cs="Arial"/>
          <w:spacing w:val="-7"/>
        </w:rPr>
        <w:t xml:space="preserve"> </w:t>
      </w:r>
      <w:r w:rsidRPr="0072239C">
        <w:rPr>
          <w:rFonts w:ascii="Arial" w:hAnsi="Arial" w:cs="Arial"/>
        </w:rPr>
        <w:t>d’accord</w:t>
      </w:r>
      <w:r w:rsidRPr="0072239C">
        <w:rPr>
          <w:rFonts w:ascii="Arial" w:hAnsi="Arial" w:cs="Arial"/>
          <w:spacing w:val="-10"/>
        </w:rPr>
        <w:t xml:space="preserve"> </w:t>
      </w:r>
      <w:r w:rsidRPr="0072239C">
        <w:rPr>
          <w:rFonts w:ascii="Arial" w:hAnsi="Arial" w:cs="Arial"/>
        </w:rPr>
        <w:t>amiable</w:t>
      </w:r>
      <w:r w:rsidRPr="0072239C">
        <w:rPr>
          <w:rFonts w:ascii="Arial" w:hAnsi="Arial" w:cs="Arial"/>
          <w:spacing w:val="-7"/>
        </w:rPr>
        <w:t xml:space="preserve"> </w:t>
      </w:r>
      <w:r w:rsidRPr="0072239C">
        <w:rPr>
          <w:rFonts w:ascii="Arial" w:hAnsi="Arial" w:cs="Arial"/>
        </w:rPr>
        <w:t>sera</w:t>
      </w:r>
      <w:r w:rsidRPr="0072239C">
        <w:rPr>
          <w:rFonts w:ascii="Arial" w:hAnsi="Arial" w:cs="Arial"/>
          <w:spacing w:val="-7"/>
        </w:rPr>
        <w:t xml:space="preserve"> </w:t>
      </w:r>
      <w:r w:rsidRPr="0072239C">
        <w:rPr>
          <w:rFonts w:ascii="Arial" w:hAnsi="Arial" w:cs="Arial"/>
        </w:rPr>
        <w:t>fixée</w:t>
      </w:r>
      <w:r w:rsidRPr="0072239C">
        <w:rPr>
          <w:rFonts w:ascii="Arial" w:hAnsi="Arial" w:cs="Arial"/>
          <w:spacing w:val="-9"/>
        </w:rPr>
        <w:t xml:space="preserve"> </w:t>
      </w:r>
      <w:r w:rsidRPr="0072239C">
        <w:rPr>
          <w:rFonts w:ascii="Arial" w:hAnsi="Arial" w:cs="Arial"/>
        </w:rPr>
        <w:t>conformément</w:t>
      </w:r>
      <w:r w:rsidRPr="0072239C">
        <w:rPr>
          <w:rFonts w:ascii="Arial" w:hAnsi="Arial" w:cs="Arial"/>
          <w:spacing w:val="-10"/>
        </w:rPr>
        <w:t xml:space="preserve"> </w:t>
      </w:r>
      <w:r w:rsidRPr="0072239C">
        <w:rPr>
          <w:rFonts w:ascii="Arial" w:hAnsi="Arial" w:cs="Arial"/>
        </w:rPr>
        <w:t>aux</w:t>
      </w:r>
      <w:r w:rsidRPr="0072239C">
        <w:rPr>
          <w:rFonts w:ascii="Arial" w:hAnsi="Arial" w:cs="Arial"/>
          <w:spacing w:val="-7"/>
        </w:rPr>
        <w:t xml:space="preserve"> </w:t>
      </w:r>
      <w:r w:rsidRPr="0072239C">
        <w:rPr>
          <w:rFonts w:ascii="Arial" w:hAnsi="Arial" w:cs="Arial"/>
        </w:rPr>
        <w:t>règles suivies en matière d’expropriation pour cause d’utilité publique vues dans l’arrêté du 12 août 1927.</w:t>
      </w:r>
    </w:p>
    <w:p w14:paraId="145F0969" w14:textId="77777777" w:rsidR="00D73309" w:rsidRPr="0072239C" w:rsidRDefault="00D73309">
      <w:pPr>
        <w:pStyle w:val="Corpsdetexte"/>
        <w:rPr>
          <w:rFonts w:ascii="Arial" w:hAnsi="Arial" w:cs="Arial"/>
        </w:rPr>
      </w:pPr>
    </w:p>
    <w:p w14:paraId="145F096B" w14:textId="0CF4672C" w:rsidR="00D73309" w:rsidRPr="002F0B6B" w:rsidRDefault="00E35679" w:rsidP="0072239C">
      <w:pPr>
        <w:pStyle w:val="Titre2"/>
      </w:pPr>
      <w:bookmarkStart w:id="777" w:name="_Toc132576193"/>
      <w:bookmarkStart w:id="778" w:name="_Toc132576554"/>
      <w:bookmarkStart w:id="779" w:name="_Toc132576915"/>
      <w:bookmarkStart w:id="780" w:name="_Toc132577277"/>
      <w:bookmarkStart w:id="781" w:name="_Toc132577639"/>
      <w:bookmarkStart w:id="782" w:name="_Toc132578028"/>
      <w:bookmarkStart w:id="783" w:name="_Toc132597025"/>
      <w:bookmarkStart w:id="784" w:name="_Toc132618699"/>
      <w:bookmarkEnd w:id="777"/>
      <w:bookmarkEnd w:id="778"/>
      <w:bookmarkEnd w:id="779"/>
      <w:bookmarkEnd w:id="780"/>
      <w:bookmarkEnd w:id="781"/>
      <w:bookmarkEnd w:id="782"/>
      <w:bookmarkEnd w:id="783"/>
      <w:r w:rsidRPr="002F0B6B">
        <w:t>PRINCIPES</w:t>
      </w:r>
      <w:r w:rsidRPr="002F0B6B">
        <w:rPr>
          <w:spacing w:val="-7"/>
        </w:rPr>
        <w:t xml:space="preserve"> </w:t>
      </w:r>
      <w:r w:rsidRPr="002F0B6B">
        <w:t>JURIDIQUE</w:t>
      </w:r>
      <w:r w:rsidR="00804D15">
        <w:t>S</w:t>
      </w:r>
      <w:r w:rsidRPr="002F0B6B">
        <w:rPr>
          <w:spacing w:val="-8"/>
        </w:rPr>
        <w:t xml:space="preserve"> </w:t>
      </w:r>
      <w:r w:rsidRPr="002F0B6B">
        <w:t>DU</w:t>
      </w:r>
      <w:r w:rsidRPr="002F0B6B">
        <w:rPr>
          <w:spacing w:val="-7"/>
        </w:rPr>
        <w:t xml:space="preserve"> </w:t>
      </w:r>
      <w:r w:rsidRPr="002F0B6B">
        <w:t>MECANISME</w:t>
      </w:r>
      <w:r w:rsidRPr="002F0B6B">
        <w:rPr>
          <w:spacing w:val="-7"/>
        </w:rPr>
        <w:t xml:space="preserve"> </w:t>
      </w:r>
      <w:r w:rsidRPr="002F0B6B">
        <w:t>DE</w:t>
      </w:r>
      <w:r w:rsidRPr="002F0B6B">
        <w:rPr>
          <w:spacing w:val="-6"/>
        </w:rPr>
        <w:t xml:space="preserve"> </w:t>
      </w:r>
      <w:r w:rsidRPr="002F0B6B">
        <w:t>COMPENSAITON</w:t>
      </w:r>
      <w:r w:rsidRPr="002F0B6B">
        <w:rPr>
          <w:spacing w:val="-7"/>
        </w:rPr>
        <w:t xml:space="preserve"> </w:t>
      </w:r>
      <w:r w:rsidRPr="002F0B6B">
        <w:t>/</w:t>
      </w:r>
      <w:r w:rsidRPr="002F0B6B">
        <w:rPr>
          <w:spacing w:val="-6"/>
        </w:rPr>
        <w:t xml:space="preserve"> </w:t>
      </w:r>
      <w:r w:rsidRPr="002F0B6B">
        <w:rPr>
          <w:spacing w:val="-2"/>
        </w:rPr>
        <w:t>INDEMNISATION</w:t>
      </w:r>
      <w:bookmarkEnd w:id="784"/>
    </w:p>
    <w:p w14:paraId="145F096D" w14:textId="77777777" w:rsidR="00D73309" w:rsidRPr="0072239C" w:rsidRDefault="00D73309">
      <w:pPr>
        <w:pStyle w:val="Corpsdetexte"/>
        <w:spacing w:before="3"/>
        <w:rPr>
          <w:rFonts w:ascii="Arial" w:hAnsi="Arial" w:cs="Arial"/>
          <w:b/>
        </w:rPr>
      </w:pPr>
    </w:p>
    <w:p w14:paraId="145F096E" w14:textId="77777777" w:rsidR="00D73309" w:rsidRPr="0072239C" w:rsidRDefault="00E35679">
      <w:pPr>
        <w:pStyle w:val="Corpsdetexte"/>
        <w:spacing w:before="56" w:line="259" w:lineRule="auto"/>
        <w:ind w:left="100" w:right="114"/>
        <w:jc w:val="both"/>
        <w:rPr>
          <w:rFonts w:ascii="Arial" w:hAnsi="Arial" w:cs="Arial"/>
        </w:rPr>
      </w:pPr>
      <w:r w:rsidRPr="0072239C">
        <w:rPr>
          <w:rFonts w:ascii="Arial" w:hAnsi="Arial" w:cs="Arial"/>
        </w:rPr>
        <w:t>Dans</w:t>
      </w:r>
      <w:r w:rsidRPr="0072239C">
        <w:rPr>
          <w:rFonts w:ascii="Arial" w:hAnsi="Arial" w:cs="Arial"/>
          <w:spacing w:val="-2"/>
        </w:rPr>
        <w:t xml:space="preserve"> </w:t>
      </w:r>
      <w:r w:rsidRPr="0072239C">
        <w:rPr>
          <w:rFonts w:ascii="Arial" w:hAnsi="Arial" w:cs="Arial"/>
        </w:rPr>
        <w:t>le</w:t>
      </w:r>
      <w:r w:rsidRPr="0072239C">
        <w:rPr>
          <w:rFonts w:ascii="Arial" w:hAnsi="Arial" w:cs="Arial"/>
          <w:spacing w:val="-4"/>
        </w:rPr>
        <w:t xml:space="preserve"> </w:t>
      </w:r>
      <w:r w:rsidRPr="0072239C">
        <w:rPr>
          <w:rFonts w:ascii="Arial" w:hAnsi="Arial" w:cs="Arial"/>
        </w:rPr>
        <w:t>cas</w:t>
      </w:r>
      <w:r w:rsidRPr="0072239C">
        <w:rPr>
          <w:rFonts w:ascii="Arial" w:hAnsi="Arial" w:cs="Arial"/>
          <w:spacing w:val="-5"/>
        </w:rPr>
        <w:t xml:space="preserve"> </w:t>
      </w:r>
      <w:r w:rsidRPr="0072239C">
        <w:rPr>
          <w:rFonts w:ascii="Arial" w:hAnsi="Arial" w:cs="Arial"/>
        </w:rPr>
        <w:t>des</w:t>
      </w:r>
      <w:r w:rsidRPr="0072239C">
        <w:rPr>
          <w:rFonts w:ascii="Arial" w:hAnsi="Arial" w:cs="Arial"/>
          <w:spacing w:val="-4"/>
        </w:rPr>
        <w:t xml:space="preserve"> </w:t>
      </w:r>
      <w:r w:rsidRPr="0072239C">
        <w:rPr>
          <w:rFonts w:ascii="Arial" w:hAnsi="Arial" w:cs="Arial"/>
        </w:rPr>
        <w:t>expropriations</w:t>
      </w:r>
      <w:r w:rsidRPr="0072239C">
        <w:rPr>
          <w:rFonts w:ascii="Arial" w:hAnsi="Arial" w:cs="Arial"/>
          <w:spacing w:val="-2"/>
        </w:rPr>
        <w:t xml:space="preserve"> </w:t>
      </w:r>
      <w:r w:rsidRPr="0072239C">
        <w:rPr>
          <w:rFonts w:ascii="Arial" w:hAnsi="Arial" w:cs="Arial"/>
        </w:rPr>
        <w:t>aux</w:t>
      </w:r>
      <w:r w:rsidRPr="0072239C">
        <w:rPr>
          <w:rFonts w:ascii="Arial" w:hAnsi="Arial" w:cs="Arial"/>
          <w:spacing w:val="-5"/>
        </w:rPr>
        <w:t xml:space="preserve"> </w:t>
      </w:r>
      <w:r w:rsidRPr="0072239C">
        <w:rPr>
          <w:rFonts w:ascii="Arial" w:hAnsi="Arial" w:cs="Arial"/>
        </w:rPr>
        <w:t>Comores,</w:t>
      </w:r>
      <w:r w:rsidRPr="0072239C">
        <w:rPr>
          <w:rFonts w:ascii="Arial" w:hAnsi="Arial" w:cs="Arial"/>
          <w:spacing w:val="-4"/>
        </w:rPr>
        <w:t xml:space="preserve"> </w:t>
      </w:r>
      <w:r w:rsidRPr="0072239C">
        <w:rPr>
          <w:rFonts w:ascii="Arial" w:hAnsi="Arial" w:cs="Arial"/>
        </w:rPr>
        <w:t>les</w:t>
      </w:r>
      <w:r w:rsidRPr="0072239C">
        <w:rPr>
          <w:rFonts w:ascii="Arial" w:hAnsi="Arial" w:cs="Arial"/>
          <w:spacing w:val="-4"/>
        </w:rPr>
        <w:t xml:space="preserve"> </w:t>
      </w:r>
      <w:r w:rsidRPr="0072239C">
        <w:rPr>
          <w:rFonts w:ascii="Arial" w:hAnsi="Arial" w:cs="Arial"/>
        </w:rPr>
        <w:t>personnes</w:t>
      </w:r>
      <w:r w:rsidRPr="0072239C">
        <w:rPr>
          <w:rFonts w:ascii="Arial" w:hAnsi="Arial" w:cs="Arial"/>
          <w:spacing w:val="-1"/>
        </w:rPr>
        <w:t xml:space="preserve"> </w:t>
      </w:r>
      <w:r w:rsidRPr="0072239C">
        <w:rPr>
          <w:rFonts w:ascii="Arial" w:hAnsi="Arial" w:cs="Arial"/>
        </w:rPr>
        <w:t>affectées</w:t>
      </w:r>
      <w:r w:rsidRPr="0072239C">
        <w:rPr>
          <w:rFonts w:ascii="Arial" w:hAnsi="Arial" w:cs="Arial"/>
          <w:spacing w:val="-2"/>
        </w:rPr>
        <w:t xml:space="preserve"> </w:t>
      </w:r>
      <w:r w:rsidRPr="0072239C">
        <w:rPr>
          <w:rFonts w:ascii="Arial" w:hAnsi="Arial" w:cs="Arial"/>
        </w:rPr>
        <w:t>bénéficient</w:t>
      </w:r>
      <w:r w:rsidRPr="0072239C">
        <w:rPr>
          <w:rFonts w:ascii="Arial" w:hAnsi="Arial" w:cs="Arial"/>
          <w:spacing w:val="-4"/>
        </w:rPr>
        <w:t xml:space="preserve"> </w:t>
      </w:r>
      <w:r w:rsidRPr="0072239C">
        <w:rPr>
          <w:rFonts w:ascii="Arial" w:hAnsi="Arial" w:cs="Arial"/>
        </w:rPr>
        <w:t>d’une</w:t>
      </w:r>
      <w:r w:rsidRPr="0072239C">
        <w:rPr>
          <w:rFonts w:ascii="Arial" w:hAnsi="Arial" w:cs="Arial"/>
          <w:spacing w:val="-1"/>
        </w:rPr>
        <w:t xml:space="preserve"> </w:t>
      </w:r>
      <w:r w:rsidRPr="0072239C">
        <w:rPr>
          <w:rFonts w:ascii="Arial" w:hAnsi="Arial" w:cs="Arial"/>
        </w:rPr>
        <w:t>réduction</w:t>
      </w:r>
      <w:r w:rsidRPr="0072239C">
        <w:rPr>
          <w:rFonts w:ascii="Arial" w:hAnsi="Arial" w:cs="Arial"/>
          <w:spacing w:val="-3"/>
        </w:rPr>
        <w:t xml:space="preserve"> </w:t>
      </w:r>
      <w:r w:rsidRPr="0072239C">
        <w:rPr>
          <w:rFonts w:ascii="Arial" w:hAnsi="Arial" w:cs="Arial"/>
        </w:rPr>
        <w:t>proportionnelle</w:t>
      </w:r>
      <w:r w:rsidRPr="0072239C">
        <w:rPr>
          <w:rFonts w:ascii="Arial" w:hAnsi="Arial" w:cs="Arial"/>
          <w:spacing w:val="-2"/>
        </w:rPr>
        <w:t xml:space="preserve"> </w:t>
      </w:r>
      <w:r w:rsidRPr="0072239C">
        <w:rPr>
          <w:rFonts w:ascii="Arial" w:hAnsi="Arial" w:cs="Arial"/>
        </w:rPr>
        <w:t>des redevances. Elles touchent le paiement d’une indemnité pour les améliorations de toute nature effectuées (constructions, plantations, etc.) et comprises dans les terrains repris.</w:t>
      </w:r>
    </w:p>
    <w:p w14:paraId="145F096F" w14:textId="77777777" w:rsidR="00D73309" w:rsidRPr="0072239C" w:rsidRDefault="00E35679">
      <w:pPr>
        <w:pStyle w:val="Corpsdetexte"/>
        <w:spacing w:before="160"/>
        <w:ind w:left="100"/>
        <w:jc w:val="both"/>
        <w:rPr>
          <w:rFonts w:ascii="Arial" w:hAnsi="Arial" w:cs="Arial"/>
        </w:rPr>
      </w:pPr>
      <w:r w:rsidRPr="0072239C">
        <w:rPr>
          <w:rFonts w:ascii="Arial" w:hAnsi="Arial" w:cs="Arial"/>
        </w:rPr>
        <w:t>En</w:t>
      </w:r>
      <w:r w:rsidRPr="0072239C">
        <w:rPr>
          <w:rFonts w:ascii="Arial" w:hAnsi="Arial" w:cs="Arial"/>
          <w:spacing w:val="-4"/>
        </w:rPr>
        <w:t xml:space="preserve"> </w:t>
      </w:r>
      <w:r w:rsidRPr="0072239C">
        <w:rPr>
          <w:rFonts w:ascii="Arial" w:hAnsi="Arial" w:cs="Arial"/>
        </w:rPr>
        <w:t>cas</w:t>
      </w:r>
      <w:r w:rsidRPr="0072239C">
        <w:rPr>
          <w:rFonts w:ascii="Arial" w:hAnsi="Arial" w:cs="Arial"/>
          <w:spacing w:val="-3"/>
        </w:rPr>
        <w:t xml:space="preserve"> </w:t>
      </w:r>
      <w:r w:rsidRPr="0072239C">
        <w:rPr>
          <w:rFonts w:ascii="Arial" w:hAnsi="Arial" w:cs="Arial"/>
        </w:rPr>
        <w:t>d’expropriation</w:t>
      </w:r>
      <w:r w:rsidRPr="0072239C">
        <w:rPr>
          <w:rFonts w:ascii="Arial" w:hAnsi="Arial" w:cs="Arial"/>
          <w:spacing w:val="-4"/>
        </w:rPr>
        <w:t xml:space="preserve"> </w:t>
      </w:r>
      <w:r w:rsidRPr="0072239C">
        <w:rPr>
          <w:rFonts w:ascii="Arial" w:hAnsi="Arial" w:cs="Arial"/>
        </w:rPr>
        <w:t>concernant</w:t>
      </w:r>
      <w:r w:rsidRPr="0072239C">
        <w:rPr>
          <w:rFonts w:ascii="Arial" w:hAnsi="Arial" w:cs="Arial"/>
          <w:spacing w:val="-3"/>
        </w:rPr>
        <w:t xml:space="preserve"> </w:t>
      </w:r>
      <w:r w:rsidRPr="0072239C">
        <w:rPr>
          <w:rFonts w:ascii="Arial" w:hAnsi="Arial" w:cs="Arial"/>
        </w:rPr>
        <w:t>les</w:t>
      </w:r>
      <w:r w:rsidRPr="0072239C">
        <w:rPr>
          <w:rFonts w:ascii="Arial" w:hAnsi="Arial" w:cs="Arial"/>
          <w:spacing w:val="-5"/>
        </w:rPr>
        <w:t xml:space="preserve"> </w:t>
      </w:r>
      <w:r w:rsidRPr="0072239C">
        <w:rPr>
          <w:rFonts w:ascii="Arial" w:hAnsi="Arial" w:cs="Arial"/>
        </w:rPr>
        <w:t>concessions</w:t>
      </w:r>
      <w:r w:rsidRPr="0072239C">
        <w:rPr>
          <w:rFonts w:ascii="Arial" w:hAnsi="Arial" w:cs="Arial"/>
          <w:spacing w:val="-5"/>
        </w:rPr>
        <w:t xml:space="preserve"> </w:t>
      </w:r>
      <w:r w:rsidRPr="0072239C">
        <w:rPr>
          <w:rFonts w:ascii="Arial" w:hAnsi="Arial" w:cs="Arial"/>
        </w:rPr>
        <w:t>ou</w:t>
      </w:r>
      <w:r w:rsidRPr="0072239C">
        <w:rPr>
          <w:rFonts w:ascii="Arial" w:hAnsi="Arial" w:cs="Arial"/>
          <w:spacing w:val="-3"/>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ventes</w:t>
      </w:r>
      <w:r w:rsidRPr="0072239C">
        <w:rPr>
          <w:rFonts w:ascii="Arial" w:hAnsi="Arial" w:cs="Arial"/>
          <w:spacing w:val="-5"/>
        </w:rPr>
        <w:t xml:space="preserve"> </w:t>
      </w:r>
      <w:r w:rsidRPr="0072239C">
        <w:rPr>
          <w:rFonts w:ascii="Arial" w:hAnsi="Arial" w:cs="Arial"/>
          <w:spacing w:val="-10"/>
        </w:rPr>
        <w:t>:</w:t>
      </w:r>
    </w:p>
    <w:p w14:paraId="145F0971" w14:textId="15BA3E96" w:rsidR="00D73309" w:rsidRPr="0072239C" w:rsidRDefault="00E35679" w:rsidP="0072239C">
      <w:pPr>
        <w:pStyle w:val="Paragraphedeliste"/>
        <w:numPr>
          <w:ilvl w:val="0"/>
          <w:numId w:val="61"/>
        </w:numPr>
        <w:tabs>
          <w:tab w:val="left" w:pos="1168"/>
          <w:tab w:val="left" w:pos="1169"/>
        </w:tabs>
        <w:spacing w:before="21" w:line="256" w:lineRule="auto"/>
        <w:ind w:right="115"/>
        <w:rPr>
          <w:rFonts w:ascii="Arial" w:hAnsi="Arial" w:cs="Arial"/>
        </w:rPr>
      </w:pPr>
      <w:proofErr w:type="gramStart"/>
      <w:r w:rsidRPr="0072239C">
        <w:rPr>
          <w:rFonts w:ascii="Arial" w:hAnsi="Arial" w:cs="Arial"/>
        </w:rPr>
        <w:t>les</w:t>
      </w:r>
      <w:proofErr w:type="gramEnd"/>
      <w:r w:rsidRPr="0072239C">
        <w:rPr>
          <w:rFonts w:ascii="Arial" w:hAnsi="Arial" w:cs="Arial"/>
        </w:rPr>
        <w:t xml:space="preserve"> personnes affectées percevront à titre de remboursement la valeur ou le prix fixé dans le contrat de</w:t>
      </w:r>
      <w:r w:rsidR="00AB4AD3" w:rsidRPr="0072239C">
        <w:rPr>
          <w:rFonts w:ascii="Arial" w:hAnsi="Arial" w:cs="Arial"/>
        </w:rPr>
        <w:t xml:space="preserve"> </w:t>
      </w:r>
      <w:r w:rsidRPr="0072239C">
        <w:rPr>
          <w:rFonts w:ascii="Arial" w:hAnsi="Arial" w:cs="Arial"/>
        </w:rPr>
        <w:t>vente des parcelles sur lesquelles s’exerce la reprise ;</w:t>
      </w:r>
    </w:p>
    <w:p w14:paraId="145F0972" w14:textId="77777777" w:rsidR="00D73309" w:rsidRPr="0072239C" w:rsidRDefault="00E35679">
      <w:pPr>
        <w:pStyle w:val="Paragraphedeliste"/>
        <w:numPr>
          <w:ilvl w:val="0"/>
          <w:numId w:val="61"/>
        </w:numPr>
        <w:tabs>
          <w:tab w:val="left" w:pos="1168"/>
          <w:tab w:val="left" w:pos="1169"/>
        </w:tabs>
        <w:spacing w:before="21" w:line="256" w:lineRule="auto"/>
        <w:ind w:right="115"/>
        <w:rPr>
          <w:rFonts w:ascii="Arial" w:hAnsi="Arial" w:cs="Arial"/>
        </w:rPr>
      </w:pPr>
      <w:proofErr w:type="gramStart"/>
      <w:r w:rsidRPr="0072239C">
        <w:rPr>
          <w:rFonts w:ascii="Arial" w:hAnsi="Arial" w:cs="Arial"/>
        </w:rPr>
        <w:t>elles</w:t>
      </w:r>
      <w:proofErr w:type="gramEnd"/>
      <w:r w:rsidRPr="0072239C">
        <w:rPr>
          <w:rFonts w:ascii="Arial" w:hAnsi="Arial" w:cs="Arial"/>
          <w:spacing w:val="75"/>
        </w:rPr>
        <w:t xml:space="preserve"> </w:t>
      </w:r>
      <w:r w:rsidRPr="0072239C">
        <w:rPr>
          <w:rFonts w:ascii="Arial" w:hAnsi="Arial" w:cs="Arial"/>
        </w:rPr>
        <w:t>recevront</w:t>
      </w:r>
      <w:r w:rsidRPr="0072239C">
        <w:rPr>
          <w:rFonts w:ascii="Arial" w:hAnsi="Arial" w:cs="Arial"/>
          <w:spacing w:val="75"/>
        </w:rPr>
        <w:t xml:space="preserve"> </w:t>
      </w:r>
      <w:r w:rsidRPr="0072239C">
        <w:rPr>
          <w:rFonts w:ascii="Arial" w:hAnsi="Arial" w:cs="Arial"/>
        </w:rPr>
        <w:t>le</w:t>
      </w:r>
      <w:r w:rsidRPr="0072239C">
        <w:rPr>
          <w:rFonts w:ascii="Arial" w:hAnsi="Arial" w:cs="Arial"/>
          <w:spacing w:val="75"/>
        </w:rPr>
        <w:t xml:space="preserve"> </w:t>
      </w:r>
      <w:r w:rsidRPr="0072239C">
        <w:rPr>
          <w:rFonts w:ascii="Arial" w:hAnsi="Arial" w:cs="Arial"/>
        </w:rPr>
        <w:t>paiement</w:t>
      </w:r>
      <w:r w:rsidRPr="0072239C">
        <w:rPr>
          <w:rFonts w:ascii="Arial" w:hAnsi="Arial" w:cs="Arial"/>
          <w:spacing w:val="75"/>
        </w:rPr>
        <w:t xml:space="preserve"> </w:t>
      </w:r>
      <w:r w:rsidRPr="0072239C">
        <w:rPr>
          <w:rFonts w:ascii="Arial" w:hAnsi="Arial" w:cs="Arial"/>
        </w:rPr>
        <w:t>d’une</w:t>
      </w:r>
      <w:r w:rsidRPr="0072239C">
        <w:rPr>
          <w:rFonts w:ascii="Arial" w:hAnsi="Arial" w:cs="Arial"/>
          <w:spacing w:val="75"/>
        </w:rPr>
        <w:t xml:space="preserve"> </w:t>
      </w:r>
      <w:r w:rsidRPr="0072239C">
        <w:rPr>
          <w:rFonts w:ascii="Arial" w:hAnsi="Arial" w:cs="Arial"/>
        </w:rPr>
        <w:t>indemnité</w:t>
      </w:r>
      <w:r w:rsidRPr="0072239C">
        <w:rPr>
          <w:rFonts w:ascii="Arial" w:hAnsi="Arial" w:cs="Arial"/>
          <w:spacing w:val="75"/>
        </w:rPr>
        <w:t xml:space="preserve"> </w:t>
      </w:r>
      <w:r w:rsidRPr="0072239C">
        <w:rPr>
          <w:rFonts w:ascii="Arial" w:hAnsi="Arial" w:cs="Arial"/>
        </w:rPr>
        <w:t>pour</w:t>
      </w:r>
      <w:r w:rsidRPr="0072239C">
        <w:rPr>
          <w:rFonts w:ascii="Arial" w:hAnsi="Arial" w:cs="Arial"/>
          <w:spacing w:val="74"/>
        </w:rPr>
        <w:t xml:space="preserve"> </w:t>
      </w:r>
      <w:r w:rsidRPr="0072239C">
        <w:rPr>
          <w:rFonts w:ascii="Arial" w:hAnsi="Arial" w:cs="Arial"/>
        </w:rPr>
        <w:t>les</w:t>
      </w:r>
      <w:r w:rsidRPr="0072239C">
        <w:rPr>
          <w:rFonts w:ascii="Arial" w:hAnsi="Arial" w:cs="Arial"/>
          <w:spacing w:val="75"/>
        </w:rPr>
        <w:t xml:space="preserve"> </w:t>
      </w:r>
      <w:r w:rsidRPr="0072239C">
        <w:rPr>
          <w:rFonts w:ascii="Arial" w:hAnsi="Arial" w:cs="Arial"/>
        </w:rPr>
        <w:t>améliorations</w:t>
      </w:r>
      <w:r w:rsidRPr="0072239C">
        <w:rPr>
          <w:rFonts w:ascii="Arial" w:hAnsi="Arial" w:cs="Arial"/>
          <w:spacing w:val="74"/>
        </w:rPr>
        <w:t xml:space="preserve"> </w:t>
      </w:r>
      <w:r w:rsidRPr="0072239C">
        <w:rPr>
          <w:rFonts w:ascii="Arial" w:hAnsi="Arial" w:cs="Arial"/>
        </w:rPr>
        <w:t>de</w:t>
      </w:r>
      <w:r w:rsidRPr="0072239C">
        <w:rPr>
          <w:rFonts w:ascii="Arial" w:hAnsi="Arial" w:cs="Arial"/>
          <w:spacing w:val="72"/>
        </w:rPr>
        <w:t xml:space="preserve"> </w:t>
      </w:r>
      <w:r w:rsidRPr="0072239C">
        <w:rPr>
          <w:rFonts w:ascii="Arial" w:hAnsi="Arial" w:cs="Arial"/>
        </w:rPr>
        <w:t>toute</w:t>
      </w:r>
      <w:r w:rsidRPr="0072239C">
        <w:rPr>
          <w:rFonts w:ascii="Arial" w:hAnsi="Arial" w:cs="Arial"/>
          <w:spacing w:val="75"/>
        </w:rPr>
        <w:t xml:space="preserve"> </w:t>
      </w:r>
      <w:r w:rsidRPr="0072239C">
        <w:rPr>
          <w:rFonts w:ascii="Arial" w:hAnsi="Arial" w:cs="Arial"/>
        </w:rPr>
        <w:t>nature</w:t>
      </w:r>
      <w:r w:rsidRPr="0072239C">
        <w:rPr>
          <w:rFonts w:ascii="Arial" w:hAnsi="Arial" w:cs="Arial"/>
          <w:spacing w:val="75"/>
        </w:rPr>
        <w:t xml:space="preserve"> </w:t>
      </w:r>
      <w:r w:rsidRPr="0072239C">
        <w:rPr>
          <w:rFonts w:ascii="Arial" w:hAnsi="Arial" w:cs="Arial"/>
        </w:rPr>
        <w:t>effectuées (constructions, plantations, etc.) et comprises dans les terrains repris.</w:t>
      </w:r>
    </w:p>
    <w:p w14:paraId="145F0973" w14:textId="77777777" w:rsidR="00D73309" w:rsidRPr="0072239C" w:rsidRDefault="00E35679">
      <w:pPr>
        <w:pStyle w:val="Corpsdetexte"/>
        <w:spacing w:before="165" w:line="259" w:lineRule="auto"/>
        <w:ind w:left="100" w:right="116"/>
        <w:jc w:val="both"/>
        <w:rPr>
          <w:rFonts w:ascii="Arial" w:hAnsi="Arial" w:cs="Arial"/>
        </w:rPr>
      </w:pPr>
      <w:r w:rsidRPr="0072239C">
        <w:rPr>
          <w:rFonts w:ascii="Arial" w:hAnsi="Arial" w:cs="Arial"/>
        </w:rPr>
        <w:t>Cette indemnité est, à défaut d’accord amiable, fixée conformément aux règles suivies en matière d’expropriation pour cause d’utilité publique (art.57 de l’arrêté du 12 août 1927).</w:t>
      </w:r>
    </w:p>
    <w:p w14:paraId="145F0975" w14:textId="77777777" w:rsidR="00D73309" w:rsidRPr="0072239C" w:rsidRDefault="00D73309">
      <w:pPr>
        <w:pStyle w:val="Corpsdetexte"/>
        <w:spacing w:before="10"/>
        <w:rPr>
          <w:rFonts w:ascii="Arial" w:hAnsi="Arial" w:cs="Arial"/>
        </w:rPr>
      </w:pPr>
    </w:p>
    <w:p w14:paraId="145F0976" w14:textId="77777777" w:rsidR="00D73309" w:rsidRPr="0072239C" w:rsidRDefault="00E35679">
      <w:pPr>
        <w:pStyle w:val="Corpsdetexte"/>
        <w:spacing w:line="259" w:lineRule="auto"/>
        <w:ind w:left="100" w:right="116" w:firstLine="708"/>
        <w:jc w:val="both"/>
        <w:rPr>
          <w:rFonts w:ascii="Arial" w:hAnsi="Arial" w:cs="Arial"/>
        </w:rPr>
      </w:pPr>
      <w:r w:rsidRPr="0072239C">
        <w:rPr>
          <w:rFonts w:ascii="Arial" w:hAnsi="Arial" w:cs="Arial"/>
        </w:rPr>
        <w:t>L’art.1</w:t>
      </w:r>
      <w:r w:rsidRPr="0072239C">
        <w:rPr>
          <w:rFonts w:ascii="Arial" w:hAnsi="Arial" w:cs="Arial"/>
          <w:spacing w:val="-11"/>
        </w:rPr>
        <w:t xml:space="preserve"> </w:t>
      </w:r>
      <w:r w:rsidRPr="0072239C">
        <w:rPr>
          <w:rFonts w:ascii="Arial" w:hAnsi="Arial" w:cs="Arial"/>
        </w:rPr>
        <w:t>du</w:t>
      </w:r>
      <w:r w:rsidRPr="0072239C">
        <w:rPr>
          <w:rFonts w:ascii="Arial" w:hAnsi="Arial" w:cs="Arial"/>
          <w:spacing w:val="-11"/>
        </w:rPr>
        <w:t xml:space="preserve"> </w:t>
      </w:r>
      <w:r w:rsidRPr="0072239C">
        <w:rPr>
          <w:rFonts w:ascii="Arial" w:hAnsi="Arial" w:cs="Arial"/>
        </w:rPr>
        <w:t>décret</w:t>
      </w:r>
      <w:r w:rsidRPr="0072239C">
        <w:rPr>
          <w:rFonts w:ascii="Arial" w:hAnsi="Arial" w:cs="Arial"/>
          <w:spacing w:val="-9"/>
        </w:rPr>
        <w:t xml:space="preserve"> </w:t>
      </w:r>
      <w:r w:rsidRPr="0072239C">
        <w:rPr>
          <w:rFonts w:ascii="Arial" w:hAnsi="Arial" w:cs="Arial"/>
        </w:rPr>
        <w:t>n°57-243</w:t>
      </w:r>
      <w:r w:rsidRPr="0072239C">
        <w:rPr>
          <w:rFonts w:ascii="Arial" w:hAnsi="Arial" w:cs="Arial"/>
          <w:spacing w:val="-11"/>
        </w:rPr>
        <w:t xml:space="preserve"> </w:t>
      </w:r>
      <w:r w:rsidRPr="0072239C">
        <w:rPr>
          <w:rFonts w:ascii="Arial" w:hAnsi="Arial" w:cs="Arial"/>
        </w:rPr>
        <w:t>du</w:t>
      </w:r>
      <w:r w:rsidRPr="0072239C">
        <w:rPr>
          <w:rFonts w:ascii="Arial" w:hAnsi="Arial" w:cs="Arial"/>
          <w:spacing w:val="-11"/>
        </w:rPr>
        <w:t xml:space="preserve"> </w:t>
      </w:r>
      <w:r w:rsidRPr="0072239C">
        <w:rPr>
          <w:rFonts w:ascii="Arial" w:hAnsi="Arial" w:cs="Arial"/>
        </w:rPr>
        <w:t>24</w:t>
      </w:r>
      <w:r w:rsidRPr="0072239C">
        <w:rPr>
          <w:rFonts w:ascii="Arial" w:hAnsi="Arial" w:cs="Arial"/>
          <w:spacing w:val="-9"/>
        </w:rPr>
        <w:t xml:space="preserve"> </w:t>
      </w:r>
      <w:r w:rsidRPr="0072239C">
        <w:rPr>
          <w:rFonts w:ascii="Arial" w:hAnsi="Arial" w:cs="Arial"/>
        </w:rPr>
        <w:t>février</w:t>
      </w:r>
      <w:r w:rsidRPr="0072239C">
        <w:rPr>
          <w:rFonts w:ascii="Arial" w:hAnsi="Arial" w:cs="Arial"/>
          <w:spacing w:val="-11"/>
        </w:rPr>
        <w:t xml:space="preserve"> </w:t>
      </w:r>
      <w:r w:rsidRPr="0072239C">
        <w:rPr>
          <w:rFonts w:ascii="Arial" w:hAnsi="Arial" w:cs="Arial"/>
        </w:rPr>
        <w:t>1957</w:t>
      </w:r>
      <w:r w:rsidRPr="0072239C">
        <w:rPr>
          <w:rFonts w:ascii="Arial" w:hAnsi="Arial" w:cs="Arial"/>
          <w:spacing w:val="-11"/>
        </w:rPr>
        <w:t xml:space="preserve"> </w:t>
      </w:r>
      <w:r w:rsidRPr="0072239C">
        <w:rPr>
          <w:rFonts w:ascii="Arial" w:hAnsi="Arial" w:cs="Arial"/>
        </w:rPr>
        <w:t>instituant</w:t>
      </w:r>
      <w:r w:rsidRPr="0072239C">
        <w:rPr>
          <w:rFonts w:ascii="Arial" w:hAnsi="Arial" w:cs="Arial"/>
          <w:spacing w:val="-9"/>
        </w:rPr>
        <w:t xml:space="preserve"> </w:t>
      </w:r>
      <w:r w:rsidRPr="0072239C">
        <w:rPr>
          <w:rFonts w:ascii="Arial" w:hAnsi="Arial" w:cs="Arial"/>
        </w:rPr>
        <w:t>une</w:t>
      </w:r>
      <w:r w:rsidRPr="0072239C">
        <w:rPr>
          <w:rFonts w:ascii="Arial" w:hAnsi="Arial" w:cs="Arial"/>
          <w:spacing w:val="-9"/>
        </w:rPr>
        <w:t xml:space="preserve"> </w:t>
      </w:r>
      <w:r w:rsidRPr="0072239C">
        <w:rPr>
          <w:rFonts w:ascii="Arial" w:hAnsi="Arial" w:cs="Arial"/>
        </w:rPr>
        <w:t>procédure</w:t>
      </w:r>
      <w:r w:rsidRPr="0072239C">
        <w:rPr>
          <w:rFonts w:ascii="Arial" w:hAnsi="Arial" w:cs="Arial"/>
          <w:spacing w:val="-11"/>
        </w:rPr>
        <w:t xml:space="preserve"> </w:t>
      </w:r>
      <w:r w:rsidRPr="0072239C">
        <w:rPr>
          <w:rFonts w:ascii="Arial" w:hAnsi="Arial" w:cs="Arial"/>
        </w:rPr>
        <w:t>d’expropriation</w:t>
      </w:r>
      <w:r w:rsidRPr="0072239C">
        <w:rPr>
          <w:rFonts w:ascii="Arial" w:hAnsi="Arial" w:cs="Arial"/>
          <w:spacing w:val="-11"/>
        </w:rPr>
        <w:t xml:space="preserve"> </w:t>
      </w:r>
      <w:r w:rsidRPr="0072239C">
        <w:rPr>
          <w:rFonts w:ascii="Arial" w:hAnsi="Arial" w:cs="Arial"/>
        </w:rPr>
        <w:t>spéciale</w:t>
      </w:r>
      <w:r w:rsidRPr="0072239C">
        <w:rPr>
          <w:rFonts w:ascii="Arial" w:hAnsi="Arial" w:cs="Arial"/>
          <w:spacing w:val="-10"/>
        </w:rPr>
        <w:t xml:space="preserve"> </w:t>
      </w:r>
      <w:r w:rsidRPr="0072239C">
        <w:rPr>
          <w:rFonts w:ascii="Arial" w:hAnsi="Arial" w:cs="Arial"/>
        </w:rPr>
        <w:t>pour</w:t>
      </w:r>
      <w:r w:rsidRPr="0072239C">
        <w:rPr>
          <w:rFonts w:ascii="Arial" w:hAnsi="Arial" w:cs="Arial"/>
          <w:spacing w:val="-10"/>
        </w:rPr>
        <w:t xml:space="preserve"> </w:t>
      </w:r>
      <w:r w:rsidRPr="0072239C">
        <w:rPr>
          <w:rFonts w:ascii="Arial" w:hAnsi="Arial" w:cs="Arial"/>
        </w:rPr>
        <w:t>certaines terres acquises à la suite d’octroi de concessions domaniales énonce que « le transfert donne seulement droit au remboursement du prix versé lors de l’octroi de la concession, et éventuellement des frais exposés pour l’immatriculation du bien concédé ».</w:t>
      </w:r>
    </w:p>
    <w:p w14:paraId="145F0977" w14:textId="77777777" w:rsidR="00D73309" w:rsidRPr="0072239C" w:rsidRDefault="00E35679">
      <w:pPr>
        <w:pStyle w:val="Paragraphedeliste"/>
        <w:numPr>
          <w:ilvl w:val="0"/>
          <w:numId w:val="61"/>
        </w:numPr>
        <w:tabs>
          <w:tab w:val="left" w:pos="1169"/>
        </w:tabs>
        <w:spacing w:before="160" w:line="259" w:lineRule="auto"/>
        <w:ind w:right="117"/>
        <w:jc w:val="both"/>
        <w:rPr>
          <w:rFonts w:ascii="Arial" w:hAnsi="Arial" w:cs="Arial"/>
        </w:rPr>
      </w:pPr>
      <w:r w:rsidRPr="0072239C">
        <w:rPr>
          <w:rFonts w:ascii="Arial" w:hAnsi="Arial" w:cs="Arial"/>
        </w:rPr>
        <w:t>Si la concession a été octroyée à titre gratuit le transfert du bien ne donne droit qu’au remboursement des frais d’immatriculation ;</w:t>
      </w:r>
    </w:p>
    <w:p w14:paraId="145F0978" w14:textId="77777777" w:rsidR="00D73309" w:rsidRPr="0072239C" w:rsidRDefault="00E35679">
      <w:pPr>
        <w:pStyle w:val="Paragraphedeliste"/>
        <w:numPr>
          <w:ilvl w:val="0"/>
          <w:numId w:val="61"/>
        </w:numPr>
        <w:tabs>
          <w:tab w:val="left" w:pos="1169"/>
        </w:tabs>
        <w:spacing w:before="1" w:line="259" w:lineRule="auto"/>
        <w:ind w:right="113"/>
        <w:jc w:val="both"/>
        <w:rPr>
          <w:rFonts w:ascii="Arial" w:hAnsi="Arial" w:cs="Arial"/>
        </w:rPr>
      </w:pPr>
      <w:r w:rsidRPr="0072239C">
        <w:rPr>
          <w:rFonts w:ascii="Arial" w:hAnsi="Arial" w:cs="Arial"/>
        </w:rPr>
        <w:t>Pour</w:t>
      </w:r>
      <w:r w:rsidRPr="0072239C">
        <w:rPr>
          <w:rFonts w:ascii="Arial" w:hAnsi="Arial" w:cs="Arial"/>
          <w:spacing w:val="-7"/>
        </w:rPr>
        <w:t xml:space="preserve"> </w:t>
      </w:r>
      <w:r w:rsidRPr="0072239C">
        <w:rPr>
          <w:rFonts w:ascii="Arial" w:hAnsi="Arial" w:cs="Arial"/>
        </w:rPr>
        <w:t>les</w:t>
      </w:r>
      <w:r w:rsidRPr="0072239C">
        <w:rPr>
          <w:rFonts w:ascii="Arial" w:hAnsi="Arial" w:cs="Arial"/>
          <w:spacing w:val="-6"/>
        </w:rPr>
        <w:t xml:space="preserve"> </w:t>
      </w:r>
      <w:r w:rsidRPr="0072239C">
        <w:rPr>
          <w:rFonts w:ascii="Arial" w:hAnsi="Arial" w:cs="Arial"/>
        </w:rPr>
        <w:t>améliorations</w:t>
      </w:r>
      <w:r w:rsidRPr="0072239C">
        <w:rPr>
          <w:rFonts w:ascii="Arial" w:hAnsi="Arial" w:cs="Arial"/>
          <w:spacing w:val="-7"/>
        </w:rPr>
        <w:t xml:space="preserve"> </w:t>
      </w:r>
      <w:r w:rsidRPr="0072239C">
        <w:rPr>
          <w:rFonts w:ascii="Arial" w:hAnsi="Arial" w:cs="Arial"/>
        </w:rPr>
        <w:t>non</w:t>
      </w:r>
      <w:r w:rsidRPr="0072239C">
        <w:rPr>
          <w:rFonts w:ascii="Arial" w:hAnsi="Arial" w:cs="Arial"/>
          <w:spacing w:val="-9"/>
        </w:rPr>
        <w:t xml:space="preserve"> </w:t>
      </w:r>
      <w:r w:rsidRPr="0072239C">
        <w:rPr>
          <w:rFonts w:ascii="Arial" w:hAnsi="Arial" w:cs="Arial"/>
        </w:rPr>
        <w:t>somptuaires</w:t>
      </w:r>
      <w:r w:rsidRPr="0072239C">
        <w:rPr>
          <w:rFonts w:ascii="Arial" w:hAnsi="Arial" w:cs="Arial"/>
          <w:spacing w:val="-6"/>
        </w:rPr>
        <w:t xml:space="preserve"> </w:t>
      </w:r>
      <w:r w:rsidRPr="0072239C">
        <w:rPr>
          <w:rFonts w:ascii="Arial" w:hAnsi="Arial" w:cs="Arial"/>
        </w:rPr>
        <w:t>qui</w:t>
      </w:r>
      <w:r w:rsidRPr="0072239C">
        <w:rPr>
          <w:rFonts w:ascii="Arial" w:hAnsi="Arial" w:cs="Arial"/>
          <w:spacing w:val="-7"/>
        </w:rPr>
        <w:t xml:space="preserve"> </w:t>
      </w:r>
      <w:r w:rsidRPr="0072239C">
        <w:rPr>
          <w:rFonts w:ascii="Arial" w:hAnsi="Arial" w:cs="Arial"/>
        </w:rPr>
        <w:t>auront</w:t>
      </w:r>
      <w:r w:rsidRPr="0072239C">
        <w:rPr>
          <w:rFonts w:ascii="Arial" w:hAnsi="Arial" w:cs="Arial"/>
          <w:spacing w:val="-6"/>
        </w:rPr>
        <w:t xml:space="preserve"> </w:t>
      </w:r>
      <w:r w:rsidRPr="0072239C">
        <w:rPr>
          <w:rFonts w:ascii="Arial" w:hAnsi="Arial" w:cs="Arial"/>
        </w:rPr>
        <w:t>été</w:t>
      </w:r>
      <w:r w:rsidRPr="0072239C">
        <w:rPr>
          <w:rFonts w:ascii="Arial" w:hAnsi="Arial" w:cs="Arial"/>
          <w:spacing w:val="-8"/>
        </w:rPr>
        <w:t xml:space="preserve"> </w:t>
      </w:r>
      <w:r w:rsidRPr="0072239C">
        <w:rPr>
          <w:rFonts w:ascii="Arial" w:hAnsi="Arial" w:cs="Arial"/>
        </w:rPr>
        <w:t>apportées</w:t>
      </w:r>
      <w:r w:rsidRPr="0072239C">
        <w:rPr>
          <w:rFonts w:ascii="Arial" w:hAnsi="Arial" w:cs="Arial"/>
          <w:spacing w:val="-9"/>
        </w:rPr>
        <w:t xml:space="preserve"> </w:t>
      </w:r>
      <w:r w:rsidRPr="0072239C">
        <w:rPr>
          <w:rFonts w:ascii="Arial" w:hAnsi="Arial" w:cs="Arial"/>
        </w:rPr>
        <w:t>et</w:t>
      </w:r>
      <w:r w:rsidRPr="0072239C">
        <w:rPr>
          <w:rFonts w:ascii="Arial" w:hAnsi="Arial" w:cs="Arial"/>
          <w:spacing w:val="-6"/>
        </w:rPr>
        <w:t xml:space="preserve"> </w:t>
      </w:r>
      <w:r w:rsidRPr="0072239C">
        <w:rPr>
          <w:rFonts w:ascii="Arial" w:hAnsi="Arial" w:cs="Arial"/>
        </w:rPr>
        <w:t>éventuellement</w:t>
      </w:r>
      <w:r w:rsidRPr="0072239C">
        <w:rPr>
          <w:rFonts w:ascii="Arial" w:hAnsi="Arial" w:cs="Arial"/>
          <w:spacing w:val="-6"/>
        </w:rPr>
        <w:t xml:space="preserve"> </w:t>
      </w:r>
      <w:r w:rsidRPr="0072239C">
        <w:rPr>
          <w:rFonts w:ascii="Arial" w:hAnsi="Arial" w:cs="Arial"/>
        </w:rPr>
        <w:t>abandonnées</w:t>
      </w:r>
      <w:r w:rsidRPr="0072239C">
        <w:rPr>
          <w:rFonts w:ascii="Arial" w:hAnsi="Arial" w:cs="Arial"/>
          <w:spacing w:val="-7"/>
        </w:rPr>
        <w:t xml:space="preserve"> </w:t>
      </w:r>
      <w:r w:rsidRPr="0072239C">
        <w:rPr>
          <w:rFonts w:ascii="Arial" w:hAnsi="Arial" w:cs="Arial"/>
        </w:rPr>
        <w:t>depuis plus de cinq ans, le transfert donnera droit à une indemnité supplémentaire égale à la valeur des améliorations estimée au jour du transfert ;</w:t>
      </w:r>
    </w:p>
    <w:p w14:paraId="145F0979" w14:textId="77777777" w:rsidR="00D73309" w:rsidRPr="0072239C" w:rsidRDefault="00E35679">
      <w:pPr>
        <w:pStyle w:val="Paragraphedeliste"/>
        <w:numPr>
          <w:ilvl w:val="0"/>
          <w:numId w:val="61"/>
        </w:numPr>
        <w:tabs>
          <w:tab w:val="left" w:pos="1169"/>
        </w:tabs>
        <w:spacing w:line="259" w:lineRule="auto"/>
        <w:ind w:right="118"/>
        <w:jc w:val="both"/>
        <w:rPr>
          <w:rFonts w:ascii="Arial" w:hAnsi="Arial" w:cs="Arial"/>
        </w:rPr>
      </w:pPr>
      <w:r w:rsidRPr="0072239C">
        <w:rPr>
          <w:rFonts w:ascii="Arial" w:hAnsi="Arial" w:cs="Arial"/>
        </w:rPr>
        <w:t>Le montant de l’indemnité est fixé par le Ministre des finances sur proposition de la commission mentionnée à l’article 3 dudit décret ;</w:t>
      </w:r>
    </w:p>
    <w:p w14:paraId="145F097A" w14:textId="77777777" w:rsidR="00D73309" w:rsidRPr="0072239C" w:rsidRDefault="00E35679">
      <w:pPr>
        <w:pStyle w:val="Paragraphedeliste"/>
        <w:numPr>
          <w:ilvl w:val="0"/>
          <w:numId w:val="61"/>
        </w:numPr>
        <w:tabs>
          <w:tab w:val="left" w:pos="1169"/>
        </w:tabs>
        <w:spacing w:line="259" w:lineRule="auto"/>
        <w:ind w:right="119"/>
        <w:jc w:val="both"/>
        <w:rPr>
          <w:rFonts w:ascii="Arial" w:hAnsi="Arial" w:cs="Arial"/>
        </w:rPr>
      </w:pPr>
      <w:r w:rsidRPr="0072239C">
        <w:rPr>
          <w:rFonts w:ascii="Arial" w:hAnsi="Arial" w:cs="Arial"/>
        </w:rPr>
        <w:t xml:space="preserve">Cette indemnité ainsi que les remboursements précités seront </w:t>
      </w:r>
      <w:proofErr w:type="gramStart"/>
      <w:r w:rsidRPr="0072239C">
        <w:rPr>
          <w:rFonts w:ascii="Arial" w:hAnsi="Arial" w:cs="Arial"/>
        </w:rPr>
        <w:t>versés</w:t>
      </w:r>
      <w:proofErr w:type="gramEnd"/>
      <w:r w:rsidRPr="0072239C">
        <w:rPr>
          <w:rFonts w:ascii="Arial" w:hAnsi="Arial" w:cs="Arial"/>
        </w:rPr>
        <w:t xml:space="preserve"> au propriétaire préalablement au </w:t>
      </w:r>
      <w:r w:rsidRPr="0072239C">
        <w:rPr>
          <w:rFonts w:ascii="Arial" w:hAnsi="Arial" w:cs="Arial"/>
          <w:spacing w:val="-2"/>
        </w:rPr>
        <w:t>transfert.</w:t>
      </w:r>
    </w:p>
    <w:p w14:paraId="145F097B" w14:textId="77777777" w:rsidR="00D73309" w:rsidRPr="0072239C" w:rsidRDefault="00E35679">
      <w:pPr>
        <w:pStyle w:val="Paragraphedeliste"/>
        <w:numPr>
          <w:ilvl w:val="0"/>
          <w:numId w:val="61"/>
        </w:numPr>
        <w:tabs>
          <w:tab w:val="left" w:pos="1169"/>
        </w:tabs>
        <w:spacing w:line="259" w:lineRule="auto"/>
        <w:ind w:right="115"/>
        <w:jc w:val="both"/>
        <w:rPr>
          <w:rFonts w:ascii="Arial" w:hAnsi="Arial" w:cs="Arial"/>
        </w:rPr>
      </w:pPr>
      <w:r w:rsidRPr="0072239C">
        <w:rPr>
          <w:rFonts w:ascii="Arial" w:hAnsi="Arial" w:cs="Arial"/>
        </w:rPr>
        <w:t>En cas d’expropriation pour cause d’utilité publique, les détenteurs de droits réels inscrits ne peuvent cependant exercer ces droits que sur l’indemnité d’expropriation (art.50 du décret du 4 février 1911).</w:t>
      </w:r>
    </w:p>
    <w:p w14:paraId="145F097D" w14:textId="77777777" w:rsidR="00D73309" w:rsidRPr="0072239C" w:rsidRDefault="00D73309">
      <w:pPr>
        <w:pStyle w:val="Corpsdetexte"/>
        <w:spacing w:before="10"/>
        <w:rPr>
          <w:rFonts w:ascii="Arial" w:hAnsi="Arial" w:cs="Arial"/>
        </w:rPr>
      </w:pPr>
    </w:p>
    <w:p w14:paraId="145F097E" w14:textId="77777777" w:rsidR="00D73309" w:rsidRPr="0072239C" w:rsidRDefault="00E35679">
      <w:pPr>
        <w:pStyle w:val="Corpsdetexte"/>
        <w:spacing w:line="256" w:lineRule="auto"/>
        <w:ind w:left="100" w:right="116" w:firstLine="708"/>
        <w:jc w:val="both"/>
        <w:rPr>
          <w:rFonts w:ascii="Arial" w:hAnsi="Arial" w:cs="Arial"/>
        </w:rPr>
      </w:pPr>
      <w:r w:rsidRPr="0072239C">
        <w:rPr>
          <w:rFonts w:ascii="Arial" w:hAnsi="Arial" w:cs="Arial"/>
        </w:rPr>
        <w:t>En</w:t>
      </w:r>
      <w:r w:rsidRPr="0072239C">
        <w:rPr>
          <w:rFonts w:ascii="Arial" w:hAnsi="Arial" w:cs="Arial"/>
          <w:spacing w:val="-2"/>
        </w:rPr>
        <w:t xml:space="preserve"> </w:t>
      </w:r>
      <w:r w:rsidRPr="0072239C">
        <w:rPr>
          <w:rFonts w:ascii="Arial" w:hAnsi="Arial" w:cs="Arial"/>
        </w:rPr>
        <w:t>résumé,</w:t>
      </w:r>
      <w:r w:rsidRPr="0072239C">
        <w:rPr>
          <w:rFonts w:ascii="Arial" w:hAnsi="Arial" w:cs="Arial"/>
          <w:spacing w:val="-4"/>
        </w:rPr>
        <w:t xml:space="preserve"> </w:t>
      </w:r>
      <w:r w:rsidRPr="0072239C">
        <w:rPr>
          <w:rFonts w:ascii="Arial" w:hAnsi="Arial" w:cs="Arial"/>
        </w:rPr>
        <w:t>l’indemnité</w:t>
      </w:r>
      <w:r w:rsidRPr="0072239C">
        <w:rPr>
          <w:rFonts w:ascii="Arial" w:hAnsi="Arial" w:cs="Arial"/>
          <w:spacing w:val="-1"/>
        </w:rPr>
        <w:t xml:space="preserve"> </w:t>
      </w:r>
      <w:r w:rsidRPr="0072239C">
        <w:rPr>
          <w:rFonts w:ascii="Arial" w:hAnsi="Arial" w:cs="Arial"/>
        </w:rPr>
        <w:t>d’expropriation</w:t>
      </w:r>
      <w:r w:rsidRPr="0072239C">
        <w:rPr>
          <w:rFonts w:ascii="Arial" w:hAnsi="Arial" w:cs="Arial"/>
          <w:spacing w:val="-3"/>
        </w:rPr>
        <w:t xml:space="preserve"> </w:t>
      </w:r>
      <w:r w:rsidRPr="0072239C">
        <w:rPr>
          <w:rFonts w:ascii="Arial" w:hAnsi="Arial" w:cs="Arial"/>
        </w:rPr>
        <w:t>est</w:t>
      </w:r>
      <w:r w:rsidRPr="0072239C">
        <w:rPr>
          <w:rFonts w:ascii="Arial" w:hAnsi="Arial" w:cs="Arial"/>
          <w:spacing w:val="-2"/>
        </w:rPr>
        <w:t xml:space="preserve"> </w:t>
      </w:r>
      <w:r w:rsidRPr="0072239C">
        <w:rPr>
          <w:rFonts w:ascii="Arial" w:hAnsi="Arial" w:cs="Arial"/>
        </w:rPr>
        <w:t>prévue</w:t>
      </w:r>
      <w:r w:rsidRPr="0072239C">
        <w:rPr>
          <w:rFonts w:ascii="Arial" w:hAnsi="Arial" w:cs="Arial"/>
          <w:spacing w:val="-4"/>
        </w:rPr>
        <w:t xml:space="preserve"> </w:t>
      </w:r>
      <w:r w:rsidRPr="0072239C">
        <w:rPr>
          <w:rFonts w:ascii="Arial" w:hAnsi="Arial" w:cs="Arial"/>
        </w:rPr>
        <w:t>par</w:t>
      </w:r>
      <w:r w:rsidRPr="0072239C">
        <w:rPr>
          <w:rFonts w:ascii="Arial" w:hAnsi="Arial" w:cs="Arial"/>
          <w:spacing w:val="-3"/>
        </w:rPr>
        <w:t xml:space="preserve"> </w:t>
      </w:r>
      <w:r w:rsidRPr="0072239C">
        <w:rPr>
          <w:rFonts w:ascii="Arial" w:hAnsi="Arial" w:cs="Arial"/>
        </w:rPr>
        <w:t>la</w:t>
      </w:r>
      <w:r w:rsidRPr="0072239C">
        <w:rPr>
          <w:rFonts w:ascii="Arial" w:hAnsi="Arial" w:cs="Arial"/>
          <w:spacing w:val="-2"/>
        </w:rPr>
        <w:t xml:space="preserve"> </w:t>
      </w:r>
      <w:r w:rsidRPr="0072239C">
        <w:rPr>
          <w:rFonts w:ascii="Arial" w:hAnsi="Arial" w:cs="Arial"/>
        </w:rPr>
        <w:t>législation</w:t>
      </w:r>
      <w:r w:rsidRPr="0072239C">
        <w:rPr>
          <w:rFonts w:ascii="Arial" w:hAnsi="Arial" w:cs="Arial"/>
          <w:spacing w:val="-6"/>
        </w:rPr>
        <w:t xml:space="preserve"> </w:t>
      </w:r>
      <w:r w:rsidRPr="0072239C">
        <w:rPr>
          <w:rFonts w:ascii="Arial" w:hAnsi="Arial" w:cs="Arial"/>
        </w:rPr>
        <w:t>des</w:t>
      </w:r>
      <w:r w:rsidRPr="0072239C">
        <w:rPr>
          <w:rFonts w:ascii="Arial" w:hAnsi="Arial" w:cs="Arial"/>
          <w:spacing w:val="-1"/>
        </w:rPr>
        <w:t xml:space="preserve"> </w:t>
      </w:r>
      <w:r w:rsidRPr="0072239C">
        <w:rPr>
          <w:rFonts w:ascii="Arial" w:hAnsi="Arial" w:cs="Arial"/>
        </w:rPr>
        <w:t>Comores,</w:t>
      </w:r>
      <w:r w:rsidRPr="0072239C">
        <w:rPr>
          <w:rFonts w:ascii="Arial" w:hAnsi="Arial" w:cs="Arial"/>
          <w:spacing w:val="-4"/>
        </w:rPr>
        <w:t xml:space="preserve"> </w:t>
      </w:r>
      <w:r w:rsidRPr="0072239C">
        <w:rPr>
          <w:rFonts w:ascii="Arial" w:hAnsi="Arial" w:cs="Arial"/>
        </w:rPr>
        <w:t>cependant</w:t>
      </w:r>
      <w:r w:rsidRPr="0072239C">
        <w:rPr>
          <w:rFonts w:ascii="Arial" w:hAnsi="Arial" w:cs="Arial"/>
          <w:spacing w:val="-4"/>
        </w:rPr>
        <w:t xml:space="preserve"> </w:t>
      </w:r>
      <w:r w:rsidRPr="0072239C">
        <w:rPr>
          <w:rFonts w:ascii="Arial" w:hAnsi="Arial" w:cs="Arial"/>
        </w:rPr>
        <w:t>la</w:t>
      </w:r>
      <w:r w:rsidRPr="0072239C">
        <w:rPr>
          <w:rFonts w:ascii="Arial" w:hAnsi="Arial" w:cs="Arial"/>
          <w:spacing w:val="-4"/>
        </w:rPr>
        <w:t xml:space="preserve"> </w:t>
      </w:r>
      <w:r w:rsidRPr="0072239C">
        <w:rPr>
          <w:rFonts w:ascii="Arial" w:hAnsi="Arial" w:cs="Arial"/>
        </w:rPr>
        <w:t>Loi</w:t>
      </w:r>
      <w:r w:rsidRPr="0072239C">
        <w:rPr>
          <w:rFonts w:ascii="Arial" w:hAnsi="Arial" w:cs="Arial"/>
          <w:spacing w:val="-4"/>
        </w:rPr>
        <w:t xml:space="preserve"> </w:t>
      </w:r>
      <w:r w:rsidRPr="0072239C">
        <w:rPr>
          <w:rFonts w:ascii="Arial" w:hAnsi="Arial" w:cs="Arial"/>
        </w:rPr>
        <w:t>ne</w:t>
      </w:r>
      <w:r w:rsidRPr="0072239C">
        <w:rPr>
          <w:rFonts w:ascii="Arial" w:hAnsi="Arial" w:cs="Arial"/>
          <w:spacing w:val="-1"/>
        </w:rPr>
        <w:t xml:space="preserve"> </w:t>
      </w:r>
      <w:r w:rsidRPr="0072239C">
        <w:rPr>
          <w:rFonts w:ascii="Arial" w:hAnsi="Arial" w:cs="Arial"/>
        </w:rPr>
        <w:t>prévoit aucune forme de mesure d’assistance.</w:t>
      </w:r>
    </w:p>
    <w:p w14:paraId="145F097F" w14:textId="7DD837C8" w:rsidR="00D73309" w:rsidRPr="0072239C" w:rsidRDefault="00E35679">
      <w:pPr>
        <w:pStyle w:val="Corpsdetexte"/>
        <w:spacing w:before="165" w:line="256" w:lineRule="auto"/>
        <w:ind w:left="100" w:right="118" w:firstLine="708"/>
        <w:jc w:val="both"/>
        <w:rPr>
          <w:rFonts w:ascii="Arial" w:hAnsi="Arial" w:cs="Arial"/>
        </w:rPr>
      </w:pPr>
      <w:r w:rsidRPr="0072239C">
        <w:rPr>
          <w:rFonts w:ascii="Arial" w:hAnsi="Arial" w:cs="Arial"/>
        </w:rPr>
        <w:t>Pour ce qui est des personnes dites occupants informels et squatteurs, il faut faire la différence entre les présumé</w:t>
      </w:r>
      <w:r w:rsidR="00AB4AD3">
        <w:rPr>
          <w:rFonts w:ascii="Arial" w:hAnsi="Arial" w:cs="Arial"/>
        </w:rPr>
        <w:t>s</w:t>
      </w:r>
      <w:r w:rsidRPr="0072239C">
        <w:rPr>
          <w:rFonts w:ascii="Arial" w:hAnsi="Arial" w:cs="Arial"/>
        </w:rPr>
        <w:t xml:space="preserve"> propriétaire</w:t>
      </w:r>
      <w:r w:rsidR="00AB4AD3">
        <w:rPr>
          <w:rFonts w:ascii="Arial" w:hAnsi="Arial" w:cs="Arial"/>
        </w:rPr>
        <w:t>s</w:t>
      </w:r>
      <w:r w:rsidRPr="0072239C">
        <w:rPr>
          <w:rFonts w:ascii="Arial" w:hAnsi="Arial" w:cs="Arial"/>
        </w:rPr>
        <w:t xml:space="preserve"> et les squatteurs qui eux, sont tout simplement des occupants irréguliers.</w:t>
      </w:r>
    </w:p>
    <w:p w14:paraId="145F0980" w14:textId="24FFC5CE" w:rsidR="00D73309" w:rsidRPr="0072239C" w:rsidRDefault="00E35679">
      <w:pPr>
        <w:pStyle w:val="Corpsdetexte"/>
        <w:spacing w:before="164"/>
        <w:ind w:right="115"/>
        <w:jc w:val="right"/>
        <w:rPr>
          <w:rFonts w:ascii="Arial" w:hAnsi="Arial" w:cs="Arial"/>
        </w:rPr>
      </w:pPr>
      <w:r w:rsidRPr="0072239C">
        <w:rPr>
          <w:rFonts w:ascii="Arial" w:hAnsi="Arial" w:cs="Arial"/>
          <w:spacing w:val="-2"/>
        </w:rPr>
        <w:t>La</w:t>
      </w:r>
      <w:r w:rsidRPr="0072239C">
        <w:rPr>
          <w:rFonts w:ascii="Arial" w:hAnsi="Arial" w:cs="Arial"/>
          <w:spacing w:val="-1"/>
        </w:rPr>
        <w:t xml:space="preserve"> </w:t>
      </w:r>
      <w:r w:rsidRPr="0072239C">
        <w:rPr>
          <w:rFonts w:ascii="Arial" w:hAnsi="Arial" w:cs="Arial"/>
          <w:spacing w:val="-2"/>
        </w:rPr>
        <w:t xml:space="preserve">loi </w:t>
      </w:r>
      <w:r w:rsidR="00AB4AD3">
        <w:rPr>
          <w:rFonts w:ascii="Arial" w:hAnsi="Arial" w:cs="Arial"/>
          <w:spacing w:val="-2"/>
        </w:rPr>
        <w:t>c</w:t>
      </w:r>
      <w:r w:rsidRPr="0072239C">
        <w:rPr>
          <w:rFonts w:ascii="Arial" w:hAnsi="Arial" w:cs="Arial"/>
          <w:spacing w:val="-2"/>
        </w:rPr>
        <w:t>omorienne</w:t>
      </w:r>
      <w:r w:rsidRPr="0072239C">
        <w:rPr>
          <w:rFonts w:ascii="Arial" w:hAnsi="Arial" w:cs="Arial"/>
        </w:rPr>
        <w:t xml:space="preserve"> </w:t>
      </w:r>
      <w:r w:rsidRPr="0072239C">
        <w:rPr>
          <w:rFonts w:ascii="Arial" w:hAnsi="Arial" w:cs="Arial"/>
          <w:spacing w:val="-2"/>
        </w:rPr>
        <w:t>ne</w:t>
      </w:r>
      <w:r w:rsidRPr="0072239C">
        <w:rPr>
          <w:rFonts w:ascii="Arial" w:hAnsi="Arial" w:cs="Arial"/>
          <w:spacing w:val="-1"/>
        </w:rPr>
        <w:t xml:space="preserve"> </w:t>
      </w:r>
      <w:r w:rsidRPr="0072239C">
        <w:rPr>
          <w:rFonts w:ascii="Arial" w:hAnsi="Arial" w:cs="Arial"/>
          <w:spacing w:val="-2"/>
        </w:rPr>
        <w:t>prévoit</w:t>
      </w:r>
      <w:r w:rsidRPr="0072239C">
        <w:rPr>
          <w:rFonts w:ascii="Arial" w:hAnsi="Arial" w:cs="Arial"/>
        </w:rPr>
        <w:t xml:space="preserve"> </w:t>
      </w:r>
      <w:r w:rsidRPr="0072239C">
        <w:rPr>
          <w:rFonts w:ascii="Arial" w:hAnsi="Arial" w:cs="Arial"/>
          <w:spacing w:val="-2"/>
        </w:rPr>
        <w:t>aucune</w:t>
      </w:r>
      <w:r w:rsidRPr="0072239C">
        <w:rPr>
          <w:rFonts w:ascii="Arial" w:hAnsi="Arial" w:cs="Arial"/>
          <w:spacing w:val="-1"/>
        </w:rPr>
        <w:t xml:space="preserve"> </w:t>
      </w:r>
      <w:r w:rsidRPr="0072239C">
        <w:rPr>
          <w:rFonts w:ascii="Arial" w:hAnsi="Arial" w:cs="Arial"/>
          <w:spacing w:val="-2"/>
        </w:rPr>
        <w:t>disposition par</w:t>
      </w:r>
      <w:r w:rsidRPr="0072239C">
        <w:rPr>
          <w:rFonts w:ascii="Arial" w:hAnsi="Arial" w:cs="Arial"/>
          <w:spacing w:val="-1"/>
        </w:rPr>
        <w:t xml:space="preserve"> </w:t>
      </w:r>
      <w:r w:rsidRPr="0072239C">
        <w:rPr>
          <w:rFonts w:ascii="Arial" w:hAnsi="Arial" w:cs="Arial"/>
          <w:spacing w:val="-2"/>
        </w:rPr>
        <w:t>rapport la situation</w:t>
      </w:r>
      <w:r w:rsidRPr="0072239C">
        <w:rPr>
          <w:rFonts w:ascii="Arial" w:hAnsi="Arial" w:cs="Arial"/>
        </w:rPr>
        <w:t xml:space="preserve"> </w:t>
      </w:r>
      <w:r w:rsidRPr="0072239C">
        <w:rPr>
          <w:rFonts w:ascii="Arial" w:hAnsi="Arial" w:cs="Arial"/>
          <w:spacing w:val="-2"/>
        </w:rPr>
        <w:t>des</w:t>
      </w:r>
      <w:r w:rsidRPr="0072239C">
        <w:rPr>
          <w:rFonts w:ascii="Arial" w:hAnsi="Arial" w:cs="Arial"/>
          <w:spacing w:val="-1"/>
        </w:rPr>
        <w:t xml:space="preserve"> </w:t>
      </w:r>
      <w:r w:rsidRPr="0072239C">
        <w:rPr>
          <w:rFonts w:ascii="Arial" w:hAnsi="Arial" w:cs="Arial"/>
          <w:spacing w:val="-2"/>
        </w:rPr>
        <w:t>squatteurs. Elle</w:t>
      </w:r>
      <w:r w:rsidRPr="0072239C">
        <w:rPr>
          <w:rFonts w:ascii="Arial" w:hAnsi="Arial" w:cs="Arial"/>
        </w:rPr>
        <w:t xml:space="preserve"> </w:t>
      </w:r>
      <w:r w:rsidRPr="0072239C">
        <w:rPr>
          <w:rFonts w:ascii="Arial" w:hAnsi="Arial" w:cs="Arial"/>
          <w:spacing w:val="-2"/>
        </w:rPr>
        <w:t>ne</w:t>
      </w:r>
      <w:r w:rsidRPr="0072239C">
        <w:rPr>
          <w:rFonts w:ascii="Arial" w:hAnsi="Arial" w:cs="Arial"/>
          <w:spacing w:val="-1"/>
        </w:rPr>
        <w:t xml:space="preserve"> </w:t>
      </w:r>
      <w:r w:rsidRPr="0072239C">
        <w:rPr>
          <w:rFonts w:ascii="Arial" w:hAnsi="Arial" w:cs="Arial"/>
          <w:spacing w:val="-2"/>
        </w:rPr>
        <w:t>reconnaît</w:t>
      </w:r>
      <w:r w:rsidRPr="0072239C">
        <w:rPr>
          <w:rFonts w:ascii="Arial" w:hAnsi="Arial" w:cs="Arial"/>
          <w:spacing w:val="-1"/>
        </w:rPr>
        <w:t xml:space="preserve"> </w:t>
      </w:r>
      <w:r w:rsidRPr="0072239C">
        <w:rPr>
          <w:rFonts w:ascii="Arial" w:hAnsi="Arial" w:cs="Arial"/>
          <w:spacing w:val="-4"/>
        </w:rPr>
        <w:t>donc</w:t>
      </w:r>
    </w:p>
    <w:p w14:paraId="145F0981" w14:textId="66191FA6" w:rsidR="00D73309" w:rsidRPr="0072239C" w:rsidRDefault="00E35679">
      <w:pPr>
        <w:pStyle w:val="Corpsdetexte"/>
        <w:spacing w:before="22"/>
        <w:ind w:right="109"/>
        <w:jc w:val="right"/>
        <w:rPr>
          <w:rFonts w:ascii="Arial" w:hAnsi="Arial" w:cs="Arial"/>
        </w:rPr>
      </w:pPr>
      <w:proofErr w:type="gramStart"/>
      <w:r w:rsidRPr="0072239C">
        <w:rPr>
          <w:rFonts w:ascii="Arial" w:hAnsi="Arial" w:cs="Arial"/>
        </w:rPr>
        <w:t>pas</w:t>
      </w:r>
      <w:proofErr w:type="gramEnd"/>
      <w:r w:rsidRPr="0072239C">
        <w:rPr>
          <w:rFonts w:ascii="Arial" w:hAnsi="Arial" w:cs="Arial"/>
          <w:spacing w:val="-13"/>
        </w:rPr>
        <w:t xml:space="preserve"> </w:t>
      </w:r>
      <w:r w:rsidRPr="0072239C">
        <w:rPr>
          <w:rFonts w:ascii="Arial" w:hAnsi="Arial" w:cs="Arial"/>
        </w:rPr>
        <w:t>cette</w:t>
      </w:r>
      <w:r w:rsidRPr="0072239C">
        <w:rPr>
          <w:rFonts w:ascii="Arial" w:hAnsi="Arial" w:cs="Arial"/>
          <w:spacing w:val="-12"/>
        </w:rPr>
        <w:t xml:space="preserve"> </w:t>
      </w:r>
      <w:r w:rsidRPr="0072239C">
        <w:rPr>
          <w:rFonts w:ascii="Arial" w:hAnsi="Arial" w:cs="Arial"/>
        </w:rPr>
        <w:t>catégorie</w:t>
      </w:r>
      <w:r w:rsidRPr="0072239C">
        <w:rPr>
          <w:rFonts w:ascii="Arial" w:hAnsi="Arial" w:cs="Arial"/>
          <w:spacing w:val="-13"/>
        </w:rPr>
        <w:t xml:space="preserve"> </w:t>
      </w:r>
      <w:r w:rsidRPr="0072239C">
        <w:rPr>
          <w:rFonts w:ascii="Arial" w:hAnsi="Arial" w:cs="Arial"/>
        </w:rPr>
        <w:t>d’occupant</w:t>
      </w:r>
      <w:r w:rsidR="00AB4AD3">
        <w:rPr>
          <w:rFonts w:ascii="Arial" w:hAnsi="Arial" w:cs="Arial"/>
        </w:rPr>
        <w:t>s</w:t>
      </w:r>
      <w:r w:rsidRPr="0072239C">
        <w:rPr>
          <w:rFonts w:ascii="Arial" w:hAnsi="Arial" w:cs="Arial"/>
          <w:spacing w:val="-12"/>
        </w:rPr>
        <w:t xml:space="preserve"> </w:t>
      </w:r>
      <w:r w:rsidRPr="0072239C">
        <w:rPr>
          <w:rFonts w:ascii="Arial" w:hAnsi="Arial" w:cs="Arial"/>
        </w:rPr>
        <w:t>et</w:t>
      </w:r>
      <w:r w:rsidRPr="0072239C">
        <w:rPr>
          <w:rFonts w:ascii="Arial" w:hAnsi="Arial" w:cs="Arial"/>
          <w:spacing w:val="-12"/>
        </w:rPr>
        <w:t xml:space="preserve"> </w:t>
      </w:r>
      <w:r w:rsidRPr="0072239C">
        <w:rPr>
          <w:rFonts w:ascii="Arial" w:hAnsi="Arial" w:cs="Arial"/>
        </w:rPr>
        <w:t>ne</w:t>
      </w:r>
      <w:r w:rsidRPr="0072239C">
        <w:rPr>
          <w:rFonts w:ascii="Arial" w:hAnsi="Arial" w:cs="Arial"/>
          <w:spacing w:val="-11"/>
        </w:rPr>
        <w:t xml:space="preserve"> </w:t>
      </w:r>
      <w:r w:rsidRPr="0072239C">
        <w:rPr>
          <w:rFonts w:ascii="Arial" w:hAnsi="Arial" w:cs="Arial"/>
        </w:rPr>
        <w:t>prévoit</w:t>
      </w:r>
      <w:r w:rsidRPr="0072239C">
        <w:rPr>
          <w:rFonts w:ascii="Arial" w:hAnsi="Arial" w:cs="Arial"/>
          <w:spacing w:val="-11"/>
        </w:rPr>
        <w:t xml:space="preserve"> </w:t>
      </w:r>
      <w:r w:rsidRPr="0072239C">
        <w:rPr>
          <w:rFonts w:ascii="Arial" w:hAnsi="Arial" w:cs="Arial"/>
        </w:rPr>
        <w:t>aucune</w:t>
      </w:r>
      <w:r w:rsidRPr="0072239C">
        <w:rPr>
          <w:rFonts w:ascii="Arial" w:hAnsi="Arial" w:cs="Arial"/>
          <w:spacing w:val="-13"/>
        </w:rPr>
        <w:t xml:space="preserve"> </w:t>
      </w:r>
      <w:r w:rsidRPr="0072239C">
        <w:rPr>
          <w:rFonts w:ascii="Arial" w:hAnsi="Arial" w:cs="Arial"/>
        </w:rPr>
        <w:t>mesure</w:t>
      </w:r>
      <w:r w:rsidRPr="0072239C">
        <w:rPr>
          <w:rFonts w:ascii="Arial" w:hAnsi="Arial" w:cs="Arial"/>
          <w:spacing w:val="-11"/>
        </w:rPr>
        <w:t xml:space="preserve"> </w:t>
      </w:r>
      <w:r w:rsidRPr="0072239C">
        <w:rPr>
          <w:rFonts w:ascii="Arial" w:hAnsi="Arial" w:cs="Arial"/>
        </w:rPr>
        <w:t>ni</w:t>
      </w:r>
      <w:r w:rsidRPr="0072239C">
        <w:rPr>
          <w:rFonts w:ascii="Arial" w:hAnsi="Arial" w:cs="Arial"/>
          <w:spacing w:val="-13"/>
        </w:rPr>
        <w:t xml:space="preserve"> </w:t>
      </w:r>
      <w:r w:rsidRPr="0072239C">
        <w:rPr>
          <w:rFonts w:ascii="Arial" w:hAnsi="Arial" w:cs="Arial"/>
        </w:rPr>
        <w:t>de</w:t>
      </w:r>
      <w:r w:rsidRPr="0072239C">
        <w:rPr>
          <w:rFonts w:ascii="Arial" w:hAnsi="Arial" w:cs="Arial"/>
          <w:spacing w:val="-11"/>
        </w:rPr>
        <w:t xml:space="preserve"> </w:t>
      </w:r>
      <w:r w:rsidRPr="0072239C">
        <w:rPr>
          <w:rFonts w:ascii="Arial" w:hAnsi="Arial" w:cs="Arial"/>
        </w:rPr>
        <w:t>compensation</w:t>
      </w:r>
      <w:r w:rsidRPr="0072239C">
        <w:rPr>
          <w:rFonts w:ascii="Arial" w:hAnsi="Arial" w:cs="Arial"/>
          <w:spacing w:val="-12"/>
        </w:rPr>
        <w:t xml:space="preserve"> </w:t>
      </w:r>
      <w:r w:rsidRPr="0072239C">
        <w:rPr>
          <w:rFonts w:ascii="Arial" w:hAnsi="Arial" w:cs="Arial"/>
        </w:rPr>
        <w:t>ni</w:t>
      </w:r>
      <w:r w:rsidRPr="0072239C">
        <w:rPr>
          <w:rFonts w:ascii="Arial" w:hAnsi="Arial" w:cs="Arial"/>
          <w:spacing w:val="-13"/>
        </w:rPr>
        <w:t xml:space="preserve"> </w:t>
      </w:r>
      <w:r w:rsidRPr="0072239C">
        <w:rPr>
          <w:rFonts w:ascii="Arial" w:hAnsi="Arial" w:cs="Arial"/>
        </w:rPr>
        <w:t>d’assistance</w:t>
      </w:r>
      <w:r w:rsidRPr="0072239C">
        <w:rPr>
          <w:rFonts w:ascii="Arial" w:hAnsi="Arial" w:cs="Arial"/>
          <w:spacing w:val="-12"/>
        </w:rPr>
        <w:t xml:space="preserve"> </w:t>
      </w:r>
      <w:r w:rsidRPr="0072239C">
        <w:rPr>
          <w:rFonts w:ascii="Arial" w:hAnsi="Arial" w:cs="Arial"/>
        </w:rPr>
        <w:t>en</w:t>
      </w:r>
      <w:r w:rsidRPr="0072239C">
        <w:rPr>
          <w:rFonts w:ascii="Arial" w:hAnsi="Arial" w:cs="Arial"/>
          <w:spacing w:val="-11"/>
        </w:rPr>
        <w:t xml:space="preserve"> </w:t>
      </w:r>
      <w:r w:rsidRPr="0072239C">
        <w:rPr>
          <w:rFonts w:ascii="Arial" w:hAnsi="Arial" w:cs="Arial"/>
        </w:rPr>
        <w:t>ce</w:t>
      </w:r>
      <w:r w:rsidRPr="0072239C">
        <w:rPr>
          <w:rFonts w:ascii="Arial" w:hAnsi="Arial" w:cs="Arial"/>
          <w:spacing w:val="-12"/>
        </w:rPr>
        <w:t xml:space="preserve"> </w:t>
      </w:r>
      <w:r w:rsidRPr="0072239C">
        <w:rPr>
          <w:rFonts w:ascii="Arial" w:hAnsi="Arial" w:cs="Arial"/>
        </w:rPr>
        <w:t>qui</w:t>
      </w:r>
      <w:r w:rsidRPr="0072239C">
        <w:rPr>
          <w:rFonts w:ascii="Arial" w:hAnsi="Arial" w:cs="Arial"/>
          <w:spacing w:val="-12"/>
        </w:rPr>
        <w:t xml:space="preserve"> </w:t>
      </w:r>
      <w:r w:rsidRPr="0072239C">
        <w:rPr>
          <w:rFonts w:ascii="Arial" w:hAnsi="Arial" w:cs="Arial"/>
        </w:rPr>
        <w:t>les</w:t>
      </w:r>
      <w:r w:rsidRPr="0072239C">
        <w:rPr>
          <w:rFonts w:ascii="Arial" w:hAnsi="Arial" w:cs="Arial"/>
          <w:spacing w:val="-11"/>
        </w:rPr>
        <w:t xml:space="preserve"> </w:t>
      </w:r>
      <w:r w:rsidRPr="0072239C">
        <w:rPr>
          <w:rFonts w:ascii="Arial" w:hAnsi="Arial" w:cs="Arial"/>
          <w:spacing w:val="-2"/>
        </w:rPr>
        <w:t>concerne.</w:t>
      </w:r>
    </w:p>
    <w:p w14:paraId="145F0982" w14:textId="77777777" w:rsidR="00D73309" w:rsidRPr="0072239C" w:rsidRDefault="00D73309">
      <w:pPr>
        <w:jc w:val="right"/>
        <w:rPr>
          <w:rFonts w:ascii="Arial" w:hAnsi="Arial" w:cs="Arial"/>
        </w:rPr>
        <w:sectPr w:rsidR="00D73309" w:rsidRPr="0072239C">
          <w:pgSz w:w="11910" w:h="16840"/>
          <w:pgMar w:top="1140" w:right="600" w:bottom="1000" w:left="620" w:header="751" w:footer="810" w:gutter="0"/>
          <w:cols w:space="720"/>
        </w:sectPr>
      </w:pPr>
    </w:p>
    <w:p w14:paraId="145F0983" w14:textId="5A200FB4" w:rsidR="00D73309" w:rsidRPr="0072239C" w:rsidRDefault="00E35679">
      <w:pPr>
        <w:pStyle w:val="Corpsdetexte"/>
        <w:spacing w:before="46" w:line="259" w:lineRule="auto"/>
        <w:ind w:left="100" w:right="112" w:firstLine="708"/>
        <w:jc w:val="both"/>
        <w:rPr>
          <w:rFonts w:ascii="Arial" w:hAnsi="Arial" w:cs="Arial"/>
        </w:rPr>
      </w:pPr>
      <w:r w:rsidRPr="0072239C">
        <w:rPr>
          <w:rFonts w:ascii="Arial" w:hAnsi="Arial" w:cs="Arial"/>
        </w:rPr>
        <w:lastRenderedPageBreak/>
        <w:t xml:space="preserve">Néanmoins, le décret de 1935 à son Article 42 dispose que dans </w:t>
      </w:r>
      <w:r w:rsidR="00AB4AD3">
        <w:rPr>
          <w:rFonts w:ascii="Arial" w:hAnsi="Arial" w:cs="Arial"/>
        </w:rPr>
        <w:t xml:space="preserve">le cas </w:t>
      </w:r>
      <w:r w:rsidRPr="0072239C">
        <w:rPr>
          <w:rFonts w:ascii="Arial" w:hAnsi="Arial" w:cs="Arial"/>
        </w:rPr>
        <w:t>où le propriétaire présumé c’est-à-dire celui qui</w:t>
      </w:r>
      <w:r w:rsidRPr="0072239C">
        <w:rPr>
          <w:rFonts w:ascii="Arial" w:hAnsi="Arial" w:cs="Arial"/>
          <w:spacing w:val="-6"/>
        </w:rPr>
        <w:t xml:space="preserve"> </w:t>
      </w:r>
      <w:r w:rsidRPr="0072239C">
        <w:rPr>
          <w:rFonts w:ascii="Arial" w:hAnsi="Arial" w:cs="Arial"/>
        </w:rPr>
        <w:t>jouit</w:t>
      </w:r>
      <w:r w:rsidRPr="0072239C">
        <w:rPr>
          <w:rFonts w:ascii="Arial" w:hAnsi="Arial" w:cs="Arial"/>
          <w:spacing w:val="-5"/>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droit</w:t>
      </w:r>
      <w:r w:rsidRPr="0072239C">
        <w:rPr>
          <w:rFonts w:ascii="Arial" w:hAnsi="Arial" w:cs="Arial"/>
          <w:spacing w:val="-5"/>
        </w:rPr>
        <w:t xml:space="preserve"> </w:t>
      </w:r>
      <w:r w:rsidRPr="0072239C">
        <w:rPr>
          <w:rFonts w:ascii="Arial" w:hAnsi="Arial" w:cs="Arial"/>
        </w:rPr>
        <w:t>sur</w:t>
      </w:r>
      <w:r w:rsidRPr="0072239C">
        <w:rPr>
          <w:rFonts w:ascii="Arial" w:hAnsi="Arial" w:cs="Arial"/>
          <w:spacing w:val="-9"/>
        </w:rPr>
        <w:t xml:space="preserve"> </w:t>
      </w:r>
      <w:r w:rsidRPr="0072239C">
        <w:rPr>
          <w:rFonts w:ascii="Arial" w:hAnsi="Arial" w:cs="Arial"/>
        </w:rPr>
        <w:t>les</w:t>
      </w:r>
      <w:r w:rsidRPr="0072239C">
        <w:rPr>
          <w:rFonts w:ascii="Arial" w:hAnsi="Arial" w:cs="Arial"/>
          <w:spacing w:val="-8"/>
        </w:rPr>
        <w:t xml:space="preserve"> </w:t>
      </w:r>
      <w:r w:rsidRPr="0072239C">
        <w:rPr>
          <w:rFonts w:ascii="Arial" w:hAnsi="Arial" w:cs="Arial"/>
        </w:rPr>
        <w:t>terres</w:t>
      </w:r>
      <w:r w:rsidRPr="0072239C">
        <w:rPr>
          <w:rFonts w:ascii="Arial" w:hAnsi="Arial" w:cs="Arial"/>
          <w:spacing w:val="-5"/>
        </w:rPr>
        <w:t xml:space="preserve"> </w:t>
      </w:r>
      <w:r w:rsidRPr="0072239C">
        <w:rPr>
          <w:rFonts w:ascii="Arial" w:hAnsi="Arial" w:cs="Arial"/>
        </w:rPr>
        <w:t>selon</w:t>
      </w:r>
      <w:r w:rsidRPr="0072239C">
        <w:rPr>
          <w:rFonts w:ascii="Arial" w:hAnsi="Arial" w:cs="Arial"/>
          <w:spacing w:val="-6"/>
        </w:rPr>
        <w:t xml:space="preserve"> </w:t>
      </w:r>
      <w:r w:rsidRPr="0072239C">
        <w:rPr>
          <w:rFonts w:ascii="Arial" w:hAnsi="Arial" w:cs="Arial"/>
        </w:rPr>
        <w:t>les</w:t>
      </w:r>
      <w:r w:rsidRPr="0072239C">
        <w:rPr>
          <w:rFonts w:ascii="Arial" w:hAnsi="Arial" w:cs="Arial"/>
          <w:spacing w:val="-8"/>
        </w:rPr>
        <w:t xml:space="preserve"> </w:t>
      </w:r>
      <w:r w:rsidRPr="0072239C">
        <w:rPr>
          <w:rFonts w:ascii="Arial" w:hAnsi="Arial" w:cs="Arial"/>
        </w:rPr>
        <w:t>us</w:t>
      </w:r>
      <w:r w:rsidRPr="0072239C">
        <w:rPr>
          <w:rFonts w:ascii="Arial" w:hAnsi="Arial" w:cs="Arial"/>
          <w:spacing w:val="-8"/>
        </w:rPr>
        <w:t xml:space="preserve"> </w:t>
      </w:r>
      <w:r w:rsidRPr="0072239C">
        <w:rPr>
          <w:rFonts w:ascii="Arial" w:hAnsi="Arial" w:cs="Arial"/>
        </w:rPr>
        <w:t>et</w:t>
      </w:r>
      <w:r w:rsidRPr="0072239C">
        <w:rPr>
          <w:rFonts w:ascii="Arial" w:hAnsi="Arial" w:cs="Arial"/>
          <w:spacing w:val="-7"/>
        </w:rPr>
        <w:t xml:space="preserve"> </w:t>
      </w:r>
      <w:r w:rsidRPr="0072239C">
        <w:rPr>
          <w:rFonts w:ascii="Arial" w:hAnsi="Arial" w:cs="Arial"/>
        </w:rPr>
        <w:t>coutumes</w:t>
      </w:r>
      <w:r w:rsidRPr="0072239C">
        <w:rPr>
          <w:rFonts w:ascii="Arial" w:hAnsi="Arial" w:cs="Arial"/>
          <w:spacing w:val="-8"/>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qui</w:t>
      </w:r>
      <w:r w:rsidRPr="0072239C">
        <w:rPr>
          <w:rFonts w:ascii="Arial" w:hAnsi="Arial" w:cs="Arial"/>
          <w:spacing w:val="-6"/>
        </w:rPr>
        <w:t xml:space="preserve"> </w:t>
      </w:r>
      <w:r w:rsidRPr="0072239C">
        <w:rPr>
          <w:rFonts w:ascii="Arial" w:hAnsi="Arial" w:cs="Arial"/>
        </w:rPr>
        <w:t>peut</w:t>
      </w:r>
      <w:r w:rsidRPr="0072239C">
        <w:rPr>
          <w:rFonts w:ascii="Arial" w:hAnsi="Arial" w:cs="Arial"/>
          <w:spacing w:val="-5"/>
        </w:rPr>
        <w:t xml:space="preserve"> </w:t>
      </w:r>
      <w:r w:rsidRPr="0072239C">
        <w:rPr>
          <w:rFonts w:ascii="Arial" w:hAnsi="Arial" w:cs="Arial"/>
        </w:rPr>
        <w:t>apporter</w:t>
      </w:r>
      <w:r w:rsidRPr="0072239C">
        <w:rPr>
          <w:rFonts w:ascii="Arial" w:hAnsi="Arial" w:cs="Arial"/>
          <w:spacing w:val="-6"/>
        </w:rPr>
        <w:t xml:space="preserve"> </w:t>
      </w:r>
      <w:r w:rsidRPr="0072239C">
        <w:rPr>
          <w:rFonts w:ascii="Arial" w:hAnsi="Arial" w:cs="Arial"/>
        </w:rPr>
        <w:t>des</w:t>
      </w:r>
      <w:r w:rsidRPr="0072239C">
        <w:rPr>
          <w:rFonts w:ascii="Arial" w:hAnsi="Arial" w:cs="Arial"/>
          <w:spacing w:val="-7"/>
        </w:rPr>
        <w:t xml:space="preserve"> </w:t>
      </w:r>
      <w:r w:rsidRPr="0072239C">
        <w:rPr>
          <w:rFonts w:ascii="Arial" w:hAnsi="Arial" w:cs="Arial"/>
        </w:rPr>
        <w:t>preuves</w:t>
      </w:r>
      <w:r w:rsidRPr="0072239C">
        <w:rPr>
          <w:rFonts w:ascii="Arial" w:hAnsi="Arial" w:cs="Arial"/>
          <w:spacing w:val="-5"/>
        </w:rPr>
        <w:t xml:space="preserve"> </w:t>
      </w:r>
      <w:r w:rsidRPr="0072239C">
        <w:rPr>
          <w:rFonts w:ascii="Arial" w:hAnsi="Arial" w:cs="Arial"/>
        </w:rPr>
        <w:t>de</w:t>
      </w:r>
      <w:r w:rsidRPr="0072239C">
        <w:rPr>
          <w:rFonts w:ascii="Arial" w:hAnsi="Arial" w:cs="Arial"/>
          <w:spacing w:val="-7"/>
        </w:rPr>
        <w:t xml:space="preserve"> </w:t>
      </w:r>
      <w:r w:rsidRPr="0072239C">
        <w:rPr>
          <w:rFonts w:ascii="Arial" w:hAnsi="Arial" w:cs="Arial"/>
        </w:rPr>
        <w:t>son</w:t>
      </w:r>
      <w:r w:rsidRPr="0072239C">
        <w:rPr>
          <w:rFonts w:ascii="Arial" w:hAnsi="Arial" w:cs="Arial"/>
          <w:spacing w:val="-9"/>
        </w:rPr>
        <w:t xml:space="preserve"> </w:t>
      </w:r>
      <w:r w:rsidRPr="0072239C">
        <w:rPr>
          <w:rFonts w:ascii="Arial" w:hAnsi="Arial" w:cs="Arial"/>
        </w:rPr>
        <w:t>éligibilité</w:t>
      </w:r>
      <w:r w:rsidRPr="0072239C">
        <w:rPr>
          <w:rFonts w:ascii="Arial" w:hAnsi="Arial" w:cs="Arial"/>
          <w:spacing w:val="-5"/>
        </w:rPr>
        <w:t xml:space="preserve"> </w:t>
      </w:r>
      <w:r w:rsidRPr="0072239C">
        <w:rPr>
          <w:rFonts w:ascii="Arial" w:hAnsi="Arial" w:cs="Arial"/>
        </w:rPr>
        <w:t>mais qui ne produit pas de titre ou si le titre produit ne paraît pas régulier, la consignation de l’indemnité est également obligatoire dans</w:t>
      </w:r>
      <w:r w:rsidRPr="0072239C">
        <w:rPr>
          <w:rFonts w:ascii="Arial" w:hAnsi="Arial" w:cs="Arial"/>
          <w:spacing w:val="-1"/>
        </w:rPr>
        <w:t xml:space="preserve"> </w:t>
      </w:r>
      <w:r w:rsidRPr="0072239C">
        <w:rPr>
          <w:rFonts w:ascii="Arial" w:hAnsi="Arial" w:cs="Arial"/>
        </w:rPr>
        <w:t>les conditions</w:t>
      </w:r>
      <w:r w:rsidRPr="0072239C">
        <w:rPr>
          <w:rFonts w:ascii="Arial" w:hAnsi="Arial" w:cs="Arial"/>
          <w:spacing w:val="-1"/>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l’article 41</w:t>
      </w:r>
      <w:r w:rsidRPr="0072239C">
        <w:rPr>
          <w:rFonts w:ascii="Arial" w:hAnsi="Arial" w:cs="Arial"/>
          <w:spacing w:val="-3"/>
        </w:rPr>
        <w:t xml:space="preserve"> </w:t>
      </w:r>
      <w:r w:rsidRPr="0072239C">
        <w:rPr>
          <w:rFonts w:ascii="Arial" w:hAnsi="Arial" w:cs="Arial"/>
        </w:rPr>
        <w:t>c’est-à-dire</w:t>
      </w:r>
      <w:r w:rsidRPr="0072239C">
        <w:rPr>
          <w:rFonts w:ascii="Arial" w:hAnsi="Arial" w:cs="Arial"/>
          <w:spacing w:val="-1"/>
        </w:rPr>
        <w:t xml:space="preserve"> </w:t>
      </w:r>
      <w:r w:rsidRPr="0072239C">
        <w:rPr>
          <w:rFonts w:ascii="Arial" w:hAnsi="Arial" w:cs="Arial"/>
        </w:rPr>
        <w:t>dans</w:t>
      </w:r>
      <w:r w:rsidRPr="0072239C">
        <w:rPr>
          <w:rFonts w:ascii="Arial" w:hAnsi="Arial" w:cs="Arial"/>
          <w:spacing w:val="-1"/>
        </w:rPr>
        <w:t xml:space="preserve"> </w:t>
      </w:r>
      <w:r w:rsidRPr="0072239C">
        <w:rPr>
          <w:rFonts w:ascii="Arial" w:hAnsi="Arial" w:cs="Arial"/>
        </w:rPr>
        <w:t>la</w:t>
      </w:r>
      <w:r w:rsidRPr="0072239C">
        <w:rPr>
          <w:rFonts w:ascii="Arial" w:hAnsi="Arial" w:cs="Arial"/>
          <w:spacing w:val="-3"/>
        </w:rPr>
        <w:t xml:space="preserve"> </w:t>
      </w:r>
      <w:r w:rsidRPr="0072239C">
        <w:rPr>
          <w:rFonts w:ascii="Arial" w:hAnsi="Arial" w:cs="Arial"/>
        </w:rPr>
        <w:t>caisse</w:t>
      </w:r>
      <w:r w:rsidRPr="0072239C">
        <w:rPr>
          <w:rFonts w:ascii="Arial" w:hAnsi="Arial" w:cs="Arial"/>
          <w:spacing w:val="-4"/>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dépôt</w:t>
      </w:r>
      <w:r w:rsidRPr="0072239C">
        <w:rPr>
          <w:rFonts w:ascii="Arial" w:hAnsi="Arial" w:cs="Arial"/>
          <w:spacing w:val="-5"/>
        </w:rPr>
        <w:t xml:space="preserve"> </w:t>
      </w:r>
      <w:r w:rsidRPr="0072239C">
        <w:rPr>
          <w:rFonts w:ascii="Arial" w:hAnsi="Arial" w:cs="Arial"/>
        </w:rPr>
        <w:t>divers.</w:t>
      </w:r>
      <w:r w:rsidRPr="0072239C">
        <w:rPr>
          <w:rFonts w:ascii="Arial" w:hAnsi="Arial" w:cs="Arial"/>
          <w:spacing w:val="-4"/>
        </w:rPr>
        <w:t xml:space="preserve"> </w:t>
      </w:r>
      <w:r w:rsidRPr="0072239C">
        <w:rPr>
          <w:rFonts w:ascii="Arial" w:hAnsi="Arial" w:cs="Arial"/>
        </w:rPr>
        <w:t>Dans</w:t>
      </w:r>
      <w:r w:rsidRPr="0072239C">
        <w:rPr>
          <w:rFonts w:ascii="Arial" w:hAnsi="Arial" w:cs="Arial"/>
          <w:spacing w:val="-1"/>
        </w:rPr>
        <w:t xml:space="preserve"> </w:t>
      </w:r>
      <w:r w:rsidRPr="0072239C">
        <w:rPr>
          <w:rFonts w:ascii="Arial" w:hAnsi="Arial" w:cs="Arial"/>
        </w:rPr>
        <w:t>ce cas,</w:t>
      </w:r>
      <w:r w:rsidRPr="0072239C">
        <w:rPr>
          <w:rFonts w:ascii="Arial" w:hAnsi="Arial" w:cs="Arial"/>
          <w:spacing w:val="-1"/>
        </w:rPr>
        <w:t xml:space="preserve"> </w:t>
      </w:r>
      <w:r w:rsidRPr="0072239C">
        <w:rPr>
          <w:rFonts w:ascii="Arial" w:hAnsi="Arial" w:cs="Arial"/>
        </w:rPr>
        <w:t>un</w:t>
      </w:r>
      <w:r w:rsidRPr="0072239C">
        <w:rPr>
          <w:rFonts w:ascii="Arial" w:hAnsi="Arial" w:cs="Arial"/>
          <w:spacing w:val="-2"/>
        </w:rPr>
        <w:t xml:space="preserve"> </w:t>
      </w:r>
      <w:r w:rsidRPr="0072239C">
        <w:rPr>
          <w:rFonts w:ascii="Arial" w:hAnsi="Arial" w:cs="Arial"/>
        </w:rPr>
        <w:t>avis</w:t>
      </w:r>
      <w:r w:rsidRPr="0072239C">
        <w:rPr>
          <w:rFonts w:ascii="Arial" w:hAnsi="Arial" w:cs="Arial"/>
          <w:spacing w:val="-3"/>
        </w:rPr>
        <w:t xml:space="preserve"> </w:t>
      </w:r>
      <w:r w:rsidRPr="0072239C">
        <w:rPr>
          <w:rFonts w:ascii="Arial" w:hAnsi="Arial" w:cs="Arial"/>
        </w:rPr>
        <w:t>inséré</w:t>
      </w:r>
      <w:r w:rsidRPr="0072239C">
        <w:rPr>
          <w:rFonts w:ascii="Arial" w:hAnsi="Arial" w:cs="Arial"/>
          <w:spacing w:val="-1"/>
        </w:rPr>
        <w:t xml:space="preserve"> </w:t>
      </w:r>
      <w:r w:rsidRPr="0072239C">
        <w:rPr>
          <w:rFonts w:ascii="Arial" w:hAnsi="Arial" w:cs="Arial"/>
        </w:rPr>
        <w:t>au Journal</w:t>
      </w:r>
      <w:r w:rsidRPr="0072239C">
        <w:rPr>
          <w:rFonts w:ascii="Arial" w:hAnsi="Arial" w:cs="Arial"/>
          <w:spacing w:val="-1"/>
        </w:rPr>
        <w:t xml:space="preserve"> </w:t>
      </w:r>
      <w:r w:rsidRPr="0072239C">
        <w:rPr>
          <w:rFonts w:ascii="Arial" w:hAnsi="Arial" w:cs="Arial"/>
        </w:rPr>
        <w:t>officiel</w:t>
      </w:r>
      <w:r w:rsidRPr="0072239C">
        <w:rPr>
          <w:rFonts w:ascii="Arial" w:hAnsi="Arial" w:cs="Arial"/>
          <w:spacing w:val="-1"/>
        </w:rPr>
        <w:t xml:space="preserve"> </w:t>
      </w:r>
      <w:r w:rsidRPr="0072239C">
        <w:rPr>
          <w:rFonts w:ascii="Arial" w:hAnsi="Arial" w:cs="Arial"/>
        </w:rPr>
        <w:t>fait</w:t>
      </w:r>
      <w:r w:rsidRPr="0072239C">
        <w:rPr>
          <w:rFonts w:ascii="Arial" w:hAnsi="Arial" w:cs="Arial"/>
          <w:spacing w:val="-1"/>
        </w:rPr>
        <w:t xml:space="preserve"> </w:t>
      </w:r>
      <w:r w:rsidRPr="0072239C">
        <w:rPr>
          <w:rFonts w:ascii="Arial" w:hAnsi="Arial" w:cs="Arial"/>
        </w:rPr>
        <w:t>connaître l’immeuble</w:t>
      </w:r>
      <w:r w:rsidRPr="0072239C">
        <w:rPr>
          <w:rFonts w:ascii="Arial" w:hAnsi="Arial" w:cs="Arial"/>
          <w:spacing w:val="-4"/>
        </w:rPr>
        <w:t xml:space="preserve"> </w:t>
      </w:r>
      <w:r w:rsidRPr="0072239C">
        <w:rPr>
          <w:rFonts w:ascii="Arial" w:hAnsi="Arial" w:cs="Arial"/>
        </w:rPr>
        <w:t>exproprié,</w:t>
      </w:r>
      <w:r w:rsidRPr="0072239C">
        <w:rPr>
          <w:rFonts w:ascii="Arial" w:hAnsi="Arial" w:cs="Arial"/>
          <w:spacing w:val="-1"/>
        </w:rPr>
        <w:t xml:space="preserve"> </w:t>
      </w:r>
      <w:r w:rsidRPr="0072239C">
        <w:rPr>
          <w:rFonts w:ascii="Arial" w:hAnsi="Arial" w:cs="Arial"/>
        </w:rPr>
        <w:t>le</w:t>
      </w:r>
      <w:r w:rsidRPr="0072239C">
        <w:rPr>
          <w:rFonts w:ascii="Arial" w:hAnsi="Arial" w:cs="Arial"/>
          <w:spacing w:val="-3"/>
        </w:rPr>
        <w:t xml:space="preserve"> </w:t>
      </w:r>
      <w:r w:rsidRPr="0072239C">
        <w:rPr>
          <w:rFonts w:ascii="Arial" w:hAnsi="Arial" w:cs="Arial"/>
        </w:rPr>
        <w:t>montant</w:t>
      </w:r>
      <w:r w:rsidRPr="0072239C">
        <w:rPr>
          <w:rFonts w:ascii="Arial" w:hAnsi="Arial" w:cs="Arial"/>
          <w:spacing w:val="-1"/>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l’indemnité et</w:t>
      </w:r>
      <w:r w:rsidRPr="0072239C">
        <w:rPr>
          <w:rFonts w:ascii="Arial" w:hAnsi="Arial" w:cs="Arial"/>
          <w:spacing w:val="-3"/>
        </w:rPr>
        <w:t xml:space="preserve"> </w:t>
      </w:r>
      <w:r w:rsidRPr="0072239C">
        <w:rPr>
          <w:rFonts w:ascii="Arial" w:hAnsi="Arial" w:cs="Arial"/>
        </w:rPr>
        <w:t>le</w:t>
      </w:r>
      <w:r w:rsidRPr="0072239C">
        <w:rPr>
          <w:rFonts w:ascii="Arial" w:hAnsi="Arial" w:cs="Arial"/>
          <w:spacing w:val="-1"/>
        </w:rPr>
        <w:t xml:space="preserve"> </w:t>
      </w:r>
      <w:r w:rsidRPr="0072239C">
        <w:rPr>
          <w:rFonts w:ascii="Arial" w:hAnsi="Arial" w:cs="Arial"/>
        </w:rPr>
        <w:t>nom du</w:t>
      </w:r>
      <w:r w:rsidRPr="0072239C">
        <w:rPr>
          <w:rFonts w:ascii="Arial" w:hAnsi="Arial" w:cs="Arial"/>
          <w:spacing w:val="-2"/>
        </w:rPr>
        <w:t xml:space="preserve"> </w:t>
      </w:r>
      <w:r w:rsidRPr="0072239C">
        <w:rPr>
          <w:rFonts w:ascii="Arial" w:hAnsi="Arial" w:cs="Arial"/>
        </w:rPr>
        <w:t>propriétaire</w:t>
      </w:r>
      <w:r w:rsidRPr="0072239C">
        <w:rPr>
          <w:rFonts w:ascii="Arial" w:hAnsi="Arial" w:cs="Arial"/>
          <w:spacing w:val="-1"/>
        </w:rPr>
        <w:t xml:space="preserve"> </w:t>
      </w:r>
      <w:r w:rsidRPr="0072239C">
        <w:rPr>
          <w:rFonts w:ascii="Arial" w:hAnsi="Arial" w:cs="Arial"/>
        </w:rPr>
        <w:t>présumé</w:t>
      </w:r>
      <w:r w:rsidRPr="0072239C">
        <w:rPr>
          <w:rFonts w:ascii="Arial" w:hAnsi="Arial" w:cs="Arial"/>
          <w:spacing w:val="-3"/>
        </w:rPr>
        <w:t xml:space="preserve"> </w:t>
      </w:r>
      <w:r w:rsidRPr="0072239C">
        <w:rPr>
          <w:rFonts w:ascii="Arial" w:hAnsi="Arial" w:cs="Arial"/>
        </w:rPr>
        <w:t>;</w:t>
      </w:r>
      <w:r w:rsidRPr="0072239C">
        <w:rPr>
          <w:rFonts w:ascii="Arial" w:hAnsi="Arial" w:cs="Arial"/>
          <w:spacing w:val="-1"/>
        </w:rPr>
        <w:t xml:space="preserve"> </w:t>
      </w:r>
      <w:r w:rsidRPr="0072239C">
        <w:rPr>
          <w:rFonts w:ascii="Arial" w:hAnsi="Arial" w:cs="Arial"/>
        </w:rPr>
        <w:t>si, dans le délai d’un an à dater de cette publication, aucune opposition n’est parvenue, l’indemnité est régulièrement acquise au propriétaire présumé.</w:t>
      </w:r>
    </w:p>
    <w:p w14:paraId="145F0985" w14:textId="77777777" w:rsidR="00D73309" w:rsidRPr="0072239C" w:rsidRDefault="00D73309">
      <w:pPr>
        <w:pStyle w:val="Corpsdetexte"/>
        <w:spacing w:before="9"/>
        <w:rPr>
          <w:rFonts w:ascii="Arial" w:hAnsi="Arial" w:cs="Arial"/>
        </w:rPr>
      </w:pPr>
    </w:p>
    <w:p w14:paraId="145F0986" w14:textId="77777777" w:rsidR="00D73309" w:rsidRPr="002F0B6B" w:rsidRDefault="00E35679" w:rsidP="0072239C">
      <w:pPr>
        <w:pStyle w:val="Titre2"/>
      </w:pPr>
      <w:bookmarkStart w:id="785" w:name="_Toc132618700"/>
      <w:r w:rsidRPr="002F0B6B">
        <w:t>POLITIQUE</w:t>
      </w:r>
      <w:r w:rsidRPr="002F0B6B">
        <w:rPr>
          <w:spacing w:val="-5"/>
        </w:rPr>
        <w:t xml:space="preserve"> </w:t>
      </w:r>
      <w:r w:rsidRPr="002F0B6B">
        <w:t>DE</w:t>
      </w:r>
      <w:r w:rsidRPr="002F0B6B">
        <w:rPr>
          <w:spacing w:val="-6"/>
        </w:rPr>
        <w:t xml:space="preserve"> </w:t>
      </w:r>
      <w:r w:rsidRPr="002F0B6B">
        <w:t>SAUVEGARDE</w:t>
      </w:r>
      <w:r w:rsidRPr="002F0B6B">
        <w:rPr>
          <w:spacing w:val="-3"/>
        </w:rPr>
        <w:t xml:space="preserve"> </w:t>
      </w:r>
      <w:r w:rsidRPr="002F0B6B">
        <w:t>DE</w:t>
      </w:r>
      <w:r w:rsidRPr="002F0B6B">
        <w:rPr>
          <w:spacing w:val="-6"/>
        </w:rPr>
        <w:t xml:space="preserve"> </w:t>
      </w:r>
      <w:r w:rsidRPr="002F0B6B">
        <w:t>LA</w:t>
      </w:r>
      <w:r w:rsidRPr="002F0B6B">
        <w:rPr>
          <w:spacing w:val="-5"/>
        </w:rPr>
        <w:t xml:space="preserve"> </w:t>
      </w:r>
      <w:r w:rsidRPr="002F0B6B">
        <w:t>BANQUE</w:t>
      </w:r>
      <w:r w:rsidRPr="002F0B6B">
        <w:rPr>
          <w:spacing w:val="-4"/>
        </w:rPr>
        <w:t xml:space="preserve"> </w:t>
      </w:r>
      <w:r w:rsidRPr="002F0B6B">
        <w:t>MONDIALE</w:t>
      </w:r>
      <w:r w:rsidRPr="002F0B6B">
        <w:rPr>
          <w:spacing w:val="-5"/>
        </w:rPr>
        <w:t xml:space="preserve"> </w:t>
      </w:r>
      <w:r w:rsidRPr="002F0B6B">
        <w:t>A</w:t>
      </w:r>
      <w:r w:rsidRPr="002F0B6B">
        <w:rPr>
          <w:spacing w:val="-3"/>
        </w:rPr>
        <w:t xml:space="preserve"> </w:t>
      </w:r>
      <w:r w:rsidRPr="002F0B6B">
        <w:t>ADOPTER</w:t>
      </w:r>
      <w:r w:rsidRPr="002F0B6B">
        <w:rPr>
          <w:spacing w:val="1"/>
        </w:rPr>
        <w:t xml:space="preserve"> </w:t>
      </w:r>
      <w:r w:rsidRPr="002F0B6B">
        <w:t>:</w:t>
      </w:r>
      <w:r w:rsidRPr="002F0B6B">
        <w:rPr>
          <w:spacing w:val="-6"/>
        </w:rPr>
        <w:t xml:space="preserve"> </w:t>
      </w:r>
      <w:r w:rsidRPr="002F0B6B">
        <w:t>CES</w:t>
      </w:r>
      <w:r w:rsidRPr="002F0B6B">
        <w:rPr>
          <w:spacing w:val="-3"/>
        </w:rPr>
        <w:t xml:space="preserve"> </w:t>
      </w:r>
      <w:r w:rsidRPr="002F0B6B">
        <w:t>DE</w:t>
      </w:r>
      <w:r w:rsidRPr="002F0B6B">
        <w:rPr>
          <w:spacing w:val="-3"/>
        </w:rPr>
        <w:t xml:space="preserve"> </w:t>
      </w:r>
      <w:r w:rsidRPr="002F0B6B">
        <w:t>LA</w:t>
      </w:r>
      <w:r w:rsidRPr="002F0B6B">
        <w:rPr>
          <w:spacing w:val="-3"/>
        </w:rPr>
        <w:t xml:space="preserve"> </w:t>
      </w:r>
      <w:r w:rsidRPr="002F0B6B">
        <w:t>BANQUE</w:t>
      </w:r>
      <w:r w:rsidRPr="002F0B6B">
        <w:rPr>
          <w:spacing w:val="-3"/>
        </w:rPr>
        <w:t xml:space="preserve"> </w:t>
      </w:r>
      <w:r w:rsidRPr="002F0B6B">
        <w:rPr>
          <w:spacing w:val="-2"/>
        </w:rPr>
        <w:t>MONDIALE</w:t>
      </w:r>
      <w:bookmarkEnd w:id="785"/>
    </w:p>
    <w:p w14:paraId="145F0987" w14:textId="77777777" w:rsidR="00D73309" w:rsidRPr="0072239C" w:rsidRDefault="00D73309">
      <w:pPr>
        <w:pStyle w:val="Corpsdetexte"/>
        <w:spacing w:before="4"/>
        <w:rPr>
          <w:rFonts w:ascii="Arial" w:hAnsi="Arial" w:cs="Arial"/>
          <w:b/>
        </w:rPr>
      </w:pPr>
    </w:p>
    <w:p w14:paraId="145F0988" w14:textId="4EADDDD9" w:rsidR="00D73309" w:rsidRPr="0072239C" w:rsidRDefault="00E35679">
      <w:pPr>
        <w:pStyle w:val="Corpsdetexte"/>
        <w:spacing w:before="56"/>
        <w:ind w:left="100"/>
        <w:rPr>
          <w:rFonts w:ascii="Arial" w:hAnsi="Arial" w:cs="Arial"/>
        </w:rPr>
      </w:pPr>
      <w:r w:rsidRPr="0072239C">
        <w:rPr>
          <w:rFonts w:ascii="Arial" w:hAnsi="Arial" w:cs="Arial"/>
        </w:rPr>
        <w:t>Les</w:t>
      </w:r>
      <w:r w:rsidRPr="0072239C">
        <w:rPr>
          <w:rFonts w:ascii="Arial" w:hAnsi="Arial" w:cs="Arial"/>
          <w:spacing w:val="-4"/>
        </w:rPr>
        <w:t xml:space="preserve"> </w:t>
      </w:r>
      <w:r w:rsidRPr="0072239C">
        <w:rPr>
          <w:rFonts w:ascii="Arial" w:hAnsi="Arial" w:cs="Arial"/>
        </w:rPr>
        <w:t>principes</w:t>
      </w:r>
      <w:r w:rsidRPr="0072239C">
        <w:rPr>
          <w:rFonts w:ascii="Arial" w:hAnsi="Arial" w:cs="Arial"/>
          <w:spacing w:val="-3"/>
        </w:rPr>
        <w:t xml:space="preserve"> </w:t>
      </w:r>
      <w:r w:rsidRPr="0072239C">
        <w:rPr>
          <w:rFonts w:ascii="Arial" w:hAnsi="Arial" w:cs="Arial"/>
        </w:rPr>
        <w:t>fards</w:t>
      </w:r>
      <w:r w:rsidRPr="0072239C">
        <w:rPr>
          <w:rFonts w:ascii="Arial" w:hAnsi="Arial" w:cs="Arial"/>
          <w:spacing w:val="-3"/>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la</w:t>
      </w:r>
      <w:r w:rsidRPr="0072239C">
        <w:rPr>
          <w:rFonts w:ascii="Arial" w:hAnsi="Arial" w:cs="Arial"/>
          <w:spacing w:val="-3"/>
        </w:rPr>
        <w:t xml:space="preserve"> </w:t>
      </w:r>
      <w:r w:rsidRPr="0072239C">
        <w:rPr>
          <w:rFonts w:ascii="Arial" w:hAnsi="Arial" w:cs="Arial"/>
        </w:rPr>
        <w:t>politique</w:t>
      </w:r>
      <w:r w:rsidRPr="0072239C">
        <w:rPr>
          <w:rFonts w:ascii="Arial" w:hAnsi="Arial" w:cs="Arial"/>
          <w:spacing w:val="-2"/>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sauvegardes</w:t>
      </w:r>
      <w:r w:rsidRPr="0072239C">
        <w:rPr>
          <w:rFonts w:ascii="Arial" w:hAnsi="Arial" w:cs="Arial"/>
          <w:spacing w:val="-5"/>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la</w:t>
      </w:r>
      <w:r w:rsidRPr="0072239C">
        <w:rPr>
          <w:rFonts w:ascii="Arial" w:hAnsi="Arial" w:cs="Arial"/>
          <w:spacing w:val="-3"/>
        </w:rPr>
        <w:t xml:space="preserve"> </w:t>
      </w:r>
      <w:r w:rsidR="00AB4AD3">
        <w:rPr>
          <w:rFonts w:ascii="Arial" w:hAnsi="Arial" w:cs="Arial"/>
        </w:rPr>
        <w:t>B</w:t>
      </w:r>
      <w:r w:rsidRPr="0072239C">
        <w:rPr>
          <w:rFonts w:ascii="Arial" w:hAnsi="Arial" w:cs="Arial"/>
        </w:rPr>
        <w:t>anque</w:t>
      </w:r>
      <w:r w:rsidRPr="0072239C">
        <w:rPr>
          <w:rFonts w:ascii="Arial" w:hAnsi="Arial" w:cs="Arial"/>
          <w:spacing w:val="-1"/>
        </w:rPr>
        <w:t xml:space="preserve"> </w:t>
      </w:r>
      <w:r w:rsidRPr="0072239C">
        <w:rPr>
          <w:rFonts w:ascii="Arial" w:hAnsi="Arial" w:cs="Arial"/>
        </w:rPr>
        <w:t>mondiale</w:t>
      </w:r>
      <w:r w:rsidRPr="0072239C">
        <w:rPr>
          <w:rFonts w:ascii="Arial" w:hAnsi="Arial" w:cs="Arial"/>
          <w:spacing w:val="-2"/>
        </w:rPr>
        <w:t xml:space="preserve"> </w:t>
      </w:r>
      <w:r w:rsidRPr="0072239C">
        <w:rPr>
          <w:rFonts w:ascii="Arial" w:hAnsi="Arial" w:cs="Arial"/>
        </w:rPr>
        <w:t>que</w:t>
      </w:r>
      <w:r w:rsidRPr="0072239C">
        <w:rPr>
          <w:rFonts w:ascii="Arial" w:hAnsi="Arial" w:cs="Arial"/>
          <w:spacing w:val="-5"/>
        </w:rPr>
        <w:t xml:space="preserve"> </w:t>
      </w:r>
      <w:r w:rsidRPr="0072239C">
        <w:rPr>
          <w:rFonts w:ascii="Arial" w:hAnsi="Arial" w:cs="Arial"/>
        </w:rPr>
        <w:t>l’on</w:t>
      </w:r>
      <w:r w:rsidRPr="0072239C">
        <w:rPr>
          <w:rFonts w:ascii="Arial" w:hAnsi="Arial" w:cs="Arial"/>
          <w:spacing w:val="-4"/>
        </w:rPr>
        <w:t xml:space="preserve"> </w:t>
      </w:r>
      <w:r w:rsidRPr="0072239C">
        <w:rPr>
          <w:rFonts w:ascii="Arial" w:hAnsi="Arial" w:cs="Arial"/>
        </w:rPr>
        <w:t>retrouve</w:t>
      </w:r>
      <w:r w:rsidRPr="0072239C">
        <w:rPr>
          <w:rFonts w:ascii="Arial" w:hAnsi="Arial" w:cs="Arial"/>
          <w:spacing w:val="-5"/>
        </w:rPr>
        <w:t xml:space="preserve"> </w:t>
      </w:r>
      <w:r w:rsidRPr="0072239C">
        <w:rPr>
          <w:rFonts w:ascii="Arial" w:hAnsi="Arial" w:cs="Arial"/>
        </w:rPr>
        <w:t>dans</w:t>
      </w:r>
      <w:r w:rsidRPr="0072239C">
        <w:rPr>
          <w:rFonts w:ascii="Arial" w:hAnsi="Arial" w:cs="Arial"/>
          <w:spacing w:val="-3"/>
        </w:rPr>
        <w:t xml:space="preserve"> </w:t>
      </w:r>
      <w:r w:rsidR="00AB4AD3" w:rsidRPr="0072239C">
        <w:rPr>
          <w:rFonts w:ascii="Arial" w:hAnsi="Arial" w:cs="Arial"/>
        </w:rPr>
        <w:t>l</w:t>
      </w:r>
      <w:r w:rsidR="00AB4AD3">
        <w:rPr>
          <w:rFonts w:ascii="Arial" w:hAnsi="Arial" w:cs="Arial"/>
        </w:rPr>
        <w:t>es</w:t>
      </w:r>
      <w:r w:rsidR="00AB4AD3" w:rsidRPr="0072239C">
        <w:rPr>
          <w:rFonts w:ascii="Arial" w:hAnsi="Arial" w:cs="Arial"/>
          <w:spacing w:val="-3"/>
        </w:rPr>
        <w:t xml:space="preserve"> </w:t>
      </w:r>
      <w:r w:rsidRPr="0072239C">
        <w:rPr>
          <w:rFonts w:ascii="Arial" w:hAnsi="Arial" w:cs="Arial"/>
        </w:rPr>
        <w:t>NES</w:t>
      </w:r>
      <w:r w:rsidR="00AB4AD3">
        <w:rPr>
          <w:rFonts w:ascii="Arial" w:hAnsi="Arial" w:cs="Arial"/>
        </w:rPr>
        <w:t xml:space="preserve"> </w:t>
      </w:r>
      <w:r w:rsidRPr="0072239C">
        <w:rPr>
          <w:rFonts w:ascii="Arial" w:hAnsi="Arial" w:cs="Arial"/>
        </w:rPr>
        <w:t>sont</w:t>
      </w:r>
      <w:r w:rsidRPr="0072239C">
        <w:rPr>
          <w:rFonts w:ascii="Arial" w:hAnsi="Arial" w:cs="Arial"/>
          <w:spacing w:val="-2"/>
        </w:rPr>
        <w:t xml:space="preserve"> </w:t>
      </w:r>
      <w:r w:rsidRPr="0072239C">
        <w:rPr>
          <w:rFonts w:ascii="Arial" w:hAnsi="Arial" w:cs="Arial"/>
          <w:spacing w:val="-10"/>
        </w:rPr>
        <w:t>:</w:t>
      </w:r>
    </w:p>
    <w:p w14:paraId="145F0989" w14:textId="77777777" w:rsidR="00D73309" w:rsidRPr="0072239C" w:rsidRDefault="00D73309">
      <w:pPr>
        <w:pStyle w:val="Corpsdetexte"/>
        <w:spacing w:before="11"/>
        <w:rPr>
          <w:rFonts w:ascii="Arial" w:hAnsi="Arial" w:cs="Arial"/>
        </w:rPr>
      </w:pPr>
    </w:p>
    <w:p w14:paraId="145F098B" w14:textId="3C1904F8" w:rsidR="00D73309" w:rsidRPr="0072239C" w:rsidRDefault="00E35679" w:rsidP="0072239C">
      <w:pPr>
        <w:pStyle w:val="Paragraphedeliste"/>
        <w:numPr>
          <w:ilvl w:val="0"/>
          <w:numId w:val="187"/>
        </w:numPr>
        <w:tabs>
          <w:tab w:val="left" w:pos="814"/>
        </w:tabs>
        <w:spacing w:before="121"/>
        <w:jc w:val="both"/>
        <w:rPr>
          <w:rFonts w:ascii="Arial" w:hAnsi="Arial" w:cs="Arial"/>
        </w:rPr>
      </w:pPr>
      <w:r w:rsidRPr="0072239C">
        <w:rPr>
          <w:rFonts w:ascii="Arial" w:hAnsi="Arial" w:cs="Arial"/>
        </w:rPr>
        <w:t>D’éviter la réinstallation involontaire ou, lorsqu’elle est inévitable, la minimiser en envisageant des solutions</w:t>
      </w:r>
      <w:r w:rsidR="00AB4AD3" w:rsidRPr="0072239C">
        <w:rPr>
          <w:rFonts w:ascii="Arial" w:hAnsi="Arial" w:cs="Arial"/>
        </w:rPr>
        <w:t xml:space="preserve"> </w:t>
      </w:r>
      <w:r w:rsidRPr="0072239C">
        <w:rPr>
          <w:rFonts w:ascii="Arial" w:hAnsi="Arial" w:cs="Arial"/>
        </w:rPr>
        <w:t>de rechange lors de la conception du projet</w:t>
      </w:r>
      <w:r w:rsidR="00AB4AD3" w:rsidRPr="0072239C">
        <w:rPr>
          <w:rFonts w:ascii="Arial" w:hAnsi="Arial" w:cs="Arial"/>
        </w:rPr>
        <w:t> ;</w:t>
      </w:r>
    </w:p>
    <w:p w14:paraId="145F098C" w14:textId="090FF62F" w:rsidR="00D73309" w:rsidRPr="0072239C" w:rsidRDefault="00E35679" w:rsidP="0072239C">
      <w:pPr>
        <w:pStyle w:val="Paragraphedeliste"/>
        <w:numPr>
          <w:ilvl w:val="0"/>
          <w:numId w:val="187"/>
        </w:numPr>
        <w:tabs>
          <w:tab w:val="left" w:pos="814"/>
        </w:tabs>
        <w:spacing w:before="121"/>
        <w:jc w:val="both"/>
        <w:rPr>
          <w:rFonts w:ascii="Arial" w:hAnsi="Arial" w:cs="Arial"/>
        </w:rPr>
      </w:pPr>
      <w:r w:rsidRPr="0072239C">
        <w:rPr>
          <w:rFonts w:ascii="Arial" w:hAnsi="Arial" w:cs="Arial"/>
        </w:rPr>
        <w:t>D’éviter</w:t>
      </w:r>
      <w:r w:rsidRPr="0072239C">
        <w:rPr>
          <w:rFonts w:ascii="Arial" w:hAnsi="Arial" w:cs="Arial"/>
          <w:spacing w:val="-5"/>
        </w:rPr>
        <w:t xml:space="preserve"> </w:t>
      </w:r>
      <w:r w:rsidRPr="0072239C">
        <w:rPr>
          <w:rFonts w:ascii="Arial" w:hAnsi="Arial" w:cs="Arial"/>
        </w:rPr>
        <w:t>l’expulsion</w:t>
      </w:r>
      <w:r w:rsidRPr="0072239C">
        <w:rPr>
          <w:rFonts w:ascii="Arial" w:hAnsi="Arial" w:cs="Arial"/>
          <w:spacing w:val="-4"/>
        </w:rPr>
        <w:t xml:space="preserve"> </w:t>
      </w:r>
      <w:r w:rsidRPr="0072239C">
        <w:rPr>
          <w:rFonts w:ascii="Arial" w:hAnsi="Arial" w:cs="Arial"/>
          <w:spacing w:val="-2"/>
        </w:rPr>
        <w:t>forcée</w:t>
      </w:r>
      <w:r w:rsidR="00AB4AD3" w:rsidRPr="0072239C">
        <w:rPr>
          <w:rFonts w:ascii="Arial" w:hAnsi="Arial" w:cs="Arial"/>
          <w:spacing w:val="-2"/>
        </w:rPr>
        <w:t> ;</w:t>
      </w:r>
    </w:p>
    <w:p w14:paraId="145F098D" w14:textId="26E06474" w:rsidR="00D73309" w:rsidRPr="0072239C" w:rsidRDefault="00E35679" w:rsidP="0072239C">
      <w:pPr>
        <w:pStyle w:val="Paragraphedeliste"/>
        <w:numPr>
          <w:ilvl w:val="0"/>
          <w:numId w:val="187"/>
        </w:numPr>
        <w:tabs>
          <w:tab w:val="left" w:pos="814"/>
        </w:tabs>
        <w:spacing w:before="121"/>
        <w:jc w:val="both"/>
        <w:rPr>
          <w:rFonts w:ascii="Arial" w:hAnsi="Arial" w:cs="Arial"/>
        </w:rPr>
      </w:pPr>
      <w:r w:rsidRPr="0072239C">
        <w:rPr>
          <w:rFonts w:ascii="Arial" w:hAnsi="Arial" w:cs="Arial"/>
        </w:rPr>
        <w:t>D’atténuer les effets sociaux et économiques néfastes de l’acquisition de terres ou des restrictions à l’utilisation qui en est faite en premier lieu en assurant une indemnisation rapide au coût de remplacement des personnes spoliées de leurs biens, en deuxième lieu en aidant les personnes déplacées à améliorer, ou au moins rétablir en termes réels, leurs moyens de subsistance et leur niveau de vie d’avant leur déplacement ou celui d’avant le démarrage de la mise en œuvre du projet</w:t>
      </w:r>
      <w:r w:rsidR="00AB4AD3">
        <w:rPr>
          <w:rFonts w:ascii="Arial" w:hAnsi="Arial" w:cs="Arial"/>
        </w:rPr>
        <w:t> ;</w:t>
      </w:r>
    </w:p>
    <w:p w14:paraId="145F098F" w14:textId="097A7F20" w:rsidR="00D73309" w:rsidRPr="0072239C" w:rsidRDefault="00E35679" w:rsidP="0072239C">
      <w:pPr>
        <w:pStyle w:val="Paragraphedeliste"/>
        <w:numPr>
          <w:ilvl w:val="0"/>
          <w:numId w:val="187"/>
        </w:numPr>
        <w:tabs>
          <w:tab w:val="left" w:pos="814"/>
        </w:tabs>
        <w:spacing w:before="121"/>
        <w:jc w:val="both"/>
        <w:rPr>
          <w:rFonts w:ascii="Arial" w:hAnsi="Arial" w:cs="Arial"/>
        </w:rPr>
      </w:pPr>
      <w:r w:rsidRPr="0072239C">
        <w:rPr>
          <w:rFonts w:ascii="Arial" w:hAnsi="Arial" w:cs="Arial"/>
        </w:rPr>
        <w:t>D’améliorer les conditions de vie des personnes pauvres ou vulnérables qui sont déplacées physiquement en</w:t>
      </w:r>
      <w:r w:rsidR="00AB4AD3" w:rsidRPr="0072239C">
        <w:rPr>
          <w:rFonts w:ascii="Arial" w:hAnsi="Arial" w:cs="Arial"/>
        </w:rPr>
        <w:t xml:space="preserve"> </w:t>
      </w:r>
      <w:r w:rsidRPr="0072239C">
        <w:rPr>
          <w:rFonts w:ascii="Arial" w:hAnsi="Arial" w:cs="Arial"/>
        </w:rPr>
        <w:t>leur garantissant un logement adéquat, l’accès aux services et aux équipements, et le maintien dans les lieux</w:t>
      </w:r>
    </w:p>
    <w:p w14:paraId="145F0990" w14:textId="3B6B9EF4" w:rsidR="00D73309" w:rsidRPr="0072239C" w:rsidRDefault="00E35679" w:rsidP="0072239C">
      <w:pPr>
        <w:pStyle w:val="Paragraphedeliste"/>
        <w:numPr>
          <w:ilvl w:val="0"/>
          <w:numId w:val="187"/>
        </w:numPr>
        <w:tabs>
          <w:tab w:val="left" w:pos="814"/>
        </w:tabs>
        <w:spacing w:before="121"/>
        <w:jc w:val="both"/>
        <w:rPr>
          <w:rFonts w:ascii="Arial" w:hAnsi="Arial" w:cs="Arial"/>
        </w:rPr>
      </w:pPr>
      <w:r w:rsidRPr="0072239C">
        <w:rPr>
          <w:rFonts w:ascii="Arial" w:hAnsi="Arial" w:cs="Arial"/>
        </w:rPr>
        <w:t>De concevoir et mettre en œuvre les activités de la réinstallation involontaire comme un programme de développement durable, en fournissant suffisamment de ressources d’investissement pour permettre aux personnes déplacées de tirer directement parti du projet, selon la nature de celui-ci</w:t>
      </w:r>
      <w:r w:rsidR="00AB4AD3">
        <w:rPr>
          <w:rFonts w:ascii="Arial" w:hAnsi="Arial" w:cs="Arial"/>
        </w:rPr>
        <w:t> ;</w:t>
      </w:r>
    </w:p>
    <w:p w14:paraId="145F0991" w14:textId="2ABDD68D" w:rsidR="00D73309" w:rsidRPr="0072239C" w:rsidRDefault="00E35679" w:rsidP="0072239C">
      <w:pPr>
        <w:pStyle w:val="Paragraphedeliste"/>
        <w:numPr>
          <w:ilvl w:val="0"/>
          <w:numId w:val="187"/>
        </w:numPr>
        <w:tabs>
          <w:tab w:val="left" w:pos="814"/>
        </w:tabs>
        <w:spacing w:before="121"/>
        <w:jc w:val="both"/>
        <w:rPr>
          <w:rFonts w:ascii="Arial" w:hAnsi="Arial" w:cs="Arial"/>
        </w:rPr>
      </w:pPr>
      <w:r w:rsidRPr="0072239C">
        <w:rPr>
          <w:rFonts w:ascii="Arial" w:hAnsi="Arial" w:cs="Arial"/>
        </w:rPr>
        <w:t>De veiller à ce que l’information soit bien disséminée, que de réelles consultations aient lieu, et que les personnes touchées participent de manière éclairée à la planification et la mise en œuvre des activités de réinstallation</w:t>
      </w:r>
      <w:r w:rsidR="00AB4AD3" w:rsidRPr="0072239C">
        <w:rPr>
          <w:rFonts w:ascii="Arial" w:hAnsi="Arial" w:cs="Arial"/>
        </w:rPr>
        <w:t> ;</w:t>
      </w:r>
    </w:p>
    <w:p w14:paraId="145F0992" w14:textId="5ED48D97" w:rsidR="00D73309" w:rsidRPr="0072239C" w:rsidRDefault="00E35679" w:rsidP="0072239C">
      <w:pPr>
        <w:pStyle w:val="Paragraphedeliste"/>
        <w:numPr>
          <w:ilvl w:val="0"/>
          <w:numId w:val="187"/>
        </w:numPr>
        <w:tabs>
          <w:tab w:val="left" w:pos="814"/>
        </w:tabs>
        <w:spacing w:before="121"/>
        <w:jc w:val="both"/>
        <w:rPr>
          <w:rFonts w:ascii="Arial" w:hAnsi="Arial" w:cs="Arial"/>
        </w:rPr>
      </w:pPr>
      <w:r w:rsidRPr="0072239C">
        <w:rPr>
          <w:rFonts w:ascii="Arial" w:hAnsi="Arial" w:cs="Arial"/>
        </w:rPr>
        <w:t xml:space="preserve">De </w:t>
      </w:r>
      <w:r w:rsidR="00AB4AD3">
        <w:rPr>
          <w:rFonts w:ascii="Arial" w:hAnsi="Arial" w:cs="Arial"/>
        </w:rPr>
        <w:t>p</w:t>
      </w:r>
      <w:r w:rsidRPr="0072239C">
        <w:rPr>
          <w:rFonts w:ascii="Arial" w:hAnsi="Arial" w:cs="Arial"/>
        </w:rPr>
        <w:t>rotéger le patrimoine culturel des impacts négatifs des activités du projet et en soutenir la préservation</w:t>
      </w:r>
      <w:r w:rsidR="00AB4AD3" w:rsidRPr="0072239C">
        <w:rPr>
          <w:rFonts w:ascii="Arial" w:hAnsi="Arial" w:cs="Arial"/>
        </w:rPr>
        <w:t> ;</w:t>
      </w:r>
    </w:p>
    <w:p w14:paraId="145F0993" w14:textId="51F12501" w:rsidR="00D73309" w:rsidRPr="0072239C" w:rsidRDefault="00E35679" w:rsidP="0072239C">
      <w:pPr>
        <w:pStyle w:val="Paragraphedeliste"/>
        <w:numPr>
          <w:ilvl w:val="0"/>
          <w:numId w:val="187"/>
        </w:numPr>
        <w:tabs>
          <w:tab w:val="left" w:pos="814"/>
        </w:tabs>
        <w:spacing w:before="121"/>
        <w:jc w:val="both"/>
        <w:rPr>
          <w:rFonts w:ascii="Arial" w:hAnsi="Arial" w:cs="Arial"/>
        </w:rPr>
      </w:pPr>
      <w:r w:rsidRPr="0072239C">
        <w:rPr>
          <w:rFonts w:ascii="Arial" w:hAnsi="Arial" w:cs="Arial"/>
        </w:rPr>
        <w:t xml:space="preserve">De </w:t>
      </w:r>
      <w:r w:rsidR="00AB4AD3">
        <w:rPr>
          <w:rFonts w:ascii="Arial" w:hAnsi="Arial" w:cs="Arial"/>
        </w:rPr>
        <w:t>c</w:t>
      </w:r>
      <w:r w:rsidRPr="0072239C">
        <w:rPr>
          <w:rFonts w:ascii="Arial" w:hAnsi="Arial" w:cs="Arial"/>
        </w:rPr>
        <w:t>onsidérer le patrimoine culturel comme un aspect à part entière du développement durable</w:t>
      </w:r>
      <w:r w:rsidR="00AB4AD3" w:rsidRPr="0072239C">
        <w:rPr>
          <w:rFonts w:ascii="Arial" w:hAnsi="Arial" w:cs="Arial"/>
        </w:rPr>
        <w:t> ;</w:t>
      </w:r>
    </w:p>
    <w:p w14:paraId="145F0995" w14:textId="573820C4" w:rsidR="00D73309" w:rsidRPr="0072239C" w:rsidRDefault="00E35679" w:rsidP="0072239C">
      <w:pPr>
        <w:pStyle w:val="Paragraphedeliste"/>
        <w:numPr>
          <w:ilvl w:val="0"/>
          <w:numId w:val="187"/>
        </w:numPr>
        <w:tabs>
          <w:tab w:val="left" w:pos="814"/>
        </w:tabs>
        <w:spacing w:before="121"/>
        <w:jc w:val="both"/>
        <w:rPr>
          <w:rFonts w:ascii="Arial" w:hAnsi="Arial" w:cs="Arial"/>
        </w:rPr>
      </w:pPr>
      <w:r w:rsidRPr="0072239C">
        <w:rPr>
          <w:rFonts w:ascii="Arial" w:hAnsi="Arial" w:cs="Arial"/>
        </w:rPr>
        <w:t>D’encourager l’organisation de consultations approfondies avec les parties prenantes au sujet du patrimoine</w:t>
      </w:r>
      <w:r w:rsidR="00AB4AD3" w:rsidRPr="0072239C">
        <w:rPr>
          <w:rFonts w:ascii="Arial" w:hAnsi="Arial" w:cs="Arial"/>
        </w:rPr>
        <w:t xml:space="preserve"> </w:t>
      </w:r>
      <w:r w:rsidRPr="0072239C">
        <w:rPr>
          <w:rFonts w:ascii="Arial" w:hAnsi="Arial" w:cs="Arial"/>
        </w:rPr>
        <w:t>culturel</w:t>
      </w:r>
      <w:r w:rsidR="00AB4AD3" w:rsidRPr="0072239C">
        <w:rPr>
          <w:rFonts w:ascii="Arial" w:hAnsi="Arial" w:cs="Arial"/>
        </w:rPr>
        <w:t> ;</w:t>
      </w:r>
    </w:p>
    <w:p w14:paraId="145F0996" w14:textId="4C3648E8" w:rsidR="00D73309" w:rsidRPr="0072239C" w:rsidRDefault="00E35679" w:rsidP="0072239C">
      <w:pPr>
        <w:pStyle w:val="Paragraphedeliste"/>
        <w:numPr>
          <w:ilvl w:val="0"/>
          <w:numId w:val="187"/>
        </w:numPr>
        <w:tabs>
          <w:tab w:val="left" w:pos="814"/>
        </w:tabs>
        <w:spacing w:before="121"/>
        <w:jc w:val="both"/>
        <w:rPr>
          <w:rFonts w:ascii="Arial" w:hAnsi="Arial" w:cs="Arial"/>
        </w:rPr>
      </w:pPr>
      <w:r w:rsidRPr="0072239C">
        <w:rPr>
          <w:rFonts w:ascii="Arial" w:hAnsi="Arial" w:cs="Arial"/>
        </w:rPr>
        <w:t>De promouvoir le partage équitable des avantages découlant de l’utilisation du patrimoine culturel</w:t>
      </w:r>
      <w:r w:rsidR="00AB4AD3" w:rsidRPr="0072239C">
        <w:rPr>
          <w:rFonts w:ascii="Arial" w:hAnsi="Arial" w:cs="Arial"/>
        </w:rPr>
        <w:t>.</w:t>
      </w:r>
    </w:p>
    <w:p w14:paraId="145F0997" w14:textId="77777777" w:rsidR="00D73309" w:rsidRPr="0072239C" w:rsidRDefault="00D73309">
      <w:pPr>
        <w:rPr>
          <w:rFonts w:ascii="Arial" w:hAnsi="Arial" w:cs="Arial"/>
        </w:rPr>
        <w:sectPr w:rsidR="00D73309" w:rsidRPr="0072239C">
          <w:pgSz w:w="11910" w:h="16840"/>
          <w:pgMar w:top="1140" w:right="600" w:bottom="1000" w:left="620" w:header="751" w:footer="810" w:gutter="0"/>
          <w:cols w:space="720"/>
        </w:sectPr>
      </w:pPr>
    </w:p>
    <w:p w14:paraId="5404DFD9" w14:textId="433AFBF5" w:rsidR="003C46CE" w:rsidRPr="003C46CE" w:rsidRDefault="003C46CE" w:rsidP="003C46CE">
      <w:pPr>
        <w:pStyle w:val="Lgende"/>
        <w:keepNext/>
        <w:rPr>
          <w:rFonts w:ascii="Arial" w:hAnsi="Arial" w:cs="Arial"/>
          <w:sz w:val="22"/>
          <w:szCs w:val="22"/>
        </w:rPr>
      </w:pPr>
      <w:bookmarkStart w:id="786" w:name="_Toc132618450"/>
      <w:r w:rsidRPr="003C46CE">
        <w:rPr>
          <w:rFonts w:ascii="Arial" w:hAnsi="Arial" w:cs="Arial"/>
          <w:sz w:val="22"/>
          <w:szCs w:val="22"/>
        </w:rPr>
        <w:lastRenderedPageBreak/>
        <w:t xml:space="preserve">Tableau </w:t>
      </w:r>
      <w:r w:rsidRPr="003C46CE">
        <w:rPr>
          <w:rFonts w:ascii="Arial" w:hAnsi="Arial" w:cs="Arial"/>
          <w:sz w:val="22"/>
          <w:szCs w:val="22"/>
        </w:rPr>
        <w:fldChar w:fldCharType="begin"/>
      </w:r>
      <w:r w:rsidRPr="003C46CE">
        <w:rPr>
          <w:rFonts w:ascii="Arial" w:hAnsi="Arial" w:cs="Arial"/>
          <w:sz w:val="22"/>
          <w:szCs w:val="22"/>
        </w:rPr>
        <w:instrText xml:space="preserve"> SEQ Tableau \* ARABIC </w:instrText>
      </w:r>
      <w:r w:rsidRPr="003C46CE">
        <w:rPr>
          <w:rFonts w:ascii="Arial" w:hAnsi="Arial" w:cs="Arial"/>
          <w:sz w:val="22"/>
          <w:szCs w:val="22"/>
        </w:rPr>
        <w:fldChar w:fldCharType="separate"/>
      </w:r>
      <w:r w:rsidR="007750CF">
        <w:rPr>
          <w:rFonts w:ascii="Arial" w:hAnsi="Arial" w:cs="Arial"/>
          <w:noProof/>
          <w:sz w:val="22"/>
          <w:szCs w:val="22"/>
        </w:rPr>
        <w:t>13</w:t>
      </w:r>
      <w:r w:rsidRPr="003C46CE">
        <w:rPr>
          <w:rFonts w:ascii="Arial" w:hAnsi="Arial" w:cs="Arial"/>
          <w:sz w:val="22"/>
          <w:szCs w:val="22"/>
        </w:rPr>
        <w:fldChar w:fldCharType="end"/>
      </w:r>
      <w:r w:rsidRPr="003C46CE">
        <w:rPr>
          <w:rFonts w:ascii="Arial" w:hAnsi="Arial" w:cs="Arial"/>
          <w:sz w:val="22"/>
          <w:szCs w:val="22"/>
        </w:rPr>
        <w:t>. Analyse des textes fonciers aux Comores</w:t>
      </w:r>
      <w:bookmarkEnd w:id="786"/>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7"/>
        <w:gridCol w:w="4349"/>
        <w:gridCol w:w="8136"/>
      </w:tblGrid>
      <w:tr w:rsidR="00D73309" w:rsidRPr="00B40D9D" w14:paraId="145F099C" w14:textId="77777777" w:rsidTr="0072239C">
        <w:trPr>
          <w:trHeight w:val="335"/>
        </w:trPr>
        <w:tc>
          <w:tcPr>
            <w:tcW w:w="2907" w:type="dxa"/>
            <w:shd w:val="clear" w:color="auto" w:fill="44536A"/>
          </w:tcPr>
          <w:p w14:paraId="145F0999" w14:textId="77777777" w:rsidR="00D73309" w:rsidRPr="0072239C" w:rsidRDefault="00E35679" w:rsidP="00ED5024">
            <w:pPr>
              <w:pStyle w:val="TableParagraph"/>
            </w:pPr>
            <w:bookmarkStart w:id="787" w:name="_bookmark72"/>
            <w:bookmarkEnd w:id="787"/>
            <w:r w:rsidRPr="0072239C">
              <w:t>DES</w:t>
            </w:r>
            <w:r w:rsidRPr="0072239C">
              <w:rPr>
                <w:spacing w:val="-4"/>
              </w:rPr>
              <w:t xml:space="preserve"> </w:t>
            </w:r>
            <w:r w:rsidRPr="0072239C">
              <w:t>TEXTES</w:t>
            </w:r>
          </w:p>
        </w:tc>
        <w:tc>
          <w:tcPr>
            <w:tcW w:w="4349" w:type="dxa"/>
            <w:shd w:val="clear" w:color="auto" w:fill="44536A"/>
          </w:tcPr>
          <w:p w14:paraId="145F099A" w14:textId="77777777" w:rsidR="00D73309" w:rsidRPr="0072239C" w:rsidRDefault="00E35679" w:rsidP="00ED5024">
            <w:pPr>
              <w:pStyle w:val="TableParagraph"/>
            </w:pPr>
            <w:r w:rsidRPr="0072239C">
              <w:t>GRANDES</w:t>
            </w:r>
            <w:r w:rsidRPr="0072239C">
              <w:rPr>
                <w:spacing w:val="-6"/>
              </w:rPr>
              <w:t xml:space="preserve"> </w:t>
            </w:r>
            <w:r w:rsidRPr="0072239C">
              <w:t>LIGNES</w:t>
            </w:r>
            <w:r w:rsidRPr="0072239C">
              <w:rPr>
                <w:spacing w:val="-6"/>
              </w:rPr>
              <w:t xml:space="preserve"> </w:t>
            </w:r>
            <w:r w:rsidRPr="0072239C">
              <w:t>ABORDEES</w:t>
            </w:r>
            <w:r w:rsidRPr="0072239C">
              <w:rPr>
                <w:spacing w:val="-3"/>
              </w:rPr>
              <w:t xml:space="preserve"> </w:t>
            </w:r>
            <w:r w:rsidRPr="0072239C">
              <w:t>DANS</w:t>
            </w:r>
            <w:r w:rsidRPr="0072239C">
              <w:rPr>
                <w:spacing w:val="-6"/>
              </w:rPr>
              <w:t xml:space="preserve"> </w:t>
            </w:r>
            <w:r w:rsidRPr="0072239C">
              <w:t>LA</w:t>
            </w:r>
            <w:r w:rsidRPr="0072239C">
              <w:rPr>
                <w:spacing w:val="-6"/>
              </w:rPr>
              <w:t xml:space="preserve"> </w:t>
            </w:r>
            <w:r w:rsidRPr="0072239C">
              <w:rPr>
                <w:spacing w:val="-5"/>
              </w:rPr>
              <w:t>LOI</w:t>
            </w:r>
          </w:p>
        </w:tc>
        <w:tc>
          <w:tcPr>
            <w:tcW w:w="8136" w:type="dxa"/>
            <w:shd w:val="clear" w:color="auto" w:fill="44536A"/>
          </w:tcPr>
          <w:p w14:paraId="145F099B" w14:textId="77777777" w:rsidR="00D73309" w:rsidRPr="0072239C" w:rsidRDefault="00E35679" w:rsidP="00ED5024">
            <w:pPr>
              <w:pStyle w:val="TableParagraph"/>
            </w:pPr>
            <w:r w:rsidRPr="0072239C">
              <w:t>CONTENUS</w:t>
            </w:r>
          </w:p>
        </w:tc>
      </w:tr>
      <w:tr w:rsidR="00900D53" w:rsidRPr="00B40D9D" w14:paraId="145F09AF" w14:textId="77777777" w:rsidTr="0006139E">
        <w:trPr>
          <w:trHeight w:val="3108"/>
        </w:trPr>
        <w:tc>
          <w:tcPr>
            <w:tcW w:w="2907" w:type="dxa"/>
            <w:tcBorders>
              <w:bottom w:val="nil"/>
            </w:tcBorders>
          </w:tcPr>
          <w:p w14:paraId="145F099D" w14:textId="77777777" w:rsidR="00900D53" w:rsidRPr="0072239C" w:rsidRDefault="00900D53" w:rsidP="00ED5024">
            <w:pPr>
              <w:pStyle w:val="TableParagraph"/>
            </w:pPr>
          </w:p>
          <w:p w14:paraId="145F099E" w14:textId="77777777" w:rsidR="00900D53" w:rsidRPr="0072239C" w:rsidRDefault="00900D53" w:rsidP="00ED5024">
            <w:pPr>
              <w:pStyle w:val="TableParagraph"/>
            </w:pPr>
          </w:p>
          <w:p w14:paraId="145F099F" w14:textId="77777777" w:rsidR="00900D53" w:rsidRPr="0072239C" w:rsidRDefault="00900D53" w:rsidP="00ED5024">
            <w:pPr>
              <w:pStyle w:val="TableParagraph"/>
            </w:pPr>
          </w:p>
          <w:p w14:paraId="145F09A0" w14:textId="77777777" w:rsidR="00900D53" w:rsidRPr="0072239C" w:rsidRDefault="00900D53" w:rsidP="00ED5024">
            <w:pPr>
              <w:pStyle w:val="TableParagraph"/>
            </w:pPr>
          </w:p>
          <w:p w14:paraId="145F09A1" w14:textId="77777777" w:rsidR="00900D53" w:rsidRPr="0072239C" w:rsidRDefault="00900D53" w:rsidP="00ED5024">
            <w:pPr>
              <w:pStyle w:val="TableParagraph"/>
            </w:pPr>
          </w:p>
          <w:p w14:paraId="145F09A2" w14:textId="77777777" w:rsidR="00900D53" w:rsidRPr="00ED5024" w:rsidRDefault="00900D53" w:rsidP="00ED5024">
            <w:pPr>
              <w:pStyle w:val="TableParagraph"/>
            </w:pPr>
            <w:r w:rsidRPr="00ED5024">
              <w:t>Décret du 04 février 1911 modifié par les décrets : 20 juillet</w:t>
            </w:r>
            <w:r w:rsidRPr="00ED5024">
              <w:rPr>
                <w:spacing w:val="49"/>
              </w:rPr>
              <w:t xml:space="preserve"> </w:t>
            </w:r>
            <w:r w:rsidRPr="00ED5024">
              <w:t>1930,</w:t>
            </w:r>
            <w:r w:rsidRPr="00ED5024">
              <w:rPr>
                <w:spacing w:val="49"/>
              </w:rPr>
              <w:t xml:space="preserve"> </w:t>
            </w:r>
            <w:r w:rsidRPr="00ED5024">
              <w:t>09</w:t>
            </w:r>
            <w:r w:rsidRPr="00ED5024">
              <w:rPr>
                <w:spacing w:val="49"/>
              </w:rPr>
              <w:t xml:space="preserve"> </w:t>
            </w:r>
            <w:r w:rsidRPr="00ED5024">
              <w:t>juin</w:t>
            </w:r>
            <w:r w:rsidRPr="00ED5024">
              <w:rPr>
                <w:spacing w:val="49"/>
              </w:rPr>
              <w:t xml:space="preserve"> </w:t>
            </w:r>
            <w:r w:rsidRPr="00ED5024">
              <w:t>1931,</w:t>
            </w:r>
            <w:r w:rsidRPr="00ED5024">
              <w:rPr>
                <w:spacing w:val="49"/>
              </w:rPr>
              <w:t xml:space="preserve"> </w:t>
            </w:r>
            <w:r w:rsidRPr="00ED5024">
              <w:rPr>
                <w:spacing w:val="-5"/>
              </w:rPr>
              <w:t>15</w:t>
            </w:r>
          </w:p>
          <w:p w14:paraId="145F09A3" w14:textId="77777777" w:rsidR="00900D53" w:rsidRPr="00ED5024" w:rsidRDefault="00900D53" w:rsidP="00ED5024">
            <w:pPr>
              <w:pStyle w:val="TableParagraph"/>
            </w:pPr>
            <w:proofErr w:type="gramStart"/>
            <w:r w:rsidRPr="00ED5024">
              <w:t>août</w:t>
            </w:r>
            <w:proofErr w:type="gramEnd"/>
            <w:r w:rsidRPr="00ED5024">
              <w:t xml:space="preserve"> 1934 et 27 février 1946 Portant</w:t>
            </w:r>
            <w:r w:rsidRPr="00ED5024">
              <w:rPr>
                <w:spacing w:val="80"/>
              </w:rPr>
              <w:t xml:space="preserve"> </w:t>
            </w:r>
            <w:r w:rsidRPr="00ED5024">
              <w:t>la</w:t>
            </w:r>
            <w:r w:rsidRPr="00ED5024">
              <w:rPr>
                <w:spacing w:val="80"/>
              </w:rPr>
              <w:t xml:space="preserve"> </w:t>
            </w:r>
            <w:r w:rsidRPr="00ED5024">
              <w:t>réorganisation</w:t>
            </w:r>
            <w:r w:rsidRPr="00ED5024">
              <w:rPr>
                <w:spacing w:val="80"/>
              </w:rPr>
              <w:t xml:space="preserve"> </w:t>
            </w:r>
            <w:r w:rsidRPr="00ED5024">
              <w:t>du régime</w:t>
            </w:r>
            <w:r w:rsidRPr="00ED5024">
              <w:rPr>
                <w:spacing w:val="-5"/>
              </w:rPr>
              <w:t xml:space="preserve"> </w:t>
            </w:r>
            <w:r w:rsidRPr="00ED5024">
              <w:t>de</w:t>
            </w:r>
            <w:r w:rsidRPr="00ED5024">
              <w:rPr>
                <w:spacing w:val="-2"/>
              </w:rPr>
              <w:t xml:space="preserve"> </w:t>
            </w:r>
            <w:r w:rsidRPr="00ED5024">
              <w:t>la</w:t>
            </w:r>
            <w:r w:rsidRPr="00ED5024">
              <w:rPr>
                <w:spacing w:val="-3"/>
              </w:rPr>
              <w:t xml:space="preserve"> </w:t>
            </w:r>
            <w:r w:rsidRPr="00ED5024">
              <w:t>propriété</w:t>
            </w:r>
            <w:r w:rsidRPr="00ED5024">
              <w:rPr>
                <w:spacing w:val="-2"/>
              </w:rPr>
              <w:t xml:space="preserve"> foncière</w:t>
            </w:r>
          </w:p>
        </w:tc>
        <w:tc>
          <w:tcPr>
            <w:tcW w:w="4349" w:type="dxa"/>
            <w:tcBorders>
              <w:bottom w:val="nil"/>
            </w:tcBorders>
          </w:tcPr>
          <w:p w14:paraId="145F09A4" w14:textId="77777777" w:rsidR="00900D53" w:rsidRPr="0072239C" w:rsidRDefault="00900D53" w:rsidP="00ED5024">
            <w:pPr>
              <w:pStyle w:val="TableParagraph"/>
            </w:pPr>
          </w:p>
          <w:p w14:paraId="145F09A5" w14:textId="77777777" w:rsidR="00900D53" w:rsidRPr="00ED5024" w:rsidRDefault="00900D53" w:rsidP="00ED5024">
            <w:pPr>
              <w:pStyle w:val="TableParagraph"/>
            </w:pPr>
            <w:r w:rsidRPr="00ED5024">
              <w:t>Titre</w:t>
            </w:r>
            <w:r w:rsidRPr="00ED5024">
              <w:rPr>
                <w:spacing w:val="-11"/>
              </w:rPr>
              <w:t xml:space="preserve"> </w:t>
            </w:r>
            <w:r w:rsidRPr="00ED5024">
              <w:t>:</w:t>
            </w:r>
            <w:r w:rsidRPr="00ED5024">
              <w:rPr>
                <w:spacing w:val="-8"/>
              </w:rPr>
              <w:t xml:space="preserve"> </w:t>
            </w:r>
            <w:r w:rsidRPr="00ED5024">
              <w:t>1-</w:t>
            </w:r>
            <w:r w:rsidRPr="00ED5024">
              <w:rPr>
                <w:spacing w:val="-12"/>
              </w:rPr>
              <w:t xml:space="preserve"> </w:t>
            </w:r>
            <w:r w:rsidRPr="00ED5024">
              <w:t>Du</w:t>
            </w:r>
            <w:r w:rsidRPr="00ED5024">
              <w:rPr>
                <w:spacing w:val="-8"/>
              </w:rPr>
              <w:t xml:space="preserve"> </w:t>
            </w:r>
            <w:r w:rsidRPr="00ED5024">
              <w:t>régime</w:t>
            </w:r>
            <w:r w:rsidRPr="00ED5024">
              <w:rPr>
                <w:spacing w:val="-8"/>
              </w:rPr>
              <w:t xml:space="preserve"> </w:t>
            </w:r>
            <w:r w:rsidRPr="00ED5024">
              <w:t>foncier</w:t>
            </w:r>
            <w:r w:rsidRPr="00ED5024">
              <w:rPr>
                <w:spacing w:val="-11"/>
              </w:rPr>
              <w:t xml:space="preserve"> </w:t>
            </w:r>
            <w:r w:rsidRPr="00ED5024">
              <w:t>dit</w:t>
            </w:r>
            <w:r w:rsidRPr="00ED5024">
              <w:rPr>
                <w:spacing w:val="-7"/>
              </w:rPr>
              <w:t xml:space="preserve"> </w:t>
            </w:r>
            <w:r w:rsidRPr="00ED5024">
              <w:t>de</w:t>
            </w:r>
            <w:r w:rsidRPr="00ED5024">
              <w:rPr>
                <w:spacing w:val="-8"/>
              </w:rPr>
              <w:t xml:space="preserve"> </w:t>
            </w:r>
            <w:r w:rsidRPr="00ED5024">
              <w:t>l’immatriculation</w:t>
            </w:r>
            <w:r w:rsidRPr="00ED5024">
              <w:rPr>
                <w:spacing w:val="-10"/>
              </w:rPr>
              <w:t xml:space="preserve"> </w:t>
            </w:r>
            <w:r w:rsidRPr="00ED5024">
              <w:rPr>
                <w:spacing w:val="-5"/>
              </w:rPr>
              <w:t>et</w:t>
            </w:r>
          </w:p>
          <w:p w14:paraId="145F09A6" w14:textId="77777777" w:rsidR="00900D53" w:rsidRPr="00ED5024" w:rsidRDefault="00900D53" w:rsidP="00ED5024">
            <w:pPr>
              <w:pStyle w:val="TableParagraph"/>
            </w:pPr>
            <w:proofErr w:type="gramStart"/>
            <w:r w:rsidRPr="00ED5024">
              <w:t>de</w:t>
            </w:r>
            <w:proofErr w:type="gramEnd"/>
            <w:r w:rsidRPr="00ED5024">
              <w:rPr>
                <w:spacing w:val="-2"/>
              </w:rPr>
              <w:t xml:space="preserve"> </w:t>
            </w:r>
            <w:r w:rsidRPr="00ED5024">
              <w:t>la</w:t>
            </w:r>
            <w:r w:rsidRPr="00ED5024">
              <w:rPr>
                <w:spacing w:val="-2"/>
              </w:rPr>
              <w:t xml:space="preserve"> </w:t>
            </w:r>
            <w:r w:rsidRPr="00ED5024">
              <w:t>législation</w:t>
            </w:r>
            <w:r w:rsidRPr="00ED5024">
              <w:rPr>
                <w:spacing w:val="-3"/>
              </w:rPr>
              <w:t xml:space="preserve"> </w:t>
            </w:r>
            <w:r w:rsidRPr="00ED5024">
              <w:t>de</w:t>
            </w:r>
            <w:r w:rsidRPr="00ED5024">
              <w:rPr>
                <w:spacing w:val="-5"/>
              </w:rPr>
              <w:t xml:space="preserve"> </w:t>
            </w:r>
            <w:r w:rsidRPr="00ED5024">
              <w:t>ce</w:t>
            </w:r>
            <w:r w:rsidRPr="00ED5024">
              <w:rPr>
                <w:spacing w:val="-4"/>
              </w:rPr>
              <w:t xml:space="preserve"> </w:t>
            </w:r>
            <w:r w:rsidRPr="00ED5024">
              <w:t>régime</w:t>
            </w:r>
            <w:r w:rsidRPr="00ED5024">
              <w:rPr>
                <w:spacing w:val="-4"/>
              </w:rPr>
              <w:t xml:space="preserve"> </w:t>
            </w:r>
            <w:r w:rsidRPr="00ED5024">
              <w:t>(Article</w:t>
            </w:r>
            <w:r w:rsidRPr="00ED5024">
              <w:rPr>
                <w:spacing w:val="-4"/>
              </w:rPr>
              <w:t xml:space="preserve"> </w:t>
            </w:r>
            <w:r w:rsidRPr="00ED5024">
              <w:t>01</w:t>
            </w:r>
            <w:r w:rsidRPr="00ED5024">
              <w:rPr>
                <w:spacing w:val="-2"/>
              </w:rPr>
              <w:t xml:space="preserve"> </w:t>
            </w:r>
            <w:r w:rsidRPr="00ED5024">
              <w:t>à</w:t>
            </w:r>
            <w:r w:rsidRPr="00ED5024">
              <w:rPr>
                <w:spacing w:val="-4"/>
              </w:rPr>
              <w:t xml:space="preserve"> </w:t>
            </w:r>
            <w:r w:rsidRPr="00ED5024">
              <w:t>72)</w:t>
            </w:r>
            <w:r w:rsidRPr="00ED5024">
              <w:rPr>
                <w:spacing w:val="-2"/>
              </w:rPr>
              <w:t xml:space="preserve"> </w:t>
            </w:r>
            <w:r w:rsidRPr="00ED5024">
              <w:rPr>
                <w:spacing w:val="-10"/>
              </w:rPr>
              <w:t>;</w:t>
            </w:r>
          </w:p>
          <w:p w14:paraId="145F09A7" w14:textId="77777777" w:rsidR="00900D53" w:rsidRPr="0072239C" w:rsidRDefault="00900D53" w:rsidP="00ED5024">
            <w:pPr>
              <w:pStyle w:val="TableParagraph"/>
            </w:pPr>
          </w:p>
          <w:p w14:paraId="145F09A8" w14:textId="77777777" w:rsidR="00900D53" w:rsidRPr="00ED5024" w:rsidRDefault="00900D53" w:rsidP="00ED5024">
            <w:pPr>
              <w:pStyle w:val="TableParagraph"/>
            </w:pPr>
            <w:r w:rsidRPr="00ED5024">
              <w:t>Titre 2- Fonctionnement du régime foncier (Articles 73 à 170) ;</w:t>
            </w:r>
          </w:p>
          <w:p w14:paraId="145F09A9" w14:textId="77777777" w:rsidR="00900D53" w:rsidRPr="0072239C" w:rsidRDefault="00900D53" w:rsidP="00ED5024">
            <w:pPr>
              <w:pStyle w:val="TableParagraph"/>
            </w:pPr>
          </w:p>
          <w:p w14:paraId="145F09AA" w14:textId="77777777" w:rsidR="00900D53" w:rsidRPr="00ED5024" w:rsidRDefault="00900D53" w:rsidP="00ED5024">
            <w:pPr>
              <w:pStyle w:val="TableParagraph"/>
            </w:pPr>
            <w:r w:rsidRPr="00ED5024">
              <w:t>Titre</w:t>
            </w:r>
            <w:r w:rsidRPr="00ED5024">
              <w:rPr>
                <w:spacing w:val="-5"/>
              </w:rPr>
              <w:t xml:space="preserve"> </w:t>
            </w:r>
            <w:r w:rsidRPr="00ED5024">
              <w:t>3-</w:t>
            </w:r>
            <w:r w:rsidRPr="00ED5024">
              <w:rPr>
                <w:spacing w:val="-2"/>
              </w:rPr>
              <w:t xml:space="preserve"> </w:t>
            </w:r>
            <w:r w:rsidRPr="00ED5024">
              <w:t>Sanctions</w:t>
            </w:r>
            <w:r w:rsidRPr="00ED5024">
              <w:rPr>
                <w:spacing w:val="-3"/>
              </w:rPr>
              <w:t xml:space="preserve"> </w:t>
            </w:r>
            <w:r w:rsidRPr="00ED5024">
              <w:t>(Articles</w:t>
            </w:r>
            <w:r w:rsidRPr="00ED5024">
              <w:rPr>
                <w:spacing w:val="-6"/>
              </w:rPr>
              <w:t xml:space="preserve"> </w:t>
            </w:r>
            <w:r w:rsidRPr="00ED5024">
              <w:t>171</w:t>
            </w:r>
            <w:r w:rsidRPr="00ED5024">
              <w:rPr>
                <w:spacing w:val="-3"/>
              </w:rPr>
              <w:t xml:space="preserve"> </w:t>
            </w:r>
            <w:r w:rsidRPr="00ED5024">
              <w:t>à</w:t>
            </w:r>
            <w:r w:rsidRPr="00ED5024">
              <w:rPr>
                <w:spacing w:val="-4"/>
              </w:rPr>
              <w:t xml:space="preserve"> </w:t>
            </w:r>
            <w:r w:rsidRPr="00ED5024">
              <w:t>173)</w:t>
            </w:r>
            <w:r w:rsidRPr="00ED5024">
              <w:rPr>
                <w:spacing w:val="-4"/>
              </w:rPr>
              <w:t xml:space="preserve"> </w:t>
            </w:r>
            <w:r w:rsidRPr="00ED5024">
              <w:rPr>
                <w:spacing w:val="-10"/>
              </w:rPr>
              <w:t>;</w:t>
            </w:r>
          </w:p>
          <w:p w14:paraId="145F09AB" w14:textId="77777777" w:rsidR="00900D53" w:rsidRPr="00ED5024" w:rsidRDefault="00900D53" w:rsidP="00ED5024">
            <w:pPr>
              <w:pStyle w:val="TableParagraph"/>
            </w:pPr>
            <w:r w:rsidRPr="00ED5024">
              <w:t>Titre</w:t>
            </w:r>
            <w:r w:rsidRPr="00ED5024">
              <w:rPr>
                <w:spacing w:val="-11"/>
              </w:rPr>
              <w:t xml:space="preserve"> </w:t>
            </w:r>
            <w:r w:rsidRPr="00ED5024">
              <w:t>4-</w:t>
            </w:r>
            <w:r w:rsidRPr="00ED5024">
              <w:rPr>
                <w:spacing w:val="-9"/>
              </w:rPr>
              <w:t xml:space="preserve"> </w:t>
            </w:r>
            <w:r w:rsidRPr="00ED5024">
              <w:t>De</w:t>
            </w:r>
            <w:r w:rsidRPr="00ED5024">
              <w:rPr>
                <w:spacing w:val="-8"/>
              </w:rPr>
              <w:t xml:space="preserve"> </w:t>
            </w:r>
            <w:r w:rsidRPr="00ED5024">
              <w:t>l’immatriculation</w:t>
            </w:r>
            <w:r w:rsidRPr="00ED5024">
              <w:rPr>
                <w:spacing w:val="-9"/>
              </w:rPr>
              <w:t xml:space="preserve"> </w:t>
            </w:r>
            <w:r w:rsidRPr="00ED5024">
              <w:t>des</w:t>
            </w:r>
            <w:r w:rsidRPr="00ED5024">
              <w:rPr>
                <w:spacing w:val="-8"/>
              </w:rPr>
              <w:t xml:space="preserve"> </w:t>
            </w:r>
            <w:r w:rsidRPr="00ED5024">
              <w:t>immeubles</w:t>
            </w:r>
            <w:r w:rsidRPr="00ED5024">
              <w:rPr>
                <w:spacing w:val="-9"/>
              </w:rPr>
              <w:t xml:space="preserve"> </w:t>
            </w:r>
            <w:r w:rsidRPr="00ED5024">
              <w:t>vendus</w:t>
            </w:r>
            <w:r w:rsidRPr="00ED5024">
              <w:rPr>
                <w:spacing w:val="-8"/>
              </w:rPr>
              <w:t xml:space="preserve"> </w:t>
            </w:r>
            <w:r w:rsidRPr="00ED5024">
              <w:rPr>
                <w:spacing w:val="-10"/>
              </w:rPr>
              <w:t>à</w:t>
            </w:r>
          </w:p>
          <w:p w14:paraId="145F09AC" w14:textId="77777777" w:rsidR="00900D53" w:rsidRPr="00ED5024" w:rsidRDefault="00900D53" w:rsidP="00ED5024">
            <w:pPr>
              <w:pStyle w:val="TableParagraph"/>
            </w:pPr>
            <w:proofErr w:type="gramStart"/>
            <w:r w:rsidRPr="00ED5024">
              <w:t>la</w:t>
            </w:r>
            <w:proofErr w:type="gramEnd"/>
            <w:r w:rsidRPr="00ED5024">
              <w:rPr>
                <w:spacing w:val="-3"/>
              </w:rPr>
              <w:t xml:space="preserve"> </w:t>
            </w:r>
            <w:r w:rsidRPr="00ED5024">
              <w:t>barre</w:t>
            </w:r>
            <w:r w:rsidRPr="00ED5024">
              <w:rPr>
                <w:spacing w:val="-1"/>
              </w:rPr>
              <w:t xml:space="preserve"> </w:t>
            </w:r>
            <w:r w:rsidRPr="00ED5024">
              <w:t>des</w:t>
            </w:r>
            <w:r w:rsidRPr="00ED5024">
              <w:rPr>
                <w:spacing w:val="-5"/>
              </w:rPr>
              <w:t xml:space="preserve"> </w:t>
            </w:r>
            <w:r w:rsidRPr="00ED5024">
              <w:t>tribunaux</w:t>
            </w:r>
            <w:r w:rsidRPr="00ED5024">
              <w:rPr>
                <w:spacing w:val="-2"/>
              </w:rPr>
              <w:t xml:space="preserve"> </w:t>
            </w:r>
            <w:r w:rsidRPr="00ED5024">
              <w:t>(Articles</w:t>
            </w:r>
            <w:r w:rsidRPr="00ED5024">
              <w:rPr>
                <w:spacing w:val="-5"/>
              </w:rPr>
              <w:t xml:space="preserve"> </w:t>
            </w:r>
            <w:r w:rsidRPr="00ED5024">
              <w:t>184</w:t>
            </w:r>
            <w:r w:rsidRPr="00ED5024">
              <w:rPr>
                <w:spacing w:val="-2"/>
              </w:rPr>
              <w:t xml:space="preserve"> </w:t>
            </w:r>
            <w:r w:rsidRPr="00ED5024">
              <w:t>à</w:t>
            </w:r>
            <w:r w:rsidRPr="00ED5024">
              <w:rPr>
                <w:spacing w:val="-4"/>
              </w:rPr>
              <w:t xml:space="preserve"> 192)</w:t>
            </w:r>
          </w:p>
        </w:tc>
        <w:tc>
          <w:tcPr>
            <w:tcW w:w="8136" w:type="dxa"/>
            <w:vMerge w:val="restart"/>
          </w:tcPr>
          <w:p w14:paraId="145F09AD" w14:textId="77777777" w:rsidR="00900D53" w:rsidRPr="00ED5024" w:rsidRDefault="00900D53" w:rsidP="00ED5024">
            <w:pPr>
              <w:pStyle w:val="TableParagraph"/>
            </w:pPr>
            <w:r w:rsidRPr="00ED5024">
              <w:t>Ce décret traite du régime foncier de l’immatriculation qui est une procédure visant l’obtention d’un titre de propriété et de la législation applicable aux immeubles immatriculés et aux droits réels qui s'y rapportent qui sont en principe les dispositions du Code civil et des lois annexes même si toutefois, cette règle souffre diverses exceptions énoncées au présent décret.</w:t>
            </w:r>
          </w:p>
          <w:p w14:paraId="4FBBA447" w14:textId="38EB4E15" w:rsidR="00900D53" w:rsidRDefault="00900D53" w:rsidP="00ED5024">
            <w:pPr>
              <w:pStyle w:val="TableParagraph"/>
            </w:pPr>
            <w:r w:rsidRPr="00ED5024">
              <w:t>Il</w:t>
            </w:r>
            <w:r w:rsidRPr="00ED5024">
              <w:rPr>
                <w:spacing w:val="-4"/>
              </w:rPr>
              <w:t xml:space="preserve"> </w:t>
            </w:r>
            <w:r w:rsidRPr="00ED5024">
              <w:t>aborde</w:t>
            </w:r>
            <w:r w:rsidRPr="00ED5024">
              <w:rPr>
                <w:spacing w:val="-5"/>
              </w:rPr>
              <w:t xml:space="preserve"> </w:t>
            </w:r>
            <w:r w:rsidRPr="00ED5024">
              <w:t>également</w:t>
            </w:r>
            <w:r w:rsidRPr="00ED5024">
              <w:rPr>
                <w:spacing w:val="-4"/>
              </w:rPr>
              <w:t xml:space="preserve"> </w:t>
            </w:r>
            <w:r w:rsidRPr="00ED5024">
              <w:t>le</w:t>
            </w:r>
            <w:r w:rsidRPr="00ED5024">
              <w:rPr>
                <w:spacing w:val="-3"/>
              </w:rPr>
              <w:t xml:space="preserve"> </w:t>
            </w:r>
            <w:r w:rsidRPr="00ED5024">
              <w:t>fonctionnement</w:t>
            </w:r>
            <w:r w:rsidRPr="00ED5024">
              <w:rPr>
                <w:spacing w:val="-4"/>
              </w:rPr>
              <w:t xml:space="preserve"> </w:t>
            </w:r>
            <w:r w:rsidRPr="00ED5024">
              <w:t>du</w:t>
            </w:r>
            <w:r w:rsidRPr="00ED5024">
              <w:rPr>
                <w:spacing w:val="-5"/>
              </w:rPr>
              <w:t xml:space="preserve"> </w:t>
            </w:r>
            <w:r w:rsidRPr="00ED5024">
              <w:t>régime</w:t>
            </w:r>
            <w:r w:rsidRPr="00ED5024">
              <w:rPr>
                <w:spacing w:val="-3"/>
              </w:rPr>
              <w:t xml:space="preserve"> </w:t>
            </w:r>
            <w:r w:rsidRPr="00ED5024">
              <w:t>foncier</w:t>
            </w:r>
            <w:r w:rsidRPr="00ED5024">
              <w:rPr>
                <w:spacing w:val="-4"/>
              </w:rPr>
              <w:t xml:space="preserve"> </w:t>
            </w:r>
            <w:r w:rsidRPr="00ED5024">
              <w:t>notamment</w:t>
            </w:r>
            <w:r w:rsidRPr="00ED5024">
              <w:rPr>
                <w:spacing w:val="-4"/>
              </w:rPr>
              <w:t xml:space="preserve"> </w:t>
            </w:r>
            <w:r w:rsidRPr="00ED5024">
              <w:t>la procédure d’immatriculation des immeubles et les réquisitions conjointes mais aussi des règles relatives aux livres fonciers dont l’établissement du titre foncier, les modifications qui peuvent s’y rapporter et les duplicatas.</w:t>
            </w:r>
          </w:p>
          <w:p w14:paraId="361F528D" w14:textId="77777777" w:rsidR="00900D53" w:rsidRPr="00900D53" w:rsidRDefault="00900D53" w:rsidP="00ED5024">
            <w:pPr>
              <w:pStyle w:val="TableParagraph"/>
            </w:pPr>
          </w:p>
          <w:p w14:paraId="145F09AE" w14:textId="4DAADB3E" w:rsidR="00900D53" w:rsidRPr="00ED5024" w:rsidRDefault="00900D53" w:rsidP="00ED5024">
            <w:pPr>
              <w:pStyle w:val="TableParagraph"/>
            </w:pPr>
            <w:r w:rsidRPr="00ED5024">
              <w:t>Mise à part les dispositions qui concerne</w:t>
            </w:r>
            <w:r>
              <w:t>nt</w:t>
            </w:r>
            <w:r w:rsidRPr="00ED5024">
              <w:t xml:space="preserve"> l’immatriculation des immeubles vendus à la barre des tribunaux, il instaure aussi des règles portant sur la publication ou l’inscription et les charges retenues sur les biens</w:t>
            </w:r>
            <w:r w:rsidRPr="00ED5024">
              <w:rPr>
                <w:spacing w:val="-11"/>
              </w:rPr>
              <w:t xml:space="preserve"> </w:t>
            </w:r>
            <w:r w:rsidRPr="00ED5024">
              <w:t>immatriculés,</w:t>
            </w:r>
            <w:r w:rsidRPr="00ED5024">
              <w:rPr>
                <w:spacing w:val="-12"/>
              </w:rPr>
              <w:t xml:space="preserve"> </w:t>
            </w:r>
            <w:r w:rsidRPr="00ED5024">
              <w:t>ainsi</w:t>
            </w:r>
            <w:r w:rsidRPr="00ED5024">
              <w:rPr>
                <w:spacing w:val="-10"/>
              </w:rPr>
              <w:t xml:space="preserve"> </w:t>
            </w:r>
            <w:r w:rsidRPr="00ED5024">
              <w:t>que</w:t>
            </w:r>
            <w:r w:rsidRPr="00ED5024">
              <w:rPr>
                <w:spacing w:val="-10"/>
              </w:rPr>
              <w:t xml:space="preserve"> </w:t>
            </w:r>
            <w:r w:rsidRPr="00ED5024">
              <w:t>de</w:t>
            </w:r>
            <w:r w:rsidRPr="00ED5024">
              <w:rPr>
                <w:spacing w:val="-10"/>
              </w:rPr>
              <w:t xml:space="preserve"> </w:t>
            </w:r>
            <w:r w:rsidRPr="00ED5024">
              <w:t>la</w:t>
            </w:r>
            <w:r w:rsidRPr="00ED5024">
              <w:rPr>
                <w:spacing w:val="-13"/>
              </w:rPr>
              <w:t xml:space="preserve"> </w:t>
            </w:r>
            <w:r w:rsidRPr="00ED5024">
              <w:t>pré</w:t>
            </w:r>
            <w:r>
              <w:rPr>
                <w:spacing w:val="-10"/>
              </w:rPr>
              <w:t>-</w:t>
            </w:r>
            <w:r w:rsidRPr="00ED5024">
              <w:t>notation</w:t>
            </w:r>
            <w:r w:rsidRPr="00ED5024">
              <w:rPr>
                <w:spacing w:val="-13"/>
              </w:rPr>
              <w:t xml:space="preserve"> </w:t>
            </w:r>
            <w:r w:rsidRPr="00ED5024">
              <w:t>et</w:t>
            </w:r>
            <w:r w:rsidRPr="00ED5024">
              <w:rPr>
                <w:spacing w:val="-9"/>
              </w:rPr>
              <w:t xml:space="preserve"> </w:t>
            </w:r>
            <w:r w:rsidRPr="00ED5024">
              <w:t>des</w:t>
            </w:r>
            <w:r w:rsidRPr="00ED5024">
              <w:rPr>
                <w:spacing w:val="-12"/>
              </w:rPr>
              <w:t xml:space="preserve"> </w:t>
            </w:r>
            <w:r w:rsidRPr="00ED5024">
              <w:t>sanctions</w:t>
            </w:r>
            <w:r w:rsidRPr="00ED5024">
              <w:rPr>
                <w:spacing w:val="-10"/>
              </w:rPr>
              <w:t xml:space="preserve"> </w:t>
            </w:r>
            <w:r w:rsidRPr="00ED5024">
              <w:t xml:space="preserve">relatives à la responsabilité des acteurs </w:t>
            </w:r>
            <w:r>
              <w:t>dont</w:t>
            </w:r>
            <w:r w:rsidRPr="00ED5024">
              <w:t xml:space="preserve"> le conservateur.</w:t>
            </w:r>
          </w:p>
        </w:tc>
      </w:tr>
      <w:tr w:rsidR="00900D53" w:rsidRPr="00B40D9D" w14:paraId="145F09B3" w14:textId="77777777" w:rsidTr="0072239C">
        <w:trPr>
          <w:trHeight w:val="908"/>
        </w:trPr>
        <w:tc>
          <w:tcPr>
            <w:tcW w:w="2907" w:type="dxa"/>
            <w:tcBorders>
              <w:top w:val="nil"/>
            </w:tcBorders>
          </w:tcPr>
          <w:p w14:paraId="145F09B0" w14:textId="77777777" w:rsidR="00900D53" w:rsidRPr="0072239C" w:rsidRDefault="00900D53" w:rsidP="00ED5024">
            <w:pPr>
              <w:pStyle w:val="TableParagraph"/>
            </w:pPr>
          </w:p>
        </w:tc>
        <w:tc>
          <w:tcPr>
            <w:tcW w:w="4349" w:type="dxa"/>
            <w:tcBorders>
              <w:top w:val="nil"/>
            </w:tcBorders>
          </w:tcPr>
          <w:p w14:paraId="145F09B1" w14:textId="77777777" w:rsidR="00900D53" w:rsidRPr="00ED5024" w:rsidRDefault="00900D53" w:rsidP="00ED5024">
            <w:pPr>
              <w:pStyle w:val="TableParagraph"/>
            </w:pPr>
            <w:r w:rsidRPr="00ED5024">
              <w:t>Titre</w:t>
            </w:r>
            <w:r w:rsidRPr="00ED5024">
              <w:rPr>
                <w:spacing w:val="-9"/>
              </w:rPr>
              <w:t xml:space="preserve"> </w:t>
            </w:r>
            <w:r w:rsidRPr="00ED5024">
              <w:t>5</w:t>
            </w:r>
            <w:r w:rsidRPr="00ED5024">
              <w:rPr>
                <w:spacing w:val="-7"/>
              </w:rPr>
              <w:t xml:space="preserve"> </w:t>
            </w:r>
            <w:r w:rsidRPr="00ED5024">
              <w:t>-Dispositions</w:t>
            </w:r>
            <w:r w:rsidRPr="00ED5024">
              <w:rPr>
                <w:spacing w:val="-8"/>
              </w:rPr>
              <w:t xml:space="preserve"> </w:t>
            </w:r>
            <w:r w:rsidRPr="00ED5024">
              <w:t>Transitoires</w:t>
            </w:r>
            <w:r w:rsidRPr="00ED5024">
              <w:rPr>
                <w:spacing w:val="-10"/>
              </w:rPr>
              <w:t xml:space="preserve"> </w:t>
            </w:r>
            <w:r w:rsidRPr="00ED5024">
              <w:t>(Articles</w:t>
            </w:r>
            <w:r w:rsidRPr="00ED5024">
              <w:rPr>
                <w:spacing w:val="-8"/>
              </w:rPr>
              <w:t xml:space="preserve"> </w:t>
            </w:r>
            <w:r w:rsidRPr="00ED5024">
              <w:t>193-194)</w:t>
            </w:r>
            <w:r w:rsidRPr="00ED5024">
              <w:rPr>
                <w:spacing w:val="-9"/>
              </w:rPr>
              <w:t xml:space="preserve"> </w:t>
            </w:r>
            <w:r w:rsidRPr="00ED5024">
              <w:t>et Dispositions générales (article 195-196).</w:t>
            </w:r>
          </w:p>
        </w:tc>
        <w:tc>
          <w:tcPr>
            <w:tcW w:w="8136" w:type="dxa"/>
            <w:vMerge/>
          </w:tcPr>
          <w:p w14:paraId="145F09B2" w14:textId="0AD95C6E" w:rsidR="00900D53" w:rsidRPr="00ED5024" w:rsidRDefault="00900D53" w:rsidP="00ED5024">
            <w:pPr>
              <w:pStyle w:val="TableParagraph"/>
            </w:pPr>
          </w:p>
        </w:tc>
      </w:tr>
      <w:tr w:rsidR="00D73309" w:rsidRPr="00B40D9D" w14:paraId="145F09BC" w14:textId="77777777" w:rsidTr="0072239C">
        <w:trPr>
          <w:trHeight w:val="2246"/>
        </w:trPr>
        <w:tc>
          <w:tcPr>
            <w:tcW w:w="2907" w:type="dxa"/>
          </w:tcPr>
          <w:p w14:paraId="145F09B5" w14:textId="77777777" w:rsidR="00D73309" w:rsidRPr="00ED5024" w:rsidRDefault="00E35679" w:rsidP="00ED5024">
            <w:pPr>
              <w:pStyle w:val="TableParagraph"/>
            </w:pPr>
            <w:r w:rsidRPr="00ED5024">
              <w:t>Décret du 28 septembre 1926 qui porte la réglementation du domaine de l’Etat, des communes et de tout autre organisme administratif doté de la personnalité civile qui viendrait à être institué</w:t>
            </w:r>
          </w:p>
        </w:tc>
        <w:tc>
          <w:tcPr>
            <w:tcW w:w="4349" w:type="dxa"/>
          </w:tcPr>
          <w:p w14:paraId="145F09B7" w14:textId="77777777" w:rsidR="00D73309" w:rsidRPr="00ED5024" w:rsidRDefault="00E35679" w:rsidP="00ED5024">
            <w:pPr>
              <w:pStyle w:val="TableParagraph"/>
            </w:pPr>
            <w:r w:rsidRPr="00ED5024">
              <w:t>Titre</w:t>
            </w:r>
            <w:r w:rsidRPr="00ED5024">
              <w:rPr>
                <w:spacing w:val="80"/>
              </w:rPr>
              <w:t xml:space="preserve"> </w:t>
            </w:r>
            <w:r w:rsidRPr="00ED5024">
              <w:t>1-</w:t>
            </w:r>
            <w:r w:rsidRPr="00ED5024">
              <w:rPr>
                <w:spacing w:val="80"/>
              </w:rPr>
              <w:t xml:space="preserve"> </w:t>
            </w:r>
            <w:r w:rsidRPr="00ED5024">
              <w:t>Définitions,</w:t>
            </w:r>
            <w:r w:rsidRPr="00ED5024">
              <w:rPr>
                <w:spacing w:val="80"/>
              </w:rPr>
              <w:t xml:space="preserve"> </w:t>
            </w:r>
            <w:r w:rsidRPr="00ED5024">
              <w:t>consistance,</w:t>
            </w:r>
            <w:r w:rsidRPr="00ED5024">
              <w:rPr>
                <w:spacing w:val="80"/>
              </w:rPr>
              <w:t xml:space="preserve"> </w:t>
            </w:r>
            <w:r w:rsidRPr="00ED5024">
              <w:t>constitution</w:t>
            </w:r>
            <w:r w:rsidRPr="00ED5024">
              <w:rPr>
                <w:spacing w:val="80"/>
              </w:rPr>
              <w:t xml:space="preserve"> </w:t>
            </w:r>
            <w:r w:rsidRPr="00ED5024">
              <w:t>et condition juridique du domaine (Articles 01 à 35) ;</w:t>
            </w:r>
          </w:p>
          <w:p w14:paraId="145F09B8" w14:textId="77777777" w:rsidR="00D73309" w:rsidRPr="00ED5024" w:rsidRDefault="00E35679" w:rsidP="00ED5024">
            <w:pPr>
              <w:pStyle w:val="TableParagraph"/>
            </w:pPr>
            <w:r w:rsidRPr="00ED5024">
              <w:t>Titre</w:t>
            </w:r>
            <w:r w:rsidRPr="00ED5024">
              <w:rPr>
                <w:spacing w:val="-4"/>
              </w:rPr>
              <w:t xml:space="preserve"> </w:t>
            </w:r>
            <w:r w:rsidRPr="00ED5024">
              <w:t>2-</w:t>
            </w:r>
            <w:r w:rsidRPr="00ED5024">
              <w:rPr>
                <w:spacing w:val="-2"/>
              </w:rPr>
              <w:t xml:space="preserve"> </w:t>
            </w:r>
            <w:r w:rsidRPr="00ED5024">
              <w:t>Conservation</w:t>
            </w:r>
            <w:r w:rsidRPr="00ED5024">
              <w:rPr>
                <w:spacing w:val="-5"/>
              </w:rPr>
              <w:t xml:space="preserve"> </w:t>
            </w:r>
            <w:r w:rsidRPr="00ED5024">
              <w:t>et</w:t>
            </w:r>
            <w:r w:rsidRPr="00ED5024">
              <w:rPr>
                <w:spacing w:val="-1"/>
              </w:rPr>
              <w:t xml:space="preserve"> </w:t>
            </w:r>
            <w:r w:rsidRPr="00ED5024">
              <w:t>gestion</w:t>
            </w:r>
            <w:r w:rsidRPr="00ED5024">
              <w:rPr>
                <w:spacing w:val="-2"/>
              </w:rPr>
              <w:t xml:space="preserve"> </w:t>
            </w:r>
            <w:r w:rsidRPr="00ED5024">
              <w:t>du</w:t>
            </w:r>
            <w:r w:rsidRPr="00ED5024">
              <w:rPr>
                <w:spacing w:val="-2"/>
              </w:rPr>
              <w:t xml:space="preserve"> </w:t>
            </w:r>
            <w:r w:rsidRPr="00ED5024">
              <w:t>domaine</w:t>
            </w:r>
            <w:r w:rsidRPr="00ED5024">
              <w:rPr>
                <w:spacing w:val="-1"/>
              </w:rPr>
              <w:t xml:space="preserve"> </w:t>
            </w:r>
            <w:r w:rsidRPr="00ED5024">
              <w:t>(Articles 36 à 79) ;</w:t>
            </w:r>
          </w:p>
          <w:p w14:paraId="145F09B9" w14:textId="77777777" w:rsidR="00D73309" w:rsidRPr="00ED5024" w:rsidRDefault="00E35679" w:rsidP="00ED5024">
            <w:pPr>
              <w:pStyle w:val="TableParagraph"/>
            </w:pPr>
            <w:r w:rsidRPr="00ED5024">
              <w:t>Titre 3-Procédure (Articles 80 à 85) et Titre 4- Dispositions spéciales (Articles 86 à 93).</w:t>
            </w:r>
          </w:p>
        </w:tc>
        <w:tc>
          <w:tcPr>
            <w:tcW w:w="8136" w:type="dxa"/>
          </w:tcPr>
          <w:p w14:paraId="145F09BA" w14:textId="77777777" w:rsidR="00D73309" w:rsidRPr="00ED5024" w:rsidRDefault="00E35679" w:rsidP="00ED5024">
            <w:pPr>
              <w:pStyle w:val="TableParagraph"/>
            </w:pPr>
            <w:r w:rsidRPr="00ED5024">
              <w:t>Ce décret définit l'ensemble des biens meubles et immeubles qui constituent le domaine de l'Etat, des communes et de tout autre organisme</w:t>
            </w:r>
            <w:r w:rsidRPr="00ED5024">
              <w:rPr>
                <w:spacing w:val="-8"/>
              </w:rPr>
              <w:t xml:space="preserve"> </w:t>
            </w:r>
            <w:r w:rsidRPr="00ED5024">
              <w:t>administratif</w:t>
            </w:r>
            <w:r w:rsidRPr="00ED5024">
              <w:rPr>
                <w:spacing w:val="-9"/>
              </w:rPr>
              <w:t xml:space="preserve"> </w:t>
            </w:r>
            <w:r w:rsidRPr="00ED5024">
              <w:t>doté</w:t>
            </w:r>
            <w:r w:rsidRPr="00ED5024">
              <w:rPr>
                <w:spacing w:val="-8"/>
              </w:rPr>
              <w:t xml:space="preserve"> </w:t>
            </w:r>
            <w:r w:rsidRPr="00ED5024">
              <w:t>de</w:t>
            </w:r>
            <w:r w:rsidRPr="00ED5024">
              <w:rPr>
                <w:spacing w:val="-10"/>
              </w:rPr>
              <w:t xml:space="preserve"> </w:t>
            </w:r>
            <w:r w:rsidRPr="00ED5024">
              <w:t>la</w:t>
            </w:r>
            <w:r w:rsidRPr="00ED5024">
              <w:rPr>
                <w:spacing w:val="-10"/>
              </w:rPr>
              <w:t xml:space="preserve"> </w:t>
            </w:r>
            <w:r w:rsidRPr="00ED5024">
              <w:t>personnalité</w:t>
            </w:r>
            <w:r w:rsidRPr="00ED5024">
              <w:rPr>
                <w:spacing w:val="-10"/>
              </w:rPr>
              <w:t xml:space="preserve"> </w:t>
            </w:r>
            <w:r w:rsidRPr="00ED5024">
              <w:t>civile</w:t>
            </w:r>
            <w:r w:rsidRPr="00ED5024">
              <w:rPr>
                <w:spacing w:val="-10"/>
              </w:rPr>
              <w:t xml:space="preserve"> </w:t>
            </w:r>
            <w:r w:rsidRPr="00ED5024">
              <w:t>qui</w:t>
            </w:r>
            <w:r w:rsidRPr="00ED5024">
              <w:rPr>
                <w:spacing w:val="-9"/>
              </w:rPr>
              <w:t xml:space="preserve"> </w:t>
            </w:r>
            <w:r w:rsidRPr="00ED5024">
              <w:t>viendrait</w:t>
            </w:r>
            <w:r w:rsidRPr="00ED5024">
              <w:rPr>
                <w:spacing w:val="-10"/>
              </w:rPr>
              <w:t xml:space="preserve"> </w:t>
            </w:r>
            <w:r w:rsidRPr="00ED5024">
              <w:t>à</w:t>
            </w:r>
            <w:r w:rsidRPr="00ED5024">
              <w:rPr>
                <w:spacing w:val="-10"/>
              </w:rPr>
              <w:t xml:space="preserve"> </w:t>
            </w:r>
            <w:r w:rsidRPr="00ED5024">
              <w:t>être institué et leur subdivision en domaine public et en domaine privé.</w:t>
            </w:r>
          </w:p>
          <w:p w14:paraId="145F09BB" w14:textId="2D565729" w:rsidR="00D73309" w:rsidRPr="00ED5024" w:rsidRDefault="00E35679" w:rsidP="00ED5024">
            <w:pPr>
              <w:pStyle w:val="TableParagraph"/>
            </w:pPr>
            <w:r w:rsidRPr="00ED5024">
              <w:t>Il</w:t>
            </w:r>
            <w:r w:rsidRPr="00ED5024">
              <w:rPr>
                <w:spacing w:val="-3"/>
              </w:rPr>
              <w:t xml:space="preserve"> </w:t>
            </w:r>
            <w:r w:rsidRPr="00ED5024">
              <w:t>aborde</w:t>
            </w:r>
            <w:r w:rsidRPr="00ED5024">
              <w:rPr>
                <w:spacing w:val="-1"/>
              </w:rPr>
              <w:t xml:space="preserve"> </w:t>
            </w:r>
            <w:r w:rsidRPr="00ED5024">
              <w:t>d’une</w:t>
            </w:r>
            <w:r w:rsidRPr="00ED5024">
              <w:rPr>
                <w:spacing w:val="-4"/>
              </w:rPr>
              <w:t xml:space="preserve"> </w:t>
            </w:r>
            <w:r w:rsidRPr="00ED5024">
              <w:t>part</w:t>
            </w:r>
            <w:r w:rsidRPr="00ED5024">
              <w:rPr>
                <w:spacing w:val="-2"/>
              </w:rPr>
              <w:t xml:space="preserve"> </w:t>
            </w:r>
            <w:r w:rsidRPr="00ED5024">
              <w:t>la</w:t>
            </w:r>
            <w:r w:rsidRPr="00ED5024">
              <w:rPr>
                <w:spacing w:val="-5"/>
              </w:rPr>
              <w:t xml:space="preserve"> </w:t>
            </w:r>
            <w:r w:rsidRPr="00ED5024">
              <w:t>consistance</w:t>
            </w:r>
            <w:r w:rsidRPr="00ED5024">
              <w:rPr>
                <w:spacing w:val="-4"/>
              </w:rPr>
              <w:t xml:space="preserve"> </w:t>
            </w:r>
            <w:r w:rsidRPr="00ED5024">
              <w:t>et</w:t>
            </w:r>
            <w:r w:rsidRPr="00ED5024">
              <w:rPr>
                <w:spacing w:val="-2"/>
              </w:rPr>
              <w:t xml:space="preserve"> </w:t>
            </w:r>
            <w:r w:rsidRPr="00ED5024">
              <w:t>la</w:t>
            </w:r>
            <w:r w:rsidRPr="00ED5024">
              <w:rPr>
                <w:spacing w:val="-5"/>
              </w:rPr>
              <w:t xml:space="preserve"> </w:t>
            </w:r>
            <w:r w:rsidRPr="00ED5024">
              <w:t>constitution</w:t>
            </w:r>
            <w:r w:rsidRPr="00ED5024">
              <w:rPr>
                <w:spacing w:val="-3"/>
              </w:rPr>
              <w:t xml:space="preserve"> </w:t>
            </w:r>
            <w:r w:rsidRPr="00ED5024">
              <w:t>de</w:t>
            </w:r>
            <w:r w:rsidRPr="00ED5024">
              <w:rPr>
                <w:spacing w:val="-1"/>
              </w:rPr>
              <w:t xml:space="preserve"> </w:t>
            </w:r>
            <w:r w:rsidRPr="00ED5024">
              <w:t>ces</w:t>
            </w:r>
            <w:r w:rsidRPr="00ED5024">
              <w:rPr>
                <w:spacing w:val="-4"/>
              </w:rPr>
              <w:t xml:space="preserve"> </w:t>
            </w:r>
            <w:r w:rsidRPr="00ED5024">
              <w:t>domaines</w:t>
            </w:r>
            <w:r w:rsidRPr="00ED5024">
              <w:rPr>
                <w:spacing w:val="-4"/>
              </w:rPr>
              <w:t xml:space="preserve"> </w:t>
            </w:r>
            <w:r w:rsidRPr="00ED5024">
              <w:t>en énumérant une liste non limitative des catégories des terrains qui les constituent et également les modes d’acquisition</w:t>
            </w:r>
            <w:r w:rsidR="00AB4AD3">
              <w:t>.</w:t>
            </w:r>
          </w:p>
        </w:tc>
      </w:tr>
      <w:tr w:rsidR="00D73309" w:rsidRPr="00B40D9D" w14:paraId="145F09C3" w14:textId="77777777" w:rsidTr="0072239C">
        <w:trPr>
          <w:trHeight w:val="1329"/>
        </w:trPr>
        <w:tc>
          <w:tcPr>
            <w:tcW w:w="2907" w:type="dxa"/>
          </w:tcPr>
          <w:p w14:paraId="145F09BD" w14:textId="77777777" w:rsidR="00D73309" w:rsidRPr="0072239C" w:rsidRDefault="00D73309" w:rsidP="00ED5024">
            <w:pPr>
              <w:pStyle w:val="TableParagraph"/>
            </w:pPr>
          </w:p>
          <w:p w14:paraId="145F09BE" w14:textId="77777777" w:rsidR="00D73309" w:rsidRPr="00ED5024" w:rsidRDefault="00E35679" w:rsidP="00ED5024">
            <w:pPr>
              <w:pStyle w:val="TableParagraph"/>
            </w:pPr>
            <w:r w:rsidRPr="00ED5024">
              <w:t>Arrêté du 12 août 1927 Instituant</w:t>
            </w:r>
            <w:r w:rsidRPr="00ED5024">
              <w:rPr>
                <w:spacing w:val="-13"/>
              </w:rPr>
              <w:t xml:space="preserve"> </w:t>
            </w:r>
            <w:r w:rsidRPr="00ED5024">
              <w:t>un</w:t>
            </w:r>
            <w:r w:rsidRPr="00ED5024">
              <w:rPr>
                <w:spacing w:val="-12"/>
              </w:rPr>
              <w:t xml:space="preserve"> </w:t>
            </w:r>
            <w:r w:rsidRPr="00ED5024">
              <w:t>comité</w:t>
            </w:r>
            <w:r w:rsidRPr="00ED5024">
              <w:rPr>
                <w:spacing w:val="-13"/>
              </w:rPr>
              <w:t xml:space="preserve"> </w:t>
            </w:r>
            <w:r w:rsidRPr="00ED5024">
              <w:t>consultatif des domaines</w:t>
            </w:r>
          </w:p>
        </w:tc>
        <w:tc>
          <w:tcPr>
            <w:tcW w:w="4349" w:type="dxa"/>
          </w:tcPr>
          <w:p w14:paraId="66EC7A6C" w14:textId="77777777" w:rsidR="00900D53" w:rsidRDefault="00E35679" w:rsidP="00ED5024">
            <w:pPr>
              <w:pStyle w:val="TableParagraph"/>
            </w:pPr>
            <w:r w:rsidRPr="00ED5024">
              <w:t>Art1</w:t>
            </w:r>
            <w:r w:rsidRPr="00ED5024">
              <w:rPr>
                <w:spacing w:val="-6"/>
              </w:rPr>
              <w:t xml:space="preserve"> </w:t>
            </w:r>
            <w:r w:rsidRPr="00ED5024">
              <w:t>:</w:t>
            </w:r>
            <w:r w:rsidRPr="00ED5024">
              <w:rPr>
                <w:spacing w:val="-5"/>
              </w:rPr>
              <w:t xml:space="preserve"> </w:t>
            </w:r>
            <w:r w:rsidRPr="00ED5024">
              <w:t>institution</w:t>
            </w:r>
            <w:r w:rsidRPr="00ED5024">
              <w:rPr>
                <w:spacing w:val="-8"/>
              </w:rPr>
              <w:t xml:space="preserve"> </w:t>
            </w:r>
            <w:r w:rsidRPr="00ED5024">
              <w:t>et</w:t>
            </w:r>
            <w:r w:rsidRPr="00ED5024">
              <w:rPr>
                <w:spacing w:val="-5"/>
              </w:rPr>
              <w:t xml:space="preserve"> </w:t>
            </w:r>
            <w:r w:rsidRPr="00ED5024">
              <w:t>siège</w:t>
            </w:r>
            <w:r w:rsidRPr="00ED5024">
              <w:rPr>
                <w:spacing w:val="-5"/>
              </w:rPr>
              <w:t xml:space="preserve"> </w:t>
            </w:r>
            <w:r w:rsidRPr="00ED5024">
              <w:t>du</w:t>
            </w:r>
            <w:r w:rsidRPr="00ED5024">
              <w:rPr>
                <w:spacing w:val="-6"/>
              </w:rPr>
              <w:t xml:space="preserve"> </w:t>
            </w:r>
            <w:r w:rsidRPr="00ED5024">
              <w:t>comité</w:t>
            </w:r>
          </w:p>
          <w:p w14:paraId="145F09C0" w14:textId="3FFC60D4" w:rsidR="00D73309" w:rsidRPr="00ED5024" w:rsidRDefault="00E35679" w:rsidP="00ED5024">
            <w:pPr>
              <w:pStyle w:val="TableParagraph"/>
            </w:pPr>
            <w:r w:rsidRPr="00ED5024">
              <w:t xml:space="preserve">Art2 : </w:t>
            </w:r>
            <w:proofErr w:type="spellStart"/>
            <w:r w:rsidRPr="00ED5024">
              <w:t>omposition</w:t>
            </w:r>
            <w:proofErr w:type="spellEnd"/>
            <w:r w:rsidRPr="00ED5024">
              <w:t xml:space="preserve"> du comité</w:t>
            </w:r>
          </w:p>
          <w:p w14:paraId="145F09C1" w14:textId="77777777" w:rsidR="00D73309" w:rsidRPr="00ED5024" w:rsidRDefault="00E35679" w:rsidP="00ED5024">
            <w:pPr>
              <w:pStyle w:val="TableParagraph"/>
            </w:pPr>
            <w:r w:rsidRPr="00ED5024">
              <w:t>Art4</w:t>
            </w:r>
            <w:r w:rsidRPr="00ED5024">
              <w:rPr>
                <w:spacing w:val="-4"/>
              </w:rPr>
              <w:t xml:space="preserve"> </w:t>
            </w:r>
            <w:r w:rsidRPr="00ED5024">
              <w:t>à</w:t>
            </w:r>
            <w:r w:rsidRPr="00ED5024">
              <w:rPr>
                <w:spacing w:val="-4"/>
              </w:rPr>
              <w:t xml:space="preserve"> </w:t>
            </w:r>
            <w:r w:rsidRPr="00ED5024">
              <w:t>6</w:t>
            </w:r>
            <w:r w:rsidRPr="00ED5024">
              <w:rPr>
                <w:spacing w:val="-3"/>
              </w:rPr>
              <w:t xml:space="preserve"> </w:t>
            </w:r>
            <w:r w:rsidRPr="00ED5024">
              <w:t>:</w:t>
            </w:r>
            <w:r w:rsidRPr="00ED5024">
              <w:rPr>
                <w:spacing w:val="-3"/>
              </w:rPr>
              <w:t xml:space="preserve"> </w:t>
            </w:r>
            <w:r w:rsidRPr="00ED5024">
              <w:t>compétence,</w:t>
            </w:r>
            <w:r w:rsidRPr="00ED5024">
              <w:rPr>
                <w:spacing w:val="-1"/>
              </w:rPr>
              <w:t xml:space="preserve"> </w:t>
            </w:r>
            <w:r w:rsidRPr="00ED5024">
              <w:t>réunions</w:t>
            </w:r>
            <w:r w:rsidRPr="00ED5024">
              <w:rPr>
                <w:spacing w:val="-2"/>
              </w:rPr>
              <w:t xml:space="preserve"> </w:t>
            </w:r>
            <w:r w:rsidRPr="00ED5024">
              <w:t>et</w:t>
            </w:r>
            <w:r w:rsidRPr="00ED5024">
              <w:rPr>
                <w:spacing w:val="-4"/>
              </w:rPr>
              <w:t xml:space="preserve"> </w:t>
            </w:r>
            <w:r w:rsidRPr="00ED5024">
              <w:rPr>
                <w:spacing w:val="-2"/>
              </w:rPr>
              <w:t>délibération</w:t>
            </w:r>
          </w:p>
        </w:tc>
        <w:tc>
          <w:tcPr>
            <w:tcW w:w="8136" w:type="dxa"/>
          </w:tcPr>
          <w:p w14:paraId="145F09C2" w14:textId="77777777" w:rsidR="00D73309" w:rsidRPr="00ED5024" w:rsidRDefault="00E35679" w:rsidP="00ED5024">
            <w:pPr>
              <w:pStyle w:val="TableParagraph"/>
            </w:pPr>
            <w:r w:rsidRPr="00ED5024">
              <w:t>Cet Arrêté dispose qu’il</w:t>
            </w:r>
            <w:r w:rsidRPr="00ED5024">
              <w:rPr>
                <w:spacing w:val="-3"/>
              </w:rPr>
              <w:t xml:space="preserve"> </w:t>
            </w:r>
            <w:r w:rsidRPr="00ED5024">
              <w:t>est</w:t>
            </w:r>
            <w:r w:rsidRPr="00ED5024">
              <w:rPr>
                <w:spacing w:val="-2"/>
              </w:rPr>
              <w:t xml:space="preserve"> </w:t>
            </w:r>
            <w:r w:rsidRPr="00ED5024">
              <w:t>constitué un</w:t>
            </w:r>
            <w:r w:rsidRPr="00ED5024">
              <w:rPr>
                <w:spacing w:val="-1"/>
              </w:rPr>
              <w:t xml:space="preserve"> </w:t>
            </w:r>
            <w:r w:rsidRPr="00ED5024">
              <w:t>comité</w:t>
            </w:r>
            <w:r w:rsidRPr="00ED5024">
              <w:rPr>
                <w:spacing w:val="-2"/>
              </w:rPr>
              <w:t xml:space="preserve"> </w:t>
            </w:r>
            <w:r w:rsidRPr="00ED5024">
              <w:t>consultatif</w:t>
            </w:r>
            <w:r w:rsidRPr="00ED5024">
              <w:rPr>
                <w:spacing w:val="-1"/>
              </w:rPr>
              <w:t xml:space="preserve"> </w:t>
            </w:r>
            <w:r w:rsidRPr="00ED5024">
              <w:t>dont</w:t>
            </w:r>
            <w:r w:rsidRPr="00ED5024">
              <w:rPr>
                <w:spacing w:val="-3"/>
              </w:rPr>
              <w:t xml:space="preserve"> </w:t>
            </w:r>
            <w:r w:rsidRPr="00ED5024">
              <w:t>le siège est à Moroni autour des articles un à sept avec son mode de fonctionnement et son mécanisme de travail</w:t>
            </w:r>
          </w:p>
        </w:tc>
      </w:tr>
    </w:tbl>
    <w:p w14:paraId="145F09C4" w14:textId="77777777" w:rsidR="00D73309" w:rsidRPr="0072239C" w:rsidRDefault="00D73309">
      <w:pPr>
        <w:spacing w:line="271" w:lineRule="auto"/>
        <w:jc w:val="both"/>
        <w:rPr>
          <w:rFonts w:ascii="Arial" w:hAnsi="Arial" w:cs="Arial"/>
        </w:rPr>
        <w:sectPr w:rsidR="00D73309" w:rsidRPr="0072239C">
          <w:headerReference w:type="default" r:id="rId26"/>
          <w:footerReference w:type="default" r:id="rId27"/>
          <w:pgSz w:w="16840" w:h="11910" w:orient="landscape"/>
          <w:pgMar w:top="1140" w:right="540" w:bottom="1000" w:left="620" w:header="751" w:footer="80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7"/>
        <w:gridCol w:w="5382"/>
        <w:gridCol w:w="7103"/>
      </w:tblGrid>
      <w:tr w:rsidR="00D73309" w:rsidRPr="00B40D9D" w14:paraId="145F09C9" w14:textId="77777777">
        <w:trPr>
          <w:trHeight w:val="337"/>
        </w:trPr>
        <w:tc>
          <w:tcPr>
            <w:tcW w:w="2907" w:type="dxa"/>
            <w:shd w:val="clear" w:color="auto" w:fill="44536A"/>
          </w:tcPr>
          <w:p w14:paraId="145F09C6" w14:textId="77777777" w:rsidR="00D73309" w:rsidRPr="0072239C" w:rsidRDefault="00E35679" w:rsidP="00ED5024">
            <w:pPr>
              <w:pStyle w:val="TableParagraph"/>
            </w:pPr>
            <w:r w:rsidRPr="0072239C">
              <w:lastRenderedPageBreak/>
              <w:t>DES</w:t>
            </w:r>
            <w:r w:rsidRPr="0072239C">
              <w:rPr>
                <w:spacing w:val="-4"/>
              </w:rPr>
              <w:t xml:space="preserve"> </w:t>
            </w:r>
            <w:r w:rsidRPr="0072239C">
              <w:t>TEXTES</w:t>
            </w:r>
          </w:p>
        </w:tc>
        <w:tc>
          <w:tcPr>
            <w:tcW w:w="5382" w:type="dxa"/>
            <w:shd w:val="clear" w:color="auto" w:fill="44536A"/>
          </w:tcPr>
          <w:p w14:paraId="145F09C7" w14:textId="77777777" w:rsidR="00D73309" w:rsidRPr="0072239C" w:rsidRDefault="00E35679" w:rsidP="00ED5024">
            <w:pPr>
              <w:pStyle w:val="TableParagraph"/>
            </w:pPr>
            <w:r w:rsidRPr="0072239C">
              <w:t>GRANDES</w:t>
            </w:r>
            <w:r w:rsidRPr="0072239C">
              <w:rPr>
                <w:spacing w:val="-6"/>
              </w:rPr>
              <w:t xml:space="preserve"> </w:t>
            </w:r>
            <w:r w:rsidRPr="0072239C">
              <w:t>LIGNES</w:t>
            </w:r>
            <w:r w:rsidRPr="0072239C">
              <w:rPr>
                <w:spacing w:val="-6"/>
              </w:rPr>
              <w:t xml:space="preserve"> </w:t>
            </w:r>
            <w:r w:rsidRPr="0072239C">
              <w:t>ABORDEES</w:t>
            </w:r>
            <w:r w:rsidRPr="0072239C">
              <w:rPr>
                <w:spacing w:val="-3"/>
              </w:rPr>
              <w:t xml:space="preserve"> </w:t>
            </w:r>
            <w:r w:rsidRPr="0072239C">
              <w:t>DANS</w:t>
            </w:r>
            <w:r w:rsidRPr="0072239C">
              <w:rPr>
                <w:spacing w:val="-6"/>
              </w:rPr>
              <w:t xml:space="preserve"> </w:t>
            </w:r>
            <w:r w:rsidRPr="0072239C">
              <w:t>LA</w:t>
            </w:r>
            <w:r w:rsidRPr="0072239C">
              <w:rPr>
                <w:spacing w:val="-6"/>
              </w:rPr>
              <w:t xml:space="preserve"> </w:t>
            </w:r>
            <w:r w:rsidRPr="0072239C">
              <w:rPr>
                <w:spacing w:val="-5"/>
              </w:rPr>
              <w:t>LOI</w:t>
            </w:r>
          </w:p>
        </w:tc>
        <w:tc>
          <w:tcPr>
            <w:tcW w:w="7103" w:type="dxa"/>
            <w:shd w:val="clear" w:color="auto" w:fill="44536A"/>
          </w:tcPr>
          <w:p w14:paraId="145F09C8" w14:textId="77777777" w:rsidR="00D73309" w:rsidRPr="0072239C" w:rsidRDefault="00E35679" w:rsidP="00ED5024">
            <w:pPr>
              <w:pStyle w:val="TableParagraph"/>
            </w:pPr>
            <w:r w:rsidRPr="0072239C">
              <w:t>CONTENUS</w:t>
            </w:r>
          </w:p>
        </w:tc>
      </w:tr>
      <w:tr w:rsidR="00D73309" w:rsidRPr="00B40D9D" w14:paraId="145F09D5" w14:textId="77777777">
        <w:trPr>
          <w:trHeight w:val="2462"/>
        </w:trPr>
        <w:tc>
          <w:tcPr>
            <w:tcW w:w="2907" w:type="dxa"/>
          </w:tcPr>
          <w:p w14:paraId="145F09CB" w14:textId="593BCB65" w:rsidR="00D73309" w:rsidRPr="00ED5024" w:rsidRDefault="00E35679" w:rsidP="00ED5024">
            <w:pPr>
              <w:pStyle w:val="TableParagraph"/>
            </w:pPr>
            <w:r w:rsidRPr="00ED5024">
              <w:t xml:space="preserve">Arrêté du 12 août 1927 Réglementant les droits d'usage et prohibant les occupations sans droit sur les terres du domaine privé non forestier, en dehors des réserves villageoises et des </w:t>
            </w:r>
            <w:r w:rsidRPr="00ED5024">
              <w:rPr>
                <w:spacing w:val="-2"/>
              </w:rPr>
              <w:t>périmètres</w:t>
            </w:r>
            <w:r w:rsidR="00900D53">
              <w:t xml:space="preserve"> </w:t>
            </w:r>
            <w:r w:rsidRPr="00ED5024">
              <w:rPr>
                <w:spacing w:val="-5"/>
              </w:rPr>
              <w:t>de</w:t>
            </w:r>
            <w:r w:rsidR="00900D53">
              <w:t xml:space="preserve"> </w:t>
            </w:r>
            <w:proofErr w:type="gramStart"/>
            <w:r w:rsidRPr="00ED5024">
              <w:rPr>
                <w:spacing w:val="-2"/>
              </w:rPr>
              <w:t>terres</w:t>
            </w:r>
            <w:r w:rsidR="00900D53">
              <w:rPr>
                <w:spacing w:val="-2"/>
              </w:rPr>
              <w:t xml:space="preserve"> </w:t>
            </w:r>
            <w:r w:rsidR="00900D53">
              <w:t xml:space="preserve"> </w:t>
            </w:r>
            <w:r w:rsidRPr="00ED5024">
              <w:t>domaniales</w:t>
            </w:r>
            <w:proofErr w:type="gramEnd"/>
            <w:r w:rsidRPr="00ED5024">
              <w:rPr>
                <w:spacing w:val="-4"/>
              </w:rPr>
              <w:t xml:space="preserve"> </w:t>
            </w:r>
            <w:r w:rsidRPr="00ED5024">
              <w:rPr>
                <w:spacing w:val="-2"/>
              </w:rPr>
              <w:t>cessibles</w:t>
            </w:r>
          </w:p>
        </w:tc>
        <w:tc>
          <w:tcPr>
            <w:tcW w:w="5382" w:type="dxa"/>
          </w:tcPr>
          <w:p w14:paraId="145F09CC" w14:textId="77777777" w:rsidR="00D73309" w:rsidRPr="0072239C" w:rsidRDefault="00D73309" w:rsidP="00ED5024">
            <w:pPr>
              <w:pStyle w:val="TableParagraph"/>
            </w:pPr>
          </w:p>
          <w:p w14:paraId="145F09CD" w14:textId="77777777" w:rsidR="00D73309" w:rsidRPr="0072239C" w:rsidRDefault="00D73309" w:rsidP="00ED5024">
            <w:pPr>
              <w:pStyle w:val="TableParagraph"/>
            </w:pPr>
          </w:p>
          <w:p w14:paraId="145F09CE" w14:textId="77777777" w:rsidR="00D73309" w:rsidRPr="0072239C" w:rsidRDefault="00D73309" w:rsidP="00ED5024">
            <w:pPr>
              <w:pStyle w:val="TableParagraph"/>
            </w:pPr>
          </w:p>
          <w:p w14:paraId="145F09CF" w14:textId="77777777" w:rsidR="00D73309" w:rsidRPr="00ED5024" w:rsidRDefault="00E35679" w:rsidP="00ED5024">
            <w:pPr>
              <w:pStyle w:val="TableParagraph"/>
            </w:pPr>
            <w:r w:rsidRPr="00ED5024">
              <w:t>Titre</w:t>
            </w:r>
            <w:r w:rsidRPr="00ED5024">
              <w:rPr>
                <w:spacing w:val="-4"/>
              </w:rPr>
              <w:t xml:space="preserve"> </w:t>
            </w:r>
            <w:r w:rsidRPr="00ED5024">
              <w:t>1-</w:t>
            </w:r>
            <w:r w:rsidRPr="00ED5024">
              <w:rPr>
                <w:spacing w:val="-3"/>
              </w:rPr>
              <w:t xml:space="preserve"> </w:t>
            </w:r>
            <w:r w:rsidRPr="00ED5024">
              <w:t>terres</w:t>
            </w:r>
            <w:r w:rsidRPr="00ED5024">
              <w:rPr>
                <w:spacing w:val="-5"/>
              </w:rPr>
              <w:t xml:space="preserve"> </w:t>
            </w:r>
            <w:r w:rsidRPr="00ED5024">
              <w:t>domaniales</w:t>
            </w:r>
            <w:r w:rsidRPr="00ED5024">
              <w:rPr>
                <w:spacing w:val="-4"/>
              </w:rPr>
              <w:t xml:space="preserve"> </w:t>
            </w:r>
            <w:r w:rsidRPr="00ED5024">
              <w:t>cessibles</w:t>
            </w:r>
            <w:r w:rsidRPr="00ED5024">
              <w:rPr>
                <w:spacing w:val="-2"/>
              </w:rPr>
              <w:t xml:space="preserve"> </w:t>
            </w:r>
            <w:r w:rsidRPr="00ED5024">
              <w:t>(Articles</w:t>
            </w:r>
            <w:r w:rsidRPr="00ED5024">
              <w:rPr>
                <w:spacing w:val="-5"/>
              </w:rPr>
              <w:t xml:space="preserve"> </w:t>
            </w:r>
            <w:r w:rsidRPr="00ED5024">
              <w:t>01</w:t>
            </w:r>
            <w:r w:rsidRPr="00ED5024">
              <w:rPr>
                <w:spacing w:val="-3"/>
              </w:rPr>
              <w:t xml:space="preserve"> </w:t>
            </w:r>
            <w:r w:rsidRPr="00ED5024">
              <w:t>à</w:t>
            </w:r>
            <w:r w:rsidRPr="00ED5024">
              <w:rPr>
                <w:spacing w:val="-3"/>
              </w:rPr>
              <w:t xml:space="preserve"> </w:t>
            </w:r>
            <w:r w:rsidRPr="00ED5024">
              <w:rPr>
                <w:spacing w:val="-5"/>
              </w:rPr>
              <w:t>71)</w:t>
            </w:r>
          </w:p>
          <w:p w14:paraId="145F09D0" w14:textId="77777777" w:rsidR="00D73309" w:rsidRPr="00ED5024" w:rsidRDefault="00E35679" w:rsidP="00ED5024">
            <w:pPr>
              <w:pStyle w:val="TableParagraph"/>
            </w:pPr>
            <w:r w:rsidRPr="00ED5024">
              <w:t>Titre</w:t>
            </w:r>
            <w:r w:rsidRPr="00ED5024">
              <w:rPr>
                <w:spacing w:val="-6"/>
              </w:rPr>
              <w:t xml:space="preserve"> </w:t>
            </w:r>
            <w:r w:rsidRPr="00ED5024">
              <w:t>2-</w:t>
            </w:r>
            <w:r w:rsidRPr="00ED5024">
              <w:rPr>
                <w:spacing w:val="-4"/>
              </w:rPr>
              <w:t xml:space="preserve"> </w:t>
            </w:r>
            <w:r w:rsidRPr="00ED5024">
              <w:t>Réserves</w:t>
            </w:r>
            <w:r w:rsidRPr="00ED5024">
              <w:rPr>
                <w:spacing w:val="-5"/>
              </w:rPr>
              <w:t xml:space="preserve"> </w:t>
            </w:r>
            <w:r w:rsidRPr="00ED5024">
              <w:t>villageoises</w:t>
            </w:r>
            <w:r w:rsidRPr="00ED5024">
              <w:rPr>
                <w:spacing w:val="-3"/>
              </w:rPr>
              <w:t xml:space="preserve"> </w:t>
            </w:r>
            <w:r w:rsidRPr="00ED5024">
              <w:t>(Articles</w:t>
            </w:r>
            <w:r w:rsidRPr="00ED5024">
              <w:rPr>
                <w:spacing w:val="-4"/>
              </w:rPr>
              <w:t xml:space="preserve"> </w:t>
            </w:r>
            <w:r w:rsidRPr="00ED5024">
              <w:t>72</w:t>
            </w:r>
            <w:r w:rsidRPr="00ED5024">
              <w:rPr>
                <w:spacing w:val="-6"/>
              </w:rPr>
              <w:t xml:space="preserve"> </w:t>
            </w:r>
            <w:r w:rsidRPr="00ED5024">
              <w:t>à</w:t>
            </w:r>
            <w:r w:rsidRPr="00ED5024">
              <w:rPr>
                <w:spacing w:val="-5"/>
              </w:rPr>
              <w:t xml:space="preserve"> </w:t>
            </w:r>
            <w:r w:rsidRPr="00ED5024">
              <w:rPr>
                <w:spacing w:val="-4"/>
              </w:rPr>
              <w:t>80).</w:t>
            </w:r>
          </w:p>
        </w:tc>
        <w:tc>
          <w:tcPr>
            <w:tcW w:w="7103" w:type="dxa"/>
          </w:tcPr>
          <w:p w14:paraId="145F09D1" w14:textId="77777777" w:rsidR="00D73309" w:rsidRPr="0072239C" w:rsidRDefault="00D73309" w:rsidP="00ED5024">
            <w:pPr>
              <w:pStyle w:val="TableParagraph"/>
            </w:pPr>
          </w:p>
          <w:p w14:paraId="145F09D2" w14:textId="77777777" w:rsidR="00D73309" w:rsidRPr="0072239C" w:rsidRDefault="00D73309" w:rsidP="00ED5024">
            <w:pPr>
              <w:pStyle w:val="TableParagraph"/>
            </w:pPr>
          </w:p>
          <w:p w14:paraId="145F09D3" w14:textId="77777777" w:rsidR="00D73309" w:rsidRPr="0072239C" w:rsidRDefault="00D73309" w:rsidP="00ED5024">
            <w:pPr>
              <w:pStyle w:val="TableParagraph"/>
            </w:pPr>
          </w:p>
          <w:p w14:paraId="145F09D4" w14:textId="77777777" w:rsidR="00D73309" w:rsidRPr="00ED5024" w:rsidRDefault="00E35679" w:rsidP="00ED5024">
            <w:pPr>
              <w:pStyle w:val="TableParagraph"/>
            </w:pPr>
            <w:r w:rsidRPr="00ED5024">
              <w:t>C’est</w:t>
            </w:r>
            <w:r w:rsidRPr="00ED5024">
              <w:rPr>
                <w:spacing w:val="-13"/>
              </w:rPr>
              <w:t xml:space="preserve"> </w:t>
            </w:r>
            <w:r w:rsidRPr="00ED5024">
              <w:t>un</w:t>
            </w:r>
            <w:r w:rsidRPr="00ED5024">
              <w:rPr>
                <w:spacing w:val="-11"/>
              </w:rPr>
              <w:t xml:space="preserve"> </w:t>
            </w:r>
            <w:r w:rsidRPr="00ED5024">
              <w:t>Arrêté</w:t>
            </w:r>
            <w:r w:rsidRPr="00ED5024">
              <w:rPr>
                <w:spacing w:val="-12"/>
              </w:rPr>
              <w:t xml:space="preserve"> </w:t>
            </w:r>
            <w:r w:rsidRPr="00ED5024">
              <w:t>réglementant</w:t>
            </w:r>
            <w:r w:rsidRPr="00ED5024">
              <w:rPr>
                <w:spacing w:val="-10"/>
              </w:rPr>
              <w:t xml:space="preserve"> </w:t>
            </w:r>
            <w:r w:rsidRPr="00ED5024">
              <w:t>le</w:t>
            </w:r>
            <w:r w:rsidRPr="00ED5024">
              <w:rPr>
                <w:spacing w:val="-13"/>
              </w:rPr>
              <w:t xml:space="preserve"> </w:t>
            </w:r>
            <w:r w:rsidRPr="00ED5024">
              <w:t>mode</w:t>
            </w:r>
            <w:r w:rsidRPr="00ED5024">
              <w:rPr>
                <w:spacing w:val="-12"/>
              </w:rPr>
              <w:t xml:space="preserve"> </w:t>
            </w:r>
            <w:r w:rsidRPr="00ED5024">
              <w:t>et</w:t>
            </w:r>
            <w:r w:rsidRPr="00ED5024">
              <w:rPr>
                <w:spacing w:val="-10"/>
              </w:rPr>
              <w:t xml:space="preserve"> </w:t>
            </w:r>
            <w:r w:rsidRPr="00ED5024">
              <w:t>les</w:t>
            </w:r>
            <w:r w:rsidRPr="00ED5024">
              <w:rPr>
                <w:spacing w:val="-13"/>
              </w:rPr>
              <w:t xml:space="preserve"> </w:t>
            </w:r>
            <w:r w:rsidRPr="00ED5024">
              <w:t>conditions</w:t>
            </w:r>
            <w:r w:rsidRPr="00ED5024">
              <w:rPr>
                <w:spacing w:val="-12"/>
              </w:rPr>
              <w:t xml:space="preserve"> </w:t>
            </w:r>
            <w:r w:rsidRPr="00ED5024">
              <w:t>d’attributions</w:t>
            </w:r>
            <w:r w:rsidRPr="00ED5024">
              <w:rPr>
                <w:spacing w:val="-11"/>
              </w:rPr>
              <w:t xml:space="preserve"> </w:t>
            </w:r>
            <w:r w:rsidRPr="00ED5024">
              <w:t>des terres</w:t>
            </w:r>
            <w:r w:rsidRPr="00ED5024">
              <w:rPr>
                <w:spacing w:val="-13"/>
              </w:rPr>
              <w:t xml:space="preserve"> </w:t>
            </w:r>
            <w:r w:rsidRPr="00ED5024">
              <w:t>du</w:t>
            </w:r>
            <w:r w:rsidRPr="00ED5024">
              <w:rPr>
                <w:spacing w:val="-12"/>
              </w:rPr>
              <w:t xml:space="preserve"> </w:t>
            </w:r>
            <w:r w:rsidRPr="00ED5024">
              <w:t>domaine</w:t>
            </w:r>
            <w:r w:rsidRPr="00ED5024">
              <w:rPr>
                <w:spacing w:val="-13"/>
              </w:rPr>
              <w:t xml:space="preserve"> </w:t>
            </w:r>
            <w:r w:rsidRPr="00ED5024">
              <w:t>privé</w:t>
            </w:r>
            <w:r w:rsidRPr="00ED5024">
              <w:rPr>
                <w:spacing w:val="-12"/>
              </w:rPr>
              <w:t xml:space="preserve"> </w:t>
            </w:r>
            <w:r w:rsidRPr="00ED5024">
              <w:t>non</w:t>
            </w:r>
            <w:r w:rsidRPr="00ED5024">
              <w:rPr>
                <w:spacing w:val="-13"/>
              </w:rPr>
              <w:t xml:space="preserve"> </w:t>
            </w:r>
            <w:r w:rsidRPr="00ED5024">
              <w:t>forestier</w:t>
            </w:r>
            <w:r w:rsidRPr="00ED5024">
              <w:rPr>
                <w:spacing w:val="-12"/>
              </w:rPr>
              <w:t xml:space="preserve"> </w:t>
            </w:r>
            <w:r w:rsidRPr="00ED5024">
              <w:t>ni</w:t>
            </w:r>
            <w:r w:rsidRPr="00ED5024">
              <w:rPr>
                <w:spacing w:val="-13"/>
              </w:rPr>
              <w:t xml:space="preserve"> </w:t>
            </w:r>
            <w:r w:rsidRPr="00ED5024">
              <w:t>minier</w:t>
            </w:r>
            <w:r w:rsidRPr="00ED5024">
              <w:rPr>
                <w:spacing w:val="-12"/>
              </w:rPr>
              <w:t xml:space="preserve"> </w:t>
            </w:r>
            <w:r w:rsidRPr="00ED5024">
              <w:t>de</w:t>
            </w:r>
            <w:r w:rsidRPr="00ED5024">
              <w:rPr>
                <w:spacing w:val="-12"/>
              </w:rPr>
              <w:t xml:space="preserve"> </w:t>
            </w:r>
            <w:r w:rsidRPr="00ED5024">
              <w:t>l’Etat</w:t>
            </w:r>
            <w:r w:rsidRPr="00ED5024">
              <w:rPr>
                <w:spacing w:val="-13"/>
              </w:rPr>
              <w:t xml:space="preserve"> </w:t>
            </w:r>
            <w:r w:rsidRPr="00ED5024">
              <w:t>par</w:t>
            </w:r>
            <w:r w:rsidRPr="00ED5024">
              <w:rPr>
                <w:spacing w:val="-12"/>
              </w:rPr>
              <w:t xml:space="preserve"> </w:t>
            </w:r>
            <w:r w:rsidRPr="00ED5024">
              <w:t>voie</w:t>
            </w:r>
            <w:r w:rsidRPr="00ED5024">
              <w:rPr>
                <w:spacing w:val="-12"/>
              </w:rPr>
              <w:t xml:space="preserve"> </w:t>
            </w:r>
            <w:r w:rsidRPr="00ED5024">
              <w:t>de</w:t>
            </w:r>
            <w:r w:rsidRPr="00ED5024">
              <w:rPr>
                <w:spacing w:val="-12"/>
              </w:rPr>
              <w:t xml:space="preserve"> </w:t>
            </w:r>
            <w:r w:rsidRPr="00ED5024">
              <w:t>baux, concessions ou ventes</w:t>
            </w:r>
          </w:p>
        </w:tc>
      </w:tr>
      <w:tr w:rsidR="00D73309" w:rsidRPr="00B40D9D" w14:paraId="145F09D8" w14:textId="77777777">
        <w:trPr>
          <w:trHeight w:val="1346"/>
        </w:trPr>
        <w:tc>
          <w:tcPr>
            <w:tcW w:w="2907" w:type="dxa"/>
          </w:tcPr>
          <w:p w14:paraId="145F09D6" w14:textId="77777777" w:rsidR="00D73309" w:rsidRPr="00ED5024" w:rsidRDefault="00E35679" w:rsidP="00ED5024">
            <w:pPr>
              <w:pStyle w:val="TableParagraph"/>
            </w:pPr>
            <w:r w:rsidRPr="00ED5024">
              <w:t>Décret du 09 juin 1931 portant réorganisation du régime de la propriété foncière dans l’archipel des Comores</w:t>
            </w:r>
          </w:p>
        </w:tc>
        <w:tc>
          <w:tcPr>
            <w:tcW w:w="12485" w:type="dxa"/>
            <w:gridSpan w:val="2"/>
          </w:tcPr>
          <w:p w14:paraId="145F09D7" w14:textId="77777777" w:rsidR="00D73309" w:rsidRPr="00ED5024" w:rsidRDefault="00E35679" w:rsidP="00ED5024">
            <w:pPr>
              <w:pStyle w:val="TableParagraph"/>
            </w:pPr>
            <w:r w:rsidRPr="00ED5024">
              <w:t>Il est structuré de l’article 1 à 16 introduit par l’Article Premier qui dispose qu’à l'avenir, les titulaires de droits réels immobiliers institués par le Code civil et garantis jusqu'à ce jour dans l'archipel des Comores par les formalités d'inscription ou de transcription au bureau des hypothèques ne pourront obtenir le bénéfice de la conservation de ces mêmes droits que par la constatation et l'inscription faites sur les livres fonciers dans les conditions et les formes tracées par le décret du 4 février 1911 portant règlement sur la propriété foncière.</w:t>
            </w:r>
          </w:p>
        </w:tc>
      </w:tr>
      <w:tr w:rsidR="00D73309" w:rsidRPr="00B40D9D" w14:paraId="145F09E3" w14:textId="77777777">
        <w:trPr>
          <w:trHeight w:val="2657"/>
        </w:trPr>
        <w:tc>
          <w:tcPr>
            <w:tcW w:w="2907" w:type="dxa"/>
          </w:tcPr>
          <w:p w14:paraId="145F09D9" w14:textId="77777777" w:rsidR="00D73309" w:rsidRPr="0072239C" w:rsidRDefault="00D73309" w:rsidP="00ED5024">
            <w:pPr>
              <w:pStyle w:val="TableParagraph"/>
            </w:pPr>
          </w:p>
          <w:p w14:paraId="145F09DA" w14:textId="77777777" w:rsidR="00D73309" w:rsidRPr="0072239C" w:rsidRDefault="00D73309" w:rsidP="00ED5024">
            <w:pPr>
              <w:pStyle w:val="TableParagraph"/>
            </w:pPr>
          </w:p>
          <w:p w14:paraId="145F09DB" w14:textId="77777777" w:rsidR="00D73309" w:rsidRPr="00ED5024" w:rsidRDefault="00E35679" w:rsidP="00ED5024">
            <w:pPr>
              <w:pStyle w:val="TableParagraph"/>
            </w:pPr>
            <w:r w:rsidRPr="00ED5024">
              <w:t xml:space="preserve">Arrêté du 28 décembre 1934 </w:t>
            </w:r>
            <w:r w:rsidRPr="00ED5024">
              <w:rPr>
                <w:spacing w:val="-2"/>
              </w:rPr>
              <w:t>Fixant</w:t>
            </w:r>
            <w:r w:rsidRPr="00ED5024">
              <w:tab/>
            </w:r>
            <w:r w:rsidRPr="00ED5024">
              <w:rPr>
                <w:spacing w:val="-4"/>
              </w:rPr>
              <w:t>les</w:t>
            </w:r>
            <w:r w:rsidRPr="00ED5024">
              <w:tab/>
            </w:r>
            <w:r w:rsidRPr="00ED5024">
              <w:rPr>
                <w:spacing w:val="-2"/>
              </w:rPr>
              <w:t xml:space="preserve">modalités </w:t>
            </w:r>
            <w:r w:rsidRPr="00ED5024">
              <w:t xml:space="preserve">d’application du décret du 04 </w:t>
            </w:r>
            <w:r w:rsidRPr="00ED5024">
              <w:rPr>
                <w:spacing w:val="-2"/>
              </w:rPr>
              <w:t>février</w:t>
            </w:r>
            <w:r w:rsidRPr="00ED5024">
              <w:tab/>
            </w:r>
            <w:r w:rsidRPr="00ED5024">
              <w:rPr>
                <w:spacing w:val="-13"/>
              </w:rPr>
              <w:t xml:space="preserve"> </w:t>
            </w:r>
            <w:r w:rsidRPr="00ED5024">
              <w:t>1911</w:t>
            </w:r>
            <w:r w:rsidRPr="00ED5024">
              <w:tab/>
            </w:r>
            <w:r w:rsidRPr="00ED5024">
              <w:tab/>
            </w:r>
            <w:r w:rsidRPr="00ED5024">
              <w:rPr>
                <w:spacing w:val="-2"/>
              </w:rPr>
              <w:t xml:space="preserve">portant </w:t>
            </w:r>
            <w:r w:rsidRPr="00ED5024">
              <w:t>réorganisation du régime de la propriété foncière</w:t>
            </w:r>
          </w:p>
        </w:tc>
        <w:tc>
          <w:tcPr>
            <w:tcW w:w="12485" w:type="dxa"/>
            <w:gridSpan w:val="2"/>
          </w:tcPr>
          <w:p w14:paraId="145F09DC" w14:textId="77777777" w:rsidR="00D73309" w:rsidRPr="0072239C" w:rsidRDefault="00D73309" w:rsidP="00ED5024">
            <w:pPr>
              <w:pStyle w:val="TableParagraph"/>
            </w:pPr>
          </w:p>
          <w:p w14:paraId="145F09DD" w14:textId="77777777" w:rsidR="00D73309" w:rsidRPr="00ED5024" w:rsidRDefault="00E35679" w:rsidP="00ED5024">
            <w:pPr>
              <w:pStyle w:val="TableParagraph"/>
            </w:pPr>
            <w:r w:rsidRPr="00ED5024">
              <w:t>Il</w:t>
            </w:r>
            <w:r w:rsidRPr="00ED5024">
              <w:rPr>
                <w:spacing w:val="-7"/>
              </w:rPr>
              <w:t xml:space="preserve"> </w:t>
            </w:r>
            <w:r w:rsidRPr="00ED5024">
              <w:t>est</w:t>
            </w:r>
            <w:r w:rsidRPr="00ED5024">
              <w:rPr>
                <w:spacing w:val="-5"/>
              </w:rPr>
              <w:t xml:space="preserve"> </w:t>
            </w:r>
            <w:r w:rsidRPr="00ED5024">
              <w:t>bâti</w:t>
            </w:r>
            <w:r w:rsidRPr="00ED5024">
              <w:rPr>
                <w:spacing w:val="-6"/>
              </w:rPr>
              <w:t xml:space="preserve"> </w:t>
            </w:r>
            <w:r w:rsidRPr="00ED5024">
              <w:t>autour</w:t>
            </w:r>
            <w:r w:rsidRPr="00ED5024">
              <w:rPr>
                <w:spacing w:val="-7"/>
              </w:rPr>
              <w:t xml:space="preserve"> </w:t>
            </w:r>
            <w:r w:rsidRPr="00ED5024">
              <w:t>des</w:t>
            </w:r>
            <w:r w:rsidRPr="00ED5024">
              <w:rPr>
                <w:spacing w:val="-3"/>
              </w:rPr>
              <w:t xml:space="preserve"> </w:t>
            </w:r>
            <w:r w:rsidRPr="00ED5024">
              <w:t>articles</w:t>
            </w:r>
            <w:r w:rsidRPr="00ED5024">
              <w:rPr>
                <w:spacing w:val="-4"/>
              </w:rPr>
              <w:t xml:space="preserve"> </w:t>
            </w:r>
            <w:r w:rsidRPr="00ED5024">
              <w:t>1</w:t>
            </w:r>
            <w:r w:rsidRPr="00ED5024">
              <w:rPr>
                <w:spacing w:val="-4"/>
              </w:rPr>
              <w:t xml:space="preserve"> </w:t>
            </w:r>
            <w:r w:rsidRPr="00ED5024">
              <w:t>à</w:t>
            </w:r>
            <w:r w:rsidRPr="00ED5024">
              <w:rPr>
                <w:spacing w:val="-7"/>
              </w:rPr>
              <w:t xml:space="preserve"> </w:t>
            </w:r>
            <w:r w:rsidRPr="00ED5024">
              <w:t>10</w:t>
            </w:r>
            <w:r w:rsidRPr="00ED5024">
              <w:rPr>
                <w:spacing w:val="-4"/>
              </w:rPr>
              <w:t xml:space="preserve"> </w:t>
            </w:r>
            <w:r w:rsidRPr="00ED5024">
              <w:t>dont</w:t>
            </w:r>
            <w:r w:rsidRPr="00ED5024">
              <w:rPr>
                <w:spacing w:val="-6"/>
              </w:rPr>
              <w:t xml:space="preserve"> </w:t>
            </w:r>
            <w:r w:rsidRPr="00ED5024">
              <w:t>l’article</w:t>
            </w:r>
            <w:r w:rsidRPr="00ED5024">
              <w:rPr>
                <w:spacing w:val="-4"/>
              </w:rPr>
              <w:t xml:space="preserve"> </w:t>
            </w:r>
            <w:r w:rsidRPr="00ED5024">
              <w:t>1</w:t>
            </w:r>
            <w:r w:rsidRPr="00ED5024">
              <w:rPr>
                <w:spacing w:val="-6"/>
              </w:rPr>
              <w:t xml:space="preserve"> </w:t>
            </w:r>
            <w:r w:rsidRPr="00ED5024">
              <w:t>à</w:t>
            </w:r>
            <w:r w:rsidRPr="00ED5024">
              <w:rPr>
                <w:spacing w:val="-4"/>
              </w:rPr>
              <w:t xml:space="preserve"> </w:t>
            </w:r>
            <w:r w:rsidRPr="00ED5024">
              <w:t>3</w:t>
            </w:r>
            <w:r w:rsidRPr="00ED5024">
              <w:rPr>
                <w:spacing w:val="-8"/>
              </w:rPr>
              <w:t xml:space="preserve"> </w:t>
            </w:r>
            <w:r w:rsidRPr="00ED5024">
              <w:t>n’est</w:t>
            </w:r>
            <w:r w:rsidRPr="00ED5024">
              <w:rPr>
                <w:spacing w:val="-4"/>
              </w:rPr>
              <w:t xml:space="preserve"> </w:t>
            </w:r>
            <w:r w:rsidRPr="00ED5024">
              <w:t>pas</w:t>
            </w:r>
            <w:r w:rsidRPr="00ED5024">
              <w:rPr>
                <w:spacing w:val="-4"/>
              </w:rPr>
              <w:t xml:space="preserve"> </w:t>
            </w:r>
            <w:r w:rsidRPr="00ED5024">
              <w:t>applicable</w:t>
            </w:r>
            <w:r w:rsidRPr="00ED5024">
              <w:rPr>
                <w:spacing w:val="-5"/>
              </w:rPr>
              <w:t xml:space="preserve"> </w:t>
            </w:r>
            <w:r w:rsidRPr="00ED5024">
              <w:t>aux</w:t>
            </w:r>
            <w:r w:rsidRPr="00ED5024">
              <w:rPr>
                <w:spacing w:val="-4"/>
              </w:rPr>
              <w:t xml:space="preserve"> </w:t>
            </w:r>
            <w:r w:rsidRPr="00ED5024">
              <w:t>Comores</w:t>
            </w:r>
            <w:r w:rsidRPr="00ED5024">
              <w:rPr>
                <w:spacing w:val="-6"/>
              </w:rPr>
              <w:t xml:space="preserve"> </w:t>
            </w:r>
            <w:r w:rsidRPr="00ED5024">
              <w:t>et</w:t>
            </w:r>
            <w:r w:rsidRPr="00ED5024">
              <w:rPr>
                <w:spacing w:val="-4"/>
              </w:rPr>
              <w:t xml:space="preserve"> </w:t>
            </w:r>
            <w:r w:rsidRPr="00ED5024">
              <w:t>dispose</w:t>
            </w:r>
            <w:r w:rsidRPr="00ED5024">
              <w:rPr>
                <w:spacing w:val="-4"/>
              </w:rPr>
              <w:t xml:space="preserve"> </w:t>
            </w:r>
            <w:r w:rsidRPr="00ED5024">
              <w:t>dès</w:t>
            </w:r>
            <w:r w:rsidRPr="00ED5024">
              <w:rPr>
                <w:spacing w:val="-3"/>
              </w:rPr>
              <w:t xml:space="preserve"> </w:t>
            </w:r>
            <w:r w:rsidRPr="00ED5024">
              <w:t>l’article</w:t>
            </w:r>
            <w:r w:rsidRPr="00ED5024">
              <w:rPr>
                <w:spacing w:val="-5"/>
              </w:rPr>
              <w:t xml:space="preserve"> </w:t>
            </w:r>
            <w:r w:rsidRPr="00ED5024">
              <w:t>4</w:t>
            </w:r>
            <w:r w:rsidRPr="00ED5024">
              <w:rPr>
                <w:spacing w:val="-4"/>
              </w:rPr>
              <w:t xml:space="preserve"> </w:t>
            </w:r>
            <w:r w:rsidRPr="00ED5024">
              <w:t>que</w:t>
            </w:r>
            <w:r w:rsidRPr="00ED5024">
              <w:rPr>
                <w:spacing w:val="-6"/>
              </w:rPr>
              <w:t xml:space="preserve"> </w:t>
            </w:r>
            <w:r w:rsidRPr="00ED5024">
              <w:t>Le</w:t>
            </w:r>
            <w:r w:rsidRPr="00ED5024">
              <w:rPr>
                <w:spacing w:val="-5"/>
              </w:rPr>
              <w:t xml:space="preserve"> </w:t>
            </w:r>
            <w:r w:rsidRPr="00ED5024">
              <w:t>feuillet,</w:t>
            </w:r>
            <w:r w:rsidRPr="00ED5024">
              <w:rPr>
                <w:spacing w:val="-4"/>
              </w:rPr>
              <w:t xml:space="preserve"> </w:t>
            </w:r>
            <w:r w:rsidRPr="00ED5024">
              <w:rPr>
                <w:spacing w:val="-2"/>
              </w:rPr>
              <w:t>constituant</w:t>
            </w:r>
          </w:p>
          <w:p w14:paraId="145F09DE" w14:textId="77777777" w:rsidR="00D73309" w:rsidRPr="00ED5024" w:rsidRDefault="00E35679" w:rsidP="00ED5024">
            <w:pPr>
              <w:pStyle w:val="TableParagraph"/>
            </w:pPr>
            <w:proofErr w:type="gramStart"/>
            <w:r w:rsidRPr="00ED5024">
              <w:t>le</w:t>
            </w:r>
            <w:proofErr w:type="gramEnd"/>
            <w:r w:rsidRPr="00ED5024">
              <w:rPr>
                <w:spacing w:val="-2"/>
              </w:rPr>
              <w:t xml:space="preserve"> </w:t>
            </w:r>
            <w:r w:rsidRPr="00ED5024">
              <w:t>titre</w:t>
            </w:r>
            <w:r w:rsidRPr="00ED5024">
              <w:rPr>
                <w:spacing w:val="-1"/>
              </w:rPr>
              <w:t xml:space="preserve"> </w:t>
            </w:r>
            <w:r w:rsidRPr="00ED5024">
              <w:t>foncier</w:t>
            </w:r>
            <w:r w:rsidRPr="00ED5024">
              <w:rPr>
                <w:spacing w:val="-4"/>
              </w:rPr>
              <w:t xml:space="preserve"> </w:t>
            </w:r>
            <w:r w:rsidRPr="00ED5024">
              <w:t>comporte</w:t>
            </w:r>
            <w:r w:rsidRPr="00ED5024">
              <w:rPr>
                <w:spacing w:val="-2"/>
              </w:rPr>
              <w:t xml:space="preserve"> </w:t>
            </w:r>
            <w:r w:rsidRPr="00ED5024">
              <w:t>un</w:t>
            </w:r>
            <w:r w:rsidRPr="00ED5024">
              <w:rPr>
                <w:spacing w:val="-3"/>
              </w:rPr>
              <w:t xml:space="preserve"> </w:t>
            </w:r>
            <w:r w:rsidRPr="00ED5024">
              <w:t>cadre</w:t>
            </w:r>
            <w:r w:rsidRPr="00ED5024">
              <w:rPr>
                <w:spacing w:val="-2"/>
              </w:rPr>
              <w:t xml:space="preserve"> </w:t>
            </w:r>
            <w:r w:rsidRPr="00ED5024">
              <w:t>imprimé,</w:t>
            </w:r>
            <w:r w:rsidRPr="00ED5024">
              <w:rPr>
                <w:spacing w:val="-1"/>
              </w:rPr>
              <w:t xml:space="preserve"> </w:t>
            </w:r>
            <w:r w:rsidRPr="00ED5024">
              <w:t>divisé</w:t>
            </w:r>
            <w:r w:rsidRPr="00ED5024">
              <w:rPr>
                <w:spacing w:val="-4"/>
              </w:rPr>
              <w:t xml:space="preserve"> </w:t>
            </w:r>
            <w:r w:rsidRPr="00ED5024">
              <w:t>en</w:t>
            </w:r>
            <w:r w:rsidRPr="00ED5024">
              <w:rPr>
                <w:spacing w:val="-4"/>
              </w:rPr>
              <w:t xml:space="preserve"> </w:t>
            </w:r>
            <w:r w:rsidRPr="00ED5024">
              <w:t>plusieurs</w:t>
            </w:r>
            <w:r w:rsidRPr="00ED5024">
              <w:rPr>
                <w:spacing w:val="-2"/>
              </w:rPr>
              <w:t xml:space="preserve"> </w:t>
            </w:r>
            <w:r w:rsidRPr="00ED5024">
              <w:t>sections</w:t>
            </w:r>
            <w:r w:rsidRPr="00ED5024">
              <w:rPr>
                <w:spacing w:val="-2"/>
              </w:rPr>
              <w:t xml:space="preserve"> </w:t>
            </w:r>
            <w:r w:rsidRPr="00ED5024">
              <w:t>destinées</w:t>
            </w:r>
            <w:r w:rsidRPr="00ED5024">
              <w:rPr>
                <w:spacing w:val="-2"/>
              </w:rPr>
              <w:t xml:space="preserve"> </w:t>
            </w:r>
            <w:r w:rsidRPr="00ED5024">
              <w:t>à</w:t>
            </w:r>
            <w:r w:rsidRPr="00ED5024">
              <w:rPr>
                <w:spacing w:val="-2"/>
              </w:rPr>
              <w:t xml:space="preserve"> </w:t>
            </w:r>
            <w:r w:rsidRPr="00ED5024">
              <w:t>recevoir</w:t>
            </w:r>
            <w:r w:rsidRPr="00ED5024">
              <w:rPr>
                <w:spacing w:val="-2"/>
              </w:rPr>
              <w:t xml:space="preserve"> </w:t>
            </w:r>
            <w:r w:rsidRPr="00ED5024">
              <w:t>les</w:t>
            </w:r>
            <w:r w:rsidRPr="00ED5024">
              <w:rPr>
                <w:spacing w:val="-3"/>
              </w:rPr>
              <w:t xml:space="preserve"> </w:t>
            </w:r>
            <w:r w:rsidRPr="00ED5024">
              <w:t>mentions</w:t>
            </w:r>
            <w:r w:rsidRPr="00ED5024">
              <w:rPr>
                <w:spacing w:val="-2"/>
              </w:rPr>
              <w:t xml:space="preserve"> </w:t>
            </w:r>
            <w:r w:rsidRPr="00ED5024">
              <w:t>relatives</w:t>
            </w:r>
            <w:r w:rsidRPr="00ED5024">
              <w:rPr>
                <w:spacing w:val="-5"/>
              </w:rPr>
              <w:t xml:space="preserve"> </w:t>
            </w:r>
            <w:r w:rsidRPr="00ED5024">
              <w:t>: 1°) à la désignation et à la description de l'immeuble ;</w:t>
            </w:r>
          </w:p>
          <w:p w14:paraId="145F09DF" w14:textId="77777777" w:rsidR="00D73309" w:rsidRPr="00ED5024" w:rsidRDefault="00E35679" w:rsidP="00ED5024">
            <w:pPr>
              <w:pStyle w:val="TableParagraph"/>
            </w:pPr>
            <w:r w:rsidRPr="00ED5024">
              <w:t>2°)</w:t>
            </w:r>
            <w:r w:rsidRPr="00ED5024">
              <w:rPr>
                <w:spacing w:val="-5"/>
              </w:rPr>
              <w:t xml:space="preserve"> </w:t>
            </w:r>
            <w:r w:rsidRPr="00ED5024">
              <w:t>ses</w:t>
            </w:r>
            <w:r w:rsidRPr="00ED5024">
              <w:rPr>
                <w:spacing w:val="-4"/>
              </w:rPr>
              <w:t xml:space="preserve"> </w:t>
            </w:r>
            <w:r w:rsidRPr="00ED5024">
              <w:t>contenances</w:t>
            </w:r>
            <w:r w:rsidRPr="00ED5024">
              <w:rPr>
                <w:spacing w:val="-7"/>
              </w:rPr>
              <w:t xml:space="preserve"> </w:t>
            </w:r>
            <w:r w:rsidRPr="00ED5024">
              <w:t>successives</w:t>
            </w:r>
            <w:r w:rsidRPr="00ED5024">
              <w:rPr>
                <w:spacing w:val="-6"/>
              </w:rPr>
              <w:t xml:space="preserve"> </w:t>
            </w:r>
            <w:r w:rsidRPr="00ED5024">
              <w:rPr>
                <w:spacing w:val="-10"/>
              </w:rPr>
              <w:t>;</w:t>
            </w:r>
          </w:p>
          <w:p w14:paraId="145F09E0" w14:textId="77777777" w:rsidR="00D73309" w:rsidRPr="00ED5024" w:rsidRDefault="00E35679" w:rsidP="00ED5024">
            <w:pPr>
              <w:pStyle w:val="TableParagraph"/>
            </w:pPr>
            <w:r w:rsidRPr="00ED5024">
              <w:t>3°)</w:t>
            </w:r>
            <w:r w:rsidRPr="00ED5024">
              <w:rPr>
                <w:spacing w:val="-4"/>
              </w:rPr>
              <w:t xml:space="preserve"> </w:t>
            </w:r>
            <w:r w:rsidRPr="00ED5024">
              <w:t>aux</w:t>
            </w:r>
            <w:r w:rsidRPr="00ED5024">
              <w:rPr>
                <w:spacing w:val="-6"/>
              </w:rPr>
              <w:t xml:space="preserve"> </w:t>
            </w:r>
            <w:r w:rsidRPr="00ED5024">
              <w:t>modifications</w:t>
            </w:r>
            <w:r w:rsidRPr="00ED5024">
              <w:rPr>
                <w:spacing w:val="-4"/>
              </w:rPr>
              <w:t xml:space="preserve"> </w:t>
            </w:r>
            <w:r w:rsidRPr="00ED5024">
              <w:t>dans</w:t>
            </w:r>
            <w:r w:rsidRPr="00ED5024">
              <w:rPr>
                <w:spacing w:val="-8"/>
              </w:rPr>
              <w:t xml:space="preserve"> </w:t>
            </w:r>
            <w:r w:rsidRPr="00ED5024">
              <w:t>la</w:t>
            </w:r>
            <w:r w:rsidRPr="00ED5024">
              <w:rPr>
                <w:spacing w:val="-3"/>
              </w:rPr>
              <w:t xml:space="preserve"> </w:t>
            </w:r>
            <w:r w:rsidRPr="00ED5024">
              <w:t>consistance</w:t>
            </w:r>
            <w:r w:rsidRPr="00ED5024">
              <w:rPr>
                <w:spacing w:val="-4"/>
              </w:rPr>
              <w:t xml:space="preserve"> </w:t>
            </w:r>
            <w:r w:rsidRPr="00ED5024">
              <w:t>de</w:t>
            </w:r>
            <w:r w:rsidRPr="00ED5024">
              <w:rPr>
                <w:spacing w:val="-2"/>
              </w:rPr>
              <w:t xml:space="preserve"> </w:t>
            </w:r>
            <w:r w:rsidRPr="00ED5024">
              <w:t>l'immeuble</w:t>
            </w:r>
            <w:r w:rsidRPr="00ED5024">
              <w:rPr>
                <w:spacing w:val="-4"/>
              </w:rPr>
              <w:t xml:space="preserve"> </w:t>
            </w:r>
            <w:r w:rsidRPr="00ED5024">
              <w:t>(augmentation</w:t>
            </w:r>
            <w:r w:rsidRPr="00ED5024">
              <w:rPr>
                <w:spacing w:val="-6"/>
              </w:rPr>
              <w:t xml:space="preserve"> </w:t>
            </w:r>
            <w:r w:rsidRPr="00ED5024">
              <w:t>ou</w:t>
            </w:r>
            <w:r w:rsidRPr="00ED5024">
              <w:rPr>
                <w:spacing w:val="-4"/>
              </w:rPr>
              <w:t xml:space="preserve"> </w:t>
            </w:r>
            <w:r w:rsidRPr="00ED5024">
              <w:t>diminution)</w:t>
            </w:r>
            <w:r w:rsidRPr="00ED5024">
              <w:rPr>
                <w:spacing w:val="-5"/>
              </w:rPr>
              <w:t xml:space="preserve"> </w:t>
            </w:r>
            <w:r w:rsidRPr="00ED5024">
              <w:rPr>
                <w:spacing w:val="-10"/>
              </w:rPr>
              <w:t>;</w:t>
            </w:r>
          </w:p>
          <w:p w14:paraId="145F09E1" w14:textId="77777777" w:rsidR="00D73309" w:rsidRPr="00ED5024" w:rsidRDefault="00E35679" w:rsidP="00ED5024">
            <w:pPr>
              <w:pStyle w:val="TableParagraph"/>
            </w:pPr>
            <w:r w:rsidRPr="00ED5024">
              <w:t>4°)</w:t>
            </w:r>
            <w:r w:rsidRPr="00ED5024">
              <w:rPr>
                <w:spacing w:val="-2"/>
              </w:rPr>
              <w:t xml:space="preserve"> </w:t>
            </w:r>
            <w:r w:rsidRPr="00ED5024">
              <w:t>aux</w:t>
            </w:r>
            <w:r w:rsidRPr="00ED5024">
              <w:rPr>
                <w:spacing w:val="-4"/>
              </w:rPr>
              <w:t xml:space="preserve"> </w:t>
            </w:r>
            <w:r w:rsidRPr="00ED5024">
              <w:t>modifications</w:t>
            </w:r>
            <w:r w:rsidRPr="00ED5024">
              <w:rPr>
                <w:spacing w:val="-2"/>
              </w:rPr>
              <w:t xml:space="preserve"> </w:t>
            </w:r>
            <w:r w:rsidRPr="00ED5024">
              <w:t>dans</w:t>
            </w:r>
            <w:r w:rsidRPr="00ED5024">
              <w:rPr>
                <w:spacing w:val="-4"/>
              </w:rPr>
              <w:t xml:space="preserve"> </w:t>
            </w:r>
            <w:r w:rsidRPr="00ED5024">
              <w:t>l'exercice</w:t>
            </w:r>
            <w:r w:rsidRPr="00ED5024">
              <w:rPr>
                <w:spacing w:val="-1"/>
              </w:rPr>
              <w:t xml:space="preserve"> </w:t>
            </w:r>
            <w:r w:rsidRPr="00ED5024">
              <w:t>du</w:t>
            </w:r>
            <w:r w:rsidRPr="00ED5024">
              <w:rPr>
                <w:spacing w:val="-3"/>
              </w:rPr>
              <w:t xml:space="preserve"> </w:t>
            </w:r>
            <w:r w:rsidRPr="00ED5024">
              <w:t>droit</w:t>
            </w:r>
            <w:r w:rsidRPr="00ED5024">
              <w:rPr>
                <w:spacing w:val="-2"/>
              </w:rPr>
              <w:t xml:space="preserve"> </w:t>
            </w:r>
            <w:r w:rsidRPr="00ED5024">
              <w:t>de</w:t>
            </w:r>
            <w:r w:rsidRPr="00ED5024">
              <w:rPr>
                <w:spacing w:val="-1"/>
              </w:rPr>
              <w:t xml:space="preserve"> </w:t>
            </w:r>
            <w:r w:rsidRPr="00ED5024">
              <w:t>propriété</w:t>
            </w:r>
            <w:r w:rsidRPr="00ED5024">
              <w:rPr>
                <w:spacing w:val="-4"/>
              </w:rPr>
              <w:t xml:space="preserve"> </w:t>
            </w:r>
            <w:r w:rsidRPr="00ED5024">
              <w:t>(droits</w:t>
            </w:r>
            <w:r w:rsidRPr="00ED5024">
              <w:rPr>
                <w:spacing w:val="-4"/>
              </w:rPr>
              <w:t xml:space="preserve"> </w:t>
            </w:r>
            <w:r w:rsidRPr="00ED5024">
              <w:t>réels</w:t>
            </w:r>
            <w:r w:rsidRPr="00ED5024">
              <w:rPr>
                <w:spacing w:val="-2"/>
              </w:rPr>
              <w:t xml:space="preserve"> </w:t>
            </w:r>
            <w:r w:rsidRPr="00ED5024">
              <w:t>constitués</w:t>
            </w:r>
            <w:r w:rsidRPr="00ED5024">
              <w:rPr>
                <w:spacing w:val="-4"/>
              </w:rPr>
              <w:t xml:space="preserve"> </w:t>
            </w:r>
            <w:r w:rsidRPr="00ED5024">
              <w:t>par</w:t>
            </w:r>
            <w:r w:rsidRPr="00ED5024">
              <w:rPr>
                <w:spacing w:val="-2"/>
              </w:rPr>
              <w:t xml:space="preserve"> </w:t>
            </w:r>
            <w:r w:rsidRPr="00ED5024">
              <w:t>démembrement</w:t>
            </w:r>
            <w:r w:rsidRPr="00ED5024">
              <w:rPr>
                <w:spacing w:val="-4"/>
              </w:rPr>
              <w:t xml:space="preserve"> </w:t>
            </w:r>
            <w:r w:rsidRPr="00ED5024">
              <w:t>et</w:t>
            </w:r>
            <w:r w:rsidRPr="00ED5024">
              <w:rPr>
                <w:spacing w:val="-4"/>
              </w:rPr>
              <w:t xml:space="preserve"> </w:t>
            </w:r>
            <w:r w:rsidRPr="00ED5024">
              <w:t>causes</w:t>
            </w:r>
            <w:r w:rsidRPr="00ED5024">
              <w:rPr>
                <w:spacing w:val="-1"/>
              </w:rPr>
              <w:t xml:space="preserve"> </w:t>
            </w:r>
            <w:r w:rsidRPr="00ED5024">
              <w:t>d'indisponibilité)</w:t>
            </w:r>
            <w:r w:rsidRPr="00ED5024">
              <w:rPr>
                <w:spacing w:val="-4"/>
              </w:rPr>
              <w:t xml:space="preserve"> </w:t>
            </w:r>
            <w:r w:rsidRPr="00ED5024">
              <w:t>: 5°) aux privilèges et hypothèques (constitutions, modifications et libérations)</w:t>
            </w:r>
          </w:p>
          <w:p w14:paraId="145F09E2" w14:textId="77777777" w:rsidR="00D73309" w:rsidRPr="00ED5024" w:rsidRDefault="00E35679" w:rsidP="00ED5024">
            <w:pPr>
              <w:pStyle w:val="TableParagraph"/>
            </w:pPr>
            <w:r w:rsidRPr="00ED5024">
              <w:t>6°)</w:t>
            </w:r>
            <w:r w:rsidRPr="00ED5024">
              <w:rPr>
                <w:spacing w:val="-4"/>
              </w:rPr>
              <w:t xml:space="preserve"> </w:t>
            </w:r>
            <w:r w:rsidRPr="00ED5024">
              <w:t>aux</w:t>
            </w:r>
            <w:r w:rsidRPr="00ED5024">
              <w:rPr>
                <w:spacing w:val="-4"/>
              </w:rPr>
              <w:t xml:space="preserve"> </w:t>
            </w:r>
            <w:r w:rsidRPr="00ED5024">
              <w:t>aliénations</w:t>
            </w:r>
            <w:r w:rsidRPr="00ED5024">
              <w:rPr>
                <w:spacing w:val="-2"/>
              </w:rPr>
              <w:t xml:space="preserve"> </w:t>
            </w:r>
            <w:r w:rsidRPr="00ED5024">
              <w:t>totales</w:t>
            </w:r>
            <w:r w:rsidRPr="00ED5024">
              <w:rPr>
                <w:spacing w:val="-2"/>
              </w:rPr>
              <w:t xml:space="preserve"> </w:t>
            </w:r>
            <w:r w:rsidRPr="00ED5024">
              <w:t>et</w:t>
            </w:r>
            <w:r w:rsidRPr="00ED5024">
              <w:rPr>
                <w:spacing w:val="-2"/>
              </w:rPr>
              <w:t xml:space="preserve"> </w:t>
            </w:r>
            <w:r w:rsidRPr="00ED5024">
              <w:t>de</w:t>
            </w:r>
            <w:r w:rsidRPr="00ED5024">
              <w:rPr>
                <w:spacing w:val="-2"/>
              </w:rPr>
              <w:t xml:space="preserve"> </w:t>
            </w:r>
            <w:r w:rsidRPr="00ED5024">
              <w:t>droits</w:t>
            </w:r>
            <w:r w:rsidRPr="00ED5024">
              <w:rPr>
                <w:spacing w:val="-3"/>
              </w:rPr>
              <w:t xml:space="preserve"> </w:t>
            </w:r>
            <w:r w:rsidRPr="00ED5024">
              <w:rPr>
                <w:spacing w:val="-2"/>
              </w:rPr>
              <w:t>indivis.</w:t>
            </w:r>
          </w:p>
        </w:tc>
      </w:tr>
      <w:tr w:rsidR="00D73309" w:rsidRPr="00B40D9D" w14:paraId="145F09E8" w14:textId="77777777">
        <w:trPr>
          <w:trHeight w:val="1430"/>
        </w:trPr>
        <w:tc>
          <w:tcPr>
            <w:tcW w:w="2907" w:type="dxa"/>
          </w:tcPr>
          <w:p w14:paraId="145F09E4" w14:textId="77777777" w:rsidR="00D73309" w:rsidRPr="0072239C" w:rsidRDefault="00D73309" w:rsidP="00ED5024">
            <w:pPr>
              <w:pStyle w:val="TableParagraph"/>
            </w:pPr>
          </w:p>
          <w:p w14:paraId="145F09E5" w14:textId="77777777" w:rsidR="00D73309" w:rsidRPr="00ED5024" w:rsidRDefault="00E35679" w:rsidP="00ED5024">
            <w:pPr>
              <w:pStyle w:val="TableParagraph"/>
            </w:pPr>
            <w:r w:rsidRPr="00ED5024">
              <w:t>Délibération n060-52 du 10 décembre 1960 relative à la constatation</w:t>
            </w:r>
            <w:r w:rsidRPr="00ED5024">
              <w:rPr>
                <w:spacing w:val="-13"/>
              </w:rPr>
              <w:t xml:space="preserve"> </w:t>
            </w:r>
            <w:r w:rsidRPr="00ED5024">
              <w:t>et</w:t>
            </w:r>
            <w:r w:rsidRPr="00ED5024">
              <w:rPr>
                <w:spacing w:val="-12"/>
              </w:rPr>
              <w:t xml:space="preserve"> </w:t>
            </w:r>
            <w:r w:rsidRPr="00ED5024">
              <w:t>à</w:t>
            </w:r>
            <w:r w:rsidRPr="00ED5024">
              <w:rPr>
                <w:spacing w:val="-12"/>
              </w:rPr>
              <w:t xml:space="preserve"> </w:t>
            </w:r>
            <w:r w:rsidRPr="00ED5024">
              <w:t>l’institution de la propriété</w:t>
            </w:r>
          </w:p>
        </w:tc>
        <w:tc>
          <w:tcPr>
            <w:tcW w:w="12485" w:type="dxa"/>
            <w:gridSpan w:val="2"/>
          </w:tcPr>
          <w:p w14:paraId="145F09E6" w14:textId="77777777" w:rsidR="00D73309" w:rsidRPr="0072239C" w:rsidRDefault="00D73309" w:rsidP="00ED5024">
            <w:pPr>
              <w:pStyle w:val="TableParagraph"/>
            </w:pPr>
          </w:p>
          <w:p w14:paraId="145F09E7" w14:textId="77777777" w:rsidR="00D73309" w:rsidRPr="00ED5024" w:rsidRDefault="00E35679" w:rsidP="00ED5024">
            <w:pPr>
              <w:pStyle w:val="TableParagraph"/>
            </w:pPr>
            <w:r w:rsidRPr="00ED5024">
              <w:t>Il</w:t>
            </w:r>
            <w:r w:rsidRPr="00ED5024">
              <w:rPr>
                <w:spacing w:val="-3"/>
              </w:rPr>
              <w:t xml:space="preserve"> </w:t>
            </w:r>
            <w:r w:rsidRPr="00ED5024">
              <w:t>comporte</w:t>
            </w:r>
            <w:r w:rsidRPr="00ED5024">
              <w:rPr>
                <w:spacing w:val="-2"/>
              </w:rPr>
              <w:t xml:space="preserve"> </w:t>
            </w:r>
            <w:r w:rsidRPr="00ED5024">
              <w:t>les</w:t>
            </w:r>
            <w:r w:rsidRPr="00ED5024">
              <w:rPr>
                <w:spacing w:val="-1"/>
              </w:rPr>
              <w:t xml:space="preserve"> </w:t>
            </w:r>
            <w:r w:rsidRPr="00ED5024">
              <w:t>Articles</w:t>
            </w:r>
            <w:r w:rsidRPr="00ED5024">
              <w:rPr>
                <w:spacing w:val="-4"/>
              </w:rPr>
              <w:t xml:space="preserve"> </w:t>
            </w:r>
            <w:r w:rsidRPr="00ED5024">
              <w:t>1</w:t>
            </w:r>
            <w:r w:rsidRPr="00ED5024">
              <w:rPr>
                <w:spacing w:val="-2"/>
              </w:rPr>
              <w:t xml:space="preserve"> </w:t>
            </w:r>
            <w:r w:rsidRPr="00ED5024">
              <w:t>à</w:t>
            </w:r>
            <w:r w:rsidRPr="00ED5024">
              <w:rPr>
                <w:spacing w:val="-4"/>
              </w:rPr>
              <w:t xml:space="preserve"> </w:t>
            </w:r>
            <w:r w:rsidRPr="00ED5024">
              <w:t>17</w:t>
            </w:r>
            <w:r w:rsidRPr="00ED5024">
              <w:rPr>
                <w:spacing w:val="-4"/>
              </w:rPr>
              <w:t xml:space="preserve"> </w:t>
            </w:r>
            <w:r w:rsidRPr="00ED5024">
              <w:t>et</w:t>
            </w:r>
            <w:r w:rsidRPr="00ED5024">
              <w:rPr>
                <w:spacing w:val="-2"/>
              </w:rPr>
              <w:t xml:space="preserve"> </w:t>
            </w:r>
            <w:r w:rsidRPr="00ED5024">
              <w:t>dispose</w:t>
            </w:r>
            <w:r w:rsidRPr="00ED5024">
              <w:rPr>
                <w:spacing w:val="-4"/>
              </w:rPr>
              <w:t xml:space="preserve"> </w:t>
            </w:r>
            <w:r w:rsidRPr="00ED5024">
              <w:t>que l’objet</w:t>
            </w:r>
            <w:r w:rsidRPr="00ED5024">
              <w:rPr>
                <w:spacing w:val="-2"/>
              </w:rPr>
              <w:t xml:space="preserve"> </w:t>
            </w:r>
            <w:r w:rsidRPr="00ED5024">
              <w:t>du</w:t>
            </w:r>
            <w:r w:rsidRPr="00ED5024">
              <w:rPr>
                <w:spacing w:val="-3"/>
              </w:rPr>
              <w:t xml:space="preserve"> </w:t>
            </w:r>
            <w:r w:rsidRPr="00ED5024">
              <w:t>présent</w:t>
            </w:r>
            <w:r w:rsidRPr="00ED5024">
              <w:rPr>
                <w:spacing w:val="-4"/>
              </w:rPr>
              <w:t xml:space="preserve"> </w:t>
            </w:r>
            <w:r w:rsidRPr="00ED5024">
              <w:t>texte</w:t>
            </w:r>
            <w:r w:rsidRPr="00ED5024">
              <w:rPr>
                <w:spacing w:val="-4"/>
              </w:rPr>
              <w:t xml:space="preserve"> </w:t>
            </w:r>
            <w:r w:rsidRPr="00ED5024">
              <w:t>est</w:t>
            </w:r>
            <w:r w:rsidRPr="00ED5024">
              <w:rPr>
                <w:spacing w:val="-2"/>
              </w:rPr>
              <w:t xml:space="preserve"> </w:t>
            </w:r>
            <w:r w:rsidRPr="00ED5024">
              <w:t>d'instituer</w:t>
            </w:r>
            <w:r w:rsidRPr="00ED5024">
              <w:rPr>
                <w:spacing w:val="-2"/>
              </w:rPr>
              <w:t xml:space="preserve"> </w:t>
            </w:r>
            <w:r w:rsidRPr="00ED5024">
              <w:t>une</w:t>
            </w:r>
            <w:r w:rsidRPr="00ED5024">
              <w:rPr>
                <w:spacing w:val="-1"/>
              </w:rPr>
              <w:t xml:space="preserve"> </w:t>
            </w:r>
            <w:r w:rsidRPr="00ED5024">
              <w:t>procédure</w:t>
            </w:r>
            <w:r w:rsidRPr="00ED5024">
              <w:rPr>
                <w:spacing w:val="-2"/>
              </w:rPr>
              <w:t xml:space="preserve"> </w:t>
            </w:r>
            <w:r w:rsidRPr="00ED5024">
              <w:t>de</w:t>
            </w:r>
            <w:r w:rsidRPr="00ED5024">
              <w:rPr>
                <w:spacing w:val="-1"/>
              </w:rPr>
              <w:t xml:space="preserve"> </w:t>
            </w:r>
            <w:r w:rsidRPr="00ED5024">
              <w:t>constatation</w:t>
            </w:r>
            <w:r w:rsidRPr="00ED5024">
              <w:rPr>
                <w:spacing w:val="-3"/>
              </w:rPr>
              <w:t xml:space="preserve"> </w:t>
            </w:r>
            <w:r w:rsidRPr="00ED5024">
              <w:t>d’office</w:t>
            </w:r>
            <w:r w:rsidRPr="00ED5024">
              <w:rPr>
                <w:spacing w:val="-4"/>
              </w:rPr>
              <w:t xml:space="preserve"> </w:t>
            </w:r>
            <w:r w:rsidRPr="00ED5024">
              <w:t>en</w:t>
            </w:r>
            <w:r w:rsidRPr="00ED5024">
              <w:rPr>
                <w:spacing w:val="-2"/>
              </w:rPr>
              <w:t xml:space="preserve"> </w:t>
            </w:r>
            <w:r w:rsidRPr="00ED5024">
              <w:t>vue de l'immatriculation de la propriété aux Comores, afin de définir cette propriété et d'assurer la jouissance des droits réels y afférents à l'occupant qui, tenant ses droits soit de lui-même soit de ses ancêtres, a détenu ou cultivé un fonds d'une manière directe et continue ; cette procédure s'applique à tous les immeubles non concédés ni immatriculés</w:t>
            </w:r>
          </w:p>
        </w:tc>
      </w:tr>
      <w:tr w:rsidR="00D73309" w:rsidRPr="00B40D9D" w14:paraId="145F09ED" w14:textId="77777777">
        <w:trPr>
          <w:trHeight w:val="1120"/>
        </w:trPr>
        <w:tc>
          <w:tcPr>
            <w:tcW w:w="2907" w:type="dxa"/>
          </w:tcPr>
          <w:p w14:paraId="145F09E9" w14:textId="77777777" w:rsidR="00D73309" w:rsidRPr="00ED5024" w:rsidRDefault="00E35679" w:rsidP="00ED5024">
            <w:pPr>
              <w:pStyle w:val="TableParagraph"/>
            </w:pPr>
            <w:r w:rsidRPr="00ED5024">
              <w:t>Arrêté n061-281 portant les conditions</w:t>
            </w:r>
            <w:r w:rsidRPr="00ED5024">
              <w:rPr>
                <w:spacing w:val="-13"/>
              </w:rPr>
              <w:t xml:space="preserve"> </w:t>
            </w:r>
            <w:r w:rsidRPr="00ED5024">
              <w:t>d’application</w:t>
            </w:r>
            <w:r w:rsidRPr="00ED5024">
              <w:rPr>
                <w:spacing w:val="-11"/>
              </w:rPr>
              <w:t xml:space="preserve"> </w:t>
            </w:r>
            <w:r w:rsidRPr="00ED5024">
              <w:t>de</w:t>
            </w:r>
            <w:r w:rsidRPr="00ED5024">
              <w:rPr>
                <w:spacing w:val="-13"/>
              </w:rPr>
              <w:t xml:space="preserve"> </w:t>
            </w:r>
            <w:r w:rsidRPr="00ED5024">
              <w:t>la délibération n060-52 du 10 décembre 1960</w:t>
            </w:r>
          </w:p>
        </w:tc>
        <w:tc>
          <w:tcPr>
            <w:tcW w:w="12485" w:type="dxa"/>
            <w:gridSpan w:val="2"/>
          </w:tcPr>
          <w:p w14:paraId="145F09EA" w14:textId="77777777" w:rsidR="00D73309" w:rsidRPr="0072239C" w:rsidRDefault="00D73309" w:rsidP="00ED5024">
            <w:pPr>
              <w:pStyle w:val="TableParagraph"/>
            </w:pPr>
          </w:p>
          <w:p w14:paraId="145F09EC" w14:textId="65F6B995" w:rsidR="00D73309" w:rsidRPr="00ED5024" w:rsidRDefault="00E35679" w:rsidP="00ED5024">
            <w:pPr>
              <w:pStyle w:val="TableParagraph"/>
            </w:pPr>
            <w:r w:rsidRPr="00ED5024">
              <w:t>Sur</w:t>
            </w:r>
            <w:r w:rsidRPr="00ED5024">
              <w:rPr>
                <w:spacing w:val="-5"/>
              </w:rPr>
              <w:t xml:space="preserve"> </w:t>
            </w:r>
            <w:r w:rsidRPr="00ED5024">
              <w:t>17</w:t>
            </w:r>
            <w:r w:rsidRPr="00ED5024">
              <w:rPr>
                <w:spacing w:val="-2"/>
              </w:rPr>
              <w:t xml:space="preserve"> </w:t>
            </w:r>
            <w:r w:rsidRPr="00ED5024">
              <w:t>Articles,</w:t>
            </w:r>
            <w:r w:rsidRPr="00ED5024">
              <w:rPr>
                <w:spacing w:val="-5"/>
              </w:rPr>
              <w:t xml:space="preserve"> </w:t>
            </w:r>
            <w:r w:rsidRPr="00ED5024">
              <w:t>elle</w:t>
            </w:r>
            <w:r w:rsidRPr="00ED5024">
              <w:rPr>
                <w:spacing w:val="-5"/>
              </w:rPr>
              <w:t xml:space="preserve"> </w:t>
            </w:r>
            <w:r w:rsidRPr="00ED5024">
              <w:t>fixe</w:t>
            </w:r>
            <w:r w:rsidRPr="00ED5024">
              <w:rPr>
                <w:spacing w:val="-4"/>
              </w:rPr>
              <w:t xml:space="preserve"> </w:t>
            </w:r>
            <w:r w:rsidRPr="00ED5024">
              <w:t>les</w:t>
            </w:r>
            <w:r w:rsidRPr="00ED5024">
              <w:rPr>
                <w:spacing w:val="-4"/>
              </w:rPr>
              <w:t xml:space="preserve"> </w:t>
            </w:r>
            <w:r w:rsidRPr="00ED5024">
              <w:t>conditions</w:t>
            </w:r>
            <w:r w:rsidRPr="00ED5024">
              <w:rPr>
                <w:spacing w:val="-5"/>
              </w:rPr>
              <w:t xml:space="preserve"> </w:t>
            </w:r>
            <w:r w:rsidRPr="00ED5024">
              <w:t>de</w:t>
            </w:r>
            <w:r w:rsidRPr="00ED5024">
              <w:rPr>
                <w:spacing w:val="-3"/>
              </w:rPr>
              <w:t xml:space="preserve"> </w:t>
            </w:r>
            <w:r w:rsidRPr="00ED5024">
              <w:t>la</w:t>
            </w:r>
            <w:r w:rsidRPr="00ED5024">
              <w:rPr>
                <w:spacing w:val="-5"/>
              </w:rPr>
              <w:t xml:space="preserve"> </w:t>
            </w:r>
            <w:r w:rsidRPr="00ED5024">
              <w:t>délibération</w:t>
            </w:r>
            <w:r w:rsidRPr="00ED5024">
              <w:rPr>
                <w:spacing w:val="-4"/>
              </w:rPr>
              <w:t xml:space="preserve"> </w:t>
            </w:r>
            <w:r w:rsidRPr="00ED5024">
              <w:t>n060-52</w:t>
            </w:r>
            <w:r w:rsidRPr="00ED5024">
              <w:rPr>
                <w:spacing w:val="-2"/>
              </w:rPr>
              <w:t xml:space="preserve"> </w:t>
            </w:r>
            <w:r w:rsidRPr="00ED5024">
              <w:t>du</w:t>
            </w:r>
            <w:r w:rsidRPr="00ED5024">
              <w:rPr>
                <w:spacing w:val="-4"/>
              </w:rPr>
              <w:t xml:space="preserve"> </w:t>
            </w:r>
            <w:r w:rsidRPr="00ED5024">
              <w:t>10</w:t>
            </w:r>
            <w:r w:rsidRPr="00ED5024">
              <w:rPr>
                <w:spacing w:val="-3"/>
              </w:rPr>
              <w:t xml:space="preserve"> </w:t>
            </w:r>
            <w:r w:rsidRPr="00ED5024">
              <w:t>décembre</w:t>
            </w:r>
            <w:r w:rsidRPr="00ED5024">
              <w:rPr>
                <w:spacing w:val="-4"/>
              </w:rPr>
              <w:t xml:space="preserve"> </w:t>
            </w:r>
            <w:r w:rsidRPr="00ED5024">
              <w:t>1960</w:t>
            </w:r>
            <w:r w:rsidRPr="00ED5024">
              <w:rPr>
                <w:spacing w:val="-5"/>
              </w:rPr>
              <w:t xml:space="preserve"> </w:t>
            </w:r>
            <w:r w:rsidRPr="00ED5024">
              <w:t>relative</w:t>
            </w:r>
            <w:r w:rsidRPr="00ED5024">
              <w:rPr>
                <w:spacing w:val="-4"/>
              </w:rPr>
              <w:t xml:space="preserve"> </w:t>
            </w:r>
            <w:r w:rsidRPr="00ED5024">
              <w:t>à</w:t>
            </w:r>
            <w:r w:rsidRPr="00ED5024">
              <w:rPr>
                <w:spacing w:val="-3"/>
              </w:rPr>
              <w:t xml:space="preserve"> </w:t>
            </w:r>
            <w:r w:rsidRPr="00ED5024">
              <w:t>la</w:t>
            </w:r>
            <w:r w:rsidRPr="00ED5024">
              <w:rPr>
                <w:spacing w:val="-5"/>
              </w:rPr>
              <w:t xml:space="preserve"> </w:t>
            </w:r>
            <w:r w:rsidRPr="00ED5024">
              <w:t>constatation</w:t>
            </w:r>
            <w:r w:rsidRPr="00ED5024">
              <w:rPr>
                <w:spacing w:val="-4"/>
              </w:rPr>
              <w:t xml:space="preserve"> </w:t>
            </w:r>
            <w:r w:rsidRPr="00ED5024">
              <w:t>et</w:t>
            </w:r>
            <w:r w:rsidRPr="00ED5024">
              <w:rPr>
                <w:spacing w:val="-2"/>
              </w:rPr>
              <w:t xml:space="preserve"> </w:t>
            </w:r>
            <w:r w:rsidRPr="00ED5024">
              <w:t>à</w:t>
            </w:r>
            <w:r w:rsidRPr="00ED5024">
              <w:rPr>
                <w:spacing w:val="-3"/>
              </w:rPr>
              <w:t xml:space="preserve"> </w:t>
            </w:r>
            <w:r w:rsidRPr="00ED5024">
              <w:t>l’institution</w:t>
            </w:r>
            <w:r w:rsidRPr="00ED5024">
              <w:rPr>
                <w:spacing w:val="-3"/>
              </w:rPr>
              <w:t xml:space="preserve"> </w:t>
            </w:r>
            <w:r w:rsidRPr="00ED5024">
              <w:rPr>
                <w:spacing w:val="-5"/>
              </w:rPr>
              <w:t>de</w:t>
            </w:r>
            <w:r w:rsidR="00415B26">
              <w:rPr>
                <w:spacing w:val="-5"/>
              </w:rPr>
              <w:t xml:space="preserve"> </w:t>
            </w:r>
            <w:r w:rsidRPr="00ED5024">
              <w:t xml:space="preserve">la </w:t>
            </w:r>
            <w:r w:rsidRPr="0072239C">
              <w:t>propriété</w:t>
            </w:r>
          </w:p>
        </w:tc>
      </w:tr>
    </w:tbl>
    <w:p w14:paraId="145F09EE" w14:textId="77777777" w:rsidR="00D73309" w:rsidRPr="0072239C" w:rsidRDefault="00D73309">
      <w:pPr>
        <w:rPr>
          <w:rFonts w:ascii="Arial" w:hAnsi="Arial" w:cs="Arial"/>
        </w:rPr>
        <w:sectPr w:rsidR="00D73309" w:rsidRPr="0072239C">
          <w:pgSz w:w="16840" w:h="11910" w:orient="landscape"/>
          <w:pgMar w:top="1140" w:right="540" w:bottom="1000" w:left="620" w:header="751" w:footer="809" w:gutter="0"/>
          <w:cols w:space="720"/>
        </w:sectPr>
      </w:pPr>
    </w:p>
    <w:p w14:paraId="145F09EF" w14:textId="77777777" w:rsidR="00D73309" w:rsidRPr="0072239C" w:rsidRDefault="00D73309">
      <w:pPr>
        <w:pStyle w:val="Corpsdetexte"/>
        <w:spacing w:before="3"/>
        <w:rPr>
          <w:rFonts w:ascii="Arial" w:hAnsi="Arial" w:cs="Arial"/>
          <w: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7"/>
        <w:gridCol w:w="5382"/>
        <w:gridCol w:w="7103"/>
      </w:tblGrid>
      <w:tr w:rsidR="00D73309" w:rsidRPr="00B40D9D" w14:paraId="145F09F3" w14:textId="77777777">
        <w:trPr>
          <w:trHeight w:val="337"/>
        </w:trPr>
        <w:tc>
          <w:tcPr>
            <w:tcW w:w="2907" w:type="dxa"/>
            <w:shd w:val="clear" w:color="auto" w:fill="44536A"/>
          </w:tcPr>
          <w:p w14:paraId="145F09F0" w14:textId="77777777" w:rsidR="00D73309" w:rsidRPr="0072239C" w:rsidRDefault="00E35679" w:rsidP="00ED5024">
            <w:pPr>
              <w:pStyle w:val="TableParagraph"/>
            </w:pPr>
            <w:r w:rsidRPr="0072239C">
              <w:t>DES</w:t>
            </w:r>
            <w:r w:rsidRPr="0072239C">
              <w:rPr>
                <w:spacing w:val="-4"/>
              </w:rPr>
              <w:t xml:space="preserve"> </w:t>
            </w:r>
            <w:r w:rsidRPr="0072239C">
              <w:t>TEXTES</w:t>
            </w:r>
          </w:p>
        </w:tc>
        <w:tc>
          <w:tcPr>
            <w:tcW w:w="5382" w:type="dxa"/>
            <w:shd w:val="clear" w:color="auto" w:fill="44536A"/>
          </w:tcPr>
          <w:p w14:paraId="145F09F1" w14:textId="77777777" w:rsidR="00D73309" w:rsidRPr="0072239C" w:rsidRDefault="00E35679" w:rsidP="00ED5024">
            <w:pPr>
              <w:pStyle w:val="TableParagraph"/>
            </w:pPr>
            <w:r w:rsidRPr="0072239C">
              <w:t>GRANDES</w:t>
            </w:r>
            <w:r w:rsidRPr="0072239C">
              <w:rPr>
                <w:spacing w:val="-6"/>
              </w:rPr>
              <w:t xml:space="preserve"> </w:t>
            </w:r>
            <w:r w:rsidRPr="0072239C">
              <w:t>LIGNES</w:t>
            </w:r>
            <w:r w:rsidRPr="0072239C">
              <w:rPr>
                <w:spacing w:val="-6"/>
              </w:rPr>
              <w:t xml:space="preserve"> </w:t>
            </w:r>
            <w:r w:rsidRPr="0072239C">
              <w:t>ABORDEES</w:t>
            </w:r>
            <w:r w:rsidRPr="0072239C">
              <w:rPr>
                <w:spacing w:val="-3"/>
              </w:rPr>
              <w:t xml:space="preserve"> </w:t>
            </w:r>
            <w:r w:rsidRPr="0072239C">
              <w:t>DANS</w:t>
            </w:r>
            <w:r w:rsidRPr="0072239C">
              <w:rPr>
                <w:spacing w:val="-6"/>
              </w:rPr>
              <w:t xml:space="preserve"> </w:t>
            </w:r>
            <w:r w:rsidRPr="0072239C">
              <w:t>LA</w:t>
            </w:r>
            <w:r w:rsidRPr="0072239C">
              <w:rPr>
                <w:spacing w:val="-6"/>
              </w:rPr>
              <w:t xml:space="preserve"> </w:t>
            </w:r>
            <w:r w:rsidRPr="0072239C">
              <w:rPr>
                <w:spacing w:val="-5"/>
              </w:rPr>
              <w:t>LOI</w:t>
            </w:r>
          </w:p>
        </w:tc>
        <w:tc>
          <w:tcPr>
            <w:tcW w:w="7103" w:type="dxa"/>
            <w:shd w:val="clear" w:color="auto" w:fill="44536A"/>
          </w:tcPr>
          <w:p w14:paraId="145F09F2" w14:textId="77777777" w:rsidR="00D73309" w:rsidRPr="0072239C" w:rsidRDefault="00E35679" w:rsidP="00ED5024">
            <w:pPr>
              <w:pStyle w:val="TableParagraph"/>
            </w:pPr>
            <w:r w:rsidRPr="0072239C">
              <w:t>CONTENUS</w:t>
            </w:r>
          </w:p>
        </w:tc>
      </w:tr>
      <w:tr w:rsidR="00D73309" w:rsidRPr="00B40D9D" w14:paraId="145F09FE" w14:textId="77777777">
        <w:trPr>
          <w:trHeight w:val="2258"/>
        </w:trPr>
        <w:tc>
          <w:tcPr>
            <w:tcW w:w="2907" w:type="dxa"/>
          </w:tcPr>
          <w:p w14:paraId="145F09F4" w14:textId="77777777" w:rsidR="00D73309" w:rsidRPr="0072239C" w:rsidRDefault="00D73309" w:rsidP="00ED5024">
            <w:pPr>
              <w:pStyle w:val="TableParagraph"/>
            </w:pPr>
          </w:p>
          <w:p w14:paraId="145F09F5" w14:textId="77777777" w:rsidR="00D73309" w:rsidRPr="0072239C" w:rsidRDefault="00D73309" w:rsidP="00ED5024">
            <w:pPr>
              <w:pStyle w:val="TableParagraph"/>
            </w:pPr>
          </w:p>
          <w:p w14:paraId="145F09F6" w14:textId="77777777" w:rsidR="00D73309" w:rsidRPr="00ED5024" w:rsidRDefault="00E35679" w:rsidP="00ED5024">
            <w:pPr>
              <w:pStyle w:val="TableParagraph"/>
            </w:pPr>
            <w:r w:rsidRPr="00ED5024">
              <w:t>Arrêté n061-180 du 14 juin 1961</w:t>
            </w:r>
            <w:r w:rsidRPr="00ED5024">
              <w:rPr>
                <w:spacing w:val="-10"/>
              </w:rPr>
              <w:t xml:space="preserve"> </w:t>
            </w:r>
            <w:r w:rsidRPr="00ED5024">
              <w:t>Portant</w:t>
            </w:r>
            <w:r w:rsidRPr="00ED5024">
              <w:rPr>
                <w:spacing w:val="-10"/>
              </w:rPr>
              <w:t xml:space="preserve"> </w:t>
            </w:r>
            <w:r w:rsidRPr="00ED5024">
              <w:t>organisation</w:t>
            </w:r>
            <w:r w:rsidRPr="00ED5024">
              <w:rPr>
                <w:spacing w:val="-11"/>
              </w:rPr>
              <w:t xml:space="preserve"> </w:t>
            </w:r>
            <w:r w:rsidRPr="00ED5024">
              <w:t>du service</w:t>
            </w:r>
            <w:r w:rsidRPr="00ED5024">
              <w:rPr>
                <w:spacing w:val="-5"/>
              </w:rPr>
              <w:t xml:space="preserve"> </w:t>
            </w:r>
            <w:r w:rsidRPr="00ED5024">
              <w:t>des</w:t>
            </w:r>
            <w:r w:rsidRPr="00ED5024">
              <w:rPr>
                <w:spacing w:val="-8"/>
              </w:rPr>
              <w:t xml:space="preserve"> </w:t>
            </w:r>
            <w:r w:rsidRPr="00ED5024">
              <w:t>domaines</w:t>
            </w:r>
            <w:r w:rsidRPr="00ED5024">
              <w:rPr>
                <w:spacing w:val="-8"/>
              </w:rPr>
              <w:t xml:space="preserve"> </w:t>
            </w:r>
            <w:r w:rsidRPr="00ED5024">
              <w:t>et</w:t>
            </w:r>
            <w:r w:rsidRPr="00ED5024">
              <w:rPr>
                <w:spacing w:val="-8"/>
              </w:rPr>
              <w:t xml:space="preserve"> </w:t>
            </w:r>
            <w:r w:rsidRPr="00ED5024">
              <w:t>de</w:t>
            </w:r>
            <w:r w:rsidRPr="00ED5024">
              <w:rPr>
                <w:spacing w:val="-9"/>
              </w:rPr>
              <w:t xml:space="preserve"> </w:t>
            </w:r>
            <w:r w:rsidRPr="00ED5024">
              <w:t>la propriété foncière</w:t>
            </w:r>
          </w:p>
        </w:tc>
        <w:tc>
          <w:tcPr>
            <w:tcW w:w="5382" w:type="dxa"/>
          </w:tcPr>
          <w:p w14:paraId="145F09F7" w14:textId="77777777" w:rsidR="00D73309" w:rsidRPr="0072239C" w:rsidRDefault="00D73309" w:rsidP="00ED5024">
            <w:pPr>
              <w:pStyle w:val="TableParagraph"/>
            </w:pPr>
          </w:p>
          <w:p w14:paraId="145F09F8" w14:textId="77777777" w:rsidR="00D73309" w:rsidRPr="0072239C" w:rsidRDefault="00D73309" w:rsidP="00ED5024">
            <w:pPr>
              <w:pStyle w:val="TableParagraph"/>
            </w:pPr>
          </w:p>
          <w:p w14:paraId="145F09F9" w14:textId="77777777" w:rsidR="00D73309" w:rsidRPr="00ED5024" w:rsidRDefault="00E35679" w:rsidP="00ED5024">
            <w:pPr>
              <w:pStyle w:val="TableParagraph"/>
            </w:pPr>
            <w:r w:rsidRPr="00ED5024">
              <w:t>Titre</w:t>
            </w:r>
            <w:r w:rsidRPr="00ED5024">
              <w:rPr>
                <w:spacing w:val="-4"/>
              </w:rPr>
              <w:t xml:space="preserve"> </w:t>
            </w:r>
            <w:r w:rsidRPr="00ED5024">
              <w:t>1-</w:t>
            </w:r>
            <w:r w:rsidRPr="00ED5024">
              <w:rPr>
                <w:spacing w:val="-4"/>
              </w:rPr>
              <w:t xml:space="preserve"> </w:t>
            </w:r>
            <w:r w:rsidRPr="0072239C">
              <w:t>Domaines,</w:t>
            </w:r>
          </w:p>
          <w:p w14:paraId="145F09FA" w14:textId="77777777" w:rsidR="00D73309" w:rsidRPr="00ED5024" w:rsidRDefault="00E35679" w:rsidP="00ED5024">
            <w:pPr>
              <w:pStyle w:val="TableParagraph"/>
            </w:pPr>
            <w:r w:rsidRPr="00ED5024">
              <w:t>Titre</w:t>
            </w:r>
            <w:r w:rsidRPr="00ED5024">
              <w:rPr>
                <w:spacing w:val="-10"/>
              </w:rPr>
              <w:t xml:space="preserve"> </w:t>
            </w:r>
            <w:r w:rsidRPr="00ED5024">
              <w:t>2-</w:t>
            </w:r>
            <w:r w:rsidRPr="00ED5024">
              <w:rPr>
                <w:spacing w:val="-8"/>
              </w:rPr>
              <w:t xml:space="preserve"> </w:t>
            </w:r>
            <w:r w:rsidRPr="00ED5024">
              <w:t>Enregistrement</w:t>
            </w:r>
            <w:r w:rsidRPr="00ED5024">
              <w:rPr>
                <w:spacing w:val="-10"/>
              </w:rPr>
              <w:t xml:space="preserve"> </w:t>
            </w:r>
            <w:r w:rsidRPr="00ED5024">
              <w:t>et</w:t>
            </w:r>
            <w:r w:rsidRPr="00ED5024">
              <w:rPr>
                <w:spacing w:val="-10"/>
              </w:rPr>
              <w:t xml:space="preserve"> </w:t>
            </w:r>
            <w:r w:rsidRPr="00ED5024">
              <w:t>timbre, Titre 3- Curatelle</w:t>
            </w:r>
          </w:p>
          <w:p w14:paraId="145F09FB" w14:textId="77777777" w:rsidR="00D73309" w:rsidRPr="00ED5024" w:rsidRDefault="00E35679" w:rsidP="00ED5024">
            <w:pPr>
              <w:pStyle w:val="TableParagraph"/>
            </w:pPr>
            <w:r w:rsidRPr="00ED5024">
              <w:t>Titre</w:t>
            </w:r>
            <w:r w:rsidRPr="00ED5024">
              <w:rPr>
                <w:spacing w:val="-6"/>
              </w:rPr>
              <w:t xml:space="preserve"> </w:t>
            </w:r>
            <w:r w:rsidRPr="00ED5024">
              <w:t>4-Conservation</w:t>
            </w:r>
            <w:r w:rsidRPr="00ED5024">
              <w:rPr>
                <w:spacing w:val="-4"/>
              </w:rPr>
              <w:t xml:space="preserve"> </w:t>
            </w:r>
            <w:r w:rsidRPr="00ED5024">
              <w:t>de</w:t>
            </w:r>
            <w:r w:rsidRPr="00ED5024">
              <w:rPr>
                <w:spacing w:val="-4"/>
              </w:rPr>
              <w:t xml:space="preserve"> </w:t>
            </w:r>
            <w:r w:rsidRPr="00ED5024">
              <w:t>la</w:t>
            </w:r>
            <w:r w:rsidRPr="00ED5024">
              <w:rPr>
                <w:spacing w:val="-6"/>
              </w:rPr>
              <w:t xml:space="preserve"> </w:t>
            </w:r>
            <w:r w:rsidRPr="00ED5024">
              <w:t>propriété</w:t>
            </w:r>
            <w:r w:rsidRPr="00ED5024">
              <w:rPr>
                <w:spacing w:val="-5"/>
              </w:rPr>
              <w:t xml:space="preserve"> </w:t>
            </w:r>
            <w:r w:rsidRPr="00ED5024">
              <w:rPr>
                <w:spacing w:val="-2"/>
              </w:rPr>
              <w:t>foncière</w:t>
            </w:r>
          </w:p>
        </w:tc>
        <w:tc>
          <w:tcPr>
            <w:tcW w:w="7103" w:type="dxa"/>
          </w:tcPr>
          <w:p w14:paraId="145F09FC" w14:textId="77777777" w:rsidR="00D73309" w:rsidRPr="0072239C" w:rsidRDefault="00D73309" w:rsidP="00ED5024">
            <w:pPr>
              <w:pStyle w:val="TableParagraph"/>
            </w:pPr>
          </w:p>
          <w:p w14:paraId="145F09FD" w14:textId="77777777" w:rsidR="00D73309" w:rsidRPr="00ED5024" w:rsidRDefault="00E35679" w:rsidP="00ED5024">
            <w:pPr>
              <w:pStyle w:val="TableParagraph"/>
            </w:pPr>
            <w:r w:rsidRPr="00ED5024">
              <w:t>Le</w:t>
            </w:r>
            <w:r w:rsidRPr="00ED5024">
              <w:rPr>
                <w:spacing w:val="-3"/>
              </w:rPr>
              <w:t xml:space="preserve"> </w:t>
            </w:r>
            <w:r w:rsidRPr="00ED5024">
              <w:t>présent</w:t>
            </w:r>
            <w:r w:rsidRPr="00ED5024">
              <w:rPr>
                <w:spacing w:val="-4"/>
              </w:rPr>
              <w:t xml:space="preserve"> </w:t>
            </w:r>
            <w:r w:rsidRPr="00ED5024">
              <w:t>arrêté</w:t>
            </w:r>
            <w:r w:rsidRPr="00ED5024">
              <w:rPr>
                <w:spacing w:val="-3"/>
              </w:rPr>
              <w:t xml:space="preserve"> </w:t>
            </w:r>
            <w:r w:rsidRPr="00ED5024">
              <w:t>définit</w:t>
            </w:r>
            <w:r w:rsidRPr="00ED5024">
              <w:rPr>
                <w:spacing w:val="-4"/>
              </w:rPr>
              <w:t xml:space="preserve"> </w:t>
            </w:r>
            <w:r w:rsidRPr="00ED5024">
              <w:t>l’organisation</w:t>
            </w:r>
            <w:r w:rsidRPr="00ED5024">
              <w:rPr>
                <w:spacing w:val="-5"/>
              </w:rPr>
              <w:t xml:space="preserve"> </w:t>
            </w:r>
            <w:r w:rsidRPr="00ED5024">
              <w:t>et</w:t>
            </w:r>
            <w:r w:rsidRPr="00ED5024">
              <w:rPr>
                <w:spacing w:val="-4"/>
              </w:rPr>
              <w:t xml:space="preserve"> </w:t>
            </w:r>
            <w:r w:rsidRPr="00ED5024">
              <w:t>les</w:t>
            </w:r>
            <w:r w:rsidRPr="00ED5024">
              <w:rPr>
                <w:spacing w:val="-6"/>
              </w:rPr>
              <w:t xml:space="preserve"> </w:t>
            </w:r>
            <w:r w:rsidRPr="00ED5024">
              <w:t>attributions</w:t>
            </w:r>
            <w:r w:rsidRPr="00ED5024">
              <w:rPr>
                <w:spacing w:val="-4"/>
              </w:rPr>
              <w:t xml:space="preserve"> </w:t>
            </w:r>
            <w:r w:rsidRPr="00ED5024">
              <w:t>du</w:t>
            </w:r>
            <w:r w:rsidRPr="00ED5024">
              <w:rPr>
                <w:spacing w:val="-5"/>
              </w:rPr>
              <w:t xml:space="preserve"> </w:t>
            </w:r>
            <w:r w:rsidRPr="00ED5024">
              <w:t>service</w:t>
            </w:r>
            <w:r w:rsidRPr="00ED5024">
              <w:rPr>
                <w:spacing w:val="-3"/>
              </w:rPr>
              <w:t xml:space="preserve"> </w:t>
            </w:r>
            <w:r w:rsidRPr="00ED5024">
              <w:t>des domaines. Il dispose que le service des domaines et de la propriété foncière assure la gestion des affaires relevant des domaines, de l'enregistrement et du timbre, de la curatelle aux successions et biens vacants y compris l'administration des successions des fonctionnaires ainsi que de l'établissement et de la conservation de la propriété foncière et des hypothèques.</w:t>
            </w:r>
          </w:p>
        </w:tc>
      </w:tr>
    </w:tbl>
    <w:p w14:paraId="145F09FF" w14:textId="77777777" w:rsidR="00D73309" w:rsidRPr="0072239C" w:rsidRDefault="00D73309">
      <w:pPr>
        <w:rPr>
          <w:rFonts w:ascii="Arial" w:hAnsi="Arial" w:cs="Arial"/>
        </w:rPr>
        <w:sectPr w:rsidR="00D73309" w:rsidRPr="0072239C">
          <w:pgSz w:w="16840" w:h="11910" w:orient="landscape"/>
          <w:pgMar w:top="1140" w:right="540" w:bottom="1000" w:left="620" w:header="751" w:footer="809" w:gutter="0"/>
          <w:cols w:space="720"/>
        </w:sectPr>
      </w:pPr>
    </w:p>
    <w:p w14:paraId="145F0A01" w14:textId="66DB07F0" w:rsidR="00D73309" w:rsidRPr="0072239C" w:rsidRDefault="00E35679" w:rsidP="0072239C">
      <w:pPr>
        <w:pStyle w:val="Titre2"/>
        <w:rPr>
          <w:b w:val="0"/>
        </w:rPr>
      </w:pPr>
      <w:bookmarkStart w:id="788" w:name="_Toc132618701"/>
      <w:r w:rsidRPr="002F0B6B">
        <w:lastRenderedPageBreak/>
        <w:t>COMPARAISON</w:t>
      </w:r>
      <w:r w:rsidRPr="002F0B6B">
        <w:rPr>
          <w:spacing w:val="-7"/>
        </w:rPr>
        <w:t xml:space="preserve"> </w:t>
      </w:r>
      <w:r w:rsidRPr="002F0B6B">
        <w:t>ENTRE</w:t>
      </w:r>
      <w:r w:rsidRPr="002F0B6B">
        <w:rPr>
          <w:spacing w:val="-6"/>
        </w:rPr>
        <w:t xml:space="preserve"> </w:t>
      </w:r>
      <w:r w:rsidRPr="002F0B6B">
        <w:t>LA</w:t>
      </w:r>
      <w:r w:rsidRPr="002F0B6B">
        <w:rPr>
          <w:spacing w:val="-6"/>
        </w:rPr>
        <w:t xml:space="preserve"> </w:t>
      </w:r>
      <w:r w:rsidRPr="002F0B6B">
        <w:t>LEGISLATION</w:t>
      </w:r>
      <w:r w:rsidRPr="002F0B6B">
        <w:rPr>
          <w:spacing w:val="-5"/>
        </w:rPr>
        <w:t xml:space="preserve"> </w:t>
      </w:r>
      <w:r w:rsidRPr="002F0B6B">
        <w:t>COMORIENNE</w:t>
      </w:r>
      <w:r w:rsidRPr="002F0B6B">
        <w:rPr>
          <w:spacing w:val="-3"/>
        </w:rPr>
        <w:t xml:space="preserve"> </w:t>
      </w:r>
      <w:r w:rsidRPr="002F0B6B">
        <w:t>E</w:t>
      </w:r>
      <w:r w:rsidRPr="002F0B6B">
        <w:rPr>
          <w:spacing w:val="-5"/>
        </w:rPr>
        <w:t xml:space="preserve"> </w:t>
      </w:r>
      <w:r w:rsidRPr="002F0B6B">
        <w:t>ET</w:t>
      </w:r>
      <w:r w:rsidRPr="002F0B6B">
        <w:rPr>
          <w:spacing w:val="-5"/>
        </w:rPr>
        <w:t xml:space="preserve"> </w:t>
      </w:r>
      <w:r w:rsidRPr="002F0B6B">
        <w:t>LES</w:t>
      </w:r>
      <w:r w:rsidRPr="002F0B6B">
        <w:rPr>
          <w:spacing w:val="-6"/>
        </w:rPr>
        <w:t xml:space="preserve"> </w:t>
      </w:r>
      <w:r w:rsidRPr="002F0B6B">
        <w:t>DIRECTIVES</w:t>
      </w:r>
      <w:r w:rsidRPr="002F0B6B">
        <w:rPr>
          <w:spacing w:val="-3"/>
        </w:rPr>
        <w:t xml:space="preserve"> </w:t>
      </w:r>
      <w:r w:rsidRPr="002F0B6B">
        <w:t>DE</w:t>
      </w:r>
      <w:r w:rsidRPr="002F0B6B">
        <w:rPr>
          <w:spacing w:val="-6"/>
        </w:rPr>
        <w:t xml:space="preserve"> </w:t>
      </w:r>
      <w:r w:rsidRPr="002F0B6B">
        <w:t>LA</w:t>
      </w:r>
      <w:r w:rsidRPr="002F0B6B">
        <w:rPr>
          <w:spacing w:val="-4"/>
        </w:rPr>
        <w:t xml:space="preserve"> </w:t>
      </w:r>
      <w:r w:rsidRPr="002F0B6B">
        <w:t>BANQUE</w:t>
      </w:r>
      <w:r w:rsidRPr="002F0B6B">
        <w:rPr>
          <w:spacing w:val="-4"/>
        </w:rPr>
        <w:t xml:space="preserve"> </w:t>
      </w:r>
      <w:r w:rsidRPr="002F0B6B">
        <w:rPr>
          <w:spacing w:val="-2"/>
        </w:rPr>
        <w:t>MONDIALE</w:t>
      </w:r>
      <w:bookmarkEnd w:id="788"/>
    </w:p>
    <w:p w14:paraId="15C66071" w14:textId="77777777" w:rsidR="00ED5024" w:rsidRDefault="00ED5024">
      <w:pPr>
        <w:spacing w:before="63"/>
        <w:ind w:left="100"/>
        <w:rPr>
          <w:rFonts w:ascii="Arial" w:hAnsi="Arial" w:cs="Arial"/>
          <w:i/>
          <w:color w:val="44536A"/>
        </w:rPr>
      </w:pPr>
      <w:bookmarkStart w:id="789" w:name="_bookmark74"/>
      <w:bookmarkEnd w:id="789"/>
    </w:p>
    <w:p w14:paraId="60266797" w14:textId="1A510BDB" w:rsidR="00454CF7" w:rsidRPr="00454CF7" w:rsidRDefault="00454CF7" w:rsidP="00454CF7">
      <w:pPr>
        <w:pStyle w:val="Lgende"/>
        <w:keepNext/>
        <w:ind w:left="680"/>
        <w:rPr>
          <w:rFonts w:ascii="Arial" w:hAnsi="Arial" w:cs="Arial"/>
          <w:sz w:val="22"/>
          <w:szCs w:val="22"/>
        </w:rPr>
      </w:pPr>
      <w:bookmarkStart w:id="790" w:name="_Toc132618451"/>
      <w:r w:rsidRPr="00454CF7">
        <w:rPr>
          <w:rFonts w:ascii="Arial" w:hAnsi="Arial" w:cs="Arial"/>
          <w:sz w:val="22"/>
          <w:szCs w:val="22"/>
        </w:rPr>
        <w:t xml:space="preserve">Tableau </w:t>
      </w:r>
      <w:r w:rsidRPr="00454CF7">
        <w:rPr>
          <w:rFonts w:ascii="Arial" w:hAnsi="Arial" w:cs="Arial"/>
          <w:sz w:val="22"/>
          <w:szCs w:val="22"/>
        </w:rPr>
        <w:fldChar w:fldCharType="begin"/>
      </w:r>
      <w:r w:rsidRPr="00454CF7">
        <w:rPr>
          <w:rFonts w:ascii="Arial" w:hAnsi="Arial" w:cs="Arial"/>
          <w:sz w:val="22"/>
          <w:szCs w:val="22"/>
        </w:rPr>
        <w:instrText xml:space="preserve"> SEQ Tableau \* ARABIC </w:instrText>
      </w:r>
      <w:r w:rsidRPr="00454CF7">
        <w:rPr>
          <w:rFonts w:ascii="Arial" w:hAnsi="Arial" w:cs="Arial"/>
          <w:sz w:val="22"/>
          <w:szCs w:val="22"/>
        </w:rPr>
        <w:fldChar w:fldCharType="separate"/>
      </w:r>
      <w:r w:rsidR="007750CF">
        <w:rPr>
          <w:rFonts w:ascii="Arial" w:hAnsi="Arial" w:cs="Arial"/>
          <w:noProof/>
          <w:sz w:val="22"/>
          <w:szCs w:val="22"/>
        </w:rPr>
        <w:t>14</w:t>
      </w:r>
      <w:r w:rsidRPr="00454CF7">
        <w:rPr>
          <w:rFonts w:ascii="Arial" w:hAnsi="Arial" w:cs="Arial"/>
          <w:sz w:val="22"/>
          <w:szCs w:val="22"/>
        </w:rPr>
        <w:fldChar w:fldCharType="end"/>
      </w:r>
      <w:r w:rsidRPr="00454CF7">
        <w:rPr>
          <w:rFonts w:ascii="Arial" w:hAnsi="Arial" w:cs="Arial"/>
          <w:sz w:val="22"/>
          <w:szCs w:val="22"/>
        </w:rPr>
        <w:t>. Comparaison entre la législation comorienne et les directives de la Banque Mondiale</w:t>
      </w:r>
      <w:bookmarkEnd w:id="790"/>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4049"/>
        <w:gridCol w:w="3322"/>
        <w:gridCol w:w="2837"/>
        <w:gridCol w:w="3542"/>
      </w:tblGrid>
      <w:tr w:rsidR="00D73309" w:rsidRPr="00B40D9D" w14:paraId="145F0A11" w14:textId="77777777">
        <w:trPr>
          <w:trHeight w:val="1329"/>
        </w:trPr>
        <w:tc>
          <w:tcPr>
            <w:tcW w:w="1697" w:type="dxa"/>
            <w:shd w:val="clear" w:color="auto" w:fill="44536A"/>
          </w:tcPr>
          <w:p w14:paraId="145F0A05" w14:textId="77777777" w:rsidR="00D73309" w:rsidRPr="0072239C" w:rsidRDefault="00D73309" w:rsidP="00ED5024">
            <w:pPr>
              <w:pStyle w:val="TableParagraph"/>
            </w:pPr>
          </w:p>
          <w:p w14:paraId="145F0A06" w14:textId="77777777" w:rsidR="00D73309" w:rsidRPr="0072239C" w:rsidRDefault="00D73309" w:rsidP="00ED5024">
            <w:pPr>
              <w:pStyle w:val="TableParagraph"/>
            </w:pPr>
          </w:p>
          <w:p w14:paraId="145F0A07" w14:textId="77777777" w:rsidR="00D73309" w:rsidRPr="0072239C" w:rsidRDefault="00E35679" w:rsidP="00ED5024">
            <w:pPr>
              <w:pStyle w:val="TableParagraph"/>
            </w:pPr>
            <w:r w:rsidRPr="0072239C">
              <w:t>THEME</w:t>
            </w:r>
          </w:p>
        </w:tc>
        <w:tc>
          <w:tcPr>
            <w:tcW w:w="4049" w:type="dxa"/>
            <w:shd w:val="clear" w:color="auto" w:fill="44536A"/>
          </w:tcPr>
          <w:p w14:paraId="145F0A08" w14:textId="77777777" w:rsidR="00D73309" w:rsidRPr="0072239C" w:rsidRDefault="00D73309" w:rsidP="00ED5024">
            <w:pPr>
              <w:pStyle w:val="TableParagraph"/>
            </w:pPr>
          </w:p>
          <w:p w14:paraId="145F0A09" w14:textId="77777777" w:rsidR="00D73309" w:rsidRPr="0072239C" w:rsidRDefault="00D73309" w:rsidP="00ED5024">
            <w:pPr>
              <w:pStyle w:val="TableParagraph"/>
            </w:pPr>
          </w:p>
          <w:p w14:paraId="145F0A0A" w14:textId="77777777" w:rsidR="00D73309" w:rsidRPr="0072239C" w:rsidRDefault="00E35679" w:rsidP="00ED5024">
            <w:pPr>
              <w:pStyle w:val="TableParagraph"/>
            </w:pPr>
            <w:r w:rsidRPr="0072239C">
              <w:t>Le</w:t>
            </w:r>
            <w:r w:rsidRPr="0072239C">
              <w:rPr>
                <w:spacing w:val="-4"/>
              </w:rPr>
              <w:t xml:space="preserve"> </w:t>
            </w:r>
            <w:r w:rsidRPr="0072239C">
              <w:t>Régime</w:t>
            </w:r>
            <w:r w:rsidRPr="0072239C">
              <w:rPr>
                <w:spacing w:val="-5"/>
              </w:rPr>
              <w:t xml:space="preserve"> </w:t>
            </w:r>
            <w:r w:rsidRPr="0072239C">
              <w:t>juridique</w:t>
            </w:r>
            <w:r w:rsidRPr="0072239C">
              <w:rPr>
                <w:spacing w:val="-4"/>
              </w:rPr>
              <w:t xml:space="preserve"> </w:t>
            </w:r>
            <w:r w:rsidRPr="0072239C">
              <w:rPr>
                <w:spacing w:val="-2"/>
              </w:rPr>
              <w:t>Comorien</w:t>
            </w:r>
          </w:p>
        </w:tc>
        <w:tc>
          <w:tcPr>
            <w:tcW w:w="3322" w:type="dxa"/>
            <w:shd w:val="clear" w:color="auto" w:fill="44536A"/>
          </w:tcPr>
          <w:p w14:paraId="145F0A0C" w14:textId="43036608" w:rsidR="00D73309" w:rsidRPr="0072239C" w:rsidRDefault="00E35679" w:rsidP="00ED5024">
            <w:pPr>
              <w:pStyle w:val="TableParagraph"/>
            </w:pPr>
            <w:r w:rsidRPr="0072239C">
              <w:t>La</w:t>
            </w:r>
            <w:r w:rsidRPr="0072239C">
              <w:rPr>
                <w:spacing w:val="-3"/>
              </w:rPr>
              <w:t xml:space="preserve"> </w:t>
            </w:r>
            <w:r w:rsidRPr="0072239C">
              <w:t>NES</w:t>
            </w:r>
            <w:r w:rsidRPr="0072239C">
              <w:rPr>
                <w:spacing w:val="-1"/>
              </w:rPr>
              <w:t xml:space="preserve"> </w:t>
            </w:r>
            <w:r w:rsidRPr="0072239C">
              <w:t>5</w:t>
            </w:r>
            <w:r w:rsidRPr="0072239C">
              <w:rPr>
                <w:spacing w:val="-3"/>
              </w:rPr>
              <w:t xml:space="preserve"> </w:t>
            </w:r>
          </w:p>
        </w:tc>
        <w:tc>
          <w:tcPr>
            <w:tcW w:w="2837" w:type="dxa"/>
            <w:shd w:val="clear" w:color="auto" w:fill="44536A"/>
          </w:tcPr>
          <w:p w14:paraId="145F0A0D" w14:textId="77777777" w:rsidR="00D73309" w:rsidRPr="0072239C" w:rsidRDefault="00D73309" w:rsidP="00ED5024">
            <w:pPr>
              <w:pStyle w:val="TableParagraph"/>
            </w:pPr>
          </w:p>
          <w:p w14:paraId="145F0A0E" w14:textId="77777777" w:rsidR="00D73309" w:rsidRPr="0072239C" w:rsidRDefault="00E35679" w:rsidP="00ED5024">
            <w:pPr>
              <w:pStyle w:val="TableParagraph"/>
            </w:pPr>
            <w:r w:rsidRPr="0072239C">
              <w:t>Synthèse</w:t>
            </w:r>
            <w:r w:rsidRPr="0072239C">
              <w:rPr>
                <w:spacing w:val="-13"/>
              </w:rPr>
              <w:t xml:space="preserve"> </w:t>
            </w:r>
            <w:r w:rsidRPr="0072239C">
              <w:t>juridique</w:t>
            </w:r>
            <w:r w:rsidRPr="0072239C">
              <w:rPr>
                <w:spacing w:val="-12"/>
              </w:rPr>
              <w:t xml:space="preserve"> </w:t>
            </w:r>
            <w:r w:rsidRPr="0072239C">
              <w:t xml:space="preserve">/Analyse de convergence et de </w:t>
            </w:r>
            <w:r w:rsidRPr="0072239C">
              <w:rPr>
                <w:spacing w:val="-2"/>
              </w:rPr>
              <w:t>divergence</w:t>
            </w:r>
          </w:p>
        </w:tc>
        <w:tc>
          <w:tcPr>
            <w:tcW w:w="3542" w:type="dxa"/>
            <w:shd w:val="clear" w:color="auto" w:fill="44536A"/>
          </w:tcPr>
          <w:p w14:paraId="145F0A0F" w14:textId="77777777" w:rsidR="00D73309" w:rsidRPr="0072239C" w:rsidRDefault="00D73309" w:rsidP="00ED5024">
            <w:pPr>
              <w:pStyle w:val="TableParagraph"/>
            </w:pPr>
          </w:p>
          <w:p w14:paraId="145F0A10" w14:textId="77777777" w:rsidR="00D73309" w:rsidRPr="0072239C" w:rsidRDefault="00E35679" w:rsidP="00ED5024">
            <w:pPr>
              <w:pStyle w:val="TableParagraph"/>
            </w:pPr>
            <w:r w:rsidRPr="0072239C">
              <w:t>Conclusion</w:t>
            </w:r>
            <w:r w:rsidRPr="0072239C">
              <w:rPr>
                <w:spacing w:val="-10"/>
              </w:rPr>
              <w:t xml:space="preserve"> </w:t>
            </w:r>
            <w:r w:rsidRPr="0072239C">
              <w:t>:</w:t>
            </w:r>
            <w:r w:rsidRPr="0072239C">
              <w:rPr>
                <w:spacing w:val="-10"/>
              </w:rPr>
              <w:t xml:space="preserve"> </w:t>
            </w:r>
            <w:r w:rsidRPr="0072239C">
              <w:t>Bonne</w:t>
            </w:r>
            <w:r w:rsidRPr="0072239C">
              <w:rPr>
                <w:spacing w:val="-10"/>
              </w:rPr>
              <w:t xml:space="preserve"> </w:t>
            </w:r>
            <w:r w:rsidRPr="0072239C">
              <w:t>Pratique</w:t>
            </w:r>
            <w:r w:rsidRPr="0072239C">
              <w:rPr>
                <w:spacing w:val="-10"/>
              </w:rPr>
              <w:t xml:space="preserve"> </w:t>
            </w:r>
            <w:r w:rsidRPr="0072239C">
              <w:t xml:space="preserve">à </w:t>
            </w:r>
            <w:r w:rsidRPr="0072239C">
              <w:rPr>
                <w:spacing w:val="-2"/>
              </w:rPr>
              <w:t>adopter</w:t>
            </w:r>
          </w:p>
        </w:tc>
      </w:tr>
      <w:tr w:rsidR="00900D53" w:rsidRPr="00B40D9D" w14:paraId="145F0A25" w14:textId="77777777" w:rsidTr="0006139E">
        <w:trPr>
          <w:trHeight w:val="282"/>
        </w:trPr>
        <w:tc>
          <w:tcPr>
            <w:tcW w:w="1697" w:type="dxa"/>
            <w:tcBorders>
              <w:bottom w:val="nil"/>
            </w:tcBorders>
            <w:shd w:val="clear" w:color="auto" w:fill="F1F1F1"/>
          </w:tcPr>
          <w:p w14:paraId="145F0A12" w14:textId="77777777" w:rsidR="00900D53" w:rsidRPr="0072239C" w:rsidRDefault="00900D53" w:rsidP="00ED5024">
            <w:pPr>
              <w:pStyle w:val="TableParagraph"/>
            </w:pPr>
          </w:p>
        </w:tc>
        <w:tc>
          <w:tcPr>
            <w:tcW w:w="4049" w:type="dxa"/>
            <w:vMerge w:val="restart"/>
          </w:tcPr>
          <w:p w14:paraId="145F0A13" w14:textId="77777777" w:rsidR="00900D53" w:rsidRPr="0072239C" w:rsidRDefault="00900D53" w:rsidP="00ED5024">
            <w:pPr>
              <w:pStyle w:val="TableParagraph"/>
            </w:pPr>
          </w:p>
          <w:p w14:paraId="145F0A14" w14:textId="77777777" w:rsidR="00900D53" w:rsidRPr="0072239C" w:rsidRDefault="00900D53" w:rsidP="00ED5024">
            <w:pPr>
              <w:pStyle w:val="TableParagraph"/>
            </w:pPr>
          </w:p>
          <w:p w14:paraId="145F0A15" w14:textId="77777777" w:rsidR="00900D53" w:rsidRPr="0072239C" w:rsidRDefault="00900D53" w:rsidP="00ED5024">
            <w:pPr>
              <w:pStyle w:val="TableParagraph"/>
            </w:pPr>
          </w:p>
          <w:p w14:paraId="145F0A16" w14:textId="77777777" w:rsidR="00900D53" w:rsidRPr="0072239C" w:rsidRDefault="00900D53" w:rsidP="00ED5024">
            <w:pPr>
              <w:pStyle w:val="TableParagraph"/>
            </w:pPr>
          </w:p>
          <w:p w14:paraId="145F0A17" w14:textId="77777777" w:rsidR="00900D53" w:rsidRPr="0072239C" w:rsidRDefault="00900D53" w:rsidP="00ED5024">
            <w:pPr>
              <w:pStyle w:val="TableParagraph"/>
            </w:pPr>
          </w:p>
          <w:p w14:paraId="145F0A18" w14:textId="77777777" w:rsidR="00900D53" w:rsidRPr="0072239C" w:rsidRDefault="00900D53" w:rsidP="00ED5024">
            <w:pPr>
              <w:pStyle w:val="TableParagraph"/>
            </w:pPr>
          </w:p>
          <w:p w14:paraId="145F0A1A" w14:textId="746E2409" w:rsidR="00900D53" w:rsidRPr="00ED5024" w:rsidRDefault="00900D53" w:rsidP="00ED5024">
            <w:pPr>
              <w:pStyle w:val="TableParagraph"/>
            </w:pPr>
            <w:r w:rsidRPr="00ED5024">
              <w:t>Détention</w:t>
            </w:r>
            <w:r w:rsidRPr="00ED5024">
              <w:rPr>
                <w:spacing w:val="47"/>
              </w:rPr>
              <w:t xml:space="preserve"> </w:t>
            </w:r>
            <w:r w:rsidRPr="00ED5024">
              <w:t>d’un</w:t>
            </w:r>
            <w:r w:rsidRPr="00ED5024">
              <w:rPr>
                <w:spacing w:val="47"/>
              </w:rPr>
              <w:t xml:space="preserve"> </w:t>
            </w:r>
            <w:r w:rsidRPr="00ED5024">
              <w:t>Titre</w:t>
            </w:r>
            <w:r w:rsidRPr="00ED5024">
              <w:rPr>
                <w:spacing w:val="48"/>
              </w:rPr>
              <w:t xml:space="preserve"> </w:t>
            </w:r>
            <w:r w:rsidRPr="00ED5024">
              <w:t>de</w:t>
            </w:r>
            <w:r w:rsidRPr="00ED5024">
              <w:rPr>
                <w:spacing w:val="46"/>
              </w:rPr>
              <w:t xml:space="preserve"> </w:t>
            </w:r>
            <w:r w:rsidRPr="00ED5024">
              <w:rPr>
                <w:spacing w:val="-2"/>
              </w:rPr>
              <w:t>propriété</w:t>
            </w:r>
            <w:r>
              <w:t xml:space="preserve"> </w:t>
            </w:r>
            <w:r w:rsidRPr="00ED5024">
              <w:t>(certificat,</w:t>
            </w:r>
            <w:r w:rsidRPr="00ED5024">
              <w:rPr>
                <w:spacing w:val="-5"/>
              </w:rPr>
              <w:t xml:space="preserve"> </w:t>
            </w:r>
            <w:r w:rsidRPr="00ED5024">
              <w:t>titre</w:t>
            </w:r>
            <w:r w:rsidRPr="00ED5024">
              <w:rPr>
                <w:spacing w:val="-5"/>
              </w:rPr>
              <w:t xml:space="preserve"> </w:t>
            </w:r>
            <w:r w:rsidRPr="00ED5024">
              <w:t>ou</w:t>
            </w:r>
            <w:r w:rsidRPr="00ED5024">
              <w:rPr>
                <w:spacing w:val="-5"/>
              </w:rPr>
              <w:t xml:space="preserve"> </w:t>
            </w:r>
            <w:r w:rsidRPr="00ED5024">
              <w:t>cadastre)</w:t>
            </w:r>
            <w:r w:rsidRPr="00ED5024">
              <w:rPr>
                <w:spacing w:val="-2"/>
              </w:rPr>
              <w:t xml:space="preserve"> </w:t>
            </w:r>
            <w:proofErr w:type="gramStart"/>
            <w:r w:rsidRPr="00ED5024">
              <w:rPr>
                <w:spacing w:val="-5"/>
              </w:rPr>
              <w:t>ou</w:t>
            </w:r>
            <w:proofErr w:type="gramEnd"/>
          </w:p>
          <w:p w14:paraId="145F0A1B" w14:textId="591E1C3E" w:rsidR="00900D53" w:rsidRPr="00ED5024" w:rsidRDefault="00900D53" w:rsidP="00ED5024">
            <w:pPr>
              <w:pStyle w:val="TableParagraph"/>
              <w:numPr>
                <w:ilvl w:val="0"/>
                <w:numId w:val="187"/>
              </w:numPr>
            </w:pPr>
            <w:r w:rsidRPr="00ED5024">
              <w:t>Jouissance du droit de possession conféré par les pratiques coutumières et traditionnelles</w:t>
            </w:r>
          </w:p>
        </w:tc>
        <w:tc>
          <w:tcPr>
            <w:tcW w:w="3322" w:type="dxa"/>
            <w:vMerge w:val="restart"/>
          </w:tcPr>
          <w:p w14:paraId="14AA1707" w14:textId="441D985A" w:rsidR="00900D53" w:rsidRPr="00900D53" w:rsidRDefault="00900D53" w:rsidP="00ED5024">
            <w:pPr>
              <w:pStyle w:val="TableParagraph"/>
            </w:pPr>
            <w:r w:rsidRPr="0072239C">
              <w:t>NES</w:t>
            </w:r>
            <w:r w:rsidRPr="0072239C">
              <w:rPr>
                <w:spacing w:val="-1"/>
              </w:rPr>
              <w:t xml:space="preserve"> </w:t>
            </w:r>
            <w:r w:rsidRPr="0072239C">
              <w:rPr>
                <w:spacing w:val="-10"/>
              </w:rPr>
              <w:t>:</w:t>
            </w:r>
            <w:r>
              <w:t xml:space="preserve"> </w:t>
            </w:r>
            <w:r w:rsidRPr="0072239C">
              <w:rPr>
                <w:spacing w:val="-5"/>
              </w:rPr>
              <w:t>NO</w:t>
            </w:r>
            <w:r w:rsidRPr="0072239C">
              <w:t>10</w:t>
            </w:r>
            <w:r>
              <w:t xml:space="preserve"> </w:t>
            </w:r>
            <w:r w:rsidRPr="0072239C">
              <w:t>.1.</w:t>
            </w:r>
            <w:r>
              <w:t xml:space="preserve"> </w:t>
            </w:r>
            <w:r w:rsidRPr="00ED5024">
              <w:rPr>
                <w:spacing w:val="-2"/>
              </w:rPr>
              <w:t>Définit</w:t>
            </w:r>
            <w:r>
              <w:t xml:space="preserve"> </w:t>
            </w:r>
            <w:r w:rsidRPr="0072239C">
              <w:t>trois</w:t>
            </w:r>
            <w:r>
              <w:t xml:space="preserve"> </w:t>
            </w:r>
            <w:r w:rsidRPr="00ED5024">
              <w:t>catégories</w:t>
            </w:r>
            <w:r w:rsidRPr="00ED5024">
              <w:rPr>
                <w:spacing w:val="40"/>
              </w:rPr>
              <w:t xml:space="preserve"> </w:t>
            </w:r>
            <w:r w:rsidRPr="00ED5024">
              <w:t>de</w:t>
            </w:r>
            <w:r w:rsidRPr="00ED5024">
              <w:rPr>
                <w:spacing w:val="40"/>
              </w:rPr>
              <w:t xml:space="preserve"> </w:t>
            </w:r>
            <w:r w:rsidRPr="00ED5024">
              <w:t>personnes</w:t>
            </w:r>
            <w:r w:rsidRPr="00ED5024">
              <w:rPr>
                <w:spacing w:val="40"/>
              </w:rPr>
              <w:t xml:space="preserve"> </w:t>
            </w:r>
            <w:r w:rsidRPr="00ED5024">
              <w:rPr>
                <w:spacing w:val="-2"/>
              </w:rPr>
              <w:t>touchées</w:t>
            </w:r>
            <w:r>
              <w:rPr>
                <w:spacing w:val="-2"/>
              </w:rPr>
              <w:t xml:space="preserve"> </w:t>
            </w:r>
            <w:r w:rsidRPr="00ED5024">
              <w:t>qui</w:t>
            </w:r>
            <w:r w:rsidRPr="00ED5024">
              <w:rPr>
                <w:spacing w:val="-7"/>
              </w:rPr>
              <w:t xml:space="preserve"> </w:t>
            </w:r>
            <w:r w:rsidRPr="00ED5024">
              <w:t>pourraient</w:t>
            </w:r>
            <w:r w:rsidRPr="00ED5024">
              <w:rPr>
                <w:spacing w:val="-5"/>
              </w:rPr>
              <w:t xml:space="preserve"> </w:t>
            </w:r>
            <w:r w:rsidRPr="00ED5024">
              <w:t>être</w:t>
            </w:r>
            <w:r w:rsidRPr="00ED5024">
              <w:rPr>
                <w:spacing w:val="-5"/>
              </w:rPr>
              <w:t xml:space="preserve"> </w:t>
            </w:r>
            <w:r w:rsidRPr="00ED5024">
              <w:t>couvertes</w:t>
            </w:r>
            <w:r w:rsidRPr="0072239C">
              <w:t xml:space="preserve"> </w:t>
            </w:r>
            <w:r w:rsidRPr="00ED5024">
              <w:t>par</w:t>
            </w:r>
            <w:r w:rsidRPr="00ED5024">
              <w:rPr>
                <w:spacing w:val="-5"/>
              </w:rPr>
              <w:t xml:space="preserve"> la</w:t>
            </w:r>
            <w:r>
              <w:rPr>
                <w:spacing w:val="-5"/>
              </w:rPr>
              <w:t xml:space="preserve"> </w:t>
            </w:r>
            <w:r w:rsidRPr="00ED5024">
              <w:t>NES</w:t>
            </w:r>
            <w:r w:rsidRPr="00ED5024">
              <w:rPr>
                <w:spacing w:val="-3"/>
              </w:rPr>
              <w:t xml:space="preserve"> </w:t>
            </w:r>
            <w:r w:rsidRPr="00ED5024">
              <w:t>n</w:t>
            </w:r>
            <w:r w:rsidRPr="00ED5024">
              <w:rPr>
                <w:vertAlign w:val="superscript"/>
              </w:rPr>
              <w:t>o</w:t>
            </w:r>
            <w:r w:rsidRPr="00ED5024">
              <w:rPr>
                <w:spacing w:val="-1"/>
              </w:rPr>
              <w:t xml:space="preserve"> </w:t>
            </w:r>
            <w:r w:rsidRPr="00ED5024">
              <w:rPr>
                <w:spacing w:val="-10"/>
              </w:rPr>
              <w:t>5</w:t>
            </w:r>
          </w:p>
          <w:p w14:paraId="277AEB69" w14:textId="39307889" w:rsidR="00900D53" w:rsidRPr="00900D53" w:rsidRDefault="00900D53" w:rsidP="00ED5024">
            <w:pPr>
              <w:pStyle w:val="TableParagraph"/>
            </w:pPr>
            <w:r w:rsidRPr="00ED5024">
              <w:t>a)</w:t>
            </w:r>
            <w:r w:rsidRPr="00ED5024">
              <w:rPr>
                <w:spacing w:val="7"/>
              </w:rPr>
              <w:t xml:space="preserve"> </w:t>
            </w:r>
            <w:r w:rsidRPr="00ED5024">
              <w:t>Les</w:t>
            </w:r>
            <w:r w:rsidRPr="00ED5024">
              <w:rPr>
                <w:spacing w:val="11"/>
              </w:rPr>
              <w:t xml:space="preserve"> </w:t>
            </w:r>
            <w:r w:rsidRPr="00ED5024">
              <w:t>personnes</w:t>
            </w:r>
            <w:r w:rsidRPr="00ED5024">
              <w:rPr>
                <w:spacing w:val="10"/>
              </w:rPr>
              <w:t xml:space="preserve"> </w:t>
            </w:r>
            <w:r w:rsidRPr="00ED5024">
              <w:t>qui</w:t>
            </w:r>
            <w:r w:rsidRPr="00ED5024">
              <w:rPr>
                <w:spacing w:val="10"/>
              </w:rPr>
              <w:t xml:space="preserve"> </w:t>
            </w:r>
            <w:r w:rsidRPr="00ED5024">
              <w:t>ont</w:t>
            </w:r>
            <w:r w:rsidRPr="00ED5024">
              <w:rPr>
                <w:spacing w:val="10"/>
              </w:rPr>
              <w:t xml:space="preserve"> </w:t>
            </w:r>
            <w:r w:rsidRPr="00ED5024">
              <w:t>des</w:t>
            </w:r>
            <w:r w:rsidRPr="00ED5024">
              <w:rPr>
                <w:spacing w:val="11"/>
              </w:rPr>
              <w:t xml:space="preserve"> </w:t>
            </w:r>
            <w:r w:rsidRPr="00ED5024">
              <w:rPr>
                <w:spacing w:val="-2"/>
              </w:rPr>
              <w:t>droits</w:t>
            </w:r>
            <w:r>
              <w:t xml:space="preserve"> </w:t>
            </w:r>
            <w:r w:rsidRPr="00ED5024">
              <w:t>légaux</w:t>
            </w:r>
            <w:r w:rsidRPr="00ED5024">
              <w:rPr>
                <w:spacing w:val="11"/>
              </w:rPr>
              <w:t xml:space="preserve"> </w:t>
            </w:r>
            <w:r w:rsidRPr="00ED5024">
              <w:t>formels</w:t>
            </w:r>
            <w:r w:rsidRPr="00ED5024">
              <w:rPr>
                <w:spacing w:val="12"/>
              </w:rPr>
              <w:t xml:space="preserve"> </w:t>
            </w:r>
            <w:r w:rsidRPr="00ED5024">
              <w:t>sur</w:t>
            </w:r>
            <w:r w:rsidRPr="00ED5024">
              <w:rPr>
                <w:spacing w:val="10"/>
              </w:rPr>
              <w:t xml:space="preserve"> </w:t>
            </w:r>
            <w:r w:rsidRPr="00ED5024">
              <w:t>les</w:t>
            </w:r>
            <w:r w:rsidRPr="00ED5024">
              <w:rPr>
                <w:spacing w:val="11"/>
              </w:rPr>
              <w:t xml:space="preserve"> </w:t>
            </w:r>
            <w:r w:rsidRPr="00ED5024">
              <w:t>terres</w:t>
            </w:r>
            <w:r w:rsidRPr="00ED5024">
              <w:rPr>
                <w:spacing w:val="12"/>
              </w:rPr>
              <w:t xml:space="preserve"> </w:t>
            </w:r>
            <w:r w:rsidRPr="00ED5024">
              <w:t>ou</w:t>
            </w:r>
            <w:r w:rsidRPr="00ED5024">
              <w:rPr>
                <w:spacing w:val="11"/>
              </w:rPr>
              <w:t xml:space="preserve"> </w:t>
            </w:r>
            <w:r w:rsidRPr="00ED5024">
              <w:rPr>
                <w:spacing w:val="-5"/>
              </w:rPr>
              <w:t>les</w:t>
            </w:r>
            <w:r>
              <w:rPr>
                <w:spacing w:val="-5"/>
              </w:rPr>
              <w:t xml:space="preserve"> </w:t>
            </w:r>
            <w:r w:rsidRPr="0072239C">
              <w:t>biens</w:t>
            </w:r>
            <w:r>
              <w:t xml:space="preserve"> </w:t>
            </w:r>
            <w:r w:rsidRPr="0072239C">
              <w:t>visés</w:t>
            </w:r>
          </w:p>
          <w:p w14:paraId="5AD9C0C2" w14:textId="55275AFA" w:rsidR="00900D53" w:rsidRPr="00900D53" w:rsidRDefault="00900D53" w:rsidP="00ED5024">
            <w:pPr>
              <w:pStyle w:val="TableParagraph"/>
            </w:pPr>
            <w:r w:rsidRPr="00ED5024">
              <w:t>b)</w:t>
            </w:r>
            <w:r w:rsidRPr="00ED5024">
              <w:rPr>
                <w:spacing w:val="50"/>
              </w:rPr>
              <w:t xml:space="preserve"> </w:t>
            </w:r>
            <w:r w:rsidRPr="00ED5024">
              <w:t>Les</w:t>
            </w:r>
            <w:r w:rsidRPr="00ED5024">
              <w:rPr>
                <w:spacing w:val="53"/>
              </w:rPr>
              <w:t xml:space="preserve"> </w:t>
            </w:r>
            <w:r w:rsidRPr="00ED5024">
              <w:t>personnes</w:t>
            </w:r>
            <w:r w:rsidRPr="00ED5024">
              <w:rPr>
                <w:spacing w:val="50"/>
              </w:rPr>
              <w:t xml:space="preserve"> </w:t>
            </w:r>
            <w:r w:rsidRPr="00ED5024">
              <w:t>qui</w:t>
            </w:r>
            <w:r w:rsidRPr="00ED5024">
              <w:rPr>
                <w:spacing w:val="50"/>
              </w:rPr>
              <w:t xml:space="preserve"> </w:t>
            </w:r>
            <w:r w:rsidRPr="00ED5024">
              <w:t>ont</w:t>
            </w:r>
            <w:r w:rsidRPr="00ED5024">
              <w:rPr>
                <w:spacing w:val="51"/>
              </w:rPr>
              <w:t xml:space="preserve"> </w:t>
            </w:r>
            <w:r w:rsidRPr="00ED5024">
              <w:t>sur</w:t>
            </w:r>
            <w:r w:rsidRPr="00ED5024">
              <w:rPr>
                <w:spacing w:val="51"/>
              </w:rPr>
              <w:t xml:space="preserve"> </w:t>
            </w:r>
            <w:r w:rsidRPr="00ED5024">
              <w:rPr>
                <w:spacing w:val="-5"/>
              </w:rPr>
              <w:t>ces</w:t>
            </w:r>
            <w:r>
              <w:rPr>
                <w:spacing w:val="-2"/>
              </w:rPr>
              <w:t xml:space="preserve"> </w:t>
            </w:r>
            <w:r w:rsidRPr="00ED5024">
              <w:rPr>
                <w:spacing w:val="-2"/>
              </w:rPr>
              <w:t>terres</w:t>
            </w:r>
            <w:r>
              <w:t xml:space="preserve"> </w:t>
            </w:r>
            <w:r w:rsidRPr="00ED5024">
              <w:rPr>
                <w:spacing w:val="-5"/>
              </w:rPr>
              <w:t>ou</w:t>
            </w:r>
            <w:r>
              <w:t xml:space="preserve"> </w:t>
            </w:r>
            <w:r w:rsidRPr="00ED5024">
              <w:rPr>
                <w:spacing w:val="-5"/>
              </w:rPr>
              <w:t>ces</w:t>
            </w:r>
            <w:r>
              <w:t xml:space="preserve"> </w:t>
            </w:r>
            <w:r w:rsidRPr="00ED5024">
              <w:rPr>
                <w:spacing w:val="-4"/>
              </w:rPr>
              <w:t>biens</w:t>
            </w:r>
            <w:r>
              <w:t xml:space="preserve"> </w:t>
            </w:r>
            <w:r w:rsidRPr="00ED5024">
              <w:rPr>
                <w:spacing w:val="-5"/>
              </w:rPr>
              <w:t>des</w:t>
            </w:r>
            <w:r>
              <w:t xml:space="preserve"> </w:t>
            </w:r>
            <w:r w:rsidRPr="00ED5024">
              <w:t>revendications</w:t>
            </w:r>
            <w:r w:rsidRPr="00ED5024">
              <w:rPr>
                <w:spacing w:val="-9"/>
              </w:rPr>
              <w:t xml:space="preserve"> </w:t>
            </w:r>
            <w:r w:rsidRPr="00ED5024">
              <w:t>découlant</w:t>
            </w:r>
            <w:r w:rsidRPr="00ED5024">
              <w:rPr>
                <w:spacing w:val="-7"/>
              </w:rPr>
              <w:t xml:space="preserve"> </w:t>
            </w:r>
            <w:r w:rsidRPr="00ED5024">
              <w:t>des</w:t>
            </w:r>
            <w:r w:rsidRPr="00ED5024">
              <w:rPr>
                <w:spacing w:val="-4"/>
              </w:rPr>
              <w:t xml:space="preserve"> </w:t>
            </w:r>
            <w:r w:rsidRPr="00ED5024">
              <w:rPr>
                <w:spacing w:val="-2"/>
              </w:rPr>
              <w:t>droits</w:t>
            </w:r>
            <w:r>
              <w:t xml:space="preserve"> </w:t>
            </w:r>
            <w:r w:rsidRPr="0072239C">
              <w:t>coutumiers</w:t>
            </w:r>
            <w:r>
              <w:t xml:space="preserve"> </w:t>
            </w:r>
            <w:r w:rsidRPr="00ED5024">
              <w:rPr>
                <w:spacing w:val="-5"/>
              </w:rPr>
              <w:t>ou</w:t>
            </w:r>
            <w:r>
              <w:rPr>
                <w:spacing w:val="-5"/>
              </w:rPr>
              <w:t xml:space="preserve"> </w:t>
            </w:r>
            <w:r w:rsidRPr="0072239C">
              <w:t>traditionnels</w:t>
            </w:r>
          </w:p>
          <w:p w14:paraId="6EC4CAE2" w14:textId="52D25CDB" w:rsidR="00900D53" w:rsidRPr="00900D53" w:rsidRDefault="00900D53" w:rsidP="00ED5024">
            <w:pPr>
              <w:pStyle w:val="TableParagraph"/>
            </w:pPr>
            <w:proofErr w:type="gramStart"/>
            <w:r w:rsidRPr="0072239C">
              <w:t>reconnues</w:t>
            </w:r>
            <w:proofErr w:type="gramEnd"/>
            <w:r>
              <w:t xml:space="preserve"> </w:t>
            </w:r>
            <w:r w:rsidRPr="00ED5024">
              <w:rPr>
                <w:spacing w:val="-5"/>
              </w:rPr>
              <w:t>par</w:t>
            </w:r>
            <w:r>
              <w:t xml:space="preserve"> </w:t>
            </w:r>
            <w:r w:rsidRPr="00ED5024">
              <w:rPr>
                <w:spacing w:val="-4"/>
              </w:rPr>
              <w:t>droit</w:t>
            </w:r>
            <w:r>
              <w:t xml:space="preserve"> </w:t>
            </w:r>
            <w:r w:rsidRPr="0072239C">
              <w:t>national</w:t>
            </w:r>
          </w:p>
          <w:p w14:paraId="145F0A1C" w14:textId="49DA5267" w:rsidR="00900D53" w:rsidRPr="00ED5024" w:rsidRDefault="00900D53" w:rsidP="00ED5024">
            <w:pPr>
              <w:pStyle w:val="TableParagraph"/>
            </w:pPr>
            <w:r w:rsidRPr="00ED5024">
              <w:t>c)</w:t>
            </w:r>
            <w:r w:rsidRPr="00ED5024">
              <w:rPr>
                <w:spacing w:val="-11"/>
              </w:rPr>
              <w:t xml:space="preserve"> </w:t>
            </w:r>
            <w:r w:rsidRPr="00ED5024">
              <w:t>:</w:t>
            </w:r>
            <w:r w:rsidRPr="00ED5024">
              <w:rPr>
                <w:spacing w:val="-10"/>
              </w:rPr>
              <w:t xml:space="preserve"> </w:t>
            </w:r>
            <w:r w:rsidRPr="00ED5024">
              <w:t>Celles</w:t>
            </w:r>
            <w:r w:rsidRPr="00ED5024">
              <w:rPr>
                <w:spacing w:val="-10"/>
              </w:rPr>
              <w:t xml:space="preserve"> </w:t>
            </w:r>
            <w:r w:rsidRPr="00ED5024">
              <w:t>qui</w:t>
            </w:r>
            <w:r w:rsidRPr="00ED5024">
              <w:rPr>
                <w:spacing w:val="-11"/>
              </w:rPr>
              <w:t xml:space="preserve"> </w:t>
            </w:r>
            <w:r w:rsidRPr="00ED5024">
              <w:t>n’ont</w:t>
            </w:r>
            <w:r w:rsidRPr="00ED5024">
              <w:rPr>
                <w:spacing w:val="-12"/>
              </w:rPr>
              <w:t xml:space="preserve"> </w:t>
            </w:r>
            <w:r w:rsidRPr="00ED5024">
              <w:t>aucun</w:t>
            </w:r>
            <w:r w:rsidRPr="00ED5024">
              <w:rPr>
                <w:spacing w:val="-12"/>
              </w:rPr>
              <w:t xml:space="preserve"> </w:t>
            </w:r>
            <w:r w:rsidRPr="00ED5024">
              <w:t>droit</w:t>
            </w:r>
            <w:r w:rsidRPr="00ED5024">
              <w:rPr>
                <w:spacing w:val="-10"/>
              </w:rPr>
              <w:t xml:space="preserve"> </w:t>
            </w:r>
            <w:r w:rsidRPr="00ED5024">
              <w:rPr>
                <w:spacing w:val="-4"/>
              </w:rPr>
              <w:t>légal</w:t>
            </w:r>
            <w:r>
              <w:t xml:space="preserve"> </w:t>
            </w:r>
            <w:r w:rsidRPr="00ED5024">
              <w:t>ni</w:t>
            </w:r>
            <w:r w:rsidRPr="00ED5024">
              <w:rPr>
                <w:spacing w:val="80"/>
              </w:rPr>
              <w:t xml:space="preserve"> </w:t>
            </w:r>
            <w:r w:rsidRPr="00ED5024">
              <w:t>revendication</w:t>
            </w:r>
            <w:r w:rsidRPr="00ED5024">
              <w:rPr>
                <w:spacing w:val="79"/>
              </w:rPr>
              <w:t xml:space="preserve"> </w:t>
            </w:r>
            <w:r w:rsidRPr="00ED5024">
              <w:t>légitime</w:t>
            </w:r>
            <w:r w:rsidRPr="00ED5024">
              <w:rPr>
                <w:spacing w:val="55"/>
                <w:w w:val="150"/>
              </w:rPr>
              <w:t xml:space="preserve"> </w:t>
            </w:r>
            <w:r w:rsidRPr="00ED5024">
              <w:t>sur</w:t>
            </w:r>
            <w:r w:rsidRPr="00ED5024">
              <w:rPr>
                <w:spacing w:val="55"/>
                <w:w w:val="150"/>
              </w:rPr>
              <w:t xml:space="preserve"> </w:t>
            </w:r>
            <w:r w:rsidRPr="00ED5024">
              <w:rPr>
                <w:spacing w:val="-5"/>
              </w:rPr>
              <w:t>les</w:t>
            </w:r>
            <w:r>
              <w:t xml:space="preserve"> </w:t>
            </w:r>
            <w:r w:rsidRPr="00ED5024">
              <w:t>terres</w:t>
            </w:r>
            <w:r w:rsidRPr="00ED5024">
              <w:rPr>
                <w:spacing w:val="61"/>
              </w:rPr>
              <w:t xml:space="preserve"> </w:t>
            </w:r>
            <w:r w:rsidRPr="00ED5024">
              <w:t>ou</w:t>
            </w:r>
            <w:r w:rsidRPr="00ED5024">
              <w:rPr>
                <w:spacing w:val="61"/>
              </w:rPr>
              <w:t xml:space="preserve"> </w:t>
            </w:r>
            <w:r w:rsidRPr="00ED5024">
              <w:t>les</w:t>
            </w:r>
            <w:r w:rsidRPr="00ED5024">
              <w:rPr>
                <w:spacing w:val="62"/>
              </w:rPr>
              <w:t xml:space="preserve"> </w:t>
            </w:r>
            <w:r w:rsidRPr="00ED5024">
              <w:t>biens</w:t>
            </w:r>
            <w:r w:rsidRPr="00ED5024">
              <w:rPr>
                <w:spacing w:val="62"/>
              </w:rPr>
              <w:t xml:space="preserve"> </w:t>
            </w:r>
            <w:r w:rsidRPr="00ED5024">
              <w:t>visés</w:t>
            </w:r>
            <w:r w:rsidRPr="00ED5024">
              <w:rPr>
                <w:spacing w:val="62"/>
              </w:rPr>
              <w:t xml:space="preserve"> </w:t>
            </w:r>
            <w:r w:rsidRPr="00ED5024">
              <w:rPr>
                <w:spacing w:val="-2"/>
              </w:rPr>
              <w:t>qu’elles</w:t>
            </w:r>
            <w:r>
              <w:rPr>
                <w:spacing w:val="-2"/>
              </w:rPr>
              <w:t xml:space="preserve"> </w:t>
            </w:r>
            <w:r w:rsidRPr="00ED5024">
              <w:t>occupent</w:t>
            </w:r>
            <w:r w:rsidRPr="0072239C">
              <w:t xml:space="preserve"> </w:t>
            </w:r>
            <w:r w:rsidRPr="00ED5024">
              <w:t>ou</w:t>
            </w:r>
            <w:r w:rsidRPr="00ED5024">
              <w:rPr>
                <w:spacing w:val="-3"/>
              </w:rPr>
              <w:t xml:space="preserve"> </w:t>
            </w:r>
            <w:r w:rsidRPr="0072239C">
              <w:t>exploite</w:t>
            </w:r>
            <w:r>
              <w:t>nt.</w:t>
            </w:r>
          </w:p>
        </w:tc>
        <w:tc>
          <w:tcPr>
            <w:tcW w:w="2837" w:type="dxa"/>
            <w:vMerge w:val="restart"/>
          </w:tcPr>
          <w:p w14:paraId="0724F026" w14:textId="77777777" w:rsidR="00900D53" w:rsidRDefault="00900D53" w:rsidP="00ED5024">
            <w:pPr>
              <w:pStyle w:val="TableParagraph"/>
            </w:pPr>
          </w:p>
          <w:p w14:paraId="447EE653" w14:textId="77777777" w:rsidR="00900D53" w:rsidRDefault="00900D53" w:rsidP="00ED5024">
            <w:pPr>
              <w:pStyle w:val="TableParagraph"/>
            </w:pPr>
          </w:p>
          <w:p w14:paraId="145F0A1D" w14:textId="2777DD85" w:rsidR="00900D53" w:rsidRPr="0072239C" w:rsidRDefault="00900D53" w:rsidP="00ED5024">
            <w:pPr>
              <w:pStyle w:val="TableParagraph"/>
            </w:pPr>
            <w:r w:rsidRPr="0072239C">
              <w:t>Les occupants</w:t>
            </w:r>
            <w:r w:rsidRPr="00ED5024">
              <w:rPr>
                <w:spacing w:val="2"/>
              </w:rPr>
              <w:t xml:space="preserve"> </w:t>
            </w:r>
            <w:r w:rsidRPr="0072239C">
              <w:t>irréguliers</w:t>
            </w:r>
            <w:r w:rsidRPr="00ED5024">
              <w:rPr>
                <w:spacing w:val="-1"/>
              </w:rPr>
              <w:t xml:space="preserve"> </w:t>
            </w:r>
            <w:r w:rsidRPr="00ED5024">
              <w:rPr>
                <w:spacing w:val="-4"/>
              </w:rPr>
              <w:t>n’ont</w:t>
            </w:r>
            <w:r>
              <w:rPr>
                <w:spacing w:val="-4"/>
              </w:rPr>
              <w:t xml:space="preserve"> </w:t>
            </w:r>
            <w:r w:rsidRPr="00ED5024">
              <w:t>pas</w:t>
            </w:r>
            <w:r w:rsidRPr="00ED5024">
              <w:rPr>
                <w:spacing w:val="58"/>
              </w:rPr>
              <w:t xml:space="preserve"> </w:t>
            </w:r>
            <w:r w:rsidRPr="00ED5024">
              <w:t>qualité</w:t>
            </w:r>
            <w:r w:rsidRPr="00ED5024">
              <w:rPr>
                <w:spacing w:val="58"/>
              </w:rPr>
              <w:t xml:space="preserve"> </w:t>
            </w:r>
            <w:r w:rsidRPr="00ED5024">
              <w:t>à</w:t>
            </w:r>
            <w:r w:rsidRPr="00ED5024">
              <w:rPr>
                <w:spacing w:val="58"/>
              </w:rPr>
              <w:t xml:space="preserve"> </w:t>
            </w:r>
            <w:r w:rsidRPr="00ED5024">
              <w:t>prétendre</w:t>
            </w:r>
            <w:r w:rsidRPr="00ED5024">
              <w:rPr>
                <w:spacing w:val="58"/>
              </w:rPr>
              <w:t xml:space="preserve"> </w:t>
            </w:r>
            <w:r w:rsidRPr="00ED5024">
              <w:rPr>
                <w:spacing w:val="-5"/>
              </w:rPr>
              <w:t>aux</w:t>
            </w:r>
            <w:r>
              <w:rPr>
                <w:spacing w:val="-5"/>
              </w:rPr>
              <w:t xml:space="preserve"> </w:t>
            </w:r>
            <w:r w:rsidRPr="00ED5024">
              <w:t>compensations</w:t>
            </w:r>
            <w:r w:rsidRPr="00ED5024">
              <w:rPr>
                <w:spacing w:val="47"/>
              </w:rPr>
              <w:t xml:space="preserve"> </w:t>
            </w:r>
            <w:r w:rsidRPr="00ED5024">
              <w:t>selon</w:t>
            </w:r>
            <w:r w:rsidRPr="00ED5024">
              <w:rPr>
                <w:spacing w:val="48"/>
              </w:rPr>
              <w:t xml:space="preserve"> </w:t>
            </w:r>
            <w:r w:rsidRPr="00ED5024">
              <w:t>les</w:t>
            </w:r>
            <w:r w:rsidRPr="00ED5024">
              <w:rPr>
                <w:spacing w:val="49"/>
              </w:rPr>
              <w:t xml:space="preserve"> </w:t>
            </w:r>
            <w:r w:rsidRPr="00ED5024">
              <w:rPr>
                <w:spacing w:val="-4"/>
              </w:rPr>
              <w:t>lois</w:t>
            </w:r>
            <w:r>
              <w:rPr>
                <w:spacing w:val="-4"/>
              </w:rPr>
              <w:t xml:space="preserve"> </w:t>
            </w:r>
            <w:r w:rsidRPr="00ED5024">
              <w:t>nationales</w:t>
            </w:r>
            <w:r w:rsidRPr="0072239C">
              <w:t xml:space="preserve"> </w:t>
            </w:r>
            <w:r w:rsidRPr="00ED5024">
              <w:t>tandis que</w:t>
            </w:r>
            <w:r w:rsidRPr="00ED5024">
              <w:rPr>
                <w:spacing w:val="1"/>
              </w:rPr>
              <w:t xml:space="preserve"> </w:t>
            </w:r>
            <w:r w:rsidRPr="00ED5024">
              <w:t xml:space="preserve">la NES </w:t>
            </w:r>
            <w:r w:rsidRPr="00ED5024">
              <w:rPr>
                <w:spacing w:val="-10"/>
              </w:rPr>
              <w:t>5</w:t>
            </w:r>
            <w:r>
              <w:rPr>
                <w:spacing w:val="-10"/>
              </w:rPr>
              <w:t xml:space="preserve"> </w:t>
            </w:r>
            <w:r w:rsidRPr="00ED5024">
              <w:t>admet</w:t>
            </w:r>
            <w:r w:rsidRPr="00ED5024">
              <w:rPr>
                <w:spacing w:val="18"/>
              </w:rPr>
              <w:t xml:space="preserve"> </w:t>
            </w:r>
            <w:r w:rsidRPr="00ED5024">
              <w:t>éligibles</w:t>
            </w:r>
            <w:r w:rsidRPr="00ED5024">
              <w:rPr>
                <w:spacing w:val="20"/>
              </w:rPr>
              <w:t xml:space="preserve"> </w:t>
            </w:r>
            <w:r w:rsidRPr="00ED5024">
              <w:t>les</w:t>
            </w:r>
            <w:r w:rsidRPr="00ED5024">
              <w:rPr>
                <w:spacing w:val="20"/>
              </w:rPr>
              <w:t xml:space="preserve"> </w:t>
            </w:r>
            <w:r w:rsidRPr="0072239C">
              <w:t>personnes</w:t>
            </w:r>
            <w:r>
              <w:t xml:space="preserve"> </w:t>
            </w:r>
            <w:r w:rsidRPr="00ED5024">
              <w:t>qui</w:t>
            </w:r>
            <w:r w:rsidRPr="00ED5024">
              <w:rPr>
                <w:spacing w:val="64"/>
                <w:w w:val="150"/>
              </w:rPr>
              <w:t xml:space="preserve"> </w:t>
            </w:r>
            <w:r w:rsidRPr="00ED5024">
              <w:t>n’ont</w:t>
            </w:r>
            <w:r w:rsidRPr="00ED5024">
              <w:rPr>
                <w:spacing w:val="65"/>
                <w:w w:val="150"/>
              </w:rPr>
              <w:t xml:space="preserve"> </w:t>
            </w:r>
            <w:r w:rsidRPr="00ED5024">
              <w:t>ni</w:t>
            </w:r>
            <w:r w:rsidRPr="00ED5024">
              <w:rPr>
                <w:spacing w:val="64"/>
                <w:w w:val="150"/>
              </w:rPr>
              <w:t xml:space="preserve"> </w:t>
            </w:r>
            <w:r w:rsidRPr="00ED5024">
              <w:t>droit</w:t>
            </w:r>
            <w:r w:rsidRPr="00ED5024">
              <w:rPr>
                <w:spacing w:val="65"/>
                <w:w w:val="150"/>
              </w:rPr>
              <w:t xml:space="preserve"> </w:t>
            </w:r>
            <w:r w:rsidRPr="00ED5024">
              <w:t>ni</w:t>
            </w:r>
            <w:r w:rsidRPr="00ED5024">
              <w:rPr>
                <w:spacing w:val="61"/>
                <w:w w:val="150"/>
              </w:rPr>
              <w:t xml:space="preserve"> </w:t>
            </w:r>
            <w:r w:rsidRPr="0072239C">
              <w:t>titres</w:t>
            </w:r>
            <w:r>
              <w:t xml:space="preserve"> </w:t>
            </w:r>
            <w:r w:rsidRPr="00ED5024">
              <w:t>susceptibles</w:t>
            </w:r>
            <w:r w:rsidRPr="00ED5024">
              <w:rPr>
                <w:spacing w:val="60"/>
              </w:rPr>
              <w:t xml:space="preserve"> </w:t>
            </w:r>
            <w:r w:rsidRPr="00ED5024">
              <w:t>d’être</w:t>
            </w:r>
            <w:r w:rsidRPr="00ED5024">
              <w:rPr>
                <w:spacing w:val="61"/>
              </w:rPr>
              <w:t xml:space="preserve"> </w:t>
            </w:r>
            <w:r w:rsidRPr="0072239C">
              <w:t>reconnu</w:t>
            </w:r>
            <w:r>
              <w:t>e</w:t>
            </w:r>
            <w:r w:rsidRPr="0072239C">
              <w:t>s</w:t>
            </w:r>
            <w:r>
              <w:t xml:space="preserve"> </w:t>
            </w:r>
            <w:r w:rsidRPr="00ED5024">
              <w:rPr>
                <w:spacing w:val="-5"/>
              </w:rPr>
              <w:t>sur</w:t>
            </w:r>
            <w:r>
              <w:t xml:space="preserve"> </w:t>
            </w:r>
            <w:r w:rsidRPr="00ED5024">
              <w:rPr>
                <w:spacing w:val="-5"/>
              </w:rPr>
              <w:t>les</w:t>
            </w:r>
            <w:r>
              <w:t xml:space="preserve"> </w:t>
            </w:r>
            <w:proofErr w:type="gramStart"/>
            <w:r w:rsidRPr="0072239C">
              <w:t>terres</w:t>
            </w:r>
            <w:r>
              <w:t xml:space="preserve">  </w:t>
            </w:r>
            <w:proofErr w:type="spellStart"/>
            <w:r w:rsidRPr="0072239C">
              <w:t>u’elles</w:t>
            </w:r>
            <w:proofErr w:type="spellEnd"/>
            <w:proofErr w:type="gramEnd"/>
            <w:r>
              <w:t xml:space="preserve"> </w:t>
            </w:r>
            <w:r w:rsidRPr="00ED5024">
              <w:t>occupent</w:t>
            </w:r>
            <w:r w:rsidRPr="0072239C">
              <w:t xml:space="preserve"> </w:t>
            </w:r>
            <w:r w:rsidRPr="00ED5024">
              <w:t>ou</w:t>
            </w:r>
            <w:r w:rsidRPr="00ED5024">
              <w:rPr>
                <w:spacing w:val="-3"/>
              </w:rPr>
              <w:t xml:space="preserve"> </w:t>
            </w:r>
            <w:r w:rsidRPr="0072239C">
              <w:t>exploitent.</w:t>
            </w:r>
          </w:p>
        </w:tc>
        <w:tc>
          <w:tcPr>
            <w:tcW w:w="3542" w:type="dxa"/>
            <w:vMerge w:val="restart"/>
          </w:tcPr>
          <w:p w14:paraId="145F0A1E" w14:textId="77777777" w:rsidR="00900D53" w:rsidRPr="0072239C" w:rsidRDefault="00900D53" w:rsidP="00ED5024">
            <w:pPr>
              <w:pStyle w:val="TableParagraph"/>
            </w:pPr>
          </w:p>
          <w:p w14:paraId="145F0A1F" w14:textId="77777777" w:rsidR="00900D53" w:rsidRPr="0072239C" w:rsidRDefault="00900D53" w:rsidP="00ED5024">
            <w:pPr>
              <w:pStyle w:val="TableParagraph"/>
            </w:pPr>
          </w:p>
          <w:p w14:paraId="145F0A20" w14:textId="77777777" w:rsidR="00900D53" w:rsidRPr="0072239C" w:rsidRDefault="00900D53" w:rsidP="00ED5024">
            <w:pPr>
              <w:pStyle w:val="TableParagraph"/>
            </w:pPr>
          </w:p>
          <w:p w14:paraId="145F0A21" w14:textId="77777777" w:rsidR="00900D53" w:rsidRPr="0072239C" w:rsidRDefault="00900D53" w:rsidP="00ED5024">
            <w:pPr>
              <w:pStyle w:val="TableParagraph"/>
            </w:pPr>
          </w:p>
          <w:p w14:paraId="145F0A22" w14:textId="77777777" w:rsidR="00900D53" w:rsidRPr="0072239C" w:rsidRDefault="00900D53" w:rsidP="00ED5024">
            <w:pPr>
              <w:pStyle w:val="TableParagraph"/>
            </w:pPr>
          </w:p>
          <w:p w14:paraId="145F0A23" w14:textId="77777777" w:rsidR="00900D53" w:rsidRPr="0072239C" w:rsidRDefault="00900D53" w:rsidP="00ED5024">
            <w:pPr>
              <w:pStyle w:val="TableParagraph"/>
            </w:pPr>
          </w:p>
          <w:p w14:paraId="145F0A24" w14:textId="3A2B4943" w:rsidR="00900D53" w:rsidRPr="00ED5024" w:rsidRDefault="00900D53" w:rsidP="00ED5024">
            <w:pPr>
              <w:pStyle w:val="TableParagraph"/>
            </w:pPr>
            <w:r w:rsidRPr="00ED5024">
              <w:t xml:space="preserve">Les modalités de la NES 5 sont plus avantageuses aux populations </w:t>
            </w:r>
            <w:r w:rsidRPr="00ED5024">
              <w:rPr>
                <w:spacing w:val="-2"/>
              </w:rPr>
              <w:t>éventuellement</w:t>
            </w:r>
            <w:r w:rsidRPr="00ED5024">
              <w:rPr>
                <w:spacing w:val="-7"/>
              </w:rPr>
              <w:t xml:space="preserve"> </w:t>
            </w:r>
            <w:r w:rsidRPr="00ED5024">
              <w:rPr>
                <w:spacing w:val="-2"/>
              </w:rPr>
              <w:t>affectées</w:t>
            </w:r>
            <w:r w:rsidRPr="00ED5024">
              <w:rPr>
                <w:spacing w:val="-4"/>
              </w:rPr>
              <w:t xml:space="preserve"> </w:t>
            </w:r>
            <w:r w:rsidRPr="00ED5024">
              <w:rPr>
                <w:spacing w:val="-2"/>
              </w:rPr>
              <w:t>et</w:t>
            </w:r>
            <w:r w:rsidRPr="00ED5024">
              <w:rPr>
                <w:spacing w:val="-4"/>
              </w:rPr>
              <w:t xml:space="preserve"> </w:t>
            </w:r>
            <w:r w:rsidRPr="00ED5024">
              <w:rPr>
                <w:spacing w:val="-2"/>
              </w:rPr>
              <w:t>sont</w:t>
            </w:r>
            <w:r w:rsidRPr="00ED5024">
              <w:rPr>
                <w:spacing w:val="-4"/>
              </w:rPr>
              <w:t xml:space="preserve"> </w:t>
            </w:r>
            <w:r w:rsidRPr="00ED5024">
              <w:rPr>
                <w:spacing w:val="-2"/>
              </w:rPr>
              <w:t xml:space="preserve">donc </w:t>
            </w:r>
            <w:r w:rsidRPr="00ED5024">
              <w:t>applicable</w:t>
            </w:r>
            <w:r>
              <w:t>s</w:t>
            </w:r>
            <w:r w:rsidRPr="00ED5024">
              <w:t xml:space="preserve"> pour ce projet</w:t>
            </w:r>
          </w:p>
        </w:tc>
      </w:tr>
      <w:tr w:rsidR="00900D53" w:rsidRPr="00B40D9D" w14:paraId="145F0A2B" w14:textId="77777777" w:rsidTr="0006139E">
        <w:trPr>
          <w:trHeight w:val="258"/>
        </w:trPr>
        <w:tc>
          <w:tcPr>
            <w:tcW w:w="1697" w:type="dxa"/>
            <w:tcBorders>
              <w:top w:val="nil"/>
              <w:bottom w:val="nil"/>
            </w:tcBorders>
            <w:shd w:val="clear" w:color="auto" w:fill="F1F1F1"/>
          </w:tcPr>
          <w:p w14:paraId="145F0A26" w14:textId="77777777" w:rsidR="00900D53" w:rsidRPr="0072239C" w:rsidRDefault="00900D53" w:rsidP="00ED5024">
            <w:pPr>
              <w:pStyle w:val="TableParagraph"/>
            </w:pPr>
          </w:p>
        </w:tc>
        <w:tc>
          <w:tcPr>
            <w:tcW w:w="4049" w:type="dxa"/>
            <w:vMerge/>
            <w:tcBorders>
              <w:top w:val="nil"/>
            </w:tcBorders>
          </w:tcPr>
          <w:p w14:paraId="145F0A27" w14:textId="77777777" w:rsidR="00900D53" w:rsidRPr="0072239C" w:rsidRDefault="00900D53">
            <w:pPr>
              <w:rPr>
                <w:rFonts w:ascii="Arial" w:hAnsi="Arial" w:cs="Arial"/>
              </w:rPr>
            </w:pPr>
          </w:p>
        </w:tc>
        <w:tc>
          <w:tcPr>
            <w:tcW w:w="3322" w:type="dxa"/>
            <w:vMerge/>
          </w:tcPr>
          <w:p w14:paraId="145F0A28" w14:textId="4F16DC35" w:rsidR="00900D53" w:rsidRPr="00ED5024" w:rsidRDefault="00900D53" w:rsidP="00ED5024">
            <w:pPr>
              <w:pStyle w:val="TableParagraph"/>
            </w:pPr>
          </w:p>
        </w:tc>
        <w:tc>
          <w:tcPr>
            <w:tcW w:w="2837" w:type="dxa"/>
            <w:vMerge/>
          </w:tcPr>
          <w:p w14:paraId="145F0A29" w14:textId="3E1916A4" w:rsidR="00900D53" w:rsidRPr="0072239C" w:rsidRDefault="00900D53" w:rsidP="00ED5024">
            <w:pPr>
              <w:pStyle w:val="TableParagraph"/>
            </w:pPr>
          </w:p>
        </w:tc>
        <w:tc>
          <w:tcPr>
            <w:tcW w:w="3542" w:type="dxa"/>
            <w:vMerge/>
            <w:tcBorders>
              <w:top w:val="nil"/>
            </w:tcBorders>
          </w:tcPr>
          <w:p w14:paraId="145F0A2A" w14:textId="77777777" w:rsidR="00900D53" w:rsidRPr="0072239C" w:rsidRDefault="00900D53">
            <w:pPr>
              <w:rPr>
                <w:rFonts w:ascii="Arial" w:hAnsi="Arial" w:cs="Arial"/>
              </w:rPr>
            </w:pPr>
          </w:p>
        </w:tc>
      </w:tr>
      <w:tr w:rsidR="00900D53" w:rsidRPr="00B40D9D" w14:paraId="145F0A31" w14:textId="77777777" w:rsidTr="0006139E">
        <w:trPr>
          <w:trHeight w:val="258"/>
        </w:trPr>
        <w:tc>
          <w:tcPr>
            <w:tcW w:w="1697" w:type="dxa"/>
            <w:tcBorders>
              <w:top w:val="nil"/>
              <w:bottom w:val="nil"/>
            </w:tcBorders>
            <w:shd w:val="clear" w:color="auto" w:fill="F1F1F1"/>
          </w:tcPr>
          <w:p w14:paraId="145F0A2C" w14:textId="77777777" w:rsidR="00900D53" w:rsidRPr="0072239C" w:rsidRDefault="00900D53" w:rsidP="00ED5024">
            <w:pPr>
              <w:pStyle w:val="TableParagraph"/>
            </w:pPr>
          </w:p>
        </w:tc>
        <w:tc>
          <w:tcPr>
            <w:tcW w:w="4049" w:type="dxa"/>
            <w:vMerge/>
            <w:tcBorders>
              <w:top w:val="nil"/>
            </w:tcBorders>
          </w:tcPr>
          <w:p w14:paraId="145F0A2D" w14:textId="77777777" w:rsidR="00900D53" w:rsidRPr="0072239C" w:rsidRDefault="00900D53">
            <w:pPr>
              <w:rPr>
                <w:rFonts w:ascii="Arial" w:hAnsi="Arial" w:cs="Arial"/>
              </w:rPr>
            </w:pPr>
          </w:p>
        </w:tc>
        <w:tc>
          <w:tcPr>
            <w:tcW w:w="3322" w:type="dxa"/>
            <w:vMerge/>
          </w:tcPr>
          <w:p w14:paraId="145F0A2E" w14:textId="44F5E92E" w:rsidR="00900D53" w:rsidRPr="00ED5024" w:rsidRDefault="00900D53" w:rsidP="00ED5024">
            <w:pPr>
              <w:pStyle w:val="TableParagraph"/>
            </w:pPr>
          </w:p>
        </w:tc>
        <w:tc>
          <w:tcPr>
            <w:tcW w:w="2837" w:type="dxa"/>
            <w:vMerge/>
          </w:tcPr>
          <w:p w14:paraId="145F0A2F" w14:textId="3DEED4BD" w:rsidR="00900D53" w:rsidRPr="0072239C" w:rsidRDefault="00900D53" w:rsidP="00ED5024">
            <w:pPr>
              <w:pStyle w:val="TableParagraph"/>
            </w:pPr>
          </w:p>
        </w:tc>
        <w:tc>
          <w:tcPr>
            <w:tcW w:w="3542" w:type="dxa"/>
            <w:vMerge/>
            <w:tcBorders>
              <w:top w:val="nil"/>
            </w:tcBorders>
          </w:tcPr>
          <w:p w14:paraId="145F0A30" w14:textId="77777777" w:rsidR="00900D53" w:rsidRPr="0072239C" w:rsidRDefault="00900D53">
            <w:pPr>
              <w:rPr>
                <w:rFonts w:ascii="Arial" w:hAnsi="Arial" w:cs="Arial"/>
              </w:rPr>
            </w:pPr>
          </w:p>
        </w:tc>
      </w:tr>
      <w:tr w:rsidR="00900D53" w:rsidRPr="00B40D9D" w14:paraId="145F0A37" w14:textId="77777777" w:rsidTr="0006139E">
        <w:trPr>
          <w:trHeight w:val="257"/>
        </w:trPr>
        <w:tc>
          <w:tcPr>
            <w:tcW w:w="1697" w:type="dxa"/>
            <w:tcBorders>
              <w:top w:val="nil"/>
              <w:bottom w:val="nil"/>
            </w:tcBorders>
            <w:shd w:val="clear" w:color="auto" w:fill="F1F1F1"/>
          </w:tcPr>
          <w:p w14:paraId="145F0A32" w14:textId="77777777" w:rsidR="00900D53" w:rsidRPr="0072239C" w:rsidRDefault="00900D53" w:rsidP="00ED5024">
            <w:pPr>
              <w:pStyle w:val="TableParagraph"/>
            </w:pPr>
          </w:p>
        </w:tc>
        <w:tc>
          <w:tcPr>
            <w:tcW w:w="4049" w:type="dxa"/>
            <w:vMerge/>
            <w:tcBorders>
              <w:top w:val="nil"/>
            </w:tcBorders>
          </w:tcPr>
          <w:p w14:paraId="145F0A33" w14:textId="77777777" w:rsidR="00900D53" w:rsidRPr="0072239C" w:rsidRDefault="00900D53">
            <w:pPr>
              <w:rPr>
                <w:rFonts w:ascii="Arial" w:hAnsi="Arial" w:cs="Arial"/>
              </w:rPr>
            </w:pPr>
          </w:p>
        </w:tc>
        <w:tc>
          <w:tcPr>
            <w:tcW w:w="3322" w:type="dxa"/>
            <w:vMerge/>
          </w:tcPr>
          <w:p w14:paraId="145F0A34" w14:textId="20E02C04" w:rsidR="00900D53" w:rsidRPr="00ED5024" w:rsidRDefault="00900D53" w:rsidP="00ED5024">
            <w:pPr>
              <w:pStyle w:val="TableParagraph"/>
            </w:pPr>
          </w:p>
        </w:tc>
        <w:tc>
          <w:tcPr>
            <w:tcW w:w="2837" w:type="dxa"/>
            <w:vMerge/>
          </w:tcPr>
          <w:p w14:paraId="145F0A35" w14:textId="22FAAF9D" w:rsidR="00900D53" w:rsidRPr="0072239C" w:rsidRDefault="00900D53" w:rsidP="00ED5024">
            <w:pPr>
              <w:pStyle w:val="TableParagraph"/>
            </w:pPr>
          </w:p>
        </w:tc>
        <w:tc>
          <w:tcPr>
            <w:tcW w:w="3542" w:type="dxa"/>
            <w:vMerge/>
            <w:tcBorders>
              <w:top w:val="nil"/>
            </w:tcBorders>
          </w:tcPr>
          <w:p w14:paraId="145F0A36" w14:textId="77777777" w:rsidR="00900D53" w:rsidRPr="0072239C" w:rsidRDefault="00900D53">
            <w:pPr>
              <w:rPr>
                <w:rFonts w:ascii="Arial" w:hAnsi="Arial" w:cs="Arial"/>
              </w:rPr>
            </w:pPr>
          </w:p>
        </w:tc>
      </w:tr>
      <w:tr w:rsidR="00900D53" w:rsidRPr="00B40D9D" w14:paraId="145F0A3D" w14:textId="77777777" w:rsidTr="0006139E">
        <w:trPr>
          <w:trHeight w:val="257"/>
        </w:trPr>
        <w:tc>
          <w:tcPr>
            <w:tcW w:w="1697" w:type="dxa"/>
            <w:tcBorders>
              <w:top w:val="nil"/>
              <w:bottom w:val="nil"/>
            </w:tcBorders>
            <w:shd w:val="clear" w:color="auto" w:fill="F1F1F1"/>
          </w:tcPr>
          <w:p w14:paraId="145F0A38" w14:textId="77777777" w:rsidR="00900D53" w:rsidRPr="0072239C" w:rsidRDefault="00900D53" w:rsidP="00ED5024">
            <w:pPr>
              <w:pStyle w:val="TableParagraph"/>
            </w:pPr>
          </w:p>
        </w:tc>
        <w:tc>
          <w:tcPr>
            <w:tcW w:w="4049" w:type="dxa"/>
            <w:vMerge/>
            <w:tcBorders>
              <w:top w:val="nil"/>
            </w:tcBorders>
          </w:tcPr>
          <w:p w14:paraId="145F0A39" w14:textId="77777777" w:rsidR="00900D53" w:rsidRPr="0072239C" w:rsidRDefault="00900D53">
            <w:pPr>
              <w:rPr>
                <w:rFonts w:ascii="Arial" w:hAnsi="Arial" w:cs="Arial"/>
              </w:rPr>
            </w:pPr>
          </w:p>
        </w:tc>
        <w:tc>
          <w:tcPr>
            <w:tcW w:w="3322" w:type="dxa"/>
            <w:vMerge/>
          </w:tcPr>
          <w:p w14:paraId="145F0A3A" w14:textId="17AC46C6" w:rsidR="00900D53" w:rsidRPr="0072239C" w:rsidRDefault="00900D53" w:rsidP="00ED5024">
            <w:pPr>
              <w:pStyle w:val="TableParagraph"/>
            </w:pPr>
          </w:p>
        </w:tc>
        <w:tc>
          <w:tcPr>
            <w:tcW w:w="2837" w:type="dxa"/>
            <w:vMerge/>
          </w:tcPr>
          <w:p w14:paraId="145F0A3B" w14:textId="08BF2F8B" w:rsidR="00900D53" w:rsidRPr="00ED5024" w:rsidRDefault="00900D53" w:rsidP="00ED5024">
            <w:pPr>
              <w:pStyle w:val="TableParagraph"/>
            </w:pPr>
          </w:p>
        </w:tc>
        <w:tc>
          <w:tcPr>
            <w:tcW w:w="3542" w:type="dxa"/>
            <w:vMerge/>
            <w:tcBorders>
              <w:top w:val="nil"/>
            </w:tcBorders>
          </w:tcPr>
          <w:p w14:paraId="145F0A3C" w14:textId="77777777" w:rsidR="00900D53" w:rsidRPr="0072239C" w:rsidRDefault="00900D53">
            <w:pPr>
              <w:rPr>
                <w:rFonts w:ascii="Arial" w:hAnsi="Arial" w:cs="Arial"/>
              </w:rPr>
            </w:pPr>
          </w:p>
        </w:tc>
      </w:tr>
      <w:tr w:rsidR="00900D53" w:rsidRPr="00B40D9D" w14:paraId="145F0A43" w14:textId="77777777" w:rsidTr="0006139E">
        <w:trPr>
          <w:trHeight w:val="258"/>
        </w:trPr>
        <w:tc>
          <w:tcPr>
            <w:tcW w:w="1697" w:type="dxa"/>
            <w:tcBorders>
              <w:top w:val="nil"/>
              <w:bottom w:val="nil"/>
            </w:tcBorders>
            <w:shd w:val="clear" w:color="auto" w:fill="F1F1F1"/>
          </w:tcPr>
          <w:p w14:paraId="145F0A3E" w14:textId="77777777" w:rsidR="00900D53" w:rsidRPr="0072239C" w:rsidRDefault="00900D53" w:rsidP="00ED5024">
            <w:pPr>
              <w:pStyle w:val="TableParagraph"/>
            </w:pPr>
          </w:p>
        </w:tc>
        <w:tc>
          <w:tcPr>
            <w:tcW w:w="4049" w:type="dxa"/>
            <w:vMerge/>
            <w:tcBorders>
              <w:top w:val="nil"/>
            </w:tcBorders>
          </w:tcPr>
          <w:p w14:paraId="145F0A3F" w14:textId="77777777" w:rsidR="00900D53" w:rsidRPr="0072239C" w:rsidRDefault="00900D53">
            <w:pPr>
              <w:rPr>
                <w:rFonts w:ascii="Arial" w:hAnsi="Arial" w:cs="Arial"/>
              </w:rPr>
            </w:pPr>
          </w:p>
        </w:tc>
        <w:tc>
          <w:tcPr>
            <w:tcW w:w="3322" w:type="dxa"/>
            <w:vMerge/>
          </w:tcPr>
          <w:p w14:paraId="145F0A40" w14:textId="3AB397F2" w:rsidR="00900D53" w:rsidRPr="00ED5024" w:rsidRDefault="00900D53" w:rsidP="00ED5024">
            <w:pPr>
              <w:pStyle w:val="TableParagraph"/>
            </w:pPr>
          </w:p>
        </w:tc>
        <w:tc>
          <w:tcPr>
            <w:tcW w:w="2837" w:type="dxa"/>
            <w:vMerge/>
          </w:tcPr>
          <w:p w14:paraId="145F0A41" w14:textId="7434B66C" w:rsidR="00900D53" w:rsidRPr="00ED5024" w:rsidRDefault="00900D53" w:rsidP="00ED5024">
            <w:pPr>
              <w:pStyle w:val="TableParagraph"/>
            </w:pPr>
          </w:p>
        </w:tc>
        <w:tc>
          <w:tcPr>
            <w:tcW w:w="3542" w:type="dxa"/>
            <w:vMerge/>
            <w:tcBorders>
              <w:top w:val="nil"/>
            </w:tcBorders>
          </w:tcPr>
          <w:p w14:paraId="145F0A42" w14:textId="77777777" w:rsidR="00900D53" w:rsidRPr="0072239C" w:rsidRDefault="00900D53">
            <w:pPr>
              <w:rPr>
                <w:rFonts w:ascii="Arial" w:hAnsi="Arial" w:cs="Arial"/>
              </w:rPr>
            </w:pPr>
          </w:p>
        </w:tc>
      </w:tr>
      <w:tr w:rsidR="00900D53" w:rsidRPr="00B40D9D" w14:paraId="145F0A49" w14:textId="77777777" w:rsidTr="0006139E">
        <w:trPr>
          <w:trHeight w:val="259"/>
        </w:trPr>
        <w:tc>
          <w:tcPr>
            <w:tcW w:w="1697" w:type="dxa"/>
            <w:tcBorders>
              <w:top w:val="nil"/>
              <w:bottom w:val="nil"/>
            </w:tcBorders>
            <w:shd w:val="clear" w:color="auto" w:fill="F1F1F1"/>
          </w:tcPr>
          <w:p w14:paraId="145F0A44" w14:textId="77777777" w:rsidR="00900D53" w:rsidRPr="0072239C" w:rsidRDefault="00900D53" w:rsidP="00ED5024">
            <w:pPr>
              <w:pStyle w:val="TableParagraph"/>
            </w:pPr>
          </w:p>
        </w:tc>
        <w:tc>
          <w:tcPr>
            <w:tcW w:w="4049" w:type="dxa"/>
            <w:vMerge/>
            <w:tcBorders>
              <w:top w:val="nil"/>
            </w:tcBorders>
          </w:tcPr>
          <w:p w14:paraId="145F0A45" w14:textId="77777777" w:rsidR="00900D53" w:rsidRPr="0072239C" w:rsidRDefault="00900D53">
            <w:pPr>
              <w:rPr>
                <w:rFonts w:ascii="Arial" w:hAnsi="Arial" w:cs="Arial"/>
              </w:rPr>
            </w:pPr>
          </w:p>
        </w:tc>
        <w:tc>
          <w:tcPr>
            <w:tcW w:w="3322" w:type="dxa"/>
            <w:vMerge/>
          </w:tcPr>
          <w:p w14:paraId="145F0A46" w14:textId="0DD544C1" w:rsidR="00900D53" w:rsidRPr="00ED5024" w:rsidRDefault="00900D53" w:rsidP="00ED5024">
            <w:pPr>
              <w:pStyle w:val="TableParagraph"/>
            </w:pPr>
          </w:p>
        </w:tc>
        <w:tc>
          <w:tcPr>
            <w:tcW w:w="2837" w:type="dxa"/>
            <w:vMerge/>
          </w:tcPr>
          <w:p w14:paraId="145F0A47" w14:textId="7473BC67" w:rsidR="00900D53" w:rsidRPr="00ED5024" w:rsidRDefault="00900D53" w:rsidP="00ED5024">
            <w:pPr>
              <w:pStyle w:val="TableParagraph"/>
            </w:pPr>
          </w:p>
        </w:tc>
        <w:tc>
          <w:tcPr>
            <w:tcW w:w="3542" w:type="dxa"/>
            <w:vMerge/>
            <w:tcBorders>
              <w:top w:val="nil"/>
            </w:tcBorders>
          </w:tcPr>
          <w:p w14:paraId="145F0A48" w14:textId="77777777" w:rsidR="00900D53" w:rsidRPr="0072239C" w:rsidRDefault="00900D53">
            <w:pPr>
              <w:rPr>
                <w:rFonts w:ascii="Arial" w:hAnsi="Arial" w:cs="Arial"/>
              </w:rPr>
            </w:pPr>
          </w:p>
        </w:tc>
      </w:tr>
      <w:tr w:rsidR="00900D53" w:rsidRPr="00B40D9D" w14:paraId="145F0A4F" w14:textId="77777777" w:rsidTr="0006139E">
        <w:trPr>
          <w:trHeight w:val="258"/>
        </w:trPr>
        <w:tc>
          <w:tcPr>
            <w:tcW w:w="1697" w:type="dxa"/>
            <w:tcBorders>
              <w:top w:val="nil"/>
              <w:bottom w:val="nil"/>
            </w:tcBorders>
            <w:shd w:val="clear" w:color="auto" w:fill="F1F1F1"/>
          </w:tcPr>
          <w:p w14:paraId="145F0A4A" w14:textId="0AF44724" w:rsidR="00900D53" w:rsidRPr="0072239C" w:rsidRDefault="00900D53" w:rsidP="00ED5024">
            <w:pPr>
              <w:pStyle w:val="TableParagraph"/>
            </w:pPr>
            <w:r w:rsidRPr="0072239C">
              <w:t>Critères</w:t>
            </w:r>
            <w:r>
              <w:t xml:space="preserve"> d’éligibilité à la compensation</w:t>
            </w:r>
          </w:p>
        </w:tc>
        <w:tc>
          <w:tcPr>
            <w:tcW w:w="4049" w:type="dxa"/>
            <w:vMerge/>
            <w:tcBorders>
              <w:top w:val="nil"/>
            </w:tcBorders>
          </w:tcPr>
          <w:p w14:paraId="145F0A4B" w14:textId="77777777" w:rsidR="00900D53" w:rsidRPr="0072239C" w:rsidRDefault="00900D53">
            <w:pPr>
              <w:rPr>
                <w:rFonts w:ascii="Arial" w:hAnsi="Arial" w:cs="Arial"/>
              </w:rPr>
            </w:pPr>
          </w:p>
        </w:tc>
        <w:tc>
          <w:tcPr>
            <w:tcW w:w="3322" w:type="dxa"/>
            <w:vMerge/>
          </w:tcPr>
          <w:p w14:paraId="145F0A4C" w14:textId="7C3F4F74" w:rsidR="00900D53" w:rsidRPr="00ED5024" w:rsidRDefault="00900D53" w:rsidP="00ED5024">
            <w:pPr>
              <w:pStyle w:val="TableParagraph"/>
            </w:pPr>
          </w:p>
        </w:tc>
        <w:tc>
          <w:tcPr>
            <w:tcW w:w="2837" w:type="dxa"/>
            <w:vMerge/>
          </w:tcPr>
          <w:p w14:paraId="145F0A4D" w14:textId="5D136347" w:rsidR="00900D53" w:rsidRPr="00ED5024" w:rsidRDefault="00900D53" w:rsidP="00ED5024">
            <w:pPr>
              <w:pStyle w:val="TableParagraph"/>
            </w:pPr>
          </w:p>
        </w:tc>
        <w:tc>
          <w:tcPr>
            <w:tcW w:w="3542" w:type="dxa"/>
            <w:vMerge/>
            <w:tcBorders>
              <w:top w:val="nil"/>
            </w:tcBorders>
          </w:tcPr>
          <w:p w14:paraId="145F0A4E" w14:textId="77777777" w:rsidR="00900D53" w:rsidRPr="0072239C" w:rsidRDefault="00900D53">
            <w:pPr>
              <w:rPr>
                <w:rFonts w:ascii="Arial" w:hAnsi="Arial" w:cs="Arial"/>
              </w:rPr>
            </w:pPr>
          </w:p>
        </w:tc>
      </w:tr>
      <w:tr w:rsidR="00900D53" w:rsidRPr="00B40D9D" w14:paraId="145F0A55" w14:textId="77777777" w:rsidTr="0006139E">
        <w:trPr>
          <w:trHeight w:val="258"/>
        </w:trPr>
        <w:tc>
          <w:tcPr>
            <w:tcW w:w="1697" w:type="dxa"/>
            <w:tcBorders>
              <w:top w:val="nil"/>
              <w:bottom w:val="nil"/>
            </w:tcBorders>
            <w:shd w:val="clear" w:color="auto" w:fill="F1F1F1"/>
          </w:tcPr>
          <w:p w14:paraId="145F0A50" w14:textId="77FDA4AE" w:rsidR="00900D53" w:rsidRPr="0072239C" w:rsidRDefault="00900D53" w:rsidP="00ED5024">
            <w:pPr>
              <w:pStyle w:val="TableParagraph"/>
            </w:pPr>
          </w:p>
        </w:tc>
        <w:tc>
          <w:tcPr>
            <w:tcW w:w="4049" w:type="dxa"/>
            <w:vMerge/>
            <w:tcBorders>
              <w:top w:val="nil"/>
            </w:tcBorders>
          </w:tcPr>
          <w:p w14:paraId="145F0A51" w14:textId="77777777" w:rsidR="00900D53" w:rsidRPr="0072239C" w:rsidRDefault="00900D53">
            <w:pPr>
              <w:rPr>
                <w:rFonts w:ascii="Arial" w:hAnsi="Arial" w:cs="Arial"/>
              </w:rPr>
            </w:pPr>
          </w:p>
        </w:tc>
        <w:tc>
          <w:tcPr>
            <w:tcW w:w="3322" w:type="dxa"/>
            <w:vMerge/>
          </w:tcPr>
          <w:p w14:paraId="145F0A52" w14:textId="74844E66" w:rsidR="00900D53" w:rsidRPr="00ED5024" w:rsidRDefault="00900D53" w:rsidP="00ED5024">
            <w:pPr>
              <w:pStyle w:val="TableParagraph"/>
            </w:pPr>
          </w:p>
        </w:tc>
        <w:tc>
          <w:tcPr>
            <w:tcW w:w="2837" w:type="dxa"/>
            <w:vMerge/>
          </w:tcPr>
          <w:p w14:paraId="145F0A53" w14:textId="42D850CA" w:rsidR="00900D53" w:rsidRPr="00ED5024" w:rsidRDefault="00900D53" w:rsidP="00ED5024">
            <w:pPr>
              <w:pStyle w:val="TableParagraph"/>
            </w:pPr>
          </w:p>
        </w:tc>
        <w:tc>
          <w:tcPr>
            <w:tcW w:w="3542" w:type="dxa"/>
            <w:vMerge/>
            <w:tcBorders>
              <w:top w:val="nil"/>
            </w:tcBorders>
          </w:tcPr>
          <w:p w14:paraId="145F0A54" w14:textId="77777777" w:rsidR="00900D53" w:rsidRPr="0072239C" w:rsidRDefault="00900D53">
            <w:pPr>
              <w:rPr>
                <w:rFonts w:ascii="Arial" w:hAnsi="Arial" w:cs="Arial"/>
              </w:rPr>
            </w:pPr>
          </w:p>
        </w:tc>
      </w:tr>
      <w:tr w:rsidR="00900D53" w:rsidRPr="00B40D9D" w14:paraId="145F0A5B" w14:textId="77777777" w:rsidTr="0006139E">
        <w:trPr>
          <w:trHeight w:val="258"/>
        </w:trPr>
        <w:tc>
          <w:tcPr>
            <w:tcW w:w="1697" w:type="dxa"/>
            <w:tcBorders>
              <w:top w:val="nil"/>
              <w:bottom w:val="nil"/>
            </w:tcBorders>
            <w:shd w:val="clear" w:color="auto" w:fill="F1F1F1"/>
          </w:tcPr>
          <w:p w14:paraId="145F0A56" w14:textId="58A3A8E9" w:rsidR="00900D53" w:rsidRPr="0072239C" w:rsidRDefault="00900D53" w:rsidP="00ED5024">
            <w:pPr>
              <w:pStyle w:val="TableParagraph"/>
            </w:pPr>
          </w:p>
        </w:tc>
        <w:tc>
          <w:tcPr>
            <w:tcW w:w="4049" w:type="dxa"/>
            <w:vMerge/>
            <w:tcBorders>
              <w:top w:val="nil"/>
            </w:tcBorders>
          </w:tcPr>
          <w:p w14:paraId="145F0A57" w14:textId="77777777" w:rsidR="00900D53" w:rsidRPr="0072239C" w:rsidRDefault="00900D53">
            <w:pPr>
              <w:rPr>
                <w:rFonts w:ascii="Arial" w:hAnsi="Arial" w:cs="Arial"/>
              </w:rPr>
            </w:pPr>
          </w:p>
        </w:tc>
        <w:tc>
          <w:tcPr>
            <w:tcW w:w="3322" w:type="dxa"/>
            <w:vMerge/>
          </w:tcPr>
          <w:p w14:paraId="145F0A58" w14:textId="52943361" w:rsidR="00900D53" w:rsidRPr="00ED5024" w:rsidRDefault="00900D53" w:rsidP="00ED5024">
            <w:pPr>
              <w:pStyle w:val="TableParagraph"/>
            </w:pPr>
          </w:p>
        </w:tc>
        <w:tc>
          <w:tcPr>
            <w:tcW w:w="2837" w:type="dxa"/>
            <w:vMerge/>
          </w:tcPr>
          <w:p w14:paraId="145F0A59" w14:textId="4898B64B" w:rsidR="00900D53" w:rsidRPr="00ED5024" w:rsidRDefault="00900D53" w:rsidP="00ED5024">
            <w:pPr>
              <w:pStyle w:val="TableParagraph"/>
            </w:pPr>
          </w:p>
        </w:tc>
        <w:tc>
          <w:tcPr>
            <w:tcW w:w="3542" w:type="dxa"/>
            <w:vMerge/>
            <w:tcBorders>
              <w:top w:val="nil"/>
            </w:tcBorders>
          </w:tcPr>
          <w:p w14:paraId="145F0A5A" w14:textId="77777777" w:rsidR="00900D53" w:rsidRPr="0072239C" w:rsidRDefault="00900D53">
            <w:pPr>
              <w:rPr>
                <w:rFonts w:ascii="Arial" w:hAnsi="Arial" w:cs="Arial"/>
              </w:rPr>
            </w:pPr>
          </w:p>
        </w:tc>
      </w:tr>
      <w:tr w:rsidR="00900D53" w:rsidRPr="00B40D9D" w14:paraId="145F0A61" w14:textId="77777777" w:rsidTr="0006139E">
        <w:trPr>
          <w:trHeight w:val="258"/>
        </w:trPr>
        <w:tc>
          <w:tcPr>
            <w:tcW w:w="1697" w:type="dxa"/>
            <w:tcBorders>
              <w:top w:val="nil"/>
              <w:bottom w:val="nil"/>
            </w:tcBorders>
            <w:shd w:val="clear" w:color="auto" w:fill="F1F1F1"/>
          </w:tcPr>
          <w:p w14:paraId="145F0A5C" w14:textId="77777777" w:rsidR="00900D53" w:rsidRPr="0072239C" w:rsidRDefault="00900D53" w:rsidP="00ED5024">
            <w:pPr>
              <w:pStyle w:val="TableParagraph"/>
            </w:pPr>
          </w:p>
        </w:tc>
        <w:tc>
          <w:tcPr>
            <w:tcW w:w="4049" w:type="dxa"/>
            <w:vMerge/>
            <w:tcBorders>
              <w:top w:val="nil"/>
            </w:tcBorders>
          </w:tcPr>
          <w:p w14:paraId="145F0A5D" w14:textId="77777777" w:rsidR="00900D53" w:rsidRPr="0072239C" w:rsidRDefault="00900D53">
            <w:pPr>
              <w:rPr>
                <w:rFonts w:ascii="Arial" w:hAnsi="Arial" w:cs="Arial"/>
              </w:rPr>
            </w:pPr>
          </w:p>
        </w:tc>
        <w:tc>
          <w:tcPr>
            <w:tcW w:w="3322" w:type="dxa"/>
            <w:vMerge/>
          </w:tcPr>
          <w:p w14:paraId="145F0A5E" w14:textId="72B2939D" w:rsidR="00900D53" w:rsidRPr="00ED5024" w:rsidRDefault="00900D53" w:rsidP="00ED5024">
            <w:pPr>
              <w:pStyle w:val="TableParagraph"/>
            </w:pPr>
          </w:p>
        </w:tc>
        <w:tc>
          <w:tcPr>
            <w:tcW w:w="2837" w:type="dxa"/>
            <w:vMerge/>
          </w:tcPr>
          <w:p w14:paraId="145F0A5F" w14:textId="0D5B3F38" w:rsidR="00900D53" w:rsidRPr="00ED5024" w:rsidRDefault="00900D53" w:rsidP="00ED5024">
            <w:pPr>
              <w:pStyle w:val="TableParagraph"/>
            </w:pPr>
          </w:p>
        </w:tc>
        <w:tc>
          <w:tcPr>
            <w:tcW w:w="3542" w:type="dxa"/>
            <w:vMerge/>
            <w:tcBorders>
              <w:top w:val="nil"/>
            </w:tcBorders>
          </w:tcPr>
          <w:p w14:paraId="145F0A60" w14:textId="77777777" w:rsidR="00900D53" w:rsidRPr="0072239C" w:rsidRDefault="00900D53">
            <w:pPr>
              <w:rPr>
                <w:rFonts w:ascii="Arial" w:hAnsi="Arial" w:cs="Arial"/>
              </w:rPr>
            </w:pPr>
          </w:p>
        </w:tc>
      </w:tr>
      <w:tr w:rsidR="00900D53" w:rsidRPr="00B40D9D" w14:paraId="145F0A67" w14:textId="77777777" w:rsidTr="0006139E">
        <w:trPr>
          <w:trHeight w:val="258"/>
        </w:trPr>
        <w:tc>
          <w:tcPr>
            <w:tcW w:w="1697" w:type="dxa"/>
            <w:tcBorders>
              <w:top w:val="nil"/>
              <w:bottom w:val="nil"/>
            </w:tcBorders>
            <w:shd w:val="clear" w:color="auto" w:fill="F1F1F1"/>
          </w:tcPr>
          <w:p w14:paraId="145F0A62" w14:textId="77777777" w:rsidR="00900D53" w:rsidRPr="0072239C" w:rsidRDefault="00900D53" w:rsidP="00ED5024">
            <w:pPr>
              <w:pStyle w:val="TableParagraph"/>
            </w:pPr>
          </w:p>
        </w:tc>
        <w:tc>
          <w:tcPr>
            <w:tcW w:w="4049" w:type="dxa"/>
            <w:vMerge/>
            <w:tcBorders>
              <w:top w:val="nil"/>
            </w:tcBorders>
          </w:tcPr>
          <w:p w14:paraId="145F0A63" w14:textId="77777777" w:rsidR="00900D53" w:rsidRPr="0072239C" w:rsidRDefault="00900D53">
            <w:pPr>
              <w:rPr>
                <w:rFonts w:ascii="Arial" w:hAnsi="Arial" w:cs="Arial"/>
              </w:rPr>
            </w:pPr>
          </w:p>
        </w:tc>
        <w:tc>
          <w:tcPr>
            <w:tcW w:w="3322" w:type="dxa"/>
            <w:vMerge/>
          </w:tcPr>
          <w:p w14:paraId="145F0A64" w14:textId="65FBC6E0" w:rsidR="00900D53" w:rsidRPr="00ED5024" w:rsidRDefault="00900D53" w:rsidP="00ED5024">
            <w:pPr>
              <w:pStyle w:val="TableParagraph"/>
            </w:pPr>
          </w:p>
        </w:tc>
        <w:tc>
          <w:tcPr>
            <w:tcW w:w="2837" w:type="dxa"/>
            <w:vMerge/>
          </w:tcPr>
          <w:p w14:paraId="145F0A65" w14:textId="3831E2A2" w:rsidR="00900D53" w:rsidRPr="00ED5024" w:rsidRDefault="00900D53" w:rsidP="00ED5024">
            <w:pPr>
              <w:pStyle w:val="TableParagraph"/>
            </w:pPr>
          </w:p>
        </w:tc>
        <w:tc>
          <w:tcPr>
            <w:tcW w:w="3542" w:type="dxa"/>
            <w:vMerge/>
            <w:tcBorders>
              <w:top w:val="nil"/>
            </w:tcBorders>
          </w:tcPr>
          <w:p w14:paraId="145F0A66" w14:textId="77777777" w:rsidR="00900D53" w:rsidRPr="0072239C" w:rsidRDefault="00900D53">
            <w:pPr>
              <w:rPr>
                <w:rFonts w:ascii="Arial" w:hAnsi="Arial" w:cs="Arial"/>
              </w:rPr>
            </w:pPr>
          </w:p>
        </w:tc>
      </w:tr>
      <w:tr w:rsidR="00900D53" w:rsidRPr="00B40D9D" w14:paraId="145F0A6D" w14:textId="77777777" w:rsidTr="0006139E">
        <w:trPr>
          <w:trHeight w:val="258"/>
        </w:trPr>
        <w:tc>
          <w:tcPr>
            <w:tcW w:w="1697" w:type="dxa"/>
            <w:tcBorders>
              <w:top w:val="nil"/>
              <w:bottom w:val="nil"/>
            </w:tcBorders>
            <w:shd w:val="clear" w:color="auto" w:fill="F1F1F1"/>
          </w:tcPr>
          <w:p w14:paraId="145F0A68" w14:textId="77777777" w:rsidR="00900D53" w:rsidRPr="0072239C" w:rsidRDefault="00900D53" w:rsidP="00ED5024">
            <w:pPr>
              <w:pStyle w:val="TableParagraph"/>
            </w:pPr>
          </w:p>
        </w:tc>
        <w:tc>
          <w:tcPr>
            <w:tcW w:w="4049" w:type="dxa"/>
            <w:vMerge/>
            <w:tcBorders>
              <w:top w:val="nil"/>
            </w:tcBorders>
          </w:tcPr>
          <w:p w14:paraId="145F0A69" w14:textId="77777777" w:rsidR="00900D53" w:rsidRPr="0072239C" w:rsidRDefault="00900D53">
            <w:pPr>
              <w:rPr>
                <w:rFonts w:ascii="Arial" w:hAnsi="Arial" w:cs="Arial"/>
              </w:rPr>
            </w:pPr>
          </w:p>
        </w:tc>
        <w:tc>
          <w:tcPr>
            <w:tcW w:w="3322" w:type="dxa"/>
            <w:vMerge/>
          </w:tcPr>
          <w:p w14:paraId="145F0A6A" w14:textId="0439821C" w:rsidR="00900D53" w:rsidRPr="00ED5024" w:rsidRDefault="00900D53" w:rsidP="00ED5024">
            <w:pPr>
              <w:pStyle w:val="TableParagraph"/>
            </w:pPr>
          </w:p>
        </w:tc>
        <w:tc>
          <w:tcPr>
            <w:tcW w:w="2837" w:type="dxa"/>
            <w:vMerge/>
          </w:tcPr>
          <w:p w14:paraId="145F0A6B" w14:textId="7662C595" w:rsidR="00900D53" w:rsidRPr="00ED5024" w:rsidRDefault="00900D53" w:rsidP="00ED5024">
            <w:pPr>
              <w:pStyle w:val="TableParagraph"/>
            </w:pPr>
          </w:p>
        </w:tc>
        <w:tc>
          <w:tcPr>
            <w:tcW w:w="3542" w:type="dxa"/>
            <w:vMerge/>
            <w:tcBorders>
              <w:top w:val="nil"/>
            </w:tcBorders>
          </w:tcPr>
          <w:p w14:paraId="145F0A6C" w14:textId="77777777" w:rsidR="00900D53" w:rsidRPr="0072239C" w:rsidRDefault="00900D53">
            <w:pPr>
              <w:rPr>
                <w:rFonts w:ascii="Arial" w:hAnsi="Arial" w:cs="Arial"/>
              </w:rPr>
            </w:pPr>
          </w:p>
        </w:tc>
      </w:tr>
      <w:tr w:rsidR="00900D53" w:rsidRPr="00B40D9D" w14:paraId="145F0A73" w14:textId="77777777" w:rsidTr="0006139E">
        <w:trPr>
          <w:trHeight w:val="257"/>
        </w:trPr>
        <w:tc>
          <w:tcPr>
            <w:tcW w:w="1697" w:type="dxa"/>
            <w:tcBorders>
              <w:top w:val="nil"/>
              <w:bottom w:val="nil"/>
            </w:tcBorders>
            <w:shd w:val="clear" w:color="auto" w:fill="F1F1F1"/>
          </w:tcPr>
          <w:p w14:paraId="145F0A6E" w14:textId="77777777" w:rsidR="00900D53" w:rsidRPr="0072239C" w:rsidRDefault="00900D53" w:rsidP="00ED5024">
            <w:pPr>
              <w:pStyle w:val="TableParagraph"/>
            </w:pPr>
          </w:p>
        </w:tc>
        <w:tc>
          <w:tcPr>
            <w:tcW w:w="4049" w:type="dxa"/>
            <w:vMerge/>
            <w:tcBorders>
              <w:top w:val="nil"/>
            </w:tcBorders>
          </w:tcPr>
          <w:p w14:paraId="145F0A6F" w14:textId="77777777" w:rsidR="00900D53" w:rsidRPr="0072239C" w:rsidRDefault="00900D53">
            <w:pPr>
              <w:rPr>
                <w:rFonts w:ascii="Arial" w:hAnsi="Arial" w:cs="Arial"/>
              </w:rPr>
            </w:pPr>
          </w:p>
        </w:tc>
        <w:tc>
          <w:tcPr>
            <w:tcW w:w="3322" w:type="dxa"/>
            <w:vMerge/>
          </w:tcPr>
          <w:p w14:paraId="145F0A70" w14:textId="4960B08D" w:rsidR="00900D53" w:rsidRPr="00ED5024" w:rsidRDefault="00900D53" w:rsidP="00ED5024">
            <w:pPr>
              <w:pStyle w:val="TableParagraph"/>
            </w:pPr>
          </w:p>
        </w:tc>
        <w:tc>
          <w:tcPr>
            <w:tcW w:w="2837" w:type="dxa"/>
            <w:vMerge/>
          </w:tcPr>
          <w:p w14:paraId="145F0A71" w14:textId="77777777" w:rsidR="00900D53" w:rsidRPr="0072239C" w:rsidRDefault="00900D53" w:rsidP="00ED5024">
            <w:pPr>
              <w:pStyle w:val="TableParagraph"/>
            </w:pPr>
          </w:p>
        </w:tc>
        <w:tc>
          <w:tcPr>
            <w:tcW w:w="3542" w:type="dxa"/>
            <w:vMerge/>
            <w:tcBorders>
              <w:top w:val="nil"/>
            </w:tcBorders>
          </w:tcPr>
          <w:p w14:paraId="145F0A72" w14:textId="77777777" w:rsidR="00900D53" w:rsidRPr="0072239C" w:rsidRDefault="00900D53">
            <w:pPr>
              <w:rPr>
                <w:rFonts w:ascii="Arial" w:hAnsi="Arial" w:cs="Arial"/>
              </w:rPr>
            </w:pPr>
          </w:p>
        </w:tc>
      </w:tr>
      <w:tr w:rsidR="00900D53" w:rsidRPr="00B40D9D" w14:paraId="145F0A79" w14:textId="77777777" w:rsidTr="0006139E">
        <w:trPr>
          <w:trHeight w:val="257"/>
        </w:trPr>
        <w:tc>
          <w:tcPr>
            <w:tcW w:w="1697" w:type="dxa"/>
            <w:tcBorders>
              <w:top w:val="nil"/>
              <w:bottom w:val="nil"/>
            </w:tcBorders>
            <w:shd w:val="clear" w:color="auto" w:fill="F1F1F1"/>
          </w:tcPr>
          <w:p w14:paraId="145F0A74" w14:textId="77777777" w:rsidR="00900D53" w:rsidRPr="0072239C" w:rsidRDefault="00900D53" w:rsidP="00ED5024">
            <w:pPr>
              <w:pStyle w:val="TableParagraph"/>
            </w:pPr>
          </w:p>
        </w:tc>
        <w:tc>
          <w:tcPr>
            <w:tcW w:w="4049" w:type="dxa"/>
            <w:vMerge/>
            <w:tcBorders>
              <w:top w:val="nil"/>
            </w:tcBorders>
          </w:tcPr>
          <w:p w14:paraId="145F0A75" w14:textId="77777777" w:rsidR="00900D53" w:rsidRPr="0072239C" w:rsidRDefault="00900D53">
            <w:pPr>
              <w:rPr>
                <w:rFonts w:ascii="Arial" w:hAnsi="Arial" w:cs="Arial"/>
              </w:rPr>
            </w:pPr>
          </w:p>
        </w:tc>
        <w:tc>
          <w:tcPr>
            <w:tcW w:w="3322" w:type="dxa"/>
            <w:vMerge/>
          </w:tcPr>
          <w:p w14:paraId="145F0A76" w14:textId="3D90DD61" w:rsidR="00900D53" w:rsidRPr="00ED5024" w:rsidRDefault="00900D53" w:rsidP="00ED5024">
            <w:pPr>
              <w:pStyle w:val="TableParagraph"/>
            </w:pPr>
          </w:p>
        </w:tc>
        <w:tc>
          <w:tcPr>
            <w:tcW w:w="2837" w:type="dxa"/>
            <w:vMerge/>
          </w:tcPr>
          <w:p w14:paraId="145F0A77" w14:textId="77777777" w:rsidR="00900D53" w:rsidRPr="0072239C" w:rsidRDefault="00900D53" w:rsidP="00ED5024">
            <w:pPr>
              <w:pStyle w:val="TableParagraph"/>
            </w:pPr>
          </w:p>
        </w:tc>
        <w:tc>
          <w:tcPr>
            <w:tcW w:w="3542" w:type="dxa"/>
            <w:vMerge/>
            <w:tcBorders>
              <w:top w:val="nil"/>
            </w:tcBorders>
          </w:tcPr>
          <w:p w14:paraId="145F0A78" w14:textId="77777777" w:rsidR="00900D53" w:rsidRPr="0072239C" w:rsidRDefault="00900D53">
            <w:pPr>
              <w:rPr>
                <w:rFonts w:ascii="Arial" w:hAnsi="Arial" w:cs="Arial"/>
              </w:rPr>
            </w:pPr>
          </w:p>
        </w:tc>
      </w:tr>
      <w:tr w:rsidR="00900D53" w:rsidRPr="00B40D9D" w14:paraId="145F0A7F" w14:textId="77777777" w:rsidTr="0006139E">
        <w:trPr>
          <w:trHeight w:val="258"/>
        </w:trPr>
        <w:tc>
          <w:tcPr>
            <w:tcW w:w="1697" w:type="dxa"/>
            <w:tcBorders>
              <w:top w:val="nil"/>
              <w:bottom w:val="nil"/>
            </w:tcBorders>
            <w:shd w:val="clear" w:color="auto" w:fill="F1F1F1"/>
          </w:tcPr>
          <w:p w14:paraId="145F0A7A" w14:textId="77777777" w:rsidR="00900D53" w:rsidRPr="0072239C" w:rsidRDefault="00900D53" w:rsidP="00ED5024">
            <w:pPr>
              <w:pStyle w:val="TableParagraph"/>
            </w:pPr>
          </w:p>
        </w:tc>
        <w:tc>
          <w:tcPr>
            <w:tcW w:w="4049" w:type="dxa"/>
            <w:vMerge/>
            <w:tcBorders>
              <w:top w:val="nil"/>
            </w:tcBorders>
          </w:tcPr>
          <w:p w14:paraId="145F0A7B" w14:textId="77777777" w:rsidR="00900D53" w:rsidRPr="0072239C" w:rsidRDefault="00900D53">
            <w:pPr>
              <w:rPr>
                <w:rFonts w:ascii="Arial" w:hAnsi="Arial" w:cs="Arial"/>
              </w:rPr>
            </w:pPr>
          </w:p>
        </w:tc>
        <w:tc>
          <w:tcPr>
            <w:tcW w:w="3322" w:type="dxa"/>
            <w:vMerge/>
          </w:tcPr>
          <w:p w14:paraId="145F0A7C" w14:textId="5A6D3FEB" w:rsidR="00900D53" w:rsidRPr="00ED5024" w:rsidRDefault="00900D53" w:rsidP="00ED5024">
            <w:pPr>
              <w:pStyle w:val="TableParagraph"/>
            </w:pPr>
          </w:p>
        </w:tc>
        <w:tc>
          <w:tcPr>
            <w:tcW w:w="2837" w:type="dxa"/>
            <w:vMerge/>
          </w:tcPr>
          <w:p w14:paraId="145F0A7D" w14:textId="77777777" w:rsidR="00900D53" w:rsidRPr="0072239C" w:rsidRDefault="00900D53" w:rsidP="00ED5024">
            <w:pPr>
              <w:pStyle w:val="TableParagraph"/>
            </w:pPr>
          </w:p>
        </w:tc>
        <w:tc>
          <w:tcPr>
            <w:tcW w:w="3542" w:type="dxa"/>
            <w:vMerge/>
            <w:tcBorders>
              <w:top w:val="nil"/>
            </w:tcBorders>
          </w:tcPr>
          <w:p w14:paraId="145F0A7E" w14:textId="77777777" w:rsidR="00900D53" w:rsidRPr="0072239C" w:rsidRDefault="00900D53">
            <w:pPr>
              <w:rPr>
                <w:rFonts w:ascii="Arial" w:hAnsi="Arial" w:cs="Arial"/>
              </w:rPr>
            </w:pPr>
          </w:p>
        </w:tc>
      </w:tr>
      <w:tr w:rsidR="00900D53" w:rsidRPr="00B40D9D" w14:paraId="145F0A85" w14:textId="77777777" w:rsidTr="0006139E">
        <w:trPr>
          <w:trHeight w:val="244"/>
        </w:trPr>
        <w:tc>
          <w:tcPr>
            <w:tcW w:w="1697" w:type="dxa"/>
            <w:tcBorders>
              <w:top w:val="nil"/>
            </w:tcBorders>
            <w:shd w:val="clear" w:color="auto" w:fill="F1F1F1"/>
          </w:tcPr>
          <w:p w14:paraId="145F0A80" w14:textId="77777777" w:rsidR="00900D53" w:rsidRPr="0072239C" w:rsidRDefault="00900D53" w:rsidP="00ED5024">
            <w:pPr>
              <w:pStyle w:val="TableParagraph"/>
            </w:pPr>
          </w:p>
        </w:tc>
        <w:tc>
          <w:tcPr>
            <w:tcW w:w="4049" w:type="dxa"/>
            <w:vMerge/>
            <w:tcBorders>
              <w:top w:val="nil"/>
            </w:tcBorders>
          </w:tcPr>
          <w:p w14:paraId="145F0A81" w14:textId="77777777" w:rsidR="00900D53" w:rsidRPr="0072239C" w:rsidRDefault="00900D53">
            <w:pPr>
              <w:rPr>
                <w:rFonts w:ascii="Arial" w:hAnsi="Arial" w:cs="Arial"/>
              </w:rPr>
            </w:pPr>
          </w:p>
        </w:tc>
        <w:tc>
          <w:tcPr>
            <w:tcW w:w="3322" w:type="dxa"/>
            <w:vMerge/>
          </w:tcPr>
          <w:p w14:paraId="145F0A82" w14:textId="762BE4DA" w:rsidR="00900D53" w:rsidRPr="00ED5024" w:rsidRDefault="00900D53" w:rsidP="00ED5024">
            <w:pPr>
              <w:pStyle w:val="TableParagraph"/>
            </w:pPr>
          </w:p>
        </w:tc>
        <w:tc>
          <w:tcPr>
            <w:tcW w:w="2837" w:type="dxa"/>
            <w:vMerge/>
          </w:tcPr>
          <w:p w14:paraId="145F0A83" w14:textId="77777777" w:rsidR="00900D53" w:rsidRPr="0072239C" w:rsidRDefault="00900D53" w:rsidP="00ED5024">
            <w:pPr>
              <w:pStyle w:val="TableParagraph"/>
            </w:pPr>
          </w:p>
        </w:tc>
        <w:tc>
          <w:tcPr>
            <w:tcW w:w="3542" w:type="dxa"/>
            <w:vMerge/>
            <w:tcBorders>
              <w:top w:val="nil"/>
            </w:tcBorders>
          </w:tcPr>
          <w:p w14:paraId="145F0A84" w14:textId="77777777" w:rsidR="00900D53" w:rsidRPr="0072239C" w:rsidRDefault="00900D53">
            <w:pPr>
              <w:rPr>
                <w:rFonts w:ascii="Arial" w:hAnsi="Arial" w:cs="Arial"/>
              </w:rPr>
            </w:pPr>
          </w:p>
        </w:tc>
      </w:tr>
    </w:tbl>
    <w:p w14:paraId="145F0A86" w14:textId="77777777" w:rsidR="00D73309" w:rsidRPr="0072239C" w:rsidRDefault="00D73309">
      <w:pPr>
        <w:rPr>
          <w:rFonts w:ascii="Arial" w:hAnsi="Arial" w:cs="Arial"/>
        </w:rPr>
        <w:sectPr w:rsidR="00D73309" w:rsidRPr="0072239C">
          <w:pgSz w:w="16840" w:h="11910" w:orient="landscape"/>
          <w:pgMar w:top="1140" w:right="540" w:bottom="1000" w:left="620" w:header="751" w:footer="809" w:gutter="0"/>
          <w:cols w:space="720"/>
        </w:sectPr>
      </w:pPr>
    </w:p>
    <w:p w14:paraId="145F0A87" w14:textId="77777777" w:rsidR="00D73309" w:rsidRPr="0072239C" w:rsidRDefault="00D73309">
      <w:pPr>
        <w:pStyle w:val="Corpsdetexte"/>
        <w:spacing w:before="3"/>
        <w:rPr>
          <w:rFonts w:ascii="Arial" w:hAnsi="Arial" w:cs="Arial"/>
          <w:i/>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6"/>
        <w:gridCol w:w="3575"/>
        <w:gridCol w:w="3796"/>
        <w:gridCol w:w="2837"/>
        <w:gridCol w:w="3542"/>
      </w:tblGrid>
      <w:tr w:rsidR="00D73309" w:rsidRPr="00B40D9D" w14:paraId="145F0A94" w14:textId="77777777" w:rsidTr="0072239C">
        <w:trPr>
          <w:trHeight w:val="1329"/>
        </w:trPr>
        <w:tc>
          <w:tcPr>
            <w:tcW w:w="2096" w:type="dxa"/>
            <w:shd w:val="clear" w:color="auto" w:fill="44536A"/>
          </w:tcPr>
          <w:p w14:paraId="145F0A88" w14:textId="77777777" w:rsidR="00D73309" w:rsidRPr="0072239C" w:rsidRDefault="00D73309" w:rsidP="00ED5024">
            <w:pPr>
              <w:pStyle w:val="TableParagraph"/>
            </w:pPr>
          </w:p>
          <w:p w14:paraId="145F0A89" w14:textId="77777777" w:rsidR="00D73309" w:rsidRPr="0072239C" w:rsidRDefault="00D73309" w:rsidP="00ED5024">
            <w:pPr>
              <w:pStyle w:val="TableParagraph"/>
            </w:pPr>
          </w:p>
          <w:p w14:paraId="145F0A8A" w14:textId="77777777" w:rsidR="00D73309" w:rsidRPr="0072239C" w:rsidRDefault="00E35679" w:rsidP="00ED5024">
            <w:pPr>
              <w:pStyle w:val="TableParagraph"/>
            </w:pPr>
            <w:r w:rsidRPr="0072239C">
              <w:t>THEME</w:t>
            </w:r>
          </w:p>
        </w:tc>
        <w:tc>
          <w:tcPr>
            <w:tcW w:w="3575" w:type="dxa"/>
            <w:shd w:val="clear" w:color="auto" w:fill="44536A"/>
          </w:tcPr>
          <w:p w14:paraId="145F0A8B" w14:textId="77777777" w:rsidR="00D73309" w:rsidRPr="0072239C" w:rsidRDefault="00D73309" w:rsidP="00ED5024">
            <w:pPr>
              <w:pStyle w:val="TableParagraph"/>
            </w:pPr>
          </w:p>
          <w:p w14:paraId="145F0A8C" w14:textId="77777777" w:rsidR="00D73309" w:rsidRPr="0072239C" w:rsidRDefault="00D73309" w:rsidP="00ED5024">
            <w:pPr>
              <w:pStyle w:val="TableParagraph"/>
            </w:pPr>
          </w:p>
          <w:p w14:paraId="145F0A8D" w14:textId="77777777" w:rsidR="00D73309" w:rsidRPr="0072239C" w:rsidRDefault="00E35679" w:rsidP="00ED5024">
            <w:pPr>
              <w:pStyle w:val="TableParagraph"/>
            </w:pPr>
            <w:r w:rsidRPr="0072239C">
              <w:t>Le</w:t>
            </w:r>
            <w:r w:rsidRPr="0072239C">
              <w:rPr>
                <w:spacing w:val="-4"/>
              </w:rPr>
              <w:t xml:space="preserve"> </w:t>
            </w:r>
            <w:r w:rsidRPr="0072239C">
              <w:t>Régime</w:t>
            </w:r>
            <w:r w:rsidRPr="0072239C">
              <w:rPr>
                <w:spacing w:val="-5"/>
              </w:rPr>
              <w:t xml:space="preserve"> </w:t>
            </w:r>
            <w:r w:rsidRPr="0072239C">
              <w:t>juridique</w:t>
            </w:r>
            <w:r w:rsidRPr="0072239C">
              <w:rPr>
                <w:spacing w:val="-4"/>
              </w:rPr>
              <w:t xml:space="preserve"> </w:t>
            </w:r>
            <w:r w:rsidRPr="0072239C">
              <w:rPr>
                <w:spacing w:val="-2"/>
              </w:rPr>
              <w:t>Comorien</w:t>
            </w:r>
          </w:p>
        </w:tc>
        <w:tc>
          <w:tcPr>
            <w:tcW w:w="3796" w:type="dxa"/>
            <w:shd w:val="clear" w:color="auto" w:fill="44536A"/>
          </w:tcPr>
          <w:p w14:paraId="145F0A8F" w14:textId="0A3B16A1" w:rsidR="00D73309" w:rsidRPr="0072239C" w:rsidRDefault="00E35679" w:rsidP="00ED5024">
            <w:pPr>
              <w:pStyle w:val="TableParagraph"/>
            </w:pPr>
            <w:r w:rsidRPr="0072239C">
              <w:t>La</w:t>
            </w:r>
            <w:r w:rsidRPr="0072239C">
              <w:rPr>
                <w:spacing w:val="-3"/>
              </w:rPr>
              <w:t xml:space="preserve"> </w:t>
            </w:r>
            <w:r w:rsidRPr="0072239C">
              <w:t>NES</w:t>
            </w:r>
            <w:r w:rsidRPr="0072239C">
              <w:rPr>
                <w:spacing w:val="-1"/>
              </w:rPr>
              <w:t xml:space="preserve"> </w:t>
            </w:r>
            <w:r w:rsidR="00B26384">
              <w:t>5</w:t>
            </w:r>
          </w:p>
        </w:tc>
        <w:tc>
          <w:tcPr>
            <w:tcW w:w="2837" w:type="dxa"/>
            <w:shd w:val="clear" w:color="auto" w:fill="44536A"/>
          </w:tcPr>
          <w:p w14:paraId="145F0A90" w14:textId="77777777" w:rsidR="00D73309" w:rsidRPr="0072239C" w:rsidRDefault="00D73309" w:rsidP="00ED5024">
            <w:pPr>
              <w:pStyle w:val="TableParagraph"/>
            </w:pPr>
          </w:p>
          <w:p w14:paraId="145F0A91" w14:textId="77777777" w:rsidR="00D73309" w:rsidRPr="0072239C" w:rsidRDefault="00E35679" w:rsidP="00ED5024">
            <w:pPr>
              <w:pStyle w:val="TableParagraph"/>
            </w:pPr>
            <w:r w:rsidRPr="0072239C">
              <w:t>Synthèse</w:t>
            </w:r>
            <w:r w:rsidRPr="0072239C">
              <w:rPr>
                <w:spacing w:val="-13"/>
              </w:rPr>
              <w:t xml:space="preserve"> </w:t>
            </w:r>
            <w:r w:rsidRPr="0072239C">
              <w:t>juridique</w:t>
            </w:r>
            <w:r w:rsidRPr="0072239C">
              <w:rPr>
                <w:spacing w:val="-12"/>
              </w:rPr>
              <w:t xml:space="preserve"> </w:t>
            </w:r>
            <w:r w:rsidRPr="0072239C">
              <w:t xml:space="preserve">/Analyse de convergence et de </w:t>
            </w:r>
            <w:r w:rsidRPr="0072239C">
              <w:rPr>
                <w:spacing w:val="-2"/>
              </w:rPr>
              <w:t>divergence</w:t>
            </w:r>
          </w:p>
        </w:tc>
        <w:tc>
          <w:tcPr>
            <w:tcW w:w="3542" w:type="dxa"/>
            <w:shd w:val="clear" w:color="auto" w:fill="44536A"/>
          </w:tcPr>
          <w:p w14:paraId="145F0A92" w14:textId="77777777" w:rsidR="00D73309" w:rsidRPr="0072239C" w:rsidRDefault="00D73309" w:rsidP="00ED5024">
            <w:pPr>
              <w:pStyle w:val="TableParagraph"/>
            </w:pPr>
          </w:p>
          <w:p w14:paraId="145F0A93" w14:textId="77777777" w:rsidR="00D73309" w:rsidRPr="0072239C" w:rsidRDefault="00E35679" w:rsidP="00ED5024">
            <w:pPr>
              <w:pStyle w:val="TableParagraph"/>
            </w:pPr>
            <w:r w:rsidRPr="0072239C">
              <w:t>Conclusion</w:t>
            </w:r>
            <w:r w:rsidRPr="0072239C">
              <w:rPr>
                <w:spacing w:val="-10"/>
              </w:rPr>
              <w:t xml:space="preserve"> </w:t>
            </w:r>
            <w:r w:rsidRPr="0072239C">
              <w:t>:</w:t>
            </w:r>
            <w:r w:rsidRPr="0072239C">
              <w:rPr>
                <w:spacing w:val="-10"/>
              </w:rPr>
              <w:t xml:space="preserve"> </w:t>
            </w:r>
            <w:r w:rsidRPr="0072239C">
              <w:t>Bonne</w:t>
            </w:r>
            <w:r w:rsidRPr="0072239C">
              <w:rPr>
                <w:spacing w:val="-10"/>
              </w:rPr>
              <w:t xml:space="preserve"> </w:t>
            </w:r>
            <w:r w:rsidRPr="0072239C">
              <w:t>Pratique</w:t>
            </w:r>
            <w:r w:rsidRPr="0072239C">
              <w:rPr>
                <w:spacing w:val="-10"/>
              </w:rPr>
              <w:t xml:space="preserve"> </w:t>
            </w:r>
            <w:r w:rsidRPr="0072239C">
              <w:t xml:space="preserve">à </w:t>
            </w:r>
            <w:r w:rsidRPr="0072239C">
              <w:rPr>
                <w:spacing w:val="-2"/>
              </w:rPr>
              <w:t>adopter</w:t>
            </w:r>
          </w:p>
        </w:tc>
      </w:tr>
      <w:tr w:rsidR="00D73309" w:rsidRPr="00B40D9D" w14:paraId="145F0AAF" w14:textId="77777777" w:rsidTr="0072239C">
        <w:trPr>
          <w:trHeight w:val="4626"/>
        </w:trPr>
        <w:tc>
          <w:tcPr>
            <w:tcW w:w="2096" w:type="dxa"/>
            <w:shd w:val="clear" w:color="auto" w:fill="F1F1F1"/>
          </w:tcPr>
          <w:p w14:paraId="145F0A95" w14:textId="77777777" w:rsidR="00D73309" w:rsidRPr="0072239C" w:rsidRDefault="00D73309" w:rsidP="00ED5024">
            <w:pPr>
              <w:pStyle w:val="TableParagraph"/>
            </w:pPr>
          </w:p>
          <w:p w14:paraId="145F0A96" w14:textId="77777777" w:rsidR="00D73309" w:rsidRPr="0072239C" w:rsidRDefault="00D73309" w:rsidP="00ED5024">
            <w:pPr>
              <w:pStyle w:val="TableParagraph"/>
            </w:pPr>
          </w:p>
          <w:p w14:paraId="145F0A97" w14:textId="77777777" w:rsidR="00D73309" w:rsidRPr="0072239C" w:rsidRDefault="00D73309" w:rsidP="00ED5024">
            <w:pPr>
              <w:pStyle w:val="TableParagraph"/>
            </w:pPr>
          </w:p>
          <w:p w14:paraId="145F0A98" w14:textId="77777777" w:rsidR="00D73309" w:rsidRPr="0072239C" w:rsidRDefault="00D73309" w:rsidP="00ED5024">
            <w:pPr>
              <w:pStyle w:val="TableParagraph"/>
            </w:pPr>
          </w:p>
          <w:p w14:paraId="145F0A99" w14:textId="77777777" w:rsidR="00D73309" w:rsidRPr="0072239C" w:rsidRDefault="00D73309" w:rsidP="00ED5024">
            <w:pPr>
              <w:pStyle w:val="TableParagraph"/>
            </w:pPr>
          </w:p>
          <w:p w14:paraId="145F0A9A" w14:textId="77777777" w:rsidR="00D73309" w:rsidRPr="0072239C" w:rsidRDefault="00D73309" w:rsidP="00ED5024">
            <w:pPr>
              <w:pStyle w:val="TableParagraph"/>
            </w:pPr>
          </w:p>
          <w:p w14:paraId="145F0A9B" w14:textId="77777777" w:rsidR="00D73309" w:rsidRPr="0072239C" w:rsidRDefault="00D73309" w:rsidP="00ED5024">
            <w:pPr>
              <w:pStyle w:val="TableParagraph"/>
            </w:pPr>
          </w:p>
          <w:p w14:paraId="145F0A9C" w14:textId="77777777" w:rsidR="00D73309" w:rsidRPr="0072239C" w:rsidRDefault="00D73309" w:rsidP="00ED5024">
            <w:pPr>
              <w:pStyle w:val="TableParagraph"/>
            </w:pPr>
          </w:p>
          <w:p w14:paraId="145F0A9E" w14:textId="17DFDDA8" w:rsidR="00D73309" w:rsidRPr="0072239C" w:rsidRDefault="00E35679" w:rsidP="00ED5024">
            <w:pPr>
              <w:pStyle w:val="TableParagraph"/>
            </w:pPr>
            <w:r w:rsidRPr="0072239C">
              <w:t>Date</w:t>
            </w:r>
            <w:r w:rsidRPr="0072239C">
              <w:rPr>
                <w:spacing w:val="-4"/>
              </w:rPr>
              <w:t xml:space="preserve"> </w:t>
            </w:r>
            <w:r w:rsidRPr="0072239C">
              <w:t>butoir</w:t>
            </w:r>
            <w:r w:rsidR="00900D53">
              <w:t xml:space="preserve"> </w:t>
            </w:r>
            <w:r w:rsidRPr="0072239C">
              <w:t>d’éligibilité</w:t>
            </w:r>
          </w:p>
        </w:tc>
        <w:tc>
          <w:tcPr>
            <w:tcW w:w="3575" w:type="dxa"/>
          </w:tcPr>
          <w:p w14:paraId="145F0A9F" w14:textId="77777777" w:rsidR="00D73309" w:rsidRPr="0072239C" w:rsidRDefault="00D73309" w:rsidP="00ED5024">
            <w:pPr>
              <w:pStyle w:val="TableParagraph"/>
            </w:pPr>
          </w:p>
          <w:p w14:paraId="145F0AA0" w14:textId="77777777" w:rsidR="00D73309" w:rsidRPr="0072239C" w:rsidRDefault="00D73309" w:rsidP="00ED5024">
            <w:pPr>
              <w:pStyle w:val="TableParagraph"/>
            </w:pPr>
          </w:p>
          <w:p w14:paraId="145F0AA1" w14:textId="02472E3B" w:rsidR="00D73309" w:rsidRPr="00ED5024" w:rsidRDefault="00E35679" w:rsidP="00ED5024">
            <w:pPr>
              <w:pStyle w:val="TableParagraph"/>
            </w:pPr>
            <w:r w:rsidRPr="00ED5024">
              <w:t xml:space="preserve">A dater de la promulgation de l’acte </w:t>
            </w:r>
            <w:r w:rsidRPr="00ED5024">
              <w:rPr>
                <w:spacing w:val="-2"/>
              </w:rPr>
              <w:t>déclaratif</w:t>
            </w:r>
            <w:r w:rsidR="00900D53">
              <w:t xml:space="preserve"> </w:t>
            </w:r>
            <w:r w:rsidRPr="00ED5024">
              <w:rPr>
                <w:spacing w:val="-2"/>
              </w:rPr>
              <w:t>d’utilité</w:t>
            </w:r>
            <w:r w:rsidRPr="00ED5024">
              <w:tab/>
            </w:r>
            <w:r w:rsidRPr="00ED5024">
              <w:rPr>
                <w:spacing w:val="-2"/>
              </w:rPr>
              <w:t xml:space="preserve">publique. </w:t>
            </w:r>
            <w:r w:rsidRPr="00ED5024">
              <w:t>Si celle-ci ne désigne pas les propriétés auxquelles l’expropriation est applicable, une</w:t>
            </w:r>
            <w:r w:rsidRPr="00ED5024">
              <w:rPr>
                <w:spacing w:val="-13"/>
              </w:rPr>
              <w:t xml:space="preserve"> </w:t>
            </w:r>
            <w:r w:rsidRPr="00ED5024">
              <w:t>décision</w:t>
            </w:r>
            <w:r w:rsidRPr="00ED5024">
              <w:rPr>
                <w:spacing w:val="-12"/>
              </w:rPr>
              <w:t xml:space="preserve"> </w:t>
            </w:r>
            <w:r w:rsidRPr="00ED5024">
              <w:t>du</w:t>
            </w:r>
            <w:r w:rsidRPr="00ED5024">
              <w:rPr>
                <w:spacing w:val="-13"/>
              </w:rPr>
              <w:t xml:space="preserve"> </w:t>
            </w:r>
            <w:r w:rsidRPr="00ED5024">
              <w:t>Ministre</w:t>
            </w:r>
            <w:r w:rsidRPr="00ED5024">
              <w:rPr>
                <w:spacing w:val="-12"/>
              </w:rPr>
              <w:t xml:space="preserve"> </w:t>
            </w:r>
            <w:r w:rsidRPr="00ED5024">
              <w:t>des</w:t>
            </w:r>
            <w:r w:rsidRPr="00ED5024">
              <w:rPr>
                <w:spacing w:val="-13"/>
              </w:rPr>
              <w:t xml:space="preserve"> </w:t>
            </w:r>
            <w:r w:rsidRPr="00ED5024">
              <w:t>finances</w:t>
            </w:r>
            <w:r w:rsidRPr="00ED5024">
              <w:rPr>
                <w:spacing w:val="-12"/>
              </w:rPr>
              <w:t xml:space="preserve"> </w:t>
            </w:r>
            <w:r w:rsidRPr="00ED5024">
              <w:t>en</w:t>
            </w:r>
            <w:r w:rsidRPr="00ED5024">
              <w:rPr>
                <w:spacing w:val="-13"/>
              </w:rPr>
              <w:t xml:space="preserve"> </w:t>
            </w:r>
            <w:r w:rsidRPr="00ED5024">
              <w:t xml:space="preserve">fait </w:t>
            </w:r>
            <w:r w:rsidRPr="00ED5024">
              <w:rPr>
                <w:spacing w:val="-2"/>
              </w:rPr>
              <w:t>l’état.</w:t>
            </w:r>
          </w:p>
          <w:p w14:paraId="145F0AA2" w14:textId="77777777" w:rsidR="00D73309" w:rsidRPr="00ED5024" w:rsidRDefault="00E35679" w:rsidP="00ED5024">
            <w:pPr>
              <w:pStyle w:val="TableParagraph"/>
            </w:pPr>
            <w:r w:rsidRPr="00ED5024">
              <w:t>Jusqu’à ce que soit intervenue une telle décision ou dans un délai d’un an au maximum, aucune construction ne peut être élevée, aucune plantation ou amélioration ne peut être effectuée sur les terrains</w:t>
            </w:r>
            <w:r w:rsidRPr="00ED5024">
              <w:rPr>
                <w:spacing w:val="-3"/>
              </w:rPr>
              <w:t xml:space="preserve"> </w:t>
            </w:r>
            <w:r w:rsidRPr="00ED5024">
              <w:t>situés</w:t>
            </w:r>
            <w:r w:rsidRPr="00ED5024">
              <w:rPr>
                <w:spacing w:val="-3"/>
              </w:rPr>
              <w:t xml:space="preserve"> </w:t>
            </w:r>
            <w:r w:rsidRPr="00ED5024">
              <w:t>dans</w:t>
            </w:r>
            <w:r w:rsidRPr="00ED5024">
              <w:rPr>
                <w:spacing w:val="-3"/>
              </w:rPr>
              <w:t xml:space="preserve"> </w:t>
            </w:r>
            <w:r w:rsidRPr="00ED5024">
              <w:t>une zone fixée</w:t>
            </w:r>
            <w:r w:rsidRPr="00ED5024">
              <w:rPr>
                <w:spacing w:val="-2"/>
              </w:rPr>
              <w:t xml:space="preserve"> </w:t>
            </w:r>
            <w:r w:rsidRPr="00ED5024">
              <w:t>par</w:t>
            </w:r>
            <w:r w:rsidRPr="00ED5024">
              <w:rPr>
                <w:spacing w:val="-1"/>
              </w:rPr>
              <w:t xml:space="preserve"> </w:t>
            </w:r>
            <w:r w:rsidRPr="00ED5024">
              <w:t>ledit acte, sans l’autorisation du Ministre des finances. (Art.3 et 5 et 24 du Décret du 6 janvier 1935)</w:t>
            </w:r>
          </w:p>
        </w:tc>
        <w:tc>
          <w:tcPr>
            <w:tcW w:w="3796" w:type="dxa"/>
          </w:tcPr>
          <w:p w14:paraId="145F0AA3" w14:textId="77777777" w:rsidR="00D73309" w:rsidRPr="00ED5024" w:rsidRDefault="00E35679" w:rsidP="00ED5024">
            <w:pPr>
              <w:pStyle w:val="TableParagraph"/>
            </w:pPr>
            <w:r w:rsidRPr="00ED5024">
              <w:rPr>
                <w:b/>
              </w:rPr>
              <w:t>NES 5</w:t>
            </w:r>
            <w:r w:rsidRPr="00ED5024">
              <w:rPr>
                <w:b/>
                <w:spacing w:val="-5"/>
              </w:rPr>
              <w:t xml:space="preserve"> </w:t>
            </w:r>
            <w:r w:rsidRPr="00ED5024">
              <w:rPr>
                <w:b/>
              </w:rPr>
              <w:t xml:space="preserve">: NO.20.2 </w:t>
            </w:r>
            <w:r w:rsidRPr="00ED5024">
              <w:t>recommande de fixer une</w:t>
            </w:r>
            <w:r w:rsidRPr="00ED5024">
              <w:rPr>
                <w:spacing w:val="-1"/>
              </w:rPr>
              <w:t xml:space="preserve"> </w:t>
            </w:r>
            <w:r w:rsidRPr="00ED5024">
              <w:t>date</w:t>
            </w:r>
            <w:r w:rsidRPr="00ED5024">
              <w:rPr>
                <w:spacing w:val="-1"/>
              </w:rPr>
              <w:t xml:space="preserve"> </w:t>
            </w:r>
            <w:r w:rsidRPr="00ED5024">
              <w:t>limite d’admissibilité soit</w:t>
            </w:r>
            <w:r w:rsidRPr="00ED5024">
              <w:rPr>
                <w:spacing w:val="-5"/>
              </w:rPr>
              <w:t xml:space="preserve"> </w:t>
            </w:r>
            <w:r w:rsidRPr="00ED5024">
              <w:t>une</w:t>
            </w:r>
            <w:r w:rsidRPr="00ED5024">
              <w:rPr>
                <w:spacing w:val="-4"/>
              </w:rPr>
              <w:t xml:space="preserve"> </w:t>
            </w:r>
            <w:r w:rsidRPr="00ED5024">
              <w:t>date</w:t>
            </w:r>
            <w:r w:rsidRPr="00ED5024">
              <w:rPr>
                <w:spacing w:val="-5"/>
              </w:rPr>
              <w:t xml:space="preserve"> </w:t>
            </w:r>
            <w:r w:rsidRPr="00ED5024">
              <w:t>butoir</w:t>
            </w:r>
            <w:r w:rsidRPr="00ED5024">
              <w:rPr>
                <w:spacing w:val="-5"/>
              </w:rPr>
              <w:t xml:space="preserve"> </w:t>
            </w:r>
            <w:r w:rsidRPr="00ED5024">
              <w:t>bien</w:t>
            </w:r>
            <w:r w:rsidRPr="00ED5024">
              <w:rPr>
                <w:spacing w:val="-6"/>
              </w:rPr>
              <w:t xml:space="preserve"> </w:t>
            </w:r>
            <w:r w:rsidRPr="00ED5024">
              <w:t>précise</w:t>
            </w:r>
            <w:r w:rsidRPr="00ED5024">
              <w:rPr>
                <w:spacing w:val="-5"/>
              </w:rPr>
              <w:t xml:space="preserve"> </w:t>
            </w:r>
            <w:r w:rsidRPr="00ED5024">
              <w:t>en de donnant et en diffusant des informations</w:t>
            </w:r>
            <w:r w:rsidRPr="00ED5024">
              <w:rPr>
                <w:spacing w:val="-13"/>
              </w:rPr>
              <w:t xml:space="preserve"> </w:t>
            </w:r>
            <w:r w:rsidRPr="00ED5024">
              <w:t>à</w:t>
            </w:r>
            <w:r w:rsidRPr="00ED5024">
              <w:rPr>
                <w:spacing w:val="-12"/>
              </w:rPr>
              <w:t xml:space="preserve"> </w:t>
            </w:r>
            <w:r w:rsidRPr="00ED5024">
              <w:t>ce</w:t>
            </w:r>
            <w:r w:rsidRPr="00ED5024">
              <w:rPr>
                <w:spacing w:val="-13"/>
              </w:rPr>
              <w:t xml:space="preserve"> </w:t>
            </w:r>
            <w:r w:rsidRPr="00ED5024">
              <w:t>sujet,</w:t>
            </w:r>
            <w:r w:rsidRPr="00ED5024">
              <w:rPr>
                <w:spacing w:val="-12"/>
              </w:rPr>
              <w:t xml:space="preserve"> </w:t>
            </w:r>
            <w:r w:rsidRPr="00ED5024">
              <w:t xml:space="preserve">notamment en établissant une délimitation claire des zones de réinstallation </w:t>
            </w:r>
            <w:r w:rsidRPr="00ED5024">
              <w:rPr>
                <w:spacing w:val="-2"/>
              </w:rPr>
              <w:t>prévues.</w:t>
            </w:r>
          </w:p>
          <w:p w14:paraId="145F0AA4" w14:textId="4EAB2D0F" w:rsidR="00D73309" w:rsidRPr="00ED5024" w:rsidRDefault="00E35679" w:rsidP="00ED5024">
            <w:pPr>
              <w:pStyle w:val="TableParagraph"/>
            </w:pPr>
            <w:r w:rsidRPr="00ED5024">
              <w:t xml:space="preserve">Cette date butoir ou date limite d’admissibilité est normalement fixée au début du recensement, </w:t>
            </w:r>
            <w:r w:rsidRPr="00ED5024">
              <w:rPr>
                <w:spacing w:val="-2"/>
              </w:rPr>
              <w:t>ainsi,</w:t>
            </w:r>
          </w:p>
          <w:p w14:paraId="145F0AA5" w14:textId="77777777" w:rsidR="00D73309" w:rsidRPr="00ED5024" w:rsidRDefault="00E35679" w:rsidP="00ED5024">
            <w:pPr>
              <w:pStyle w:val="TableParagraph"/>
            </w:pPr>
            <w:r w:rsidRPr="00ED5024">
              <w:t>Les personnes qui s’installent dans la zone du projet ou l’exploitent après la date butoir c’est-à-dire au début du recensement ne peuvent prétendre</w:t>
            </w:r>
            <w:r w:rsidRPr="00ED5024">
              <w:rPr>
                <w:spacing w:val="-13"/>
              </w:rPr>
              <w:t xml:space="preserve"> </w:t>
            </w:r>
            <w:r w:rsidRPr="00ED5024">
              <w:t>ni</w:t>
            </w:r>
            <w:r w:rsidRPr="00ED5024">
              <w:rPr>
                <w:spacing w:val="-12"/>
              </w:rPr>
              <w:t xml:space="preserve"> </w:t>
            </w:r>
            <w:r w:rsidRPr="00ED5024">
              <w:t>à</w:t>
            </w:r>
            <w:r w:rsidRPr="00ED5024">
              <w:rPr>
                <w:spacing w:val="-13"/>
              </w:rPr>
              <w:t xml:space="preserve"> </w:t>
            </w:r>
            <w:r w:rsidRPr="00ED5024">
              <w:t>une</w:t>
            </w:r>
            <w:r w:rsidRPr="00ED5024">
              <w:rPr>
                <w:spacing w:val="-12"/>
              </w:rPr>
              <w:t xml:space="preserve"> </w:t>
            </w:r>
            <w:r w:rsidRPr="00ED5024">
              <w:t>indemnisation</w:t>
            </w:r>
            <w:r w:rsidRPr="00ED5024">
              <w:rPr>
                <w:spacing w:val="-13"/>
              </w:rPr>
              <w:t xml:space="preserve"> </w:t>
            </w:r>
            <w:r w:rsidRPr="00ED5024">
              <w:t>ni à une aide à la réinstallation.</w:t>
            </w:r>
          </w:p>
        </w:tc>
        <w:tc>
          <w:tcPr>
            <w:tcW w:w="2837" w:type="dxa"/>
          </w:tcPr>
          <w:p w14:paraId="145F0AA6" w14:textId="77777777" w:rsidR="00D73309" w:rsidRPr="0072239C" w:rsidRDefault="00D73309" w:rsidP="00ED5024">
            <w:pPr>
              <w:pStyle w:val="TableParagraph"/>
            </w:pPr>
          </w:p>
          <w:p w14:paraId="145F0AA7" w14:textId="77777777" w:rsidR="00D73309" w:rsidRPr="0072239C" w:rsidRDefault="00D73309" w:rsidP="00ED5024">
            <w:pPr>
              <w:pStyle w:val="TableParagraph"/>
            </w:pPr>
          </w:p>
          <w:p w14:paraId="145F0AA8" w14:textId="17EC6EFF" w:rsidR="00D73309" w:rsidRPr="00ED5024" w:rsidRDefault="00E35679" w:rsidP="00ED5024">
            <w:pPr>
              <w:pStyle w:val="TableParagraph"/>
            </w:pPr>
            <w:r w:rsidRPr="00ED5024">
              <w:t>Malgré que</w:t>
            </w:r>
            <w:r w:rsidRPr="00ED5024">
              <w:rPr>
                <w:spacing w:val="-1"/>
              </w:rPr>
              <w:t xml:space="preserve"> </w:t>
            </w:r>
            <w:r w:rsidRPr="00ED5024">
              <w:t>les</w:t>
            </w:r>
            <w:r w:rsidRPr="00ED5024">
              <w:rPr>
                <w:spacing w:val="-1"/>
              </w:rPr>
              <w:t xml:space="preserve"> </w:t>
            </w:r>
            <w:r w:rsidRPr="00ED5024">
              <w:t>trois doctrines aient chacun mis en place un système pour éviter un afflux d’occupation dans les zones du</w:t>
            </w:r>
            <w:r w:rsidRPr="00ED5024">
              <w:rPr>
                <w:spacing w:val="-13"/>
              </w:rPr>
              <w:t xml:space="preserve"> </w:t>
            </w:r>
            <w:r w:rsidRPr="00ED5024">
              <w:t>projet,</w:t>
            </w:r>
            <w:r w:rsidRPr="00ED5024">
              <w:rPr>
                <w:spacing w:val="-12"/>
              </w:rPr>
              <w:t xml:space="preserve"> </w:t>
            </w:r>
            <w:r w:rsidRPr="00ED5024">
              <w:t>les</w:t>
            </w:r>
            <w:r w:rsidRPr="00ED5024">
              <w:rPr>
                <w:spacing w:val="-13"/>
              </w:rPr>
              <w:t xml:space="preserve"> </w:t>
            </w:r>
            <w:r w:rsidRPr="00ED5024">
              <w:t>systèmes</w:t>
            </w:r>
            <w:r w:rsidRPr="00ED5024">
              <w:rPr>
                <w:spacing w:val="-12"/>
              </w:rPr>
              <w:t xml:space="preserve"> </w:t>
            </w:r>
            <w:r w:rsidR="00FB6D86" w:rsidRPr="00ED5024">
              <w:t>loca</w:t>
            </w:r>
            <w:r w:rsidR="00FB6D86">
              <w:t>ux</w:t>
            </w:r>
            <w:r w:rsidR="00FB6D86" w:rsidRPr="00ED5024">
              <w:t xml:space="preserve"> </w:t>
            </w:r>
            <w:r w:rsidRPr="00ED5024">
              <w:t xml:space="preserve">ont prévu un délai de 1 an après lequel les propriétaires des biens visés par l’arrêté de cessibilité ont le droit d’apporter des modifications (juridiques ou matérielle) sur leurs biens tandis que la NES n’a établi aucune limite à </w:t>
            </w:r>
            <w:r w:rsidRPr="00ED5024">
              <w:rPr>
                <w:spacing w:val="-2"/>
              </w:rPr>
              <w:t>l’inéligibilité.</w:t>
            </w:r>
          </w:p>
        </w:tc>
        <w:tc>
          <w:tcPr>
            <w:tcW w:w="3542" w:type="dxa"/>
          </w:tcPr>
          <w:p w14:paraId="145F0AA9" w14:textId="77777777" w:rsidR="00D73309" w:rsidRPr="0072239C" w:rsidRDefault="00D73309" w:rsidP="00ED5024">
            <w:pPr>
              <w:pStyle w:val="TableParagraph"/>
            </w:pPr>
          </w:p>
          <w:p w14:paraId="145F0AAA" w14:textId="77777777" w:rsidR="00D73309" w:rsidRPr="0072239C" w:rsidRDefault="00D73309" w:rsidP="00ED5024">
            <w:pPr>
              <w:pStyle w:val="TableParagraph"/>
            </w:pPr>
          </w:p>
          <w:p w14:paraId="145F0AAB" w14:textId="77777777" w:rsidR="00D73309" w:rsidRPr="0072239C" w:rsidRDefault="00D73309" w:rsidP="00ED5024">
            <w:pPr>
              <w:pStyle w:val="TableParagraph"/>
            </w:pPr>
          </w:p>
          <w:p w14:paraId="145F0AAC" w14:textId="77777777" w:rsidR="00D73309" w:rsidRPr="0072239C" w:rsidRDefault="00D73309" w:rsidP="00ED5024">
            <w:pPr>
              <w:pStyle w:val="TableParagraph"/>
            </w:pPr>
          </w:p>
          <w:p w14:paraId="145F0AAD" w14:textId="77777777" w:rsidR="00D73309" w:rsidRPr="00ED5024" w:rsidRDefault="00E35679" w:rsidP="00ED5024">
            <w:pPr>
              <w:pStyle w:val="TableParagraph"/>
            </w:pPr>
            <w:r w:rsidRPr="00ED5024">
              <w:t>La</w:t>
            </w:r>
            <w:r w:rsidRPr="00ED5024">
              <w:rPr>
                <w:spacing w:val="-4"/>
              </w:rPr>
              <w:t xml:space="preserve"> </w:t>
            </w:r>
            <w:r w:rsidRPr="00ED5024">
              <w:t>date</w:t>
            </w:r>
            <w:r w:rsidRPr="00ED5024">
              <w:rPr>
                <w:spacing w:val="-6"/>
              </w:rPr>
              <w:t xml:space="preserve"> </w:t>
            </w:r>
            <w:r w:rsidRPr="00ED5024">
              <w:t>butoir</w:t>
            </w:r>
            <w:r w:rsidRPr="00ED5024">
              <w:rPr>
                <w:spacing w:val="-7"/>
              </w:rPr>
              <w:t xml:space="preserve"> </w:t>
            </w:r>
            <w:r w:rsidRPr="00ED5024">
              <w:t>de</w:t>
            </w:r>
            <w:r w:rsidRPr="00ED5024">
              <w:rPr>
                <w:spacing w:val="-7"/>
              </w:rPr>
              <w:t xml:space="preserve"> </w:t>
            </w:r>
            <w:r w:rsidRPr="00ED5024">
              <w:t>la</w:t>
            </w:r>
            <w:r w:rsidRPr="00ED5024">
              <w:rPr>
                <w:spacing w:val="-7"/>
              </w:rPr>
              <w:t xml:space="preserve"> </w:t>
            </w:r>
            <w:r w:rsidRPr="00ED5024">
              <w:t>NES</w:t>
            </w:r>
            <w:r w:rsidRPr="00ED5024">
              <w:rPr>
                <w:spacing w:val="-7"/>
              </w:rPr>
              <w:t xml:space="preserve"> </w:t>
            </w:r>
            <w:r w:rsidRPr="00ED5024">
              <w:t>est</w:t>
            </w:r>
            <w:r w:rsidRPr="00ED5024">
              <w:rPr>
                <w:spacing w:val="-6"/>
              </w:rPr>
              <w:t xml:space="preserve"> </w:t>
            </w:r>
            <w:r w:rsidRPr="00ED5024">
              <w:t xml:space="preserve">applicable étant donné que la procédure d’expropriation n’est pas encore </w:t>
            </w:r>
            <w:r w:rsidRPr="00ED5024">
              <w:rPr>
                <w:spacing w:val="-2"/>
              </w:rPr>
              <w:t>déclenchée.</w:t>
            </w:r>
          </w:p>
          <w:p w14:paraId="145F0AAE" w14:textId="77777777" w:rsidR="00D73309" w:rsidRPr="00ED5024" w:rsidRDefault="00E35679" w:rsidP="00ED5024">
            <w:pPr>
              <w:pStyle w:val="TableParagraph"/>
            </w:pPr>
            <w:r w:rsidRPr="00ED5024">
              <w:t>Mais l’inéligibilité ne doit durer que pendant 1 an à moins que le Gouvernement ne mette en place un système de veille pour dissuader les occupations d’emprise.</w:t>
            </w:r>
          </w:p>
        </w:tc>
      </w:tr>
      <w:tr w:rsidR="00D73309" w:rsidRPr="00B40D9D" w14:paraId="145F0ABD" w14:textId="77777777" w:rsidTr="0072239C">
        <w:trPr>
          <w:trHeight w:val="2728"/>
        </w:trPr>
        <w:tc>
          <w:tcPr>
            <w:tcW w:w="2096" w:type="dxa"/>
            <w:shd w:val="clear" w:color="auto" w:fill="F1F1F1"/>
          </w:tcPr>
          <w:p w14:paraId="145F0AB0" w14:textId="77777777" w:rsidR="00D73309" w:rsidRPr="0072239C" w:rsidRDefault="00D73309" w:rsidP="00ED5024">
            <w:pPr>
              <w:pStyle w:val="TableParagraph"/>
            </w:pPr>
          </w:p>
          <w:p w14:paraId="145F0AB1" w14:textId="77777777" w:rsidR="00D73309" w:rsidRPr="0072239C" w:rsidRDefault="00D73309" w:rsidP="00ED5024">
            <w:pPr>
              <w:pStyle w:val="TableParagraph"/>
            </w:pPr>
          </w:p>
          <w:p w14:paraId="145F0AB2" w14:textId="77777777" w:rsidR="00D73309" w:rsidRPr="0072239C" w:rsidRDefault="00D73309" w:rsidP="00ED5024">
            <w:pPr>
              <w:pStyle w:val="TableParagraph"/>
            </w:pPr>
          </w:p>
          <w:p w14:paraId="145F0AB3" w14:textId="77777777" w:rsidR="00D73309" w:rsidRPr="0072239C" w:rsidRDefault="00E35679" w:rsidP="00ED5024">
            <w:pPr>
              <w:pStyle w:val="TableParagraph"/>
            </w:pPr>
            <w:r w:rsidRPr="0072239C">
              <w:t>Valeur de la compensation</w:t>
            </w:r>
            <w:r w:rsidRPr="0072239C">
              <w:rPr>
                <w:spacing w:val="-13"/>
              </w:rPr>
              <w:t xml:space="preserve"> </w:t>
            </w:r>
            <w:r w:rsidRPr="0072239C">
              <w:t xml:space="preserve">/ </w:t>
            </w:r>
            <w:r w:rsidRPr="0072239C">
              <w:rPr>
                <w:spacing w:val="-2"/>
              </w:rPr>
              <w:t xml:space="preserve">Indemnisation </w:t>
            </w:r>
            <w:r w:rsidRPr="0072239C">
              <w:t>et paiement</w:t>
            </w:r>
          </w:p>
        </w:tc>
        <w:tc>
          <w:tcPr>
            <w:tcW w:w="3575" w:type="dxa"/>
          </w:tcPr>
          <w:p w14:paraId="145F0AB5" w14:textId="646AD83E" w:rsidR="00D73309" w:rsidRPr="00ED5024" w:rsidRDefault="00E35679" w:rsidP="00ED5024">
            <w:pPr>
              <w:pStyle w:val="TableParagraph"/>
            </w:pPr>
            <w:r w:rsidRPr="00ED5024">
              <w:t>L’indemnité d’expropriation ne doit comprendre que le dommage actuel et certain</w:t>
            </w:r>
            <w:r w:rsidRPr="00ED5024">
              <w:rPr>
                <w:spacing w:val="6"/>
              </w:rPr>
              <w:t xml:space="preserve"> </w:t>
            </w:r>
            <w:r w:rsidRPr="00ED5024">
              <w:t>causé</w:t>
            </w:r>
            <w:r w:rsidRPr="00ED5024">
              <w:rPr>
                <w:spacing w:val="8"/>
              </w:rPr>
              <w:t xml:space="preserve"> </w:t>
            </w:r>
            <w:r w:rsidRPr="00ED5024">
              <w:t>par</w:t>
            </w:r>
            <w:r w:rsidRPr="00ED5024">
              <w:rPr>
                <w:spacing w:val="5"/>
              </w:rPr>
              <w:t xml:space="preserve"> </w:t>
            </w:r>
            <w:r w:rsidRPr="00ED5024">
              <w:t>le</w:t>
            </w:r>
            <w:r w:rsidRPr="00ED5024">
              <w:rPr>
                <w:spacing w:val="5"/>
              </w:rPr>
              <w:t xml:space="preserve"> </w:t>
            </w:r>
            <w:r w:rsidRPr="00ED5024">
              <w:t>fait</w:t>
            </w:r>
            <w:r w:rsidRPr="00ED5024">
              <w:rPr>
                <w:spacing w:val="6"/>
              </w:rPr>
              <w:t xml:space="preserve"> </w:t>
            </w:r>
            <w:r w:rsidRPr="00ED5024">
              <w:t>même</w:t>
            </w:r>
            <w:r w:rsidRPr="00ED5024">
              <w:rPr>
                <w:spacing w:val="8"/>
              </w:rPr>
              <w:t xml:space="preserve"> </w:t>
            </w:r>
            <w:r w:rsidRPr="00ED5024">
              <w:t>de</w:t>
            </w:r>
            <w:r w:rsidRPr="00ED5024">
              <w:rPr>
                <w:spacing w:val="7"/>
              </w:rPr>
              <w:t xml:space="preserve"> </w:t>
            </w:r>
            <w:proofErr w:type="gramStart"/>
            <w:r w:rsidRPr="00ED5024">
              <w:rPr>
                <w:spacing w:val="-2"/>
              </w:rPr>
              <w:t>l’éviction</w:t>
            </w:r>
            <w:r w:rsidRPr="00ED5024">
              <w:t>;</w:t>
            </w:r>
            <w:proofErr w:type="gramEnd"/>
            <w:r w:rsidRPr="00ED5024">
              <w:rPr>
                <w:spacing w:val="80"/>
              </w:rPr>
              <w:t xml:space="preserve"> </w:t>
            </w:r>
            <w:r w:rsidRPr="00ED5024">
              <w:t>elle</w:t>
            </w:r>
            <w:r w:rsidRPr="00ED5024">
              <w:rPr>
                <w:spacing w:val="80"/>
              </w:rPr>
              <w:t xml:space="preserve"> </w:t>
            </w:r>
            <w:r w:rsidRPr="00ED5024">
              <w:t>ne</w:t>
            </w:r>
            <w:r w:rsidRPr="00ED5024">
              <w:rPr>
                <w:spacing w:val="80"/>
              </w:rPr>
              <w:t xml:space="preserve"> </w:t>
            </w:r>
            <w:r w:rsidRPr="00ED5024">
              <w:t>peut</w:t>
            </w:r>
            <w:r w:rsidRPr="00ED5024">
              <w:rPr>
                <w:spacing w:val="80"/>
              </w:rPr>
              <w:t xml:space="preserve"> </w:t>
            </w:r>
            <w:r w:rsidRPr="00ED5024">
              <w:t>s’étendre</w:t>
            </w:r>
            <w:r w:rsidRPr="00ED5024">
              <w:rPr>
                <w:spacing w:val="80"/>
              </w:rPr>
              <w:t xml:space="preserve"> </w:t>
            </w:r>
            <w:r w:rsidRPr="00ED5024">
              <w:t>au</w:t>
            </w:r>
            <w:r w:rsidRPr="00ED5024">
              <w:rPr>
                <w:spacing w:val="80"/>
              </w:rPr>
              <w:t xml:space="preserve"> </w:t>
            </w:r>
            <w:r w:rsidRPr="00ED5024">
              <w:t>préjudice incertain</w:t>
            </w:r>
            <w:r w:rsidRPr="00ED5024">
              <w:rPr>
                <w:spacing w:val="40"/>
              </w:rPr>
              <w:t xml:space="preserve"> </w:t>
            </w:r>
            <w:r w:rsidRPr="00ED5024">
              <w:t>et</w:t>
            </w:r>
            <w:r w:rsidRPr="00ED5024">
              <w:rPr>
                <w:spacing w:val="40"/>
              </w:rPr>
              <w:t xml:space="preserve"> </w:t>
            </w:r>
            <w:r w:rsidRPr="00ED5024">
              <w:t>éventuel</w:t>
            </w:r>
            <w:r w:rsidRPr="00ED5024">
              <w:rPr>
                <w:spacing w:val="40"/>
              </w:rPr>
              <w:t xml:space="preserve"> </w:t>
            </w:r>
            <w:r w:rsidRPr="00ED5024">
              <w:t>qui</w:t>
            </w:r>
            <w:r w:rsidRPr="00ED5024">
              <w:rPr>
                <w:spacing w:val="40"/>
              </w:rPr>
              <w:t xml:space="preserve"> </w:t>
            </w:r>
            <w:r w:rsidRPr="00ED5024">
              <w:t>ne</w:t>
            </w:r>
            <w:r w:rsidRPr="00ED5024">
              <w:rPr>
                <w:spacing w:val="40"/>
              </w:rPr>
              <w:t xml:space="preserve"> </w:t>
            </w:r>
            <w:r w:rsidRPr="00ED5024">
              <w:t>serait</w:t>
            </w:r>
            <w:r w:rsidRPr="00ED5024">
              <w:rPr>
                <w:spacing w:val="40"/>
              </w:rPr>
              <w:t xml:space="preserve"> </w:t>
            </w:r>
            <w:r w:rsidRPr="00ED5024">
              <w:t>pas</w:t>
            </w:r>
            <w:r w:rsidRPr="00ED5024">
              <w:rPr>
                <w:spacing w:val="40"/>
              </w:rPr>
              <w:t xml:space="preserve"> </w:t>
            </w:r>
            <w:r w:rsidRPr="00ED5024">
              <w:t>la conséquence directe de l’expropriation. (Art.24 du Décret du 6 janvier 1935)</w:t>
            </w:r>
          </w:p>
          <w:p w14:paraId="145F0AB8" w14:textId="20F57E20" w:rsidR="00D73309" w:rsidRPr="00ED5024" w:rsidRDefault="00E35679" w:rsidP="00ED5024">
            <w:pPr>
              <w:pStyle w:val="TableParagraph"/>
            </w:pPr>
            <w:r w:rsidRPr="00ED5024">
              <w:t>En</w:t>
            </w:r>
            <w:r w:rsidRPr="00ED5024">
              <w:rPr>
                <w:spacing w:val="42"/>
              </w:rPr>
              <w:t xml:space="preserve"> </w:t>
            </w:r>
            <w:proofErr w:type="gramStart"/>
            <w:r w:rsidRPr="00ED5024">
              <w:t>cas</w:t>
            </w:r>
            <w:r w:rsidRPr="00ED5024">
              <w:rPr>
                <w:spacing w:val="43"/>
              </w:rPr>
              <w:t xml:space="preserve">  </w:t>
            </w:r>
            <w:r w:rsidRPr="00ED5024">
              <w:t>d’expropriation</w:t>
            </w:r>
            <w:proofErr w:type="gramEnd"/>
            <w:r w:rsidRPr="00ED5024">
              <w:rPr>
                <w:spacing w:val="41"/>
              </w:rPr>
              <w:t xml:space="preserve">  </w:t>
            </w:r>
            <w:r w:rsidRPr="00ED5024">
              <w:t>concernant</w:t>
            </w:r>
            <w:r w:rsidRPr="00ED5024">
              <w:rPr>
                <w:spacing w:val="43"/>
              </w:rPr>
              <w:t xml:space="preserve">  </w:t>
            </w:r>
            <w:proofErr w:type="spellStart"/>
            <w:r w:rsidRPr="00ED5024">
              <w:rPr>
                <w:spacing w:val="-5"/>
              </w:rPr>
              <w:t>les</w:t>
            </w:r>
            <w:r w:rsidRPr="00ED5024">
              <w:t>concessions</w:t>
            </w:r>
            <w:proofErr w:type="spellEnd"/>
            <w:r w:rsidRPr="00ED5024">
              <w:rPr>
                <w:spacing w:val="64"/>
              </w:rPr>
              <w:t xml:space="preserve"> </w:t>
            </w:r>
            <w:r w:rsidRPr="00ED5024">
              <w:t>ou</w:t>
            </w:r>
            <w:r w:rsidRPr="00ED5024">
              <w:rPr>
                <w:spacing w:val="64"/>
              </w:rPr>
              <w:t xml:space="preserve"> </w:t>
            </w:r>
            <w:r w:rsidRPr="00ED5024">
              <w:t>les</w:t>
            </w:r>
            <w:r w:rsidRPr="00ED5024">
              <w:rPr>
                <w:spacing w:val="65"/>
              </w:rPr>
              <w:t xml:space="preserve"> </w:t>
            </w:r>
            <w:r w:rsidRPr="00ED5024">
              <w:t>ventes</w:t>
            </w:r>
            <w:r w:rsidRPr="00ED5024">
              <w:rPr>
                <w:spacing w:val="67"/>
              </w:rPr>
              <w:t xml:space="preserve"> </w:t>
            </w:r>
            <w:r w:rsidRPr="00ED5024">
              <w:t>les</w:t>
            </w:r>
            <w:r w:rsidRPr="00ED5024">
              <w:rPr>
                <w:spacing w:val="68"/>
              </w:rPr>
              <w:t xml:space="preserve"> </w:t>
            </w:r>
            <w:r w:rsidRPr="00ED5024">
              <w:rPr>
                <w:spacing w:val="-2"/>
              </w:rPr>
              <w:t>personnes</w:t>
            </w:r>
          </w:p>
        </w:tc>
        <w:tc>
          <w:tcPr>
            <w:tcW w:w="3796" w:type="dxa"/>
          </w:tcPr>
          <w:p w14:paraId="145F0AB9" w14:textId="77777777" w:rsidR="00D73309" w:rsidRPr="00ED5024" w:rsidRDefault="00E35679" w:rsidP="00ED5024">
            <w:pPr>
              <w:pStyle w:val="TableParagraph"/>
              <w:rPr>
                <w:b/>
              </w:rPr>
            </w:pPr>
            <w:r w:rsidRPr="00ED5024">
              <w:rPr>
                <w:b/>
              </w:rPr>
              <w:t>NES 5</w:t>
            </w:r>
            <w:r w:rsidRPr="00ED5024">
              <w:rPr>
                <w:b/>
                <w:spacing w:val="-5"/>
              </w:rPr>
              <w:t xml:space="preserve"> </w:t>
            </w:r>
            <w:r w:rsidRPr="00ED5024">
              <w:rPr>
                <w:b/>
              </w:rPr>
              <w:t xml:space="preserve">: NO.12.1 </w:t>
            </w:r>
            <w:r w:rsidRPr="00ED5024">
              <w:t>L’indemnisation pour perte de biens est calculée au coût de remplacement qui est une méthode d’évaluation qui établit une indemnisation suffisante pour remplacer les actifs, plus les coûts de transaction</w:t>
            </w:r>
            <w:r w:rsidRPr="00ED5024">
              <w:rPr>
                <w:spacing w:val="-1"/>
              </w:rPr>
              <w:t xml:space="preserve"> </w:t>
            </w:r>
            <w:r w:rsidRPr="00ED5024">
              <w:t>nécessaires</w:t>
            </w:r>
            <w:r w:rsidRPr="00ED5024">
              <w:rPr>
                <w:spacing w:val="-2"/>
              </w:rPr>
              <w:t xml:space="preserve"> </w:t>
            </w:r>
            <w:r w:rsidRPr="00ED5024">
              <w:t xml:space="preserve">associés au remplacement desdits actifs (Note de bas de page n 6 de la NES </w:t>
            </w:r>
            <w:r w:rsidRPr="00ED5024">
              <w:rPr>
                <w:spacing w:val="-4"/>
              </w:rPr>
              <w:t>n5</w:t>
            </w:r>
            <w:r w:rsidRPr="00ED5024">
              <w:rPr>
                <w:b/>
                <w:spacing w:val="-4"/>
              </w:rPr>
              <w:t>)</w:t>
            </w:r>
          </w:p>
        </w:tc>
        <w:tc>
          <w:tcPr>
            <w:tcW w:w="2837" w:type="dxa"/>
          </w:tcPr>
          <w:p w14:paraId="145F0ABA" w14:textId="2DE89BA1" w:rsidR="00D73309" w:rsidRPr="00ED5024" w:rsidRDefault="00E35679" w:rsidP="00ED5024">
            <w:pPr>
              <w:pStyle w:val="TableParagraph"/>
            </w:pPr>
            <w:r w:rsidRPr="00ED5024">
              <w:t>Les</w:t>
            </w:r>
            <w:r w:rsidRPr="00ED5024">
              <w:rPr>
                <w:spacing w:val="-13"/>
              </w:rPr>
              <w:t xml:space="preserve"> </w:t>
            </w:r>
            <w:r w:rsidRPr="00ED5024">
              <w:t>trois</w:t>
            </w:r>
            <w:r w:rsidRPr="00ED5024">
              <w:rPr>
                <w:spacing w:val="-12"/>
              </w:rPr>
              <w:t xml:space="preserve"> </w:t>
            </w:r>
            <w:r w:rsidRPr="00ED5024">
              <w:t>systèmes</w:t>
            </w:r>
            <w:r w:rsidRPr="00ED5024">
              <w:rPr>
                <w:spacing w:val="-13"/>
              </w:rPr>
              <w:t xml:space="preserve"> </w:t>
            </w:r>
            <w:r w:rsidRPr="00ED5024">
              <w:t xml:space="preserve">s’accordent sur l’exigence du lien de causalité directe entre le préjudice dû au projet et </w:t>
            </w:r>
            <w:r w:rsidRPr="00ED5024">
              <w:rPr>
                <w:spacing w:val="-2"/>
              </w:rPr>
              <w:t>l’allocation</w:t>
            </w:r>
            <w:r w:rsidR="00900D53">
              <w:t xml:space="preserve"> </w:t>
            </w:r>
            <w:r w:rsidRPr="00ED5024">
              <w:rPr>
                <w:spacing w:val="-6"/>
              </w:rPr>
              <w:t>de</w:t>
            </w:r>
            <w:r w:rsidR="00900D53">
              <w:t xml:space="preserve"> </w:t>
            </w:r>
            <w:r w:rsidRPr="00ED5024">
              <w:rPr>
                <w:spacing w:val="-6"/>
              </w:rPr>
              <w:t xml:space="preserve">la </w:t>
            </w:r>
            <w:r w:rsidRPr="00ED5024">
              <w:rPr>
                <w:spacing w:val="-2"/>
              </w:rPr>
              <w:t>compensation.</w:t>
            </w:r>
          </w:p>
          <w:p w14:paraId="145F0ABB" w14:textId="5FE8AADC" w:rsidR="00D73309" w:rsidRPr="00ED5024" w:rsidRDefault="00E35679" w:rsidP="00ED5024">
            <w:pPr>
              <w:pStyle w:val="TableParagraph"/>
            </w:pPr>
            <w:r w:rsidRPr="00ED5024">
              <w:t xml:space="preserve">Mais la NES considère </w:t>
            </w:r>
            <w:r w:rsidRPr="0072239C">
              <w:t>l’indemnisation</w:t>
            </w:r>
            <w:r w:rsidR="00900D53">
              <w:t xml:space="preserve"> </w:t>
            </w:r>
            <w:r w:rsidRPr="0072239C">
              <w:t xml:space="preserve">relative </w:t>
            </w:r>
            <w:r w:rsidRPr="00ED5024">
              <w:t>Au remplacement des actifs, plus</w:t>
            </w:r>
            <w:r w:rsidRPr="00ED5024">
              <w:rPr>
                <w:spacing w:val="38"/>
              </w:rPr>
              <w:t xml:space="preserve"> </w:t>
            </w:r>
            <w:r w:rsidRPr="00ED5024">
              <w:t>les</w:t>
            </w:r>
            <w:r w:rsidRPr="00ED5024">
              <w:rPr>
                <w:spacing w:val="39"/>
              </w:rPr>
              <w:t xml:space="preserve"> </w:t>
            </w:r>
            <w:r w:rsidRPr="00ED5024">
              <w:t>coûts</w:t>
            </w:r>
            <w:r w:rsidRPr="00ED5024">
              <w:rPr>
                <w:spacing w:val="36"/>
              </w:rPr>
              <w:t xml:space="preserve"> </w:t>
            </w:r>
            <w:r w:rsidRPr="00ED5024">
              <w:t>de</w:t>
            </w:r>
            <w:r w:rsidRPr="00ED5024">
              <w:rPr>
                <w:spacing w:val="40"/>
              </w:rPr>
              <w:t xml:space="preserve"> </w:t>
            </w:r>
            <w:r w:rsidRPr="0072239C">
              <w:t>transaction</w:t>
            </w:r>
            <w:r w:rsidR="00900D53">
              <w:t xml:space="preserve"> </w:t>
            </w:r>
            <w:proofErr w:type="spellStart"/>
            <w:r w:rsidR="00900D53">
              <w:t>necessaires</w:t>
            </w:r>
            <w:proofErr w:type="spellEnd"/>
            <w:r w:rsidR="00900D53">
              <w:t xml:space="preserve"> qui y sont associées.</w:t>
            </w:r>
          </w:p>
        </w:tc>
        <w:tc>
          <w:tcPr>
            <w:tcW w:w="3542" w:type="dxa"/>
          </w:tcPr>
          <w:p w14:paraId="145F0ABC" w14:textId="58E3A10C" w:rsidR="00D73309" w:rsidRPr="00ED5024" w:rsidRDefault="00E35679" w:rsidP="00ED5024">
            <w:pPr>
              <w:pStyle w:val="TableParagraph"/>
            </w:pPr>
            <w:r w:rsidRPr="00ED5024">
              <w:t>La NES 5 est plus profitable donc l’évaluation de la compensation dans le cadre de ce projet se fera selon le principe de la NES qui prend en compte la valeur de l’indemnisation au prix courant du marché, ceci afin que</w:t>
            </w:r>
            <w:r w:rsidRPr="00ED5024">
              <w:rPr>
                <w:spacing w:val="-2"/>
              </w:rPr>
              <w:t xml:space="preserve"> </w:t>
            </w:r>
            <w:r w:rsidRPr="00ED5024">
              <w:t>la</w:t>
            </w:r>
            <w:r w:rsidRPr="00ED5024">
              <w:rPr>
                <w:spacing w:val="-3"/>
              </w:rPr>
              <w:t xml:space="preserve"> </w:t>
            </w:r>
            <w:r w:rsidRPr="00ED5024">
              <w:t>personne</w:t>
            </w:r>
            <w:r w:rsidRPr="00ED5024">
              <w:rPr>
                <w:spacing w:val="-3"/>
              </w:rPr>
              <w:t xml:space="preserve"> </w:t>
            </w:r>
            <w:r w:rsidRPr="00ED5024">
              <w:t>puisse</w:t>
            </w:r>
            <w:r w:rsidRPr="00ED5024">
              <w:rPr>
                <w:spacing w:val="-3"/>
              </w:rPr>
              <w:t xml:space="preserve"> </w:t>
            </w:r>
            <w:r w:rsidRPr="00ED5024">
              <w:t>remplacer</w:t>
            </w:r>
            <w:r w:rsidRPr="00ED5024">
              <w:rPr>
                <w:spacing w:val="-4"/>
              </w:rPr>
              <w:t xml:space="preserve"> </w:t>
            </w:r>
            <w:r w:rsidRPr="00ED5024">
              <w:t xml:space="preserve">son bien, c’est-à-dire au coût de </w:t>
            </w:r>
            <w:r w:rsidRPr="00ED5024">
              <w:rPr>
                <w:spacing w:val="-2"/>
              </w:rPr>
              <w:t>remplacement</w:t>
            </w:r>
            <w:r w:rsidR="00FB6D86">
              <w:rPr>
                <w:spacing w:val="-2"/>
              </w:rPr>
              <w:t>.</w:t>
            </w:r>
          </w:p>
        </w:tc>
      </w:tr>
    </w:tbl>
    <w:p w14:paraId="145F0ABE" w14:textId="77777777" w:rsidR="00D73309" w:rsidRPr="0072239C" w:rsidRDefault="00D73309">
      <w:pPr>
        <w:jc w:val="both"/>
        <w:rPr>
          <w:rFonts w:ascii="Arial" w:hAnsi="Arial" w:cs="Arial"/>
        </w:rPr>
        <w:sectPr w:rsidR="00D73309" w:rsidRPr="0072239C">
          <w:pgSz w:w="16840" w:h="11910" w:orient="landscape"/>
          <w:pgMar w:top="1140" w:right="540" w:bottom="1000" w:left="620" w:header="751" w:footer="809" w:gutter="0"/>
          <w:cols w:space="720"/>
        </w:sectPr>
      </w:pPr>
    </w:p>
    <w:p w14:paraId="145F0ABF" w14:textId="77777777" w:rsidR="00D73309" w:rsidRPr="0072239C" w:rsidRDefault="00D73309">
      <w:pPr>
        <w:pStyle w:val="Corpsdetexte"/>
        <w:spacing w:before="3"/>
        <w:rPr>
          <w:rFonts w:ascii="Arial" w:hAnsi="Arial" w:cs="Arial"/>
          <w: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4049"/>
        <w:gridCol w:w="3322"/>
        <w:gridCol w:w="2837"/>
        <w:gridCol w:w="3542"/>
      </w:tblGrid>
      <w:tr w:rsidR="00D73309" w:rsidRPr="00B40D9D" w14:paraId="145F0ACC" w14:textId="77777777">
        <w:trPr>
          <w:trHeight w:val="1329"/>
        </w:trPr>
        <w:tc>
          <w:tcPr>
            <w:tcW w:w="1697" w:type="dxa"/>
            <w:shd w:val="clear" w:color="auto" w:fill="44536A"/>
          </w:tcPr>
          <w:p w14:paraId="145F0AC0" w14:textId="77777777" w:rsidR="00D73309" w:rsidRPr="0072239C" w:rsidRDefault="00D73309" w:rsidP="00ED5024">
            <w:pPr>
              <w:pStyle w:val="TableParagraph"/>
            </w:pPr>
          </w:p>
          <w:p w14:paraId="145F0AC1" w14:textId="77777777" w:rsidR="00D73309" w:rsidRPr="0072239C" w:rsidRDefault="00D73309" w:rsidP="00ED5024">
            <w:pPr>
              <w:pStyle w:val="TableParagraph"/>
            </w:pPr>
          </w:p>
          <w:p w14:paraId="145F0AC2" w14:textId="77777777" w:rsidR="00D73309" w:rsidRPr="0072239C" w:rsidRDefault="00E35679" w:rsidP="00ED5024">
            <w:pPr>
              <w:pStyle w:val="TableParagraph"/>
            </w:pPr>
            <w:r w:rsidRPr="0072239C">
              <w:t>THEME</w:t>
            </w:r>
          </w:p>
        </w:tc>
        <w:tc>
          <w:tcPr>
            <w:tcW w:w="4049" w:type="dxa"/>
            <w:shd w:val="clear" w:color="auto" w:fill="44536A"/>
          </w:tcPr>
          <w:p w14:paraId="145F0AC3" w14:textId="77777777" w:rsidR="00D73309" w:rsidRPr="0072239C" w:rsidRDefault="00D73309" w:rsidP="00ED5024">
            <w:pPr>
              <w:pStyle w:val="TableParagraph"/>
            </w:pPr>
          </w:p>
          <w:p w14:paraId="145F0AC4" w14:textId="77777777" w:rsidR="00D73309" w:rsidRPr="0072239C" w:rsidRDefault="00D73309" w:rsidP="00ED5024">
            <w:pPr>
              <w:pStyle w:val="TableParagraph"/>
            </w:pPr>
          </w:p>
          <w:p w14:paraId="145F0AC5" w14:textId="77777777" w:rsidR="00D73309" w:rsidRPr="0072239C" w:rsidRDefault="00E35679" w:rsidP="00ED5024">
            <w:pPr>
              <w:pStyle w:val="TableParagraph"/>
            </w:pPr>
            <w:r w:rsidRPr="0072239C">
              <w:t>Le</w:t>
            </w:r>
            <w:r w:rsidRPr="0072239C">
              <w:rPr>
                <w:spacing w:val="-4"/>
              </w:rPr>
              <w:t xml:space="preserve"> </w:t>
            </w:r>
            <w:r w:rsidRPr="0072239C">
              <w:t>Régime</w:t>
            </w:r>
            <w:r w:rsidRPr="0072239C">
              <w:rPr>
                <w:spacing w:val="-5"/>
              </w:rPr>
              <w:t xml:space="preserve"> </w:t>
            </w:r>
            <w:r w:rsidRPr="0072239C">
              <w:t>juridique</w:t>
            </w:r>
            <w:r w:rsidRPr="0072239C">
              <w:rPr>
                <w:spacing w:val="-4"/>
              </w:rPr>
              <w:t xml:space="preserve"> </w:t>
            </w:r>
            <w:r w:rsidRPr="0072239C">
              <w:rPr>
                <w:spacing w:val="-2"/>
              </w:rPr>
              <w:t>Comorien</w:t>
            </w:r>
          </w:p>
        </w:tc>
        <w:tc>
          <w:tcPr>
            <w:tcW w:w="3322" w:type="dxa"/>
            <w:shd w:val="clear" w:color="auto" w:fill="44536A"/>
          </w:tcPr>
          <w:p w14:paraId="145F0AC7" w14:textId="504E4F00" w:rsidR="00D73309" w:rsidRPr="0072239C" w:rsidRDefault="00E35679" w:rsidP="00ED5024">
            <w:pPr>
              <w:pStyle w:val="TableParagraph"/>
            </w:pPr>
            <w:r w:rsidRPr="0072239C">
              <w:t>La</w:t>
            </w:r>
            <w:r w:rsidRPr="0072239C">
              <w:rPr>
                <w:spacing w:val="-3"/>
              </w:rPr>
              <w:t xml:space="preserve"> </w:t>
            </w:r>
            <w:r w:rsidRPr="0072239C">
              <w:t>NES</w:t>
            </w:r>
            <w:r w:rsidRPr="0072239C">
              <w:rPr>
                <w:spacing w:val="-1"/>
              </w:rPr>
              <w:t xml:space="preserve"> </w:t>
            </w:r>
            <w:r w:rsidR="00FB6D86">
              <w:t>5</w:t>
            </w:r>
          </w:p>
        </w:tc>
        <w:tc>
          <w:tcPr>
            <w:tcW w:w="2837" w:type="dxa"/>
            <w:shd w:val="clear" w:color="auto" w:fill="44536A"/>
          </w:tcPr>
          <w:p w14:paraId="145F0AC8" w14:textId="77777777" w:rsidR="00D73309" w:rsidRPr="0072239C" w:rsidRDefault="00D73309" w:rsidP="00ED5024">
            <w:pPr>
              <w:pStyle w:val="TableParagraph"/>
            </w:pPr>
          </w:p>
          <w:p w14:paraId="145F0AC9" w14:textId="77777777" w:rsidR="00D73309" w:rsidRPr="0072239C" w:rsidRDefault="00E35679" w:rsidP="00ED5024">
            <w:pPr>
              <w:pStyle w:val="TableParagraph"/>
            </w:pPr>
            <w:r w:rsidRPr="0072239C">
              <w:t>Synthèse</w:t>
            </w:r>
            <w:r w:rsidRPr="0072239C">
              <w:rPr>
                <w:spacing w:val="-13"/>
              </w:rPr>
              <w:t xml:space="preserve"> </w:t>
            </w:r>
            <w:r w:rsidRPr="0072239C">
              <w:t>juridique</w:t>
            </w:r>
            <w:r w:rsidRPr="0072239C">
              <w:rPr>
                <w:spacing w:val="-12"/>
              </w:rPr>
              <w:t xml:space="preserve"> </w:t>
            </w:r>
            <w:r w:rsidRPr="0072239C">
              <w:t xml:space="preserve">/Analyse de convergence et de </w:t>
            </w:r>
            <w:r w:rsidRPr="0072239C">
              <w:rPr>
                <w:spacing w:val="-2"/>
              </w:rPr>
              <w:t>divergence</w:t>
            </w:r>
          </w:p>
        </w:tc>
        <w:tc>
          <w:tcPr>
            <w:tcW w:w="3542" w:type="dxa"/>
            <w:shd w:val="clear" w:color="auto" w:fill="44536A"/>
          </w:tcPr>
          <w:p w14:paraId="145F0ACA" w14:textId="77777777" w:rsidR="00D73309" w:rsidRPr="0072239C" w:rsidRDefault="00D73309" w:rsidP="00ED5024">
            <w:pPr>
              <w:pStyle w:val="TableParagraph"/>
            </w:pPr>
          </w:p>
          <w:p w14:paraId="145F0ACB" w14:textId="77777777" w:rsidR="00D73309" w:rsidRPr="0072239C" w:rsidRDefault="00E35679" w:rsidP="00ED5024">
            <w:pPr>
              <w:pStyle w:val="TableParagraph"/>
            </w:pPr>
            <w:r w:rsidRPr="0072239C">
              <w:t>Conclusion</w:t>
            </w:r>
            <w:r w:rsidRPr="0072239C">
              <w:rPr>
                <w:spacing w:val="-10"/>
              </w:rPr>
              <w:t xml:space="preserve"> </w:t>
            </w:r>
            <w:r w:rsidRPr="0072239C">
              <w:t>:</w:t>
            </w:r>
            <w:r w:rsidRPr="0072239C">
              <w:rPr>
                <w:spacing w:val="-10"/>
              </w:rPr>
              <w:t xml:space="preserve"> </w:t>
            </w:r>
            <w:r w:rsidRPr="0072239C">
              <w:t>Bonne</w:t>
            </w:r>
            <w:r w:rsidRPr="0072239C">
              <w:rPr>
                <w:spacing w:val="-10"/>
              </w:rPr>
              <w:t xml:space="preserve"> </w:t>
            </w:r>
            <w:r w:rsidRPr="0072239C">
              <w:t>Pratique</w:t>
            </w:r>
            <w:r w:rsidRPr="0072239C">
              <w:rPr>
                <w:spacing w:val="-10"/>
              </w:rPr>
              <w:t xml:space="preserve"> </w:t>
            </w:r>
            <w:r w:rsidRPr="0072239C">
              <w:t xml:space="preserve">à </w:t>
            </w:r>
            <w:r w:rsidRPr="0072239C">
              <w:rPr>
                <w:spacing w:val="-2"/>
              </w:rPr>
              <w:t>adopter</w:t>
            </w:r>
          </w:p>
        </w:tc>
      </w:tr>
      <w:tr w:rsidR="00D73309" w:rsidRPr="00B40D9D" w14:paraId="145F0AD4" w14:textId="77777777">
        <w:trPr>
          <w:trHeight w:val="4639"/>
        </w:trPr>
        <w:tc>
          <w:tcPr>
            <w:tcW w:w="1697" w:type="dxa"/>
            <w:shd w:val="clear" w:color="auto" w:fill="F1F1F1"/>
          </w:tcPr>
          <w:p w14:paraId="145F0ACD" w14:textId="77777777" w:rsidR="00D73309" w:rsidRPr="0072239C" w:rsidRDefault="00D73309" w:rsidP="00ED5024">
            <w:pPr>
              <w:pStyle w:val="TableParagraph"/>
            </w:pPr>
          </w:p>
        </w:tc>
        <w:tc>
          <w:tcPr>
            <w:tcW w:w="4049" w:type="dxa"/>
          </w:tcPr>
          <w:p w14:paraId="145F0ACE" w14:textId="77777777" w:rsidR="00D73309" w:rsidRPr="00ED5024" w:rsidRDefault="00E35679" w:rsidP="00ED5024">
            <w:pPr>
              <w:pStyle w:val="TableParagraph"/>
            </w:pPr>
            <w:proofErr w:type="gramStart"/>
            <w:r w:rsidRPr="00ED5024">
              <w:t>affectées</w:t>
            </w:r>
            <w:proofErr w:type="gramEnd"/>
            <w:r w:rsidRPr="00ED5024">
              <w:t xml:space="preserve"> percevront à titre de remboursement</w:t>
            </w:r>
            <w:r w:rsidRPr="00ED5024">
              <w:rPr>
                <w:spacing w:val="-13"/>
              </w:rPr>
              <w:t xml:space="preserve"> </w:t>
            </w:r>
            <w:r w:rsidRPr="00ED5024">
              <w:t>la</w:t>
            </w:r>
            <w:r w:rsidRPr="00ED5024">
              <w:rPr>
                <w:spacing w:val="-12"/>
              </w:rPr>
              <w:t xml:space="preserve"> </w:t>
            </w:r>
            <w:r w:rsidRPr="00ED5024">
              <w:t>valeur</w:t>
            </w:r>
            <w:r w:rsidRPr="00ED5024">
              <w:rPr>
                <w:spacing w:val="-13"/>
              </w:rPr>
              <w:t xml:space="preserve"> </w:t>
            </w:r>
            <w:r w:rsidRPr="00ED5024">
              <w:t>ou</w:t>
            </w:r>
            <w:r w:rsidRPr="00ED5024">
              <w:rPr>
                <w:spacing w:val="-12"/>
              </w:rPr>
              <w:t xml:space="preserve"> </w:t>
            </w:r>
            <w:r w:rsidRPr="00ED5024">
              <w:t>le</w:t>
            </w:r>
            <w:r w:rsidRPr="00ED5024">
              <w:rPr>
                <w:spacing w:val="-13"/>
              </w:rPr>
              <w:t xml:space="preserve"> </w:t>
            </w:r>
            <w:r w:rsidRPr="00ED5024">
              <w:t>prix</w:t>
            </w:r>
            <w:r w:rsidRPr="00ED5024">
              <w:rPr>
                <w:spacing w:val="-12"/>
              </w:rPr>
              <w:t xml:space="preserve"> </w:t>
            </w:r>
            <w:r w:rsidRPr="00ED5024">
              <w:t>fixé</w:t>
            </w:r>
            <w:r w:rsidRPr="00ED5024">
              <w:rPr>
                <w:spacing w:val="-13"/>
              </w:rPr>
              <w:t xml:space="preserve"> </w:t>
            </w:r>
            <w:r w:rsidRPr="00ED5024">
              <w:t>dans le contrat de vente des parcelles sur lesquelles s’exerce la reprise. Cette indemnité est, à défaut d’accord amiable, fixée conformément aux règles suivies en matière</w:t>
            </w:r>
            <w:r w:rsidRPr="00ED5024">
              <w:rPr>
                <w:spacing w:val="-10"/>
              </w:rPr>
              <w:t xml:space="preserve"> </w:t>
            </w:r>
            <w:r w:rsidRPr="00ED5024">
              <w:t>d’expropriation</w:t>
            </w:r>
            <w:r w:rsidRPr="00ED5024">
              <w:rPr>
                <w:spacing w:val="-10"/>
              </w:rPr>
              <w:t xml:space="preserve"> </w:t>
            </w:r>
            <w:r w:rsidRPr="00ED5024">
              <w:t>pour</w:t>
            </w:r>
            <w:r w:rsidRPr="00ED5024">
              <w:rPr>
                <w:spacing w:val="-10"/>
              </w:rPr>
              <w:t xml:space="preserve"> </w:t>
            </w:r>
            <w:r w:rsidRPr="00ED5024">
              <w:t>cause</w:t>
            </w:r>
            <w:r w:rsidRPr="00ED5024">
              <w:rPr>
                <w:spacing w:val="-10"/>
              </w:rPr>
              <w:t xml:space="preserve"> </w:t>
            </w:r>
            <w:r w:rsidRPr="00ED5024">
              <w:t xml:space="preserve">d’utilité publique (art.57 de l’arrêté du 12 août </w:t>
            </w:r>
            <w:r w:rsidRPr="00ED5024">
              <w:rPr>
                <w:spacing w:val="-2"/>
              </w:rPr>
              <w:t>1927).</w:t>
            </w:r>
          </w:p>
          <w:p w14:paraId="145F0ACF" w14:textId="77777777" w:rsidR="00D73309" w:rsidRPr="0072239C" w:rsidRDefault="00D73309" w:rsidP="00ED5024">
            <w:pPr>
              <w:pStyle w:val="TableParagraph"/>
            </w:pPr>
          </w:p>
          <w:p w14:paraId="145F0AD0" w14:textId="77777777" w:rsidR="00D73309" w:rsidRPr="00ED5024" w:rsidRDefault="00E35679" w:rsidP="00ED5024">
            <w:pPr>
              <w:pStyle w:val="TableParagraph"/>
            </w:pPr>
            <w:r w:rsidRPr="00ED5024">
              <w:t>L’art.1 du décret n°57-243 du 24 février dispose que «</w:t>
            </w:r>
            <w:r w:rsidRPr="00ED5024">
              <w:rPr>
                <w:spacing w:val="-1"/>
              </w:rPr>
              <w:t xml:space="preserve"> </w:t>
            </w:r>
            <w:r w:rsidRPr="00ED5024">
              <w:t>le transfert</w:t>
            </w:r>
            <w:r w:rsidRPr="00ED5024">
              <w:rPr>
                <w:spacing w:val="-2"/>
              </w:rPr>
              <w:t xml:space="preserve"> </w:t>
            </w:r>
            <w:r w:rsidRPr="00ED5024">
              <w:t xml:space="preserve">donne </w:t>
            </w:r>
            <w:r w:rsidRPr="00ED5024">
              <w:rPr>
                <w:i/>
              </w:rPr>
              <w:t xml:space="preserve">seulement </w:t>
            </w:r>
            <w:r w:rsidRPr="00ED5024">
              <w:t>droit au remboursement du prix versé lors de l’octroi de la concession, et éventuellement des frais exposés pour l’immatriculation du bien concédé »</w:t>
            </w:r>
          </w:p>
        </w:tc>
        <w:tc>
          <w:tcPr>
            <w:tcW w:w="3322" w:type="dxa"/>
          </w:tcPr>
          <w:p w14:paraId="145F0AD1" w14:textId="77777777" w:rsidR="00D73309" w:rsidRPr="0072239C" w:rsidRDefault="00D73309" w:rsidP="00ED5024">
            <w:pPr>
              <w:pStyle w:val="TableParagraph"/>
            </w:pPr>
          </w:p>
        </w:tc>
        <w:tc>
          <w:tcPr>
            <w:tcW w:w="2837" w:type="dxa"/>
          </w:tcPr>
          <w:p w14:paraId="145F0AD2" w14:textId="521BE58F" w:rsidR="00D73309" w:rsidRPr="00ED5024" w:rsidRDefault="00D73309" w:rsidP="00ED5024">
            <w:pPr>
              <w:pStyle w:val="TableParagraph"/>
            </w:pPr>
          </w:p>
        </w:tc>
        <w:tc>
          <w:tcPr>
            <w:tcW w:w="3542" w:type="dxa"/>
          </w:tcPr>
          <w:p w14:paraId="145F0AD3" w14:textId="77777777" w:rsidR="00D73309" w:rsidRPr="0072239C" w:rsidRDefault="00D73309" w:rsidP="00ED5024">
            <w:pPr>
              <w:pStyle w:val="TableParagraph"/>
            </w:pPr>
          </w:p>
        </w:tc>
      </w:tr>
    </w:tbl>
    <w:p w14:paraId="145F0AD5" w14:textId="77777777" w:rsidR="00D73309" w:rsidRPr="0072239C" w:rsidRDefault="00D73309">
      <w:pPr>
        <w:rPr>
          <w:rFonts w:ascii="Arial" w:hAnsi="Arial" w:cs="Arial"/>
        </w:rPr>
        <w:sectPr w:rsidR="00D73309" w:rsidRPr="0072239C">
          <w:pgSz w:w="16840" w:h="11910" w:orient="landscape"/>
          <w:pgMar w:top="1140" w:right="540" w:bottom="1000" w:left="620" w:header="751" w:footer="809" w:gutter="0"/>
          <w:cols w:space="720"/>
        </w:sectPr>
      </w:pPr>
    </w:p>
    <w:p w14:paraId="145F0AD6" w14:textId="77777777" w:rsidR="00D73309" w:rsidRPr="0072239C" w:rsidRDefault="00D73309">
      <w:pPr>
        <w:pStyle w:val="Corpsdetexte"/>
        <w:spacing w:before="3"/>
        <w:rPr>
          <w:rFonts w:ascii="Arial" w:hAnsi="Arial" w:cs="Arial"/>
          <w: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4049"/>
        <w:gridCol w:w="3322"/>
        <w:gridCol w:w="2837"/>
        <w:gridCol w:w="3542"/>
      </w:tblGrid>
      <w:tr w:rsidR="00D73309" w:rsidRPr="00B40D9D" w14:paraId="145F0AE3" w14:textId="77777777">
        <w:trPr>
          <w:trHeight w:val="1329"/>
        </w:trPr>
        <w:tc>
          <w:tcPr>
            <w:tcW w:w="1697" w:type="dxa"/>
            <w:shd w:val="clear" w:color="auto" w:fill="44536A"/>
          </w:tcPr>
          <w:p w14:paraId="145F0AD7" w14:textId="77777777" w:rsidR="00D73309" w:rsidRPr="0072239C" w:rsidRDefault="00D73309" w:rsidP="00ED5024">
            <w:pPr>
              <w:pStyle w:val="TableParagraph"/>
            </w:pPr>
          </w:p>
          <w:p w14:paraId="145F0AD8" w14:textId="77777777" w:rsidR="00D73309" w:rsidRPr="0072239C" w:rsidRDefault="00D73309" w:rsidP="00ED5024">
            <w:pPr>
              <w:pStyle w:val="TableParagraph"/>
            </w:pPr>
          </w:p>
          <w:p w14:paraId="145F0AD9" w14:textId="77777777" w:rsidR="00D73309" w:rsidRPr="0072239C" w:rsidRDefault="00E35679" w:rsidP="00ED5024">
            <w:pPr>
              <w:pStyle w:val="TableParagraph"/>
            </w:pPr>
            <w:r w:rsidRPr="0072239C">
              <w:t>THEME</w:t>
            </w:r>
          </w:p>
        </w:tc>
        <w:tc>
          <w:tcPr>
            <w:tcW w:w="4049" w:type="dxa"/>
            <w:shd w:val="clear" w:color="auto" w:fill="44536A"/>
          </w:tcPr>
          <w:p w14:paraId="145F0ADA" w14:textId="77777777" w:rsidR="00D73309" w:rsidRPr="0072239C" w:rsidRDefault="00D73309" w:rsidP="00ED5024">
            <w:pPr>
              <w:pStyle w:val="TableParagraph"/>
            </w:pPr>
          </w:p>
          <w:p w14:paraId="145F0ADB" w14:textId="77777777" w:rsidR="00D73309" w:rsidRPr="0072239C" w:rsidRDefault="00D73309" w:rsidP="00ED5024">
            <w:pPr>
              <w:pStyle w:val="TableParagraph"/>
            </w:pPr>
          </w:p>
          <w:p w14:paraId="145F0ADC" w14:textId="77777777" w:rsidR="00D73309" w:rsidRPr="0072239C" w:rsidRDefault="00E35679" w:rsidP="00ED5024">
            <w:pPr>
              <w:pStyle w:val="TableParagraph"/>
            </w:pPr>
            <w:r w:rsidRPr="0072239C">
              <w:t>Le</w:t>
            </w:r>
            <w:r w:rsidRPr="0072239C">
              <w:rPr>
                <w:spacing w:val="-4"/>
              </w:rPr>
              <w:t xml:space="preserve"> </w:t>
            </w:r>
            <w:r w:rsidRPr="0072239C">
              <w:t>Régime</w:t>
            </w:r>
            <w:r w:rsidRPr="0072239C">
              <w:rPr>
                <w:spacing w:val="-5"/>
              </w:rPr>
              <w:t xml:space="preserve"> </w:t>
            </w:r>
            <w:r w:rsidRPr="0072239C">
              <w:t>juridique</w:t>
            </w:r>
            <w:r w:rsidRPr="0072239C">
              <w:rPr>
                <w:spacing w:val="-4"/>
              </w:rPr>
              <w:t xml:space="preserve"> </w:t>
            </w:r>
            <w:r w:rsidRPr="0072239C">
              <w:rPr>
                <w:spacing w:val="-2"/>
              </w:rPr>
              <w:t>Comorien</w:t>
            </w:r>
          </w:p>
        </w:tc>
        <w:tc>
          <w:tcPr>
            <w:tcW w:w="3322" w:type="dxa"/>
            <w:shd w:val="clear" w:color="auto" w:fill="44536A"/>
          </w:tcPr>
          <w:p w14:paraId="145F0ADE" w14:textId="5CB5A1E2" w:rsidR="00D73309" w:rsidRPr="0072239C" w:rsidRDefault="00E35679" w:rsidP="00ED5024">
            <w:pPr>
              <w:pStyle w:val="TableParagraph"/>
            </w:pPr>
            <w:r w:rsidRPr="0072239C">
              <w:t>La</w:t>
            </w:r>
            <w:r w:rsidRPr="0072239C">
              <w:rPr>
                <w:spacing w:val="-3"/>
              </w:rPr>
              <w:t xml:space="preserve"> </w:t>
            </w:r>
            <w:r w:rsidRPr="0072239C">
              <w:t>NES</w:t>
            </w:r>
            <w:r w:rsidRPr="0072239C">
              <w:rPr>
                <w:spacing w:val="-1"/>
              </w:rPr>
              <w:t xml:space="preserve"> </w:t>
            </w:r>
            <w:r w:rsidR="00FB6D86">
              <w:t>5</w:t>
            </w:r>
          </w:p>
        </w:tc>
        <w:tc>
          <w:tcPr>
            <w:tcW w:w="2837" w:type="dxa"/>
            <w:shd w:val="clear" w:color="auto" w:fill="44536A"/>
          </w:tcPr>
          <w:p w14:paraId="145F0ADF" w14:textId="77777777" w:rsidR="00D73309" w:rsidRPr="0072239C" w:rsidRDefault="00D73309" w:rsidP="00ED5024">
            <w:pPr>
              <w:pStyle w:val="TableParagraph"/>
            </w:pPr>
          </w:p>
          <w:p w14:paraId="145F0AE0" w14:textId="77777777" w:rsidR="00D73309" w:rsidRPr="0072239C" w:rsidRDefault="00E35679" w:rsidP="00ED5024">
            <w:pPr>
              <w:pStyle w:val="TableParagraph"/>
            </w:pPr>
            <w:r w:rsidRPr="0072239C">
              <w:t>Synthèse</w:t>
            </w:r>
            <w:r w:rsidRPr="0072239C">
              <w:rPr>
                <w:spacing w:val="-13"/>
              </w:rPr>
              <w:t xml:space="preserve"> </w:t>
            </w:r>
            <w:r w:rsidRPr="0072239C">
              <w:t>juridique</w:t>
            </w:r>
            <w:r w:rsidRPr="0072239C">
              <w:rPr>
                <w:spacing w:val="-12"/>
              </w:rPr>
              <w:t xml:space="preserve"> </w:t>
            </w:r>
            <w:r w:rsidRPr="0072239C">
              <w:t xml:space="preserve">/Analyse de convergence et de </w:t>
            </w:r>
            <w:r w:rsidRPr="0072239C">
              <w:rPr>
                <w:spacing w:val="-2"/>
              </w:rPr>
              <w:t>divergence</w:t>
            </w:r>
          </w:p>
        </w:tc>
        <w:tc>
          <w:tcPr>
            <w:tcW w:w="3542" w:type="dxa"/>
            <w:shd w:val="clear" w:color="auto" w:fill="44536A"/>
          </w:tcPr>
          <w:p w14:paraId="145F0AE1" w14:textId="77777777" w:rsidR="00D73309" w:rsidRPr="0072239C" w:rsidRDefault="00D73309" w:rsidP="00ED5024">
            <w:pPr>
              <w:pStyle w:val="TableParagraph"/>
            </w:pPr>
          </w:p>
          <w:p w14:paraId="145F0AE2" w14:textId="77777777" w:rsidR="00D73309" w:rsidRPr="0072239C" w:rsidRDefault="00E35679" w:rsidP="00ED5024">
            <w:pPr>
              <w:pStyle w:val="TableParagraph"/>
            </w:pPr>
            <w:r w:rsidRPr="0072239C">
              <w:t>Conclusion</w:t>
            </w:r>
            <w:r w:rsidRPr="0072239C">
              <w:rPr>
                <w:spacing w:val="-10"/>
              </w:rPr>
              <w:t xml:space="preserve"> </w:t>
            </w:r>
            <w:r w:rsidRPr="0072239C">
              <w:t>:</w:t>
            </w:r>
            <w:r w:rsidRPr="0072239C">
              <w:rPr>
                <w:spacing w:val="-10"/>
              </w:rPr>
              <w:t xml:space="preserve"> </w:t>
            </w:r>
            <w:r w:rsidRPr="0072239C">
              <w:t>Bonne</w:t>
            </w:r>
            <w:r w:rsidRPr="0072239C">
              <w:rPr>
                <w:spacing w:val="-10"/>
              </w:rPr>
              <w:t xml:space="preserve"> </w:t>
            </w:r>
            <w:r w:rsidRPr="0072239C">
              <w:t>Pratique</w:t>
            </w:r>
            <w:r w:rsidRPr="0072239C">
              <w:rPr>
                <w:spacing w:val="-10"/>
              </w:rPr>
              <w:t xml:space="preserve"> </w:t>
            </w:r>
            <w:r w:rsidRPr="0072239C">
              <w:t xml:space="preserve">à </w:t>
            </w:r>
            <w:r w:rsidRPr="0072239C">
              <w:rPr>
                <w:spacing w:val="-2"/>
              </w:rPr>
              <w:t>adopter</w:t>
            </w:r>
          </w:p>
        </w:tc>
      </w:tr>
      <w:tr w:rsidR="00D73309" w:rsidRPr="00B40D9D" w14:paraId="145F0B06" w14:textId="77777777">
        <w:trPr>
          <w:trHeight w:val="5269"/>
        </w:trPr>
        <w:tc>
          <w:tcPr>
            <w:tcW w:w="1697" w:type="dxa"/>
            <w:shd w:val="clear" w:color="auto" w:fill="F1F1F1"/>
          </w:tcPr>
          <w:p w14:paraId="145F0AE4" w14:textId="77777777" w:rsidR="00D73309" w:rsidRPr="0072239C" w:rsidRDefault="00D73309" w:rsidP="00ED5024">
            <w:pPr>
              <w:pStyle w:val="TableParagraph"/>
            </w:pPr>
          </w:p>
          <w:p w14:paraId="145F0AE5" w14:textId="77777777" w:rsidR="00D73309" w:rsidRPr="0072239C" w:rsidRDefault="00D73309" w:rsidP="00ED5024">
            <w:pPr>
              <w:pStyle w:val="TableParagraph"/>
            </w:pPr>
          </w:p>
          <w:p w14:paraId="145F0AE6" w14:textId="77777777" w:rsidR="00D73309" w:rsidRPr="0072239C" w:rsidRDefault="00D73309" w:rsidP="00ED5024">
            <w:pPr>
              <w:pStyle w:val="TableParagraph"/>
            </w:pPr>
          </w:p>
          <w:p w14:paraId="145F0AE7" w14:textId="77777777" w:rsidR="00D73309" w:rsidRPr="0072239C" w:rsidRDefault="00D73309" w:rsidP="00ED5024">
            <w:pPr>
              <w:pStyle w:val="TableParagraph"/>
            </w:pPr>
          </w:p>
          <w:p w14:paraId="145F0AE8" w14:textId="77777777" w:rsidR="00D73309" w:rsidRPr="0072239C" w:rsidRDefault="00D73309" w:rsidP="00ED5024">
            <w:pPr>
              <w:pStyle w:val="TableParagraph"/>
            </w:pPr>
          </w:p>
          <w:p w14:paraId="145F0AE9" w14:textId="77777777" w:rsidR="00D73309" w:rsidRPr="0072239C" w:rsidRDefault="00D73309" w:rsidP="00ED5024">
            <w:pPr>
              <w:pStyle w:val="TableParagraph"/>
            </w:pPr>
          </w:p>
          <w:p w14:paraId="145F0AEA" w14:textId="77777777" w:rsidR="00D73309" w:rsidRPr="0072239C" w:rsidRDefault="00D73309" w:rsidP="00ED5024">
            <w:pPr>
              <w:pStyle w:val="TableParagraph"/>
            </w:pPr>
          </w:p>
          <w:p w14:paraId="145F0AEB" w14:textId="77777777" w:rsidR="00D73309" w:rsidRPr="0072239C" w:rsidRDefault="00D73309" w:rsidP="00ED5024">
            <w:pPr>
              <w:pStyle w:val="TableParagraph"/>
            </w:pPr>
          </w:p>
          <w:p w14:paraId="145F0AEC" w14:textId="77777777" w:rsidR="00D73309" w:rsidRPr="0072239C" w:rsidRDefault="00D73309" w:rsidP="00ED5024">
            <w:pPr>
              <w:pStyle w:val="TableParagraph"/>
            </w:pPr>
          </w:p>
          <w:p w14:paraId="145F0AED" w14:textId="77777777" w:rsidR="00D73309" w:rsidRPr="0072239C" w:rsidRDefault="00E35679" w:rsidP="00ED5024">
            <w:pPr>
              <w:pStyle w:val="TableParagraph"/>
            </w:pPr>
            <w:r w:rsidRPr="0072239C">
              <w:t>Mode de compensation</w:t>
            </w:r>
          </w:p>
        </w:tc>
        <w:tc>
          <w:tcPr>
            <w:tcW w:w="4049" w:type="dxa"/>
          </w:tcPr>
          <w:p w14:paraId="145F0AEE" w14:textId="77777777" w:rsidR="00D73309" w:rsidRPr="0072239C" w:rsidRDefault="00D73309" w:rsidP="00ED5024">
            <w:pPr>
              <w:pStyle w:val="TableParagraph"/>
            </w:pPr>
          </w:p>
          <w:p w14:paraId="145F0AEF" w14:textId="77777777" w:rsidR="00D73309" w:rsidRPr="0072239C" w:rsidRDefault="00D73309" w:rsidP="00ED5024">
            <w:pPr>
              <w:pStyle w:val="TableParagraph"/>
            </w:pPr>
          </w:p>
          <w:p w14:paraId="145F0AF0" w14:textId="77777777" w:rsidR="00D73309" w:rsidRPr="0072239C" w:rsidRDefault="00D73309" w:rsidP="00ED5024">
            <w:pPr>
              <w:pStyle w:val="TableParagraph"/>
            </w:pPr>
          </w:p>
          <w:p w14:paraId="145F0AF1" w14:textId="77777777" w:rsidR="00D73309" w:rsidRPr="00ED5024" w:rsidRDefault="00E35679" w:rsidP="00ED5024">
            <w:pPr>
              <w:pStyle w:val="TableParagraph"/>
            </w:pPr>
            <w:r w:rsidRPr="00ED5024">
              <w:t>Le</w:t>
            </w:r>
            <w:r w:rsidRPr="00ED5024">
              <w:rPr>
                <w:spacing w:val="80"/>
              </w:rPr>
              <w:t xml:space="preserve"> </w:t>
            </w:r>
            <w:r w:rsidRPr="00ED5024">
              <w:t>Décret</w:t>
            </w:r>
            <w:r w:rsidRPr="00ED5024">
              <w:rPr>
                <w:spacing w:val="80"/>
              </w:rPr>
              <w:t xml:space="preserve"> </w:t>
            </w:r>
            <w:r w:rsidRPr="00ED5024">
              <w:t>du</w:t>
            </w:r>
            <w:r w:rsidRPr="00ED5024">
              <w:rPr>
                <w:spacing w:val="80"/>
              </w:rPr>
              <w:t xml:space="preserve"> </w:t>
            </w:r>
            <w:r w:rsidRPr="00ED5024">
              <w:t>6</w:t>
            </w:r>
            <w:r w:rsidRPr="00ED5024">
              <w:rPr>
                <w:spacing w:val="80"/>
              </w:rPr>
              <w:t xml:space="preserve"> </w:t>
            </w:r>
            <w:r w:rsidRPr="00ED5024">
              <w:t>janvier</w:t>
            </w:r>
            <w:r w:rsidRPr="00ED5024">
              <w:rPr>
                <w:spacing w:val="80"/>
              </w:rPr>
              <w:t xml:space="preserve"> </w:t>
            </w:r>
            <w:r w:rsidRPr="00ED5024">
              <w:t>1935</w:t>
            </w:r>
            <w:r w:rsidRPr="00ED5024">
              <w:rPr>
                <w:spacing w:val="80"/>
              </w:rPr>
              <w:t xml:space="preserve"> </w:t>
            </w:r>
            <w:r w:rsidRPr="00ED5024">
              <w:t>portant</w:t>
            </w:r>
            <w:r w:rsidRPr="00ED5024">
              <w:rPr>
                <w:spacing w:val="40"/>
              </w:rPr>
              <w:t xml:space="preserve"> </w:t>
            </w:r>
            <w:r w:rsidRPr="00ED5024">
              <w:t>réglementation</w:t>
            </w:r>
            <w:r w:rsidRPr="00ED5024">
              <w:rPr>
                <w:spacing w:val="80"/>
              </w:rPr>
              <w:t xml:space="preserve"> </w:t>
            </w:r>
            <w:r w:rsidRPr="00ED5024">
              <w:t>de</w:t>
            </w:r>
            <w:r w:rsidRPr="00ED5024">
              <w:rPr>
                <w:spacing w:val="80"/>
              </w:rPr>
              <w:t xml:space="preserve"> </w:t>
            </w:r>
            <w:r w:rsidRPr="00ED5024">
              <w:t>l’expropriation</w:t>
            </w:r>
            <w:r w:rsidRPr="00ED5024">
              <w:rPr>
                <w:spacing w:val="80"/>
              </w:rPr>
              <w:t xml:space="preserve"> </w:t>
            </w:r>
            <w:r w:rsidRPr="00ED5024">
              <w:t>pour cause</w:t>
            </w:r>
            <w:r w:rsidRPr="00ED5024">
              <w:rPr>
                <w:spacing w:val="40"/>
              </w:rPr>
              <w:t xml:space="preserve"> </w:t>
            </w:r>
            <w:r w:rsidRPr="00ED5024">
              <w:t>d’utilité</w:t>
            </w:r>
            <w:r w:rsidRPr="00ED5024">
              <w:rPr>
                <w:spacing w:val="40"/>
              </w:rPr>
              <w:t xml:space="preserve"> </w:t>
            </w:r>
            <w:r w:rsidRPr="00ED5024">
              <w:t>publique</w:t>
            </w:r>
            <w:r w:rsidRPr="00ED5024">
              <w:rPr>
                <w:spacing w:val="40"/>
              </w:rPr>
              <w:t xml:space="preserve"> </w:t>
            </w:r>
            <w:r w:rsidRPr="00ED5024">
              <w:t>au</w:t>
            </w:r>
            <w:r w:rsidRPr="00ED5024">
              <w:rPr>
                <w:spacing w:val="40"/>
              </w:rPr>
              <w:t xml:space="preserve"> </w:t>
            </w:r>
            <w:r w:rsidRPr="00ED5024">
              <w:t>Comores</w:t>
            </w:r>
            <w:r w:rsidRPr="00ED5024">
              <w:rPr>
                <w:spacing w:val="40"/>
              </w:rPr>
              <w:t xml:space="preserve"> </w:t>
            </w:r>
            <w:r w:rsidRPr="00ED5024">
              <w:t>ne</w:t>
            </w:r>
            <w:r w:rsidRPr="00ED5024">
              <w:rPr>
                <w:spacing w:val="40"/>
              </w:rPr>
              <w:t xml:space="preserve"> </w:t>
            </w:r>
            <w:r w:rsidRPr="00ED5024">
              <w:t>prévoit</w:t>
            </w:r>
            <w:r w:rsidRPr="00ED5024">
              <w:rPr>
                <w:spacing w:val="-10"/>
              </w:rPr>
              <w:t xml:space="preserve"> </w:t>
            </w:r>
            <w:r w:rsidRPr="00ED5024">
              <w:t>aucun</w:t>
            </w:r>
            <w:r w:rsidRPr="00ED5024">
              <w:rPr>
                <w:spacing w:val="-12"/>
              </w:rPr>
              <w:t xml:space="preserve"> </w:t>
            </w:r>
            <w:r w:rsidRPr="00ED5024">
              <w:t>autre</w:t>
            </w:r>
            <w:r w:rsidRPr="00ED5024">
              <w:rPr>
                <w:spacing w:val="-12"/>
              </w:rPr>
              <w:t xml:space="preserve"> </w:t>
            </w:r>
            <w:r w:rsidRPr="00ED5024">
              <w:t>mode</w:t>
            </w:r>
            <w:r w:rsidRPr="00ED5024">
              <w:rPr>
                <w:spacing w:val="-12"/>
              </w:rPr>
              <w:t xml:space="preserve"> </w:t>
            </w:r>
            <w:r w:rsidRPr="00ED5024">
              <w:t>de</w:t>
            </w:r>
            <w:r w:rsidRPr="00ED5024">
              <w:rPr>
                <w:spacing w:val="-11"/>
              </w:rPr>
              <w:t xml:space="preserve"> </w:t>
            </w:r>
            <w:r w:rsidRPr="00ED5024">
              <w:t>compensation qu’en espèce et la consignation de celle-ci dans la caisse de «</w:t>
            </w:r>
            <w:r w:rsidRPr="00ED5024">
              <w:rPr>
                <w:spacing w:val="-5"/>
              </w:rPr>
              <w:t xml:space="preserve"> </w:t>
            </w:r>
            <w:r w:rsidRPr="00ED5024">
              <w:t>dépôt divers</w:t>
            </w:r>
            <w:r w:rsidRPr="00ED5024">
              <w:rPr>
                <w:spacing w:val="-2"/>
              </w:rPr>
              <w:t xml:space="preserve"> </w:t>
            </w:r>
            <w:r w:rsidRPr="00ED5024">
              <w:t>». Cela en cas</w:t>
            </w:r>
            <w:r w:rsidRPr="00ED5024">
              <w:rPr>
                <w:spacing w:val="-9"/>
              </w:rPr>
              <w:t xml:space="preserve"> </w:t>
            </w:r>
            <w:r w:rsidRPr="00ED5024">
              <w:t>de</w:t>
            </w:r>
            <w:r w:rsidRPr="00ED5024">
              <w:rPr>
                <w:spacing w:val="-10"/>
              </w:rPr>
              <w:t xml:space="preserve"> </w:t>
            </w:r>
            <w:r w:rsidRPr="00ED5024">
              <w:t>refus</w:t>
            </w:r>
            <w:r w:rsidRPr="00ED5024">
              <w:rPr>
                <w:spacing w:val="-11"/>
              </w:rPr>
              <w:t xml:space="preserve"> </w:t>
            </w:r>
            <w:r w:rsidRPr="00ED5024">
              <w:t>des</w:t>
            </w:r>
            <w:r w:rsidRPr="00ED5024">
              <w:rPr>
                <w:spacing w:val="-10"/>
              </w:rPr>
              <w:t xml:space="preserve"> </w:t>
            </w:r>
            <w:r w:rsidRPr="00ED5024">
              <w:t>offres</w:t>
            </w:r>
            <w:r w:rsidRPr="00ED5024">
              <w:rPr>
                <w:spacing w:val="-10"/>
              </w:rPr>
              <w:t xml:space="preserve"> </w:t>
            </w:r>
            <w:r w:rsidRPr="00ED5024">
              <w:t>sur</w:t>
            </w:r>
            <w:r w:rsidRPr="00ED5024">
              <w:rPr>
                <w:spacing w:val="-9"/>
              </w:rPr>
              <w:t xml:space="preserve"> </w:t>
            </w:r>
            <w:r w:rsidRPr="00ED5024">
              <w:t>les</w:t>
            </w:r>
            <w:r w:rsidRPr="00ED5024">
              <w:rPr>
                <w:spacing w:val="-9"/>
              </w:rPr>
              <w:t xml:space="preserve"> </w:t>
            </w:r>
            <w:r w:rsidRPr="00ED5024">
              <w:t>indemnités</w:t>
            </w:r>
            <w:r w:rsidRPr="00ED5024">
              <w:rPr>
                <w:spacing w:val="-12"/>
              </w:rPr>
              <w:t xml:space="preserve"> </w:t>
            </w:r>
            <w:r w:rsidRPr="00ED5024">
              <w:t>ou s’il</w:t>
            </w:r>
            <w:r w:rsidRPr="00ED5024">
              <w:rPr>
                <w:spacing w:val="80"/>
              </w:rPr>
              <w:t xml:space="preserve"> </w:t>
            </w:r>
            <w:r w:rsidRPr="00ED5024">
              <w:t>n’y</w:t>
            </w:r>
            <w:r w:rsidRPr="00ED5024">
              <w:rPr>
                <w:spacing w:val="80"/>
              </w:rPr>
              <w:t xml:space="preserve"> </w:t>
            </w:r>
            <w:r w:rsidRPr="00ED5024">
              <w:t>aurait</w:t>
            </w:r>
            <w:r w:rsidRPr="00ED5024">
              <w:rPr>
                <w:spacing w:val="80"/>
              </w:rPr>
              <w:t xml:space="preserve"> </w:t>
            </w:r>
            <w:r w:rsidRPr="00ED5024">
              <w:t>qu’un</w:t>
            </w:r>
            <w:r w:rsidRPr="00ED5024">
              <w:rPr>
                <w:spacing w:val="80"/>
              </w:rPr>
              <w:t xml:space="preserve"> </w:t>
            </w:r>
            <w:r w:rsidRPr="00ED5024">
              <w:t>un</w:t>
            </w:r>
            <w:r w:rsidRPr="00ED5024">
              <w:rPr>
                <w:spacing w:val="80"/>
              </w:rPr>
              <w:t xml:space="preserve"> </w:t>
            </w:r>
            <w:r w:rsidRPr="00ED5024">
              <w:t>propriétaire</w:t>
            </w:r>
            <w:r w:rsidRPr="00ED5024">
              <w:rPr>
                <w:spacing w:val="80"/>
              </w:rPr>
              <w:t xml:space="preserve"> </w:t>
            </w:r>
            <w:r w:rsidRPr="00ED5024">
              <w:t>« présumé ».</w:t>
            </w:r>
            <w:r w:rsidRPr="00ED5024">
              <w:tab/>
            </w:r>
            <w:r w:rsidRPr="00ED5024">
              <w:rPr>
                <w:spacing w:val="-2"/>
              </w:rPr>
              <w:t>C’est-à-dire</w:t>
            </w:r>
            <w:r w:rsidRPr="00ED5024">
              <w:tab/>
            </w:r>
            <w:r w:rsidRPr="00ED5024">
              <w:rPr>
                <w:spacing w:val="-4"/>
              </w:rPr>
              <w:t>ceux</w:t>
            </w:r>
            <w:r w:rsidRPr="00ED5024">
              <w:tab/>
            </w:r>
            <w:r w:rsidRPr="00ED5024">
              <w:rPr>
                <w:spacing w:val="-4"/>
              </w:rPr>
              <w:t>qui</w:t>
            </w:r>
            <w:r w:rsidRPr="00ED5024">
              <w:tab/>
            </w:r>
            <w:r w:rsidRPr="00ED5024">
              <w:rPr>
                <w:spacing w:val="-6"/>
              </w:rPr>
              <w:t xml:space="preserve">ne </w:t>
            </w:r>
            <w:r w:rsidRPr="00ED5024">
              <w:t>jouissance</w:t>
            </w:r>
            <w:r w:rsidRPr="00ED5024">
              <w:rPr>
                <w:spacing w:val="80"/>
              </w:rPr>
              <w:t xml:space="preserve"> </w:t>
            </w:r>
            <w:r w:rsidRPr="00ED5024">
              <w:t>que</w:t>
            </w:r>
            <w:r w:rsidRPr="00ED5024">
              <w:rPr>
                <w:spacing w:val="80"/>
              </w:rPr>
              <w:t xml:space="preserve"> </w:t>
            </w:r>
            <w:r w:rsidRPr="00ED5024">
              <w:t>du</w:t>
            </w:r>
            <w:r w:rsidRPr="00ED5024">
              <w:rPr>
                <w:spacing w:val="80"/>
              </w:rPr>
              <w:t xml:space="preserve"> </w:t>
            </w:r>
            <w:r w:rsidRPr="00ED5024">
              <w:t>droit</w:t>
            </w:r>
            <w:r w:rsidRPr="00ED5024">
              <w:rPr>
                <w:spacing w:val="80"/>
              </w:rPr>
              <w:t xml:space="preserve"> </w:t>
            </w:r>
            <w:r w:rsidRPr="00ED5024">
              <w:t>de</w:t>
            </w:r>
            <w:r w:rsidRPr="00ED5024">
              <w:rPr>
                <w:spacing w:val="80"/>
              </w:rPr>
              <w:t xml:space="preserve"> </w:t>
            </w:r>
            <w:r w:rsidRPr="00ED5024">
              <w:t>possession conféré</w:t>
            </w:r>
            <w:r w:rsidRPr="00ED5024">
              <w:rPr>
                <w:spacing w:val="40"/>
              </w:rPr>
              <w:t xml:space="preserve"> </w:t>
            </w:r>
            <w:r w:rsidRPr="00ED5024">
              <w:t>par</w:t>
            </w:r>
            <w:r w:rsidRPr="00ED5024">
              <w:rPr>
                <w:spacing w:val="40"/>
              </w:rPr>
              <w:t xml:space="preserve"> </w:t>
            </w:r>
            <w:r w:rsidRPr="00ED5024">
              <w:t>les</w:t>
            </w:r>
            <w:r w:rsidRPr="00ED5024">
              <w:rPr>
                <w:spacing w:val="40"/>
              </w:rPr>
              <w:t xml:space="preserve"> </w:t>
            </w:r>
            <w:r w:rsidRPr="00ED5024">
              <w:t>pratiques</w:t>
            </w:r>
            <w:r w:rsidRPr="00ED5024">
              <w:rPr>
                <w:spacing w:val="40"/>
              </w:rPr>
              <w:t xml:space="preserve"> </w:t>
            </w:r>
            <w:r w:rsidRPr="00ED5024">
              <w:t>coutumières</w:t>
            </w:r>
            <w:r w:rsidRPr="00ED5024">
              <w:rPr>
                <w:spacing w:val="40"/>
              </w:rPr>
              <w:t xml:space="preserve"> </w:t>
            </w:r>
            <w:r w:rsidRPr="00ED5024">
              <w:t>et traditionnelles,</w:t>
            </w:r>
            <w:r w:rsidRPr="00ED5024">
              <w:rPr>
                <w:spacing w:val="23"/>
              </w:rPr>
              <w:t xml:space="preserve"> </w:t>
            </w:r>
            <w:r w:rsidRPr="00ED5024">
              <w:t>qui</w:t>
            </w:r>
            <w:r w:rsidRPr="00ED5024">
              <w:rPr>
                <w:spacing w:val="23"/>
              </w:rPr>
              <w:t xml:space="preserve"> </w:t>
            </w:r>
            <w:r w:rsidRPr="00ED5024">
              <w:t>ne produit</w:t>
            </w:r>
            <w:r w:rsidRPr="00ED5024">
              <w:rPr>
                <w:spacing w:val="23"/>
              </w:rPr>
              <w:t xml:space="preserve"> </w:t>
            </w:r>
            <w:r w:rsidRPr="00ED5024">
              <w:t>pas</w:t>
            </w:r>
            <w:r w:rsidRPr="00ED5024">
              <w:rPr>
                <w:spacing w:val="23"/>
              </w:rPr>
              <w:t xml:space="preserve"> </w:t>
            </w:r>
            <w:r w:rsidRPr="00ED5024">
              <w:t>de titre ou si le titre produit ne paraît pas régulier. (Art41 et 42 du Décret de 1935)</w:t>
            </w:r>
          </w:p>
        </w:tc>
        <w:tc>
          <w:tcPr>
            <w:tcW w:w="3322" w:type="dxa"/>
          </w:tcPr>
          <w:p w14:paraId="145F0AF2" w14:textId="77777777" w:rsidR="00D73309" w:rsidRPr="0072239C" w:rsidRDefault="00D73309" w:rsidP="00ED5024">
            <w:pPr>
              <w:pStyle w:val="TableParagraph"/>
            </w:pPr>
          </w:p>
          <w:p w14:paraId="145F0AF3" w14:textId="77777777" w:rsidR="00D73309" w:rsidRPr="00ED5024" w:rsidRDefault="00E35679" w:rsidP="00ED5024">
            <w:pPr>
              <w:pStyle w:val="TableParagraph"/>
            </w:pPr>
            <w:r w:rsidRPr="00ED5024">
              <w:rPr>
                <w:b/>
              </w:rPr>
              <w:t xml:space="preserve">NES 5 : NO14.1. </w:t>
            </w:r>
            <w:r w:rsidRPr="00ED5024">
              <w:t>Les stratégies de remplacement de terres peuvent consister,</w:t>
            </w:r>
            <w:r w:rsidRPr="00ED5024">
              <w:rPr>
                <w:spacing w:val="-9"/>
              </w:rPr>
              <w:t xml:space="preserve"> </w:t>
            </w:r>
            <w:r w:rsidRPr="00ED5024">
              <w:t>entre</w:t>
            </w:r>
            <w:r w:rsidRPr="00ED5024">
              <w:rPr>
                <w:spacing w:val="-9"/>
              </w:rPr>
              <w:t xml:space="preserve"> </w:t>
            </w:r>
            <w:r w:rsidRPr="00ED5024">
              <w:t>autres,</w:t>
            </w:r>
            <w:r w:rsidRPr="00ED5024">
              <w:rPr>
                <w:spacing w:val="-11"/>
              </w:rPr>
              <w:t xml:space="preserve"> </w:t>
            </w:r>
            <w:r w:rsidRPr="00ED5024">
              <w:t>à</w:t>
            </w:r>
            <w:r w:rsidRPr="00ED5024">
              <w:rPr>
                <w:spacing w:val="-9"/>
              </w:rPr>
              <w:t xml:space="preserve"> </w:t>
            </w:r>
            <w:r w:rsidRPr="00ED5024">
              <w:t xml:space="preserve">réinstaller les personnes déplacées sur des terres publiques ou bien des terres privées achetées aux fins de la </w:t>
            </w:r>
            <w:r w:rsidRPr="00ED5024">
              <w:rPr>
                <w:spacing w:val="-2"/>
              </w:rPr>
              <w:t>réinstallation.</w:t>
            </w:r>
          </w:p>
          <w:p w14:paraId="145F0AF4" w14:textId="77777777" w:rsidR="00D73309" w:rsidRPr="00ED5024" w:rsidRDefault="00E35679" w:rsidP="00ED5024">
            <w:pPr>
              <w:pStyle w:val="TableParagraph"/>
            </w:pPr>
            <w:r w:rsidRPr="00ED5024">
              <w:rPr>
                <w:b/>
              </w:rPr>
              <w:t xml:space="preserve">NES 5 : NO14.2. </w:t>
            </w:r>
            <w:r w:rsidRPr="00ED5024">
              <w:t>Il peut s’agir soit d’indemnisation</w:t>
            </w:r>
            <w:r w:rsidRPr="00ED5024">
              <w:rPr>
                <w:spacing w:val="-9"/>
              </w:rPr>
              <w:t xml:space="preserve"> </w:t>
            </w:r>
            <w:r w:rsidRPr="00ED5024">
              <w:t>en</w:t>
            </w:r>
            <w:r w:rsidRPr="00ED5024">
              <w:rPr>
                <w:spacing w:val="-11"/>
              </w:rPr>
              <w:t xml:space="preserve"> </w:t>
            </w:r>
            <w:r w:rsidRPr="00ED5024">
              <w:t>espèces</w:t>
            </w:r>
            <w:r w:rsidRPr="00ED5024">
              <w:rPr>
                <w:spacing w:val="-8"/>
              </w:rPr>
              <w:t xml:space="preserve"> </w:t>
            </w:r>
            <w:r w:rsidRPr="00ED5024">
              <w:t>ou</w:t>
            </w:r>
            <w:r w:rsidRPr="00ED5024">
              <w:rPr>
                <w:spacing w:val="-11"/>
              </w:rPr>
              <w:t xml:space="preserve"> </w:t>
            </w:r>
            <w:r w:rsidRPr="00ED5024">
              <w:t xml:space="preserve">en </w:t>
            </w:r>
            <w:r w:rsidRPr="00ED5024">
              <w:rPr>
                <w:spacing w:val="-2"/>
              </w:rPr>
              <w:t>nature</w:t>
            </w:r>
          </w:p>
          <w:p w14:paraId="145F0AF5" w14:textId="77777777" w:rsidR="00D73309" w:rsidRPr="0072239C" w:rsidRDefault="00E35679" w:rsidP="00ED5024">
            <w:pPr>
              <w:pStyle w:val="TableParagraph"/>
            </w:pPr>
            <w:r w:rsidRPr="0072239C">
              <w:t>NES</w:t>
            </w:r>
            <w:r w:rsidRPr="0072239C">
              <w:rPr>
                <w:spacing w:val="-1"/>
              </w:rPr>
              <w:t xml:space="preserve"> </w:t>
            </w:r>
            <w:r w:rsidRPr="0072239C">
              <w:t>5</w:t>
            </w:r>
            <w:r w:rsidRPr="0072239C">
              <w:rPr>
                <w:spacing w:val="-1"/>
              </w:rPr>
              <w:t xml:space="preserve"> </w:t>
            </w:r>
            <w:r w:rsidRPr="0072239C">
              <w:t>:</w:t>
            </w:r>
            <w:r w:rsidRPr="0072239C">
              <w:rPr>
                <w:spacing w:val="-1"/>
              </w:rPr>
              <w:t xml:space="preserve"> </w:t>
            </w:r>
            <w:r w:rsidRPr="0072239C">
              <w:t>NO.26.1</w:t>
            </w:r>
          </w:p>
          <w:p w14:paraId="145F0AF7" w14:textId="3F10383D" w:rsidR="00D73309" w:rsidRPr="00ED5024" w:rsidRDefault="00E35679" w:rsidP="00ED5024">
            <w:pPr>
              <w:pStyle w:val="TableParagraph"/>
            </w:pPr>
            <w:r w:rsidRPr="00ED5024">
              <w:t>Les</w:t>
            </w:r>
            <w:r w:rsidRPr="00ED5024">
              <w:rPr>
                <w:spacing w:val="-8"/>
              </w:rPr>
              <w:t xml:space="preserve"> </w:t>
            </w:r>
            <w:r w:rsidRPr="00ED5024">
              <w:t>personnes</w:t>
            </w:r>
            <w:r w:rsidRPr="00ED5024">
              <w:rPr>
                <w:spacing w:val="-9"/>
              </w:rPr>
              <w:t xml:space="preserve"> </w:t>
            </w:r>
            <w:r w:rsidRPr="00ED5024">
              <w:t>déplacées</w:t>
            </w:r>
            <w:r w:rsidRPr="00ED5024">
              <w:rPr>
                <w:spacing w:val="-8"/>
              </w:rPr>
              <w:t xml:space="preserve"> </w:t>
            </w:r>
            <w:r w:rsidRPr="00ED5024">
              <w:t>doivent avoir</w:t>
            </w:r>
            <w:r w:rsidRPr="00ED5024">
              <w:rPr>
                <w:spacing w:val="-10"/>
              </w:rPr>
              <w:t xml:space="preserve"> </w:t>
            </w:r>
            <w:r w:rsidRPr="00ED5024">
              <w:t>la</w:t>
            </w:r>
            <w:r w:rsidRPr="00ED5024">
              <w:rPr>
                <w:spacing w:val="-8"/>
              </w:rPr>
              <w:t xml:space="preserve"> </w:t>
            </w:r>
            <w:r w:rsidRPr="00ED5024">
              <w:t>possibilité</w:t>
            </w:r>
            <w:r w:rsidRPr="00ED5024">
              <w:rPr>
                <w:spacing w:val="-7"/>
              </w:rPr>
              <w:t xml:space="preserve"> </w:t>
            </w:r>
            <w:r w:rsidRPr="00ED5024">
              <w:t>de</w:t>
            </w:r>
            <w:r w:rsidRPr="00ED5024">
              <w:rPr>
                <w:spacing w:val="-7"/>
              </w:rPr>
              <w:t xml:space="preserve"> </w:t>
            </w:r>
            <w:r w:rsidRPr="00ED5024">
              <w:t>participer</w:t>
            </w:r>
            <w:r w:rsidRPr="00ED5024">
              <w:rPr>
                <w:spacing w:val="-8"/>
              </w:rPr>
              <w:t xml:space="preserve"> </w:t>
            </w:r>
            <w:r w:rsidRPr="00ED5024">
              <w:t>à l’élaboration du plan de</w:t>
            </w:r>
            <w:r w:rsidR="00900D53">
              <w:t xml:space="preserve"> </w:t>
            </w:r>
            <w:r w:rsidRPr="00ED5024">
              <w:t>réinstallation</w:t>
            </w:r>
            <w:r w:rsidRPr="00ED5024">
              <w:rPr>
                <w:spacing w:val="-6"/>
              </w:rPr>
              <w:t xml:space="preserve"> </w:t>
            </w:r>
            <w:r w:rsidRPr="00ED5024">
              <w:t>et</w:t>
            </w:r>
            <w:r w:rsidRPr="00ED5024">
              <w:rPr>
                <w:spacing w:val="-7"/>
              </w:rPr>
              <w:t xml:space="preserve"> </w:t>
            </w:r>
            <w:r w:rsidRPr="00ED5024">
              <w:t>à</w:t>
            </w:r>
            <w:r w:rsidRPr="00ED5024">
              <w:rPr>
                <w:spacing w:val="-5"/>
              </w:rPr>
              <w:t xml:space="preserve"> </w:t>
            </w:r>
            <w:r w:rsidRPr="00ED5024">
              <w:t>la</w:t>
            </w:r>
            <w:r w:rsidRPr="00ED5024">
              <w:rPr>
                <w:spacing w:val="-8"/>
              </w:rPr>
              <w:t xml:space="preserve"> </w:t>
            </w:r>
            <w:r w:rsidRPr="00ED5024">
              <w:t>mise</w:t>
            </w:r>
            <w:r w:rsidRPr="00ED5024">
              <w:rPr>
                <w:spacing w:val="-4"/>
              </w:rPr>
              <w:t xml:space="preserve"> </w:t>
            </w:r>
            <w:r w:rsidRPr="00ED5024">
              <w:t>en</w:t>
            </w:r>
            <w:r w:rsidRPr="00ED5024">
              <w:rPr>
                <w:spacing w:val="-6"/>
              </w:rPr>
              <w:t xml:space="preserve"> </w:t>
            </w:r>
            <w:r w:rsidRPr="00ED5024">
              <w:t>œuvre des activités censées</w:t>
            </w:r>
            <w:r w:rsidRPr="00ED5024">
              <w:rPr>
                <w:spacing w:val="-1"/>
              </w:rPr>
              <w:t xml:space="preserve"> </w:t>
            </w:r>
            <w:r w:rsidRPr="00ED5024">
              <w:t>améliorer ou, à tout le moins, rétablir leurs conditions de vie.</w:t>
            </w:r>
          </w:p>
        </w:tc>
        <w:tc>
          <w:tcPr>
            <w:tcW w:w="2837" w:type="dxa"/>
          </w:tcPr>
          <w:p w14:paraId="145F0AF8" w14:textId="77777777" w:rsidR="00D73309" w:rsidRPr="0072239C" w:rsidRDefault="00D73309" w:rsidP="00ED5024">
            <w:pPr>
              <w:pStyle w:val="TableParagraph"/>
            </w:pPr>
          </w:p>
          <w:p w14:paraId="145F0AF9" w14:textId="77777777" w:rsidR="00D73309" w:rsidRPr="0072239C" w:rsidRDefault="00D73309" w:rsidP="00ED5024">
            <w:pPr>
              <w:pStyle w:val="TableParagraph"/>
            </w:pPr>
          </w:p>
          <w:p w14:paraId="145F0AFA" w14:textId="77777777" w:rsidR="00D73309" w:rsidRPr="0072239C" w:rsidRDefault="00D73309" w:rsidP="00ED5024">
            <w:pPr>
              <w:pStyle w:val="TableParagraph"/>
            </w:pPr>
          </w:p>
          <w:p w14:paraId="145F0AFB" w14:textId="77777777" w:rsidR="00D73309" w:rsidRPr="0072239C" w:rsidRDefault="00D73309" w:rsidP="00ED5024">
            <w:pPr>
              <w:pStyle w:val="TableParagraph"/>
            </w:pPr>
          </w:p>
          <w:p w14:paraId="145F0AFC" w14:textId="77777777" w:rsidR="00D73309" w:rsidRPr="0072239C" w:rsidRDefault="00D73309" w:rsidP="00ED5024">
            <w:pPr>
              <w:pStyle w:val="TableParagraph"/>
            </w:pPr>
          </w:p>
          <w:p w14:paraId="145F0AFD" w14:textId="77777777" w:rsidR="00D73309" w:rsidRPr="0072239C" w:rsidRDefault="00D73309" w:rsidP="00ED5024">
            <w:pPr>
              <w:pStyle w:val="TableParagraph"/>
            </w:pPr>
          </w:p>
          <w:p w14:paraId="145F0AFE" w14:textId="6C4A4D88" w:rsidR="00D73309" w:rsidRPr="00ED5024" w:rsidRDefault="00E35679" w:rsidP="00ED5024">
            <w:pPr>
              <w:pStyle w:val="TableParagraph"/>
            </w:pPr>
            <w:r w:rsidRPr="00ED5024">
              <w:t>La NES5 laisse place à l’autonomie de volonté entre l’expropriant</w:t>
            </w:r>
            <w:r w:rsidRPr="00ED5024">
              <w:rPr>
                <w:spacing w:val="-9"/>
              </w:rPr>
              <w:t xml:space="preserve"> </w:t>
            </w:r>
            <w:r w:rsidRPr="00ED5024">
              <w:t>et</w:t>
            </w:r>
            <w:r w:rsidRPr="00ED5024">
              <w:rPr>
                <w:spacing w:val="-7"/>
              </w:rPr>
              <w:t xml:space="preserve"> </w:t>
            </w:r>
            <w:r w:rsidRPr="00ED5024">
              <w:t>l’exproprié</w:t>
            </w:r>
            <w:r w:rsidRPr="00ED5024">
              <w:rPr>
                <w:spacing w:val="-10"/>
              </w:rPr>
              <w:t xml:space="preserve"> </w:t>
            </w:r>
            <w:r w:rsidRPr="00ED5024">
              <w:t xml:space="preserve">de décider la nature de la compensation tandis que </w:t>
            </w:r>
            <w:r w:rsidR="00FB6D86">
              <w:t>l</w:t>
            </w:r>
            <w:r w:rsidRPr="00ED5024">
              <w:t>es Comores ne prévoi</w:t>
            </w:r>
            <w:r w:rsidR="00FB6D86">
              <w:t>en</w:t>
            </w:r>
            <w:r w:rsidRPr="00ED5024">
              <w:t>t aucun autre mode de compensation qu’en valeur numéraire</w:t>
            </w:r>
            <w:r w:rsidR="00FB6D86">
              <w:t>.</w:t>
            </w:r>
          </w:p>
        </w:tc>
        <w:tc>
          <w:tcPr>
            <w:tcW w:w="3542" w:type="dxa"/>
          </w:tcPr>
          <w:p w14:paraId="145F0AFF" w14:textId="77777777" w:rsidR="00D73309" w:rsidRPr="0072239C" w:rsidRDefault="00D73309" w:rsidP="00ED5024">
            <w:pPr>
              <w:pStyle w:val="TableParagraph"/>
            </w:pPr>
          </w:p>
          <w:p w14:paraId="145F0B00" w14:textId="77777777" w:rsidR="00D73309" w:rsidRPr="0072239C" w:rsidRDefault="00D73309" w:rsidP="00ED5024">
            <w:pPr>
              <w:pStyle w:val="TableParagraph"/>
            </w:pPr>
          </w:p>
          <w:p w14:paraId="145F0B01" w14:textId="77777777" w:rsidR="00D73309" w:rsidRPr="0072239C" w:rsidRDefault="00D73309" w:rsidP="00ED5024">
            <w:pPr>
              <w:pStyle w:val="TableParagraph"/>
            </w:pPr>
          </w:p>
          <w:p w14:paraId="145F0B02" w14:textId="77777777" w:rsidR="00D73309" w:rsidRPr="0072239C" w:rsidRDefault="00D73309" w:rsidP="00ED5024">
            <w:pPr>
              <w:pStyle w:val="TableParagraph"/>
            </w:pPr>
          </w:p>
          <w:p w14:paraId="145F0B03" w14:textId="77777777" w:rsidR="00D73309" w:rsidRPr="0072239C" w:rsidRDefault="00D73309" w:rsidP="00ED5024">
            <w:pPr>
              <w:pStyle w:val="TableParagraph"/>
            </w:pPr>
          </w:p>
          <w:p w14:paraId="145F0B04" w14:textId="77777777" w:rsidR="00D73309" w:rsidRPr="0072239C" w:rsidRDefault="00D73309" w:rsidP="00ED5024">
            <w:pPr>
              <w:pStyle w:val="TableParagraph"/>
            </w:pPr>
          </w:p>
          <w:p w14:paraId="145F0B05" w14:textId="6C5F72E6" w:rsidR="00D73309" w:rsidRPr="00ED5024" w:rsidRDefault="00E35679" w:rsidP="00ED5024">
            <w:pPr>
              <w:pStyle w:val="TableParagraph"/>
            </w:pPr>
            <w:r w:rsidRPr="00ED5024">
              <w:t>Il est recommandé d’appliquer le principe de l’autonomie de volonté entre les deux parties pour fixer la valeur</w:t>
            </w:r>
            <w:r w:rsidRPr="00ED5024">
              <w:rPr>
                <w:spacing w:val="-13"/>
              </w:rPr>
              <w:t xml:space="preserve"> </w:t>
            </w:r>
            <w:r w:rsidRPr="00ED5024">
              <w:t>et</w:t>
            </w:r>
            <w:r w:rsidRPr="00ED5024">
              <w:rPr>
                <w:spacing w:val="-12"/>
              </w:rPr>
              <w:t xml:space="preserve"> </w:t>
            </w:r>
            <w:r w:rsidRPr="00ED5024">
              <w:t>la</w:t>
            </w:r>
            <w:r w:rsidRPr="00ED5024">
              <w:rPr>
                <w:spacing w:val="-13"/>
              </w:rPr>
              <w:t xml:space="preserve"> </w:t>
            </w:r>
            <w:r w:rsidRPr="00ED5024">
              <w:t>nature</w:t>
            </w:r>
            <w:r w:rsidRPr="00ED5024">
              <w:rPr>
                <w:spacing w:val="-12"/>
              </w:rPr>
              <w:t xml:space="preserve"> </w:t>
            </w:r>
            <w:r w:rsidRPr="00ED5024">
              <w:t>de</w:t>
            </w:r>
            <w:r w:rsidRPr="00ED5024">
              <w:rPr>
                <w:spacing w:val="-13"/>
              </w:rPr>
              <w:t xml:space="preserve"> </w:t>
            </w:r>
            <w:r w:rsidRPr="00ED5024">
              <w:t>la</w:t>
            </w:r>
            <w:r w:rsidRPr="00ED5024">
              <w:rPr>
                <w:spacing w:val="-12"/>
              </w:rPr>
              <w:t xml:space="preserve"> </w:t>
            </w:r>
            <w:r w:rsidRPr="00ED5024">
              <w:t>compensation édicté</w:t>
            </w:r>
            <w:r w:rsidR="00FB6D86">
              <w:t>es</w:t>
            </w:r>
            <w:r w:rsidRPr="00ED5024">
              <w:t xml:space="preserve"> par la NES5 car il est plus avantageux pour les personnes </w:t>
            </w:r>
            <w:r w:rsidRPr="00ED5024">
              <w:rPr>
                <w:spacing w:val="-2"/>
              </w:rPr>
              <w:t>affectées.</w:t>
            </w:r>
          </w:p>
        </w:tc>
      </w:tr>
    </w:tbl>
    <w:p w14:paraId="145F0B07" w14:textId="77777777" w:rsidR="00D73309" w:rsidRPr="0072239C" w:rsidRDefault="00D73309">
      <w:pPr>
        <w:jc w:val="both"/>
        <w:rPr>
          <w:rFonts w:ascii="Arial" w:hAnsi="Arial" w:cs="Arial"/>
        </w:rPr>
        <w:sectPr w:rsidR="00D73309" w:rsidRPr="0072239C">
          <w:pgSz w:w="16840" w:h="11910" w:orient="landscape"/>
          <w:pgMar w:top="1140" w:right="540" w:bottom="1000" w:left="620" w:header="751" w:footer="809" w:gutter="0"/>
          <w:cols w:space="720"/>
        </w:sectPr>
      </w:pPr>
    </w:p>
    <w:p w14:paraId="145F0B08" w14:textId="77777777" w:rsidR="00D73309" w:rsidRPr="0072239C" w:rsidRDefault="00D73309">
      <w:pPr>
        <w:pStyle w:val="Corpsdetexte"/>
        <w:spacing w:before="3"/>
        <w:rPr>
          <w:rFonts w:ascii="Arial" w:hAnsi="Arial" w:cs="Arial"/>
          <w: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4049"/>
        <w:gridCol w:w="3322"/>
        <w:gridCol w:w="2837"/>
        <w:gridCol w:w="3542"/>
      </w:tblGrid>
      <w:tr w:rsidR="00D73309" w:rsidRPr="00B40D9D" w14:paraId="145F0B15" w14:textId="77777777">
        <w:trPr>
          <w:trHeight w:val="1329"/>
        </w:trPr>
        <w:tc>
          <w:tcPr>
            <w:tcW w:w="1697" w:type="dxa"/>
            <w:shd w:val="clear" w:color="auto" w:fill="44536A"/>
          </w:tcPr>
          <w:p w14:paraId="145F0B09" w14:textId="77777777" w:rsidR="00D73309" w:rsidRPr="0072239C" w:rsidRDefault="00D73309" w:rsidP="00ED5024">
            <w:pPr>
              <w:pStyle w:val="TableParagraph"/>
            </w:pPr>
          </w:p>
          <w:p w14:paraId="145F0B0A" w14:textId="77777777" w:rsidR="00D73309" w:rsidRPr="0072239C" w:rsidRDefault="00D73309" w:rsidP="00ED5024">
            <w:pPr>
              <w:pStyle w:val="TableParagraph"/>
            </w:pPr>
          </w:p>
          <w:p w14:paraId="145F0B0B" w14:textId="77777777" w:rsidR="00D73309" w:rsidRPr="0072239C" w:rsidRDefault="00E35679" w:rsidP="00ED5024">
            <w:pPr>
              <w:pStyle w:val="TableParagraph"/>
            </w:pPr>
            <w:r w:rsidRPr="0072239C">
              <w:t>THEME</w:t>
            </w:r>
          </w:p>
        </w:tc>
        <w:tc>
          <w:tcPr>
            <w:tcW w:w="4049" w:type="dxa"/>
            <w:shd w:val="clear" w:color="auto" w:fill="44536A"/>
          </w:tcPr>
          <w:p w14:paraId="145F0B0C" w14:textId="77777777" w:rsidR="00D73309" w:rsidRPr="0072239C" w:rsidRDefault="00D73309" w:rsidP="00ED5024">
            <w:pPr>
              <w:pStyle w:val="TableParagraph"/>
            </w:pPr>
          </w:p>
          <w:p w14:paraId="145F0B0D" w14:textId="77777777" w:rsidR="00D73309" w:rsidRPr="0072239C" w:rsidRDefault="00D73309" w:rsidP="00ED5024">
            <w:pPr>
              <w:pStyle w:val="TableParagraph"/>
            </w:pPr>
          </w:p>
          <w:p w14:paraId="145F0B0E" w14:textId="77777777" w:rsidR="00D73309" w:rsidRPr="0072239C" w:rsidRDefault="00E35679" w:rsidP="00ED5024">
            <w:pPr>
              <w:pStyle w:val="TableParagraph"/>
            </w:pPr>
            <w:r w:rsidRPr="0072239C">
              <w:t>Le</w:t>
            </w:r>
            <w:r w:rsidRPr="0072239C">
              <w:rPr>
                <w:spacing w:val="-4"/>
              </w:rPr>
              <w:t xml:space="preserve"> </w:t>
            </w:r>
            <w:r w:rsidRPr="0072239C">
              <w:t>Régime</w:t>
            </w:r>
            <w:r w:rsidRPr="0072239C">
              <w:rPr>
                <w:spacing w:val="-5"/>
              </w:rPr>
              <w:t xml:space="preserve"> </w:t>
            </w:r>
            <w:r w:rsidRPr="0072239C">
              <w:t>juridique</w:t>
            </w:r>
            <w:r w:rsidRPr="0072239C">
              <w:rPr>
                <w:spacing w:val="-4"/>
              </w:rPr>
              <w:t xml:space="preserve"> </w:t>
            </w:r>
            <w:r w:rsidRPr="0072239C">
              <w:rPr>
                <w:spacing w:val="-2"/>
              </w:rPr>
              <w:t>Comorien</w:t>
            </w:r>
          </w:p>
        </w:tc>
        <w:tc>
          <w:tcPr>
            <w:tcW w:w="3322" w:type="dxa"/>
            <w:shd w:val="clear" w:color="auto" w:fill="44536A"/>
          </w:tcPr>
          <w:p w14:paraId="145F0B10" w14:textId="16303207" w:rsidR="00D73309" w:rsidRPr="0072239C" w:rsidRDefault="00E35679" w:rsidP="00ED5024">
            <w:pPr>
              <w:pStyle w:val="TableParagraph"/>
            </w:pPr>
            <w:r w:rsidRPr="0072239C">
              <w:t>La</w:t>
            </w:r>
            <w:r w:rsidRPr="0072239C">
              <w:rPr>
                <w:spacing w:val="-3"/>
              </w:rPr>
              <w:t xml:space="preserve"> </w:t>
            </w:r>
            <w:r w:rsidRPr="0072239C">
              <w:t>NES</w:t>
            </w:r>
            <w:r w:rsidRPr="0072239C">
              <w:rPr>
                <w:spacing w:val="-1"/>
              </w:rPr>
              <w:t xml:space="preserve"> </w:t>
            </w:r>
            <w:r w:rsidR="00B26384">
              <w:t>5</w:t>
            </w:r>
          </w:p>
        </w:tc>
        <w:tc>
          <w:tcPr>
            <w:tcW w:w="2837" w:type="dxa"/>
            <w:shd w:val="clear" w:color="auto" w:fill="44536A"/>
          </w:tcPr>
          <w:p w14:paraId="145F0B11" w14:textId="77777777" w:rsidR="00D73309" w:rsidRPr="0072239C" w:rsidRDefault="00D73309" w:rsidP="00ED5024">
            <w:pPr>
              <w:pStyle w:val="TableParagraph"/>
            </w:pPr>
          </w:p>
          <w:p w14:paraId="145F0B12" w14:textId="77777777" w:rsidR="00D73309" w:rsidRPr="0072239C" w:rsidRDefault="00E35679" w:rsidP="00ED5024">
            <w:pPr>
              <w:pStyle w:val="TableParagraph"/>
            </w:pPr>
            <w:r w:rsidRPr="0072239C">
              <w:t>Synthèse</w:t>
            </w:r>
            <w:r w:rsidRPr="0072239C">
              <w:rPr>
                <w:spacing w:val="-13"/>
              </w:rPr>
              <w:t xml:space="preserve"> </w:t>
            </w:r>
            <w:r w:rsidRPr="0072239C">
              <w:t>juridique</w:t>
            </w:r>
            <w:r w:rsidRPr="0072239C">
              <w:rPr>
                <w:spacing w:val="-12"/>
              </w:rPr>
              <w:t xml:space="preserve"> </w:t>
            </w:r>
            <w:r w:rsidRPr="0072239C">
              <w:t xml:space="preserve">/Analyse de convergence et de </w:t>
            </w:r>
            <w:r w:rsidRPr="0072239C">
              <w:rPr>
                <w:spacing w:val="-2"/>
              </w:rPr>
              <w:t>divergence</w:t>
            </w:r>
          </w:p>
        </w:tc>
        <w:tc>
          <w:tcPr>
            <w:tcW w:w="3542" w:type="dxa"/>
            <w:shd w:val="clear" w:color="auto" w:fill="44536A"/>
          </w:tcPr>
          <w:p w14:paraId="145F0B13" w14:textId="77777777" w:rsidR="00D73309" w:rsidRPr="0072239C" w:rsidRDefault="00D73309" w:rsidP="00ED5024">
            <w:pPr>
              <w:pStyle w:val="TableParagraph"/>
            </w:pPr>
          </w:p>
          <w:p w14:paraId="145F0B14" w14:textId="77777777" w:rsidR="00D73309" w:rsidRPr="0072239C" w:rsidRDefault="00E35679" w:rsidP="00ED5024">
            <w:pPr>
              <w:pStyle w:val="TableParagraph"/>
            </w:pPr>
            <w:r w:rsidRPr="0072239C">
              <w:t>Conclusion</w:t>
            </w:r>
            <w:r w:rsidRPr="0072239C">
              <w:rPr>
                <w:spacing w:val="-10"/>
              </w:rPr>
              <w:t xml:space="preserve"> </w:t>
            </w:r>
            <w:r w:rsidRPr="0072239C">
              <w:t>:</w:t>
            </w:r>
            <w:r w:rsidRPr="0072239C">
              <w:rPr>
                <w:spacing w:val="-10"/>
              </w:rPr>
              <w:t xml:space="preserve"> </w:t>
            </w:r>
            <w:r w:rsidRPr="0072239C">
              <w:t>Bonne</w:t>
            </w:r>
            <w:r w:rsidRPr="0072239C">
              <w:rPr>
                <w:spacing w:val="-10"/>
              </w:rPr>
              <w:t xml:space="preserve"> </w:t>
            </w:r>
            <w:r w:rsidRPr="0072239C">
              <w:t>Pratique</w:t>
            </w:r>
            <w:r w:rsidRPr="0072239C">
              <w:rPr>
                <w:spacing w:val="-10"/>
              </w:rPr>
              <w:t xml:space="preserve"> </w:t>
            </w:r>
            <w:r w:rsidRPr="0072239C">
              <w:t xml:space="preserve">à </w:t>
            </w:r>
            <w:r w:rsidRPr="0072239C">
              <w:rPr>
                <w:spacing w:val="-2"/>
              </w:rPr>
              <w:t>adopter</w:t>
            </w:r>
          </w:p>
        </w:tc>
      </w:tr>
      <w:tr w:rsidR="00D73309" w:rsidRPr="00B40D9D" w14:paraId="145F0B2B" w14:textId="77777777">
        <w:trPr>
          <w:trHeight w:val="3567"/>
        </w:trPr>
        <w:tc>
          <w:tcPr>
            <w:tcW w:w="1697" w:type="dxa"/>
            <w:shd w:val="clear" w:color="auto" w:fill="F1F1F1"/>
          </w:tcPr>
          <w:p w14:paraId="145F0B16" w14:textId="77777777" w:rsidR="00D73309" w:rsidRPr="0072239C" w:rsidRDefault="00D73309" w:rsidP="00ED5024">
            <w:pPr>
              <w:pStyle w:val="TableParagraph"/>
            </w:pPr>
          </w:p>
          <w:p w14:paraId="145F0B17" w14:textId="77777777" w:rsidR="00D73309" w:rsidRPr="0072239C" w:rsidRDefault="00D73309" w:rsidP="00ED5024">
            <w:pPr>
              <w:pStyle w:val="TableParagraph"/>
            </w:pPr>
          </w:p>
          <w:p w14:paraId="145F0B18" w14:textId="77777777" w:rsidR="00D73309" w:rsidRPr="0072239C" w:rsidRDefault="00D73309" w:rsidP="00ED5024">
            <w:pPr>
              <w:pStyle w:val="TableParagraph"/>
            </w:pPr>
          </w:p>
          <w:p w14:paraId="145F0B19" w14:textId="77777777" w:rsidR="00D73309" w:rsidRPr="0072239C" w:rsidRDefault="00D73309" w:rsidP="00ED5024">
            <w:pPr>
              <w:pStyle w:val="TableParagraph"/>
            </w:pPr>
          </w:p>
          <w:p w14:paraId="145F0B1A" w14:textId="77777777" w:rsidR="00D73309" w:rsidRPr="0072239C" w:rsidRDefault="00D73309" w:rsidP="00ED5024">
            <w:pPr>
              <w:pStyle w:val="TableParagraph"/>
            </w:pPr>
          </w:p>
          <w:p w14:paraId="145F0B1B" w14:textId="77777777" w:rsidR="00D73309" w:rsidRPr="0072239C" w:rsidRDefault="00E35679" w:rsidP="00ED5024">
            <w:pPr>
              <w:pStyle w:val="TableParagraph"/>
            </w:pPr>
            <w:r w:rsidRPr="0072239C">
              <w:t>Consultation publique</w:t>
            </w:r>
          </w:p>
        </w:tc>
        <w:tc>
          <w:tcPr>
            <w:tcW w:w="4049" w:type="dxa"/>
          </w:tcPr>
          <w:p w14:paraId="145F0B1C" w14:textId="77777777" w:rsidR="00D73309" w:rsidRPr="0072239C" w:rsidRDefault="00D73309" w:rsidP="00ED5024">
            <w:pPr>
              <w:pStyle w:val="TableParagraph"/>
            </w:pPr>
          </w:p>
          <w:p w14:paraId="145F0B1D" w14:textId="77777777" w:rsidR="00D73309" w:rsidRPr="0072239C" w:rsidRDefault="00D73309" w:rsidP="00ED5024">
            <w:pPr>
              <w:pStyle w:val="TableParagraph"/>
            </w:pPr>
          </w:p>
          <w:p w14:paraId="145F0B1E" w14:textId="77777777" w:rsidR="00D73309" w:rsidRPr="0072239C" w:rsidRDefault="00D73309" w:rsidP="00ED5024">
            <w:pPr>
              <w:pStyle w:val="TableParagraph"/>
            </w:pPr>
          </w:p>
          <w:p w14:paraId="145F0B1F" w14:textId="77777777" w:rsidR="00D73309" w:rsidRPr="0072239C" w:rsidRDefault="00D73309" w:rsidP="00ED5024">
            <w:pPr>
              <w:pStyle w:val="TableParagraph"/>
            </w:pPr>
          </w:p>
          <w:p w14:paraId="145F0B20" w14:textId="77777777" w:rsidR="00D73309" w:rsidRPr="00ED5024" w:rsidRDefault="00E35679" w:rsidP="00ED5024">
            <w:pPr>
              <w:pStyle w:val="TableParagraph"/>
            </w:pPr>
            <w:r w:rsidRPr="00ED5024">
              <w:t>La procédure d’expropriation instituée par le Décret du 6 janvier 1935 ne fait pas explicitement référence à la procédure de consultation publique.</w:t>
            </w:r>
          </w:p>
        </w:tc>
        <w:tc>
          <w:tcPr>
            <w:tcW w:w="3322" w:type="dxa"/>
          </w:tcPr>
          <w:p w14:paraId="145F0B21" w14:textId="77777777" w:rsidR="00D73309" w:rsidRPr="0072239C" w:rsidRDefault="00D73309" w:rsidP="00ED5024">
            <w:pPr>
              <w:pStyle w:val="TableParagraph"/>
            </w:pPr>
          </w:p>
          <w:p w14:paraId="145F0B22" w14:textId="4A083F92" w:rsidR="00D73309" w:rsidRPr="00ED5024" w:rsidRDefault="00E35679" w:rsidP="00ED5024">
            <w:pPr>
              <w:pStyle w:val="TableParagraph"/>
            </w:pPr>
            <w:r w:rsidRPr="00ED5024">
              <w:t>Annexe 1 de la NES n5 Demande d’institutionnaliser</w:t>
            </w:r>
            <w:r w:rsidRPr="00ED5024">
              <w:rPr>
                <w:spacing w:val="-1"/>
              </w:rPr>
              <w:t xml:space="preserve"> </w:t>
            </w:r>
            <w:r w:rsidRPr="00ED5024">
              <w:t>des</w:t>
            </w:r>
            <w:r w:rsidRPr="00ED5024">
              <w:rPr>
                <w:spacing w:val="-1"/>
              </w:rPr>
              <w:t xml:space="preserve"> </w:t>
            </w:r>
            <w:r w:rsidRPr="00ED5024">
              <w:t>dispositifs</w:t>
            </w:r>
            <w:r w:rsidRPr="00ED5024">
              <w:rPr>
                <w:spacing w:val="-2"/>
              </w:rPr>
              <w:t xml:space="preserve"> </w:t>
            </w:r>
            <w:r w:rsidRPr="00ED5024">
              <w:t>à partir desquels les personnes déplacées peuvent transmettre</w:t>
            </w:r>
            <w:r w:rsidR="00900D53">
              <w:t xml:space="preserve"> </w:t>
            </w:r>
            <w:r w:rsidRPr="00ED5024">
              <w:rPr>
                <w:spacing w:val="-2"/>
              </w:rPr>
              <w:t>leurs</w:t>
            </w:r>
            <w:r w:rsidR="00900D53">
              <w:t xml:space="preserve"> </w:t>
            </w:r>
            <w:r w:rsidRPr="00ED5024">
              <w:t>préoccupations aux responsables</w:t>
            </w:r>
            <w:r w:rsidRPr="00ED5024">
              <w:rPr>
                <w:spacing w:val="-8"/>
              </w:rPr>
              <w:t xml:space="preserve"> </w:t>
            </w:r>
            <w:r w:rsidRPr="00ED5024">
              <w:t>du</w:t>
            </w:r>
            <w:r w:rsidRPr="00ED5024">
              <w:rPr>
                <w:spacing w:val="-7"/>
              </w:rPr>
              <w:t xml:space="preserve"> </w:t>
            </w:r>
            <w:r w:rsidRPr="00ED5024">
              <w:t>projet</w:t>
            </w:r>
            <w:r w:rsidRPr="00ED5024">
              <w:rPr>
                <w:spacing w:val="-8"/>
              </w:rPr>
              <w:t xml:space="preserve"> </w:t>
            </w:r>
            <w:r w:rsidRPr="00ED5024">
              <w:t>tout</w:t>
            </w:r>
            <w:r w:rsidRPr="00ED5024">
              <w:rPr>
                <w:spacing w:val="-6"/>
              </w:rPr>
              <w:t xml:space="preserve"> </w:t>
            </w:r>
            <w:r w:rsidRPr="00ED5024">
              <w:t>au</w:t>
            </w:r>
            <w:r w:rsidRPr="00ED5024">
              <w:rPr>
                <w:spacing w:val="-7"/>
              </w:rPr>
              <w:t xml:space="preserve"> </w:t>
            </w:r>
            <w:r w:rsidRPr="00ED5024">
              <w:t>long des phases de planification et de mise en œuvre dans un soucis de bonne représentation de tous les genres et de toutes minorités</w:t>
            </w:r>
          </w:p>
        </w:tc>
        <w:tc>
          <w:tcPr>
            <w:tcW w:w="2837" w:type="dxa"/>
          </w:tcPr>
          <w:p w14:paraId="145F0B24" w14:textId="58F3F4EC" w:rsidR="00D73309" w:rsidRPr="00ED5024" w:rsidRDefault="00E35679" w:rsidP="00ED5024">
            <w:pPr>
              <w:pStyle w:val="TableParagraph"/>
            </w:pPr>
            <w:r w:rsidRPr="00ED5024">
              <w:rPr>
                <w:spacing w:val="-5"/>
              </w:rPr>
              <w:t>Les</w:t>
            </w:r>
            <w:r w:rsidR="00900D53">
              <w:t xml:space="preserve"> </w:t>
            </w:r>
            <w:r w:rsidRPr="0072239C">
              <w:t>procédures</w:t>
            </w:r>
            <w:r w:rsidR="00900D53">
              <w:t xml:space="preserve">   </w:t>
            </w:r>
            <w:r w:rsidRPr="0072239C">
              <w:t>d’expropriation nationale</w:t>
            </w:r>
            <w:r w:rsidRPr="00ED5024">
              <w:rPr>
                <w:spacing w:val="-3"/>
              </w:rPr>
              <w:t xml:space="preserve"> </w:t>
            </w:r>
            <w:r w:rsidRPr="0072239C">
              <w:t xml:space="preserve">sont </w:t>
            </w:r>
            <w:r w:rsidRPr="00ED5024">
              <w:t>des procédures unilatérales.</w:t>
            </w:r>
          </w:p>
          <w:p w14:paraId="145F0B25" w14:textId="6CCAF819" w:rsidR="00D73309" w:rsidRPr="00ED5024" w:rsidRDefault="00E35679" w:rsidP="00ED5024">
            <w:pPr>
              <w:pStyle w:val="TableParagraph"/>
            </w:pPr>
            <w:r w:rsidRPr="00ED5024">
              <w:t>Il</w:t>
            </w:r>
            <w:r w:rsidR="00900D53">
              <w:t>s</w:t>
            </w:r>
            <w:r w:rsidRPr="00ED5024">
              <w:t xml:space="preserve"> ne garanti</w:t>
            </w:r>
            <w:r w:rsidR="00900D53">
              <w:t>ssen</w:t>
            </w:r>
            <w:r w:rsidRPr="00ED5024">
              <w:t>t pas toujours l’acceptabilité sociale d’un projet</w:t>
            </w:r>
            <w:r w:rsidRPr="00ED5024">
              <w:rPr>
                <w:spacing w:val="-13"/>
              </w:rPr>
              <w:t xml:space="preserve"> </w:t>
            </w:r>
            <w:r w:rsidRPr="00ED5024">
              <w:t>tandis</w:t>
            </w:r>
            <w:r w:rsidRPr="00ED5024">
              <w:rPr>
                <w:spacing w:val="-12"/>
              </w:rPr>
              <w:t xml:space="preserve"> </w:t>
            </w:r>
            <w:r w:rsidRPr="00ED5024">
              <w:t>que</w:t>
            </w:r>
            <w:r w:rsidRPr="00ED5024">
              <w:rPr>
                <w:spacing w:val="-11"/>
              </w:rPr>
              <w:t xml:space="preserve"> </w:t>
            </w:r>
            <w:r w:rsidRPr="00ED5024">
              <w:t>la</w:t>
            </w:r>
            <w:r w:rsidRPr="00ED5024">
              <w:rPr>
                <w:spacing w:val="-13"/>
              </w:rPr>
              <w:t xml:space="preserve"> </w:t>
            </w:r>
            <w:r w:rsidRPr="00ED5024">
              <w:t>NES</w:t>
            </w:r>
            <w:r w:rsidRPr="00ED5024">
              <w:rPr>
                <w:spacing w:val="-12"/>
              </w:rPr>
              <w:t xml:space="preserve"> </w:t>
            </w:r>
            <w:r w:rsidRPr="00ED5024">
              <w:t>prône une politique inclusive des personnes touché par les changements apportés par le projet dans les discussions nécessaires à l’élaboration du projet de réinstallation</w:t>
            </w:r>
          </w:p>
        </w:tc>
        <w:tc>
          <w:tcPr>
            <w:tcW w:w="3542" w:type="dxa"/>
          </w:tcPr>
          <w:p w14:paraId="145F0B26" w14:textId="77777777" w:rsidR="00D73309" w:rsidRPr="0072239C" w:rsidRDefault="00D73309" w:rsidP="00ED5024">
            <w:pPr>
              <w:pStyle w:val="TableParagraph"/>
            </w:pPr>
          </w:p>
          <w:p w14:paraId="145F0B27" w14:textId="77777777" w:rsidR="00D73309" w:rsidRPr="0072239C" w:rsidRDefault="00D73309" w:rsidP="00ED5024">
            <w:pPr>
              <w:pStyle w:val="TableParagraph"/>
            </w:pPr>
          </w:p>
          <w:p w14:paraId="145F0B28" w14:textId="77777777" w:rsidR="00D73309" w:rsidRPr="0072239C" w:rsidRDefault="00D73309" w:rsidP="00ED5024">
            <w:pPr>
              <w:pStyle w:val="TableParagraph"/>
            </w:pPr>
          </w:p>
          <w:p w14:paraId="145F0B29" w14:textId="77777777" w:rsidR="00D73309" w:rsidRPr="0072239C" w:rsidRDefault="00D73309" w:rsidP="00ED5024">
            <w:pPr>
              <w:pStyle w:val="TableParagraph"/>
            </w:pPr>
          </w:p>
          <w:p w14:paraId="145F0B2A" w14:textId="77777777" w:rsidR="00D73309" w:rsidRPr="00ED5024" w:rsidRDefault="00E35679" w:rsidP="00ED5024">
            <w:pPr>
              <w:pStyle w:val="TableParagraph"/>
            </w:pPr>
            <w:r w:rsidRPr="00ED5024">
              <w:t xml:space="preserve">La Consultation publique est garante de l’acceptabilité sociale du projet. Telle qu’énoncée dans la NES5, la consultation publique sera donc </w:t>
            </w:r>
            <w:r w:rsidRPr="00ED5024">
              <w:rPr>
                <w:spacing w:val="-2"/>
              </w:rPr>
              <w:t>utilisée.</w:t>
            </w:r>
          </w:p>
        </w:tc>
      </w:tr>
      <w:tr w:rsidR="00D73309" w:rsidRPr="00B40D9D" w14:paraId="145F0B46" w14:textId="77777777">
        <w:trPr>
          <w:trHeight w:val="4298"/>
        </w:trPr>
        <w:tc>
          <w:tcPr>
            <w:tcW w:w="1697" w:type="dxa"/>
            <w:shd w:val="clear" w:color="auto" w:fill="F1F1F1"/>
          </w:tcPr>
          <w:p w14:paraId="145F0B2C" w14:textId="77777777" w:rsidR="00D73309" w:rsidRPr="0072239C" w:rsidRDefault="00D73309" w:rsidP="00ED5024">
            <w:pPr>
              <w:pStyle w:val="TableParagraph"/>
            </w:pPr>
          </w:p>
          <w:p w14:paraId="145F0B2D" w14:textId="77777777" w:rsidR="00D73309" w:rsidRPr="0072239C" w:rsidRDefault="00D73309" w:rsidP="00ED5024">
            <w:pPr>
              <w:pStyle w:val="TableParagraph"/>
            </w:pPr>
          </w:p>
          <w:p w14:paraId="145F0B2E" w14:textId="77777777" w:rsidR="00D73309" w:rsidRPr="0072239C" w:rsidRDefault="00D73309" w:rsidP="00ED5024">
            <w:pPr>
              <w:pStyle w:val="TableParagraph"/>
            </w:pPr>
          </w:p>
          <w:p w14:paraId="145F0B2F" w14:textId="77777777" w:rsidR="00D73309" w:rsidRPr="0072239C" w:rsidRDefault="00D73309" w:rsidP="00ED5024">
            <w:pPr>
              <w:pStyle w:val="TableParagraph"/>
            </w:pPr>
          </w:p>
          <w:p w14:paraId="145F0B30" w14:textId="77777777" w:rsidR="00D73309" w:rsidRPr="0072239C" w:rsidRDefault="00D73309" w:rsidP="00ED5024">
            <w:pPr>
              <w:pStyle w:val="TableParagraph"/>
            </w:pPr>
          </w:p>
          <w:p w14:paraId="145F0B31" w14:textId="77777777" w:rsidR="00D73309" w:rsidRPr="0072239C" w:rsidRDefault="00D73309" w:rsidP="00ED5024">
            <w:pPr>
              <w:pStyle w:val="TableParagraph"/>
            </w:pPr>
          </w:p>
          <w:p w14:paraId="145F0B32" w14:textId="77777777" w:rsidR="00D73309" w:rsidRPr="0072239C" w:rsidRDefault="00E35679" w:rsidP="00ED5024">
            <w:pPr>
              <w:pStyle w:val="TableParagraph"/>
            </w:pPr>
            <w:r w:rsidRPr="0072239C">
              <w:t>Institution de règlement</w:t>
            </w:r>
            <w:r w:rsidRPr="0072239C">
              <w:rPr>
                <w:spacing w:val="-13"/>
              </w:rPr>
              <w:t xml:space="preserve"> </w:t>
            </w:r>
            <w:r w:rsidRPr="0072239C">
              <w:t xml:space="preserve">des </w:t>
            </w:r>
            <w:r w:rsidRPr="0072239C">
              <w:rPr>
                <w:spacing w:val="-2"/>
              </w:rPr>
              <w:t>litiges</w:t>
            </w:r>
          </w:p>
        </w:tc>
        <w:tc>
          <w:tcPr>
            <w:tcW w:w="4049" w:type="dxa"/>
          </w:tcPr>
          <w:p w14:paraId="145F0B33" w14:textId="77777777" w:rsidR="00D73309" w:rsidRPr="0072239C" w:rsidRDefault="00D73309" w:rsidP="00ED5024">
            <w:pPr>
              <w:pStyle w:val="TableParagraph"/>
            </w:pPr>
          </w:p>
          <w:p w14:paraId="145F0B34" w14:textId="77777777" w:rsidR="00D73309" w:rsidRPr="0072239C" w:rsidRDefault="00D73309" w:rsidP="00ED5024">
            <w:pPr>
              <w:pStyle w:val="TableParagraph"/>
            </w:pPr>
          </w:p>
          <w:p w14:paraId="145F0B35" w14:textId="77777777" w:rsidR="00D73309" w:rsidRPr="0072239C" w:rsidRDefault="00D73309" w:rsidP="00ED5024">
            <w:pPr>
              <w:pStyle w:val="TableParagraph"/>
            </w:pPr>
          </w:p>
          <w:p w14:paraId="145F0B36" w14:textId="77777777" w:rsidR="00D73309" w:rsidRPr="0072239C" w:rsidRDefault="00D73309" w:rsidP="00ED5024">
            <w:pPr>
              <w:pStyle w:val="TableParagraph"/>
            </w:pPr>
          </w:p>
          <w:p w14:paraId="145F0B37" w14:textId="77777777" w:rsidR="00D73309" w:rsidRPr="0072239C" w:rsidRDefault="00D73309" w:rsidP="00ED5024">
            <w:pPr>
              <w:pStyle w:val="TableParagraph"/>
            </w:pPr>
          </w:p>
          <w:p w14:paraId="145F0B38" w14:textId="77777777" w:rsidR="00D73309" w:rsidRPr="00ED5024" w:rsidRDefault="00E35679" w:rsidP="00ED5024">
            <w:pPr>
              <w:pStyle w:val="TableParagraph"/>
            </w:pPr>
            <w:r w:rsidRPr="00ED5024">
              <w:t>Les insatisfactions relatives au jugement d’expropriation</w:t>
            </w:r>
            <w:r w:rsidRPr="00ED5024">
              <w:rPr>
                <w:spacing w:val="-11"/>
              </w:rPr>
              <w:t xml:space="preserve"> </w:t>
            </w:r>
            <w:r w:rsidRPr="00ED5024">
              <w:t>rendu</w:t>
            </w:r>
            <w:r w:rsidRPr="00ED5024">
              <w:rPr>
                <w:spacing w:val="-11"/>
              </w:rPr>
              <w:t xml:space="preserve"> </w:t>
            </w:r>
            <w:r w:rsidRPr="00ED5024">
              <w:t>en</w:t>
            </w:r>
            <w:r w:rsidRPr="00ED5024">
              <w:rPr>
                <w:spacing w:val="-13"/>
              </w:rPr>
              <w:t xml:space="preserve"> </w:t>
            </w:r>
            <w:r w:rsidRPr="00ED5024">
              <w:t>Première</w:t>
            </w:r>
            <w:r w:rsidRPr="00ED5024">
              <w:rPr>
                <w:spacing w:val="-9"/>
              </w:rPr>
              <w:t xml:space="preserve"> </w:t>
            </w:r>
            <w:r w:rsidRPr="00ED5024">
              <w:t>Instance du Tribunal ne peuvent faire l’objet que de voie du recours en annulation devant la Cour d’appel.</w:t>
            </w:r>
          </w:p>
        </w:tc>
        <w:tc>
          <w:tcPr>
            <w:tcW w:w="3322" w:type="dxa"/>
          </w:tcPr>
          <w:p w14:paraId="145F0B39" w14:textId="77777777" w:rsidR="00D73309" w:rsidRPr="0072239C" w:rsidRDefault="00D73309" w:rsidP="00ED5024">
            <w:pPr>
              <w:pStyle w:val="TableParagraph"/>
            </w:pPr>
          </w:p>
          <w:p w14:paraId="145F0B3A" w14:textId="77777777" w:rsidR="00D73309" w:rsidRPr="0072239C" w:rsidRDefault="00D73309" w:rsidP="00ED5024">
            <w:pPr>
              <w:pStyle w:val="TableParagraph"/>
            </w:pPr>
          </w:p>
          <w:p w14:paraId="145F0B3B" w14:textId="77777777" w:rsidR="00D73309" w:rsidRPr="0072239C" w:rsidRDefault="00D73309" w:rsidP="00ED5024">
            <w:pPr>
              <w:pStyle w:val="TableParagraph"/>
            </w:pPr>
          </w:p>
          <w:p w14:paraId="145F0B3C" w14:textId="77777777" w:rsidR="00D73309" w:rsidRPr="0072239C" w:rsidRDefault="00D73309" w:rsidP="00ED5024">
            <w:pPr>
              <w:pStyle w:val="TableParagraph"/>
            </w:pPr>
          </w:p>
          <w:p w14:paraId="145F0B3D" w14:textId="77777777" w:rsidR="00D73309" w:rsidRPr="00ED5024" w:rsidRDefault="00E35679" w:rsidP="00ED5024">
            <w:pPr>
              <w:pStyle w:val="TableParagraph"/>
            </w:pPr>
            <w:r w:rsidRPr="00ED5024">
              <w:rPr>
                <w:b/>
              </w:rPr>
              <w:t>NES</w:t>
            </w:r>
            <w:r w:rsidRPr="00ED5024">
              <w:rPr>
                <w:b/>
                <w:spacing w:val="-2"/>
              </w:rPr>
              <w:t xml:space="preserve"> </w:t>
            </w:r>
            <w:r w:rsidRPr="00ED5024">
              <w:rPr>
                <w:b/>
              </w:rPr>
              <w:t>5</w:t>
            </w:r>
            <w:r w:rsidRPr="00ED5024">
              <w:rPr>
                <w:b/>
                <w:spacing w:val="-3"/>
              </w:rPr>
              <w:t xml:space="preserve"> </w:t>
            </w:r>
            <w:r w:rsidRPr="00ED5024">
              <w:rPr>
                <w:b/>
              </w:rPr>
              <w:t>:</w:t>
            </w:r>
            <w:r w:rsidRPr="00ED5024">
              <w:rPr>
                <w:b/>
                <w:spacing w:val="-4"/>
              </w:rPr>
              <w:t xml:space="preserve"> </w:t>
            </w:r>
            <w:r w:rsidRPr="00ED5024">
              <w:rPr>
                <w:b/>
              </w:rPr>
              <w:t>NO.4.14</w:t>
            </w:r>
            <w:r w:rsidRPr="00ED5024">
              <w:rPr>
                <w:b/>
                <w:spacing w:val="-1"/>
              </w:rPr>
              <w:t xml:space="preserve"> </w:t>
            </w:r>
            <w:r w:rsidRPr="00ED5024">
              <w:t>Propose</w:t>
            </w:r>
            <w:r w:rsidRPr="00ED5024">
              <w:rPr>
                <w:spacing w:val="-2"/>
              </w:rPr>
              <w:t xml:space="preserve"> </w:t>
            </w:r>
            <w:r w:rsidRPr="00ED5024">
              <w:t>la</w:t>
            </w:r>
            <w:r w:rsidRPr="00ED5024">
              <w:rPr>
                <w:spacing w:val="-3"/>
              </w:rPr>
              <w:t xml:space="preserve"> </w:t>
            </w:r>
            <w:r w:rsidRPr="00ED5024">
              <w:t>mise</w:t>
            </w:r>
            <w:r w:rsidRPr="00ED5024">
              <w:rPr>
                <w:spacing w:val="-2"/>
              </w:rPr>
              <w:t xml:space="preserve"> </w:t>
            </w:r>
            <w:r w:rsidRPr="00ED5024">
              <w:t>en place d’un mécanisme de gestion des plaintes pour assurer l’examen et le</w:t>
            </w:r>
            <w:r w:rsidRPr="00ED5024">
              <w:rPr>
                <w:spacing w:val="-2"/>
              </w:rPr>
              <w:t xml:space="preserve"> </w:t>
            </w:r>
            <w:r w:rsidRPr="00ED5024">
              <w:t>traitement</w:t>
            </w:r>
            <w:r w:rsidRPr="00ED5024">
              <w:rPr>
                <w:spacing w:val="-2"/>
              </w:rPr>
              <w:t xml:space="preserve"> </w:t>
            </w:r>
            <w:r w:rsidRPr="00ED5024">
              <w:t>rapide des</w:t>
            </w:r>
            <w:r w:rsidRPr="00ED5024">
              <w:rPr>
                <w:spacing w:val="-2"/>
              </w:rPr>
              <w:t xml:space="preserve"> </w:t>
            </w:r>
            <w:r w:rsidRPr="00ED5024">
              <w:t xml:space="preserve">plaintes déposées par les donateurs de terres et d’autres personnes touchées par la transmission des </w:t>
            </w:r>
            <w:r w:rsidRPr="00ED5024">
              <w:rPr>
                <w:spacing w:val="-2"/>
              </w:rPr>
              <w:t>terrains.</w:t>
            </w:r>
          </w:p>
        </w:tc>
        <w:tc>
          <w:tcPr>
            <w:tcW w:w="2837" w:type="dxa"/>
          </w:tcPr>
          <w:p w14:paraId="145F0B3E" w14:textId="77777777" w:rsidR="00D73309" w:rsidRPr="0072239C" w:rsidRDefault="00D73309" w:rsidP="00ED5024">
            <w:pPr>
              <w:pStyle w:val="TableParagraph"/>
            </w:pPr>
          </w:p>
          <w:p w14:paraId="145F0B3F" w14:textId="77777777" w:rsidR="00D73309" w:rsidRPr="0072239C" w:rsidRDefault="00D73309" w:rsidP="00ED5024">
            <w:pPr>
              <w:pStyle w:val="TableParagraph"/>
            </w:pPr>
          </w:p>
          <w:p w14:paraId="145F0B40" w14:textId="77777777" w:rsidR="00D73309" w:rsidRPr="0072239C" w:rsidRDefault="00D73309" w:rsidP="00ED5024">
            <w:pPr>
              <w:pStyle w:val="TableParagraph"/>
            </w:pPr>
          </w:p>
          <w:p w14:paraId="145F0B41" w14:textId="77777777" w:rsidR="00D73309" w:rsidRPr="0072239C" w:rsidRDefault="00D73309" w:rsidP="00ED5024">
            <w:pPr>
              <w:pStyle w:val="TableParagraph"/>
            </w:pPr>
          </w:p>
          <w:p w14:paraId="145F0B42" w14:textId="77777777" w:rsidR="00D73309" w:rsidRPr="0072239C" w:rsidRDefault="00D73309" w:rsidP="00ED5024">
            <w:pPr>
              <w:pStyle w:val="TableParagraph"/>
            </w:pPr>
          </w:p>
          <w:p w14:paraId="145F0B43" w14:textId="76A58A84" w:rsidR="00D73309" w:rsidRPr="00ED5024" w:rsidRDefault="00E35679" w:rsidP="00ED5024">
            <w:pPr>
              <w:pStyle w:val="TableParagraph"/>
            </w:pPr>
            <w:r w:rsidRPr="00ED5024">
              <w:t>Aucune disposition dans les textes</w:t>
            </w:r>
            <w:r w:rsidRPr="00ED5024">
              <w:rPr>
                <w:spacing w:val="-13"/>
              </w:rPr>
              <w:t xml:space="preserve"> </w:t>
            </w:r>
            <w:r w:rsidRPr="00ED5024">
              <w:t>nationaux</w:t>
            </w:r>
            <w:r w:rsidRPr="00ED5024">
              <w:rPr>
                <w:spacing w:val="-12"/>
              </w:rPr>
              <w:t xml:space="preserve"> </w:t>
            </w:r>
            <w:r w:rsidRPr="00ED5024">
              <w:t>n’interdit le recours au mode alternatif des règlements de conflits pour résoudre les litiges en matière d’expropriation.</w:t>
            </w:r>
          </w:p>
        </w:tc>
        <w:tc>
          <w:tcPr>
            <w:tcW w:w="3542" w:type="dxa"/>
          </w:tcPr>
          <w:p w14:paraId="145F0B44" w14:textId="298C6696" w:rsidR="00D73309" w:rsidRPr="00ED5024" w:rsidRDefault="00E35679" w:rsidP="00ED5024">
            <w:pPr>
              <w:pStyle w:val="TableParagraph"/>
            </w:pPr>
            <w:r w:rsidRPr="00ED5024">
              <w:t>Il</w:t>
            </w:r>
            <w:r w:rsidRPr="00ED5024">
              <w:rPr>
                <w:spacing w:val="-2"/>
              </w:rPr>
              <w:t xml:space="preserve"> </w:t>
            </w:r>
            <w:r w:rsidRPr="00ED5024">
              <w:t>est préférable</w:t>
            </w:r>
            <w:r w:rsidRPr="00ED5024">
              <w:rPr>
                <w:spacing w:val="-1"/>
              </w:rPr>
              <w:t xml:space="preserve"> </w:t>
            </w:r>
            <w:r w:rsidRPr="00ED5024">
              <w:t>d’opter</w:t>
            </w:r>
            <w:r w:rsidRPr="00ED5024">
              <w:rPr>
                <w:spacing w:val="-1"/>
              </w:rPr>
              <w:t xml:space="preserve"> </w:t>
            </w:r>
            <w:r w:rsidRPr="00ED5024">
              <w:t>pour</w:t>
            </w:r>
            <w:r w:rsidRPr="00ED5024">
              <w:rPr>
                <w:spacing w:val="-1"/>
              </w:rPr>
              <w:t xml:space="preserve"> </w:t>
            </w:r>
            <w:r w:rsidRPr="00ED5024">
              <w:t>le</w:t>
            </w:r>
            <w:r w:rsidRPr="00ED5024">
              <w:rPr>
                <w:spacing w:val="-1"/>
              </w:rPr>
              <w:t xml:space="preserve"> </w:t>
            </w:r>
            <w:r w:rsidRPr="00ED5024">
              <w:t xml:space="preserve">mode de règlement alternatifs des conflits qui est plus accessible, court et moins </w:t>
            </w:r>
            <w:r w:rsidR="00FB6D86" w:rsidRPr="00ED5024">
              <w:t>co</w:t>
            </w:r>
            <w:r w:rsidR="00FB6D86">
              <w:t>û</w:t>
            </w:r>
            <w:r w:rsidR="00FB6D86" w:rsidRPr="00ED5024">
              <w:t>teu</w:t>
            </w:r>
            <w:r w:rsidR="00FB6D86">
              <w:t>x</w:t>
            </w:r>
            <w:r w:rsidRPr="00ED5024">
              <w:t xml:space="preserve">. Même si les tentatives de règlement amiable ne portent pas préjudice au droit fondamental de chaque citoyen d’ester en justice c’est-à-dire prendre </w:t>
            </w:r>
            <w:r w:rsidRPr="00ED5024">
              <w:rPr>
                <w:color w:val="1F2023"/>
              </w:rPr>
              <w:t xml:space="preserve">initiative d’un procès, </w:t>
            </w:r>
            <w:r w:rsidRPr="00ED5024">
              <w:t>les procédures de règlement amiable restent les meilleures options pour gérer les antagonismes nés de la réalisation du projet</w:t>
            </w:r>
            <w:r w:rsidR="00FB6D86">
              <w:t>.</w:t>
            </w:r>
            <w:r w:rsidRPr="00ED5024">
              <w:t xml:space="preserve"> Un mécanisme de gestion de plainte</w:t>
            </w:r>
            <w:r w:rsidRPr="00ED5024">
              <w:rPr>
                <w:spacing w:val="-7"/>
              </w:rPr>
              <w:t xml:space="preserve"> </w:t>
            </w:r>
            <w:r w:rsidRPr="00ED5024">
              <w:t>sera</w:t>
            </w:r>
            <w:r w:rsidRPr="00ED5024">
              <w:rPr>
                <w:spacing w:val="-7"/>
              </w:rPr>
              <w:t xml:space="preserve"> </w:t>
            </w:r>
            <w:r w:rsidRPr="00ED5024">
              <w:t>alors</w:t>
            </w:r>
            <w:r w:rsidRPr="00ED5024">
              <w:rPr>
                <w:spacing w:val="-10"/>
              </w:rPr>
              <w:t xml:space="preserve"> </w:t>
            </w:r>
            <w:r w:rsidRPr="00ED5024">
              <w:t>mis</w:t>
            </w:r>
            <w:r w:rsidRPr="00ED5024">
              <w:rPr>
                <w:spacing w:val="-7"/>
              </w:rPr>
              <w:t xml:space="preserve"> </w:t>
            </w:r>
            <w:r w:rsidRPr="00ED5024">
              <w:t>en</w:t>
            </w:r>
            <w:r w:rsidRPr="00ED5024">
              <w:rPr>
                <w:spacing w:val="-7"/>
              </w:rPr>
              <w:t xml:space="preserve"> </w:t>
            </w:r>
            <w:r w:rsidRPr="00ED5024">
              <w:t>place</w:t>
            </w:r>
            <w:r w:rsidRPr="00ED5024">
              <w:rPr>
                <w:spacing w:val="-7"/>
              </w:rPr>
              <w:t xml:space="preserve"> </w:t>
            </w:r>
            <w:r w:rsidRPr="00ED5024">
              <w:t>comme le</w:t>
            </w:r>
            <w:r w:rsidRPr="00ED5024">
              <w:rPr>
                <w:spacing w:val="38"/>
              </w:rPr>
              <w:t xml:space="preserve"> </w:t>
            </w:r>
            <w:r w:rsidRPr="00ED5024">
              <w:t>recommande</w:t>
            </w:r>
            <w:r w:rsidRPr="00ED5024">
              <w:rPr>
                <w:spacing w:val="40"/>
              </w:rPr>
              <w:t xml:space="preserve"> </w:t>
            </w:r>
            <w:r w:rsidRPr="00ED5024">
              <w:t>la</w:t>
            </w:r>
            <w:r w:rsidRPr="00ED5024">
              <w:rPr>
                <w:spacing w:val="39"/>
              </w:rPr>
              <w:t xml:space="preserve"> </w:t>
            </w:r>
            <w:r w:rsidRPr="00ED5024">
              <w:t>NES</w:t>
            </w:r>
            <w:r w:rsidRPr="00ED5024">
              <w:rPr>
                <w:spacing w:val="39"/>
              </w:rPr>
              <w:t xml:space="preserve"> </w:t>
            </w:r>
            <w:r w:rsidRPr="00ED5024">
              <w:t>et</w:t>
            </w:r>
            <w:r w:rsidRPr="00ED5024">
              <w:rPr>
                <w:spacing w:val="38"/>
              </w:rPr>
              <w:t xml:space="preserve"> </w:t>
            </w:r>
            <w:r w:rsidRPr="00ED5024">
              <w:t>en</w:t>
            </w:r>
            <w:r w:rsidRPr="00ED5024">
              <w:rPr>
                <w:spacing w:val="39"/>
              </w:rPr>
              <w:t xml:space="preserve"> </w:t>
            </w:r>
            <w:r w:rsidRPr="00ED5024">
              <w:rPr>
                <w:spacing w:val="-4"/>
              </w:rPr>
              <w:t>amont</w:t>
            </w:r>
          </w:p>
          <w:p w14:paraId="145F0B45" w14:textId="52C89342" w:rsidR="00D73309" w:rsidRPr="00ED5024" w:rsidRDefault="00E35679" w:rsidP="00ED5024">
            <w:pPr>
              <w:pStyle w:val="TableParagraph"/>
            </w:pPr>
            <w:proofErr w:type="gramStart"/>
            <w:r w:rsidRPr="00ED5024">
              <w:t>des</w:t>
            </w:r>
            <w:proofErr w:type="gramEnd"/>
            <w:r w:rsidRPr="00ED5024">
              <w:rPr>
                <w:spacing w:val="33"/>
              </w:rPr>
              <w:t xml:space="preserve"> </w:t>
            </w:r>
            <w:r w:rsidRPr="00ED5024">
              <w:t>activités</w:t>
            </w:r>
            <w:r w:rsidRPr="00ED5024">
              <w:rPr>
                <w:spacing w:val="33"/>
              </w:rPr>
              <w:t xml:space="preserve"> </w:t>
            </w:r>
            <w:r w:rsidRPr="00ED5024">
              <w:t>de</w:t>
            </w:r>
            <w:r w:rsidRPr="00ED5024">
              <w:rPr>
                <w:spacing w:val="34"/>
              </w:rPr>
              <w:t xml:space="preserve"> </w:t>
            </w:r>
            <w:r w:rsidRPr="00ED5024">
              <w:t>sensibilisation</w:t>
            </w:r>
            <w:r w:rsidRPr="00ED5024">
              <w:rPr>
                <w:spacing w:val="33"/>
              </w:rPr>
              <w:t xml:space="preserve"> </w:t>
            </w:r>
            <w:r w:rsidRPr="00ED5024">
              <w:rPr>
                <w:spacing w:val="-5"/>
              </w:rPr>
              <w:t>et</w:t>
            </w:r>
            <w:r w:rsidR="00900D53">
              <w:rPr>
                <w:spacing w:val="-5"/>
              </w:rPr>
              <w:t xml:space="preserve"> </w:t>
            </w:r>
            <w:r w:rsidR="00900D53" w:rsidRPr="00D40DDB">
              <w:t>d’</w:t>
            </w:r>
            <w:proofErr w:type="spellStart"/>
            <w:r w:rsidR="00900D53" w:rsidRPr="00D40DDB">
              <w:t>engagagement</w:t>
            </w:r>
            <w:proofErr w:type="spellEnd"/>
            <w:r w:rsidR="00900D53" w:rsidRPr="00D40DDB">
              <w:t xml:space="preserve"> des parties </w:t>
            </w:r>
            <w:r w:rsidR="00900D53" w:rsidRPr="00D40DDB">
              <w:lastRenderedPageBreak/>
              <w:t>prenantes afin de gagner l’acceptabilité sociale du projet, de l’appropriation</w:t>
            </w:r>
            <w:r w:rsidR="00900D53" w:rsidRPr="00D40DDB">
              <w:rPr>
                <w:spacing w:val="-13"/>
              </w:rPr>
              <w:t xml:space="preserve"> </w:t>
            </w:r>
            <w:r w:rsidR="00900D53" w:rsidRPr="00D40DDB">
              <w:t>des</w:t>
            </w:r>
            <w:r w:rsidR="00900D53" w:rsidRPr="00D40DDB">
              <w:rPr>
                <w:spacing w:val="-12"/>
              </w:rPr>
              <w:t xml:space="preserve"> </w:t>
            </w:r>
            <w:r w:rsidR="00900D53" w:rsidRPr="00D40DDB">
              <w:t>infrastructures</w:t>
            </w:r>
            <w:r w:rsidR="00900D53" w:rsidRPr="00D40DDB">
              <w:rPr>
                <w:spacing w:val="-13"/>
              </w:rPr>
              <w:t xml:space="preserve"> </w:t>
            </w:r>
            <w:r w:rsidR="00900D53" w:rsidRPr="00D40DDB">
              <w:t xml:space="preserve">par les communautés et ce, en vue de minimiser les plaintes et les litiges </w:t>
            </w:r>
            <w:r w:rsidR="00900D53" w:rsidRPr="00D40DDB">
              <w:rPr>
                <w:spacing w:val="-2"/>
              </w:rPr>
              <w:t>d’ordre</w:t>
            </w:r>
            <w:r w:rsidR="00900D53">
              <w:rPr>
                <w:spacing w:val="-2"/>
              </w:rPr>
              <w:t xml:space="preserve"> socioéconomiques.</w:t>
            </w:r>
          </w:p>
        </w:tc>
      </w:tr>
    </w:tbl>
    <w:p w14:paraId="145F0B47" w14:textId="77777777" w:rsidR="00D73309" w:rsidRPr="0072239C" w:rsidRDefault="00D73309">
      <w:pPr>
        <w:spacing w:line="252" w:lineRule="exact"/>
        <w:jc w:val="both"/>
        <w:rPr>
          <w:rFonts w:ascii="Arial" w:hAnsi="Arial" w:cs="Arial"/>
        </w:rPr>
        <w:sectPr w:rsidR="00D73309" w:rsidRPr="0072239C">
          <w:pgSz w:w="16840" w:h="11910" w:orient="landscape"/>
          <w:pgMar w:top="1140" w:right="540" w:bottom="1000" w:left="620" w:header="751" w:footer="809" w:gutter="0"/>
          <w:cols w:space="720"/>
        </w:sectPr>
      </w:pPr>
    </w:p>
    <w:p w14:paraId="145F0B48" w14:textId="77777777" w:rsidR="00D73309" w:rsidRPr="0072239C" w:rsidRDefault="00D73309">
      <w:pPr>
        <w:pStyle w:val="Corpsdetexte"/>
        <w:spacing w:before="3"/>
        <w:rPr>
          <w:rFonts w:ascii="Arial" w:hAnsi="Arial" w:cs="Arial"/>
          <w: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4049"/>
        <w:gridCol w:w="3322"/>
        <w:gridCol w:w="2837"/>
        <w:gridCol w:w="3542"/>
      </w:tblGrid>
      <w:tr w:rsidR="00D73309" w:rsidRPr="00B40D9D" w14:paraId="145F0B55" w14:textId="77777777">
        <w:trPr>
          <w:trHeight w:val="1329"/>
        </w:trPr>
        <w:tc>
          <w:tcPr>
            <w:tcW w:w="1697" w:type="dxa"/>
            <w:shd w:val="clear" w:color="auto" w:fill="44536A"/>
          </w:tcPr>
          <w:p w14:paraId="145F0B49" w14:textId="77777777" w:rsidR="00D73309" w:rsidRPr="0072239C" w:rsidRDefault="00D73309" w:rsidP="00ED5024">
            <w:pPr>
              <w:pStyle w:val="TableParagraph"/>
            </w:pPr>
          </w:p>
          <w:p w14:paraId="145F0B4A" w14:textId="77777777" w:rsidR="00D73309" w:rsidRPr="0072239C" w:rsidRDefault="00D73309" w:rsidP="00ED5024">
            <w:pPr>
              <w:pStyle w:val="TableParagraph"/>
            </w:pPr>
          </w:p>
          <w:p w14:paraId="145F0B4B" w14:textId="77777777" w:rsidR="00D73309" w:rsidRPr="0072239C" w:rsidRDefault="00E35679" w:rsidP="00ED5024">
            <w:pPr>
              <w:pStyle w:val="TableParagraph"/>
            </w:pPr>
            <w:r w:rsidRPr="0072239C">
              <w:t>THEME</w:t>
            </w:r>
          </w:p>
        </w:tc>
        <w:tc>
          <w:tcPr>
            <w:tcW w:w="4049" w:type="dxa"/>
            <w:shd w:val="clear" w:color="auto" w:fill="44536A"/>
          </w:tcPr>
          <w:p w14:paraId="145F0B4C" w14:textId="77777777" w:rsidR="00D73309" w:rsidRPr="0072239C" w:rsidRDefault="00D73309" w:rsidP="00ED5024">
            <w:pPr>
              <w:pStyle w:val="TableParagraph"/>
            </w:pPr>
          </w:p>
          <w:p w14:paraId="145F0B4D" w14:textId="77777777" w:rsidR="00D73309" w:rsidRPr="0072239C" w:rsidRDefault="00D73309" w:rsidP="00ED5024">
            <w:pPr>
              <w:pStyle w:val="TableParagraph"/>
            </w:pPr>
          </w:p>
          <w:p w14:paraId="145F0B4E" w14:textId="77777777" w:rsidR="00D73309" w:rsidRPr="0072239C" w:rsidRDefault="00E35679" w:rsidP="00ED5024">
            <w:pPr>
              <w:pStyle w:val="TableParagraph"/>
            </w:pPr>
            <w:r w:rsidRPr="0072239C">
              <w:t>Le</w:t>
            </w:r>
            <w:r w:rsidRPr="0072239C">
              <w:rPr>
                <w:spacing w:val="-4"/>
              </w:rPr>
              <w:t xml:space="preserve"> </w:t>
            </w:r>
            <w:r w:rsidRPr="0072239C">
              <w:t>Régime</w:t>
            </w:r>
            <w:r w:rsidRPr="0072239C">
              <w:rPr>
                <w:spacing w:val="-5"/>
              </w:rPr>
              <w:t xml:space="preserve"> </w:t>
            </w:r>
            <w:r w:rsidRPr="0072239C">
              <w:t>juridique</w:t>
            </w:r>
            <w:r w:rsidRPr="0072239C">
              <w:rPr>
                <w:spacing w:val="-4"/>
              </w:rPr>
              <w:t xml:space="preserve"> </w:t>
            </w:r>
            <w:r w:rsidRPr="0072239C">
              <w:rPr>
                <w:spacing w:val="-2"/>
              </w:rPr>
              <w:t>Comorien</w:t>
            </w:r>
          </w:p>
        </w:tc>
        <w:tc>
          <w:tcPr>
            <w:tcW w:w="3322" w:type="dxa"/>
            <w:shd w:val="clear" w:color="auto" w:fill="44536A"/>
          </w:tcPr>
          <w:p w14:paraId="145F0B50" w14:textId="2B6F4346" w:rsidR="00D73309" w:rsidRPr="0072239C" w:rsidRDefault="00E35679" w:rsidP="00ED5024">
            <w:pPr>
              <w:pStyle w:val="TableParagraph"/>
            </w:pPr>
            <w:r w:rsidRPr="0072239C">
              <w:t>La</w:t>
            </w:r>
            <w:r w:rsidRPr="0072239C">
              <w:rPr>
                <w:spacing w:val="-3"/>
              </w:rPr>
              <w:t xml:space="preserve"> </w:t>
            </w:r>
            <w:r w:rsidRPr="0072239C">
              <w:t>NES</w:t>
            </w:r>
            <w:r w:rsidRPr="0072239C">
              <w:rPr>
                <w:spacing w:val="-1"/>
              </w:rPr>
              <w:t xml:space="preserve"> </w:t>
            </w:r>
            <w:r w:rsidR="00B26384">
              <w:t>5</w:t>
            </w:r>
          </w:p>
        </w:tc>
        <w:tc>
          <w:tcPr>
            <w:tcW w:w="2837" w:type="dxa"/>
            <w:shd w:val="clear" w:color="auto" w:fill="44536A"/>
          </w:tcPr>
          <w:p w14:paraId="145F0B51" w14:textId="77777777" w:rsidR="00D73309" w:rsidRPr="0072239C" w:rsidRDefault="00D73309" w:rsidP="00ED5024">
            <w:pPr>
              <w:pStyle w:val="TableParagraph"/>
            </w:pPr>
          </w:p>
          <w:p w14:paraId="145F0B52" w14:textId="77777777" w:rsidR="00D73309" w:rsidRPr="0072239C" w:rsidRDefault="00E35679" w:rsidP="00ED5024">
            <w:pPr>
              <w:pStyle w:val="TableParagraph"/>
            </w:pPr>
            <w:r w:rsidRPr="0072239C">
              <w:t>Synthèse</w:t>
            </w:r>
            <w:r w:rsidRPr="0072239C">
              <w:rPr>
                <w:spacing w:val="-13"/>
              </w:rPr>
              <w:t xml:space="preserve"> </w:t>
            </w:r>
            <w:r w:rsidRPr="0072239C">
              <w:t>juridique</w:t>
            </w:r>
            <w:r w:rsidRPr="0072239C">
              <w:rPr>
                <w:spacing w:val="-12"/>
              </w:rPr>
              <w:t xml:space="preserve"> </w:t>
            </w:r>
            <w:r w:rsidRPr="0072239C">
              <w:t xml:space="preserve">/Analyse de convergence et de </w:t>
            </w:r>
            <w:r w:rsidRPr="0072239C">
              <w:rPr>
                <w:spacing w:val="-2"/>
              </w:rPr>
              <w:t>divergence</w:t>
            </w:r>
          </w:p>
        </w:tc>
        <w:tc>
          <w:tcPr>
            <w:tcW w:w="3542" w:type="dxa"/>
            <w:shd w:val="clear" w:color="auto" w:fill="44536A"/>
          </w:tcPr>
          <w:p w14:paraId="145F0B53" w14:textId="77777777" w:rsidR="00D73309" w:rsidRPr="0072239C" w:rsidRDefault="00D73309" w:rsidP="00ED5024">
            <w:pPr>
              <w:pStyle w:val="TableParagraph"/>
            </w:pPr>
          </w:p>
          <w:p w14:paraId="145F0B54" w14:textId="77777777" w:rsidR="00D73309" w:rsidRPr="0072239C" w:rsidRDefault="00E35679" w:rsidP="00ED5024">
            <w:pPr>
              <w:pStyle w:val="TableParagraph"/>
            </w:pPr>
            <w:r w:rsidRPr="0072239C">
              <w:t>Conclusion</w:t>
            </w:r>
            <w:r w:rsidRPr="0072239C">
              <w:rPr>
                <w:spacing w:val="-10"/>
              </w:rPr>
              <w:t xml:space="preserve"> </w:t>
            </w:r>
            <w:r w:rsidRPr="0072239C">
              <w:t>:</w:t>
            </w:r>
            <w:r w:rsidRPr="0072239C">
              <w:rPr>
                <w:spacing w:val="-10"/>
              </w:rPr>
              <w:t xml:space="preserve"> </w:t>
            </w:r>
            <w:r w:rsidRPr="0072239C">
              <w:t>Bonne</w:t>
            </w:r>
            <w:r w:rsidRPr="0072239C">
              <w:rPr>
                <w:spacing w:val="-10"/>
              </w:rPr>
              <w:t xml:space="preserve"> </w:t>
            </w:r>
            <w:r w:rsidRPr="0072239C">
              <w:t>Pratique</w:t>
            </w:r>
            <w:r w:rsidRPr="0072239C">
              <w:rPr>
                <w:spacing w:val="-10"/>
              </w:rPr>
              <w:t xml:space="preserve"> </w:t>
            </w:r>
            <w:r w:rsidRPr="0072239C">
              <w:t xml:space="preserve">à </w:t>
            </w:r>
            <w:r w:rsidRPr="0072239C">
              <w:rPr>
                <w:spacing w:val="-2"/>
              </w:rPr>
              <w:t>adopter</w:t>
            </w:r>
          </w:p>
        </w:tc>
      </w:tr>
      <w:tr w:rsidR="00D73309" w:rsidRPr="00B40D9D" w14:paraId="145F0B77" w14:textId="77777777">
        <w:trPr>
          <w:trHeight w:val="4836"/>
        </w:trPr>
        <w:tc>
          <w:tcPr>
            <w:tcW w:w="1697" w:type="dxa"/>
            <w:shd w:val="clear" w:color="auto" w:fill="F1F1F1"/>
          </w:tcPr>
          <w:p w14:paraId="145F0B5C" w14:textId="77777777" w:rsidR="00D73309" w:rsidRPr="0072239C" w:rsidRDefault="00D73309" w:rsidP="00ED5024">
            <w:pPr>
              <w:pStyle w:val="TableParagraph"/>
            </w:pPr>
          </w:p>
          <w:p w14:paraId="145F0B5D" w14:textId="77777777" w:rsidR="00D73309" w:rsidRPr="0072239C" w:rsidRDefault="00D73309" w:rsidP="00ED5024">
            <w:pPr>
              <w:pStyle w:val="TableParagraph"/>
            </w:pPr>
          </w:p>
          <w:p w14:paraId="145F0B5E" w14:textId="77777777" w:rsidR="00D73309" w:rsidRPr="0072239C" w:rsidRDefault="00D73309" w:rsidP="00ED5024">
            <w:pPr>
              <w:pStyle w:val="TableParagraph"/>
            </w:pPr>
          </w:p>
          <w:p w14:paraId="145F0B5F" w14:textId="77777777" w:rsidR="00D73309" w:rsidRPr="0072239C" w:rsidRDefault="00D73309" w:rsidP="00ED5024">
            <w:pPr>
              <w:pStyle w:val="TableParagraph"/>
            </w:pPr>
          </w:p>
          <w:p w14:paraId="145F0B60" w14:textId="77777777" w:rsidR="00D73309" w:rsidRPr="0072239C" w:rsidRDefault="00D73309" w:rsidP="00ED5024">
            <w:pPr>
              <w:pStyle w:val="TableParagraph"/>
            </w:pPr>
          </w:p>
          <w:p w14:paraId="145F0B61" w14:textId="77777777" w:rsidR="00D73309" w:rsidRPr="0072239C" w:rsidRDefault="00D73309" w:rsidP="00ED5024">
            <w:pPr>
              <w:pStyle w:val="TableParagraph"/>
            </w:pPr>
          </w:p>
          <w:p w14:paraId="145F0B62" w14:textId="77777777" w:rsidR="00D73309" w:rsidRPr="0072239C" w:rsidRDefault="00D73309" w:rsidP="00ED5024">
            <w:pPr>
              <w:pStyle w:val="TableParagraph"/>
            </w:pPr>
          </w:p>
          <w:p w14:paraId="145F0B63" w14:textId="77777777" w:rsidR="00D73309" w:rsidRPr="0072239C" w:rsidRDefault="00D73309" w:rsidP="00ED5024">
            <w:pPr>
              <w:pStyle w:val="TableParagraph"/>
            </w:pPr>
          </w:p>
          <w:p w14:paraId="145F0B64" w14:textId="77777777" w:rsidR="00D73309" w:rsidRPr="0072239C" w:rsidRDefault="00E35679" w:rsidP="00ED5024">
            <w:pPr>
              <w:pStyle w:val="TableParagraph"/>
            </w:pPr>
            <w:r w:rsidRPr="0072239C">
              <w:t>Occupation irrégulière</w:t>
            </w:r>
          </w:p>
        </w:tc>
        <w:tc>
          <w:tcPr>
            <w:tcW w:w="4049" w:type="dxa"/>
          </w:tcPr>
          <w:p w14:paraId="145F0B66" w14:textId="2BB71154" w:rsidR="00D73309" w:rsidRPr="00ED5024" w:rsidRDefault="00E35679" w:rsidP="00ED5024">
            <w:pPr>
              <w:pStyle w:val="TableParagraph"/>
            </w:pPr>
            <w:r w:rsidRPr="00ED5024">
              <w:rPr>
                <w:spacing w:val="-2"/>
              </w:rPr>
              <w:t>Les</w:t>
            </w:r>
            <w:r w:rsidRPr="00ED5024">
              <w:rPr>
                <w:spacing w:val="-8"/>
              </w:rPr>
              <w:t xml:space="preserve"> </w:t>
            </w:r>
            <w:r w:rsidRPr="00ED5024">
              <w:rPr>
                <w:spacing w:val="-2"/>
              </w:rPr>
              <w:t>lois</w:t>
            </w:r>
            <w:r w:rsidRPr="00ED5024">
              <w:rPr>
                <w:spacing w:val="-6"/>
              </w:rPr>
              <w:t xml:space="preserve"> </w:t>
            </w:r>
            <w:r w:rsidRPr="00ED5024">
              <w:rPr>
                <w:spacing w:val="-2"/>
              </w:rPr>
              <w:t>édictées</w:t>
            </w:r>
            <w:r w:rsidRPr="00ED5024">
              <w:rPr>
                <w:spacing w:val="-6"/>
              </w:rPr>
              <w:t xml:space="preserve"> </w:t>
            </w:r>
            <w:r w:rsidRPr="00ED5024">
              <w:rPr>
                <w:spacing w:val="-2"/>
              </w:rPr>
              <w:t>ne</w:t>
            </w:r>
            <w:r w:rsidRPr="00ED5024">
              <w:rPr>
                <w:spacing w:val="-8"/>
              </w:rPr>
              <w:t xml:space="preserve"> </w:t>
            </w:r>
            <w:r w:rsidRPr="00ED5024">
              <w:rPr>
                <w:spacing w:val="-2"/>
              </w:rPr>
              <w:t>reconnaissent</w:t>
            </w:r>
            <w:r w:rsidRPr="00ED5024">
              <w:rPr>
                <w:spacing w:val="-4"/>
              </w:rPr>
              <w:t xml:space="preserve"> </w:t>
            </w:r>
            <w:r w:rsidRPr="00ED5024">
              <w:rPr>
                <w:spacing w:val="-2"/>
              </w:rPr>
              <w:t>pas</w:t>
            </w:r>
            <w:r w:rsidRPr="00ED5024">
              <w:rPr>
                <w:spacing w:val="-6"/>
              </w:rPr>
              <w:t xml:space="preserve"> </w:t>
            </w:r>
            <w:r w:rsidRPr="00ED5024">
              <w:rPr>
                <w:spacing w:val="-2"/>
              </w:rPr>
              <w:t xml:space="preserve">les </w:t>
            </w:r>
            <w:r w:rsidRPr="00ED5024">
              <w:t>squatteurs et ne leur confèrent donc aucune</w:t>
            </w:r>
            <w:r w:rsidRPr="00ED5024">
              <w:rPr>
                <w:spacing w:val="-13"/>
              </w:rPr>
              <w:t xml:space="preserve"> </w:t>
            </w:r>
            <w:r w:rsidRPr="00ED5024">
              <w:t>possibilité</w:t>
            </w:r>
            <w:r w:rsidRPr="00ED5024">
              <w:rPr>
                <w:spacing w:val="-12"/>
              </w:rPr>
              <w:t xml:space="preserve"> </w:t>
            </w:r>
            <w:r w:rsidRPr="00ED5024">
              <w:t>de</w:t>
            </w:r>
            <w:r w:rsidRPr="00ED5024">
              <w:rPr>
                <w:spacing w:val="-13"/>
              </w:rPr>
              <w:t xml:space="preserve"> </w:t>
            </w:r>
            <w:r w:rsidRPr="00ED5024">
              <w:t>prétendre</w:t>
            </w:r>
            <w:r w:rsidRPr="00ED5024">
              <w:rPr>
                <w:spacing w:val="-12"/>
              </w:rPr>
              <w:t xml:space="preserve"> </w:t>
            </w:r>
            <w:r w:rsidRPr="00ED5024">
              <w:t>à</w:t>
            </w:r>
            <w:r w:rsidRPr="00ED5024">
              <w:rPr>
                <w:spacing w:val="-13"/>
              </w:rPr>
              <w:t xml:space="preserve"> </w:t>
            </w:r>
            <w:r w:rsidRPr="00ED5024">
              <w:t>des</w:t>
            </w:r>
            <w:r w:rsidRPr="00ED5024">
              <w:rPr>
                <w:spacing w:val="-12"/>
              </w:rPr>
              <w:t xml:space="preserve"> </w:t>
            </w:r>
            <w:r w:rsidRPr="00ED5024">
              <w:t>droits. Les pratiques traditionnelles et musulman ne</w:t>
            </w:r>
            <w:r w:rsidRPr="00ED5024">
              <w:rPr>
                <w:spacing w:val="-13"/>
              </w:rPr>
              <w:t xml:space="preserve"> </w:t>
            </w:r>
            <w:r w:rsidRPr="00ED5024">
              <w:t>dispose</w:t>
            </w:r>
            <w:r w:rsidRPr="00ED5024">
              <w:rPr>
                <w:spacing w:val="-12"/>
              </w:rPr>
              <w:t xml:space="preserve"> </w:t>
            </w:r>
            <w:r w:rsidRPr="00ED5024">
              <w:t>que</w:t>
            </w:r>
            <w:r w:rsidRPr="00ED5024">
              <w:rPr>
                <w:spacing w:val="-13"/>
              </w:rPr>
              <w:t xml:space="preserve"> </w:t>
            </w:r>
            <w:r w:rsidRPr="00ED5024">
              <w:t>sur</w:t>
            </w:r>
            <w:r w:rsidRPr="00ED5024">
              <w:rPr>
                <w:spacing w:val="-12"/>
              </w:rPr>
              <w:t xml:space="preserve"> </w:t>
            </w:r>
            <w:r w:rsidRPr="00ED5024">
              <w:t>les</w:t>
            </w:r>
            <w:r w:rsidRPr="00ED5024">
              <w:rPr>
                <w:spacing w:val="-13"/>
              </w:rPr>
              <w:t xml:space="preserve"> </w:t>
            </w:r>
            <w:r w:rsidRPr="00ED5024">
              <w:t>accords</w:t>
            </w:r>
            <w:r w:rsidRPr="00ED5024">
              <w:rPr>
                <w:spacing w:val="-12"/>
              </w:rPr>
              <w:t xml:space="preserve"> </w:t>
            </w:r>
            <w:r w:rsidRPr="00ED5024">
              <w:t>concernant</w:t>
            </w:r>
            <w:r w:rsidRPr="00ED5024">
              <w:rPr>
                <w:spacing w:val="-13"/>
              </w:rPr>
              <w:t xml:space="preserve"> </w:t>
            </w:r>
            <w:r w:rsidRPr="00ED5024">
              <w:t>la gestion des terres, de ce fait les uses et coutumes tendent à penser qu’il n’y a pas d’occupation irrégulière de fait que la gestion des terres par les familles résous la notion</w:t>
            </w:r>
            <w:r w:rsidRPr="00ED5024">
              <w:rPr>
                <w:spacing w:val="-12"/>
              </w:rPr>
              <w:t xml:space="preserve"> </w:t>
            </w:r>
            <w:r w:rsidRPr="00ED5024">
              <w:t>de</w:t>
            </w:r>
            <w:r w:rsidRPr="00ED5024">
              <w:rPr>
                <w:spacing w:val="-10"/>
              </w:rPr>
              <w:t xml:space="preserve"> </w:t>
            </w:r>
            <w:r w:rsidRPr="00ED5024">
              <w:t>celui</w:t>
            </w:r>
            <w:r w:rsidRPr="00ED5024">
              <w:rPr>
                <w:spacing w:val="-11"/>
              </w:rPr>
              <w:t xml:space="preserve"> </w:t>
            </w:r>
            <w:r w:rsidRPr="00ED5024">
              <w:t>apte</w:t>
            </w:r>
            <w:r w:rsidRPr="00ED5024">
              <w:rPr>
                <w:spacing w:val="-10"/>
              </w:rPr>
              <w:t xml:space="preserve"> </w:t>
            </w:r>
            <w:r w:rsidRPr="00ED5024">
              <w:t>à</w:t>
            </w:r>
            <w:r w:rsidRPr="00ED5024">
              <w:rPr>
                <w:spacing w:val="-11"/>
              </w:rPr>
              <w:t xml:space="preserve"> </w:t>
            </w:r>
            <w:r w:rsidRPr="00ED5024">
              <w:t>disposer</w:t>
            </w:r>
            <w:r w:rsidRPr="00ED5024">
              <w:rPr>
                <w:spacing w:val="-11"/>
              </w:rPr>
              <w:t xml:space="preserve"> </w:t>
            </w:r>
            <w:r w:rsidRPr="00ED5024">
              <w:t>des</w:t>
            </w:r>
            <w:r w:rsidRPr="00ED5024">
              <w:rPr>
                <w:spacing w:val="-10"/>
              </w:rPr>
              <w:t xml:space="preserve"> </w:t>
            </w:r>
            <w:r w:rsidRPr="00ED5024">
              <w:t>terres</w:t>
            </w:r>
            <w:r w:rsidRPr="00ED5024">
              <w:rPr>
                <w:spacing w:val="-10"/>
              </w:rPr>
              <w:t xml:space="preserve"> </w:t>
            </w:r>
            <w:r w:rsidRPr="00ED5024">
              <w:t>au niveau des communautés. Cependant de décret de 1935 en son article 42 prévoit le cas des propriétaires présumés qui selon cette disposition légale, pourraient percevoir les indemnités si un an après les procédures légal d’affichage et de versement</w:t>
            </w:r>
            <w:r w:rsidRPr="00ED5024">
              <w:rPr>
                <w:spacing w:val="50"/>
              </w:rPr>
              <w:t xml:space="preserve"> </w:t>
            </w:r>
            <w:r w:rsidRPr="00ED5024">
              <w:t>des</w:t>
            </w:r>
            <w:r w:rsidRPr="00ED5024">
              <w:rPr>
                <w:spacing w:val="51"/>
              </w:rPr>
              <w:t xml:space="preserve"> </w:t>
            </w:r>
            <w:r w:rsidRPr="00ED5024">
              <w:t>indemnités</w:t>
            </w:r>
            <w:r w:rsidRPr="00ED5024">
              <w:rPr>
                <w:spacing w:val="50"/>
              </w:rPr>
              <w:t xml:space="preserve"> </w:t>
            </w:r>
            <w:r w:rsidRPr="00ED5024">
              <w:t>à</w:t>
            </w:r>
            <w:r w:rsidRPr="00ED5024">
              <w:rPr>
                <w:spacing w:val="50"/>
              </w:rPr>
              <w:t xml:space="preserve"> </w:t>
            </w:r>
            <w:r w:rsidRPr="00ED5024">
              <w:t>la</w:t>
            </w:r>
            <w:r w:rsidRPr="00ED5024">
              <w:rPr>
                <w:spacing w:val="50"/>
              </w:rPr>
              <w:t xml:space="preserve"> </w:t>
            </w:r>
            <w:r w:rsidRPr="00ED5024">
              <w:t>caisse</w:t>
            </w:r>
            <w:r w:rsidRPr="00ED5024">
              <w:rPr>
                <w:spacing w:val="49"/>
              </w:rPr>
              <w:t xml:space="preserve"> </w:t>
            </w:r>
            <w:r w:rsidRPr="00ED5024">
              <w:rPr>
                <w:spacing w:val="-5"/>
              </w:rPr>
              <w:t>de</w:t>
            </w:r>
            <w:r w:rsidR="00900D53">
              <w:rPr>
                <w:spacing w:val="-5"/>
              </w:rPr>
              <w:t xml:space="preserve"> </w:t>
            </w:r>
            <w:r w:rsidRPr="00ED5024">
              <w:t>dépôt</w:t>
            </w:r>
            <w:r w:rsidRPr="00ED5024">
              <w:rPr>
                <w:spacing w:val="-7"/>
              </w:rPr>
              <w:t xml:space="preserve"> </w:t>
            </w:r>
            <w:r w:rsidRPr="00ED5024">
              <w:t>divers</w:t>
            </w:r>
            <w:r w:rsidRPr="00ED5024">
              <w:rPr>
                <w:spacing w:val="-4"/>
              </w:rPr>
              <w:t xml:space="preserve"> </w:t>
            </w:r>
            <w:r w:rsidRPr="00ED5024">
              <w:t>il</w:t>
            </w:r>
            <w:r w:rsidRPr="00ED5024">
              <w:rPr>
                <w:spacing w:val="-7"/>
              </w:rPr>
              <w:t xml:space="preserve"> </w:t>
            </w:r>
            <w:r w:rsidRPr="00ED5024">
              <w:t>n’y</w:t>
            </w:r>
            <w:r w:rsidRPr="00ED5024">
              <w:rPr>
                <w:spacing w:val="-6"/>
              </w:rPr>
              <w:t xml:space="preserve"> </w:t>
            </w:r>
            <w:r w:rsidRPr="00ED5024">
              <w:t>aurait</w:t>
            </w:r>
            <w:r w:rsidRPr="00ED5024">
              <w:rPr>
                <w:spacing w:val="-6"/>
              </w:rPr>
              <w:t xml:space="preserve"> </w:t>
            </w:r>
            <w:r w:rsidRPr="00ED5024">
              <w:t>aucune</w:t>
            </w:r>
            <w:r w:rsidRPr="00ED5024">
              <w:rPr>
                <w:spacing w:val="-6"/>
              </w:rPr>
              <w:t xml:space="preserve"> </w:t>
            </w:r>
            <w:r w:rsidRPr="00ED5024">
              <w:rPr>
                <w:spacing w:val="-2"/>
              </w:rPr>
              <w:t>opposition.</w:t>
            </w:r>
          </w:p>
        </w:tc>
        <w:tc>
          <w:tcPr>
            <w:tcW w:w="3322" w:type="dxa"/>
          </w:tcPr>
          <w:p w14:paraId="145F0B67" w14:textId="77777777" w:rsidR="00D73309" w:rsidRPr="0072239C" w:rsidRDefault="00D73309" w:rsidP="00ED5024">
            <w:pPr>
              <w:pStyle w:val="TableParagraph"/>
            </w:pPr>
          </w:p>
          <w:p w14:paraId="145F0B68" w14:textId="77777777" w:rsidR="00D73309" w:rsidRPr="0072239C" w:rsidRDefault="00D73309" w:rsidP="00ED5024">
            <w:pPr>
              <w:pStyle w:val="TableParagraph"/>
            </w:pPr>
          </w:p>
          <w:p w14:paraId="145F0B69" w14:textId="77777777" w:rsidR="00D73309" w:rsidRPr="0072239C" w:rsidRDefault="00D73309" w:rsidP="00ED5024">
            <w:pPr>
              <w:pStyle w:val="TableParagraph"/>
            </w:pPr>
          </w:p>
          <w:p w14:paraId="145F0B6A" w14:textId="77777777" w:rsidR="00D73309" w:rsidRPr="0072239C" w:rsidRDefault="00D73309" w:rsidP="00ED5024">
            <w:pPr>
              <w:pStyle w:val="TableParagraph"/>
            </w:pPr>
          </w:p>
          <w:p w14:paraId="145F0B6B" w14:textId="77777777" w:rsidR="00D73309" w:rsidRPr="0072239C" w:rsidRDefault="00D73309" w:rsidP="00ED5024">
            <w:pPr>
              <w:pStyle w:val="TableParagraph"/>
            </w:pPr>
          </w:p>
          <w:p w14:paraId="145F0B6C" w14:textId="77777777" w:rsidR="00D73309" w:rsidRPr="00ED5024" w:rsidRDefault="00E35679" w:rsidP="00ED5024">
            <w:pPr>
              <w:pStyle w:val="TableParagraph"/>
            </w:pPr>
            <w:r w:rsidRPr="00ED5024">
              <w:rPr>
                <w:b/>
              </w:rPr>
              <w:t xml:space="preserve">NES 5 : NO.10.1 </w:t>
            </w:r>
            <w:r w:rsidRPr="00ED5024">
              <w:t>peuvent pas prétendre à une indemnisation foncière, mais peuvent bénéficier d’une réinstallation et d’une assistance pour le rétablissement de leurs moyens d’existence, ainsi que d’une indemnisation pour la perte de leurs biens.</w:t>
            </w:r>
          </w:p>
        </w:tc>
        <w:tc>
          <w:tcPr>
            <w:tcW w:w="2837" w:type="dxa"/>
          </w:tcPr>
          <w:p w14:paraId="145F0B6D" w14:textId="77777777" w:rsidR="00D73309" w:rsidRPr="0072239C" w:rsidRDefault="00D73309" w:rsidP="00ED5024">
            <w:pPr>
              <w:pStyle w:val="TableParagraph"/>
            </w:pPr>
          </w:p>
          <w:p w14:paraId="145F0B6E" w14:textId="77777777" w:rsidR="00D73309" w:rsidRPr="0072239C" w:rsidRDefault="00D73309" w:rsidP="00ED5024">
            <w:pPr>
              <w:pStyle w:val="TableParagraph"/>
            </w:pPr>
          </w:p>
          <w:p w14:paraId="145F0B70" w14:textId="5EB2723C" w:rsidR="00D73309" w:rsidRPr="00ED5024" w:rsidRDefault="00E35679" w:rsidP="00ED5024">
            <w:pPr>
              <w:pStyle w:val="TableParagraph"/>
            </w:pPr>
            <w:r w:rsidRPr="00ED5024">
              <w:t>Il y a contradiction manifeste entre les dispositions qui régissent ce point même si le cas des propriétaires présumés</w:t>
            </w:r>
            <w:r w:rsidRPr="00ED5024">
              <w:rPr>
                <w:spacing w:val="-6"/>
              </w:rPr>
              <w:t xml:space="preserve"> </w:t>
            </w:r>
            <w:r w:rsidRPr="00ED5024">
              <w:t>c’est</w:t>
            </w:r>
            <w:r w:rsidRPr="00ED5024">
              <w:rPr>
                <w:spacing w:val="-6"/>
              </w:rPr>
              <w:t xml:space="preserve"> </w:t>
            </w:r>
            <w:r w:rsidRPr="00ED5024">
              <w:t>à</w:t>
            </w:r>
            <w:r w:rsidRPr="00ED5024">
              <w:rPr>
                <w:spacing w:val="-6"/>
              </w:rPr>
              <w:t xml:space="preserve"> </w:t>
            </w:r>
            <w:r w:rsidRPr="00ED5024">
              <w:t>dite</w:t>
            </w:r>
            <w:r w:rsidRPr="00ED5024">
              <w:rPr>
                <w:spacing w:val="-6"/>
              </w:rPr>
              <w:t xml:space="preserve"> </w:t>
            </w:r>
            <w:r w:rsidRPr="00ED5024">
              <w:t>ceux</w:t>
            </w:r>
            <w:r w:rsidRPr="00ED5024">
              <w:rPr>
                <w:spacing w:val="-8"/>
              </w:rPr>
              <w:t xml:space="preserve"> </w:t>
            </w:r>
            <w:r w:rsidRPr="00ED5024">
              <w:t>qui ne présente pas de titre ou si le</w:t>
            </w:r>
            <w:r w:rsidRPr="00ED5024">
              <w:rPr>
                <w:spacing w:val="-12"/>
              </w:rPr>
              <w:t xml:space="preserve"> </w:t>
            </w:r>
            <w:r w:rsidRPr="00ED5024">
              <w:t>titre</w:t>
            </w:r>
            <w:r w:rsidRPr="00ED5024">
              <w:rPr>
                <w:spacing w:val="-13"/>
              </w:rPr>
              <w:t xml:space="preserve"> </w:t>
            </w:r>
            <w:r w:rsidRPr="00ED5024">
              <w:t>ne</w:t>
            </w:r>
            <w:r w:rsidRPr="00ED5024">
              <w:rPr>
                <w:spacing w:val="-11"/>
              </w:rPr>
              <w:t xml:space="preserve"> </w:t>
            </w:r>
            <w:r w:rsidRPr="00ED5024">
              <w:t>semble</w:t>
            </w:r>
            <w:r w:rsidRPr="00ED5024">
              <w:rPr>
                <w:spacing w:val="-12"/>
              </w:rPr>
              <w:t xml:space="preserve"> </w:t>
            </w:r>
            <w:r w:rsidRPr="00ED5024">
              <w:t>pas</w:t>
            </w:r>
            <w:r w:rsidRPr="00ED5024">
              <w:rPr>
                <w:spacing w:val="-12"/>
              </w:rPr>
              <w:t xml:space="preserve"> </w:t>
            </w:r>
            <w:r w:rsidRPr="00ED5024">
              <w:t xml:space="preserve">régulier, est règlementé par la loi au niveau national. De ce fait, Le </w:t>
            </w:r>
            <w:r w:rsidRPr="00ED5024">
              <w:rPr>
                <w:spacing w:val="-2"/>
              </w:rPr>
              <w:t>programme</w:t>
            </w:r>
            <w:r w:rsidR="00900D53">
              <w:t xml:space="preserve"> </w:t>
            </w:r>
            <w:proofErr w:type="gramStart"/>
            <w:r w:rsidRPr="00ED5024">
              <w:rPr>
                <w:spacing w:val="-5"/>
              </w:rPr>
              <w:t>de</w:t>
            </w:r>
            <w:r w:rsidR="00900D53">
              <w:rPr>
                <w:spacing w:val="-5"/>
              </w:rPr>
              <w:t xml:space="preserve"> </w:t>
            </w:r>
            <w:r w:rsidR="00900D53">
              <w:t xml:space="preserve"> </w:t>
            </w:r>
            <w:r w:rsidRPr="00ED5024">
              <w:t>développement</w:t>
            </w:r>
            <w:proofErr w:type="gramEnd"/>
            <w:r w:rsidRPr="00ED5024">
              <w:t xml:space="preserve"> justifie le choix sur l’option la plus avantageuse aux populations </w:t>
            </w:r>
            <w:r w:rsidRPr="00ED5024">
              <w:rPr>
                <w:spacing w:val="-2"/>
              </w:rPr>
              <w:t>affectées</w:t>
            </w:r>
          </w:p>
        </w:tc>
        <w:tc>
          <w:tcPr>
            <w:tcW w:w="3542" w:type="dxa"/>
          </w:tcPr>
          <w:p w14:paraId="145F0B71" w14:textId="77777777" w:rsidR="00D73309" w:rsidRPr="0072239C" w:rsidRDefault="00D73309" w:rsidP="00ED5024">
            <w:pPr>
              <w:pStyle w:val="TableParagraph"/>
            </w:pPr>
          </w:p>
          <w:p w14:paraId="145F0B72" w14:textId="77777777" w:rsidR="00D73309" w:rsidRPr="0072239C" w:rsidRDefault="00D73309" w:rsidP="00ED5024">
            <w:pPr>
              <w:pStyle w:val="TableParagraph"/>
            </w:pPr>
          </w:p>
          <w:p w14:paraId="145F0B73" w14:textId="77777777" w:rsidR="00D73309" w:rsidRPr="0072239C" w:rsidRDefault="00D73309" w:rsidP="00ED5024">
            <w:pPr>
              <w:pStyle w:val="TableParagraph"/>
            </w:pPr>
          </w:p>
          <w:p w14:paraId="145F0B74" w14:textId="77777777" w:rsidR="00D73309" w:rsidRPr="0072239C" w:rsidRDefault="00D73309" w:rsidP="00ED5024">
            <w:pPr>
              <w:pStyle w:val="TableParagraph"/>
            </w:pPr>
          </w:p>
          <w:p w14:paraId="145F0B75" w14:textId="77777777" w:rsidR="00D73309" w:rsidRPr="0072239C" w:rsidRDefault="00D73309" w:rsidP="00ED5024">
            <w:pPr>
              <w:pStyle w:val="TableParagraph"/>
            </w:pPr>
          </w:p>
          <w:p w14:paraId="145F0B76" w14:textId="7ED558B6" w:rsidR="00D73309" w:rsidRPr="00ED5024" w:rsidRDefault="00E35679" w:rsidP="00ED5024">
            <w:pPr>
              <w:pStyle w:val="TableParagraph"/>
            </w:pPr>
            <w:r w:rsidRPr="00ED5024">
              <w:t>Dans</w:t>
            </w:r>
            <w:r w:rsidRPr="00ED5024">
              <w:rPr>
                <w:spacing w:val="-1"/>
              </w:rPr>
              <w:t xml:space="preserve"> </w:t>
            </w:r>
            <w:r w:rsidRPr="00ED5024">
              <w:t>le</w:t>
            </w:r>
            <w:r w:rsidRPr="00ED5024">
              <w:rPr>
                <w:spacing w:val="-3"/>
              </w:rPr>
              <w:t xml:space="preserve"> </w:t>
            </w:r>
            <w:r w:rsidRPr="00ED5024">
              <w:t>souci</w:t>
            </w:r>
            <w:r w:rsidRPr="00ED5024">
              <w:rPr>
                <w:spacing w:val="-4"/>
              </w:rPr>
              <w:t xml:space="preserve"> </w:t>
            </w:r>
            <w:r w:rsidRPr="00ED5024">
              <w:t>de</w:t>
            </w:r>
            <w:r w:rsidRPr="00ED5024">
              <w:rPr>
                <w:spacing w:val="-3"/>
              </w:rPr>
              <w:t xml:space="preserve"> </w:t>
            </w:r>
            <w:r w:rsidRPr="00ED5024">
              <w:t>la</w:t>
            </w:r>
            <w:r w:rsidRPr="00ED5024">
              <w:rPr>
                <w:spacing w:val="-4"/>
              </w:rPr>
              <w:t xml:space="preserve"> </w:t>
            </w:r>
            <w:r w:rsidRPr="00ED5024">
              <w:t>sauvegarde</w:t>
            </w:r>
            <w:r w:rsidRPr="00ED5024">
              <w:rPr>
                <w:spacing w:val="-1"/>
              </w:rPr>
              <w:t xml:space="preserve"> </w:t>
            </w:r>
            <w:r w:rsidRPr="00ED5024">
              <w:t>sociale et de respect optimal des droits de l’Homme, le projet devra admettre l’attribution des aides à la réinstallation même aux occupants sans droits ni titre tel qu’en dispose la NES n°5.</w:t>
            </w:r>
          </w:p>
        </w:tc>
      </w:tr>
    </w:tbl>
    <w:p w14:paraId="145F0B78" w14:textId="77777777" w:rsidR="00D73309" w:rsidRPr="0072239C" w:rsidRDefault="00D73309">
      <w:pPr>
        <w:jc w:val="both"/>
        <w:rPr>
          <w:rFonts w:ascii="Arial" w:hAnsi="Arial" w:cs="Arial"/>
        </w:rPr>
        <w:sectPr w:rsidR="00D73309" w:rsidRPr="0072239C">
          <w:pgSz w:w="16840" w:h="11910" w:orient="landscape"/>
          <w:pgMar w:top="1140" w:right="540" w:bottom="1000" w:left="620" w:header="751" w:footer="809" w:gutter="0"/>
          <w:cols w:space="720"/>
        </w:sectPr>
      </w:pPr>
    </w:p>
    <w:p w14:paraId="145F0B79" w14:textId="77777777" w:rsidR="00D73309" w:rsidRPr="0072239C" w:rsidRDefault="00D73309">
      <w:pPr>
        <w:pStyle w:val="Corpsdetexte"/>
        <w:spacing w:before="3"/>
        <w:rPr>
          <w:rFonts w:ascii="Arial" w:hAnsi="Arial" w:cs="Arial"/>
          <w: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4049"/>
        <w:gridCol w:w="3322"/>
        <w:gridCol w:w="2837"/>
        <w:gridCol w:w="3542"/>
      </w:tblGrid>
      <w:tr w:rsidR="00D73309" w:rsidRPr="00B40D9D" w14:paraId="145F0B86" w14:textId="77777777">
        <w:trPr>
          <w:trHeight w:val="1329"/>
        </w:trPr>
        <w:tc>
          <w:tcPr>
            <w:tcW w:w="1697" w:type="dxa"/>
            <w:shd w:val="clear" w:color="auto" w:fill="44536A"/>
          </w:tcPr>
          <w:p w14:paraId="145F0B7A" w14:textId="77777777" w:rsidR="00D73309" w:rsidRPr="0072239C" w:rsidRDefault="00D73309" w:rsidP="00ED5024">
            <w:pPr>
              <w:pStyle w:val="TableParagraph"/>
            </w:pPr>
          </w:p>
          <w:p w14:paraId="145F0B7B" w14:textId="77777777" w:rsidR="00D73309" w:rsidRPr="0072239C" w:rsidRDefault="00D73309" w:rsidP="00ED5024">
            <w:pPr>
              <w:pStyle w:val="TableParagraph"/>
            </w:pPr>
          </w:p>
          <w:p w14:paraId="145F0B7C" w14:textId="77777777" w:rsidR="00D73309" w:rsidRPr="0072239C" w:rsidRDefault="00E35679" w:rsidP="00ED5024">
            <w:pPr>
              <w:pStyle w:val="TableParagraph"/>
            </w:pPr>
            <w:r w:rsidRPr="0072239C">
              <w:t>THEME</w:t>
            </w:r>
          </w:p>
        </w:tc>
        <w:tc>
          <w:tcPr>
            <w:tcW w:w="4049" w:type="dxa"/>
            <w:shd w:val="clear" w:color="auto" w:fill="44536A"/>
          </w:tcPr>
          <w:p w14:paraId="145F0B7D" w14:textId="77777777" w:rsidR="00D73309" w:rsidRPr="0072239C" w:rsidRDefault="00D73309" w:rsidP="00ED5024">
            <w:pPr>
              <w:pStyle w:val="TableParagraph"/>
            </w:pPr>
          </w:p>
          <w:p w14:paraId="145F0B7E" w14:textId="77777777" w:rsidR="00D73309" w:rsidRPr="0072239C" w:rsidRDefault="00D73309" w:rsidP="00ED5024">
            <w:pPr>
              <w:pStyle w:val="TableParagraph"/>
            </w:pPr>
          </w:p>
          <w:p w14:paraId="145F0B7F" w14:textId="77777777" w:rsidR="00D73309" w:rsidRPr="0072239C" w:rsidRDefault="00E35679" w:rsidP="00ED5024">
            <w:pPr>
              <w:pStyle w:val="TableParagraph"/>
            </w:pPr>
            <w:r w:rsidRPr="0072239C">
              <w:t>Le</w:t>
            </w:r>
            <w:r w:rsidRPr="0072239C">
              <w:rPr>
                <w:spacing w:val="-4"/>
              </w:rPr>
              <w:t xml:space="preserve"> </w:t>
            </w:r>
            <w:r w:rsidRPr="0072239C">
              <w:t>Régime</w:t>
            </w:r>
            <w:r w:rsidRPr="0072239C">
              <w:rPr>
                <w:spacing w:val="-5"/>
              </w:rPr>
              <w:t xml:space="preserve"> </w:t>
            </w:r>
            <w:r w:rsidRPr="0072239C">
              <w:t>juridique</w:t>
            </w:r>
            <w:r w:rsidRPr="0072239C">
              <w:rPr>
                <w:spacing w:val="-4"/>
              </w:rPr>
              <w:t xml:space="preserve"> </w:t>
            </w:r>
            <w:r w:rsidRPr="0072239C">
              <w:rPr>
                <w:spacing w:val="-2"/>
              </w:rPr>
              <w:t>Comorien</w:t>
            </w:r>
          </w:p>
        </w:tc>
        <w:tc>
          <w:tcPr>
            <w:tcW w:w="3322" w:type="dxa"/>
            <w:shd w:val="clear" w:color="auto" w:fill="44536A"/>
          </w:tcPr>
          <w:p w14:paraId="145F0B80" w14:textId="77777777" w:rsidR="00D73309" w:rsidRPr="0072239C" w:rsidRDefault="00E35679" w:rsidP="00ED5024">
            <w:pPr>
              <w:pStyle w:val="TableParagraph"/>
            </w:pPr>
            <w:r w:rsidRPr="0072239C">
              <w:t>La</w:t>
            </w:r>
            <w:r w:rsidRPr="0072239C">
              <w:rPr>
                <w:spacing w:val="-3"/>
              </w:rPr>
              <w:t xml:space="preserve"> </w:t>
            </w:r>
            <w:r w:rsidRPr="0072239C">
              <w:t>NES</w:t>
            </w:r>
            <w:r w:rsidRPr="0072239C">
              <w:rPr>
                <w:spacing w:val="-1"/>
              </w:rPr>
              <w:t xml:space="preserve"> </w:t>
            </w:r>
            <w:r w:rsidRPr="0072239C">
              <w:t>n</w:t>
            </w:r>
            <w:r w:rsidRPr="0072239C">
              <w:rPr>
                <w:vertAlign w:val="superscript"/>
              </w:rPr>
              <w:t>o</w:t>
            </w:r>
            <w:r w:rsidRPr="0072239C">
              <w:rPr>
                <w:spacing w:val="-2"/>
              </w:rPr>
              <w:t xml:space="preserve"> </w:t>
            </w:r>
            <w:r w:rsidRPr="0072239C">
              <w:t>5</w:t>
            </w:r>
            <w:r w:rsidRPr="0072239C">
              <w:rPr>
                <w:spacing w:val="-3"/>
              </w:rPr>
              <w:t xml:space="preserve"> </w:t>
            </w:r>
            <w:r w:rsidRPr="0072239C">
              <w:t>:</w:t>
            </w:r>
            <w:r w:rsidRPr="0072239C">
              <w:rPr>
                <w:spacing w:val="-2"/>
              </w:rPr>
              <w:t xml:space="preserve"> </w:t>
            </w:r>
            <w:r w:rsidRPr="0072239C">
              <w:t>Acquisition</w:t>
            </w:r>
            <w:r w:rsidRPr="0072239C">
              <w:rPr>
                <w:spacing w:val="-3"/>
              </w:rPr>
              <w:t xml:space="preserve"> </w:t>
            </w:r>
            <w:r w:rsidRPr="0072239C">
              <w:rPr>
                <w:spacing w:val="-5"/>
              </w:rPr>
              <w:t>des</w:t>
            </w:r>
          </w:p>
          <w:p w14:paraId="145F0B81" w14:textId="77777777" w:rsidR="00D73309" w:rsidRPr="0072239C" w:rsidRDefault="00E35679" w:rsidP="00ED5024">
            <w:pPr>
              <w:pStyle w:val="TableParagraph"/>
            </w:pPr>
            <w:proofErr w:type="gramStart"/>
            <w:r w:rsidRPr="0072239C">
              <w:t>terres</w:t>
            </w:r>
            <w:proofErr w:type="gramEnd"/>
            <w:r w:rsidRPr="0072239C">
              <w:t>,</w:t>
            </w:r>
            <w:r w:rsidRPr="0072239C">
              <w:rPr>
                <w:spacing w:val="-13"/>
              </w:rPr>
              <w:t xml:space="preserve"> </w:t>
            </w:r>
            <w:r w:rsidRPr="0072239C">
              <w:t>restriction</w:t>
            </w:r>
            <w:r w:rsidRPr="0072239C">
              <w:rPr>
                <w:spacing w:val="-12"/>
              </w:rPr>
              <w:t xml:space="preserve"> </w:t>
            </w:r>
            <w:r w:rsidRPr="0072239C">
              <w:t>à</w:t>
            </w:r>
            <w:r w:rsidRPr="0072239C">
              <w:rPr>
                <w:spacing w:val="-13"/>
              </w:rPr>
              <w:t xml:space="preserve"> </w:t>
            </w:r>
            <w:r w:rsidRPr="0072239C">
              <w:t xml:space="preserve">l’utilisation des terres et réinstallation </w:t>
            </w:r>
            <w:r w:rsidRPr="0072239C">
              <w:rPr>
                <w:spacing w:val="-2"/>
              </w:rPr>
              <w:t>involontaire</w:t>
            </w:r>
          </w:p>
        </w:tc>
        <w:tc>
          <w:tcPr>
            <w:tcW w:w="2837" w:type="dxa"/>
            <w:shd w:val="clear" w:color="auto" w:fill="44536A"/>
          </w:tcPr>
          <w:p w14:paraId="145F0B82" w14:textId="77777777" w:rsidR="00D73309" w:rsidRPr="0072239C" w:rsidRDefault="00D73309" w:rsidP="00ED5024">
            <w:pPr>
              <w:pStyle w:val="TableParagraph"/>
            </w:pPr>
          </w:p>
          <w:p w14:paraId="145F0B83" w14:textId="77777777" w:rsidR="00D73309" w:rsidRPr="0072239C" w:rsidRDefault="00E35679" w:rsidP="00ED5024">
            <w:pPr>
              <w:pStyle w:val="TableParagraph"/>
            </w:pPr>
            <w:r w:rsidRPr="0072239C">
              <w:t>Synthèse</w:t>
            </w:r>
            <w:r w:rsidRPr="0072239C">
              <w:rPr>
                <w:spacing w:val="-13"/>
              </w:rPr>
              <w:t xml:space="preserve"> </w:t>
            </w:r>
            <w:r w:rsidRPr="0072239C">
              <w:t>juridique</w:t>
            </w:r>
            <w:r w:rsidRPr="0072239C">
              <w:rPr>
                <w:spacing w:val="-12"/>
              </w:rPr>
              <w:t xml:space="preserve"> </w:t>
            </w:r>
            <w:r w:rsidRPr="0072239C">
              <w:t xml:space="preserve">/Analyse de convergence et de </w:t>
            </w:r>
            <w:r w:rsidRPr="0072239C">
              <w:rPr>
                <w:spacing w:val="-2"/>
              </w:rPr>
              <w:t>divergence</w:t>
            </w:r>
          </w:p>
        </w:tc>
        <w:tc>
          <w:tcPr>
            <w:tcW w:w="3542" w:type="dxa"/>
            <w:shd w:val="clear" w:color="auto" w:fill="44536A"/>
          </w:tcPr>
          <w:p w14:paraId="145F0B84" w14:textId="77777777" w:rsidR="00D73309" w:rsidRPr="0072239C" w:rsidRDefault="00D73309" w:rsidP="00ED5024">
            <w:pPr>
              <w:pStyle w:val="TableParagraph"/>
            </w:pPr>
          </w:p>
          <w:p w14:paraId="145F0B85" w14:textId="77777777" w:rsidR="00D73309" w:rsidRPr="0072239C" w:rsidRDefault="00E35679" w:rsidP="00ED5024">
            <w:pPr>
              <w:pStyle w:val="TableParagraph"/>
            </w:pPr>
            <w:r w:rsidRPr="0072239C">
              <w:t>Conclusion</w:t>
            </w:r>
            <w:r w:rsidRPr="0072239C">
              <w:rPr>
                <w:spacing w:val="-10"/>
              </w:rPr>
              <w:t xml:space="preserve"> </w:t>
            </w:r>
            <w:r w:rsidRPr="0072239C">
              <w:t>:</w:t>
            </w:r>
            <w:r w:rsidRPr="0072239C">
              <w:rPr>
                <w:spacing w:val="-10"/>
              </w:rPr>
              <w:t xml:space="preserve"> </w:t>
            </w:r>
            <w:r w:rsidRPr="0072239C">
              <w:t>Bonne</w:t>
            </w:r>
            <w:r w:rsidRPr="0072239C">
              <w:rPr>
                <w:spacing w:val="-10"/>
              </w:rPr>
              <w:t xml:space="preserve"> </w:t>
            </w:r>
            <w:r w:rsidRPr="0072239C">
              <w:t>Pratique</w:t>
            </w:r>
            <w:r w:rsidRPr="0072239C">
              <w:rPr>
                <w:spacing w:val="-10"/>
              </w:rPr>
              <w:t xml:space="preserve"> </w:t>
            </w:r>
            <w:r w:rsidRPr="0072239C">
              <w:t xml:space="preserve">à </w:t>
            </w:r>
            <w:r w:rsidRPr="0072239C">
              <w:rPr>
                <w:spacing w:val="-2"/>
              </w:rPr>
              <w:t>adopter</w:t>
            </w:r>
          </w:p>
        </w:tc>
      </w:tr>
      <w:tr w:rsidR="00D73309" w:rsidRPr="00B40D9D" w14:paraId="145F0B98" w14:textId="77777777">
        <w:trPr>
          <w:trHeight w:val="2148"/>
        </w:trPr>
        <w:tc>
          <w:tcPr>
            <w:tcW w:w="1697" w:type="dxa"/>
            <w:shd w:val="clear" w:color="auto" w:fill="F1F1F1"/>
          </w:tcPr>
          <w:p w14:paraId="145F0B87" w14:textId="77777777" w:rsidR="00D73309" w:rsidRPr="0072239C" w:rsidRDefault="00D73309" w:rsidP="00ED5024">
            <w:pPr>
              <w:pStyle w:val="TableParagraph"/>
            </w:pPr>
          </w:p>
          <w:p w14:paraId="145F0B88" w14:textId="77777777" w:rsidR="00D73309" w:rsidRPr="0072239C" w:rsidRDefault="00D73309" w:rsidP="00ED5024">
            <w:pPr>
              <w:pStyle w:val="TableParagraph"/>
            </w:pPr>
          </w:p>
          <w:p w14:paraId="145F0B89" w14:textId="77777777" w:rsidR="00D73309" w:rsidRPr="0072239C" w:rsidRDefault="00D73309" w:rsidP="00ED5024">
            <w:pPr>
              <w:pStyle w:val="TableParagraph"/>
            </w:pPr>
          </w:p>
          <w:p w14:paraId="145F0B8A" w14:textId="77777777" w:rsidR="00D73309" w:rsidRPr="0072239C" w:rsidRDefault="00E35679" w:rsidP="00ED5024">
            <w:pPr>
              <w:pStyle w:val="TableParagraph"/>
            </w:pPr>
            <w:r w:rsidRPr="0072239C">
              <w:t>Coûts de réinstallation</w:t>
            </w:r>
          </w:p>
        </w:tc>
        <w:tc>
          <w:tcPr>
            <w:tcW w:w="4049" w:type="dxa"/>
          </w:tcPr>
          <w:p w14:paraId="145F0B8B" w14:textId="77777777" w:rsidR="00D73309" w:rsidRPr="0072239C" w:rsidRDefault="00D73309" w:rsidP="00ED5024">
            <w:pPr>
              <w:pStyle w:val="TableParagraph"/>
            </w:pPr>
          </w:p>
          <w:p w14:paraId="145F0B8C" w14:textId="77777777" w:rsidR="00D73309" w:rsidRPr="0072239C" w:rsidRDefault="00D73309" w:rsidP="00ED5024">
            <w:pPr>
              <w:pStyle w:val="TableParagraph"/>
            </w:pPr>
          </w:p>
          <w:p w14:paraId="145F0B8D" w14:textId="77777777" w:rsidR="00D73309" w:rsidRPr="0072239C" w:rsidRDefault="00D73309" w:rsidP="00ED5024">
            <w:pPr>
              <w:pStyle w:val="TableParagraph"/>
            </w:pPr>
          </w:p>
          <w:p w14:paraId="145F0B8E" w14:textId="77777777" w:rsidR="00D73309" w:rsidRPr="00ED5024" w:rsidRDefault="00E35679" w:rsidP="00ED5024">
            <w:pPr>
              <w:pStyle w:val="TableParagraph"/>
            </w:pPr>
            <w:r w:rsidRPr="00ED5024">
              <w:t>Les</w:t>
            </w:r>
            <w:r w:rsidRPr="00ED5024">
              <w:rPr>
                <w:spacing w:val="38"/>
              </w:rPr>
              <w:t xml:space="preserve"> </w:t>
            </w:r>
            <w:r w:rsidRPr="00ED5024">
              <w:t>coûts</w:t>
            </w:r>
            <w:r w:rsidRPr="00ED5024">
              <w:rPr>
                <w:spacing w:val="38"/>
              </w:rPr>
              <w:t xml:space="preserve"> </w:t>
            </w:r>
            <w:r w:rsidRPr="00ED5024">
              <w:t>de</w:t>
            </w:r>
            <w:r w:rsidRPr="00ED5024">
              <w:rPr>
                <w:spacing w:val="38"/>
              </w:rPr>
              <w:t xml:space="preserve"> </w:t>
            </w:r>
            <w:r w:rsidRPr="00ED5024">
              <w:t>la</w:t>
            </w:r>
            <w:r w:rsidRPr="00ED5024">
              <w:rPr>
                <w:spacing w:val="37"/>
              </w:rPr>
              <w:t xml:space="preserve"> </w:t>
            </w:r>
            <w:r w:rsidRPr="00ED5024">
              <w:t>réinstallation</w:t>
            </w:r>
            <w:r w:rsidRPr="00ED5024">
              <w:rPr>
                <w:spacing w:val="38"/>
              </w:rPr>
              <w:t xml:space="preserve"> </w:t>
            </w:r>
            <w:r w:rsidRPr="00ED5024">
              <w:t>ne</w:t>
            </w:r>
            <w:r w:rsidRPr="00ED5024">
              <w:rPr>
                <w:spacing w:val="38"/>
              </w:rPr>
              <w:t xml:space="preserve"> </w:t>
            </w:r>
            <w:r w:rsidRPr="00ED5024">
              <w:t>sont</w:t>
            </w:r>
            <w:r w:rsidRPr="00ED5024">
              <w:rPr>
                <w:spacing w:val="38"/>
              </w:rPr>
              <w:t xml:space="preserve"> </w:t>
            </w:r>
            <w:r w:rsidRPr="00ED5024">
              <w:t>pas abordés dans la législation Comorienne</w:t>
            </w:r>
          </w:p>
        </w:tc>
        <w:tc>
          <w:tcPr>
            <w:tcW w:w="3322" w:type="dxa"/>
          </w:tcPr>
          <w:p w14:paraId="145F0B8F" w14:textId="77777777" w:rsidR="00D73309" w:rsidRPr="0072239C" w:rsidRDefault="00D73309" w:rsidP="00ED5024">
            <w:pPr>
              <w:pStyle w:val="TableParagraph"/>
            </w:pPr>
          </w:p>
          <w:p w14:paraId="145F0B90" w14:textId="77777777" w:rsidR="00D73309" w:rsidRPr="0072239C" w:rsidRDefault="00D73309" w:rsidP="00ED5024">
            <w:pPr>
              <w:pStyle w:val="TableParagraph"/>
            </w:pPr>
          </w:p>
          <w:p w14:paraId="145F0B91" w14:textId="77777777" w:rsidR="00D73309" w:rsidRPr="0072239C" w:rsidRDefault="00D73309" w:rsidP="00ED5024">
            <w:pPr>
              <w:pStyle w:val="TableParagraph"/>
            </w:pPr>
          </w:p>
          <w:p w14:paraId="145F0B93" w14:textId="59B9340E" w:rsidR="00D73309" w:rsidRPr="00ED5024" w:rsidRDefault="00E35679" w:rsidP="00ED5024">
            <w:pPr>
              <w:pStyle w:val="TableParagraph"/>
            </w:pPr>
            <w:r w:rsidRPr="00ED5024">
              <w:t>Les</w:t>
            </w:r>
            <w:r w:rsidRPr="00ED5024">
              <w:rPr>
                <w:spacing w:val="-1"/>
              </w:rPr>
              <w:t xml:space="preserve"> </w:t>
            </w:r>
            <w:r w:rsidRPr="00ED5024">
              <w:t>coûts</w:t>
            </w:r>
            <w:r w:rsidRPr="00ED5024">
              <w:rPr>
                <w:spacing w:val="1"/>
              </w:rPr>
              <w:t xml:space="preserve"> </w:t>
            </w:r>
            <w:r w:rsidRPr="00ED5024">
              <w:t>de</w:t>
            </w:r>
            <w:r w:rsidRPr="00ED5024">
              <w:rPr>
                <w:spacing w:val="-1"/>
              </w:rPr>
              <w:t xml:space="preserve"> </w:t>
            </w:r>
            <w:r w:rsidRPr="00ED5024">
              <w:t>la</w:t>
            </w:r>
            <w:r w:rsidRPr="00ED5024">
              <w:rPr>
                <w:spacing w:val="1"/>
              </w:rPr>
              <w:t xml:space="preserve"> </w:t>
            </w:r>
            <w:r w:rsidRPr="00ED5024">
              <w:t>réinstallation</w:t>
            </w:r>
            <w:r w:rsidRPr="00ED5024">
              <w:rPr>
                <w:spacing w:val="1"/>
              </w:rPr>
              <w:t xml:space="preserve"> </w:t>
            </w:r>
            <w:r w:rsidRPr="00ED5024">
              <w:rPr>
                <w:spacing w:val="-2"/>
              </w:rPr>
              <w:t>seront</w:t>
            </w:r>
            <w:r w:rsidR="00B26384">
              <w:rPr>
                <w:spacing w:val="-2"/>
              </w:rPr>
              <w:t xml:space="preserve"> </w:t>
            </w:r>
            <w:r w:rsidRPr="00ED5024">
              <w:t>à</w:t>
            </w:r>
            <w:r w:rsidRPr="00ED5024">
              <w:rPr>
                <w:spacing w:val="-2"/>
              </w:rPr>
              <w:t xml:space="preserve"> </w:t>
            </w:r>
            <w:r w:rsidRPr="00ED5024">
              <w:t>la</w:t>
            </w:r>
            <w:r w:rsidRPr="00ED5024">
              <w:rPr>
                <w:spacing w:val="-2"/>
              </w:rPr>
              <w:t xml:space="preserve"> </w:t>
            </w:r>
            <w:r w:rsidRPr="00ED5024">
              <w:t>charge</w:t>
            </w:r>
            <w:r w:rsidRPr="00ED5024">
              <w:rPr>
                <w:spacing w:val="-1"/>
              </w:rPr>
              <w:t xml:space="preserve"> </w:t>
            </w:r>
            <w:r w:rsidRPr="00ED5024">
              <w:t>de</w:t>
            </w:r>
            <w:r w:rsidRPr="00ED5024">
              <w:rPr>
                <w:spacing w:val="-1"/>
              </w:rPr>
              <w:t xml:space="preserve"> </w:t>
            </w:r>
            <w:r w:rsidRPr="00ED5024">
              <w:t>l’Etat</w:t>
            </w:r>
            <w:r w:rsidRPr="00ED5024">
              <w:rPr>
                <w:spacing w:val="-3"/>
              </w:rPr>
              <w:t xml:space="preserve"> </w:t>
            </w:r>
            <w:r w:rsidRPr="00ED5024">
              <w:rPr>
                <w:spacing w:val="-2"/>
              </w:rPr>
              <w:t>emprunteur</w:t>
            </w:r>
          </w:p>
        </w:tc>
        <w:tc>
          <w:tcPr>
            <w:tcW w:w="2837" w:type="dxa"/>
          </w:tcPr>
          <w:p w14:paraId="145F0B95" w14:textId="310ED354" w:rsidR="00D73309" w:rsidRPr="00ED5024" w:rsidRDefault="00E35679" w:rsidP="00ED5024">
            <w:pPr>
              <w:pStyle w:val="TableParagraph"/>
            </w:pPr>
            <w:r w:rsidRPr="00ED5024">
              <w:t>Vide juridique sur</w:t>
            </w:r>
            <w:r w:rsidRPr="00ED5024">
              <w:rPr>
                <w:spacing w:val="40"/>
              </w:rPr>
              <w:t xml:space="preserve"> </w:t>
            </w:r>
            <w:r w:rsidRPr="00ED5024">
              <w:t>des principes relatifs à ce point dans la législation nationale mais les principes de la Banque Mondiale est claire quant au fait que les coûts de la</w:t>
            </w:r>
            <w:r w:rsidRPr="00ED5024">
              <w:rPr>
                <w:spacing w:val="77"/>
              </w:rPr>
              <w:t xml:space="preserve"> </w:t>
            </w:r>
            <w:r w:rsidRPr="00ED5024">
              <w:t>réinstallation</w:t>
            </w:r>
            <w:r w:rsidRPr="00ED5024">
              <w:rPr>
                <w:spacing w:val="74"/>
              </w:rPr>
              <w:t xml:space="preserve"> </w:t>
            </w:r>
            <w:r w:rsidRPr="00ED5024">
              <w:t>seront</w:t>
            </w:r>
            <w:r w:rsidRPr="00ED5024">
              <w:rPr>
                <w:spacing w:val="76"/>
              </w:rPr>
              <w:t xml:space="preserve"> </w:t>
            </w:r>
            <w:r w:rsidRPr="00ED5024">
              <w:t>à</w:t>
            </w:r>
            <w:r w:rsidRPr="00ED5024">
              <w:rPr>
                <w:spacing w:val="75"/>
              </w:rPr>
              <w:t xml:space="preserve"> </w:t>
            </w:r>
            <w:r w:rsidRPr="00ED5024">
              <w:rPr>
                <w:spacing w:val="-5"/>
              </w:rPr>
              <w:t>la</w:t>
            </w:r>
            <w:r w:rsidR="00900D53">
              <w:rPr>
                <w:spacing w:val="-5"/>
              </w:rPr>
              <w:t xml:space="preserve"> </w:t>
            </w:r>
            <w:r w:rsidRPr="00ED5024">
              <w:t>charge</w:t>
            </w:r>
            <w:r w:rsidRPr="00ED5024">
              <w:rPr>
                <w:spacing w:val="-2"/>
              </w:rPr>
              <w:t xml:space="preserve"> </w:t>
            </w:r>
            <w:r w:rsidRPr="00ED5024">
              <w:t>de</w:t>
            </w:r>
            <w:r w:rsidRPr="00ED5024">
              <w:rPr>
                <w:spacing w:val="-2"/>
              </w:rPr>
              <w:t xml:space="preserve"> </w:t>
            </w:r>
            <w:r w:rsidRPr="00ED5024">
              <w:t>l’Etat</w:t>
            </w:r>
            <w:r w:rsidRPr="00ED5024">
              <w:rPr>
                <w:spacing w:val="-4"/>
              </w:rPr>
              <w:t xml:space="preserve"> </w:t>
            </w:r>
            <w:r w:rsidRPr="00ED5024">
              <w:rPr>
                <w:spacing w:val="-2"/>
              </w:rPr>
              <w:t>emprunteur</w:t>
            </w:r>
          </w:p>
        </w:tc>
        <w:tc>
          <w:tcPr>
            <w:tcW w:w="3542" w:type="dxa"/>
          </w:tcPr>
          <w:p w14:paraId="145F0B96" w14:textId="77777777" w:rsidR="00D73309" w:rsidRPr="0072239C" w:rsidRDefault="00D73309" w:rsidP="00ED5024">
            <w:pPr>
              <w:pStyle w:val="TableParagraph"/>
            </w:pPr>
          </w:p>
          <w:p w14:paraId="145F0B97" w14:textId="20CE19FB" w:rsidR="00D73309" w:rsidRPr="00ED5024" w:rsidRDefault="00E35679" w:rsidP="00ED5024">
            <w:pPr>
              <w:pStyle w:val="TableParagraph"/>
            </w:pPr>
            <w:r w:rsidRPr="00ED5024">
              <w:t>Les coûts de la réinstallation seront supportés par l’Union des Comores désigné</w:t>
            </w:r>
            <w:r w:rsidR="00FB6D86">
              <w:t>e</w:t>
            </w:r>
            <w:r w:rsidRPr="00ED5024">
              <w:t xml:space="preserve"> comme Etat emprunteur par </w:t>
            </w:r>
            <w:r w:rsidR="00FB6D86">
              <w:t xml:space="preserve">la </w:t>
            </w:r>
            <w:r w:rsidRPr="00ED5024">
              <w:t xml:space="preserve">Banque </w:t>
            </w:r>
            <w:proofErr w:type="spellStart"/>
            <w:r w:rsidR="00FB6D86">
              <w:t>m</w:t>
            </w:r>
            <w:r w:rsidRPr="00ED5024">
              <w:t>ndiale</w:t>
            </w:r>
            <w:proofErr w:type="spellEnd"/>
            <w:r w:rsidRPr="00ED5024">
              <w:t xml:space="preserve"> dans le cadre du projet présent</w:t>
            </w:r>
          </w:p>
        </w:tc>
      </w:tr>
      <w:tr w:rsidR="00D73309" w:rsidRPr="00B40D9D" w14:paraId="145F0BB5" w14:textId="77777777">
        <w:trPr>
          <w:trHeight w:val="5374"/>
        </w:trPr>
        <w:tc>
          <w:tcPr>
            <w:tcW w:w="1697" w:type="dxa"/>
            <w:shd w:val="clear" w:color="auto" w:fill="F1F1F1"/>
          </w:tcPr>
          <w:p w14:paraId="145F0B99" w14:textId="77777777" w:rsidR="00D73309" w:rsidRPr="0072239C" w:rsidRDefault="00D73309" w:rsidP="00ED5024">
            <w:pPr>
              <w:pStyle w:val="TableParagraph"/>
            </w:pPr>
          </w:p>
          <w:p w14:paraId="145F0B9A" w14:textId="77777777" w:rsidR="00D73309" w:rsidRPr="0072239C" w:rsidRDefault="00D73309" w:rsidP="00ED5024">
            <w:pPr>
              <w:pStyle w:val="TableParagraph"/>
            </w:pPr>
          </w:p>
          <w:p w14:paraId="145F0B9B" w14:textId="77777777" w:rsidR="00D73309" w:rsidRPr="0072239C" w:rsidRDefault="00D73309" w:rsidP="00ED5024">
            <w:pPr>
              <w:pStyle w:val="TableParagraph"/>
            </w:pPr>
          </w:p>
          <w:p w14:paraId="145F0B9C" w14:textId="77777777" w:rsidR="00D73309" w:rsidRPr="0072239C" w:rsidRDefault="00D73309" w:rsidP="00ED5024">
            <w:pPr>
              <w:pStyle w:val="TableParagraph"/>
            </w:pPr>
          </w:p>
          <w:p w14:paraId="145F0B9D" w14:textId="77777777" w:rsidR="00D73309" w:rsidRPr="0072239C" w:rsidRDefault="00D73309" w:rsidP="00ED5024">
            <w:pPr>
              <w:pStyle w:val="TableParagraph"/>
            </w:pPr>
          </w:p>
          <w:p w14:paraId="145F0B9E" w14:textId="77777777" w:rsidR="00D73309" w:rsidRPr="0072239C" w:rsidRDefault="00D73309" w:rsidP="00ED5024">
            <w:pPr>
              <w:pStyle w:val="TableParagraph"/>
            </w:pPr>
          </w:p>
          <w:p w14:paraId="145F0B9F" w14:textId="77777777" w:rsidR="00D73309" w:rsidRPr="0072239C" w:rsidRDefault="00D73309" w:rsidP="00ED5024">
            <w:pPr>
              <w:pStyle w:val="TableParagraph"/>
            </w:pPr>
          </w:p>
          <w:p w14:paraId="145F0BA0" w14:textId="77777777" w:rsidR="00D73309" w:rsidRPr="0072239C" w:rsidRDefault="00E35679" w:rsidP="00ED5024">
            <w:pPr>
              <w:pStyle w:val="TableParagraph"/>
            </w:pPr>
            <w:r w:rsidRPr="0072239C">
              <w:t>Restauration</w:t>
            </w:r>
            <w:r w:rsidRPr="0072239C">
              <w:rPr>
                <w:spacing w:val="-13"/>
              </w:rPr>
              <w:t xml:space="preserve"> </w:t>
            </w:r>
            <w:r w:rsidRPr="0072239C">
              <w:t>des moyens de substances/</w:t>
            </w:r>
            <w:proofErr w:type="spellStart"/>
            <w:r w:rsidRPr="0072239C">
              <w:t>Réh</w:t>
            </w:r>
            <w:proofErr w:type="spellEnd"/>
            <w:r w:rsidRPr="0072239C">
              <w:t xml:space="preserve"> </w:t>
            </w:r>
            <w:proofErr w:type="spellStart"/>
            <w:r w:rsidRPr="0072239C">
              <w:t>abilitation</w:t>
            </w:r>
            <w:proofErr w:type="spellEnd"/>
            <w:r w:rsidRPr="0072239C">
              <w:t xml:space="preserve"> économique</w:t>
            </w:r>
          </w:p>
        </w:tc>
        <w:tc>
          <w:tcPr>
            <w:tcW w:w="4049" w:type="dxa"/>
          </w:tcPr>
          <w:p w14:paraId="145F0BA1" w14:textId="77777777" w:rsidR="00D73309" w:rsidRPr="0072239C" w:rsidRDefault="00D73309" w:rsidP="00ED5024">
            <w:pPr>
              <w:pStyle w:val="TableParagraph"/>
            </w:pPr>
          </w:p>
          <w:p w14:paraId="145F0BA2" w14:textId="77777777" w:rsidR="00D73309" w:rsidRPr="0072239C" w:rsidRDefault="00D73309" w:rsidP="00ED5024">
            <w:pPr>
              <w:pStyle w:val="TableParagraph"/>
            </w:pPr>
          </w:p>
          <w:p w14:paraId="145F0BA3" w14:textId="77777777" w:rsidR="00D73309" w:rsidRPr="0072239C" w:rsidRDefault="00D73309" w:rsidP="00ED5024">
            <w:pPr>
              <w:pStyle w:val="TableParagraph"/>
            </w:pPr>
          </w:p>
          <w:p w14:paraId="145F0BA4" w14:textId="77777777" w:rsidR="00D73309" w:rsidRPr="0072239C" w:rsidRDefault="00D73309" w:rsidP="00ED5024">
            <w:pPr>
              <w:pStyle w:val="TableParagraph"/>
            </w:pPr>
          </w:p>
          <w:p w14:paraId="145F0BA5" w14:textId="77777777" w:rsidR="00D73309" w:rsidRPr="0072239C" w:rsidRDefault="00D73309" w:rsidP="00ED5024">
            <w:pPr>
              <w:pStyle w:val="TableParagraph"/>
            </w:pPr>
          </w:p>
          <w:p w14:paraId="145F0BA6" w14:textId="77777777" w:rsidR="00D73309" w:rsidRPr="0072239C" w:rsidRDefault="00D73309" w:rsidP="00ED5024">
            <w:pPr>
              <w:pStyle w:val="TableParagraph"/>
            </w:pPr>
          </w:p>
          <w:p w14:paraId="145F0BA7" w14:textId="77777777" w:rsidR="00D73309" w:rsidRPr="0072239C" w:rsidRDefault="00D73309" w:rsidP="00ED5024">
            <w:pPr>
              <w:pStyle w:val="TableParagraph"/>
            </w:pPr>
          </w:p>
          <w:p w14:paraId="145F0BA8" w14:textId="06688C80" w:rsidR="00D73309" w:rsidRPr="00ED5024" w:rsidRDefault="00E35679" w:rsidP="00ED5024">
            <w:pPr>
              <w:pStyle w:val="TableParagraph"/>
              <w:rPr>
                <w:i/>
              </w:rPr>
            </w:pPr>
            <w:r w:rsidRPr="00ED5024">
              <w:t>Selon</w:t>
            </w:r>
            <w:r w:rsidRPr="00ED5024">
              <w:rPr>
                <w:spacing w:val="-3"/>
              </w:rPr>
              <w:t xml:space="preserve"> </w:t>
            </w:r>
            <w:r w:rsidRPr="00ED5024">
              <w:t>le</w:t>
            </w:r>
            <w:r w:rsidRPr="00ED5024">
              <w:rPr>
                <w:spacing w:val="-2"/>
              </w:rPr>
              <w:t xml:space="preserve"> </w:t>
            </w:r>
            <w:r w:rsidRPr="00ED5024">
              <w:t>principe</w:t>
            </w:r>
            <w:r w:rsidRPr="00ED5024">
              <w:rPr>
                <w:spacing w:val="-2"/>
              </w:rPr>
              <w:t xml:space="preserve"> </w:t>
            </w:r>
            <w:r w:rsidRPr="00ED5024">
              <w:t>de</w:t>
            </w:r>
            <w:r w:rsidRPr="00ED5024">
              <w:rPr>
                <w:spacing w:val="-2"/>
              </w:rPr>
              <w:t xml:space="preserve"> </w:t>
            </w:r>
            <w:r w:rsidRPr="00ED5024">
              <w:t>fixation</w:t>
            </w:r>
            <w:r w:rsidRPr="00ED5024">
              <w:rPr>
                <w:spacing w:val="-3"/>
              </w:rPr>
              <w:t xml:space="preserve"> </w:t>
            </w:r>
            <w:r w:rsidRPr="00ED5024">
              <w:t>des</w:t>
            </w:r>
            <w:r w:rsidRPr="00ED5024">
              <w:rPr>
                <w:spacing w:val="-2"/>
              </w:rPr>
              <w:t xml:space="preserve"> </w:t>
            </w:r>
            <w:r w:rsidRPr="00ED5024">
              <w:t>indemnités est</w:t>
            </w:r>
            <w:r w:rsidRPr="00ED5024">
              <w:rPr>
                <w:spacing w:val="-13"/>
              </w:rPr>
              <w:t xml:space="preserve"> </w:t>
            </w:r>
            <w:r w:rsidRPr="00ED5024">
              <w:t>que</w:t>
            </w:r>
            <w:r w:rsidRPr="00ED5024">
              <w:rPr>
                <w:spacing w:val="-12"/>
              </w:rPr>
              <w:t xml:space="preserve"> </w:t>
            </w:r>
            <w:r w:rsidRPr="00ED5024">
              <w:t>l</w:t>
            </w:r>
            <w:r w:rsidR="00B26384">
              <w:t>es</w:t>
            </w:r>
            <w:r w:rsidRPr="00ED5024">
              <w:rPr>
                <w:spacing w:val="-13"/>
              </w:rPr>
              <w:t xml:space="preserve"> </w:t>
            </w:r>
            <w:r w:rsidRPr="00ED5024">
              <w:t>valeur</w:t>
            </w:r>
            <w:r w:rsidR="00B26384">
              <w:t>s</w:t>
            </w:r>
            <w:r w:rsidRPr="00ED5024">
              <w:rPr>
                <w:spacing w:val="-12"/>
              </w:rPr>
              <w:t xml:space="preserve"> </w:t>
            </w:r>
            <w:r w:rsidRPr="00ED5024">
              <w:t>des</w:t>
            </w:r>
            <w:r w:rsidRPr="00ED5024">
              <w:rPr>
                <w:spacing w:val="-13"/>
              </w:rPr>
              <w:t xml:space="preserve"> </w:t>
            </w:r>
            <w:r w:rsidRPr="00ED5024">
              <w:t>indemnités</w:t>
            </w:r>
            <w:r w:rsidRPr="00ED5024">
              <w:rPr>
                <w:spacing w:val="-12"/>
              </w:rPr>
              <w:t xml:space="preserve"> </w:t>
            </w:r>
            <w:r w:rsidRPr="00ED5024">
              <w:t>versées</w:t>
            </w:r>
            <w:r w:rsidRPr="00ED5024">
              <w:rPr>
                <w:spacing w:val="-13"/>
              </w:rPr>
              <w:t xml:space="preserve"> </w:t>
            </w:r>
            <w:r w:rsidRPr="00ED5024">
              <w:t xml:space="preserve">ne peuvent être inférieures aux offres de l’administration ni supérieures à la demande des expropriés. (Art.32 du </w:t>
            </w:r>
            <w:r w:rsidRPr="00ED5024">
              <w:rPr>
                <w:i/>
              </w:rPr>
              <w:t>Décret du 6 janvier 1935)</w:t>
            </w:r>
          </w:p>
        </w:tc>
        <w:tc>
          <w:tcPr>
            <w:tcW w:w="3322" w:type="dxa"/>
          </w:tcPr>
          <w:p w14:paraId="145F0BAA" w14:textId="4D104547" w:rsidR="00D73309" w:rsidRPr="00ED5024" w:rsidRDefault="00E35679" w:rsidP="00ED5024">
            <w:pPr>
              <w:pStyle w:val="TableParagraph"/>
            </w:pPr>
            <w:r w:rsidRPr="00ED5024">
              <w:rPr>
                <w:b/>
              </w:rPr>
              <w:t>NES 5</w:t>
            </w:r>
            <w:r w:rsidRPr="00ED5024">
              <w:rPr>
                <w:b/>
                <w:spacing w:val="-1"/>
              </w:rPr>
              <w:t xml:space="preserve"> </w:t>
            </w:r>
            <w:r w:rsidRPr="00ED5024">
              <w:rPr>
                <w:b/>
              </w:rPr>
              <w:t xml:space="preserve">: NO.5 </w:t>
            </w:r>
            <w:r w:rsidRPr="00ED5024">
              <w:t xml:space="preserve">La compensation ne s’applique pas aux effets sur les revenus ou les moyens de subsistance qui ne sont pas directement imputables à l’acquisition de terres ou aux restrictions à leur utilisation </w:t>
            </w:r>
            <w:proofErr w:type="gramStart"/>
            <w:r w:rsidRPr="00ED5024">
              <w:t>imposées</w:t>
            </w:r>
            <w:r w:rsidRPr="00ED5024">
              <w:rPr>
                <w:spacing w:val="80"/>
                <w:w w:val="150"/>
              </w:rPr>
              <w:t xml:space="preserve">  </w:t>
            </w:r>
            <w:r w:rsidRPr="00ED5024">
              <w:t>par</w:t>
            </w:r>
            <w:proofErr w:type="gramEnd"/>
            <w:r w:rsidRPr="00ED5024">
              <w:rPr>
                <w:spacing w:val="80"/>
                <w:w w:val="150"/>
              </w:rPr>
              <w:t xml:space="preserve">  </w:t>
            </w:r>
            <w:r w:rsidRPr="00ED5024">
              <w:t>le</w:t>
            </w:r>
            <w:r w:rsidRPr="00ED5024">
              <w:rPr>
                <w:spacing w:val="80"/>
                <w:w w:val="150"/>
              </w:rPr>
              <w:t xml:space="preserve">  </w:t>
            </w:r>
            <w:r w:rsidRPr="00ED5024">
              <w:t xml:space="preserve">projet. </w:t>
            </w:r>
            <w:r w:rsidRPr="00ED5024">
              <w:rPr>
                <w:b/>
              </w:rPr>
              <w:t>NES 5</w:t>
            </w:r>
            <w:r w:rsidRPr="00ED5024">
              <w:rPr>
                <w:b/>
                <w:spacing w:val="-5"/>
              </w:rPr>
              <w:t xml:space="preserve"> </w:t>
            </w:r>
            <w:r w:rsidRPr="00ED5024">
              <w:rPr>
                <w:b/>
              </w:rPr>
              <w:t xml:space="preserve">: NO.12.1 </w:t>
            </w:r>
            <w:r w:rsidRPr="00ED5024">
              <w:t>L’indemnisation pour perte de biens est calculée au coût de remplacement.</w:t>
            </w:r>
            <w:r w:rsidRPr="00ED5024">
              <w:rPr>
                <w:spacing w:val="40"/>
              </w:rPr>
              <w:t xml:space="preserve"> </w:t>
            </w:r>
            <w:r w:rsidRPr="00ED5024">
              <w:t xml:space="preserve">Ces mesures doivent être bien proportionnées aux pertes subies. </w:t>
            </w:r>
            <w:r w:rsidRPr="00ED5024">
              <w:rPr>
                <w:b/>
              </w:rPr>
              <w:t>NES 5</w:t>
            </w:r>
            <w:r w:rsidRPr="00ED5024">
              <w:rPr>
                <w:b/>
                <w:spacing w:val="-3"/>
              </w:rPr>
              <w:t xml:space="preserve"> </w:t>
            </w:r>
            <w:r w:rsidRPr="00ED5024">
              <w:rPr>
                <w:b/>
              </w:rPr>
              <w:t xml:space="preserve">: NO.12 </w:t>
            </w:r>
            <w:r w:rsidRPr="00ED5024">
              <w:t xml:space="preserve">Les indemnités de réparation doit apporter les aides nécessaires pour permettre aux personnes affectées d’améliorer ou, au moins, de rétablir leurs </w:t>
            </w:r>
            <w:proofErr w:type="gramStart"/>
            <w:r w:rsidRPr="00ED5024">
              <w:t>niveaux</w:t>
            </w:r>
            <w:r w:rsidRPr="00ED5024">
              <w:rPr>
                <w:spacing w:val="34"/>
              </w:rPr>
              <w:t xml:space="preserve">  </w:t>
            </w:r>
            <w:r w:rsidRPr="00ED5024">
              <w:t>de</w:t>
            </w:r>
            <w:proofErr w:type="gramEnd"/>
            <w:r w:rsidRPr="00ED5024">
              <w:rPr>
                <w:spacing w:val="33"/>
              </w:rPr>
              <w:t xml:space="preserve"> </w:t>
            </w:r>
            <w:r w:rsidRPr="00ED5024">
              <w:t>vie</w:t>
            </w:r>
            <w:r w:rsidRPr="00ED5024">
              <w:rPr>
                <w:spacing w:val="33"/>
              </w:rPr>
              <w:t xml:space="preserve"> </w:t>
            </w:r>
            <w:r w:rsidRPr="00ED5024">
              <w:t>ou</w:t>
            </w:r>
            <w:r w:rsidRPr="00ED5024">
              <w:rPr>
                <w:spacing w:val="32"/>
              </w:rPr>
              <w:t xml:space="preserve"> </w:t>
            </w:r>
            <w:r w:rsidRPr="00ED5024">
              <w:t>moyens</w:t>
            </w:r>
            <w:r w:rsidRPr="00ED5024">
              <w:rPr>
                <w:spacing w:val="35"/>
              </w:rPr>
              <w:t xml:space="preserve">  </w:t>
            </w:r>
            <w:r w:rsidRPr="00ED5024">
              <w:rPr>
                <w:spacing w:val="-5"/>
              </w:rPr>
              <w:t>de</w:t>
            </w:r>
            <w:r w:rsidR="00900D53">
              <w:rPr>
                <w:spacing w:val="-5"/>
              </w:rPr>
              <w:t xml:space="preserve"> </w:t>
            </w:r>
            <w:r w:rsidRPr="0072239C">
              <w:t>subsistance</w:t>
            </w:r>
          </w:p>
        </w:tc>
        <w:tc>
          <w:tcPr>
            <w:tcW w:w="2837" w:type="dxa"/>
          </w:tcPr>
          <w:p w14:paraId="145F0BAB" w14:textId="77777777" w:rsidR="00D73309" w:rsidRPr="0072239C" w:rsidRDefault="00D73309" w:rsidP="00ED5024">
            <w:pPr>
              <w:pStyle w:val="TableParagraph"/>
            </w:pPr>
          </w:p>
          <w:p w14:paraId="145F0BAC" w14:textId="77777777" w:rsidR="00D73309" w:rsidRPr="0072239C" w:rsidRDefault="00D73309" w:rsidP="00ED5024">
            <w:pPr>
              <w:pStyle w:val="TableParagraph"/>
            </w:pPr>
          </w:p>
          <w:p w14:paraId="145F0BAD" w14:textId="77777777" w:rsidR="00D73309" w:rsidRPr="0072239C" w:rsidRDefault="00D73309" w:rsidP="00ED5024">
            <w:pPr>
              <w:pStyle w:val="TableParagraph"/>
            </w:pPr>
          </w:p>
          <w:p w14:paraId="145F0BAE" w14:textId="77777777" w:rsidR="00D73309" w:rsidRPr="0072239C" w:rsidRDefault="00D73309" w:rsidP="00ED5024">
            <w:pPr>
              <w:pStyle w:val="TableParagraph"/>
            </w:pPr>
          </w:p>
          <w:p w14:paraId="145F0BAF" w14:textId="29A23B45" w:rsidR="00D73309" w:rsidRPr="00ED5024" w:rsidRDefault="00E35679" w:rsidP="00ED5024">
            <w:pPr>
              <w:pStyle w:val="TableParagraph"/>
            </w:pPr>
            <w:r w:rsidRPr="00ED5024">
              <w:t>Les</w:t>
            </w:r>
            <w:r w:rsidRPr="00ED5024">
              <w:rPr>
                <w:spacing w:val="-13"/>
              </w:rPr>
              <w:t xml:space="preserve"> </w:t>
            </w:r>
            <w:r w:rsidRPr="00ED5024">
              <w:t>dispositions</w:t>
            </w:r>
            <w:r w:rsidRPr="00ED5024">
              <w:rPr>
                <w:spacing w:val="-12"/>
              </w:rPr>
              <w:t xml:space="preserve"> </w:t>
            </w:r>
            <w:r w:rsidRPr="00ED5024">
              <w:t>de</w:t>
            </w:r>
            <w:r w:rsidRPr="00ED5024">
              <w:rPr>
                <w:spacing w:val="-13"/>
              </w:rPr>
              <w:t xml:space="preserve"> </w:t>
            </w:r>
            <w:r w:rsidRPr="00ED5024">
              <w:t>la</w:t>
            </w:r>
            <w:r w:rsidRPr="00ED5024">
              <w:rPr>
                <w:spacing w:val="-12"/>
              </w:rPr>
              <w:t xml:space="preserve"> </w:t>
            </w:r>
            <w:r w:rsidRPr="00ED5024">
              <w:t>NES</w:t>
            </w:r>
            <w:r w:rsidRPr="00ED5024">
              <w:rPr>
                <w:spacing w:val="-12"/>
              </w:rPr>
              <w:t xml:space="preserve"> </w:t>
            </w:r>
            <w:r w:rsidRPr="00ED5024">
              <w:t xml:space="preserve">sont </w:t>
            </w:r>
            <w:r w:rsidRPr="00ED5024">
              <w:rPr>
                <w:spacing w:val="-2"/>
              </w:rPr>
              <w:t>effectivement</w:t>
            </w:r>
            <w:r w:rsidR="00900D53">
              <w:t xml:space="preserve"> </w:t>
            </w:r>
            <w:r w:rsidRPr="00ED5024">
              <w:rPr>
                <w:spacing w:val="-4"/>
              </w:rPr>
              <w:t xml:space="preserve">plus </w:t>
            </w:r>
            <w:r w:rsidRPr="00ED5024">
              <w:t>avantageuses pour les populations</w:t>
            </w:r>
            <w:r w:rsidRPr="00ED5024">
              <w:rPr>
                <w:spacing w:val="-12"/>
              </w:rPr>
              <w:t xml:space="preserve"> </w:t>
            </w:r>
            <w:r w:rsidRPr="00ED5024">
              <w:t>déplacées</w:t>
            </w:r>
            <w:r w:rsidRPr="00ED5024">
              <w:rPr>
                <w:spacing w:val="-10"/>
              </w:rPr>
              <w:t xml:space="preserve"> </w:t>
            </w:r>
            <w:r w:rsidRPr="00ED5024">
              <w:t>que</w:t>
            </w:r>
            <w:r w:rsidRPr="00ED5024">
              <w:rPr>
                <w:spacing w:val="-11"/>
              </w:rPr>
              <w:t xml:space="preserve"> </w:t>
            </w:r>
            <w:r w:rsidRPr="00ED5024">
              <w:t xml:space="preserve">les dispositions des législations nationales qui n’apporter pas d’aides pour permettre aux </w:t>
            </w:r>
            <w:r w:rsidRPr="00ED5024">
              <w:rPr>
                <w:spacing w:val="-2"/>
              </w:rPr>
              <w:t>personnes</w:t>
            </w:r>
            <w:r w:rsidR="00900D53">
              <w:t xml:space="preserve"> </w:t>
            </w:r>
            <w:r w:rsidRPr="00ED5024">
              <w:rPr>
                <w:spacing w:val="-2"/>
              </w:rPr>
              <w:t xml:space="preserve">affectées </w:t>
            </w:r>
            <w:r w:rsidRPr="00ED5024">
              <w:t>d’améliorer leurs niveaux de vies</w:t>
            </w:r>
            <w:r w:rsidRPr="00ED5024">
              <w:rPr>
                <w:spacing w:val="-9"/>
              </w:rPr>
              <w:t xml:space="preserve"> </w:t>
            </w:r>
            <w:r w:rsidRPr="00ED5024">
              <w:t>et</w:t>
            </w:r>
            <w:r w:rsidRPr="00ED5024">
              <w:rPr>
                <w:spacing w:val="-9"/>
              </w:rPr>
              <w:t xml:space="preserve"> </w:t>
            </w:r>
            <w:r w:rsidRPr="00ED5024">
              <w:t>moyens</w:t>
            </w:r>
            <w:r w:rsidRPr="00ED5024">
              <w:rPr>
                <w:spacing w:val="-9"/>
              </w:rPr>
              <w:t xml:space="preserve"> </w:t>
            </w:r>
            <w:r w:rsidRPr="00ED5024">
              <w:t>de</w:t>
            </w:r>
            <w:r w:rsidRPr="00ED5024">
              <w:rPr>
                <w:spacing w:val="-9"/>
              </w:rPr>
              <w:t xml:space="preserve"> </w:t>
            </w:r>
            <w:r w:rsidRPr="00ED5024">
              <w:t xml:space="preserve">subsistance </w:t>
            </w:r>
            <w:r w:rsidRPr="00ED5024">
              <w:rPr>
                <w:spacing w:val="-2"/>
              </w:rPr>
              <w:t>postérieurement</w:t>
            </w:r>
            <w:r w:rsidR="00900D53">
              <w:t xml:space="preserve"> </w:t>
            </w:r>
            <w:r w:rsidRPr="00ED5024">
              <w:rPr>
                <w:spacing w:val="-4"/>
              </w:rPr>
              <w:t xml:space="preserve">aux </w:t>
            </w:r>
            <w:r w:rsidRPr="00ED5024">
              <w:rPr>
                <w:spacing w:val="-2"/>
              </w:rPr>
              <w:t>réinstallations.</w:t>
            </w:r>
          </w:p>
        </w:tc>
        <w:tc>
          <w:tcPr>
            <w:tcW w:w="3542" w:type="dxa"/>
          </w:tcPr>
          <w:p w14:paraId="145F0BB0" w14:textId="77777777" w:rsidR="00D73309" w:rsidRPr="0072239C" w:rsidRDefault="00D73309" w:rsidP="00ED5024">
            <w:pPr>
              <w:pStyle w:val="TableParagraph"/>
            </w:pPr>
          </w:p>
          <w:p w14:paraId="145F0BB1" w14:textId="77777777" w:rsidR="00D73309" w:rsidRPr="0072239C" w:rsidRDefault="00D73309" w:rsidP="00ED5024">
            <w:pPr>
              <w:pStyle w:val="TableParagraph"/>
            </w:pPr>
          </w:p>
          <w:p w14:paraId="145F0BB2" w14:textId="77777777" w:rsidR="00D73309" w:rsidRPr="0072239C" w:rsidRDefault="00D73309" w:rsidP="00ED5024">
            <w:pPr>
              <w:pStyle w:val="TableParagraph"/>
            </w:pPr>
          </w:p>
          <w:p w14:paraId="145F0BB3" w14:textId="77777777" w:rsidR="00D73309" w:rsidRPr="0072239C" w:rsidRDefault="00D73309" w:rsidP="00ED5024">
            <w:pPr>
              <w:pStyle w:val="TableParagraph"/>
            </w:pPr>
          </w:p>
          <w:p w14:paraId="145F0BB4" w14:textId="40069D36" w:rsidR="00D73309" w:rsidRPr="00ED5024" w:rsidRDefault="00E35679" w:rsidP="00ED5024">
            <w:pPr>
              <w:pStyle w:val="TableParagraph"/>
            </w:pPr>
            <w:r w:rsidRPr="00ED5024">
              <w:rPr>
                <w:spacing w:val="-2"/>
              </w:rPr>
              <w:t>La</w:t>
            </w:r>
            <w:r w:rsidRPr="00ED5024">
              <w:rPr>
                <w:spacing w:val="-4"/>
              </w:rPr>
              <w:t xml:space="preserve"> </w:t>
            </w:r>
            <w:r w:rsidRPr="00ED5024">
              <w:rPr>
                <w:spacing w:val="-2"/>
              </w:rPr>
              <w:t>réhabilitation</w:t>
            </w:r>
            <w:r w:rsidRPr="00ED5024">
              <w:rPr>
                <w:spacing w:val="-5"/>
              </w:rPr>
              <w:t xml:space="preserve"> </w:t>
            </w:r>
            <w:r w:rsidRPr="00ED5024">
              <w:rPr>
                <w:spacing w:val="-2"/>
              </w:rPr>
              <w:t>économique doit</w:t>
            </w:r>
            <w:r w:rsidRPr="00ED5024">
              <w:rPr>
                <w:spacing w:val="-4"/>
              </w:rPr>
              <w:t xml:space="preserve"> </w:t>
            </w:r>
            <w:r w:rsidRPr="00ED5024">
              <w:rPr>
                <w:spacing w:val="-2"/>
              </w:rPr>
              <w:t xml:space="preserve">être </w:t>
            </w:r>
            <w:r w:rsidRPr="00ED5024">
              <w:t>assurée pour que le projet ne constitue pas un facteur de dévaluation de la qualité de vie des personnes affectées donc la pratique à</w:t>
            </w:r>
            <w:r w:rsidRPr="00ED5024">
              <w:rPr>
                <w:spacing w:val="-8"/>
              </w:rPr>
              <w:t xml:space="preserve"> </w:t>
            </w:r>
            <w:r w:rsidRPr="00ED5024">
              <w:t>adopter</w:t>
            </w:r>
            <w:r w:rsidRPr="00ED5024">
              <w:rPr>
                <w:spacing w:val="-8"/>
              </w:rPr>
              <w:t xml:space="preserve"> </w:t>
            </w:r>
            <w:r w:rsidRPr="00ED5024">
              <w:t>est</w:t>
            </w:r>
            <w:r w:rsidRPr="00ED5024">
              <w:rPr>
                <w:spacing w:val="-8"/>
              </w:rPr>
              <w:t xml:space="preserve"> </w:t>
            </w:r>
            <w:r w:rsidRPr="00ED5024">
              <w:t>celle</w:t>
            </w:r>
            <w:r w:rsidRPr="00ED5024">
              <w:rPr>
                <w:spacing w:val="-8"/>
              </w:rPr>
              <w:t xml:space="preserve"> </w:t>
            </w:r>
            <w:r w:rsidRPr="00ED5024">
              <w:t>de</w:t>
            </w:r>
            <w:r w:rsidRPr="00ED5024">
              <w:rPr>
                <w:spacing w:val="-8"/>
              </w:rPr>
              <w:t xml:space="preserve"> </w:t>
            </w:r>
            <w:r w:rsidRPr="00ED5024">
              <w:t>la</w:t>
            </w:r>
            <w:r w:rsidRPr="00ED5024">
              <w:rPr>
                <w:spacing w:val="-11"/>
              </w:rPr>
              <w:t xml:space="preserve"> </w:t>
            </w:r>
            <w:r w:rsidRPr="00ED5024">
              <w:rPr>
                <w:b/>
              </w:rPr>
              <w:t>NES</w:t>
            </w:r>
            <w:r w:rsidRPr="00ED5024">
              <w:rPr>
                <w:b/>
                <w:spacing w:val="-8"/>
              </w:rPr>
              <w:t xml:space="preserve"> </w:t>
            </w:r>
            <w:r w:rsidRPr="00ED5024">
              <w:rPr>
                <w:b/>
              </w:rPr>
              <w:t>5</w:t>
            </w:r>
            <w:r w:rsidRPr="00ED5024">
              <w:rPr>
                <w:b/>
                <w:spacing w:val="-2"/>
              </w:rPr>
              <w:t xml:space="preserve"> </w:t>
            </w:r>
            <w:r w:rsidRPr="00ED5024">
              <w:rPr>
                <w:b/>
              </w:rPr>
              <w:t>:</w:t>
            </w:r>
            <w:r w:rsidRPr="00ED5024">
              <w:rPr>
                <w:b/>
                <w:spacing w:val="-8"/>
              </w:rPr>
              <w:t xml:space="preserve"> </w:t>
            </w:r>
            <w:r w:rsidRPr="00ED5024">
              <w:rPr>
                <w:b/>
              </w:rPr>
              <w:t xml:space="preserve">NO.12 </w:t>
            </w:r>
            <w:r w:rsidRPr="00ED5024">
              <w:t>qui recommande que les indemnités de réparation doivent apporter les aides nécessaires pour permettre aux personnes affectées d’améliorer ou, au moins, de rétablir leurs niveaux de vie ou moyens de subsistance</w:t>
            </w:r>
            <w:r w:rsidR="00FB6D86">
              <w:t>.</w:t>
            </w:r>
          </w:p>
        </w:tc>
      </w:tr>
    </w:tbl>
    <w:p w14:paraId="145F0BB6" w14:textId="77777777" w:rsidR="00D73309" w:rsidRPr="0072239C" w:rsidRDefault="00D73309">
      <w:pPr>
        <w:jc w:val="both"/>
        <w:rPr>
          <w:rFonts w:ascii="Arial" w:hAnsi="Arial" w:cs="Arial"/>
        </w:rPr>
        <w:sectPr w:rsidR="00D73309" w:rsidRPr="0072239C">
          <w:pgSz w:w="16840" w:h="11910" w:orient="landscape"/>
          <w:pgMar w:top="1140" w:right="540" w:bottom="1000" w:left="620" w:header="751" w:footer="809" w:gutter="0"/>
          <w:cols w:space="720"/>
        </w:sectPr>
      </w:pPr>
    </w:p>
    <w:p w14:paraId="145F0BB7" w14:textId="77777777" w:rsidR="00D73309" w:rsidRPr="0072239C" w:rsidRDefault="00D73309">
      <w:pPr>
        <w:pStyle w:val="Corpsdetexte"/>
        <w:spacing w:before="3"/>
        <w:rPr>
          <w:rFonts w:ascii="Arial" w:hAnsi="Arial" w:cs="Arial"/>
          <w: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4049"/>
        <w:gridCol w:w="3322"/>
        <w:gridCol w:w="2837"/>
        <w:gridCol w:w="3542"/>
      </w:tblGrid>
      <w:tr w:rsidR="00D73309" w:rsidRPr="00B40D9D" w14:paraId="145F0BC4" w14:textId="77777777">
        <w:trPr>
          <w:trHeight w:val="1329"/>
        </w:trPr>
        <w:tc>
          <w:tcPr>
            <w:tcW w:w="1697" w:type="dxa"/>
            <w:shd w:val="clear" w:color="auto" w:fill="44536A"/>
          </w:tcPr>
          <w:p w14:paraId="145F0BB8" w14:textId="77777777" w:rsidR="00D73309" w:rsidRPr="0072239C" w:rsidRDefault="00D73309" w:rsidP="00ED5024">
            <w:pPr>
              <w:pStyle w:val="TableParagraph"/>
            </w:pPr>
          </w:p>
          <w:p w14:paraId="145F0BB9" w14:textId="77777777" w:rsidR="00D73309" w:rsidRPr="0072239C" w:rsidRDefault="00D73309" w:rsidP="00ED5024">
            <w:pPr>
              <w:pStyle w:val="TableParagraph"/>
            </w:pPr>
          </w:p>
          <w:p w14:paraId="145F0BBA" w14:textId="77777777" w:rsidR="00D73309" w:rsidRPr="0072239C" w:rsidRDefault="00E35679" w:rsidP="00ED5024">
            <w:pPr>
              <w:pStyle w:val="TableParagraph"/>
            </w:pPr>
            <w:r w:rsidRPr="0072239C">
              <w:t>THEME</w:t>
            </w:r>
          </w:p>
        </w:tc>
        <w:tc>
          <w:tcPr>
            <w:tcW w:w="4049" w:type="dxa"/>
            <w:shd w:val="clear" w:color="auto" w:fill="44536A"/>
          </w:tcPr>
          <w:p w14:paraId="145F0BBB" w14:textId="77777777" w:rsidR="00D73309" w:rsidRPr="0072239C" w:rsidRDefault="00D73309" w:rsidP="00ED5024">
            <w:pPr>
              <w:pStyle w:val="TableParagraph"/>
            </w:pPr>
          </w:p>
          <w:p w14:paraId="145F0BBC" w14:textId="77777777" w:rsidR="00D73309" w:rsidRPr="0072239C" w:rsidRDefault="00D73309" w:rsidP="00ED5024">
            <w:pPr>
              <w:pStyle w:val="TableParagraph"/>
            </w:pPr>
          </w:p>
          <w:p w14:paraId="145F0BBD" w14:textId="77777777" w:rsidR="00D73309" w:rsidRPr="0072239C" w:rsidRDefault="00E35679" w:rsidP="00ED5024">
            <w:pPr>
              <w:pStyle w:val="TableParagraph"/>
            </w:pPr>
            <w:r w:rsidRPr="0072239C">
              <w:t>Le</w:t>
            </w:r>
            <w:r w:rsidRPr="0072239C">
              <w:rPr>
                <w:spacing w:val="-4"/>
              </w:rPr>
              <w:t xml:space="preserve"> </w:t>
            </w:r>
            <w:r w:rsidRPr="0072239C">
              <w:t>Régime</w:t>
            </w:r>
            <w:r w:rsidRPr="0072239C">
              <w:rPr>
                <w:spacing w:val="-5"/>
              </w:rPr>
              <w:t xml:space="preserve"> </w:t>
            </w:r>
            <w:r w:rsidRPr="0072239C">
              <w:t>juridique</w:t>
            </w:r>
            <w:r w:rsidRPr="0072239C">
              <w:rPr>
                <w:spacing w:val="-4"/>
              </w:rPr>
              <w:t xml:space="preserve"> </w:t>
            </w:r>
            <w:r w:rsidRPr="0072239C">
              <w:rPr>
                <w:spacing w:val="-2"/>
              </w:rPr>
              <w:t>Comorien</w:t>
            </w:r>
          </w:p>
        </w:tc>
        <w:tc>
          <w:tcPr>
            <w:tcW w:w="3322" w:type="dxa"/>
            <w:shd w:val="clear" w:color="auto" w:fill="44536A"/>
          </w:tcPr>
          <w:p w14:paraId="145F0BBF" w14:textId="0C2FCED9" w:rsidR="00D73309" w:rsidRPr="0072239C" w:rsidRDefault="00E35679" w:rsidP="00ED5024">
            <w:pPr>
              <w:pStyle w:val="TableParagraph"/>
            </w:pPr>
            <w:r w:rsidRPr="0072239C">
              <w:t>La</w:t>
            </w:r>
            <w:r w:rsidRPr="0072239C">
              <w:rPr>
                <w:spacing w:val="-3"/>
              </w:rPr>
              <w:t xml:space="preserve"> </w:t>
            </w:r>
            <w:r w:rsidRPr="0072239C">
              <w:t>NES</w:t>
            </w:r>
            <w:r w:rsidRPr="0072239C">
              <w:rPr>
                <w:spacing w:val="-1"/>
              </w:rPr>
              <w:t xml:space="preserve"> </w:t>
            </w:r>
            <w:r w:rsidR="00B26384">
              <w:t>5</w:t>
            </w:r>
          </w:p>
        </w:tc>
        <w:tc>
          <w:tcPr>
            <w:tcW w:w="2837" w:type="dxa"/>
            <w:shd w:val="clear" w:color="auto" w:fill="44536A"/>
          </w:tcPr>
          <w:p w14:paraId="145F0BC0" w14:textId="77777777" w:rsidR="00D73309" w:rsidRPr="0072239C" w:rsidRDefault="00D73309" w:rsidP="00ED5024">
            <w:pPr>
              <w:pStyle w:val="TableParagraph"/>
            </w:pPr>
          </w:p>
          <w:p w14:paraId="145F0BC1" w14:textId="77777777" w:rsidR="00D73309" w:rsidRPr="0072239C" w:rsidRDefault="00E35679" w:rsidP="00ED5024">
            <w:pPr>
              <w:pStyle w:val="TableParagraph"/>
            </w:pPr>
            <w:r w:rsidRPr="0072239C">
              <w:t>Synthèse</w:t>
            </w:r>
            <w:r w:rsidRPr="0072239C">
              <w:rPr>
                <w:spacing w:val="-13"/>
              </w:rPr>
              <w:t xml:space="preserve"> </w:t>
            </w:r>
            <w:r w:rsidRPr="0072239C">
              <w:t>juridique</w:t>
            </w:r>
            <w:r w:rsidRPr="0072239C">
              <w:rPr>
                <w:spacing w:val="-12"/>
              </w:rPr>
              <w:t xml:space="preserve"> </w:t>
            </w:r>
            <w:r w:rsidRPr="0072239C">
              <w:t xml:space="preserve">/Analyse de convergence et de </w:t>
            </w:r>
            <w:r w:rsidRPr="0072239C">
              <w:rPr>
                <w:spacing w:val="-2"/>
              </w:rPr>
              <w:t>divergence</w:t>
            </w:r>
          </w:p>
        </w:tc>
        <w:tc>
          <w:tcPr>
            <w:tcW w:w="3542" w:type="dxa"/>
            <w:shd w:val="clear" w:color="auto" w:fill="44536A"/>
          </w:tcPr>
          <w:p w14:paraId="145F0BC2" w14:textId="77777777" w:rsidR="00D73309" w:rsidRPr="0072239C" w:rsidRDefault="00D73309" w:rsidP="00ED5024">
            <w:pPr>
              <w:pStyle w:val="TableParagraph"/>
            </w:pPr>
          </w:p>
          <w:p w14:paraId="145F0BC3" w14:textId="77777777" w:rsidR="00D73309" w:rsidRPr="0072239C" w:rsidRDefault="00E35679" w:rsidP="00ED5024">
            <w:pPr>
              <w:pStyle w:val="TableParagraph"/>
            </w:pPr>
            <w:r w:rsidRPr="0072239C">
              <w:t>Conclusion</w:t>
            </w:r>
            <w:r w:rsidRPr="0072239C">
              <w:rPr>
                <w:spacing w:val="-10"/>
              </w:rPr>
              <w:t xml:space="preserve"> </w:t>
            </w:r>
            <w:r w:rsidRPr="0072239C">
              <w:t>:</w:t>
            </w:r>
            <w:r w:rsidRPr="0072239C">
              <w:rPr>
                <w:spacing w:val="-10"/>
              </w:rPr>
              <w:t xml:space="preserve"> </w:t>
            </w:r>
            <w:r w:rsidRPr="0072239C">
              <w:t>Bonne</w:t>
            </w:r>
            <w:r w:rsidRPr="0072239C">
              <w:rPr>
                <w:spacing w:val="-10"/>
              </w:rPr>
              <w:t xml:space="preserve"> </w:t>
            </w:r>
            <w:r w:rsidRPr="0072239C">
              <w:t>Pratique</w:t>
            </w:r>
            <w:r w:rsidRPr="0072239C">
              <w:rPr>
                <w:spacing w:val="-10"/>
              </w:rPr>
              <w:t xml:space="preserve"> </w:t>
            </w:r>
            <w:r w:rsidRPr="0072239C">
              <w:t xml:space="preserve">à </w:t>
            </w:r>
            <w:r w:rsidRPr="0072239C">
              <w:rPr>
                <w:spacing w:val="-2"/>
              </w:rPr>
              <w:t>adopter</w:t>
            </w:r>
          </w:p>
        </w:tc>
      </w:tr>
      <w:tr w:rsidR="00D73309" w:rsidRPr="00B40D9D" w14:paraId="145F0BDD" w14:textId="77777777" w:rsidTr="0072239C">
        <w:trPr>
          <w:trHeight w:val="4484"/>
        </w:trPr>
        <w:tc>
          <w:tcPr>
            <w:tcW w:w="1697" w:type="dxa"/>
            <w:shd w:val="clear" w:color="auto" w:fill="F1F1F1"/>
          </w:tcPr>
          <w:p w14:paraId="145F0BC5" w14:textId="77777777" w:rsidR="00D73309" w:rsidRPr="0072239C" w:rsidRDefault="00D73309" w:rsidP="00ED5024">
            <w:pPr>
              <w:pStyle w:val="TableParagraph"/>
            </w:pPr>
          </w:p>
          <w:p w14:paraId="145F0BC6" w14:textId="77777777" w:rsidR="00D73309" w:rsidRPr="0072239C" w:rsidRDefault="00D73309" w:rsidP="00ED5024">
            <w:pPr>
              <w:pStyle w:val="TableParagraph"/>
            </w:pPr>
          </w:p>
          <w:p w14:paraId="145F0BC7" w14:textId="77777777" w:rsidR="00D73309" w:rsidRPr="0072239C" w:rsidRDefault="00D73309" w:rsidP="00ED5024">
            <w:pPr>
              <w:pStyle w:val="TableParagraph"/>
            </w:pPr>
          </w:p>
          <w:p w14:paraId="145F0BC8" w14:textId="77777777" w:rsidR="00D73309" w:rsidRPr="0072239C" w:rsidRDefault="00D73309" w:rsidP="00ED5024">
            <w:pPr>
              <w:pStyle w:val="TableParagraph"/>
            </w:pPr>
          </w:p>
          <w:p w14:paraId="145F0BC9" w14:textId="77777777" w:rsidR="00D73309" w:rsidRPr="0072239C" w:rsidRDefault="00D73309" w:rsidP="00ED5024">
            <w:pPr>
              <w:pStyle w:val="TableParagraph"/>
            </w:pPr>
          </w:p>
          <w:p w14:paraId="145F0BCA" w14:textId="77777777" w:rsidR="00D73309" w:rsidRPr="0072239C" w:rsidRDefault="00D73309" w:rsidP="00ED5024">
            <w:pPr>
              <w:pStyle w:val="TableParagraph"/>
            </w:pPr>
          </w:p>
          <w:p w14:paraId="145F0BCB" w14:textId="77777777" w:rsidR="00D73309" w:rsidRPr="0072239C" w:rsidRDefault="00D73309" w:rsidP="00ED5024">
            <w:pPr>
              <w:pStyle w:val="TableParagraph"/>
            </w:pPr>
          </w:p>
          <w:p w14:paraId="145F0BCC" w14:textId="77777777" w:rsidR="00D73309" w:rsidRPr="0072239C" w:rsidRDefault="00E35679" w:rsidP="00ED5024">
            <w:pPr>
              <w:pStyle w:val="TableParagraph"/>
            </w:pPr>
            <w:proofErr w:type="spellStart"/>
            <w:r w:rsidRPr="0072239C">
              <w:t>Accompagneme</w:t>
            </w:r>
            <w:proofErr w:type="spellEnd"/>
            <w:r w:rsidRPr="0072239C">
              <w:t xml:space="preserve"> nt lors de</w:t>
            </w:r>
          </w:p>
          <w:p w14:paraId="145F0BCD" w14:textId="77777777" w:rsidR="00D73309" w:rsidRPr="0072239C" w:rsidRDefault="00E35679" w:rsidP="00ED5024">
            <w:pPr>
              <w:pStyle w:val="TableParagraph"/>
            </w:pPr>
            <w:proofErr w:type="gramStart"/>
            <w:r w:rsidRPr="0072239C">
              <w:t>l’éviction</w:t>
            </w:r>
            <w:proofErr w:type="gramEnd"/>
          </w:p>
        </w:tc>
        <w:tc>
          <w:tcPr>
            <w:tcW w:w="4049" w:type="dxa"/>
          </w:tcPr>
          <w:p w14:paraId="145F0BCE" w14:textId="77777777" w:rsidR="00D73309" w:rsidRPr="0072239C" w:rsidRDefault="00D73309" w:rsidP="00ED5024">
            <w:pPr>
              <w:pStyle w:val="TableParagraph"/>
            </w:pPr>
          </w:p>
          <w:p w14:paraId="145F0BCF" w14:textId="77777777" w:rsidR="00D73309" w:rsidRPr="0072239C" w:rsidRDefault="00D73309" w:rsidP="00ED5024">
            <w:pPr>
              <w:pStyle w:val="TableParagraph"/>
            </w:pPr>
          </w:p>
          <w:p w14:paraId="145F0BD0" w14:textId="77777777" w:rsidR="00D73309" w:rsidRPr="0072239C" w:rsidRDefault="00D73309" w:rsidP="00ED5024">
            <w:pPr>
              <w:pStyle w:val="TableParagraph"/>
            </w:pPr>
          </w:p>
          <w:p w14:paraId="145F0BD1" w14:textId="77777777" w:rsidR="00D73309" w:rsidRPr="0072239C" w:rsidRDefault="00D73309" w:rsidP="00ED5024">
            <w:pPr>
              <w:pStyle w:val="TableParagraph"/>
            </w:pPr>
          </w:p>
          <w:p w14:paraId="145F0BD2" w14:textId="77777777" w:rsidR="00D73309" w:rsidRPr="00ED5024" w:rsidRDefault="00E35679" w:rsidP="00ED5024">
            <w:pPr>
              <w:pStyle w:val="TableParagraph"/>
            </w:pPr>
            <w:r w:rsidRPr="00ED5024">
              <w:t>En cas d’expropriation pour cause d’utilité publique, les détenteurs de droits réels inscrits ne peuvent cependant exercer ces droits que sur l’indemnité d’expropriation (art.50 du décret du 4 février 1911).</w:t>
            </w:r>
          </w:p>
          <w:p w14:paraId="145F0BD3" w14:textId="77777777" w:rsidR="00D73309" w:rsidRPr="00ED5024" w:rsidRDefault="00E35679" w:rsidP="00ED5024">
            <w:pPr>
              <w:pStyle w:val="TableParagraph"/>
            </w:pPr>
            <w:r w:rsidRPr="00ED5024">
              <w:t>La loi Nationale ne prévoit donc aucun accompagnement pour les personnes affectées lors de l’éviction</w:t>
            </w:r>
          </w:p>
        </w:tc>
        <w:tc>
          <w:tcPr>
            <w:tcW w:w="3322" w:type="dxa"/>
          </w:tcPr>
          <w:p w14:paraId="145F0BD4" w14:textId="77777777" w:rsidR="00D73309" w:rsidRPr="00ED5024" w:rsidRDefault="00E35679" w:rsidP="00ED5024">
            <w:pPr>
              <w:pStyle w:val="TableParagraph"/>
            </w:pPr>
            <w:r w:rsidRPr="00ED5024">
              <w:rPr>
                <w:b/>
              </w:rPr>
              <w:t>NES 5</w:t>
            </w:r>
            <w:r w:rsidRPr="00ED5024">
              <w:rPr>
                <w:b/>
                <w:spacing w:val="-1"/>
              </w:rPr>
              <w:t xml:space="preserve"> </w:t>
            </w:r>
            <w:r w:rsidRPr="00ED5024">
              <w:rPr>
                <w:b/>
              </w:rPr>
              <w:t xml:space="preserve">: NO.12.4 </w:t>
            </w:r>
            <w:r w:rsidRPr="00ED5024">
              <w:t xml:space="preserve">Recommande qu’on établisse une norme minimale qui devrait permettre l’achat ou la construction d’un logement qui réponde aux normes minimales de qualité et de sécurité acceptables pour la communauté, même si le logement à remplacer </w:t>
            </w:r>
            <w:proofErr w:type="gramStart"/>
            <w:r w:rsidRPr="00ED5024">
              <w:t>était</w:t>
            </w:r>
            <w:r w:rsidRPr="00ED5024">
              <w:rPr>
                <w:spacing w:val="40"/>
              </w:rPr>
              <w:t xml:space="preserve">  </w:t>
            </w:r>
            <w:r w:rsidRPr="00ED5024">
              <w:t>de</w:t>
            </w:r>
            <w:proofErr w:type="gramEnd"/>
            <w:r w:rsidRPr="00ED5024">
              <w:rPr>
                <w:spacing w:val="40"/>
              </w:rPr>
              <w:t xml:space="preserve">  </w:t>
            </w:r>
            <w:r w:rsidRPr="00ED5024">
              <w:t>qualité</w:t>
            </w:r>
            <w:r w:rsidRPr="00ED5024">
              <w:rPr>
                <w:spacing w:val="40"/>
              </w:rPr>
              <w:t xml:space="preserve">  </w:t>
            </w:r>
            <w:r w:rsidRPr="00ED5024">
              <w:t>inférieure.</w:t>
            </w:r>
            <w:r w:rsidRPr="00ED5024">
              <w:rPr>
                <w:spacing w:val="80"/>
                <w:w w:val="150"/>
              </w:rPr>
              <w:t xml:space="preserve"> </w:t>
            </w:r>
            <w:r w:rsidRPr="00ED5024">
              <w:rPr>
                <w:b/>
              </w:rPr>
              <w:t>NES 5</w:t>
            </w:r>
            <w:r w:rsidRPr="00ED5024">
              <w:rPr>
                <w:b/>
                <w:spacing w:val="-1"/>
              </w:rPr>
              <w:t xml:space="preserve"> </w:t>
            </w:r>
            <w:r w:rsidRPr="00ED5024">
              <w:rPr>
                <w:b/>
              </w:rPr>
              <w:t xml:space="preserve">: NO.14.2 </w:t>
            </w:r>
            <w:r w:rsidRPr="00ED5024">
              <w:t xml:space="preserve">l’Emprunteur devrait envisager la possibilité de proposer aux bénéficiaires une formation ou une autre forme d’encadrement pour les aider à utiliser rationnellement ce qu’ils </w:t>
            </w:r>
            <w:r w:rsidRPr="00ED5024">
              <w:rPr>
                <w:spacing w:val="-2"/>
              </w:rPr>
              <w:t>reçoivent.</w:t>
            </w:r>
          </w:p>
        </w:tc>
        <w:tc>
          <w:tcPr>
            <w:tcW w:w="2837" w:type="dxa"/>
          </w:tcPr>
          <w:p w14:paraId="145F0BD5" w14:textId="77777777" w:rsidR="00D73309" w:rsidRPr="0072239C" w:rsidRDefault="00D73309" w:rsidP="00ED5024">
            <w:pPr>
              <w:pStyle w:val="TableParagraph"/>
            </w:pPr>
          </w:p>
          <w:p w14:paraId="145F0BD6" w14:textId="77777777" w:rsidR="00D73309" w:rsidRPr="0072239C" w:rsidRDefault="00D73309" w:rsidP="00ED5024">
            <w:pPr>
              <w:pStyle w:val="TableParagraph"/>
            </w:pPr>
          </w:p>
          <w:p w14:paraId="145F0BD7" w14:textId="77777777" w:rsidR="00D73309" w:rsidRPr="0072239C" w:rsidRDefault="00D73309" w:rsidP="00ED5024">
            <w:pPr>
              <w:pStyle w:val="TableParagraph"/>
            </w:pPr>
          </w:p>
          <w:p w14:paraId="145F0BD8" w14:textId="77777777" w:rsidR="00D73309" w:rsidRPr="00ED5024" w:rsidRDefault="00E35679" w:rsidP="00ED5024">
            <w:pPr>
              <w:pStyle w:val="TableParagraph"/>
            </w:pPr>
            <w:r w:rsidRPr="00ED5024">
              <w:t xml:space="preserve">Les deux doctrines divergent sur la question des frais de déplacement dans le cadre </w:t>
            </w:r>
            <w:r w:rsidRPr="00ED5024">
              <w:rPr>
                <w:spacing w:val="-2"/>
              </w:rPr>
              <w:t>d’indemnisation.</w:t>
            </w:r>
          </w:p>
          <w:p w14:paraId="145F0BD9" w14:textId="77777777" w:rsidR="00D73309" w:rsidRPr="00ED5024" w:rsidRDefault="00E35679" w:rsidP="00ED5024">
            <w:pPr>
              <w:pStyle w:val="TableParagraph"/>
            </w:pPr>
            <w:r w:rsidRPr="00ED5024">
              <w:t>La NES offre un accompagnement ou un encadrement relatif aux renforcements de capacité concernant la gestion des allocations divers</w:t>
            </w:r>
          </w:p>
        </w:tc>
        <w:tc>
          <w:tcPr>
            <w:tcW w:w="3542" w:type="dxa"/>
          </w:tcPr>
          <w:p w14:paraId="145F0BDA" w14:textId="77777777" w:rsidR="00D73309" w:rsidRPr="0072239C" w:rsidRDefault="00D73309" w:rsidP="00ED5024">
            <w:pPr>
              <w:pStyle w:val="TableParagraph"/>
            </w:pPr>
          </w:p>
          <w:p w14:paraId="145F0BDB" w14:textId="77777777" w:rsidR="00D73309" w:rsidRPr="0072239C" w:rsidRDefault="00D73309" w:rsidP="00ED5024">
            <w:pPr>
              <w:pStyle w:val="TableParagraph"/>
            </w:pPr>
          </w:p>
          <w:p w14:paraId="145F0BDC" w14:textId="58C9EC5E" w:rsidR="00D73309" w:rsidRPr="00ED5024" w:rsidRDefault="00E35679" w:rsidP="00ED5024">
            <w:pPr>
              <w:pStyle w:val="TableParagraph"/>
            </w:pPr>
            <w:r w:rsidRPr="00ED5024">
              <w:t xml:space="preserve">Telle que le précise la NES </w:t>
            </w:r>
            <w:r w:rsidRPr="00ED5024">
              <w:rPr>
                <w:spacing w:val="-2"/>
              </w:rPr>
              <w:t>l’accompagnement</w:t>
            </w:r>
            <w:r w:rsidRPr="00ED5024">
              <w:tab/>
            </w:r>
            <w:r w:rsidRPr="00ED5024">
              <w:rPr>
                <w:spacing w:val="-4"/>
              </w:rPr>
              <w:t>lors</w:t>
            </w:r>
            <w:r w:rsidRPr="00ED5024">
              <w:tab/>
            </w:r>
            <w:r w:rsidRPr="00ED5024">
              <w:rPr>
                <w:spacing w:val="-4"/>
              </w:rPr>
              <w:t xml:space="preserve">des </w:t>
            </w:r>
            <w:r w:rsidRPr="00ED5024">
              <w:t xml:space="preserve">déplacements ne devra pas uniquement porter sur les allocations financières mais devrait également considérer des mesures d’assistance particulières (ouverture de compte, aide au déménagement, etc.) et une optimisation des capacités des personnes qui les perçoivent à les gérer à fin d’assurer la pérennité des possibilités économiques des </w:t>
            </w:r>
            <w:r w:rsidRPr="00ED5024">
              <w:rPr>
                <w:spacing w:val="-2"/>
              </w:rPr>
              <w:t>communautés</w:t>
            </w:r>
            <w:r w:rsidR="00FB6D86">
              <w:rPr>
                <w:spacing w:val="-2"/>
              </w:rPr>
              <w:t>.</w:t>
            </w:r>
          </w:p>
        </w:tc>
      </w:tr>
      <w:tr w:rsidR="00D73309" w:rsidRPr="00B40D9D" w14:paraId="145F0BEF" w14:textId="77777777">
        <w:trPr>
          <w:trHeight w:val="3223"/>
        </w:trPr>
        <w:tc>
          <w:tcPr>
            <w:tcW w:w="1697" w:type="dxa"/>
            <w:shd w:val="clear" w:color="auto" w:fill="F1F1F1"/>
          </w:tcPr>
          <w:p w14:paraId="145F0BDE" w14:textId="77777777" w:rsidR="00D73309" w:rsidRPr="0072239C" w:rsidRDefault="00D73309" w:rsidP="00ED5024">
            <w:pPr>
              <w:pStyle w:val="TableParagraph"/>
            </w:pPr>
          </w:p>
          <w:p w14:paraId="145F0BDF" w14:textId="77777777" w:rsidR="00D73309" w:rsidRPr="0072239C" w:rsidRDefault="00D73309" w:rsidP="00ED5024">
            <w:pPr>
              <w:pStyle w:val="TableParagraph"/>
            </w:pPr>
          </w:p>
          <w:p w14:paraId="145F0BE0" w14:textId="77777777" w:rsidR="00D73309" w:rsidRPr="0072239C" w:rsidRDefault="00D73309" w:rsidP="00ED5024">
            <w:pPr>
              <w:pStyle w:val="TableParagraph"/>
            </w:pPr>
          </w:p>
          <w:p w14:paraId="145F0BE1" w14:textId="77777777" w:rsidR="00D73309" w:rsidRPr="0072239C" w:rsidRDefault="00D73309" w:rsidP="00ED5024">
            <w:pPr>
              <w:pStyle w:val="TableParagraph"/>
            </w:pPr>
          </w:p>
          <w:p w14:paraId="145F0BE2" w14:textId="77777777" w:rsidR="00D73309" w:rsidRPr="0072239C" w:rsidRDefault="00E35679" w:rsidP="00ED5024">
            <w:pPr>
              <w:pStyle w:val="TableParagraph"/>
            </w:pPr>
            <w:r w:rsidRPr="0072239C">
              <w:t>Assistances</w:t>
            </w:r>
            <w:r w:rsidRPr="0072239C">
              <w:rPr>
                <w:spacing w:val="-13"/>
              </w:rPr>
              <w:t xml:space="preserve"> </w:t>
            </w:r>
            <w:r w:rsidRPr="0072239C">
              <w:t>aux personnes vulnérables</w:t>
            </w:r>
          </w:p>
        </w:tc>
        <w:tc>
          <w:tcPr>
            <w:tcW w:w="4049" w:type="dxa"/>
          </w:tcPr>
          <w:p w14:paraId="145F0BE3" w14:textId="77777777" w:rsidR="00D73309" w:rsidRPr="0072239C" w:rsidRDefault="00D73309" w:rsidP="00ED5024">
            <w:pPr>
              <w:pStyle w:val="TableParagraph"/>
            </w:pPr>
          </w:p>
          <w:p w14:paraId="145F0BE4" w14:textId="77777777" w:rsidR="00D73309" w:rsidRPr="0072239C" w:rsidRDefault="00D73309" w:rsidP="00ED5024">
            <w:pPr>
              <w:pStyle w:val="TableParagraph"/>
            </w:pPr>
          </w:p>
          <w:p w14:paraId="145F0BE5" w14:textId="77777777" w:rsidR="00D73309" w:rsidRPr="00ED5024" w:rsidRDefault="00E35679" w:rsidP="00ED5024">
            <w:pPr>
              <w:pStyle w:val="TableParagraph"/>
            </w:pPr>
            <w:r w:rsidRPr="00ED5024">
              <w:t xml:space="preserve">La pratique du </w:t>
            </w:r>
            <w:proofErr w:type="spellStart"/>
            <w:r w:rsidRPr="00ED5024">
              <w:rPr>
                <w:i/>
              </w:rPr>
              <w:t>Magnahuli</w:t>
            </w:r>
            <w:proofErr w:type="spellEnd"/>
            <w:r w:rsidRPr="00ED5024">
              <w:rPr>
                <w:i/>
              </w:rPr>
              <w:t xml:space="preserve"> </w:t>
            </w:r>
            <w:r w:rsidRPr="00ED5024">
              <w:t xml:space="preserve">qui trouve ses sources dans le droit coutumier Comorien est fondamentalement bâtie sur les mécanismes des transmissions des biens aux femmes. Ces transmissions sont conformes au respect des mœurs et traditions. </w:t>
            </w:r>
            <w:proofErr w:type="gramStart"/>
            <w:r w:rsidRPr="00ED5024">
              <w:t xml:space="preserve">( </w:t>
            </w:r>
            <w:r w:rsidRPr="00ED5024">
              <w:rPr>
                <w:i/>
              </w:rPr>
              <w:t>Mila</w:t>
            </w:r>
            <w:proofErr w:type="gramEnd"/>
            <w:r w:rsidRPr="00ED5024">
              <w:rPr>
                <w:i/>
              </w:rPr>
              <w:t xml:space="preserve"> na </w:t>
            </w:r>
            <w:proofErr w:type="spellStart"/>
            <w:r w:rsidRPr="00ED5024">
              <w:rPr>
                <w:i/>
              </w:rPr>
              <w:t>tsi</w:t>
            </w:r>
            <w:proofErr w:type="spellEnd"/>
            <w:r w:rsidRPr="00ED5024">
              <w:t>)</w:t>
            </w:r>
          </w:p>
        </w:tc>
        <w:tc>
          <w:tcPr>
            <w:tcW w:w="3322" w:type="dxa"/>
          </w:tcPr>
          <w:p w14:paraId="145F0BE6" w14:textId="77777777" w:rsidR="00D73309" w:rsidRPr="0072239C" w:rsidRDefault="00D73309" w:rsidP="00ED5024">
            <w:pPr>
              <w:pStyle w:val="TableParagraph"/>
            </w:pPr>
          </w:p>
          <w:p w14:paraId="145F0BE7" w14:textId="77777777" w:rsidR="00D73309" w:rsidRPr="0072239C" w:rsidRDefault="00D73309" w:rsidP="00ED5024">
            <w:pPr>
              <w:pStyle w:val="TableParagraph"/>
            </w:pPr>
          </w:p>
          <w:p w14:paraId="145F0BE8" w14:textId="77777777" w:rsidR="00D73309" w:rsidRPr="00ED5024" w:rsidRDefault="00E35679" w:rsidP="00ED5024">
            <w:pPr>
              <w:pStyle w:val="TableParagraph"/>
            </w:pPr>
            <w:r w:rsidRPr="00ED5024">
              <w:rPr>
                <w:b/>
              </w:rPr>
              <w:t>NES 5</w:t>
            </w:r>
            <w:r w:rsidRPr="00ED5024">
              <w:rPr>
                <w:b/>
                <w:spacing w:val="-4"/>
              </w:rPr>
              <w:t xml:space="preserve"> </w:t>
            </w:r>
            <w:r w:rsidRPr="00ED5024">
              <w:rPr>
                <w:b/>
              </w:rPr>
              <w:t xml:space="preserve">: NO 11.3. </w:t>
            </w:r>
            <w:r w:rsidRPr="00ED5024">
              <w:t xml:space="preserve">Recommande qu’une attention particulière soit </w:t>
            </w:r>
            <w:r w:rsidRPr="00ED5024">
              <w:rPr>
                <w:spacing w:val="-2"/>
              </w:rPr>
              <w:t>accordée</w:t>
            </w:r>
            <w:r w:rsidRPr="00ED5024">
              <w:tab/>
            </w:r>
            <w:r w:rsidRPr="00ED5024">
              <w:rPr>
                <w:spacing w:val="-4"/>
              </w:rPr>
              <w:t>aux</w:t>
            </w:r>
            <w:r w:rsidRPr="00ED5024">
              <w:tab/>
            </w:r>
            <w:r w:rsidRPr="00ED5024">
              <w:rPr>
                <w:spacing w:val="-2"/>
              </w:rPr>
              <w:t xml:space="preserve">personnes </w:t>
            </w:r>
            <w:r w:rsidRPr="00ED5024">
              <w:t>vulnérables touchées selon les diverses</w:t>
            </w:r>
            <w:r w:rsidRPr="00ED5024">
              <w:rPr>
                <w:spacing w:val="-5"/>
              </w:rPr>
              <w:t xml:space="preserve"> </w:t>
            </w:r>
            <w:r w:rsidRPr="00ED5024">
              <w:t>dispositions</w:t>
            </w:r>
            <w:r w:rsidRPr="00ED5024">
              <w:rPr>
                <w:spacing w:val="-5"/>
              </w:rPr>
              <w:t xml:space="preserve"> </w:t>
            </w:r>
            <w:r w:rsidRPr="00ED5024">
              <w:t>de</w:t>
            </w:r>
            <w:r w:rsidRPr="00ED5024">
              <w:rPr>
                <w:spacing w:val="-5"/>
              </w:rPr>
              <w:t xml:space="preserve"> </w:t>
            </w:r>
            <w:r w:rsidRPr="00ED5024">
              <w:t>la</w:t>
            </w:r>
            <w:r w:rsidRPr="00ED5024">
              <w:rPr>
                <w:spacing w:val="-5"/>
              </w:rPr>
              <w:t xml:space="preserve"> </w:t>
            </w:r>
            <w:r w:rsidRPr="00ED5024">
              <w:t>NES</w:t>
            </w:r>
            <w:r w:rsidRPr="00ED5024">
              <w:rPr>
                <w:spacing w:val="-3"/>
              </w:rPr>
              <w:t xml:space="preserve"> </w:t>
            </w:r>
            <w:r w:rsidRPr="00ED5024">
              <w:t>5</w:t>
            </w:r>
            <w:r w:rsidRPr="00ED5024">
              <w:rPr>
                <w:spacing w:val="-4"/>
              </w:rPr>
              <w:t xml:space="preserve"> </w:t>
            </w:r>
            <w:r w:rsidRPr="00ED5024">
              <w:t>tel que dans les Objectifs, les notes de bas de page no 4,9 et les paragraphes 7, 8, 28 et autres</w:t>
            </w:r>
          </w:p>
        </w:tc>
        <w:tc>
          <w:tcPr>
            <w:tcW w:w="2837" w:type="dxa"/>
          </w:tcPr>
          <w:p w14:paraId="145F0BE9" w14:textId="77777777" w:rsidR="00D73309" w:rsidRPr="0072239C" w:rsidRDefault="00D73309" w:rsidP="00ED5024">
            <w:pPr>
              <w:pStyle w:val="TableParagraph"/>
            </w:pPr>
          </w:p>
          <w:p w14:paraId="145F0BEA" w14:textId="77777777" w:rsidR="00D73309" w:rsidRPr="0072239C" w:rsidRDefault="00D73309" w:rsidP="00ED5024">
            <w:pPr>
              <w:pStyle w:val="TableParagraph"/>
            </w:pPr>
          </w:p>
          <w:p w14:paraId="145F0BEB" w14:textId="54E7D04B" w:rsidR="00D73309" w:rsidRPr="00ED5024" w:rsidRDefault="00E35679" w:rsidP="00ED5024">
            <w:pPr>
              <w:pStyle w:val="TableParagraph"/>
            </w:pPr>
            <w:r w:rsidRPr="00ED5024">
              <w:t>La considération de la situation des personnes vulnérables n’a pas été fait</w:t>
            </w:r>
            <w:r w:rsidR="00FB6D86">
              <w:t>e</w:t>
            </w:r>
            <w:r w:rsidRPr="00ED5024">
              <w:t xml:space="preserve"> état par les législateurs comoriens tandis que la NES recommande d’y accorder</w:t>
            </w:r>
            <w:r w:rsidRPr="00ED5024">
              <w:rPr>
                <w:spacing w:val="40"/>
              </w:rPr>
              <w:t xml:space="preserve"> </w:t>
            </w:r>
            <w:r w:rsidRPr="00ED5024">
              <w:t>une attention particulière</w:t>
            </w:r>
            <w:r w:rsidR="00FB6D86">
              <w:t>.</w:t>
            </w:r>
          </w:p>
        </w:tc>
        <w:tc>
          <w:tcPr>
            <w:tcW w:w="3542" w:type="dxa"/>
          </w:tcPr>
          <w:p w14:paraId="145F0BEC" w14:textId="77777777" w:rsidR="00D73309" w:rsidRPr="00ED5024" w:rsidRDefault="00E35679" w:rsidP="00ED5024">
            <w:pPr>
              <w:pStyle w:val="TableParagraph"/>
            </w:pPr>
            <w:r w:rsidRPr="00ED5024">
              <w:t>L’évitement est la démarche privilégiée suivant le principe de hiérarchie d’atténuation énoncé sous la NES5.</w:t>
            </w:r>
          </w:p>
          <w:p w14:paraId="145F0BED" w14:textId="211F0ACA" w:rsidR="00D73309" w:rsidRPr="00ED5024" w:rsidRDefault="00E35679" w:rsidP="00ED5024">
            <w:pPr>
              <w:pStyle w:val="TableParagraph"/>
            </w:pPr>
            <w:r w:rsidRPr="00ED5024">
              <w:t>C’est</w:t>
            </w:r>
            <w:r w:rsidRPr="00ED5024">
              <w:rPr>
                <w:spacing w:val="-13"/>
              </w:rPr>
              <w:t xml:space="preserve"> </w:t>
            </w:r>
            <w:r w:rsidRPr="00ED5024">
              <w:t>alors</w:t>
            </w:r>
            <w:r w:rsidRPr="00ED5024">
              <w:rPr>
                <w:spacing w:val="-12"/>
              </w:rPr>
              <w:t xml:space="preserve"> </w:t>
            </w:r>
            <w:r w:rsidRPr="00ED5024">
              <w:t>que</w:t>
            </w:r>
            <w:r w:rsidRPr="00ED5024">
              <w:rPr>
                <w:spacing w:val="-13"/>
              </w:rPr>
              <w:t xml:space="preserve"> </w:t>
            </w:r>
            <w:r w:rsidRPr="00ED5024">
              <w:t>des</w:t>
            </w:r>
            <w:r w:rsidRPr="00ED5024">
              <w:rPr>
                <w:spacing w:val="-12"/>
              </w:rPr>
              <w:t xml:space="preserve"> </w:t>
            </w:r>
            <w:r w:rsidRPr="00ED5024">
              <w:t>études</w:t>
            </w:r>
            <w:r w:rsidRPr="00ED5024">
              <w:rPr>
                <w:spacing w:val="-13"/>
              </w:rPr>
              <w:t xml:space="preserve"> </w:t>
            </w:r>
            <w:r w:rsidRPr="00ED5024">
              <w:t>propres</w:t>
            </w:r>
            <w:r w:rsidRPr="00ED5024">
              <w:rPr>
                <w:spacing w:val="-12"/>
              </w:rPr>
              <w:t xml:space="preserve"> </w:t>
            </w:r>
            <w:r w:rsidRPr="00ED5024">
              <w:t>aux mesures nécessaires pour chaque cas impliquant</w:t>
            </w:r>
            <w:r w:rsidRPr="00ED5024">
              <w:rPr>
                <w:spacing w:val="-8"/>
              </w:rPr>
              <w:t xml:space="preserve"> </w:t>
            </w:r>
            <w:r w:rsidRPr="00ED5024">
              <w:t>des</w:t>
            </w:r>
            <w:r w:rsidRPr="00ED5024">
              <w:rPr>
                <w:spacing w:val="-8"/>
              </w:rPr>
              <w:t xml:space="preserve"> </w:t>
            </w:r>
            <w:r w:rsidRPr="00ED5024">
              <w:t>personnes</w:t>
            </w:r>
            <w:r w:rsidRPr="00ED5024">
              <w:rPr>
                <w:spacing w:val="-10"/>
              </w:rPr>
              <w:t xml:space="preserve"> </w:t>
            </w:r>
            <w:r w:rsidRPr="00ED5024">
              <w:t>vulnérables doivent être effectuées pour garantir l’identification et l’assistance spécifique aux personnes vulnérables dans</w:t>
            </w:r>
            <w:r w:rsidRPr="00ED5024">
              <w:rPr>
                <w:spacing w:val="39"/>
              </w:rPr>
              <w:t xml:space="preserve"> </w:t>
            </w:r>
            <w:r w:rsidRPr="00ED5024">
              <w:t>les</w:t>
            </w:r>
            <w:r w:rsidRPr="00ED5024">
              <w:rPr>
                <w:spacing w:val="40"/>
              </w:rPr>
              <w:t xml:space="preserve"> </w:t>
            </w:r>
            <w:r w:rsidRPr="00ED5024">
              <w:t>cas</w:t>
            </w:r>
            <w:r w:rsidRPr="00ED5024">
              <w:rPr>
                <w:spacing w:val="38"/>
              </w:rPr>
              <w:t xml:space="preserve"> </w:t>
            </w:r>
            <w:r w:rsidRPr="00ED5024">
              <w:t>où</w:t>
            </w:r>
            <w:r w:rsidRPr="00ED5024">
              <w:rPr>
                <w:spacing w:val="40"/>
              </w:rPr>
              <w:t xml:space="preserve"> </w:t>
            </w:r>
            <w:r w:rsidRPr="00ED5024">
              <w:t>l’évitement</w:t>
            </w:r>
            <w:r w:rsidRPr="00ED5024">
              <w:rPr>
                <w:spacing w:val="40"/>
              </w:rPr>
              <w:t xml:space="preserve"> </w:t>
            </w:r>
            <w:r w:rsidRPr="00ED5024">
              <w:t>ne</w:t>
            </w:r>
            <w:r w:rsidRPr="00ED5024">
              <w:rPr>
                <w:spacing w:val="41"/>
              </w:rPr>
              <w:t xml:space="preserve"> </w:t>
            </w:r>
            <w:r w:rsidRPr="00ED5024">
              <w:rPr>
                <w:spacing w:val="-4"/>
              </w:rPr>
              <w:t>peut</w:t>
            </w:r>
          </w:p>
          <w:p w14:paraId="145F0BEE" w14:textId="77777777" w:rsidR="00D73309" w:rsidRPr="00ED5024" w:rsidRDefault="00E35679" w:rsidP="00ED5024">
            <w:pPr>
              <w:pStyle w:val="TableParagraph"/>
            </w:pPr>
            <w:proofErr w:type="gramStart"/>
            <w:r w:rsidRPr="00ED5024">
              <w:t>être</w:t>
            </w:r>
            <w:proofErr w:type="gramEnd"/>
            <w:r w:rsidRPr="0072239C">
              <w:t xml:space="preserve"> considéré.</w:t>
            </w:r>
          </w:p>
        </w:tc>
      </w:tr>
    </w:tbl>
    <w:p w14:paraId="145F0BF0" w14:textId="77777777" w:rsidR="00D73309" w:rsidRPr="0072239C" w:rsidRDefault="00D73309">
      <w:pPr>
        <w:spacing w:line="249" w:lineRule="exact"/>
        <w:jc w:val="both"/>
        <w:rPr>
          <w:rFonts w:ascii="Arial" w:hAnsi="Arial" w:cs="Arial"/>
        </w:rPr>
        <w:sectPr w:rsidR="00D73309" w:rsidRPr="0072239C">
          <w:pgSz w:w="16840" w:h="11910" w:orient="landscape"/>
          <w:pgMar w:top="1140" w:right="540" w:bottom="1000" w:left="620" w:header="751" w:footer="809" w:gutter="0"/>
          <w:cols w:space="720"/>
        </w:sectPr>
      </w:pPr>
    </w:p>
    <w:p w14:paraId="145F0BF1" w14:textId="77777777" w:rsidR="00D73309" w:rsidRPr="0072239C" w:rsidRDefault="00D73309">
      <w:pPr>
        <w:pStyle w:val="Corpsdetexte"/>
        <w:spacing w:before="3"/>
        <w:rPr>
          <w:rFonts w:ascii="Arial" w:hAnsi="Arial" w:cs="Arial"/>
          <w: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4049"/>
        <w:gridCol w:w="3322"/>
        <w:gridCol w:w="2837"/>
        <w:gridCol w:w="3542"/>
      </w:tblGrid>
      <w:tr w:rsidR="00D73309" w:rsidRPr="00B40D9D" w14:paraId="145F0BFE" w14:textId="77777777">
        <w:trPr>
          <w:trHeight w:val="1329"/>
        </w:trPr>
        <w:tc>
          <w:tcPr>
            <w:tcW w:w="1697" w:type="dxa"/>
            <w:shd w:val="clear" w:color="auto" w:fill="44536A"/>
          </w:tcPr>
          <w:p w14:paraId="145F0BF2" w14:textId="77777777" w:rsidR="00D73309" w:rsidRPr="0072239C" w:rsidRDefault="00D73309" w:rsidP="00ED5024">
            <w:pPr>
              <w:pStyle w:val="TableParagraph"/>
            </w:pPr>
          </w:p>
          <w:p w14:paraId="145F0BF3" w14:textId="77777777" w:rsidR="00D73309" w:rsidRPr="0072239C" w:rsidRDefault="00D73309" w:rsidP="00ED5024">
            <w:pPr>
              <w:pStyle w:val="TableParagraph"/>
            </w:pPr>
          </w:p>
          <w:p w14:paraId="145F0BF4" w14:textId="77777777" w:rsidR="00D73309" w:rsidRPr="0072239C" w:rsidRDefault="00E35679" w:rsidP="00ED5024">
            <w:pPr>
              <w:pStyle w:val="TableParagraph"/>
            </w:pPr>
            <w:r w:rsidRPr="0072239C">
              <w:t>THEME</w:t>
            </w:r>
          </w:p>
        </w:tc>
        <w:tc>
          <w:tcPr>
            <w:tcW w:w="4049" w:type="dxa"/>
            <w:shd w:val="clear" w:color="auto" w:fill="44536A"/>
          </w:tcPr>
          <w:p w14:paraId="145F0BF5" w14:textId="77777777" w:rsidR="00D73309" w:rsidRPr="0072239C" w:rsidRDefault="00D73309" w:rsidP="00ED5024">
            <w:pPr>
              <w:pStyle w:val="TableParagraph"/>
            </w:pPr>
          </w:p>
          <w:p w14:paraId="145F0BF6" w14:textId="77777777" w:rsidR="00D73309" w:rsidRPr="0072239C" w:rsidRDefault="00D73309" w:rsidP="00ED5024">
            <w:pPr>
              <w:pStyle w:val="TableParagraph"/>
            </w:pPr>
          </w:p>
          <w:p w14:paraId="145F0BF7" w14:textId="77777777" w:rsidR="00D73309" w:rsidRPr="0072239C" w:rsidRDefault="00E35679" w:rsidP="00ED5024">
            <w:pPr>
              <w:pStyle w:val="TableParagraph"/>
            </w:pPr>
            <w:r w:rsidRPr="0072239C">
              <w:t>Le</w:t>
            </w:r>
            <w:r w:rsidRPr="0072239C">
              <w:rPr>
                <w:spacing w:val="-4"/>
              </w:rPr>
              <w:t xml:space="preserve"> </w:t>
            </w:r>
            <w:r w:rsidRPr="0072239C">
              <w:t>Régime</w:t>
            </w:r>
            <w:r w:rsidRPr="0072239C">
              <w:rPr>
                <w:spacing w:val="-5"/>
              </w:rPr>
              <w:t xml:space="preserve"> </w:t>
            </w:r>
            <w:r w:rsidRPr="0072239C">
              <w:t>juridique</w:t>
            </w:r>
            <w:r w:rsidRPr="0072239C">
              <w:rPr>
                <w:spacing w:val="-4"/>
              </w:rPr>
              <w:t xml:space="preserve"> </w:t>
            </w:r>
            <w:r w:rsidRPr="0072239C">
              <w:rPr>
                <w:spacing w:val="-2"/>
              </w:rPr>
              <w:t>Comorien</w:t>
            </w:r>
          </w:p>
        </w:tc>
        <w:tc>
          <w:tcPr>
            <w:tcW w:w="3322" w:type="dxa"/>
            <w:shd w:val="clear" w:color="auto" w:fill="44536A"/>
          </w:tcPr>
          <w:p w14:paraId="145F0BF9" w14:textId="0CEADD08" w:rsidR="00D73309" w:rsidRPr="0072239C" w:rsidRDefault="00E35679" w:rsidP="00ED5024">
            <w:pPr>
              <w:pStyle w:val="TableParagraph"/>
            </w:pPr>
            <w:r w:rsidRPr="0072239C">
              <w:t>La</w:t>
            </w:r>
            <w:r w:rsidRPr="0072239C">
              <w:rPr>
                <w:spacing w:val="-3"/>
              </w:rPr>
              <w:t xml:space="preserve"> </w:t>
            </w:r>
            <w:r w:rsidRPr="0072239C">
              <w:t>NES</w:t>
            </w:r>
            <w:r w:rsidRPr="0072239C">
              <w:rPr>
                <w:spacing w:val="-1"/>
              </w:rPr>
              <w:t xml:space="preserve"> </w:t>
            </w:r>
            <w:r w:rsidR="00B26384">
              <w:t>5</w:t>
            </w:r>
          </w:p>
        </w:tc>
        <w:tc>
          <w:tcPr>
            <w:tcW w:w="2837" w:type="dxa"/>
            <w:shd w:val="clear" w:color="auto" w:fill="44536A"/>
          </w:tcPr>
          <w:p w14:paraId="145F0BFA" w14:textId="77777777" w:rsidR="00D73309" w:rsidRPr="0072239C" w:rsidRDefault="00D73309" w:rsidP="00ED5024">
            <w:pPr>
              <w:pStyle w:val="TableParagraph"/>
            </w:pPr>
          </w:p>
          <w:p w14:paraId="145F0BFB" w14:textId="177CA1B9" w:rsidR="00D73309" w:rsidRPr="0072239C" w:rsidRDefault="00E35679" w:rsidP="00ED5024">
            <w:pPr>
              <w:pStyle w:val="TableParagraph"/>
            </w:pPr>
            <w:r w:rsidRPr="0072239C">
              <w:t>Synthèse</w:t>
            </w:r>
            <w:r w:rsidRPr="0072239C">
              <w:rPr>
                <w:spacing w:val="-13"/>
              </w:rPr>
              <w:t xml:space="preserve"> </w:t>
            </w:r>
            <w:r w:rsidRPr="0072239C">
              <w:t>juridique</w:t>
            </w:r>
            <w:r w:rsidRPr="0072239C">
              <w:rPr>
                <w:spacing w:val="-12"/>
              </w:rPr>
              <w:t xml:space="preserve"> </w:t>
            </w:r>
            <w:r w:rsidRPr="0072239C">
              <w:t xml:space="preserve">/Analyse </w:t>
            </w:r>
            <w:proofErr w:type="gramStart"/>
            <w:r w:rsidRPr="0072239C">
              <w:t xml:space="preserve">de </w:t>
            </w:r>
            <w:r w:rsidR="00A54287">
              <w:t xml:space="preserve"> </w:t>
            </w:r>
            <w:r w:rsidRPr="0072239C">
              <w:t>convergence</w:t>
            </w:r>
            <w:proofErr w:type="gramEnd"/>
            <w:r w:rsidRPr="0072239C">
              <w:t xml:space="preserve"> et de </w:t>
            </w:r>
            <w:r w:rsidRPr="0072239C">
              <w:rPr>
                <w:spacing w:val="-2"/>
              </w:rPr>
              <w:t>divergence</w:t>
            </w:r>
          </w:p>
        </w:tc>
        <w:tc>
          <w:tcPr>
            <w:tcW w:w="3542" w:type="dxa"/>
            <w:shd w:val="clear" w:color="auto" w:fill="44536A"/>
          </w:tcPr>
          <w:p w14:paraId="145F0BFC" w14:textId="77777777" w:rsidR="00D73309" w:rsidRPr="0072239C" w:rsidRDefault="00D73309" w:rsidP="00ED5024">
            <w:pPr>
              <w:pStyle w:val="TableParagraph"/>
            </w:pPr>
          </w:p>
          <w:p w14:paraId="145F0BFD" w14:textId="77777777" w:rsidR="00D73309" w:rsidRPr="0072239C" w:rsidRDefault="00E35679" w:rsidP="00ED5024">
            <w:pPr>
              <w:pStyle w:val="TableParagraph"/>
            </w:pPr>
            <w:r w:rsidRPr="0072239C">
              <w:t>Conclusion</w:t>
            </w:r>
            <w:r w:rsidRPr="0072239C">
              <w:rPr>
                <w:spacing w:val="-10"/>
              </w:rPr>
              <w:t xml:space="preserve"> </w:t>
            </w:r>
            <w:r w:rsidRPr="0072239C">
              <w:t>:</w:t>
            </w:r>
            <w:r w:rsidRPr="0072239C">
              <w:rPr>
                <w:spacing w:val="-10"/>
              </w:rPr>
              <w:t xml:space="preserve"> </w:t>
            </w:r>
            <w:r w:rsidRPr="0072239C">
              <w:t>Bonne</w:t>
            </w:r>
            <w:r w:rsidRPr="0072239C">
              <w:rPr>
                <w:spacing w:val="-10"/>
              </w:rPr>
              <w:t xml:space="preserve"> </w:t>
            </w:r>
            <w:r w:rsidRPr="0072239C">
              <w:t>Pratique</w:t>
            </w:r>
            <w:r w:rsidRPr="0072239C">
              <w:rPr>
                <w:spacing w:val="-10"/>
              </w:rPr>
              <w:t xml:space="preserve"> </w:t>
            </w:r>
            <w:r w:rsidRPr="0072239C">
              <w:t xml:space="preserve">à </w:t>
            </w:r>
            <w:r w:rsidRPr="0072239C">
              <w:rPr>
                <w:spacing w:val="-2"/>
              </w:rPr>
              <w:t>adopter</w:t>
            </w:r>
          </w:p>
        </w:tc>
      </w:tr>
      <w:tr w:rsidR="00D73309" w:rsidRPr="00B40D9D" w14:paraId="145F0C1A" w14:textId="77777777" w:rsidTr="0072239C">
        <w:trPr>
          <w:trHeight w:val="3066"/>
        </w:trPr>
        <w:tc>
          <w:tcPr>
            <w:tcW w:w="1697" w:type="dxa"/>
            <w:shd w:val="clear" w:color="auto" w:fill="F1F1F1"/>
          </w:tcPr>
          <w:p w14:paraId="145F0BFF" w14:textId="77777777" w:rsidR="00D73309" w:rsidRPr="0072239C" w:rsidRDefault="00D73309" w:rsidP="00ED5024">
            <w:pPr>
              <w:pStyle w:val="TableParagraph"/>
            </w:pPr>
          </w:p>
          <w:p w14:paraId="145F0C00" w14:textId="77777777" w:rsidR="00D73309" w:rsidRPr="0072239C" w:rsidRDefault="00D73309" w:rsidP="00ED5024">
            <w:pPr>
              <w:pStyle w:val="TableParagraph"/>
            </w:pPr>
          </w:p>
          <w:p w14:paraId="145F0C01" w14:textId="77777777" w:rsidR="00D73309" w:rsidRPr="0072239C" w:rsidRDefault="00D73309" w:rsidP="00ED5024">
            <w:pPr>
              <w:pStyle w:val="TableParagraph"/>
            </w:pPr>
          </w:p>
          <w:p w14:paraId="145F0C02" w14:textId="77777777" w:rsidR="00D73309" w:rsidRPr="0072239C" w:rsidRDefault="00D73309" w:rsidP="00ED5024">
            <w:pPr>
              <w:pStyle w:val="TableParagraph"/>
            </w:pPr>
          </w:p>
          <w:p w14:paraId="145F0C03" w14:textId="77777777" w:rsidR="00D73309" w:rsidRPr="0072239C" w:rsidRDefault="00D73309" w:rsidP="00ED5024">
            <w:pPr>
              <w:pStyle w:val="TableParagraph"/>
            </w:pPr>
          </w:p>
          <w:p w14:paraId="145F0C04" w14:textId="77777777" w:rsidR="00D73309" w:rsidRPr="0072239C" w:rsidRDefault="00D73309" w:rsidP="00ED5024">
            <w:pPr>
              <w:pStyle w:val="TableParagraph"/>
            </w:pPr>
          </w:p>
          <w:p w14:paraId="145F0C05" w14:textId="77777777" w:rsidR="00D73309" w:rsidRPr="0072239C" w:rsidRDefault="00E35679" w:rsidP="00ED5024">
            <w:pPr>
              <w:pStyle w:val="TableParagraph"/>
            </w:pPr>
            <w:r w:rsidRPr="0072239C">
              <w:t>Dépossession</w:t>
            </w:r>
            <w:r w:rsidRPr="0072239C">
              <w:rPr>
                <w:spacing w:val="-13"/>
              </w:rPr>
              <w:t xml:space="preserve"> </w:t>
            </w:r>
            <w:r w:rsidRPr="0072239C">
              <w:t>du bien Exproprié</w:t>
            </w:r>
          </w:p>
        </w:tc>
        <w:tc>
          <w:tcPr>
            <w:tcW w:w="4049" w:type="dxa"/>
          </w:tcPr>
          <w:p w14:paraId="145F0C08" w14:textId="77777777" w:rsidR="00D73309" w:rsidRPr="00ED5024" w:rsidRDefault="00E35679" w:rsidP="00ED5024">
            <w:pPr>
              <w:pStyle w:val="TableParagraph"/>
            </w:pPr>
            <w:r w:rsidRPr="00ED5024">
              <w:t>Dès le paiement de l’indemnité ou dès sa consignation, l’administration, ou les personnes à qui elle délègue ses droits, peuvent entrer en possession de l’immeuble exproprié.</w:t>
            </w:r>
          </w:p>
          <w:p w14:paraId="145F0C09" w14:textId="77777777" w:rsidR="00D73309" w:rsidRPr="00ED5024" w:rsidRDefault="00E35679" w:rsidP="00ED5024">
            <w:pPr>
              <w:pStyle w:val="TableParagraph"/>
            </w:pPr>
            <w:r w:rsidRPr="00ED5024">
              <w:t>En conséquence, l’acte amiable ou la décision de justice fixant l’indemnité, ainsi que la justification du paiement ou de la consignation de cette indemnité sont à la diligence de la partie expropriante (Art 43 du Décret du 6 janvier 1935)</w:t>
            </w:r>
          </w:p>
        </w:tc>
        <w:tc>
          <w:tcPr>
            <w:tcW w:w="3322" w:type="dxa"/>
          </w:tcPr>
          <w:p w14:paraId="145F0C0A" w14:textId="77777777" w:rsidR="00D73309" w:rsidRPr="0072239C" w:rsidRDefault="00D73309" w:rsidP="00ED5024">
            <w:pPr>
              <w:pStyle w:val="TableParagraph"/>
            </w:pPr>
          </w:p>
          <w:p w14:paraId="145F0C0B" w14:textId="77777777" w:rsidR="00D73309" w:rsidRPr="0072239C" w:rsidRDefault="00D73309" w:rsidP="00ED5024">
            <w:pPr>
              <w:pStyle w:val="TableParagraph"/>
            </w:pPr>
          </w:p>
          <w:p w14:paraId="145F0C0C" w14:textId="77777777" w:rsidR="00D73309" w:rsidRPr="0072239C" w:rsidRDefault="00D73309" w:rsidP="00ED5024">
            <w:pPr>
              <w:pStyle w:val="TableParagraph"/>
            </w:pPr>
          </w:p>
          <w:p w14:paraId="145F0C0D" w14:textId="77777777" w:rsidR="00D73309" w:rsidRPr="0072239C" w:rsidRDefault="00D73309" w:rsidP="00ED5024">
            <w:pPr>
              <w:pStyle w:val="TableParagraph"/>
            </w:pPr>
          </w:p>
          <w:p w14:paraId="145F0C0E" w14:textId="77777777" w:rsidR="00D73309" w:rsidRPr="00ED5024" w:rsidRDefault="00E35679" w:rsidP="00ED5024">
            <w:pPr>
              <w:pStyle w:val="TableParagraph"/>
            </w:pPr>
            <w:r w:rsidRPr="00ED5024">
              <w:rPr>
                <w:b/>
              </w:rPr>
              <w:t>NES 5</w:t>
            </w:r>
            <w:r w:rsidRPr="00ED5024">
              <w:rPr>
                <w:b/>
                <w:spacing w:val="-1"/>
              </w:rPr>
              <w:t xml:space="preserve"> </w:t>
            </w:r>
            <w:r w:rsidRPr="00ED5024">
              <w:rPr>
                <w:b/>
              </w:rPr>
              <w:t xml:space="preserve">: NO.15 </w:t>
            </w:r>
            <w:r w:rsidRPr="00ED5024">
              <w:t>L’Etat ne prendra possession des terres et des actifs connexes que lorsque les indemnisations auront été versées conformément aux dispositions de la présente NES</w:t>
            </w:r>
          </w:p>
        </w:tc>
        <w:tc>
          <w:tcPr>
            <w:tcW w:w="2837" w:type="dxa"/>
          </w:tcPr>
          <w:p w14:paraId="145F0C0F" w14:textId="77777777" w:rsidR="00D73309" w:rsidRPr="0072239C" w:rsidRDefault="00D73309" w:rsidP="00ED5024">
            <w:pPr>
              <w:pStyle w:val="TableParagraph"/>
            </w:pPr>
          </w:p>
          <w:p w14:paraId="145F0C10" w14:textId="77777777" w:rsidR="00D73309" w:rsidRPr="0072239C" w:rsidRDefault="00D73309" w:rsidP="00ED5024">
            <w:pPr>
              <w:pStyle w:val="TableParagraph"/>
            </w:pPr>
          </w:p>
          <w:p w14:paraId="145F0C11" w14:textId="77777777" w:rsidR="00D73309" w:rsidRPr="0072239C" w:rsidRDefault="00D73309" w:rsidP="00ED5024">
            <w:pPr>
              <w:pStyle w:val="TableParagraph"/>
            </w:pPr>
          </w:p>
          <w:p w14:paraId="145F0C12" w14:textId="77777777" w:rsidR="00D73309" w:rsidRPr="0072239C" w:rsidRDefault="00D73309" w:rsidP="00ED5024">
            <w:pPr>
              <w:pStyle w:val="TableParagraph"/>
            </w:pPr>
          </w:p>
          <w:p w14:paraId="145F0C13" w14:textId="77777777" w:rsidR="00D73309" w:rsidRPr="0072239C" w:rsidRDefault="00D73309" w:rsidP="00ED5024">
            <w:pPr>
              <w:pStyle w:val="TableParagraph"/>
            </w:pPr>
          </w:p>
          <w:p w14:paraId="145F0C14" w14:textId="77777777" w:rsidR="00D73309" w:rsidRPr="0072239C" w:rsidRDefault="00D73309" w:rsidP="00ED5024">
            <w:pPr>
              <w:pStyle w:val="TableParagraph"/>
            </w:pPr>
          </w:p>
          <w:p w14:paraId="145F0C15" w14:textId="77777777" w:rsidR="00D73309" w:rsidRPr="00ED5024" w:rsidRDefault="00E35679" w:rsidP="00ED5024">
            <w:pPr>
              <w:pStyle w:val="TableParagraph"/>
            </w:pPr>
            <w:r w:rsidRPr="00ED5024">
              <w:rPr>
                <w:spacing w:val="-6"/>
              </w:rPr>
              <w:t>Le</w:t>
            </w:r>
            <w:r w:rsidRPr="00ED5024">
              <w:tab/>
            </w:r>
            <w:r w:rsidRPr="00ED5024">
              <w:rPr>
                <w:spacing w:val="-2"/>
              </w:rPr>
              <w:t>principe</w:t>
            </w:r>
            <w:r w:rsidRPr="00ED5024">
              <w:tab/>
            </w:r>
            <w:r w:rsidRPr="00ED5024">
              <w:rPr>
                <w:spacing w:val="-4"/>
              </w:rPr>
              <w:t xml:space="preserve">reste </w:t>
            </w:r>
            <w:r w:rsidRPr="00ED5024">
              <w:t>l’indemnisation avant la prise de possession</w:t>
            </w:r>
          </w:p>
        </w:tc>
        <w:tc>
          <w:tcPr>
            <w:tcW w:w="3542" w:type="dxa"/>
          </w:tcPr>
          <w:p w14:paraId="145F0C16" w14:textId="77777777" w:rsidR="00D73309" w:rsidRPr="0072239C" w:rsidRDefault="00D73309" w:rsidP="00ED5024">
            <w:pPr>
              <w:pStyle w:val="TableParagraph"/>
            </w:pPr>
          </w:p>
          <w:p w14:paraId="145F0C19" w14:textId="77777777" w:rsidR="00D73309" w:rsidRPr="00ED5024" w:rsidRDefault="00E35679" w:rsidP="00ED5024">
            <w:pPr>
              <w:pStyle w:val="TableParagraph"/>
            </w:pPr>
            <w:r w:rsidRPr="00ED5024">
              <w:t>Une date limite pour la libération des terres et des propriétés doit être convenue avec les PAPs. Il faut leur fournir une assistance pour le déménagement des biens. Ainsi, Les indemnisations</w:t>
            </w:r>
            <w:r w:rsidRPr="00ED5024">
              <w:rPr>
                <w:spacing w:val="-11"/>
              </w:rPr>
              <w:t xml:space="preserve"> </w:t>
            </w:r>
            <w:r w:rsidRPr="00ED5024">
              <w:t>liées</w:t>
            </w:r>
            <w:r w:rsidRPr="00ED5024">
              <w:rPr>
                <w:spacing w:val="-10"/>
              </w:rPr>
              <w:t xml:space="preserve"> </w:t>
            </w:r>
            <w:r w:rsidRPr="00ED5024">
              <w:t>à</w:t>
            </w:r>
            <w:r w:rsidRPr="00ED5024">
              <w:rPr>
                <w:spacing w:val="-11"/>
              </w:rPr>
              <w:t xml:space="preserve"> </w:t>
            </w:r>
            <w:r w:rsidRPr="00ED5024">
              <w:t>la</w:t>
            </w:r>
            <w:r w:rsidRPr="00ED5024">
              <w:rPr>
                <w:spacing w:val="-13"/>
              </w:rPr>
              <w:t xml:space="preserve"> </w:t>
            </w:r>
            <w:r w:rsidRPr="00ED5024">
              <w:t>réinstallation doivent</w:t>
            </w:r>
            <w:r w:rsidRPr="00ED5024">
              <w:rPr>
                <w:spacing w:val="-1"/>
              </w:rPr>
              <w:t xml:space="preserve"> </w:t>
            </w:r>
            <w:r w:rsidRPr="00ED5024">
              <w:t>être</w:t>
            </w:r>
            <w:r w:rsidRPr="00ED5024">
              <w:rPr>
                <w:spacing w:val="-1"/>
              </w:rPr>
              <w:t xml:space="preserve"> </w:t>
            </w:r>
            <w:r w:rsidRPr="00ED5024">
              <w:t>perçues</w:t>
            </w:r>
            <w:r w:rsidRPr="00ED5024">
              <w:rPr>
                <w:spacing w:val="-1"/>
              </w:rPr>
              <w:t xml:space="preserve"> </w:t>
            </w:r>
            <w:r w:rsidRPr="00ED5024">
              <w:t>préalablement</w:t>
            </w:r>
            <w:r w:rsidRPr="00ED5024">
              <w:rPr>
                <w:spacing w:val="-1"/>
              </w:rPr>
              <w:t xml:space="preserve"> </w:t>
            </w:r>
            <w:r w:rsidRPr="00ED5024">
              <w:t>à la réinstallation ou à la dépossession des personnes affectées</w:t>
            </w:r>
          </w:p>
        </w:tc>
      </w:tr>
      <w:tr w:rsidR="00D73309" w:rsidRPr="00B40D9D" w14:paraId="145F0C34" w14:textId="77777777">
        <w:trPr>
          <w:trHeight w:val="4030"/>
        </w:trPr>
        <w:tc>
          <w:tcPr>
            <w:tcW w:w="1697" w:type="dxa"/>
            <w:shd w:val="clear" w:color="auto" w:fill="F1F1F1"/>
          </w:tcPr>
          <w:p w14:paraId="145F0C1B" w14:textId="77777777" w:rsidR="00D73309" w:rsidRPr="0072239C" w:rsidRDefault="00D73309" w:rsidP="00ED5024">
            <w:pPr>
              <w:pStyle w:val="TableParagraph"/>
            </w:pPr>
          </w:p>
          <w:p w14:paraId="145F0C1C" w14:textId="77777777" w:rsidR="00D73309" w:rsidRPr="0072239C" w:rsidRDefault="00D73309" w:rsidP="00ED5024">
            <w:pPr>
              <w:pStyle w:val="TableParagraph"/>
            </w:pPr>
          </w:p>
          <w:p w14:paraId="145F0C1D" w14:textId="77777777" w:rsidR="00D73309" w:rsidRPr="0072239C" w:rsidRDefault="00D73309" w:rsidP="00ED5024">
            <w:pPr>
              <w:pStyle w:val="TableParagraph"/>
            </w:pPr>
          </w:p>
          <w:p w14:paraId="145F0C1E" w14:textId="77777777" w:rsidR="00D73309" w:rsidRPr="0072239C" w:rsidRDefault="00D73309" w:rsidP="00ED5024">
            <w:pPr>
              <w:pStyle w:val="TableParagraph"/>
            </w:pPr>
          </w:p>
          <w:p w14:paraId="145F0C1F" w14:textId="77777777" w:rsidR="00D73309" w:rsidRPr="0072239C" w:rsidRDefault="00D73309" w:rsidP="00ED5024">
            <w:pPr>
              <w:pStyle w:val="TableParagraph"/>
            </w:pPr>
          </w:p>
          <w:p w14:paraId="145F0C20" w14:textId="77777777" w:rsidR="00D73309" w:rsidRPr="0072239C" w:rsidRDefault="00D73309" w:rsidP="00ED5024">
            <w:pPr>
              <w:pStyle w:val="TableParagraph"/>
            </w:pPr>
          </w:p>
          <w:p w14:paraId="145F0C21" w14:textId="292E3F45" w:rsidR="00D73309" w:rsidRPr="0072239C" w:rsidRDefault="00E35679" w:rsidP="00ED5024">
            <w:pPr>
              <w:pStyle w:val="TableParagraph"/>
            </w:pPr>
            <w:r w:rsidRPr="0072239C">
              <w:t>Structure organisationnell</w:t>
            </w:r>
            <w:r w:rsidRPr="0072239C">
              <w:rPr>
                <w:spacing w:val="-10"/>
              </w:rPr>
              <w:t>e</w:t>
            </w:r>
          </w:p>
        </w:tc>
        <w:tc>
          <w:tcPr>
            <w:tcW w:w="4049" w:type="dxa"/>
          </w:tcPr>
          <w:p w14:paraId="145F0C22" w14:textId="77777777" w:rsidR="00D73309" w:rsidRPr="0072239C" w:rsidRDefault="00D73309" w:rsidP="00ED5024">
            <w:pPr>
              <w:pStyle w:val="TableParagraph"/>
            </w:pPr>
          </w:p>
          <w:p w14:paraId="145F0C23" w14:textId="77777777" w:rsidR="00D73309" w:rsidRPr="0072239C" w:rsidRDefault="00D73309" w:rsidP="00ED5024">
            <w:pPr>
              <w:pStyle w:val="TableParagraph"/>
            </w:pPr>
          </w:p>
          <w:p w14:paraId="145F0C24" w14:textId="77777777" w:rsidR="00D73309" w:rsidRPr="0072239C" w:rsidRDefault="00D73309" w:rsidP="00ED5024">
            <w:pPr>
              <w:pStyle w:val="TableParagraph"/>
            </w:pPr>
          </w:p>
          <w:p w14:paraId="145F0C25" w14:textId="77777777" w:rsidR="00D73309" w:rsidRPr="0072239C" w:rsidRDefault="00D73309" w:rsidP="00ED5024">
            <w:pPr>
              <w:pStyle w:val="TableParagraph"/>
            </w:pPr>
          </w:p>
          <w:p w14:paraId="145F0C26" w14:textId="77777777" w:rsidR="00D73309" w:rsidRPr="0072239C" w:rsidRDefault="00D73309" w:rsidP="00ED5024">
            <w:pPr>
              <w:pStyle w:val="TableParagraph"/>
            </w:pPr>
          </w:p>
          <w:p w14:paraId="145F0C27" w14:textId="77777777" w:rsidR="00D73309" w:rsidRPr="00ED5024" w:rsidRDefault="00E35679" w:rsidP="00ED5024">
            <w:pPr>
              <w:pStyle w:val="TableParagraph"/>
            </w:pPr>
            <w:r w:rsidRPr="00ED5024">
              <w:t>La structure organisationnelle de l’expropriation est constituée par le conseil des Ministres, le ministère des finances, les services déconcentrés, les collectivités décentralisées de base et les juridictions.</w:t>
            </w:r>
          </w:p>
        </w:tc>
        <w:tc>
          <w:tcPr>
            <w:tcW w:w="3322" w:type="dxa"/>
          </w:tcPr>
          <w:p w14:paraId="145F0C28" w14:textId="77777777" w:rsidR="00D73309" w:rsidRPr="0072239C" w:rsidRDefault="00D73309" w:rsidP="00ED5024">
            <w:pPr>
              <w:pStyle w:val="TableParagraph"/>
            </w:pPr>
          </w:p>
          <w:p w14:paraId="145F0C29" w14:textId="77777777" w:rsidR="00D73309" w:rsidRPr="00ED5024" w:rsidRDefault="00E35679" w:rsidP="00ED5024">
            <w:pPr>
              <w:pStyle w:val="TableParagraph"/>
            </w:pPr>
            <w:r w:rsidRPr="0072239C">
              <w:t>Le plan</w:t>
            </w:r>
            <w:r w:rsidRPr="00ED5024">
              <w:rPr>
                <w:spacing w:val="-3"/>
              </w:rPr>
              <w:t xml:space="preserve"> </w:t>
            </w:r>
            <w:r w:rsidRPr="0072239C">
              <w:t>de</w:t>
            </w:r>
            <w:r w:rsidRPr="00ED5024">
              <w:rPr>
                <w:spacing w:val="-4"/>
              </w:rPr>
              <w:t xml:space="preserve"> </w:t>
            </w:r>
            <w:r w:rsidRPr="0072239C">
              <w:t>réinstallation</w:t>
            </w:r>
            <w:r w:rsidRPr="00ED5024">
              <w:rPr>
                <w:spacing w:val="-5"/>
              </w:rPr>
              <w:t xml:space="preserve"> </w:t>
            </w:r>
            <w:r w:rsidRPr="0072239C">
              <w:t>doit</w:t>
            </w:r>
            <w:r w:rsidRPr="00ED5024">
              <w:rPr>
                <w:spacing w:val="-1"/>
              </w:rPr>
              <w:t xml:space="preserve"> </w:t>
            </w:r>
            <w:r w:rsidRPr="0072239C">
              <w:t>décrire</w:t>
            </w:r>
          </w:p>
          <w:p w14:paraId="145F0C2A" w14:textId="77777777" w:rsidR="00D73309" w:rsidRPr="00ED5024" w:rsidRDefault="00E35679" w:rsidP="00ED5024">
            <w:pPr>
              <w:pStyle w:val="TableParagraph"/>
            </w:pPr>
            <w:r w:rsidRPr="00ED5024">
              <w:t>:</w:t>
            </w:r>
          </w:p>
          <w:p w14:paraId="145F0C2B" w14:textId="6E3DF8DB" w:rsidR="00D73309" w:rsidRPr="00ED5024" w:rsidRDefault="00E35679" w:rsidP="00ED5024">
            <w:pPr>
              <w:pStyle w:val="TableParagraph"/>
              <w:numPr>
                <w:ilvl w:val="0"/>
                <w:numId w:val="59"/>
              </w:numPr>
            </w:pPr>
            <w:r w:rsidRPr="00ED5024">
              <w:t xml:space="preserve">Le projet proposé et ses effets potentiels sur les personnes déplacées et les autres groupes </w:t>
            </w:r>
            <w:r w:rsidRPr="00ED5024">
              <w:rPr>
                <w:spacing w:val="-2"/>
              </w:rPr>
              <w:t>touchés</w:t>
            </w:r>
            <w:r w:rsidR="00900D53">
              <w:rPr>
                <w:spacing w:val="-2"/>
              </w:rPr>
              <w:t xml:space="preserve"> </w:t>
            </w:r>
            <w:r w:rsidRPr="00ED5024">
              <w:rPr>
                <w:spacing w:val="-2"/>
              </w:rPr>
              <w:t>négativement</w:t>
            </w:r>
          </w:p>
          <w:p w14:paraId="145F0C2C" w14:textId="77777777" w:rsidR="00D73309" w:rsidRPr="00ED5024" w:rsidRDefault="00E35679" w:rsidP="00ED5024">
            <w:pPr>
              <w:pStyle w:val="TableParagraph"/>
              <w:numPr>
                <w:ilvl w:val="0"/>
                <w:numId w:val="59"/>
              </w:numPr>
            </w:pPr>
            <w:r w:rsidRPr="00ED5024">
              <w:t xml:space="preserve">Les mesures d’atténuation </w:t>
            </w:r>
            <w:proofErr w:type="gramStart"/>
            <w:r w:rsidRPr="00ED5024">
              <w:t>appropriées</w:t>
            </w:r>
            <w:r w:rsidRPr="00ED5024">
              <w:rPr>
                <w:spacing w:val="80"/>
                <w:w w:val="150"/>
              </w:rPr>
              <w:t xml:space="preserve">  </w:t>
            </w:r>
            <w:r w:rsidRPr="00ED5024">
              <w:t>et</w:t>
            </w:r>
            <w:proofErr w:type="gramEnd"/>
            <w:r w:rsidRPr="00ED5024">
              <w:rPr>
                <w:spacing w:val="419"/>
              </w:rPr>
              <w:t xml:space="preserve"> </w:t>
            </w:r>
            <w:r w:rsidRPr="00ED5024">
              <w:t>réalisables Les dispositions juridiques et institutionnelles nécessaires</w:t>
            </w:r>
          </w:p>
          <w:p w14:paraId="145F0C2E" w14:textId="5A80CBA3" w:rsidR="00D73309" w:rsidRPr="00ED5024" w:rsidRDefault="00E35679" w:rsidP="00ED5024">
            <w:pPr>
              <w:pStyle w:val="TableParagraph"/>
            </w:pPr>
            <w:proofErr w:type="gramStart"/>
            <w:r w:rsidRPr="00ED5024">
              <w:t>la</w:t>
            </w:r>
            <w:proofErr w:type="gramEnd"/>
            <w:r w:rsidRPr="00ED5024">
              <w:rPr>
                <w:spacing w:val="50"/>
              </w:rPr>
              <w:t xml:space="preserve"> </w:t>
            </w:r>
            <w:r w:rsidRPr="00ED5024">
              <w:t>mise</w:t>
            </w:r>
            <w:r w:rsidRPr="00ED5024">
              <w:rPr>
                <w:spacing w:val="50"/>
              </w:rPr>
              <w:t xml:space="preserve"> </w:t>
            </w:r>
            <w:r w:rsidRPr="00ED5024">
              <w:t>en</w:t>
            </w:r>
            <w:r w:rsidRPr="00ED5024">
              <w:rPr>
                <w:spacing w:val="52"/>
              </w:rPr>
              <w:t xml:space="preserve"> </w:t>
            </w:r>
            <w:r w:rsidRPr="00ED5024">
              <w:t>œuvre</w:t>
            </w:r>
            <w:r w:rsidRPr="00ED5024">
              <w:rPr>
                <w:spacing w:val="53"/>
              </w:rPr>
              <w:t xml:space="preserve"> </w:t>
            </w:r>
            <w:r w:rsidRPr="00ED5024">
              <w:t>effective</w:t>
            </w:r>
            <w:r w:rsidRPr="00ED5024">
              <w:rPr>
                <w:spacing w:val="53"/>
              </w:rPr>
              <w:t xml:space="preserve"> </w:t>
            </w:r>
            <w:r w:rsidRPr="00ED5024">
              <w:rPr>
                <w:spacing w:val="-5"/>
              </w:rPr>
              <w:t>des</w:t>
            </w:r>
            <w:r w:rsidR="00900D53">
              <w:rPr>
                <w:spacing w:val="-5"/>
              </w:rPr>
              <w:t xml:space="preserve"> </w:t>
            </w:r>
            <w:r w:rsidRPr="00ED5024">
              <w:t>mesures</w:t>
            </w:r>
            <w:r w:rsidRPr="0072239C">
              <w:t xml:space="preserve"> </w:t>
            </w:r>
            <w:r w:rsidRPr="00ED5024">
              <w:t>de</w:t>
            </w:r>
            <w:r w:rsidRPr="00ED5024">
              <w:rPr>
                <w:spacing w:val="-3"/>
              </w:rPr>
              <w:t xml:space="preserve"> </w:t>
            </w:r>
            <w:r w:rsidRPr="0072239C">
              <w:t>réinstallation.</w:t>
            </w:r>
          </w:p>
        </w:tc>
        <w:tc>
          <w:tcPr>
            <w:tcW w:w="2837" w:type="dxa"/>
          </w:tcPr>
          <w:p w14:paraId="145F0C2F" w14:textId="77777777" w:rsidR="00D73309" w:rsidRPr="00ED5024" w:rsidRDefault="00E35679" w:rsidP="00ED5024">
            <w:pPr>
              <w:pStyle w:val="TableParagraph"/>
            </w:pPr>
            <w:r w:rsidRPr="00ED5024">
              <w:t xml:space="preserve">La NES n’a pas désigné spécifiquement la liste des organisations qui vont être affectée dans l’élaboration et la mise en œuvre de la </w:t>
            </w:r>
            <w:r w:rsidRPr="00ED5024">
              <w:rPr>
                <w:spacing w:val="-2"/>
              </w:rPr>
              <w:t>réinstallation.</w:t>
            </w:r>
          </w:p>
          <w:p w14:paraId="145F0C31" w14:textId="1A112394" w:rsidR="00D73309" w:rsidRPr="00ED5024" w:rsidRDefault="00E35679" w:rsidP="00ED5024">
            <w:pPr>
              <w:pStyle w:val="TableParagraph"/>
            </w:pPr>
            <w:r w:rsidRPr="00ED5024">
              <w:t>Le système d’expropriation Comorien</w:t>
            </w:r>
            <w:r w:rsidRPr="00ED5024">
              <w:rPr>
                <w:spacing w:val="-2"/>
              </w:rPr>
              <w:t xml:space="preserve"> </w:t>
            </w:r>
            <w:r w:rsidRPr="00ED5024">
              <w:t>ont</w:t>
            </w:r>
            <w:r w:rsidRPr="00ED5024">
              <w:rPr>
                <w:spacing w:val="-4"/>
              </w:rPr>
              <w:t xml:space="preserve"> </w:t>
            </w:r>
            <w:r w:rsidRPr="00ED5024">
              <w:t>mis</w:t>
            </w:r>
            <w:r w:rsidRPr="00ED5024">
              <w:rPr>
                <w:spacing w:val="-4"/>
              </w:rPr>
              <w:t xml:space="preserve"> </w:t>
            </w:r>
            <w:r w:rsidRPr="00ED5024">
              <w:t>en</w:t>
            </w:r>
            <w:r w:rsidRPr="00ED5024">
              <w:rPr>
                <w:spacing w:val="-2"/>
              </w:rPr>
              <w:t xml:space="preserve"> </w:t>
            </w:r>
            <w:r w:rsidRPr="00ED5024">
              <w:t>place</w:t>
            </w:r>
            <w:r w:rsidRPr="00ED5024">
              <w:rPr>
                <w:spacing w:val="-4"/>
              </w:rPr>
              <w:t xml:space="preserve"> </w:t>
            </w:r>
            <w:r w:rsidRPr="00ED5024">
              <w:t>un cadre structuré des services qui seront déployés pour l’expropriation mais ceux-ci</w:t>
            </w:r>
            <w:r w:rsidRPr="00ED5024">
              <w:rPr>
                <w:spacing w:val="40"/>
              </w:rPr>
              <w:t xml:space="preserve"> </w:t>
            </w:r>
            <w:r w:rsidRPr="00ED5024">
              <w:t>ne sont pas suffisants pour mettre</w:t>
            </w:r>
            <w:r w:rsidRPr="00ED5024">
              <w:rPr>
                <w:spacing w:val="-1"/>
              </w:rPr>
              <w:t xml:space="preserve"> </w:t>
            </w:r>
            <w:r w:rsidRPr="00ED5024">
              <w:t>en place</w:t>
            </w:r>
            <w:r w:rsidRPr="00ED5024">
              <w:rPr>
                <w:spacing w:val="-1"/>
              </w:rPr>
              <w:t xml:space="preserve"> </w:t>
            </w:r>
            <w:r w:rsidRPr="00ED5024">
              <w:t>et réaliser</w:t>
            </w:r>
            <w:r w:rsidRPr="00ED5024">
              <w:rPr>
                <w:spacing w:val="-1"/>
              </w:rPr>
              <w:t xml:space="preserve"> </w:t>
            </w:r>
            <w:r w:rsidRPr="00ED5024">
              <w:t>les objectifs</w:t>
            </w:r>
            <w:r w:rsidRPr="00ED5024">
              <w:rPr>
                <w:spacing w:val="71"/>
              </w:rPr>
              <w:t xml:space="preserve"> </w:t>
            </w:r>
            <w:r w:rsidRPr="00ED5024">
              <w:t>de</w:t>
            </w:r>
            <w:r w:rsidRPr="00ED5024">
              <w:rPr>
                <w:spacing w:val="71"/>
              </w:rPr>
              <w:t xml:space="preserve"> </w:t>
            </w:r>
            <w:r w:rsidRPr="00ED5024">
              <w:t>la</w:t>
            </w:r>
            <w:r w:rsidRPr="00ED5024">
              <w:rPr>
                <w:spacing w:val="71"/>
              </w:rPr>
              <w:t xml:space="preserve"> </w:t>
            </w:r>
            <w:r w:rsidRPr="00ED5024">
              <w:rPr>
                <w:spacing w:val="-2"/>
              </w:rPr>
              <w:t>réinstallation</w:t>
            </w:r>
            <w:r w:rsidR="00900D53">
              <w:rPr>
                <w:spacing w:val="-2"/>
              </w:rPr>
              <w:t xml:space="preserve"> </w:t>
            </w:r>
            <w:r w:rsidRPr="0072239C">
              <w:t>involontaire.</w:t>
            </w:r>
          </w:p>
        </w:tc>
        <w:tc>
          <w:tcPr>
            <w:tcW w:w="3542" w:type="dxa"/>
          </w:tcPr>
          <w:p w14:paraId="145F0C33" w14:textId="1E8EA5CE" w:rsidR="00D73309" w:rsidRPr="00ED5024" w:rsidRDefault="00E35679" w:rsidP="00ED5024">
            <w:pPr>
              <w:pStyle w:val="TableParagraph"/>
            </w:pPr>
            <w:r w:rsidRPr="00ED5024">
              <w:t>Les structures organisationnelles définies par le cadre d’expropriation du droit comorien peuvent être déployé</w:t>
            </w:r>
            <w:r w:rsidR="001B3095">
              <w:t>e</w:t>
            </w:r>
            <w:r w:rsidRPr="00ED5024">
              <w:t xml:space="preserve">s pour le plan de mise en œuvre de la réinstallation instituée </w:t>
            </w:r>
            <w:r w:rsidRPr="00ED5024">
              <w:rPr>
                <w:spacing w:val="-4"/>
              </w:rPr>
              <w:t>par</w:t>
            </w:r>
            <w:r w:rsidRPr="00ED5024">
              <w:tab/>
            </w:r>
            <w:r w:rsidRPr="00ED5024">
              <w:rPr>
                <w:spacing w:val="-6"/>
              </w:rPr>
              <w:t>la</w:t>
            </w:r>
            <w:r w:rsidRPr="00ED5024">
              <w:tab/>
            </w:r>
            <w:r w:rsidRPr="00ED5024">
              <w:rPr>
                <w:spacing w:val="-4"/>
              </w:rPr>
              <w:t xml:space="preserve">NES5. </w:t>
            </w:r>
            <w:r w:rsidRPr="00ED5024">
              <w:t>Toutefois,</w:t>
            </w:r>
            <w:r w:rsidRPr="00ED5024">
              <w:rPr>
                <w:spacing w:val="-8"/>
              </w:rPr>
              <w:t xml:space="preserve"> </w:t>
            </w:r>
            <w:r w:rsidRPr="00ED5024">
              <w:t>il</w:t>
            </w:r>
            <w:r w:rsidRPr="00ED5024">
              <w:rPr>
                <w:spacing w:val="-9"/>
              </w:rPr>
              <w:t xml:space="preserve"> </w:t>
            </w:r>
            <w:r w:rsidRPr="00ED5024">
              <w:t>faut</w:t>
            </w:r>
            <w:r w:rsidRPr="00ED5024">
              <w:rPr>
                <w:spacing w:val="-8"/>
              </w:rPr>
              <w:t xml:space="preserve"> </w:t>
            </w:r>
            <w:r w:rsidRPr="00ED5024">
              <w:t>réserver</w:t>
            </w:r>
            <w:r w:rsidRPr="00ED5024">
              <w:rPr>
                <w:spacing w:val="-8"/>
              </w:rPr>
              <w:t xml:space="preserve"> </w:t>
            </w:r>
            <w:r w:rsidRPr="00ED5024">
              <w:t>la</w:t>
            </w:r>
            <w:r w:rsidRPr="00ED5024">
              <w:rPr>
                <w:spacing w:val="-11"/>
              </w:rPr>
              <w:t xml:space="preserve"> </w:t>
            </w:r>
            <w:r w:rsidRPr="00ED5024">
              <w:t>possibilité de la création des autres entités liées à des tâches spécifiques à la réinstallation et qui ne sont pas prévues</w:t>
            </w:r>
            <w:r w:rsidRPr="00ED5024">
              <w:rPr>
                <w:spacing w:val="40"/>
              </w:rPr>
              <w:t xml:space="preserve"> </w:t>
            </w:r>
            <w:r w:rsidRPr="00ED5024">
              <w:t>par</w:t>
            </w:r>
            <w:r w:rsidRPr="00ED5024">
              <w:rPr>
                <w:spacing w:val="40"/>
              </w:rPr>
              <w:t xml:space="preserve"> </w:t>
            </w:r>
            <w:r w:rsidRPr="00ED5024">
              <w:t>le</w:t>
            </w:r>
            <w:r w:rsidRPr="00ED5024">
              <w:rPr>
                <w:spacing w:val="40"/>
              </w:rPr>
              <w:t xml:space="preserve"> </w:t>
            </w:r>
            <w:r w:rsidRPr="00ED5024">
              <w:t>cadre</w:t>
            </w:r>
            <w:r w:rsidRPr="00ED5024">
              <w:rPr>
                <w:spacing w:val="40"/>
              </w:rPr>
              <w:t xml:space="preserve"> </w:t>
            </w:r>
            <w:r w:rsidRPr="00ED5024">
              <w:t>national.</w:t>
            </w:r>
            <w:r w:rsidRPr="00ED5024">
              <w:rPr>
                <w:spacing w:val="80"/>
              </w:rPr>
              <w:t xml:space="preserve"> </w:t>
            </w:r>
            <w:r w:rsidRPr="00ED5024">
              <w:t>Aussi,</w:t>
            </w:r>
            <w:r w:rsidRPr="00ED5024">
              <w:rPr>
                <w:spacing w:val="-3"/>
              </w:rPr>
              <w:t xml:space="preserve"> </w:t>
            </w:r>
            <w:r w:rsidRPr="00ED5024">
              <w:t>si</w:t>
            </w:r>
            <w:r w:rsidRPr="00ED5024">
              <w:rPr>
                <w:spacing w:val="-3"/>
              </w:rPr>
              <w:t xml:space="preserve"> </w:t>
            </w:r>
            <w:r w:rsidRPr="00ED5024">
              <w:t>besoin</w:t>
            </w:r>
            <w:r w:rsidRPr="00ED5024">
              <w:rPr>
                <w:spacing w:val="-4"/>
              </w:rPr>
              <w:t xml:space="preserve"> </w:t>
            </w:r>
            <w:r w:rsidRPr="00ED5024">
              <w:t>est,</w:t>
            </w:r>
            <w:r w:rsidRPr="00ED5024">
              <w:rPr>
                <w:spacing w:val="-2"/>
              </w:rPr>
              <w:t xml:space="preserve"> </w:t>
            </w:r>
            <w:r w:rsidRPr="00ED5024">
              <w:t>un</w:t>
            </w:r>
            <w:r w:rsidRPr="00ED5024">
              <w:rPr>
                <w:spacing w:val="-3"/>
              </w:rPr>
              <w:t xml:space="preserve"> </w:t>
            </w:r>
            <w:r w:rsidRPr="00ED5024">
              <w:t>programme</w:t>
            </w:r>
            <w:r w:rsidRPr="00ED5024">
              <w:rPr>
                <w:spacing w:val="-2"/>
              </w:rPr>
              <w:t xml:space="preserve"> </w:t>
            </w:r>
            <w:r w:rsidRPr="00ED5024">
              <w:t>de formation sera dispensé aux cadres organisationnels</w:t>
            </w:r>
            <w:r w:rsidRPr="00ED5024">
              <w:rPr>
                <w:spacing w:val="5"/>
              </w:rPr>
              <w:t xml:space="preserve"> </w:t>
            </w:r>
            <w:r w:rsidRPr="00ED5024">
              <w:t>parties</w:t>
            </w:r>
            <w:r w:rsidRPr="00ED5024">
              <w:rPr>
                <w:spacing w:val="5"/>
              </w:rPr>
              <w:t xml:space="preserve"> </w:t>
            </w:r>
            <w:r w:rsidRPr="00ED5024">
              <w:t>prenantes</w:t>
            </w:r>
            <w:r w:rsidRPr="00ED5024">
              <w:rPr>
                <w:spacing w:val="5"/>
              </w:rPr>
              <w:t xml:space="preserve"> </w:t>
            </w:r>
            <w:r w:rsidRPr="00ED5024">
              <w:rPr>
                <w:spacing w:val="-5"/>
              </w:rPr>
              <w:t>de</w:t>
            </w:r>
            <w:r w:rsidR="00A54287">
              <w:rPr>
                <w:spacing w:val="-5"/>
              </w:rPr>
              <w:t xml:space="preserve"> </w:t>
            </w:r>
            <w:r w:rsidRPr="00ED5024">
              <w:t xml:space="preserve">la </w:t>
            </w:r>
            <w:r w:rsidRPr="0072239C">
              <w:t>réinstallation</w:t>
            </w:r>
          </w:p>
        </w:tc>
      </w:tr>
    </w:tbl>
    <w:p w14:paraId="145F0C35" w14:textId="77777777" w:rsidR="00D73309" w:rsidRPr="0072239C" w:rsidRDefault="00D73309">
      <w:pPr>
        <w:spacing w:line="249" w:lineRule="exact"/>
        <w:jc w:val="both"/>
        <w:rPr>
          <w:rFonts w:ascii="Arial" w:hAnsi="Arial" w:cs="Arial"/>
        </w:rPr>
        <w:sectPr w:rsidR="00D73309" w:rsidRPr="0072239C">
          <w:pgSz w:w="16840" w:h="11910" w:orient="landscape"/>
          <w:pgMar w:top="1140" w:right="540" w:bottom="1000" w:left="620" w:header="751" w:footer="809" w:gutter="0"/>
          <w:cols w:space="720"/>
        </w:sectPr>
      </w:pPr>
    </w:p>
    <w:p w14:paraId="145F0C36" w14:textId="77777777" w:rsidR="00D73309" w:rsidRPr="0072239C" w:rsidRDefault="00D73309">
      <w:pPr>
        <w:pStyle w:val="Corpsdetexte"/>
        <w:spacing w:before="3"/>
        <w:rPr>
          <w:rFonts w:ascii="Arial" w:hAnsi="Arial" w:cs="Arial"/>
          <w: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4049"/>
        <w:gridCol w:w="3322"/>
        <w:gridCol w:w="2837"/>
        <w:gridCol w:w="3542"/>
      </w:tblGrid>
      <w:tr w:rsidR="00D73309" w:rsidRPr="00B40D9D" w14:paraId="145F0C43" w14:textId="77777777">
        <w:trPr>
          <w:trHeight w:val="1329"/>
        </w:trPr>
        <w:tc>
          <w:tcPr>
            <w:tcW w:w="1697" w:type="dxa"/>
            <w:shd w:val="clear" w:color="auto" w:fill="44536A"/>
          </w:tcPr>
          <w:p w14:paraId="145F0C37" w14:textId="77777777" w:rsidR="00D73309" w:rsidRPr="0072239C" w:rsidRDefault="00D73309" w:rsidP="00ED5024">
            <w:pPr>
              <w:pStyle w:val="TableParagraph"/>
            </w:pPr>
          </w:p>
          <w:p w14:paraId="145F0C38" w14:textId="77777777" w:rsidR="00D73309" w:rsidRPr="0072239C" w:rsidRDefault="00D73309" w:rsidP="00ED5024">
            <w:pPr>
              <w:pStyle w:val="TableParagraph"/>
            </w:pPr>
          </w:p>
          <w:p w14:paraId="145F0C39" w14:textId="77777777" w:rsidR="00D73309" w:rsidRPr="0072239C" w:rsidRDefault="00E35679" w:rsidP="00ED5024">
            <w:pPr>
              <w:pStyle w:val="TableParagraph"/>
            </w:pPr>
            <w:r w:rsidRPr="0072239C">
              <w:t>THEME</w:t>
            </w:r>
          </w:p>
        </w:tc>
        <w:tc>
          <w:tcPr>
            <w:tcW w:w="4049" w:type="dxa"/>
            <w:shd w:val="clear" w:color="auto" w:fill="44536A"/>
          </w:tcPr>
          <w:p w14:paraId="145F0C3A" w14:textId="77777777" w:rsidR="00D73309" w:rsidRPr="0072239C" w:rsidRDefault="00D73309" w:rsidP="00ED5024">
            <w:pPr>
              <w:pStyle w:val="TableParagraph"/>
            </w:pPr>
          </w:p>
          <w:p w14:paraId="145F0C3B" w14:textId="77777777" w:rsidR="00D73309" w:rsidRPr="0072239C" w:rsidRDefault="00D73309" w:rsidP="00ED5024">
            <w:pPr>
              <w:pStyle w:val="TableParagraph"/>
            </w:pPr>
          </w:p>
          <w:p w14:paraId="145F0C3C" w14:textId="77777777" w:rsidR="00D73309" w:rsidRPr="0072239C" w:rsidRDefault="00E35679" w:rsidP="00ED5024">
            <w:pPr>
              <w:pStyle w:val="TableParagraph"/>
            </w:pPr>
            <w:r w:rsidRPr="0072239C">
              <w:t>Le</w:t>
            </w:r>
            <w:r w:rsidRPr="0072239C">
              <w:rPr>
                <w:spacing w:val="-4"/>
              </w:rPr>
              <w:t xml:space="preserve"> </w:t>
            </w:r>
            <w:r w:rsidRPr="0072239C">
              <w:t>Régime</w:t>
            </w:r>
            <w:r w:rsidRPr="0072239C">
              <w:rPr>
                <w:spacing w:val="-5"/>
              </w:rPr>
              <w:t xml:space="preserve"> </w:t>
            </w:r>
            <w:r w:rsidRPr="0072239C">
              <w:t>juridique</w:t>
            </w:r>
            <w:r w:rsidRPr="0072239C">
              <w:rPr>
                <w:spacing w:val="-4"/>
              </w:rPr>
              <w:t xml:space="preserve"> </w:t>
            </w:r>
            <w:r w:rsidRPr="0072239C">
              <w:rPr>
                <w:spacing w:val="-2"/>
              </w:rPr>
              <w:t>Comorien</w:t>
            </w:r>
          </w:p>
        </w:tc>
        <w:tc>
          <w:tcPr>
            <w:tcW w:w="3322" w:type="dxa"/>
            <w:shd w:val="clear" w:color="auto" w:fill="44536A"/>
          </w:tcPr>
          <w:p w14:paraId="145F0C3E" w14:textId="617B9CC9" w:rsidR="00D73309" w:rsidRPr="0072239C" w:rsidRDefault="00E35679" w:rsidP="00ED5024">
            <w:pPr>
              <w:pStyle w:val="TableParagraph"/>
            </w:pPr>
            <w:r w:rsidRPr="0072239C">
              <w:t>La</w:t>
            </w:r>
            <w:r w:rsidRPr="0072239C">
              <w:rPr>
                <w:spacing w:val="-3"/>
              </w:rPr>
              <w:t xml:space="preserve"> </w:t>
            </w:r>
            <w:r w:rsidRPr="0072239C">
              <w:t>NES</w:t>
            </w:r>
            <w:r w:rsidRPr="0072239C">
              <w:rPr>
                <w:spacing w:val="-1"/>
              </w:rPr>
              <w:t xml:space="preserve"> </w:t>
            </w:r>
            <w:r w:rsidRPr="0072239C">
              <w:t>n</w:t>
            </w:r>
            <w:r w:rsidRPr="0072239C">
              <w:rPr>
                <w:vertAlign w:val="superscript"/>
              </w:rPr>
              <w:t>o</w:t>
            </w:r>
            <w:r w:rsidRPr="0072239C">
              <w:rPr>
                <w:spacing w:val="-2"/>
              </w:rPr>
              <w:t xml:space="preserve"> </w:t>
            </w:r>
            <w:r w:rsidRPr="0072239C">
              <w:t>5</w:t>
            </w:r>
            <w:r w:rsidRPr="0072239C">
              <w:rPr>
                <w:spacing w:val="-3"/>
              </w:rPr>
              <w:t xml:space="preserve"> </w:t>
            </w:r>
            <w:r w:rsidRPr="0072239C">
              <w:t>:</w:t>
            </w:r>
            <w:r w:rsidRPr="0072239C">
              <w:rPr>
                <w:spacing w:val="-2"/>
              </w:rPr>
              <w:t xml:space="preserve"> </w:t>
            </w:r>
            <w:r w:rsidRPr="0072239C">
              <w:t>Acquisition</w:t>
            </w:r>
            <w:r w:rsidRPr="0072239C">
              <w:rPr>
                <w:spacing w:val="-3"/>
              </w:rPr>
              <w:t xml:space="preserve"> </w:t>
            </w:r>
            <w:r w:rsidRPr="0072239C">
              <w:rPr>
                <w:spacing w:val="-5"/>
              </w:rPr>
              <w:t>des</w:t>
            </w:r>
            <w:r w:rsidR="00A54287">
              <w:rPr>
                <w:spacing w:val="-5"/>
              </w:rPr>
              <w:t xml:space="preserve"> </w:t>
            </w:r>
            <w:r w:rsidRPr="0072239C">
              <w:t>terres,</w:t>
            </w:r>
            <w:r w:rsidRPr="0072239C">
              <w:rPr>
                <w:spacing w:val="-13"/>
              </w:rPr>
              <w:t xml:space="preserve"> </w:t>
            </w:r>
            <w:r w:rsidRPr="0072239C">
              <w:t>restriction</w:t>
            </w:r>
            <w:r w:rsidRPr="0072239C">
              <w:rPr>
                <w:spacing w:val="-12"/>
              </w:rPr>
              <w:t xml:space="preserve"> </w:t>
            </w:r>
            <w:r w:rsidRPr="0072239C">
              <w:t>à</w:t>
            </w:r>
            <w:r w:rsidRPr="0072239C">
              <w:rPr>
                <w:spacing w:val="-13"/>
              </w:rPr>
              <w:t xml:space="preserve"> </w:t>
            </w:r>
            <w:r w:rsidRPr="0072239C">
              <w:t xml:space="preserve">l’utilisation des terres et réinstallation </w:t>
            </w:r>
            <w:r w:rsidRPr="0072239C">
              <w:rPr>
                <w:spacing w:val="-2"/>
              </w:rPr>
              <w:t>involontaire</w:t>
            </w:r>
          </w:p>
        </w:tc>
        <w:tc>
          <w:tcPr>
            <w:tcW w:w="2837" w:type="dxa"/>
            <w:shd w:val="clear" w:color="auto" w:fill="44536A"/>
          </w:tcPr>
          <w:p w14:paraId="145F0C3F" w14:textId="77777777" w:rsidR="00D73309" w:rsidRPr="0072239C" w:rsidRDefault="00D73309" w:rsidP="00ED5024">
            <w:pPr>
              <w:pStyle w:val="TableParagraph"/>
            </w:pPr>
          </w:p>
          <w:p w14:paraId="145F0C40" w14:textId="77777777" w:rsidR="00D73309" w:rsidRPr="0072239C" w:rsidRDefault="00E35679" w:rsidP="00ED5024">
            <w:pPr>
              <w:pStyle w:val="TableParagraph"/>
            </w:pPr>
            <w:r w:rsidRPr="0072239C">
              <w:t>Synthèse</w:t>
            </w:r>
            <w:r w:rsidRPr="0072239C">
              <w:rPr>
                <w:spacing w:val="-13"/>
              </w:rPr>
              <w:t xml:space="preserve"> </w:t>
            </w:r>
            <w:r w:rsidRPr="0072239C">
              <w:t>juridique</w:t>
            </w:r>
            <w:r w:rsidRPr="0072239C">
              <w:rPr>
                <w:spacing w:val="-12"/>
              </w:rPr>
              <w:t xml:space="preserve"> </w:t>
            </w:r>
            <w:r w:rsidRPr="0072239C">
              <w:t xml:space="preserve">/Analyse de convergence et de </w:t>
            </w:r>
            <w:r w:rsidRPr="0072239C">
              <w:rPr>
                <w:spacing w:val="-2"/>
              </w:rPr>
              <w:t>divergence</w:t>
            </w:r>
          </w:p>
        </w:tc>
        <w:tc>
          <w:tcPr>
            <w:tcW w:w="3542" w:type="dxa"/>
            <w:shd w:val="clear" w:color="auto" w:fill="44536A"/>
          </w:tcPr>
          <w:p w14:paraId="145F0C41" w14:textId="77777777" w:rsidR="00D73309" w:rsidRPr="0072239C" w:rsidRDefault="00D73309" w:rsidP="00ED5024">
            <w:pPr>
              <w:pStyle w:val="TableParagraph"/>
            </w:pPr>
          </w:p>
          <w:p w14:paraId="145F0C42" w14:textId="77777777" w:rsidR="00D73309" w:rsidRPr="0072239C" w:rsidRDefault="00E35679" w:rsidP="00ED5024">
            <w:pPr>
              <w:pStyle w:val="TableParagraph"/>
            </w:pPr>
            <w:r w:rsidRPr="0072239C">
              <w:t>Conclusion</w:t>
            </w:r>
            <w:r w:rsidRPr="0072239C">
              <w:rPr>
                <w:spacing w:val="-10"/>
              </w:rPr>
              <w:t xml:space="preserve"> </w:t>
            </w:r>
            <w:r w:rsidRPr="0072239C">
              <w:t>:</w:t>
            </w:r>
            <w:r w:rsidRPr="0072239C">
              <w:rPr>
                <w:spacing w:val="-10"/>
              </w:rPr>
              <w:t xml:space="preserve"> </w:t>
            </w:r>
            <w:r w:rsidRPr="0072239C">
              <w:t>Bonne</w:t>
            </w:r>
            <w:r w:rsidRPr="0072239C">
              <w:rPr>
                <w:spacing w:val="-10"/>
              </w:rPr>
              <w:t xml:space="preserve"> </w:t>
            </w:r>
            <w:r w:rsidRPr="0072239C">
              <w:t>Pratique</w:t>
            </w:r>
            <w:r w:rsidRPr="0072239C">
              <w:rPr>
                <w:spacing w:val="-10"/>
              </w:rPr>
              <w:t xml:space="preserve"> </w:t>
            </w:r>
            <w:r w:rsidRPr="0072239C">
              <w:t xml:space="preserve">à </w:t>
            </w:r>
            <w:r w:rsidRPr="0072239C">
              <w:rPr>
                <w:spacing w:val="-2"/>
              </w:rPr>
              <w:t>adopter</w:t>
            </w:r>
          </w:p>
        </w:tc>
      </w:tr>
      <w:tr w:rsidR="00D73309" w:rsidRPr="00B40D9D" w14:paraId="145F0C5E" w14:textId="77777777">
        <w:trPr>
          <w:trHeight w:val="4275"/>
        </w:trPr>
        <w:tc>
          <w:tcPr>
            <w:tcW w:w="1697" w:type="dxa"/>
            <w:shd w:val="clear" w:color="auto" w:fill="F1F1F1"/>
          </w:tcPr>
          <w:p w14:paraId="145F0C44" w14:textId="77777777" w:rsidR="00D73309" w:rsidRPr="0072239C" w:rsidRDefault="00D73309" w:rsidP="00ED5024">
            <w:pPr>
              <w:pStyle w:val="TableParagraph"/>
            </w:pPr>
          </w:p>
          <w:p w14:paraId="145F0C45" w14:textId="77777777" w:rsidR="00D73309" w:rsidRPr="0072239C" w:rsidRDefault="00D73309" w:rsidP="00ED5024">
            <w:pPr>
              <w:pStyle w:val="TableParagraph"/>
            </w:pPr>
          </w:p>
          <w:p w14:paraId="145F0C46" w14:textId="77777777" w:rsidR="00D73309" w:rsidRPr="0072239C" w:rsidRDefault="00D73309" w:rsidP="00ED5024">
            <w:pPr>
              <w:pStyle w:val="TableParagraph"/>
            </w:pPr>
          </w:p>
          <w:p w14:paraId="145F0C47" w14:textId="77777777" w:rsidR="00D73309" w:rsidRPr="0072239C" w:rsidRDefault="00D73309" w:rsidP="00ED5024">
            <w:pPr>
              <w:pStyle w:val="TableParagraph"/>
            </w:pPr>
          </w:p>
          <w:p w14:paraId="145F0C48" w14:textId="77777777" w:rsidR="00D73309" w:rsidRPr="0072239C" w:rsidRDefault="00D73309" w:rsidP="00ED5024">
            <w:pPr>
              <w:pStyle w:val="TableParagraph"/>
            </w:pPr>
          </w:p>
          <w:p w14:paraId="145F0C49" w14:textId="77777777" w:rsidR="00D73309" w:rsidRPr="0072239C" w:rsidRDefault="00D73309" w:rsidP="00ED5024">
            <w:pPr>
              <w:pStyle w:val="TableParagraph"/>
            </w:pPr>
          </w:p>
          <w:p w14:paraId="145F0C4A" w14:textId="77777777" w:rsidR="00D73309" w:rsidRPr="0072239C" w:rsidRDefault="00D73309" w:rsidP="00ED5024">
            <w:pPr>
              <w:pStyle w:val="TableParagraph"/>
            </w:pPr>
          </w:p>
          <w:p w14:paraId="145F0C4B" w14:textId="77777777" w:rsidR="00D73309" w:rsidRPr="0072239C" w:rsidRDefault="00E35679" w:rsidP="00ED5024">
            <w:pPr>
              <w:pStyle w:val="TableParagraph"/>
            </w:pPr>
            <w:r w:rsidRPr="0072239C">
              <w:t xml:space="preserve">Suivi et </w:t>
            </w:r>
            <w:r w:rsidRPr="0072239C">
              <w:rPr>
                <w:spacing w:val="-2"/>
              </w:rPr>
              <w:t>évaluation</w:t>
            </w:r>
          </w:p>
        </w:tc>
        <w:tc>
          <w:tcPr>
            <w:tcW w:w="4049" w:type="dxa"/>
          </w:tcPr>
          <w:p w14:paraId="145F0C4C" w14:textId="77777777" w:rsidR="00D73309" w:rsidRPr="0072239C" w:rsidRDefault="00D73309" w:rsidP="00ED5024">
            <w:pPr>
              <w:pStyle w:val="TableParagraph"/>
            </w:pPr>
          </w:p>
          <w:p w14:paraId="145F0C4D" w14:textId="77777777" w:rsidR="00D73309" w:rsidRPr="0072239C" w:rsidRDefault="00D73309" w:rsidP="00ED5024">
            <w:pPr>
              <w:pStyle w:val="TableParagraph"/>
            </w:pPr>
          </w:p>
          <w:p w14:paraId="145F0C4E" w14:textId="77777777" w:rsidR="00D73309" w:rsidRPr="0072239C" w:rsidRDefault="00D73309" w:rsidP="00ED5024">
            <w:pPr>
              <w:pStyle w:val="TableParagraph"/>
            </w:pPr>
          </w:p>
          <w:p w14:paraId="145F0C4F" w14:textId="77777777" w:rsidR="00D73309" w:rsidRPr="0072239C" w:rsidRDefault="00D73309" w:rsidP="00ED5024">
            <w:pPr>
              <w:pStyle w:val="TableParagraph"/>
            </w:pPr>
          </w:p>
          <w:p w14:paraId="145F0C50" w14:textId="77777777" w:rsidR="00D73309" w:rsidRPr="0072239C" w:rsidRDefault="00D73309" w:rsidP="00ED5024">
            <w:pPr>
              <w:pStyle w:val="TableParagraph"/>
            </w:pPr>
          </w:p>
          <w:p w14:paraId="145F0C51" w14:textId="0DF55984" w:rsidR="00D73309" w:rsidRPr="00ED5024" w:rsidRDefault="00E35679" w:rsidP="00ED5024">
            <w:pPr>
              <w:pStyle w:val="TableParagraph"/>
            </w:pPr>
            <w:r w:rsidRPr="00ED5024">
              <w:t>Aucune mesure de suivi ou d’évaluation n’est</w:t>
            </w:r>
            <w:r w:rsidRPr="00ED5024">
              <w:rPr>
                <w:spacing w:val="-6"/>
              </w:rPr>
              <w:t xml:space="preserve"> </w:t>
            </w:r>
            <w:r w:rsidRPr="00ED5024">
              <w:t>prévue</w:t>
            </w:r>
            <w:r w:rsidRPr="00ED5024">
              <w:rPr>
                <w:spacing w:val="-5"/>
              </w:rPr>
              <w:t xml:space="preserve"> </w:t>
            </w:r>
            <w:r w:rsidRPr="00ED5024">
              <w:t>dans</w:t>
            </w:r>
            <w:r w:rsidRPr="00ED5024">
              <w:rPr>
                <w:spacing w:val="-6"/>
              </w:rPr>
              <w:t xml:space="preserve"> </w:t>
            </w:r>
            <w:r w:rsidRPr="00ED5024">
              <w:t>la</w:t>
            </w:r>
            <w:r w:rsidRPr="00ED5024">
              <w:rPr>
                <w:spacing w:val="-6"/>
              </w:rPr>
              <w:t xml:space="preserve"> </w:t>
            </w:r>
            <w:r w:rsidRPr="00ED5024">
              <w:t>législation</w:t>
            </w:r>
            <w:r w:rsidRPr="00ED5024">
              <w:rPr>
                <w:spacing w:val="-7"/>
              </w:rPr>
              <w:t xml:space="preserve"> </w:t>
            </w:r>
            <w:r w:rsidR="001B3095">
              <w:t>c</w:t>
            </w:r>
            <w:r w:rsidRPr="00ED5024">
              <w:t xml:space="preserve">omorienne qui se base sur une politique d’expropriation </w:t>
            </w:r>
            <w:r w:rsidR="001B3095" w:rsidRPr="00ED5024">
              <w:t>concent</w:t>
            </w:r>
            <w:r w:rsidR="001B3095">
              <w:t>rée</w:t>
            </w:r>
            <w:r w:rsidR="001B3095" w:rsidRPr="00ED5024">
              <w:t xml:space="preserve"> </w:t>
            </w:r>
            <w:r w:rsidRPr="00ED5024">
              <w:t>sur la compensation des pertes directement attribuables à l’expropriation.</w:t>
            </w:r>
          </w:p>
        </w:tc>
        <w:tc>
          <w:tcPr>
            <w:tcW w:w="3322" w:type="dxa"/>
          </w:tcPr>
          <w:p w14:paraId="145F0C52" w14:textId="77777777" w:rsidR="00D73309" w:rsidRPr="0072239C" w:rsidRDefault="00D73309" w:rsidP="00ED5024">
            <w:pPr>
              <w:pStyle w:val="TableParagraph"/>
            </w:pPr>
          </w:p>
          <w:p w14:paraId="145F0C53" w14:textId="77777777" w:rsidR="00D73309" w:rsidRPr="00ED5024" w:rsidRDefault="00E35679" w:rsidP="00ED5024">
            <w:pPr>
              <w:pStyle w:val="TableParagraph"/>
            </w:pPr>
            <w:r w:rsidRPr="00ED5024">
              <w:rPr>
                <w:b/>
              </w:rPr>
              <w:t>Annexe</w:t>
            </w:r>
            <w:r w:rsidRPr="00ED5024">
              <w:rPr>
                <w:b/>
                <w:spacing w:val="-9"/>
              </w:rPr>
              <w:t xml:space="preserve"> </w:t>
            </w:r>
            <w:r w:rsidRPr="00ED5024">
              <w:rPr>
                <w:b/>
              </w:rPr>
              <w:t>1</w:t>
            </w:r>
            <w:r w:rsidRPr="00ED5024">
              <w:rPr>
                <w:b/>
                <w:spacing w:val="-7"/>
              </w:rPr>
              <w:t xml:space="preserve"> </w:t>
            </w:r>
            <w:r w:rsidRPr="00ED5024">
              <w:rPr>
                <w:b/>
              </w:rPr>
              <w:t>de</w:t>
            </w:r>
            <w:r w:rsidRPr="00ED5024">
              <w:rPr>
                <w:b/>
                <w:spacing w:val="-8"/>
              </w:rPr>
              <w:t xml:space="preserve"> </w:t>
            </w:r>
            <w:r w:rsidRPr="00ED5024">
              <w:rPr>
                <w:b/>
              </w:rPr>
              <w:t>la</w:t>
            </w:r>
            <w:r w:rsidRPr="00ED5024">
              <w:rPr>
                <w:b/>
                <w:spacing w:val="-11"/>
              </w:rPr>
              <w:t xml:space="preserve"> </w:t>
            </w:r>
            <w:r w:rsidRPr="00ED5024">
              <w:rPr>
                <w:b/>
              </w:rPr>
              <w:t>NES</w:t>
            </w:r>
            <w:r w:rsidRPr="00ED5024">
              <w:rPr>
                <w:b/>
                <w:spacing w:val="-9"/>
              </w:rPr>
              <w:t xml:space="preserve"> </w:t>
            </w:r>
            <w:r w:rsidRPr="00ED5024">
              <w:rPr>
                <w:b/>
              </w:rPr>
              <w:t>5</w:t>
            </w:r>
            <w:r w:rsidRPr="00ED5024">
              <w:rPr>
                <w:b/>
                <w:spacing w:val="-8"/>
              </w:rPr>
              <w:t xml:space="preserve"> </w:t>
            </w:r>
            <w:r w:rsidRPr="00ED5024">
              <w:t>Recommande qu’il</w:t>
            </w:r>
            <w:r w:rsidRPr="00ED5024">
              <w:rPr>
                <w:spacing w:val="-13"/>
              </w:rPr>
              <w:t xml:space="preserve"> </w:t>
            </w:r>
            <w:r w:rsidRPr="00ED5024">
              <w:t>soit</w:t>
            </w:r>
            <w:r w:rsidRPr="00ED5024">
              <w:rPr>
                <w:spacing w:val="-12"/>
              </w:rPr>
              <w:t xml:space="preserve"> </w:t>
            </w:r>
            <w:r w:rsidRPr="00ED5024">
              <w:t>mis</w:t>
            </w:r>
            <w:r w:rsidRPr="00ED5024">
              <w:rPr>
                <w:spacing w:val="-13"/>
              </w:rPr>
              <w:t xml:space="preserve"> </w:t>
            </w:r>
            <w:r w:rsidRPr="00ED5024">
              <w:t>en</w:t>
            </w:r>
            <w:r w:rsidRPr="00ED5024">
              <w:rPr>
                <w:spacing w:val="-12"/>
              </w:rPr>
              <w:t xml:space="preserve"> </w:t>
            </w:r>
            <w:r w:rsidRPr="00ED5024">
              <w:t>place</w:t>
            </w:r>
            <w:r w:rsidRPr="00ED5024">
              <w:rPr>
                <w:spacing w:val="-13"/>
              </w:rPr>
              <w:t xml:space="preserve"> </w:t>
            </w:r>
            <w:r w:rsidRPr="00ED5024">
              <w:t>des</w:t>
            </w:r>
            <w:r w:rsidRPr="00ED5024">
              <w:rPr>
                <w:spacing w:val="-12"/>
              </w:rPr>
              <w:t xml:space="preserve"> </w:t>
            </w:r>
            <w:r w:rsidRPr="00ED5024">
              <w:t>dispositifs pour le suivi des déplacements et des activités de réinstallation par l’organisme</w:t>
            </w:r>
            <w:r w:rsidRPr="00ED5024">
              <w:rPr>
                <w:spacing w:val="-13"/>
              </w:rPr>
              <w:t xml:space="preserve"> </w:t>
            </w:r>
            <w:r w:rsidRPr="00ED5024">
              <w:t>d’exécution,</w:t>
            </w:r>
            <w:r w:rsidRPr="00ED5024">
              <w:rPr>
                <w:spacing w:val="-12"/>
              </w:rPr>
              <w:t xml:space="preserve"> </w:t>
            </w:r>
            <w:r w:rsidRPr="00ED5024">
              <w:t xml:space="preserve">complétés par des contrôles indépendants jugés opportuns par la Banque, pour garantir une information </w:t>
            </w:r>
            <w:r w:rsidRPr="00ED5024">
              <w:rPr>
                <w:spacing w:val="-2"/>
              </w:rPr>
              <w:t>complète</w:t>
            </w:r>
            <w:r w:rsidRPr="00ED5024">
              <w:tab/>
            </w:r>
            <w:r w:rsidRPr="00ED5024">
              <w:rPr>
                <w:spacing w:val="-6"/>
              </w:rPr>
              <w:t>et</w:t>
            </w:r>
            <w:r w:rsidRPr="00ED5024">
              <w:tab/>
            </w:r>
            <w:r w:rsidRPr="00ED5024">
              <w:rPr>
                <w:spacing w:val="-2"/>
              </w:rPr>
              <w:t xml:space="preserve">objective </w:t>
            </w:r>
            <w:r w:rsidRPr="00ED5024">
              <w:t xml:space="preserve">Ainsi qu’évaluation des résultats dans un délai raisonnable après la fin de toutes les activités de </w:t>
            </w:r>
            <w:r w:rsidRPr="00ED5024">
              <w:rPr>
                <w:spacing w:val="-2"/>
              </w:rPr>
              <w:t>réinstallation</w:t>
            </w:r>
          </w:p>
        </w:tc>
        <w:tc>
          <w:tcPr>
            <w:tcW w:w="2837" w:type="dxa"/>
          </w:tcPr>
          <w:p w14:paraId="145F0C54" w14:textId="77777777" w:rsidR="00D73309" w:rsidRPr="0072239C" w:rsidRDefault="00D73309" w:rsidP="00ED5024">
            <w:pPr>
              <w:pStyle w:val="TableParagraph"/>
            </w:pPr>
          </w:p>
          <w:p w14:paraId="145F0C55" w14:textId="77777777" w:rsidR="00D73309" w:rsidRPr="0072239C" w:rsidRDefault="00D73309" w:rsidP="00ED5024">
            <w:pPr>
              <w:pStyle w:val="TableParagraph"/>
            </w:pPr>
          </w:p>
          <w:p w14:paraId="145F0C56" w14:textId="77777777" w:rsidR="00D73309" w:rsidRPr="0072239C" w:rsidRDefault="00D73309" w:rsidP="00ED5024">
            <w:pPr>
              <w:pStyle w:val="TableParagraph"/>
            </w:pPr>
          </w:p>
          <w:p w14:paraId="145F0C57" w14:textId="09542243" w:rsidR="00D73309" w:rsidRPr="00ED5024" w:rsidRDefault="00E35679" w:rsidP="00ED5024">
            <w:pPr>
              <w:pStyle w:val="TableParagraph"/>
            </w:pPr>
            <w:r w:rsidRPr="00ED5024">
              <w:t>La NES utilise les résultats du suivi des activités de réinstallation pour orienter la mise en œuvre ultérieure du projet</w:t>
            </w:r>
            <w:r w:rsidRPr="00ED5024">
              <w:rPr>
                <w:spacing w:val="-11"/>
              </w:rPr>
              <w:t xml:space="preserve"> </w:t>
            </w:r>
            <w:r w:rsidRPr="00ED5024">
              <w:t>tandis</w:t>
            </w:r>
            <w:r w:rsidRPr="00ED5024">
              <w:rPr>
                <w:spacing w:val="-9"/>
              </w:rPr>
              <w:t xml:space="preserve"> </w:t>
            </w:r>
            <w:r w:rsidRPr="00ED5024">
              <w:t>que</w:t>
            </w:r>
            <w:r w:rsidRPr="00ED5024">
              <w:rPr>
                <w:spacing w:val="-11"/>
              </w:rPr>
              <w:t xml:space="preserve"> </w:t>
            </w:r>
            <w:r w:rsidRPr="00ED5024">
              <w:t>la</w:t>
            </w:r>
            <w:r w:rsidRPr="00ED5024">
              <w:rPr>
                <w:spacing w:val="-9"/>
              </w:rPr>
              <w:t xml:space="preserve"> </w:t>
            </w:r>
            <w:r w:rsidRPr="00ED5024">
              <w:t>législation locale de</w:t>
            </w:r>
            <w:r w:rsidR="00900D53">
              <w:t>s</w:t>
            </w:r>
            <w:r w:rsidRPr="00ED5024">
              <w:t xml:space="preserve"> </w:t>
            </w:r>
            <w:r w:rsidR="00900D53">
              <w:t xml:space="preserve">Comores </w:t>
            </w:r>
            <w:r w:rsidRPr="00ED5024">
              <w:t>n’accorde aucune attention</w:t>
            </w:r>
            <w:r w:rsidRPr="00ED5024">
              <w:rPr>
                <w:spacing w:val="40"/>
              </w:rPr>
              <w:t xml:space="preserve"> </w:t>
            </w:r>
            <w:r w:rsidRPr="00ED5024">
              <w:t>au</w:t>
            </w:r>
            <w:r w:rsidRPr="00ED5024">
              <w:rPr>
                <w:spacing w:val="-13"/>
              </w:rPr>
              <w:t xml:space="preserve"> </w:t>
            </w:r>
            <w:r w:rsidRPr="00ED5024">
              <w:t>suivi</w:t>
            </w:r>
            <w:r w:rsidRPr="00ED5024">
              <w:rPr>
                <w:spacing w:val="-12"/>
              </w:rPr>
              <w:t xml:space="preserve"> </w:t>
            </w:r>
            <w:r w:rsidRPr="00ED5024">
              <w:t>de</w:t>
            </w:r>
            <w:r w:rsidRPr="00ED5024">
              <w:rPr>
                <w:spacing w:val="-13"/>
              </w:rPr>
              <w:t xml:space="preserve"> </w:t>
            </w:r>
            <w:r w:rsidRPr="00ED5024">
              <w:t>la</w:t>
            </w:r>
            <w:r w:rsidRPr="00ED5024">
              <w:rPr>
                <w:spacing w:val="-12"/>
              </w:rPr>
              <w:t xml:space="preserve"> </w:t>
            </w:r>
            <w:r w:rsidRPr="00ED5024">
              <w:t>qualité</w:t>
            </w:r>
            <w:r w:rsidRPr="00ED5024">
              <w:rPr>
                <w:spacing w:val="-13"/>
              </w:rPr>
              <w:t xml:space="preserve"> </w:t>
            </w:r>
            <w:r w:rsidRPr="00ED5024">
              <w:t>de</w:t>
            </w:r>
            <w:r w:rsidRPr="00ED5024">
              <w:rPr>
                <w:spacing w:val="-12"/>
              </w:rPr>
              <w:t xml:space="preserve"> </w:t>
            </w:r>
            <w:r w:rsidRPr="00ED5024">
              <w:t>vie</w:t>
            </w:r>
            <w:r w:rsidRPr="00ED5024">
              <w:rPr>
                <w:spacing w:val="-13"/>
              </w:rPr>
              <w:t xml:space="preserve"> </w:t>
            </w:r>
            <w:r w:rsidRPr="00ED5024">
              <w:t>des personnes déplacées</w:t>
            </w:r>
          </w:p>
        </w:tc>
        <w:tc>
          <w:tcPr>
            <w:tcW w:w="3542" w:type="dxa"/>
          </w:tcPr>
          <w:p w14:paraId="145F0C58" w14:textId="77777777" w:rsidR="00D73309" w:rsidRPr="0072239C" w:rsidRDefault="00D73309" w:rsidP="00ED5024">
            <w:pPr>
              <w:pStyle w:val="TableParagraph"/>
            </w:pPr>
          </w:p>
          <w:p w14:paraId="145F0C59" w14:textId="77777777" w:rsidR="00D73309" w:rsidRPr="0072239C" w:rsidRDefault="00D73309" w:rsidP="00ED5024">
            <w:pPr>
              <w:pStyle w:val="TableParagraph"/>
            </w:pPr>
          </w:p>
          <w:p w14:paraId="145F0C5A" w14:textId="77777777" w:rsidR="00D73309" w:rsidRPr="0072239C" w:rsidRDefault="00D73309" w:rsidP="00ED5024">
            <w:pPr>
              <w:pStyle w:val="TableParagraph"/>
            </w:pPr>
          </w:p>
          <w:p w14:paraId="145F0C5B" w14:textId="77777777" w:rsidR="00D73309" w:rsidRPr="0072239C" w:rsidRDefault="00D73309" w:rsidP="00ED5024">
            <w:pPr>
              <w:pStyle w:val="TableParagraph"/>
            </w:pPr>
          </w:p>
          <w:p w14:paraId="145F0C5C" w14:textId="77777777" w:rsidR="00D73309" w:rsidRPr="0072239C" w:rsidRDefault="00D73309" w:rsidP="00ED5024">
            <w:pPr>
              <w:pStyle w:val="TableParagraph"/>
            </w:pPr>
          </w:p>
          <w:p w14:paraId="145F0C5D" w14:textId="77777777" w:rsidR="00D73309" w:rsidRPr="00ED5024" w:rsidRDefault="00E35679" w:rsidP="00ED5024">
            <w:pPr>
              <w:pStyle w:val="TableParagraph"/>
            </w:pPr>
            <w:r w:rsidRPr="00ED5024">
              <w:t>Un</w:t>
            </w:r>
            <w:r w:rsidRPr="00ED5024">
              <w:rPr>
                <w:spacing w:val="-13"/>
              </w:rPr>
              <w:t xml:space="preserve"> </w:t>
            </w:r>
            <w:r w:rsidRPr="00ED5024">
              <w:t>mécanisme</w:t>
            </w:r>
            <w:r w:rsidRPr="00ED5024">
              <w:rPr>
                <w:spacing w:val="-12"/>
              </w:rPr>
              <w:t xml:space="preserve"> </w:t>
            </w:r>
            <w:r w:rsidRPr="00ED5024">
              <w:t>de</w:t>
            </w:r>
            <w:r w:rsidRPr="00ED5024">
              <w:rPr>
                <w:spacing w:val="-13"/>
              </w:rPr>
              <w:t xml:space="preserve"> </w:t>
            </w:r>
            <w:r w:rsidRPr="00ED5024">
              <w:t>suivi</w:t>
            </w:r>
            <w:r w:rsidRPr="00ED5024">
              <w:rPr>
                <w:spacing w:val="-12"/>
              </w:rPr>
              <w:t xml:space="preserve"> </w:t>
            </w:r>
            <w:r w:rsidRPr="00ED5024">
              <w:t>et</w:t>
            </w:r>
            <w:r w:rsidRPr="00ED5024">
              <w:rPr>
                <w:spacing w:val="-13"/>
              </w:rPr>
              <w:t xml:space="preserve"> </w:t>
            </w:r>
            <w:r w:rsidRPr="00ED5024">
              <w:t>d’évaluation conforme</w:t>
            </w:r>
            <w:r w:rsidRPr="00ED5024">
              <w:rPr>
                <w:spacing w:val="-1"/>
              </w:rPr>
              <w:t xml:space="preserve"> </w:t>
            </w:r>
            <w:r w:rsidRPr="00ED5024">
              <w:t>à</w:t>
            </w:r>
            <w:r w:rsidRPr="00ED5024">
              <w:rPr>
                <w:spacing w:val="-2"/>
              </w:rPr>
              <w:t xml:space="preserve"> </w:t>
            </w:r>
            <w:r w:rsidRPr="00ED5024">
              <w:t>la</w:t>
            </w:r>
            <w:r w:rsidRPr="00ED5024">
              <w:rPr>
                <w:spacing w:val="-2"/>
              </w:rPr>
              <w:t xml:space="preserve"> </w:t>
            </w:r>
            <w:r w:rsidRPr="00ED5024">
              <w:t>NES</w:t>
            </w:r>
            <w:r w:rsidRPr="00ED5024">
              <w:rPr>
                <w:spacing w:val="-2"/>
              </w:rPr>
              <w:t xml:space="preserve"> </w:t>
            </w:r>
            <w:r w:rsidRPr="00ED5024">
              <w:t>5</w:t>
            </w:r>
            <w:r w:rsidRPr="00ED5024">
              <w:rPr>
                <w:spacing w:val="-3"/>
              </w:rPr>
              <w:t xml:space="preserve"> </w:t>
            </w:r>
            <w:r w:rsidRPr="00ED5024">
              <w:t>sera</w:t>
            </w:r>
            <w:r w:rsidRPr="00ED5024">
              <w:rPr>
                <w:spacing w:val="-3"/>
              </w:rPr>
              <w:t xml:space="preserve"> </w:t>
            </w:r>
            <w:r w:rsidRPr="00ED5024">
              <w:t>mis</w:t>
            </w:r>
            <w:r w:rsidRPr="00ED5024">
              <w:rPr>
                <w:spacing w:val="-2"/>
              </w:rPr>
              <w:t xml:space="preserve"> </w:t>
            </w:r>
            <w:r w:rsidRPr="00ED5024">
              <w:t>en</w:t>
            </w:r>
            <w:r w:rsidRPr="00ED5024">
              <w:rPr>
                <w:spacing w:val="-2"/>
              </w:rPr>
              <w:t xml:space="preserve"> </w:t>
            </w:r>
            <w:r w:rsidRPr="00ED5024">
              <w:t>place avec des indicateurs objectifs permettant de suivre et d’évaluer le processus de la réinstallation</w:t>
            </w:r>
          </w:p>
        </w:tc>
      </w:tr>
      <w:tr w:rsidR="00D73309" w:rsidRPr="00B40D9D" w14:paraId="145F0C70" w14:textId="77777777">
        <w:trPr>
          <w:trHeight w:val="3351"/>
        </w:trPr>
        <w:tc>
          <w:tcPr>
            <w:tcW w:w="1697" w:type="dxa"/>
            <w:shd w:val="clear" w:color="auto" w:fill="F1F1F1"/>
          </w:tcPr>
          <w:p w14:paraId="145F0C5F" w14:textId="77777777" w:rsidR="00D73309" w:rsidRPr="0072239C" w:rsidRDefault="00D73309" w:rsidP="00ED5024">
            <w:pPr>
              <w:pStyle w:val="TableParagraph"/>
            </w:pPr>
          </w:p>
          <w:p w14:paraId="145F0C60" w14:textId="77777777" w:rsidR="00D73309" w:rsidRPr="0072239C" w:rsidRDefault="00D73309" w:rsidP="00ED5024">
            <w:pPr>
              <w:pStyle w:val="TableParagraph"/>
            </w:pPr>
          </w:p>
          <w:p w14:paraId="145F0C61" w14:textId="77777777" w:rsidR="00D73309" w:rsidRPr="0072239C" w:rsidRDefault="00D73309" w:rsidP="00ED5024">
            <w:pPr>
              <w:pStyle w:val="TableParagraph"/>
            </w:pPr>
          </w:p>
          <w:p w14:paraId="145F0C62" w14:textId="77777777" w:rsidR="00D73309" w:rsidRPr="0072239C" w:rsidRDefault="00D73309" w:rsidP="00ED5024">
            <w:pPr>
              <w:pStyle w:val="TableParagraph"/>
            </w:pPr>
          </w:p>
          <w:p w14:paraId="145F0C63" w14:textId="77777777" w:rsidR="00D73309" w:rsidRPr="0072239C" w:rsidRDefault="00D73309" w:rsidP="00ED5024">
            <w:pPr>
              <w:pStyle w:val="TableParagraph"/>
            </w:pPr>
          </w:p>
          <w:p w14:paraId="145F0C64" w14:textId="77777777" w:rsidR="00D73309" w:rsidRPr="0072239C" w:rsidRDefault="00E35679" w:rsidP="00ED5024">
            <w:pPr>
              <w:pStyle w:val="TableParagraph"/>
            </w:pPr>
            <w:r w:rsidRPr="0072239C">
              <w:t>Coûts</w:t>
            </w:r>
            <w:r w:rsidRPr="0072239C">
              <w:rPr>
                <w:spacing w:val="-3"/>
              </w:rPr>
              <w:t xml:space="preserve"> </w:t>
            </w:r>
            <w:r w:rsidRPr="0072239C">
              <w:t>et</w:t>
            </w:r>
            <w:r w:rsidRPr="0072239C">
              <w:rPr>
                <w:spacing w:val="-2"/>
              </w:rPr>
              <w:t xml:space="preserve"> budget</w:t>
            </w:r>
          </w:p>
        </w:tc>
        <w:tc>
          <w:tcPr>
            <w:tcW w:w="4049" w:type="dxa"/>
          </w:tcPr>
          <w:p w14:paraId="145F0C65" w14:textId="77777777" w:rsidR="00D73309" w:rsidRPr="00ED5024" w:rsidRDefault="00E35679" w:rsidP="00ED5024">
            <w:pPr>
              <w:pStyle w:val="TableParagraph"/>
            </w:pPr>
            <w:r w:rsidRPr="00ED5024">
              <w:t>D’une part, à défaut d’accord amiable, la fixation de l’indemnité d’expropriation ou de la valeur des immeubles susceptibles d’être assujettis à la redevance de plus- value a lieu par autorité de justice. (Art 19 Décret du 6 janvier 1935) D’autre part, le montant de l’indemnité est fixé par le Ministre</w:t>
            </w:r>
            <w:r w:rsidRPr="00ED5024">
              <w:rPr>
                <w:spacing w:val="-1"/>
              </w:rPr>
              <w:t xml:space="preserve"> </w:t>
            </w:r>
            <w:r w:rsidRPr="00ED5024">
              <w:t>des</w:t>
            </w:r>
            <w:r w:rsidRPr="00ED5024">
              <w:rPr>
                <w:spacing w:val="-1"/>
              </w:rPr>
              <w:t xml:space="preserve"> </w:t>
            </w:r>
            <w:r w:rsidRPr="00ED5024">
              <w:t>finances</w:t>
            </w:r>
            <w:r w:rsidRPr="00ED5024">
              <w:rPr>
                <w:spacing w:val="-1"/>
              </w:rPr>
              <w:t xml:space="preserve"> </w:t>
            </w:r>
            <w:r w:rsidRPr="00ED5024">
              <w:t>après consultation de la commission permanente des délégations économiques et financières. (Art 2 du Décret du 6 janvier 1935)</w:t>
            </w:r>
          </w:p>
        </w:tc>
        <w:tc>
          <w:tcPr>
            <w:tcW w:w="3322" w:type="dxa"/>
          </w:tcPr>
          <w:p w14:paraId="145F0C66" w14:textId="77777777" w:rsidR="00D73309" w:rsidRPr="0072239C" w:rsidRDefault="00D73309" w:rsidP="00ED5024">
            <w:pPr>
              <w:pStyle w:val="TableParagraph"/>
            </w:pPr>
          </w:p>
          <w:p w14:paraId="145F0C67" w14:textId="77777777" w:rsidR="00D73309" w:rsidRPr="0072239C" w:rsidRDefault="00D73309" w:rsidP="00ED5024">
            <w:pPr>
              <w:pStyle w:val="TableParagraph"/>
            </w:pPr>
          </w:p>
          <w:p w14:paraId="145F0C68" w14:textId="77777777" w:rsidR="00D73309" w:rsidRPr="00ED5024" w:rsidRDefault="00E35679" w:rsidP="00ED5024">
            <w:pPr>
              <w:pStyle w:val="TableParagraph"/>
            </w:pPr>
            <w:r w:rsidRPr="00ED5024">
              <w:t>Les coûts de la réinstallation doivent indiquer les estimations détaillées pour toutes les activités de la réinstallation, incluant les provisions pour inflation, l’origine des fonds, le calendrier des dépenses,</w:t>
            </w:r>
            <w:r w:rsidRPr="00ED5024">
              <w:rPr>
                <w:spacing w:val="-3"/>
              </w:rPr>
              <w:t xml:space="preserve"> </w:t>
            </w:r>
            <w:r w:rsidRPr="00ED5024">
              <w:t>les</w:t>
            </w:r>
            <w:r w:rsidRPr="00ED5024">
              <w:rPr>
                <w:spacing w:val="-4"/>
              </w:rPr>
              <w:t xml:space="preserve"> </w:t>
            </w:r>
            <w:r w:rsidRPr="00ED5024">
              <w:t>mesures</w:t>
            </w:r>
            <w:r w:rsidRPr="00ED5024">
              <w:rPr>
                <w:spacing w:val="-3"/>
              </w:rPr>
              <w:t xml:space="preserve"> </w:t>
            </w:r>
            <w:r w:rsidRPr="00ED5024">
              <w:t>pour</w:t>
            </w:r>
            <w:r w:rsidRPr="00ED5024">
              <w:rPr>
                <w:spacing w:val="-3"/>
              </w:rPr>
              <w:t xml:space="preserve"> </w:t>
            </w:r>
            <w:r w:rsidRPr="00ED5024">
              <w:t>la</w:t>
            </w:r>
            <w:r w:rsidRPr="00ED5024">
              <w:rPr>
                <w:spacing w:val="-3"/>
              </w:rPr>
              <w:t xml:space="preserve"> </w:t>
            </w:r>
            <w:r w:rsidRPr="00ED5024">
              <w:t>mise à la disposition des fonds.</w:t>
            </w:r>
          </w:p>
        </w:tc>
        <w:tc>
          <w:tcPr>
            <w:tcW w:w="2837" w:type="dxa"/>
          </w:tcPr>
          <w:p w14:paraId="145F0C69" w14:textId="77777777" w:rsidR="00D73309" w:rsidRPr="0072239C" w:rsidRDefault="00D73309" w:rsidP="00ED5024">
            <w:pPr>
              <w:pStyle w:val="TableParagraph"/>
            </w:pPr>
          </w:p>
          <w:p w14:paraId="145F0C6A" w14:textId="77777777" w:rsidR="00D73309" w:rsidRPr="0072239C" w:rsidRDefault="00D73309" w:rsidP="00ED5024">
            <w:pPr>
              <w:pStyle w:val="TableParagraph"/>
            </w:pPr>
          </w:p>
          <w:p w14:paraId="145F0C6B" w14:textId="77777777" w:rsidR="00D73309" w:rsidRPr="0072239C" w:rsidRDefault="00D73309" w:rsidP="00ED5024">
            <w:pPr>
              <w:pStyle w:val="TableParagraph"/>
            </w:pPr>
          </w:p>
          <w:p w14:paraId="145F0C6C" w14:textId="77777777" w:rsidR="00D73309" w:rsidRPr="0072239C" w:rsidRDefault="00D73309" w:rsidP="00ED5024">
            <w:pPr>
              <w:pStyle w:val="TableParagraph"/>
            </w:pPr>
          </w:p>
          <w:p w14:paraId="145F0C6D" w14:textId="77777777" w:rsidR="00D73309" w:rsidRPr="00ED5024" w:rsidRDefault="00E35679" w:rsidP="00ED5024">
            <w:pPr>
              <w:pStyle w:val="TableParagraph"/>
            </w:pPr>
            <w:r w:rsidRPr="00ED5024">
              <w:t xml:space="preserve">Le cadre national ne prévoit </w:t>
            </w:r>
            <w:r w:rsidRPr="00ED5024">
              <w:rPr>
                <w:spacing w:val="-4"/>
              </w:rPr>
              <w:t>pas</w:t>
            </w:r>
            <w:r w:rsidRPr="00ED5024">
              <w:tab/>
            </w:r>
            <w:r w:rsidRPr="00ED5024">
              <w:rPr>
                <w:spacing w:val="-4"/>
              </w:rPr>
              <w:t>des</w:t>
            </w:r>
            <w:r w:rsidRPr="00ED5024">
              <w:tab/>
            </w:r>
            <w:r w:rsidRPr="00ED5024">
              <w:rPr>
                <w:spacing w:val="-2"/>
              </w:rPr>
              <w:t xml:space="preserve">mesures </w:t>
            </w:r>
            <w:r w:rsidRPr="00ED5024">
              <w:t>additionnelles pour l’inflation et les imprévus.</w:t>
            </w:r>
          </w:p>
        </w:tc>
        <w:tc>
          <w:tcPr>
            <w:tcW w:w="3542" w:type="dxa"/>
          </w:tcPr>
          <w:p w14:paraId="145F0C6E" w14:textId="77777777" w:rsidR="00D73309" w:rsidRPr="0072239C" w:rsidRDefault="00D73309" w:rsidP="00ED5024">
            <w:pPr>
              <w:pStyle w:val="TableParagraph"/>
            </w:pPr>
          </w:p>
          <w:p w14:paraId="145F0C6F" w14:textId="77777777" w:rsidR="00D73309" w:rsidRPr="00ED5024" w:rsidRDefault="00E35679" w:rsidP="00ED5024">
            <w:pPr>
              <w:pStyle w:val="TableParagraph"/>
            </w:pPr>
            <w:r w:rsidRPr="00ED5024">
              <w:t>Les coûts de la réinstallation doivent indiquer les estimations détaillées pour toutes les activités de la réinstallation, incluant les provisions pour inflation, l’origine des fonds, le calendrier des dépenses, les mesures pour</w:t>
            </w:r>
            <w:r w:rsidRPr="00ED5024">
              <w:rPr>
                <w:spacing w:val="-13"/>
              </w:rPr>
              <w:t xml:space="preserve"> </w:t>
            </w:r>
            <w:r w:rsidRPr="00ED5024">
              <w:t>la</w:t>
            </w:r>
            <w:r w:rsidRPr="00ED5024">
              <w:rPr>
                <w:spacing w:val="-12"/>
              </w:rPr>
              <w:t xml:space="preserve"> </w:t>
            </w:r>
            <w:r w:rsidRPr="00ED5024">
              <w:t>mise</w:t>
            </w:r>
            <w:r w:rsidRPr="00ED5024">
              <w:rPr>
                <w:spacing w:val="-13"/>
              </w:rPr>
              <w:t xml:space="preserve"> </w:t>
            </w:r>
            <w:r w:rsidRPr="00ED5024">
              <w:t>à</w:t>
            </w:r>
            <w:r w:rsidRPr="00ED5024">
              <w:rPr>
                <w:spacing w:val="-12"/>
              </w:rPr>
              <w:t xml:space="preserve"> </w:t>
            </w:r>
            <w:r w:rsidRPr="00ED5024">
              <w:t>la</w:t>
            </w:r>
            <w:r w:rsidRPr="00ED5024">
              <w:rPr>
                <w:spacing w:val="-13"/>
              </w:rPr>
              <w:t xml:space="preserve"> </w:t>
            </w:r>
            <w:r w:rsidRPr="00ED5024">
              <w:t>disposition</w:t>
            </w:r>
            <w:r w:rsidRPr="00ED5024">
              <w:rPr>
                <w:spacing w:val="-12"/>
              </w:rPr>
              <w:t xml:space="preserve"> </w:t>
            </w:r>
            <w:r w:rsidRPr="00ED5024">
              <w:t>des</w:t>
            </w:r>
            <w:r w:rsidRPr="00ED5024">
              <w:rPr>
                <w:spacing w:val="-11"/>
              </w:rPr>
              <w:t xml:space="preserve"> </w:t>
            </w:r>
            <w:r w:rsidRPr="00ED5024">
              <w:t>fonds. Néanmoins les coûts et les budgets doivent être approuvés par les institutions responsables</w:t>
            </w:r>
          </w:p>
        </w:tc>
      </w:tr>
    </w:tbl>
    <w:p w14:paraId="145F0C71" w14:textId="77777777" w:rsidR="00D73309" w:rsidRPr="0072239C" w:rsidRDefault="00D73309">
      <w:pPr>
        <w:jc w:val="both"/>
        <w:rPr>
          <w:rFonts w:ascii="Arial" w:hAnsi="Arial" w:cs="Arial"/>
        </w:rPr>
        <w:sectPr w:rsidR="00D73309" w:rsidRPr="0072239C">
          <w:pgSz w:w="16840" w:h="11910" w:orient="landscape"/>
          <w:pgMar w:top="1140" w:right="540" w:bottom="1000" w:left="620" w:header="751" w:footer="809" w:gutter="0"/>
          <w:cols w:space="720"/>
        </w:sectPr>
      </w:pPr>
    </w:p>
    <w:p w14:paraId="145F0C73" w14:textId="77777777" w:rsidR="00D73309" w:rsidRPr="002F0B6B" w:rsidRDefault="00E35679" w:rsidP="0072239C">
      <w:pPr>
        <w:pStyle w:val="Titre2"/>
      </w:pPr>
      <w:bookmarkStart w:id="791" w:name="_Toc132576198"/>
      <w:bookmarkStart w:id="792" w:name="_Toc132576559"/>
      <w:bookmarkStart w:id="793" w:name="_Toc132576920"/>
      <w:bookmarkStart w:id="794" w:name="_Toc132577282"/>
      <w:bookmarkStart w:id="795" w:name="_Toc132577644"/>
      <w:bookmarkStart w:id="796" w:name="_Toc132578033"/>
      <w:bookmarkStart w:id="797" w:name="_Toc132597030"/>
      <w:bookmarkStart w:id="798" w:name="_Toc132618702"/>
      <w:bookmarkEnd w:id="791"/>
      <w:bookmarkEnd w:id="792"/>
      <w:bookmarkEnd w:id="793"/>
      <w:bookmarkEnd w:id="794"/>
      <w:bookmarkEnd w:id="795"/>
      <w:bookmarkEnd w:id="796"/>
      <w:bookmarkEnd w:id="797"/>
      <w:r w:rsidRPr="002F0B6B">
        <w:lastRenderedPageBreak/>
        <w:t>ORGANISATION</w:t>
      </w:r>
      <w:r w:rsidRPr="002F0B6B">
        <w:rPr>
          <w:spacing w:val="-10"/>
        </w:rPr>
        <w:t xml:space="preserve"> </w:t>
      </w:r>
      <w:r w:rsidRPr="0072239C">
        <w:t>INSTITUTIONNELLE</w:t>
      </w:r>
      <w:bookmarkEnd w:id="798"/>
    </w:p>
    <w:p w14:paraId="145F0C76" w14:textId="77777777" w:rsidR="00D73309" w:rsidRPr="0072239C" w:rsidRDefault="00D73309">
      <w:pPr>
        <w:pStyle w:val="Corpsdetexte"/>
        <w:spacing w:before="1"/>
        <w:rPr>
          <w:rFonts w:ascii="Arial" w:hAnsi="Arial" w:cs="Arial"/>
          <w:i/>
        </w:rPr>
      </w:pPr>
    </w:p>
    <w:p w14:paraId="145F0C77" w14:textId="77777777" w:rsidR="00D73309" w:rsidRPr="0072239C" w:rsidRDefault="00E35679">
      <w:pPr>
        <w:pStyle w:val="Corpsdetexte"/>
        <w:spacing w:before="56"/>
        <w:ind w:left="220" w:right="232"/>
        <w:rPr>
          <w:rFonts w:ascii="Arial" w:hAnsi="Arial" w:cs="Arial"/>
        </w:rPr>
      </w:pPr>
      <w:r w:rsidRPr="0072239C">
        <w:rPr>
          <w:rFonts w:ascii="Arial" w:hAnsi="Arial" w:cs="Arial"/>
        </w:rPr>
        <w:t>Pour</w:t>
      </w:r>
      <w:r w:rsidRPr="0072239C">
        <w:rPr>
          <w:rFonts w:ascii="Arial" w:hAnsi="Arial" w:cs="Arial"/>
          <w:spacing w:val="-2"/>
        </w:rPr>
        <w:t xml:space="preserve"> </w:t>
      </w:r>
      <w:r w:rsidRPr="0072239C">
        <w:rPr>
          <w:rFonts w:ascii="Arial" w:hAnsi="Arial" w:cs="Arial"/>
        </w:rPr>
        <w:t>une</w:t>
      </w:r>
      <w:r w:rsidRPr="0072239C">
        <w:rPr>
          <w:rFonts w:ascii="Arial" w:hAnsi="Arial" w:cs="Arial"/>
          <w:spacing w:val="-1"/>
        </w:rPr>
        <w:t xml:space="preserve"> </w:t>
      </w:r>
      <w:r w:rsidRPr="0072239C">
        <w:rPr>
          <w:rFonts w:ascii="Arial" w:hAnsi="Arial" w:cs="Arial"/>
        </w:rPr>
        <w:t>réalisation</w:t>
      </w:r>
      <w:r w:rsidRPr="0072239C">
        <w:rPr>
          <w:rFonts w:ascii="Arial" w:hAnsi="Arial" w:cs="Arial"/>
          <w:spacing w:val="-3"/>
        </w:rPr>
        <w:t xml:space="preserve"> </w:t>
      </w:r>
      <w:r w:rsidRPr="0072239C">
        <w:rPr>
          <w:rFonts w:ascii="Arial" w:hAnsi="Arial" w:cs="Arial"/>
        </w:rPr>
        <w:t>effective</w:t>
      </w:r>
      <w:r w:rsidRPr="0072239C">
        <w:rPr>
          <w:rFonts w:ascii="Arial" w:hAnsi="Arial" w:cs="Arial"/>
          <w:spacing w:val="-1"/>
        </w:rPr>
        <w:t xml:space="preserve"> </w:t>
      </w:r>
      <w:r w:rsidRPr="0072239C">
        <w:rPr>
          <w:rFonts w:ascii="Arial" w:hAnsi="Arial" w:cs="Arial"/>
        </w:rPr>
        <w:t>du</w:t>
      </w:r>
      <w:r w:rsidRPr="0072239C">
        <w:rPr>
          <w:rFonts w:ascii="Arial" w:hAnsi="Arial" w:cs="Arial"/>
          <w:spacing w:val="-3"/>
        </w:rPr>
        <w:t xml:space="preserve"> </w:t>
      </w:r>
      <w:r w:rsidRPr="0072239C">
        <w:rPr>
          <w:rFonts w:ascii="Arial" w:hAnsi="Arial" w:cs="Arial"/>
        </w:rPr>
        <w:t>projet</w:t>
      </w:r>
      <w:r w:rsidRPr="0072239C">
        <w:rPr>
          <w:rFonts w:ascii="Arial" w:hAnsi="Arial" w:cs="Arial"/>
          <w:spacing w:val="-4"/>
        </w:rPr>
        <w:t xml:space="preserve"> </w:t>
      </w:r>
      <w:r w:rsidRPr="0072239C">
        <w:rPr>
          <w:rFonts w:ascii="Arial" w:hAnsi="Arial" w:cs="Arial"/>
        </w:rPr>
        <w:t>et</w:t>
      </w:r>
      <w:r w:rsidRPr="0072239C">
        <w:rPr>
          <w:rFonts w:ascii="Arial" w:hAnsi="Arial" w:cs="Arial"/>
          <w:spacing w:val="-2"/>
        </w:rPr>
        <w:t xml:space="preserve"> </w:t>
      </w:r>
      <w:r w:rsidRPr="0072239C">
        <w:rPr>
          <w:rFonts w:ascii="Arial" w:hAnsi="Arial" w:cs="Arial"/>
        </w:rPr>
        <w:t>des</w:t>
      </w:r>
      <w:r w:rsidRPr="0072239C">
        <w:rPr>
          <w:rFonts w:ascii="Arial" w:hAnsi="Arial" w:cs="Arial"/>
          <w:spacing w:val="-4"/>
        </w:rPr>
        <w:t xml:space="preserve"> </w:t>
      </w:r>
      <w:r w:rsidRPr="0072239C">
        <w:rPr>
          <w:rFonts w:ascii="Arial" w:hAnsi="Arial" w:cs="Arial"/>
        </w:rPr>
        <w:t>mesures</w:t>
      </w:r>
      <w:r w:rsidRPr="0072239C">
        <w:rPr>
          <w:rFonts w:ascii="Arial" w:hAnsi="Arial" w:cs="Arial"/>
          <w:spacing w:val="-2"/>
        </w:rPr>
        <w:t xml:space="preserve"> </w:t>
      </w:r>
      <w:r w:rsidRPr="0072239C">
        <w:rPr>
          <w:rFonts w:ascii="Arial" w:hAnsi="Arial" w:cs="Arial"/>
        </w:rPr>
        <w:t>recommandées,</w:t>
      </w:r>
      <w:r w:rsidRPr="0072239C">
        <w:rPr>
          <w:rFonts w:ascii="Arial" w:hAnsi="Arial" w:cs="Arial"/>
          <w:spacing w:val="-1"/>
        </w:rPr>
        <w:t xml:space="preserve"> </w:t>
      </w:r>
      <w:r w:rsidRPr="0072239C">
        <w:rPr>
          <w:rFonts w:ascii="Arial" w:hAnsi="Arial" w:cs="Arial"/>
        </w:rPr>
        <w:t>il</w:t>
      </w:r>
      <w:r w:rsidRPr="0072239C">
        <w:rPr>
          <w:rFonts w:ascii="Arial" w:hAnsi="Arial" w:cs="Arial"/>
          <w:spacing w:val="-3"/>
        </w:rPr>
        <w:t xml:space="preserve"> </w:t>
      </w:r>
      <w:r w:rsidRPr="0072239C">
        <w:rPr>
          <w:rFonts w:ascii="Arial" w:hAnsi="Arial" w:cs="Arial"/>
        </w:rPr>
        <w:t>est</w:t>
      </w:r>
      <w:r w:rsidRPr="0072239C">
        <w:rPr>
          <w:rFonts w:ascii="Arial" w:hAnsi="Arial" w:cs="Arial"/>
          <w:spacing w:val="-1"/>
        </w:rPr>
        <w:t xml:space="preserve"> </w:t>
      </w:r>
      <w:r w:rsidRPr="0072239C">
        <w:rPr>
          <w:rFonts w:ascii="Arial" w:hAnsi="Arial" w:cs="Arial"/>
        </w:rPr>
        <w:t>important</w:t>
      </w:r>
      <w:r w:rsidRPr="0072239C">
        <w:rPr>
          <w:rFonts w:ascii="Arial" w:hAnsi="Arial" w:cs="Arial"/>
          <w:spacing w:val="-2"/>
        </w:rPr>
        <w:t xml:space="preserve"> </w:t>
      </w:r>
      <w:r w:rsidRPr="0072239C">
        <w:rPr>
          <w:rFonts w:ascii="Arial" w:hAnsi="Arial" w:cs="Arial"/>
        </w:rPr>
        <w:t>d’évaluer</w:t>
      </w:r>
      <w:r w:rsidRPr="0072239C">
        <w:rPr>
          <w:rFonts w:ascii="Arial" w:hAnsi="Arial" w:cs="Arial"/>
          <w:spacing w:val="-2"/>
        </w:rPr>
        <w:t xml:space="preserve"> </w:t>
      </w:r>
      <w:r w:rsidRPr="0072239C">
        <w:rPr>
          <w:rFonts w:ascii="Arial" w:hAnsi="Arial" w:cs="Arial"/>
        </w:rPr>
        <w:t>la</w:t>
      </w:r>
      <w:r w:rsidRPr="0072239C">
        <w:rPr>
          <w:rFonts w:ascii="Arial" w:hAnsi="Arial" w:cs="Arial"/>
          <w:spacing w:val="-2"/>
        </w:rPr>
        <w:t xml:space="preserve"> </w:t>
      </w:r>
      <w:r w:rsidRPr="0072239C">
        <w:rPr>
          <w:rFonts w:ascii="Arial" w:hAnsi="Arial" w:cs="Arial"/>
        </w:rPr>
        <w:t>responsabilité</w:t>
      </w:r>
      <w:r w:rsidRPr="0072239C">
        <w:rPr>
          <w:rFonts w:ascii="Arial" w:hAnsi="Arial" w:cs="Arial"/>
          <w:spacing w:val="-1"/>
        </w:rPr>
        <w:t xml:space="preserve"> </w:t>
      </w:r>
      <w:r w:rsidRPr="0072239C">
        <w:rPr>
          <w:rFonts w:ascii="Arial" w:hAnsi="Arial" w:cs="Arial"/>
        </w:rPr>
        <w:t>et le champ d’action de chaque institution impliquée.</w:t>
      </w:r>
    </w:p>
    <w:p w14:paraId="145F0C78" w14:textId="77777777" w:rsidR="00D73309" w:rsidRPr="0072239C" w:rsidRDefault="00E35679">
      <w:pPr>
        <w:pStyle w:val="Corpsdetexte"/>
        <w:spacing w:before="60"/>
        <w:ind w:left="220"/>
        <w:rPr>
          <w:rFonts w:ascii="Arial" w:hAnsi="Arial" w:cs="Arial"/>
        </w:rPr>
      </w:pPr>
      <w:r w:rsidRPr="0072239C">
        <w:rPr>
          <w:rFonts w:ascii="Arial" w:hAnsi="Arial" w:cs="Arial"/>
        </w:rPr>
        <w:t>Les</w:t>
      </w:r>
      <w:r w:rsidRPr="0072239C">
        <w:rPr>
          <w:rFonts w:ascii="Arial" w:hAnsi="Arial" w:cs="Arial"/>
          <w:spacing w:val="-5"/>
        </w:rPr>
        <w:t xml:space="preserve"> </w:t>
      </w:r>
      <w:r w:rsidRPr="0072239C">
        <w:rPr>
          <w:rFonts w:ascii="Arial" w:hAnsi="Arial" w:cs="Arial"/>
        </w:rPr>
        <w:t>institutions</w:t>
      </w:r>
      <w:r w:rsidRPr="0072239C">
        <w:rPr>
          <w:rFonts w:ascii="Arial" w:hAnsi="Arial" w:cs="Arial"/>
          <w:spacing w:val="-2"/>
        </w:rPr>
        <w:t xml:space="preserve"> </w:t>
      </w:r>
      <w:r w:rsidRPr="0072239C">
        <w:rPr>
          <w:rFonts w:ascii="Arial" w:hAnsi="Arial" w:cs="Arial"/>
        </w:rPr>
        <w:t>nationales</w:t>
      </w:r>
      <w:r w:rsidRPr="0072239C">
        <w:rPr>
          <w:rFonts w:ascii="Arial" w:hAnsi="Arial" w:cs="Arial"/>
          <w:spacing w:val="-5"/>
        </w:rPr>
        <w:t xml:space="preserve"> </w:t>
      </w:r>
      <w:r w:rsidRPr="0072239C">
        <w:rPr>
          <w:rFonts w:ascii="Arial" w:hAnsi="Arial" w:cs="Arial"/>
        </w:rPr>
        <w:t>concernées</w:t>
      </w:r>
      <w:r w:rsidRPr="0072239C">
        <w:rPr>
          <w:rFonts w:ascii="Arial" w:hAnsi="Arial" w:cs="Arial"/>
          <w:spacing w:val="-3"/>
        </w:rPr>
        <w:t xml:space="preserve"> </w:t>
      </w:r>
      <w:r w:rsidRPr="0072239C">
        <w:rPr>
          <w:rFonts w:ascii="Arial" w:hAnsi="Arial" w:cs="Arial"/>
        </w:rPr>
        <w:t>par</w:t>
      </w:r>
      <w:r w:rsidRPr="0072239C">
        <w:rPr>
          <w:rFonts w:ascii="Arial" w:hAnsi="Arial" w:cs="Arial"/>
          <w:spacing w:val="-6"/>
        </w:rPr>
        <w:t xml:space="preserve"> </w:t>
      </w:r>
      <w:r w:rsidRPr="0072239C">
        <w:rPr>
          <w:rFonts w:ascii="Arial" w:hAnsi="Arial" w:cs="Arial"/>
        </w:rPr>
        <w:t>le</w:t>
      </w:r>
      <w:r w:rsidRPr="0072239C">
        <w:rPr>
          <w:rFonts w:ascii="Arial" w:hAnsi="Arial" w:cs="Arial"/>
          <w:spacing w:val="-2"/>
        </w:rPr>
        <w:t xml:space="preserve"> </w:t>
      </w:r>
      <w:r w:rsidRPr="0072239C">
        <w:rPr>
          <w:rFonts w:ascii="Arial" w:hAnsi="Arial" w:cs="Arial"/>
        </w:rPr>
        <w:t>projet</w:t>
      </w:r>
      <w:r w:rsidRPr="0072239C">
        <w:rPr>
          <w:rFonts w:ascii="Arial" w:hAnsi="Arial" w:cs="Arial"/>
          <w:spacing w:val="-1"/>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leurs</w:t>
      </w:r>
      <w:r w:rsidRPr="0072239C">
        <w:rPr>
          <w:rFonts w:ascii="Arial" w:hAnsi="Arial" w:cs="Arial"/>
          <w:spacing w:val="-5"/>
        </w:rPr>
        <w:t xml:space="preserve"> </w:t>
      </w:r>
      <w:r w:rsidRPr="0072239C">
        <w:rPr>
          <w:rFonts w:ascii="Arial" w:hAnsi="Arial" w:cs="Arial"/>
        </w:rPr>
        <w:t>missions</w:t>
      </w:r>
      <w:r w:rsidRPr="0072239C">
        <w:rPr>
          <w:rFonts w:ascii="Arial" w:hAnsi="Arial" w:cs="Arial"/>
          <w:spacing w:val="-3"/>
        </w:rPr>
        <w:t xml:space="preserve"> </w:t>
      </w:r>
      <w:r w:rsidRPr="0072239C">
        <w:rPr>
          <w:rFonts w:ascii="Arial" w:hAnsi="Arial" w:cs="Arial"/>
        </w:rPr>
        <w:t>respectives</w:t>
      </w:r>
      <w:r w:rsidRPr="0072239C">
        <w:rPr>
          <w:rFonts w:ascii="Arial" w:hAnsi="Arial" w:cs="Arial"/>
          <w:spacing w:val="-4"/>
        </w:rPr>
        <w:t xml:space="preserve"> </w:t>
      </w:r>
      <w:r w:rsidRPr="0072239C">
        <w:rPr>
          <w:rFonts w:ascii="Arial" w:hAnsi="Arial" w:cs="Arial"/>
        </w:rPr>
        <w:t>sont</w:t>
      </w:r>
      <w:r w:rsidRPr="0072239C">
        <w:rPr>
          <w:rFonts w:ascii="Arial" w:hAnsi="Arial" w:cs="Arial"/>
          <w:spacing w:val="-5"/>
        </w:rPr>
        <w:t xml:space="preserve"> </w:t>
      </w:r>
      <w:r w:rsidRPr="0072239C">
        <w:rPr>
          <w:rFonts w:ascii="Arial" w:hAnsi="Arial" w:cs="Arial"/>
          <w:spacing w:val="-10"/>
        </w:rPr>
        <w:t>:</w:t>
      </w:r>
    </w:p>
    <w:p w14:paraId="145F0C7A" w14:textId="77777777" w:rsidR="00D73309" w:rsidRPr="0072239C" w:rsidRDefault="00D73309">
      <w:pPr>
        <w:pStyle w:val="Corpsdetexte"/>
        <w:spacing w:before="8" w:after="1"/>
        <w:rPr>
          <w:rFonts w:ascii="Arial" w:hAnsi="Arial" w:cs="Arial"/>
        </w:rPr>
      </w:pPr>
    </w:p>
    <w:p w14:paraId="3EBA54BE" w14:textId="33FFB37C" w:rsidR="00454CF7" w:rsidRPr="00454CF7" w:rsidRDefault="00454CF7" w:rsidP="00454CF7">
      <w:pPr>
        <w:pStyle w:val="Lgende"/>
        <w:keepNext/>
        <w:ind w:left="220"/>
        <w:rPr>
          <w:rFonts w:ascii="Arial" w:hAnsi="Arial" w:cs="Arial"/>
          <w:sz w:val="22"/>
          <w:szCs w:val="22"/>
        </w:rPr>
      </w:pPr>
      <w:bookmarkStart w:id="799" w:name="_Toc132618452"/>
      <w:r w:rsidRPr="00454CF7">
        <w:rPr>
          <w:rFonts w:ascii="Arial" w:hAnsi="Arial" w:cs="Arial"/>
          <w:sz w:val="22"/>
          <w:szCs w:val="22"/>
        </w:rPr>
        <w:t xml:space="preserve">Tableau </w:t>
      </w:r>
      <w:r w:rsidRPr="00454CF7">
        <w:rPr>
          <w:rFonts w:ascii="Arial" w:hAnsi="Arial" w:cs="Arial"/>
          <w:sz w:val="22"/>
          <w:szCs w:val="22"/>
        </w:rPr>
        <w:fldChar w:fldCharType="begin"/>
      </w:r>
      <w:r w:rsidRPr="00454CF7">
        <w:rPr>
          <w:rFonts w:ascii="Arial" w:hAnsi="Arial" w:cs="Arial"/>
          <w:sz w:val="22"/>
          <w:szCs w:val="22"/>
        </w:rPr>
        <w:instrText xml:space="preserve"> SEQ Tableau \* ARABIC </w:instrText>
      </w:r>
      <w:r w:rsidRPr="00454CF7">
        <w:rPr>
          <w:rFonts w:ascii="Arial" w:hAnsi="Arial" w:cs="Arial"/>
          <w:sz w:val="22"/>
          <w:szCs w:val="22"/>
        </w:rPr>
        <w:fldChar w:fldCharType="separate"/>
      </w:r>
      <w:r w:rsidR="007750CF">
        <w:rPr>
          <w:rFonts w:ascii="Arial" w:hAnsi="Arial" w:cs="Arial"/>
          <w:noProof/>
          <w:sz w:val="22"/>
          <w:szCs w:val="22"/>
        </w:rPr>
        <w:t>15</w:t>
      </w:r>
      <w:r w:rsidRPr="00454CF7">
        <w:rPr>
          <w:rFonts w:ascii="Arial" w:hAnsi="Arial" w:cs="Arial"/>
          <w:sz w:val="22"/>
          <w:szCs w:val="22"/>
        </w:rPr>
        <w:fldChar w:fldCharType="end"/>
      </w:r>
      <w:r w:rsidRPr="00454CF7">
        <w:rPr>
          <w:rFonts w:ascii="Arial" w:hAnsi="Arial" w:cs="Arial"/>
          <w:sz w:val="22"/>
          <w:szCs w:val="22"/>
        </w:rPr>
        <w:t>. Cadre institutionnel lié au PAR</w:t>
      </w:r>
      <w:bookmarkEnd w:id="799"/>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7767"/>
      </w:tblGrid>
      <w:tr w:rsidR="00D73309" w:rsidRPr="00B40D9D" w14:paraId="145F0C82" w14:textId="77777777">
        <w:trPr>
          <w:trHeight w:val="3137"/>
        </w:trPr>
        <w:tc>
          <w:tcPr>
            <w:tcW w:w="2691" w:type="dxa"/>
          </w:tcPr>
          <w:p w14:paraId="145F0C7B" w14:textId="77777777" w:rsidR="00D73309" w:rsidRPr="00ED5024" w:rsidRDefault="00D73309" w:rsidP="00ED5024">
            <w:pPr>
              <w:pStyle w:val="TableParagraph"/>
            </w:pPr>
          </w:p>
          <w:p w14:paraId="145F0C7C" w14:textId="77777777" w:rsidR="00D73309" w:rsidRPr="00ED5024" w:rsidRDefault="00D73309" w:rsidP="00ED5024">
            <w:pPr>
              <w:pStyle w:val="TableParagraph"/>
            </w:pPr>
          </w:p>
          <w:p w14:paraId="145F0C7D" w14:textId="77777777" w:rsidR="00D73309" w:rsidRPr="00ED5024" w:rsidRDefault="00D73309" w:rsidP="00ED5024">
            <w:pPr>
              <w:pStyle w:val="TableParagraph"/>
            </w:pPr>
          </w:p>
          <w:p w14:paraId="145F0C7E" w14:textId="77777777" w:rsidR="00D73309" w:rsidRPr="0072239C" w:rsidRDefault="00D73309" w:rsidP="00ED5024">
            <w:pPr>
              <w:pStyle w:val="TableParagraph"/>
            </w:pPr>
          </w:p>
          <w:p w14:paraId="145F0C7F" w14:textId="77777777" w:rsidR="00D73309" w:rsidRPr="00ED5024" w:rsidRDefault="00E35679" w:rsidP="00ED5024">
            <w:pPr>
              <w:pStyle w:val="TableParagraph"/>
            </w:pPr>
            <w:r w:rsidRPr="00ED5024">
              <w:t>Le</w:t>
            </w:r>
            <w:r w:rsidRPr="00ED5024">
              <w:rPr>
                <w:spacing w:val="-12"/>
              </w:rPr>
              <w:t xml:space="preserve"> </w:t>
            </w:r>
            <w:r w:rsidRPr="00ED5024">
              <w:t>Comité</w:t>
            </w:r>
            <w:r w:rsidRPr="00ED5024">
              <w:rPr>
                <w:spacing w:val="-12"/>
              </w:rPr>
              <w:t xml:space="preserve"> </w:t>
            </w:r>
            <w:r w:rsidRPr="00ED5024">
              <w:t>consultatif</w:t>
            </w:r>
            <w:r w:rsidRPr="00ED5024">
              <w:rPr>
                <w:spacing w:val="-12"/>
              </w:rPr>
              <w:t xml:space="preserve"> </w:t>
            </w:r>
            <w:r w:rsidRPr="00ED5024">
              <w:t>des domaines (institué par arrêté du 12 Août 1927)</w:t>
            </w:r>
          </w:p>
        </w:tc>
        <w:tc>
          <w:tcPr>
            <w:tcW w:w="7767" w:type="dxa"/>
          </w:tcPr>
          <w:p w14:paraId="145F0C80" w14:textId="77777777" w:rsidR="00D73309" w:rsidRPr="0072239C" w:rsidRDefault="00D73309" w:rsidP="00ED5024">
            <w:pPr>
              <w:pStyle w:val="TableParagraph"/>
            </w:pPr>
          </w:p>
          <w:p w14:paraId="145F0C81" w14:textId="77777777" w:rsidR="00D73309" w:rsidRPr="00ED5024" w:rsidRDefault="00E35679" w:rsidP="00ED5024">
            <w:pPr>
              <w:pStyle w:val="TableParagraph"/>
            </w:pPr>
            <w:r w:rsidRPr="00ED5024">
              <w:t>Sa mission consiste à donner son avis dans tous les cas prévus par les décrets et règlements en vigueur, notamment en matière foncière. La composition</w:t>
            </w:r>
            <w:r w:rsidRPr="00ED5024">
              <w:rPr>
                <w:spacing w:val="40"/>
              </w:rPr>
              <w:t xml:space="preserve"> </w:t>
            </w:r>
            <w:r w:rsidRPr="00ED5024">
              <w:t>du comité consultatif</w:t>
            </w:r>
            <w:r w:rsidRPr="00ED5024">
              <w:rPr>
                <w:spacing w:val="-13"/>
              </w:rPr>
              <w:t xml:space="preserve"> </w:t>
            </w:r>
            <w:r w:rsidRPr="00ED5024">
              <w:t>des</w:t>
            </w:r>
            <w:r w:rsidRPr="00ED5024">
              <w:rPr>
                <w:spacing w:val="-12"/>
              </w:rPr>
              <w:t xml:space="preserve"> </w:t>
            </w:r>
            <w:r w:rsidRPr="00ED5024">
              <w:t>domaines</w:t>
            </w:r>
            <w:r w:rsidRPr="00ED5024">
              <w:rPr>
                <w:spacing w:val="-13"/>
              </w:rPr>
              <w:t xml:space="preserve"> </w:t>
            </w:r>
            <w:r w:rsidRPr="00ED5024">
              <w:t>s’établit</w:t>
            </w:r>
            <w:r w:rsidRPr="00ED5024">
              <w:rPr>
                <w:spacing w:val="-12"/>
              </w:rPr>
              <w:t xml:space="preserve"> </w:t>
            </w:r>
            <w:r w:rsidRPr="00ED5024">
              <w:t>comme</w:t>
            </w:r>
            <w:r w:rsidRPr="00ED5024">
              <w:rPr>
                <w:spacing w:val="-13"/>
              </w:rPr>
              <w:t xml:space="preserve"> </w:t>
            </w:r>
            <w:r w:rsidRPr="00ED5024">
              <w:t>suit</w:t>
            </w:r>
            <w:r w:rsidRPr="00ED5024">
              <w:rPr>
                <w:spacing w:val="-12"/>
              </w:rPr>
              <w:t xml:space="preserve"> </w:t>
            </w:r>
            <w:r w:rsidRPr="00ED5024">
              <w:t>:</w:t>
            </w:r>
            <w:r w:rsidRPr="00ED5024">
              <w:rPr>
                <w:spacing w:val="-13"/>
              </w:rPr>
              <w:t xml:space="preserve"> </w:t>
            </w:r>
            <w:r w:rsidRPr="00ED5024">
              <w:t>Président</w:t>
            </w:r>
            <w:r w:rsidRPr="00ED5024">
              <w:rPr>
                <w:spacing w:val="-12"/>
              </w:rPr>
              <w:t xml:space="preserve"> </w:t>
            </w:r>
            <w:r w:rsidRPr="00ED5024">
              <w:t>:</w:t>
            </w:r>
            <w:r w:rsidRPr="00ED5024">
              <w:rPr>
                <w:spacing w:val="-12"/>
              </w:rPr>
              <w:t xml:space="preserve"> </w:t>
            </w:r>
            <w:r w:rsidRPr="00ED5024">
              <w:t>M.</w:t>
            </w:r>
            <w:r w:rsidRPr="00ED5024">
              <w:rPr>
                <w:spacing w:val="-13"/>
              </w:rPr>
              <w:t xml:space="preserve"> </w:t>
            </w:r>
            <w:r w:rsidRPr="00ED5024">
              <w:t>le</w:t>
            </w:r>
            <w:r w:rsidRPr="00ED5024">
              <w:rPr>
                <w:spacing w:val="-12"/>
              </w:rPr>
              <w:t xml:space="preserve"> </w:t>
            </w:r>
            <w:r w:rsidRPr="00ED5024">
              <w:t>Ministre</w:t>
            </w:r>
            <w:r w:rsidRPr="00ED5024">
              <w:rPr>
                <w:spacing w:val="-4"/>
              </w:rPr>
              <w:t xml:space="preserve"> </w:t>
            </w:r>
            <w:r w:rsidRPr="00ED5024">
              <w:t>des</w:t>
            </w:r>
            <w:r w:rsidRPr="00ED5024">
              <w:rPr>
                <w:spacing w:val="-13"/>
              </w:rPr>
              <w:t xml:space="preserve"> </w:t>
            </w:r>
            <w:r w:rsidRPr="00ED5024">
              <w:t>finances ou</w:t>
            </w:r>
            <w:r w:rsidRPr="00ED5024">
              <w:rPr>
                <w:spacing w:val="-3"/>
              </w:rPr>
              <w:t xml:space="preserve"> </w:t>
            </w:r>
            <w:r w:rsidRPr="00ED5024">
              <w:t>son</w:t>
            </w:r>
            <w:r w:rsidRPr="00ED5024">
              <w:rPr>
                <w:spacing w:val="-3"/>
              </w:rPr>
              <w:t xml:space="preserve"> </w:t>
            </w:r>
            <w:r w:rsidRPr="00ED5024">
              <w:t>délégué</w:t>
            </w:r>
            <w:r w:rsidRPr="00ED5024">
              <w:rPr>
                <w:spacing w:val="40"/>
              </w:rPr>
              <w:t xml:space="preserve"> </w:t>
            </w:r>
            <w:r w:rsidRPr="00ED5024">
              <w:t>;</w:t>
            </w:r>
            <w:r w:rsidRPr="00ED5024">
              <w:rPr>
                <w:spacing w:val="-4"/>
              </w:rPr>
              <w:t xml:space="preserve"> </w:t>
            </w:r>
            <w:r w:rsidRPr="00ED5024">
              <w:t>Membres</w:t>
            </w:r>
            <w:r w:rsidRPr="00ED5024">
              <w:rPr>
                <w:spacing w:val="40"/>
              </w:rPr>
              <w:t xml:space="preserve"> </w:t>
            </w:r>
            <w:r w:rsidRPr="00ED5024">
              <w:t>:</w:t>
            </w:r>
            <w:r w:rsidRPr="00ED5024">
              <w:rPr>
                <w:spacing w:val="-4"/>
              </w:rPr>
              <w:t xml:space="preserve"> </w:t>
            </w:r>
            <w:r w:rsidRPr="00ED5024">
              <w:t>M.</w:t>
            </w:r>
            <w:r w:rsidRPr="00ED5024">
              <w:rPr>
                <w:spacing w:val="-3"/>
              </w:rPr>
              <w:t xml:space="preserve"> </w:t>
            </w:r>
            <w:r w:rsidRPr="00ED5024">
              <w:t>le</w:t>
            </w:r>
            <w:r w:rsidRPr="00ED5024">
              <w:rPr>
                <w:spacing w:val="-1"/>
              </w:rPr>
              <w:t xml:space="preserve"> </w:t>
            </w:r>
            <w:r w:rsidRPr="00ED5024">
              <w:t>directeur</w:t>
            </w:r>
            <w:r w:rsidRPr="00ED5024">
              <w:rPr>
                <w:spacing w:val="40"/>
              </w:rPr>
              <w:t xml:space="preserve"> </w:t>
            </w:r>
            <w:r w:rsidRPr="00ED5024">
              <w:t>des</w:t>
            </w:r>
            <w:r w:rsidRPr="00ED5024">
              <w:rPr>
                <w:spacing w:val="-1"/>
              </w:rPr>
              <w:t xml:space="preserve"> </w:t>
            </w:r>
            <w:r w:rsidRPr="00ED5024">
              <w:t>domaines,</w:t>
            </w:r>
            <w:r w:rsidRPr="00ED5024">
              <w:rPr>
                <w:spacing w:val="40"/>
              </w:rPr>
              <w:t xml:space="preserve"> </w:t>
            </w:r>
            <w:r w:rsidRPr="00ED5024">
              <w:t>de</w:t>
            </w:r>
            <w:r w:rsidRPr="00ED5024">
              <w:rPr>
                <w:spacing w:val="-2"/>
              </w:rPr>
              <w:t xml:space="preserve"> </w:t>
            </w:r>
            <w:r w:rsidRPr="00ED5024">
              <w:t>la</w:t>
            </w:r>
            <w:r w:rsidRPr="00ED5024">
              <w:rPr>
                <w:spacing w:val="-2"/>
              </w:rPr>
              <w:t xml:space="preserve"> </w:t>
            </w:r>
            <w:r w:rsidRPr="00ED5024">
              <w:t>propriété</w:t>
            </w:r>
            <w:r w:rsidRPr="00ED5024">
              <w:rPr>
                <w:spacing w:val="-1"/>
              </w:rPr>
              <w:t xml:space="preserve"> </w:t>
            </w:r>
            <w:r w:rsidRPr="00ED5024">
              <w:t>foncière et</w:t>
            </w:r>
            <w:r w:rsidRPr="00ED5024">
              <w:rPr>
                <w:spacing w:val="34"/>
              </w:rPr>
              <w:t xml:space="preserve"> </w:t>
            </w:r>
            <w:r w:rsidRPr="00ED5024">
              <w:t>du</w:t>
            </w:r>
            <w:r w:rsidRPr="00ED5024">
              <w:rPr>
                <w:spacing w:val="30"/>
              </w:rPr>
              <w:t xml:space="preserve"> </w:t>
            </w:r>
            <w:r w:rsidRPr="00ED5024">
              <w:t>cadastre</w:t>
            </w:r>
            <w:r w:rsidRPr="00ED5024">
              <w:rPr>
                <w:spacing w:val="32"/>
              </w:rPr>
              <w:t xml:space="preserve"> </w:t>
            </w:r>
            <w:r w:rsidRPr="00ED5024">
              <w:t>;</w:t>
            </w:r>
            <w:r w:rsidRPr="00ED5024">
              <w:rPr>
                <w:spacing w:val="32"/>
              </w:rPr>
              <w:t xml:space="preserve"> </w:t>
            </w:r>
            <w:r w:rsidRPr="00ED5024">
              <w:t>le</w:t>
            </w:r>
            <w:r w:rsidRPr="00ED5024">
              <w:rPr>
                <w:spacing w:val="31"/>
              </w:rPr>
              <w:t xml:space="preserve"> </w:t>
            </w:r>
            <w:r w:rsidRPr="00ED5024">
              <w:t>chef</w:t>
            </w:r>
            <w:r w:rsidRPr="00ED5024">
              <w:rPr>
                <w:spacing w:val="31"/>
              </w:rPr>
              <w:t xml:space="preserve"> </w:t>
            </w:r>
            <w:r w:rsidRPr="00ED5024">
              <w:t>du</w:t>
            </w:r>
            <w:r w:rsidRPr="00ED5024">
              <w:rPr>
                <w:spacing w:val="33"/>
              </w:rPr>
              <w:t xml:space="preserve"> </w:t>
            </w:r>
            <w:r w:rsidRPr="00ED5024">
              <w:t>service</w:t>
            </w:r>
            <w:r w:rsidRPr="00ED5024">
              <w:rPr>
                <w:spacing w:val="31"/>
              </w:rPr>
              <w:t xml:space="preserve"> </w:t>
            </w:r>
            <w:r w:rsidRPr="00ED5024">
              <w:t>des</w:t>
            </w:r>
            <w:r w:rsidRPr="00ED5024">
              <w:rPr>
                <w:spacing w:val="32"/>
              </w:rPr>
              <w:t xml:space="preserve"> </w:t>
            </w:r>
            <w:r w:rsidRPr="00ED5024">
              <w:t>affaires</w:t>
            </w:r>
            <w:r w:rsidRPr="00ED5024">
              <w:rPr>
                <w:spacing w:val="32"/>
              </w:rPr>
              <w:t xml:space="preserve"> </w:t>
            </w:r>
            <w:r w:rsidRPr="00ED5024">
              <w:t>économiques</w:t>
            </w:r>
            <w:r w:rsidRPr="00ED5024">
              <w:rPr>
                <w:spacing w:val="29"/>
              </w:rPr>
              <w:t xml:space="preserve"> </w:t>
            </w:r>
            <w:r w:rsidRPr="00ED5024">
              <w:t>;</w:t>
            </w:r>
            <w:r w:rsidRPr="00ED5024">
              <w:rPr>
                <w:spacing w:val="34"/>
              </w:rPr>
              <w:t xml:space="preserve"> </w:t>
            </w:r>
            <w:r w:rsidRPr="00ED5024">
              <w:t>le</w:t>
            </w:r>
            <w:r w:rsidRPr="00ED5024">
              <w:rPr>
                <w:spacing w:val="32"/>
              </w:rPr>
              <w:t xml:space="preserve"> </w:t>
            </w:r>
            <w:r w:rsidRPr="00ED5024">
              <w:t>chef</w:t>
            </w:r>
            <w:r w:rsidRPr="00ED5024">
              <w:rPr>
                <w:spacing w:val="31"/>
              </w:rPr>
              <w:t xml:space="preserve"> </w:t>
            </w:r>
            <w:r w:rsidRPr="00ED5024">
              <w:t>du</w:t>
            </w:r>
            <w:r w:rsidRPr="00ED5024">
              <w:rPr>
                <w:spacing w:val="33"/>
              </w:rPr>
              <w:t xml:space="preserve"> </w:t>
            </w:r>
            <w:r w:rsidRPr="00ED5024">
              <w:t>service de l’agriculture</w:t>
            </w:r>
            <w:r w:rsidRPr="00ED5024">
              <w:rPr>
                <w:spacing w:val="40"/>
              </w:rPr>
              <w:t xml:space="preserve"> </w:t>
            </w:r>
            <w:r w:rsidRPr="00ED5024">
              <w:t>;</w:t>
            </w:r>
            <w:r w:rsidRPr="00ED5024">
              <w:rPr>
                <w:spacing w:val="40"/>
              </w:rPr>
              <w:t xml:space="preserve"> </w:t>
            </w:r>
            <w:r w:rsidRPr="00ED5024">
              <w:t>un</w:t>
            </w:r>
            <w:r w:rsidRPr="00ED5024">
              <w:rPr>
                <w:spacing w:val="40"/>
              </w:rPr>
              <w:t xml:space="preserve"> </w:t>
            </w:r>
            <w:r w:rsidRPr="00ED5024">
              <w:t>magistrat</w:t>
            </w:r>
            <w:r w:rsidRPr="00ED5024">
              <w:rPr>
                <w:spacing w:val="40"/>
              </w:rPr>
              <w:t xml:space="preserve"> </w:t>
            </w:r>
            <w:r w:rsidRPr="00ED5024">
              <w:t>désigné</w:t>
            </w:r>
            <w:r w:rsidRPr="00ED5024">
              <w:rPr>
                <w:spacing w:val="40"/>
              </w:rPr>
              <w:t xml:space="preserve"> </w:t>
            </w:r>
            <w:r w:rsidRPr="00ED5024">
              <w:t>par</w:t>
            </w:r>
            <w:r w:rsidRPr="00ED5024">
              <w:rPr>
                <w:spacing w:val="40"/>
              </w:rPr>
              <w:t xml:space="preserve"> </w:t>
            </w:r>
            <w:r w:rsidRPr="00ED5024">
              <w:t>le</w:t>
            </w:r>
            <w:r w:rsidRPr="00ED5024">
              <w:rPr>
                <w:spacing w:val="40"/>
              </w:rPr>
              <w:t xml:space="preserve"> </w:t>
            </w:r>
            <w:r w:rsidRPr="00ED5024">
              <w:t>Ministre</w:t>
            </w:r>
            <w:r w:rsidRPr="00ED5024">
              <w:rPr>
                <w:spacing w:val="40"/>
              </w:rPr>
              <w:t xml:space="preserve"> </w:t>
            </w:r>
            <w:r w:rsidRPr="00ED5024">
              <w:t>de</w:t>
            </w:r>
            <w:r w:rsidRPr="00ED5024">
              <w:rPr>
                <w:spacing w:val="40"/>
              </w:rPr>
              <w:t xml:space="preserve"> </w:t>
            </w:r>
            <w:r w:rsidRPr="00ED5024">
              <w:t>la</w:t>
            </w:r>
            <w:r w:rsidRPr="00ED5024">
              <w:rPr>
                <w:spacing w:val="40"/>
              </w:rPr>
              <w:t xml:space="preserve"> </w:t>
            </w:r>
            <w:r w:rsidRPr="00ED5024">
              <w:t>justice</w:t>
            </w:r>
            <w:r w:rsidRPr="00ED5024">
              <w:rPr>
                <w:spacing w:val="40"/>
              </w:rPr>
              <w:t xml:space="preserve"> </w:t>
            </w:r>
            <w:r w:rsidRPr="00ED5024">
              <w:t>sur</w:t>
            </w:r>
            <w:r w:rsidRPr="00ED5024">
              <w:rPr>
                <w:spacing w:val="40"/>
              </w:rPr>
              <w:t xml:space="preserve"> </w:t>
            </w:r>
            <w:r w:rsidRPr="00ED5024">
              <w:t>la proposition</w:t>
            </w:r>
            <w:r w:rsidRPr="00ED5024">
              <w:rPr>
                <w:spacing w:val="15"/>
              </w:rPr>
              <w:t xml:space="preserve"> </w:t>
            </w:r>
            <w:r w:rsidRPr="00ED5024">
              <w:t>du</w:t>
            </w:r>
            <w:r w:rsidRPr="00ED5024">
              <w:rPr>
                <w:spacing w:val="25"/>
              </w:rPr>
              <w:t xml:space="preserve"> </w:t>
            </w:r>
            <w:r w:rsidRPr="00ED5024">
              <w:t>procureur</w:t>
            </w:r>
            <w:r w:rsidRPr="00ED5024">
              <w:rPr>
                <w:spacing w:val="-13"/>
              </w:rPr>
              <w:t xml:space="preserve"> </w:t>
            </w:r>
            <w:r w:rsidRPr="00ED5024">
              <w:t>général,</w:t>
            </w:r>
            <w:r w:rsidRPr="00ED5024">
              <w:rPr>
                <w:spacing w:val="-12"/>
              </w:rPr>
              <w:t xml:space="preserve"> </w:t>
            </w:r>
            <w:r w:rsidRPr="00ED5024">
              <w:t>chef</w:t>
            </w:r>
            <w:r w:rsidRPr="00ED5024">
              <w:rPr>
                <w:spacing w:val="-12"/>
              </w:rPr>
              <w:t xml:space="preserve"> </w:t>
            </w:r>
            <w:r w:rsidRPr="00ED5024">
              <w:t>du</w:t>
            </w:r>
            <w:r w:rsidRPr="00ED5024">
              <w:rPr>
                <w:spacing w:val="-13"/>
              </w:rPr>
              <w:t xml:space="preserve"> </w:t>
            </w:r>
            <w:r w:rsidRPr="00ED5024">
              <w:t>service</w:t>
            </w:r>
            <w:r w:rsidRPr="00ED5024">
              <w:rPr>
                <w:spacing w:val="-12"/>
              </w:rPr>
              <w:t xml:space="preserve"> </w:t>
            </w:r>
            <w:r w:rsidRPr="00ED5024">
              <w:t>judiciaire</w:t>
            </w:r>
            <w:r w:rsidRPr="00ED5024">
              <w:rPr>
                <w:spacing w:val="-13"/>
              </w:rPr>
              <w:t xml:space="preserve"> </w:t>
            </w:r>
            <w:r w:rsidRPr="00ED5024">
              <w:t>;</w:t>
            </w:r>
            <w:r w:rsidRPr="00ED5024">
              <w:rPr>
                <w:spacing w:val="-10"/>
              </w:rPr>
              <w:t xml:space="preserve"> </w:t>
            </w:r>
            <w:r w:rsidRPr="00ED5024">
              <w:t>un</w:t>
            </w:r>
            <w:r w:rsidRPr="00ED5024">
              <w:rPr>
                <w:spacing w:val="-13"/>
              </w:rPr>
              <w:t xml:space="preserve"> </w:t>
            </w:r>
            <w:r w:rsidRPr="00ED5024">
              <w:t>délégué</w:t>
            </w:r>
            <w:r w:rsidRPr="00ED5024">
              <w:rPr>
                <w:spacing w:val="-12"/>
              </w:rPr>
              <w:t xml:space="preserve"> </w:t>
            </w:r>
            <w:r w:rsidRPr="00ED5024">
              <w:t>du</w:t>
            </w:r>
            <w:r w:rsidRPr="00ED5024">
              <w:rPr>
                <w:spacing w:val="-12"/>
              </w:rPr>
              <w:t xml:space="preserve"> </w:t>
            </w:r>
            <w:r w:rsidRPr="00ED5024">
              <w:t>directeur des</w:t>
            </w:r>
            <w:r w:rsidRPr="00ED5024">
              <w:rPr>
                <w:spacing w:val="-1"/>
              </w:rPr>
              <w:t xml:space="preserve"> </w:t>
            </w:r>
            <w:r w:rsidRPr="00ED5024">
              <w:t>finances</w:t>
            </w:r>
            <w:r w:rsidRPr="00ED5024">
              <w:rPr>
                <w:spacing w:val="-2"/>
              </w:rPr>
              <w:t xml:space="preserve"> </w:t>
            </w:r>
            <w:r w:rsidRPr="00ED5024">
              <w:t>;</w:t>
            </w:r>
            <w:r w:rsidRPr="00ED5024">
              <w:rPr>
                <w:spacing w:val="-3"/>
              </w:rPr>
              <w:t xml:space="preserve"> </w:t>
            </w:r>
            <w:r w:rsidRPr="00ED5024">
              <w:t>M.</w:t>
            </w:r>
            <w:r w:rsidRPr="00ED5024">
              <w:rPr>
                <w:spacing w:val="-3"/>
              </w:rPr>
              <w:t xml:space="preserve"> </w:t>
            </w:r>
            <w:r w:rsidRPr="00ED5024">
              <w:t>le</w:t>
            </w:r>
            <w:r w:rsidRPr="00ED5024">
              <w:rPr>
                <w:spacing w:val="-2"/>
              </w:rPr>
              <w:t xml:space="preserve"> </w:t>
            </w:r>
            <w:r w:rsidRPr="00ED5024">
              <w:t>receveur</w:t>
            </w:r>
            <w:r w:rsidRPr="00ED5024">
              <w:rPr>
                <w:spacing w:val="-2"/>
              </w:rPr>
              <w:t xml:space="preserve"> </w:t>
            </w:r>
            <w:r w:rsidRPr="00ED5024">
              <w:t>des</w:t>
            </w:r>
            <w:r w:rsidRPr="00ED5024">
              <w:rPr>
                <w:spacing w:val="-2"/>
              </w:rPr>
              <w:t xml:space="preserve"> </w:t>
            </w:r>
            <w:r w:rsidRPr="00ED5024">
              <w:t>domaines</w:t>
            </w:r>
            <w:r w:rsidRPr="00ED5024">
              <w:rPr>
                <w:spacing w:val="-1"/>
              </w:rPr>
              <w:t xml:space="preserve"> </w:t>
            </w:r>
            <w:r w:rsidRPr="00ED5024">
              <w:t>de</w:t>
            </w:r>
            <w:r w:rsidRPr="00ED5024">
              <w:rPr>
                <w:spacing w:val="-4"/>
              </w:rPr>
              <w:t xml:space="preserve"> </w:t>
            </w:r>
            <w:r w:rsidRPr="00ED5024">
              <w:t>Moroni</w:t>
            </w:r>
            <w:r w:rsidRPr="00ED5024">
              <w:rPr>
                <w:spacing w:val="-2"/>
              </w:rPr>
              <w:t xml:space="preserve"> </w:t>
            </w:r>
            <w:r w:rsidRPr="00ED5024">
              <w:t>;3</w:t>
            </w:r>
            <w:r w:rsidRPr="00ED5024">
              <w:rPr>
                <w:spacing w:val="-4"/>
              </w:rPr>
              <w:t xml:space="preserve"> </w:t>
            </w:r>
            <w:r w:rsidRPr="00ED5024">
              <w:t>membres</w:t>
            </w:r>
            <w:r w:rsidRPr="00ED5024">
              <w:rPr>
                <w:spacing w:val="-2"/>
              </w:rPr>
              <w:t xml:space="preserve"> </w:t>
            </w:r>
            <w:r w:rsidRPr="00ED5024">
              <w:t>pris</w:t>
            </w:r>
            <w:r w:rsidRPr="00ED5024">
              <w:rPr>
                <w:spacing w:val="-5"/>
              </w:rPr>
              <w:t xml:space="preserve"> </w:t>
            </w:r>
            <w:r w:rsidRPr="00ED5024">
              <w:t>en</w:t>
            </w:r>
            <w:r w:rsidRPr="00ED5024">
              <w:rPr>
                <w:spacing w:val="-2"/>
              </w:rPr>
              <w:t xml:space="preserve"> </w:t>
            </w:r>
            <w:r w:rsidRPr="00ED5024">
              <w:t>dehors</w:t>
            </w:r>
            <w:r w:rsidRPr="00ED5024">
              <w:rPr>
                <w:spacing w:val="-2"/>
              </w:rPr>
              <w:t xml:space="preserve"> </w:t>
            </w:r>
            <w:r w:rsidRPr="00ED5024">
              <w:t>de l’administration, désignés par le président.</w:t>
            </w:r>
          </w:p>
        </w:tc>
      </w:tr>
      <w:tr w:rsidR="00D73309" w:rsidRPr="00B40D9D" w14:paraId="145F0C8B" w14:textId="77777777">
        <w:trPr>
          <w:trHeight w:val="3804"/>
        </w:trPr>
        <w:tc>
          <w:tcPr>
            <w:tcW w:w="2691" w:type="dxa"/>
          </w:tcPr>
          <w:p w14:paraId="145F0C83" w14:textId="77777777" w:rsidR="00D73309" w:rsidRPr="00ED5024" w:rsidRDefault="00D73309" w:rsidP="00ED5024">
            <w:pPr>
              <w:pStyle w:val="TableParagraph"/>
            </w:pPr>
          </w:p>
          <w:p w14:paraId="145F0C84" w14:textId="77777777" w:rsidR="00D73309" w:rsidRPr="00ED5024" w:rsidRDefault="00D73309" w:rsidP="00ED5024">
            <w:pPr>
              <w:pStyle w:val="TableParagraph"/>
            </w:pPr>
          </w:p>
          <w:p w14:paraId="145F0C85" w14:textId="77777777" w:rsidR="00D73309" w:rsidRPr="00ED5024" w:rsidRDefault="00D73309" w:rsidP="00ED5024">
            <w:pPr>
              <w:pStyle w:val="TableParagraph"/>
            </w:pPr>
          </w:p>
          <w:p w14:paraId="145F0C86" w14:textId="77777777" w:rsidR="00D73309" w:rsidRPr="00ED5024" w:rsidRDefault="00D73309" w:rsidP="00ED5024">
            <w:pPr>
              <w:pStyle w:val="TableParagraph"/>
            </w:pPr>
          </w:p>
          <w:p w14:paraId="145F0C87" w14:textId="77777777" w:rsidR="00D73309" w:rsidRPr="0072239C" w:rsidRDefault="00D73309" w:rsidP="00ED5024">
            <w:pPr>
              <w:pStyle w:val="TableParagraph"/>
            </w:pPr>
          </w:p>
          <w:p w14:paraId="145F0C88" w14:textId="77777777" w:rsidR="00D73309" w:rsidRPr="00ED5024" w:rsidRDefault="00E35679" w:rsidP="00ED5024">
            <w:pPr>
              <w:pStyle w:val="TableParagraph"/>
            </w:pPr>
            <w:r w:rsidRPr="00ED5024">
              <w:t>Le</w:t>
            </w:r>
            <w:r w:rsidRPr="00ED5024">
              <w:rPr>
                <w:spacing w:val="-9"/>
              </w:rPr>
              <w:t xml:space="preserve"> </w:t>
            </w:r>
            <w:r w:rsidRPr="00ED5024">
              <w:t>service</w:t>
            </w:r>
            <w:r w:rsidRPr="00ED5024">
              <w:rPr>
                <w:spacing w:val="-9"/>
              </w:rPr>
              <w:t xml:space="preserve"> </w:t>
            </w:r>
            <w:r w:rsidRPr="00ED5024">
              <w:t>des</w:t>
            </w:r>
            <w:r w:rsidRPr="00ED5024">
              <w:rPr>
                <w:spacing w:val="-9"/>
              </w:rPr>
              <w:t xml:space="preserve"> </w:t>
            </w:r>
            <w:r w:rsidRPr="00ED5024">
              <w:t>Domaines</w:t>
            </w:r>
            <w:r w:rsidRPr="00ED5024">
              <w:rPr>
                <w:spacing w:val="-11"/>
              </w:rPr>
              <w:t xml:space="preserve"> </w:t>
            </w:r>
            <w:r w:rsidRPr="00ED5024">
              <w:t>et de la propriété foncière (institué par décret du 14 juin 1961) :</w:t>
            </w:r>
          </w:p>
        </w:tc>
        <w:tc>
          <w:tcPr>
            <w:tcW w:w="7767" w:type="dxa"/>
          </w:tcPr>
          <w:p w14:paraId="145F0C89" w14:textId="77777777" w:rsidR="00D73309" w:rsidRPr="0072239C" w:rsidRDefault="00D73309" w:rsidP="00ED5024">
            <w:pPr>
              <w:pStyle w:val="TableParagraph"/>
            </w:pPr>
          </w:p>
          <w:p w14:paraId="145F0C8A" w14:textId="77777777" w:rsidR="00D73309" w:rsidRPr="00ED5024" w:rsidRDefault="00E35679" w:rsidP="00ED5024">
            <w:pPr>
              <w:pStyle w:val="TableParagraph"/>
            </w:pPr>
            <w:r w:rsidRPr="00ED5024">
              <w:t>Le service des domaines dispose des attributions suivantes : gestion des domaines, de l’enregistrement et du timbre, de la curatelle aux successions et biens vacants y compris</w:t>
            </w:r>
            <w:r w:rsidRPr="00ED5024">
              <w:rPr>
                <w:spacing w:val="-8"/>
              </w:rPr>
              <w:t xml:space="preserve"> </w:t>
            </w:r>
            <w:r w:rsidRPr="00ED5024">
              <w:t>l’administration</w:t>
            </w:r>
            <w:r w:rsidRPr="00ED5024">
              <w:rPr>
                <w:spacing w:val="-9"/>
              </w:rPr>
              <w:t xml:space="preserve"> </w:t>
            </w:r>
            <w:r w:rsidRPr="00ED5024">
              <w:t>des</w:t>
            </w:r>
            <w:r w:rsidRPr="00ED5024">
              <w:rPr>
                <w:spacing w:val="-7"/>
              </w:rPr>
              <w:t xml:space="preserve"> </w:t>
            </w:r>
            <w:r w:rsidRPr="00ED5024">
              <w:t>successions</w:t>
            </w:r>
            <w:r w:rsidRPr="00ED5024">
              <w:rPr>
                <w:spacing w:val="-7"/>
              </w:rPr>
              <w:t xml:space="preserve"> </w:t>
            </w:r>
            <w:r w:rsidRPr="00ED5024">
              <w:t>des</w:t>
            </w:r>
            <w:r w:rsidRPr="00ED5024">
              <w:rPr>
                <w:spacing w:val="-8"/>
              </w:rPr>
              <w:t xml:space="preserve"> </w:t>
            </w:r>
            <w:r w:rsidRPr="00ED5024">
              <w:t>fonctionnaires,</w:t>
            </w:r>
            <w:r w:rsidRPr="00ED5024">
              <w:rPr>
                <w:spacing w:val="-6"/>
              </w:rPr>
              <w:t xml:space="preserve"> </w:t>
            </w:r>
            <w:r w:rsidRPr="00ED5024">
              <w:t>de</w:t>
            </w:r>
            <w:r w:rsidRPr="00ED5024">
              <w:rPr>
                <w:spacing w:val="-7"/>
              </w:rPr>
              <w:t xml:space="preserve"> </w:t>
            </w:r>
            <w:r w:rsidRPr="00ED5024">
              <w:t>l’établissement</w:t>
            </w:r>
            <w:r w:rsidRPr="00ED5024">
              <w:rPr>
                <w:spacing w:val="-8"/>
              </w:rPr>
              <w:t xml:space="preserve"> </w:t>
            </w:r>
            <w:r w:rsidRPr="00ED5024">
              <w:t>et</w:t>
            </w:r>
            <w:r w:rsidRPr="00ED5024">
              <w:rPr>
                <w:spacing w:val="-10"/>
              </w:rPr>
              <w:t xml:space="preserve"> </w:t>
            </w:r>
            <w:r w:rsidRPr="00ED5024">
              <w:t>de la conservation de la propriété foncière et des hypothèques.</w:t>
            </w:r>
            <w:r w:rsidRPr="00ED5024">
              <w:rPr>
                <w:spacing w:val="40"/>
              </w:rPr>
              <w:t xml:space="preserve"> </w:t>
            </w:r>
            <w:r w:rsidRPr="00ED5024">
              <w:t>Il est chargé en outre de l’instruction administrative et juridique des adjudications de coupes annuelles à vendre</w:t>
            </w:r>
            <w:r w:rsidRPr="00ED5024">
              <w:rPr>
                <w:spacing w:val="-10"/>
              </w:rPr>
              <w:t xml:space="preserve"> </w:t>
            </w:r>
            <w:r w:rsidRPr="00ED5024">
              <w:t>sur</w:t>
            </w:r>
            <w:r w:rsidRPr="00ED5024">
              <w:rPr>
                <w:spacing w:val="-8"/>
              </w:rPr>
              <w:t xml:space="preserve"> </w:t>
            </w:r>
            <w:r w:rsidRPr="00ED5024">
              <w:t>pied,</w:t>
            </w:r>
            <w:r w:rsidRPr="00ED5024">
              <w:rPr>
                <w:spacing w:val="-8"/>
              </w:rPr>
              <w:t xml:space="preserve"> </w:t>
            </w:r>
            <w:r w:rsidRPr="00ED5024">
              <w:t>des</w:t>
            </w:r>
            <w:r w:rsidRPr="00ED5024">
              <w:rPr>
                <w:spacing w:val="-7"/>
              </w:rPr>
              <w:t xml:space="preserve"> </w:t>
            </w:r>
            <w:r w:rsidRPr="00ED5024">
              <w:t>demandes</w:t>
            </w:r>
            <w:r w:rsidRPr="00ED5024">
              <w:rPr>
                <w:spacing w:val="-7"/>
              </w:rPr>
              <w:t xml:space="preserve"> </w:t>
            </w:r>
            <w:r w:rsidRPr="00ED5024">
              <w:t>de</w:t>
            </w:r>
            <w:r w:rsidRPr="00ED5024">
              <w:rPr>
                <w:spacing w:val="-9"/>
              </w:rPr>
              <w:t xml:space="preserve"> </w:t>
            </w:r>
            <w:r w:rsidRPr="00ED5024">
              <w:t>concessions</w:t>
            </w:r>
            <w:r w:rsidRPr="00ED5024">
              <w:rPr>
                <w:spacing w:val="33"/>
              </w:rPr>
              <w:t xml:space="preserve"> </w:t>
            </w:r>
            <w:r w:rsidRPr="00ED5024">
              <w:t>forestières,</w:t>
            </w:r>
            <w:r w:rsidRPr="00ED5024">
              <w:rPr>
                <w:spacing w:val="31"/>
              </w:rPr>
              <w:t xml:space="preserve"> </w:t>
            </w:r>
            <w:r w:rsidRPr="00ED5024">
              <w:t>ou</w:t>
            </w:r>
            <w:r w:rsidRPr="00ED5024">
              <w:rPr>
                <w:spacing w:val="-11"/>
              </w:rPr>
              <w:t xml:space="preserve"> </w:t>
            </w:r>
            <w:r w:rsidRPr="00ED5024">
              <w:t>de</w:t>
            </w:r>
            <w:r w:rsidRPr="00ED5024">
              <w:rPr>
                <w:spacing w:val="-9"/>
              </w:rPr>
              <w:t xml:space="preserve"> </w:t>
            </w:r>
            <w:r w:rsidRPr="00ED5024">
              <w:t>baux</w:t>
            </w:r>
            <w:r w:rsidRPr="00ED5024">
              <w:rPr>
                <w:spacing w:val="-7"/>
              </w:rPr>
              <w:t xml:space="preserve"> </w:t>
            </w:r>
            <w:r w:rsidRPr="00ED5024">
              <w:t>pour</w:t>
            </w:r>
            <w:r w:rsidRPr="00ED5024">
              <w:rPr>
                <w:spacing w:val="-10"/>
              </w:rPr>
              <w:t xml:space="preserve"> </w:t>
            </w:r>
            <w:r w:rsidRPr="00ED5024">
              <w:t>cultures sous-bois, de la rédaction</w:t>
            </w:r>
            <w:r w:rsidRPr="00ED5024">
              <w:rPr>
                <w:spacing w:val="40"/>
              </w:rPr>
              <w:t xml:space="preserve"> </w:t>
            </w:r>
            <w:r w:rsidRPr="00ED5024">
              <w:t>des</w:t>
            </w:r>
            <w:r w:rsidRPr="00ED5024">
              <w:rPr>
                <w:spacing w:val="40"/>
              </w:rPr>
              <w:t xml:space="preserve"> </w:t>
            </w:r>
            <w:r w:rsidRPr="00ED5024">
              <w:t>contrats</w:t>
            </w:r>
            <w:r w:rsidRPr="00ED5024">
              <w:rPr>
                <w:spacing w:val="40"/>
              </w:rPr>
              <w:t xml:space="preserve"> </w:t>
            </w:r>
            <w:r w:rsidRPr="00ED5024">
              <w:t>relatifs</w:t>
            </w:r>
            <w:r w:rsidRPr="00ED5024">
              <w:rPr>
                <w:spacing w:val="40"/>
              </w:rPr>
              <w:t xml:space="preserve"> </w:t>
            </w:r>
            <w:r w:rsidRPr="00ED5024">
              <w:t>à ces</w:t>
            </w:r>
            <w:r w:rsidRPr="00ED5024">
              <w:rPr>
                <w:spacing w:val="40"/>
              </w:rPr>
              <w:t xml:space="preserve"> </w:t>
            </w:r>
            <w:r w:rsidRPr="00ED5024">
              <w:t>affaires,</w:t>
            </w:r>
            <w:r w:rsidRPr="00ED5024">
              <w:rPr>
                <w:spacing w:val="40"/>
              </w:rPr>
              <w:t xml:space="preserve"> </w:t>
            </w:r>
            <w:r w:rsidRPr="00ED5024">
              <w:t>de la</w:t>
            </w:r>
            <w:r w:rsidRPr="00ED5024">
              <w:rPr>
                <w:spacing w:val="40"/>
              </w:rPr>
              <w:t xml:space="preserve"> </w:t>
            </w:r>
            <w:r w:rsidRPr="00ED5024">
              <w:t>centralisation de toutes</w:t>
            </w:r>
            <w:r w:rsidRPr="00ED5024">
              <w:rPr>
                <w:spacing w:val="40"/>
              </w:rPr>
              <w:t xml:space="preserve"> </w:t>
            </w:r>
            <w:r w:rsidRPr="00ED5024">
              <w:t>les</w:t>
            </w:r>
            <w:r w:rsidRPr="00ED5024">
              <w:rPr>
                <w:spacing w:val="40"/>
              </w:rPr>
              <w:t xml:space="preserve"> </w:t>
            </w:r>
            <w:r w:rsidRPr="00ED5024">
              <w:t>affaires</w:t>
            </w:r>
            <w:r w:rsidRPr="00ED5024">
              <w:rPr>
                <w:spacing w:val="40"/>
              </w:rPr>
              <w:t xml:space="preserve"> </w:t>
            </w:r>
            <w:r w:rsidRPr="00ED5024">
              <w:t>relatives</w:t>
            </w:r>
            <w:r w:rsidRPr="00ED5024">
              <w:rPr>
                <w:spacing w:val="40"/>
              </w:rPr>
              <w:t xml:space="preserve"> </w:t>
            </w:r>
            <w:r w:rsidRPr="00ED5024">
              <w:t>à l’exploitation</w:t>
            </w:r>
            <w:r w:rsidRPr="00ED5024">
              <w:rPr>
                <w:spacing w:val="40"/>
              </w:rPr>
              <w:t xml:space="preserve"> </w:t>
            </w:r>
            <w:r w:rsidRPr="00ED5024">
              <w:t>du domaine forestier par des tiers ou par des services publics autres que le service des forêts, en vue de leur transmission</w:t>
            </w:r>
            <w:r w:rsidRPr="00ED5024">
              <w:rPr>
                <w:spacing w:val="40"/>
              </w:rPr>
              <w:t xml:space="preserve"> </w:t>
            </w:r>
            <w:r w:rsidRPr="00ED5024">
              <w:t>au Ministre chargé de les présenter au conseil des Ministres ou à l’assemblée fédérale. Le service des domaines et de la propriété foncière constitue l’organe qui instruit la procédure d’expropriation foncière.</w:t>
            </w:r>
          </w:p>
        </w:tc>
      </w:tr>
      <w:tr w:rsidR="00D73309" w:rsidRPr="00B40D9D" w14:paraId="145F0C8F" w14:textId="77777777">
        <w:trPr>
          <w:trHeight w:val="1195"/>
        </w:trPr>
        <w:tc>
          <w:tcPr>
            <w:tcW w:w="2691" w:type="dxa"/>
          </w:tcPr>
          <w:p w14:paraId="145F0C8C" w14:textId="77777777" w:rsidR="00D73309" w:rsidRPr="00ED5024" w:rsidRDefault="00D73309" w:rsidP="00ED5024">
            <w:pPr>
              <w:pStyle w:val="TableParagraph"/>
            </w:pPr>
          </w:p>
          <w:p w14:paraId="145F0C8D" w14:textId="1875A6A6" w:rsidR="00D73309" w:rsidRPr="00ED5024" w:rsidRDefault="003A35E4" w:rsidP="00ED5024">
            <w:pPr>
              <w:pStyle w:val="TableParagraph"/>
            </w:pPr>
            <w:r w:rsidRPr="00ED5024">
              <w:t xml:space="preserve">Le service </w:t>
            </w:r>
            <w:r w:rsidR="00665531" w:rsidRPr="00ED5024">
              <w:t>cadastre</w:t>
            </w:r>
            <w:r w:rsidRPr="00ED5024">
              <w:t xml:space="preserve"> </w:t>
            </w:r>
            <w:r w:rsidR="00900D53">
              <w:t xml:space="preserve">et </w:t>
            </w:r>
            <w:r w:rsidRPr="00ED5024">
              <w:t>topographie</w:t>
            </w:r>
          </w:p>
        </w:tc>
        <w:tc>
          <w:tcPr>
            <w:tcW w:w="7767" w:type="dxa"/>
          </w:tcPr>
          <w:p w14:paraId="145F0C8E" w14:textId="55668117" w:rsidR="00D73309" w:rsidRPr="00ED5024" w:rsidRDefault="00E35679" w:rsidP="00ED5024">
            <w:pPr>
              <w:pStyle w:val="TableParagraph"/>
            </w:pPr>
            <w:r w:rsidRPr="00ED5024">
              <w:t>L</w:t>
            </w:r>
            <w:r w:rsidR="003A35E4" w:rsidRPr="00ED5024">
              <w:t xml:space="preserve">e service </w:t>
            </w:r>
            <w:r w:rsidR="00665531" w:rsidRPr="00ED5024">
              <w:t>cadastre et</w:t>
            </w:r>
            <w:r w:rsidR="003A35E4" w:rsidRPr="00ED5024">
              <w:t xml:space="preserve"> topographie</w:t>
            </w:r>
            <w:r w:rsidRPr="00ED5024">
              <w:t xml:space="preserve"> est compétent pour tout ce qui concerne l’aménagement foncier et le cadastre au niveau national. </w:t>
            </w:r>
            <w:r w:rsidR="001B3095">
              <w:t>Il</w:t>
            </w:r>
            <w:r w:rsidR="001B3095" w:rsidRPr="00ED5024">
              <w:t xml:space="preserve"> </w:t>
            </w:r>
            <w:r w:rsidRPr="00ED5024">
              <w:t>établit les plans parcellaires et d’occupation des sols. Dans le cadre des opérations d’expropriation ou de réinstallation,</w:t>
            </w:r>
            <w:r w:rsidRPr="00ED5024">
              <w:rPr>
                <w:spacing w:val="-10"/>
              </w:rPr>
              <w:t xml:space="preserve"> </w:t>
            </w:r>
            <w:r w:rsidR="001B3095">
              <w:t>il</w:t>
            </w:r>
            <w:r w:rsidR="001B3095" w:rsidRPr="00ED5024">
              <w:rPr>
                <w:spacing w:val="-7"/>
              </w:rPr>
              <w:t xml:space="preserve"> </w:t>
            </w:r>
            <w:r w:rsidRPr="00ED5024">
              <w:t>est</w:t>
            </w:r>
            <w:r w:rsidRPr="00ED5024">
              <w:rPr>
                <w:spacing w:val="-8"/>
              </w:rPr>
              <w:t xml:space="preserve"> </w:t>
            </w:r>
            <w:r w:rsidRPr="00ED5024">
              <w:t>chargé</w:t>
            </w:r>
            <w:r w:rsidRPr="00ED5024">
              <w:rPr>
                <w:spacing w:val="-5"/>
              </w:rPr>
              <w:t xml:space="preserve"> </w:t>
            </w:r>
            <w:r w:rsidRPr="00ED5024">
              <w:t>de</w:t>
            </w:r>
            <w:r w:rsidRPr="00ED5024">
              <w:rPr>
                <w:spacing w:val="-7"/>
              </w:rPr>
              <w:t xml:space="preserve"> </w:t>
            </w:r>
            <w:r w:rsidRPr="00ED5024">
              <w:t>déterminer</w:t>
            </w:r>
            <w:r w:rsidRPr="00ED5024">
              <w:rPr>
                <w:spacing w:val="-7"/>
              </w:rPr>
              <w:t xml:space="preserve"> </w:t>
            </w:r>
            <w:r w:rsidRPr="00ED5024">
              <w:t>les</w:t>
            </w:r>
            <w:r w:rsidRPr="00ED5024">
              <w:rPr>
                <w:spacing w:val="-7"/>
              </w:rPr>
              <w:t xml:space="preserve"> </w:t>
            </w:r>
            <w:r w:rsidRPr="00ED5024">
              <w:t>limites</w:t>
            </w:r>
            <w:r w:rsidRPr="00ED5024">
              <w:rPr>
                <w:spacing w:val="-8"/>
              </w:rPr>
              <w:t xml:space="preserve"> </w:t>
            </w:r>
            <w:r w:rsidRPr="00ED5024">
              <w:t>et</w:t>
            </w:r>
            <w:r w:rsidRPr="00ED5024">
              <w:rPr>
                <w:spacing w:val="-5"/>
              </w:rPr>
              <w:t xml:space="preserve"> </w:t>
            </w:r>
            <w:r w:rsidRPr="00ED5024">
              <w:t>la</w:t>
            </w:r>
            <w:r w:rsidRPr="00ED5024">
              <w:rPr>
                <w:spacing w:val="-6"/>
              </w:rPr>
              <w:t xml:space="preserve"> </w:t>
            </w:r>
            <w:r w:rsidRPr="00ED5024">
              <w:t>superficie</w:t>
            </w:r>
            <w:r w:rsidRPr="00ED5024">
              <w:rPr>
                <w:spacing w:val="-7"/>
              </w:rPr>
              <w:t xml:space="preserve"> </w:t>
            </w:r>
            <w:r w:rsidRPr="00ED5024">
              <w:t>des</w:t>
            </w:r>
            <w:r w:rsidRPr="00ED5024">
              <w:rPr>
                <w:spacing w:val="-7"/>
              </w:rPr>
              <w:t xml:space="preserve"> </w:t>
            </w:r>
            <w:r w:rsidRPr="00ED5024">
              <w:rPr>
                <w:spacing w:val="-2"/>
              </w:rPr>
              <w:t>parcelles.</w:t>
            </w:r>
          </w:p>
        </w:tc>
      </w:tr>
      <w:tr w:rsidR="00D73309" w:rsidRPr="00B40D9D" w14:paraId="145F0C97" w14:textId="77777777">
        <w:trPr>
          <w:trHeight w:val="1194"/>
        </w:trPr>
        <w:tc>
          <w:tcPr>
            <w:tcW w:w="2691" w:type="dxa"/>
            <w:vMerge w:val="restart"/>
          </w:tcPr>
          <w:p w14:paraId="145F0C90" w14:textId="77777777" w:rsidR="00D73309" w:rsidRPr="00ED5024" w:rsidRDefault="00D73309" w:rsidP="00ED5024">
            <w:pPr>
              <w:pStyle w:val="TableParagraph"/>
            </w:pPr>
          </w:p>
          <w:p w14:paraId="145F0C91" w14:textId="77777777" w:rsidR="00D73309" w:rsidRPr="0072239C" w:rsidRDefault="00D73309" w:rsidP="00ED5024">
            <w:pPr>
              <w:pStyle w:val="TableParagraph"/>
            </w:pPr>
          </w:p>
          <w:p w14:paraId="145F0C94" w14:textId="369102CC" w:rsidR="00D73309" w:rsidRPr="00ED5024" w:rsidRDefault="00E35679" w:rsidP="00ED5024">
            <w:pPr>
              <w:pStyle w:val="TableParagraph"/>
            </w:pPr>
            <w:r w:rsidRPr="00ED5024">
              <w:t>Le</w:t>
            </w:r>
            <w:r w:rsidRPr="00ED5024">
              <w:rPr>
                <w:spacing w:val="-4"/>
              </w:rPr>
              <w:t xml:space="preserve"> </w:t>
            </w:r>
            <w:r w:rsidR="001B3095">
              <w:t>M</w:t>
            </w:r>
            <w:r w:rsidRPr="00ED5024">
              <w:t>inistère</w:t>
            </w:r>
            <w:r w:rsidRPr="00ED5024">
              <w:rPr>
                <w:spacing w:val="-1"/>
              </w:rPr>
              <w:t xml:space="preserve"> </w:t>
            </w:r>
            <w:r w:rsidRPr="00ED5024">
              <w:rPr>
                <w:spacing w:val="-5"/>
              </w:rPr>
              <w:t>de</w:t>
            </w:r>
            <w:r w:rsidR="00B74EAC" w:rsidRPr="00ED5024">
              <w:t xml:space="preserve"> </w:t>
            </w:r>
            <w:r w:rsidRPr="00ED5024">
              <w:t>l’</w:t>
            </w:r>
            <w:r w:rsidR="00900D53">
              <w:t>A</w:t>
            </w:r>
            <w:r w:rsidRPr="00ED5024">
              <w:t>ménagement</w:t>
            </w:r>
            <w:r w:rsidRPr="00ED5024">
              <w:rPr>
                <w:spacing w:val="-5"/>
              </w:rPr>
              <w:t xml:space="preserve"> du</w:t>
            </w:r>
            <w:r w:rsidR="00B74EAC" w:rsidRPr="00ED5024">
              <w:rPr>
                <w:spacing w:val="-5"/>
              </w:rPr>
              <w:t xml:space="preserve"> </w:t>
            </w:r>
            <w:r w:rsidRPr="00ED5024">
              <w:t>Territoire,</w:t>
            </w:r>
            <w:r w:rsidRPr="00ED5024">
              <w:rPr>
                <w:spacing w:val="-13"/>
              </w:rPr>
              <w:t xml:space="preserve"> </w:t>
            </w:r>
            <w:r w:rsidRPr="00ED5024">
              <w:t>de</w:t>
            </w:r>
            <w:r w:rsidRPr="00ED5024">
              <w:rPr>
                <w:spacing w:val="-12"/>
              </w:rPr>
              <w:t xml:space="preserve"> </w:t>
            </w:r>
            <w:r w:rsidRPr="00ED5024">
              <w:t xml:space="preserve">l’Urbanisme chargé des Affaires </w:t>
            </w:r>
            <w:r w:rsidR="001B3095" w:rsidRPr="00ED5024">
              <w:t>Fonci</w:t>
            </w:r>
            <w:r w:rsidR="001B3095">
              <w:t>ères</w:t>
            </w:r>
            <w:r w:rsidR="001B3095" w:rsidRPr="00ED5024">
              <w:t xml:space="preserve"> </w:t>
            </w:r>
            <w:r w:rsidRPr="00ED5024">
              <w:t xml:space="preserve">dans lequel se </w:t>
            </w:r>
            <w:r w:rsidRPr="00ED5024">
              <w:rPr>
                <w:spacing w:val="-2"/>
              </w:rPr>
              <w:t>trouvent</w:t>
            </w:r>
            <w:r w:rsidR="00900D53">
              <w:rPr>
                <w:spacing w:val="-2"/>
              </w:rPr>
              <w:t xml:space="preserve"> </w:t>
            </w:r>
            <w:r w:rsidR="00900D53" w:rsidRPr="00D40DDB">
              <w:t>Les institutions qui interviennent dans la procédure</w:t>
            </w:r>
            <w:r w:rsidR="00900D53" w:rsidRPr="00D40DDB">
              <w:rPr>
                <w:spacing w:val="-13"/>
              </w:rPr>
              <w:t xml:space="preserve"> </w:t>
            </w:r>
            <w:r w:rsidR="00900D53" w:rsidRPr="00D40DDB">
              <w:t>de</w:t>
            </w:r>
            <w:r w:rsidR="00900D53" w:rsidRPr="00D40DDB">
              <w:rPr>
                <w:spacing w:val="-12"/>
              </w:rPr>
              <w:t xml:space="preserve"> </w:t>
            </w:r>
            <w:r w:rsidR="00900D53" w:rsidRPr="00D40DDB">
              <w:t>réinstallation des populations</w:t>
            </w:r>
          </w:p>
        </w:tc>
        <w:tc>
          <w:tcPr>
            <w:tcW w:w="7767" w:type="dxa"/>
          </w:tcPr>
          <w:p w14:paraId="145F0C95" w14:textId="77777777" w:rsidR="00D73309" w:rsidRPr="00ED5024" w:rsidRDefault="00E35679" w:rsidP="00ED5024">
            <w:pPr>
              <w:pStyle w:val="TableParagraph"/>
            </w:pPr>
            <w:r w:rsidRPr="00ED5024">
              <w:t>La</w:t>
            </w:r>
            <w:r w:rsidRPr="00ED5024">
              <w:rPr>
                <w:spacing w:val="-5"/>
              </w:rPr>
              <w:t xml:space="preserve"> </w:t>
            </w:r>
            <w:r w:rsidRPr="00ED5024">
              <w:t>direction</w:t>
            </w:r>
            <w:r w:rsidRPr="00ED5024">
              <w:rPr>
                <w:spacing w:val="-4"/>
              </w:rPr>
              <w:t xml:space="preserve"> </w:t>
            </w:r>
            <w:r w:rsidRPr="00ED5024">
              <w:t>de</w:t>
            </w:r>
            <w:r w:rsidRPr="00ED5024">
              <w:rPr>
                <w:spacing w:val="-1"/>
              </w:rPr>
              <w:t xml:space="preserve"> </w:t>
            </w:r>
            <w:r w:rsidRPr="00ED5024">
              <w:t>l’urbanisme</w:t>
            </w:r>
            <w:r w:rsidRPr="00ED5024">
              <w:rPr>
                <w:spacing w:val="-5"/>
              </w:rPr>
              <w:t xml:space="preserve"> </w:t>
            </w:r>
            <w:r w:rsidRPr="00ED5024">
              <w:t>qui</w:t>
            </w:r>
            <w:r w:rsidRPr="00ED5024">
              <w:rPr>
                <w:spacing w:val="-2"/>
              </w:rPr>
              <w:t xml:space="preserve"> </w:t>
            </w:r>
            <w:r w:rsidRPr="00ED5024">
              <w:t>est</w:t>
            </w:r>
            <w:r w:rsidRPr="00ED5024">
              <w:rPr>
                <w:spacing w:val="-4"/>
              </w:rPr>
              <w:t xml:space="preserve"> </w:t>
            </w:r>
            <w:r w:rsidRPr="00ED5024">
              <w:t>chargée</w:t>
            </w:r>
            <w:r w:rsidRPr="00ED5024">
              <w:rPr>
                <w:spacing w:val="-3"/>
              </w:rPr>
              <w:t xml:space="preserve"> </w:t>
            </w:r>
            <w:r w:rsidRPr="00ED5024">
              <w:t>de</w:t>
            </w:r>
            <w:r w:rsidRPr="00ED5024">
              <w:rPr>
                <w:spacing w:val="-1"/>
              </w:rPr>
              <w:t xml:space="preserve"> </w:t>
            </w:r>
            <w:r w:rsidRPr="00ED5024">
              <w:t>veiller</w:t>
            </w:r>
            <w:r w:rsidRPr="00ED5024">
              <w:rPr>
                <w:spacing w:val="-5"/>
              </w:rPr>
              <w:t xml:space="preserve"> </w:t>
            </w:r>
            <w:r w:rsidRPr="00ED5024">
              <w:t>au</w:t>
            </w:r>
            <w:r w:rsidRPr="00ED5024">
              <w:rPr>
                <w:spacing w:val="-3"/>
              </w:rPr>
              <w:t xml:space="preserve"> </w:t>
            </w:r>
            <w:r w:rsidRPr="00ED5024">
              <w:t>respect</w:t>
            </w:r>
            <w:r w:rsidRPr="00ED5024">
              <w:rPr>
                <w:spacing w:val="-5"/>
              </w:rPr>
              <w:t xml:space="preserve"> </w:t>
            </w:r>
            <w:r w:rsidRPr="00ED5024">
              <w:t>des</w:t>
            </w:r>
            <w:r w:rsidRPr="00ED5024">
              <w:rPr>
                <w:spacing w:val="-2"/>
              </w:rPr>
              <w:t xml:space="preserve"> normes</w:t>
            </w:r>
          </w:p>
          <w:p w14:paraId="145F0C96" w14:textId="77777777" w:rsidR="00D73309" w:rsidRPr="00ED5024" w:rsidRDefault="00E35679" w:rsidP="00ED5024">
            <w:pPr>
              <w:pStyle w:val="TableParagraph"/>
            </w:pPr>
            <w:proofErr w:type="gramStart"/>
            <w:r w:rsidRPr="00ED5024">
              <w:t>d’urbanisme</w:t>
            </w:r>
            <w:proofErr w:type="gramEnd"/>
            <w:r w:rsidRPr="00ED5024">
              <w:rPr>
                <w:spacing w:val="-5"/>
              </w:rPr>
              <w:t xml:space="preserve"> </w:t>
            </w:r>
            <w:r w:rsidRPr="00ED5024">
              <w:t>édictées</w:t>
            </w:r>
            <w:r w:rsidRPr="00ED5024">
              <w:rPr>
                <w:spacing w:val="-2"/>
              </w:rPr>
              <w:t xml:space="preserve"> </w:t>
            </w:r>
            <w:r w:rsidRPr="00ED5024">
              <w:t>à</w:t>
            </w:r>
            <w:r w:rsidRPr="00ED5024">
              <w:rPr>
                <w:spacing w:val="-5"/>
              </w:rPr>
              <w:t xml:space="preserve"> </w:t>
            </w:r>
            <w:r w:rsidRPr="00ED5024">
              <w:t>travers</w:t>
            </w:r>
            <w:r w:rsidRPr="00ED5024">
              <w:rPr>
                <w:spacing w:val="-3"/>
              </w:rPr>
              <w:t xml:space="preserve"> </w:t>
            </w:r>
            <w:r w:rsidRPr="00ED5024">
              <w:t>le</w:t>
            </w:r>
            <w:r w:rsidRPr="00ED5024">
              <w:rPr>
                <w:spacing w:val="-2"/>
              </w:rPr>
              <w:t xml:space="preserve"> </w:t>
            </w:r>
            <w:r w:rsidRPr="00ED5024">
              <w:t>code</w:t>
            </w:r>
            <w:r w:rsidRPr="00ED5024">
              <w:rPr>
                <w:spacing w:val="-2"/>
              </w:rPr>
              <w:t xml:space="preserve"> </w:t>
            </w:r>
            <w:r w:rsidRPr="00ED5024">
              <w:t>de</w:t>
            </w:r>
            <w:r w:rsidRPr="00ED5024">
              <w:rPr>
                <w:spacing w:val="-2"/>
              </w:rPr>
              <w:t xml:space="preserve"> </w:t>
            </w:r>
            <w:r w:rsidRPr="00ED5024">
              <w:t>l’urbanisme.</w:t>
            </w:r>
            <w:r w:rsidRPr="00ED5024">
              <w:rPr>
                <w:spacing w:val="40"/>
              </w:rPr>
              <w:t xml:space="preserve"> </w:t>
            </w:r>
            <w:r w:rsidRPr="00ED5024">
              <w:t>De</w:t>
            </w:r>
            <w:r w:rsidRPr="00ED5024">
              <w:rPr>
                <w:spacing w:val="-5"/>
              </w:rPr>
              <w:t xml:space="preserve"> </w:t>
            </w:r>
            <w:r w:rsidRPr="00ED5024">
              <w:t>procéder</w:t>
            </w:r>
            <w:r w:rsidRPr="00ED5024">
              <w:rPr>
                <w:spacing w:val="-3"/>
              </w:rPr>
              <w:t xml:space="preserve"> </w:t>
            </w:r>
            <w:r w:rsidRPr="00ED5024">
              <w:t>à</w:t>
            </w:r>
            <w:r w:rsidRPr="00ED5024">
              <w:rPr>
                <w:spacing w:val="-6"/>
              </w:rPr>
              <w:t xml:space="preserve"> </w:t>
            </w:r>
            <w:r w:rsidRPr="00ED5024">
              <w:t>l’organisation de l’occupation</w:t>
            </w:r>
            <w:r w:rsidRPr="00ED5024">
              <w:rPr>
                <w:spacing w:val="-2"/>
              </w:rPr>
              <w:t xml:space="preserve"> </w:t>
            </w:r>
            <w:r w:rsidRPr="00ED5024">
              <w:t>des</w:t>
            </w:r>
            <w:r w:rsidRPr="00ED5024">
              <w:rPr>
                <w:spacing w:val="-2"/>
              </w:rPr>
              <w:t xml:space="preserve"> </w:t>
            </w:r>
            <w:r w:rsidRPr="00ED5024">
              <w:t>espaces</w:t>
            </w:r>
            <w:r w:rsidRPr="00ED5024">
              <w:rPr>
                <w:spacing w:val="-1"/>
              </w:rPr>
              <w:t xml:space="preserve"> </w:t>
            </w:r>
            <w:r w:rsidRPr="00ED5024">
              <w:t>publics</w:t>
            </w:r>
            <w:r w:rsidRPr="00ED5024">
              <w:rPr>
                <w:spacing w:val="-1"/>
              </w:rPr>
              <w:t xml:space="preserve"> </w:t>
            </w:r>
            <w:r w:rsidRPr="00ED5024">
              <w:t>et</w:t>
            </w:r>
            <w:r w:rsidRPr="00ED5024">
              <w:rPr>
                <w:spacing w:val="-1"/>
              </w:rPr>
              <w:t xml:space="preserve"> </w:t>
            </w:r>
            <w:r w:rsidRPr="00ED5024">
              <w:t>privés,</w:t>
            </w:r>
            <w:r w:rsidRPr="00ED5024">
              <w:rPr>
                <w:spacing w:val="-1"/>
              </w:rPr>
              <w:t xml:space="preserve"> </w:t>
            </w:r>
            <w:r w:rsidRPr="00ED5024">
              <w:t>de</w:t>
            </w:r>
            <w:r w:rsidRPr="00ED5024">
              <w:rPr>
                <w:spacing w:val="-1"/>
              </w:rPr>
              <w:t xml:space="preserve"> </w:t>
            </w:r>
            <w:r w:rsidRPr="00ED5024">
              <w:t>délivrer</w:t>
            </w:r>
            <w:r w:rsidRPr="00ED5024">
              <w:rPr>
                <w:spacing w:val="-1"/>
              </w:rPr>
              <w:t xml:space="preserve"> </w:t>
            </w:r>
            <w:r w:rsidRPr="00ED5024">
              <w:t>les</w:t>
            </w:r>
            <w:r w:rsidRPr="00ED5024">
              <w:rPr>
                <w:spacing w:val="-3"/>
              </w:rPr>
              <w:t xml:space="preserve"> </w:t>
            </w:r>
            <w:r w:rsidRPr="00ED5024">
              <w:t>permis</w:t>
            </w:r>
            <w:r w:rsidRPr="00ED5024">
              <w:rPr>
                <w:spacing w:val="-1"/>
              </w:rPr>
              <w:t xml:space="preserve"> </w:t>
            </w:r>
            <w:r w:rsidRPr="00ED5024">
              <w:t>de</w:t>
            </w:r>
            <w:r w:rsidRPr="00ED5024">
              <w:rPr>
                <w:spacing w:val="-3"/>
              </w:rPr>
              <w:t xml:space="preserve"> </w:t>
            </w:r>
            <w:r w:rsidRPr="00ED5024">
              <w:t>construire</w:t>
            </w:r>
            <w:r w:rsidRPr="00ED5024">
              <w:rPr>
                <w:spacing w:val="-1"/>
              </w:rPr>
              <w:t xml:space="preserve"> </w:t>
            </w:r>
            <w:r w:rsidRPr="00ED5024">
              <w:t>et d’accompagner tout processus d’aménagement</w:t>
            </w:r>
          </w:p>
        </w:tc>
      </w:tr>
      <w:tr w:rsidR="00D73309" w:rsidRPr="00B40D9D" w14:paraId="145F0C9C" w14:textId="77777777">
        <w:trPr>
          <w:trHeight w:val="1470"/>
        </w:trPr>
        <w:tc>
          <w:tcPr>
            <w:tcW w:w="2691" w:type="dxa"/>
            <w:vMerge/>
            <w:tcBorders>
              <w:top w:val="nil"/>
            </w:tcBorders>
          </w:tcPr>
          <w:p w14:paraId="145F0C98" w14:textId="77777777" w:rsidR="00D73309" w:rsidRPr="0072239C" w:rsidRDefault="00D73309">
            <w:pPr>
              <w:rPr>
                <w:rFonts w:ascii="Arial" w:hAnsi="Arial" w:cs="Arial"/>
              </w:rPr>
            </w:pPr>
          </w:p>
        </w:tc>
        <w:tc>
          <w:tcPr>
            <w:tcW w:w="7767" w:type="dxa"/>
          </w:tcPr>
          <w:p w14:paraId="145F0C99" w14:textId="77777777" w:rsidR="00D73309" w:rsidRPr="00ED5024" w:rsidRDefault="00E35679" w:rsidP="00ED5024">
            <w:pPr>
              <w:pStyle w:val="TableParagraph"/>
            </w:pPr>
            <w:proofErr w:type="gramStart"/>
            <w:r w:rsidRPr="00ED5024">
              <w:t>La</w:t>
            </w:r>
            <w:r w:rsidRPr="00ED5024">
              <w:rPr>
                <w:spacing w:val="43"/>
              </w:rPr>
              <w:t xml:space="preserve">  </w:t>
            </w:r>
            <w:r w:rsidRPr="00ED5024">
              <w:t>Direction</w:t>
            </w:r>
            <w:proofErr w:type="gramEnd"/>
            <w:r w:rsidRPr="00ED5024">
              <w:rPr>
                <w:spacing w:val="43"/>
              </w:rPr>
              <w:t xml:space="preserve">  </w:t>
            </w:r>
            <w:r w:rsidRPr="00ED5024">
              <w:t>de</w:t>
            </w:r>
            <w:r w:rsidRPr="00ED5024">
              <w:rPr>
                <w:spacing w:val="44"/>
              </w:rPr>
              <w:t xml:space="preserve">  </w:t>
            </w:r>
            <w:r w:rsidRPr="00ED5024">
              <w:t>l’aménagement</w:t>
            </w:r>
            <w:r w:rsidRPr="00ED5024">
              <w:rPr>
                <w:spacing w:val="43"/>
              </w:rPr>
              <w:t xml:space="preserve">  </w:t>
            </w:r>
            <w:r w:rsidRPr="00ED5024">
              <w:t>du</w:t>
            </w:r>
            <w:r w:rsidRPr="00ED5024">
              <w:rPr>
                <w:spacing w:val="43"/>
              </w:rPr>
              <w:t xml:space="preserve">  </w:t>
            </w:r>
            <w:r w:rsidRPr="00ED5024">
              <w:t>territoire</w:t>
            </w:r>
            <w:r w:rsidRPr="00ED5024">
              <w:rPr>
                <w:spacing w:val="42"/>
              </w:rPr>
              <w:t xml:space="preserve">  </w:t>
            </w:r>
            <w:r w:rsidRPr="00ED5024">
              <w:t>et</w:t>
            </w:r>
            <w:r w:rsidRPr="00ED5024">
              <w:rPr>
                <w:spacing w:val="44"/>
              </w:rPr>
              <w:t xml:space="preserve">  </w:t>
            </w:r>
            <w:r w:rsidRPr="00ED5024">
              <w:rPr>
                <w:spacing w:val="-5"/>
              </w:rPr>
              <w:t>des</w:t>
            </w:r>
          </w:p>
          <w:p w14:paraId="145F0C9A" w14:textId="1520333B" w:rsidR="00D73309" w:rsidRPr="00ED5024" w:rsidRDefault="00E35679" w:rsidP="00ED5024">
            <w:pPr>
              <w:pStyle w:val="TableParagraph"/>
            </w:pPr>
            <w:r w:rsidRPr="0072239C">
              <w:t>Infrastructures</w:t>
            </w:r>
            <w:r w:rsidR="00B74EAC" w:rsidRPr="0072239C">
              <w:t xml:space="preserve"> assure la planification et la mise en œuvre des politiques sectorielles en matière d’aménagement du </w:t>
            </w:r>
            <w:proofErr w:type="spellStart"/>
            <w:r w:rsidR="00B74EAC" w:rsidRPr="0072239C">
              <w:t>territaoire</w:t>
            </w:r>
            <w:proofErr w:type="spellEnd"/>
            <w:r w:rsidR="00B74EAC" w:rsidRPr="0072239C">
              <w:t>.</w:t>
            </w:r>
          </w:p>
          <w:p w14:paraId="145F0C9B" w14:textId="09CE15C4" w:rsidR="00D73309" w:rsidRPr="00ED5024" w:rsidRDefault="00E35679" w:rsidP="00ED5024">
            <w:pPr>
              <w:pStyle w:val="TableParagraph"/>
            </w:pPr>
            <w:r w:rsidRPr="00ED5024">
              <w:t>La Direction Générale des Routes et Transports Routier</w:t>
            </w:r>
            <w:r w:rsidRPr="00ED5024">
              <w:rPr>
                <w:i/>
              </w:rPr>
              <w:t xml:space="preserve">s : </w:t>
            </w:r>
            <w:r w:rsidRPr="00ED5024">
              <w:t>La Direction Générale des Routes</w:t>
            </w:r>
            <w:r w:rsidRPr="00ED5024">
              <w:rPr>
                <w:spacing w:val="-3"/>
              </w:rPr>
              <w:t xml:space="preserve"> </w:t>
            </w:r>
            <w:r w:rsidRPr="00ED5024">
              <w:t>et</w:t>
            </w:r>
            <w:r w:rsidRPr="00ED5024">
              <w:rPr>
                <w:spacing w:val="-5"/>
              </w:rPr>
              <w:t xml:space="preserve"> </w:t>
            </w:r>
            <w:r w:rsidRPr="00ED5024">
              <w:t>Transports</w:t>
            </w:r>
            <w:r w:rsidRPr="00ED5024">
              <w:rPr>
                <w:spacing w:val="-2"/>
              </w:rPr>
              <w:t xml:space="preserve"> </w:t>
            </w:r>
            <w:r w:rsidRPr="00ED5024">
              <w:t>Routiers</w:t>
            </w:r>
            <w:r w:rsidRPr="00ED5024">
              <w:rPr>
                <w:spacing w:val="-3"/>
              </w:rPr>
              <w:t xml:space="preserve"> </w:t>
            </w:r>
            <w:r w:rsidRPr="00ED5024">
              <w:t>assure</w:t>
            </w:r>
            <w:r w:rsidRPr="00ED5024">
              <w:rPr>
                <w:spacing w:val="-2"/>
              </w:rPr>
              <w:t xml:space="preserve"> </w:t>
            </w:r>
            <w:r w:rsidRPr="00ED5024">
              <w:t>la</w:t>
            </w:r>
            <w:r w:rsidRPr="00ED5024">
              <w:rPr>
                <w:spacing w:val="-8"/>
              </w:rPr>
              <w:t xml:space="preserve"> </w:t>
            </w:r>
            <w:r w:rsidRPr="00ED5024">
              <w:t>maîtrise</w:t>
            </w:r>
            <w:r w:rsidRPr="00ED5024">
              <w:rPr>
                <w:spacing w:val="-5"/>
              </w:rPr>
              <w:t xml:space="preserve"> </w:t>
            </w:r>
            <w:r w:rsidRPr="00ED5024">
              <w:t>d’œuvre</w:t>
            </w:r>
            <w:r w:rsidRPr="00ED5024">
              <w:rPr>
                <w:spacing w:val="-5"/>
              </w:rPr>
              <w:t xml:space="preserve"> </w:t>
            </w:r>
            <w:r w:rsidRPr="00ED5024">
              <w:t>des</w:t>
            </w:r>
            <w:r w:rsidRPr="00ED5024">
              <w:rPr>
                <w:spacing w:val="-3"/>
              </w:rPr>
              <w:t xml:space="preserve"> </w:t>
            </w:r>
            <w:r w:rsidRPr="00ED5024">
              <w:t>projets</w:t>
            </w:r>
            <w:r w:rsidRPr="00ED5024">
              <w:rPr>
                <w:spacing w:val="-2"/>
              </w:rPr>
              <w:t xml:space="preserve"> </w:t>
            </w:r>
            <w:r w:rsidRPr="00ED5024">
              <w:t>routiers</w:t>
            </w:r>
            <w:r w:rsidRPr="00ED5024">
              <w:rPr>
                <w:spacing w:val="-5"/>
              </w:rPr>
              <w:t xml:space="preserve"> </w:t>
            </w:r>
            <w:r w:rsidRPr="00ED5024">
              <w:t>et</w:t>
            </w:r>
            <w:r w:rsidRPr="00ED5024">
              <w:rPr>
                <w:spacing w:val="-5"/>
              </w:rPr>
              <w:t xml:space="preserve"> </w:t>
            </w:r>
            <w:r w:rsidRPr="00ED5024">
              <w:t>a</w:t>
            </w:r>
            <w:r w:rsidRPr="00ED5024">
              <w:rPr>
                <w:spacing w:val="-3"/>
              </w:rPr>
              <w:t xml:space="preserve"> </w:t>
            </w:r>
            <w:r w:rsidRPr="00ED5024">
              <w:t>les compétences</w:t>
            </w:r>
            <w:r w:rsidRPr="00ED5024">
              <w:rPr>
                <w:spacing w:val="-1"/>
              </w:rPr>
              <w:t xml:space="preserve"> </w:t>
            </w:r>
            <w:r w:rsidRPr="00ED5024">
              <w:t>pour</w:t>
            </w:r>
            <w:r w:rsidRPr="00ED5024">
              <w:rPr>
                <w:spacing w:val="2"/>
              </w:rPr>
              <w:t xml:space="preserve"> </w:t>
            </w:r>
            <w:r w:rsidRPr="00ED5024">
              <w:t>l’aménagement</w:t>
            </w:r>
            <w:r w:rsidRPr="00ED5024">
              <w:rPr>
                <w:spacing w:val="5"/>
              </w:rPr>
              <w:t xml:space="preserve"> </w:t>
            </w:r>
            <w:r w:rsidRPr="00ED5024">
              <w:t>des</w:t>
            </w:r>
            <w:r w:rsidRPr="00ED5024">
              <w:rPr>
                <w:spacing w:val="4"/>
              </w:rPr>
              <w:t xml:space="preserve"> </w:t>
            </w:r>
            <w:r w:rsidRPr="00ED5024">
              <w:t>routes</w:t>
            </w:r>
            <w:r w:rsidRPr="00ED5024">
              <w:rPr>
                <w:spacing w:val="3"/>
              </w:rPr>
              <w:t xml:space="preserve"> </w:t>
            </w:r>
            <w:r w:rsidRPr="00ED5024">
              <w:t>nationales</w:t>
            </w:r>
            <w:r w:rsidRPr="00ED5024">
              <w:rPr>
                <w:spacing w:val="4"/>
              </w:rPr>
              <w:t xml:space="preserve"> </w:t>
            </w:r>
            <w:r w:rsidRPr="00ED5024">
              <w:t>sur</w:t>
            </w:r>
            <w:r w:rsidRPr="00ED5024">
              <w:rPr>
                <w:spacing w:val="1"/>
              </w:rPr>
              <w:t xml:space="preserve"> </w:t>
            </w:r>
            <w:r w:rsidRPr="00ED5024">
              <w:t>les</w:t>
            </w:r>
            <w:r w:rsidRPr="00ED5024">
              <w:rPr>
                <w:spacing w:val="2"/>
              </w:rPr>
              <w:t xml:space="preserve"> </w:t>
            </w:r>
            <w:r w:rsidRPr="00ED5024">
              <w:t>trois</w:t>
            </w:r>
            <w:r w:rsidRPr="00ED5024">
              <w:rPr>
                <w:spacing w:val="2"/>
              </w:rPr>
              <w:t xml:space="preserve"> </w:t>
            </w:r>
            <w:r w:rsidRPr="00ED5024">
              <w:t>îles</w:t>
            </w:r>
            <w:r w:rsidRPr="00ED5024">
              <w:rPr>
                <w:spacing w:val="2"/>
              </w:rPr>
              <w:t xml:space="preserve"> </w:t>
            </w:r>
            <w:r w:rsidRPr="00ED5024">
              <w:t>de</w:t>
            </w:r>
            <w:r w:rsidRPr="00ED5024">
              <w:rPr>
                <w:spacing w:val="2"/>
              </w:rPr>
              <w:t xml:space="preserve"> </w:t>
            </w:r>
            <w:r w:rsidRPr="00ED5024">
              <w:rPr>
                <w:spacing w:val="-2"/>
              </w:rPr>
              <w:t>l’Union</w:t>
            </w:r>
            <w:r w:rsidR="001B3095">
              <w:rPr>
                <w:spacing w:val="-2"/>
              </w:rPr>
              <w:t>.</w:t>
            </w:r>
          </w:p>
        </w:tc>
      </w:tr>
    </w:tbl>
    <w:p w14:paraId="145F0C9D" w14:textId="77777777" w:rsidR="00D73309" w:rsidRPr="0072239C" w:rsidRDefault="00D73309">
      <w:pPr>
        <w:spacing w:line="270" w:lineRule="atLeast"/>
        <w:jc w:val="both"/>
        <w:rPr>
          <w:rFonts w:ascii="Arial" w:hAnsi="Arial" w:cs="Arial"/>
        </w:rPr>
        <w:sectPr w:rsidR="00D73309" w:rsidRPr="0072239C">
          <w:headerReference w:type="default" r:id="rId28"/>
          <w:footerReference w:type="default" r:id="rId29"/>
          <w:pgSz w:w="11910" w:h="16840"/>
          <w:pgMar w:top="1100" w:right="440" w:bottom="1000" w:left="500" w:header="751" w:footer="810" w:gutter="0"/>
          <w:cols w:space="720"/>
        </w:sectPr>
      </w:pPr>
    </w:p>
    <w:p w14:paraId="145F0C9E" w14:textId="77777777" w:rsidR="00D73309" w:rsidRPr="0072239C" w:rsidRDefault="00D73309">
      <w:pPr>
        <w:pStyle w:val="Corpsdetexte"/>
        <w:spacing w:before="6"/>
        <w:rPr>
          <w:rFonts w:ascii="Arial" w:hAnsi="Arial" w:cs="Arial"/>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7767"/>
      </w:tblGrid>
      <w:tr w:rsidR="00900D53" w:rsidRPr="00B40D9D" w14:paraId="145F0CA2" w14:textId="77777777">
        <w:trPr>
          <w:trHeight w:val="597"/>
        </w:trPr>
        <w:tc>
          <w:tcPr>
            <w:tcW w:w="2691" w:type="dxa"/>
            <w:vMerge w:val="restart"/>
          </w:tcPr>
          <w:p w14:paraId="05B5B803" w14:textId="77777777" w:rsidR="00900D53" w:rsidRPr="00ED5024" w:rsidRDefault="00900D53" w:rsidP="00ED5024">
            <w:pPr>
              <w:pStyle w:val="TableParagraph"/>
            </w:pPr>
          </w:p>
          <w:p w14:paraId="27610ADB" w14:textId="77777777" w:rsidR="00900D53" w:rsidRPr="0072239C" w:rsidRDefault="00900D53" w:rsidP="00ED5024">
            <w:pPr>
              <w:pStyle w:val="TableParagraph"/>
            </w:pPr>
          </w:p>
          <w:p w14:paraId="145F0C9F" w14:textId="48C36508" w:rsidR="00900D53" w:rsidRPr="0072239C" w:rsidRDefault="00900D53" w:rsidP="00ED5024">
            <w:pPr>
              <w:pStyle w:val="TableParagraph"/>
            </w:pPr>
          </w:p>
        </w:tc>
        <w:tc>
          <w:tcPr>
            <w:tcW w:w="7767" w:type="dxa"/>
          </w:tcPr>
          <w:p w14:paraId="145F0CA1" w14:textId="0B07AF4A" w:rsidR="00900D53" w:rsidRPr="00ED5024" w:rsidRDefault="00900D53" w:rsidP="00ED5024">
            <w:pPr>
              <w:pStyle w:val="TableParagraph"/>
            </w:pPr>
            <w:proofErr w:type="gramStart"/>
            <w:r w:rsidRPr="00ED5024">
              <w:t>des</w:t>
            </w:r>
            <w:proofErr w:type="gramEnd"/>
            <w:r w:rsidRPr="00ED5024">
              <w:rPr>
                <w:spacing w:val="5"/>
              </w:rPr>
              <w:t xml:space="preserve"> </w:t>
            </w:r>
            <w:r w:rsidRPr="00ED5024">
              <w:t>Comores.</w:t>
            </w:r>
            <w:r w:rsidRPr="00ED5024">
              <w:rPr>
                <w:spacing w:val="8"/>
              </w:rPr>
              <w:t xml:space="preserve"> </w:t>
            </w:r>
            <w:r w:rsidRPr="00ED5024">
              <w:t>Il</w:t>
            </w:r>
            <w:r w:rsidRPr="00ED5024">
              <w:rPr>
                <w:spacing w:val="6"/>
              </w:rPr>
              <w:t xml:space="preserve"> </w:t>
            </w:r>
            <w:r w:rsidRPr="00ED5024">
              <w:t>est</w:t>
            </w:r>
            <w:r w:rsidRPr="00ED5024">
              <w:rPr>
                <w:spacing w:val="8"/>
              </w:rPr>
              <w:t xml:space="preserve"> </w:t>
            </w:r>
            <w:r w:rsidRPr="00ED5024">
              <w:t>chargé</w:t>
            </w:r>
            <w:r w:rsidRPr="00ED5024">
              <w:rPr>
                <w:spacing w:val="6"/>
              </w:rPr>
              <w:t xml:space="preserve"> </w:t>
            </w:r>
            <w:r w:rsidRPr="00ED5024">
              <w:t>d'assurer</w:t>
            </w:r>
            <w:r w:rsidRPr="00ED5024">
              <w:rPr>
                <w:spacing w:val="7"/>
              </w:rPr>
              <w:t xml:space="preserve"> </w:t>
            </w:r>
            <w:r w:rsidRPr="00ED5024">
              <w:t>que</w:t>
            </w:r>
            <w:r w:rsidRPr="00ED5024">
              <w:rPr>
                <w:spacing w:val="8"/>
              </w:rPr>
              <w:t xml:space="preserve"> </w:t>
            </w:r>
            <w:r w:rsidRPr="00ED5024">
              <w:t>toutes</w:t>
            </w:r>
            <w:r w:rsidRPr="00ED5024">
              <w:rPr>
                <w:spacing w:val="7"/>
              </w:rPr>
              <w:t xml:space="preserve"> </w:t>
            </w:r>
            <w:r w:rsidRPr="00ED5024">
              <w:t>les</w:t>
            </w:r>
            <w:r w:rsidRPr="00ED5024">
              <w:rPr>
                <w:spacing w:val="5"/>
              </w:rPr>
              <w:t xml:space="preserve"> </w:t>
            </w:r>
            <w:r w:rsidRPr="00ED5024">
              <w:t>activités</w:t>
            </w:r>
            <w:r w:rsidRPr="00ED5024">
              <w:rPr>
                <w:spacing w:val="8"/>
              </w:rPr>
              <w:t xml:space="preserve"> </w:t>
            </w:r>
            <w:r w:rsidRPr="00ED5024">
              <w:t>de</w:t>
            </w:r>
            <w:r w:rsidRPr="00ED5024">
              <w:rPr>
                <w:spacing w:val="7"/>
              </w:rPr>
              <w:t xml:space="preserve"> </w:t>
            </w:r>
            <w:r w:rsidRPr="00ED5024">
              <w:t>compensation</w:t>
            </w:r>
            <w:r w:rsidRPr="00ED5024">
              <w:rPr>
                <w:spacing w:val="7"/>
              </w:rPr>
              <w:t xml:space="preserve"> </w:t>
            </w:r>
            <w:r w:rsidRPr="00ED5024">
              <w:t>et</w:t>
            </w:r>
            <w:r w:rsidRPr="00ED5024">
              <w:rPr>
                <w:spacing w:val="6"/>
              </w:rPr>
              <w:t xml:space="preserve"> </w:t>
            </w:r>
            <w:r w:rsidRPr="00ED5024">
              <w:rPr>
                <w:spacing w:val="-5"/>
              </w:rPr>
              <w:t>de</w:t>
            </w:r>
            <w:r>
              <w:rPr>
                <w:spacing w:val="-5"/>
              </w:rPr>
              <w:t xml:space="preserve"> </w:t>
            </w:r>
            <w:r w:rsidRPr="00ED5024">
              <w:t>réhabilitation</w:t>
            </w:r>
            <w:r w:rsidRPr="00ED5024">
              <w:rPr>
                <w:spacing w:val="-6"/>
              </w:rPr>
              <w:t xml:space="preserve"> </w:t>
            </w:r>
            <w:r w:rsidRPr="00ED5024">
              <w:t>sont</w:t>
            </w:r>
            <w:r w:rsidRPr="00ED5024">
              <w:rPr>
                <w:spacing w:val="-4"/>
              </w:rPr>
              <w:t xml:space="preserve"> </w:t>
            </w:r>
            <w:r w:rsidRPr="00ED5024">
              <w:t>mises</w:t>
            </w:r>
            <w:r w:rsidRPr="00ED5024">
              <w:rPr>
                <w:spacing w:val="-4"/>
              </w:rPr>
              <w:t xml:space="preserve"> </w:t>
            </w:r>
            <w:r w:rsidRPr="00ED5024">
              <w:t>en</w:t>
            </w:r>
            <w:r w:rsidRPr="00ED5024">
              <w:rPr>
                <w:spacing w:val="-3"/>
              </w:rPr>
              <w:t xml:space="preserve"> </w:t>
            </w:r>
            <w:r w:rsidRPr="00ED5024">
              <w:t>œuvre</w:t>
            </w:r>
            <w:r w:rsidRPr="00ED5024">
              <w:rPr>
                <w:spacing w:val="-2"/>
              </w:rPr>
              <w:t xml:space="preserve"> </w:t>
            </w:r>
            <w:r w:rsidRPr="00ED5024">
              <w:t>de</w:t>
            </w:r>
            <w:r w:rsidRPr="00ED5024">
              <w:rPr>
                <w:spacing w:val="-4"/>
              </w:rPr>
              <w:t xml:space="preserve"> </w:t>
            </w:r>
            <w:r w:rsidRPr="00ED5024">
              <w:t>manière</w:t>
            </w:r>
            <w:r w:rsidRPr="00ED5024">
              <w:rPr>
                <w:spacing w:val="-4"/>
              </w:rPr>
              <w:t xml:space="preserve"> </w:t>
            </w:r>
            <w:r w:rsidRPr="00ED5024">
              <w:rPr>
                <w:spacing w:val="-2"/>
              </w:rPr>
              <w:t>satisfaisante</w:t>
            </w:r>
            <w:r>
              <w:rPr>
                <w:spacing w:val="-2"/>
              </w:rPr>
              <w:t>.</w:t>
            </w:r>
          </w:p>
        </w:tc>
      </w:tr>
      <w:tr w:rsidR="00900D53" w:rsidRPr="00B40D9D" w14:paraId="145F0CA6" w14:textId="77777777" w:rsidTr="0006139E">
        <w:trPr>
          <w:trHeight w:val="690"/>
        </w:trPr>
        <w:tc>
          <w:tcPr>
            <w:tcW w:w="2691" w:type="dxa"/>
            <w:vMerge/>
          </w:tcPr>
          <w:p w14:paraId="145F0CA3" w14:textId="0FECAD01" w:rsidR="00900D53" w:rsidRPr="0072239C" w:rsidRDefault="00900D53" w:rsidP="00ED5024">
            <w:pPr>
              <w:pStyle w:val="TableParagraph"/>
            </w:pPr>
          </w:p>
        </w:tc>
        <w:tc>
          <w:tcPr>
            <w:tcW w:w="7767" w:type="dxa"/>
          </w:tcPr>
          <w:p w14:paraId="145F0CA5" w14:textId="3B296CFA" w:rsidR="00900D53" w:rsidRPr="00ED5024" w:rsidRDefault="00900D53" w:rsidP="00ED5024">
            <w:pPr>
              <w:pStyle w:val="TableParagraph"/>
            </w:pPr>
            <w:r w:rsidRPr="00ED5024">
              <w:t>La</w:t>
            </w:r>
            <w:r w:rsidRPr="00ED5024">
              <w:rPr>
                <w:spacing w:val="-4"/>
              </w:rPr>
              <w:t xml:space="preserve"> </w:t>
            </w:r>
            <w:r w:rsidRPr="00ED5024">
              <w:t>Direction</w:t>
            </w:r>
            <w:r w:rsidRPr="00ED5024">
              <w:rPr>
                <w:spacing w:val="-5"/>
              </w:rPr>
              <w:t xml:space="preserve"> </w:t>
            </w:r>
            <w:r w:rsidRPr="00ED5024">
              <w:t>Générale</w:t>
            </w:r>
            <w:r w:rsidRPr="00ED5024">
              <w:rPr>
                <w:spacing w:val="-6"/>
              </w:rPr>
              <w:t xml:space="preserve"> </w:t>
            </w:r>
            <w:r w:rsidRPr="00ED5024">
              <w:t>de</w:t>
            </w:r>
            <w:r w:rsidRPr="00ED5024">
              <w:rPr>
                <w:spacing w:val="-3"/>
              </w:rPr>
              <w:t xml:space="preserve"> </w:t>
            </w:r>
            <w:r w:rsidRPr="00ED5024">
              <w:t>l’Environnement</w:t>
            </w:r>
            <w:r w:rsidRPr="00ED5024">
              <w:rPr>
                <w:spacing w:val="-4"/>
              </w:rPr>
              <w:t xml:space="preserve"> </w:t>
            </w:r>
            <w:r w:rsidRPr="00ED5024">
              <w:t>et</w:t>
            </w:r>
            <w:r w:rsidRPr="00ED5024">
              <w:rPr>
                <w:spacing w:val="-3"/>
              </w:rPr>
              <w:t xml:space="preserve"> </w:t>
            </w:r>
            <w:r w:rsidRPr="00ED5024">
              <w:t>des</w:t>
            </w:r>
            <w:r w:rsidRPr="00ED5024">
              <w:rPr>
                <w:spacing w:val="-6"/>
              </w:rPr>
              <w:t xml:space="preserve"> </w:t>
            </w:r>
            <w:r w:rsidRPr="00ED5024">
              <w:t>Forêts</w:t>
            </w:r>
            <w:r>
              <w:t>.</w:t>
            </w:r>
          </w:p>
        </w:tc>
      </w:tr>
      <w:tr w:rsidR="00900D53" w:rsidRPr="00B40D9D" w14:paraId="145F0CAC" w14:textId="77777777">
        <w:trPr>
          <w:trHeight w:val="1113"/>
        </w:trPr>
        <w:tc>
          <w:tcPr>
            <w:tcW w:w="2691" w:type="dxa"/>
            <w:vMerge/>
          </w:tcPr>
          <w:p w14:paraId="145F0CA9" w14:textId="031D2201" w:rsidR="00900D53" w:rsidRPr="00ED5024" w:rsidRDefault="00900D53" w:rsidP="00ED5024">
            <w:pPr>
              <w:pStyle w:val="TableParagraph"/>
            </w:pPr>
          </w:p>
        </w:tc>
        <w:tc>
          <w:tcPr>
            <w:tcW w:w="7767" w:type="dxa"/>
          </w:tcPr>
          <w:p w14:paraId="145F0CAB" w14:textId="3F468791" w:rsidR="00900D53" w:rsidRPr="00ED5024" w:rsidRDefault="00900D53" w:rsidP="00ED5024">
            <w:pPr>
              <w:pStyle w:val="TableParagraph"/>
            </w:pPr>
            <w:r w:rsidRPr="00ED5024">
              <w:t>La</w:t>
            </w:r>
            <w:r w:rsidRPr="00ED5024">
              <w:rPr>
                <w:spacing w:val="-3"/>
              </w:rPr>
              <w:t xml:space="preserve"> </w:t>
            </w:r>
            <w:r w:rsidRPr="00ED5024">
              <w:t>Direction</w:t>
            </w:r>
            <w:r w:rsidRPr="00ED5024">
              <w:rPr>
                <w:spacing w:val="-3"/>
              </w:rPr>
              <w:t xml:space="preserve"> </w:t>
            </w:r>
            <w:r w:rsidRPr="00ED5024">
              <w:t>Générale</w:t>
            </w:r>
            <w:r w:rsidRPr="00ED5024">
              <w:rPr>
                <w:spacing w:val="-5"/>
              </w:rPr>
              <w:t xml:space="preserve"> </w:t>
            </w:r>
            <w:r w:rsidRPr="00ED5024">
              <w:t>des</w:t>
            </w:r>
            <w:r w:rsidRPr="00ED5024">
              <w:rPr>
                <w:spacing w:val="-4"/>
              </w:rPr>
              <w:t xml:space="preserve"> </w:t>
            </w:r>
            <w:r w:rsidRPr="00ED5024">
              <w:t>Routes</w:t>
            </w:r>
            <w:r w:rsidRPr="00ED5024">
              <w:rPr>
                <w:spacing w:val="-3"/>
              </w:rPr>
              <w:t xml:space="preserve"> </w:t>
            </w:r>
            <w:r w:rsidRPr="00ED5024">
              <w:t>et</w:t>
            </w:r>
            <w:r w:rsidRPr="00ED5024">
              <w:rPr>
                <w:spacing w:val="-4"/>
              </w:rPr>
              <w:t xml:space="preserve"> </w:t>
            </w:r>
            <w:r w:rsidRPr="00ED5024">
              <w:t>des</w:t>
            </w:r>
            <w:r w:rsidRPr="00ED5024">
              <w:rPr>
                <w:spacing w:val="-4"/>
              </w:rPr>
              <w:t xml:space="preserve"> </w:t>
            </w:r>
            <w:r w:rsidRPr="00ED5024">
              <w:t>Transports</w:t>
            </w:r>
            <w:r w:rsidRPr="00ED5024">
              <w:rPr>
                <w:spacing w:val="-2"/>
              </w:rPr>
              <w:t xml:space="preserve"> </w:t>
            </w:r>
            <w:r w:rsidRPr="00ED5024">
              <w:t>Routier</w:t>
            </w:r>
            <w:r w:rsidRPr="00ED5024">
              <w:rPr>
                <w:spacing w:val="-4"/>
              </w:rPr>
              <w:t xml:space="preserve"> </w:t>
            </w:r>
            <w:r w:rsidRPr="00ED5024">
              <w:t>(DGRTR),</w:t>
            </w:r>
            <w:r w:rsidRPr="00ED5024">
              <w:rPr>
                <w:spacing w:val="-3"/>
              </w:rPr>
              <w:t xml:space="preserve"> </w:t>
            </w:r>
            <w:r w:rsidRPr="00ED5024">
              <w:t>avec</w:t>
            </w:r>
            <w:r w:rsidRPr="00ED5024">
              <w:rPr>
                <w:spacing w:val="-2"/>
              </w:rPr>
              <w:t xml:space="preserve"> </w:t>
            </w:r>
            <w:r w:rsidRPr="00ED5024">
              <w:t>l’appui</w:t>
            </w:r>
            <w:r w:rsidRPr="00ED5024">
              <w:rPr>
                <w:spacing w:val="-3"/>
              </w:rPr>
              <w:t xml:space="preserve"> </w:t>
            </w:r>
            <w:r w:rsidRPr="00ED5024">
              <w:t>de la Cellule d’Exécution du Projet (CEP), est chargée de prescrire l’ouverture de</w:t>
            </w:r>
            <w:r>
              <w:t xml:space="preserve"> </w:t>
            </w:r>
            <w:r w:rsidRPr="00ED5024">
              <w:t>l’enquête</w:t>
            </w:r>
            <w:r w:rsidRPr="00ED5024">
              <w:rPr>
                <w:spacing w:val="-5"/>
              </w:rPr>
              <w:t xml:space="preserve"> </w:t>
            </w:r>
            <w:r w:rsidRPr="00ED5024">
              <w:t>d’utilité</w:t>
            </w:r>
            <w:r w:rsidRPr="00ED5024">
              <w:rPr>
                <w:spacing w:val="-3"/>
              </w:rPr>
              <w:t xml:space="preserve"> </w:t>
            </w:r>
            <w:r w:rsidRPr="00ED5024">
              <w:t>publique</w:t>
            </w:r>
            <w:r w:rsidRPr="00ED5024">
              <w:rPr>
                <w:spacing w:val="-5"/>
              </w:rPr>
              <w:t xml:space="preserve"> </w:t>
            </w:r>
            <w:r w:rsidRPr="00ED5024">
              <w:t>pour</w:t>
            </w:r>
            <w:r w:rsidRPr="00ED5024">
              <w:rPr>
                <w:spacing w:val="-4"/>
              </w:rPr>
              <w:t xml:space="preserve"> </w:t>
            </w:r>
            <w:r w:rsidRPr="00ED5024">
              <w:t>commencer</w:t>
            </w:r>
            <w:r w:rsidRPr="00ED5024">
              <w:rPr>
                <w:spacing w:val="-5"/>
              </w:rPr>
              <w:t xml:space="preserve"> </w:t>
            </w:r>
            <w:r w:rsidRPr="00ED5024">
              <w:t>la</w:t>
            </w:r>
            <w:r w:rsidRPr="00ED5024">
              <w:rPr>
                <w:spacing w:val="-3"/>
              </w:rPr>
              <w:t xml:space="preserve"> </w:t>
            </w:r>
            <w:r w:rsidRPr="00ED5024">
              <w:t>phase</w:t>
            </w:r>
            <w:r w:rsidRPr="00ED5024">
              <w:rPr>
                <w:spacing w:val="-5"/>
              </w:rPr>
              <w:t xml:space="preserve"> </w:t>
            </w:r>
            <w:r w:rsidRPr="00ED5024">
              <w:t>de</w:t>
            </w:r>
            <w:r w:rsidRPr="00ED5024">
              <w:rPr>
                <w:spacing w:val="-2"/>
              </w:rPr>
              <w:t xml:space="preserve"> l’expropriation</w:t>
            </w:r>
            <w:r>
              <w:rPr>
                <w:spacing w:val="-2"/>
              </w:rPr>
              <w:t>.</w:t>
            </w:r>
          </w:p>
        </w:tc>
      </w:tr>
      <w:tr w:rsidR="00900D53" w:rsidRPr="00B40D9D" w14:paraId="145F0CB0" w14:textId="77777777" w:rsidTr="0006139E">
        <w:trPr>
          <w:trHeight w:val="885"/>
        </w:trPr>
        <w:tc>
          <w:tcPr>
            <w:tcW w:w="2691" w:type="dxa"/>
            <w:vMerge/>
          </w:tcPr>
          <w:p w14:paraId="145F0CAD" w14:textId="77777777" w:rsidR="00900D53" w:rsidRPr="0072239C" w:rsidRDefault="00900D53">
            <w:pPr>
              <w:rPr>
                <w:rFonts w:ascii="Arial" w:hAnsi="Arial" w:cs="Arial"/>
              </w:rPr>
            </w:pPr>
          </w:p>
        </w:tc>
        <w:tc>
          <w:tcPr>
            <w:tcW w:w="7767" w:type="dxa"/>
          </w:tcPr>
          <w:p w14:paraId="145F0CAE" w14:textId="77777777" w:rsidR="00900D53" w:rsidRPr="00ED5024" w:rsidRDefault="00900D53" w:rsidP="00ED5024">
            <w:pPr>
              <w:pStyle w:val="TableParagraph"/>
            </w:pPr>
            <w:r w:rsidRPr="00ED5024">
              <w:t>La</w:t>
            </w:r>
            <w:r w:rsidRPr="00ED5024">
              <w:rPr>
                <w:spacing w:val="-3"/>
              </w:rPr>
              <w:t xml:space="preserve"> </w:t>
            </w:r>
            <w:r w:rsidRPr="00ED5024">
              <w:t>Direction</w:t>
            </w:r>
            <w:r w:rsidRPr="00ED5024">
              <w:rPr>
                <w:spacing w:val="-4"/>
              </w:rPr>
              <w:t xml:space="preserve"> </w:t>
            </w:r>
            <w:r w:rsidRPr="00ED5024">
              <w:t>de</w:t>
            </w:r>
            <w:r w:rsidRPr="00ED5024">
              <w:rPr>
                <w:spacing w:val="-5"/>
              </w:rPr>
              <w:t xml:space="preserve"> </w:t>
            </w:r>
            <w:r w:rsidRPr="00ED5024">
              <w:t>l’Urbanisme</w:t>
            </w:r>
            <w:r w:rsidRPr="00ED5024">
              <w:rPr>
                <w:spacing w:val="-2"/>
              </w:rPr>
              <w:t xml:space="preserve"> </w:t>
            </w:r>
            <w:r w:rsidRPr="00ED5024">
              <w:t>qui</w:t>
            </w:r>
            <w:r w:rsidRPr="00ED5024">
              <w:rPr>
                <w:spacing w:val="-2"/>
              </w:rPr>
              <w:t xml:space="preserve"> </w:t>
            </w:r>
            <w:r w:rsidRPr="00ED5024">
              <w:t>est</w:t>
            </w:r>
            <w:r w:rsidRPr="00ED5024">
              <w:rPr>
                <w:spacing w:val="-5"/>
              </w:rPr>
              <w:t xml:space="preserve"> </w:t>
            </w:r>
            <w:r w:rsidRPr="00ED5024">
              <w:t>compétente</w:t>
            </w:r>
            <w:r w:rsidRPr="00ED5024">
              <w:rPr>
                <w:spacing w:val="-1"/>
              </w:rPr>
              <w:t xml:space="preserve"> </w:t>
            </w:r>
            <w:r w:rsidRPr="00ED5024">
              <w:t>pour</w:t>
            </w:r>
            <w:r w:rsidRPr="00ED5024">
              <w:rPr>
                <w:spacing w:val="-5"/>
              </w:rPr>
              <w:t xml:space="preserve"> </w:t>
            </w:r>
            <w:r w:rsidRPr="00ED5024">
              <w:t>tout</w:t>
            </w:r>
            <w:r w:rsidRPr="00ED5024">
              <w:rPr>
                <w:spacing w:val="-2"/>
              </w:rPr>
              <w:t xml:space="preserve"> </w:t>
            </w:r>
            <w:r w:rsidRPr="00ED5024">
              <w:t>ce</w:t>
            </w:r>
            <w:r w:rsidRPr="00ED5024">
              <w:rPr>
                <w:spacing w:val="-2"/>
              </w:rPr>
              <w:t xml:space="preserve"> </w:t>
            </w:r>
            <w:r w:rsidRPr="00ED5024">
              <w:t>qui</w:t>
            </w:r>
            <w:r w:rsidRPr="00ED5024">
              <w:rPr>
                <w:spacing w:val="-2"/>
              </w:rPr>
              <w:t xml:space="preserve"> concerne</w:t>
            </w:r>
          </w:p>
          <w:p w14:paraId="145F0CAF" w14:textId="04B3885A" w:rsidR="00900D53" w:rsidRPr="00ED5024" w:rsidRDefault="00900D53" w:rsidP="00ED5024">
            <w:pPr>
              <w:pStyle w:val="TableParagraph"/>
            </w:pPr>
            <w:proofErr w:type="gramStart"/>
            <w:r w:rsidRPr="00ED5024">
              <w:t>l’aménagement</w:t>
            </w:r>
            <w:proofErr w:type="gramEnd"/>
            <w:r w:rsidRPr="00ED5024">
              <w:rPr>
                <w:spacing w:val="-3"/>
              </w:rPr>
              <w:t xml:space="preserve"> </w:t>
            </w:r>
            <w:r w:rsidRPr="00ED5024">
              <w:t>foncier</w:t>
            </w:r>
            <w:r w:rsidRPr="00ED5024">
              <w:rPr>
                <w:spacing w:val="-5"/>
              </w:rPr>
              <w:t xml:space="preserve"> </w:t>
            </w:r>
            <w:r w:rsidRPr="00ED5024">
              <w:t>et</w:t>
            </w:r>
            <w:r w:rsidRPr="00ED5024">
              <w:rPr>
                <w:spacing w:val="-3"/>
              </w:rPr>
              <w:t xml:space="preserve"> </w:t>
            </w:r>
            <w:r w:rsidRPr="00ED5024">
              <w:t>le</w:t>
            </w:r>
            <w:r w:rsidRPr="00ED5024">
              <w:rPr>
                <w:spacing w:val="-1"/>
              </w:rPr>
              <w:t xml:space="preserve"> </w:t>
            </w:r>
            <w:r w:rsidRPr="00ED5024">
              <w:rPr>
                <w:spacing w:val="-2"/>
              </w:rPr>
              <w:t>cadastre</w:t>
            </w:r>
            <w:r>
              <w:rPr>
                <w:spacing w:val="-2"/>
              </w:rPr>
              <w:t>.</w:t>
            </w:r>
          </w:p>
        </w:tc>
      </w:tr>
      <w:tr w:rsidR="00D73309" w:rsidRPr="00B40D9D" w14:paraId="145F0CB6" w14:textId="77777777">
        <w:trPr>
          <w:trHeight w:val="885"/>
        </w:trPr>
        <w:tc>
          <w:tcPr>
            <w:tcW w:w="2691" w:type="dxa"/>
            <w:vMerge w:val="restart"/>
          </w:tcPr>
          <w:p w14:paraId="145F0CB1" w14:textId="77777777" w:rsidR="00D73309" w:rsidRPr="00ED5024" w:rsidRDefault="00D73309" w:rsidP="00ED5024">
            <w:pPr>
              <w:pStyle w:val="TableParagraph"/>
            </w:pPr>
          </w:p>
          <w:p w14:paraId="145F0CB2" w14:textId="77777777" w:rsidR="00D73309" w:rsidRPr="0072239C" w:rsidRDefault="00D73309" w:rsidP="00ED5024">
            <w:pPr>
              <w:pStyle w:val="TableParagraph"/>
            </w:pPr>
          </w:p>
          <w:p w14:paraId="145F0CB3" w14:textId="77777777" w:rsidR="00D73309" w:rsidRPr="00ED5024" w:rsidRDefault="00E35679" w:rsidP="00ED5024">
            <w:pPr>
              <w:pStyle w:val="TableParagraph"/>
            </w:pPr>
            <w:r w:rsidRPr="00ED5024">
              <w:t>Au niveau régional, départemental</w:t>
            </w:r>
            <w:r w:rsidRPr="00ED5024">
              <w:rPr>
                <w:spacing w:val="-12"/>
              </w:rPr>
              <w:t xml:space="preserve"> </w:t>
            </w:r>
            <w:r w:rsidRPr="00ED5024">
              <w:t>et</w:t>
            </w:r>
            <w:r w:rsidRPr="00ED5024">
              <w:rPr>
                <w:spacing w:val="-10"/>
              </w:rPr>
              <w:t xml:space="preserve"> </w:t>
            </w:r>
            <w:r w:rsidRPr="00ED5024">
              <w:t>local,</w:t>
            </w:r>
            <w:r w:rsidRPr="00ED5024">
              <w:rPr>
                <w:spacing w:val="-13"/>
              </w:rPr>
              <w:t xml:space="preserve"> </w:t>
            </w:r>
            <w:r w:rsidRPr="00ED5024">
              <w:t>les autres acteurs</w:t>
            </w:r>
          </w:p>
        </w:tc>
        <w:tc>
          <w:tcPr>
            <w:tcW w:w="7767" w:type="dxa"/>
          </w:tcPr>
          <w:p w14:paraId="145F0CB4" w14:textId="77777777" w:rsidR="00D73309" w:rsidRPr="0072239C" w:rsidRDefault="00D73309" w:rsidP="00ED5024">
            <w:pPr>
              <w:pStyle w:val="TableParagraph"/>
            </w:pPr>
          </w:p>
          <w:p w14:paraId="145F0CB5" w14:textId="7AC578AD" w:rsidR="00D73309" w:rsidRPr="00ED5024" w:rsidRDefault="00E35679" w:rsidP="00ED5024">
            <w:pPr>
              <w:pStyle w:val="TableParagraph"/>
            </w:pPr>
            <w:r w:rsidRPr="00ED5024">
              <w:t>La</w:t>
            </w:r>
            <w:r w:rsidRPr="00ED5024">
              <w:rPr>
                <w:spacing w:val="-3"/>
              </w:rPr>
              <w:t xml:space="preserve"> </w:t>
            </w:r>
            <w:r w:rsidRPr="00ED5024">
              <w:t>Direction</w:t>
            </w:r>
            <w:r w:rsidRPr="00ED5024">
              <w:rPr>
                <w:spacing w:val="-4"/>
              </w:rPr>
              <w:t xml:space="preserve"> </w:t>
            </w:r>
            <w:r w:rsidRPr="00ED5024">
              <w:t>Régionale</w:t>
            </w:r>
            <w:r w:rsidRPr="00ED5024">
              <w:rPr>
                <w:spacing w:val="-5"/>
              </w:rPr>
              <w:t xml:space="preserve"> </w:t>
            </w:r>
            <w:r w:rsidRPr="00ED5024">
              <w:t>des</w:t>
            </w:r>
            <w:r w:rsidRPr="00ED5024">
              <w:rPr>
                <w:spacing w:val="-5"/>
              </w:rPr>
              <w:t xml:space="preserve"> </w:t>
            </w:r>
            <w:r w:rsidRPr="00ED5024">
              <w:t>Travaux</w:t>
            </w:r>
            <w:r w:rsidRPr="00ED5024">
              <w:rPr>
                <w:spacing w:val="-4"/>
              </w:rPr>
              <w:t xml:space="preserve"> </w:t>
            </w:r>
            <w:r w:rsidRPr="00ED5024">
              <w:rPr>
                <w:spacing w:val="-2"/>
              </w:rPr>
              <w:t>Publics</w:t>
            </w:r>
            <w:r w:rsidR="001B3095">
              <w:rPr>
                <w:spacing w:val="-2"/>
              </w:rPr>
              <w:t>.</w:t>
            </w:r>
          </w:p>
        </w:tc>
      </w:tr>
      <w:tr w:rsidR="00D73309" w:rsidRPr="00B40D9D" w14:paraId="145F0CBA" w14:textId="77777777">
        <w:trPr>
          <w:trHeight w:val="885"/>
        </w:trPr>
        <w:tc>
          <w:tcPr>
            <w:tcW w:w="2691" w:type="dxa"/>
            <w:vMerge/>
            <w:tcBorders>
              <w:top w:val="nil"/>
            </w:tcBorders>
          </w:tcPr>
          <w:p w14:paraId="145F0CB7" w14:textId="77777777" w:rsidR="00D73309" w:rsidRPr="0072239C" w:rsidRDefault="00D73309">
            <w:pPr>
              <w:rPr>
                <w:rFonts w:ascii="Arial" w:hAnsi="Arial" w:cs="Arial"/>
              </w:rPr>
            </w:pPr>
          </w:p>
        </w:tc>
        <w:tc>
          <w:tcPr>
            <w:tcW w:w="7767" w:type="dxa"/>
          </w:tcPr>
          <w:p w14:paraId="145F0CB8" w14:textId="77777777" w:rsidR="00D73309" w:rsidRPr="0072239C" w:rsidRDefault="00D73309" w:rsidP="00ED5024">
            <w:pPr>
              <w:pStyle w:val="TableParagraph"/>
            </w:pPr>
          </w:p>
          <w:p w14:paraId="145F0CB9" w14:textId="50D79D97" w:rsidR="00D73309" w:rsidRPr="00ED5024" w:rsidRDefault="00E35679" w:rsidP="00ED5024">
            <w:pPr>
              <w:pStyle w:val="TableParagraph"/>
            </w:pPr>
            <w:r w:rsidRPr="00ED5024">
              <w:t>Les</w:t>
            </w:r>
            <w:r w:rsidRPr="00ED5024">
              <w:rPr>
                <w:spacing w:val="-6"/>
              </w:rPr>
              <w:t xml:space="preserve"> </w:t>
            </w:r>
            <w:r w:rsidRPr="00ED5024">
              <w:t>mairies</w:t>
            </w:r>
            <w:r w:rsidRPr="00ED5024">
              <w:rPr>
                <w:spacing w:val="-3"/>
              </w:rPr>
              <w:t xml:space="preserve"> </w:t>
            </w:r>
            <w:r w:rsidRPr="00ED5024">
              <w:t>(avec</w:t>
            </w:r>
            <w:r w:rsidRPr="00ED5024">
              <w:rPr>
                <w:spacing w:val="-5"/>
              </w:rPr>
              <w:t xml:space="preserve"> </w:t>
            </w:r>
            <w:r w:rsidRPr="00ED5024">
              <w:t>l’appui</w:t>
            </w:r>
            <w:r w:rsidRPr="00ED5024">
              <w:rPr>
                <w:spacing w:val="-3"/>
              </w:rPr>
              <w:t xml:space="preserve"> </w:t>
            </w:r>
            <w:r w:rsidRPr="00ED5024">
              <w:t>des</w:t>
            </w:r>
            <w:r w:rsidRPr="00ED5024">
              <w:rPr>
                <w:spacing w:val="-2"/>
              </w:rPr>
              <w:t xml:space="preserve"> </w:t>
            </w:r>
            <w:r w:rsidRPr="00ED5024">
              <w:t>chefs</w:t>
            </w:r>
            <w:r w:rsidRPr="00ED5024">
              <w:rPr>
                <w:spacing w:val="-2"/>
              </w:rPr>
              <w:t xml:space="preserve"> </w:t>
            </w:r>
            <w:r w:rsidRPr="00ED5024">
              <w:t>des</w:t>
            </w:r>
            <w:r w:rsidRPr="00ED5024">
              <w:rPr>
                <w:spacing w:val="-2"/>
              </w:rPr>
              <w:t xml:space="preserve"> </w:t>
            </w:r>
            <w:r w:rsidRPr="00ED5024">
              <w:t>localités)</w:t>
            </w:r>
            <w:r w:rsidRPr="00ED5024">
              <w:rPr>
                <w:spacing w:val="-5"/>
              </w:rPr>
              <w:t xml:space="preserve"> </w:t>
            </w:r>
            <w:r w:rsidRPr="00ED5024">
              <w:t>et</w:t>
            </w:r>
            <w:r w:rsidRPr="00ED5024">
              <w:rPr>
                <w:spacing w:val="-3"/>
              </w:rPr>
              <w:t xml:space="preserve"> </w:t>
            </w:r>
            <w:r w:rsidRPr="00ED5024">
              <w:t>préfectures</w:t>
            </w:r>
            <w:r w:rsidRPr="00ED5024">
              <w:rPr>
                <w:spacing w:val="-4"/>
              </w:rPr>
              <w:t xml:space="preserve"> </w:t>
            </w:r>
            <w:r w:rsidRPr="00ED5024">
              <w:t>de</w:t>
            </w:r>
            <w:r w:rsidRPr="00ED5024">
              <w:rPr>
                <w:spacing w:val="-3"/>
              </w:rPr>
              <w:t xml:space="preserve"> </w:t>
            </w:r>
            <w:r w:rsidRPr="00ED5024">
              <w:t>la</w:t>
            </w:r>
            <w:r w:rsidRPr="00ED5024">
              <w:rPr>
                <w:spacing w:val="-3"/>
              </w:rPr>
              <w:t xml:space="preserve"> </w:t>
            </w:r>
            <w:r w:rsidRPr="00ED5024">
              <w:t>zone</w:t>
            </w:r>
            <w:r w:rsidRPr="00ED5024">
              <w:rPr>
                <w:spacing w:val="-2"/>
              </w:rPr>
              <w:t xml:space="preserve"> </w:t>
            </w:r>
            <w:r w:rsidRPr="00ED5024">
              <w:t>du</w:t>
            </w:r>
            <w:r w:rsidRPr="00ED5024">
              <w:rPr>
                <w:spacing w:val="-3"/>
              </w:rPr>
              <w:t xml:space="preserve"> </w:t>
            </w:r>
            <w:r w:rsidRPr="00ED5024">
              <w:rPr>
                <w:spacing w:val="-2"/>
              </w:rPr>
              <w:t>projet</w:t>
            </w:r>
            <w:r w:rsidR="001B3095">
              <w:rPr>
                <w:spacing w:val="-2"/>
              </w:rPr>
              <w:t>.</w:t>
            </w:r>
          </w:p>
        </w:tc>
      </w:tr>
    </w:tbl>
    <w:p w14:paraId="145F0CBB" w14:textId="77777777" w:rsidR="00D73309" w:rsidRPr="0072239C" w:rsidRDefault="00D73309">
      <w:pPr>
        <w:rPr>
          <w:rFonts w:ascii="Arial" w:hAnsi="Arial" w:cs="Arial"/>
        </w:rPr>
        <w:sectPr w:rsidR="00D73309" w:rsidRPr="0072239C">
          <w:pgSz w:w="11910" w:h="16840"/>
          <w:pgMar w:top="1100" w:right="440" w:bottom="1000" w:left="500" w:header="751" w:footer="810" w:gutter="0"/>
          <w:cols w:space="720"/>
        </w:sectPr>
      </w:pPr>
    </w:p>
    <w:p w14:paraId="145F0CBE" w14:textId="14F374E4" w:rsidR="00D73309" w:rsidRPr="00F9796A" w:rsidRDefault="00E35679" w:rsidP="0072239C">
      <w:pPr>
        <w:pStyle w:val="Titre1"/>
      </w:pPr>
      <w:bookmarkStart w:id="800" w:name="_Toc132576200"/>
      <w:bookmarkStart w:id="801" w:name="_Toc132576561"/>
      <w:bookmarkStart w:id="802" w:name="_Toc132576922"/>
      <w:bookmarkStart w:id="803" w:name="_Toc132577284"/>
      <w:bookmarkStart w:id="804" w:name="_Toc132577646"/>
      <w:bookmarkStart w:id="805" w:name="_Toc132578035"/>
      <w:bookmarkStart w:id="806" w:name="_Toc132597032"/>
      <w:bookmarkStart w:id="807" w:name="_Toc132576201"/>
      <w:bookmarkStart w:id="808" w:name="_Toc132576562"/>
      <w:bookmarkStart w:id="809" w:name="_Toc132576923"/>
      <w:bookmarkStart w:id="810" w:name="_Toc132577285"/>
      <w:bookmarkStart w:id="811" w:name="_Toc132577647"/>
      <w:bookmarkStart w:id="812" w:name="_Toc132578036"/>
      <w:bookmarkStart w:id="813" w:name="_Toc132597033"/>
      <w:bookmarkStart w:id="814" w:name="_Toc132555305"/>
      <w:bookmarkStart w:id="815" w:name="_Toc132618703"/>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r w:rsidRPr="0072239C">
        <w:lastRenderedPageBreak/>
        <w:t>PROCESSUS</w:t>
      </w:r>
      <w:r w:rsidRPr="0072239C">
        <w:rPr>
          <w:spacing w:val="-10"/>
        </w:rPr>
        <w:t xml:space="preserve"> </w:t>
      </w:r>
      <w:r w:rsidRPr="0072239C">
        <w:t>POUR</w:t>
      </w:r>
      <w:r w:rsidRPr="0072239C">
        <w:rPr>
          <w:spacing w:val="-10"/>
        </w:rPr>
        <w:t xml:space="preserve"> </w:t>
      </w:r>
      <w:r w:rsidRPr="0072239C">
        <w:t>LA</w:t>
      </w:r>
      <w:r w:rsidRPr="0072239C">
        <w:rPr>
          <w:spacing w:val="-11"/>
        </w:rPr>
        <w:t xml:space="preserve"> </w:t>
      </w:r>
      <w:r w:rsidRPr="0072239C">
        <w:t>CONCEPTION</w:t>
      </w:r>
      <w:r w:rsidRPr="0072239C">
        <w:rPr>
          <w:spacing w:val="-10"/>
        </w:rPr>
        <w:t xml:space="preserve"> </w:t>
      </w:r>
      <w:r w:rsidRPr="0072239C">
        <w:t>DE</w:t>
      </w:r>
      <w:r w:rsidRPr="0072239C">
        <w:rPr>
          <w:spacing w:val="-10"/>
        </w:rPr>
        <w:t xml:space="preserve"> </w:t>
      </w:r>
      <w:r w:rsidRPr="0072239C">
        <w:t>PLAN</w:t>
      </w:r>
      <w:r w:rsidRPr="0072239C">
        <w:rPr>
          <w:spacing w:val="-10"/>
        </w:rPr>
        <w:t xml:space="preserve"> </w:t>
      </w:r>
      <w:r w:rsidRPr="0072239C">
        <w:t>D’ACTION</w:t>
      </w:r>
      <w:r w:rsidRPr="0072239C">
        <w:rPr>
          <w:spacing w:val="-10"/>
        </w:rPr>
        <w:t xml:space="preserve"> </w:t>
      </w:r>
      <w:r w:rsidRPr="0072239C">
        <w:t>DE</w:t>
      </w:r>
      <w:r w:rsidRPr="0072239C">
        <w:rPr>
          <w:spacing w:val="-5"/>
        </w:rPr>
        <w:t xml:space="preserve"> </w:t>
      </w:r>
      <w:r w:rsidRPr="0072239C">
        <w:rPr>
          <w:spacing w:val="-2"/>
        </w:rPr>
        <w:t>REINSTALLATION</w:t>
      </w:r>
      <w:bookmarkEnd w:id="814"/>
      <w:bookmarkEnd w:id="815"/>
    </w:p>
    <w:p w14:paraId="145F0CBF" w14:textId="77777777" w:rsidR="00D73309" w:rsidRPr="0072239C" w:rsidRDefault="00D73309" w:rsidP="0072239C">
      <w:pPr>
        <w:pStyle w:val="Titre1"/>
        <w:numPr>
          <w:ilvl w:val="0"/>
          <w:numId w:val="0"/>
        </w:numPr>
        <w:ind w:left="1040" w:hanging="360"/>
      </w:pPr>
    </w:p>
    <w:p w14:paraId="145F0CC0" w14:textId="0CE2D3F8" w:rsidR="00D73309" w:rsidRPr="002F0B6B" w:rsidRDefault="00E35679" w:rsidP="0072239C">
      <w:pPr>
        <w:pStyle w:val="Titre2"/>
        <w:numPr>
          <w:ilvl w:val="1"/>
          <w:numId w:val="223"/>
        </w:numPr>
      </w:pPr>
      <w:bookmarkStart w:id="816" w:name="_Toc132618704"/>
      <w:r w:rsidRPr="002F0B6B">
        <w:t>CRITERES</w:t>
      </w:r>
      <w:r w:rsidRPr="00CA2B75">
        <w:rPr>
          <w:spacing w:val="-5"/>
        </w:rPr>
        <w:t xml:space="preserve"> </w:t>
      </w:r>
      <w:r w:rsidRPr="0072239C">
        <w:t>D’ELIGIBILITE</w:t>
      </w:r>
      <w:bookmarkEnd w:id="816"/>
    </w:p>
    <w:p w14:paraId="145F0CC1" w14:textId="77777777" w:rsidR="00D73309" w:rsidRPr="0072239C" w:rsidRDefault="00D73309">
      <w:pPr>
        <w:pStyle w:val="Corpsdetexte"/>
        <w:spacing w:before="3"/>
        <w:rPr>
          <w:rFonts w:ascii="Arial" w:hAnsi="Arial" w:cs="Arial"/>
          <w:b/>
        </w:rPr>
      </w:pPr>
    </w:p>
    <w:p w14:paraId="145F0CC3" w14:textId="561B3D46" w:rsidR="00D73309" w:rsidRPr="0072239C" w:rsidRDefault="00E35679" w:rsidP="0072239C">
      <w:pPr>
        <w:pStyle w:val="Corpsdetexte"/>
        <w:spacing w:before="56"/>
        <w:ind w:left="220" w:right="274"/>
        <w:jc w:val="both"/>
        <w:rPr>
          <w:rFonts w:ascii="Arial" w:hAnsi="Arial" w:cs="Arial"/>
        </w:rPr>
      </w:pPr>
      <w:r w:rsidRPr="0072239C">
        <w:rPr>
          <w:rFonts w:ascii="Arial" w:hAnsi="Arial" w:cs="Arial"/>
        </w:rPr>
        <w:t>Le</w:t>
      </w:r>
      <w:r w:rsidRPr="0072239C">
        <w:rPr>
          <w:rFonts w:ascii="Arial" w:hAnsi="Arial" w:cs="Arial"/>
          <w:spacing w:val="-8"/>
        </w:rPr>
        <w:t xml:space="preserve"> </w:t>
      </w:r>
      <w:r w:rsidRPr="0072239C">
        <w:rPr>
          <w:rFonts w:ascii="Arial" w:hAnsi="Arial" w:cs="Arial"/>
        </w:rPr>
        <w:t>CPR</w:t>
      </w:r>
      <w:r w:rsidRPr="0072239C">
        <w:rPr>
          <w:rFonts w:ascii="Arial" w:hAnsi="Arial" w:cs="Arial"/>
          <w:spacing w:val="-11"/>
        </w:rPr>
        <w:t xml:space="preserve"> </w:t>
      </w:r>
      <w:r w:rsidRPr="0072239C">
        <w:rPr>
          <w:rFonts w:ascii="Arial" w:hAnsi="Arial" w:cs="Arial"/>
        </w:rPr>
        <w:t>stipule</w:t>
      </w:r>
      <w:r w:rsidRPr="0072239C">
        <w:rPr>
          <w:rFonts w:ascii="Arial" w:hAnsi="Arial" w:cs="Arial"/>
          <w:spacing w:val="-11"/>
        </w:rPr>
        <w:t xml:space="preserve"> </w:t>
      </w:r>
      <w:r w:rsidRPr="0072239C">
        <w:rPr>
          <w:rFonts w:ascii="Arial" w:hAnsi="Arial" w:cs="Arial"/>
        </w:rPr>
        <w:t>les</w:t>
      </w:r>
      <w:r w:rsidRPr="0072239C">
        <w:rPr>
          <w:rFonts w:ascii="Arial" w:hAnsi="Arial" w:cs="Arial"/>
          <w:spacing w:val="-11"/>
        </w:rPr>
        <w:t xml:space="preserve"> </w:t>
      </w:r>
      <w:r w:rsidRPr="0072239C">
        <w:rPr>
          <w:rFonts w:ascii="Arial" w:hAnsi="Arial" w:cs="Arial"/>
        </w:rPr>
        <w:t>conditions</w:t>
      </w:r>
      <w:r w:rsidRPr="0072239C">
        <w:rPr>
          <w:rFonts w:ascii="Arial" w:hAnsi="Arial" w:cs="Arial"/>
          <w:spacing w:val="-9"/>
        </w:rPr>
        <w:t xml:space="preserve"> </w:t>
      </w:r>
      <w:r w:rsidRPr="0072239C">
        <w:rPr>
          <w:rFonts w:ascii="Arial" w:hAnsi="Arial" w:cs="Arial"/>
        </w:rPr>
        <w:t>d’éligibilité</w:t>
      </w:r>
      <w:r w:rsidRPr="0072239C">
        <w:rPr>
          <w:rFonts w:ascii="Arial" w:hAnsi="Arial" w:cs="Arial"/>
          <w:spacing w:val="-11"/>
        </w:rPr>
        <w:t xml:space="preserve"> </w:t>
      </w:r>
      <w:r w:rsidRPr="0072239C">
        <w:rPr>
          <w:rFonts w:ascii="Arial" w:hAnsi="Arial" w:cs="Arial"/>
        </w:rPr>
        <w:t>et</w:t>
      </w:r>
      <w:r w:rsidRPr="0072239C">
        <w:rPr>
          <w:rFonts w:ascii="Arial" w:hAnsi="Arial" w:cs="Arial"/>
          <w:spacing w:val="-10"/>
        </w:rPr>
        <w:t xml:space="preserve"> </w:t>
      </w:r>
      <w:r w:rsidRPr="0072239C">
        <w:rPr>
          <w:rFonts w:ascii="Arial" w:hAnsi="Arial" w:cs="Arial"/>
        </w:rPr>
        <w:t>les</w:t>
      </w:r>
      <w:r w:rsidRPr="0072239C">
        <w:rPr>
          <w:rFonts w:ascii="Arial" w:hAnsi="Arial" w:cs="Arial"/>
          <w:spacing w:val="-11"/>
        </w:rPr>
        <w:t xml:space="preserve"> </w:t>
      </w:r>
      <w:r w:rsidRPr="0072239C">
        <w:rPr>
          <w:rFonts w:ascii="Arial" w:hAnsi="Arial" w:cs="Arial"/>
        </w:rPr>
        <w:t>dispositions</w:t>
      </w:r>
      <w:r w:rsidRPr="0072239C">
        <w:rPr>
          <w:rFonts w:ascii="Arial" w:hAnsi="Arial" w:cs="Arial"/>
          <w:spacing w:val="-9"/>
        </w:rPr>
        <w:t xml:space="preserve"> </w:t>
      </w:r>
      <w:r w:rsidRPr="0072239C">
        <w:rPr>
          <w:rFonts w:ascii="Arial" w:hAnsi="Arial" w:cs="Arial"/>
        </w:rPr>
        <w:t>permettant</w:t>
      </w:r>
      <w:r w:rsidRPr="0072239C">
        <w:rPr>
          <w:rFonts w:ascii="Arial" w:hAnsi="Arial" w:cs="Arial"/>
          <w:spacing w:val="-11"/>
        </w:rPr>
        <w:t xml:space="preserve"> </w:t>
      </w:r>
      <w:r w:rsidRPr="0072239C">
        <w:rPr>
          <w:rFonts w:ascii="Arial" w:hAnsi="Arial" w:cs="Arial"/>
        </w:rPr>
        <w:t>d’indemniser</w:t>
      </w:r>
      <w:r w:rsidRPr="0072239C">
        <w:rPr>
          <w:rFonts w:ascii="Arial" w:hAnsi="Arial" w:cs="Arial"/>
          <w:spacing w:val="-9"/>
        </w:rPr>
        <w:t xml:space="preserve"> </w:t>
      </w:r>
      <w:r w:rsidRPr="0072239C">
        <w:rPr>
          <w:rFonts w:ascii="Arial" w:hAnsi="Arial" w:cs="Arial"/>
        </w:rPr>
        <w:t>tous</w:t>
      </w:r>
      <w:r w:rsidRPr="0072239C">
        <w:rPr>
          <w:rFonts w:ascii="Arial" w:hAnsi="Arial" w:cs="Arial"/>
          <w:spacing w:val="-9"/>
        </w:rPr>
        <w:t xml:space="preserve"> </w:t>
      </w:r>
      <w:r w:rsidRPr="0072239C">
        <w:rPr>
          <w:rFonts w:ascii="Arial" w:hAnsi="Arial" w:cs="Arial"/>
        </w:rPr>
        <w:t>les</w:t>
      </w:r>
      <w:r w:rsidRPr="0072239C">
        <w:rPr>
          <w:rFonts w:ascii="Arial" w:hAnsi="Arial" w:cs="Arial"/>
          <w:spacing w:val="-11"/>
        </w:rPr>
        <w:t xml:space="preserve"> </w:t>
      </w:r>
      <w:r w:rsidRPr="0072239C">
        <w:rPr>
          <w:rFonts w:ascii="Arial" w:hAnsi="Arial" w:cs="Arial"/>
        </w:rPr>
        <w:t>types</w:t>
      </w:r>
      <w:r w:rsidRPr="0072239C">
        <w:rPr>
          <w:rFonts w:ascii="Arial" w:hAnsi="Arial" w:cs="Arial"/>
          <w:spacing w:val="-9"/>
        </w:rPr>
        <w:t xml:space="preserve"> </w:t>
      </w:r>
      <w:r w:rsidRPr="0072239C">
        <w:rPr>
          <w:rFonts w:ascii="Arial" w:hAnsi="Arial" w:cs="Arial"/>
        </w:rPr>
        <w:t>de</w:t>
      </w:r>
      <w:r w:rsidRPr="0072239C">
        <w:rPr>
          <w:rFonts w:ascii="Arial" w:hAnsi="Arial" w:cs="Arial"/>
          <w:spacing w:val="-11"/>
        </w:rPr>
        <w:t xml:space="preserve"> </w:t>
      </w:r>
      <w:r w:rsidRPr="0072239C">
        <w:rPr>
          <w:rFonts w:ascii="Arial" w:hAnsi="Arial" w:cs="Arial"/>
        </w:rPr>
        <w:t>pertes</w:t>
      </w:r>
      <w:r w:rsidRPr="0072239C">
        <w:rPr>
          <w:rFonts w:ascii="Arial" w:hAnsi="Arial" w:cs="Arial"/>
          <w:spacing w:val="-11"/>
        </w:rPr>
        <w:t xml:space="preserve"> </w:t>
      </w:r>
      <w:r w:rsidRPr="0072239C">
        <w:rPr>
          <w:rFonts w:ascii="Arial" w:hAnsi="Arial" w:cs="Arial"/>
        </w:rPr>
        <w:t>(parcelles de terrain, cultures / arbres, structures, entreprises / emplois, jours ouvrables / salaires). Toutes les PAP, y compris celles</w:t>
      </w:r>
      <w:r w:rsidRPr="0072239C">
        <w:rPr>
          <w:rFonts w:ascii="Arial" w:hAnsi="Arial" w:cs="Arial"/>
          <w:spacing w:val="-9"/>
        </w:rPr>
        <w:t xml:space="preserve"> </w:t>
      </w:r>
      <w:r w:rsidRPr="0072239C">
        <w:rPr>
          <w:rFonts w:ascii="Arial" w:hAnsi="Arial" w:cs="Arial"/>
        </w:rPr>
        <w:t>qui</w:t>
      </w:r>
      <w:r w:rsidRPr="0072239C">
        <w:rPr>
          <w:rFonts w:ascii="Arial" w:hAnsi="Arial" w:cs="Arial"/>
          <w:spacing w:val="-9"/>
        </w:rPr>
        <w:t xml:space="preserve"> </w:t>
      </w:r>
      <w:r w:rsidRPr="0072239C">
        <w:rPr>
          <w:rFonts w:ascii="Arial" w:hAnsi="Arial" w:cs="Arial"/>
        </w:rPr>
        <w:t>n’ont</w:t>
      </w:r>
      <w:r w:rsidRPr="0072239C">
        <w:rPr>
          <w:rFonts w:ascii="Arial" w:hAnsi="Arial" w:cs="Arial"/>
          <w:spacing w:val="-8"/>
        </w:rPr>
        <w:t xml:space="preserve"> </w:t>
      </w:r>
      <w:r w:rsidRPr="0072239C">
        <w:rPr>
          <w:rFonts w:ascii="Arial" w:hAnsi="Arial" w:cs="Arial"/>
        </w:rPr>
        <w:t>pas</w:t>
      </w:r>
      <w:r w:rsidRPr="0072239C">
        <w:rPr>
          <w:rFonts w:ascii="Arial" w:hAnsi="Arial" w:cs="Arial"/>
          <w:spacing w:val="-9"/>
        </w:rPr>
        <w:t xml:space="preserve"> </w:t>
      </w:r>
      <w:r w:rsidRPr="0072239C">
        <w:rPr>
          <w:rFonts w:ascii="Arial" w:hAnsi="Arial" w:cs="Arial"/>
        </w:rPr>
        <w:t>de</w:t>
      </w:r>
      <w:r w:rsidRPr="0072239C">
        <w:rPr>
          <w:rFonts w:ascii="Arial" w:hAnsi="Arial" w:cs="Arial"/>
          <w:spacing w:val="-8"/>
        </w:rPr>
        <w:t xml:space="preserve"> </w:t>
      </w:r>
      <w:r w:rsidRPr="0072239C">
        <w:rPr>
          <w:rFonts w:ascii="Arial" w:hAnsi="Arial" w:cs="Arial"/>
        </w:rPr>
        <w:t>titres</w:t>
      </w:r>
      <w:r w:rsidRPr="0072239C">
        <w:rPr>
          <w:rFonts w:ascii="Arial" w:hAnsi="Arial" w:cs="Arial"/>
          <w:spacing w:val="-9"/>
        </w:rPr>
        <w:t xml:space="preserve"> </w:t>
      </w:r>
      <w:r w:rsidRPr="0072239C">
        <w:rPr>
          <w:rFonts w:ascii="Arial" w:hAnsi="Arial" w:cs="Arial"/>
        </w:rPr>
        <w:t>légaux</w:t>
      </w:r>
      <w:r w:rsidRPr="0072239C">
        <w:rPr>
          <w:rFonts w:ascii="Arial" w:hAnsi="Arial" w:cs="Arial"/>
          <w:spacing w:val="-9"/>
        </w:rPr>
        <w:t xml:space="preserve"> </w:t>
      </w:r>
      <w:r w:rsidRPr="0072239C">
        <w:rPr>
          <w:rFonts w:ascii="Arial" w:hAnsi="Arial" w:cs="Arial"/>
        </w:rPr>
        <w:t>ou</w:t>
      </w:r>
      <w:r w:rsidRPr="0072239C">
        <w:rPr>
          <w:rFonts w:ascii="Arial" w:hAnsi="Arial" w:cs="Arial"/>
          <w:spacing w:val="-10"/>
        </w:rPr>
        <w:t xml:space="preserve"> </w:t>
      </w:r>
      <w:r w:rsidRPr="0072239C">
        <w:rPr>
          <w:rFonts w:ascii="Arial" w:hAnsi="Arial" w:cs="Arial"/>
        </w:rPr>
        <w:t>informels,</w:t>
      </w:r>
      <w:r w:rsidRPr="0072239C">
        <w:rPr>
          <w:rFonts w:ascii="Arial" w:hAnsi="Arial" w:cs="Arial"/>
          <w:spacing w:val="-9"/>
        </w:rPr>
        <w:t xml:space="preserve"> </w:t>
      </w:r>
      <w:r w:rsidRPr="0072239C">
        <w:rPr>
          <w:rFonts w:ascii="Arial" w:hAnsi="Arial" w:cs="Arial"/>
        </w:rPr>
        <w:t>seront</w:t>
      </w:r>
      <w:r w:rsidRPr="0072239C">
        <w:rPr>
          <w:rFonts w:ascii="Arial" w:hAnsi="Arial" w:cs="Arial"/>
          <w:spacing w:val="-8"/>
        </w:rPr>
        <w:t xml:space="preserve"> </w:t>
      </w:r>
      <w:r w:rsidRPr="0072239C">
        <w:rPr>
          <w:rFonts w:ascii="Arial" w:hAnsi="Arial" w:cs="Arial"/>
        </w:rPr>
        <w:t>indemnisées</w:t>
      </w:r>
      <w:r w:rsidRPr="0072239C">
        <w:rPr>
          <w:rFonts w:ascii="Arial" w:hAnsi="Arial" w:cs="Arial"/>
          <w:spacing w:val="-8"/>
        </w:rPr>
        <w:t xml:space="preserve"> </w:t>
      </w:r>
      <w:r w:rsidRPr="0072239C">
        <w:rPr>
          <w:rFonts w:ascii="Arial" w:hAnsi="Arial" w:cs="Arial"/>
        </w:rPr>
        <w:t>pour</w:t>
      </w:r>
      <w:r w:rsidRPr="0072239C">
        <w:rPr>
          <w:rFonts w:ascii="Arial" w:hAnsi="Arial" w:cs="Arial"/>
          <w:spacing w:val="-9"/>
        </w:rPr>
        <w:t xml:space="preserve"> </w:t>
      </w:r>
      <w:r w:rsidR="00E023FC" w:rsidRPr="0072239C">
        <w:rPr>
          <w:rFonts w:ascii="Arial" w:hAnsi="Arial" w:cs="Arial"/>
        </w:rPr>
        <w:t>l</w:t>
      </w:r>
      <w:r w:rsidR="00E023FC">
        <w:rPr>
          <w:rFonts w:ascii="Arial" w:hAnsi="Arial" w:cs="Arial"/>
        </w:rPr>
        <w:t>es</w:t>
      </w:r>
      <w:r w:rsidR="00E023FC" w:rsidRPr="0072239C">
        <w:rPr>
          <w:rFonts w:ascii="Arial" w:hAnsi="Arial" w:cs="Arial"/>
          <w:spacing w:val="-9"/>
        </w:rPr>
        <w:t xml:space="preserve"> </w:t>
      </w:r>
      <w:r w:rsidRPr="0072239C">
        <w:rPr>
          <w:rFonts w:ascii="Arial" w:hAnsi="Arial" w:cs="Arial"/>
        </w:rPr>
        <w:t>perte</w:t>
      </w:r>
      <w:r w:rsidR="00E023FC">
        <w:rPr>
          <w:rFonts w:ascii="Arial" w:hAnsi="Arial" w:cs="Arial"/>
        </w:rPr>
        <w:t>s encourues</w:t>
      </w:r>
      <w:r w:rsidRPr="0072239C">
        <w:rPr>
          <w:rFonts w:ascii="Arial" w:hAnsi="Arial" w:cs="Arial"/>
          <w:spacing w:val="-8"/>
        </w:rPr>
        <w:t xml:space="preserve"> </w:t>
      </w:r>
      <w:r w:rsidRPr="0072239C">
        <w:rPr>
          <w:rFonts w:ascii="Arial" w:hAnsi="Arial" w:cs="Arial"/>
          <w:spacing w:val="-9"/>
        </w:rPr>
        <w:t xml:space="preserve"> </w:t>
      </w:r>
      <w:r w:rsidRPr="0072239C">
        <w:rPr>
          <w:rFonts w:ascii="Arial" w:hAnsi="Arial" w:cs="Arial"/>
        </w:rPr>
        <w:t>(cultures,</w:t>
      </w:r>
      <w:r w:rsidRPr="0072239C">
        <w:rPr>
          <w:rFonts w:ascii="Arial" w:hAnsi="Arial" w:cs="Arial"/>
          <w:spacing w:val="-9"/>
        </w:rPr>
        <w:t xml:space="preserve"> </w:t>
      </w:r>
      <w:r w:rsidRPr="0072239C">
        <w:rPr>
          <w:rFonts w:ascii="Arial" w:hAnsi="Arial" w:cs="Arial"/>
        </w:rPr>
        <w:t>structures,</w:t>
      </w:r>
      <w:r w:rsidRPr="0072239C">
        <w:rPr>
          <w:rFonts w:ascii="Arial" w:hAnsi="Arial" w:cs="Arial"/>
          <w:spacing w:val="-9"/>
        </w:rPr>
        <w:t xml:space="preserve"> </w:t>
      </w:r>
      <w:r w:rsidRPr="0072239C">
        <w:rPr>
          <w:rFonts w:ascii="Arial" w:hAnsi="Arial" w:cs="Arial"/>
        </w:rPr>
        <w:t>arbres et/ou pertes commerciales) et recevront : (i) une indemnisation (correspondante à la valeur de remplacement), et/ou (ii)</w:t>
      </w:r>
      <w:r w:rsidR="00E023FC">
        <w:rPr>
          <w:rFonts w:ascii="Arial" w:hAnsi="Arial" w:cs="Arial"/>
        </w:rPr>
        <w:t xml:space="preserve"> des</w:t>
      </w:r>
      <w:r w:rsidRPr="0072239C">
        <w:rPr>
          <w:rFonts w:ascii="Arial" w:hAnsi="Arial" w:cs="Arial"/>
        </w:rPr>
        <w:t xml:space="preserve"> parcelles de remplacement, </w:t>
      </w:r>
      <w:r w:rsidR="00E023FC">
        <w:rPr>
          <w:rFonts w:ascii="Arial" w:hAnsi="Arial" w:cs="Arial"/>
        </w:rPr>
        <w:t xml:space="preserve">des </w:t>
      </w:r>
      <w:r w:rsidRPr="0072239C">
        <w:rPr>
          <w:rFonts w:ascii="Arial" w:hAnsi="Arial" w:cs="Arial"/>
        </w:rPr>
        <w:t xml:space="preserve">structures, </w:t>
      </w:r>
      <w:r w:rsidR="00E023FC">
        <w:rPr>
          <w:rFonts w:ascii="Arial" w:hAnsi="Arial" w:cs="Arial"/>
        </w:rPr>
        <w:t xml:space="preserve">des </w:t>
      </w:r>
      <w:r w:rsidRPr="0072239C">
        <w:rPr>
          <w:rFonts w:ascii="Arial" w:hAnsi="Arial" w:cs="Arial"/>
        </w:rPr>
        <w:t xml:space="preserve">plants, </w:t>
      </w:r>
      <w:r w:rsidR="00E023FC">
        <w:rPr>
          <w:rFonts w:ascii="Arial" w:hAnsi="Arial" w:cs="Arial"/>
        </w:rPr>
        <w:t>d’</w:t>
      </w:r>
      <w:r w:rsidRPr="0072239C">
        <w:rPr>
          <w:rFonts w:ascii="Arial" w:hAnsi="Arial" w:cs="Arial"/>
        </w:rPr>
        <w:t>autres aides à la réinstallation telles que l’indemnité</w:t>
      </w:r>
      <w:r w:rsidRPr="0072239C">
        <w:rPr>
          <w:rFonts w:ascii="Arial" w:hAnsi="Arial" w:cs="Arial"/>
          <w:spacing w:val="-1"/>
        </w:rPr>
        <w:t xml:space="preserve"> </w:t>
      </w:r>
      <w:r w:rsidRPr="0072239C">
        <w:rPr>
          <w:rFonts w:ascii="Arial" w:hAnsi="Arial" w:cs="Arial"/>
        </w:rPr>
        <w:t>de déplacement, aide à</w:t>
      </w:r>
      <w:r w:rsidRPr="0072239C">
        <w:rPr>
          <w:rFonts w:ascii="Arial" w:hAnsi="Arial" w:cs="Arial"/>
          <w:spacing w:val="-1"/>
        </w:rPr>
        <w:t xml:space="preserve"> </w:t>
      </w:r>
      <w:r w:rsidRPr="0072239C">
        <w:rPr>
          <w:rFonts w:ascii="Arial" w:hAnsi="Arial" w:cs="Arial"/>
        </w:rPr>
        <w:t>la reconstruction</w:t>
      </w:r>
      <w:r w:rsidRPr="0072239C">
        <w:rPr>
          <w:rFonts w:ascii="Arial" w:hAnsi="Arial" w:cs="Arial"/>
          <w:spacing w:val="-5"/>
        </w:rPr>
        <w:t xml:space="preserve"> </w:t>
      </w:r>
      <w:r w:rsidRPr="0072239C">
        <w:rPr>
          <w:rFonts w:ascii="Arial" w:hAnsi="Arial" w:cs="Arial"/>
        </w:rPr>
        <w:t>des structures, indemnisation pour perte de journées</w:t>
      </w:r>
      <w:r w:rsidRPr="0072239C">
        <w:rPr>
          <w:rFonts w:ascii="Arial" w:hAnsi="Arial" w:cs="Arial"/>
          <w:spacing w:val="-4"/>
        </w:rPr>
        <w:t xml:space="preserve"> </w:t>
      </w:r>
      <w:r w:rsidRPr="0072239C">
        <w:rPr>
          <w:rFonts w:ascii="Arial" w:hAnsi="Arial" w:cs="Arial"/>
        </w:rPr>
        <w:t>de travail/</w:t>
      </w:r>
      <w:r w:rsidRPr="0072239C">
        <w:rPr>
          <w:rFonts w:ascii="Arial" w:hAnsi="Arial" w:cs="Arial"/>
          <w:spacing w:val="-2"/>
        </w:rPr>
        <w:t>revenus.</w:t>
      </w:r>
    </w:p>
    <w:p w14:paraId="145F0CC4" w14:textId="6E0A874F" w:rsidR="00D73309" w:rsidRPr="0072239C" w:rsidRDefault="00E35679">
      <w:pPr>
        <w:pStyle w:val="Corpsdetexte"/>
        <w:spacing w:before="60"/>
        <w:ind w:left="220"/>
        <w:jc w:val="both"/>
        <w:rPr>
          <w:rFonts w:ascii="Arial" w:hAnsi="Arial" w:cs="Arial"/>
        </w:rPr>
      </w:pPr>
      <w:r w:rsidRPr="0072239C">
        <w:rPr>
          <w:rFonts w:ascii="Arial" w:hAnsi="Arial" w:cs="Arial"/>
        </w:rPr>
        <w:t>Les</w:t>
      </w:r>
      <w:r w:rsidRPr="0072239C">
        <w:rPr>
          <w:rFonts w:ascii="Arial" w:hAnsi="Arial" w:cs="Arial"/>
          <w:spacing w:val="-6"/>
        </w:rPr>
        <w:t xml:space="preserve"> </w:t>
      </w:r>
      <w:r w:rsidRPr="0072239C">
        <w:rPr>
          <w:rFonts w:ascii="Arial" w:hAnsi="Arial" w:cs="Arial"/>
        </w:rPr>
        <w:t>PAP</w:t>
      </w:r>
      <w:r w:rsidRPr="0072239C">
        <w:rPr>
          <w:rFonts w:ascii="Arial" w:hAnsi="Arial" w:cs="Arial"/>
          <w:spacing w:val="-3"/>
        </w:rPr>
        <w:t xml:space="preserve"> </w:t>
      </w:r>
      <w:r w:rsidRPr="0072239C">
        <w:rPr>
          <w:rFonts w:ascii="Arial" w:hAnsi="Arial" w:cs="Arial"/>
        </w:rPr>
        <w:t>qui</w:t>
      </w:r>
      <w:r w:rsidRPr="0072239C">
        <w:rPr>
          <w:rFonts w:ascii="Arial" w:hAnsi="Arial" w:cs="Arial"/>
          <w:spacing w:val="-3"/>
        </w:rPr>
        <w:t xml:space="preserve"> </w:t>
      </w:r>
      <w:r w:rsidRPr="0072239C">
        <w:rPr>
          <w:rFonts w:ascii="Arial" w:hAnsi="Arial" w:cs="Arial"/>
        </w:rPr>
        <w:t>ont</w:t>
      </w:r>
      <w:r w:rsidRPr="0072239C">
        <w:rPr>
          <w:rFonts w:ascii="Arial" w:hAnsi="Arial" w:cs="Arial"/>
          <w:spacing w:val="-3"/>
        </w:rPr>
        <w:t xml:space="preserve"> </w:t>
      </w:r>
      <w:r w:rsidRPr="0072239C">
        <w:rPr>
          <w:rFonts w:ascii="Arial" w:hAnsi="Arial" w:cs="Arial"/>
        </w:rPr>
        <w:t>droit</w:t>
      </w:r>
      <w:r w:rsidRPr="0072239C">
        <w:rPr>
          <w:rFonts w:ascii="Arial" w:hAnsi="Arial" w:cs="Arial"/>
          <w:spacing w:val="-3"/>
        </w:rPr>
        <w:t xml:space="preserve"> </w:t>
      </w:r>
      <w:r w:rsidRPr="0072239C">
        <w:rPr>
          <w:rFonts w:ascii="Arial" w:hAnsi="Arial" w:cs="Arial"/>
        </w:rPr>
        <w:t>à</w:t>
      </w:r>
      <w:r w:rsidRPr="0072239C">
        <w:rPr>
          <w:rFonts w:ascii="Arial" w:hAnsi="Arial" w:cs="Arial"/>
          <w:spacing w:val="-3"/>
        </w:rPr>
        <w:t xml:space="preserve"> </w:t>
      </w:r>
      <w:r w:rsidRPr="0072239C">
        <w:rPr>
          <w:rFonts w:ascii="Arial" w:hAnsi="Arial" w:cs="Arial"/>
        </w:rPr>
        <w:t>une</w:t>
      </w:r>
      <w:r w:rsidRPr="0072239C">
        <w:rPr>
          <w:rFonts w:ascii="Arial" w:hAnsi="Arial" w:cs="Arial"/>
          <w:spacing w:val="-2"/>
        </w:rPr>
        <w:t xml:space="preserve"> </w:t>
      </w:r>
      <w:r w:rsidRPr="0072239C">
        <w:rPr>
          <w:rFonts w:ascii="Arial" w:hAnsi="Arial" w:cs="Arial"/>
        </w:rPr>
        <w:t>indemnisation</w:t>
      </w:r>
      <w:r w:rsidRPr="0072239C">
        <w:rPr>
          <w:rFonts w:ascii="Arial" w:hAnsi="Arial" w:cs="Arial"/>
          <w:spacing w:val="-6"/>
        </w:rPr>
        <w:t xml:space="preserve"> </w:t>
      </w:r>
      <w:r w:rsidRPr="0072239C">
        <w:rPr>
          <w:rFonts w:ascii="Arial" w:hAnsi="Arial" w:cs="Arial"/>
        </w:rPr>
        <w:t>dans</w:t>
      </w:r>
      <w:r w:rsidRPr="0072239C">
        <w:rPr>
          <w:rFonts w:ascii="Arial" w:hAnsi="Arial" w:cs="Arial"/>
          <w:spacing w:val="-3"/>
        </w:rPr>
        <w:t xml:space="preserve"> </w:t>
      </w:r>
      <w:r w:rsidRPr="0072239C">
        <w:rPr>
          <w:rFonts w:ascii="Arial" w:hAnsi="Arial" w:cs="Arial"/>
        </w:rPr>
        <w:t>le</w:t>
      </w:r>
      <w:r w:rsidRPr="0072239C">
        <w:rPr>
          <w:rFonts w:ascii="Arial" w:hAnsi="Arial" w:cs="Arial"/>
          <w:spacing w:val="-4"/>
        </w:rPr>
        <w:t xml:space="preserve"> </w:t>
      </w:r>
      <w:r w:rsidRPr="0072239C">
        <w:rPr>
          <w:rFonts w:ascii="Arial" w:hAnsi="Arial" w:cs="Arial"/>
        </w:rPr>
        <w:t>cadre</w:t>
      </w:r>
      <w:r w:rsidRPr="0072239C">
        <w:rPr>
          <w:rFonts w:ascii="Arial" w:hAnsi="Arial" w:cs="Arial"/>
          <w:spacing w:val="-3"/>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projet</w:t>
      </w:r>
      <w:r w:rsidRPr="0072239C">
        <w:rPr>
          <w:rFonts w:ascii="Arial" w:hAnsi="Arial" w:cs="Arial"/>
          <w:spacing w:val="-3"/>
        </w:rPr>
        <w:t xml:space="preserve"> </w:t>
      </w:r>
      <w:r w:rsidRPr="0072239C">
        <w:rPr>
          <w:rFonts w:ascii="Arial" w:hAnsi="Arial" w:cs="Arial"/>
        </w:rPr>
        <w:t>comprennent</w:t>
      </w:r>
      <w:r w:rsidRPr="0072239C">
        <w:rPr>
          <w:rFonts w:ascii="Arial" w:hAnsi="Arial" w:cs="Arial"/>
          <w:spacing w:val="-5"/>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spacing w:val="-10"/>
        </w:rPr>
        <w:t>:</w:t>
      </w:r>
    </w:p>
    <w:p w14:paraId="145F0CC5" w14:textId="42B1DEB7" w:rsidR="00D73309" w:rsidRPr="0072239C" w:rsidRDefault="00E35679">
      <w:pPr>
        <w:pStyle w:val="Paragraphedeliste"/>
        <w:numPr>
          <w:ilvl w:val="0"/>
          <w:numId w:val="57"/>
        </w:numPr>
        <w:tabs>
          <w:tab w:val="left" w:pos="941"/>
        </w:tabs>
        <w:spacing w:before="58"/>
        <w:ind w:right="275"/>
        <w:jc w:val="both"/>
        <w:rPr>
          <w:rFonts w:ascii="Arial" w:hAnsi="Arial" w:cs="Arial"/>
        </w:rPr>
      </w:pPr>
      <w:r w:rsidRPr="0072239C">
        <w:rPr>
          <w:rFonts w:ascii="Arial" w:hAnsi="Arial" w:cs="Arial"/>
        </w:rPr>
        <w:t>Personnes dont les locaux résidentiels ou commerciaux et/ou les terres agricoles (ou autres terres productives),</w:t>
      </w:r>
      <w:r w:rsidRPr="0072239C">
        <w:rPr>
          <w:rFonts w:ascii="Arial" w:hAnsi="Arial" w:cs="Arial"/>
          <w:spacing w:val="-7"/>
        </w:rPr>
        <w:t xml:space="preserve"> </w:t>
      </w:r>
      <w:r w:rsidRPr="0072239C">
        <w:rPr>
          <w:rFonts w:ascii="Arial" w:hAnsi="Arial" w:cs="Arial"/>
        </w:rPr>
        <w:t>quel</w:t>
      </w:r>
      <w:r w:rsidRPr="0072239C">
        <w:rPr>
          <w:rFonts w:ascii="Arial" w:hAnsi="Arial" w:cs="Arial"/>
          <w:spacing w:val="-7"/>
        </w:rPr>
        <w:t xml:space="preserve"> </w:t>
      </w:r>
      <w:r w:rsidRPr="0072239C">
        <w:rPr>
          <w:rFonts w:ascii="Arial" w:hAnsi="Arial" w:cs="Arial"/>
        </w:rPr>
        <w:t>que</w:t>
      </w:r>
      <w:r w:rsidRPr="0072239C">
        <w:rPr>
          <w:rFonts w:ascii="Arial" w:hAnsi="Arial" w:cs="Arial"/>
          <w:spacing w:val="-4"/>
        </w:rPr>
        <w:t xml:space="preserve"> </w:t>
      </w:r>
      <w:r w:rsidRPr="0072239C">
        <w:rPr>
          <w:rFonts w:ascii="Arial" w:hAnsi="Arial" w:cs="Arial"/>
        </w:rPr>
        <w:t>soit</w:t>
      </w:r>
      <w:r w:rsidRPr="0072239C">
        <w:rPr>
          <w:rFonts w:ascii="Arial" w:hAnsi="Arial" w:cs="Arial"/>
          <w:spacing w:val="-8"/>
        </w:rPr>
        <w:t xml:space="preserve"> </w:t>
      </w:r>
      <w:r w:rsidRPr="0072239C">
        <w:rPr>
          <w:rFonts w:ascii="Arial" w:hAnsi="Arial" w:cs="Arial"/>
        </w:rPr>
        <w:t>le</w:t>
      </w:r>
      <w:r w:rsidRPr="0072239C">
        <w:rPr>
          <w:rFonts w:ascii="Arial" w:hAnsi="Arial" w:cs="Arial"/>
          <w:spacing w:val="-4"/>
        </w:rPr>
        <w:t xml:space="preserve"> </w:t>
      </w:r>
      <w:r w:rsidRPr="0072239C">
        <w:rPr>
          <w:rFonts w:ascii="Arial" w:hAnsi="Arial" w:cs="Arial"/>
        </w:rPr>
        <w:t>droit</w:t>
      </w:r>
      <w:r w:rsidRPr="0072239C">
        <w:rPr>
          <w:rFonts w:ascii="Arial" w:hAnsi="Arial" w:cs="Arial"/>
          <w:spacing w:val="-7"/>
        </w:rPr>
        <w:t xml:space="preserve"> </w:t>
      </w:r>
      <w:r w:rsidRPr="0072239C">
        <w:rPr>
          <w:rFonts w:ascii="Arial" w:hAnsi="Arial" w:cs="Arial"/>
        </w:rPr>
        <w:t>foncier</w:t>
      </w:r>
      <w:r w:rsidRPr="0072239C">
        <w:rPr>
          <w:rFonts w:ascii="Arial" w:hAnsi="Arial" w:cs="Arial"/>
          <w:spacing w:val="-6"/>
        </w:rPr>
        <w:t xml:space="preserve"> </w:t>
      </w:r>
      <w:r w:rsidRPr="0072239C">
        <w:rPr>
          <w:rFonts w:ascii="Arial" w:hAnsi="Arial" w:cs="Arial"/>
        </w:rPr>
        <w:t>(coutumier,</w:t>
      </w:r>
      <w:r w:rsidRPr="0072239C">
        <w:rPr>
          <w:rFonts w:ascii="Arial" w:hAnsi="Arial" w:cs="Arial"/>
          <w:spacing w:val="-6"/>
        </w:rPr>
        <w:t xml:space="preserve"> </w:t>
      </w:r>
      <w:r w:rsidRPr="0072239C">
        <w:rPr>
          <w:rFonts w:ascii="Arial" w:hAnsi="Arial" w:cs="Arial"/>
        </w:rPr>
        <w:t>musulman,</w:t>
      </w:r>
      <w:r w:rsidRPr="0072239C">
        <w:rPr>
          <w:rFonts w:ascii="Arial" w:hAnsi="Arial" w:cs="Arial"/>
          <w:spacing w:val="-7"/>
        </w:rPr>
        <w:t xml:space="preserve"> </w:t>
      </w:r>
      <w:r w:rsidRPr="0072239C">
        <w:rPr>
          <w:rFonts w:ascii="Arial" w:hAnsi="Arial" w:cs="Arial"/>
        </w:rPr>
        <w:t>légal)</w:t>
      </w:r>
      <w:r w:rsidRPr="0072239C">
        <w:rPr>
          <w:rFonts w:ascii="Arial" w:hAnsi="Arial" w:cs="Arial"/>
          <w:spacing w:val="-4"/>
        </w:rPr>
        <w:t xml:space="preserve"> </w:t>
      </w:r>
      <w:r w:rsidRPr="0072239C">
        <w:rPr>
          <w:rFonts w:ascii="Arial" w:hAnsi="Arial" w:cs="Arial"/>
        </w:rPr>
        <w:t>sont</w:t>
      </w:r>
      <w:r w:rsidRPr="0072239C">
        <w:rPr>
          <w:rFonts w:ascii="Arial" w:hAnsi="Arial" w:cs="Arial"/>
          <w:spacing w:val="-6"/>
        </w:rPr>
        <w:t xml:space="preserve"> </w:t>
      </w:r>
      <w:r w:rsidRPr="0072239C">
        <w:rPr>
          <w:rFonts w:ascii="Arial" w:hAnsi="Arial" w:cs="Arial"/>
        </w:rPr>
        <w:t>en</w:t>
      </w:r>
      <w:r w:rsidRPr="0072239C">
        <w:rPr>
          <w:rFonts w:ascii="Arial" w:hAnsi="Arial" w:cs="Arial"/>
          <w:spacing w:val="-7"/>
        </w:rPr>
        <w:t xml:space="preserve"> </w:t>
      </w:r>
      <w:r w:rsidRPr="0072239C">
        <w:rPr>
          <w:rFonts w:ascii="Arial" w:hAnsi="Arial" w:cs="Arial"/>
        </w:rPr>
        <w:t>partie</w:t>
      </w:r>
      <w:r w:rsidRPr="0072239C">
        <w:rPr>
          <w:rFonts w:ascii="Arial" w:hAnsi="Arial" w:cs="Arial"/>
          <w:spacing w:val="-7"/>
        </w:rPr>
        <w:t xml:space="preserve"> </w:t>
      </w:r>
      <w:r w:rsidRPr="0072239C">
        <w:rPr>
          <w:rFonts w:ascii="Arial" w:hAnsi="Arial" w:cs="Arial"/>
        </w:rPr>
        <w:t>ou</w:t>
      </w:r>
      <w:r w:rsidRPr="0072239C">
        <w:rPr>
          <w:rFonts w:ascii="Arial" w:hAnsi="Arial" w:cs="Arial"/>
          <w:spacing w:val="-7"/>
        </w:rPr>
        <w:t xml:space="preserve"> </w:t>
      </w:r>
      <w:r w:rsidRPr="0072239C">
        <w:rPr>
          <w:rFonts w:ascii="Arial" w:hAnsi="Arial" w:cs="Arial"/>
        </w:rPr>
        <w:t>en</w:t>
      </w:r>
      <w:r w:rsidRPr="0072239C">
        <w:rPr>
          <w:rFonts w:ascii="Arial" w:hAnsi="Arial" w:cs="Arial"/>
          <w:spacing w:val="-7"/>
        </w:rPr>
        <w:t xml:space="preserve"> </w:t>
      </w:r>
      <w:r w:rsidRPr="0072239C">
        <w:rPr>
          <w:rFonts w:ascii="Arial" w:hAnsi="Arial" w:cs="Arial"/>
        </w:rPr>
        <w:t>totalité</w:t>
      </w:r>
      <w:r w:rsidRPr="0072239C">
        <w:rPr>
          <w:rFonts w:ascii="Arial" w:hAnsi="Arial" w:cs="Arial"/>
          <w:spacing w:val="-6"/>
        </w:rPr>
        <w:t xml:space="preserve"> </w:t>
      </w:r>
      <w:r w:rsidRPr="0072239C">
        <w:rPr>
          <w:rFonts w:ascii="Arial" w:hAnsi="Arial" w:cs="Arial"/>
        </w:rPr>
        <w:t>affectés, de manière permanente ou temporaire, par le projet ; par exemple</w:t>
      </w:r>
      <w:r w:rsidRPr="0072239C">
        <w:rPr>
          <w:rFonts w:ascii="Arial" w:hAnsi="Arial" w:cs="Arial"/>
          <w:spacing w:val="-3"/>
        </w:rPr>
        <w:t xml:space="preserve"> </w:t>
      </w:r>
      <w:r w:rsidRPr="0072239C">
        <w:rPr>
          <w:rFonts w:ascii="Arial" w:hAnsi="Arial" w:cs="Arial"/>
        </w:rPr>
        <w:t xml:space="preserve">: </w:t>
      </w:r>
      <w:r w:rsidR="00E023FC">
        <w:rPr>
          <w:rFonts w:ascii="Arial" w:hAnsi="Arial" w:cs="Arial"/>
        </w:rPr>
        <w:t>p</w:t>
      </w:r>
      <w:r w:rsidRPr="0072239C">
        <w:rPr>
          <w:rFonts w:ascii="Arial" w:hAnsi="Arial" w:cs="Arial"/>
        </w:rPr>
        <w:t xml:space="preserve">ropriétaire de </w:t>
      </w:r>
      <w:r w:rsidR="00E023FC">
        <w:rPr>
          <w:rFonts w:ascii="Arial" w:hAnsi="Arial" w:cs="Arial"/>
        </w:rPr>
        <w:t>b</w:t>
      </w:r>
      <w:r w:rsidRPr="0072239C">
        <w:rPr>
          <w:rFonts w:ascii="Arial" w:hAnsi="Arial" w:cs="Arial"/>
        </w:rPr>
        <w:t xml:space="preserve">âtiments ou locataire, et </w:t>
      </w:r>
      <w:r w:rsidR="00E023FC">
        <w:rPr>
          <w:rFonts w:ascii="Arial" w:hAnsi="Arial" w:cs="Arial"/>
        </w:rPr>
        <w:t>p</w:t>
      </w:r>
      <w:r w:rsidRPr="0072239C">
        <w:rPr>
          <w:rFonts w:ascii="Arial" w:hAnsi="Arial" w:cs="Arial"/>
        </w:rPr>
        <w:t>ropriétaire de terrains agricoles ou non agricoles …</w:t>
      </w:r>
    </w:p>
    <w:p w14:paraId="145F0CC6" w14:textId="63F908D0" w:rsidR="00D73309" w:rsidRPr="0072239C" w:rsidRDefault="00E35679">
      <w:pPr>
        <w:pStyle w:val="Paragraphedeliste"/>
        <w:numPr>
          <w:ilvl w:val="0"/>
          <w:numId w:val="57"/>
        </w:numPr>
        <w:tabs>
          <w:tab w:val="left" w:pos="941"/>
        </w:tabs>
        <w:spacing w:before="1"/>
        <w:ind w:right="278"/>
        <w:jc w:val="both"/>
        <w:rPr>
          <w:rFonts w:ascii="Arial" w:hAnsi="Arial" w:cs="Arial"/>
        </w:rPr>
      </w:pPr>
      <w:r w:rsidRPr="0072239C">
        <w:rPr>
          <w:rFonts w:ascii="Arial" w:hAnsi="Arial" w:cs="Arial"/>
        </w:rPr>
        <w:t>Personnes dont les centres d’affaires</w:t>
      </w:r>
      <w:r w:rsidR="00565524" w:rsidRPr="0072239C">
        <w:rPr>
          <w:rFonts w:ascii="Arial" w:hAnsi="Arial" w:cs="Arial"/>
        </w:rPr>
        <w:t xml:space="preserve"> </w:t>
      </w:r>
      <w:r w:rsidRPr="0072239C">
        <w:rPr>
          <w:rFonts w:ascii="Arial" w:hAnsi="Arial" w:cs="Arial"/>
        </w:rPr>
        <w:t xml:space="preserve">sont affectés, en partie ou en totalité, temporairement ou définitivement, par le projet ; </w:t>
      </w:r>
      <w:r w:rsidR="00E023FC">
        <w:rPr>
          <w:rFonts w:ascii="Arial" w:hAnsi="Arial" w:cs="Arial"/>
        </w:rPr>
        <w:t>p</w:t>
      </w:r>
      <w:r w:rsidRPr="0072239C">
        <w:rPr>
          <w:rFonts w:ascii="Arial" w:hAnsi="Arial" w:cs="Arial"/>
        </w:rPr>
        <w:t>ar exemple</w:t>
      </w:r>
      <w:r w:rsidR="00E023FC">
        <w:rPr>
          <w:rFonts w:ascii="Arial" w:hAnsi="Arial" w:cs="Arial"/>
        </w:rPr>
        <w:t>,</w:t>
      </w:r>
      <w:r w:rsidRPr="0072239C">
        <w:rPr>
          <w:rFonts w:ascii="Arial" w:hAnsi="Arial" w:cs="Arial"/>
        </w:rPr>
        <w:t xml:space="preserve"> les p</w:t>
      </w:r>
      <w:r w:rsidR="003C0296" w:rsidRPr="0072239C">
        <w:rPr>
          <w:rFonts w:ascii="Arial" w:hAnsi="Arial" w:cs="Arial"/>
        </w:rPr>
        <w:t>ê</w:t>
      </w:r>
      <w:r w:rsidRPr="0072239C">
        <w:rPr>
          <w:rFonts w:ascii="Arial" w:hAnsi="Arial" w:cs="Arial"/>
        </w:rPr>
        <w:t>cheurs</w:t>
      </w:r>
      <w:r w:rsidR="00E023FC">
        <w:rPr>
          <w:rFonts w:ascii="Arial" w:hAnsi="Arial" w:cs="Arial"/>
        </w:rPr>
        <w:t>.</w:t>
      </w:r>
    </w:p>
    <w:p w14:paraId="145F0CC7" w14:textId="13D4E137" w:rsidR="00D73309" w:rsidRPr="0072239C" w:rsidRDefault="00E35679">
      <w:pPr>
        <w:pStyle w:val="Paragraphedeliste"/>
        <w:numPr>
          <w:ilvl w:val="0"/>
          <w:numId w:val="57"/>
        </w:numPr>
        <w:tabs>
          <w:tab w:val="left" w:pos="941"/>
        </w:tabs>
        <w:spacing w:before="1"/>
        <w:ind w:right="277"/>
        <w:jc w:val="both"/>
        <w:rPr>
          <w:rFonts w:ascii="Arial" w:hAnsi="Arial" w:cs="Arial"/>
        </w:rPr>
      </w:pPr>
      <w:r w:rsidRPr="0072239C">
        <w:rPr>
          <w:rFonts w:ascii="Arial" w:hAnsi="Arial" w:cs="Arial"/>
        </w:rPr>
        <w:t>Personnes</w:t>
      </w:r>
      <w:r w:rsidRPr="0072239C">
        <w:rPr>
          <w:rFonts w:ascii="Arial" w:hAnsi="Arial" w:cs="Arial"/>
          <w:spacing w:val="-13"/>
        </w:rPr>
        <w:t xml:space="preserve"> </w:t>
      </w:r>
      <w:r w:rsidRPr="0072239C">
        <w:rPr>
          <w:rFonts w:ascii="Arial" w:hAnsi="Arial" w:cs="Arial"/>
        </w:rPr>
        <w:t>dont</w:t>
      </w:r>
      <w:r w:rsidRPr="0072239C">
        <w:rPr>
          <w:rFonts w:ascii="Arial" w:hAnsi="Arial" w:cs="Arial"/>
          <w:spacing w:val="-12"/>
        </w:rPr>
        <w:t xml:space="preserve"> </w:t>
      </w:r>
      <w:r w:rsidRPr="0072239C">
        <w:rPr>
          <w:rFonts w:ascii="Arial" w:hAnsi="Arial" w:cs="Arial"/>
        </w:rPr>
        <w:t>l’emploi,</w:t>
      </w:r>
      <w:r w:rsidRPr="0072239C">
        <w:rPr>
          <w:rFonts w:ascii="Arial" w:hAnsi="Arial" w:cs="Arial"/>
          <w:spacing w:val="-13"/>
        </w:rPr>
        <w:t xml:space="preserve"> </w:t>
      </w:r>
      <w:r w:rsidRPr="0072239C">
        <w:rPr>
          <w:rFonts w:ascii="Arial" w:hAnsi="Arial" w:cs="Arial"/>
        </w:rPr>
        <w:t>ou</w:t>
      </w:r>
      <w:r w:rsidRPr="0072239C">
        <w:rPr>
          <w:rFonts w:ascii="Arial" w:hAnsi="Arial" w:cs="Arial"/>
          <w:spacing w:val="-12"/>
        </w:rPr>
        <w:t xml:space="preserve"> </w:t>
      </w:r>
      <w:r w:rsidRPr="0072239C">
        <w:rPr>
          <w:rFonts w:ascii="Arial" w:hAnsi="Arial" w:cs="Arial"/>
        </w:rPr>
        <w:t>la</w:t>
      </w:r>
      <w:r w:rsidRPr="0072239C">
        <w:rPr>
          <w:rFonts w:ascii="Arial" w:hAnsi="Arial" w:cs="Arial"/>
          <w:spacing w:val="-12"/>
        </w:rPr>
        <w:t xml:space="preserve"> </w:t>
      </w:r>
      <w:r w:rsidRPr="0072239C">
        <w:rPr>
          <w:rFonts w:ascii="Arial" w:hAnsi="Arial" w:cs="Arial"/>
        </w:rPr>
        <w:t>main-d’œuvre</w:t>
      </w:r>
      <w:r w:rsidRPr="0072239C">
        <w:rPr>
          <w:rFonts w:ascii="Arial" w:hAnsi="Arial" w:cs="Arial"/>
          <w:spacing w:val="-11"/>
        </w:rPr>
        <w:t xml:space="preserve"> </w:t>
      </w:r>
      <w:r w:rsidRPr="0072239C">
        <w:rPr>
          <w:rFonts w:ascii="Arial" w:hAnsi="Arial" w:cs="Arial"/>
        </w:rPr>
        <w:t>salariée,</w:t>
      </w:r>
      <w:r w:rsidRPr="0072239C">
        <w:rPr>
          <w:rFonts w:ascii="Arial" w:hAnsi="Arial" w:cs="Arial"/>
          <w:spacing w:val="-13"/>
        </w:rPr>
        <w:t xml:space="preserve"> </w:t>
      </w:r>
      <w:r w:rsidRPr="0072239C">
        <w:rPr>
          <w:rFonts w:ascii="Arial" w:hAnsi="Arial" w:cs="Arial"/>
        </w:rPr>
        <w:t>ou</w:t>
      </w:r>
      <w:r w:rsidRPr="0072239C">
        <w:rPr>
          <w:rFonts w:ascii="Arial" w:hAnsi="Arial" w:cs="Arial"/>
          <w:spacing w:val="-12"/>
        </w:rPr>
        <w:t xml:space="preserve"> </w:t>
      </w:r>
      <w:r w:rsidRPr="0072239C">
        <w:rPr>
          <w:rFonts w:ascii="Arial" w:hAnsi="Arial" w:cs="Arial"/>
        </w:rPr>
        <w:t>l’accord</w:t>
      </w:r>
      <w:r w:rsidRPr="0072239C">
        <w:rPr>
          <w:rFonts w:ascii="Arial" w:hAnsi="Arial" w:cs="Arial"/>
          <w:spacing w:val="-12"/>
        </w:rPr>
        <w:t xml:space="preserve"> </w:t>
      </w:r>
      <w:r w:rsidRPr="0072239C">
        <w:rPr>
          <w:rFonts w:ascii="Arial" w:hAnsi="Arial" w:cs="Arial"/>
        </w:rPr>
        <w:t>de</w:t>
      </w:r>
      <w:r w:rsidRPr="0072239C">
        <w:rPr>
          <w:rFonts w:ascii="Arial" w:hAnsi="Arial" w:cs="Arial"/>
          <w:spacing w:val="-13"/>
        </w:rPr>
        <w:t xml:space="preserve"> </w:t>
      </w:r>
      <w:r w:rsidRPr="0072239C">
        <w:rPr>
          <w:rFonts w:ascii="Arial" w:hAnsi="Arial" w:cs="Arial"/>
        </w:rPr>
        <w:t>métayage</w:t>
      </w:r>
      <w:r w:rsidRPr="0072239C">
        <w:rPr>
          <w:rFonts w:ascii="Arial" w:hAnsi="Arial" w:cs="Arial"/>
          <w:spacing w:val="-11"/>
        </w:rPr>
        <w:t xml:space="preserve"> </w:t>
      </w:r>
      <w:r w:rsidRPr="0072239C">
        <w:rPr>
          <w:rFonts w:ascii="Arial" w:hAnsi="Arial" w:cs="Arial"/>
        </w:rPr>
        <w:t>sont</w:t>
      </w:r>
      <w:r w:rsidRPr="0072239C">
        <w:rPr>
          <w:rFonts w:ascii="Arial" w:hAnsi="Arial" w:cs="Arial"/>
          <w:spacing w:val="-11"/>
        </w:rPr>
        <w:t xml:space="preserve"> </w:t>
      </w:r>
      <w:r w:rsidRPr="0072239C">
        <w:rPr>
          <w:rFonts w:ascii="Arial" w:hAnsi="Arial" w:cs="Arial"/>
        </w:rPr>
        <w:t>affectés,</w:t>
      </w:r>
      <w:r w:rsidRPr="0072239C">
        <w:rPr>
          <w:rFonts w:ascii="Arial" w:hAnsi="Arial" w:cs="Arial"/>
          <w:spacing w:val="-13"/>
        </w:rPr>
        <w:t xml:space="preserve"> </w:t>
      </w:r>
      <w:r w:rsidRPr="0072239C">
        <w:rPr>
          <w:rFonts w:ascii="Arial" w:hAnsi="Arial" w:cs="Arial"/>
        </w:rPr>
        <w:t>temporairement ou</w:t>
      </w:r>
      <w:r w:rsidRPr="0072239C">
        <w:rPr>
          <w:rFonts w:ascii="Arial" w:hAnsi="Arial" w:cs="Arial"/>
          <w:spacing w:val="-3"/>
        </w:rPr>
        <w:t xml:space="preserve"> </w:t>
      </w:r>
      <w:r w:rsidRPr="0072239C">
        <w:rPr>
          <w:rFonts w:ascii="Arial" w:hAnsi="Arial" w:cs="Arial"/>
        </w:rPr>
        <w:t>définitivement</w:t>
      </w:r>
      <w:r w:rsidRPr="0072239C">
        <w:rPr>
          <w:rFonts w:ascii="Arial" w:hAnsi="Arial" w:cs="Arial"/>
          <w:spacing w:val="-4"/>
        </w:rPr>
        <w:t xml:space="preserve"> </w:t>
      </w:r>
      <w:r w:rsidRPr="0072239C">
        <w:rPr>
          <w:rFonts w:ascii="Arial" w:hAnsi="Arial" w:cs="Arial"/>
        </w:rPr>
        <w:t>par</w:t>
      </w:r>
      <w:r w:rsidRPr="0072239C">
        <w:rPr>
          <w:rFonts w:ascii="Arial" w:hAnsi="Arial" w:cs="Arial"/>
          <w:spacing w:val="-2"/>
        </w:rPr>
        <w:t xml:space="preserve"> </w:t>
      </w:r>
      <w:r w:rsidRPr="0072239C">
        <w:rPr>
          <w:rFonts w:ascii="Arial" w:hAnsi="Arial" w:cs="Arial"/>
        </w:rPr>
        <w:t>le</w:t>
      </w:r>
      <w:r w:rsidRPr="0072239C">
        <w:rPr>
          <w:rFonts w:ascii="Arial" w:hAnsi="Arial" w:cs="Arial"/>
          <w:spacing w:val="-1"/>
        </w:rPr>
        <w:t xml:space="preserve"> </w:t>
      </w:r>
      <w:r w:rsidRPr="0072239C">
        <w:rPr>
          <w:rFonts w:ascii="Arial" w:hAnsi="Arial" w:cs="Arial"/>
        </w:rPr>
        <w:t>projet</w:t>
      </w:r>
      <w:r w:rsidRPr="0072239C">
        <w:rPr>
          <w:rFonts w:ascii="Arial" w:hAnsi="Arial" w:cs="Arial"/>
          <w:spacing w:val="-4"/>
        </w:rPr>
        <w:t xml:space="preserve"> </w:t>
      </w:r>
      <w:r w:rsidRPr="0072239C">
        <w:rPr>
          <w:rFonts w:ascii="Arial" w:hAnsi="Arial" w:cs="Arial"/>
        </w:rPr>
        <w:t>;</w:t>
      </w:r>
      <w:r w:rsidRPr="0072239C">
        <w:rPr>
          <w:rFonts w:ascii="Arial" w:hAnsi="Arial" w:cs="Arial"/>
          <w:spacing w:val="-1"/>
        </w:rPr>
        <w:t xml:space="preserve"> </w:t>
      </w:r>
      <w:r w:rsidRPr="0072239C">
        <w:rPr>
          <w:rFonts w:ascii="Arial" w:hAnsi="Arial" w:cs="Arial"/>
        </w:rPr>
        <w:t>par</w:t>
      </w:r>
      <w:r w:rsidRPr="0072239C">
        <w:rPr>
          <w:rFonts w:ascii="Arial" w:hAnsi="Arial" w:cs="Arial"/>
          <w:spacing w:val="-2"/>
        </w:rPr>
        <w:t xml:space="preserve"> </w:t>
      </w:r>
      <w:r w:rsidRPr="0072239C">
        <w:rPr>
          <w:rFonts w:ascii="Arial" w:hAnsi="Arial" w:cs="Arial"/>
        </w:rPr>
        <w:t>exemple</w:t>
      </w:r>
      <w:r w:rsidRPr="0072239C">
        <w:rPr>
          <w:rFonts w:ascii="Arial" w:hAnsi="Arial" w:cs="Arial"/>
          <w:spacing w:val="-5"/>
        </w:rPr>
        <w:t xml:space="preserve"> </w:t>
      </w:r>
      <w:r w:rsidRPr="0072239C">
        <w:rPr>
          <w:rFonts w:ascii="Arial" w:hAnsi="Arial" w:cs="Arial"/>
        </w:rPr>
        <w:t>les</w:t>
      </w:r>
      <w:r w:rsidRPr="0072239C">
        <w:rPr>
          <w:rFonts w:ascii="Arial" w:hAnsi="Arial" w:cs="Arial"/>
          <w:spacing w:val="-3"/>
        </w:rPr>
        <w:t xml:space="preserve"> </w:t>
      </w:r>
      <w:r w:rsidR="0093027D">
        <w:rPr>
          <w:rFonts w:ascii="Arial" w:hAnsi="Arial" w:cs="Arial"/>
        </w:rPr>
        <w:t>c</w:t>
      </w:r>
      <w:r w:rsidRPr="0072239C">
        <w:rPr>
          <w:rFonts w:ascii="Arial" w:hAnsi="Arial" w:cs="Arial"/>
        </w:rPr>
        <w:t>ommerçants</w:t>
      </w:r>
      <w:r w:rsidRPr="0072239C">
        <w:rPr>
          <w:rFonts w:ascii="Arial" w:hAnsi="Arial" w:cs="Arial"/>
          <w:spacing w:val="-1"/>
        </w:rPr>
        <w:t xml:space="preserve"> </w:t>
      </w:r>
      <w:r w:rsidRPr="0072239C">
        <w:rPr>
          <w:rFonts w:ascii="Arial" w:hAnsi="Arial" w:cs="Arial"/>
        </w:rPr>
        <w:t>avec</w:t>
      </w:r>
      <w:r w:rsidRPr="0072239C">
        <w:rPr>
          <w:rFonts w:ascii="Arial" w:hAnsi="Arial" w:cs="Arial"/>
          <w:spacing w:val="-2"/>
        </w:rPr>
        <w:t xml:space="preserve"> </w:t>
      </w:r>
      <w:r w:rsidRPr="0072239C">
        <w:rPr>
          <w:rFonts w:ascii="Arial" w:hAnsi="Arial" w:cs="Arial"/>
        </w:rPr>
        <w:t>stand</w:t>
      </w:r>
      <w:r w:rsidRPr="0072239C">
        <w:rPr>
          <w:rFonts w:ascii="Arial" w:hAnsi="Arial" w:cs="Arial"/>
          <w:spacing w:val="-6"/>
        </w:rPr>
        <w:t xml:space="preserve"> </w:t>
      </w:r>
      <w:r w:rsidRPr="0072239C">
        <w:rPr>
          <w:rFonts w:ascii="Arial" w:hAnsi="Arial" w:cs="Arial"/>
        </w:rPr>
        <w:t>commercial</w:t>
      </w:r>
      <w:r w:rsidRPr="0072239C">
        <w:rPr>
          <w:rFonts w:ascii="Arial" w:hAnsi="Arial" w:cs="Arial"/>
          <w:spacing w:val="-5"/>
        </w:rPr>
        <w:t xml:space="preserve"> </w:t>
      </w:r>
      <w:r w:rsidRPr="0072239C">
        <w:rPr>
          <w:rFonts w:ascii="Arial" w:hAnsi="Arial" w:cs="Arial"/>
        </w:rPr>
        <w:t>ou</w:t>
      </w:r>
      <w:r w:rsidRPr="0072239C">
        <w:rPr>
          <w:rFonts w:ascii="Arial" w:hAnsi="Arial" w:cs="Arial"/>
          <w:spacing w:val="-3"/>
        </w:rPr>
        <w:t xml:space="preserve"> </w:t>
      </w:r>
      <w:r w:rsidR="0093027D">
        <w:rPr>
          <w:rFonts w:ascii="Arial" w:hAnsi="Arial" w:cs="Arial"/>
        </w:rPr>
        <w:t>a</w:t>
      </w:r>
      <w:r w:rsidRPr="0072239C">
        <w:rPr>
          <w:rFonts w:ascii="Arial" w:hAnsi="Arial" w:cs="Arial"/>
        </w:rPr>
        <w:t>mbulant</w:t>
      </w:r>
      <w:r w:rsidRPr="0072239C">
        <w:rPr>
          <w:rFonts w:ascii="Arial" w:hAnsi="Arial" w:cs="Arial"/>
          <w:spacing w:val="-2"/>
        </w:rPr>
        <w:t xml:space="preserve"> </w:t>
      </w:r>
      <w:r w:rsidRPr="0072239C">
        <w:rPr>
          <w:rFonts w:ascii="Arial" w:hAnsi="Arial" w:cs="Arial"/>
        </w:rPr>
        <w:t>(</w:t>
      </w:r>
      <w:r w:rsidR="0093027D">
        <w:rPr>
          <w:rFonts w:ascii="Arial" w:hAnsi="Arial" w:cs="Arial"/>
        </w:rPr>
        <w:t>f</w:t>
      </w:r>
      <w:r w:rsidRPr="0072239C">
        <w:rPr>
          <w:rFonts w:ascii="Arial" w:hAnsi="Arial" w:cs="Arial"/>
        </w:rPr>
        <w:t xml:space="preserve">ormels ou </w:t>
      </w:r>
      <w:r w:rsidR="0093027D">
        <w:rPr>
          <w:rFonts w:ascii="Arial" w:hAnsi="Arial" w:cs="Arial"/>
        </w:rPr>
        <w:t>i</w:t>
      </w:r>
      <w:r w:rsidRPr="0072239C">
        <w:rPr>
          <w:rFonts w:ascii="Arial" w:hAnsi="Arial" w:cs="Arial"/>
        </w:rPr>
        <w:t>nformels)</w:t>
      </w:r>
      <w:r w:rsidR="0093027D">
        <w:rPr>
          <w:rFonts w:ascii="Arial" w:hAnsi="Arial" w:cs="Arial"/>
        </w:rPr>
        <w:t>.</w:t>
      </w:r>
    </w:p>
    <w:p w14:paraId="145F0CC8" w14:textId="7958D3F0" w:rsidR="00D73309" w:rsidRPr="0072239C" w:rsidRDefault="00E35679">
      <w:pPr>
        <w:pStyle w:val="Paragraphedeliste"/>
        <w:numPr>
          <w:ilvl w:val="0"/>
          <w:numId w:val="57"/>
        </w:numPr>
        <w:tabs>
          <w:tab w:val="left" w:pos="941"/>
        </w:tabs>
        <w:ind w:right="274"/>
        <w:jc w:val="both"/>
        <w:rPr>
          <w:rFonts w:ascii="Arial" w:hAnsi="Arial" w:cs="Arial"/>
        </w:rPr>
      </w:pPr>
      <w:r w:rsidRPr="0072239C">
        <w:rPr>
          <w:rFonts w:ascii="Arial" w:hAnsi="Arial" w:cs="Arial"/>
        </w:rPr>
        <w:t>Personnes dont les cheptels ou les cultures, aussi bien de type annuel que saisonnier, et/ou les arbres sont affectés, en partie ou en totalité, par le projet ; par exemple les adeptes d’une religion ou gardien et utilisateur de patrimoine cultuel ou culturel</w:t>
      </w:r>
      <w:r w:rsidR="0093027D">
        <w:rPr>
          <w:rFonts w:ascii="Arial" w:hAnsi="Arial" w:cs="Arial"/>
        </w:rPr>
        <w:t>.</w:t>
      </w:r>
    </w:p>
    <w:p w14:paraId="145F0CCA" w14:textId="095065DA" w:rsidR="00D73309" w:rsidRPr="0072239C" w:rsidRDefault="00E35679" w:rsidP="0072239C">
      <w:pPr>
        <w:pStyle w:val="Paragraphedeliste"/>
        <w:numPr>
          <w:ilvl w:val="0"/>
          <w:numId w:val="57"/>
        </w:numPr>
        <w:tabs>
          <w:tab w:val="left" w:pos="650"/>
          <w:tab w:val="left" w:pos="941"/>
        </w:tabs>
        <w:ind w:left="649" w:right="272" w:firstLine="0"/>
        <w:jc w:val="both"/>
        <w:rPr>
          <w:rFonts w:ascii="Arial" w:hAnsi="Arial" w:cs="Arial"/>
        </w:rPr>
      </w:pPr>
      <w:r w:rsidRPr="0072239C">
        <w:rPr>
          <w:rFonts w:ascii="Arial" w:hAnsi="Arial" w:cs="Arial"/>
        </w:rPr>
        <w:t>Personnes</w:t>
      </w:r>
      <w:r w:rsidRPr="0072239C">
        <w:rPr>
          <w:rFonts w:ascii="Arial" w:hAnsi="Arial" w:cs="Arial"/>
          <w:spacing w:val="-2"/>
        </w:rPr>
        <w:t xml:space="preserve"> </w:t>
      </w:r>
      <w:r w:rsidRPr="0072239C">
        <w:rPr>
          <w:rFonts w:ascii="Arial" w:hAnsi="Arial" w:cs="Arial"/>
        </w:rPr>
        <w:t>dont</w:t>
      </w:r>
      <w:r w:rsidRPr="0072239C">
        <w:rPr>
          <w:rFonts w:ascii="Arial" w:hAnsi="Arial" w:cs="Arial"/>
          <w:spacing w:val="-3"/>
        </w:rPr>
        <w:t xml:space="preserve"> </w:t>
      </w:r>
      <w:r w:rsidRPr="0072239C">
        <w:rPr>
          <w:rFonts w:ascii="Arial" w:hAnsi="Arial" w:cs="Arial"/>
        </w:rPr>
        <w:t>l’accès</w:t>
      </w:r>
      <w:r w:rsidRPr="0072239C">
        <w:rPr>
          <w:rFonts w:ascii="Arial" w:hAnsi="Arial" w:cs="Arial"/>
          <w:spacing w:val="-3"/>
        </w:rPr>
        <w:t xml:space="preserve"> </w:t>
      </w:r>
      <w:r w:rsidRPr="0072239C">
        <w:rPr>
          <w:rFonts w:ascii="Arial" w:hAnsi="Arial" w:cs="Arial"/>
        </w:rPr>
        <w:t>aux</w:t>
      </w:r>
      <w:r w:rsidRPr="0072239C">
        <w:rPr>
          <w:rFonts w:ascii="Arial" w:hAnsi="Arial" w:cs="Arial"/>
          <w:spacing w:val="-3"/>
        </w:rPr>
        <w:t xml:space="preserve"> </w:t>
      </w:r>
      <w:r w:rsidRPr="0072239C">
        <w:rPr>
          <w:rFonts w:ascii="Arial" w:hAnsi="Arial" w:cs="Arial"/>
        </w:rPr>
        <w:t>ressources</w:t>
      </w:r>
      <w:r w:rsidRPr="0072239C">
        <w:rPr>
          <w:rFonts w:ascii="Arial" w:hAnsi="Arial" w:cs="Arial"/>
          <w:spacing w:val="-5"/>
        </w:rPr>
        <w:t xml:space="preserve"> </w:t>
      </w:r>
      <w:r w:rsidRPr="0072239C">
        <w:rPr>
          <w:rFonts w:ascii="Arial" w:hAnsi="Arial" w:cs="Arial"/>
        </w:rPr>
        <w:t>ou</w:t>
      </w:r>
      <w:r w:rsidRPr="0072239C">
        <w:rPr>
          <w:rFonts w:ascii="Arial" w:hAnsi="Arial" w:cs="Arial"/>
          <w:spacing w:val="-4"/>
        </w:rPr>
        <w:t xml:space="preserve"> </w:t>
      </w:r>
      <w:r w:rsidRPr="0072239C">
        <w:rPr>
          <w:rFonts w:ascii="Arial" w:hAnsi="Arial" w:cs="Arial"/>
        </w:rPr>
        <w:t>aux</w:t>
      </w:r>
      <w:r w:rsidRPr="0072239C">
        <w:rPr>
          <w:rFonts w:ascii="Arial" w:hAnsi="Arial" w:cs="Arial"/>
          <w:spacing w:val="-3"/>
        </w:rPr>
        <w:t xml:space="preserve"> </w:t>
      </w:r>
      <w:r w:rsidRPr="0072239C">
        <w:rPr>
          <w:rFonts w:ascii="Arial" w:hAnsi="Arial" w:cs="Arial"/>
        </w:rPr>
        <w:t>services</w:t>
      </w:r>
      <w:r w:rsidRPr="0072239C">
        <w:rPr>
          <w:rFonts w:ascii="Arial" w:hAnsi="Arial" w:cs="Arial"/>
          <w:spacing w:val="-5"/>
        </w:rPr>
        <w:t xml:space="preserve"> </w:t>
      </w:r>
      <w:r w:rsidRPr="0072239C">
        <w:rPr>
          <w:rFonts w:ascii="Arial" w:hAnsi="Arial" w:cs="Arial"/>
        </w:rPr>
        <w:t>publics</w:t>
      </w:r>
      <w:r w:rsidRPr="0072239C">
        <w:rPr>
          <w:rFonts w:ascii="Arial" w:hAnsi="Arial" w:cs="Arial"/>
          <w:spacing w:val="-3"/>
        </w:rPr>
        <w:t xml:space="preserve"> </w:t>
      </w:r>
      <w:r w:rsidRPr="0072239C">
        <w:rPr>
          <w:rFonts w:ascii="Arial" w:hAnsi="Arial" w:cs="Arial"/>
        </w:rPr>
        <w:t>ou</w:t>
      </w:r>
      <w:r w:rsidRPr="0072239C">
        <w:rPr>
          <w:rFonts w:ascii="Arial" w:hAnsi="Arial" w:cs="Arial"/>
          <w:spacing w:val="-4"/>
        </w:rPr>
        <w:t xml:space="preserve"> </w:t>
      </w:r>
      <w:r w:rsidRPr="0072239C">
        <w:rPr>
          <w:rFonts w:ascii="Arial" w:hAnsi="Arial" w:cs="Arial"/>
        </w:rPr>
        <w:t>aux</w:t>
      </w:r>
      <w:r w:rsidRPr="0072239C">
        <w:rPr>
          <w:rFonts w:ascii="Arial" w:hAnsi="Arial" w:cs="Arial"/>
          <w:spacing w:val="-3"/>
        </w:rPr>
        <w:t xml:space="preserve"> </w:t>
      </w:r>
      <w:r w:rsidRPr="0072239C">
        <w:rPr>
          <w:rFonts w:ascii="Arial" w:hAnsi="Arial" w:cs="Arial"/>
        </w:rPr>
        <w:t>biens</w:t>
      </w:r>
      <w:r w:rsidRPr="0072239C">
        <w:rPr>
          <w:rFonts w:ascii="Arial" w:hAnsi="Arial" w:cs="Arial"/>
          <w:spacing w:val="-3"/>
        </w:rPr>
        <w:t xml:space="preserve"> </w:t>
      </w:r>
      <w:r w:rsidRPr="0072239C">
        <w:rPr>
          <w:rFonts w:ascii="Arial" w:hAnsi="Arial" w:cs="Arial"/>
        </w:rPr>
        <w:t>communautaires</w:t>
      </w:r>
      <w:r w:rsidRPr="0072239C">
        <w:rPr>
          <w:rFonts w:ascii="Arial" w:hAnsi="Arial" w:cs="Arial"/>
          <w:spacing w:val="-2"/>
        </w:rPr>
        <w:t xml:space="preserve"> </w:t>
      </w:r>
      <w:r w:rsidRPr="0072239C">
        <w:rPr>
          <w:rFonts w:ascii="Arial" w:hAnsi="Arial" w:cs="Arial"/>
        </w:rPr>
        <w:t>sont</w:t>
      </w:r>
      <w:r w:rsidRPr="0072239C">
        <w:rPr>
          <w:rFonts w:ascii="Arial" w:hAnsi="Arial" w:cs="Arial"/>
          <w:spacing w:val="-3"/>
        </w:rPr>
        <w:t xml:space="preserve"> </w:t>
      </w:r>
      <w:r w:rsidRPr="0072239C">
        <w:rPr>
          <w:rFonts w:ascii="Arial" w:hAnsi="Arial" w:cs="Arial"/>
        </w:rPr>
        <w:t>affectés,</w:t>
      </w:r>
      <w:r w:rsidRPr="0072239C">
        <w:rPr>
          <w:rFonts w:ascii="Arial" w:hAnsi="Arial" w:cs="Arial"/>
          <w:spacing w:val="-3"/>
        </w:rPr>
        <w:t xml:space="preserve"> </w:t>
      </w:r>
      <w:r w:rsidRPr="0072239C">
        <w:rPr>
          <w:rFonts w:ascii="Arial" w:hAnsi="Arial" w:cs="Arial"/>
        </w:rPr>
        <w:t xml:space="preserve">en partie ou en totalité, par le projet. Par </w:t>
      </w:r>
      <w:r w:rsidR="0093027D" w:rsidRPr="0072239C">
        <w:rPr>
          <w:rFonts w:ascii="Arial" w:hAnsi="Arial" w:cs="Arial"/>
        </w:rPr>
        <w:t>exempl</w:t>
      </w:r>
      <w:r w:rsidR="0093027D" w:rsidRPr="0093027D">
        <w:rPr>
          <w:rFonts w:ascii="Arial" w:hAnsi="Arial" w:cs="Arial"/>
        </w:rPr>
        <w:t>e,</w:t>
      </w:r>
      <w:r w:rsidR="0093027D" w:rsidRPr="0072239C">
        <w:rPr>
          <w:rFonts w:ascii="Arial" w:hAnsi="Arial" w:cs="Arial"/>
        </w:rPr>
        <w:t xml:space="preserve"> </w:t>
      </w:r>
      <w:r w:rsidRPr="0072239C">
        <w:rPr>
          <w:rFonts w:ascii="Arial" w:hAnsi="Arial" w:cs="Arial"/>
        </w:rPr>
        <w:t>les utilisateurs de puit public ou de bassin public</w:t>
      </w:r>
      <w:r w:rsidR="0093027D" w:rsidRPr="0093027D">
        <w:rPr>
          <w:rFonts w:ascii="Arial" w:hAnsi="Arial" w:cs="Arial"/>
        </w:rPr>
        <w:t>.</w:t>
      </w:r>
    </w:p>
    <w:p w14:paraId="145F0CCB" w14:textId="77777777" w:rsidR="00D73309" w:rsidRPr="0072239C" w:rsidRDefault="00E35679">
      <w:pPr>
        <w:pStyle w:val="Corpsdetexte"/>
        <w:spacing w:before="60"/>
        <w:ind w:left="220" w:right="272"/>
        <w:jc w:val="both"/>
        <w:rPr>
          <w:rFonts w:ascii="Arial" w:hAnsi="Arial" w:cs="Arial"/>
        </w:rPr>
      </w:pPr>
      <w:r w:rsidRPr="0072239C">
        <w:rPr>
          <w:rFonts w:ascii="Arial" w:hAnsi="Arial" w:cs="Arial"/>
        </w:rPr>
        <w:t>Lorsque des terres doivent être acquises, les PAP ayant des titres formels ou pouvant se prévaloir de la propriété privative de ces terres par le biais des droits coutumiers, recevront une compensation pour les terres acquises par le projet à un coût de remplacement. La compensation sera perçue en espèces à la valeur de remplacement, ou terre contre terre, en tenant compte de son potentiel de production, des avantages de localisation et d’autres facteurs, dont au moins l’équivalent aux avantages des terres prises à la satisfaction de la PAP (de taille égale et/ou la valeur productive, et être satisfaisant pour la PAP).</w:t>
      </w:r>
    </w:p>
    <w:p w14:paraId="145F0CCC" w14:textId="560622CF" w:rsidR="00D73309" w:rsidRPr="0072239C" w:rsidRDefault="00E35679">
      <w:pPr>
        <w:pStyle w:val="Corpsdetexte"/>
        <w:spacing w:before="59"/>
        <w:ind w:left="220" w:right="275"/>
        <w:jc w:val="both"/>
        <w:rPr>
          <w:rFonts w:ascii="Arial" w:hAnsi="Arial" w:cs="Arial"/>
          <w:spacing w:val="-2"/>
        </w:rPr>
      </w:pPr>
      <w:r w:rsidRPr="0072239C">
        <w:rPr>
          <w:rFonts w:ascii="Arial" w:hAnsi="Arial" w:cs="Arial"/>
        </w:rPr>
        <w:t>Les PAP ne disposant pas de titres légaux, ou ne pouvant pas se prévaloir de la propriété par le biais des droits coutumiers,</w:t>
      </w:r>
      <w:r w:rsidRPr="0072239C">
        <w:rPr>
          <w:rFonts w:ascii="Arial" w:hAnsi="Arial" w:cs="Arial"/>
          <w:spacing w:val="-9"/>
        </w:rPr>
        <w:t xml:space="preserve"> </w:t>
      </w:r>
      <w:r w:rsidRPr="0072239C">
        <w:rPr>
          <w:rFonts w:ascii="Arial" w:hAnsi="Arial" w:cs="Arial"/>
        </w:rPr>
        <w:t>ne</w:t>
      </w:r>
      <w:r w:rsidRPr="0072239C">
        <w:rPr>
          <w:rFonts w:ascii="Arial" w:hAnsi="Arial" w:cs="Arial"/>
          <w:spacing w:val="-8"/>
        </w:rPr>
        <w:t xml:space="preserve"> </w:t>
      </w:r>
      <w:r w:rsidRPr="0072239C">
        <w:rPr>
          <w:rFonts w:ascii="Arial" w:hAnsi="Arial" w:cs="Arial"/>
        </w:rPr>
        <w:t>sont</w:t>
      </w:r>
      <w:r w:rsidRPr="0072239C">
        <w:rPr>
          <w:rFonts w:ascii="Arial" w:hAnsi="Arial" w:cs="Arial"/>
          <w:spacing w:val="-8"/>
        </w:rPr>
        <w:t xml:space="preserve"> </w:t>
      </w:r>
      <w:r w:rsidRPr="0072239C">
        <w:rPr>
          <w:rFonts w:ascii="Arial" w:hAnsi="Arial" w:cs="Arial"/>
        </w:rPr>
        <w:t>pas</w:t>
      </w:r>
      <w:r w:rsidRPr="0072239C">
        <w:rPr>
          <w:rFonts w:ascii="Arial" w:hAnsi="Arial" w:cs="Arial"/>
          <w:spacing w:val="-12"/>
        </w:rPr>
        <w:t xml:space="preserve"> </w:t>
      </w:r>
      <w:r w:rsidRPr="0072239C">
        <w:rPr>
          <w:rFonts w:ascii="Arial" w:hAnsi="Arial" w:cs="Arial"/>
        </w:rPr>
        <w:t>éligibles</w:t>
      </w:r>
      <w:r w:rsidRPr="0072239C">
        <w:rPr>
          <w:rFonts w:ascii="Arial" w:hAnsi="Arial" w:cs="Arial"/>
          <w:spacing w:val="-9"/>
        </w:rPr>
        <w:t xml:space="preserve"> </w:t>
      </w:r>
      <w:r w:rsidRPr="0072239C">
        <w:rPr>
          <w:rFonts w:ascii="Arial" w:hAnsi="Arial" w:cs="Arial"/>
        </w:rPr>
        <w:t>à</w:t>
      </w:r>
      <w:r w:rsidRPr="0072239C">
        <w:rPr>
          <w:rFonts w:ascii="Arial" w:hAnsi="Arial" w:cs="Arial"/>
          <w:spacing w:val="-9"/>
        </w:rPr>
        <w:t xml:space="preserve"> </w:t>
      </w:r>
      <w:r w:rsidRPr="0072239C">
        <w:rPr>
          <w:rFonts w:ascii="Arial" w:hAnsi="Arial" w:cs="Arial"/>
        </w:rPr>
        <w:t>une</w:t>
      </w:r>
      <w:r w:rsidRPr="0072239C">
        <w:rPr>
          <w:rFonts w:ascii="Arial" w:hAnsi="Arial" w:cs="Arial"/>
          <w:spacing w:val="-8"/>
        </w:rPr>
        <w:t xml:space="preserve"> </w:t>
      </w:r>
      <w:r w:rsidRPr="0072239C">
        <w:rPr>
          <w:rFonts w:ascii="Arial" w:hAnsi="Arial" w:cs="Arial"/>
        </w:rPr>
        <w:t>compensation</w:t>
      </w:r>
      <w:r w:rsidRPr="0072239C">
        <w:rPr>
          <w:rFonts w:ascii="Arial" w:hAnsi="Arial" w:cs="Arial"/>
          <w:spacing w:val="-12"/>
        </w:rPr>
        <w:t xml:space="preserve"> </w:t>
      </w:r>
      <w:r w:rsidRPr="0072239C">
        <w:rPr>
          <w:rFonts w:ascii="Arial" w:hAnsi="Arial" w:cs="Arial"/>
        </w:rPr>
        <w:t>pour</w:t>
      </w:r>
      <w:r w:rsidRPr="0072239C">
        <w:rPr>
          <w:rFonts w:ascii="Arial" w:hAnsi="Arial" w:cs="Arial"/>
          <w:spacing w:val="-9"/>
        </w:rPr>
        <w:t xml:space="preserve"> </w:t>
      </w:r>
      <w:r w:rsidRPr="0072239C">
        <w:rPr>
          <w:rFonts w:ascii="Arial" w:hAnsi="Arial" w:cs="Arial"/>
        </w:rPr>
        <w:t>les</w:t>
      </w:r>
      <w:r w:rsidRPr="0072239C">
        <w:rPr>
          <w:rFonts w:ascii="Arial" w:hAnsi="Arial" w:cs="Arial"/>
          <w:spacing w:val="-9"/>
        </w:rPr>
        <w:t xml:space="preserve"> </w:t>
      </w:r>
      <w:r w:rsidRPr="0072239C">
        <w:rPr>
          <w:rFonts w:ascii="Arial" w:hAnsi="Arial" w:cs="Arial"/>
        </w:rPr>
        <w:t>terres,</w:t>
      </w:r>
      <w:r w:rsidRPr="0072239C">
        <w:rPr>
          <w:rFonts w:ascii="Arial" w:hAnsi="Arial" w:cs="Arial"/>
          <w:spacing w:val="-11"/>
        </w:rPr>
        <w:t xml:space="preserve"> </w:t>
      </w:r>
      <w:r w:rsidRPr="0072239C">
        <w:rPr>
          <w:rFonts w:ascii="Arial" w:hAnsi="Arial" w:cs="Arial"/>
        </w:rPr>
        <w:t>mais</w:t>
      </w:r>
      <w:r w:rsidRPr="0072239C">
        <w:rPr>
          <w:rFonts w:ascii="Arial" w:hAnsi="Arial" w:cs="Arial"/>
          <w:spacing w:val="-10"/>
        </w:rPr>
        <w:t xml:space="preserve"> </w:t>
      </w:r>
      <w:r w:rsidRPr="0072239C">
        <w:rPr>
          <w:rFonts w:ascii="Arial" w:hAnsi="Arial" w:cs="Arial"/>
        </w:rPr>
        <w:t>recevront</w:t>
      </w:r>
      <w:r w:rsidRPr="0072239C">
        <w:rPr>
          <w:rFonts w:ascii="Arial" w:hAnsi="Arial" w:cs="Arial"/>
          <w:spacing w:val="-8"/>
        </w:rPr>
        <w:t xml:space="preserve"> </w:t>
      </w:r>
      <w:r w:rsidRPr="0072239C">
        <w:rPr>
          <w:rFonts w:ascii="Arial" w:hAnsi="Arial" w:cs="Arial"/>
        </w:rPr>
        <w:t>une</w:t>
      </w:r>
      <w:r w:rsidRPr="0072239C">
        <w:rPr>
          <w:rFonts w:ascii="Arial" w:hAnsi="Arial" w:cs="Arial"/>
          <w:spacing w:val="-8"/>
        </w:rPr>
        <w:t xml:space="preserve"> </w:t>
      </w:r>
      <w:r w:rsidRPr="0072239C">
        <w:rPr>
          <w:rFonts w:ascii="Arial" w:hAnsi="Arial" w:cs="Arial"/>
        </w:rPr>
        <w:t>compensation</w:t>
      </w:r>
      <w:r w:rsidRPr="0072239C">
        <w:rPr>
          <w:rFonts w:ascii="Arial" w:hAnsi="Arial" w:cs="Arial"/>
          <w:spacing w:val="-10"/>
        </w:rPr>
        <w:t xml:space="preserve"> </w:t>
      </w:r>
      <w:r w:rsidRPr="0072239C">
        <w:rPr>
          <w:rFonts w:ascii="Arial" w:hAnsi="Arial" w:cs="Arial"/>
        </w:rPr>
        <w:t>pour</w:t>
      </w:r>
      <w:r w:rsidRPr="0072239C">
        <w:rPr>
          <w:rFonts w:ascii="Arial" w:hAnsi="Arial" w:cs="Arial"/>
          <w:spacing w:val="-9"/>
        </w:rPr>
        <w:t xml:space="preserve"> </w:t>
      </w:r>
      <w:r w:rsidRPr="0072239C">
        <w:rPr>
          <w:rFonts w:ascii="Arial" w:hAnsi="Arial" w:cs="Arial"/>
        </w:rPr>
        <w:t>les</w:t>
      </w:r>
      <w:r w:rsidRPr="0072239C">
        <w:rPr>
          <w:rFonts w:ascii="Arial" w:hAnsi="Arial" w:cs="Arial"/>
          <w:spacing w:val="-9"/>
        </w:rPr>
        <w:t xml:space="preserve"> </w:t>
      </w:r>
      <w:r w:rsidRPr="0072239C">
        <w:rPr>
          <w:rFonts w:ascii="Arial" w:hAnsi="Arial" w:cs="Arial"/>
        </w:rPr>
        <w:t xml:space="preserve">actifs attachés à la terre, une aide pour la reconstitution de leurs moyens de vie, et toute autre assistance nécessaire au </w:t>
      </w:r>
      <w:r w:rsidRPr="0072239C">
        <w:rPr>
          <w:rFonts w:ascii="Arial" w:hAnsi="Arial" w:cs="Arial"/>
          <w:spacing w:val="-2"/>
        </w:rPr>
        <w:t>besoin.</w:t>
      </w:r>
    </w:p>
    <w:p w14:paraId="3C605758" w14:textId="6C601D3B" w:rsidR="003819E1" w:rsidRPr="0072239C" w:rsidRDefault="003819E1" w:rsidP="003819E1">
      <w:pPr>
        <w:pStyle w:val="Corpsdetexte"/>
        <w:ind w:left="220" w:right="271"/>
        <w:jc w:val="both"/>
        <w:rPr>
          <w:rFonts w:ascii="Arial" w:hAnsi="Arial" w:cs="Arial"/>
        </w:rPr>
      </w:pPr>
      <w:r w:rsidRPr="0072239C">
        <w:rPr>
          <w:rFonts w:ascii="Arial" w:hAnsi="Arial" w:cs="Arial"/>
        </w:rPr>
        <w:t>Lors</w:t>
      </w:r>
      <w:r w:rsidR="0093027D">
        <w:rPr>
          <w:rFonts w:ascii="Arial" w:hAnsi="Arial" w:cs="Arial"/>
        </w:rPr>
        <w:t xml:space="preserve">que </w:t>
      </w:r>
      <w:r w:rsidRPr="0072239C">
        <w:rPr>
          <w:rFonts w:ascii="Arial" w:hAnsi="Arial" w:cs="Arial"/>
        </w:rPr>
        <w:t xml:space="preserve">le terrain appartient à plusieurs personnes (héritage, place publique…), les membres désigneront une seule personne parmi eux pour recevoir la compensation en leur nom. </w:t>
      </w:r>
    </w:p>
    <w:p w14:paraId="145F0CCE" w14:textId="4D84ADE9" w:rsidR="00D73309" w:rsidRPr="0072239C" w:rsidRDefault="00E35679" w:rsidP="0072239C">
      <w:pPr>
        <w:pStyle w:val="Corpsdetexte"/>
        <w:spacing w:before="62"/>
        <w:ind w:right="272"/>
        <w:jc w:val="both"/>
        <w:rPr>
          <w:rFonts w:ascii="Arial" w:hAnsi="Arial" w:cs="Arial"/>
        </w:rPr>
      </w:pPr>
      <w:r w:rsidRPr="0072239C">
        <w:rPr>
          <w:rFonts w:ascii="Arial" w:hAnsi="Arial" w:cs="Arial"/>
        </w:rPr>
        <w:t>Les ménages dirigés par une femme seule, avec des personnes à charge, ainsi que les autres ménages vulnérables (</w:t>
      </w:r>
      <w:r w:rsidR="0093027D">
        <w:rPr>
          <w:rFonts w:ascii="Arial" w:hAnsi="Arial" w:cs="Arial"/>
        </w:rPr>
        <w:t>m</w:t>
      </w:r>
      <w:r w:rsidRPr="0072239C">
        <w:rPr>
          <w:rFonts w:ascii="Arial" w:hAnsi="Arial" w:cs="Arial"/>
        </w:rPr>
        <w:t xml:space="preserve">énages dont le chef de ménages </w:t>
      </w:r>
      <w:proofErr w:type="gramStart"/>
      <w:r w:rsidRPr="0072239C">
        <w:rPr>
          <w:rFonts w:ascii="Arial" w:hAnsi="Arial" w:cs="Arial"/>
        </w:rPr>
        <w:t>a</w:t>
      </w:r>
      <w:proofErr w:type="gramEnd"/>
      <w:r w:rsidRPr="0072239C">
        <w:rPr>
          <w:rFonts w:ascii="Arial" w:hAnsi="Arial" w:cs="Arial"/>
        </w:rPr>
        <w:t xml:space="preserve"> un handicap physique ou mental, chef de ménage monoparental, revenu journalier</w:t>
      </w:r>
      <w:r w:rsidRPr="0072239C">
        <w:rPr>
          <w:rFonts w:ascii="Arial" w:hAnsi="Arial" w:cs="Arial"/>
          <w:spacing w:val="-10"/>
        </w:rPr>
        <w:t xml:space="preserve"> </w:t>
      </w:r>
      <w:r w:rsidRPr="0072239C">
        <w:rPr>
          <w:rFonts w:ascii="Arial" w:hAnsi="Arial" w:cs="Arial"/>
        </w:rPr>
        <w:t>inférieur</w:t>
      </w:r>
      <w:r w:rsidRPr="0072239C">
        <w:rPr>
          <w:rFonts w:ascii="Arial" w:hAnsi="Arial" w:cs="Arial"/>
          <w:spacing w:val="-11"/>
        </w:rPr>
        <w:t xml:space="preserve"> </w:t>
      </w:r>
      <w:r w:rsidRPr="0072239C">
        <w:rPr>
          <w:rFonts w:ascii="Arial" w:hAnsi="Arial" w:cs="Arial"/>
        </w:rPr>
        <w:t>à</w:t>
      </w:r>
      <w:r w:rsidRPr="0072239C">
        <w:rPr>
          <w:rFonts w:ascii="Arial" w:hAnsi="Arial" w:cs="Arial"/>
          <w:spacing w:val="-11"/>
        </w:rPr>
        <w:t xml:space="preserve"> </w:t>
      </w:r>
      <w:r w:rsidRPr="0072239C">
        <w:rPr>
          <w:rFonts w:ascii="Arial" w:hAnsi="Arial" w:cs="Arial"/>
        </w:rPr>
        <w:t>2</w:t>
      </w:r>
      <w:r w:rsidRPr="0072239C">
        <w:rPr>
          <w:rFonts w:ascii="Arial" w:hAnsi="Arial" w:cs="Arial"/>
          <w:spacing w:val="-12"/>
        </w:rPr>
        <w:t xml:space="preserve"> </w:t>
      </w:r>
      <w:r w:rsidRPr="0072239C">
        <w:rPr>
          <w:rFonts w:ascii="Arial" w:hAnsi="Arial" w:cs="Arial"/>
        </w:rPr>
        <w:t>USD,</w:t>
      </w:r>
      <w:r w:rsidRPr="0072239C">
        <w:rPr>
          <w:rFonts w:ascii="Arial" w:hAnsi="Arial" w:cs="Arial"/>
          <w:spacing w:val="-12"/>
        </w:rPr>
        <w:t xml:space="preserve"> </w:t>
      </w:r>
      <w:r w:rsidRPr="0072239C">
        <w:rPr>
          <w:rFonts w:ascii="Arial" w:hAnsi="Arial" w:cs="Arial"/>
        </w:rPr>
        <w:t>chef</w:t>
      </w:r>
      <w:r w:rsidRPr="0072239C">
        <w:rPr>
          <w:rFonts w:ascii="Arial" w:hAnsi="Arial" w:cs="Arial"/>
          <w:spacing w:val="-11"/>
        </w:rPr>
        <w:t xml:space="preserve"> </w:t>
      </w:r>
      <w:r w:rsidRPr="0072239C">
        <w:rPr>
          <w:rFonts w:ascii="Arial" w:hAnsi="Arial" w:cs="Arial"/>
        </w:rPr>
        <w:t>de</w:t>
      </w:r>
      <w:r w:rsidRPr="0072239C">
        <w:rPr>
          <w:rFonts w:ascii="Arial" w:hAnsi="Arial" w:cs="Arial"/>
          <w:spacing w:val="-12"/>
        </w:rPr>
        <w:t xml:space="preserve"> </w:t>
      </w:r>
      <w:r w:rsidRPr="0072239C">
        <w:rPr>
          <w:rFonts w:ascii="Arial" w:hAnsi="Arial" w:cs="Arial"/>
        </w:rPr>
        <w:t>ménage</w:t>
      </w:r>
      <w:r w:rsidRPr="0072239C">
        <w:rPr>
          <w:rFonts w:ascii="Arial" w:hAnsi="Arial" w:cs="Arial"/>
          <w:spacing w:val="-12"/>
        </w:rPr>
        <w:t xml:space="preserve"> </w:t>
      </w:r>
      <w:r w:rsidRPr="0072239C">
        <w:rPr>
          <w:rFonts w:ascii="Arial" w:hAnsi="Arial" w:cs="Arial"/>
        </w:rPr>
        <w:t>en</w:t>
      </w:r>
      <w:r w:rsidRPr="0072239C">
        <w:rPr>
          <w:rFonts w:ascii="Arial" w:hAnsi="Arial" w:cs="Arial"/>
          <w:spacing w:val="-10"/>
        </w:rPr>
        <w:t xml:space="preserve"> </w:t>
      </w:r>
      <w:r w:rsidRPr="0072239C">
        <w:rPr>
          <w:rFonts w:ascii="Arial" w:hAnsi="Arial" w:cs="Arial"/>
        </w:rPr>
        <w:t>situation</w:t>
      </w:r>
      <w:r w:rsidRPr="0072239C">
        <w:rPr>
          <w:rFonts w:ascii="Arial" w:hAnsi="Arial" w:cs="Arial"/>
          <w:spacing w:val="-11"/>
        </w:rPr>
        <w:t xml:space="preserve"> </w:t>
      </w:r>
      <w:r w:rsidRPr="0072239C">
        <w:rPr>
          <w:rFonts w:ascii="Arial" w:hAnsi="Arial" w:cs="Arial"/>
        </w:rPr>
        <w:t>d’âge</w:t>
      </w:r>
      <w:r w:rsidRPr="0072239C">
        <w:rPr>
          <w:rFonts w:ascii="Arial" w:hAnsi="Arial" w:cs="Arial"/>
          <w:spacing w:val="-10"/>
        </w:rPr>
        <w:t xml:space="preserve"> </w:t>
      </w:r>
      <w:r w:rsidRPr="0072239C">
        <w:rPr>
          <w:rFonts w:ascii="Arial" w:hAnsi="Arial" w:cs="Arial"/>
        </w:rPr>
        <w:t>avancé,</w:t>
      </w:r>
      <w:r w:rsidRPr="0072239C">
        <w:rPr>
          <w:rFonts w:ascii="Arial" w:hAnsi="Arial" w:cs="Arial"/>
          <w:spacing w:val="-12"/>
        </w:rPr>
        <w:t xml:space="preserve"> </w:t>
      </w:r>
      <w:r w:rsidRPr="0072239C">
        <w:rPr>
          <w:rFonts w:ascii="Arial" w:hAnsi="Arial" w:cs="Arial"/>
        </w:rPr>
        <w:t>ménage</w:t>
      </w:r>
      <w:r w:rsidRPr="0072239C">
        <w:rPr>
          <w:rFonts w:ascii="Arial" w:hAnsi="Arial" w:cs="Arial"/>
          <w:spacing w:val="-10"/>
        </w:rPr>
        <w:t xml:space="preserve"> </w:t>
      </w:r>
      <w:r w:rsidRPr="0072239C">
        <w:rPr>
          <w:rFonts w:ascii="Arial" w:hAnsi="Arial" w:cs="Arial"/>
        </w:rPr>
        <w:t>avec</w:t>
      </w:r>
      <w:r w:rsidRPr="0072239C">
        <w:rPr>
          <w:rFonts w:ascii="Arial" w:hAnsi="Arial" w:cs="Arial"/>
          <w:spacing w:val="-10"/>
        </w:rPr>
        <w:t xml:space="preserve"> </w:t>
      </w:r>
      <w:r w:rsidRPr="0072239C">
        <w:rPr>
          <w:rFonts w:ascii="Arial" w:hAnsi="Arial" w:cs="Arial"/>
        </w:rPr>
        <w:t>beaucoup</w:t>
      </w:r>
      <w:r w:rsidRPr="0072239C">
        <w:rPr>
          <w:rFonts w:ascii="Arial" w:hAnsi="Arial" w:cs="Arial"/>
          <w:spacing w:val="-11"/>
        </w:rPr>
        <w:t xml:space="preserve"> </w:t>
      </w:r>
      <w:r w:rsidRPr="0072239C">
        <w:rPr>
          <w:rFonts w:ascii="Arial" w:hAnsi="Arial" w:cs="Arial"/>
        </w:rPr>
        <w:t>de</w:t>
      </w:r>
      <w:r w:rsidRPr="0072239C">
        <w:rPr>
          <w:rFonts w:ascii="Arial" w:hAnsi="Arial" w:cs="Arial"/>
          <w:spacing w:val="-10"/>
        </w:rPr>
        <w:t xml:space="preserve"> </w:t>
      </w:r>
      <w:r w:rsidRPr="0072239C">
        <w:rPr>
          <w:rFonts w:ascii="Arial" w:hAnsi="Arial" w:cs="Arial"/>
        </w:rPr>
        <w:t>personnes</w:t>
      </w:r>
      <w:r w:rsidRPr="0072239C">
        <w:rPr>
          <w:rFonts w:ascii="Arial" w:hAnsi="Arial" w:cs="Arial"/>
          <w:spacing w:val="-12"/>
        </w:rPr>
        <w:t xml:space="preserve"> </w:t>
      </w:r>
      <w:r w:rsidRPr="0072239C">
        <w:rPr>
          <w:rFonts w:ascii="Arial" w:hAnsi="Arial" w:cs="Arial"/>
        </w:rPr>
        <w:t>à</w:t>
      </w:r>
      <w:r w:rsidRPr="0072239C">
        <w:rPr>
          <w:rFonts w:ascii="Arial" w:hAnsi="Arial" w:cs="Arial"/>
          <w:spacing w:val="-11"/>
        </w:rPr>
        <w:t xml:space="preserve"> </w:t>
      </w:r>
      <w:r w:rsidRPr="0072239C">
        <w:rPr>
          <w:rFonts w:ascii="Arial" w:hAnsi="Arial" w:cs="Arial"/>
        </w:rPr>
        <w:t>charge</w:t>
      </w:r>
      <w:r w:rsidRPr="00454CF7">
        <w:rPr>
          <w:rFonts w:ascii="Arial" w:hAnsi="Arial" w:cs="Arial"/>
        </w:rPr>
        <w:t>…</w:t>
      </w:r>
      <w:r w:rsidRPr="00454CF7">
        <w:rPr>
          <w:rFonts w:ascii="Arial" w:hAnsi="Arial" w:cs="Arial"/>
          <w:spacing w:val="-6"/>
        </w:rPr>
        <w:t xml:space="preserve"> </w:t>
      </w:r>
      <w:proofErr w:type="spellStart"/>
      <w:r w:rsidRPr="00454CF7">
        <w:rPr>
          <w:rFonts w:ascii="Arial" w:hAnsi="Arial" w:cs="Arial"/>
        </w:rPr>
        <w:t>etc</w:t>
      </w:r>
      <w:proofErr w:type="spellEnd"/>
      <w:r w:rsidRPr="00454CF7">
        <w:rPr>
          <w:rFonts w:ascii="Arial" w:hAnsi="Arial" w:cs="Arial"/>
        </w:rPr>
        <w:t>)</w:t>
      </w:r>
      <w:r w:rsidRPr="00454CF7">
        <w:rPr>
          <w:rFonts w:ascii="Arial" w:hAnsi="Arial" w:cs="Arial"/>
          <w:spacing w:val="-6"/>
        </w:rPr>
        <w:t xml:space="preserve"> </w:t>
      </w:r>
      <w:r w:rsidRPr="00454CF7">
        <w:rPr>
          <w:rFonts w:ascii="Arial" w:hAnsi="Arial" w:cs="Arial"/>
        </w:rPr>
        <w:t>seront</w:t>
      </w:r>
      <w:r w:rsidRPr="00454CF7">
        <w:rPr>
          <w:rFonts w:ascii="Arial" w:hAnsi="Arial" w:cs="Arial"/>
          <w:spacing w:val="-8"/>
        </w:rPr>
        <w:t xml:space="preserve"> </w:t>
      </w:r>
      <w:r w:rsidRPr="00454CF7">
        <w:rPr>
          <w:rFonts w:ascii="Arial" w:hAnsi="Arial" w:cs="Arial"/>
        </w:rPr>
        <w:t>éligibles</w:t>
      </w:r>
      <w:r w:rsidRPr="00454CF7">
        <w:rPr>
          <w:rFonts w:ascii="Arial" w:hAnsi="Arial" w:cs="Arial"/>
          <w:spacing w:val="-6"/>
        </w:rPr>
        <w:t xml:space="preserve"> </w:t>
      </w:r>
      <w:r w:rsidRPr="00454CF7">
        <w:rPr>
          <w:rFonts w:ascii="Arial" w:hAnsi="Arial" w:cs="Arial"/>
        </w:rPr>
        <w:t>à</w:t>
      </w:r>
      <w:r w:rsidRPr="00454CF7">
        <w:rPr>
          <w:rFonts w:ascii="Arial" w:hAnsi="Arial" w:cs="Arial"/>
          <w:spacing w:val="-7"/>
        </w:rPr>
        <w:t xml:space="preserve"> </w:t>
      </w:r>
      <w:r w:rsidRPr="00454CF7">
        <w:rPr>
          <w:rFonts w:ascii="Arial" w:hAnsi="Arial" w:cs="Arial"/>
        </w:rPr>
        <w:t>une</w:t>
      </w:r>
      <w:r w:rsidRPr="00454CF7">
        <w:rPr>
          <w:rFonts w:ascii="Arial" w:hAnsi="Arial" w:cs="Arial"/>
          <w:spacing w:val="-6"/>
        </w:rPr>
        <w:t xml:space="preserve"> </w:t>
      </w:r>
      <w:r w:rsidRPr="00454CF7">
        <w:rPr>
          <w:rFonts w:ascii="Arial" w:hAnsi="Arial" w:cs="Arial"/>
        </w:rPr>
        <w:t>assistance</w:t>
      </w:r>
      <w:r w:rsidRPr="00454CF7">
        <w:rPr>
          <w:rFonts w:ascii="Arial" w:hAnsi="Arial" w:cs="Arial"/>
          <w:spacing w:val="-6"/>
        </w:rPr>
        <w:t xml:space="preserve"> </w:t>
      </w:r>
      <w:r w:rsidRPr="00454CF7">
        <w:rPr>
          <w:rFonts w:ascii="Arial" w:hAnsi="Arial" w:cs="Arial"/>
        </w:rPr>
        <w:t>supplémentaire</w:t>
      </w:r>
      <w:r w:rsidRPr="00454CF7">
        <w:rPr>
          <w:rFonts w:ascii="Arial" w:hAnsi="Arial" w:cs="Arial"/>
          <w:spacing w:val="-7"/>
        </w:rPr>
        <w:t xml:space="preserve"> </w:t>
      </w:r>
      <w:r w:rsidRPr="00454CF7">
        <w:rPr>
          <w:rFonts w:ascii="Arial" w:hAnsi="Arial" w:cs="Arial"/>
        </w:rPr>
        <w:t>définie</w:t>
      </w:r>
      <w:r w:rsidRPr="00454CF7">
        <w:rPr>
          <w:rFonts w:ascii="Arial" w:hAnsi="Arial" w:cs="Arial"/>
          <w:spacing w:val="-6"/>
        </w:rPr>
        <w:t xml:space="preserve"> </w:t>
      </w:r>
      <w:r w:rsidRPr="00454CF7">
        <w:rPr>
          <w:rFonts w:ascii="Arial" w:hAnsi="Arial" w:cs="Arial"/>
        </w:rPr>
        <w:t>ultérieurement</w:t>
      </w:r>
      <w:r w:rsidRPr="00454CF7">
        <w:rPr>
          <w:rFonts w:ascii="Arial" w:hAnsi="Arial" w:cs="Arial"/>
          <w:spacing w:val="-6"/>
        </w:rPr>
        <w:t xml:space="preserve"> </w:t>
      </w:r>
      <w:r w:rsidRPr="00454CF7">
        <w:rPr>
          <w:rFonts w:ascii="Arial" w:hAnsi="Arial" w:cs="Arial"/>
        </w:rPr>
        <w:t>au</w:t>
      </w:r>
      <w:r w:rsidRPr="00454CF7">
        <w:rPr>
          <w:rFonts w:ascii="Arial" w:hAnsi="Arial" w:cs="Arial"/>
          <w:spacing w:val="-10"/>
        </w:rPr>
        <w:t xml:space="preserve"> </w:t>
      </w:r>
      <w:r w:rsidRPr="00454CF7">
        <w:rPr>
          <w:rFonts w:ascii="Arial" w:hAnsi="Arial" w:cs="Arial"/>
        </w:rPr>
        <w:t>tableau</w:t>
      </w:r>
      <w:r w:rsidRPr="00454CF7">
        <w:rPr>
          <w:rFonts w:ascii="Arial" w:hAnsi="Arial" w:cs="Arial"/>
          <w:spacing w:val="-7"/>
        </w:rPr>
        <w:t xml:space="preserve"> </w:t>
      </w:r>
      <w:r w:rsidR="00454CF7">
        <w:rPr>
          <w:rFonts w:ascii="Arial" w:hAnsi="Arial" w:cs="Arial"/>
        </w:rPr>
        <w:t>16</w:t>
      </w:r>
      <w:r w:rsidRPr="00454CF7">
        <w:rPr>
          <w:rFonts w:ascii="Arial" w:hAnsi="Arial" w:cs="Arial"/>
          <w:spacing w:val="-6"/>
        </w:rPr>
        <w:t xml:space="preserve"> </w:t>
      </w:r>
      <w:r w:rsidRPr="00454CF7">
        <w:rPr>
          <w:rFonts w:ascii="Arial" w:hAnsi="Arial" w:cs="Arial"/>
        </w:rPr>
        <w:t>pour</w:t>
      </w:r>
      <w:r w:rsidRPr="00454CF7">
        <w:rPr>
          <w:rFonts w:ascii="Arial" w:hAnsi="Arial" w:cs="Arial"/>
          <w:spacing w:val="-7"/>
        </w:rPr>
        <w:t xml:space="preserve"> </w:t>
      </w:r>
      <w:r w:rsidRPr="00454CF7">
        <w:rPr>
          <w:rFonts w:ascii="Arial" w:hAnsi="Arial" w:cs="Arial"/>
        </w:rPr>
        <w:t>atténuer</w:t>
      </w:r>
      <w:r w:rsidRPr="00454CF7">
        <w:rPr>
          <w:rFonts w:ascii="Arial" w:hAnsi="Arial" w:cs="Arial"/>
          <w:spacing w:val="-6"/>
        </w:rPr>
        <w:t xml:space="preserve"> </w:t>
      </w:r>
      <w:r w:rsidRPr="00454CF7">
        <w:rPr>
          <w:rFonts w:ascii="Arial" w:hAnsi="Arial" w:cs="Arial"/>
        </w:rPr>
        <w:t>pleinement les impacts du projet.</w:t>
      </w:r>
    </w:p>
    <w:p w14:paraId="66C0C011" w14:textId="77777777" w:rsidR="003819E1" w:rsidRPr="0072239C" w:rsidRDefault="003819E1">
      <w:pPr>
        <w:pStyle w:val="Corpsdetexte"/>
        <w:ind w:left="220" w:right="271"/>
        <w:jc w:val="both"/>
        <w:rPr>
          <w:rFonts w:ascii="Arial" w:hAnsi="Arial" w:cs="Arial"/>
        </w:rPr>
      </w:pPr>
    </w:p>
    <w:p w14:paraId="145F0CD0" w14:textId="324A4834" w:rsidR="00D73309" w:rsidRPr="0072239C" w:rsidRDefault="00E35679">
      <w:pPr>
        <w:pStyle w:val="Corpsdetexte"/>
        <w:ind w:left="220" w:right="271"/>
        <w:jc w:val="both"/>
        <w:rPr>
          <w:rFonts w:ascii="Arial" w:hAnsi="Arial" w:cs="Arial"/>
        </w:rPr>
      </w:pPr>
      <w:r w:rsidRPr="0072239C">
        <w:rPr>
          <w:rFonts w:ascii="Arial" w:hAnsi="Arial" w:cs="Arial"/>
        </w:rPr>
        <w:t>En</w:t>
      </w:r>
      <w:r w:rsidRPr="0072239C">
        <w:rPr>
          <w:rFonts w:ascii="Arial" w:hAnsi="Arial" w:cs="Arial"/>
          <w:spacing w:val="-7"/>
        </w:rPr>
        <w:t xml:space="preserve"> </w:t>
      </w:r>
      <w:r w:rsidRPr="0072239C">
        <w:rPr>
          <w:rFonts w:ascii="Arial" w:hAnsi="Arial" w:cs="Arial"/>
        </w:rPr>
        <w:t>conséquence,</w:t>
      </w:r>
      <w:r w:rsidRPr="0072239C">
        <w:rPr>
          <w:rFonts w:ascii="Arial" w:hAnsi="Arial" w:cs="Arial"/>
          <w:spacing w:val="-6"/>
        </w:rPr>
        <w:t xml:space="preserve"> </w:t>
      </w:r>
      <w:r w:rsidRPr="0072239C">
        <w:rPr>
          <w:rFonts w:ascii="Arial" w:hAnsi="Arial" w:cs="Arial"/>
        </w:rPr>
        <w:t>la</w:t>
      </w:r>
      <w:r w:rsidRPr="0072239C">
        <w:rPr>
          <w:rFonts w:ascii="Arial" w:hAnsi="Arial" w:cs="Arial"/>
          <w:spacing w:val="-7"/>
        </w:rPr>
        <w:t xml:space="preserve"> </w:t>
      </w:r>
      <w:r w:rsidRPr="0072239C">
        <w:rPr>
          <w:rFonts w:ascii="Arial" w:hAnsi="Arial" w:cs="Arial"/>
        </w:rPr>
        <w:t>politique</w:t>
      </w:r>
      <w:r w:rsidRPr="0072239C">
        <w:rPr>
          <w:rFonts w:ascii="Arial" w:hAnsi="Arial" w:cs="Arial"/>
          <w:spacing w:val="-6"/>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réinstallation</w:t>
      </w:r>
      <w:r w:rsidRPr="0072239C">
        <w:rPr>
          <w:rFonts w:ascii="Arial" w:hAnsi="Arial" w:cs="Arial"/>
          <w:spacing w:val="-7"/>
        </w:rPr>
        <w:t xml:space="preserve"> </w:t>
      </w:r>
      <w:r w:rsidRPr="0072239C">
        <w:rPr>
          <w:rFonts w:ascii="Arial" w:hAnsi="Arial" w:cs="Arial"/>
        </w:rPr>
        <w:t>s’applique</w:t>
      </w:r>
      <w:r w:rsidRPr="0072239C">
        <w:rPr>
          <w:rFonts w:ascii="Arial" w:hAnsi="Arial" w:cs="Arial"/>
          <w:spacing w:val="-6"/>
        </w:rPr>
        <w:t xml:space="preserve"> </w:t>
      </w:r>
      <w:r w:rsidRPr="0072239C">
        <w:rPr>
          <w:rFonts w:ascii="Arial" w:hAnsi="Arial" w:cs="Arial"/>
        </w:rPr>
        <w:t>à</w:t>
      </w:r>
      <w:r w:rsidRPr="0072239C">
        <w:rPr>
          <w:rFonts w:ascii="Arial" w:hAnsi="Arial" w:cs="Arial"/>
          <w:spacing w:val="-7"/>
        </w:rPr>
        <w:t xml:space="preserve"> </w:t>
      </w:r>
      <w:r w:rsidRPr="0072239C">
        <w:rPr>
          <w:rFonts w:ascii="Arial" w:hAnsi="Arial" w:cs="Arial"/>
        </w:rPr>
        <w:t>toutes</w:t>
      </w:r>
      <w:r w:rsidRPr="0072239C">
        <w:rPr>
          <w:rFonts w:ascii="Arial" w:hAnsi="Arial" w:cs="Arial"/>
          <w:spacing w:val="-6"/>
        </w:rPr>
        <w:t xml:space="preserve"> </w:t>
      </w:r>
      <w:r w:rsidRPr="0072239C">
        <w:rPr>
          <w:rFonts w:ascii="Arial" w:hAnsi="Arial" w:cs="Arial"/>
        </w:rPr>
        <w:t>les</w:t>
      </w:r>
      <w:r w:rsidRPr="0072239C">
        <w:rPr>
          <w:rFonts w:ascii="Arial" w:hAnsi="Arial" w:cs="Arial"/>
          <w:spacing w:val="-6"/>
        </w:rPr>
        <w:t xml:space="preserve"> </w:t>
      </w:r>
      <w:r w:rsidRPr="0072239C">
        <w:rPr>
          <w:rFonts w:ascii="Arial" w:hAnsi="Arial" w:cs="Arial"/>
        </w:rPr>
        <w:t>personnes</w:t>
      </w:r>
      <w:r w:rsidRPr="0072239C">
        <w:rPr>
          <w:rFonts w:ascii="Arial" w:hAnsi="Arial" w:cs="Arial"/>
          <w:spacing w:val="-6"/>
        </w:rPr>
        <w:t xml:space="preserve"> </w:t>
      </w:r>
      <w:r w:rsidRPr="0072239C">
        <w:rPr>
          <w:rFonts w:ascii="Arial" w:hAnsi="Arial" w:cs="Arial"/>
        </w:rPr>
        <w:t>affectées,</w:t>
      </w:r>
      <w:r w:rsidRPr="0072239C">
        <w:rPr>
          <w:rFonts w:ascii="Arial" w:hAnsi="Arial" w:cs="Arial"/>
          <w:spacing w:val="-6"/>
        </w:rPr>
        <w:t xml:space="preserve"> </w:t>
      </w:r>
      <w:r w:rsidRPr="0072239C">
        <w:rPr>
          <w:rFonts w:ascii="Arial" w:hAnsi="Arial" w:cs="Arial"/>
        </w:rPr>
        <w:t>quel</w:t>
      </w:r>
      <w:r w:rsidRPr="0072239C">
        <w:rPr>
          <w:rFonts w:ascii="Arial" w:hAnsi="Arial" w:cs="Arial"/>
          <w:spacing w:val="-6"/>
        </w:rPr>
        <w:t xml:space="preserve"> </w:t>
      </w:r>
      <w:r w:rsidRPr="0072239C">
        <w:rPr>
          <w:rFonts w:ascii="Arial" w:hAnsi="Arial" w:cs="Arial"/>
        </w:rPr>
        <w:t>que</w:t>
      </w:r>
      <w:r w:rsidRPr="0072239C">
        <w:rPr>
          <w:rFonts w:ascii="Arial" w:hAnsi="Arial" w:cs="Arial"/>
          <w:spacing w:val="-6"/>
        </w:rPr>
        <w:t xml:space="preserve"> </w:t>
      </w:r>
      <w:r w:rsidRPr="0072239C">
        <w:rPr>
          <w:rFonts w:ascii="Arial" w:hAnsi="Arial" w:cs="Arial"/>
        </w:rPr>
        <w:t>soit</w:t>
      </w:r>
      <w:r w:rsidRPr="0072239C">
        <w:rPr>
          <w:rFonts w:ascii="Arial" w:hAnsi="Arial" w:cs="Arial"/>
          <w:spacing w:val="-6"/>
        </w:rPr>
        <w:t xml:space="preserve"> </w:t>
      </w:r>
      <w:r w:rsidRPr="0072239C">
        <w:rPr>
          <w:rFonts w:ascii="Arial" w:hAnsi="Arial" w:cs="Arial"/>
        </w:rPr>
        <w:t>leur</w:t>
      </w:r>
      <w:r w:rsidRPr="0072239C">
        <w:rPr>
          <w:rFonts w:ascii="Arial" w:hAnsi="Arial" w:cs="Arial"/>
          <w:spacing w:val="-9"/>
        </w:rPr>
        <w:t xml:space="preserve"> </w:t>
      </w:r>
      <w:r w:rsidRPr="0072239C">
        <w:rPr>
          <w:rFonts w:ascii="Arial" w:hAnsi="Arial" w:cs="Arial"/>
        </w:rPr>
        <w:t>statut,</w:t>
      </w:r>
      <w:r w:rsidRPr="0072239C">
        <w:rPr>
          <w:rFonts w:ascii="Arial" w:hAnsi="Arial" w:cs="Arial"/>
          <w:spacing w:val="-8"/>
        </w:rPr>
        <w:t xml:space="preserve"> </w:t>
      </w:r>
      <w:r w:rsidRPr="0072239C">
        <w:rPr>
          <w:rFonts w:ascii="Arial" w:hAnsi="Arial" w:cs="Arial"/>
        </w:rPr>
        <w:t>ou qu’elles aient ou non des titres formels ou des droits légaux, tant qu’elles occupaient les lieux avant la date limite d’éligibilité définie</w:t>
      </w:r>
      <w:r w:rsidRPr="0072239C">
        <w:rPr>
          <w:rFonts w:ascii="Arial" w:hAnsi="Arial" w:cs="Arial"/>
          <w:spacing w:val="-1"/>
        </w:rPr>
        <w:t xml:space="preserve"> </w:t>
      </w:r>
      <w:r w:rsidRPr="0072239C">
        <w:rPr>
          <w:rFonts w:ascii="Arial" w:hAnsi="Arial" w:cs="Arial"/>
        </w:rPr>
        <w:t>par</w:t>
      </w:r>
      <w:r w:rsidRPr="0072239C">
        <w:rPr>
          <w:rFonts w:ascii="Arial" w:hAnsi="Arial" w:cs="Arial"/>
          <w:spacing w:val="-5"/>
        </w:rPr>
        <w:t xml:space="preserve"> </w:t>
      </w:r>
      <w:r w:rsidRPr="0072239C">
        <w:rPr>
          <w:rFonts w:ascii="Arial" w:hAnsi="Arial" w:cs="Arial"/>
        </w:rPr>
        <w:t>l’État</w:t>
      </w:r>
      <w:r w:rsidRPr="0072239C">
        <w:rPr>
          <w:rFonts w:ascii="Arial" w:hAnsi="Arial" w:cs="Arial"/>
          <w:spacing w:val="-1"/>
        </w:rPr>
        <w:t xml:space="preserve"> </w:t>
      </w:r>
      <w:r w:rsidRPr="0072239C">
        <w:rPr>
          <w:rFonts w:ascii="Arial" w:hAnsi="Arial" w:cs="Arial"/>
        </w:rPr>
        <w:t>pour</w:t>
      </w:r>
      <w:r w:rsidRPr="0072239C">
        <w:rPr>
          <w:rFonts w:ascii="Arial" w:hAnsi="Arial" w:cs="Arial"/>
          <w:spacing w:val="-1"/>
        </w:rPr>
        <w:t xml:space="preserve"> </w:t>
      </w:r>
      <w:r w:rsidRPr="0072239C">
        <w:rPr>
          <w:rFonts w:ascii="Arial" w:hAnsi="Arial" w:cs="Arial"/>
        </w:rPr>
        <w:t>le sous</w:t>
      </w:r>
      <w:r w:rsidRPr="0072239C">
        <w:rPr>
          <w:rFonts w:ascii="Arial" w:hAnsi="Arial" w:cs="Arial"/>
          <w:spacing w:val="-1"/>
        </w:rPr>
        <w:t xml:space="preserve"> </w:t>
      </w:r>
      <w:r w:rsidRPr="0072239C">
        <w:rPr>
          <w:rFonts w:ascii="Arial" w:hAnsi="Arial" w:cs="Arial"/>
        </w:rPr>
        <w:t>projet.</w:t>
      </w:r>
      <w:r w:rsidRPr="0072239C">
        <w:rPr>
          <w:rFonts w:ascii="Arial" w:hAnsi="Arial" w:cs="Arial"/>
          <w:spacing w:val="-4"/>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w:t>
      </w:r>
      <w:r w:rsidRPr="0072239C">
        <w:rPr>
          <w:rFonts w:ascii="Arial" w:hAnsi="Arial" w:cs="Arial"/>
          <w:spacing w:val="-3"/>
        </w:rPr>
        <w:t xml:space="preserve"> </w:t>
      </w:r>
      <w:r w:rsidRPr="0072239C">
        <w:rPr>
          <w:rFonts w:ascii="Arial" w:hAnsi="Arial" w:cs="Arial"/>
        </w:rPr>
        <w:t>squatters</w:t>
      </w:r>
      <w:r w:rsidRPr="0072239C">
        <w:rPr>
          <w:rFonts w:ascii="Arial" w:hAnsi="Arial" w:cs="Arial"/>
          <w:spacing w:val="-1"/>
        </w:rPr>
        <w:t xml:space="preserve"> </w:t>
      </w:r>
      <w:r w:rsidRPr="0072239C">
        <w:rPr>
          <w:rFonts w:ascii="Arial" w:hAnsi="Arial" w:cs="Arial"/>
        </w:rPr>
        <w:t>»</w:t>
      </w:r>
      <w:r w:rsidRPr="0072239C">
        <w:rPr>
          <w:rFonts w:ascii="Arial" w:hAnsi="Arial" w:cs="Arial"/>
          <w:spacing w:val="-4"/>
        </w:rPr>
        <w:t xml:space="preserve"> </w:t>
      </w:r>
      <w:r w:rsidRPr="0072239C">
        <w:rPr>
          <w:rFonts w:ascii="Arial" w:hAnsi="Arial" w:cs="Arial"/>
        </w:rPr>
        <w:t>ou</w:t>
      </w:r>
      <w:r w:rsidRPr="0072239C">
        <w:rPr>
          <w:rFonts w:ascii="Arial" w:hAnsi="Arial" w:cs="Arial"/>
          <w:spacing w:val="-5"/>
        </w:rPr>
        <w:t xml:space="preserve"> </w:t>
      </w:r>
      <w:r w:rsidRPr="0072239C">
        <w:rPr>
          <w:rFonts w:ascii="Arial" w:hAnsi="Arial" w:cs="Arial"/>
        </w:rPr>
        <w:t>autres</w:t>
      </w:r>
      <w:r w:rsidRPr="0072239C">
        <w:rPr>
          <w:rFonts w:ascii="Arial" w:hAnsi="Arial" w:cs="Arial"/>
          <w:spacing w:val="-4"/>
        </w:rPr>
        <w:t xml:space="preserve"> </w:t>
      </w:r>
      <w:r w:rsidRPr="0072239C">
        <w:rPr>
          <w:rFonts w:ascii="Arial" w:hAnsi="Arial" w:cs="Arial"/>
        </w:rPr>
        <w:t>personnes occupant</w:t>
      </w:r>
      <w:r w:rsidRPr="0072239C">
        <w:rPr>
          <w:rFonts w:ascii="Arial" w:hAnsi="Arial" w:cs="Arial"/>
          <w:spacing w:val="-1"/>
        </w:rPr>
        <w:t xml:space="preserve"> </w:t>
      </w:r>
      <w:r w:rsidRPr="0072239C">
        <w:rPr>
          <w:rFonts w:ascii="Arial" w:hAnsi="Arial" w:cs="Arial"/>
        </w:rPr>
        <w:t>illégalement</w:t>
      </w:r>
      <w:r w:rsidRPr="0072239C">
        <w:rPr>
          <w:rFonts w:ascii="Arial" w:hAnsi="Arial" w:cs="Arial"/>
          <w:spacing w:val="-1"/>
        </w:rPr>
        <w:t xml:space="preserve"> </w:t>
      </w:r>
      <w:r w:rsidRPr="0072239C">
        <w:rPr>
          <w:rFonts w:ascii="Arial" w:hAnsi="Arial" w:cs="Arial"/>
        </w:rPr>
        <w:t>la</w:t>
      </w:r>
      <w:r w:rsidRPr="0072239C">
        <w:rPr>
          <w:rFonts w:ascii="Arial" w:hAnsi="Arial" w:cs="Arial"/>
          <w:spacing w:val="-1"/>
        </w:rPr>
        <w:t xml:space="preserve"> </w:t>
      </w:r>
      <w:r w:rsidRPr="0072239C">
        <w:rPr>
          <w:rFonts w:ascii="Arial" w:hAnsi="Arial" w:cs="Arial"/>
        </w:rPr>
        <w:t>terre ont également droit à une assistance si elles occupaient la terre avant la date de fin de droit.</w:t>
      </w:r>
    </w:p>
    <w:p w14:paraId="145F0CD1" w14:textId="77777777" w:rsidR="00D73309" w:rsidRPr="0072239C" w:rsidRDefault="00D73309">
      <w:pPr>
        <w:jc w:val="both"/>
        <w:rPr>
          <w:rFonts w:ascii="Arial" w:hAnsi="Arial" w:cs="Arial"/>
        </w:rPr>
        <w:sectPr w:rsidR="00D73309" w:rsidRPr="0072239C">
          <w:pgSz w:w="11910" w:h="16840"/>
          <w:pgMar w:top="1100" w:right="440" w:bottom="1000" w:left="500" w:header="751" w:footer="810" w:gutter="0"/>
          <w:cols w:space="720"/>
        </w:sectPr>
      </w:pPr>
    </w:p>
    <w:p w14:paraId="145F0CD3" w14:textId="77777777" w:rsidR="00D73309" w:rsidRPr="0072239C" w:rsidRDefault="00E35679">
      <w:pPr>
        <w:pStyle w:val="Paragraphedeliste"/>
        <w:numPr>
          <w:ilvl w:val="1"/>
          <w:numId w:val="56"/>
        </w:numPr>
        <w:tabs>
          <w:tab w:val="left" w:pos="1598"/>
        </w:tabs>
        <w:spacing w:before="57"/>
        <w:ind w:hanging="310"/>
        <w:rPr>
          <w:rFonts w:ascii="Arial" w:hAnsi="Arial" w:cs="Arial"/>
          <w:color w:val="1F3762"/>
        </w:rPr>
      </w:pPr>
      <w:r w:rsidRPr="0072239C">
        <w:rPr>
          <w:rFonts w:ascii="Arial" w:hAnsi="Arial" w:cs="Arial"/>
          <w:color w:val="1F3762"/>
        </w:rPr>
        <w:lastRenderedPageBreak/>
        <w:t>Eligibilité</w:t>
      </w:r>
      <w:r w:rsidRPr="0072239C">
        <w:rPr>
          <w:rFonts w:ascii="Arial" w:hAnsi="Arial" w:cs="Arial"/>
          <w:color w:val="1F3762"/>
          <w:spacing w:val="-4"/>
        </w:rPr>
        <w:t xml:space="preserve"> </w:t>
      </w:r>
      <w:r w:rsidRPr="0072239C">
        <w:rPr>
          <w:rFonts w:ascii="Arial" w:hAnsi="Arial" w:cs="Arial"/>
          <w:color w:val="1F3762"/>
        </w:rPr>
        <w:t>à</w:t>
      </w:r>
      <w:r w:rsidRPr="0072239C">
        <w:rPr>
          <w:rFonts w:ascii="Arial" w:hAnsi="Arial" w:cs="Arial"/>
          <w:color w:val="1F3762"/>
          <w:spacing w:val="-3"/>
        </w:rPr>
        <w:t xml:space="preserve"> </w:t>
      </w:r>
      <w:r w:rsidRPr="0072239C">
        <w:rPr>
          <w:rFonts w:ascii="Arial" w:hAnsi="Arial" w:cs="Arial"/>
          <w:color w:val="1F3762"/>
        </w:rPr>
        <w:t>la</w:t>
      </w:r>
      <w:r w:rsidRPr="0072239C">
        <w:rPr>
          <w:rFonts w:ascii="Arial" w:hAnsi="Arial" w:cs="Arial"/>
          <w:color w:val="1F3762"/>
          <w:spacing w:val="-5"/>
        </w:rPr>
        <w:t xml:space="preserve"> </w:t>
      </w:r>
      <w:r w:rsidRPr="0072239C">
        <w:rPr>
          <w:rFonts w:ascii="Arial" w:hAnsi="Arial" w:cs="Arial"/>
          <w:color w:val="1F3762"/>
        </w:rPr>
        <w:t>compensation</w:t>
      </w:r>
      <w:r w:rsidRPr="0072239C">
        <w:rPr>
          <w:rFonts w:ascii="Arial" w:hAnsi="Arial" w:cs="Arial"/>
          <w:color w:val="1F3762"/>
          <w:spacing w:val="-3"/>
        </w:rPr>
        <w:t xml:space="preserve"> </w:t>
      </w:r>
      <w:r w:rsidRPr="0072239C">
        <w:rPr>
          <w:rFonts w:ascii="Arial" w:hAnsi="Arial" w:cs="Arial"/>
          <w:color w:val="1F3762"/>
        </w:rPr>
        <w:t>pour</w:t>
      </w:r>
      <w:r w:rsidRPr="0072239C">
        <w:rPr>
          <w:rFonts w:ascii="Arial" w:hAnsi="Arial" w:cs="Arial"/>
          <w:color w:val="1F3762"/>
          <w:spacing w:val="-2"/>
        </w:rPr>
        <w:t xml:space="preserve"> </w:t>
      </w:r>
      <w:r w:rsidRPr="0072239C">
        <w:rPr>
          <w:rFonts w:ascii="Arial" w:hAnsi="Arial" w:cs="Arial"/>
          <w:color w:val="1F3762"/>
        </w:rPr>
        <w:t>les</w:t>
      </w:r>
      <w:r w:rsidRPr="0072239C">
        <w:rPr>
          <w:rFonts w:ascii="Arial" w:hAnsi="Arial" w:cs="Arial"/>
          <w:color w:val="1F3762"/>
          <w:spacing w:val="-5"/>
        </w:rPr>
        <w:t xml:space="preserve"> </w:t>
      </w:r>
      <w:r w:rsidRPr="0072239C">
        <w:rPr>
          <w:rFonts w:ascii="Arial" w:hAnsi="Arial" w:cs="Arial"/>
          <w:color w:val="1F3762"/>
        </w:rPr>
        <w:t>pertes</w:t>
      </w:r>
      <w:r w:rsidRPr="0072239C">
        <w:rPr>
          <w:rFonts w:ascii="Arial" w:hAnsi="Arial" w:cs="Arial"/>
          <w:color w:val="1F3762"/>
          <w:spacing w:val="-5"/>
        </w:rPr>
        <w:t xml:space="preserve"> </w:t>
      </w:r>
      <w:r w:rsidRPr="0072239C">
        <w:rPr>
          <w:rFonts w:ascii="Arial" w:hAnsi="Arial" w:cs="Arial"/>
          <w:color w:val="1F3762"/>
        </w:rPr>
        <w:t>de</w:t>
      </w:r>
      <w:r w:rsidRPr="0072239C">
        <w:rPr>
          <w:rFonts w:ascii="Arial" w:hAnsi="Arial" w:cs="Arial"/>
          <w:color w:val="1F3762"/>
          <w:spacing w:val="-4"/>
        </w:rPr>
        <w:t xml:space="preserve"> </w:t>
      </w:r>
      <w:r w:rsidRPr="0072239C">
        <w:rPr>
          <w:rFonts w:ascii="Arial" w:hAnsi="Arial" w:cs="Arial"/>
          <w:color w:val="1F3762"/>
          <w:spacing w:val="-2"/>
        </w:rPr>
        <w:t>terres</w:t>
      </w:r>
    </w:p>
    <w:p w14:paraId="145F0CD4" w14:textId="77777777" w:rsidR="00D73309" w:rsidRPr="0072239C" w:rsidRDefault="00D73309">
      <w:pPr>
        <w:pStyle w:val="Corpsdetexte"/>
        <w:spacing w:before="1"/>
        <w:rPr>
          <w:rFonts w:ascii="Arial" w:hAnsi="Arial" w:cs="Arial"/>
        </w:rPr>
      </w:pPr>
    </w:p>
    <w:p w14:paraId="145F0CD5" w14:textId="444E6582" w:rsidR="00D73309" w:rsidRPr="0072239C" w:rsidRDefault="00E35679">
      <w:pPr>
        <w:pStyle w:val="Corpsdetexte"/>
        <w:spacing w:before="1"/>
        <w:ind w:left="215"/>
        <w:rPr>
          <w:rFonts w:ascii="Arial" w:hAnsi="Arial" w:cs="Arial"/>
        </w:rPr>
      </w:pPr>
      <w:r w:rsidRPr="0072239C">
        <w:rPr>
          <w:rFonts w:ascii="Arial" w:hAnsi="Arial" w:cs="Arial"/>
        </w:rPr>
        <w:t>Les</w:t>
      </w:r>
      <w:r w:rsidRPr="0072239C">
        <w:rPr>
          <w:rFonts w:ascii="Arial" w:hAnsi="Arial" w:cs="Arial"/>
          <w:spacing w:val="-7"/>
        </w:rPr>
        <w:t xml:space="preserve"> </w:t>
      </w:r>
      <w:r w:rsidRPr="0072239C">
        <w:rPr>
          <w:rFonts w:ascii="Arial" w:hAnsi="Arial" w:cs="Arial"/>
        </w:rPr>
        <w:t>trois</w:t>
      </w:r>
      <w:r w:rsidRPr="0072239C">
        <w:rPr>
          <w:rFonts w:ascii="Arial" w:hAnsi="Arial" w:cs="Arial"/>
          <w:spacing w:val="-6"/>
        </w:rPr>
        <w:t xml:space="preserve"> </w:t>
      </w:r>
      <w:r w:rsidRPr="0072239C">
        <w:rPr>
          <w:rFonts w:ascii="Arial" w:hAnsi="Arial" w:cs="Arial"/>
        </w:rPr>
        <w:t>catégories</w:t>
      </w:r>
      <w:r w:rsidRPr="0072239C">
        <w:rPr>
          <w:rFonts w:ascii="Arial" w:hAnsi="Arial" w:cs="Arial"/>
          <w:spacing w:val="-2"/>
        </w:rPr>
        <w:t xml:space="preserve"> </w:t>
      </w:r>
      <w:r w:rsidRPr="0072239C">
        <w:rPr>
          <w:rFonts w:ascii="Arial" w:hAnsi="Arial" w:cs="Arial"/>
        </w:rPr>
        <w:t>suivantes</w:t>
      </w:r>
      <w:r w:rsidRPr="0072239C">
        <w:rPr>
          <w:rFonts w:ascii="Arial" w:hAnsi="Arial" w:cs="Arial"/>
          <w:spacing w:val="-2"/>
        </w:rPr>
        <w:t xml:space="preserve"> </w:t>
      </w:r>
      <w:r w:rsidRPr="0072239C">
        <w:rPr>
          <w:rFonts w:ascii="Arial" w:hAnsi="Arial" w:cs="Arial"/>
        </w:rPr>
        <w:t>sont</w:t>
      </w:r>
      <w:r w:rsidRPr="0072239C">
        <w:rPr>
          <w:rFonts w:ascii="Arial" w:hAnsi="Arial" w:cs="Arial"/>
          <w:spacing w:val="-3"/>
        </w:rPr>
        <w:t xml:space="preserve"> </w:t>
      </w:r>
      <w:r w:rsidRPr="0072239C">
        <w:rPr>
          <w:rFonts w:ascii="Arial" w:hAnsi="Arial" w:cs="Arial"/>
        </w:rPr>
        <w:t>éligibles</w:t>
      </w:r>
      <w:r w:rsidRPr="0072239C">
        <w:rPr>
          <w:rFonts w:ascii="Arial" w:hAnsi="Arial" w:cs="Arial"/>
          <w:spacing w:val="-5"/>
        </w:rPr>
        <w:t xml:space="preserve"> </w:t>
      </w:r>
      <w:r w:rsidRPr="0072239C">
        <w:rPr>
          <w:rFonts w:ascii="Arial" w:hAnsi="Arial" w:cs="Arial"/>
        </w:rPr>
        <w:t>au</w:t>
      </w:r>
      <w:r w:rsidRPr="0072239C">
        <w:rPr>
          <w:rFonts w:ascii="Arial" w:hAnsi="Arial" w:cs="Arial"/>
          <w:spacing w:val="-6"/>
        </w:rPr>
        <w:t xml:space="preserve"> </w:t>
      </w:r>
      <w:r w:rsidRPr="0072239C">
        <w:rPr>
          <w:rFonts w:ascii="Arial" w:hAnsi="Arial" w:cs="Arial"/>
        </w:rPr>
        <w:t>vu</w:t>
      </w:r>
      <w:r w:rsidRPr="0072239C">
        <w:rPr>
          <w:rFonts w:ascii="Arial" w:hAnsi="Arial" w:cs="Arial"/>
          <w:spacing w:val="-4"/>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présent</w:t>
      </w:r>
      <w:r w:rsidRPr="0072239C">
        <w:rPr>
          <w:rFonts w:ascii="Arial" w:hAnsi="Arial" w:cs="Arial"/>
          <w:spacing w:val="-3"/>
        </w:rPr>
        <w:t xml:space="preserve"> </w:t>
      </w:r>
      <w:r w:rsidRPr="0072239C">
        <w:rPr>
          <w:rFonts w:ascii="Arial" w:hAnsi="Arial" w:cs="Arial"/>
        </w:rPr>
        <w:t>Cadre</w:t>
      </w:r>
      <w:r w:rsidRPr="0072239C">
        <w:rPr>
          <w:rFonts w:ascii="Arial" w:hAnsi="Arial" w:cs="Arial"/>
          <w:spacing w:val="-3"/>
        </w:rPr>
        <w:t xml:space="preserve"> </w:t>
      </w:r>
      <w:r w:rsidRPr="0072239C">
        <w:rPr>
          <w:rFonts w:ascii="Arial" w:hAnsi="Arial" w:cs="Arial"/>
        </w:rPr>
        <w:t>de</w:t>
      </w:r>
      <w:r w:rsidRPr="0072239C">
        <w:rPr>
          <w:rFonts w:ascii="Arial" w:hAnsi="Arial" w:cs="Arial"/>
          <w:spacing w:val="-5"/>
        </w:rPr>
        <w:t xml:space="preserve"> </w:t>
      </w:r>
      <w:r w:rsidR="00C416E1">
        <w:rPr>
          <w:rFonts w:ascii="Arial" w:hAnsi="Arial" w:cs="Arial"/>
        </w:rPr>
        <w:t>P</w:t>
      </w:r>
      <w:r w:rsidRPr="0072239C">
        <w:rPr>
          <w:rFonts w:ascii="Arial" w:hAnsi="Arial" w:cs="Arial"/>
        </w:rPr>
        <w:t>olitique</w:t>
      </w:r>
      <w:r w:rsidRPr="0072239C">
        <w:rPr>
          <w:rFonts w:ascii="Arial" w:hAnsi="Arial" w:cs="Arial"/>
          <w:spacing w:val="-5"/>
        </w:rPr>
        <w:t xml:space="preserve"> </w:t>
      </w:r>
      <w:r w:rsidRPr="0072239C">
        <w:rPr>
          <w:rFonts w:ascii="Arial" w:hAnsi="Arial" w:cs="Arial"/>
        </w:rPr>
        <w:t>de</w:t>
      </w:r>
      <w:r w:rsidRPr="0072239C">
        <w:rPr>
          <w:rFonts w:ascii="Arial" w:hAnsi="Arial" w:cs="Arial"/>
          <w:spacing w:val="-4"/>
        </w:rPr>
        <w:t xml:space="preserve"> </w:t>
      </w:r>
      <w:r w:rsidR="00C416E1">
        <w:rPr>
          <w:rFonts w:ascii="Arial" w:hAnsi="Arial" w:cs="Arial"/>
        </w:rPr>
        <w:t>R</w:t>
      </w:r>
      <w:r w:rsidRPr="0072239C">
        <w:rPr>
          <w:rFonts w:ascii="Arial" w:hAnsi="Arial" w:cs="Arial"/>
        </w:rPr>
        <w:t>éinstallation</w:t>
      </w:r>
      <w:r w:rsidRPr="0072239C">
        <w:rPr>
          <w:rFonts w:ascii="Arial" w:hAnsi="Arial" w:cs="Arial"/>
          <w:spacing w:val="-5"/>
        </w:rPr>
        <w:t xml:space="preserve"> </w:t>
      </w:r>
      <w:r w:rsidRPr="0072239C">
        <w:rPr>
          <w:rFonts w:ascii="Arial" w:hAnsi="Arial" w:cs="Arial"/>
          <w:spacing w:val="-10"/>
        </w:rPr>
        <w:t>:</w:t>
      </w:r>
    </w:p>
    <w:p w14:paraId="145F0CD6" w14:textId="77777777" w:rsidR="00D73309" w:rsidRPr="0072239C" w:rsidRDefault="00D73309">
      <w:pPr>
        <w:pStyle w:val="Corpsdetexte"/>
        <w:spacing w:before="7"/>
        <w:rPr>
          <w:rFonts w:ascii="Arial" w:hAnsi="Arial" w:cs="Arial"/>
        </w:rPr>
      </w:pPr>
    </w:p>
    <w:p w14:paraId="145F0CD7" w14:textId="77777777" w:rsidR="00D73309" w:rsidRPr="0072239C" w:rsidRDefault="00E35679">
      <w:pPr>
        <w:pStyle w:val="Paragraphedeliste"/>
        <w:numPr>
          <w:ilvl w:val="1"/>
          <w:numId w:val="58"/>
        </w:numPr>
        <w:tabs>
          <w:tab w:val="left" w:pos="941"/>
        </w:tabs>
        <w:spacing w:before="1"/>
        <w:ind w:hanging="361"/>
        <w:jc w:val="both"/>
        <w:rPr>
          <w:rFonts w:ascii="Arial" w:hAnsi="Arial" w:cs="Arial"/>
        </w:rPr>
      </w:pPr>
      <w:r w:rsidRPr="0072239C">
        <w:rPr>
          <w:rFonts w:ascii="Arial" w:hAnsi="Arial" w:cs="Arial"/>
        </w:rPr>
        <w:t>Les</w:t>
      </w:r>
      <w:r w:rsidRPr="0072239C">
        <w:rPr>
          <w:rFonts w:ascii="Arial" w:hAnsi="Arial" w:cs="Arial"/>
          <w:spacing w:val="-4"/>
        </w:rPr>
        <w:t xml:space="preserve"> </w:t>
      </w:r>
      <w:r w:rsidRPr="0072239C">
        <w:rPr>
          <w:rFonts w:ascii="Arial" w:hAnsi="Arial" w:cs="Arial"/>
        </w:rPr>
        <w:t>détenteurs</w:t>
      </w:r>
      <w:r w:rsidRPr="0072239C">
        <w:rPr>
          <w:rFonts w:ascii="Arial" w:hAnsi="Arial" w:cs="Arial"/>
          <w:spacing w:val="-3"/>
        </w:rPr>
        <w:t xml:space="preserve"> </w:t>
      </w:r>
      <w:r w:rsidRPr="0072239C">
        <w:rPr>
          <w:rFonts w:ascii="Arial" w:hAnsi="Arial" w:cs="Arial"/>
        </w:rPr>
        <w:t>d'un</w:t>
      </w:r>
      <w:r w:rsidRPr="0072239C">
        <w:rPr>
          <w:rFonts w:ascii="Arial" w:hAnsi="Arial" w:cs="Arial"/>
          <w:spacing w:val="-4"/>
        </w:rPr>
        <w:t xml:space="preserve"> </w:t>
      </w:r>
      <w:r w:rsidRPr="0072239C">
        <w:rPr>
          <w:rFonts w:ascii="Arial" w:hAnsi="Arial" w:cs="Arial"/>
        </w:rPr>
        <w:t>droit</w:t>
      </w:r>
      <w:r w:rsidRPr="0072239C">
        <w:rPr>
          <w:rFonts w:ascii="Arial" w:hAnsi="Arial" w:cs="Arial"/>
          <w:spacing w:val="-6"/>
        </w:rPr>
        <w:t xml:space="preserve"> </w:t>
      </w:r>
      <w:r w:rsidRPr="0072239C">
        <w:rPr>
          <w:rFonts w:ascii="Arial" w:hAnsi="Arial" w:cs="Arial"/>
        </w:rPr>
        <w:t>formel</w:t>
      </w:r>
      <w:r w:rsidRPr="0072239C">
        <w:rPr>
          <w:rFonts w:ascii="Arial" w:hAnsi="Arial" w:cs="Arial"/>
          <w:spacing w:val="-3"/>
        </w:rPr>
        <w:t xml:space="preserve"> </w:t>
      </w:r>
      <w:r w:rsidRPr="0072239C">
        <w:rPr>
          <w:rFonts w:ascii="Arial" w:hAnsi="Arial" w:cs="Arial"/>
        </w:rPr>
        <w:t>sur</w:t>
      </w:r>
      <w:r w:rsidRPr="0072239C">
        <w:rPr>
          <w:rFonts w:ascii="Arial" w:hAnsi="Arial" w:cs="Arial"/>
          <w:spacing w:val="-2"/>
        </w:rPr>
        <w:t xml:space="preserve"> </w:t>
      </w:r>
      <w:r w:rsidRPr="0072239C">
        <w:rPr>
          <w:rFonts w:ascii="Arial" w:hAnsi="Arial" w:cs="Arial"/>
        </w:rPr>
        <w:t>les</w:t>
      </w:r>
      <w:r w:rsidRPr="0072239C">
        <w:rPr>
          <w:rFonts w:ascii="Arial" w:hAnsi="Arial" w:cs="Arial"/>
          <w:spacing w:val="-2"/>
        </w:rPr>
        <w:t xml:space="preserve"> </w:t>
      </w:r>
      <w:r w:rsidRPr="0072239C">
        <w:rPr>
          <w:rFonts w:ascii="Arial" w:hAnsi="Arial" w:cs="Arial"/>
        </w:rPr>
        <w:t>terres</w:t>
      </w:r>
      <w:r w:rsidRPr="0072239C">
        <w:rPr>
          <w:rFonts w:ascii="Arial" w:hAnsi="Arial" w:cs="Arial"/>
          <w:spacing w:val="-5"/>
        </w:rPr>
        <w:t xml:space="preserve"> </w:t>
      </w:r>
      <w:r w:rsidRPr="0072239C">
        <w:rPr>
          <w:rFonts w:ascii="Arial" w:hAnsi="Arial" w:cs="Arial"/>
        </w:rPr>
        <w:t>(y</w:t>
      </w:r>
      <w:r w:rsidRPr="0072239C">
        <w:rPr>
          <w:rFonts w:ascii="Arial" w:hAnsi="Arial" w:cs="Arial"/>
          <w:spacing w:val="-5"/>
        </w:rPr>
        <w:t xml:space="preserve"> </w:t>
      </w:r>
      <w:r w:rsidRPr="0072239C">
        <w:rPr>
          <w:rFonts w:ascii="Arial" w:hAnsi="Arial" w:cs="Arial"/>
        </w:rPr>
        <w:t>compris</w:t>
      </w:r>
      <w:r w:rsidRPr="0072239C">
        <w:rPr>
          <w:rFonts w:ascii="Arial" w:hAnsi="Arial" w:cs="Arial"/>
          <w:spacing w:val="-3"/>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droits</w:t>
      </w:r>
      <w:r w:rsidRPr="0072239C">
        <w:rPr>
          <w:rFonts w:ascii="Arial" w:hAnsi="Arial" w:cs="Arial"/>
          <w:spacing w:val="-2"/>
        </w:rPr>
        <w:t xml:space="preserve"> </w:t>
      </w:r>
      <w:r w:rsidRPr="0072239C">
        <w:rPr>
          <w:rFonts w:ascii="Arial" w:hAnsi="Arial" w:cs="Arial"/>
        </w:rPr>
        <w:t>coutumiers</w:t>
      </w:r>
      <w:r w:rsidRPr="0072239C">
        <w:rPr>
          <w:rFonts w:ascii="Arial" w:hAnsi="Arial" w:cs="Arial"/>
          <w:spacing w:val="-6"/>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traditionnels</w:t>
      </w:r>
      <w:r w:rsidRPr="0072239C">
        <w:rPr>
          <w:rFonts w:ascii="Arial" w:hAnsi="Arial" w:cs="Arial"/>
          <w:spacing w:val="-3"/>
        </w:rPr>
        <w:t xml:space="preserve"> </w:t>
      </w:r>
      <w:r w:rsidRPr="0072239C">
        <w:rPr>
          <w:rFonts w:ascii="Arial" w:hAnsi="Arial" w:cs="Arial"/>
        </w:rPr>
        <w:t>reconnus)</w:t>
      </w:r>
      <w:r w:rsidRPr="0072239C">
        <w:rPr>
          <w:rFonts w:ascii="Arial" w:hAnsi="Arial" w:cs="Arial"/>
          <w:spacing w:val="-4"/>
        </w:rPr>
        <w:t xml:space="preserve"> </w:t>
      </w:r>
      <w:r w:rsidRPr="0072239C">
        <w:rPr>
          <w:rFonts w:ascii="Arial" w:hAnsi="Arial" w:cs="Arial"/>
          <w:spacing w:val="-10"/>
        </w:rPr>
        <w:t>;</w:t>
      </w:r>
    </w:p>
    <w:p w14:paraId="145F0CD8" w14:textId="77777777" w:rsidR="00D73309" w:rsidRPr="0072239C" w:rsidRDefault="00E35679">
      <w:pPr>
        <w:pStyle w:val="Paragraphedeliste"/>
        <w:numPr>
          <w:ilvl w:val="1"/>
          <w:numId w:val="58"/>
        </w:numPr>
        <w:tabs>
          <w:tab w:val="left" w:pos="941"/>
        </w:tabs>
        <w:spacing w:before="26" w:line="259" w:lineRule="auto"/>
        <w:ind w:right="746"/>
        <w:jc w:val="both"/>
        <w:rPr>
          <w:rFonts w:ascii="Arial" w:hAnsi="Arial" w:cs="Arial"/>
        </w:rPr>
      </w:pPr>
      <w:r w:rsidRPr="0072239C">
        <w:rPr>
          <w:rFonts w:ascii="Arial" w:hAnsi="Arial" w:cs="Arial"/>
        </w:rPr>
        <w:t>Ceux</w:t>
      </w:r>
      <w:r w:rsidRPr="0072239C">
        <w:rPr>
          <w:rFonts w:ascii="Arial" w:hAnsi="Arial" w:cs="Arial"/>
          <w:spacing w:val="-7"/>
        </w:rPr>
        <w:t xml:space="preserve"> </w:t>
      </w:r>
      <w:r w:rsidRPr="0072239C">
        <w:rPr>
          <w:rFonts w:ascii="Arial" w:hAnsi="Arial" w:cs="Arial"/>
        </w:rPr>
        <w:t>qui</w:t>
      </w:r>
      <w:r w:rsidRPr="0072239C">
        <w:rPr>
          <w:rFonts w:ascii="Arial" w:hAnsi="Arial" w:cs="Arial"/>
          <w:spacing w:val="-7"/>
        </w:rPr>
        <w:t xml:space="preserve"> </w:t>
      </w:r>
      <w:r w:rsidRPr="0072239C">
        <w:rPr>
          <w:rFonts w:ascii="Arial" w:hAnsi="Arial" w:cs="Arial"/>
        </w:rPr>
        <w:t>n’ont</w:t>
      </w:r>
      <w:r w:rsidRPr="0072239C">
        <w:rPr>
          <w:rFonts w:ascii="Arial" w:hAnsi="Arial" w:cs="Arial"/>
          <w:spacing w:val="-6"/>
        </w:rPr>
        <w:t xml:space="preserve"> </w:t>
      </w:r>
      <w:r w:rsidRPr="0072239C">
        <w:rPr>
          <w:rFonts w:ascii="Arial" w:hAnsi="Arial" w:cs="Arial"/>
        </w:rPr>
        <w:t>pas</w:t>
      </w:r>
      <w:r w:rsidRPr="0072239C">
        <w:rPr>
          <w:rFonts w:ascii="Arial" w:hAnsi="Arial" w:cs="Arial"/>
          <w:spacing w:val="-7"/>
        </w:rPr>
        <w:t xml:space="preserve"> </w:t>
      </w:r>
      <w:r w:rsidRPr="0072239C">
        <w:rPr>
          <w:rFonts w:ascii="Arial" w:hAnsi="Arial" w:cs="Arial"/>
        </w:rPr>
        <w:t>de</w:t>
      </w:r>
      <w:r w:rsidRPr="0072239C">
        <w:rPr>
          <w:rFonts w:ascii="Arial" w:hAnsi="Arial" w:cs="Arial"/>
          <w:spacing w:val="-8"/>
        </w:rPr>
        <w:t xml:space="preserve"> </w:t>
      </w:r>
      <w:r w:rsidRPr="0072239C">
        <w:rPr>
          <w:rFonts w:ascii="Arial" w:hAnsi="Arial" w:cs="Arial"/>
        </w:rPr>
        <w:t>droits</w:t>
      </w:r>
      <w:r w:rsidRPr="0072239C">
        <w:rPr>
          <w:rFonts w:ascii="Arial" w:hAnsi="Arial" w:cs="Arial"/>
          <w:spacing w:val="-7"/>
        </w:rPr>
        <w:t xml:space="preserve"> </w:t>
      </w:r>
      <w:r w:rsidRPr="0072239C">
        <w:rPr>
          <w:rFonts w:ascii="Arial" w:hAnsi="Arial" w:cs="Arial"/>
        </w:rPr>
        <w:t>formels</w:t>
      </w:r>
      <w:r w:rsidRPr="0072239C">
        <w:rPr>
          <w:rFonts w:ascii="Arial" w:hAnsi="Arial" w:cs="Arial"/>
          <w:spacing w:val="-6"/>
        </w:rPr>
        <w:t xml:space="preserve"> </w:t>
      </w:r>
      <w:r w:rsidRPr="0072239C">
        <w:rPr>
          <w:rFonts w:ascii="Arial" w:hAnsi="Arial" w:cs="Arial"/>
        </w:rPr>
        <w:t>et</w:t>
      </w:r>
      <w:r w:rsidRPr="0072239C">
        <w:rPr>
          <w:rFonts w:ascii="Arial" w:hAnsi="Arial" w:cs="Arial"/>
          <w:spacing w:val="-6"/>
        </w:rPr>
        <w:t xml:space="preserve"> </w:t>
      </w:r>
      <w:r w:rsidRPr="0072239C">
        <w:rPr>
          <w:rFonts w:ascii="Arial" w:hAnsi="Arial" w:cs="Arial"/>
        </w:rPr>
        <w:t>légaux</w:t>
      </w:r>
      <w:r w:rsidRPr="0072239C">
        <w:rPr>
          <w:rFonts w:ascii="Arial" w:hAnsi="Arial" w:cs="Arial"/>
          <w:spacing w:val="-6"/>
        </w:rPr>
        <w:t xml:space="preserve"> </w:t>
      </w:r>
      <w:r w:rsidRPr="0072239C">
        <w:rPr>
          <w:rFonts w:ascii="Arial" w:hAnsi="Arial" w:cs="Arial"/>
        </w:rPr>
        <w:t>sur</w:t>
      </w:r>
      <w:r w:rsidRPr="0072239C">
        <w:rPr>
          <w:rFonts w:ascii="Arial" w:hAnsi="Arial" w:cs="Arial"/>
          <w:spacing w:val="-10"/>
        </w:rPr>
        <w:t xml:space="preserve"> </w:t>
      </w:r>
      <w:r w:rsidRPr="0072239C">
        <w:rPr>
          <w:rFonts w:ascii="Arial" w:hAnsi="Arial" w:cs="Arial"/>
        </w:rPr>
        <w:t>des</w:t>
      </w:r>
      <w:r w:rsidRPr="0072239C">
        <w:rPr>
          <w:rFonts w:ascii="Arial" w:hAnsi="Arial" w:cs="Arial"/>
          <w:spacing w:val="-11"/>
        </w:rPr>
        <w:t xml:space="preserve"> </w:t>
      </w:r>
      <w:r w:rsidRPr="0072239C">
        <w:rPr>
          <w:rFonts w:ascii="Arial" w:hAnsi="Arial" w:cs="Arial"/>
        </w:rPr>
        <w:t>terres</w:t>
      </w:r>
      <w:r w:rsidRPr="0072239C">
        <w:rPr>
          <w:rFonts w:ascii="Arial" w:hAnsi="Arial" w:cs="Arial"/>
          <w:spacing w:val="-9"/>
        </w:rPr>
        <w:t xml:space="preserve"> </w:t>
      </w:r>
      <w:r w:rsidRPr="0072239C">
        <w:rPr>
          <w:rFonts w:ascii="Arial" w:hAnsi="Arial" w:cs="Arial"/>
        </w:rPr>
        <w:t>au</w:t>
      </w:r>
      <w:r w:rsidRPr="0072239C">
        <w:rPr>
          <w:rFonts w:ascii="Arial" w:hAnsi="Arial" w:cs="Arial"/>
          <w:spacing w:val="-10"/>
        </w:rPr>
        <w:t xml:space="preserve"> </w:t>
      </w:r>
      <w:r w:rsidRPr="0072239C">
        <w:rPr>
          <w:rFonts w:ascii="Arial" w:hAnsi="Arial" w:cs="Arial"/>
        </w:rPr>
        <w:t>moment</w:t>
      </w:r>
      <w:r w:rsidRPr="0072239C">
        <w:rPr>
          <w:rFonts w:ascii="Arial" w:hAnsi="Arial" w:cs="Arial"/>
          <w:spacing w:val="-9"/>
        </w:rPr>
        <w:t xml:space="preserve"> </w:t>
      </w:r>
      <w:r w:rsidRPr="0072239C">
        <w:rPr>
          <w:rFonts w:ascii="Arial" w:hAnsi="Arial" w:cs="Arial"/>
        </w:rPr>
        <w:t>où</w:t>
      </w:r>
      <w:r w:rsidRPr="0072239C">
        <w:rPr>
          <w:rFonts w:ascii="Arial" w:hAnsi="Arial" w:cs="Arial"/>
          <w:spacing w:val="-7"/>
        </w:rPr>
        <w:t xml:space="preserve"> </w:t>
      </w:r>
      <w:r w:rsidRPr="0072239C">
        <w:rPr>
          <w:rFonts w:ascii="Arial" w:hAnsi="Arial" w:cs="Arial"/>
        </w:rPr>
        <w:t>le</w:t>
      </w:r>
      <w:r w:rsidRPr="0072239C">
        <w:rPr>
          <w:rFonts w:ascii="Arial" w:hAnsi="Arial" w:cs="Arial"/>
          <w:spacing w:val="-6"/>
        </w:rPr>
        <w:t xml:space="preserve"> </w:t>
      </w:r>
      <w:r w:rsidRPr="0072239C">
        <w:rPr>
          <w:rFonts w:ascii="Arial" w:hAnsi="Arial" w:cs="Arial"/>
        </w:rPr>
        <w:t>recensement</w:t>
      </w:r>
      <w:r w:rsidRPr="0072239C">
        <w:rPr>
          <w:rFonts w:ascii="Arial" w:hAnsi="Arial" w:cs="Arial"/>
          <w:spacing w:val="-9"/>
        </w:rPr>
        <w:t xml:space="preserve"> </w:t>
      </w:r>
      <w:r w:rsidRPr="0072239C">
        <w:rPr>
          <w:rFonts w:ascii="Arial" w:hAnsi="Arial" w:cs="Arial"/>
        </w:rPr>
        <w:t>débute,</w:t>
      </w:r>
      <w:r w:rsidRPr="0072239C">
        <w:rPr>
          <w:rFonts w:ascii="Arial" w:hAnsi="Arial" w:cs="Arial"/>
          <w:spacing w:val="-9"/>
        </w:rPr>
        <w:t xml:space="preserve"> </w:t>
      </w:r>
      <w:r w:rsidRPr="0072239C">
        <w:rPr>
          <w:rFonts w:ascii="Arial" w:hAnsi="Arial" w:cs="Arial"/>
        </w:rPr>
        <w:t>mais qui ont des revendications sur de telles terres ou biens (dans les cas où de telles revendications sont reconnues</w:t>
      </w:r>
      <w:r w:rsidRPr="0072239C">
        <w:rPr>
          <w:rFonts w:ascii="Arial" w:hAnsi="Arial" w:cs="Arial"/>
          <w:spacing w:val="-4"/>
        </w:rPr>
        <w:t xml:space="preserve"> </w:t>
      </w:r>
      <w:r w:rsidRPr="0072239C">
        <w:rPr>
          <w:rFonts w:ascii="Arial" w:hAnsi="Arial" w:cs="Arial"/>
        </w:rPr>
        <w:t>par</w:t>
      </w:r>
      <w:r w:rsidRPr="0072239C">
        <w:rPr>
          <w:rFonts w:ascii="Arial" w:hAnsi="Arial" w:cs="Arial"/>
          <w:spacing w:val="-2"/>
        </w:rPr>
        <w:t xml:space="preserve"> </w:t>
      </w:r>
      <w:r w:rsidRPr="0072239C">
        <w:rPr>
          <w:rFonts w:ascii="Arial" w:hAnsi="Arial" w:cs="Arial"/>
        </w:rPr>
        <w:t>les</w:t>
      </w:r>
      <w:r w:rsidRPr="0072239C">
        <w:rPr>
          <w:rFonts w:ascii="Arial" w:hAnsi="Arial" w:cs="Arial"/>
          <w:spacing w:val="-1"/>
        </w:rPr>
        <w:t xml:space="preserve"> </w:t>
      </w:r>
      <w:r w:rsidRPr="0072239C">
        <w:rPr>
          <w:rFonts w:ascii="Arial" w:hAnsi="Arial" w:cs="Arial"/>
        </w:rPr>
        <w:t>lois</w:t>
      </w:r>
      <w:r w:rsidRPr="0072239C">
        <w:rPr>
          <w:rFonts w:ascii="Arial" w:hAnsi="Arial" w:cs="Arial"/>
          <w:spacing w:val="-2"/>
        </w:rPr>
        <w:t xml:space="preserve"> </w:t>
      </w:r>
      <w:r w:rsidRPr="0072239C">
        <w:rPr>
          <w:rFonts w:ascii="Arial" w:hAnsi="Arial" w:cs="Arial"/>
        </w:rPr>
        <w:t>nationales</w:t>
      </w:r>
      <w:r w:rsidRPr="0072239C">
        <w:rPr>
          <w:rFonts w:ascii="Arial" w:hAnsi="Arial" w:cs="Arial"/>
          <w:spacing w:val="-2"/>
        </w:rPr>
        <w:t xml:space="preserve"> </w:t>
      </w:r>
      <w:r w:rsidRPr="0072239C">
        <w:rPr>
          <w:rFonts w:ascii="Arial" w:hAnsi="Arial" w:cs="Arial"/>
        </w:rPr>
        <w:t>applicables</w:t>
      </w:r>
      <w:r w:rsidRPr="0072239C">
        <w:rPr>
          <w:rFonts w:ascii="Arial" w:hAnsi="Arial" w:cs="Arial"/>
          <w:spacing w:val="-4"/>
        </w:rPr>
        <w:t xml:space="preserve"> </w:t>
      </w:r>
      <w:r w:rsidRPr="0072239C">
        <w:rPr>
          <w:rFonts w:ascii="Arial" w:hAnsi="Arial" w:cs="Arial"/>
        </w:rPr>
        <w:t>ou</w:t>
      </w:r>
      <w:r w:rsidRPr="0072239C">
        <w:rPr>
          <w:rFonts w:ascii="Arial" w:hAnsi="Arial" w:cs="Arial"/>
          <w:spacing w:val="-5"/>
        </w:rPr>
        <w:t xml:space="preserve"> </w:t>
      </w:r>
      <w:r w:rsidRPr="0072239C">
        <w:rPr>
          <w:rFonts w:ascii="Arial" w:hAnsi="Arial" w:cs="Arial"/>
        </w:rPr>
        <w:t>par</w:t>
      </w:r>
      <w:r w:rsidRPr="0072239C">
        <w:rPr>
          <w:rFonts w:ascii="Arial" w:hAnsi="Arial" w:cs="Arial"/>
          <w:spacing w:val="-2"/>
        </w:rPr>
        <w:t xml:space="preserve"> </w:t>
      </w:r>
      <w:r w:rsidRPr="0072239C">
        <w:rPr>
          <w:rFonts w:ascii="Arial" w:hAnsi="Arial" w:cs="Arial"/>
        </w:rPr>
        <w:t>un</w:t>
      </w:r>
      <w:r w:rsidRPr="0072239C">
        <w:rPr>
          <w:rFonts w:ascii="Arial" w:hAnsi="Arial" w:cs="Arial"/>
          <w:spacing w:val="-5"/>
        </w:rPr>
        <w:t xml:space="preserve"> </w:t>
      </w:r>
      <w:r w:rsidRPr="0072239C">
        <w:rPr>
          <w:rFonts w:ascii="Arial" w:hAnsi="Arial" w:cs="Arial"/>
        </w:rPr>
        <w:t>processus</w:t>
      </w:r>
      <w:r w:rsidRPr="0072239C">
        <w:rPr>
          <w:rFonts w:ascii="Arial" w:hAnsi="Arial" w:cs="Arial"/>
          <w:spacing w:val="-2"/>
        </w:rPr>
        <w:t xml:space="preserve"> </w:t>
      </w:r>
      <w:r w:rsidRPr="0072239C">
        <w:rPr>
          <w:rFonts w:ascii="Arial" w:hAnsi="Arial" w:cs="Arial"/>
        </w:rPr>
        <w:t>identifié</w:t>
      </w:r>
      <w:r w:rsidRPr="0072239C">
        <w:rPr>
          <w:rFonts w:ascii="Arial" w:hAnsi="Arial" w:cs="Arial"/>
          <w:spacing w:val="-2"/>
        </w:rPr>
        <w:t xml:space="preserve"> </w:t>
      </w:r>
      <w:r w:rsidRPr="0072239C">
        <w:rPr>
          <w:rFonts w:ascii="Arial" w:hAnsi="Arial" w:cs="Arial"/>
        </w:rPr>
        <w:t>dans</w:t>
      </w:r>
      <w:r w:rsidRPr="0072239C">
        <w:rPr>
          <w:rFonts w:ascii="Arial" w:hAnsi="Arial" w:cs="Arial"/>
          <w:spacing w:val="-4"/>
        </w:rPr>
        <w:t xml:space="preserve"> </w:t>
      </w:r>
      <w:r w:rsidRPr="0072239C">
        <w:rPr>
          <w:rFonts w:ascii="Arial" w:hAnsi="Arial" w:cs="Arial"/>
        </w:rPr>
        <w:t>le</w:t>
      </w:r>
      <w:r w:rsidRPr="0072239C">
        <w:rPr>
          <w:rFonts w:ascii="Arial" w:hAnsi="Arial" w:cs="Arial"/>
          <w:spacing w:val="-5"/>
        </w:rPr>
        <w:t xml:space="preserve"> </w:t>
      </w:r>
      <w:r w:rsidRPr="0072239C">
        <w:rPr>
          <w:rFonts w:ascii="Arial" w:hAnsi="Arial" w:cs="Arial"/>
        </w:rPr>
        <w:t>Plan</w:t>
      </w:r>
      <w:r w:rsidRPr="0072239C">
        <w:rPr>
          <w:rFonts w:ascii="Arial" w:hAnsi="Arial" w:cs="Arial"/>
          <w:spacing w:val="-4"/>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réinstallation)</w:t>
      </w:r>
    </w:p>
    <w:p w14:paraId="145F0CD9" w14:textId="77777777" w:rsidR="00D73309" w:rsidRPr="0072239C" w:rsidRDefault="00E35679">
      <w:pPr>
        <w:pStyle w:val="Paragraphedeliste"/>
        <w:numPr>
          <w:ilvl w:val="1"/>
          <w:numId w:val="58"/>
        </w:numPr>
        <w:tabs>
          <w:tab w:val="left" w:pos="941"/>
        </w:tabs>
        <w:spacing w:before="1"/>
        <w:ind w:hanging="361"/>
        <w:jc w:val="both"/>
        <w:rPr>
          <w:rFonts w:ascii="Arial" w:hAnsi="Arial" w:cs="Arial"/>
        </w:rPr>
      </w:pPr>
      <w:r w:rsidRPr="0072239C">
        <w:rPr>
          <w:rFonts w:ascii="Arial" w:hAnsi="Arial" w:cs="Arial"/>
        </w:rPr>
        <w:t>Les</w:t>
      </w:r>
      <w:r w:rsidRPr="0072239C">
        <w:rPr>
          <w:rFonts w:ascii="Arial" w:hAnsi="Arial" w:cs="Arial"/>
          <w:spacing w:val="-4"/>
        </w:rPr>
        <w:t xml:space="preserve"> </w:t>
      </w:r>
      <w:r w:rsidRPr="0072239C">
        <w:rPr>
          <w:rFonts w:ascii="Arial" w:hAnsi="Arial" w:cs="Arial"/>
        </w:rPr>
        <w:t>personnes</w:t>
      </w:r>
      <w:r w:rsidRPr="0072239C">
        <w:rPr>
          <w:rFonts w:ascii="Arial" w:hAnsi="Arial" w:cs="Arial"/>
          <w:spacing w:val="-3"/>
        </w:rPr>
        <w:t xml:space="preserve"> </w:t>
      </w:r>
      <w:r w:rsidRPr="0072239C">
        <w:rPr>
          <w:rFonts w:ascii="Arial" w:hAnsi="Arial" w:cs="Arial"/>
        </w:rPr>
        <w:t>qui</w:t>
      </w:r>
      <w:r w:rsidRPr="0072239C">
        <w:rPr>
          <w:rFonts w:ascii="Arial" w:hAnsi="Arial" w:cs="Arial"/>
          <w:spacing w:val="-3"/>
        </w:rPr>
        <w:t xml:space="preserve"> </w:t>
      </w:r>
      <w:r w:rsidRPr="0072239C">
        <w:rPr>
          <w:rFonts w:ascii="Arial" w:hAnsi="Arial" w:cs="Arial"/>
        </w:rPr>
        <w:t>n'ont</w:t>
      </w:r>
      <w:r w:rsidRPr="0072239C">
        <w:rPr>
          <w:rFonts w:ascii="Arial" w:hAnsi="Arial" w:cs="Arial"/>
          <w:spacing w:val="-3"/>
        </w:rPr>
        <w:t xml:space="preserve"> </w:t>
      </w:r>
      <w:r w:rsidRPr="0072239C">
        <w:rPr>
          <w:rFonts w:ascii="Arial" w:hAnsi="Arial" w:cs="Arial"/>
        </w:rPr>
        <w:t>ni</w:t>
      </w:r>
      <w:r w:rsidRPr="0072239C">
        <w:rPr>
          <w:rFonts w:ascii="Arial" w:hAnsi="Arial" w:cs="Arial"/>
          <w:spacing w:val="-5"/>
        </w:rPr>
        <w:t xml:space="preserve"> </w:t>
      </w:r>
      <w:r w:rsidRPr="0072239C">
        <w:rPr>
          <w:rFonts w:ascii="Arial" w:hAnsi="Arial" w:cs="Arial"/>
        </w:rPr>
        <w:t>droit</w:t>
      </w:r>
      <w:r w:rsidRPr="0072239C">
        <w:rPr>
          <w:rFonts w:ascii="Arial" w:hAnsi="Arial" w:cs="Arial"/>
          <w:spacing w:val="-3"/>
        </w:rPr>
        <w:t xml:space="preserve"> </w:t>
      </w:r>
      <w:r w:rsidRPr="0072239C">
        <w:rPr>
          <w:rFonts w:ascii="Arial" w:hAnsi="Arial" w:cs="Arial"/>
        </w:rPr>
        <w:t>formel</w:t>
      </w:r>
      <w:r w:rsidRPr="0072239C">
        <w:rPr>
          <w:rFonts w:ascii="Arial" w:hAnsi="Arial" w:cs="Arial"/>
          <w:spacing w:val="-3"/>
        </w:rPr>
        <w:t xml:space="preserve"> </w:t>
      </w:r>
      <w:r w:rsidRPr="0072239C">
        <w:rPr>
          <w:rFonts w:ascii="Arial" w:hAnsi="Arial" w:cs="Arial"/>
        </w:rPr>
        <w:t>ni</w:t>
      </w:r>
      <w:r w:rsidRPr="0072239C">
        <w:rPr>
          <w:rFonts w:ascii="Arial" w:hAnsi="Arial" w:cs="Arial"/>
          <w:spacing w:val="-5"/>
        </w:rPr>
        <w:t xml:space="preserve"> </w:t>
      </w:r>
      <w:r w:rsidRPr="0072239C">
        <w:rPr>
          <w:rFonts w:ascii="Arial" w:hAnsi="Arial" w:cs="Arial"/>
        </w:rPr>
        <w:t>titres</w:t>
      </w:r>
      <w:r w:rsidRPr="0072239C">
        <w:rPr>
          <w:rFonts w:ascii="Arial" w:hAnsi="Arial" w:cs="Arial"/>
          <w:spacing w:val="-5"/>
        </w:rPr>
        <w:t xml:space="preserve"> </w:t>
      </w:r>
      <w:r w:rsidRPr="0072239C">
        <w:rPr>
          <w:rFonts w:ascii="Arial" w:hAnsi="Arial" w:cs="Arial"/>
        </w:rPr>
        <w:t>susceptibles</w:t>
      </w:r>
      <w:r w:rsidRPr="0072239C">
        <w:rPr>
          <w:rFonts w:ascii="Arial" w:hAnsi="Arial" w:cs="Arial"/>
          <w:spacing w:val="-3"/>
        </w:rPr>
        <w:t xml:space="preserve"> </w:t>
      </w:r>
      <w:r w:rsidRPr="0072239C">
        <w:rPr>
          <w:rFonts w:ascii="Arial" w:hAnsi="Arial" w:cs="Arial"/>
        </w:rPr>
        <w:t>d'être</w:t>
      </w:r>
      <w:r w:rsidRPr="0072239C">
        <w:rPr>
          <w:rFonts w:ascii="Arial" w:hAnsi="Arial" w:cs="Arial"/>
          <w:spacing w:val="-5"/>
        </w:rPr>
        <w:t xml:space="preserve"> </w:t>
      </w:r>
      <w:r w:rsidRPr="0072239C">
        <w:rPr>
          <w:rFonts w:ascii="Arial" w:hAnsi="Arial" w:cs="Arial"/>
        </w:rPr>
        <w:t>reconnus</w:t>
      </w:r>
      <w:r w:rsidRPr="0072239C">
        <w:rPr>
          <w:rFonts w:ascii="Arial" w:hAnsi="Arial" w:cs="Arial"/>
          <w:spacing w:val="-3"/>
        </w:rPr>
        <w:t xml:space="preserve"> </w:t>
      </w:r>
      <w:r w:rsidRPr="0072239C">
        <w:rPr>
          <w:rFonts w:ascii="Arial" w:hAnsi="Arial" w:cs="Arial"/>
        </w:rPr>
        <w:t>sur</w:t>
      </w:r>
      <w:r w:rsidRPr="0072239C">
        <w:rPr>
          <w:rFonts w:ascii="Arial" w:hAnsi="Arial" w:cs="Arial"/>
          <w:spacing w:val="-6"/>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terres</w:t>
      </w:r>
      <w:r w:rsidRPr="0072239C">
        <w:rPr>
          <w:rFonts w:ascii="Arial" w:hAnsi="Arial" w:cs="Arial"/>
          <w:spacing w:val="-3"/>
        </w:rPr>
        <w:t xml:space="preserve"> </w:t>
      </w:r>
      <w:r w:rsidRPr="0072239C">
        <w:rPr>
          <w:rFonts w:ascii="Arial" w:hAnsi="Arial" w:cs="Arial"/>
        </w:rPr>
        <w:t>qu'elles</w:t>
      </w:r>
      <w:r w:rsidRPr="0072239C">
        <w:rPr>
          <w:rFonts w:ascii="Arial" w:hAnsi="Arial" w:cs="Arial"/>
          <w:spacing w:val="-4"/>
        </w:rPr>
        <w:t xml:space="preserve"> </w:t>
      </w:r>
      <w:r w:rsidRPr="0072239C">
        <w:rPr>
          <w:rFonts w:ascii="Arial" w:hAnsi="Arial" w:cs="Arial"/>
          <w:spacing w:val="-2"/>
        </w:rPr>
        <w:t>occupent.</w:t>
      </w:r>
    </w:p>
    <w:p w14:paraId="145F0CDB" w14:textId="77777777" w:rsidR="00D73309" w:rsidRPr="0072239C" w:rsidRDefault="00D73309">
      <w:pPr>
        <w:pStyle w:val="Corpsdetexte"/>
        <w:spacing w:before="9"/>
        <w:rPr>
          <w:rFonts w:ascii="Arial" w:hAnsi="Arial" w:cs="Arial"/>
        </w:rPr>
      </w:pPr>
    </w:p>
    <w:p w14:paraId="145F0CDC" w14:textId="77777777" w:rsidR="00D73309" w:rsidRPr="0072239C" w:rsidRDefault="00E35679">
      <w:pPr>
        <w:pStyle w:val="Paragraphedeliste"/>
        <w:numPr>
          <w:ilvl w:val="1"/>
          <w:numId w:val="56"/>
        </w:numPr>
        <w:tabs>
          <w:tab w:val="left" w:pos="1598"/>
        </w:tabs>
        <w:ind w:hanging="310"/>
        <w:rPr>
          <w:rFonts w:ascii="Arial" w:hAnsi="Arial" w:cs="Arial"/>
          <w:color w:val="1F3762"/>
        </w:rPr>
      </w:pPr>
      <w:r w:rsidRPr="0072239C">
        <w:rPr>
          <w:rFonts w:ascii="Arial" w:hAnsi="Arial" w:cs="Arial"/>
          <w:color w:val="1F3762"/>
        </w:rPr>
        <w:t>Eligibilité</w:t>
      </w:r>
      <w:r w:rsidRPr="0072239C">
        <w:rPr>
          <w:rFonts w:ascii="Arial" w:hAnsi="Arial" w:cs="Arial"/>
          <w:color w:val="1F3762"/>
          <w:spacing w:val="-5"/>
        </w:rPr>
        <w:t xml:space="preserve"> </w:t>
      </w:r>
      <w:r w:rsidRPr="0072239C">
        <w:rPr>
          <w:rFonts w:ascii="Arial" w:hAnsi="Arial" w:cs="Arial"/>
          <w:color w:val="1F3762"/>
        </w:rPr>
        <w:t>à</w:t>
      </w:r>
      <w:r w:rsidRPr="0072239C">
        <w:rPr>
          <w:rFonts w:ascii="Arial" w:hAnsi="Arial" w:cs="Arial"/>
          <w:color w:val="1F3762"/>
          <w:spacing w:val="-3"/>
        </w:rPr>
        <w:t xml:space="preserve"> </w:t>
      </w:r>
      <w:r w:rsidRPr="0072239C">
        <w:rPr>
          <w:rFonts w:ascii="Arial" w:hAnsi="Arial" w:cs="Arial"/>
          <w:color w:val="1F3762"/>
        </w:rPr>
        <w:t>la</w:t>
      </w:r>
      <w:r w:rsidRPr="0072239C">
        <w:rPr>
          <w:rFonts w:ascii="Arial" w:hAnsi="Arial" w:cs="Arial"/>
          <w:color w:val="1F3762"/>
          <w:spacing w:val="-5"/>
        </w:rPr>
        <w:t xml:space="preserve"> </w:t>
      </w:r>
      <w:r w:rsidRPr="0072239C">
        <w:rPr>
          <w:rFonts w:ascii="Arial" w:hAnsi="Arial" w:cs="Arial"/>
          <w:color w:val="1F3762"/>
        </w:rPr>
        <w:t>compensation</w:t>
      </w:r>
      <w:r w:rsidRPr="0072239C">
        <w:rPr>
          <w:rFonts w:ascii="Arial" w:hAnsi="Arial" w:cs="Arial"/>
          <w:color w:val="1F3762"/>
          <w:spacing w:val="-3"/>
        </w:rPr>
        <w:t xml:space="preserve"> </w:t>
      </w:r>
      <w:r w:rsidRPr="0072239C">
        <w:rPr>
          <w:rFonts w:ascii="Arial" w:hAnsi="Arial" w:cs="Arial"/>
          <w:color w:val="1F3762"/>
        </w:rPr>
        <w:t>pour</w:t>
      </w:r>
      <w:r w:rsidRPr="0072239C">
        <w:rPr>
          <w:rFonts w:ascii="Arial" w:hAnsi="Arial" w:cs="Arial"/>
          <w:color w:val="1F3762"/>
          <w:spacing w:val="-2"/>
        </w:rPr>
        <w:t xml:space="preserve"> </w:t>
      </w:r>
      <w:r w:rsidRPr="0072239C">
        <w:rPr>
          <w:rFonts w:ascii="Arial" w:hAnsi="Arial" w:cs="Arial"/>
          <w:color w:val="1F3762"/>
        </w:rPr>
        <w:t>les</w:t>
      </w:r>
      <w:r w:rsidRPr="0072239C">
        <w:rPr>
          <w:rFonts w:ascii="Arial" w:hAnsi="Arial" w:cs="Arial"/>
          <w:color w:val="1F3762"/>
          <w:spacing w:val="-3"/>
        </w:rPr>
        <w:t xml:space="preserve"> </w:t>
      </w:r>
      <w:r w:rsidRPr="0072239C">
        <w:rPr>
          <w:rFonts w:ascii="Arial" w:hAnsi="Arial" w:cs="Arial"/>
          <w:color w:val="1F3762"/>
        </w:rPr>
        <w:t>autres</w:t>
      </w:r>
      <w:r w:rsidRPr="0072239C">
        <w:rPr>
          <w:rFonts w:ascii="Arial" w:hAnsi="Arial" w:cs="Arial"/>
          <w:color w:val="1F3762"/>
          <w:spacing w:val="-5"/>
        </w:rPr>
        <w:t xml:space="preserve"> </w:t>
      </w:r>
      <w:r w:rsidRPr="0072239C">
        <w:rPr>
          <w:rFonts w:ascii="Arial" w:hAnsi="Arial" w:cs="Arial"/>
          <w:color w:val="1F3762"/>
        </w:rPr>
        <w:t>biens</w:t>
      </w:r>
      <w:r w:rsidRPr="0072239C">
        <w:rPr>
          <w:rFonts w:ascii="Arial" w:hAnsi="Arial" w:cs="Arial"/>
          <w:color w:val="1F3762"/>
          <w:spacing w:val="-3"/>
        </w:rPr>
        <w:t xml:space="preserve"> </w:t>
      </w:r>
      <w:r w:rsidRPr="0072239C">
        <w:rPr>
          <w:rFonts w:ascii="Arial" w:hAnsi="Arial" w:cs="Arial"/>
          <w:color w:val="1F3762"/>
        </w:rPr>
        <w:t>que</w:t>
      </w:r>
      <w:r w:rsidRPr="0072239C">
        <w:rPr>
          <w:rFonts w:ascii="Arial" w:hAnsi="Arial" w:cs="Arial"/>
          <w:color w:val="1F3762"/>
          <w:spacing w:val="-2"/>
        </w:rPr>
        <w:t xml:space="preserve"> </w:t>
      </w:r>
      <w:r w:rsidRPr="0072239C">
        <w:rPr>
          <w:rFonts w:ascii="Arial" w:hAnsi="Arial" w:cs="Arial"/>
          <w:color w:val="1F3762"/>
        </w:rPr>
        <w:t>les</w:t>
      </w:r>
      <w:r w:rsidRPr="0072239C">
        <w:rPr>
          <w:rFonts w:ascii="Arial" w:hAnsi="Arial" w:cs="Arial"/>
          <w:color w:val="1F3762"/>
          <w:spacing w:val="-5"/>
        </w:rPr>
        <w:t xml:space="preserve"> </w:t>
      </w:r>
      <w:r w:rsidRPr="0072239C">
        <w:rPr>
          <w:rFonts w:ascii="Arial" w:hAnsi="Arial" w:cs="Arial"/>
          <w:color w:val="1F3762"/>
        </w:rPr>
        <w:t>terres</w:t>
      </w:r>
      <w:r w:rsidRPr="0072239C">
        <w:rPr>
          <w:rFonts w:ascii="Arial" w:hAnsi="Arial" w:cs="Arial"/>
          <w:color w:val="1F3762"/>
          <w:spacing w:val="-5"/>
        </w:rPr>
        <w:t xml:space="preserve"> </w:t>
      </w:r>
      <w:r w:rsidRPr="0072239C">
        <w:rPr>
          <w:rFonts w:ascii="Arial" w:hAnsi="Arial" w:cs="Arial"/>
          <w:color w:val="1F3762"/>
        </w:rPr>
        <w:t>et</w:t>
      </w:r>
      <w:r w:rsidRPr="0072239C">
        <w:rPr>
          <w:rFonts w:ascii="Arial" w:hAnsi="Arial" w:cs="Arial"/>
          <w:color w:val="1F3762"/>
          <w:spacing w:val="-3"/>
        </w:rPr>
        <w:t xml:space="preserve"> </w:t>
      </w:r>
      <w:r w:rsidRPr="0072239C">
        <w:rPr>
          <w:rFonts w:ascii="Arial" w:hAnsi="Arial" w:cs="Arial"/>
          <w:color w:val="1F3762"/>
        </w:rPr>
        <w:t>les</w:t>
      </w:r>
      <w:r w:rsidRPr="0072239C">
        <w:rPr>
          <w:rFonts w:ascii="Arial" w:hAnsi="Arial" w:cs="Arial"/>
          <w:color w:val="1F3762"/>
          <w:spacing w:val="-4"/>
        </w:rPr>
        <w:t xml:space="preserve"> </w:t>
      </w:r>
      <w:r w:rsidRPr="0072239C">
        <w:rPr>
          <w:rFonts w:ascii="Arial" w:hAnsi="Arial" w:cs="Arial"/>
          <w:color w:val="1F3762"/>
          <w:spacing w:val="-2"/>
        </w:rPr>
        <w:t>revenus</w:t>
      </w:r>
    </w:p>
    <w:p w14:paraId="145F0CDD" w14:textId="77777777" w:rsidR="00D73309" w:rsidRPr="0072239C" w:rsidRDefault="00D73309">
      <w:pPr>
        <w:pStyle w:val="Corpsdetexte"/>
        <w:rPr>
          <w:rFonts w:ascii="Arial" w:hAnsi="Arial" w:cs="Arial"/>
        </w:rPr>
      </w:pPr>
    </w:p>
    <w:p w14:paraId="145F0CDE" w14:textId="0E99035F" w:rsidR="00D73309" w:rsidRPr="0072239C" w:rsidRDefault="00E35679">
      <w:pPr>
        <w:pStyle w:val="Corpsdetexte"/>
        <w:spacing w:line="259" w:lineRule="auto"/>
        <w:ind w:left="220" w:right="270"/>
        <w:jc w:val="both"/>
        <w:rPr>
          <w:rFonts w:ascii="Arial" w:hAnsi="Arial" w:cs="Arial"/>
        </w:rPr>
      </w:pPr>
      <w:r w:rsidRPr="0072239C">
        <w:rPr>
          <w:rFonts w:ascii="Arial" w:hAnsi="Arial" w:cs="Arial"/>
        </w:rPr>
        <w:t>Il s’agit de droit à une compensation pour la perte de biens autres que des terres soit un service, un site utilisé à des fins commerciales</w:t>
      </w:r>
      <w:r w:rsidRPr="0072239C">
        <w:rPr>
          <w:rFonts w:ascii="Arial" w:hAnsi="Arial" w:cs="Arial"/>
          <w:spacing w:val="-2"/>
        </w:rPr>
        <w:t xml:space="preserve"> </w:t>
      </w:r>
      <w:r w:rsidRPr="0072239C">
        <w:rPr>
          <w:rFonts w:ascii="Arial" w:hAnsi="Arial" w:cs="Arial"/>
        </w:rPr>
        <w:t>(</w:t>
      </w:r>
      <w:r w:rsidR="00C416E1">
        <w:rPr>
          <w:rFonts w:ascii="Arial" w:hAnsi="Arial" w:cs="Arial"/>
        </w:rPr>
        <w:t>e</w:t>
      </w:r>
      <w:r w:rsidRPr="0072239C">
        <w:rPr>
          <w:rFonts w:ascii="Arial" w:hAnsi="Arial" w:cs="Arial"/>
        </w:rPr>
        <w:t xml:space="preserve">xemples : remboursement de bénéfices, salaires d’employés, indemnités de dérangement et indemnités de vulnérabilité, pertes d’activités économiques </w:t>
      </w:r>
      <w:proofErr w:type="spellStart"/>
      <w:r w:rsidRPr="0072239C">
        <w:rPr>
          <w:rFonts w:ascii="Arial" w:hAnsi="Arial" w:cs="Arial"/>
        </w:rPr>
        <w:t>etc</w:t>
      </w:r>
      <w:proofErr w:type="spellEnd"/>
      <w:r w:rsidRPr="0072239C">
        <w:rPr>
          <w:rFonts w:ascii="Arial" w:hAnsi="Arial" w:cs="Arial"/>
        </w:rPr>
        <w:t>)</w:t>
      </w:r>
      <w:r w:rsidRPr="0072239C">
        <w:rPr>
          <w:rFonts w:ascii="Arial" w:hAnsi="Arial" w:cs="Arial"/>
          <w:spacing w:val="-3"/>
        </w:rPr>
        <w:t xml:space="preserve"> </w:t>
      </w:r>
      <w:r w:rsidRPr="0072239C">
        <w:rPr>
          <w:rFonts w:ascii="Arial" w:hAnsi="Arial" w:cs="Arial"/>
        </w:rPr>
        <w:t xml:space="preserve">; droit d’assistance au déménagement ; de droit à </w:t>
      </w:r>
      <w:r w:rsidRPr="0072239C">
        <w:rPr>
          <w:rFonts w:ascii="Arial" w:hAnsi="Arial" w:cs="Arial"/>
          <w:spacing w:val="-2"/>
        </w:rPr>
        <w:t>une</w:t>
      </w:r>
      <w:r w:rsidRPr="0072239C">
        <w:rPr>
          <w:rFonts w:ascii="Arial" w:hAnsi="Arial" w:cs="Arial"/>
          <w:spacing w:val="-4"/>
        </w:rPr>
        <w:t xml:space="preserve"> </w:t>
      </w:r>
      <w:r w:rsidRPr="0072239C">
        <w:rPr>
          <w:rFonts w:ascii="Arial" w:hAnsi="Arial" w:cs="Arial"/>
          <w:spacing w:val="-2"/>
        </w:rPr>
        <w:t>autre</w:t>
      </w:r>
      <w:r w:rsidRPr="0072239C">
        <w:rPr>
          <w:rFonts w:ascii="Arial" w:hAnsi="Arial" w:cs="Arial"/>
          <w:spacing w:val="-3"/>
        </w:rPr>
        <w:t xml:space="preserve"> </w:t>
      </w:r>
      <w:r w:rsidRPr="0072239C">
        <w:rPr>
          <w:rFonts w:ascii="Arial" w:hAnsi="Arial" w:cs="Arial"/>
          <w:spacing w:val="-2"/>
        </w:rPr>
        <w:t>forme</w:t>
      </w:r>
      <w:r w:rsidRPr="0072239C">
        <w:rPr>
          <w:rFonts w:ascii="Arial" w:hAnsi="Arial" w:cs="Arial"/>
          <w:spacing w:val="-4"/>
        </w:rPr>
        <w:t xml:space="preserve"> </w:t>
      </w:r>
      <w:r w:rsidRPr="0072239C">
        <w:rPr>
          <w:rFonts w:ascii="Arial" w:hAnsi="Arial" w:cs="Arial"/>
          <w:spacing w:val="-2"/>
        </w:rPr>
        <w:t>d’aide</w:t>
      </w:r>
      <w:r w:rsidRPr="0072239C">
        <w:rPr>
          <w:rFonts w:ascii="Arial" w:hAnsi="Arial" w:cs="Arial"/>
          <w:spacing w:val="-3"/>
        </w:rPr>
        <w:t xml:space="preserve"> </w:t>
      </w:r>
      <w:r w:rsidRPr="0072239C">
        <w:rPr>
          <w:rFonts w:ascii="Arial" w:hAnsi="Arial" w:cs="Arial"/>
          <w:spacing w:val="-2"/>
        </w:rPr>
        <w:t>permettant</w:t>
      </w:r>
      <w:r w:rsidRPr="0072239C">
        <w:rPr>
          <w:rFonts w:ascii="Arial" w:hAnsi="Arial" w:cs="Arial"/>
          <w:spacing w:val="-5"/>
        </w:rPr>
        <w:t xml:space="preserve"> </w:t>
      </w:r>
      <w:r w:rsidRPr="0072239C">
        <w:rPr>
          <w:rFonts w:ascii="Arial" w:hAnsi="Arial" w:cs="Arial"/>
          <w:spacing w:val="-2"/>
        </w:rPr>
        <w:t>d’atteindre</w:t>
      </w:r>
      <w:r w:rsidRPr="0072239C">
        <w:rPr>
          <w:rFonts w:ascii="Arial" w:hAnsi="Arial" w:cs="Arial"/>
          <w:spacing w:val="-5"/>
        </w:rPr>
        <w:t xml:space="preserve"> </w:t>
      </w:r>
      <w:r w:rsidRPr="0072239C">
        <w:rPr>
          <w:rFonts w:ascii="Arial" w:hAnsi="Arial" w:cs="Arial"/>
          <w:spacing w:val="-2"/>
        </w:rPr>
        <w:t>les</w:t>
      </w:r>
      <w:r w:rsidRPr="0072239C">
        <w:rPr>
          <w:rFonts w:ascii="Arial" w:hAnsi="Arial" w:cs="Arial"/>
          <w:spacing w:val="-3"/>
        </w:rPr>
        <w:t xml:space="preserve"> </w:t>
      </w:r>
      <w:r w:rsidRPr="0072239C">
        <w:rPr>
          <w:rFonts w:ascii="Arial" w:hAnsi="Arial" w:cs="Arial"/>
          <w:spacing w:val="-2"/>
        </w:rPr>
        <w:t>objectifs</w:t>
      </w:r>
      <w:r w:rsidRPr="0072239C">
        <w:rPr>
          <w:rFonts w:ascii="Arial" w:hAnsi="Arial" w:cs="Arial"/>
          <w:spacing w:val="-5"/>
        </w:rPr>
        <w:t xml:space="preserve"> </w:t>
      </w:r>
      <w:r w:rsidRPr="0072239C">
        <w:rPr>
          <w:rFonts w:ascii="Arial" w:hAnsi="Arial" w:cs="Arial"/>
          <w:spacing w:val="-2"/>
        </w:rPr>
        <w:t>énoncés</w:t>
      </w:r>
      <w:r w:rsidRPr="0072239C">
        <w:rPr>
          <w:rFonts w:ascii="Arial" w:hAnsi="Arial" w:cs="Arial"/>
          <w:spacing w:val="-3"/>
        </w:rPr>
        <w:t xml:space="preserve"> </w:t>
      </w:r>
      <w:r w:rsidRPr="0072239C">
        <w:rPr>
          <w:rFonts w:ascii="Arial" w:hAnsi="Arial" w:cs="Arial"/>
          <w:spacing w:val="-2"/>
        </w:rPr>
        <w:t>dans</w:t>
      </w:r>
      <w:r w:rsidRPr="0072239C">
        <w:rPr>
          <w:rFonts w:ascii="Arial" w:hAnsi="Arial" w:cs="Arial"/>
          <w:spacing w:val="-5"/>
        </w:rPr>
        <w:t xml:space="preserve"> </w:t>
      </w:r>
      <w:r w:rsidRPr="0072239C">
        <w:rPr>
          <w:rFonts w:ascii="Arial" w:hAnsi="Arial" w:cs="Arial"/>
          <w:spacing w:val="-2"/>
        </w:rPr>
        <w:t>la</w:t>
      </w:r>
      <w:r w:rsidRPr="0072239C">
        <w:rPr>
          <w:rFonts w:ascii="Arial" w:hAnsi="Arial" w:cs="Arial"/>
          <w:spacing w:val="-5"/>
        </w:rPr>
        <w:t xml:space="preserve"> </w:t>
      </w:r>
      <w:r w:rsidRPr="0072239C">
        <w:rPr>
          <w:rFonts w:ascii="Arial" w:hAnsi="Arial" w:cs="Arial"/>
          <w:spacing w:val="-2"/>
        </w:rPr>
        <w:t>Politique</w:t>
      </w:r>
      <w:r w:rsidRPr="0072239C">
        <w:rPr>
          <w:rFonts w:ascii="Arial" w:hAnsi="Arial" w:cs="Arial"/>
        </w:rPr>
        <w:t xml:space="preserve"> </w:t>
      </w:r>
      <w:r w:rsidRPr="0072239C">
        <w:rPr>
          <w:rFonts w:ascii="Arial" w:hAnsi="Arial" w:cs="Arial"/>
          <w:spacing w:val="-2"/>
        </w:rPr>
        <w:t>de</w:t>
      </w:r>
      <w:r w:rsidRPr="0072239C">
        <w:rPr>
          <w:rFonts w:ascii="Arial" w:hAnsi="Arial" w:cs="Arial"/>
          <w:spacing w:val="-3"/>
        </w:rPr>
        <w:t xml:space="preserve"> </w:t>
      </w:r>
      <w:r w:rsidRPr="0072239C">
        <w:rPr>
          <w:rFonts w:ascii="Arial" w:hAnsi="Arial" w:cs="Arial"/>
          <w:spacing w:val="-2"/>
        </w:rPr>
        <w:t>la</w:t>
      </w:r>
      <w:r w:rsidRPr="0072239C">
        <w:rPr>
          <w:rFonts w:ascii="Arial" w:hAnsi="Arial" w:cs="Arial"/>
          <w:spacing w:val="-5"/>
        </w:rPr>
        <w:t xml:space="preserve"> </w:t>
      </w:r>
      <w:r w:rsidRPr="0072239C">
        <w:rPr>
          <w:rFonts w:ascii="Arial" w:hAnsi="Arial" w:cs="Arial"/>
          <w:spacing w:val="-2"/>
        </w:rPr>
        <w:t>NES</w:t>
      </w:r>
      <w:r w:rsidR="00C416E1">
        <w:rPr>
          <w:rFonts w:ascii="Arial" w:hAnsi="Arial" w:cs="Arial"/>
          <w:spacing w:val="-2"/>
        </w:rPr>
        <w:t xml:space="preserve"> 5</w:t>
      </w:r>
      <w:r w:rsidRPr="0072239C">
        <w:rPr>
          <w:rFonts w:ascii="Arial" w:hAnsi="Arial" w:cs="Arial"/>
          <w:spacing w:val="-3"/>
        </w:rPr>
        <w:t xml:space="preserve"> </w:t>
      </w:r>
      <w:r w:rsidRPr="0072239C">
        <w:rPr>
          <w:rFonts w:ascii="Arial" w:hAnsi="Arial" w:cs="Arial"/>
          <w:spacing w:val="-2"/>
        </w:rPr>
        <w:t>de</w:t>
      </w:r>
      <w:r w:rsidRPr="0072239C">
        <w:rPr>
          <w:rFonts w:ascii="Arial" w:hAnsi="Arial" w:cs="Arial"/>
          <w:spacing w:val="-1"/>
        </w:rPr>
        <w:t xml:space="preserve"> </w:t>
      </w:r>
      <w:r w:rsidRPr="0072239C">
        <w:rPr>
          <w:rFonts w:ascii="Arial" w:hAnsi="Arial" w:cs="Arial"/>
          <w:spacing w:val="-2"/>
        </w:rPr>
        <w:t>la</w:t>
      </w:r>
      <w:r w:rsidRPr="0072239C">
        <w:rPr>
          <w:rFonts w:ascii="Arial" w:hAnsi="Arial" w:cs="Arial"/>
          <w:spacing w:val="-4"/>
        </w:rPr>
        <w:t xml:space="preserve"> </w:t>
      </w:r>
      <w:r w:rsidRPr="0072239C">
        <w:rPr>
          <w:rFonts w:ascii="Arial" w:hAnsi="Arial" w:cs="Arial"/>
          <w:spacing w:val="-2"/>
        </w:rPr>
        <w:t>Banque</w:t>
      </w:r>
      <w:r w:rsidRPr="0072239C">
        <w:rPr>
          <w:rFonts w:ascii="Arial" w:hAnsi="Arial" w:cs="Arial"/>
          <w:spacing w:val="-7"/>
        </w:rPr>
        <w:t xml:space="preserve"> </w:t>
      </w:r>
      <w:r w:rsidRPr="0072239C">
        <w:rPr>
          <w:rFonts w:ascii="Arial" w:hAnsi="Arial" w:cs="Arial"/>
          <w:spacing w:val="-2"/>
        </w:rPr>
        <w:t>mondiale.</w:t>
      </w:r>
    </w:p>
    <w:p w14:paraId="145F0CDF" w14:textId="77777777" w:rsidR="00D73309" w:rsidRPr="0072239C" w:rsidRDefault="00D73309">
      <w:pPr>
        <w:pStyle w:val="Corpsdetexte"/>
        <w:spacing w:before="9"/>
        <w:rPr>
          <w:rFonts w:ascii="Arial" w:hAnsi="Arial" w:cs="Arial"/>
        </w:rPr>
      </w:pPr>
    </w:p>
    <w:p w14:paraId="145F0CE1" w14:textId="307E4444" w:rsidR="00D73309" w:rsidRPr="0072239C" w:rsidRDefault="00E35679" w:rsidP="0072239C">
      <w:pPr>
        <w:pStyle w:val="Corpsdetexte"/>
        <w:ind w:left="220"/>
        <w:rPr>
          <w:rFonts w:ascii="Arial" w:hAnsi="Arial" w:cs="Arial"/>
        </w:rPr>
      </w:pPr>
      <w:r w:rsidRPr="0072239C">
        <w:rPr>
          <w:rFonts w:ascii="Arial" w:hAnsi="Arial" w:cs="Arial"/>
        </w:rPr>
        <w:t>Dans</w:t>
      </w:r>
      <w:r w:rsidRPr="0072239C">
        <w:rPr>
          <w:rFonts w:ascii="Arial" w:hAnsi="Arial" w:cs="Arial"/>
          <w:spacing w:val="14"/>
        </w:rPr>
        <w:t xml:space="preserve"> </w:t>
      </w:r>
      <w:r w:rsidRPr="0072239C">
        <w:rPr>
          <w:rFonts w:ascii="Arial" w:hAnsi="Arial" w:cs="Arial"/>
        </w:rPr>
        <w:t>le</w:t>
      </w:r>
      <w:r w:rsidRPr="0072239C">
        <w:rPr>
          <w:rFonts w:ascii="Arial" w:hAnsi="Arial" w:cs="Arial"/>
          <w:spacing w:val="14"/>
        </w:rPr>
        <w:t xml:space="preserve"> </w:t>
      </w:r>
      <w:r w:rsidRPr="0072239C">
        <w:rPr>
          <w:rFonts w:ascii="Arial" w:hAnsi="Arial" w:cs="Arial"/>
        </w:rPr>
        <w:t>cadre</w:t>
      </w:r>
      <w:r w:rsidRPr="0072239C">
        <w:rPr>
          <w:rFonts w:ascii="Arial" w:hAnsi="Arial" w:cs="Arial"/>
          <w:spacing w:val="16"/>
        </w:rPr>
        <w:t xml:space="preserve"> </w:t>
      </w:r>
      <w:r w:rsidRPr="0072239C">
        <w:rPr>
          <w:rFonts w:ascii="Arial" w:hAnsi="Arial" w:cs="Arial"/>
        </w:rPr>
        <w:t>du</w:t>
      </w:r>
      <w:r w:rsidRPr="0072239C">
        <w:rPr>
          <w:rFonts w:ascii="Arial" w:hAnsi="Arial" w:cs="Arial"/>
          <w:spacing w:val="16"/>
        </w:rPr>
        <w:t xml:space="preserve"> </w:t>
      </w:r>
      <w:r w:rsidRPr="0072239C">
        <w:rPr>
          <w:rFonts w:ascii="Arial" w:hAnsi="Arial" w:cs="Arial"/>
        </w:rPr>
        <w:t>projet</w:t>
      </w:r>
      <w:r w:rsidRPr="0072239C">
        <w:rPr>
          <w:rFonts w:ascii="Arial" w:hAnsi="Arial" w:cs="Arial"/>
          <w:spacing w:val="14"/>
        </w:rPr>
        <w:t xml:space="preserve"> </w:t>
      </w:r>
      <w:r w:rsidRPr="0072239C">
        <w:rPr>
          <w:rFonts w:ascii="Arial" w:hAnsi="Arial" w:cs="Arial"/>
        </w:rPr>
        <w:t>on</w:t>
      </w:r>
      <w:r w:rsidRPr="0072239C">
        <w:rPr>
          <w:rFonts w:ascii="Arial" w:hAnsi="Arial" w:cs="Arial"/>
          <w:spacing w:val="13"/>
        </w:rPr>
        <w:t xml:space="preserve"> </w:t>
      </w:r>
      <w:r w:rsidRPr="0072239C">
        <w:rPr>
          <w:rFonts w:ascii="Arial" w:hAnsi="Arial" w:cs="Arial"/>
        </w:rPr>
        <w:t>peut</w:t>
      </w:r>
      <w:r w:rsidRPr="0072239C">
        <w:rPr>
          <w:rFonts w:ascii="Arial" w:hAnsi="Arial" w:cs="Arial"/>
          <w:spacing w:val="18"/>
        </w:rPr>
        <w:t xml:space="preserve"> </w:t>
      </w:r>
      <w:r w:rsidRPr="0072239C">
        <w:rPr>
          <w:rFonts w:ascii="Arial" w:hAnsi="Arial" w:cs="Arial"/>
        </w:rPr>
        <w:t>prendre</w:t>
      </w:r>
      <w:r w:rsidRPr="0072239C">
        <w:rPr>
          <w:rFonts w:ascii="Arial" w:hAnsi="Arial" w:cs="Arial"/>
          <w:spacing w:val="14"/>
        </w:rPr>
        <w:t xml:space="preserve"> </w:t>
      </w:r>
      <w:r w:rsidRPr="0072239C">
        <w:rPr>
          <w:rFonts w:ascii="Arial" w:hAnsi="Arial" w:cs="Arial"/>
        </w:rPr>
        <w:t>acte</w:t>
      </w:r>
      <w:r w:rsidRPr="0072239C">
        <w:rPr>
          <w:rFonts w:ascii="Arial" w:hAnsi="Arial" w:cs="Arial"/>
          <w:spacing w:val="17"/>
        </w:rPr>
        <w:t xml:space="preserve"> </w:t>
      </w:r>
      <w:r w:rsidRPr="0072239C">
        <w:rPr>
          <w:rFonts w:ascii="Arial" w:hAnsi="Arial" w:cs="Arial"/>
        </w:rPr>
        <w:t>de</w:t>
      </w:r>
      <w:r w:rsidRPr="0072239C">
        <w:rPr>
          <w:rFonts w:ascii="Arial" w:hAnsi="Arial" w:cs="Arial"/>
          <w:spacing w:val="17"/>
        </w:rPr>
        <w:t xml:space="preserve"> </w:t>
      </w:r>
      <w:r w:rsidRPr="0072239C">
        <w:rPr>
          <w:rFonts w:ascii="Arial" w:hAnsi="Arial" w:cs="Arial"/>
        </w:rPr>
        <w:t>l’éligibilité</w:t>
      </w:r>
      <w:r w:rsidRPr="0072239C">
        <w:rPr>
          <w:rFonts w:ascii="Arial" w:hAnsi="Arial" w:cs="Arial"/>
          <w:spacing w:val="18"/>
        </w:rPr>
        <w:t xml:space="preserve"> </w:t>
      </w:r>
      <w:r w:rsidRPr="0072239C">
        <w:rPr>
          <w:rFonts w:ascii="Arial" w:hAnsi="Arial" w:cs="Arial"/>
        </w:rPr>
        <w:t>des</w:t>
      </w:r>
      <w:r w:rsidRPr="0072239C">
        <w:rPr>
          <w:rFonts w:ascii="Arial" w:hAnsi="Arial" w:cs="Arial"/>
          <w:spacing w:val="17"/>
        </w:rPr>
        <w:t xml:space="preserve"> </w:t>
      </w:r>
      <w:r w:rsidRPr="0072239C">
        <w:rPr>
          <w:rFonts w:ascii="Arial" w:hAnsi="Arial" w:cs="Arial"/>
        </w:rPr>
        <w:t>pêcheurs</w:t>
      </w:r>
      <w:r w:rsidRPr="0072239C">
        <w:rPr>
          <w:rFonts w:ascii="Arial" w:hAnsi="Arial" w:cs="Arial"/>
          <w:spacing w:val="14"/>
        </w:rPr>
        <w:t xml:space="preserve"> </w:t>
      </w:r>
      <w:r w:rsidR="003819E1" w:rsidRPr="0072239C">
        <w:rPr>
          <w:rFonts w:ascii="Arial" w:hAnsi="Arial" w:cs="Arial"/>
          <w:spacing w:val="14"/>
        </w:rPr>
        <w:t xml:space="preserve">dans la zone récifale comprise dans le corridor du transport maritime des </w:t>
      </w:r>
      <w:r w:rsidR="008216B1" w:rsidRPr="0072239C">
        <w:rPr>
          <w:rFonts w:ascii="Arial" w:hAnsi="Arial" w:cs="Arial"/>
          <w:spacing w:val="14"/>
        </w:rPr>
        <w:t>matériaux</w:t>
      </w:r>
      <w:r w:rsidR="003819E1" w:rsidRPr="0072239C">
        <w:rPr>
          <w:rFonts w:ascii="Arial" w:hAnsi="Arial" w:cs="Arial"/>
          <w:spacing w:val="14"/>
        </w:rPr>
        <w:t xml:space="preserve"> (soit de Hoa</w:t>
      </w:r>
      <w:r w:rsidR="008216B1" w:rsidRPr="0072239C">
        <w:rPr>
          <w:rFonts w:ascii="Arial" w:hAnsi="Arial" w:cs="Arial"/>
          <w:spacing w:val="14"/>
        </w:rPr>
        <w:t>ni</w:t>
      </w:r>
      <w:r w:rsidR="003819E1" w:rsidRPr="0072239C">
        <w:rPr>
          <w:rFonts w:ascii="Arial" w:hAnsi="Arial" w:cs="Arial"/>
          <w:spacing w:val="14"/>
        </w:rPr>
        <w:t xml:space="preserve"> à Boingoma</w:t>
      </w:r>
      <w:r w:rsidR="008216B1" w:rsidRPr="0072239C">
        <w:rPr>
          <w:rFonts w:ascii="Arial" w:hAnsi="Arial" w:cs="Arial"/>
          <w:spacing w:val="14"/>
        </w:rPr>
        <w:t>)</w:t>
      </w:r>
      <w:r w:rsidR="003819E1" w:rsidRPr="0072239C">
        <w:rPr>
          <w:rFonts w:ascii="Arial" w:hAnsi="Arial" w:cs="Arial"/>
          <w:spacing w:val="14"/>
        </w:rPr>
        <w:t xml:space="preserve"> ; mais surtout </w:t>
      </w:r>
      <w:r w:rsidR="003819E1" w:rsidRPr="0072239C">
        <w:rPr>
          <w:rFonts w:ascii="Arial" w:hAnsi="Arial" w:cs="Arial"/>
        </w:rPr>
        <w:t>l</w:t>
      </w:r>
      <w:r w:rsidRPr="0072239C">
        <w:rPr>
          <w:rFonts w:ascii="Arial" w:hAnsi="Arial" w:cs="Arial"/>
        </w:rPr>
        <w:t>es</w:t>
      </w:r>
      <w:r w:rsidRPr="0072239C">
        <w:rPr>
          <w:rFonts w:ascii="Arial" w:hAnsi="Arial" w:cs="Arial"/>
          <w:spacing w:val="17"/>
        </w:rPr>
        <w:t xml:space="preserve"> </w:t>
      </w:r>
      <w:r w:rsidR="003819E1" w:rsidRPr="0072239C">
        <w:rPr>
          <w:rFonts w:ascii="Arial" w:hAnsi="Arial" w:cs="Arial"/>
        </w:rPr>
        <w:t>armateurs opérant au port</w:t>
      </w:r>
      <w:r w:rsidR="003819E1" w:rsidRPr="0072239C">
        <w:rPr>
          <w:rFonts w:ascii="Arial" w:hAnsi="Arial" w:cs="Arial"/>
          <w:spacing w:val="-2"/>
        </w:rPr>
        <w:t xml:space="preserve"> de Boingoma.</w:t>
      </w:r>
    </w:p>
    <w:p w14:paraId="145F0CE2" w14:textId="77777777" w:rsidR="00D73309" w:rsidRPr="0072239C" w:rsidRDefault="00D73309">
      <w:pPr>
        <w:pStyle w:val="Corpsdetexte"/>
        <w:spacing w:before="4"/>
        <w:rPr>
          <w:rFonts w:ascii="Arial" w:hAnsi="Arial" w:cs="Arial"/>
        </w:rPr>
      </w:pPr>
    </w:p>
    <w:p w14:paraId="15B083E2" w14:textId="1B3BD85F" w:rsidR="00454CF7" w:rsidRPr="00454CF7" w:rsidRDefault="00454CF7" w:rsidP="00454CF7">
      <w:pPr>
        <w:pStyle w:val="Lgende"/>
        <w:keepNext/>
        <w:ind w:left="220"/>
        <w:rPr>
          <w:rFonts w:ascii="Arial" w:hAnsi="Arial" w:cs="Arial"/>
          <w:sz w:val="22"/>
          <w:szCs w:val="22"/>
        </w:rPr>
      </w:pPr>
      <w:bookmarkStart w:id="817" w:name="_Toc132618453"/>
      <w:r w:rsidRPr="00454CF7">
        <w:rPr>
          <w:rFonts w:ascii="Arial" w:hAnsi="Arial" w:cs="Arial"/>
          <w:sz w:val="22"/>
          <w:szCs w:val="22"/>
        </w:rPr>
        <w:t xml:space="preserve">Tableau </w:t>
      </w:r>
      <w:r w:rsidRPr="00454CF7">
        <w:rPr>
          <w:rFonts w:ascii="Arial" w:hAnsi="Arial" w:cs="Arial"/>
          <w:sz w:val="22"/>
          <w:szCs w:val="22"/>
        </w:rPr>
        <w:fldChar w:fldCharType="begin"/>
      </w:r>
      <w:r w:rsidRPr="00454CF7">
        <w:rPr>
          <w:rFonts w:ascii="Arial" w:hAnsi="Arial" w:cs="Arial"/>
          <w:sz w:val="22"/>
          <w:szCs w:val="22"/>
        </w:rPr>
        <w:instrText xml:space="preserve"> SEQ Tableau \* ARABIC </w:instrText>
      </w:r>
      <w:r w:rsidRPr="00454CF7">
        <w:rPr>
          <w:rFonts w:ascii="Arial" w:hAnsi="Arial" w:cs="Arial"/>
          <w:sz w:val="22"/>
          <w:szCs w:val="22"/>
        </w:rPr>
        <w:fldChar w:fldCharType="separate"/>
      </w:r>
      <w:r w:rsidR="007750CF">
        <w:rPr>
          <w:rFonts w:ascii="Arial" w:hAnsi="Arial" w:cs="Arial"/>
          <w:noProof/>
          <w:sz w:val="22"/>
          <w:szCs w:val="22"/>
        </w:rPr>
        <w:t>16</w:t>
      </w:r>
      <w:r w:rsidRPr="00454CF7">
        <w:rPr>
          <w:rFonts w:ascii="Arial" w:hAnsi="Arial" w:cs="Arial"/>
          <w:sz w:val="22"/>
          <w:szCs w:val="22"/>
        </w:rPr>
        <w:fldChar w:fldCharType="end"/>
      </w:r>
      <w:r w:rsidRPr="00454CF7">
        <w:rPr>
          <w:rFonts w:ascii="Arial" w:hAnsi="Arial" w:cs="Arial"/>
          <w:sz w:val="22"/>
          <w:szCs w:val="22"/>
        </w:rPr>
        <w:t>. Catégorie des PAP éligibles et les dispositifs de compensation et de prises en charges</w:t>
      </w:r>
      <w:bookmarkEnd w:id="817"/>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5"/>
        <w:gridCol w:w="3450"/>
        <w:gridCol w:w="3402"/>
        <w:gridCol w:w="2126"/>
      </w:tblGrid>
      <w:tr w:rsidR="00D73309" w:rsidRPr="00B40D9D" w14:paraId="145F0CEA" w14:textId="77777777" w:rsidTr="0072239C">
        <w:trPr>
          <w:trHeight w:val="947"/>
        </w:trPr>
        <w:tc>
          <w:tcPr>
            <w:tcW w:w="1695" w:type="dxa"/>
            <w:shd w:val="clear" w:color="auto" w:fill="44536A"/>
          </w:tcPr>
          <w:p w14:paraId="145F0CE5" w14:textId="77777777" w:rsidR="00D73309" w:rsidRPr="0072239C" w:rsidRDefault="00D73309" w:rsidP="00ED5024">
            <w:pPr>
              <w:pStyle w:val="TableParagraph"/>
            </w:pPr>
            <w:bookmarkStart w:id="818" w:name="_bookmark80"/>
            <w:bookmarkEnd w:id="818"/>
          </w:p>
          <w:p w14:paraId="145F0CE6" w14:textId="77777777" w:rsidR="00D73309" w:rsidRPr="0072239C" w:rsidRDefault="00E35679" w:rsidP="00ED5024">
            <w:pPr>
              <w:pStyle w:val="TableParagraph"/>
            </w:pPr>
            <w:r w:rsidRPr="0072239C">
              <w:t>Catégorie</w:t>
            </w:r>
          </w:p>
        </w:tc>
        <w:tc>
          <w:tcPr>
            <w:tcW w:w="3450" w:type="dxa"/>
            <w:shd w:val="clear" w:color="auto" w:fill="44536A"/>
          </w:tcPr>
          <w:p w14:paraId="145F0CE7" w14:textId="77777777" w:rsidR="00D73309" w:rsidRPr="0072239C" w:rsidRDefault="00E35679" w:rsidP="00ED5024">
            <w:pPr>
              <w:pStyle w:val="TableParagraph"/>
            </w:pPr>
            <w:r w:rsidRPr="0072239C">
              <w:t>Compensation, indemnisation</w:t>
            </w:r>
            <w:r w:rsidRPr="0072239C">
              <w:rPr>
                <w:spacing w:val="-13"/>
              </w:rPr>
              <w:t xml:space="preserve"> </w:t>
            </w:r>
            <w:r w:rsidRPr="0072239C">
              <w:t>et réinstallation</w:t>
            </w:r>
          </w:p>
        </w:tc>
        <w:tc>
          <w:tcPr>
            <w:tcW w:w="3402" w:type="dxa"/>
            <w:shd w:val="clear" w:color="auto" w:fill="44536A"/>
          </w:tcPr>
          <w:p w14:paraId="145F0CE8" w14:textId="77777777" w:rsidR="00D73309" w:rsidRPr="0072239C" w:rsidRDefault="00E35679" w:rsidP="00ED5024">
            <w:pPr>
              <w:pStyle w:val="TableParagraph"/>
            </w:pPr>
            <w:r w:rsidRPr="0072239C">
              <w:t>Assistance à la Restauration</w:t>
            </w:r>
            <w:r w:rsidRPr="0072239C">
              <w:rPr>
                <w:spacing w:val="-13"/>
              </w:rPr>
              <w:t xml:space="preserve"> </w:t>
            </w:r>
            <w:r w:rsidRPr="0072239C">
              <w:t>de</w:t>
            </w:r>
            <w:r w:rsidRPr="0072239C">
              <w:rPr>
                <w:spacing w:val="-12"/>
              </w:rPr>
              <w:t xml:space="preserve"> </w:t>
            </w:r>
            <w:r w:rsidRPr="0072239C">
              <w:t>Moyen de Subsistance</w:t>
            </w:r>
          </w:p>
        </w:tc>
        <w:tc>
          <w:tcPr>
            <w:tcW w:w="2126" w:type="dxa"/>
            <w:shd w:val="clear" w:color="auto" w:fill="44536A"/>
          </w:tcPr>
          <w:p w14:paraId="145F0CE9" w14:textId="1A8C8662" w:rsidR="00D73309" w:rsidRPr="0072239C" w:rsidRDefault="00E35679" w:rsidP="00ED5024">
            <w:pPr>
              <w:pStyle w:val="TableParagraph"/>
            </w:pPr>
            <w:r w:rsidRPr="0072239C">
              <w:t>Prise en charge psychosocial</w:t>
            </w:r>
            <w:r w:rsidR="00C416E1" w:rsidRPr="0072239C">
              <w:t>e</w:t>
            </w:r>
            <w:r w:rsidRPr="0072239C">
              <w:t xml:space="preserve"> et autres assistances aux PAP</w:t>
            </w:r>
          </w:p>
        </w:tc>
      </w:tr>
      <w:tr w:rsidR="00D73309" w:rsidRPr="00B40D9D" w14:paraId="145F0CF9" w14:textId="77777777" w:rsidTr="0072239C">
        <w:trPr>
          <w:trHeight w:val="5349"/>
        </w:trPr>
        <w:tc>
          <w:tcPr>
            <w:tcW w:w="1695" w:type="dxa"/>
          </w:tcPr>
          <w:p w14:paraId="145F0CEB" w14:textId="77777777" w:rsidR="00D73309" w:rsidRPr="0072239C" w:rsidRDefault="00D73309" w:rsidP="00ED5024">
            <w:pPr>
              <w:pStyle w:val="TableParagraph"/>
            </w:pPr>
          </w:p>
          <w:p w14:paraId="145F0CEC" w14:textId="77777777" w:rsidR="00D73309" w:rsidRPr="0072239C" w:rsidRDefault="00D73309" w:rsidP="00ED5024">
            <w:pPr>
              <w:pStyle w:val="TableParagraph"/>
            </w:pPr>
          </w:p>
          <w:p w14:paraId="145F0CED" w14:textId="77777777" w:rsidR="00D73309" w:rsidRPr="0072239C" w:rsidRDefault="00D73309" w:rsidP="00ED5024">
            <w:pPr>
              <w:pStyle w:val="TableParagraph"/>
            </w:pPr>
          </w:p>
          <w:p w14:paraId="145F0CEE" w14:textId="77777777" w:rsidR="00D73309" w:rsidRPr="0072239C" w:rsidRDefault="00D73309" w:rsidP="00ED5024">
            <w:pPr>
              <w:pStyle w:val="TableParagraph"/>
            </w:pPr>
          </w:p>
          <w:p w14:paraId="145F0CEF" w14:textId="77777777" w:rsidR="00D73309" w:rsidRPr="0072239C" w:rsidRDefault="00D73309" w:rsidP="00ED5024">
            <w:pPr>
              <w:pStyle w:val="TableParagraph"/>
            </w:pPr>
          </w:p>
          <w:p w14:paraId="145F0CF0" w14:textId="15E6BEB7" w:rsidR="00D73309" w:rsidRPr="00ED5024" w:rsidRDefault="00E35679" w:rsidP="00ED5024">
            <w:pPr>
              <w:pStyle w:val="TableParagraph"/>
            </w:pPr>
            <w:r w:rsidRPr="00ED5024">
              <w:t>Les</w:t>
            </w:r>
            <w:r w:rsidRPr="00ED5024">
              <w:rPr>
                <w:spacing w:val="-13"/>
              </w:rPr>
              <w:t xml:space="preserve"> </w:t>
            </w:r>
            <w:r w:rsidRPr="00ED5024">
              <w:t xml:space="preserve">détenteurs d'un droit formel sur les espaces à </w:t>
            </w:r>
            <w:r w:rsidRPr="00ED5024">
              <w:rPr>
                <w:spacing w:val="-2"/>
              </w:rPr>
              <w:t xml:space="preserve">vocation économique (espace </w:t>
            </w:r>
            <w:r w:rsidRPr="00ED5024">
              <w:t xml:space="preserve">terrestre et </w:t>
            </w:r>
            <w:r w:rsidRPr="00ED5024">
              <w:rPr>
                <w:spacing w:val="-2"/>
              </w:rPr>
              <w:t>espace maritime)</w:t>
            </w:r>
          </w:p>
        </w:tc>
        <w:tc>
          <w:tcPr>
            <w:tcW w:w="3450" w:type="dxa"/>
          </w:tcPr>
          <w:p w14:paraId="145F0CF1" w14:textId="77777777" w:rsidR="00D73309" w:rsidRPr="00ED5024" w:rsidRDefault="00E35679" w:rsidP="00ED5024">
            <w:pPr>
              <w:pStyle w:val="TableParagraph"/>
              <w:numPr>
                <w:ilvl w:val="0"/>
                <w:numId w:val="55"/>
              </w:numPr>
            </w:pPr>
            <w:r w:rsidRPr="00ED5024">
              <w:t>Droit</w:t>
            </w:r>
            <w:r w:rsidRPr="00ED5024">
              <w:rPr>
                <w:spacing w:val="-11"/>
              </w:rPr>
              <w:t xml:space="preserve"> </w:t>
            </w:r>
            <w:r w:rsidRPr="00ED5024">
              <w:t>à</w:t>
            </w:r>
            <w:r w:rsidRPr="00ED5024">
              <w:rPr>
                <w:spacing w:val="-11"/>
              </w:rPr>
              <w:t xml:space="preserve"> </w:t>
            </w:r>
            <w:r w:rsidRPr="00ED5024">
              <w:t>une</w:t>
            </w:r>
            <w:r w:rsidRPr="00ED5024">
              <w:rPr>
                <w:spacing w:val="-13"/>
              </w:rPr>
              <w:t xml:space="preserve"> </w:t>
            </w:r>
            <w:r w:rsidRPr="00ED5024">
              <w:t>compensation pour les terres et biens qu'elles perdent</w:t>
            </w:r>
          </w:p>
          <w:p w14:paraId="27CFC3A6" w14:textId="502F3E3B" w:rsidR="00900D53" w:rsidRPr="00ED5024" w:rsidRDefault="00E35679" w:rsidP="00ED5024">
            <w:pPr>
              <w:pStyle w:val="TableParagraph"/>
            </w:pPr>
            <w:r w:rsidRPr="00ED5024">
              <w:t>Droit</w:t>
            </w:r>
            <w:r w:rsidRPr="00ED5024">
              <w:rPr>
                <w:spacing w:val="-3"/>
              </w:rPr>
              <w:t xml:space="preserve"> </w:t>
            </w:r>
            <w:r w:rsidRPr="00ED5024">
              <w:t>à</w:t>
            </w:r>
            <w:r w:rsidRPr="00ED5024">
              <w:rPr>
                <w:spacing w:val="-3"/>
              </w:rPr>
              <w:t xml:space="preserve"> </w:t>
            </w:r>
            <w:r w:rsidRPr="00ED5024">
              <w:t>une</w:t>
            </w:r>
            <w:r w:rsidRPr="00ED5024">
              <w:rPr>
                <w:spacing w:val="-5"/>
              </w:rPr>
              <w:t xml:space="preserve"> </w:t>
            </w:r>
            <w:r w:rsidRPr="00ED5024">
              <w:t>compensation pour la perte de biens autres</w:t>
            </w:r>
            <w:r w:rsidRPr="00ED5024">
              <w:rPr>
                <w:spacing w:val="-9"/>
              </w:rPr>
              <w:t xml:space="preserve"> </w:t>
            </w:r>
            <w:r w:rsidRPr="00ED5024">
              <w:t>que</w:t>
            </w:r>
            <w:r w:rsidRPr="00ED5024">
              <w:rPr>
                <w:spacing w:val="-8"/>
              </w:rPr>
              <w:t xml:space="preserve"> </w:t>
            </w:r>
            <w:r w:rsidRPr="00ED5024">
              <w:t>des</w:t>
            </w:r>
            <w:r w:rsidRPr="00ED5024">
              <w:rPr>
                <w:spacing w:val="-9"/>
              </w:rPr>
              <w:t xml:space="preserve"> </w:t>
            </w:r>
            <w:r w:rsidRPr="00ED5024">
              <w:t>terres,</w:t>
            </w:r>
            <w:r w:rsidRPr="00ED5024">
              <w:rPr>
                <w:spacing w:val="-11"/>
              </w:rPr>
              <w:t xml:space="preserve"> </w:t>
            </w:r>
            <w:r w:rsidRPr="00ED5024">
              <w:t xml:space="preserve">une habitation ou un site utilisé à des fins </w:t>
            </w:r>
            <w:r w:rsidRPr="00ED5024">
              <w:rPr>
                <w:spacing w:val="-2"/>
              </w:rPr>
              <w:t>commerciales.</w:t>
            </w:r>
          </w:p>
          <w:p w14:paraId="145F0CF4" w14:textId="2E44E315" w:rsidR="00D73309" w:rsidRPr="00ED5024" w:rsidRDefault="00E35679" w:rsidP="00ED5024">
            <w:pPr>
              <w:pStyle w:val="TableParagraph"/>
            </w:pPr>
            <w:r w:rsidRPr="00ED5024">
              <w:t>Droit</w:t>
            </w:r>
            <w:r w:rsidRPr="00ED5024">
              <w:rPr>
                <w:spacing w:val="-11"/>
              </w:rPr>
              <w:t xml:space="preserve"> </w:t>
            </w:r>
            <w:r w:rsidRPr="00ED5024">
              <w:t>à</w:t>
            </w:r>
            <w:r w:rsidRPr="00ED5024">
              <w:rPr>
                <w:spacing w:val="-11"/>
              </w:rPr>
              <w:t xml:space="preserve"> </w:t>
            </w:r>
            <w:r w:rsidRPr="00ED5024">
              <w:t>une</w:t>
            </w:r>
            <w:r w:rsidRPr="00ED5024">
              <w:rPr>
                <w:spacing w:val="-13"/>
              </w:rPr>
              <w:t xml:space="preserve"> </w:t>
            </w:r>
            <w:r w:rsidRPr="00ED5024">
              <w:t xml:space="preserve">compensation pour la perte de revenu pour les services </w:t>
            </w:r>
            <w:r w:rsidRPr="00ED5024">
              <w:rPr>
                <w:spacing w:val="-2"/>
              </w:rPr>
              <w:t>(</w:t>
            </w:r>
            <w:r w:rsidR="00DB50C5" w:rsidRPr="00900D53">
              <w:rPr>
                <w:spacing w:val="-2"/>
              </w:rPr>
              <w:t>c</w:t>
            </w:r>
            <w:r w:rsidRPr="00ED5024">
              <w:rPr>
                <w:spacing w:val="-2"/>
              </w:rPr>
              <w:t>ommerçants</w:t>
            </w:r>
            <w:r w:rsidRPr="00ED5024">
              <w:rPr>
                <w:spacing w:val="40"/>
              </w:rPr>
              <w:t xml:space="preserve"> </w:t>
            </w:r>
            <w:r w:rsidRPr="00ED5024">
              <w:t>permanent</w:t>
            </w:r>
            <w:r w:rsidR="00DB50C5" w:rsidRPr="00900D53">
              <w:t>s</w:t>
            </w:r>
            <w:r w:rsidRPr="00ED5024">
              <w:t xml:space="preserve"> ou ponctuel</w:t>
            </w:r>
            <w:r w:rsidR="00DB50C5" w:rsidRPr="00900D53">
              <w:t>s</w:t>
            </w:r>
            <w:r w:rsidRPr="00ED5024">
              <w:t xml:space="preserve">, </w:t>
            </w:r>
            <w:r w:rsidR="00DB50C5" w:rsidRPr="00900D53">
              <w:t>p</w:t>
            </w:r>
            <w:r w:rsidRPr="00ED5024">
              <w:t>écheurs,</w:t>
            </w:r>
            <w:r w:rsidRPr="00ED5024">
              <w:rPr>
                <w:spacing w:val="-3"/>
              </w:rPr>
              <w:t xml:space="preserve"> </w:t>
            </w:r>
            <w:r w:rsidRPr="00ED5024">
              <w:t>…)</w:t>
            </w:r>
            <w:r w:rsidRPr="00ED5024">
              <w:rPr>
                <w:spacing w:val="-1"/>
              </w:rPr>
              <w:t xml:space="preserve"> </w:t>
            </w:r>
            <w:r w:rsidRPr="00ED5024">
              <w:t>et</w:t>
            </w:r>
            <w:r w:rsidRPr="00ED5024">
              <w:rPr>
                <w:spacing w:val="-1"/>
              </w:rPr>
              <w:t xml:space="preserve"> </w:t>
            </w:r>
            <w:r w:rsidRPr="00ED5024">
              <w:t>les</w:t>
            </w:r>
            <w:r w:rsidRPr="00ED5024">
              <w:rPr>
                <w:spacing w:val="-1"/>
              </w:rPr>
              <w:t xml:space="preserve"> </w:t>
            </w:r>
            <w:r w:rsidRPr="00ED5024">
              <w:t>autres activités économiques Exemples : remboursement de bénéfices, salaires</w:t>
            </w:r>
            <w:r w:rsidR="00900D53">
              <w:t xml:space="preserve"> </w:t>
            </w:r>
            <w:r w:rsidRPr="00ED5024">
              <w:t>d’employés,</w:t>
            </w:r>
            <w:r w:rsidRPr="00ED5024">
              <w:rPr>
                <w:spacing w:val="-13"/>
              </w:rPr>
              <w:t xml:space="preserve"> </w:t>
            </w:r>
            <w:r w:rsidRPr="00ED5024">
              <w:t>indemnités de dérangement et indemnités de</w:t>
            </w:r>
            <w:r w:rsidR="00900D53" w:rsidRPr="00900D53">
              <w:t xml:space="preserve"> vulnérabilité,</w:t>
            </w:r>
            <w:r w:rsidR="00900D53" w:rsidRPr="00900D53">
              <w:rPr>
                <w:spacing w:val="-6"/>
              </w:rPr>
              <w:t xml:space="preserve"> </w:t>
            </w:r>
            <w:r w:rsidR="00900D53" w:rsidRPr="00900D53">
              <w:rPr>
                <w:spacing w:val="-2"/>
              </w:rPr>
              <w:t>pertes</w:t>
            </w:r>
            <w:r w:rsidR="00900D53">
              <w:rPr>
                <w:spacing w:val="-2"/>
              </w:rPr>
              <w:t xml:space="preserve"> </w:t>
            </w:r>
            <w:r w:rsidR="00900D53" w:rsidRPr="00D40DDB">
              <w:t>d’activités</w:t>
            </w:r>
            <w:r w:rsidR="00900D53" w:rsidRPr="00D40DDB">
              <w:rPr>
                <w:spacing w:val="-4"/>
              </w:rPr>
              <w:t xml:space="preserve"> </w:t>
            </w:r>
            <w:r w:rsidR="00900D53" w:rsidRPr="00D40DDB">
              <w:rPr>
                <w:spacing w:val="-2"/>
              </w:rPr>
              <w:t>économiques</w:t>
            </w:r>
          </w:p>
        </w:tc>
        <w:tc>
          <w:tcPr>
            <w:tcW w:w="3402" w:type="dxa"/>
          </w:tcPr>
          <w:p w14:paraId="145F0CF5" w14:textId="77777777" w:rsidR="00D73309" w:rsidRPr="00ED5024" w:rsidRDefault="00E35679" w:rsidP="00ED5024">
            <w:pPr>
              <w:pStyle w:val="TableParagraph"/>
              <w:numPr>
                <w:ilvl w:val="0"/>
                <w:numId w:val="54"/>
              </w:numPr>
            </w:pPr>
            <w:r w:rsidRPr="00ED5024">
              <w:t>Droit</w:t>
            </w:r>
            <w:r w:rsidRPr="00ED5024">
              <w:rPr>
                <w:spacing w:val="-12"/>
              </w:rPr>
              <w:t xml:space="preserve"> </w:t>
            </w:r>
            <w:r w:rsidRPr="00ED5024">
              <w:t>à</w:t>
            </w:r>
            <w:r w:rsidRPr="00ED5024">
              <w:rPr>
                <w:spacing w:val="-12"/>
              </w:rPr>
              <w:t xml:space="preserve"> </w:t>
            </w:r>
            <w:r w:rsidRPr="00ED5024">
              <w:t>une</w:t>
            </w:r>
            <w:r w:rsidRPr="00ED5024">
              <w:rPr>
                <w:spacing w:val="-13"/>
              </w:rPr>
              <w:t xml:space="preserve"> </w:t>
            </w:r>
            <w:r w:rsidRPr="00ED5024">
              <w:t xml:space="preserve">autre forme d’aide </w:t>
            </w:r>
            <w:r w:rsidRPr="00ED5024">
              <w:rPr>
                <w:spacing w:val="-2"/>
              </w:rPr>
              <w:t>permettant</w:t>
            </w:r>
          </w:p>
          <w:p w14:paraId="145F0CF6" w14:textId="23C87246" w:rsidR="00D73309" w:rsidRPr="00ED5024" w:rsidRDefault="00E35679" w:rsidP="00ED5024">
            <w:pPr>
              <w:pStyle w:val="TableParagraph"/>
            </w:pPr>
            <w:proofErr w:type="gramStart"/>
            <w:r w:rsidRPr="00ED5024">
              <w:t>d’atteindre</w:t>
            </w:r>
            <w:proofErr w:type="gramEnd"/>
            <w:r w:rsidRPr="00ED5024">
              <w:t xml:space="preserve"> les objectifs énoncés dans la NES </w:t>
            </w:r>
            <w:r w:rsidR="00DB50C5">
              <w:t xml:space="preserve">5 </w:t>
            </w:r>
            <w:r w:rsidRPr="00ED5024">
              <w:t>de la Banque mondiale (Renforcement de</w:t>
            </w:r>
            <w:r w:rsidR="00DB50C5">
              <w:t>s</w:t>
            </w:r>
            <w:r w:rsidRPr="00ED5024">
              <w:t xml:space="preserve"> capacité</w:t>
            </w:r>
            <w:r w:rsidR="00DB50C5">
              <w:t>s</w:t>
            </w:r>
            <w:r w:rsidRPr="00ED5024">
              <w:rPr>
                <w:spacing w:val="-12"/>
              </w:rPr>
              <w:t xml:space="preserve"> </w:t>
            </w:r>
            <w:r w:rsidRPr="00ED5024">
              <w:t>dans</w:t>
            </w:r>
            <w:r w:rsidRPr="00ED5024">
              <w:rPr>
                <w:spacing w:val="-13"/>
              </w:rPr>
              <w:t xml:space="preserve"> </w:t>
            </w:r>
            <w:r w:rsidRPr="00ED5024">
              <w:t>le</w:t>
            </w:r>
            <w:r w:rsidRPr="00ED5024">
              <w:rPr>
                <w:spacing w:val="-10"/>
              </w:rPr>
              <w:t xml:space="preserve"> </w:t>
            </w:r>
            <w:r w:rsidRPr="00ED5024">
              <w:t xml:space="preserve">but de restaurer les moyens de subsistance des </w:t>
            </w:r>
            <w:r w:rsidRPr="00ED5024">
              <w:rPr>
                <w:spacing w:val="-2"/>
              </w:rPr>
              <w:t>PAP)</w:t>
            </w:r>
          </w:p>
          <w:p w14:paraId="145F0CF7" w14:textId="5BD4B282" w:rsidR="00D73309" w:rsidRPr="00ED5024" w:rsidRDefault="00E35679" w:rsidP="00ED5024">
            <w:pPr>
              <w:pStyle w:val="TableParagraph"/>
              <w:numPr>
                <w:ilvl w:val="0"/>
                <w:numId w:val="54"/>
              </w:numPr>
            </w:pPr>
            <w:r w:rsidRPr="00ED5024">
              <w:t>Droit à des Renforcement de</w:t>
            </w:r>
            <w:r w:rsidR="00DB50C5">
              <w:t>s</w:t>
            </w:r>
            <w:r w:rsidRPr="00ED5024">
              <w:t xml:space="preserve"> capacité</w:t>
            </w:r>
            <w:r w:rsidR="00DB50C5">
              <w:t>s</w:t>
            </w:r>
            <w:r w:rsidRPr="00ED5024">
              <w:t xml:space="preserve"> sur la sécurité maritime et sur les organisations du système</w:t>
            </w:r>
            <w:r w:rsidRPr="00ED5024">
              <w:rPr>
                <w:spacing w:val="80"/>
              </w:rPr>
              <w:t xml:space="preserve"> </w:t>
            </w:r>
            <w:r w:rsidRPr="00ED5024">
              <w:t>portuaire</w:t>
            </w:r>
            <w:r w:rsidRPr="00ED5024">
              <w:rPr>
                <w:spacing w:val="-12"/>
              </w:rPr>
              <w:t xml:space="preserve"> </w:t>
            </w:r>
            <w:r w:rsidRPr="00ED5024">
              <w:t>pour</w:t>
            </w:r>
            <w:r w:rsidRPr="00ED5024">
              <w:rPr>
                <w:spacing w:val="-11"/>
              </w:rPr>
              <w:t xml:space="preserve"> </w:t>
            </w:r>
            <w:r w:rsidRPr="00ED5024">
              <w:t>les</w:t>
            </w:r>
            <w:r w:rsidRPr="00ED5024">
              <w:rPr>
                <w:spacing w:val="-12"/>
              </w:rPr>
              <w:t xml:space="preserve"> </w:t>
            </w:r>
            <w:r w:rsidRPr="00ED5024">
              <w:t>pêcheurs et les personnels du port</w:t>
            </w:r>
          </w:p>
        </w:tc>
        <w:tc>
          <w:tcPr>
            <w:tcW w:w="2126" w:type="dxa"/>
          </w:tcPr>
          <w:p w14:paraId="6D20A35C" w14:textId="77777777" w:rsidR="00900D53" w:rsidRDefault="00900D53" w:rsidP="00ED5024">
            <w:pPr>
              <w:pStyle w:val="TableParagraph"/>
            </w:pPr>
          </w:p>
          <w:p w14:paraId="0E2289A3" w14:textId="77777777" w:rsidR="00900D53" w:rsidRDefault="00900D53" w:rsidP="00ED5024">
            <w:pPr>
              <w:pStyle w:val="TableParagraph"/>
            </w:pPr>
          </w:p>
          <w:p w14:paraId="4FDF01E7" w14:textId="77777777" w:rsidR="00900D53" w:rsidRDefault="00900D53" w:rsidP="00ED5024">
            <w:pPr>
              <w:pStyle w:val="TableParagraph"/>
            </w:pPr>
          </w:p>
          <w:p w14:paraId="734A3970" w14:textId="77777777" w:rsidR="00900D53" w:rsidRDefault="00900D53" w:rsidP="00ED5024">
            <w:pPr>
              <w:pStyle w:val="TableParagraph"/>
            </w:pPr>
          </w:p>
          <w:p w14:paraId="008BEDF6" w14:textId="77777777" w:rsidR="00900D53" w:rsidRDefault="00900D53" w:rsidP="00ED5024">
            <w:pPr>
              <w:pStyle w:val="TableParagraph"/>
            </w:pPr>
          </w:p>
          <w:p w14:paraId="763F7056" w14:textId="77777777" w:rsidR="00900D53" w:rsidRDefault="00900D53" w:rsidP="00ED5024">
            <w:pPr>
              <w:pStyle w:val="TableParagraph"/>
            </w:pPr>
          </w:p>
          <w:p w14:paraId="145F0CF8" w14:textId="56783200" w:rsidR="00D73309" w:rsidRPr="00ED5024" w:rsidRDefault="00E35679" w:rsidP="00ED5024">
            <w:pPr>
              <w:pStyle w:val="TableParagraph"/>
            </w:pPr>
            <w:proofErr w:type="spellStart"/>
            <w:r w:rsidRPr="00ED5024">
              <w:t>Assistae</w:t>
            </w:r>
            <w:proofErr w:type="spellEnd"/>
            <w:r w:rsidRPr="00ED5024">
              <w:t xml:space="preserve"> au </w:t>
            </w:r>
            <w:r w:rsidRPr="0072239C">
              <w:t>déménagement</w:t>
            </w:r>
          </w:p>
        </w:tc>
      </w:tr>
    </w:tbl>
    <w:p w14:paraId="145F0CFA" w14:textId="77777777" w:rsidR="00D73309" w:rsidRPr="0072239C" w:rsidRDefault="00D73309">
      <w:pPr>
        <w:rPr>
          <w:rFonts w:ascii="Arial" w:hAnsi="Arial" w:cs="Arial"/>
        </w:rPr>
        <w:sectPr w:rsidR="00D73309" w:rsidRPr="0072239C">
          <w:pgSz w:w="11910" w:h="16840"/>
          <w:pgMar w:top="1100" w:right="440" w:bottom="1000" w:left="500" w:header="751" w:footer="810" w:gutter="0"/>
          <w:cols w:space="720"/>
        </w:sectPr>
      </w:pPr>
    </w:p>
    <w:p w14:paraId="145F0CFB" w14:textId="77777777" w:rsidR="00D73309" w:rsidRPr="0072239C" w:rsidRDefault="00D73309">
      <w:pPr>
        <w:pStyle w:val="Corpsdetexte"/>
        <w:spacing w:before="6"/>
        <w:rPr>
          <w:rFonts w:ascii="Arial" w:hAnsi="Arial" w:cs="Arial"/>
          <w:i/>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5"/>
        <w:gridCol w:w="3186"/>
        <w:gridCol w:w="2742"/>
        <w:gridCol w:w="3001"/>
      </w:tblGrid>
      <w:tr w:rsidR="00D73309" w:rsidRPr="00B40D9D" w14:paraId="145F0D01" w14:textId="77777777">
        <w:trPr>
          <w:trHeight w:val="945"/>
        </w:trPr>
        <w:tc>
          <w:tcPr>
            <w:tcW w:w="1695" w:type="dxa"/>
            <w:shd w:val="clear" w:color="auto" w:fill="44536A"/>
          </w:tcPr>
          <w:p w14:paraId="145F0CFC" w14:textId="77777777" w:rsidR="00D73309" w:rsidRPr="0072239C" w:rsidRDefault="00D73309" w:rsidP="00ED5024">
            <w:pPr>
              <w:pStyle w:val="TableParagraph"/>
            </w:pPr>
          </w:p>
          <w:p w14:paraId="145F0CFD" w14:textId="77777777" w:rsidR="00D73309" w:rsidRPr="0072239C" w:rsidRDefault="00E35679" w:rsidP="00ED5024">
            <w:pPr>
              <w:pStyle w:val="TableParagraph"/>
            </w:pPr>
            <w:r w:rsidRPr="0072239C">
              <w:t>Catégorie</w:t>
            </w:r>
          </w:p>
        </w:tc>
        <w:tc>
          <w:tcPr>
            <w:tcW w:w="3186" w:type="dxa"/>
            <w:shd w:val="clear" w:color="auto" w:fill="44536A"/>
          </w:tcPr>
          <w:p w14:paraId="145F0CFE" w14:textId="77777777" w:rsidR="00D73309" w:rsidRPr="0072239C" w:rsidRDefault="00E35679" w:rsidP="00ED5024">
            <w:pPr>
              <w:pStyle w:val="TableParagraph"/>
            </w:pPr>
            <w:r w:rsidRPr="0072239C">
              <w:t>Compensation, indemnisation</w:t>
            </w:r>
            <w:r w:rsidRPr="0072239C">
              <w:rPr>
                <w:spacing w:val="-13"/>
              </w:rPr>
              <w:t xml:space="preserve"> </w:t>
            </w:r>
            <w:r w:rsidRPr="0072239C">
              <w:t>et réinstallation</w:t>
            </w:r>
          </w:p>
        </w:tc>
        <w:tc>
          <w:tcPr>
            <w:tcW w:w="2742" w:type="dxa"/>
            <w:shd w:val="clear" w:color="auto" w:fill="44536A"/>
          </w:tcPr>
          <w:p w14:paraId="145F0CFF" w14:textId="77777777" w:rsidR="00D73309" w:rsidRPr="0072239C" w:rsidRDefault="00E35679" w:rsidP="00ED5024">
            <w:pPr>
              <w:pStyle w:val="TableParagraph"/>
            </w:pPr>
            <w:r w:rsidRPr="0072239C">
              <w:t>Assistance à la Restauration</w:t>
            </w:r>
            <w:r w:rsidRPr="0072239C">
              <w:rPr>
                <w:spacing w:val="-13"/>
              </w:rPr>
              <w:t xml:space="preserve"> </w:t>
            </w:r>
            <w:r w:rsidRPr="0072239C">
              <w:t>de</w:t>
            </w:r>
            <w:r w:rsidRPr="0072239C">
              <w:rPr>
                <w:spacing w:val="-12"/>
              </w:rPr>
              <w:t xml:space="preserve"> </w:t>
            </w:r>
            <w:r w:rsidRPr="0072239C">
              <w:t>Moyen de Subsistance</w:t>
            </w:r>
          </w:p>
        </w:tc>
        <w:tc>
          <w:tcPr>
            <w:tcW w:w="3001" w:type="dxa"/>
            <w:shd w:val="clear" w:color="auto" w:fill="44536A"/>
          </w:tcPr>
          <w:p w14:paraId="145F0D00" w14:textId="77777777" w:rsidR="00D73309" w:rsidRPr="0072239C" w:rsidRDefault="00E35679" w:rsidP="00ED5024">
            <w:pPr>
              <w:pStyle w:val="TableParagraph"/>
            </w:pPr>
            <w:r w:rsidRPr="0072239C">
              <w:t>Prise en charge psychosocial</w:t>
            </w:r>
            <w:r w:rsidRPr="0072239C">
              <w:rPr>
                <w:spacing w:val="-13"/>
              </w:rPr>
              <w:t xml:space="preserve"> </w:t>
            </w:r>
            <w:r w:rsidRPr="0072239C">
              <w:t>et</w:t>
            </w:r>
            <w:r w:rsidRPr="0072239C">
              <w:rPr>
                <w:spacing w:val="-12"/>
              </w:rPr>
              <w:t xml:space="preserve"> </w:t>
            </w:r>
            <w:r w:rsidRPr="0072239C">
              <w:t>autres assistances aux PAPs</w:t>
            </w:r>
          </w:p>
        </w:tc>
      </w:tr>
      <w:tr w:rsidR="00D73309" w:rsidRPr="00B40D9D" w14:paraId="145F0D1A" w14:textId="77777777">
        <w:trPr>
          <w:trHeight w:val="6255"/>
        </w:trPr>
        <w:tc>
          <w:tcPr>
            <w:tcW w:w="1695" w:type="dxa"/>
          </w:tcPr>
          <w:p w14:paraId="145F0D08" w14:textId="77777777" w:rsidR="00D73309" w:rsidRPr="0072239C" w:rsidRDefault="00D73309" w:rsidP="00ED5024">
            <w:pPr>
              <w:pStyle w:val="TableParagraph"/>
            </w:pPr>
          </w:p>
          <w:p w14:paraId="145F0D09" w14:textId="77777777" w:rsidR="00D73309" w:rsidRPr="0072239C" w:rsidRDefault="00D73309" w:rsidP="00ED5024">
            <w:pPr>
              <w:pStyle w:val="TableParagraph"/>
            </w:pPr>
          </w:p>
          <w:p w14:paraId="145F0D0A" w14:textId="77777777" w:rsidR="00D73309" w:rsidRPr="0072239C" w:rsidRDefault="00D73309" w:rsidP="00ED5024">
            <w:pPr>
              <w:pStyle w:val="TableParagraph"/>
            </w:pPr>
          </w:p>
          <w:p w14:paraId="145F0D0B" w14:textId="5C231F56" w:rsidR="00D73309" w:rsidRPr="00ED5024" w:rsidRDefault="00E35679" w:rsidP="00ED5024">
            <w:pPr>
              <w:pStyle w:val="TableParagraph"/>
            </w:pPr>
            <w:r w:rsidRPr="00ED5024">
              <w:t>Ceux qui n’ont pas de droits formels et légaux sur</w:t>
            </w:r>
            <w:r w:rsidR="00DB50C5">
              <w:t xml:space="preserve"> les</w:t>
            </w:r>
            <w:r w:rsidRPr="00ED5024">
              <w:t xml:space="preserve"> </w:t>
            </w:r>
            <w:r w:rsidRPr="00ED5024">
              <w:rPr>
                <w:spacing w:val="-2"/>
              </w:rPr>
              <w:t xml:space="preserve">espaces économiques </w:t>
            </w:r>
            <w:r w:rsidRPr="00ED5024">
              <w:t>au moment où le</w:t>
            </w:r>
            <w:r w:rsidRPr="00ED5024">
              <w:rPr>
                <w:spacing w:val="-13"/>
              </w:rPr>
              <w:t xml:space="preserve"> </w:t>
            </w:r>
            <w:r w:rsidRPr="00ED5024">
              <w:t xml:space="preserve">recensement débute, mais qui ont des </w:t>
            </w:r>
            <w:r w:rsidRPr="00ED5024">
              <w:rPr>
                <w:spacing w:val="-2"/>
              </w:rPr>
              <w:t xml:space="preserve">revendications </w:t>
            </w:r>
            <w:r w:rsidRPr="00ED5024">
              <w:t xml:space="preserve">sur de </w:t>
            </w:r>
            <w:r w:rsidR="00DB50C5" w:rsidRPr="00ED5024">
              <w:t>tel</w:t>
            </w:r>
            <w:r w:rsidR="00DB50C5">
              <w:t>s</w:t>
            </w:r>
            <w:r w:rsidR="00DB50C5" w:rsidRPr="00ED5024">
              <w:t xml:space="preserve"> </w:t>
            </w:r>
            <w:r w:rsidRPr="00ED5024">
              <w:rPr>
                <w:spacing w:val="-2"/>
              </w:rPr>
              <w:t xml:space="preserve">espaces </w:t>
            </w:r>
            <w:r w:rsidRPr="00ED5024">
              <w:t xml:space="preserve">(maritime et </w:t>
            </w:r>
            <w:r w:rsidRPr="00ED5024">
              <w:rPr>
                <w:spacing w:val="-2"/>
              </w:rPr>
              <w:t>terrestre)</w:t>
            </w:r>
          </w:p>
        </w:tc>
        <w:tc>
          <w:tcPr>
            <w:tcW w:w="3186" w:type="dxa"/>
          </w:tcPr>
          <w:p w14:paraId="145F0D0C" w14:textId="77777777" w:rsidR="00D73309" w:rsidRPr="00ED5024" w:rsidRDefault="00E35679" w:rsidP="00ED5024">
            <w:pPr>
              <w:pStyle w:val="TableParagraph"/>
              <w:numPr>
                <w:ilvl w:val="0"/>
                <w:numId w:val="53"/>
              </w:numPr>
            </w:pPr>
            <w:r w:rsidRPr="00ED5024">
              <w:t>Droit</w:t>
            </w:r>
            <w:r w:rsidRPr="00ED5024">
              <w:rPr>
                <w:spacing w:val="-11"/>
              </w:rPr>
              <w:t xml:space="preserve"> </w:t>
            </w:r>
            <w:r w:rsidRPr="00ED5024">
              <w:t>à</w:t>
            </w:r>
            <w:r w:rsidRPr="00ED5024">
              <w:rPr>
                <w:spacing w:val="-11"/>
              </w:rPr>
              <w:t xml:space="preserve"> </w:t>
            </w:r>
            <w:r w:rsidRPr="00ED5024">
              <w:t>une</w:t>
            </w:r>
            <w:r w:rsidRPr="00ED5024">
              <w:rPr>
                <w:spacing w:val="-13"/>
              </w:rPr>
              <w:t xml:space="preserve"> </w:t>
            </w:r>
            <w:r w:rsidRPr="00ED5024">
              <w:t>compensation pour les terres et biens qu'elles perdent</w:t>
            </w:r>
          </w:p>
          <w:p w14:paraId="145F0D11" w14:textId="2656E975" w:rsidR="00D73309" w:rsidRPr="00ED5024" w:rsidRDefault="00E35679" w:rsidP="00ED5024">
            <w:pPr>
              <w:pStyle w:val="TableParagraph"/>
            </w:pPr>
            <w:r w:rsidRPr="00ED5024">
              <w:t>Droit</w:t>
            </w:r>
            <w:r w:rsidRPr="00ED5024">
              <w:rPr>
                <w:spacing w:val="-11"/>
              </w:rPr>
              <w:t xml:space="preserve"> </w:t>
            </w:r>
            <w:r w:rsidRPr="00ED5024">
              <w:t>à</w:t>
            </w:r>
            <w:r w:rsidRPr="00ED5024">
              <w:rPr>
                <w:spacing w:val="-11"/>
              </w:rPr>
              <w:t xml:space="preserve"> </w:t>
            </w:r>
            <w:r w:rsidRPr="00ED5024">
              <w:t>une</w:t>
            </w:r>
            <w:r w:rsidRPr="00ED5024">
              <w:rPr>
                <w:spacing w:val="-13"/>
              </w:rPr>
              <w:t xml:space="preserve"> </w:t>
            </w:r>
            <w:r w:rsidRPr="00ED5024">
              <w:t>compensation pour la perte de biens autres que les terres, un service, un habitat ou un site utilisé à des fins commerciales.</w:t>
            </w:r>
            <w:r w:rsidRPr="00ED5024">
              <w:rPr>
                <w:spacing w:val="-10"/>
              </w:rPr>
              <w:t xml:space="preserve"> </w:t>
            </w:r>
            <w:r w:rsidRPr="00ED5024">
              <w:t>Exemples</w:t>
            </w:r>
            <w:r w:rsidRPr="00ED5024">
              <w:rPr>
                <w:spacing w:val="-10"/>
              </w:rPr>
              <w:t xml:space="preserve"> </w:t>
            </w:r>
            <w:r w:rsidRPr="00ED5024">
              <w:t>: remboursement de bénéfices net</w:t>
            </w:r>
            <w:r w:rsidR="00DB50C5" w:rsidRPr="00900D53">
              <w:t>s</w:t>
            </w:r>
            <w:r w:rsidRPr="00ED5024">
              <w:t>, salaires</w:t>
            </w:r>
            <w:r w:rsidR="00900D53" w:rsidRPr="00900D53">
              <w:t xml:space="preserve"> </w:t>
            </w:r>
            <w:r w:rsidRPr="00ED5024">
              <w:t>d’employés,</w:t>
            </w:r>
            <w:r w:rsidRPr="00ED5024">
              <w:rPr>
                <w:spacing w:val="-13"/>
              </w:rPr>
              <w:t xml:space="preserve"> </w:t>
            </w:r>
            <w:r w:rsidRPr="00ED5024">
              <w:t>indemnités de dérangement (Déménagement) et indemnités de vulnérabilité, pertes</w:t>
            </w:r>
            <w:r w:rsidR="00900D53" w:rsidRPr="00900D53">
              <w:t xml:space="preserve"> </w:t>
            </w:r>
            <w:r w:rsidRPr="00ED5024">
              <w:t>d’activités économiques (Dérangement</w:t>
            </w:r>
            <w:r w:rsidRPr="00ED5024">
              <w:rPr>
                <w:spacing w:val="-13"/>
              </w:rPr>
              <w:t xml:space="preserve"> </w:t>
            </w:r>
            <w:r w:rsidRPr="00ED5024">
              <w:t>pour</w:t>
            </w:r>
            <w:r w:rsidRPr="00ED5024">
              <w:rPr>
                <w:spacing w:val="-12"/>
              </w:rPr>
              <w:t xml:space="preserve"> </w:t>
            </w:r>
            <w:r w:rsidRPr="00ED5024">
              <w:t>perte de revenu)</w:t>
            </w:r>
            <w:r w:rsidR="00900D53">
              <w:t xml:space="preserve"> </w:t>
            </w:r>
            <w:r w:rsidRPr="00ED5024">
              <w:t>des PAP comme par exemple :</w:t>
            </w:r>
            <w:r w:rsidR="00900D53">
              <w:t xml:space="preserve"> </w:t>
            </w:r>
            <w:r w:rsidRPr="00ED5024">
              <w:t>recherche</w:t>
            </w:r>
            <w:r w:rsidRPr="00ED5024">
              <w:rPr>
                <w:spacing w:val="-5"/>
              </w:rPr>
              <w:t xml:space="preserve"> </w:t>
            </w:r>
            <w:r w:rsidRPr="00ED5024">
              <w:t>d’un</w:t>
            </w:r>
            <w:r w:rsidRPr="00ED5024">
              <w:rPr>
                <w:spacing w:val="-2"/>
              </w:rPr>
              <w:t xml:space="preserve"> nouveau</w:t>
            </w:r>
            <w:r w:rsidR="00900D53">
              <w:t xml:space="preserve"> </w:t>
            </w:r>
            <w:r w:rsidRPr="00ED5024">
              <w:t>local</w:t>
            </w:r>
            <w:r w:rsidRPr="00ED5024">
              <w:rPr>
                <w:spacing w:val="-2"/>
              </w:rPr>
              <w:t xml:space="preserve"> </w:t>
            </w:r>
          </w:p>
        </w:tc>
        <w:tc>
          <w:tcPr>
            <w:tcW w:w="2742" w:type="dxa"/>
          </w:tcPr>
          <w:p w14:paraId="145F0D14" w14:textId="1167BE5D" w:rsidR="00D73309" w:rsidRPr="00ED5024" w:rsidRDefault="00E35679" w:rsidP="00ED5024">
            <w:pPr>
              <w:pStyle w:val="TableParagraph"/>
            </w:pPr>
            <w:r w:rsidRPr="00ED5024">
              <w:t>Droit à des Renforcement de</w:t>
            </w:r>
            <w:r w:rsidR="00DB50C5" w:rsidRPr="00900D53">
              <w:t>s</w:t>
            </w:r>
            <w:r w:rsidRPr="00ED5024">
              <w:t xml:space="preserve"> capacité</w:t>
            </w:r>
            <w:r w:rsidR="00DB50C5" w:rsidRPr="00900D53">
              <w:t>s</w:t>
            </w:r>
            <w:r w:rsidRPr="0072239C">
              <w:t xml:space="preserve"> </w:t>
            </w:r>
            <w:r w:rsidRPr="00ED5024">
              <w:t>pour</w:t>
            </w:r>
            <w:r w:rsidRPr="0072239C">
              <w:t xml:space="preserve"> </w:t>
            </w:r>
            <w:r w:rsidRPr="00ED5024">
              <w:t>ceux qui pratiquent</w:t>
            </w:r>
            <w:r w:rsidR="00900D53" w:rsidRPr="0072239C">
              <w:t xml:space="preserve"> </w:t>
            </w:r>
            <w:r w:rsidRPr="0072239C">
              <w:t>l’agriculture,</w:t>
            </w:r>
            <w:r w:rsidR="00900D53" w:rsidRPr="0072239C">
              <w:t xml:space="preserve"> </w:t>
            </w:r>
            <w:r w:rsidRPr="00ED5024">
              <w:t>l’élevage</w:t>
            </w:r>
            <w:r w:rsidRPr="0072239C">
              <w:t xml:space="preserve"> </w:t>
            </w:r>
            <w:r w:rsidRPr="00ED5024">
              <w:t>et</w:t>
            </w:r>
            <w:r w:rsidRPr="0072239C">
              <w:t xml:space="preserve"> </w:t>
            </w:r>
            <w:r w:rsidRPr="00ED5024">
              <w:t>la</w:t>
            </w:r>
            <w:r w:rsidRPr="0072239C">
              <w:t xml:space="preserve"> pèche</w:t>
            </w:r>
          </w:p>
          <w:p w14:paraId="145F0D15" w14:textId="77777777" w:rsidR="00D73309" w:rsidRPr="00ED5024" w:rsidRDefault="00E35679" w:rsidP="00ED5024">
            <w:pPr>
              <w:pStyle w:val="TableParagraph"/>
              <w:numPr>
                <w:ilvl w:val="0"/>
                <w:numId w:val="198"/>
              </w:numPr>
            </w:pPr>
            <w:r w:rsidRPr="00ED5024">
              <w:t>Droit</w:t>
            </w:r>
            <w:r w:rsidRPr="0072239C">
              <w:t xml:space="preserve"> </w:t>
            </w:r>
            <w:r w:rsidRPr="00ED5024">
              <w:t>à</w:t>
            </w:r>
            <w:r w:rsidRPr="0072239C">
              <w:t xml:space="preserve"> </w:t>
            </w:r>
            <w:r w:rsidRPr="00ED5024">
              <w:t>une</w:t>
            </w:r>
            <w:r w:rsidRPr="0072239C">
              <w:t xml:space="preserve"> </w:t>
            </w:r>
            <w:r w:rsidRPr="00ED5024">
              <w:t xml:space="preserve">autre forme d’aide </w:t>
            </w:r>
            <w:r w:rsidRPr="0072239C">
              <w:t>permettant</w:t>
            </w:r>
          </w:p>
          <w:p w14:paraId="145F0D16" w14:textId="4FAEAE97" w:rsidR="00D73309" w:rsidRPr="00ED5024" w:rsidRDefault="00E35679" w:rsidP="00ED5024">
            <w:pPr>
              <w:pStyle w:val="TableParagraph"/>
              <w:numPr>
                <w:ilvl w:val="0"/>
                <w:numId w:val="198"/>
              </w:numPr>
            </w:pPr>
            <w:proofErr w:type="gramStart"/>
            <w:r w:rsidRPr="00ED5024">
              <w:t>d’atteindre</w:t>
            </w:r>
            <w:proofErr w:type="gramEnd"/>
            <w:r w:rsidRPr="00ED5024">
              <w:t xml:space="preserve"> les objectifs</w:t>
            </w:r>
            <w:r w:rsidRPr="0072239C">
              <w:t xml:space="preserve"> </w:t>
            </w:r>
            <w:r w:rsidRPr="00ED5024">
              <w:t xml:space="preserve">énoncés dans la NES </w:t>
            </w:r>
            <w:r w:rsidR="008B21D3">
              <w:t xml:space="preserve">5 </w:t>
            </w:r>
            <w:r w:rsidRPr="00ED5024">
              <w:t>de la Banque</w:t>
            </w:r>
            <w:r w:rsidRPr="0072239C">
              <w:t xml:space="preserve"> </w:t>
            </w:r>
            <w:r w:rsidRPr="00ED5024">
              <w:t>mondiale</w:t>
            </w:r>
          </w:p>
          <w:p w14:paraId="145F0D17" w14:textId="2818A399" w:rsidR="00D73309" w:rsidRPr="00ED5024" w:rsidRDefault="00E35679" w:rsidP="00ED5024">
            <w:pPr>
              <w:pStyle w:val="TableParagraph"/>
              <w:numPr>
                <w:ilvl w:val="0"/>
                <w:numId w:val="198"/>
              </w:numPr>
            </w:pPr>
            <w:r w:rsidRPr="00ED5024">
              <w:t>Droit à des Renforcement de</w:t>
            </w:r>
            <w:r w:rsidR="008B21D3">
              <w:t>s</w:t>
            </w:r>
            <w:r w:rsidRPr="00ED5024">
              <w:t xml:space="preserve"> capacité</w:t>
            </w:r>
            <w:r w:rsidR="008B21D3">
              <w:t>s</w:t>
            </w:r>
            <w:r w:rsidRPr="00ED5024">
              <w:t xml:space="preserve"> sur la sécurité</w:t>
            </w:r>
            <w:r w:rsidRPr="0072239C">
              <w:t xml:space="preserve"> </w:t>
            </w:r>
            <w:r w:rsidRPr="00ED5024">
              <w:t>maritime</w:t>
            </w:r>
            <w:r w:rsidRPr="0072239C">
              <w:t xml:space="preserve"> </w:t>
            </w:r>
            <w:r w:rsidRPr="00ED5024">
              <w:t>et sur les organisation</w:t>
            </w:r>
            <w:r w:rsidR="008B21D3">
              <w:t>s</w:t>
            </w:r>
            <w:r w:rsidRPr="00ED5024">
              <w:t xml:space="preserve"> du système portuaire pour les pêcheurs et les personnels du port</w:t>
            </w:r>
          </w:p>
        </w:tc>
        <w:tc>
          <w:tcPr>
            <w:tcW w:w="3001" w:type="dxa"/>
          </w:tcPr>
          <w:p w14:paraId="145F0D18" w14:textId="53FE9E05" w:rsidR="00D73309" w:rsidRPr="00ED5024" w:rsidRDefault="00E35679" w:rsidP="00ED5024">
            <w:pPr>
              <w:pStyle w:val="TableParagraph"/>
            </w:pPr>
            <w:r w:rsidRPr="00ED5024">
              <w:rPr>
                <w:spacing w:val="-10"/>
              </w:rPr>
              <w:t>-</w:t>
            </w:r>
            <w:r w:rsidRPr="00ED5024">
              <w:tab/>
              <w:t>Assistance au déménagement (pour les</w:t>
            </w:r>
            <w:r w:rsidRPr="00ED5024">
              <w:rPr>
                <w:spacing w:val="-8"/>
              </w:rPr>
              <w:t xml:space="preserve"> </w:t>
            </w:r>
            <w:r w:rsidRPr="00ED5024">
              <w:t>PAP</w:t>
            </w:r>
            <w:r w:rsidRPr="00ED5024">
              <w:rPr>
                <w:spacing w:val="-10"/>
              </w:rPr>
              <w:t xml:space="preserve"> </w:t>
            </w:r>
            <w:r w:rsidRPr="00ED5024">
              <w:t>ayant</w:t>
            </w:r>
            <w:r w:rsidRPr="00ED5024">
              <w:rPr>
                <w:spacing w:val="-10"/>
              </w:rPr>
              <w:t xml:space="preserve"> </w:t>
            </w:r>
            <w:r w:rsidRPr="00ED5024">
              <w:t>des</w:t>
            </w:r>
            <w:r w:rsidRPr="00ED5024">
              <w:rPr>
                <w:spacing w:val="-8"/>
              </w:rPr>
              <w:t xml:space="preserve"> </w:t>
            </w:r>
            <w:r w:rsidRPr="00ED5024">
              <w:t xml:space="preserve">bâtis ou des activités </w:t>
            </w:r>
            <w:r w:rsidRPr="00ED5024">
              <w:rPr>
                <w:spacing w:val="-2"/>
              </w:rPr>
              <w:t>économique</w:t>
            </w:r>
            <w:r w:rsidR="008B21D3">
              <w:rPr>
                <w:spacing w:val="-2"/>
              </w:rPr>
              <w:t>s</w:t>
            </w:r>
            <w:r w:rsidRPr="00ED5024">
              <w:rPr>
                <w:spacing w:val="-2"/>
              </w:rPr>
              <w:t>)</w:t>
            </w:r>
          </w:p>
          <w:p w14:paraId="145F0D19" w14:textId="6A011469" w:rsidR="00D73309" w:rsidRPr="00ED5024" w:rsidRDefault="00D73309" w:rsidP="00ED5024">
            <w:pPr>
              <w:pStyle w:val="TableParagraph"/>
            </w:pPr>
          </w:p>
        </w:tc>
      </w:tr>
      <w:tr w:rsidR="00D73309" w:rsidRPr="00B40D9D" w14:paraId="145F0D29" w14:textId="77777777">
        <w:trPr>
          <w:trHeight w:val="4416"/>
        </w:trPr>
        <w:tc>
          <w:tcPr>
            <w:tcW w:w="1695" w:type="dxa"/>
          </w:tcPr>
          <w:p w14:paraId="145F0D1B" w14:textId="77777777" w:rsidR="00D73309" w:rsidRPr="0072239C" w:rsidRDefault="00D73309" w:rsidP="00ED5024">
            <w:pPr>
              <w:pStyle w:val="TableParagraph"/>
            </w:pPr>
          </w:p>
          <w:p w14:paraId="145F0D1C" w14:textId="77777777" w:rsidR="00D73309" w:rsidRPr="0072239C" w:rsidRDefault="00D73309" w:rsidP="00ED5024">
            <w:pPr>
              <w:pStyle w:val="TableParagraph"/>
            </w:pPr>
          </w:p>
          <w:p w14:paraId="145F0D1D" w14:textId="77777777" w:rsidR="00D73309" w:rsidRPr="0072239C" w:rsidRDefault="00D73309" w:rsidP="00ED5024">
            <w:pPr>
              <w:pStyle w:val="TableParagraph"/>
            </w:pPr>
          </w:p>
          <w:p w14:paraId="145F0D1E" w14:textId="77777777" w:rsidR="00D73309" w:rsidRPr="00ED5024" w:rsidRDefault="00E35679" w:rsidP="00ED5024">
            <w:pPr>
              <w:pStyle w:val="TableParagraph"/>
            </w:pPr>
            <w:r w:rsidRPr="00ED5024">
              <w:t xml:space="preserve">Les personnes qui n'ont ni droit formel ni </w:t>
            </w:r>
            <w:r w:rsidRPr="00ED5024">
              <w:rPr>
                <w:spacing w:val="-2"/>
              </w:rPr>
              <w:t xml:space="preserve">titres susceptibles </w:t>
            </w:r>
            <w:r w:rsidRPr="00ED5024">
              <w:t>d'être</w:t>
            </w:r>
            <w:r w:rsidRPr="00ED5024">
              <w:rPr>
                <w:spacing w:val="-13"/>
              </w:rPr>
              <w:t xml:space="preserve"> </w:t>
            </w:r>
            <w:r w:rsidRPr="00ED5024">
              <w:t xml:space="preserve">reconnus sur les terres </w:t>
            </w:r>
            <w:r w:rsidRPr="00ED5024">
              <w:rPr>
                <w:spacing w:val="-2"/>
              </w:rPr>
              <w:t>qu'elles occupent</w:t>
            </w:r>
          </w:p>
        </w:tc>
        <w:tc>
          <w:tcPr>
            <w:tcW w:w="3186" w:type="dxa"/>
          </w:tcPr>
          <w:p w14:paraId="145F0D1F" w14:textId="77777777" w:rsidR="00D73309" w:rsidRPr="0072239C" w:rsidRDefault="00D73309" w:rsidP="00ED5024">
            <w:pPr>
              <w:pStyle w:val="TableParagraph"/>
            </w:pPr>
          </w:p>
          <w:p w14:paraId="145F0D20" w14:textId="77777777" w:rsidR="00D73309" w:rsidRPr="0072239C" w:rsidRDefault="00D73309" w:rsidP="00ED5024">
            <w:pPr>
              <w:pStyle w:val="TableParagraph"/>
            </w:pPr>
          </w:p>
          <w:p w14:paraId="145F0D21" w14:textId="77777777" w:rsidR="00D73309" w:rsidRPr="0072239C" w:rsidRDefault="00D73309" w:rsidP="00ED5024">
            <w:pPr>
              <w:pStyle w:val="TableParagraph"/>
            </w:pPr>
          </w:p>
          <w:p w14:paraId="145F0D22" w14:textId="4678DDE1" w:rsidR="00D73309" w:rsidRPr="00ED5024" w:rsidRDefault="00E35679" w:rsidP="00ED5024">
            <w:pPr>
              <w:pStyle w:val="TableParagraph"/>
            </w:pPr>
            <w:r w:rsidRPr="00ED5024">
              <w:rPr>
                <w:spacing w:val="-10"/>
              </w:rPr>
              <w:t>-</w:t>
            </w:r>
            <w:r w:rsidRPr="00ED5024">
              <w:tab/>
              <w:t>Droit</w:t>
            </w:r>
            <w:r w:rsidRPr="00ED5024">
              <w:rPr>
                <w:spacing w:val="-11"/>
              </w:rPr>
              <w:t xml:space="preserve"> </w:t>
            </w:r>
            <w:r w:rsidRPr="00ED5024">
              <w:t>à</w:t>
            </w:r>
            <w:r w:rsidRPr="00ED5024">
              <w:rPr>
                <w:spacing w:val="-11"/>
              </w:rPr>
              <w:t xml:space="preserve"> </w:t>
            </w:r>
            <w:r w:rsidRPr="00ED5024">
              <w:t>une</w:t>
            </w:r>
            <w:r w:rsidRPr="00ED5024">
              <w:rPr>
                <w:spacing w:val="-13"/>
              </w:rPr>
              <w:t xml:space="preserve"> </w:t>
            </w:r>
            <w:r w:rsidRPr="00ED5024">
              <w:t>compensation des biens se trouvant sur le terrain à condition que le voisinage ou les autorités reconnaissent que les biens appartien</w:t>
            </w:r>
            <w:r w:rsidR="008B21D3">
              <w:t>nen</w:t>
            </w:r>
            <w:r w:rsidRPr="00ED5024">
              <w:t>t aux PAP</w:t>
            </w:r>
          </w:p>
        </w:tc>
        <w:tc>
          <w:tcPr>
            <w:tcW w:w="2742" w:type="dxa"/>
          </w:tcPr>
          <w:p w14:paraId="145F0D25" w14:textId="58F8420C" w:rsidR="00D73309" w:rsidRPr="00ED5024" w:rsidRDefault="00E35679" w:rsidP="00ED5024">
            <w:pPr>
              <w:pStyle w:val="TableParagraph"/>
            </w:pPr>
            <w:r w:rsidRPr="00ED5024">
              <w:t>Droit à des Renforcement de</w:t>
            </w:r>
            <w:r w:rsidR="008B21D3" w:rsidRPr="00900D53">
              <w:t>s</w:t>
            </w:r>
            <w:r w:rsidRPr="00ED5024">
              <w:t xml:space="preserve"> capacité</w:t>
            </w:r>
            <w:r w:rsidR="008B21D3" w:rsidRPr="00900D53">
              <w:t>s</w:t>
            </w:r>
            <w:r w:rsidRPr="00ED5024">
              <w:rPr>
                <w:spacing w:val="-13"/>
              </w:rPr>
              <w:t xml:space="preserve"> </w:t>
            </w:r>
            <w:r w:rsidRPr="00ED5024">
              <w:t>pour</w:t>
            </w:r>
            <w:r w:rsidRPr="00ED5024">
              <w:rPr>
                <w:spacing w:val="-12"/>
              </w:rPr>
              <w:t xml:space="preserve"> </w:t>
            </w:r>
            <w:r w:rsidRPr="00ED5024">
              <w:t>ceux qui pratiquent</w:t>
            </w:r>
            <w:r w:rsidR="00900D53">
              <w:t xml:space="preserve"> </w:t>
            </w:r>
            <w:r w:rsidRPr="0072239C">
              <w:t>l’agriculture,</w:t>
            </w:r>
            <w:r w:rsidR="00900D53">
              <w:t xml:space="preserve"> </w:t>
            </w:r>
            <w:r w:rsidRPr="00ED5024">
              <w:t>l’élevage</w:t>
            </w:r>
            <w:r w:rsidRPr="00ED5024">
              <w:rPr>
                <w:spacing w:val="-3"/>
              </w:rPr>
              <w:t xml:space="preserve"> </w:t>
            </w:r>
            <w:r w:rsidRPr="00ED5024">
              <w:t>et</w:t>
            </w:r>
            <w:r w:rsidRPr="0072239C">
              <w:t xml:space="preserve"> </w:t>
            </w:r>
            <w:r w:rsidRPr="00ED5024">
              <w:t>la</w:t>
            </w:r>
            <w:r w:rsidRPr="00ED5024">
              <w:rPr>
                <w:spacing w:val="-1"/>
              </w:rPr>
              <w:t xml:space="preserve"> </w:t>
            </w:r>
            <w:r w:rsidRPr="0072239C">
              <w:t>pèche</w:t>
            </w:r>
          </w:p>
          <w:p w14:paraId="145F0D27" w14:textId="470AA811" w:rsidR="00D73309" w:rsidRPr="00ED5024" w:rsidRDefault="00E35679" w:rsidP="00ED5024">
            <w:pPr>
              <w:pStyle w:val="TableParagraph"/>
            </w:pPr>
            <w:r w:rsidRPr="00ED5024">
              <w:t>Droit</w:t>
            </w:r>
            <w:r w:rsidRPr="00ED5024">
              <w:rPr>
                <w:spacing w:val="-12"/>
              </w:rPr>
              <w:t xml:space="preserve"> </w:t>
            </w:r>
            <w:r w:rsidRPr="00ED5024">
              <w:t>à</w:t>
            </w:r>
            <w:r w:rsidRPr="00ED5024">
              <w:rPr>
                <w:spacing w:val="-12"/>
              </w:rPr>
              <w:t xml:space="preserve"> </w:t>
            </w:r>
            <w:r w:rsidRPr="00ED5024">
              <w:t>une</w:t>
            </w:r>
            <w:r w:rsidRPr="00ED5024">
              <w:rPr>
                <w:spacing w:val="-13"/>
              </w:rPr>
              <w:t xml:space="preserve"> </w:t>
            </w:r>
            <w:r w:rsidRPr="00ED5024">
              <w:t xml:space="preserve">autre forme d’aide </w:t>
            </w:r>
            <w:proofErr w:type="spellStart"/>
            <w:r w:rsidRPr="00ED5024">
              <w:rPr>
                <w:spacing w:val="-2"/>
              </w:rPr>
              <w:t>permettant</w:t>
            </w:r>
            <w:r w:rsidRPr="00ED5024">
              <w:t>d’atteindre</w:t>
            </w:r>
            <w:proofErr w:type="spellEnd"/>
            <w:r w:rsidRPr="00ED5024">
              <w:t xml:space="preserve"> les objectifs</w:t>
            </w:r>
            <w:r w:rsidRPr="00ED5024">
              <w:rPr>
                <w:spacing w:val="-13"/>
              </w:rPr>
              <w:t xml:space="preserve"> </w:t>
            </w:r>
            <w:r w:rsidRPr="00ED5024">
              <w:t xml:space="preserve">énoncés dans la NES </w:t>
            </w:r>
            <w:r w:rsidR="008B21D3">
              <w:t xml:space="preserve">5 </w:t>
            </w:r>
            <w:r w:rsidRPr="00ED5024">
              <w:t>de la Banque</w:t>
            </w:r>
            <w:r w:rsidRPr="00ED5024">
              <w:rPr>
                <w:spacing w:val="-13"/>
              </w:rPr>
              <w:t xml:space="preserve"> </w:t>
            </w:r>
            <w:r w:rsidRPr="00ED5024">
              <w:t>mondiale</w:t>
            </w:r>
          </w:p>
        </w:tc>
        <w:tc>
          <w:tcPr>
            <w:tcW w:w="3001" w:type="dxa"/>
          </w:tcPr>
          <w:p w14:paraId="3F56088D" w14:textId="35606A70" w:rsidR="00900D53" w:rsidRPr="00D40DDB" w:rsidRDefault="00E35679" w:rsidP="00ED5024">
            <w:pPr>
              <w:pStyle w:val="TableParagraph"/>
              <w:numPr>
                <w:ilvl w:val="0"/>
                <w:numId w:val="200"/>
              </w:numPr>
            </w:pPr>
            <w:r w:rsidRPr="00ED5024">
              <w:t>Droit à une aide à la réinstallation en lieu et place de la compensation pour les terres</w:t>
            </w:r>
            <w:r w:rsidRPr="00ED5024">
              <w:rPr>
                <w:spacing w:val="-11"/>
              </w:rPr>
              <w:t xml:space="preserve"> </w:t>
            </w:r>
            <w:r w:rsidRPr="00ED5024">
              <w:t>qu'elles</w:t>
            </w:r>
            <w:r w:rsidRPr="00ED5024">
              <w:rPr>
                <w:spacing w:val="-10"/>
              </w:rPr>
              <w:t xml:space="preserve"> </w:t>
            </w:r>
            <w:r w:rsidRPr="00ED5024">
              <w:t>occupent et biens qu’elles perdent, et toute autre aide permettant d'atteindre les objectifs énoncés</w:t>
            </w:r>
            <w:r w:rsidRPr="00ED5024">
              <w:rPr>
                <w:spacing w:val="-13"/>
              </w:rPr>
              <w:t xml:space="preserve"> </w:t>
            </w:r>
            <w:r w:rsidRPr="00ED5024">
              <w:t>dans</w:t>
            </w:r>
            <w:r w:rsidRPr="00ED5024">
              <w:rPr>
                <w:spacing w:val="-10"/>
              </w:rPr>
              <w:t xml:space="preserve"> </w:t>
            </w:r>
            <w:r w:rsidRPr="00ED5024">
              <w:t>le</w:t>
            </w:r>
            <w:r w:rsidRPr="00ED5024">
              <w:rPr>
                <w:spacing w:val="-13"/>
              </w:rPr>
              <w:t xml:space="preserve"> </w:t>
            </w:r>
            <w:r w:rsidRPr="00ED5024">
              <w:t>présent CPR, à la condition qu'elles aient occupé</w:t>
            </w:r>
            <w:r w:rsidRPr="00ED5024">
              <w:rPr>
                <w:spacing w:val="40"/>
              </w:rPr>
              <w:t xml:space="preserve"> </w:t>
            </w:r>
            <w:r w:rsidRPr="00ED5024">
              <w:t>les terres dans la zone du projet avant une</w:t>
            </w:r>
            <w:r w:rsidR="00900D53">
              <w:t xml:space="preserve"> </w:t>
            </w:r>
            <w:r w:rsidR="00900D53" w:rsidRPr="00D40DDB">
              <w:t>date</w:t>
            </w:r>
            <w:r w:rsidR="00900D53" w:rsidRPr="00D40DDB">
              <w:rPr>
                <w:spacing w:val="-4"/>
              </w:rPr>
              <w:t xml:space="preserve"> </w:t>
            </w:r>
            <w:r w:rsidR="00900D53" w:rsidRPr="00D40DDB">
              <w:t>limite</w:t>
            </w:r>
            <w:r w:rsidR="00900D53" w:rsidRPr="00D40DDB">
              <w:rPr>
                <w:spacing w:val="-3"/>
              </w:rPr>
              <w:t xml:space="preserve"> </w:t>
            </w:r>
            <w:r w:rsidR="00900D53" w:rsidRPr="00D40DDB">
              <w:t>d’éligibilité</w:t>
            </w:r>
            <w:r w:rsidR="00900D53" w:rsidRPr="00D40DDB">
              <w:rPr>
                <w:spacing w:val="-2"/>
              </w:rPr>
              <w:t xml:space="preserve"> </w:t>
            </w:r>
            <w:r w:rsidR="00900D53" w:rsidRPr="00D40DDB">
              <w:rPr>
                <w:spacing w:val="-10"/>
              </w:rPr>
              <w:t>à</w:t>
            </w:r>
            <w:r w:rsidR="00900D53">
              <w:rPr>
                <w:spacing w:val="-10"/>
              </w:rPr>
              <w:t xml:space="preserve"> </w:t>
            </w:r>
            <w:r w:rsidR="00900D53" w:rsidRPr="00D40DDB">
              <w:t>fixer</w:t>
            </w:r>
            <w:r w:rsidR="00900D53" w:rsidRPr="00D40DDB">
              <w:rPr>
                <w:spacing w:val="-5"/>
              </w:rPr>
              <w:t xml:space="preserve"> </w:t>
            </w:r>
            <w:r w:rsidR="00900D53" w:rsidRPr="00D40DDB">
              <w:t>selon</w:t>
            </w:r>
            <w:r w:rsidR="00900D53" w:rsidRPr="00D40DDB">
              <w:rPr>
                <w:spacing w:val="-4"/>
              </w:rPr>
              <w:t xml:space="preserve"> </w:t>
            </w:r>
            <w:r w:rsidR="00900D53" w:rsidRPr="00D40DDB">
              <w:t>le</w:t>
            </w:r>
            <w:r w:rsidR="00900D53" w:rsidRPr="00D40DDB">
              <w:rPr>
                <w:spacing w:val="-1"/>
              </w:rPr>
              <w:t xml:space="preserve"> </w:t>
            </w:r>
            <w:r w:rsidR="00900D53" w:rsidRPr="00D40DDB">
              <w:rPr>
                <w:spacing w:val="-4"/>
              </w:rPr>
              <w:t>cas.</w:t>
            </w:r>
          </w:p>
          <w:p w14:paraId="145F0D28" w14:textId="73A71776" w:rsidR="00D73309" w:rsidRPr="00ED5024" w:rsidRDefault="00900D53" w:rsidP="00ED5024">
            <w:pPr>
              <w:pStyle w:val="TableParagraph"/>
              <w:numPr>
                <w:ilvl w:val="0"/>
                <w:numId w:val="200"/>
              </w:numPr>
            </w:pPr>
            <w:r w:rsidRPr="00D40DDB">
              <w:t>Droit</w:t>
            </w:r>
            <w:r w:rsidRPr="00D40DDB">
              <w:rPr>
                <w:spacing w:val="1"/>
              </w:rPr>
              <w:t xml:space="preserve"> </w:t>
            </w:r>
            <w:r w:rsidRPr="00D40DDB">
              <w:t>à</w:t>
            </w:r>
            <w:r w:rsidRPr="00D40DDB">
              <w:rPr>
                <w:spacing w:val="-1"/>
              </w:rPr>
              <w:t xml:space="preserve"> </w:t>
            </w:r>
            <w:r w:rsidRPr="00D40DDB">
              <w:t>une</w:t>
            </w:r>
            <w:r w:rsidRPr="00D40DDB">
              <w:rPr>
                <w:spacing w:val="-2"/>
              </w:rPr>
              <w:t xml:space="preserve"> </w:t>
            </w:r>
            <w:r w:rsidRPr="00D40DDB">
              <w:t>autre</w:t>
            </w:r>
            <w:r w:rsidRPr="00D40DDB">
              <w:rPr>
                <w:spacing w:val="-1"/>
              </w:rPr>
              <w:t xml:space="preserve"> </w:t>
            </w:r>
            <w:r w:rsidRPr="00D40DDB">
              <w:rPr>
                <w:spacing w:val="-4"/>
              </w:rPr>
              <w:t>forme</w:t>
            </w:r>
            <w:r>
              <w:rPr>
                <w:spacing w:val="-4"/>
              </w:rPr>
              <w:t xml:space="preserve"> </w:t>
            </w:r>
            <w:r w:rsidRPr="00D40DDB">
              <w:t>d’aide</w:t>
            </w:r>
            <w:r w:rsidRPr="00D40DDB">
              <w:rPr>
                <w:spacing w:val="-2"/>
              </w:rPr>
              <w:t xml:space="preserve"> permettant</w:t>
            </w:r>
            <w:r>
              <w:rPr>
                <w:spacing w:val="-2"/>
              </w:rPr>
              <w:t xml:space="preserve"> </w:t>
            </w:r>
            <w:r w:rsidRPr="00D40DDB">
              <w:t>d’atteindre</w:t>
            </w:r>
            <w:r w:rsidRPr="00D40DDB">
              <w:rPr>
                <w:spacing w:val="-13"/>
              </w:rPr>
              <w:t xml:space="preserve"> </w:t>
            </w:r>
            <w:r w:rsidRPr="00D40DDB">
              <w:t>les</w:t>
            </w:r>
            <w:r w:rsidRPr="00D40DDB">
              <w:rPr>
                <w:spacing w:val="-12"/>
              </w:rPr>
              <w:t xml:space="preserve"> </w:t>
            </w:r>
            <w:r w:rsidRPr="00D40DDB">
              <w:t>objectifs énoncés</w:t>
            </w:r>
            <w:r w:rsidRPr="00D40DDB">
              <w:rPr>
                <w:spacing w:val="-7"/>
              </w:rPr>
              <w:t xml:space="preserve"> </w:t>
            </w:r>
            <w:r w:rsidRPr="00D40DDB">
              <w:t>dans</w:t>
            </w:r>
            <w:r w:rsidRPr="00D40DDB">
              <w:rPr>
                <w:spacing w:val="-6"/>
              </w:rPr>
              <w:t xml:space="preserve"> </w:t>
            </w:r>
            <w:r w:rsidRPr="00D40DDB">
              <w:t>la</w:t>
            </w:r>
            <w:r w:rsidRPr="00D40DDB">
              <w:rPr>
                <w:spacing w:val="-6"/>
              </w:rPr>
              <w:t xml:space="preserve"> </w:t>
            </w:r>
            <w:r w:rsidRPr="00D40DDB">
              <w:t>NES</w:t>
            </w:r>
            <w:r w:rsidRPr="00D40DDB">
              <w:rPr>
                <w:spacing w:val="-7"/>
              </w:rPr>
              <w:t xml:space="preserve"> </w:t>
            </w:r>
            <w:r>
              <w:rPr>
                <w:spacing w:val="-7"/>
              </w:rPr>
              <w:t xml:space="preserve">5 </w:t>
            </w:r>
            <w:r w:rsidRPr="00D40DDB">
              <w:t>de la Banque mondiale</w:t>
            </w:r>
          </w:p>
        </w:tc>
      </w:tr>
    </w:tbl>
    <w:p w14:paraId="145F0D2A" w14:textId="77777777" w:rsidR="00D73309" w:rsidRPr="0072239C" w:rsidRDefault="00D73309">
      <w:pPr>
        <w:pStyle w:val="Corpsdetexte"/>
        <w:rPr>
          <w:rFonts w:ascii="Arial" w:hAnsi="Arial" w:cs="Arial"/>
          <w:i/>
        </w:rPr>
      </w:pPr>
    </w:p>
    <w:p w14:paraId="145F0D2E" w14:textId="77777777" w:rsidR="00D73309" w:rsidRPr="0072239C" w:rsidRDefault="00D73309">
      <w:pPr>
        <w:rPr>
          <w:rFonts w:ascii="Arial" w:hAnsi="Arial" w:cs="Arial"/>
        </w:rPr>
        <w:sectPr w:rsidR="00D73309" w:rsidRPr="0072239C">
          <w:pgSz w:w="11910" w:h="16840"/>
          <w:pgMar w:top="1100" w:right="440" w:bottom="1000" w:left="500" w:header="751" w:footer="810" w:gutter="0"/>
          <w:cols w:space="720"/>
        </w:sectPr>
      </w:pPr>
    </w:p>
    <w:p w14:paraId="145F0D2F" w14:textId="77777777" w:rsidR="00D73309" w:rsidRPr="0072239C" w:rsidRDefault="00D73309">
      <w:pPr>
        <w:pStyle w:val="Corpsdetexte"/>
        <w:spacing w:before="6"/>
        <w:rPr>
          <w:rFonts w:ascii="Arial" w:hAnsi="Arial" w:cs="Arial"/>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5"/>
        <w:gridCol w:w="3186"/>
        <w:gridCol w:w="2742"/>
        <w:gridCol w:w="3001"/>
      </w:tblGrid>
      <w:tr w:rsidR="00D73309" w:rsidRPr="00B40D9D" w14:paraId="145F0D35" w14:textId="77777777">
        <w:trPr>
          <w:trHeight w:val="945"/>
        </w:trPr>
        <w:tc>
          <w:tcPr>
            <w:tcW w:w="1695" w:type="dxa"/>
            <w:shd w:val="clear" w:color="auto" w:fill="44536A"/>
          </w:tcPr>
          <w:p w14:paraId="145F0D30" w14:textId="77777777" w:rsidR="00D73309" w:rsidRPr="0072239C" w:rsidRDefault="00D73309" w:rsidP="00ED5024">
            <w:pPr>
              <w:pStyle w:val="TableParagraph"/>
            </w:pPr>
          </w:p>
          <w:p w14:paraId="145F0D31" w14:textId="77777777" w:rsidR="00D73309" w:rsidRPr="0072239C" w:rsidRDefault="00E35679" w:rsidP="00ED5024">
            <w:pPr>
              <w:pStyle w:val="TableParagraph"/>
            </w:pPr>
            <w:r w:rsidRPr="0072239C">
              <w:t>Catégorie</w:t>
            </w:r>
          </w:p>
        </w:tc>
        <w:tc>
          <w:tcPr>
            <w:tcW w:w="3186" w:type="dxa"/>
            <w:shd w:val="clear" w:color="auto" w:fill="44536A"/>
          </w:tcPr>
          <w:p w14:paraId="145F0D32" w14:textId="77777777" w:rsidR="00D73309" w:rsidRPr="0072239C" w:rsidRDefault="00E35679" w:rsidP="00ED5024">
            <w:pPr>
              <w:pStyle w:val="TableParagraph"/>
            </w:pPr>
            <w:r w:rsidRPr="0072239C">
              <w:t>Compensation, indemnisation</w:t>
            </w:r>
            <w:r w:rsidRPr="0072239C">
              <w:rPr>
                <w:spacing w:val="-13"/>
              </w:rPr>
              <w:t xml:space="preserve"> </w:t>
            </w:r>
            <w:r w:rsidRPr="0072239C">
              <w:t>et réinstallation</w:t>
            </w:r>
          </w:p>
        </w:tc>
        <w:tc>
          <w:tcPr>
            <w:tcW w:w="2742" w:type="dxa"/>
            <w:shd w:val="clear" w:color="auto" w:fill="44536A"/>
          </w:tcPr>
          <w:p w14:paraId="145F0D33" w14:textId="77777777" w:rsidR="00D73309" w:rsidRPr="0072239C" w:rsidRDefault="00E35679" w:rsidP="00ED5024">
            <w:pPr>
              <w:pStyle w:val="TableParagraph"/>
            </w:pPr>
            <w:r w:rsidRPr="0072239C">
              <w:t>Assistance à la Restauration</w:t>
            </w:r>
            <w:r w:rsidRPr="0072239C">
              <w:rPr>
                <w:spacing w:val="-13"/>
              </w:rPr>
              <w:t xml:space="preserve"> </w:t>
            </w:r>
            <w:r w:rsidRPr="0072239C">
              <w:t>de</w:t>
            </w:r>
            <w:r w:rsidRPr="0072239C">
              <w:rPr>
                <w:spacing w:val="-12"/>
              </w:rPr>
              <w:t xml:space="preserve"> </w:t>
            </w:r>
            <w:r w:rsidRPr="0072239C">
              <w:t>Moyen de Subsistance</w:t>
            </w:r>
          </w:p>
        </w:tc>
        <w:tc>
          <w:tcPr>
            <w:tcW w:w="3001" w:type="dxa"/>
            <w:shd w:val="clear" w:color="auto" w:fill="44536A"/>
          </w:tcPr>
          <w:p w14:paraId="145F0D34" w14:textId="77777777" w:rsidR="00D73309" w:rsidRPr="0072239C" w:rsidRDefault="00E35679" w:rsidP="00ED5024">
            <w:pPr>
              <w:pStyle w:val="TableParagraph"/>
            </w:pPr>
            <w:r w:rsidRPr="0072239C">
              <w:t>Prise en charge psychosocial</w:t>
            </w:r>
            <w:r w:rsidRPr="0072239C">
              <w:rPr>
                <w:spacing w:val="-13"/>
              </w:rPr>
              <w:t xml:space="preserve"> </w:t>
            </w:r>
            <w:r w:rsidRPr="0072239C">
              <w:t>et</w:t>
            </w:r>
            <w:r w:rsidRPr="0072239C">
              <w:rPr>
                <w:spacing w:val="-12"/>
              </w:rPr>
              <w:t xml:space="preserve"> </w:t>
            </w:r>
            <w:r w:rsidRPr="0072239C">
              <w:t>autres assistances aux PAPs</w:t>
            </w:r>
          </w:p>
        </w:tc>
      </w:tr>
      <w:tr w:rsidR="00900D53" w:rsidRPr="00B40D9D" w14:paraId="145F0D60" w14:textId="77777777" w:rsidTr="0072239C">
        <w:trPr>
          <w:trHeight w:val="9657"/>
        </w:trPr>
        <w:tc>
          <w:tcPr>
            <w:tcW w:w="1695" w:type="dxa"/>
            <w:tcBorders>
              <w:top w:val="nil"/>
            </w:tcBorders>
          </w:tcPr>
          <w:p w14:paraId="145F0D47" w14:textId="77777777" w:rsidR="00900D53" w:rsidRPr="0072239C" w:rsidRDefault="00900D53">
            <w:pPr>
              <w:rPr>
                <w:rFonts w:ascii="Arial" w:hAnsi="Arial" w:cs="Arial"/>
              </w:rPr>
            </w:pPr>
          </w:p>
        </w:tc>
        <w:tc>
          <w:tcPr>
            <w:tcW w:w="3186" w:type="dxa"/>
          </w:tcPr>
          <w:p w14:paraId="145F0D4D" w14:textId="77777777" w:rsidR="00900D53" w:rsidRPr="0072239C" w:rsidRDefault="00900D53" w:rsidP="00ED5024">
            <w:pPr>
              <w:pStyle w:val="TableParagraph"/>
            </w:pPr>
          </w:p>
          <w:p w14:paraId="6E5CD18B" w14:textId="2267079F" w:rsidR="00900D53" w:rsidRPr="00ED5024" w:rsidRDefault="00900D53" w:rsidP="00ED5024">
            <w:pPr>
              <w:pStyle w:val="TableParagraph"/>
            </w:pPr>
            <w:r w:rsidRPr="00ED5024">
              <w:t>Droit</w:t>
            </w:r>
            <w:r w:rsidRPr="00ED5024">
              <w:rPr>
                <w:spacing w:val="-11"/>
              </w:rPr>
              <w:t xml:space="preserve"> </w:t>
            </w:r>
            <w:r w:rsidRPr="00ED5024">
              <w:t>à</w:t>
            </w:r>
            <w:r w:rsidRPr="00ED5024">
              <w:rPr>
                <w:spacing w:val="-11"/>
              </w:rPr>
              <w:t xml:space="preserve"> </w:t>
            </w:r>
            <w:r w:rsidRPr="00ED5024">
              <w:t>une</w:t>
            </w:r>
            <w:r w:rsidRPr="00ED5024">
              <w:rPr>
                <w:spacing w:val="-13"/>
              </w:rPr>
              <w:t xml:space="preserve"> </w:t>
            </w:r>
            <w:r w:rsidRPr="00ED5024">
              <w:t>compensation pour la perte de biens autres que des terres, un service, un habitat ou un site utilisé à des fins commerciales.</w:t>
            </w:r>
            <w:r w:rsidRPr="00ED5024">
              <w:rPr>
                <w:spacing w:val="-10"/>
              </w:rPr>
              <w:t xml:space="preserve"> </w:t>
            </w:r>
            <w:r w:rsidRPr="00ED5024">
              <w:t>Exemples</w:t>
            </w:r>
            <w:r w:rsidRPr="00ED5024">
              <w:rPr>
                <w:spacing w:val="-10"/>
              </w:rPr>
              <w:t xml:space="preserve"> </w:t>
            </w:r>
            <w:r w:rsidRPr="00ED5024">
              <w:t>: remboursement de bénéfices, salaires</w:t>
            </w:r>
            <w:r w:rsidRPr="00900D53">
              <w:t xml:space="preserve"> </w:t>
            </w:r>
            <w:r w:rsidRPr="00ED5024">
              <w:t>d’employés,</w:t>
            </w:r>
            <w:r w:rsidRPr="00ED5024">
              <w:rPr>
                <w:spacing w:val="-13"/>
              </w:rPr>
              <w:t xml:space="preserve"> </w:t>
            </w:r>
            <w:r w:rsidRPr="00ED5024">
              <w:t>indemnités de dérangement et indemnités de vulnérabilité, pertes</w:t>
            </w:r>
            <w:r>
              <w:t xml:space="preserve"> </w:t>
            </w:r>
            <w:r w:rsidRPr="00ED5024">
              <w:t>d’activités</w:t>
            </w:r>
            <w:r w:rsidRPr="00ED5024">
              <w:rPr>
                <w:spacing w:val="-13"/>
              </w:rPr>
              <w:t xml:space="preserve"> </w:t>
            </w:r>
            <w:r w:rsidRPr="00ED5024">
              <w:t xml:space="preserve">économiques, les exploitants et les </w:t>
            </w:r>
            <w:r w:rsidRPr="00ED5024">
              <w:rPr>
                <w:spacing w:val="-2"/>
              </w:rPr>
              <w:t>métayers</w:t>
            </w:r>
          </w:p>
          <w:p w14:paraId="2BCA571B" w14:textId="659C2677" w:rsidR="00900D53" w:rsidRPr="00ED5024" w:rsidRDefault="00900D53" w:rsidP="00ED5024">
            <w:pPr>
              <w:pStyle w:val="TableParagraph"/>
            </w:pPr>
            <w:r w:rsidRPr="00ED5024">
              <w:t>Les ménages affectés par un</w:t>
            </w:r>
            <w:r w:rsidRPr="00ED5024">
              <w:rPr>
                <w:spacing w:val="-13"/>
              </w:rPr>
              <w:t xml:space="preserve"> </w:t>
            </w:r>
            <w:r w:rsidRPr="00ED5024">
              <w:t>déplacement</w:t>
            </w:r>
            <w:r w:rsidRPr="00ED5024">
              <w:rPr>
                <w:spacing w:val="-12"/>
              </w:rPr>
              <w:t xml:space="preserve"> </w:t>
            </w:r>
            <w:r w:rsidRPr="00ED5024">
              <w:t>physique doivent</w:t>
            </w:r>
            <w:r w:rsidRPr="00ED5024">
              <w:rPr>
                <w:spacing w:val="-11"/>
              </w:rPr>
              <w:t xml:space="preserve"> </w:t>
            </w:r>
            <w:r w:rsidRPr="00ED5024">
              <w:t>être</w:t>
            </w:r>
            <w:r w:rsidRPr="00ED5024">
              <w:rPr>
                <w:spacing w:val="-10"/>
              </w:rPr>
              <w:t xml:space="preserve"> </w:t>
            </w:r>
            <w:r w:rsidRPr="00ED5024">
              <w:t>assistés</w:t>
            </w:r>
            <w:r w:rsidRPr="00ED5024">
              <w:rPr>
                <w:spacing w:val="-10"/>
              </w:rPr>
              <w:t xml:space="preserve"> </w:t>
            </w:r>
            <w:r w:rsidRPr="00ED5024">
              <w:t xml:space="preserve">pour trouver un nouveau </w:t>
            </w:r>
            <w:r w:rsidRPr="00ED5024">
              <w:rPr>
                <w:spacing w:val="-2"/>
              </w:rPr>
              <w:t>logement</w:t>
            </w:r>
          </w:p>
          <w:p w14:paraId="145F0D52" w14:textId="5A9394B8" w:rsidR="00900D53" w:rsidRPr="00ED5024" w:rsidRDefault="00900D53" w:rsidP="00ED5024">
            <w:pPr>
              <w:pStyle w:val="TableParagraph"/>
            </w:pPr>
            <w:r w:rsidRPr="00ED5024">
              <w:t>Droit</w:t>
            </w:r>
            <w:r w:rsidRPr="00ED5024">
              <w:rPr>
                <w:spacing w:val="-3"/>
              </w:rPr>
              <w:t xml:space="preserve"> </w:t>
            </w:r>
            <w:r w:rsidRPr="00ED5024">
              <w:t>à</w:t>
            </w:r>
            <w:r w:rsidRPr="0072239C">
              <w:t xml:space="preserve"> </w:t>
            </w:r>
            <w:r w:rsidRPr="00ED5024">
              <w:t>une</w:t>
            </w:r>
            <w:r w:rsidRPr="00ED5024">
              <w:rPr>
                <w:spacing w:val="-3"/>
              </w:rPr>
              <w:t xml:space="preserve"> </w:t>
            </w:r>
            <w:r w:rsidRPr="0072239C">
              <w:t>compensation</w:t>
            </w:r>
            <w:r w:rsidRPr="00900D53">
              <w:t xml:space="preserve"> </w:t>
            </w:r>
            <w:r w:rsidRPr="00ED5024">
              <w:t>des</w:t>
            </w:r>
            <w:r w:rsidRPr="00ED5024">
              <w:rPr>
                <w:spacing w:val="-3"/>
              </w:rPr>
              <w:t xml:space="preserve"> </w:t>
            </w:r>
            <w:r w:rsidRPr="00ED5024">
              <w:t>biens</w:t>
            </w:r>
            <w:r w:rsidRPr="0072239C">
              <w:t xml:space="preserve"> </w:t>
            </w:r>
            <w:r w:rsidRPr="00ED5024">
              <w:t>se</w:t>
            </w:r>
            <w:r w:rsidRPr="00ED5024">
              <w:rPr>
                <w:spacing w:val="-3"/>
              </w:rPr>
              <w:t xml:space="preserve"> </w:t>
            </w:r>
            <w:r w:rsidRPr="00ED5024">
              <w:t>trouvant</w:t>
            </w:r>
            <w:r w:rsidRPr="0072239C">
              <w:t xml:space="preserve"> </w:t>
            </w:r>
            <w:r w:rsidRPr="00ED5024">
              <w:rPr>
                <w:spacing w:val="-5"/>
              </w:rPr>
              <w:t>sur</w:t>
            </w:r>
            <w:r w:rsidRPr="00900D53">
              <w:rPr>
                <w:spacing w:val="-5"/>
              </w:rPr>
              <w:t xml:space="preserve"> </w:t>
            </w:r>
            <w:r w:rsidRPr="00ED5024">
              <w:t>le</w:t>
            </w:r>
            <w:r w:rsidRPr="00ED5024">
              <w:rPr>
                <w:spacing w:val="-4"/>
              </w:rPr>
              <w:t xml:space="preserve"> </w:t>
            </w:r>
            <w:r w:rsidRPr="00ED5024">
              <w:t>terrain</w:t>
            </w:r>
            <w:r w:rsidRPr="00ED5024">
              <w:rPr>
                <w:spacing w:val="-4"/>
              </w:rPr>
              <w:t xml:space="preserve"> </w:t>
            </w:r>
            <w:r w:rsidRPr="00ED5024">
              <w:t>à</w:t>
            </w:r>
            <w:r w:rsidRPr="00ED5024">
              <w:rPr>
                <w:spacing w:val="-1"/>
              </w:rPr>
              <w:t xml:space="preserve"> </w:t>
            </w:r>
            <w:r w:rsidRPr="00ED5024">
              <w:t>condition</w:t>
            </w:r>
            <w:r w:rsidRPr="0072239C">
              <w:t xml:space="preserve"> </w:t>
            </w:r>
            <w:r w:rsidRPr="00ED5024">
              <w:rPr>
                <w:spacing w:val="-5"/>
              </w:rPr>
              <w:t>que</w:t>
            </w:r>
            <w:r w:rsidRPr="00900D53">
              <w:rPr>
                <w:spacing w:val="-5"/>
              </w:rPr>
              <w:t xml:space="preserve"> </w:t>
            </w:r>
            <w:r w:rsidRPr="00ED5024">
              <w:t>le</w:t>
            </w:r>
            <w:r w:rsidRPr="00ED5024">
              <w:rPr>
                <w:spacing w:val="-3"/>
              </w:rPr>
              <w:t xml:space="preserve"> </w:t>
            </w:r>
            <w:r w:rsidRPr="00ED5024">
              <w:t>voisinage</w:t>
            </w:r>
            <w:r w:rsidRPr="00ED5024">
              <w:rPr>
                <w:spacing w:val="-3"/>
              </w:rPr>
              <w:t xml:space="preserve"> </w:t>
            </w:r>
            <w:r w:rsidRPr="00ED5024">
              <w:t>ou</w:t>
            </w:r>
            <w:r w:rsidRPr="00ED5024">
              <w:rPr>
                <w:spacing w:val="-1"/>
              </w:rPr>
              <w:t xml:space="preserve"> </w:t>
            </w:r>
            <w:proofErr w:type="gramStart"/>
            <w:r w:rsidRPr="00ED5024">
              <w:rPr>
                <w:spacing w:val="-5"/>
              </w:rPr>
              <w:t>les</w:t>
            </w:r>
            <w:r w:rsidRPr="00900D53">
              <w:rPr>
                <w:spacing w:val="-5"/>
              </w:rPr>
              <w:t xml:space="preserve"> </w:t>
            </w:r>
            <w:r w:rsidRPr="00900D53">
              <w:t xml:space="preserve"> </w:t>
            </w:r>
            <w:proofErr w:type="spellStart"/>
            <w:r w:rsidRPr="00ED5024">
              <w:t>utorités</w:t>
            </w:r>
            <w:proofErr w:type="spellEnd"/>
            <w:proofErr w:type="gramEnd"/>
            <w:r w:rsidRPr="0072239C">
              <w:t xml:space="preserve"> reconnaissent</w:t>
            </w:r>
            <w:r w:rsidRPr="00900D53">
              <w:t xml:space="preserve"> </w:t>
            </w:r>
            <w:r w:rsidRPr="00ED5024">
              <w:t>que</w:t>
            </w:r>
            <w:r w:rsidRPr="0072239C">
              <w:t xml:space="preserve"> </w:t>
            </w:r>
            <w:r w:rsidRPr="00ED5024">
              <w:t>les</w:t>
            </w:r>
            <w:r w:rsidRPr="0072239C">
              <w:t xml:space="preserve"> </w:t>
            </w:r>
            <w:r w:rsidRPr="00ED5024">
              <w:t>biens</w:t>
            </w:r>
            <w:r w:rsidRPr="00ED5024">
              <w:rPr>
                <w:spacing w:val="-4"/>
              </w:rPr>
              <w:t xml:space="preserve"> </w:t>
            </w:r>
            <w:r w:rsidRPr="0072239C">
              <w:t>appartien</w:t>
            </w:r>
            <w:r w:rsidRPr="00900D53">
              <w:t>nen</w:t>
            </w:r>
            <w:r w:rsidRPr="0072239C">
              <w:t>t</w:t>
            </w:r>
            <w:r>
              <w:t xml:space="preserve"> </w:t>
            </w:r>
            <w:r w:rsidRPr="00ED5024">
              <w:t>aux</w:t>
            </w:r>
            <w:r w:rsidRPr="00ED5024">
              <w:rPr>
                <w:spacing w:val="-1"/>
              </w:rPr>
              <w:t xml:space="preserve"> </w:t>
            </w:r>
            <w:r w:rsidRPr="00ED5024">
              <w:rPr>
                <w:spacing w:val="-4"/>
              </w:rPr>
              <w:t>PAP</w:t>
            </w:r>
          </w:p>
        </w:tc>
        <w:tc>
          <w:tcPr>
            <w:tcW w:w="2742" w:type="dxa"/>
          </w:tcPr>
          <w:p w14:paraId="2CB04C4B" w14:textId="79C49B6E" w:rsidR="00900D53" w:rsidRPr="00ED5024" w:rsidRDefault="00900D53" w:rsidP="00ED5024">
            <w:pPr>
              <w:pStyle w:val="TableParagraph"/>
            </w:pPr>
            <w:r w:rsidRPr="00ED5024">
              <w:t xml:space="preserve">L’indemnisation se calcule sur les recettes journalières des opérateurs </w:t>
            </w:r>
            <w:r w:rsidRPr="00ED5024">
              <w:rPr>
                <w:spacing w:val="-2"/>
              </w:rPr>
              <w:t xml:space="preserve">économiques impactés </w:t>
            </w:r>
            <w:r w:rsidRPr="00ED5024">
              <w:t>temporairement.</w:t>
            </w:r>
            <w:r w:rsidRPr="00ED5024">
              <w:rPr>
                <w:spacing w:val="-13"/>
              </w:rPr>
              <w:t xml:space="preserve"> </w:t>
            </w:r>
            <w:r w:rsidRPr="00ED5024">
              <w:t>Ces recettes sont multipliées par le nombre de jour où</w:t>
            </w:r>
            <w:r w:rsidRPr="00ED5024">
              <w:rPr>
                <w:spacing w:val="40"/>
              </w:rPr>
              <w:t xml:space="preserve"> </w:t>
            </w:r>
            <w:r w:rsidRPr="00ED5024">
              <w:t xml:space="preserve">ils ne peuvent pas exercer </w:t>
            </w:r>
            <w:proofErr w:type="gramStart"/>
            <w:r w:rsidRPr="00ED5024">
              <w:t>leurs</w:t>
            </w:r>
            <w:r w:rsidRPr="00ED5024">
              <w:rPr>
                <w:spacing w:val="40"/>
              </w:rPr>
              <w:t xml:space="preserve"> </w:t>
            </w:r>
            <w:r w:rsidRPr="00ED5024">
              <w:rPr>
                <w:spacing w:val="-2"/>
              </w:rPr>
              <w:t>activité</w:t>
            </w:r>
            <w:proofErr w:type="gramEnd"/>
          </w:p>
          <w:p w14:paraId="145F0D56" w14:textId="3979F8F9" w:rsidR="00900D53" w:rsidRPr="00ED5024" w:rsidRDefault="00900D53" w:rsidP="00ED5024">
            <w:pPr>
              <w:pStyle w:val="TableParagraph"/>
            </w:pPr>
            <w:r w:rsidRPr="00ED5024">
              <w:rPr>
                <w:spacing w:val="-2"/>
              </w:rPr>
              <w:t xml:space="preserve">Indemnisation </w:t>
            </w:r>
            <w:r w:rsidRPr="00ED5024">
              <w:t>calculée</w:t>
            </w:r>
            <w:r w:rsidRPr="00ED5024">
              <w:rPr>
                <w:spacing w:val="-12"/>
              </w:rPr>
              <w:t xml:space="preserve"> </w:t>
            </w:r>
            <w:r w:rsidRPr="00ED5024">
              <w:t>sur</w:t>
            </w:r>
            <w:r w:rsidRPr="00ED5024">
              <w:rPr>
                <w:spacing w:val="-12"/>
              </w:rPr>
              <w:t xml:space="preserve"> </w:t>
            </w:r>
            <w:r w:rsidRPr="00ED5024">
              <w:t>la</w:t>
            </w:r>
            <w:r w:rsidRPr="00ED5024">
              <w:rPr>
                <w:spacing w:val="-11"/>
              </w:rPr>
              <w:t xml:space="preserve"> </w:t>
            </w:r>
            <w:r w:rsidRPr="00ED5024">
              <w:t>base des chiffres</w:t>
            </w:r>
            <w:r w:rsidRPr="00900D53">
              <w:t xml:space="preserve"> </w:t>
            </w:r>
            <w:r w:rsidRPr="00ED5024">
              <w:t>d’affaires</w:t>
            </w:r>
            <w:r w:rsidRPr="00ED5024">
              <w:rPr>
                <w:spacing w:val="-3"/>
              </w:rPr>
              <w:t xml:space="preserve"> </w:t>
            </w:r>
            <w:r w:rsidRPr="00ED5024">
              <w:t>en</w:t>
            </w:r>
            <w:r w:rsidRPr="00ED5024">
              <w:rPr>
                <w:spacing w:val="-3"/>
              </w:rPr>
              <w:t xml:space="preserve"> </w:t>
            </w:r>
            <w:r w:rsidRPr="00ED5024">
              <w:t xml:space="preserve">cas </w:t>
            </w:r>
            <w:r w:rsidRPr="00ED5024">
              <w:rPr>
                <w:spacing w:val="-5"/>
              </w:rPr>
              <w:t>de</w:t>
            </w:r>
            <w:r w:rsidRPr="00900D53">
              <w:rPr>
                <w:spacing w:val="-5"/>
              </w:rPr>
              <w:t xml:space="preserve"> </w:t>
            </w:r>
            <w:r w:rsidRPr="00ED5024">
              <w:t xml:space="preserve">perte </w:t>
            </w:r>
            <w:r w:rsidRPr="0072239C">
              <w:t>définitive</w:t>
            </w:r>
          </w:p>
          <w:p w14:paraId="145F0D57" w14:textId="77777777" w:rsidR="00900D53" w:rsidRPr="00ED5024" w:rsidRDefault="00900D53" w:rsidP="00ED5024">
            <w:pPr>
              <w:pStyle w:val="TableParagraph"/>
            </w:pPr>
            <w:proofErr w:type="gramStart"/>
            <w:r w:rsidRPr="00ED5024">
              <w:t>d’activité</w:t>
            </w:r>
            <w:proofErr w:type="gramEnd"/>
            <w:r w:rsidRPr="00ED5024">
              <w:rPr>
                <w:spacing w:val="-13"/>
              </w:rPr>
              <w:t xml:space="preserve"> </w:t>
            </w:r>
            <w:r w:rsidRPr="00ED5024">
              <w:t xml:space="preserve">(transition </w:t>
            </w:r>
            <w:r w:rsidRPr="00ED5024">
              <w:rPr>
                <w:spacing w:val="-2"/>
              </w:rPr>
              <w:t xml:space="preserve">économique, </w:t>
            </w:r>
            <w:r w:rsidRPr="00ED5024">
              <w:t>nouvelle AGR)</w:t>
            </w:r>
          </w:p>
          <w:p w14:paraId="145F0D58" w14:textId="17514B37" w:rsidR="00900D53" w:rsidRPr="00ED5024" w:rsidRDefault="00900D53" w:rsidP="00ED5024">
            <w:pPr>
              <w:pStyle w:val="TableParagraph"/>
              <w:numPr>
                <w:ilvl w:val="0"/>
                <w:numId w:val="49"/>
              </w:numPr>
            </w:pPr>
            <w:r w:rsidRPr="00ED5024">
              <w:t>Formation sur les nouvelles</w:t>
            </w:r>
            <w:r w:rsidRPr="00ED5024">
              <w:rPr>
                <w:spacing w:val="-13"/>
              </w:rPr>
              <w:t xml:space="preserve"> </w:t>
            </w:r>
            <w:r w:rsidRPr="00ED5024">
              <w:t>AGR</w:t>
            </w:r>
            <w:r w:rsidRPr="00ED5024">
              <w:rPr>
                <w:spacing w:val="-12"/>
              </w:rPr>
              <w:t xml:space="preserve"> </w:t>
            </w:r>
            <w:r w:rsidRPr="00ED5024">
              <w:t>et/ou sur les nouve</w:t>
            </w:r>
            <w:r>
              <w:t xml:space="preserve">lles </w:t>
            </w:r>
            <w:r w:rsidRPr="00ED5024">
              <w:t>techniques lié</w:t>
            </w:r>
            <w:r>
              <w:t>e</w:t>
            </w:r>
            <w:r w:rsidRPr="00ED5024">
              <w:t xml:space="preserve">s à leurs activités </w:t>
            </w:r>
            <w:r w:rsidRPr="00ED5024">
              <w:rPr>
                <w:spacing w:val="-2"/>
              </w:rPr>
              <w:t>initiales.</w:t>
            </w:r>
          </w:p>
          <w:p w14:paraId="33B96C7C" w14:textId="5802EF89" w:rsidR="00900D53" w:rsidRPr="00ED5024" w:rsidRDefault="00900D53" w:rsidP="00ED5024">
            <w:pPr>
              <w:pStyle w:val="TableParagraph"/>
            </w:pPr>
            <w:r w:rsidRPr="00ED5024">
              <w:t>Droit</w:t>
            </w:r>
            <w:r w:rsidRPr="00ED5024">
              <w:rPr>
                <w:spacing w:val="-12"/>
              </w:rPr>
              <w:t xml:space="preserve"> </w:t>
            </w:r>
            <w:r w:rsidRPr="00ED5024">
              <w:t>à</w:t>
            </w:r>
            <w:r w:rsidRPr="00ED5024">
              <w:rPr>
                <w:spacing w:val="-12"/>
              </w:rPr>
              <w:t xml:space="preserve"> </w:t>
            </w:r>
            <w:r w:rsidRPr="00ED5024">
              <w:t>une</w:t>
            </w:r>
            <w:r w:rsidRPr="00ED5024">
              <w:rPr>
                <w:spacing w:val="-13"/>
              </w:rPr>
              <w:t xml:space="preserve"> </w:t>
            </w:r>
            <w:r w:rsidRPr="00ED5024">
              <w:t xml:space="preserve">autre forme d’aide </w:t>
            </w:r>
            <w:r w:rsidRPr="00ED5024">
              <w:rPr>
                <w:spacing w:val="-2"/>
              </w:rPr>
              <w:t>permettant</w:t>
            </w:r>
            <w:r w:rsidRPr="00900D53">
              <w:rPr>
                <w:spacing w:val="-2"/>
              </w:rPr>
              <w:t xml:space="preserve"> </w:t>
            </w:r>
            <w:r w:rsidRPr="00ED5024">
              <w:t>d’atteindre les objectifs</w:t>
            </w:r>
            <w:r w:rsidRPr="00ED5024">
              <w:rPr>
                <w:spacing w:val="-13"/>
              </w:rPr>
              <w:t xml:space="preserve"> </w:t>
            </w:r>
            <w:r w:rsidRPr="00ED5024">
              <w:t xml:space="preserve">énoncés dans la NES </w:t>
            </w:r>
            <w:r w:rsidRPr="00900D53">
              <w:t xml:space="preserve">5 </w:t>
            </w:r>
            <w:r w:rsidRPr="00ED5024">
              <w:t>de la Banque</w:t>
            </w:r>
            <w:r w:rsidRPr="00ED5024">
              <w:rPr>
                <w:spacing w:val="-13"/>
              </w:rPr>
              <w:t xml:space="preserve"> </w:t>
            </w:r>
            <w:r w:rsidRPr="00ED5024">
              <w:t>mondiale</w:t>
            </w:r>
          </w:p>
          <w:p w14:paraId="145F0D5B" w14:textId="674287AB" w:rsidR="00900D53" w:rsidRPr="00ED5024" w:rsidRDefault="00900D53" w:rsidP="00ED5024">
            <w:pPr>
              <w:pStyle w:val="TableParagraph"/>
              <w:numPr>
                <w:ilvl w:val="0"/>
                <w:numId w:val="49"/>
              </w:numPr>
            </w:pPr>
            <w:r w:rsidRPr="00ED5024">
              <w:t>Droit à des</w:t>
            </w:r>
            <w:r w:rsidRPr="00900D53">
              <w:t xml:space="preserve"> activités de</w:t>
            </w:r>
            <w:r w:rsidRPr="00ED5024">
              <w:t xml:space="preserve"> Renforcement de</w:t>
            </w:r>
            <w:r w:rsidRPr="00900D53">
              <w:t>s</w:t>
            </w:r>
            <w:r w:rsidRPr="00ED5024">
              <w:t xml:space="preserve"> capacité</w:t>
            </w:r>
            <w:r w:rsidRPr="00900D53">
              <w:t>s</w:t>
            </w:r>
            <w:r w:rsidRPr="00ED5024">
              <w:t xml:space="preserve"> sur la sécurité</w:t>
            </w:r>
            <w:r w:rsidRPr="00ED5024">
              <w:rPr>
                <w:spacing w:val="-13"/>
              </w:rPr>
              <w:t xml:space="preserve"> </w:t>
            </w:r>
            <w:r w:rsidRPr="00ED5024">
              <w:t>maritime</w:t>
            </w:r>
            <w:r w:rsidRPr="00ED5024">
              <w:rPr>
                <w:spacing w:val="-12"/>
              </w:rPr>
              <w:t xml:space="preserve"> </w:t>
            </w:r>
            <w:r w:rsidRPr="00ED5024">
              <w:t>et sur les organisation</w:t>
            </w:r>
            <w:r w:rsidRPr="00900D53">
              <w:t>s</w:t>
            </w:r>
            <w:r w:rsidRPr="00ED5024">
              <w:t xml:space="preserve"> du système</w:t>
            </w:r>
            <w:r>
              <w:t xml:space="preserve"> </w:t>
            </w:r>
            <w:r w:rsidRPr="00D40DDB">
              <w:t>portuaire pour les pêcheurs et les personnels</w:t>
            </w:r>
            <w:r w:rsidRPr="00D40DDB">
              <w:rPr>
                <w:spacing w:val="-13"/>
              </w:rPr>
              <w:t xml:space="preserve"> </w:t>
            </w:r>
            <w:r w:rsidRPr="00D40DDB">
              <w:t>du</w:t>
            </w:r>
            <w:r w:rsidRPr="00D40DDB">
              <w:rPr>
                <w:spacing w:val="-12"/>
              </w:rPr>
              <w:t xml:space="preserve"> </w:t>
            </w:r>
            <w:r w:rsidRPr="00D40DDB">
              <w:t>port</w:t>
            </w:r>
            <w:r>
              <w:t>.</w:t>
            </w:r>
          </w:p>
        </w:tc>
        <w:tc>
          <w:tcPr>
            <w:tcW w:w="3001" w:type="dxa"/>
          </w:tcPr>
          <w:p w14:paraId="145F0D5C" w14:textId="77777777" w:rsidR="00900D53" w:rsidRPr="0072239C" w:rsidRDefault="00900D53" w:rsidP="00ED5024">
            <w:pPr>
              <w:pStyle w:val="TableParagraph"/>
            </w:pPr>
          </w:p>
          <w:p w14:paraId="145F0D5D" w14:textId="77777777" w:rsidR="00900D53" w:rsidRPr="00ED5024" w:rsidRDefault="00900D53" w:rsidP="00ED5024">
            <w:pPr>
              <w:pStyle w:val="TableParagraph"/>
              <w:numPr>
                <w:ilvl w:val="0"/>
                <w:numId w:val="48"/>
              </w:numPr>
            </w:pPr>
            <w:r w:rsidRPr="00ED5024">
              <w:t xml:space="preserve">Assistance au </w:t>
            </w:r>
            <w:r w:rsidRPr="00ED5024">
              <w:rPr>
                <w:spacing w:val="-2"/>
              </w:rPr>
              <w:t>déménagement</w:t>
            </w:r>
          </w:p>
          <w:p w14:paraId="145F0D5E" w14:textId="194DD434" w:rsidR="00900D53" w:rsidRPr="00ED5024" w:rsidRDefault="00900D53" w:rsidP="00ED5024">
            <w:pPr>
              <w:pStyle w:val="TableParagraph"/>
              <w:numPr>
                <w:ilvl w:val="0"/>
                <w:numId w:val="48"/>
              </w:numPr>
            </w:pPr>
            <w:r w:rsidRPr="00ED5024">
              <w:t>Des renforcements</w:t>
            </w:r>
            <w:r w:rsidRPr="00ED5024">
              <w:rPr>
                <w:spacing w:val="-2"/>
              </w:rPr>
              <w:t xml:space="preserve"> </w:t>
            </w:r>
            <w:r w:rsidRPr="00ED5024">
              <w:t>de</w:t>
            </w:r>
            <w:r>
              <w:t>s</w:t>
            </w:r>
            <w:r w:rsidRPr="00ED5024">
              <w:t xml:space="preserve"> capacité</w:t>
            </w:r>
            <w:r>
              <w:t>s</w:t>
            </w:r>
            <w:r w:rsidRPr="00ED5024">
              <w:rPr>
                <w:spacing w:val="-11"/>
              </w:rPr>
              <w:t xml:space="preserve"> </w:t>
            </w:r>
            <w:r w:rsidRPr="00ED5024">
              <w:t>pour</w:t>
            </w:r>
            <w:r w:rsidRPr="00ED5024">
              <w:rPr>
                <w:spacing w:val="-12"/>
              </w:rPr>
              <w:t xml:space="preserve"> </w:t>
            </w:r>
            <w:r w:rsidRPr="00ED5024">
              <w:t>ceux</w:t>
            </w:r>
            <w:r w:rsidRPr="00ED5024">
              <w:rPr>
                <w:spacing w:val="-12"/>
              </w:rPr>
              <w:t xml:space="preserve"> </w:t>
            </w:r>
            <w:r w:rsidRPr="00ED5024">
              <w:t>qui pratique</w:t>
            </w:r>
            <w:r>
              <w:t>nt</w:t>
            </w:r>
            <w:r w:rsidRPr="00ED5024">
              <w:t xml:space="preserve"> l’agriculture, l’élevage et la pèche</w:t>
            </w:r>
          </w:p>
          <w:p w14:paraId="145F0D5F" w14:textId="7F9C1FA7" w:rsidR="00900D53" w:rsidRPr="00ED5024" w:rsidRDefault="00900D53" w:rsidP="00ED5024">
            <w:pPr>
              <w:pStyle w:val="TableParagraph"/>
              <w:numPr>
                <w:ilvl w:val="0"/>
                <w:numId w:val="48"/>
              </w:numPr>
            </w:pPr>
            <w:r w:rsidRPr="00ED5024">
              <w:t>Assistance au dérangement lié aux activités</w:t>
            </w:r>
            <w:r w:rsidRPr="00ED5024">
              <w:rPr>
                <w:spacing w:val="-13"/>
              </w:rPr>
              <w:t xml:space="preserve"> </w:t>
            </w:r>
            <w:r w:rsidRPr="00ED5024">
              <w:t>économiques (Renforcement de</w:t>
            </w:r>
            <w:r>
              <w:t>s</w:t>
            </w:r>
            <w:r w:rsidRPr="00ED5024">
              <w:t xml:space="preserve"> capacités pour les opérateurs</w:t>
            </w:r>
            <w:r w:rsidRPr="00ED5024">
              <w:rPr>
                <w:spacing w:val="-13"/>
              </w:rPr>
              <w:t xml:space="preserve"> </w:t>
            </w:r>
            <w:r w:rsidRPr="00ED5024">
              <w:t>de</w:t>
            </w:r>
            <w:r w:rsidRPr="00ED5024">
              <w:rPr>
                <w:spacing w:val="-12"/>
              </w:rPr>
              <w:t xml:space="preserve"> </w:t>
            </w:r>
            <w:r w:rsidRPr="00ED5024">
              <w:t>p</w:t>
            </w:r>
            <w:r>
              <w:t>ê</w:t>
            </w:r>
            <w:r w:rsidRPr="00ED5024">
              <w:t>ches)</w:t>
            </w:r>
          </w:p>
        </w:tc>
      </w:tr>
    </w:tbl>
    <w:p w14:paraId="145F0D7F" w14:textId="77777777" w:rsidR="00D73309" w:rsidRPr="0072239C" w:rsidRDefault="00D73309">
      <w:pPr>
        <w:rPr>
          <w:rFonts w:ascii="Arial" w:hAnsi="Arial" w:cs="Arial"/>
        </w:rPr>
        <w:sectPr w:rsidR="00D73309" w:rsidRPr="0072239C">
          <w:pgSz w:w="11910" w:h="16840"/>
          <w:pgMar w:top="1100" w:right="440" w:bottom="1000" w:left="500" w:header="751" w:footer="810" w:gutter="0"/>
          <w:cols w:space="720"/>
        </w:sectPr>
      </w:pPr>
    </w:p>
    <w:p w14:paraId="3CE58C7B" w14:textId="01661748" w:rsidR="00A54287" w:rsidRPr="00CA2B75" w:rsidRDefault="00A54287" w:rsidP="0072239C">
      <w:pPr>
        <w:pStyle w:val="Paragraphedeliste"/>
        <w:numPr>
          <w:ilvl w:val="1"/>
          <w:numId w:val="56"/>
        </w:numPr>
        <w:tabs>
          <w:tab w:val="left" w:pos="1598"/>
        </w:tabs>
        <w:ind w:hanging="310"/>
        <w:rPr>
          <w:color w:val="1F3762"/>
        </w:rPr>
      </w:pPr>
      <w:bookmarkStart w:id="819" w:name="_Toc132554949"/>
      <w:bookmarkStart w:id="820" w:name="_Toc132555068"/>
      <w:bookmarkStart w:id="821" w:name="_Toc132555187"/>
      <w:bookmarkStart w:id="822" w:name="_Toc132555306"/>
      <w:bookmarkStart w:id="823" w:name="_Toc132554950"/>
      <w:bookmarkStart w:id="824" w:name="_Toc132555069"/>
      <w:bookmarkStart w:id="825" w:name="_Toc132555188"/>
      <w:bookmarkStart w:id="826" w:name="_Toc132555307"/>
      <w:bookmarkStart w:id="827" w:name="_Toc132554956"/>
      <w:bookmarkStart w:id="828" w:name="_Toc132555075"/>
      <w:bookmarkStart w:id="829" w:name="_Toc132555194"/>
      <w:bookmarkStart w:id="830" w:name="_Toc132555313"/>
      <w:bookmarkStart w:id="831" w:name="_Toc132554961"/>
      <w:bookmarkStart w:id="832" w:name="_Toc132555080"/>
      <w:bookmarkStart w:id="833" w:name="_Toc132555199"/>
      <w:bookmarkStart w:id="834" w:name="_Toc1325553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sidRPr="0072239C">
        <w:rPr>
          <w:rFonts w:ascii="Arial" w:hAnsi="Arial" w:cs="Arial"/>
          <w:color w:val="1F3762"/>
        </w:rPr>
        <w:lastRenderedPageBreak/>
        <w:t xml:space="preserve">Données de </w:t>
      </w:r>
      <w:proofErr w:type="spellStart"/>
      <w:r w:rsidRPr="0072239C">
        <w:rPr>
          <w:rFonts w:ascii="Arial" w:hAnsi="Arial" w:cs="Arial"/>
          <w:color w:val="1F3762"/>
        </w:rPr>
        <w:t>refenrence</w:t>
      </w:r>
      <w:proofErr w:type="spellEnd"/>
      <w:r w:rsidRPr="0072239C">
        <w:rPr>
          <w:rFonts w:ascii="Arial" w:hAnsi="Arial" w:cs="Arial"/>
          <w:color w:val="1F3762"/>
        </w:rPr>
        <w:t xml:space="preserve"> pour l’établissement de l’éligibilité</w:t>
      </w:r>
    </w:p>
    <w:p w14:paraId="7F65DD0D" w14:textId="77777777" w:rsidR="00ED5024" w:rsidRPr="0072239C" w:rsidRDefault="00ED5024" w:rsidP="0072239C">
      <w:pPr>
        <w:pStyle w:val="TableParagraph"/>
      </w:pPr>
    </w:p>
    <w:p w14:paraId="3F62A677" w14:textId="0F116D3E" w:rsidR="00454CF7" w:rsidRPr="00454CF7" w:rsidRDefault="00454CF7" w:rsidP="00454CF7">
      <w:pPr>
        <w:pStyle w:val="Lgende"/>
        <w:keepNext/>
        <w:ind w:left="720"/>
        <w:rPr>
          <w:rFonts w:ascii="Arial" w:hAnsi="Arial" w:cs="Arial"/>
          <w:sz w:val="22"/>
          <w:szCs w:val="22"/>
        </w:rPr>
      </w:pPr>
      <w:bookmarkStart w:id="835" w:name="_Toc132618454"/>
      <w:r w:rsidRPr="00454CF7">
        <w:rPr>
          <w:rFonts w:ascii="Arial" w:hAnsi="Arial" w:cs="Arial"/>
          <w:sz w:val="22"/>
          <w:szCs w:val="22"/>
        </w:rPr>
        <w:t xml:space="preserve">Tableau </w:t>
      </w:r>
      <w:r w:rsidRPr="00454CF7">
        <w:rPr>
          <w:rFonts w:ascii="Arial" w:hAnsi="Arial" w:cs="Arial"/>
          <w:sz w:val="22"/>
          <w:szCs w:val="22"/>
        </w:rPr>
        <w:fldChar w:fldCharType="begin"/>
      </w:r>
      <w:r w:rsidRPr="00454CF7">
        <w:rPr>
          <w:rFonts w:ascii="Arial" w:hAnsi="Arial" w:cs="Arial"/>
          <w:sz w:val="22"/>
          <w:szCs w:val="22"/>
        </w:rPr>
        <w:instrText xml:space="preserve"> SEQ Tableau \* ARABIC </w:instrText>
      </w:r>
      <w:r w:rsidRPr="00454CF7">
        <w:rPr>
          <w:rFonts w:ascii="Arial" w:hAnsi="Arial" w:cs="Arial"/>
          <w:sz w:val="22"/>
          <w:szCs w:val="22"/>
        </w:rPr>
        <w:fldChar w:fldCharType="separate"/>
      </w:r>
      <w:r w:rsidR="007750CF">
        <w:rPr>
          <w:rFonts w:ascii="Arial" w:hAnsi="Arial" w:cs="Arial"/>
          <w:noProof/>
          <w:sz w:val="22"/>
          <w:szCs w:val="22"/>
        </w:rPr>
        <w:t>17</w:t>
      </w:r>
      <w:r w:rsidRPr="00454CF7">
        <w:rPr>
          <w:rFonts w:ascii="Arial" w:hAnsi="Arial" w:cs="Arial"/>
          <w:sz w:val="22"/>
          <w:szCs w:val="22"/>
        </w:rPr>
        <w:fldChar w:fldCharType="end"/>
      </w:r>
      <w:r w:rsidRPr="00454CF7">
        <w:rPr>
          <w:rFonts w:ascii="Arial" w:hAnsi="Arial" w:cs="Arial"/>
          <w:sz w:val="22"/>
          <w:szCs w:val="22"/>
        </w:rPr>
        <w:t>. Matrice d’éligibilité</w:t>
      </w:r>
      <w:bookmarkEnd w:id="835"/>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7"/>
        <w:gridCol w:w="6804"/>
      </w:tblGrid>
      <w:tr w:rsidR="00D73309" w:rsidRPr="00B40D9D" w14:paraId="145F0D93" w14:textId="77777777" w:rsidTr="0072239C">
        <w:trPr>
          <w:trHeight w:val="417"/>
        </w:trPr>
        <w:tc>
          <w:tcPr>
            <w:tcW w:w="3727" w:type="dxa"/>
            <w:shd w:val="clear" w:color="auto" w:fill="212A35"/>
          </w:tcPr>
          <w:p w14:paraId="145F0D91" w14:textId="77777777" w:rsidR="00D73309" w:rsidRPr="0072239C" w:rsidRDefault="00E35679" w:rsidP="00ED5024">
            <w:pPr>
              <w:pStyle w:val="TableParagraph"/>
            </w:pPr>
            <w:bookmarkStart w:id="836" w:name="_bookmark82"/>
            <w:bookmarkEnd w:id="836"/>
            <w:r w:rsidRPr="0072239C">
              <w:t>Impact</w:t>
            </w:r>
          </w:p>
        </w:tc>
        <w:tc>
          <w:tcPr>
            <w:tcW w:w="6804" w:type="dxa"/>
            <w:shd w:val="clear" w:color="auto" w:fill="212A35"/>
          </w:tcPr>
          <w:p w14:paraId="145F0D92" w14:textId="77777777" w:rsidR="00D73309" w:rsidRPr="0072239C" w:rsidRDefault="00E35679" w:rsidP="00ED5024">
            <w:pPr>
              <w:pStyle w:val="TableParagraph"/>
            </w:pPr>
            <w:r w:rsidRPr="0072239C">
              <w:t>Eligibilité</w:t>
            </w:r>
          </w:p>
        </w:tc>
      </w:tr>
      <w:tr w:rsidR="00D73309" w:rsidRPr="00B40D9D" w14:paraId="145F0D97" w14:textId="77777777" w:rsidTr="0072239C">
        <w:trPr>
          <w:trHeight w:val="705"/>
        </w:trPr>
        <w:tc>
          <w:tcPr>
            <w:tcW w:w="3727" w:type="dxa"/>
          </w:tcPr>
          <w:p w14:paraId="145F0D94" w14:textId="77777777" w:rsidR="00D73309" w:rsidRPr="0072239C" w:rsidRDefault="00D73309" w:rsidP="00ED5024">
            <w:pPr>
              <w:pStyle w:val="TableParagraph"/>
            </w:pPr>
          </w:p>
          <w:p w14:paraId="145F0D95" w14:textId="77777777" w:rsidR="00D73309" w:rsidRPr="00ED5024" w:rsidRDefault="00E35679" w:rsidP="00ED5024">
            <w:pPr>
              <w:pStyle w:val="TableParagraph"/>
            </w:pPr>
            <w:r w:rsidRPr="00ED5024">
              <w:t>Perte</w:t>
            </w:r>
            <w:r w:rsidRPr="00ED5024">
              <w:rPr>
                <w:spacing w:val="-3"/>
              </w:rPr>
              <w:t xml:space="preserve"> </w:t>
            </w:r>
            <w:r w:rsidRPr="00ED5024">
              <w:t>de</w:t>
            </w:r>
            <w:r w:rsidRPr="00ED5024">
              <w:rPr>
                <w:spacing w:val="-3"/>
              </w:rPr>
              <w:t xml:space="preserve"> </w:t>
            </w:r>
            <w:r w:rsidRPr="00ED5024">
              <w:t>terrain</w:t>
            </w:r>
            <w:r w:rsidRPr="00ED5024">
              <w:rPr>
                <w:spacing w:val="-4"/>
              </w:rPr>
              <w:t xml:space="preserve"> </w:t>
            </w:r>
            <w:r w:rsidRPr="00ED5024">
              <w:rPr>
                <w:spacing w:val="-2"/>
              </w:rPr>
              <w:t>titré</w:t>
            </w:r>
          </w:p>
        </w:tc>
        <w:tc>
          <w:tcPr>
            <w:tcW w:w="6804" w:type="dxa"/>
          </w:tcPr>
          <w:p w14:paraId="145F0D96" w14:textId="77777777" w:rsidR="00D73309" w:rsidRPr="00ED5024" w:rsidRDefault="00E35679" w:rsidP="00ED5024">
            <w:pPr>
              <w:pStyle w:val="TableParagraph"/>
            </w:pPr>
            <w:r w:rsidRPr="00ED5024">
              <w:t>Être</w:t>
            </w:r>
            <w:r w:rsidRPr="00ED5024">
              <w:rPr>
                <w:spacing w:val="-5"/>
              </w:rPr>
              <w:t xml:space="preserve"> </w:t>
            </w:r>
            <w:r w:rsidRPr="00ED5024">
              <w:t>titulaire</w:t>
            </w:r>
            <w:r w:rsidRPr="00ED5024">
              <w:rPr>
                <w:spacing w:val="-4"/>
              </w:rPr>
              <w:t xml:space="preserve"> </w:t>
            </w:r>
            <w:r w:rsidRPr="00ED5024">
              <w:t>d’un</w:t>
            </w:r>
            <w:r w:rsidRPr="00ED5024">
              <w:rPr>
                <w:spacing w:val="-6"/>
              </w:rPr>
              <w:t xml:space="preserve"> </w:t>
            </w:r>
            <w:r w:rsidRPr="00ED5024">
              <w:t>titre</w:t>
            </w:r>
            <w:r w:rsidRPr="00ED5024">
              <w:rPr>
                <w:spacing w:val="-5"/>
              </w:rPr>
              <w:t xml:space="preserve"> </w:t>
            </w:r>
            <w:r w:rsidRPr="00ED5024">
              <w:t>foncier</w:t>
            </w:r>
            <w:r w:rsidRPr="00ED5024">
              <w:rPr>
                <w:spacing w:val="-4"/>
              </w:rPr>
              <w:t xml:space="preserve"> </w:t>
            </w:r>
            <w:r w:rsidRPr="00ED5024">
              <w:t>valide</w:t>
            </w:r>
            <w:r w:rsidRPr="00ED5024">
              <w:rPr>
                <w:spacing w:val="-5"/>
              </w:rPr>
              <w:t xml:space="preserve"> </w:t>
            </w:r>
            <w:r w:rsidRPr="00ED5024">
              <w:t>et</w:t>
            </w:r>
            <w:r w:rsidRPr="00ED5024">
              <w:rPr>
                <w:spacing w:val="-5"/>
              </w:rPr>
              <w:t xml:space="preserve"> </w:t>
            </w:r>
            <w:r w:rsidRPr="00ED5024">
              <w:t>enregistré</w:t>
            </w:r>
            <w:r w:rsidRPr="00ED5024">
              <w:rPr>
                <w:spacing w:val="-3"/>
              </w:rPr>
              <w:t xml:space="preserve"> </w:t>
            </w:r>
            <w:r w:rsidRPr="00ED5024">
              <w:t>(Certificat foncier, titre foncier, cadastre)</w:t>
            </w:r>
          </w:p>
        </w:tc>
      </w:tr>
      <w:tr w:rsidR="00D73309" w:rsidRPr="00B40D9D" w14:paraId="145F0DA2" w14:textId="77777777" w:rsidTr="0072239C">
        <w:trPr>
          <w:trHeight w:val="2394"/>
        </w:trPr>
        <w:tc>
          <w:tcPr>
            <w:tcW w:w="3727" w:type="dxa"/>
          </w:tcPr>
          <w:p w14:paraId="145F0D98" w14:textId="77777777" w:rsidR="00D73309" w:rsidRPr="0072239C" w:rsidRDefault="00D73309" w:rsidP="00ED5024">
            <w:pPr>
              <w:pStyle w:val="TableParagraph"/>
            </w:pPr>
          </w:p>
          <w:p w14:paraId="145F0D99" w14:textId="77777777" w:rsidR="00D73309" w:rsidRPr="0072239C" w:rsidRDefault="00D73309" w:rsidP="00ED5024">
            <w:pPr>
              <w:pStyle w:val="TableParagraph"/>
            </w:pPr>
          </w:p>
          <w:p w14:paraId="145F0D9A" w14:textId="77777777" w:rsidR="00D73309" w:rsidRPr="00ED5024" w:rsidRDefault="00E35679" w:rsidP="00ED5024">
            <w:pPr>
              <w:pStyle w:val="TableParagraph"/>
            </w:pPr>
            <w:r w:rsidRPr="00ED5024">
              <w:t>Perte</w:t>
            </w:r>
            <w:r w:rsidRPr="00ED5024">
              <w:rPr>
                <w:spacing w:val="-5"/>
              </w:rPr>
              <w:t xml:space="preserve"> </w:t>
            </w:r>
            <w:r w:rsidRPr="00ED5024">
              <w:t>de</w:t>
            </w:r>
            <w:r w:rsidRPr="00ED5024">
              <w:rPr>
                <w:spacing w:val="-7"/>
              </w:rPr>
              <w:t xml:space="preserve"> </w:t>
            </w:r>
            <w:r w:rsidRPr="00ED5024">
              <w:t>terrain</w:t>
            </w:r>
            <w:r w:rsidRPr="00ED5024">
              <w:rPr>
                <w:spacing w:val="-9"/>
              </w:rPr>
              <w:t xml:space="preserve"> </w:t>
            </w:r>
            <w:r w:rsidRPr="00ED5024">
              <w:t>cultivable</w:t>
            </w:r>
            <w:r w:rsidRPr="00ED5024">
              <w:rPr>
                <w:spacing w:val="-7"/>
              </w:rPr>
              <w:t xml:space="preserve"> </w:t>
            </w:r>
            <w:r w:rsidRPr="00ED5024">
              <w:t>et</w:t>
            </w:r>
            <w:r w:rsidRPr="00ED5024">
              <w:rPr>
                <w:spacing w:val="-6"/>
              </w:rPr>
              <w:t xml:space="preserve"> </w:t>
            </w:r>
            <w:r w:rsidRPr="00ED5024">
              <w:t>cultivé</w:t>
            </w:r>
            <w:r w:rsidRPr="00ED5024">
              <w:rPr>
                <w:spacing w:val="-5"/>
              </w:rPr>
              <w:t xml:space="preserve"> </w:t>
            </w:r>
            <w:r w:rsidRPr="00ED5024">
              <w:t xml:space="preserve">non </w:t>
            </w:r>
            <w:proofErr w:type="gramStart"/>
            <w:r w:rsidRPr="00ED5024">
              <w:rPr>
                <w:spacing w:val="-2"/>
              </w:rPr>
              <w:t>titré</w:t>
            </w:r>
            <w:proofErr w:type="gramEnd"/>
          </w:p>
          <w:p w14:paraId="145F0D9B" w14:textId="77777777" w:rsidR="00D73309" w:rsidRPr="0072239C" w:rsidRDefault="00D73309" w:rsidP="00ED5024">
            <w:pPr>
              <w:pStyle w:val="TableParagraph"/>
            </w:pPr>
          </w:p>
          <w:p w14:paraId="145F0D9C" w14:textId="77777777" w:rsidR="00D73309" w:rsidRPr="00ED5024" w:rsidRDefault="00E35679" w:rsidP="00ED5024">
            <w:pPr>
              <w:pStyle w:val="TableParagraph"/>
            </w:pPr>
            <w:r w:rsidRPr="00ED5024">
              <w:t>Perte</w:t>
            </w:r>
            <w:r w:rsidRPr="00ED5024">
              <w:rPr>
                <w:spacing w:val="-1"/>
              </w:rPr>
              <w:t xml:space="preserve"> </w:t>
            </w:r>
            <w:r w:rsidRPr="00ED5024">
              <w:t>de</w:t>
            </w:r>
            <w:r w:rsidRPr="00ED5024">
              <w:rPr>
                <w:spacing w:val="-3"/>
              </w:rPr>
              <w:t xml:space="preserve"> </w:t>
            </w:r>
            <w:r w:rsidRPr="00ED5024">
              <w:t>terrain</w:t>
            </w:r>
            <w:r w:rsidRPr="00ED5024">
              <w:rPr>
                <w:spacing w:val="-5"/>
              </w:rPr>
              <w:t xml:space="preserve"> </w:t>
            </w:r>
            <w:r w:rsidRPr="00ED5024">
              <w:t>à</w:t>
            </w:r>
            <w:r w:rsidRPr="00ED5024">
              <w:rPr>
                <w:spacing w:val="-1"/>
              </w:rPr>
              <w:t xml:space="preserve"> </w:t>
            </w:r>
            <w:r w:rsidRPr="00ED5024">
              <w:t>vocation</w:t>
            </w:r>
            <w:r w:rsidRPr="00ED5024">
              <w:rPr>
                <w:spacing w:val="-4"/>
              </w:rPr>
              <w:t xml:space="preserve"> </w:t>
            </w:r>
            <w:r w:rsidRPr="00ED5024">
              <w:rPr>
                <w:spacing w:val="-2"/>
              </w:rPr>
              <w:t>économique</w:t>
            </w:r>
          </w:p>
          <w:p w14:paraId="145F0D9D" w14:textId="36AF538B" w:rsidR="00D73309" w:rsidRPr="00ED5024" w:rsidRDefault="00E35679" w:rsidP="00ED5024">
            <w:pPr>
              <w:pStyle w:val="TableParagraph"/>
            </w:pPr>
            <w:r w:rsidRPr="00ED5024">
              <w:t>(</w:t>
            </w:r>
            <w:proofErr w:type="gramStart"/>
            <w:r w:rsidRPr="00ED5024">
              <w:t>artisanat</w:t>
            </w:r>
            <w:proofErr w:type="gramEnd"/>
            <w:r w:rsidRPr="00ED5024">
              <w:t>,</w:t>
            </w:r>
            <w:r w:rsidRPr="00ED5024">
              <w:rPr>
                <w:spacing w:val="-11"/>
              </w:rPr>
              <w:t xml:space="preserve"> </w:t>
            </w:r>
            <w:r w:rsidRPr="00ED5024">
              <w:t>transport,</w:t>
            </w:r>
            <w:r w:rsidRPr="00ED5024">
              <w:rPr>
                <w:spacing w:val="-7"/>
              </w:rPr>
              <w:t xml:space="preserve"> </w:t>
            </w:r>
            <w:r w:rsidRPr="00ED5024">
              <w:t>pêche</w:t>
            </w:r>
            <w:r w:rsidRPr="00ED5024">
              <w:rPr>
                <w:spacing w:val="-7"/>
              </w:rPr>
              <w:t xml:space="preserve"> </w:t>
            </w:r>
            <w:r w:rsidRPr="00ED5024">
              <w:rPr>
                <w:spacing w:val="-5"/>
              </w:rPr>
              <w:t>…)</w:t>
            </w:r>
          </w:p>
        </w:tc>
        <w:tc>
          <w:tcPr>
            <w:tcW w:w="6804" w:type="dxa"/>
          </w:tcPr>
          <w:p w14:paraId="145F0D9E" w14:textId="77777777" w:rsidR="00D73309" w:rsidRPr="00ED5024" w:rsidRDefault="00E35679" w:rsidP="00ED5024">
            <w:pPr>
              <w:pStyle w:val="TableParagraph"/>
            </w:pPr>
            <w:r w:rsidRPr="00ED5024">
              <w:t>Être</w:t>
            </w:r>
            <w:r w:rsidRPr="00ED5024">
              <w:rPr>
                <w:spacing w:val="-5"/>
              </w:rPr>
              <w:t xml:space="preserve"> </w:t>
            </w:r>
            <w:r w:rsidRPr="00ED5024">
              <w:t>l’occupant</w:t>
            </w:r>
            <w:r w:rsidRPr="00ED5024">
              <w:rPr>
                <w:spacing w:val="-5"/>
              </w:rPr>
              <w:t xml:space="preserve"> </w:t>
            </w:r>
            <w:r w:rsidRPr="00ED5024">
              <w:t>reconnu</w:t>
            </w:r>
            <w:r w:rsidRPr="00ED5024">
              <w:rPr>
                <w:spacing w:val="-5"/>
              </w:rPr>
              <w:t xml:space="preserve"> </w:t>
            </w:r>
            <w:r w:rsidRPr="00ED5024">
              <w:t>d’une</w:t>
            </w:r>
            <w:r w:rsidRPr="00ED5024">
              <w:rPr>
                <w:spacing w:val="-2"/>
              </w:rPr>
              <w:t xml:space="preserve"> </w:t>
            </w:r>
            <w:r w:rsidRPr="00ED5024">
              <w:t>parcelle</w:t>
            </w:r>
            <w:r w:rsidRPr="00ED5024">
              <w:rPr>
                <w:spacing w:val="-7"/>
              </w:rPr>
              <w:t xml:space="preserve"> </w:t>
            </w:r>
            <w:r w:rsidRPr="00ED5024">
              <w:t>cultivable</w:t>
            </w:r>
            <w:r w:rsidRPr="00ED5024">
              <w:rPr>
                <w:spacing w:val="-2"/>
              </w:rPr>
              <w:t xml:space="preserve"> </w:t>
            </w:r>
            <w:r w:rsidRPr="00ED5024">
              <w:t>et</w:t>
            </w:r>
            <w:r w:rsidRPr="00ED5024">
              <w:rPr>
                <w:spacing w:val="-3"/>
              </w:rPr>
              <w:t xml:space="preserve"> </w:t>
            </w:r>
            <w:r w:rsidRPr="00ED5024">
              <w:rPr>
                <w:spacing w:val="-2"/>
              </w:rPr>
              <w:t>cultivée</w:t>
            </w:r>
          </w:p>
          <w:p w14:paraId="145F0D9F" w14:textId="77777777" w:rsidR="00D73309" w:rsidRPr="00ED5024" w:rsidRDefault="00E35679" w:rsidP="00ED5024">
            <w:pPr>
              <w:pStyle w:val="TableParagraph"/>
            </w:pPr>
            <w:r w:rsidRPr="00ED5024">
              <w:t>(</w:t>
            </w:r>
            <w:proofErr w:type="gramStart"/>
            <w:r w:rsidRPr="00ED5024">
              <w:t>reconnu</w:t>
            </w:r>
            <w:proofErr w:type="gramEnd"/>
            <w:r w:rsidRPr="00ED5024">
              <w:rPr>
                <w:spacing w:val="-4"/>
              </w:rPr>
              <w:t xml:space="preserve"> </w:t>
            </w:r>
            <w:r w:rsidRPr="00ED5024">
              <w:t>par</w:t>
            </w:r>
            <w:r w:rsidRPr="00ED5024">
              <w:rPr>
                <w:spacing w:val="-2"/>
              </w:rPr>
              <w:t xml:space="preserve"> </w:t>
            </w:r>
            <w:r w:rsidRPr="00ED5024">
              <w:t>les</w:t>
            </w:r>
            <w:r w:rsidRPr="00ED5024">
              <w:rPr>
                <w:spacing w:val="-3"/>
              </w:rPr>
              <w:t xml:space="preserve"> </w:t>
            </w:r>
            <w:r w:rsidRPr="00ED5024">
              <w:t>notables</w:t>
            </w:r>
            <w:r w:rsidRPr="00ED5024">
              <w:rPr>
                <w:spacing w:val="-3"/>
              </w:rPr>
              <w:t xml:space="preserve"> </w:t>
            </w:r>
            <w:r w:rsidRPr="00ED5024">
              <w:t>et</w:t>
            </w:r>
            <w:r w:rsidRPr="00ED5024">
              <w:rPr>
                <w:spacing w:val="-3"/>
              </w:rPr>
              <w:t xml:space="preserve"> </w:t>
            </w:r>
            <w:r w:rsidRPr="00ED5024">
              <w:rPr>
                <w:spacing w:val="-2"/>
              </w:rPr>
              <w:t>voisins)</w:t>
            </w:r>
          </w:p>
          <w:p w14:paraId="145F0DA0" w14:textId="77777777" w:rsidR="00D73309" w:rsidRPr="00ED5024" w:rsidRDefault="00E35679" w:rsidP="00ED5024">
            <w:pPr>
              <w:pStyle w:val="TableParagraph"/>
            </w:pPr>
            <w:r w:rsidRPr="00ED5024">
              <w:t>Tout</w:t>
            </w:r>
            <w:r w:rsidRPr="00ED5024">
              <w:rPr>
                <w:spacing w:val="-7"/>
              </w:rPr>
              <w:t xml:space="preserve"> </w:t>
            </w:r>
            <w:r w:rsidRPr="00ED5024">
              <w:t>exploitant</w:t>
            </w:r>
            <w:r w:rsidRPr="00ED5024">
              <w:rPr>
                <w:spacing w:val="-5"/>
              </w:rPr>
              <w:t xml:space="preserve"> </w:t>
            </w:r>
            <w:r w:rsidRPr="00ED5024">
              <w:t>(propriétaire</w:t>
            </w:r>
            <w:r w:rsidRPr="00ED5024">
              <w:rPr>
                <w:spacing w:val="-4"/>
              </w:rPr>
              <w:t xml:space="preserve"> </w:t>
            </w:r>
            <w:r w:rsidRPr="00ED5024">
              <w:t>ou</w:t>
            </w:r>
            <w:r w:rsidRPr="00ED5024">
              <w:rPr>
                <w:spacing w:val="-6"/>
              </w:rPr>
              <w:t xml:space="preserve"> </w:t>
            </w:r>
            <w:r w:rsidRPr="00ED5024">
              <w:t>non)</w:t>
            </w:r>
            <w:r w:rsidRPr="00ED5024">
              <w:rPr>
                <w:spacing w:val="-5"/>
              </w:rPr>
              <w:t xml:space="preserve"> </w:t>
            </w:r>
            <w:r w:rsidRPr="00ED5024">
              <w:t>ayant</w:t>
            </w:r>
            <w:r w:rsidRPr="00ED5024">
              <w:rPr>
                <w:spacing w:val="-5"/>
              </w:rPr>
              <w:t xml:space="preserve"> </w:t>
            </w:r>
            <w:r w:rsidRPr="00ED5024">
              <w:t>des</w:t>
            </w:r>
            <w:r w:rsidRPr="00ED5024">
              <w:rPr>
                <w:spacing w:val="-4"/>
              </w:rPr>
              <w:t xml:space="preserve"> </w:t>
            </w:r>
            <w:r w:rsidRPr="00ED5024">
              <w:t>actifs</w:t>
            </w:r>
            <w:r w:rsidRPr="00ED5024">
              <w:rPr>
                <w:spacing w:val="-5"/>
              </w:rPr>
              <w:t xml:space="preserve"> </w:t>
            </w:r>
            <w:r w:rsidRPr="00ED5024">
              <w:t>économiques sur les terrains</w:t>
            </w:r>
          </w:p>
          <w:p w14:paraId="145F0DA1" w14:textId="18C8D4D6" w:rsidR="00D73309" w:rsidRPr="00ED5024" w:rsidRDefault="00E35679" w:rsidP="00ED5024">
            <w:pPr>
              <w:pStyle w:val="TableParagraph"/>
            </w:pPr>
            <w:r w:rsidRPr="00ED5024">
              <w:t>Les preuves de cette légitimité doivent être attesté</w:t>
            </w:r>
            <w:r w:rsidR="008B21D3">
              <w:t>e</w:t>
            </w:r>
            <w:r w:rsidRPr="00ED5024">
              <w:t>s par des documents communautaires (PV de constatation signés par les autorités</w:t>
            </w:r>
            <w:r w:rsidRPr="00ED5024">
              <w:rPr>
                <w:spacing w:val="-3"/>
              </w:rPr>
              <w:t xml:space="preserve"> </w:t>
            </w:r>
            <w:r w:rsidRPr="00ED5024">
              <w:t>locales</w:t>
            </w:r>
            <w:r w:rsidRPr="00ED5024">
              <w:rPr>
                <w:spacing w:val="-7"/>
              </w:rPr>
              <w:t xml:space="preserve"> </w:t>
            </w:r>
            <w:r w:rsidRPr="00ED5024">
              <w:t>avec</w:t>
            </w:r>
            <w:r w:rsidRPr="00ED5024">
              <w:rPr>
                <w:spacing w:val="-3"/>
              </w:rPr>
              <w:t xml:space="preserve"> </w:t>
            </w:r>
            <w:r w:rsidRPr="00ED5024">
              <w:t>apposition</w:t>
            </w:r>
            <w:r w:rsidRPr="00ED5024">
              <w:rPr>
                <w:spacing w:val="-5"/>
              </w:rPr>
              <w:t xml:space="preserve"> </w:t>
            </w:r>
            <w:r w:rsidRPr="00ED5024">
              <w:t>de</w:t>
            </w:r>
            <w:r w:rsidRPr="00ED5024">
              <w:rPr>
                <w:spacing w:val="-7"/>
              </w:rPr>
              <w:t xml:space="preserve"> </w:t>
            </w:r>
            <w:r w:rsidRPr="00ED5024">
              <w:t>signatures</w:t>
            </w:r>
            <w:r w:rsidRPr="00ED5024">
              <w:rPr>
                <w:spacing w:val="-3"/>
              </w:rPr>
              <w:t xml:space="preserve"> </w:t>
            </w:r>
            <w:r w:rsidRPr="00ED5024">
              <w:t>des</w:t>
            </w:r>
            <w:r w:rsidRPr="00ED5024">
              <w:rPr>
                <w:spacing w:val="-3"/>
              </w:rPr>
              <w:t xml:space="preserve"> </w:t>
            </w:r>
            <w:r w:rsidRPr="00ED5024">
              <w:t>représentants</w:t>
            </w:r>
            <w:r w:rsidRPr="00ED5024">
              <w:rPr>
                <w:spacing w:val="-6"/>
              </w:rPr>
              <w:t xml:space="preserve"> </w:t>
            </w:r>
            <w:r w:rsidRPr="00ED5024">
              <w:t>de la communauté et des voisins immédiats)</w:t>
            </w:r>
          </w:p>
        </w:tc>
      </w:tr>
      <w:tr w:rsidR="00D73309" w:rsidRPr="00B40D9D" w14:paraId="145F0DA8" w14:textId="77777777" w:rsidTr="0072239C">
        <w:trPr>
          <w:trHeight w:val="1240"/>
        </w:trPr>
        <w:tc>
          <w:tcPr>
            <w:tcW w:w="3727" w:type="dxa"/>
          </w:tcPr>
          <w:p w14:paraId="145F0DA3" w14:textId="77777777" w:rsidR="00D73309" w:rsidRPr="0072239C" w:rsidRDefault="00D73309" w:rsidP="00ED5024">
            <w:pPr>
              <w:pStyle w:val="TableParagraph"/>
            </w:pPr>
          </w:p>
          <w:p w14:paraId="145F0DA4" w14:textId="77777777" w:rsidR="00D73309" w:rsidRPr="0072239C" w:rsidRDefault="00D73309" w:rsidP="00ED5024">
            <w:pPr>
              <w:pStyle w:val="TableParagraph"/>
            </w:pPr>
          </w:p>
          <w:p w14:paraId="145F0DA5" w14:textId="77777777" w:rsidR="00D73309" w:rsidRPr="00ED5024" w:rsidRDefault="00E35679" w:rsidP="00ED5024">
            <w:pPr>
              <w:pStyle w:val="TableParagraph"/>
            </w:pPr>
            <w:r w:rsidRPr="00ED5024">
              <w:t>Perte</w:t>
            </w:r>
            <w:r w:rsidRPr="00ED5024">
              <w:rPr>
                <w:spacing w:val="-1"/>
              </w:rPr>
              <w:t xml:space="preserve"> </w:t>
            </w:r>
            <w:r w:rsidRPr="00ED5024">
              <w:t>de</w:t>
            </w:r>
            <w:r w:rsidRPr="00ED5024">
              <w:rPr>
                <w:spacing w:val="-3"/>
              </w:rPr>
              <w:t xml:space="preserve"> </w:t>
            </w:r>
            <w:r w:rsidRPr="00ED5024">
              <w:t>terrain</w:t>
            </w:r>
            <w:r w:rsidRPr="00ED5024">
              <w:rPr>
                <w:spacing w:val="-4"/>
              </w:rPr>
              <w:t xml:space="preserve"> </w:t>
            </w:r>
            <w:r w:rsidRPr="00ED5024">
              <w:rPr>
                <w:spacing w:val="-2"/>
              </w:rPr>
              <w:t>communautaire</w:t>
            </w:r>
          </w:p>
        </w:tc>
        <w:tc>
          <w:tcPr>
            <w:tcW w:w="6804" w:type="dxa"/>
          </w:tcPr>
          <w:p w14:paraId="145F0DA6" w14:textId="77777777" w:rsidR="00D73309" w:rsidRPr="00ED5024" w:rsidRDefault="00E35679" w:rsidP="00ED5024">
            <w:pPr>
              <w:pStyle w:val="TableParagraph"/>
            </w:pPr>
            <w:r w:rsidRPr="00ED5024">
              <w:t>Communautés</w:t>
            </w:r>
            <w:r w:rsidRPr="00ED5024">
              <w:rPr>
                <w:spacing w:val="-3"/>
              </w:rPr>
              <w:t xml:space="preserve"> </w:t>
            </w:r>
            <w:r w:rsidRPr="00ED5024">
              <w:t>urbaines</w:t>
            </w:r>
            <w:r w:rsidRPr="00ED5024">
              <w:rPr>
                <w:spacing w:val="-6"/>
              </w:rPr>
              <w:t xml:space="preserve"> </w:t>
            </w:r>
            <w:r w:rsidRPr="00ED5024">
              <w:t>ou</w:t>
            </w:r>
            <w:r w:rsidRPr="00ED5024">
              <w:rPr>
                <w:spacing w:val="-6"/>
              </w:rPr>
              <w:t xml:space="preserve"> </w:t>
            </w:r>
            <w:r w:rsidRPr="00ED5024">
              <w:rPr>
                <w:spacing w:val="-2"/>
              </w:rPr>
              <w:t>rurales</w:t>
            </w:r>
          </w:p>
          <w:p w14:paraId="145F0DA7" w14:textId="7BD0869C" w:rsidR="00D73309" w:rsidRPr="00ED5024" w:rsidRDefault="00E35679" w:rsidP="00ED5024">
            <w:pPr>
              <w:pStyle w:val="TableParagraph"/>
            </w:pPr>
            <w:r w:rsidRPr="00ED5024">
              <w:t>Le</w:t>
            </w:r>
            <w:r w:rsidRPr="00ED5024">
              <w:rPr>
                <w:spacing w:val="-2"/>
              </w:rPr>
              <w:t xml:space="preserve"> </w:t>
            </w:r>
            <w:r w:rsidRPr="00ED5024">
              <w:t>terrain</w:t>
            </w:r>
            <w:r w:rsidRPr="00ED5024">
              <w:rPr>
                <w:spacing w:val="-5"/>
              </w:rPr>
              <w:t xml:space="preserve"> </w:t>
            </w:r>
            <w:r w:rsidRPr="00ED5024">
              <w:t>doit</w:t>
            </w:r>
            <w:r w:rsidRPr="00ED5024">
              <w:rPr>
                <w:spacing w:val="-3"/>
              </w:rPr>
              <w:t xml:space="preserve"> </w:t>
            </w:r>
            <w:r w:rsidRPr="00ED5024">
              <w:t>être</w:t>
            </w:r>
            <w:r w:rsidRPr="00ED5024">
              <w:rPr>
                <w:spacing w:val="-2"/>
              </w:rPr>
              <w:t xml:space="preserve"> </w:t>
            </w:r>
            <w:r w:rsidRPr="00ED5024">
              <w:t>inscrite</w:t>
            </w:r>
            <w:r w:rsidRPr="00ED5024">
              <w:rPr>
                <w:spacing w:val="-7"/>
              </w:rPr>
              <w:t xml:space="preserve"> </w:t>
            </w:r>
            <w:r w:rsidRPr="00ED5024">
              <w:t>en</w:t>
            </w:r>
            <w:r w:rsidRPr="00ED5024">
              <w:rPr>
                <w:spacing w:val="-3"/>
              </w:rPr>
              <w:t xml:space="preserve"> </w:t>
            </w:r>
            <w:r w:rsidRPr="00ED5024">
              <w:t>tant</w:t>
            </w:r>
            <w:r w:rsidRPr="00ED5024">
              <w:rPr>
                <w:spacing w:val="-3"/>
              </w:rPr>
              <w:t xml:space="preserve"> </w:t>
            </w:r>
            <w:r w:rsidRPr="00ED5024">
              <w:t>que</w:t>
            </w:r>
            <w:r w:rsidRPr="00ED5024">
              <w:rPr>
                <w:spacing w:val="-5"/>
              </w:rPr>
              <w:t xml:space="preserve"> </w:t>
            </w:r>
            <w:r w:rsidRPr="00ED5024">
              <w:t>domaine</w:t>
            </w:r>
            <w:r w:rsidRPr="00ED5024">
              <w:rPr>
                <w:spacing w:val="-2"/>
              </w:rPr>
              <w:t xml:space="preserve"> </w:t>
            </w:r>
            <w:r w:rsidR="008B21D3" w:rsidRPr="00ED5024">
              <w:t>publi</w:t>
            </w:r>
            <w:r w:rsidR="008B21D3">
              <w:t>c</w:t>
            </w:r>
            <w:r w:rsidR="008B21D3" w:rsidRPr="00ED5024">
              <w:rPr>
                <w:spacing w:val="-2"/>
              </w:rPr>
              <w:t xml:space="preserve"> </w:t>
            </w:r>
            <w:r w:rsidRPr="00ED5024">
              <w:t>de</w:t>
            </w:r>
            <w:r w:rsidRPr="00ED5024">
              <w:rPr>
                <w:spacing w:val="-2"/>
              </w:rPr>
              <w:t xml:space="preserve"> </w:t>
            </w:r>
            <w:r w:rsidRPr="00ED5024">
              <w:t>l’</w:t>
            </w:r>
            <w:r w:rsidR="008B21D3">
              <w:t>E</w:t>
            </w:r>
            <w:r w:rsidRPr="00ED5024">
              <w:t>tat et exploité par la communauté avec des actifs ou des biens à intérêts communautaires (infrastructures, patrimoines, sites sensibles …)</w:t>
            </w:r>
          </w:p>
        </w:tc>
      </w:tr>
      <w:tr w:rsidR="00D73309" w:rsidRPr="00B40D9D" w14:paraId="145F0DAB" w14:textId="77777777" w:rsidTr="0072239C">
        <w:trPr>
          <w:trHeight w:val="417"/>
        </w:trPr>
        <w:tc>
          <w:tcPr>
            <w:tcW w:w="3727" w:type="dxa"/>
          </w:tcPr>
          <w:p w14:paraId="145F0DA9" w14:textId="77777777" w:rsidR="00D73309" w:rsidRPr="00ED5024" w:rsidRDefault="00E35679" w:rsidP="00ED5024">
            <w:pPr>
              <w:pStyle w:val="TableParagraph"/>
            </w:pPr>
            <w:r w:rsidRPr="00ED5024">
              <w:t>Perte</w:t>
            </w:r>
            <w:r w:rsidRPr="00ED5024">
              <w:rPr>
                <w:spacing w:val="-3"/>
              </w:rPr>
              <w:t xml:space="preserve"> </w:t>
            </w:r>
            <w:r w:rsidRPr="00ED5024">
              <w:t>de</w:t>
            </w:r>
            <w:r w:rsidRPr="00ED5024">
              <w:rPr>
                <w:spacing w:val="-3"/>
              </w:rPr>
              <w:t xml:space="preserve"> </w:t>
            </w:r>
            <w:r w:rsidRPr="00ED5024">
              <w:rPr>
                <w:spacing w:val="-2"/>
              </w:rPr>
              <w:t>cultures</w:t>
            </w:r>
          </w:p>
        </w:tc>
        <w:tc>
          <w:tcPr>
            <w:tcW w:w="6804" w:type="dxa"/>
          </w:tcPr>
          <w:p w14:paraId="145F0DAA" w14:textId="6E665F2B" w:rsidR="00D73309" w:rsidRPr="00ED5024" w:rsidRDefault="00E35679" w:rsidP="00ED5024">
            <w:pPr>
              <w:pStyle w:val="TableParagraph"/>
            </w:pPr>
            <w:r w:rsidRPr="00ED5024">
              <w:t>Être</w:t>
            </w:r>
            <w:r w:rsidRPr="00ED5024">
              <w:rPr>
                <w:spacing w:val="-3"/>
              </w:rPr>
              <w:t xml:space="preserve"> </w:t>
            </w:r>
            <w:r w:rsidRPr="00ED5024">
              <w:t>reconnu</w:t>
            </w:r>
            <w:r w:rsidRPr="00ED5024">
              <w:rPr>
                <w:spacing w:val="-4"/>
              </w:rPr>
              <w:t xml:space="preserve"> </w:t>
            </w:r>
            <w:r w:rsidR="008B21D3">
              <w:rPr>
                <w:spacing w:val="-4"/>
              </w:rPr>
              <w:t xml:space="preserve">par les voisins </w:t>
            </w:r>
            <w:r w:rsidRPr="00ED5024">
              <w:t>comme</w:t>
            </w:r>
            <w:r w:rsidRPr="00ED5024">
              <w:rPr>
                <w:spacing w:val="-5"/>
              </w:rPr>
              <w:t xml:space="preserve"> </w:t>
            </w:r>
            <w:r w:rsidRPr="00ED5024">
              <w:t>ayant</w:t>
            </w:r>
            <w:r w:rsidRPr="00ED5024">
              <w:rPr>
                <w:spacing w:val="-5"/>
              </w:rPr>
              <w:t xml:space="preserve"> </w:t>
            </w:r>
            <w:r w:rsidRPr="00ED5024">
              <w:t>établi</w:t>
            </w:r>
            <w:r w:rsidRPr="00ED5024">
              <w:rPr>
                <w:spacing w:val="-3"/>
              </w:rPr>
              <w:t xml:space="preserve"> </w:t>
            </w:r>
            <w:r w:rsidRPr="00ED5024">
              <w:t>la</w:t>
            </w:r>
            <w:r w:rsidRPr="00ED5024">
              <w:rPr>
                <w:spacing w:val="-6"/>
              </w:rPr>
              <w:t xml:space="preserve"> </w:t>
            </w:r>
            <w:r w:rsidRPr="00ED5024">
              <w:t>culture</w:t>
            </w:r>
            <w:r w:rsidRPr="00ED5024">
              <w:rPr>
                <w:spacing w:val="-3"/>
              </w:rPr>
              <w:t xml:space="preserve"> </w:t>
            </w:r>
            <w:r w:rsidRPr="00ED5024">
              <w:t>(exploitants</w:t>
            </w:r>
            <w:r w:rsidRPr="00ED5024">
              <w:rPr>
                <w:spacing w:val="-1"/>
              </w:rPr>
              <w:t xml:space="preserve"> </w:t>
            </w:r>
            <w:r w:rsidRPr="00ED5024">
              <w:rPr>
                <w:spacing w:val="-2"/>
              </w:rPr>
              <w:t>agricoles)</w:t>
            </w:r>
          </w:p>
        </w:tc>
      </w:tr>
      <w:tr w:rsidR="00D73309" w:rsidRPr="00B40D9D" w14:paraId="145F0DB4" w14:textId="77777777" w:rsidTr="0072239C">
        <w:trPr>
          <w:trHeight w:val="2047"/>
        </w:trPr>
        <w:tc>
          <w:tcPr>
            <w:tcW w:w="3727" w:type="dxa"/>
          </w:tcPr>
          <w:p w14:paraId="145F0DAC" w14:textId="77777777" w:rsidR="00D73309" w:rsidRPr="0072239C" w:rsidRDefault="00D73309" w:rsidP="00ED5024">
            <w:pPr>
              <w:pStyle w:val="TableParagraph"/>
            </w:pPr>
          </w:p>
          <w:p w14:paraId="145F0DAD" w14:textId="77777777" w:rsidR="00D73309" w:rsidRPr="0072239C" w:rsidRDefault="00D73309" w:rsidP="00ED5024">
            <w:pPr>
              <w:pStyle w:val="TableParagraph"/>
            </w:pPr>
          </w:p>
          <w:p w14:paraId="145F0DAE" w14:textId="77777777" w:rsidR="00D73309" w:rsidRPr="0072239C" w:rsidRDefault="00D73309" w:rsidP="00ED5024">
            <w:pPr>
              <w:pStyle w:val="TableParagraph"/>
            </w:pPr>
          </w:p>
          <w:p w14:paraId="145F0DAF" w14:textId="77777777" w:rsidR="00D73309" w:rsidRPr="00ED5024" w:rsidRDefault="00E35679" w:rsidP="00ED5024">
            <w:pPr>
              <w:pStyle w:val="TableParagraph"/>
            </w:pPr>
            <w:r w:rsidRPr="00ED5024">
              <w:t>Perte</w:t>
            </w:r>
            <w:r w:rsidRPr="00ED5024">
              <w:rPr>
                <w:spacing w:val="-1"/>
              </w:rPr>
              <w:t xml:space="preserve"> </w:t>
            </w:r>
            <w:r w:rsidRPr="00ED5024">
              <w:t>de</w:t>
            </w:r>
            <w:r w:rsidRPr="00ED5024">
              <w:rPr>
                <w:spacing w:val="-3"/>
              </w:rPr>
              <w:t xml:space="preserve"> </w:t>
            </w:r>
            <w:r w:rsidRPr="00ED5024">
              <w:rPr>
                <w:spacing w:val="-2"/>
              </w:rPr>
              <w:t>bâtiment</w:t>
            </w:r>
          </w:p>
        </w:tc>
        <w:tc>
          <w:tcPr>
            <w:tcW w:w="6804" w:type="dxa"/>
          </w:tcPr>
          <w:p w14:paraId="145F0DB2" w14:textId="7DD720F3" w:rsidR="00D73309" w:rsidRPr="00ED5024" w:rsidRDefault="00E35679" w:rsidP="00ED5024">
            <w:pPr>
              <w:pStyle w:val="TableParagraph"/>
            </w:pPr>
            <w:r w:rsidRPr="00ED5024">
              <w:t>Cas</w:t>
            </w:r>
            <w:r w:rsidRPr="00ED5024">
              <w:rPr>
                <w:spacing w:val="-4"/>
              </w:rPr>
              <w:t xml:space="preserve"> </w:t>
            </w:r>
            <w:r w:rsidRPr="00ED5024">
              <w:t>1</w:t>
            </w:r>
            <w:r w:rsidRPr="00ED5024">
              <w:rPr>
                <w:spacing w:val="-5"/>
              </w:rPr>
              <w:t xml:space="preserve"> </w:t>
            </w:r>
            <w:r w:rsidRPr="00ED5024">
              <w:t>:</w:t>
            </w:r>
            <w:r w:rsidRPr="00ED5024">
              <w:rPr>
                <w:spacing w:val="-6"/>
              </w:rPr>
              <w:t xml:space="preserve"> </w:t>
            </w:r>
            <w:r w:rsidRPr="00ED5024">
              <w:t>Propriétaire</w:t>
            </w:r>
            <w:r w:rsidRPr="00ED5024">
              <w:rPr>
                <w:spacing w:val="-3"/>
              </w:rPr>
              <w:t xml:space="preserve"> </w:t>
            </w:r>
            <w:r w:rsidRPr="00ED5024">
              <w:t>résident,</w:t>
            </w:r>
            <w:r w:rsidRPr="00ED5024">
              <w:rPr>
                <w:spacing w:val="-4"/>
              </w:rPr>
              <w:t xml:space="preserve"> </w:t>
            </w:r>
            <w:r w:rsidRPr="00ED5024">
              <w:t>reconnu</w:t>
            </w:r>
            <w:r w:rsidRPr="00ED5024">
              <w:rPr>
                <w:spacing w:val="-5"/>
              </w:rPr>
              <w:t xml:space="preserve"> </w:t>
            </w:r>
            <w:r w:rsidRPr="00ED5024">
              <w:t>comme</w:t>
            </w:r>
            <w:r w:rsidRPr="00ED5024">
              <w:rPr>
                <w:spacing w:val="-3"/>
              </w:rPr>
              <w:t xml:space="preserve"> </w:t>
            </w:r>
            <w:r w:rsidRPr="00ED5024">
              <w:t>propriétaire</w:t>
            </w:r>
            <w:r w:rsidRPr="00ED5024">
              <w:rPr>
                <w:spacing w:val="-3"/>
              </w:rPr>
              <w:t xml:space="preserve"> </w:t>
            </w:r>
            <w:r w:rsidRPr="00ED5024">
              <w:t>par</w:t>
            </w:r>
            <w:r w:rsidRPr="00ED5024">
              <w:rPr>
                <w:spacing w:val="-4"/>
              </w:rPr>
              <w:t xml:space="preserve"> </w:t>
            </w:r>
            <w:r w:rsidRPr="00ED5024">
              <w:t>le voisinage,</w:t>
            </w:r>
            <w:r w:rsidRPr="00ED5024">
              <w:rPr>
                <w:spacing w:val="-5"/>
              </w:rPr>
              <w:t xml:space="preserve"> </w:t>
            </w:r>
            <w:r w:rsidRPr="00ED5024">
              <w:t>Permis</w:t>
            </w:r>
            <w:r w:rsidRPr="00ED5024">
              <w:rPr>
                <w:spacing w:val="-3"/>
              </w:rPr>
              <w:t xml:space="preserve"> </w:t>
            </w:r>
            <w:r w:rsidRPr="00ED5024">
              <w:t>de</w:t>
            </w:r>
            <w:r w:rsidRPr="00ED5024">
              <w:rPr>
                <w:spacing w:val="-6"/>
              </w:rPr>
              <w:t xml:space="preserve"> </w:t>
            </w:r>
            <w:r w:rsidRPr="00ED5024">
              <w:t>construire,</w:t>
            </w:r>
            <w:r w:rsidRPr="00ED5024">
              <w:rPr>
                <w:spacing w:val="-3"/>
              </w:rPr>
              <w:t xml:space="preserve"> </w:t>
            </w:r>
            <w:r w:rsidRPr="00ED5024">
              <w:t>Certificat</w:t>
            </w:r>
            <w:r w:rsidRPr="00ED5024">
              <w:rPr>
                <w:spacing w:val="-3"/>
              </w:rPr>
              <w:t xml:space="preserve"> </w:t>
            </w:r>
            <w:r w:rsidRPr="00ED5024">
              <w:t>de</w:t>
            </w:r>
            <w:r w:rsidRPr="00ED5024">
              <w:rPr>
                <w:spacing w:val="-2"/>
              </w:rPr>
              <w:t xml:space="preserve"> </w:t>
            </w:r>
            <w:r w:rsidRPr="00ED5024">
              <w:t>situation</w:t>
            </w:r>
            <w:r w:rsidRPr="00ED5024">
              <w:rPr>
                <w:spacing w:val="-6"/>
              </w:rPr>
              <w:t xml:space="preserve"> </w:t>
            </w:r>
            <w:r w:rsidRPr="00ED5024">
              <w:t>juridique, Cas</w:t>
            </w:r>
            <w:r w:rsidRPr="00ED5024">
              <w:rPr>
                <w:spacing w:val="-6"/>
              </w:rPr>
              <w:t xml:space="preserve"> </w:t>
            </w:r>
            <w:r w:rsidRPr="00ED5024">
              <w:t>2</w:t>
            </w:r>
            <w:r w:rsidRPr="00ED5024">
              <w:rPr>
                <w:spacing w:val="-5"/>
              </w:rPr>
              <w:t xml:space="preserve"> </w:t>
            </w:r>
            <w:r w:rsidRPr="00ED5024">
              <w:t>:</w:t>
            </w:r>
            <w:r w:rsidRPr="00ED5024">
              <w:rPr>
                <w:spacing w:val="-5"/>
              </w:rPr>
              <w:t xml:space="preserve"> </w:t>
            </w:r>
            <w:r w:rsidRPr="00ED5024">
              <w:t>Propriétaire</w:t>
            </w:r>
            <w:r w:rsidRPr="00ED5024">
              <w:rPr>
                <w:spacing w:val="-2"/>
              </w:rPr>
              <w:t xml:space="preserve"> </w:t>
            </w:r>
            <w:r w:rsidRPr="00ED5024">
              <w:t>légitime,</w:t>
            </w:r>
            <w:r w:rsidRPr="00ED5024">
              <w:rPr>
                <w:spacing w:val="-4"/>
              </w:rPr>
              <w:t xml:space="preserve"> </w:t>
            </w:r>
            <w:r w:rsidRPr="00ED5024">
              <w:t>reconnu</w:t>
            </w:r>
            <w:r w:rsidRPr="00ED5024">
              <w:rPr>
                <w:spacing w:val="-4"/>
              </w:rPr>
              <w:t xml:space="preserve"> </w:t>
            </w:r>
            <w:r w:rsidRPr="00ED5024">
              <w:t>comme</w:t>
            </w:r>
            <w:r w:rsidRPr="00ED5024">
              <w:rPr>
                <w:spacing w:val="-3"/>
              </w:rPr>
              <w:t xml:space="preserve"> </w:t>
            </w:r>
            <w:r w:rsidRPr="00ED5024">
              <w:t>propriétaire</w:t>
            </w:r>
            <w:r w:rsidRPr="00ED5024">
              <w:rPr>
                <w:spacing w:val="-4"/>
              </w:rPr>
              <w:t xml:space="preserve"> </w:t>
            </w:r>
            <w:r w:rsidRPr="00ED5024">
              <w:t>par</w:t>
            </w:r>
            <w:r w:rsidRPr="00ED5024">
              <w:rPr>
                <w:spacing w:val="-3"/>
              </w:rPr>
              <w:t xml:space="preserve"> </w:t>
            </w:r>
            <w:r w:rsidRPr="00ED5024">
              <w:rPr>
                <w:spacing w:val="-5"/>
              </w:rPr>
              <w:t>le</w:t>
            </w:r>
            <w:r w:rsidR="00900D53">
              <w:rPr>
                <w:spacing w:val="-5"/>
              </w:rPr>
              <w:t xml:space="preserve"> </w:t>
            </w:r>
            <w:r w:rsidRPr="00ED5024">
              <w:t>voisinage</w:t>
            </w:r>
            <w:r w:rsidRPr="00ED5024">
              <w:rPr>
                <w:spacing w:val="-6"/>
              </w:rPr>
              <w:t xml:space="preserve"> </w:t>
            </w:r>
            <w:r w:rsidRPr="00ED5024">
              <w:t>/</w:t>
            </w:r>
            <w:r w:rsidRPr="00ED5024">
              <w:rPr>
                <w:spacing w:val="-4"/>
              </w:rPr>
              <w:t xml:space="preserve"> </w:t>
            </w:r>
            <w:r w:rsidRPr="00ED5024">
              <w:t>la</w:t>
            </w:r>
            <w:r w:rsidRPr="00ED5024">
              <w:rPr>
                <w:spacing w:val="-3"/>
              </w:rPr>
              <w:t xml:space="preserve"> </w:t>
            </w:r>
            <w:r w:rsidRPr="00ED5024">
              <w:t>Communauté</w:t>
            </w:r>
            <w:r w:rsidRPr="00ED5024">
              <w:rPr>
                <w:spacing w:val="-4"/>
              </w:rPr>
              <w:t xml:space="preserve"> </w:t>
            </w:r>
            <w:r w:rsidRPr="00ED5024">
              <w:t>mais</w:t>
            </w:r>
            <w:r w:rsidRPr="00ED5024">
              <w:rPr>
                <w:spacing w:val="-6"/>
              </w:rPr>
              <w:t xml:space="preserve"> </w:t>
            </w:r>
            <w:r w:rsidRPr="00ED5024">
              <w:t>qui</w:t>
            </w:r>
            <w:r w:rsidRPr="00ED5024">
              <w:rPr>
                <w:spacing w:val="-2"/>
              </w:rPr>
              <w:t xml:space="preserve"> </w:t>
            </w:r>
            <w:r w:rsidRPr="00ED5024">
              <w:t>ne</w:t>
            </w:r>
            <w:r w:rsidRPr="00ED5024">
              <w:rPr>
                <w:spacing w:val="-3"/>
              </w:rPr>
              <w:t xml:space="preserve"> </w:t>
            </w:r>
            <w:r w:rsidRPr="00ED5024">
              <w:t>possède</w:t>
            </w:r>
            <w:r w:rsidRPr="00ED5024">
              <w:rPr>
                <w:spacing w:val="-5"/>
              </w:rPr>
              <w:t xml:space="preserve"> </w:t>
            </w:r>
            <w:r w:rsidRPr="00ED5024">
              <w:t>pas</w:t>
            </w:r>
            <w:r w:rsidRPr="00ED5024">
              <w:rPr>
                <w:spacing w:val="-3"/>
              </w:rPr>
              <w:t xml:space="preserve"> </w:t>
            </w:r>
            <w:r w:rsidRPr="00ED5024">
              <w:t>de</w:t>
            </w:r>
            <w:r w:rsidRPr="00ED5024">
              <w:rPr>
                <w:spacing w:val="-1"/>
              </w:rPr>
              <w:t xml:space="preserve"> </w:t>
            </w:r>
            <w:r w:rsidRPr="00ED5024">
              <w:rPr>
                <w:spacing w:val="-2"/>
              </w:rPr>
              <w:t>document</w:t>
            </w:r>
            <w:r w:rsidR="00900D53">
              <w:rPr>
                <w:spacing w:val="-2"/>
              </w:rPr>
              <w:t xml:space="preserve"> </w:t>
            </w:r>
            <w:r w:rsidRPr="00ED5024">
              <w:t>juridique</w:t>
            </w:r>
            <w:r w:rsidRPr="00ED5024">
              <w:rPr>
                <w:spacing w:val="-2"/>
              </w:rPr>
              <w:t xml:space="preserve"> </w:t>
            </w:r>
            <w:r w:rsidRPr="00ED5024">
              <w:t>et</w:t>
            </w:r>
            <w:r w:rsidRPr="00ED5024">
              <w:rPr>
                <w:spacing w:val="-3"/>
              </w:rPr>
              <w:t xml:space="preserve"> </w:t>
            </w:r>
            <w:r w:rsidRPr="00ED5024">
              <w:t>administratif</w:t>
            </w:r>
            <w:r w:rsidRPr="00ED5024">
              <w:rPr>
                <w:spacing w:val="-6"/>
              </w:rPr>
              <w:t xml:space="preserve"> </w:t>
            </w:r>
            <w:r w:rsidRPr="00ED5024">
              <w:t>pouvant</w:t>
            </w:r>
            <w:r w:rsidRPr="00ED5024">
              <w:rPr>
                <w:spacing w:val="-5"/>
              </w:rPr>
              <w:t xml:space="preserve"> </w:t>
            </w:r>
            <w:r w:rsidRPr="00ED5024">
              <w:t>le</w:t>
            </w:r>
            <w:r w:rsidRPr="00ED5024">
              <w:rPr>
                <w:spacing w:val="-2"/>
              </w:rPr>
              <w:t xml:space="preserve"> </w:t>
            </w:r>
            <w:r w:rsidRPr="00ED5024">
              <w:t>prouver,</w:t>
            </w:r>
            <w:r w:rsidRPr="00ED5024">
              <w:rPr>
                <w:spacing w:val="-5"/>
              </w:rPr>
              <w:t xml:space="preserve"> </w:t>
            </w:r>
            <w:r w:rsidRPr="00ED5024">
              <w:t>Permis</w:t>
            </w:r>
            <w:r w:rsidRPr="00ED5024">
              <w:rPr>
                <w:spacing w:val="-5"/>
              </w:rPr>
              <w:t xml:space="preserve"> </w:t>
            </w:r>
            <w:r w:rsidRPr="00ED5024">
              <w:t>de</w:t>
            </w:r>
            <w:r w:rsidRPr="00ED5024">
              <w:rPr>
                <w:spacing w:val="-1"/>
              </w:rPr>
              <w:t xml:space="preserve"> </w:t>
            </w:r>
            <w:r w:rsidRPr="00ED5024">
              <w:rPr>
                <w:spacing w:val="-2"/>
              </w:rPr>
              <w:t>construire</w:t>
            </w:r>
          </w:p>
          <w:p w14:paraId="1BC5CAF5" w14:textId="77777777" w:rsidR="00D73309" w:rsidRDefault="00E35679" w:rsidP="00ED5024">
            <w:pPr>
              <w:pStyle w:val="TableParagraph"/>
            </w:pPr>
            <w:r w:rsidRPr="00ED5024">
              <w:t>Cas</w:t>
            </w:r>
            <w:r w:rsidRPr="00ED5024">
              <w:rPr>
                <w:spacing w:val="-2"/>
              </w:rPr>
              <w:t xml:space="preserve"> </w:t>
            </w:r>
            <w:r w:rsidRPr="00ED5024">
              <w:t>3</w:t>
            </w:r>
            <w:r w:rsidRPr="00ED5024">
              <w:rPr>
                <w:spacing w:val="-3"/>
              </w:rPr>
              <w:t xml:space="preserve"> </w:t>
            </w:r>
            <w:r w:rsidRPr="00ED5024">
              <w:t>: si</w:t>
            </w:r>
            <w:r w:rsidRPr="00ED5024">
              <w:rPr>
                <w:spacing w:val="-3"/>
              </w:rPr>
              <w:t xml:space="preserve"> </w:t>
            </w:r>
            <w:r w:rsidRPr="00ED5024">
              <w:t>Locataire,</w:t>
            </w:r>
            <w:r w:rsidRPr="00ED5024">
              <w:rPr>
                <w:spacing w:val="-2"/>
              </w:rPr>
              <w:t xml:space="preserve"> </w:t>
            </w:r>
            <w:r w:rsidRPr="00ED5024">
              <w:t>contrat</w:t>
            </w:r>
            <w:r w:rsidRPr="0072239C">
              <w:t xml:space="preserve"> </w:t>
            </w:r>
            <w:r w:rsidRPr="00ED5024">
              <w:t xml:space="preserve">de </w:t>
            </w:r>
            <w:r w:rsidRPr="0072239C">
              <w:t>bail</w:t>
            </w:r>
            <w:r w:rsidR="008B21D3">
              <w:t xml:space="preserve"> ou être reconnu par le propriétaire et les voisins.</w:t>
            </w:r>
          </w:p>
          <w:p w14:paraId="145F0DB3" w14:textId="5B105E05" w:rsidR="00900D53" w:rsidRPr="00ED5024" w:rsidRDefault="00900D53" w:rsidP="00ED5024">
            <w:pPr>
              <w:pStyle w:val="TableParagraph"/>
            </w:pPr>
            <w:r>
              <w:rPr>
                <w:spacing w:val="-4"/>
              </w:rPr>
              <w:t xml:space="preserve">Cas 4 : Locataire </w:t>
            </w:r>
            <w:r>
              <w:t>à titre gratuit qui ne possèdent pas de contrat.</w:t>
            </w:r>
          </w:p>
        </w:tc>
      </w:tr>
      <w:tr w:rsidR="00D73309" w:rsidRPr="00B40D9D" w14:paraId="145F0DB7" w14:textId="77777777" w:rsidTr="0072239C">
        <w:trPr>
          <w:trHeight w:val="417"/>
        </w:trPr>
        <w:tc>
          <w:tcPr>
            <w:tcW w:w="3727" w:type="dxa"/>
          </w:tcPr>
          <w:p w14:paraId="145F0DB5" w14:textId="77777777" w:rsidR="00D73309" w:rsidRPr="00ED5024" w:rsidRDefault="00E35679" w:rsidP="00ED5024">
            <w:pPr>
              <w:pStyle w:val="TableParagraph"/>
            </w:pPr>
            <w:r w:rsidRPr="0072239C">
              <w:t>Déménagement</w:t>
            </w:r>
          </w:p>
        </w:tc>
        <w:tc>
          <w:tcPr>
            <w:tcW w:w="6804" w:type="dxa"/>
          </w:tcPr>
          <w:p w14:paraId="145F0DB6" w14:textId="1ACCB205" w:rsidR="00D73309" w:rsidRPr="00ED5024" w:rsidRDefault="00E35679" w:rsidP="00ED5024">
            <w:pPr>
              <w:pStyle w:val="TableParagraph"/>
            </w:pPr>
            <w:r w:rsidRPr="00ED5024">
              <w:t>Être</w:t>
            </w:r>
            <w:r w:rsidRPr="00ED5024">
              <w:rPr>
                <w:spacing w:val="-3"/>
              </w:rPr>
              <w:t xml:space="preserve"> </w:t>
            </w:r>
            <w:proofErr w:type="gramStart"/>
            <w:r w:rsidRPr="00ED5024">
              <w:t>résident</w:t>
            </w:r>
            <w:proofErr w:type="gramEnd"/>
            <w:r w:rsidRPr="00ED5024">
              <w:rPr>
                <w:spacing w:val="-1"/>
              </w:rPr>
              <w:t xml:space="preserve"> </w:t>
            </w:r>
            <w:r w:rsidRPr="00ED5024">
              <w:t>dans</w:t>
            </w:r>
            <w:r w:rsidRPr="00ED5024">
              <w:rPr>
                <w:spacing w:val="-5"/>
              </w:rPr>
              <w:t xml:space="preserve"> </w:t>
            </w:r>
            <w:r w:rsidRPr="00ED5024">
              <w:t>la</w:t>
            </w:r>
            <w:r w:rsidRPr="00ED5024">
              <w:rPr>
                <w:spacing w:val="-2"/>
              </w:rPr>
              <w:t xml:space="preserve"> </w:t>
            </w:r>
            <w:r w:rsidRPr="00ED5024">
              <w:t>zone</w:t>
            </w:r>
            <w:r w:rsidRPr="00ED5024">
              <w:rPr>
                <w:spacing w:val="-1"/>
              </w:rPr>
              <w:t xml:space="preserve"> </w:t>
            </w:r>
            <w:r w:rsidRPr="00ED5024">
              <w:t>impactée</w:t>
            </w:r>
            <w:r w:rsidRPr="00ED5024">
              <w:rPr>
                <w:spacing w:val="-4"/>
              </w:rPr>
              <w:t xml:space="preserve"> </w:t>
            </w:r>
            <w:r w:rsidRPr="00ED5024">
              <w:t>et</w:t>
            </w:r>
            <w:r w:rsidRPr="00ED5024">
              <w:rPr>
                <w:spacing w:val="-4"/>
              </w:rPr>
              <w:t xml:space="preserve"> </w:t>
            </w:r>
            <w:r w:rsidRPr="00ED5024">
              <w:t>éligible</w:t>
            </w:r>
            <w:r w:rsidRPr="00ED5024">
              <w:rPr>
                <w:spacing w:val="-2"/>
              </w:rPr>
              <w:t xml:space="preserve"> </w:t>
            </w:r>
            <w:r w:rsidRPr="00ED5024">
              <w:t>à</w:t>
            </w:r>
            <w:r w:rsidRPr="00ED5024">
              <w:rPr>
                <w:spacing w:val="-2"/>
              </w:rPr>
              <w:t xml:space="preserve"> </w:t>
            </w:r>
            <w:r w:rsidRPr="00ED5024">
              <w:t>la</w:t>
            </w:r>
            <w:r w:rsidRPr="00ED5024">
              <w:rPr>
                <w:spacing w:val="-4"/>
              </w:rPr>
              <w:t xml:space="preserve"> </w:t>
            </w:r>
            <w:r w:rsidRPr="00ED5024">
              <w:rPr>
                <w:spacing w:val="-2"/>
              </w:rPr>
              <w:t>réinstallation</w:t>
            </w:r>
            <w:r w:rsidR="008B21D3">
              <w:rPr>
                <w:spacing w:val="-2"/>
              </w:rPr>
              <w:t>.</w:t>
            </w:r>
          </w:p>
        </w:tc>
      </w:tr>
      <w:tr w:rsidR="00D73309" w:rsidRPr="00B40D9D" w14:paraId="145F0DBB" w14:textId="77777777" w:rsidTr="0072239C">
        <w:trPr>
          <w:trHeight w:val="705"/>
        </w:trPr>
        <w:tc>
          <w:tcPr>
            <w:tcW w:w="3727" w:type="dxa"/>
          </w:tcPr>
          <w:p w14:paraId="145F0DB8" w14:textId="77777777" w:rsidR="00D73309" w:rsidRPr="00ED5024" w:rsidRDefault="00E35679" w:rsidP="00ED5024">
            <w:pPr>
              <w:pStyle w:val="TableParagraph"/>
            </w:pPr>
            <w:r w:rsidRPr="00ED5024">
              <w:t>Perte</w:t>
            </w:r>
            <w:r w:rsidRPr="00ED5024">
              <w:rPr>
                <w:spacing w:val="-6"/>
              </w:rPr>
              <w:t xml:space="preserve"> </w:t>
            </w:r>
            <w:r w:rsidRPr="00ED5024">
              <w:t>d’activité</w:t>
            </w:r>
            <w:r w:rsidRPr="00ED5024">
              <w:rPr>
                <w:spacing w:val="-5"/>
              </w:rPr>
              <w:t xml:space="preserve"> </w:t>
            </w:r>
            <w:r w:rsidRPr="00ED5024">
              <w:t>commerciale</w:t>
            </w:r>
            <w:r w:rsidRPr="00ED5024">
              <w:rPr>
                <w:spacing w:val="-5"/>
              </w:rPr>
              <w:t xml:space="preserve"> </w:t>
            </w:r>
            <w:proofErr w:type="gramStart"/>
            <w:r w:rsidRPr="00ED5024">
              <w:rPr>
                <w:spacing w:val="-5"/>
              </w:rPr>
              <w:t>ou</w:t>
            </w:r>
            <w:proofErr w:type="gramEnd"/>
          </w:p>
          <w:p w14:paraId="145F0DB9" w14:textId="77777777" w:rsidR="00D73309" w:rsidRPr="00ED5024" w:rsidRDefault="00E35679" w:rsidP="00ED5024">
            <w:pPr>
              <w:pStyle w:val="TableParagraph"/>
            </w:pPr>
            <w:proofErr w:type="gramStart"/>
            <w:r w:rsidRPr="0072239C">
              <w:t>artisanale</w:t>
            </w:r>
            <w:proofErr w:type="gramEnd"/>
          </w:p>
        </w:tc>
        <w:tc>
          <w:tcPr>
            <w:tcW w:w="6804" w:type="dxa"/>
          </w:tcPr>
          <w:p w14:paraId="145F0DBA" w14:textId="77777777" w:rsidR="00D73309" w:rsidRPr="00ED5024" w:rsidRDefault="00E35679" w:rsidP="00ED5024">
            <w:pPr>
              <w:pStyle w:val="TableParagraph"/>
            </w:pPr>
            <w:r w:rsidRPr="00ED5024">
              <w:t>Être</w:t>
            </w:r>
            <w:r w:rsidRPr="00ED5024">
              <w:rPr>
                <w:spacing w:val="-3"/>
              </w:rPr>
              <w:t xml:space="preserve"> </w:t>
            </w:r>
            <w:r w:rsidRPr="00ED5024">
              <w:t>reconnu</w:t>
            </w:r>
            <w:r w:rsidRPr="00ED5024">
              <w:rPr>
                <w:spacing w:val="-5"/>
              </w:rPr>
              <w:t xml:space="preserve"> </w:t>
            </w:r>
            <w:r w:rsidRPr="00ED5024">
              <w:t>par</w:t>
            </w:r>
            <w:r w:rsidRPr="00ED5024">
              <w:rPr>
                <w:spacing w:val="-4"/>
              </w:rPr>
              <w:t xml:space="preserve"> </w:t>
            </w:r>
            <w:r w:rsidRPr="00ED5024">
              <w:t>le</w:t>
            </w:r>
            <w:r w:rsidRPr="00ED5024">
              <w:rPr>
                <w:spacing w:val="-6"/>
              </w:rPr>
              <w:t xml:space="preserve"> </w:t>
            </w:r>
            <w:r w:rsidRPr="00ED5024">
              <w:t>voisinage</w:t>
            </w:r>
            <w:r w:rsidRPr="00ED5024">
              <w:rPr>
                <w:spacing w:val="-3"/>
              </w:rPr>
              <w:t xml:space="preserve"> </w:t>
            </w:r>
            <w:r w:rsidRPr="00ED5024">
              <w:t>et</w:t>
            </w:r>
            <w:r w:rsidRPr="00ED5024">
              <w:rPr>
                <w:spacing w:val="-4"/>
              </w:rPr>
              <w:t xml:space="preserve"> </w:t>
            </w:r>
            <w:r w:rsidRPr="00ED5024">
              <w:t>les</w:t>
            </w:r>
            <w:r w:rsidRPr="00ED5024">
              <w:rPr>
                <w:spacing w:val="-3"/>
              </w:rPr>
              <w:t xml:space="preserve"> </w:t>
            </w:r>
            <w:r w:rsidRPr="00ED5024">
              <w:t>autorités</w:t>
            </w:r>
            <w:r w:rsidRPr="00ED5024">
              <w:rPr>
                <w:spacing w:val="-3"/>
              </w:rPr>
              <w:t xml:space="preserve"> </w:t>
            </w:r>
            <w:r w:rsidRPr="00ED5024">
              <w:t>comme</w:t>
            </w:r>
            <w:r w:rsidRPr="00ED5024">
              <w:rPr>
                <w:spacing w:val="-3"/>
              </w:rPr>
              <w:t xml:space="preserve"> </w:t>
            </w:r>
            <w:r w:rsidRPr="00ED5024">
              <w:t>l’exploitant</w:t>
            </w:r>
            <w:r w:rsidRPr="00ED5024">
              <w:rPr>
                <w:spacing w:val="-4"/>
              </w:rPr>
              <w:t xml:space="preserve"> </w:t>
            </w:r>
            <w:r w:rsidRPr="00ED5024">
              <w:t>de l’activité (cas des vendeurs à l’étalage formels ou informels,</w:t>
            </w:r>
          </w:p>
        </w:tc>
      </w:tr>
      <w:tr w:rsidR="00900D53" w:rsidRPr="00B40D9D" w14:paraId="456312EB" w14:textId="77777777" w:rsidTr="0072239C">
        <w:trPr>
          <w:trHeight w:val="705"/>
        </w:trPr>
        <w:tc>
          <w:tcPr>
            <w:tcW w:w="3727" w:type="dxa"/>
          </w:tcPr>
          <w:p w14:paraId="5E17C466" w14:textId="77777777" w:rsidR="00900D53" w:rsidRPr="00D40DDB" w:rsidRDefault="00900D53" w:rsidP="00ED5024">
            <w:pPr>
              <w:pStyle w:val="TableParagraph"/>
            </w:pPr>
            <w:r w:rsidRPr="00D40DDB">
              <w:t>Perte</w:t>
            </w:r>
            <w:r w:rsidRPr="00D40DDB">
              <w:rPr>
                <w:spacing w:val="-3"/>
              </w:rPr>
              <w:t xml:space="preserve"> </w:t>
            </w:r>
            <w:r w:rsidRPr="00D40DDB">
              <w:t>temporaire</w:t>
            </w:r>
            <w:r w:rsidRPr="00D40DDB">
              <w:rPr>
                <w:spacing w:val="-5"/>
              </w:rPr>
              <w:t xml:space="preserve"> </w:t>
            </w:r>
            <w:r w:rsidRPr="00D40DDB">
              <w:rPr>
                <w:spacing w:val="-2"/>
              </w:rPr>
              <w:t>d’activités</w:t>
            </w:r>
          </w:p>
          <w:p w14:paraId="23B8130E" w14:textId="50D66BDF" w:rsidR="00900D53" w:rsidRPr="00900D53" w:rsidRDefault="00900D53" w:rsidP="00ED5024">
            <w:pPr>
              <w:pStyle w:val="TableParagraph"/>
            </w:pPr>
            <w:proofErr w:type="gramStart"/>
            <w:r w:rsidRPr="00D40DDB">
              <w:t>commerciales</w:t>
            </w:r>
            <w:proofErr w:type="gramEnd"/>
            <w:r w:rsidRPr="00D40DDB">
              <w:rPr>
                <w:spacing w:val="-5"/>
              </w:rPr>
              <w:t xml:space="preserve"> </w:t>
            </w:r>
            <w:r w:rsidRPr="00D40DDB">
              <w:t>ou</w:t>
            </w:r>
            <w:r w:rsidRPr="00D40DDB">
              <w:rPr>
                <w:spacing w:val="-3"/>
              </w:rPr>
              <w:t xml:space="preserve"> </w:t>
            </w:r>
            <w:r w:rsidRPr="00D40DDB">
              <w:rPr>
                <w:spacing w:val="-2"/>
              </w:rPr>
              <w:t>artisanales</w:t>
            </w:r>
          </w:p>
        </w:tc>
        <w:tc>
          <w:tcPr>
            <w:tcW w:w="6804" w:type="dxa"/>
          </w:tcPr>
          <w:p w14:paraId="67BFD534" w14:textId="4CF53CA7" w:rsidR="00900D53" w:rsidRPr="00900D53" w:rsidRDefault="00900D53" w:rsidP="00ED5024">
            <w:pPr>
              <w:pStyle w:val="TableParagraph"/>
            </w:pPr>
            <w:r w:rsidRPr="00D40DDB">
              <w:t>Être</w:t>
            </w:r>
            <w:r w:rsidRPr="00D40DDB">
              <w:rPr>
                <w:spacing w:val="-3"/>
              </w:rPr>
              <w:t xml:space="preserve"> </w:t>
            </w:r>
            <w:r w:rsidRPr="00D40DDB">
              <w:t>reconnu</w:t>
            </w:r>
            <w:r w:rsidRPr="00D40DDB">
              <w:rPr>
                <w:spacing w:val="-5"/>
              </w:rPr>
              <w:t xml:space="preserve"> </w:t>
            </w:r>
            <w:r w:rsidRPr="00D40DDB">
              <w:t>par</w:t>
            </w:r>
            <w:r w:rsidRPr="00D40DDB">
              <w:rPr>
                <w:spacing w:val="-4"/>
              </w:rPr>
              <w:t xml:space="preserve"> </w:t>
            </w:r>
            <w:r w:rsidRPr="00D40DDB">
              <w:t>le</w:t>
            </w:r>
            <w:r w:rsidRPr="00D40DDB">
              <w:rPr>
                <w:spacing w:val="-6"/>
              </w:rPr>
              <w:t xml:space="preserve"> </w:t>
            </w:r>
            <w:r w:rsidRPr="00D40DDB">
              <w:t>voisinage</w:t>
            </w:r>
            <w:r w:rsidRPr="00D40DDB">
              <w:rPr>
                <w:spacing w:val="-3"/>
              </w:rPr>
              <w:t xml:space="preserve"> </w:t>
            </w:r>
            <w:r w:rsidRPr="00D40DDB">
              <w:t>et</w:t>
            </w:r>
            <w:r w:rsidRPr="00D40DDB">
              <w:rPr>
                <w:spacing w:val="-4"/>
              </w:rPr>
              <w:t xml:space="preserve"> </w:t>
            </w:r>
            <w:r w:rsidRPr="00D40DDB">
              <w:t>les</w:t>
            </w:r>
            <w:r w:rsidRPr="00D40DDB">
              <w:rPr>
                <w:spacing w:val="-3"/>
              </w:rPr>
              <w:t xml:space="preserve"> </w:t>
            </w:r>
            <w:r w:rsidRPr="00D40DDB">
              <w:t>autorités</w:t>
            </w:r>
            <w:r w:rsidRPr="00D40DDB">
              <w:rPr>
                <w:spacing w:val="-3"/>
              </w:rPr>
              <w:t xml:space="preserve"> </w:t>
            </w:r>
            <w:r w:rsidRPr="00D40DDB">
              <w:t>comme</w:t>
            </w:r>
            <w:r w:rsidRPr="00D40DDB">
              <w:rPr>
                <w:spacing w:val="-3"/>
              </w:rPr>
              <w:t xml:space="preserve"> </w:t>
            </w:r>
            <w:r w:rsidRPr="00D40DDB">
              <w:t>l’exploitant</w:t>
            </w:r>
            <w:r w:rsidRPr="00D40DDB">
              <w:rPr>
                <w:spacing w:val="-4"/>
              </w:rPr>
              <w:t xml:space="preserve"> </w:t>
            </w:r>
            <w:r w:rsidRPr="00D40DDB">
              <w:t>de l’activité commerciale ou artisanale</w:t>
            </w:r>
          </w:p>
        </w:tc>
      </w:tr>
      <w:tr w:rsidR="00900D53" w:rsidRPr="00B40D9D" w14:paraId="02EF3C1B" w14:textId="77777777" w:rsidTr="0072239C">
        <w:trPr>
          <w:trHeight w:val="705"/>
        </w:trPr>
        <w:tc>
          <w:tcPr>
            <w:tcW w:w="3727" w:type="dxa"/>
          </w:tcPr>
          <w:p w14:paraId="027E392D" w14:textId="77777777" w:rsidR="00900D53" w:rsidRPr="00D40DDB" w:rsidRDefault="00900D53" w:rsidP="00ED5024">
            <w:pPr>
              <w:pStyle w:val="TableParagraph"/>
            </w:pPr>
            <w:r w:rsidRPr="00D40DDB">
              <w:t>Changement</w:t>
            </w:r>
            <w:r w:rsidRPr="00D40DDB">
              <w:rPr>
                <w:spacing w:val="-5"/>
              </w:rPr>
              <w:t xml:space="preserve"> </w:t>
            </w:r>
            <w:r w:rsidRPr="00D40DDB">
              <w:t>dans</w:t>
            </w:r>
            <w:r w:rsidRPr="00D40DDB">
              <w:rPr>
                <w:spacing w:val="-2"/>
              </w:rPr>
              <w:t xml:space="preserve"> </w:t>
            </w:r>
            <w:r w:rsidRPr="00D40DDB">
              <w:t>les</w:t>
            </w:r>
            <w:r w:rsidRPr="00D40DDB">
              <w:rPr>
                <w:spacing w:val="-4"/>
              </w:rPr>
              <w:t xml:space="preserve"> </w:t>
            </w:r>
            <w:r w:rsidRPr="00D40DDB">
              <w:rPr>
                <w:spacing w:val="-2"/>
              </w:rPr>
              <w:t>conditions</w:t>
            </w:r>
          </w:p>
          <w:p w14:paraId="477BDDD2" w14:textId="3F642A46" w:rsidR="00900D53" w:rsidRPr="00D40DDB" w:rsidRDefault="00900D53" w:rsidP="00ED5024">
            <w:pPr>
              <w:pStyle w:val="TableParagraph"/>
            </w:pPr>
            <w:proofErr w:type="gramStart"/>
            <w:r w:rsidRPr="00D40DDB">
              <w:t>d’exercice</w:t>
            </w:r>
            <w:proofErr w:type="gramEnd"/>
            <w:r w:rsidRPr="00D40DDB">
              <w:rPr>
                <w:spacing w:val="-1"/>
              </w:rPr>
              <w:t xml:space="preserve"> </w:t>
            </w:r>
            <w:r w:rsidRPr="00D40DDB">
              <w:t>de</w:t>
            </w:r>
            <w:r w:rsidRPr="00D40DDB">
              <w:rPr>
                <w:spacing w:val="-4"/>
              </w:rPr>
              <w:t xml:space="preserve"> </w:t>
            </w:r>
            <w:r w:rsidRPr="00D40DDB">
              <w:t>la</w:t>
            </w:r>
            <w:r w:rsidRPr="00D40DDB">
              <w:rPr>
                <w:spacing w:val="-1"/>
              </w:rPr>
              <w:t xml:space="preserve"> </w:t>
            </w:r>
            <w:r w:rsidRPr="00D40DDB">
              <w:rPr>
                <w:spacing w:val="-2"/>
              </w:rPr>
              <w:t>profession</w:t>
            </w:r>
          </w:p>
        </w:tc>
        <w:tc>
          <w:tcPr>
            <w:tcW w:w="6804" w:type="dxa"/>
          </w:tcPr>
          <w:p w14:paraId="75F995A8" w14:textId="00B68F61" w:rsidR="00900D53" w:rsidRPr="00D40DDB" w:rsidRDefault="00900D53" w:rsidP="00ED5024">
            <w:pPr>
              <w:pStyle w:val="TableParagraph"/>
            </w:pPr>
            <w:r w:rsidRPr="00D40DDB">
              <w:t>Vendeurs</w:t>
            </w:r>
            <w:r w:rsidRPr="00D40DDB">
              <w:rPr>
                <w:spacing w:val="-6"/>
              </w:rPr>
              <w:t xml:space="preserve"> </w:t>
            </w:r>
            <w:r w:rsidRPr="00D40DDB">
              <w:t>à</w:t>
            </w:r>
            <w:r w:rsidRPr="00D40DDB">
              <w:rPr>
                <w:spacing w:val="-4"/>
              </w:rPr>
              <w:t xml:space="preserve"> </w:t>
            </w:r>
            <w:r w:rsidRPr="00D40DDB">
              <w:t>l’étalage</w:t>
            </w:r>
            <w:r w:rsidRPr="00D40DDB">
              <w:rPr>
                <w:spacing w:val="-6"/>
              </w:rPr>
              <w:t xml:space="preserve"> </w:t>
            </w:r>
            <w:r w:rsidRPr="00D40DDB">
              <w:t>implantés</w:t>
            </w:r>
            <w:r w:rsidRPr="00D40DDB">
              <w:rPr>
                <w:spacing w:val="-3"/>
              </w:rPr>
              <w:t xml:space="preserve"> </w:t>
            </w:r>
            <w:r w:rsidRPr="00D40DDB">
              <w:t>sur</w:t>
            </w:r>
            <w:r w:rsidRPr="00D40DDB">
              <w:rPr>
                <w:spacing w:val="-5"/>
              </w:rPr>
              <w:t xml:space="preserve"> </w:t>
            </w:r>
            <w:r w:rsidRPr="00D40DDB">
              <w:t>les</w:t>
            </w:r>
            <w:r w:rsidRPr="00D40DDB">
              <w:rPr>
                <w:spacing w:val="-3"/>
              </w:rPr>
              <w:t xml:space="preserve"> </w:t>
            </w:r>
            <w:r w:rsidRPr="00D40DDB">
              <w:t>emprises</w:t>
            </w:r>
            <w:r w:rsidRPr="00D40DDB">
              <w:rPr>
                <w:spacing w:val="-3"/>
              </w:rPr>
              <w:t xml:space="preserve"> </w:t>
            </w:r>
            <w:r w:rsidRPr="00D40DDB">
              <w:t>devant</w:t>
            </w:r>
            <w:r w:rsidRPr="00D40DDB">
              <w:rPr>
                <w:spacing w:val="-4"/>
              </w:rPr>
              <w:t xml:space="preserve"> </w:t>
            </w:r>
            <w:r w:rsidRPr="00D40DDB">
              <w:t>faire</w:t>
            </w:r>
            <w:r w:rsidRPr="00D40DDB">
              <w:rPr>
                <w:spacing w:val="-3"/>
              </w:rPr>
              <w:t xml:space="preserve"> </w:t>
            </w:r>
            <w:r w:rsidRPr="00D40DDB">
              <w:rPr>
                <w:spacing w:val="-2"/>
              </w:rPr>
              <w:t>l’objet</w:t>
            </w:r>
            <w:r>
              <w:rPr>
                <w:spacing w:val="-2"/>
              </w:rPr>
              <w:t xml:space="preserve"> </w:t>
            </w:r>
            <w:r w:rsidRPr="00D40DDB">
              <w:t>de</w:t>
            </w:r>
            <w:r w:rsidRPr="00D40DDB">
              <w:rPr>
                <w:spacing w:val="-4"/>
              </w:rPr>
              <w:t xml:space="preserve"> </w:t>
            </w:r>
            <w:r w:rsidRPr="00D40DDB">
              <w:t>déplacement</w:t>
            </w:r>
            <w:r w:rsidRPr="00D40DDB">
              <w:rPr>
                <w:spacing w:val="-3"/>
              </w:rPr>
              <w:t xml:space="preserve"> </w:t>
            </w:r>
            <w:r w:rsidRPr="00D40DDB">
              <w:rPr>
                <w:spacing w:val="-2"/>
              </w:rPr>
              <w:t>définitif</w:t>
            </w:r>
          </w:p>
        </w:tc>
      </w:tr>
      <w:tr w:rsidR="00900D53" w:rsidRPr="00B40D9D" w14:paraId="18680F5E" w14:textId="77777777" w:rsidTr="0072239C">
        <w:trPr>
          <w:trHeight w:val="705"/>
        </w:trPr>
        <w:tc>
          <w:tcPr>
            <w:tcW w:w="3727" w:type="dxa"/>
          </w:tcPr>
          <w:p w14:paraId="37BE107A" w14:textId="778864A5" w:rsidR="00900D53" w:rsidRPr="00D40DDB" w:rsidRDefault="00900D53" w:rsidP="00ED5024">
            <w:pPr>
              <w:pStyle w:val="TableParagraph"/>
            </w:pPr>
            <w:r w:rsidRPr="00D40DDB">
              <w:t>Occupation</w:t>
            </w:r>
            <w:r w:rsidRPr="00D40DDB">
              <w:rPr>
                <w:spacing w:val="-13"/>
              </w:rPr>
              <w:t xml:space="preserve"> </w:t>
            </w:r>
            <w:r w:rsidRPr="00D40DDB">
              <w:t>informelle</w:t>
            </w:r>
            <w:r w:rsidRPr="00D40DDB">
              <w:rPr>
                <w:spacing w:val="-12"/>
              </w:rPr>
              <w:t xml:space="preserve"> </w:t>
            </w:r>
            <w:r w:rsidRPr="00D40DDB">
              <w:t>(occupant</w:t>
            </w:r>
            <w:r w:rsidRPr="00D40DDB">
              <w:rPr>
                <w:spacing w:val="-12"/>
              </w:rPr>
              <w:t xml:space="preserve"> </w:t>
            </w:r>
            <w:r w:rsidRPr="00D40DDB">
              <w:t>sans droit ni titre)</w:t>
            </w:r>
          </w:p>
        </w:tc>
        <w:tc>
          <w:tcPr>
            <w:tcW w:w="6804" w:type="dxa"/>
          </w:tcPr>
          <w:p w14:paraId="118AE461" w14:textId="468A0F1E" w:rsidR="00900D53" w:rsidRPr="00D40DDB" w:rsidRDefault="00900D53" w:rsidP="00ED5024">
            <w:pPr>
              <w:pStyle w:val="TableParagraph"/>
            </w:pPr>
            <w:r w:rsidRPr="00D40DDB">
              <w:t>Être</w:t>
            </w:r>
            <w:r w:rsidRPr="00D40DDB">
              <w:rPr>
                <w:spacing w:val="-3"/>
              </w:rPr>
              <w:t xml:space="preserve"> </w:t>
            </w:r>
            <w:r w:rsidRPr="00D40DDB">
              <w:t>reconnu</w:t>
            </w:r>
            <w:r w:rsidRPr="00D40DDB">
              <w:rPr>
                <w:spacing w:val="-4"/>
              </w:rPr>
              <w:t xml:space="preserve"> </w:t>
            </w:r>
            <w:r w:rsidRPr="00D40DDB">
              <w:t>comme</w:t>
            </w:r>
            <w:r w:rsidRPr="00D40DDB">
              <w:rPr>
                <w:spacing w:val="-5"/>
              </w:rPr>
              <w:t xml:space="preserve"> </w:t>
            </w:r>
            <w:r w:rsidRPr="00D40DDB">
              <w:t>occupant</w:t>
            </w:r>
            <w:r w:rsidRPr="00D40DDB">
              <w:rPr>
                <w:spacing w:val="-3"/>
              </w:rPr>
              <w:t xml:space="preserve"> </w:t>
            </w:r>
            <w:r w:rsidRPr="00D40DDB">
              <w:t>informel</w:t>
            </w:r>
            <w:r w:rsidRPr="00D40DDB">
              <w:rPr>
                <w:spacing w:val="-3"/>
              </w:rPr>
              <w:t xml:space="preserve"> </w:t>
            </w:r>
            <w:r w:rsidRPr="00D40DDB">
              <w:t>sur</w:t>
            </w:r>
            <w:r w:rsidRPr="00D40DDB">
              <w:rPr>
                <w:spacing w:val="-6"/>
              </w:rPr>
              <w:t xml:space="preserve"> </w:t>
            </w:r>
            <w:r w:rsidRPr="00D40DDB">
              <w:t>le</w:t>
            </w:r>
            <w:r w:rsidRPr="00D40DDB">
              <w:rPr>
                <w:spacing w:val="-2"/>
              </w:rPr>
              <w:t xml:space="preserve"> </w:t>
            </w:r>
            <w:r w:rsidRPr="00D40DDB">
              <w:t>site</w:t>
            </w:r>
            <w:r w:rsidRPr="00D40DDB">
              <w:rPr>
                <w:spacing w:val="-3"/>
              </w:rPr>
              <w:t xml:space="preserve"> </w:t>
            </w:r>
            <w:r w:rsidRPr="00D40DDB">
              <w:t>du</w:t>
            </w:r>
            <w:r w:rsidRPr="00D40DDB">
              <w:rPr>
                <w:spacing w:val="-7"/>
              </w:rPr>
              <w:t xml:space="preserve"> </w:t>
            </w:r>
            <w:r w:rsidRPr="00D40DDB">
              <w:t>projet</w:t>
            </w:r>
            <w:r w:rsidRPr="00D40DDB">
              <w:rPr>
                <w:spacing w:val="-3"/>
              </w:rPr>
              <w:t xml:space="preserve"> </w:t>
            </w:r>
            <w:r w:rsidRPr="00D40DDB">
              <w:t>au moment du recensement</w:t>
            </w:r>
          </w:p>
        </w:tc>
      </w:tr>
      <w:tr w:rsidR="00900D53" w:rsidRPr="00B40D9D" w14:paraId="632B0B54" w14:textId="77777777" w:rsidTr="00900D53">
        <w:trPr>
          <w:trHeight w:val="705"/>
        </w:trPr>
        <w:tc>
          <w:tcPr>
            <w:tcW w:w="3727" w:type="dxa"/>
          </w:tcPr>
          <w:p w14:paraId="0FE6BFD2" w14:textId="71C636B5" w:rsidR="00900D53" w:rsidRPr="00D40DDB" w:rsidRDefault="00900D53" w:rsidP="00ED5024">
            <w:pPr>
              <w:pStyle w:val="TableParagraph"/>
            </w:pPr>
            <w:r w:rsidRPr="00D40DDB">
              <w:t>Perte</w:t>
            </w:r>
            <w:r w:rsidRPr="00D40DDB">
              <w:rPr>
                <w:spacing w:val="-1"/>
              </w:rPr>
              <w:t xml:space="preserve"> </w:t>
            </w:r>
            <w:r w:rsidRPr="00D40DDB">
              <w:t>partielle</w:t>
            </w:r>
            <w:r w:rsidRPr="00D40DDB">
              <w:rPr>
                <w:spacing w:val="-2"/>
              </w:rPr>
              <w:t xml:space="preserve"> </w:t>
            </w:r>
            <w:r w:rsidRPr="00D40DDB">
              <w:t>de</w:t>
            </w:r>
            <w:r w:rsidRPr="00D40DDB">
              <w:rPr>
                <w:spacing w:val="-4"/>
              </w:rPr>
              <w:t xml:space="preserve"> </w:t>
            </w:r>
            <w:r w:rsidRPr="00D40DDB">
              <w:t>biens</w:t>
            </w:r>
            <w:r w:rsidRPr="00D40DDB">
              <w:rPr>
                <w:spacing w:val="-4"/>
              </w:rPr>
              <w:t xml:space="preserve"> </w:t>
            </w:r>
            <w:r w:rsidRPr="00D40DDB">
              <w:t>ou</w:t>
            </w:r>
            <w:r w:rsidRPr="00D40DDB">
              <w:rPr>
                <w:spacing w:val="-5"/>
              </w:rPr>
              <w:t xml:space="preserve"> </w:t>
            </w:r>
            <w:r w:rsidRPr="00D40DDB">
              <w:t xml:space="preserve">de </w:t>
            </w:r>
            <w:r w:rsidRPr="00D40DDB">
              <w:rPr>
                <w:spacing w:val="-2"/>
              </w:rPr>
              <w:t>terre</w:t>
            </w:r>
          </w:p>
        </w:tc>
        <w:tc>
          <w:tcPr>
            <w:tcW w:w="6804" w:type="dxa"/>
          </w:tcPr>
          <w:p w14:paraId="22599EBA" w14:textId="5C2DA17B" w:rsidR="00900D53" w:rsidRPr="00D40DDB" w:rsidRDefault="00900D53" w:rsidP="00ED5024">
            <w:pPr>
              <w:pStyle w:val="TableParagraph"/>
            </w:pPr>
            <w:r w:rsidRPr="00D40DDB">
              <w:t>Être</w:t>
            </w:r>
            <w:r w:rsidRPr="00D40DDB">
              <w:rPr>
                <w:spacing w:val="-6"/>
              </w:rPr>
              <w:t xml:space="preserve"> </w:t>
            </w:r>
            <w:r w:rsidRPr="00D40DDB">
              <w:t>reconnu</w:t>
            </w:r>
            <w:r w:rsidRPr="00D40DDB">
              <w:rPr>
                <w:spacing w:val="-4"/>
              </w:rPr>
              <w:t xml:space="preserve"> </w:t>
            </w:r>
            <w:r w:rsidRPr="00D40DDB">
              <w:t>comme</w:t>
            </w:r>
            <w:r w:rsidRPr="00D40DDB">
              <w:rPr>
                <w:spacing w:val="-3"/>
              </w:rPr>
              <w:t xml:space="preserve"> </w:t>
            </w:r>
            <w:r w:rsidRPr="00D40DDB">
              <w:t>propriétaire</w:t>
            </w:r>
            <w:r w:rsidRPr="00D40DDB">
              <w:rPr>
                <w:spacing w:val="-5"/>
              </w:rPr>
              <w:t xml:space="preserve"> </w:t>
            </w:r>
            <w:r w:rsidRPr="00D40DDB">
              <w:t>ou</w:t>
            </w:r>
            <w:r w:rsidRPr="00D40DDB">
              <w:rPr>
                <w:spacing w:val="-6"/>
              </w:rPr>
              <w:t xml:space="preserve"> </w:t>
            </w:r>
            <w:r w:rsidRPr="00D40DDB">
              <w:t>occupant</w:t>
            </w:r>
            <w:r w:rsidRPr="00D40DDB">
              <w:rPr>
                <w:spacing w:val="-4"/>
              </w:rPr>
              <w:t xml:space="preserve"> </w:t>
            </w:r>
            <w:r w:rsidRPr="00D40DDB">
              <w:t>du</w:t>
            </w:r>
            <w:r w:rsidRPr="00D40DDB">
              <w:rPr>
                <w:spacing w:val="-4"/>
              </w:rPr>
              <w:t xml:space="preserve"> </w:t>
            </w:r>
            <w:r w:rsidRPr="00D40DDB">
              <w:t>bien</w:t>
            </w:r>
            <w:r w:rsidRPr="00D40DDB">
              <w:rPr>
                <w:spacing w:val="-4"/>
              </w:rPr>
              <w:t xml:space="preserve"> </w:t>
            </w:r>
            <w:r w:rsidRPr="00D40DDB">
              <w:rPr>
                <w:spacing w:val="-2"/>
              </w:rPr>
              <w:t>affecté</w:t>
            </w:r>
          </w:p>
        </w:tc>
      </w:tr>
      <w:tr w:rsidR="00900D53" w:rsidRPr="00B40D9D" w14:paraId="67B64DC0" w14:textId="77777777" w:rsidTr="00900D53">
        <w:trPr>
          <w:trHeight w:val="705"/>
        </w:trPr>
        <w:tc>
          <w:tcPr>
            <w:tcW w:w="3727" w:type="dxa"/>
          </w:tcPr>
          <w:p w14:paraId="5D98E2E5" w14:textId="77777777" w:rsidR="00900D53" w:rsidRPr="00D40DDB" w:rsidRDefault="00900D53" w:rsidP="00ED5024">
            <w:pPr>
              <w:pStyle w:val="TableParagraph"/>
            </w:pPr>
          </w:p>
          <w:p w14:paraId="4D4544A8" w14:textId="77777777" w:rsidR="00900D53" w:rsidRPr="00D40DDB" w:rsidRDefault="00900D53" w:rsidP="00ED5024">
            <w:pPr>
              <w:pStyle w:val="TableParagraph"/>
            </w:pPr>
          </w:p>
          <w:p w14:paraId="1BA4AA6E" w14:textId="7567B639" w:rsidR="00900D53" w:rsidRPr="00D40DDB" w:rsidRDefault="00900D53" w:rsidP="00ED5024">
            <w:pPr>
              <w:pStyle w:val="TableParagraph"/>
            </w:pPr>
            <w:r w:rsidRPr="00D40DDB">
              <w:t>Perte</w:t>
            </w:r>
            <w:r w:rsidRPr="00D40DDB">
              <w:rPr>
                <w:spacing w:val="-2"/>
              </w:rPr>
              <w:t xml:space="preserve"> </w:t>
            </w:r>
            <w:r w:rsidRPr="00D40DDB">
              <w:t>temporaire</w:t>
            </w:r>
            <w:r w:rsidRPr="00D40DDB">
              <w:rPr>
                <w:spacing w:val="-5"/>
              </w:rPr>
              <w:t xml:space="preserve"> </w:t>
            </w:r>
            <w:r w:rsidRPr="00D40DDB">
              <w:t>de</w:t>
            </w:r>
            <w:r w:rsidRPr="00D40DDB">
              <w:rPr>
                <w:spacing w:val="-2"/>
              </w:rPr>
              <w:t xml:space="preserve"> revenus</w:t>
            </w:r>
          </w:p>
        </w:tc>
        <w:tc>
          <w:tcPr>
            <w:tcW w:w="6804" w:type="dxa"/>
          </w:tcPr>
          <w:p w14:paraId="26C696B4" w14:textId="77777777" w:rsidR="00900D53" w:rsidRPr="00D40DDB" w:rsidRDefault="00900D53" w:rsidP="00ED5024">
            <w:pPr>
              <w:pStyle w:val="TableParagraph"/>
            </w:pPr>
            <w:r w:rsidRPr="00D40DDB">
              <w:t>Être</w:t>
            </w:r>
            <w:r w:rsidRPr="00D40DDB">
              <w:rPr>
                <w:spacing w:val="-5"/>
              </w:rPr>
              <w:t xml:space="preserve"> </w:t>
            </w:r>
            <w:r w:rsidRPr="00D40DDB">
              <w:t>reconnu</w:t>
            </w:r>
            <w:r w:rsidRPr="00D40DDB">
              <w:rPr>
                <w:spacing w:val="-4"/>
              </w:rPr>
              <w:t xml:space="preserve"> </w:t>
            </w:r>
            <w:r w:rsidRPr="00D40DDB">
              <w:t>comme</w:t>
            </w:r>
            <w:r w:rsidRPr="00D40DDB">
              <w:rPr>
                <w:spacing w:val="-2"/>
              </w:rPr>
              <w:t xml:space="preserve"> </w:t>
            </w:r>
            <w:r w:rsidRPr="00D40DDB">
              <w:t>détenteur</w:t>
            </w:r>
            <w:r w:rsidRPr="00D40DDB">
              <w:rPr>
                <w:spacing w:val="-4"/>
              </w:rPr>
              <w:t xml:space="preserve"> </w:t>
            </w:r>
            <w:r w:rsidRPr="00D40DDB">
              <w:t>de</w:t>
            </w:r>
            <w:r w:rsidRPr="00D40DDB">
              <w:rPr>
                <w:spacing w:val="-3"/>
              </w:rPr>
              <w:t xml:space="preserve"> </w:t>
            </w:r>
            <w:r w:rsidRPr="00D40DDB">
              <w:t>la</w:t>
            </w:r>
            <w:r w:rsidRPr="00D40DDB">
              <w:rPr>
                <w:spacing w:val="-6"/>
              </w:rPr>
              <w:t xml:space="preserve"> </w:t>
            </w:r>
            <w:r w:rsidRPr="00D40DDB">
              <w:t>place</w:t>
            </w:r>
            <w:r w:rsidRPr="00D40DDB">
              <w:rPr>
                <w:spacing w:val="-2"/>
              </w:rPr>
              <w:t xml:space="preserve"> d’affaire</w:t>
            </w:r>
          </w:p>
          <w:p w14:paraId="2B9043BE" w14:textId="77777777" w:rsidR="00900D53" w:rsidRPr="00D40DDB" w:rsidRDefault="00900D53" w:rsidP="00ED5024">
            <w:pPr>
              <w:pStyle w:val="TableParagraph"/>
            </w:pPr>
            <w:proofErr w:type="gramStart"/>
            <w:r w:rsidRPr="00D40DDB">
              <w:t>temporairement</w:t>
            </w:r>
            <w:proofErr w:type="gramEnd"/>
            <w:r w:rsidRPr="00D40DDB">
              <w:rPr>
                <w:spacing w:val="-8"/>
              </w:rPr>
              <w:t xml:space="preserve"> </w:t>
            </w:r>
            <w:r w:rsidRPr="00D40DDB">
              <w:rPr>
                <w:spacing w:val="-2"/>
              </w:rPr>
              <w:t>affecté</w:t>
            </w:r>
            <w:r>
              <w:rPr>
                <w:spacing w:val="-2"/>
              </w:rPr>
              <w:t>e</w:t>
            </w:r>
          </w:p>
          <w:p w14:paraId="172B0046" w14:textId="5883AD62" w:rsidR="00900D53" w:rsidRPr="00D40DDB" w:rsidRDefault="00900D53" w:rsidP="00ED5024">
            <w:pPr>
              <w:pStyle w:val="TableParagraph"/>
            </w:pPr>
            <w:r w:rsidRPr="00D40DDB">
              <w:t>Être</w:t>
            </w:r>
            <w:r w:rsidRPr="00D40DDB">
              <w:rPr>
                <w:spacing w:val="-4"/>
              </w:rPr>
              <w:t xml:space="preserve"> </w:t>
            </w:r>
            <w:r w:rsidRPr="00D40DDB">
              <w:t>reconnu</w:t>
            </w:r>
            <w:r w:rsidRPr="00D40DDB">
              <w:rPr>
                <w:spacing w:val="-5"/>
              </w:rPr>
              <w:t xml:space="preserve"> </w:t>
            </w:r>
            <w:r w:rsidRPr="00D40DDB">
              <w:t>par</w:t>
            </w:r>
            <w:r w:rsidRPr="00D40DDB">
              <w:rPr>
                <w:spacing w:val="-4"/>
              </w:rPr>
              <w:t xml:space="preserve"> </w:t>
            </w:r>
            <w:r w:rsidRPr="00D40DDB">
              <w:t>les</w:t>
            </w:r>
            <w:r w:rsidRPr="00D40DDB">
              <w:rPr>
                <w:spacing w:val="-4"/>
              </w:rPr>
              <w:t xml:space="preserve"> </w:t>
            </w:r>
            <w:r w:rsidRPr="00D40DDB">
              <w:t>autorités</w:t>
            </w:r>
            <w:r w:rsidRPr="00D40DDB">
              <w:rPr>
                <w:spacing w:val="-4"/>
              </w:rPr>
              <w:t xml:space="preserve"> </w:t>
            </w:r>
            <w:r w:rsidRPr="00D40DDB">
              <w:t>comme</w:t>
            </w:r>
            <w:r w:rsidRPr="00D40DDB">
              <w:rPr>
                <w:spacing w:val="-6"/>
              </w:rPr>
              <w:t xml:space="preserve"> </w:t>
            </w:r>
            <w:r w:rsidRPr="00D40DDB">
              <w:t>employé</w:t>
            </w:r>
            <w:r w:rsidRPr="00D40DDB">
              <w:rPr>
                <w:spacing w:val="-3"/>
              </w:rPr>
              <w:t xml:space="preserve"> </w:t>
            </w:r>
            <w:r w:rsidRPr="00D40DDB">
              <w:t>dans</w:t>
            </w:r>
            <w:r w:rsidRPr="00D40DDB">
              <w:rPr>
                <w:spacing w:val="-4"/>
              </w:rPr>
              <w:t xml:space="preserve"> </w:t>
            </w:r>
            <w:r w:rsidRPr="00D40DDB">
              <w:t>les</w:t>
            </w:r>
            <w:r w:rsidRPr="00D40DDB">
              <w:rPr>
                <w:spacing w:val="-3"/>
              </w:rPr>
              <w:t xml:space="preserve"> </w:t>
            </w:r>
            <w:r w:rsidRPr="00D40DDB">
              <w:t xml:space="preserve">places </w:t>
            </w:r>
            <w:r w:rsidRPr="00D40DDB">
              <w:rPr>
                <w:spacing w:val="-2"/>
              </w:rPr>
              <w:t>affaires</w:t>
            </w:r>
          </w:p>
        </w:tc>
      </w:tr>
    </w:tbl>
    <w:p w14:paraId="145F0DBC" w14:textId="77777777" w:rsidR="00D73309" w:rsidRPr="0072239C" w:rsidRDefault="00D73309">
      <w:pPr>
        <w:spacing w:line="259" w:lineRule="auto"/>
        <w:rPr>
          <w:rFonts w:ascii="Arial" w:hAnsi="Arial" w:cs="Arial"/>
        </w:rPr>
        <w:sectPr w:rsidR="00D73309" w:rsidRPr="0072239C">
          <w:pgSz w:w="11910" w:h="16840"/>
          <w:pgMar w:top="1100" w:right="440" w:bottom="1000" w:left="500" w:header="751" w:footer="810" w:gutter="0"/>
          <w:cols w:space="720"/>
        </w:sectPr>
      </w:pPr>
    </w:p>
    <w:p w14:paraId="145F0DE2" w14:textId="77777777" w:rsidR="00D73309" w:rsidRPr="002F0B6B" w:rsidRDefault="00E35679" w:rsidP="0072239C">
      <w:pPr>
        <w:pStyle w:val="Titre2"/>
      </w:pPr>
      <w:bookmarkStart w:id="837" w:name="_Toc132576204"/>
      <w:bookmarkStart w:id="838" w:name="_Toc132576565"/>
      <w:bookmarkStart w:id="839" w:name="_Toc132576926"/>
      <w:bookmarkStart w:id="840" w:name="_Toc132577288"/>
      <w:bookmarkStart w:id="841" w:name="_Toc132577650"/>
      <w:bookmarkStart w:id="842" w:name="_Toc132578039"/>
      <w:bookmarkStart w:id="843" w:name="_Toc132597036"/>
      <w:bookmarkStart w:id="844" w:name="_Toc132576223"/>
      <w:bookmarkStart w:id="845" w:name="_Toc132576584"/>
      <w:bookmarkStart w:id="846" w:name="_Toc132576945"/>
      <w:bookmarkStart w:id="847" w:name="_Toc132577307"/>
      <w:bookmarkStart w:id="848" w:name="_Toc132577669"/>
      <w:bookmarkStart w:id="849" w:name="_Toc132578058"/>
      <w:bookmarkStart w:id="850" w:name="_Toc132597055"/>
      <w:bookmarkStart w:id="851" w:name="_Toc132576230"/>
      <w:bookmarkStart w:id="852" w:name="_Toc132576591"/>
      <w:bookmarkStart w:id="853" w:name="_Toc132576952"/>
      <w:bookmarkStart w:id="854" w:name="_Toc132577314"/>
      <w:bookmarkStart w:id="855" w:name="_Toc132577676"/>
      <w:bookmarkStart w:id="856" w:name="_Toc132578065"/>
      <w:bookmarkStart w:id="857" w:name="_Toc132597062"/>
      <w:bookmarkStart w:id="858" w:name="_Toc132576231"/>
      <w:bookmarkStart w:id="859" w:name="_Toc132576592"/>
      <w:bookmarkStart w:id="860" w:name="_Toc132576953"/>
      <w:bookmarkStart w:id="861" w:name="_Toc132577315"/>
      <w:bookmarkStart w:id="862" w:name="_Toc132577677"/>
      <w:bookmarkStart w:id="863" w:name="_Toc132578066"/>
      <w:bookmarkStart w:id="864" w:name="_Toc132597063"/>
      <w:bookmarkStart w:id="865" w:name="_Toc132576232"/>
      <w:bookmarkStart w:id="866" w:name="_Toc132576593"/>
      <w:bookmarkStart w:id="867" w:name="_Toc132576954"/>
      <w:bookmarkStart w:id="868" w:name="_Toc132577316"/>
      <w:bookmarkStart w:id="869" w:name="_Toc132577678"/>
      <w:bookmarkStart w:id="870" w:name="_Toc132578067"/>
      <w:bookmarkStart w:id="871" w:name="_Toc132597064"/>
      <w:bookmarkStart w:id="872" w:name="_Toc132576233"/>
      <w:bookmarkStart w:id="873" w:name="_Toc132576594"/>
      <w:bookmarkStart w:id="874" w:name="_Toc132576955"/>
      <w:bookmarkStart w:id="875" w:name="_Toc132577317"/>
      <w:bookmarkStart w:id="876" w:name="_Toc132577679"/>
      <w:bookmarkStart w:id="877" w:name="_Toc132578068"/>
      <w:bookmarkStart w:id="878" w:name="_Toc132597065"/>
      <w:bookmarkStart w:id="879" w:name="_Toc132576234"/>
      <w:bookmarkStart w:id="880" w:name="_Toc132576595"/>
      <w:bookmarkStart w:id="881" w:name="_Toc132576956"/>
      <w:bookmarkStart w:id="882" w:name="_Toc132577318"/>
      <w:bookmarkStart w:id="883" w:name="_Toc132577680"/>
      <w:bookmarkStart w:id="884" w:name="_Toc132578069"/>
      <w:bookmarkStart w:id="885" w:name="_Toc132597066"/>
      <w:bookmarkStart w:id="886" w:name="_Toc132576235"/>
      <w:bookmarkStart w:id="887" w:name="_Toc132576596"/>
      <w:bookmarkStart w:id="888" w:name="_Toc132576957"/>
      <w:bookmarkStart w:id="889" w:name="_Toc132577319"/>
      <w:bookmarkStart w:id="890" w:name="_Toc132577681"/>
      <w:bookmarkStart w:id="891" w:name="_Toc132578070"/>
      <w:bookmarkStart w:id="892" w:name="_Toc132597067"/>
      <w:bookmarkStart w:id="893" w:name="_Toc132576236"/>
      <w:bookmarkStart w:id="894" w:name="_Toc132576597"/>
      <w:bookmarkStart w:id="895" w:name="_Toc132576958"/>
      <w:bookmarkStart w:id="896" w:name="_Toc132577320"/>
      <w:bookmarkStart w:id="897" w:name="_Toc132577682"/>
      <w:bookmarkStart w:id="898" w:name="_Toc132578071"/>
      <w:bookmarkStart w:id="899" w:name="_Toc132597068"/>
      <w:bookmarkStart w:id="900" w:name="_Toc132576237"/>
      <w:bookmarkStart w:id="901" w:name="_Toc132576598"/>
      <w:bookmarkStart w:id="902" w:name="_Toc132576959"/>
      <w:bookmarkStart w:id="903" w:name="_Toc132577321"/>
      <w:bookmarkStart w:id="904" w:name="_Toc132577683"/>
      <w:bookmarkStart w:id="905" w:name="_Toc132578072"/>
      <w:bookmarkStart w:id="906" w:name="_Toc132597069"/>
      <w:bookmarkStart w:id="907" w:name="_Toc132576238"/>
      <w:bookmarkStart w:id="908" w:name="_Toc132576599"/>
      <w:bookmarkStart w:id="909" w:name="_Toc132576960"/>
      <w:bookmarkStart w:id="910" w:name="_Toc132577322"/>
      <w:bookmarkStart w:id="911" w:name="_Toc132577684"/>
      <w:bookmarkStart w:id="912" w:name="_Toc132578073"/>
      <w:bookmarkStart w:id="913" w:name="_Toc132597070"/>
      <w:bookmarkStart w:id="914" w:name="_Toc132576239"/>
      <w:bookmarkStart w:id="915" w:name="_Toc132576600"/>
      <w:bookmarkStart w:id="916" w:name="_Toc132576961"/>
      <w:bookmarkStart w:id="917" w:name="_Toc132577323"/>
      <w:bookmarkStart w:id="918" w:name="_Toc132577685"/>
      <w:bookmarkStart w:id="919" w:name="_Toc132578074"/>
      <w:bookmarkStart w:id="920" w:name="_Toc132597071"/>
      <w:bookmarkStart w:id="921" w:name="_Toc132576240"/>
      <w:bookmarkStart w:id="922" w:name="_Toc132576601"/>
      <w:bookmarkStart w:id="923" w:name="_Toc132576962"/>
      <w:bookmarkStart w:id="924" w:name="_Toc132577324"/>
      <w:bookmarkStart w:id="925" w:name="_Toc132577686"/>
      <w:bookmarkStart w:id="926" w:name="_Toc132578075"/>
      <w:bookmarkStart w:id="927" w:name="_Toc132597072"/>
      <w:bookmarkStart w:id="928" w:name="_Toc132618705"/>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r w:rsidRPr="002F0B6B">
        <w:lastRenderedPageBreak/>
        <w:t>DATE</w:t>
      </w:r>
      <w:r w:rsidRPr="002F0B6B">
        <w:rPr>
          <w:spacing w:val="-5"/>
        </w:rPr>
        <w:t xml:space="preserve"> </w:t>
      </w:r>
      <w:r w:rsidRPr="002F0B6B">
        <w:t>LIMITE</w:t>
      </w:r>
      <w:r w:rsidRPr="002F0B6B">
        <w:rPr>
          <w:spacing w:val="-4"/>
        </w:rPr>
        <w:t xml:space="preserve"> </w:t>
      </w:r>
      <w:r w:rsidRPr="002F0B6B">
        <w:t>D’ELIGIBILITE</w:t>
      </w:r>
      <w:bookmarkEnd w:id="928"/>
    </w:p>
    <w:p w14:paraId="145F0DE3" w14:textId="77777777" w:rsidR="00D73309" w:rsidRPr="0072239C" w:rsidRDefault="00D73309">
      <w:pPr>
        <w:pStyle w:val="Corpsdetexte"/>
        <w:spacing w:before="4"/>
        <w:rPr>
          <w:rFonts w:ascii="Arial" w:hAnsi="Arial" w:cs="Arial"/>
          <w:b/>
          <w:highlight w:val="yellow"/>
        </w:rPr>
      </w:pPr>
    </w:p>
    <w:p w14:paraId="145F0DE4" w14:textId="77777777" w:rsidR="00D73309" w:rsidRPr="0072239C" w:rsidRDefault="00E35679">
      <w:pPr>
        <w:pStyle w:val="Corpsdetexte"/>
        <w:spacing w:before="56" w:line="259" w:lineRule="auto"/>
        <w:ind w:left="220" w:right="271"/>
        <w:jc w:val="both"/>
        <w:rPr>
          <w:rFonts w:ascii="Arial" w:hAnsi="Arial" w:cs="Arial"/>
          <w:b/>
          <w:i/>
        </w:rPr>
      </w:pPr>
      <w:r w:rsidRPr="0072239C">
        <w:rPr>
          <w:rFonts w:ascii="Arial" w:hAnsi="Arial" w:cs="Arial"/>
        </w:rPr>
        <w:t xml:space="preserve">Afin d’éviter un afflux supplémentaire des personnes susceptibles d’être affectées par le projet de construction de port et des infrastructures connexes, une date limite d’éligibilité à la compensation doit être fixée lors de la mise en œuvre des opérations de recensement des personnes et d’inventaires des biens affectés. </w:t>
      </w:r>
      <w:r w:rsidRPr="0072239C">
        <w:rPr>
          <w:rFonts w:ascii="Arial" w:hAnsi="Arial" w:cs="Arial"/>
          <w:b/>
          <w:i/>
          <w:u w:val="single"/>
        </w:rPr>
        <w:t>Normalement, cette date</w:t>
      </w:r>
      <w:r w:rsidRPr="0072239C">
        <w:rPr>
          <w:rFonts w:ascii="Arial" w:hAnsi="Arial" w:cs="Arial"/>
          <w:b/>
          <w:i/>
        </w:rPr>
        <w:t xml:space="preserve"> </w:t>
      </w:r>
      <w:r w:rsidRPr="0072239C">
        <w:rPr>
          <w:rFonts w:ascii="Arial" w:hAnsi="Arial" w:cs="Arial"/>
          <w:b/>
          <w:i/>
          <w:u w:val="single"/>
        </w:rPr>
        <w:t>limite est la date de début du recensement.</w:t>
      </w:r>
    </w:p>
    <w:p w14:paraId="145F0DE5" w14:textId="77777777" w:rsidR="00D73309" w:rsidRPr="0072239C" w:rsidRDefault="00D73309">
      <w:pPr>
        <w:pStyle w:val="Corpsdetexte"/>
        <w:spacing w:before="6"/>
        <w:rPr>
          <w:rFonts w:ascii="Arial" w:hAnsi="Arial" w:cs="Arial"/>
          <w:b/>
          <w:i/>
        </w:rPr>
      </w:pPr>
    </w:p>
    <w:p w14:paraId="145F0DE6" w14:textId="77777777" w:rsidR="00D73309" w:rsidRPr="0072239C" w:rsidRDefault="00E35679">
      <w:pPr>
        <w:pStyle w:val="Corpsdetexte"/>
        <w:spacing w:before="56" w:line="259" w:lineRule="auto"/>
        <w:ind w:left="220" w:right="273"/>
        <w:jc w:val="both"/>
        <w:rPr>
          <w:rFonts w:ascii="Arial" w:hAnsi="Arial" w:cs="Arial"/>
        </w:rPr>
      </w:pPr>
      <w:r w:rsidRPr="0072239C">
        <w:rPr>
          <w:rFonts w:ascii="Arial" w:hAnsi="Arial" w:cs="Arial"/>
        </w:rPr>
        <w:t>Toutefois, cette date limite peut aussi être celle à laquelle la zone de projet a été finalisée, en préalable du recensement,</w:t>
      </w:r>
      <w:r w:rsidRPr="0072239C">
        <w:rPr>
          <w:rFonts w:ascii="Arial" w:hAnsi="Arial" w:cs="Arial"/>
          <w:spacing w:val="-8"/>
        </w:rPr>
        <w:t xml:space="preserve"> </w:t>
      </w:r>
      <w:r w:rsidRPr="0072239C">
        <w:rPr>
          <w:rFonts w:ascii="Arial" w:hAnsi="Arial" w:cs="Arial"/>
        </w:rPr>
        <w:t>pour</w:t>
      </w:r>
      <w:r w:rsidRPr="0072239C">
        <w:rPr>
          <w:rFonts w:ascii="Arial" w:hAnsi="Arial" w:cs="Arial"/>
          <w:spacing w:val="-8"/>
        </w:rPr>
        <w:t xml:space="preserve"> </w:t>
      </w:r>
      <w:r w:rsidRPr="0072239C">
        <w:rPr>
          <w:rFonts w:ascii="Arial" w:hAnsi="Arial" w:cs="Arial"/>
        </w:rPr>
        <w:t>autant</w:t>
      </w:r>
      <w:r w:rsidRPr="0072239C">
        <w:rPr>
          <w:rFonts w:ascii="Arial" w:hAnsi="Arial" w:cs="Arial"/>
          <w:spacing w:val="-10"/>
        </w:rPr>
        <w:t xml:space="preserve"> </w:t>
      </w:r>
      <w:r w:rsidRPr="0072239C">
        <w:rPr>
          <w:rFonts w:ascii="Arial" w:hAnsi="Arial" w:cs="Arial"/>
        </w:rPr>
        <w:t>que</w:t>
      </w:r>
      <w:r w:rsidRPr="0072239C">
        <w:rPr>
          <w:rFonts w:ascii="Arial" w:hAnsi="Arial" w:cs="Arial"/>
          <w:spacing w:val="-7"/>
        </w:rPr>
        <w:t xml:space="preserve"> </w:t>
      </w:r>
      <w:r w:rsidRPr="0072239C">
        <w:rPr>
          <w:rFonts w:ascii="Arial" w:hAnsi="Arial" w:cs="Arial"/>
        </w:rPr>
        <w:t>l’information</w:t>
      </w:r>
      <w:r w:rsidRPr="0072239C">
        <w:rPr>
          <w:rFonts w:ascii="Arial" w:hAnsi="Arial" w:cs="Arial"/>
          <w:spacing w:val="-9"/>
        </w:rPr>
        <w:t xml:space="preserve"> </w:t>
      </w:r>
      <w:r w:rsidRPr="0072239C">
        <w:rPr>
          <w:rFonts w:ascii="Arial" w:hAnsi="Arial" w:cs="Arial"/>
        </w:rPr>
        <w:t>sur</w:t>
      </w:r>
      <w:r w:rsidRPr="0072239C">
        <w:rPr>
          <w:rFonts w:ascii="Arial" w:hAnsi="Arial" w:cs="Arial"/>
          <w:spacing w:val="-9"/>
        </w:rPr>
        <w:t xml:space="preserve"> </w:t>
      </w:r>
      <w:r w:rsidRPr="0072239C">
        <w:rPr>
          <w:rFonts w:ascii="Arial" w:hAnsi="Arial" w:cs="Arial"/>
        </w:rPr>
        <w:t>la</w:t>
      </w:r>
      <w:r w:rsidRPr="0072239C">
        <w:rPr>
          <w:rFonts w:ascii="Arial" w:hAnsi="Arial" w:cs="Arial"/>
          <w:spacing w:val="-8"/>
        </w:rPr>
        <w:t xml:space="preserve"> </w:t>
      </w:r>
      <w:r w:rsidRPr="0072239C">
        <w:rPr>
          <w:rFonts w:ascii="Arial" w:hAnsi="Arial" w:cs="Arial"/>
        </w:rPr>
        <w:t>délimitation</w:t>
      </w:r>
      <w:r w:rsidRPr="0072239C">
        <w:rPr>
          <w:rFonts w:ascii="Arial" w:hAnsi="Arial" w:cs="Arial"/>
          <w:spacing w:val="-9"/>
        </w:rPr>
        <w:t xml:space="preserve"> </w:t>
      </w:r>
      <w:r w:rsidRPr="0072239C">
        <w:rPr>
          <w:rFonts w:ascii="Arial" w:hAnsi="Arial" w:cs="Arial"/>
        </w:rPr>
        <w:t>de</w:t>
      </w:r>
      <w:r w:rsidRPr="0072239C">
        <w:rPr>
          <w:rFonts w:ascii="Arial" w:hAnsi="Arial" w:cs="Arial"/>
          <w:spacing w:val="-7"/>
        </w:rPr>
        <w:t xml:space="preserve"> </w:t>
      </w:r>
      <w:r w:rsidRPr="0072239C">
        <w:rPr>
          <w:rFonts w:ascii="Arial" w:hAnsi="Arial" w:cs="Arial"/>
        </w:rPr>
        <w:t>la</w:t>
      </w:r>
      <w:r w:rsidRPr="0072239C">
        <w:rPr>
          <w:rFonts w:ascii="Arial" w:hAnsi="Arial" w:cs="Arial"/>
          <w:spacing w:val="-8"/>
        </w:rPr>
        <w:t xml:space="preserve"> </w:t>
      </w:r>
      <w:r w:rsidRPr="0072239C">
        <w:rPr>
          <w:rFonts w:ascii="Arial" w:hAnsi="Arial" w:cs="Arial"/>
        </w:rPr>
        <w:t>zone</w:t>
      </w:r>
      <w:r w:rsidRPr="0072239C">
        <w:rPr>
          <w:rFonts w:ascii="Arial" w:hAnsi="Arial" w:cs="Arial"/>
          <w:spacing w:val="-7"/>
        </w:rPr>
        <w:t xml:space="preserve"> </w:t>
      </w:r>
      <w:r w:rsidRPr="0072239C">
        <w:rPr>
          <w:rFonts w:ascii="Arial" w:hAnsi="Arial" w:cs="Arial"/>
        </w:rPr>
        <w:t>auprès</w:t>
      </w:r>
      <w:r w:rsidRPr="0072239C">
        <w:rPr>
          <w:rFonts w:ascii="Arial" w:hAnsi="Arial" w:cs="Arial"/>
          <w:spacing w:val="-10"/>
        </w:rPr>
        <w:t xml:space="preserve"> </w:t>
      </w:r>
      <w:r w:rsidRPr="0072239C">
        <w:rPr>
          <w:rFonts w:ascii="Arial" w:hAnsi="Arial" w:cs="Arial"/>
        </w:rPr>
        <w:t>du</w:t>
      </w:r>
      <w:r w:rsidRPr="0072239C">
        <w:rPr>
          <w:rFonts w:ascii="Arial" w:hAnsi="Arial" w:cs="Arial"/>
          <w:spacing w:val="-9"/>
        </w:rPr>
        <w:t xml:space="preserve"> </w:t>
      </w:r>
      <w:r w:rsidRPr="0072239C">
        <w:rPr>
          <w:rFonts w:ascii="Arial" w:hAnsi="Arial" w:cs="Arial"/>
        </w:rPr>
        <w:t>public</w:t>
      </w:r>
      <w:r w:rsidRPr="0072239C">
        <w:rPr>
          <w:rFonts w:ascii="Arial" w:hAnsi="Arial" w:cs="Arial"/>
          <w:spacing w:val="-8"/>
        </w:rPr>
        <w:t xml:space="preserve"> </w:t>
      </w:r>
      <w:r w:rsidRPr="0072239C">
        <w:rPr>
          <w:rFonts w:ascii="Arial" w:hAnsi="Arial" w:cs="Arial"/>
        </w:rPr>
        <w:t>ait</w:t>
      </w:r>
      <w:r w:rsidRPr="0072239C">
        <w:rPr>
          <w:rFonts w:ascii="Arial" w:hAnsi="Arial" w:cs="Arial"/>
          <w:spacing w:val="-8"/>
        </w:rPr>
        <w:t xml:space="preserve"> </w:t>
      </w:r>
      <w:r w:rsidRPr="0072239C">
        <w:rPr>
          <w:rFonts w:ascii="Arial" w:hAnsi="Arial" w:cs="Arial"/>
        </w:rPr>
        <w:t>été</w:t>
      </w:r>
      <w:r w:rsidRPr="0072239C">
        <w:rPr>
          <w:rFonts w:ascii="Arial" w:hAnsi="Arial" w:cs="Arial"/>
          <w:spacing w:val="-7"/>
        </w:rPr>
        <w:t xml:space="preserve"> </w:t>
      </w:r>
      <w:r w:rsidRPr="0072239C">
        <w:rPr>
          <w:rFonts w:ascii="Arial" w:hAnsi="Arial" w:cs="Arial"/>
        </w:rPr>
        <w:t>effective</w:t>
      </w:r>
      <w:r w:rsidRPr="0072239C">
        <w:rPr>
          <w:rFonts w:ascii="Arial" w:hAnsi="Arial" w:cs="Arial"/>
          <w:spacing w:val="-7"/>
        </w:rPr>
        <w:t xml:space="preserve"> </w:t>
      </w:r>
      <w:r w:rsidRPr="0072239C">
        <w:rPr>
          <w:rFonts w:ascii="Arial" w:hAnsi="Arial" w:cs="Arial"/>
        </w:rPr>
        <w:t>et</w:t>
      </w:r>
      <w:r w:rsidRPr="0072239C">
        <w:rPr>
          <w:rFonts w:ascii="Arial" w:hAnsi="Arial" w:cs="Arial"/>
          <w:spacing w:val="-7"/>
        </w:rPr>
        <w:t xml:space="preserve"> </w:t>
      </w:r>
      <w:r w:rsidRPr="0072239C">
        <w:rPr>
          <w:rFonts w:ascii="Arial" w:hAnsi="Arial" w:cs="Arial"/>
        </w:rPr>
        <w:t>que,</w:t>
      </w:r>
      <w:r w:rsidRPr="0072239C">
        <w:rPr>
          <w:rFonts w:ascii="Arial" w:hAnsi="Arial" w:cs="Arial"/>
          <w:spacing w:val="-7"/>
        </w:rPr>
        <w:t xml:space="preserve"> </w:t>
      </w:r>
      <w:r w:rsidRPr="0072239C">
        <w:rPr>
          <w:rFonts w:ascii="Arial" w:hAnsi="Arial" w:cs="Arial"/>
        </w:rPr>
        <w:t xml:space="preserve">par la suite, la diffusion systématique et permanente d’information évite un afflux supplémentaire de personnes. Cette date sera communiquée au moins deux semaines avant le début des recensements, Elle sera communiquée dans les langues locales par voie d’affichage (en permanence au niveau des villages concerné), spot radio et/ou journaux </w:t>
      </w:r>
      <w:r w:rsidRPr="0072239C">
        <w:rPr>
          <w:rFonts w:ascii="Arial" w:hAnsi="Arial" w:cs="Arial"/>
          <w:spacing w:val="-2"/>
        </w:rPr>
        <w:t>officiels</w:t>
      </w:r>
    </w:p>
    <w:p w14:paraId="145F0DE7" w14:textId="77777777" w:rsidR="00D73309" w:rsidRPr="0072239C" w:rsidRDefault="00E35679">
      <w:pPr>
        <w:pStyle w:val="Corpsdetexte"/>
        <w:spacing w:before="158" w:line="259" w:lineRule="auto"/>
        <w:ind w:left="220" w:right="272"/>
        <w:jc w:val="both"/>
        <w:rPr>
          <w:rFonts w:ascii="Arial" w:hAnsi="Arial" w:cs="Arial"/>
        </w:rPr>
      </w:pPr>
      <w:r w:rsidRPr="0072239C">
        <w:rPr>
          <w:rFonts w:ascii="Arial" w:hAnsi="Arial" w:cs="Arial"/>
        </w:rPr>
        <w:t>La fixation de cette date butoir d’éligibilité à la</w:t>
      </w:r>
      <w:r w:rsidRPr="0072239C">
        <w:rPr>
          <w:rFonts w:ascii="Arial" w:hAnsi="Arial" w:cs="Arial"/>
          <w:spacing w:val="-1"/>
        </w:rPr>
        <w:t xml:space="preserve"> </w:t>
      </w:r>
      <w:r w:rsidRPr="0072239C">
        <w:rPr>
          <w:rFonts w:ascii="Arial" w:hAnsi="Arial" w:cs="Arial"/>
        </w:rPr>
        <w:t>compensation a pour</w:t>
      </w:r>
      <w:r w:rsidRPr="0072239C">
        <w:rPr>
          <w:rFonts w:ascii="Arial" w:hAnsi="Arial" w:cs="Arial"/>
          <w:spacing w:val="-1"/>
        </w:rPr>
        <w:t xml:space="preserve"> </w:t>
      </w:r>
      <w:r w:rsidRPr="0072239C">
        <w:rPr>
          <w:rFonts w:ascii="Arial" w:hAnsi="Arial" w:cs="Arial"/>
        </w:rPr>
        <w:t xml:space="preserve">effet de déchoir le droit à la compensation et le droit de recevoir toute forme d’aide à la réinstallation des personnes ayant occupé les zones du projet après le </w:t>
      </w:r>
      <w:r w:rsidRPr="0072239C">
        <w:rPr>
          <w:rFonts w:ascii="Arial" w:hAnsi="Arial" w:cs="Arial"/>
          <w:b/>
          <w:i/>
        </w:rPr>
        <w:t>Cut- off date</w:t>
      </w:r>
      <w:r w:rsidRPr="0072239C">
        <w:rPr>
          <w:rFonts w:ascii="Arial" w:hAnsi="Arial" w:cs="Arial"/>
        </w:rPr>
        <w:t>.</w:t>
      </w:r>
    </w:p>
    <w:p w14:paraId="145F0DE8" w14:textId="77777777" w:rsidR="00D73309" w:rsidRPr="0072239C" w:rsidRDefault="00E35679">
      <w:pPr>
        <w:pStyle w:val="Corpsdetexte"/>
        <w:spacing w:before="160" w:line="259" w:lineRule="auto"/>
        <w:ind w:left="220" w:right="271"/>
        <w:jc w:val="both"/>
        <w:rPr>
          <w:rFonts w:ascii="Arial" w:hAnsi="Arial" w:cs="Arial"/>
        </w:rPr>
      </w:pPr>
      <w:r w:rsidRPr="0072239C">
        <w:rPr>
          <w:rFonts w:ascii="Arial" w:hAnsi="Arial" w:cs="Arial"/>
        </w:rPr>
        <w:t>Pour assurer ainsi l’effectivité de ce dispositif, la date butoir doit être publiée officiellement et clairement expliquée aux</w:t>
      </w:r>
      <w:r w:rsidRPr="0072239C">
        <w:rPr>
          <w:rFonts w:ascii="Arial" w:hAnsi="Arial" w:cs="Arial"/>
          <w:spacing w:val="-2"/>
        </w:rPr>
        <w:t xml:space="preserve"> </w:t>
      </w:r>
      <w:r w:rsidRPr="0072239C">
        <w:rPr>
          <w:rFonts w:ascii="Arial" w:hAnsi="Arial" w:cs="Arial"/>
        </w:rPr>
        <w:t>personnes</w:t>
      </w:r>
      <w:r w:rsidRPr="0072239C">
        <w:rPr>
          <w:rFonts w:ascii="Arial" w:hAnsi="Arial" w:cs="Arial"/>
          <w:spacing w:val="-3"/>
        </w:rPr>
        <w:t xml:space="preserve"> </w:t>
      </w:r>
      <w:r w:rsidRPr="0072239C">
        <w:rPr>
          <w:rFonts w:ascii="Arial" w:hAnsi="Arial" w:cs="Arial"/>
        </w:rPr>
        <w:t>affectées</w:t>
      </w:r>
      <w:r w:rsidRPr="0072239C">
        <w:rPr>
          <w:rFonts w:ascii="Arial" w:hAnsi="Arial" w:cs="Arial"/>
          <w:spacing w:val="-3"/>
        </w:rPr>
        <w:t xml:space="preserve"> </w:t>
      </w:r>
      <w:r w:rsidRPr="0072239C">
        <w:rPr>
          <w:rFonts w:ascii="Arial" w:hAnsi="Arial" w:cs="Arial"/>
        </w:rPr>
        <w:t>et</w:t>
      </w:r>
      <w:r w:rsidRPr="0072239C">
        <w:rPr>
          <w:rFonts w:ascii="Arial" w:hAnsi="Arial" w:cs="Arial"/>
          <w:spacing w:val="-4"/>
        </w:rPr>
        <w:t xml:space="preserve"> </w:t>
      </w:r>
      <w:r w:rsidRPr="0072239C">
        <w:rPr>
          <w:rFonts w:ascii="Arial" w:hAnsi="Arial" w:cs="Arial"/>
        </w:rPr>
        <w:t>concernées</w:t>
      </w:r>
      <w:r w:rsidRPr="0072239C">
        <w:rPr>
          <w:rFonts w:ascii="Arial" w:hAnsi="Arial" w:cs="Arial"/>
          <w:spacing w:val="-2"/>
        </w:rPr>
        <w:t xml:space="preserve"> </w:t>
      </w:r>
      <w:r w:rsidRPr="0072239C">
        <w:rPr>
          <w:rFonts w:ascii="Arial" w:hAnsi="Arial" w:cs="Arial"/>
        </w:rPr>
        <w:t>lors</w:t>
      </w:r>
      <w:r w:rsidRPr="0072239C">
        <w:rPr>
          <w:rFonts w:ascii="Arial" w:hAnsi="Arial" w:cs="Arial"/>
          <w:spacing w:val="-2"/>
        </w:rPr>
        <w:t xml:space="preserve"> </w:t>
      </w:r>
      <w:r w:rsidRPr="0072239C">
        <w:rPr>
          <w:rFonts w:ascii="Arial" w:hAnsi="Arial" w:cs="Arial"/>
        </w:rPr>
        <w:t>des</w:t>
      </w:r>
      <w:r w:rsidRPr="0072239C">
        <w:rPr>
          <w:rFonts w:ascii="Arial" w:hAnsi="Arial" w:cs="Arial"/>
          <w:spacing w:val="-4"/>
        </w:rPr>
        <w:t xml:space="preserve"> </w:t>
      </w:r>
      <w:r w:rsidRPr="0072239C">
        <w:rPr>
          <w:rFonts w:ascii="Arial" w:hAnsi="Arial" w:cs="Arial"/>
        </w:rPr>
        <w:t>consultations</w:t>
      </w:r>
      <w:r w:rsidRPr="0072239C">
        <w:rPr>
          <w:rFonts w:ascii="Arial" w:hAnsi="Arial" w:cs="Arial"/>
          <w:spacing w:val="-2"/>
        </w:rPr>
        <w:t xml:space="preserve"> </w:t>
      </w:r>
      <w:r w:rsidRPr="0072239C">
        <w:rPr>
          <w:rFonts w:ascii="Arial" w:hAnsi="Arial" w:cs="Arial"/>
        </w:rPr>
        <w:t>publiques</w:t>
      </w:r>
      <w:r w:rsidRPr="0072239C">
        <w:rPr>
          <w:rFonts w:ascii="Arial" w:hAnsi="Arial" w:cs="Arial"/>
          <w:spacing w:val="-1"/>
        </w:rPr>
        <w:t xml:space="preserve"> </w:t>
      </w:r>
      <w:r w:rsidRPr="0072239C">
        <w:rPr>
          <w:rFonts w:ascii="Arial" w:hAnsi="Arial" w:cs="Arial"/>
        </w:rPr>
        <w:t>et</w:t>
      </w:r>
      <w:r w:rsidRPr="0072239C">
        <w:rPr>
          <w:rFonts w:ascii="Arial" w:hAnsi="Arial" w:cs="Arial"/>
          <w:spacing w:val="-2"/>
        </w:rPr>
        <w:t xml:space="preserve"> </w:t>
      </w:r>
      <w:r w:rsidRPr="0072239C">
        <w:rPr>
          <w:rFonts w:ascii="Arial" w:hAnsi="Arial" w:cs="Arial"/>
        </w:rPr>
        <w:t>réunions</w:t>
      </w:r>
      <w:r w:rsidRPr="0072239C">
        <w:rPr>
          <w:rFonts w:ascii="Arial" w:hAnsi="Arial" w:cs="Arial"/>
          <w:spacing w:val="-2"/>
        </w:rPr>
        <w:t xml:space="preserve"> </w:t>
      </w:r>
      <w:r w:rsidRPr="0072239C">
        <w:rPr>
          <w:rFonts w:ascii="Arial" w:hAnsi="Arial" w:cs="Arial"/>
        </w:rPr>
        <w:t>communautaires</w:t>
      </w:r>
      <w:r w:rsidRPr="0072239C">
        <w:rPr>
          <w:rFonts w:ascii="Arial" w:hAnsi="Arial" w:cs="Arial"/>
          <w:spacing w:val="-1"/>
        </w:rPr>
        <w:t xml:space="preserve"> </w:t>
      </w:r>
      <w:r w:rsidRPr="0072239C">
        <w:rPr>
          <w:rFonts w:ascii="Arial" w:hAnsi="Arial" w:cs="Arial"/>
        </w:rPr>
        <w:t>(médias</w:t>
      </w:r>
      <w:r w:rsidRPr="0072239C">
        <w:rPr>
          <w:rFonts w:ascii="Arial" w:hAnsi="Arial" w:cs="Arial"/>
          <w:spacing w:val="-2"/>
        </w:rPr>
        <w:t xml:space="preserve"> </w:t>
      </w:r>
      <w:r w:rsidRPr="0072239C">
        <w:rPr>
          <w:rFonts w:ascii="Arial" w:hAnsi="Arial" w:cs="Arial"/>
        </w:rPr>
        <w:t>locaux, affichages, information du publique, ...</w:t>
      </w:r>
    </w:p>
    <w:p w14:paraId="145F0DE9" w14:textId="4AEABD9F" w:rsidR="00D73309" w:rsidRDefault="00E35679">
      <w:pPr>
        <w:pStyle w:val="Corpsdetexte"/>
        <w:spacing w:before="160" w:line="259" w:lineRule="auto"/>
        <w:ind w:left="220" w:right="275"/>
        <w:jc w:val="both"/>
        <w:rPr>
          <w:rFonts w:ascii="Arial" w:hAnsi="Arial" w:cs="Arial"/>
        </w:rPr>
      </w:pPr>
      <w:r w:rsidRPr="0072239C">
        <w:rPr>
          <w:rFonts w:ascii="Arial" w:hAnsi="Arial" w:cs="Arial"/>
        </w:rPr>
        <w:t>Les PAP qui s’installent dans les zones touchées après la date limite d’éligibilité ne seront pas éligibles à l’indemnisation. Cependant, ils recevront un préavis suffisant, et devront quitter ainsi les locaux et démanteler les structures affectées avant la mise en œuvre du projet, à condition que cette date de préavis ait été clairement fixée et rendue publique.</w:t>
      </w:r>
    </w:p>
    <w:p w14:paraId="145F0DED" w14:textId="4952BB74" w:rsidR="00D73309" w:rsidRPr="0072239C" w:rsidRDefault="00E35679" w:rsidP="0072239C">
      <w:pPr>
        <w:pStyle w:val="Titre2"/>
        <w:rPr>
          <w:b w:val="0"/>
        </w:rPr>
      </w:pPr>
      <w:bookmarkStart w:id="929" w:name="_Toc132576242"/>
      <w:bookmarkStart w:id="930" w:name="_Toc132576603"/>
      <w:bookmarkStart w:id="931" w:name="_Toc132576964"/>
      <w:bookmarkStart w:id="932" w:name="_Toc132577326"/>
      <w:bookmarkStart w:id="933" w:name="_Toc132577688"/>
      <w:bookmarkStart w:id="934" w:name="_Toc132578077"/>
      <w:bookmarkStart w:id="935" w:name="_Toc132597074"/>
      <w:bookmarkStart w:id="936" w:name="_Toc132576243"/>
      <w:bookmarkStart w:id="937" w:name="_Toc132576604"/>
      <w:bookmarkStart w:id="938" w:name="_Toc132576965"/>
      <w:bookmarkStart w:id="939" w:name="_Toc132577327"/>
      <w:bookmarkStart w:id="940" w:name="_Toc132577689"/>
      <w:bookmarkStart w:id="941" w:name="_Toc132578078"/>
      <w:bookmarkStart w:id="942" w:name="_Toc132597075"/>
      <w:bookmarkStart w:id="943" w:name="_Toc132618706"/>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r w:rsidRPr="002F0B6B">
        <w:t>PROCESSUS</w:t>
      </w:r>
      <w:r w:rsidRPr="002F0B6B">
        <w:rPr>
          <w:spacing w:val="-7"/>
        </w:rPr>
        <w:t xml:space="preserve"> </w:t>
      </w:r>
      <w:r w:rsidRPr="002F0B6B">
        <w:t>POUR</w:t>
      </w:r>
      <w:r w:rsidRPr="002F0B6B">
        <w:rPr>
          <w:spacing w:val="-6"/>
        </w:rPr>
        <w:t xml:space="preserve"> </w:t>
      </w:r>
      <w:r w:rsidRPr="002F0B6B">
        <w:t>LA</w:t>
      </w:r>
      <w:r w:rsidRPr="002F0B6B">
        <w:rPr>
          <w:spacing w:val="-5"/>
        </w:rPr>
        <w:t xml:space="preserve"> </w:t>
      </w:r>
      <w:r w:rsidRPr="002F0B6B">
        <w:t>CONCEPTION</w:t>
      </w:r>
      <w:r w:rsidRPr="002F0B6B">
        <w:rPr>
          <w:spacing w:val="-6"/>
        </w:rPr>
        <w:t xml:space="preserve"> </w:t>
      </w:r>
      <w:r w:rsidRPr="002F0B6B">
        <w:t>DU</w:t>
      </w:r>
      <w:r w:rsidRPr="002F0B6B">
        <w:rPr>
          <w:spacing w:val="-7"/>
        </w:rPr>
        <w:t xml:space="preserve"> </w:t>
      </w:r>
      <w:r w:rsidRPr="002F0B6B">
        <w:t>PLAN</w:t>
      </w:r>
      <w:r w:rsidRPr="002F0B6B">
        <w:rPr>
          <w:spacing w:val="-7"/>
        </w:rPr>
        <w:t xml:space="preserve"> </w:t>
      </w:r>
      <w:r w:rsidRPr="002F0B6B">
        <w:t>D’INDEMNISATION</w:t>
      </w:r>
      <w:r w:rsidRPr="002F0B6B">
        <w:rPr>
          <w:spacing w:val="-7"/>
        </w:rPr>
        <w:t xml:space="preserve"> </w:t>
      </w:r>
      <w:r w:rsidRPr="002F0B6B">
        <w:t>ET</w:t>
      </w:r>
      <w:r w:rsidRPr="002F0B6B">
        <w:rPr>
          <w:spacing w:val="-7"/>
        </w:rPr>
        <w:t xml:space="preserve"> </w:t>
      </w:r>
      <w:r w:rsidRPr="002F0B6B">
        <w:t>DE</w:t>
      </w:r>
      <w:r w:rsidRPr="002F0B6B">
        <w:rPr>
          <w:spacing w:val="-7"/>
        </w:rPr>
        <w:t xml:space="preserve"> </w:t>
      </w:r>
      <w:r w:rsidRPr="002F0B6B">
        <w:rPr>
          <w:spacing w:val="-2"/>
        </w:rPr>
        <w:t>REINSTALLATION</w:t>
      </w:r>
      <w:bookmarkEnd w:id="943"/>
    </w:p>
    <w:p w14:paraId="145F0DEE" w14:textId="77777777" w:rsidR="00D73309" w:rsidRPr="002F0B6B" w:rsidRDefault="00E35679" w:rsidP="0072239C">
      <w:pPr>
        <w:pStyle w:val="Titre3"/>
        <w:numPr>
          <w:ilvl w:val="0"/>
          <w:numId w:val="222"/>
        </w:numPr>
      </w:pPr>
      <w:bookmarkStart w:id="944" w:name="_Toc132618707"/>
      <w:r w:rsidRPr="0072239C">
        <w:t>Recensement</w:t>
      </w:r>
      <w:r w:rsidRPr="0072239C">
        <w:rPr>
          <w:spacing w:val="-7"/>
        </w:rPr>
        <w:t xml:space="preserve"> </w:t>
      </w:r>
      <w:r w:rsidRPr="0072239C">
        <w:t>des</w:t>
      </w:r>
      <w:r w:rsidRPr="0072239C">
        <w:rPr>
          <w:spacing w:val="-7"/>
        </w:rPr>
        <w:t xml:space="preserve"> </w:t>
      </w:r>
      <w:r w:rsidRPr="0072239C">
        <w:t>personnes</w:t>
      </w:r>
      <w:r w:rsidRPr="0072239C">
        <w:rPr>
          <w:spacing w:val="-4"/>
        </w:rPr>
        <w:t xml:space="preserve"> </w:t>
      </w:r>
      <w:r w:rsidRPr="0072239C">
        <w:t>et</w:t>
      </w:r>
      <w:r w:rsidRPr="0072239C">
        <w:rPr>
          <w:spacing w:val="-4"/>
        </w:rPr>
        <w:t xml:space="preserve"> </w:t>
      </w:r>
      <w:r w:rsidRPr="0072239C">
        <w:t>des</w:t>
      </w:r>
      <w:r w:rsidRPr="0072239C">
        <w:rPr>
          <w:spacing w:val="-4"/>
        </w:rPr>
        <w:t xml:space="preserve"> </w:t>
      </w:r>
      <w:r w:rsidRPr="0072239C">
        <w:t>biens</w:t>
      </w:r>
      <w:r w:rsidRPr="0072239C">
        <w:rPr>
          <w:spacing w:val="-6"/>
        </w:rPr>
        <w:t xml:space="preserve"> </w:t>
      </w:r>
      <w:r w:rsidRPr="0072239C">
        <w:rPr>
          <w:spacing w:val="-2"/>
        </w:rPr>
        <w:t>affectés</w:t>
      </w:r>
      <w:bookmarkEnd w:id="944"/>
    </w:p>
    <w:p w14:paraId="145F0DEF" w14:textId="77777777" w:rsidR="00D73309" w:rsidRPr="0072239C" w:rsidRDefault="00E35679" w:rsidP="0072239C">
      <w:pPr>
        <w:pStyle w:val="Corpsdetexte"/>
        <w:spacing w:before="57"/>
        <w:ind w:right="273"/>
        <w:jc w:val="both"/>
        <w:rPr>
          <w:rFonts w:ascii="Arial" w:hAnsi="Arial" w:cs="Arial"/>
        </w:rPr>
      </w:pPr>
      <w:r w:rsidRPr="0072239C">
        <w:rPr>
          <w:rFonts w:ascii="Arial" w:hAnsi="Arial" w:cs="Arial"/>
        </w:rPr>
        <w:t>Dans</w:t>
      </w:r>
      <w:r w:rsidRPr="0072239C">
        <w:rPr>
          <w:rFonts w:ascii="Arial" w:hAnsi="Arial" w:cs="Arial"/>
          <w:spacing w:val="-6"/>
        </w:rPr>
        <w:t xml:space="preserve"> </w:t>
      </w:r>
      <w:r w:rsidRPr="0072239C">
        <w:rPr>
          <w:rFonts w:ascii="Arial" w:hAnsi="Arial" w:cs="Arial"/>
        </w:rPr>
        <w:t>Le</w:t>
      </w:r>
      <w:r w:rsidRPr="0072239C">
        <w:rPr>
          <w:rFonts w:ascii="Arial" w:hAnsi="Arial" w:cs="Arial"/>
          <w:spacing w:val="-5"/>
        </w:rPr>
        <w:t xml:space="preserve"> </w:t>
      </w:r>
      <w:r w:rsidRPr="0072239C">
        <w:rPr>
          <w:rFonts w:ascii="Arial" w:hAnsi="Arial" w:cs="Arial"/>
        </w:rPr>
        <w:t>paragraphe</w:t>
      </w:r>
      <w:r w:rsidRPr="0072239C">
        <w:rPr>
          <w:rFonts w:ascii="Arial" w:hAnsi="Arial" w:cs="Arial"/>
          <w:spacing w:val="-5"/>
        </w:rPr>
        <w:t xml:space="preserve"> </w:t>
      </w:r>
      <w:r w:rsidRPr="0072239C">
        <w:rPr>
          <w:rFonts w:ascii="Arial" w:hAnsi="Arial" w:cs="Arial"/>
        </w:rPr>
        <w:t>20</w:t>
      </w:r>
      <w:r w:rsidRPr="0072239C">
        <w:rPr>
          <w:rFonts w:ascii="Arial" w:hAnsi="Arial" w:cs="Arial"/>
          <w:spacing w:val="-5"/>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NES</w:t>
      </w:r>
      <w:r w:rsidRPr="0072239C">
        <w:rPr>
          <w:rFonts w:ascii="Arial" w:hAnsi="Arial" w:cs="Arial"/>
          <w:spacing w:val="-6"/>
        </w:rPr>
        <w:t xml:space="preserve"> </w:t>
      </w:r>
      <w:r w:rsidRPr="0072239C">
        <w:rPr>
          <w:rFonts w:ascii="Arial" w:hAnsi="Arial" w:cs="Arial"/>
        </w:rPr>
        <w:t>n°5</w:t>
      </w:r>
      <w:r w:rsidRPr="0072239C">
        <w:rPr>
          <w:rFonts w:ascii="Arial" w:hAnsi="Arial" w:cs="Arial"/>
          <w:spacing w:val="-5"/>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CES</w:t>
      </w:r>
      <w:r w:rsidRPr="0072239C">
        <w:rPr>
          <w:rFonts w:ascii="Arial" w:hAnsi="Arial" w:cs="Arial"/>
          <w:spacing w:val="-6"/>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Banque</w:t>
      </w:r>
      <w:r w:rsidRPr="0072239C">
        <w:rPr>
          <w:rFonts w:ascii="Arial" w:hAnsi="Arial" w:cs="Arial"/>
          <w:spacing w:val="-5"/>
        </w:rPr>
        <w:t xml:space="preserve"> </w:t>
      </w:r>
      <w:r w:rsidRPr="0072239C">
        <w:rPr>
          <w:rFonts w:ascii="Arial" w:hAnsi="Arial" w:cs="Arial"/>
        </w:rPr>
        <w:t>Mondiale,</w:t>
      </w:r>
      <w:r w:rsidRPr="0072239C">
        <w:rPr>
          <w:rFonts w:ascii="Arial" w:hAnsi="Arial" w:cs="Arial"/>
          <w:spacing w:val="-5"/>
        </w:rPr>
        <w:t xml:space="preserve"> </w:t>
      </w:r>
      <w:r w:rsidRPr="0072239C">
        <w:rPr>
          <w:rFonts w:ascii="Arial" w:hAnsi="Arial" w:cs="Arial"/>
        </w:rPr>
        <w:t>il</w:t>
      </w:r>
      <w:r w:rsidRPr="0072239C">
        <w:rPr>
          <w:rFonts w:ascii="Arial" w:hAnsi="Arial" w:cs="Arial"/>
          <w:spacing w:val="-8"/>
        </w:rPr>
        <w:t xml:space="preserve"> </w:t>
      </w:r>
      <w:r w:rsidRPr="0072239C">
        <w:rPr>
          <w:rFonts w:ascii="Arial" w:hAnsi="Arial" w:cs="Arial"/>
        </w:rPr>
        <w:t>est</w:t>
      </w:r>
      <w:r w:rsidRPr="0072239C">
        <w:rPr>
          <w:rFonts w:ascii="Arial" w:hAnsi="Arial" w:cs="Arial"/>
          <w:spacing w:val="-5"/>
        </w:rPr>
        <w:t xml:space="preserve"> </w:t>
      </w:r>
      <w:r w:rsidRPr="0072239C">
        <w:rPr>
          <w:rFonts w:ascii="Arial" w:hAnsi="Arial" w:cs="Arial"/>
        </w:rPr>
        <w:t>cité</w:t>
      </w:r>
      <w:r w:rsidRPr="0072239C">
        <w:rPr>
          <w:rFonts w:ascii="Arial" w:hAnsi="Arial" w:cs="Arial"/>
          <w:spacing w:val="-5"/>
        </w:rPr>
        <w:t xml:space="preserve"> </w:t>
      </w:r>
      <w:r w:rsidRPr="0072239C">
        <w:rPr>
          <w:rFonts w:ascii="Arial" w:hAnsi="Arial" w:cs="Arial"/>
        </w:rPr>
        <w:t>que</w:t>
      </w:r>
      <w:r w:rsidRPr="0072239C">
        <w:rPr>
          <w:rFonts w:ascii="Arial" w:hAnsi="Arial" w:cs="Arial"/>
          <w:spacing w:val="-1"/>
        </w:rPr>
        <w:t xml:space="preserve"> </w:t>
      </w:r>
      <w:r w:rsidRPr="0072239C">
        <w:rPr>
          <w:rFonts w:ascii="Arial" w:hAnsi="Arial" w:cs="Arial"/>
        </w:rPr>
        <w:t>: «</w:t>
      </w:r>
      <w:r w:rsidRPr="0072239C">
        <w:rPr>
          <w:rFonts w:ascii="Arial" w:hAnsi="Arial" w:cs="Arial"/>
          <w:spacing w:val="-4"/>
        </w:rPr>
        <w:t xml:space="preserve"> </w:t>
      </w:r>
      <w:r w:rsidRPr="0072239C">
        <w:rPr>
          <w:rFonts w:ascii="Arial" w:hAnsi="Arial" w:cs="Arial"/>
        </w:rPr>
        <w:t>Lorsque</w:t>
      </w:r>
      <w:r w:rsidRPr="0072239C">
        <w:rPr>
          <w:rFonts w:ascii="Arial" w:hAnsi="Arial" w:cs="Arial"/>
          <w:spacing w:val="-5"/>
        </w:rPr>
        <w:t xml:space="preserve"> </w:t>
      </w:r>
      <w:r w:rsidRPr="0072239C">
        <w:rPr>
          <w:rFonts w:ascii="Arial" w:hAnsi="Arial" w:cs="Arial"/>
        </w:rPr>
        <w:t>l’acquisition</w:t>
      </w:r>
      <w:r w:rsidRPr="0072239C">
        <w:rPr>
          <w:rFonts w:ascii="Arial" w:hAnsi="Arial" w:cs="Arial"/>
          <w:spacing w:val="-9"/>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terres ou les restrictions à l’utilisation qui en est faite ne peuvent être évitées, l’Emprunteur procédera, dans le cadre de l’évaluation environnementale et sociale, à un recensement pour identifier les personnes qui seront touchées par le projet, faire l’inventaire des terres et des biens concernés, identifier les personnes admises à bénéficier d’une indemnisation</w:t>
      </w:r>
      <w:r w:rsidRPr="0072239C">
        <w:rPr>
          <w:rFonts w:ascii="Arial" w:hAnsi="Arial" w:cs="Arial"/>
          <w:spacing w:val="-5"/>
        </w:rPr>
        <w:t xml:space="preserve"> </w:t>
      </w:r>
      <w:r w:rsidRPr="0072239C">
        <w:rPr>
          <w:rFonts w:ascii="Arial" w:hAnsi="Arial" w:cs="Arial"/>
        </w:rPr>
        <w:t>et</w:t>
      </w:r>
      <w:r w:rsidRPr="0072239C">
        <w:rPr>
          <w:rFonts w:ascii="Arial" w:hAnsi="Arial" w:cs="Arial"/>
          <w:spacing w:val="-4"/>
        </w:rPr>
        <w:t xml:space="preserve"> </w:t>
      </w:r>
      <w:r w:rsidRPr="0072239C">
        <w:rPr>
          <w:rFonts w:ascii="Arial" w:hAnsi="Arial" w:cs="Arial"/>
        </w:rPr>
        <w:t>d’une</w:t>
      </w:r>
      <w:r w:rsidRPr="0072239C">
        <w:rPr>
          <w:rFonts w:ascii="Arial" w:hAnsi="Arial" w:cs="Arial"/>
          <w:spacing w:val="-6"/>
        </w:rPr>
        <w:t xml:space="preserve"> </w:t>
      </w:r>
      <w:r w:rsidRPr="0072239C">
        <w:rPr>
          <w:rFonts w:ascii="Arial" w:hAnsi="Arial" w:cs="Arial"/>
        </w:rPr>
        <w:t>aide,</w:t>
      </w:r>
      <w:r w:rsidRPr="0072239C">
        <w:rPr>
          <w:rFonts w:ascii="Arial" w:hAnsi="Arial" w:cs="Arial"/>
          <w:spacing w:val="-4"/>
        </w:rPr>
        <w:t xml:space="preserve"> </w:t>
      </w:r>
      <w:r w:rsidRPr="0072239C">
        <w:rPr>
          <w:rFonts w:ascii="Arial" w:hAnsi="Arial" w:cs="Arial"/>
        </w:rPr>
        <w:t>et</w:t>
      </w:r>
      <w:r w:rsidRPr="0072239C">
        <w:rPr>
          <w:rFonts w:ascii="Arial" w:hAnsi="Arial" w:cs="Arial"/>
          <w:spacing w:val="-4"/>
        </w:rPr>
        <w:t xml:space="preserve"> </w:t>
      </w:r>
      <w:r w:rsidRPr="0072239C">
        <w:rPr>
          <w:rFonts w:ascii="Arial" w:hAnsi="Arial" w:cs="Arial"/>
        </w:rPr>
        <w:t>dissuader</w:t>
      </w:r>
      <w:r w:rsidRPr="0072239C">
        <w:rPr>
          <w:rFonts w:ascii="Arial" w:hAnsi="Arial" w:cs="Arial"/>
          <w:spacing w:val="-6"/>
        </w:rPr>
        <w:t xml:space="preserve"> </w:t>
      </w:r>
      <w:r w:rsidRPr="0072239C">
        <w:rPr>
          <w:rFonts w:ascii="Arial" w:hAnsi="Arial" w:cs="Arial"/>
        </w:rPr>
        <w:t>celles</w:t>
      </w:r>
      <w:r w:rsidRPr="0072239C">
        <w:rPr>
          <w:rFonts w:ascii="Arial" w:hAnsi="Arial" w:cs="Arial"/>
          <w:spacing w:val="-3"/>
        </w:rPr>
        <w:t xml:space="preserve"> </w:t>
      </w:r>
      <w:r w:rsidRPr="0072239C">
        <w:rPr>
          <w:rFonts w:ascii="Arial" w:hAnsi="Arial" w:cs="Arial"/>
        </w:rPr>
        <w:t>qui</w:t>
      </w:r>
      <w:r w:rsidRPr="0072239C">
        <w:rPr>
          <w:rFonts w:ascii="Arial" w:hAnsi="Arial" w:cs="Arial"/>
          <w:spacing w:val="-4"/>
        </w:rPr>
        <w:t xml:space="preserve"> </w:t>
      </w:r>
      <w:r w:rsidRPr="0072239C">
        <w:rPr>
          <w:rFonts w:ascii="Arial" w:hAnsi="Arial" w:cs="Arial"/>
        </w:rPr>
        <w:t>ne</w:t>
      </w:r>
      <w:r w:rsidRPr="0072239C">
        <w:rPr>
          <w:rFonts w:ascii="Arial" w:hAnsi="Arial" w:cs="Arial"/>
          <w:spacing w:val="-6"/>
        </w:rPr>
        <w:t xml:space="preserve"> </w:t>
      </w:r>
      <w:r w:rsidRPr="0072239C">
        <w:rPr>
          <w:rFonts w:ascii="Arial" w:hAnsi="Arial" w:cs="Arial"/>
        </w:rPr>
        <w:t>rempliront</w:t>
      </w:r>
      <w:r w:rsidRPr="0072239C">
        <w:rPr>
          <w:rFonts w:ascii="Arial" w:hAnsi="Arial" w:cs="Arial"/>
          <w:spacing w:val="-6"/>
        </w:rPr>
        <w:t xml:space="preserve"> </w:t>
      </w:r>
      <w:r w:rsidRPr="0072239C">
        <w:rPr>
          <w:rFonts w:ascii="Arial" w:hAnsi="Arial" w:cs="Arial"/>
        </w:rPr>
        <w:t>pas</w:t>
      </w:r>
      <w:r w:rsidRPr="0072239C">
        <w:rPr>
          <w:rFonts w:ascii="Arial" w:hAnsi="Arial" w:cs="Arial"/>
          <w:spacing w:val="-4"/>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conditions</w:t>
      </w:r>
      <w:r w:rsidRPr="0072239C">
        <w:rPr>
          <w:rFonts w:ascii="Arial" w:hAnsi="Arial" w:cs="Arial"/>
          <w:spacing w:val="-4"/>
        </w:rPr>
        <w:t xml:space="preserve"> </w:t>
      </w:r>
      <w:r w:rsidRPr="0072239C">
        <w:rPr>
          <w:rFonts w:ascii="Arial" w:hAnsi="Arial" w:cs="Arial"/>
        </w:rPr>
        <w:t>requises</w:t>
      </w:r>
      <w:r w:rsidRPr="0072239C">
        <w:rPr>
          <w:rFonts w:ascii="Arial" w:hAnsi="Arial" w:cs="Arial"/>
          <w:spacing w:val="-6"/>
        </w:rPr>
        <w:t xml:space="preserve"> </w:t>
      </w:r>
      <w:r w:rsidRPr="0072239C">
        <w:rPr>
          <w:rFonts w:ascii="Arial" w:hAnsi="Arial" w:cs="Arial"/>
        </w:rPr>
        <w:t>à</w:t>
      </w:r>
      <w:r w:rsidRPr="0072239C">
        <w:rPr>
          <w:rFonts w:ascii="Arial" w:hAnsi="Arial" w:cs="Arial"/>
          <w:spacing w:val="-4"/>
        </w:rPr>
        <w:t xml:space="preserve"> </w:t>
      </w:r>
      <w:r w:rsidRPr="0072239C">
        <w:rPr>
          <w:rFonts w:ascii="Arial" w:hAnsi="Arial" w:cs="Arial"/>
        </w:rPr>
        <w:t>cette</w:t>
      </w:r>
      <w:r w:rsidRPr="0072239C">
        <w:rPr>
          <w:rFonts w:ascii="Arial" w:hAnsi="Arial" w:cs="Arial"/>
          <w:spacing w:val="-4"/>
        </w:rPr>
        <w:t xml:space="preserve"> </w:t>
      </w:r>
      <w:r w:rsidRPr="0072239C">
        <w:rPr>
          <w:rFonts w:ascii="Arial" w:hAnsi="Arial" w:cs="Arial"/>
        </w:rPr>
        <w:t>fin,</w:t>
      </w:r>
      <w:r w:rsidRPr="0072239C">
        <w:rPr>
          <w:rFonts w:ascii="Arial" w:hAnsi="Arial" w:cs="Arial"/>
          <w:spacing w:val="-7"/>
        </w:rPr>
        <w:t xml:space="preserve"> </w:t>
      </w:r>
      <w:r w:rsidRPr="0072239C">
        <w:rPr>
          <w:rFonts w:ascii="Arial" w:hAnsi="Arial" w:cs="Arial"/>
        </w:rPr>
        <w:t>telles</w:t>
      </w:r>
      <w:r w:rsidRPr="0072239C">
        <w:rPr>
          <w:rFonts w:ascii="Arial" w:hAnsi="Arial" w:cs="Arial"/>
          <w:spacing w:val="-4"/>
        </w:rPr>
        <w:t xml:space="preserve"> </w:t>
      </w:r>
      <w:r w:rsidRPr="0072239C">
        <w:rPr>
          <w:rFonts w:ascii="Arial" w:hAnsi="Arial" w:cs="Arial"/>
        </w:rPr>
        <w:t>que</w:t>
      </w:r>
      <w:r w:rsidRPr="0072239C">
        <w:rPr>
          <w:rFonts w:ascii="Arial" w:hAnsi="Arial" w:cs="Arial"/>
          <w:spacing w:val="-4"/>
        </w:rPr>
        <w:t xml:space="preserve"> </w:t>
      </w:r>
      <w:r w:rsidRPr="0072239C">
        <w:rPr>
          <w:rFonts w:ascii="Arial" w:hAnsi="Arial" w:cs="Arial"/>
        </w:rPr>
        <w:t>les occupants opportunistes, de formuler des revendications »</w:t>
      </w:r>
    </w:p>
    <w:p w14:paraId="145F0DF0" w14:textId="77777777" w:rsidR="00D73309" w:rsidRPr="0072239C" w:rsidRDefault="00E35679" w:rsidP="0072239C">
      <w:pPr>
        <w:pStyle w:val="Corpsdetexte"/>
        <w:spacing w:before="62"/>
        <w:ind w:right="273"/>
        <w:jc w:val="both"/>
        <w:rPr>
          <w:rFonts w:ascii="Arial" w:hAnsi="Arial" w:cs="Arial"/>
        </w:rPr>
      </w:pPr>
      <w:r w:rsidRPr="0072239C">
        <w:rPr>
          <w:rFonts w:ascii="Arial" w:hAnsi="Arial" w:cs="Arial"/>
        </w:rPr>
        <w:t>«</w:t>
      </w:r>
      <w:r w:rsidRPr="0072239C">
        <w:rPr>
          <w:rFonts w:ascii="Arial" w:hAnsi="Arial" w:cs="Arial"/>
          <w:spacing w:val="-1"/>
        </w:rPr>
        <w:t xml:space="preserve"> </w:t>
      </w:r>
      <w:r w:rsidRPr="0072239C">
        <w:rPr>
          <w:rFonts w:ascii="Arial" w:hAnsi="Arial" w:cs="Arial"/>
        </w:rPr>
        <w:t>Cet inventaire devra inclure un compte rendu détaillé, issu d’un processus participatif, impartial et transparent, de l’ensemble des droits détenus ou revendiqués par les personnes concernées, y compris ceux fondés sur la coutume ou la pratique, les droits secondaires, tels que les droits d’accès ou d’utilisation à des fins de subsistance, les droits détenus en commun, etc. »</w:t>
      </w:r>
    </w:p>
    <w:p w14:paraId="145F0DF3" w14:textId="61659558" w:rsidR="00D73309" w:rsidRDefault="008E195A" w:rsidP="00900D53">
      <w:pPr>
        <w:pStyle w:val="Corpsdetexte"/>
        <w:jc w:val="both"/>
        <w:rPr>
          <w:rFonts w:ascii="Arial" w:hAnsi="Arial" w:cs="Arial"/>
          <w:spacing w:val="-10"/>
        </w:rPr>
      </w:pPr>
      <w:r w:rsidRPr="0072239C">
        <w:rPr>
          <w:rFonts w:ascii="Arial" w:hAnsi="Arial" w:cs="Arial"/>
          <w:spacing w:val="-2"/>
        </w:rPr>
        <w:t>Il</w:t>
      </w:r>
      <w:r w:rsidR="00E35679" w:rsidRPr="0072239C">
        <w:rPr>
          <w:rFonts w:ascii="Arial" w:hAnsi="Arial" w:cs="Arial"/>
          <w:spacing w:val="-1"/>
        </w:rPr>
        <w:t xml:space="preserve"> </w:t>
      </w:r>
      <w:r w:rsidR="00E35679" w:rsidRPr="0072239C">
        <w:rPr>
          <w:rFonts w:ascii="Arial" w:hAnsi="Arial" w:cs="Arial"/>
          <w:spacing w:val="-2"/>
        </w:rPr>
        <w:t>inclura</w:t>
      </w:r>
      <w:r w:rsidR="00E35679" w:rsidRPr="0072239C">
        <w:rPr>
          <w:rFonts w:ascii="Arial" w:hAnsi="Arial" w:cs="Arial"/>
          <w:spacing w:val="-3"/>
        </w:rPr>
        <w:t xml:space="preserve"> </w:t>
      </w:r>
      <w:r w:rsidR="00E35679" w:rsidRPr="0072239C">
        <w:rPr>
          <w:rFonts w:ascii="Arial" w:hAnsi="Arial" w:cs="Arial"/>
          <w:spacing w:val="-2"/>
        </w:rPr>
        <w:t>des études</w:t>
      </w:r>
      <w:r w:rsidR="00E35679" w:rsidRPr="0072239C">
        <w:rPr>
          <w:rFonts w:ascii="Arial" w:hAnsi="Arial" w:cs="Arial"/>
          <w:spacing w:val="-1"/>
        </w:rPr>
        <w:t xml:space="preserve"> </w:t>
      </w:r>
      <w:r w:rsidR="00E35679" w:rsidRPr="0072239C">
        <w:rPr>
          <w:rFonts w:ascii="Arial" w:hAnsi="Arial" w:cs="Arial"/>
          <w:spacing w:val="-2"/>
        </w:rPr>
        <w:t>socioéconomiques qui</w:t>
      </w:r>
      <w:r w:rsidR="00E35679" w:rsidRPr="0072239C">
        <w:rPr>
          <w:rFonts w:ascii="Arial" w:hAnsi="Arial" w:cs="Arial"/>
          <w:spacing w:val="-3"/>
        </w:rPr>
        <w:t xml:space="preserve"> </w:t>
      </w:r>
      <w:r w:rsidR="00E35679" w:rsidRPr="0072239C">
        <w:rPr>
          <w:rFonts w:ascii="Arial" w:hAnsi="Arial" w:cs="Arial"/>
          <w:spacing w:val="-2"/>
        </w:rPr>
        <w:t>permet</w:t>
      </w:r>
      <w:r w:rsidRPr="0072239C">
        <w:rPr>
          <w:rFonts w:ascii="Arial" w:hAnsi="Arial" w:cs="Arial"/>
          <w:spacing w:val="-2"/>
        </w:rPr>
        <w:t>tent</w:t>
      </w:r>
      <w:r w:rsidR="00E35679" w:rsidRPr="0072239C">
        <w:rPr>
          <w:rFonts w:ascii="Arial" w:hAnsi="Arial" w:cs="Arial"/>
          <w:spacing w:val="-4"/>
        </w:rPr>
        <w:t xml:space="preserve"> </w:t>
      </w:r>
      <w:r w:rsidR="00E35679" w:rsidRPr="0072239C">
        <w:rPr>
          <w:rFonts w:ascii="Arial" w:hAnsi="Arial" w:cs="Arial"/>
          <w:spacing w:val="-2"/>
        </w:rPr>
        <w:t>d’avoir les</w:t>
      </w:r>
      <w:r w:rsidRPr="0072239C">
        <w:rPr>
          <w:rFonts w:ascii="Arial" w:hAnsi="Arial" w:cs="Arial"/>
          <w:spacing w:val="-2"/>
        </w:rPr>
        <w:t xml:space="preserve"> données</w:t>
      </w:r>
      <w:r w:rsidR="00E35679" w:rsidRPr="0072239C">
        <w:rPr>
          <w:rFonts w:ascii="Arial" w:hAnsi="Arial" w:cs="Arial"/>
          <w:spacing w:val="-2"/>
        </w:rPr>
        <w:t xml:space="preserve"> initiale</w:t>
      </w:r>
      <w:r w:rsidRPr="0072239C">
        <w:rPr>
          <w:rFonts w:ascii="Arial" w:hAnsi="Arial" w:cs="Arial"/>
          <w:spacing w:val="-2"/>
        </w:rPr>
        <w:t>s</w:t>
      </w:r>
      <w:r w:rsidR="00E35679" w:rsidRPr="0072239C">
        <w:rPr>
          <w:rFonts w:ascii="Arial" w:hAnsi="Arial" w:cs="Arial"/>
          <w:spacing w:val="2"/>
        </w:rPr>
        <w:t xml:space="preserve"> </w:t>
      </w:r>
      <w:r w:rsidR="00E35679" w:rsidRPr="0072239C">
        <w:rPr>
          <w:rFonts w:ascii="Arial" w:hAnsi="Arial" w:cs="Arial"/>
          <w:spacing w:val="-2"/>
        </w:rPr>
        <w:t>pour chaque</w:t>
      </w:r>
      <w:r w:rsidRPr="0072239C">
        <w:rPr>
          <w:rFonts w:ascii="Arial" w:hAnsi="Arial" w:cs="Arial"/>
          <w:spacing w:val="-2"/>
        </w:rPr>
        <w:t xml:space="preserve"> </w:t>
      </w:r>
      <w:r w:rsidR="00E35679" w:rsidRPr="0072239C">
        <w:rPr>
          <w:rFonts w:ascii="Arial" w:hAnsi="Arial" w:cs="Arial"/>
        </w:rPr>
        <w:t>ménage</w:t>
      </w:r>
      <w:r w:rsidRPr="0072239C">
        <w:rPr>
          <w:rFonts w:ascii="Arial" w:hAnsi="Arial" w:cs="Arial"/>
          <w:spacing w:val="-9"/>
        </w:rPr>
        <w:t xml:space="preserve"> </w:t>
      </w:r>
      <w:r w:rsidR="00E35679" w:rsidRPr="0072239C">
        <w:rPr>
          <w:rFonts w:ascii="Arial" w:hAnsi="Arial" w:cs="Arial"/>
        </w:rPr>
        <w:t>affectée</w:t>
      </w:r>
      <w:r w:rsidR="00E35679" w:rsidRPr="0072239C">
        <w:rPr>
          <w:rFonts w:ascii="Arial" w:hAnsi="Arial" w:cs="Arial"/>
          <w:spacing w:val="-6"/>
        </w:rPr>
        <w:t xml:space="preserve"> </w:t>
      </w:r>
      <w:r w:rsidR="00E35679" w:rsidRPr="0072239C">
        <w:rPr>
          <w:rFonts w:ascii="Arial" w:hAnsi="Arial" w:cs="Arial"/>
        </w:rPr>
        <w:t>(Baseline).</w:t>
      </w:r>
      <w:r w:rsidR="00E35679" w:rsidRPr="0072239C">
        <w:rPr>
          <w:rFonts w:ascii="Arial" w:hAnsi="Arial" w:cs="Arial"/>
          <w:spacing w:val="-5"/>
        </w:rPr>
        <w:t xml:space="preserve"> </w:t>
      </w:r>
      <w:r w:rsidR="00E35679" w:rsidRPr="0072239C">
        <w:rPr>
          <w:rFonts w:ascii="Arial" w:hAnsi="Arial" w:cs="Arial"/>
        </w:rPr>
        <w:t>Ces</w:t>
      </w:r>
      <w:r w:rsidR="00E35679" w:rsidRPr="0072239C">
        <w:rPr>
          <w:rFonts w:ascii="Arial" w:hAnsi="Arial" w:cs="Arial"/>
          <w:spacing w:val="-4"/>
        </w:rPr>
        <w:t xml:space="preserve"> </w:t>
      </w:r>
      <w:r w:rsidR="00E35679" w:rsidRPr="0072239C">
        <w:rPr>
          <w:rFonts w:ascii="Arial" w:hAnsi="Arial" w:cs="Arial"/>
        </w:rPr>
        <w:t>données</w:t>
      </w:r>
      <w:r w:rsidR="00E35679" w:rsidRPr="0072239C">
        <w:rPr>
          <w:rFonts w:ascii="Arial" w:hAnsi="Arial" w:cs="Arial"/>
          <w:spacing w:val="-5"/>
        </w:rPr>
        <w:t xml:space="preserve"> </w:t>
      </w:r>
      <w:r w:rsidR="00E35679" w:rsidRPr="0072239C">
        <w:rPr>
          <w:rFonts w:ascii="Arial" w:hAnsi="Arial" w:cs="Arial"/>
        </w:rPr>
        <w:t>permettent</w:t>
      </w:r>
      <w:r w:rsidR="00E35679" w:rsidRPr="0072239C">
        <w:rPr>
          <w:rFonts w:ascii="Arial" w:hAnsi="Arial" w:cs="Arial"/>
          <w:spacing w:val="-6"/>
        </w:rPr>
        <w:t xml:space="preserve"> </w:t>
      </w:r>
      <w:r w:rsidR="00E35679" w:rsidRPr="0072239C">
        <w:rPr>
          <w:rFonts w:ascii="Arial" w:hAnsi="Arial" w:cs="Arial"/>
        </w:rPr>
        <w:t>d’identifier</w:t>
      </w:r>
      <w:r w:rsidR="00E35679" w:rsidRPr="0072239C">
        <w:rPr>
          <w:rFonts w:ascii="Arial" w:hAnsi="Arial" w:cs="Arial"/>
          <w:spacing w:val="-4"/>
        </w:rPr>
        <w:t xml:space="preserve"> </w:t>
      </w:r>
      <w:r w:rsidR="00E35679" w:rsidRPr="0072239C">
        <w:rPr>
          <w:rFonts w:ascii="Arial" w:hAnsi="Arial" w:cs="Arial"/>
        </w:rPr>
        <w:t>notamment</w:t>
      </w:r>
      <w:r w:rsidR="00E35679" w:rsidRPr="0072239C">
        <w:rPr>
          <w:rFonts w:ascii="Arial" w:hAnsi="Arial" w:cs="Arial"/>
          <w:spacing w:val="-3"/>
        </w:rPr>
        <w:t xml:space="preserve"> </w:t>
      </w:r>
      <w:r w:rsidR="00E35679" w:rsidRPr="0072239C">
        <w:rPr>
          <w:rFonts w:ascii="Arial" w:hAnsi="Arial" w:cs="Arial"/>
          <w:spacing w:val="-10"/>
        </w:rPr>
        <w:t>:</w:t>
      </w:r>
    </w:p>
    <w:p w14:paraId="0EE27BB3" w14:textId="77777777" w:rsidR="00900D53" w:rsidRPr="0072239C" w:rsidRDefault="00900D53" w:rsidP="0072239C">
      <w:pPr>
        <w:pStyle w:val="Corpsdetexte"/>
        <w:jc w:val="both"/>
        <w:rPr>
          <w:rFonts w:ascii="Arial" w:hAnsi="Arial" w:cs="Arial"/>
        </w:rPr>
      </w:pPr>
    </w:p>
    <w:p w14:paraId="57FDCAD9" w14:textId="43029D21" w:rsidR="00900D53" w:rsidRPr="00900D53" w:rsidRDefault="00665531" w:rsidP="00900D53">
      <w:pPr>
        <w:pStyle w:val="Paragraphedeliste"/>
        <w:numPr>
          <w:ilvl w:val="0"/>
          <w:numId w:val="48"/>
        </w:numPr>
        <w:rPr>
          <w:rFonts w:ascii="Arial" w:hAnsi="Arial" w:cs="Arial"/>
        </w:rPr>
      </w:pPr>
      <w:r w:rsidRPr="0072239C">
        <w:rPr>
          <w:rFonts w:ascii="Arial" w:hAnsi="Arial" w:cs="Arial"/>
        </w:rPr>
        <w:t>L</w:t>
      </w:r>
      <w:r w:rsidR="00E35679" w:rsidRPr="0072239C">
        <w:rPr>
          <w:rFonts w:ascii="Arial" w:hAnsi="Arial" w:cs="Arial"/>
        </w:rPr>
        <w:t xml:space="preserve">es caractéristiques des ménages </w:t>
      </w:r>
      <w:r w:rsidR="008E195A" w:rsidRPr="0072239C">
        <w:rPr>
          <w:rFonts w:ascii="Arial" w:hAnsi="Arial" w:cs="Arial"/>
        </w:rPr>
        <w:t xml:space="preserve">à </w:t>
      </w:r>
      <w:r w:rsidR="00E35679" w:rsidRPr="0072239C">
        <w:rPr>
          <w:rFonts w:ascii="Arial" w:hAnsi="Arial" w:cs="Arial"/>
        </w:rPr>
        <w:t>déplac</w:t>
      </w:r>
      <w:r w:rsidR="008E195A" w:rsidRPr="0072239C">
        <w:rPr>
          <w:rFonts w:ascii="Arial" w:hAnsi="Arial" w:cs="Arial"/>
        </w:rPr>
        <w:t>er</w:t>
      </w:r>
      <w:r w:rsidR="00E35679" w:rsidRPr="0072239C">
        <w:rPr>
          <w:rFonts w:ascii="Arial" w:hAnsi="Arial" w:cs="Arial"/>
        </w:rPr>
        <w:t>, notamment en décrivant la structure des ménages et l’organisation de la production et du travail ; et recueillir des données de référence sur les moyens de subsistance (y compris, le cas échéant, les niveaux de production et les revenus générés par les activités économiques formelles et informelles) et les niveaux de vie (l’état de santé) de la population déplacée ;</w:t>
      </w:r>
    </w:p>
    <w:p w14:paraId="145F0DF7" w14:textId="0D7B8DDB" w:rsidR="00D73309" w:rsidRPr="00900D53" w:rsidRDefault="00E35679" w:rsidP="0072239C">
      <w:pPr>
        <w:pStyle w:val="Paragraphedeliste"/>
        <w:numPr>
          <w:ilvl w:val="0"/>
          <w:numId w:val="48"/>
        </w:numPr>
      </w:pPr>
      <w:r w:rsidRPr="0072239C">
        <w:rPr>
          <w:rFonts w:ascii="Arial" w:hAnsi="Arial" w:cs="Arial"/>
        </w:rPr>
        <w:t>Recueillir des informations sur les groupes ou les personnes vulnérables pour lesquelles des dispositions spéciales seront probablement nécessaires</w:t>
      </w:r>
      <w:r w:rsidR="008E195A" w:rsidRPr="0072239C">
        <w:rPr>
          <w:rFonts w:ascii="Arial" w:hAnsi="Arial" w:cs="Arial"/>
        </w:rPr>
        <w:t>.</w:t>
      </w:r>
    </w:p>
    <w:p w14:paraId="145F0DFA" w14:textId="77777777" w:rsidR="00D73309" w:rsidRPr="002F0B6B" w:rsidRDefault="00E35679" w:rsidP="0072239C">
      <w:pPr>
        <w:pStyle w:val="Titre3"/>
        <w:numPr>
          <w:ilvl w:val="0"/>
          <w:numId w:val="222"/>
        </w:numPr>
      </w:pPr>
      <w:bookmarkStart w:id="945" w:name="_Toc132576247"/>
      <w:bookmarkStart w:id="946" w:name="_Toc132576608"/>
      <w:bookmarkStart w:id="947" w:name="_Toc132576969"/>
      <w:bookmarkStart w:id="948" w:name="_Toc132577331"/>
      <w:bookmarkStart w:id="949" w:name="_Toc132577693"/>
      <w:bookmarkStart w:id="950" w:name="_Toc132578082"/>
      <w:bookmarkStart w:id="951" w:name="_Toc132597079"/>
      <w:bookmarkStart w:id="952" w:name="_Toc132576248"/>
      <w:bookmarkStart w:id="953" w:name="_Toc132576609"/>
      <w:bookmarkStart w:id="954" w:name="_Toc132576970"/>
      <w:bookmarkStart w:id="955" w:name="_Toc132577332"/>
      <w:bookmarkStart w:id="956" w:name="_Toc132577694"/>
      <w:bookmarkStart w:id="957" w:name="_Toc132578083"/>
      <w:bookmarkStart w:id="958" w:name="_Toc132597080"/>
      <w:bookmarkStart w:id="959" w:name="_Toc132618708"/>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r w:rsidRPr="002F0B6B">
        <w:t>Intégration</w:t>
      </w:r>
      <w:r w:rsidRPr="002F0B6B">
        <w:rPr>
          <w:spacing w:val="-4"/>
        </w:rPr>
        <w:t xml:space="preserve"> </w:t>
      </w:r>
      <w:r w:rsidRPr="002F0B6B">
        <w:t>des</w:t>
      </w:r>
      <w:r w:rsidRPr="002F0B6B">
        <w:rPr>
          <w:spacing w:val="-5"/>
        </w:rPr>
        <w:t xml:space="preserve"> </w:t>
      </w:r>
      <w:r w:rsidRPr="002F0B6B">
        <w:t>aspects</w:t>
      </w:r>
      <w:r w:rsidRPr="002F0B6B">
        <w:rPr>
          <w:spacing w:val="-5"/>
        </w:rPr>
        <w:t xml:space="preserve"> </w:t>
      </w:r>
      <w:r w:rsidRPr="002F0B6B">
        <w:t>liés</w:t>
      </w:r>
      <w:r w:rsidRPr="002F0B6B">
        <w:rPr>
          <w:spacing w:val="-5"/>
        </w:rPr>
        <w:t xml:space="preserve"> </w:t>
      </w:r>
      <w:r w:rsidRPr="002F0B6B">
        <w:t>aux</w:t>
      </w:r>
      <w:r w:rsidRPr="002F0B6B">
        <w:rPr>
          <w:spacing w:val="-3"/>
        </w:rPr>
        <w:t xml:space="preserve"> </w:t>
      </w:r>
      <w:r w:rsidRPr="002F0B6B">
        <w:t>genres</w:t>
      </w:r>
      <w:r w:rsidRPr="002F0B6B">
        <w:rPr>
          <w:spacing w:val="-3"/>
        </w:rPr>
        <w:t xml:space="preserve"> </w:t>
      </w:r>
      <w:r w:rsidRPr="002F0B6B">
        <w:t>dans</w:t>
      </w:r>
      <w:r w:rsidRPr="002F0B6B">
        <w:rPr>
          <w:spacing w:val="-3"/>
        </w:rPr>
        <w:t xml:space="preserve"> </w:t>
      </w:r>
      <w:r w:rsidRPr="002F0B6B">
        <w:t>le</w:t>
      </w:r>
      <w:r w:rsidRPr="002F0B6B">
        <w:rPr>
          <w:spacing w:val="-6"/>
        </w:rPr>
        <w:t xml:space="preserve"> </w:t>
      </w:r>
      <w:r w:rsidRPr="002F0B6B">
        <w:t>processus</w:t>
      </w:r>
      <w:r w:rsidRPr="002F0B6B">
        <w:rPr>
          <w:spacing w:val="-3"/>
        </w:rPr>
        <w:t xml:space="preserve"> </w:t>
      </w:r>
      <w:r w:rsidRPr="002F0B6B">
        <w:t>de</w:t>
      </w:r>
      <w:r w:rsidRPr="002F0B6B">
        <w:rPr>
          <w:spacing w:val="-2"/>
        </w:rPr>
        <w:t xml:space="preserve"> consultation</w:t>
      </w:r>
      <w:bookmarkEnd w:id="959"/>
    </w:p>
    <w:p w14:paraId="145F0DFB" w14:textId="77777777" w:rsidR="00D73309" w:rsidRPr="0072239C" w:rsidRDefault="00D73309">
      <w:pPr>
        <w:pStyle w:val="Corpsdetexte"/>
        <w:spacing w:before="3"/>
        <w:rPr>
          <w:rFonts w:ascii="Arial" w:hAnsi="Arial" w:cs="Arial"/>
          <w:i/>
        </w:rPr>
      </w:pPr>
    </w:p>
    <w:p w14:paraId="145F0DFC" w14:textId="77777777" w:rsidR="00D73309" w:rsidRPr="0072239C" w:rsidRDefault="00E35679">
      <w:pPr>
        <w:spacing w:before="56" w:line="242" w:lineRule="auto"/>
        <w:ind w:left="220" w:right="271"/>
        <w:jc w:val="both"/>
        <w:rPr>
          <w:rFonts w:ascii="Arial" w:hAnsi="Arial" w:cs="Arial"/>
        </w:rPr>
      </w:pPr>
      <w:r w:rsidRPr="0072239C">
        <w:rPr>
          <w:rFonts w:ascii="Arial" w:hAnsi="Arial" w:cs="Arial"/>
        </w:rPr>
        <w:t>Le recensement aussi doit intégrer les dimensions genres, tels stipulés comme suite dans le même document de la CES</w:t>
      </w:r>
      <w:r w:rsidRPr="0072239C">
        <w:rPr>
          <w:rFonts w:ascii="Arial" w:hAnsi="Arial" w:cs="Arial"/>
          <w:spacing w:val="-1"/>
        </w:rPr>
        <w:t xml:space="preserve"> </w:t>
      </w:r>
      <w:r w:rsidRPr="0072239C">
        <w:rPr>
          <w:rFonts w:ascii="Arial" w:hAnsi="Arial" w:cs="Arial"/>
        </w:rPr>
        <w:t>:</w:t>
      </w:r>
      <w:r w:rsidRPr="0072239C">
        <w:rPr>
          <w:rFonts w:ascii="Arial" w:hAnsi="Arial" w:cs="Arial"/>
          <w:spacing w:val="-3"/>
        </w:rPr>
        <w:t xml:space="preserve"> </w:t>
      </w:r>
      <w:r w:rsidRPr="0072239C">
        <w:rPr>
          <w:rFonts w:ascii="Arial" w:hAnsi="Arial" w:cs="Arial"/>
        </w:rPr>
        <w:t>«</w:t>
      </w:r>
      <w:r w:rsidRPr="0072239C">
        <w:rPr>
          <w:rFonts w:ascii="Arial" w:hAnsi="Arial" w:cs="Arial"/>
          <w:spacing w:val="-3"/>
        </w:rPr>
        <w:t xml:space="preserve"> </w:t>
      </w:r>
      <w:r w:rsidRPr="0072239C">
        <w:rPr>
          <w:rFonts w:ascii="Arial" w:hAnsi="Arial" w:cs="Arial"/>
          <w:i/>
        </w:rPr>
        <w:t>Les</w:t>
      </w:r>
      <w:r w:rsidRPr="0072239C">
        <w:rPr>
          <w:rFonts w:ascii="Arial" w:hAnsi="Arial" w:cs="Arial"/>
          <w:i/>
          <w:spacing w:val="-5"/>
        </w:rPr>
        <w:t xml:space="preserve"> </w:t>
      </w:r>
      <w:r w:rsidRPr="0072239C">
        <w:rPr>
          <w:rFonts w:ascii="Arial" w:hAnsi="Arial" w:cs="Arial"/>
          <w:i/>
        </w:rPr>
        <w:t>titres</w:t>
      </w:r>
      <w:r w:rsidRPr="0072239C">
        <w:rPr>
          <w:rFonts w:ascii="Arial" w:hAnsi="Arial" w:cs="Arial"/>
          <w:i/>
          <w:spacing w:val="-2"/>
        </w:rPr>
        <w:t xml:space="preserve"> </w:t>
      </w:r>
      <w:r w:rsidRPr="0072239C">
        <w:rPr>
          <w:rFonts w:ascii="Arial" w:hAnsi="Arial" w:cs="Arial"/>
          <w:i/>
        </w:rPr>
        <w:t>de</w:t>
      </w:r>
      <w:r w:rsidRPr="0072239C">
        <w:rPr>
          <w:rFonts w:ascii="Arial" w:hAnsi="Arial" w:cs="Arial"/>
          <w:i/>
          <w:spacing w:val="-3"/>
        </w:rPr>
        <w:t xml:space="preserve"> </w:t>
      </w:r>
      <w:r w:rsidRPr="0072239C">
        <w:rPr>
          <w:rFonts w:ascii="Arial" w:hAnsi="Arial" w:cs="Arial"/>
          <w:i/>
        </w:rPr>
        <w:t>propriété</w:t>
      </w:r>
      <w:r w:rsidRPr="0072239C">
        <w:rPr>
          <w:rFonts w:ascii="Arial" w:hAnsi="Arial" w:cs="Arial"/>
          <w:i/>
          <w:spacing w:val="-3"/>
        </w:rPr>
        <w:t xml:space="preserve"> </w:t>
      </w:r>
      <w:r w:rsidRPr="0072239C">
        <w:rPr>
          <w:rFonts w:ascii="Arial" w:hAnsi="Arial" w:cs="Arial"/>
          <w:i/>
        </w:rPr>
        <w:t>ou</w:t>
      </w:r>
      <w:r w:rsidRPr="0072239C">
        <w:rPr>
          <w:rFonts w:ascii="Arial" w:hAnsi="Arial" w:cs="Arial"/>
          <w:i/>
          <w:spacing w:val="-4"/>
        </w:rPr>
        <w:t xml:space="preserve"> </w:t>
      </w:r>
      <w:r w:rsidRPr="0072239C">
        <w:rPr>
          <w:rFonts w:ascii="Arial" w:hAnsi="Arial" w:cs="Arial"/>
          <w:i/>
        </w:rPr>
        <w:t>d’occupation</w:t>
      </w:r>
      <w:r w:rsidRPr="0072239C">
        <w:rPr>
          <w:rFonts w:ascii="Arial" w:hAnsi="Arial" w:cs="Arial"/>
          <w:i/>
          <w:spacing w:val="-4"/>
        </w:rPr>
        <w:t xml:space="preserve"> </w:t>
      </w:r>
      <w:r w:rsidRPr="0072239C">
        <w:rPr>
          <w:rFonts w:ascii="Arial" w:hAnsi="Arial" w:cs="Arial"/>
          <w:i/>
        </w:rPr>
        <w:t>et</w:t>
      </w:r>
      <w:r w:rsidRPr="0072239C">
        <w:rPr>
          <w:rFonts w:ascii="Arial" w:hAnsi="Arial" w:cs="Arial"/>
          <w:i/>
          <w:spacing w:val="-2"/>
        </w:rPr>
        <w:t xml:space="preserve"> </w:t>
      </w:r>
      <w:r w:rsidRPr="0072239C">
        <w:rPr>
          <w:rFonts w:ascii="Arial" w:hAnsi="Arial" w:cs="Arial"/>
          <w:i/>
        </w:rPr>
        <w:t>les</w:t>
      </w:r>
      <w:r w:rsidRPr="0072239C">
        <w:rPr>
          <w:rFonts w:ascii="Arial" w:hAnsi="Arial" w:cs="Arial"/>
          <w:i/>
          <w:spacing w:val="-3"/>
        </w:rPr>
        <w:t xml:space="preserve"> </w:t>
      </w:r>
      <w:r w:rsidRPr="0072239C">
        <w:rPr>
          <w:rFonts w:ascii="Arial" w:hAnsi="Arial" w:cs="Arial"/>
          <w:i/>
        </w:rPr>
        <w:t>attestations</w:t>
      </w:r>
      <w:r w:rsidRPr="0072239C">
        <w:rPr>
          <w:rFonts w:ascii="Arial" w:hAnsi="Arial" w:cs="Arial"/>
          <w:i/>
          <w:spacing w:val="-3"/>
        </w:rPr>
        <w:t xml:space="preserve"> </w:t>
      </w:r>
      <w:r w:rsidRPr="0072239C">
        <w:rPr>
          <w:rFonts w:ascii="Arial" w:hAnsi="Arial" w:cs="Arial"/>
          <w:i/>
        </w:rPr>
        <w:t>de</w:t>
      </w:r>
      <w:r w:rsidRPr="0072239C">
        <w:rPr>
          <w:rFonts w:ascii="Arial" w:hAnsi="Arial" w:cs="Arial"/>
          <w:i/>
          <w:spacing w:val="-3"/>
        </w:rPr>
        <w:t xml:space="preserve"> </w:t>
      </w:r>
      <w:r w:rsidRPr="0072239C">
        <w:rPr>
          <w:rFonts w:ascii="Arial" w:hAnsi="Arial" w:cs="Arial"/>
          <w:i/>
        </w:rPr>
        <w:t>paiement</w:t>
      </w:r>
      <w:r w:rsidRPr="0072239C">
        <w:rPr>
          <w:rFonts w:ascii="Arial" w:hAnsi="Arial" w:cs="Arial"/>
          <w:i/>
          <w:spacing w:val="-3"/>
        </w:rPr>
        <w:t xml:space="preserve"> </w:t>
      </w:r>
      <w:r w:rsidRPr="0072239C">
        <w:rPr>
          <w:rFonts w:ascii="Arial" w:hAnsi="Arial" w:cs="Arial"/>
          <w:i/>
        </w:rPr>
        <w:t>des</w:t>
      </w:r>
      <w:r w:rsidRPr="0072239C">
        <w:rPr>
          <w:rFonts w:ascii="Arial" w:hAnsi="Arial" w:cs="Arial"/>
          <w:i/>
          <w:spacing w:val="-5"/>
        </w:rPr>
        <w:t xml:space="preserve"> </w:t>
      </w:r>
      <w:r w:rsidRPr="0072239C">
        <w:rPr>
          <w:rFonts w:ascii="Arial" w:hAnsi="Arial" w:cs="Arial"/>
          <w:i/>
        </w:rPr>
        <w:t>indemnisations</w:t>
      </w:r>
      <w:r w:rsidRPr="0072239C">
        <w:rPr>
          <w:rFonts w:ascii="Arial" w:hAnsi="Arial" w:cs="Arial"/>
          <w:i/>
          <w:spacing w:val="-3"/>
        </w:rPr>
        <w:t xml:space="preserve"> </w:t>
      </w:r>
      <w:r w:rsidRPr="0072239C">
        <w:rPr>
          <w:rFonts w:ascii="Arial" w:hAnsi="Arial" w:cs="Arial"/>
          <w:i/>
        </w:rPr>
        <w:t>doivent</w:t>
      </w:r>
      <w:r w:rsidRPr="0072239C">
        <w:rPr>
          <w:rFonts w:ascii="Arial" w:hAnsi="Arial" w:cs="Arial"/>
          <w:i/>
          <w:spacing w:val="-3"/>
        </w:rPr>
        <w:t xml:space="preserve"> </w:t>
      </w:r>
      <w:r w:rsidRPr="0072239C">
        <w:rPr>
          <w:rFonts w:ascii="Arial" w:hAnsi="Arial" w:cs="Arial"/>
          <w:i/>
        </w:rPr>
        <w:t>être</w:t>
      </w:r>
      <w:r w:rsidRPr="0072239C">
        <w:rPr>
          <w:rFonts w:ascii="Arial" w:hAnsi="Arial" w:cs="Arial"/>
          <w:i/>
          <w:spacing w:val="-3"/>
        </w:rPr>
        <w:t xml:space="preserve"> </w:t>
      </w:r>
      <w:r w:rsidRPr="0072239C">
        <w:rPr>
          <w:rFonts w:ascii="Arial" w:hAnsi="Arial" w:cs="Arial"/>
          <w:i/>
        </w:rPr>
        <w:t>émis</w:t>
      </w:r>
      <w:r w:rsidRPr="0072239C">
        <w:rPr>
          <w:rFonts w:ascii="Arial" w:hAnsi="Arial" w:cs="Arial"/>
          <w:i/>
          <w:spacing w:val="-3"/>
        </w:rPr>
        <w:t xml:space="preserve"> </w:t>
      </w:r>
      <w:r w:rsidRPr="0072239C">
        <w:rPr>
          <w:rFonts w:ascii="Arial" w:hAnsi="Arial" w:cs="Arial"/>
          <w:i/>
        </w:rPr>
        <w:t>au nom des deux</w:t>
      </w:r>
      <w:r w:rsidRPr="0072239C">
        <w:rPr>
          <w:rFonts w:ascii="Arial" w:hAnsi="Arial" w:cs="Arial"/>
          <w:i/>
          <w:spacing w:val="-1"/>
        </w:rPr>
        <w:t xml:space="preserve"> </w:t>
      </w:r>
      <w:r w:rsidRPr="0072239C">
        <w:rPr>
          <w:rFonts w:ascii="Arial" w:hAnsi="Arial" w:cs="Arial"/>
          <w:i/>
        </w:rPr>
        <w:t>époux</w:t>
      </w:r>
      <w:r w:rsidRPr="0072239C">
        <w:rPr>
          <w:rFonts w:ascii="Arial" w:hAnsi="Arial" w:cs="Arial"/>
          <w:i/>
          <w:spacing w:val="-1"/>
        </w:rPr>
        <w:t xml:space="preserve"> </w:t>
      </w:r>
      <w:r w:rsidRPr="0072239C">
        <w:rPr>
          <w:rFonts w:ascii="Arial" w:hAnsi="Arial" w:cs="Arial"/>
          <w:i/>
        </w:rPr>
        <w:t>ou des</w:t>
      </w:r>
      <w:r w:rsidRPr="0072239C">
        <w:rPr>
          <w:rFonts w:ascii="Arial" w:hAnsi="Arial" w:cs="Arial"/>
          <w:i/>
          <w:spacing w:val="-1"/>
        </w:rPr>
        <w:t xml:space="preserve"> </w:t>
      </w:r>
      <w:r w:rsidRPr="0072239C">
        <w:rPr>
          <w:rFonts w:ascii="Arial" w:hAnsi="Arial" w:cs="Arial"/>
          <w:i/>
        </w:rPr>
        <w:t>chefs</w:t>
      </w:r>
      <w:r w:rsidRPr="0072239C">
        <w:rPr>
          <w:rFonts w:ascii="Arial" w:hAnsi="Arial" w:cs="Arial"/>
          <w:i/>
          <w:spacing w:val="-1"/>
        </w:rPr>
        <w:t xml:space="preserve"> </w:t>
      </w:r>
      <w:r w:rsidRPr="0072239C">
        <w:rPr>
          <w:rFonts w:ascii="Arial" w:hAnsi="Arial" w:cs="Arial"/>
          <w:i/>
        </w:rPr>
        <w:t>de familles</w:t>
      </w:r>
      <w:r w:rsidRPr="0072239C">
        <w:rPr>
          <w:rFonts w:ascii="Arial" w:hAnsi="Arial" w:cs="Arial"/>
          <w:i/>
          <w:spacing w:val="-1"/>
        </w:rPr>
        <w:t xml:space="preserve"> </w:t>
      </w:r>
      <w:r w:rsidRPr="0072239C">
        <w:rPr>
          <w:rFonts w:ascii="Arial" w:hAnsi="Arial" w:cs="Arial"/>
          <w:i/>
        </w:rPr>
        <w:t>monoparentales,</w:t>
      </w:r>
      <w:r w:rsidRPr="0072239C">
        <w:rPr>
          <w:rFonts w:ascii="Arial" w:hAnsi="Arial" w:cs="Arial"/>
          <w:i/>
          <w:spacing w:val="-1"/>
        </w:rPr>
        <w:t xml:space="preserve"> </w:t>
      </w:r>
      <w:r w:rsidRPr="0072239C">
        <w:rPr>
          <w:rFonts w:ascii="Arial" w:hAnsi="Arial" w:cs="Arial"/>
          <w:i/>
        </w:rPr>
        <w:t>selon</w:t>
      </w:r>
      <w:r w:rsidRPr="0072239C">
        <w:rPr>
          <w:rFonts w:ascii="Arial" w:hAnsi="Arial" w:cs="Arial"/>
          <w:i/>
          <w:spacing w:val="-2"/>
        </w:rPr>
        <w:t xml:space="preserve"> </w:t>
      </w:r>
      <w:r w:rsidRPr="0072239C">
        <w:rPr>
          <w:rFonts w:ascii="Arial" w:hAnsi="Arial" w:cs="Arial"/>
          <w:i/>
        </w:rPr>
        <w:t>le cas, et les</w:t>
      </w:r>
      <w:r w:rsidRPr="0072239C">
        <w:rPr>
          <w:rFonts w:ascii="Arial" w:hAnsi="Arial" w:cs="Arial"/>
          <w:i/>
          <w:spacing w:val="-3"/>
        </w:rPr>
        <w:t xml:space="preserve"> </w:t>
      </w:r>
      <w:r w:rsidRPr="0072239C">
        <w:rPr>
          <w:rFonts w:ascii="Arial" w:hAnsi="Arial" w:cs="Arial"/>
          <w:i/>
        </w:rPr>
        <w:t>autres aides à la</w:t>
      </w:r>
      <w:r w:rsidRPr="0072239C">
        <w:rPr>
          <w:rFonts w:ascii="Arial" w:hAnsi="Arial" w:cs="Arial"/>
          <w:i/>
          <w:spacing w:val="-2"/>
        </w:rPr>
        <w:t xml:space="preserve"> </w:t>
      </w:r>
      <w:r w:rsidRPr="0072239C">
        <w:rPr>
          <w:rFonts w:ascii="Arial" w:hAnsi="Arial" w:cs="Arial"/>
          <w:i/>
        </w:rPr>
        <w:t xml:space="preserve">réinstallation telles que la formation professionnelle, l’accès au crédit et les possibilités d’emploi doivent être également accessibles aux femmes et adaptées à leurs besoins . Lorsque le droit </w:t>
      </w:r>
      <w:r w:rsidRPr="0072239C">
        <w:rPr>
          <w:rFonts w:ascii="Arial" w:hAnsi="Arial" w:cs="Arial"/>
          <w:i/>
        </w:rPr>
        <w:lastRenderedPageBreak/>
        <w:t>national ou les régimes de propriété foncière du pays ne reconnaissent</w:t>
      </w:r>
      <w:r w:rsidRPr="0072239C">
        <w:rPr>
          <w:rFonts w:ascii="Arial" w:hAnsi="Arial" w:cs="Arial"/>
          <w:i/>
          <w:spacing w:val="-8"/>
        </w:rPr>
        <w:t xml:space="preserve"> </w:t>
      </w:r>
      <w:r w:rsidRPr="0072239C">
        <w:rPr>
          <w:rFonts w:ascii="Arial" w:hAnsi="Arial" w:cs="Arial"/>
          <w:i/>
        </w:rPr>
        <w:t>pas</w:t>
      </w:r>
      <w:r w:rsidRPr="0072239C">
        <w:rPr>
          <w:rFonts w:ascii="Arial" w:hAnsi="Arial" w:cs="Arial"/>
          <w:i/>
          <w:spacing w:val="-9"/>
        </w:rPr>
        <w:t xml:space="preserve"> </w:t>
      </w:r>
      <w:r w:rsidRPr="0072239C">
        <w:rPr>
          <w:rFonts w:ascii="Arial" w:hAnsi="Arial" w:cs="Arial"/>
          <w:i/>
        </w:rPr>
        <w:t>aux</w:t>
      </w:r>
      <w:r w:rsidRPr="0072239C">
        <w:rPr>
          <w:rFonts w:ascii="Arial" w:hAnsi="Arial" w:cs="Arial"/>
          <w:i/>
          <w:spacing w:val="-6"/>
        </w:rPr>
        <w:t xml:space="preserve"> </w:t>
      </w:r>
      <w:r w:rsidRPr="0072239C">
        <w:rPr>
          <w:rFonts w:ascii="Arial" w:hAnsi="Arial" w:cs="Arial"/>
          <w:i/>
        </w:rPr>
        <w:t>femmes</w:t>
      </w:r>
      <w:r w:rsidRPr="0072239C">
        <w:rPr>
          <w:rFonts w:ascii="Arial" w:hAnsi="Arial" w:cs="Arial"/>
          <w:i/>
          <w:spacing w:val="-8"/>
        </w:rPr>
        <w:t xml:space="preserve"> </w:t>
      </w:r>
      <w:r w:rsidRPr="0072239C">
        <w:rPr>
          <w:rFonts w:ascii="Arial" w:hAnsi="Arial" w:cs="Arial"/>
          <w:i/>
        </w:rPr>
        <w:t>le</w:t>
      </w:r>
      <w:r w:rsidRPr="0072239C">
        <w:rPr>
          <w:rFonts w:ascii="Arial" w:hAnsi="Arial" w:cs="Arial"/>
          <w:i/>
          <w:spacing w:val="-9"/>
        </w:rPr>
        <w:t xml:space="preserve"> </w:t>
      </w:r>
      <w:r w:rsidRPr="0072239C">
        <w:rPr>
          <w:rFonts w:ascii="Arial" w:hAnsi="Arial" w:cs="Arial"/>
          <w:i/>
        </w:rPr>
        <w:t>droit</w:t>
      </w:r>
      <w:r w:rsidRPr="0072239C">
        <w:rPr>
          <w:rFonts w:ascii="Arial" w:hAnsi="Arial" w:cs="Arial"/>
          <w:i/>
          <w:spacing w:val="-8"/>
        </w:rPr>
        <w:t xml:space="preserve"> </w:t>
      </w:r>
      <w:r w:rsidRPr="0072239C">
        <w:rPr>
          <w:rFonts w:ascii="Arial" w:hAnsi="Arial" w:cs="Arial"/>
          <w:i/>
        </w:rPr>
        <w:t>de</w:t>
      </w:r>
      <w:r w:rsidRPr="0072239C">
        <w:rPr>
          <w:rFonts w:ascii="Arial" w:hAnsi="Arial" w:cs="Arial"/>
          <w:i/>
          <w:spacing w:val="-9"/>
        </w:rPr>
        <w:t xml:space="preserve"> </w:t>
      </w:r>
      <w:r w:rsidRPr="0072239C">
        <w:rPr>
          <w:rFonts w:ascii="Arial" w:hAnsi="Arial" w:cs="Arial"/>
          <w:i/>
        </w:rPr>
        <w:t>détenir</w:t>
      </w:r>
      <w:r w:rsidRPr="0072239C">
        <w:rPr>
          <w:rFonts w:ascii="Arial" w:hAnsi="Arial" w:cs="Arial"/>
          <w:i/>
          <w:spacing w:val="-6"/>
        </w:rPr>
        <w:t xml:space="preserve"> </w:t>
      </w:r>
      <w:r w:rsidRPr="0072239C">
        <w:rPr>
          <w:rFonts w:ascii="Arial" w:hAnsi="Arial" w:cs="Arial"/>
          <w:i/>
        </w:rPr>
        <w:t>une</w:t>
      </w:r>
      <w:r w:rsidRPr="0072239C">
        <w:rPr>
          <w:rFonts w:ascii="Arial" w:hAnsi="Arial" w:cs="Arial"/>
          <w:i/>
          <w:spacing w:val="-11"/>
        </w:rPr>
        <w:t xml:space="preserve"> </w:t>
      </w:r>
      <w:r w:rsidRPr="0072239C">
        <w:rPr>
          <w:rFonts w:ascii="Arial" w:hAnsi="Arial" w:cs="Arial"/>
          <w:i/>
        </w:rPr>
        <w:t>propriété</w:t>
      </w:r>
      <w:r w:rsidRPr="0072239C">
        <w:rPr>
          <w:rFonts w:ascii="Arial" w:hAnsi="Arial" w:cs="Arial"/>
          <w:i/>
          <w:spacing w:val="-6"/>
        </w:rPr>
        <w:t xml:space="preserve"> </w:t>
      </w:r>
      <w:r w:rsidRPr="0072239C">
        <w:rPr>
          <w:rFonts w:ascii="Arial" w:hAnsi="Arial" w:cs="Arial"/>
          <w:i/>
        </w:rPr>
        <w:t>ou</w:t>
      </w:r>
      <w:r w:rsidRPr="0072239C">
        <w:rPr>
          <w:rFonts w:ascii="Arial" w:hAnsi="Arial" w:cs="Arial"/>
          <w:i/>
          <w:spacing w:val="-10"/>
        </w:rPr>
        <w:t xml:space="preserve"> </w:t>
      </w:r>
      <w:r w:rsidRPr="0072239C">
        <w:rPr>
          <w:rFonts w:ascii="Arial" w:hAnsi="Arial" w:cs="Arial"/>
          <w:i/>
        </w:rPr>
        <w:t>de</w:t>
      </w:r>
      <w:r w:rsidRPr="0072239C">
        <w:rPr>
          <w:rFonts w:ascii="Arial" w:hAnsi="Arial" w:cs="Arial"/>
          <w:i/>
          <w:spacing w:val="-9"/>
        </w:rPr>
        <w:t xml:space="preserve"> </w:t>
      </w:r>
      <w:r w:rsidRPr="0072239C">
        <w:rPr>
          <w:rFonts w:ascii="Arial" w:hAnsi="Arial" w:cs="Arial"/>
          <w:i/>
        </w:rPr>
        <w:t>signer</w:t>
      </w:r>
      <w:r w:rsidRPr="0072239C">
        <w:rPr>
          <w:rFonts w:ascii="Arial" w:hAnsi="Arial" w:cs="Arial"/>
          <w:i/>
          <w:spacing w:val="-8"/>
        </w:rPr>
        <w:t xml:space="preserve"> </w:t>
      </w:r>
      <w:r w:rsidRPr="0072239C">
        <w:rPr>
          <w:rFonts w:ascii="Arial" w:hAnsi="Arial" w:cs="Arial"/>
          <w:i/>
        </w:rPr>
        <w:t>des</w:t>
      </w:r>
      <w:r w:rsidRPr="0072239C">
        <w:rPr>
          <w:rFonts w:ascii="Arial" w:hAnsi="Arial" w:cs="Arial"/>
          <w:i/>
          <w:spacing w:val="-8"/>
        </w:rPr>
        <w:t xml:space="preserve"> </w:t>
      </w:r>
      <w:r w:rsidRPr="0072239C">
        <w:rPr>
          <w:rFonts w:ascii="Arial" w:hAnsi="Arial" w:cs="Arial"/>
          <w:i/>
        </w:rPr>
        <w:t>contrats</w:t>
      </w:r>
      <w:r w:rsidRPr="0072239C">
        <w:rPr>
          <w:rFonts w:ascii="Arial" w:hAnsi="Arial" w:cs="Arial"/>
          <w:i/>
          <w:spacing w:val="-8"/>
        </w:rPr>
        <w:t xml:space="preserve"> </w:t>
      </w:r>
      <w:r w:rsidRPr="0072239C">
        <w:rPr>
          <w:rFonts w:ascii="Arial" w:hAnsi="Arial" w:cs="Arial"/>
          <w:i/>
        </w:rPr>
        <w:t>fonciers,</w:t>
      </w:r>
      <w:r w:rsidRPr="0072239C">
        <w:rPr>
          <w:rFonts w:ascii="Arial" w:hAnsi="Arial" w:cs="Arial"/>
          <w:i/>
          <w:spacing w:val="-6"/>
        </w:rPr>
        <w:t xml:space="preserve"> </w:t>
      </w:r>
      <w:r w:rsidRPr="0072239C">
        <w:rPr>
          <w:rFonts w:ascii="Arial" w:hAnsi="Arial" w:cs="Arial"/>
          <w:i/>
        </w:rPr>
        <w:t>des</w:t>
      </w:r>
      <w:r w:rsidRPr="0072239C">
        <w:rPr>
          <w:rFonts w:ascii="Arial" w:hAnsi="Arial" w:cs="Arial"/>
          <w:i/>
          <w:spacing w:val="-9"/>
        </w:rPr>
        <w:t xml:space="preserve"> </w:t>
      </w:r>
      <w:r w:rsidRPr="0072239C">
        <w:rPr>
          <w:rFonts w:ascii="Arial" w:hAnsi="Arial" w:cs="Arial"/>
          <w:i/>
        </w:rPr>
        <w:t>mesures</w:t>
      </w:r>
      <w:r w:rsidRPr="0072239C">
        <w:rPr>
          <w:rFonts w:ascii="Arial" w:hAnsi="Arial" w:cs="Arial"/>
          <w:i/>
          <w:spacing w:val="-6"/>
        </w:rPr>
        <w:t xml:space="preserve"> </w:t>
      </w:r>
      <w:r w:rsidRPr="0072239C">
        <w:rPr>
          <w:rFonts w:ascii="Arial" w:hAnsi="Arial" w:cs="Arial"/>
          <w:i/>
        </w:rPr>
        <w:t>doivent être envisagées pour protéger les femmes</w:t>
      </w:r>
      <w:r w:rsidRPr="0072239C">
        <w:rPr>
          <w:rFonts w:ascii="Arial" w:hAnsi="Arial" w:cs="Arial"/>
          <w:i/>
          <w:vertAlign w:val="superscript"/>
        </w:rPr>
        <w:t>15</w:t>
      </w:r>
      <w:r w:rsidRPr="0072239C">
        <w:rPr>
          <w:rFonts w:ascii="Arial" w:hAnsi="Arial" w:cs="Arial"/>
          <w:i/>
        </w:rPr>
        <w:t xml:space="preserve"> autant que possible dans le but de promouvoir leur égalité avec les hommes </w:t>
      </w:r>
      <w:r w:rsidRPr="0072239C">
        <w:rPr>
          <w:rFonts w:ascii="Arial" w:hAnsi="Arial" w:cs="Arial"/>
        </w:rPr>
        <w:t>»</w:t>
      </w:r>
    </w:p>
    <w:p w14:paraId="145F0DFD" w14:textId="5D8325B2" w:rsidR="00D73309" w:rsidRDefault="00E35679">
      <w:pPr>
        <w:pStyle w:val="Corpsdetexte"/>
        <w:spacing w:before="62" w:line="259" w:lineRule="auto"/>
        <w:ind w:left="220" w:right="273" w:firstLine="50"/>
        <w:jc w:val="both"/>
        <w:rPr>
          <w:rFonts w:ascii="Arial" w:hAnsi="Arial" w:cs="Arial"/>
          <w:spacing w:val="-2"/>
        </w:rPr>
      </w:pPr>
      <w:r w:rsidRPr="0072239C">
        <w:rPr>
          <w:rFonts w:ascii="Arial" w:hAnsi="Arial" w:cs="Arial"/>
        </w:rPr>
        <w:t>Selon</w:t>
      </w:r>
      <w:r w:rsidRPr="0072239C">
        <w:rPr>
          <w:rFonts w:ascii="Arial" w:hAnsi="Arial" w:cs="Arial"/>
          <w:spacing w:val="-4"/>
        </w:rPr>
        <w:t xml:space="preserve"> </w:t>
      </w:r>
      <w:r w:rsidRPr="0072239C">
        <w:rPr>
          <w:rFonts w:ascii="Arial" w:hAnsi="Arial" w:cs="Arial"/>
        </w:rPr>
        <w:t>le</w:t>
      </w:r>
      <w:r w:rsidRPr="0072239C">
        <w:rPr>
          <w:rFonts w:ascii="Arial" w:hAnsi="Arial" w:cs="Arial"/>
          <w:spacing w:val="-5"/>
        </w:rPr>
        <w:t xml:space="preserve"> </w:t>
      </w:r>
      <w:r w:rsidRPr="0072239C">
        <w:rPr>
          <w:rFonts w:ascii="Arial" w:hAnsi="Arial" w:cs="Arial"/>
        </w:rPr>
        <w:t>Plan</w:t>
      </w:r>
      <w:r w:rsidRPr="0072239C">
        <w:rPr>
          <w:rFonts w:ascii="Arial" w:hAnsi="Arial" w:cs="Arial"/>
          <w:spacing w:val="-5"/>
        </w:rPr>
        <w:t xml:space="preserve"> </w:t>
      </w:r>
      <w:r w:rsidRPr="0072239C">
        <w:rPr>
          <w:rFonts w:ascii="Arial" w:hAnsi="Arial" w:cs="Arial"/>
        </w:rPr>
        <w:t>d’action</w:t>
      </w:r>
      <w:r w:rsidRPr="0072239C">
        <w:rPr>
          <w:rFonts w:ascii="Arial" w:hAnsi="Arial" w:cs="Arial"/>
          <w:spacing w:val="-4"/>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VBG</w:t>
      </w:r>
      <w:r w:rsidRPr="0072239C">
        <w:rPr>
          <w:rFonts w:ascii="Arial" w:hAnsi="Arial" w:cs="Arial"/>
          <w:spacing w:val="-4"/>
        </w:rPr>
        <w:t xml:space="preserve"> </w:t>
      </w:r>
      <w:r w:rsidRPr="0072239C">
        <w:rPr>
          <w:rFonts w:ascii="Arial" w:hAnsi="Arial" w:cs="Arial"/>
        </w:rPr>
        <w:t>du</w:t>
      </w:r>
      <w:r w:rsidRPr="0072239C">
        <w:rPr>
          <w:rFonts w:ascii="Arial" w:hAnsi="Arial" w:cs="Arial"/>
          <w:spacing w:val="-6"/>
        </w:rPr>
        <w:t xml:space="preserve"> </w:t>
      </w:r>
      <w:r w:rsidRPr="0072239C">
        <w:rPr>
          <w:rFonts w:ascii="Arial" w:hAnsi="Arial" w:cs="Arial"/>
        </w:rPr>
        <w:t>Projet</w:t>
      </w:r>
      <w:r w:rsidRPr="0072239C">
        <w:rPr>
          <w:rFonts w:ascii="Arial" w:hAnsi="Arial" w:cs="Arial"/>
          <w:spacing w:val="-5"/>
        </w:rPr>
        <w:t xml:space="preserve"> </w:t>
      </w:r>
      <w:r w:rsidRPr="0072239C">
        <w:rPr>
          <w:rFonts w:ascii="Arial" w:hAnsi="Arial" w:cs="Arial"/>
        </w:rPr>
        <w:t>PICMC,</w:t>
      </w:r>
      <w:r w:rsidRPr="0072239C">
        <w:rPr>
          <w:rFonts w:ascii="Arial" w:hAnsi="Arial" w:cs="Arial"/>
          <w:spacing w:val="-6"/>
        </w:rPr>
        <w:t xml:space="preserve"> </w:t>
      </w:r>
      <w:r w:rsidRPr="0072239C">
        <w:rPr>
          <w:rFonts w:ascii="Arial" w:hAnsi="Arial" w:cs="Arial"/>
        </w:rPr>
        <w:t>le</w:t>
      </w:r>
      <w:r w:rsidRPr="0072239C">
        <w:rPr>
          <w:rFonts w:ascii="Arial" w:hAnsi="Arial" w:cs="Arial"/>
          <w:spacing w:val="-3"/>
        </w:rPr>
        <w:t xml:space="preserve"> </w:t>
      </w:r>
      <w:r w:rsidRPr="0072239C">
        <w:rPr>
          <w:rFonts w:ascii="Arial" w:hAnsi="Arial" w:cs="Arial"/>
        </w:rPr>
        <w:t>projet</w:t>
      </w:r>
      <w:r w:rsidRPr="0072239C">
        <w:rPr>
          <w:rFonts w:ascii="Arial" w:hAnsi="Arial" w:cs="Arial"/>
          <w:spacing w:val="-2"/>
        </w:rPr>
        <w:t xml:space="preserve"> </w:t>
      </w:r>
      <w:r w:rsidRPr="0072239C">
        <w:rPr>
          <w:rFonts w:ascii="Arial" w:hAnsi="Arial" w:cs="Arial"/>
        </w:rPr>
        <w:t>est</w:t>
      </w:r>
      <w:r w:rsidRPr="0072239C">
        <w:rPr>
          <w:rFonts w:ascii="Arial" w:hAnsi="Arial" w:cs="Arial"/>
          <w:spacing w:val="-5"/>
        </w:rPr>
        <w:t xml:space="preserve"> </w:t>
      </w:r>
      <w:r w:rsidRPr="0072239C">
        <w:rPr>
          <w:rFonts w:ascii="Arial" w:hAnsi="Arial" w:cs="Arial"/>
        </w:rPr>
        <w:t>évalué</w:t>
      </w:r>
      <w:r w:rsidRPr="0072239C">
        <w:rPr>
          <w:rFonts w:ascii="Arial" w:hAnsi="Arial" w:cs="Arial"/>
          <w:spacing w:val="-3"/>
        </w:rPr>
        <w:t xml:space="preserve"> </w:t>
      </w:r>
      <w:r w:rsidRPr="0072239C">
        <w:rPr>
          <w:rFonts w:ascii="Arial" w:hAnsi="Arial" w:cs="Arial"/>
        </w:rPr>
        <w:t>à</w:t>
      </w:r>
      <w:r w:rsidRPr="0072239C">
        <w:rPr>
          <w:rFonts w:ascii="Arial" w:hAnsi="Arial" w:cs="Arial"/>
          <w:spacing w:val="-6"/>
        </w:rPr>
        <w:t xml:space="preserve"> </w:t>
      </w:r>
      <w:r w:rsidRPr="0072239C">
        <w:rPr>
          <w:rFonts w:ascii="Arial" w:hAnsi="Arial" w:cs="Arial"/>
        </w:rPr>
        <w:t>risque</w:t>
      </w:r>
      <w:r w:rsidRPr="0072239C">
        <w:rPr>
          <w:rFonts w:ascii="Arial" w:hAnsi="Arial" w:cs="Arial"/>
          <w:spacing w:val="-5"/>
        </w:rPr>
        <w:t xml:space="preserve"> </w:t>
      </w:r>
      <w:r w:rsidRPr="0072239C">
        <w:rPr>
          <w:rFonts w:ascii="Arial" w:hAnsi="Arial" w:cs="Arial"/>
        </w:rPr>
        <w:t>social</w:t>
      </w:r>
      <w:r w:rsidRPr="0072239C">
        <w:rPr>
          <w:rFonts w:ascii="Arial" w:hAnsi="Arial" w:cs="Arial"/>
          <w:spacing w:val="-6"/>
        </w:rPr>
        <w:t xml:space="preserve"> </w:t>
      </w:r>
      <w:r w:rsidRPr="0072239C">
        <w:rPr>
          <w:rFonts w:ascii="Arial" w:hAnsi="Arial" w:cs="Arial"/>
        </w:rPr>
        <w:t>substantiel</w:t>
      </w:r>
      <w:r w:rsidRPr="0072239C">
        <w:rPr>
          <w:rFonts w:ascii="Arial" w:hAnsi="Arial" w:cs="Arial"/>
          <w:spacing w:val="-6"/>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risque</w:t>
      </w:r>
      <w:r w:rsidRPr="0072239C">
        <w:rPr>
          <w:rFonts w:ascii="Arial" w:hAnsi="Arial" w:cs="Arial"/>
          <w:spacing w:val="-5"/>
        </w:rPr>
        <w:t xml:space="preserve"> </w:t>
      </w:r>
      <w:r w:rsidRPr="0072239C">
        <w:rPr>
          <w:rFonts w:ascii="Arial" w:hAnsi="Arial" w:cs="Arial"/>
        </w:rPr>
        <w:t>«</w:t>
      </w:r>
      <w:r w:rsidRPr="0072239C">
        <w:rPr>
          <w:rFonts w:ascii="Arial" w:hAnsi="Arial" w:cs="Arial"/>
          <w:spacing w:val="-6"/>
        </w:rPr>
        <w:t xml:space="preserve"> </w:t>
      </w:r>
      <w:r w:rsidRPr="0072239C">
        <w:rPr>
          <w:rFonts w:ascii="Arial" w:hAnsi="Arial" w:cs="Arial"/>
        </w:rPr>
        <w:t>modéré</w:t>
      </w:r>
      <w:r w:rsidRPr="0072239C">
        <w:rPr>
          <w:rFonts w:ascii="Arial" w:hAnsi="Arial" w:cs="Arial"/>
          <w:spacing w:val="-2"/>
        </w:rPr>
        <w:t xml:space="preserve"> </w:t>
      </w:r>
      <w:r w:rsidRPr="0072239C">
        <w:rPr>
          <w:rFonts w:ascii="Arial" w:hAnsi="Arial" w:cs="Arial"/>
        </w:rPr>
        <w:t>»</w:t>
      </w:r>
      <w:r w:rsidRPr="0072239C">
        <w:rPr>
          <w:rFonts w:ascii="Arial" w:hAnsi="Arial" w:cs="Arial"/>
          <w:spacing w:val="-6"/>
        </w:rPr>
        <w:t xml:space="preserve"> </w:t>
      </w:r>
      <w:r w:rsidRPr="0072239C">
        <w:rPr>
          <w:rFonts w:ascii="Arial" w:hAnsi="Arial" w:cs="Arial"/>
        </w:rPr>
        <w:t>en termes</w:t>
      </w:r>
      <w:r w:rsidRPr="0072239C">
        <w:rPr>
          <w:rFonts w:ascii="Arial" w:hAnsi="Arial" w:cs="Arial"/>
          <w:spacing w:val="-11"/>
        </w:rPr>
        <w:t xml:space="preserve"> </w:t>
      </w:r>
      <w:r w:rsidRPr="0072239C">
        <w:rPr>
          <w:rFonts w:ascii="Arial" w:hAnsi="Arial" w:cs="Arial"/>
        </w:rPr>
        <w:t>de</w:t>
      </w:r>
      <w:r w:rsidRPr="0072239C">
        <w:rPr>
          <w:rFonts w:ascii="Arial" w:hAnsi="Arial" w:cs="Arial"/>
          <w:spacing w:val="-8"/>
        </w:rPr>
        <w:t xml:space="preserve"> </w:t>
      </w:r>
      <w:r w:rsidRPr="0072239C">
        <w:rPr>
          <w:rFonts w:ascii="Arial" w:hAnsi="Arial" w:cs="Arial"/>
        </w:rPr>
        <w:t>VBG</w:t>
      </w:r>
      <w:r w:rsidRPr="0072239C">
        <w:rPr>
          <w:rFonts w:ascii="Arial" w:hAnsi="Arial" w:cs="Arial"/>
          <w:spacing w:val="-9"/>
        </w:rPr>
        <w:t xml:space="preserve"> </w:t>
      </w:r>
      <w:r w:rsidRPr="0072239C">
        <w:rPr>
          <w:rFonts w:ascii="Arial" w:hAnsi="Arial" w:cs="Arial"/>
        </w:rPr>
        <w:t>par</w:t>
      </w:r>
      <w:r w:rsidRPr="0072239C">
        <w:rPr>
          <w:rFonts w:ascii="Arial" w:hAnsi="Arial" w:cs="Arial"/>
          <w:spacing w:val="-12"/>
        </w:rPr>
        <w:t xml:space="preserve"> </w:t>
      </w:r>
      <w:r w:rsidRPr="0072239C">
        <w:rPr>
          <w:rFonts w:ascii="Arial" w:hAnsi="Arial" w:cs="Arial"/>
        </w:rPr>
        <w:t>la</w:t>
      </w:r>
      <w:r w:rsidRPr="0072239C">
        <w:rPr>
          <w:rFonts w:ascii="Arial" w:hAnsi="Arial" w:cs="Arial"/>
          <w:spacing w:val="-9"/>
        </w:rPr>
        <w:t xml:space="preserve"> </w:t>
      </w:r>
      <w:r w:rsidRPr="0072239C">
        <w:rPr>
          <w:rFonts w:ascii="Arial" w:hAnsi="Arial" w:cs="Arial"/>
        </w:rPr>
        <w:t>Banque</w:t>
      </w:r>
      <w:r w:rsidRPr="0072239C">
        <w:rPr>
          <w:rFonts w:ascii="Arial" w:hAnsi="Arial" w:cs="Arial"/>
          <w:spacing w:val="-11"/>
        </w:rPr>
        <w:t xml:space="preserve"> </w:t>
      </w:r>
      <w:r w:rsidRPr="0072239C">
        <w:rPr>
          <w:rFonts w:ascii="Arial" w:hAnsi="Arial" w:cs="Arial"/>
        </w:rPr>
        <w:t>mondiale.</w:t>
      </w:r>
      <w:r w:rsidRPr="0072239C">
        <w:rPr>
          <w:rFonts w:ascii="Arial" w:hAnsi="Arial" w:cs="Arial"/>
          <w:spacing w:val="-11"/>
        </w:rPr>
        <w:t xml:space="preserve"> </w:t>
      </w:r>
      <w:r w:rsidRPr="0072239C">
        <w:rPr>
          <w:rFonts w:ascii="Arial" w:hAnsi="Arial" w:cs="Arial"/>
        </w:rPr>
        <w:t>Ce</w:t>
      </w:r>
      <w:r w:rsidRPr="0072239C">
        <w:rPr>
          <w:rFonts w:ascii="Arial" w:hAnsi="Arial" w:cs="Arial"/>
          <w:spacing w:val="-11"/>
        </w:rPr>
        <w:t xml:space="preserve"> </w:t>
      </w:r>
      <w:r w:rsidRPr="0072239C">
        <w:rPr>
          <w:rFonts w:ascii="Arial" w:hAnsi="Arial" w:cs="Arial"/>
        </w:rPr>
        <w:t>classement</w:t>
      </w:r>
      <w:r w:rsidRPr="0072239C">
        <w:rPr>
          <w:rFonts w:ascii="Arial" w:hAnsi="Arial" w:cs="Arial"/>
          <w:spacing w:val="-8"/>
        </w:rPr>
        <w:t xml:space="preserve"> </w:t>
      </w:r>
      <w:r w:rsidRPr="0072239C">
        <w:rPr>
          <w:rFonts w:ascii="Arial" w:hAnsi="Arial" w:cs="Arial"/>
        </w:rPr>
        <w:t>serait</w:t>
      </w:r>
      <w:r w:rsidRPr="0072239C">
        <w:rPr>
          <w:rFonts w:ascii="Arial" w:hAnsi="Arial" w:cs="Arial"/>
          <w:spacing w:val="-8"/>
        </w:rPr>
        <w:t xml:space="preserve"> </w:t>
      </w:r>
      <w:r w:rsidRPr="0072239C">
        <w:rPr>
          <w:rFonts w:ascii="Arial" w:hAnsi="Arial" w:cs="Arial"/>
        </w:rPr>
        <w:t>dû</w:t>
      </w:r>
      <w:r w:rsidRPr="0072239C">
        <w:rPr>
          <w:rFonts w:ascii="Arial" w:hAnsi="Arial" w:cs="Arial"/>
          <w:spacing w:val="-12"/>
        </w:rPr>
        <w:t xml:space="preserve"> </w:t>
      </w:r>
      <w:r w:rsidRPr="0072239C">
        <w:rPr>
          <w:rFonts w:ascii="Arial" w:hAnsi="Arial" w:cs="Arial"/>
        </w:rPr>
        <w:t>entre-autres,</w:t>
      </w:r>
      <w:r w:rsidRPr="0072239C">
        <w:rPr>
          <w:rFonts w:ascii="Arial" w:hAnsi="Arial" w:cs="Arial"/>
          <w:spacing w:val="-11"/>
        </w:rPr>
        <w:t xml:space="preserve"> </w:t>
      </w:r>
      <w:r w:rsidRPr="0072239C">
        <w:rPr>
          <w:rFonts w:ascii="Arial" w:hAnsi="Arial" w:cs="Arial"/>
        </w:rPr>
        <w:t>aux</w:t>
      </w:r>
      <w:r w:rsidRPr="0072239C">
        <w:rPr>
          <w:rFonts w:ascii="Arial" w:hAnsi="Arial" w:cs="Arial"/>
          <w:spacing w:val="-9"/>
        </w:rPr>
        <w:t xml:space="preserve"> </w:t>
      </w:r>
      <w:r w:rsidRPr="0072239C">
        <w:rPr>
          <w:rFonts w:ascii="Arial" w:hAnsi="Arial" w:cs="Arial"/>
        </w:rPr>
        <w:t>risques</w:t>
      </w:r>
      <w:r w:rsidRPr="0072239C">
        <w:rPr>
          <w:rFonts w:ascii="Arial" w:hAnsi="Arial" w:cs="Arial"/>
          <w:spacing w:val="-11"/>
        </w:rPr>
        <w:t xml:space="preserve"> </w:t>
      </w:r>
      <w:r w:rsidRPr="0072239C">
        <w:rPr>
          <w:rFonts w:ascii="Arial" w:hAnsi="Arial" w:cs="Arial"/>
        </w:rPr>
        <w:t>afférents</w:t>
      </w:r>
      <w:r w:rsidRPr="0072239C">
        <w:rPr>
          <w:rFonts w:ascii="Arial" w:hAnsi="Arial" w:cs="Arial"/>
          <w:spacing w:val="-11"/>
        </w:rPr>
        <w:t xml:space="preserve"> </w:t>
      </w:r>
      <w:r w:rsidRPr="0072239C">
        <w:rPr>
          <w:rFonts w:ascii="Arial" w:hAnsi="Arial" w:cs="Arial"/>
        </w:rPr>
        <w:t>à</w:t>
      </w:r>
      <w:r w:rsidRPr="0072239C">
        <w:rPr>
          <w:rFonts w:ascii="Arial" w:hAnsi="Arial" w:cs="Arial"/>
          <w:spacing w:val="-9"/>
        </w:rPr>
        <w:t xml:space="preserve"> </w:t>
      </w:r>
      <w:r w:rsidRPr="0072239C">
        <w:rPr>
          <w:rFonts w:ascii="Arial" w:hAnsi="Arial" w:cs="Arial"/>
        </w:rPr>
        <w:t>la</w:t>
      </w:r>
      <w:r w:rsidRPr="0072239C">
        <w:rPr>
          <w:rFonts w:ascii="Arial" w:hAnsi="Arial" w:cs="Arial"/>
          <w:spacing w:val="-12"/>
        </w:rPr>
        <w:t xml:space="preserve"> </w:t>
      </w:r>
      <w:r w:rsidRPr="0072239C">
        <w:rPr>
          <w:rFonts w:ascii="Arial" w:hAnsi="Arial" w:cs="Arial"/>
        </w:rPr>
        <w:t>mise</w:t>
      </w:r>
      <w:r w:rsidRPr="0072239C">
        <w:rPr>
          <w:rFonts w:ascii="Arial" w:hAnsi="Arial" w:cs="Arial"/>
          <w:spacing w:val="-11"/>
        </w:rPr>
        <w:t xml:space="preserve"> </w:t>
      </w:r>
      <w:r w:rsidRPr="0072239C">
        <w:rPr>
          <w:rFonts w:ascii="Arial" w:hAnsi="Arial" w:cs="Arial"/>
        </w:rPr>
        <w:t>en</w:t>
      </w:r>
      <w:r w:rsidRPr="0072239C">
        <w:rPr>
          <w:rFonts w:ascii="Arial" w:hAnsi="Arial" w:cs="Arial"/>
          <w:spacing w:val="-9"/>
        </w:rPr>
        <w:t xml:space="preserve"> </w:t>
      </w:r>
      <w:r w:rsidRPr="0072239C">
        <w:rPr>
          <w:rFonts w:ascii="Arial" w:hAnsi="Arial" w:cs="Arial"/>
        </w:rPr>
        <w:t>œuvre de</w:t>
      </w:r>
      <w:r w:rsidRPr="0072239C">
        <w:rPr>
          <w:rFonts w:ascii="Arial" w:hAnsi="Arial" w:cs="Arial"/>
          <w:spacing w:val="-13"/>
        </w:rPr>
        <w:t xml:space="preserve"> </w:t>
      </w:r>
      <w:r w:rsidRPr="0072239C">
        <w:rPr>
          <w:rFonts w:ascii="Arial" w:hAnsi="Arial" w:cs="Arial"/>
        </w:rPr>
        <w:t>la</w:t>
      </w:r>
      <w:r w:rsidRPr="0072239C">
        <w:rPr>
          <w:rFonts w:ascii="Arial" w:hAnsi="Arial" w:cs="Arial"/>
          <w:spacing w:val="-12"/>
        </w:rPr>
        <w:t xml:space="preserve"> </w:t>
      </w:r>
      <w:r w:rsidRPr="0072239C">
        <w:rPr>
          <w:rFonts w:ascii="Arial" w:hAnsi="Arial" w:cs="Arial"/>
        </w:rPr>
        <w:t>composante</w:t>
      </w:r>
      <w:r w:rsidRPr="0072239C">
        <w:rPr>
          <w:rFonts w:ascii="Arial" w:hAnsi="Arial" w:cs="Arial"/>
          <w:spacing w:val="-13"/>
        </w:rPr>
        <w:t xml:space="preserve"> </w:t>
      </w:r>
      <w:r w:rsidRPr="0072239C">
        <w:rPr>
          <w:rFonts w:ascii="Arial" w:hAnsi="Arial" w:cs="Arial"/>
        </w:rPr>
        <w:t>1</w:t>
      </w:r>
      <w:r w:rsidRPr="0072239C">
        <w:rPr>
          <w:rFonts w:ascii="Arial" w:hAnsi="Arial" w:cs="Arial"/>
          <w:spacing w:val="-12"/>
        </w:rPr>
        <w:t xml:space="preserve"> </w:t>
      </w:r>
      <w:r w:rsidRPr="0072239C">
        <w:rPr>
          <w:rFonts w:ascii="Arial" w:hAnsi="Arial" w:cs="Arial"/>
        </w:rPr>
        <w:t>«</w:t>
      </w:r>
      <w:r w:rsidRPr="0072239C">
        <w:rPr>
          <w:rFonts w:ascii="Arial" w:hAnsi="Arial" w:cs="Arial"/>
          <w:spacing w:val="-13"/>
        </w:rPr>
        <w:t xml:space="preserve"> </w:t>
      </w:r>
      <w:r w:rsidRPr="0072239C">
        <w:rPr>
          <w:rFonts w:ascii="Arial" w:hAnsi="Arial" w:cs="Arial"/>
        </w:rPr>
        <w:t>Amélioration</w:t>
      </w:r>
      <w:r w:rsidRPr="0072239C">
        <w:rPr>
          <w:rFonts w:ascii="Arial" w:hAnsi="Arial" w:cs="Arial"/>
          <w:spacing w:val="-11"/>
        </w:rPr>
        <w:t xml:space="preserve"> </w:t>
      </w:r>
      <w:r w:rsidRPr="0072239C">
        <w:rPr>
          <w:rFonts w:ascii="Arial" w:hAnsi="Arial" w:cs="Arial"/>
        </w:rPr>
        <w:t>de</w:t>
      </w:r>
      <w:r w:rsidRPr="0072239C">
        <w:rPr>
          <w:rFonts w:ascii="Arial" w:hAnsi="Arial" w:cs="Arial"/>
          <w:spacing w:val="-12"/>
        </w:rPr>
        <w:t xml:space="preserve"> </w:t>
      </w:r>
      <w:r w:rsidRPr="0072239C">
        <w:rPr>
          <w:rFonts w:ascii="Arial" w:hAnsi="Arial" w:cs="Arial"/>
        </w:rPr>
        <w:t>l’infrastructure</w:t>
      </w:r>
      <w:r w:rsidRPr="0072239C">
        <w:rPr>
          <w:rFonts w:ascii="Arial" w:hAnsi="Arial" w:cs="Arial"/>
          <w:spacing w:val="-13"/>
        </w:rPr>
        <w:t xml:space="preserve"> </w:t>
      </w:r>
      <w:r w:rsidRPr="0072239C">
        <w:rPr>
          <w:rFonts w:ascii="Arial" w:hAnsi="Arial" w:cs="Arial"/>
        </w:rPr>
        <w:t>portuaire</w:t>
      </w:r>
      <w:r w:rsidRPr="0072239C">
        <w:rPr>
          <w:rFonts w:ascii="Arial" w:hAnsi="Arial" w:cs="Arial"/>
          <w:spacing w:val="-12"/>
        </w:rPr>
        <w:t xml:space="preserve"> </w:t>
      </w:r>
      <w:r w:rsidRPr="0072239C">
        <w:rPr>
          <w:rFonts w:ascii="Arial" w:hAnsi="Arial" w:cs="Arial"/>
        </w:rPr>
        <w:t>au</w:t>
      </w:r>
      <w:r w:rsidRPr="0072239C">
        <w:rPr>
          <w:rFonts w:ascii="Arial" w:hAnsi="Arial" w:cs="Arial"/>
          <w:spacing w:val="-13"/>
        </w:rPr>
        <w:t xml:space="preserve"> </w:t>
      </w:r>
      <w:r w:rsidRPr="0072239C">
        <w:rPr>
          <w:rFonts w:ascii="Arial" w:hAnsi="Arial" w:cs="Arial"/>
        </w:rPr>
        <w:t>Port</w:t>
      </w:r>
      <w:r w:rsidRPr="0072239C">
        <w:rPr>
          <w:rFonts w:ascii="Arial" w:hAnsi="Arial" w:cs="Arial"/>
          <w:spacing w:val="-10"/>
        </w:rPr>
        <w:t xml:space="preserve"> </w:t>
      </w:r>
      <w:r w:rsidRPr="0072239C">
        <w:rPr>
          <w:rFonts w:ascii="Arial" w:hAnsi="Arial" w:cs="Arial"/>
        </w:rPr>
        <w:t>de</w:t>
      </w:r>
      <w:r w:rsidRPr="0072239C">
        <w:rPr>
          <w:rFonts w:ascii="Arial" w:hAnsi="Arial" w:cs="Arial"/>
          <w:spacing w:val="-10"/>
        </w:rPr>
        <w:t xml:space="preserve"> </w:t>
      </w:r>
      <w:r w:rsidRPr="0072239C">
        <w:rPr>
          <w:rFonts w:ascii="Arial" w:hAnsi="Arial" w:cs="Arial"/>
        </w:rPr>
        <w:t>Fomboni</w:t>
      </w:r>
      <w:r w:rsidRPr="0072239C">
        <w:rPr>
          <w:rFonts w:ascii="Arial" w:hAnsi="Arial" w:cs="Arial"/>
          <w:spacing w:val="-10"/>
        </w:rPr>
        <w:t xml:space="preserve"> </w:t>
      </w:r>
      <w:r w:rsidRPr="0072239C">
        <w:rPr>
          <w:rFonts w:ascii="Arial" w:hAnsi="Arial" w:cs="Arial"/>
        </w:rPr>
        <w:t>et</w:t>
      </w:r>
      <w:r w:rsidRPr="0072239C">
        <w:rPr>
          <w:rFonts w:ascii="Arial" w:hAnsi="Arial" w:cs="Arial"/>
          <w:spacing w:val="-10"/>
        </w:rPr>
        <w:t xml:space="preserve"> </w:t>
      </w:r>
      <w:r w:rsidRPr="0072239C">
        <w:rPr>
          <w:rFonts w:ascii="Arial" w:hAnsi="Arial" w:cs="Arial"/>
        </w:rPr>
        <w:t>amélioration</w:t>
      </w:r>
      <w:r w:rsidRPr="0072239C">
        <w:rPr>
          <w:rFonts w:ascii="Arial" w:hAnsi="Arial" w:cs="Arial"/>
          <w:spacing w:val="-11"/>
        </w:rPr>
        <w:t xml:space="preserve"> </w:t>
      </w:r>
      <w:r w:rsidRPr="0072239C">
        <w:rPr>
          <w:rFonts w:ascii="Arial" w:hAnsi="Arial" w:cs="Arial"/>
        </w:rPr>
        <w:t>de</w:t>
      </w:r>
      <w:r w:rsidRPr="0072239C">
        <w:rPr>
          <w:rFonts w:ascii="Arial" w:hAnsi="Arial" w:cs="Arial"/>
          <w:spacing w:val="-9"/>
        </w:rPr>
        <w:t xml:space="preserve"> </w:t>
      </w:r>
      <w:r w:rsidRPr="0072239C">
        <w:rPr>
          <w:rFonts w:ascii="Arial" w:hAnsi="Arial" w:cs="Arial"/>
          <w:spacing w:val="-2"/>
        </w:rPr>
        <w:t>l’infrastructure</w:t>
      </w:r>
    </w:p>
    <w:p w14:paraId="0B4A146E" w14:textId="54F7B479" w:rsidR="00900D53" w:rsidRDefault="00900D53">
      <w:pPr>
        <w:pStyle w:val="Corpsdetexte"/>
        <w:spacing w:before="62" w:line="259" w:lineRule="auto"/>
        <w:ind w:left="220" w:right="273" w:firstLine="50"/>
        <w:jc w:val="both"/>
        <w:rPr>
          <w:rFonts w:ascii="Arial" w:hAnsi="Arial" w:cs="Arial"/>
          <w:spacing w:val="-2"/>
        </w:rPr>
      </w:pPr>
    </w:p>
    <w:p w14:paraId="145F0E0A" w14:textId="77777777" w:rsidR="00D73309" w:rsidRPr="0072239C" w:rsidRDefault="00E35679">
      <w:pPr>
        <w:pStyle w:val="Corpsdetexte"/>
        <w:spacing w:before="1"/>
        <w:ind w:left="220"/>
        <w:rPr>
          <w:rFonts w:ascii="Arial" w:hAnsi="Arial" w:cs="Arial"/>
        </w:rPr>
      </w:pPr>
      <w:r w:rsidRPr="0072239C">
        <w:rPr>
          <w:rFonts w:ascii="Arial" w:hAnsi="Arial" w:cs="Arial"/>
        </w:rPr>
        <w:t>Le</w:t>
      </w:r>
      <w:r w:rsidRPr="0072239C">
        <w:rPr>
          <w:rFonts w:ascii="Arial" w:hAnsi="Arial" w:cs="Arial"/>
          <w:spacing w:val="-4"/>
        </w:rPr>
        <w:t xml:space="preserve"> </w:t>
      </w:r>
      <w:r w:rsidRPr="0072239C">
        <w:rPr>
          <w:rFonts w:ascii="Arial" w:hAnsi="Arial" w:cs="Arial"/>
        </w:rPr>
        <w:t>tableau</w:t>
      </w:r>
      <w:r w:rsidRPr="0072239C">
        <w:rPr>
          <w:rFonts w:ascii="Arial" w:hAnsi="Arial" w:cs="Arial"/>
          <w:spacing w:val="-3"/>
        </w:rPr>
        <w:t xml:space="preserve"> </w:t>
      </w:r>
      <w:r w:rsidRPr="0072239C">
        <w:rPr>
          <w:rFonts w:ascii="Arial" w:hAnsi="Arial" w:cs="Arial"/>
        </w:rPr>
        <w:t>ci-après</w:t>
      </w:r>
      <w:r w:rsidRPr="0072239C">
        <w:rPr>
          <w:rFonts w:ascii="Arial" w:hAnsi="Arial" w:cs="Arial"/>
          <w:spacing w:val="-2"/>
        </w:rPr>
        <w:t xml:space="preserve"> </w:t>
      </w:r>
      <w:r w:rsidRPr="0072239C">
        <w:rPr>
          <w:rFonts w:ascii="Arial" w:hAnsi="Arial" w:cs="Arial"/>
        </w:rPr>
        <w:t>résumes</w:t>
      </w:r>
      <w:r w:rsidRPr="0072239C">
        <w:rPr>
          <w:rFonts w:ascii="Arial" w:hAnsi="Arial" w:cs="Arial"/>
          <w:spacing w:val="-3"/>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principaux</w:t>
      </w:r>
      <w:r w:rsidRPr="0072239C">
        <w:rPr>
          <w:rFonts w:ascii="Arial" w:hAnsi="Arial" w:cs="Arial"/>
          <w:spacing w:val="-2"/>
        </w:rPr>
        <w:t xml:space="preserve"> </w:t>
      </w:r>
      <w:r w:rsidRPr="0072239C">
        <w:rPr>
          <w:rFonts w:ascii="Arial" w:hAnsi="Arial" w:cs="Arial"/>
        </w:rPr>
        <w:t>risques</w:t>
      </w:r>
      <w:r w:rsidRPr="0072239C">
        <w:rPr>
          <w:rFonts w:ascii="Arial" w:hAnsi="Arial" w:cs="Arial"/>
          <w:spacing w:val="-2"/>
        </w:rPr>
        <w:t xml:space="preserve"> </w:t>
      </w:r>
      <w:r w:rsidRPr="0072239C">
        <w:rPr>
          <w:rFonts w:ascii="Arial" w:hAnsi="Arial" w:cs="Arial"/>
        </w:rPr>
        <w:t>en</w:t>
      </w:r>
      <w:r w:rsidRPr="0072239C">
        <w:rPr>
          <w:rFonts w:ascii="Arial" w:hAnsi="Arial" w:cs="Arial"/>
          <w:spacing w:val="-7"/>
        </w:rPr>
        <w:t xml:space="preserve"> </w:t>
      </w:r>
      <w:r w:rsidRPr="0072239C">
        <w:rPr>
          <w:rFonts w:ascii="Arial" w:hAnsi="Arial" w:cs="Arial"/>
        </w:rPr>
        <w:t>VBG</w:t>
      </w:r>
      <w:r w:rsidRPr="0072239C">
        <w:rPr>
          <w:rFonts w:ascii="Arial" w:hAnsi="Arial" w:cs="Arial"/>
          <w:spacing w:val="-3"/>
        </w:rPr>
        <w:t xml:space="preserve"> </w:t>
      </w:r>
      <w:r w:rsidRPr="0072239C">
        <w:rPr>
          <w:rFonts w:ascii="Arial" w:hAnsi="Arial" w:cs="Arial"/>
        </w:rPr>
        <w:t>et</w:t>
      </w:r>
      <w:r w:rsidRPr="0072239C">
        <w:rPr>
          <w:rFonts w:ascii="Arial" w:hAnsi="Arial" w:cs="Arial"/>
          <w:spacing w:val="-4"/>
        </w:rPr>
        <w:t xml:space="preserve"> </w:t>
      </w:r>
      <w:r w:rsidRPr="0072239C">
        <w:rPr>
          <w:rFonts w:ascii="Arial" w:hAnsi="Arial" w:cs="Arial"/>
        </w:rPr>
        <w:t>les</w:t>
      </w:r>
      <w:r w:rsidRPr="0072239C">
        <w:rPr>
          <w:rFonts w:ascii="Arial" w:hAnsi="Arial" w:cs="Arial"/>
          <w:spacing w:val="-4"/>
        </w:rPr>
        <w:t xml:space="preserve"> </w:t>
      </w:r>
      <w:r w:rsidRPr="0072239C">
        <w:rPr>
          <w:rFonts w:ascii="Arial" w:hAnsi="Arial" w:cs="Arial"/>
        </w:rPr>
        <w:t>mesures</w:t>
      </w:r>
      <w:r w:rsidRPr="0072239C">
        <w:rPr>
          <w:rFonts w:ascii="Arial" w:hAnsi="Arial" w:cs="Arial"/>
          <w:spacing w:val="-2"/>
        </w:rPr>
        <w:t xml:space="preserve"> </w:t>
      </w:r>
      <w:r w:rsidRPr="0072239C">
        <w:rPr>
          <w:rFonts w:ascii="Arial" w:hAnsi="Arial" w:cs="Arial"/>
        </w:rPr>
        <w:t>adéquates de</w:t>
      </w:r>
      <w:r w:rsidRPr="0072239C">
        <w:rPr>
          <w:rFonts w:ascii="Arial" w:hAnsi="Arial" w:cs="Arial"/>
          <w:spacing w:val="-5"/>
        </w:rPr>
        <w:t xml:space="preserve"> </w:t>
      </w:r>
      <w:r w:rsidRPr="0072239C">
        <w:rPr>
          <w:rFonts w:ascii="Arial" w:hAnsi="Arial" w:cs="Arial"/>
        </w:rPr>
        <w:t>gestion</w:t>
      </w:r>
      <w:r w:rsidRPr="0072239C">
        <w:rPr>
          <w:rFonts w:ascii="Arial" w:hAnsi="Arial" w:cs="Arial"/>
          <w:spacing w:val="-3"/>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ces</w:t>
      </w:r>
      <w:r w:rsidRPr="0072239C">
        <w:rPr>
          <w:rFonts w:ascii="Arial" w:hAnsi="Arial" w:cs="Arial"/>
          <w:spacing w:val="-4"/>
        </w:rPr>
        <w:t xml:space="preserve"> </w:t>
      </w:r>
      <w:r w:rsidRPr="0072239C">
        <w:rPr>
          <w:rFonts w:ascii="Arial" w:hAnsi="Arial" w:cs="Arial"/>
          <w:spacing w:val="-2"/>
        </w:rPr>
        <w:t>risques</w:t>
      </w:r>
    </w:p>
    <w:p w14:paraId="145F0E0B" w14:textId="77777777" w:rsidR="00D73309" w:rsidRPr="0072239C" w:rsidRDefault="00D73309">
      <w:pPr>
        <w:pStyle w:val="Corpsdetexte"/>
        <w:spacing w:before="8"/>
        <w:rPr>
          <w:rFonts w:ascii="Arial" w:hAnsi="Arial" w:cs="Arial"/>
        </w:rPr>
      </w:pPr>
    </w:p>
    <w:p w14:paraId="1CA6F99F" w14:textId="1D6EA33F" w:rsidR="00836EE1" w:rsidRPr="00836EE1" w:rsidRDefault="00836EE1" w:rsidP="00836EE1">
      <w:pPr>
        <w:pStyle w:val="Lgende"/>
        <w:keepNext/>
        <w:rPr>
          <w:rFonts w:ascii="Arial" w:hAnsi="Arial" w:cs="Arial"/>
          <w:sz w:val="22"/>
          <w:szCs w:val="22"/>
        </w:rPr>
      </w:pPr>
      <w:bookmarkStart w:id="960" w:name="_Toc132618455"/>
      <w:r w:rsidRPr="00836EE1">
        <w:rPr>
          <w:rFonts w:ascii="Arial" w:hAnsi="Arial" w:cs="Arial"/>
          <w:sz w:val="22"/>
          <w:szCs w:val="22"/>
        </w:rPr>
        <w:t xml:space="preserve">Tableau </w:t>
      </w:r>
      <w:r w:rsidRPr="00836EE1">
        <w:rPr>
          <w:rFonts w:ascii="Arial" w:hAnsi="Arial" w:cs="Arial"/>
          <w:sz w:val="22"/>
          <w:szCs w:val="22"/>
        </w:rPr>
        <w:fldChar w:fldCharType="begin"/>
      </w:r>
      <w:r w:rsidRPr="00836EE1">
        <w:rPr>
          <w:rFonts w:ascii="Arial" w:hAnsi="Arial" w:cs="Arial"/>
          <w:sz w:val="22"/>
          <w:szCs w:val="22"/>
        </w:rPr>
        <w:instrText xml:space="preserve"> SEQ Tableau \* ARABIC </w:instrText>
      </w:r>
      <w:r w:rsidRPr="00836EE1">
        <w:rPr>
          <w:rFonts w:ascii="Arial" w:hAnsi="Arial" w:cs="Arial"/>
          <w:sz w:val="22"/>
          <w:szCs w:val="22"/>
        </w:rPr>
        <w:fldChar w:fldCharType="separate"/>
      </w:r>
      <w:r w:rsidR="007750CF">
        <w:rPr>
          <w:rFonts w:ascii="Arial" w:hAnsi="Arial" w:cs="Arial"/>
          <w:noProof/>
          <w:sz w:val="22"/>
          <w:szCs w:val="22"/>
        </w:rPr>
        <w:t>18</w:t>
      </w:r>
      <w:r w:rsidRPr="00836EE1">
        <w:rPr>
          <w:rFonts w:ascii="Arial" w:hAnsi="Arial" w:cs="Arial"/>
          <w:sz w:val="22"/>
          <w:szCs w:val="22"/>
        </w:rPr>
        <w:fldChar w:fldCharType="end"/>
      </w:r>
      <w:r w:rsidRPr="00836EE1">
        <w:rPr>
          <w:rFonts w:ascii="Arial" w:hAnsi="Arial" w:cs="Arial"/>
          <w:sz w:val="22"/>
          <w:szCs w:val="22"/>
        </w:rPr>
        <w:t>. Les risques VBG</w:t>
      </w:r>
      <w:bookmarkEnd w:id="960"/>
    </w:p>
    <w:tbl>
      <w:tblPr>
        <w:tblStyle w:val="Grilledutableau"/>
        <w:tblW w:w="11332" w:type="dxa"/>
        <w:tblInd w:w="-113" w:type="dxa"/>
        <w:tblLook w:val="04A0" w:firstRow="1" w:lastRow="0" w:firstColumn="1" w:lastColumn="0" w:noHBand="0" w:noVBand="1"/>
      </w:tblPr>
      <w:tblGrid>
        <w:gridCol w:w="3608"/>
        <w:gridCol w:w="7724"/>
      </w:tblGrid>
      <w:tr w:rsidR="00900D53" w14:paraId="674B7AC5" w14:textId="77777777" w:rsidTr="00900D53">
        <w:trPr>
          <w:trHeight w:val="467"/>
        </w:trPr>
        <w:tc>
          <w:tcPr>
            <w:tcW w:w="3608" w:type="dxa"/>
            <w:shd w:val="clear" w:color="auto" w:fill="002060"/>
          </w:tcPr>
          <w:p w14:paraId="60C8BB1C" w14:textId="77777777" w:rsidR="00900D53" w:rsidRPr="00900D53" w:rsidRDefault="00900D53" w:rsidP="0006139E">
            <w:pPr>
              <w:jc w:val="center"/>
              <w:rPr>
                <w:bCs/>
              </w:rPr>
            </w:pPr>
            <w:bookmarkStart w:id="961" w:name="_bookmark87"/>
            <w:bookmarkEnd w:id="961"/>
            <w:r w:rsidRPr="0072239C">
              <w:rPr>
                <w:rFonts w:ascii="Arial" w:hAnsi="Arial" w:cs="Arial"/>
                <w:b/>
                <w:color w:val="FFFFFF"/>
              </w:rPr>
              <w:t>Principaux</w:t>
            </w:r>
            <w:r w:rsidRPr="0072239C">
              <w:rPr>
                <w:rFonts w:ascii="Arial" w:hAnsi="Arial" w:cs="Arial"/>
                <w:b/>
                <w:color w:val="FFFFFF"/>
                <w:spacing w:val="-8"/>
              </w:rPr>
              <w:t xml:space="preserve"> </w:t>
            </w:r>
            <w:r w:rsidRPr="0072239C">
              <w:rPr>
                <w:rFonts w:ascii="Arial" w:hAnsi="Arial" w:cs="Arial"/>
                <w:b/>
                <w:color w:val="FFFFFF"/>
              </w:rPr>
              <w:t>Risques</w:t>
            </w:r>
            <w:r w:rsidRPr="0072239C">
              <w:rPr>
                <w:rFonts w:ascii="Arial" w:hAnsi="Arial" w:cs="Arial"/>
                <w:b/>
                <w:color w:val="FFFFFF"/>
                <w:spacing w:val="-6"/>
              </w:rPr>
              <w:t xml:space="preserve"> </w:t>
            </w:r>
            <w:r w:rsidRPr="0072239C">
              <w:rPr>
                <w:rFonts w:ascii="Arial" w:hAnsi="Arial" w:cs="Arial"/>
                <w:b/>
                <w:color w:val="FFFFFF"/>
                <w:spacing w:val="-5"/>
              </w:rPr>
              <w:t>VBG</w:t>
            </w:r>
          </w:p>
        </w:tc>
        <w:tc>
          <w:tcPr>
            <w:tcW w:w="7724" w:type="dxa"/>
            <w:shd w:val="clear" w:color="auto" w:fill="002060"/>
          </w:tcPr>
          <w:p w14:paraId="0FBEFFA9" w14:textId="77777777" w:rsidR="00900D53" w:rsidRPr="00900D53" w:rsidRDefault="00900D53" w:rsidP="0006139E">
            <w:pPr>
              <w:jc w:val="center"/>
              <w:rPr>
                <w:bCs/>
              </w:rPr>
            </w:pPr>
            <w:r w:rsidRPr="0072239C">
              <w:rPr>
                <w:rFonts w:ascii="Arial" w:hAnsi="Arial" w:cs="Arial"/>
                <w:b/>
                <w:color w:val="FFFFFF"/>
              </w:rPr>
              <w:t>Mesures</w:t>
            </w:r>
            <w:r w:rsidRPr="0072239C">
              <w:rPr>
                <w:rFonts w:ascii="Arial" w:hAnsi="Arial" w:cs="Arial"/>
                <w:b/>
                <w:color w:val="FFFFFF"/>
                <w:spacing w:val="-3"/>
              </w:rPr>
              <w:t xml:space="preserve"> </w:t>
            </w:r>
            <w:r w:rsidRPr="0072239C">
              <w:rPr>
                <w:rFonts w:ascii="Arial" w:hAnsi="Arial" w:cs="Arial"/>
                <w:b/>
                <w:color w:val="FFFFFF"/>
              </w:rPr>
              <w:t>de</w:t>
            </w:r>
            <w:r w:rsidRPr="0072239C">
              <w:rPr>
                <w:rFonts w:ascii="Arial" w:hAnsi="Arial" w:cs="Arial"/>
                <w:b/>
                <w:color w:val="FFFFFF"/>
                <w:spacing w:val="-2"/>
              </w:rPr>
              <w:t xml:space="preserve"> gestion</w:t>
            </w:r>
          </w:p>
        </w:tc>
      </w:tr>
      <w:tr w:rsidR="00900D53" w14:paraId="2CCD41A5" w14:textId="77777777" w:rsidTr="0072239C">
        <w:trPr>
          <w:trHeight w:val="283"/>
        </w:trPr>
        <w:tc>
          <w:tcPr>
            <w:tcW w:w="3608" w:type="dxa"/>
          </w:tcPr>
          <w:p w14:paraId="3D637E73" w14:textId="77777777" w:rsidR="00900D53" w:rsidRPr="00900D53" w:rsidRDefault="00900D53" w:rsidP="00900D53">
            <w:pPr>
              <w:pStyle w:val="Paragraphedeliste"/>
              <w:numPr>
                <w:ilvl w:val="0"/>
                <w:numId w:val="201"/>
              </w:numPr>
              <w:contextualSpacing/>
            </w:pPr>
            <w:r w:rsidRPr="00900D53">
              <w:rPr>
                <w:rFonts w:ascii="Arial" w:hAnsi="Arial" w:cs="Arial"/>
              </w:rPr>
              <w:t>Violence</w:t>
            </w:r>
            <w:r w:rsidRPr="00900D53">
              <w:rPr>
                <w:rFonts w:ascii="Arial" w:hAnsi="Arial" w:cs="Arial"/>
                <w:spacing w:val="31"/>
              </w:rPr>
              <w:t xml:space="preserve"> </w:t>
            </w:r>
            <w:r w:rsidRPr="00900D53">
              <w:rPr>
                <w:rFonts w:ascii="Arial" w:hAnsi="Arial" w:cs="Arial"/>
              </w:rPr>
              <w:t>physique</w:t>
            </w:r>
            <w:r w:rsidRPr="00900D53">
              <w:rPr>
                <w:rFonts w:ascii="Arial" w:hAnsi="Arial" w:cs="Arial"/>
                <w:spacing w:val="31"/>
              </w:rPr>
              <w:t xml:space="preserve"> </w:t>
            </w:r>
            <w:r w:rsidRPr="00900D53">
              <w:rPr>
                <w:rFonts w:ascii="Arial" w:hAnsi="Arial" w:cs="Arial"/>
              </w:rPr>
              <w:t>(coups,</w:t>
            </w:r>
            <w:r w:rsidRPr="00900D53">
              <w:rPr>
                <w:rFonts w:ascii="Arial" w:hAnsi="Arial" w:cs="Arial"/>
                <w:spacing w:val="30"/>
              </w:rPr>
              <w:t xml:space="preserve"> </w:t>
            </w:r>
            <w:r w:rsidRPr="00900D53">
              <w:rPr>
                <w:rFonts w:ascii="Arial" w:hAnsi="Arial" w:cs="Arial"/>
              </w:rPr>
              <w:t>blessures,</w:t>
            </w:r>
            <w:r w:rsidRPr="00900D53">
              <w:rPr>
                <w:rFonts w:ascii="Arial" w:hAnsi="Arial" w:cs="Arial"/>
                <w:spacing w:val="32"/>
              </w:rPr>
              <w:t xml:space="preserve"> </w:t>
            </w:r>
            <w:r w:rsidRPr="00900D53">
              <w:rPr>
                <w:rFonts w:ascii="Arial" w:hAnsi="Arial" w:cs="Arial"/>
              </w:rPr>
              <w:t>fractures,</w:t>
            </w:r>
            <w:r w:rsidRPr="00900D53">
              <w:rPr>
                <w:rFonts w:ascii="Arial" w:hAnsi="Arial" w:cs="Arial"/>
                <w:spacing w:val="30"/>
              </w:rPr>
              <w:t xml:space="preserve"> </w:t>
            </w:r>
            <w:r w:rsidRPr="00900D53">
              <w:rPr>
                <w:rFonts w:ascii="Arial" w:hAnsi="Arial" w:cs="Arial"/>
              </w:rPr>
              <w:t>etc.)</w:t>
            </w:r>
            <w:r w:rsidRPr="00900D53">
              <w:rPr>
                <w:rFonts w:ascii="Arial" w:hAnsi="Arial" w:cs="Arial"/>
                <w:spacing w:val="-2"/>
              </w:rPr>
              <w:t xml:space="preserve"> </w:t>
            </w:r>
            <w:r w:rsidRPr="00900D53">
              <w:rPr>
                <w:rFonts w:ascii="Arial" w:hAnsi="Arial" w:cs="Arial"/>
              </w:rPr>
              <w:t>sur les femmes et les enfants (filles et garçons)</w:t>
            </w:r>
          </w:p>
        </w:tc>
        <w:tc>
          <w:tcPr>
            <w:tcW w:w="7724" w:type="dxa"/>
            <w:vMerge w:val="restart"/>
          </w:tcPr>
          <w:p w14:paraId="2CF6E73B" w14:textId="77777777" w:rsidR="00900D53" w:rsidRPr="00900D53" w:rsidRDefault="00900D53" w:rsidP="00ED5024">
            <w:pPr>
              <w:pStyle w:val="TableParagraph"/>
              <w:numPr>
                <w:ilvl w:val="0"/>
                <w:numId w:val="201"/>
              </w:numPr>
            </w:pPr>
            <w:r w:rsidRPr="00900D53">
              <w:t>Recenser</w:t>
            </w:r>
            <w:r w:rsidRPr="00900D53">
              <w:rPr>
                <w:spacing w:val="-11"/>
              </w:rPr>
              <w:t xml:space="preserve"> </w:t>
            </w:r>
            <w:r w:rsidRPr="00900D53">
              <w:t>les</w:t>
            </w:r>
            <w:r w:rsidRPr="00900D53">
              <w:rPr>
                <w:spacing w:val="-11"/>
              </w:rPr>
              <w:t xml:space="preserve"> </w:t>
            </w:r>
            <w:r w:rsidRPr="00900D53">
              <w:t>acteurs</w:t>
            </w:r>
            <w:r w:rsidRPr="00900D53">
              <w:rPr>
                <w:spacing w:val="-13"/>
              </w:rPr>
              <w:t xml:space="preserve"> </w:t>
            </w:r>
            <w:r w:rsidRPr="00900D53">
              <w:t>de</w:t>
            </w:r>
            <w:r w:rsidRPr="00900D53">
              <w:rPr>
                <w:spacing w:val="-11"/>
              </w:rPr>
              <w:t xml:space="preserve"> </w:t>
            </w:r>
            <w:r w:rsidRPr="00900D53">
              <w:t>la</w:t>
            </w:r>
            <w:r w:rsidRPr="00900D53">
              <w:rPr>
                <w:spacing w:val="-13"/>
              </w:rPr>
              <w:t xml:space="preserve"> </w:t>
            </w:r>
            <w:r w:rsidRPr="00900D53">
              <w:t>prévention</w:t>
            </w:r>
            <w:r w:rsidRPr="00900D53">
              <w:rPr>
                <w:spacing w:val="-12"/>
              </w:rPr>
              <w:t xml:space="preserve"> </w:t>
            </w:r>
            <w:r w:rsidRPr="00900D53">
              <w:t>et</w:t>
            </w:r>
            <w:r w:rsidRPr="00900D53">
              <w:rPr>
                <w:spacing w:val="-13"/>
              </w:rPr>
              <w:t xml:space="preserve"> </w:t>
            </w:r>
            <w:r w:rsidRPr="00900D53">
              <w:t>la</w:t>
            </w:r>
            <w:r w:rsidRPr="00900D53">
              <w:rPr>
                <w:spacing w:val="-12"/>
              </w:rPr>
              <w:t xml:space="preserve"> </w:t>
            </w:r>
            <w:r w:rsidRPr="00900D53">
              <w:t>lutte contre la VBG dans les communautés riveraines des sites du projet dans les îles</w:t>
            </w:r>
          </w:p>
          <w:p w14:paraId="17119A07" w14:textId="77777777" w:rsidR="00900D53" w:rsidRPr="00900D53" w:rsidRDefault="00900D53" w:rsidP="00ED5024">
            <w:pPr>
              <w:pStyle w:val="TableParagraph"/>
              <w:numPr>
                <w:ilvl w:val="0"/>
                <w:numId w:val="201"/>
              </w:numPr>
            </w:pPr>
            <w:r w:rsidRPr="00900D53">
              <w:t>Sensibilisation sur la violence basée sur le</w:t>
            </w:r>
            <w:r w:rsidRPr="00900D53">
              <w:rPr>
                <w:spacing w:val="80"/>
              </w:rPr>
              <w:t xml:space="preserve"> </w:t>
            </w:r>
            <w:r w:rsidRPr="00900D53">
              <w:t>genre, y compris l'accès aux ressources de santé locales</w:t>
            </w:r>
            <w:r w:rsidRPr="00900D53">
              <w:rPr>
                <w:spacing w:val="-1"/>
              </w:rPr>
              <w:t xml:space="preserve"> </w:t>
            </w:r>
            <w:r w:rsidRPr="00900D53">
              <w:t>pour le traitement et le soutien ;</w:t>
            </w:r>
          </w:p>
          <w:p w14:paraId="194EBEFC" w14:textId="77777777" w:rsidR="00900D53" w:rsidRPr="00900D53" w:rsidRDefault="00900D53" w:rsidP="00ED5024">
            <w:pPr>
              <w:pStyle w:val="TableParagraph"/>
              <w:numPr>
                <w:ilvl w:val="0"/>
                <w:numId w:val="201"/>
              </w:numPr>
            </w:pPr>
            <w:r w:rsidRPr="00900D53">
              <w:t xml:space="preserve">Signature d’un code de conduite par les employés du projet avec des mesures </w:t>
            </w:r>
            <w:r w:rsidRPr="00900D53">
              <w:rPr>
                <w:spacing w:val="-2"/>
              </w:rPr>
              <w:t>dissuasives</w:t>
            </w:r>
          </w:p>
          <w:p w14:paraId="7D01851D" w14:textId="77777777" w:rsidR="00900D53" w:rsidRPr="00900D53" w:rsidRDefault="00900D53" w:rsidP="00ED5024">
            <w:pPr>
              <w:pStyle w:val="TableParagraph"/>
              <w:numPr>
                <w:ilvl w:val="0"/>
                <w:numId w:val="201"/>
              </w:numPr>
            </w:pPr>
            <w:r w:rsidRPr="00900D53">
              <w:t xml:space="preserve">Renforcer la capacité des principaux acteurs à </w:t>
            </w:r>
            <w:r w:rsidRPr="00900D53">
              <w:rPr>
                <w:spacing w:val="-2"/>
              </w:rPr>
              <w:t>prévenir</w:t>
            </w:r>
            <w:r w:rsidRPr="00900D53">
              <w:rPr>
                <w:spacing w:val="-7"/>
              </w:rPr>
              <w:t xml:space="preserve"> </w:t>
            </w:r>
            <w:r w:rsidRPr="00900D53">
              <w:rPr>
                <w:spacing w:val="-2"/>
              </w:rPr>
              <w:t>la</w:t>
            </w:r>
            <w:r w:rsidRPr="00900D53">
              <w:rPr>
                <w:spacing w:val="-6"/>
              </w:rPr>
              <w:t xml:space="preserve"> </w:t>
            </w:r>
            <w:r w:rsidRPr="00900D53">
              <w:rPr>
                <w:spacing w:val="-2"/>
              </w:rPr>
              <w:t>violence</w:t>
            </w:r>
            <w:r w:rsidRPr="00900D53">
              <w:rPr>
                <w:spacing w:val="-5"/>
              </w:rPr>
              <w:t xml:space="preserve"> </w:t>
            </w:r>
            <w:r w:rsidRPr="00900D53">
              <w:rPr>
                <w:spacing w:val="-2"/>
              </w:rPr>
              <w:t>liée</w:t>
            </w:r>
            <w:r w:rsidRPr="00900D53">
              <w:rPr>
                <w:spacing w:val="-6"/>
              </w:rPr>
              <w:t xml:space="preserve"> </w:t>
            </w:r>
            <w:r w:rsidRPr="00900D53">
              <w:rPr>
                <w:spacing w:val="-2"/>
              </w:rPr>
              <w:t>au</w:t>
            </w:r>
            <w:r w:rsidRPr="00900D53">
              <w:rPr>
                <w:spacing w:val="-9"/>
              </w:rPr>
              <w:t xml:space="preserve"> </w:t>
            </w:r>
            <w:r w:rsidRPr="00900D53">
              <w:rPr>
                <w:spacing w:val="-2"/>
              </w:rPr>
              <w:t>sexe</w:t>
            </w:r>
            <w:r w:rsidRPr="00900D53">
              <w:rPr>
                <w:spacing w:val="-6"/>
              </w:rPr>
              <w:t xml:space="preserve"> </w:t>
            </w:r>
            <w:r w:rsidRPr="00900D53">
              <w:rPr>
                <w:spacing w:val="-2"/>
              </w:rPr>
              <w:t>et</w:t>
            </w:r>
            <w:r w:rsidRPr="00900D53">
              <w:rPr>
                <w:spacing w:val="-5"/>
              </w:rPr>
              <w:t xml:space="preserve"> </w:t>
            </w:r>
            <w:r w:rsidRPr="00900D53">
              <w:rPr>
                <w:spacing w:val="-2"/>
              </w:rPr>
              <w:t>à</w:t>
            </w:r>
            <w:r w:rsidRPr="00900D53">
              <w:rPr>
                <w:spacing w:val="-6"/>
              </w:rPr>
              <w:t xml:space="preserve"> </w:t>
            </w:r>
            <w:r w:rsidRPr="00900D53">
              <w:rPr>
                <w:spacing w:val="-2"/>
              </w:rPr>
              <w:t>y</w:t>
            </w:r>
            <w:r w:rsidRPr="00900D53">
              <w:rPr>
                <w:spacing w:val="-5"/>
              </w:rPr>
              <w:t xml:space="preserve"> </w:t>
            </w:r>
            <w:r w:rsidRPr="00900D53">
              <w:rPr>
                <w:spacing w:val="-2"/>
              </w:rPr>
              <w:t>répondre</w:t>
            </w:r>
          </w:p>
          <w:p w14:paraId="3E5C92E3" w14:textId="77777777" w:rsidR="00900D53" w:rsidRPr="00900D53" w:rsidRDefault="00900D53" w:rsidP="00ED5024">
            <w:pPr>
              <w:pStyle w:val="TableParagraph"/>
              <w:numPr>
                <w:ilvl w:val="0"/>
                <w:numId w:val="201"/>
              </w:numPr>
            </w:pPr>
            <w:r w:rsidRPr="00900D53">
              <w:t>Diffuser le mécanisme de gestion des plaintes de type VBG</w:t>
            </w:r>
          </w:p>
          <w:p w14:paraId="007BD0EE" w14:textId="77777777" w:rsidR="00900D53" w:rsidRPr="00900D53" w:rsidRDefault="00900D53" w:rsidP="00ED5024">
            <w:pPr>
              <w:pStyle w:val="TableParagraph"/>
              <w:numPr>
                <w:ilvl w:val="0"/>
                <w:numId w:val="201"/>
              </w:numPr>
            </w:pPr>
            <w:r w:rsidRPr="00900D53">
              <w:t>Définir clairement dans les dossiers d'appel d'offres les exigences et les attentes en matière</w:t>
            </w:r>
            <w:r w:rsidRPr="00900D53">
              <w:rPr>
                <w:spacing w:val="-8"/>
              </w:rPr>
              <w:t xml:space="preserve"> </w:t>
            </w:r>
            <w:r w:rsidRPr="00900D53">
              <w:t>de</w:t>
            </w:r>
            <w:r w:rsidRPr="00900D53">
              <w:rPr>
                <w:spacing w:val="-8"/>
              </w:rPr>
              <w:t xml:space="preserve"> </w:t>
            </w:r>
            <w:r w:rsidRPr="00900D53">
              <w:t>VBG</w:t>
            </w:r>
            <w:r w:rsidRPr="00900D53">
              <w:rPr>
                <w:spacing w:val="-12"/>
              </w:rPr>
              <w:t xml:space="preserve"> </w:t>
            </w:r>
            <w:r w:rsidRPr="00900D53">
              <w:t>y</w:t>
            </w:r>
            <w:r w:rsidRPr="00900D53">
              <w:rPr>
                <w:spacing w:val="-8"/>
              </w:rPr>
              <w:t xml:space="preserve"> </w:t>
            </w:r>
            <w:r w:rsidRPr="00900D53">
              <w:t>compris</w:t>
            </w:r>
            <w:r w:rsidRPr="00900D53">
              <w:rPr>
                <w:spacing w:val="-11"/>
              </w:rPr>
              <w:t xml:space="preserve"> </w:t>
            </w:r>
            <w:r w:rsidRPr="00900D53">
              <w:t>un</w:t>
            </w:r>
            <w:r w:rsidRPr="00900D53">
              <w:rPr>
                <w:spacing w:val="-9"/>
              </w:rPr>
              <w:t xml:space="preserve"> </w:t>
            </w:r>
            <w:r w:rsidRPr="00900D53">
              <w:t>code</w:t>
            </w:r>
            <w:r w:rsidRPr="00900D53">
              <w:rPr>
                <w:spacing w:val="-8"/>
              </w:rPr>
              <w:t xml:space="preserve"> </w:t>
            </w:r>
            <w:r w:rsidRPr="00900D53">
              <w:t>de</w:t>
            </w:r>
            <w:r w:rsidRPr="00900D53">
              <w:rPr>
                <w:spacing w:val="-8"/>
              </w:rPr>
              <w:t xml:space="preserve"> </w:t>
            </w:r>
            <w:r w:rsidRPr="00900D53">
              <w:t>conduite qui</w:t>
            </w:r>
            <w:r w:rsidRPr="00900D53">
              <w:rPr>
                <w:spacing w:val="-6"/>
              </w:rPr>
              <w:t xml:space="preserve"> </w:t>
            </w:r>
            <w:r w:rsidRPr="00900D53">
              <w:t>traite</w:t>
            </w:r>
            <w:r w:rsidRPr="00900D53">
              <w:rPr>
                <w:spacing w:val="-6"/>
              </w:rPr>
              <w:t xml:space="preserve"> </w:t>
            </w:r>
            <w:r w:rsidRPr="00900D53">
              <w:t>des</w:t>
            </w:r>
            <w:r w:rsidRPr="00900D53">
              <w:rPr>
                <w:spacing w:val="-8"/>
              </w:rPr>
              <w:t xml:space="preserve"> </w:t>
            </w:r>
            <w:r w:rsidRPr="00900D53">
              <w:t>VBG</w:t>
            </w:r>
            <w:r w:rsidRPr="00900D53">
              <w:rPr>
                <w:spacing w:val="-7"/>
              </w:rPr>
              <w:t xml:space="preserve"> </w:t>
            </w:r>
            <w:r w:rsidRPr="00900D53">
              <w:t>ainsi</w:t>
            </w:r>
            <w:r w:rsidRPr="00900D53">
              <w:rPr>
                <w:spacing w:val="-7"/>
              </w:rPr>
              <w:t xml:space="preserve"> </w:t>
            </w:r>
            <w:r w:rsidRPr="00900D53">
              <w:t>que</w:t>
            </w:r>
            <w:r w:rsidRPr="00900D53">
              <w:rPr>
                <w:spacing w:val="-8"/>
              </w:rPr>
              <w:t xml:space="preserve"> </w:t>
            </w:r>
            <w:r w:rsidRPr="00900D53">
              <w:t>des</w:t>
            </w:r>
            <w:r w:rsidRPr="00900D53">
              <w:rPr>
                <w:spacing w:val="-5"/>
              </w:rPr>
              <w:t xml:space="preserve"> </w:t>
            </w:r>
            <w:r w:rsidRPr="00900D53">
              <w:t>formations</w:t>
            </w:r>
            <w:r w:rsidRPr="00900D53">
              <w:rPr>
                <w:spacing w:val="-6"/>
              </w:rPr>
              <w:t xml:space="preserve"> </w:t>
            </w:r>
            <w:r w:rsidRPr="00900D53">
              <w:t>sur les VBG</w:t>
            </w:r>
          </w:p>
          <w:p w14:paraId="290AF25C" w14:textId="77777777" w:rsidR="00900D53" w:rsidRPr="00900D53" w:rsidRDefault="00900D53" w:rsidP="00ED5024">
            <w:pPr>
              <w:pStyle w:val="TableParagraph"/>
              <w:numPr>
                <w:ilvl w:val="0"/>
                <w:numId w:val="201"/>
              </w:numPr>
            </w:pPr>
            <w:r w:rsidRPr="00900D53">
              <w:t>Intégrer, dans les documents de passation de marches,</w:t>
            </w:r>
            <w:r w:rsidRPr="00900D53">
              <w:rPr>
                <w:spacing w:val="-6"/>
              </w:rPr>
              <w:t xml:space="preserve"> </w:t>
            </w:r>
            <w:r w:rsidRPr="00900D53">
              <w:t>l’obligation</w:t>
            </w:r>
            <w:r w:rsidRPr="00900D53">
              <w:rPr>
                <w:spacing w:val="-7"/>
              </w:rPr>
              <w:t xml:space="preserve"> </w:t>
            </w:r>
            <w:r w:rsidRPr="00900D53">
              <w:t>d’établir</w:t>
            </w:r>
            <w:r w:rsidRPr="00900D53">
              <w:rPr>
                <w:spacing w:val="-6"/>
              </w:rPr>
              <w:t xml:space="preserve"> </w:t>
            </w:r>
            <w:r w:rsidRPr="00900D53">
              <w:t>un</w:t>
            </w:r>
            <w:r w:rsidRPr="00900D53">
              <w:rPr>
                <w:spacing w:val="-8"/>
              </w:rPr>
              <w:t xml:space="preserve"> </w:t>
            </w:r>
            <w:r w:rsidRPr="00900D53">
              <w:t>plan</w:t>
            </w:r>
            <w:r w:rsidRPr="00900D53">
              <w:rPr>
                <w:spacing w:val="-7"/>
              </w:rPr>
              <w:t xml:space="preserve"> </w:t>
            </w:r>
            <w:r w:rsidRPr="00900D53">
              <w:t xml:space="preserve">d’action pour la prévention et la lutte contre l’EAS/HS, y compris un Cadre de responsabilisation et d’intervention, et l’intégrer dans le PGES la prise en charge des coûts liés aux VBG par les </w:t>
            </w:r>
            <w:r w:rsidRPr="00900D53">
              <w:rPr>
                <w:spacing w:val="-2"/>
              </w:rPr>
              <w:t>contractants</w:t>
            </w:r>
          </w:p>
          <w:p w14:paraId="24007A3B" w14:textId="77777777" w:rsidR="00900D53" w:rsidRPr="00900D53" w:rsidRDefault="00900D53" w:rsidP="00ED5024">
            <w:pPr>
              <w:pStyle w:val="TableParagraph"/>
              <w:numPr>
                <w:ilvl w:val="0"/>
                <w:numId w:val="201"/>
              </w:numPr>
            </w:pPr>
            <w:r w:rsidRPr="00900D53">
              <w:t xml:space="preserve">Exiger des contractants l’établissement de procédures internes pour signaler des incidents présumés d’EAS/HS afin d’établir les </w:t>
            </w:r>
            <w:r w:rsidRPr="00900D53">
              <w:rPr>
                <w:spacing w:val="-2"/>
              </w:rPr>
              <w:t>responsabilités</w:t>
            </w:r>
          </w:p>
          <w:p w14:paraId="415E015D" w14:textId="77777777" w:rsidR="00900D53" w:rsidRPr="00900D53" w:rsidRDefault="00900D53" w:rsidP="00ED5024">
            <w:pPr>
              <w:pStyle w:val="TableParagraph"/>
              <w:numPr>
                <w:ilvl w:val="0"/>
                <w:numId w:val="201"/>
              </w:numPr>
            </w:pPr>
            <w:r w:rsidRPr="00900D53">
              <w:t xml:space="preserve">S’assurer que la Mission de Contrôle dispose </w:t>
            </w:r>
            <w:r w:rsidRPr="00900D53">
              <w:rPr>
                <w:spacing w:val="-4"/>
              </w:rPr>
              <w:t xml:space="preserve">d’un </w:t>
            </w:r>
            <w:r w:rsidRPr="00900D53">
              <w:rPr>
                <w:spacing w:val="-2"/>
              </w:rPr>
              <w:t>spécialiste</w:t>
            </w:r>
            <w:r w:rsidRPr="00900D53">
              <w:t xml:space="preserve"> </w:t>
            </w:r>
            <w:r w:rsidRPr="00900D53">
              <w:rPr>
                <w:spacing w:val="-4"/>
              </w:rPr>
              <w:t>des</w:t>
            </w:r>
            <w:r w:rsidRPr="00900D53">
              <w:t xml:space="preserve"> </w:t>
            </w:r>
            <w:r w:rsidRPr="00900D53">
              <w:rPr>
                <w:spacing w:val="-2"/>
              </w:rPr>
              <w:t xml:space="preserve">questions </w:t>
            </w:r>
            <w:r w:rsidRPr="00900D53">
              <w:t>environnementales et sociales doté de compétences spécifiques en matière de VBG pour superviser les questions d’EAS/HS</w:t>
            </w:r>
          </w:p>
          <w:p w14:paraId="4E671966" w14:textId="77777777" w:rsidR="00900D53" w:rsidRPr="00900D53" w:rsidRDefault="00900D53" w:rsidP="00900D53">
            <w:pPr>
              <w:pStyle w:val="Paragraphedeliste"/>
              <w:numPr>
                <w:ilvl w:val="0"/>
                <w:numId w:val="201"/>
              </w:numPr>
              <w:contextualSpacing/>
            </w:pPr>
            <w:r w:rsidRPr="00900D53">
              <w:rPr>
                <w:rFonts w:ascii="Arial" w:hAnsi="Arial" w:cs="Arial"/>
              </w:rPr>
              <w:t></w:t>
            </w:r>
            <w:r w:rsidRPr="00900D53">
              <w:rPr>
                <w:rFonts w:ascii="Arial" w:hAnsi="Arial" w:cs="Arial"/>
                <w:spacing w:val="40"/>
              </w:rPr>
              <w:t xml:space="preserve"> </w:t>
            </w:r>
            <w:r w:rsidRPr="00900D53">
              <w:rPr>
                <w:rFonts w:ascii="Arial" w:hAnsi="Arial" w:cs="Arial"/>
              </w:rPr>
              <w:t>Sensibiliser les employés sur les VBG et</w:t>
            </w:r>
            <w:r w:rsidRPr="00900D53">
              <w:rPr>
                <w:rFonts w:ascii="Arial" w:hAnsi="Arial" w:cs="Arial"/>
                <w:spacing w:val="80"/>
              </w:rPr>
              <w:t xml:space="preserve"> </w:t>
            </w:r>
            <w:r w:rsidRPr="00900D53">
              <w:rPr>
                <w:rFonts w:ascii="Arial" w:hAnsi="Arial" w:cs="Arial"/>
              </w:rPr>
              <w:t>surveiller l'efficacité des stratégies en place et du comportement du personnel</w:t>
            </w:r>
          </w:p>
          <w:p w14:paraId="644640A9" w14:textId="77777777" w:rsidR="00900D53" w:rsidRPr="00900D53" w:rsidRDefault="00900D53" w:rsidP="00900D53">
            <w:pPr>
              <w:pStyle w:val="Paragraphedeliste"/>
              <w:numPr>
                <w:ilvl w:val="0"/>
                <w:numId w:val="201"/>
              </w:numPr>
              <w:contextualSpacing/>
            </w:pPr>
            <w:r w:rsidRPr="00900D53">
              <w:rPr>
                <w:rFonts w:ascii="Arial" w:hAnsi="Arial" w:cs="Arial"/>
              </w:rPr>
              <w:t>Assurer</w:t>
            </w:r>
            <w:r w:rsidRPr="00900D53">
              <w:rPr>
                <w:rFonts w:ascii="Arial" w:hAnsi="Arial" w:cs="Arial"/>
                <w:spacing w:val="40"/>
              </w:rPr>
              <w:t xml:space="preserve"> </w:t>
            </w:r>
            <w:r w:rsidRPr="00900D53">
              <w:rPr>
                <w:rFonts w:ascii="Arial" w:hAnsi="Arial" w:cs="Arial"/>
              </w:rPr>
              <w:t>que</w:t>
            </w:r>
            <w:r w:rsidRPr="00900D53">
              <w:rPr>
                <w:rFonts w:ascii="Arial" w:hAnsi="Arial" w:cs="Arial"/>
                <w:spacing w:val="40"/>
              </w:rPr>
              <w:t xml:space="preserve"> </w:t>
            </w:r>
            <w:r w:rsidRPr="00900D53">
              <w:rPr>
                <w:rFonts w:ascii="Arial" w:hAnsi="Arial" w:cs="Arial"/>
              </w:rPr>
              <w:t>les</w:t>
            </w:r>
            <w:r w:rsidRPr="00900D53">
              <w:rPr>
                <w:rFonts w:ascii="Arial" w:hAnsi="Arial" w:cs="Arial"/>
                <w:spacing w:val="40"/>
              </w:rPr>
              <w:t xml:space="preserve"> </w:t>
            </w:r>
            <w:r w:rsidRPr="00900D53">
              <w:rPr>
                <w:rFonts w:ascii="Arial" w:hAnsi="Arial" w:cs="Arial"/>
              </w:rPr>
              <w:t>services</w:t>
            </w:r>
            <w:r w:rsidRPr="00900D53">
              <w:rPr>
                <w:rFonts w:ascii="Arial" w:hAnsi="Arial" w:cs="Arial"/>
                <w:spacing w:val="40"/>
              </w:rPr>
              <w:t xml:space="preserve"> </w:t>
            </w:r>
            <w:r w:rsidRPr="00900D53">
              <w:rPr>
                <w:rFonts w:ascii="Arial" w:hAnsi="Arial" w:cs="Arial"/>
              </w:rPr>
              <w:t>de</w:t>
            </w:r>
            <w:r w:rsidRPr="00900D53">
              <w:rPr>
                <w:rFonts w:ascii="Arial" w:hAnsi="Arial" w:cs="Arial"/>
                <w:spacing w:val="40"/>
              </w:rPr>
              <w:t xml:space="preserve"> </w:t>
            </w:r>
            <w:r w:rsidRPr="00900D53">
              <w:rPr>
                <w:rFonts w:ascii="Arial" w:hAnsi="Arial" w:cs="Arial"/>
              </w:rPr>
              <w:t>supervision couvrent les contrats de travail des contractants et sous-contractants</w:t>
            </w:r>
          </w:p>
          <w:p w14:paraId="762B6EBB" w14:textId="77777777" w:rsidR="00900D53" w:rsidRPr="00900D53" w:rsidRDefault="00900D53" w:rsidP="00900D53">
            <w:pPr>
              <w:pStyle w:val="Paragraphedeliste"/>
              <w:numPr>
                <w:ilvl w:val="0"/>
                <w:numId w:val="201"/>
              </w:numPr>
              <w:contextualSpacing/>
            </w:pPr>
            <w:r w:rsidRPr="00900D53">
              <w:rPr>
                <w:rFonts w:ascii="Arial" w:hAnsi="Arial" w:cs="Arial"/>
              </w:rPr>
              <w:t>Mettre</w:t>
            </w:r>
            <w:r w:rsidRPr="00900D53">
              <w:rPr>
                <w:rFonts w:ascii="Arial" w:hAnsi="Arial" w:cs="Arial"/>
                <w:spacing w:val="40"/>
              </w:rPr>
              <w:t xml:space="preserve"> </w:t>
            </w:r>
            <w:r w:rsidRPr="00900D53">
              <w:rPr>
                <w:rFonts w:ascii="Arial" w:hAnsi="Arial" w:cs="Arial"/>
              </w:rPr>
              <w:t>à</w:t>
            </w:r>
            <w:r w:rsidRPr="00900D53">
              <w:rPr>
                <w:rFonts w:ascii="Arial" w:hAnsi="Arial" w:cs="Arial"/>
                <w:spacing w:val="40"/>
              </w:rPr>
              <w:t xml:space="preserve"> </w:t>
            </w:r>
            <w:r w:rsidRPr="00900D53">
              <w:rPr>
                <w:rFonts w:ascii="Arial" w:hAnsi="Arial" w:cs="Arial"/>
              </w:rPr>
              <w:t>la</w:t>
            </w:r>
            <w:r w:rsidRPr="00900D53">
              <w:rPr>
                <w:rFonts w:ascii="Arial" w:hAnsi="Arial" w:cs="Arial"/>
                <w:spacing w:val="40"/>
              </w:rPr>
              <w:t xml:space="preserve"> </w:t>
            </w:r>
            <w:r w:rsidRPr="00900D53">
              <w:rPr>
                <w:rFonts w:ascii="Arial" w:hAnsi="Arial" w:cs="Arial"/>
              </w:rPr>
              <w:t>disposition</w:t>
            </w:r>
            <w:r w:rsidRPr="00900D53">
              <w:rPr>
                <w:rFonts w:ascii="Arial" w:hAnsi="Arial" w:cs="Arial"/>
                <w:spacing w:val="40"/>
              </w:rPr>
              <w:t xml:space="preserve"> </w:t>
            </w:r>
            <w:r w:rsidRPr="00900D53">
              <w:rPr>
                <w:rFonts w:ascii="Arial" w:hAnsi="Arial" w:cs="Arial"/>
              </w:rPr>
              <w:t>des</w:t>
            </w:r>
            <w:r w:rsidRPr="00900D53">
              <w:rPr>
                <w:rFonts w:ascii="Arial" w:hAnsi="Arial" w:cs="Arial"/>
                <w:spacing w:val="40"/>
              </w:rPr>
              <w:t xml:space="preserve"> </w:t>
            </w:r>
            <w:r w:rsidRPr="00900D53">
              <w:rPr>
                <w:rFonts w:ascii="Arial" w:hAnsi="Arial" w:cs="Arial"/>
              </w:rPr>
              <w:t>victimes</w:t>
            </w:r>
            <w:r w:rsidRPr="00900D53">
              <w:rPr>
                <w:rFonts w:ascii="Arial" w:hAnsi="Arial" w:cs="Arial"/>
                <w:spacing w:val="40"/>
              </w:rPr>
              <w:t xml:space="preserve"> </w:t>
            </w:r>
            <w:r w:rsidRPr="00900D53">
              <w:rPr>
                <w:rFonts w:ascii="Arial" w:hAnsi="Arial" w:cs="Arial"/>
              </w:rPr>
              <w:t>des services de soutien anonymes</w:t>
            </w:r>
          </w:p>
          <w:p w14:paraId="7B43E5E1" w14:textId="77777777" w:rsidR="00900D53" w:rsidRPr="00900D53" w:rsidRDefault="00900D53" w:rsidP="00900D53">
            <w:pPr>
              <w:pStyle w:val="Paragraphedeliste"/>
              <w:numPr>
                <w:ilvl w:val="0"/>
                <w:numId w:val="201"/>
              </w:numPr>
              <w:contextualSpacing/>
            </w:pPr>
            <w:r w:rsidRPr="00900D53">
              <w:rPr>
                <w:rFonts w:ascii="Arial" w:hAnsi="Arial" w:cs="Arial"/>
              </w:rPr>
              <w:t>Prévoir</w:t>
            </w:r>
            <w:r w:rsidRPr="00900D53">
              <w:rPr>
                <w:rFonts w:ascii="Arial" w:hAnsi="Arial" w:cs="Arial"/>
                <w:spacing w:val="-8"/>
              </w:rPr>
              <w:t xml:space="preserve"> </w:t>
            </w:r>
            <w:r w:rsidRPr="00900D53">
              <w:rPr>
                <w:rFonts w:ascii="Arial" w:hAnsi="Arial" w:cs="Arial"/>
              </w:rPr>
              <w:t>des</w:t>
            </w:r>
            <w:r w:rsidRPr="00900D53">
              <w:rPr>
                <w:rFonts w:ascii="Arial" w:hAnsi="Arial" w:cs="Arial"/>
                <w:spacing w:val="-7"/>
              </w:rPr>
              <w:t xml:space="preserve"> </w:t>
            </w:r>
            <w:r w:rsidRPr="00900D53">
              <w:rPr>
                <w:rFonts w:ascii="Arial" w:hAnsi="Arial" w:cs="Arial"/>
              </w:rPr>
              <w:t>toilettes</w:t>
            </w:r>
            <w:r w:rsidRPr="00900D53">
              <w:rPr>
                <w:rFonts w:ascii="Arial" w:hAnsi="Arial" w:cs="Arial"/>
                <w:spacing w:val="-7"/>
              </w:rPr>
              <w:t xml:space="preserve"> </w:t>
            </w:r>
            <w:r w:rsidRPr="00900D53">
              <w:rPr>
                <w:rFonts w:ascii="Arial" w:hAnsi="Arial" w:cs="Arial"/>
              </w:rPr>
              <w:t>séparées</w:t>
            </w:r>
            <w:r w:rsidRPr="00900D53">
              <w:rPr>
                <w:rFonts w:ascii="Arial" w:hAnsi="Arial" w:cs="Arial"/>
                <w:spacing w:val="-5"/>
              </w:rPr>
              <w:t xml:space="preserve"> </w:t>
            </w:r>
            <w:r w:rsidRPr="00900D53">
              <w:rPr>
                <w:rFonts w:ascii="Arial" w:hAnsi="Arial" w:cs="Arial"/>
              </w:rPr>
              <w:t>pour</w:t>
            </w:r>
            <w:r w:rsidRPr="00900D53">
              <w:rPr>
                <w:rFonts w:ascii="Arial" w:hAnsi="Arial" w:cs="Arial"/>
                <w:spacing w:val="-5"/>
              </w:rPr>
              <w:t xml:space="preserve"> </w:t>
            </w:r>
            <w:r w:rsidRPr="00900D53">
              <w:rPr>
                <w:rFonts w:ascii="Arial" w:hAnsi="Arial" w:cs="Arial"/>
              </w:rPr>
              <w:t>les</w:t>
            </w:r>
            <w:r w:rsidRPr="00900D53">
              <w:rPr>
                <w:rFonts w:ascii="Arial" w:hAnsi="Arial" w:cs="Arial"/>
                <w:spacing w:val="-5"/>
              </w:rPr>
              <w:t xml:space="preserve"> </w:t>
            </w:r>
            <w:r w:rsidRPr="00900D53">
              <w:rPr>
                <w:rFonts w:ascii="Arial" w:hAnsi="Arial" w:cs="Arial"/>
              </w:rPr>
              <w:t xml:space="preserve">femmes et les hommes dans les bases chantiers et </w:t>
            </w:r>
            <w:r w:rsidRPr="00900D53">
              <w:rPr>
                <w:rFonts w:ascii="Arial" w:hAnsi="Arial" w:cs="Arial"/>
                <w:spacing w:val="-2"/>
              </w:rPr>
              <w:t>mettre</w:t>
            </w:r>
            <w:r w:rsidRPr="00900D53">
              <w:rPr>
                <w:rFonts w:ascii="Arial" w:hAnsi="Arial" w:cs="Arial"/>
                <w:spacing w:val="-6"/>
              </w:rPr>
              <w:t xml:space="preserve"> </w:t>
            </w:r>
            <w:r w:rsidRPr="00900D53">
              <w:rPr>
                <w:rFonts w:ascii="Arial" w:hAnsi="Arial" w:cs="Arial"/>
                <w:spacing w:val="-2"/>
              </w:rPr>
              <w:t>des signalisations</w:t>
            </w:r>
            <w:r w:rsidRPr="00900D53">
              <w:rPr>
                <w:rFonts w:ascii="Arial" w:hAnsi="Arial" w:cs="Arial"/>
                <w:spacing w:val="-6"/>
              </w:rPr>
              <w:t xml:space="preserve"> </w:t>
            </w:r>
            <w:r w:rsidRPr="00900D53">
              <w:rPr>
                <w:rFonts w:ascii="Arial" w:hAnsi="Arial" w:cs="Arial"/>
                <w:spacing w:val="-2"/>
              </w:rPr>
              <w:t>contre les</w:t>
            </w:r>
            <w:r w:rsidRPr="00900D53">
              <w:rPr>
                <w:rFonts w:ascii="Arial" w:hAnsi="Arial" w:cs="Arial"/>
                <w:spacing w:val="-6"/>
              </w:rPr>
              <w:t xml:space="preserve"> </w:t>
            </w:r>
            <w:r w:rsidRPr="00900D53">
              <w:rPr>
                <w:rFonts w:ascii="Arial" w:hAnsi="Arial" w:cs="Arial"/>
                <w:spacing w:val="-2"/>
              </w:rPr>
              <w:t>VBG</w:t>
            </w:r>
            <w:r w:rsidRPr="00900D53">
              <w:rPr>
                <w:rFonts w:ascii="Arial" w:hAnsi="Arial" w:cs="Arial"/>
                <w:spacing w:val="-7"/>
              </w:rPr>
              <w:t xml:space="preserve"> </w:t>
            </w:r>
            <w:r w:rsidRPr="00900D53">
              <w:rPr>
                <w:rFonts w:ascii="Arial" w:hAnsi="Arial" w:cs="Arial"/>
                <w:spacing w:val="-2"/>
              </w:rPr>
              <w:t xml:space="preserve">autour </w:t>
            </w:r>
            <w:r w:rsidRPr="00900D53">
              <w:rPr>
                <w:rFonts w:ascii="Arial" w:hAnsi="Arial" w:cs="Arial"/>
              </w:rPr>
              <w:t>de ces sites</w:t>
            </w:r>
          </w:p>
          <w:p w14:paraId="76D6E2F1" w14:textId="77777777" w:rsidR="00900D53" w:rsidRPr="00900D53" w:rsidRDefault="00900D53" w:rsidP="00900D53">
            <w:pPr>
              <w:pStyle w:val="Paragraphedeliste"/>
              <w:numPr>
                <w:ilvl w:val="0"/>
                <w:numId w:val="201"/>
              </w:numPr>
              <w:contextualSpacing/>
            </w:pPr>
            <w:r w:rsidRPr="00900D53">
              <w:rPr>
                <w:rFonts w:ascii="Arial" w:hAnsi="Arial" w:cs="Arial"/>
              </w:rPr>
              <w:t>Renfoncer le dispositif de remontée des plaintes</w:t>
            </w:r>
            <w:r w:rsidRPr="00900D53">
              <w:rPr>
                <w:rFonts w:ascii="Arial" w:hAnsi="Arial" w:cs="Arial"/>
                <w:spacing w:val="-5"/>
              </w:rPr>
              <w:t xml:space="preserve"> </w:t>
            </w:r>
            <w:r w:rsidRPr="00900D53">
              <w:rPr>
                <w:rFonts w:ascii="Arial" w:hAnsi="Arial" w:cs="Arial"/>
              </w:rPr>
              <w:t>reçues</w:t>
            </w:r>
            <w:r w:rsidRPr="00900D53">
              <w:rPr>
                <w:rFonts w:ascii="Arial" w:hAnsi="Arial" w:cs="Arial"/>
                <w:spacing w:val="-4"/>
              </w:rPr>
              <w:t xml:space="preserve"> </w:t>
            </w:r>
            <w:r w:rsidRPr="00900D53">
              <w:rPr>
                <w:rFonts w:ascii="Arial" w:hAnsi="Arial" w:cs="Arial"/>
              </w:rPr>
              <w:t>à</w:t>
            </w:r>
            <w:r w:rsidRPr="00900D53">
              <w:rPr>
                <w:rFonts w:ascii="Arial" w:hAnsi="Arial" w:cs="Arial"/>
                <w:spacing w:val="-5"/>
              </w:rPr>
              <w:t xml:space="preserve"> </w:t>
            </w:r>
            <w:r w:rsidRPr="00900D53">
              <w:rPr>
                <w:rFonts w:ascii="Arial" w:hAnsi="Arial" w:cs="Arial"/>
              </w:rPr>
              <w:t>la</w:t>
            </w:r>
            <w:r w:rsidRPr="00900D53">
              <w:rPr>
                <w:rFonts w:ascii="Arial" w:hAnsi="Arial" w:cs="Arial"/>
                <w:spacing w:val="-7"/>
              </w:rPr>
              <w:t xml:space="preserve"> </w:t>
            </w:r>
            <w:r w:rsidRPr="00900D53">
              <w:rPr>
                <w:rFonts w:ascii="Arial" w:hAnsi="Arial" w:cs="Arial"/>
              </w:rPr>
              <w:t>police</w:t>
            </w:r>
            <w:r w:rsidRPr="00900D53">
              <w:rPr>
                <w:rFonts w:ascii="Arial" w:hAnsi="Arial" w:cs="Arial"/>
                <w:spacing w:val="-4"/>
              </w:rPr>
              <w:t xml:space="preserve"> </w:t>
            </w:r>
            <w:r w:rsidRPr="00900D53">
              <w:rPr>
                <w:rFonts w:ascii="Arial" w:hAnsi="Arial" w:cs="Arial"/>
              </w:rPr>
              <w:t>et</w:t>
            </w:r>
            <w:r w:rsidRPr="00900D53">
              <w:rPr>
                <w:rFonts w:ascii="Arial" w:hAnsi="Arial" w:cs="Arial"/>
                <w:spacing w:val="-5"/>
              </w:rPr>
              <w:t xml:space="preserve"> </w:t>
            </w:r>
            <w:r w:rsidRPr="00900D53">
              <w:rPr>
                <w:rFonts w:ascii="Arial" w:hAnsi="Arial" w:cs="Arial"/>
              </w:rPr>
              <w:t>à</w:t>
            </w:r>
            <w:r w:rsidRPr="00900D53">
              <w:rPr>
                <w:rFonts w:ascii="Arial" w:hAnsi="Arial" w:cs="Arial"/>
                <w:spacing w:val="-5"/>
              </w:rPr>
              <w:t xml:space="preserve"> </w:t>
            </w:r>
            <w:r w:rsidRPr="00900D53">
              <w:rPr>
                <w:rFonts w:ascii="Arial" w:hAnsi="Arial" w:cs="Arial"/>
              </w:rPr>
              <w:t>la</w:t>
            </w:r>
            <w:r w:rsidRPr="00900D53">
              <w:rPr>
                <w:rFonts w:ascii="Arial" w:hAnsi="Arial" w:cs="Arial"/>
                <w:spacing w:val="-5"/>
              </w:rPr>
              <w:t xml:space="preserve"> </w:t>
            </w:r>
            <w:r w:rsidRPr="00900D53">
              <w:rPr>
                <w:rFonts w:ascii="Arial" w:hAnsi="Arial" w:cs="Arial"/>
              </w:rPr>
              <w:t>gendarmerie en informer les utilisateurs</w:t>
            </w:r>
          </w:p>
        </w:tc>
      </w:tr>
      <w:tr w:rsidR="00900D53" w14:paraId="2428D72D" w14:textId="77777777" w:rsidTr="0072239C">
        <w:trPr>
          <w:trHeight w:val="283"/>
        </w:trPr>
        <w:tc>
          <w:tcPr>
            <w:tcW w:w="3608" w:type="dxa"/>
          </w:tcPr>
          <w:p w14:paraId="595C27CA" w14:textId="77777777" w:rsidR="00900D53" w:rsidRPr="00900D53" w:rsidRDefault="00900D53" w:rsidP="00ED5024">
            <w:pPr>
              <w:pStyle w:val="TableParagraph"/>
              <w:numPr>
                <w:ilvl w:val="0"/>
                <w:numId w:val="202"/>
              </w:numPr>
            </w:pPr>
            <w:r w:rsidRPr="00900D53">
              <w:t>Violence psychologique, psychosociale et morale, sous</w:t>
            </w:r>
            <w:r w:rsidRPr="00900D53">
              <w:rPr>
                <w:spacing w:val="80"/>
              </w:rPr>
              <w:t xml:space="preserve"> </w:t>
            </w:r>
            <w:r w:rsidRPr="00900D53">
              <w:t xml:space="preserve">une forme verbale ou non-verbale : dénigrement, humiliation, attaques verbales, scènes de jalousie, menaces, contrôle des activités, tentatives d’isolement </w:t>
            </w:r>
            <w:proofErr w:type="gramStart"/>
            <w:r w:rsidRPr="00900D53">
              <w:t>des</w:t>
            </w:r>
            <w:r w:rsidRPr="00900D53">
              <w:rPr>
                <w:spacing w:val="28"/>
              </w:rPr>
              <w:t xml:space="preserve">  </w:t>
            </w:r>
            <w:r w:rsidRPr="00900D53">
              <w:t>proches</w:t>
            </w:r>
            <w:proofErr w:type="gramEnd"/>
            <w:r w:rsidRPr="00900D53">
              <w:rPr>
                <w:spacing w:val="27"/>
              </w:rPr>
              <w:t xml:space="preserve">  </w:t>
            </w:r>
            <w:r w:rsidRPr="00900D53">
              <w:t>et</w:t>
            </w:r>
            <w:r w:rsidRPr="00900D53">
              <w:rPr>
                <w:spacing w:val="29"/>
              </w:rPr>
              <w:t xml:space="preserve">  </w:t>
            </w:r>
            <w:r w:rsidRPr="00900D53">
              <w:t>des</w:t>
            </w:r>
            <w:r w:rsidRPr="00900D53">
              <w:rPr>
                <w:spacing w:val="29"/>
              </w:rPr>
              <w:t xml:space="preserve">  </w:t>
            </w:r>
            <w:r w:rsidRPr="00900D53">
              <w:t>amis</w:t>
            </w:r>
            <w:r w:rsidRPr="00900D53">
              <w:rPr>
                <w:spacing w:val="28"/>
              </w:rPr>
              <w:t xml:space="preserve">  </w:t>
            </w:r>
            <w:r w:rsidRPr="00900D53">
              <w:t>pouvant</w:t>
            </w:r>
            <w:r w:rsidRPr="00900D53">
              <w:rPr>
                <w:spacing w:val="27"/>
              </w:rPr>
              <w:t xml:space="preserve">  </w:t>
            </w:r>
            <w:r w:rsidRPr="00900D53">
              <w:t>aller</w:t>
            </w:r>
            <w:r w:rsidRPr="00900D53">
              <w:rPr>
                <w:spacing w:val="28"/>
              </w:rPr>
              <w:t xml:space="preserve">  </w:t>
            </w:r>
            <w:r w:rsidRPr="00900D53">
              <w:t>jusqu'à</w:t>
            </w:r>
            <w:r w:rsidRPr="00900D53">
              <w:rPr>
                <w:spacing w:val="29"/>
              </w:rPr>
              <w:t xml:space="preserve">  </w:t>
            </w:r>
            <w:r w:rsidRPr="00900D53">
              <w:rPr>
                <w:spacing w:val="-5"/>
              </w:rPr>
              <w:t>la</w:t>
            </w:r>
          </w:p>
          <w:p w14:paraId="3F6F49D9" w14:textId="77777777" w:rsidR="00900D53" w:rsidRPr="00900D53" w:rsidRDefault="00900D53" w:rsidP="00900D53">
            <w:pPr>
              <w:pStyle w:val="Paragraphedeliste"/>
              <w:numPr>
                <w:ilvl w:val="0"/>
                <w:numId w:val="202"/>
              </w:numPr>
              <w:contextualSpacing/>
            </w:pPr>
            <w:proofErr w:type="gramStart"/>
            <w:r w:rsidRPr="00900D53">
              <w:rPr>
                <w:rFonts w:ascii="Arial" w:hAnsi="Arial" w:cs="Arial"/>
                <w:spacing w:val="-2"/>
              </w:rPr>
              <w:t>séquestration</w:t>
            </w:r>
            <w:proofErr w:type="gramEnd"/>
          </w:p>
        </w:tc>
        <w:tc>
          <w:tcPr>
            <w:tcW w:w="7724" w:type="dxa"/>
            <w:vMerge/>
          </w:tcPr>
          <w:p w14:paraId="2B70DF07" w14:textId="77777777" w:rsidR="00900D53" w:rsidRDefault="00900D53" w:rsidP="0006139E"/>
        </w:tc>
      </w:tr>
      <w:tr w:rsidR="00900D53" w14:paraId="53A4393E" w14:textId="77777777" w:rsidTr="0072239C">
        <w:trPr>
          <w:trHeight w:val="272"/>
        </w:trPr>
        <w:tc>
          <w:tcPr>
            <w:tcW w:w="3608" w:type="dxa"/>
          </w:tcPr>
          <w:p w14:paraId="4DD3A5B3" w14:textId="77777777" w:rsidR="00900D53" w:rsidRPr="00900D53" w:rsidRDefault="00900D53" w:rsidP="00900D53">
            <w:pPr>
              <w:pStyle w:val="Paragraphedeliste"/>
              <w:numPr>
                <w:ilvl w:val="0"/>
                <w:numId w:val="202"/>
              </w:numPr>
              <w:contextualSpacing/>
            </w:pPr>
            <w:r w:rsidRPr="00900D53">
              <w:rPr>
                <w:rFonts w:ascii="Arial" w:hAnsi="Arial" w:cs="Arial"/>
              </w:rPr>
              <w:t>Violence</w:t>
            </w:r>
            <w:r w:rsidRPr="00900D53">
              <w:rPr>
                <w:rFonts w:ascii="Arial" w:hAnsi="Arial" w:cs="Arial"/>
                <w:spacing w:val="40"/>
              </w:rPr>
              <w:t xml:space="preserve"> </w:t>
            </w:r>
            <w:r w:rsidRPr="00900D53">
              <w:rPr>
                <w:rFonts w:ascii="Arial" w:hAnsi="Arial" w:cs="Arial"/>
              </w:rPr>
              <w:t>sexuelle</w:t>
            </w:r>
            <w:r w:rsidRPr="00900D53">
              <w:rPr>
                <w:rFonts w:ascii="Arial" w:hAnsi="Arial" w:cs="Arial"/>
                <w:spacing w:val="40"/>
              </w:rPr>
              <w:t xml:space="preserve"> </w:t>
            </w:r>
            <w:r w:rsidRPr="00900D53">
              <w:rPr>
                <w:rFonts w:ascii="Arial" w:hAnsi="Arial" w:cs="Arial"/>
              </w:rPr>
              <w:t>:</w:t>
            </w:r>
            <w:r w:rsidRPr="00900D53">
              <w:rPr>
                <w:rFonts w:ascii="Arial" w:hAnsi="Arial" w:cs="Arial"/>
                <w:spacing w:val="40"/>
              </w:rPr>
              <w:t xml:space="preserve"> </w:t>
            </w:r>
            <w:r w:rsidRPr="00900D53">
              <w:rPr>
                <w:rFonts w:ascii="Arial" w:hAnsi="Arial" w:cs="Arial"/>
              </w:rPr>
              <w:t>relations</w:t>
            </w:r>
            <w:r w:rsidRPr="00900D53">
              <w:rPr>
                <w:rFonts w:ascii="Arial" w:hAnsi="Arial" w:cs="Arial"/>
                <w:spacing w:val="40"/>
              </w:rPr>
              <w:t xml:space="preserve"> </w:t>
            </w:r>
            <w:r w:rsidRPr="00900D53">
              <w:rPr>
                <w:rFonts w:ascii="Arial" w:hAnsi="Arial" w:cs="Arial"/>
              </w:rPr>
              <w:t>sexuelles,</w:t>
            </w:r>
            <w:r w:rsidRPr="00900D53">
              <w:rPr>
                <w:rFonts w:ascii="Arial" w:hAnsi="Arial" w:cs="Arial"/>
                <w:spacing w:val="40"/>
              </w:rPr>
              <w:t xml:space="preserve"> </w:t>
            </w:r>
            <w:r w:rsidRPr="00900D53">
              <w:rPr>
                <w:rFonts w:ascii="Arial" w:hAnsi="Arial" w:cs="Arial"/>
              </w:rPr>
              <w:t>complètes</w:t>
            </w:r>
            <w:r w:rsidRPr="00900D53">
              <w:rPr>
                <w:rFonts w:ascii="Arial" w:hAnsi="Arial" w:cs="Arial"/>
                <w:spacing w:val="40"/>
              </w:rPr>
              <w:t xml:space="preserve"> </w:t>
            </w:r>
            <w:r w:rsidRPr="00900D53">
              <w:rPr>
                <w:rFonts w:ascii="Arial" w:hAnsi="Arial" w:cs="Arial"/>
              </w:rPr>
              <w:t>ou</w:t>
            </w:r>
            <w:r w:rsidRPr="00900D53">
              <w:rPr>
                <w:rFonts w:ascii="Arial" w:hAnsi="Arial" w:cs="Arial"/>
                <w:spacing w:val="40"/>
              </w:rPr>
              <w:t xml:space="preserve"> </w:t>
            </w:r>
            <w:r w:rsidRPr="00900D53">
              <w:rPr>
                <w:rFonts w:ascii="Arial" w:hAnsi="Arial" w:cs="Arial"/>
              </w:rPr>
              <w:t>incomplètes,</w:t>
            </w:r>
            <w:r w:rsidRPr="00900D53">
              <w:rPr>
                <w:rFonts w:ascii="Arial" w:hAnsi="Arial" w:cs="Arial"/>
                <w:spacing w:val="-4"/>
              </w:rPr>
              <w:t xml:space="preserve"> </w:t>
            </w:r>
            <w:r w:rsidRPr="00900D53">
              <w:rPr>
                <w:rFonts w:ascii="Arial" w:hAnsi="Arial" w:cs="Arial"/>
              </w:rPr>
              <w:t>sans</w:t>
            </w:r>
            <w:r w:rsidRPr="00900D53">
              <w:rPr>
                <w:rFonts w:ascii="Arial" w:hAnsi="Arial" w:cs="Arial"/>
                <w:spacing w:val="-4"/>
              </w:rPr>
              <w:t xml:space="preserve"> </w:t>
            </w:r>
            <w:r w:rsidRPr="00900D53">
              <w:rPr>
                <w:rFonts w:ascii="Arial" w:hAnsi="Arial" w:cs="Arial"/>
              </w:rPr>
              <w:t>consentement</w:t>
            </w:r>
            <w:r w:rsidRPr="00900D53">
              <w:rPr>
                <w:rFonts w:ascii="Arial" w:hAnsi="Arial" w:cs="Arial"/>
                <w:spacing w:val="-6"/>
              </w:rPr>
              <w:t xml:space="preserve"> </w:t>
            </w:r>
            <w:r w:rsidRPr="00900D53">
              <w:rPr>
                <w:rFonts w:ascii="Arial" w:hAnsi="Arial" w:cs="Arial"/>
              </w:rPr>
              <w:t>et/ou</w:t>
            </w:r>
            <w:r w:rsidRPr="00900D53">
              <w:rPr>
                <w:rFonts w:ascii="Arial" w:hAnsi="Arial" w:cs="Arial"/>
                <w:spacing w:val="-5"/>
              </w:rPr>
              <w:t xml:space="preserve"> </w:t>
            </w:r>
            <w:r w:rsidRPr="00900D53">
              <w:rPr>
                <w:rFonts w:ascii="Arial" w:hAnsi="Arial" w:cs="Arial"/>
              </w:rPr>
              <w:t>sous</w:t>
            </w:r>
            <w:r w:rsidRPr="00900D53">
              <w:rPr>
                <w:rFonts w:ascii="Arial" w:hAnsi="Arial" w:cs="Arial"/>
                <w:spacing w:val="-4"/>
              </w:rPr>
              <w:t xml:space="preserve"> </w:t>
            </w:r>
            <w:r w:rsidRPr="00900D53">
              <w:rPr>
                <w:rFonts w:ascii="Arial" w:hAnsi="Arial" w:cs="Arial"/>
              </w:rPr>
              <w:t>la</w:t>
            </w:r>
            <w:r w:rsidRPr="00900D53">
              <w:rPr>
                <w:rFonts w:ascii="Arial" w:hAnsi="Arial" w:cs="Arial"/>
                <w:spacing w:val="-4"/>
              </w:rPr>
              <w:t xml:space="preserve"> </w:t>
            </w:r>
            <w:r w:rsidRPr="00900D53">
              <w:rPr>
                <w:rFonts w:ascii="Arial" w:hAnsi="Arial" w:cs="Arial"/>
              </w:rPr>
              <w:t>contrainte</w:t>
            </w:r>
          </w:p>
        </w:tc>
        <w:tc>
          <w:tcPr>
            <w:tcW w:w="7724" w:type="dxa"/>
            <w:vMerge/>
          </w:tcPr>
          <w:p w14:paraId="4B88A163" w14:textId="77777777" w:rsidR="00900D53" w:rsidRDefault="00900D53" w:rsidP="0006139E"/>
        </w:tc>
      </w:tr>
      <w:tr w:rsidR="00900D53" w14:paraId="74A90D48" w14:textId="77777777" w:rsidTr="0072239C">
        <w:trPr>
          <w:trHeight w:val="283"/>
        </w:trPr>
        <w:tc>
          <w:tcPr>
            <w:tcW w:w="3608" w:type="dxa"/>
          </w:tcPr>
          <w:p w14:paraId="5E34D70A" w14:textId="77777777" w:rsidR="00900D53" w:rsidRPr="00900D53" w:rsidRDefault="00900D53" w:rsidP="00900D53">
            <w:pPr>
              <w:pStyle w:val="Paragraphedeliste"/>
              <w:numPr>
                <w:ilvl w:val="0"/>
                <w:numId w:val="202"/>
              </w:numPr>
              <w:contextualSpacing/>
            </w:pPr>
            <w:r w:rsidRPr="00900D53">
              <w:rPr>
                <w:rFonts w:ascii="Arial" w:hAnsi="Arial" w:cs="Arial"/>
              </w:rPr>
              <w:t>Violence</w:t>
            </w:r>
            <w:r w:rsidRPr="00900D53">
              <w:rPr>
                <w:rFonts w:ascii="Arial" w:hAnsi="Arial" w:cs="Arial"/>
                <w:spacing w:val="-7"/>
              </w:rPr>
              <w:t xml:space="preserve"> </w:t>
            </w:r>
            <w:r w:rsidRPr="00900D53">
              <w:rPr>
                <w:rFonts w:ascii="Arial" w:hAnsi="Arial" w:cs="Arial"/>
              </w:rPr>
              <w:t>sociale</w:t>
            </w:r>
            <w:r w:rsidRPr="00900D53">
              <w:rPr>
                <w:rFonts w:ascii="Arial" w:hAnsi="Arial" w:cs="Arial"/>
                <w:spacing w:val="-5"/>
              </w:rPr>
              <w:t xml:space="preserve"> </w:t>
            </w:r>
            <w:r w:rsidRPr="00900D53">
              <w:rPr>
                <w:rFonts w:ascii="Arial" w:hAnsi="Arial" w:cs="Arial"/>
              </w:rPr>
              <w:t>:</w:t>
            </w:r>
            <w:r w:rsidRPr="00900D53">
              <w:rPr>
                <w:rFonts w:ascii="Arial" w:hAnsi="Arial" w:cs="Arial"/>
                <w:spacing w:val="-4"/>
              </w:rPr>
              <w:t xml:space="preserve"> </w:t>
            </w:r>
            <w:r w:rsidRPr="00900D53">
              <w:rPr>
                <w:rFonts w:ascii="Arial" w:hAnsi="Arial" w:cs="Arial"/>
              </w:rPr>
              <w:t>juridique,</w:t>
            </w:r>
            <w:r w:rsidRPr="00900D53">
              <w:rPr>
                <w:rFonts w:ascii="Arial" w:hAnsi="Arial" w:cs="Arial"/>
                <w:spacing w:val="-5"/>
              </w:rPr>
              <w:t xml:space="preserve"> </w:t>
            </w:r>
            <w:r w:rsidRPr="00900D53">
              <w:rPr>
                <w:rFonts w:ascii="Arial" w:hAnsi="Arial" w:cs="Arial"/>
              </w:rPr>
              <w:t>culturelle,</w:t>
            </w:r>
            <w:r w:rsidRPr="00900D53">
              <w:rPr>
                <w:rFonts w:ascii="Arial" w:hAnsi="Arial" w:cs="Arial"/>
                <w:spacing w:val="-5"/>
              </w:rPr>
              <w:t xml:space="preserve"> </w:t>
            </w:r>
            <w:r w:rsidRPr="00900D53">
              <w:rPr>
                <w:rFonts w:ascii="Arial" w:hAnsi="Arial" w:cs="Arial"/>
              </w:rPr>
              <w:t>spatiale</w:t>
            </w:r>
            <w:r w:rsidRPr="00900D53">
              <w:rPr>
                <w:rFonts w:ascii="Arial" w:hAnsi="Arial" w:cs="Arial"/>
                <w:spacing w:val="-5"/>
              </w:rPr>
              <w:t xml:space="preserve"> </w:t>
            </w:r>
            <w:r w:rsidRPr="00900D53">
              <w:rPr>
                <w:rFonts w:ascii="Arial" w:hAnsi="Arial" w:cs="Arial"/>
              </w:rPr>
              <w:t>ou</w:t>
            </w:r>
            <w:r w:rsidRPr="00900D53">
              <w:rPr>
                <w:rFonts w:ascii="Arial" w:hAnsi="Arial" w:cs="Arial"/>
                <w:spacing w:val="-4"/>
              </w:rPr>
              <w:t xml:space="preserve"> </w:t>
            </w:r>
            <w:r w:rsidRPr="00900D53">
              <w:rPr>
                <w:rFonts w:ascii="Arial" w:hAnsi="Arial" w:cs="Arial"/>
                <w:spacing w:val="-2"/>
              </w:rPr>
              <w:t>autre</w:t>
            </w:r>
          </w:p>
        </w:tc>
        <w:tc>
          <w:tcPr>
            <w:tcW w:w="7724" w:type="dxa"/>
            <w:vMerge/>
          </w:tcPr>
          <w:p w14:paraId="2C2A7A78" w14:textId="77777777" w:rsidR="00900D53" w:rsidRDefault="00900D53" w:rsidP="0006139E"/>
        </w:tc>
      </w:tr>
      <w:tr w:rsidR="00900D53" w14:paraId="79C041DF" w14:textId="77777777" w:rsidTr="0072239C">
        <w:trPr>
          <w:trHeight w:val="283"/>
        </w:trPr>
        <w:tc>
          <w:tcPr>
            <w:tcW w:w="3608" w:type="dxa"/>
          </w:tcPr>
          <w:p w14:paraId="146F6C22" w14:textId="77777777" w:rsidR="00900D53" w:rsidRPr="00900D53" w:rsidRDefault="00900D53" w:rsidP="00900D53">
            <w:pPr>
              <w:pStyle w:val="Paragraphedeliste"/>
              <w:numPr>
                <w:ilvl w:val="0"/>
                <w:numId w:val="202"/>
              </w:numPr>
              <w:contextualSpacing/>
            </w:pPr>
            <w:r w:rsidRPr="00900D53">
              <w:rPr>
                <w:rFonts w:ascii="Arial" w:hAnsi="Arial" w:cs="Arial"/>
              </w:rPr>
              <w:t xml:space="preserve">Violence économique : privation de moyens ou de biens </w:t>
            </w:r>
            <w:r w:rsidRPr="00900D53">
              <w:rPr>
                <w:rFonts w:ascii="Arial" w:hAnsi="Arial" w:cs="Arial"/>
                <w:spacing w:val="-2"/>
              </w:rPr>
              <w:t>essentiels,</w:t>
            </w:r>
            <w:r w:rsidRPr="00900D53">
              <w:rPr>
                <w:rFonts w:ascii="Arial" w:hAnsi="Arial" w:cs="Arial"/>
                <w:spacing w:val="-1"/>
              </w:rPr>
              <w:t xml:space="preserve"> </w:t>
            </w:r>
            <w:r w:rsidRPr="00900D53">
              <w:rPr>
                <w:rFonts w:ascii="Arial" w:hAnsi="Arial" w:cs="Arial"/>
                <w:spacing w:val="-2"/>
              </w:rPr>
              <w:t>contrôle</w:t>
            </w:r>
            <w:r w:rsidRPr="00900D53">
              <w:rPr>
                <w:rFonts w:ascii="Arial" w:hAnsi="Arial" w:cs="Arial"/>
                <w:spacing w:val="-3"/>
              </w:rPr>
              <w:t xml:space="preserve"> </w:t>
            </w:r>
            <w:r w:rsidRPr="00900D53">
              <w:rPr>
                <w:rFonts w:ascii="Arial" w:hAnsi="Arial" w:cs="Arial"/>
                <w:spacing w:val="-2"/>
              </w:rPr>
              <w:t>ou</w:t>
            </w:r>
            <w:r w:rsidRPr="00900D53">
              <w:rPr>
                <w:rFonts w:ascii="Arial" w:hAnsi="Arial" w:cs="Arial"/>
                <w:spacing w:val="2"/>
              </w:rPr>
              <w:t xml:space="preserve"> </w:t>
            </w:r>
            <w:r w:rsidRPr="00900D53">
              <w:rPr>
                <w:rFonts w:ascii="Arial" w:hAnsi="Arial" w:cs="Arial"/>
                <w:spacing w:val="-2"/>
              </w:rPr>
              <w:t>spoliation,</w:t>
            </w:r>
            <w:r w:rsidRPr="00900D53">
              <w:rPr>
                <w:rFonts w:ascii="Arial" w:hAnsi="Arial" w:cs="Arial"/>
                <w:spacing w:val="-1"/>
              </w:rPr>
              <w:t xml:space="preserve"> </w:t>
            </w:r>
            <w:r w:rsidRPr="00900D53">
              <w:rPr>
                <w:rFonts w:ascii="Arial" w:hAnsi="Arial" w:cs="Arial"/>
                <w:spacing w:val="-2"/>
              </w:rPr>
              <w:t>parfois</w:t>
            </w:r>
            <w:r w:rsidRPr="00900D53">
              <w:rPr>
                <w:rFonts w:ascii="Arial" w:hAnsi="Arial" w:cs="Arial"/>
                <w:spacing w:val="-3"/>
              </w:rPr>
              <w:t xml:space="preserve"> </w:t>
            </w:r>
            <w:r w:rsidRPr="00900D53">
              <w:rPr>
                <w:rFonts w:ascii="Arial" w:hAnsi="Arial" w:cs="Arial"/>
                <w:spacing w:val="-2"/>
              </w:rPr>
              <w:t>même</w:t>
            </w:r>
            <w:r w:rsidRPr="00900D53">
              <w:rPr>
                <w:rFonts w:ascii="Arial" w:hAnsi="Arial" w:cs="Arial"/>
              </w:rPr>
              <w:t xml:space="preserve"> </w:t>
            </w:r>
            <w:r w:rsidRPr="00900D53">
              <w:rPr>
                <w:rFonts w:ascii="Arial" w:hAnsi="Arial" w:cs="Arial"/>
                <w:spacing w:val="-2"/>
              </w:rPr>
              <w:t>lorsque</w:t>
            </w:r>
            <w:r w:rsidRPr="00900D53">
              <w:rPr>
                <w:rFonts w:ascii="Arial" w:hAnsi="Arial" w:cs="Arial"/>
                <w:spacing w:val="4"/>
              </w:rPr>
              <w:t xml:space="preserve"> </w:t>
            </w:r>
            <w:r w:rsidRPr="00900D53">
              <w:rPr>
                <w:rFonts w:ascii="Arial" w:hAnsi="Arial" w:cs="Arial"/>
                <w:spacing w:val="-5"/>
              </w:rPr>
              <w:t xml:space="preserve">la </w:t>
            </w:r>
            <w:r w:rsidRPr="00900D53">
              <w:rPr>
                <w:rFonts w:ascii="Arial" w:hAnsi="Arial" w:cs="Arial"/>
              </w:rPr>
              <w:t>femme</w:t>
            </w:r>
            <w:r w:rsidRPr="00900D53">
              <w:rPr>
                <w:rFonts w:ascii="Arial" w:hAnsi="Arial" w:cs="Arial"/>
                <w:spacing w:val="-5"/>
              </w:rPr>
              <w:t xml:space="preserve"> </w:t>
            </w:r>
            <w:r w:rsidRPr="00900D53">
              <w:rPr>
                <w:rFonts w:ascii="Arial" w:hAnsi="Arial" w:cs="Arial"/>
              </w:rPr>
              <w:t>a</w:t>
            </w:r>
            <w:r w:rsidRPr="00900D53">
              <w:rPr>
                <w:rFonts w:ascii="Arial" w:hAnsi="Arial" w:cs="Arial"/>
                <w:spacing w:val="-2"/>
              </w:rPr>
              <w:t xml:space="preserve"> </w:t>
            </w:r>
            <w:r w:rsidRPr="00900D53">
              <w:rPr>
                <w:rFonts w:ascii="Arial" w:hAnsi="Arial" w:cs="Arial"/>
              </w:rPr>
              <w:t>une</w:t>
            </w:r>
            <w:r w:rsidRPr="00900D53">
              <w:rPr>
                <w:rFonts w:ascii="Arial" w:hAnsi="Arial" w:cs="Arial"/>
                <w:spacing w:val="-2"/>
              </w:rPr>
              <w:t xml:space="preserve"> </w:t>
            </w:r>
            <w:r w:rsidRPr="00900D53">
              <w:rPr>
                <w:rFonts w:ascii="Arial" w:hAnsi="Arial" w:cs="Arial"/>
              </w:rPr>
              <w:t>activité</w:t>
            </w:r>
            <w:r w:rsidRPr="00900D53">
              <w:rPr>
                <w:rFonts w:ascii="Arial" w:hAnsi="Arial" w:cs="Arial"/>
                <w:spacing w:val="-2"/>
              </w:rPr>
              <w:t xml:space="preserve"> rémunérée</w:t>
            </w:r>
          </w:p>
        </w:tc>
        <w:tc>
          <w:tcPr>
            <w:tcW w:w="7724" w:type="dxa"/>
            <w:vMerge/>
          </w:tcPr>
          <w:p w14:paraId="11941A43" w14:textId="77777777" w:rsidR="00900D53" w:rsidRDefault="00900D53" w:rsidP="0006139E"/>
        </w:tc>
      </w:tr>
      <w:tr w:rsidR="00900D53" w14:paraId="2C66D36C" w14:textId="77777777" w:rsidTr="0072239C">
        <w:trPr>
          <w:trHeight w:val="283"/>
        </w:trPr>
        <w:tc>
          <w:tcPr>
            <w:tcW w:w="3608" w:type="dxa"/>
          </w:tcPr>
          <w:p w14:paraId="5FABF76E" w14:textId="77777777" w:rsidR="00900D53" w:rsidRPr="00900D53" w:rsidRDefault="00900D53" w:rsidP="00900D53">
            <w:pPr>
              <w:pStyle w:val="Paragraphedeliste"/>
              <w:numPr>
                <w:ilvl w:val="0"/>
                <w:numId w:val="202"/>
              </w:numPr>
              <w:contextualSpacing/>
              <w:rPr>
                <w:rFonts w:ascii="Arial" w:hAnsi="Arial" w:cs="Arial"/>
              </w:rPr>
            </w:pPr>
            <w:r w:rsidRPr="00900D53">
              <w:rPr>
                <w:rFonts w:ascii="Arial" w:hAnsi="Arial" w:cs="Arial"/>
              </w:rPr>
              <w:t>Violence</w:t>
            </w:r>
            <w:r w:rsidRPr="00900D53">
              <w:rPr>
                <w:rFonts w:ascii="Arial" w:hAnsi="Arial" w:cs="Arial"/>
                <w:spacing w:val="40"/>
              </w:rPr>
              <w:t xml:space="preserve"> </w:t>
            </w:r>
            <w:r w:rsidRPr="00900D53">
              <w:rPr>
                <w:rFonts w:ascii="Arial" w:hAnsi="Arial" w:cs="Arial"/>
              </w:rPr>
              <w:t>sexuelle</w:t>
            </w:r>
            <w:r w:rsidRPr="00900D53">
              <w:rPr>
                <w:rFonts w:ascii="Arial" w:hAnsi="Arial" w:cs="Arial"/>
                <w:spacing w:val="40"/>
              </w:rPr>
              <w:t xml:space="preserve"> </w:t>
            </w:r>
            <w:r w:rsidRPr="00900D53">
              <w:rPr>
                <w:rFonts w:ascii="Arial" w:hAnsi="Arial" w:cs="Arial"/>
              </w:rPr>
              <w:t>(harcèlement</w:t>
            </w:r>
            <w:r w:rsidRPr="00900D53">
              <w:rPr>
                <w:rFonts w:ascii="Arial" w:hAnsi="Arial" w:cs="Arial"/>
                <w:spacing w:val="40"/>
              </w:rPr>
              <w:t xml:space="preserve"> </w:t>
            </w:r>
            <w:r w:rsidRPr="00900D53">
              <w:rPr>
                <w:rFonts w:ascii="Arial" w:hAnsi="Arial" w:cs="Arial"/>
              </w:rPr>
              <w:t>sexuel,</w:t>
            </w:r>
            <w:r w:rsidRPr="00900D53">
              <w:rPr>
                <w:rFonts w:ascii="Arial" w:hAnsi="Arial" w:cs="Arial"/>
                <w:spacing w:val="40"/>
              </w:rPr>
              <w:t xml:space="preserve"> </w:t>
            </w:r>
            <w:r w:rsidRPr="00900D53">
              <w:rPr>
                <w:rFonts w:ascii="Arial" w:hAnsi="Arial" w:cs="Arial"/>
              </w:rPr>
              <w:t>exploitation</w:t>
            </w:r>
            <w:r w:rsidRPr="00900D53">
              <w:rPr>
                <w:rFonts w:ascii="Arial" w:hAnsi="Arial" w:cs="Arial"/>
                <w:spacing w:val="40"/>
              </w:rPr>
              <w:t xml:space="preserve"> </w:t>
            </w:r>
            <w:r w:rsidRPr="00900D53">
              <w:rPr>
                <w:rFonts w:ascii="Arial" w:hAnsi="Arial" w:cs="Arial"/>
              </w:rPr>
              <w:t>et abus sexuels (EAS)</w:t>
            </w:r>
          </w:p>
        </w:tc>
        <w:tc>
          <w:tcPr>
            <w:tcW w:w="7724" w:type="dxa"/>
            <w:vMerge/>
          </w:tcPr>
          <w:p w14:paraId="634014B2" w14:textId="77777777" w:rsidR="00900D53" w:rsidRDefault="00900D53" w:rsidP="0006139E"/>
        </w:tc>
      </w:tr>
    </w:tbl>
    <w:p w14:paraId="145F0E4D" w14:textId="59CBB353" w:rsidR="00D73309" w:rsidRPr="0072239C" w:rsidRDefault="00E35679" w:rsidP="0072239C">
      <w:pPr>
        <w:pStyle w:val="Corpsdetexte"/>
        <w:spacing w:before="1"/>
        <w:ind w:left="220"/>
        <w:rPr>
          <w:rFonts w:ascii="Arial" w:hAnsi="Arial" w:cs="Arial"/>
        </w:rPr>
      </w:pPr>
      <w:r w:rsidRPr="0072239C">
        <w:rPr>
          <w:rFonts w:ascii="Arial" w:hAnsi="Arial" w:cs="Arial"/>
        </w:rPr>
        <w:t>Source</w:t>
      </w:r>
      <w:r w:rsidRPr="0072239C">
        <w:rPr>
          <w:rFonts w:ascii="Arial" w:hAnsi="Arial" w:cs="Arial"/>
          <w:spacing w:val="-6"/>
        </w:rPr>
        <w:t xml:space="preserve"> </w:t>
      </w:r>
      <w:r w:rsidRPr="0072239C">
        <w:rPr>
          <w:rFonts w:ascii="Arial" w:hAnsi="Arial" w:cs="Arial"/>
        </w:rPr>
        <w:t>:</w:t>
      </w:r>
      <w:r w:rsidRPr="0072239C">
        <w:rPr>
          <w:rFonts w:ascii="Arial" w:hAnsi="Arial" w:cs="Arial"/>
          <w:spacing w:val="44"/>
        </w:rPr>
        <w:t xml:space="preserve"> </w:t>
      </w:r>
      <w:r w:rsidRPr="0072239C">
        <w:rPr>
          <w:rFonts w:ascii="Arial" w:hAnsi="Arial" w:cs="Arial"/>
        </w:rPr>
        <w:t>Plan</w:t>
      </w:r>
      <w:r w:rsidRPr="0072239C">
        <w:rPr>
          <w:rFonts w:ascii="Arial" w:hAnsi="Arial" w:cs="Arial"/>
          <w:spacing w:val="-4"/>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réponse</w:t>
      </w:r>
      <w:r w:rsidRPr="0072239C">
        <w:rPr>
          <w:rFonts w:ascii="Arial" w:hAnsi="Arial" w:cs="Arial"/>
          <w:spacing w:val="-2"/>
        </w:rPr>
        <w:t xml:space="preserve"> </w:t>
      </w:r>
      <w:r w:rsidRPr="0072239C">
        <w:rPr>
          <w:rFonts w:ascii="Arial" w:hAnsi="Arial" w:cs="Arial"/>
        </w:rPr>
        <w:t>pour</w:t>
      </w:r>
      <w:r w:rsidRPr="0072239C">
        <w:rPr>
          <w:rFonts w:ascii="Arial" w:hAnsi="Arial" w:cs="Arial"/>
          <w:spacing w:val="-2"/>
        </w:rPr>
        <w:t xml:space="preserve"> </w:t>
      </w:r>
      <w:r w:rsidRPr="0072239C">
        <w:rPr>
          <w:rFonts w:ascii="Arial" w:hAnsi="Arial" w:cs="Arial"/>
        </w:rPr>
        <w:t>la</w:t>
      </w:r>
      <w:r w:rsidRPr="0072239C">
        <w:rPr>
          <w:rFonts w:ascii="Arial" w:hAnsi="Arial" w:cs="Arial"/>
          <w:spacing w:val="-2"/>
        </w:rPr>
        <w:t xml:space="preserve"> </w:t>
      </w:r>
      <w:r w:rsidRPr="0072239C">
        <w:rPr>
          <w:rFonts w:ascii="Arial" w:hAnsi="Arial" w:cs="Arial"/>
        </w:rPr>
        <w:t>prévention,</w:t>
      </w:r>
      <w:r w:rsidRPr="0072239C">
        <w:rPr>
          <w:rFonts w:ascii="Arial" w:hAnsi="Arial" w:cs="Arial"/>
          <w:spacing w:val="-2"/>
        </w:rPr>
        <w:t xml:space="preserve"> </w:t>
      </w:r>
      <w:r w:rsidRPr="0072239C">
        <w:rPr>
          <w:rFonts w:ascii="Arial" w:hAnsi="Arial" w:cs="Arial"/>
        </w:rPr>
        <w:t>l’atténuation</w:t>
      </w:r>
      <w:r w:rsidRPr="0072239C">
        <w:rPr>
          <w:rFonts w:ascii="Arial" w:hAnsi="Arial" w:cs="Arial"/>
          <w:spacing w:val="-4"/>
        </w:rPr>
        <w:t xml:space="preserve"> </w:t>
      </w:r>
      <w:r w:rsidRPr="0072239C">
        <w:rPr>
          <w:rFonts w:ascii="Arial" w:hAnsi="Arial" w:cs="Arial"/>
        </w:rPr>
        <w:t>des</w:t>
      </w:r>
      <w:r w:rsidRPr="0072239C">
        <w:rPr>
          <w:rFonts w:ascii="Arial" w:hAnsi="Arial" w:cs="Arial"/>
          <w:spacing w:val="-5"/>
        </w:rPr>
        <w:t xml:space="preserve"> </w:t>
      </w:r>
      <w:r w:rsidRPr="0072239C">
        <w:rPr>
          <w:rFonts w:ascii="Arial" w:hAnsi="Arial" w:cs="Arial"/>
        </w:rPr>
        <w:t>risques</w:t>
      </w:r>
      <w:r w:rsidRPr="0072239C">
        <w:rPr>
          <w:rFonts w:ascii="Arial" w:hAnsi="Arial" w:cs="Arial"/>
          <w:spacing w:val="-3"/>
        </w:rPr>
        <w:t xml:space="preserve"> </w:t>
      </w:r>
      <w:r w:rsidRPr="0072239C">
        <w:rPr>
          <w:rFonts w:ascii="Arial" w:hAnsi="Arial" w:cs="Arial"/>
        </w:rPr>
        <w:t>et</w:t>
      </w:r>
      <w:r w:rsidRPr="0072239C">
        <w:rPr>
          <w:rFonts w:ascii="Arial" w:hAnsi="Arial" w:cs="Arial"/>
          <w:spacing w:val="-2"/>
        </w:rPr>
        <w:t xml:space="preserve"> </w:t>
      </w:r>
      <w:r w:rsidRPr="0072239C">
        <w:rPr>
          <w:rFonts w:ascii="Arial" w:hAnsi="Arial" w:cs="Arial"/>
        </w:rPr>
        <w:t>la</w:t>
      </w:r>
      <w:r w:rsidRPr="0072239C">
        <w:rPr>
          <w:rFonts w:ascii="Arial" w:hAnsi="Arial" w:cs="Arial"/>
          <w:spacing w:val="-5"/>
        </w:rPr>
        <w:t xml:space="preserve"> </w:t>
      </w:r>
      <w:r w:rsidRPr="0072239C">
        <w:rPr>
          <w:rFonts w:ascii="Arial" w:hAnsi="Arial" w:cs="Arial"/>
        </w:rPr>
        <w:t>prise</w:t>
      </w:r>
      <w:r w:rsidRPr="0072239C">
        <w:rPr>
          <w:rFonts w:ascii="Arial" w:hAnsi="Arial" w:cs="Arial"/>
          <w:spacing w:val="-4"/>
        </w:rPr>
        <w:t xml:space="preserve"> </w:t>
      </w:r>
      <w:r w:rsidRPr="0072239C">
        <w:rPr>
          <w:rFonts w:ascii="Arial" w:hAnsi="Arial" w:cs="Arial"/>
        </w:rPr>
        <w:t>en</w:t>
      </w:r>
      <w:r w:rsidRPr="0072239C">
        <w:rPr>
          <w:rFonts w:ascii="Arial" w:hAnsi="Arial" w:cs="Arial"/>
          <w:spacing w:val="-1"/>
        </w:rPr>
        <w:t xml:space="preserve"> </w:t>
      </w:r>
      <w:r w:rsidRPr="0072239C">
        <w:rPr>
          <w:rFonts w:ascii="Arial" w:hAnsi="Arial" w:cs="Arial"/>
        </w:rPr>
        <w:t>charge</w:t>
      </w:r>
      <w:r w:rsidRPr="0072239C">
        <w:rPr>
          <w:rFonts w:ascii="Arial" w:hAnsi="Arial" w:cs="Arial"/>
          <w:spacing w:val="-1"/>
        </w:rPr>
        <w:t xml:space="preserve"> </w:t>
      </w:r>
      <w:r w:rsidRPr="0072239C">
        <w:rPr>
          <w:rFonts w:ascii="Arial" w:hAnsi="Arial" w:cs="Arial"/>
        </w:rPr>
        <w:t>des</w:t>
      </w:r>
      <w:r w:rsidRPr="0072239C">
        <w:rPr>
          <w:rFonts w:ascii="Arial" w:hAnsi="Arial" w:cs="Arial"/>
          <w:spacing w:val="-2"/>
        </w:rPr>
        <w:t xml:space="preserve"> </w:t>
      </w:r>
      <w:r w:rsidRPr="0072239C">
        <w:rPr>
          <w:rFonts w:ascii="Arial" w:hAnsi="Arial" w:cs="Arial"/>
        </w:rPr>
        <w:t>VBG,</w:t>
      </w:r>
      <w:r w:rsidRPr="0072239C">
        <w:rPr>
          <w:rFonts w:ascii="Arial" w:hAnsi="Arial" w:cs="Arial"/>
          <w:spacing w:val="-5"/>
        </w:rPr>
        <w:t xml:space="preserve"> </w:t>
      </w:r>
      <w:r w:rsidRPr="0072239C">
        <w:rPr>
          <w:rFonts w:ascii="Arial" w:hAnsi="Arial" w:cs="Arial"/>
          <w:spacing w:val="-2"/>
        </w:rPr>
        <w:t>l’Exploitation,</w:t>
      </w:r>
      <w:r w:rsidR="00900D53">
        <w:rPr>
          <w:rFonts w:ascii="Arial" w:hAnsi="Arial" w:cs="Arial"/>
        </w:rPr>
        <w:t xml:space="preserve"> </w:t>
      </w:r>
      <w:r w:rsidRPr="0072239C">
        <w:rPr>
          <w:rFonts w:ascii="Arial" w:hAnsi="Arial" w:cs="Arial"/>
        </w:rPr>
        <w:t>les</w:t>
      </w:r>
      <w:r w:rsidRPr="0072239C">
        <w:rPr>
          <w:rFonts w:ascii="Arial" w:hAnsi="Arial" w:cs="Arial"/>
          <w:spacing w:val="-5"/>
        </w:rPr>
        <w:t xml:space="preserve"> </w:t>
      </w:r>
      <w:r w:rsidRPr="0072239C">
        <w:rPr>
          <w:rFonts w:ascii="Arial" w:hAnsi="Arial" w:cs="Arial"/>
        </w:rPr>
        <w:t>Abus</w:t>
      </w:r>
      <w:r w:rsidRPr="0072239C">
        <w:rPr>
          <w:rFonts w:ascii="Arial" w:hAnsi="Arial" w:cs="Arial"/>
          <w:spacing w:val="-5"/>
        </w:rPr>
        <w:t xml:space="preserve"> </w:t>
      </w:r>
      <w:r w:rsidRPr="0072239C">
        <w:rPr>
          <w:rFonts w:ascii="Arial" w:hAnsi="Arial" w:cs="Arial"/>
        </w:rPr>
        <w:t>Sexuels</w:t>
      </w:r>
      <w:r w:rsidRPr="0072239C">
        <w:rPr>
          <w:rFonts w:ascii="Arial" w:hAnsi="Arial" w:cs="Arial"/>
          <w:spacing w:val="-4"/>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le</w:t>
      </w:r>
      <w:r w:rsidRPr="0072239C">
        <w:rPr>
          <w:rFonts w:ascii="Arial" w:hAnsi="Arial" w:cs="Arial"/>
          <w:spacing w:val="-7"/>
        </w:rPr>
        <w:t xml:space="preserve"> </w:t>
      </w:r>
      <w:r w:rsidRPr="0072239C">
        <w:rPr>
          <w:rFonts w:ascii="Arial" w:hAnsi="Arial" w:cs="Arial"/>
        </w:rPr>
        <w:t>harcèlement</w:t>
      </w:r>
      <w:r w:rsidRPr="0072239C">
        <w:rPr>
          <w:rFonts w:ascii="Arial" w:hAnsi="Arial" w:cs="Arial"/>
          <w:spacing w:val="-5"/>
        </w:rPr>
        <w:t xml:space="preserve"> </w:t>
      </w:r>
      <w:r w:rsidRPr="0072239C">
        <w:rPr>
          <w:rFonts w:ascii="Arial" w:hAnsi="Arial" w:cs="Arial"/>
        </w:rPr>
        <w:t>Sexuel</w:t>
      </w:r>
      <w:r w:rsidRPr="0072239C">
        <w:rPr>
          <w:rFonts w:ascii="Arial" w:hAnsi="Arial" w:cs="Arial"/>
          <w:spacing w:val="-4"/>
        </w:rPr>
        <w:t xml:space="preserve"> </w:t>
      </w:r>
      <w:r w:rsidRPr="0072239C">
        <w:rPr>
          <w:rFonts w:ascii="Arial" w:hAnsi="Arial" w:cs="Arial"/>
        </w:rPr>
        <w:t>(VBG/EAS/HS)</w:t>
      </w:r>
      <w:r w:rsidRPr="0072239C">
        <w:rPr>
          <w:rFonts w:ascii="Arial" w:hAnsi="Arial" w:cs="Arial"/>
          <w:spacing w:val="-3"/>
        </w:rPr>
        <w:t xml:space="preserve"> </w:t>
      </w:r>
      <w:r w:rsidRPr="0072239C">
        <w:rPr>
          <w:rFonts w:ascii="Arial" w:hAnsi="Arial" w:cs="Arial"/>
        </w:rPr>
        <w:t>-</w:t>
      </w:r>
      <w:r w:rsidRPr="0072239C">
        <w:rPr>
          <w:rFonts w:ascii="Arial" w:hAnsi="Arial" w:cs="Arial"/>
          <w:spacing w:val="-4"/>
        </w:rPr>
        <w:t xml:space="preserve"> </w:t>
      </w:r>
      <w:r w:rsidRPr="0072239C">
        <w:rPr>
          <w:rFonts w:ascii="Arial" w:hAnsi="Arial" w:cs="Arial"/>
          <w:spacing w:val="-2"/>
        </w:rPr>
        <w:t>PICMC</w:t>
      </w:r>
    </w:p>
    <w:p w14:paraId="374DB0EB" w14:textId="77777777" w:rsidR="00900D53" w:rsidRPr="0072239C" w:rsidRDefault="00900D53">
      <w:pPr>
        <w:pStyle w:val="Corpsdetexte"/>
        <w:spacing w:before="6"/>
        <w:rPr>
          <w:rFonts w:ascii="Arial" w:hAnsi="Arial" w:cs="Arial"/>
        </w:rPr>
      </w:pPr>
    </w:p>
    <w:p w14:paraId="145F0E50" w14:textId="77777777" w:rsidR="00D73309" w:rsidRPr="002F0B6B" w:rsidRDefault="00E35679" w:rsidP="0072239C">
      <w:pPr>
        <w:pStyle w:val="Titre3"/>
        <w:numPr>
          <w:ilvl w:val="0"/>
          <w:numId w:val="222"/>
        </w:numPr>
      </w:pPr>
      <w:bookmarkStart w:id="962" w:name="_Toc132618709"/>
      <w:r w:rsidRPr="0072239C">
        <w:t>Plan</w:t>
      </w:r>
      <w:r w:rsidRPr="0072239C">
        <w:rPr>
          <w:spacing w:val="-4"/>
        </w:rPr>
        <w:t xml:space="preserve"> </w:t>
      </w:r>
      <w:r w:rsidRPr="0072239C">
        <w:t>d’Action</w:t>
      </w:r>
      <w:r w:rsidRPr="0072239C">
        <w:rPr>
          <w:spacing w:val="-3"/>
        </w:rPr>
        <w:t xml:space="preserve"> </w:t>
      </w:r>
      <w:r w:rsidRPr="0072239C">
        <w:t>de</w:t>
      </w:r>
      <w:r w:rsidRPr="0072239C">
        <w:rPr>
          <w:spacing w:val="-2"/>
        </w:rPr>
        <w:t xml:space="preserve"> Réinstallation</w:t>
      </w:r>
      <w:bookmarkEnd w:id="962"/>
    </w:p>
    <w:p w14:paraId="145F0E52" w14:textId="31798D7E" w:rsidR="00D73309" w:rsidRPr="0072239C" w:rsidRDefault="00E35679" w:rsidP="0072239C">
      <w:pPr>
        <w:pStyle w:val="Corpsdetexte"/>
        <w:spacing w:before="79"/>
        <w:ind w:left="220"/>
        <w:rPr>
          <w:rFonts w:ascii="Arial" w:hAnsi="Arial" w:cs="Arial"/>
        </w:rPr>
      </w:pPr>
      <w:r w:rsidRPr="0072239C">
        <w:rPr>
          <w:rFonts w:ascii="Arial" w:hAnsi="Arial" w:cs="Arial"/>
        </w:rPr>
        <w:t>Lorsque</w:t>
      </w:r>
      <w:r w:rsidRPr="0072239C">
        <w:rPr>
          <w:rFonts w:ascii="Arial" w:hAnsi="Arial" w:cs="Arial"/>
          <w:spacing w:val="14"/>
        </w:rPr>
        <w:t xml:space="preserve"> </w:t>
      </w:r>
      <w:r w:rsidRPr="0072239C">
        <w:rPr>
          <w:rFonts w:ascii="Arial" w:hAnsi="Arial" w:cs="Arial"/>
        </w:rPr>
        <w:t>des</w:t>
      </w:r>
      <w:r w:rsidRPr="0072239C">
        <w:rPr>
          <w:rFonts w:ascii="Arial" w:hAnsi="Arial" w:cs="Arial"/>
          <w:spacing w:val="14"/>
        </w:rPr>
        <w:t xml:space="preserve"> </w:t>
      </w:r>
      <w:r w:rsidRPr="0072239C">
        <w:rPr>
          <w:rFonts w:ascii="Arial" w:hAnsi="Arial" w:cs="Arial"/>
        </w:rPr>
        <w:t>personnes</w:t>
      </w:r>
      <w:r w:rsidRPr="0072239C">
        <w:rPr>
          <w:rFonts w:ascii="Arial" w:hAnsi="Arial" w:cs="Arial"/>
          <w:spacing w:val="14"/>
        </w:rPr>
        <w:t xml:space="preserve"> </w:t>
      </w:r>
      <w:r w:rsidRPr="0072239C">
        <w:rPr>
          <w:rFonts w:ascii="Arial" w:hAnsi="Arial" w:cs="Arial"/>
        </w:rPr>
        <w:t>sont</w:t>
      </w:r>
      <w:r w:rsidRPr="0072239C">
        <w:rPr>
          <w:rFonts w:ascii="Arial" w:hAnsi="Arial" w:cs="Arial"/>
          <w:spacing w:val="18"/>
        </w:rPr>
        <w:t xml:space="preserve"> </w:t>
      </w:r>
      <w:r w:rsidRPr="0072239C">
        <w:rPr>
          <w:rFonts w:ascii="Arial" w:hAnsi="Arial" w:cs="Arial"/>
        </w:rPr>
        <w:t>susceptibles</w:t>
      </w:r>
      <w:r w:rsidRPr="0072239C">
        <w:rPr>
          <w:rFonts w:ascii="Arial" w:hAnsi="Arial" w:cs="Arial"/>
          <w:spacing w:val="14"/>
        </w:rPr>
        <w:t xml:space="preserve"> </w:t>
      </w:r>
      <w:r w:rsidRPr="0072239C">
        <w:rPr>
          <w:rFonts w:ascii="Arial" w:hAnsi="Arial" w:cs="Arial"/>
        </w:rPr>
        <w:t>d’être</w:t>
      </w:r>
      <w:r w:rsidRPr="0072239C">
        <w:rPr>
          <w:rFonts w:ascii="Arial" w:hAnsi="Arial" w:cs="Arial"/>
          <w:spacing w:val="17"/>
        </w:rPr>
        <w:t xml:space="preserve"> </w:t>
      </w:r>
      <w:r w:rsidRPr="0072239C">
        <w:rPr>
          <w:rFonts w:ascii="Arial" w:hAnsi="Arial" w:cs="Arial"/>
        </w:rPr>
        <w:t>directement</w:t>
      </w:r>
      <w:r w:rsidRPr="0072239C">
        <w:rPr>
          <w:rFonts w:ascii="Arial" w:hAnsi="Arial" w:cs="Arial"/>
          <w:spacing w:val="15"/>
        </w:rPr>
        <w:t xml:space="preserve"> </w:t>
      </w:r>
      <w:r w:rsidRPr="0072239C">
        <w:rPr>
          <w:rFonts w:ascii="Arial" w:hAnsi="Arial" w:cs="Arial"/>
        </w:rPr>
        <w:t>affectées</w:t>
      </w:r>
      <w:r w:rsidRPr="0072239C">
        <w:rPr>
          <w:rFonts w:ascii="Arial" w:hAnsi="Arial" w:cs="Arial"/>
          <w:spacing w:val="14"/>
        </w:rPr>
        <w:t xml:space="preserve"> </w:t>
      </w:r>
      <w:r w:rsidRPr="0072239C">
        <w:rPr>
          <w:rFonts w:ascii="Arial" w:hAnsi="Arial" w:cs="Arial"/>
        </w:rPr>
        <w:t>par</w:t>
      </w:r>
      <w:r w:rsidRPr="0072239C">
        <w:rPr>
          <w:rFonts w:ascii="Arial" w:hAnsi="Arial" w:cs="Arial"/>
          <w:spacing w:val="17"/>
        </w:rPr>
        <w:t xml:space="preserve"> </w:t>
      </w:r>
      <w:r w:rsidRPr="0072239C">
        <w:rPr>
          <w:rFonts w:ascii="Arial" w:hAnsi="Arial" w:cs="Arial"/>
        </w:rPr>
        <w:t>le</w:t>
      </w:r>
      <w:r w:rsidRPr="0072239C">
        <w:rPr>
          <w:rFonts w:ascii="Arial" w:hAnsi="Arial" w:cs="Arial"/>
          <w:spacing w:val="17"/>
        </w:rPr>
        <w:t xml:space="preserve"> </w:t>
      </w:r>
      <w:r w:rsidRPr="0072239C">
        <w:rPr>
          <w:rFonts w:ascii="Arial" w:hAnsi="Arial" w:cs="Arial"/>
        </w:rPr>
        <w:t>projet,</w:t>
      </w:r>
      <w:r w:rsidRPr="0072239C">
        <w:rPr>
          <w:rFonts w:ascii="Arial" w:hAnsi="Arial" w:cs="Arial"/>
          <w:spacing w:val="16"/>
        </w:rPr>
        <w:t xml:space="preserve"> </w:t>
      </w:r>
      <w:r w:rsidRPr="0072239C">
        <w:rPr>
          <w:rFonts w:ascii="Arial" w:hAnsi="Arial" w:cs="Arial"/>
        </w:rPr>
        <w:t>la</w:t>
      </w:r>
      <w:r w:rsidRPr="0072239C">
        <w:rPr>
          <w:rFonts w:ascii="Arial" w:hAnsi="Arial" w:cs="Arial"/>
          <w:spacing w:val="13"/>
        </w:rPr>
        <w:t xml:space="preserve"> </w:t>
      </w:r>
      <w:r w:rsidRPr="0072239C">
        <w:rPr>
          <w:rFonts w:ascii="Arial" w:hAnsi="Arial" w:cs="Arial"/>
        </w:rPr>
        <w:t>première</w:t>
      </w:r>
      <w:r w:rsidRPr="0072239C">
        <w:rPr>
          <w:rFonts w:ascii="Arial" w:hAnsi="Arial" w:cs="Arial"/>
          <w:spacing w:val="14"/>
        </w:rPr>
        <w:t xml:space="preserve"> </w:t>
      </w:r>
      <w:r w:rsidRPr="0072239C">
        <w:rPr>
          <w:rFonts w:ascii="Arial" w:hAnsi="Arial" w:cs="Arial"/>
        </w:rPr>
        <w:t>étape</w:t>
      </w:r>
      <w:r w:rsidR="00900D53">
        <w:rPr>
          <w:rFonts w:ascii="Arial" w:hAnsi="Arial" w:cs="Arial"/>
          <w:spacing w:val="16"/>
        </w:rPr>
        <w:t xml:space="preserve"> </w:t>
      </w:r>
      <w:r w:rsidRPr="0072239C">
        <w:rPr>
          <w:rFonts w:ascii="Arial" w:hAnsi="Arial" w:cs="Arial"/>
        </w:rPr>
        <w:t>consiste</w:t>
      </w:r>
      <w:r w:rsidRPr="0072239C">
        <w:rPr>
          <w:rFonts w:ascii="Arial" w:hAnsi="Arial" w:cs="Arial"/>
          <w:spacing w:val="12"/>
        </w:rPr>
        <w:t xml:space="preserve"> </w:t>
      </w:r>
      <w:r w:rsidRPr="0072239C">
        <w:rPr>
          <w:rFonts w:ascii="Arial" w:hAnsi="Arial" w:cs="Arial"/>
          <w:spacing w:val="-10"/>
        </w:rPr>
        <w:t>à</w:t>
      </w:r>
      <w:r w:rsidR="00900D53">
        <w:rPr>
          <w:rFonts w:ascii="Arial" w:hAnsi="Arial" w:cs="Arial"/>
          <w:spacing w:val="-10"/>
        </w:rPr>
        <w:t xml:space="preserve"> </w:t>
      </w:r>
      <w:r w:rsidRPr="0072239C">
        <w:rPr>
          <w:rFonts w:ascii="Arial" w:hAnsi="Arial" w:cs="Arial"/>
        </w:rPr>
        <w:t>déterminer</w:t>
      </w:r>
      <w:r w:rsidRPr="0072239C">
        <w:rPr>
          <w:rFonts w:ascii="Arial" w:hAnsi="Arial" w:cs="Arial"/>
          <w:spacing w:val="-4"/>
        </w:rPr>
        <w:t xml:space="preserve"> </w:t>
      </w:r>
      <w:r w:rsidRPr="0072239C">
        <w:rPr>
          <w:rFonts w:ascii="Arial" w:hAnsi="Arial" w:cs="Arial"/>
        </w:rPr>
        <w:t>s’il</w:t>
      </w:r>
      <w:r w:rsidRPr="0072239C">
        <w:rPr>
          <w:rFonts w:ascii="Arial" w:hAnsi="Arial" w:cs="Arial"/>
          <w:spacing w:val="-5"/>
        </w:rPr>
        <w:t xml:space="preserve"> </w:t>
      </w:r>
      <w:r w:rsidRPr="0072239C">
        <w:rPr>
          <w:rFonts w:ascii="Arial" w:hAnsi="Arial" w:cs="Arial"/>
        </w:rPr>
        <w:t>est</w:t>
      </w:r>
      <w:r w:rsidRPr="0072239C">
        <w:rPr>
          <w:rFonts w:ascii="Arial" w:hAnsi="Arial" w:cs="Arial"/>
          <w:spacing w:val="-4"/>
        </w:rPr>
        <w:t xml:space="preserve"> </w:t>
      </w:r>
      <w:r w:rsidRPr="0072239C">
        <w:rPr>
          <w:rFonts w:ascii="Arial" w:hAnsi="Arial" w:cs="Arial"/>
        </w:rPr>
        <w:t>nécessaire</w:t>
      </w:r>
      <w:r w:rsidRPr="0072239C">
        <w:rPr>
          <w:rFonts w:ascii="Arial" w:hAnsi="Arial" w:cs="Arial"/>
          <w:spacing w:val="-3"/>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préparer</w:t>
      </w:r>
      <w:r w:rsidRPr="0072239C">
        <w:rPr>
          <w:rFonts w:ascii="Arial" w:hAnsi="Arial" w:cs="Arial"/>
          <w:spacing w:val="-3"/>
        </w:rPr>
        <w:t xml:space="preserve"> </w:t>
      </w:r>
      <w:r w:rsidRPr="0072239C">
        <w:rPr>
          <w:rFonts w:ascii="Arial" w:hAnsi="Arial" w:cs="Arial"/>
        </w:rPr>
        <w:t>un</w:t>
      </w:r>
      <w:r w:rsidRPr="0072239C">
        <w:rPr>
          <w:rFonts w:ascii="Arial" w:hAnsi="Arial" w:cs="Arial"/>
          <w:spacing w:val="-6"/>
        </w:rPr>
        <w:t xml:space="preserve"> </w:t>
      </w:r>
      <w:r w:rsidRPr="0072239C">
        <w:rPr>
          <w:rFonts w:ascii="Arial" w:hAnsi="Arial" w:cs="Arial"/>
        </w:rPr>
        <w:t>Plan</w:t>
      </w:r>
      <w:r w:rsidRPr="0072239C">
        <w:rPr>
          <w:rFonts w:ascii="Arial" w:hAnsi="Arial" w:cs="Arial"/>
          <w:spacing w:val="-5"/>
        </w:rPr>
        <w:t xml:space="preserve"> </w:t>
      </w:r>
      <w:r w:rsidRPr="0072239C">
        <w:rPr>
          <w:rFonts w:ascii="Arial" w:hAnsi="Arial" w:cs="Arial"/>
        </w:rPr>
        <w:t>d’Action</w:t>
      </w:r>
      <w:r w:rsidRPr="0072239C">
        <w:rPr>
          <w:rFonts w:ascii="Arial" w:hAnsi="Arial" w:cs="Arial"/>
          <w:spacing w:val="-4"/>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Réinstallation</w:t>
      </w:r>
      <w:r w:rsidRPr="0072239C">
        <w:rPr>
          <w:rFonts w:ascii="Arial" w:hAnsi="Arial" w:cs="Arial"/>
          <w:spacing w:val="-5"/>
        </w:rPr>
        <w:t xml:space="preserve"> </w:t>
      </w:r>
      <w:r w:rsidRPr="0072239C">
        <w:rPr>
          <w:rFonts w:ascii="Arial" w:hAnsi="Arial" w:cs="Arial"/>
        </w:rPr>
        <w:t>(</w:t>
      </w:r>
      <w:r w:rsidR="001979F7" w:rsidRPr="0072239C">
        <w:rPr>
          <w:rFonts w:ascii="Arial" w:hAnsi="Arial" w:cs="Arial"/>
        </w:rPr>
        <w:t>PAR</w:t>
      </w:r>
      <w:r w:rsidRPr="0072239C">
        <w:rPr>
          <w:rFonts w:ascii="Arial" w:hAnsi="Arial" w:cs="Arial"/>
        </w:rPr>
        <w:t>)</w:t>
      </w:r>
      <w:r w:rsidRPr="0072239C">
        <w:rPr>
          <w:rFonts w:ascii="Arial" w:hAnsi="Arial" w:cs="Arial"/>
          <w:spacing w:val="-3"/>
        </w:rPr>
        <w:t xml:space="preserve"> </w:t>
      </w:r>
      <w:r w:rsidRPr="0072239C">
        <w:rPr>
          <w:rFonts w:ascii="Arial" w:hAnsi="Arial" w:cs="Arial"/>
        </w:rPr>
        <w:t>ou</w:t>
      </w:r>
      <w:r w:rsidRPr="0072239C">
        <w:rPr>
          <w:rFonts w:ascii="Arial" w:hAnsi="Arial" w:cs="Arial"/>
          <w:spacing w:val="-4"/>
        </w:rPr>
        <w:t xml:space="preserve"> non.</w:t>
      </w:r>
    </w:p>
    <w:p w14:paraId="309977CD" w14:textId="77777777" w:rsidR="00900D53" w:rsidRDefault="00900D53">
      <w:pPr>
        <w:pStyle w:val="Corpsdetexte"/>
        <w:spacing w:line="283" w:lineRule="auto"/>
        <w:ind w:left="220" w:right="271"/>
        <w:jc w:val="both"/>
        <w:rPr>
          <w:rFonts w:ascii="Arial" w:hAnsi="Arial" w:cs="Arial"/>
        </w:rPr>
      </w:pPr>
    </w:p>
    <w:p w14:paraId="145F0E54" w14:textId="1F35F870" w:rsidR="00D73309" w:rsidRPr="0072239C" w:rsidRDefault="00E35679">
      <w:pPr>
        <w:pStyle w:val="Corpsdetexte"/>
        <w:spacing w:line="283" w:lineRule="auto"/>
        <w:ind w:left="220" w:right="271"/>
        <w:jc w:val="both"/>
        <w:rPr>
          <w:rFonts w:ascii="Arial" w:hAnsi="Arial" w:cs="Arial"/>
        </w:rPr>
      </w:pPr>
      <w:r w:rsidRPr="0072239C">
        <w:rPr>
          <w:rFonts w:ascii="Arial" w:hAnsi="Arial" w:cs="Arial"/>
        </w:rPr>
        <w:t xml:space="preserve">Ce sont les évaluations environnementales et sociales, de même que les études socio-économiques </w:t>
      </w:r>
      <w:r w:rsidRPr="0072239C">
        <w:rPr>
          <w:rFonts w:ascii="Arial" w:hAnsi="Arial" w:cs="Arial"/>
        </w:rPr>
        <w:lastRenderedPageBreak/>
        <w:t>réalisées pour chacun des projets</w:t>
      </w:r>
      <w:r w:rsidRPr="0072239C">
        <w:rPr>
          <w:rFonts w:ascii="Arial" w:hAnsi="Arial" w:cs="Arial"/>
          <w:spacing w:val="-1"/>
        </w:rPr>
        <w:t xml:space="preserve"> </w:t>
      </w:r>
      <w:r w:rsidRPr="0072239C">
        <w:rPr>
          <w:rFonts w:ascii="Arial" w:hAnsi="Arial" w:cs="Arial"/>
        </w:rPr>
        <w:t>identifiés dans le cadre du projet</w:t>
      </w:r>
      <w:r w:rsidRPr="0072239C">
        <w:rPr>
          <w:rFonts w:ascii="Arial" w:hAnsi="Arial" w:cs="Arial"/>
          <w:spacing w:val="-3"/>
        </w:rPr>
        <w:t xml:space="preserve"> </w:t>
      </w:r>
      <w:r w:rsidRPr="0072239C">
        <w:rPr>
          <w:rFonts w:ascii="Arial" w:hAnsi="Arial" w:cs="Arial"/>
        </w:rPr>
        <w:t>PICMC qui permettront</w:t>
      </w:r>
      <w:r w:rsidRPr="0072239C">
        <w:rPr>
          <w:rFonts w:ascii="Arial" w:hAnsi="Arial" w:cs="Arial"/>
          <w:spacing w:val="-1"/>
        </w:rPr>
        <w:t xml:space="preserve"> </w:t>
      </w:r>
      <w:r w:rsidRPr="0072239C">
        <w:rPr>
          <w:rFonts w:ascii="Arial" w:hAnsi="Arial" w:cs="Arial"/>
        </w:rPr>
        <w:t>de déterminer s’il</w:t>
      </w:r>
      <w:r w:rsidRPr="0072239C">
        <w:rPr>
          <w:rFonts w:ascii="Arial" w:hAnsi="Arial" w:cs="Arial"/>
          <w:spacing w:val="-2"/>
        </w:rPr>
        <w:t xml:space="preserve"> </w:t>
      </w:r>
      <w:r w:rsidRPr="0072239C">
        <w:rPr>
          <w:rFonts w:ascii="Arial" w:hAnsi="Arial" w:cs="Arial"/>
        </w:rPr>
        <w:t>est nécessaire ou non de</w:t>
      </w:r>
      <w:r w:rsidRPr="0072239C">
        <w:rPr>
          <w:rFonts w:ascii="Arial" w:hAnsi="Arial" w:cs="Arial"/>
          <w:spacing w:val="-2"/>
        </w:rPr>
        <w:t xml:space="preserve"> </w:t>
      </w:r>
      <w:r w:rsidRPr="0072239C">
        <w:rPr>
          <w:rFonts w:ascii="Arial" w:hAnsi="Arial" w:cs="Arial"/>
        </w:rPr>
        <w:t>procéder</w:t>
      </w:r>
      <w:r w:rsidRPr="0072239C">
        <w:rPr>
          <w:rFonts w:ascii="Arial" w:hAnsi="Arial" w:cs="Arial"/>
          <w:spacing w:val="-2"/>
        </w:rPr>
        <w:t xml:space="preserve"> </w:t>
      </w:r>
      <w:r w:rsidRPr="0072239C">
        <w:rPr>
          <w:rFonts w:ascii="Arial" w:hAnsi="Arial" w:cs="Arial"/>
        </w:rPr>
        <w:t>à</w:t>
      </w:r>
      <w:r w:rsidRPr="0072239C">
        <w:rPr>
          <w:rFonts w:ascii="Arial" w:hAnsi="Arial" w:cs="Arial"/>
          <w:spacing w:val="-5"/>
        </w:rPr>
        <w:t xml:space="preserve"> </w:t>
      </w:r>
      <w:r w:rsidRPr="0072239C">
        <w:rPr>
          <w:rFonts w:ascii="Arial" w:hAnsi="Arial" w:cs="Arial"/>
        </w:rPr>
        <w:t>la</w:t>
      </w:r>
      <w:r w:rsidRPr="0072239C">
        <w:rPr>
          <w:rFonts w:ascii="Arial" w:hAnsi="Arial" w:cs="Arial"/>
          <w:spacing w:val="-3"/>
        </w:rPr>
        <w:t xml:space="preserve"> </w:t>
      </w:r>
      <w:r w:rsidRPr="0072239C">
        <w:rPr>
          <w:rFonts w:ascii="Arial" w:hAnsi="Arial" w:cs="Arial"/>
        </w:rPr>
        <w:t>préparation</w:t>
      </w:r>
      <w:r w:rsidRPr="0072239C">
        <w:rPr>
          <w:rFonts w:ascii="Arial" w:hAnsi="Arial" w:cs="Arial"/>
          <w:spacing w:val="-3"/>
        </w:rPr>
        <w:t xml:space="preserve"> </w:t>
      </w:r>
      <w:r w:rsidRPr="0072239C">
        <w:rPr>
          <w:rFonts w:ascii="Arial" w:hAnsi="Arial" w:cs="Arial"/>
        </w:rPr>
        <w:t>d’un</w:t>
      </w:r>
      <w:r w:rsidRPr="0072239C">
        <w:rPr>
          <w:rFonts w:ascii="Arial" w:hAnsi="Arial" w:cs="Arial"/>
          <w:spacing w:val="-3"/>
        </w:rPr>
        <w:t xml:space="preserve"> </w:t>
      </w:r>
      <w:r w:rsidRPr="0072239C">
        <w:rPr>
          <w:rFonts w:ascii="Arial" w:hAnsi="Arial" w:cs="Arial"/>
        </w:rPr>
        <w:t>P.A.</w:t>
      </w:r>
      <w:r w:rsidRPr="0072239C">
        <w:rPr>
          <w:rFonts w:ascii="Arial" w:hAnsi="Arial" w:cs="Arial"/>
          <w:spacing w:val="-3"/>
        </w:rPr>
        <w:t xml:space="preserve"> </w:t>
      </w:r>
      <w:r w:rsidRPr="0072239C">
        <w:rPr>
          <w:rFonts w:ascii="Arial" w:hAnsi="Arial" w:cs="Arial"/>
        </w:rPr>
        <w:t>R.</w:t>
      </w:r>
      <w:r w:rsidRPr="0072239C">
        <w:rPr>
          <w:rFonts w:ascii="Arial" w:hAnsi="Arial" w:cs="Arial"/>
          <w:spacing w:val="-3"/>
        </w:rPr>
        <w:t xml:space="preserve"> </w:t>
      </w:r>
      <w:r w:rsidRPr="0072239C">
        <w:rPr>
          <w:rFonts w:ascii="Arial" w:hAnsi="Arial" w:cs="Arial"/>
        </w:rPr>
        <w:t>L’élaboration</w:t>
      </w:r>
      <w:r w:rsidRPr="0072239C">
        <w:rPr>
          <w:rFonts w:ascii="Arial" w:hAnsi="Arial" w:cs="Arial"/>
          <w:spacing w:val="-5"/>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ce</w:t>
      </w:r>
      <w:r w:rsidRPr="0072239C">
        <w:rPr>
          <w:rFonts w:ascii="Arial" w:hAnsi="Arial" w:cs="Arial"/>
          <w:spacing w:val="-4"/>
        </w:rPr>
        <w:t xml:space="preserve"> </w:t>
      </w:r>
      <w:r w:rsidRPr="0072239C">
        <w:rPr>
          <w:rFonts w:ascii="Arial" w:hAnsi="Arial" w:cs="Arial"/>
        </w:rPr>
        <w:t>dernier</w:t>
      </w:r>
      <w:r w:rsidRPr="0072239C">
        <w:rPr>
          <w:rFonts w:ascii="Arial" w:hAnsi="Arial" w:cs="Arial"/>
          <w:spacing w:val="-2"/>
        </w:rPr>
        <w:t xml:space="preserve"> </w:t>
      </w:r>
      <w:r w:rsidRPr="0072239C">
        <w:rPr>
          <w:rFonts w:ascii="Arial" w:hAnsi="Arial" w:cs="Arial"/>
        </w:rPr>
        <w:t>nécessite</w:t>
      </w:r>
      <w:r w:rsidRPr="0072239C">
        <w:rPr>
          <w:rFonts w:ascii="Arial" w:hAnsi="Arial" w:cs="Arial"/>
          <w:spacing w:val="-2"/>
        </w:rPr>
        <w:t xml:space="preserve"> </w:t>
      </w:r>
      <w:r w:rsidRPr="0072239C">
        <w:rPr>
          <w:rFonts w:ascii="Arial" w:hAnsi="Arial" w:cs="Arial"/>
        </w:rPr>
        <w:t>des</w:t>
      </w:r>
      <w:r w:rsidRPr="0072239C">
        <w:rPr>
          <w:rFonts w:ascii="Arial" w:hAnsi="Arial" w:cs="Arial"/>
          <w:spacing w:val="-2"/>
        </w:rPr>
        <w:t xml:space="preserve"> </w:t>
      </w:r>
      <w:r w:rsidRPr="0072239C">
        <w:rPr>
          <w:rFonts w:ascii="Arial" w:hAnsi="Arial" w:cs="Arial"/>
        </w:rPr>
        <w:t>études</w:t>
      </w:r>
      <w:r w:rsidRPr="0072239C">
        <w:rPr>
          <w:rFonts w:ascii="Arial" w:hAnsi="Arial" w:cs="Arial"/>
          <w:spacing w:val="-4"/>
        </w:rPr>
        <w:t xml:space="preserve"> </w:t>
      </w:r>
      <w:r w:rsidRPr="0072239C">
        <w:rPr>
          <w:rFonts w:ascii="Arial" w:hAnsi="Arial" w:cs="Arial"/>
        </w:rPr>
        <w:t>afin</w:t>
      </w:r>
      <w:r w:rsidRPr="0072239C">
        <w:rPr>
          <w:rFonts w:ascii="Arial" w:hAnsi="Arial" w:cs="Arial"/>
          <w:spacing w:val="-3"/>
        </w:rPr>
        <w:t xml:space="preserve"> </w:t>
      </w:r>
      <w:r w:rsidRPr="0072239C">
        <w:rPr>
          <w:rFonts w:ascii="Arial" w:hAnsi="Arial" w:cs="Arial"/>
        </w:rPr>
        <w:t>d’identifier</w:t>
      </w:r>
      <w:r w:rsidRPr="0072239C">
        <w:rPr>
          <w:rFonts w:ascii="Arial" w:hAnsi="Arial" w:cs="Arial"/>
          <w:spacing w:val="-4"/>
        </w:rPr>
        <w:t xml:space="preserve"> </w:t>
      </w:r>
      <w:r w:rsidRPr="0072239C">
        <w:rPr>
          <w:rFonts w:ascii="Arial" w:hAnsi="Arial" w:cs="Arial"/>
        </w:rPr>
        <w:t>les</w:t>
      </w:r>
      <w:r w:rsidRPr="0072239C">
        <w:rPr>
          <w:rFonts w:ascii="Arial" w:hAnsi="Arial" w:cs="Arial"/>
          <w:spacing w:val="-2"/>
        </w:rPr>
        <w:t xml:space="preserve"> </w:t>
      </w:r>
      <w:r w:rsidRPr="0072239C">
        <w:rPr>
          <w:rFonts w:ascii="Arial" w:hAnsi="Arial" w:cs="Arial"/>
        </w:rPr>
        <w:t>pertes et les inconvénients potentiels de même que pour collecter des données précises sur les personnes affectées.</w:t>
      </w:r>
    </w:p>
    <w:p w14:paraId="145F0E56" w14:textId="77777777" w:rsidR="00D73309" w:rsidRPr="002F0B6B" w:rsidRDefault="00E35679" w:rsidP="0072239C">
      <w:pPr>
        <w:pStyle w:val="Titre3"/>
        <w:numPr>
          <w:ilvl w:val="0"/>
          <w:numId w:val="222"/>
        </w:numPr>
      </w:pPr>
      <w:bookmarkStart w:id="963" w:name="_Toc132576251"/>
      <w:bookmarkStart w:id="964" w:name="_Toc132576612"/>
      <w:bookmarkStart w:id="965" w:name="_Toc132576973"/>
      <w:bookmarkStart w:id="966" w:name="_Toc132577335"/>
      <w:bookmarkStart w:id="967" w:name="_Toc132577697"/>
      <w:bookmarkStart w:id="968" w:name="_Toc132578086"/>
      <w:bookmarkStart w:id="969" w:name="_Toc132597083"/>
      <w:bookmarkStart w:id="970" w:name="_Toc132618710"/>
      <w:bookmarkEnd w:id="963"/>
      <w:bookmarkEnd w:id="964"/>
      <w:bookmarkEnd w:id="965"/>
      <w:bookmarkEnd w:id="966"/>
      <w:bookmarkEnd w:id="967"/>
      <w:bookmarkEnd w:id="968"/>
      <w:bookmarkEnd w:id="969"/>
      <w:r w:rsidRPr="0072239C">
        <w:t>Plan</w:t>
      </w:r>
      <w:r w:rsidRPr="0072239C">
        <w:rPr>
          <w:spacing w:val="-5"/>
        </w:rPr>
        <w:t xml:space="preserve"> </w:t>
      </w:r>
      <w:r w:rsidRPr="0072239C">
        <w:t>de</w:t>
      </w:r>
      <w:r w:rsidRPr="0072239C">
        <w:rPr>
          <w:spacing w:val="-3"/>
        </w:rPr>
        <w:t xml:space="preserve"> </w:t>
      </w:r>
      <w:r w:rsidRPr="0072239C">
        <w:t>Restauration</w:t>
      </w:r>
      <w:r w:rsidRPr="0072239C">
        <w:rPr>
          <w:spacing w:val="-7"/>
        </w:rPr>
        <w:t xml:space="preserve"> </w:t>
      </w:r>
      <w:r w:rsidRPr="0072239C">
        <w:t>des</w:t>
      </w:r>
      <w:r w:rsidRPr="0072239C">
        <w:rPr>
          <w:spacing w:val="-6"/>
        </w:rPr>
        <w:t xml:space="preserve"> </w:t>
      </w:r>
      <w:r w:rsidRPr="0072239C">
        <w:t>Moyens</w:t>
      </w:r>
      <w:r w:rsidRPr="0072239C">
        <w:rPr>
          <w:spacing w:val="-3"/>
        </w:rPr>
        <w:t xml:space="preserve"> </w:t>
      </w:r>
      <w:r w:rsidRPr="0072239C">
        <w:t>de</w:t>
      </w:r>
      <w:r w:rsidRPr="0072239C">
        <w:rPr>
          <w:spacing w:val="-6"/>
        </w:rPr>
        <w:t xml:space="preserve"> </w:t>
      </w:r>
      <w:r w:rsidRPr="0072239C">
        <w:t>Subsistances</w:t>
      </w:r>
      <w:r w:rsidRPr="0072239C">
        <w:rPr>
          <w:spacing w:val="-6"/>
        </w:rPr>
        <w:t xml:space="preserve"> </w:t>
      </w:r>
      <w:r w:rsidRPr="0072239C">
        <w:rPr>
          <w:spacing w:val="-4"/>
        </w:rPr>
        <w:t>PRMS</w:t>
      </w:r>
      <w:bookmarkEnd w:id="970"/>
    </w:p>
    <w:p w14:paraId="145F0E57" w14:textId="57C696C8" w:rsidR="00D73309" w:rsidRPr="0072239C" w:rsidRDefault="00CA69EC" w:rsidP="0072239C">
      <w:pPr>
        <w:pStyle w:val="Corpsdetexte"/>
        <w:spacing w:line="283" w:lineRule="auto"/>
        <w:ind w:left="220" w:right="271"/>
        <w:jc w:val="both"/>
        <w:rPr>
          <w:rFonts w:ascii="Arial" w:hAnsi="Arial" w:cs="Arial"/>
        </w:rPr>
      </w:pPr>
      <w:r w:rsidRPr="0072239C">
        <w:rPr>
          <w:rFonts w:ascii="Arial" w:hAnsi="Arial" w:cs="Arial"/>
        </w:rPr>
        <w:t>Le PAR inclura également u</w:t>
      </w:r>
      <w:r w:rsidR="00E35679" w:rsidRPr="0072239C">
        <w:rPr>
          <w:rFonts w:ascii="Arial" w:hAnsi="Arial" w:cs="Arial"/>
        </w:rPr>
        <w:t>ne évaluation plus détaillée des impacts sur les moyens de subsistance</w:t>
      </w:r>
      <w:r w:rsidRPr="0072239C">
        <w:rPr>
          <w:rFonts w:ascii="Arial" w:hAnsi="Arial" w:cs="Arial"/>
        </w:rPr>
        <w:t xml:space="preserve">. Le PRMS a pour objet d’analyser les impacts socioéconomiques associés aux corridors de transport notamment le transport routier, la pêche traditionnelle, les </w:t>
      </w:r>
      <w:proofErr w:type="spellStart"/>
      <w:r w:rsidRPr="0072239C">
        <w:rPr>
          <w:rFonts w:ascii="Arial" w:hAnsi="Arial" w:cs="Arial"/>
        </w:rPr>
        <w:t>oppérateurs</w:t>
      </w:r>
      <w:proofErr w:type="spellEnd"/>
      <w:r w:rsidRPr="0072239C">
        <w:rPr>
          <w:rFonts w:ascii="Arial" w:hAnsi="Arial" w:cs="Arial"/>
        </w:rPr>
        <w:t xml:space="preserve"> de Kwassa </w:t>
      </w:r>
      <w:proofErr w:type="spellStart"/>
      <w:r w:rsidRPr="0072239C">
        <w:rPr>
          <w:rFonts w:ascii="Arial" w:hAnsi="Arial" w:cs="Arial"/>
        </w:rPr>
        <w:t>kwassa</w:t>
      </w:r>
      <w:proofErr w:type="spellEnd"/>
      <w:r w:rsidRPr="0072239C">
        <w:rPr>
          <w:rFonts w:ascii="Arial" w:hAnsi="Arial" w:cs="Arial"/>
        </w:rPr>
        <w:t>, ...etc.</w:t>
      </w:r>
    </w:p>
    <w:p w14:paraId="145F0E58" w14:textId="47A91C9E" w:rsidR="00D73309" w:rsidRPr="00B40D9D" w:rsidRDefault="00E35679" w:rsidP="0072239C">
      <w:pPr>
        <w:pStyle w:val="Corpsdetexte"/>
        <w:spacing w:line="283" w:lineRule="auto"/>
        <w:ind w:left="220" w:right="271"/>
        <w:jc w:val="both"/>
        <w:rPr>
          <w:rFonts w:ascii="Arial" w:hAnsi="Arial" w:cs="Arial"/>
        </w:rPr>
      </w:pPr>
      <w:r w:rsidRPr="0072239C">
        <w:rPr>
          <w:rFonts w:ascii="Arial" w:hAnsi="Arial" w:cs="Arial"/>
        </w:rPr>
        <w:t>Des mesures générales pour la réalisation de Plans de restaurations des moyens de subsistance (PMRS) conforme à la NES1 ont été développées dans le CGES pour cette composante spécifique.</w:t>
      </w:r>
    </w:p>
    <w:p w14:paraId="145F0E59" w14:textId="77777777" w:rsidR="00D73309" w:rsidRPr="0072239C" w:rsidRDefault="00E35679" w:rsidP="0072239C">
      <w:pPr>
        <w:pStyle w:val="Corpsdetexte"/>
        <w:spacing w:line="283" w:lineRule="auto"/>
        <w:ind w:left="220" w:right="271"/>
        <w:jc w:val="both"/>
        <w:rPr>
          <w:rFonts w:ascii="Arial" w:hAnsi="Arial" w:cs="Arial"/>
        </w:rPr>
      </w:pPr>
      <w:r w:rsidRPr="0072239C">
        <w:rPr>
          <w:rFonts w:ascii="Arial" w:hAnsi="Arial" w:cs="Arial"/>
        </w:rPr>
        <w:t>Ce PRMS comprend les huit principaux directeurs ci-dessous :</w:t>
      </w:r>
    </w:p>
    <w:p w14:paraId="145F0E5A" w14:textId="77777777" w:rsidR="00D73309" w:rsidRPr="0072239C" w:rsidRDefault="00E35679" w:rsidP="0072239C">
      <w:pPr>
        <w:pStyle w:val="Corpsdetexte"/>
        <w:spacing w:line="283" w:lineRule="auto"/>
        <w:ind w:left="220" w:right="271"/>
        <w:jc w:val="both"/>
        <w:rPr>
          <w:rFonts w:ascii="Arial" w:hAnsi="Arial" w:cs="Arial"/>
        </w:rPr>
      </w:pPr>
      <w:r w:rsidRPr="0072239C">
        <w:rPr>
          <w:rFonts w:ascii="Arial" w:hAnsi="Arial" w:cs="Arial"/>
        </w:rPr>
        <w:t>Identification systématique des répercussions sur les moyens de subsistance</w:t>
      </w:r>
    </w:p>
    <w:p w14:paraId="145F0E5B" w14:textId="77777777" w:rsidR="00D73309" w:rsidRPr="0072239C" w:rsidRDefault="00E35679" w:rsidP="0072239C">
      <w:pPr>
        <w:pStyle w:val="Corpsdetexte"/>
        <w:spacing w:line="283" w:lineRule="auto"/>
        <w:ind w:left="220" w:right="271"/>
        <w:jc w:val="both"/>
        <w:rPr>
          <w:rFonts w:ascii="Arial" w:hAnsi="Arial" w:cs="Arial"/>
        </w:rPr>
      </w:pPr>
      <w:r w:rsidRPr="0072239C">
        <w:rPr>
          <w:rFonts w:ascii="Arial" w:hAnsi="Arial" w:cs="Arial"/>
        </w:rPr>
        <w:t>Reconnaissance des avantages de l'emplacement en tant qu'actif</w:t>
      </w:r>
    </w:p>
    <w:p w14:paraId="145F0E5C" w14:textId="77777777" w:rsidR="00D73309" w:rsidRPr="0072239C" w:rsidRDefault="00E35679" w:rsidP="0072239C">
      <w:pPr>
        <w:pStyle w:val="Corpsdetexte"/>
        <w:spacing w:line="283" w:lineRule="auto"/>
        <w:ind w:left="220" w:right="271"/>
        <w:jc w:val="both"/>
        <w:rPr>
          <w:rFonts w:ascii="Arial" w:hAnsi="Arial" w:cs="Arial"/>
        </w:rPr>
      </w:pPr>
      <w:r w:rsidRPr="0072239C">
        <w:rPr>
          <w:rFonts w:ascii="Arial" w:hAnsi="Arial" w:cs="Arial"/>
        </w:rPr>
        <w:t>Planification des mesures d'atténuation avec les personnes concernées</w:t>
      </w:r>
    </w:p>
    <w:p w14:paraId="145F0E5D" w14:textId="77777777" w:rsidR="00D73309" w:rsidRPr="0072239C" w:rsidRDefault="00E35679" w:rsidP="0072239C">
      <w:pPr>
        <w:pStyle w:val="Corpsdetexte"/>
        <w:spacing w:line="283" w:lineRule="auto"/>
        <w:ind w:left="220" w:right="271"/>
        <w:jc w:val="both"/>
        <w:rPr>
          <w:rFonts w:ascii="Arial" w:hAnsi="Arial" w:cs="Arial"/>
        </w:rPr>
      </w:pPr>
      <w:r w:rsidRPr="0072239C">
        <w:rPr>
          <w:rFonts w:ascii="Arial" w:hAnsi="Arial" w:cs="Arial"/>
        </w:rPr>
        <w:t>La restauration des moyens de subsistance est individuelle</w:t>
      </w:r>
    </w:p>
    <w:p w14:paraId="145F0E5E" w14:textId="77777777" w:rsidR="00D73309" w:rsidRPr="0072239C" w:rsidRDefault="00E35679" w:rsidP="0072239C">
      <w:pPr>
        <w:pStyle w:val="Corpsdetexte"/>
        <w:spacing w:line="283" w:lineRule="auto"/>
        <w:ind w:left="220" w:right="271"/>
        <w:jc w:val="both"/>
        <w:rPr>
          <w:rFonts w:ascii="Arial" w:hAnsi="Arial" w:cs="Arial"/>
        </w:rPr>
      </w:pPr>
      <w:r w:rsidRPr="0072239C">
        <w:rPr>
          <w:rFonts w:ascii="Arial" w:hAnsi="Arial" w:cs="Arial"/>
        </w:rPr>
        <w:t>Plan de surindemnisation</w:t>
      </w:r>
    </w:p>
    <w:p w14:paraId="145F0E5F" w14:textId="77777777" w:rsidR="00D73309" w:rsidRPr="0072239C" w:rsidRDefault="00E35679" w:rsidP="0072239C">
      <w:pPr>
        <w:pStyle w:val="Corpsdetexte"/>
        <w:spacing w:line="283" w:lineRule="auto"/>
        <w:ind w:left="220" w:right="271"/>
        <w:jc w:val="both"/>
        <w:rPr>
          <w:rFonts w:ascii="Arial" w:hAnsi="Arial" w:cs="Arial"/>
        </w:rPr>
      </w:pPr>
      <w:r w:rsidRPr="0072239C">
        <w:rPr>
          <w:rFonts w:ascii="Arial" w:hAnsi="Arial" w:cs="Arial"/>
        </w:rPr>
        <w:t>Favoriser le remplacement des activités de production de moyens de subsistance existantes</w:t>
      </w:r>
    </w:p>
    <w:p w14:paraId="145F0E60" w14:textId="77777777" w:rsidR="00D73309" w:rsidRPr="0072239C" w:rsidRDefault="00E35679" w:rsidP="0072239C">
      <w:pPr>
        <w:pStyle w:val="Corpsdetexte"/>
        <w:spacing w:line="283" w:lineRule="auto"/>
        <w:ind w:left="220" w:right="271"/>
        <w:jc w:val="both"/>
        <w:rPr>
          <w:rFonts w:ascii="Arial" w:hAnsi="Arial" w:cs="Arial"/>
        </w:rPr>
      </w:pPr>
      <w:r w:rsidRPr="0072239C">
        <w:rPr>
          <w:rFonts w:ascii="Arial" w:hAnsi="Arial" w:cs="Arial"/>
        </w:rPr>
        <w:t>Mise en place d'activités pilotes dans la mesure du possible</w:t>
      </w:r>
    </w:p>
    <w:p w14:paraId="145F0E67" w14:textId="15F9D83A" w:rsidR="00D73309" w:rsidRPr="0072239C" w:rsidRDefault="00184E1E">
      <w:pPr>
        <w:pStyle w:val="Corpsdetexte"/>
        <w:spacing w:before="4"/>
        <w:rPr>
          <w:rFonts w:ascii="Arial" w:hAnsi="Arial" w:cs="Arial"/>
        </w:rPr>
      </w:pPr>
      <w:r>
        <w:rPr>
          <w:noProof/>
        </w:rPr>
        <mc:AlternateContent>
          <mc:Choice Requires="wps">
            <w:drawing>
              <wp:anchor distT="0" distB="0" distL="0" distR="0" simplePos="0" relativeHeight="251659264" behindDoc="1" locked="0" layoutInCell="1" allowOverlap="1" wp14:anchorId="3669243D" wp14:editId="3DC6FD8D">
                <wp:simplePos x="0" y="0"/>
                <wp:positionH relativeFrom="page">
                  <wp:posOffset>457200</wp:posOffset>
                </wp:positionH>
                <wp:positionV relativeFrom="paragraph">
                  <wp:posOffset>221615</wp:posOffset>
                </wp:positionV>
                <wp:extent cx="1829435" cy="8890"/>
                <wp:effectExtent l="0" t="0" r="0" b="0"/>
                <wp:wrapTopAndBottom/>
                <wp:docPr id="943"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DBCEB" id="Rectangle 943" o:spid="_x0000_s1026" style="position:absolute;margin-left:36pt;margin-top:17.45pt;width:144.05pt;height:.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" fillcolor="black" stroked="f">
                <w10:wrap type="topAndBottom" anchorx="page"/>
              </v:rect>
            </w:pict>
          </mc:Fallback>
        </mc:AlternateContent>
      </w:r>
    </w:p>
    <w:p w14:paraId="6C40190D" w14:textId="125347B5" w:rsidR="00836EE1" w:rsidRPr="00836EE1" w:rsidRDefault="00836EE1" w:rsidP="00836EE1">
      <w:pPr>
        <w:pStyle w:val="Lgende"/>
        <w:keepNext/>
        <w:rPr>
          <w:rFonts w:ascii="Arial" w:hAnsi="Arial" w:cs="Arial"/>
          <w:sz w:val="22"/>
          <w:szCs w:val="22"/>
        </w:rPr>
      </w:pPr>
      <w:bookmarkStart w:id="971" w:name="_Toc132618637"/>
      <w:r w:rsidRPr="00836EE1">
        <w:rPr>
          <w:rFonts w:ascii="Arial" w:hAnsi="Arial" w:cs="Arial"/>
          <w:sz w:val="22"/>
          <w:szCs w:val="22"/>
        </w:rPr>
        <w:t xml:space="preserve">Figure </w:t>
      </w:r>
      <w:r w:rsidRPr="00836EE1">
        <w:rPr>
          <w:rFonts w:ascii="Arial" w:hAnsi="Arial" w:cs="Arial"/>
          <w:sz w:val="22"/>
          <w:szCs w:val="22"/>
        </w:rPr>
        <w:fldChar w:fldCharType="begin"/>
      </w:r>
      <w:r w:rsidRPr="00836EE1">
        <w:rPr>
          <w:rFonts w:ascii="Arial" w:hAnsi="Arial" w:cs="Arial"/>
          <w:sz w:val="22"/>
          <w:szCs w:val="22"/>
        </w:rPr>
        <w:instrText xml:space="preserve"> SEQ Figure \* ARABIC </w:instrText>
      </w:r>
      <w:r w:rsidRPr="00836EE1">
        <w:rPr>
          <w:rFonts w:ascii="Arial" w:hAnsi="Arial" w:cs="Arial"/>
          <w:sz w:val="22"/>
          <w:szCs w:val="22"/>
        </w:rPr>
        <w:fldChar w:fldCharType="separate"/>
      </w:r>
      <w:r w:rsidR="00E72EA7">
        <w:rPr>
          <w:rFonts w:ascii="Arial" w:hAnsi="Arial" w:cs="Arial"/>
          <w:noProof/>
          <w:sz w:val="22"/>
          <w:szCs w:val="22"/>
        </w:rPr>
        <w:t>4</w:t>
      </w:r>
      <w:r w:rsidRPr="00836EE1">
        <w:rPr>
          <w:rFonts w:ascii="Arial" w:hAnsi="Arial" w:cs="Arial"/>
          <w:sz w:val="22"/>
          <w:szCs w:val="22"/>
        </w:rPr>
        <w:fldChar w:fldCharType="end"/>
      </w:r>
      <w:r w:rsidRPr="00836EE1">
        <w:rPr>
          <w:rFonts w:ascii="Arial" w:hAnsi="Arial" w:cs="Arial"/>
          <w:sz w:val="22"/>
          <w:szCs w:val="22"/>
        </w:rPr>
        <w:t>. Les huit principaux directeurs du Plan de Restauration des Moyens de Subsistances</w:t>
      </w:r>
      <w:bookmarkEnd w:id="97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0"/>
      </w:tblGrid>
      <w:tr w:rsidR="00836EE1" w14:paraId="0B959B0D" w14:textId="77777777" w:rsidTr="00836EE1">
        <w:tc>
          <w:tcPr>
            <w:tcW w:w="11110" w:type="dxa"/>
          </w:tcPr>
          <w:p w14:paraId="5AD3D4BF" w14:textId="77777777" w:rsidR="00836EE1" w:rsidRDefault="00836EE1">
            <w:pPr>
              <w:pStyle w:val="Corpsdetexte"/>
              <w:rPr>
                <w:rFonts w:ascii="Arial" w:hAnsi="Arial" w:cs="Arial"/>
                <w:i/>
              </w:rPr>
            </w:pPr>
            <w:bookmarkStart w:id="972" w:name="_bookmark88"/>
            <w:bookmarkEnd w:id="972"/>
          </w:p>
        </w:tc>
      </w:tr>
    </w:tbl>
    <w:p w14:paraId="379D42DE" w14:textId="57E19CD9" w:rsidR="00836EE1" w:rsidRDefault="00184E1E" w:rsidP="00836EE1">
      <w:pPr>
        <w:pStyle w:val="Corpsdetexte"/>
        <w:rPr>
          <w:color w:val="4F81BD" w:themeColor="accent1"/>
        </w:rPr>
      </w:pPr>
      <w:r>
        <w:rPr>
          <w:noProof/>
        </w:rPr>
        <mc:AlternateContent>
          <mc:Choice Requires="wpg">
            <w:drawing>
              <wp:anchor distT="0" distB="0" distL="0" distR="0" simplePos="0" relativeHeight="251681792" behindDoc="1" locked="0" layoutInCell="1" allowOverlap="1" wp14:anchorId="09909CBC" wp14:editId="45AEA44B">
                <wp:simplePos x="0" y="0"/>
                <wp:positionH relativeFrom="page">
                  <wp:posOffset>379730</wp:posOffset>
                </wp:positionH>
                <wp:positionV relativeFrom="paragraph">
                  <wp:posOffset>250190</wp:posOffset>
                </wp:positionV>
                <wp:extent cx="6728460" cy="5103495"/>
                <wp:effectExtent l="0" t="1270" r="0" b="635"/>
                <wp:wrapTopAndBottom/>
                <wp:docPr id="932" name="Groupe 902525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8460" cy="5103495"/>
                          <a:chOff x="2505" y="232"/>
                          <a:chExt cx="7134" cy="7134"/>
                        </a:xfrm>
                      </wpg:grpSpPr>
                      <pic:pic xmlns:pic="http://schemas.openxmlformats.org/drawingml/2006/picture">
                        <pic:nvPicPr>
                          <pic:cNvPr id="933" name="docshape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505" y="232"/>
                            <a:ext cx="7134" cy="7134"/>
                          </a:xfrm>
                          <a:prstGeom prst="rect">
                            <a:avLst/>
                          </a:prstGeom>
                          <a:noFill/>
                          <a:extLst>
                            <a:ext uri="{909E8E84-426E-40DD-AFC4-6F175D3DCCD1}">
                              <a14:hiddenFill xmlns:a14="http://schemas.microsoft.com/office/drawing/2010/main">
                                <a:solidFill>
                                  <a:srgbClr val="FFFFFF"/>
                                </a:solidFill>
                              </a14:hiddenFill>
                            </a:ext>
                          </a:extLst>
                        </pic:spPr>
                      </pic:pic>
                      <wps:wsp>
                        <wps:cNvPr id="934" name="docshape92"/>
                        <wps:cNvSpPr txBox="1">
                          <a:spLocks noChangeArrowheads="1"/>
                        </wps:cNvSpPr>
                        <wps:spPr bwMode="auto">
                          <a:xfrm>
                            <a:off x="5576" y="665"/>
                            <a:ext cx="1014"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70FA3" w14:textId="77777777" w:rsidR="00900D53" w:rsidRDefault="00900D53" w:rsidP="00900D53">
                              <w:pPr>
                                <w:spacing w:line="135" w:lineRule="exact"/>
                                <w:ind w:left="112" w:right="131"/>
                                <w:jc w:val="center"/>
                                <w:rPr>
                                  <w:sz w:val="14"/>
                                </w:rPr>
                              </w:pPr>
                              <w:r>
                                <w:rPr>
                                  <w:color w:val="FFFFFF"/>
                                  <w:spacing w:val="-2"/>
                                  <w:sz w:val="14"/>
                                </w:rPr>
                                <w:t>Identification</w:t>
                              </w:r>
                            </w:p>
                            <w:p w14:paraId="0D5FD748" w14:textId="77777777" w:rsidR="00900D53" w:rsidRDefault="00900D53" w:rsidP="00900D53">
                              <w:pPr>
                                <w:spacing w:before="6" w:line="216" w:lineRule="auto"/>
                                <w:ind w:right="18" w:hanging="2"/>
                                <w:jc w:val="center"/>
                                <w:rPr>
                                  <w:sz w:val="14"/>
                                </w:rPr>
                              </w:pPr>
                              <w:proofErr w:type="gramStart"/>
                              <w:r>
                                <w:rPr>
                                  <w:color w:val="FFFFFF"/>
                                  <w:spacing w:val="-2"/>
                                  <w:sz w:val="14"/>
                                </w:rPr>
                                <w:t>systématique</w:t>
                              </w:r>
                              <w:proofErr w:type="gramEnd"/>
                              <w:r>
                                <w:rPr>
                                  <w:color w:val="FFFFFF"/>
                                  <w:spacing w:val="-6"/>
                                  <w:sz w:val="14"/>
                                </w:rPr>
                                <w:t xml:space="preserve"> </w:t>
                              </w:r>
                              <w:r>
                                <w:rPr>
                                  <w:color w:val="FFFFFF"/>
                                  <w:spacing w:val="-2"/>
                                  <w:sz w:val="14"/>
                                </w:rPr>
                                <w:t>des</w:t>
                              </w:r>
                              <w:r>
                                <w:rPr>
                                  <w:color w:val="FFFFFF"/>
                                  <w:spacing w:val="40"/>
                                  <w:sz w:val="14"/>
                                </w:rPr>
                                <w:t xml:space="preserve"> </w:t>
                              </w:r>
                              <w:r>
                                <w:rPr>
                                  <w:color w:val="FFFFFF"/>
                                  <w:spacing w:val="-2"/>
                                  <w:sz w:val="14"/>
                                </w:rPr>
                                <w:t>répercussions</w:t>
                              </w:r>
                              <w:r>
                                <w:rPr>
                                  <w:color w:val="FFFFFF"/>
                                  <w:spacing w:val="-6"/>
                                  <w:sz w:val="14"/>
                                </w:rPr>
                                <w:t xml:space="preserve"> </w:t>
                              </w:r>
                              <w:r>
                                <w:rPr>
                                  <w:color w:val="FFFFFF"/>
                                  <w:spacing w:val="-2"/>
                                  <w:sz w:val="14"/>
                                </w:rPr>
                                <w:t>sur</w:t>
                              </w:r>
                              <w:r>
                                <w:rPr>
                                  <w:color w:val="FFFFFF"/>
                                  <w:spacing w:val="40"/>
                                  <w:sz w:val="14"/>
                                </w:rPr>
                                <w:t xml:space="preserve"> </w:t>
                              </w:r>
                              <w:r>
                                <w:rPr>
                                  <w:color w:val="FFFFFF"/>
                                  <w:sz w:val="14"/>
                                </w:rPr>
                                <w:t>les moyens de</w:t>
                              </w:r>
                              <w:r>
                                <w:rPr>
                                  <w:color w:val="FFFFFF"/>
                                  <w:spacing w:val="40"/>
                                  <w:sz w:val="14"/>
                                </w:rPr>
                                <w:t xml:space="preserve"> </w:t>
                              </w:r>
                              <w:r>
                                <w:rPr>
                                  <w:color w:val="FFFFFF"/>
                                  <w:spacing w:val="-2"/>
                                  <w:sz w:val="14"/>
                                </w:rPr>
                                <w:t>subsistance</w:t>
                              </w:r>
                            </w:p>
                          </w:txbxContent>
                        </wps:txbx>
                        <wps:bodyPr rot="0" vert="horz" wrap="square" lIns="0" tIns="0" rIns="0" bIns="0" anchor="t" anchorCtr="0" upright="1">
                          <a:noAutofit/>
                        </wps:bodyPr>
                      </wps:wsp>
                      <wps:wsp>
                        <wps:cNvPr id="935" name="docshape93"/>
                        <wps:cNvSpPr txBox="1">
                          <a:spLocks noChangeArrowheads="1"/>
                        </wps:cNvSpPr>
                        <wps:spPr bwMode="auto">
                          <a:xfrm>
                            <a:off x="3614" y="1550"/>
                            <a:ext cx="1030"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28A52" w14:textId="77777777" w:rsidR="00900D53" w:rsidRDefault="00900D53" w:rsidP="00900D53">
                              <w:pPr>
                                <w:spacing w:line="135" w:lineRule="exact"/>
                                <w:ind w:left="149" w:right="166"/>
                                <w:jc w:val="center"/>
                                <w:rPr>
                                  <w:sz w:val="14"/>
                                </w:rPr>
                              </w:pPr>
                              <w:r>
                                <w:rPr>
                                  <w:color w:val="FFFFFF"/>
                                  <w:sz w:val="14"/>
                                </w:rPr>
                                <w:t>Maintien</w:t>
                              </w:r>
                              <w:r>
                                <w:rPr>
                                  <w:color w:val="FFFFFF"/>
                                  <w:spacing w:val="-6"/>
                                  <w:sz w:val="14"/>
                                </w:rPr>
                                <w:t xml:space="preserve"> </w:t>
                              </w:r>
                              <w:r>
                                <w:rPr>
                                  <w:color w:val="FFFFFF"/>
                                  <w:spacing w:val="-5"/>
                                  <w:sz w:val="14"/>
                                </w:rPr>
                                <w:t>de</w:t>
                              </w:r>
                            </w:p>
                            <w:p w14:paraId="1811493A" w14:textId="77777777" w:rsidR="00900D53" w:rsidRDefault="00900D53" w:rsidP="00900D53">
                              <w:pPr>
                                <w:spacing w:before="6" w:line="216" w:lineRule="auto"/>
                                <w:ind w:right="18" w:firstLine="1"/>
                                <w:jc w:val="center"/>
                                <w:rPr>
                                  <w:sz w:val="14"/>
                                </w:rPr>
                              </w:pPr>
                              <w:proofErr w:type="gramStart"/>
                              <w:r>
                                <w:rPr>
                                  <w:color w:val="FFFFFF"/>
                                  <w:spacing w:val="-2"/>
                                  <w:sz w:val="14"/>
                                </w:rPr>
                                <w:t>l'intervention</w:t>
                              </w:r>
                              <w:proofErr w:type="gramEnd"/>
                              <w:r>
                                <w:rPr>
                                  <w:color w:val="FFFFFF"/>
                                  <w:spacing w:val="40"/>
                                  <w:sz w:val="14"/>
                                </w:rPr>
                                <w:t xml:space="preserve"> </w:t>
                              </w:r>
                              <w:r>
                                <w:rPr>
                                  <w:color w:val="FFFFFF"/>
                                  <w:sz w:val="14"/>
                                </w:rPr>
                                <w:t>jusqu'à</w:t>
                              </w:r>
                              <w:r>
                                <w:rPr>
                                  <w:color w:val="FFFFFF"/>
                                  <w:spacing w:val="-8"/>
                                  <w:sz w:val="14"/>
                                </w:rPr>
                                <w:t xml:space="preserve"> </w:t>
                              </w:r>
                              <w:r>
                                <w:rPr>
                                  <w:color w:val="FFFFFF"/>
                                  <w:sz w:val="14"/>
                                </w:rPr>
                                <w:t>preuve</w:t>
                              </w:r>
                              <w:r>
                                <w:rPr>
                                  <w:color w:val="FFFFFF"/>
                                  <w:spacing w:val="-8"/>
                                  <w:sz w:val="14"/>
                                </w:rPr>
                                <w:t xml:space="preserve"> </w:t>
                              </w:r>
                              <w:r>
                                <w:rPr>
                                  <w:color w:val="FFFFFF"/>
                                  <w:sz w:val="14"/>
                                </w:rPr>
                                <w:t>de</w:t>
                              </w:r>
                              <w:r>
                                <w:rPr>
                                  <w:color w:val="FFFFFF"/>
                                  <w:spacing w:val="40"/>
                                  <w:sz w:val="14"/>
                                </w:rPr>
                                <w:t xml:space="preserve"> </w:t>
                              </w:r>
                              <w:r>
                                <w:rPr>
                                  <w:color w:val="FFFFFF"/>
                                  <w:sz w:val="14"/>
                                </w:rPr>
                                <w:t>sa</w:t>
                              </w:r>
                              <w:r>
                                <w:rPr>
                                  <w:color w:val="FFFFFF"/>
                                  <w:spacing w:val="-8"/>
                                  <w:sz w:val="14"/>
                                </w:rPr>
                                <w:t xml:space="preserve"> </w:t>
                              </w:r>
                              <w:r>
                                <w:rPr>
                                  <w:color w:val="FFFFFF"/>
                                  <w:sz w:val="14"/>
                                </w:rPr>
                                <w:t>réussite</w:t>
                              </w:r>
                            </w:p>
                          </w:txbxContent>
                        </wps:txbx>
                        <wps:bodyPr rot="0" vert="horz" wrap="square" lIns="0" tIns="0" rIns="0" bIns="0" anchor="t" anchorCtr="0" upright="1">
                          <a:noAutofit/>
                        </wps:bodyPr>
                      </wps:wsp>
                      <wps:wsp>
                        <wps:cNvPr id="936" name="docshape94"/>
                        <wps:cNvSpPr txBox="1">
                          <a:spLocks noChangeArrowheads="1"/>
                        </wps:cNvSpPr>
                        <wps:spPr bwMode="auto">
                          <a:xfrm>
                            <a:off x="7514" y="1550"/>
                            <a:ext cx="1043"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2FCF3" w14:textId="77777777" w:rsidR="00900D53" w:rsidRDefault="00900D53" w:rsidP="00900D53">
                              <w:pPr>
                                <w:spacing w:line="135" w:lineRule="exact"/>
                                <w:ind w:left="54" w:right="73"/>
                                <w:jc w:val="center"/>
                                <w:rPr>
                                  <w:sz w:val="14"/>
                                </w:rPr>
                              </w:pPr>
                              <w:r>
                                <w:rPr>
                                  <w:color w:val="FFFFFF"/>
                                  <w:spacing w:val="-2"/>
                                  <w:sz w:val="14"/>
                                </w:rPr>
                                <w:t>Reconnaissance</w:t>
                              </w:r>
                            </w:p>
                            <w:p w14:paraId="411EF009" w14:textId="77777777" w:rsidR="00900D53" w:rsidRDefault="00900D53" w:rsidP="00900D53">
                              <w:pPr>
                                <w:spacing w:before="6" w:line="216" w:lineRule="auto"/>
                                <w:ind w:left="-1" w:right="18" w:hanging="2"/>
                                <w:jc w:val="center"/>
                                <w:rPr>
                                  <w:sz w:val="14"/>
                                </w:rPr>
                              </w:pPr>
                              <w:proofErr w:type="gramStart"/>
                              <w:r>
                                <w:rPr>
                                  <w:color w:val="FFFFFF"/>
                                  <w:sz w:val="14"/>
                                </w:rPr>
                                <w:t>des</w:t>
                              </w:r>
                              <w:proofErr w:type="gramEnd"/>
                              <w:r>
                                <w:rPr>
                                  <w:color w:val="FFFFFF"/>
                                  <w:sz w:val="14"/>
                                </w:rPr>
                                <w:t xml:space="preserve"> avantages de</w:t>
                              </w:r>
                              <w:r>
                                <w:rPr>
                                  <w:color w:val="FFFFFF"/>
                                  <w:spacing w:val="40"/>
                                  <w:sz w:val="14"/>
                                </w:rPr>
                                <w:t xml:space="preserve"> </w:t>
                              </w:r>
                              <w:r>
                                <w:rPr>
                                  <w:color w:val="FFFFFF"/>
                                  <w:spacing w:val="-2"/>
                                  <w:sz w:val="14"/>
                                </w:rPr>
                                <w:t>l'emplacement</w:t>
                              </w:r>
                              <w:r>
                                <w:rPr>
                                  <w:color w:val="FFFFFF"/>
                                  <w:spacing w:val="-6"/>
                                  <w:sz w:val="14"/>
                                </w:rPr>
                                <w:t xml:space="preserve"> </w:t>
                              </w:r>
                              <w:r>
                                <w:rPr>
                                  <w:color w:val="FFFFFF"/>
                                  <w:spacing w:val="-2"/>
                                  <w:sz w:val="14"/>
                                </w:rPr>
                                <w:t>en</w:t>
                              </w:r>
                              <w:r>
                                <w:rPr>
                                  <w:color w:val="FFFFFF"/>
                                  <w:spacing w:val="40"/>
                                  <w:sz w:val="14"/>
                                </w:rPr>
                                <w:t xml:space="preserve"> </w:t>
                              </w:r>
                              <w:r>
                                <w:rPr>
                                  <w:color w:val="FFFFFF"/>
                                  <w:sz w:val="14"/>
                                </w:rPr>
                                <w:t>tant</w:t>
                              </w:r>
                              <w:r>
                                <w:rPr>
                                  <w:color w:val="FFFFFF"/>
                                  <w:spacing w:val="-3"/>
                                  <w:sz w:val="14"/>
                                </w:rPr>
                                <w:t xml:space="preserve"> </w:t>
                              </w:r>
                              <w:r>
                                <w:rPr>
                                  <w:color w:val="FFFFFF"/>
                                  <w:sz w:val="14"/>
                                </w:rPr>
                                <w:t>qu'actif</w:t>
                              </w:r>
                            </w:p>
                          </w:txbxContent>
                        </wps:txbx>
                        <wps:bodyPr rot="0" vert="horz" wrap="square" lIns="0" tIns="0" rIns="0" bIns="0" anchor="t" anchorCtr="0" upright="1">
                          <a:noAutofit/>
                        </wps:bodyPr>
                      </wps:wsp>
                      <wps:wsp>
                        <wps:cNvPr id="937" name="docshape95"/>
                        <wps:cNvSpPr txBox="1">
                          <a:spLocks noChangeArrowheads="1"/>
                        </wps:cNvSpPr>
                        <wps:spPr bwMode="auto">
                          <a:xfrm>
                            <a:off x="2793" y="3502"/>
                            <a:ext cx="1058"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B697A" w14:textId="77777777" w:rsidR="00900D53" w:rsidRDefault="00900D53" w:rsidP="00900D53">
                              <w:pPr>
                                <w:spacing w:line="135" w:lineRule="exact"/>
                                <w:ind w:left="115" w:right="134"/>
                                <w:jc w:val="center"/>
                                <w:rPr>
                                  <w:sz w:val="14"/>
                                </w:rPr>
                              </w:pPr>
                              <w:r>
                                <w:rPr>
                                  <w:color w:val="FFFFFF"/>
                                  <w:sz w:val="14"/>
                                </w:rPr>
                                <w:t>Mise</w:t>
                              </w:r>
                              <w:r>
                                <w:rPr>
                                  <w:color w:val="FFFFFF"/>
                                  <w:spacing w:val="-4"/>
                                  <w:sz w:val="14"/>
                                </w:rPr>
                                <w:t xml:space="preserve"> </w:t>
                              </w:r>
                              <w:r>
                                <w:rPr>
                                  <w:color w:val="FFFFFF"/>
                                  <w:sz w:val="14"/>
                                </w:rPr>
                                <w:t>en</w:t>
                              </w:r>
                              <w:r>
                                <w:rPr>
                                  <w:color w:val="FFFFFF"/>
                                  <w:spacing w:val="-3"/>
                                  <w:sz w:val="14"/>
                                </w:rPr>
                                <w:t xml:space="preserve"> </w:t>
                              </w:r>
                              <w:r>
                                <w:rPr>
                                  <w:color w:val="FFFFFF"/>
                                  <w:spacing w:val="-2"/>
                                  <w:sz w:val="14"/>
                                </w:rPr>
                                <w:t>place</w:t>
                              </w:r>
                            </w:p>
                            <w:p w14:paraId="143A4FDB" w14:textId="77777777" w:rsidR="00900D53" w:rsidRDefault="00900D53" w:rsidP="00900D53">
                              <w:pPr>
                                <w:spacing w:before="6" w:line="216" w:lineRule="auto"/>
                                <w:ind w:right="18" w:hanging="5"/>
                                <w:jc w:val="center"/>
                                <w:rPr>
                                  <w:sz w:val="14"/>
                                </w:rPr>
                              </w:pPr>
                              <w:proofErr w:type="gramStart"/>
                              <w:r>
                                <w:rPr>
                                  <w:color w:val="FFFFFF"/>
                                  <w:sz w:val="14"/>
                                </w:rPr>
                                <w:t>d'activités</w:t>
                              </w:r>
                              <w:proofErr w:type="gramEnd"/>
                              <w:r>
                                <w:rPr>
                                  <w:color w:val="FFFFFF"/>
                                  <w:sz w:val="14"/>
                                </w:rPr>
                                <w:t xml:space="preserve"> pilotes</w:t>
                              </w:r>
                              <w:r>
                                <w:rPr>
                                  <w:color w:val="FFFFFF"/>
                                  <w:spacing w:val="40"/>
                                  <w:sz w:val="14"/>
                                </w:rPr>
                                <w:t xml:space="preserve"> </w:t>
                              </w:r>
                              <w:r>
                                <w:rPr>
                                  <w:color w:val="FFFFFF"/>
                                  <w:sz w:val="14"/>
                                </w:rPr>
                                <w:t>dans</w:t>
                              </w:r>
                              <w:r>
                                <w:rPr>
                                  <w:color w:val="FFFFFF"/>
                                  <w:spacing w:val="-8"/>
                                  <w:sz w:val="14"/>
                                </w:rPr>
                                <w:t xml:space="preserve"> </w:t>
                              </w:r>
                              <w:r>
                                <w:rPr>
                                  <w:color w:val="FFFFFF"/>
                                  <w:sz w:val="14"/>
                                </w:rPr>
                                <w:t>la</w:t>
                              </w:r>
                              <w:r>
                                <w:rPr>
                                  <w:color w:val="FFFFFF"/>
                                  <w:spacing w:val="-8"/>
                                  <w:sz w:val="14"/>
                                </w:rPr>
                                <w:t xml:space="preserve"> </w:t>
                              </w:r>
                              <w:r>
                                <w:rPr>
                                  <w:color w:val="FFFFFF"/>
                                  <w:sz w:val="14"/>
                                </w:rPr>
                                <w:t>mesure</w:t>
                              </w:r>
                              <w:r>
                                <w:rPr>
                                  <w:color w:val="FFFFFF"/>
                                  <w:spacing w:val="-8"/>
                                  <w:sz w:val="14"/>
                                </w:rPr>
                                <w:t xml:space="preserve"> </w:t>
                              </w:r>
                              <w:r>
                                <w:rPr>
                                  <w:color w:val="FFFFFF"/>
                                  <w:sz w:val="14"/>
                                </w:rPr>
                                <w:t>du</w:t>
                              </w:r>
                              <w:r>
                                <w:rPr>
                                  <w:color w:val="FFFFFF"/>
                                  <w:spacing w:val="40"/>
                                  <w:sz w:val="14"/>
                                </w:rPr>
                                <w:t xml:space="preserve"> </w:t>
                              </w:r>
                              <w:r>
                                <w:rPr>
                                  <w:color w:val="FFFFFF"/>
                                  <w:spacing w:val="-2"/>
                                  <w:sz w:val="14"/>
                                </w:rPr>
                                <w:t>possible</w:t>
                              </w:r>
                            </w:p>
                          </w:txbxContent>
                        </wps:txbx>
                        <wps:bodyPr rot="0" vert="horz" wrap="square" lIns="0" tIns="0" rIns="0" bIns="0" anchor="t" anchorCtr="0" upright="1">
                          <a:noAutofit/>
                        </wps:bodyPr>
                      </wps:wsp>
                      <wps:wsp>
                        <wps:cNvPr id="938" name="docshape96"/>
                        <wps:cNvSpPr txBox="1">
                          <a:spLocks noChangeArrowheads="1"/>
                        </wps:cNvSpPr>
                        <wps:spPr bwMode="auto">
                          <a:xfrm>
                            <a:off x="5527" y="3583"/>
                            <a:ext cx="111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63291" w14:textId="77777777" w:rsidR="00900D53" w:rsidRDefault="00900D53" w:rsidP="00900D53">
                              <w:pPr>
                                <w:spacing w:line="461" w:lineRule="exact"/>
                                <w:rPr>
                                  <w:sz w:val="46"/>
                                </w:rPr>
                              </w:pPr>
                              <w:r>
                                <w:rPr>
                                  <w:color w:val="FFFFFF"/>
                                  <w:spacing w:val="-4"/>
                                  <w:sz w:val="46"/>
                                </w:rPr>
                                <w:t>PRMS</w:t>
                              </w:r>
                            </w:p>
                          </w:txbxContent>
                        </wps:txbx>
                        <wps:bodyPr rot="0" vert="horz" wrap="square" lIns="0" tIns="0" rIns="0" bIns="0" anchor="t" anchorCtr="0" upright="1">
                          <a:noAutofit/>
                        </wps:bodyPr>
                      </wps:wsp>
                      <wps:wsp>
                        <wps:cNvPr id="939" name="docshape97"/>
                        <wps:cNvSpPr txBox="1">
                          <a:spLocks noChangeArrowheads="1"/>
                        </wps:cNvSpPr>
                        <wps:spPr bwMode="auto">
                          <a:xfrm>
                            <a:off x="8301" y="3426"/>
                            <a:ext cx="1084"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EAC63" w14:textId="77777777" w:rsidR="00900D53" w:rsidRDefault="00900D53" w:rsidP="00900D53">
                              <w:pPr>
                                <w:spacing w:line="135" w:lineRule="exact"/>
                                <w:ind w:left="56" w:right="76"/>
                                <w:jc w:val="center"/>
                                <w:rPr>
                                  <w:sz w:val="14"/>
                                </w:rPr>
                              </w:pPr>
                              <w:r>
                                <w:rPr>
                                  <w:color w:val="FFFFFF"/>
                                  <w:spacing w:val="-2"/>
                                  <w:sz w:val="14"/>
                                </w:rPr>
                                <w:t>Planification</w:t>
                              </w:r>
                              <w:r>
                                <w:rPr>
                                  <w:color w:val="FFFFFF"/>
                                  <w:spacing w:val="17"/>
                                  <w:sz w:val="14"/>
                                </w:rPr>
                                <w:t xml:space="preserve"> </w:t>
                              </w:r>
                              <w:r>
                                <w:rPr>
                                  <w:color w:val="FFFFFF"/>
                                  <w:spacing w:val="-5"/>
                                  <w:sz w:val="14"/>
                                </w:rPr>
                                <w:t>des</w:t>
                              </w:r>
                            </w:p>
                            <w:p w14:paraId="5447FEEC" w14:textId="77777777" w:rsidR="00900D53" w:rsidRDefault="00900D53" w:rsidP="00900D53">
                              <w:pPr>
                                <w:spacing w:before="6" w:line="216" w:lineRule="auto"/>
                                <w:ind w:left="-1" w:right="18" w:firstLine="1"/>
                                <w:jc w:val="center"/>
                                <w:rPr>
                                  <w:sz w:val="14"/>
                                </w:rPr>
                              </w:pPr>
                              <w:proofErr w:type="gramStart"/>
                              <w:r>
                                <w:rPr>
                                  <w:color w:val="FFFFFF"/>
                                  <w:spacing w:val="-2"/>
                                  <w:sz w:val="14"/>
                                </w:rPr>
                                <w:t>mesures</w:t>
                              </w:r>
                              <w:proofErr w:type="gramEnd"/>
                              <w:r>
                                <w:rPr>
                                  <w:color w:val="FFFFFF"/>
                                  <w:spacing w:val="40"/>
                                  <w:sz w:val="14"/>
                                </w:rPr>
                                <w:t xml:space="preserve"> </w:t>
                              </w:r>
                              <w:r>
                                <w:rPr>
                                  <w:color w:val="FFFFFF"/>
                                  <w:spacing w:val="-2"/>
                                  <w:sz w:val="14"/>
                                </w:rPr>
                                <w:t>d'atténuation</w:t>
                              </w:r>
                              <w:r>
                                <w:rPr>
                                  <w:color w:val="FFFFFF"/>
                                  <w:spacing w:val="-6"/>
                                  <w:sz w:val="14"/>
                                </w:rPr>
                                <w:t xml:space="preserve"> </w:t>
                              </w:r>
                              <w:r>
                                <w:rPr>
                                  <w:color w:val="FFFFFF"/>
                                  <w:spacing w:val="-2"/>
                                  <w:sz w:val="14"/>
                                </w:rPr>
                                <w:t>avec</w:t>
                              </w:r>
                              <w:r>
                                <w:rPr>
                                  <w:color w:val="FFFFFF"/>
                                  <w:spacing w:val="40"/>
                                  <w:sz w:val="14"/>
                                </w:rPr>
                                <w:t xml:space="preserve"> </w:t>
                              </w:r>
                              <w:r>
                                <w:rPr>
                                  <w:color w:val="FFFFFF"/>
                                  <w:sz w:val="14"/>
                                </w:rPr>
                                <w:t>les</w:t>
                              </w:r>
                              <w:r>
                                <w:rPr>
                                  <w:color w:val="FFFFFF"/>
                                  <w:spacing w:val="-8"/>
                                  <w:sz w:val="14"/>
                                </w:rPr>
                                <w:t xml:space="preserve"> </w:t>
                              </w:r>
                              <w:r>
                                <w:rPr>
                                  <w:color w:val="FFFFFF"/>
                                  <w:sz w:val="14"/>
                                </w:rPr>
                                <w:t>personnes</w:t>
                              </w:r>
                              <w:r>
                                <w:rPr>
                                  <w:color w:val="FFFFFF"/>
                                  <w:spacing w:val="40"/>
                                  <w:sz w:val="14"/>
                                </w:rPr>
                                <w:t xml:space="preserve"> </w:t>
                              </w:r>
                              <w:r>
                                <w:rPr>
                                  <w:color w:val="FFFFFF"/>
                                  <w:spacing w:val="-2"/>
                                  <w:sz w:val="14"/>
                                </w:rPr>
                                <w:t>concernées</w:t>
                              </w:r>
                            </w:p>
                          </w:txbxContent>
                        </wps:txbx>
                        <wps:bodyPr rot="0" vert="horz" wrap="square" lIns="0" tIns="0" rIns="0" bIns="0" anchor="t" anchorCtr="0" upright="1">
                          <a:noAutofit/>
                        </wps:bodyPr>
                      </wps:wsp>
                      <wps:wsp>
                        <wps:cNvPr id="940" name="docshape98"/>
                        <wps:cNvSpPr txBox="1">
                          <a:spLocks noChangeArrowheads="1"/>
                        </wps:cNvSpPr>
                        <wps:spPr bwMode="auto">
                          <a:xfrm>
                            <a:off x="3588" y="5224"/>
                            <a:ext cx="1082"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B7CF9" w14:textId="77777777" w:rsidR="00900D53" w:rsidRDefault="00900D53" w:rsidP="00900D53">
                              <w:pPr>
                                <w:spacing w:line="135" w:lineRule="exact"/>
                                <w:ind w:right="17"/>
                                <w:jc w:val="center"/>
                                <w:rPr>
                                  <w:sz w:val="14"/>
                                </w:rPr>
                              </w:pPr>
                              <w:r>
                                <w:rPr>
                                  <w:color w:val="FFFFFF"/>
                                  <w:sz w:val="14"/>
                                </w:rPr>
                                <w:t>Favoriser</w:t>
                              </w:r>
                              <w:r>
                                <w:rPr>
                                  <w:color w:val="FFFFFF"/>
                                  <w:spacing w:val="-8"/>
                                  <w:sz w:val="14"/>
                                </w:rPr>
                                <w:t xml:space="preserve"> </w:t>
                              </w:r>
                              <w:r>
                                <w:rPr>
                                  <w:color w:val="FFFFFF"/>
                                  <w:spacing w:val="-5"/>
                                  <w:sz w:val="14"/>
                                </w:rPr>
                                <w:t>le</w:t>
                              </w:r>
                            </w:p>
                            <w:p w14:paraId="78C6431B" w14:textId="77777777" w:rsidR="00900D53" w:rsidRDefault="00900D53" w:rsidP="00900D53">
                              <w:pPr>
                                <w:spacing w:before="6" w:line="216" w:lineRule="auto"/>
                                <w:ind w:right="18"/>
                                <w:jc w:val="center"/>
                                <w:rPr>
                                  <w:sz w:val="14"/>
                                </w:rPr>
                              </w:pPr>
                              <w:proofErr w:type="gramStart"/>
                              <w:r>
                                <w:rPr>
                                  <w:color w:val="FFFFFF"/>
                                  <w:spacing w:val="-2"/>
                                  <w:sz w:val="14"/>
                                </w:rPr>
                                <w:t>remplacement</w:t>
                              </w:r>
                              <w:proofErr w:type="gramEnd"/>
                              <w:r>
                                <w:rPr>
                                  <w:color w:val="FFFFFF"/>
                                  <w:spacing w:val="-6"/>
                                  <w:sz w:val="14"/>
                                </w:rPr>
                                <w:t xml:space="preserve"> </w:t>
                              </w:r>
                              <w:r>
                                <w:rPr>
                                  <w:color w:val="FFFFFF"/>
                                  <w:spacing w:val="-2"/>
                                  <w:sz w:val="14"/>
                                </w:rPr>
                                <w:t>des</w:t>
                              </w:r>
                              <w:r>
                                <w:rPr>
                                  <w:color w:val="FFFFFF"/>
                                  <w:spacing w:val="40"/>
                                  <w:sz w:val="14"/>
                                </w:rPr>
                                <w:t xml:space="preserve"> </w:t>
                              </w:r>
                              <w:r>
                                <w:rPr>
                                  <w:color w:val="FFFFFF"/>
                                  <w:sz w:val="14"/>
                                </w:rPr>
                                <w:t>activités de</w:t>
                              </w:r>
                              <w:r>
                                <w:rPr>
                                  <w:color w:val="FFFFFF"/>
                                  <w:spacing w:val="40"/>
                                  <w:sz w:val="14"/>
                                </w:rPr>
                                <w:t xml:space="preserve"> </w:t>
                              </w:r>
                              <w:r>
                                <w:rPr>
                                  <w:color w:val="FFFFFF"/>
                                  <w:sz w:val="14"/>
                                </w:rPr>
                                <w:t>production de</w:t>
                              </w:r>
                              <w:r>
                                <w:rPr>
                                  <w:color w:val="FFFFFF"/>
                                  <w:spacing w:val="40"/>
                                  <w:sz w:val="14"/>
                                </w:rPr>
                                <w:t xml:space="preserve"> </w:t>
                              </w:r>
                              <w:r>
                                <w:rPr>
                                  <w:color w:val="FFFFFF"/>
                                  <w:sz w:val="14"/>
                                </w:rPr>
                                <w:t>moyens</w:t>
                              </w:r>
                              <w:r>
                                <w:rPr>
                                  <w:color w:val="FFFFFF"/>
                                  <w:spacing w:val="-5"/>
                                  <w:sz w:val="14"/>
                                </w:rPr>
                                <w:t xml:space="preserve"> </w:t>
                              </w:r>
                              <w:r>
                                <w:rPr>
                                  <w:color w:val="FFFFFF"/>
                                  <w:sz w:val="14"/>
                                </w:rPr>
                                <w:t>de</w:t>
                              </w:r>
                              <w:r>
                                <w:rPr>
                                  <w:color w:val="FFFFFF"/>
                                  <w:spacing w:val="40"/>
                                  <w:sz w:val="14"/>
                                </w:rPr>
                                <w:t xml:space="preserve"> </w:t>
                              </w:r>
                              <w:r>
                                <w:rPr>
                                  <w:color w:val="FFFFFF"/>
                                  <w:spacing w:val="-2"/>
                                  <w:sz w:val="14"/>
                                </w:rPr>
                                <w:t>subsistance</w:t>
                              </w:r>
                              <w:r>
                                <w:rPr>
                                  <w:color w:val="FFFFFF"/>
                                  <w:spacing w:val="40"/>
                                  <w:sz w:val="14"/>
                                </w:rPr>
                                <w:t xml:space="preserve"> </w:t>
                              </w:r>
                              <w:r>
                                <w:rPr>
                                  <w:color w:val="FFFFFF"/>
                                  <w:spacing w:val="-2"/>
                                  <w:sz w:val="14"/>
                                </w:rPr>
                                <w:t>existantes</w:t>
                              </w:r>
                            </w:p>
                          </w:txbxContent>
                        </wps:txbx>
                        <wps:bodyPr rot="0" vert="horz" wrap="square" lIns="0" tIns="0" rIns="0" bIns="0" anchor="t" anchorCtr="0" upright="1">
                          <a:noAutofit/>
                        </wps:bodyPr>
                      </wps:wsp>
                      <wps:wsp>
                        <wps:cNvPr id="941" name="docshape99"/>
                        <wps:cNvSpPr txBox="1">
                          <a:spLocks noChangeArrowheads="1"/>
                        </wps:cNvSpPr>
                        <wps:spPr bwMode="auto">
                          <a:xfrm>
                            <a:off x="7480" y="5455"/>
                            <a:ext cx="1108"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95D2A" w14:textId="77777777" w:rsidR="00900D53" w:rsidRDefault="00900D53" w:rsidP="00900D53">
                              <w:pPr>
                                <w:spacing w:line="135" w:lineRule="exact"/>
                                <w:ind w:right="18"/>
                                <w:jc w:val="center"/>
                                <w:rPr>
                                  <w:sz w:val="14"/>
                                </w:rPr>
                              </w:pPr>
                              <w:r>
                                <w:rPr>
                                  <w:color w:val="FFFFFF"/>
                                  <w:sz w:val="14"/>
                                </w:rPr>
                                <w:t>La</w:t>
                              </w:r>
                              <w:r>
                                <w:rPr>
                                  <w:color w:val="FFFFFF"/>
                                  <w:spacing w:val="-6"/>
                                  <w:sz w:val="14"/>
                                </w:rPr>
                                <w:t xml:space="preserve"> </w:t>
                              </w:r>
                              <w:r>
                                <w:rPr>
                                  <w:color w:val="FFFFFF"/>
                                  <w:sz w:val="14"/>
                                </w:rPr>
                                <w:t>restauration</w:t>
                              </w:r>
                              <w:r>
                                <w:rPr>
                                  <w:color w:val="FFFFFF"/>
                                  <w:spacing w:val="-3"/>
                                  <w:sz w:val="14"/>
                                </w:rPr>
                                <w:t xml:space="preserve"> </w:t>
                              </w:r>
                              <w:r>
                                <w:rPr>
                                  <w:color w:val="FFFFFF"/>
                                  <w:spacing w:val="-5"/>
                                  <w:sz w:val="14"/>
                                </w:rPr>
                                <w:t>des</w:t>
                              </w:r>
                            </w:p>
                            <w:p w14:paraId="274805ED" w14:textId="77777777" w:rsidR="00900D53" w:rsidRDefault="00900D53" w:rsidP="00900D53">
                              <w:pPr>
                                <w:spacing w:before="6" w:line="216" w:lineRule="auto"/>
                                <w:ind w:left="112" w:right="131" w:firstLine="1"/>
                                <w:jc w:val="center"/>
                                <w:rPr>
                                  <w:sz w:val="14"/>
                                </w:rPr>
                              </w:pPr>
                              <w:proofErr w:type="gramStart"/>
                              <w:r>
                                <w:rPr>
                                  <w:color w:val="FFFFFF"/>
                                  <w:sz w:val="14"/>
                                </w:rPr>
                                <w:t>moyens</w:t>
                              </w:r>
                              <w:proofErr w:type="gramEnd"/>
                              <w:r>
                                <w:rPr>
                                  <w:color w:val="FFFFFF"/>
                                  <w:spacing w:val="-5"/>
                                  <w:sz w:val="14"/>
                                </w:rPr>
                                <w:t xml:space="preserve"> </w:t>
                              </w:r>
                              <w:r>
                                <w:rPr>
                                  <w:color w:val="FFFFFF"/>
                                  <w:sz w:val="14"/>
                                </w:rPr>
                                <w:t>de</w:t>
                              </w:r>
                              <w:r>
                                <w:rPr>
                                  <w:color w:val="FFFFFF"/>
                                  <w:spacing w:val="40"/>
                                  <w:sz w:val="14"/>
                                </w:rPr>
                                <w:t xml:space="preserve"> </w:t>
                              </w:r>
                              <w:r>
                                <w:rPr>
                                  <w:color w:val="FFFFFF"/>
                                  <w:sz w:val="14"/>
                                </w:rPr>
                                <w:t>subsistance</w:t>
                              </w:r>
                              <w:r>
                                <w:rPr>
                                  <w:color w:val="FFFFFF"/>
                                  <w:spacing w:val="-8"/>
                                  <w:sz w:val="14"/>
                                </w:rPr>
                                <w:t xml:space="preserve"> </w:t>
                              </w:r>
                              <w:r>
                                <w:rPr>
                                  <w:color w:val="FFFFFF"/>
                                  <w:sz w:val="14"/>
                                </w:rPr>
                                <w:t>est</w:t>
                              </w:r>
                              <w:r>
                                <w:rPr>
                                  <w:color w:val="FFFFFF"/>
                                  <w:spacing w:val="40"/>
                                  <w:sz w:val="14"/>
                                </w:rPr>
                                <w:t xml:space="preserve"> </w:t>
                              </w:r>
                              <w:r>
                                <w:rPr>
                                  <w:color w:val="FFFFFF"/>
                                  <w:spacing w:val="-2"/>
                                  <w:sz w:val="14"/>
                                </w:rPr>
                                <w:t>individuelle</w:t>
                              </w:r>
                            </w:p>
                          </w:txbxContent>
                        </wps:txbx>
                        <wps:bodyPr rot="0" vert="horz" wrap="square" lIns="0" tIns="0" rIns="0" bIns="0" anchor="t" anchorCtr="0" upright="1">
                          <a:noAutofit/>
                        </wps:bodyPr>
                      </wps:wsp>
                      <wps:wsp>
                        <wps:cNvPr id="942" name="docshape100"/>
                        <wps:cNvSpPr txBox="1">
                          <a:spLocks noChangeArrowheads="1"/>
                        </wps:cNvSpPr>
                        <wps:spPr bwMode="auto">
                          <a:xfrm>
                            <a:off x="5669" y="6417"/>
                            <a:ext cx="93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81DA2" w14:textId="022F9C69" w:rsidR="00900D53" w:rsidRPr="0072239C" w:rsidRDefault="00900D53" w:rsidP="00900D53">
                              <w:pPr>
                                <w:spacing w:line="135" w:lineRule="exact"/>
                                <w:ind w:left="67"/>
                                <w:rPr>
                                  <w:sz w:val="18"/>
                                  <w:szCs w:val="28"/>
                                </w:rPr>
                              </w:pPr>
                              <w:r w:rsidRPr="0072239C">
                                <w:rPr>
                                  <w:color w:val="FFFFFF"/>
                                  <w:sz w:val="18"/>
                                  <w:szCs w:val="28"/>
                                </w:rPr>
                                <w:t>Plan</w:t>
                              </w:r>
                              <w:r w:rsidRPr="0072239C">
                                <w:rPr>
                                  <w:color w:val="FFFFFF"/>
                                  <w:spacing w:val="-4"/>
                                  <w:sz w:val="18"/>
                                  <w:szCs w:val="28"/>
                                </w:rPr>
                                <w:t xml:space="preserve"> </w:t>
                              </w:r>
                              <w:r w:rsidRPr="0072239C">
                                <w:rPr>
                                  <w:color w:val="FFFFFF"/>
                                  <w:sz w:val="18"/>
                                  <w:szCs w:val="28"/>
                                </w:rPr>
                                <w:t>de</w:t>
                              </w:r>
                              <w:r w:rsidRPr="0072239C">
                                <w:rPr>
                                  <w:color w:val="FFFFFF"/>
                                  <w:spacing w:val="-1"/>
                                  <w:sz w:val="18"/>
                                  <w:szCs w:val="28"/>
                                </w:rPr>
                                <w:t xml:space="preserve"> </w:t>
                              </w:r>
                              <w:r w:rsidRPr="0072239C">
                                <w:rPr>
                                  <w:color w:val="FFFFFF"/>
                                  <w:spacing w:val="-4"/>
                                  <w:sz w:val="18"/>
                                  <w:szCs w:val="28"/>
                                </w:rPr>
                                <w:t>sur-</w:t>
                              </w:r>
                            </w:p>
                            <w:p w14:paraId="65357CBB" w14:textId="77777777" w:rsidR="00900D53" w:rsidRPr="0072239C" w:rsidRDefault="00900D53" w:rsidP="00900D53">
                              <w:pPr>
                                <w:spacing w:line="161" w:lineRule="exact"/>
                                <w:rPr>
                                  <w:sz w:val="18"/>
                                  <w:szCs w:val="28"/>
                                </w:rPr>
                              </w:pPr>
                              <w:proofErr w:type="gramStart"/>
                              <w:r w:rsidRPr="0072239C">
                                <w:rPr>
                                  <w:color w:val="FFFFFF"/>
                                  <w:spacing w:val="-2"/>
                                  <w:sz w:val="18"/>
                                  <w:szCs w:val="28"/>
                                </w:rPr>
                                <w:t>indemnisation</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09CBC" id="Groupe 902525707" o:spid="_x0000_s1048" style="position:absolute;margin-left:29.9pt;margin-top:19.7pt;width:529.8pt;height:401.85pt;z-index:-251634688;mso-wrap-distance-left:0;mso-wrap-distance-right:0;mso-position-horizontal-relative:page;mso-position-vertical-relative:text" coordorigin="2505,232" coordsize="7134,7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1" o:spid="_x0000_s1049" type="#_x0000_t75" style="position:absolute;left:2505;top:232;width:7134;height:7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">
                  <v:imagedata r:id="rId31" o:title=""/>
                </v:shape>
                <v:shape id="docshape92" o:spid="_x0000_s1050" type="#_x0000_t202" style="position:absolute;left:5576;top:665;width:1014;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14:paraId="5A370FA3" w14:textId="77777777" w:rsidR="00900D53" w:rsidRDefault="00900D53" w:rsidP="00900D53">
                        <w:pPr>
                          <w:spacing w:line="135" w:lineRule="exact"/>
                          <w:ind w:left="112" w:right="131"/>
                          <w:jc w:val="center"/>
                          <w:rPr>
                            <w:sz w:val="14"/>
                          </w:rPr>
                        </w:pPr>
                        <w:r>
                          <w:rPr>
                            <w:color w:val="FFFFFF"/>
                            <w:spacing w:val="-2"/>
                            <w:sz w:val="14"/>
                          </w:rPr>
                          <w:t>Identification</w:t>
                        </w:r>
                      </w:p>
                      <w:p w14:paraId="0D5FD748" w14:textId="77777777" w:rsidR="00900D53" w:rsidRDefault="00900D53" w:rsidP="00900D53">
                        <w:pPr>
                          <w:spacing w:before="6" w:line="216" w:lineRule="auto"/>
                          <w:ind w:right="18" w:hanging="2"/>
                          <w:jc w:val="center"/>
                          <w:rPr>
                            <w:sz w:val="14"/>
                          </w:rPr>
                        </w:pPr>
                        <w:r>
                          <w:rPr>
                            <w:color w:val="FFFFFF"/>
                            <w:spacing w:val="-2"/>
                            <w:sz w:val="14"/>
                          </w:rPr>
                          <w:t>systématique</w:t>
                        </w:r>
                        <w:r>
                          <w:rPr>
                            <w:color w:val="FFFFFF"/>
                            <w:spacing w:val="-6"/>
                            <w:sz w:val="14"/>
                          </w:rPr>
                          <w:t xml:space="preserve"> </w:t>
                        </w:r>
                        <w:r>
                          <w:rPr>
                            <w:color w:val="FFFFFF"/>
                            <w:spacing w:val="-2"/>
                            <w:sz w:val="14"/>
                          </w:rPr>
                          <w:t>des</w:t>
                        </w:r>
                        <w:r>
                          <w:rPr>
                            <w:color w:val="FFFFFF"/>
                            <w:spacing w:val="40"/>
                            <w:sz w:val="14"/>
                          </w:rPr>
                          <w:t xml:space="preserve"> </w:t>
                        </w:r>
                        <w:r>
                          <w:rPr>
                            <w:color w:val="FFFFFF"/>
                            <w:spacing w:val="-2"/>
                            <w:sz w:val="14"/>
                          </w:rPr>
                          <w:t>répercussions</w:t>
                        </w:r>
                        <w:r>
                          <w:rPr>
                            <w:color w:val="FFFFFF"/>
                            <w:spacing w:val="-6"/>
                            <w:sz w:val="14"/>
                          </w:rPr>
                          <w:t xml:space="preserve"> </w:t>
                        </w:r>
                        <w:r>
                          <w:rPr>
                            <w:color w:val="FFFFFF"/>
                            <w:spacing w:val="-2"/>
                            <w:sz w:val="14"/>
                          </w:rPr>
                          <w:t>sur</w:t>
                        </w:r>
                        <w:r>
                          <w:rPr>
                            <w:color w:val="FFFFFF"/>
                            <w:spacing w:val="40"/>
                            <w:sz w:val="14"/>
                          </w:rPr>
                          <w:t xml:space="preserve"> </w:t>
                        </w:r>
                        <w:r>
                          <w:rPr>
                            <w:color w:val="FFFFFF"/>
                            <w:sz w:val="14"/>
                          </w:rPr>
                          <w:t>les moyens de</w:t>
                        </w:r>
                        <w:r>
                          <w:rPr>
                            <w:color w:val="FFFFFF"/>
                            <w:spacing w:val="40"/>
                            <w:sz w:val="14"/>
                          </w:rPr>
                          <w:t xml:space="preserve"> </w:t>
                        </w:r>
                        <w:r>
                          <w:rPr>
                            <w:color w:val="FFFFFF"/>
                            <w:spacing w:val="-2"/>
                            <w:sz w:val="14"/>
                          </w:rPr>
                          <w:t>subsistance</w:t>
                        </w:r>
                      </w:p>
                    </w:txbxContent>
                  </v:textbox>
                </v:shape>
                <v:shape id="docshape93" o:spid="_x0000_s1051" type="#_x0000_t202" style="position:absolute;left:3614;top:1550;width:1030;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14:paraId="30D28A52" w14:textId="77777777" w:rsidR="00900D53" w:rsidRDefault="00900D53" w:rsidP="00900D53">
                        <w:pPr>
                          <w:spacing w:line="135" w:lineRule="exact"/>
                          <w:ind w:left="149" w:right="166"/>
                          <w:jc w:val="center"/>
                          <w:rPr>
                            <w:sz w:val="14"/>
                          </w:rPr>
                        </w:pPr>
                        <w:r>
                          <w:rPr>
                            <w:color w:val="FFFFFF"/>
                            <w:sz w:val="14"/>
                          </w:rPr>
                          <w:t>Maintien</w:t>
                        </w:r>
                        <w:r>
                          <w:rPr>
                            <w:color w:val="FFFFFF"/>
                            <w:spacing w:val="-6"/>
                            <w:sz w:val="14"/>
                          </w:rPr>
                          <w:t xml:space="preserve"> </w:t>
                        </w:r>
                        <w:r>
                          <w:rPr>
                            <w:color w:val="FFFFFF"/>
                            <w:spacing w:val="-5"/>
                            <w:sz w:val="14"/>
                          </w:rPr>
                          <w:t>de</w:t>
                        </w:r>
                      </w:p>
                      <w:p w14:paraId="1811493A" w14:textId="77777777" w:rsidR="00900D53" w:rsidRDefault="00900D53" w:rsidP="00900D53">
                        <w:pPr>
                          <w:spacing w:before="6" w:line="216" w:lineRule="auto"/>
                          <w:ind w:right="18" w:firstLine="1"/>
                          <w:jc w:val="center"/>
                          <w:rPr>
                            <w:sz w:val="14"/>
                          </w:rPr>
                        </w:pPr>
                        <w:r>
                          <w:rPr>
                            <w:color w:val="FFFFFF"/>
                            <w:spacing w:val="-2"/>
                            <w:sz w:val="14"/>
                          </w:rPr>
                          <w:t>l'intervention</w:t>
                        </w:r>
                        <w:r>
                          <w:rPr>
                            <w:color w:val="FFFFFF"/>
                            <w:spacing w:val="40"/>
                            <w:sz w:val="14"/>
                          </w:rPr>
                          <w:t xml:space="preserve"> </w:t>
                        </w:r>
                        <w:r>
                          <w:rPr>
                            <w:color w:val="FFFFFF"/>
                            <w:sz w:val="14"/>
                          </w:rPr>
                          <w:t>jusqu'à</w:t>
                        </w:r>
                        <w:r>
                          <w:rPr>
                            <w:color w:val="FFFFFF"/>
                            <w:spacing w:val="-8"/>
                            <w:sz w:val="14"/>
                          </w:rPr>
                          <w:t xml:space="preserve"> </w:t>
                        </w:r>
                        <w:r>
                          <w:rPr>
                            <w:color w:val="FFFFFF"/>
                            <w:sz w:val="14"/>
                          </w:rPr>
                          <w:t>preuve</w:t>
                        </w:r>
                        <w:r>
                          <w:rPr>
                            <w:color w:val="FFFFFF"/>
                            <w:spacing w:val="-8"/>
                            <w:sz w:val="14"/>
                          </w:rPr>
                          <w:t xml:space="preserve"> </w:t>
                        </w:r>
                        <w:r>
                          <w:rPr>
                            <w:color w:val="FFFFFF"/>
                            <w:sz w:val="14"/>
                          </w:rPr>
                          <w:t>de</w:t>
                        </w:r>
                        <w:r>
                          <w:rPr>
                            <w:color w:val="FFFFFF"/>
                            <w:spacing w:val="40"/>
                            <w:sz w:val="14"/>
                          </w:rPr>
                          <w:t xml:space="preserve"> </w:t>
                        </w:r>
                        <w:r>
                          <w:rPr>
                            <w:color w:val="FFFFFF"/>
                            <w:sz w:val="14"/>
                          </w:rPr>
                          <w:t>sa</w:t>
                        </w:r>
                        <w:r>
                          <w:rPr>
                            <w:color w:val="FFFFFF"/>
                            <w:spacing w:val="-8"/>
                            <w:sz w:val="14"/>
                          </w:rPr>
                          <w:t xml:space="preserve"> </w:t>
                        </w:r>
                        <w:r>
                          <w:rPr>
                            <w:color w:val="FFFFFF"/>
                            <w:sz w:val="14"/>
                          </w:rPr>
                          <w:t>réussite</w:t>
                        </w:r>
                      </w:p>
                    </w:txbxContent>
                  </v:textbox>
                </v:shape>
                <v:shape id="docshape94" o:spid="_x0000_s1052" type="#_x0000_t202" style="position:absolute;left:7514;top:1550;width:1043;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6A32FCF3" w14:textId="77777777" w:rsidR="00900D53" w:rsidRDefault="00900D53" w:rsidP="00900D53">
                        <w:pPr>
                          <w:spacing w:line="135" w:lineRule="exact"/>
                          <w:ind w:left="54" w:right="73"/>
                          <w:jc w:val="center"/>
                          <w:rPr>
                            <w:sz w:val="14"/>
                          </w:rPr>
                        </w:pPr>
                        <w:r>
                          <w:rPr>
                            <w:color w:val="FFFFFF"/>
                            <w:spacing w:val="-2"/>
                            <w:sz w:val="14"/>
                          </w:rPr>
                          <w:t>Reconnaissance</w:t>
                        </w:r>
                      </w:p>
                      <w:p w14:paraId="411EF009" w14:textId="77777777" w:rsidR="00900D53" w:rsidRDefault="00900D53" w:rsidP="00900D53">
                        <w:pPr>
                          <w:spacing w:before="6" w:line="216" w:lineRule="auto"/>
                          <w:ind w:left="-1" w:right="18" w:hanging="2"/>
                          <w:jc w:val="center"/>
                          <w:rPr>
                            <w:sz w:val="14"/>
                          </w:rPr>
                        </w:pPr>
                        <w:r>
                          <w:rPr>
                            <w:color w:val="FFFFFF"/>
                            <w:sz w:val="14"/>
                          </w:rPr>
                          <w:t>des avantages de</w:t>
                        </w:r>
                        <w:r>
                          <w:rPr>
                            <w:color w:val="FFFFFF"/>
                            <w:spacing w:val="40"/>
                            <w:sz w:val="14"/>
                          </w:rPr>
                          <w:t xml:space="preserve"> </w:t>
                        </w:r>
                        <w:r>
                          <w:rPr>
                            <w:color w:val="FFFFFF"/>
                            <w:spacing w:val="-2"/>
                            <w:sz w:val="14"/>
                          </w:rPr>
                          <w:t>l'emplacement</w:t>
                        </w:r>
                        <w:r>
                          <w:rPr>
                            <w:color w:val="FFFFFF"/>
                            <w:spacing w:val="-6"/>
                            <w:sz w:val="14"/>
                          </w:rPr>
                          <w:t xml:space="preserve"> </w:t>
                        </w:r>
                        <w:r>
                          <w:rPr>
                            <w:color w:val="FFFFFF"/>
                            <w:spacing w:val="-2"/>
                            <w:sz w:val="14"/>
                          </w:rPr>
                          <w:t>en</w:t>
                        </w:r>
                        <w:r>
                          <w:rPr>
                            <w:color w:val="FFFFFF"/>
                            <w:spacing w:val="40"/>
                            <w:sz w:val="14"/>
                          </w:rPr>
                          <w:t xml:space="preserve"> </w:t>
                        </w:r>
                        <w:r>
                          <w:rPr>
                            <w:color w:val="FFFFFF"/>
                            <w:sz w:val="14"/>
                          </w:rPr>
                          <w:t>tant</w:t>
                        </w:r>
                        <w:r>
                          <w:rPr>
                            <w:color w:val="FFFFFF"/>
                            <w:spacing w:val="-3"/>
                            <w:sz w:val="14"/>
                          </w:rPr>
                          <w:t xml:space="preserve"> </w:t>
                        </w:r>
                        <w:r>
                          <w:rPr>
                            <w:color w:val="FFFFFF"/>
                            <w:sz w:val="14"/>
                          </w:rPr>
                          <w:t>qu'actif</w:t>
                        </w:r>
                      </w:p>
                    </w:txbxContent>
                  </v:textbox>
                </v:shape>
                <v:shape id="docshape95" o:spid="_x0000_s1053" type="#_x0000_t202" style="position:absolute;left:2793;top:3502;width:1058;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5AEB697A" w14:textId="77777777" w:rsidR="00900D53" w:rsidRDefault="00900D53" w:rsidP="00900D53">
                        <w:pPr>
                          <w:spacing w:line="135" w:lineRule="exact"/>
                          <w:ind w:left="115" w:right="134"/>
                          <w:jc w:val="center"/>
                          <w:rPr>
                            <w:sz w:val="14"/>
                          </w:rPr>
                        </w:pPr>
                        <w:r>
                          <w:rPr>
                            <w:color w:val="FFFFFF"/>
                            <w:sz w:val="14"/>
                          </w:rPr>
                          <w:t>Mise</w:t>
                        </w:r>
                        <w:r>
                          <w:rPr>
                            <w:color w:val="FFFFFF"/>
                            <w:spacing w:val="-4"/>
                            <w:sz w:val="14"/>
                          </w:rPr>
                          <w:t xml:space="preserve"> </w:t>
                        </w:r>
                        <w:r>
                          <w:rPr>
                            <w:color w:val="FFFFFF"/>
                            <w:sz w:val="14"/>
                          </w:rPr>
                          <w:t>en</w:t>
                        </w:r>
                        <w:r>
                          <w:rPr>
                            <w:color w:val="FFFFFF"/>
                            <w:spacing w:val="-3"/>
                            <w:sz w:val="14"/>
                          </w:rPr>
                          <w:t xml:space="preserve"> </w:t>
                        </w:r>
                        <w:r>
                          <w:rPr>
                            <w:color w:val="FFFFFF"/>
                            <w:spacing w:val="-2"/>
                            <w:sz w:val="14"/>
                          </w:rPr>
                          <w:t>place</w:t>
                        </w:r>
                      </w:p>
                      <w:p w14:paraId="143A4FDB" w14:textId="77777777" w:rsidR="00900D53" w:rsidRDefault="00900D53" w:rsidP="00900D53">
                        <w:pPr>
                          <w:spacing w:before="6" w:line="216" w:lineRule="auto"/>
                          <w:ind w:right="18" w:hanging="5"/>
                          <w:jc w:val="center"/>
                          <w:rPr>
                            <w:sz w:val="14"/>
                          </w:rPr>
                        </w:pPr>
                        <w:r>
                          <w:rPr>
                            <w:color w:val="FFFFFF"/>
                            <w:sz w:val="14"/>
                          </w:rPr>
                          <w:t>d'activités pilotes</w:t>
                        </w:r>
                        <w:r>
                          <w:rPr>
                            <w:color w:val="FFFFFF"/>
                            <w:spacing w:val="40"/>
                            <w:sz w:val="14"/>
                          </w:rPr>
                          <w:t xml:space="preserve"> </w:t>
                        </w:r>
                        <w:r>
                          <w:rPr>
                            <w:color w:val="FFFFFF"/>
                            <w:sz w:val="14"/>
                          </w:rPr>
                          <w:t>dans</w:t>
                        </w:r>
                        <w:r>
                          <w:rPr>
                            <w:color w:val="FFFFFF"/>
                            <w:spacing w:val="-8"/>
                            <w:sz w:val="14"/>
                          </w:rPr>
                          <w:t xml:space="preserve"> </w:t>
                        </w:r>
                        <w:r>
                          <w:rPr>
                            <w:color w:val="FFFFFF"/>
                            <w:sz w:val="14"/>
                          </w:rPr>
                          <w:t>la</w:t>
                        </w:r>
                        <w:r>
                          <w:rPr>
                            <w:color w:val="FFFFFF"/>
                            <w:spacing w:val="-8"/>
                            <w:sz w:val="14"/>
                          </w:rPr>
                          <w:t xml:space="preserve"> </w:t>
                        </w:r>
                        <w:r>
                          <w:rPr>
                            <w:color w:val="FFFFFF"/>
                            <w:sz w:val="14"/>
                          </w:rPr>
                          <w:t>mesure</w:t>
                        </w:r>
                        <w:r>
                          <w:rPr>
                            <w:color w:val="FFFFFF"/>
                            <w:spacing w:val="-8"/>
                            <w:sz w:val="14"/>
                          </w:rPr>
                          <w:t xml:space="preserve"> </w:t>
                        </w:r>
                        <w:r>
                          <w:rPr>
                            <w:color w:val="FFFFFF"/>
                            <w:sz w:val="14"/>
                          </w:rPr>
                          <w:t>du</w:t>
                        </w:r>
                        <w:r>
                          <w:rPr>
                            <w:color w:val="FFFFFF"/>
                            <w:spacing w:val="40"/>
                            <w:sz w:val="14"/>
                          </w:rPr>
                          <w:t xml:space="preserve"> </w:t>
                        </w:r>
                        <w:r>
                          <w:rPr>
                            <w:color w:val="FFFFFF"/>
                            <w:spacing w:val="-2"/>
                            <w:sz w:val="14"/>
                          </w:rPr>
                          <w:t>possible</w:t>
                        </w:r>
                      </w:p>
                    </w:txbxContent>
                  </v:textbox>
                </v:shape>
                <v:shape id="docshape96" o:spid="_x0000_s1054" type="#_x0000_t202" style="position:absolute;left:5527;top:3583;width:111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1C163291" w14:textId="77777777" w:rsidR="00900D53" w:rsidRDefault="00900D53" w:rsidP="00900D53">
                        <w:pPr>
                          <w:spacing w:line="461" w:lineRule="exact"/>
                          <w:rPr>
                            <w:sz w:val="46"/>
                          </w:rPr>
                        </w:pPr>
                        <w:r>
                          <w:rPr>
                            <w:color w:val="FFFFFF"/>
                            <w:spacing w:val="-4"/>
                            <w:sz w:val="46"/>
                          </w:rPr>
                          <w:t>PRMS</w:t>
                        </w:r>
                      </w:p>
                    </w:txbxContent>
                  </v:textbox>
                </v:shape>
                <v:shape id="docshape97" o:spid="_x0000_s1055" type="#_x0000_t202" style="position:absolute;left:8301;top:3426;width:1084;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1A9EAC63" w14:textId="77777777" w:rsidR="00900D53" w:rsidRDefault="00900D53" w:rsidP="00900D53">
                        <w:pPr>
                          <w:spacing w:line="135" w:lineRule="exact"/>
                          <w:ind w:left="56" w:right="76"/>
                          <w:jc w:val="center"/>
                          <w:rPr>
                            <w:sz w:val="14"/>
                          </w:rPr>
                        </w:pPr>
                        <w:r>
                          <w:rPr>
                            <w:color w:val="FFFFFF"/>
                            <w:spacing w:val="-2"/>
                            <w:sz w:val="14"/>
                          </w:rPr>
                          <w:t>Planification</w:t>
                        </w:r>
                        <w:r>
                          <w:rPr>
                            <w:color w:val="FFFFFF"/>
                            <w:spacing w:val="17"/>
                            <w:sz w:val="14"/>
                          </w:rPr>
                          <w:t xml:space="preserve"> </w:t>
                        </w:r>
                        <w:r>
                          <w:rPr>
                            <w:color w:val="FFFFFF"/>
                            <w:spacing w:val="-5"/>
                            <w:sz w:val="14"/>
                          </w:rPr>
                          <w:t>des</w:t>
                        </w:r>
                      </w:p>
                      <w:p w14:paraId="5447FEEC" w14:textId="77777777" w:rsidR="00900D53" w:rsidRDefault="00900D53" w:rsidP="00900D53">
                        <w:pPr>
                          <w:spacing w:before="6" w:line="216" w:lineRule="auto"/>
                          <w:ind w:left="-1" w:right="18" w:firstLine="1"/>
                          <w:jc w:val="center"/>
                          <w:rPr>
                            <w:sz w:val="14"/>
                          </w:rPr>
                        </w:pPr>
                        <w:r>
                          <w:rPr>
                            <w:color w:val="FFFFFF"/>
                            <w:spacing w:val="-2"/>
                            <w:sz w:val="14"/>
                          </w:rPr>
                          <w:t>mesures</w:t>
                        </w:r>
                        <w:r>
                          <w:rPr>
                            <w:color w:val="FFFFFF"/>
                            <w:spacing w:val="40"/>
                            <w:sz w:val="14"/>
                          </w:rPr>
                          <w:t xml:space="preserve"> </w:t>
                        </w:r>
                        <w:r>
                          <w:rPr>
                            <w:color w:val="FFFFFF"/>
                            <w:spacing w:val="-2"/>
                            <w:sz w:val="14"/>
                          </w:rPr>
                          <w:t>d'atténuation</w:t>
                        </w:r>
                        <w:r>
                          <w:rPr>
                            <w:color w:val="FFFFFF"/>
                            <w:spacing w:val="-6"/>
                            <w:sz w:val="14"/>
                          </w:rPr>
                          <w:t xml:space="preserve"> </w:t>
                        </w:r>
                        <w:r>
                          <w:rPr>
                            <w:color w:val="FFFFFF"/>
                            <w:spacing w:val="-2"/>
                            <w:sz w:val="14"/>
                          </w:rPr>
                          <w:t>avec</w:t>
                        </w:r>
                        <w:r>
                          <w:rPr>
                            <w:color w:val="FFFFFF"/>
                            <w:spacing w:val="40"/>
                            <w:sz w:val="14"/>
                          </w:rPr>
                          <w:t xml:space="preserve"> </w:t>
                        </w:r>
                        <w:r>
                          <w:rPr>
                            <w:color w:val="FFFFFF"/>
                            <w:sz w:val="14"/>
                          </w:rPr>
                          <w:t>les</w:t>
                        </w:r>
                        <w:r>
                          <w:rPr>
                            <w:color w:val="FFFFFF"/>
                            <w:spacing w:val="-8"/>
                            <w:sz w:val="14"/>
                          </w:rPr>
                          <w:t xml:space="preserve"> </w:t>
                        </w:r>
                        <w:r>
                          <w:rPr>
                            <w:color w:val="FFFFFF"/>
                            <w:sz w:val="14"/>
                          </w:rPr>
                          <w:t>personnes</w:t>
                        </w:r>
                        <w:r>
                          <w:rPr>
                            <w:color w:val="FFFFFF"/>
                            <w:spacing w:val="40"/>
                            <w:sz w:val="14"/>
                          </w:rPr>
                          <w:t xml:space="preserve"> </w:t>
                        </w:r>
                        <w:r>
                          <w:rPr>
                            <w:color w:val="FFFFFF"/>
                            <w:spacing w:val="-2"/>
                            <w:sz w:val="14"/>
                          </w:rPr>
                          <w:t>concernées</w:t>
                        </w:r>
                      </w:p>
                    </w:txbxContent>
                  </v:textbox>
                </v:shape>
                <v:shape id="docshape98" o:spid="_x0000_s1056" type="#_x0000_t202" style="position:absolute;left:3588;top:5224;width:1082;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690B7CF9" w14:textId="77777777" w:rsidR="00900D53" w:rsidRDefault="00900D53" w:rsidP="00900D53">
                        <w:pPr>
                          <w:spacing w:line="135" w:lineRule="exact"/>
                          <w:ind w:right="17"/>
                          <w:jc w:val="center"/>
                          <w:rPr>
                            <w:sz w:val="14"/>
                          </w:rPr>
                        </w:pPr>
                        <w:r>
                          <w:rPr>
                            <w:color w:val="FFFFFF"/>
                            <w:sz w:val="14"/>
                          </w:rPr>
                          <w:t>Favoriser</w:t>
                        </w:r>
                        <w:r>
                          <w:rPr>
                            <w:color w:val="FFFFFF"/>
                            <w:spacing w:val="-8"/>
                            <w:sz w:val="14"/>
                          </w:rPr>
                          <w:t xml:space="preserve"> </w:t>
                        </w:r>
                        <w:r>
                          <w:rPr>
                            <w:color w:val="FFFFFF"/>
                            <w:spacing w:val="-5"/>
                            <w:sz w:val="14"/>
                          </w:rPr>
                          <w:t>le</w:t>
                        </w:r>
                      </w:p>
                      <w:p w14:paraId="78C6431B" w14:textId="77777777" w:rsidR="00900D53" w:rsidRDefault="00900D53" w:rsidP="00900D53">
                        <w:pPr>
                          <w:spacing w:before="6" w:line="216" w:lineRule="auto"/>
                          <w:ind w:right="18"/>
                          <w:jc w:val="center"/>
                          <w:rPr>
                            <w:sz w:val="14"/>
                          </w:rPr>
                        </w:pPr>
                        <w:r>
                          <w:rPr>
                            <w:color w:val="FFFFFF"/>
                            <w:spacing w:val="-2"/>
                            <w:sz w:val="14"/>
                          </w:rPr>
                          <w:t>remplacement</w:t>
                        </w:r>
                        <w:r>
                          <w:rPr>
                            <w:color w:val="FFFFFF"/>
                            <w:spacing w:val="-6"/>
                            <w:sz w:val="14"/>
                          </w:rPr>
                          <w:t xml:space="preserve"> </w:t>
                        </w:r>
                        <w:r>
                          <w:rPr>
                            <w:color w:val="FFFFFF"/>
                            <w:spacing w:val="-2"/>
                            <w:sz w:val="14"/>
                          </w:rPr>
                          <w:t>des</w:t>
                        </w:r>
                        <w:r>
                          <w:rPr>
                            <w:color w:val="FFFFFF"/>
                            <w:spacing w:val="40"/>
                            <w:sz w:val="14"/>
                          </w:rPr>
                          <w:t xml:space="preserve"> </w:t>
                        </w:r>
                        <w:r>
                          <w:rPr>
                            <w:color w:val="FFFFFF"/>
                            <w:sz w:val="14"/>
                          </w:rPr>
                          <w:t>activités de</w:t>
                        </w:r>
                        <w:r>
                          <w:rPr>
                            <w:color w:val="FFFFFF"/>
                            <w:spacing w:val="40"/>
                            <w:sz w:val="14"/>
                          </w:rPr>
                          <w:t xml:space="preserve"> </w:t>
                        </w:r>
                        <w:r>
                          <w:rPr>
                            <w:color w:val="FFFFFF"/>
                            <w:sz w:val="14"/>
                          </w:rPr>
                          <w:t>production de</w:t>
                        </w:r>
                        <w:r>
                          <w:rPr>
                            <w:color w:val="FFFFFF"/>
                            <w:spacing w:val="40"/>
                            <w:sz w:val="14"/>
                          </w:rPr>
                          <w:t xml:space="preserve"> </w:t>
                        </w:r>
                        <w:r>
                          <w:rPr>
                            <w:color w:val="FFFFFF"/>
                            <w:sz w:val="14"/>
                          </w:rPr>
                          <w:t>moyens</w:t>
                        </w:r>
                        <w:r>
                          <w:rPr>
                            <w:color w:val="FFFFFF"/>
                            <w:spacing w:val="-5"/>
                            <w:sz w:val="14"/>
                          </w:rPr>
                          <w:t xml:space="preserve"> </w:t>
                        </w:r>
                        <w:r>
                          <w:rPr>
                            <w:color w:val="FFFFFF"/>
                            <w:sz w:val="14"/>
                          </w:rPr>
                          <w:t>de</w:t>
                        </w:r>
                        <w:r>
                          <w:rPr>
                            <w:color w:val="FFFFFF"/>
                            <w:spacing w:val="40"/>
                            <w:sz w:val="14"/>
                          </w:rPr>
                          <w:t xml:space="preserve"> </w:t>
                        </w:r>
                        <w:r>
                          <w:rPr>
                            <w:color w:val="FFFFFF"/>
                            <w:spacing w:val="-2"/>
                            <w:sz w:val="14"/>
                          </w:rPr>
                          <w:t>subsistance</w:t>
                        </w:r>
                        <w:r>
                          <w:rPr>
                            <w:color w:val="FFFFFF"/>
                            <w:spacing w:val="40"/>
                            <w:sz w:val="14"/>
                          </w:rPr>
                          <w:t xml:space="preserve"> </w:t>
                        </w:r>
                        <w:r>
                          <w:rPr>
                            <w:color w:val="FFFFFF"/>
                            <w:spacing w:val="-2"/>
                            <w:sz w:val="14"/>
                          </w:rPr>
                          <w:t>existantes</w:t>
                        </w:r>
                      </w:p>
                    </w:txbxContent>
                  </v:textbox>
                </v:shape>
                <v:shape id="docshape99" o:spid="_x0000_s1057" type="#_x0000_t202" style="position:absolute;left:7480;top:5455;width:1108;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69095D2A" w14:textId="77777777" w:rsidR="00900D53" w:rsidRDefault="00900D53" w:rsidP="00900D53">
                        <w:pPr>
                          <w:spacing w:line="135" w:lineRule="exact"/>
                          <w:ind w:right="18"/>
                          <w:jc w:val="center"/>
                          <w:rPr>
                            <w:sz w:val="14"/>
                          </w:rPr>
                        </w:pPr>
                        <w:r>
                          <w:rPr>
                            <w:color w:val="FFFFFF"/>
                            <w:sz w:val="14"/>
                          </w:rPr>
                          <w:t>La</w:t>
                        </w:r>
                        <w:r>
                          <w:rPr>
                            <w:color w:val="FFFFFF"/>
                            <w:spacing w:val="-6"/>
                            <w:sz w:val="14"/>
                          </w:rPr>
                          <w:t xml:space="preserve"> </w:t>
                        </w:r>
                        <w:r>
                          <w:rPr>
                            <w:color w:val="FFFFFF"/>
                            <w:sz w:val="14"/>
                          </w:rPr>
                          <w:t>restauration</w:t>
                        </w:r>
                        <w:r>
                          <w:rPr>
                            <w:color w:val="FFFFFF"/>
                            <w:spacing w:val="-3"/>
                            <w:sz w:val="14"/>
                          </w:rPr>
                          <w:t xml:space="preserve"> </w:t>
                        </w:r>
                        <w:r>
                          <w:rPr>
                            <w:color w:val="FFFFFF"/>
                            <w:spacing w:val="-5"/>
                            <w:sz w:val="14"/>
                          </w:rPr>
                          <w:t>des</w:t>
                        </w:r>
                      </w:p>
                      <w:p w14:paraId="274805ED" w14:textId="77777777" w:rsidR="00900D53" w:rsidRDefault="00900D53" w:rsidP="00900D53">
                        <w:pPr>
                          <w:spacing w:before="6" w:line="216" w:lineRule="auto"/>
                          <w:ind w:left="112" w:right="131" w:firstLine="1"/>
                          <w:jc w:val="center"/>
                          <w:rPr>
                            <w:sz w:val="14"/>
                          </w:rPr>
                        </w:pPr>
                        <w:r>
                          <w:rPr>
                            <w:color w:val="FFFFFF"/>
                            <w:sz w:val="14"/>
                          </w:rPr>
                          <w:t>moyens</w:t>
                        </w:r>
                        <w:r>
                          <w:rPr>
                            <w:color w:val="FFFFFF"/>
                            <w:spacing w:val="-5"/>
                            <w:sz w:val="14"/>
                          </w:rPr>
                          <w:t xml:space="preserve"> </w:t>
                        </w:r>
                        <w:r>
                          <w:rPr>
                            <w:color w:val="FFFFFF"/>
                            <w:sz w:val="14"/>
                          </w:rPr>
                          <w:t>de</w:t>
                        </w:r>
                        <w:r>
                          <w:rPr>
                            <w:color w:val="FFFFFF"/>
                            <w:spacing w:val="40"/>
                            <w:sz w:val="14"/>
                          </w:rPr>
                          <w:t xml:space="preserve"> </w:t>
                        </w:r>
                        <w:r>
                          <w:rPr>
                            <w:color w:val="FFFFFF"/>
                            <w:sz w:val="14"/>
                          </w:rPr>
                          <w:t>subsistance</w:t>
                        </w:r>
                        <w:r>
                          <w:rPr>
                            <w:color w:val="FFFFFF"/>
                            <w:spacing w:val="-8"/>
                            <w:sz w:val="14"/>
                          </w:rPr>
                          <w:t xml:space="preserve"> </w:t>
                        </w:r>
                        <w:r>
                          <w:rPr>
                            <w:color w:val="FFFFFF"/>
                            <w:sz w:val="14"/>
                          </w:rPr>
                          <w:t>est</w:t>
                        </w:r>
                        <w:r>
                          <w:rPr>
                            <w:color w:val="FFFFFF"/>
                            <w:spacing w:val="40"/>
                            <w:sz w:val="14"/>
                          </w:rPr>
                          <w:t xml:space="preserve"> </w:t>
                        </w:r>
                        <w:r>
                          <w:rPr>
                            <w:color w:val="FFFFFF"/>
                            <w:spacing w:val="-2"/>
                            <w:sz w:val="14"/>
                          </w:rPr>
                          <w:t>individuelle</w:t>
                        </w:r>
                      </w:p>
                    </w:txbxContent>
                  </v:textbox>
                </v:shape>
                <v:shape id="docshape100" o:spid="_x0000_s1058" type="#_x0000_t202" style="position:absolute;left:5669;top:6417;width:931;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11181DA2" w14:textId="022F9C69" w:rsidR="00900D53" w:rsidRPr="0072239C" w:rsidRDefault="00900D53" w:rsidP="00900D53">
                        <w:pPr>
                          <w:spacing w:line="135" w:lineRule="exact"/>
                          <w:ind w:left="67"/>
                          <w:rPr>
                            <w:sz w:val="18"/>
                            <w:szCs w:val="28"/>
                          </w:rPr>
                        </w:pPr>
                        <w:r w:rsidRPr="0072239C">
                          <w:rPr>
                            <w:color w:val="FFFFFF"/>
                            <w:sz w:val="18"/>
                            <w:szCs w:val="28"/>
                          </w:rPr>
                          <w:t>Plan</w:t>
                        </w:r>
                        <w:r w:rsidRPr="0072239C">
                          <w:rPr>
                            <w:color w:val="FFFFFF"/>
                            <w:spacing w:val="-4"/>
                            <w:sz w:val="18"/>
                            <w:szCs w:val="28"/>
                          </w:rPr>
                          <w:t xml:space="preserve"> </w:t>
                        </w:r>
                        <w:r w:rsidRPr="0072239C">
                          <w:rPr>
                            <w:color w:val="FFFFFF"/>
                            <w:sz w:val="18"/>
                            <w:szCs w:val="28"/>
                          </w:rPr>
                          <w:t>de</w:t>
                        </w:r>
                        <w:r w:rsidRPr="0072239C">
                          <w:rPr>
                            <w:color w:val="FFFFFF"/>
                            <w:spacing w:val="-1"/>
                            <w:sz w:val="18"/>
                            <w:szCs w:val="28"/>
                          </w:rPr>
                          <w:t xml:space="preserve"> </w:t>
                        </w:r>
                        <w:r w:rsidRPr="0072239C">
                          <w:rPr>
                            <w:color w:val="FFFFFF"/>
                            <w:spacing w:val="-4"/>
                            <w:sz w:val="18"/>
                            <w:szCs w:val="28"/>
                          </w:rPr>
                          <w:t>sur-</w:t>
                        </w:r>
                      </w:p>
                      <w:p w14:paraId="65357CBB" w14:textId="77777777" w:rsidR="00900D53" w:rsidRPr="0072239C" w:rsidRDefault="00900D53" w:rsidP="00900D53">
                        <w:pPr>
                          <w:spacing w:line="161" w:lineRule="exact"/>
                          <w:rPr>
                            <w:sz w:val="18"/>
                            <w:szCs w:val="28"/>
                          </w:rPr>
                        </w:pPr>
                        <w:r w:rsidRPr="0072239C">
                          <w:rPr>
                            <w:color w:val="FFFFFF"/>
                            <w:spacing w:val="-2"/>
                            <w:sz w:val="18"/>
                            <w:szCs w:val="28"/>
                          </w:rPr>
                          <w:t>indemnisation</w:t>
                        </w:r>
                      </w:p>
                    </w:txbxContent>
                  </v:textbox>
                </v:shape>
                <w10:wrap type="topAndBottom" anchorx="page"/>
              </v:group>
            </w:pict>
          </mc:Fallback>
        </mc:AlternateContent>
      </w:r>
      <w:bookmarkStart w:id="973" w:name="_Toc132554963"/>
      <w:bookmarkStart w:id="974" w:name="_Toc132555082"/>
      <w:bookmarkStart w:id="975" w:name="_Toc132555201"/>
      <w:bookmarkStart w:id="976" w:name="_Toc132555320"/>
      <w:bookmarkStart w:id="977" w:name="_Toc132576253"/>
      <w:bookmarkStart w:id="978" w:name="_Toc132576614"/>
      <w:bookmarkStart w:id="979" w:name="_Toc132576975"/>
      <w:bookmarkStart w:id="980" w:name="_Toc132577337"/>
      <w:bookmarkStart w:id="981" w:name="_Toc132577699"/>
      <w:bookmarkStart w:id="982" w:name="_Toc132578088"/>
      <w:bookmarkStart w:id="983" w:name="_Toc132597085"/>
      <w:bookmarkStart w:id="984" w:name="_Toc132554964"/>
      <w:bookmarkStart w:id="985" w:name="_Toc132555083"/>
      <w:bookmarkStart w:id="986" w:name="_Toc132555202"/>
      <w:bookmarkStart w:id="987" w:name="_Toc132555321"/>
      <w:bookmarkStart w:id="988" w:name="_Toc132576254"/>
      <w:bookmarkStart w:id="989" w:name="_Toc132576615"/>
      <w:bookmarkStart w:id="990" w:name="_Toc132576976"/>
      <w:bookmarkStart w:id="991" w:name="_Toc132577338"/>
      <w:bookmarkStart w:id="992" w:name="_Toc132577700"/>
      <w:bookmarkStart w:id="993" w:name="_Toc132578089"/>
      <w:bookmarkStart w:id="994" w:name="_Toc132597086"/>
      <w:bookmarkStart w:id="995" w:name="_Toc132554965"/>
      <w:bookmarkStart w:id="996" w:name="_Toc132555084"/>
      <w:bookmarkStart w:id="997" w:name="_Toc132555203"/>
      <w:bookmarkStart w:id="998" w:name="_Toc132555322"/>
      <w:bookmarkStart w:id="999" w:name="_Toc132576255"/>
      <w:bookmarkStart w:id="1000" w:name="_Toc132576616"/>
      <w:bookmarkStart w:id="1001" w:name="_Toc132576977"/>
      <w:bookmarkStart w:id="1002" w:name="_Toc132577339"/>
      <w:bookmarkStart w:id="1003" w:name="_Toc132577701"/>
      <w:bookmarkStart w:id="1004" w:name="_Toc132578090"/>
      <w:bookmarkStart w:id="1005" w:name="_Toc132597087"/>
      <w:bookmarkStart w:id="1006" w:name="_Toc132554966"/>
      <w:bookmarkStart w:id="1007" w:name="_Toc132555085"/>
      <w:bookmarkStart w:id="1008" w:name="_Toc132555204"/>
      <w:bookmarkStart w:id="1009" w:name="_Toc132555323"/>
      <w:bookmarkStart w:id="1010" w:name="_Toc132576256"/>
      <w:bookmarkStart w:id="1011" w:name="_Toc132576617"/>
      <w:bookmarkStart w:id="1012" w:name="_Toc132576978"/>
      <w:bookmarkStart w:id="1013" w:name="_Toc132577340"/>
      <w:bookmarkStart w:id="1014" w:name="_Toc132577702"/>
      <w:bookmarkStart w:id="1015" w:name="_Toc132578091"/>
      <w:bookmarkStart w:id="1016" w:name="_Toc132597088"/>
      <w:bookmarkStart w:id="1017" w:name="_Toc132554967"/>
      <w:bookmarkStart w:id="1018" w:name="_Toc132555086"/>
      <w:bookmarkStart w:id="1019" w:name="_Toc132555205"/>
      <w:bookmarkStart w:id="1020" w:name="_Toc132555324"/>
      <w:bookmarkStart w:id="1021" w:name="_Toc132576257"/>
      <w:bookmarkStart w:id="1022" w:name="_Toc132576618"/>
      <w:bookmarkStart w:id="1023" w:name="_Toc132576979"/>
      <w:bookmarkStart w:id="1024" w:name="_Toc132577341"/>
      <w:bookmarkStart w:id="1025" w:name="_Toc132577703"/>
      <w:bookmarkStart w:id="1026" w:name="_Toc132578092"/>
      <w:bookmarkStart w:id="1027" w:name="_Toc132597089"/>
      <w:bookmarkStart w:id="1028" w:name="_Toc132554968"/>
      <w:bookmarkStart w:id="1029" w:name="_Toc132555087"/>
      <w:bookmarkStart w:id="1030" w:name="_Toc132555206"/>
      <w:bookmarkStart w:id="1031" w:name="_Toc132555325"/>
      <w:bookmarkStart w:id="1032" w:name="_Toc132576258"/>
      <w:bookmarkStart w:id="1033" w:name="_Toc132576619"/>
      <w:bookmarkStart w:id="1034" w:name="_Toc132576980"/>
      <w:bookmarkStart w:id="1035" w:name="_Toc132577342"/>
      <w:bookmarkStart w:id="1036" w:name="_Toc132577704"/>
      <w:bookmarkStart w:id="1037" w:name="_Toc132578093"/>
      <w:bookmarkStart w:id="1038" w:name="_Toc132597090"/>
      <w:bookmarkStart w:id="1039" w:name="_Toc132554969"/>
      <w:bookmarkStart w:id="1040" w:name="_Toc132555088"/>
      <w:bookmarkStart w:id="1041" w:name="_Toc132555207"/>
      <w:bookmarkStart w:id="1042" w:name="_Toc132555326"/>
      <w:bookmarkStart w:id="1043" w:name="_Toc132576259"/>
      <w:bookmarkStart w:id="1044" w:name="_Toc132576620"/>
      <w:bookmarkStart w:id="1045" w:name="_Toc132576981"/>
      <w:bookmarkStart w:id="1046" w:name="_Toc132577343"/>
      <w:bookmarkStart w:id="1047" w:name="_Toc132577705"/>
      <w:bookmarkStart w:id="1048" w:name="_Toc132578094"/>
      <w:bookmarkStart w:id="1049" w:name="_Toc132597091"/>
      <w:bookmarkStart w:id="1050" w:name="_Toc132554970"/>
      <w:bookmarkStart w:id="1051" w:name="_Toc132555089"/>
      <w:bookmarkStart w:id="1052" w:name="_Toc132555208"/>
      <w:bookmarkStart w:id="1053" w:name="_Toc132555327"/>
      <w:bookmarkStart w:id="1054" w:name="_Toc132576260"/>
      <w:bookmarkStart w:id="1055" w:name="_Toc132576621"/>
      <w:bookmarkStart w:id="1056" w:name="_Toc132576982"/>
      <w:bookmarkStart w:id="1057" w:name="_Toc132577344"/>
      <w:bookmarkStart w:id="1058" w:name="_Toc132577706"/>
      <w:bookmarkStart w:id="1059" w:name="_Toc132578095"/>
      <w:bookmarkStart w:id="1060" w:name="_Toc132597092"/>
      <w:bookmarkStart w:id="1061" w:name="_Toc132554971"/>
      <w:bookmarkStart w:id="1062" w:name="_Toc132555090"/>
      <w:bookmarkStart w:id="1063" w:name="_Toc132555209"/>
      <w:bookmarkStart w:id="1064" w:name="_Toc132555328"/>
      <w:bookmarkStart w:id="1065" w:name="_Toc132576261"/>
      <w:bookmarkStart w:id="1066" w:name="_Toc132576622"/>
      <w:bookmarkStart w:id="1067" w:name="_Toc132576983"/>
      <w:bookmarkStart w:id="1068" w:name="_Toc132577345"/>
      <w:bookmarkStart w:id="1069" w:name="_Toc132577707"/>
      <w:bookmarkStart w:id="1070" w:name="_Toc132578096"/>
      <w:bookmarkStart w:id="1071" w:name="_Toc132597093"/>
      <w:bookmarkStart w:id="1072" w:name="_Toc132554972"/>
      <w:bookmarkStart w:id="1073" w:name="_Toc132555091"/>
      <w:bookmarkStart w:id="1074" w:name="_Toc132555210"/>
      <w:bookmarkStart w:id="1075" w:name="_Toc132555329"/>
      <w:bookmarkStart w:id="1076" w:name="_Toc132576262"/>
      <w:bookmarkStart w:id="1077" w:name="_Toc132576623"/>
      <w:bookmarkStart w:id="1078" w:name="_Toc132576984"/>
      <w:bookmarkStart w:id="1079" w:name="_Toc132577346"/>
      <w:bookmarkStart w:id="1080" w:name="_Toc132577708"/>
      <w:bookmarkStart w:id="1081" w:name="_Toc132578097"/>
      <w:bookmarkStart w:id="1082" w:name="_Toc132597094"/>
      <w:bookmarkStart w:id="1083" w:name="_Toc132554973"/>
      <w:bookmarkStart w:id="1084" w:name="_Toc132555092"/>
      <w:bookmarkStart w:id="1085" w:name="_Toc132555211"/>
      <w:bookmarkStart w:id="1086" w:name="_Toc132555330"/>
      <w:bookmarkStart w:id="1087" w:name="_Toc132576263"/>
      <w:bookmarkStart w:id="1088" w:name="_Toc132576624"/>
      <w:bookmarkStart w:id="1089" w:name="_Toc132576985"/>
      <w:bookmarkStart w:id="1090" w:name="_Toc132577347"/>
      <w:bookmarkStart w:id="1091" w:name="_Toc132577709"/>
      <w:bookmarkStart w:id="1092" w:name="_Toc132578098"/>
      <w:bookmarkStart w:id="1093" w:name="_Toc132597095"/>
      <w:bookmarkStart w:id="1094" w:name="_Toc132554974"/>
      <w:bookmarkStart w:id="1095" w:name="_Toc132555093"/>
      <w:bookmarkStart w:id="1096" w:name="_Toc132555212"/>
      <w:bookmarkStart w:id="1097" w:name="_Toc132555331"/>
      <w:bookmarkStart w:id="1098" w:name="_Toc132576264"/>
      <w:bookmarkStart w:id="1099" w:name="_Toc132576625"/>
      <w:bookmarkStart w:id="1100" w:name="_Toc132576986"/>
      <w:bookmarkStart w:id="1101" w:name="_Toc132577348"/>
      <w:bookmarkStart w:id="1102" w:name="_Toc132577710"/>
      <w:bookmarkStart w:id="1103" w:name="_Toc132578099"/>
      <w:bookmarkStart w:id="1104" w:name="_Toc132597096"/>
      <w:bookmarkStart w:id="1105" w:name="_Toc132554975"/>
      <w:bookmarkStart w:id="1106" w:name="_Toc132555094"/>
      <w:bookmarkStart w:id="1107" w:name="_Toc132555213"/>
      <w:bookmarkStart w:id="1108" w:name="_Toc132555332"/>
      <w:bookmarkStart w:id="1109" w:name="_Toc132576265"/>
      <w:bookmarkStart w:id="1110" w:name="_Toc132576626"/>
      <w:bookmarkStart w:id="1111" w:name="_Toc132576987"/>
      <w:bookmarkStart w:id="1112" w:name="_Toc132577349"/>
      <w:bookmarkStart w:id="1113" w:name="_Toc132577711"/>
      <w:bookmarkStart w:id="1114" w:name="_Toc132578100"/>
      <w:bookmarkStart w:id="1115" w:name="_Toc132597097"/>
      <w:bookmarkStart w:id="1116" w:name="_Toc132555333"/>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145F0E77" w14:textId="0C8D03AA" w:rsidR="00D73309" w:rsidRPr="00F9796A" w:rsidRDefault="00E35679" w:rsidP="00836EE1">
      <w:pPr>
        <w:pStyle w:val="Titre1"/>
      </w:pPr>
      <w:bookmarkStart w:id="1117" w:name="_Toc132618711"/>
      <w:r w:rsidRPr="0072239C">
        <w:lastRenderedPageBreak/>
        <w:t>PROCEDURE DE VALIDATION DU PLAN D’ACTION DE REINSTALLATION</w:t>
      </w:r>
      <w:bookmarkEnd w:id="1116"/>
      <w:bookmarkEnd w:id="1117"/>
    </w:p>
    <w:p w14:paraId="145F0E78" w14:textId="77777777" w:rsidR="00D73309" w:rsidRPr="0072239C" w:rsidRDefault="00D73309">
      <w:pPr>
        <w:pStyle w:val="Corpsdetexte"/>
        <w:spacing w:before="5"/>
        <w:rPr>
          <w:rFonts w:ascii="Arial" w:hAnsi="Arial" w:cs="Arial"/>
        </w:rPr>
      </w:pPr>
    </w:p>
    <w:p w14:paraId="145F0E79" w14:textId="66A8385B" w:rsidR="00D73309" w:rsidRPr="002F0B6B" w:rsidRDefault="00E35679" w:rsidP="0072239C">
      <w:pPr>
        <w:pStyle w:val="Titre2"/>
        <w:numPr>
          <w:ilvl w:val="0"/>
          <w:numId w:val="224"/>
        </w:numPr>
      </w:pPr>
      <w:bookmarkStart w:id="1118" w:name="_Toc132618712"/>
      <w:r w:rsidRPr="002F0B6B">
        <w:t>PROCEDURE</w:t>
      </w:r>
      <w:r w:rsidRPr="002F0B6B">
        <w:rPr>
          <w:spacing w:val="-8"/>
        </w:rPr>
        <w:t xml:space="preserve"> </w:t>
      </w:r>
      <w:r w:rsidRPr="002F0B6B">
        <w:t>DE</w:t>
      </w:r>
      <w:r w:rsidRPr="002F0B6B">
        <w:rPr>
          <w:spacing w:val="-5"/>
        </w:rPr>
        <w:t xml:space="preserve"> </w:t>
      </w:r>
      <w:r w:rsidRPr="002F0B6B">
        <w:t>VALIDATION</w:t>
      </w:r>
      <w:r w:rsidRPr="002F0B6B">
        <w:rPr>
          <w:spacing w:val="-6"/>
        </w:rPr>
        <w:t xml:space="preserve"> </w:t>
      </w:r>
      <w:r w:rsidRPr="002F0B6B">
        <w:t>DU</w:t>
      </w:r>
      <w:r w:rsidRPr="002F0B6B">
        <w:rPr>
          <w:spacing w:val="-5"/>
        </w:rPr>
        <w:t xml:space="preserve"> </w:t>
      </w:r>
      <w:r w:rsidR="001979F7" w:rsidRPr="002F0B6B">
        <w:rPr>
          <w:spacing w:val="-4"/>
        </w:rPr>
        <w:t>PAR</w:t>
      </w:r>
      <w:bookmarkEnd w:id="1118"/>
    </w:p>
    <w:p w14:paraId="145F0E7A" w14:textId="77777777" w:rsidR="00D73309" w:rsidRPr="0072239C" w:rsidRDefault="00D73309">
      <w:pPr>
        <w:pStyle w:val="Corpsdetexte"/>
        <w:rPr>
          <w:rFonts w:ascii="Arial" w:hAnsi="Arial" w:cs="Arial"/>
          <w:b/>
        </w:rPr>
      </w:pPr>
    </w:p>
    <w:p w14:paraId="145F0E7B" w14:textId="5031D882" w:rsidR="00D73309" w:rsidRPr="0072239C" w:rsidRDefault="00E35679">
      <w:pPr>
        <w:pStyle w:val="Corpsdetexte"/>
        <w:spacing w:before="57" w:line="276" w:lineRule="auto"/>
        <w:ind w:left="220" w:right="271"/>
        <w:jc w:val="both"/>
        <w:rPr>
          <w:rFonts w:ascii="Arial" w:hAnsi="Arial" w:cs="Arial"/>
        </w:rPr>
      </w:pPr>
      <w:r w:rsidRPr="0072239C">
        <w:rPr>
          <w:rFonts w:ascii="Arial" w:hAnsi="Arial" w:cs="Arial"/>
        </w:rPr>
        <w:t xml:space="preserve">La validation du PAR suit une logique de processus, autrement dit les contenus globaux </w:t>
      </w:r>
      <w:r w:rsidR="00BC1A09">
        <w:rPr>
          <w:rFonts w:ascii="Arial" w:hAnsi="Arial" w:cs="Arial"/>
        </w:rPr>
        <w:t xml:space="preserve">des </w:t>
      </w:r>
      <w:r w:rsidRPr="0072239C">
        <w:rPr>
          <w:rFonts w:ascii="Arial" w:hAnsi="Arial" w:cs="Arial"/>
        </w:rPr>
        <w:t>PAR, en l’occurrence les données codifié</w:t>
      </w:r>
      <w:r w:rsidR="00BC1A09">
        <w:rPr>
          <w:rFonts w:ascii="Arial" w:hAnsi="Arial" w:cs="Arial"/>
        </w:rPr>
        <w:t>e</w:t>
      </w:r>
      <w:r w:rsidRPr="0072239C">
        <w:rPr>
          <w:rFonts w:ascii="Arial" w:hAnsi="Arial" w:cs="Arial"/>
        </w:rPr>
        <w:t>s et anonymes sur les PAP et le montant des compensations, doivent obtenir l’approbation des populations</w:t>
      </w:r>
      <w:r w:rsidRPr="0072239C">
        <w:rPr>
          <w:rFonts w:ascii="Arial" w:hAnsi="Arial" w:cs="Arial"/>
          <w:spacing w:val="-11"/>
        </w:rPr>
        <w:t xml:space="preserve"> </w:t>
      </w:r>
      <w:r w:rsidRPr="0072239C">
        <w:rPr>
          <w:rFonts w:ascii="Arial" w:hAnsi="Arial" w:cs="Arial"/>
        </w:rPr>
        <w:t>et</w:t>
      </w:r>
      <w:r w:rsidRPr="0072239C">
        <w:rPr>
          <w:rFonts w:ascii="Arial" w:hAnsi="Arial" w:cs="Arial"/>
          <w:spacing w:val="-10"/>
        </w:rPr>
        <w:t xml:space="preserve"> </w:t>
      </w:r>
      <w:r w:rsidRPr="0072239C">
        <w:rPr>
          <w:rFonts w:ascii="Arial" w:hAnsi="Arial" w:cs="Arial"/>
        </w:rPr>
        <w:t>des</w:t>
      </w:r>
      <w:r w:rsidRPr="0072239C">
        <w:rPr>
          <w:rFonts w:ascii="Arial" w:hAnsi="Arial" w:cs="Arial"/>
          <w:spacing w:val="-11"/>
        </w:rPr>
        <w:t xml:space="preserve"> </w:t>
      </w:r>
      <w:r w:rsidRPr="0072239C">
        <w:rPr>
          <w:rFonts w:ascii="Arial" w:hAnsi="Arial" w:cs="Arial"/>
        </w:rPr>
        <w:t>autorités</w:t>
      </w:r>
      <w:r w:rsidRPr="0072239C">
        <w:rPr>
          <w:rFonts w:ascii="Arial" w:hAnsi="Arial" w:cs="Arial"/>
          <w:spacing w:val="-9"/>
        </w:rPr>
        <w:t xml:space="preserve"> </w:t>
      </w:r>
      <w:r w:rsidRPr="0072239C">
        <w:rPr>
          <w:rFonts w:ascii="Arial" w:hAnsi="Arial" w:cs="Arial"/>
        </w:rPr>
        <w:t>au</w:t>
      </w:r>
      <w:r w:rsidRPr="0072239C">
        <w:rPr>
          <w:rFonts w:ascii="Arial" w:hAnsi="Arial" w:cs="Arial"/>
          <w:spacing w:val="-10"/>
        </w:rPr>
        <w:t xml:space="preserve"> </w:t>
      </w:r>
      <w:r w:rsidRPr="0072239C">
        <w:rPr>
          <w:rFonts w:ascii="Arial" w:hAnsi="Arial" w:cs="Arial"/>
        </w:rPr>
        <w:t>niveau</w:t>
      </w:r>
      <w:r w:rsidRPr="0072239C">
        <w:rPr>
          <w:rFonts w:ascii="Arial" w:hAnsi="Arial" w:cs="Arial"/>
          <w:spacing w:val="-9"/>
        </w:rPr>
        <w:t xml:space="preserve"> </w:t>
      </w:r>
      <w:r w:rsidRPr="0072239C">
        <w:rPr>
          <w:rFonts w:ascii="Arial" w:hAnsi="Arial" w:cs="Arial"/>
        </w:rPr>
        <w:t>local</w:t>
      </w:r>
      <w:r w:rsidRPr="0072239C">
        <w:rPr>
          <w:rFonts w:ascii="Arial" w:hAnsi="Arial" w:cs="Arial"/>
          <w:spacing w:val="-12"/>
        </w:rPr>
        <w:t xml:space="preserve"> </w:t>
      </w:r>
      <w:r w:rsidRPr="0072239C">
        <w:rPr>
          <w:rFonts w:ascii="Arial" w:hAnsi="Arial" w:cs="Arial"/>
        </w:rPr>
        <w:t>et</w:t>
      </w:r>
      <w:r w:rsidRPr="0072239C">
        <w:rPr>
          <w:rFonts w:ascii="Arial" w:hAnsi="Arial" w:cs="Arial"/>
          <w:spacing w:val="-11"/>
        </w:rPr>
        <w:t xml:space="preserve"> </w:t>
      </w:r>
      <w:r w:rsidRPr="0072239C">
        <w:rPr>
          <w:rFonts w:ascii="Arial" w:hAnsi="Arial" w:cs="Arial"/>
        </w:rPr>
        <w:t>régional,</w:t>
      </w:r>
      <w:r w:rsidRPr="0072239C">
        <w:rPr>
          <w:rFonts w:ascii="Arial" w:hAnsi="Arial" w:cs="Arial"/>
          <w:spacing w:val="-9"/>
        </w:rPr>
        <w:t xml:space="preserve"> </w:t>
      </w:r>
      <w:r w:rsidRPr="0072239C">
        <w:rPr>
          <w:rFonts w:ascii="Arial" w:hAnsi="Arial" w:cs="Arial"/>
        </w:rPr>
        <w:t>avant</w:t>
      </w:r>
      <w:r w:rsidRPr="0072239C">
        <w:rPr>
          <w:rFonts w:ascii="Arial" w:hAnsi="Arial" w:cs="Arial"/>
          <w:spacing w:val="-11"/>
        </w:rPr>
        <w:t xml:space="preserve"> </w:t>
      </w:r>
      <w:r w:rsidRPr="0072239C">
        <w:rPr>
          <w:rFonts w:ascii="Arial" w:hAnsi="Arial" w:cs="Arial"/>
        </w:rPr>
        <w:t>d’être</w:t>
      </w:r>
      <w:r w:rsidRPr="0072239C">
        <w:rPr>
          <w:rFonts w:ascii="Arial" w:hAnsi="Arial" w:cs="Arial"/>
          <w:spacing w:val="-8"/>
        </w:rPr>
        <w:t xml:space="preserve"> </w:t>
      </w:r>
      <w:r w:rsidRPr="0072239C">
        <w:rPr>
          <w:rFonts w:ascii="Arial" w:hAnsi="Arial" w:cs="Arial"/>
        </w:rPr>
        <w:t>remontées</w:t>
      </w:r>
      <w:r w:rsidRPr="0072239C">
        <w:rPr>
          <w:rFonts w:ascii="Arial" w:hAnsi="Arial" w:cs="Arial"/>
          <w:spacing w:val="-11"/>
        </w:rPr>
        <w:t xml:space="preserve"> </w:t>
      </w:r>
      <w:r w:rsidRPr="0072239C">
        <w:rPr>
          <w:rFonts w:ascii="Arial" w:hAnsi="Arial" w:cs="Arial"/>
        </w:rPr>
        <w:t>aux</w:t>
      </w:r>
      <w:r w:rsidRPr="0072239C">
        <w:rPr>
          <w:rFonts w:ascii="Arial" w:hAnsi="Arial" w:cs="Arial"/>
          <w:spacing w:val="-9"/>
        </w:rPr>
        <w:t xml:space="preserve"> </w:t>
      </w:r>
      <w:r w:rsidRPr="0072239C">
        <w:rPr>
          <w:rFonts w:ascii="Arial" w:hAnsi="Arial" w:cs="Arial"/>
        </w:rPr>
        <w:t>instances</w:t>
      </w:r>
      <w:r w:rsidRPr="0072239C">
        <w:rPr>
          <w:rFonts w:ascii="Arial" w:hAnsi="Arial" w:cs="Arial"/>
          <w:spacing w:val="-9"/>
        </w:rPr>
        <w:t xml:space="preserve"> </w:t>
      </w:r>
      <w:r w:rsidRPr="0072239C">
        <w:rPr>
          <w:rFonts w:ascii="Arial" w:hAnsi="Arial" w:cs="Arial"/>
        </w:rPr>
        <w:t>supérieures</w:t>
      </w:r>
      <w:r w:rsidRPr="0072239C">
        <w:rPr>
          <w:rFonts w:ascii="Arial" w:hAnsi="Arial" w:cs="Arial"/>
          <w:spacing w:val="-9"/>
        </w:rPr>
        <w:t xml:space="preserve"> </w:t>
      </w:r>
      <w:r w:rsidRPr="0072239C">
        <w:rPr>
          <w:rFonts w:ascii="Arial" w:hAnsi="Arial" w:cs="Arial"/>
        </w:rPr>
        <w:t>de</w:t>
      </w:r>
      <w:r w:rsidRPr="0072239C">
        <w:rPr>
          <w:rFonts w:ascii="Arial" w:hAnsi="Arial" w:cs="Arial"/>
          <w:spacing w:val="-11"/>
        </w:rPr>
        <w:t xml:space="preserve"> </w:t>
      </w:r>
      <w:r w:rsidRPr="0072239C">
        <w:rPr>
          <w:rFonts w:ascii="Arial" w:hAnsi="Arial" w:cs="Arial"/>
        </w:rPr>
        <w:t>décision. Ceci étant, les étapes de ce processus comprennent :</w:t>
      </w:r>
    </w:p>
    <w:p w14:paraId="145F0E7D" w14:textId="77777777" w:rsidR="00D73309" w:rsidRPr="0072239C" w:rsidRDefault="00E35679">
      <w:pPr>
        <w:pStyle w:val="Paragraphedeliste"/>
        <w:numPr>
          <w:ilvl w:val="1"/>
          <w:numId w:val="43"/>
        </w:numPr>
        <w:tabs>
          <w:tab w:val="left" w:pos="941"/>
        </w:tabs>
        <w:spacing w:before="79"/>
        <w:ind w:hanging="361"/>
        <w:rPr>
          <w:rFonts w:ascii="Arial" w:hAnsi="Arial" w:cs="Arial"/>
        </w:rPr>
      </w:pPr>
      <w:r w:rsidRPr="0072239C">
        <w:rPr>
          <w:rFonts w:ascii="Arial" w:hAnsi="Arial" w:cs="Arial"/>
        </w:rPr>
        <w:t>Information</w:t>
      </w:r>
      <w:r w:rsidRPr="0072239C">
        <w:rPr>
          <w:rFonts w:ascii="Arial" w:hAnsi="Arial" w:cs="Arial"/>
          <w:spacing w:val="-7"/>
        </w:rPr>
        <w:t xml:space="preserve"> </w:t>
      </w:r>
      <w:r w:rsidRPr="0072239C">
        <w:rPr>
          <w:rFonts w:ascii="Arial" w:hAnsi="Arial" w:cs="Arial"/>
        </w:rPr>
        <w:t>sur</w:t>
      </w:r>
      <w:r w:rsidRPr="0072239C">
        <w:rPr>
          <w:rFonts w:ascii="Arial" w:hAnsi="Arial" w:cs="Arial"/>
          <w:spacing w:val="-7"/>
        </w:rPr>
        <w:t xml:space="preserve"> </w:t>
      </w:r>
      <w:r w:rsidRPr="0072239C">
        <w:rPr>
          <w:rFonts w:ascii="Arial" w:hAnsi="Arial" w:cs="Arial"/>
        </w:rPr>
        <w:t>l’ouverture</w:t>
      </w:r>
      <w:r w:rsidRPr="0072239C">
        <w:rPr>
          <w:rFonts w:ascii="Arial" w:hAnsi="Arial" w:cs="Arial"/>
          <w:spacing w:val="-6"/>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registres</w:t>
      </w:r>
      <w:r w:rsidRPr="0072239C">
        <w:rPr>
          <w:rFonts w:ascii="Arial" w:hAnsi="Arial" w:cs="Arial"/>
          <w:spacing w:val="-3"/>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plaintes</w:t>
      </w:r>
      <w:r w:rsidRPr="0072239C">
        <w:rPr>
          <w:rFonts w:ascii="Arial" w:hAnsi="Arial" w:cs="Arial"/>
          <w:spacing w:val="-6"/>
        </w:rPr>
        <w:t xml:space="preserve"> </w:t>
      </w:r>
      <w:r w:rsidRPr="0072239C">
        <w:rPr>
          <w:rFonts w:ascii="Arial" w:hAnsi="Arial" w:cs="Arial"/>
        </w:rPr>
        <w:t>dans</w:t>
      </w:r>
      <w:r w:rsidRPr="0072239C">
        <w:rPr>
          <w:rFonts w:ascii="Arial" w:hAnsi="Arial" w:cs="Arial"/>
          <w:spacing w:val="-4"/>
        </w:rPr>
        <w:t xml:space="preserve"> </w:t>
      </w:r>
      <w:r w:rsidRPr="0072239C">
        <w:rPr>
          <w:rFonts w:ascii="Arial" w:hAnsi="Arial" w:cs="Arial"/>
        </w:rPr>
        <w:t>les</w:t>
      </w:r>
      <w:r w:rsidRPr="0072239C">
        <w:rPr>
          <w:rFonts w:ascii="Arial" w:hAnsi="Arial" w:cs="Arial"/>
          <w:spacing w:val="-4"/>
        </w:rPr>
        <w:t xml:space="preserve"> </w:t>
      </w:r>
      <w:r w:rsidRPr="0072239C">
        <w:rPr>
          <w:rFonts w:ascii="Arial" w:hAnsi="Arial" w:cs="Arial"/>
        </w:rPr>
        <w:t>Communes</w:t>
      </w:r>
      <w:r w:rsidRPr="0072239C">
        <w:rPr>
          <w:rFonts w:ascii="Arial" w:hAnsi="Arial" w:cs="Arial"/>
          <w:spacing w:val="-4"/>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Villages</w:t>
      </w:r>
      <w:r w:rsidRPr="0072239C">
        <w:rPr>
          <w:rFonts w:ascii="Arial" w:hAnsi="Arial" w:cs="Arial"/>
          <w:spacing w:val="-4"/>
        </w:rPr>
        <w:t xml:space="preserve"> </w:t>
      </w:r>
      <w:r w:rsidRPr="0072239C">
        <w:rPr>
          <w:rFonts w:ascii="Arial" w:hAnsi="Arial" w:cs="Arial"/>
        </w:rPr>
        <w:t>et</w:t>
      </w:r>
      <w:r w:rsidRPr="0072239C">
        <w:rPr>
          <w:rFonts w:ascii="Arial" w:hAnsi="Arial" w:cs="Arial"/>
          <w:spacing w:val="-4"/>
        </w:rPr>
        <w:t xml:space="preserve"> </w:t>
      </w:r>
      <w:r w:rsidRPr="0072239C">
        <w:rPr>
          <w:rFonts w:ascii="Arial" w:hAnsi="Arial" w:cs="Arial"/>
        </w:rPr>
        <w:t>aux</w:t>
      </w:r>
      <w:r w:rsidRPr="0072239C">
        <w:rPr>
          <w:rFonts w:ascii="Arial" w:hAnsi="Arial" w:cs="Arial"/>
          <w:spacing w:val="-3"/>
        </w:rPr>
        <w:t xml:space="preserve"> </w:t>
      </w:r>
      <w:r w:rsidRPr="0072239C">
        <w:rPr>
          <w:rFonts w:ascii="Arial" w:hAnsi="Arial" w:cs="Arial"/>
          <w:spacing w:val="-2"/>
        </w:rPr>
        <w:t>Iles,</w:t>
      </w:r>
    </w:p>
    <w:p w14:paraId="145F0E7E" w14:textId="77777777" w:rsidR="00D73309" w:rsidRPr="0072239C" w:rsidRDefault="00E35679">
      <w:pPr>
        <w:pStyle w:val="Paragraphedeliste"/>
        <w:numPr>
          <w:ilvl w:val="1"/>
          <w:numId w:val="43"/>
        </w:numPr>
        <w:tabs>
          <w:tab w:val="left" w:pos="941"/>
        </w:tabs>
        <w:spacing w:before="41"/>
        <w:ind w:hanging="361"/>
        <w:rPr>
          <w:rFonts w:ascii="Arial" w:hAnsi="Arial" w:cs="Arial"/>
        </w:rPr>
      </w:pPr>
      <w:r w:rsidRPr="0072239C">
        <w:rPr>
          <w:rFonts w:ascii="Arial" w:hAnsi="Arial" w:cs="Arial"/>
        </w:rPr>
        <w:t>Information</w:t>
      </w:r>
      <w:r w:rsidRPr="0072239C">
        <w:rPr>
          <w:rFonts w:ascii="Arial" w:hAnsi="Arial" w:cs="Arial"/>
          <w:spacing w:val="-5"/>
        </w:rPr>
        <w:t xml:space="preserve"> </w:t>
      </w:r>
      <w:r w:rsidRPr="0072239C">
        <w:rPr>
          <w:rFonts w:ascii="Arial" w:hAnsi="Arial" w:cs="Arial"/>
        </w:rPr>
        <w:t>sur</w:t>
      </w:r>
      <w:r w:rsidRPr="0072239C">
        <w:rPr>
          <w:rFonts w:ascii="Arial" w:hAnsi="Arial" w:cs="Arial"/>
          <w:spacing w:val="-7"/>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différentes</w:t>
      </w:r>
      <w:r w:rsidRPr="0072239C">
        <w:rPr>
          <w:rFonts w:ascii="Arial" w:hAnsi="Arial" w:cs="Arial"/>
          <w:spacing w:val="-4"/>
        </w:rPr>
        <w:t xml:space="preserve"> </w:t>
      </w:r>
      <w:r w:rsidRPr="0072239C">
        <w:rPr>
          <w:rFonts w:ascii="Arial" w:hAnsi="Arial" w:cs="Arial"/>
        </w:rPr>
        <w:t>formes</w:t>
      </w:r>
      <w:r w:rsidRPr="0072239C">
        <w:rPr>
          <w:rFonts w:ascii="Arial" w:hAnsi="Arial" w:cs="Arial"/>
          <w:spacing w:val="-3"/>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règlement</w:t>
      </w:r>
      <w:r w:rsidRPr="0072239C">
        <w:rPr>
          <w:rFonts w:ascii="Arial" w:hAnsi="Arial" w:cs="Arial"/>
          <w:spacing w:val="-4"/>
        </w:rPr>
        <w:t xml:space="preserve"> </w:t>
      </w:r>
      <w:r w:rsidRPr="0072239C">
        <w:rPr>
          <w:rFonts w:ascii="Arial" w:hAnsi="Arial" w:cs="Arial"/>
        </w:rPr>
        <w:t>des</w:t>
      </w:r>
      <w:r w:rsidRPr="0072239C">
        <w:rPr>
          <w:rFonts w:ascii="Arial" w:hAnsi="Arial" w:cs="Arial"/>
          <w:spacing w:val="-3"/>
        </w:rPr>
        <w:t xml:space="preserve"> </w:t>
      </w:r>
      <w:r w:rsidRPr="0072239C">
        <w:rPr>
          <w:rFonts w:ascii="Arial" w:hAnsi="Arial" w:cs="Arial"/>
        </w:rPr>
        <w:t>plaintes</w:t>
      </w:r>
      <w:r w:rsidRPr="0072239C">
        <w:rPr>
          <w:rFonts w:ascii="Arial" w:hAnsi="Arial" w:cs="Arial"/>
          <w:spacing w:val="-7"/>
        </w:rPr>
        <w:t xml:space="preserve"> </w:t>
      </w:r>
      <w:r w:rsidRPr="0072239C">
        <w:rPr>
          <w:rFonts w:ascii="Arial" w:hAnsi="Arial" w:cs="Arial"/>
        </w:rPr>
        <w:t>et</w:t>
      </w:r>
      <w:r w:rsidRPr="0072239C">
        <w:rPr>
          <w:rFonts w:ascii="Arial" w:hAnsi="Arial" w:cs="Arial"/>
          <w:spacing w:val="-6"/>
        </w:rPr>
        <w:t xml:space="preserve"> </w:t>
      </w:r>
      <w:r w:rsidRPr="0072239C">
        <w:rPr>
          <w:rFonts w:ascii="Arial" w:hAnsi="Arial" w:cs="Arial"/>
        </w:rPr>
        <w:t>différends</w:t>
      </w:r>
      <w:r w:rsidRPr="0072239C">
        <w:rPr>
          <w:rFonts w:ascii="Arial" w:hAnsi="Arial" w:cs="Arial"/>
          <w:spacing w:val="-5"/>
        </w:rPr>
        <w:t xml:space="preserve"> </w:t>
      </w:r>
      <w:r w:rsidRPr="0072239C">
        <w:rPr>
          <w:rFonts w:ascii="Arial" w:hAnsi="Arial" w:cs="Arial"/>
          <w:spacing w:val="-10"/>
        </w:rPr>
        <w:t>;</w:t>
      </w:r>
    </w:p>
    <w:p w14:paraId="145F0E7F" w14:textId="77777777" w:rsidR="00D73309" w:rsidRPr="0072239C" w:rsidRDefault="00E35679">
      <w:pPr>
        <w:pStyle w:val="Paragraphedeliste"/>
        <w:numPr>
          <w:ilvl w:val="1"/>
          <w:numId w:val="43"/>
        </w:numPr>
        <w:tabs>
          <w:tab w:val="left" w:pos="941"/>
        </w:tabs>
        <w:spacing w:before="39"/>
        <w:ind w:hanging="361"/>
        <w:rPr>
          <w:rFonts w:ascii="Arial" w:hAnsi="Arial" w:cs="Arial"/>
        </w:rPr>
      </w:pPr>
      <w:r w:rsidRPr="0072239C">
        <w:rPr>
          <w:rFonts w:ascii="Arial" w:hAnsi="Arial" w:cs="Arial"/>
        </w:rPr>
        <w:t>Information</w:t>
      </w:r>
      <w:r w:rsidRPr="0072239C">
        <w:rPr>
          <w:rFonts w:ascii="Arial" w:hAnsi="Arial" w:cs="Arial"/>
          <w:spacing w:val="-6"/>
        </w:rPr>
        <w:t xml:space="preserve"> </w:t>
      </w:r>
      <w:r w:rsidRPr="0072239C">
        <w:rPr>
          <w:rFonts w:ascii="Arial" w:hAnsi="Arial" w:cs="Arial"/>
        </w:rPr>
        <w:t>sur</w:t>
      </w:r>
      <w:r w:rsidRPr="0072239C">
        <w:rPr>
          <w:rFonts w:ascii="Arial" w:hAnsi="Arial" w:cs="Arial"/>
          <w:spacing w:val="-7"/>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barèmes</w:t>
      </w:r>
      <w:r w:rsidRPr="0072239C">
        <w:rPr>
          <w:rFonts w:ascii="Arial" w:hAnsi="Arial" w:cs="Arial"/>
          <w:spacing w:val="-4"/>
        </w:rPr>
        <w:t xml:space="preserve"> </w:t>
      </w:r>
      <w:r w:rsidRPr="0072239C">
        <w:rPr>
          <w:rFonts w:ascii="Arial" w:hAnsi="Arial" w:cs="Arial"/>
        </w:rPr>
        <w:t>et</w:t>
      </w:r>
      <w:r w:rsidRPr="0072239C">
        <w:rPr>
          <w:rFonts w:ascii="Arial" w:hAnsi="Arial" w:cs="Arial"/>
          <w:spacing w:val="-6"/>
        </w:rPr>
        <w:t xml:space="preserve"> </w:t>
      </w:r>
      <w:r w:rsidRPr="0072239C">
        <w:rPr>
          <w:rFonts w:ascii="Arial" w:hAnsi="Arial" w:cs="Arial"/>
        </w:rPr>
        <w:t>taux</w:t>
      </w:r>
      <w:r w:rsidRPr="0072239C">
        <w:rPr>
          <w:rFonts w:ascii="Arial" w:hAnsi="Arial" w:cs="Arial"/>
          <w:spacing w:val="-5"/>
        </w:rPr>
        <w:t xml:space="preserve"> </w:t>
      </w:r>
      <w:r w:rsidRPr="0072239C">
        <w:rPr>
          <w:rFonts w:ascii="Arial" w:hAnsi="Arial" w:cs="Arial"/>
        </w:rPr>
        <w:t>d’indemnisation</w:t>
      </w:r>
      <w:r w:rsidRPr="0072239C">
        <w:rPr>
          <w:rFonts w:ascii="Arial" w:hAnsi="Arial" w:cs="Arial"/>
          <w:spacing w:val="-5"/>
        </w:rPr>
        <w:t xml:space="preserve"> </w:t>
      </w:r>
      <w:r w:rsidRPr="0072239C">
        <w:rPr>
          <w:rFonts w:ascii="Arial" w:hAnsi="Arial" w:cs="Arial"/>
        </w:rPr>
        <w:t>pour</w:t>
      </w:r>
      <w:r w:rsidRPr="0072239C">
        <w:rPr>
          <w:rFonts w:ascii="Arial" w:hAnsi="Arial" w:cs="Arial"/>
          <w:spacing w:val="-4"/>
        </w:rPr>
        <w:t xml:space="preserve"> </w:t>
      </w:r>
      <w:r w:rsidRPr="0072239C">
        <w:rPr>
          <w:rFonts w:ascii="Arial" w:hAnsi="Arial" w:cs="Arial"/>
        </w:rPr>
        <w:t>les</w:t>
      </w:r>
      <w:r w:rsidRPr="0072239C">
        <w:rPr>
          <w:rFonts w:ascii="Arial" w:hAnsi="Arial" w:cs="Arial"/>
          <w:spacing w:val="-6"/>
        </w:rPr>
        <w:t xml:space="preserve"> </w:t>
      </w:r>
      <w:r w:rsidRPr="0072239C">
        <w:rPr>
          <w:rFonts w:ascii="Arial" w:hAnsi="Arial" w:cs="Arial"/>
        </w:rPr>
        <w:t>différentes</w:t>
      </w:r>
      <w:r w:rsidRPr="0072239C">
        <w:rPr>
          <w:rFonts w:ascii="Arial" w:hAnsi="Arial" w:cs="Arial"/>
          <w:spacing w:val="-4"/>
        </w:rPr>
        <w:t xml:space="preserve"> </w:t>
      </w:r>
      <w:r w:rsidRPr="0072239C">
        <w:rPr>
          <w:rFonts w:ascii="Arial" w:hAnsi="Arial" w:cs="Arial"/>
        </w:rPr>
        <w:t>catégories</w:t>
      </w:r>
      <w:r w:rsidRPr="0072239C">
        <w:rPr>
          <w:rFonts w:ascii="Arial" w:hAnsi="Arial" w:cs="Arial"/>
          <w:spacing w:val="-3"/>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perte</w:t>
      </w:r>
      <w:r w:rsidRPr="0072239C">
        <w:rPr>
          <w:rFonts w:ascii="Arial" w:hAnsi="Arial" w:cs="Arial"/>
          <w:spacing w:val="-6"/>
        </w:rPr>
        <w:t xml:space="preserve"> </w:t>
      </w:r>
      <w:r w:rsidRPr="0072239C">
        <w:rPr>
          <w:rFonts w:ascii="Arial" w:hAnsi="Arial" w:cs="Arial"/>
          <w:spacing w:val="-10"/>
        </w:rPr>
        <w:t>;</w:t>
      </w:r>
    </w:p>
    <w:p w14:paraId="145F0E80" w14:textId="234BD935" w:rsidR="00D73309" w:rsidRPr="0072239C" w:rsidRDefault="00E35679">
      <w:pPr>
        <w:pStyle w:val="Paragraphedeliste"/>
        <w:numPr>
          <w:ilvl w:val="1"/>
          <w:numId w:val="43"/>
        </w:numPr>
        <w:tabs>
          <w:tab w:val="left" w:pos="941"/>
        </w:tabs>
        <w:spacing w:before="41" w:line="276" w:lineRule="auto"/>
        <w:ind w:right="276"/>
        <w:rPr>
          <w:rFonts w:ascii="Arial" w:hAnsi="Arial" w:cs="Arial"/>
        </w:rPr>
      </w:pPr>
      <w:r w:rsidRPr="0072239C">
        <w:rPr>
          <w:rFonts w:ascii="Arial" w:hAnsi="Arial" w:cs="Arial"/>
        </w:rPr>
        <w:t>Transmission</w:t>
      </w:r>
      <w:r w:rsidRPr="0072239C">
        <w:rPr>
          <w:rFonts w:ascii="Arial" w:hAnsi="Arial" w:cs="Arial"/>
          <w:spacing w:val="36"/>
        </w:rPr>
        <w:t xml:space="preserve"> </w:t>
      </w:r>
      <w:r w:rsidRPr="0072239C">
        <w:rPr>
          <w:rFonts w:ascii="Arial" w:hAnsi="Arial" w:cs="Arial"/>
        </w:rPr>
        <w:t>du</w:t>
      </w:r>
      <w:r w:rsidRPr="0072239C">
        <w:rPr>
          <w:rFonts w:ascii="Arial" w:hAnsi="Arial" w:cs="Arial"/>
          <w:spacing w:val="33"/>
        </w:rPr>
        <w:t xml:space="preserve"> </w:t>
      </w:r>
      <w:r w:rsidRPr="0072239C">
        <w:rPr>
          <w:rFonts w:ascii="Arial" w:hAnsi="Arial" w:cs="Arial"/>
        </w:rPr>
        <w:t>document</w:t>
      </w:r>
      <w:r w:rsidRPr="0072239C">
        <w:rPr>
          <w:rFonts w:ascii="Arial" w:hAnsi="Arial" w:cs="Arial"/>
          <w:spacing w:val="37"/>
        </w:rPr>
        <w:t xml:space="preserve"> </w:t>
      </w:r>
      <w:r w:rsidRPr="0072239C">
        <w:rPr>
          <w:rFonts w:ascii="Arial" w:hAnsi="Arial" w:cs="Arial"/>
        </w:rPr>
        <w:t>auprès</w:t>
      </w:r>
      <w:r w:rsidRPr="0072239C">
        <w:rPr>
          <w:rFonts w:ascii="Arial" w:hAnsi="Arial" w:cs="Arial"/>
          <w:spacing w:val="36"/>
        </w:rPr>
        <w:t xml:space="preserve"> </w:t>
      </w:r>
      <w:r w:rsidRPr="0072239C">
        <w:rPr>
          <w:rFonts w:ascii="Arial" w:hAnsi="Arial" w:cs="Arial"/>
        </w:rPr>
        <w:t>de</w:t>
      </w:r>
      <w:r w:rsidRPr="0072239C">
        <w:rPr>
          <w:rFonts w:ascii="Arial" w:hAnsi="Arial" w:cs="Arial"/>
          <w:spacing w:val="35"/>
        </w:rPr>
        <w:t xml:space="preserve"> </w:t>
      </w:r>
      <w:r w:rsidRPr="0072239C">
        <w:rPr>
          <w:rFonts w:ascii="Arial" w:hAnsi="Arial" w:cs="Arial"/>
        </w:rPr>
        <w:t>l’Unité</w:t>
      </w:r>
      <w:r w:rsidRPr="0072239C">
        <w:rPr>
          <w:rFonts w:ascii="Arial" w:hAnsi="Arial" w:cs="Arial"/>
          <w:spacing w:val="35"/>
        </w:rPr>
        <w:t xml:space="preserve"> </w:t>
      </w:r>
      <w:r w:rsidRPr="0072239C">
        <w:rPr>
          <w:rFonts w:ascii="Arial" w:hAnsi="Arial" w:cs="Arial"/>
        </w:rPr>
        <w:t>de</w:t>
      </w:r>
      <w:r w:rsidRPr="0072239C">
        <w:rPr>
          <w:rFonts w:ascii="Arial" w:hAnsi="Arial" w:cs="Arial"/>
          <w:spacing w:val="35"/>
        </w:rPr>
        <w:t xml:space="preserve"> </w:t>
      </w:r>
      <w:r w:rsidRPr="0072239C">
        <w:rPr>
          <w:rFonts w:ascii="Arial" w:hAnsi="Arial" w:cs="Arial"/>
        </w:rPr>
        <w:t>Coordination</w:t>
      </w:r>
      <w:r w:rsidRPr="0072239C">
        <w:rPr>
          <w:rFonts w:ascii="Arial" w:hAnsi="Arial" w:cs="Arial"/>
          <w:spacing w:val="33"/>
        </w:rPr>
        <w:t xml:space="preserve"> </w:t>
      </w:r>
      <w:r w:rsidRPr="0072239C">
        <w:rPr>
          <w:rFonts w:ascii="Arial" w:hAnsi="Arial" w:cs="Arial"/>
        </w:rPr>
        <w:t>du</w:t>
      </w:r>
      <w:r w:rsidRPr="0072239C">
        <w:rPr>
          <w:rFonts w:ascii="Arial" w:hAnsi="Arial" w:cs="Arial"/>
          <w:spacing w:val="33"/>
        </w:rPr>
        <w:t xml:space="preserve"> </w:t>
      </w:r>
      <w:r w:rsidRPr="0072239C">
        <w:rPr>
          <w:rFonts w:ascii="Arial" w:hAnsi="Arial" w:cs="Arial"/>
        </w:rPr>
        <w:t>Projet</w:t>
      </w:r>
      <w:r w:rsidRPr="0072239C">
        <w:rPr>
          <w:rFonts w:ascii="Arial" w:hAnsi="Arial" w:cs="Arial"/>
          <w:spacing w:val="38"/>
        </w:rPr>
        <w:t xml:space="preserve"> </w:t>
      </w:r>
      <w:r w:rsidRPr="0072239C">
        <w:rPr>
          <w:rFonts w:ascii="Arial" w:hAnsi="Arial" w:cs="Arial"/>
        </w:rPr>
        <w:t>et</w:t>
      </w:r>
      <w:r w:rsidRPr="0072239C">
        <w:rPr>
          <w:rFonts w:ascii="Arial" w:hAnsi="Arial" w:cs="Arial"/>
          <w:spacing w:val="35"/>
        </w:rPr>
        <w:t xml:space="preserve"> </w:t>
      </w:r>
      <w:r w:rsidRPr="0072239C">
        <w:rPr>
          <w:rFonts w:ascii="Arial" w:hAnsi="Arial" w:cs="Arial"/>
        </w:rPr>
        <w:t>de</w:t>
      </w:r>
      <w:r w:rsidRPr="0072239C">
        <w:rPr>
          <w:rFonts w:ascii="Arial" w:hAnsi="Arial" w:cs="Arial"/>
          <w:spacing w:val="37"/>
        </w:rPr>
        <w:t xml:space="preserve"> </w:t>
      </w:r>
      <w:r w:rsidRPr="0072239C">
        <w:rPr>
          <w:rFonts w:ascii="Arial" w:hAnsi="Arial" w:cs="Arial"/>
        </w:rPr>
        <w:t>la</w:t>
      </w:r>
      <w:r w:rsidRPr="0072239C">
        <w:rPr>
          <w:rFonts w:ascii="Arial" w:hAnsi="Arial" w:cs="Arial"/>
          <w:spacing w:val="34"/>
        </w:rPr>
        <w:t xml:space="preserve"> </w:t>
      </w:r>
      <w:r w:rsidRPr="0072239C">
        <w:rPr>
          <w:rFonts w:ascii="Arial" w:hAnsi="Arial" w:cs="Arial"/>
        </w:rPr>
        <w:t>Banque</w:t>
      </w:r>
      <w:r w:rsidRPr="0072239C">
        <w:rPr>
          <w:rFonts w:ascii="Arial" w:hAnsi="Arial" w:cs="Arial"/>
          <w:spacing w:val="35"/>
        </w:rPr>
        <w:t xml:space="preserve"> </w:t>
      </w:r>
      <w:r w:rsidR="00BC1A09">
        <w:rPr>
          <w:rFonts w:ascii="Arial" w:hAnsi="Arial" w:cs="Arial"/>
        </w:rPr>
        <w:t>m</w:t>
      </w:r>
      <w:r w:rsidRPr="0072239C">
        <w:rPr>
          <w:rFonts w:ascii="Arial" w:hAnsi="Arial" w:cs="Arial"/>
        </w:rPr>
        <w:t>ondiale</w:t>
      </w:r>
      <w:r w:rsidRPr="0072239C">
        <w:rPr>
          <w:rFonts w:ascii="Arial" w:hAnsi="Arial" w:cs="Arial"/>
          <w:spacing w:val="37"/>
        </w:rPr>
        <w:t xml:space="preserve"> </w:t>
      </w:r>
      <w:r w:rsidRPr="0072239C">
        <w:rPr>
          <w:rFonts w:ascii="Arial" w:hAnsi="Arial" w:cs="Arial"/>
        </w:rPr>
        <w:t xml:space="preserve">pour </w:t>
      </w:r>
      <w:r w:rsidRPr="0072239C">
        <w:rPr>
          <w:rFonts w:ascii="Arial" w:hAnsi="Arial" w:cs="Arial"/>
          <w:spacing w:val="-2"/>
        </w:rPr>
        <w:t>validation</w:t>
      </w:r>
      <w:r w:rsidR="00BC1A09">
        <w:rPr>
          <w:rFonts w:ascii="Arial" w:hAnsi="Arial" w:cs="Arial"/>
          <w:spacing w:val="-2"/>
        </w:rPr>
        <w:t> ;</w:t>
      </w:r>
    </w:p>
    <w:p w14:paraId="145F0E81" w14:textId="77777777" w:rsidR="00D73309" w:rsidRPr="0072239C" w:rsidRDefault="00E35679">
      <w:pPr>
        <w:pStyle w:val="Paragraphedeliste"/>
        <w:numPr>
          <w:ilvl w:val="1"/>
          <w:numId w:val="43"/>
        </w:numPr>
        <w:tabs>
          <w:tab w:val="left" w:pos="941"/>
        </w:tabs>
        <w:spacing w:line="268" w:lineRule="exact"/>
        <w:ind w:hanging="361"/>
        <w:rPr>
          <w:rFonts w:ascii="Arial" w:hAnsi="Arial" w:cs="Arial"/>
        </w:rPr>
      </w:pPr>
      <w:r w:rsidRPr="0072239C">
        <w:rPr>
          <w:rFonts w:ascii="Arial" w:hAnsi="Arial" w:cs="Arial"/>
        </w:rPr>
        <w:t>Publication</w:t>
      </w:r>
      <w:r w:rsidRPr="0072239C">
        <w:rPr>
          <w:rFonts w:ascii="Arial" w:hAnsi="Arial" w:cs="Arial"/>
          <w:spacing w:val="-8"/>
        </w:rPr>
        <w:t xml:space="preserve"> </w:t>
      </w:r>
      <w:r w:rsidRPr="0072239C">
        <w:rPr>
          <w:rFonts w:ascii="Arial" w:hAnsi="Arial" w:cs="Arial"/>
        </w:rPr>
        <w:t>du</w:t>
      </w:r>
      <w:r w:rsidRPr="0072239C">
        <w:rPr>
          <w:rFonts w:ascii="Arial" w:hAnsi="Arial" w:cs="Arial"/>
          <w:spacing w:val="-3"/>
        </w:rPr>
        <w:t xml:space="preserve"> </w:t>
      </w:r>
      <w:r w:rsidRPr="0072239C">
        <w:rPr>
          <w:rFonts w:ascii="Arial" w:hAnsi="Arial" w:cs="Arial"/>
        </w:rPr>
        <w:t>document</w:t>
      </w:r>
      <w:r w:rsidRPr="0072239C">
        <w:rPr>
          <w:rFonts w:ascii="Arial" w:hAnsi="Arial" w:cs="Arial"/>
          <w:spacing w:val="-4"/>
        </w:rPr>
        <w:t xml:space="preserve"> </w:t>
      </w:r>
      <w:r w:rsidRPr="0072239C">
        <w:rPr>
          <w:rFonts w:ascii="Arial" w:hAnsi="Arial" w:cs="Arial"/>
        </w:rPr>
        <w:t>validé</w:t>
      </w:r>
      <w:r w:rsidRPr="0072239C">
        <w:rPr>
          <w:rFonts w:ascii="Arial" w:hAnsi="Arial" w:cs="Arial"/>
          <w:spacing w:val="-1"/>
        </w:rPr>
        <w:t xml:space="preserve"> </w:t>
      </w:r>
      <w:r w:rsidRPr="0072239C">
        <w:rPr>
          <w:rFonts w:ascii="Arial" w:hAnsi="Arial" w:cs="Arial"/>
        </w:rPr>
        <w:t>par</w:t>
      </w:r>
      <w:r w:rsidRPr="0072239C">
        <w:rPr>
          <w:rFonts w:ascii="Arial" w:hAnsi="Arial" w:cs="Arial"/>
          <w:spacing w:val="-2"/>
        </w:rPr>
        <w:t xml:space="preserve"> </w:t>
      </w:r>
      <w:r w:rsidRPr="0072239C">
        <w:rPr>
          <w:rFonts w:ascii="Arial" w:hAnsi="Arial" w:cs="Arial"/>
        </w:rPr>
        <w:t>l’UGP</w:t>
      </w:r>
      <w:r w:rsidRPr="0072239C">
        <w:rPr>
          <w:rFonts w:ascii="Arial" w:hAnsi="Arial" w:cs="Arial"/>
          <w:spacing w:val="-2"/>
        </w:rPr>
        <w:t xml:space="preserve"> </w:t>
      </w:r>
      <w:r w:rsidRPr="0072239C">
        <w:rPr>
          <w:rFonts w:ascii="Arial" w:hAnsi="Arial" w:cs="Arial"/>
        </w:rPr>
        <w:t>–</w:t>
      </w:r>
      <w:r w:rsidRPr="0072239C">
        <w:rPr>
          <w:rFonts w:ascii="Arial" w:hAnsi="Arial" w:cs="Arial"/>
          <w:spacing w:val="-3"/>
        </w:rPr>
        <w:t xml:space="preserve"> </w:t>
      </w:r>
      <w:r w:rsidRPr="0072239C">
        <w:rPr>
          <w:rFonts w:ascii="Arial" w:hAnsi="Arial" w:cs="Arial"/>
        </w:rPr>
        <w:t>PICMC</w:t>
      </w:r>
      <w:r w:rsidRPr="0072239C">
        <w:rPr>
          <w:rFonts w:ascii="Arial" w:hAnsi="Arial" w:cs="Arial"/>
          <w:spacing w:val="-4"/>
        </w:rPr>
        <w:t xml:space="preserve"> </w:t>
      </w:r>
      <w:r w:rsidRPr="0072239C">
        <w:rPr>
          <w:rFonts w:ascii="Arial" w:hAnsi="Arial" w:cs="Arial"/>
        </w:rPr>
        <w:t>et</w:t>
      </w:r>
      <w:r w:rsidRPr="0072239C">
        <w:rPr>
          <w:rFonts w:ascii="Arial" w:hAnsi="Arial" w:cs="Arial"/>
          <w:spacing w:val="-4"/>
        </w:rPr>
        <w:t xml:space="preserve"> </w:t>
      </w:r>
      <w:r w:rsidRPr="0072239C">
        <w:rPr>
          <w:rFonts w:ascii="Arial" w:hAnsi="Arial" w:cs="Arial"/>
        </w:rPr>
        <w:t>la</w:t>
      </w:r>
      <w:r w:rsidRPr="0072239C">
        <w:rPr>
          <w:rFonts w:ascii="Arial" w:hAnsi="Arial" w:cs="Arial"/>
          <w:spacing w:val="-2"/>
        </w:rPr>
        <w:t xml:space="preserve"> </w:t>
      </w:r>
      <w:r w:rsidRPr="0072239C">
        <w:rPr>
          <w:rFonts w:ascii="Arial" w:hAnsi="Arial" w:cs="Arial"/>
        </w:rPr>
        <w:t>Banque</w:t>
      </w:r>
      <w:r w:rsidRPr="0072239C">
        <w:rPr>
          <w:rFonts w:ascii="Arial" w:hAnsi="Arial" w:cs="Arial"/>
          <w:spacing w:val="-1"/>
        </w:rPr>
        <w:t xml:space="preserve"> </w:t>
      </w:r>
      <w:r w:rsidRPr="0072239C">
        <w:rPr>
          <w:rFonts w:ascii="Arial" w:hAnsi="Arial" w:cs="Arial"/>
        </w:rPr>
        <w:t>mondiale</w:t>
      </w:r>
      <w:r w:rsidRPr="0072239C">
        <w:rPr>
          <w:rFonts w:ascii="Arial" w:hAnsi="Arial" w:cs="Arial"/>
          <w:spacing w:val="-4"/>
        </w:rPr>
        <w:t xml:space="preserve"> </w:t>
      </w:r>
      <w:r w:rsidRPr="0072239C">
        <w:rPr>
          <w:rFonts w:ascii="Arial" w:hAnsi="Arial" w:cs="Arial"/>
          <w:spacing w:val="-10"/>
        </w:rPr>
        <w:t>;</w:t>
      </w:r>
    </w:p>
    <w:p w14:paraId="145F0E83" w14:textId="262B45C8" w:rsidR="00D73309" w:rsidRPr="0072239C" w:rsidRDefault="00E35679" w:rsidP="0072239C">
      <w:pPr>
        <w:pStyle w:val="Paragraphedeliste"/>
        <w:numPr>
          <w:ilvl w:val="1"/>
          <w:numId w:val="43"/>
        </w:numPr>
        <w:tabs>
          <w:tab w:val="left" w:pos="941"/>
        </w:tabs>
        <w:spacing w:line="268" w:lineRule="exact"/>
        <w:ind w:hanging="361"/>
        <w:rPr>
          <w:rFonts w:ascii="Arial" w:hAnsi="Arial" w:cs="Arial"/>
        </w:rPr>
      </w:pPr>
      <w:r w:rsidRPr="0072239C">
        <w:rPr>
          <w:rFonts w:ascii="Arial" w:hAnsi="Arial" w:cs="Arial"/>
        </w:rPr>
        <w:t>Ce n’est qu’</w:t>
      </w:r>
      <w:r w:rsidR="00BC1A09" w:rsidRPr="00BC1A09">
        <w:rPr>
          <w:rFonts w:ascii="Arial" w:hAnsi="Arial" w:cs="Arial"/>
        </w:rPr>
        <w:t>à</w:t>
      </w:r>
      <w:r w:rsidRPr="0072239C">
        <w:rPr>
          <w:rFonts w:ascii="Arial" w:hAnsi="Arial" w:cs="Arial"/>
        </w:rPr>
        <w:t xml:space="preserve"> la suite d’un Avis de Non Objection de la Banque </w:t>
      </w:r>
      <w:r w:rsidR="00BC1A09" w:rsidRPr="00BC1A09">
        <w:rPr>
          <w:rFonts w:ascii="Arial" w:hAnsi="Arial" w:cs="Arial"/>
        </w:rPr>
        <w:t>m</w:t>
      </w:r>
      <w:r w:rsidRPr="0072239C">
        <w:rPr>
          <w:rFonts w:ascii="Arial" w:hAnsi="Arial" w:cs="Arial"/>
        </w:rPr>
        <w:t>ondiale, que les activités de mise en œuvre</w:t>
      </w:r>
      <w:r w:rsidR="00BC1A09" w:rsidRPr="0072239C">
        <w:rPr>
          <w:rFonts w:ascii="Arial" w:hAnsi="Arial" w:cs="Arial"/>
        </w:rPr>
        <w:t xml:space="preserve"> </w:t>
      </w:r>
      <w:r w:rsidRPr="0072239C">
        <w:rPr>
          <w:rFonts w:ascii="Arial" w:hAnsi="Arial" w:cs="Arial"/>
        </w:rPr>
        <w:t>proprement dites peuvent être lancées.</w:t>
      </w:r>
    </w:p>
    <w:p w14:paraId="01931D11" w14:textId="77777777" w:rsidR="00CA69EC" w:rsidRPr="0072239C" w:rsidRDefault="00CA69EC">
      <w:pPr>
        <w:pStyle w:val="Corpsdetexte"/>
        <w:spacing w:before="41"/>
        <w:ind w:left="940"/>
        <w:rPr>
          <w:rFonts w:ascii="Arial" w:hAnsi="Arial" w:cs="Arial"/>
        </w:rPr>
      </w:pPr>
    </w:p>
    <w:p w14:paraId="145F0E84" w14:textId="4F9CE127" w:rsidR="00D73309" w:rsidRPr="0072239C" w:rsidRDefault="00E35679">
      <w:pPr>
        <w:pStyle w:val="Corpsdetexte"/>
        <w:spacing w:before="159"/>
        <w:ind w:left="220" w:right="232"/>
        <w:rPr>
          <w:rFonts w:ascii="Arial" w:hAnsi="Arial" w:cs="Arial"/>
        </w:rPr>
      </w:pPr>
      <w:r w:rsidRPr="0072239C">
        <w:rPr>
          <w:rFonts w:ascii="Arial" w:hAnsi="Arial" w:cs="Arial"/>
        </w:rPr>
        <w:t>Pour les Comores, compte tenu du fait qu’il n’y a pas</w:t>
      </w:r>
      <w:r w:rsidRPr="0072239C">
        <w:rPr>
          <w:rFonts w:ascii="Arial" w:hAnsi="Arial" w:cs="Arial"/>
          <w:spacing w:val="-1"/>
        </w:rPr>
        <w:t xml:space="preserve"> </w:t>
      </w:r>
      <w:r w:rsidRPr="0072239C">
        <w:rPr>
          <w:rFonts w:ascii="Arial" w:hAnsi="Arial" w:cs="Arial"/>
        </w:rPr>
        <w:t xml:space="preserve">encore de système de validation des documents </w:t>
      </w:r>
      <w:r w:rsidR="001979F7" w:rsidRPr="0072239C">
        <w:rPr>
          <w:rFonts w:ascii="Arial" w:hAnsi="Arial" w:cs="Arial"/>
        </w:rPr>
        <w:t>PAR</w:t>
      </w:r>
      <w:r w:rsidRPr="0072239C">
        <w:rPr>
          <w:rFonts w:ascii="Arial" w:hAnsi="Arial" w:cs="Arial"/>
        </w:rPr>
        <w:t>, ci-après les procédures à suivre pour le projet PICMC :</w:t>
      </w:r>
    </w:p>
    <w:p w14:paraId="145F0E85" w14:textId="77777777" w:rsidR="00D73309" w:rsidRPr="0072239C" w:rsidRDefault="00D73309">
      <w:pPr>
        <w:pStyle w:val="Corpsdetexte"/>
        <w:spacing w:before="10"/>
        <w:rPr>
          <w:rFonts w:ascii="Arial" w:hAnsi="Arial" w:cs="Arial"/>
        </w:rPr>
      </w:pPr>
    </w:p>
    <w:p w14:paraId="145F0E86" w14:textId="5BC33B00" w:rsidR="00D73309" w:rsidRPr="0072239C" w:rsidRDefault="00E35679">
      <w:pPr>
        <w:pStyle w:val="Paragraphedeliste"/>
        <w:numPr>
          <w:ilvl w:val="0"/>
          <w:numId w:val="42"/>
        </w:numPr>
        <w:tabs>
          <w:tab w:val="left" w:pos="941"/>
        </w:tabs>
        <w:ind w:hanging="361"/>
        <w:rPr>
          <w:rFonts w:ascii="Arial" w:hAnsi="Arial" w:cs="Arial"/>
        </w:rPr>
      </w:pPr>
      <w:r w:rsidRPr="0072239C">
        <w:rPr>
          <w:rFonts w:ascii="Arial" w:hAnsi="Arial" w:cs="Arial"/>
        </w:rPr>
        <w:t>Le</w:t>
      </w:r>
      <w:r w:rsidRPr="0072239C">
        <w:rPr>
          <w:rFonts w:ascii="Arial" w:hAnsi="Arial" w:cs="Arial"/>
          <w:spacing w:val="-5"/>
        </w:rPr>
        <w:t xml:space="preserve"> </w:t>
      </w:r>
      <w:r w:rsidRPr="0072239C">
        <w:rPr>
          <w:rFonts w:ascii="Arial" w:hAnsi="Arial" w:cs="Arial"/>
        </w:rPr>
        <w:t>Consultant</w:t>
      </w:r>
      <w:r w:rsidRPr="0072239C">
        <w:rPr>
          <w:rFonts w:ascii="Arial" w:hAnsi="Arial" w:cs="Arial"/>
          <w:spacing w:val="-5"/>
        </w:rPr>
        <w:t xml:space="preserve"> </w:t>
      </w:r>
      <w:r w:rsidRPr="0072239C">
        <w:rPr>
          <w:rFonts w:ascii="Arial" w:hAnsi="Arial" w:cs="Arial"/>
        </w:rPr>
        <w:t>soumet</w:t>
      </w:r>
      <w:r w:rsidRPr="0072239C">
        <w:rPr>
          <w:rFonts w:ascii="Arial" w:hAnsi="Arial" w:cs="Arial"/>
          <w:spacing w:val="-3"/>
        </w:rPr>
        <w:t xml:space="preserve"> </w:t>
      </w:r>
      <w:r w:rsidRPr="0072239C">
        <w:rPr>
          <w:rFonts w:ascii="Arial" w:hAnsi="Arial" w:cs="Arial"/>
        </w:rPr>
        <w:t>les</w:t>
      </w:r>
      <w:r w:rsidRPr="0072239C">
        <w:rPr>
          <w:rFonts w:ascii="Arial" w:hAnsi="Arial" w:cs="Arial"/>
          <w:spacing w:val="-5"/>
        </w:rPr>
        <w:t xml:space="preserve"> </w:t>
      </w:r>
      <w:r w:rsidRPr="0072239C">
        <w:rPr>
          <w:rFonts w:ascii="Arial" w:hAnsi="Arial" w:cs="Arial"/>
        </w:rPr>
        <w:t>documents</w:t>
      </w:r>
      <w:r w:rsidRPr="0072239C">
        <w:rPr>
          <w:rFonts w:ascii="Arial" w:hAnsi="Arial" w:cs="Arial"/>
          <w:spacing w:val="-6"/>
        </w:rPr>
        <w:t xml:space="preserve"> </w:t>
      </w:r>
      <w:r w:rsidR="001979F7" w:rsidRPr="0072239C">
        <w:rPr>
          <w:rFonts w:ascii="Arial" w:hAnsi="Arial" w:cs="Arial"/>
        </w:rPr>
        <w:t>PAR</w:t>
      </w:r>
      <w:r w:rsidRPr="0072239C">
        <w:rPr>
          <w:rFonts w:ascii="Arial" w:hAnsi="Arial" w:cs="Arial"/>
          <w:spacing w:val="-4"/>
        </w:rPr>
        <w:t xml:space="preserve"> </w:t>
      </w:r>
      <w:r w:rsidRPr="0072239C">
        <w:rPr>
          <w:rFonts w:ascii="Arial" w:hAnsi="Arial" w:cs="Arial"/>
        </w:rPr>
        <w:t>auprès</w:t>
      </w:r>
      <w:r w:rsidRPr="0072239C">
        <w:rPr>
          <w:rFonts w:ascii="Arial" w:hAnsi="Arial" w:cs="Arial"/>
          <w:spacing w:val="-3"/>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l’UGP</w:t>
      </w:r>
      <w:r w:rsidRPr="0072239C">
        <w:rPr>
          <w:rFonts w:ascii="Arial" w:hAnsi="Arial" w:cs="Arial"/>
          <w:spacing w:val="-5"/>
        </w:rPr>
        <w:t xml:space="preserve"> </w:t>
      </w:r>
      <w:r w:rsidRPr="0072239C">
        <w:rPr>
          <w:rFonts w:ascii="Arial" w:hAnsi="Arial" w:cs="Arial"/>
          <w:spacing w:val="-2"/>
        </w:rPr>
        <w:t>PICMC</w:t>
      </w:r>
      <w:r w:rsidR="00050C6A">
        <w:rPr>
          <w:rFonts w:ascii="Arial" w:hAnsi="Arial" w:cs="Arial"/>
          <w:spacing w:val="-2"/>
        </w:rPr>
        <w:t> ;</w:t>
      </w:r>
    </w:p>
    <w:p w14:paraId="145F0E87" w14:textId="6520DA5A" w:rsidR="00D73309" w:rsidRPr="0072239C" w:rsidRDefault="00E35679">
      <w:pPr>
        <w:pStyle w:val="Paragraphedeliste"/>
        <w:numPr>
          <w:ilvl w:val="0"/>
          <w:numId w:val="42"/>
        </w:numPr>
        <w:tabs>
          <w:tab w:val="left" w:pos="941"/>
        </w:tabs>
        <w:spacing w:before="1"/>
        <w:ind w:right="273"/>
        <w:rPr>
          <w:rFonts w:ascii="Arial" w:hAnsi="Arial" w:cs="Arial"/>
        </w:rPr>
      </w:pPr>
      <w:r w:rsidRPr="0072239C">
        <w:rPr>
          <w:rFonts w:ascii="Arial" w:hAnsi="Arial" w:cs="Arial"/>
        </w:rPr>
        <w:t xml:space="preserve">L’UGP PICMC contrôle les informations dans le document, la cohérence, l’efficience et l’opérationnalité des </w:t>
      </w:r>
      <w:r w:rsidRPr="0072239C">
        <w:rPr>
          <w:rFonts w:ascii="Arial" w:hAnsi="Arial" w:cs="Arial"/>
          <w:spacing w:val="-2"/>
        </w:rPr>
        <w:t>plans</w:t>
      </w:r>
      <w:r w:rsidR="00050C6A">
        <w:rPr>
          <w:rFonts w:ascii="Arial" w:hAnsi="Arial" w:cs="Arial"/>
          <w:spacing w:val="-2"/>
        </w:rPr>
        <w:t> ;</w:t>
      </w:r>
    </w:p>
    <w:p w14:paraId="145F0E88" w14:textId="3865A096" w:rsidR="00D73309" w:rsidRPr="0072239C" w:rsidRDefault="00E35679">
      <w:pPr>
        <w:pStyle w:val="Paragraphedeliste"/>
        <w:numPr>
          <w:ilvl w:val="0"/>
          <w:numId w:val="42"/>
        </w:numPr>
        <w:tabs>
          <w:tab w:val="left" w:pos="941"/>
        </w:tabs>
        <w:spacing w:before="1"/>
        <w:ind w:right="281"/>
        <w:rPr>
          <w:rFonts w:ascii="Arial" w:hAnsi="Arial" w:cs="Arial"/>
        </w:rPr>
      </w:pPr>
      <w:r w:rsidRPr="0072239C">
        <w:rPr>
          <w:rFonts w:ascii="Arial" w:hAnsi="Arial" w:cs="Arial"/>
        </w:rPr>
        <w:t>L’UGP</w:t>
      </w:r>
      <w:r w:rsidRPr="0072239C">
        <w:rPr>
          <w:rFonts w:ascii="Arial" w:hAnsi="Arial" w:cs="Arial"/>
          <w:spacing w:val="-1"/>
        </w:rPr>
        <w:t xml:space="preserve"> </w:t>
      </w:r>
      <w:r w:rsidRPr="0072239C">
        <w:rPr>
          <w:rFonts w:ascii="Arial" w:hAnsi="Arial" w:cs="Arial"/>
        </w:rPr>
        <w:t>PICMC</w:t>
      </w:r>
      <w:r w:rsidRPr="0072239C">
        <w:rPr>
          <w:rFonts w:ascii="Arial" w:hAnsi="Arial" w:cs="Arial"/>
          <w:spacing w:val="-2"/>
        </w:rPr>
        <w:t xml:space="preserve"> </w:t>
      </w:r>
      <w:r w:rsidRPr="0072239C">
        <w:rPr>
          <w:rFonts w:ascii="Arial" w:hAnsi="Arial" w:cs="Arial"/>
        </w:rPr>
        <w:t>soumet les documents</w:t>
      </w:r>
      <w:r w:rsidRPr="0072239C">
        <w:rPr>
          <w:rFonts w:ascii="Arial" w:hAnsi="Arial" w:cs="Arial"/>
          <w:spacing w:val="-2"/>
        </w:rPr>
        <w:t xml:space="preserve"> </w:t>
      </w:r>
      <w:r w:rsidR="001979F7" w:rsidRPr="0072239C">
        <w:rPr>
          <w:rFonts w:ascii="Arial" w:hAnsi="Arial" w:cs="Arial"/>
        </w:rPr>
        <w:t>PAR</w:t>
      </w:r>
      <w:r w:rsidRPr="0072239C">
        <w:rPr>
          <w:rFonts w:ascii="Arial" w:hAnsi="Arial" w:cs="Arial"/>
          <w:spacing w:val="-3"/>
        </w:rPr>
        <w:t xml:space="preserve"> </w:t>
      </w:r>
      <w:r w:rsidRPr="0072239C">
        <w:rPr>
          <w:rFonts w:ascii="Arial" w:hAnsi="Arial" w:cs="Arial"/>
        </w:rPr>
        <w:t>auprès de</w:t>
      </w:r>
      <w:r w:rsidRPr="0072239C">
        <w:rPr>
          <w:rFonts w:ascii="Arial" w:hAnsi="Arial" w:cs="Arial"/>
          <w:spacing w:val="-2"/>
        </w:rPr>
        <w:t xml:space="preserve"> </w:t>
      </w:r>
      <w:r w:rsidRPr="0072239C">
        <w:rPr>
          <w:rFonts w:ascii="Arial" w:hAnsi="Arial" w:cs="Arial"/>
        </w:rPr>
        <w:t>la Banque</w:t>
      </w:r>
      <w:r w:rsidRPr="0072239C">
        <w:rPr>
          <w:rFonts w:ascii="Arial" w:hAnsi="Arial" w:cs="Arial"/>
          <w:spacing w:val="-1"/>
        </w:rPr>
        <w:t xml:space="preserve"> </w:t>
      </w:r>
      <w:r w:rsidR="00050C6A">
        <w:rPr>
          <w:rFonts w:ascii="Arial" w:hAnsi="Arial" w:cs="Arial"/>
        </w:rPr>
        <w:t>m</w:t>
      </w:r>
      <w:r w:rsidRPr="0072239C">
        <w:rPr>
          <w:rFonts w:ascii="Arial" w:hAnsi="Arial" w:cs="Arial"/>
        </w:rPr>
        <w:t>ondiale</w:t>
      </w:r>
      <w:r w:rsidRPr="0072239C">
        <w:rPr>
          <w:rFonts w:ascii="Arial" w:hAnsi="Arial" w:cs="Arial"/>
          <w:spacing w:val="-2"/>
        </w:rPr>
        <w:t xml:space="preserve"> </w:t>
      </w:r>
      <w:r w:rsidRPr="0072239C">
        <w:rPr>
          <w:rFonts w:ascii="Arial" w:hAnsi="Arial" w:cs="Arial"/>
        </w:rPr>
        <w:t>pour</w:t>
      </w:r>
      <w:r w:rsidRPr="0072239C">
        <w:rPr>
          <w:rFonts w:ascii="Arial" w:hAnsi="Arial" w:cs="Arial"/>
          <w:spacing w:val="-2"/>
        </w:rPr>
        <w:t xml:space="preserve"> </w:t>
      </w:r>
      <w:r w:rsidRPr="0072239C">
        <w:rPr>
          <w:rFonts w:ascii="Arial" w:hAnsi="Arial" w:cs="Arial"/>
        </w:rPr>
        <w:t>conformité aux</w:t>
      </w:r>
      <w:r w:rsidRPr="0072239C">
        <w:rPr>
          <w:rFonts w:ascii="Arial" w:hAnsi="Arial" w:cs="Arial"/>
          <w:spacing w:val="-2"/>
        </w:rPr>
        <w:t xml:space="preserve"> </w:t>
      </w:r>
      <w:r w:rsidRPr="0072239C">
        <w:rPr>
          <w:rFonts w:ascii="Arial" w:hAnsi="Arial" w:cs="Arial"/>
        </w:rPr>
        <w:t>exigences des standards de sauvegarde, afin d’avoir des avis de non objection</w:t>
      </w:r>
      <w:r w:rsidR="00050C6A">
        <w:rPr>
          <w:rFonts w:ascii="Arial" w:hAnsi="Arial" w:cs="Arial"/>
        </w:rPr>
        <w:t> ;</w:t>
      </w:r>
    </w:p>
    <w:p w14:paraId="145F0E89" w14:textId="2DCE77EE" w:rsidR="00D73309" w:rsidRPr="0072239C" w:rsidRDefault="00E35679">
      <w:pPr>
        <w:pStyle w:val="Paragraphedeliste"/>
        <w:numPr>
          <w:ilvl w:val="0"/>
          <w:numId w:val="42"/>
        </w:numPr>
        <w:tabs>
          <w:tab w:val="left" w:pos="941"/>
        </w:tabs>
        <w:ind w:right="272"/>
        <w:rPr>
          <w:rFonts w:ascii="Arial" w:hAnsi="Arial" w:cs="Arial"/>
        </w:rPr>
      </w:pPr>
      <w:r w:rsidRPr="0072239C">
        <w:rPr>
          <w:rFonts w:ascii="Arial" w:hAnsi="Arial" w:cs="Arial"/>
        </w:rPr>
        <w:t xml:space="preserve">Après avis de non objection de la Banque </w:t>
      </w:r>
      <w:r w:rsidR="00050C6A">
        <w:rPr>
          <w:rFonts w:ascii="Arial" w:hAnsi="Arial" w:cs="Arial"/>
        </w:rPr>
        <w:t>m</w:t>
      </w:r>
      <w:r w:rsidRPr="0072239C">
        <w:rPr>
          <w:rFonts w:ascii="Arial" w:hAnsi="Arial" w:cs="Arial"/>
        </w:rPr>
        <w:t xml:space="preserve">ondiale, l’UGP PICMC transmet les documents </w:t>
      </w:r>
      <w:r w:rsidR="001979F7" w:rsidRPr="0072239C">
        <w:rPr>
          <w:rFonts w:ascii="Arial" w:hAnsi="Arial" w:cs="Arial"/>
        </w:rPr>
        <w:t>PAR</w:t>
      </w:r>
      <w:r w:rsidRPr="0072239C">
        <w:rPr>
          <w:rFonts w:ascii="Arial" w:hAnsi="Arial" w:cs="Arial"/>
        </w:rPr>
        <w:t xml:space="preserve"> auprès du</w:t>
      </w:r>
      <w:r w:rsidRPr="0072239C">
        <w:rPr>
          <w:rFonts w:ascii="Arial" w:hAnsi="Arial" w:cs="Arial"/>
          <w:spacing w:val="40"/>
        </w:rPr>
        <w:t xml:space="preserve"> </w:t>
      </w:r>
      <w:r w:rsidRPr="0072239C">
        <w:rPr>
          <w:rFonts w:ascii="Arial" w:hAnsi="Arial" w:cs="Arial"/>
        </w:rPr>
        <w:t>gouvernement via le ministère de tutelle.</w:t>
      </w:r>
    </w:p>
    <w:p w14:paraId="145F0E8A" w14:textId="77777777" w:rsidR="00D73309" w:rsidRPr="0072239C" w:rsidRDefault="00D73309">
      <w:pPr>
        <w:pStyle w:val="Corpsdetexte"/>
        <w:spacing w:before="9"/>
        <w:rPr>
          <w:rFonts w:ascii="Arial" w:hAnsi="Arial" w:cs="Arial"/>
        </w:rPr>
      </w:pPr>
    </w:p>
    <w:p w14:paraId="6F69C2C2" w14:textId="77777777" w:rsidR="0052641D" w:rsidRPr="00887876" w:rsidRDefault="0052641D" w:rsidP="0072239C">
      <w:pPr>
        <w:pStyle w:val="Titre2"/>
      </w:pPr>
      <w:bookmarkStart w:id="1119" w:name="_Toc132576268"/>
      <w:bookmarkStart w:id="1120" w:name="_Toc132576629"/>
      <w:bookmarkStart w:id="1121" w:name="_Toc132576990"/>
      <w:bookmarkStart w:id="1122" w:name="_Toc132577352"/>
      <w:bookmarkStart w:id="1123" w:name="_Toc132577714"/>
      <w:bookmarkStart w:id="1124" w:name="_Toc132578103"/>
      <w:bookmarkStart w:id="1125" w:name="_Toc132597100"/>
      <w:bookmarkStart w:id="1126" w:name="_Toc132576269"/>
      <w:bookmarkStart w:id="1127" w:name="_Toc132576630"/>
      <w:bookmarkStart w:id="1128" w:name="_Toc132576991"/>
      <w:bookmarkStart w:id="1129" w:name="_Toc132577353"/>
      <w:bookmarkStart w:id="1130" w:name="_Toc132577715"/>
      <w:bookmarkStart w:id="1131" w:name="_Toc132578104"/>
      <w:bookmarkStart w:id="1132" w:name="_Toc132597101"/>
      <w:bookmarkStart w:id="1133" w:name="_Toc132576270"/>
      <w:bookmarkStart w:id="1134" w:name="_Toc132576631"/>
      <w:bookmarkStart w:id="1135" w:name="_Toc132576992"/>
      <w:bookmarkStart w:id="1136" w:name="_Toc132577354"/>
      <w:bookmarkStart w:id="1137" w:name="_Toc132577716"/>
      <w:bookmarkStart w:id="1138" w:name="_Toc132578105"/>
      <w:bookmarkStart w:id="1139" w:name="_Toc132597102"/>
      <w:bookmarkStart w:id="1140" w:name="_Toc132576271"/>
      <w:bookmarkStart w:id="1141" w:name="_Toc132576632"/>
      <w:bookmarkStart w:id="1142" w:name="_Toc132576993"/>
      <w:bookmarkStart w:id="1143" w:name="_Toc132577355"/>
      <w:bookmarkStart w:id="1144" w:name="_Toc132577717"/>
      <w:bookmarkStart w:id="1145" w:name="_Toc132578106"/>
      <w:bookmarkStart w:id="1146" w:name="_Toc132597103"/>
      <w:bookmarkStart w:id="1147" w:name="_Toc132576272"/>
      <w:bookmarkStart w:id="1148" w:name="_Toc132576633"/>
      <w:bookmarkStart w:id="1149" w:name="_Toc132576994"/>
      <w:bookmarkStart w:id="1150" w:name="_Toc132577356"/>
      <w:bookmarkStart w:id="1151" w:name="_Toc132577718"/>
      <w:bookmarkStart w:id="1152" w:name="_Toc132578107"/>
      <w:bookmarkStart w:id="1153" w:name="_Toc132597104"/>
      <w:bookmarkStart w:id="1154" w:name="_Toc132576273"/>
      <w:bookmarkStart w:id="1155" w:name="_Toc132576634"/>
      <w:bookmarkStart w:id="1156" w:name="_Toc132576995"/>
      <w:bookmarkStart w:id="1157" w:name="_Toc132577357"/>
      <w:bookmarkStart w:id="1158" w:name="_Toc132577719"/>
      <w:bookmarkStart w:id="1159" w:name="_Toc132578108"/>
      <w:bookmarkStart w:id="1160" w:name="_Toc132597105"/>
      <w:bookmarkStart w:id="1161" w:name="_Toc132576274"/>
      <w:bookmarkStart w:id="1162" w:name="_Toc132576635"/>
      <w:bookmarkStart w:id="1163" w:name="_Toc132576996"/>
      <w:bookmarkStart w:id="1164" w:name="_Toc132577358"/>
      <w:bookmarkStart w:id="1165" w:name="_Toc132577720"/>
      <w:bookmarkStart w:id="1166" w:name="_Toc132578109"/>
      <w:bookmarkStart w:id="1167" w:name="_Toc132597106"/>
      <w:bookmarkStart w:id="1168" w:name="_Toc132576275"/>
      <w:bookmarkStart w:id="1169" w:name="_Toc132576636"/>
      <w:bookmarkStart w:id="1170" w:name="_Toc132576997"/>
      <w:bookmarkStart w:id="1171" w:name="_Toc132577359"/>
      <w:bookmarkStart w:id="1172" w:name="_Toc132577721"/>
      <w:bookmarkStart w:id="1173" w:name="_Toc132578110"/>
      <w:bookmarkStart w:id="1174" w:name="_Toc132597107"/>
      <w:bookmarkStart w:id="1175" w:name="_Toc132576276"/>
      <w:bookmarkStart w:id="1176" w:name="_Toc132576637"/>
      <w:bookmarkStart w:id="1177" w:name="_Toc132576998"/>
      <w:bookmarkStart w:id="1178" w:name="_Toc132577360"/>
      <w:bookmarkStart w:id="1179" w:name="_Toc132577722"/>
      <w:bookmarkStart w:id="1180" w:name="_Toc132578111"/>
      <w:bookmarkStart w:id="1181" w:name="_Toc132597108"/>
      <w:bookmarkStart w:id="1182" w:name="_Toc132576277"/>
      <w:bookmarkStart w:id="1183" w:name="_Toc132576638"/>
      <w:bookmarkStart w:id="1184" w:name="_Toc132576999"/>
      <w:bookmarkStart w:id="1185" w:name="_Toc132577361"/>
      <w:bookmarkStart w:id="1186" w:name="_Toc132577723"/>
      <w:bookmarkStart w:id="1187" w:name="_Toc132578112"/>
      <w:bookmarkStart w:id="1188" w:name="_Toc132597109"/>
      <w:bookmarkStart w:id="1189" w:name="_Toc132576278"/>
      <w:bookmarkStart w:id="1190" w:name="_Toc132576639"/>
      <w:bookmarkStart w:id="1191" w:name="_Toc132577000"/>
      <w:bookmarkStart w:id="1192" w:name="_Toc132577362"/>
      <w:bookmarkStart w:id="1193" w:name="_Toc132577724"/>
      <w:bookmarkStart w:id="1194" w:name="_Toc132578113"/>
      <w:bookmarkStart w:id="1195" w:name="_Toc132597110"/>
      <w:bookmarkStart w:id="1196" w:name="_Toc132576279"/>
      <w:bookmarkStart w:id="1197" w:name="_Toc132576640"/>
      <w:bookmarkStart w:id="1198" w:name="_Toc132577001"/>
      <w:bookmarkStart w:id="1199" w:name="_Toc132577363"/>
      <w:bookmarkStart w:id="1200" w:name="_Toc132577725"/>
      <w:bookmarkStart w:id="1201" w:name="_Toc132578114"/>
      <w:bookmarkStart w:id="1202" w:name="_Toc132597111"/>
      <w:bookmarkStart w:id="1203" w:name="_Toc132576280"/>
      <w:bookmarkStart w:id="1204" w:name="_Toc132576641"/>
      <w:bookmarkStart w:id="1205" w:name="_Toc132577002"/>
      <w:bookmarkStart w:id="1206" w:name="_Toc132577364"/>
      <w:bookmarkStart w:id="1207" w:name="_Toc132577726"/>
      <w:bookmarkStart w:id="1208" w:name="_Toc132578115"/>
      <w:bookmarkStart w:id="1209" w:name="_Toc132597112"/>
      <w:bookmarkStart w:id="1210" w:name="_Toc132576281"/>
      <w:bookmarkStart w:id="1211" w:name="_Toc132576642"/>
      <w:bookmarkStart w:id="1212" w:name="_Toc132577003"/>
      <w:bookmarkStart w:id="1213" w:name="_Toc132577365"/>
      <w:bookmarkStart w:id="1214" w:name="_Toc132577727"/>
      <w:bookmarkStart w:id="1215" w:name="_Toc132578116"/>
      <w:bookmarkStart w:id="1216" w:name="_Toc132597113"/>
      <w:bookmarkStart w:id="1217" w:name="_Toc132576282"/>
      <w:bookmarkStart w:id="1218" w:name="_Toc132576643"/>
      <w:bookmarkStart w:id="1219" w:name="_Toc132577004"/>
      <w:bookmarkStart w:id="1220" w:name="_Toc132577366"/>
      <w:bookmarkStart w:id="1221" w:name="_Toc132577728"/>
      <w:bookmarkStart w:id="1222" w:name="_Toc132578117"/>
      <w:bookmarkStart w:id="1223" w:name="_Toc132597114"/>
      <w:bookmarkStart w:id="1224" w:name="_Toc132576283"/>
      <w:bookmarkStart w:id="1225" w:name="_Toc132576644"/>
      <w:bookmarkStart w:id="1226" w:name="_Toc132577005"/>
      <w:bookmarkStart w:id="1227" w:name="_Toc132577367"/>
      <w:bookmarkStart w:id="1228" w:name="_Toc132577729"/>
      <w:bookmarkStart w:id="1229" w:name="_Toc132578118"/>
      <w:bookmarkStart w:id="1230" w:name="_Toc132597115"/>
      <w:bookmarkStart w:id="1231" w:name="_Toc132576284"/>
      <w:bookmarkStart w:id="1232" w:name="_Toc132576645"/>
      <w:bookmarkStart w:id="1233" w:name="_Toc132577006"/>
      <w:bookmarkStart w:id="1234" w:name="_Toc132577368"/>
      <w:bookmarkStart w:id="1235" w:name="_Toc132577730"/>
      <w:bookmarkStart w:id="1236" w:name="_Toc132578119"/>
      <w:bookmarkStart w:id="1237" w:name="_Toc132597116"/>
      <w:bookmarkStart w:id="1238" w:name="_Toc132576285"/>
      <w:bookmarkStart w:id="1239" w:name="_Toc132576646"/>
      <w:bookmarkStart w:id="1240" w:name="_Toc132577007"/>
      <w:bookmarkStart w:id="1241" w:name="_Toc132577369"/>
      <w:bookmarkStart w:id="1242" w:name="_Toc132577731"/>
      <w:bookmarkStart w:id="1243" w:name="_Toc132578120"/>
      <w:bookmarkStart w:id="1244" w:name="_Toc132597117"/>
      <w:bookmarkStart w:id="1245" w:name="_Toc132576286"/>
      <w:bookmarkStart w:id="1246" w:name="_Toc132576647"/>
      <w:bookmarkStart w:id="1247" w:name="_Toc132577008"/>
      <w:bookmarkStart w:id="1248" w:name="_Toc132577370"/>
      <w:bookmarkStart w:id="1249" w:name="_Toc132577732"/>
      <w:bookmarkStart w:id="1250" w:name="_Toc132578121"/>
      <w:bookmarkStart w:id="1251" w:name="_Toc132597118"/>
      <w:bookmarkStart w:id="1252" w:name="_Toc132576287"/>
      <w:bookmarkStart w:id="1253" w:name="_Toc132576648"/>
      <w:bookmarkStart w:id="1254" w:name="_Toc132577009"/>
      <w:bookmarkStart w:id="1255" w:name="_Toc132577371"/>
      <w:bookmarkStart w:id="1256" w:name="_Toc132577733"/>
      <w:bookmarkStart w:id="1257" w:name="_Toc132578122"/>
      <w:bookmarkStart w:id="1258" w:name="_Toc132597119"/>
      <w:bookmarkStart w:id="1259" w:name="_Toc132576288"/>
      <w:bookmarkStart w:id="1260" w:name="_Toc132576649"/>
      <w:bookmarkStart w:id="1261" w:name="_Toc132577010"/>
      <w:bookmarkStart w:id="1262" w:name="_Toc132577372"/>
      <w:bookmarkStart w:id="1263" w:name="_Toc132577734"/>
      <w:bookmarkStart w:id="1264" w:name="_Toc132578123"/>
      <w:bookmarkStart w:id="1265" w:name="_Toc132597120"/>
      <w:bookmarkStart w:id="1266" w:name="_Toc132576289"/>
      <w:bookmarkStart w:id="1267" w:name="_Toc132576650"/>
      <w:bookmarkStart w:id="1268" w:name="_Toc132577011"/>
      <w:bookmarkStart w:id="1269" w:name="_Toc132577373"/>
      <w:bookmarkStart w:id="1270" w:name="_Toc132577735"/>
      <w:bookmarkStart w:id="1271" w:name="_Toc132578124"/>
      <w:bookmarkStart w:id="1272" w:name="_Toc132597121"/>
      <w:bookmarkStart w:id="1273" w:name="_Toc132576290"/>
      <w:bookmarkStart w:id="1274" w:name="_Toc132576651"/>
      <w:bookmarkStart w:id="1275" w:name="_Toc132577012"/>
      <w:bookmarkStart w:id="1276" w:name="_Toc132577374"/>
      <w:bookmarkStart w:id="1277" w:name="_Toc132577736"/>
      <w:bookmarkStart w:id="1278" w:name="_Toc132578125"/>
      <w:bookmarkStart w:id="1279" w:name="_Toc132597122"/>
      <w:bookmarkStart w:id="1280" w:name="_Toc132576291"/>
      <w:bookmarkStart w:id="1281" w:name="_Toc132576652"/>
      <w:bookmarkStart w:id="1282" w:name="_Toc132577013"/>
      <w:bookmarkStart w:id="1283" w:name="_Toc132577375"/>
      <w:bookmarkStart w:id="1284" w:name="_Toc132577737"/>
      <w:bookmarkStart w:id="1285" w:name="_Toc132578126"/>
      <w:bookmarkStart w:id="1286" w:name="_Toc132597123"/>
      <w:bookmarkStart w:id="1287" w:name="_Toc132576292"/>
      <w:bookmarkStart w:id="1288" w:name="_Toc132576653"/>
      <w:bookmarkStart w:id="1289" w:name="_Toc132577014"/>
      <w:bookmarkStart w:id="1290" w:name="_Toc132577376"/>
      <w:bookmarkStart w:id="1291" w:name="_Toc132577738"/>
      <w:bookmarkStart w:id="1292" w:name="_Toc132578127"/>
      <w:bookmarkStart w:id="1293" w:name="_Toc132597124"/>
      <w:bookmarkStart w:id="1294" w:name="_Toc132576293"/>
      <w:bookmarkStart w:id="1295" w:name="_Toc132576654"/>
      <w:bookmarkStart w:id="1296" w:name="_Toc132577015"/>
      <w:bookmarkStart w:id="1297" w:name="_Toc132577377"/>
      <w:bookmarkStart w:id="1298" w:name="_Toc132577739"/>
      <w:bookmarkStart w:id="1299" w:name="_Toc132578128"/>
      <w:bookmarkStart w:id="1300" w:name="_Toc132597125"/>
      <w:bookmarkStart w:id="1301" w:name="_Toc132576294"/>
      <w:bookmarkStart w:id="1302" w:name="_Toc132576655"/>
      <w:bookmarkStart w:id="1303" w:name="_Toc132577016"/>
      <w:bookmarkStart w:id="1304" w:name="_Toc132577378"/>
      <w:bookmarkStart w:id="1305" w:name="_Toc132577740"/>
      <w:bookmarkStart w:id="1306" w:name="_Toc132578129"/>
      <w:bookmarkStart w:id="1307" w:name="_Toc132597126"/>
      <w:bookmarkStart w:id="1308" w:name="_Toc132576295"/>
      <w:bookmarkStart w:id="1309" w:name="_Toc132576656"/>
      <w:bookmarkStart w:id="1310" w:name="_Toc132577017"/>
      <w:bookmarkStart w:id="1311" w:name="_Toc132577379"/>
      <w:bookmarkStart w:id="1312" w:name="_Toc132577741"/>
      <w:bookmarkStart w:id="1313" w:name="_Toc132578130"/>
      <w:bookmarkStart w:id="1314" w:name="_Toc132597127"/>
      <w:bookmarkStart w:id="1315" w:name="_Toc132576296"/>
      <w:bookmarkStart w:id="1316" w:name="_Toc132576657"/>
      <w:bookmarkStart w:id="1317" w:name="_Toc132577018"/>
      <w:bookmarkStart w:id="1318" w:name="_Toc132577380"/>
      <w:bookmarkStart w:id="1319" w:name="_Toc132577742"/>
      <w:bookmarkStart w:id="1320" w:name="_Toc132578131"/>
      <w:bookmarkStart w:id="1321" w:name="_Toc132597128"/>
      <w:bookmarkStart w:id="1322" w:name="_Toc132618713"/>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r w:rsidRPr="00887876">
        <w:t>DIFFUSION</w:t>
      </w:r>
      <w:r w:rsidRPr="00887876">
        <w:rPr>
          <w:spacing w:val="-6"/>
        </w:rPr>
        <w:t xml:space="preserve"> </w:t>
      </w:r>
      <w:r w:rsidRPr="00887876">
        <w:t>DES</w:t>
      </w:r>
      <w:r w:rsidRPr="00887876">
        <w:rPr>
          <w:spacing w:val="-7"/>
        </w:rPr>
        <w:t xml:space="preserve"> </w:t>
      </w:r>
      <w:r w:rsidRPr="00887876">
        <w:t>DOCUMENTS</w:t>
      </w:r>
      <w:r w:rsidRPr="00887876">
        <w:rPr>
          <w:spacing w:val="-7"/>
        </w:rPr>
        <w:t xml:space="preserve"> </w:t>
      </w:r>
      <w:r w:rsidRPr="00887876">
        <w:t>DE</w:t>
      </w:r>
      <w:r w:rsidRPr="00887876">
        <w:rPr>
          <w:spacing w:val="-7"/>
        </w:rPr>
        <w:t xml:space="preserve"> </w:t>
      </w:r>
      <w:r w:rsidRPr="00887876">
        <w:rPr>
          <w:spacing w:val="-2"/>
        </w:rPr>
        <w:t>REINSTALLATION</w:t>
      </w:r>
      <w:bookmarkEnd w:id="1322"/>
    </w:p>
    <w:p w14:paraId="47616E2F" w14:textId="77777777" w:rsidR="0052641D" w:rsidRPr="00887876" w:rsidRDefault="0052641D" w:rsidP="0052641D">
      <w:pPr>
        <w:pStyle w:val="Corpsdetexte"/>
        <w:spacing w:before="4"/>
        <w:rPr>
          <w:rFonts w:ascii="Arial" w:hAnsi="Arial" w:cs="Arial"/>
          <w:b/>
        </w:rPr>
      </w:pPr>
    </w:p>
    <w:p w14:paraId="7FCCD584" w14:textId="77777777" w:rsidR="0052641D" w:rsidRPr="00887876" w:rsidRDefault="0052641D" w:rsidP="0052641D">
      <w:pPr>
        <w:pStyle w:val="Corpsdetexte"/>
        <w:spacing w:before="56" w:line="276" w:lineRule="auto"/>
        <w:ind w:left="220" w:right="273"/>
        <w:jc w:val="both"/>
        <w:rPr>
          <w:rFonts w:ascii="Arial" w:hAnsi="Arial" w:cs="Arial"/>
        </w:rPr>
      </w:pPr>
      <w:r w:rsidRPr="00887876">
        <w:rPr>
          <w:rFonts w:ascii="Arial" w:hAnsi="Arial" w:cs="Arial"/>
        </w:rPr>
        <w:t>Une</w:t>
      </w:r>
      <w:r w:rsidRPr="00887876">
        <w:rPr>
          <w:rFonts w:ascii="Arial" w:hAnsi="Arial" w:cs="Arial"/>
          <w:spacing w:val="-3"/>
        </w:rPr>
        <w:t xml:space="preserve"> </w:t>
      </w:r>
      <w:r w:rsidRPr="00887876">
        <w:rPr>
          <w:rFonts w:ascii="Arial" w:hAnsi="Arial" w:cs="Arial"/>
        </w:rPr>
        <w:t>fois</w:t>
      </w:r>
      <w:r w:rsidRPr="00887876">
        <w:rPr>
          <w:rFonts w:ascii="Arial" w:hAnsi="Arial" w:cs="Arial"/>
          <w:spacing w:val="-3"/>
        </w:rPr>
        <w:t xml:space="preserve"> </w:t>
      </w:r>
      <w:r w:rsidRPr="00887876">
        <w:rPr>
          <w:rFonts w:ascii="Arial" w:hAnsi="Arial" w:cs="Arial"/>
        </w:rPr>
        <w:t>que</w:t>
      </w:r>
      <w:r w:rsidRPr="00887876">
        <w:rPr>
          <w:rFonts w:ascii="Arial" w:hAnsi="Arial" w:cs="Arial"/>
          <w:spacing w:val="-3"/>
        </w:rPr>
        <w:t xml:space="preserve"> </w:t>
      </w:r>
      <w:r w:rsidRPr="00887876">
        <w:rPr>
          <w:rFonts w:ascii="Arial" w:hAnsi="Arial" w:cs="Arial"/>
        </w:rPr>
        <w:t>le</w:t>
      </w:r>
      <w:r w:rsidRPr="00887876">
        <w:rPr>
          <w:rFonts w:ascii="Arial" w:hAnsi="Arial" w:cs="Arial"/>
          <w:spacing w:val="-3"/>
        </w:rPr>
        <w:t xml:space="preserve"> </w:t>
      </w:r>
      <w:r w:rsidRPr="00887876">
        <w:rPr>
          <w:rFonts w:ascii="Arial" w:hAnsi="Arial" w:cs="Arial"/>
        </w:rPr>
        <w:t>présent</w:t>
      </w:r>
      <w:r w:rsidRPr="00887876">
        <w:rPr>
          <w:rFonts w:ascii="Arial" w:hAnsi="Arial" w:cs="Arial"/>
          <w:spacing w:val="-3"/>
        </w:rPr>
        <w:t xml:space="preserve"> </w:t>
      </w:r>
      <w:r w:rsidRPr="00887876">
        <w:rPr>
          <w:rFonts w:ascii="Arial" w:hAnsi="Arial" w:cs="Arial"/>
        </w:rPr>
        <w:t>document</w:t>
      </w:r>
      <w:r w:rsidRPr="00887876">
        <w:rPr>
          <w:rFonts w:ascii="Arial" w:hAnsi="Arial" w:cs="Arial"/>
          <w:spacing w:val="-3"/>
        </w:rPr>
        <w:t xml:space="preserve"> </w:t>
      </w:r>
      <w:r w:rsidRPr="00887876">
        <w:rPr>
          <w:rFonts w:ascii="Arial" w:hAnsi="Arial" w:cs="Arial"/>
        </w:rPr>
        <w:t>sera</w:t>
      </w:r>
      <w:r w:rsidRPr="00887876">
        <w:rPr>
          <w:rFonts w:ascii="Arial" w:hAnsi="Arial" w:cs="Arial"/>
          <w:spacing w:val="-3"/>
        </w:rPr>
        <w:t xml:space="preserve"> </w:t>
      </w:r>
      <w:r w:rsidRPr="00887876">
        <w:rPr>
          <w:rFonts w:ascii="Arial" w:hAnsi="Arial" w:cs="Arial"/>
        </w:rPr>
        <w:t>validé</w:t>
      </w:r>
      <w:r w:rsidRPr="00887876">
        <w:rPr>
          <w:rFonts w:ascii="Arial" w:hAnsi="Arial" w:cs="Arial"/>
          <w:spacing w:val="-3"/>
        </w:rPr>
        <w:t xml:space="preserve"> </w:t>
      </w:r>
      <w:r w:rsidRPr="00887876">
        <w:rPr>
          <w:rFonts w:ascii="Arial" w:hAnsi="Arial" w:cs="Arial"/>
        </w:rPr>
        <w:t>par</w:t>
      </w:r>
      <w:r w:rsidRPr="00887876">
        <w:rPr>
          <w:rFonts w:ascii="Arial" w:hAnsi="Arial" w:cs="Arial"/>
          <w:spacing w:val="-4"/>
        </w:rPr>
        <w:t xml:space="preserve"> </w:t>
      </w:r>
      <w:r w:rsidRPr="00887876">
        <w:rPr>
          <w:rFonts w:ascii="Arial" w:hAnsi="Arial" w:cs="Arial"/>
        </w:rPr>
        <w:t>le</w:t>
      </w:r>
      <w:r w:rsidRPr="00887876">
        <w:rPr>
          <w:rFonts w:ascii="Arial" w:hAnsi="Arial" w:cs="Arial"/>
          <w:spacing w:val="-5"/>
        </w:rPr>
        <w:t xml:space="preserve"> </w:t>
      </w:r>
      <w:r w:rsidRPr="00887876">
        <w:rPr>
          <w:rFonts w:ascii="Arial" w:hAnsi="Arial" w:cs="Arial"/>
        </w:rPr>
        <w:t>maître</w:t>
      </w:r>
      <w:r w:rsidRPr="00887876">
        <w:rPr>
          <w:rFonts w:ascii="Arial" w:hAnsi="Arial" w:cs="Arial"/>
          <w:spacing w:val="-3"/>
        </w:rPr>
        <w:t xml:space="preserve"> </w:t>
      </w:r>
      <w:r w:rsidRPr="00887876">
        <w:rPr>
          <w:rFonts w:ascii="Arial" w:hAnsi="Arial" w:cs="Arial"/>
        </w:rPr>
        <w:t>d'ouvrage</w:t>
      </w:r>
      <w:r w:rsidRPr="00887876">
        <w:rPr>
          <w:rFonts w:ascii="Arial" w:hAnsi="Arial" w:cs="Arial"/>
          <w:spacing w:val="-3"/>
        </w:rPr>
        <w:t xml:space="preserve"> </w:t>
      </w:r>
      <w:r w:rsidRPr="00887876">
        <w:rPr>
          <w:rFonts w:ascii="Arial" w:hAnsi="Arial" w:cs="Arial"/>
        </w:rPr>
        <w:t>(ou</w:t>
      </w:r>
      <w:r w:rsidRPr="00887876">
        <w:rPr>
          <w:rFonts w:ascii="Arial" w:hAnsi="Arial" w:cs="Arial"/>
          <w:spacing w:val="-4"/>
        </w:rPr>
        <w:t xml:space="preserve"> </w:t>
      </w:r>
      <w:r w:rsidRPr="00887876">
        <w:rPr>
          <w:rFonts w:ascii="Arial" w:hAnsi="Arial" w:cs="Arial"/>
        </w:rPr>
        <w:t>l’UGP</w:t>
      </w:r>
      <w:r w:rsidRPr="00887876">
        <w:rPr>
          <w:rFonts w:ascii="Arial" w:hAnsi="Arial" w:cs="Arial"/>
          <w:spacing w:val="-2"/>
        </w:rPr>
        <w:t xml:space="preserve"> </w:t>
      </w:r>
      <w:r w:rsidRPr="00887876">
        <w:rPr>
          <w:rFonts w:ascii="Arial" w:hAnsi="Arial" w:cs="Arial"/>
        </w:rPr>
        <w:t>PICMC)</w:t>
      </w:r>
      <w:r w:rsidRPr="00887876">
        <w:rPr>
          <w:rFonts w:ascii="Arial" w:hAnsi="Arial" w:cs="Arial"/>
          <w:spacing w:val="-3"/>
        </w:rPr>
        <w:t xml:space="preserve"> </w:t>
      </w:r>
      <w:r w:rsidRPr="00887876">
        <w:rPr>
          <w:rFonts w:ascii="Arial" w:hAnsi="Arial" w:cs="Arial"/>
        </w:rPr>
        <w:t>et</w:t>
      </w:r>
      <w:r w:rsidRPr="00887876">
        <w:rPr>
          <w:rFonts w:ascii="Arial" w:hAnsi="Arial" w:cs="Arial"/>
          <w:spacing w:val="-3"/>
        </w:rPr>
        <w:t xml:space="preserve"> </w:t>
      </w:r>
      <w:r w:rsidRPr="00887876">
        <w:rPr>
          <w:rFonts w:ascii="Arial" w:hAnsi="Arial" w:cs="Arial"/>
        </w:rPr>
        <w:t>la</w:t>
      </w:r>
      <w:r w:rsidRPr="00887876">
        <w:rPr>
          <w:rFonts w:ascii="Arial" w:hAnsi="Arial" w:cs="Arial"/>
          <w:spacing w:val="-4"/>
        </w:rPr>
        <w:t xml:space="preserve"> </w:t>
      </w:r>
      <w:r w:rsidRPr="00887876">
        <w:rPr>
          <w:rFonts w:ascii="Arial" w:hAnsi="Arial" w:cs="Arial"/>
        </w:rPr>
        <w:t>Banque</w:t>
      </w:r>
      <w:r w:rsidRPr="00887876">
        <w:rPr>
          <w:rFonts w:ascii="Arial" w:hAnsi="Arial" w:cs="Arial"/>
          <w:spacing w:val="-5"/>
        </w:rPr>
        <w:t xml:space="preserve"> </w:t>
      </w:r>
      <w:r>
        <w:rPr>
          <w:rFonts w:ascii="Arial" w:hAnsi="Arial" w:cs="Arial"/>
        </w:rPr>
        <w:t>m</w:t>
      </w:r>
      <w:r w:rsidRPr="00887876">
        <w:rPr>
          <w:rFonts w:ascii="Arial" w:hAnsi="Arial" w:cs="Arial"/>
        </w:rPr>
        <w:t>ondiale,</w:t>
      </w:r>
      <w:r w:rsidRPr="00887876">
        <w:rPr>
          <w:rFonts w:ascii="Arial" w:hAnsi="Arial" w:cs="Arial"/>
          <w:spacing w:val="-3"/>
        </w:rPr>
        <w:t xml:space="preserve"> </w:t>
      </w:r>
      <w:r w:rsidRPr="00887876">
        <w:rPr>
          <w:rFonts w:ascii="Arial" w:hAnsi="Arial" w:cs="Arial"/>
        </w:rPr>
        <w:t>il</w:t>
      </w:r>
      <w:r w:rsidRPr="00887876">
        <w:rPr>
          <w:rFonts w:ascii="Arial" w:hAnsi="Arial" w:cs="Arial"/>
          <w:spacing w:val="-4"/>
        </w:rPr>
        <w:t xml:space="preserve"> </w:t>
      </w:r>
      <w:r w:rsidRPr="00887876">
        <w:rPr>
          <w:rFonts w:ascii="Arial" w:hAnsi="Arial" w:cs="Arial"/>
        </w:rPr>
        <w:t>sera édité et son résumé non technique sera revu de façon à intégrer les dernières modifications apportées au CPR. Une carte présentant les principaux aménagements du projet et les sites de réinstallation - sera préparée pour accompagner</w:t>
      </w:r>
      <w:r w:rsidRPr="00887876">
        <w:rPr>
          <w:rFonts w:ascii="Arial" w:hAnsi="Arial" w:cs="Arial"/>
          <w:spacing w:val="-2"/>
        </w:rPr>
        <w:t xml:space="preserve"> </w:t>
      </w:r>
      <w:r w:rsidRPr="00887876">
        <w:rPr>
          <w:rFonts w:ascii="Arial" w:hAnsi="Arial" w:cs="Arial"/>
        </w:rPr>
        <w:t>le résumé non technique</w:t>
      </w:r>
      <w:r w:rsidRPr="00887876">
        <w:rPr>
          <w:rFonts w:ascii="Arial" w:hAnsi="Arial" w:cs="Arial"/>
          <w:spacing w:val="-1"/>
        </w:rPr>
        <w:t xml:space="preserve"> </w:t>
      </w:r>
      <w:r w:rsidRPr="00887876">
        <w:rPr>
          <w:rFonts w:ascii="Arial" w:hAnsi="Arial" w:cs="Arial"/>
        </w:rPr>
        <w:t>et</w:t>
      </w:r>
      <w:r w:rsidRPr="00887876">
        <w:rPr>
          <w:rFonts w:ascii="Arial" w:hAnsi="Arial" w:cs="Arial"/>
          <w:spacing w:val="-1"/>
        </w:rPr>
        <w:t xml:space="preserve"> </w:t>
      </w:r>
      <w:r w:rsidRPr="00887876">
        <w:rPr>
          <w:rFonts w:ascii="Arial" w:hAnsi="Arial" w:cs="Arial"/>
        </w:rPr>
        <w:t>pour</w:t>
      </w:r>
      <w:r w:rsidRPr="00887876">
        <w:rPr>
          <w:rFonts w:ascii="Arial" w:hAnsi="Arial" w:cs="Arial"/>
          <w:spacing w:val="-2"/>
        </w:rPr>
        <w:t xml:space="preserve"> </w:t>
      </w:r>
      <w:r w:rsidRPr="00887876">
        <w:rPr>
          <w:rFonts w:ascii="Arial" w:hAnsi="Arial" w:cs="Arial"/>
        </w:rPr>
        <w:t>faciliter la compréhension du document.</w:t>
      </w:r>
      <w:r w:rsidRPr="00887876">
        <w:rPr>
          <w:rFonts w:ascii="Arial" w:hAnsi="Arial" w:cs="Arial"/>
          <w:spacing w:val="-2"/>
        </w:rPr>
        <w:t xml:space="preserve"> </w:t>
      </w:r>
      <w:r w:rsidRPr="00887876">
        <w:rPr>
          <w:rFonts w:ascii="Arial" w:hAnsi="Arial" w:cs="Arial"/>
        </w:rPr>
        <w:t>Les</w:t>
      </w:r>
      <w:r w:rsidRPr="00887876">
        <w:rPr>
          <w:rFonts w:ascii="Arial" w:hAnsi="Arial" w:cs="Arial"/>
          <w:spacing w:val="-2"/>
        </w:rPr>
        <w:t xml:space="preserve"> </w:t>
      </w:r>
      <w:r w:rsidRPr="00887876">
        <w:rPr>
          <w:rFonts w:ascii="Arial" w:hAnsi="Arial" w:cs="Arial"/>
        </w:rPr>
        <w:t>documents</w:t>
      </w:r>
      <w:r w:rsidRPr="00887876">
        <w:rPr>
          <w:rFonts w:ascii="Arial" w:hAnsi="Arial" w:cs="Arial"/>
          <w:spacing w:val="-2"/>
        </w:rPr>
        <w:t xml:space="preserve"> </w:t>
      </w:r>
      <w:r w:rsidRPr="00887876">
        <w:rPr>
          <w:rFonts w:ascii="Arial" w:hAnsi="Arial" w:cs="Arial"/>
        </w:rPr>
        <w:t>(CPR et</w:t>
      </w:r>
      <w:r w:rsidRPr="00887876">
        <w:rPr>
          <w:rFonts w:ascii="Arial" w:hAnsi="Arial" w:cs="Arial"/>
          <w:spacing w:val="-4"/>
        </w:rPr>
        <w:t xml:space="preserve"> </w:t>
      </w:r>
      <w:r w:rsidRPr="00887876">
        <w:rPr>
          <w:rFonts w:ascii="Arial" w:hAnsi="Arial" w:cs="Arial"/>
        </w:rPr>
        <w:t>PAR) seront</w:t>
      </w:r>
      <w:r w:rsidRPr="00887876">
        <w:rPr>
          <w:rFonts w:ascii="Arial" w:hAnsi="Arial" w:cs="Arial"/>
          <w:spacing w:val="-10"/>
        </w:rPr>
        <w:t xml:space="preserve"> </w:t>
      </w:r>
      <w:r w:rsidRPr="00887876">
        <w:rPr>
          <w:rFonts w:ascii="Arial" w:hAnsi="Arial" w:cs="Arial"/>
        </w:rPr>
        <w:t>divulgués</w:t>
      </w:r>
      <w:r w:rsidRPr="00887876">
        <w:rPr>
          <w:rFonts w:ascii="Arial" w:hAnsi="Arial" w:cs="Arial"/>
          <w:spacing w:val="-10"/>
        </w:rPr>
        <w:t xml:space="preserve"> </w:t>
      </w:r>
      <w:r w:rsidRPr="00887876">
        <w:rPr>
          <w:rFonts w:ascii="Arial" w:hAnsi="Arial" w:cs="Arial"/>
        </w:rPr>
        <w:t>dans</w:t>
      </w:r>
      <w:r w:rsidRPr="00887876">
        <w:rPr>
          <w:rFonts w:ascii="Arial" w:hAnsi="Arial" w:cs="Arial"/>
          <w:spacing w:val="-10"/>
        </w:rPr>
        <w:t xml:space="preserve"> </w:t>
      </w:r>
      <w:r w:rsidRPr="00887876">
        <w:rPr>
          <w:rFonts w:ascii="Arial" w:hAnsi="Arial" w:cs="Arial"/>
        </w:rPr>
        <w:t>la</w:t>
      </w:r>
      <w:r w:rsidRPr="00887876">
        <w:rPr>
          <w:rFonts w:ascii="Arial" w:hAnsi="Arial" w:cs="Arial"/>
          <w:spacing w:val="-11"/>
        </w:rPr>
        <w:t xml:space="preserve"> </w:t>
      </w:r>
      <w:r w:rsidRPr="00887876">
        <w:rPr>
          <w:rFonts w:ascii="Arial" w:hAnsi="Arial" w:cs="Arial"/>
        </w:rPr>
        <w:t>langue</w:t>
      </w:r>
      <w:r w:rsidRPr="00887876">
        <w:rPr>
          <w:rFonts w:ascii="Arial" w:hAnsi="Arial" w:cs="Arial"/>
          <w:spacing w:val="-10"/>
        </w:rPr>
        <w:t xml:space="preserve"> </w:t>
      </w:r>
      <w:r w:rsidRPr="00887876">
        <w:rPr>
          <w:rFonts w:ascii="Arial" w:hAnsi="Arial" w:cs="Arial"/>
        </w:rPr>
        <w:t>locale,</w:t>
      </w:r>
      <w:r w:rsidRPr="00887876">
        <w:rPr>
          <w:rFonts w:ascii="Arial" w:hAnsi="Arial" w:cs="Arial"/>
          <w:spacing w:val="-10"/>
        </w:rPr>
        <w:t xml:space="preserve"> </w:t>
      </w:r>
      <w:r w:rsidRPr="00887876">
        <w:rPr>
          <w:rFonts w:ascii="Arial" w:hAnsi="Arial" w:cs="Arial"/>
        </w:rPr>
        <w:t>après</w:t>
      </w:r>
      <w:r w:rsidRPr="00887876">
        <w:rPr>
          <w:rFonts w:ascii="Arial" w:hAnsi="Arial" w:cs="Arial"/>
          <w:spacing w:val="-10"/>
        </w:rPr>
        <w:t xml:space="preserve"> </w:t>
      </w:r>
      <w:r w:rsidRPr="00887876">
        <w:rPr>
          <w:rFonts w:ascii="Arial" w:hAnsi="Arial" w:cs="Arial"/>
        </w:rPr>
        <w:t>l’examen</w:t>
      </w:r>
      <w:r w:rsidRPr="00887876">
        <w:rPr>
          <w:rFonts w:ascii="Arial" w:hAnsi="Arial" w:cs="Arial"/>
          <w:spacing w:val="-13"/>
        </w:rPr>
        <w:t xml:space="preserve"> </w:t>
      </w:r>
      <w:r w:rsidRPr="00887876">
        <w:rPr>
          <w:rFonts w:ascii="Arial" w:hAnsi="Arial" w:cs="Arial"/>
        </w:rPr>
        <w:t>et</w:t>
      </w:r>
      <w:r w:rsidRPr="00887876">
        <w:rPr>
          <w:rFonts w:ascii="Arial" w:hAnsi="Arial" w:cs="Arial"/>
          <w:spacing w:val="-10"/>
        </w:rPr>
        <w:t xml:space="preserve"> </w:t>
      </w:r>
      <w:r w:rsidRPr="00887876">
        <w:rPr>
          <w:rFonts w:ascii="Arial" w:hAnsi="Arial" w:cs="Arial"/>
        </w:rPr>
        <w:t>l’approbation</w:t>
      </w:r>
      <w:r w:rsidRPr="00887876">
        <w:rPr>
          <w:rFonts w:ascii="Arial" w:hAnsi="Arial" w:cs="Arial"/>
          <w:spacing w:val="-11"/>
        </w:rPr>
        <w:t xml:space="preserve"> </w:t>
      </w:r>
      <w:r w:rsidRPr="00887876">
        <w:rPr>
          <w:rFonts w:ascii="Arial" w:hAnsi="Arial" w:cs="Arial"/>
        </w:rPr>
        <w:t>du</w:t>
      </w:r>
      <w:r w:rsidRPr="00887876">
        <w:rPr>
          <w:rFonts w:ascii="Arial" w:hAnsi="Arial" w:cs="Arial"/>
          <w:spacing w:val="-11"/>
        </w:rPr>
        <w:t xml:space="preserve"> </w:t>
      </w:r>
      <w:r w:rsidRPr="00887876">
        <w:rPr>
          <w:rFonts w:ascii="Arial" w:hAnsi="Arial" w:cs="Arial"/>
        </w:rPr>
        <w:t>Maître</w:t>
      </w:r>
      <w:r w:rsidRPr="00887876">
        <w:rPr>
          <w:rFonts w:ascii="Arial" w:hAnsi="Arial" w:cs="Arial"/>
          <w:spacing w:val="-12"/>
        </w:rPr>
        <w:t xml:space="preserve"> </w:t>
      </w:r>
      <w:r w:rsidRPr="00887876">
        <w:rPr>
          <w:rFonts w:ascii="Arial" w:hAnsi="Arial" w:cs="Arial"/>
        </w:rPr>
        <w:t>d’ouvrage</w:t>
      </w:r>
      <w:r w:rsidRPr="00887876">
        <w:rPr>
          <w:rFonts w:ascii="Arial" w:hAnsi="Arial" w:cs="Arial"/>
          <w:spacing w:val="-12"/>
        </w:rPr>
        <w:t xml:space="preserve"> </w:t>
      </w:r>
      <w:r w:rsidRPr="00887876">
        <w:rPr>
          <w:rFonts w:ascii="Arial" w:hAnsi="Arial" w:cs="Arial"/>
        </w:rPr>
        <w:t>et</w:t>
      </w:r>
      <w:r w:rsidRPr="00887876">
        <w:rPr>
          <w:rFonts w:ascii="Arial" w:hAnsi="Arial" w:cs="Arial"/>
          <w:spacing w:val="-10"/>
        </w:rPr>
        <w:t xml:space="preserve"> </w:t>
      </w:r>
      <w:r w:rsidRPr="00887876">
        <w:rPr>
          <w:rFonts w:ascii="Arial" w:hAnsi="Arial" w:cs="Arial"/>
        </w:rPr>
        <w:t>de</w:t>
      </w:r>
      <w:r w:rsidRPr="00887876">
        <w:rPr>
          <w:rFonts w:ascii="Arial" w:hAnsi="Arial" w:cs="Arial"/>
          <w:spacing w:val="-10"/>
        </w:rPr>
        <w:t xml:space="preserve"> </w:t>
      </w:r>
      <w:r w:rsidRPr="00887876">
        <w:rPr>
          <w:rFonts w:ascii="Arial" w:hAnsi="Arial" w:cs="Arial"/>
        </w:rPr>
        <w:t>la</w:t>
      </w:r>
      <w:r w:rsidRPr="00887876">
        <w:rPr>
          <w:rFonts w:ascii="Arial" w:hAnsi="Arial" w:cs="Arial"/>
          <w:spacing w:val="-11"/>
        </w:rPr>
        <w:t xml:space="preserve"> </w:t>
      </w:r>
      <w:r w:rsidRPr="00887876">
        <w:rPr>
          <w:rFonts w:ascii="Arial" w:hAnsi="Arial" w:cs="Arial"/>
        </w:rPr>
        <w:t>Banque</w:t>
      </w:r>
      <w:r w:rsidRPr="00887876">
        <w:rPr>
          <w:rFonts w:ascii="Arial" w:hAnsi="Arial" w:cs="Arial"/>
          <w:spacing w:val="-12"/>
        </w:rPr>
        <w:t xml:space="preserve"> </w:t>
      </w:r>
      <w:r>
        <w:rPr>
          <w:rFonts w:ascii="Arial" w:hAnsi="Arial" w:cs="Arial"/>
        </w:rPr>
        <w:t>m</w:t>
      </w:r>
      <w:r w:rsidRPr="00887876">
        <w:rPr>
          <w:rFonts w:ascii="Arial" w:hAnsi="Arial" w:cs="Arial"/>
        </w:rPr>
        <w:t>ondiale. Le</w:t>
      </w:r>
      <w:r w:rsidRPr="00887876">
        <w:rPr>
          <w:rFonts w:ascii="Arial" w:hAnsi="Arial" w:cs="Arial"/>
          <w:spacing w:val="-1"/>
        </w:rPr>
        <w:t xml:space="preserve"> </w:t>
      </w:r>
      <w:r w:rsidRPr="00887876">
        <w:rPr>
          <w:rFonts w:ascii="Arial" w:hAnsi="Arial" w:cs="Arial"/>
        </w:rPr>
        <w:t>Maître</w:t>
      </w:r>
      <w:r w:rsidRPr="00887876">
        <w:rPr>
          <w:rFonts w:ascii="Arial" w:hAnsi="Arial" w:cs="Arial"/>
          <w:spacing w:val="-2"/>
        </w:rPr>
        <w:t xml:space="preserve"> </w:t>
      </w:r>
      <w:r w:rsidRPr="00887876">
        <w:rPr>
          <w:rFonts w:ascii="Arial" w:hAnsi="Arial" w:cs="Arial"/>
        </w:rPr>
        <w:t>d’Ouvrage</w:t>
      </w:r>
      <w:r w:rsidRPr="00887876">
        <w:rPr>
          <w:rFonts w:ascii="Arial" w:hAnsi="Arial" w:cs="Arial"/>
          <w:spacing w:val="-1"/>
        </w:rPr>
        <w:t xml:space="preserve"> </w:t>
      </w:r>
      <w:r w:rsidRPr="00887876">
        <w:rPr>
          <w:rFonts w:ascii="Arial" w:hAnsi="Arial" w:cs="Arial"/>
        </w:rPr>
        <w:t>diffusera</w:t>
      </w:r>
      <w:r w:rsidRPr="00887876">
        <w:rPr>
          <w:rFonts w:ascii="Arial" w:hAnsi="Arial" w:cs="Arial"/>
          <w:spacing w:val="-2"/>
        </w:rPr>
        <w:t xml:space="preserve"> </w:t>
      </w:r>
      <w:r w:rsidRPr="00887876">
        <w:rPr>
          <w:rFonts w:ascii="Arial" w:hAnsi="Arial" w:cs="Arial"/>
        </w:rPr>
        <w:t>ces</w:t>
      </w:r>
      <w:r w:rsidRPr="00887876">
        <w:rPr>
          <w:rFonts w:ascii="Arial" w:hAnsi="Arial" w:cs="Arial"/>
          <w:spacing w:val="-1"/>
        </w:rPr>
        <w:t xml:space="preserve"> </w:t>
      </w:r>
      <w:r w:rsidRPr="00887876">
        <w:rPr>
          <w:rFonts w:ascii="Arial" w:hAnsi="Arial" w:cs="Arial"/>
        </w:rPr>
        <w:t>documents</w:t>
      </w:r>
      <w:r w:rsidRPr="00887876">
        <w:rPr>
          <w:rFonts w:ascii="Arial" w:hAnsi="Arial" w:cs="Arial"/>
          <w:spacing w:val="-2"/>
        </w:rPr>
        <w:t xml:space="preserve"> </w:t>
      </w:r>
      <w:r w:rsidRPr="00887876">
        <w:rPr>
          <w:rFonts w:ascii="Arial" w:hAnsi="Arial" w:cs="Arial"/>
        </w:rPr>
        <w:t>au</w:t>
      </w:r>
      <w:r w:rsidRPr="00887876">
        <w:rPr>
          <w:rFonts w:ascii="Arial" w:hAnsi="Arial" w:cs="Arial"/>
          <w:spacing w:val="-3"/>
        </w:rPr>
        <w:t xml:space="preserve"> </w:t>
      </w:r>
      <w:r w:rsidRPr="00887876">
        <w:rPr>
          <w:rFonts w:ascii="Arial" w:hAnsi="Arial" w:cs="Arial"/>
        </w:rPr>
        <w:t>niveau</w:t>
      </w:r>
      <w:r w:rsidRPr="00887876">
        <w:rPr>
          <w:rFonts w:ascii="Arial" w:hAnsi="Arial" w:cs="Arial"/>
          <w:spacing w:val="-3"/>
        </w:rPr>
        <w:t xml:space="preserve"> </w:t>
      </w:r>
      <w:r w:rsidRPr="00887876">
        <w:rPr>
          <w:rFonts w:ascii="Arial" w:hAnsi="Arial" w:cs="Arial"/>
        </w:rPr>
        <w:t>des</w:t>
      </w:r>
      <w:r w:rsidRPr="00887876">
        <w:rPr>
          <w:rFonts w:ascii="Arial" w:hAnsi="Arial" w:cs="Arial"/>
          <w:spacing w:val="-2"/>
        </w:rPr>
        <w:t xml:space="preserve"> </w:t>
      </w:r>
      <w:r w:rsidRPr="00887876">
        <w:rPr>
          <w:rFonts w:ascii="Arial" w:hAnsi="Arial" w:cs="Arial"/>
        </w:rPr>
        <w:t>différentes</w:t>
      </w:r>
      <w:r w:rsidRPr="00887876">
        <w:rPr>
          <w:rFonts w:ascii="Arial" w:hAnsi="Arial" w:cs="Arial"/>
          <w:spacing w:val="-1"/>
        </w:rPr>
        <w:t xml:space="preserve"> </w:t>
      </w:r>
      <w:r w:rsidRPr="00887876">
        <w:rPr>
          <w:rFonts w:ascii="Arial" w:hAnsi="Arial" w:cs="Arial"/>
        </w:rPr>
        <w:t>administrations</w:t>
      </w:r>
      <w:r w:rsidRPr="00887876">
        <w:rPr>
          <w:rFonts w:ascii="Arial" w:hAnsi="Arial" w:cs="Arial"/>
          <w:spacing w:val="-2"/>
        </w:rPr>
        <w:t xml:space="preserve"> </w:t>
      </w:r>
      <w:r w:rsidRPr="00887876">
        <w:rPr>
          <w:rFonts w:ascii="Arial" w:hAnsi="Arial" w:cs="Arial"/>
        </w:rPr>
        <w:t>et</w:t>
      </w:r>
      <w:r w:rsidRPr="00887876">
        <w:rPr>
          <w:rFonts w:ascii="Arial" w:hAnsi="Arial" w:cs="Arial"/>
          <w:spacing w:val="-2"/>
        </w:rPr>
        <w:t xml:space="preserve"> </w:t>
      </w:r>
      <w:r w:rsidRPr="00887876">
        <w:rPr>
          <w:rFonts w:ascii="Arial" w:hAnsi="Arial" w:cs="Arial"/>
        </w:rPr>
        <w:t>des</w:t>
      </w:r>
      <w:r w:rsidRPr="00887876">
        <w:rPr>
          <w:rFonts w:ascii="Arial" w:hAnsi="Arial" w:cs="Arial"/>
          <w:spacing w:val="-1"/>
        </w:rPr>
        <w:t xml:space="preserve"> </w:t>
      </w:r>
      <w:r w:rsidRPr="00887876">
        <w:rPr>
          <w:rFonts w:ascii="Arial" w:hAnsi="Arial" w:cs="Arial"/>
        </w:rPr>
        <w:t>principaux</w:t>
      </w:r>
      <w:r w:rsidRPr="00887876">
        <w:rPr>
          <w:rFonts w:ascii="Arial" w:hAnsi="Arial" w:cs="Arial"/>
          <w:spacing w:val="-2"/>
        </w:rPr>
        <w:t xml:space="preserve"> </w:t>
      </w:r>
      <w:r>
        <w:rPr>
          <w:rFonts w:ascii="Arial" w:hAnsi="Arial" w:cs="Arial"/>
        </w:rPr>
        <w:t>v</w:t>
      </w:r>
      <w:r w:rsidRPr="00887876">
        <w:rPr>
          <w:rFonts w:ascii="Arial" w:hAnsi="Arial" w:cs="Arial"/>
        </w:rPr>
        <w:t>illages</w:t>
      </w:r>
      <w:r w:rsidRPr="00887876">
        <w:rPr>
          <w:rFonts w:ascii="Arial" w:hAnsi="Arial" w:cs="Arial"/>
          <w:spacing w:val="-1"/>
        </w:rPr>
        <w:t xml:space="preserve"> </w:t>
      </w:r>
      <w:r w:rsidRPr="00887876">
        <w:rPr>
          <w:rFonts w:ascii="Arial" w:hAnsi="Arial" w:cs="Arial"/>
        </w:rPr>
        <w:t>qui sont touchés par le projet. Dans ce sens, nous recommandons l’application des dispositions ci-après :</w:t>
      </w:r>
    </w:p>
    <w:p w14:paraId="70281DFD" w14:textId="77777777" w:rsidR="0052641D" w:rsidRPr="00887876" w:rsidRDefault="0052641D" w:rsidP="0052641D">
      <w:pPr>
        <w:pStyle w:val="Paragraphedeliste"/>
        <w:numPr>
          <w:ilvl w:val="1"/>
          <w:numId w:val="43"/>
        </w:numPr>
        <w:tabs>
          <w:tab w:val="left" w:pos="941"/>
        </w:tabs>
        <w:spacing w:before="121"/>
        <w:ind w:hanging="361"/>
        <w:rPr>
          <w:rFonts w:ascii="Arial" w:hAnsi="Arial" w:cs="Arial"/>
        </w:rPr>
      </w:pPr>
      <w:r w:rsidRPr="00887876">
        <w:rPr>
          <w:rFonts w:ascii="Arial" w:hAnsi="Arial" w:cs="Arial"/>
        </w:rPr>
        <w:t>Publication</w:t>
      </w:r>
      <w:r w:rsidRPr="00887876">
        <w:rPr>
          <w:rFonts w:ascii="Arial" w:hAnsi="Arial" w:cs="Arial"/>
          <w:spacing w:val="-8"/>
        </w:rPr>
        <w:t xml:space="preserve"> </w:t>
      </w:r>
      <w:r w:rsidRPr="00887876">
        <w:rPr>
          <w:rFonts w:ascii="Arial" w:hAnsi="Arial" w:cs="Arial"/>
        </w:rPr>
        <w:t>du</w:t>
      </w:r>
      <w:r w:rsidRPr="00887876">
        <w:rPr>
          <w:rFonts w:ascii="Arial" w:hAnsi="Arial" w:cs="Arial"/>
          <w:spacing w:val="-3"/>
        </w:rPr>
        <w:t xml:space="preserve"> </w:t>
      </w:r>
      <w:r w:rsidRPr="00887876">
        <w:rPr>
          <w:rFonts w:ascii="Arial" w:hAnsi="Arial" w:cs="Arial"/>
        </w:rPr>
        <w:t>présent</w:t>
      </w:r>
      <w:r w:rsidRPr="00887876">
        <w:rPr>
          <w:rFonts w:ascii="Arial" w:hAnsi="Arial" w:cs="Arial"/>
          <w:spacing w:val="-5"/>
        </w:rPr>
        <w:t xml:space="preserve"> </w:t>
      </w:r>
      <w:r w:rsidRPr="00887876">
        <w:rPr>
          <w:rFonts w:ascii="Arial" w:hAnsi="Arial" w:cs="Arial"/>
        </w:rPr>
        <w:t>CPR</w:t>
      </w:r>
      <w:r w:rsidRPr="00887876">
        <w:rPr>
          <w:rFonts w:ascii="Arial" w:hAnsi="Arial" w:cs="Arial"/>
          <w:spacing w:val="-5"/>
        </w:rPr>
        <w:t xml:space="preserve"> </w:t>
      </w:r>
      <w:r w:rsidRPr="00887876">
        <w:rPr>
          <w:rFonts w:ascii="Arial" w:hAnsi="Arial" w:cs="Arial"/>
        </w:rPr>
        <w:t>sur</w:t>
      </w:r>
      <w:r w:rsidRPr="00887876">
        <w:rPr>
          <w:rFonts w:ascii="Arial" w:hAnsi="Arial" w:cs="Arial"/>
          <w:spacing w:val="-2"/>
        </w:rPr>
        <w:t xml:space="preserve"> </w:t>
      </w:r>
      <w:r w:rsidRPr="00887876">
        <w:rPr>
          <w:rFonts w:ascii="Arial" w:hAnsi="Arial" w:cs="Arial"/>
        </w:rPr>
        <w:t>le</w:t>
      </w:r>
      <w:r w:rsidRPr="00887876">
        <w:rPr>
          <w:rFonts w:ascii="Arial" w:hAnsi="Arial" w:cs="Arial"/>
          <w:spacing w:val="-2"/>
        </w:rPr>
        <w:t xml:space="preserve"> </w:t>
      </w:r>
      <w:r w:rsidRPr="00887876">
        <w:rPr>
          <w:rFonts w:ascii="Arial" w:hAnsi="Arial" w:cs="Arial"/>
        </w:rPr>
        <w:t>site</w:t>
      </w:r>
      <w:r w:rsidRPr="00887876">
        <w:rPr>
          <w:rFonts w:ascii="Arial" w:hAnsi="Arial" w:cs="Arial"/>
          <w:spacing w:val="-4"/>
        </w:rPr>
        <w:t xml:space="preserve"> </w:t>
      </w:r>
      <w:r w:rsidRPr="00887876">
        <w:rPr>
          <w:rFonts w:ascii="Arial" w:hAnsi="Arial" w:cs="Arial"/>
        </w:rPr>
        <w:t>web</w:t>
      </w:r>
      <w:r w:rsidRPr="00887876">
        <w:rPr>
          <w:rFonts w:ascii="Arial" w:hAnsi="Arial" w:cs="Arial"/>
          <w:spacing w:val="-3"/>
        </w:rPr>
        <w:t xml:space="preserve"> </w:t>
      </w:r>
      <w:r w:rsidRPr="00887876">
        <w:rPr>
          <w:rFonts w:ascii="Arial" w:hAnsi="Arial" w:cs="Arial"/>
        </w:rPr>
        <w:t>du</w:t>
      </w:r>
      <w:r w:rsidRPr="00887876">
        <w:rPr>
          <w:rFonts w:ascii="Arial" w:hAnsi="Arial" w:cs="Arial"/>
          <w:spacing w:val="-5"/>
        </w:rPr>
        <w:t xml:space="preserve"> </w:t>
      </w:r>
      <w:r w:rsidRPr="00887876">
        <w:rPr>
          <w:rFonts w:ascii="Arial" w:hAnsi="Arial" w:cs="Arial"/>
        </w:rPr>
        <w:t>Maître</w:t>
      </w:r>
      <w:r w:rsidRPr="00887876">
        <w:rPr>
          <w:rFonts w:ascii="Arial" w:hAnsi="Arial" w:cs="Arial"/>
          <w:spacing w:val="-1"/>
        </w:rPr>
        <w:t xml:space="preserve"> </w:t>
      </w:r>
      <w:r w:rsidRPr="00887876">
        <w:rPr>
          <w:rFonts w:ascii="Arial" w:hAnsi="Arial" w:cs="Arial"/>
          <w:spacing w:val="-2"/>
        </w:rPr>
        <w:t>d’ouvrage,</w:t>
      </w:r>
    </w:p>
    <w:p w14:paraId="4E13689F" w14:textId="77777777" w:rsidR="0052641D" w:rsidRPr="00887876" w:rsidRDefault="0052641D" w:rsidP="0052641D">
      <w:pPr>
        <w:pStyle w:val="Paragraphedeliste"/>
        <w:numPr>
          <w:ilvl w:val="1"/>
          <w:numId w:val="43"/>
        </w:numPr>
        <w:tabs>
          <w:tab w:val="left" w:pos="941"/>
        </w:tabs>
        <w:spacing w:before="41"/>
        <w:ind w:hanging="361"/>
        <w:rPr>
          <w:rFonts w:ascii="Arial" w:hAnsi="Arial" w:cs="Arial"/>
        </w:rPr>
      </w:pPr>
      <w:r w:rsidRPr="00887876">
        <w:rPr>
          <w:rFonts w:ascii="Arial" w:hAnsi="Arial" w:cs="Arial"/>
        </w:rPr>
        <w:t>Le</w:t>
      </w:r>
      <w:r w:rsidRPr="00887876">
        <w:rPr>
          <w:rFonts w:ascii="Arial" w:hAnsi="Arial" w:cs="Arial"/>
          <w:spacing w:val="-7"/>
        </w:rPr>
        <w:t xml:space="preserve"> </w:t>
      </w:r>
      <w:r w:rsidRPr="00887876">
        <w:rPr>
          <w:rFonts w:ascii="Arial" w:hAnsi="Arial" w:cs="Arial"/>
        </w:rPr>
        <w:t>résumé</w:t>
      </w:r>
      <w:r w:rsidRPr="00887876">
        <w:rPr>
          <w:rFonts w:ascii="Arial" w:hAnsi="Arial" w:cs="Arial"/>
          <w:spacing w:val="-6"/>
        </w:rPr>
        <w:t xml:space="preserve"> </w:t>
      </w:r>
      <w:r w:rsidRPr="00887876">
        <w:rPr>
          <w:rFonts w:ascii="Arial" w:hAnsi="Arial" w:cs="Arial"/>
        </w:rPr>
        <w:t>exécutif</w:t>
      </w:r>
      <w:r w:rsidRPr="00887876">
        <w:rPr>
          <w:rFonts w:ascii="Arial" w:hAnsi="Arial" w:cs="Arial"/>
          <w:spacing w:val="-4"/>
        </w:rPr>
        <w:t xml:space="preserve"> </w:t>
      </w:r>
      <w:r w:rsidRPr="00887876">
        <w:rPr>
          <w:rFonts w:ascii="Arial" w:hAnsi="Arial" w:cs="Arial"/>
        </w:rPr>
        <w:t>du</w:t>
      </w:r>
      <w:r w:rsidRPr="00887876">
        <w:rPr>
          <w:rFonts w:ascii="Arial" w:hAnsi="Arial" w:cs="Arial"/>
          <w:spacing w:val="-7"/>
        </w:rPr>
        <w:t xml:space="preserve"> </w:t>
      </w:r>
      <w:r w:rsidRPr="00887876">
        <w:rPr>
          <w:rFonts w:ascii="Arial" w:hAnsi="Arial" w:cs="Arial"/>
        </w:rPr>
        <w:t>présent</w:t>
      </w:r>
      <w:r w:rsidRPr="00887876">
        <w:rPr>
          <w:rFonts w:ascii="Arial" w:hAnsi="Arial" w:cs="Arial"/>
          <w:spacing w:val="-4"/>
        </w:rPr>
        <w:t xml:space="preserve"> </w:t>
      </w:r>
      <w:r w:rsidRPr="00887876">
        <w:rPr>
          <w:rFonts w:ascii="Arial" w:hAnsi="Arial" w:cs="Arial"/>
        </w:rPr>
        <w:t>CPR</w:t>
      </w:r>
      <w:r w:rsidRPr="00887876">
        <w:rPr>
          <w:rFonts w:ascii="Arial" w:hAnsi="Arial" w:cs="Arial"/>
          <w:spacing w:val="-7"/>
        </w:rPr>
        <w:t xml:space="preserve"> </w:t>
      </w:r>
      <w:r w:rsidRPr="00887876">
        <w:rPr>
          <w:rFonts w:ascii="Arial" w:hAnsi="Arial" w:cs="Arial"/>
        </w:rPr>
        <w:t>est</w:t>
      </w:r>
      <w:r w:rsidRPr="00887876">
        <w:rPr>
          <w:rFonts w:ascii="Arial" w:hAnsi="Arial" w:cs="Arial"/>
          <w:spacing w:val="-6"/>
        </w:rPr>
        <w:t xml:space="preserve"> </w:t>
      </w:r>
      <w:r w:rsidRPr="00887876">
        <w:rPr>
          <w:rFonts w:ascii="Arial" w:hAnsi="Arial" w:cs="Arial"/>
        </w:rPr>
        <w:t>à</w:t>
      </w:r>
      <w:r w:rsidRPr="00887876">
        <w:rPr>
          <w:rFonts w:ascii="Arial" w:hAnsi="Arial" w:cs="Arial"/>
          <w:spacing w:val="-7"/>
        </w:rPr>
        <w:t xml:space="preserve"> </w:t>
      </w:r>
      <w:r w:rsidRPr="00887876">
        <w:rPr>
          <w:rFonts w:ascii="Arial" w:hAnsi="Arial" w:cs="Arial"/>
        </w:rPr>
        <w:t>diffuser</w:t>
      </w:r>
      <w:r w:rsidRPr="00887876">
        <w:rPr>
          <w:rFonts w:ascii="Arial" w:hAnsi="Arial" w:cs="Arial"/>
          <w:spacing w:val="-6"/>
        </w:rPr>
        <w:t xml:space="preserve"> </w:t>
      </w:r>
      <w:r w:rsidRPr="00887876">
        <w:rPr>
          <w:rFonts w:ascii="Arial" w:hAnsi="Arial" w:cs="Arial"/>
        </w:rPr>
        <w:t>via</w:t>
      </w:r>
      <w:r w:rsidRPr="00887876">
        <w:rPr>
          <w:rFonts w:ascii="Arial" w:hAnsi="Arial" w:cs="Arial"/>
          <w:spacing w:val="-7"/>
        </w:rPr>
        <w:t xml:space="preserve"> </w:t>
      </w:r>
      <w:r w:rsidRPr="00887876">
        <w:rPr>
          <w:rFonts w:ascii="Arial" w:hAnsi="Arial" w:cs="Arial"/>
        </w:rPr>
        <w:t>le</w:t>
      </w:r>
      <w:r w:rsidRPr="00887876">
        <w:rPr>
          <w:rFonts w:ascii="Arial" w:hAnsi="Arial" w:cs="Arial"/>
          <w:spacing w:val="-9"/>
        </w:rPr>
        <w:t xml:space="preserve"> </w:t>
      </w:r>
      <w:r w:rsidRPr="00887876">
        <w:rPr>
          <w:rFonts w:ascii="Arial" w:hAnsi="Arial" w:cs="Arial"/>
        </w:rPr>
        <w:t>journal</w:t>
      </w:r>
      <w:r w:rsidRPr="00887876">
        <w:rPr>
          <w:rFonts w:ascii="Arial" w:hAnsi="Arial" w:cs="Arial"/>
          <w:spacing w:val="-8"/>
        </w:rPr>
        <w:t xml:space="preserve"> </w:t>
      </w:r>
      <w:r w:rsidRPr="00887876">
        <w:rPr>
          <w:rFonts w:ascii="Arial" w:hAnsi="Arial" w:cs="Arial"/>
        </w:rPr>
        <w:t>officiel</w:t>
      </w:r>
      <w:r w:rsidRPr="00887876">
        <w:rPr>
          <w:rFonts w:ascii="Arial" w:hAnsi="Arial" w:cs="Arial"/>
          <w:spacing w:val="-7"/>
        </w:rPr>
        <w:t xml:space="preserve"> </w:t>
      </w:r>
      <w:r w:rsidRPr="00887876">
        <w:rPr>
          <w:rFonts w:ascii="Arial" w:hAnsi="Arial" w:cs="Arial"/>
        </w:rPr>
        <w:t>ainsi</w:t>
      </w:r>
      <w:r w:rsidRPr="00887876">
        <w:rPr>
          <w:rFonts w:ascii="Arial" w:hAnsi="Arial" w:cs="Arial"/>
          <w:spacing w:val="-5"/>
        </w:rPr>
        <w:t xml:space="preserve"> </w:t>
      </w:r>
      <w:r w:rsidRPr="00887876">
        <w:rPr>
          <w:rFonts w:ascii="Arial" w:hAnsi="Arial" w:cs="Arial"/>
        </w:rPr>
        <w:t>que</w:t>
      </w:r>
      <w:r w:rsidRPr="00887876">
        <w:rPr>
          <w:rFonts w:ascii="Arial" w:hAnsi="Arial" w:cs="Arial"/>
          <w:spacing w:val="-6"/>
        </w:rPr>
        <w:t xml:space="preserve"> </w:t>
      </w:r>
      <w:r w:rsidRPr="00887876">
        <w:rPr>
          <w:rFonts w:ascii="Arial" w:hAnsi="Arial" w:cs="Arial"/>
        </w:rPr>
        <w:t>les</w:t>
      </w:r>
      <w:r w:rsidRPr="00887876">
        <w:rPr>
          <w:rFonts w:ascii="Arial" w:hAnsi="Arial" w:cs="Arial"/>
          <w:spacing w:val="-6"/>
        </w:rPr>
        <w:t xml:space="preserve"> </w:t>
      </w:r>
      <w:r w:rsidRPr="00887876">
        <w:rPr>
          <w:rFonts w:ascii="Arial" w:hAnsi="Arial" w:cs="Arial"/>
        </w:rPr>
        <w:t>journaux</w:t>
      </w:r>
      <w:r w:rsidRPr="00887876">
        <w:rPr>
          <w:rFonts w:ascii="Arial" w:hAnsi="Arial" w:cs="Arial"/>
          <w:spacing w:val="-6"/>
        </w:rPr>
        <w:t xml:space="preserve"> </w:t>
      </w:r>
      <w:r w:rsidRPr="00887876">
        <w:rPr>
          <w:rFonts w:ascii="Arial" w:hAnsi="Arial" w:cs="Arial"/>
        </w:rPr>
        <w:t>à</w:t>
      </w:r>
      <w:r w:rsidRPr="00887876">
        <w:rPr>
          <w:rFonts w:ascii="Arial" w:hAnsi="Arial" w:cs="Arial"/>
          <w:spacing w:val="-4"/>
        </w:rPr>
        <w:t xml:space="preserve"> </w:t>
      </w:r>
      <w:r w:rsidRPr="00887876">
        <w:rPr>
          <w:rFonts w:ascii="Arial" w:hAnsi="Arial" w:cs="Arial"/>
        </w:rPr>
        <w:t>diffusion</w:t>
      </w:r>
      <w:r w:rsidRPr="00887876">
        <w:rPr>
          <w:rFonts w:ascii="Arial" w:hAnsi="Arial" w:cs="Arial"/>
          <w:spacing w:val="-5"/>
        </w:rPr>
        <w:t xml:space="preserve"> </w:t>
      </w:r>
      <w:r w:rsidRPr="00887876">
        <w:rPr>
          <w:rFonts w:ascii="Arial" w:hAnsi="Arial" w:cs="Arial"/>
          <w:spacing w:val="-2"/>
        </w:rPr>
        <w:t>locales</w:t>
      </w:r>
      <w:r>
        <w:rPr>
          <w:rFonts w:ascii="Arial" w:hAnsi="Arial" w:cs="Arial"/>
          <w:spacing w:val="-2"/>
        </w:rPr>
        <w:t>,</w:t>
      </w:r>
    </w:p>
    <w:p w14:paraId="59A18363" w14:textId="77777777" w:rsidR="0052641D" w:rsidRPr="00887876" w:rsidRDefault="0052641D" w:rsidP="0052641D">
      <w:pPr>
        <w:pStyle w:val="Paragraphedeliste"/>
        <w:numPr>
          <w:ilvl w:val="1"/>
          <w:numId w:val="43"/>
        </w:numPr>
        <w:tabs>
          <w:tab w:val="left" w:pos="941"/>
        </w:tabs>
        <w:spacing w:before="39"/>
        <w:ind w:hanging="361"/>
        <w:rPr>
          <w:rFonts w:ascii="Arial" w:hAnsi="Arial" w:cs="Arial"/>
        </w:rPr>
      </w:pPr>
      <w:r w:rsidRPr="00887876">
        <w:rPr>
          <w:rFonts w:ascii="Arial" w:hAnsi="Arial" w:cs="Arial"/>
        </w:rPr>
        <w:t>Diffusion</w:t>
      </w:r>
      <w:r w:rsidRPr="00887876">
        <w:rPr>
          <w:rFonts w:ascii="Arial" w:hAnsi="Arial" w:cs="Arial"/>
          <w:spacing w:val="-7"/>
        </w:rPr>
        <w:t xml:space="preserve"> </w:t>
      </w:r>
      <w:r w:rsidRPr="00887876">
        <w:rPr>
          <w:rFonts w:ascii="Arial" w:hAnsi="Arial" w:cs="Arial"/>
        </w:rPr>
        <w:t>et</w:t>
      </w:r>
      <w:r w:rsidRPr="00887876">
        <w:rPr>
          <w:rFonts w:ascii="Arial" w:hAnsi="Arial" w:cs="Arial"/>
          <w:spacing w:val="-5"/>
        </w:rPr>
        <w:t xml:space="preserve"> </w:t>
      </w:r>
      <w:r w:rsidRPr="00887876">
        <w:rPr>
          <w:rFonts w:ascii="Arial" w:hAnsi="Arial" w:cs="Arial"/>
        </w:rPr>
        <w:t>mise</w:t>
      </w:r>
      <w:r w:rsidRPr="00887876">
        <w:rPr>
          <w:rFonts w:ascii="Arial" w:hAnsi="Arial" w:cs="Arial"/>
          <w:spacing w:val="-3"/>
        </w:rPr>
        <w:t xml:space="preserve"> </w:t>
      </w:r>
      <w:r w:rsidRPr="00887876">
        <w:rPr>
          <w:rFonts w:ascii="Arial" w:hAnsi="Arial" w:cs="Arial"/>
        </w:rPr>
        <w:t>à</w:t>
      </w:r>
      <w:r w:rsidRPr="00887876">
        <w:rPr>
          <w:rFonts w:ascii="Arial" w:hAnsi="Arial" w:cs="Arial"/>
          <w:spacing w:val="-4"/>
        </w:rPr>
        <w:t xml:space="preserve"> </w:t>
      </w:r>
      <w:r w:rsidRPr="00887876">
        <w:rPr>
          <w:rFonts w:ascii="Arial" w:hAnsi="Arial" w:cs="Arial"/>
        </w:rPr>
        <w:t>disposition</w:t>
      </w:r>
      <w:r w:rsidRPr="00887876">
        <w:rPr>
          <w:rFonts w:ascii="Arial" w:hAnsi="Arial" w:cs="Arial"/>
          <w:spacing w:val="-4"/>
        </w:rPr>
        <w:t xml:space="preserve"> </w:t>
      </w:r>
      <w:r w:rsidRPr="00887876">
        <w:rPr>
          <w:rFonts w:ascii="Arial" w:hAnsi="Arial" w:cs="Arial"/>
        </w:rPr>
        <w:t>auprès</w:t>
      </w:r>
      <w:r w:rsidRPr="00887876">
        <w:rPr>
          <w:rFonts w:ascii="Arial" w:hAnsi="Arial" w:cs="Arial"/>
          <w:spacing w:val="-4"/>
        </w:rPr>
        <w:t xml:space="preserve"> </w:t>
      </w:r>
      <w:r w:rsidRPr="00887876">
        <w:rPr>
          <w:rFonts w:ascii="Arial" w:hAnsi="Arial" w:cs="Arial"/>
        </w:rPr>
        <w:t>des</w:t>
      </w:r>
      <w:r w:rsidRPr="00887876">
        <w:rPr>
          <w:rFonts w:ascii="Arial" w:hAnsi="Arial" w:cs="Arial"/>
          <w:spacing w:val="-2"/>
        </w:rPr>
        <w:t xml:space="preserve"> </w:t>
      </w:r>
      <w:r>
        <w:rPr>
          <w:rFonts w:ascii="Arial" w:hAnsi="Arial" w:cs="Arial"/>
        </w:rPr>
        <w:t>î</w:t>
      </w:r>
      <w:r w:rsidRPr="00887876">
        <w:rPr>
          <w:rFonts w:ascii="Arial" w:hAnsi="Arial" w:cs="Arial"/>
        </w:rPr>
        <w:t>les</w:t>
      </w:r>
      <w:r w:rsidRPr="00887876">
        <w:rPr>
          <w:rFonts w:ascii="Arial" w:hAnsi="Arial" w:cs="Arial"/>
          <w:spacing w:val="-6"/>
        </w:rPr>
        <w:t xml:space="preserve"> </w:t>
      </w:r>
      <w:r w:rsidRPr="00887876">
        <w:rPr>
          <w:rFonts w:ascii="Arial" w:hAnsi="Arial" w:cs="Arial"/>
        </w:rPr>
        <w:t>concernées</w:t>
      </w:r>
      <w:r w:rsidRPr="00887876">
        <w:rPr>
          <w:rFonts w:ascii="Arial" w:hAnsi="Arial" w:cs="Arial"/>
          <w:spacing w:val="-4"/>
        </w:rPr>
        <w:t xml:space="preserve"> </w:t>
      </w:r>
      <w:r w:rsidRPr="00887876">
        <w:rPr>
          <w:rFonts w:ascii="Arial" w:hAnsi="Arial" w:cs="Arial"/>
        </w:rPr>
        <w:t>afin</w:t>
      </w:r>
      <w:r w:rsidRPr="00887876">
        <w:rPr>
          <w:rFonts w:ascii="Arial" w:hAnsi="Arial" w:cs="Arial"/>
          <w:spacing w:val="-4"/>
        </w:rPr>
        <w:t xml:space="preserve"> </w:t>
      </w:r>
      <w:r w:rsidRPr="00887876">
        <w:rPr>
          <w:rFonts w:ascii="Arial" w:hAnsi="Arial" w:cs="Arial"/>
        </w:rPr>
        <w:t>d’assurer</w:t>
      </w:r>
      <w:r w:rsidRPr="00887876">
        <w:rPr>
          <w:rFonts w:ascii="Arial" w:hAnsi="Arial" w:cs="Arial"/>
          <w:spacing w:val="-4"/>
        </w:rPr>
        <w:t xml:space="preserve"> </w:t>
      </w:r>
      <w:r w:rsidRPr="00887876">
        <w:rPr>
          <w:rFonts w:ascii="Arial" w:hAnsi="Arial" w:cs="Arial"/>
        </w:rPr>
        <w:t>l’information</w:t>
      </w:r>
      <w:r w:rsidRPr="00887876">
        <w:rPr>
          <w:rFonts w:ascii="Arial" w:hAnsi="Arial" w:cs="Arial"/>
          <w:spacing w:val="-4"/>
        </w:rPr>
        <w:t xml:space="preserve"> </w:t>
      </w:r>
      <w:r w:rsidRPr="00887876">
        <w:rPr>
          <w:rFonts w:ascii="Arial" w:hAnsi="Arial" w:cs="Arial"/>
        </w:rPr>
        <w:t>des</w:t>
      </w:r>
      <w:r w:rsidRPr="00887876">
        <w:rPr>
          <w:rFonts w:ascii="Arial" w:hAnsi="Arial" w:cs="Arial"/>
          <w:spacing w:val="-7"/>
        </w:rPr>
        <w:t xml:space="preserve"> </w:t>
      </w:r>
      <w:r w:rsidRPr="00887876">
        <w:rPr>
          <w:rFonts w:ascii="Arial" w:hAnsi="Arial" w:cs="Arial"/>
        </w:rPr>
        <w:t>PAP,</w:t>
      </w:r>
      <w:r w:rsidRPr="00887876">
        <w:rPr>
          <w:rFonts w:ascii="Arial" w:hAnsi="Arial" w:cs="Arial"/>
          <w:spacing w:val="-5"/>
        </w:rPr>
        <w:t xml:space="preserve"> </w:t>
      </w:r>
      <w:r w:rsidRPr="00887876">
        <w:rPr>
          <w:rFonts w:ascii="Arial" w:hAnsi="Arial" w:cs="Arial"/>
        </w:rPr>
        <w:t>via</w:t>
      </w:r>
      <w:r w:rsidRPr="00887876">
        <w:rPr>
          <w:rFonts w:ascii="Arial" w:hAnsi="Arial" w:cs="Arial"/>
          <w:spacing w:val="-6"/>
        </w:rPr>
        <w:t xml:space="preserve"> </w:t>
      </w:r>
      <w:r w:rsidRPr="00887876">
        <w:rPr>
          <w:rFonts w:ascii="Arial" w:hAnsi="Arial" w:cs="Arial"/>
          <w:spacing w:val="-10"/>
        </w:rPr>
        <w:t>:</w:t>
      </w:r>
    </w:p>
    <w:p w14:paraId="243A4ED3" w14:textId="77777777" w:rsidR="0052641D" w:rsidRPr="00887876" w:rsidRDefault="0052641D" w:rsidP="0052641D">
      <w:pPr>
        <w:pStyle w:val="Paragraphedeliste"/>
        <w:numPr>
          <w:ilvl w:val="2"/>
          <w:numId w:val="43"/>
        </w:numPr>
        <w:tabs>
          <w:tab w:val="left" w:pos="2356"/>
          <w:tab w:val="left" w:pos="2357"/>
        </w:tabs>
        <w:spacing w:before="41"/>
        <w:ind w:hanging="361"/>
        <w:rPr>
          <w:rFonts w:ascii="Arial" w:hAnsi="Arial" w:cs="Arial"/>
        </w:rPr>
      </w:pPr>
      <w:r w:rsidRPr="00887876">
        <w:rPr>
          <w:rFonts w:ascii="Arial" w:hAnsi="Arial" w:cs="Arial"/>
        </w:rPr>
        <w:t>Site</w:t>
      </w:r>
      <w:r w:rsidRPr="00887876">
        <w:rPr>
          <w:rFonts w:ascii="Arial" w:hAnsi="Arial" w:cs="Arial"/>
          <w:spacing w:val="-4"/>
        </w:rPr>
        <w:t xml:space="preserve"> </w:t>
      </w:r>
      <w:r w:rsidRPr="00887876">
        <w:rPr>
          <w:rFonts w:ascii="Arial" w:hAnsi="Arial" w:cs="Arial"/>
        </w:rPr>
        <w:t>web</w:t>
      </w:r>
      <w:r w:rsidRPr="00887876">
        <w:rPr>
          <w:rFonts w:ascii="Arial" w:hAnsi="Arial" w:cs="Arial"/>
          <w:spacing w:val="-3"/>
        </w:rPr>
        <w:t xml:space="preserve"> </w:t>
      </w:r>
      <w:r w:rsidRPr="00887876">
        <w:rPr>
          <w:rFonts w:ascii="Arial" w:hAnsi="Arial" w:cs="Arial"/>
        </w:rPr>
        <w:t>des</w:t>
      </w:r>
      <w:r w:rsidRPr="00887876">
        <w:rPr>
          <w:rFonts w:ascii="Arial" w:hAnsi="Arial" w:cs="Arial"/>
          <w:spacing w:val="-3"/>
        </w:rPr>
        <w:t xml:space="preserve"> </w:t>
      </w:r>
      <w:r w:rsidRPr="00887876">
        <w:rPr>
          <w:rFonts w:ascii="Arial" w:hAnsi="Arial" w:cs="Arial"/>
        </w:rPr>
        <w:t>iles</w:t>
      </w:r>
      <w:r w:rsidRPr="00887876">
        <w:rPr>
          <w:rFonts w:ascii="Arial" w:hAnsi="Arial" w:cs="Arial"/>
          <w:spacing w:val="-2"/>
        </w:rPr>
        <w:t xml:space="preserve"> </w:t>
      </w:r>
      <w:r w:rsidRPr="00887876">
        <w:rPr>
          <w:rFonts w:ascii="Arial" w:hAnsi="Arial" w:cs="Arial"/>
        </w:rPr>
        <w:t>concernées</w:t>
      </w:r>
      <w:r w:rsidRPr="00887876">
        <w:rPr>
          <w:rFonts w:ascii="Arial" w:hAnsi="Arial" w:cs="Arial"/>
          <w:spacing w:val="-2"/>
        </w:rPr>
        <w:t>,</w:t>
      </w:r>
    </w:p>
    <w:p w14:paraId="6BEEB0AB" w14:textId="77777777" w:rsidR="0052641D" w:rsidRPr="00887876" w:rsidRDefault="0052641D" w:rsidP="0052641D">
      <w:pPr>
        <w:pStyle w:val="Paragraphedeliste"/>
        <w:numPr>
          <w:ilvl w:val="2"/>
          <w:numId w:val="43"/>
        </w:numPr>
        <w:tabs>
          <w:tab w:val="left" w:pos="2356"/>
          <w:tab w:val="left" w:pos="2357"/>
        </w:tabs>
        <w:spacing w:before="41"/>
        <w:ind w:hanging="361"/>
        <w:rPr>
          <w:rFonts w:ascii="Arial" w:hAnsi="Arial" w:cs="Arial"/>
        </w:rPr>
      </w:pPr>
      <w:r w:rsidRPr="00887876">
        <w:rPr>
          <w:rFonts w:ascii="Arial" w:hAnsi="Arial" w:cs="Arial"/>
        </w:rPr>
        <w:t>Site</w:t>
      </w:r>
      <w:r w:rsidRPr="00887876">
        <w:rPr>
          <w:rFonts w:ascii="Arial" w:hAnsi="Arial" w:cs="Arial"/>
          <w:spacing w:val="-2"/>
        </w:rPr>
        <w:t xml:space="preserve"> </w:t>
      </w:r>
      <w:r w:rsidRPr="00887876">
        <w:rPr>
          <w:rFonts w:ascii="Arial" w:hAnsi="Arial" w:cs="Arial"/>
        </w:rPr>
        <w:t>web</w:t>
      </w:r>
      <w:r w:rsidRPr="00887876">
        <w:rPr>
          <w:rFonts w:ascii="Arial" w:hAnsi="Arial" w:cs="Arial"/>
          <w:spacing w:val="-2"/>
        </w:rPr>
        <w:t xml:space="preserve"> </w:t>
      </w:r>
      <w:r w:rsidRPr="00887876">
        <w:rPr>
          <w:rFonts w:ascii="Arial" w:hAnsi="Arial" w:cs="Arial"/>
        </w:rPr>
        <w:t>de</w:t>
      </w:r>
      <w:r w:rsidRPr="00887876">
        <w:rPr>
          <w:rFonts w:ascii="Arial" w:hAnsi="Arial" w:cs="Arial"/>
          <w:spacing w:val="-1"/>
        </w:rPr>
        <w:t xml:space="preserve"> </w:t>
      </w:r>
      <w:r w:rsidRPr="00887876">
        <w:rPr>
          <w:rFonts w:ascii="Arial" w:hAnsi="Arial" w:cs="Arial"/>
        </w:rPr>
        <w:t>la</w:t>
      </w:r>
      <w:r w:rsidRPr="00887876">
        <w:rPr>
          <w:rFonts w:ascii="Arial" w:hAnsi="Arial" w:cs="Arial"/>
          <w:spacing w:val="-5"/>
        </w:rPr>
        <w:t xml:space="preserve"> </w:t>
      </w:r>
      <w:r w:rsidRPr="00887876">
        <w:rPr>
          <w:rFonts w:ascii="Arial" w:hAnsi="Arial" w:cs="Arial"/>
        </w:rPr>
        <w:t>Banque</w:t>
      </w:r>
      <w:r w:rsidRPr="00887876">
        <w:rPr>
          <w:rFonts w:ascii="Arial" w:hAnsi="Arial" w:cs="Arial"/>
          <w:spacing w:val="-3"/>
        </w:rPr>
        <w:t xml:space="preserve"> </w:t>
      </w:r>
      <w:r w:rsidRPr="00887876">
        <w:rPr>
          <w:rFonts w:ascii="Arial" w:hAnsi="Arial" w:cs="Arial"/>
          <w:spacing w:val="-2"/>
        </w:rPr>
        <w:t>mondiale</w:t>
      </w:r>
      <w:r>
        <w:rPr>
          <w:rFonts w:ascii="Arial" w:hAnsi="Arial" w:cs="Arial"/>
          <w:spacing w:val="-2"/>
        </w:rPr>
        <w:t>,</w:t>
      </w:r>
    </w:p>
    <w:p w14:paraId="3EFC7CEB" w14:textId="77777777" w:rsidR="0052641D" w:rsidRPr="00887876" w:rsidRDefault="0052641D" w:rsidP="0052641D">
      <w:pPr>
        <w:pStyle w:val="Paragraphedeliste"/>
        <w:numPr>
          <w:ilvl w:val="2"/>
          <w:numId w:val="43"/>
        </w:numPr>
        <w:tabs>
          <w:tab w:val="left" w:pos="2356"/>
          <w:tab w:val="left" w:pos="2357"/>
        </w:tabs>
        <w:spacing w:before="39"/>
        <w:ind w:hanging="361"/>
        <w:rPr>
          <w:rFonts w:ascii="Arial" w:hAnsi="Arial" w:cs="Arial"/>
        </w:rPr>
      </w:pPr>
      <w:r w:rsidRPr="00887876">
        <w:rPr>
          <w:rFonts w:ascii="Arial" w:hAnsi="Arial" w:cs="Arial"/>
        </w:rPr>
        <w:t>Site</w:t>
      </w:r>
      <w:r w:rsidRPr="00887876">
        <w:rPr>
          <w:rFonts w:ascii="Arial" w:hAnsi="Arial" w:cs="Arial"/>
          <w:spacing w:val="-3"/>
        </w:rPr>
        <w:t xml:space="preserve"> </w:t>
      </w:r>
      <w:r w:rsidRPr="00887876">
        <w:rPr>
          <w:rFonts w:ascii="Arial" w:hAnsi="Arial" w:cs="Arial"/>
        </w:rPr>
        <w:t>web</w:t>
      </w:r>
      <w:r w:rsidRPr="00887876">
        <w:rPr>
          <w:rFonts w:ascii="Arial" w:hAnsi="Arial" w:cs="Arial"/>
          <w:spacing w:val="-2"/>
        </w:rPr>
        <w:t xml:space="preserve"> </w:t>
      </w:r>
      <w:r w:rsidRPr="00887876">
        <w:rPr>
          <w:rFonts w:ascii="Arial" w:hAnsi="Arial" w:cs="Arial"/>
        </w:rPr>
        <w:t>de</w:t>
      </w:r>
      <w:r w:rsidRPr="00887876">
        <w:rPr>
          <w:rFonts w:ascii="Arial" w:hAnsi="Arial" w:cs="Arial"/>
          <w:spacing w:val="-2"/>
        </w:rPr>
        <w:t xml:space="preserve"> </w:t>
      </w:r>
      <w:r w:rsidRPr="00887876">
        <w:rPr>
          <w:rFonts w:ascii="Arial" w:hAnsi="Arial" w:cs="Arial"/>
        </w:rPr>
        <w:t>du</w:t>
      </w:r>
      <w:r w:rsidRPr="00887876">
        <w:rPr>
          <w:rFonts w:ascii="Arial" w:hAnsi="Arial" w:cs="Arial"/>
          <w:spacing w:val="-6"/>
        </w:rPr>
        <w:t xml:space="preserve"> </w:t>
      </w:r>
      <w:r w:rsidRPr="00887876">
        <w:rPr>
          <w:rFonts w:ascii="Arial" w:hAnsi="Arial" w:cs="Arial"/>
        </w:rPr>
        <w:t>Ministère</w:t>
      </w:r>
      <w:r w:rsidRPr="00887876">
        <w:rPr>
          <w:rFonts w:ascii="Arial" w:hAnsi="Arial" w:cs="Arial"/>
          <w:spacing w:val="-1"/>
        </w:rPr>
        <w:t xml:space="preserve"> </w:t>
      </w:r>
      <w:r w:rsidRPr="00887876">
        <w:rPr>
          <w:rFonts w:ascii="Arial" w:hAnsi="Arial" w:cs="Arial"/>
        </w:rPr>
        <w:t>de</w:t>
      </w:r>
      <w:r w:rsidRPr="00887876">
        <w:rPr>
          <w:rFonts w:ascii="Arial" w:hAnsi="Arial" w:cs="Arial"/>
          <w:spacing w:val="-1"/>
        </w:rPr>
        <w:t xml:space="preserve"> </w:t>
      </w:r>
      <w:r w:rsidRPr="00887876">
        <w:rPr>
          <w:rFonts w:ascii="Arial" w:hAnsi="Arial" w:cs="Arial"/>
        </w:rPr>
        <w:t>tutelle</w:t>
      </w:r>
      <w:r w:rsidRPr="00887876">
        <w:rPr>
          <w:rFonts w:ascii="Arial" w:hAnsi="Arial" w:cs="Arial"/>
          <w:spacing w:val="-1"/>
        </w:rPr>
        <w:t xml:space="preserve"> </w:t>
      </w:r>
      <w:r w:rsidRPr="00887876">
        <w:rPr>
          <w:rFonts w:ascii="Arial" w:hAnsi="Arial" w:cs="Arial"/>
        </w:rPr>
        <w:t>et</w:t>
      </w:r>
      <w:r w:rsidRPr="00887876">
        <w:rPr>
          <w:rFonts w:ascii="Arial" w:hAnsi="Arial" w:cs="Arial"/>
          <w:spacing w:val="-2"/>
        </w:rPr>
        <w:t xml:space="preserve"> </w:t>
      </w:r>
      <w:r w:rsidRPr="00887876">
        <w:rPr>
          <w:rFonts w:ascii="Arial" w:hAnsi="Arial" w:cs="Arial"/>
        </w:rPr>
        <w:t>de</w:t>
      </w:r>
      <w:r w:rsidRPr="00887876">
        <w:rPr>
          <w:rFonts w:ascii="Arial" w:hAnsi="Arial" w:cs="Arial"/>
          <w:spacing w:val="-4"/>
        </w:rPr>
        <w:t xml:space="preserve"> </w:t>
      </w:r>
      <w:r w:rsidRPr="00887876">
        <w:rPr>
          <w:rFonts w:ascii="Arial" w:hAnsi="Arial" w:cs="Arial"/>
        </w:rPr>
        <w:t>ses</w:t>
      </w:r>
      <w:r w:rsidRPr="00887876">
        <w:rPr>
          <w:rFonts w:ascii="Arial" w:hAnsi="Arial" w:cs="Arial"/>
          <w:spacing w:val="-4"/>
        </w:rPr>
        <w:t xml:space="preserve"> </w:t>
      </w:r>
      <w:r w:rsidRPr="00887876">
        <w:rPr>
          <w:rFonts w:ascii="Arial" w:hAnsi="Arial" w:cs="Arial"/>
          <w:spacing w:val="-2"/>
        </w:rPr>
        <w:t>agences</w:t>
      </w:r>
      <w:r>
        <w:rPr>
          <w:rFonts w:ascii="Arial" w:hAnsi="Arial" w:cs="Arial"/>
          <w:spacing w:val="-2"/>
        </w:rPr>
        <w:t>,</w:t>
      </w:r>
    </w:p>
    <w:p w14:paraId="77511351" w14:textId="77777777" w:rsidR="0052641D" w:rsidRPr="00887876" w:rsidRDefault="0052641D" w:rsidP="0052641D">
      <w:pPr>
        <w:pStyle w:val="Paragraphedeliste"/>
        <w:numPr>
          <w:ilvl w:val="2"/>
          <w:numId w:val="43"/>
        </w:numPr>
        <w:tabs>
          <w:tab w:val="left" w:pos="2356"/>
          <w:tab w:val="left" w:pos="2357"/>
        </w:tabs>
        <w:spacing w:before="41"/>
        <w:ind w:hanging="361"/>
        <w:rPr>
          <w:rFonts w:ascii="Arial" w:hAnsi="Arial" w:cs="Arial"/>
        </w:rPr>
      </w:pPr>
      <w:r w:rsidRPr="00887876">
        <w:rPr>
          <w:rFonts w:ascii="Arial" w:hAnsi="Arial" w:cs="Arial"/>
        </w:rPr>
        <w:t>Affichage</w:t>
      </w:r>
      <w:r w:rsidRPr="00887876">
        <w:rPr>
          <w:rFonts w:ascii="Arial" w:hAnsi="Arial" w:cs="Arial"/>
          <w:spacing w:val="-5"/>
        </w:rPr>
        <w:t xml:space="preserve"> </w:t>
      </w:r>
      <w:r w:rsidRPr="00887876">
        <w:rPr>
          <w:rFonts w:ascii="Arial" w:hAnsi="Arial" w:cs="Arial"/>
        </w:rPr>
        <w:t>au</w:t>
      </w:r>
      <w:r w:rsidRPr="00887876">
        <w:rPr>
          <w:rFonts w:ascii="Arial" w:hAnsi="Arial" w:cs="Arial"/>
          <w:spacing w:val="-4"/>
        </w:rPr>
        <w:t xml:space="preserve"> </w:t>
      </w:r>
      <w:r w:rsidRPr="00887876">
        <w:rPr>
          <w:rFonts w:ascii="Arial" w:hAnsi="Arial" w:cs="Arial"/>
        </w:rPr>
        <w:t>niveau</w:t>
      </w:r>
      <w:r w:rsidRPr="00887876">
        <w:rPr>
          <w:rFonts w:ascii="Arial" w:hAnsi="Arial" w:cs="Arial"/>
          <w:spacing w:val="-3"/>
        </w:rPr>
        <w:t xml:space="preserve"> </w:t>
      </w:r>
      <w:r w:rsidRPr="00887876">
        <w:rPr>
          <w:rFonts w:ascii="Arial" w:hAnsi="Arial" w:cs="Arial"/>
        </w:rPr>
        <w:t>de</w:t>
      </w:r>
      <w:r w:rsidRPr="00887876">
        <w:rPr>
          <w:rFonts w:ascii="Arial" w:hAnsi="Arial" w:cs="Arial"/>
          <w:spacing w:val="-4"/>
        </w:rPr>
        <w:t xml:space="preserve"> </w:t>
      </w:r>
      <w:r w:rsidRPr="00887876">
        <w:rPr>
          <w:rFonts w:ascii="Arial" w:hAnsi="Arial" w:cs="Arial"/>
        </w:rPr>
        <w:t>la</w:t>
      </w:r>
      <w:r w:rsidRPr="00887876">
        <w:rPr>
          <w:rFonts w:ascii="Arial" w:hAnsi="Arial" w:cs="Arial"/>
          <w:spacing w:val="-6"/>
        </w:rPr>
        <w:t xml:space="preserve"> </w:t>
      </w:r>
      <w:r w:rsidRPr="00887876">
        <w:rPr>
          <w:rFonts w:ascii="Arial" w:hAnsi="Arial" w:cs="Arial"/>
        </w:rPr>
        <w:t>Région,</w:t>
      </w:r>
      <w:r w:rsidRPr="00887876">
        <w:rPr>
          <w:rFonts w:ascii="Arial" w:hAnsi="Arial" w:cs="Arial"/>
          <w:spacing w:val="-3"/>
        </w:rPr>
        <w:t xml:space="preserve"> </w:t>
      </w:r>
      <w:r w:rsidRPr="00887876">
        <w:rPr>
          <w:rFonts w:ascii="Arial" w:hAnsi="Arial" w:cs="Arial"/>
        </w:rPr>
        <w:t>Communes</w:t>
      </w:r>
      <w:r w:rsidRPr="00887876">
        <w:rPr>
          <w:rFonts w:ascii="Arial" w:hAnsi="Arial" w:cs="Arial"/>
          <w:spacing w:val="-3"/>
        </w:rPr>
        <w:t xml:space="preserve"> </w:t>
      </w:r>
      <w:r w:rsidRPr="00887876">
        <w:rPr>
          <w:rFonts w:ascii="Arial" w:hAnsi="Arial" w:cs="Arial"/>
        </w:rPr>
        <w:t>et</w:t>
      </w:r>
      <w:r w:rsidRPr="00887876">
        <w:rPr>
          <w:rFonts w:ascii="Arial" w:hAnsi="Arial" w:cs="Arial"/>
          <w:spacing w:val="-4"/>
        </w:rPr>
        <w:t xml:space="preserve"> </w:t>
      </w:r>
      <w:r w:rsidRPr="00887876">
        <w:rPr>
          <w:rFonts w:ascii="Arial" w:hAnsi="Arial" w:cs="Arial"/>
        </w:rPr>
        <w:t>dans</w:t>
      </w:r>
      <w:r w:rsidRPr="00887876">
        <w:rPr>
          <w:rFonts w:ascii="Arial" w:hAnsi="Arial" w:cs="Arial"/>
          <w:spacing w:val="-3"/>
        </w:rPr>
        <w:t xml:space="preserve"> </w:t>
      </w:r>
      <w:r w:rsidRPr="00887876">
        <w:rPr>
          <w:rFonts w:ascii="Arial" w:hAnsi="Arial" w:cs="Arial"/>
        </w:rPr>
        <w:t>les</w:t>
      </w:r>
      <w:r w:rsidRPr="00887876">
        <w:rPr>
          <w:rFonts w:ascii="Arial" w:hAnsi="Arial" w:cs="Arial"/>
          <w:spacing w:val="-2"/>
        </w:rPr>
        <w:t xml:space="preserve"> </w:t>
      </w:r>
      <w:r w:rsidRPr="00887876">
        <w:rPr>
          <w:rFonts w:ascii="Arial" w:hAnsi="Arial" w:cs="Arial"/>
        </w:rPr>
        <w:t>Villages</w:t>
      </w:r>
      <w:r w:rsidRPr="00887876">
        <w:rPr>
          <w:rFonts w:ascii="Arial" w:hAnsi="Arial" w:cs="Arial"/>
          <w:spacing w:val="-3"/>
        </w:rPr>
        <w:t xml:space="preserve"> </w:t>
      </w:r>
      <w:r w:rsidRPr="00887876">
        <w:rPr>
          <w:rFonts w:ascii="Arial" w:hAnsi="Arial" w:cs="Arial"/>
        </w:rPr>
        <w:t>Affectés</w:t>
      </w:r>
      <w:r w:rsidRPr="00887876">
        <w:rPr>
          <w:rFonts w:ascii="Arial" w:hAnsi="Arial" w:cs="Arial"/>
          <w:spacing w:val="-2"/>
        </w:rPr>
        <w:t xml:space="preserve"> </w:t>
      </w:r>
      <w:r w:rsidRPr="00887876">
        <w:rPr>
          <w:rFonts w:ascii="Arial" w:hAnsi="Arial" w:cs="Arial"/>
        </w:rPr>
        <w:t>par</w:t>
      </w:r>
      <w:r w:rsidRPr="00887876">
        <w:rPr>
          <w:rFonts w:ascii="Arial" w:hAnsi="Arial" w:cs="Arial"/>
          <w:spacing w:val="-3"/>
        </w:rPr>
        <w:t xml:space="preserve"> </w:t>
      </w:r>
      <w:r w:rsidRPr="00887876">
        <w:rPr>
          <w:rFonts w:ascii="Arial" w:hAnsi="Arial" w:cs="Arial"/>
        </w:rPr>
        <w:t>le</w:t>
      </w:r>
      <w:r w:rsidRPr="00887876">
        <w:rPr>
          <w:rFonts w:ascii="Arial" w:hAnsi="Arial" w:cs="Arial"/>
          <w:spacing w:val="-5"/>
        </w:rPr>
        <w:t xml:space="preserve"> </w:t>
      </w:r>
      <w:r w:rsidRPr="00887876">
        <w:rPr>
          <w:rFonts w:ascii="Arial" w:hAnsi="Arial" w:cs="Arial"/>
          <w:spacing w:val="-2"/>
        </w:rPr>
        <w:t>Projet.</w:t>
      </w:r>
    </w:p>
    <w:p w14:paraId="7C5F035B" w14:textId="7B7C9DE2" w:rsidR="0052641D" w:rsidRDefault="0052641D" w:rsidP="0052641D">
      <w:pPr>
        <w:pStyle w:val="Corpsdetexte"/>
        <w:spacing w:before="11"/>
        <w:rPr>
          <w:rFonts w:ascii="Arial" w:hAnsi="Arial" w:cs="Arial"/>
        </w:rPr>
      </w:pPr>
    </w:p>
    <w:p w14:paraId="76C1F0D1" w14:textId="47BB683A" w:rsidR="00900D53" w:rsidRDefault="00900D53" w:rsidP="0052641D">
      <w:pPr>
        <w:pStyle w:val="Corpsdetexte"/>
        <w:spacing w:before="11"/>
        <w:rPr>
          <w:rFonts w:ascii="Arial" w:hAnsi="Arial" w:cs="Arial"/>
        </w:rPr>
      </w:pPr>
    </w:p>
    <w:p w14:paraId="7B9A5ED2" w14:textId="3663142D" w:rsidR="00900D53" w:rsidRDefault="00900D53" w:rsidP="0052641D">
      <w:pPr>
        <w:pStyle w:val="Corpsdetexte"/>
        <w:spacing w:before="11"/>
        <w:rPr>
          <w:rFonts w:ascii="Arial" w:hAnsi="Arial" w:cs="Arial"/>
        </w:rPr>
      </w:pPr>
    </w:p>
    <w:p w14:paraId="1209DFA3" w14:textId="25F130D4" w:rsidR="00900D53" w:rsidRDefault="00900D53" w:rsidP="0052641D">
      <w:pPr>
        <w:pStyle w:val="Corpsdetexte"/>
        <w:spacing w:before="11"/>
        <w:rPr>
          <w:rFonts w:ascii="Arial" w:hAnsi="Arial" w:cs="Arial"/>
        </w:rPr>
      </w:pPr>
    </w:p>
    <w:p w14:paraId="30EAFEE5" w14:textId="3994DFE5" w:rsidR="00900D53" w:rsidRDefault="00900D53" w:rsidP="0052641D">
      <w:pPr>
        <w:pStyle w:val="Corpsdetexte"/>
        <w:spacing w:before="11"/>
        <w:rPr>
          <w:rFonts w:ascii="Arial" w:hAnsi="Arial" w:cs="Arial"/>
        </w:rPr>
      </w:pPr>
    </w:p>
    <w:p w14:paraId="145F0EA9" w14:textId="7A4084AD" w:rsidR="00D73309" w:rsidRPr="00F9796A" w:rsidRDefault="00E35679">
      <w:pPr>
        <w:pStyle w:val="Titre1"/>
      </w:pPr>
      <w:bookmarkStart w:id="1323" w:name="_Toc132554977"/>
      <w:bookmarkStart w:id="1324" w:name="_Toc132555096"/>
      <w:bookmarkStart w:id="1325" w:name="_Toc132555215"/>
      <w:bookmarkStart w:id="1326" w:name="_Toc132555334"/>
      <w:bookmarkStart w:id="1327" w:name="_Toc132576298"/>
      <w:bookmarkStart w:id="1328" w:name="_Toc132576659"/>
      <w:bookmarkStart w:id="1329" w:name="_Toc132577020"/>
      <w:bookmarkStart w:id="1330" w:name="_Toc132577382"/>
      <w:bookmarkStart w:id="1331" w:name="_Toc132577744"/>
      <w:bookmarkStart w:id="1332" w:name="_Toc132578133"/>
      <w:bookmarkStart w:id="1333" w:name="_Toc132597130"/>
      <w:bookmarkStart w:id="1334" w:name="_Toc132555335"/>
      <w:bookmarkStart w:id="1335" w:name="_Toc132618714"/>
      <w:bookmarkEnd w:id="1323"/>
      <w:bookmarkEnd w:id="1324"/>
      <w:bookmarkEnd w:id="1325"/>
      <w:bookmarkEnd w:id="1326"/>
      <w:bookmarkEnd w:id="1327"/>
      <w:bookmarkEnd w:id="1328"/>
      <w:bookmarkEnd w:id="1329"/>
      <w:bookmarkEnd w:id="1330"/>
      <w:bookmarkEnd w:id="1331"/>
      <w:bookmarkEnd w:id="1332"/>
      <w:bookmarkEnd w:id="1333"/>
      <w:r w:rsidRPr="0072239C">
        <w:lastRenderedPageBreak/>
        <w:t>EVALUATION</w:t>
      </w:r>
      <w:r w:rsidRPr="0072239C">
        <w:rPr>
          <w:spacing w:val="-9"/>
        </w:rPr>
        <w:t xml:space="preserve"> </w:t>
      </w:r>
      <w:r w:rsidRPr="0072239C">
        <w:t>DES</w:t>
      </w:r>
      <w:r w:rsidRPr="0072239C">
        <w:rPr>
          <w:spacing w:val="-9"/>
        </w:rPr>
        <w:t xml:space="preserve"> </w:t>
      </w:r>
      <w:r w:rsidRPr="0072239C">
        <w:t>BIENS</w:t>
      </w:r>
      <w:r w:rsidRPr="0072239C">
        <w:rPr>
          <w:spacing w:val="-9"/>
        </w:rPr>
        <w:t xml:space="preserve"> </w:t>
      </w:r>
      <w:r w:rsidRPr="0072239C">
        <w:t>ET</w:t>
      </w:r>
      <w:r w:rsidRPr="0072239C">
        <w:rPr>
          <w:spacing w:val="-8"/>
        </w:rPr>
        <w:t xml:space="preserve"> </w:t>
      </w:r>
      <w:r w:rsidRPr="0072239C">
        <w:t>TAUX</w:t>
      </w:r>
      <w:r w:rsidRPr="0072239C">
        <w:rPr>
          <w:spacing w:val="-8"/>
        </w:rPr>
        <w:t xml:space="preserve"> </w:t>
      </w:r>
      <w:r w:rsidRPr="0072239C">
        <w:t>DE</w:t>
      </w:r>
      <w:r w:rsidRPr="0072239C">
        <w:rPr>
          <w:spacing w:val="-5"/>
        </w:rPr>
        <w:t xml:space="preserve"> </w:t>
      </w:r>
      <w:r w:rsidRPr="0072239C">
        <w:rPr>
          <w:spacing w:val="-2"/>
        </w:rPr>
        <w:t>COMPENSATION</w:t>
      </w:r>
      <w:bookmarkEnd w:id="1334"/>
      <w:bookmarkEnd w:id="1335"/>
    </w:p>
    <w:p w14:paraId="145F0EAB" w14:textId="74377906" w:rsidR="00D73309" w:rsidRPr="002F0B6B" w:rsidRDefault="00E35679" w:rsidP="0072239C">
      <w:pPr>
        <w:pStyle w:val="Titre2"/>
      </w:pPr>
      <w:bookmarkStart w:id="1336" w:name="_Toc132576300"/>
      <w:bookmarkStart w:id="1337" w:name="_Toc132576661"/>
      <w:bookmarkStart w:id="1338" w:name="_Toc132577022"/>
      <w:bookmarkStart w:id="1339" w:name="_Toc132577384"/>
      <w:bookmarkStart w:id="1340" w:name="_Toc132577746"/>
      <w:bookmarkStart w:id="1341" w:name="_Toc132578135"/>
      <w:bookmarkStart w:id="1342" w:name="_Toc132597132"/>
      <w:bookmarkStart w:id="1343" w:name="_Toc132618715"/>
      <w:bookmarkEnd w:id="1336"/>
      <w:bookmarkEnd w:id="1337"/>
      <w:bookmarkEnd w:id="1338"/>
      <w:bookmarkEnd w:id="1339"/>
      <w:bookmarkEnd w:id="1340"/>
      <w:bookmarkEnd w:id="1341"/>
      <w:bookmarkEnd w:id="1342"/>
      <w:r w:rsidRPr="002F0B6B">
        <w:t>PRINCIPES</w:t>
      </w:r>
      <w:r w:rsidRPr="002F0B6B">
        <w:rPr>
          <w:spacing w:val="-7"/>
        </w:rPr>
        <w:t xml:space="preserve"> </w:t>
      </w:r>
      <w:r w:rsidRPr="002F0B6B">
        <w:t>ET</w:t>
      </w:r>
      <w:r w:rsidRPr="002F0B6B">
        <w:rPr>
          <w:spacing w:val="-3"/>
        </w:rPr>
        <w:t xml:space="preserve"> </w:t>
      </w:r>
      <w:r w:rsidRPr="002F0B6B">
        <w:t>FORMES</w:t>
      </w:r>
      <w:r w:rsidRPr="002F0B6B">
        <w:rPr>
          <w:spacing w:val="-4"/>
        </w:rPr>
        <w:t xml:space="preserve"> </w:t>
      </w:r>
      <w:r w:rsidRPr="002F0B6B">
        <w:rPr>
          <w:spacing w:val="-2"/>
        </w:rPr>
        <w:t>D’INDEMNISATION</w:t>
      </w:r>
      <w:bookmarkEnd w:id="1343"/>
    </w:p>
    <w:p w14:paraId="145F0EAC" w14:textId="5B036FE1" w:rsidR="00D73309" w:rsidRPr="0072239C" w:rsidRDefault="00E35679">
      <w:pPr>
        <w:pStyle w:val="Corpsdetexte"/>
        <w:spacing w:before="60"/>
        <w:ind w:left="220"/>
        <w:rPr>
          <w:rFonts w:ascii="Arial" w:hAnsi="Arial" w:cs="Arial"/>
        </w:rPr>
      </w:pPr>
      <w:r w:rsidRPr="0072239C">
        <w:rPr>
          <w:rFonts w:ascii="Arial" w:hAnsi="Arial" w:cs="Arial"/>
        </w:rPr>
        <w:t>Plusieurs</w:t>
      </w:r>
      <w:r w:rsidRPr="0072239C">
        <w:rPr>
          <w:rFonts w:ascii="Arial" w:hAnsi="Arial" w:cs="Arial"/>
          <w:spacing w:val="-6"/>
        </w:rPr>
        <w:t xml:space="preserve"> </w:t>
      </w:r>
      <w:r w:rsidRPr="0072239C">
        <w:rPr>
          <w:rFonts w:ascii="Arial" w:hAnsi="Arial" w:cs="Arial"/>
        </w:rPr>
        <w:t>types</w:t>
      </w:r>
      <w:r w:rsidRPr="0072239C">
        <w:rPr>
          <w:rFonts w:ascii="Arial" w:hAnsi="Arial" w:cs="Arial"/>
          <w:spacing w:val="-6"/>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compensation</w:t>
      </w:r>
      <w:r w:rsidRPr="0072239C">
        <w:rPr>
          <w:rFonts w:ascii="Arial" w:hAnsi="Arial" w:cs="Arial"/>
          <w:spacing w:val="-6"/>
        </w:rPr>
        <w:t xml:space="preserve"> </w:t>
      </w:r>
      <w:proofErr w:type="spellStart"/>
      <w:r w:rsidR="0052641D" w:rsidRPr="0072239C">
        <w:rPr>
          <w:rFonts w:ascii="Arial" w:hAnsi="Arial" w:cs="Arial"/>
        </w:rPr>
        <w:t>pouv</w:t>
      </w:r>
      <w:r w:rsidR="0052641D">
        <w:rPr>
          <w:rFonts w:ascii="Arial" w:hAnsi="Arial" w:cs="Arial"/>
        </w:rPr>
        <w:t>e</w:t>
      </w:r>
      <w:r w:rsidR="0052641D" w:rsidRPr="0072239C">
        <w:rPr>
          <w:rFonts w:ascii="Arial" w:hAnsi="Arial" w:cs="Arial"/>
        </w:rPr>
        <w:t>nt</w:t>
      </w:r>
      <w:proofErr w:type="spellEnd"/>
      <w:r w:rsidR="0052641D" w:rsidRPr="0072239C">
        <w:rPr>
          <w:rFonts w:ascii="Arial" w:hAnsi="Arial" w:cs="Arial"/>
          <w:spacing w:val="-6"/>
        </w:rPr>
        <w:t xml:space="preserve"> </w:t>
      </w:r>
      <w:r w:rsidRPr="0072239C">
        <w:rPr>
          <w:rFonts w:ascii="Arial" w:hAnsi="Arial" w:cs="Arial"/>
        </w:rPr>
        <w:t>être</w:t>
      </w:r>
      <w:r w:rsidRPr="0072239C">
        <w:rPr>
          <w:rFonts w:ascii="Arial" w:hAnsi="Arial" w:cs="Arial"/>
          <w:spacing w:val="-4"/>
        </w:rPr>
        <w:t xml:space="preserve"> </w:t>
      </w:r>
      <w:r w:rsidRPr="0072239C">
        <w:rPr>
          <w:rFonts w:ascii="Arial" w:hAnsi="Arial" w:cs="Arial"/>
        </w:rPr>
        <w:t>attribués</w:t>
      </w:r>
      <w:r w:rsidRPr="0072239C">
        <w:rPr>
          <w:rFonts w:ascii="Arial" w:hAnsi="Arial" w:cs="Arial"/>
          <w:spacing w:val="-3"/>
        </w:rPr>
        <w:t xml:space="preserve"> </w:t>
      </w:r>
      <w:r w:rsidRPr="0072239C">
        <w:rPr>
          <w:rFonts w:ascii="Arial" w:hAnsi="Arial" w:cs="Arial"/>
        </w:rPr>
        <w:t>suivant</w:t>
      </w:r>
      <w:r w:rsidRPr="0072239C">
        <w:rPr>
          <w:rFonts w:ascii="Arial" w:hAnsi="Arial" w:cs="Arial"/>
          <w:spacing w:val="-4"/>
        </w:rPr>
        <w:t xml:space="preserve"> </w:t>
      </w:r>
      <w:r w:rsidRPr="0072239C">
        <w:rPr>
          <w:rFonts w:ascii="Arial" w:hAnsi="Arial" w:cs="Arial"/>
        </w:rPr>
        <w:t>les</w:t>
      </w:r>
      <w:r w:rsidRPr="0072239C">
        <w:rPr>
          <w:rFonts w:ascii="Arial" w:hAnsi="Arial" w:cs="Arial"/>
          <w:spacing w:val="-7"/>
        </w:rPr>
        <w:t xml:space="preserve"> </w:t>
      </w:r>
      <w:r w:rsidRPr="0072239C">
        <w:rPr>
          <w:rFonts w:ascii="Arial" w:hAnsi="Arial" w:cs="Arial"/>
        </w:rPr>
        <w:t>types</w:t>
      </w:r>
      <w:r w:rsidRPr="0072239C">
        <w:rPr>
          <w:rFonts w:ascii="Arial" w:hAnsi="Arial" w:cs="Arial"/>
          <w:spacing w:val="-3"/>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pertes</w:t>
      </w:r>
      <w:r w:rsidRPr="0072239C">
        <w:rPr>
          <w:rFonts w:ascii="Arial" w:hAnsi="Arial" w:cs="Arial"/>
          <w:spacing w:val="-4"/>
        </w:rPr>
        <w:t xml:space="preserve"> </w:t>
      </w:r>
      <w:r w:rsidRPr="0072239C">
        <w:rPr>
          <w:rFonts w:ascii="Arial" w:hAnsi="Arial" w:cs="Arial"/>
        </w:rPr>
        <w:t>recensées</w:t>
      </w:r>
      <w:r w:rsidRPr="0072239C">
        <w:rPr>
          <w:rFonts w:ascii="Arial" w:hAnsi="Arial" w:cs="Arial"/>
          <w:spacing w:val="-2"/>
        </w:rPr>
        <w:t xml:space="preserve"> </w:t>
      </w:r>
      <w:r w:rsidRPr="0072239C">
        <w:rPr>
          <w:rFonts w:ascii="Arial" w:hAnsi="Arial" w:cs="Arial"/>
          <w:spacing w:val="-10"/>
        </w:rPr>
        <w:t>:</w:t>
      </w:r>
    </w:p>
    <w:p w14:paraId="145F0EAD" w14:textId="77777777" w:rsidR="00D73309" w:rsidRPr="0072239C" w:rsidRDefault="00D73309">
      <w:pPr>
        <w:pStyle w:val="Corpsdetexte"/>
        <w:rPr>
          <w:rFonts w:ascii="Arial" w:hAnsi="Arial" w:cs="Arial"/>
        </w:rPr>
      </w:pPr>
    </w:p>
    <w:p w14:paraId="37E57D05" w14:textId="679A864A" w:rsidR="00836EE1" w:rsidRPr="00836EE1" w:rsidRDefault="00836EE1" w:rsidP="00836EE1">
      <w:pPr>
        <w:pStyle w:val="Lgende"/>
        <w:keepNext/>
        <w:ind w:left="220"/>
        <w:rPr>
          <w:rFonts w:ascii="Arial" w:hAnsi="Arial" w:cs="Arial"/>
          <w:sz w:val="22"/>
          <w:szCs w:val="22"/>
        </w:rPr>
      </w:pPr>
      <w:bookmarkStart w:id="1344" w:name="_Toc132618638"/>
      <w:r w:rsidRPr="00836EE1">
        <w:rPr>
          <w:rFonts w:ascii="Arial" w:hAnsi="Arial" w:cs="Arial"/>
          <w:sz w:val="22"/>
          <w:szCs w:val="22"/>
        </w:rPr>
        <w:t xml:space="preserve">Figure </w:t>
      </w:r>
      <w:r w:rsidRPr="00836EE1">
        <w:rPr>
          <w:rFonts w:ascii="Arial" w:hAnsi="Arial" w:cs="Arial"/>
          <w:sz w:val="22"/>
          <w:szCs w:val="22"/>
        </w:rPr>
        <w:fldChar w:fldCharType="begin"/>
      </w:r>
      <w:r w:rsidRPr="00836EE1">
        <w:rPr>
          <w:rFonts w:ascii="Arial" w:hAnsi="Arial" w:cs="Arial"/>
          <w:sz w:val="22"/>
          <w:szCs w:val="22"/>
        </w:rPr>
        <w:instrText xml:space="preserve"> SEQ Figure \* ARABIC </w:instrText>
      </w:r>
      <w:r w:rsidRPr="00836EE1">
        <w:rPr>
          <w:rFonts w:ascii="Arial" w:hAnsi="Arial" w:cs="Arial"/>
          <w:sz w:val="22"/>
          <w:szCs w:val="22"/>
        </w:rPr>
        <w:fldChar w:fldCharType="separate"/>
      </w:r>
      <w:r w:rsidR="00E72EA7">
        <w:rPr>
          <w:rFonts w:ascii="Arial" w:hAnsi="Arial" w:cs="Arial"/>
          <w:noProof/>
          <w:sz w:val="22"/>
          <w:szCs w:val="22"/>
        </w:rPr>
        <w:t>5</w:t>
      </w:r>
      <w:r w:rsidRPr="00836EE1">
        <w:rPr>
          <w:rFonts w:ascii="Arial" w:hAnsi="Arial" w:cs="Arial"/>
          <w:sz w:val="22"/>
          <w:szCs w:val="22"/>
        </w:rPr>
        <w:fldChar w:fldCharType="end"/>
      </w:r>
      <w:r w:rsidRPr="00836EE1">
        <w:rPr>
          <w:rFonts w:ascii="Arial" w:hAnsi="Arial" w:cs="Arial"/>
          <w:sz w:val="22"/>
          <w:szCs w:val="22"/>
        </w:rPr>
        <w:t>. Principes et formes d'indemnisation</w:t>
      </w:r>
      <w:bookmarkEnd w:id="1344"/>
    </w:p>
    <w:tbl>
      <w:tblPr>
        <w:tblW w:w="10780" w:type="dxa"/>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8"/>
        <w:gridCol w:w="7492"/>
      </w:tblGrid>
      <w:tr w:rsidR="00D73309" w:rsidRPr="00B40D9D" w14:paraId="145F0EC5" w14:textId="77777777" w:rsidTr="0072239C">
        <w:trPr>
          <w:trHeight w:val="7255"/>
        </w:trPr>
        <w:tc>
          <w:tcPr>
            <w:tcW w:w="3288" w:type="dxa"/>
            <w:shd w:val="clear" w:color="auto" w:fill="F1F1F1"/>
          </w:tcPr>
          <w:p w14:paraId="145F0EAE" w14:textId="77777777" w:rsidR="00D73309" w:rsidRPr="00ED5024" w:rsidRDefault="00D73309" w:rsidP="00ED5024">
            <w:pPr>
              <w:pStyle w:val="TableParagraph"/>
            </w:pPr>
          </w:p>
          <w:p w14:paraId="145F0EAF" w14:textId="77777777" w:rsidR="00D73309" w:rsidRPr="00ED5024" w:rsidRDefault="00D73309" w:rsidP="00ED5024">
            <w:pPr>
              <w:pStyle w:val="TableParagraph"/>
            </w:pPr>
          </w:p>
          <w:p w14:paraId="145F0EB0" w14:textId="77777777" w:rsidR="00D73309" w:rsidRPr="00ED5024" w:rsidRDefault="00D73309" w:rsidP="00ED5024">
            <w:pPr>
              <w:pStyle w:val="TableParagraph"/>
            </w:pPr>
          </w:p>
          <w:p w14:paraId="145F0EB1" w14:textId="77777777" w:rsidR="00D73309" w:rsidRPr="00ED5024" w:rsidRDefault="00D73309" w:rsidP="00ED5024">
            <w:pPr>
              <w:pStyle w:val="TableParagraph"/>
            </w:pPr>
          </w:p>
          <w:p w14:paraId="145F0EB2" w14:textId="77777777" w:rsidR="00D73309" w:rsidRPr="00ED5024" w:rsidRDefault="00D73309" w:rsidP="00ED5024">
            <w:pPr>
              <w:pStyle w:val="TableParagraph"/>
            </w:pPr>
          </w:p>
          <w:p w14:paraId="145F0EB3" w14:textId="77777777" w:rsidR="00D73309" w:rsidRPr="00ED5024" w:rsidRDefault="00D73309" w:rsidP="00ED5024">
            <w:pPr>
              <w:pStyle w:val="TableParagraph"/>
            </w:pPr>
          </w:p>
          <w:p w14:paraId="145F0EB4" w14:textId="77777777" w:rsidR="00D73309" w:rsidRPr="00ED5024" w:rsidRDefault="00D73309" w:rsidP="00ED5024">
            <w:pPr>
              <w:pStyle w:val="TableParagraph"/>
            </w:pPr>
          </w:p>
          <w:p w14:paraId="145F0EB5" w14:textId="77777777" w:rsidR="00D73309" w:rsidRPr="00ED5024" w:rsidRDefault="00D73309" w:rsidP="00ED5024">
            <w:pPr>
              <w:pStyle w:val="TableParagraph"/>
            </w:pPr>
          </w:p>
          <w:p w14:paraId="145F0EB6" w14:textId="77777777" w:rsidR="00D73309" w:rsidRPr="00ED5024" w:rsidRDefault="00D73309" w:rsidP="00ED5024">
            <w:pPr>
              <w:pStyle w:val="TableParagraph"/>
            </w:pPr>
          </w:p>
          <w:p w14:paraId="145F0EB7" w14:textId="77777777" w:rsidR="00D73309" w:rsidRPr="00ED5024" w:rsidRDefault="00D73309" w:rsidP="00ED5024">
            <w:pPr>
              <w:pStyle w:val="TableParagraph"/>
            </w:pPr>
          </w:p>
          <w:p w14:paraId="145F0EB8" w14:textId="77777777" w:rsidR="00D73309" w:rsidRPr="00ED5024" w:rsidRDefault="00D73309" w:rsidP="00ED5024">
            <w:pPr>
              <w:pStyle w:val="TableParagraph"/>
            </w:pPr>
          </w:p>
          <w:p w14:paraId="145F0EB9" w14:textId="77777777" w:rsidR="00D73309" w:rsidRPr="00ED5024" w:rsidRDefault="00D73309" w:rsidP="00ED5024">
            <w:pPr>
              <w:pStyle w:val="TableParagraph"/>
            </w:pPr>
          </w:p>
          <w:p w14:paraId="145F0EBA" w14:textId="77777777" w:rsidR="00D73309" w:rsidRPr="0072239C" w:rsidRDefault="00D73309" w:rsidP="00ED5024">
            <w:pPr>
              <w:pStyle w:val="TableParagraph"/>
            </w:pPr>
          </w:p>
          <w:p w14:paraId="145F0EBB" w14:textId="77777777" w:rsidR="00D73309" w:rsidRPr="00ED5024" w:rsidRDefault="00E35679" w:rsidP="00ED5024">
            <w:pPr>
              <w:pStyle w:val="TableParagraph"/>
            </w:pPr>
            <w:r w:rsidRPr="00ED5024">
              <w:t>La</w:t>
            </w:r>
            <w:r w:rsidRPr="00ED5024">
              <w:rPr>
                <w:spacing w:val="-3"/>
              </w:rPr>
              <w:t xml:space="preserve"> </w:t>
            </w:r>
            <w:r w:rsidRPr="00ED5024">
              <w:t>compensation</w:t>
            </w:r>
            <w:r w:rsidRPr="00ED5024">
              <w:rPr>
                <w:spacing w:val="-3"/>
              </w:rPr>
              <w:t xml:space="preserve"> </w:t>
            </w:r>
            <w:r w:rsidRPr="00ED5024">
              <w:t>en</w:t>
            </w:r>
            <w:r w:rsidRPr="00ED5024">
              <w:rPr>
                <w:spacing w:val="-3"/>
              </w:rPr>
              <w:t xml:space="preserve"> </w:t>
            </w:r>
            <w:r w:rsidRPr="00ED5024">
              <w:rPr>
                <w:spacing w:val="-2"/>
              </w:rPr>
              <w:t>numéraire</w:t>
            </w:r>
          </w:p>
        </w:tc>
        <w:tc>
          <w:tcPr>
            <w:tcW w:w="7492" w:type="dxa"/>
          </w:tcPr>
          <w:p w14:paraId="145F0EBD" w14:textId="2DE7FA15" w:rsidR="00D73309" w:rsidRPr="00ED5024" w:rsidRDefault="00E35679" w:rsidP="00ED5024">
            <w:pPr>
              <w:pStyle w:val="TableParagraph"/>
            </w:pPr>
            <w:r w:rsidRPr="00ED5024">
              <w:t xml:space="preserve">La compensation sera calculée et payée </w:t>
            </w:r>
            <w:r w:rsidR="0052641D">
              <w:t>dans</w:t>
            </w:r>
            <w:r w:rsidR="0052641D" w:rsidRPr="00ED5024">
              <w:t xml:space="preserve"> </w:t>
            </w:r>
            <w:r w:rsidRPr="00ED5024">
              <w:t>la monnaie nationale (en KMF), avec la prise en compte pour l’ajustement lié à l’inflation.</w:t>
            </w:r>
          </w:p>
          <w:p w14:paraId="145F0EBE" w14:textId="41C0474F" w:rsidR="00D73309" w:rsidRPr="00ED5024" w:rsidRDefault="00E35679" w:rsidP="00ED5024">
            <w:pPr>
              <w:pStyle w:val="TableParagraph"/>
            </w:pPr>
            <w:r w:rsidRPr="00ED5024">
              <w:t xml:space="preserve">La valeur de remplacement doit être adoptée et utilisée aux prix courants du </w:t>
            </w:r>
            <w:r w:rsidRPr="00ED5024">
              <w:rPr>
                <w:spacing w:val="-2"/>
              </w:rPr>
              <w:t>marché</w:t>
            </w:r>
            <w:r w:rsidR="0052641D">
              <w:rPr>
                <w:spacing w:val="-2"/>
              </w:rPr>
              <w:t>.</w:t>
            </w:r>
          </w:p>
          <w:p w14:paraId="145F0EBF" w14:textId="77777777" w:rsidR="00D73309" w:rsidRPr="0072239C" w:rsidRDefault="00D73309" w:rsidP="00ED5024">
            <w:pPr>
              <w:pStyle w:val="TableParagraph"/>
            </w:pPr>
          </w:p>
          <w:p w14:paraId="145F0EC0" w14:textId="77777777" w:rsidR="00D73309" w:rsidRPr="00ED5024" w:rsidRDefault="00E35679" w:rsidP="00ED5024">
            <w:pPr>
              <w:pStyle w:val="TableParagraph"/>
            </w:pPr>
            <w:r w:rsidRPr="00ED5024">
              <w:t>Il est, également, à noter que les compensations en numéraires peuvent soulever des préoccupations quant à l’inflation, à la sécurité des personnes indemnisées</w:t>
            </w:r>
            <w:r w:rsidRPr="00ED5024">
              <w:rPr>
                <w:spacing w:val="-3"/>
              </w:rPr>
              <w:t xml:space="preserve"> </w:t>
            </w:r>
            <w:r w:rsidRPr="00ED5024">
              <w:t>et</w:t>
            </w:r>
            <w:r w:rsidRPr="00ED5024">
              <w:rPr>
                <w:spacing w:val="-4"/>
              </w:rPr>
              <w:t xml:space="preserve"> </w:t>
            </w:r>
            <w:r w:rsidRPr="00ED5024">
              <w:t>au</w:t>
            </w:r>
            <w:r w:rsidRPr="00ED5024">
              <w:rPr>
                <w:spacing w:val="-3"/>
              </w:rPr>
              <w:t xml:space="preserve"> </w:t>
            </w:r>
            <w:r w:rsidRPr="00ED5024">
              <w:t>déroulement</w:t>
            </w:r>
            <w:r w:rsidRPr="00ED5024">
              <w:rPr>
                <w:spacing w:val="-4"/>
              </w:rPr>
              <w:t xml:space="preserve"> </w:t>
            </w:r>
            <w:r w:rsidRPr="00ED5024">
              <w:t>des</w:t>
            </w:r>
            <w:r w:rsidRPr="00ED5024">
              <w:rPr>
                <w:spacing w:val="-7"/>
              </w:rPr>
              <w:t xml:space="preserve"> </w:t>
            </w:r>
            <w:r w:rsidRPr="00ED5024">
              <w:t>opérations.</w:t>
            </w:r>
            <w:r w:rsidRPr="00ED5024">
              <w:rPr>
                <w:spacing w:val="-5"/>
              </w:rPr>
              <w:t xml:space="preserve"> </w:t>
            </w:r>
            <w:r w:rsidRPr="00ED5024">
              <w:t>Ce</w:t>
            </w:r>
            <w:r w:rsidRPr="00ED5024">
              <w:rPr>
                <w:spacing w:val="-4"/>
              </w:rPr>
              <w:t xml:space="preserve"> </w:t>
            </w:r>
            <w:r w:rsidRPr="00ED5024">
              <w:t>qui</w:t>
            </w:r>
            <w:r w:rsidRPr="00ED5024">
              <w:rPr>
                <w:spacing w:val="-3"/>
              </w:rPr>
              <w:t xml:space="preserve"> </w:t>
            </w:r>
            <w:r w:rsidRPr="00ED5024">
              <w:t>implique</w:t>
            </w:r>
            <w:r w:rsidRPr="00ED5024">
              <w:rPr>
                <w:spacing w:val="-4"/>
              </w:rPr>
              <w:t xml:space="preserve"> </w:t>
            </w:r>
            <w:r w:rsidRPr="00ED5024">
              <w:t>que</w:t>
            </w:r>
            <w:r w:rsidRPr="00ED5024">
              <w:rPr>
                <w:spacing w:val="-4"/>
              </w:rPr>
              <w:t xml:space="preserve"> </w:t>
            </w:r>
            <w:r w:rsidRPr="00ED5024">
              <w:t>les</w:t>
            </w:r>
            <w:r w:rsidRPr="00ED5024">
              <w:rPr>
                <w:spacing w:val="-4"/>
              </w:rPr>
              <w:t xml:space="preserve"> </w:t>
            </w:r>
            <w:r w:rsidRPr="00ED5024">
              <w:t>prix</w:t>
            </w:r>
            <w:r w:rsidRPr="00ED5024">
              <w:rPr>
                <w:spacing w:val="-4"/>
              </w:rPr>
              <w:t xml:space="preserve"> </w:t>
            </w:r>
            <w:r w:rsidRPr="00ED5024">
              <w:t>du marché</w:t>
            </w:r>
            <w:r w:rsidRPr="00ED5024">
              <w:rPr>
                <w:spacing w:val="-13"/>
              </w:rPr>
              <w:t xml:space="preserve"> </w:t>
            </w:r>
            <w:r w:rsidRPr="00ED5024">
              <w:t>devront</w:t>
            </w:r>
            <w:r w:rsidRPr="00ED5024">
              <w:rPr>
                <w:spacing w:val="-12"/>
              </w:rPr>
              <w:t xml:space="preserve"> </w:t>
            </w:r>
            <w:r w:rsidRPr="00ED5024">
              <w:t>être</w:t>
            </w:r>
            <w:r w:rsidRPr="00ED5024">
              <w:rPr>
                <w:spacing w:val="-10"/>
              </w:rPr>
              <w:t xml:space="preserve"> </w:t>
            </w:r>
            <w:r w:rsidRPr="00ED5024">
              <w:t>surveillés</w:t>
            </w:r>
            <w:r w:rsidRPr="00ED5024">
              <w:rPr>
                <w:spacing w:val="-10"/>
              </w:rPr>
              <w:t xml:space="preserve"> </w:t>
            </w:r>
            <w:r w:rsidRPr="00ED5024">
              <w:t>pendant</w:t>
            </w:r>
            <w:r w:rsidRPr="00ED5024">
              <w:rPr>
                <w:spacing w:val="-10"/>
              </w:rPr>
              <w:t xml:space="preserve"> </w:t>
            </w:r>
            <w:r w:rsidRPr="00ED5024">
              <w:t>la</w:t>
            </w:r>
            <w:r w:rsidRPr="00ED5024">
              <w:rPr>
                <w:spacing w:val="-11"/>
              </w:rPr>
              <w:t xml:space="preserve"> </w:t>
            </w:r>
            <w:r w:rsidRPr="00ED5024">
              <w:t>durée</w:t>
            </w:r>
            <w:r w:rsidRPr="00ED5024">
              <w:rPr>
                <w:spacing w:val="-10"/>
              </w:rPr>
              <w:t xml:space="preserve"> </w:t>
            </w:r>
            <w:r w:rsidRPr="00ED5024">
              <w:t>du</w:t>
            </w:r>
            <w:r w:rsidRPr="00ED5024">
              <w:rPr>
                <w:spacing w:val="-12"/>
              </w:rPr>
              <w:t xml:space="preserve"> </w:t>
            </w:r>
            <w:r w:rsidRPr="00ED5024">
              <w:t>processus</w:t>
            </w:r>
            <w:r w:rsidRPr="00ED5024">
              <w:rPr>
                <w:spacing w:val="-12"/>
              </w:rPr>
              <w:t xml:space="preserve"> </w:t>
            </w:r>
            <w:r w:rsidRPr="00ED5024">
              <w:t>de</w:t>
            </w:r>
            <w:r w:rsidRPr="00ED5024">
              <w:rPr>
                <w:spacing w:val="-10"/>
              </w:rPr>
              <w:t xml:space="preserve"> </w:t>
            </w:r>
            <w:r w:rsidRPr="00ED5024">
              <w:t>compensation pour permettre, en tant que de besoin, des ajustements sur la valeur des compensations et qu’en dehors de paiement d’indemnité par les Agents de paiement, la mise en place d’un mécanisme de payement organisé et fiable s’impose pour minimiser les risques liés à la compensation en numéraire.</w:t>
            </w:r>
          </w:p>
          <w:p w14:paraId="145F0EC1" w14:textId="77777777" w:rsidR="00D73309" w:rsidRPr="00ED5024" w:rsidRDefault="00D73309" w:rsidP="00ED5024">
            <w:pPr>
              <w:pStyle w:val="TableParagraph"/>
            </w:pPr>
          </w:p>
          <w:p w14:paraId="145F0EC2" w14:textId="77777777" w:rsidR="00D73309" w:rsidRPr="00ED5024" w:rsidRDefault="00E35679" w:rsidP="00ED5024">
            <w:pPr>
              <w:pStyle w:val="TableParagraph"/>
            </w:pPr>
            <w:r w:rsidRPr="00ED5024">
              <w:t>Quoi qu’il en soit, l’option à la compensation numéraire ne peut être retenue dans le cadre de la réinstallation de ce projet que :</w:t>
            </w:r>
          </w:p>
          <w:p w14:paraId="145F0EC3" w14:textId="77777777" w:rsidR="00D73309" w:rsidRPr="00ED5024" w:rsidRDefault="00E35679" w:rsidP="00ED5024">
            <w:pPr>
              <w:pStyle w:val="TableParagraph"/>
              <w:numPr>
                <w:ilvl w:val="0"/>
                <w:numId w:val="40"/>
              </w:numPr>
            </w:pPr>
            <w:r w:rsidRPr="00ED5024">
              <w:t>Lorsque les moyens d’existence des personnes affectées et à indemniser ne sont pas fondés sur les ressources foncières et que les terres prises par le projet ne représentent</w:t>
            </w:r>
            <w:r w:rsidRPr="00ED5024">
              <w:rPr>
                <w:spacing w:val="-1"/>
              </w:rPr>
              <w:t xml:space="preserve"> </w:t>
            </w:r>
            <w:r w:rsidRPr="00ED5024">
              <w:t>qu’une faible fraction (20%) de l’actif affecté et que le reste de l’actif est économiquement viable. Les niveaux de compensation en espèces devront être suffisants pour financer le remplacement des terrains perdus et autres actifs au coût intégral de remplacement sur les marchés locaux.</w:t>
            </w:r>
          </w:p>
          <w:p w14:paraId="145F0EC4" w14:textId="3771CE52" w:rsidR="00D73309" w:rsidRPr="00ED5024" w:rsidRDefault="00E35679" w:rsidP="00ED5024">
            <w:pPr>
              <w:pStyle w:val="TableParagraph"/>
              <w:numPr>
                <w:ilvl w:val="0"/>
                <w:numId w:val="40"/>
              </w:numPr>
            </w:pPr>
            <w:r w:rsidRPr="00ED5024">
              <w:t>Non disponibilité de terres (étant donné la spécificité des Comores) pour la mise à disposition de site de réinstallation</w:t>
            </w:r>
            <w:r w:rsidR="00D75706">
              <w:t>.</w:t>
            </w:r>
          </w:p>
        </w:tc>
      </w:tr>
      <w:tr w:rsidR="00D73309" w:rsidRPr="00B40D9D" w14:paraId="145F0ECE" w14:textId="77777777" w:rsidTr="0072239C">
        <w:trPr>
          <w:trHeight w:val="3424"/>
        </w:trPr>
        <w:tc>
          <w:tcPr>
            <w:tcW w:w="3288" w:type="dxa"/>
            <w:shd w:val="clear" w:color="auto" w:fill="F1F1F1"/>
          </w:tcPr>
          <w:p w14:paraId="145F0EC6" w14:textId="77777777" w:rsidR="00D73309" w:rsidRPr="00ED5024" w:rsidRDefault="00D73309" w:rsidP="00ED5024">
            <w:pPr>
              <w:pStyle w:val="TableParagraph"/>
            </w:pPr>
          </w:p>
          <w:p w14:paraId="145F0EC7" w14:textId="77777777" w:rsidR="00D73309" w:rsidRPr="00ED5024" w:rsidRDefault="00D73309" w:rsidP="00ED5024">
            <w:pPr>
              <w:pStyle w:val="TableParagraph"/>
            </w:pPr>
          </w:p>
          <w:p w14:paraId="145F0EC8" w14:textId="77777777" w:rsidR="00D73309" w:rsidRPr="00ED5024" w:rsidRDefault="00D73309" w:rsidP="00ED5024">
            <w:pPr>
              <w:pStyle w:val="TableParagraph"/>
            </w:pPr>
          </w:p>
          <w:p w14:paraId="145F0EC9" w14:textId="77777777" w:rsidR="00D73309" w:rsidRPr="00ED5024" w:rsidRDefault="00D73309" w:rsidP="00ED5024">
            <w:pPr>
              <w:pStyle w:val="TableParagraph"/>
            </w:pPr>
          </w:p>
          <w:p w14:paraId="145F0ECA" w14:textId="77777777" w:rsidR="00D73309" w:rsidRPr="00ED5024" w:rsidRDefault="00D73309" w:rsidP="00ED5024">
            <w:pPr>
              <w:pStyle w:val="TableParagraph"/>
            </w:pPr>
          </w:p>
          <w:p w14:paraId="145F0ECB" w14:textId="77777777" w:rsidR="00D73309" w:rsidRPr="00ED5024" w:rsidRDefault="00E35679" w:rsidP="00ED5024">
            <w:pPr>
              <w:pStyle w:val="TableParagraph"/>
            </w:pPr>
            <w:r w:rsidRPr="00ED5024">
              <w:t>La</w:t>
            </w:r>
            <w:r w:rsidRPr="00ED5024">
              <w:rPr>
                <w:spacing w:val="-3"/>
              </w:rPr>
              <w:t xml:space="preserve"> </w:t>
            </w:r>
            <w:r w:rsidRPr="00ED5024">
              <w:t>compensation</w:t>
            </w:r>
            <w:r w:rsidRPr="00ED5024">
              <w:rPr>
                <w:spacing w:val="-3"/>
              </w:rPr>
              <w:t xml:space="preserve"> </w:t>
            </w:r>
            <w:r w:rsidRPr="00ED5024">
              <w:t>en</w:t>
            </w:r>
            <w:r w:rsidRPr="00ED5024">
              <w:rPr>
                <w:spacing w:val="-3"/>
              </w:rPr>
              <w:t xml:space="preserve"> </w:t>
            </w:r>
            <w:r w:rsidRPr="00ED5024">
              <w:rPr>
                <w:spacing w:val="-2"/>
              </w:rPr>
              <w:t>nature</w:t>
            </w:r>
          </w:p>
        </w:tc>
        <w:tc>
          <w:tcPr>
            <w:tcW w:w="7492" w:type="dxa"/>
          </w:tcPr>
          <w:p w14:paraId="4D420E20" w14:textId="126EEA6E" w:rsidR="00D73309" w:rsidRDefault="00E35679" w:rsidP="00ED5024">
            <w:pPr>
              <w:pStyle w:val="TableParagraph"/>
            </w:pPr>
            <w:r w:rsidRPr="00ED5024">
              <w:t>Etant donné les risques de paupérisation liés au paiement en numéraire, la compensation en nature est requise lorsque les moyens d’existence des personnes affectées sont fondés sur les ressources foncières et que les terres prises</w:t>
            </w:r>
            <w:r w:rsidRPr="00ED5024">
              <w:rPr>
                <w:spacing w:val="-8"/>
              </w:rPr>
              <w:t xml:space="preserve"> </w:t>
            </w:r>
            <w:r w:rsidRPr="00ED5024">
              <w:t>par</w:t>
            </w:r>
            <w:r w:rsidRPr="00ED5024">
              <w:rPr>
                <w:spacing w:val="-8"/>
              </w:rPr>
              <w:t xml:space="preserve"> </w:t>
            </w:r>
            <w:r w:rsidRPr="00ED5024">
              <w:t>le</w:t>
            </w:r>
            <w:r w:rsidRPr="00ED5024">
              <w:rPr>
                <w:spacing w:val="-7"/>
              </w:rPr>
              <w:t xml:space="preserve"> </w:t>
            </w:r>
            <w:r w:rsidRPr="00ED5024">
              <w:t>projet</w:t>
            </w:r>
            <w:r w:rsidRPr="00ED5024">
              <w:rPr>
                <w:spacing w:val="-7"/>
              </w:rPr>
              <w:t xml:space="preserve"> </w:t>
            </w:r>
            <w:r w:rsidRPr="00ED5024">
              <w:t>représentent</w:t>
            </w:r>
            <w:r w:rsidRPr="00ED5024">
              <w:rPr>
                <w:spacing w:val="-7"/>
              </w:rPr>
              <w:t xml:space="preserve"> </w:t>
            </w:r>
            <w:r w:rsidRPr="00ED5024">
              <w:t>plus</w:t>
            </w:r>
            <w:r w:rsidRPr="00ED5024">
              <w:rPr>
                <w:spacing w:val="-8"/>
              </w:rPr>
              <w:t xml:space="preserve"> </w:t>
            </w:r>
            <w:r w:rsidRPr="00ED5024">
              <w:t>de</w:t>
            </w:r>
            <w:r w:rsidRPr="00ED5024">
              <w:rPr>
                <w:spacing w:val="-7"/>
              </w:rPr>
              <w:t xml:space="preserve"> </w:t>
            </w:r>
            <w:r w:rsidRPr="00ED5024">
              <w:t>20</w:t>
            </w:r>
            <w:r w:rsidRPr="00ED5024">
              <w:rPr>
                <w:spacing w:val="-7"/>
              </w:rPr>
              <w:t xml:space="preserve"> </w:t>
            </w:r>
            <w:r w:rsidRPr="00ED5024">
              <w:t>%</w:t>
            </w:r>
            <w:r w:rsidRPr="00ED5024">
              <w:rPr>
                <w:spacing w:val="-8"/>
              </w:rPr>
              <w:t xml:space="preserve"> </w:t>
            </w:r>
            <w:r w:rsidRPr="00ED5024">
              <w:t>de</w:t>
            </w:r>
            <w:r w:rsidRPr="00ED5024">
              <w:rPr>
                <w:spacing w:val="-7"/>
              </w:rPr>
              <w:t xml:space="preserve"> </w:t>
            </w:r>
            <w:r w:rsidRPr="00ED5024">
              <w:t>surface</w:t>
            </w:r>
            <w:r w:rsidRPr="00ED5024">
              <w:rPr>
                <w:spacing w:val="-7"/>
              </w:rPr>
              <w:t xml:space="preserve"> </w:t>
            </w:r>
            <w:r w:rsidRPr="00ED5024">
              <w:t>cultivable</w:t>
            </w:r>
            <w:r w:rsidRPr="00ED5024">
              <w:rPr>
                <w:spacing w:val="-7"/>
              </w:rPr>
              <w:t xml:space="preserve"> </w:t>
            </w:r>
            <w:r w:rsidRPr="00ED5024">
              <w:t>affecté.</w:t>
            </w:r>
            <w:r w:rsidRPr="00ED5024">
              <w:rPr>
                <w:spacing w:val="-8"/>
              </w:rPr>
              <w:t xml:space="preserve"> </w:t>
            </w:r>
            <w:r w:rsidRPr="00ED5024">
              <w:t>A</w:t>
            </w:r>
            <w:r w:rsidRPr="00ED5024">
              <w:rPr>
                <w:spacing w:val="-9"/>
              </w:rPr>
              <w:t xml:space="preserve"> </w:t>
            </w:r>
            <w:r w:rsidRPr="00ED5024">
              <w:t>ce titre, les</w:t>
            </w:r>
            <w:r w:rsidRPr="00ED5024">
              <w:rPr>
                <w:spacing w:val="-1"/>
              </w:rPr>
              <w:t xml:space="preserve"> </w:t>
            </w:r>
            <w:r w:rsidRPr="00ED5024">
              <w:t>terres de</w:t>
            </w:r>
            <w:r w:rsidRPr="00ED5024">
              <w:rPr>
                <w:spacing w:val="-1"/>
              </w:rPr>
              <w:t xml:space="preserve"> </w:t>
            </w:r>
            <w:r w:rsidRPr="00ED5024">
              <w:t>substitution proposées doivent afficher une combinaison de potentiel productif, d’avantages géographiques et autres facteurs au moins équivalent</w:t>
            </w:r>
            <w:r w:rsidR="00D75706">
              <w:t>s</w:t>
            </w:r>
            <w:r w:rsidRPr="00ED5024">
              <w:t xml:space="preserve"> aux avantages des terres soustraites. Et il faut préciser que la compensation en nature peut être accompagnée par la compensation en numéraire lorsqu</w:t>
            </w:r>
            <w:r w:rsidR="00D75706">
              <w:t>’</w:t>
            </w:r>
            <w:r w:rsidRPr="00ED5024">
              <w:t>il existe des différences des valeurs entre le</w:t>
            </w:r>
            <w:r w:rsidR="00D75706">
              <w:t>s</w:t>
            </w:r>
            <w:r w:rsidRPr="00ED5024">
              <w:t xml:space="preserve"> bien</w:t>
            </w:r>
            <w:r w:rsidR="00D75706">
              <w:t>s</w:t>
            </w:r>
            <w:r w:rsidRPr="00ED5024">
              <w:t xml:space="preserve"> expropriés et le terrain de remplacement attribué.</w:t>
            </w:r>
          </w:p>
          <w:p w14:paraId="145F0ECD" w14:textId="1B1436E4" w:rsidR="00900D53" w:rsidRPr="00ED5024" w:rsidRDefault="00900D53" w:rsidP="00ED5024">
            <w:pPr>
              <w:pStyle w:val="TableParagraph"/>
            </w:pPr>
            <w:r w:rsidRPr="00D40DDB">
              <w:t>Néanmoins,</w:t>
            </w:r>
            <w:r w:rsidRPr="00D40DDB">
              <w:rPr>
                <w:spacing w:val="-2"/>
              </w:rPr>
              <w:t xml:space="preserve"> </w:t>
            </w:r>
            <w:r w:rsidRPr="00D40DDB">
              <w:t>compte</w:t>
            </w:r>
            <w:r w:rsidRPr="00D40DDB">
              <w:rPr>
                <w:spacing w:val="-4"/>
              </w:rPr>
              <w:t xml:space="preserve"> </w:t>
            </w:r>
            <w:r w:rsidRPr="00D40DDB">
              <w:t>tenu</w:t>
            </w:r>
            <w:r w:rsidRPr="00D40DDB">
              <w:rPr>
                <w:spacing w:val="-6"/>
              </w:rPr>
              <w:t xml:space="preserve"> </w:t>
            </w:r>
            <w:r w:rsidRPr="00D40DDB">
              <w:t>de</w:t>
            </w:r>
            <w:r w:rsidRPr="00D40DDB">
              <w:rPr>
                <w:spacing w:val="-2"/>
              </w:rPr>
              <w:t xml:space="preserve"> </w:t>
            </w:r>
            <w:r w:rsidRPr="00D40DDB">
              <w:t>la</w:t>
            </w:r>
            <w:r w:rsidRPr="00D40DDB">
              <w:rPr>
                <w:spacing w:val="-5"/>
              </w:rPr>
              <w:t xml:space="preserve"> </w:t>
            </w:r>
            <w:r w:rsidRPr="00D40DDB">
              <w:t>spécificité</w:t>
            </w:r>
            <w:r w:rsidRPr="00D40DDB">
              <w:rPr>
                <w:spacing w:val="-4"/>
              </w:rPr>
              <w:t xml:space="preserve"> </w:t>
            </w:r>
            <w:r w:rsidRPr="00D40DDB">
              <w:t>et</w:t>
            </w:r>
            <w:r w:rsidRPr="00D40DDB">
              <w:rPr>
                <w:spacing w:val="-2"/>
              </w:rPr>
              <w:t xml:space="preserve"> </w:t>
            </w:r>
            <w:r w:rsidRPr="00D40DDB">
              <w:t>de</w:t>
            </w:r>
            <w:r w:rsidRPr="00D40DDB">
              <w:rPr>
                <w:spacing w:val="-1"/>
              </w:rPr>
              <w:t xml:space="preserve"> </w:t>
            </w:r>
            <w:r w:rsidRPr="00D40DDB">
              <w:t>la</w:t>
            </w:r>
            <w:r w:rsidRPr="00D40DDB">
              <w:rPr>
                <w:spacing w:val="-5"/>
              </w:rPr>
              <w:t xml:space="preserve"> </w:t>
            </w:r>
            <w:r w:rsidRPr="00D40DDB">
              <w:t>particularité</w:t>
            </w:r>
            <w:r w:rsidRPr="00D40DDB">
              <w:rPr>
                <w:spacing w:val="-2"/>
              </w:rPr>
              <w:t xml:space="preserve"> </w:t>
            </w:r>
            <w:r w:rsidRPr="00D40DDB">
              <w:t>de</w:t>
            </w:r>
            <w:r w:rsidRPr="00D40DDB">
              <w:rPr>
                <w:spacing w:val="-5"/>
              </w:rPr>
              <w:t xml:space="preserve"> </w:t>
            </w:r>
            <w:r w:rsidRPr="00D40DDB">
              <w:t>l’archipel</w:t>
            </w:r>
            <w:r w:rsidRPr="00D40DDB">
              <w:rPr>
                <w:spacing w:val="-5"/>
              </w:rPr>
              <w:t xml:space="preserve"> </w:t>
            </w:r>
            <w:r w:rsidRPr="00D40DDB">
              <w:t>des Comores (non disponibilité de terre, contraintes liées à des catastrophes naturels), la compensation en numéraire est privilégiée par rapport à la compensation en nature</w:t>
            </w:r>
            <w:r>
              <w:t>.</w:t>
            </w:r>
          </w:p>
        </w:tc>
      </w:tr>
      <w:tr w:rsidR="00900D53" w:rsidRPr="00B40D9D" w14:paraId="7B437CDB" w14:textId="77777777" w:rsidTr="0072239C">
        <w:trPr>
          <w:trHeight w:val="721"/>
        </w:trPr>
        <w:tc>
          <w:tcPr>
            <w:tcW w:w="3288" w:type="dxa"/>
            <w:shd w:val="clear" w:color="auto" w:fill="F1F1F1"/>
          </w:tcPr>
          <w:p w14:paraId="2A6D7DD3" w14:textId="2ACE2A5D" w:rsidR="00900D53" w:rsidRPr="00900D53" w:rsidRDefault="00900D53" w:rsidP="00ED5024">
            <w:pPr>
              <w:pStyle w:val="TableParagraph"/>
            </w:pPr>
            <w:r w:rsidRPr="00D40DDB">
              <w:t>Accompagnement</w:t>
            </w:r>
            <w:r w:rsidRPr="00D40DDB">
              <w:rPr>
                <w:spacing w:val="-13"/>
              </w:rPr>
              <w:t xml:space="preserve"> </w:t>
            </w:r>
            <w:r w:rsidRPr="00D40DDB">
              <w:t>et</w:t>
            </w:r>
            <w:r w:rsidRPr="00D40DDB">
              <w:rPr>
                <w:spacing w:val="-11"/>
              </w:rPr>
              <w:t xml:space="preserve"> </w:t>
            </w:r>
            <w:r w:rsidRPr="00D40DDB">
              <w:t>prise</w:t>
            </w:r>
            <w:r w:rsidRPr="00D40DDB">
              <w:rPr>
                <w:spacing w:val="-13"/>
              </w:rPr>
              <w:t xml:space="preserve"> </w:t>
            </w:r>
            <w:r w:rsidRPr="00D40DDB">
              <w:t>en charge des PAP</w:t>
            </w:r>
            <w:r>
              <w:t>.</w:t>
            </w:r>
          </w:p>
        </w:tc>
        <w:tc>
          <w:tcPr>
            <w:tcW w:w="7492" w:type="dxa"/>
          </w:tcPr>
          <w:p w14:paraId="22139E67" w14:textId="77777777" w:rsidR="00900D53" w:rsidRPr="00D40DDB" w:rsidRDefault="00900D53" w:rsidP="00ED5024">
            <w:pPr>
              <w:pStyle w:val="TableParagraph"/>
            </w:pPr>
            <w:r w:rsidRPr="00D40DDB">
              <w:t>L’accompagnement</w:t>
            </w:r>
            <w:r w:rsidRPr="00D40DDB">
              <w:rPr>
                <w:spacing w:val="-5"/>
              </w:rPr>
              <w:t xml:space="preserve"> </w:t>
            </w:r>
            <w:r w:rsidRPr="00D40DDB">
              <w:t>et</w:t>
            </w:r>
            <w:r w:rsidRPr="00D40DDB">
              <w:rPr>
                <w:spacing w:val="-4"/>
              </w:rPr>
              <w:t xml:space="preserve"> </w:t>
            </w:r>
            <w:r w:rsidRPr="00D40DDB">
              <w:t>la</w:t>
            </w:r>
            <w:r w:rsidRPr="00D40DDB">
              <w:rPr>
                <w:spacing w:val="-3"/>
              </w:rPr>
              <w:t xml:space="preserve"> </w:t>
            </w:r>
            <w:r w:rsidRPr="00D40DDB">
              <w:t>prise</w:t>
            </w:r>
            <w:r w:rsidRPr="00D40DDB">
              <w:rPr>
                <w:spacing w:val="-3"/>
              </w:rPr>
              <w:t xml:space="preserve"> </w:t>
            </w:r>
            <w:r w:rsidRPr="00D40DDB">
              <w:t>en</w:t>
            </w:r>
            <w:r w:rsidRPr="00D40DDB">
              <w:rPr>
                <w:spacing w:val="-6"/>
              </w:rPr>
              <w:t xml:space="preserve"> </w:t>
            </w:r>
            <w:r w:rsidRPr="00D40DDB">
              <w:t>charge</w:t>
            </w:r>
            <w:r w:rsidRPr="00D40DDB">
              <w:rPr>
                <w:spacing w:val="-2"/>
              </w:rPr>
              <w:t xml:space="preserve"> </w:t>
            </w:r>
            <w:r w:rsidRPr="00D40DDB">
              <w:t>se</w:t>
            </w:r>
            <w:r w:rsidRPr="00D40DDB">
              <w:rPr>
                <w:spacing w:val="-2"/>
              </w:rPr>
              <w:t xml:space="preserve"> </w:t>
            </w:r>
            <w:r w:rsidRPr="00D40DDB">
              <w:t>présente</w:t>
            </w:r>
            <w:r>
              <w:t>nt</w:t>
            </w:r>
            <w:r w:rsidRPr="00D40DDB">
              <w:rPr>
                <w:spacing w:val="-4"/>
              </w:rPr>
              <w:t xml:space="preserve"> </w:t>
            </w:r>
            <w:r w:rsidRPr="00D40DDB">
              <w:t>sous</w:t>
            </w:r>
            <w:r w:rsidRPr="00D40DDB">
              <w:rPr>
                <w:spacing w:val="-3"/>
              </w:rPr>
              <w:t xml:space="preserve"> </w:t>
            </w:r>
            <w:r w:rsidRPr="00D40DDB">
              <w:t>deux</w:t>
            </w:r>
            <w:r w:rsidRPr="00D40DDB">
              <w:rPr>
                <w:spacing w:val="-6"/>
              </w:rPr>
              <w:t xml:space="preserve"> </w:t>
            </w:r>
            <w:r w:rsidRPr="00D40DDB">
              <w:t>formes</w:t>
            </w:r>
            <w:r w:rsidRPr="00D40DDB">
              <w:rPr>
                <w:spacing w:val="-2"/>
              </w:rPr>
              <w:t xml:space="preserve"> </w:t>
            </w:r>
            <w:r w:rsidRPr="00D40DDB">
              <w:rPr>
                <w:spacing w:val="-10"/>
              </w:rPr>
              <w:t>:</w:t>
            </w:r>
          </w:p>
          <w:p w14:paraId="4C0B0321" w14:textId="77777777" w:rsidR="00900D53" w:rsidRPr="0072239C" w:rsidRDefault="00900D53" w:rsidP="00ED5024">
            <w:pPr>
              <w:pStyle w:val="TableParagraph"/>
              <w:numPr>
                <w:ilvl w:val="0"/>
                <w:numId w:val="39"/>
              </w:numPr>
            </w:pPr>
            <w:r w:rsidRPr="00D40DDB">
              <w:t>Paiement</w:t>
            </w:r>
            <w:r w:rsidRPr="00D40DDB">
              <w:rPr>
                <w:spacing w:val="-6"/>
              </w:rPr>
              <w:t xml:space="preserve"> </w:t>
            </w:r>
            <w:r w:rsidRPr="00D40DDB">
              <w:t>d’indemnité</w:t>
            </w:r>
            <w:r w:rsidRPr="00D40DDB">
              <w:rPr>
                <w:spacing w:val="-6"/>
              </w:rPr>
              <w:t xml:space="preserve"> </w:t>
            </w:r>
            <w:r w:rsidRPr="00D40DDB">
              <w:t>en</w:t>
            </w:r>
            <w:r w:rsidRPr="00D40DDB">
              <w:rPr>
                <w:spacing w:val="-4"/>
              </w:rPr>
              <w:t xml:space="preserve"> </w:t>
            </w:r>
            <w:r w:rsidRPr="00D40DDB">
              <w:rPr>
                <w:spacing w:val="-2"/>
              </w:rPr>
              <w:t>numéraire</w:t>
            </w:r>
            <w:r>
              <w:rPr>
                <w:spacing w:val="-2"/>
              </w:rPr>
              <w:t> ;</w:t>
            </w:r>
          </w:p>
          <w:p w14:paraId="4580DA4C" w14:textId="17B9C017" w:rsidR="00900D53" w:rsidRPr="00900D53" w:rsidDel="00900D53" w:rsidRDefault="00900D53" w:rsidP="00ED5024">
            <w:pPr>
              <w:pStyle w:val="TableParagraph"/>
              <w:numPr>
                <w:ilvl w:val="0"/>
                <w:numId w:val="39"/>
              </w:numPr>
            </w:pPr>
            <w:r w:rsidRPr="00D40DDB">
              <w:t xml:space="preserve">Accompagnement (counseling et prise en charge psycho-sociale par la M.O.I.S) et/ou encadrement technique lors de la mise en œuvre du </w:t>
            </w:r>
            <w:r w:rsidRPr="00D40DDB">
              <w:rPr>
                <w:spacing w:val="-4"/>
              </w:rPr>
              <w:t>PRMS</w:t>
            </w:r>
            <w:r>
              <w:rPr>
                <w:spacing w:val="-4"/>
              </w:rPr>
              <w:t>.</w:t>
            </w:r>
          </w:p>
        </w:tc>
      </w:tr>
    </w:tbl>
    <w:p w14:paraId="145F0ED0" w14:textId="77777777" w:rsidR="00D73309" w:rsidRPr="0072239C" w:rsidRDefault="00D73309">
      <w:pPr>
        <w:pStyle w:val="Corpsdetexte"/>
        <w:spacing w:before="6"/>
        <w:rPr>
          <w:rFonts w:ascii="Arial" w:hAnsi="Arial" w:cs="Arial"/>
        </w:rPr>
      </w:pPr>
    </w:p>
    <w:p w14:paraId="145F0EDF" w14:textId="77777777" w:rsidR="00D73309" w:rsidRPr="0072239C" w:rsidRDefault="00D73309">
      <w:pPr>
        <w:jc w:val="both"/>
        <w:rPr>
          <w:rFonts w:ascii="Arial" w:hAnsi="Arial" w:cs="Arial"/>
        </w:rPr>
        <w:sectPr w:rsidR="00D73309" w:rsidRPr="0072239C">
          <w:headerReference w:type="default" r:id="rId32"/>
          <w:footerReference w:type="default" r:id="rId33"/>
          <w:pgSz w:w="11910" w:h="16840"/>
          <w:pgMar w:top="1100" w:right="440" w:bottom="1000" w:left="500" w:header="751" w:footer="810" w:gutter="0"/>
          <w:cols w:space="720"/>
        </w:sectPr>
      </w:pPr>
    </w:p>
    <w:p w14:paraId="145F0EE0" w14:textId="77777777" w:rsidR="00D73309" w:rsidRPr="002F0B6B" w:rsidRDefault="00E35679" w:rsidP="0072239C">
      <w:pPr>
        <w:pStyle w:val="Titre2"/>
      </w:pPr>
      <w:bookmarkStart w:id="1345" w:name="_Toc132618716"/>
      <w:r w:rsidRPr="002F0B6B">
        <w:lastRenderedPageBreak/>
        <w:t>MATRICE</w:t>
      </w:r>
      <w:r w:rsidRPr="002F0B6B">
        <w:rPr>
          <w:spacing w:val="-4"/>
        </w:rPr>
        <w:t xml:space="preserve"> </w:t>
      </w:r>
      <w:r w:rsidRPr="002F0B6B">
        <w:t>DES</w:t>
      </w:r>
      <w:r w:rsidRPr="002F0B6B">
        <w:rPr>
          <w:spacing w:val="-4"/>
        </w:rPr>
        <w:t xml:space="preserve"> </w:t>
      </w:r>
      <w:r w:rsidRPr="0072239C">
        <w:t>COMPENSATIONS</w:t>
      </w:r>
      <w:bookmarkEnd w:id="1345"/>
    </w:p>
    <w:p w14:paraId="19F733A1" w14:textId="77777777" w:rsidR="00ED5024" w:rsidRPr="0072239C" w:rsidRDefault="00ED5024" w:rsidP="0072239C">
      <w:pPr>
        <w:pStyle w:val="TableParagraph"/>
      </w:pPr>
    </w:p>
    <w:p w14:paraId="4A9A7F3D" w14:textId="039FBCB7" w:rsidR="00836EE1" w:rsidRPr="00836EE1" w:rsidRDefault="00836EE1" w:rsidP="00836EE1">
      <w:pPr>
        <w:pStyle w:val="Lgende"/>
        <w:keepNext/>
        <w:rPr>
          <w:rFonts w:ascii="Arial" w:hAnsi="Arial" w:cs="Arial"/>
          <w:sz w:val="22"/>
          <w:szCs w:val="22"/>
        </w:rPr>
      </w:pPr>
      <w:bookmarkStart w:id="1346" w:name="_Toc132618456"/>
      <w:r w:rsidRPr="00836EE1">
        <w:rPr>
          <w:rFonts w:ascii="Arial" w:hAnsi="Arial" w:cs="Arial"/>
          <w:sz w:val="22"/>
          <w:szCs w:val="22"/>
        </w:rPr>
        <w:t xml:space="preserve">Tableau </w:t>
      </w:r>
      <w:r w:rsidRPr="00836EE1">
        <w:rPr>
          <w:rFonts w:ascii="Arial" w:hAnsi="Arial" w:cs="Arial"/>
          <w:sz w:val="22"/>
          <w:szCs w:val="22"/>
        </w:rPr>
        <w:fldChar w:fldCharType="begin"/>
      </w:r>
      <w:r w:rsidRPr="00836EE1">
        <w:rPr>
          <w:rFonts w:ascii="Arial" w:hAnsi="Arial" w:cs="Arial"/>
          <w:sz w:val="22"/>
          <w:szCs w:val="22"/>
        </w:rPr>
        <w:instrText xml:space="preserve"> SEQ Tableau \* ARABIC </w:instrText>
      </w:r>
      <w:r w:rsidRPr="00836EE1">
        <w:rPr>
          <w:rFonts w:ascii="Arial" w:hAnsi="Arial" w:cs="Arial"/>
          <w:sz w:val="22"/>
          <w:szCs w:val="22"/>
        </w:rPr>
        <w:fldChar w:fldCharType="separate"/>
      </w:r>
      <w:r w:rsidR="007750CF">
        <w:rPr>
          <w:rFonts w:ascii="Arial" w:hAnsi="Arial" w:cs="Arial"/>
          <w:noProof/>
          <w:sz w:val="22"/>
          <w:szCs w:val="22"/>
        </w:rPr>
        <w:t>19</w:t>
      </w:r>
      <w:r w:rsidRPr="00836EE1">
        <w:rPr>
          <w:rFonts w:ascii="Arial" w:hAnsi="Arial" w:cs="Arial"/>
          <w:sz w:val="22"/>
          <w:szCs w:val="22"/>
        </w:rPr>
        <w:fldChar w:fldCharType="end"/>
      </w:r>
      <w:r w:rsidRPr="00836EE1">
        <w:rPr>
          <w:rFonts w:ascii="Arial" w:hAnsi="Arial" w:cs="Arial"/>
          <w:sz w:val="22"/>
          <w:szCs w:val="22"/>
        </w:rPr>
        <w:t>. Matrice des compensations du Projet PICMC</w:t>
      </w:r>
      <w:bookmarkEnd w:id="1346"/>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417"/>
        <w:gridCol w:w="2077"/>
        <w:gridCol w:w="2176"/>
        <w:gridCol w:w="5245"/>
        <w:gridCol w:w="3118"/>
      </w:tblGrid>
      <w:tr w:rsidR="00D73309" w:rsidRPr="00B40D9D" w14:paraId="145F0EEC" w14:textId="77777777" w:rsidTr="0072239C">
        <w:trPr>
          <w:trHeight w:val="676"/>
        </w:trPr>
        <w:tc>
          <w:tcPr>
            <w:tcW w:w="1702" w:type="dxa"/>
            <w:shd w:val="clear" w:color="auto" w:fill="44536A"/>
          </w:tcPr>
          <w:p w14:paraId="145F0EE4" w14:textId="77777777" w:rsidR="00D73309" w:rsidRPr="0072239C" w:rsidRDefault="00D73309" w:rsidP="00ED5024">
            <w:pPr>
              <w:pStyle w:val="TableParagraph"/>
            </w:pPr>
            <w:bookmarkStart w:id="1347" w:name="_bookmark95"/>
            <w:bookmarkEnd w:id="1347"/>
          </w:p>
          <w:p w14:paraId="145F0EE5" w14:textId="77777777" w:rsidR="00D73309" w:rsidRPr="0072239C" w:rsidRDefault="00E35679" w:rsidP="00ED5024">
            <w:pPr>
              <w:pStyle w:val="TableParagraph"/>
            </w:pPr>
            <w:r w:rsidRPr="0072239C">
              <w:t>ACQUISITION</w:t>
            </w:r>
          </w:p>
        </w:tc>
        <w:tc>
          <w:tcPr>
            <w:tcW w:w="1417" w:type="dxa"/>
            <w:shd w:val="clear" w:color="auto" w:fill="44536A"/>
          </w:tcPr>
          <w:p w14:paraId="145F0EE6" w14:textId="77777777" w:rsidR="00D73309" w:rsidRPr="0072239C" w:rsidRDefault="00E35679" w:rsidP="00ED5024">
            <w:pPr>
              <w:pStyle w:val="TableParagraph"/>
            </w:pPr>
            <w:r w:rsidRPr="0072239C">
              <w:t>STATUT TERRAIN</w:t>
            </w:r>
          </w:p>
        </w:tc>
        <w:tc>
          <w:tcPr>
            <w:tcW w:w="2077" w:type="dxa"/>
            <w:shd w:val="clear" w:color="auto" w:fill="44536A"/>
          </w:tcPr>
          <w:p w14:paraId="145F0EE7" w14:textId="77777777" w:rsidR="00D73309" w:rsidRPr="0072239C" w:rsidRDefault="00E35679" w:rsidP="00ED5024">
            <w:pPr>
              <w:pStyle w:val="TableParagraph"/>
            </w:pPr>
            <w:r w:rsidRPr="0072239C">
              <w:t>ELIGIBILITE</w:t>
            </w:r>
            <w:r w:rsidRPr="0072239C">
              <w:rPr>
                <w:spacing w:val="-4"/>
              </w:rPr>
              <w:t xml:space="preserve"> </w:t>
            </w:r>
            <w:r w:rsidRPr="0072239C">
              <w:t>A</w:t>
            </w:r>
            <w:r w:rsidRPr="0072239C">
              <w:rPr>
                <w:spacing w:val="-2"/>
              </w:rPr>
              <w:t xml:space="preserve"> </w:t>
            </w:r>
            <w:r w:rsidRPr="0072239C">
              <w:t xml:space="preserve">LA </w:t>
            </w:r>
            <w:r w:rsidRPr="0072239C">
              <w:rPr>
                <w:spacing w:val="-2"/>
              </w:rPr>
              <w:t>COMPENSATION</w:t>
            </w:r>
          </w:p>
        </w:tc>
        <w:tc>
          <w:tcPr>
            <w:tcW w:w="2176" w:type="dxa"/>
            <w:shd w:val="clear" w:color="auto" w:fill="44536A"/>
          </w:tcPr>
          <w:p w14:paraId="145F0EE8" w14:textId="77777777" w:rsidR="00D73309" w:rsidRPr="0072239C" w:rsidRDefault="00E35679" w:rsidP="00ED5024">
            <w:pPr>
              <w:pStyle w:val="TableParagraph"/>
            </w:pPr>
            <w:r w:rsidRPr="0072239C">
              <w:t>TYPE DE COMPENSATION</w:t>
            </w:r>
          </w:p>
        </w:tc>
        <w:tc>
          <w:tcPr>
            <w:tcW w:w="5245" w:type="dxa"/>
            <w:shd w:val="clear" w:color="auto" w:fill="44536A"/>
          </w:tcPr>
          <w:p w14:paraId="145F0EE9" w14:textId="77777777" w:rsidR="00D73309" w:rsidRPr="0072239C" w:rsidRDefault="00D73309" w:rsidP="00ED5024">
            <w:pPr>
              <w:pStyle w:val="TableParagraph"/>
            </w:pPr>
          </w:p>
          <w:p w14:paraId="145F0EEA" w14:textId="77777777" w:rsidR="00D73309" w:rsidRPr="0072239C" w:rsidRDefault="00E35679" w:rsidP="00ED5024">
            <w:pPr>
              <w:pStyle w:val="TableParagraph"/>
            </w:pPr>
            <w:r w:rsidRPr="0072239C">
              <w:t>CALCUL</w:t>
            </w:r>
            <w:r w:rsidRPr="0072239C">
              <w:rPr>
                <w:spacing w:val="-4"/>
              </w:rPr>
              <w:t xml:space="preserve"> </w:t>
            </w:r>
            <w:r w:rsidRPr="0072239C">
              <w:t>DE</w:t>
            </w:r>
            <w:r w:rsidRPr="0072239C">
              <w:rPr>
                <w:spacing w:val="-3"/>
              </w:rPr>
              <w:t xml:space="preserve"> </w:t>
            </w:r>
            <w:r w:rsidRPr="0072239C">
              <w:t>COMPENSATION</w:t>
            </w:r>
          </w:p>
        </w:tc>
        <w:tc>
          <w:tcPr>
            <w:tcW w:w="3118" w:type="dxa"/>
            <w:shd w:val="clear" w:color="auto" w:fill="44536A"/>
          </w:tcPr>
          <w:p w14:paraId="145F0EEB" w14:textId="77777777" w:rsidR="00D73309" w:rsidRPr="0072239C" w:rsidRDefault="00E35679" w:rsidP="00ED5024">
            <w:pPr>
              <w:pStyle w:val="TableParagraph"/>
            </w:pPr>
            <w:r w:rsidRPr="0072239C">
              <w:t>AUTRE MESURE D'ACCOMPAGNEMENT</w:t>
            </w:r>
          </w:p>
        </w:tc>
      </w:tr>
      <w:tr w:rsidR="00D73309" w:rsidRPr="00B40D9D" w14:paraId="145F0EEE" w14:textId="77777777" w:rsidTr="0072239C">
        <w:trPr>
          <w:trHeight w:val="300"/>
        </w:trPr>
        <w:tc>
          <w:tcPr>
            <w:tcW w:w="15735" w:type="dxa"/>
            <w:gridSpan w:val="6"/>
            <w:shd w:val="clear" w:color="auto" w:fill="F1F1F1"/>
          </w:tcPr>
          <w:p w14:paraId="145F0EED" w14:textId="384F5613" w:rsidR="00D73309" w:rsidRPr="0072239C" w:rsidRDefault="00E35679" w:rsidP="00ED5024">
            <w:pPr>
              <w:pStyle w:val="TableParagraph"/>
            </w:pPr>
            <w:r w:rsidRPr="0072239C">
              <w:t>1.</w:t>
            </w:r>
            <w:r w:rsidRPr="0072239C">
              <w:rPr>
                <w:spacing w:val="-7"/>
              </w:rPr>
              <w:t xml:space="preserve"> </w:t>
            </w:r>
            <w:r w:rsidRPr="0072239C">
              <w:t>PERTE</w:t>
            </w:r>
            <w:r w:rsidRPr="0072239C">
              <w:rPr>
                <w:spacing w:val="-6"/>
              </w:rPr>
              <w:t xml:space="preserve"> </w:t>
            </w:r>
            <w:r w:rsidRPr="0072239C">
              <w:t>DE</w:t>
            </w:r>
            <w:r w:rsidRPr="0072239C">
              <w:rPr>
                <w:spacing w:val="-6"/>
              </w:rPr>
              <w:t xml:space="preserve"> </w:t>
            </w:r>
            <w:r w:rsidRPr="0072239C">
              <w:t>TERRAIN</w:t>
            </w:r>
            <w:r w:rsidRPr="0072239C">
              <w:rPr>
                <w:spacing w:val="-5"/>
              </w:rPr>
              <w:t xml:space="preserve"> </w:t>
            </w:r>
            <w:r w:rsidRPr="0072239C">
              <w:t>URBAIN</w:t>
            </w:r>
            <w:r w:rsidRPr="0072239C">
              <w:rPr>
                <w:spacing w:val="-4"/>
              </w:rPr>
              <w:t xml:space="preserve"> </w:t>
            </w:r>
            <w:r w:rsidRPr="0072239C">
              <w:t>(DELIMITE</w:t>
            </w:r>
            <w:r w:rsidRPr="0072239C">
              <w:rPr>
                <w:spacing w:val="-4"/>
              </w:rPr>
              <w:t xml:space="preserve"> </w:t>
            </w:r>
            <w:r w:rsidRPr="0072239C">
              <w:t>OU</w:t>
            </w:r>
            <w:r w:rsidRPr="0072239C">
              <w:rPr>
                <w:spacing w:val="-7"/>
              </w:rPr>
              <w:t xml:space="preserve"> </w:t>
            </w:r>
            <w:r w:rsidRPr="0072239C">
              <w:t>CLOTURE</w:t>
            </w:r>
            <w:r w:rsidRPr="0072239C">
              <w:rPr>
                <w:spacing w:val="-3"/>
              </w:rPr>
              <w:t xml:space="preserve"> </w:t>
            </w:r>
            <w:r w:rsidRPr="0072239C">
              <w:t>MAIS</w:t>
            </w:r>
            <w:r w:rsidRPr="0072239C">
              <w:rPr>
                <w:spacing w:val="-5"/>
              </w:rPr>
              <w:t xml:space="preserve"> </w:t>
            </w:r>
            <w:r w:rsidRPr="0072239C">
              <w:t>SANS</w:t>
            </w:r>
            <w:r w:rsidRPr="0072239C">
              <w:rPr>
                <w:spacing w:val="-5"/>
              </w:rPr>
              <w:t xml:space="preserve"> </w:t>
            </w:r>
            <w:r w:rsidRPr="0072239C">
              <w:t>BATIMENT</w:t>
            </w:r>
            <w:r w:rsidRPr="0072239C">
              <w:rPr>
                <w:spacing w:val="-5"/>
              </w:rPr>
              <w:t xml:space="preserve"> </w:t>
            </w:r>
            <w:r w:rsidRPr="0072239C">
              <w:t>NI</w:t>
            </w:r>
            <w:r w:rsidRPr="0072239C">
              <w:rPr>
                <w:spacing w:val="-2"/>
              </w:rPr>
              <w:t xml:space="preserve"> EXPLOITATION</w:t>
            </w:r>
            <w:r w:rsidR="00951FC3">
              <w:rPr>
                <w:spacing w:val="-2"/>
              </w:rPr>
              <w:t>)</w:t>
            </w:r>
          </w:p>
        </w:tc>
      </w:tr>
      <w:tr w:rsidR="00D73309" w:rsidRPr="00B40D9D" w14:paraId="145F0EF7" w14:textId="77777777" w:rsidTr="0072239C">
        <w:trPr>
          <w:trHeight w:val="302"/>
        </w:trPr>
        <w:tc>
          <w:tcPr>
            <w:tcW w:w="1702" w:type="dxa"/>
            <w:vMerge w:val="restart"/>
          </w:tcPr>
          <w:p w14:paraId="145F0EEF" w14:textId="77777777" w:rsidR="00D73309" w:rsidRPr="0072239C" w:rsidRDefault="00D73309" w:rsidP="00ED5024">
            <w:pPr>
              <w:pStyle w:val="TableParagraph"/>
            </w:pPr>
          </w:p>
          <w:p w14:paraId="145F0EF0" w14:textId="77777777" w:rsidR="00D73309" w:rsidRPr="0072239C" w:rsidRDefault="00D73309" w:rsidP="00ED5024">
            <w:pPr>
              <w:pStyle w:val="TableParagraph"/>
            </w:pPr>
          </w:p>
          <w:p w14:paraId="145F0EF1" w14:textId="77777777" w:rsidR="00D73309" w:rsidRPr="00ED5024" w:rsidRDefault="00E35679" w:rsidP="00ED5024">
            <w:pPr>
              <w:pStyle w:val="TableParagraph"/>
            </w:pPr>
            <w:r w:rsidRPr="0072239C">
              <w:t>Permanente</w:t>
            </w:r>
          </w:p>
        </w:tc>
        <w:tc>
          <w:tcPr>
            <w:tcW w:w="1417" w:type="dxa"/>
            <w:vMerge w:val="restart"/>
          </w:tcPr>
          <w:p w14:paraId="145F0EF2" w14:textId="77777777" w:rsidR="00D73309" w:rsidRPr="00ED5024" w:rsidRDefault="00E35679" w:rsidP="00ED5024">
            <w:pPr>
              <w:pStyle w:val="TableParagraph"/>
            </w:pPr>
            <w:r w:rsidRPr="0072239C">
              <w:t>Public</w:t>
            </w:r>
          </w:p>
        </w:tc>
        <w:tc>
          <w:tcPr>
            <w:tcW w:w="2077" w:type="dxa"/>
            <w:vMerge w:val="restart"/>
          </w:tcPr>
          <w:p w14:paraId="145F0EF3" w14:textId="77777777" w:rsidR="00D73309" w:rsidRPr="00ED5024" w:rsidRDefault="00E35679" w:rsidP="00ED5024">
            <w:pPr>
              <w:pStyle w:val="TableParagraph"/>
            </w:pPr>
            <w:r w:rsidRPr="00ED5024">
              <w:t>Non</w:t>
            </w:r>
            <w:r w:rsidRPr="00ED5024">
              <w:rPr>
                <w:spacing w:val="-1"/>
              </w:rPr>
              <w:t xml:space="preserve"> </w:t>
            </w:r>
            <w:r w:rsidRPr="0072239C">
              <w:t>éligible</w:t>
            </w:r>
          </w:p>
        </w:tc>
        <w:tc>
          <w:tcPr>
            <w:tcW w:w="2176" w:type="dxa"/>
          </w:tcPr>
          <w:p w14:paraId="145F0EF4" w14:textId="77777777" w:rsidR="00D73309" w:rsidRPr="00ED5024" w:rsidRDefault="00E35679" w:rsidP="00ED5024">
            <w:pPr>
              <w:pStyle w:val="TableParagraph"/>
            </w:pPr>
            <w:r w:rsidRPr="0072239C">
              <w:t>Nature</w:t>
            </w:r>
          </w:p>
        </w:tc>
        <w:tc>
          <w:tcPr>
            <w:tcW w:w="5245" w:type="dxa"/>
          </w:tcPr>
          <w:p w14:paraId="145F0EF5" w14:textId="77777777" w:rsidR="00D73309" w:rsidRPr="00ED5024" w:rsidRDefault="00E35679" w:rsidP="00ED5024">
            <w:pPr>
              <w:pStyle w:val="TableParagraph"/>
            </w:pPr>
            <w:proofErr w:type="gramStart"/>
            <w:r w:rsidRPr="0072239C">
              <w:t>n</w:t>
            </w:r>
            <w:proofErr w:type="gramEnd"/>
            <w:r w:rsidRPr="0072239C">
              <w:t>/a</w:t>
            </w:r>
          </w:p>
        </w:tc>
        <w:tc>
          <w:tcPr>
            <w:tcW w:w="3118" w:type="dxa"/>
            <w:vMerge w:val="restart"/>
          </w:tcPr>
          <w:p w14:paraId="145F0EF6" w14:textId="77777777" w:rsidR="00D73309" w:rsidRPr="00ED5024" w:rsidRDefault="00E35679" w:rsidP="00ED5024">
            <w:pPr>
              <w:pStyle w:val="TableParagraph"/>
            </w:pPr>
            <w:proofErr w:type="gramStart"/>
            <w:r w:rsidRPr="0072239C">
              <w:t>n</w:t>
            </w:r>
            <w:proofErr w:type="gramEnd"/>
            <w:r w:rsidRPr="0072239C">
              <w:t>/a</w:t>
            </w:r>
          </w:p>
        </w:tc>
      </w:tr>
      <w:tr w:rsidR="00D73309" w:rsidRPr="00B40D9D" w14:paraId="145F0EFE" w14:textId="77777777" w:rsidTr="0072239C">
        <w:trPr>
          <w:trHeight w:val="299"/>
        </w:trPr>
        <w:tc>
          <w:tcPr>
            <w:tcW w:w="1702" w:type="dxa"/>
            <w:vMerge/>
            <w:tcBorders>
              <w:top w:val="nil"/>
            </w:tcBorders>
          </w:tcPr>
          <w:p w14:paraId="145F0EF8" w14:textId="77777777" w:rsidR="00D73309" w:rsidRPr="0072239C" w:rsidRDefault="00D73309">
            <w:pPr>
              <w:rPr>
                <w:rFonts w:ascii="Arial" w:hAnsi="Arial" w:cs="Arial"/>
              </w:rPr>
            </w:pPr>
          </w:p>
        </w:tc>
        <w:tc>
          <w:tcPr>
            <w:tcW w:w="1417" w:type="dxa"/>
            <w:vMerge/>
            <w:tcBorders>
              <w:top w:val="nil"/>
            </w:tcBorders>
          </w:tcPr>
          <w:p w14:paraId="145F0EF9" w14:textId="77777777" w:rsidR="00D73309" w:rsidRPr="0072239C" w:rsidRDefault="00D73309">
            <w:pPr>
              <w:rPr>
                <w:rFonts w:ascii="Arial" w:hAnsi="Arial" w:cs="Arial"/>
              </w:rPr>
            </w:pPr>
          </w:p>
        </w:tc>
        <w:tc>
          <w:tcPr>
            <w:tcW w:w="2077" w:type="dxa"/>
            <w:vMerge/>
            <w:tcBorders>
              <w:top w:val="nil"/>
            </w:tcBorders>
          </w:tcPr>
          <w:p w14:paraId="145F0EFA" w14:textId="77777777" w:rsidR="00D73309" w:rsidRPr="0072239C" w:rsidRDefault="00D73309">
            <w:pPr>
              <w:rPr>
                <w:rFonts w:ascii="Arial" w:hAnsi="Arial" w:cs="Arial"/>
              </w:rPr>
            </w:pPr>
          </w:p>
        </w:tc>
        <w:tc>
          <w:tcPr>
            <w:tcW w:w="2176" w:type="dxa"/>
          </w:tcPr>
          <w:p w14:paraId="145F0EFB" w14:textId="77777777" w:rsidR="00D73309" w:rsidRPr="00ED5024" w:rsidRDefault="00E35679" w:rsidP="00ED5024">
            <w:pPr>
              <w:pStyle w:val="TableParagraph"/>
            </w:pPr>
            <w:r w:rsidRPr="0072239C">
              <w:t>Numéraire</w:t>
            </w:r>
          </w:p>
        </w:tc>
        <w:tc>
          <w:tcPr>
            <w:tcW w:w="5245" w:type="dxa"/>
          </w:tcPr>
          <w:p w14:paraId="145F0EFC" w14:textId="77777777" w:rsidR="00D73309" w:rsidRPr="00ED5024" w:rsidRDefault="00E35679" w:rsidP="00ED5024">
            <w:pPr>
              <w:pStyle w:val="TableParagraph"/>
            </w:pPr>
            <w:proofErr w:type="gramStart"/>
            <w:r w:rsidRPr="0072239C">
              <w:t>n</w:t>
            </w:r>
            <w:proofErr w:type="gramEnd"/>
            <w:r w:rsidRPr="0072239C">
              <w:t>/a</w:t>
            </w:r>
          </w:p>
        </w:tc>
        <w:tc>
          <w:tcPr>
            <w:tcW w:w="3118" w:type="dxa"/>
            <w:vMerge/>
            <w:tcBorders>
              <w:top w:val="nil"/>
            </w:tcBorders>
          </w:tcPr>
          <w:p w14:paraId="145F0EFD" w14:textId="77777777" w:rsidR="00D73309" w:rsidRPr="0072239C" w:rsidRDefault="00D73309">
            <w:pPr>
              <w:rPr>
                <w:rFonts w:ascii="Arial" w:hAnsi="Arial" w:cs="Arial"/>
              </w:rPr>
            </w:pPr>
          </w:p>
        </w:tc>
      </w:tr>
      <w:tr w:rsidR="00D73309" w:rsidRPr="00B40D9D" w14:paraId="145F0F07" w14:textId="77777777" w:rsidTr="0072239C">
        <w:trPr>
          <w:trHeight w:val="299"/>
        </w:trPr>
        <w:tc>
          <w:tcPr>
            <w:tcW w:w="1702" w:type="dxa"/>
            <w:vMerge/>
            <w:tcBorders>
              <w:top w:val="nil"/>
            </w:tcBorders>
          </w:tcPr>
          <w:p w14:paraId="145F0EFF" w14:textId="77777777" w:rsidR="00D73309" w:rsidRPr="0072239C" w:rsidRDefault="00D73309">
            <w:pPr>
              <w:rPr>
                <w:rFonts w:ascii="Arial" w:hAnsi="Arial" w:cs="Arial"/>
              </w:rPr>
            </w:pPr>
          </w:p>
        </w:tc>
        <w:tc>
          <w:tcPr>
            <w:tcW w:w="1417" w:type="dxa"/>
            <w:vMerge w:val="restart"/>
          </w:tcPr>
          <w:p w14:paraId="145F0F00" w14:textId="77777777" w:rsidR="00D73309" w:rsidRPr="0072239C" w:rsidRDefault="00D73309" w:rsidP="00ED5024">
            <w:pPr>
              <w:pStyle w:val="TableParagraph"/>
            </w:pPr>
          </w:p>
          <w:p w14:paraId="145F0F01" w14:textId="77777777" w:rsidR="00D73309" w:rsidRPr="00ED5024" w:rsidRDefault="00E35679" w:rsidP="00ED5024">
            <w:pPr>
              <w:pStyle w:val="TableParagraph"/>
            </w:pPr>
            <w:r w:rsidRPr="0072239C">
              <w:t>Privé</w:t>
            </w:r>
          </w:p>
        </w:tc>
        <w:tc>
          <w:tcPr>
            <w:tcW w:w="2077" w:type="dxa"/>
            <w:vMerge w:val="restart"/>
          </w:tcPr>
          <w:p w14:paraId="145F0F02" w14:textId="77777777" w:rsidR="00D73309" w:rsidRPr="0072239C" w:rsidRDefault="00D73309" w:rsidP="00ED5024">
            <w:pPr>
              <w:pStyle w:val="TableParagraph"/>
            </w:pPr>
          </w:p>
          <w:p w14:paraId="145F0F03" w14:textId="77777777" w:rsidR="00D73309" w:rsidRPr="00ED5024" w:rsidRDefault="00E35679" w:rsidP="00ED5024">
            <w:pPr>
              <w:pStyle w:val="TableParagraph"/>
            </w:pPr>
            <w:r w:rsidRPr="0072239C">
              <w:t>Eligible</w:t>
            </w:r>
          </w:p>
        </w:tc>
        <w:tc>
          <w:tcPr>
            <w:tcW w:w="2176" w:type="dxa"/>
          </w:tcPr>
          <w:p w14:paraId="145F0F04" w14:textId="77777777" w:rsidR="00D73309" w:rsidRPr="00ED5024" w:rsidRDefault="00E35679" w:rsidP="00ED5024">
            <w:pPr>
              <w:pStyle w:val="TableParagraph"/>
            </w:pPr>
            <w:r w:rsidRPr="0072239C">
              <w:t>Nature</w:t>
            </w:r>
          </w:p>
        </w:tc>
        <w:tc>
          <w:tcPr>
            <w:tcW w:w="5245" w:type="dxa"/>
          </w:tcPr>
          <w:p w14:paraId="145F0F05" w14:textId="77777777" w:rsidR="00D73309" w:rsidRPr="00ED5024" w:rsidRDefault="00E35679" w:rsidP="00ED5024">
            <w:pPr>
              <w:pStyle w:val="TableParagraph"/>
            </w:pPr>
            <w:proofErr w:type="gramStart"/>
            <w:r w:rsidRPr="0072239C">
              <w:t>n</w:t>
            </w:r>
            <w:proofErr w:type="gramEnd"/>
            <w:r w:rsidRPr="0072239C">
              <w:t>/a</w:t>
            </w:r>
          </w:p>
        </w:tc>
        <w:tc>
          <w:tcPr>
            <w:tcW w:w="3118" w:type="dxa"/>
          </w:tcPr>
          <w:p w14:paraId="145F0F06" w14:textId="77777777" w:rsidR="00D73309" w:rsidRPr="00ED5024" w:rsidRDefault="00E35679" w:rsidP="00ED5024">
            <w:pPr>
              <w:pStyle w:val="TableParagraph"/>
            </w:pPr>
            <w:proofErr w:type="gramStart"/>
            <w:r w:rsidRPr="0072239C">
              <w:t>n</w:t>
            </w:r>
            <w:proofErr w:type="gramEnd"/>
            <w:r w:rsidRPr="0072239C">
              <w:t>/a</w:t>
            </w:r>
          </w:p>
        </w:tc>
      </w:tr>
      <w:tr w:rsidR="00D73309" w:rsidRPr="00B40D9D" w14:paraId="145F0F11" w14:textId="77777777" w:rsidTr="0072239C">
        <w:trPr>
          <w:trHeight w:val="765"/>
        </w:trPr>
        <w:tc>
          <w:tcPr>
            <w:tcW w:w="1702" w:type="dxa"/>
            <w:vMerge/>
            <w:tcBorders>
              <w:top w:val="nil"/>
            </w:tcBorders>
          </w:tcPr>
          <w:p w14:paraId="145F0F08" w14:textId="77777777" w:rsidR="00D73309" w:rsidRPr="0072239C" w:rsidRDefault="00D73309">
            <w:pPr>
              <w:rPr>
                <w:rFonts w:ascii="Arial" w:hAnsi="Arial" w:cs="Arial"/>
              </w:rPr>
            </w:pPr>
          </w:p>
        </w:tc>
        <w:tc>
          <w:tcPr>
            <w:tcW w:w="1417" w:type="dxa"/>
            <w:vMerge/>
            <w:tcBorders>
              <w:top w:val="nil"/>
            </w:tcBorders>
          </w:tcPr>
          <w:p w14:paraId="145F0F09" w14:textId="77777777" w:rsidR="00D73309" w:rsidRPr="0072239C" w:rsidRDefault="00D73309">
            <w:pPr>
              <w:rPr>
                <w:rFonts w:ascii="Arial" w:hAnsi="Arial" w:cs="Arial"/>
              </w:rPr>
            </w:pPr>
          </w:p>
        </w:tc>
        <w:tc>
          <w:tcPr>
            <w:tcW w:w="2077" w:type="dxa"/>
            <w:vMerge/>
            <w:tcBorders>
              <w:top w:val="nil"/>
            </w:tcBorders>
          </w:tcPr>
          <w:p w14:paraId="145F0F0A" w14:textId="77777777" w:rsidR="00D73309" w:rsidRPr="0072239C" w:rsidRDefault="00D73309">
            <w:pPr>
              <w:rPr>
                <w:rFonts w:ascii="Arial" w:hAnsi="Arial" w:cs="Arial"/>
              </w:rPr>
            </w:pPr>
          </w:p>
        </w:tc>
        <w:tc>
          <w:tcPr>
            <w:tcW w:w="2176" w:type="dxa"/>
          </w:tcPr>
          <w:p w14:paraId="145F0F0B" w14:textId="77777777" w:rsidR="00D73309" w:rsidRPr="0072239C" w:rsidRDefault="00D73309" w:rsidP="00ED5024">
            <w:pPr>
              <w:pStyle w:val="TableParagraph"/>
            </w:pPr>
          </w:p>
          <w:p w14:paraId="145F0F0C" w14:textId="77777777" w:rsidR="00D73309" w:rsidRPr="00ED5024" w:rsidRDefault="00E35679" w:rsidP="00ED5024">
            <w:pPr>
              <w:pStyle w:val="TableParagraph"/>
            </w:pPr>
            <w:r w:rsidRPr="0072239C">
              <w:t>Numéraire</w:t>
            </w:r>
          </w:p>
        </w:tc>
        <w:tc>
          <w:tcPr>
            <w:tcW w:w="5245" w:type="dxa"/>
          </w:tcPr>
          <w:p w14:paraId="145F0F0E" w14:textId="2B747F53" w:rsidR="00D73309" w:rsidRPr="00ED5024" w:rsidRDefault="00E35679" w:rsidP="00ED5024">
            <w:pPr>
              <w:pStyle w:val="TableParagraph"/>
            </w:pPr>
            <w:r w:rsidRPr="00ED5024">
              <w:t>=</w:t>
            </w:r>
            <w:r w:rsidRPr="00ED5024">
              <w:rPr>
                <w:spacing w:val="-3"/>
              </w:rPr>
              <w:t xml:space="preserve"> </w:t>
            </w:r>
            <w:r w:rsidRPr="00ED5024">
              <w:t>valeur</w:t>
            </w:r>
            <w:r w:rsidRPr="00ED5024">
              <w:rPr>
                <w:spacing w:val="-6"/>
              </w:rPr>
              <w:t xml:space="preserve"> </w:t>
            </w:r>
            <w:r w:rsidRPr="00ED5024">
              <w:t>marchande,</w:t>
            </w:r>
            <w:r w:rsidRPr="00ED5024">
              <w:rPr>
                <w:spacing w:val="-2"/>
              </w:rPr>
              <w:t xml:space="preserve"> </w:t>
            </w:r>
            <w:r w:rsidRPr="00ED5024">
              <w:t>avant</w:t>
            </w:r>
            <w:r w:rsidRPr="00ED5024">
              <w:rPr>
                <w:spacing w:val="-5"/>
              </w:rPr>
              <w:t xml:space="preserve"> </w:t>
            </w:r>
            <w:r w:rsidRPr="00ED5024">
              <w:t>le</w:t>
            </w:r>
            <w:r w:rsidRPr="00ED5024">
              <w:rPr>
                <w:spacing w:val="-1"/>
              </w:rPr>
              <w:t xml:space="preserve"> </w:t>
            </w:r>
            <w:r w:rsidRPr="00ED5024">
              <w:t>déplacement,</w:t>
            </w:r>
            <w:r w:rsidRPr="00ED5024">
              <w:rPr>
                <w:spacing w:val="-3"/>
              </w:rPr>
              <w:t xml:space="preserve"> </w:t>
            </w:r>
            <w:r w:rsidRPr="00ED5024">
              <w:t>d’un</w:t>
            </w:r>
            <w:r w:rsidRPr="00ED5024">
              <w:rPr>
                <w:spacing w:val="-4"/>
              </w:rPr>
              <w:t xml:space="preserve"> </w:t>
            </w:r>
            <w:r w:rsidRPr="00ED5024">
              <w:t>terrain</w:t>
            </w:r>
            <w:r w:rsidRPr="00ED5024">
              <w:rPr>
                <w:spacing w:val="-4"/>
              </w:rPr>
              <w:t xml:space="preserve"> </w:t>
            </w:r>
            <w:r w:rsidRPr="00ED5024">
              <w:t>de</w:t>
            </w:r>
            <w:r w:rsidRPr="00ED5024">
              <w:rPr>
                <w:spacing w:val="-2"/>
              </w:rPr>
              <w:t xml:space="preserve"> taille</w:t>
            </w:r>
            <w:r w:rsidR="00951FC3">
              <w:rPr>
                <w:spacing w:val="-2"/>
              </w:rPr>
              <w:t xml:space="preserve"> </w:t>
            </w:r>
            <w:r w:rsidRPr="00ED5024">
              <w:t>égale,</w:t>
            </w:r>
            <w:r w:rsidRPr="00ED5024">
              <w:rPr>
                <w:spacing w:val="-2"/>
              </w:rPr>
              <w:t xml:space="preserve"> </w:t>
            </w:r>
            <w:r w:rsidRPr="00ED5024">
              <w:t>avec</w:t>
            </w:r>
            <w:r w:rsidRPr="00ED5024">
              <w:rPr>
                <w:spacing w:val="-5"/>
              </w:rPr>
              <w:t xml:space="preserve"> </w:t>
            </w:r>
            <w:r w:rsidRPr="00ED5024">
              <w:t>des</w:t>
            </w:r>
            <w:r w:rsidRPr="00ED5024">
              <w:rPr>
                <w:spacing w:val="-5"/>
              </w:rPr>
              <w:t xml:space="preserve"> </w:t>
            </w:r>
            <w:r w:rsidRPr="00ED5024">
              <w:t>équipements</w:t>
            </w:r>
            <w:r w:rsidRPr="00ED5024">
              <w:rPr>
                <w:spacing w:val="-2"/>
              </w:rPr>
              <w:t xml:space="preserve"> </w:t>
            </w:r>
            <w:r w:rsidRPr="00ED5024">
              <w:t>équivalents</w:t>
            </w:r>
            <w:r w:rsidRPr="00ED5024">
              <w:rPr>
                <w:spacing w:val="-5"/>
              </w:rPr>
              <w:t xml:space="preserve"> </w:t>
            </w:r>
            <w:r w:rsidRPr="00ED5024">
              <w:t>+</w:t>
            </w:r>
            <w:r w:rsidRPr="00ED5024">
              <w:rPr>
                <w:spacing w:val="-3"/>
              </w:rPr>
              <w:t xml:space="preserve"> </w:t>
            </w:r>
            <w:r w:rsidRPr="00ED5024">
              <w:t>frais</w:t>
            </w:r>
            <w:r w:rsidRPr="00ED5024">
              <w:rPr>
                <w:spacing w:val="-3"/>
              </w:rPr>
              <w:t xml:space="preserve"> </w:t>
            </w:r>
            <w:r w:rsidRPr="00ED5024">
              <w:t>de</w:t>
            </w:r>
            <w:r w:rsidRPr="00ED5024">
              <w:rPr>
                <w:spacing w:val="-1"/>
              </w:rPr>
              <w:t xml:space="preserve"> </w:t>
            </w:r>
            <w:r w:rsidRPr="00ED5024">
              <w:rPr>
                <w:spacing w:val="-2"/>
              </w:rPr>
              <w:t>transaction</w:t>
            </w:r>
          </w:p>
        </w:tc>
        <w:tc>
          <w:tcPr>
            <w:tcW w:w="3118" w:type="dxa"/>
          </w:tcPr>
          <w:p w14:paraId="145F0F0F" w14:textId="77777777" w:rsidR="00D73309" w:rsidRPr="0072239C" w:rsidRDefault="00D73309" w:rsidP="00ED5024">
            <w:pPr>
              <w:pStyle w:val="TableParagraph"/>
            </w:pPr>
          </w:p>
          <w:p w14:paraId="145F0F10" w14:textId="77777777" w:rsidR="00D73309" w:rsidRPr="00ED5024" w:rsidRDefault="00E35679" w:rsidP="00ED5024">
            <w:pPr>
              <w:pStyle w:val="TableParagraph"/>
            </w:pPr>
            <w:proofErr w:type="gramStart"/>
            <w:r w:rsidRPr="0072239C">
              <w:t>n</w:t>
            </w:r>
            <w:proofErr w:type="gramEnd"/>
            <w:r w:rsidRPr="0072239C">
              <w:t>/a</w:t>
            </w:r>
          </w:p>
        </w:tc>
      </w:tr>
      <w:tr w:rsidR="00D73309" w:rsidRPr="00B40D9D" w14:paraId="145F0F13" w14:textId="77777777" w:rsidTr="0072239C">
        <w:trPr>
          <w:trHeight w:val="300"/>
        </w:trPr>
        <w:tc>
          <w:tcPr>
            <w:tcW w:w="15735" w:type="dxa"/>
            <w:gridSpan w:val="6"/>
            <w:shd w:val="clear" w:color="auto" w:fill="F1F1F1"/>
          </w:tcPr>
          <w:p w14:paraId="145F0F12" w14:textId="77777777" w:rsidR="00D73309" w:rsidRPr="0072239C" w:rsidRDefault="00E35679" w:rsidP="00ED5024">
            <w:pPr>
              <w:pStyle w:val="TableParagraph"/>
            </w:pPr>
            <w:r w:rsidRPr="0072239C">
              <w:t>2.</w:t>
            </w:r>
            <w:r w:rsidRPr="0072239C">
              <w:rPr>
                <w:spacing w:val="-4"/>
              </w:rPr>
              <w:t xml:space="preserve"> </w:t>
            </w:r>
            <w:r w:rsidRPr="0072239C">
              <w:t>PERTE</w:t>
            </w:r>
            <w:r w:rsidRPr="0072239C">
              <w:rPr>
                <w:spacing w:val="-4"/>
              </w:rPr>
              <w:t xml:space="preserve"> </w:t>
            </w:r>
            <w:r w:rsidRPr="0072239C">
              <w:t>DE</w:t>
            </w:r>
            <w:r w:rsidRPr="0072239C">
              <w:rPr>
                <w:spacing w:val="-4"/>
              </w:rPr>
              <w:t xml:space="preserve"> </w:t>
            </w:r>
            <w:r w:rsidRPr="0072239C">
              <w:t>TERRAIN</w:t>
            </w:r>
            <w:r w:rsidRPr="0072239C">
              <w:rPr>
                <w:spacing w:val="-4"/>
              </w:rPr>
              <w:t xml:space="preserve"> </w:t>
            </w:r>
            <w:r w:rsidRPr="0072239C">
              <w:rPr>
                <w:spacing w:val="-2"/>
              </w:rPr>
              <w:t>AGRICOLE</w:t>
            </w:r>
          </w:p>
        </w:tc>
      </w:tr>
      <w:tr w:rsidR="00D73309" w:rsidRPr="00B40D9D" w14:paraId="145F0F29" w14:textId="77777777" w:rsidTr="0072239C">
        <w:trPr>
          <w:trHeight w:val="1074"/>
        </w:trPr>
        <w:tc>
          <w:tcPr>
            <w:tcW w:w="1702" w:type="dxa"/>
            <w:vMerge w:val="restart"/>
          </w:tcPr>
          <w:p w14:paraId="145F0F14" w14:textId="77777777" w:rsidR="00D73309" w:rsidRPr="0072239C" w:rsidRDefault="00D73309" w:rsidP="00ED5024">
            <w:pPr>
              <w:pStyle w:val="TableParagraph"/>
            </w:pPr>
          </w:p>
          <w:p w14:paraId="145F0F15" w14:textId="77777777" w:rsidR="00D73309" w:rsidRPr="0072239C" w:rsidRDefault="00D73309" w:rsidP="00ED5024">
            <w:pPr>
              <w:pStyle w:val="TableParagraph"/>
            </w:pPr>
          </w:p>
          <w:p w14:paraId="145F0F16" w14:textId="77777777" w:rsidR="00D73309" w:rsidRPr="0072239C" w:rsidRDefault="00D73309" w:rsidP="00ED5024">
            <w:pPr>
              <w:pStyle w:val="TableParagraph"/>
            </w:pPr>
          </w:p>
          <w:p w14:paraId="145F0F17" w14:textId="77777777" w:rsidR="00D73309" w:rsidRPr="0072239C" w:rsidRDefault="00D73309" w:rsidP="00ED5024">
            <w:pPr>
              <w:pStyle w:val="TableParagraph"/>
            </w:pPr>
          </w:p>
          <w:p w14:paraId="145F0F18" w14:textId="77777777" w:rsidR="00D73309" w:rsidRPr="00ED5024" w:rsidRDefault="00E35679" w:rsidP="00ED5024">
            <w:pPr>
              <w:pStyle w:val="TableParagraph"/>
            </w:pPr>
            <w:r w:rsidRPr="0072239C">
              <w:t>Permanente</w:t>
            </w:r>
          </w:p>
        </w:tc>
        <w:tc>
          <w:tcPr>
            <w:tcW w:w="1417" w:type="dxa"/>
            <w:vMerge w:val="restart"/>
          </w:tcPr>
          <w:p w14:paraId="145F0F19" w14:textId="77777777" w:rsidR="00D73309" w:rsidRPr="0072239C" w:rsidRDefault="00D73309" w:rsidP="00ED5024">
            <w:pPr>
              <w:pStyle w:val="TableParagraph"/>
            </w:pPr>
          </w:p>
          <w:p w14:paraId="145F0F1A" w14:textId="77777777" w:rsidR="00D73309" w:rsidRPr="0072239C" w:rsidRDefault="00D73309" w:rsidP="00ED5024">
            <w:pPr>
              <w:pStyle w:val="TableParagraph"/>
            </w:pPr>
          </w:p>
          <w:p w14:paraId="145F0F1B" w14:textId="77777777" w:rsidR="00D73309" w:rsidRPr="0072239C" w:rsidRDefault="00D73309" w:rsidP="00ED5024">
            <w:pPr>
              <w:pStyle w:val="TableParagraph"/>
            </w:pPr>
          </w:p>
          <w:p w14:paraId="145F0F1C" w14:textId="77777777" w:rsidR="00D73309" w:rsidRPr="0072239C" w:rsidRDefault="00D73309" w:rsidP="00ED5024">
            <w:pPr>
              <w:pStyle w:val="TableParagraph"/>
            </w:pPr>
          </w:p>
          <w:p w14:paraId="145F0F1D" w14:textId="77777777" w:rsidR="00D73309" w:rsidRPr="00ED5024" w:rsidRDefault="00E35679" w:rsidP="00ED5024">
            <w:pPr>
              <w:pStyle w:val="TableParagraph"/>
            </w:pPr>
            <w:r w:rsidRPr="0072239C">
              <w:t>Privé</w:t>
            </w:r>
          </w:p>
        </w:tc>
        <w:tc>
          <w:tcPr>
            <w:tcW w:w="2077" w:type="dxa"/>
            <w:vMerge w:val="restart"/>
          </w:tcPr>
          <w:p w14:paraId="145F0F1E" w14:textId="77777777" w:rsidR="00D73309" w:rsidRPr="0072239C" w:rsidRDefault="00D73309" w:rsidP="00ED5024">
            <w:pPr>
              <w:pStyle w:val="TableParagraph"/>
            </w:pPr>
          </w:p>
          <w:p w14:paraId="145F0F1F" w14:textId="77777777" w:rsidR="00D73309" w:rsidRPr="0072239C" w:rsidRDefault="00D73309" w:rsidP="00ED5024">
            <w:pPr>
              <w:pStyle w:val="TableParagraph"/>
            </w:pPr>
          </w:p>
          <w:p w14:paraId="145F0F20" w14:textId="77777777" w:rsidR="00D73309" w:rsidRPr="0072239C" w:rsidRDefault="00D73309" w:rsidP="00ED5024">
            <w:pPr>
              <w:pStyle w:val="TableParagraph"/>
            </w:pPr>
          </w:p>
          <w:p w14:paraId="145F0F21" w14:textId="77777777" w:rsidR="00D73309" w:rsidRPr="0072239C" w:rsidRDefault="00D73309" w:rsidP="00ED5024">
            <w:pPr>
              <w:pStyle w:val="TableParagraph"/>
            </w:pPr>
          </w:p>
          <w:p w14:paraId="145F0F22" w14:textId="77777777" w:rsidR="00D73309" w:rsidRPr="00ED5024" w:rsidRDefault="00E35679" w:rsidP="00ED5024">
            <w:pPr>
              <w:pStyle w:val="TableParagraph"/>
            </w:pPr>
            <w:r w:rsidRPr="0072239C">
              <w:t>Eligible</w:t>
            </w:r>
          </w:p>
        </w:tc>
        <w:tc>
          <w:tcPr>
            <w:tcW w:w="2176" w:type="dxa"/>
          </w:tcPr>
          <w:p w14:paraId="145F0F23" w14:textId="77777777" w:rsidR="00D73309" w:rsidRPr="0072239C" w:rsidRDefault="00D73309" w:rsidP="00ED5024">
            <w:pPr>
              <w:pStyle w:val="TableParagraph"/>
            </w:pPr>
          </w:p>
          <w:p w14:paraId="145F0F24" w14:textId="77777777" w:rsidR="00D73309" w:rsidRPr="00ED5024" w:rsidRDefault="00E35679" w:rsidP="00ED5024">
            <w:pPr>
              <w:pStyle w:val="TableParagraph"/>
            </w:pPr>
            <w:r w:rsidRPr="0072239C">
              <w:t>Nature</w:t>
            </w:r>
          </w:p>
        </w:tc>
        <w:tc>
          <w:tcPr>
            <w:tcW w:w="5245" w:type="dxa"/>
          </w:tcPr>
          <w:p w14:paraId="145F0F25" w14:textId="77777777" w:rsidR="00D73309" w:rsidRPr="00ED5024" w:rsidRDefault="00E35679" w:rsidP="00ED5024">
            <w:pPr>
              <w:pStyle w:val="TableParagraph"/>
            </w:pPr>
            <w:r w:rsidRPr="00ED5024">
              <w:t>Si</w:t>
            </w:r>
            <w:r w:rsidRPr="00ED5024">
              <w:rPr>
                <w:spacing w:val="-3"/>
              </w:rPr>
              <w:t xml:space="preserve"> </w:t>
            </w:r>
            <w:r w:rsidRPr="00ED5024">
              <w:t>plus</w:t>
            </w:r>
            <w:r w:rsidRPr="00ED5024">
              <w:rPr>
                <w:spacing w:val="-3"/>
              </w:rPr>
              <w:t xml:space="preserve"> </w:t>
            </w:r>
            <w:r w:rsidRPr="00ED5024">
              <w:t>de</w:t>
            </w:r>
            <w:r w:rsidRPr="00ED5024">
              <w:rPr>
                <w:spacing w:val="-3"/>
              </w:rPr>
              <w:t xml:space="preserve"> </w:t>
            </w:r>
            <w:r w:rsidRPr="00ED5024">
              <w:t>20</w:t>
            </w:r>
            <w:r w:rsidRPr="00ED5024">
              <w:rPr>
                <w:spacing w:val="-3"/>
              </w:rPr>
              <w:t xml:space="preserve"> </w:t>
            </w:r>
            <w:r w:rsidRPr="00ED5024">
              <w:t>%</w:t>
            </w:r>
            <w:r w:rsidRPr="00ED5024">
              <w:rPr>
                <w:spacing w:val="-4"/>
              </w:rPr>
              <w:t xml:space="preserve"> </w:t>
            </w:r>
            <w:r w:rsidRPr="00ED5024">
              <w:t>de</w:t>
            </w:r>
            <w:r w:rsidRPr="00ED5024">
              <w:rPr>
                <w:spacing w:val="-3"/>
              </w:rPr>
              <w:t xml:space="preserve"> </w:t>
            </w:r>
            <w:r w:rsidRPr="00ED5024">
              <w:t>parcelle</w:t>
            </w:r>
            <w:r w:rsidRPr="00ED5024">
              <w:rPr>
                <w:spacing w:val="-4"/>
              </w:rPr>
              <w:t xml:space="preserve"> </w:t>
            </w:r>
            <w:r w:rsidRPr="00ED5024">
              <w:t>est</w:t>
            </w:r>
            <w:r w:rsidRPr="00ED5024">
              <w:rPr>
                <w:spacing w:val="-3"/>
              </w:rPr>
              <w:t xml:space="preserve"> </w:t>
            </w:r>
            <w:r w:rsidRPr="00ED5024">
              <w:t>affecté</w:t>
            </w:r>
            <w:r w:rsidRPr="00ED5024">
              <w:rPr>
                <w:spacing w:val="-2"/>
              </w:rPr>
              <w:t xml:space="preserve"> </w:t>
            </w:r>
            <w:r w:rsidRPr="00ED5024">
              <w:t>et</w:t>
            </w:r>
            <w:r w:rsidRPr="00ED5024">
              <w:rPr>
                <w:spacing w:val="-4"/>
              </w:rPr>
              <w:t xml:space="preserve"> </w:t>
            </w:r>
            <w:r w:rsidRPr="00ED5024">
              <w:t>que</w:t>
            </w:r>
            <w:r w:rsidRPr="00ED5024">
              <w:rPr>
                <w:spacing w:val="-2"/>
              </w:rPr>
              <w:t xml:space="preserve"> </w:t>
            </w:r>
            <w:r w:rsidRPr="00ED5024">
              <w:t>la</w:t>
            </w:r>
            <w:r w:rsidRPr="00ED5024">
              <w:rPr>
                <w:spacing w:val="-5"/>
              </w:rPr>
              <w:t xml:space="preserve"> </w:t>
            </w:r>
            <w:r w:rsidRPr="00ED5024">
              <w:t>PAP</w:t>
            </w:r>
            <w:r w:rsidRPr="00ED5024">
              <w:rPr>
                <w:spacing w:val="-2"/>
              </w:rPr>
              <w:t xml:space="preserve"> </w:t>
            </w:r>
            <w:r w:rsidRPr="00ED5024">
              <w:t>tire</w:t>
            </w:r>
            <w:r w:rsidRPr="00ED5024">
              <w:rPr>
                <w:spacing w:val="-2"/>
              </w:rPr>
              <w:t xml:space="preserve"> </w:t>
            </w:r>
            <w:r w:rsidRPr="00ED5024">
              <w:t>ses principales ressources sur le foncier</w:t>
            </w:r>
          </w:p>
          <w:p w14:paraId="145F0F26" w14:textId="77777777" w:rsidR="00D73309" w:rsidRPr="00ED5024" w:rsidRDefault="00E35679" w:rsidP="00ED5024">
            <w:pPr>
              <w:pStyle w:val="TableParagraph"/>
            </w:pPr>
            <w:r w:rsidRPr="00ED5024">
              <w:t>=</w:t>
            </w:r>
            <w:r w:rsidRPr="00ED5024">
              <w:rPr>
                <w:spacing w:val="-4"/>
              </w:rPr>
              <w:t xml:space="preserve"> </w:t>
            </w:r>
            <w:r w:rsidRPr="00ED5024">
              <w:t>Attribution</w:t>
            </w:r>
            <w:r w:rsidRPr="00ED5024">
              <w:rPr>
                <w:spacing w:val="-5"/>
              </w:rPr>
              <w:t xml:space="preserve"> </w:t>
            </w:r>
            <w:r w:rsidRPr="00ED5024">
              <w:t>d’un</w:t>
            </w:r>
            <w:r w:rsidRPr="00ED5024">
              <w:rPr>
                <w:spacing w:val="-5"/>
              </w:rPr>
              <w:t xml:space="preserve"> </w:t>
            </w:r>
            <w:r w:rsidRPr="00ED5024">
              <w:t>terrain</w:t>
            </w:r>
            <w:r w:rsidRPr="00ED5024">
              <w:rPr>
                <w:spacing w:val="-7"/>
              </w:rPr>
              <w:t xml:space="preserve"> </w:t>
            </w:r>
            <w:r w:rsidRPr="00ED5024">
              <w:t>présentant</w:t>
            </w:r>
            <w:r w:rsidRPr="00ED5024">
              <w:rPr>
                <w:spacing w:val="-4"/>
              </w:rPr>
              <w:t xml:space="preserve"> </w:t>
            </w:r>
            <w:r w:rsidRPr="00ED5024">
              <w:t>le</w:t>
            </w:r>
            <w:r w:rsidRPr="00ED5024">
              <w:rPr>
                <w:spacing w:val="-6"/>
              </w:rPr>
              <w:t xml:space="preserve"> </w:t>
            </w:r>
            <w:r w:rsidRPr="00ED5024">
              <w:t>même</w:t>
            </w:r>
            <w:r w:rsidRPr="00ED5024">
              <w:rPr>
                <w:spacing w:val="-6"/>
              </w:rPr>
              <w:t xml:space="preserve"> </w:t>
            </w:r>
            <w:r w:rsidRPr="00ED5024">
              <w:t>ou</w:t>
            </w:r>
            <w:r w:rsidRPr="00ED5024">
              <w:rPr>
                <w:spacing w:val="-6"/>
              </w:rPr>
              <w:t xml:space="preserve"> </w:t>
            </w:r>
            <w:r w:rsidRPr="00ED5024">
              <w:t>meilleur potentiel + frais de mise en valeur + frais de cession</w:t>
            </w:r>
          </w:p>
        </w:tc>
        <w:tc>
          <w:tcPr>
            <w:tcW w:w="3118" w:type="dxa"/>
          </w:tcPr>
          <w:p w14:paraId="145F0F27" w14:textId="77777777" w:rsidR="00D73309" w:rsidRPr="00ED5024" w:rsidRDefault="00E35679" w:rsidP="00ED5024">
            <w:pPr>
              <w:pStyle w:val="TableParagraph"/>
            </w:pPr>
            <w:r w:rsidRPr="00ED5024">
              <w:t>Appui à la sécurisation foncière du terrain (mutation,</w:t>
            </w:r>
            <w:r w:rsidRPr="00ED5024">
              <w:rPr>
                <w:spacing w:val="-13"/>
              </w:rPr>
              <w:t xml:space="preserve"> </w:t>
            </w:r>
            <w:r w:rsidRPr="00ED5024">
              <w:t>obtention</w:t>
            </w:r>
            <w:r w:rsidRPr="00ED5024">
              <w:rPr>
                <w:spacing w:val="-12"/>
              </w:rPr>
              <w:t xml:space="preserve"> </w:t>
            </w:r>
            <w:r w:rsidRPr="00ED5024">
              <w:t>de</w:t>
            </w:r>
            <w:r w:rsidRPr="00ED5024">
              <w:rPr>
                <w:spacing w:val="-11"/>
              </w:rPr>
              <w:t xml:space="preserve"> </w:t>
            </w:r>
            <w:r w:rsidRPr="00ED5024">
              <w:t>titre</w:t>
            </w:r>
          </w:p>
          <w:p w14:paraId="145F0F28" w14:textId="77777777" w:rsidR="00D73309" w:rsidRPr="00ED5024" w:rsidRDefault="00E35679" w:rsidP="00ED5024">
            <w:pPr>
              <w:pStyle w:val="TableParagraph"/>
            </w:pPr>
            <w:proofErr w:type="gramStart"/>
            <w:r w:rsidRPr="0072239C">
              <w:t>foncier</w:t>
            </w:r>
            <w:proofErr w:type="gramEnd"/>
            <w:r w:rsidRPr="0072239C">
              <w:t>)</w:t>
            </w:r>
          </w:p>
        </w:tc>
      </w:tr>
      <w:tr w:rsidR="00D73309" w:rsidRPr="00B40D9D" w14:paraId="145F0F35" w14:textId="77777777" w:rsidTr="0072239C">
        <w:trPr>
          <w:trHeight w:val="1272"/>
        </w:trPr>
        <w:tc>
          <w:tcPr>
            <w:tcW w:w="1702" w:type="dxa"/>
            <w:vMerge/>
            <w:tcBorders>
              <w:top w:val="nil"/>
            </w:tcBorders>
          </w:tcPr>
          <w:p w14:paraId="145F0F2A" w14:textId="77777777" w:rsidR="00D73309" w:rsidRPr="0072239C" w:rsidRDefault="00D73309">
            <w:pPr>
              <w:rPr>
                <w:rFonts w:ascii="Arial" w:hAnsi="Arial" w:cs="Arial"/>
              </w:rPr>
            </w:pPr>
          </w:p>
        </w:tc>
        <w:tc>
          <w:tcPr>
            <w:tcW w:w="1417" w:type="dxa"/>
            <w:vMerge/>
            <w:tcBorders>
              <w:top w:val="nil"/>
            </w:tcBorders>
          </w:tcPr>
          <w:p w14:paraId="145F0F2B" w14:textId="77777777" w:rsidR="00D73309" w:rsidRPr="0072239C" w:rsidRDefault="00D73309">
            <w:pPr>
              <w:rPr>
                <w:rFonts w:ascii="Arial" w:hAnsi="Arial" w:cs="Arial"/>
              </w:rPr>
            </w:pPr>
          </w:p>
        </w:tc>
        <w:tc>
          <w:tcPr>
            <w:tcW w:w="2077" w:type="dxa"/>
            <w:vMerge/>
            <w:tcBorders>
              <w:top w:val="nil"/>
            </w:tcBorders>
          </w:tcPr>
          <w:p w14:paraId="145F0F2C" w14:textId="77777777" w:rsidR="00D73309" w:rsidRPr="0072239C" w:rsidRDefault="00D73309">
            <w:pPr>
              <w:rPr>
                <w:rFonts w:ascii="Arial" w:hAnsi="Arial" w:cs="Arial"/>
              </w:rPr>
            </w:pPr>
          </w:p>
        </w:tc>
        <w:tc>
          <w:tcPr>
            <w:tcW w:w="2176" w:type="dxa"/>
          </w:tcPr>
          <w:p w14:paraId="145F0F2D" w14:textId="77777777" w:rsidR="00D73309" w:rsidRPr="0072239C" w:rsidRDefault="00D73309" w:rsidP="00ED5024">
            <w:pPr>
              <w:pStyle w:val="TableParagraph"/>
            </w:pPr>
          </w:p>
          <w:p w14:paraId="145F0F2E" w14:textId="77777777" w:rsidR="00D73309" w:rsidRPr="0072239C" w:rsidRDefault="00D73309" w:rsidP="00ED5024">
            <w:pPr>
              <w:pStyle w:val="TableParagraph"/>
            </w:pPr>
          </w:p>
          <w:p w14:paraId="145F0F2F" w14:textId="77777777" w:rsidR="00D73309" w:rsidRPr="00ED5024" w:rsidRDefault="00E35679" w:rsidP="00ED5024">
            <w:pPr>
              <w:pStyle w:val="TableParagraph"/>
            </w:pPr>
            <w:r w:rsidRPr="0072239C">
              <w:t>Numéraire</w:t>
            </w:r>
          </w:p>
        </w:tc>
        <w:tc>
          <w:tcPr>
            <w:tcW w:w="5245" w:type="dxa"/>
          </w:tcPr>
          <w:p w14:paraId="145F0F30" w14:textId="77777777" w:rsidR="00D73309" w:rsidRPr="00ED5024" w:rsidRDefault="00E35679" w:rsidP="00ED5024">
            <w:pPr>
              <w:pStyle w:val="TableParagraph"/>
            </w:pPr>
            <w:r w:rsidRPr="00ED5024">
              <w:t>Si</w:t>
            </w:r>
            <w:r w:rsidRPr="00ED5024">
              <w:rPr>
                <w:spacing w:val="-3"/>
              </w:rPr>
              <w:t xml:space="preserve"> </w:t>
            </w:r>
            <w:r w:rsidRPr="00ED5024">
              <w:t>moins</w:t>
            </w:r>
            <w:r w:rsidRPr="00ED5024">
              <w:rPr>
                <w:spacing w:val="-2"/>
              </w:rPr>
              <w:t xml:space="preserve"> </w:t>
            </w:r>
            <w:r w:rsidRPr="00ED5024">
              <w:t>de</w:t>
            </w:r>
            <w:r w:rsidRPr="00ED5024">
              <w:rPr>
                <w:spacing w:val="-4"/>
              </w:rPr>
              <w:t xml:space="preserve"> </w:t>
            </w:r>
            <w:r w:rsidRPr="00ED5024">
              <w:t>20</w:t>
            </w:r>
            <w:r w:rsidRPr="00ED5024">
              <w:rPr>
                <w:spacing w:val="-3"/>
              </w:rPr>
              <w:t xml:space="preserve"> </w:t>
            </w:r>
            <w:r w:rsidRPr="00ED5024">
              <w:t>%</w:t>
            </w:r>
            <w:r w:rsidRPr="00ED5024">
              <w:rPr>
                <w:spacing w:val="-1"/>
              </w:rPr>
              <w:t xml:space="preserve"> </w:t>
            </w:r>
            <w:r w:rsidRPr="00ED5024">
              <w:t>de</w:t>
            </w:r>
            <w:r w:rsidRPr="00ED5024">
              <w:rPr>
                <w:spacing w:val="-1"/>
              </w:rPr>
              <w:t xml:space="preserve"> </w:t>
            </w:r>
            <w:r w:rsidRPr="00ED5024">
              <w:t>terrain</w:t>
            </w:r>
            <w:r w:rsidRPr="00ED5024">
              <w:rPr>
                <w:spacing w:val="-4"/>
              </w:rPr>
              <w:t xml:space="preserve"> </w:t>
            </w:r>
            <w:r w:rsidRPr="00ED5024">
              <w:t>seulement</w:t>
            </w:r>
            <w:r w:rsidRPr="00ED5024">
              <w:rPr>
                <w:spacing w:val="-4"/>
              </w:rPr>
              <w:t xml:space="preserve"> </w:t>
            </w:r>
            <w:r w:rsidRPr="00ED5024">
              <w:t>est</w:t>
            </w:r>
            <w:r w:rsidRPr="00ED5024">
              <w:rPr>
                <w:spacing w:val="-3"/>
              </w:rPr>
              <w:t xml:space="preserve"> </w:t>
            </w:r>
            <w:r w:rsidRPr="00ED5024">
              <w:t>affecté</w:t>
            </w:r>
            <w:r w:rsidRPr="00ED5024">
              <w:rPr>
                <w:spacing w:val="-2"/>
              </w:rPr>
              <w:t xml:space="preserve"> </w:t>
            </w:r>
            <w:r w:rsidRPr="00ED5024">
              <w:t>par</w:t>
            </w:r>
            <w:r w:rsidRPr="00ED5024">
              <w:rPr>
                <w:spacing w:val="-6"/>
              </w:rPr>
              <w:t xml:space="preserve"> </w:t>
            </w:r>
            <w:r w:rsidRPr="00ED5024">
              <w:t xml:space="preserve">le </w:t>
            </w:r>
            <w:r w:rsidRPr="00ED5024">
              <w:rPr>
                <w:spacing w:val="-2"/>
              </w:rPr>
              <w:t>projet</w:t>
            </w:r>
          </w:p>
          <w:p w14:paraId="145F0F31" w14:textId="77777777" w:rsidR="00D73309" w:rsidRPr="00ED5024" w:rsidRDefault="00E35679" w:rsidP="00ED5024">
            <w:pPr>
              <w:pStyle w:val="TableParagraph"/>
            </w:pPr>
            <w:r w:rsidRPr="00ED5024">
              <w:t>= valeur marchande avant le projet d’un terrain présentant les mêmes</w:t>
            </w:r>
            <w:r w:rsidRPr="00ED5024">
              <w:rPr>
                <w:spacing w:val="-5"/>
              </w:rPr>
              <w:t xml:space="preserve"> </w:t>
            </w:r>
            <w:r w:rsidRPr="00ED5024">
              <w:t>ou</w:t>
            </w:r>
            <w:r w:rsidRPr="00ED5024">
              <w:rPr>
                <w:spacing w:val="-4"/>
              </w:rPr>
              <w:t xml:space="preserve"> </w:t>
            </w:r>
            <w:r w:rsidRPr="00ED5024">
              <w:t>plus</w:t>
            </w:r>
            <w:r w:rsidRPr="00ED5024">
              <w:rPr>
                <w:spacing w:val="-5"/>
              </w:rPr>
              <w:t xml:space="preserve"> </w:t>
            </w:r>
            <w:r w:rsidRPr="00ED5024">
              <w:t>de</w:t>
            </w:r>
            <w:r w:rsidRPr="00ED5024">
              <w:rPr>
                <w:spacing w:val="-3"/>
              </w:rPr>
              <w:t xml:space="preserve"> </w:t>
            </w:r>
            <w:r w:rsidRPr="00ED5024">
              <w:t>potentiel</w:t>
            </w:r>
            <w:r w:rsidRPr="00ED5024">
              <w:rPr>
                <w:spacing w:val="-3"/>
              </w:rPr>
              <w:t xml:space="preserve"> </w:t>
            </w:r>
            <w:r w:rsidRPr="00ED5024">
              <w:t>+</w:t>
            </w:r>
            <w:r w:rsidRPr="00ED5024">
              <w:rPr>
                <w:spacing w:val="-2"/>
              </w:rPr>
              <w:t xml:space="preserve"> </w:t>
            </w:r>
            <w:r w:rsidRPr="00ED5024">
              <w:t>coûts</w:t>
            </w:r>
            <w:r w:rsidRPr="00ED5024">
              <w:rPr>
                <w:spacing w:val="-2"/>
              </w:rPr>
              <w:t xml:space="preserve"> </w:t>
            </w:r>
            <w:r w:rsidRPr="00ED5024">
              <w:t>de</w:t>
            </w:r>
            <w:r w:rsidRPr="00ED5024">
              <w:rPr>
                <w:spacing w:val="-5"/>
              </w:rPr>
              <w:t xml:space="preserve"> </w:t>
            </w:r>
            <w:r w:rsidRPr="00ED5024">
              <w:t>mise</w:t>
            </w:r>
            <w:r w:rsidRPr="00ED5024">
              <w:rPr>
                <w:spacing w:val="-5"/>
              </w:rPr>
              <w:t xml:space="preserve"> </w:t>
            </w:r>
            <w:r w:rsidRPr="00ED5024">
              <w:t>en</w:t>
            </w:r>
            <w:r w:rsidRPr="00ED5024">
              <w:rPr>
                <w:spacing w:val="-3"/>
              </w:rPr>
              <w:t xml:space="preserve"> </w:t>
            </w:r>
            <w:r w:rsidRPr="00ED5024">
              <w:t>valeur</w:t>
            </w:r>
            <w:r w:rsidRPr="00ED5024">
              <w:rPr>
                <w:spacing w:val="-5"/>
              </w:rPr>
              <w:t xml:space="preserve"> </w:t>
            </w:r>
            <w:r w:rsidRPr="00ED5024">
              <w:t>+</w:t>
            </w:r>
            <w:r w:rsidRPr="00ED5024">
              <w:rPr>
                <w:spacing w:val="-3"/>
              </w:rPr>
              <w:t xml:space="preserve"> </w:t>
            </w:r>
            <w:r w:rsidRPr="00ED5024">
              <w:t>frais</w:t>
            </w:r>
            <w:r w:rsidRPr="00ED5024">
              <w:rPr>
                <w:spacing w:val="-3"/>
              </w:rPr>
              <w:t xml:space="preserve"> </w:t>
            </w:r>
            <w:r w:rsidRPr="00ED5024">
              <w:t xml:space="preserve">de </w:t>
            </w:r>
            <w:r w:rsidRPr="00ED5024">
              <w:rPr>
                <w:spacing w:val="-2"/>
              </w:rPr>
              <w:t>transaction</w:t>
            </w:r>
          </w:p>
        </w:tc>
        <w:tc>
          <w:tcPr>
            <w:tcW w:w="3118" w:type="dxa"/>
          </w:tcPr>
          <w:p w14:paraId="145F0F32" w14:textId="77777777" w:rsidR="00D73309" w:rsidRPr="0072239C" w:rsidRDefault="00D73309" w:rsidP="00ED5024">
            <w:pPr>
              <w:pStyle w:val="TableParagraph"/>
            </w:pPr>
          </w:p>
          <w:p w14:paraId="145F0F33" w14:textId="77777777" w:rsidR="00D73309" w:rsidRPr="0072239C" w:rsidRDefault="00D73309" w:rsidP="00ED5024">
            <w:pPr>
              <w:pStyle w:val="TableParagraph"/>
            </w:pPr>
          </w:p>
          <w:p w14:paraId="145F0F34" w14:textId="77777777" w:rsidR="00D73309" w:rsidRPr="00ED5024" w:rsidRDefault="00E35679" w:rsidP="00ED5024">
            <w:pPr>
              <w:pStyle w:val="TableParagraph"/>
            </w:pPr>
            <w:proofErr w:type="gramStart"/>
            <w:r w:rsidRPr="0072239C">
              <w:t>n</w:t>
            </w:r>
            <w:proofErr w:type="gramEnd"/>
            <w:r w:rsidRPr="0072239C">
              <w:t>/a</w:t>
            </w:r>
          </w:p>
        </w:tc>
      </w:tr>
      <w:tr w:rsidR="00D73309" w:rsidRPr="00B40D9D" w14:paraId="145F0F37" w14:textId="77777777" w:rsidTr="0072239C">
        <w:trPr>
          <w:trHeight w:val="470"/>
        </w:trPr>
        <w:tc>
          <w:tcPr>
            <w:tcW w:w="15735" w:type="dxa"/>
            <w:gridSpan w:val="6"/>
            <w:shd w:val="clear" w:color="auto" w:fill="F1F1F1"/>
          </w:tcPr>
          <w:p w14:paraId="145F0F36" w14:textId="77777777" w:rsidR="00D73309" w:rsidRPr="0072239C" w:rsidRDefault="00E35679" w:rsidP="00ED5024">
            <w:pPr>
              <w:pStyle w:val="TableParagraph"/>
            </w:pPr>
            <w:r w:rsidRPr="0072239C">
              <w:t>3.</w:t>
            </w:r>
            <w:r w:rsidRPr="0072239C">
              <w:rPr>
                <w:spacing w:val="-5"/>
              </w:rPr>
              <w:t xml:space="preserve"> </w:t>
            </w:r>
            <w:r w:rsidRPr="0072239C">
              <w:t>PERTE</w:t>
            </w:r>
            <w:r w:rsidRPr="0072239C">
              <w:rPr>
                <w:spacing w:val="-6"/>
              </w:rPr>
              <w:t xml:space="preserve"> </w:t>
            </w:r>
            <w:r w:rsidRPr="0072239C">
              <w:t>DES</w:t>
            </w:r>
            <w:r w:rsidRPr="0072239C">
              <w:rPr>
                <w:spacing w:val="-3"/>
              </w:rPr>
              <w:t xml:space="preserve"> </w:t>
            </w:r>
            <w:r w:rsidRPr="0072239C">
              <w:t>INFRASTRUCTURES</w:t>
            </w:r>
            <w:r w:rsidRPr="0072239C">
              <w:rPr>
                <w:spacing w:val="-5"/>
              </w:rPr>
              <w:t xml:space="preserve"> </w:t>
            </w:r>
            <w:r w:rsidRPr="0072239C">
              <w:t>(bâtis</w:t>
            </w:r>
            <w:r w:rsidRPr="0072239C">
              <w:rPr>
                <w:spacing w:val="-4"/>
              </w:rPr>
              <w:t xml:space="preserve"> </w:t>
            </w:r>
            <w:r w:rsidRPr="0072239C">
              <w:t>et</w:t>
            </w:r>
            <w:r w:rsidRPr="0072239C">
              <w:rPr>
                <w:spacing w:val="-6"/>
              </w:rPr>
              <w:t xml:space="preserve"> </w:t>
            </w:r>
            <w:r w:rsidRPr="0072239C">
              <w:t>sites</w:t>
            </w:r>
            <w:r w:rsidRPr="0072239C">
              <w:rPr>
                <w:spacing w:val="-3"/>
              </w:rPr>
              <w:t xml:space="preserve"> </w:t>
            </w:r>
            <w:r w:rsidRPr="0072239C">
              <w:rPr>
                <w:spacing w:val="-2"/>
              </w:rPr>
              <w:t>sensibles.)</w:t>
            </w:r>
          </w:p>
        </w:tc>
      </w:tr>
      <w:tr w:rsidR="00D73309" w:rsidRPr="00B40D9D" w14:paraId="145F0F4F" w14:textId="77777777" w:rsidTr="0072239C">
        <w:trPr>
          <w:trHeight w:val="2148"/>
        </w:trPr>
        <w:tc>
          <w:tcPr>
            <w:tcW w:w="1702" w:type="dxa"/>
          </w:tcPr>
          <w:p w14:paraId="145F0F38" w14:textId="77777777" w:rsidR="00D73309" w:rsidRPr="0072239C" w:rsidRDefault="00D73309" w:rsidP="00ED5024">
            <w:pPr>
              <w:pStyle w:val="TableParagraph"/>
            </w:pPr>
          </w:p>
          <w:p w14:paraId="145F0F39" w14:textId="77777777" w:rsidR="00D73309" w:rsidRPr="0072239C" w:rsidRDefault="00D73309" w:rsidP="00ED5024">
            <w:pPr>
              <w:pStyle w:val="TableParagraph"/>
            </w:pPr>
          </w:p>
          <w:p w14:paraId="145F0F3A" w14:textId="77777777" w:rsidR="00D73309" w:rsidRPr="0072239C" w:rsidRDefault="00D73309" w:rsidP="00ED5024">
            <w:pPr>
              <w:pStyle w:val="TableParagraph"/>
            </w:pPr>
          </w:p>
          <w:p w14:paraId="145F0F3B" w14:textId="77777777" w:rsidR="00D73309" w:rsidRPr="00ED5024" w:rsidRDefault="00E35679" w:rsidP="00ED5024">
            <w:pPr>
              <w:pStyle w:val="TableParagraph"/>
            </w:pPr>
            <w:r w:rsidRPr="0072239C">
              <w:t>Permanente</w:t>
            </w:r>
          </w:p>
        </w:tc>
        <w:tc>
          <w:tcPr>
            <w:tcW w:w="1417" w:type="dxa"/>
          </w:tcPr>
          <w:p w14:paraId="145F0F3C" w14:textId="77777777" w:rsidR="00D73309" w:rsidRPr="0072239C" w:rsidRDefault="00D73309" w:rsidP="00ED5024">
            <w:pPr>
              <w:pStyle w:val="TableParagraph"/>
            </w:pPr>
          </w:p>
          <w:p w14:paraId="145F0F3D" w14:textId="77777777" w:rsidR="00D73309" w:rsidRPr="0072239C" w:rsidRDefault="00D73309" w:rsidP="00ED5024">
            <w:pPr>
              <w:pStyle w:val="TableParagraph"/>
            </w:pPr>
          </w:p>
          <w:p w14:paraId="145F0F3E" w14:textId="77777777" w:rsidR="00D73309" w:rsidRPr="0072239C" w:rsidRDefault="00D73309" w:rsidP="00ED5024">
            <w:pPr>
              <w:pStyle w:val="TableParagraph"/>
            </w:pPr>
          </w:p>
          <w:p w14:paraId="145F0F3F" w14:textId="77777777" w:rsidR="00D73309" w:rsidRPr="00ED5024" w:rsidRDefault="00E35679" w:rsidP="00ED5024">
            <w:pPr>
              <w:pStyle w:val="TableParagraph"/>
            </w:pPr>
            <w:r w:rsidRPr="0072239C">
              <w:t>Public/Privé</w:t>
            </w:r>
          </w:p>
        </w:tc>
        <w:tc>
          <w:tcPr>
            <w:tcW w:w="2077" w:type="dxa"/>
          </w:tcPr>
          <w:p w14:paraId="145F0F40" w14:textId="77777777" w:rsidR="00D73309" w:rsidRPr="0072239C" w:rsidRDefault="00D73309" w:rsidP="00ED5024">
            <w:pPr>
              <w:pStyle w:val="TableParagraph"/>
            </w:pPr>
          </w:p>
          <w:p w14:paraId="145F0F41" w14:textId="77777777" w:rsidR="00D73309" w:rsidRPr="0072239C" w:rsidRDefault="00D73309" w:rsidP="00ED5024">
            <w:pPr>
              <w:pStyle w:val="TableParagraph"/>
            </w:pPr>
          </w:p>
          <w:p w14:paraId="145F0F42" w14:textId="77777777" w:rsidR="00D73309" w:rsidRPr="0072239C" w:rsidRDefault="00D73309" w:rsidP="00ED5024">
            <w:pPr>
              <w:pStyle w:val="TableParagraph"/>
            </w:pPr>
          </w:p>
          <w:p w14:paraId="145F0F43" w14:textId="77777777" w:rsidR="00D73309" w:rsidRPr="00ED5024" w:rsidRDefault="00E35679" w:rsidP="00ED5024">
            <w:pPr>
              <w:pStyle w:val="TableParagraph"/>
            </w:pPr>
            <w:r w:rsidRPr="0072239C">
              <w:t>Eligible</w:t>
            </w:r>
          </w:p>
        </w:tc>
        <w:tc>
          <w:tcPr>
            <w:tcW w:w="2176" w:type="dxa"/>
          </w:tcPr>
          <w:p w14:paraId="145F0F44" w14:textId="77777777" w:rsidR="00D73309" w:rsidRPr="0072239C" w:rsidRDefault="00D73309" w:rsidP="00ED5024">
            <w:pPr>
              <w:pStyle w:val="TableParagraph"/>
            </w:pPr>
          </w:p>
          <w:p w14:paraId="145F0F45" w14:textId="77777777" w:rsidR="00D73309" w:rsidRPr="0072239C" w:rsidRDefault="00D73309" w:rsidP="00ED5024">
            <w:pPr>
              <w:pStyle w:val="TableParagraph"/>
            </w:pPr>
          </w:p>
          <w:p w14:paraId="145F0F46" w14:textId="77777777" w:rsidR="00D73309" w:rsidRPr="0072239C" w:rsidRDefault="00D73309" w:rsidP="00ED5024">
            <w:pPr>
              <w:pStyle w:val="TableParagraph"/>
            </w:pPr>
          </w:p>
          <w:p w14:paraId="145F0F47" w14:textId="77777777" w:rsidR="00D73309" w:rsidRPr="00ED5024" w:rsidRDefault="00E35679" w:rsidP="00ED5024">
            <w:pPr>
              <w:pStyle w:val="TableParagraph"/>
            </w:pPr>
            <w:r w:rsidRPr="0072239C">
              <w:t>Nature</w:t>
            </w:r>
          </w:p>
        </w:tc>
        <w:tc>
          <w:tcPr>
            <w:tcW w:w="5245" w:type="dxa"/>
          </w:tcPr>
          <w:p w14:paraId="145F0F48" w14:textId="77777777" w:rsidR="00D73309" w:rsidRPr="0072239C" w:rsidRDefault="00D73309" w:rsidP="00ED5024">
            <w:pPr>
              <w:pStyle w:val="TableParagraph"/>
            </w:pPr>
          </w:p>
          <w:p w14:paraId="145F0F49" w14:textId="77777777" w:rsidR="00D73309" w:rsidRPr="0072239C" w:rsidRDefault="00D73309" w:rsidP="00ED5024">
            <w:pPr>
              <w:pStyle w:val="TableParagraph"/>
            </w:pPr>
          </w:p>
          <w:p w14:paraId="145F0F4A" w14:textId="77777777" w:rsidR="00D73309" w:rsidRPr="0072239C" w:rsidRDefault="00D73309" w:rsidP="00ED5024">
            <w:pPr>
              <w:pStyle w:val="TableParagraph"/>
            </w:pPr>
          </w:p>
          <w:p w14:paraId="145F0F4B" w14:textId="77777777" w:rsidR="00D73309" w:rsidRPr="00ED5024" w:rsidRDefault="00E35679" w:rsidP="00ED5024">
            <w:pPr>
              <w:pStyle w:val="TableParagraph"/>
            </w:pPr>
            <w:r w:rsidRPr="00ED5024">
              <w:t>=</w:t>
            </w:r>
            <w:r w:rsidRPr="00ED5024">
              <w:rPr>
                <w:spacing w:val="-4"/>
              </w:rPr>
              <w:t xml:space="preserve"> </w:t>
            </w:r>
            <w:r w:rsidRPr="00ED5024">
              <w:t>Reconstruction</w:t>
            </w:r>
            <w:r w:rsidRPr="00ED5024">
              <w:rPr>
                <w:spacing w:val="-7"/>
              </w:rPr>
              <w:t xml:space="preserve"> </w:t>
            </w:r>
            <w:r w:rsidRPr="00ED5024">
              <w:t>d’une</w:t>
            </w:r>
            <w:r w:rsidRPr="00ED5024">
              <w:rPr>
                <w:spacing w:val="-2"/>
              </w:rPr>
              <w:t xml:space="preserve"> </w:t>
            </w:r>
            <w:r w:rsidRPr="00ED5024">
              <w:t>infrastructure</w:t>
            </w:r>
            <w:r w:rsidRPr="00ED5024">
              <w:rPr>
                <w:spacing w:val="-3"/>
              </w:rPr>
              <w:t xml:space="preserve"> </w:t>
            </w:r>
            <w:r w:rsidRPr="00ED5024">
              <w:t>de</w:t>
            </w:r>
            <w:r w:rsidRPr="00ED5024">
              <w:rPr>
                <w:spacing w:val="-2"/>
              </w:rPr>
              <w:t xml:space="preserve"> </w:t>
            </w:r>
            <w:r w:rsidRPr="00ED5024">
              <w:t>qualité</w:t>
            </w:r>
            <w:r w:rsidRPr="00ED5024">
              <w:rPr>
                <w:spacing w:val="-5"/>
              </w:rPr>
              <w:t xml:space="preserve"> </w:t>
            </w:r>
            <w:r w:rsidRPr="00ED5024">
              <w:t>et</w:t>
            </w:r>
            <w:r w:rsidRPr="00ED5024">
              <w:rPr>
                <w:spacing w:val="-5"/>
              </w:rPr>
              <w:t xml:space="preserve"> </w:t>
            </w:r>
            <w:r w:rsidRPr="00ED5024">
              <w:t>de</w:t>
            </w:r>
            <w:r w:rsidRPr="00ED5024">
              <w:rPr>
                <w:spacing w:val="-5"/>
              </w:rPr>
              <w:t xml:space="preserve"> </w:t>
            </w:r>
            <w:r w:rsidRPr="00ED5024">
              <w:rPr>
                <w:spacing w:val="-2"/>
              </w:rPr>
              <w:t>taille</w:t>
            </w:r>
          </w:p>
          <w:p w14:paraId="145F0F4C" w14:textId="77777777" w:rsidR="00D73309" w:rsidRPr="00ED5024" w:rsidRDefault="00E35679" w:rsidP="00ED5024">
            <w:pPr>
              <w:pStyle w:val="TableParagraph"/>
            </w:pPr>
            <w:proofErr w:type="gramStart"/>
            <w:r w:rsidRPr="00ED5024">
              <w:t>similaire</w:t>
            </w:r>
            <w:proofErr w:type="gramEnd"/>
            <w:r w:rsidRPr="00ED5024">
              <w:rPr>
                <w:spacing w:val="-5"/>
              </w:rPr>
              <w:t xml:space="preserve"> </w:t>
            </w:r>
            <w:r w:rsidRPr="00ED5024">
              <w:t>ou</w:t>
            </w:r>
            <w:r w:rsidRPr="00ED5024">
              <w:rPr>
                <w:spacing w:val="-3"/>
              </w:rPr>
              <w:t xml:space="preserve"> </w:t>
            </w:r>
            <w:r w:rsidRPr="00ED5024">
              <w:t>plus</w:t>
            </w:r>
            <w:r w:rsidRPr="00ED5024">
              <w:rPr>
                <w:spacing w:val="-2"/>
              </w:rPr>
              <w:t xml:space="preserve"> </w:t>
            </w:r>
            <w:r w:rsidRPr="00ED5024">
              <w:t>grande</w:t>
            </w:r>
            <w:r w:rsidRPr="00ED5024">
              <w:rPr>
                <w:spacing w:val="-4"/>
              </w:rPr>
              <w:t xml:space="preserve"> </w:t>
            </w:r>
            <w:r w:rsidRPr="00ED5024">
              <w:t>+</w:t>
            </w:r>
            <w:r w:rsidRPr="00ED5024">
              <w:rPr>
                <w:spacing w:val="-3"/>
              </w:rPr>
              <w:t xml:space="preserve"> </w:t>
            </w:r>
            <w:r w:rsidRPr="00ED5024">
              <w:t>frais</w:t>
            </w:r>
            <w:r w:rsidRPr="00ED5024">
              <w:rPr>
                <w:spacing w:val="-2"/>
              </w:rPr>
              <w:t xml:space="preserve"> d’enregistrement</w:t>
            </w:r>
          </w:p>
        </w:tc>
        <w:tc>
          <w:tcPr>
            <w:tcW w:w="3118" w:type="dxa"/>
          </w:tcPr>
          <w:p w14:paraId="145F0F4E" w14:textId="1E296268" w:rsidR="00D73309" w:rsidRPr="00ED5024" w:rsidRDefault="00E35679" w:rsidP="00ED5024">
            <w:pPr>
              <w:pStyle w:val="TableParagraph"/>
            </w:pPr>
            <w:r w:rsidRPr="00ED5024">
              <w:rPr>
                <w:spacing w:val="-4"/>
              </w:rPr>
              <w:t>Les</w:t>
            </w:r>
            <w:r w:rsidR="00900D53">
              <w:t xml:space="preserve"> </w:t>
            </w:r>
            <w:r w:rsidRPr="00ED5024">
              <w:rPr>
                <w:spacing w:val="-2"/>
              </w:rPr>
              <w:t>montants</w:t>
            </w:r>
            <w:r w:rsidR="00900D53">
              <w:t xml:space="preserve"> </w:t>
            </w:r>
            <w:r w:rsidRPr="00ED5024">
              <w:rPr>
                <w:spacing w:val="-4"/>
              </w:rPr>
              <w:t xml:space="preserve">des </w:t>
            </w:r>
            <w:r w:rsidRPr="00ED5024">
              <w:t>compensation</w:t>
            </w:r>
            <w:r w:rsidR="00951FC3">
              <w:t>s</w:t>
            </w:r>
            <w:r w:rsidRPr="00ED5024">
              <w:rPr>
                <w:spacing w:val="-13"/>
              </w:rPr>
              <w:t xml:space="preserve"> </w:t>
            </w:r>
            <w:r w:rsidRPr="00ED5024">
              <w:t>inclus</w:t>
            </w:r>
            <w:r w:rsidRPr="00ED5024">
              <w:rPr>
                <w:spacing w:val="-12"/>
              </w:rPr>
              <w:t xml:space="preserve"> </w:t>
            </w:r>
            <w:r w:rsidRPr="00ED5024">
              <w:t>les</w:t>
            </w:r>
            <w:r w:rsidRPr="00ED5024">
              <w:rPr>
                <w:spacing w:val="-13"/>
              </w:rPr>
              <w:t xml:space="preserve"> </w:t>
            </w:r>
            <w:r w:rsidRPr="00ED5024">
              <w:t>co</w:t>
            </w:r>
            <w:r w:rsidR="00951FC3">
              <w:t>û</w:t>
            </w:r>
            <w:r w:rsidRPr="00ED5024">
              <w:t xml:space="preserve">ts liés aux rituels et festivités liés aux déplacements (ou désacralisation) des biens </w:t>
            </w:r>
            <w:proofErr w:type="spellStart"/>
            <w:r w:rsidRPr="00ED5024">
              <w:t>cultuels</w:t>
            </w:r>
            <w:proofErr w:type="spellEnd"/>
            <w:r w:rsidRPr="00ED5024">
              <w:t xml:space="preserve"> et culturels au respect</w:t>
            </w:r>
            <w:r w:rsidRPr="00ED5024">
              <w:rPr>
                <w:spacing w:val="46"/>
              </w:rPr>
              <w:t xml:space="preserve"> </w:t>
            </w:r>
            <w:r w:rsidRPr="00ED5024">
              <w:t>des</w:t>
            </w:r>
            <w:r w:rsidRPr="00ED5024">
              <w:rPr>
                <w:spacing w:val="47"/>
              </w:rPr>
              <w:t xml:space="preserve"> </w:t>
            </w:r>
            <w:r w:rsidRPr="00ED5024">
              <w:t>us</w:t>
            </w:r>
            <w:r w:rsidRPr="00ED5024">
              <w:rPr>
                <w:spacing w:val="46"/>
              </w:rPr>
              <w:t xml:space="preserve"> </w:t>
            </w:r>
            <w:r w:rsidRPr="00ED5024">
              <w:t>et</w:t>
            </w:r>
            <w:r w:rsidRPr="00ED5024">
              <w:rPr>
                <w:spacing w:val="47"/>
              </w:rPr>
              <w:t xml:space="preserve"> </w:t>
            </w:r>
            <w:r w:rsidRPr="00ED5024">
              <w:rPr>
                <w:spacing w:val="-2"/>
              </w:rPr>
              <w:t>coutumes</w:t>
            </w:r>
            <w:r w:rsidR="00951FC3">
              <w:rPr>
                <w:spacing w:val="-2"/>
              </w:rPr>
              <w:t xml:space="preserve"> </w:t>
            </w:r>
            <w:r w:rsidRPr="0072239C">
              <w:t>locaux</w:t>
            </w:r>
          </w:p>
        </w:tc>
      </w:tr>
    </w:tbl>
    <w:p w14:paraId="145F0F50" w14:textId="77777777" w:rsidR="00D73309" w:rsidRPr="0072239C" w:rsidRDefault="00D73309">
      <w:pPr>
        <w:spacing w:line="249" w:lineRule="exact"/>
        <w:rPr>
          <w:rFonts w:ascii="Arial" w:hAnsi="Arial" w:cs="Arial"/>
        </w:rPr>
        <w:sectPr w:rsidR="00D73309" w:rsidRPr="0072239C">
          <w:headerReference w:type="default" r:id="rId34"/>
          <w:footerReference w:type="default" r:id="rId35"/>
          <w:pgSz w:w="16840" w:h="11910" w:orient="landscape"/>
          <w:pgMar w:top="1140" w:right="600" w:bottom="1000" w:left="620" w:header="751" w:footer="809" w:gutter="0"/>
          <w:cols w:space="720"/>
        </w:sectPr>
      </w:pPr>
    </w:p>
    <w:p w14:paraId="145F0F51" w14:textId="77777777" w:rsidR="00D73309" w:rsidRPr="0072239C" w:rsidRDefault="00D73309">
      <w:pPr>
        <w:pStyle w:val="Corpsdetexte"/>
        <w:spacing w:before="10"/>
        <w:rPr>
          <w:rFonts w:ascii="Arial" w:hAnsi="Arial" w:cs="Arial"/>
          <w:i/>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418"/>
        <w:gridCol w:w="2218"/>
        <w:gridCol w:w="2034"/>
        <w:gridCol w:w="4253"/>
        <w:gridCol w:w="4304"/>
      </w:tblGrid>
      <w:tr w:rsidR="00900D53" w:rsidRPr="00B40D9D" w14:paraId="145F0F5A" w14:textId="77777777" w:rsidTr="0072239C">
        <w:trPr>
          <w:trHeight w:val="901"/>
        </w:trPr>
        <w:tc>
          <w:tcPr>
            <w:tcW w:w="1560" w:type="dxa"/>
            <w:shd w:val="clear" w:color="auto" w:fill="44536A"/>
          </w:tcPr>
          <w:p w14:paraId="145F0F52" w14:textId="77777777" w:rsidR="00D73309" w:rsidRPr="0072239C" w:rsidRDefault="00D73309" w:rsidP="00ED5024">
            <w:pPr>
              <w:pStyle w:val="TableParagraph"/>
            </w:pPr>
          </w:p>
          <w:p w14:paraId="145F0F53" w14:textId="77777777" w:rsidR="00D73309" w:rsidRPr="0072239C" w:rsidRDefault="00E35679" w:rsidP="00ED5024">
            <w:pPr>
              <w:pStyle w:val="TableParagraph"/>
            </w:pPr>
            <w:r w:rsidRPr="0072239C">
              <w:t>ACQUISITION</w:t>
            </w:r>
          </w:p>
        </w:tc>
        <w:tc>
          <w:tcPr>
            <w:tcW w:w="1418" w:type="dxa"/>
            <w:shd w:val="clear" w:color="auto" w:fill="44536A"/>
          </w:tcPr>
          <w:p w14:paraId="145F0F54" w14:textId="77777777" w:rsidR="00D73309" w:rsidRPr="0072239C" w:rsidRDefault="00E35679" w:rsidP="00ED5024">
            <w:pPr>
              <w:pStyle w:val="TableParagraph"/>
            </w:pPr>
            <w:r w:rsidRPr="0072239C">
              <w:t>STATUT TERRAIN</w:t>
            </w:r>
          </w:p>
        </w:tc>
        <w:tc>
          <w:tcPr>
            <w:tcW w:w="2218" w:type="dxa"/>
            <w:shd w:val="clear" w:color="auto" w:fill="44536A"/>
          </w:tcPr>
          <w:p w14:paraId="145F0F55" w14:textId="77777777" w:rsidR="00D73309" w:rsidRPr="0072239C" w:rsidRDefault="00E35679" w:rsidP="00ED5024">
            <w:pPr>
              <w:pStyle w:val="TableParagraph"/>
            </w:pPr>
            <w:r w:rsidRPr="0072239C">
              <w:t>ELIGIBILITE</w:t>
            </w:r>
            <w:r w:rsidRPr="0072239C">
              <w:rPr>
                <w:spacing w:val="-4"/>
              </w:rPr>
              <w:t xml:space="preserve"> </w:t>
            </w:r>
            <w:r w:rsidRPr="0072239C">
              <w:t>A</w:t>
            </w:r>
            <w:r w:rsidRPr="0072239C">
              <w:rPr>
                <w:spacing w:val="-2"/>
              </w:rPr>
              <w:t xml:space="preserve"> </w:t>
            </w:r>
            <w:r w:rsidRPr="0072239C">
              <w:t xml:space="preserve">LA </w:t>
            </w:r>
            <w:r w:rsidRPr="0072239C">
              <w:rPr>
                <w:spacing w:val="-2"/>
              </w:rPr>
              <w:t>COMPENSATION</w:t>
            </w:r>
          </w:p>
        </w:tc>
        <w:tc>
          <w:tcPr>
            <w:tcW w:w="2034" w:type="dxa"/>
            <w:shd w:val="clear" w:color="auto" w:fill="44536A"/>
          </w:tcPr>
          <w:p w14:paraId="145F0F56" w14:textId="77777777" w:rsidR="00D73309" w:rsidRPr="0072239C" w:rsidRDefault="00E35679" w:rsidP="00ED5024">
            <w:pPr>
              <w:pStyle w:val="TableParagraph"/>
            </w:pPr>
            <w:r w:rsidRPr="0072239C">
              <w:t>TYPE DE COMPENSATION</w:t>
            </w:r>
          </w:p>
        </w:tc>
        <w:tc>
          <w:tcPr>
            <w:tcW w:w="4253" w:type="dxa"/>
            <w:shd w:val="clear" w:color="auto" w:fill="44536A"/>
          </w:tcPr>
          <w:p w14:paraId="145F0F57" w14:textId="77777777" w:rsidR="00D73309" w:rsidRPr="0072239C" w:rsidRDefault="00D73309" w:rsidP="00ED5024">
            <w:pPr>
              <w:pStyle w:val="TableParagraph"/>
            </w:pPr>
          </w:p>
          <w:p w14:paraId="145F0F58" w14:textId="77777777" w:rsidR="00D73309" w:rsidRPr="0072239C" w:rsidRDefault="00E35679" w:rsidP="00ED5024">
            <w:pPr>
              <w:pStyle w:val="TableParagraph"/>
            </w:pPr>
            <w:r w:rsidRPr="0072239C">
              <w:t>CALCUL</w:t>
            </w:r>
            <w:r w:rsidRPr="0072239C">
              <w:rPr>
                <w:spacing w:val="-4"/>
              </w:rPr>
              <w:t xml:space="preserve"> </w:t>
            </w:r>
            <w:r w:rsidRPr="0072239C">
              <w:t>DE</w:t>
            </w:r>
            <w:r w:rsidRPr="0072239C">
              <w:rPr>
                <w:spacing w:val="-3"/>
              </w:rPr>
              <w:t xml:space="preserve"> </w:t>
            </w:r>
            <w:r w:rsidRPr="0072239C">
              <w:t>COMPENSATION</w:t>
            </w:r>
          </w:p>
        </w:tc>
        <w:tc>
          <w:tcPr>
            <w:tcW w:w="4304" w:type="dxa"/>
            <w:shd w:val="clear" w:color="auto" w:fill="44536A"/>
          </w:tcPr>
          <w:p w14:paraId="145F0F59" w14:textId="77777777" w:rsidR="00D73309" w:rsidRPr="0072239C" w:rsidRDefault="00E35679" w:rsidP="00ED5024">
            <w:pPr>
              <w:pStyle w:val="TableParagraph"/>
            </w:pPr>
            <w:r w:rsidRPr="0072239C">
              <w:t>AUTRE MESURE D'ACCOMPAGNEMENT</w:t>
            </w:r>
          </w:p>
        </w:tc>
      </w:tr>
      <w:tr w:rsidR="00D73309" w:rsidRPr="00B40D9D" w14:paraId="145F0F68" w14:textId="77777777" w:rsidTr="0072239C">
        <w:trPr>
          <w:trHeight w:val="1360"/>
        </w:trPr>
        <w:tc>
          <w:tcPr>
            <w:tcW w:w="1560" w:type="dxa"/>
            <w:vMerge w:val="restart"/>
          </w:tcPr>
          <w:p w14:paraId="145F0F5B" w14:textId="77777777" w:rsidR="00D73309" w:rsidRPr="0072239C" w:rsidRDefault="00D73309" w:rsidP="00ED5024">
            <w:pPr>
              <w:pStyle w:val="TableParagraph"/>
            </w:pPr>
          </w:p>
        </w:tc>
        <w:tc>
          <w:tcPr>
            <w:tcW w:w="1418" w:type="dxa"/>
          </w:tcPr>
          <w:p w14:paraId="145F0F5C" w14:textId="77777777" w:rsidR="00D73309" w:rsidRPr="0072239C" w:rsidRDefault="00D73309" w:rsidP="00ED5024">
            <w:pPr>
              <w:pStyle w:val="TableParagraph"/>
            </w:pPr>
          </w:p>
        </w:tc>
        <w:tc>
          <w:tcPr>
            <w:tcW w:w="2218" w:type="dxa"/>
          </w:tcPr>
          <w:p w14:paraId="145F0F5D" w14:textId="77777777" w:rsidR="00D73309" w:rsidRPr="0072239C" w:rsidRDefault="00D73309" w:rsidP="00ED5024">
            <w:pPr>
              <w:pStyle w:val="TableParagraph"/>
            </w:pPr>
          </w:p>
        </w:tc>
        <w:tc>
          <w:tcPr>
            <w:tcW w:w="2034" w:type="dxa"/>
          </w:tcPr>
          <w:p w14:paraId="145F0F5E" w14:textId="77777777" w:rsidR="00D73309" w:rsidRPr="0072239C" w:rsidRDefault="00D73309" w:rsidP="00ED5024">
            <w:pPr>
              <w:pStyle w:val="TableParagraph"/>
            </w:pPr>
          </w:p>
          <w:p w14:paraId="145F0F5F" w14:textId="77777777" w:rsidR="00D73309" w:rsidRPr="0072239C" w:rsidRDefault="00D73309" w:rsidP="00ED5024">
            <w:pPr>
              <w:pStyle w:val="TableParagraph"/>
            </w:pPr>
          </w:p>
          <w:p w14:paraId="145F0F60" w14:textId="77777777" w:rsidR="00D73309" w:rsidRPr="0072239C" w:rsidRDefault="00D73309" w:rsidP="00ED5024">
            <w:pPr>
              <w:pStyle w:val="TableParagraph"/>
            </w:pPr>
          </w:p>
          <w:p w14:paraId="145F0F61" w14:textId="77777777" w:rsidR="00D73309" w:rsidRPr="00ED5024" w:rsidRDefault="00E35679" w:rsidP="00ED5024">
            <w:pPr>
              <w:pStyle w:val="TableParagraph"/>
            </w:pPr>
            <w:r w:rsidRPr="0072239C">
              <w:t>Numéraire</w:t>
            </w:r>
          </w:p>
        </w:tc>
        <w:tc>
          <w:tcPr>
            <w:tcW w:w="4253" w:type="dxa"/>
          </w:tcPr>
          <w:p w14:paraId="145F0F63" w14:textId="77777777" w:rsidR="00D73309" w:rsidRPr="0072239C" w:rsidRDefault="00D73309" w:rsidP="00ED5024">
            <w:pPr>
              <w:pStyle w:val="TableParagraph"/>
            </w:pPr>
          </w:p>
          <w:p w14:paraId="145F0F65" w14:textId="444F1847" w:rsidR="00D73309" w:rsidRPr="00ED5024" w:rsidRDefault="00E35679" w:rsidP="00ED5024">
            <w:pPr>
              <w:pStyle w:val="TableParagraph"/>
            </w:pPr>
            <w:r w:rsidRPr="00ED5024">
              <w:t>=</w:t>
            </w:r>
            <w:r w:rsidRPr="00ED5024">
              <w:rPr>
                <w:spacing w:val="-3"/>
              </w:rPr>
              <w:t xml:space="preserve"> </w:t>
            </w:r>
            <w:r w:rsidRPr="00ED5024">
              <w:t>les</w:t>
            </w:r>
            <w:r w:rsidRPr="00ED5024">
              <w:rPr>
                <w:spacing w:val="-5"/>
              </w:rPr>
              <w:t xml:space="preserve"> </w:t>
            </w:r>
            <w:r w:rsidRPr="00ED5024">
              <w:t>coûts</w:t>
            </w:r>
            <w:r w:rsidRPr="00ED5024">
              <w:rPr>
                <w:spacing w:val="-3"/>
              </w:rPr>
              <w:t xml:space="preserve"> </w:t>
            </w:r>
            <w:r w:rsidRPr="00ED5024">
              <w:t>au</w:t>
            </w:r>
            <w:r w:rsidRPr="00ED5024">
              <w:rPr>
                <w:spacing w:val="-3"/>
              </w:rPr>
              <w:t xml:space="preserve"> </w:t>
            </w:r>
            <w:r w:rsidRPr="00ED5024">
              <w:t>prix</w:t>
            </w:r>
            <w:r w:rsidRPr="00ED5024">
              <w:rPr>
                <w:spacing w:val="-3"/>
              </w:rPr>
              <w:t xml:space="preserve"> </w:t>
            </w:r>
            <w:r w:rsidRPr="00ED5024">
              <w:t>du</w:t>
            </w:r>
            <w:r w:rsidRPr="00ED5024">
              <w:rPr>
                <w:spacing w:val="-6"/>
              </w:rPr>
              <w:t xml:space="preserve"> </w:t>
            </w:r>
            <w:r w:rsidRPr="00ED5024">
              <w:t>marché</w:t>
            </w:r>
            <w:r w:rsidRPr="00ED5024">
              <w:rPr>
                <w:spacing w:val="-2"/>
              </w:rPr>
              <w:t xml:space="preserve"> </w:t>
            </w:r>
            <w:r w:rsidRPr="00ED5024">
              <w:t>des</w:t>
            </w:r>
            <w:r w:rsidRPr="00ED5024">
              <w:rPr>
                <w:spacing w:val="-4"/>
              </w:rPr>
              <w:t xml:space="preserve"> </w:t>
            </w:r>
            <w:r w:rsidRPr="00ED5024">
              <w:t>matériels</w:t>
            </w:r>
            <w:r w:rsidRPr="00ED5024">
              <w:rPr>
                <w:spacing w:val="-3"/>
              </w:rPr>
              <w:t xml:space="preserve"> </w:t>
            </w:r>
            <w:r w:rsidRPr="00ED5024">
              <w:t>de</w:t>
            </w:r>
            <w:r w:rsidRPr="00ED5024">
              <w:rPr>
                <w:spacing w:val="-2"/>
              </w:rPr>
              <w:t xml:space="preserve"> </w:t>
            </w:r>
            <w:r w:rsidRPr="00ED5024">
              <w:t>construction</w:t>
            </w:r>
            <w:r w:rsidRPr="00ED5024">
              <w:rPr>
                <w:spacing w:val="-4"/>
              </w:rPr>
              <w:t xml:space="preserve"> </w:t>
            </w:r>
            <w:r w:rsidRPr="00ED5024">
              <w:t>+</w:t>
            </w:r>
            <w:r w:rsidRPr="00ED5024">
              <w:rPr>
                <w:spacing w:val="-5"/>
              </w:rPr>
              <w:t xml:space="preserve"> </w:t>
            </w:r>
            <w:r w:rsidRPr="00ED5024">
              <w:t>coûts de transports des matériaux + coûts de</w:t>
            </w:r>
            <w:r w:rsidR="00564564">
              <w:t xml:space="preserve"> la </w:t>
            </w:r>
            <w:r w:rsidRPr="00ED5024">
              <w:t>main-d’œuvre + frais</w:t>
            </w:r>
            <w:r w:rsidR="00564564">
              <w:t xml:space="preserve"> </w:t>
            </w:r>
            <w:r w:rsidRPr="0072239C">
              <w:t>d’enregistrement</w:t>
            </w:r>
          </w:p>
        </w:tc>
        <w:tc>
          <w:tcPr>
            <w:tcW w:w="4304" w:type="dxa"/>
          </w:tcPr>
          <w:p w14:paraId="145F0F67" w14:textId="6040C02D" w:rsidR="00D73309" w:rsidRPr="00ED5024" w:rsidRDefault="00E35679" w:rsidP="00ED5024">
            <w:pPr>
              <w:pStyle w:val="TableParagraph"/>
            </w:pPr>
            <w:r w:rsidRPr="00ED5024">
              <w:rPr>
                <w:spacing w:val="-4"/>
              </w:rPr>
              <w:t>Les</w:t>
            </w:r>
            <w:r w:rsidRPr="00ED5024">
              <w:tab/>
            </w:r>
            <w:r w:rsidRPr="00ED5024">
              <w:rPr>
                <w:spacing w:val="-2"/>
              </w:rPr>
              <w:t>montants</w:t>
            </w:r>
            <w:r w:rsidR="00564564">
              <w:rPr>
                <w:spacing w:val="-2"/>
              </w:rPr>
              <w:t xml:space="preserve"> </w:t>
            </w:r>
            <w:r w:rsidRPr="00ED5024">
              <w:rPr>
                <w:spacing w:val="-4"/>
              </w:rPr>
              <w:t xml:space="preserve">des </w:t>
            </w:r>
            <w:r w:rsidRPr="00ED5024">
              <w:t>compensation</w:t>
            </w:r>
            <w:r w:rsidR="00564564">
              <w:t>s</w:t>
            </w:r>
            <w:r w:rsidRPr="00ED5024">
              <w:rPr>
                <w:spacing w:val="-13"/>
              </w:rPr>
              <w:t xml:space="preserve"> </w:t>
            </w:r>
            <w:r w:rsidRPr="00ED5024">
              <w:t>inclus</w:t>
            </w:r>
            <w:r w:rsidRPr="00ED5024">
              <w:rPr>
                <w:spacing w:val="-12"/>
              </w:rPr>
              <w:t xml:space="preserve"> </w:t>
            </w:r>
            <w:r w:rsidRPr="00ED5024">
              <w:t>les</w:t>
            </w:r>
            <w:r w:rsidRPr="00ED5024">
              <w:rPr>
                <w:spacing w:val="-13"/>
              </w:rPr>
              <w:t xml:space="preserve"> </w:t>
            </w:r>
            <w:r w:rsidRPr="00ED5024">
              <w:t>couts liés aux rituels et festivités liés aux déplacements (ou désacralisation) des biens culturels et culturels au respect</w:t>
            </w:r>
            <w:r w:rsidRPr="00ED5024">
              <w:rPr>
                <w:spacing w:val="46"/>
              </w:rPr>
              <w:t xml:space="preserve"> </w:t>
            </w:r>
            <w:r w:rsidRPr="00ED5024">
              <w:t>des</w:t>
            </w:r>
            <w:r w:rsidRPr="00ED5024">
              <w:rPr>
                <w:spacing w:val="47"/>
              </w:rPr>
              <w:t xml:space="preserve"> </w:t>
            </w:r>
            <w:r w:rsidRPr="00ED5024">
              <w:t>us</w:t>
            </w:r>
            <w:r w:rsidRPr="00ED5024">
              <w:rPr>
                <w:spacing w:val="46"/>
              </w:rPr>
              <w:t xml:space="preserve"> </w:t>
            </w:r>
            <w:r w:rsidRPr="00ED5024">
              <w:t>et</w:t>
            </w:r>
            <w:r w:rsidRPr="00ED5024">
              <w:rPr>
                <w:spacing w:val="47"/>
              </w:rPr>
              <w:t xml:space="preserve"> </w:t>
            </w:r>
            <w:r w:rsidRPr="00ED5024">
              <w:rPr>
                <w:spacing w:val="-2"/>
              </w:rPr>
              <w:t>coutumes</w:t>
            </w:r>
            <w:r w:rsidR="00900D53">
              <w:t xml:space="preserve"> </w:t>
            </w:r>
            <w:r w:rsidRPr="0072239C">
              <w:t>locaux</w:t>
            </w:r>
          </w:p>
        </w:tc>
      </w:tr>
      <w:tr w:rsidR="00D73309" w:rsidRPr="00B40D9D" w14:paraId="145F0F75" w14:textId="77777777" w:rsidTr="0072239C">
        <w:trPr>
          <w:trHeight w:val="532"/>
        </w:trPr>
        <w:tc>
          <w:tcPr>
            <w:tcW w:w="1560" w:type="dxa"/>
            <w:vMerge/>
            <w:tcBorders>
              <w:top w:val="nil"/>
            </w:tcBorders>
          </w:tcPr>
          <w:p w14:paraId="145F0F69" w14:textId="77777777" w:rsidR="00D73309" w:rsidRPr="0072239C" w:rsidRDefault="00D73309">
            <w:pPr>
              <w:rPr>
                <w:rFonts w:ascii="Arial" w:hAnsi="Arial" w:cs="Arial"/>
              </w:rPr>
            </w:pPr>
          </w:p>
        </w:tc>
        <w:tc>
          <w:tcPr>
            <w:tcW w:w="1418" w:type="dxa"/>
            <w:vMerge w:val="restart"/>
          </w:tcPr>
          <w:p w14:paraId="145F0F6A" w14:textId="77777777" w:rsidR="00D73309" w:rsidRPr="0072239C" w:rsidRDefault="00D73309" w:rsidP="00ED5024">
            <w:pPr>
              <w:pStyle w:val="TableParagraph"/>
            </w:pPr>
          </w:p>
          <w:p w14:paraId="145F0F6B" w14:textId="77777777" w:rsidR="00D73309" w:rsidRPr="0072239C" w:rsidRDefault="00D73309" w:rsidP="00ED5024">
            <w:pPr>
              <w:pStyle w:val="TableParagraph"/>
            </w:pPr>
          </w:p>
          <w:p w14:paraId="145F0F6C" w14:textId="77777777" w:rsidR="00D73309" w:rsidRPr="0072239C" w:rsidRDefault="00D73309" w:rsidP="00ED5024">
            <w:pPr>
              <w:pStyle w:val="TableParagraph"/>
            </w:pPr>
          </w:p>
          <w:p w14:paraId="145F0F6D" w14:textId="77777777" w:rsidR="00D73309" w:rsidRPr="00ED5024" w:rsidRDefault="00E35679" w:rsidP="00ED5024">
            <w:pPr>
              <w:pStyle w:val="TableParagraph"/>
            </w:pPr>
            <w:r w:rsidRPr="0072239C">
              <w:t>Locataire</w:t>
            </w:r>
          </w:p>
        </w:tc>
        <w:tc>
          <w:tcPr>
            <w:tcW w:w="2218" w:type="dxa"/>
            <w:vMerge w:val="restart"/>
          </w:tcPr>
          <w:p w14:paraId="145F0F6E" w14:textId="77777777" w:rsidR="00D73309" w:rsidRPr="0072239C" w:rsidRDefault="00D73309" w:rsidP="00ED5024">
            <w:pPr>
              <w:pStyle w:val="TableParagraph"/>
            </w:pPr>
          </w:p>
          <w:p w14:paraId="145F0F6F" w14:textId="77777777" w:rsidR="00D73309" w:rsidRPr="0072239C" w:rsidRDefault="00D73309" w:rsidP="00ED5024">
            <w:pPr>
              <w:pStyle w:val="TableParagraph"/>
            </w:pPr>
          </w:p>
          <w:p w14:paraId="145F0F70" w14:textId="77777777" w:rsidR="00D73309" w:rsidRPr="0072239C" w:rsidRDefault="00D73309" w:rsidP="00ED5024">
            <w:pPr>
              <w:pStyle w:val="TableParagraph"/>
            </w:pPr>
          </w:p>
          <w:p w14:paraId="145F0F71" w14:textId="77777777" w:rsidR="00D73309" w:rsidRPr="00ED5024" w:rsidRDefault="00E35679" w:rsidP="00ED5024">
            <w:pPr>
              <w:pStyle w:val="TableParagraph"/>
            </w:pPr>
            <w:r w:rsidRPr="0072239C">
              <w:t>Eligible</w:t>
            </w:r>
          </w:p>
        </w:tc>
        <w:tc>
          <w:tcPr>
            <w:tcW w:w="2034" w:type="dxa"/>
          </w:tcPr>
          <w:p w14:paraId="145F0F72" w14:textId="77777777" w:rsidR="00D73309" w:rsidRPr="00ED5024" w:rsidRDefault="00E35679" w:rsidP="00ED5024">
            <w:pPr>
              <w:pStyle w:val="TableParagraph"/>
            </w:pPr>
            <w:r w:rsidRPr="0072239C">
              <w:t>Nature</w:t>
            </w:r>
          </w:p>
        </w:tc>
        <w:tc>
          <w:tcPr>
            <w:tcW w:w="4253" w:type="dxa"/>
          </w:tcPr>
          <w:p w14:paraId="145F0F73" w14:textId="77777777" w:rsidR="00D73309" w:rsidRPr="00ED5024" w:rsidRDefault="00E35679" w:rsidP="00ED5024">
            <w:pPr>
              <w:pStyle w:val="TableParagraph"/>
            </w:pPr>
            <w:proofErr w:type="gramStart"/>
            <w:r w:rsidRPr="0072239C">
              <w:t>n</w:t>
            </w:r>
            <w:proofErr w:type="gramEnd"/>
            <w:r w:rsidRPr="0072239C">
              <w:t>/a</w:t>
            </w:r>
          </w:p>
        </w:tc>
        <w:tc>
          <w:tcPr>
            <w:tcW w:w="4304" w:type="dxa"/>
          </w:tcPr>
          <w:p w14:paraId="145F0F74" w14:textId="77777777" w:rsidR="00D73309" w:rsidRPr="00ED5024" w:rsidRDefault="00E35679" w:rsidP="00ED5024">
            <w:pPr>
              <w:pStyle w:val="TableParagraph"/>
            </w:pPr>
            <w:proofErr w:type="gramStart"/>
            <w:r w:rsidRPr="0072239C">
              <w:t>n</w:t>
            </w:r>
            <w:proofErr w:type="gramEnd"/>
            <w:r w:rsidRPr="0072239C">
              <w:t>/a</w:t>
            </w:r>
          </w:p>
        </w:tc>
      </w:tr>
      <w:tr w:rsidR="00D73309" w:rsidRPr="00B40D9D" w14:paraId="145F0F82" w14:textId="77777777" w:rsidTr="0072239C">
        <w:trPr>
          <w:trHeight w:val="1341"/>
        </w:trPr>
        <w:tc>
          <w:tcPr>
            <w:tcW w:w="1560" w:type="dxa"/>
            <w:vMerge/>
            <w:tcBorders>
              <w:top w:val="nil"/>
            </w:tcBorders>
          </w:tcPr>
          <w:p w14:paraId="145F0F76" w14:textId="77777777" w:rsidR="00D73309" w:rsidRPr="0072239C" w:rsidRDefault="00D73309">
            <w:pPr>
              <w:rPr>
                <w:rFonts w:ascii="Arial" w:hAnsi="Arial" w:cs="Arial"/>
              </w:rPr>
            </w:pPr>
          </w:p>
        </w:tc>
        <w:tc>
          <w:tcPr>
            <w:tcW w:w="1418" w:type="dxa"/>
            <w:vMerge/>
            <w:tcBorders>
              <w:top w:val="nil"/>
            </w:tcBorders>
          </w:tcPr>
          <w:p w14:paraId="145F0F77" w14:textId="77777777" w:rsidR="00D73309" w:rsidRPr="0072239C" w:rsidRDefault="00D73309">
            <w:pPr>
              <w:rPr>
                <w:rFonts w:ascii="Arial" w:hAnsi="Arial" w:cs="Arial"/>
              </w:rPr>
            </w:pPr>
          </w:p>
        </w:tc>
        <w:tc>
          <w:tcPr>
            <w:tcW w:w="2218" w:type="dxa"/>
            <w:vMerge/>
            <w:tcBorders>
              <w:top w:val="nil"/>
            </w:tcBorders>
          </w:tcPr>
          <w:p w14:paraId="145F0F78" w14:textId="77777777" w:rsidR="00D73309" w:rsidRPr="0072239C" w:rsidRDefault="00D73309">
            <w:pPr>
              <w:rPr>
                <w:rFonts w:ascii="Arial" w:hAnsi="Arial" w:cs="Arial"/>
              </w:rPr>
            </w:pPr>
          </w:p>
        </w:tc>
        <w:tc>
          <w:tcPr>
            <w:tcW w:w="2034" w:type="dxa"/>
          </w:tcPr>
          <w:p w14:paraId="145F0F79" w14:textId="77777777" w:rsidR="00D73309" w:rsidRPr="0072239C" w:rsidRDefault="00D73309" w:rsidP="00ED5024">
            <w:pPr>
              <w:pStyle w:val="TableParagraph"/>
            </w:pPr>
          </w:p>
          <w:p w14:paraId="145F0F7A" w14:textId="77777777" w:rsidR="00D73309" w:rsidRPr="0072239C" w:rsidRDefault="00D73309" w:rsidP="00ED5024">
            <w:pPr>
              <w:pStyle w:val="TableParagraph"/>
            </w:pPr>
          </w:p>
          <w:p w14:paraId="145F0F7B" w14:textId="77777777" w:rsidR="00D73309" w:rsidRPr="00ED5024" w:rsidRDefault="00E35679" w:rsidP="00ED5024">
            <w:pPr>
              <w:pStyle w:val="TableParagraph"/>
            </w:pPr>
            <w:r w:rsidRPr="0072239C">
              <w:t>Numéraire</w:t>
            </w:r>
          </w:p>
        </w:tc>
        <w:tc>
          <w:tcPr>
            <w:tcW w:w="4253" w:type="dxa"/>
          </w:tcPr>
          <w:p w14:paraId="145F0F7C" w14:textId="77777777" w:rsidR="00D73309" w:rsidRPr="0072239C" w:rsidRDefault="00D73309" w:rsidP="00ED5024">
            <w:pPr>
              <w:pStyle w:val="TableParagraph"/>
            </w:pPr>
          </w:p>
          <w:p w14:paraId="145F0F7E" w14:textId="2F1955A4" w:rsidR="00D73309" w:rsidRPr="00ED5024" w:rsidRDefault="00E35679" w:rsidP="00ED5024">
            <w:pPr>
              <w:pStyle w:val="TableParagraph"/>
            </w:pPr>
            <w:r w:rsidRPr="00B40D9D">
              <w:t>-</w:t>
            </w:r>
            <w:r w:rsidRPr="00B40D9D">
              <w:rPr>
                <w:spacing w:val="-2"/>
              </w:rPr>
              <w:t xml:space="preserve"> </w:t>
            </w:r>
            <w:r w:rsidRPr="00ED5024">
              <w:t>Lettre</w:t>
            </w:r>
            <w:r w:rsidRPr="00ED5024">
              <w:rPr>
                <w:spacing w:val="-2"/>
              </w:rPr>
              <w:t xml:space="preserve"> </w:t>
            </w:r>
            <w:r w:rsidRPr="00ED5024">
              <w:t>de</w:t>
            </w:r>
            <w:r w:rsidRPr="00ED5024">
              <w:rPr>
                <w:spacing w:val="-5"/>
              </w:rPr>
              <w:t xml:space="preserve"> </w:t>
            </w:r>
            <w:r w:rsidRPr="00ED5024">
              <w:t>préavis</w:t>
            </w:r>
            <w:r w:rsidRPr="00ED5024">
              <w:rPr>
                <w:spacing w:val="-3"/>
              </w:rPr>
              <w:t xml:space="preserve"> </w:t>
            </w:r>
            <w:r w:rsidRPr="00ED5024">
              <w:t>de</w:t>
            </w:r>
            <w:r w:rsidRPr="00ED5024">
              <w:rPr>
                <w:spacing w:val="-4"/>
              </w:rPr>
              <w:t xml:space="preserve"> </w:t>
            </w:r>
            <w:r w:rsidRPr="00ED5024">
              <w:t>30</w:t>
            </w:r>
            <w:r w:rsidRPr="00ED5024">
              <w:rPr>
                <w:spacing w:val="-3"/>
              </w:rPr>
              <w:t xml:space="preserve"> </w:t>
            </w:r>
            <w:r w:rsidRPr="00ED5024">
              <w:t>jours</w:t>
            </w:r>
            <w:r w:rsidRPr="00ED5024">
              <w:rPr>
                <w:spacing w:val="-3"/>
              </w:rPr>
              <w:t xml:space="preserve"> </w:t>
            </w:r>
            <w:r w:rsidRPr="00ED5024">
              <w:t>pour</w:t>
            </w:r>
            <w:r w:rsidRPr="00ED5024">
              <w:rPr>
                <w:spacing w:val="-3"/>
              </w:rPr>
              <w:t xml:space="preserve"> </w:t>
            </w:r>
            <w:r w:rsidRPr="00ED5024">
              <w:t>les</w:t>
            </w:r>
            <w:r w:rsidRPr="00ED5024">
              <w:rPr>
                <w:spacing w:val="-5"/>
              </w:rPr>
              <w:t xml:space="preserve"> </w:t>
            </w:r>
            <w:r w:rsidRPr="00ED5024">
              <w:t>locataires</w:t>
            </w:r>
            <w:r w:rsidRPr="00ED5024">
              <w:rPr>
                <w:spacing w:val="-3"/>
              </w:rPr>
              <w:t xml:space="preserve"> </w:t>
            </w:r>
            <w:r w:rsidRPr="00ED5024">
              <w:t>(Indemnité</w:t>
            </w:r>
            <w:r w:rsidRPr="00ED5024">
              <w:rPr>
                <w:spacing w:val="-2"/>
              </w:rPr>
              <w:t xml:space="preserve"> </w:t>
            </w:r>
            <w:r w:rsidRPr="00ED5024">
              <w:rPr>
                <w:spacing w:val="-5"/>
              </w:rPr>
              <w:t>de</w:t>
            </w:r>
            <w:r w:rsidR="00564564">
              <w:rPr>
                <w:spacing w:val="-5"/>
              </w:rPr>
              <w:t xml:space="preserve"> </w:t>
            </w:r>
            <w:r w:rsidRPr="00ED5024">
              <w:t>déménagement</w:t>
            </w:r>
            <w:r w:rsidRPr="00ED5024">
              <w:rPr>
                <w:spacing w:val="-6"/>
              </w:rPr>
              <w:t xml:space="preserve"> </w:t>
            </w:r>
            <w:r w:rsidRPr="00ED5024">
              <w:t>d’une</w:t>
            </w:r>
            <w:r w:rsidRPr="00ED5024">
              <w:rPr>
                <w:spacing w:val="-5"/>
              </w:rPr>
              <w:t xml:space="preserve"> </w:t>
            </w:r>
            <w:r w:rsidRPr="00ED5024">
              <w:t>valeur</w:t>
            </w:r>
            <w:r w:rsidRPr="00ED5024">
              <w:rPr>
                <w:spacing w:val="-3"/>
              </w:rPr>
              <w:t xml:space="preserve"> </w:t>
            </w:r>
            <w:r w:rsidRPr="00ED5024">
              <w:t>de</w:t>
            </w:r>
            <w:r w:rsidRPr="00ED5024">
              <w:rPr>
                <w:spacing w:val="-3"/>
              </w:rPr>
              <w:t xml:space="preserve"> </w:t>
            </w:r>
            <w:r w:rsidRPr="00ED5024">
              <w:t>1mois</w:t>
            </w:r>
            <w:r w:rsidRPr="00ED5024">
              <w:rPr>
                <w:spacing w:val="-3"/>
              </w:rPr>
              <w:t xml:space="preserve"> </w:t>
            </w:r>
            <w:r w:rsidRPr="00ED5024">
              <w:t>de</w:t>
            </w:r>
            <w:r w:rsidRPr="00ED5024">
              <w:rPr>
                <w:spacing w:val="-3"/>
              </w:rPr>
              <w:t xml:space="preserve"> </w:t>
            </w:r>
            <w:r w:rsidRPr="00ED5024">
              <w:t>loyer)</w:t>
            </w:r>
            <w:r w:rsidRPr="00ED5024">
              <w:rPr>
                <w:spacing w:val="-4"/>
              </w:rPr>
              <w:t xml:space="preserve"> </w:t>
            </w:r>
            <w:r w:rsidRPr="00ED5024">
              <w:t>avant</w:t>
            </w:r>
            <w:r w:rsidRPr="00ED5024">
              <w:rPr>
                <w:spacing w:val="-5"/>
              </w:rPr>
              <w:t xml:space="preserve"> la</w:t>
            </w:r>
          </w:p>
          <w:p w14:paraId="145F0F7F" w14:textId="0DFECDB9" w:rsidR="00D73309" w:rsidRPr="00ED5024" w:rsidRDefault="00E35679" w:rsidP="00ED5024">
            <w:pPr>
              <w:pStyle w:val="TableParagraph"/>
            </w:pPr>
            <w:proofErr w:type="gramStart"/>
            <w:r w:rsidRPr="00ED5024">
              <w:t>réinstallation</w:t>
            </w:r>
            <w:proofErr w:type="gramEnd"/>
            <w:r w:rsidRPr="00ED5024">
              <w:rPr>
                <w:spacing w:val="-4"/>
              </w:rPr>
              <w:t xml:space="preserve"> </w:t>
            </w:r>
            <w:r w:rsidRPr="00ED5024">
              <w:t>+</w:t>
            </w:r>
            <w:r w:rsidRPr="00ED5024">
              <w:rPr>
                <w:spacing w:val="-5"/>
              </w:rPr>
              <w:t xml:space="preserve"> </w:t>
            </w:r>
            <w:r w:rsidRPr="00ED5024">
              <w:t>mesures</w:t>
            </w:r>
            <w:r w:rsidRPr="00ED5024">
              <w:rPr>
                <w:spacing w:val="-3"/>
              </w:rPr>
              <w:t xml:space="preserve"> </w:t>
            </w:r>
            <w:r w:rsidRPr="00ED5024">
              <w:t>d’assistance</w:t>
            </w:r>
            <w:r w:rsidRPr="00ED5024">
              <w:rPr>
                <w:spacing w:val="-4"/>
              </w:rPr>
              <w:t xml:space="preserve"> </w:t>
            </w:r>
            <w:r w:rsidRPr="00ED5024">
              <w:t>et</w:t>
            </w:r>
            <w:r w:rsidRPr="00ED5024">
              <w:rPr>
                <w:spacing w:val="-5"/>
              </w:rPr>
              <w:t xml:space="preserve"> </w:t>
            </w:r>
            <w:r w:rsidRPr="00ED5024">
              <w:t>de</w:t>
            </w:r>
            <w:r w:rsidRPr="00ED5024">
              <w:rPr>
                <w:spacing w:val="-3"/>
              </w:rPr>
              <w:t xml:space="preserve"> </w:t>
            </w:r>
            <w:r w:rsidRPr="00ED5024">
              <w:t>prise</w:t>
            </w:r>
            <w:r w:rsidRPr="00ED5024">
              <w:rPr>
                <w:spacing w:val="-2"/>
              </w:rPr>
              <w:t xml:space="preserve"> </w:t>
            </w:r>
            <w:r w:rsidRPr="00ED5024">
              <w:t>en</w:t>
            </w:r>
            <w:r w:rsidRPr="00ED5024">
              <w:rPr>
                <w:spacing w:val="-4"/>
              </w:rPr>
              <w:t xml:space="preserve"> </w:t>
            </w:r>
            <w:r w:rsidRPr="00ED5024">
              <w:rPr>
                <w:spacing w:val="-2"/>
              </w:rPr>
              <w:t>charge</w:t>
            </w:r>
            <w:r w:rsidR="00564564">
              <w:rPr>
                <w:spacing w:val="-2"/>
              </w:rPr>
              <w:t>.</w:t>
            </w:r>
          </w:p>
        </w:tc>
        <w:tc>
          <w:tcPr>
            <w:tcW w:w="4304" w:type="dxa"/>
          </w:tcPr>
          <w:p w14:paraId="145F0F81" w14:textId="0326E337" w:rsidR="00D73309" w:rsidRPr="00ED5024" w:rsidRDefault="00E35679" w:rsidP="00ED5024">
            <w:pPr>
              <w:pStyle w:val="TableParagraph"/>
            </w:pPr>
            <w:r w:rsidRPr="00ED5024">
              <w:t>-</w:t>
            </w:r>
            <w:r w:rsidRPr="00ED5024">
              <w:rPr>
                <w:spacing w:val="-9"/>
              </w:rPr>
              <w:t xml:space="preserve"> </w:t>
            </w:r>
            <w:r w:rsidRPr="00ED5024">
              <w:t>Les</w:t>
            </w:r>
            <w:r w:rsidRPr="00ED5024">
              <w:rPr>
                <w:spacing w:val="-10"/>
              </w:rPr>
              <w:t xml:space="preserve"> </w:t>
            </w:r>
            <w:r w:rsidRPr="00ED5024">
              <w:t>ménages</w:t>
            </w:r>
            <w:r w:rsidRPr="00ED5024">
              <w:rPr>
                <w:spacing w:val="-8"/>
              </w:rPr>
              <w:t xml:space="preserve"> </w:t>
            </w:r>
            <w:r w:rsidRPr="00ED5024">
              <w:t>affectés</w:t>
            </w:r>
            <w:r w:rsidRPr="00ED5024">
              <w:rPr>
                <w:spacing w:val="-8"/>
              </w:rPr>
              <w:t xml:space="preserve"> </w:t>
            </w:r>
            <w:r w:rsidRPr="00ED5024">
              <w:t>par un déplacement physique doivent être assistés pour trouver un nouveau</w:t>
            </w:r>
            <w:r w:rsidR="00564564">
              <w:t xml:space="preserve"> </w:t>
            </w:r>
            <w:r w:rsidRPr="0072239C">
              <w:t>logement</w:t>
            </w:r>
          </w:p>
        </w:tc>
      </w:tr>
      <w:tr w:rsidR="00D73309" w:rsidRPr="00B40D9D" w14:paraId="145F0F84" w14:textId="77777777" w:rsidTr="0072239C">
        <w:trPr>
          <w:trHeight w:val="302"/>
        </w:trPr>
        <w:tc>
          <w:tcPr>
            <w:tcW w:w="15787" w:type="dxa"/>
            <w:gridSpan w:val="6"/>
            <w:shd w:val="clear" w:color="auto" w:fill="F1F1F1"/>
          </w:tcPr>
          <w:p w14:paraId="145F0F83" w14:textId="77777777" w:rsidR="00D73309" w:rsidRPr="0072239C" w:rsidRDefault="00E35679" w:rsidP="00ED5024">
            <w:pPr>
              <w:pStyle w:val="TableParagraph"/>
            </w:pPr>
            <w:r w:rsidRPr="0072239C">
              <w:t>4.</w:t>
            </w:r>
            <w:r w:rsidRPr="0072239C">
              <w:rPr>
                <w:spacing w:val="-8"/>
              </w:rPr>
              <w:t xml:space="preserve"> </w:t>
            </w:r>
            <w:r w:rsidRPr="0072239C">
              <w:t>PERTE</w:t>
            </w:r>
            <w:r w:rsidRPr="0072239C">
              <w:rPr>
                <w:spacing w:val="-7"/>
              </w:rPr>
              <w:t xml:space="preserve"> </w:t>
            </w:r>
            <w:r w:rsidRPr="0072239C">
              <w:t>DE</w:t>
            </w:r>
            <w:r w:rsidRPr="0072239C">
              <w:rPr>
                <w:spacing w:val="-6"/>
              </w:rPr>
              <w:t xml:space="preserve"> </w:t>
            </w:r>
            <w:r w:rsidRPr="0072239C">
              <w:t>REVENU</w:t>
            </w:r>
            <w:r w:rsidRPr="0072239C">
              <w:rPr>
                <w:spacing w:val="-5"/>
              </w:rPr>
              <w:t xml:space="preserve"> </w:t>
            </w:r>
            <w:r w:rsidRPr="0072239C">
              <w:t>ET</w:t>
            </w:r>
            <w:r w:rsidRPr="0072239C">
              <w:rPr>
                <w:spacing w:val="-4"/>
              </w:rPr>
              <w:t xml:space="preserve"> </w:t>
            </w:r>
            <w:r w:rsidRPr="0072239C">
              <w:t>DE</w:t>
            </w:r>
            <w:r w:rsidRPr="0072239C">
              <w:rPr>
                <w:spacing w:val="-6"/>
              </w:rPr>
              <w:t xml:space="preserve"> </w:t>
            </w:r>
            <w:r w:rsidRPr="0072239C">
              <w:t>MOYENS</w:t>
            </w:r>
            <w:r w:rsidRPr="0072239C">
              <w:rPr>
                <w:spacing w:val="-6"/>
              </w:rPr>
              <w:t xml:space="preserve"> </w:t>
            </w:r>
            <w:r w:rsidRPr="0072239C">
              <w:t>DE</w:t>
            </w:r>
            <w:r w:rsidRPr="0072239C">
              <w:rPr>
                <w:spacing w:val="-5"/>
              </w:rPr>
              <w:t xml:space="preserve"> </w:t>
            </w:r>
            <w:r w:rsidRPr="0072239C">
              <w:t>PRODUCTIONS</w:t>
            </w:r>
            <w:r w:rsidRPr="0072239C">
              <w:rPr>
                <w:spacing w:val="-6"/>
              </w:rPr>
              <w:t xml:space="preserve"> </w:t>
            </w:r>
            <w:r w:rsidRPr="0072239C">
              <w:t>(production</w:t>
            </w:r>
            <w:r w:rsidRPr="0072239C">
              <w:rPr>
                <w:spacing w:val="-6"/>
              </w:rPr>
              <w:t xml:space="preserve"> </w:t>
            </w:r>
            <w:r w:rsidRPr="0072239C">
              <w:t>pêche,</w:t>
            </w:r>
            <w:r w:rsidRPr="0072239C">
              <w:rPr>
                <w:spacing w:val="-4"/>
              </w:rPr>
              <w:t xml:space="preserve"> </w:t>
            </w:r>
            <w:r w:rsidRPr="0072239C">
              <w:t>bateau,</w:t>
            </w:r>
            <w:r w:rsidRPr="0072239C">
              <w:rPr>
                <w:spacing w:val="-4"/>
              </w:rPr>
              <w:t xml:space="preserve"> </w:t>
            </w:r>
            <w:r w:rsidRPr="0072239C">
              <w:t>activité</w:t>
            </w:r>
            <w:r w:rsidRPr="0072239C">
              <w:rPr>
                <w:spacing w:val="-7"/>
              </w:rPr>
              <w:t xml:space="preserve"> </w:t>
            </w:r>
            <w:r w:rsidRPr="0072239C">
              <w:t>commerciale,</w:t>
            </w:r>
            <w:r w:rsidRPr="0072239C">
              <w:rPr>
                <w:spacing w:val="-6"/>
              </w:rPr>
              <w:t xml:space="preserve"> </w:t>
            </w:r>
            <w:r w:rsidRPr="0072239C">
              <w:rPr>
                <w:spacing w:val="-5"/>
              </w:rPr>
              <w:t>…)</w:t>
            </w:r>
          </w:p>
        </w:tc>
      </w:tr>
      <w:tr w:rsidR="00D73309" w:rsidRPr="00B40D9D" w14:paraId="145F0FA0" w14:textId="77777777" w:rsidTr="0072239C">
        <w:trPr>
          <w:trHeight w:val="299"/>
        </w:trPr>
        <w:tc>
          <w:tcPr>
            <w:tcW w:w="1560" w:type="dxa"/>
            <w:vMerge w:val="restart"/>
          </w:tcPr>
          <w:p w14:paraId="145F0F85" w14:textId="77777777" w:rsidR="00D73309" w:rsidRPr="0072239C" w:rsidRDefault="00D73309" w:rsidP="00ED5024">
            <w:pPr>
              <w:pStyle w:val="TableParagraph"/>
            </w:pPr>
          </w:p>
          <w:p w14:paraId="145F0F86" w14:textId="77777777" w:rsidR="00D73309" w:rsidRPr="0072239C" w:rsidRDefault="00D73309" w:rsidP="00ED5024">
            <w:pPr>
              <w:pStyle w:val="TableParagraph"/>
            </w:pPr>
          </w:p>
          <w:p w14:paraId="145F0F87" w14:textId="77777777" w:rsidR="00D73309" w:rsidRPr="0072239C" w:rsidRDefault="00D73309" w:rsidP="00ED5024">
            <w:pPr>
              <w:pStyle w:val="TableParagraph"/>
            </w:pPr>
          </w:p>
          <w:p w14:paraId="145F0F88" w14:textId="77777777" w:rsidR="00D73309" w:rsidRPr="0072239C" w:rsidRDefault="00D73309" w:rsidP="00ED5024">
            <w:pPr>
              <w:pStyle w:val="TableParagraph"/>
            </w:pPr>
          </w:p>
          <w:p w14:paraId="145F0F89" w14:textId="77777777" w:rsidR="00D73309" w:rsidRPr="0072239C" w:rsidRDefault="00D73309" w:rsidP="00ED5024">
            <w:pPr>
              <w:pStyle w:val="TableParagraph"/>
            </w:pPr>
          </w:p>
          <w:p w14:paraId="145F0F8A" w14:textId="77777777" w:rsidR="00D73309" w:rsidRPr="0072239C" w:rsidRDefault="00D73309" w:rsidP="00ED5024">
            <w:pPr>
              <w:pStyle w:val="TableParagraph"/>
            </w:pPr>
          </w:p>
          <w:p w14:paraId="145F0F8B" w14:textId="77777777" w:rsidR="00D73309" w:rsidRPr="0072239C" w:rsidRDefault="00D73309" w:rsidP="00ED5024">
            <w:pPr>
              <w:pStyle w:val="TableParagraph"/>
            </w:pPr>
          </w:p>
          <w:p w14:paraId="145F0F8C" w14:textId="77777777" w:rsidR="00D73309" w:rsidRPr="00ED5024" w:rsidRDefault="00E35679" w:rsidP="00ED5024">
            <w:pPr>
              <w:pStyle w:val="TableParagraph"/>
            </w:pPr>
            <w:r w:rsidRPr="0072239C">
              <w:t>Provisoire</w:t>
            </w:r>
          </w:p>
        </w:tc>
        <w:tc>
          <w:tcPr>
            <w:tcW w:w="1418" w:type="dxa"/>
            <w:vMerge w:val="restart"/>
          </w:tcPr>
          <w:p w14:paraId="145F0F8D" w14:textId="77777777" w:rsidR="00D73309" w:rsidRPr="0072239C" w:rsidRDefault="00D73309" w:rsidP="00ED5024">
            <w:pPr>
              <w:pStyle w:val="TableParagraph"/>
            </w:pPr>
          </w:p>
          <w:p w14:paraId="145F0F8E" w14:textId="77777777" w:rsidR="00D73309" w:rsidRPr="0072239C" w:rsidRDefault="00D73309" w:rsidP="00ED5024">
            <w:pPr>
              <w:pStyle w:val="TableParagraph"/>
            </w:pPr>
          </w:p>
          <w:p w14:paraId="145F0F8F" w14:textId="77777777" w:rsidR="00D73309" w:rsidRPr="0072239C" w:rsidRDefault="00D73309" w:rsidP="00ED5024">
            <w:pPr>
              <w:pStyle w:val="TableParagraph"/>
            </w:pPr>
          </w:p>
          <w:p w14:paraId="145F0F90" w14:textId="77777777" w:rsidR="00D73309" w:rsidRPr="0072239C" w:rsidRDefault="00D73309" w:rsidP="00ED5024">
            <w:pPr>
              <w:pStyle w:val="TableParagraph"/>
            </w:pPr>
          </w:p>
          <w:p w14:paraId="145F0F91" w14:textId="77777777" w:rsidR="00D73309" w:rsidRPr="0072239C" w:rsidRDefault="00D73309" w:rsidP="00ED5024">
            <w:pPr>
              <w:pStyle w:val="TableParagraph"/>
            </w:pPr>
          </w:p>
          <w:p w14:paraId="145F0F92" w14:textId="77777777" w:rsidR="00D73309" w:rsidRPr="0072239C" w:rsidRDefault="00D73309" w:rsidP="00ED5024">
            <w:pPr>
              <w:pStyle w:val="TableParagraph"/>
            </w:pPr>
          </w:p>
          <w:p w14:paraId="145F0F93" w14:textId="77777777" w:rsidR="00D73309" w:rsidRPr="0072239C" w:rsidRDefault="00D73309" w:rsidP="00ED5024">
            <w:pPr>
              <w:pStyle w:val="TableParagraph"/>
            </w:pPr>
          </w:p>
          <w:p w14:paraId="145F0F94" w14:textId="77777777" w:rsidR="00D73309" w:rsidRPr="00ED5024" w:rsidRDefault="00E35679" w:rsidP="00ED5024">
            <w:pPr>
              <w:pStyle w:val="TableParagraph"/>
            </w:pPr>
            <w:r w:rsidRPr="0072239C">
              <w:t>Propriétaire</w:t>
            </w:r>
          </w:p>
        </w:tc>
        <w:tc>
          <w:tcPr>
            <w:tcW w:w="2218" w:type="dxa"/>
            <w:vMerge w:val="restart"/>
          </w:tcPr>
          <w:p w14:paraId="145F0F95" w14:textId="77777777" w:rsidR="00D73309" w:rsidRPr="0072239C" w:rsidRDefault="00D73309" w:rsidP="00ED5024">
            <w:pPr>
              <w:pStyle w:val="TableParagraph"/>
            </w:pPr>
          </w:p>
          <w:p w14:paraId="145F0F96" w14:textId="77777777" w:rsidR="00D73309" w:rsidRPr="0072239C" w:rsidRDefault="00D73309" w:rsidP="00ED5024">
            <w:pPr>
              <w:pStyle w:val="TableParagraph"/>
            </w:pPr>
          </w:p>
          <w:p w14:paraId="145F0F97" w14:textId="77777777" w:rsidR="00D73309" w:rsidRPr="0072239C" w:rsidRDefault="00D73309" w:rsidP="00ED5024">
            <w:pPr>
              <w:pStyle w:val="TableParagraph"/>
            </w:pPr>
          </w:p>
          <w:p w14:paraId="145F0F98" w14:textId="77777777" w:rsidR="00D73309" w:rsidRPr="0072239C" w:rsidRDefault="00D73309" w:rsidP="00ED5024">
            <w:pPr>
              <w:pStyle w:val="TableParagraph"/>
            </w:pPr>
          </w:p>
          <w:p w14:paraId="145F0F99" w14:textId="77777777" w:rsidR="00D73309" w:rsidRPr="0072239C" w:rsidRDefault="00D73309" w:rsidP="00ED5024">
            <w:pPr>
              <w:pStyle w:val="TableParagraph"/>
            </w:pPr>
          </w:p>
          <w:p w14:paraId="145F0F9A" w14:textId="77777777" w:rsidR="00D73309" w:rsidRPr="0072239C" w:rsidRDefault="00D73309" w:rsidP="00ED5024">
            <w:pPr>
              <w:pStyle w:val="TableParagraph"/>
            </w:pPr>
          </w:p>
          <w:p w14:paraId="145F0F9B" w14:textId="77777777" w:rsidR="00D73309" w:rsidRPr="0072239C" w:rsidRDefault="00D73309" w:rsidP="00ED5024">
            <w:pPr>
              <w:pStyle w:val="TableParagraph"/>
            </w:pPr>
          </w:p>
          <w:p w14:paraId="145F0F9C" w14:textId="77777777" w:rsidR="00D73309" w:rsidRPr="00ED5024" w:rsidRDefault="00E35679" w:rsidP="00ED5024">
            <w:pPr>
              <w:pStyle w:val="TableParagraph"/>
            </w:pPr>
            <w:r w:rsidRPr="0072239C">
              <w:t>Eligible</w:t>
            </w:r>
          </w:p>
        </w:tc>
        <w:tc>
          <w:tcPr>
            <w:tcW w:w="2034" w:type="dxa"/>
          </w:tcPr>
          <w:p w14:paraId="145F0F9D" w14:textId="77777777" w:rsidR="00D73309" w:rsidRPr="00ED5024" w:rsidRDefault="00E35679" w:rsidP="00ED5024">
            <w:pPr>
              <w:pStyle w:val="TableParagraph"/>
            </w:pPr>
            <w:r w:rsidRPr="0072239C">
              <w:t>Nature</w:t>
            </w:r>
          </w:p>
        </w:tc>
        <w:tc>
          <w:tcPr>
            <w:tcW w:w="4253" w:type="dxa"/>
          </w:tcPr>
          <w:p w14:paraId="145F0F9E" w14:textId="77777777" w:rsidR="00D73309" w:rsidRPr="00ED5024" w:rsidRDefault="00E35679" w:rsidP="00ED5024">
            <w:pPr>
              <w:pStyle w:val="TableParagraph"/>
            </w:pPr>
            <w:proofErr w:type="gramStart"/>
            <w:r w:rsidRPr="0072239C">
              <w:t>n</w:t>
            </w:r>
            <w:proofErr w:type="gramEnd"/>
            <w:r w:rsidRPr="0072239C">
              <w:t>/a</w:t>
            </w:r>
          </w:p>
        </w:tc>
        <w:tc>
          <w:tcPr>
            <w:tcW w:w="4304" w:type="dxa"/>
          </w:tcPr>
          <w:p w14:paraId="145F0F9F" w14:textId="77777777" w:rsidR="00D73309" w:rsidRPr="00ED5024" w:rsidRDefault="00E35679" w:rsidP="00ED5024">
            <w:pPr>
              <w:pStyle w:val="TableParagraph"/>
            </w:pPr>
            <w:proofErr w:type="gramStart"/>
            <w:r w:rsidRPr="0072239C">
              <w:t>n</w:t>
            </w:r>
            <w:proofErr w:type="gramEnd"/>
            <w:r w:rsidRPr="0072239C">
              <w:t>/a</w:t>
            </w:r>
          </w:p>
        </w:tc>
      </w:tr>
      <w:tr w:rsidR="00D73309" w:rsidRPr="00B40D9D" w14:paraId="145F0FB7" w14:textId="77777777" w:rsidTr="0072239C">
        <w:trPr>
          <w:trHeight w:val="3388"/>
        </w:trPr>
        <w:tc>
          <w:tcPr>
            <w:tcW w:w="1560" w:type="dxa"/>
            <w:vMerge/>
            <w:tcBorders>
              <w:top w:val="nil"/>
            </w:tcBorders>
          </w:tcPr>
          <w:p w14:paraId="145F0FA1" w14:textId="77777777" w:rsidR="00D73309" w:rsidRPr="0072239C" w:rsidRDefault="00D73309">
            <w:pPr>
              <w:rPr>
                <w:rFonts w:ascii="Arial" w:hAnsi="Arial" w:cs="Arial"/>
              </w:rPr>
            </w:pPr>
          </w:p>
        </w:tc>
        <w:tc>
          <w:tcPr>
            <w:tcW w:w="1418" w:type="dxa"/>
            <w:vMerge/>
            <w:tcBorders>
              <w:top w:val="nil"/>
            </w:tcBorders>
          </w:tcPr>
          <w:p w14:paraId="145F0FA2" w14:textId="77777777" w:rsidR="00D73309" w:rsidRPr="0072239C" w:rsidRDefault="00D73309">
            <w:pPr>
              <w:rPr>
                <w:rFonts w:ascii="Arial" w:hAnsi="Arial" w:cs="Arial"/>
              </w:rPr>
            </w:pPr>
          </w:p>
        </w:tc>
        <w:tc>
          <w:tcPr>
            <w:tcW w:w="2218" w:type="dxa"/>
            <w:vMerge/>
            <w:tcBorders>
              <w:top w:val="nil"/>
            </w:tcBorders>
          </w:tcPr>
          <w:p w14:paraId="145F0FA3" w14:textId="77777777" w:rsidR="00D73309" w:rsidRPr="0072239C" w:rsidRDefault="00D73309">
            <w:pPr>
              <w:rPr>
                <w:rFonts w:ascii="Arial" w:hAnsi="Arial" w:cs="Arial"/>
              </w:rPr>
            </w:pPr>
          </w:p>
        </w:tc>
        <w:tc>
          <w:tcPr>
            <w:tcW w:w="2034" w:type="dxa"/>
          </w:tcPr>
          <w:p w14:paraId="145F0FA4" w14:textId="77777777" w:rsidR="00D73309" w:rsidRPr="0072239C" w:rsidRDefault="00D73309" w:rsidP="00ED5024">
            <w:pPr>
              <w:pStyle w:val="TableParagraph"/>
            </w:pPr>
          </w:p>
          <w:p w14:paraId="145F0FA5" w14:textId="77777777" w:rsidR="00D73309" w:rsidRPr="0072239C" w:rsidRDefault="00D73309" w:rsidP="00ED5024">
            <w:pPr>
              <w:pStyle w:val="TableParagraph"/>
            </w:pPr>
          </w:p>
          <w:p w14:paraId="145F0FA6" w14:textId="77777777" w:rsidR="00D73309" w:rsidRPr="0072239C" w:rsidRDefault="00D73309" w:rsidP="00ED5024">
            <w:pPr>
              <w:pStyle w:val="TableParagraph"/>
            </w:pPr>
          </w:p>
          <w:p w14:paraId="145F0FA7" w14:textId="77777777" w:rsidR="00D73309" w:rsidRPr="0072239C" w:rsidRDefault="00D73309" w:rsidP="00ED5024">
            <w:pPr>
              <w:pStyle w:val="TableParagraph"/>
            </w:pPr>
          </w:p>
          <w:p w14:paraId="145F0FA8" w14:textId="77777777" w:rsidR="00D73309" w:rsidRPr="0072239C" w:rsidRDefault="00D73309" w:rsidP="00ED5024">
            <w:pPr>
              <w:pStyle w:val="TableParagraph"/>
            </w:pPr>
          </w:p>
          <w:p w14:paraId="145F0FA9" w14:textId="77777777" w:rsidR="00D73309" w:rsidRPr="0072239C" w:rsidRDefault="00D73309" w:rsidP="00ED5024">
            <w:pPr>
              <w:pStyle w:val="TableParagraph"/>
            </w:pPr>
          </w:p>
          <w:p w14:paraId="145F0FAA" w14:textId="77777777" w:rsidR="00D73309" w:rsidRPr="00ED5024" w:rsidRDefault="00E35679" w:rsidP="00ED5024">
            <w:pPr>
              <w:pStyle w:val="TableParagraph"/>
            </w:pPr>
            <w:r w:rsidRPr="0072239C">
              <w:t>Numéraire</w:t>
            </w:r>
          </w:p>
        </w:tc>
        <w:tc>
          <w:tcPr>
            <w:tcW w:w="4253" w:type="dxa"/>
          </w:tcPr>
          <w:p w14:paraId="145F0FAB" w14:textId="77777777" w:rsidR="00D73309" w:rsidRPr="0072239C" w:rsidRDefault="00D73309" w:rsidP="00ED5024">
            <w:pPr>
              <w:pStyle w:val="TableParagraph"/>
            </w:pPr>
          </w:p>
          <w:p w14:paraId="145F0FAC" w14:textId="77777777" w:rsidR="00D73309" w:rsidRPr="0072239C" w:rsidRDefault="00D73309" w:rsidP="00ED5024">
            <w:pPr>
              <w:pStyle w:val="TableParagraph"/>
            </w:pPr>
          </w:p>
          <w:p w14:paraId="145F0FAD" w14:textId="77777777" w:rsidR="00D73309" w:rsidRPr="0072239C" w:rsidRDefault="00D73309" w:rsidP="00ED5024">
            <w:pPr>
              <w:pStyle w:val="TableParagraph"/>
            </w:pPr>
          </w:p>
          <w:p w14:paraId="145F0FAE" w14:textId="77777777" w:rsidR="00D73309" w:rsidRPr="0072239C" w:rsidRDefault="00D73309" w:rsidP="00ED5024">
            <w:pPr>
              <w:pStyle w:val="TableParagraph"/>
            </w:pPr>
          </w:p>
          <w:p w14:paraId="145F0FAF" w14:textId="77777777" w:rsidR="00D73309" w:rsidRPr="0072239C" w:rsidRDefault="00D73309" w:rsidP="00ED5024">
            <w:pPr>
              <w:pStyle w:val="TableParagraph"/>
            </w:pPr>
          </w:p>
          <w:p w14:paraId="145F0FB0" w14:textId="5FC73052" w:rsidR="00D73309" w:rsidRPr="00ED5024" w:rsidRDefault="00E35679" w:rsidP="00ED5024">
            <w:pPr>
              <w:pStyle w:val="TableParagraph"/>
            </w:pPr>
            <w:r w:rsidRPr="00ED5024">
              <w:t>=</w:t>
            </w:r>
            <w:r w:rsidRPr="00ED5024">
              <w:rPr>
                <w:spacing w:val="-4"/>
              </w:rPr>
              <w:t xml:space="preserve"> </w:t>
            </w:r>
            <w:r w:rsidRPr="00ED5024">
              <w:t>Paiement</w:t>
            </w:r>
            <w:r w:rsidRPr="00ED5024">
              <w:rPr>
                <w:spacing w:val="-4"/>
              </w:rPr>
              <w:t xml:space="preserve"> </w:t>
            </w:r>
            <w:r w:rsidRPr="00ED5024">
              <w:t>des</w:t>
            </w:r>
            <w:r w:rsidRPr="00ED5024">
              <w:rPr>
                <w:spacing w:val="-4"/>
              </w:rPr>
              <w:t xml:space="preserve"> </w:t>
            </w:r>
            <w:r w:rsidRPr="00ED5024">
              <w:t>revenus</w:t>
            </w:r>
            <w:r w:rsidRPr="00ED5024">
              <w:rPr>
                <w:spacing w:val="-6"/>
              </w:rPr>
              <w:t xml:space="preserve"> </w:t>
            </w:r>
            <w:r w:rsidRPr="00ED5024">
              <w:t>commerciaux</w:t>
            </w:r>
            <w:r w:rsidRPr="00ED5024">
              <w:rPr>
                <w:spacing w:val="-6"/>
              </w:rPr>
              <w:t xml:space="preserve"> </w:t>
            </w:r>
            <w:r w:rsidRPr="00ED5024">
              <w:t>/</w:t>
            </w:r>
            <w:r w:rsidRPr="00ED5024">
              <w:rPr>
                <w:spacing w:val="-5"/>
              </w:rPr>
              <w:t xml:space="preserve"> </w:t>
            </w:r>
            <w:r w:rsidRPr="00ED5024">
              <w:t>pêche</w:t>
            </w:r>
            <w:r w:rsidRPr="00ED5024">
              <w:rPr>
                <w:spacing w:val="-6"/>
              </w:rPr>
              <w:t xml:space="preserve"> </w:t>
            </w:r>
            <w:r w:rsidRPr="00ED5024">
              <w:t>moyens</w:t>
            </w:r>
            <w:r w:rsidRPr="00ED5024">
              <w:rPr>
                <w:spacing w:val="-4"/>
              </w:rPr>
              <w:t xml:space="preserve"> </w:t>
            </w:r>
            <w:r w:rsidRPr="00ED5024">
              <w:t>journaliers pour</w:t>
            </w:r>
            <w:r w:rsidRPr="00ED5024">
              <w:rPr>
                <w:spacing w:val="-3"/>
              </w:rPr>
              <w:t xml:space="preserve"> </w:t>
            </w:r>
            <w:r w:rsidRPr="00ED5024">
              <w:t>la</w:t>
            </w:r>
            <w:r w:rsidRPr="00ED5024">
              <w:rPr>
                <w:spacing w:val="-3"/>
              </w:rPr>
              <w:t xml:space="preserve"> </w:t>
            </w:r>
            <w:r w:rsidRPr="00ED5024">
              <w:t>période</w:t>
            </w:r>
            <w:r w:rsidRPr="00ED5024">
              <w:rPr>
                <w:spacing w:val="-2"/>
              </w:rPr>
              <w:t xml:space="preserve"> </w:t>
            </w:r>
            <w:r w:rsidRPr="00ED5024">
              <w:t>nécessaire</w:t>
            </w:r>
            <w:r w:rsidRPr="00ED5024">
              <w:rPr>
                <w:spacing w:val="-5"/>
              </w:rPr>
              <w:t xml:space="preserve"> </w:t>
            </w:r>
            <w:r w:rsidRPr="00ED5024">
              <w:t>aux</w:t>
            </w:r>
            <w:r w:rsidRPr="00ED5024">
              <w:rPr>
                <w:spacing w:val="-2"/>
              </w:rPr>
              <w:t xml:space="preserve"> </w:t>
            </w:r>
            <w:r w:rsidRPr="00ED5024">
              <w:t>travaux</w:t>
            </w:r>
            <w:r w:rsidRPr="00ED5024">
              <w:rPr>
                <w:spacing w:val="-2"/>
              </w:rPr>
              <w:t xml:space="preserve"> </w:t>
            </w:r>
            <w:r w:rsidRPr="00ED5024">
              <w:t>+</w:t>
            </w:r>
            <w:r w:rsidRPr="00ED5024">
              <w:rPr>
                <w:spacing w:val="-5"/>
              </w:rPr>
              <w:t xml:space="preserve"> </w:t>
            </w:r>
            <w:r w:rsidRPr="00ED5024">
              <w:t>mesures</w:t>
            </w:r>
            <w:r w:rsidRPr="00ED5024">
              <w:rPr>
                <w:spacing w:val="-6"/>
              </w:rPr>
              <w:t xml:space="preserve"> </w:t>
            </w:r>
            <w:r w:rsidRPr="00ED5024">
              <w:t>d’assistance</w:t>
            </w:r>
            <w:r w:rsidRPr="00ED5024">
              <w:rPr>
                <w:spacing w:val="-5"/>
              </w:rPr>
              <w:t xml:space="preserve"> </w:t>
            </w:r>
            <w:r w:rsidRPr="00ED5024">
              <w:t>et de prise en charge</w:t>
            </w:r>
            <w:r w:rsidR="00564564">
              <w:t>.</w:t>
            </w:r>
          </w:p>
        </w:tc>
        <w:tc>
          <w:tcPr>
            <w:tcW w:w="4304" w:type="dxa"/>
          </w:tcPr>
          <w:p w14:paraId="145F0FB1" w14:textId="77777777" w:rsidR="00D73309" w:rsidRPr="00ED5024" w:rsidRDefault="00E35679" w:rsidP="00ED5024">
            <w:pPr>
              <w:pStyle w:val="TableParagraph"/>
            </w:pPr>
            <w:r w:rsidRPr="00ED5024">
              <w:t xml:space="preserve">Prendre des mesures </w:t>
            </w:r>
            <w:r w:rsidRPr="00ED5024">
              <w:rPr>
                <w:spacing w:val="-2"/>
              </w:rPr>
              <w:t xml:space="preserve">d’accompagnement </w:t>
            </w:r>
            <w:r w:rsidRPr="00ED5024">
              <w:t>adéquates</w:t>
            </w:r>
            <w:r w:rsidRPr="00ED5024">
              <w:rPr>
                <w:spacing w:val="-13"/>
              </w:rPr>
              <w:t xml:space="preserve"> </w:t>
            </w:r>
            <w:r w:rsidRPr="00ED5024">
              <w:t>qui</w:t>
            </w:r>
            <w:r w:rsidRPr="00ED5024">
              <w:rPr>
                <w:spacing w:val="-12"/>
              </w:rPr>
              <w:t xml:space="preserve"> </w:t>
            </w:r>
            <w:r w:rsidRPr="00ED5024">
              <w:t>peuvent</w:t>
            </w:r>
          </w:p>
          <w:p w14:paraId="145F0FB2" w14:textId="77777777" w:rsidR="00D73309" w:rsidRPr="00ED5024" w:rsidRDefault="00E35679" w:rsidP="00ED5024">
            <w:pPr>
              <w:pStyle w:val="TableParagraph"/>
            </w:pPr>
            <w:proofErr w:type="gramStart"/>
            <w:r w:rsidRPr="00ED5024">
              <w:t>prendre</w:t>
            </w:r>
            <w:proofErr w:type="gramEnd"/>
            <w:r w:rsidRPr="00ED5024">
              <w:rPr>
                <w:spacing w:val="-5"/>
              </w:rPr>
              <w:t xml:space="preserve"> </w:t>
            </w:r>
            <w:r w:rsidRPr="00ED5024">
              <w:t>diverses</w:t>
            </w:r>
            <w:r w:rsidRPr="00ED5024">
              <w:rPr>
                <w:spacing w:val="-3"/>
              </w:rPr>
              <w:t xml:space="preserve"> </w:t>
            </w:r>
            <w:r w:rsidRPr="00ED5024">
              <w:t>formes</w:t>
            </w:r>
            <w:r w:rsidRPr="00ED5024">
              <w:rPr>
                <w:spacing w:val="-6"/>
              </w:rPr>
              <w:t xml:space="preserve"> </w:t>
            </w:r>
            <w:r w:rsidRPr="00ED5024">
              <w:rPr>
                <w:spacing w:val="-10"/>
              </w:rPr>
              <w:t>:</w:t>
            </w:r>
          </w:p>
          <w:p w14:paraId="145F0FB3" w14:textId="77777777" w:rsidR="00D73309" w:rsidRPr="0072239C" w:rsidRDefault="00E35679" w:rsidP="00ED5024">
            <w:pPr>
              <w:pStyle w:val="TableParagraph"/>
              <w:numPr>
                <w:ilvl w:val="0"/>
                <w:numId w:val="38"/>
              </w:numPr>
            </w:pPr>
            <w:r w:rsidRPr="0072239C">
              <w:t xml:space="preserve">Assistance dans la </w:t>
            </w:r>
            <w:r w:rsidRPr="0072239C">
              <w:rPr>
                <w:spacing w:val="-2"/>
              </w:rPr>
              <w:t xml:space="preserve">démarche </w:t>
            </w:r>
            <w:r w:rsidRPr="0072239C">
              <w:t>administrative de relogement</w:t>
            </w:r>
            <w:r w:rsidRPr="0072239C">
              <w:rPr>
                <w:spacing w:val="-12"/>
              </w:rPr>
              <w:t xml:space="preserve"> </w:t>
            </w:r>
            <w:r w:rsidRPr="0072239C">
              <w:t>rapide</w:t>
            </w:r>
            <w:r w:rsidRPr="0072239C">
              <w:rPr>
                <w:spacing w:val="-11"/>
              </w:rPr>
              <w:t xml:space="preserve"> </w:t>
            </w:r>
            <w:r w:rsidRPr="0072239C">
              <w:t>;</w:t>
            </w:r>
          </w:p>
          <w:p w14:paraId="145F0FB4" w14:textId="77777777" w:rsidR="00D73309" w:rsidRPr="0072239C" w:rsidRDefault="00E35679" w:rsidP="00ED5024">
            <w:pPr>
              <w:pStyle w:val="TableParagraph"/>
              <w:numPr>
                <w:ilvl w:val="0"/>
                <w:numId w:val="38"/>
              </w:numPr>
            </w:pPr>
            <w:r w:rsidRPr="0072239C">
              <w:t>Appui dans le déménagement des biens</w:t>
            </w:r>
            <w:r w:rsidRPr="0072239C">
              <w:rPr>
                <w:spacing w:val="-12"/>
              </w:rPr>
              <w:t xml:space="preserve"> </w:t>
            </w:r>
            <w:r w:rsidRPr="0072239C">
              <w:t>économiques</w:t>
            </w:r>
            <w:r w:rsidRPr="0072239C">
              <w:rPr>
                <w:spacing w:val="-11"/>
              </w:rPr>
              <w:t xml:space="preserve"> </w:t>
            </w:r>
            <w:r w:rsidRPr="0072239C">
              <w:t>;</w:t>
            </w:r>
          </w:p>
          <w:p w14:paraId="145F0FB5" w14:textId="77777777" w:rsidR="00D73309" w:rsidRPr="0072239C" w:rsidRDefault="00E35679" w:rsidP="00ED5024">
            <w:pPr>
              <w:pStyle w:val="TableParagraph"/>
              <w:numPr>
                <w:ilvl w:val="0"/>
                <w:numId w:val="38"/>
              </w:numPr>
            </w:pPr>
            <w:r w:rsidRPr="0072239C">
              <w:t>Assistance</w:t>
            </w:r>
            <w:r w:rsidRPr="0072239C">
              <w:rPr>
                <w:spacing w:val="-12"/>
              </w:rPr>
              <w:t xml:space="preserve"> </w:t>
            </w:r>
            <w:r w:rsidRPr="0072239C">
              <w:t>dans</w:t>
            </w:r>
            <w:r w:rsidRPr="0072239C">
              <w:rPr>
                <w:spacing w:val="-11"/>
              </w:rPr>
              <w:t xml:space="preserve"> </w:t>
            </w:r>
            <w:r w:rsidRPr="0072239C">
              <w:t>la formation sur les techniques de</w:t>
            </w:r>
          </w:p>
          <w:p w14:paraId="6C20F690" w14:textId="77777777" w:rsidR="00900D53" w:rsidRDefault="00E35679" w:rsidP="00ED5024">
            <w:pPr>
              <w:pStyle w:val="TableParagraph"/>
              <w:rPr>
                <w:spacing w:val="-10"/>
              </w:rPr>
            </w:pPr>
            <w:proofErr w:type="gramStart"/>
            <w:r w:rsidRPr="0072239C">
              <w:t>production</w:t>
            </w:r>
            <w:proofErr w:type="gramEnd"/>
            <w:r w:rsidRPr="0072239C">
              <w:rPr>
                <w:spacing w:val="-9"/>
              </w:rPr>
              <w:t xml:space="preserve"> </w:t>
            </w:r>
            <w:r w:rsidRPr="0072239C">
              <w:t>améliorée</w:t>
            </w:r>
            <w:r w:rsidRPr="0072239C">
              <w:rPr>
                <w:spacing w:val="-9"/>
              </w:rPr>
              <w:t xml:space="preserve"> </w:t>
            </w:r>
            <w:r w:rsidRPr="0072239C">
              <w:rPr>
                <w:spacing w:val="-10"/>
              </w:rPr>
              <w:t>;</w:t>
            </w:r>
          </w:p>
          <w:p w14:paraId="145F0FB6" w14:textId="0FEE92ED" w:rsidR="00900D53" w:rsidRPr="0072239C" w:rsidRDefault="00900D53" w:rsidP="00ED5024">
            <w:pPr>
              <w:pStyle w:val="TableParagraph"/>
              <w:numPr>
                <w:ilvl w:val="0"/>
                <w:numId w:val="38"/>
              </w:numPr>
              <w:rPr>
                <w:spacing w:val="-10"/>
              </w:rPr>
            </w:pPr>
            <w:r w:rsidRPr="00D40DDB">
              <w:t>Assistance dans le dégagement</w:t>
            </w:r>
            <w:r w:rsidRPr="00D40DDB">
              <w:rPr>
                <w:spacing w:val="-12"/>
              </w:rPr>
              <w:t xml:space="preserve"> </w:t>
            </w:r>
            <w:r w:rsidRPr="00D40DDB">
              <w:t>des</w:t>
            </w:r>
            <w:r w:rsidRPr="00D40DDB">
              <w:rPr>
                <w:spacing w:val="-11"/>
              </w:rPr>
              <w:t xml:space="preserve"> </w:t>
            </w:r>
            <w:r w:rsidRPr="00D40DDB">
              <w:t xml:space="preserve">biens </w:t>
            </w:r>
            <w:r w:rsidRPr="00D40DDB">
              <w:rPr>
                <w:spacing w:val="-2"/>
              </w:rPr>
              <w:t>collectifs.</w:t>
            </w:r>
          </w:p>
        </w:tc>
      </w:tr>
    </w:tbl>
    <w:p w14:paraId="145F0FB9" w14:textId="77777777" w:rsidR="00D73309" w:rsidRPr="0072239C" w:rsidRDefault="00D73309">
      <w:pPr>
        <w:pStyle w:val="Corpsdetexte"/>
        <w:spacing w:before="10"/>
        <w:rPr>
          <w:rFonts w:ascii="Arial" w:hAnsi="Arial" w:cs="Arial"/>
          <w: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5"/>
        <w:gridCol w:w="1499"/>
        <w:gridCol w:w="2044"/>
        <w:gridCol w:w="2268"/>
        <w:gridCol w:w="5353"/>
        <w:gridCol w:w="2779"/>
      </w:tblGrid>
      <w:tr w:rsidR="00D73309" w:rsidRPr="00B40D9D" w14:paraId="145F0FC2" w14:textId="77777777" w:rsidTr="0072239C">
        <w:trPr>
          <w:trHeight w:val="901"/>
        </w:trPr>
        <w:tc>
          <w:tcPr>
            <w:tcW w:w="1445" w:type="dxa"/>
            <w:shd w:val="clear" w:color="auto" w:fill="44536A"/>
          </w:tcPr>
          <w:p w14:paraId="145F0FBA" w14:textId="77777777" w:rsidR="00D73309" w:rsidRPr="0072239C" w:rsidRDefault="00D73309" w:rsidP="00ED5024">
            <w:pPr>
              <w:pStyle w:val="TableParagraph"/>
            </w:pPr>
          </w:p>
          <w:p w14:paraId="145F0FBB" w14:textId="77777777" w:rsidR="00D73309" w:rsidRPr="0072239C" w:rsidRDefault="00E35679" w:rsidP="00ED5024">
            <w:pPr>
              <w:pStyle w:val="TableParagraph"/>
            </w:pPr>
            <w:r w:rsidRPr="0072239C">
              <w:t>ACQUISITION</w:t>
            </w:r>
          </w:p>
        </w:tc>
        <w:tc>
          <w:tcPr>
            <w:tcW w:w="1499" w:type="dxa"/>
            <w:shd w:val="clear" w:color="auto" w:fill="44536A"/>
          </w:tcPr>
          <w:p w14:paraId="145F0FBC" w14:textId="77777777" w:rsidR="00D73309" w:rsidRPr="0072239C" w:rsidRDefault="00E35679" w:rsidP="00ED5024">
            <w:pPr>
              <w:pStyle w:val="TableParagraph"/>
            </w:pPr>
            <w:r w:rsidRPr="0072239C">
              <w:t>STATUT TERRAIN</w:t>
            </w:r>
          </w:p>
        </w:tc>
        <w:tc>
          <w:tcPr>
            <w:tcW w:w="2044" w:type="dxa"/>
            <w:shd w:val="clear" w:color="auto" w:fill="44536A"/>
          </w:tcPr>
          <w:p w14:paraId="145F0FBD" w14:textId="77777777" w:rsidR="00D73309" w:rsidRPr="0072239C" w:rsidRDefault="00E35679" w:rsidP="00ED5024">
            <w:pPr>
              <w:pStyle w:val="TableParagraph"/>
            </w:pPr>
            <w:r w:rsidRPr="0072239C">
              <w:t>ELIGIBILITE</w:t>
            </w:r>
            <w:r w:rsidRPr="0072239C">
              <w:rPr>
                <w:spacing w:val="-4"/>
              </w:rPr>
              <w:t xml:space="preserve"> </w:t>
            </w:r>
            <w:r w:rsidRPr="0072239C">
              <w:t>A</w:t>
            </w:r>
            <w:r w:rsidRPr="0072239C">
              <w:rPr>
                <w:spacing w:val="-2"/>
              </w:rPr>
              <w:t xml:space="preserve"> </w:t>
            </w:r>
            <w:r w:rsidRPr="0072239C">
              <w:t xml:space="preserve">LA </w:t>
            </w:r>
            <w:r w:rsidRPr="0072239C">
              <w:rPr>
                <w:spacing w:val="-2"/>
              </w:rPr>
              <w:t>COMPENSATION</w:t>
            </w:r>
          </w:p>
        </w:tc>
        <w:tc>
          <w:tcPr>
            <w:tcW w:w="2268" w:type="dxa"/>
            <w:shd w:val="clear" w:color="auto" w:fill="44536A"/>
          </w:tcPr>
          <w:p w14:paraId="145F0FBE" w14:textId="77777777" w:rsidR="00D73309" w:rsidRPr="0072239C" w:rsidRDefault="00E35679" w:rsidP="00ED5024">
            <w:pPr>
              <w:pStyle w:val="TableParagraph"/>
            </w:pPr>
            <w:r w:rsidRPr="0072239C">
              <w:t>TYPE DE COMPENSATION</w:t>
            </w:r>
          </w:p>
        </w:tc>
        <w:tc>
          <w:tcPr>
            <w:tcW w:w="5353" w:type="dxa"/>
            <w:shd w:val="clear" w:color="auto" w:fill="44536A"/>
          </w:tcPr>
          <w:p w14:paraId="145F0FBF" w14:textId="77777777" w:rsidR="00D73309" w:rsidRPr="0072239C" w:rsidRDefault="00D73309" w:rsidP="00ED5024">
            <w:pPr>
              <w:pStyle w:val="TableParagraph"/>
            </w:pPr>
          </w:p>
          <w:p w14:paraId="145F0FC0" w14:textId="77777777" w:rsidR="00D73309" w:rsidRPr="0072239C" w:rsidRDefault="00E35679" w:rsidP="00ED5024">
            <w:pPr>
              <w:pStyle w:val="TableParagraph"/>
            </w:pPr>
            <w:r w:rsidRPr="0072239C">
              <w:t>CALCUL</w:t>
            </w:r>
            <w:r w:rsidRPr="0072239C">
              <w:rPr>
                <w:spacing w:val="-4"/>
              </w:rPr>
              <w:t xml:space="preserve"> </w:t>
            </w:r>
            <w:r w:rsidRPr="0072239C">
              <w:t>DE</w:t>
            </w:r>
            <w:r w:rsidRPr="0072239C">
              <w:rPr>
                <w:spacing w:val="-3"/>
              </w:rPr>
              <w:t xml:space="preserve"> </w:t>
            </w:r>
            <w:r w:rsidRPr="0072239C">
              <w:t>COMPENSATION</w:t>
            </w:r>
          </w:p>
        </w:tc>
        <w:tc>
          <w:tcPr>
            <w:tcW w:w="2779" w:type="dxa"/>
            <w:shd w:val="clear" w:color="auto" w:fill="44536A"/>
          </w:tcPr>
          <w:p w14:paraId="145F0FC1" w14:textId="77777777" w:rsidR="00D73309" w:rsidRPr="0072239C" w:rsidRDefault="00E35679" w:rsidP="00ED5024">
            <w:pPr>
              <w:pStyle w:val="TableParagraph"/>
            </w:pPr>
            <w:r w:rsidRPr="0072239C">
              <w:t>AUTRE MESURE D'ACCOMPAGNEMENT</w:t>
            </w:r>
          </w:p>
        </w:tc>
      </w:tr>
      <w:tr w:rsidR="00D73309" w:rsidRPr="00B40D9D" w14:paraId="145F0FD4" w14:textId="77777777" w:rsidTr="00900D53">
        <w:trPr>
          <w:trHeight w:val="593"/>
        </w:trPr>
        <w:tc>
          <w:tcPr>
            <w:tcW w:w="1445" w:type="dxa"/>
            <w:vMerge w:val="restart"/>
            <w:tcBorders>
              <w:top w:val="nil"/>
            </w:tcBorders>
          </w:tcPr>
          <w:p w14:paraId="145F0FCA" w14:textId="77777777" w:rsidR="00D73309" w:rsidRPr="0072239C" w:rsidRDefault="00D73309">
            <w:pPr>
              <w:rPr>
                <w:rFonts w:ascii="Arial" w:hAnsi="Arial" w:cs="Arial"/>
              </w:rPr>
            </w:pPr>
          </w:p>
        </w:tc>
        <w:tc>
          <w:tcPr>
            <w:tcW w:w="1499" w:type="dxa"/>
            <w:vMerge w:val="restart"/>
          </w:tcPr>
          <w:p w14:paraId="145F0FCB" w14:textId="77777777" w:rsidR="00D73309" w:rsidRPr="0072239C" w:rsidRDefault="00D73309" w:rsidP="00ED5024">
            <w:pPr>
              <w:pStyle w:val="TableParagraph"/>
            </w:pPr>
          </w:p>
          <w:p w14:paraId="145F0FCC" w14:textId="77777777" w:rsidR="00D73309" w:rsidRPr="0072239C" w:rsidRDefault="00D73309" w:rsidP="00ED5024">
            <w:pPr>
              <w:pStyle w:val="TableParagraph"/>
            </w:pPr>
          </w:p>
          <w:p w14:paraId="145F0FCD" w14:textId="77777777" w:rsidR="00D73309" w:rsidRPr="00ED5024" w:rsidRDefault="00E35679" w:rsidP="00ED5024">
            <w:pPr>
              <w:pStyle w:val="TableParagraph"/>
            </w:pPr>
            <w:r w:rsidRPr="0072239C">
              <w:t>Locataire</w:t>
            </w:r>
          </w:p>
        </w:tc>
        <w:tc>
          <w:tcPr>
            <w:tcW w:w="2044" w:type="dxa"/>
            <w:vMerge w:val="restart"/>
          </w:tcPr>
          <w:p w14:paraId="145F0FCE" w14:textId="77777777" w:rsidR="00D73309" w:rsidRPr="0072239C" w:rsidRDefault="00D73309" w:rsidP="00ED5024">
            <w:pPr>
              <w:pStyle w:val="TableParagraph"/>
            </w:pPr>
          </w:p>
          <w:p w14:paraId="145F0FCF" w14:textId="77777777" w:rsidR="00D73309" w:rsidRPr="0072239C" w:rsidRDefault="00D73309" w:rsidP="00ED5024">
            <w:pPr>
              <w:pStyle w:val="TableParagraph"/>
            </w:pPr>
          </w:p>
          <w:p w14:paraId="145F0FD0" w14:textId="77777777" w:rsidR="00D73309" w:rsidRPr="00ED5024" w:rsidRDefault="00E35679" w:rsidP="00ED5024">
            <w:pPr>
              <w:pStyle w:val="TableParagraph"/>
            </w:pPr>
            <w:r w:rsidRPr="0072239C">
              <w:t>Eligible</w:t>
            </w:r>
          </w:p>
        </w:tc>
        <w:tc>
          <w:tcPr>
            <w:tcW w:w="2268" w:type="dxa"/>
          </w:tcPr>
          <w:p w14:paraId="145F0FD1" w14:textId="77777777" w:rsidR="00D73309" w:rsidRPr="00ED5024" w:rsidRDefault="00E35679" w:rsidP="00ED5024">
            <w:pPr>
              <w:pStyle w:val="TableParagraph"/>
            </w:pPr>
            <w:r w:rsidRPr="0072239C">
              <w:t>Nature</w:t>
            </w:r>
          </w:p>
        </w:tc>
        <w:tc>
          <w:tcPr>
            <w:tcW w:w="5353" w:type="dxa"/>
          </w:tcPr>
          <w:p w14:paraId="145F0FD2" w14:textId="77777777" w:rsidR="00D73309" w:rsidRPr="00ED5024" w:rsidRDefault="00E35679" w:rsidP="00ED5024">
            <w:pPr>
              <w:pStyle w:val="TableParagraph"/>
            </w:pPr>
            <w:proofErr w:type="gramStart"/>
            <w:r w:rsidRPr="0072239C">
              <w:t>n</w:t>
            </w:r>
            <w:proofErr w:type="gramEnd"/>
            <w:r w:rsidRPr="0072239C">
              <w:t>/a</w:t>
            </w:r>
          </w:p>
        </w:tc>
        <w:tc>
          <w:tcPr>
            <w:tcW w:w="2779" w:type="dxa"/>
          </w:tcPr>
          <w:p w14:paraId="145F0FD3" w14:textId="77777777" w:rsidR="00D73309" w:rsidRPr="00ED5024" w:rsidRDefault="00E35679" w:rsidP="00ED5024">
            <w:pPr>
              <w:pStyle w:val="TableParagraph"/>
            </w:pPr>
            <w:proofErr w:type="gramStart"/>
            <w:r w:rsidRPr="0072239C">
              <w:t>n</w:t>
            </w:r>
            <w:proofErr w:type="gramEnd"/>
            <w:r w:rsidRPr="0072239C">
              <w:t>/a</w:t>
            </w:r>
          </w:p>
        </w:tc>
      </w:tr>
      <w:tr w:rsidR="00D73309" w:rsidRPr="00B40D9D" w14:paraId="145F0FDF" w14:textId="77777777" w:rsidTr="0072239C">
        <w:trPr>
          <w:trHeight w:val="1072"/>
        </w:trPr>
        <w:tc>
          <w:tcPr>
            <w:tcW w:w="1445" w:type="dxa"/>
            <w:vMerge/>
            <w:tcBorders>
              <w:top w:val="nil"/>
            </w:tcBorders>
          </w:tcPr>
          <w:p w14:paraId="145F0FD5" w14:textId="77777777" w:rsidR="00D73309" w:rsidRPr="0072239C" w:rsidRDefault="00D73309">
            <w:pPr>
              <w:rPr>
                <w:rFonts w:ascii="Arial" w:hAnsi="Arial" w:cs="Arial"/>
              </w:rPr>
            </w:pPr>
          </w:p>
        </w:tc>
        <w:tc>
          <w:tcPr>
            <w:tcW w:w="1499" w:type="dxa"/>
            <w:vMerge/>
            <w:tcBorders>
              <w:top w:val="nil"/>
            </w:tcBorders>
          </w:tcPr>
          <w:p w14:paraId="145F0FD6" w14:textId="77777777" w:rsidR="00D73309" w:rsidRPr="0072239C" w:rsidRDefault="00D73309">
            <w:pPr>
              <w:rPr>
                <w:rFonts w:ascii="Arial" w:hAnsi="Arial" w:cs="Arial"/>
              </w:rPr>
            </w:pPr>
          </w:p>
        </w:tc>
        <w:tc>
          <w:tcPr>
            <w:tcW w:w="2044" w:type="dxa"/>
            <w:vMerge/>
            <w:tcBorders>
              <w:top w:val="nil"/>
            </w:tcBorders>
          </w:tcPr>
          <w:p w14:paraId="145F0FD7" w14:textId="77777777" w:rsidR="00D73309" w:rsidRPr="0072239C" w:rsidRDefault="00D73309">
            <w:pPr>
              <w:rPr>
                <w:rFonts w:ascii="Arial" w:hAnsi="Arial" w:cs="Arial"/>
              </w:rPr>
            </w:pPr>
          </w:p>
        </w:tc>
        <w:tc>
          <w:tcPr>
            <w:tcW w:w="2268" w:type="dxa"/>
          </w:tcPr>
          <w:p w14:paraId="145F0FD8" w14:textId="77777777" w:rsidR="00D73309" w:rsidRPr="0072239C" w:rsidRDefault="00D73309" w:rsidP="00ED5024">
            <w:pPr>
              <w:pStyle w:val="TableParagraph"/>
            </w:pPr>
          </w:p>
          <w:p w14:paraId="145F0FD9" w14:textId="77777777" w:rsidR="00D73309" w:rsidRPr="00ED5024" w:rsidRDefault="00E35679" w:rsidP="00ED5024">
            <w:pPr>
              <w:pStyle w:val="TableParagraph"/>
            </w:pPr>
            <w:r w:rsidRPr="0072239C">
              <w:t>Numéraire</w:t>
            </w:r>
          </w:p>
        </w:tc>
        <w:tc>
          <w:tcPr>
            <w:tcW w:w="5353" w:type="dxa"/>
          </w:tcPr>
          <w:p w14:paraId="145F0FDC" w14:textId="477A7AAB" w:rsidR="00D73309" w:rsidRPr="00ED5024" w:rsidRDefault="00E35679" w:rsidP="00ED5024">
            <w:pPr>
              <w:pStyle w:val="TableParagraph"/>
            </w:pPr>
            <w:r w:rsidRPr="00B40D9D">
              <w:t>-</w:t>
            </w:r>
            <w:r w:rsidRPr="00B40D9D">
              <w:rPr>
                <w:spacing w:val="-2"/>
              </w:rPr>
              <w:t xml:space="preserve"> </w:t>
            </w:r>
            <w:r w:rsidRPr="00ED5024">
              <w:t>Lettre</w:t>
            </w:r>
            <w:r w:rsidRPr="00ED5024">
              <w:rPr>
                <w:spacing w:val="-2"/>
              </w:rPr>
              <w:t xml:space="preserve"> </w:t>
            </w:r>
            <w:r w:rsidRPr="00ED5024">
              <w:t>de</w:t>
            </w:r>
            <w:r w:rsidRPr="00ED5024">
              <w:rPr>
                <w:spacing w:val="-5"/>
              </w:rPr>
              <w:t xml:space="preserve"> </w:t>
            </w:r>
            <w:r w:rsidRPr="00ED5024">
              <w:t>préavis</w:t>
            </w:r>
            <w:r w:rsidRPr="00ED5024">
              <w:rPr>
                <w:spacing w:val="-3"/>
              </w:rPr>
              <w:t xml:space="preserve"> </w:t>
            </w:r>
            <w:r w:rsidRPr="00ED5024">
              <w:t>de</w:t>
            </w:r>
            <w:r w:rsidRPr="00ED5024">
              <w:rPr>
                <w:spacing w:val="-5"/>
              </w:rPr>
              <w:t xml:space="preserve"> </w:t>
            </w:r>
            <w:r w:rsidRPr="00ED5024">
              <w:t>30</w:t>
            </w:r>
            <w:r w:rsidRPr="00ED5024">
              <w:rPr>
                <w:spacing w:val="-3"/>
              </w:rPr>
              <w:t xml:space="preserve"> </w:t>
            </w:r>
            <w:r w:rsidRPr="00ED5024">
              <w:t>jours</w:t>
            </w:r>
            <w:r w:rsidRPr="00ED5024">
              <w:rPr>
                <w:spacing w:val="-2"/>
              </w:rPr>
              <w:t xml:space="preserve"> </w:t>
            </w:r>
            <w:r w:rsidRPr="00ED5024">
              <w:t>pour</w:t>
            </w:r>
            <w:r w:rsidRPr="00ED5024">
              <w:rPr>
                <w:spacing w:val="-3"/>
              </w:rPr>
              <w:t xml:space="preserve"> </w:t>
            </w:r>
            <w:r w:rsidRPr="00ED5024">
              <w:t>les</w:t>
            </w:r>
            <w:r w:rsidRPr="00ED5024">
              <w:rPr>
                <w:spacing w:val="-5"/>
              </w:rPr>
              <w:t xml:space="preserve"> </w:t>
            </w:r>
            <w:r w:rsidRPr="00ED5024">
              <w:t>locataires</w:t>
            </w:r>
            <w:r w:rsidRPr="00ED5024">
              <w:rPr>
                <w:spacing w:val="-3"/>
              </w:rPr>
              <w:t xml:space="preserve"> </w:t>
            </w:r>
            <w:r w:rsidRPr="00ED5024">
              <w:t>(Indemnité</w:t>
            </w:r>
            <w:r w:rsidRPr="00ED5024">
              <w:rPr>
                <w:spacing w:val="-2"/>
              </w:rPr>
              <w:t xml:space="preserve"> </w:t>
            </w:r>
            <w:r w:rsidRPr="00ED5024">
              <w:rPr>
                <w:spacing w:val="-5"/>
              </w:rPr>
              <w:t>de</w:t>
            </w:r>
            <w:r w:rsidR="00564564">
              <w:rPr>
                <w:spacing w:val="-5"/>
              </w:rPr>
              <w:t xml:space="preserve"> </w:t>
            </w:r>
            <w:r w:rsidRPr="00ED5024">
              <w:t>déménagement</w:t>
            </w:r>
            <w:r w:rsidRPr="00ED5024">
              <w:rPr>
                <w:spacing w:val="-3"/>
              </w:rPr>
              <w:t xml:space="preserve"> </w:t>
            </w:r>
            <w:r w:rsidRPr="00ED5024">
              <w:t>d’une</w:t>
            </w:r>
            <w:r w:rsidRPr="00ED5024">
              <w:rPr>
                <w:spacing w:val="-5"/>
              </w:rPr>
              <w:t xml:space="preserve"> </w:t>
            </w:r>
            <w:r w:rsidRPr="00ED5024">
              <w:t>valeur</w:t>
            </w:r>
            <w:r w:rsidRPr="00ED5024">
              <w:rPr>
                <w:spacing w:val="-3"/>
              </w:rPr>
              <w:t xml:space="preserve"> </w:t>
            </w:r>
            <w:r w:rsidRPr="00ED5024">
              <w:t>de</w:t>
            </w:r>
            <w:r w:rsidRPr="00ED5024">
              <w:rPr>
                <w:spacing w:val="-3"/>
              </w:rPr>
              <w:t xml:space="preserve"> </w:t>
            </w:r>
            <w:r w:rsidRPr="00ED5024">
              <w:t>1mois</w:t>
            </w:r>
            <w:r w:rsidRPr="00ED5024">
              <w:rPr>
                <w:spacing w:val="-3"/>
              </w:rPr>
              <w:t xml:space="preserve"> </w:t>
            </w:r>
            <w:r w:rsidRPr="00ED5024">
              <w:t>de</w:t>
            </w:r>
            <w:r w:rsidRPr="00ED5024">
              <w:rPr>
                <w:spacing w:val="-3"/>
              </w:rPr>
              <w:t xml:space="preserve"> </w:t>
            </w:r>
            <w:r w:rsidRPr="00ED5024">
              <w:t>loyer)</w:t>
            </w:r>
            <w:r w:rsidRPr="00ED5024">
              <w:rPr>
                <w:spacing w:val="-5"/>
              </w:rPr>
              <w:t xml:space="preserve"> </w:t>
            </w:r>
            <w:r w:rsidRPr="00ED5024">
              <w:t>avant</w:t>
            </w:r>
            <w:r w:rsidRPr="00ED5024">
              <w:rPr>
                <w:spacing w:val="-4"/>
              </w:rPr>
              <w:t xml:space="preserve"> </w:t>
            </w:r>
            <w:proofErr w:type="gramStart"/>
            <w:r w:rsidRPr="00ED5024">
              <w:rPr>
                <w:spacing w:val="-5"/>
              </w:rPr>
              <w:t>la</w:t>
            </w:r>
            <w:r w:rsidR="005125B0">
              <w:rPr>
                <w:spacing w:val="-5"/>
              </w:rPr>
              <w:t xml:space="preserve"> </w:t>
            </w:r>
            <w:r w:rsidR="005125B0">
              <w:t xml:space="preserve"> </w:t>
            </w:r>
            <w:r w:rsidRPr="00ED5024">
              <w:t>réinstallation</w:t>
            </w:r>
            <w:proofErr w:type="gramEnd"/>
            <w:r w:rsidRPr="00ED5024">
              <w:rPr>
                <w:spacing w:val="-4"/>
              </w:rPr>
              <w:t xml:space="preserve"> </w:t>
            </w:r>
            <w:r w:rsidRPr="00ED5024">
              <w:t>+</w:t>
            </w:r>
            <w:r w:rsidRPr="00ED5024">
              <w:rPr>
                <w:spacing w:val="-5"/>
              </w:rPr>
              <w:t xml:space="preserve"> </w:t>
            </w:r>
            <w:r w:rsidRPr="00ED5024">
              <w:t>mesures</w:t>
            </w:r>
            <w:r w:rsidRPr="00ED5024">
              <w:rPr>
                <w:spacing w:val="-3"/>
              </w:rPr>
              <w:t xml:space="preserve"> </w:t>
            </w:r>
            <w:r w:rsidRPr="00ED5024">
              <w:t>d’assistance</w:t>
            </w:r>
            <w:r w:rsidRPr="00ED5024">
              <w:rPr>
                <w:spacing w:val="-4"/>
              </w:rPr>
              <w:t xml:space="preserve"> </w:t>
            </w:r>
            <w:r w:rsidRPr="00ED5024">
              <w:t>et</w:t>
            </w:r>
            <w:r w:rsidRPr="00ED5024">
              <w:rPr>
                <w:spacing w:val="-5"/>
              </w:rPr>
              <w:t xml:space="preserve"> </w:t>
            </w:r>
            <w:r w:rsidRPr="00ED5024">
              <w:t>de</w:t>
            </w:r>
            <w:r w:rsidRPr="00ED5024">
              <w:rPr>
                <w:spacing w:val="-3"/>
              </w:rPr>
              <w:t xml:space="preserve"> </w:t>
            </w:r>
            <w:r w:rsidRPr="00ED5024">
              <w:t>prise</w:t>
            </w:r>
            <w:r w:rsidRPr="00ED5024">
              <w:rPr>
                <w:spacing w:val="-2"/>
              </w:rPr>
              <w:t xml:space="preserve"> </w:t>
            </w:r>
            <w:r w:rsidRPr="00ED5024">
              <w:t>en</w:t>
            </w:r>
            <w:r w:rsidRPr="00ED5024">
              <w:rPr>
                <w:spacing w:val="-4"/>
              </w:rPr>
              <w:t xml:space="preserve"> </w:t>
            </w:r>
            <w:r w:rsidRPr="00ED5024">
              <w:rPr>
                <w:spacing w:val="-2"/>
              </w:rPr>
              <w:t>charge</w:t>
            </w:r>
            <w:r w:rsidR="00564564">
              <w:rPr>
                <w:spacing w:val="-2"/>
              </w:rPr>
              <w:t>.</w:t>
            </w:r>
          </w:p>
        </w:tc>
        <w:tc>
          <w:tcPr>
            <w:tcW w:w="2779" w:type="dxa"/>
          </w:tcPr>
          <w:p w14:paraId="145F0FDD" w14:textId="77777777" w:rsidR="00D73309" w:rsidRPr="0072239C" w:rsidRDefault="00D73309" w:rsidP="00ED5024">
            <w:pPr>
              <w:pStyle w:val="TableParagraph"/>
            </w:pPr>
          </w:p>
          <w:p w14:paraId="145F0FDE" w14:textId="77777777" w:rsidR="00D73309" w:rsidRPr="00ED5024" w:rsidRDefault="00E35679" w:rsidP="00ED5024">
            <w:pPr>
              <w:pStyle w:val="TableParagraph"/>
            </w:pPr>
            <w:proofErr w:type="gramStart"/>
            <w:r w:rsidRPr="0072239C">
              <w:t>n</w:t>
            </w:r>
            <w:proofErr w:type="gramEnd"/>
            <w:r w:rsidRPr="0072239C">
              <w:t>/a</w:t>
            </w:r>
          </w:p>
        </w:tc>
      </w:tr>
      <w:tr w:rsidR="00D73309" w:rsidRPr="00B40D9D" w14:paraId="145F0FE1" w14:textId="77777777">
        <w:trPr>
          <w:trHeight w:val="302"/>
        </w:trPr>
        <w:tc>
          <w:tcPr>
            <w:tcW w:w="15388" w:type="dxa"/>
            <w:gridSpan w:val="6"/>
            <w:shd w:val="clear" w:color="auto" w:fill="F1F1F1"/>
          </w:tcPr>
          <w:p w14:paraId="145F0FE0" w14:textId="77777777" w:rsidR="00D73309" w:rsidRPr="0072239C" w:rsidRDefault="00E35679" w:rsidP="00ED5024">
            <w:pPr>
              <w:pStyle w:val="TableParagraph"/>
            </w:pPr>
            <w:r w:rsidRPr="0072239C">
              <w:t>5.</w:t>
            </w:r>
            <w:r w:rsidRPr="0072239C">
              <w:rPr>
                <w:spacing w:val="-8"/>
              </w:rPr>
              <w:t xml:space="preserve"> </w:t>
            </w:r>
            <w:r w:rsidRPr="0072239C">
              <w:t>BIENS</w:t>
            </w:r>
            <w:r w:rsidRPr="0072239C">
              <w:rPr>
                <w:spacing w:val="-5"/>
              </w:rPr>
              <w:t xml:space="preserve"> </w:t>
            </w:r>
            <w:r w:rsidRPr="0072239C">
              <w:t>ARBORICOLES</w:t>
            </w:r>
            <w:r w:rsidRPr="0072239C">
              <w:rPr>
                <w:spacing w:val="-5"/>
              </w:rPr>
              <w:t xml:space="preserve"> </w:t>
            </w:r>
            <w:r w:rsidRPr="0072239C">
              <w:t>(Arbres</w:t>
            </w:r>
            <w:r w:rsidRPr="0072239C">
              <w:rPr>
                <w:spacing w:val="-5"/>
              </w:rPr>
              <w:t xml:space="preserve"> </w:t>
            </w:r>
            <w:r w:rsidRPr="0072239C">
              <w:t>Fruitiers,</w:t>
            </w:r>
            <w:r w:rsidRPr="0072239C">
              <w:rPr>
                <w:spacing w:val="-6"/>
              </w:rPr>
              <w:t xml:space="preserve"> </w:t>
            </w:r>
            <w:r w:rsidRPr="0072239C">
              <w:t>Arbres</w:t>
            </w:r>
            <w:r w:rsidRPr="0072239C">
              <w:rPr>
                <w:spacing w:val="-6"/>
              </w:rPr>
              <w:t xml:space="preserve"> </w:t>
            </w:r>
            <w:r w:rsidRPr="0072239C">
              <w:t>Non</w:t>
            </w:r>
            <w:r w:rsidRPr="0072239C">
              <w:rPr>
                <w:spacing w:val="-5"/>
              </w:rPr>
              <w:t xml:space="preserve"> </w:t>
            </w:r>
            <w:r w:rsidRPr="0072239C">
              <w:rPr>
                <w:spacing w:val="-2"/>
              </w:rPr>
              <w:t>fruitiers)</w:t>
            </w:r>
          </w:p>
        </w:tc>
      </w:tr>
      <w:tr w:rsidR="00D73309" w:rsidRPr="00B40D9D" w14:paraId="145F0FF7" w14:textId="77777777" w:rsidTr="0072239C">
        <w:trPr>
          <w:trHeight w:val="300"/>
        </w:trPr>
        <w:tc>
          <w:tcPr>
            <w:tcW w:w="1445" w:type="dxa"/>
            <w:vMerge w:val="restart"/>
          </w:tcPr>
          <w:p w14:paraId="145F0FE2" w14:textId="77777777" w:rsidR="00D73309" w:rsidRPr="0072239C" w:rsidRDefault="00D73309" w:rsidP="00ED5024">
            <w:pPr>
              <w:pStyle w:val="TableParagraph"/>
            </w:pPr>
          </w:p>
          <w:p w14:paraId="145F0FE3" w14:textId="77777777" w:rsidR="00D73309" w:rsidRPr="0072239C" w:rsidRDefault="00D73309" w:rsidP="00ED5024">
            <w:pPr>
              <w:pStyle w:val="TableParagraph"/>
            </w:pPr>
          </w:p>
          <w:p w14:paraId="145F0FE4" w14:textId="77777777" w:rsidR="00D73309" w:rsidRPr="0072239C" w:rsidRDefault="00D73309" w:rsidP="00ED5024">
            <w:pPr>
              <w:pStyle w:val="TableParagraph"/>
            </w:pPr>
          </w:p>
          <w:p w14:paraId="145F0FE5" w14:textId="77777777" w:rsidR="00D73309" w:rsidRPr="0072239C" w:rsidRDefault="00D73309" w:rsidP="00ED5024">
            <w:pPr>
              <w:pStyle w:val="TableParagraph"/>
            </w:pPr>
          </w:p>
          <w:p w14:paraId="145F0FE6" w14:textId="77777777" w:rsidR="00D73309" w:rsidRPr="0072239C" w:rsidRDefault="00D73309" w:rsidP="00ED5024">
            <w:pPr>
              <w:pStyle w:val="TableParagraph"/>
            </w:pPr>
          </w:p>
          <w:p w14:paraId="145F0FE7" w14:textId="77777777" w:rsidR="00D73309" w:rsidRPr="00ED5024" w:rsidRDefault="00E35679" w:rsidP="00ED5024">
            <w:pPr>
              <w:pStyle w:val="TableParagraph"/>
            </w:pPr>
            <w:r w:rsidRPr="0072239C">
              <w:t>Permanente</w:t>
            </w:r>
          </w:p>
        </w:tc>
        <w:tc>
          <w:tcPr>
            <w:tcW w:w="1499" w:type="dxa"/>
            <w:vMerge w:val="restart"/>
          </w:tcPr>
          <w:p w14:paraId="145F0FE8" w14:textId="77777777" w:rsidR="00D73309" w:rsidRPr="0072239C" w:rsidRDefault="00D73309" w:rsidP="00ED5024">
            <w:pPr>
              <w:pStyle w:val="TableParagraph"/>
            </w:pPr>
          </w:p>
          <w:p w14:paraId="145F0FE9" w14:textId="77777777" w:rsidR="00D73309" w:rsidRPr="0072239C" w:rsidRDefault="00D73309" w:rsidP="00ED5024">
            <w:pPr>
              <w:pStyle w:val="TableParagraph"/>
            </w:pPr>
          </w:p>
          <w:p w14:paraId="145F0FEA" w14:textId="77777777" w:rsidR="00D73309" w:rsidRPr="0072239C" w:rsidRDefault="00D73309" w:rsidP="00ED5024">
            <w:pPr>
              <w:pStyle w:val="TableParagraph"/>
            </w:pPr>
          </w:p>
          <w:p w14:paraId="145F0FEB" w14:textId="77777777" w:rsidR="00D73309" w:rsidRPr="0072239C" w:rsidRDefault="00D73309" w:rsidP="00ED5024">
            <w:pPr>
              <w:pStyle w:val="TableParagraph"/>
            </w:pPr>
          </w:p>
          <w:p w14:paraId="145F0FEC" w14:textId="77777777" w:rsidR="00D73309" w:rsidRPr="0072239C" w:rsidRDefault="00D73309" w:rsidP="00ED5024">
            <w:pPr>
              <w:pStyle w:val="TableParagraph"/>
            </w:pPr>
          </w:p>
          <w:p w14:paraId="145F0FED" w14:textId="77777777" w:rsidR="00D73309" w:rsidRPr="00ED5024" w:rsidRDefault="00E35679" w:rsidP="00ED5024">
            <w:pPr>
              <w:pStyle w:val="TableParagraph"/>
            </w:pPr>
            <w:r w:rsidRPr="0072239C">
              <w:t>Public/Privé</w:t>
            </w:r>
          </w:p>
        </w:tc>
        <w:tc>
          <w:tcPr>
            <w:tcW w:w="2044" w:type="dxa"/>
            <w:vMerge w:val="restart"/>
          </w:tcPr>
          <w:p w14:paraId="145F0FEE" w14:textId="77777777" w:rsidR="00D73309" w:rsidRPr="0072239C" w:rsidRDefault="00D73309" w:rsidP="00ED5024">
            <w:pPr>
              <w:pStyle w:val="TableParagraph"/>
            </w:pPr>
          </w:p>
          <w:p w14:paraId="145F0FEF" w14:textId="77777777" w:rsidR="00D73309" w:rsidRPr="0072239C" w:rsidRDefault="00D73309" w:rsidP="00ED5024">
            <w:pPr>
              <w:pStyle w:val="TableParagraph"/>
            </w:pPr>
          </w:p>
          <w:p w14:paraId="145F0FF0" w14:textId="77777777" w:rsidR="00D73309" w:rsidRPr="0072239C" w:rsidRDefault="00D73309" w:rsidP="00ED5024">
            <w:pPr>
              <w:pStyle w:val="TableParagraph"/>
            </w:pPr>
          </w:p>
          <w:p w14:paraId="145F0FF1" w14:textId="77777777" w:rsidR="00D73309" w:rsidRPr="0072239C" w:rsidRDefault="00D73309" w:rsidP="00ED5024">
            <w:pPr>
              <w:pStyle w:val="TableParagraph"/>
            </w:pPr>
          </w:p>
          <w:p w14:paraId="145F0FF2" w14:textId="77777777" w:rsidR="00D73309" w:rsidRPr="0072239C" w:rsidRDefault="00D73309" w:rsidP="00ED5024">
            <w:pPr>
              <w:pStyle w:val="TableParagraph"/>
            </w:pPr>
          </w:p>
          <w:p w14:paraId="145F0FF3" w14:textId="77777777" w:rsidR="00D73309" w:rsidRPr="00ED5024" w:rsidRDefault="00E35679" w:rsidP="00ED5024">
            <w:pPr>
              <w:pStyle w:val="TableParagraph"/>
            </w:pPr>
            <w:r w:rsidRPr="0072239C">
              <w:t>Eligible</w:t>
            </w:r>
          </w:p>
        </w:tc>
        <w:tc>
          <w:tcPr>
            <w:tcW w:w="2268" w:type="dxa"/>
          </w:tcPr>
          <w:p w14:paraId="145F0FF4" w14:textId="77777777" w:rsidR="00D73309" w:rsidRPr="00ED5024" w:rsidRDefault="00E35679" w:rsidP="00ED5024">
            <w:pPr>
              <w:pStyle w:val="TableParagraph"/>
            </w:pPr>
            <w:r w:rsidRPr="0072239C">
              <w:t>Nature</w:t>
            </w:r>
          </w:p>
        </w:tc>
        <w:tc>
          <w:tcPr>
            <w:tcW w:w="5353" w:type="dxa"/>
          </w:tcPr>
          <w:p w14:paraId="145F0FF5" w14:textId="77777777" w:rsidR="00D73309" w:rsidRPr="00ED5024" w:rsidRDefault="00E35679" w:rsidP="00ED5024">
            <w:pPr>
              <w:pStyle w:val="TableParagraph"/>
            </w:pPr>
            <w:proofErr w:type="gramStart"/>
            <w:r w:rsidRPr="0072239C">
              <w:t>n</w:t>
            </w:r>
            <w:proofErr w:type="gramEnd"/>
            <w:r w:rsidRPr="0072239C">
              <w:t>/a</w:t>
            </w:r>
          </w:p>
        </w:tc>
        <w:tc>
          <w:tcPr>
            <w:tcW w:w="2779" w:type="dxa"/>
          </w:tcPr>
          <w:p w14:paraId="145F0FF6" w14:textId="77777777" w:rsidR="00D73309" w:rsidRPr="00ED5024" w:rsidRDefault="00E35679" w:rsidP="00ED5024">
            <w:pPr>
              <w:pStyle w:val="TableParagraph"/>
            </w:pPr>
            <w:proofErr w:type="gramStart"/>
            <w:r w:rsidRPr="0072239C">
              <w:t>n</w:t>
            </w:r>
            <w:proofErr w:type="gramEnd"/>
            <w:r w:rsidRPr="0072239C">
              <w:t>/a</w:t>
            </w:r>
          </w:p>
        </w:tc>
      </w:tr>
      <w:tr w:rsidR="00D73309" w:rsidRPr="00B40D9D" w14:paraId="145F1008" w14:textId="77777777" w:rsidTr="0072239C">
        <w:trPr>
          <w:trHeight w:val="2685"/>
        </w:trPr>
        <w:tc>
          <w:tcPr>
            <w:tcW w:w="1445" w:type="dxa"/>
            <w:vMerge/>
            <w:tcBorders>
              <w:top w:val="nil"/>
            </w:tcBorders>
          </w:tcPr>
          <w:p w14:paraId="145F0FF8" w14:textId="77777777" w:rsidR="00D73309" w:rsidRPr="0072239C" w:rsidRDefault="00D73309">
            <w:pPr>
              <w:rPr>
                <w:rFonts w:ascii="Arial" w:hAnsi="Arial" w:cs="Arial"/>
              </w:rPr>
            </w:pPr>
          </w:p>
        </w:tc>
        <w:tc>
          <w:tcPr>
            <w:tcW w:w="1499" w:type="dxa"/>
            <w:vMerge/>
            <w:tcBorders>
              <w:top w:val="nil"/>
            </w:tcBorders>
          </w:tcPr>
          <w:p w14:paraId="145F0FF9" w14:textId="77777777" w:rsidR="00D73309" w:rsidRPr="0072239C" w:rsidRDefault="00D73309">
            <w:pPr>
              <w:rPr>
                <w:rFonts w:ascii="Arial" w:hAnsi="Arial" w:cs="Arial"/>
              </w:rPr>
            </w:pPr>
          </w:p>
        </w:tc>
        <w:tc>
          <w:tcPr>
            <w:tcW w:w="2044" w:type="dxa"/>
            <w:vMerge/>
            <w:tcBorders>
              <w:top w:val="nil"/>
            </w:tcBorders>
          </w:tcPr>
          <w:p w14:paraId="145F0FFA" w14:textId="77777777" w:rsidR="00D73309" w:rsidRPr="0072239C" w:rsidRDefault="00D73309">
            <w:pPr>
              <w:rPr>
                <w:rFonts w:ascii="Arial" w:hAnsi="Arial" w:cs="Arial"/>
              </w:rPr>
            </w:pPr>
          </w:p>
        </w:tc>
        <w:tc>
          <w:tcPr>
            <w:tcW w:w="2268" w:type="dxa"/>
          </w:tcPr>
          <w:p w14:paraId="145F0FFB" w14:textId="77777777" w:rsidR="00D73309" w:rsidRPr="0072239C" w:rsidRDefault="00D73309" w:rsidP="00ED5024">
            <w:pPr>
              <w:pStyle w:val="TableParagraph"/>
            </w:pPr>
          </w:p>
          <w:p w14:paraId="145F0FFC" w14:textId="77777777" w:rsidR="00D73309" w:rsidRPr="0072239C" w:rsidRDefault="00D73309" w:rsidP="00ED5024">
            <w:pPr>
              <w:pStyle w:val="TableParagraph"/>
            </w:pPr>
          </w:p>
          <w:p w14:paraId="145F0FFD" w14:textId="77777777" w:rsidR="00D73309" w:rsidRPr="0072239C" w:rsidRDefault="00D73309" w:rsidP="00ED5024">
            <w:pPr>
              <w:pStyle w:val="TableParagraph"/>
            </w:pPr>
          </w:p>
          <w:p w14:paraId="145F0FFE" w14:textId="77777777" w:rsidR="00D73309" w:rsidRPr="0072239C" w:rsidRDefault="00D73309" w:rsidP="00ED5024">
            <w:pPr>
              <w:pStyle w:val="TableParagraph"/>
            </w:pPr>
          </w:p>
          <w:p w14:paraId="145F0FFF" w14:textId="77777777" w:rsidR="00D73309" w:rsidRPr="00ED5024" w:rsidRDefault="00E35679" w:rsidP="00ED5024">
            <w:pPr>
              <w:pStyle w:val="TableParagraph"/>
            </w:pPr>
            <w:r w:rsidRPr="0072239C">
              <w:t>Numéraire</w:t>
            </w:r>
          </w:p>
        </w:tc>
        <w:tc>
          <w:tcPr>
            <w:tcW w:w="5353" w:type="dxa"/>
          </w:tcPr>
          <w:p w14:paraId="145F1002" w14:textId="41C4925D" w:rsidR="00D73309" w:rsidRPr="00ED5024" w:rsidRDefault="00E35679" w:rsidP="00ED5024">
            <w:pPr>
              <w:pStyle w:val="TableParagraph"/>
            </w:pPr>
            <w:r w:rsidRPr="00ED5024">
              <w:t>=Les arbres fruitiers productifs seront indemnisés au propriétaire sur</w:t>
            </w:r>
            <w:r w:rsidRPr="00ED5024">
              <w:rPr>
                <w:spacing w:val="-4"/>
              </w:rPr>
              <w:t xml:space="preserve"> </w:t>
            </w:r>
            <w:r w:rsidRPr="00ED5024">
              <w:t>la</w:t>
            </w:r>
            <w:r w:rsidRPr="00ED5024">
              <w:rPr>
                <w:spacing w:val="-3"/>
              </w:rPr>
              <w:t xml:space="preserve"> </w:t>
            </w:r>
            <w:r w:rsidRPr="00ED5024">
              <w:t>base</w:t>
            </w:r>
            <w:r w:rsidRPr="00ED5024">
              <w:rPr>
                <w:spacing w:val="-3"/>
              </w:rPr>
              <w:t xml:space="preserve"> </w:t>
            </w:r>
            <w:r w:rsidRPr="00ED5024">
              <w:t>du</w:t>
            </w:r>
            <w:r w:rsidRPr="00ED5024">
              <w:rPr>
                <w:spacing w:val="-4"/>
              </w:rPr>
              <w:t xml:space="preserve"> </w:t>
            </w:r>
            <w:r w:rsidRPr="00ED5024">
              <w:t>prix</w:t>
            </w:r>
            <w:r w:rsidRPr="00ED5024">
              <w:rPr>
                <w:spacing w:val="-5"/>
              </w:rPr>
              <w:t xml:space="preserve"> </w:t>
            </w:r>
            <w:r w:rsidRPr="00ED5024">
              <w:t>d’un</w:t>
            </w:r>
            <w:r w:rsidRPr="00ED5024">
              <w:rPr>
                <w:spacing w:val="-4"/>
              </w:rPr>
              <w:t xml:space="preserve"> </w:t>
            </w:r>
            <w:r w:rsidRPr="00ED5024">
              <w:t>jeune</w:t>
            </w:r>
            <w:r w:rsidRPr="00ED5024">
              <w:rPr>
                <w:spacing w:val="-2"/>
              </w:rPr>
              <w:t xml:space="preserve"> </w:t>
            </w:r>
            <w:r w:rsidRPr="00ED5024">
              <w:t>arbre</w:t>
            </w:r>
            <w:r w:rsidRPr="00ED5024">
              <w:rPr>
                <w:spacing w:val="-3"/>
              </w:rPr>
              <w:t xml:space="preserve"> </w:t>
            </w:r>
            <w:r w:rsidRPr="00ED5024">
              <w:t>de</w:t>
            </w:r>
            <w:r w:rsidRPr="00ED5024">
              <w:rPr>
                <w:spacing w:val="-5"/>
              </w:rPr>
              <w:t xml:space="preserve"> </w:t>
            </w:r>
            <w:r w:rsidRPr="00ED5024">
              <w:t>remplacement,</w:t>
            </w:r>
            <w:r w:rsidRPr="00ED5024">
              <w:rPr>
                <w:spacing w:val="-5"/>
              </w:rPr>
              <w:t xml:space="preserve"> </w:t>
            </w:r>
            <w:r w:rsidRPr="00ED5024">
              <w:t>ainsi</w:t>
            </w:r>
            <w:r w:rsidRPr="00ED5024">
              <w:rPr>
                <w:spacing w:val="-3"/>
              </w:rPr>
              <w:t xml:space="preserve"> </w:t>
            </w:r>
            <w:r w:rsidRPr="00ED5024">
              <w:t>que</w:t>
            </w:r>
            <w:r w:rsidRPr="00ED5024">
              <w:rPr>
                <w:spacing w:val="-2"/>
              </w:rPr>
              <w:t xml:space="preserve"> </w:t>
            </w:r>
            <w:r w:rsidRPr="00ED5024">
              <w:t>de la valeur annuelle de la production moyenne du pied d’arbre (par espèce), et cela pendant le nombre d’années</w:t>
            </w:r>
            <w:r w:rsidRPr="00ED5024">
              <w:rPr>
                <w:spacing w:val="-1"/>
              </w:rPr>
              <w:t xml:space="preserve"> </w:t>
            </w:r>
            <w:r w:rsidRPr="00ED5024">
              <w:t xml:space="preserve">qu’il faudra au jeune arbre pour atteindre sa pleine maturité, en tenant compte </w:t>
            </w:r>
            <w:proofErr w:type="gramStart"/>
            <w:r w:rsidRPr="00ED5024">
              <w:t>des</w:t>
            </w:r>
            <w:r w:rsidR="005125B0">
              <w:t xml:space="preserve">  </w:t>
            </w:r>
            <w:r w:rsidRPr="00ED5024">
              <w:t>coûts</w:t>
            </w:r>
            <w:proofErr w:type="gramEnd"/>
            <w:r w:rsidRPr="00ED5024">
              <w:t xml:space="preserve"> d’aménagement, de plantation et d’entretien. Le prix du marché</w:t>
            </w:r>
            <w:r w:rsidRPr="00ED5024">
              <w:rPr>
                <w:spacing w:val="-5"/>
              </w:rPr>
              <w:t xml:space="preserve"> </w:t>
            </w:r>
            <w:r w:rsidRPr="00ED5024">
              <w:t>le</w:t>
            </w:r>
            <w:r w:rsidRPr="00ED5024">
              <w:rPr>
                <w:spacing w:val="-2"/>
              </w:rPr>
              <w:t xml:space="preserve"> </w:t>
            </w:r>
            <w:r w:rsidRPr="00ED5024">
              <w:t>plus</w:t>
            </w:r>
            <w:r w:rsidRPr="00ED5024">
              <w:rPr>
                <w:spacing w:val="-5"/>
              </w:rPr>
              <w:t xml:space="preserve"> </w:t>
            </w:r>
            <w:r w:rsidRPr="00ED5024">
              <w:t>élevé</w:t>
            </w:r>
            <w:r w:rsidRPr="00ED5024">
              <w:rPr>
                <w:spacing w:val="-2"/>
              </w:rPr>
              <w:t xml:space="preserve"> </w:t>
            </w:r>
            <w:r w:rsidRPr="00ED5024">
              <w:t>sera</w:t>
            </w:r>
            <w:r w:rsidRPr="00ED5024">
              <w:rPr>
                <w:spacing w:val="-3"/>
              </w:rPr>
              <w:t xml:space="preserve"> </w:t>
            </w:r>
            <w:r w:rsidRPr="00ED5024">
              <w:t>considéré.</w:t>
            </w:r>
            <w:r w:rsidRPr="00ED5024">
              <w:rPr>
                <w:spacing w:val="-5"/>
              </w:rPr>
              <w:t xml:space="preserve"> </w:t>
            </w:r>
            <w:r w:rsidRPr="00ED5024">
              <w:t>Quant</w:t>
            </w:r>
            <w:r w:rsidRPr="00ED5024">
              <w:rPr>
                <w:spacing w:val="-3"/>
              </w:rPr>
              <w:t xml:space="preserve"> </w:t>
            </w:r>
            <w:r w:rsidRPr="00ED5024">
              <w:t>aux</w:t>
            </w:r>
            <w:r w:rsidRPr="00ED5024">
              <w:rPr>
                <w:spacing w:val="-5"/>
              </w:rPr>
              <w:t xml:space="preserve"> </w:t>
            </w:r>
            <w:r w:rsidRPr="00ED5024">
              <w:t>arbres</w:t>
            </w:r>
            <w:r w:rsidRPr="00ED5024">
              <w:rPr>
                <w:spacing w:val="-5"/>
              </w:rPr>
              <w:t xml:space="preserve"> </w:t>
            </w:r>
            <w:r w:rsidRPr="00ED5024">
              <w:t>qui</w:t>
            </w:r>
            <w:r w:rsidRPr="00ED5024">
              <w:rPr>
                <w:spacing w:val="-3"/>
              </w:rPr>
              <w:t xml:space="preserve"> </w:t>
            </w:r>
            <w:r w:rsidRPr="00ED5024">
              <w:t>ne</w:t>
            </w:r>
            <w:r w:rsidRPr="00ED5024">
              <w:rPr>
                <w:spacing w:val="-3"/>
              </w:rPr>
              <w:t xml:space="preserve"> </w:t>
            </w:r>
            <w:r w:rsidRPr="00ED5024">
              <w:t xml:space="preserve">sont pas encore productifs, la compensation concerne le </w:t>
            </w:r>
            <w:proofErr w:type="gramStart"/>
            <w:r w:rsidRPr="00ED5024">
              <w:t>coût</w:t>
            </w:r>
            <w:r w:rsidR="005125B0">
              <w:t xml:space="preserve">  </w:t>
            </w:r>
            <w:r w:rsidRPr="00ED5024">
              <w:t>d’acquisition</w:t>
            </w:r>
            <w:proofErr w:type="gramEnd"/>
            <w:r w:rsidRPr="00ED5024">
              <w:rPr>
                <w:spacing w:val="-5"/>
              </w:rPr>
              <w:t xml:space="preserve"> </w:t>
            </w:r>
            <w:r w:rsidRPr="00ED5024">
              <w:t>et</w:t>
            </w:r>
            <w:r w:rsidRPr="00ED5024">
              <w:rPr>
                <w:spacing w:val="-4"/>
              </w:rPr>
              <w:t xml:space="preserve"> </w:t>
            </w:r>
            <w:r w:rsidRPr="00ED5024">
              <w:t>de</w:t>
            </w:r>
            <w:r w:rsidRPr="00ED5024">
              <w:rPr>
                <w:spacing w:val="-6"/>
              </w:rPr>
              <w:t xml:space="preserve"> </w:t>
            </w:r>
            <w:r w:rsidRPr="00ED5024">
              <w:t>remplacement</w:t>
            </w:r>
            <w:r w:rsidRPr="00ED5024">
              <w:rPr>
                <w:spacing w:val="-4"/>
              </w:rPr>
              <w:t xml:space="preserve"> </w:t>
            </w:r>
            <w:r w:rsidRPr="00ED5024">
              <w:t>des</w:t>
            </w:r>
            <w:r w:rsidRPr="00ED5024">
              <w:rPr>
                <w:spacing w:val="-6"/>
              </w:rPr>
              <w:t xml:space="preserve"> </w:t>
            </w:r>
            <w:r w:rsidRPr="00ED5024">
              <w:t>jeunes</w:t>
            </w:r>
            <w:r w:rsidRPr="00ED5024">
              <w:rPr>
                <w:spacing w:val="-6"/>
              </w:rPr>
              <w:t xml:space="preserve"> </w:t>
            </w:r>
            <w:r w:rsidRPr="00ED5024">
              <w:t>pousses,</w:t>
            </w:r>
            <w:r w:rsidRPr="00ED5024">
              <w:rPr>
                <w:spacing w:val="-5"/>
              </w:rPr>
              <w:t xml:space="preserve"> </w:t>
            </w:r>
            <w:r w:rsidRPr="00ED5024">
              <w:t>y</w:t>
            </w:r>
            <w:r w:rsidRPr="00ED5024">
              <w:rPr>
                <w:spacing w:val="-4"/>
              </w:rPr>
              <w:t xml:space="preserve"> </w:t>
            </w:r>
            <w:r w:rsidRPr="00ED5024">
              <w:t>compris les coûts d’aménagement.</w:t>
            </w:r>
          </w:p>
        </w:tc>
        <w:tc>
          <w:tcPr>
            <w:tcW w:w="2779" w:type="dxa"/>
          </w:tcPr>
          <w:p w14:paraId="145F1003" w14:textId="77777777" w:rsidR="00D73309" w:rsidRPr="0072239C" w:rsidRDefault="00D73309" w:rsidP="00ED5024">
            <w:pPr>
              <w:pStyle w:val="TableParagraph"/>
            </w:pPr>
          </w:p>
          <w:p w14:paraId="145F1004" w14:textId="77777777" w:rsidR="00D73309" w:rsidRPr="0072239C" w:rsidRDefault="00D73309" w:rsidP="00ED5024">
            <w:pPr>
              <w:pStyle w:val="TableParagraph"/>
            </w:pPr>
          </w:p>
          <w:p w14:paraId="145F1005" w14:textId="77777777" w:rsidR="00D73309" w:rsidRPr="0072239C" w:rsidRDefault="00D73309" w:rsidP="00ED5024">
            <w:pPr>
              <w:pStyle w:val="TableParagraph"/>
            </w:pPr>
          </w:p>
          <w:p w14:paraId="145F1006" w14:textId="77777777" w:rsidR="00D73309" w:rsidRPr="0072239C" w:rsidRDefault="00D73309" w:rsidP="00ED5024">
            <w:pPr>
              <w:pStyle w:val="TableParagraph"/>
            </w:pPr>
          </w:p>
          <w:p w14:paraId="145F1007" w14:textId="77777777" w:rsidR="00D73309" w:rsidRPr="00ED5024" w:rsidRDefault="00E35679" w:rsidP="00ED5024">
            <w:pPr>
              <w:pStyle w:val="TableParagraph"/>
            </w:pPr>
            <w:proofErr w:type="gramStart"/>
            <w:r w:rsidRPr="0072239C">
              <w:t>n</w:t>
            </w:r>
            <w:proofErr w:type="gramEnd"/>
            <w:r w:rsidRPr="0072239C">
              <w:t>/a</w:t>
            </w:r>
          </w:p>
        </w:tc>
      </w:tr>
      <w:tr w:rsidR="00D73309" w:rsidRPr="00B40D9D" w14:paraId="145F100A" w14:textId="77777777">
        <w:trPr>
          <w:trHeight w:val="296"/>
        </w:trPr>
        <w:tc>
          <w:tcPr>
            <w:tcW w:w="15388" w:type="dxa"/>
            <w:gridSpan w:val="6"/>
            <w:shd w:val="clear" w:color="auto" w:fill="F1F1F1"/>
          </w:tcPr>
          <w:p w14:paraId="145F1009" w14:textId="77777777" w:rsidR="00D73309" w:rsidRPr="0072239C" w:rsidRDefault="00E35679" w:rsidP="00ED5024">
            <w:pPr>
              <w:pStyle w:val="TableParagraph"/>
            </w:pPr>
            <w:r w:rsidRPr="0072239C">
              <w:t>6.</w:t>
            </w:r>
            <w:r w:rsidRPr="0072239C">
              <w:rPr>
                <w:spacing w:val="-5"/>
              </w:rPr>
              <w:t xml:space="preserve"> </w:t>
            </w:r>
            <w:r w:rsidRPr="0072239C">
              <w:t>BIENS</w:t>
            </w:r>
            <w:r w:rsidRPr="0072239C">
              <w:rPr>
                <w:spacing w:val="-5"/>
              </w:rPr>
              <w:t xml:space="preserve"> </w:t>
            </w:r>
            <w:r w:rsidRPr="0072239C">
              <w:t>AGRICOLES</w:t>
            </w:r>
            <w:r w:rsidRPr="0072239C">
              <w:rPr>
                <w:spacing w:val="-4"/>
              </w:rPr>
              <w:t xml:space="preserve"> </w:t>
            </w:r>
            <w:r w:rsidRPr="0072239C">
              <w:rPr>
                <w:spacing w:val="-2"/>
              </w:rPr>
              <w:t>(Culture)</w:t>
            </w:r>
          </w:p>
        </w:tc>
      </w:tr>
      <w:tr w:rsidR="00D73309" w:rsidRPr="00B40D9D" w14:paraId="145F1014" w14:textId="77777777" w:rsidTr="0072239C">
        <w:trPr>
          <w:trHeight w:val="299"/>
        </w:trPr>
        <w:tc>
          <w:tcPr>
            <w:tcW w:w="1445" w:type="dxa"/>
            <w:vMerge w:val="restart"/>
          </w:tcPr>
          <w:p w14:paraId="145F100B" w14:textId="77777777" w:rsidR="00D73309" w:rsidRPr="0072239C" w:rsidRDefault="00D73309" w:rsidP="00ED5024">
            <w:pPr>
              <w:pStyle w:val="TableParagraph"/>
            </w:pPr>
          </w:p>
          <w:p w14:paraId="145F100C" w14:textId="77777777" w:rsidR="00D73309" w:rsidRPr="00ED5024" w:rsidRDefault="00E35679" w:rsidP="00ED5024">
            <w:pPr>
              <w:pStyle w:val="TableParagraph"/>
            </w:pPr>
            <w:r w:rsidRPr="0072239C">
              <w:t>Permanente</w:t>
            </w:r>
          </w:p>
        </w:tc>
        <w:tc>
          <w:tcPr>
            <w:tcW w:w="1499" w:type="dxa"/>
            <w:vMerge w:val="restart"/>
          </w:tcPr>
          <w:p w14:paraId="145F100D" w14:textId="77777777" w:rsidR="00D73309" w:rsidRPr="0072239C" w:rsidRDefault="00D73309" w:rsidP="00ED5024">
            <w:pPr>
              <w:pStyle w:val="TableParagraph"/>
            </w:pPr>
          </w:p>
          <w:p w14:paraId="145F100E" w14:textId="77777777" w:rsidR="00D73309" w:rsidRPr="00ED5024" w:rsidRDefault="00E35679" w:rsidP="00ED5024">
            <w:pPr>
              <w:pStyle w:val="TableParagraph"/>
            </w:pPr>
            <w:r w:rsidRPr="0072239C">
              <w:t>Public/Privé</w:t>
            </w:r>
          </w:p>
        </w:tc>
        <w:tc>
          <w:tcPr>
            <w:tcW w:w="2044" w:type="dxa"/>
            <w:vMerge w:val="restart"/>
          </w:tcPr>
          <w:p w14:paraId="145F100F" w14:textId="77777777" w:rsidR="00D73309" w:rsidRPr="0072239C" w:rsidRDefault="00D73309" w:rsidP="00ED5024">
            <w:pPr>
              <w:pStyle w:val="TableParagraph"/>
            </w:pPr>
          </w:p>
          <w:p w14:paraId="145F1010" w14:textId="77777777" w:rsidR="00D73309" w:rsidRPr="00ED5024" w:rsidRDefault="00E35679" w:rsidP="00ED5024">
            <w:pPr>
              <w:pStyle w:val="TableParagraph"/>
            </w:pPr>
            <w:r w:rsidRPr="0072239C">
              <w:t>Eligible</w:t>
            </w:r>
          </w:p>
        </w:tc>
        <w:tc>
          <w:tcPr>
            <w:tcW w:w="2268" w:type="dxa"/>
          </w:tcPr>
          <w:p w14:paraId="145F1011" w14:textId="77777777" w:rsidR="00D73309" w:rsidRPr="00ED5024" w:rsidRDefault="00E35679" w:rsidP="00ED5024">
            <w:pPr>
              <w:pStyle w:val="TableParagraph"/>
            </w:pPr>
            <w:r w:rsidRPr="0072239C">
              <w:t>Nature</w:t>
            </w:r>
          </w:p>
        </w:tc>
        <w:tc>
          <w:tcPr>
            <w:tcW w:w="5353" w:type="dxa"/>
          </w:tcPr>
          <w:p w14:paraId="145F1012" w14:textId="77777777" w:rsidR="00D73309" w:rsidRPr="00ED5024" w:rsidRDefault="00E35679" w:rsidP="00ED5024">
            <w:pPr>
              <w:pStyle w:val="TableParagraph"/>
            </w:pPr>
            <w:proofErr w:type="gramStart"/>
            <w:r w:rsidRPr="0072239C">
              <w:t>n</w:t>
            </w:r>
            <w:proofErr w:type="gramEnd"/>
            <w:r w:rsidRPr="0072239C">
              <w:t>/a</w:t>
            </w:r>
          </w:p>
        </w:tc>
        <w:tc>
          <w:tcPr>
            <w:tcW w:w="2779" w:type="dxa"/>
          </w:tcPr>
          <w:p w14:paraId="145F1013" w14:textId="77777777" w:rsidR="00D73309" w:rsidRPr="00ED5024" w:rsidRDefault="00E35679" w:rsidP="00ED5024">
            <w:pPr>
              <w:pStyle w:val="TableParagraph"/>
            </w:pPr>
            <w:proofErr w:type="gramStart"/>
            <w:r w:rsidRPr="0072239C">
              <w:t>n</w:t>
            </w:r>
            <w:proofErr w:type="gramEnd"/>
            <w:r w:rsidRPr="0072239C">
              <w:t>/a</w:t>
            </w:r>
          </w:p>
        </w:tc>
      </w:tr>
      <w:tr w:rsidR="00D73309" w:rsidRPr="00B40D9D" w14:paraId="145F101B" w14:textId="77777777" w:rsidTr="0072239C">
        <w:trPr>
          <w:trHeight w:val="599"/>
        </w:trPr>
        <w:tc>
          <w:tcPr>
            <w:tcW w:w="1445" w:type="dxa"/>
            <w:vMerge/>
            <w:tcBorders>
              <w:top w:val="nil"/>
            </w:tcBorders>
          </w:tcPr>
          <w:p w14:paraId="145F1015" w14:textId="77777777" w:rsidR="00D73309" w:rsidRPr="0072239C" w:rsidRDefault="00D73309">
            <w:pPr>
              <w:rPr>
                <w:rFonts w:ascii="Arial" w:hAnsi="Arial" w:cs="Arial"/>
              </w:rPr>
            </w:pPr>
          </w:p>
        </w:tc>
        <w:tc>
          <w:tcPr>
            <w:tcW w:w="1499" w:type="dxa"/>
            <w:vMerge/>
            <w:tcBorders>
              <w:top w:val="nil"/>
            </w:tcBorders>
          </w:tcPr>
          <w:p w14:paraId="145F1016" w14:textId="77777777" w:rsidR="00D73309" w:rsidRPr="0072239C" w:rsidRDefault="00D73309">
            <w:pPr>
              <w:rPr>
                <w:rFonts w:ascii="Arial" w:hAnsi="Arial" w:cs="Arial"/>
              </w:rPr>
            </w:pPr>
          </w:p>
        </w:tc>
        <w:tc>
          <w:tcPr>
            <w:tcW w:w="2044" w:type="dxa"/>
            <w:vMerge/>
            <w:tcBorders>
              <w:top w:val="nil"/>
            </w:tcBorders>
          </w:tcPr>
          <w:p w14:paraId="145F1017" w14:textId="77777777" w:rsidR="00D73309" w:rsidRPr="0072239C" w:rsidRDefault="00D73309">
            <w:pPr>
              <w:rPr>
                <w:rFonts w:ascii="Arial" w:hAnsi="Arial" w:cs="Arial"/>
              </w:rPr>
            </w:pPr>
          </w:p>
        </w:tc>
        <w:tc>
          <w:tcPr>
            <w:tcW w:w="2268" w:type="dxa"/>
          </w:tcPr>
          <w:p w14:paraId="145F1018" w14:textId="77777777" w:rsidR="00D73309" w:rsidRPr="00ED5024" w:rsidRDefault="00E35679" w:rsidP="00ED5024">
            <w:pPr>
              <w:pStyle w:val="TableParagraph"/>
            </w:pPr>
            <w:r w:rsidRPr="0072239C">
              <w:t>Numéraire</w:t>
            </w:r>
          </w:p>
        </w:tc>
        <w:tc>
          <w:tcPr>
            <w:tcW w:w="5353" w:type="dxa"/>
          </w:tcPr>
          <w:p w14:paraId="145F1019" w14:textId="35888AFF" w:rsidR="00D73309" w:rsidRPr="00ED5024" w:rsidRDefault="00E35679" w:rsidP="00ED5024">
            <w:pPr>
              <w:pStyle w:val="TableParagraph"/>
            </w:pPr>
            <w:r w:rsidRPr="00ED5024">
              <w:t>-</w:t>
            </w:r>
            <w:r w:rsidRPr="00ED5024">
              <w:rPr>
                <w:spacing w:val="-3"/>
              </w:rPr>
              <w:t xml:space="preserve"> </w:t>
            </w:r>
            <w:r w:rsidRPr="00ED5024">
              <w:t>Remboursement</w:t>
            </w:r>
            <w:r w:rsidRPr="00ED5024">
              <w:rPr>
                <w:spacing w:val="-3"/>
              </w:rPr>
              <w:t xml:space="preserve"> </w:t>
            </w:r>
            <w:r w:rsidRPr="00ED5024">
              <w:t>de</w:t>
            </w:r>
            <w:r w:rsidRPr="00ED5024">
              <w:rPr>
                <w:spacing w:val="-5"/>
              </w:rPr>
              <w:t xml:space="preserve"> </w:t>
            </w:r>
            <w:r w:rsidRPr="00ED5024">
              <w:t>la</w:t>
            </w:r>
            <w:r w:rsidRPr="00ED5024">
              <w:rPr>
                <w:spacing w:val="-3"/>
              </w:rPr>
              <w:t xml:space="preserve"> </w:t>
            </w:r>
            <w:r w:rsidRPr="00ED5024">
              <w:t>culture</w:t>
            </w:r>
            <w:r w:rsidRPr="00ED5024">
              <w:rPr>
                <w:spacing w:val="-3"/>
              </w:rPr>
              <w:t xml:space="preserve"> </w:t>
            </w:r>
            <w:r w:rsidRPr="00ED5024">
              <w:t>perdu</w:t>
            </w:r>
            <w:r w:rsidRPr="00ED5024">
              <w:rPr>
                <w:spacing w:val="-4"/>
              </w:rPr>
              <w:t xml:space="preserve"> </w:t>
            </w:r>
            <w:r w:rsidRPr="00ED5024">
              <w:t>au</w:t>
            </w:r>
            <w:r w:rsidRPr="00ED5024">
              <w:rPr>
                <w:spacing w:val="-3"/>
              </w:rPr>
              <w:t xml:space="preserve"> </w:t>
            </w:r>
            <w:r w:rsidRPr="00ED5024">
              <w:t>prix</w:t>
            </w:r>
            <w:r w:rsidRPr="00ED5024">
              <w:rPr>
                <w:spacing w:val="-5"/>
              </w:rPr>
              <w:t xml:space="preserve"> </w:t>
            </w:r>
            <w:r w:rsidRPr="00ED5024">
              <w:t>officiels</w:t>
            </w:r>
            <w:r w:rsidRPr="00ED5024">
              <w:rPr>
                <w:spacing w:val="-5"/>
              </w:rPr>
              <w:t xml:space="preserve"> </w:t>
            </w:r>
            <w:r w:rsidRPr="00ED5024">
              <w:t>du</w:t>
            </w:r>
            <w:r w:rsidRPr="00ED5024">
              <w:rPr>
                <w:spacing w:val="-4"/>
              </w:rPr>
              <w:t xml:space="preserve"> </w:t>
            </w:r>
            <w:r w:rsidRPr="00ED5024">
              <w:t>marché des cultures avec l'inflation ajoutée</w:t>
            </w:r>
            <w:r w:rsidR="00564564">
              <w:t>.</w:t>
            </w:r>
          </w:p>
        </w:tc>
        <w:tc>
          <w:tcPr>
            <w:tcW w:w="2779" w:type="dxa"/>
          </w:tcPr>
          <w:p w14:paraId="145F101A" w14:textId="77777777" w:rsidR="00D73309" w:rsidRPr="00ED5024" w:rsidRDefault="00E35679" w:rsidP="00ED5024">
            <w:pPr>
              <w:pStyle w:val="TableParagraph"/>
            </w:pPr>
            <w:proofErr w:type="gramStart"/>
            <w:r w:rsidRPr="0072239C">
              <w:t>n</w:t>
            </w:r>
            <w:proofErr w:type="gramEnd"/>
            <w:r w:rsidRPr="0072239C">
              <w:t>/a</w:t>
            </w:r>
          </w:p>
        </w:tc>
      </w:tr>
      <w:tr w:rsidR="00D73309" w:rsidRPr="00B40D9D" w14:paraId="145F101D" w14:textId="77777777">
        <w:trPr>
          <w:trHeight w:val="300"/>
        </w:trPr>
        <w:tc>
          <w:tcPr>
            <w:tcW w:w="15388" w:type="dxa"/>
            <w:gridSpan w:val="6"/>
            <w:shd w:val="clear" w:color="auto" w:fill="F1F1F1"/>
          </w:tcPr>
          <w:p w14:paraId="145F101C" w14:textId="77777777" w:rsidR="00D73309" w:rsidRPr="0072239C" w:rsidRDefault="00E35679" w:rsidP="00ED5024">
            <w:pPr>
              <w:pStyle w:val="TableParagraph"/>
            </w:pPr>
            <w:r w:rsidRPr="0072239C">
              <w:t>7.</w:t>
            </w:r>
            <w:r w:rsidRPr="0072239C">
              <w:rPr>
                <w:spacing w:val="-7"/>
              </w:rPr>
              <w:t xml:space="preserve"> </w:t>
            </w:r>
            <w:r w:rsidRPr="0072239C">
              <w:t>RESEAU</w:t>
            </w:r>
            <w:r w:rsidRPr="0072239C">
              <w:rPr>
                <w:spacing w:val="-4"/>
              </w:rPr>
              <w:t xml:space="preserve"> </w:t>
            </w:r>
            <w:r w:rsidRPr="0072239C">
              <w:t>DIVERS</w:t>
            </w:r>
            <w:r w:rsidRPr="0072239C">
              <w:rPr>
                <w:spacing w:val="-4"/>
              </w:rPr>
              <w:t xml:space="preserve"> </w:t>
            </w:r>
            <w:r w:rsidRPr="0072239C">
              <w:t>(Réseau</w:t>
            </w:r>
            <w:r w:rsidRPr="0072239C">
              <w:rPr>
                <w:spacing w:val="-7"/>
              </w:rPr>
              <w:t xml:space="preserve"> </w:t>
            </w:r>
            <w:r w:rsidRPr="0072239C">
              <w:t>eau,</w:t>
            </w:r>
            <w:r w:rsidRPr="0072239C">
              <w:rPr>
                <w:spacing w:val="-3"/>
              </w:rPr>
              <w:t xml:space="preserve"> </w:t>
            </w:r>
            <w:r w:rsidRPr="0072239C">
              <w:t>Réseau</w:t>
            </w:r>
            <w:r w:rsidRPr="0072239C">
              <w:rPr>
                <w:spacing w:val="-5"/>
              </w:rPr>
              <w:t xml:space="preserve"> </w:t>
            </w:r>
            <w:r w:rsidRPr="0072239C">
              <w:t>électrique,</w:t>
            </w:r>
            <w:r w:rsidRPr="0072239C">
              <w:rPr>
                <w:spacing w:val="-1"/>
              </w:rPr>
              <w:t xml:space="preserve"> </w:t>
            </w:r>
            <w:r w:rsidRPr="0072239C">
              <w:t>câble</w:t>
            </w:r>
            <w:r w:rsidRPr="0072239C">
              <w:rPr>
                <w:spacing w:val="-4"/>
              </w:rPr>
              <w:t xml:space="preserve"> </w:t>
            </w:r>
            <w:r w:rsidRPr="0072239C">
              <w:rPr>
                <w:spacing w:val="-2"/>
              </w:rPr>
              <w:t>téléphonique)</w:t>
            </w:r>
          </w:p>
        </w:tc>
      </w:tr>
      <w:tr w:rsidR="00D73309" w:rsidRPr="00B40D9D" w14:paraId="145F1024" w14:textId="77777777" w:rsidTr="0072239C">
        <w:trPr>
          <w:trHeight w:val="601"/>
        </w:trPr>
        <w:tc>
          <w:tcPr>
            <w:tcW w:w="1445" w:type="dxa"/>
          </w:tcPr>
          <w:p w14:paraId="145F101E" w14:textId="77777777" w:rsidR="00D73309" w:rsidRPr="00ED5024" w:rsidRDefault="00E35679" w:rsidP="00ED5024">
            <w:pPr>
              <w:pStyle w:val="TableParagraph"/>
            </w:pPr>
            <w:r w:rsidRPr="0072239C">
              <w:t>Permanente</w:t>
            </w:r>
          </w:p>
        </w:tc>
        <w:tc>
          <w:tcPr>
            <w:tcW w:w="1499" w:type="dxa"/>
          </w:tcPr>
          <w:p w14:paraId="145F101F" w14:textId="77777777" w:rsidR="00D73309" w:rsidRPr="00ED5024" w:rsidRDefault="00E35679" w:rsidP="00ED5024">
            <w:pPr>
              <w:pStyle w:val="TableParagraph"/>
            </w:pPr>
            <w:r w:rsidRPr="0072239C">
              <w:t>Public/Privé</w:t>
            </w:r>
          </w:p>
        </w:tc>
        <w:tc>
          <w:tcPr>
            <w:tcW w:w="2044" w:type="dxa"/>
          </w:tcPr>
          <w:p w14:paraId="145F1020" w14:textId="77777777" w:rsidR="00D73309" w:rsidRPr="00ED5024" w:rsidRDefault="00E35679" w:rsidP="00ED5024">
            <w:pPr>
              <w:pStyle w:val="TableParagraph"/>
            </w:pPr>
            <w:r w:rsidRPr="0072239C">
              <w:t>Eligible</w:t>
            </w:r>
          </w:p>
        </w:tc>
        <w:tc>
          <w:tcPr>
            <w:tcW w:w="2268" w:type="dxa"/>
          </w:tcPr>
          <w:p w14:paraId="145F1021" w14:textId="77777777" w:rsidR="00D73309" w:rsidRPr="00ED5024" w:rsidRDefault="00E35679" w:rsidP="00ED5024">
            <w:pPr>
              <w:pStyle w:val="TableParagraph"/>
            </w:pPr>
            <w:r w:rsidRPr="0072239C">
              <w:t>Nature</w:t>
            </w:r>
          </w:p>
        </w:tc>
        <w:tc>
          <w:tcPr>
            <w:tcW w:w="5353" w:type="dxa"/>
          </w:tcPr>
          <w:p w14:paraId="145F1022" w14:textId="1458EA4C" w:rsidR="00D73309" w:rsidRPr="00ED5024" w:rsidRDefault="00E35679" w:rsidP="00ED5024">
            <w:pPr>
              <w:pStyle w:val="TableParagraph"/>
            </w:pPr>
            <w:r w:rsidRPr="00ED5024">
              <w:t>=</w:t>
            </w:r>
            <w:r w:rsidRPr="00ED5024">
              <w:rPr>
                <w:spacing w:val="-6"/>
              </w:rPr>
              <w:t xml:space="preserve"> </w:t>
            </w:r>
            <w:r w:rsidRPr="00ED5024">
              <w:t>Réinstallation</w:t>
            </w:r>
            <w:r w:rsidRPr="00ED5024">
              <w:rPr>
                <w:spacing w:val="-10"/>
              </w:rPr>
              <w:t xml:space="preserve"> </w:t>
            </w:r>
            <w:r w:rsidRPr="00ED5024">
              <w:t>des</w:t>
            </w:r>
            <w:r w:rsidRPr="00ED5024">
              <w:rPr>
                <w:spacing w:val="-5"/>
              </w:rPr>
              <w:t xml:space="preserve"> </w:t>
            </w:r>
            <w:r w:rsidRPr="00ED5024">
              <w:t>infrastructures</w:t>
            </w:r>
            <w:r w:rsidRPr="00ED5024">
              <w:rPr>
                <w:spacing w:val="-6"/>
              </w:rPr>
              <w:t xml:space="preserve"> </w:t>
            </w:r>
            <w:r w:rsidRPr="00ED5024">
              <w:t>déplacé</w:t>
            </w:r>
            <w:r w:rsidR="00564564">
              <w:t>es</w:t>
            </w:r>
            <w:r w:rsidRPr="00ED5024">
              <w:rPr>
                <w:spacing w:val="-6"/>
              </w:rPr>
              <w:t xml:space="preserve"> </w:t>
            </w:r>
            <w:r w:rsidRPr="00ED5024">
              <w:t>et</w:t>
            </w:r>
            <w:r w:rsidRPr="00ED5024">
              <w:rPr>
                <w:spacing w:val="-6"/>
              </w:rPr>
              <w:t xml:space="preserve"> </w:t>
            </w:r>
            <w:r w:rsidRPr="00ED5024">
              <w:t xml:space="preserve">nouveau </w:t>
            </w:r>
            <w:r w:rsidRPr="00ED5024">
              <w:rPr>
                <w:spacing w:val="-2"/>
              </w:rPr>
              <w:t>branchement</w:t>
            </w:r>
            <w:r w:rsidR="00564564">
              <w:rPr>
                <w:spacing w:val="-2"/>
              </w:rPr>
              <w:t>.</w:t>
            </w:r>
          </w:p>
        </w:tc>
        <w:tc>
          <w:tcPr>
            <w:tcW w:w="2779" w:type="dxa"/>
          </w:tcPr>
          <w:p w14:paraId="145F1023" w14:textId="77777777" w:rsidR="00D73309" w:rsidRPr="00ED5024" w:rsidRDefault="00E35679" w:rsidP="00ED5024">
            <w:pPr>
              <w:pStyle w:val="TableParagraph"/>
            </w:pPr>
            <w:proofErr w:type="gramStart"/>
            <w:r w:rsidRPr="0072239C">
              <w:t>n</w:t>
            </w:r>
            <w:proofErr w:type="gramEnd"/>
            <w:r w:rsidRPr="0072239C">
              <w:t>/a</w:t>
            </w:r>
          </w:p>
        </w:tc>
      </w:tr>
    </w:tbl>
    <w:p w14:paraId="145F1025" w14:textId="77777777" w:rsidR="00D73309" w:rsidRPr="0072239C" w:rsidRDefault="00D73309">
      <w:pPr>
        <w:jc w:val="center"/>
        <w:rPr>
          <w:rFonts w:ascii="Arial" w:hAnsi="Arial" w:cs="Arial"/>
        </w:rPr>
        <w:sectPr w:rsidR="00D73309" w:rsidRPr="0072239C">
          <w:pgSz w:w="16840" w:h="11910" w:orient="landscape"/>
          <w:pgMar w:top="1140" w:right="600" w:bottom="1000" w:left="620" w:header="751" w:footer="80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1240"/>
        <w:gridCol w:w="1853"/>
        <w:gridCol w:w="1665"/>
        <w:gridCol w:w="6147"/>
        <w:gridCol w:w="2779"/>
      </w:tblGrid>
      <w:tr w:rsidR="00D73309" w:rsidRPr="00B40D9D" w14:paraId="145F102F" w14:textId="77777777">
        <w:trPr>
          <w:trHeight w:val="901"/>
        </w:trPr>
        <w:tc>
          <w:tcPr>
            <w:tcW w:w="1704" w:type="dxa"/>
            <w:shd w:val="clear" w:color="auto" w:fill="44536A"/>
          </w:tcPr>
          <w:p w14:paraId="145F1027" w14:textId="77777777" w:rsidR="00D73309" w:rsidRPr="0072239C" w:rsidRDefault="00D73309" w:rsidP="00ED5024">
            <w:pPr>
              <w:pStyle w:val="TableParagraph"/>
            </w:pPr>
          </w:p>
          <w:p w14:paraId="145F1028" w14:textId="77777777" w:rsidR="00D73309" w:rsidRPr="0072239C" w:rsidRDefault="00E35679" w:rsidP="00ED5024">
            <w:pPr>
              <w:pStyle w:val="TableParagraph"/>
            </w:pPr>
            <w:r w:rsidRPr="0072239C">
              <w:t>ACQUISITION</w:t>
            </w:r>
          </w:p>
        </w:tc>
        <w:tc>
          <w:tcPr>
            <w:tcW w:w="1240" w:type="dxa"/>
            <w:shd w:val="clear" w:color="auto" w:fill="44536A"/>
          </w:tcPr>
          <w:p w14:paraId="145F1029" w14:textId="77777777" w:rsidR="00D73309" w:rsidRPr="0072239C" w:rsidRDefault="00E35679" w:rsidP="00ED5024">
            <w:pPr>
              <w:pStyle w:val="TableParagraph"/>
            </w:pPr>
            <w:r w:rsidRPr="0072239C">
              <w:t>STATUT TERRAIN</w:t>
            </w:r>
          </w:p>
        </w:tc>
        <w:tc>
          <w:tcPr>
            <w:tcW w:w="1853" w:type="dxa"/>
            <w:shd w:val="clear" w:color="auto" w:fill="44536A"/>
          </w:tcPr>
          <w:p w14:paraId="145F102A" w14:textId="77777777" w:rsidR="00D73309" w:rsidRPr="0072239C" w:rsidRDefault="00E35679" w:rsidP="00ED5024">
            <w:pPr>
              <w:pStyle w:val="TableParagraph"/>
            </w:pPr>
            <w:r w:rsidRPr="0072239C">
              <w:t>ELIGIBILITE</w:t>
            </w:r>
            <w:r w:rsidRPr="0072239C">
              <w:rPr>
                <w:spacing w:val="-4"/>
              </w:rPr>
              <w:t xml:space="preserve"> </w:t>
            </w:r>
            <w:r w:rsidRPr="0072239C">
              <w:t>A</w:t>
            </w:r>
            <w:r w:rsidRPr="0072239C">
              <w:rPr>
                <w:spacing w:val="-2"/>
              </w:rPr>
              <w:t xml:space="preserve"> </w:t>
            </w:r>
            <w:r w:rsidRPr="0072239C">
              <w:t xml:space="preserve">LA </w:t>
            </w:r>
            <w:r w:rsidRPr="0072239C">
              <w:rPr>
                <w:spacing w:val="-2"/>
              </w:rPr>
              <w:t>COMPENSATION</w:t>
            </w:r>
          </w:p>
        </w:tc>
        <w:tc>
          <w:tcPr>
            <w:tcW w:w="1665" w:type="dxa"/>
            <w:shd w:val="clear" w:color="auto" w:fill="44536A"/>
          </w:tcPr>
          <w:p w14:paraId="145F102B" w14:textId="77777777" w:rsidR="00D73309" w:rsidRPr="0072239C" w:rsidRDefault="00E35679" w:rsidP="00ED5024">
            <w:pPr>
              <w:pStyle w:val="TableParagraph"/>
            </w:pPr>
            <w:r w:rsidRPr="0072239C">
              <w:t>TYPE DE COMPENSATION</w:t>
            </w:r>
          </w:p>
        </w:tc>
        <w:tc>
          <w:tcPr>
            <w:tcW w:w="6147" w:type="dxa"/>
            <w:shd w:val="clear" w:color="auto" w:fill="44536A"/>
          </w:tcPr>
          <w:p w14:paraId="145F102C" w14:textId="77777777" w:rsidR="00D73309" w:rsidRPr="0072239C" w:rsidRDefault="00D73309" w:rsidP="00ED5024">
            <w:pPr>
              <w:pStyle w:val="TableParagraph"/>
            </w:pPr>
          </w:p>
          <w:p w14:paraId="145F102D" w14:textId="77777777" w:rsidR="00D73309" w:rsidRPr="0072239C" w:rsidRDefault="00E35679" w:rsidP="00ED5024">
            <w:pPr>
              <w:pStyle w:val="TableParagraph"/>
            </w:pPr>
            <w:r w:rsidRPr="0072239C">
              <w:t>CALCUL</w:t>
            </w:r>
            <w:r w:rsidRPr="0072239C">
              <w:rPr>
                <w:spacing w:val="-4"/>
              </w:rPr>
              <w:t xml:space="preserve"> </w:t>
            </w:r>
            <w:r w:rsidRPr="0072239C">
              <w:t>DE</w:t>
            </w:r>
            <w:r w:rsidRPr="0072239C">
              <w:rPr>
                <w:spacing w:val="-3"/>
              </w:rPr>
              <w:t xml:space="preserve"> </w:t>
            </w:r>
            <w:r w:rsidRPr="0072239C">
              <w:t>COMPENSATION</w:t>
            </w:r>
          </w:p>
        </w:tc>
        <w:tc>
          <w:tcPr>
            <w:tcW w:w="2779" w:type="dxa"/>
            <w:shd w:val="clear" w:color="auto" w:fill="44536A"/>
          </w:tcPr>
          <w:p w14:paraId="145F102E" w14:textId="77777777" w:rsidR="00D73309" w:rsidRPr="0072239C" w:rsidRDefault="00E35679" w:rsidP="00ED5024">
            <w:pPr>
              <w:pStyle w:val="TableParagraph"/>
            </w:pPr>
            <w:r w:rsidRPr="0072239C">
              <w:t>AUTRE MESURE D'ACCOMPAGNEMENT</w:t>
            </w:r>
          </w:p>
        </w:tc>
      </w:tr>
      <w:tr w:rsidR="00D73309" w:rsidRPr="00B40D9D" w14:paraId="145F103D" w14:textId="77777777">
        <w:trPr>
          <w:trHeight w:val="1341"/>
        </w:trPr>
        <w:tc>
          <w:tcPr>
            <w:tcW w:w="1704" w:type="dxa"/>
          </w:tcPr>
          <w:p w14:paraId="145F1030" w14:textId="77777777" w:rsidR="00D73309" w:rsidRPr="0072239C" w:rsidRDefault="00D73309" w:rsidP="00ED5024">
            <w:pPr>
              <w:pStyle w:val="TableParagraph"/>
            </w:pPr>
          </w:p>
        </w:tc>
        <w:tc>
          <w:tcPr>
            <w:tcW w:w="1240" w:type="dxa"/>
          </w:tcPr>
          <w:p w14:paraId="145F1031" w14:textId="77777777" w:rsidR="00D73309" w:rsidRPr="0072239C" w:rsidRDefault="00D73309" w:rsidP="00ED5024">
            <w:pPr>
              <w:pStyle w:val="TableParagraph"/>
            </w:pPr>
          </w:p>
        </w:tc>
        <w:tc>
          <w:tcPr>
            <w:tcW w:w="1853" w:type="dxa"/>
          </w:tcPr>
          <w:p w14:paraId="145F1032" w14:textId="77777777" w:rsidR="00D73309" w:rsidRPr="0072239C" w:rsidRDefault="00D73309" w:rsidP="00ED5024">
            <w:pPr>
              <w:pStyle w:val="TableParagraph"/>
            </w:pPr>
          </w:p>
        </w:tc>
        <w:tc>
          <w:tcPr>
            <w:tcW w:w="1665" w:type="dxa"/>
          </w:tcPr>
          <w:p w14:paraId="145F1033" w14:textId="77777777" w:rsidR="00D73309" w:rsidRPr="0072239C" w:rsidRDefault="00D73309" w:rsidP="00ED5024">
            <w:pPr>
              <w:pStyle w:val="TableParagraph"/>
            </w:pPr>
          </w:p>
          <w:p w14:paraId="145F1034" w14:textId="77777777" w:rsidR="00D73309" w:rsidRPr="0072239C" w:rsidRDefault="00D73309" w:rsidP="00ED5024">
            <w:pPr>
              <w:pStyle w:val="TableParagraph"/>
            </w:pPr>
          </w:p>
          <w:p w14:paraId="145F1035" w14:textId="77777777" w:rsidR="00D73309" w:rsidRPr="00ED5024" w:rsidRDefault="00E35679" w:rsidP="00ED5024">
            <w:pPr>
              <w:pStyle w:val="TableParagraph"/>
            </w:pPr>
            <w:r w:rsidRPr="0072239C">
              <w:t>Numéraire</w:t>
            </w:r>
          </w:p>
        </w:tc>
        <w:tc>
          <w:tcPr>
            <w:tcW w:w="6147" w:type="dxa"/>
          </w:tcPr>
          <w:p w14:paraId="145F1036" w14:textId="2D2FD3A0" w:rsidR="00D73309" w:rsidRPr="00ED5024" w:rsidRDefault="00E35679" w:rsidP="00ED5024">
            <w:pPr>
              <w:pStyle w:val="TableParagraph"/>
            </w:pPr>
            <w:r w:rsidRPr="00ED5024">
              <w:t>=</w:t>
            </w:r>
            <w:r w:rsidRPr="00ED5024">
              <w:rPr>
                <w:spacing w:val="-3"/>
              </w:rPr>
              <w:t xml:space="preserve"> </w:t>
            </w:r>
            <w:r w:rsidRPr="00ED5024">
              <w:t>Paiement</w:t>
            </w:r>
            <w:r w:rsidRPr="00ED5024">
              <w:rPr>
                <w:spacing w:val="-3"/>
              </w:rPr>
              <w:t xml:space="preserve"> </w:t>
            </w:r>
            <w:r w:rsidRPr="00ED5024">
              <w:t>à</w:t>
            </w:r>
            <w:r w:rsidRPr="00ED5024">
              <w:rPr>
                <w:spacing w:val="-5"/>
              </w:rPr>
              <w:t xml:space="preserve"> </w:t>
            </w:r>
            <w:r w:rsidRPr="00ED5024">
              <w:t>la</w:t>
            </w:r>
            <w:r w:rsidRPr="00ED5024">
              <w:rPr>
                <w:spacing w:val="-5"/>
              </w:rPr>
              <w:t xml:space="preserve"> </w:t>
            </w:r>
            <w:r w:rsidRPr="00ED5024">
              <w:t>valeur</w:t>
            </w:r>
            <w:r w:rsidRPr="00ED5024">
              <w:rPr>
                <w:spacing w:val="-3"/>
              </w:rPr>
              <w:t xml:space="preserve"> </w:t>
            </w:r>
            <w:r w:rsidRPr="00ED5024">
              <w:t>de</w:t>
            </w:r>
            <w:r w:rsidRPr="00ED5024">
              <w:rPr>
                <w:spacing w:val="-6"/>
              </w:rPr>
              <w:t xml:space="preserve"> </w:t>
            </w:r>
            <w:r w:rsidRPr="00ED5024">
              <w:t>remplacement</w:t>
            </w:r>
            <w:r w:rsidRPr="00ED5024">
              <w:rPr>
                <w:spacing w:val="-3"/>
              </w:rPr>
              <w:t xml:space="preserve"> </w:t>
            </w:r>
            <w:r w:rsidRPr="00ED5024">
              <w:t>du</w:t>
            </w:r>
            <w:r w:rsidRPr="00ED5024">
              <w:rPr>
                <w:spacing w:val="-4"/>
              </w:rPr>
              <w:t xml:space="preserve"> </w:t>
            </w:r>
            <w:r w:rsidRPr="00ED5024">
              <w:t>branchement</w:t>
            </w:r>
            <w:r w:rsidRPr="00ED5024">
              <w:rPr>
                <w:spacing w:val="-5"/>
              </w:rPr>
              <w:t xml:space="preserve"> </w:t>
            </w:r>
            <w:r w:rsidRPr="00ED5024">
              <w:t>au moment des travaux.</w:t>
            </w:r>
          </w:p>
          <w:p w14:paraId="145F1039" w14:textId="23FED580" w:rsidR="00D73309" w:rsidRPr="00ED5024" w:rsidRDefault="00E35679" w:rsidP="00ED5024">
            <w:pPr>
              <w:pStyle w:val="TableParagraph"/>
            </w:pPr>
            <w:r w:rsidRPr="00ED5024">
              <w:t>En</w:t>
            </w:r>
            <w:r w:rsidRPr="00ED5024">
              <w:rPr>
                <w:spacing w:val="-6"/>
              </w:rPr>
              <w:t xml:space="preserve"> </w:t>
            </w:r>
            <w:r w:rsidRPr="00ED5024">
              <w:t>cas</w:t>
            </w:r>
            <w:r w:rsidRPr="00ED5024">
              <w:rPr>
                <w:spacing w:val="-4"/>
              </w:rPr>
              <w:t xml:space="preserve"> </w:t>
            </w:r>
            <w:r w:rsidRPr="00ED5024">
              <w:t>de</w:t>
            </w:r>
            <w:r w:rsidRPr="00ED5024">
              <w:rPr>
                <w:spacing w:val="-5"/>
              </w:rPr>
              <w:t xml:space="preserve"> </w:t>
            </w:r>
            <w:r w:rsidRPr="00ED5024">
              <w:t>destruction</w:t>
            </w:r>
            <w:r w:rsidRPr="00ED5024">
              <w:rPr>
                <w:spacing w:val="-5"/>
              </w:rPr>
              <w:t xml:space="preserve"> </w:t>
            </w:r>
            <w:r w:rsidRPr="00ED5024">
              <w:t>des</w:t>
            </w:r>
            <w:r w:rsidRPr="00ED5024">
              <w:rPr>
                <w:spacing w:val="-2"/>
              </w:rPr>
              <w:t xml:space="preserve"> </w:t>
            </w:r>
            <w:r w:rsidRPr="00ED5024">
              <w:t>infrastructures</w:t>
            </w:r>
            <w:r w:rsidRPr="00ED5024">
              <w:rPr>
                <w:spacing w:val="-7"/>
              </w:rPr>
              <w:t xml:space="preserve"> </w:t>
            </w:r>
            <w:r w:rsidRPr="00ED5024">
              <w:t>par</w:t>
            </w:r>
            <w:r w:rsidRPr="00ED5024">
              <w:rPr>
                <w:spacing w:val="-3"/>
              </w:rPr>
              <w:t xml:space="preserve"> </w:t>
            </w:r>
            <w:r w:rsidRPr="00ED5024">
              <w:t>l’Entreprise</w:t>
            </w:r>
            <w:r w:rsidRPr="00ED5024">
              <w:rPr>
                <w:spacing w:val="-4"/>
              </w:rPr>
              <w:t xml:space="preserve"> </w:t>
            </w:r>
            <w:r w:rsidRPr="00ED5024">
              <w:t>en</w:t>
            </w:r>
            <w:r w:rsidRPr="00ED5024">
              <w:rPr>
                <w:spacing w:val="-6"/>
              </w:rPr>
              <w:t xml:space="preserve"> </w:t>
            </w:r>
            <w:r w:rsidRPr="00ED5024">
              <w:rPr>
                <w:spacing w:val="-2"/>
              </w:rPr>
              <w:t>charge</w:t>
            </w:r>
            <w:r w:rsidR="00564564">
              <w:rPr>
                <w:spacing w:val="-2"/>
              </w:rPr>
              <w:t xml:space="preserve"> </w:t>
            </w:r>
            <w:r w:rsidRPr="00ED5024">
              <w:t>des</w:t>
            </w:r>
            <w:r w:rsidRPr="00ED5024">
              <w:rPr>
                <w:spacing w:val="-2"/>
              </w:rPr>
              <w:t xml:space="preserve"> </w:t>
            </w:r>
            <w:r w:rsidRPr="00ED5024">
              <w:t>travaux</w:t>
            </w:r>
            <w:r w:rsidRPr="00ED5024">
              <w:rPr>
                <w:spacing w:val="-5"/>
              </w:rPr>
              <w:t xml:space="preserve"> </w:t>
            </w:r>
            <w:r w:rsidRPr="00ED5024">
              <w:t>:</w:t>
            </w:r>
            <w:r w:rsidRPr="00ED5024">
              <w:rPr>
                <w:spacing w:val="-3"/>
              </w:rPr>
              <w:t xml:space="preserve"> </w:t>
            </w:r>
            <w:r w:rsidRPr="00ED5024">
              <w:t>remplacement</w:t>
            </w:r>
            <w:r w:rsidRPr="00ED5024">
              <w:rPr>
                <w:spacing w:val="-2"/>
              </w:rPr>
              <w:t xml:space="preserve"> </w:t>
            </w:r>
            <w:r w:rsidRPr="00ED5024">
              <w:t>à</w:t>
            </w:r>
            <w:r w:rsidRPr="00ED5024">
              <w:rPr>
                <w:spacing w:val="-3"/>
              </w:rPr>
              <w:t xml:space="preserve"> </w:t>
            </w:r>
            <w:r w:rsidRPr="00ED5024">
              <w:t>neuf</w:t>
            </w:r>
            <w:r w:rsidRPr="00ED5024">
              <w:rPr>
                <w:spacing w:val="-3"/>
              </w:rPr>
              <w:t xml:space="preserve"> </w:t>
            </w:r>
            <w:r w:rsidRPr="00ED5024">
              <w:t>par</w:t>
            </w:r>
            <w:r w:rsidRPr="00ED5024">
              <w:rPr>
                <w:spacing w:val="-6"/>
              </w:rPr>
              <w:t xml:space="preserve"> </w:t>
            </w:r>
            <w:r w:rsidRPr="00ED5024">
              <w:t>celui-ci</w:t>
            </w:r>
            <w:r w:rsidRPr="00ED5024">
              <w:rPr>
                <w:spacing w:val="-3"/>
              </w:rPr>
              <w:t xml:space="preserve"> </w:t>
            </w:r>
            <w:r w:rsidRPr="00ED5024">
              <w:t>des</w:t>
            </w:r>
            <w:r w:rsidRPr="00ED5024">
              <w:rPr>
                <w:spacing w:val="-1"/>
              </w:rPr>
              <w:t xml:space="preserve"> </w:t>
            </w:r>
            <w:r w:rsidRPr="00ED5024">
              <w:rPr>
                <w:spacing w:val="-2"/>
              </w:rPr>
              <w:t>structures</w:t>
            </w:r>
            <w:r w:rsidR="00564564">
              <w:rPr>
                <w:spacing w:val="-2"/>
              </w:rPr>
              <w:t xml:space="preserve"> </w:t>
            </w:r>
            <w:r w:rsidRPr="0072239C">
              <w:t>dégradées.</w:t>
            </w:r>
          </w:p>
        </w:tc>
        <w:tc>
          <w:tcPr>
            <w:tcW w:w="2779" w:type="dxa"/>
          </w:tcPr>
          <w:p w14:paraId="145F103A" w14:textId="77777777" w:rsidR="00D73309" w:rsidRPr="0072239C" w:rsidRDefault="00D73309" w:rsidP="00ED5024">
            <w:pPr>
              <w:pStyle w:val="TableParagraph"/>
            </w:pPr>
          </w:p>
          <w:p w14:paraId="145F103B" w14:textId="77777777" w:rsidR="00D73309" w:rsidRPr="0072239C" w:rsidRDefault="00D73309" w:rsidP="00ED5024">
            <w:pPr>
              <w:pStyle w:val="TableParagraph"/>
            </w:pPr>
          </w:p>
          <w:p w14:paraId="145F103C" w14:textId="77777777" w:rsidR="00D73309" w:rsidRPr="00ED5024" w:rsidRDefault="00E35679" w:rsidP="00ED5024">
            <w:pPr>
              <w:pStyle w:val="TableParagraph"/>
            </w:pPr>
            <w:proofErr w:type="gramStart"/>
            <w:r w:rsidRPr="0072239C">
              <w:t>n</w:t>
            </w:r>
            <w:proofErr w:type="gramEnd"/>
            <w:r w:rsidRPr="0072239C">
              <w:t>/a</w:t>
            </w:r>
          </w:p>
        </w:tc>
      </w:tr>
    </w:tbl>
    <w:p w14:paraId="145F103E" w14:textId="77777777" w:rsidR="00D73309" w:rsidRPr="0072239C" w:rsidRDefault="00D73309">
      <w:pPr>
        <w:pStyle w:val="Corpsdetexte"/>
        <w:rPr>
          <w:rFonts w:ascii="Arial" w:hAnsi="Arial" w:cs="Arial"/>
          <w:i/>
        </w:rPr>
      </w:pPr>
    </w:p>
    <w:p w14:paraId="145F1041" w14:textId="77777777" w:rsidR="00D73309" w:rsidRPr="002F0B6B" w:rsidRDefault="00E35679" w:rsidP="0072239C">
      <w:pPr>
        <w:pStyle w:val="Titre2"/>
      </w:pPr>
      <w:bookmarkStart w:id="1348" w:name="_Toc132576303"/>
      <w:bookmarkStart w:id="1349" w:name="_Toc132576664"/>
      <w:bookmarkStart w:id="1350" w:name="_Toc132577025"/>
      <w:bookmarkStart w:id="1351" w:name="_Toc132577387"/>
      <w:bookmarkStart w:id="1352" w:name="_Toc132577749"/>
      <w:bookmarkStart w:id="1353" w:name="_Toc132578138"/>
      <w:bookmarkStart w:id="1354" w:name="_Toc132597135"/>
      <w:bookmarkStart w:id="1355" w:name="_Toc132576304"/>
      <w:bookmarkStart w:id="1356" w:name="_Toc132576665"/>
      <w:bookmarkStart w:id="1357" w:name="_Toc132577026"/>
      <w:bookmarkStart w:id="1358" w:name="_Toc132577388"/>
      <w:bookmarkStart w:id="1359" w:name="_Toc132577750"/>
      <w:bookmarkStart w:id="1360" w:name="_Toc132578139"/>
      <w:bookmarkStart w:id="1361" w:name="_Toc132597136"/>
      <w:bookmarkStart w:id="1362" w:name="_Toc13261871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r w:rsidRPr="002F0B6B">
        <w:t>SITES</w:t>
      </w:r>
      <w:r w:rsidRPr="002F0B6B">
        <w:rPr>
          <w:spacing w:val="-3"/>
        </w:rPr>
        <w:t xml:space="preserve"> </w:t>
      </w:r>
      <w:r w:rsidRPr="002F0B6B">
        <w:t>DE</w:t>
      </w:r>
      <w:r w:rsidRPr="002F0B6B">
        <w:rPr>
          <w:spacing w:val="-3"/>
        </w:rPr>
        <w:t xml:space="preserve"> </w:t>
      </w:r>
      <w:r w:rsidRPr="002F0B6B">
        <w:t>REINSTALLATION</w:t>
      </w:r>
      <w:bookmarkEnd w:id="1362"/>
    </w:p>
    <w:p w14:paraId="145F1042" w14:textId="77777777" w:rsidR="00D73309" w:rsidRPr="0072239C" w:rsidRDefault="00D73309">
      <w:pPr>
        <w:pStyle w:val="Corpsdetexte"/>
        <w:spacing w:before="3"/>
        <w:rPr>
          <w:rFonts w:ascii="Arial" w:hAnsi="Arial" w:cs="Arial"/>
          <w:b/>
        </w:rPr>
      </w:pPr>
    </w:p>
    <w:p w14:paraId="145F1043" w14:textId="77777777" w:rsidR="00D73309" w:rsidRPr="0072239C" w:rsidRDefault="00E35679">
      <w:pPr>
        <w:pStyle w:val="Corpsdetexte"/>
        <w:spacing w:before="57"/>
        <w:ind w:left="100" w:right="113"/>
        <w:jc w:val="both"/>
        <w:rPr>
          <w:rFonts w:ascii="Arial" w:hAnsi="Arial" w:cs="Arial"/>
        </w:rPr>
      </w:pPr>
      <w:r w:rsidRPr="0072239C">
        <w:rPr>
          <w:rFonts w:ascii="Arial" w:hAnsi="Arial" w:cs="Arial"/>
        </w:rPr>
        <w:t>Les</w:t>
      </w:r>
      <w:r w:rsidRPr="0072239C">
        <w:rPr>
          <w:rFonts w:ascii="Arial" w:hAnsi="Arial" w:cs="Arial"/>
          <w:spacing w:val="-5"/>
        </w:rPr>
        <w:t xml:space="preserve"> </w:t>
      </w:r>
      <w:r w:rsidRPr="0072239C">
        <w:rPr>
          <w:rFonts w:ascii="Arial" w:hAnsi="Arial" w:cs="Arial"/>
        </w:rPr>
        <w:t>PAR</w:t>
      </w:r>
      <w:r w:rsidRPr="0072239C">
        <w:rPr>
          <w:rFonts w:ascii="Arial" w:hAnsi="Arial" w:cs="Arial"/>
          <w:spacing w:val="-6"/>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projet</w:t>
      </w:r>
      <w:r w:rsidRPr="0072239C">
        <w:rPr>
          <w:rFonts w:ascii="Arial" w:hAnsi="Arial" w:cs="Arial"/>
          <w:spacing w:val="-5"/>
        </w:rPr>
        <w:t xml:space="preserve"> </w:t>
      </w:r>
      <w:r w:rsidRPr="0072239C">
        <w:rPr>
          <w:rFonts w:ascii="Arial" w:hAnsi="Arial" w:cs="Arial"/>
        </w:rPr>
        <w:t>PICMC</w:t>
      </w:r>
      <w:r w:rsidRPr="0072239C">
        <w:rPr>
          <w:rFonts w:ascii="Arial" w:hAnsi="Arial" w:cs="Arial"/>
          <w:spacing w:val="-6"/>
        </w:rPr>
        <w:t xml:space="preserve"> </w:t>
      </w:r>
      <w:r w:rsidRPr="0072239C">
        <w:rPr>
          <w:rFonts w:ascii="Arial" w:hAnsi="Arial" w:cs="Arial"/>
        </w:rPr>
        <w:t>doivent</w:t>
      </w:r>
      <w:r w:rsidRPr="0072239C">
        <w:rPr>
          <w:rFonts w:ascii="Arial" w:hAnsi="Arial" w:cs="Arial"/>
          <w:spacing w:val="-3"/>
        </w:rPr>
        <w:t xml:space="preserve"> </w:t>
      </w:r>
      <w:r w:rsidRPr="0072239C">
        <w:rPr>
          <w:rFonts w:ascii="Arial" w:hAnsi="Arial" w:cs="Arial"/>
        </w:rPr>
        <w:t>prévoir</w:t>
      </w:r>
      <w:r w:rsidRPr="0072239C">
        <w:rPr>
          <w:rFonts w:ascii="Arial" w:hAnsi="Arial" w:cs="Arial"/>
          <w:spacing w:val="-6"/>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intégrer</w:t>
      </w:r>
      <w:r w:rsidRPr="0072239C">
        <w:rPr>
          <w:rFonts w:ascii="Arial" w:hAnsi="Arial" w:cs="Arial"/>
          <w:spacing w:val="-6"/>
        </w:rPr>
        <w:t xml:space="preserve"> </w:t>
      </w:r>
      <w:r w:rsidRPr="0072239C">
        <w:rPr>
          <w:rFonts w:ascii="Arial" w:hAnsi="Arial" w:cs="Arial"/>
        </w:rPr>
        <w:t>des</w:t>
      </w:r>
      <w:r w:rsidRPr="0072239C">
        <w:rPr>
          <w:rFonts w:ascii="Arial" w:hAnsi="Arial" w:cs="Arial"/>
          <w:spacing w:val="-2"/>
        </w:rPr>
        <w:t xml:space="preserve"> </w:t>
      </w:r>
      <w:r w:rsidRPr="0072239C">
        <w:rPr>
          <w:rFonts w:ascii="Arial" w:hAnsi="Arial" w:cs="Arial"/>
        </w:rPr>
        <w:t>sites</w:t>
      </w:r>
      <w:r w:rsidRPr="0072239C">
        <w:rPr>
          <w:rFonts w:ascii="Arial" w:hAnsi="Arial" w:cs="Arial"/>
          <w:spacing w:val="-2"/>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réinstallations</w:t>
      </w:r>
      <w:r w:rsidRPr="0072239C">
        <w:rPr>
          <w:rFonts w:ascii="Arial" w:hAnsi="Arial" w:cs="Arial"/>
          <w:spacing w:val="-3"/>
        </w:rPr>
        <w:t xml:space="preserve"> </w:t>
      </w:r>
      <w:r w:rsidRPr="0072239C">
        <w:rPr>
          <w:rFonts w:ascii="Arial" w:hAnsi="Arial" w:cs="Arial"/>
        </w:rPr>
        <w:t>pour</w:t>
      </w:r>
      <w:r w:rsidRPr="0072239C">
        <w:rPr>
          <w:rFonts w:ascii="Arial" w:hAnsi="Arial" w:cs="Arial"/>
          <w:spacing w:val="-3"/>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pertes</w:t>
      </w:r>
      <w:r w:rsidRPr="0072239C">
        <w:rPr>
          <w:rFonts w:ascii="Arial" w:hAnsi="Arial" w:cs="Arial"/>
          <w:spacing w:val="-6"/>
        </w:rPr>
        <w:t xml:space="preserve"> </w:t>
      </w:r>
      <w:r w:rsidRPr="0072239C">
        <w:rPr>
          <w:rFonts w:ascii="Arial" w:hAnsi="Arial" w:cs="Arial"/>
        </w:rPr>
        <w:t>d’habitations</w:t>
      </w:r>
      <w:r w:rsidRPr="0072239C">
        <w:rPr>
          <w:rFonts w:ascii="Arial" w:hAnsi="Arial" w:cs="Arial"/>
          <w:spacing w:val="-3"/>
        </w:rPr>
        <w:t xml:space="preserve"> </w:t>
      </w:r>
      <w:r w:rsidRPr="0072239C">
        <w:rPr>
          <w:rFonts w:ascii="Arial" w:hAnsi="Arial" w:cs="Arial"/>
        </w:rPr>
        <w:t>(site</w:t>
      </w:r>
      <w:r w:rsidRPr="0072239C">
        <w:rPr>
          <w:rFonts w:ascii="Arial" w:hAnsi="Arial" w:cs="Arial"/>
          <w:spacing w:val="-5"/>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réinstallation</w:t>
      </w:r>
      <w:r w:rsidRPr="0072239C">
        <w:rPr>
          <w:rFonts w:ascii="Arial" w:hAnsi="Arial" w:cs="Arial"/>
          <w:spacing w:val="-6"/>
        </w:rPr>
        <w:t xml:space="preserve"> </w:t>
      </w:r>
      <w:r w:rsidRPr="0072239C">
        <w:rPr>
          <w:rFonts w:ascii="Arial" w:hAnsi="Arial" w:cs="Arial"/>
        </w:rPr>
        <w:t>résidentiel)</w:t>
      </w:r>
      <w:r w:rsidRPr="0072239C">
        <w:rPr>
          <w:rFonts w:ascii="Arial" w:hAnsi="Arial" w:cs="Arial"/>
          <w:spacing w:val="-5"/>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aussi</w:t>
      </w:r>
      <w:r w:rsidRPr="0072239C">
        <w:rPr>
          <w:rFonts w:ascii="Arial" w:hAnsi="Arial" w:cs="Arial"/>
          <w:spacing w:val="-4"/>
        </w:rPr>
        <w:t xml:space="preserve"> </w:t>
      </w:r>
      <w:r w:rsidRPr="0072239C">
        <w:rPr>
          <w:rFonts w:ascii="Arial" w:hAnsi="Arial" w:cs="Arial"/>
        </w:rPr>
        <w:t>pour</w:t>
      </w:r>
      <w:r w:rsidRPr="0072239C">
        <w:rPr>
          <w:rFonts w:ascii="Arial" w:hAnsi="Arial" w:cs="Arial"/>
          <w:spacing w:val="-3"/>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déplacements économiques. Les sites de réinstallation doivent être viabilisés et avoir au moins un niveau de confort (pour les résidences) et un niveau de rentabilité (pour les sites de déplacements économiques).</w:t>
      </w:r>
    </w:p>
    <w:p w14:paraId="145F1044" w14:textId="58944C02" w:rsidR="00D73309" w:rsidRPr="0072239C" w:rsidRDefault="00E35679">
      <w:pPr>
        <w:pStyle w:val="Corpsdetexte"/>
        <w:spacing w:before="61"/>
        <w:ind w:left="100" w:right="116"/>
        <w:jc w:val="both"/>
        <w:rPr>
          <w:rFonts w:ascii="Arial" w:hAnsi="Arial" w:cs="Arial"/>
        </w:rPr>
      </w:pPr>
      <w:r w:rsidRPr="0072239C">
        <w:rPr>
          <w:rFonts w:ascii="Arial" w:hAnsi="Arial" w:cs="Arial"/>
        </w:rPr>
        <w:t xml:space="preserve">Dans le cas où le déplacement physique est impossible ou </w:t>
      </w:r>
      <w:r w:rsidR="00454A51">
        <w:rPr>
          <w:rFonts w:ascii="Arial" w:hAnsi="Arial" w:cs="Arial"/>
        </w:rPr>
        <w:t>dans le cas d’</w:t>
      </w:r>
      <w:r w:rsidRPr="0072239C">
        <w:rPr>
          <w:rFonts w:ascii="Arial" w:hAnsi="Arial" w:cs="Arial"/>
        </w:rPr>
        <w:t xml:space="preserve">inexistence de site de réinstallation, les documents </w:t>
      </w:r>
      <w:r w:rsidR="001979F7" w:rsidRPr="0072239C">
        <w:rPr>
          <w:rFonts w:ascii="Arial" w:hAnsi="Arial" w:cs="Arial"/>
        </w:rPr>
        <w:t>PAR</w:t>
      </w:r>
      <w:r w:rsidRPr="0072239C">
        <w:rPr>
          <w:rFonts w:ascii="Arial" w:hAnsi="Arial" w:cs="Arial"/>
        </w:rPr>
        <w:t xml:space="preserve"> doivent inclure des alternatives de compensations en numéraires avec accompagnement à la réinstallation.</w:t>
      </w:r>
    </w:p>
    <w:p w14:paraId="145F1045" w14:textId="75B8EB40" w:rsidR="00D73309" w:rsidRPr="0072239C" w:rsidRDefault="00E35679">
      <w:pPr>
        <w:pStyle w:val="Corpsdetexte"/>
        <w:spacing w:before="58"/>
        <w:ind w:left="100"/>
        <w:jc w:val="both"/>
        <w:rPr>
          <w:rFonts w:ascii="Arial" w:hAnsi="Arial" w:cs="Arial"/>
        </w:rPr>
      </w:pPr>
      <w:r w:rsidRPr="0072239C">
        <w:rPr>
          <w:rFonts w:ascii="Arial" w:hAnsi="Arial" w:cs="Arial"/>
        </w:rPr>
        <w:t>Le</w:t>
      </w:r>
      <w:r w:rsidRPr="0072239C">
        <w:rPr>
          <w:rFonts w:ascii="Arial" w:hAnsi="Arial" w:cs="Arial"/>
          <w:spacing w:val="-5"/>
        </w:rPr>
        <w:t xml:space="preserve"> </w:t>
      </w:r>
      <w:r w:rsidRPr="0072239C">
        <w:rPr>
          <w:rFonts w:ascii="Arial" w:hAnsi="Arial" w:cs="Arial"/>
        </w:rPr>
        <w:t>choix</w:t>
      </w:r>
      <w:r w:rsidRPr="0072239C">
        <w:rPr>
          <w:rFonts w:ascii="Arial" w:hAnsi="Arial" w:cs="Arial"/>
          <w:spacing w:val="-3"/>
        </w:rPr>
        <w:t xml:space="preserve"> </w:t>
      </w:r>
      <w:r w:rsidRPr="0072239C">
        <w:rPr>
          <w:rFonts w:ascii="Arial" w:hAnsi="Arial" w:cs="Arial"/>
        </w:rPr>
        <w:t>des</w:t>
      </w:r>
      <w:r w:rsidRPr="0072239C">
        <w:rPr>
          <w:rFonts w:ascii="Arial" w:hAnsi="Arial" w:cs="Arial"/>
          <w:spacing w:val="-2"/>
        </w:rPr>
        <w:t xml:space="preserve"> </w:t>
      </w:r>
      <w:r w:rsidRPr="0072239C">
        <w:rPr>
          <w:rFonts w:ascii="Arial" w:hAnsi="Arial" w:cs="Arial"/>
        </w:rPr>
        <w:t>sites</w:t>
      </w:r>
      <w:r w:rsidRPr="0072239C">
        <w:rPr>
          <w:rFonts w:ascii="Arial" w:hAnsi="Arial" w:cs="Arial"/>
          <w:spacing w:val="-2"/>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réinstallation</w:t>
      </w:r>
      <w:r w:rsidRPr="0072239C">
        <w:rPr>
          <w:rFonts w:ascii="Arial" w:hAnsi="Arial" w:cs="Arial"/>
          <w:spacing w:val="-3"/>
        </w:rPr>
        <w:t xml:space="preserve"> </w:t>
      </w:r>
      <w:r w:rsidRPr="0072239C">
        <w:rPr>
          <w:rFonts w:ascii="Arial" w:hAnsi="Arial" w:cs="Arial"/>
        </w:rPr>
        <w:t>aussi</w:t>
      </w:r>
      <w:r w:rsidRPr="0072239C">
        <w:rPr>
          <w:rFonts w:ascii="Arial" w:hAnsi="Arial" w:cs="Arial"/>
          <w:spacing w:val="-6"/>
        </w:rPr>
        <w:t xml:space="preserve"> </w:t>
      </w:r>
      <w:r w:rsidRPr="0072239C">
        <w:rPr>
          <w:rFonts w:ascii="Arial" w:hAnsi="Arial" w:cs="Arial"/>
        </w:rPr>
        <w:t>doit</w:t>
      </w:r>
      <w:r w:rsidRPr="0072239C">
        <w:rPr>
          <w:rFonts w:ascii="Arial" w:hAnsi="Arial" w:cs="Arial"/>
          <w:spacing w:val="-6"/>
        </w:rPr>
        <w:t xml:space="preserve"> </w:t>
      </w:r>
      <w:r w:rsidRPr="0072239C">
        <w:rPr>
          <w:rFonts w:ascii="Arial" w:hAnsi="Arial" w:cs="Arial"/>
        </w:rPr>
        <w:t>prendre</w:t>
      </w:r>
      <w:r w:rsidRPr="0072239C">
        <w:rPr>
          <w:rFonts w:ascii="Arial" w:hAnsi="Arial" w:cs="Arial"/>
          <w:spacing w:val="-5"/>
        </w:rPr>
        <w:t xml:space="preserve"> </w:t>
      </w:r>
      <w:r w:rsidRPr="0072239C">
        <w:rPr>
          <w:rFonts w:ascii="Arial" w:hAnsi="Arial" w:cs="Arial"/>
        </w:rPr>
        <w:t>en</w:t>
      </w:r>
      <w:r w:rsidRPr="0072239C">
        <w:rPr>
          <w:rFonts w:ascii="Arial" w:hAnsi="Arial" w:cs="Arial"/>
          <w:spacing w:val="-3"/>
        </w:rPr>
        <w:t xml:space="preserve"> </w:t>
      </w:r>
      <w:r w:rsidRPr="0072239C">
        <w:rPr>
          <w:rFonts w:ascii="Arial" w:hAnsi="Arial" w:cs="Arial"/>
        </w:rPr>
        <w:t>compte</w:t>
      </w:r>
      <w:r w:rsidRPr="0072239C">
        <w:rPr>
          <w:rFonts w:ascii="Arial" w:hAnsi="Arial" w:cs="Arial"/>
          <w:spacing w:val="-2"/>
        </w:rPr>
        <w:t xml:space="preserve"> </w:t>
      </w:r>
      <w:r w:rsidRPr="0072239C">
        <w:rPr>
          <w:rFonts w:ascii="Arial" w:hAnsi="Arial" w:cs="Arial"/>
        </w:rPr>
        <w:t>l’existence</w:t>
      </w:r>
      <w:r w:rsidRPr="0072239C">
        <w:rPr>
          <w:rFonts w:ascii="Arial" w:hAnsi="Arial" w:cs="Arial"/>
          <w:spacing w:val="-2"/>
        </w:rPr>
        <w:t xml:space="preserve"> </w:t>
      </w:r>
      <w:r w:rsidRPr="0072239C">
        <w:rPr>
          <w:rFonts w:ascii="Arial" w:hAnsi="Arial" w:cs="Arial"/>
        </w:rPr>
        <w:t>de</w:t>
      </w:r>
      <w:r w:rsidR="00454A51">
        <w:rPr>
          <w:rFonts w:ascii="Arial" w:hAnsi="Arial" w:cs="Arial"/>
        </w:rPr>
        <w:t>s</w:t>
      </w:r>
      <w:r w:rsidRPr="0072239C">
        <w:rPr>
          <w:rFonts w:ascii="Arial" w:hAnsi="Arial" w:cs="Arial"/>
          <w:spacing w:val="-5"/>
        </w:rPr>
        <w:t xml:space="preserve"> </w:t>
      </w:r>
      <w:r w:rsidRPr="0072239C">
        <w:rPr>
          <w:rFonts w:ascii="Arial" w:hAnsi="Arial" w:cs="Arial"/>
        </w:rPr>
        <w:t>communauté</w:t>
      </w:r>
      <w:r w:rsidR="00454A51">
        <w:rPr>
          <w:rFonts w:ascii="Arial" w:hAnsi="Arial" w:cs="Arial"/>
        </w:rPr>
        <w:t>s</w:t>
      </w:r>
      <w:r w:rsidRPr="0072239C">
        <w:rPr>
          <w:rFonts w:ascii="Arial" w:hAnsi="Arial" w:cs="Arial"/>
          <w:spacing w:val="-5"/>
        </w:rPr>
        <w:t xml:space="preserve"> </w:t>
      </w:r>
      <w:r w:rsidRPr="0072239C">
        <w:rPr>
          <w:rFonts w:ascii="Arial" w:hAnsi="Arial" w:cs="Arial"/>
        </w:rPr>
        <w:t>hôte</w:t>
      </w:r>
      <w:r w:rsidR="00454A51">
        <w:rPr>
          <w:rFonts w:ascii="Arial" w:hAnsi="Arial" w:cs="Arial"/>
        </w:rPr>
        <w:t>s</w:t>
      </w:r>
      <w:r w:rsidRPr="0072239C">
        <w:rPr>
          <w:rFonts w:ascii="Arial" w:hAnsi="Arial" w:cs="Arial"/>
          <w:spacing w:val="-3"/>
        </w:rPr>
        <w:t xml:space="preserve"> </w:t>
      </w:r>
      <w:r w:rsidRPr="0072239C">
        <w:rPr>
          <w:rFonts w:ascii="Arial" w:hAnsi="Arial" w:cs="Arial"/>
        </w:rPr>
        <w:t>qui</w:t>
      </w:r>
      <w:r w:rsidRPr="0072239C">
        <w:rPr>
          <w:rFonts w:ascii="Arial" w:hAnsi="Arial" w:cs="Arial"/>
          <w:spacing w:val="-3"/>
        </w:rPr>
        <w:t xml:space="preserve"> </w:t>
      </w:r>
      <w:r w:rsidRPr="0072239C">
        <w:rPr>
          <w:rFonts w:ascii="Arial" w:hAnsi="Arial" w:cs="Arial"/>
        </w:rPr>
        <w:t>pourront</w:t>
      </w:r>
      <w:r w:rsidRPr="0072239C">
        <w:rPr>
          <w:rFonts w:ascii="Arial" w:hAnsi="Arial" w:cs="Arial"/>
          <w:spacing w:val="-3"/>
        </w:rPr>
        <w:t xml:space="preserve"> </w:t>
      </w:r>
      <w:r w:rsidRPr="0072239C">
        <w:rPr>
          <w:rFonts w:ascii="Arial" w:hAnsi="Arial" w:cs="Arial"/>
        </w:rPr>
        <w:t>être</w:t>
      </w:r>
      <w:r w:rsidRPr="0072239C">
        <w:rPr>
          <w:rFonts w:ascii="Arial" w:hAnsi="Arial" w:cs="Arial"/>
          <w:spacing w:val="-5"/>
        </w:rPr>
        <w:t xml:space="preserve"> </w:t>
      </w:r>
      <w:r w:rsidRPr="0072239C">
        <w:rPr>
          <w:rFonts w:ascii="Arial" w:hAnsi="Arial" w:cs="Arial"/>
        </w:rPr>
        <w:t>aussi</w:t>
      </w:r>
      <w:r w:rsidRPr="0072239C">
        <w:rPr>
          <w:rFonts w:ascii="Arial" w:hAnsi="Arial" w:cs="Arial"/>
          <w:spacing w:val="-3"/>
        </w:rPr>
        <w:t xml:space="preserve"> </w:t>
      </w:r>
      <w:r w:rsidRPr="0072239C">
        <w:rPr>
          <w:rFonts w:ascii="Arial" w:hAnsi="Arial" w:cs="Arial"/>
        </w:rPr>
        <w:t>impacté</w:t>
      </w:r>
      <w:r w:rsidR="00454A51">
        <w:rPr>
          <w:rFonts w:ascii="Arial" w:hAnsi="Arial" w:cs="Arial"/>
        </w:rPr>
        <w:t>e</w:t>
      </w:r>
      <w:r w:rsidRPr="0072239C">
        <w:rPr>
          <w:rFonts w:ascii="Arial" w:hAnsi="Arial" w:cs="Arial"/>
        </w:rPr>
        <w:t>s</w:t>
      </w:r>
      <w:r w:rsidRPr="0072239C">
        <w:rPr>
          <w:rFonts w:ascii="Arial" w:hAnsi="Arial" w:cs="Arial"/>
          <w:spacing w:val="-3"/>
        </w:rPr>
        <w:t xml:space="preserve"> </w:t>
      </w:r>
      <w:r w:rsidRPr="0072239C">
        <w:rPr>
          <w:rFonts w:ascii="Arial" w:hAnsi="Arial" w:cs="Arial"/>
        </w:rPr>
        <w:t>par</w:t>
      </w:r>
      <w:r w:rsidRPr="0072239C">
        <w:rPr>
          <w:rFonts w:ascii="Arial" w:hAnsi="Arial" w:cs="Arial"/>
          <w:spacing w:val="-5"/>
        </w:rPr>
        <w:t xml:space="preserve"> </w:t>
      </w:r>
      <w:r w:rsidRPr="0072239C">
        <w:rPr>
          <w:rFonts w:ascii="Arial" w:hAnsi="Arial" w:cs="Arial"/>
        </w:rPr>
        <w:t>la</w:t>
      </w:r>
      <w:r w:rsidRPr="0072239C">
        <w:rPr>
          <w:rFonts w:ascii="Arial" w:hAnsi="Arial" w:cs="Arial"/>
          <w:spacing w:val="-3"/>
        </w:rPr>
        <w:t xml:space="preserve"> </w:t>
      </w:r>
      <w:r w:rsidRPr="0072239C">
        <w:rPr>
          <w:rFonts w:ascii="Arial" w:hAnsi="Arial" w:cs="Arial"/>
          <w:spacing w:val="-2"/>
        </w:rPr>
        <w:t>réinstallation.</w:t>
      </w:r>
    </w:p>
    <w:p w14:paraId="145F104A" w14:textId="77777777" w:rsidR="00D73309" w:rsidRPr="0072239C" w:rsidRDefault="00D73309">
      <w:pPr>
        <w:pStyle w:val="Corpsdetexte"/>
        <w:spacing w:before="11"/>
        <w:rPr>
          <w:rFonts w:ascii="Arial" w:hAnsi="Arial" w:cs="Arial"/>
        </w:rPr>
      </w:pPr>
    </w:p>
    <w:p w14:paraId="303A8FA2" w14:textId="1ED5DCA9" w:rsidR="00836EE1" w:rsidRPr="00836EE1" w:rsidRDefault="00836EE1" w:rsidP="00836EE1">
      <w:pPr>
        <w:pStyle w:val="Lgende"/>
        <w:keepNext/>
        <w:ind w:left="100"/>
        <w:rPr>
          <w:rFonts w:ascii="Arial" w:hAnsi="Arial" w:cs="Arial"/>
          <w:sz w:val="22"/>
          <w:szCs w:val="22"/>
        </w:rPr>
      </w:pPr>
      <w:bookmarkStart w:id="1363" w:name="_Toc132618457"/>
      <w:r w:rsidRPr="00836EE1">
        <w:rPr>
          <w:rFonts w:ascii="Arial" w:hAnsi="Arial" w:cs="Arial"/>
          <w:sz w:val="22"/>
          <w:szCs w:val="22"/>
        </w:rPr>
        <w:t xml:space="preserve">Tableau </w:t>
      </w:r>
      <w:r w:rsidRPr="00836EE1">
        <w:rPr>
          <w:rFonts w:ascii="Arial" w:hAnsi="Arial" w:cs="Arial"/>
          <w:sz w:val="22"/>
          <w:szCs w:val="22"/>
        </w:rPr>
        <w:fldChar w:fldCharType="begin"/>
      </w:r>
      <w:r w:rsidRPr="00836EE1">
        <w:rPr>
          <w:rFonts w:ascii="Arial" w:hAnsi="Arial" w:cs="Arial"/>
          <w:sz w:val="22"/>
          <w:szCs w:val="22"/>
        </w:rPr>
        <w:instrText xml:space="preserve"> SEQ Tableau \* ARABIC </w:instrText>
      </w:r>
      <w:r w:rsidRPr="00836EE1">
        <w:rPr>
          <w:rFonts w:ascii="Arial" w:hAnsi="Arial" w:cs="Arial"/>
          <w:sz w:val="22"/>
          <w:szCs w:val="22"/>
        </w:rPr>
        <w:fldChar w:fldCharType="separate"/>
      </w:r>
      <w:r w:rsidR="007750CF">
        <w:rPr>
          <w:rFonts w:ascii="Arial" w:hAnsi="Arial" w:cs="Arial"/>
          <w:noProof/>
          <w:sz w:val="22"/>
          <w:szCs w:val="22"/>
        </w:rPr>
        <w:t>20</w:t>
      </w:r>
      <w:r w:rsidRPr="00836EE1">
        <w:rPr>
          <w:rFonts w:ascii="Arial" w:hAnsi="Arial" w:cs="Arial"/>
          <w:sz w:val="22"/>
          <w:szCs w:val="22"/>
        </w:rPr>
        <w:fldChar w:fldCharType="end"/>
      </w:r>
      <w:r w:rsidRPr="00836EE1">
        <w:rPr>
          <w:rFonts w:ascii="Arial" w:hAnsi="Arial" w:cs="Arial"/>
          <w:sz w:val="22"/>
          <w:szCs w:val="22"/>
        </w:rPr>
        <w:t>. Stratégie d’identification du site de réinstallation</w:t>
      </w:r>
      <w:bookmarkEnd w:id="1363"/>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9"/>
        <w:gridCol w:w="1565"/>
        <w:gridCol w:w="1971"/>
        <w:gridCol w:w="2607"/>
        <w:gridCol w:w="6990"/>
      </w:tblGrid>
      <w:tr w:rsidR="00D73309" w:rsidRPr="00B40D9D" w14:paraId="145F1052" w14:textId="77777777">
        <w:trPr>
          <w:trHeight w:val="738"/>
        </w:trPr>
        <w:tc>
          <w:tcPr>
            <w:tcW w:w="3824" w:type="dxa"/>
            <w:gridSpan w:val="2"/>
            <w:shd w:val="clear" w:color="auto" w:fill="44536A"/>
          </w:tcPr>
          <w:p w14:paraId="145F104D" w14:textId="77777777" w:rsidR="00D73309" w:rsidRPr="0072239C" w:rsidRDefault="00E35679" w:rsidP="00ED5024">
            <w:pPr>
              <w:pStyle w:val="TableParagraph"/>
            </w:pPr>
            <w:bookmarkStart w:id="1364" w:name="_bookmark97"/>
            <w:bookmarkEnd w:id="1364"/>
            <w:r w:rsidRPr="0072239C">
              <w:t>Processus</w:t>
            </w:r>
            <w:r w:rsidRPr="0072239C">
              <w:rPr>
                <w:spacing w:val="-6"/>
              </w:rPr>
              <w:t xml:space="preserve"> </w:t>
            </w:r>
            <w:r w:rsidRPr="0072239C">
              <w:t>d’identification</w:t>
            </w:r>
            <w:r w:rsidRPr="0072239C">
              <w:rPr>
                <w:spacing w:val="-6"/>
              </w:rPr>
              <w:t xml:space="preserve"> </w:t>
            </w:r>
            <w:r w:rsidRPr="0072239C">
              <w:t>du</w:t>
            </w:r>
            <w:r w:rsidRPr="0072239C">
              <w:rPr>
                <w:spacing w:val="-7"/>
              </w:rPr>
              <w:t xml:space="preserve"> </w:t>
            </w:r>
            <w:r w:rsidRPr="0072239C">
              <w:t>site</w:t>
            </w:r>
            <w:r w:rsidRPr="0072239C">
              <w:rPr>
                <w:spacing w:val="-5"/>
              </w:rPr>
              <w:t xml:space="preserve"> de</w:t>
            </w:r>
          </w:p>
          <w:p w14:paraId="145F104E" w14:textId="77777777" w:rsidR="00D73309" w:rsidRPr="0072239C" w:rsidRDefault="00E35679" w:rsidP="00ED5024">
            <w:pPr>
              <w:pStyle w:val="TableParagraph"/>
            </w:pPr>
            <w:proofErr w:type="gramStart"/>
            <w:r w:rsidRPr="0072239C">
              <w:t>réinstallation</w:t>
            </w:r>
            <w:proofErr w:type="gramEnd"/>
          </w:p>
        </w:tc>
        <w:tc>
          <w:tcPr>
            <w:tcW w:w="1971" w:type="dxa"/>
            <w:shd w:val="clear" w:color="auto" w:fill="44536A"/>
          </w:tcPr>
          <w:p w14:paraId="145F104F" w14:textId="77777777" w:rsidR="00D73309" w:rsidRPr="0072239C" w:rsidRDefault="00E35679" w:rsidP="00ED5024">
            <w:pPr>
              <w:pStyle w:val="TableParagraph"/>
            </w:pPr>
            <w:r w:rsidRPr="0072239C">
              <w:t>Objectif</w:t>
            </w:r>
          </w:p>
        </w:tc>
        <w:tc>
          <w:tcPr>
            <w:tcW w:w="2607" w:type="dxa"/>
            <w:shd w:val="clear" w:color="auto" w:fill="44536A"/>
          </w:tcPr>
          <w:p w14:paraId="145F1050" w14:textId="77777777" w:rsidR="00D73309" w:rsidRPr="0072239C" w:rsidRDefault="00E35679" w:rsidP="00ED5024">
            <w:pPr>
              <w:pStyle w:val="TableParagraph"/>
            </w:pPr>
            <w:r w:rsidRPr="0072239C">
              <w:t>Approche</w:t>
            </w:r>
            <w:r w:rsidRPr="0072239C">
              <w:rPr>
                <w:spacing w:val="-5"/>
              </w:rPr>
              <w:t xml:space="preserve"> </w:t>
            </w:r>
            <w:r w:rsidRPr="0072239C">
              <w:t>Méthodologique</w:t>
            </w:r>
          </w:p>
        </w:tc>
        <w:tc>
          <w:tcPr>
            <w:tcW w:w="6990" w:type="dxa"/>
            <w:shd w:val="clear" w:color="auto" w:fill="44536A"/>
          </w:tcPr>
          <w:p w14:paraId="145F1051" w14:textId="77777777" w:rsidR="00D73309" w:rsidRPr="0072239C" w:rsidRDefault="00E35679" w:rsidP="00ED5024">
            <w:pPr>
              <w:pStyle w:val="TableParagraph"/>
            </w:pPr>
            <w:r w:rsidRPr="0072239C">
              <w:t>Indicateur</w:t>
            </w:r>
          </w:p>
        </w:tc>
      </w:tr>
      <w:tr w:rsidR="00D73309" w:rsidRPr="00B40D9D" w14:paraId="145F105C" w14:textId="77777777">
        <w:trPr>
          <w:trHeight w:val="902"/>
        </w:trPr>
        <w:tc>
          <w:tcPr>
            <w:tcW w:w="2259" w:type="dxa"/>
          </w:tcPr>
          <w:p w14:paraId="145F1053" w14:textId="77777777" w:rsidR="00D73309" w:rsidRPr="0072239C" w:rsidRDefault="00D73309" w:rsidP="00ED5024">
            <w:pPr>
              <w:pStyle w:val="TableParagraph"/>
            </w:pPr>
          </w:p>
          <w:p w14:paraId="145F1054" w14:textId="77777777" w:rsidR="00D73309" w:rsidRPr="00ED5024" w:rsidRDefault="00E35679" w:rsidP="00ED5024">
            <w:pPr>
              <w:pStyle w:val="TableParagraph"/>
            </w:pPr>
            <w:r w:rsidRPr="00ED5024">
              <w:t>Analyse</w:t>
            </w:r>
            <w:r w:rsidRPr="0072239C">
              <w:t xml:space="preserve"> cartographique</w:t>
            </w:r>
          </w:p>
        </w:tc>
        <w:tc>
          <w:tcPr>
            <w:tcW w:w="1565" w:type="dxa"/>
          </w:tcPr>
          <w:p w14:paraId="145F1055" w14:textId="77777777" w:rsidR="00D73309" w:rsidRPr="00ED5024" w:rsidRDefault="00E35679" w:rsidP="00ED5024">
            <w:pPr>
              <w:pStyle w:val="TableParagraph"/>
            </w:pPr>
            <w:r w:rsidRPr="0072239C">
              <w:t>Analyse topographique</w:t>
            </w:r>
          </w:p>
        </w:tc>
        <w:tc>
          <w:tcPr>
            <w:tcW w:w="1971" w:type="dxa"/>
          </w:tcPr>
          <w:p w14:paraId="145F1056" w14:textId="140B01B9" w:rsidR="00D73309" w:rsidRPr="00ED5024" w:rsidRDefault="00E35679" w:rsidP="00ED5024">
            <w:pPr>
              <w:pStyle w:val="TableParagraph"/>
            </w:pPr>
            <w:r w:rsidRPr="00ED5024">
              <w:t>Identifier</w:t>
            </w:r>
            <w:r w:rsidRPr="00ED5024">
              <w:rPr>
                <w:spacing w:val="-5"/>
              </w:rPr>
              <w:t xml:space="preserve"> </w:t>
            </w:r>
            <w:r w:rsidRPr="00ED5024">
              <w:rPr>
                <w:spacing w:val="-4"/>
              </w:rPr>
              <w:t>tou</w:t>
            </w:r>
            <w:r w:rsidR="00454A51">
              <w:rPr>
                <w:spacing w:val="-4"/>
              </w:rPr>
              <w:t>te</w:t>
            </w:r>
            <w:r w:rsidRPr="00ED5024">
              <w:rPr>
                <w:spacing w:val="-4"/>
              </w:rPr>
              <w:t>s</w:t>
            </w:r>
          </w:p>
          <w:p w14:paraId="145F1057" w14:textId="77777777" w:rsidR="00D73309" w:rsidRPr="00ED5024" w:rsidRDefault="00E35679" w:rsidP="00ED5024">
            <w:pPr>
              <w:pStyle w:val="TableParagraph"/>
            </w:pPr>
            <w:proofErr w:type="gramStart"/>
            <w:r w:rsidRPr="00ED5024">
              <w:t>occupations</w:t>
            </w:r>
            <w:proofErr w:type="gramEnd"/>
            <w:r w:rsidRPr="00ED5024">
              <w:rPr>
                <w:spacing w:val="-13"/>
              </w:rPr>
              <w:t xml:space="preserve"> </w:t>
            </w:r>
            <w:r w:rsidRPr="00ED5024">
              <w:t>du</w:t>
            </w:r>
            <w:r w:rsidRPr="00ED5024">
              <w:rPr>
                <w:spacing w:val="-12"/>
              </w:rPr>
              <w:t xml:space="preserve"> </w:t>
            </w:r>
            <w:r w:rsidRPr="00ED5024">
              <w:t>sol dans le site de</w:t>
            </w:r>
          </w:p>
        </w:tc>
        <w:tc>
          <w:tcPr>
            <w:tcW w:w="2607" w:type="dxa"/>
          </w:tcPr>
          <w:p w14:paraId="145F1058" w14:textId="77777777" w:rsidR="00D73309" w:rsidRPr="0072239C" w:rsidRDefault="00D73309" w:rsidP="00ED5024">
            <w:pPr>
              <w:pStyle w:val="TableParagraph"/>
            </w:pPr>
          </w:p>
          <w:p w14:paraId="145F1059" w14:textId="77777777" w:rsidR="00D73309" w:rsidRPr="00ED5024" w:rsidRDefault="00E35679" w:rsidP="00ED5024">
            <w:pPr>
              <w:pStyle w:val="TableParagraph"/>
            </w:pPr>
            <w:r w:rsidRPr="00ED5024">
              <w:t>Visite</w:t>
            </w:r>
            <w:r w:rsidRPr="00ED5024">
              <w:rPr>
                <w:spacing w:val="-3"/>
              </w:rPr>
              <w:t xml:space="preserve"> </w:t>
            </w:r>
            <w:r w:rsidRPr="00ED5024">
              <w:t>des</w:t>
            </w:r>
            <w:r w:rsidRPr="00ED5024">
              <w:rPr>
                <w:spacing w:val="-4"/>
              </w:rPr>
              <w:t xml:space="preserve"> </w:t>
            </w:r>
            <w:r w:rsidRPr="00ED5024">
              <w:rPr>
                <w:spacing w:val="-2"/>
              </w:rPr>
              <w:t>lieux</w:t>
            </w:r>
          </w:p>
        </w:tc>
        <w:tc>
          <w:tcPr>
            <w:tcW w:w="6990" w:type="dxa"/>
          </w:tcPr>
          <w:p w14:paraId="145F105A" w14:textId="77777777" w:rsidR="00D73309" w:rsidRPr="00ED5024" w:rsidRDefault="00E35679" w:rsidP="00ED5024">
            <w:pPr>
              <w:pStyle w:val="TableParagraph"/>
              <w:numPr>
                <w:ilvl w:val="0"/>
                <w:numId w:val="37"/>
              </w:numPr>
            </w:pPr>
            <w:r w:rsidRPr="00ED5024">
              <w:t>Type</w:t>
            </w:r>
            <w:r w:rsidRPr="00ED5024">
              <w:rPr>
                <w:spacing w:val="-4"/>
              </w:rPr>
              <w:t xml:space="preserve"> </w:t>
            </w:r>
            <w:r w:rsidRPr="00ED5024">
              <w:t>de</w:t>
            </w:r>
            <w:r w:rsidRPr="00ED5024">
              <w:rPr>
                <w:spacing w:val="-1"/>
              </w:rPr>
              <w:t xml:space="preserve"> </w:t>
            </w:r>
            <w:r w:rsidRPr="00ED5024">
              <w:rPr>
                <w:spacing w:val="-2"/>
              </w:rPr>
              <w:t>relief</w:t>
            </w:r>
          </w:p>
          <w:p w14:paraId="145F105B" w14:textId="77777777" w:rsidR="00D73309" w:rsidRPr="00ED5024" w:rsidRDefault="00E35679" w:rsidP="00ED5024">
            <w:pPr>
              <w:pStyle w:val="TableParagraph"/>
              <w:numPr>
                <w:ilvl w:val="0"/>
                <w:numId w:val="37"/>
              </w:numPr>
            </w:pPr>
            <w:r w:rsidRPr="00ED5024">
              <w:t>Pourcentage</w:t>
            </w:r>
            <w:r w:rsidRPr="00ED5024">
              <w:rPr>
                <w:spacing w:val="-3"/>
              </w:rPr>
              <w:t xml:space="preserve"> </w:t>
            </w:r>
            <w:r w:rsidRPr="00ED5024">
              <w:t>des</w:t>
            </w:r>
            <w:r w:rsidRPr="00ED5024">
              <w:rPr>
                <w:spacing w:val="-6"/>
              </w:rPr>
              <w:t xml:space="preserve"> </w:t>
            </w:r>
            <w:r w:rsidRPr="00ED5024">
              <w:t>inclinaisons</w:t>
            </w:r>
            <w:r w:rsidRPr="00ED5024">
              <w:rPr>
                <w:spacing w:val="-3"/>
              </w:rPr>
              <w:t xml:space="preserve"> </w:t>
            </w:r>
            <w:r w:rsidRPr="00ED5024">
              <w:t>des</w:t>
            </w:r>
            <w:r w:rsidRPr="00ED5024">
              <w:rPr>
                <w:spacing w:val="-5"/>
              </w:rPr>
              <w:t xml:space="preserve"> </w:t>
            </w:r>
            <w:r w:rsidRPr="00ED5024">
              <w:rPr>
                <w:spacing w:val="-2"/>
              </w:rPr>
              <w:t>pentes</w:t>
            </w:r>
          </w:p>
        </w:tc>
      </w:tr>
      <w:tr w:rsidR="00D73309" w:rsidRPr="00B40D9D" w14:paraId="145F106D" w14:textId="77777777">
        <w:trPr>
          <w:trHeight w:val="1320"/>
        </w:trPr>
        <w:tc>
          <w:tcPr>
            <w:tcW w:w="2259" w:type="dxa"/>
            <w:vMerge w:val="restart"/>
          </w:tcPr>
          <w:p w14:paraId="145F1065" w14:textId="77777777" w:rsidR="00D73309" w:rsidRPr="0072239C" w:rsidRDefault="00D73309" w:rsidP="00ED5024">
            <w:pPr>
              <w:pStyle w:val="TableParagraph"/>
            </w:pPr>
          </w:p>
        </w:tc>
        <w:tc>
          <w:tcPr>
            <w:tcW w:w="1565" w:type="dxa"/>
          </w:tcPr>
          <w:p w14:paraId="145F1066" w14:textId="77777777" w:rsidR="00D73309" w:rsidRPr="0072239C" w:rsidRDefault="00D73309" w:rsidP="00ED5024">
            <w:pPr>
              <w:pStyle w:val="TableParagraph"/>
            </w:pPr>
          </w:p>
          <w:p w14:paraId="145F1067" w14:textId="77777777" w:rsidR="00D73309" w:rsidRPr="00ED5024" w:rsidRDefault="00E35679" w:rsidP="00ED5024">
            <w:pPr>
              <w:pStyle w:val="TableParagraph"/>
            </w:pPr>
            <w:r w:rsidRPr="00ED5024">
              <w:t>Occupation</w:t>
            </w:r>
            <w:r w:rsidRPr="00ED5024">
              <w:rPr>
                <w:spacing w:val="-13"/>
              </w:rPr>
              <w:t xml:space="preserve"> </w:t>
            </w:r>
            <w:r w:rsidRPr="00ED5024">
              <w:t xml:space="preserve">du </w:t>
            </w:r>
            <w:r w:rsidRPr="00ED5024">
              <w:rPr>
                <w:spacing w:val="-4"/>
              </w:rPr>
              <w:t>sol</w:t>
            </w:r>
          </w:p>
        </w:tc>
        <w:tc>
          <w:tcPr>
            <w:tcW w:w="1971" w:type="dxa"/>
          </w:tcPr>
          <w:p w14:paraId="145F1068" w14:textId="77777777" w:rsidR="00D73309" w:rsidRPr="00ED5024" w:rsidRDefault="00E35679" w:rsidP="00ED5024">
            <w:pPr>
              <w:pStyle w:val="TableParagraph"/>
            </w:pPr>
            <w:r w:rsidRPr="00ED5024">
              <w:rPr>
                <w:spacing w:val="-2"/>
              </w:rPr>
              <w:t xml:space="preserve">Réinstallation </w:t>
            </w:r>
            <w:r w:rsidRPr="00ED5024">
              <w:t>(habitation, Site sensible,</w:t>
            </w:r>
            <w:r w:rsidRPr="00ED5024">
              <w:rPr>
                <w:spacing w:val="-13"/>
              </w:rPr>
              <w:t xml:space="preserve"> </w:t>
            </w:r>
            <w:r w:rsidRPr="00ED5024">
              <w:t xml:space="preserve">Plantation, </w:t>
            </w:r>
            <w:r w:rsidRPr="00ED5024">
              <w:rPr>
                <w:spacing w:val="-2"/>
              </w:rPr>
              <w:t>Agriculture,)</w:t>
            </w:r>
          </w:p>
        </w:tc>
        <w:tc>
          <w:tcPr>
            <w:tcW w:w="2607" w:type="dxa"/>
            <w:vMerge w:val="restart"/>
          </w:tcPr>
          <w:p w14:paraId="145F1069" w14:textId="77777777" w:rsidR="00D73309" w:rsidRPr="0072239C" w:rsidRDefault="00D73309" w:rsidP="00ED5024">
            <w:pPr>
              <w:pStyle w:val="TableParagraph"/>
            </w:pPr>
          </w:p>
        </w:tc>
        <w:tc>
          <w:tcPr>
            <w:tcW w:w="6990" w:type="dxa"/>
          </w:tcPr>
          <w:p w14:paraId="145F106A" w14:textId="26AC1CDB" w:rsidR="00D73309" w:rsidRPr="00ED5024" w:rsidRDefault="00E35679" w:rsidP="00ED5024">
            <w:pPr>
              <w:pStyle w:val="TableParagraph"/>
              <w:numPr>
                <w:ilvl w:val="0"/>
                <w:numId w:val="36"/>
              </w:numPr>
            </w:pPr>
            <w:r w:rsidRPr="00ED5024">
              <w:t>Nombre</w:t>
            </w:r>
            <w:r w:rsidRPr="00ED5024">
              <w:rPr>
                <w:spacing w:val="-3"/>
              </w:rPr>
              <w:t xml:space="preserve"> </w:t>
            </w:r>
            <w:r w:rsidRPr="00ED5024">
              <w:t>de</w:t>
            </w:r>
            <w:r w:rsidRPr="00ED5024">
              <w:rPr>
                <w:spacing w:val="-4"/>
              </w:rPr>
              <w:t xml:space="preserve"> </w:t>
            </w:r>
            <w:proofErr w:type="spellStart"/>
            <w:r w:rsidR="00454A51">
              <w:t>b</w:t>
            </w:r>
            <w:r w:rsidR="00454A51" w:rsidRPr="0072239C">
              <w:t>âtimen</w:t>
            </w:r>
            <w:r w:rsidR="00454A51">
              <w:t>s</w:t>
            </w:r>
            <w:proofErr w:type="spellEnd"/>
          </w:p>
          <w:p w14:paraId="145F106B" w14:textId="33DBB229" w:rsidR="00D73309" w:rsidRPr="00ED5024" w:rsidRDefault="00E35679" w:rsidP="00ED5024">
            <w:pPr>
              <w:pStyle w:val="TableParagraph"/>
              <w:numPr>
                <w:ilvl w:val="0"/>
                <w:numId w:val="36"/>
              </w:numPr>
            </w:pPr>
            <w:r w:rsidRPr="00ED5024">
              <w:t>Nombre</w:t>
            </w:r>
            <w:r w:rsidRPr="00ED5024">
              <w:rPr>
                <w:spacing w:val="-3"/>
              </w:rPr>
              <w:t xml:space="preserve"> </w:t>
            </w:r>
            <w:r w:rsidRPr="00ED5024">
              <w:t>de</w:t>
            </w:r>
            <w:r w:rsidRPr="00ED5024">
              <w:rPr>
                <w:spacing w:val="-4"/>
              </w:rPr>
              <w:t xml:space="preserve"> </w:t>
            </w:r>
            <w:r w:rsidRPr="00ED5024">
              <w:t>site</w:t>
            </w:r>
            <w:r w:rsidR="00454A51">
              <w:t>s</w:t>
            </w:r>
            <w:r w:rsidRPr="00ED5024">
              <w:rPr>
                <w:spacing w:val="-2"/>
              </w:rPr>
              <w:t xml:space="preserve"> </w:t>
            </w:r>
            <w:r w:rsidRPr="00ED5024">
              <w:t>de</w:t>
            </w:r>
            <w:r w:rsidRPr="00ED5024">
              <w:rPr>
                <w:spacing w:val="-4"/>
              </w:rPr>
              <w:t xml:space="preserve"> </w:t>
            </w:r>
            <w:r w:rsidR="00454A51">
              <w:rPr>
                <w:spacing w:val="-2"/>
              </w:rPr>
              <w:t>r</w:t>
            </w:r>
            <w:r w:rsidRPr="00ED5024">
              <w:rPr>
                <w:spacing w:val="-2"/>
              </w:rPr>
              <w:t>éinstallation</w:t>
            </w:r>
          </w:p>
          <w:p w14:paraId="145F106C" w14:textId="421B6840" w:rsidR="00D73309" w:rsidRPr="00ED5024" w:rsidRDefault="00E35679" w:rsidP="00ED5024">
            <w:pPr>
              <w:pStyle w:val="TableParagraph"/>
              <w:numPr>
                <w:ilvl w:val="0"/>
                <w:numId w:val="36"/>
              </w:numPr>
            </w:pPr>
            <w:r w:rsidRPr="00ED5024">
              <w:t>Nombre</w:t>
            </w:r>
            <w:r w:rsidRPr="00ED5024">
              <w:rPr>
                <w:spacing w:val="-3"/>
              </w:rPr>
              <w:t xml:space="preserve"> </w:t>
            </w:r>
            <w:r w:rsidRPr="00ED5024">
              <w:t>d</w:t>
            </w:r>
            <w:r w:rsidR="00454A51">
              <w:t>’a</w:t>
            </w:r>
            <w:r w:rsidRPr="00ED5024">
              <w:t>rbres</w:t>
            </w:r>
            <w:r w:rsidRPr="00ED5024">
              <w:rPr>
                <w:spacing w:val="-4"/>
              </w:rPr>
              <w:t xml:space="preserve"> </w:t>
            </w:r>
            <w:r w:rsidRPr="00ED5024">
              <w:t>et</w:t>
            </w:r>
            <w:r w:rsidRPr="00ED5024">
              <w:rPr>
                <w:spacing w:val="-4"/>
              </w:rPr>
              <w:t xml:space="preserve"> </w:t>
            </w:r>
            <w:r w:rsidRPr="00ED5024">
              <w:t>de</w:t>
            </w:r>
            <w:r w:rsidRPr="00ED5024">
              <w:rPr>
                <w:spacing w:val="-4"/>
              </w:rPr>
              <w:t xml:space="preserve"> </w:t>
            </w:r>
            <w:r w:rsidRPr="00ED5024">
              <w:rPr>
                <w:spacing w:val="-2"/>
              </w:rPr>
              <w:t>plantations</w:t>
            </w:r>
          </w:p>
        </w:tc>
      </w:tr>
      <w:tr w:rsidR="00D73309" w:rsidRPr="00B40D9D" w14:paraId="145F107D" w14:textId="77777777">
        <w:trPr>
          <w:trHeight w:val="2928"/>
        </w:trPr>
        <w:tc>
          <w:tcPr>
            <w:tcW w:w="2259" w:type="dxa"/>
            <w:vMerge/>
            <w:tcBorders>
              <w:top w:val="nil"/>
            </w:tcBorders>
          </w:tcPr>
          <w:p w14:paraId="145F106E" w14:textId="77777777" w:rsidR="00D73309" w:rsidRPr="0072239C" w:rsidRDefault="00D73309">
            <w:pPr>
              <w:rPr>
                <w:rFonts w:ascii="Arial" w:hAnsi="Arial" w:cs="Arial"/>
              </w:rPr>
            </w:pPr>
          </w:p>
        </w:tc>
        <w:tc>
          <w:tcPr>
            <w:tcW w:w="1565" w:type="dxa"/>
          </w:tcPr>
          <w:p w14:paraId="145F106F" w14:textId="77777777" w:rsidR="00D73309" w:rsidRPr="0072239C" w:rsidRDefault="00D73309" w:rsidP="00ED5024">
            <w:pPr>
              <w:pStyle w:val="TableParagraph"/>
            </w:pPr>
          </w:p>
          <w:p w14:paraId="145F1070" w14:textId="77777777" w:rsidR="00D73309" w:rsidRPr="0072239C" w:rsidRDefault="00D73309" w:rsidP="00ED5024">
            <w:pPr>
              <w:pStyle w:val="TableParagraph"/>
            </w:pPr>
          </w:p>
          <w:p w14:paraId="145F1071" w14:textId="77777777" w:rsidR="00D73309" w:rsidRPr="0072239C" w:rsidRDefault="00D73309" w:rsidP="00ED5024">
            <w:pPr>
              <w:pStyle w:val="TableParagraph"/>
            </w:pPr>
          </w:p>
          <w:p w14:paraId="145F1072" w14:textId="77777777" w:rsidR="00D73309" w:rsidRPr="0072239C" w:rsidRDefault="00D73309" w:rsidP="00ED5024">
            <w:pPr>
              <w:pStyle w:val="TableParagraph"/>
            </w:pPr>
          </w:p>
          <w:p w14:paraId="145F1073" w14:textId="77777777" w:rsidR="00D73309" w:rsidRPr="00ED5024" w:rsidRDefault="00E35679" w:rsidP="00ED5024">
            <w:pPr>
              <w:pStyle w:val="TableParagraph"/>
            </w:pPr>
            <w:r w:rsidRPr="00ED5024">
              <w:t>Accessibilité</w:t>
            </w:r>
            <w:r w:rsidRPr="00ED5024">
              <w:rPr>
                <w:spacing w:val="-13"/>
              </w:rPr>
              <w:t xml:space="preserve"> </w:t>
            </w:r>
            <w:r w:rsidRPr="00ED5024">
              <w:t xml:space="preserve">du </w:t>
            </w:r>
            <w:r w:rsidRPr="00ED5024">
              <w:rPr>
                <w:spacing w:val="-4"/>
              </w:rPr>
              <w:t>site</w:t>
            </w:r>
          </w:p>
        </w:tc>
        <w:tc>
          <w:tcPr>
            <w:tcW w:w="1971" w:type="dxa"/>
          </w:tcPr>
          <w:p w14:paraId="145F1074" w14:textId="77777777" w:rsidR="00D73309" w:rsidRPr="00ED5024" w:rsidRDefault="00E35679" w:rsidP="00ED5024">
            <w:pPr>
              <w:pStyle w:val="TableParagraph"/>
            </w:pPr>
            <w:r w:rsidRPr="00ED5024">
              <w:t>Identifier tous les accès potentiels menant</w:t>
            </w:r>
            <w:r w:rsidRPr="00ED5024">
              <w:rPr>
                <w:spacing w:val="-13"/>
              </w:rPr>
              <w:t xml:space="preserve"> </w:t>
            </w:r>
            <w:r w:rsidRPr="00ED5024">
              <w:t>au</w:t>
            </w:r>
            <w:r w:rsidRPr="00ED5024">
              <w:rPr>
                <w:spacing w:val="-11"/>
              </w:rPr>
              <w:t xml:space="preserve"> </w:t>
            </w:r>
            <w:r w:rsidRPr="00ED5024">
              <w:t>site</w:t>
            </w:r>
            <w:r w:rsidRPr="00ED5024">
              <w:rPr>
                <w:spacing w:val="-13"/>
              </w:rPr>
              <w:t xml:space="preserve"> </w:t>
            </w:r>
            <w:r w:rsidRPr="00ED5024">
              <w:t xml:space="preserve">de </w:t>
            </w:r>
            <w:r w:rsidRPr="00ED5024">
              <w:rPr>
                <w:spacing w:val="-2"/>
              </w:rPr>
              <w:t>Réinstallation</w:t>
            </w:r>
          </w:p>
          <w:p w14:paraId="145F1075" w14:textId="77777777" w:rsidR="00D73309" w:rsidRPr="00ED5024" w:rsidRDefault="00E35679" w:rsidP="00ED5024">
            <w:pPr>
              <w:pStyle w:val="TableParagraph"/>
            </w:pPr>
            <w:r w:rsidRPr="00ED5024">
              <w:t>Analyser</w:t>
            </w:r>
            <w:r w:rsidRPr="00ED5024">
              <w:rPr>
                <w:spacing w:val="-13"/>
              </w:rPr>
              <w:t xml:space="preserve"> </w:t>
            </w:r>
            <w:r w:rsidRPr="00ED5024">
              <w:t>la</w:t>
            </w:r>
            <w:r w:rsidRPr="00ED5024">
              <w:rPr>
                <w:spacing w:val="-12"/>
              </w:rPr>
              <w:t xml:space="preserve"> </w:t>
            </w:r>
            <w:r w:rsidRPr="00ED5024">
              <w:t xml:space="preserve">distance des terres perdues et des activités génératrices de </w:t>
            </w:r>
            <w:r w:rsidRPr="00ED5024">
              <w:rPr>
                <w:spacing w:val="-2"/>
              </w:rPr>
              <w:t>revenus</w:t>
            </w:r>
          </w:p>
        </w:tc>
        <w:tc>
          <w:tcPr>
            <w:tcW w:w="2607" w:type="dxa"/>
            <w:vMerge/>
            <w:tcBorders>
              <w:top w:val="nil"/>
            </w:tcBorders>
          </w:tcPr>
          <w:p w14:paraId="145F1076" w14:textId="77777777" w:rsidR="00D73309" w:rsidRPr="0072239C" w:rsidRDefault="00D73309">
            <w:pPr>
              <w:rPr>
                <w:rFonts w:ascii="Arial" w:hAnsi="Arial" w:cs="Arial"/>
              </w:rPr>
            </w:pPr>
          </w:p>
        </w:tc>
        <w:tc>
          <w:tcPr>
            <w:tcW w:w="6990" w:type="dxa"/>
          </w:tcPr>
          <w:p w14:paraId="145F1077" w14:textId="77777777" w:rsidR="00D73309" w:rsidRPr="0072239C" w:rsidRDefault="00D73309" w:rsidP="00ED5024">
            <w:pPr>
              <w:pStyle w:val="TableParagraph"/>
            </w:pPr>
          </w:p>
          <w:p w14:paraId="145F1078" w14:textId="77777777" w:rsidR="00D73309" w:rsidRPr="0072239C" w:rsidRDefault="00D73309" w:rsidP="00ED5024">
            <w:pPr>
              <w:pStyle w:val="TableParagraph"/>
            </w:pPr>
          </w:p>
          <w:p w14:paraId="145F1079" w14:textId="77777777" w:rsidR="00D73309" w:rsidRPr="0072239C" w:rsidRDefault="00D73309" w:rsidP="00ED5024">
            <w:pPr>
              <w:pStyle w:val="TableParagraph"/>
            </w:pPr>
          </w:p>
          <w:p w14:paraId="145F107A" w14:textId="77777777" w:rsidR="00D73309" w:rsidRPr="0072239C" w:rsidRDefault="00D73309" w:rsidP="00ED5024">
            <w:pPr>
              <w:pStyle w:val="TableParagraph"/>
            </w:pPr>
          </w:p>
          <w:p w14:paraId="145F107B" w14:textId="4731F480" w:rsidR="00D73309" w:rsidRPr="00ED5024" w:rsidRDefault="00E35679" w:rsidP="00ED5024">
            <w:pPr>
              <w:pStyle w:val="TableParagraph"/>
            </w:pPr>
            <w:r w:rsidRPr="00ED5024">
              <w:t>Nombre</w:t>
            </w:r>
            <w:r w:rsidRPr="00ED5024">
              <w:rPr>
                <w:spacing w:val="-3"/>
              </w:rPr>
              <w:t xml:space="preserve"> </w:t>
            </w:r>
            <w:proofErr w:type="gramStart"/>
            <w:r w:rsidR="00454A51" w:rsidRPr="00ED5024">
              <w:t>d</w:t>
            </w:r>
            <w:r w:rsidR="00454A51">
              <w:t>’</w:t>
            </w:r>
            <w:r w:rsidR="00454A51" w:rsidRPr="00ED5024">
              <w:rPr>
                <w:spacing w:val="-4"/>
              </w:rPr>
              <w:t xml:space="preserve"> </w:t>
            </w:r>
            <w:r w:rsidR="00454A51">
              <w:t>a</w:t>
            </w:r>
            <w:r w:rsidRPr="00ED5024">
              <w:t>ccès</w:t>
            </w:r>
            <w:proofErr w:type="gramEnd"/>
            <w:r w:rsidRPr="00ED5024">
              <w:rPr>
                <w:spacing w:val="-3"/>
              </w:rPr>
              <w:t xml:space="preserve"> </w:t>
            </w:r>
            <w:r w:rsidRPr="00ED5024">
              <w:t>possibles</w:t>
            </w:r>
            <w:r w:rsidRPr="00ED5024">
              <w:rPr>
                <w:spacing w:val="-3"/>
              </w:rPr>
              <w:t xml:space="preserve"> </w:t>
            </w:r>
            <w:r w:rsidRPr="00ED5024">
              <w:t>et</w:t>
            </w:r>
            <w:r w:rsidRPr="00ED5024">
              <w:rPr>
                <w:spacing w:val="-3"/>
              </w:rPr>
              <w:t xml:space="preserve"> </w:t>
            </w:r>
            <w:r w:rsidRPr="00ED5024">
              <w:rPr>
                <w:spacing w:val="-2"/>
              </w:rPr>
              <w:t>disponibles</w:t>
            </w:r>
          </w:p>
          <w:p w14:paraId="145F107C" w14:textId="77777777" w:rsidR="00D73309" w:rsidRPr="00ED5024" w:rsidRDefault="00E35679" w:rsidP="00ED5024">
            <w:pPr>
              <w:pStyle w:val="TableParagraph"/>
            </w:pPr>
            <w:r w:rsidRPr="00ED5024">
              <w:t>Accessibilité</w:t>
            </w:r>
            <w:r w:rsidRPr="00ED5024">
              <w:rPr>
                <w:spacing w:val="-5"/>
              </w:rPr>
              <w:t xml:space="preserve"> </w:t>
            </w:r>
            <w:r w:rsidRPr="00ED5024">
              <w:t>et</w:t>
            </w:r>
            <w:r w:rsidRPr="00ED5024">
              <w:rPr>
                <w:spacing w:val="-4"/>
              </w:rPr>
              <w:t xml:space="preserve"> </w:t>
            </w:r>
            <w:r w:rsidRPr="00ED5024">
              <w:t>durée</w:t>
            </w:r>
            <w:r w:rsidRPr="00ED5024">
              <w:rPr>
                <w:spacing w:val="-3"/>
              </w:rPr>
              <w:t xml:space="preserve"> </w:t>
            </w:r>
            <w:r w:rsidRPr="00ED5024">
              <w:t>entre</w:t>
            </w:r>
            <w:r w:rsidRPr="00ED5024">
              <w:rPr>
                <w:spacing w:val="-4"/>
              </w:rPr>
              <w:t xml:space="preserve"> </w:t>
            </w:r>
            <w:r w:rsidRPr="00ED5024">
              <w:t>terre</w:t>
            </w:r>
            <w:r w:rsidRPr="00ED5024">
              <w:rPr>
                <w:spacing w:val="-4"/>
              </w:rPr>
              <w:t xml:space="preserve"> </w:t>
            </w:r>
            <w:r w:rsidRPr="00ED5024">
              <w:t>perdue</w:t>
            </w:r>
            <w:r w:rsidRPr="00ED5024">
              <w:rPr>
                <w:spacing w:val="-4"/>
              </w:rPr>
              <w:t xml:space="preserve"> </w:t>
            </w:r>
            <w:r w:rsidRPr="00ED5024">
              <w:t>et</w:t>
            </w:r>
            <w:r w:rsidRPr="00ED5024">
              <w:rPr>
                <w:spacing w:val="-1"/>
              </w:rPr>
              <w:t xml:space="preserve"> </w:t>
            </w:r>
            <w:r w:rsidRPr="00ED5024">
              <w:t>activités</w:t>
            </w:r>
            <w:r w:rsidRPr="00ED5024">
              <w:rPr>
                <w:spacing w:val="-2"/>
              </w:rPr>
              <w:t xml:space="preserve"> </w:t>
            </w:r>
            <w:r w:rsidRPr="00ED5024">
              <w:t>génératrices</w:t>
            </w:r>
            <w:r w:rsidRPr="00ED5024">
              <w:rPr>
                <w:spacing w:val="-1"/>
              </w:rPr>
              <w:t xml:space="preserve"> </w:t>
            </w:r>
            <w:r w:rsidRPr="00ED5024">
              <w:t>de</w:t>
            </w:r>
            <w:r w:rsidRPr="00ED5024">
              <w:rPr>
                <w:spacing w:val="-4"/>
              </w:rPr>
              <w:t xml:space="preserve"> </w:t>
            </w:r>
            <w:r w:rsidRPr="00ED5024">
              <w:rPr>
                <w:spacing w:val="-2"/>
              </w:rPr>
              <w:t>revenus</w:t>
            </w:r>
          </w:p>
        </w:tc>
      </w:tr>
      <w:tr w:rsidR="00D73309" w:rsidRPr="00B40D9D" w14:paraId="145F1091" w14:textId="77777777">
        <w:trPr>
          <w:trHeight w:val="1898"/>
        </w:trPr>
        <w:tc>
          <w:tcPr>
            <w:tcW w:w="2259" w:type="dxa"/>
            <w:vMerge w:val="restart"/>
          </w:tcPr>
          <w:p w14:paraId="145F107E" w14:textId="77777777" w:rsidR="00D73309" w:rsidRPr="0072239C" w:rsidRDefault="00D73309" w:rsidP="00ED5024">
            <w:pPr>
              <w:pStyle w:val="TableParagraph"/>
            </w:pPr>
          </w:p>
          <w:p w14:paraId="145F107F" w14:textId="77777777" w:rsidR="00D73309" w:rsidRPr="0072239C" w:rsidRDefault="00D73309" w:rsidP="00ED5024">
            <w:pPr>
              <w:pStyle w:val="TableParagraph"/>
            </w:pPr>
          </w:p>
          <w:p w14:paraId="145F1080" w14:textId="77777777" w:rsidR="00D73309" w:rsidRPr="0072239C" w:rsidRDefault="00D73309" w:rsidP="00ED5024">
            <w:pPr>
              <w:pStyle w:val="TableParagraph"/>
            </w:pPr>
          </w:p>
          <w:p w14:paraId="145F1081" w14:textId="77777777" w:rsidR="00D73309" w:rsidRPr="0072239C" w:rsidRDefault="00D73309" w:rsidP="00ED5024">
            <w:pPr>
              <w:pStyle w:val="TableParagraph"/>
            </w:pPr>
          </w:p>
          <w:p w14:paraId="145F1082" w14:textId="77777777" w:rsidR="00D73309" w:rsidRPr="0072239C" w:rsidRDefault="00D73309" w:rsidP="00ED5024">
            <w:pPr>
              <w:pStyle w:val="TableParagraph"/>
            </w:pPr>
          </w:p>
          <w:p w14:paraId="145F1083" w14:textId="77777777" w:rsidR="00D73309" w:rsidRPr="0072239C" w:rsidRDefault="00D73309" w:rsidP="00ED5024">
            <w:pPr>
              <w:pStyle w:val="TableParagraph"/>
            </w:pPr>
          </w:p>
          <w:p w14:paraId="145F1084" w14:textId="77777777" w:rsidR="00D73309" w:rsidRPr="0072239C" w:rsidRDefault="00D73309" w:rsidP="00ED5024">
            <w:pPr>
              <w:pStyle w:val="TableParagraph"/>
            </w:pPr>
          </w:p>
          <w:p w14:paraId="145F1085" w14:textId="677BE1AA" w:rsidR="00D73309" w:rsidRPr="00ED5024" w:rsidRDefault="00E35679" w:rsidP="00ED5024">
            <w:pPr>
              <w:pStyle w:val="TableParagraph"/>
            </w:pPr>
            <w:r w:rsidRPr="00ED5024">
              <w:t>Analyse</w:t>
            </w:r>
            <w:r w:rsidRPr="00ED5024">
              <w:rPr>
                <w:spacing w:val="-2"/>
              </w:rPr>
              <w:t xml:space="preserve"> Social</w:t>
            </w:r>
            <w:r w:rsidR="00454A51">
              <w:rPr>
                <w:spacing w:val="-2"/>
              </w:rPr>
              <w:t>e</w:t>
            </w:r>
          </w:p>
        </w:tc>
        <w:tc>
          <w:tcPr>
            <w:tcW w:w="1565" w:type="dxa"/>
          </w:tcPr>
          <w:p w14:paraId="145F1086" w14:textId="77777777" w:rsidR="00D73309" w:rsidRPr="0072239C" w:rsidRDefault="00D73309" w:rsidP="00ED5024">
            <w:pPr>
              <w:pStyle w:val="TableParagraph"/>
            </w:pPr>
          </w:p>
          <w:p w14:paraId="145F1087" w14:textId="77777777" w:rsidR="00D73309" w:rsidRPr="0072239C" w:rsidRDefault="00D73309" w:rsidP="00ED5024">
            <w:pPr>
              <w:pStyle w:val="TableParagraph"/>
            </w:pPr>
          </w:p>
          <w:p w14:paraId="145F1088" w14:textId="77777777" w:rsidR="00D73309" w:rsidRPr="00ED5024" w:rsidRDefault="00E35679" w:rsidP="00ED5024">
            <w:pPr>
              <w:pStyle w:val="TableParagraph"/>
            </w:pPr>
            <w:r w:rsidRPr="0072239C">
              <w:t>Analyse démographique</w:t>
            </w:r>
          </w:p>
        </w:tc>
        <w:tc>
          <w:tcPr>
            <w:tcW w:w="1971" w:type="dxa"/>
          </w:tcPr>
          <w:p w14:paraId="145F1089" w14:textId="41DB948A" w:rsidR="00D73309" w:rsidRPr="00ED5024" w:rsidRDefault="00E35679" w:rsidP="00ED5024">
            <w:pPr>
              <w:pStyle w:val="TableParagraph"/>
            </w:pPr>
            <w:r w:rsidRPr="00ED5024">
              <w:t>Analyser tou</w:t>
            </w:r>
            <w:r w:rsidR="00454A51">
              <w:t>te</w:t>
            </w:r>
            <w:r w:rsidRPr="00ED5024">
              <w:t>s données</w:t>
            </w:r>
            <w:r w:rsidRPr="00ED5024">
              <w:rPr>
                <w:spacing w:val="-13"/>
              </w:rPr>
              <w:t xml:space="preserve"> </w:t>
            </w:r>
            <w:r w:rsidRPr="00ED5024">
              <w:t>sociales</w:t>
            </w:r>
            <w:r w:rsidRPr="00ED5024">
              <w:rPr>
                <w:spacing w:val="-12"/>
              </w:rPr>
              <w:t xml:space="preserve"> </w:t>
            </w:r>
            <w:r w:rsidRPr="00ED5024">
              <w:t xml:space="preserve">au niveau du site de </w:t>
            </w:r>
            <w:r w:rsidRPr="00ED5024">
              <w:rPr>
                <w:spacing w:val="-2"/>
              </w:rPr>
              <w:t xml:space="preserve">Réinstallation </w:t>
            </w:r>
            <w:r w:rsidRPr="00ED5024">
              <w:t>(Nombre de</w:t>
            </w:r>
          </w:p>
          <w:p w14:paraId="145F108A" w14:textId="627DABD0" w:rsidR="00D73309" w:rsidRPr="00ED5024" w:rsidRDefault="00E35679" w:rsidP="00ED5024">
            <w:pPr>
              <w:pStyle w:val="TableParagraph"/>
            </w:pPr>
            <w:proofErr w:type="gramStart"/>
            <w:r w:rsidRPr="00ED5024">
              <w:t>population</w:t>
            </w:r>
            <w:proofErr w:type="gramEnd"/>
            <w:r w:rsidRPr="00ED5024">
              <w:rPr>
                <w:spacing w:val="-5"/>
              </w:rPr>
              <w:t xml:space="preserve"> …)</w:t>
            </w:r>
          </w:p>
        </w:tc>
        <w:tc>
          <w:tcPr>
            <w:tcW w:w="2607" w:type="dxa"/>
          </w:tcPr>
          <w:p w14:paraId="145F108B" w14:textId="77777777" w:rsidR="00D73309" w:rsidRPr="0072239C" w:rsidRDefault="00D73309" w:rsidP="00ED5024">
            <w:pPr>
              <w:pStyle w:val="TableParagraph"/>
            </w:pPr>
          </w:p>
          <w:p w14:paraId="145F108C" w14:textId="77777777" w:rsidR="00D73309" w:rsidRPr="0072239C" w:rsidRDefault="00D73309" w:rsidP="00ED5024">
            <w:pPr>
              <w:pStyle w:val="TableParagraph"/>
            </w:pPr>
          </w:p>
          <w:p w14:paraId="145F108D" w14:textId="77777777" w:rsidR="00D73309" w:rsidRPr="00ED5024" w:rsidRDefault="00E35679" w:rsidP="00ED5024">
            <w:pPr>
              <w:pStyle w:val="TableParagraph"/>
            </w:pPr>
            <w:r w:rsidRPr="00ED5024">
              <w:t>Etude</w:t>
            </w:r>
            <w:r w:rsidRPr="0072239C">
              <w:t xml:space="preserve"> Documentaire</w:t>
            </w:r>
          </w:p>
        </w:tc>
        <w:tc>
          <w:tcPr>
            <w:tcW w:w="6990" w:type="dxa"/>
          </w:tcPr>
          <w:p w14:paraId="145F108E" w14:textId="77777777" w:rsidR="00D73309" w:rsidRPr="0072239C" w:rsidRDefault="00D73309" w:rsidP="00ED5024">
            <w:pPr>
              <w:pStyle w:val="TableParagraph"/>
            </w:pPr>
          </w:p>
          <w:p w14:paraId="145F108F" w14:textId="77777777" w:rsidR="00D73309" w:rsidRPr="0072239C" w:rsidRDefault="00D73309" w:rsidP="00ED5024">
            <w:pPr>
              <w:pStyle w:val="TableParagraph"/>
            </w:pPr>
          </w:p>
          <w:p w14:paraId="145F1090" w14:textId="77777777" w:rsidR="00D73309" w:rsidRPr="00ED5024" w:rsidRDefault="00E35679" w:rsidP="00ED5024">
            <w:pPr>
              <w:pStyle w:val="TableParagraph"/>
            </w:pPr>
            <w:r w:rsidRPr="00ED5024">
              <w:t>Nombre</w:t>
            </w:r>
            <w:r w:rsidRPr="00ED5024">
              <w:rPr>
                <w:spacing w:val="-13"/>
              </w:rPr>
              <w:t xml:space="preserve"> </w:t>
            </w:r>
            <w:r w:rsidRPr="00ED5024">
              <w:t>de</w:t>
            </w:r>
            <w:r w:rsidRPr="00ED5024">
              <w:rPr>
                <w:spacing w:val="-12"/>
              </w:rPr>
              <w:t xml:space="preserve"> </w:t>
            </w:r>
            <w:r w:rsidRPr="00ED5024">
              <w:t>population Nombre de ménage</w:t>
            </w:r>
          </w:p>
        </w:tc>
      </w:tr>
      <w:tr w:rsidR="00D73309" w:rsidRPr="00B40D9D" w14:paraId="145F10A1" w14:textId="77777777">
        <w:trPr>
          <w:trHeight w:val="2320"/>
        </w:trPr>
        <w:tc>
          <w:tcPr>
            <w:tcW w:w="2259" w:type="dxa"/>
            <w:vMerge/>
            <w:tcBorders>
              <w:top w:val="nil"/>
            </w:tcBorders>
          </w:tcPr>
          <w:p w14:paraId="145F1092" w14:textId="77777777" w:rsidR="00D73309" w:rsidRPr="0072239C" w:rsidRDefault="00D73309">
            <w:pPr>
              <w:rPr>
                <w:rFonts w:ascii="Arial" w:hAnsi="Arial" w:cs="Arial"/>
              </w:rPr>
            </w:pPr>
          </w:p>
        </w:tc>
        <w:tc>
          <w:tcPr>
            <w:tcW w:w="1565" w:type="dxa"/>
          </w:tcPr>
          <w:p w14:paraId="145F1093" w14:textId="77777777" w:rsidR="00D73309" w:rsidRPr="0072239C" w:rsidRDefault="00D73309" w:rsidP="00ED5024">
            <w:pPr>
              <w:pStyle w:val="TableParagraph"/>
            </w:pPr>
          </w:p>
          <w:p w14:paraId="145F1094" w14:textId="77777777" w:rsidR="00D73309" w:rsidRPr="0072239C" w:rsidRDefault="00D73309" w:rsidP="00ED5024">
            <w:pPr>
              <w:pStyle w:val="TableParagraph"/>
            </w:pPr>
          </w:p>
          <w:p w14:paraId="145F1095" w14:textId="77777777" w:rsidR="00D73309" w:rsidRPr="00ED5024" w:rsidRDefault="00E35679" w:rsidP="00ED5024">
            <w:pPr>
              <w:pStyle w:val="TableParagraph"/>
            </w:pPr>
            <w:r w:rsidRPr="0072239C">
              <w:t xml:space="preserve">Identification </w:t>
            </w:r>
            <w:r w:rsidRPr="00ED5024">
              <w:rPr>
                <w:spacing w:val="-4"/>
              </w:rPr>
              <w:t xml:space="preserve">des </w:t>
            </w:r>
            <w:r w:rsidRPr="0072239C">
              <w:t xml:space="preserve">infrastructures </w:t>
            </w:r>
            <w:r w:rsidRPr="00ED5024">
              <w:t>de base</w:t>
            </w:r>
          </w:p>
        </w:tc>
        <w:tc>
          <w:tcPr>
            <w:tcW w:w="1971" w:type="dxa"/>
          </w:tcPr>
          <w:p w14:paraId="145F1097" w14:textId="0A353830" w:rsidR="00D73309" w:rsidRPr="00ED5024" w:rsidRDefault="00E35679" w:rsidP="00ED5024">
            <w:pPr>
              <w:pStyle w:val="TableParagraph"/>
            </w:pPr>
            <w:r w:rsidRPr="00ED5024">
              <w:t>Identifier la viabilisation</w:t>
            </w:r>
            <w:r w:rsidRPr="00ED5024">
              <w:rPr>
                <w:spacing w:val="-12"/>
              </w:rPr>
              <w:t xml:space="preserve"> </w:t>
            </w:r>
            <w:r w:rsidRPr="00ED5024">
              <w:t>du</w:t>
            </w:r>
            <w:r w:rsidRPr="00ED5024">
              <w:rPr>
                <w:spacing w:val="-12"/>
              </w:rPr>
              <w:t xml:space="preserve"> </w:t>
            </w:r>
            <w:r w:rsidRPr="00ED5024">
              <w:t xml:space="preserve">site de Réinstallation (Accessibilité à </w:t>
            </w:r>
            <w:r w:rsidRPr="00ED5024">
              <w:rPr>
                <w:spacing w:val="-2"/>
              </w:rPr>
              <w:t xml:space="preserve">l'électricité, </w:t>
            </w:r>
            <w:r w:rsidRPr="00ED5024">
              <w:t>Accessibilité</w:t>
            </w:r>
            <w:r w:rsidRPr="00ED5024">
              <w:rPr>
                <w:spacing w:val="-13"/>
              </w:rPr>
              <w:t xml:space="preserve"> </w:t>
            </w:r>
            <w:r w:rsidRPr="00ED5024">
              <w:t>à</w:t>
            </w:r>
            <w:r w:rsidRPr="00ED5024">
              <w:rPr>
                <w:spacing w:val="-12"/>
              </w:rPr>
              <w:t xml:space="preserve"> </w:t>
            </w:r>
            <w:r w:rsidRPr="00ED5024">
              <w:t>l'eau potable, Nombre</w:t>
            </w:r>
            <w:r w:rsidR="005125B0">
              <w:t xml:space="preserve"> </w:t>
            </w:r>
            <w:r w:rsidRPr="0072239C">
              <w:t>d'infrastructure</w:t>
            </w:r>
            <w:r w:rsidR="005125B0">
              <w:t xml:space="preserve"> </w:t>
            </w:r>
            <w:r w:rsidR="005125B0" w:rsidRPr="00D40DDB">
              <w:t>sanitaire et d'établissement scolaire …)</w:t>
            </w:r>
          </w:p>
        </w:tc>
        <w:tc>
          <w:tcPr>
            <w:tcW w:w="2607" w:type="dxa"/>
          </w:tcPr>
          <w:p w14:paraId="145F1098" w14:textId="77777777" w:rsidR="00D73309" w:rsidRPr="0072239C" w:rsidRDefault="00D73309" w:rsidP="00ED5024">
            <w:pPr>
              <w:pStyle w:val="TableParagraph"/>
            </w:pPr>
          </w:p>
          <w:p w14:paraId="145F1099" w14:textId="77777777" w:rsidR="00D73309" w:rsidRPr="0072239C" w:rsidRDefault="00D73309" w:rsidP="00ED5024">
            <w:pPr>
              <w:pStyle w:val="TableParagraph"/>
            </w:pPr>
          </w:p>
          <w:p w14:paraId="145F109A" w14:textId="77777777" w:rsidR="00D73309" w:rsidRPr="0072239C" w:rsidRDefault="00D73309" w:rsidP="00ED5024">
            <w:pPr>
              <w:pStyle w:val="TableParagraph"/>
            </w:pPr>
          </w:p>
          <w:p w14:paraId="145F109B" w14:textId="77777777" w:rsidR="00D73309" w:rsidRPr="00ED5024" w:rsidRDefault="00E35679" w:rsidP="00ED5024">
            <w:pPr>
              <w:pStyle w:val="TableParagraph"/>
            </w:pPr>
            <w:r w:rsidRPr="00ED5024">
              <w:t>Visite</w:t>
            </w:r>
            <w:r w:rsidRPr="00ED5024">
              <w:rPr>
                <w:spacing w:val="-3"/>
              </w:rPr>
              <w:t xml:space="preserve"> </w:t>
            </w:r>
            <w:r w:rsidRPr="00ED5024">
              <w:t>des</w:t>
            </w:r>
            <w:r w:rsidRPr="00ED5024">
              <w:rPr>
                <w:spacing w:val="-4"/>
              </w:rPr>
              <w:t xml:space="preserve"> </w:t>
            </w:r>
            <w:r w:rsidRPr="00ED5024">
              <w:rPr>
                <w:spacing w:val="-2"/>
              </w:rPr>
              <w:t>lieux</w:t>
            </w:r>
          </w:p>
        </w:tc>
        <w:tc>
          <w:tcPr>
            <w:tcW w:w="6990" w:type="dxa"/>
          </w:tcPr>
          <w:p w14:paraId="145F109C" w14:textId="77777777" w:rsidR="00D73309" w:rsidRPr="0072239C" w:rsidRDefault="00D73309" w:rsidP="00ED5024">
            <w:pPr>
              <w:pStyle w:val="TableParagraph"/>
            </w:pPr>
          </w:p>
          <w:p w14:paraId="145F109D" w14:textId="77777777" w:rsidR="00D73309" w:rsidRPr="0072239C" w:rsidRDefault="00D73309" w:rsidP="00ED5024">
            <w:pPr>
              <w:pStyle w:val="TableParagraph"/>
            </w:pPr>
          </w:p>
          <w:p w14:paraId="145F109E" w14:textId="36B932F3" w:rsidR="00D73309" w:rsidRPr="00ED5024" w:rsidRDefault="00E35679" w:rsidP="00ED5024">
            <w:pPr>
              <w:pStyle w:val="TableParagraph"/>
              <w:numPr>
                <w:ilvl w:val="0"/>
                <w:numId w:val="35"/>
              </w:numPr>
            </w:pPr>
            <w:r w:rsidRPr="00ED5024">
              <w:t>Nombre</w:t>
            </w:r>
            <w:r w:rsidRPr="00ED5024">
              <w:rPr>
                <w:spacing w:val="-10"/>
              </w:rPr>
              <w:t xml:space="preserve"> </w:t>
            </w:r>
            <w:r w:rsidRPr="00ED5024">
              <w:t>d'infrastructure</w:t>
            </w:r>
            <w:r w:rsidR="00454A51">
              <w:t>s</w:t>
            </w:r>
            <w:r w:rsidRPr="00ED5024">
              <w:rPr>
                <w:spacing w:val="-10"/>
              </w:rPr>
              <w:t xml:space="preserve"> </w:t>
            </w:r>
            <w:r w:rsidR="00454A51">
              <w:rPr>
                <w:spacing w:val="-2"/>
              </w:rPr>
              <w:t>s</w:t>
            </w:r>
            <w:r w:rsidRPr="00ED5024">
              <w:rPr>
                <w:spacing w:val="-2"/>
              </w:rPr>
              <w:t>anitaire</w:t>
            </w:r>
            <w:r w:rsidR="00454A51">
              <w:rPr>
                <w:spacing w:val="-2"/>
              </w:rPr>
              <w:t>s</w:t>
            </w:r>
          </w:p>
          <w:p w14:paraId="145F109F" w14:textId="26EE6C0C" w:rsidR="00D73309" w:rsidRPr="00ED5024" w:rsidRDefault="00E35679" w:rsidP="00ED5024">
            <w:pPr>
              <w:pStyle w:val="TableParagraph"/>
              <w:numPr>
                <w:ilvl w:val="0"/>
                <w:numId w:val="35"/>
              </w:numPr>
            </w:pPr>
            <w:r w:rsidRPr="00ED5024">
              <w:t>Nombre</w:t>
            </w:r>
            <w:r w:rsidRPr="00ED5024">
              <w:rPr>
                <w:spacing w:val="-7"/>
              </w:rPr>
              <w:t xml:space="preserve"> </w:t>
            </w:r>
            <w:r w:rsidRPr="00ED5024">
              <w:t>d'établissement</w:t>
            </w:r>
            <w:r w:rsidR="00454A51">
              <w:t>s</w:t>
            </w:r>
            <w:r w:rsidRPr="00ED5024">
              <w:rPr>
                <w:spacing w:val="-9"/>
              </w:rPr>
              <w:t xml:space="preserve"> </w:t>
            </w:r>
            <w:r w:rsidRPr="00ED5024">
              <w:rPr>
                <w:spacing w:val="-2"/>
              </w:rPr>
              <w:t>scolaire</w:t>
            </w:r>
            <w:r w:rsidR="00454A51">
              <w:rPr>
                <w:spacing w:val="-2"/>
              </w:rPr>
              <w:t>s</w:t>
            </w:r>
          </w:p>
          <w:p w14:paraId="145F10A0" w14:textId="23B3D4DD" w:rsidR="00D73309" w:rsidRPr="00ED5024" w:rsidRDefault="00E35679" w:rsidP="00ED5024">
            <w:pPr>
              <w:pStyle w:val="TableParagraph"/>
              <w:numPr>
                <w:ilvl w:val="0"/>
                <w:numId w:val="35"/>
              </w:numPr>
            </w:pPr>
            <w:r w:rsidRPr="00ED5024">
              <w:t>Nombre</w:t>
            </w:r>
            <w:r w:rsidRPr="00ED5024">
              <w:rPr>
                <w:spacing w:val="-4"/>
              </w:rPr>
              <w:t xml:space="preserve"> </w:t>
            </w:r>
            <w:r w:rsidRPr="00ED5024">
              <w:t>de</w:t>
            </w:r>
            <w:r w:rsidRPr="00ED5024">
              <w:rPr>
                <w:spacing w:val="-5"/>
              </w:rPr>
              <w:t xml:space="preserve"> </w:t>
            </w:r>
            <w:r w:rsidRPr="00ED5024">
              <w:t>fontaines</w:t>
            </w:r>
            <w:r w:rsidRPr="00ED5024">
              <w:rPr>
                <w:spacing w:val="-2"/>
              </w:rPr>
              <w:t xml:space="preserve"> publique</w:t>
            </w:r>
            <w:r w:rsidR="00454A51">
              <w:rPr>
                <w:spacing w:val="-2"/>
              </w:rPr>
              <w:t>s</w:t>
            </w:r>
          </w:p>
        </w:tc>
      </w:tr>
    </w:tbl>
    <w:p w14:paraId="145F10A2" w14:textId="77777777" w:rsidR="00D73309" w:rsidRPr="0072239C" w:rsidRDefault="00D73309">
      <w:pPr>
        <w:rPr>
          <w:rFonts w:ascii="Arial" w:hAnsi="Arial" w:cs="Arial"/>
        </w:rPr>
        <w:sectPr w:rsidR="00D73309" w:rsidRPr="0072239C">
          <w:pgSz w:w="16840" w:h="11910" w:orient="landscape"/>
          <w:pgMar w:top="1140" w:right="600" w:bottom="1000" w:left="620" w:header="751" w:footer="809" w:gutter="0"/>
          <w:cols w:space="720"/>
        </w:sectPr>
      </w:pPr>
    </w:p>
    <w:p w14:paraId="145F10A3" w14:textId="77777777" w:rsidR="00D73309" w:rsidRPr="0072239C" w:rsidRDefault="00D73309">
      <w:pPr>
        <w:pStyle w:val="Corpsdetexte"/>
        <w:spacing w:before="10"/>
        <w:rPr>
          <w:rFonts w:ascii="Arial" w:hAnsi="Arial" w:cs="Arial"/>
          <w: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9"/>
        <w:gridCol w:w="1565"/>
        <w:gridCol w:w="2157"/>
        <w:gridCol w:w="3260"/>
        <w:gridCol w:w="6151"/>
      </w:tblGrid>
      <w:tr w:rsidR="00D73309" w:rsidRPr="00B40D9D" w14:paraId="145F10A9" w14:textId="77777777" w:rsidTr="0072239C">
        <w:trPr>
          <w:trHeight w:val="741"/>
        </w:trPr>
        <w:tc>
          <w:tcPr>
            <w:tcW w:w="3824" w:type="dxa"/>
            <w:gridSpan w:val="2"/>
            <w:shd w:val="clear" w:color="auto" w:fill="44536A"/>
          </w:tcPr>
          <w:p w14:paraId="145F10A4" w14:textId="77777777" w:rsidR="00D73309" w:rsidRPr="0072239C" w:rsidRDefault="00E35679" w:rsidP="00ED5024">
            <w:pPr>
              <w:pStyle w:val="TableParagraph"/>
            </w:pPr>
            <w:r w:rsidRPr="0072239C">
              <w:t>Processus</w:t>
            </w:r>
            <w:r w:rsidRPr="0072239C">
              <w:rPr>
                <w:spacing w:val="-6"/>
              </w:rPr>
              <w:t xml:space="preserve"> </w:t>
            </w:r>
            <w:r w:rsidRPr="0072239C">
              <w:t>d’identification</w:t>
            </w:r>
            <w:r w:rsidRPr="0072239C">
              <w:rPr>
                <w:spacing w:val="-6"/>
              </w:rPr>
              <w:t xml:space="preserve"> </w:t>
            </w:r>
            <w:r w:rsidRPr="0072239C">
              <w:t>du</w:t>
            </w:r>
            <w:r w:rsidRPr="0072239C">
              <w:rPr>
                <w:spacing w:val="-7"/>
              </w:rPr>
              <w:t xml:space="preserve"> </w:t>
            </w:r>
            <w:r w:rsidRPr="0072239C">
              <w:t>site</w:t>
            </w:r>
            <w:r w:rsidRPr="0072239C">
              <w:rPr>
                <w:spacing w:val="-5"/>
              </w:rPr>
              <w:t xml:space="preserve"> de</w:t>
            </w:r>
          </w:p>
          <w:p w14:paraId="145F10A5" w14:textId="77777777" w:rsidR="00D73309" w:rsidRPr="0072239C" w:rsidRDefault="00E35679" w:rsidP="00ED5024">
            <w:pPr>
              <w:pStyle w:val="TableParagraph"/>
            </w:pPr>
            <w:proofErr w:type="gramStart"/>
            <w:r w:rsidRPr="0072239C">
              <w:t>réinstallation</w:t>
            </w:r>
            <w:proofErr w:type="gramEnd"/>
          </w:p>
        </w:tc>
        <w:tc>
          <w:tcPr>
            <w:tcW w:w="2157" w:type="dxa"/>
            <w:shd w:val="clear" w:color="auto" w:fill="44536A"/>
          </w:tcPr>
          <w:p w14:paraId="145F10A6" w14:textId="77777777" w:rsidR="00D73309" w:rsidRPr="0072239C" w:rsidRDefault="00E35679" w:rsidP="00ED5024">
            <w:pPr>
              <w:pStyle w:val="TableParagraph"/>
            </w:pPr>
            <w:r w:rsidRPr="0072239C">
              <w:t>Objectif</w:t>
            </w:r>
          </w:p>
        </w:tc>
        <w:tc>
          <w:tcPr>
            <w:tcW w:w="3260" w:type="dxa"/>
            <w:shd w:val="clear" w:color="auto" w:fill="44536A"/>
          </w:tcPr>
          <w:p w14:paraId="145F10A7" w14:textId="77777777" w:rsidR="00D73309" w:rsidRPr="0072239C" w:rsidRDefault="00E35679" w:rsidP="00ED5024">
            <w:pPr>
              <w:pStyle w:val="TableParagraph"/>
            </w:pPr>
            <w:r w:rsidRPr="0072239C">
              <w:t>Approche</w:t>
            </w:r>
            <w:r w:rsidRPr="0072239C">
              <w:rPr>
                <w:spacing w:val="-5"/>
              </w:rPr>
              <w:t xml:space="preserve"> </w:t>
            </w:r>
            <w:r w:rsidRPr="0072239C">
              <w:t>Méthodologique</w:t>
            </w:r>
          </w:p>
        </w:tc>
        <w:tc>
          <w:tcPr>
            <w:tcW w:w="6151" w:type="dxa"/>
            <w:shd w:val="clear" w:color="auto" w:fill="44536A"/>
          </w:tcPr>
          <w:p w14:paraId="145F10A8" w14:textId="77777777" w:rsidR="00D73309" w:rsidRPr="0072239C" w:rsidRDefault="00E35679" w:rsidP="00ED5024">
            <w:pPr>
              <w:pStyle w:val="TableParagraph"/>
            </w:pPr>
            <w:r w:rsidRPr="0072239C">
              <w:t>Indicateur</w:t>
            </w:r>
          </w:p>
        </w:tc>
      </w:tr>
      <w:tr w:rsidR="00D73309" w:rsidRPr="00B40D9D" w14:paraId="145F10BA" w14:textId="77777777" w:rsidTr="0072239C">
        <w:trPr>
          <w:trHeight w:val="1607"/>
        </w:trPr>
        <w:tc>
          <w:tcPr>
            <w:tcW w:w="2259" w:type="dxa"/>
            <w:tcBorders>
              <w:top w:val="nil"/>
            </w:tcBorders>
          </w:tcPr>
          <w:p w14:paraId="145F10B0" w14:textId="77777777" w:rsidR="00D73309" w:rsidRPr="0072239C" w:rsidRDefault="00D73309">
            <w:pPr>
              <w:rPr>
                <w:rFonts w:ascii="Arial" w:hAnsi="Arial" w:cs="Arial"/>
              </w:rPr>
            </w:pPr>
          </w:p>
        </w:tc>
        <w:tc>
          <w:tcPr>
            <w:tcW w:w="1565" w:type="dxa"/>
          </w:tcPr>
          <w:p w14:paraId="145F10B1" w14:textId="77777777" w:rsidR="00D73309" w:rsidRPr="0072239C" w:rsidRDefault="00D73309" w:rsidP="00ED5024">
            <w:pPr>
              <w:pStyle w:val="TableParagraph"/>
            </w:pPr>
          </w:p>
          <w:p w14:paraId="145F10B2" w14:textId="77777777" w:rsidR="00D73309" w:rsidRPr="00ED5024" w:rsidRDefault="00E35679" w:rsidP="00ED5024">
            <w:pPr>
              <w:pStyle w:val="TableParagraph"/>
            </w:pPr>
            <w:r w:rsidRPr="0072239C">
              <w:t>Analyse économique</w:t>
            </w:r>
          </w:p>
        </w:tc>
        <w:tc>
          <w:tcPr>
            <w:tcW w:w="2157" w:type="dxa"/>
          </w:tcPr>
          <w:p w14:paraId="145F10B3" w14:textId="79E45FE0" w:rsidR="00D73309" w:rsidRPr="00ED5024" w:rsidRDefault="00E35679" w:rsidP="00ED5024">
            <w:pPr>
              <w:pStyle w:val="TableParagraph"/>
            </w:pPr>
            <w:r w:rsidRPr="00ED5024">
              <w:t>Analyser tou</w:t>
            </w:r>
            <w:r w:rsidR="00454A51">
              <w:t>te</w:t>
            </w:r>
            <w:r w:rsidRPr="00ED5024">
              <w:t xml:space="preserve">s </w:t>
            </w:r>
            <w:r w:rsidRPr="00ED5024">
              <w:rPr>
                <w:spacing w:val="-2"/>
              </w:rPr>
              <w:t xml:space="preserve">données </w:t>
            </w:r>
            <w:r w:rsidRPr="00ED5024">
              <w:t>économique</w:t>
            </w:r>
            <w:r w:rsidR="00454A51">
              <w:t>s</w:t>
            </w:r>
            <w:r w:rsidRPr="00ED5024">
              <w:rPr>
                <w:spacing w:val="-13"/>
              </w:rPr>
              <w:t xml:space="preserve"> </w:t>
            </w:r>
            <w:r w:rsidRPr="00ED5024">
              <w:t>(Liste des activités par secteur …)</w:t>
            </w:r>
          </w:p>
        </w:tc>
        <w:tc>
          <w:tcPr>
            <w:tcW w:w="3260" w:type="dxa"/>
          </w:tcPr>
          <w:p w14:paraId="145F10B4" w14:textId="77777777" w:rsidR="00D73309" w:rsidRPr="0072239C" w:rsidRDefault="00D73309" w:rsidP="00ED5024">
            <w:pPr>
              <w:pStyle w:val="TableParagraph"/>
            </w:pPr>
          </w:p>
          <w:p w14:paraId="145F10B5" w14:textId="77777777" w:rsidR="00D73309" w:rsidRPr="0072239C" w:rsidRDefault="00D73309" w:rsidP="00ED5024">
            <w:pPr>
              <w:pStyle w:val="TableParagraph"/>
            </w:pPr>
          </w:p>
          <w:p w14:paraId="145F10B6" w14:textId="493F1F24" w:rsidR="00D73309" w:rsidRPr="00ED5024" w:rsidRDefault="00E35679" w:rsidP="00ED5024">
            <w:pPr>
              <w:pStyle w:val="TableParagraph"/>
            </w:pPr>
            <w:r w:rsidRPr="00ED5024">
              <w:t>Etude</w:t>
            </w:r>
            <w:r w:rsidRPr="0072239C">
              <w:t xml:space="preserve"> </w:t>
            </w:r>
            <w:r w:rsidR="00454A51">
              <w:t>d</w:t>
            </w:r>
            <w:r w:rsidRPr="0072239C">
              <w:t>ocumentaire</w:t>
            </w:r>
          </w:p>
        </w:tc>
        <w:tc>
          <w:tcPr>
            <w:tcW w:w="6151" w:type="dxa"/>
          </w:tcPr>
          <w:p w14:paraId="145F10B7" w14:textId="77777777" w:rsidR="00D73309" w:rsidRPr="0072239C" w:rsidRDefault="00D73309" w:rsidP="00ED5024">
            <w:pPr>
              <w:pStyle w:val="TableParagraph"/>
            </w:pPr>
          </w:p>
          <w:p w14:paraId="145F10B8" w14:textId="77777777" w:rsidR="00D73309" w:rsidRPr="0072239C" w:rsidRDefault="00D73309" w:rsidP="00ED5024">
            <w:pPr>
              <w:pStyle w:val="TableParagraph"/>
            </w:pPr>
          </w:p>
          <w:p w14:paraId="145F10B9" w14:textId="77777777" w:rsidR="00D73309" w:rsidRPr="00ED5024" w:rsidRDefault="00E35679" w:rsidP="00ED5024">
            <w:pPr>
              <w:pStyle w:val="TableParagraph"/>
            </w:pPr>
            <w:r w:rsidRPr="00ED5024">
              <w:t>Pourcentage</w:t>
            </w:r>
            <w:r w:rsidRPr="00ED5024">
              <w:rPr>
                <w:spacing w:val="-8"/>
              </w:rPr>
              <w:t xml:space="preserve"> </w:t>
            </w:r>
            <w:r w:rsidRPr="00ED5024">
              <w:t>des</w:t>
            </w:r>
            <w:r w:rsidRPr="00ED5024">
              <w:rPr>
                <w:spacing w:val="-4"/>
              </w:rPr>
              <w:t xml:space="preserve"> </w:t>
            </w:r>
            <w:r w:rsidRPr="00ED5024">
              <w:t>activités</w:t>
            </w:r>
            <w:r w:rsidRPr="00ED5024">
              <w:rPr>
                <w:spacing w:val="-4"/>
              </w:rPr>
              <w:t xml:space="preserve"> </w:t>
            </w:r>
            <w:r w:rsidRPr="00ED5024">
              <w:t>par</w:t>
            </w:r>
            <w:r w:rsidRPr="00ED5024">
              <w:rPr>
                <w:spacing w:val="-3"/>
              </w:rPr>
              <w:t xml:space="preserve"> </w:t>
            </w:r>
            <w:r w:rsidRPr="00ED5024">
              <w:rPr>
                <w:spacing w:val="-2"/>
              </w:rPr>
              <w:t>secteur</w:t>
            </w:r>
          </w:p>
        </w:tc>
      </w:tr>
      <w:tr w:rsidR="00D73309" w:rsidRPr="00B40D9D" w14:paraId="145F10C8" w14:textId="77777777" w:rsidTr="0072239C">
        <w:trPr>
          <w:trHeight w:val="1900"/>
        </w:trPr>
        <w:tc>
          <w:tcPr>
            <w:tcW w:w="2259" w:type="dxa"/>
          </w:tcPr>
          <w:p w14:paraId="145F10BB" w14:textId="77777777" w:rsidR="00D73309" w:rsidRPr="0072239C" w:rsidRDefault="00D73309" w:rsidP="00ED5024">
            <w:pPr>
              <w:pStyle w:val="TableParagraph"/>
            </w:pPr>
          </w:p>
          <w:p w14:paraId="145F10BC" w14:textId="77777777" w:rsidR="00D73309" w:rsidRPr="0072239C" w:rsidRDefault="00D73309" w:rsidP="00ED5024">
            <w:pPr>
              <w:pStyle w:val="TableParagraph"/>
            </w:pPr>
          </w:p>
          <w:p w14:paraId="145F10BD" w14:textId="77777777" w:rsidR="00D73309" w:rsidRPr="00ED5024" w:rsidRDefault="00E35679" w:rsidP="00ED5024">
            <w:pPr>
              <w:pStyle w:val="TableParagraph"/>
            </w:pPr>
            <w:r w:rsidRPr="00ED5024">
              <w:t>Consultation des autorités</w:t>
            </w:r>
            <w:r w:rsidRPr="00ED5024">
              <w:rPr>
                <w:spacing w:val="-13"/>
              </w:rPr>
              <w:t xml:space="preserve"> </w:t>
            </w:r>
            <w:r w:rsidRPr="00ED5024">
              <w:t>compétentes</w:t>
            </w:r>
          </w:p>
        </w:tc>
        <w:tc>
          <w:tcPr>
            <w:tcW w:w="1565" w:type="dxa"/>
          </w:tcPr>
          <w:p w14:paraId="145F10BE" w14:textId="77777777" w:rsidR="00D73309" w:rsidRPr="0072239C" w:rsidRDefault="00D73309" w:rsidP="00ED5024">
            <w:pPr>
              <w:pStyle w:val="TableParagraph"/>
            </w:pPr>
          </w:p>
          <w:p w14:paraId="145F10BF" w14:textId="77777777" w:rsidR="00D73309" w:rsidRPr="0072239C" w:rsidRDefault="00D73309" w:rsidP="00ED5024">
            <w:pPr>
              <w:pStyle w:val="TableParagraph"/>
            </w:pPr>
          </w:p>
          <w:p w14:paraId="145F10C0" w14:textId="77777777" w:rsidR="00D73309" w:rsidRPr="00ED5024" w:rsidRDefault="00E35679" w:rsidP="00ED5024">
            <w:pPr>
              <w:pStyle w:val="TableParagraph"/>
            </w:pPr>
            <w:r w:rsidRPr="0072239C">
              <w:t>Maire</w:t>
            </w:r>
          </w:p>
        </w:tc>
        <w:tc>
          <w:tcPr>
            <w:tcW w:w="2157" w:type="dxa"/>
          </w:tcPr>
          <w:p w14:paraId="145F10C1" w14:textId="77777777" w:rsidR="00D73309" w:rsidRPr="00ED5024" w:rsidRDefault="00E35679" w:rsidP="00ED5024">
            <w:pPr>
              <w:pStyle w:val="TableParagraph"/>
            </w:pPr>
            <w:r w:rsidRPr="00ED5024">
              <w:t>Collaboration</w:t>
            </w:r>
            <w:r w:rsidRPr="00ED5024">
              <w:rPr>
                <w:spacing w:val="-13"/>
              </w:rPr>
              <w:t xml:space="preserve"> </w:t>
            </w:r>
            <w:r w:rsidRPr="00ED5024">
              <w:t>avec les autorités compétentes</w:t>
            </w:r>
            <w:r w:rsidRPr="00ED5024">
              <w:rPr>
                <w:spacing w:val="-13"/>
              </w:rPr>
              <w:t xml:space="preserve"> </w:t>
            </w:r>
            <w:r w:rsidRPr="00ED5024">
              <w:t xml:space="preserve">dans l'identification du site de </w:t>
            </w:r>
            <w:r w:rsidRPr="00ED5024">
              <w:rPr>
                <w:spacing w:val="-2"/>
              </w:rPr>
              <w:t>Réinstallation</w:t>
            </w:r>
          </w:p>
        </w:tc>
        <w:tc>
          <w:tcPr>
            <w:tcW w:w="3260" w:type="dxa"/>
          </w:tcPr>
          <w:p w14:paraId="145F10C2" w14:textId="77777777" w:rsidR="00D73309" w:rsidRPr="0072239C" w:rsidRDefault="00D73309" w:rsidP="00ED5024">
            <w:pPr>
              <w:pStyle w:val="TableParagraph"/>
            </w:pPr>
          </w:p>
          <w:p w14:paraId="145F10C3" w14:textId="77777777" w:rsidR="00D73309" w:rsidRPr="0072239C" w:rsidRDefault="00D73309" w:rsidP="00ED5024">
            <w:pPr>
              <w:pStyle w:val="TableParagraph"/>
            </w:pPr>
          </w:p>
          <w:p w14:paraId="145F10C4" w14:textId="159A9135" w:rsidR="00D73309" w:rsidRPr="00ED5024" w:rsidRDefault="00E35679" w:rsidP="00ED5024">
            <w:pPr>
              <w:pStyle w:val="TableParagraph"/>
            </w:pPr>
            <w:r w:rsidRPr="00ED5024">
              <w:t>Visite de courtoisie/ interview</w:t>
            </w:r>
            <w:r w:rsidRPr="00ED5024">
              <w:rPr>
                <w:spacing w:val="-13"/>
              </w:rPr>
              <w:t xml:space="preserve"> </w:t>
            </w:r>
            <w:r w:rsidRPr="00ED5024">
              <w:t>semi</w:t>
            </w:r>
            <w:r w:rsidR="00454A51">
              <w:rPr>
                <w:spacing w:val="-12"/>
              </w:rPr>
              <w:t>-</w:t>
            </w:r>
            <w:r w:rsidRPr="00ED5024">
              <w:t>structuré</w:t>
            </w:r>
            <w:r w:rsidR="00454A51">
              <w:t>e</w:t>
            </w:r>
          </w:p>
        </w:tc>
        <w:tc>
          <w:tcPr>
            <w:tcW w:w="6151" w:type="dxa"/>
          </w:tcPr>
          <w:p w14:paraId="145F10C5" w14:textId="77777777" w:rsidR="00D73309" w:rsidRPr="0072239C" w:rsidRDefault="00D73309" w:rsidP="00ED5024">
            <w:pPr>
              <w:pStyle w:val="TableParagraph"/>
            </w:pPr>
          </w:p>
          <w:p w14:paraId="145F10C6" w14:textId="77777777" w:rsidR="00D73309" w:rsidRPr="0072239C" w:rsidRDefault="00D73309" w:rsidP="00ED5024">
            <w:pPr>
              <w:pStyle w:val="TableParagraph"/>
            </w:pPr>
          </w:p>
          <w:p w14:paraId="145F10C7" w14:textId="17D80FCD" w:rsidR="00D73309" w:rsidRPr="00ED5024" w:rsidRDefault="00E35679" w:rsidP="00ED5024">
            <w:pPr>
              <w:pStyle w:val="TableParagraph"/>
            </w:pPr>
            <w:r w:rsidRPr="00ED5024">
              <w:t>Nombre</w:t>
            </w:r>
            <w:r w:rsidRPr="00ED5024">
              <w:rPr>
                <w:spacing w:val="-2"/>
              </w:rPr>
              <w:t xml:space="preserve"> </w:t>
            </w:r>
            <w:r w:rsidRPr="00ED5024">
              <w:t>de</w:t>
            </w:r>
            <w:r w:rsidRPr="00ED5024">
              <w:rPr>
                <w:spacing w:val="-4"/>
              </w:rPr>
              <w:t xml:space="preserve"> </w:t>
            </w:r>
            <w:r w:rsidRPr="00ED5024">
              <w:t>visite</w:t>
            </w:r>
            <w:r w:rsidR="00454A51">
              <w:t>s</w:t>
            </w:r>
            <w:r w:rsidRPr="00ED5024">
              <w:rPr>
                <w:spacing w:val="-2"/>
              </w:rPr>
              <w:t xml:space="preserve"> </w:t>
            </w:r>
            <w:r w:rsidRPr="00ED5024">
              <w:t>de</w:t>
            </w:r>
            <w:r w:rsidRPr="00ED5024">
              <w:rPr>
                <w:spacing w:val="-4"/>
              </w:rPr>
              <w:t xml:space="preserve"> </w:t>
            </w:r>
            <w:r w:rsidRPr="00ED5024">
              <w:t>courtoisie</w:t>
            </w:r>
            <w:r w:rsidRPr="00ED5024">
              <w:rPr>
                <w:spacing w:val="-2"/>
              </w:rPr>
              <w:t xml:space="preserve"> </w:t>
            </w:r>
            <w:r w:rsidRPr="00ED5024">
              <w:t>et</w:t>
            </w:r>
            <w:r w:rsidRPr="00ED5024">
              <w:rPr>
                <w:spacing w:val="-4"/>
              </w:rPr>
              <w:t xml:space="preserve"> </w:t>
            </w:r>
            <w:r w:rsidRPr="00ED5024">
              <w:rPr>
                <w:spacing w:val="-5"/>
              </w:rPr>
              <w:t>ISS</w:t>
            </w:r>
          </w:p>
        </w:tc>
      </w:tr>
      <w:tr w:rsidR="00D73309" w:rsidRPr="00B40D9D" w14:paraId="145F10E2" w14:textId="77777777" w:rsidTr="0072239C">
        <w:trPr>
          <w:trHeight w:val="3303"/>
        </w:trPr>
        <w:tc>
          <w:tcPr>
            <w:tcW w:w="2259" w:type="dxa"/>
          </w:tcPr>
          <w:p w14:paraId="145F10C9" w14:textId="77777777" w:rsidR="00D73309" w:rsidRPr="0072239C" w:rsidRDefault="00D73309" w:rsidP="00ED5024">
            <w:pPr>
              <w:pStyle w:val="TableParagraph"/>
            </w:pPr>
          </w:p>
          <w:p w14:paraId="145F10CA" w14:textId="77777777" w:rsidR="00D73309" w:rsidRPr="0072239C" w:rsidRDefault="00D73309" w:rsidP="00ED5024">
            <w:pPr>
              <w:pStyle w:val="TableParagraph"/>
            </w:pPr>
          </w:p>
          <w:p w14:paraId="145F10CB" w14:textId="77777777" w:rsidR="00D73309" w:rsidRPr="0072239C" w:rsidRDefault="00D73309" w:rsidP="00ED5024">
            <w:pPr>
              <w:pStyle w:val="TableParagraph"/>
            </w:pPr>
          </w:p>
          <w:p w14:paraId="145F10CC" w14:textId="77777777" w:rsidR="00D73309" w:rsidRPr="0072239C" w:rsidRDefault="00D73309" w:rsidP="00ED5024">
            <w:pPr>
              <w:pStyle w:val="TableParagraph"/>
            </w:pPr>
          </w:p>
          <w:p w14:paraId="145F10CD" w14:textId="77777777" w:rsidR="00D73309" w:rsidRPr="0072239C" w:rsidRDefault="00D73309" w:rsidP="00ED5024">
            <w:pPr>
              <w:pStyle w:val="TableParagraph"/>
            </w:pPr>
          </w:p>
          <w:p w14:paraId="145F10CE" w14:textId="77777777" w:rsidR="00D73309" w:rsidRPr="00ED5024" w:rsidRDefault="00E35679" w:rsidP="00ED5024">
            <w:pPr>
              <w:pStyle w:val="TableParagraph"/>
            </w:pPr>
            <w:r w:rsidRPr="00ED5024">
              <w:t>Analyse</w:t>
            </w:r>
            <w:r w:rsidRPr="0072239C">
              <w:t xml:space="preserve"> Foncière</w:t>
            </w:r>
          </w:p>
        </w:tc>
        <w:tc>
          <w:tcPr>
            <w:tcW w:w="1565" w:type="dxa"/>
          </w:tcPr>
          <w:p w14:paraId="145F10CF" w14:textId="77777777" w:rsidR="00D73309" w:rsidRPr="0072239C" w:rsidRDefault="00D73309" w:rsidP="00ED5024">
            <w:pPr>
              <w:pStyle w:val="TableParagraph"/>
            </w:pPr>
          </w:p>
          <w:p w14:paraId="145F10D0" w14:textId="77777777" w:rsidR="00D73309" w:rsidRPr="0072239C" w:rsidRDefault="00D73309" w:rsidP="00ED5024">
            <w:pPr>
              <w:pStyle w:val="TableParagraph"/>
            </w:pPr>
          </w:p>
          <w:p w14:paraId="145F10D1" w14:textId="77777777" w:rsidR="00D73309" w:rsidRPr="0072239C" w:rsidRDefault="00D73309" w:rsidP="00ED5024">
            <w:pPr>
              <w:pStyle w:val="TableParagraph"/>
            </w:pPr>
          </w:p>
          <w:p w14:paraId="145F10D2" w14:textId="77777777" w:rsidR="00D73309" w:rsidRPr="0072239C" w:rsidRDefault="00D73309" w:rsidP="00ED5024">
            <w:pPr>
              <w:pStyle w:val="TableParagraph"/>
            </w:pPr>
          </w:p>
          <w:p w14:paraId="145F10D3" w14:textId="77777777" w:rsidR="00D73309" w:rsidRPr="00ED5024" w:rsidRDefault="00E35679" w:rsidP="00ED5024">
            <w:pPr>
              <w:pStyle w:val="TableParagraph"/>
            </w:pPr>
            <w:r w:rsidRPr="00ED5024">
              <w:t>Statuts</w:t>
            </w:r>
            <w:r w:rsidRPr="00ED5024">
              <w:rPr>
                <w:spacing w:val="-13"/>
              </w:rPr>
              <w:t xml:space="preserve"> </w:t>
            </w:r>
            <w:r w:rsidRPr="00ED5024">
              <w:t xml:space="preserve">fonciers du site de </w:t>
            </w:r>
            <w:r w:rsidRPr="00ED5024">
              <w:rPr>
                <w:spacing w:val="-2"/>
              </w:rPr>
              <w:t>réinstallation</w:t>
            </w:r>
          </w:p>
        </w:tc>
        <w:tc>
          <w:tcPr>
            <w:tcW w:w="2157" w:type="dxa"/>
          </w:tcPr>
          <w:p w14:paraId="145F10D4" w14:textId="43806F15" w:rsidR="00D73309" w:rsidRPr="00ED5024" w:rsidRDefault="00E35679" w:rsidP="00ED5024">
            <w:pPr>
              <w:pStyle w:val="TableParagraph"/>
            </w:pPr>
            <w:r w:rsidRPr="00ED5024">
              <w:t>Identifier le statut du site de Réinstallation</w:t>
            </w:r>
            <w:r w:rsidRPr="00ED5024">
              <w:rPr>
                <w:spacing w:val="-13"/>
              </w:rPr>
              <w:t xml:space="preserve"> </w:t>
            </w:r>
            <w:r w:rsidRPr="00ED5024">
              <w:t>et</w:t>
            </w:r>
            <w:r w:rsidRPr="00ED5024">
              <w:rPr>
                <w:spacing w:val="-12"/>
              </w:rPr>
              <w:t xml:space="preserve"> </w:t>
            </w:r>
            <w:r w:rsidRPr="00ED5024">
              <w:t>les dossiers y afférents (CSJ, Titre …)</w:t>
            </w:r>
          </w:p>
          <w:p w14:paraId="145F10D5" w14:textId="3132468E" w:rsidR="00D73309" w:rsidRPr="00ED5024" w:rsidRDefault="00E35679" w:rsidP="00ED5024">
            <w:pPr>
              <w:pStyle w:val="TableParagraph"/>
            </w:pPr>
            <w:r w:rsidRPr="00ED5024">
              <w:t>Analyser la démarche pour régulariser le statut foncier</w:t>
            </w:r>
            <w:r w:rsidRPr="00ED5024">
              <w:rPr>
                <w:spacing w:val="-13"/>
              </w:rPr>
              <w:t xml:space="preserve"> </w:t>
            </w:r>
            <w:r w:rsidRPr="00ED5024">
              <w:t>des</w:t>
            </w:r>
            <w:r w:rsidRPr="00ED5024">
              <w:rPr>
                <w:spacing w:val="-12"/>
              </w:rPr>
              <w:t xml:space="preserve"> </w:t>
            </w:r>
            <w:r w:rsidRPr="00ED5024">
              <w:t xml:space="preserve">déplacés </w:t>
            </w:r>
            <w:r w:rsidR="004A323F">
              <w:t>sur les</w:t>
            </w:r>
            <w:r w:rsidR="004A323F" w:rsidRPr="00ED5024">
              <w:t xml:space="preserve"> </w:t>
            </w:r>
            <w:r w:rsidRPr="00ED5024">
              <w:t>nouveaux sites</w:t>
            </w:r>
          </w:p>
        </w:tc>
        <w:tc>
          <w:tcPr>
            <w:tcW w:w="3260" w:type="dxa"/>
          </w:tcPr>
          <w:p w14:paraId="145F10D6" w14:textId="77777777" w:rsidR="00D73309" w:rsidRPr="0072239C" w:rsidRDefault="00D73309" w:rsidP="00ED5024">
            <w:pPr>
              <w:pStyle w:val="TableParagraph"/>
            </w:pPr>
          </w:p>
          <w:p w14:paraId="145F10D7" w14:textId="77777777" w:rsidR="00D73309" w:rsidRPr="0072239C" w:rsidRDefault="00D73309" w:rsidP="00ED5024">
            <w:pPr>
              <w:pStyle w:val="TableParagraph"/>
            </w:pPr>
          </w:p>
          <w:p w14:paraId="145F10D8" w14:textId="77777777" w:rsidR="00D73309" w:rsidRPr="0072239C" w:rsidRDefault="00D73309" w:rsidP="00ED5024">
            <w:pPr>
              <w:pStyle w:val="TableParagraph"/>
            </w:pPr>
          </w:p>
          <w:p w14:paraId="145F10D9" w14:textId="77777777" w:rsidR="00D73309" w:rsidRPr="0072239C" w:rsidRDefault="00D73309" w:rsidP="00ED5024">
            <w:pPr>
              <w:pStyle w:val="TableParagraph"/>
            </w:pPr>
          </w:p>
          <w:p w14:paraId="145F10DA" w14:textId="77777777" w:rsidR="00D73309" w:rsidRPr="0072239C" w:rsidRDefault="00D73309" w:rsidP="00ED5024">
            <w:pPr>
              <w:pStyle w:val="TableParagraph"/>
            </w:pPr>
          </w:p>
          <w:p w14:paraId="145F10DB" w14:textId="77777777" w:rsidR="00D73309" w:rsidRPr="00ED5024" w:rsidRDefault="00E35679" w:rsidP="00ED5024">
            <w:pPr>
              <w:pStyle w:val="TableParagraph"/>
            </w:pPr>
            <w:r w:rsidRPr="00ED5024">
              <w:t>Etude</w:t>
            </w:r>
            <w:r w:rsidRPr="0072239C">
              <w:t xml:space="preserve"> Documentaire</w:t>
            </w:r>
          </w:p>
        </w:tc>
        <w:tc>
          <w:tcPr>
            <w:tcW w:w="6151" w:type="dxa"/>
          </w:tcPr>
          <w:p w14:paraId="145F10DC" w14:textId="77777777" w:rsidR="00D73309" w:rsidRPr="0072239C" w:rsidRDefault="00D73309" w:rsidP="00ED5024">
            <w:pPr>
              <w:pStyle w:val="TableParagraph"/>
            </w:pPr>
          </w:p>
          <w:p w14:paraId="145F10DD" w14:textId="77777777" w:rsidR="00D73309" w:rsidRPr="0072239C" w:rsidRDefault="00D73309" w:rsidP="00ED5024">
            <w:pPr>
              <w:pStyle w:val="TableParagraph"/>
            </w:pPr>
          </w:p>
          <w:p w14:paraId="145F10DE" w14:textId="77777777" w:rsidR="00D73309" w:rsidRPr="0072239C" w:rsidRDefault="00D73309" w:rsidP="00ED5024">
            <w:pPr>
              <w:pStyle w:val="TableParagraph"/>
            </w:pPr>
          </w:p>
          <w:p w14:paraId="145F10DF" w14:textId="77777777" w:rsidR="00D73309" w:rsidRPr="0072239C" w:rsidRDefault="00D73309" w:rsidP="00ED5024">
            <w:pPr>
              <w:pStyle w:val="TableParagraph"/>
            </w:pPr>
          </w:p>
          <w:p w14:paraId="145F10E0" w14:textId="77777777" w:rsidR="00D73309" w:rsidRPr="0072239C" w:rsidRDefault="00D73309" w:rsidP="00ED5024">
            <w:pPr>
              <w:pStyle w:val="TableParagraph"/>
            </w:pPr>
          </w:p>
          <w:p w14:paraId="145F10E1" w14:textId="77777777" w:rsidR="00D73309" w:rsidRPr="00ED5024" w:rsidRDefault="00E35679" w:rsidP="00ED5024">
            <w:pPr>
              <w:pStyle w:val="TableParagraph"/>
            </w:pPr>
            <w:r w:rsidRPr="00ED5024">
              <w:t>Dossier</w:t>
            </w:r>
            <w:r w:rsidRPr="00ED5024">
              <w:rPr>
                <w:spacing w:val="-4"/>
              </w:rPr>
              <w:t xml:space="preserve"> </w:t>
            </w:r>
            <w:r w:rsidRPr="00ED5024">
              <w:rPr>
                <w:spacing w:val="-2"/>
              </w:rPr>
              <w:t>Foncier</w:t>
            </w:r>
          </w:p>
        </w:tc>
      </w:tr>
      <w:tr w:rsidR="005125B0" w:rsidRPr="00B40D9D" w14:paraId="287744F2" w14:textId="77777777" w:rsidTr="0006139E">
        <w:trPr>
          <w:trHeight w:val="1839"/>
        </w:trPr>
        <w:tc>
          <w:tcPr>
            <w:tcW w:w="3824" w:type="dxa"/>
            <w:gridSpan w:val="2"/>
          </w:tcPr>
          <w:p w14:paraId="38C45060" w14:textId="51556527" w:rsidR="005125B0" w:rsidRPr="005125B0" w:rsidRDefault="005125B0" w:rsidP="00ED5024">
            <w:pPr>
              <w:pStyle w:val="TableParagraph"/>
              <w:rPr>
                <w:i/>
              </w:rPr>
            </w:pPr>
            <w:r w:rsidRPr="0072239C">
              <w:t>Visite des sites</w:t>
            </w:r>
          </w:p>
        </w:tc>
        <w:tc>
          <w:tcPr>
            <w:tcW w:w="2157" w:type="dxa"/>
          </w:tcPr>
          <w:p w14:paraId="5E4C3BA1" w14:textId="54D0AABC" w:rsidR="005125B0" w:rsidRPr="005125B0" w:rsidRDefault="005125B0" w:rsidP="00ED5024">
            <w:pPr>
              <w:pStyle w:val="TableParagraph"/>
            </w:pPr>
            <w:r>
              <w:t>Constat in situ du site potentiel de Réinstallation</w:t>
            </w:r>
          </w:p>
        </w:tc>
        <w:tc>
          <w:tcPr>
            <w:tcW w:w="3260" w:type="dxa"/>
          </w:tcPr>
          <w:p w14:paraId="2D9877A4" w14:textId="77777777" w:rsidR="005125B0" w:rsidRPr="005125B0" w:rsidRDefault="005125B0" w:rsidP="00ED5024">
            <w:pPr>
              <w:pStyle w:val="TableParagraph"/>
            </w:pPr>
          </w:p>
        </w:tc>
        <w:tc>
          <w:tcPr>
            <w:tcW w:w="6151" w:type="dxa"/>
          </w:tcPr>
          <w:p w14:paraId="4D32947C" w14:textId="77777777" w:rsidR="005125B0" w:rsidRPr="005125B0" w:rsidRDefault="005125B0" w:rsidP="00ED5024">
            <w:pPr>
              <w:pStyle w:val="TableParagraph"/>
            </w:pPr>
          </w:p>
        </w:tc>
      </w:tr>
    </w:tbl>
    <w:p w14:paraId="145F10F2" w14:textId="77777777" w:rsidR="00D73309" w:rsidRPr="0072239C" w:rsidRDefault="00D73309">
      <w:pPr>
        <w:pStyle w:val="Corpsdetexte"/>
        <w:rPr>
          <w:rFonts w:ascii="Arial" w:hAnsi="Arial" w:cs="Arial"/>
          <w:i/>
        </w:rPr>
      </w:pPr>
    </w:p>
    <w:p w14:paraId="63B8624E" w14:textId="74D28102" w:rsidR="00836EE1" w:rsidRPr="00836EE1" w:rsidRDefault="00836EE1" w:rsidP="00836EE1">
      <w:pPr>
        <w:pStyle w:val="Lgende"/>
        <w:keepNext/>
        <w:rPr>
          <w:rFonts w:ascii="Arial" w:hAnsi="Arial" w:cs="Arial"/>
          <w:sz w:val="22"/>
          <w:szCs w:val="22"/>
        </w:rPr>
      </w:pPr>
      <w:bookmarkStart w:id="1365" w:name="_Toc132618639"/>
      <w:r w:rsidRPr="00836EE1">
        <w:rPr>
          <w:rFonts w:ascii="Arial" w:hAnsi="Arial" w:cs="Arial"/>
          <w:sz w:val="22"/>
          <w:szCs w:val="22"/>
        </w:rPr>
        <w:t xml:space="preserve">Figure </w:t>
      </w:r>
      <w:r w:rsidRPr="00836EE1">
        <w:rPr>
          <w:rFonts w:ascii="Arial" w:hAnsi="Arial" w:cs="Arial"/>
          <w:sz w:val="22"/>
          <w:szCs w:val="22"/>
        </w:rPr>
        <w:fldChar w:fldCharType="begin"/>
      </w:r>
      <w:r w:rsidRPr="00836EE1">
        <w:rPr>
          <w:rFonts w:ascii="Arial" w:hAnsi="Arial" w:cs="Arial"/>
          <w:sz w:val="22"/>
          <w:szCs w:val="22"/>
        </w:rPr>
        <w:instrText xml:space="preserve"> SEQ Figure \* ARABIC </w:instrText>
      </w:r>
      <w:r w:rsidRPr="00836EE1">
        <w:rPr>
          <w:rFonts w:ascii="Arial" w:hAnsi="Arial" w:cs="Arial"/>
          <w:sz w:val="22"/>
          <w:szCs w:val="22"/>
        </w:rPr>
        <w:fldChar w:fldCharType="separate"/>
      </w:r>
      <w:r w:rsidR="00E72EA7">
        <w:rPr>
          <w:rFonts w:ascii="Arial" w:hAnsi="Arial" w:cs="Arial"/>
          <w:noProof/>
          <w:sz w:val="22"/>
          <w:szCs w:val="22"/>
        </w:rPr>
        <w:t>6</w:t>
      </w:r>
      <w:r w:rsidRPr="00836EE1">
        <w:rPr>
          <w:rFonts w:ascii="Arial" w:hAnsi="Arial" w:cs="Arial"/>
          <w:sz w:val="22"/>
          <w:szCs w:val="22"/>
        </w:rPr>
        <w:fldChar w:fldCharType="end"/>
      </w:r>
      <w:r w:rsidRPr="00836EE1">
        <w:rPr>
          <w:rFonts w:ascii="Arial" w:hAnsi="Arial" w:cs="Arial"/>
          <w:sz w:val="22"/>
          <w:szCs w:val="22"/>
        </w:rPr>
        <w:t>. Démarche-type pour l’identification des sites de réinstallation</w:t>
      </w:r>
      <w:bookmarkEnd w:id="136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0"/>
      </w:tblGrid>
      <w:tr w:rsidR="00836EE1" w14:paraId="4D3C4FAB" w14:textId="77777777" w:rsidTr="00836EE1">
        <w:tc>
          <w:tcPr>
            <w:tcW w:w="15760" w:type="dxa"/>
          </w:tcPr>
          <w:p w14:paraId="567E7ADD" w14:textId="77777777" w:rsidR="00836EE1" w:rsidRDefault="00836EE1">
            <w:pPr>
              <w:pStyle w:val="Corpsdetexte"/>
              <w:rPr>
                <w:rFonts w:ascii="Arial" w:hAnsi="Arial" w:cs="Arial"/>
                <w:i/>
              </w:rPr>
            </w:pPr>
            <w:bookmarkStart w:id="1366" w:name="_bookmark98"/>
            <w:bookmarkEnd w:id="1366"/>
          </w:p>
        </w:tc>
      </w:tr>
    </w:tbl>
    <w:p w14:paraId="145F10F6" w14:textId="1D416457" w:rsidR="00D73309" w:rsidRPr="0072239C" w:rsidRDefault="00184E1E">
      <w:pPr>
        <w:pStyle w:val="Corpsdetexte"/>
        <w:spacing w:before="12"/>
        <w:rPr>
          <w:rFonts w:ascii="Arial" w:hAnsi="Arial" w:cs="Arial"/>
          <w:i/>
        </w:rPr>
      </w:pPr>
      <w:r>
        <w:rPr>
          <w:noProof/>
        </w:rPr>
        <mc:AlternateContent>
          <mc:Choice Requires="wpg">
            <w:drawing>
              <wp:anchor distT="0" distB="0" distL="0" distR="0" simplePos="0" relativeHeight="251661312" behindDoc="1" locked="0" layoutInCell="1" allowOverlap="1" wp14:anchorId="1891AABF" wp14:editId="165385D1">
                <wp:simplePos x="0" y="0"/>
                <wp:positionH relativeFrom="page">
                  <wp:posOffset>462280</wp:posOffset>
                </wp:positionH>
                <wp:positionV relativeFrom="paragraph">
                  <wp:posOffset>100330</wp:posOffset>
                </wp:positionV>
                <wp:extent cx="1480185" cy="887730"/>
                <wp:effectExtent l="5080" t="1270" r="635" b="6350"/>
                <wp:wrapTopAndBottom/>
                <wp:docPr id="929"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0185" cy="887730"/>
                          <a:chOff x="728" y="158"/>
                          <a:chExt cx="2331" cy="1398"/>
                        </a:xfrm>
                      </wpg:grpSpPr>
                      <wps:wsp>
                        <wps:cNvPr id="930" name="docshape105"/>
                        <wps:cNvSpPr>
                          <a:spLocks/>
                        </wps:cNvSpPr>
                        <wps:spPr bwMode="auto">
                          <a:xfrm>
                            <a:off x="727" y="158"/>
                            <a:ext cx="2331" cy="1398"/>
                          </a:xfrm>
                          <a:custGeom>
                            <a:avLst/>
                            <a:gdLst>
                              <a:gd name="T0" fmla="*/ 2190 w 2331"/>
                              <a:gd name="T1" fmla="*/ 158 h 1398"/>
                              <a:gd name="T2" fmla="*/ 139 w 2331"/>
                              <a:gd name="T3" fmla="*/ 158 h 1398"/>
                              <a:gd name="T4" fmla="*/ 85 w 2331"/>
                              <a:gd name="T5" fmla="*/ 169 h 1398"/>
                              <a:gd name="T6" fmla="*/ 40 w 2331"/>
                              <a:gd name="T7" fmla="*/ 199 h 1398"/>
                              <a:gd name="T8" fmla="*/ 11 w 2331"/>
                              <a:gd name="T9" fmla="*/ 244 h 1398"/>
                              <a:gd name="T10" fmla="*/ 0 w 2331"/>
                              <a:gd name="T11" fmla="*/ 298 h 1398"/>
                              <a:gd name="T12" fmla="*/ 0 w 2331"/>
                              <a:gd name="T13" fmla="*/ 1416 h 1398"/>
                              <a:gd name="T14" fmla="*/ 11 w 2331"/>
                              <a:gd name="T15" fmla="*/ 1471 h 1398"/>
                              <a:gd name="T16" fmla="*/ 40 w 2331"/>
                              <a:gd name="T17" fmla="*/ 1515 h 1398"/>
                              <a:gd name="T18" fmla="*/ 85 w 2331"/>
                              <a:gd name="T19" fmla="*/ 1545 h 1398"/>
                              <a:gd name="T20" fmla="*/ 139 w 2331"/>
                              <a:gd name="T21" fmla="*/ 1556 h 1398"/>
                              <a:gd name="T22" fmla="*/ 2190 w 2331"/>
                              <a:gd name="T23" fmla="*/ 1556 h 1398"/>
                              <a:gd name="T24" fmla="*/ 2244 w 2331"/>
                              <a:gd name="T25" fmla="*/ 1545 h 1398"/>
                              <a:gd name="T26" fmla="*/ 2289 w 2331"/>
                              <a:gd name="T27" fmla="*/ 1515 h 1398"/>
                              <a:gd name="T28" fmla="*/ 2319 w 2331"/>
                              <a:gd name="T29" fmla="*/ 1471 h 1398"/>
                              <a:gd name="T30" fmla="*/ 2330 w 2331"/>
                              <a:gd name="T31" fmla="*/ 1416 h 1398"/>
                              <a:gd name="T32" fmla="*/ 2330 w 2331"/>
                              <a:gd name="T33" fmla="*/ 298 h 1398"/>
                              <a:gd name="T34" fmla="*/ 2319 w 2331"/>
                              <a:gd name="T35" fmla="*/ 244 h 1398"/>
                              <a:gd name="T36" fmla="*/ 2289 w 2331"/>
                              <a:gd name="T37" fmla="*/ 199 h 1398"/>
                              <a:gd name="T38" fmla="*/ 2244 w 2331"/>
                              <a:gd name="T39" fmla="*/ 169 h 1398"/>
                              <a:gd name="T40" fmla="*/ 2190 w 2331"/>
                              <a:gd name="T41" fmla="*/ 158 h 139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31" h="1398">
                                <a:moveTo>
                                  <a:pt x="2190" y="0"/>
                                </a:moveTo>
                                <a:lnTo>
                                  <a:pt x="139" y="0"/>
                                </a:lnTo>
                                <a:lnTo>
                                  <a:pt x="85" y="11"/>
                                </a:lnTo>
                                <a:lnTo>
                                  <a:pt x="40" y="41"/>
                                </a:lnTo>
                                <a:lnTo>
                                  <a:pt x="11" y="86"/>
                                </a:lnTo>
                                <a:lnTo>
                                  <a:pt x="0" y="140"/>
                                </a:lnTo>
                                <a:lnTo>
                                  <a:pt x="0" y="1258"/>
                                </a:lnTo>
                                <a:lnTo>
                                  <a:pt x="11" y="1313"/>
                                </a:lnTo>
                                <a:lnTo>
                                  <a:pt x="40" y="1357"/>
                                </a:lnTo>
                                <a:lnTo>
                                  <a:pt x="85" y="1387"/>
                                </a:lnTo>
                                <a:lnTo>
                                  <a:pt x="139" y="1398"/>
                                </a:lnTo>
                                <a:lnTo>
                                  <a:pt x="2190" y="1398"/>
                                </a:lnTo>
                                <a:lnTo>
                                  <a:pt x="2244" y="1387"/>
                                </a:lnTo>
                                <a:lnTo>
                                  <a:pt x="2289" y="1357"/>
                                </a:lnTo>
                                <a:lnTo>
                                  <a:pt x="2319" y="1313"/>
                                </a:lnTo>
                                <a:lnTo>
                                  <a:pt x="2330" y="1258"/>
                                </a:lnTo>
                                <a:lnTo>
                                  <a:pt x="2330" y="140"/>
                                </a:lnTo>
                                <a:lnTo>
                                  <a:pt x="2319" y="86"/>
                                </a:lnTo>
                                <a:lnTo>
                                  <a:pt x="2289" y="41"/>
                                </a:lnTo>
                                <a:lnTo>
                                  <a:pt x="2244" y="11"/>
                                </a:lnTo>
                                <a:lnTo>
                                  <a:pt x="219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docshape106"/>
                        <wps:cNvSpPr txBox="1">
                          <a:spLocks noChangeArrowheads="1"/>
                        </wps:cNvSpPr>
                        <wps:spPr bwMode="auto">
                          <a:xfrm>
                            <a:off x="727" y="158"/>
                            <a:ext cx="2331"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F1BE2" w14:textId="77777777" w:rsidR="0049294D" w:rsidRDefault="0049294D">
                              <w:pPr>
                                <w:spacing w:before="4"/>
                                <w:rPr>
                                  <w:i/>
                                  <w:sz w:val="29"/>
                                </w:rPr>
                              </w:pPr>
                            </w:p>
                            <w:p w14:paraId="145F1BE3" w14:textId="77777777" w:rsidR="0049294D" w:rsidRDefault="0049294D">
                              <w:pPr>
                                <w:spacing w:line="325" w:lineRule="exact"/>
                                <w:ind w:left="285" w:right="286"/>
                                <w:jc w:val="center"/>
                                <w:rPr>
                                  <w:sz w:val="28"/>
                                </w:rPr>
                              </w:pPr>
                              <w:r>
                                <w:rPr>
                                  <w:color w:val="FFFFFF"/>
                                  <w:spacing w:val="-2"/>
                                  <w:sz w:val="28"/>
                                </w:rPr>
                                <w:t>Analyse</w:t>
                              </w:r>
                            </w:p>
                            <w:p w14:paraId="145F1BE4" w14:textId="77777777" w:rsidR="0049294D" w:rsidRDefault="0049294D">
                              <w:pPr>
                                <w:spacing w:line="325" w:lineRule="exact"/>
                                <w:ind w:left="285" w:right="286"/>
                                <w:jc w:val="center"/>
                                <w:rPr>
                                  <w:sz w:val="28"/>
                                </w:rPr>
                              </w:pPr>
                              <w:proofErr w:type="gramStart"/>
                              <w:r>
                                <w:rPr>
                                  <w:color w:val="FFFFFF"/>
                                  <w:spacing w:val="-2"/>
                                  <w:sz w:val="28"/>
                                </w:rPr>
                                <w:t>cartographique</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1AABF" id="docshapegroup104" o:spid="_x0000_s1059" style="position:absolute;margin-left:36.4pt;margin-top:7.9pt;width:116.55pt;height:69.9pt;z-index:-251655168;mso-wrap-distance-left:0;mso-wrap-distance-right:0;mso-position-horizontal-relative:page;mso-position-vertical-relative:text" coordorigin="728,158" coordsize="2331,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">
                <v:shape id="docshape105" o:spid="_x0000_s1060" style="position:absolute;left:727;top:158;width:2331;height:1398;visibility:visible;mso-wrap-style:square;v-text-anchor:top" coordsize="2331,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" path="m2190,l139,,85,11,40,41,11,86,,140,,1258r11,55l40,1357r45,30l139,1398r2051,l2244,1387r45,-30l2319,1313r11,-55l2330,140,2319,86,2289,41,2244,11,2190,xe" fillcolor="#ec7c30" stroked="f">
                  <v:path arrowok="t" o:connecttype="custom" o:connectlocs="2190,158;139,158;85,169;40,199;11,244;0,298;0,1416;11,1471;40,1515;85,1545;139,1556;2190,1556;2244,1545;2289,1515;2319,1471;2330,1416;2330,298;2319,244;2289,199;2244,169;2190,158" o:connectangles="0,0,0,0,0,0,0,0,0,0,0,0,0,0,0,0,0,0,0,0,0"/>
                </v:shape>
                <v:shape id="docshape106" o:spid="_x0000_s1061" type="#_x0000_t202" style="position:absolute;left:727;top:158;width:2331;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v:textbox inset="0,0,0,0">
                    <w:txbxContent>
                      <w:p w14:paraId="145F1BE2" w14:textId="77777777" w:rsidR="0049294D" w:rsidRDefault="0049294D">
                        <w:pPr>
                          <w:spacing w:before="4"/>
                          <w:rPr>
                            <w:i/>
                            <w:sz w:val="29"/>
                          </w:rPr>
                        </w:pPr>
                      </w:p>
                      <w:p w14:paraId="145F1BE3" w14:textId="77777777" w:rsidR="0049294D" w:rsidRDefault="0049294D">
                        <w:pPr>
                          <w:spacing w:line="325" w:lineRule="exact"/>
                          <w:ind w:left="285" w:right="286"/>
                          <w:jc w:val="center"/>
                          <w:rPr>
                            <w:sz w:val="28"/>
                          </w:rPr>
                        </w:pPr>
                        <w:r>
                          <w:rPr>
                            <w:color w:val="FFFFFF"/>
                            <w:spacing w:val="-2"/>
                            <w:sz w:val="28"/>
                          </w:rPr>
                          <w:t>Analyse</w:t>
                        </w:r>
                      </w:p>
                      <w:p w14:paraId="145F1BE4" w14:textId="77777777" w:rsidR="0049294D" w:rsidRDefault="0049294D">
                        <w:pPr>
                          <w:spacing w:line="325" w:lineRule="exact"/>
                          <w:ind w:left="285" w:right="286"/>
                          <w:jc w:val="center"/>
                          <w:rPr>
                            <w:sz w:val="28"/>
                          </w:rPr>
                        </w:pPr>
                        <w:r>
                          <w:rPr>
                            <w:color w:val="FFFFFF"/>
                            <w:spacing w:val="-2"/>
                            <w:sz w:val="28"/>
                          </w:rPr>
                          <w:t>cartographique</w:t>
                        </w:r>
                      </w:p>
                    </w:txbxContent>
                  </v:textbox>
                </v:shape>
                <w10:wrap type="topAndBottom" anchorx="page"/>
              </v:group>
            </w:pict>
          </mc:Fallback>
        </mc:AlternateContent>
      </w:r>
      <w:r>
        <w:rPr>
          <w:noProof/>
        </w:rPr>
        <mc:AlternateContent>
          <mc:Choice Requires="wps">
            <w:drawing>
              <wp:anchor distT="0" distB="0" distL="0" distR="0" simplePos="0" relativeHeight="251662336" behindDoc="1" locked="0" layoutInCell="1" allowOverlap="1" wp14:anchorId="325A179F" wp14:editId="07D6CF55">
                <wp:simplePos x="0" y="0"/>
                <wp:positionH relativeFrom="page">
                  <wp:posOffset>2089785</wp:posOffset>
                </wp:positionH>
                <wp:positionV relativeFrom="paragraph">
                  <wp:posOffset>360680</wp:posOffset>
                </wp:positionV>
                <wp:extent cx="313690" cy="367030"/>
                <wp:effectExtent l="0" t="0" r="0" b="0"/>
                <wp:wrapTopAndBottom/>
                <wp:docPr id="928" name="Freeform: Shape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690" cy="367030"/>
                        </a:xfrm>
                        <a:custGeom>
                          <a:avLst/>
                          <a:gdLst>
                            <a:gd name="T0" fmla="+- 0 3538 3291"/>
                            <a:gd name="T1" fmla="*/ T0 w 494"/>
                            <a:gd name="T2" fmla="+- 0 568 568"/>
                            <a:gd name="T3" fmla="*/ 568 h 578"/>
                            <a:gd name="T4" fmla="+- 0 3538 3291"/>
                            <a:gd name="T5" fmla="*/ T4 w 494"/>
                            <a:gd name="T6" fmla="+- 0 684 568"/>
                            <a:gd name="T7" fmla="*/ 684 h 578"/>
                            <a:gd name="T8" fmla="+- 0 3291 3291"/>
                            <a:gd name="T9" fmla="*/ T8 w 494"/>
                            <a:gd name="T10" fmla="+- 0 684 568"/>
                            <a:gd name="T11" fmla="*/ 684 h 578"/>
                            <a:gd name="T12" fmla="+- 0 3291 3291"/>
                            <a:gd name="T13" fmla="*/ T12 w 494"/>
                            <a:gd name="T14" fmla="+- 0 1031 568"/>
                            <a:gd name="T15" fmla="*/ 1031 h 578"/>
                            <a:gd name="T16" fmla="+- 0 3538 3291"/>
                            <a:gd name="T17" fmla="*/ T16 w 494"/>
                            <a:gd name="T18" fmla="+- 0 1031 568"/>
                            <a:gd name="T19" fmla="*/ 1031 h 578"/>
                            <a:gd name="T20" fmla="+- 0 3538 3291"/>
                            <a:gd name="T21" fmla="*/ T20 w 494"/>
                            <a:gd name="T22" fmla="+- 0 1146 568"/>
                            <a:gd name="T23" fmla="*/ 1146 h 578"/>
                            <a:gd name="T24" fmla="+- 0 3785 3291"/>
                            <a:gd name="T25" fmla="*/ T24 w 494"/>
                            <a:gd name="T26" fmla="+- 0 857 568"/>
                            <a:gd name="T27" fmla="*/ 857 h 578"/>
                            <a:gd name="T28" fmla="+- 0 3538 3291"/>
                            <a:gd name="T29" fmla="*/ T28 w 494"/>
                            <a:gd name="T30" fmla="+- 0 568 568"/>
                            <a:gd name="T31" fmla="*/ 568 h 5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4" h="578">
                              <a:moveTo>
                                <a:pt x="247" y="0"/>
                              </a:moveTo>
                              <a:lnTo>
                                <a:pt x="247" y="116"/>
                              </a:lnTo>
                              <a:lnTo>
                                <a:pt x="0" y="116"/>
                              </a:lnTo>
                              <a:lnTo>
                                <a:pt x="0" y="463"/>
                              </a:lnTo>
                              <a:lnTo>
                                <a:pt x="247" y="463"/>
                              </a:lnTo>
                              <a:lnTo>
                                <a:pt x="247" y="578"/>
                              </a:lnTo>
                              <a:lnTo>
                                <a:pt x="494" y="289"/>
                              </a:lnTo>
                              <a:lnTo>
                                <a:pt x="247" y="0"/>
                              </a:lnTo>
                              <a:close/>
                            </a:path>
                          </a:pathLst>
                        </a:custGeom>
                        <a:solidFill>
                          <a:srgbClr val="EC7C3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660F7" id="Freeform: Shape 928" o:spid="_x0000_s1026" style="position:absolute;margin-left:164.55pt;margin-top:28.4pt;width:24.7pt;height:28.9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" path="m247,r,116l,116,,463r247,l247,578,494,289,247,xe" fillcolor="#ec7c30" stroked="f">
                <v:path arrowok="t" o:connecttype="custom" o:connectlocs="156845,360680;156845,434340;0,434340;0,654685;156845,654685;156845,727710;313690,544195;156845,360680" o:connectangles="0,0,0,0,0,0,0,0"/>
                <w10:wrap type="topAndBottom" anchorx="page"/>
              </v:shape>
            </w:pict>
          </mc:Fallback>
        </mc:AlternateContent>
      </w:r>
      <w:r>
        <w:rPr>
          <w:noProof/>
        </w:rPr>
        <mc:AlternateContent>
          <mc:Choice Requires="wpg">
            <w:drawing>
              <wp:anchor distT="0" distB="0" distL="0" distR="0" simplePos="0" relativeHeight="251663360" behindDoc="1" locked="0" layoutInCell="1" allowOverlap="1" wp14:anchorId="6A975225" wp14:editId="4CE93686">
                <wp:simplePos x="0" y="0"/>
                <wp:positionH relativeFrom="page">
                  <wp:posOffset>2533650</wp:posOffset>
                </wp:positionH>
                <wp:positionV relativeFrom="paragraph">
                  <wp:posOffset>100330</wp:posOffset>
                </wp:positionV>
                <wp:extent cx="1479550" cy="887730"/>
                <wp:effectExtent l="9525" t="1270" r="6350" b="6350"/>
                <wp:wrapTopAndBottom/>
                <wp:docPr id="925"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0" cy="887730"/>
                          <a:chOff x="3990" y="158"/>
                          <a:chExt cx="2330" cy="1398"/>
                        </a:xfrm>
                      </wpg:grpSpPr>
                      <wps:wsp>
                        <wps:cNvPr id="926" name="docshape109"/>
                        <wps:cNvSpPr>
                          <a:spLocks/>
                        </wps:cNvSpPr>
                        <wps:spPr bwMode="auto">
                          <a:xfrm>
                            <a:off x="3989" y="158"/>
                            <a:ext cx="2330" cy="1398"/>
                          </a:xfrm>
                          <a:custGeom>
                            <a:avLst/>
                            <a:gdLst>
                              <a:gd name="T0" fmla="*/ 2190 w 2330"/>
                              <a:gd name="T1" fmla="*/ 158 h 1398"/>
                              <a:gd name="T2" fmla="*/ 140 w 2330"/>
                              <a:gd name="T3" fmla="*/ 158 h 1398"/>
                              <a:gd name="T4" fmla="*/ 85 w 2330"/>
                              <a:gd name="T5" fmla="*/ 169 h 1398"/>
                              <a:gd name="T6" fmla="*/ 41 w 2330"/>
                              <a:gd name="T7" fmla="*/ 199 h 1398"/>
                              <a:gd name="T8" fmla="*/ 11 w 2330"/>
                              <a:gd name="T9" fmla="*/ 244 h 1398"/>
                              <a:gd name="T10" fmla="*/ 0 w 2330"/>
                              <a:gd name="T11" fmla="*/ 298 h 1398"/>
                              <a:gd name="T12" fmla="*/ 0 w 2330"/>
                              <a:gd name="T13" fmla="*/ 1416 h 1398"/>
                              <a:gd name="T14" fmla="*/ 11 w 2330"/>
                              <a:gd name="T15" fmla="*/ 1471 h 1398"/>
                              <a:gd name="T16" fmla="*/ 41 w 2330"/>
                              <a:gd name="T17" fmla="*/ 1515 h 1398"/>
                              <a:gd name="T18" fmla="*/ 85 w 2330"/>
                              <a:gd name="T19" fmla="*/ 1545 h 1398"/>
                              <a:gd name="T20" fmla="*/ 140 w 2330"/>
                              <a:gd name="T21" fmla="*/ 1556 h 1398"/>
                              <a:gd name="T22" fmla="*/ 2190 w 2330"/>
                              <a:gd name="T23" fmla="*/ 1556 h 1398"/>
                              <a:gd name="T24" fmla="*/ 2244 w 2330"/>
                              <a:gd name="T25" fmla="*/ 1545 h 1398"/>
                              <a:gd name="T26" fmla="*/ 2289 w 2330"/>
                              <a:gd name="T27" fmla="*/ 1515 h 1398"/>
                              <a:gd name="T28" fmla="*/ 2319 w 2330"/>
                              <a:gd name="T29" fmla="*/ 1471 h 1398"/>
                              <a:gd name="T30" fmla="*/ 2330 w 2330"/>
                              <a:gd name="T31" fmla="*/ 1416 h 1398"/>
                              <a:gd name="T32" fmla="*/ 2330 w 2330"/>
                              <a:gd name="T33" fmla="*/ 298 h 1398"/>
                              <a:gd name="T34" fmla="*/ 2319 w 2330"/>
                              <a:gd name="T35" fmla="*/ 244 h 1398"/>
                              <a:gd name="T36" fmla="*/ 2289 w 2330"/>
                              <a:gd name="T37" fmla="*/ 199 h 1398"/>
                              <a:gd name="T38" fmla="*/ 2244 w 2330"/>
                              <a:gd name="T39" fmla="*/ 169 h 1398"/>
                              <a:gd name="T40" fmla="*/ 2190 w 2330"/>
                              <a:gd name="T41" fmla="*/ 158 h 139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30" h="1398">
                                <a:moveTo>
                                  <a:pt x="2190" y="0"/>
                                </a:moveTo>
                                <a:lnTo>
                                  <a:pt x="140" y="0"/>
                                </a:lnTo>
                                <a:lnTo>
                                  <a:pt x="85" y="11"/>
                                </a:lnTo>
                                <a:lnTo>
                                  <a:pt x="41" y="41"/>
                                </a:lnTo>
                                <a:lnTo>
                                  <a:pt x="11" y="86"/>
                                </a:lnTo>
                                <a:lnTo>
                                  <a:pt x="0" y="140"/>
                                </a:lnTo>
                                <a:lnTo>
                                  <a:pt x="0" y="1258"/>
                                </a:lnTo>
                                <a:lnTo>
                                  <a:pt x="11" y="1313"/>
                                </a:lnTo>
                                <a:lnTo>
                                  <a:pt x="41" y="1357"/>
                                </a:lnTo>
                                <a:lnTo>
                                  <a:pt x="85" y="1387"/>
                                </a:lnTo>
                                <a:lnTo>
                                  <a:pt x="140" y="1398"/>
                                </a:lnTo>
                                <a:lnTo>
                                  <a:pt x="2190" y="1398"/>
                                </a:lnTo>
                                <a:lnTo>
                                  <a:pt x="2244" y="1387"/>
                                </a:lnTo>
                                <a:lnTo>
                                  <a:pt x="2289" y="1357"/>
                                </a:lnTo>
                                <a:lnTo>
                                  <a:pt x="2319" y="1313"/>
                                </a:lnTo>
                                <a:lnTo>
                                  <a:pt x="2330" y="1258"/>
                                </a:lnTo>
                                <a:lnTo>
                                  <a:pt x="2330" y="140"/>
                                </a:lnTo>
                                <a:lnTo>
                                  <a:pt x="2319" y="86"/>
                                </a:lnTo>
                                <a:lnTo>
                                  <a:pt x="2289" y="41"/>
                                </a:lnTo>
                                <a:lnTo>
                                  <a:pt x="2244" y="11"/>
                                </a:lnTo>
                                <a:lnTo>
                                  <a:pt x="219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docshape110"/>
                        <wps:cNvSpPr txBox="1">
                          <a:spLocks noChangeArrowheads="1"/>
                        </wps:cNvSpPr>
                        <wps:spPr bwMode="auto">
                          <a:xfrm>
                            <a:off x="3989" y="158"/>
                            <a:ext cx="2330"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F1BE5" w14:textId="77777777" w:rsidR="0049294D" w:rsidRDefault="0049294D">
                              <w:pPr>
                                <w:spacing w:before="4"/>
                                <w:rPr>
                                  <w:i/>
                                  <w:sz w:val="29"/>
                                </w:rPr>
                              </w:pPr>
                            </w:p>
                            <w:p w14:paraId="145F1BE6" w14:textId="75E0FF32" w:rsidR="0049294D" w:rsidRDefault="0049294D">
                              <w:pPr>
                                <w:spacing w:line="325" w:lineRule="exact"/>
                                <w:ind w:left="225"/>
                                <w:rPr>
                                  <w:sz w:val="28"/>
                                </w:rPr>
                              </w:pPr>
                              <w:r>
                                <w:rPr>
                                  <w:color w:val="FFFFFF"/>
                                  <w:sz w:val="28"/>
                                </w:rPr>
                                <w:t>Analyse</w:t>
                              </w:r>
                              <w:r>
                                <w:rPr>
                                  <w:color w:val="FFFFFF"/>
                                  <w:spacing w:val="-8"/>
                                  <w:sz w:val="28"/>
                                </w:rPr>
                                <w:t xml:space="preserve"> </w:t>
                              </w:r>
                              <w:r>
                                <w:rPr>
                                  <w:color w:val="FFFFFF"/>
                                  <w:sz w:val="28"/>
                                </w:rPr>
                                <w:t>sociale</w:t>
                              </w:r>
                              <w:r>
                                <w:rPr>
                                  <w:color w:val="FFFFFF"/>
                                  <w:spacing w:val="-5"/>
                                  <w:sz w:val="28"/>
                                </w:rPr>
                                <w:t xml:space="preserve"> et</w:t>
                              </w:r>
                            </w:p>
                            <w:p w14:paraId="145F1BE7" w14:textId="53AB2317" w:rsidR="0049294D" w:rsidRDefault="0049294D">
                              <w:pPr>
                                <w:spacing w:line="325" w:lineRule="exact"/>
                                <w:ind w:left="192"/>
                                <w:rPr>
                                  <w:sz w:val="28"/>
                                </w:rPr>
                              </w:pPr>
                              <w:proofErr w:type="gramStart"/>
                              <w:r>
                                <w:rPr>
                                  <w:color w:val="FFFFFF"/>
                                  <w:spacing w:val="-2"/>
                                  <w:sz w:val="28"/>
                                </w:rPr>
                                <w:t>environnementale</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75225" id="docshapegroup108" o:spid="_x0000_s1062" style="position:absolute;margin-left:199.5pt;margin-top:7.9pt;width:116.5pt;height:69.9pt;z-index:-251653120;mso-wrap-distance-left:0;mso-wrap-distance-right:0;mso-position-horizontal-relative:page;mso-position-vertical-relative:text" coordorigin="3990,158" coordsize="2330,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">
                <v:shape id="docshape109" o:spid="_x0000_s1063" style="position:absolute;left:3989;top:158;width:2330;height:1398;visibility:visible;mso-wrap-style:square;v-text-anchor:top" coordsize="2330,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" path="m2190,l140,,85,11,41,41,11,86,,140,,1258r11,55l41,1357r44,30l140,1398r2050,l2244,1387r45,-30l2319,1313r11,-55l2330,140,2319,86,2289,41,2244,11,2190,xe" fillcolor="#a4a4a4" stroked="f">
                  <v:path arrowok="t" o:connecttype="custom" o:connectlocs="2190,158;140,158;85,169;41,199;11,244;0,298;0,1416;11,1471;41,1515;85,1545;140,1556;2190,1556;2244,1545;2289,1515;2319,1471;2330,1416;2330,298;2319,244;2289,199;2244,169;2190,158" o:connectangles="0,0,0,0,0,0,0,0,0,0,0,0,0,0,0,0,0,0,0,0,0"/>
                </v:shape>
                <v:shape id="docshape110" o:spid="_x0000_s1064" type="#_x0000_t202" style="position:absolute;left:3989;top:158;width:2330;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14:paraId="145F1BE5" w14:textId="77777777" w:rsidR="0049294D" w:rsidRDefault="0049294D">
                        <w:pPr>
                          <w:spacing w:before="4"/>
                          <w:rPr>
                            <w:i/>
                            <w:sz w:val="29"/>
                          </w:rPr>
                        </w:pPr>
                      </w:p>
                      <w:p w14:paraId="145F1BE6" w14:textId="75E0FF32" w:rsidR="0049294D" w:rsidRDefault="0049294D">
                        <w:pPr>
                          <w:spacing w:line="325" w:lineRule="exact"/>
                          <w:ind w:left="225"/>
                          <w:rPr>
                            <w:sz w:val="28"/>
                          </w:rPr>
                        </w:pPr>
                        <w:r>
                          <w:rPr>
                            <w:color w:val="FFFFFF"/>
                            <w:sz w:val="28"/>
                          </w:rPr>
                          <w:t>Analyse</w:t>
                        </w:r>
                        <w:r>
                          <w:rPr>
                            <w:color w:val="FFFFFF"/>
                            <w:spacing w:val="-8"/>
                            <w:sz w:val="28"/>
                          </w:rPr>
                          <w:t xml:space="preserve"> </w:t>
                        </w:r>
                        <w:r>
                          <w:rPr>
                            <w:color w:val="FFFFFF"/>
                            <w:sz w:val="28"/>
                          </w:rPr>
                          <w:t>sociale</w:t>
                        </w:r>
                        <w:r>
                          <w:rPr>
                            <w:color w:val="FFFFFF"/>
                            <w:spacing w:val="-5"/>
                            <w:sz w:val="28"/>
                          </w:rPr>
                          <w:t xml:space="preserve"> et</w:t>
                        </w:r>
                      </w:p>
                      <w:p w14:paraId="145F1BE7" w14:textId="53AB2317" w:rsidR="0049294D" w:rsidRDefault="0049294D">
                        <w:pPr>
                          <w:spacing w:line="325" w:lineRule="exact"/>
                          <w:ind w:left="192"/>
                          <w:rPr>
                            <w:sz w:val="28"/>
                          </w:rPr>
                        </w:pPr>
                        <w:r>
                          <w:rPr>
                            <w:color w:val="FFFFFF"/>
                            <w:spacing w:val="-2"/>
                            <w:sz w:val="28"/>
                          </w:rPr>
                          <w:t>environnementale</w:t>
                        </w:r>
                      </w:p>
                    </w:txbxContent>
                  </v:textbox>
                </v:shape>
                <w10:wrap type="topAndBottom" anchorx="page"/>
              </v:group>
            </w:pict>
          </mc:Fallback>
        </mc:AlternateContent>
      </w:r>
      <w:r>
        <w:rPr>
          <w:noProof/>
        </w:rPr>
        <mc:AlternateContent>
          <mc:Choice Requires="wps">
            <w:drawing>
              <wp:anchor distT="0" distB="0" distL="0" distR="0" simplePos="0" relativeHeight="251664384" behindDoc="1" locked="0" layoutInCell="1" allowOverlap="1" wp14:anchorId="35AD9DA3" wp14:editId="1125FE73">
                <wp:simplePos x="0" y="0"/>
                <wp:positionH relativeFrom="page">
                  <wp:posOffset>4161155</wp:posOffset>
                </wp:positionH>
                <wp:positionV relativeFrom="paragraph">
                  <wp:posOffset>360680</wp:posOffset>
                </wp:positionV>
                <wp:extent cx="313690" cy="367030"/>
                <wp:effectExtent l="0" t="0" r="0" b="0"/>
                <wp:wrapTopAndBottom/>
                <wp:docPr id="924" name="Freeform: Shape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690" cy="367030"/>
                        </a:xfrm>
                        <a:custGeom>
                          <a:avLst/>
                          <a:gdLst>
                            <a:gd name="T0" fmla="+- 0 6800 6553"/>
                            <a:gd name="T1" fmla="*/ T0 w 494"/>
                            <a:gd name="T2" fmla="+- 0 568 568"/>
                            <a:gd name="T3" fmla="*/ 568 h 578"/>
                            <a:gd name="T4" fmla="+- 0 6800 6553"/>
                            <a:gd name="T5" fmla="*/ T4 w 494"/>
                            <a:gd name="T6" fmla="+- 0 684 568"/>
                            <a:gd name="T7" fmla="*/ 684 h 578"/>
                            <a:gd name="T8" fmla="+- 0 6553 6553"/>
                            <a:gd name="T9" fmla="*/ T8 w 494"/>
                            <a:gd name="T10" fmla="+- 0 684 568"/>
                            <a:gd name="T11" fmla="*/ 684 h 578"/>
                            <a:gd name="T12" fmla="+- 0 6553 6553"/>
                            <a:gd name="T13" fmla="*/ T12 w 494"/>
                            <a:gd name="T14" fmla="+- 0 1031 568"/>
                            <a:gd name="T15" fmla="*/ 1031 h 578"/>
                            <a:gd name="T16" fmla="+- 0 6800 6553"/>
                            <a:gd name="T17" fmla="*/ T16 w 494"/>
                            <a:gd name="T18" fmla="+- 0 1031 568"/>
                            <a:gd name="T19" fmla="*/ 1031 h 578"/>
                            <a:gd name="T20" fmla="+- 0 6800 6553"/>
                            <a:gd name="T21" fmla="*/ T20 w 494"/>
                            <a:gd name="T22" fmla="+- 0 1146 568"/>
                            <a:gd name="T23" fmla="*/ 1146 h 578"/>
                            <a:gd name="T24" fmla="+- 0 7047 6553"/>
                            <a:gd name="T25" fmla="*/ T24 w 494"/>
                            <a:gd name="T26" fmla="+- 0 857 568"/>
                            <a:gd name="T27" fmla="*/ 857 h 578"/>
                            <a:gd name="T28" fmla="+- 0 6800 6553"/>
                            <a:gd name="T29" fmla="*/ T28 w 494"/>
                            <a:gd name="T30" fmla="+- 0 568 568"/>
                            <a:gd name="T31" fmla="*/ 568 h 5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4" h="578">
                              <a:moveTo>
                                <a:pt x="247" y="0"/>
                              </a:moveTo>
                              <a:lnTo>
                                <a:pt x="247" y="116"/>
                              </a:lnTo>
                              <a:lnTo>
                                <a:pt x="0" y="116"/>
                              </a:lnTo>
                              <a:lnTo>
                                <a:pt x="0" y="463"/>
                              </a:lnTo>
                              <a:lnTo>
                                <a:pt x="247" y="463"/>
                              </a:lnTo>
                              <a:lnTo>
                                <a:pt x="247" y="578"/>
                              </a:lnTo>
                              <a:lnTo>
                                <a:pt x="494" y="289"/>
                              </a:lnTo>
                              <a:lnTo>
                                <a:pt x="247" y="0"/>
                              </a:lnTo>
                              <a:close/>
                            </a:path>
                          </a:pathLst>
                        </a:custGeom>
                        <a:solidFill>
                          <a:srgbClr val="A4A4A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8227A" id="Freeform: Shape 924" o:spid="_x0000_s1026" style="position:absolute;margin-left:327.65pt;margin-top:28.4pt;width:24.7pt;height:28.9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" path="m247,r,116l,116,,463r247,l247,578,494,289,247,xe" fillcolor="#a4a4a4" stroked="f">
                <v:path arrowok="t" o:connecttype="custom" o:connectlocs="156845,360680;156845,434340;0,434340;0,654685;156845,654685;156845,727710;313690,544195;156845,360680" o:connectangles="0,0,0,0,0,0,0,0"/>
                <w10:wrap type="topAndBottom" anchorx="page"/>
              </v:shape>
            </w:pict>
          </mc:Fallback>
        </mc:AlternateContent>
      </w:r>
      <w:r>
        <w:rPr>
          <w:noProof/>
        </w:rPr>
        <mc:AlternateContent>
          <mc:Choice Requires="wpg">
            <w:drawing>
              <wp:anchor distT="0" distB="0" distL="0" distR="0" simplePos="0" relativeHeight="251665408" behindDoc="1" locked="0" layoutInCell="1" allowOverlap="1" wp14:anchorId="7D5FEACA" wp14:editId="0264301A">
                <wp:simplePos x="0" y="0"/>
                <wp:positionH relativeFrom="page">
                  <wp:posOffset>4605020</wp:posOffset>
                </wp:positionH>
                <wp:positionV relativeFrom="paragraph">
                  <wp:posOffset>100330</wp:posOffset>
                </wp:positionV>
                <wp:extent cx="1480185" cy="887730"/>
                <wp:effectExtent l="4445" t="1270" r="1270" b="6350"/>
                <wp:wrapTopAndBottom/>
                <wp:docPr id="921"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0185" cy="887730"/>
                          <a:chOff x="7252" y="158"/>
                          <a:chExt cx="2331" cy="1398"/>
                        </a:xfrm>
                      </wpg:grpSpPr>
                      <wps:wsp>
                        <wps:cNvPr id="922" name="docshape113"/>
                        <wps:cNvSpPr>
                          <a:spLocks/>
                        </wps:cNvSpPr>
                        <wps:spPr bwMode="auto">
                          <a:xfrm>
                            <a:off x="7251" y="158"/>
                            <a:ext cx="2331" cy="1398"/>
                          </a:xfrm>
                          <a:custGeom>
                            <a:avLst/>
                            <a:gdLst>
                              <a:gd name="T0" fmla="*/ 2190 w 2331"/>
                              <a:gd name="T1" fmla="*/ 158 h 1398"/>
                              <a:gd name="T2" fmla="*/ 140 w 2331"/>
                              <a:gd name="T3" fmla="*/ 158 h 1398"/>
                              <a:gd name="T4" fmla="*/ 85 w 2331"/>
                              <a:gd name="T5" fmla="*/ 169 h 1398"/>
                              <a:gd name="T6" fmla="*/ 41 w 2331"/>
                              <a:gd name="T7" fmla="*/ 199 h 1398"/>
                              <a:gd name="T8" fmla="*/ 11 w 2331"/>
                              <a:gd name="T9" fmla="*/ 244 h 1398"/>
                              <a:gd name="T10" fmla="*/ 0 w 2331"/>
                              <a:gd name="T11" fmla="*/ 298 h 1398"/>
                              <a:gd name="T12" fmla="*/ 0 w 2331"/>
                              <a:gd name="T13" fmla="*/ 1416 h 1398"/>
                              <a:gd name="T14" fmla="*/ 11 w 2331"/>
                              <a:gd name="T15" fmla="*/ 1471 h 1398"/>
                              <a:gd name="T16" fmla="*/ 41 w 2331"/>
                              <a:gd name="T17" fmla="*/ 1515 h 1398"/>
                              <a:gd name="T18" fmla="*/ 85 w 2331"/>
                              <a:gd name="T19" fmla="*/ 1545 h 1398"/>
                              <a:gd name="T20" fmla="*/ 140 w 2331"/>
                              <a:gd name="T21" fmla="*/ 1556 h 1398"/>
                              <a:gd name="T22" fmla="*/ 2190 w 2331"/>
                              <a:gd name="T23" fmla="*/ 1556 h 1398"/>
                              <a:gd name="T24" fmla="*/ 2245 w 2331"/>
                              <a:gd name="T25" fmla="*/ 1545 h 1398"/>
                              <a:gd name="T26" fmla="*/ 2289 w 2331"/>
                              <a:gd name="T27" fmla="*/ 1515 h 1398"/>
                              <a:gd name="T28" fmla="*/ 2319 w 2331"/>
                              <a:gd name="T29" fmla="*/ 1471 h 1398"/>
                              <a:gd name="T30" fmla="*/ 2330 w 2331"/>
                              <a:gd name="T31" fmla="*/ 1416 h 1398"/>
                              <a:gd name="T32" fmla="*/ 2330 w 2331"/>
                              <a:gd name="T33" fmla="*/ 298 h 1398"/>
                              <a:gd name="T34" fmla="*/ 2319 w 2331"/>
                              <a:gd name="T35" fmla="*/ 244 h 1398"/>
                              <a:gd name="T36" fmla="*/ 2289 w 2331"/>
                              <a:gd name="T37" fmla="*/ 199 h 1398"/>
                              <a:gd name="T38" fmla="*/ 2245 w 2331"/>
                              <a:gd name="T39" fmla="*/ 169 h 1398"/>
                              <a:gd name="T40" fmla="*/ 2190 w 2331"/>
                              <a:gd name="T41" fmla="*/ 158 h 139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31" h="1398">
                                <a:moveTo>
                                  <a:pt x="2190" y="0"/>
                                </a:moveTo>
                                <a:lnTo>
                                  <a:pt x="140" y="0"/>
                                </a:lnTo>
                                <a:lnTo>
                                  <a:pt x="85" y="11"/>
                                </a:lnTo>
                                <a:lnTo>
                                  <a:pt x="41" y="41"/>
                                </a:lnTo>
                                <a:lnTo>
                                  <a:pt x="11" y="86"/>
                                </a:lnTo>
                                <a:lnTo>
                                  <a:pt x="0" y="140"/>
                                </a:lnTo>
                                <a:lnTo>
                                  <a:pt x="0" y="1258"/>
                                </a:lnTo>
                                <a:lnTo>
                                  <a:pt x="11" y="1313"/>
                                </a:lnTo>
                                <a:lnTo>
                                  <a:pt x="41" y="1357"/>
                                </a:lnTo>
                                <a:lnTo>
                                  <a:pt x="85" y="1387"/>
                                </a:lnTo>
                                <a:lnTo>
                                  <a:pt x="140" y="1398"/>
                                </a:lnTo>
                                <a:lnTo>
                                  <a:pt x="2190" y="1398"/>
                                </a:lnTo>
                                <a:lnTo>
                                  <a:pt x="2245" y="1387"/>
                                </a:lnTo>
                                <a:lnTo>
                                  <a:pt x="2289" y="1357"/>
                                </a:lnTo>
                                <a:lnTo>
                                  <a:pt x="2319" y="1313"/>
                                </a:lnTo>
                                <a:lnTo>
                                  <a:pt x="2330" y="1258"/>
                                </a:lnTo>
                                <a:lnTo>
                                  <a:pt x="2330" y="140"/>
                                </a:lnTo>
                                <a:lnTo>
                                  <a:pt x="2319" y="86"/>
                                </a:lnTo>
                                <a:lnTo>
                                  <a:pt x="2289" y="41"/>
                                </a:lnTo>
                                <a:lnTo>
                                  <a:pt x="2245" y="11"/>
                                </a:lnTo>
                                <a:lnTo>
                                  <a:pt x="219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docshape114"/>
                        <wps:cNvSpPr txBox="1">
                          <a:spLocks noChangeArrowheads="1"/>
                        </wps:cNvSpPr>
                        <wps:spPr bwMode="auto">
                          <a:xfrm>
                            <a:off x="7251" y="158"/>
                            <a:ext cx="2331"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F1BE8" w14:textId="77777777" w:rsidR="0049294D" w:rsidRDefault="0049294D">
                              <w:pPr>
                                <w:spacing w:before="4"/>
                                <w:rPr>
                                  <w:i/>
                                  <w:sz w:val="29"/>
                                </w:rPr>
                              </w:pPr>
                            </w:p>
                            <w:p w14:paraId="145F1BE9" w14:textId="77777777" w:rsidR="0049294D" w:rsidRDefault="0049294D">
                              <w:pPr>
                                <w:spacing w:line="325" w:lineRule="exact"/>
                                <w:ind w:left="162"/>
                                <w:rPr>
                                  <w:sz w:val="28"/>
                                </w:rPr>
                              </w:pPr>
                              <w:r>
                                <w:rPr>
                                  <w:color w:val="FFFFFF"/>
                                  <w:spacing w:val="-2"/>
                                  <w:sz w:val="28"/>
                                </w:rPr>
                                <w:t>Consultations</w:t>
                              </w:r>
                              <w:r>
                                <w:rPr>
                                  <w:color w:val="FFFFFF"/>
                                  <w:spacing w:val="6"/>
                                  <w:sz w:val="28"/>
                                </w:rPr>
                                <w:t xml:space="preserve"> </w:t>
                              </w:r>
                              <w:r>
                                <w:rPr>
                                  <w:color w:val="FFFFFF"/>
                                  <w:spacing w:val="-5"/>
                                  <w:sz w:val="28"/>
                                </w:rPr>
                                <w:t>des</w:t>
                              </w:r>
                            </w:p>
                            <w:p w14:paraId="145F1BEA" w14:textId="77777777" w:rsidR="0049294D" w:rsidRDefault="0049294D">
                              <w:pPr>
                                <w:spacing w:line="325" w:lineRule="exact"/>
                                <w:ind w:left="169"/>
                                <w:rPr>
                                  <w:sz w:val="28"/>
                                </w:rPr>
                              </w:pPr>
                              <w:proofErr w:type="gramStart"/>
                              <w:r>
                                <w:rPr>
                                  <w:color w:val="FFFFFF"/>
                                  <w:sz w:val="28"/>
                                </w:rPr>
                                <w:t>parties</w:t>
                              </w:r>
                              <w:proofErr w:type="gramEnd"/>
                              <w:r>
                                <w:rPr>
                                  <w:color w:val="FFFFFF"/>
                                  <w:spacing w:val="-3"/>
                                  <w:sz w:val="28"/>
                                </w:rPr>
                                <w:t xml:space="preserve"> </w:t>
                              </w:r>
                              <w:r>
                                <w:rPr>
                                  <w:color w:val="FFFFFF"/>
                                  <w:spacing w:val="-2"/>
                                  <w:sz w:val="28"/>
                                </w:rPr>
                                <w:t>prenantes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FEACA" id="docshapegroup112" o:spid="_x0000_s1065" style="position:absolute;margin-left:362.6pt;margin-top:7.9pt;width:116.55pt;height:69.9pt;z-index:-251651072;mso-wrap-distance-left:0;mso-wrap-distance-right:0;mso-position-horizontal-relative:page;mso-position-vertical-relative:text" coordorigin="7252,158" coordsize="2331,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">
                <v:shape id="docshape113" o:spid="_x0000_s1066" style="position:absolute;left:7251;top:158;width:2331;height:1398;visibility:visible;mso-wrap-style:square;v-text-anchor:top" coordsize="2331,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" path="m2190,l140,,85,11,41,41,11,86,,140,,1258r11,55l41,1357r44,30l140,1398r2050,l2245,1387r44,-30l2319,1313r11,-55l2330,140,2319,86,2289,41,2245,11,2190,xe" fillcolor="#ffc000" stroked="f">
                  <v:path arrowok="t" o:connecttype="custom" o:connectlocs="2190,158;140,158;85,169;41,199;11,244;0,298;0,1416;11,1471;41,1515;85,1545;140,1556;2190,1556;2245,1545;2289,1515;2319,1471;2330,1416;2330,298;2319,244;2289,199;2245,169;2190,158" o:connectangles="0,0,0,0,0,0,0,0,0,0,0,0,0,0,0,0,0,0,0,0,0"/>
                </v:shape>
                <v:shape id="docshape114" o:spid="_x0000_s1067" type="#_x0000_t202" style="position:absolute;left:7251;top:158;width:2331;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14:paraId="145F1BE8" w14:textId="77777777" w:rsidR="0049294D" w:rsidRDefault="0049294D">
                        <w:pPr>
                          <w:spacing w:before="4"/>
                          <w:rPr>
                            <w:i/>
                            <w:sz w:val="29"/>
                          </w:rPr>
                        </w:pPr>
                      </w:p>
                      <w:p w14:paraId="145F1BE9" w14:textId="77777777" w:rsidR="0049294D" w:rsidRDefault="0049294D">
                        <w:pPr>
                          <w:spacing w:line="325" w:lineRule="exact"/>
                          <w:ind w:left="162"/>
                          <w:rPr>
                            <w:sz w:val="28"/>
                          </w:rPr>
                        </w:pPr>
                        <w:r>
                          <w:rPr>
                            <w:color w:val="FFFFFF"/>
                            <w:spacing w:val="-2"/>
                            <w:sz w:val="28"/>
                          </w:rPr>
                          <w:t>Consultations</w:t>
                        </w:r>
                        <w:r>
                          <w:rPr>
                            <w:color w:val="FFFFFF"/>
                            <w:spacing w:val="6"/>
                            <w:sz w:val="28"/>
                          </w:rPr>
                          <w:t xml:space="preserve"> </w:t>
                        </w:r>
                        <w:r>
                          <w:rPr>
                            <w:color w:val="FFFFFF"/>
                            <w:spacing w:val="-5"/>
                            <w:sz w:val="28"/>
                          </w:rPr>
                          <w:t>des</w:t>
                        </w:r>
                      </w:p>
                      <w:p w14:paraId="145F1BEA" w14:textId="77777777" w:rsidR="0049294D" w:rsidRDefault="0049294D">
                        <w:pPr>
                          <w:spacing w:line="325" w:lineRule="exact"/>
                          <w:ind w:left="169"/>
                          <w:rPr>
                            <w:sz w:val="28"/>
                          </w:rPr>
                        </w:pPr>
                        <w:r>
                          <w:rPr>
                            <w:color w:val="FFFFFF"/>
                            <w:sz w:val="28"/>
                          </w:rPr>
                          <w:t>parties</w:t>
                        </w:r>
                        <w:r>
                          <w:rPr>
                            <w:color w:val="FFFFFF"/>
                            <w:spacing w:val="-3"/>
                            <w:sz w:val="28"/>
                          </w:rPr>
                          <w:t xml:space="preserve"> </w:t>
                        </w:r>
                        <w:r>
                          <w:rPr>
                            <w:color w:val="FFFFFF"/>
                            <w:spacing w:val="-2"/>
                            <w:sz w:val="28"/>
                          </w:rPr>
                          <w:t>prenantes</w:t>
                        </w:r>
                      </w:p>
                    </w:txbxContent>
                  </v:textbox>
                </v:shape>
                <w10:wrap type="topAndBottom" anchorx="page"/>
              </v:group>
            </w:pict>
          </mc:Fallback>
        </mc:AlternateContent>
      </w:r>
      <w:r>
        <w:rPr>
          <w:noProof/>
        </w:rPr>
        <mc:AlternateContent>
          <mc:Choice Requires="wps">
            <w:drawing>
              <wp:anchor distT="0" distB="0" distL="0" distR="0" simplePos="0" relativeHeight="251666432" behindDoc="1" locked="0" layoutInCell="1" allowOverlap="1" wp14:anchorId="76797AE9" wp14:editId="2AD9BCB4">
                <wp:simplePos x="0" y="0"/>
                <wp:positionH relativeFrom="page">
                  <wp:posOffset>6232525</wp:posOffset>
                </wp:positionH>
                <wp:positionV relativeFrom="paragraph">
                  <wp:posOffset>360680</wp:posOffset>
                </wp:positionV>
                <wp:extent cx="313690" cy="367030"/>
                <wp:effectExtent l="0" t="0" r="0" b="0"/>
                <wp:wrapTopAndBottom/>
                <wp:docPr id="920" name="Freeform: Shape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690" cy="367030"/>
                        </a:xfrm>
                        <a:custGeom>
                          <a:avLst/>
                          <a:gdLst>
                            <a:gd name="T0" fmla="+- 0 10062 9815"/>
                            <a:gd name="T1" fmla="*/ T0 w 494"/>
                            <a:gd name="T2" fmla="+- 0 568 568"/>
                            <a:gd name="T3" fmla="*/ 568 h 578"/>
                            <a:gd name="T4" fmla="+- 0 10062 9815"/>
                            <a:gd name="T5" fmla="*/ T4 w 494"/>
                            <a:gd name="T6" fmla="+- 0 684 568"/>
                            <a:gd name="T7" fmla="*/ 684 h 578"/>
                            <a:gd name="T8" fmla="+- 0 9815 9815"/>
                            <a:gd name="T9" fmla="*/ T8 w 494"/>
                            <a:gd name="T10" fmla="+- 0 684 568"/>
                            <a:gd name="T11" fmla="*/ 684 h 578"/>
                            <a:gd name="T12" fmla="+- 0 9815 9815"/>
                            <a:gd name="T13" fmla="*/ T12 w 494"/>
                            <a:gd name="T14" fmla="+- 0 1031 568"/>
                            <a:gd name="T15" fmla="*/ 1031 h 578"/>
                            <a:gd name="T16" fmla="+- 0 10062 9815"/>
                            <a:gd name="T17" fmla="*/ T16 w 494"/>
                            <a:gd name="T18" fmla="+- 0 1031 568"/>
                            <a:gd name="T19" fmla="*/ 1031 h 578"/>
                            <a:gd name="T20" fmla="+- 0 10062 9815"/>
                            <a:gd name="T21" fmla="*/ T20 w 494"/>
                            <a:gd name="T22" fmla="+- 0 1146 568"/>
                            <a:gd name="T23" fmla="*/ 1146 h 578"/>
                            <a:gd name="T24" fmla="+- 0 10309 9815"/>
                            <a:gd name="T25" fmla="*/ T24 w 494"/>
                            <a:gd name="T26" fmla="+- 0 857 568"/>
                            <a:gd name="T27" fmla="*/ 857 h 578"/>
                            <a:gd name="T28" fmla="+- 0 10062 9815"/>
                            <a:gd name="T29" fmla="*/ T28 w 494"/>
                            <a:gd name="T30" fmla="+- 0 568 568"/>
                            <a:gd name="T31" fmla="*/ 568 h 5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4" h="578">
                              <a:moveTo>
                                <a:pt x="247" y="0"/>
                              </a:moveTo>
                              <a:lnTo>
                                <a:pt x="247" y="116"/>
                              </a:lnTo>
                              <a:lnTo>
                                <a:pt x="0" y="116"/>
                              </a:lnTo>
                              <a:lnTo>
                                <a:pt x="0" y="463"/>
                              </a:lnTo>
                              <a:lnTo>
                                <a:pt x="247" y="463"/>
                              </a:lnTo>
                              <a:lnTo>
                                <a:pt x="247" y="578"/>
                              </a:lnTo>
                              <a:lnTo>
                                <a:pt x="494" y="289"/>
                              </a:lnTo>
                              <a:lnTo>
                                <a:pt x="247" y="0"/>
                              </a:lnTo>
                              <a:close/>
                            </a:path>
                          </a:pathLst>
                        </a:custGeom>
                        <a:solidFill>
                          <a:srgbClr val="FFC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43F3B" id="Freeform: Shape 920" o:spid="_x0000_s1026" style="position:absolute;margin-left:490.75pt;margin-top:28.4pt;width:24.7pt;height:28.9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" path="m247,r,116l,116,,463r247,l247,578,494,289,247,xe" fillcolor="#ffc000" stroked="f">
                <v:path arrowok="t" o:connecttype="custom" o:connectlocs="156845,360680;156845,434340;0,434340;0,654685;156845,654685;156845,727710;313690,544195;156845,360680" o:connectangles="0,0,0,0,0,0,0,0"/>
                <w10:wrap type="topAndBottom" anchorx="page"/>
              </v:shape>
            </w:pict>
          </mc:Fallback>
        </mc:AlternateContent>
      </w:r>
      <w:r>
        <w:rPr>
          <w:noProof/>
        </w:rPr>
        <mc:AlternateContent>
          <mc:Choice Requires="wpg">
            <w:drawing>
              <wp:anchor distT="0" distB="0" distL="0" distR="0" simplePos="0" relativeHeight="251667456" behindDoc="1" locked="0" layoutInCell="1" allowOverlap="1" wp14:anchorId="72A97056" wp14:editId="3364CBBD">
                <wp:simplePos x="0" y="0"/>
                <wp:positionH relativeFrom="page">
                  <wp:posOffset>6676390</wp:posOffset>
                </wp:positionH>
                <wp:positionV relativeFrom="paragraph">
                  <wp:posOffset>100330</wp:posOffset>
                </wp:positionV>
                <wp:extent cx="1480185" cy="887730"/>
                <wp:effectExtent l="8890" t="1270" r="6350" b="6350"/>
                <wp:wrapTopAndBottom/>
                <wp:docPr id="917"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0185" cy="887730"/>
                          <a:chOff x="10514" y="158"/>
                          <a:chExt cx="2331" cy="1398"/>
                        </a:xfrm>
                      </wpg:grpSpPr>
                      <wps:wsp>
                        <wps:cNvPr id="918" name="docshape117"/>
                        <wps:cNvSpPr>
                          <a:spLocks/>
                        </wps:cNvSpPr>
                        <wps:spPr bwMode="auto">
                          <a:xfrm>
                            <a:off x="10514" y="158"/>
                            <a:ext cx="2331" cy="1398"/>
                          </a:xfrm>
                          <a:custGeom>
                            <a:avLst/>
                            <a:gdLst>
                              <a:gd name="T0" fmla="*/ 2190 w 2331"/>
                              <a:gd name="T1" fmla="*/ 158 h 1398"/>
                              <a:gd name="T2" fmla="*/ 140 w 2331"/>
                              <a:gd name="T3" fmla="*/ 158 h 1398"/>
                              <a:gd name="T4" fmla="*/ 85 w 2331"/>
                              <a:gd name="T5" fmla="*/ 169 h 1398"/>
                              <a:gd name="T6" fmla="*/ 41 w 2331"/>
                              <a:gd name="T7" fmla="*/ 199 h 1398"/>
                              <a:gd name="T8" fmla="*/ 11 w 2331"/>
                              <a:gd name="T9" fmla="*/ 244 h 1398"/>
                              <a:gd name="T10" fmla="*/ 0 w 2331"/>
                              <a:gd name="T11" fmla="*/ 298 h 1398"/>
                              <a:gd name="T12" fmla="*/ 0 w 2331"/>
                              <a:gd name="T13" fmla="*/ 1416 h 1398"/>
                              <a:gd name="T14" fmla="*/ 11 w 2331"/>
                              <a:gd name="T15" fmla="*/ 1471 h 1398"/>
                              <a:gd name="T16" fmla="*/ 41 w 2331"/>
                              <a:gd name="T17" fmla="*/ 1515 h 1398"/>
                              <a:gd name="T18" fmla="*/ 85 w 2331"/>
                              <a:gd name="T19" fmla="*/ 1545 h 1398"/>
                              <a:gd name="T20" fmla="*/ 140 w 2331"/>
                              <a:gd name="T21" fmla="*/ 1556 h 1398"/>
                              <a:gd name="T22" fmla="*/ 2190 w 2331"/>
                              <a:gd name="T23" fmla="*/ 1556 h 1398"/>
                              <a:gd name="T24" fmla="*/ 2245 w 2331"/>
                              <a:gd name="T25" fmla="*/ 1545 h 1398"/>
                              <a:gd name="T26" fmla="*/ 2289 w 2331"/>
                              <a:gd name="T27" fmla="*/ 1515 h 1398"/>
                              <a:gd name="T28" fmla="*/ 2319 w 2331"/>
                              <a:gd name="T29" fmla="*/ 1471 h 1398"/>
                              <a:gd name="T30" fmla="*/ 2330 w 2331"/>
                              <a:gd name="T31" fmla="*/ 1416 h 1398"/>
                              <a:gd name="T32" fmla="*/ 2330 w 2331"/>
                              <a:gd name="T33" fmla="*/ 298 h 1398"/>
                              <a:gd name="T34" fmla="*/ 2319 w 2331"/>
                              <a:gd name="T35" fmla="*/ 244 h 1398"/>
                              <a:gd name="T36" fmla="*/ 2289 w 2331"/>
                              <a:gd name="T37" fmla="*/ 199 h 1398"/>
                              <a:gd name="T38" fmla="*/ 2245 w 2331"/>
                              <a:gd name="T39" fmla="*/ 169 h 1398"/>
                              <a:gd name="T40" fmla="*/ 2190 w 2331"/>
                              <a:gd name="T41" fmla="*/ 158 h 139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31" h="1398">
                                <a:moveTo>
                                  <a:pt x="2190" y="0"/>
                                </a:moveTo>
                                <a:lnTo>
                                  <a:pt x="140" y="0"/>
                                </a:lnTo>
                                <a:lnTo>
                                  <a:pt x="85" y="11"/>
                                </a:lnTo>
                                <a:lnTo>
                                  <a:pt x="41" y="41"/>
                                </a:lnTo>
                                <a:lnTo>
                                  <a:pt x="11" y="86"/>
                                </a:lnTo>
                                <a:lnTo>
                                  <a:pt x="0" y="140"/>
                                </a:lnTo>
                                <a:lnTo>
                                  <a:pt x="0" y="1258"/>
                                </a:lnTo>
                                <a:lnTo>
                                  <a:pt x="11" y="1313"/>
                                </a:lnTo>
                                <a:lnTo>
                                  <a:pt x="41" y="1357"/>
                                </a:lnTo>
                                <a:lnTo>
                                  <a:pt x="85" y="1387"/>
                                </a:lnTo>
                                <a:lnTo>
                                  <a:pt x="140" y="1398"/>
                                </a:lnTo>
                                <a:lnTo>
                                  <a:pt x="2190" y="1398"/>
                                </a:lnTo>
                                <a:lnTo>
                                  <a:pt x="2245" y="1387"/>
                                </a:lnTo>
                                <a:lnTo>
                                  <a:pt x="2289" y="1357"/>
                                </a:lnTo>
                                <a:lnTo>
                                  <a:pt x="2319" y="1313"/>
                                </a:lnTo>
                                <a:lnTo>
                                  <a:pt x="2330" y="1258"/>
                                </a:lnTo>
                                <a:lnTo>
                                  <a:pt x="2330" y="140"/>
                                </a:lnTo>
                                <a:lnTo>
                                  <a:pt x="2319" y="86"/>
                                </a:lnTo>
                                <a:lnTo>
                                  <a:pt x="2289" y="41"/>
                                </a:lnTo>
                                <a:lnTo>
                                  <a:pt x="2245" y="11"/>
                                </a:lnTo>
                                <a:lnTo>
                                  <a:pt x="219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docshape118"/>
                        <wps:cNvSpPr txBox="1">
                          <a:spLocks noChangeArrowheads="1"/>
                        </wps:cNvSpPr>
                        <wps:spPr bwMode="auto">
                          <a:xfrm>
                            <a:off x="10514" y="158"/>
                            <a:ext cx="2331"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F1BEB" w14:textId="77777777" w:rsidR="0049294D" w:rsidRDefault="0049294D">
                              <w:pPr>
                                <w:rPr>
                                  <w:i/>
                                  <w:sz w:val="28"/>
                                </w:rPr>
                              </w:pPr>
                            </w:p>
                            <w:p w14:paraId="145F1BEC" w14:textId="77777777" w:rsidR="0049294D" w:rsidRDefault="0049294D">
                              <w:pPr>
                                <w:spacing w:before="171"/>
                                <w:ind w:left="229"/>
                                <w:rPr>
                                  <w:sz w:val="28"/>
                                </w:rPr>
                              </w:pPr>
                              <w:r>
                                <w:rPr>
                                  <w:color w:val="FFFFFF"/>
                                  <w:sz w:val="28"/>
                                </w:rPr>
                                <w:t>Analyse</w:t>
                              </w:r>
                              <w:r>
                                <w:rPr>
                                  <w:color w:val="FFFFFF"/>
                                  <w:spacing w:val="-8"/>
                                  <w:sz w:val="28"/>
                                </w:rPr>
                                <w:t xml:space="preserve"> </w:t>
                              </w:r>
                              <w:r>
                                <w:rPr>
                                  <w:color w:val="FFFFFF"/>
                                  <w:spacing w:val="-2"/>
                                  <w:sz w:val="28"/>
                                </w:rPr>
                                <w:t>foncière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97056" id="docshapegroup116" o:spid="_x0000_s1068" style="position:absolute;margin-left:525.7pt;margin-top:7.9pt;width:116.55pt;height:69.9pt;z-index:-251649024;mso-wrap-distance-left:0;mso-wrap-distance-right:0;mso-position-horizontal-relative:page;mso-position-vertical-relative:text" coordorigin="10514,158" coordsize="2331,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">
                <v:shape id="docshape117" o:spid="_x0000_s1069" style="position:absolute;left:10514;top:158;width:2331;height:1398;visibility:visible;mso-wrap-style:square;v-text-anchor:top" coordsize="2331,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" path="m2190,l140,,85,11,41,41,11,86,,140,,1258r11,55l41,1357r44,30l140,1398r2050,l2245,1387r44,-30l2319,1313r11,-55l2330,140,2319,86,2289,41,2245,11,2190,xe" fillcolor="#5b9bd4" stroked="f">
                  <v:path arrowok="t" o:connecttype="custom" o:connectlocs="2190,158;140,158;85,169;41,199;11,244;0,298;0,1416;11,1471;41,1515;85,1545;140,1556;2190,1556;2245,1545;2289,1515;2319,1471;2330,1416;2330,298;2319,244;2289,199;2245,169;2190,158" o:connectangles="0,0,0,0,0,0,0,0,0,0,0,0,0,0,0,0,0,0,0,0,0"/>
                </v:shape>
                <v:shape id="docshape118" o:spid="_x0000_s1070" type="#_x0000_t202" style="position:absolute;left:10514;top:158;width:2331;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" filled="f" stroked="f">
                  <v:textbox inset="0,0,0,0">
                    <w:txbxContent>
                      <w:p w14:paraId="145F1BEB" w14:textId="77777777" w:rsidR="0049294D" w:rsidRDefault="0049294D">
                        <w:pPr>
                          <w:rPr>
                            <w:i/>
                            <w:sz w:val="28"/>
                          </w:rPr>
                        </w:pPr>
                      </w:p>
                      <w:p w14:paraId="145F1BEC" w14:textId="77777777" w:rsidR="0049294D" w:rsidRDefault="0049294D">
                        <w:pPr>
                          <w:spacing w:before="171"/>
                          <w:ind w:left="229"/>
                          <w:rPr>
                            <w:sz w:val="28"/>
                          </w:rPr>
                        </w:pPr>
                        <w:r>
                          <w:rPr>
                            <w:color w:val="FFFFFF"/>
                            <w:sz w:val="28"/>
                          </w:rPr>
                          <w:t>Analyse</w:t>
                        </w:r>
                        <w:r>
                          <w:rPr>
                            <w:color w:val="FFFFFF"/>
                            <w:spacing w:val="-8"/>
                            <w:sz w:val="28"/>
                          </w:rPr>
                          <w:t xml:space="preserve"> </w:t>
                        </w:r>
                        <w:r>
                          <w:rPr>
                            <w:color w:val="FFFFFF"/>
                            <w:spacing w:val="-2"/>
                            <w:sz w:val="28"/>
                          </w:rPr>
                          <w:t>foncière</w:t>
                        </w:r>
                      </w:p>
                    </w:txbxContent>
                  </v:textbox>
                </v:shape>
                <w10:wrap type="topAndBottom" anchorx="page"/>
              </v:group>
            </w:pict>
          </mc:Fallback>
        </mc:AlternateContent>
      </w:r>
      <w:r>
        <w:rPr>
          <w:noProof/>
        </w:rPr>
        <mc:AlternateContent>
          <mc:Choice Requires="wps">
            <w:drawing>
              <wp:anchor distT="0" distB="0" distL="0" distR="0" simplePos="0" relativeHeight="251668480" behindDoc="1" locked="0" layoutInCell="1" allowOverlap="1" wp14:anchorId="52E45E5D" wp14:editId="37FFC9F8">
                <wp:simplePos x="0" y="0"/>
                <wp:positionH relativeFrom="page">
                  <wp:posOffset>8303895</wp:posOffset>
                </wp:positionH>
                <wp:positionV relativeFrom="paragraph">
                  <wp:posOffset>360680</wp:posOffset>
                </wp:positionV>
                <wp:extent cx="313690" cy="367030"/>
                <wp:effectExtent l="0" t="0" r="0" b="0"/>
                <wp:wrapTopAndBottom/>
                <wp:docPr id="916" name="Freeform: Shape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690" cy="367030"/>
                        </a:xfrm>
                        <a:custGeom>
                          <a:avLst/>
                          <a:gdLst>
                            <a:gd name="T0" fmla="+- 0 13324 13077"/>
                            <a:gd name="T1" fmla="*/ T0 w 494"/>
                            <a:gd name="T2" fmla="+- 0 568 568"/>
                            <a:gd name="T3" fmla="*/ 568 h 578"/>
                            <a:gd name="T4" fmla="+- 0 13324 13077"/>
                            <a:gd name="T5" fmla="*/ T4 w 494"/>
                            <a:gd name="T6" fmla="+- 0 684 568"/>
                            <a:gd name="T7" fmla="*/ 684 h 578"/>
                            <a:gd name="T8" fmla="+- 0 13077 13077"/>
                            <a:gd name="T9" fmla="*/ T8 w 494"/>
                            <a:gd name="T10" fmla="+- 0 684 568"/>
                            <a:gd name="T11" fmla="*/ 684 h 578"/>
                            <a:gd name="T12" fmla="+- 0 13077 13077"/>
                            <a:gd name="T13" fmla="*/ T12 w 494"/>
                            <a:gd name="T14" fmla="+- 0 1031 568"/>
                            <a:gd name="T15" fmla="*/ 1031 h 578"/>
                            <a:gd name="T16" fmla="+- 0 13324 13077"/>
                            <a:gd name="T17" fmla="*/ T16 w 494"/>
                            <a:gd name="T18" fmla="+- 0 1031 568"/>
                            <a:gd name="T19" fmla="*/ 1031 h 578"/>
                            <a:gd name="T20" fmla="+- 0 13324 13077"/>
                            <a:gd name="T21" fmla="*/ T20 w 494"/>
                            <a:gd name="T22" fmla="+- 0 1146 568"/>
                            <a:gd name="T23" fmla="*/ 1146 h 578"/>
                            <a:gd name="T24" fmla="+- 0 13571 13077"/>
                            <a:gd name="T25" fmla="*/ T24 w 494"/>
                            <a:gd name="T26" fmla="+- 0 857 568"/>
                            <a:gd name="T27" fmla="*/ 857 h 578"/>
                            <a:gd name="T28" fmla="+- 0 13324 13077"/>
                            <a:gd name="T29" fmla="*/ T28 w 494"/>
                            <a:gd name="T30" fmla="+- 0 568 568"/>
                            <a:gd name="T31" fmla="*/ 568 h 5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4" h="578">
                              <a:moveTo>
                                <a:pt x="247" y="0"/>
                              </a:moveTo>
                              <a:lnTo>
                                <a:pt x="247" y="116"/>
                              </a:lnTo>
                              <a:lnTo>
                                <a:pt x="0" y="116"/>
                              </a:lnTo>
                              <a:lnTo>
                                <a:pt x="0" y="463"/>
                              </a:lnTo>
                              <a:lnTo>
                                <a:pt x="247" y="463"/>
                              </a:lnTo>
                              <a:lnTo>
                                <a:pt x="247" y="578"/>
                              </a:lnTo>
                              <a:lnTo>
                                <a:pt x="494" y="289"/>
                              </a:lnTo>
                              <a:lnTo>
                                <a:pt x="247" y="0"/>
                              </a:lnTo>
                              <a:close/>
                            </a:path>
                          </a:pathLst>
                        </a:custGeom>
                        <a:solidFill>
                          <a:srgbClr val="5B9BD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5D833" id="Freeform: Shape 916" o:spid="_x0000_s1026" style="position:absolute;margin-left:653.85pt;margin-top:28.4pt;width:24.7pt;height:28.9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" path="m247,r,116l,116,,463r247,l247,578,494,289,247,xe" fillcolor="#5b9bd4" stroked="f">
                <v:path arrowok="t" o:connecttype="custom" o:connectlocs="156845,360680;156845,434340;0,434340;0,654685;156845,654685;156845,727710;313690,544195;156845,360680" o:connectangles="0,0,0,0,0,0,0,0"/>
                <w10:wrap type="topAndBottom" anchorx="page"/>
              </v:shape>
            </w:pict>
          </mc:Fallback>
        </mc:AlternateContent>
      </w:r>
      <w:r>
        <w:rPr>
          <w:noProof/>
        </w:rPr>
        <mc:AlternateContent>
          <mc:Choice Requires="wpg">
            <w:drawing>
              <wp:anchor distT="0" distB="0" distL="0" distR="0" simplePos="0" relativeHeight="251669504" behindDoc="1" locked="0" layoutInCell="1" allowOverlap="1" wp14:anchorId="3C4F596D" wp14:editId="17EE4E89">
                <wp:simplePos x="0" y="0"/>
                <wp:positionH relativeFrom="page">
                  <wp:posOffset>8747760</wp:posOffset>
                </wp:positionH>
                <wp:positionV relativeFrom="paragraph">
                  <wp:posOffset>100330</wp:posOffset>
                </wp:positionV>
                <wp:extent cx="1480185" cy="887730"/>
                <wp:effectExtent l="3810" t="1270" r="1905" b="6350"/>
                <wp:wrapTopAndBottom/>
                <wp:docPr id="912" name="docshapegroup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0185" cy="887730"/>
                          <a:chOff x="13776" y="158"/>
                          <a:chExt cx="2331" cy="1398"/>
                        </a:xfrm>
                      </wpg:grpSpPr>
                      <wps:wsp>
                        <wps:cNvPr id="913" name="docshape121"/>
                        <wps:cNvSpPr>
                          <a:spLocks/>
                        </wps:cNvSpPr>
                        <wps:spPr bwMode="auto">
                          <a:xfrm>
                            <a:off x="13776" y="158"/>
                            <a:ext cx="2331" cy="1398"/>
                          </a:xfrm>
                          <a:custGeom>
                            <a:avLst/>
                            <a:gdLst>
                              <a:gd name="T0" fmla="*/ 2191 w 2331"/>
                              <a:gd name="T1" fmla="*/ 158 h 1398"/>
                              <a:gd name="T2" fmla="*/ 140 w 2331"/>
                              <a:gd name="T3" fmla="*/ 158 h 1398"/>
                              <a:gd name="T4" fmla="*/ 86 w 2331"/>
                              <a:gd name="T5" fmla="*/ 169 h 1398"/>
                              <a:gd name="T6" fmla="*/ 41 w 2331"/>
                              <a:gd name="T7" fmla="*/ 199 h 1398"/>
                              <a:gd name="T8" fmla="*/ 11 w 2331"/>
                              <a:gd name="T9" fmla="*/ 244 h 1398"/>
                              <a:gd name="T10" fmla="*/ 0 w 2331"/>
                              <a:gd name="T11" fmla="*/ 298 h 1398"/>
                              <a:gd name="T12" fmla="*/ 0 w 2331"/>
                              <a:gd name="T13" fmla="*/ 1416 h 1398"/>
                              <a:gd name="T14" fmla="*/ 11 w 2331"/>
                              <a:gd name="T15" fmla="*/ 1471 h 1398"/>
                              <a:gd name="T16" fmla="*/ 41 w 2331"/>
                              <a:gd name="T17" fmla="*/ 1515 h 1398"/>
                              <a:gd name="T18" fmla="*/ 86 w 2331"/>
                              <a:gd name="T19" fmla="*/ 1545 h 1398"/>
                              <a:gd name="T20" fmla="*/ 140 w 2331"/>
                              <a:gd name="T21" fmla="*/ 1556 h 1398"/>
                              <a:gd name="T22" fmla="*/ 2191 w 2331"/>
                              <a:gd name="T23" fmla="*/ 1556 h 1398"/>
                              <a:gd name="T24" fmla="*/ 2245 w 2331"/>
                              <a:gd name="T25" fmla="*/ 1545 h 1398"/>
                              <a:gd name="T26" fmla="*/ 2289 w 2331"/>
                              <a:gd name="T27" fmla="*/ 1515 h 1398"/>
                              <a:gd name="T28" fmla="*/ 2319 w 2331"/>
                              <a:gd name="T29" fmla="*/ 1471 h 1398"/>
                              <a:gd name="T30" fmla="*/ 2330 w 2331"/>
                              <a:gd name="T31" fmla="*/ 1416 h 1398"/>
                              <a:gd name="T32" fmla="*/ 2330 w 2331"/>
                              <a:gd name="T33" fmla="*/ 298 h 1398"/>
                              <a:gd name="T34" fmla="*/ 2319 w 2331"/>
                              <a:gd name="T35" fmla="*/ 244 h 1398"/>
                              <a:gd name="T36" fmla="*/ 2289 w 2331"/>
                              <a:gd name="T37" fmla="*/ 199 h 1398"/>
                              <a:gd name="T38" fmla="*/ 2245 w 2331"/>
                              <a:gd name="T39" fmla="*/ 169 h 1398"/>
                              <a:gd name="T40" fmla="*/ 2191 w 2331"/>
                              <a:gd name="T41" fmla="*/ 158 h 139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31" h="1398">
                                <a:moveTo>
                                  <a:pt x="2191" y="0"/>
                                </a:moveTo>
                                <a:lnTo>
                                  <a:pt x="140" y="0"/>
                                </a:lnTo>
                                <a:lnTo>
                                  <a:pt x="86" y="11"/>
                                </a:lnTo>
                                <a:lnTo>
                                  <a:pt x="41" y="41"/>
                                </a:lnTo>
                                <a:lnTo>
                                  <a:pt x="11" y="86"/>
                                </a:lnTo>
                                <a:lnTo>
                                  <a:pt x="0" y="140"/>
                                </a:lnTo>
                                <a:lnTo>
                                  <a:pt x="0" y="1258"/>
                                </a:lnTo>
                                <a:lnTo>
                                  <a:pt x="11" y="1313"/>
                                </a:lnTo>
                                <a:lnTo>
                                  <a:pt x="41" y="1357"/>
                                </a:lnTo>
                                <a:lnTo>
                                  <a:pt x="86" y="1387"/>
                                </a:lnTo>
                                <a:lnTo>
                                  <a:pt x="140" y="1398"/>
                                </a:lnTo>
                                <a:lnTo>
                                  <a:pt x="2191" y="1398"/>
                                </a:lnTo>
                                <a:lnTo>
                                  <a:pt x="2245" y="1387"/>
                                </a:lnTo>
                                <a:lnTo>
                                  <a:pt x="2289" y="1357"/>
                                </a:lnTo>
                                <a:lnTo>
                                  <a:pt x="2319" y="1313"/>
                                </a:lnTo>
                                <a:lnTo>
                                  <a:pt x="2330" y="1258"/>
                                </a:lnTo>
                                <a:lnTo>
                                  <a:pt x="2330" y="140"/>
                                </a:lnTo>
                                <a:lnTo>
                                  <a:pt x="2319" y="86"/>
                                </a:lnTo>
                                <a:lnTo>
                                  <a:pt x="2289" y="41"/>
                                </a:lnTo>
                                <a:lnTo>
                                  <a:pt x="2245" y="11"/>
                                </a:lnTo>
                                <a:lnTo>
                                  <a:pt x="2191"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docshape122"/>
                        <wps:cNvSpPr txBox="1">
                          <a:spLocks noChangeArrowheads="1"/>
                        </wps:cNvSpPr>
                        <wps:spPr bwMode="auto">
                          <a:xfrm>
                            <a:off x="13776" y="158"/>
                            <a:ext cx="2331"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F1BED" w14:textId="77777777" w:rsidR="0049294D" w:rsidRDefault="0049294D">
                              <w:pPr>
                                <w:spacing w:before="4"/>
                                <w:rPr>
                                  <w:i/>
                                  <w:sz w:val="29"/>
                                </w:rPr>
                              </w:pPr>
                            </w:p>
                            <w:p w14:paraId="145F1BEE" w14:textId="77777777" w:rsidR="0049294D" w:rsidRDefault="0049294D">
                              <w:pPr>
                                <w:spacing w:line="325" w:lineRule="exact"/>
                                <w:ind w:left="285" w:right="283"/>
                                <w:jc w:val="center"/>
                                <w:rPr>
                                  <w:sz w:val="28"/>
                                </w:rPr>
                              </w:pPr>
                              <w:r>
                                <w:rPr>
                                  <w:color w:val="FFFFFF"/>
                                  <w:sz w:val="28"/>
                                </w:rPr>
                                <w:t>Analyse</w:t>
                              </w:r>
                              <w:r>
                                <w:rPr>
                                  <w:color w:val="FFFFFF"/>
                                  <w:spacing w:val="-9"/>
                                  <w:sz w:val="28"/>
                                </w:rPr>
                                <w:t xml:space="preserve"> </w:t>
                              </w:r>
                              <w:r>
                                <w:rPr>
                                  <w:color w:val="FFFFFF"/>
                                  <w:spacing w:val="-7"/>
                                  <w:sz w:val="28"/>
                                </w:rPr>
                                <w:t>de</w:t>
                              </w:r>
                            </w:p>
                            <w:p w14:paraId="145F1BEF" w14:textId="77777777" w:rsidR="0049294D" w:rsidRDefault="0049294D">
                              <w:pPr>
                                <w:spacing w:line="325" w:lineRule="exact"/>
                                <w:ind w:left="285" w:right="283"/>
                                <w:jc w:val="center"/>
                                <w:rPr>
                                  <w:sz w:val="28"/>
                                </w:rPr>
                              </w:pPr>
                              <w:proofErr w:type="gramStart"/>
                              <w:r>
                                <w:rPr>
                                  <w:color w:val="FFFFFF"/>
                                  <w:spacing w:val="-2"/>
                                  <w:sz w:val="28"/>
                                </w:rPr>
                                <w:t>viabilité</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F596D" id="docshapegroup120" o:spid="_x0000_s1071" style="position:absolute;margin-left:688.8pt;margin-top:7.9pt;width:116.55pt;height:69.9pt;z-index:-251646976;mso-wrap-distance-left:0;mso-wrap-distance-right:0;mso-position-horizontal-relative:page;mso-position-vertical-relative:text" coordorigin="13776,158" coordsize="2331,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">
                <v:shape id="docshape121" o:spid="_x0000_s1072" style="position:absolute;left:13776;top:158;width:2331;height:1398;visibility:visible;mso-wrap-style:square;v-text-anchor:top" coordsize="2331,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" path="m2191,l140,,86,11,41,41,11,86,,140,,1258r11,55l41,1357r45,30l140,1398r2051,l2245,1387r44,-30l2319,1313r11,-55l2330,140,2319,86,2289,41,2245,11,2191,xe" fillcolor="#6fac46" stroked="f">
                  <v:path arrowok="t" o:connecttype="custom" o:connectlocs="2191,158;140,158;86,169;41,199;11,244;0,298;0,1416;11,1471;41,1515;86,1545;140,1556;2191,1556;2245,1545;2289,1515;2319,1471;2330,1416;2330,298;2319,244;2289,199;2245,169;2191,158" o:connectangles="0,0,0,0,0,0,0,0,0,0,0,0,0,0,0,0,0,0,0,0,0"/>
                </v:shape>
                <v:shape id="docshape122" o:spid="_x0000_s1073" type="#_x0000_t202" style="position:absolute;left:13776;top:158;width:2331;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145F1BED" w14:textId="77777777" w:rsidR="0049294D" w:rsidRDefault="0049294D">
                        <w:pPr>
                          <w:spacing w:before="4"/>
                          <w:rPr>
                            <w:i/>
                            <w:sz w:val="29"/>
                          </w:rPr>
                        </w:pPr>
                      </w:p>
                      <w:p w14:paraId="145F1BEE" w14:textId="77777777" w:rsidR="0049294D" w:rsidRDefault="0049294D">
                        <w:pPr>
                          <w:spacing w:line="325" w:lineRule="exact"/>
                          <w:ind w:left="285" w:right="283"/>
                          <w:jc w:val="center"/>
                          <w:rPr>
                            <w:sz w:val="28"/>
                          </w:rPr>
                        </w:pPr>
                        <w:r>
                          <w:rPr>
                            <w:color w:val="FFFFFF"/>
                            <w:sz w:val="28"/>
                          </w:rPr>
                          <w:t>Analyse</w:t>
                        </w:r>
                        <w:r>
                          <w:rPr>
                            <w:color w:val="FFFFFF"/>
                            <w:spacing w:val="-9"/>
                            <w:sz w:val="28"/>
                          </w:rPr>
                          <w:t xml:space="preserve"> </w:t>
                        </w:r>
                        <w:r>
                          <w:rPr>
                            <w:color w:val="FFFFFF"/>
                            <w:spacing w:val="-7"/>
                            <w:sz w:val="28"/>
                          </w:rPr>
                          <w:t>de</w:t>
                        </w:r>
                      </w:p>
                      <w:p w14:paraId="145F1BEF" w14:textId="77777777" w:rsidR="0049294D" w:rsidRDefault="0049294D">
                        <w:pPr>
                          <w:spacing w:line="325" w:lineRule="exact"/>
                          <w:ind w:left="285" w:right="283"/>
                          <w:jc w:val="center"/>
                          <w:rPr>
                            <w:sz w:val="28"/>
                          </w:rPr>
                        </w:pPr>
                        <w:r>
                          <w:rPr>
                            <w:color w:val="FFFFFF"/>
                            <w:spacing w:val="-2"/>
                            <w:sz w:val="28"/>
                          </w:rPr>
                          <w:t>viabilité</w:t>
                        </w:r>
                      </w:p>
                    </w:txbxContent>
                  </v:textbox>
                </v:shape>
                <w10:wrap type="topAndBottom" anchorx="page"/>
              </v:group>
            </w:pict>
          </mc:Fallback>
        </mc:AlternateContent>
      </w:r>
    </w:p>
    <w:p w14:paraId="145F10F7" w14:textId="77777777" w:rsidR="00D73309" w:rsidRPr="0072239C" w:rsidRDefault="00D73309">
      <w:pPr>
        <w:rPr>
          <w:rFonts w:ascii="Arial" w:hAnsi="Arial" w:cs="Arial"/>
        </w:rPr>
        <w:sectPr w:rsidR="00D73309" w:rsidRPr="0072239C">
          <w:pgSz w:w="16840" w:h="11910" w:orient="landscape"/>
          <w:pgMar w:top="1140" w:right="600" w:bottom="1000" w:left="620" w:header="751" w:footer="809" w:gutter="0"/>
          <w:cols w:space="720"/>
        </w:sectPr>
      </w:pPr>
    </w:p>
    <w:p w14:paraId="53BACDAE" w14:textId="06298412" w:rsidR="003E0BAD" w:rsidRPr="003E0BAD" w:rsidRDefault="003E0BAD" w:rsidP="0072239C">
      <w:pPr>
        <w:pStyle w:val="TableParagraph"/>
      </w:pPr>
      <w:bookmarkStart w:id="1367" w:name="_bookmark99"/>
      <w:bookmarkEnd w:id="1367"/>
    </w:p>
    <w:p w14:paraId="029CA992" w14:textId="571EBFCC" w:rsidR="00836EE1" w:rsidRPr="00836EE1" w:rsidRDefault="00836EE1" w:rsidP="00836EE1">
      <w:pPr>
        <w:pStyle w:val="Lgende"/>
        <w:keepNext/>
        <w:rPr>
          <w:rFonts w:ascii="Arial" w:hAnsi="Arial" w:cs="Arial"/>
          <w:sz w:val="22"/>
          <w:szCs w:val="22"/>
        </w:rPr>
      </w:pPr>
      <w:bookmarkStart w:id="1368" w:name="_Toc132618458"/>
      <w:r w:rsidRPr="00836EE1">
        <w:rPr>
          <w:rFonts w:ascii="Arial" w:hAnsi="Arial" w:cs="Arial"/>
          <w:sz w:val="22"/>
          <w:szCs w:val="22"/>
        </w:rPr>
        <w:t xml:space="preserve">Tableau </w:t>
      </w:r>
      <w:r w:rsidRPr="00836EE1">
        <w:rPr>
          <w:rFonts w:ascii="Arial" w:hAnsi="Arial" w:cs="Arial"/>
          <w:sz w:val="22"/>
          <w:szCs w:val="22"/>
        </w:rPr>
        <w:fldChar w:fldCharType="begin"/>
      </w:r>
      <w:r w:rsidRPr="00836EE1">
        <w:rPr>
          <w:rFonts w:ascii="Arial" w:hAnsi="Arial" w:cs="Arial"/>
          <w:sz w:val="22"/>
          <w:szCs w:val="22"/>
        </w:rPr>
        <w:instrText xml:space="preserve"> SEQ Tableau \* ARABIC </w:instrText>
      </w:r>
      <w:r w:rsidRPr="00836EE1">
        <w:rPr>
          <w:rFonts w:ascii="Arial" w:hAnsi="Arial" w:cs="Arial"/>
          <w:sz w:val="22"/>
          <w:szCs w:val="22"/>
        </w:rPr>
        <w:fldChar w:fldCharType="separate"/>
      </w:r>
      <w:r w:rsidR="007750CF">
        <w:rPr>
          <w:rFonts w:ascii="Arial" w:hAnsi="Arial" w:cs="Arial"/>
          <w:noProof/>
          <w:sz w:val="22"/>
          <w:szCs w:val="22"/>
        </w:rPr>
        <w:t>21</w:t>
      </w:r>
      <w:r w:rsidRPr="00836EE1">
        <w:rPr>
          <w:rFonts w:ascii="Arial" w:hAnsi="Arial" w:cs="Arial"/>
          <w:sz w:val="22"/>
          <w:szCs w:val="22"/>
        </w:rPr>
        <w:fldChar w:fldCharType="end"/>
      </w:r>
      <w:r w:rsidRPr="00836EE1">
        <w:rPr>
          <w:rFonts w:ascii="Arial" w:hAnsi="Arial" w:cs="Arial"/>
          <w:sz w:val="22"/>
          <w:szCs w:val="22"/>
        </w:rPr>
        <w:t>. Avancement actuelle (novembre 2021) de l’identification des sites de réinstallation au niveau de chaque site éligible du projet PICMC</w:t>
      </w:r>
      <w:bookmarkEnd w:id="1368"/>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8"/>
        <w:gridCol w:w="2815"/>
        <w:gridCol w:w="2818"/>
        <w:gridCol w:w="2818"/>
      </w:tblGrid>
      <w:tr w:rsidR="003E0BAD" w:rsidRPr="00B40D9D" w14:paraId="6BF8C1A2" w14:textId="77777777" w:rsidTr="0006139E">
        <w:trPr>
          <w:trHeight w:val="599"/>
        </w:trPr>
        <w:tc>
          <w:tcPr>
            <w:tcW w:w="4128" w:type="dxa"/>
            <w:shd w:val="clear" w:color="auto" w:fill="002060"/>
          </w:tcPr>
          <w:p w14:paraId="4071606E" w14:textId="77777777" w:rsidR="003E0BAD" w:rsidRPr="00D40DDB" w:rsidRDefault="003E0BAD" w:rsidP="00ED5024">
            <w:pPr>
              <w:pStyle w:val="TableParagraph"/>
            </w:pPr>
            <w:r w:rsidRPr="00D40DDB">
              <w:t>Critère</w:t>
            </w:r>
            <w:r w:rsidRPr="00D40DDB">
              <w:rPr>
                <w:spacing w:val="-1"/>
              </w:rPr>
              <w:t xml:space="preserve"> </w:t>
            </w:r>
            <w:r w:rsidRPr="00D40DDB">
              <w:t>d'un</w:t>
            </w:r>
            <w:r w:rsidRPr="00D40DDB">
              <w:rPr>
                <w:spacing w:val="-4"/>
              </w:rPr>
              <w:t xml:space="preserve"> </w:t>
            </w:r>
            <w:r w:rsidRPr="00D40DDB">
              <w:t>site</w:t>
            </w:r>
            <w:r w:rsidRPr="00D40DDB">
              <w:rPr>
                <w:spacing w:val="-4"/>
              </w:rPr>
              <w:t xml:space="preserve"> </w:t>
            </w:r>
            <w:r w:rsidRPr="00D40DDB">
              <w:t>de</w:t>
            </w:r>
            <w:r w:rsidRPr="00D40DDB">
              <w:rPr>
                <w:spacing w:val="-1"/>
              </w:rPr>
              <w:t xml:space="preserve"> </w:t>
            </w:r>
            <w:r w:rsidRPr="00D40DDB">
              <w:rPr>
                <w:spacing w:val="-2"/>
              </w:rPr>
              <w:t>réinstallation</w:t>
            </w:r>
          </w:p>
        </w:tc>
        <w:tc>
          <w:tcPr>
            <w:tcW w:w="2815" w:type="dxa"/>
            <w:shd w:val="clear" w:color="auto" w:fill="002060"/>
          </w:tcPr>
          <w:p w14:paraId="588D3C18" w14:textId="77777777" w:rsidR="003E0BAD" w:rsidRPr="00D40DDB" w:rsidRDefault="003E0BAD" w:rsidP="00ED5024">
            <w:pPr>
              <w:pStyle w:val="TableParagraph"/>
            </w:pPr>
            <w:r w:rsidRPr="00D40DDB">
              <w:t>Boingoma</w:t>
            </w:r>
            <w:r w:rsidRPr="00D40DDB">
              <w:rPr>
                <w:spacing w:val="-9"/>
              </w:rPr>
              <w:t xml:space="preserve"> </w:t>
            </w:r>
            <w:r w:rsidRPr="00D40DDB">
              <w:rPr>
                <w:spacing w:val="-2"/>
              </w:rPr>
              <w:t>(</w:t>
            </w:r>
            <w:proofErr w:type="spellStart"/>
            <w:r w:rsidRPr="00D40DDB">
              <w:rPr>
                <w:spacing w:val="-2"/>
              </w:rPr>
              <w:t>Moheli</w:t>
            </w:r>
            <w:proofErr w:type="spellEnd"/>
            <w:r w:rsidRPr="00D40DDB">
              <w:rPr>
                <w:spacing w:val="-2"/>
              </w:rPr>
              <w:t>)</w:t>
            </w:r>
          </w:p>
        </w:tc>
        <w:tc>
          <w:tcPr>
            <w:tcW w:w="2818" w:type="dxa"/>
            <w:shd w:val="clear" w:color="auto" w:fill="002060"/>
          </w:tcPr>
          <w:p w14:paraId="3D474048" w14:textId="77777777" w:rsidR="003E0BAD" w:rsidRPr="00D40DDB" w:rsidRDefault="003E0BAD" w:rsidP="00ED5024">
            <w:pPr>
              <w:pStyle w:val="TableParagraph"/>
            </w:pPr>
            <w:r w:rsidRPr="00D40DDB">
              <w:t>Hoani</w:t>
            </w:r>
          </w:p>
        </w:tc>
        <w:tc>
          <w:tcPr>
            <w:tcW w:w="2818" w:type="dxa"/>
            <w:shd w:val="clear" w:color="auto" w:fill="002060"/>
          </w:tcPr>
          <w:p w14:paraId="7179E2A5" w14:textId="77777777" w:rsidR="003E0BAD" w:rsidRPr="00D40DDB" w:rsidRDefault="003E0BAD" w:rsidP="00ED5024">
            <w:pPr>
              <w:pStyle w:val="TableParagraph"/>
            </w:pPr>
            <w:r>
              <w:t>Domoni</w:t>
            </w:r>
          </w:p>
        </w:tc>
      </w:tr>
      <w:tr w:rsidR="003E0BAD" w:rsidRPr="00B40D9D" w14:paraId="4D510950" w14:textId="77777777" w:rsidTr="0006139E">
        <w:trPr>
          <w:trHeight w:val="450"/>
        </w:trPr>
        <w:tc>
          <w:tcPr>
            <w:tcW w:w="4128" w:type="dxa"/>
          </w:tcPr>
          <w:p w14:paraId="4129610F" w14:textId="77777777" w:rsidR="003E0BAD" w:rsidRPr="00D40DDB" w:rsidRDefault="003E0BAD" w:rsidP="00ED5024">
            <w:pPr>
              <w:pStyle w:val="TableParagraph"/>
            </w:pPr>
            <w:r w:rsidRPr="00D40DDB">
              <w:t>Disponibilité</w:t>
            </w:r>
          </w:p>
        </w:tc>
        <w:tc>
          <w:tcPr>
            <w:tcW w:w="2815" w:type="dxa"/>
          </w:tcPr>
          <w:p w14:paraId="6B7D4401" w14:textId="77777777" w:rsidR="003E0BAD" w:rsidRPr="00D40DDB" w:rsidRDefault="003E0BAD" w:rsidP="00ED5024">
            <w:pPr>
              <w:pStyle w:val="TableParagraph"/>
            </w:pPr>
            <w:r w:rsidRPr="00D40DDB">
              <w:t>Disponible</w:t>
            </w:r>
          </w:p>
        </w:tc>
        <w:tc>
          <w:tcPr>
            <w:tcW w:w="2818" w:type="dxa"/>
          </w:tcPr>
          <w:p w14:paraId="3FA6C61C" w14:textId="77777777" w:rsidR="003E0BAD" w:rsidRPr="00D40DDB" w:rsidRDefault="003E0BAD" w:rsidP="00ED5024">
            <w:pPr>
              <w:pStyle w:val="TableParagraph"/>
            </w:pPr>
            <w:r w:rsidRPr="00D40DDB">
              <w:t>Non</w:t>
            </w:r>
            <w:r w:rsidRPr="00D40DDB">
              <w:rPr>
                <w:spacing w:val="-1"/>
              </w:rPr>
              <w:t xml:space="preserve"> </w:t>
            </w:r>
            <w:r w:rsidRPr="00D40DDB">
              <w:t>Disponible</w:t>
            </w:r>
          </w:p>
        </w:tc>
        <w:tc>
          <w:tcPr>
            <w:tcW w:w="2818" w:type="dxa"/>
          </w:tcPr>
          <w:p w14:paraId="7C0B01CD" w14:textId="77777777" w:rsidR="003E0BAD" w:rsidRPr="00D40DDB" w:rsidRDefault="003E0BAD" w:rsidP="00ED5024">
            <w:pPr>
              <w:pStyle w:val="TableParagraph"/>
            </w:pPr>
            <w:r w:rsidRPr="00D40DDB">
              <w:t>Non</w:t>
            </w:r>
            <w:r w:rsidRPr="00D40DDB">
              <w:rPr>
                <w:spacing w:val="-1"/>
              </w:rPr>
              <w:t xml:space="preserve"> </w:t>
            </w:r>
            <w:r w:rsidRPr="00D40DDB">
              <w:t>Disponible</w:t>
            </w:r>
          </w:p>
        </w:tc>
      </w:tr>
      <w:tr w:rsidR="003E0BAD" w:rsidRPr="00B40D9D" w14:paraId="0946A158" w14:textId="77777777" w:rsidTr="0006139E">
        <w:trPr>
          <w:trHeight w:val="451"/>
        </w:trPr>
        <w:tc>
          <w:tcPr>
            <w:tcW w:w="4128" w:type="dxa"/>
          </w:tcPr>
          <w:p w14:paraId="38DF1502" w14:textId="77777777" w:rsidR="003E0BAD" w:rsidRPr="00D40DDB" w:rsidRDefault="003E0BAD" w:rsidP="00ED5024">
            <w:pPr>
              <w:pStyle w:val="TableParagraph"/>
            </w:pPr>
            <w:r w:rsidRPr="00D40DDB">
              <w:t>Lieu</w:t>
            </w:r>
          </w:p>
        </w:tc>
        <w:tc>
          <w:tcPr>
            <w:tcW w:w="2815" w:type="dxa"/>
          </w:tcPr>
          <w:p w14:paraId="6135CA7C" w14:textId="77777777" w:rsidR="003E0BAD" w:rsidRPr="00D40DDB" w:rsidRDefault="003E0BAD" w:rsidP="00ED5024">
            <w:pPr>
              <w:pStyle w:val="TableParagraph"/>
            </w:pPr>
            <w:proofErr w:type="spellStart"/>
            <w:r w:rsidRPr="00D40DDB">
              <w:t>Mahoran</w:t>
            </w:r>
            <w:proofErr w:type="spellEnd"/>
          </w:p>
        </w:tc>
        <w:tc>
          <w:tcPr>
            <w:tcW w:w="2818" w:type="dxa"/>
          </w:tcPr>
          <w:p w14:paraId="67A5F24D" w14:textId="77777777" w:rsidR="003E0BAD" w:rsidRPr="00D40DDB" w:rsidRDefault="003E0BAD" w:rsidP="00ED5024">
            <w:pPr>
              <w:pStyle w:val="TableParagraph"/>
            </w:pPr>
            <w:r w:rsidRPr="00D40DDB">
              <w:t>A identifier</w:t>
            </w:r>
          </w:p>
        </w:tc>
        <w:tc>
          <w:tcPr>
            <w:tcW w:w="2818" w:type="dxa"/>
          </w:tcPr>
          <w:p w14:paraId="644D6C75" w14:textId="77777777" w:rsidR="003E0BAD" w:rsidRPr="00D40DDB" w:rsidRDefault="003E0BAD" w:rsidP="00ED5024">
            <w:pPr>
              <w:pStyle w:val="TableParagraph"/>
            </w:pPr>
            <w:r w:rsidRPr="00D40DDB">
              <w:t>A identifier</w:t>
            </w:r>
          </w:p>
        </w:tc>
      </w:tr>
      <w:tr w:rsidR="003E0BAD" w:rsidRPr="00B40D9D" w14:paraId="06160AA0" w14:textId="77777777" w:rsidTr="0006139E">
        <w:trPr>
          <w:trHeight w:val="448"/>
        </w:trPr>
        <w:tc>
          <w:tcPr>
            <w:tcW w:w="4128" w:type="dxa"/>
          </w:tcPr>
          <w:p w14:paraId="75A86277" w14:textId="77777777" w:rsidR="003E0BAD" w:rsidRPr="00D40DDB" w:rsidRDefault="003E0BAD" w:rsidP="00ED5024">
            <w:pPr>
              <w:pStyle w:val="TableParagraph"/>
            </w:pPr>
            <w:r w:rsidRPr="00D40DDB">
              <w:t>Statuts</w:t>
            </w:r>
          </w:p>
        </w:tc>
        <w:tc>
          <w:tcPr>
            <w:tcW w:w="2815" w:type="dxa"/>
          </w:tcPr>
          <w:p w14:paraId="57D66398" w14:textId="77777777" w:rsidR="003E0BAD" w:rsidRPr="00D40DDB" w:rsidRDefault="003E0BAD" w:rsidP="00ED5024">
            <w:pPr>
              <w:pStyle w:val="TableParagraph"/>
            </w:pPr>
            <w:r w:rsidRPr="00D40DDB">
              <w:t>Terrain</w:t>
            </w:r>
            <w:r w:rsidRPr="00D40DDB">
              <w:rPr>
                <w:spacing w:val="-5"/>
              </w:rPr>
              <w:t xml:space="preserve"> </w:t>
            </w:r>
            <w:r w:rsidRPr="00D40DDB">
              <w:rPr>
                <w:spacing w:val="-2"/>
              </w:rPr>
              <w:t>Privé</w:t>
            </w:r>
          </w:p>
        </w:tc>
        <w:tc>
          <w:tcPr>
            <w:tcW w:w="2818" w:type="dxa"/>
          </w:tcPr>
          <w:p w14:paraId="56B79B81" w14:textId="77777777" w:rsidR="003E0BAD" w:rsidRPr="00D40DDB" w:rsidRDefault="003E0BAD" w:rsidP="00ED5024">
            <w:pPr>
              <w:pStyle w:val="TableParagraph"/>
            </w:pPr>
            <w:r w:rsidRPr="00D40DDB">
              <w:t>A identifier</w:t>
            </w:r>
          </w:p>
        </w:tc>
        <w:tc>
          <w:tcPr>
            <w:tcW w:w="2818" w:type="dxa"/>
          </w:tcPr>
          <w:p w14:paraId="5CD5832C" w14:textId="77777777" w:rsidR="003E0BAD" w:rsidRPr="00D40DDB" w:rsidRDefault="003E0BAD" w:rsidP="00ED5024">
            <w:pPr>
              <w:pStyle w:val="TableParagraph"/>
            </w:pPr>
            <w:r w:rsidRPr="00D40DDB">
              <w:t>A identifier</w:t>
            </w:r>
          </w:p>
        </w:tc>
      </w:tr>
      <w:tr w:rsidR="003E0BAD" w:rsidRPr="00B40D9D" w14:paraId="0A3D5A1A" w14:textId="77777777" w:rsidTr="0006139E">
        <w:trPr>
          <w:trHeight w:val="450"/>
        </w:trPr>
        <w:tc>
          <w:tcPr>
            <w:tcW w:w="4128" w:type="dxa"/>
          </w:tcPr>
          <w:p w14:paraId="16A25539" w14:textId="77777777" w:rsidR="003E0BAD" w:rsidRPr="00D40DDB" w:rsidRDefault="003E0BAD" w:rsidP="00ED5024">
            <w:pPr>
              <w:pStyle w:val="TableParagraph"/>
            </w:pPr>
            <w:r w:rsidRPr="00D40DDB">
              <w:t>Zone</w:t>
            </w:r>
          </w:p>
        </w:tc>
        <w:tc>
          <w:tcPr>
            <w:tcW w:w="2815" w:type="dxa"/>
          </w:tcPr>
          <w:p w14:paraId="6CAC2EEA" w14:textId="77777777" w:rsidR="003E0BAD" w:rsidRPr="00D40DDB" w:rsidRDefault="003E0BAD" w:rsidP="00ED5024">
            <w:pPr>
              <w:pStyle w:val="TableParagraph"/>
            </w:pPr>
            <w:r w:rsidRPr="00D40DDB">
              <w:t>Suburbaine</w:t>
            </w:r>
          </w:p>
        </w:tc>
        <w:tc>
          <w:tcPr>
            <w:tcW w:w="2818" w:type="dxa"/>
          </w:tcPr>
          <w:p w14:paraId="2490C497" w14:textId="77777777" w:rsidR="003E0BAD" w:rsidRPr="00D40DDB" w:rsidRDefault="003E0BAD" w:rsidP="00ED5024">
            <w:pPr>
              <w:pStyle w:val="TableParagraph"/>
            </w:pPr>
            <w:r w:rsidRPr="00D40DDB">
              <w:t>A identifier</w:t>
            </w:r>
          </w:p>
        </w:tc>
        <w:tc>
          <w:tcPr>
            <w:tcW w:w="2818" w:type="dxa"/>
          </w:tcPr>
          <w:p w14:paraId="60D298D0" w14:textId="77777777" w:rsidR="003E0BAD" w:rsidRPr="00D40DDB" w:rsidRDefault="003E0BAD" w:rsidP="00ED5024">
            <w:pPr>
              <w:pStyle w:val="TableParagraph"/>
            </w:pPr>
            <w:r w:rsidRPr="00D40DDB">
              <w:t>A identifier</w:t>
            </w:r>
          </w:p>
        </w:tc>
      </w:tr>
      <w:tr w:rsidR="003E0BAD" w:rsidRPr="00B40D9D" w14:paraId="05258A88" w14:textId="77777777" w:rsidTr="0006139E">
        <w:trPr>
          <w:trHeight w:val="448"/>
        </w:trPr>
        <w:tc>
          <w:tcPr>
            <w:tcW w:w="4128" w:type="dxa"/>
          </w:tcPr>
          <w:p w14:paraId="6EB6588E" w14:textId="77777777" w:rsidR="003E0BAD" w:rsidRPr="00D40DDB" w:rsidRDefault="003E0BAD" w:rsidP="00ED5024">
            <w:pPr>
              <w:pStyle w:val="TableParagraph"/>
            </w:pPr>
            <w:r w:rsidRPr="00D40DDB">
              <w:t>Viable</w:t>
            </w:r>
          </w:p>
        </w:tc>
        <w:tc>
          <w:tcPr>
            <w:tcW w:w="2815" w:type="dxa"/>
          </w:tcPr>
          <w:p w14:paraId="647039DE" w14:textId="77777777" w:rsidR="003E0BAD" w:rsidRPr="00D40DDB" w:rsidRDefault="003E0BAD" w:rsidP="00ED5024">
            <w:pPr>
              <w:pStyle w:val="TableParagraph"/>
            </w:pPr>
            <w:r w:rsidRPr="00D40DDB">
              <w:t>OUI</w:t>
            </w:r>
          </w:p>
        </w:tc>
        <w:tc>
          <w:tcPr>
            <w:tcW w:w="2818" w:type="dxa"/>
          </w:tcPr>
          <w:p w14:paraId="4068E446" w14:textId="77777777" w:rsidR="003E0BAD" w:rsidRPr="00D40DDB" w:rsidRDefault="003E0BAD" w:rsidP="00ED5024">
            <w:pPr>
              <w:pStyle w:val="TableParagraph"/>
            </w:pPr>
            <w:r w:rsidRPr="00D40DDB">
              <w:t>A identifier</w:t>
            </w:r>
          </w:p>
        </w:tc>
        <w:tc>
          <w:tcPr>
            <w:tcW w:w="2818" w:type="dxa"/>
          </w:tcPr>
          <w:p w14:paraId="130A171E" w14:textId="77777777" w:rsidR="003E0BAD" w:rsidRPr="00D40DDB" w:rsidRDefault="003E0BAD" w:rsidP="00ED5024">
            <w:pPr>
              <w:pStyle w:val="TableParagraph"/>
            </w:pPr>
            <w:r w:rsidRPr="00D40DDB">
              <w:t>A identifier</w:t>
            </w:r>
          </w:p>
        </w:tc>
      </w:tr>
      <w:tr w:rsidR="003E0BAD" w:rsidRPr="00B40D9D" w14:paraId="6D04686F" w14:textId="77777777" w:rsidTr="0006139E">
        <w:trPr>
          <w:trHeight w:val="451"/>
        </w:trPr>
        <w:tc>
          <w:tcPr>
            <w:tcW w:w="4128" w:type="dxa"/>
          </w:tcPr>
          <w:p w14:paraId="0C403277" w14:textId="77777777" w:rsidR="003E0BAD" w:rsidRPr="00D40DDB" w:rsidRDefault="003E0BAD" w:rsidP="00ED5024">
            <w:pPr>
              <w:pStyle w:val="TableParagraph"/>
            </w:pPr>
            <w:r w:rsidRPr="00D40DDB">
              <w:t>Accessible</w:t>
            </w:r>
          </w:p>
        </w:tc>
        <w:tc>
          <w:tcPr>
            <w:tcW w:w="2815" w:type="dxa"/>
          </w:tcPr>
          <w:p w14:paraId="15DCB568" w14:textId="77777777" w:rsidR="003E0BAD" w:rsidRPr="00D40DDB" w:rsidRDefault="003E0BAD" w:rsidP="00ED5024">
            <w:pPr>
              <w:pStyle w:val="TableParagraph"/>
            </w:pPr>
            <w:r w:rsidRPr="00D40DDB">
              <w:t>OUI</w:t>
            </w:r>
          </w:p>
        </w:tc>
        <w:tc>
          <w:tcPr>
            <w:tcW w:w="2818" w:type="dxa"/>
          </w:tcPr>
          <w:p w14:paraId="4F2816C5" w14:textId="77777777" w:rsidR="003E0BAD" w:rsidRPr="00D40DDB" w:rsidRDefault="003E0BAD" w:rsidP="00ED5024">
            <w:pPr>
              <w:pStyle w:val="TableParagraph"/>
            </w:pPr>
            <w:r w:rsidRPr="00D40DDB">
              <w:t>A identifier</w:t>
            </w:r>
          </w:p>
        </w:tc>
        <w:tc>
          <w:tcPr>
            <w:tcW w:w="2818" w:type="dxa"/>
          </w:tcPr>
          <w:p w14:paraId="4FFE620D" w14:textId="77777777" w:rsidR="003E0BAD" w:rsidRPr="00D40DDB" w:rsidRDefault="003E0BAD" w:rsidP="00ED5024">
            <w:pPr>
              <w:pStyle w:val="TableParagraph"/>
            </w:pPr>
            <w:r w:rsidRPr="00D40DDB">
              <w:t>A identifier</w:t>
            </w:r>
          </w:p>
        </w:tc>
      </w:tr>
      <w:tr w:rsidR="003E0BAD" w:rsidRPr="00B40D9D" w14:paraId="60E9812E" w14:textId="77777777" w:rsidTr="0006139E">
        <w:trPr>
          <w:trHeight w:val="448"/>
        </w:trPr>
        <w:tc>
          <w:tcPr>
            <w:tcW w:w="4128" w:type="dxa"/>
          </w:tcPr>
          <w:p w14:paraId="5D2750C0" w14:textId="77777777" w:rsidR="003E0BAD" w:rsidRPr="00D40DDB" w:rsidRDefault="003E0BAD" w:rsidP="00ED5024">
            <w:pPr>
              <w:pStyle w:val="TableParagraph"/>
            </w:pPr>
            <w:r w:rsidRPr="00D40DDB">
              <w:t>Accès à</w:t>
            </w:r>
            <w:r w:rsidRPr="00D40DDB">
              <w:rPr>
                <w:spacing w:val="-3"/>
              </w:rPr>
              <w:t xml:space="preserve"> </w:t>
            </w:r>
            <w:r w:rsidRPr="00D40DDB">
              <w:t>l'électricité</w:t>
            </w:r>
          </w:p>
        </w:tc>
        <w:tc>
          <w:tcPr>
            <w:tcW w:w="2815" w:type="dxa"/>
          </w:tcPr>
          <w:p w14:paraId="4851BB47" w14:textId="77777777" w:rsidR="003E0BAD" w:rsidRPr="00D40DDB" w:rsidRDefault="003E0BAD" w:rsidP="00ED5024">
            <w:pPr>
              <w:pStyle w:val="TableParagraph"/>
            </w:pPr>
            <w:r w:rsidRPr="00D40DDB">
              <w:t>OUI</w:t>
            </w:r>
          </w:p>
        </w:tc>
        <w:tc>
          <w:tcPr>
            <w:tcW w:w="2818" w:type="dxa"/>
          </w:tcPr>
          <w:p w14:paraId="028A715B" w14:textId="77777777" w:rsidR="003E0BAD" w:rsidRPr="00D40DDB" w:rsidRDefault="003E0BAD" w:rsidP="00ED5024">
            <w:pPr>
              <w:pStyle w:val="TableParagraph"/>
            </w:pPr>
            <w:r w:rsidRPr="00D40DDB">
              <w:t>A identifier</w:t>
            </w:r>
          </w:p>
        </w:tc>
        <w:tc>
          <w:tcPr>
            <w:tcW w:w="2818" w:type="dxa"/>
          </w:tcPr>
          <w:p w14:paraId="142B6C61" w14:textId="77777777" w:rsidR="003E0BAD" w:rsidRPr="00D40DDB" w:rsidRDefault="003E0BAD" w:rsidP="00ED5024">
            <w:pPr>
              <w:pStyle w:val="TableParagraph"/>
            </w:pPr>
            <w:r w:rsidRPr="00D40DDB">
              <w:t>A identifier</w:t>
            </w:r>
          </w:p>
        </w:tc>
      </w:tr>
      <w:tr w:rsidR="003E0BAD" w:rsidRPr="00B40D9D" w14:paraId="63D55305" w14:textId="77777777" w:rsidTr="0006139E">
        <w:trPr>
          <w:trHeight w:val="450"/>
        </w:trPr>
        <w:tc>
          <w:tcPr>
            <w:tcW w:w="4128" w:type="dxa"/>
          </w:tcPr>
          <w:p w14:paraId="790DBE8A" w14:textId="77777777" w:rsidR="003E0BAD" w:rsidRPr="00D40DDB" w:rsidRDefault="003E0BAD" w:rsidP="00ED5024">
            <w:pPr>
              <w:pStyle w:val="TableParagraph"/>
            </w:pPr>
            <w:r w:rsidRPr="00D40DDB">
              <w:t>Accès</w:t>
            </w:r>
            <w:r w:rsidRPr="00D40DDB">
              <w:rPr>
                <w:spacing w:val="-1"/>
              </w:rPr>
              <w:t xml:space="preserve"> </w:t>
            </w:r>
            <w:r w:rsidRPr="00D40DDB">
              <w:t>à</w:t>
            </w:r>
            <w:r w:rsidRPr="00D40DDB">
              <w:rPr>
                <w:spacing w:val="-3"/>
              </w:rPr>
              <w:t xml:space="preserve"> </w:t>
            </w:r>
            <w:r w:rsidRPr="00D40DDB">
              <w:t xml:space="preserve">l'eau </w:t>
            </w:r>
            <w:r w:rsidRPr="00D40DDB">
              <w:rPr>
                <w:spacing w:val="-2"/>
              </w:rPr>
              <w:t>potable</w:t>
            </w:r>
          </w:p>
        </w:tc>
        <w:tc>
          <w:tcPr>
            <w:tcW w:w="2815" w:type="dxa"/>
          </w:tcPr>
          <w:p w14:paraId="1F53A580" w14:textId="77777777" w:rsidR="003E0BAD" w:rsidRPr="00D40DDB" w:rsidRDefault="003E0BAD" w:rsidP="00ED5024">
            <w:pPr>
              <w:pStyle w:val="TableParagraph"/>
            </w:pPr>
            <w:r w:rsidRPr="00D40DDB">
              <w:t>OUI</w:t>
            </w:r>
          </w:p>
        </w:tc>
        <w:tc>
          <w:tcPr>
            <w:tcW w:w="2818" w:type="dxa"/>
          </w:tcPr>
          <w:p w14:paraId="6700F298" w14:textId="77777777" w:rsidR="003E0BAD" w:rsidRPr="00D40DDB" w:rsidRDefault="003E0BAD" w:rsidP="00ED5024">
            <w:pPr>
              <w:pStyle w:val="TableParagraph"/>
            </w:pPr>
            <w:r w:rsidRPr="00D40DDB">
              <w:t>A identifier</w:t>
            </w:r>
          </w:p>
        </w:tc>
        <w:tc>
          <w:tcPr>
            <w:tcW w:w="2818" w:type="dxa"/>
          </w:tcPr>
          <w:p w14:paraId="2A679BEB" w14:textId="77777777" w:rsidR="003E0BAD" w:rsidRPr="00D40DDB" w:rsidRDefault="003E0BAD" w:rsidP="00ED5024">
            <w:pPr>
              <w:pStyle w:val="TableParagraph"/>
            </w:pPr>
            <w:r w:rsidRPr="00D40DDB">
              <w:t>A identifier</w:t>
            </w:r>
          </w:p>
        </w:tc>
      </w:tr>
      <w:tr w:rsidR="003E0BAD" w:rsidRPr="00B40D9D" w14:paraId="50F3AF76" w14:textId="77777777" w:rsidTr="0006139E">
        <w:trPr>
          <w:trHeight w:val="450"/>
        </w:trPr>
        <w:tc>
          <w:tcPr>
            <w:tcW w:w="4128" w:type="dxa"/>
          </w:tcPr>
          <w:p w14:paraId="09DEE00E" w14:textId="77777777" w:rsidR="003E0BAD" w:rsidRPr="00D40DDB" w:rsidRDefault="003E0BAD" w:rsidP="00ED5024">
            <w:pPr>
              <w:pStyle w:val="TableParagraph"/>
            </w:pPr>
            <w:r w:rsidRPr="00D40DDB">
              <w:t>Accès</w:t>
            </w:r>
            <w:r w:rsidRPr="00D40DDB">
              <w:rPr>
                <w:spacing w:val="-5"/>
              </w:rPr>
              <w:t xml:space="preserve"> </w:t>
            </w:r>
            <w:r w:rsidRPr="00D40DDB">
              <w:t>à</w:t>
            </w:r>
            <w:r w:rsidRPr="00D40DDB">
              <w:rPr>
                <w:spacing w:val="-6"/>
              </w:rPr>
              <w:t xml:space="preserve"> </w:t>
            </w:r>
            <w:r w:rsidRPr="00D40DDB">
              <w:t>l’infrastructure</w:t>
            </w:r>
            <w:r w:rsidRPr="00D40DDB">
              <w:rPr>
                <w:spacing w:val="-3"/>
              </w:rPr>
              <w:t xml:space="preserve"> </w:t>
            </w:r>
            <w:r w:rsidRPr="00D40DDB">
              <w:rPr>
                <w:spacing w:val="-2"/>
              </w:rPr>
              <w:t>sanitaire</w:t>
            </w:r>
          </w:p>
        </w:tc>
        <w:tc>
          <w:tcPr>
            <w:tcW w:w="2815" w:type="dxa"/>
          </w:tcPr>
          <w:p w14:paraId="46462884" w14:textId="77777777" w:rsidR="003E0BAD" w:rsidRPr="00D40DDB" w:rsidRDefault="003E0BAD" w:rsidP="00ED5024">
            <w:pPr>
              <w:pStyle w:val="TableParagraph"/>
            </w:pPr>
            <w:r w:rsidRPr="00D40DDB">
              <w:t>OUI</w:t>
            </w:r>
          </w:p>
        </w:tc>
        <w:tc>
          <w:tcPr>
            <w:tcW w:w="2818" w:type="dxa"/>
          </w:tcPr>
          <w:p w14:paraId="0C8D28F9" w14:textId="77777777" w:rsidR="003E0BAD" w:rsidRPr="00D40DDB" w:rsidRDefault="003E0BAD" w:rsidP="00ED5024">
            <w:pPr>
              <w:pStyle w:val="TableParagraph"/>
            </w:pPr>
            <w:r w:rsidRPr="00D40DDB">
              <w:t>A identifier</w:t>
            </w:r>
          </w:p>
        </w:tc>
        <w:tc>
          <w:tcPr>
            <w:tcW w:w="2818" w:type="dxa"/>
          </w:tcPr>
          <w:p w14:paraId="1E6983D8" w14:textId="77777777" w:rsidR="003E0BAD" w:rsidRPr="00D40DDB" w:rsidRDefault="003E0BAD" w:rsidP="00ED5024">
            <w:pPr>
              <w:pStyle w:val="TableParagraph"/>
            </w:pPr>
            <w:r w:rsidRPr="00D40DDB">
              <w:t>A identifier</w:t>
            </w:r>
          </w:p>
        </w:tc>
      </w:tr>
      <w:tr w:rsidR="003E0BAD" w:rsidRPr="00B40D9D" w14:paraId="203DD20E" w14:textId="77777777" w:rsidTr="0006139E">
        <w:trPr>
          <w:trHeight w:val="448"/>
        </w:trPr>
        <w:tc>
          <w:tcPr>
            <w:tcW w:w="4128" w:type="dxa"/>
          </w:tcPr>
          <w:p w14:paraId="2F9F3256" w14:textId="77777777" w:rsidR="003E0BAD" w:rsidRPr="00D40DDB" w:rsidRDefault="003E0BAD" w:rsidP="00ED5024">
            <w:pPr>
              <w:pStyle w:val="TableParagraph"/>
            </w:pPr>
            <w:r w:rsidRPr="00D40DDB">
              <w:t>Accès</w:t>
            </w:r>
            <w:r w:rsidRPr="00D40DDB">
              <w:rPr>
                <w:spacing w:val="-5"/>
              </w:rPr>
              <w:t xml:space="preserve"> </w:t>
            </w:r>
            <w:r w:rsidRPr="00D40DDB">
              <w:t>à</w:t>
            </w:r>
            <w:r w:rsidRPr="00D40DDB">
              <w:rPr>
                <w:spacing w:val="-6"/>
              </w:rPr>
              <w:t xml:space="preserve"> </w:t>
            </w:r>
            <w:r w:rsidRPr="00D40DDB">
              <w:t>l’infrastructure</w:t>
            </w:r>
            <w:r w:rsidRPr="00D40DDB">
              <w:rPr>
                <w:spacing w:val="-3"/>
              </w:rPr>
              <w:t xml:space="preserve"> </w:t>
            </w:r>
            <w:r w:rsidRPr="00D40DDB">
              <w:rPr>
                <w:spacing w:val="-2"/>
              </w:rPr>
              <w:t>scolaire</w:t>
            </w:r>
          </w:p>
        </w:tc>
        <w:tc>
          <w:tcPr>
            <w:tcW w:w="2815" w:type="dxa"/>
          </w:tcPr>
          <w:p w14:paraId="095AD95F" w14:textId="77777777" w:rsidR="003E0BAD" w:rsidRPr="00D40DDB" w:rsidRDefault="003E0BAD" w:rsidP="00ED5024">
            <w:pPr>
              <w:pStyle w:val="TableParagraph"/>
            </w:pPr>
            <w:r w:rsidRPr="00D40DDB">
              <w:t>OUI</w:t>
            </w:r>
          </w:p>
        </w:tc>
        <w:tc>
          <w:tcPr>
            <w:tcW w:w="2818" w:type="dxa"/>
          </w:tcPr>
          <w:p w14:paraId="7D51D9F7" w14:textId="77777777" w:rsidR="003E0BAD" w:rsidRPr="00D40DDB" w:rsidRDefault="003E0BAD" w:rsidP="00ED5024">
            <w:pPr>
              <w:pStyle w:val="TableParagraph"/>
            </w:pPr>
            <w:r w:rsidRPr="00D40DDB">
              <w:t>A identifier</w:t>
            </w:r>
          </w:p>
        </w:tc>
        <w:tc>
          <w:tcPr>
            <w:tcW w:w="2818" w:type="dxa"/>
          </w:tcPr>
          <w:p w14:paraId="4823CB5F" w14:textId="77777777" w:rsidR="003E0BAD" w:rsidRPr="00D40DDB" w:rsidRDefault="003E0BAD" w:rsidP="00ED5024">
            <w:pPr>
              <w:pStyle w:val="TableParagraph"/>
            </w:pPr>
            <w:r w:rsidRPr="00D40DDB">
              <w:t>A identifier</w:t>
            </w:r>
          </w:p>
        </w:tc>
      </w:tr>
      <w:tr w:rsidR="003E0BAD" w:rsidRPr="00B40D9D" w14:paraId="79277B54" w14:textId="77777777" w:rsidTr="0006139E">
        <w:trPr>
          <w:trHeight w:val="448"/>
        </w:trPr>
        <w:tc>
          <w:tcPr>
            <w:tcW w:w="4128" w:type="dxa"/>
          </w:tcPr>
          <w:p w14:paraId="7EB0350E" w14:textId="0E9003A4" w:rsidR="003E0BAD" w:rsidRPr="00D40DDB" w:rsidRDefault="003E0BAD" w:rsidP="00ED5024">
            <w:pPr>
              <w:pStyle w:val="TableParagraph"/>
            </w:pPr>
            <w:r>
              <w:t>Distance par rapport à zone affectée</w:t>
            </w:r>
          </w:p>
        </w:tc>
        <w:tc>
          <w:tcPr>
            <w:tcW w:w="2815" w:type="dxa"/>
          </w:tcPr>
          <w:p w14:paraId="48F04F59" w14:textId="77777777" w:rsidR="003E0BAD" w:rsidRPr="00D40DDB" w:rsidRDefault="003E0BAD" w:rsidP="00ED5024">
            <w:pPr>
              <w:pStyle w:val="TableParagraph"/>
            </w:pPr>
            <w:r>
              <w:t>1 km</w:t>
            </w:r>
          </w:p>
        </w:tc>
        <w:tc>
          <w:tcPr>
            <w:tcW w:w="2818" w:type="dxa"/>
          </w:tcPr>
          <w:p w14:paraId="4620ED83" w14:textId="77777777" w:rsidR="003E0BAD" w:rsidRPr="00D40DDB" w:rsidRDefault="003E0BAD" w:rsidP="00ED5024">
            <w:pPr>
              <w:pStyle w:val="TableParagraph"/>
            </w:pPr>
            <w:r w:rsidRPr="00D40DDB">
              <w:t>A identifier</w:t>
            </w:r>
          </w:p>
        </w:tc>
        <w:tc>
          <w:tcPr>
            <w:tcW w:w="2818" w:type="dxa"/>
          </w:tcPr>
          <w:p w14:paraId="78448ECE" w14:textId="77777777" w:rsidR="003E0BAD" w:rsidRPr="00D40DDB" w:rsidRDefault="003E0BAD" w:rsidP="00ED5024">
            <w:pPr>
              <w:pStyle w:val="TableParagraph"/>
            </w:pPr>
            <w:r w:rsidRPr="00D40DDB">
              <w:t>A identifier</w:t>
            </w:r>
          </w:p>
        </w:tc>
      </w:tr>
    </w:tbl>
    <w:p w14:paraId="145F10FB" w14:textId="1A83F781" w:rsidR="00D73309" w:rsidRPr="0072239C" w:rsidRDefault="00D73309">
      <w:pPr>
        <w:pStyle w:val="Corpsdetexte"/>
        <w:spacing w:before="3" w:after="1"/>
        <w:rPr>
          <w:rFonts w:ascii="Arial" w:hAnsi="Arial" w:cs="Arial"/>
          <w:i/>
        </w:rPr>
      </w:pPr>
    </w:p>
    <w:p w14:paraId="145F113E" w14:textId="77777777" w:rsidR="00D73309" w:rsidRPr="0072239C" w:rsidRDefault="00D73309">
      <w:pPr>
        <w:spacing w:line="268" w:lineRule="exact"/>
        <w:jc w:val="center"/>
        <w:rPr>
          <w:rFonts w:ascii="Arial" w:hAnsi="Arial" w:cs="Arial"/>
        </w:rPr>
        <w:sectPr w:rsidR="00D73309" w:rsidRPr="0072239C">
          <w:pgSz w:w="16840" w:h="11910" w:orient="landscape"/>
          <w:pgMar w:top="1140" w:right="600" w:bottom="1000" w:left="620" w:header="751" w:footer="809" w:gutter="0"/>
          <w:cols w:space="720"/>
        </w:sectPr>
      </w:pPr>
    </w:p>
    <w:p w14:paraId="145F1141" w14:textId="02A68B8D" w:rsidR="00D73309" w:rsidRPr="002F0B6B" w:rsidRDefault="00E35679">
      <w:pPr>
        <w:pStyle w:val="Titre1"/>
      </w:pPr>
      <w:bookmarkStart w:id="1369" w:name="_Toc132554979"/>
      <w:bookmarkStart w:id="1370" w:name="_Toc132555098"/>
      <w:bookmarkStart w:id="1371" w:name="_Toc132555217"/>
      <w:bookmarkStart w:id="1372" w:name="_Toc132555336"/>
      <w:bookmarkStart w:id="1373" w:name="_Toc132576306"/>
      <w:bookmarkStart w:id="1374" w:name="_Toc132576667"/>
      <w:bookmarkStart w:id="1375" w:name="_Toc132577028"/>
      <w:bookmarkStart w:id="1376" w:name="_Toc132577390"/>
      <w:bookmarkStart w:id="1377" w:name="_Toc132577752"/>
      <w:bookmarkStart w:id="1378" w:name="_Toc132578141"/>
      <w:bookmarkStart w:id="1379" w:name="_Toc132597138"/>
      <w:bookmarkStart w:id="1380" w:name="_Toc132554980"/>
      <w:bookmarkStart w:id="1381" w:name="_Toc132555099"/>
      <w:bookmarkStart w:id="1382" w:name="_Toc132555218"/>
      <w:bookmarkStart w:id="1383" w:name="_Toc132555337"/>
      <w:bookmarkStart w:id="1384" w:name="_Toc132576307"/>
      <w:bookmarkStart w:id="1385" w:name="_Toc132576668"/>
      <w:bookmarkStart w:id="1386" w:name="_Toc132577029"/>
      <w:bookmarkStart w:id="1387" w:name="_Toc132577391"/>
      <w:bookmarkStart w:id="1388" w:name="_Toc132577753"/>
      <w:bookmarkStart w:id="1389" w:name="_Toc132578142"/>
      <w:bookmarkStart w:id="1390" w:name="_Toc132597139"/>
      <w:bookmarkStart w:id="1391" w:name="_Toc132555338"/>
      <w:bookmarkStart w:id="1392" w:name="_Toc13261871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r w:rsidRPr="0072239C">
        <w:lastRenderedPageBreak/>
        <w:t>GROUPES VULNERABLES</w:t>
      </w:r>
      <w:bookmarkEnd w:id="1391"/>
      <w:bookmarkEnd w:id="1392"/>
    </w:p>
    <w:p w14:paraId="145F1142" w14:textId="77777777" w:rsidR="00D73309" w:rsidRPr="0072239C" w:rsidRDefault="00D73309">
      <w:pPr>
        <w:pStyle w:val="Corpsdetexte"/>
        <w:spacing w:before="2"/>
        <w:rPr>
          <w:rFonts w:ascii="Arial" w:hAnsi="Arial" w:cs="Arial"/>
        </w:rPr>
      </w:pPr>
    </w:p>
    <w:p w14:paraId="145F1143" w14:textId="285A1D83" w:rsidR="00D73309" w:rsidRPr="0072239C" w:rsidRDefault="00E35679">
      <w:pPr>
        <w:pStyle w:val="Corpsdetexte"/>
        <w:ind w:left="200" w:right="196"/>
        <w:jc w:val="both"/>
        <w:rPr>
          <w:rFonts w:ascii="Arial" w:hAnsi="Arial" w:cs="Arial"/>
        </w:rPr>
      </w:pPr>
      <w:r w:rsidRPr="0072239C">
        <w:rPr>
          <w:rFonts w:ascii="Arial" w:hAnsi="Arial" w:cs="Arial"/>
        </w:rPr>
        <w:t>Ce sont des personnes qui</w:t>
      </w:r>
      <w:r w:rsidRPr="0072239C">
        <w:rPr>
          <w:rFonts w:ascii="Arial" w:hAnsi="Arial" w:cs="Arial"/>
          <w:spacing w:val="-1"/>
        </w:rPr>
        <w:t xml:space="preserve"> </w:t>
      </w:r>
      <w:r w:rsidRPr="0072239C">
        <w:rPr>
          <w:rFonts w:ascii="Arial" w:hAnsi="Arial" w:cs="Arial"/>
        </w:rPr>
        <w:t xml:space="preserve">sont situées dans une situation de fragilité soit à cause de leurs âges, soit à cause de leurs états de santé, soit à </w:t>
      </w:r>
      <w:r w:rsidR="00BF1A3E">
        <w:rPr>
          <w:rFonts w:ascii="Arial" w:hAnsi="Arial" w:cs="Arial"/>
        </w:rPr>
        <w:t xml:space="preserve">cause de </w:t>
      </w:r>
      <w:r w:rsidRPr="0072239C">
        <w:rPr>
          <w:rFonts w:ascii="Arial" w:hAnsi="Arial" w:cs="Arial"/>
        </w:rPr>
        <w:t xml:space="preserve">leurs déficiences physiques ou soit à cause de leurs situations sociales et </w:t>
      </w:r>
      <w:r w:rsidR="00BF1A3E">
        <w:rPr>
          <w:rFonts w:ascii="Arial" w:hAnsi="Arial" w:cs="Arial"/>
        </w:rPr>
        <w:t xml:space="preserve">que </w:t>
      </w:r>
      <w:r w:rsidRPr="0072239C">
        <w:rPr>
          <w:rFonts w:ascii="Arial" w:hAnsi="Arial" w:cs="Arial"/>
        </w:rPr>
        <w:t>le projet PICMC risque d’exposer par suite de l’opération de la réinstallation.</w:t>
      </w:r>
    </w:p>
    <w:p w14:paraId="145F1144" w14:textId="1BCE17D6" w:rsidR="00D73309" w:rsidRPr="0072239C" w:rsidRDefault="00E35679">
      <w:pPr>
        <w:pStyle w:val="Corpsdetexte"/>
        <w:spacing w:before="140" w:line="242" w:lineRule="auto"/>
        <w:ind w:left="200" w:right="192"/>
        <w:jc w:val="both"/>
        <w:rPr>
          <w:rFonts w:ascii="Arial" w:hAnsi="Arial" w:cs="Arial"/>
        </w:rPr>
      </w:pPr>
      <w:r w:rsidRPr="0072239C">
        <w:rPr>
          <w:rFonts w:ascii="Arial" w:hAnsi="Arial" w:cs="Arial"/>
        </w:rPr>
        <w:t>Conformément</w:t>
      </w:r>
      <w:r w:rsidRPr="0072239C">
        <w:rPr>
          <w:rFonts w:ascii="Arial" w:hAnsi="Arial" w:cs="Arial"/>
          <w:spacing w:val="-7"/>
        </w:rPr>
        <w:t xml:space="preserve"> </w:t>
      </w:r>
      <w:r w:rsidR="00BF1A3E">
        <w:rPr>
          <w:rFonts w:ascii="Arial" w:hAnsi="Arial" w:cs="Arial"/>
        </w:rPr>
        <w:t>à la</w:t>
      </w:r>
      <w:r w:rsidR="00BF1A3E" w:rsidRPr="0072239C">
        <w:rPr>
          <w:rFonts w:ascii="Arial" w:hAnsi="Arial" w:cs="Arial"/>
          <w:spacing w:val="-8"/>
        </w:rPr>
        <w:t xml:space="preserve"> </w:t>
      </w:r>
      <w:r w:rsidRPr="0072239C">
        <w:rPr>
          <w:rFonts w:ascii="Arial" w:hAnsi="Arial" w:cs="Arial"/>
        </w:rPr>
        <w:t>NES</w:t>
      </w:r>
      <w:r w:rsidRPr="0072239C">
        <w:rPr>
          <w:rFonts w:ascii="Arial" w:hAnsi="Arial" w:cs="Arial"/>
          <w:spacing w:val="-10"/>
        </w:rPr>
        <w:t xml:space="preserve"> </w:t>
      </w:r>
      <w:r w:rsidRPr="0072239C">
        <w:rPr>
          <w:rFonts w:ascii="Arial" w:hAnsi="Arial" w:cs="Arial"/>
        </w:rPr>
        <w:t>5</w:t>
      </w:r>
      <w:r w:rsidRPr="0072239C">
        <w:rPr>
          <w:rFonts w:ascii="Arial" w:hAnsi="Arial" w:cs="Arial"/>
          <w:spacing w:val="-9"/>
        </w:rPr>
        <w:t xml:space="preserve"> </w:t>
      </w:r>
      <w:r w:rsidRPr="0072239C">
        <w:rPr>
          <w:rFonts w:ascii="Arial" w:hAnsi="Arial" w:cs="Arial"/>
        </w:rPr>
        <w:t>:</w:t>
      </w:r>
      <w:r w:rsidRPr="0072239C">
        <w:rPr>
          <w:rFonts w:ascii="Arial" w:hAnsi="Arial" w:cs="Arial"/>
          <w:spacing w:val="-9"/>
        </w:rPr>
        <w:t xml:space="preserve"> </w:t>
      </w:r>
      <w:r w:rsidRPr="0072239C">
        <w:rPr>
          <w:rFonts w:ascii="Arial" w:hAnsi="Arial" w:cs="Arial"/>
        </w:rPr>
        <w:t>NO</w:t>
      </w:r>
      <w:r w:rsidRPr="0072239C">
        <w:rPr>
          <w:rFonts w:ascii="Arial" w:hAnsi="Arial" w:cs="Arial"/>
          <w:spacing w:val="-7"/>
        </w:rPr>
        <w:t xml:space="preserve"> </w:t>
      </w:r>
      <w:r w:rsidRPr="0072239C">
        <w:rPr>
          <w:rFonts w:ascii="Arial" w:hAnsi="Arial" w:cs="Arial"/>
        </w:rPr>
        <w:t>11.3</w:t>
      </w:r>
      <w:r w:rsidRPr="0072239C">
        <w:rPr>
          <w:rFonts w:ascii="Arial" w:hAnsi="Arial" w:cs="Arial"/>
          <w:vertAlign w:val="superscript"/>
        </w:rPr>
        <w:t>19</w:t>
      </w:r>
      <w:r w:rsidRPr="0072239C">
        <w:rPr>
          <w:rFonts w:ascii="Arial" w:hAnsi="Arial" w:cs="Arial"/>
          <w:spacing w:val="-7"/>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la</w:t>
      </w:r>
      <w:r w:rsidRPr="0072239C">
        <w:rPr>
          <w:rFonts w:ascii="Arial" w:hAnsi="Arial" w:cs="Arial"/>
          <w:spacing w:val="-10"/>
        </w:rPr>
        <w:t xml:space="preserve"> </w:t>
      </w:r>
      <w:r w:rsidR="00BF1A3E">
        <w:rPr>
          <w:rFonts w:ascii="Arial" w:hAnsi="Arial" w:cs="Arial"/>
        </w:rPr>
        <w:t>Banque mondiale</w:t>
      </w:r>
      <w:r w:rsidRPr="0072239C">
        <w:rPr>
          <w:rFonts w:ascii="Arial" w:hAnsi="Arial" w:cs="Arial"/>
        </w:rPr>
        <w:t>,</w:t>
      </w:r>
      <w:r w:rsidRPr="0072239C">
        <w:rPr>
          <w:rFonts w:ascii="Arial" w:hAnsi="Arial" w:cs="Arial"/>
          <w:spacing w:val="-9"/>
        </w:rPr>
        <w:t xml:space="preserve"> </w:t>
      </w:r>
      <w:r w:rsidRPr="0072239C">
        <w:rPr>
          <w:rFonts w:ascii="Arial" w:hAnsi="Arial" w:cs="Arial"/>
        </w:rPr>
        <w:t>les</w:t>
      </w:r>
      <w:r w:rsidRPr="0072239C">
        <w:rPr>
          <w:rFonts w:ascii="Arial" w:hAnsi="Arial" w:cs="Arial"/>
          <w:spacing w:val="-9"/>
        </w:rPr>
        <w:t xml:space="preserve"> </w:t>
      </w:r>
      <w:r w:rsidRPr="0072239C">
        <w:rPr>
          <w:rFonts w:ascii="Arial" w:hAnsi="Arial" w:cs="Arial"/>
        </w:rPr>
        <w:t>documents</w:t>
      </w:r>
      <w:r w:rsidRPr="0072239C">
        <w:rPr>
          <w:rFonts w:ascii="Arial" w:hAnsi="Arial" w:cs="Arial"/>
          <w:spacing w:val="-9"/>
        </w:rPr>
        <w:t xml:space="preserve"> </w:t>
      </w:r>
      <w:r w:rsidRPr="0072239C">
        <w:rPr>
          <w:rFonts w:ascii="Arial" w:hAnsi="Arial" w:cs="Arial"/>
        </w:rPr>
        <w:t>PAR</w:t>
      </w:r>
      <w:r w:rsidRPr="0072239C">
        <w:rPr>
          <w:rFonts w:ascii="Arial" w:hAnsi="Arial" w:cs="Arial"/>
          <w:spacing w:val="-10"/>
        </w:rPr>
        <w:t xml:space="preserve"> </w:t>
      </w:r>
      <w:r w:rsidRPr="0072239C">
        <w:rPr>
          <w:rFonts w:ascii="Arial" w:hAnsi="Arial" w:cs="Arial"/>
        </w:rPr>
        <w:t>de</w:t>
      </w:r>
      <w:r w:rsidRPr="0072239C">
        <w:rPr>
          <w:rFonts w:ascii="Arial" w:hAnsi="Arial" w:cs="Arial"/>
          <w:spacing w:val="-9"/>
        </w:rPr>
        <w:t xml:space="preserve"> </w:t>
      </w:r>
      <w:r w:rsidRPr="0072239C">
        <w:rPr>
          <w:rFonts w:ascii="Arial" w:hAnsi="Arial" w:cs="Arial"/>
        </w:rPr>
        <w:t>PICMC</w:t>
      </w:r>
      <w:r w:rsidRPr="0072239C">
        <w:rPr>
          <w:rFonts w:ascii="Arial" w:hAnsi="Arial" w:cs="Arial"/>
          <w:spacing w:val="-7"/>
        </w:rPr>
        <w:t xml:space="preserve"> </w:t>
      </w:r>
      <w:r w:rsidRPr="0072239C">
        <w:rPr>
          <w:rFonts w:ascii="Arial" w:hAnsi="Arial" w:cs="Arial"/>
        </w:rPr>
        <w:t>doit</w:t>
      </w:r>
      <w:r w:rsidRPr="0072239C">
        <w:rPr>
          <w:rFonts w:ascii="Arial" w:hAnsi="Arial" w:cs="Arial"/>
          <w:spacing w:val="-7"/>
        </w:rPr>
        <w:t xml:space="preserve"> </w:t>
      </w:r>
      <w:r w:rsidRPr="0072239C">
        <w:rPr>
          <w:rFonts w:ascii="Arial" w:hAnsi="Arial" w:cs="Arial"/>
        </w:rPr>
        <w:t>prendre</w:t>
      </w:r>
      <w:r w:rsidRPr="0072239C">
        <w:rPr>
          <w:rFonts w:ascii="Arial" w:hAnsi="Arial" w:cs="Arial"/>
          <w:spacing w:val="-9"/>
        </w:rPr>
        <w:t xml:space="preserve"> </w:t>
      </w:r>
      <w:r w:rsidRPr="0072239C">
        <w:rPr>
          <w:rFonts w:ascii="Arial" w:hAnsi="Arial" w:cs="Arial"/>
        </w:rPr>
        <w:t>en</w:t>
      </w:r>
      <w:r w:rsidRPr="0072239C">
        <w:rPr>
          <w:rFonts w:ascii="Arial" w:hAnsi="Arial" w:cs="Arial"/>
          <w:spacing w:val="-9"/>
        </w:rPr>
        <w:t xml:space="preserve"> </w:t>
      </w:r>
      <w:r w:rsidRPr="0072239C">
        <w:rPr>
          <w:rFonts w:ascii="Arial" w:hAnsi="Arial" w:cs="Arial"/>
        </w:rPr>
        <w:t>compte les différents indicateurs de vulnérabilité des populations impactées pour mieux concevoir le plan d’assistance et d’accompagnement</w:t>
      </w:r>
      <w:r w:rsidRPr="0072239C">
        <w:rPr>
          <w:rFonts w:ascii="Arial" w:hAnsi="Arial" w:cs="Arial"/>
          <w:spacing w:val="-8"/>
        </w:rPr>
        <w:t xml:space="preserve"> </w:t>
      </w:r>
      <w:r w:rsidRPr="0072239C">
        <w:rPr>
          <w:rFonts w:ascii="Arial" w:hAnsi="Arial" w:cs="Arial"/>
        </w:rPr>
        <w:t>à</w:t>
      </w:r>
      <w:r w:rsidRPr="0072239C">
        <w:rPr>
          <w:rFonts w:ascii="Arial" w:hAnsi="Arial" w:cs="Arial"/>
          <w:spacing w:val="-11"/>
        </w:rPr>
        <w:t xml:space="preserve"> </w:t>
      </w:r>
      <w:r w:rsidRPr="0072239C">
        <w:rPr>
          <w:rFonts w:ascii="Arial" w:hAnsi="Arial" w:cs="Arial"/>
        </w:rPr>
        <w:t>mettre</w:t>
      </w:r>
      <w:r w:rsidRPr="0072239C">
        <w:rPr>
          <w:rFonts w:ascii="Arial" w:hAnsi="Arial" w:cs="Arial"/>
          <w:spacing w:val="-8"/>
        </w:rPr>
        <w:t xml:space="preserve"> </w:t>
      </w:r>
      <w:r w:rsidRPr="0072239C">
        <w:rPr>
          <w:rFonts w:ascii="Arial" w:hAnsi="Arial" w:cs="Arial"/>
        </w:rPr>
        <w:t>en</w:t>
      </w:r>
      <w:r w:rsidRPr="0072239C">
        <w:rPr>
          <w:rFonts w:ascii="Arial" w:hAnsi="Arial" w:cs="Arial"/>
          <w:spacing w:val="-8"/>
        </w:rPr>
        <w:t xml:space="preserve"> </w:t>
      </w:r>
      <w:r w:rsidRPr="0072239C">
        <w:rPr>
          <w:rFonts w:ascii="Arial" w:hAnsi="Arial" w:cs="Arial"/>
        </w:rPr>
        <w:t>place</w:t>
      </w:r>
      <w:r w:rsidRPr="0072239C">
        <w:rPr>
          <w:rFonts w:ascii="Arial" w:hAnsi="Arial" w:cs="Arial"/>
          <w:spacing w:val="-8"/>
        </w:rPr>
        <w:t xml:space="preserve"> </w:t>
      </w:r>
      <w:r w:rsidRPr="0072239C">
        <w:rPr>
          <w:rFonts w:ascii="Arial" w:hAnsi="Arial" w:cs="Arial"/>
        </w:rPr>
        <w:t>lors</w:t>
      </w:r>
      <w:r w:rsidRPr="0072239C">
        <w:rPr>
          <w:rFonts w:ascii="Arial" w:hAnsi="Arial" w:cs="Arial"/>
          <w:spacing w:val="-8"/>
        </w:rPr>
        <w:t xml:space="preserve"> </w:t>
      </w:r>
      <w:r w:rsidRPr="0072239C">
        <w:rPr>
          <w:rFonts w:ascii="Arial" w:hAnsi="Arial" w:cs="Arial"/>
        </w:rPr>
        <w:t>de</w:t>
      </w:r>
      <w:r w:rsidRPr="0072239C">
        <w:rPr>
          <w:rFonts w:ascii="Arial" w:hAnsi="Arial" w:cs="Arial"/>
          <w:spacing w:val="-7"/>
        </w:rPr>
        <w:t xml:space="preserve"> </w:t>
      </w:r>
      <w:r w:rsidRPr="0072239C">
        <w:rPr>
          <w:rFonts w:ascii="Arial" w:hAnsi="Arial" w:cs="Arial"/>
        </w:rPr>
        <w:t>la</w:t>
      </w:r>
      <w:r w:rsidRPr="0072239C">
        <w:rPr>
          <w:rFonts w:ascii="Arial" w:hAnsi="Arial" w:cs="Arial"/>
          <w:spacing w:val="-8"/>
        </w:rPr>
        <w:t xml:space="preserve"> </w:t>
      </w:r>
      <w:r w:rsidRPr="0072239C">
        <w:rPr>
          <w:rFonts w:ascii="Arial" w:hAnsi="Arial" w:cs="Arial"/>
        </w:rPr>
        <w:t>réinstallation.</w:t>
      </w:r>
      <w:r w:rsidRPr="0072239C">
        <w:rPr>
          <w:rFonts w:ascii="Arial" w:hAnsi="Arial" w:cs="Arial"/>
          <w:spacing w:val="-9"/>
        </w:rPr>
        <w:t xml:space="preserve"> </w:t>
      </w:r>
      <w:r w:rsidRPr="0072239C">
        <w:rPr>
          <w:rFonts w:ascii="Arial" w:hAnsi="Arial" w:cs="Arial"/>
        </w:rPr>
        <w:t>Ainsi,</w:t>
      </w:r>
      <w:r w:rsidRPr="0072239C">
        <w:rPr>
          <w:rFonts w:ascii="Arial" w:hAnsi="Arial" w:cs="Arial"/>
          <w:spacing w:val="-8"/>
        </w:rPr>
        <w:t xml:space="preserve"> </w:t>
      </w:r>
      <w:r w:rsidRPr="0072239C">
        <w:rPr>
          <w:rFonts w:ascii="Arial" w:hAnsi="Arial" w:cs="Arial"/>
        </w:rPr>
        <w:t>les</w:t>
      </w:r>
      <w:r w:rsidRPr="0072239C">
        <w:rPr>
          <w:rFonts w:ascii="Arial" w:hAnsi="Arial" w:cs="Arial"/>
          <w:spacing w:val="-10"/>
        </w:rPr>
        <w:t xml:space="preserve"> </w:t>
      </w:r>
      <w:r w:rsidR="001979F7" w:rsidRPr="0072239C">
        <w:rPr>
          <w:rFonts w:ascii="Arial" w:hAnsi="Arial" w:cs="Arial"/>
        </w:rPr>
        <w:t>PAR</w:t>
      </w:r>
      <w:r w:rsidRPr="0072239C">
        <w:rPr>
          <w:rFonts w:ascii="Arial" w:hAnsi="Arial" w:cs="Arial"/>
          <w:spacing w:val="-9"/>
        </w:rPr>
        <w:t xml:space="preserve"> </w:t>
      </w:r>
      <w:r w:rsidRPr="0072239C">
        <w:rPr>
          <w:rFonts w:ascii="Arial" w:hAnsi="Arial" w:cs="Arial"/>
        </w:rPr>
        <w:t>du</w:t>
      </w:r>
      <w:r w:rsidRPr="0072239C">
        <w:rPr>
          <w:rFonts w:ascii="Arial" w:hAnsi="Arial" w:cs="Arial"/>
          <w:spacing w:val="-11"/>
        </w:rPr>
        <w:t xml:space="preserve"> </w:t>
      </w:r>
      <w:r w:rsidRPr="0072239C">
        <w:rPr>
          <w:rFonts w:ascii="Arial" w:hAnsi="Arial" w:cs="Arial"/>
        </w:rPr>
        <w:t>projet</w:t>
      </w:r>
      <w:r w:rsidRPr="0072239C">
        <w:rPr>
          <w:rFonts w:ascii="Arial" w:hAnsi="Arial" w:cs="Arial"/>
          <w:spacing w:val="-10"/>
        </w:rPr>
        <w:t xml:space="preserve"> </w:t>
      </w:r>
      <w:r w:rsidRPr="0072239C">
        <w:rPr>
          <w:rFonts w:ascii="Arial" w:hAnsi="Arial" w:cs="Arial"/>
        </w:rPr>
        <w:t>PICMC</w:t>
      </w:r>
      <w:r w:rsidRPr="0072239C">
        <w:rPr>
          <w:rFonts w:ascii="Arial" w:hAnsi="Arial" w:cs="Arial"/>
          <w:spacing w:val="-8"/>
        </w:rPr>
        <w:t xml:space="preserve"> </w:t>
      </w:r>
      <w:r w:rsidRPr="0072239C">
        <w:rPr>
          <w:rFonts w:ascii="Arial" w:hAnsi="Arial" w:cs="Arial"/>
        </w:rPr>
        <w:t>doi</w:t>
      </w:r>
      <w:r w:rsidR="00BF1A3E">
        <w:rPr>
          <w:rFonts w:ascii="Arial" w:hAnsi="Arial" w:cs="Arial"/>
        </w:rPr>
        <w:t>ven</w:t>
      </w:r>
      <w:r w:rsidRPr="0072239C">
        <w:rPr>
          <w:rFonts w:ascii="Arial" w:hAnsi="Arial" w:cs="Arial"/>
        </w:rPr>
        <w:t>t</w:t>
      </w:r>
      <w:r w:rsidRPr="0072239C">
        <w:rPr>
          <w:rFonts w:ascii="Arial" w:hAnsi="Arial" w:cs="Arial"/>
          <w:spacing w:val="-5"/>
        </w:rPr>
        <w:t xml:space="preserve"> </w:t>
      </w:r>
      <w:r w:rsidRPr="0072239C">
        <w:rPr>
          <w:rFonts w:ascii="Arial" w:hAnsi="Arial" w:cs="Arial"/>
        </w:rPr>
        <w:t>avoir</w:t>
      </w:r>
      <w:r w:rsidRPr="0072239C">
        <w:rPr>
          <w:rFonts w:ascii="Arial" w:hAnsi="Arial" w:cs="Arial"/>
          <w:spacing w:val="-8"/>
        </w:rPr>
        <w:t xml:space="preserve"> </w:t>
      </w:r>
      <w:r w:rsidRPr="0072239C">
        <w:rPr>
          <w:rFonts w:ascii="Arial" w:hAnsi="Arial" w:cs="Arial"/>
        </w:rPr>
        <w:t>une</w:t>
      </w:r>
      <w:r w:rsidRPr="0072239C">
        <w:rPr>
          <w:rFonts w:ascii="Arial" w:hAnsi="Arial" w:cs="Arial"/>
          <w:spacing w:val="-10"/>
        </w:rPr>
        <w:t xml:space="preserve"> </w:t>
      </w:r>
      <w:r w:rsidRPr="0072239C">
        <w:rPr>
          <w:rFonts w:ascii="Arial" w:hAnsi="Arial" w:cs="Arial"/>
        </w:rPr>
        <w:t>attention particulière aux besoins des groupes vulnérables parmi les personnes affectées afin de :</w:t>
      </w:r>
    </w:p>
    <w:p w14:paraId="145F1145" w14:textId="77777777" w:rsidR="00D73309" w:rsidRPr="0072239C" w:rsidRDefault="00E35679">
      <w:pPr>
        <w:pStyle w:val="Paragraphedeliste"/>
        <w:numPr>
          <w:ilvl w:val="0"/>
          <w:numId w:val="34"/>
        </w:numPr>
        <w:tabs>
          <w:tab w:val="left" w:pos="921"/>
        </w:tabs>
        <w:spacing w:before="115"/>
        <w:ind w:right="194"/>
        <w:jc w:val="both"/>
        <w:rPr>
          <w:rFonts w:ascii="Arial" w:hAnsi="Arial" w:cs="Arial"/>
        </w:rPr>
      </w:pPr>
      <w:r w:rsidRPr="0072239C">
        <w:rPr>
          <w:rFonts w:ascii="Arial" w:hAnsi="Arial" w:cs="Arial"/>
        </w:rPr>
        <w:t>Protéger</w:t>
      </w:r>
      <w:r w:rsidRPr="0072239C">
        <w:rPr>
          <w:rFonts w:ascii="Arial" w:hAnsi="Arial" w:cs="Arial"/>
          <w:spacing w:val="-6"/>
        </w:rPr>
        <w:t xml:space="preserve"> </w:t>
      </w:r>
      <w:r w:rsidRPr="0072239C">
        <w:rPr>
          <w:rFonts w:ascii="Arial" w:hAnsi="Arial" w:cs="Arial"/>
        </w:rPr>
        <w:t>les</w:t>
      </w:r>
      <w:r w:rsidRPr="0072239C">
        <w:rPr>
          <w:rFonts w:ascii="Arial" w:hAnsi="Arial" w:cs="Arial"/>
          <w:spacing w:val="-6"/>
        </w:rPr>
        <w:t xml:space="preserve"> </w:t>
      </w:r>
      <w:r w:rsidRPr="0072239C">
        <w:rPr>
          <w:rFonts w:ascii="Arial" w:hAnsi="Arial" w:cs="Arial"/>
        </w:rPr>
        <w:t>droits</w:t>
      </w:r>
      <w:r w:rsidRPr="0072239C">
        <w:rPr>
          <w:rFonts w:ascii="Arial" w:hAnsi="Arial" w:cs="Arial"/>
          <w:spacing w:val="-6"/>
        </w:rPr>
        <w:t xml:space="preserve"> </w:t>
      </w:r>
      <w:r w:rsidRPr="0072239C">
        <w:rPr>
          <w:rFonts w:ascii="Arial" w:hAnsi="Arial" w:cs="Arial"/>
        </w:rPr>
        <w:t>et</w:t>
      </w:r>
      <w:r w:rsidRPr="0072239C">
        <w:rPr>
          <w:rFonts w:ascii="Arial" w:hAnsi="Arial" w:cs="Arial"/>
          <w:spacing w:val="-6"/>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intérêts</w:t>
      </w:r>
      <w:r w:rsidRPr="0072239C">
        <w:rPr>
          <w:rFonts w:ascii="Arial" w:hAnsi="Arial" w:cs="Arial"/>
          <w:spacing w:val="-7"/>
        </w:rPr>
        <w:t xml:space="preserve"> </w:t>
      </w:r>
      <w:r w:rsidRPr="0072239C">
        <w:rPr>
          <w:rFonts w:ascii="Arial" w:hAnsi="Arial" w:cs="Arial"/>
        </w:rPr>
        <w:t>des</w:t>
      </w:r>
      <w:r w:rsidRPr="0072239C">
        <w:rPr>
          <w:rFonts w:ascii="Arial" w:hAnsi="Arial" w:cs="Arial"/>
          <w:spacing w:val="-6"/>
        </w:rPr>
        <w:t xml:space="preserve"> </w:t>
      </w:r>
      <w:r w:rsidRPr="0072239C">
        <w:rPr>
          <w:rFonts w:ascii="Arial" w:hAnsi="Arial" w:cs="Arial"/>
        </w:rPr>
        <w:t>individus</w:t>
      </w:r>
      <w:r w:rsidRPr="0072239C">
        <w:rPr>
          <w:rFonts w:ascii="Arial" w:hAnsi="Arial" w:cs="Arial"/>
          <w:spacing w:val="-7"/>
        </w:rPr>
        <w:t xml:space="preserve"> </w:t>
      </w:r>
      <w:r w:rsidRPr="0072239C">
        <w:rPr>
          <w:rFonts w:ascii="Arial" w:hAnsi="Arial" w:cs="Arial"/>
        </w:rPr>
        <w:t>et</w:t>
      </w:r>
      <w:r w:rsidRPr="0072239C">
        <w:rPr>
          <w:rFonts w:ascii="Arial" w:hAnsi="Arial" w:cs="Arial"/>
          <w:spacing w:val="-6"/>
        </w:rPr>
        <w:t xml:space="preserve"> </w:t>
      </w:r>
      <w:r w:rsidRPr="0072239C">
        <w:rPr>
          <w:rFonts w:ascii="Arial" w:hAnsi="Arial" w:cs="Arial"/>
        </w:rPr>
        <w:t>des</w:t>
      </w:r>
      <w:r w:rsidRPr="0072239C">
        <w:rPr>
          <w:rFonts w:ascii="Arial" w:hAnsi="Arial" w:cs="Arial"/>
          <w:spacing w:val="-6"/>
        </w:rPr>
        <w:t xml:space="preserve"> </w:t>
      </w:r>
      <w:r w:rsidRPr="0072239C">
        <w:rPr>
          <w:rFonts w:ascii="Arial" w:hAnsi="Arial" w:cs="Arial"/>
        </w:rPr>
        <w:t>groupes</w:t>
      </w:r>
      <w:r w:rsidRPr="0072239C">
        <w:rPr>
          <w:rFonts w:ascii="Arial" w:hAnsi="Arial" w:cs="Arial"/>
          <w:spacing w:val="-6"/>
        </w:rPr>
        <w:t xml:space="preserve"> </w:t>
      </w:r>
      <w:r w:rsidRPr="0072239C">
        <w:rPr>
          <w:rFonts w:ascii="Arial" w:hAnsi="Arial" w:cs="Arial"/>
        </w:rPr>
        <w:t>vulnérables</w:t>
      </w:r>
      <w:r w:rsidRPr="0072239C">
        <w:rPr>
          <w:rFonts w:ascii="Arial" w:hAnsi="Arial" w:cs="Arial"/>
          <w:spacing w:val="-3"/>
        </w:rPr>
        <w:t xml:space="preserve"> </w:t>
      </w:r>
      <w:r w:rsidRPr="0072239C">
        <w:rPr>
          <w:rFonts w:ascii="Arial" w:hAnsi="Arial" w:cs="Arial"/>
        </w:rPr>
        <w:t>avant,</w:t>
      </w:r>
      <w:r w:rsidRPr="0072239C">
        <w:rPr>
          <w:rFonts w:ascii="Arial" w:hAnsi="Arial" w:cs="Arial"/>
          <w:spacing w:val="-8"/>
        </w:rPr>
        <w:t xml:space="preserve"> </w:t>
      </w:r>
      <w:r w:rsidRPr="0072239C">
        <w:rPr>
          <w:rFonts w:ascii="Arial" w:hAnsi="Arial" w:cs="Arial"/>
        </w:rPr>
        <w:t>durant</w:t>
      </w:r>
      <w:r w:rsidRPr="0072239C">
        <w:rPr>
          <w:rFonts w:ascii="Arial" w:hAnsi="Arial" w:cs="Arial"/>
          <w:spacing w:val="-4"/>
        </w:rPr>
        <w:t xml:space="preserve"> </w:t>
      </w:r>
      <w:r w:rsidRPr="0072239C">
        <w:rPr>
          <w:rFonts w:ascii="Arial" w:hAnsi="Arial" w:cs="Arial"/>
        </w:rPr>
        <w:t>et</w:t>
      </w:r>
      <w:r w:rsidRPr="0072239C">
        <w:rPr>
          <w:rFonts w:ascii="Arial" w:hAnsi="Arial" w:cs="Arial"/>
          <w:spacing w:val="-6"/>
        </w:rPr>
        <w:t xml:space="preserve"> </w:t>
      </w:r>
      <w:r w:rsidRPr="0072239C">
        <w:rPr>
          <w:rFonts w:ascii="Arial" w:hAnsi="Arial" w:cs="Arial"/>
        </w:rPr>
        <w:t>après</w:t>
      </w:r>
      <w:r w:rsidRPr="0072239C">
        <w:rPr>
          <w:rFonts w:ascii="Arial" w:hAnsi="Arial" w:cs="Arial"/>
          <w:spacing w:val="-6"/>
        </w:rPr>
        <w:t xml:space="preserve"> </w:t>
      </w:r>
      <w:r w:rsidRPr="0072239C">
        <w:rPr>
          <w:rFonts w:ascii="Arial" w:hAnsi="Arial" w:cs="Arial"/>
        </w:rPr>
        <w:t>la</w:t>
      </w:r>
      <w:r w:rsidRPr="0072239C">
        <w:rPr>
          <w:rFonts w:ascii="Arial" w:hAnsi="Arial" w:cs="Arial"/>
          <w:spacing w:val="-7"/>
        </w:rPr>
        <w:t xml:space="preserve"> </w:t>
      </w:r>
      <w:r w:rsidRPr="0072239C">
        <w:rPr>
          <w:rFonts w:ascii="Arial" w:hAnsi="Arial" w:cs="Arial"/>
        </w:rPr>
        <w:t>réalisation du projet ;</w:t>
      </w:r>
    </w:p>
    <w:p w14:paraId="145F1146" w14:textId="77777777" w:rsidR="00D73309" w:rsidRPr="0072239C" w:rsidRDefault="00E35679">
      <w:pPr>
        <w:pStyle w:val="Paragraphedeliste"/>
        <w:numPr>
          <w:ilvl w:val="0"/>
          <w:numId w:val="34"/>
        </w:numPr>
        <w:tabs>
          <w:tab w:val="left" w:pos="921"/>
        </w:tabs>
        <w:spacing w:before="121"/>
        <w:ind w:right="195"/>
        <w:jc w:val="both"/>
        <w:rPr>
          <w:rFonts w:ascii="Arial" w:hAnsi="Arial" w:cs="Arial"/>
        </w:rPr>
      </w:pPr>
      <w:r w:rsidRPr="0072239C">
        <w:rPr>
          <w:rFonts w:ascii="Arial" w:hAnsi="Arial" w:cs="Arial"/>
        </w:rPr>
        <w:t>Adopter</w:t>
      </w:r>
      <w:r w:rsidRPr="0072239C">
        <w:rPr>
          <w:rFonts w:ascii="Arial" w:hAnsi="Arial" w:cs="Arial"/>
          <w:spacing w:val="-13"/>
        </w:rPr>
        <w:t xml:space="preserve"> </w:t>
      </w:r>
      <w:r w:rsidRPr="0072239C">
        <w:rPr>
          <w:rFonts w:ascii="Arial" w:hAnsi="Arial" w:cs="Arial"/>
        </w:rPr>
        <w:t>une</w:t>
      </w:r>
      <w:r w:rsidRPr="0072239C">
        <w:rPr>
          <w:rFonts w:ascii="Arial" w:hAnsi="Arial" w:cs="Arial"/>
          <w:spacing w:val="-12"/>
        </w:rPr>
        <w:t xml:space="preserve"> </w:t>
      </w:r>
      <w:r w:rsidRPr="0072239C">
        <w:rPr>
          <w:rFonts w:ascii="Arial" w:hAnsi="Arial" w:cs="Arial"/>
        </w:rPr>
        <w:t>approche</w:t>
      </w:r>
      <w:r w:rsidRPr="0072239C">
        <w:rPr>
          <w:rFonts w:ascii="Arial" w:hAnsi="Arial" w:cs="Arial"/>
          <w:spacing w:val="-13"/>
        </w:rPr>
        <w:t xml:space="preserve"> </w:t>
      </w:r>
      <w:r w:rsidRPr="0072239C">
        <w:rPr>
          <w:rFonts w:ascii="Arial" w:hAnsi="Arial" w:cs="Arial"/>
        </w:rPr>
        <w:t>genre-sensible</w:t>
      </w:r>
      <w:r w:rsidRPr="0072239C">
        <w:rPr>
          <w:rFonts w:ascii="Arial" w:hAnsi="Arial" w:cs="Arial"/>
          <w:spacing w:val="-12"/>
        </w:rPr>
        <w:t xml:space="preserve"> </w:t>
      </w:r>
      <w:r w:rsidRPr="0072239C">
        <w:rPr>
          <w:rFonts w:ascii="Arial" w:hAnsi="Arial" w:cs="Arial"/>
        </w:rPr>
        <w:t>à</w:t>
      </w:r>
      <w:r w:rsidRPr="0072239C">
        <w:rPr>
          <w:rFonts w:ascii="Arial" w:hAnsi="Arial" w:cs="Arial"/>
          <w:spacing w:val="-13"/>
        </w:rPr>
        <w:t xml:space="preserve"> </w:t>
      </w:r>
      <w:r w:rsidRPr="0072239C">
        <w:rPr>
          <w:rFonts w:ascii="Arial" w:hAnsi="Arial" w:cs="Arial"/>
        </w:rPr>
        <w:t>la</w:t>
      </w:r>
      <w:r w:rsidRPr="0072239C">
        <w:rPr>
          <w:rFonts w:ascii="Arial" w:hAnsi="Arial" w:cs="Arial"/>
          <w:spacing w:val="-12"/>
        </w:rPr>
        <w:t xml:space="preserve"> </w:t>
      </w:r>
      <w:r w:rsidRPr="0072239C">
        <w:rPr>
          <w:rFonts w:ascii="Arial" w:hAnsi="Arial" w:cs="Arial"/>
        </w:rPr>
        <w:t>gestion</w:t>
      </w:r>
      <w:r w:rsidRPr="0072239C">
        <w:rPr>
          <w:rFonts w:ascii="Arial" w:hAnsi="Arial" w:cs="Arial"/>
          <w:spacing w:val="-13"/>
        </w:rPr>
        <w:t xml:space="preserve"> </w:t>
      </w:r>
      <w:r w:rsidRPr="0072239C">
        <w:rPr>
          <w:rFonts w:ascii="Arial" w:hAnsi="Arial" w:cs="Arial"/>
        </w:rPr>
        <w:t>des</w:t>
      </w:r>
      <w:r w:rsidRPr="0072239C">
        <w:rPr>
          <w:rFonts w:ascii="Arial" w:hAnsi="Arial" w:cs="Arial"/>
          <w:spacing w:val="-12"/>
        </w:rPr>
        <w:t xml:space="preserve"> </w:t>
      </w:r>
      <w:r w:rsidRPr="0072239C">
        <w:rPr>
          <w:rFonts w:ascii="Arial" w:hAnsi="Arial" w:cs="Arial"/>
        </w:rPr>
        <w:t>impacts</w:t>
      </w:r>
      <w:r w:rsidRPr="0072239C">
        <w:rPr>
          <w:rFonts w:ascii="Arial" w:hAnsi="Arial" w:cs="Arial"/>
          <w:spacing w:val="-12"/>
        </w:rPr>
        <w:t xml:space="preserve"> </w:t>
      </w:r>
      <w:r w:rsidRPr="0072239C">
        <w:rPr>
          <w:rFonts w:ascii="Arial" w:hAnsi="Arial" w:cs="Arial"/>
        </w:rPr>
        <w:t>environnementaux</w:t>
      </w:r>
      <w:r w:rsidRPr="0072239C">
        <w:rPr>
          <w:rFonts w:ascii="Arial" w:hAnsi="Arial" w:cs="Arial"/>
          <w:spacing w:val="-13"/>
        </w:rPr>
        <w:t xml:space="preserve"> </w:t>
      </w:r>
      <w:r w:rsidRPr="0072239C">
        <w:rPr>
          <w:rFonts w:ascii="Arial" w:hAnsi="Arial" w:cs="Arial"/>
        </w:rPr>
        <w:t>et</w:t>
      </w:r>
      <w:r w:rsidRPr="0072239C">
        <w:rPr>
          <w:rFonts w:ascii="Arial" w:hAnsi="Arial" w:cs="Arial"/>
          <w:spacing w:val="-12"/>
        </w:rPr>
        <w:t xml:space="preserve"> </w:t>
      </w:r>
      <w:r w:rsidRPr="0072239C">
        <w:rPr>
          <w:rFonts w:ascii="Arial" w:hAnsi="Arial" w:cs="Arial"/>
        </w:rPr>
        <w:t>sociaux,</w:t>
      </w:r>
      <w:r w:rsidRPr="0072239C">
        <w:rPr>
          <w:rFonts w:ascii="Arial" w:hAnsi="Arial" w:cs="Arial"/>
          <w:spacing w:val="-13"/>
        </w:rPr>
        <w:t xml:space="preserve"> </w:t>
      </w:r>
      <w:r w:rsidRPr="0072239C">
        <w:rPr>
          <w:rFonts w:ascii="Arial" w:hAnsi="Arial" w:cs="Arial"/>
        </w:rPr>
        <w:t>cela</w:t>
      </w:r>
      <w:r w:rsidRPr="0072239C">
        <w:rPr>
          <w:rFonts w:ascii="Arial" w:hAnsi="Arial" w:cs="Arial"/>
          <w:spacing w:val="-12"/>
        </w:rPr>
        <w:t xml:space="preserve"> </w:t>
      </w:r>
      <w:r w:rsidRPr="0072239C">
        <w:rPr>
          <w:rFonts w:ascii="Arial" w:hAnsi="Arial" w:cs="Arial"/>
        </w:rPr>
        <w:t>tient</w:t>
      </w:r>
      <w:r w:rsidRPr="0072239C">
        <w:rPr>
          <w:rFonts w:ascii="Arial" w:hAnsi="Arial" w:cs="Arial"/>
          <w:spacing w:val="-13"/>
        </w:rPr>
        <w:t xml:space="preserve"> </w:t>
      </w:r>
      <w:r w:rsidRPr="0072239C">
        <w:rPr>
          <w:rFonts w:ascii="Arial" w:hAnsi="Arial" w:cs="Arial"/>
        </w:rPr>
        <w:t>compte des</w:t>
      </w:r>
      <w:r w:rsidRPr="0072239C">
        <w:rPr>
          <w:rFonts w:ascii="Arial" w:hAnsi="Arial" w:cs="Arial"/>
          <w:spacing w:val="-6"/>
        </w:rPr>
        <w:t xml:space="preserve"> </w:t>
      </w:r>
      <w:r w:rsidRPr="0072239C">
        <w:rPr>
          <w:rFonts w:ascii="Arial" w:hAnsi="Arial" w:cs="Arial"/>
        </w:rPr>
        <w:t>droits</w:t>
      </w:r>
      <w:r w:rsidRPr="0072239C">
        <w:rPr>
          <w:rFonts w:ascii="Arial" w:hAnsi="Arial" w:cs="Arial"/>
          <w:spacing w:val="-9"/>
        </w:rPr>
        <w:t xml:space="preserve"> </w:t>
      </w:r>
      <w:r w:rsidRPr="0072239C">
        <w:rPr>
          <w:rFonts w:ascii="Arial" w:hAnsi="Arial" w:cs="Arial"/>
        </w:rPr>
        <w:t>et</w:t>
      </w:r>
      <w:r w:rsidRPr="0072239C">
        <w:rPr>
          <w:rFonts w:ascii="Arial" w:hAnsi="Arial" w:cs="Arial"/>
          <w:spacing w:val="-6"/>
        </w:rPr>
        <w:t xml:space="preserve"> </w:t>
      </w:r>
      <w:r w:rsidRPr="0072239C">
        <w:rPr>
          <w:rFonts w:ascii="Arial" w:hAnsi="Arial" w:cs="Arial"/>
        </w:rPr>
        <w:t>des</w:t>
      </w:r>
      <w:r w:rsidRPr="0072239C">
        <w:rPr>
          <w:rFonts w:ascii="Arial" w:hAnsi="Arial" w:cs="Arial"/>
          <w:spacing w:val="-6"/>
        </w:rPr>
        <w:t xml:space="preserve"> </w:t>
      </w:r>
      <w:r w:rsidRPr="0072239C">
        <w:rPr>
          <w:rFonts w:ascii="Arial" w:hAnsi="Arial" w:cs="Arial"/>
        </w:rPr>
        <w:t>intérêts</w:t>
      </w:r>
      <w:r w:rsidRPr="0072239C">
        <w:rPr>
          <w:rFonts w:ascii="Arial" w:hAnsi="Arial" w:cs="Arial"/>
          <w:spacing w:val="-6"/>
        </w:rPr>
        <w:t xml:space="preserve"> </w:t>
      </w:r>
      <w:r w:rsidRPr="0072239C">
        <w:rPr>
          <w:rFonts w:ascii="Arial" w:hAnsi="Arial" w:cs="Arial"/>
        </w:rPr>
        <w:t>des</w:t>
      </w:r>
      <w:r w:rsidRPr="0072239C">
        <w:rPr>
          <w:rFonts w:ascii="Arial" w:hAnsi="Arial" w:cs="Arial"/>
          <w:spacing w:val="-6"/>
        </w:rPr>
        <w:t xml:space="preserve"> </w:t>
      </w:r>
      <w:r w:rsidRPr="0072239C">
        <w:rPr>
          <w:rFonts w:ascii="Arial" w:hAnsi="Arial" w:cs="Arial"/>
        </w:rPr>
        <w:t>femmes</w:t>
      </w:r>
      <w:r w:rsidRPr="0072239C">
        <w:rPr>
          <w:rFonts w:ascii="Arial" w:hAnsi="Arial" w:cs="Arial"/>
          <w:spacing w:val="-6"/>
        </w:rPr>
        <w:t xml:space="preserve"> </w:t>
      </w:r>
      <w:r w:rsidRPr="0072239C">
        <w:rPr>
          <w:rFonts w:ascii="Arial" w:hAnsi="Arial" w:cs="Arial"/>
        </w:rPr>
        <w:t>et</w:t>
      </w:r>
      <w:r w:rsidRPr="0072239C">
        <w:rPr>
          <w:rFonts w:ascii="Arial" w:hAnsi="Arial" w:cs="Arial"/>
          <w:spacing w:val="-6"/>
        </w:rPr>
        <w:t xml:space="preserve"> </w:t>
      </w:r>
      <w:r w:rsidRPr="0072239C">
        <w:rPr>
          <w:rFonts w:ascii="Arial" w:hAnsi="Arial" w:cs="Arial"/>
        </w:rPr>
        <w:t>des</w:t>
      </w:r>
      <w:r w:rsidRPr="0072239C">
        <w:rPr>
          <w:rFonts w:ascii="Arial" w:hAnsi="Arial" w:cs="Arial"/>
          <w:spacing w:val="-6"/>
        </w:rPr>
        <w:t xml:space="preserve"> </w:t>
      </w:r>
      <w:r w:rsidRPr="0072239C">
        <w:rPr>
          <w:rFonts w:ascii="Arial" w:hAnsi="Arial" w:cs="Arial"/>
        </w:rPr>
        <w:t>filles,</w:t>
      </w:r>
      <w:r w:rsidRPr="0072239C">
        <w:rPr>
          <w:rFonts w:ascii="Arial" w:hAnsi="Arial" w:cs="Arial"/>
          <w:spacing w:val="-6"/>
        </w:rPr>
        <w:t xml:space="preserve"> </w:t>
      </w:r>
      <w:r w:rsidRPr="0072239C">
        <w:rPr>
          <w:rFonts w:ascii="Arial" w:hAnsi="Arial" w:cs="Arial"/>
        </w:rPr>
        <w:t>hommes</w:t>
      </w:r>
      <w:r w:rsidRPr="0072239C">
        <w:rPr>
          <w:rFonts w:ascii="Arial" w:hAnsi="Arial" w:cs="Arial"/>
          <w:spacing w:val="-6"/>
        </w:rPr>
        <w:t xml:space="preserve"> </w:t>
      </w:r>
      <w:r w:rsidRPr="0072239C">
        <w:rPr>
          <w:rFonts w:ascii="Arial" w:hAnsi="Arial" w:cs="Arial"/>
        </w:rPr>
        <w:t>et</w:t>
      </w:r>
      <w:r w:rsidRPr="0072239C">
        <w:rPr>
          <w:rFonts w:ascii="Arial" w:hAnsi="Arial" w:cs="Arial"/>
          <w:spacing w:val="-6"/>
        </w:rPr>
        <w:t xml:space="preserve"> </w:t>
      </w:r>
      <w:r w:rsidRPr="0072239C">
        <w:rPr>
          <w:rFonts w:ascii="Arial" w:hAnsi="Arial" w:cs="Arial"/>
        </w:rPr>
        <w:t>garçons,</w:t>
      </w:r>
      <w:r w:rsidRPr="0072239C">
        <w:rPr>
          <w:rFonts w:ascii="Arial" w:hAnsi="Arial" w:cs="Arial"/>
          <w:spacing w:val="-6"/>
        </w:rPr>
        <w:t xml:space="preserve"> </w:t>
      </w:r>
      <w:r w:rsidRPr="0072239C">
        <w:rPr>
          <w:rFonts w:ascii="Arial" w:hAnsi="Arial" w:cs="Arial"/>
        </w:rPr>
        <w:t>incluant</w:t>
      </w:r>
      <w:r w:rsidRPr="0072239C">
        <w:rPr>
          <w:rFonts w:ascii="Arial" w:hAnsi="Arial" w:cs="Arial"/>
          <w:spacing w:val="-6"/>
        </w:rPr>
        <w:t xml:space="preserve"> </w:t>
      </w:r>
      <w:r w:rsidRPr="0072239C">
        <w:rPr>
          <w:rFonts w:ascii="Arial" w:hAnsi="Arial" w:cs="Arial"/>
        </w:rPr>
        <w:t>une</w:t>
      </w:r>
      <w:r w:rsidRPr="0072239C">
        <w:rPr>
          <w:rFonts w:ascii="Arial" w:hAnsi="Arial" w:cs="Arial"/>
          <w:spacing w:val="-6"/>
        </w:rPr>
        <w:t xml:space="preserve"> </w:t>
      </w:r>
      <w:r w:rsidRPr="0072239C">
        <w:rPr>
          <w:rFonts w:ascii="Arial" w:hAnsi="Arial" w:cs="Arial"/>
        </w:rPr>
        <w:t>attention</w:t>
      </w:r>
      <w:r w:rsidRPr="0072239C">
        <w:rPr>
          <w:rFonts w:ascii="Arial" w:hAnsi="Arial" w:cs="Arial"/>
          <w:spacing w:val="-7"/>
        </w:rPr>
        <w:t xml:space="preserve"> </w:t>
      </w:r>
      <w:r w:rsidRPr="0072239C">
        <w:rPr>
          <w:rFonts w:ascii="Arial" w:hAnsi="Arial" w:cs="Arial"/>
        </w:rPr>
        <w:t>particulière</w:t>
      </w:r>
      <w:r w:rsidRPr="0072239C">
        <w:rPr>
          <w:rFonts w:ascii="Arial" w:hAnsi="Arial" w:cs="Arial"/>
          <w:spacing w:val="-6"/>
        </w:rPr>
        <w:t xml:space="preserve"> </w:t>
      </w:r>
      <w:r w:rsidRPr="0072239C">
        <w:rPr>
          <w:rFonts w:ascii="Arial" w:hAnsi="Arial" w:cs="Arial"/>
        </w:rPr>
        <w:t>aux impacts auxquels ces femmes et ces filles pourraient faire face ;</w:t>
      </w:r>
    </w:p>
    <w:p w14:paraId="145F1147" w14:textId="77777777" w:rsidR="00D73309" w:rsidRPr="0072239C" w:rsidRDefault="00E35679">
      <w:pPr>
        <w:pStyle w:val="Paragraphedeliste"/>
        <w:numPr>
          <w:ilvl w:val="0"/>
          <w:numId w:val="34"/>
        </w:numPr>
        <w:tabs>
          <w:tab w:val="left" w:pos="921"/>
        </w:tabs>
        <w:spacing w:before="118"/>
        <w:ind w:hanging="361"/>
        <w:rPr>
          <w:rFonts w:ascii="Arial" w:hAnsi="Arial" w:cs="Arial"/>
        </w:rPr>
      </w:pPr>
      <w:r w:rsidRPr="0072239C">
        <w:rPr>
          <w:rFonts w:ascii="Arial" w:hAnsi="Arial" w:cs="Arial"/>
        </w:rPr>
        <w:t>Minimiser</w:t>
      </w:r>
      <w:r w:rsidRPr="0072239C">
        <w:rPr>
          <w:rFonts w:ascii="Arial" w:hAnsi="Arial" w:cs="Arial"/>
          <w:spacing w:val="-5"/>
        </w:rPr>
        <w:t xml:space="preserve"> </w:t>
      </w:r>
      <w:r w:rsidRPr="0072239C">
        <w:rPr>
          <w:rFonts w:ascii="Arial" w:hAnsi="Arial" w:cs="Arial"/>
        </w:rPr>
        <w:t>les</w:t>
      </w:r>
      <w:r w:rsidRPr="0072239C">
        <w:rPr>
          <w:rFonts w:ascii="Arial" w:hAnsi="Arial" w:cs="Arial"/>
          <w:spacing w:val="-4"/>
        </w:rPr>
        <w:t xml:space="preserve"> </w:t>
      </w:r>
      <w:r w:rsidRPr="0072239C">
        <w:rPr>
          <w:rFonts w:ascii="Arial" w:hAnsi="Arial" w:cs="Arial"/>
        </w:rPr>
        <w:t>impacts</w:t>
      </w:r>
      <w:r w:rsidRPr="0072239C">
        <w:rPr>
          <w:rFonts w:ascii="Arial" w:hAnsi="Arial" w:cs="Arial"/>
          <w:spacing w:val="-3"/>
        </w:rPr>
        <w:t xml:space="preserve"> </w:t>
      </w:r>
      <w:r w:rsidRPr="0072239C">
        <w:rPr>
          <w:rFonts w:ascii="Arial" w:hAnsi="Arial" w:cs="Arial"/>
        </w:rPr>
        <w:t>négatifs</w:t>
      </w:r>
      <w:r w:rsidRPr="0072239C">
        <w:rPr>
          <w:rFonts w:ascii="Arial" w:hAnsi="Arial" w:cs="Arial"/>
          <w:spacing w:val="-3"/>
        </w:rPr>
        <w:t xml:space="preserve"> </w:t>
      </w:r>
      <w:r w:rsidRPr="0072239C">
        <w:rPr>
          <w:rFonts w:ascii="Arial" w:hAnsi="Arial" w:cs="Arial"/>
        </w:rPr>
        <w:t>du</w:t>
      </w:r>
      <w:r w:rsidRPr="0072239C">
        <w:rPr>
          <w:rFonts w:ascii="Arial" w:hAnsi="Arial" w:cs="Arial"/>
          <w:spacing w:val="-3"/>
        </w:rPr>
        <w:t xml:space="preserve"> </w:t>
      </w:r>
      <w:r w:rsidRPr="0072239C">
        <w:rPr>
          <w:rFonts w:ascii="Arial" w:hAnsi="Arial" w:cs="Arial"/>
        </w:rPr>
        <w:t>projet</w:t>
      </w:r>
      <w:r w:rsidRPr="0072239C">
        <w:rPr>
          <w:rFonts w:ascii="Arial" w:hAnsi="Arial" w:cs="Arial"/>
          <w:spacing w:val="-3"/>
        </w:rPr>
        <w:t xml:space="preserve"> </w:t>
      </w:r>
      <w:r w:rsidRPr="0072239C">
        <w:rPr>
          <w:rFonts w:ascii="Arial" w:hAnsi="Arial" w:cs="Arial"/>
        </w:rPr>
        <w:t>sur</w:t>
      </w:r>
      <w:r w:rsidRPr="0072239C">
        <w:rPr>
          <w:rFonts w:ascii="Arial" w:hAnsi="Arial" w:cs="Arial"/>
          <w:spacing w:val="-2"/>
        </w:rPr>
        <w:t xml:space="preserve"> </w:t>
      </w:r>
      <w:r w:rsidRPr="0072239C">
        <w:rPr>
          <w:rFonts w:ascii="Arial" w:hAnsi="Arial" w:cs="Arial"/>
        </w:rPr>
        <w:t>leurs</w:t>
      </w:r>
      <w:r w:rsidRPr="0072239C">
        <w:rPr>
          <w:rFonts w:ascii="Arial" w:hAnsi="Arial" w:cs="Arial"/>
          <w:spacing w:val="-6"/>
        </w:rPr>
        <w:t xml:space="preserve"> </w:t>
      </w:r>
      <w:r w:rsidRPr="0072239C">
        <w:rPr>
          <w:rFonts w:ascii="Arial" w:hAnsi="Arial" w:cs="Arial"/>
        </w:rPr>
        <w:t>vies</w:t>
      </w:r>
      <w:r w:rsidRPr="0072239C">
        <w:rPr>
          <w:rFonts w:ascii="Arial" w:hAnsi="Arial" w:cs="Arial"/>
          <w:spacing w:val="-4"/>
        </w:rPr>
        <w:t xml:space="preserve"> </w:t>
      </w:r>
      <w:r w:rsidRPr="0072239C">
        <w:rPr>
          <w:rFonts w:ascii="Arial" w:hAnsi="Arial" w:cs="Arial"/>
        </w:rPr>
        <w:t>quotidiennes</w:t>
      </w:r>
      <w:r w:rsidRPr="0072239C">
        <w:rPr>
          <w:rFonts w:ascii="Arial" w:hAnsi="Arial" w:cs="Arial"/>
          <w:spacing w:val="-3"/>
        </w:rPr>
        <w:t xml:space="preserve"> </w:t>
      </w:r>
      <w:r w:rsidRPr="0072239C">
        <w:rPr>
          <w:rFonts w:ascii="Arial" w:hAnsi="Arial" w:cs="Arial"/>
          <w:spacing w:val="-10"/>
        </w:rPr>
        <w:t>;</w:t>
      </w:r>
    </w:p>
    <w:p w14:paraId="145F1148" w14:textId="7FDE1494" w:rsidR="00D73309" w:rsidRPr="0072239C" w:rsidRDefault="00E35679">
      <w:pPr>
        <w:pStyle w:val="Paragraphedeliste"/>
        <w:numPr>
          <w:ilvl w:val="0"/>
          <w:numId w:val="34"/>
        </w:numPr>
        <w:tabs>
          <w:tab w:val="left" w:pos="921"/>
        </w:tabs>
        <w:spacing w:before="121"/>
        <w:ind w:right="196"/>
        <w:rPr>
          <w:rFonts w:ascii="Arial" w:hAnsi="Arial" w:cs="Arial"/>
        </w:rPr>
      </w:pPr>
      <w:r w:rsidRPr="0072239C">
        <w:rPr>
          <w:rFonts w:ascii="Arial" w:hAnsi="Arial" w:cs="Arial"/>
        </w:rPr>
        <w:t>Assurer que les individus et les groupes vulnérables soient identifiés et le</w:t>
      </w:r>
      <w:r w:rsidR="00BF1A3E">
        <w:rPr>
          <w:rFonts w:ascii="Arial" w:hAnsi="Arial" w:cs="Arial"/>
        </w:rPr>
        <w:t>ur</w:t>
      </w:r>
      <w:r w:rsidRPr="0072239C">
        <w:rPr>
          <w:rFonts w:ascii="Arial" w:hAnsi="Arial" w:cs="Arial"/>
        </w:rPr>
        <w:t xml:space="preserve"> permettre de tirer bénéfice </w:t>
      </w:r>
      <w:r w:rsidR="00BF1A3E">
        <w:rPr>
          <w:rFonts w:ascii="Arial" w:hAnsi="Arial" w:cs="Arial"/>
        </w:rPr>
        <w:t>des</w:t>
      </w:r>
      <w:r w:rsidR="00BF1A3E" w:rsidRPr="0072239C">
        <w:rPr>
          <w:rFonts w:ascii="Arial" w:hAnsi="Arial" w:cs="Arial"/>
          <w:spacing w:val="40"/>
        </w:rPr>
        <w:t xml:space="preserve"> </w:t>
      </w:r>
      <w:r w:rsidRPr="0072239C">
        <w:rPr>
          <w:rFonts w:ascii="Arial" w:hAnsi="Arial" w:cs="Arial"/>
        </w:rPr>
        <w:t>projets financés par les bailleurs</w:t>
      </w:r>
      <w:r w:rsidR="00BF1A3E">
        <w:rPr>
          <w:rFonts w:ascii="Arial" w:hAnsi="Arial" w:cs="Arial"/>
        </w:rPr>
        <w:t> ;</w:t>
      </w:r>
    </w:p>
    <w:p w14:paraId="145F114A" w14:textId="05C87DA9" w:rsidR="00D73309" w:rsidRPr="0072239C" w:rsidRDefault="00E35679" w:rsidP="0072239C">
      <w:pPr>
        <w:pStyle w:val="Paragraphedeliste"/>
        <w:numPr>
          <w:ilvl w:val="0"/>
          <w:numId w:val="34"/>
        </w:numPr>
        <w:tabs>
          <w:tab w:val="left" w:pos="921"/>
        </w:tabs>
        <w:spacing w:before="121"/>
        <w:ind w:right="196"/>
        <w:rPr>
          <w:rFonts w:ascii="Arial" w:hAnsi="Arial" w:cs="Arial"/>
        </w:rPr>
      </w:pPr>
      <w:r w:rsidRPr="0072239C">
        <w:rPr>
          <w:rFonts w:ascii="Arial" w:hAnsi="Arial" w:cs="Arial"/>
        </w:rPr>
        <w:t>Assister et prendre en charge les groupes vulnérables par un système d’indemnisation équitable et pertinente,</w:t>
      </w:r>
      <w:r w:rsidR="00BF1A3E" w:rsidRPr="0072239C">
        <w:rPr>
          <w:rFonts w:ascii="Arial" w:hAnsi="Arial" w:cs="Arial"/>
        </w:rPr>
        <w:t xml:space="preserve"> </w:t>
      </w:r>
      <w:r w:rsidRPr="0072239C">
        <w:rPr>
          <w:rFonts w:ascii="Arial" w:hAnsi="Arial" w:cs="Arial"/>
        </w:rPr>
        <w:t>donc, intégrer aussi dans les budgets ces aspects liés.</w:t>
      </w:r>
    </w:p>
    <w:p w14:paraId="145F114B" w14:textId="77777777" w:rsidR="00D73309" w:rsidRPr="0072239C" w:rsidRDefault="00D73309">
      <w:pPr>
        <w:pStyle w:val="Corpsdetexte"/>
        <w:rPr>
          <w:rFonts w:ascii="Arial" w:hAnsi="Arial" w:cs="Arial"/>
        </w:rPr>
      </w:pPr>
    </w:p>
    <w:p w14:paraId="145F114C" w14:textId="77777777" w:rsidR="00D73309" w:rsidRPr="0072239C" w:rsidRDefault="00D73309">
      <w:pPr>
        <w:pStyle w:val="Corpsdetexte"/>
        <w:rPr>
          <w:rFonts w:ascii="Arial" w:hAnsi="Arial" w:cs="Arial"/>
        </w:rPr>
      </w:pPr>
    </w:p>
    <w:p w14:paraId="145F114D" w14:textId="77777777" w:rsidR="00D73309" w:rsidRPr="0072239C" w:rsidRDefault="00D73309">
      <w:pPr>
        <w:pStyle w:val="Corpsdetexte"/>
        <w:rPr>
          <w:rFonts w:ascii="Arial" w:hAnsi="Arial" w:cs="Arial"/>
        </w:rPr>
      </w:pPr>
    </w:p>
    <w:p w14:paraId="145F114E" w14:textId="77777777" w:rsidR="00D73309" w:rsidRPr="0072239C" w:rsidRDefault="00D73309">
      <w:pPr>
        <w:pStyle w:val="Corpsdetexte"/>
        <w:rPr>
          <w:rFonts w:ascii="Arial" w:hAnsi="Arial" w:cs="Arial"/>
        </w:rPr>
      </w:pPr>
    </w:p>
    <w:p w14:paraId="145F114F" w14:textId="77777777" w:rsidR="00D73309" w:rsidRPr="0072239C" w:rsidRDefault="00D73309">
      <w:pPr>
        <w:pStyle w:val="Corpsdetexte"/>
        <w:rPr>
          <w:rFonts w:ascii="Arial" w:hAnsi="Arial" w:cs="Arial"/>
        </w:rPr>
      </w:pPr>
    </w:p>
    <w:p w14:paraId="145F1150" w14:textId="77777777" w:rsidR="00D73309" w:rsidRPr="0072239C" w:rsidRDefault="00D73309">
      <w:pPr>
        <w:pStyle w:val="Corpsdetexte"/>
        <w:rPr>
          <w:rFonts w:ascii="Arial" w:hAnsi="Arial" w:cs="Arial"/>
        </w:rPr>
      </w:pPr>
    </w:p>
    <w:p w14:paraId="145F1151" w14:textId="77777777" w:rsidR="00D73309" w:rsidRPr="0072239C" w:rsidRDefault="00D73309">
      <w:pPr>
        <w:pStyle w:val="Corpsdetexte"/>
        <w:rPr>
          <w:rFonts w:ascii="Arial" w:hAnsi="Arial" w:cs="Arial"/>
        </w:rPr>
      </w:pPr>
    </w:p>
    <w:p w14:paraId="145F1152" w14:textId="77777777" w:rsidR="00D73309" w:rsidRPr="0072239C" w:rsidRDefault="00D73309">
      <w:pPr>
        <w:pStyle w:val="Corpsdetexte"/>
        <w:rPr>
          <w:rFonts w:ascii="Arial" w:hAnsi="Arial" w:cs="Arial"/>
        </w:rPr>
      </w:pPr>
    </w:p>
    <w:p w14:paraId="145F1153" w14:textId="77777777" w:rsidR="00D73309" w:rsidRPr="0072239C" w:rsidRDefault="00D73309">
      <w:pPr>
        <w:pStyle w:val="Corpsdetexte"/>
        <w:rPr>
          <w:rFonts w:ascii="Arial" w:hAnsi="Arial" w:cs="Arial"/>
        </w:rPr>
      </w:pPr>
    </w:p>
    <w:p w14:paraId="145F1154" w14:textId="77777777" w:rsidR="00D73309" w:rsidRPr="0072239C" w:rsidRDefault="00D73309">
      <w:pPr>
        <w:pStyle w:val="Corpsdetexte"/>
        <w:rPr>
          <w:rFonts w:ascii="Arial" w:hAnsi="Arial" w:cs="Arial"/>
        </w:rPr>
      </w:pPr>
    </w:p>
    <w:p w14:paraId="145F1155" w14:textId="77777777" w:rsidR="00D73309" w:rsidRPr="0072239C" w:rsidRDefault="00D73309">
      <w:pPr>
        <w:pStyle w:val="Corpsdetexte"/>
        <w:rPr>
          <w:rFonts w:ascii="Arial" w:hAnsi="Arial" w:cs="Arial"/>
        </w:rPr>
      </w:pPr>
    </w:p>
    <w:p w14:paraId="145F1156" w14:textId="77777777" w:rsidR="00D73309" w:rsidRPr="0072239C" w:rsidRDefault="00D73309">
      <w:pPr>
        <w:pStyle w:val="Corpsdetexte"/>
        <w:rPr>
          <w:rFonts w:ascii="Arial" w:hAnsi="Arial" w:cs="Arial"/>
        </w:rPr>
      </w:pPr>
    </w:p>
    <w:p w14:paraId="145F1157" w14:textId="77777777" w:rsidR="00D73309" w:rsidRPr="0072239C" w:rsidRDefault="00D73309">
      <w:pPr>
        <w:pStyle w:val="Corpsdetexte"/>
        <w:rPr>
          <w:rFonts w:ascii="Arial" w:hAnsi="Arial" w:cs="Arial"/>
        </w:rPr>
      </w:pPr>
    </w:p>
    <w:p w14:paraId="145F1158" w14:textId="77777777" w:rsidR="00D73309" w:rsidRPr="0072239C" w:rsidRDefault="00D73309">
      <w:pPr>
        <w:pStyle w:val="Corpsdetexte"/>
        <w:rPr>
          <w:rFonts w:ascii="Arial" w:hAnsi="Arial" w:cs="Arial"/>
        </w:rPr>
      </w:pPr>
    </w:p>
    <w:p w14:paraId="145F1159" w14:textId="77777777" w:rsidR="00D73309" w:rsidRPr="0072239C" w:rsidRDefault="00D73309">
      <w:pPr>
        <w:pStyle w:val="Corpsdetexte"/>
        <w:rPr>
          <w:rFonts w:ascii="Arial" w:hAnsi="Arial" w:cs="Arial"/>
        </w:rPr>
      </w:pPr>
    </w:p>
    <w:p w14:paraId="145F115A" w14:textId="77777777" w:rsidR="00D73309" w:rsidRPr="0072239C" w:rsidRDefault="00D73309">
      <w:pPr>
        <w:pStyle w:val="Corpsdetexte"/>
        <w:rPr>
          <w:rFonts w:ascii="Arial" w:hAnsi="Arial" w:cs="Arial"/>
        </w:rPr>
      </w:pPr>
    </w:p>
    <w:p w14:paraId="145F115B" w14:textId="77777777" w:rsidR="00D73309" w:rsidRPr="0072239C" w:rsidRDefault="00D73309">
      <w:pPr>
        <w:pStyle w:val="Corpsdetexte"/>
        <w:rPr>
          <w:rFonts w:ascii="Arial" w:hAnsi="Arial" w:cs="Arial"/>
        </w:rPr>
      </w:pPr>
    </w:p>
    <w:p w14:paraId="145F115C" w14:textId="77777777" w:rsidR="00D73309" w:rsidRPr="0072239C" w:rsidRDefault="00D73309">
      <w:pPr>
        <w:pStyle w:val="Corpsdetexte"/>
        <w:rPr>
          <w:rFonts w:ascii="Arial" w:hAnsi="Arial" w:cs="Arial"/>
        </w:rPr>
      </w:pPr>
    </w:p>
    <w:p w14:paraId="145F1161" w14:textId="77777777" w:rsidR="00D73309" w:rsidRPr="0072239C" w:rsidRDefault="00D73309">
      <w:pPr>
        <w:pStyle w:val="Corpsdetexte"/>
        <w:rPr>
          <w:rFonts w:ascii="Arial" w:hAnsi="Arial" w:cs="Arial"/>
        </w:rPr>
      </w:pPr>
    </w:p>
    <w:p w14:paraId="145F1162" w14:textId="77777777" w:rsidR="00D73309" w:rsidRPr="0072239C" w:rsidRDefault="00D73309">
      <w:pPr>
        <w:pStyle w:val="Corpsdetexte"/>
        <w:rPr>
          <w:rFonts w:ascii="Arial" w:hAnsi="Arial" w:cs="Arial"/>
        </w:rPr>
      </w:pPr>
    </w:p>
    <w:p w14:paraId="145F1163" w14:textId="77777777" w:rsidR="00D73309" w:rsidRPr="0072239C" w:rsidRDefault="00D73309">
      <w:pPr>
        <w:pStyle w:val="Corpsdetexte"/>
        <w:rPr>
          <w:rFonts w:ascii="Arial" w:hAnsi="Arial" w:cs="Arial"/>
        </w:rPr>
      </w:pPr>
    </w:p>
    <w:p w14:paraId="145F1164" w14:textId="77777777" w:rsidR="00D73309" w:rsidRPr="0072239C" w:rsidRDefault="00D73309">
      <w:pPr>
        <w:pStyle w:val="Corpsdetexte"/>
        <w:rPr>
          <w:rFonts w:ascii="Arial" w:hAnsi="Arial" w:cs="Arial"/>
        </w:rPr>
      </w:pPr>
    </w:p>
    <w:p w14:paraId="145F1165" w14:textId="4A725646" w:rsidR="00D73309" w:rsidRDefault="00D73309">
      <w:pPr>
        <w:pStyle w:val="Corpsdetexte"/>
        <w:rPr>
          <w:rFonts w:ascii="Arial" w:hAnsi="Arial" w:cs="Arial"/>
        </w:rPr>
      </w:pPr>
    </w:p>
    <w:p w14:paraId="1F649412" w14:textId="72F6FD13" w:rsidR="003E0BAD" w:rsidRDefault="003E0BAD">
      <w:pPr>
        <w:pStyle w:val="Corpsdetexte"/>
        <w:rPr>
          <w:rFonts w:ascii="Arial" w:hAnsi="Arial" w:cs="Arial"/>
        </w:rPr>
      </w:pPr>
    </w:p>
    <w:p w14:paraId="0857C452" w14:textId="44135FAF" w:rsidR="003E0BAD" w:rsidRDefault="003E0BAD">
      <w:pPr>
        <w:pStyle w:val="Corpsdetexte"/>
        <w:rPr>
          <w:rFonts w:ascii="Arial" w:hAnsi="Arial" w:cs="Arial"/>
        </w:rPr>
      </w:pPr>
    </w:p>
    <w:p w14:paraId="364AA852" w14:textId="629FEA4D" w:rsidR="003E0BAD" w:rsidRDefault="003E0BAD">
      <w:pPr>
        <w:pStyle w:val="Corpsdetexte"/>
        <w:rPr>
          <w:rFonts w:ascii="Arial" w:hAnsi="Arial" w:cs="Arial"/>
        </w:rPr>
      </w:pPr>
    </w:p>
    <w:p w14:paraId="2BEC66A3" w14:textId="20CC56B9" w:rsidR="003E0BAD" w:rsidRDefault="003E0BAD">
      <w:pPr>
        <w:pStyle w:val="Corpsdetexte"/>
        <w:rPr>
          <w:rFonts w:ascii="Arial" w:hAnsi="Arial" w:cs="Arial"/>
        </w:rPr>
      </w:pPr>
    </w:p>
    <w:p w14:paraId="5A27C7E7" w14:textId="2FA7DECE" w:rsidR="003E0BAD" w:rsidRDefault="003E0BAD">
      <w:pPr>
        <w:pStyle w:val="Corpsdetexte"/>
        <w:rPr>
          <w:rFonts w:ascii="Arial" w:hAnsi="Arial" w:cs="Arial"/>
        </w:rPr>
      </w:pPr>
    </w:p>
    <w:p w14:paraId="561B438D" w14:textId="718B8C79" w:rsidR="003E0BAD" w:rsidRDefault="003E0BAD">
      <w:pPr>
        <w:pStyle w:val="Corpsdetexte"/>
        <w:rPr>
          <w:rFonts w:ascii="Arial" w:hAnsi="Arial" w:cs="Arial"/>
        </w:rPr>
      </w:pPr>
    </w:p>
    <w:p w14:paraId="1198FF49" w14:textId="3C999C09" w:rsidR="003E0BAD" w:rsidRDefault="003E0BAD">
      <w:pPr>
        <w:pStyle w:val="Corpsdetexte"/>
        <w:rPr>
          <w:rFonts w:ascii="Arial" w:hAnsi="Arial" w:cs="Arial"/>
        </w:rPr>
      </w:pPr>
    </w:p>
    <w:p w14:paraId="6C03E3D4" w14:textId="06794851" w:rsidR="003E0BAD" w:rsidRDefault="003E0BAD">
      <w:pPr>
        <w:pStyle w:val="Corpsdetexte"/>
        <w:rPr>
          <w:rFonts w:ascii="Arial" w:hAnsi="Arial" w:cs="Arial"/>
        </w:rPr>
      </w:pPr>
    </w:p>
    <w:p w14:paraId="75D7FDB3" w14:textId="0E4BB4B7" w:rsidR="003E0BAD" w:rsidRDefault="003E0BAD">
      <w:pPr>
        <w:pStyle w:val="Corpsdetexte"/>
        <w:rPr>
          <w:rFonts w:ascii="Arial" w:hAnsi="Arial" w:cs="Arial"/>
        </w:rPr>
      </w:pPr>
    </w:p>
    <w:p w14:paraId="0960933F" w14:textId="7A05471E" w:rsidR="00C8391B" w:rsidRDefault="00C8391B">
      <w:pPr>
        <w:pStyle w:val="Corpsdetexte"/>
        <w:rPr>
          <w:rFonts w:ascii="Arial" w:hAnsi="Arial" w:cs="Arial"/>
        </w:rPr>
      </w:pPr>
    </w:p>
    <w:p w14:paraId="3786514B" w14:textId="77777777" w:rsidR="00C8391B" w:rsidRPr="0072239C" w:rsidRDefault="00C8391B">
      <w:pPr>
        <w:pStyle w:val="Corpsdetexte"/>
        <w:rPr>
          <w:rFonts w:ascii="Arial" w:hAnsi="Arial" w:cs="Arial"/>
        </w:rPr>
      </w:pPr>
    </w:p>
    <w:p w14:paraId="145F116C" w14:textId="19568CF6" w:rsidR="00D73309" w:rsidRPr="002F0B6B" w:rsidRDefault="00E35679">
      <w:pPr>
        <w:pStyle w:val="Titre1"/>
      </w:pPr>
      <w:bookmarkStart w:id="1393" w:name="_Toc132554982"/>
      <w:bookmarkStart w:id="1394" w:name="_Toc132555101"/>
      <w:bookmarkStart w:id="1395" w:name="_Toc132555220"/>
      <w:bookmarkStart w:id="1396" w:name="_Toc132555339"/>
      <w:bookmarkStart w:id="1397" w:name="_Toc132576309"/>
      <w:bookmarkStart w:id="1398" w:name="_Toc132576670"/>
      <w:bookmarkStart w:id="1399" w:name="_Toc132577031"/>
      <w:bookmarkStart w:id="1400" w:name="_Toc132577393"/>
      <w:bookmarkStart w:id="1401" w:name="_Toc132577755"/>
      <w:bookmarkStart w:id="1402" w:name="_Toc132578144"/>
      <w:bookmarkStart w:id="1403" w:name="_Toc132597141"/>
      <w:bookmarkStart w:id="1404" w:name="_Toc132554983"/>
      <w:bookmarkStart w:id="1405" w:name="_Toc132555102"/>
      <w:bookmarkStart w:id="1406" w:name="_Toc132555221"/>
      <w:bookmarkStart w:id="1407" w:name="_Toc132555340"/>
      <w:bookmarkStart w:id="1408" w:name="_Toc132576310"/>
      <w:bookmarkStart w:id="1409" w:name="_Toc132576671"/>
      <w:bookmarkStart w:id="1410" w:name="_Toc132577032"/>
      <w:bookmarkStart w:id="1411" w:name="_Toc132577394"/>
      <w:bookmarkStart w:id="1412" w:name="_Toc132577756"/>
      <w:bookmarkStart w:id="1413" w:name="_Toc132578145"/>
      <w:bookmarkStart w:id="1414" w:name="_Toc132597142"/>
      <w:bookmarkStart w:id="1415" w:name="_Toc132554984"/>
      <w:bookmarkStart w:id="1416" w:name="_Toc132555103"/>
      <w:bookmarkStart w:id="1417" w:name="_Toc132555222"/>
      <w:bookmarkStart w:id="1418" w:name="_Toc132555341"/>
      <w:bookmarkStart w:id="1419" w:name="_Toc132576311"/>
      <w:bookmarkStart w:id="1420" w:name="_Toc132576672"/>
      <w:bookmarkStart w:id="1421" w:name="_Toc132577033"/>
      <w:bookmarkStart w:id="1422" w:name="_Toc132577395"/>
      <w:bookmarkStart w:id="1423" w:name="_Toc132577757"/>
      <w:bookmarkStart w:id="1424" w:name="_Toc132578146"/>
      <w:bookmarkStart w:id="1425" w:name="_Toc132597143"/>
      <w:bookmarkStart w:id="1426" w:name="_Toc132554985"/>
      <w:bookmarkStart w:id="1427" w:name="_Toc132555104"/>
      <w:bookmarkStart w:id="1428" w:name="_Toc132555223"/>
      <w:bookmarkStart w:id="1429" w:name="_Toc132555342"/>
      <w:bookmarkStart w:id="1430" w:name="_Toc132576312"/>
      <w:bookmarkStart w:id="1431" w:name="_Toc132576673"/>
      <w:bookmarkStart w:id="1432" w:name="_Toc132577034"/>
      <w:bookmarkStart w:id="1433" w:name="_Toc132577396"/>
      <w:bookmarkStart w:id="1434" w:name="_Toc132577758"/>
      <w:bookmarkStart w:id="1435" w:name="_Toc132578147"/>
      <w:bookmarkStart w:id="1436" w:name="_Toc132597144"/>
      <w:bookmarkStart w:id="1437" w:name="_Toc132554986"/>
      <w:bookmarkStart w:id="1438" w:name="_Toc132555105"/>
      <w:bookmarkStart w:id="1439" w:name="_Toc132555224"/>
      <w:bookmarkStart w:id="1440" w:name="_Toc132555343"/>
      <w:bookmarkStart w:id="1441" w:name="_Toc132576313"/>
      <w:bookmarkStart w:id="1442" w:name="_Toc132576674"/>
      <w:bookmarkStart w:id="1443" w:name="_Toc132577035"/>
      <w:bookmarkStart w:id="1444" w:name="_Toc132577397"/>
      <w:bookmarkStart w:id="1445" w:name="_Toc132577759"/>
      <w:bookmarkStart w:id="1446" w:name="_Toc132578148"/>
      <w:bookmarkStart w:id="1447" w:name="_Toc132597145"/>
      <w:bookmarkStart w:id="1448" w:name="_Toc132555344"/>
      <w:bookmarkStart w:id="1449" w:name="_Toc132618719"/>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r w:rsidRPr="0072239C">
        <w:lastRenderedPageBreak/>
        <w:t xml:space="preserve">MECANISME DE GESTION DES PLAINTES </w:t>
      </w:r>
      <w:r w:rsidR="00330C2F" w:rsidRPr="0072239C">
        <w:t>(MGP)</w:t>
      </w:r>
      <w:bookmarkEnd w:id="1448"/>
      <w:bookmarkEnd w:id="1449"/>
    </w:p>
    <w:p w14:paraId="145F116D" w14:textId="77777777" w:rsidR="00D73309" w:rsidRPr="0072239C" w:rsidRDefault="00D73309">
      <w:pPr>
        <w:pStyle w:val="Corpsdetexte"/>
        <w:spacing w:before="2"/>
        <w:rPr>
          <w:rFonts w:ascii="Arial" w:hAnsi="Arial" w:cs="Arial"/>
        </w:rPr>
      </w:pPr>
    </w:p>
    <w:p w14:paraId="145F116E" w14:textId="286A7550" w:rsidR="00D73309" w:rsidRPr="0072239C" w:rsidRDefault="00E35679">
      <w:pPr>
        <w:pStyle w:val="Corpsdetexte"/>
        <w:spacing w:line="280" w:lineRule="auto"/>
        <w:ind w:left="200" w:right="191"/>
        <w:jc w:val="both"/>
        <w:rPr>
          <w:rFonts w:ascii="Arial" w:hAnsi="Arial" w:cs="Arial"/>
        </w:rPr>
      </w:pPr>
      <w:r w:rsidRPr="0072239C">
        <w:rPr>
          <w:rFonts w:ascii="Arial" w:hAnsi="Arial" w:cs="Arial"/>
        </w:rPr>
        <w:t>La soumission du projet PICMC conforme au CES requiert la mise en place d’un Mécanisme de Gestion des Plaintes (MGP) qui est une plateforme de médiation. Il s’agit d’un outil et d’un moyen qui permettra d’identifier, d’éviter, de minimiser, de gérer, de réduire et si besoin, de prendre en charge des faits ayant des impacts socio-économiques, humain</w:t>
      </w:r>
      <w:r w:rsidR="009877AB">
        <w:rPr>
          <w:rFonts w:ascii="Arial" w:hAnsi="Arial" w:cs="Arial"/>
        </w:rPr>
        <w:t>s</w:t>
      </w:r>
      <w:r w:rsidRPr="0072239C">
        <w:rPr>
          <w:rFonts w:ascii="Arial" w:hAnsi="Arial" w:cs="Arial"/>
        </w:rPr>
        <w:t xml:space="preserve"> et environnementaux. En effet, ces derniers pourraient affecter le Projet et les actions du Projet, les acteurs et la communauté.</w:t>
      </w:r>
    </w:p>
    <w:p w14:paraId="145F116F" w14:textId="17233D88" w:rsidR="00D73309" w:rsidRPr="0072239C" w:rsidRDefault="00E35679">
      <w:pPr>
        <w:pStyle w:val="Corpsdetexte"/>
        <w:spacing w:before="162" w:line="285" w:lineRule="auto"/>
        <w:ind w:left="200" w:right="193"/>
        <w:jc w:val="both"/>
        <w:rPr>
          <w:rFonts w:ascii="Arial" w:hAnsi="Arial" w:cs="Arial"/>
        </w:rPr>
      </w:pPr>
      <w:r w:rsidRPr="0072239C">
        <w:rPr>
          <w:rFonts w:ascii="Arial" w:hAnsi="Arial" w:cs="Arial"/>
        </w:rPr>
        <w:t>Ainsi,</w:t>
      </w:r>
      <w:r w:rsidRPr="0072239C">
        <w:rPr>
          <w:rFonts w:ascii="Arial" w:hAnsi="Arial" w:cs="Arial"/>
          <w:spacing w:val="-1"/>
        </w:rPr>
        <w:t xml:space="preserve"> </w:t>
      </w:r>
      <w:r w:rsidRPr="0072239C">
        <w:rPr>
          <w:rFonts w:ascii="Arial" w:hAnsi="Arial" w:cs="Arial"/>
        </w:rPr>
        <w:t>le</w:t>
      </w:r>
      <w:r w:rsidRPr="0072239C">
        <w:rPr>
          <w:rFonts w:ascii="Arial" w:hAnsi="Arial" w:cs="Arial"/>
          <w:spacing w:val="-5"/>
        </w:rPr>
        <w:t xml:space="preserve"> </w:t>
      </w:r>
      <w:r w:rsidRPr="0072239C">
        <w:rPr>
          <w:rFonts w:ascii="Arial" w:hAnsi="Arial" w:cs="Arial"/>
        </w:rPr>
        <w:t>MGP</w:t>
      </w:r>
      <w:r w:rsidRPr="0072239C">
        <w:rPr>
          <w:rFonts w:ascii="Arial" w:hAnsi="Arial" w:cs="Arial"/>
          <w:spacing w:val="-3"/>
        </w:rPr>
        <w:t xml:space="preserve"> </w:t>
      </w:r>
      <w:r w:rsidRPr="0072239C">
        <w:rPr>
          <w:rFonts w:ascii="Arial" w:hAnsi="Arial" w:cs="Arial"/>
        </w:rPr>
        <w:t>doit</w:t>
      </w:r>
      <w:r w:rsidRPr="0072239C">
        <w:rPr>
          <w:rFonts w:ascii="Arial" w:hAnsi="Arial" w:cs="Arial"/>
          <w:spacing w:val="-4"/>
        </w:rPr>
        <w:t xml:space="preserve"> </w:t>
      </w:r>
      <w:r w:rsidRPr="0072239C">
        <w:rPr>
          <w:rFonts w:ascii="Arial" w:hAnsi="Arial" w:cs="Arial"/>
        </w:rPr>
        <w:t>être</w:t>
      </w:r>
      <w:r w:rsidRPr="0072239C">
        <w:rPr>
          <w:rFonts w:ascii="Arial" w:hAnsi="Arial" w:cs="Arial"/>
          <w:spacing w:val="-4"/>
        </w:rPr>
        <w:t xml:space="preserve"> </w:t>
      </w:r>
      <w:r w:rsidRPr="0072239C">
        <w:rPr>
          <w:rFonts w:ascii="Arial" w:hAnsi="Arial" w:cs="Arial"/>
        </w:rPr>
        <w:t>institué</w:t>
      </w:r>
      <w:r w:rsidRPr="0072239C">
        <w:rPr>
          <w:rFonts w:ascii="Arial" w:hAnsi="Arial" w:cs="Arial"/>
          <w:spacing w:val="-2"/>
        </w:rPr>
        <w:t xml:space="preserve"> </w:t>
      </w:r>
      <w:r w:rsidRPr="0072239C">
        <w:rPr>
          <w:rFonts w:ascii="Arial" w:hAnsi="Arial" w:cs="Arial"/>
        </w:rPr>
        <w:t>le</w:t>
      </w:r>
      <w:r w:rsidRPr="0072239C">
        <w:rPr>
          <w:rFonts w:ascii="Arial" w:hAnsi="Arial" w:cs="Arial"/>
          <w:spacing w:val="-1"/>
        </w:rPr>
        <w:t xml:space="preserve"> </w:t>
      </w:r>
      <w:r w:rsidRPr="0072239C">
        <w:rPr>
          <w:rFonts w:ascii="Arial" w:hAnsi="Arial" w:cs="Arial"/>
        </w:rPr>
        <w:t>plus</w:t>
      </w:r>
      <w:r w:rsidRPr="0072239C">
        <w:rPr>
          <w:rFonts w:ascii="Arial" w:hAnsi="Arial" w:cs="Arial"/>
          <w:spacing w:val="-5"/>
        </w:rPr>
        <w:t xml:space="preserve"> </w:t>
      </w:r>
      <w:r w:rsidRPr="0072239C">
        <w:rPr>
          <w:rFonts w:ascii="Arial" w:hAnsi="Arial" w:cs="Arial"/>
        </w:rPr>
        <w:t>tôt</w:t>
      </w:r>
      <w:r w:rsidRPr="0072239C">
        <w:rPr>
          <w:rFonts w:ascii="Arial" w:hAnsi="Arial" w:cs="Arial"/>
          <w:spacing w:val="-4"/>
        </w:rPr>
        <w:t xml:space="preserve"> </w:t>
      </w:r>
      <w:r w:rsidRPr="0072239C">
        <w:rPr>
          <w:rFonts w:ascii="Arial" w:hAnsi="Arial" w:cs="Arial"/>
        </w:rPr>
        <w:t>possible</w:t>
      </w:r>
      <w:r w:rsidRPr="0072239C">
        <w:rPr>
          <w:rFonts w:ascii="Arial" w:hAnsi="Arial" w:cs="Arial"/>
          <w:spacing w:val="-2"/>
        </w:rPr>
        <w:t xml:space="preserve"> </w:t>
      </w:r>
      <w:r w:rsidRPr="0072239C">
        <w:rPr>
          <w:rFonts w:ascii="Arial" w:hAnsi="Arial" w:cs="Arial"/>
        </w:rPr>
        <w:t>pendant</w:t>
      </w:r>
      <w:r w:rsidRPr="0072239C">
        <w:rPr>
          <w:rFonts w:ascii="Arial" w:hAnsi="Arial" w:cs="Arial"/>
          <w:spacing w:val="-2"/>
        </w:rPr>
        <w:t xml:space="preserve"> </w:t>
      </w:r>
      <w:r w:rsidRPr="0072239C">
        <w:rPr>
          <w:rFonts w:ascii="Arial" w:hAnsi="Arial" w:cs="Arial"/>
        </w:rPr>
        <w:t>la</w:t>
      </w:r>
      <w:r w:rsidRPr="0072239C">
        <w:rPr>
          <w:rFonts w:ascii="Arial" w:hAnsi="Arial" w:cs="Arial"/>
          <w:spacing w:val="-5"/>
        </w:rPr>
        <w:t xml:space="preserve"> </w:t>
      </w:r>
      <w:r w:rsidRPr="0072239C">
        <w:rPr>
          <w:rFonts w:ascii="Arial" w:hAnsi="Arial" w:cs="Arial"/>
        </w:rPr>
        <w:t>phase</w:t>
      </w:r>
      <w:r w:rsidRPr="0072239C">
        <w:rPr>
          <w:rFonts w:ascii="Arial" w:hAnsi="Arial" w:cs="Arial"/>
          <w:spacing w:val="-4"/>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préparation</w:t>
      </w:r>
      <w:r w:rsidRPr="0072239C">
        <w:rPr>
          <w:rFonts w:ascii="Arial" w:hAnsi="Arial" w:cs="Arial"/>
          <w:spacing w:val="-3"/>
        </w:rPr>
        <w:t xml:space="preserve"> </w:t>
      </w:r>
      <w:r w:rsidRPr="0072239C">
        <w:rPr>
          <w:rFonts w:ascii="Arial" w:hAnsi="Arial" w:cs="Arial"/>
        </w:rPr>
        <w:t>du</w:t>
      </w:r>
      <w:r w:rsidRPr="0072239C">
        <w:rPr>
          <w:rFonts w:ascii="Arial" w:hAnsi="Arial" w:cs="Arial"/>
          <w:spacing w:val="-6"/>
        </w:rPr>
        <w:t xml:space="preserve"> </w:t>
      </w:r>
      <w:r w:rsidRPr="0072239C">
        <w:rPr>
          <w:rFonts w:ascii="Arial" w:hAnsi="Arial" w:cs="Arial"/>
        </w:rPr>
        <w:t>projet.</w:t>
      </w:r>
      <w:r w:rsidRPr="0072239C">
        <w:rPr>
          <w:rFonts w:ascii="Arial" w:hAnsi="Arial" w:cs="Arial"/>
          <w:spacing w:val="-2"/>
        </w:rPr>
        <w:t xml:space="preserve"> </w:t>
      </w:r>
      <w:r w:rsidRPr="0072239C">
        <w:rPr>
          <w:rFonts w:ascii="Arial" w:hAnsi="Arial" w:cs="Arial"/>
        </w:rPr>
        <w:t>D’une</w:t>
      </w:r>
      <w:r w:rsidRPr="0072239C">
        <w:rPr>
          <w:rFonts w:ascii="Arial" w:hAnsi="Arial" w:cs="Arial"/>
          <w:spacing w:val="-6"/>
        </w:rPr>
        <w:t xml:space="preserve"> </w:t>
      </w:r>
      <w:r w:rsidRPr="0072239C">
        <w:rPr>
          <w:rFonts w:ascii="Arial" w:hAnsi="Arial" w:cs="Arial"/>
        </w:rPr>
        <w:t>manière</w:t>
      </w:r>
      <w:r w:rsidRPr="0072239C">
        <w:rPr>
          <w:rFonts w:ascii="Arial" w:hAnsi="Arial" w:cs="Arial"/>
          <w:spacing w:val="-1"/>
        </w:rPr>
        <w:t xml:space="preserve"> </w:t>
      </w:r>
      <w:r w:rsidRPr="0072239C">
        <w:rPr>
          <w:rFonts w:ascii="Arial" w:hAnsi="Arial" w:cs="Arial"/>
        </w:rPr>
        <w:t>globale, il permettra de renforcer et d’asseoir la redevabilité du Projet auprès de tous les bénéficiaires et les acteurs tout en encourageant la participation citoyenne.</w:t>
      </w:r>
      <w:r w:rsidRPr="0072239C">
        <w:rPr>
          <w:rFonts w:ascii="Arial" w:hAnsi="Arial" w:cs="Arial"/>
          <w:vertAlign w:val="superscript"/>
        </w:rPr>
        <w:t>21</w:t>
      </w:r>
      <w:r w:rsidRPr="0072239C">
        <w:rPr>
          <w:rFonts w:ascii="Arial" w:hAnsi="Arial" w:cs="Arial"/>
        </w:rPr>
        <w:t xml:space="preserve"> Il s’agit d’une garantie pour l’image et </w:t>
      </w:r>
      <w:r w:rsidR="009877AB" w:rsidRPr="0072239C">
        <w:rPr>
          <w:rFonts w:ascii="Arial" w:hAnsi="Arial" w:cs="Arial"/>
        </w:rPr>
        <w:t>l’accepta</w:t>
      </w:r>
      <w:r w:rsidR="009877AB">
        <w:rPr>
          <w:rFonts w:ascii="Arial" w:hAnsi="Arial" w:cs="Arial"/>
        </w:rPr>
        <w:t>bilité</w:t>
      </w:r>
      <w:r w:rsidR="009877AB" w:rsidRPr="0072239C">
        <w:rPr>
          <w:rFonts w:ascii="Arial" w:hAnsi="Arial" w:cs="Arial"/>
        </w:rPr>
        <w:t xml:space="preserve"> </w:t>
      </w:r>
      <w:r w:rsidRPr="0072239C">
        <w:rPr>
          <w:rFonts w:ascii="Arial" w:hAnsi="Arial" w:cs="Arial"/>
        </w:rPr>
        <w:t>sociale du projet.</w:t>
      </w:r>
    </w:p>
    <w:p w14:paraId="145F1172" w14:textId="52203B6C" w:rsidR="00D73309" w:rsidRPr="0072239C" w:rsidRDefault="00E35679" w:rsidP="0072239C">
      <w:pPr>
        <w:pStyle w:val="Corpsdetexte"/>
        <w:spacing w:before="158" w:line="288" w:lineRule="auto"/>
        <w:ind w:left="200" w:right="194"/>
        <w:jc w:val="both"/>
        <w:rPr>
          <w:rFonts w:ascii="Arial" w:hAnsi="Arial" w:cs="Arial"/>
        </w:rPr>
      </w:pPr>
      <w:r w:rsidRPr="0072239C">
        <w:rPr>
          <w:rFonts w:ascii="Arial" w:hAnsi="Arial" w:cs="Arial"/>
        </w:rPr>
        <w:t>Aussi,</w:t>
      </w:r>
      <w:r w:rsidRPr="0072239C">
        <w:rPr>
          <w:rFonts w:ascii="Arial" w:hAnsi="Arial" w:cs="Arial"/>
          <w:spacing w:val="-13"/>
        </w:rPr>
        <w:t xml:space="preserve"> </w:t>
      </w:r>
      <w:r w:rsidR="009877AB" w:rsidRPr="0072239C">
        <w:rPr>
          <w:rFonts w:ascii="Arial" w:hAnsi="Arial" w:cs="Arial"/>
        </w:rPr>
        <w:t>l</w:t>
      </w:r>
      <w:r w:rsidR="009877AB">
        <w:rPr>
          <w:rFonts w:ascii="Arial" w:hAnsi="Arial" w:cs="Arial"/>
        </w:rPr>
        <w:t>e</w:t>
      </w:r>
      <w:r w:rsidR="009877AB" w:rsidRPr="0072239C">
        <w:rPr>
          <w:rFonts w:ascii="Arial" w:hAnsi="Arial" w:cs="Arial"/>
          <w:spacing w:val="-12"/>
        </w:rPr>
        <w:t xml:space="preserve"> </w:t>
      </w:r>
      <w:r w:rsidRPr="0072239C">
        <w:rPr>
          <w:rFonts w:ascii="Arial" w:hAnsi="Arial" w:cs="Arial"/>
        </w:rPr>
        <w:t>MGP</w:t>
      </w:r>
      <w:r w:rsidRPr="0072239C">
        <w:rPr>
          <w:rFonts w:ascii="Arial" w:hAnsi="Arial" w:cs="Arial"/>
          <w:spacing w:val="-13"/>
        </w:rPr>
        <w:t xml:space="preserve"> </w:t>
      </w:r>
      <w:r w:rsidRPr="0072239C">
        <w:rPr>
          <w:rFonts w:ascii="Arial" w:hAnsi="Arial" w:cs="Arial"/>
        </w:rPr>
        <w:t>assurera</w:t>
      </w:r>
      <w:r w:rsidRPr="0072239C">
        <w:rPr>
          <w:rFonts w:ascii="Arial" w:hAnsi="Arial" w:cs="Arial"/>
          <w:spacing w:val="-12"/>
        </w:rPr>
        <w:t xml:space="preserve"> </w:t>
      </w:r>
      <w:r w:rsidRPr="0072239C">
        <w:rPr>
          <w:rFonts w:ascii="Arial" w:hAnsi="Arial" w:cs="Arial"/>
        </w:rPr>
        <w:t>l’instauration</w:t>
      </w:r>
      <w:r w:rsidRPr="0072239C">
        <w:rPr>
          <w:rFonts w:ascii="Arial" w:hAnsi="Arial" w:cs="Arial"/>
          <w:spacing w:val="-13"/>
        </w:rPr>
        <w:t xml:space="preserve"> </w:t>
      </w:r>
      <w:r w:rsidRPr="0072239C">
        <w:rPr>
          <w:rFonts w:ascii="Arial" w:hAnsi="Arial" w:cs="Arial"/>
        </w:rPr>
        <w:t>d’une</w:t>
      </w:r>
      <w:r w:rsidRPr="0072239C">
        <w:rPr>
          <w:rFonts w:ascii="Arial" w:hAnsi="Arial" w:cs="Arial"/>
          <w:spacing w:val="-12"/>
        </w:rPr>
        <w:t xml:space="preserve"> </w:t>
      </w:r>
      <w:r w:rsidRPr="0072239C">
        <w:rPr>
          <w:rFonts w:ascii="Arial" w:hAnsi="Arial" w:cs="Arial"/>
        </w:rPr>
        <w:t>confiance</w:t>
      </w:r>
      <w:r w:rsidRPr="0072239C">
        <w:rPr>
          <w:rFonts w:ascii="Arial" w:hAnsi="Arial" w:cs="Arial"/>
          <w:spacing w:val="-13"/>
        </w:rPr>
        <w:t xml:space="preserve"> </w:t>
      </w:r>
      <w:r w:rsidRPr="0072239C">
        <w:rPr>
          <w:rFonts w:ascii="Arial" w:hAnsi="Arial" w:cs="Arial"/>
        </w:rPr>
        <w:t>mutuelle</w:t>
      </w:r>
      <w:r w:rsidRPr="0072239C">
        <w:rPr>
          <w:rFonts w:ascii="Arial" w:hAnsi="Arial" w:cs="Arial"/>
          <w:spacing w:val="-12"/>
        </w:rPr>
        <w:t xml:space="preserve"> </w:t>
      </w:r>
      <w:r w:rsidRPr="0072239C">
        <w:rPr>
          <w:rFonts w:ascii="Arial" w:hAnsi="Arial" w:cs="Arial"/>
        </w:rPr>
        <w:t>entre</w:t>
      </w:r>
      <w:r w:rsidRPr="0072239C">
        <w:rPr>
          <w:rFonts w:ascii="Arial" w:hAnsi="Arial" w:cs="Arial"/>
          <w:spacing w:val="-12"/>
        </w:rPr>
        <w:t xml:space="preserve"> </w:t>
      </w:r>
      <w:r w:rsidRPr="0072239C">
        <w:rPr>
          <w:rFonts w:ascii="Arial" w:hAnsi="Arial" w:cs="Arial"/>
        </w:rPr>
        <w:t>tous</w:t>
      </w:r>
      <w:r w:rsidRPr="0072239C">
        <w:rPr>
          <w:rFonts w:ascii="Arial" w:hAnsi="Arial" w:cs="Arial"/>
          <w:spacing w:val="-13"/>
        </w:rPr>
        <w:t xml:space="preserve"> </w:t>
      </w:r>
      <w:r w:rsidRPr="0072239C">
        <w:rPr>
          <w:rFonts w:ascii="Arial" w:hAnsi="Arial" w:cs="Arial"/>
        </w:rPr>
        <w:t>les</w:t>
      </w:r>
      <w:r w:rsidRPr="0072239C">
        <w:rPr>
          <w:rFonts w:ascii="Arial" w:hAnsi="Arial" w:cs="Arial"/>
          <w:spacing w:val="-12"/>
        </w:rPr>
        <w:t xml:space="preserve"> </w:t>
      </w:r>
      <w:r w:rsidRPr="0072239C">
        <w:rPr>
          <w:rFonts w:ascii="Arial" w:hAnsi="Arial" w:cs="Arial"/>
        </w:rPr>
        <w:t>acteurs</w:t>
      </w:r>
      <w:r w:rsidRPr="0072239C">
        <w:rPr>
          <w:rFonts w:ascii="Arial" w:hAnsi="Arial" w:cs="Arial"/>
          <w:spacing w:val="-13"/>
        </w:rPr>
        <w:t xml:space="preserve"> </w:t>
      </w:r>
      <w:r w:rsidRPr="0072239C">
        <w:rPr>
          <w:rFonts w:ascii="Arial" w:hAnsi="Arial" w:cs="Arial"/>
        </w:rPr>
        <w:t>touchés</w:t>
      </w:r>
      <w:r w:rsidRPr="0072239C">
        <w:rPr>
          <w:rFonts w:ascii="Arial" w:hAnsi="Arial" w:cs="Arial"/>
          <w:spacing w:val="-12"/>
        </w:rPr>
        <w:t xml:space="preserve"> </w:t>
      </w:r>
      <w:r w:rsidRPr="0072239C">
        <w:rPr>
          <w:rFonts w:ascii="Arial" w:hAnsi="Arial" w:cs="Arial"/>
        </w:rPr>
        <w:t>par</w:t>
      </w:r>
      <w:r w:rsidRPr="0072239C">
        <w:rPr>
          <w:rFonts w:ascii="Arial" w:hAnsi="Arial" w:cs="Arial"/>
          <w:spacing w:val="-13"/>
        </w:rPr>
        <w:t xml:space="preserve"> </w:t>
      </w:r>
      <w:r w:rsidRPr="0072239C">
        <w:rPr>
          <w:rFonts w:ascii="Arial" w:hAnsi="Arial" w:cs="Arial"/>
        </w:rPr>
        <w:t>le</w:t>
      </w:r>
      <w:r w:rsidRPr="0072239C">
        <w:rPr>
          <w:rFonts w:ascii="Arial" w:hAnsi="Arial" w:cs="Arial"/>
          <w:spacing w:val="-12"/>
        </w:rPr>
        <w:t xml:space="preserve"> </w:t>
      </w:r>
      <w:r w:rsidRPr="0072239C">
        <w:rPr>
          <w:rFonts w:ascii="Arial" w:hAnsi="Arial" w:cs="Arial"/>
        </w:rPr>
        <w:t>projet,</w:t>
      </w:r>
      <w:r w:rsidRPr="0072239C">
        <w:rPr>
          <w:rFonts w:ascii="Arial" w:hAnsi="Arial" w:cs="Arial"/>
          <w:spacing w:val="-12"/>
        </w:rPr>
        <w:t xml:space="preserve"> </w:t>
      </w:r>
      <w:r w:rsidRPr="0072239C">
        <w:rPr>
          <w:rFonts w:ascii="Arial" w:hAnsi="Arial" w:cs="Arial"/>
        </w:rPr>
        <w:t>notamment les</w:t>
      </w:r>
      <w:r w:rsidRPr="0072239C">
        <w:rPr>
          <w:rFonts w:ascii="Arial" w:hAnsi="Arial" w:cs="Arial"/>
          <w:spacing w:val="-4"/>
        </w:rPr>
        <w:t xml:space="preserve"> </w:t>
      </w:r>
      <w:r w:rsidRPr="0072239C">
        <w:rPr>
          <w:rFonts w:ascii="Arial" w:hAnsi="Arial" w:cs="Arial"/>
        </w:rPr>
        <w:t>PAP,</w:t>
      </w:r>
      <w:r w:rsidRPr="0072239C">
        <w:rPr>
          <w:rFonts w:ascii="Arial" w:hAnsi="Arial" w:cs="Arial"/>
          <w:spacing w:val="-2"/>
        </w:rPr>
        <w:t xml:space="preserve"> </w:t>
      </w:r>
      <w:r w:rsidRPr="0072239C">
        <w:rPr>
          <w:rFonts w:ascii="Arial" w:hAnsi="Arial" w:cs="Arial"/>
        </w:rPr>
        <w:t>l’Etat</w:t>
      </w:r>
      <w:r w:rsidRPr="0072239C">
        <w:rPr>
          <w:rFonts w:ascii="Arial" w:hAnsi="Arial" w:cs="Arial"/>
          <w:spacing w:val="-4"/>
        </w:rPr>
        <w:t xml:space="preserve"> </w:t>
      </w:r>
      <w:r w:rsidRPr="0072239C">
        <w:rPr>
          <w:rFonts w:ascii="Arial" w:hAnsi="Arial" w:cs="Arial"/>
        </w:rPr>
        <w:t>et</w:t>
      </w:r>
      <w:r w:rsidRPr="0072239C">
        <w:rPr>
          <w:rFonts w:ascii="Arial" w:hAnsi="Arial" w:cs="Arial"/>
          <w:spacing w:val="-2"/>
        </w:rPr>
        <w:t xml:space="preserve"> </w:t>
      </w:r>
      <w:r w:rsidRPr="0072239C">
        <w:rPr>
          <w:rFonts w:ascii="Arial" w:hAnsi="Arial" w:cs="Arial"/>
        </w:rPr>
        <w:t>la</w:t>
      </w:r>
      <w:r w:rsidRPr="0072239C">
        <w:rPr>
          <w:rFonts w:ascii="Arial" w:hAnsi="Arial" w:cs="Arial"/>
          <w:spacing w:val="-2"/>
        </w:rPr>
        <w:t xml:space="preserve"> </w:t>
      </w:r>
      <w:r w:rsidRPr="0072239C">
        <w:rPr>
          <w:rFonts w:ascii="Arial" w:hAnsi="Arial" w:cs="Arial"/>
        </w:rPr>
        <w:t>Banque</w:t>
      </w:r>
      <w:r w:rsidRPr="0072239C">
        <w:rPr>
          <w:rFonts w:ascii="Arial" w:hAnsi="Arial" w:cs="Arial"/>
          <w:spacing w:val="-2"/>
        </w:rPr>
        <w:t xml:space="preserve"> </w:t>
      </w:r>
      <w:r w:rsidR="009877AB">
        <w:rPr>
          <w:rFonts w:ascii="Arial" w:hAnsi="Arial" w:cs="Arial"/>
        </w:rPr>
        <w:t>m</w:t>
      </w:r>
      <w:r w:rsidRPr="0072239C">
        <w:rPr>
          <w:rFonts w:ascii="Arial" w:hAnsi="Arial" w:cs="Arial"/>
        </w:rPr>
        <w:t>ondiale.</w:t>
      </w:r>
      <w:r w:rsidRPr="0072239C">
        <w:rPr>
          <w:rFonts w:ascii="Arial" w:hAnsi="Arial" w:cs="Arial"/>
          <w:spacing w:val="-2"/>
        </w:rPr>
        <w:t xml:space="preserve"> </w:t>
      </w:r>
      <w:r w:rsidRPr="0072239C">
        <w:rPr>
          <w:rFonts w:ascii="Arial" w:hAnsi="Arial" w:cs="Arial"/>
        </w:rPr>
        <w:t>Il</w:t>
      </w:r>
      <w:r w:rsidRPr="0072239C">
        <w:rPr>
          <w:rFonts w:ascii="Arial" w:hAnsi="Arial" w:cs="Arial"/>
          <w:spacing w:val="-6"/>
        </w:rPr>
        <w:t xml:space="preserve"> </w:t>
      </w:r>
      <w:r w:rsidRPr="0072239C">
        <w:rPr>
          <w:rFonts w:ascii="Arial" w:hAnsi="Arial" w:cs="Arial"/>
        </w:rPr>
        <w:t>permettra</w:t>
      </w:r>
      <w:r w:rsidRPr="0072239C">
        <w:rPr>
          <w:rFonts w:ascii="Arial" w:hAnsi="Arial" w:cs="Arial"/>
          <w:spacing w:val="-4"/>
        </w:rPr>
        <w:t xml:space="preserve"> </w:t>
      </w:r>
      <w:r w:rsidRPr="0072239C">
        <w:rPr>
          <w:rFonts w:ascii="Arial" w:hAnsi="Arial" w:cs="Arial"/>
        </w:rPr>
        <w:t>également,</w:t>
      </w:r>
      <w:r w:rsidRPr="0072239C">
        <w:rPr>
          <w:rFonts w:ascii="Arial" w:hAnsi="Arial" w:cs="Arial"/>
          <w:spacing w:val="-4"/>
        </w:rPr>
        <w:t xml:space="preserve"> </w:t>
      </w:r>
      <w:r w:rsidRPr="0072239C">
        <w:rPr>
          <w:rFonts w:ascii="Arial" w:hAnsi="Arial" w:cs="Arial"/>
        </w:rPr>
        <w:t>comme</w:t>
      </w:r>
      <w:r w:rsidRPr="0072239C">
        <w:rPr>
          <w:rFonts w:ascii="Arial" w:hAnsi="Arial" w:cs="Arial"/>
          <w:spacing w:val="-4"/>
        </w:rPr>
        <w:t xml:space="preserve"> </w:t>
      </w:r>
      <w:proofErr w:type="gramStart"/>
      <w:r w:rsidRPr="0072239C">
        <w:rPr>
          <w:rFonts w:ascii="Arial" w:hAnsi="Arial" w:cs="Arial"/>
        </w:rPr>
        <w:t>l</w:t>
      </w:r>
      <w:r w:rsidR="009877AB">
        <w:rPr>
          <w:rFonts w:ascii="Arial" w:hAnsi="Arial" w:cs="Arial"/>
        </w:rPr>
        <w:t>e</w:t>
      </w:r>
      <w:r w:rsidRPr="0072239C">
        <w:rPr>
          <w:rFonts w:ascii="Arial" w:hAnsi="Arial" w:cs="Arial"/>
          <w:spacing w:val="-3"/>
        </w:rPr>
        <w:t xml:space="preserve"> </w:t>
      </w:r>
      <w:r w:rsidRPr="0072239C">
        <w:rPr>
          <w:rFonts w:ascii="Arial" w:hAnsi="Arial" w:cs="Arial"/>
        </w:rPr>
        <w:t>stipule</w:t>
      </w:r>
      <w:proofErr w:type="gramEnd"/>
      <w:r w:rsidRPr="0072239C">
        <w:rPr>
          <w:rFonts w:ascii="Arial" w:hAnsi="Arial" w:cs="Arial"/>
          <w:spacing w:val="-7"/>
        </w:rPr>
        <w:t xml:space="preserve"> </w:t>
      </w:r>
      <w:r w:rsidRPr="0072239C">
        <w:rPr>
          <w:rFonts w:ascii="Arial" w:hAnsi="Arial" w:cs="Arial"/>
        </w:rPr>
        <w:t>la</w:t>
      </w:r>
      <w:r w:rsidRPr="0072239C">
        <w:rPr>
          <w:rFonts w:ascii="Arial" w:hAnsi="Arial" w:cs="Arial"/>
          <w:spacing w:val="-3"/>
        </w:rPr>
        <w:t xml:space="preserve"> </w:t>
      </w:r>
      <w:r w:rsidRPr="0072239C">
        <w:rPr>
          <w:rFonts w:ascii="Arial" w:hAnsi="Arial" w:cs="Arial"/>
        </w:rPr>
        <w:t>NES</w:t>
      </w:r>
      <w:r w:rsidRPr="0072239C">
        <w:rPr>
          <w:rFonts w:ascii="Arial" w:hAnsi="Arial" w:cs="Arial"/>
          <w:spacing w:val="-3"/>
        </w:rPr>
        <w:t xml:space="preserve"> </w:t>
      </w:r>
      <w:r w:rsidRPr="0072239C">
        <w:rPr>
          <w:rFonts w:ascii="Arial" w:hAnsi="Arial" w:cs="Arial"/>
        </w:rPr>
        <w:t>5,</w:t>
      </w:r>
      <w:r w:rsidRPr="0072239C">
        <w:rPr>
          <w:rFonts w:ascii="Arial" w:hAnsi="Arial" w:cs="Arial"/>
          <w:spacing w:val="-2"/>
        </w:rPr>
        <w:t xml:space="preserve"> </w:t>
      </w:r>
      <w:r w:rsidRPr="0072239C">
        <w:rPr>
          <w:rFonts w:ascii="Arial" w:hAnsi="Arial" w:cs="Arial"/>
        </w:rPr>
        <w:t>d’assurer</w:t>
      </w:r>
      <w:r w:rsidRPr="0072239C">
        <w:rPr>
          <w:rFonts w:ascii="Arial" w:hAnsi="Arial" w:cs="Arial"/>
          <w:spacing w:val="-2"/>
        </w:rPr>
        <w:t xml:space="preserve"> </w:t>
      </w:r>
      <w:r w:rsidRPr="0072239C">
        <w:rPr>
          <w:rFonts w:ascii="Arial" w:hAnsi="Arial" w:cs="Arial"/>
        </w:rPr>
        <w:t>l’examen</w:t>
      </w:r>
      <w:r w:rsidRPr="0072239C">
        <w:rPr>
          <w:rFonts w:ascii="Arial" w:hAnsi="Arial" w:cs="Arial"/>
          <w:spacing w:val="-3"/>
        </w:rPr>
        <w:t xml:space="preserve"> </w:t>
      </w:r>
      <w:r w:rsidRPr="0072239C">
        <w:rPr>
          <w:rFonts w:ascii="Arial" w:hAnsi="Arial" w:cs="Arial"/>
        </w:rPr>
        <w:t>et</w:t>
      </w:r>
      <w:r w:rsidRPr="0072239C">
        <w:rPr>
          <w:rFonts w:ascii="Arial" w:hAnsi="Arial" w:cs="Arial"/>
          <w:spacing w:val="-2"/>
        </w:rPr>
        <w:t xml:space="preserve"> </w:t>
      </w:r>
      <w:r w:rsidRPr="0072239C">
        <w:rPr>
          <w:rFonts w:ascii="Arial" w:hAnsi="Arial" w:cs="Arial"/>
        </w:rPr>
        <w:t>le traitement</w:t>
      </w:r>
      <w:r w:rsidRPr="0072239C">
        <w:rPr>
          <w:rFonts w:ascii="Arial" w:hAnsi="Arial" w:cs="Arial"/>
          <w:spacing w:val="36"/>
        </w:rPr>
        <w:t xml:space="preserve"> </w:t>
      </w:r>
      <w:r w:rsidRPr="0072239C">
        <w:rPr>
          <w:rFonts w:ascii="Arial" w:hAnsi="Arial" w:cs="Arial"/>
        </w:rPr>
        <w:t>rapide</w:t>
      </w:r>
      <w:r w:rsidRPr="0072239C">
        <w:rPr>
          <w:rFonts w:ascii="Arial" w:hAnsi="Arial" w:cs="Arial"/>
          <w:spacing w:val="40"/>
        </w:rPr>
        <w:t xml:space="preserve"> </w:t>
      </w:r>
      <w:r w:rsidRPr="0072239C">
        <w:rPr>
          <w:rFonts w:ascii="Arial" w:hAnsi="Arial" w:cs="Arial"/>
        </w:rPr>
        <w:t>des</w:t>
      </w:r>
      <w:r w:rsidRPr="0072239C">
        <w:rPr>
          <w:rFonts w:ascii="Arial" w:hAnsi="Arial" w:cs="Arial"/>
          <w:spacing w:val="40"/>
        </w:rPr>
        <w:t xml:space="preserve"> </w:t>
      </w:r>
      <w:r w:rsidRPr="0072239C">
        <w:rPr>
          <w:rFonts w:ascii="Arial" w:hAnsi="Arial" w:cs="Arial"/>
        </w:rPr>
        <w:t>plaintes.</w:t>
      </w:r>
      <w:r w:rsidRPr="0072239C">
        <w:rPr>
          <w:rFonts w:ascii="Arial" w:hAnsi="Arial" w:cs="Arial"/>
          <w:spacing w:val="37"/>
        </w:rPr>
        <w:t xml:space="preserve"> </w:t>
      </w:r>
      <w:r w:rsidRPr="0072239C">
        <w:rPr>
          <w:rFonts w:ascii="Arial" w:hAnsi="Arial" w:cs="Arial"/>
        </w:rPr>
        <w:t>Dans</w:t>
      </w:r>
      <w:r w:rsidRPr="0072239C">
        <w:rPr>
          <w:rFonts w:ascii="Arial" w:hAnsi="Arial" w:cs="Arial"/>
          <w:spacing w:val="39"/>
        </w:rPr>
        <w:t xml:space="preserve"> </w:t>
      </w:r>
      <w:r w:rsidRPr="0072239C">
        <w:rPr>
          <w:rFonts w:ascii="Arial" w:hAnsi="Arial" w:cs="Arial"/>
        </w:rPr>
        <w:t>ces</w:t>
      </w:r>
      <w:r w:rsidRPr="0072239C">
        <w:rPr>
          <w:rFonts w:ascii="Arial" w:hAnsi="Arial" w:cs="Arial"/>
          <w:spacing w:val="39"/>
        </w:rPr>
        <w:t xml:space="preserve"> </w:t>
      </w:r>
      <w:r w:rsidRPr="0072239C">
        <w:rPr>
          <w:rFonts w:ascii="Arial" w:hAnsi="Arial" w:cs="Arial"/>
        </w:rPr>
        <w:t>conditions,</w:t>
      </w:r>
      <w:r w:rsidRPr="0072239C">
        <w:rPr>
          <w:rFonts w:ascii="Arial" w:hAnsi="Arial" w:cs="Arial"/>
          <w:spacing w:val="37"/>
        </w:rPr>
        <w:t xml:space="preserve"> </w:t>
      </w:r>
      <w:r w:rsidRPr="0072239C">
        <w:rPr>
          <w:rFonts w:ascii="Arial" w:hAnsi="Arial" w:cs="Arial"/>
        </w:rPr>
        <w:t>conformément</w:t>
      </w:r>
      <w:r w:rsidRPr="0072239C">
        <w:rPr>
          <w:rFonts w:ascii="Arial" w:hAnsi="Arial" w:cs="Arial"/>
          <w:spacing w:val="37"/>
        </w:rPr>
        <w:t xml:space="preserve"> </w:t>
      </w:r>
      <w:r w:rsidRPr="0072239C">
        <w:rPr>
          <w:rFonts w:ascii="Arial" w:hAnsi="Arial" w:cs="Arial"/>
        </w:rPr>
        <w:t>à</w:t>
      </w:r>
      <w:r w:rsidRPr="0072239C">
        <w:rPr>
          <w:rFonts w:ascii="Arial" w:hAnsi="Arial" w:cs="Arial"/>
          <w:spacing w:val="39"/>
        </w:rPr>
        <w:t xml:space="preserve"> </w:t>
      </w:r>
      <w:r w:rsidRPr="0072239C">
        <w:rPr>
          <w:rFonts w:ascii="Arial" w:hAnsi="Arial" w:cs="Arial"/>
        </w:rPr>
        <w:t>la</w:t>
      </w:r>
      <w:r w:rsidRPr="0072239C">
        <w:rPr>
          <w:rFonts w:ascii="Arial" w:hAnsi="Arial" w:cs="Arial"/>
          <w:spacing w:val="37"/>
        </w:rPr>
        <w:t xml:space="preserve"> </w:t>
      </w:r>
      <w:r w:rsidRPr="0072239C">
        <w:rPr>
          <w:rFonts w:ascii="Arial" w:hAnsi="Arial" w:cs="Arial"/>
        </w:rPr>
        <w:t>NES</w:t>
      </w:r>
      <w:r w:rsidRPr="0072239C">
        <w:rPr>
          <w:rFonts w:ascii="Arial" w:hAnsi="Arial" w:cs="Arial"/>
          <w:spacing w:val="39"/>
        </w:rPr>
        <w:t xml:space="preserve"> </w:t>
      </w:r>
      <w:r w:rsidRPr="0072239C">
        <w:rPr>
          <w:rFonts w:ascii="Arial" w:hAnsi="Arial" w:cs="Arial"/>
        </w:rPr>
        <w:t>10</w:t>
      </w:r>
      <w:r w:rsidRPr="0072239C">
        <w:rPr>
          <w:rFonts w:ascii="Arial" w:hAnsi="Arial" w:cs="Arial"/>
          <w:spacing w:val="38"/>
        </w:rPr>
        <w:t xml:space="preserve"> </w:t>
      </w:r>
      <w:r w:rsidRPr="0072239C">
        <w:rPr>
          <w:rFonts w:ascii="Arial" w:hAnsi="Arial" w:cs="Arial"/>
        </w:rPr>
        <w:t>qui</w:t>
      </w:r>
      <w:r w:rsidRPr="0072239C">
        <w:rPr>
          <w:rFonts w:ascii="Arial" w:hAnsi="Arial" w:cs="Arial"/>
          <w:spacing w:val="38"/>
        </w:rPr>
        <w:t xml:space="preserve"> </w:t>
      </w:r>
      <w:r w:rsidRPr="0072239C">
        <w:rPr>
          <w:rFonts w:ascii="Arial" w:hAnsi="Arial" w:cs="Arial"/>
        </w:rPr>
        <w:t>stipule</w:t>
      </w:r>
      <w:r w:rsidRPr="0072239C">
        <w:rPr>
          <w:rFonts w:ascii="Arial" w:hAnsi="Arial" w:cs="Arial"/>
          <w:spacing w:val="37"/>
        </w:rPr>
        <w:t xml:space="preserve"> </w:t>
      </w:r>
      <w:r w:rsidRPr="0072239C">
        <w:rPr>
          <w:rFonts w:ascii="Arial" w:hAnsi="Arial" w:cs="Arial"/>
        </w:rPr>
        <w:t>la</w:t>
      </w:r>
      <w:r w:rsidRPr="0072239C">
        <w:rPr>
          <w:rFonts w:ascii="Arial" w:hAnsi="Arial" w:cs="Arial"/>
          <w:spacing w:val="39"/>
        </w:rPr>
        <w:t xml:space="preserve"> </w:t>
      </w:r>
      <w:r w:rsidRPr="0072239C">
        <w:rPr>
          <w:rFonts w:ascii="Arial" w:hAnsi="Arial" w:cs="Arial"/>
        </w:rPr>
        <w:t>nécessité</w:t>
      </w:r>
      <w:r w:rsidRPr="0072239C">
        <w:rPr>
          <w:rFonts w:ascii="Arial" w:hAnsi="Arial" w:cs="Arial"/>
          <w:spacing w:val="40"/>
        </w:rPr>
        <w:t xml:space="preserve"> </w:t>
      </w:r>
      <w:r w:rsidRPr="0072239C">
        <w:rPr>
          <w:rFonts w:ascii="Arial" w:hAnsi="Arial" w:cs="Arial"/>
          <w:spacing w:val="-2"/>
        </w:rPr>
        <w:t>d’une</w:t>
      </w:r>
      <w:r w:rsidR="009877AB">
        <w:rPr>
          <w:rFonts w:ascii="Arial" w:hAnsi="Arial" w:cs="Arial"/>
          <w:spacing w:val="-2"/>
        </w:rPr>
        <w:t xml:space="preserve"> </w:t>
      </w:r>
      <w:r w:rsidRPr="0072239C">
        <w:rPr>
          <w:rFonts w:ascii="Arial" w:hAnsi="Arial" w:cs="Arial"/>
        </w:rPr>
        <w:t>«</w:t>
      </w:r>
      <w:r w:rsidRPr="0072239C">
        <w:rPr>
          <w:rFonts w:ascii="Arial" w:hAnsi="Arial" w:cs="Arial"/>
          <w:spacing w:val="-2"/>
        </w:rPr>
        <w:t xml:space="preserve"> </w:t>
      </w:r>
      <w:r w:rsidRPr="0072239C">
        <w:rPr>
          <w:rFonts w:ascii="Arial" w:hAnsi="Arial" w:cs="Arial"/>
        </w:rPr>
        <w:t>mobilisation</w:t>
      </w:r>
      <w:r w:rsidRPr="0072239C">
        <w:rPr>
          <w:rFonts w:ascii="Arial" w:hAnsi="Arial" w:cs="Arial"/>
          <w:spacing w:val="37"/>
        </w:rPr>
        <w:t xml:space="preserve"> </w:t>
      </w:r>
      <w:r w:rsidRPr="0072239C">
        <w:rPr>
          <w:rFonts w:ascii="Arial" w:hAnsi="Arial" w:cs="Arial"/>
        </w:rPr>
        <w:t>des</w:t>
      </w:r>
      <w:r w:rsidRPr="0072239C">
        <w:rPr>
          <w:rFonts w:ascii="Arial" w:hAnsi="Arial" w:cs="Arial"/>
          <w:spacing w:val="36"/>
        </w:rPr>
        <w:t xml:space="preserve"> </w:t>
      </w:r>
      <w:r w:rsidRPr="0072239C">
        <w:rPr>
          <w:rFonts w:ascii="Arial" w:hAnsi="Arial" w:cs="Arial"/>
        </w:rPr>
        <w:t>parties</w:t>
      </w:r>
      <w:r w:rsidRPr="0072239C">
        <w:rPr>
          <w:rFonts w:ascii="Arial" w:hAnsi="Arial" w:cs="Arial"/>
          <w:spacing w:val="36"/>
        </w:rPr>
        <w:t xml:space="preserve"> </w:t>
      </w:r>
      <w:r w:rsidRPr="0072239C">
        <w:rPr>
          <w:rFonts w:ascii="Arial" w:hAnsi="Arial" w:cs="Arial"/>
        </w:rPr>
        <w:t>prenantes</w:t>
      </w:r>
      <w:r w:rsidRPr="0072239C">
        <w:rPr>
          <w:rFonts w:ascii="Arial" w:hAnsi="Arial" w:cs="Arial"/>
          <w:spacing w:val="35"/>
        </w:rPr>
        <w:t xml:space="preserve"> </w:t>
      </w:r>
      <w:r w:rsidRPr="0072239C">
        <w:rPr>
          <w:rFonts w:ascii="Arial" w:hAnsi="Arial" w:cs="Arial"/>
        </w:rPr>
        <w:t>et</w:t>
      </w:r>
      <w:r w:rsidRPr="0072239C">
        <w:rPr>
          <w:rFonts w:ascii="Arial" w:hAnsi="Arial" w:cs="Arial"/>
          <w:spacing w:val="37"/>
        </w:rPr>
        <w:t xml:space="preserve"> </w:t>
      </w:r>
      <w:r w:rsidRPr="0072239C">
        <w:rPr>
          <w:rFonts w:ascii="Arial" w:hAnsi="Arial" w:cs="Arial"/>
        </w:rPr>
        <w:t>information</w:t>
      </w:r>
      <w:r w:rsidRPr="0072239C">
        <w:rPr>
          <w:rFonts w:ascii="Arial" w:hAnsi="Arial" w:cs="Arial"/>
          <w:spacing w:val="-1"/>
        </w:rPr>
        <w:t xml:space="preserve"> </w:t>
      </w:r>
      <w:r w:rsidRPr="0072239C">
        <w:rPr>
          <w:rFonts w:ascii="Arial" w:hAnsi="Arial" w:cs="Arial"/>
        </w:rPr>
        <w:t>»,</w:t>
      </w:r>
      <w:r w:rsidRPr="0072239C">
        <w:rPr>
          <w:rFonts w:ascii="Arial" w:hAnsi="Arial" w:cs="Arial"/>
          <w:spacing w:val="38"/>
        </w:rPr>
        <w:t xml:space="preserve"> </w:t>
      </w:r>
      <w:r w:rsidRPr="0072239C">
        <w:rPr>
          <w:rFonts w:ascii="Arial" w:hAnsi="Arial" w:cs="Arial"/>
        </w:rPr>
        <w:t>la</w:t>
      </w:r>
      <w:r w:rsidRPr="0072239C">
        <w:rPr>
          <w:rFonts w:ascii="Arial" w:hAnsi="Arial" w:cs="Arial"/>
          <w:spacing w:val="34"/>
        </w:rPr>
        <w:t xml:space="preserve"> </w:t>
      </w:r>
      <w:r w:rsidRPr="0072239C">
        <w:rPr>
          <w:rFonts w:ascii="Arial" w:hAnsi="Arial" w:cs="Arial"/>
        </w:rPr>
        <w:t>mise</w:t>
      </w:r>
      <w:r w:rsidRPr="0072239C">
        <w:rPr>
          <w:rFonts w:ascii="Arial" w:hAnsi="Arial" w:cs="Arial"/>
          <w:spacing w:val="36"/>
        </w:rPr>
        <w:t xml:space="preserve"> </w:t>
      </w:r>
      <w:r w:rsidRPr="0072239C">
        <w:rPr>
          <w:rFonts w:ascii="Arial" w:hAnsi="Arial" w:cs="Arial"/>
        </w:rPr>
        <w:t>en</w:t>
      </w:r>
      <w:r w:rsidRPr="0072239C">
        <w:rPr>
          <w:rFonts w:ascii="Arial" w:hAnsi="Arial" w:cs="Arial"/>
          <w:spacing w:val="38"/>
        </w:rPr>
        <w:t xml:space="preserve"> </w:t>
      </w:r>
      <w:r w:rsidRPr="0072239C">
        <w:rPr>
          <w:rFonts w:ascii="Arial" w:hAnsi="Arial" w:cs="Arial"/>
        </w:rPr>
        <w:t>place</w:t>
      </w:r>
      <w:r w:rsidRPr="0072239C">
        <w:rPr>
          <w:rFonts w:ascii="Arial" w:hAnsi="Arial" w:cs="Arial"/>
          <w:spacing w:val="36"/>
        </w:rPr>
        <w:t xml:space="preserve"> </w:t>
      </w:r>
      <w:r w:rsidRPr="0072239C">
        <w:rPr>
          <w:rFonts w:ascii="Arial" w:hAnsi="Arial" w:cs="Arial"/>
        </w:rPr>
        <w:t>d’un</w:t>
      </w:r>
      <w:r w:rsidRPr="0072239C">
        <w:rPr>
          <w:rFonts w:ascii="Arial" w:hAnsi="Arial" w:cs="Arial"/>
          <w:spacing w:val="34"/>
        </w:rPr>
        <w:t xml:space="preserve"> </w:t>
      </w:r>
      <w:r w:rsidRPr="0072239C">
        <w:rPr>
          <w:rFonts w:ascii="Arial" w:hAnsi="Arial" w:cs="Arial"/>
        </w:rPr>
        <w:t>processus</w:t>
      </w:r>
      <w:r w:rsidRPr="0072239C">
        <w:rPr>
          <w:rFonts w:ascii="Arial" w:hAnsi="Arial" w:cs="Arial"/>
          <w:spacing w:val="36"/>
        </w:rPr>
        <w:t xml:space="preserve"> </w:t>
      </w:r>
      <w:r w:rsidRPr="0072239C">
        <w:rPr>
          <w:rFonts w:ascii="Arial" w:hAnsi="Arial" w:cs="Arial"/>
        </w:rPr>
        <w:t>de</w:t>
      </w:r>
      <w:r w:rsidRPr="0072239C">
        <w:rPr>
          <w:rFonts w:ascii="Arial" w:hAnsi="Arial" w:cs="Arial"/>
          <w:spacing w:val="36"/>
        </w:rPr>
        <w:t xml:space="preserve"> </w:t>
      </w:r>
      <w:r w:rsidRPr="0072239C">
        <w:rPr>
          <w:rFonts w:ascii="Arial" w:hAnsi="Arial" w:cs="Arial"/>
        </w:rPr>
        <w:t>règlement</w:t>
      </w:r>
      <w:r w:rsidRPr="0072239C">
        <w:rPr>
          <w:rFonts w:ascii="Arial" w:hAnsi="Arial" w:cs="Arial"/>
          <w:spacing w:val="36"/>
        </w:rPr>
        <w:t xml:space="preserve"> </w:t>
      </w:r>
      <w:r w:rsidRPr="0072239C">
        <w:rPr>
          <w:rFonts w:ascii="Arial" w:hAnsi="Arial" w:cs="Arial"/>
        </w:rPr>
        <w:t>des</w:t>
      </w:r>
      <w:r w:rsidRPr="0072239C">
        <w:rPr>
          <w:rFonts w:ascii="Arial" w:hAnsi="Arial" w:cs="Arial"/>
          <w:spacing w:val="39"/>
        </w:rPr>
        <w:t xml:space="preserve"> </w:t>
      </w:r>
      <w:r w:rsidRPr="0072239C">
        <w:rPr>
          <w:rFonts w:ascii="Arial" w:hAnsi="Arial" w:cs="Arial"/>
          <w:spacing w:val="-2"/>
        </w:rPr>
        <w:t>litiges</w:t>
      </w:r>
      <w:r w:rsidR="009877AB">
        <w:rPr>
          <w:rFonts w:ascii="Arial" w:hAnsi="Arial" w:cs="Arial"/>
          <w:spacing w:val="-2"/>
        </w:rPr>
        <w:t xml:space="preserve"> </w:t>
      </w:r>
      <w:r w:rsidRPr="0072239C">
        <w:rPr>
          <w:rFonts w:ascii="Arial" w:hAnsi="Arial" w:cs="Arial"/>
        </w:rPr>
        <w:t>accessible</w:t>
      </w:r>
      <w:r w:rsidRPr="0072239C">
        <w:rPr>
          <w:rFonts w:ascii="Arial" w:hAnsi="Arial" w:cs="Arial"/>
          <w:spacing w:val="-5"/>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à</w:t>
      </w:r>
      <w:r w:rsidRPr="0072239C">
        <w:rPr>
          <w:rFonts w:ascii="Arial" w:hAnsi="Arial" w:cs="Arial"/>
          <w:spacing w:val="-2"/>
        </w:rPr>
        <w:t xml:space="preserve"> </w:t>
      </w:r>
      <w:r w:rsidRPr="0072239C">
        <w:rPr>
          <w:rFonts w:ascii="Arial" w:hAnsi="Arial" w:cs="Arial"/>
        </w:rPr>
        <w:t>la</w:t>
      </w:r>
      <w:r w:rsidRPr="0072239C">
        <w:rPr>
          <w:rFonts w:ascii="Arial" w:hAnsi="Arial" w:cs="Arial"/>
          <w:spacing w:val="-1"/>
        </w:rPr>
        <w:t xml:space="preserve"> </w:t>
      </w:r>
      <w:r w:rsidRPr="0072239C">
        <w:rPr>
          <w:rFonts w:ascii="Arial" w:hAnsi="Arial" w:cs="Arial"/>
        </w:rPr>
        <w:t>portée</w:t>
      </w:r>
      <w:r w:rsidRPr="0072239C">
        <w:rPr>
          <w:rFonts w:ascii="Arial" w:hAnsi="Arial" w:cs="Arial"/>
          <w:spacing w:val="-1"/>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tous</w:t>
      </w:r>
      <w:r w:rsidRPr="0072239C">
        <w:rPr>
          <w:rFonts w:ascii="Arial" w:hAnsi="Arial" w:cs="Arial"/>
          <w:spacing w:val="-3"/>
        </w:rPr>
        <w:t xml:space="preserve"> </w:t>
      </w:r>
      <w:r w:rsidRPr="0072239C">
        <w:rPr>
          <w:rFonts w:ascii="Arial" w:hAnsi="Arial" w:cs="Arial"/>
        </w:rPr>
        <w:t>est</w:t>
      </w:r>
      <w:r w:rsidRPr="0072239C">
        <w:rPr>
          <w:rFonts w:ascii="Arial" w:hAnsi="Arial" w:cs="Arial"/>
          <w:spacing w:val="-3"/>
        </w:rPr>
        <w:t xml:space="preserve"> </w:t>
      </w:r>
      <w:r w:rsidRPr="0072239C">
        <w:rPr>
          <w:rFonts w:ascii="Arial" w:hAnsi="Arial" w:cs="Arial"/>
          <w:spacing w:val="-2"/>
        </w:rPr>
        <w:t>fondamentale.</w:t>
      </w:r>
    </w:p>
    <w:p w14:paraId="145F1173" w14:textId="77777777" w:rsidR="00D73309" w:rsidRPr="0072239C" w:rsidRDefault="00D73309">
      <w:pPr>
        <w:pStyle w:val="Corpsdetexte"/>
        <w:spacing w:before="4"/>
        <w:rPr>
          <w:rFonts w:ascii="Arial" w:hAnsi="Arial" w:cs="Arial"/>
        </w:rPr>
      </w:pPr>
    </w:p>
    <w:p w14:paraId="145F1174" w14:textId="39946D0F" w:rsidR="00D73309" w:rsidRPr="0072239C" w:rsidRDefault="00E35679">
      <w:pPr>
        <w:pStyle w:val="Corpsdetexte"/>
        <w:spacing w:line="276" w:lineRule="auto"/>
        <w:ind w:left="200" w:right="194"/>
        <w:jc w:val="both"/>
        <w:rPr>
          <w:rFonts w:ascii="Arial" w:hAnsi="Arial" w:cs="Arial"/>
        </w:rPr>
      </w:pPr>
      <w:r w:rsidRPr="0072239C">
        <w:rPr>
          <w:rFonts w:ascii="Arial" w:hAnsi="Arial" w:cs="Arial"/>
        </w:rPr>
        <w:t>Un</w:t>
      </w:r>
      <w:r w:rsidRPr="0072239C">
        <w:rPr>
          <w:rFonts w:ascii="Arial" w:hAnsi="Arial" w:cs="Arial"/>
          <w:spacing w:val="-10"/>
        </w:rPr>
        <w:t xml:space="preserve"> </w:t>
      </w:r>
      <w:r w:rsidRPr="0072239C">
        <w:rPr>
          <w:rFonts w:ascii="Arial" w:hAnsi="Arial" w:cs="Arial"/>
        </w:rPr>
        <w:t>tel</w:t>
      </w:r>
      <w:r w:rsidRPr="0072239C">
        <w:rPr>
          <w:rFonts w:ascii="Arial" w:hAnsi="Arial" w:cs="Arial"/>
          <w:spacing w:val="-9"/>
        </w:rPr>
        <w:t xml:space="preserve"> </w:t>
      </w:r>
      <w:r w:rsidRPr="0072239C">
        <w:rPr>
          <w:rFonts w:ascii="Arial" w:hAnsi="Arial" w:cs="Arial"/>
        </w:rPr>
        <w:t>mécanisme</w:t>
      </w:r>
      <w:r w:rsidRPr="0072239C">
        <w:rPr>
          <w:rFonts w:ascii="Arial" w:hAnsi="Arial" w:cs="Arial"/>
          <w:spacing w:val="-8"/>
        </w:rPr>
        <w:t xml:space="preserve"> </w:t>
      </w:r>
      <w:r w:rsidRPr="0072239C">
        <w:rPr>
          <w:rFonts w:ascii="Arial" w:hAnsi="Arial" w:cs="Arial"/>
        </w:rPr>
        <w:t>doit</w:t>
      </w:r>
      <w:r w:rsidRPr="0072239C">
        <w:rPr>
          <w:rFonts w:ascii="Arial" w:hAnsi="Arial" w:cs="Arial"/>
          <w:spacing w:val="-8"/>
        </w:rPr>
        <w:t xml:space="preserve"> </w:t>
      </w:r>
      <w:r w:rsidRPr="0072239C">
        <w:rPr>
          <w:rFonts w:ascii="Arial" w:hAnsi="Arial" w:cs="Arial"/>
        </w:rPr>
        <w:t>tenir</w:t>
      </w:r>
      <w:r w:rsidRPr="0072239C">
        <w:rPr>
          <w:rFonts w:ascii="Arial" w:hAnsi="Arial" w:cs="Arial"/>
          <w:spacing w:val="-9"/>
        </w:rPr>
        <w:t xml:space="preserve"> </w:t>
      </w:r>
      <w:r w:rsidRPr="0072239C">
        <w:rPr>
          <w:rFonts w:ascii="Arial" w:hAnsi="Arial" w:cs="Arial"/>
        </w:rPr>
        <w:t>compte</w:t>
      </w:r>
      <w:r w:rsidRPr="0072239C">
        <w:rPr>
          <w:rFonts w:ascii="Arial" w:hAnsi="Arial" w:cs="Arial"/>
          <w:spacing w:val="-8"/>
        </w:rPr>
        <w:t xml:space="preserve"> </w:t>
      </w:r>
      <w:r w:rsidRPr="0072239C">
        <w:rPr>
          <w:rFonts w:ascii="Arial" w:hAnsi="Arial" w:cs="Arial"/>
        </w:rPr>
        <w:t>des</w:t>
      </w:r>
      <w:r w:rsidRPr="0072239C">
        <w:rPr>
          <w:rFonts w:ascii="Arial" w:hAnsi="Arial" w:cs="Arial"/>
          <w:spacing w:val="-8"/>
        </w:rPr>
        <w:t xml:space="preserve"> </w:t>
      </w:r>
      <w:r w:rsidRPr="0072239C">
        <w:rPr>
          <w:rFonts w:ascii="Arial" w:hAnsi="Arial" w:cs="Arial"/>
        </w:rPr>
        <w:t>recours</w:t>
      </w:r>
      <w:r w:rsidRPr="0072239C">
        <w:rPr>
          <w:rFonts w:ascii="Arial" w:hAnsi="Arial" w:cs="Arial"/>
          <w:spacing w:val="-9"/>
        </w:rPr>
        <w:t xml:space="preserve"> </w:t>
      </w:r>
      <w:r w:rsidRPr="0072239C">
        <w:rPr>
          <w:rFonts w:ascii="Arial" w:hAnsi="Arial" w:cs="Arial"/>
        </w:rPr>
        <w:t>devant</w:t>
      </w:r>
      <w:r w:rsidRPr="0072239C">
        <w:rPr>
          <w:rFonts w:ascii="Arial" w:hAnsi="Arial" w:cs="Arial"/>
          <w:spacing w:val="-8"/>
        </w:rPr>
        <w:t xml:space="preserve"> </w:t>
      </w:r>
      <w:r w:rsidRPr="0072239C">
        <w:rPr>
          <w:rFonts w:ascii="Arial" w:hAnsi="Arial" w:cs="Arial"/>
        </w:rPr>
        <w:t>les</w:t>
      </w:r>
      <w:r w:rsidRPr="0072239C">
        <w:rPr>
          <w:rFonts w:ascii="Arial" w:hAnsi="Arial" w:cs="Arial"/>
          <w:spacing w:val="-9"/>
        </w:rPr>
        <w:t xml:space="preserve"> </w:t>
      </w:r>
      <w:r w:rsidRPr="0072239C">
        <w:rPr>
          <w:rFonts w:ascii="Arial" w:hAnsi="Arial" w:cs="Arial"/>
        </w:rPr>
        <w:t>structures</w:t>
      </w:r>
      <w:r w:rsidRPr="0072239C">
        <w:rPr>
          <w:rFonts w:ascii="Arial" w:hAnsi="Arial" w:cs="Arial"/>
          <w:spacing w:val="-9"/>
        </w:rPr>
        <w:t xml:space="preserve"> </w:t>
      </w:r>
      <w:r w:rsidRPr="0072239C">
        <w:rPr>
          <w:rFonts w:ascii="Arial" w:hAnsi="Arial" w:cs="Arial"/>
        </w:rPr>
        <w:t>communautaires</w:t>
      </w:r>
      <w:r w:rsidRPr="0072239C">
        <w:rPr>
          <w:rFonts w:ascii="Arial" w:hAnsi="Arial" w:cs="Arial"/>
          <w:spacing w:val="-9"/>
        </w:rPr>
        <w:t xml:space="preserve"> </w:t>
      </w:r>
      <w:r w:rsidRPr="0072239C">
        <w:rPr>
          <w:rFonts w:ascii="Arial" w:hAnsi="Arial" w:cs="Arial"/>
        </w:rPr>
        <w:t>de</w:t>
      </w:r>
      <w:r w:rsidRPr="0072239C">
        <w:rPr>
          <w:rFonts w:ascii="Arial" w:hAnsi="Arial" w:cs="Arial"/>
          <w:spacing w:val="-8"/>
        </w:rPr>
        <w:t xml:space="preserve"> </w:t>
      </w:r>
      <w:r w:rsidRPr="0072239C">
        <w:rPr>
          <w:rFonts w:ascii="Arial" w:hAnsi="Arial" w:cs="Arial"/>
        </w:rPr>
        <w:t>règlement</w:t>
      </w:r>
      <w:r w:rsidRPr="0072239C">
        <w:rPr>
          <w:rFonts w:ascii="Arial" w:hAnsi="Arial" w:cs="Arial"/>
          <w:spacing w:val="-8"/>
        </w:rPr>
        <w:t xml:space="preserve"> </w:t>
      </w:r>
      <w:r w:rsidRPr="0072239C">
        <w:rPr>
          <w:rFonts w:ascii="Arial" w:hAnsi="Arial" w:cs="Arial"/>
        </w:rPr>
        <w:t>des</w:t>
      </w:r>
      <w:r w:rsidRPr="0072239C">
        <w:rPr>
          <w:rFonts w:ascii="Arial" w:hAnsi="Arial" w:cs="Arial"/>
          <w:spacing w:val="-8"/>
        </w:rPr>
        <w:t xml:space="preserve"> </w:t>
      </w:r>
      <w:r w:rsidRPr="0072239C">
        <w:rPr>
          <w:rFonts w:ascii="Arial" w:hAnsi="Arial" w:cs="Arial"/>
        </w:rPr>
        <w:t>litiges</w:t>
      </w:r>
      <w:r w:rsidRPr="0072239C">
        <w:rPr>
          <w:rFonts w:ascii="Arial" w:hAnsi="Arial" w:cs="Arial"/>
          <w:spacing w:val="-8"/>
        </w:rPr>
        <w:t xml:space="preserve"> </w:t>
      </w:r>
      <w:r w:rsidRPr="0072239C">
        <w:rPr>
          <w:rFonts w:ascii="Arial" w:hAnsi="Arial" w:cs="Arial"/>
        </w:rPr>
        <w:t>et</w:t>
      </w:r>
      <w:r w:rsidRPr="0072239C">
        <w:rPr>
          <w:rFonts w:ascii="Arial" w:hAnsi="Arial" w:cs="Arial"/>
          <w:spacing w:val="-8"/>
        </w:rPr>
        <w:t xml:space="preserve"> </w:t>
      </w:r>
      <w:r w:rsidRPr="0072239C">
        <w:rPr>
          <w:rFonts w:ascii="Arial" w:hAnsi="Arial" w:cs="Arial"/>
        </w:rPr>
        <w:t>des recours</w:t>
      </w:r>
      <w:r w:rsidRPr="0072239C">
        <w:rPr>
          <w:rFonts w:ascii="Arial" w:hAnsi="Arial" w:cs="Arial"/>
          <w:spacing w:val="-2"/>
        </w:rPr>
        <w:t xml:space="preserve"> </w:t>
      </w:r>
      <w:r w:rsidRPr="0072239C">
        <w:rPr>
          <w:rFonts w:ascii="Arial" w:hAnsi="Arial" w:cs="Arial"/>
        </w:rPr>
        <w:t>devant les instances judiciaires nationales. Autrement dit, il</w:t>
      </w:r>
      <w:r w:rsidRPr="0072239C">
        <w:rPr>
          <w:rFonts w:ascii="Arial" w:hAnsi="Arial" w:cs="Arial"/>
          <w:spacing w:val="-3"/>
        </w:rPr>
        <w:t xml:space="preserve"> </w:t>
      </w:r>
      <w:r w:rsidRPr="0072239C">
        <w:rPr>
          <w:rFonts w:ascii="Arial" w:hAnsi="Arial" w:cs="Arial"/>
        </w:rPr>
        <w:t xml:space="preserve">est nécessaire que le MGP soit proportionné aux risques et effets potentiels du projet. Aussi, il doit être respectueux de la culture </w:t>
      </w:r>
      <w:r w:rsidR="009877AB">
        <w:rPr>
          <w:rFonts w:ascii="Arial" w:hAnsi="Arial" w:cs="Arial"/>
        </w:rPr>
        <w:t>c</w:t>
      </w:r>
      <w:r w:rsidRPr="0072239C">
        <w:rPr>
          <w:rFonts w:ascii="Arial" w:hAnsi="Arial" w:cs="Arial"/>
        </w:rPr>
        <w:t>omorienne.</w:t>
      </w:r>
    </w:p>
    <w:p w14:paraId="145F1175" w14:textId="77777777" w:rsidR="00D73309" w:rsidRPr="0072239C" w:rsidRDefault="00E35679">
      <w:pPr>
        <w:pStyle w:val="Corpsdetexte"/>
        <w:spacing w:before="160" w:line="276" w:lineRule="auto"/>
        <w:ind w:left="200" w:right="192"/>
        <w:jc w:val="both"/>
        <w:rPr>
          <w:rFonts w:ascii="Arial" w:hAnsi="Arial" w:cs="Arial"/>
        </w:rPr>
      </w:pPr>
      <w:r w:rsidRPr="0072239C">
        <w:rPr>
          <w:rFonts w:ascii="Arial" w:hAnsi="Arial" w:cs="Arial"/>
        </w:rPr>
        <w:t>Enfin, le MGP doit être opérationnel. A cet effet, une structure doit être instituée pour prendre en charge son fonctionnement, sa gestion et la logistique.</w:t>
      </w:r>
    </w:p>
    <w:p w14:paraId="145F1177" w14:textId="77777777" w:rsidR="00D73309" w:rsidRPr="0072239C" w:rsidRDefault="00D73309">
      <w:pPr>
        <w:pStyle w:val="Corpsdetexte"/>
        <w:spacing w:before="1"/>
        <w:rPr>
          <w:rFonts w:ascii="Arial" w:hAnsi="Arial" w:cs="Arial"/>
        </w:rPr>
      </w:pPr>
    </w:p>
    <w:p w14:paraId="145F1178" w14:textId="37D0DD25" w:rsidR="00D73309" w:rsidRPr="002F0B6B" w:rsidRDefault="00E35679" w:rsidP="0072239C">
      <w:pPr>
        <w:pStyle w:val="Titre2"/>
        <w:numPr>
          <w:ilvl w:val="1"/>
          <w:numId w:val="226"/>
        </w:numPr>
      </w:pPr>
      <w:bookmarkStart w:id="1450" w:name="_Toc132618720"/>
      <w:r w:rsidRPr="002F0B6B">
        <w:t>PRESENTATION</w:t>
      </w:r>
      <w:r w:rsidRPr="00CA2B75">
        <w:rPr>
          <w:spacing w:val="-9"/>
        </w:rPr>
        <w:t xml:space="preserve"> </w:t>
      </w:r>
      <w:r w:rsidRPr="002F0B6B">
        <w:t>DU</w:t>
      </w:r>
      <w:r w:rsidRPr="00CA2B75">
        <w:rPr>
          <w:spacing w:val="-6"/>
        </w:rPr>
        <w:t xml:space="preserve"> </w:t>
      </w:r>
      <w:r w:rsidRPr="002F0B6B">
        <w:t>MECANISME</w:t>
      </w:r>
      <w:r w:rsidRPr="00CA2B75">
        <w:rPr>
          <w:spacing w:val="-5"/>
        </w:rPr>
        <w:t xml:space="preserve"> </w:t>
      </w:r>
      <w:r w:rsidRPr="002F0B6B">
        <w:t>DE</w:t>
      </w:r>
      <w:r w:rsidRPr="00CA2B75">
        <w:rPr>
          <w:spacing w:val="-7"/>
        </w:rPr>
        <w:t xml:space="preserve"> </w:t>
      </w:r>
      <w:r w:rsidRPr="002F0B6B">
        <w:t>GESTION</w:t>
      </w:r>
      <w:r w:rsidRPr="00CA2B75">
        <w:rPr>
          <w:spacing w:val="-7"/>
        </w:rPr>
        <w:t xml:space="preserve"> </w:t>
      </w:r>
      <w:r w:rsidRPr="002F0B6B">
        <w:t>DES</w:t>
      </w:r>
      <w:r w:rsidRPr="00CA2B75">
        <w:rPr>
          <w:spacing w:val="-4"/>
        </w:rPr>
        <w:t xml:space="preserve"> </w:t>
      </w:r>
      <w:r w:rsidRPr="002F0B6B">
        <w:t>PLAINTES</w:t>
      </w:r>
      <w:r w:rsidRPr="00CA2B75">
        <w:rPr>
          <w:spacing w:val="-6"/>
        </w:rPr>
        <w:t xml:space="preserve"> </w:t>
      </w:r>
      <w:r w:rsidRPr="002F0B6B">
        <w:t>DE</w:t>
      </w:r>
      <w:r w:rsidRPr="00CA2B75">
        <w:rPr>
          <w:spacing w:val="-5"/>
        </w:rPr>
        <w:t xml:space="preserve"> </w:t>
      </w:r>
      <w:r w:rsidRPr="00CA2B75">
        <w:rPr>
          <w:spacing w:val="-2"/>
        </w:rPr>
        <w:t>PICMC</w:t>
      </w:r>
      <w:bookmarkEnd w:id="1450"/>
    </w:p>
    <w:p w14:paraId="145F117A" w14:textId="77777777" w:rsidR="00D73309" w:rsidRPr="002F0B6B" w:rsidRDefault="00E35679" w:rsidP="0072239C">
      <w:pPr>
        <w:pStyle w:val="Titre3"/>
        <w:numPr>
          <w:ilvl w:val="0"/>
          <w:numId w:val="227"/>
        </w:numPr>
      </w:pPr>
      <w:bookmarkStart w:id="1451" w:name="_Toc132576316"/>
      <w:bookmarkStart w:id="1452" w:name="_Toc132576677"/>
      <w:bookmarkStart w:id="1453" w:name="_Toc132577038"/>
      <w:bookmarkStart w:id="1454" w:name="_Toc132577400"/>
      <w:bookmarkStart w:id="1455" w:name="_Toc132577762"/>
      <w:bookmarkStart w:id="1456" w:name="_Toc132578151"/>
      <w:bookmarkStart w:id="1457" w:name="_Toc132597148"/>
      <w:bookmarkStart w:id="1458" w:name="_Toc132618721"/>
      <w:bookmarkEnd w:id="1451"/>
      <w:bookmarkEnd w:id="1452"/>
      <w:bookmarkEnd w:id="1453"/>
      <w:bookmarkEnd w:id="1454"/>
      <w:bookmarkEnd w:id="1455"/>
      <w:bookmarkEnd w:id="1456"/>
      <w:bookmarkEnd w:id="1457"/>
      <w:r w:rsidRPr="0072239C">
        <w:t>Les</w:t>
      </w:r>
      <w:r w:rsidRPr="0072239C">
        <w:rPr>
          <w:spacing w:val="-3"/>
        </w:rPr>
        <w:t xml:space="preserve"> </w:t>
      </w:r>
      <w:r w:rsidRPr="0072239C">
        <w:t>principes</w:t>
      </w:r>
      <w:r w:rsidRPr="0072239C">
        <w:rPr>
          <w:spacing w:val="-3"/>
        </w:rPr>
        <w:t xml:space="preserve"> </w:t>
      </w:r>
      <w:r w:rsidRPr="0072239C">
        <w:t>fondamentaux</w:t>
      </w:r>
      <w:r w:rsidRPr="0072239C">
        <w:rPr>
          <w:spacing w:val="-4"/>
        </w:rPr>
        <w:t xml:space="preserve"> </w:t>
      </w:r>
      <w:r w:rsidRPr="0072239C">
        <w:t>du</w:t>
      </w:r>
      <w:r w:rsidRPr="0072239C">
        <w:rPr>
          <w:spacing w:val="-4"/>
        </w:rPr>
        <w:t xml:space="preserve"> </w:t>
      </w:r>
      <w:r w:rsidRPr="0072239C">
        <w:t>MGP</w:t>
      </w:r>
      <w:r w:rsidRPr="0072239C">
        <w:rPr>
          <w:spacing w:val="-3"/>
        </w:rPr>
        <w:t xml:space="preserve"> </w:t>
      </w:r>
      <w:r w:rsidRPr="0072239C">
        <w:t>de</w:t>
      </w:r>
      <w:r w:rsidRPr="0072239C">
        <w:rPr>
          <w:spacing w:val="-6"/>
        </w:rPr>
        <w:t xml:space="preserve"> </w:t>
      </w:r>
      <w:r w:rsidRPr="0072239C">
        <w:rPr>
          <w:spacing w:val="-4"/>
        </w:rPr>
        <w:t>PICMC</w:t>
      </w:r>
      <w:bookmarkEnd w:id="1458"/>
    </w:p>
    <w:p w14:paraId="145F117B" w14:textId="77777777" w:rsidR="00D73309" w:rsidRPr="0072239C" w:rsidRDefault="00E35679">
      <w:pPr>
        <w:pStyle w:val="Corpsdetexte"/>
        <w:spacing w:before="60"/>
        <w:ind w:left="200"/>
        <w:rPr>
          <w:rFonts w:ascii="Arial" w:hAnsi="Arial" w:cs="Arial"/>
        </w:rPr>
      </w:pPr>
      <w:r w:rsidRPr="0072239C">
        <w:rPr>
          <w:rFonts w:ascii="Arial" w:hAnsi="Arial" w:cs="Arial"/>
        </w:rPr>
        <w:t>Un</w:t>
      </w:r>
      <w:r w:rsidRPr="0072239C">
        <w:rPr>
          <w:rFonts w:ascii="Arial" w:hAnsi="Arial" w:cs="Arial"/>
          <w:spacing w:val="-6"/>
        </w:rPr>
        <w:t xml:space="preserve"> </w:t>
      </w:r>
      <w:r w:rsidRPr="0072239C">
        <w:rPr>
          <w:rFonts w:ascii="Arial" w:hAnsi="Arial" w:cs="Arial"/>
        </w:rPr>
        <w:t>mécanisme</w:t>
      </w:r>
      <w:r w:rsidRPr="0072239C">
        <w:rPr>
          <w:rFonts w:ascii="Arial" w:hAnsi="Arial" w:cs="Arial"/>
          <w:spacing w:val="-2"/>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gestion</w:t>
      </w:r>
      <w:r w:rsidRPr="0072239C">
        <w:rPr>
          <w:rFonts w:ascii="Arial" w:hAnsi="Arial" w:cs="Arial"/>
          <w:spacing w:val="-5"/>
        </w:rPr>
        <w:t xml:space="preserve"> </w:t>
      </w:r>
      <w:r w:rsidRPr="0072239C">
        <w:rPr>
          <w:rFonts w:ascii="Arial" w:hAnsi="Arial" w:cs="Arial"/>
        </w:rPr>
        <w:t>des</w:t>
      </w:r>
      <w:r w:rsidRPr="0072239C">
        <w:rPr>
          <w:rFonts w:ascii="Arial" w:hAnsi="Arial" w:cs="Arial"/>
          <w:spacing w:val="-2"/>
        </w:rPr>
        <w:t xml:space="preserve"> </w:t>
      </w:r>
      <w:r w:rsidRPr="0072239C">
        <w:rPr>
          <w:rFonts w:ascii="Arial" w:hAnsi="Arial" w:cs="Arial"/>
        </w:rPr>
        <w:t>plaintes</w:t>
      </w:r>
      <w:r w:rsidRPr="0072239C">
        <w:rPr>
          <w:rFonts w:ascii="Arial" w:hAnsi="Arial" w:cs="Arial"/>
          <w:spacing w:val="-5"/>
        </w:rPr>
        <w:t xml:space="preserve"> </w:t>
      </w:r>
      <w:r w:rsidRPr="0072239C">
        <w:rPr>
          <w:rFonts w:ascii="Arial" w:hAnsi="Arial" w:cs="Arial"/>
        </w:rPr>
        <w:t>efficace</w:t>
      </w:r>
      <w:r w:rsidRPr="0072239C">
        <w:rPr>
          <w:rFonts w:ascii="Arial" w:hAnsi="Arial" w:cs="Arial"/>
          <w:spacing w:val="-2"/>
        </w:rPr>
        <w:t xml:space="preserve"> </w:t>
      </w:r>
      <w:r w:rsidRPr="0072239C">
        <w:rPr>
          <w:rFonts w:ascii="Arial" w:hAnsi="Arial" w:cs="Arial"/>
        </w:rPr>
        <w:t>et</w:t>
      </w:r>
      <w:r w:rsidRPr="0072239C">
        <w:rPr>
          <w:rFonts w:ascii="Arial" w:hAnsi="Arial" w:cs="Arial"/>
          <w:spacing w:val="-2"/>
        </w:rPr>
        <w:t xml:space="preserve"> </w:t>
      </w:r>
      <w:r w:rsidRPr="0072239C">
        <w:rPr>
          <w:rFonts w:ascii="Arial" w:hAnsi="Arial" w:cs="Arial"/>
        </w:rPr>
        <w:t>équitable</w:t>
      </w:r>
      <w:r w:rsidRPr="0072239C">
        <w:rPr>
          <w:rFonts w:ascii="Arial" w:hAnsi="Arial" w:cs="Arial"/>
          <w:spacing w:val="-3"/>
        </w:rPr>
        <w:t xml:space="preserve"> </w:t>
      </w:r>
      <w:r w:rsidRPr="0072239C">
        <w:rPr>
          <w:rFonts w:ascii="Arial" w:hAnsi="Arial" w:cs="Arial"/>
        </w:rPr>
        <w:t>se</w:t>
      </w:r>
      <w:r w:rsidRPr="0072239C">
        <w:rPr>
          <w:rFonts w:ascii="Arial" w:hAnsi="Arial" w:cs="Arial"/>
          <w:spacing w:val="-5"/>
        </w:rPr>
        <w:t xml:space="preserve"> </w:t>
      </w:r>
      <w:r w:rsidRPr="0072239C">
        <w:rPr>
          <w:rFonts w:ascii="Arial" w:hAnsi="Arial" w:cs="Arial"/>
        </w:rPr>
        <w:t>fonde</w:t>
      </w:r>
      <w:r w:rsidRPr="0072239C">
        <w:rPr>
          <w:rFonts w:ascii="Arial" w:hAnsi="Arial" w:cs="Arial"/>
          <w:spacing w:val="-5"/>
        </w:rPr>
        <w:t xml:space="preserve"> </w:t>
      </w:r>
      <w:r w:rsidRPr="0072239C">
        <w:rPr>
          <w:rFonts w:ascii="Arial" w:hAnsi="Arial" w:cs="Arial"/>
        </w:rPr>
        <w:t>sur</w:t>
      </w:r>
      <w:r w:rsidRPr="0072239C">
        <w:rPr>
          <w:rFonts w:ascii="Arial" w:hAnsi="Arial" w:cs="Arial"/>
          <w:spacing w:val="-2"/>
        </w:rPr>
        <w:t xml:space="preserve"> </w:t>
      </w:r>
      <w:r w:rsidRPr="0072239C">
        <w:rPr>
          <w:rFonts w:ascii="Arial" w:hAnsi="Arial" w:cs="Arial"/>
        </w:rPr>
        <w:t>5</w:t>
      </w:r>
      <w:r w:rsidRPr="0072239C">
        <w:rPr>
          <w:rFonts w:ascii="Arial" w:hAnsi="Arial" w:cs="Arial"/>
          <w:spacing w:val="-5"/>
        </w:rPr>
        <w:t xml:space="preserve"> </w:t>
      </w:r>
      <w:r w:rsidRPr="0072239C">
        <w:rPr>
          <w:rFonts w:ascii="Arial" w:hAnsi="Arial" w:cs="Arial"/>
        </w:rPr>
        <w:t>principes</w:t>
      </w:r>
      <w:r w:rsidRPr="0072239C">
        <w:rPr>
          <w:rFonts w:ascii="Arial" w:hAnsi="Arial" w:cs="Arial"/>
          <w:spacing w:val="-1"/>
        </w:rPr>
        <w:t xml:space="preserve"> </w:t>
      </w:r>
      <w:r w:rsidRPr="0072239C">
        <w:rPr>
          <w:rFonts w:ascii="Arial" w:hAnsi="Arial" w:cs="Arial"/>
        </w:rPr>
        <w:t>fondamentaux</w:t>
      </w:r>
      <w:r w:rsidRPr="0072239C">
        <w:rPr>
          <w:rFonts w:ascii="Arial" w:hAnsi="Arial" w:cs="Arial"/>
          <w:spacing w:val="-3"/>
        </w:rPr>
        <w:t xml:space="preserve"> </w:t>
      </w:r>
      <w:r w:rsidRPr="0072239C">
        <w:rPr>
          <w:rFonts w:ascii="Arial" w:hAnsi="Arial" w:cs="Arial"/>
        </w:rPr>
        <w:t>qu’on</w:t>
      </w:r>
      <w:r w:rsidRPr="0072239C">
        <w:rPr>
          <w:rFonts w:ascii="Arial" w:hAnsi="Arial" w:cs="Arial"/>
          <w:spacing w:val="-3"/>
        </w:rPr>
        <w:t xml:space="preserve"> </w:t>
      </w:r>
      <w:r w:rsidRPr="0072239C">
        <w:rPr>
          <w:rFonts w:ascii="Arial" w:hAnsi="Arial" w:cs="Arial"/>
          <w:spacing w:val="-4"/>
        </w:rPr>
        <w:t>peut</w:t>
      </w:r>
    </w:p>
    <w:p w14:paraId="145F117C" w14:textId="77777777" w:rsidR="00D73309" w:rsidRPr="0072239C" w:rsidRDefault="00E35679">
      <w:pPr>
        <w:pStyle w:val="Corpsdetexte"/>
        <w:spacing w:before="22"/>
        <w:ind w:left="200"/>
        <w:rPr>
          <w:rFonts w:ascii="Arial" w:hAnsi="Arial" w:cs="Arial"/>
        </w:rPr>
      </w:pPr>
      <w:proofErr w:type="gramStart"/>
      <w:r w:rsidRPr="0072239C">
        <w:rPr>
          <w:rFonts w:ascii="Arial" w:hAnsi="Arial" w:cs="Arial"/>
        </w:rPr>
        <w:t>synthétiser</w:t>
      </w:r>
      <w:proofErr w:type="gramEnd"/>
      <w:r w:rsidRPr="0072239C">
        <w:rPr>
          <w:rFonts w:ascii="Arial" w:hAnsi="Arial" w:cs="Arial"/>
          <w:spacing w:val="-4"/>
        </w:rPr>
        <w:t xml:space="preserve"> </w:t>
      </w:r>
      <w:r w:rsidRPr="0072239C">
        <w:rPr>
          <w:rFonts w:ascii="Arial" w:hAnsi="Arial" w:cs="Arial"/>
        </w:rPr>
        <w:t>dans</w:t>
      </w:r>
      <w:r w:rsidRPr="0072239C">
        <w:rPr>
          <w:rFonts w:ascii="Arial" w:hAnsi="Arial" w:cs="Arial"/>
          <w:spacing w:val="-4"/>
        </w:rPr>
        <w:t xml:space="preserve"> </w:t>
      </w:r>
      <w:r w:rsidRPr="0072239C">
        <w:rPr>
          <w:rFonts w:ascii="Arial" w:hAnsi="Arial" w:cs="Arial"/>
        </w:rPr>
        <w:t>le</w:t>
      </w:r>
      <w:r w:rsidRPr="0072239C">
        <w:rPr>
          <w:rFonts w:ascii="Arial" w:hAnsi="Arial" w:cs="Arial"/>
          <w:spacing w:val="-2"/>
        </w:rPr>
        <w:t xml:space="preserve"> </w:t>
      </w:r>
      <w:r w:rsidRPr="0072239C">
        <w:rPr>
          <w:rFonts w:ascii="Arial" w:hAnsi="Arial" w:cs="Arial"/>
        </w:rPr>
        <w:t>tableau</w:t>
      </w:r>
      <w:r w:rsidRPr="0072239C">
        <w:rPr>
          <w:rFonts w:ascii="Arial" w:hAnsi="Arial" w:cs="Arial"/>
          <w:spacing w:val="-7"/>
        </w:rPr>
        <w:t xml:space="preserve"> </w:t>
      </w:r>
      <w:r w:rsidRPr="0072239C">
        <w:rPr>
          <w:rFonts w:ascii="Arial" w:hAnsi="Arial" w:cs="Arial"/>
        </w:rPr>
        <w:t>suivant</w:t>
      </w:r>
      <w:r w:rsidRPr="0072239C">
        <w:rPr>
          <w:rFonts w:ascii="Arial" w:hAnsi="Arial" w:cs="Arial"/>
          <w:spacing w:val="-3"/>
        </w:rPr>
        <w:t xml:space="preserve"> </w:t>
      </w:r>
      <w:r w:rsidRPr="0072239C">
        <w:rPr>
          <w:rFonts w:ascii="Arial" w:hAnsi="Arial" w:cs="Arial"/>
          <w:spacing w:val="-10"/>
        </w:rPr>
        <w:t>:</w:t>
      </w:r>
    </w:p>
    <w:p w14:paraId="145F118C" w14:textId="77777777" w:rsidR="00D73309" w:rsidRPr="0072239C" w:rsidRDefault="00D73309">
      <w:pPr>
        <w:pStyle w:val="Corpsdetexte"/>
        <w:spacing w:before="5"/>
        <w:rPr>
          <w:rFonts w:ascii="Arial" w:hAnsi="Arial" w:cs="Arial"/>
        </w:rPr>
      </w:pPr>
    </w:p>
    <w:p w14:paraId="3A1BA1C1" w14:textId="3679F03F" w:rsidR="00836EE1" w:rsidRPr="00836EE1" w:rsidRDefault="00836EE1" w:rsidP="00836EE1">
      <w:pPr>
        <w:pStyle w:val="Lgende"/>
        <w:keepNext/>
        <w:rPr>
          <w:rFonts w:ascii="Arial" w:hAnsi="Arial" w:cs="Arial"/>
          <w:sz w:val="22"/>
          <w:szCs w:val="22"/>
        </w:rPr>
      </w:pPr>
      <w:bookmarkStart w:id="1459" w:name="_Toc132618459"/>
      <w:r w:rsidRPr="00836EE1">
        <w:rPr>
          <w:rFonts w:ascii="Arial" w:hAnsi="Arial" w:cs="Arial"/>
          <w:sz w:val="22"/>
          <w:szCs w:val="22"/>
        </w:rPr>
        <w:t xml:space="preserve">Tableau </w:t>
      </w:r>
      <w:r w:rsidRPr="00836EE1">
        <w:rPr>
          <w:rFonts w:ascii="Arial" w:hAnsi="Arial" w:cs="Arial"/>
          <w:sz w:val="22"/>
          <w:szCs w:val="22"/>
        </w:rPr>
        <w:fldChar w:fldCharType="begin"/>
      </w:r>
      <w:r w:rsidRPr="00836EE1">
        <w:rPr>
          <w:rFonts w:ascii="Arial" w:hAnsi="Arial" w:cs="Arial"/>
          <w:sz w:val="22"/>
          <w:szCs w:val="22"/>
        </w:rPr>
        <w:instrText xml:space="preserve"> SEQ Tableau \* ARABIC </w:instrText>
      </w:r>
      <w:r w:rsidRPr="00836EE1">
        <w:rPr>
          <w:rFonts w:ascii="Arial" w:hAnsi="Arial" w:cs="Arial"/>
          <w:sz w:val="22"/>
          <w:szCs w:val="22"/>
        </w:rPr>
        <w:fldChar w:fldCharType="separate"/>
      </w:r>
      <w:r w:rsidR="007750CF">
        <w:rPr>
          <w:rFonts w:ascii="Arial" w:hAnsi="Arial" w:cs="Arial"/>
          <w:noProof/>
          <w:sz w:val="22"/>
          <w:szCs w:val="22"/>
        </w:rPr>
        <w:t>22</w:t>
      </w:r>
      <w:r w:rsidRPr="00836EE1">
        <w:rPr>
          <w:rFonts w:ascii="Arial" w:hAnsi="Arial" w:cs="Arial"/>
          <w:sz w:val="22"/>
          <w:szCs w:val="22"/>
        </w:rPr>
        <w:fldChar w:fldCharType="end"/>
      </w:r>
      <w:r w:rsidRPr="00836EE1">
        <w:rPr>
          <w:rFonts w:ascii="Arial" w:hAnsi="Arial" w:cs="Arial"/>
          <w:sz w:val="22"/>
          <w:szCs w:val="22"/>
        </w:rPr>
        <w:t>. Les principes fondamentaux du MGP de PICMC</w:t>
      </w:r>
      <w:bookmarkEnd w:id="1459"/>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1"/>
        <w:gridCol w:w="5846"/>
        <w:gridCol w:w="2694"/>
      </w:tblGrid>
      <w:tr w:rsidR="00D73309" w:rsidRPr="00B40D9D" w14:paraId="145F1195" w14:textId="77777777">
        <w:trPr>
          <w:trHeight w:val="806"/>
        </w:trPr>
        <w:tc>
          <w:tcPr>
            <w:tcW w:w="2091" w:type="dxa"/>
            <w:shd w:val="clear" w:color="auto" w:fill="44536A"/>
          </w:tcPr>
          <w:p w14:paraId="145F118F" w14:textId="77777777" w:rsidR="00D73309" w:rsidRPr="0072239C" w:rsidRDefault="00D73309" w:rsidP="00ED5024">
            <w:pPr>
              <w:pStyle w:val="TableParagraph"/>
            </w:pPr>
            <w:bookmarkStart w:id="1460" w:name="_bookmark104"/>
            <w:bookmarkEnd w:id="1460"/>
          </w:p>
          <w:p w14:paraId="145F1190" w14:textId="77777777" w:rsidR="00D73309" w:rsidRPr="0072239C" w:rsidRDefault="00E35679" w:rsidP="00ED5024">
            <w:pPr>
              <w:pStyle w:val="TableParagraph"/>
            </w:pPr>
            <w:r w:rsidRPr="0072239C">
              <w:t>Principes</w:t>
            </w:r>
          </w:p>
        </w:tc>
        <w:tc>
          <w:tcPr>
            <w:tcW w:w="5846" w:type="dxa"/>
            <w:shd w:val="clear" w:color="auto" w:fill="44536A"/>
          </w:tcPr>
          <w:p w14:paraId="145F1191" w14:textId="77777777" w:rsidR="00D73309" w:rsidRPr="0072239C" w:rsidRDefault="00D73309" w:rsidP="00ED5024">
            <w:pPr>
              <w:pStyle w:val="TableParagraph"/>
            </w:pPr>
          </w:p>
          <w:p w14:paraId="145F1192" w14:textId="77777777" w:rsidR="00D73309" w:rsidRPr="0072239C" w:rsidRDefault="00E35679" w:rsidP="00ED5024">
            <w:pPr>
              <w:pStyle w:val="TableParagraph"/>
            </w:pPr>
            <w:r w:rsidRPr="0072239C">
              <w:t>Explications</w:t>
            </w:r>
          </w:p>
        </w:tc>
        <w:tc>
          <w:tcPr>
            <w:tcW w:w="2694" w:type="dxa"/>
            <w:shd w:val="clear" w:color="auto" w:fill="44536A"/>
          </w:tcPr>
          <w:p w14:paraId="145F1193" w14:textId="77777777" w:rsidR="00D73309" w:rsidRPr="0072239C" w:rsidRDefault="00D73309" w:rsidP="00ED5024">
            <w:pPr>
              <w:pStyle w:val="TableParagraph"/>
            </w:pPr>
          </w:p>
          <w:p w14:paraId="145F1194" w14:textId="77777777" w:rsidR="00D73309" w:rsidRPr="0072239C" w:rsidRDefault="00E35679" w:rsidP="00ED5024">
            <w:pPr>
              <w:pStyle w:val="TableParagraph"/>
            </w:pPr>
            <w:r w:rsidRPr="0072239C">
              <w:t>Indicateurs</w:t>
            </w:r>
          </w:p>
        </w:tc>
      </w:tr>
      <w:tr w:rsidR="00D73309" w:rsidRPr="00B40D9D" w14:paraId="145F11A0" w14:textId="77777777">
        <w:trPr>
          <w:trHeight w:val="2416"/>
        </w:trPr>
        <w:tc>
          <w:tcPr>
            <w:tcW w:w="2091" w:type="dxa"/>
            <w:shd w:val="clear" w:color="auto" w:fill="F1F1F1"/>
          </w:tcPr>
          <w:p w14:paraId="145F1196" w14:textId="77777777" w:rsidR="00D73309" w:rsidRPr="0072239C" w:rsidRDefault="00D73309" w:rsidP="00ED5024">
            <w:pPr>
              <w:pStyle w:val="TableParagraph"/>
            </w:pPr>
          </w:p>
          <w:p w14:paraId="145F1197" w14:textId="77777777" w:rsidR="00D73309" w:rsidRPr="0072239C" w:rsidRDefault="00D73309" w:rsidP="00ED5024">
            <w:pPr>
              <w:pStyle w:val="TableParagraph"/>
            </w:pPr>
          </w:p>
          <w:p w14:paraId="145F1198" w14:textId="77777777" w:rsidR="00D73309" w:rsidRPr="0072239C" w:rsidRDefault="00E35679" w:rsidP="00ED5024">
            <w:pPr>
              <w:pStyle w:val="TableParagraph"/>
            </w:pPr>
            <w:r w:rsidRPr="0072239C">
              <w:t>Garantie,</w:t>
            </w:r>
            <w:r w:rsidRPr="0072239C">
              <w:rPr>
                <w:spacing w:val="-13"/>
              </w:rPr>
              <w:t xml:space="preserve"> </w:t>
            </w:r>
            <w:r w:rsidRPr="0072239C">
              <w:t xml:space="preserve">confiance et sécurité des </w:t>
            </w:r>
            <w:r w:rsidRPr="0072239C">
              <w:rPr>
                <w:spacing w:val="-2"/>
              </w:rPr>
              <w:t>plaignants</w:t>
            </w:r>
          </w:p>
        </w:tc>
        <w:tc>
          <w:tcPr>
            <w:tcW w:w="5846" w:type="dxa"/>
          </w:tcPr>
          <w:p w14:paraId="145F1199" w14:textId="77777777" w:rsidR="00D73309" w:rsidRPr="00ED5024" w:rsidRDefault="00E35679" w:rsidP="00ED5024">
            <w:pPr>
              <w:pStyle w:val="TableParagraph"/>
            </w:pPr>
            <w:r w:rsidRPr="00ED5024">
              <w:t>La</w:t>
            </w:r>
            <w:r w:rsidRPr="00ED5024">
              <w:rPr>
                <w:spacing w:val="-4"/>
              </w:rPr>
              <w:t xml:space="preserve"> </w:t>
            </w:r>
            <w:r w:rsidRPr="00ED5024">
              <w:t>confidentialité</w:t>
            </w:r>
            <w:r w:rsidRPr="00ED5024">
              <w:rPr>
                <w:spacing w:val="-3"/>
              </w:rPr>
              <w:t xml:space="preserve"> </w:t>
            </w:r>
            <w:r w:rsidRPr="00ED5024">
              <w:t>est</w:t>
            </w:r>
            <w:r w:rsidRPr="00ED5024">
              <w:rPr>
                <w:spacing w:val="-4"/>
              </w:rPr>
              <w:t xml:space="preserve"> </w:t>
            </w:r>
            <w:r w:rsidRPr="00ED5024">
              <w:t>de</w:t>
            </w:r>
            <w:r w:rsidRPr="00ED5024">
              <w:rPr>
                <w:spacing w:val="-3"/>
              </w:rPr>
              <w:t xml:space="preserve"> </w:t>
            </w:r>
            <w:r w:rsidRPr="00ED5024">
              <w:t>rigueur.</w:t>
            </w:r>
            <w:r w:rsidRPr="00ED5024">
              <w:rPr>
                <w:spacing w:val="-5"/>
              </w:rPr>
              <w:t xml:space="preserve"> </w:t>
            </w:r>
            <w:r w:rsidRPr="00ED5024">
              <w:t>De</w:t>
            </w:r>
            <w:r w:rsidRPr="00ED5024">
              <w:rPr>
                <w:spacing w:val="-3"/>
              </w:rPr>
              <w:t xml:space="preserve"> </w:t>
            </w:r>
            <w:r w:rsidRPr="00ED5024">
              <w:t>plus,</w:t>
            </w:r>
            <w:r w:rsidRPr="00ED5024">
              <w:rPr>
                <w:spacing w:val="-7"/>
              </w:rPr>
              <w:t xml:space="preserve"> </w:t>
            </w:r>
            <w:r w:rsidRPr="00ED5024">
              <w:t>un</w:t>
            </w:r>
            <w:r w:rsidRPr="00ED5024">
              <w:rPr>
                <w:spacing w:val="-5"/>
              </w:rPr>
              <w:t xml:space="preserve"> </w:t>
            </w:r>
            <w:r w:rsidRPr="00ED5024">
              <w:t>MGP</w:t>
            </w:r>
            <w:r w:rsidRPr="00ED5024">
              <w:rPr>
                <w:spacing w:val="-3"/>
              </w:rPr>
              <w:t xml:space="preserve"> </w:t>
            </w:r>
            <w:r w:rsidRPr="00ED5024">
              <w:t>respectueux et tenant compte de la culture locale, sensible et réceptif aux besoins et préoccupations des parties touchées par le projet aura plus de chance d’obtenir une recevabilité sociale.</w:t>
            </w:r>
          </w:p>
          <w:p w14:paraId="145F119A" w14:textId="77777777" w:rsidR="00D73309" w:rsidRPr="0072239C" w:rsidRDefault="00D73309" w:rsidP="00ED5024">
            <w:pPr>
              <w:pStyle w:val="TableParagraph"/>
            </w:pPr>
          </w:p>
          <w:p w14:paraId="145F119B" w14:textId="77777777" w:rsidR="00D73309" w:rsidRPr="00ED5024" w:rsidRDefault="00E35679" w:rsidP="00ED5024">
            <w:pPr>
              <w:pStyle w:val="TableParagraph"/>
            </w:pPr>
            <w:r w:rsidRPr="00ED5024">
              <w:t>Par ailleurs, le MGP doit impérativement encadrer les dénonciations</w:t>
            </w:r>
            <w:r w:rsidRPr="00ED5024">
              <w:rPr>
                <w:spacing w:val="-6"/>
              </w:rPr>
              <w:t xml:space="preserve"> </w:t>
            </w:r>
            <w:r w:rsidRPr="00ED5024">
              <w:t>anonymes,</w:t>
            </w:r>
            <w:r w:rsidRPr="00ED5024">
              <w:rPr>
                <w:spacing w:val="-8"/>
              </w:rPr>
              <w:t xml:space="preserve"> </w:t>
            </w:r>
            <w:r w:rsidRPr="00ED5024">
              <w:t>et</w:t>
            </w:r>
            <w:r w:rsidRPr="00ED5024">
              <w:rPr>
                <w:spacing w:val="-6"/>
              </w:rPr>
              <w:t xml:space="preserve"> </w:t>
            </w:r>
            <w:r w:rsidRPr="00ED5024">
              <w:t>spécifiquement</w:t>
            </w:r>
            <w:r w:rsidRPr="00ED5024">
              <w:rPr>
                <w:spacing w:val="-8"/>
              </w:rPr>
              <w:t xml:space="preserve"> </w:t>
            </w:r>
            <w:r w:rsidRPr="00ED5024">
              <w:t>la</w:t>
            </w:r>
            <w:r w:rsidRPr="00ED5024">
              <w:rPr>
                <w:spacing w:val="-6"/>
              </w:rPr>
              <w:t xml:space="preserve"> </w:t>
            </w:r>
            <w:r w:rsidRPr="00ED5024">
              <w:t>protection</w:t>
            </w:r>
            <w:r w:rsidRPr="00ED5024">
              <w:rPr>
                <w:spacing w:val="-7"/>
              </w:rPr>
              <w:t xml:space="preserve"> </w:t>
            </w:r>
            <w:r w:rsidRPr="00ED5024">
              <w:t>des intérêts de la femme et de l’enfant.</w:t>
            </w:r>
          </w:p>
        </w:tc>
        <w:tc>
          <w:tcPr>
            <w:tcW w:w="2694" w:type="dxa"/>
          </w:tcPr>
          <w:p w14:paraId="145F119C" w14:textId="77777777" w:rsidR="00D73309" w:rsidRPr="0072239C" w:rsidRDefault="00D73309" w:rsidP="00ED5024">
            <w:pPr>
              <w:pStyle w:val="TableParagraph"/>
            </w:pPr>
          </w:p>
          <w:p w14:paraId="145F119D" w14:textId="77777777" w:rsidR="00D73309" w:rsidRPr="0072239C" w:rsidRDefault="00D73309" w:rsidP="00ED5024">
            <w:pPr>
              <w:pStyle w:val="TableParagraph"/>
            </w:pPr>
          </w:p>
          <w:p w14:paraId="145F119E" w14:textId="77777777" w:rsidR="00D73309" w:rsidRPr="0072239C" w:rsidRDefault="00D73309" w:rsidP="00ED5024">
            <w:pPr>
              <w:pStyle w:val="TableParagraph"/>
            </w:pPr>
          </w:p>
          <w:p w14:paraId="145F119F" w14:textId="77777777" w:rsidR="00D73309" w:rsidRPr="00ED5024" w:rsidRDefault="00E35679" w:rsidP="00ED5024">
            <w:pPr>
              <w:pStyle w:val="TableParagraph"/>
            </w:pPr>
            <w:r w:rsidRPr="00ED5024">
              <w:t>Nombre</w:t>
            </w:r>
            <w:r w:rsidRPr="00ED5024">
              <w:rPr>
                <w:spacing w:val="-13"/>
              </w:rPr>
              <w:t xml:space="preserve"> </w:t>
            </w:r>
            <w:r w:rsidRPr="00ED5024">
              <w:t>de</w:t>
            </w:r>
            <w:r w:rsidRPr="00ED5024">
              <w:rPr>
                <w:spacing w:val="-12"/>
              </w:rPr>
              <w:t xml:space="preserve"> </w:t>
            </w:r>
            <w:r w:rsidRPr="00ED5024">
              <w:t xml:space="preserve">plaintes </w:t>
            </w:r>
            <w:r w:rsidRPr="00ED5024">
              <w:rPr>
                <w:spacing w:val="-2"/>
              </w:rPr>
              <w:t>considérable</w:t>
            </w:r>
          </w:p>
        </w:tc>
      </w:tr>
      <w:tr w:rsidR="00D73309" w:rsidRPr="00B40D9D" w14:paraId="145F11BF" w14:textId="77777777">
        <w:trPr>
          <w:trHeight w:val="4860"/>
        </w:trPr>
        <w:tc>
          <w:tcPr>
            <w:tcW w:w="2091" w:type="dxa"/>
            <w:shd w:val="clear" w:color="auto" w:fill="F1F1F1"/>
          </w:tcPr>
          <w:p w14:paraId="145F11A1" w14:textId="77777777" w:rsidR="00D73309" w:rsidRPr="0072239C" w:rsidRDefault="00D73309" w:rsidP="00ED5024">
            <w:pPr>
              <w:pStyle w:val="TableParagraph"/>
            </w:pPr>
          </w:p>
          <w:p w14:paraId="145F11A2" w14:textId="77777777" w:rsidR="00D73309" w:rsidRPr="0072239C" w:rsidRDefault="00D73309" w:rsidP="00ED5024">
            <w:pPr>
              <w:pStyle w:val="TableParagraph"/>
            </w:pPr>
          </w:p>
          <w:p w14:paraId="145F11A3" w14:textId="77777777" w:rsidR="00D73309" w:rsidRPr="0072239C" w:rsidRDefault="00D73309" w:rsidP="00ED5024">
            <w:pPr>
              <w:pStyle w:val="TableParagraph"/>
            </w:pPr>
          </w:p>
          <w:p w14:paraId="145F11A4" w14:textId="77777777" w:rsidR="00D73309" w:rsidRPr="0072239C" w:rsidRDefault="00D73309" w:rsidP="00ED5024">
            <w:pPr>
              <w:pStyle w:val="TableParagraph"/>
            </w:pPr>
          </w:p>
          <w:p w14:paraId="145F11A5" w14:textId="77777777" w:rsidR="00D73309" w:rsidRPr="0072239C" w:rsidRDefault="00D73309" w:rsidP="00ED5024">
            <w:pPr>
              <w:pStyle w:val="TableParagraph"/>
            </w:pPr>
          </w:p>
          <w:p w14:paraId="145F11A6" w14:textId="77777777" w:rsidR="00D73309" w:rsidRPr="0072239C" w:rsidRDefault="00D73309" w:rsidP="00ED5024">
            <w:pPr>
              <w:pStyle w:val="TableParagraph"/>
            </w:pPr>
          </w:p>
          <w:p w14:paraId="145F11A7" w14:textId="77777777" w:rsidR="00D73309" w:rsidRPr="0072239C" w:rsidRDefault="00D73309" w:rsidP="00ED5024">
            <w:pPr>
              <w:pStyle w:val="TableParagraph"/>
            </w:pPr>
          </w:p>
          <w:p w14:paraId="145F11A8" w14:textId="77777777" w:rsidR="00D73309" w:rsidRPr="0072239C" w:rsidRDefault="00D73309" w:rsidP="00ED5024">
            <w:pPr>
              <w:pStyle w:val="TableParagraph"/>
            </w:pPr>
          </w:p>
          <w:p w14:paraId="145F11A9" w14:textId="77777777" w:rsidR="00D73309" w:rsidRPr="0072239C" w:rsidRDefault="00E35679" w:rsidP="00ED5024">
            <w:pPr>
              <w:pStyle w:val="TableParagraph"/>
            </w:pPr>
            <w:r w:rsidRPr="0072239C">
              <w:t>Accessibilité</w:t>
            </w:r>
          </w:p>
        </w:tc>
        <w:tc>
          <w:tcPr>
            <w:tcW w:w="5846" w:type="dxa"/>
          </w:tcPr>
          <w:p w14:paraId="145F11AA" w14:textId="6AE2DE50" w:rsidR="00D73309" w:rsidRPr="00ED5024" w:rsidRDefault="00E35679" w:rsidP="00ED5024">
            <w:pPr>
              <w:pStyle w:val="TableParagraph"/>
            </w:pPr>
            <w:r w:rsidRPr="00ED5024">
              <w:t>Les</w:t>
            </w:r>
            <w:r w:rsidRPr="00ED5024">
              <w:rPr>
                <w:spacing w:val="-3"/>
              </w:rPr>
              <w:t xml:space="preserve"> </w:t>
            </w:r>
            <w:r w:rsidRPr="00ED5024">
              <w:t>procédures</w:t>
            </w:r>
            <w:r w:rsidRPr="00ED5024">
              <w:rPr>
                <w:spacing w:val="-3"/>
              </w:rPr>
              <w:t xml:space="preserve"> </w:t>
            </w:r>
            <w:r w:rsidRPr="00ED5024">
              <w:t>doivent</w:t>
            </w:r>
            <w:r w:rsidRPr="00ED5024">
              <w:rPr>
                <w:spacing w:val="-4"/>
              </w:rPr>
              <w:t xml:space="preserve"> </w:t>
            </w:r>
            <w:r w:rsidRPr="00ED5024">
              <w:t>être</w:t>
            </w:r>
            <w:r w:rsidRPr="00ED5024">
              <w:rPr>
                <w:spacing w:val="-3"/>
              </w:rPr>
              <w:t xml:space="preserve"> </w:t>
            </w:r>
            <w:r w:rsidRPr="00ED5024">
              <w:t>intelligible</w:t>
            </w:r>
            <w:r w:rsidR="00997E2E">
              <w:t>s</w:t>
            </w:r>
            <w:r w:rsidRPr="00ED5024">
              <w:t>.</w:t>
            </w:r>
            <w:r w:rsidRPr="00ED5024">
              <w:rPr>
                <w:spacing w:val="-4"/>
              </w:rPr>
              <w:t xml:space="preserve"> </w:t>
            </w:r>
            <w:r w:rsidRPr="00ED5024">
              <w:t>Aussi,</w:t>
            </w:r>
            <w:r w:rsidRPr="00ED5024">
              <w:rPr>
                <w:spacing w:val="-7"/>
              </w:rPr>
              <w:t xml:space="preserve"> </w:t>
            </w:r>
            <w:r w:rsidRPr="00ED5024">
              <w:t>les</w:t>
            </w:r>
            <w:r w:rsidRPr="00ED5024">
              <w:rPr>
                <w:spacing w:val="-5"/>
              </w:rPr>
              <w:t xml:space="preserve"> </w:t>
            </w:r>
            <w:r w:rsidRPr="00ED5024">
              <w:t>canaux</w:t>
            </w:r>
            <w:r w:rsidRPr="00ED5024">
              <w:rPr>
                <w:spacing w:val="-4"/>
              </w:rPr>
              <w:t xml:space="preserve"> </w:t>
            </w:r>
            <w:r w:rsidRPr="00ED5024">
              <w:t>et</w:t>
            </w:r>
            <w:r w:rsidRPr="00ED5024">
              <w:rPr>
                <w:spacing w:val="-4"/>
              </w:rPr>
              <w:t xml:space="preserve"> </w:t>
            </w:r>
            <w:r w:rsidRPr="00ED5024">
              <w:t>les types de plaintes doivent être diversifiées.</w:t>
            </w:r>
            <w:r w:rsidRPr="00ED5024">
              <w:rPr>
                <w:vertAlign w:val="superscript"/>
              </w:rPr>
              <w:t>24</w:t>
            </w:r>
            <w:r w:rsidRPr="00ED5024">
              <w:t xml:space="preserve"> De plus, les personnes ayant des problèmes particuliers de formulations</w:t>
            </w:r>
            <w:r w:rsidRPr="00ED5024">
              <w:rPr>
                <w:spacing w:val="40"/>
              </w:rPr>
              <w:t xml:space="preserve"> </w:t>
            </w:r>
            <w:r w:rsidRPr="00ED5024">
              <w:t>de plaintes doivent être assisté</w:t>
            </w:r>
            <w:r w:rsidR="00997E2E">
              <w:t>es</w:t>
            </w:r>
            <w:r w:rsidRPr="00ED5024">
              <w:t>.</w:t>
            </w:r>
          </w:p>
          <w:p w14:paraId="145F11AB" w14:textId="77777777" w:rsidR="00D73309" w:rsidRPr="0072239C" w:rsidRDefault="00D73309" w:rsidP="00ED5024">
            <w:pPr>
              <w:pStyle w:val="TableParagraph"/>
            </w:pPr>
          </w:p>
          <w:p w14:paraId="145F11AC" w14:textId="77777777" w:rsidR="00D73309" w:rsidRPr="00ED5024" w:rsidRDefault="00E35679" w:rsidP="00ED5024">
            <w:pPr>
              <w:pStyle w:val="TableParagraph"/>
            </w:pPr>
            <w:r w:rsidRPr="00ED5024">
              <w:t>A</w:t>
            </w:r>
            <w:r w:rsidRPr="00ED5024">
              <w:rPr>
                <w:spacing w:val="-4"/>
              </w:rPr>
              <w:t xml:space="preserve"> </w:t>
            </w:r>
            <w:r w:rsidRPr="00ED5024">
              <w:t>cet</w:t>
            </w:r>
            <w:r w:rsidRPr="00ED5024">
              <w:rPr>
                <w:spacing w:val="-3"/>
              </w:rPr>
              <w:t xml:space="preserve"> </w:t>
            </w:r>
            <w:r w:rsidRPr="00ED5024">
              <w:t>effet,</w:t>
            </w:r>
            <w:r w:rsidRPr="00ED5024">
              <w:rPr>
                <w:spacing w:val="-1"/>
              </w:rPr>
              <w:t xml:space="preserve"> </w:t>
            </w:r>
            <w:r w:rsidRPr="00ED5024">
              <w:t>le</w:t>
            </w:r>
            <w:r w:rsidRPr="00ED5024">
              <w:rPr>
                <w:spacing w:val="-5"/>
              </w:rPr>
              <w:t xml:space="preserve"> </w:t>
            </w:r>
            <w:r w:rsidRPr="00ED5024">
              <w:t>MGP doit</w:t>
            </w:r>
            <w:r w:rsidRPr="00ED5024">
              <w:rPr>
                <w:spacing w:val="-3"/>
              </w:rPr>
              <w:t xml:space="preserve"> </w:t>
            </w:r>
            <w:r w:rsidRPr="00ED5024">
              <w:t>être</w:t>
            </w:r>
            <w:r w:rsidRPr="00ED5024">
              <w:rPr>
                <w:spacing w:val="1"/>
              </w:rPr>
              <w:t xml:space="preserve"> </w:t>
            </w:r>
            <w:r w:rsidRPr="00ED5024">
              <w:rPr>
                <w:spacing w:val="-10"/>
              </w:rPr>
              <w:t>:</w:t>
            </w:r>
          </w:p>
          <w:p w14:paraId="145F11AD" w14:textId="77777777" w:rsidR="00D73309" w:rsidRPr="0072239C" w:rsidRDefault="00D73309" w:rsidP="00ED5024">
            <w:pPr>
              <w:pStyle w:val="TableParagraph"/>
            </w:pPr>
          </w:p>
          <w:p w14:paraId="145F11AE" w14:textId="26400D0D" w:rsidR="00D73309" w:rsidRPr="00ED5024" w:rsidRDefault="00E35679" w:rsidP="00ED5024">
            <w:pPr>
              <w:pStyle w:val="TableParagraph"/>
              <w:numPr>
                <w:ilvl w:val="0"/>
                <w:numId w:val="32"/>
              </w:numPr>
            </w:pPr>
            <w:r w:rsidRPr="00ED5024">
              <w:t>Traduit</w:t>
            </w:r>
            <w:r w:rsidRPr="00ED5024">
              <w:rPr>
                <w:spacing w:val="-3"/>
              </w:rPr>
              <w:t xml:space="preserve"> </w:t>
            </w:r>
            <w:r w:rsidR="00997E2E">
              <w:t>en</w:t>
            </w:r>
            <w:r w:rsidR="00997E2E" w:rsidRPr="00ED5024">
              <w:rPr>
                <w:spacing w:val="-4"/>
              </w:rPr>
              <w:t xml:space="preserve"> </w:t>
            </w:r>
            <w:r w:rsidRPr="00ED5024">
              <w:t>langage</w:t>
            </w:r>
            <w:r w:rsidRPr="00ED5024">
              <w:rPr>
                <w:spacing w:val="-1"/>
              </w:rPr>
              <w:t xml:space="preserve"> </w:t>
            </w:r>
            <w:r w:rsidRPr="00ED5024">
              <w:rPr>
                <w:spacing w:val="-4"/>
              </w:rPr>
              <w:t>local</w:t>
            </w:r>
          </w:p>
          <w:p w14:paraId="145F11B2" w14:textId="77777777" w:rsidR="00D73309" w:rsidRPr="0072239C" w:rsidRDefault="00D73309" w:rsidP="00ED5024">
            <w:pPr>
              <w:pStyle w:val="TableParagraph"/>
            </w:pPr>
          </w:p>
          <w:p w14:paraId="145F11B3" w14:textId="77777777" w:rsidR="00D73309" w:rsidRPr="00ED5024" w:rsidRDefault="00E35679" w:rsidP="00ED5024">
            <w:pPr>
              <w:pStyle w:val="TableParagraph"/>
              <w:numPr>
                <w:ilvl w:val="0"/>
                <w:numId w:val="32"/>
              </w:numPr>
            </w:pPr>
            <w:r w:rsidRPr="00ED5024">
              <w:t>Accessible</w:t>
            </w:r>
            <w:r w:rsidRPr="00ED5024">
              <w:rPr>
                <w:spacing w:val="-6"/>
              </w:rPr>
              <w:t xml:space="preserve"> </w:t>
            </w:r>
            <w:r w:rsidRPr="00ED5024">
              <w:t>pour</w:t>
            </w:r>
            <w:r w:rsidRPr="00ED5024">
              <w:rPr>
                <w:spacing w:val="-3"/>
              </w:rPr>
              <w:t xml:space="preserve"> </w:t>
            </w:r>
            <w:r w:rsidRPr="00ED5024">
              <w:t>les</w:t>
            </w:r>
            <w:r w:rsidRPr="00ED5024">
              <w:rPr>
                <w:spacing w:val="-2"/>
              </w:rPr>
              <w:t xml:space="preserve"> </w:t>
            </w:r>
            <w:r w:rsidRPr="00ED5024">
              <w:t>personnes</w:t>
            </w:r>
            <w:r w:rsidRPr="00ED5024">
              <w:rPr>
                <w:spacing w:val="-3"/>
              </w:rPr>
              <w:t xml:space="preserve"> </w:t>
            </w:r>
            <w:r w:rsidRPr="00ED5024">
              <w:t>en</w:t>
            </w:r>
            <w:r w:rsidRPr="00ED5024">
              <w:rPr>
                <w:spacing w:val="-3"/>
              </w:rPr>
              <w:t xml:space="preserve"> </w:t>
            </w:r>
            <w:r w:rsidRPr="00ED5024">
              <w:t>situation</w:t>
            </w:r>
            <w:r w:rsidRPr="00ED5024">
              <w:rPr>
                <w:spacing w:val="-3"/>
              </w:rPr>
              <w:t xml:space="preserve"> </w:t>
            </w:r>
            <w:r w:rsidRPr="00ED5024">
              <w:rPr>
                <w:spacing w:val="-5"/>
              </w:rPr>
              <w:t>de</w:t>
            </w:r>
          </w:p>
          <w:p w14:paraId="145F11B4" w14:textId="77777777" w:rsidR="00D73309" w:rsidRPr="00ED5024" w:rsidRDefault="00E35679" w:rsidP="00ED5024">
            <w:pPr>
              <w:pStyle w:val="TableParagraph"/>
            </w:pPr>
            <w:proofErr w:type="gramStart"/>
            <w:r w:rsidRPr="00ED5024">
              <w:t>handicap</w:t>
            </w:r>
            <w:proofErr w:type="gramEnd"/>
            <w:r w:rsidRPr="00ED5024">
              <w:t>,</w:t>
            </w:r>
            <w:r w:rsidRPr="00ED5024">
              <w:rPr>
                <w:spacing w:val="-4"/>
              </w:rPr>
              <w:t xml:space="preserve"> </w:t>
            </w:r>
            <w:r w:rsidRPr="00ED5024">
              <w:t>à</w:t>
            </w:r>
            <w:r w:rsidRPr="00ED5024">
              <w:rPr>
                <w:spacing w:val="-4"/>
              </w:rPr>
              <w:t xml:space="preserve"> </w:t>
            </w:r>
            <w:r w:rsidRPr="00ED5024">
              <w:t>la</w:t>
            </w:r>
            <w:r w:rsidRPr="00ED5024">
              <w:rPr>
                <w:spacing w:val="-4"/>
              </w:rPr>
              <w:t xml:space="preserve"> </w:t>
            </w:r>
            <w:r w:rsidRPr="00ED5024">
              <w:t>femme,</w:t>
            </w:r>
            <w:r w:rsidRPr="00ED5024">
              <w:rPr>
                <w:spacing w:val="-5"/>
              </w:rPr>
              <w:t xml:space="preserve"> </w:t>
            </w:r>
            <w:r w:rsidRPr="00ED5024">
              <w:t>aux</w:t>
            </w:r>
            <w:r w:rsidRPr="00ED5024">
              <w:rPr>
                <w:spacing w:val="-6"/>
              </w:rPr>
              <w:t xml:space="preserve"> </w:t>
            </w:r>
            <w:r w:rsidRPr="00ED5024">
              <w:t>personnes</w:t>
            </w:r>
            <w:r w:rsidRPr="00ED5024">
              <w:rPr>
                <w:spacing w:val="-5"/>
              </w:rPr>
              <w:t xml:space="preserve"> </w:t>
            </w:r>
            <w:r w:rsidRPr="00ED5024">
              <w:t>d’un</w:t>
            </w:r>
            <w:r w:rsidRPr="00ED5024">
              <w:rPr>
                <w:spacing w:val="-5"/>
              </w:rPr>
              <w:t xml:space="preserve"> </w:t>
            </w:r>
            <w:r w:rsidRPr="00ED5024">
              <w:t>certain</w:t>
            </w:r>
            <w:r w:rsidRPr="00ED5024">
              <w:rPr>
                <w:spacing w:val="-6"/>
              </w:rPr>
              <w:t xml:space="preserve"> </w:t>
            </w:r>
            <w:r w:rsidRPr="00ED5024">
              <w:t>âge et aux personnes dans une situation économique fragile (donc sans frais ni rétribution)</w:t>
            </w:r>
          </w:p>
          <w:p w14:paraId="145F11B5" w14:textId="77777777" w:rsidR="00D73309" w:rsidRPr="00ED5024" w:rsidRDefault="00E35679" w:rsidP="00ED5024">
            <w:pPr>
              <w:pStyle w:val="TableParagraph"/>
              <w:numPr>
                <w:ilvl w:val="0"/>
                <w:numId w:val="32"/>
              </w:numPr>
            </w:pPr>
            <w:r w:rsidRPr="00ED5024">
              <w:t>Prend</w:t>
            </w:r>
            <w:r w:rsidRPr="00ED5024">
              <w:rPr>
                <w:spacing w:val="-7"/>
              </w:rPr>
              <w:t xml:space="preserve"> </w:t>
            </w:r>
            <w:r w:rsidRPr="00ED5024">
              <w:t>en</w:t>
            </w:r>
            <w:r w:rsidRPr="00ED5024">
              <w:rPr>
                <w:spacing w:val="-9"/>
              </w:rPr>
              <w:t xml:space="preserve"> </w:t>
            </w:r>
            <w:r w:rsidRPr="00ED5024">
              <w:t>compte</w:t>
            </w:r>
            <w:r w:rsidRPr="00ED5024">
              <w:rPr>
                <w:spacing w:val="-4"/>
              </w:rPr>
              <w:t xml:space="preserve"> </w:t>
            </w:r>
            <w:r w:rsidRPr="00ED5024">
              <w:t>les</w:t>
            </w:r>
            <w:r w:rsidRPr="00ED5024">
              <w:rPr>
                <w:spacing w:val="-7"/>
              </w:rPr>
              <w:t xml:space="preserve"> </w:t>
            </w:r>
            <w:r w:rsidRPr="00ED5024">
              <w:t>dénonciations</w:t>
            </w:r>
            <w:r w:rsidRPr="00ED5024">
              <w:rPr>
                <w:spacing w:val="-5"/>
              </w:rPr>
              <w:t xml:space="preserve"> </w:t>
            </w:r>
            <w:r w:rsidRPr="00ED5024">
              <w:t>des</w:t>
            </w:r>
            <w:r w:rsidRPr="00ED5024">
              <w:rPr>
                <w:spacing w:val="-4"/>
              </w:rPr>
              <w:t xml:space="preserve"> </w:t>
            </w:r>
            <w:r w:rsidRPr="00ED5024">
              <w:t>personnes</w:t>
            </w:r>
            <w:r w:rsidRPr="00ED5024">
              <w:rPr>
                <w:spacing w:val="-4"/>
              </w:rPr>
              <w:t xml:space="preserve"> </w:t>
            </w:r>
            <w:r w:rsidRPr="00ED5024">
              <w:t>qui ne sont pas forcément victimes</w:t>
            </w:r>
          </w:p>
        </w:tc>
        <w:tc>
          <w:tcPr>
            <w:tcW w:w="2694" w:type="dxa"/>
          </w:tcPr>
          <w:p w14:paraId="145F11B6" w14:textId="77777777" w:rsidR="00D73309" w:rsidRPr="0072239C" w:rsidRDefault="00D73309" w:rsidP="00ED5024">
            <w:pPr>
              <w:pStyle w:val="TableParagraph"/>
            </w:pPr>
          </w:p>
          <w:p w14:paraId="145F11B7" w14:textId="77777777" w:rsidR="00D73309" w:rsidRPr="0072239C" w:rsidRDefault="00D73309" w:rsidP="00ED5024">
            <w:pPr>
              <w:pStyle w:val="TableParagraph"/>
            </w:pPr>
          </w:p>
          <w:p w14:paraId="145F11B8" w14:textId="77777777" w:rsidR="00D73309" w:rsidRPr="0072239C" w:rsidRDefault="00D73309" w:rsidP="00ED5024">
            <w:pPr>
              <w:pStyle w:val="TableParagraph"/>
            </w:pPr>
          </w:p>
          <w:p w14:paraId="145F11B9" w14:textId="77777777" w:rsidR="00D73309" w:rsidRPr="0072239C" w:rsidRDefault="00D73309" w:rsidP="00ED5024">
            <w:pPr>
              <w:pStyle w:val="TableParagraph"/>
            </w:pPr>
          </w:p>
          <w:p w14:paraId="145F11BA" w14:textId="77777777" w:rsidR="00D73309" w:rsidRPr="0072239C" w:rsidRDefault="00D73309" w:rsidP="00ED5024">
            <w:pPr>
              <w:pStyle w:val="TableParagraph"/>
            </w:pPr>
          </w:p>
          <w:p w14:paraId="145F11BB" w14:textId="77777777" w:rsidR="00D73309" w:rsidRPr="0072239C" w:rsidRDefault="00D73309" w:rsidP="00ED5024">
            <w:pPr>
              <w:pStyle w:val="TableParagraph"/>
            </w:pPr>
          </w:p>
          <w:p w14:paraId="145F11BC" w14:textId="77777777" w:rsidR="00D73309" w:rsidRPr="0072239C" w:rsidRDefault="00D73309" w:rsidP="00ED5024">
            <w:pPr>
              <w:pStyle w:val="TableParagraph"/>
            </w:pPr>
          </w:p>
          <w:p w14:paraId="145F11BD" w14:textId="77777777" w:rsidR="00D73309" w:rsidRPr="0072239C" w:rsidRDefault="00D73309" w:rsidP="00ED5024">
            <w:pPr>
              <w:pStyle w:val="TableParagraph"/>
            </w:pPr>
          </w:p>
          <w:p w14:paraId="145F11BE" w14:textId="77777777" w:rsidR="00D73309" w:rsidRPr="00ED5024" w:rsidRDefault="00E35679" w:rsidP="00ED5024">
            <w:pPr>
              <w:pStyle w:val="TableParagraph"/>
            </w:pPr>
            <w:r w:rsidRPr="00ED5024">
              <w:t>Diversification</w:t>
            </w:r>
            <w:r w:rsidRPr="00ED5024">
              <w:rPr>
                <w:spacing w:val="-13"/>
              </w:rPr>
              <w:t xml:space="preserve"> </w:t>
            </w:r>
            <w:r w:rsidRPr="00ED5024">
              <w:t>des</w:t>
            </w:r>
            <w:r w:rsidRPr="00ED5024">
              <w:rPr>
                <w:spacing w:val="-12"/>
              </w:rPr>
              <w:t xml:space="preserve"> </w:t>
            </w:r>
            <w:r w:rsidRPr="00ED5024">
              <w:t>types</w:t>
            </w:r>
            <w:r w:rsidRPr="00ED5024">
              <w:rPr>
                <w:spacing w:val="-10"/>
              </w:rPr>
              <w:t xml:space="preserve"> </w:t>
            </w:r>
            <w:r w:rsidRPr="00ED5024">
              <w:t xml:space="preserve">de </w:t>
            </w:r>
            <w:r w:rsidRPr="00ED5024">
              <w:rPr>
                <w:spacing w:val="-2"/>
              </w:rPr>
              <w:t>plaintes</w:t>
            </w:r>
          </w:p>
        </w:tc>
      </w:tr>
      <w:tr w:rsidR="00D73309" w:rsidRPr="00B40D9D" w14:paraId="145F11CD" w14:textId="77777777">
        <w:trPr>
          <w:trHeight w:val="2843"/>
        </w:trPr>
        <w:tc>
          <w:tcPr>
            <w:tcW w:w="2091" w:type="dxa"/>
            <w:shd w:val="clear" w:color="auto" w:fill="F1F1F1"/>
          </w:tcPr>
          <w:p w14:paraId="145F11C0" w14:textId="77777777" w:rsidR="00D73309" w:rsidRPr="0072239C" w:rsidRDefault="00D73309" w:rsidP="00ED5024">
            <w:pPr>
              <w:pStyle w:val="TableParagraph"/>
            </w:pPr>
          </w:p>
          <w:p w14:paraId="145F11C1" w14:textId="77777777" w:rsidR="00D73309" w:rsidRPr="0072239C" w:rsidRDefault="00D73309" w:rsidP="00ED5024">
            <w:pPr>
              <w:pStyle w:val="TableParagraph"/>
            </w:pPr>
          </w:p>
          <w:p w14:paraId="145F11C2" w14:textId="77777777" w:rsidR="00D73309" w:rsidRPr="0072239C" w:rsidRDefault="00D73309" w:rsidP="00ED5024">
            <w:pPr>
              <w:pStyle w:val="TableParagraph"/>
            </w:pPr>
          </w:p>
          <w:p w14:paraId="145F11C3" w14:textId="77777777" w:rsidR="00D73309" w:rsidRPr="0072239C" w:rsidRDefault="00D73309" w:rsidP="00ED5024">
            <w:pPr>
              <w:pStyle w:val="TableParagraph"/>
            </w:pPr>
          </w:p>
          <w:p w14:paraId="145F11C4" w14:textId="77777777" w:rsidR="00D73309" w:rsidRPr="0072239C" w:rsidRDefault="00E35679" w:rsidP="00ED5024">
            <w:pPr>
              <w:pStyle w:val="TableParagraph"/>
            </w:pPr>
            <w:r w:rsidRPr="0072239C">
              <w:t>Prévisibilité</w:t>
            </w:r>
          </w:p>
        </w:tc>
        <w:tc>
          <w:tcPr>
            <w:tcW w:w="5846" w:type="dxa"/>
          </w:tcPr>
          <w:p w14:paraId="145F11C5" w14:textId="77777777" w:rsidR="00D73309" w:rsidRPr="0072239C" w:rsidRDefault="00D73309" w:rsidP="00ED5024">
            <w:pPr>
              <w:pStyle w:val="TableParagraph"/>
            </w:pPr>
          </w:p>
          <w:p w14:paraId="145F11C7" w14:textId="6346D6E9" w:rsidR="00D73309" w:rsidRPr="00ED5024" w:rsidRDefault="00E35679" w:rsidP="00ED5024">
            <w:pPr>
              <w:pStyle w:val="TableParagraph"/>
            </w:pPr>
            <w:r w:rsidRPr="00ED5024">
              <w:t>Le traitement de la plainte doit être clair avec des délais raisonnables</w:t>
            </w:r>
            <w:r w:rsidRPr="00ED5024">
              <w:rPr>
                <w:spacing w:val="-4"/>
              </w:rPr>
              <w:t xml:space="preserve"> </w:t>
            </w:r>
            <w:r w:rsidRPr="00ED5024">
              <w:t>pour</w:t>
            </w:r>
            <w:r w:rsidRPr="00ED5024">
              <w:rPr>
                <w:spacing w:val="-4"/>
              </w:rPr>
              <w:t xml:space="preserve"> </w:t>
            </w:r>
            <w:r w:rsidRPr="00ED5024">
              <w:t>chaque</w:t>
            </w:r>
            <w:r w:rsidRPr="00ED5024">
              <w:rPr>
                <w:spacing w:val="-6"/>
              </w:rPr>
              <w:t xml:space="preserve"> </w:t>
            </w:r>
            <w:r w:rsidRPr="00ED5024">
              <w:t>étape.</w:t>
            </w:r>
            <w:r w:rsidRPr="00ED5024">
              <w:rPr>
                <w:spacing w:val="-4"/>
              </w:rPr>
              <w:t xml:space="preserve"> </w:t>
            </w:r>
            <w:r w:rsidRPr="00ED5024">
              <w:t>Aussi,</w:t>
            </w:r>
            <w:r w:rsidRPr="00ED5024">
              <w:rPr>
                <w:spacing w:val="-7"/>
              </w:rPr>
              <w:t xml:space="preserve"> </w:t>
            </w:r>
            <w:r w:rsidRPr="00ED5024">
              <w:t>un</w:t>
            </w:r>
            <w:r w:rsidRPr="00ED5024">
              <w:rPr>
                <w:spacing w:val="-5"/>
              </w:rPr>
              <w:t xml:space="preserve"> </w:t>
            </w:r>
            <w:r w:rsidRPr="00ED5024">
              <w:t>MGP</w:t>
            </w:r>
            <w:r w:rsidRPr="00ED5024">
              <w:rPr>
                <w:spacing w:val="-3"/>
              </w:rPr>
              <w:t xml:space="preserve"> </w:t>
            </w:r>
            <w:r w:rsidRPr="00ED5024">
              <w:t>juste,</w:t>
            </w:r>
            <w:r w:rsidRPr="00ED5024">
              <w:rPr>
                <w:spacing w:val="-7"/>
              </w:rPr>
              <w:t xml:space="preserve"> </w:t>
            </w:r>
            <w:r w:rsidRPr="00ED5024">
              <w:t>efficace et rationnel doit être conscient des droits et des intérêts des plaignants. Autrement dit, il ne doit pas s’effectuer dans un</w:t>
            </w:r>
            <w:r w:rsidR="003E0BAD">
              <w:t xml:space="preserve"> </w:t>
            </w:r>
            <w:r w:rsidRPr="00ED5024">
              <w:t>délai trop court ou trop long (en moyenne de 2 jours à 14 jours de traitement pour chaque niveau du MGP). A cet effet, après</w:t>
            </w:r>
            <w:r w:rsidRPr="00ED5024">
              <w:rPr>
                <w:spacing w:val="-4"/>
              </w:rPr>
              <w:t xml:space="preserve"> </w:t>
            </w:r>
            <w:r w:rsidRPr="00ED5024">
              <w:t>trois</w:t>
            </w:r>
            <w:r w:rsidRPr="00ED5024">
              <w:rPr>
                <w:spacing w:val="-4"/>
              </w:rPr>
              <w:t xml:space="preserve"> </w:t>
            </w:r>
            <w:r w:rsidRPr="00ED5024">
              <w:t>convocations,</w:t>
            </w:r>
            <w:r w:rsidRPr="00ED5024">
              <w:rPr>
                <w:spacing w:val="-7"/>
              </w:rPr>
              <w:t xml:space="preserve"> </w:t>
            </w:r>
            <w:r w:rsidRPr="00ED5024">
              <w:t>espacées</w:t>
            </w:r>
            <w:r w:rsidRPr="00ED5024">
              <w:rPr>
                <w:spacing w:val="-4"/>
              </w:rPr>
              <w:t xml:space="preserve"> </w:t>
            </w:r>
            <w:r w:rsidRPr="00ED5024">
              <w:t>de</w:t>
            </w:r>
            <w:r w:rsidRPr="00ED5024">
              <w:rPr>
                <w:spacing w:val="-6"/>
              </w:rPr>
              <w:t xml:space="preserve"> </w:t>
            </w:r>
            <w:r w:rsidRPr="00ED5024">
              <w:t>3</w:t>
            </w:r>
            <w:r w:rsidRPr="00ED5024">
              <w:rPr>
                <w:spacing w:val="-4"/>
              </w:rPr>
              <w:t xml:space="preserve"> </w:t>
            </w:r>
            <w:r w:rsidRPr="00ED5024">
              <w:t>jours</w:t>
            </w:r>
            <w:r w:rsidRPr="00ED5024">
              <w:rPr>
                <w:spacing w:val="-4"/>
              </w:rPr>
              <w:t xml:space="preserve"> </w:t>
            </w:r>
            <w:r w:rsidRPr="00ED5024">
              <w:t>chacune,</w:t>
            </w:r>
            <w:r w:rsidRPr="00ED5024">
              <w:rPr>
                <w:spacing w:val="-4"/>
              </w:rPr>
              <w:t xml:space="preserve"> </w:t>
            </w:r>
            <w:r w:rsidRPr="00ED5024">
              <w:t>l’affaire montera au niveau supérieur.</w:t>
            </w:r>
          </w:p>
        </w:tc>
        <w:tc>
          <w:tcPr>
            <w:tcW w:w="2694" w:type="dxa"/>
          </w:tcPr>
          <w:p w14:paraId="145F11C8" w14:textId="77777777" w:rsidR="00D73309" w:rsidRPr="0072239C" w:rsidRDefault="00D73309" w:rsidP="00ED5024">
            <w:pPr>
              <w:pStyle w:val="TableParagraph"/>
            </w:pPr>
          </w:p>
          <w:p w14:paraId="145F11C9" w14:textId="77777777" w:rsidR="00D73309" w:rsidRPr="0072239C" w:rsidRDefault="00D73309" w:rsidP="00ED5024">
            <w:pPr>
              <w:pStyle w:val="TableParagraph"/>
            </w:pPr>
          </w:p>
          <w:p w14:paraId="145F11CA" w14:textId="77777777" w:rsidR="00D73309" w:rsidRPr="0072239C" w:rsidRDefault="00D73309" w:rsidP="00ED5024">
            <w:pPr>
              <w:pStyle w:val="TableParagraph"/>
            </w:pPr>
          </w:p>
          <w:p w14:paraId="145F11CB" w14:textId="77777777" w:rsidR="00D73309" w:rsidRPr="0072239C" w:rsidRDefault="00D73309" w:rsidP="00ED5024">
            <w:pPr>
              <w:pStyle w:val="TableParagraph"/>
            </w:pPr>
          </w:p>
          <w:p w14:paraId="145F11CC" w14:textId="77777777" w:rsidR="00D73309" w:rsidRPr="00ED5024" w:rsidRDefault="00E35679" w:rsidP="00ED5024">
            <w:pPr>
              <w:pStyle w:val="TableParagraph"/>
            </w:pPr>
            <w:r w:rsidRPr="00ED5024">
              <w:t>Un</w:t>
            </w:r>
            <w:r w:rsidRPr="00ED5024">
              <w:rPr>
                <w:spacing w:val="-13"/>
              </w:rPr>
              <w:t xml:space="preserve"> </w:t>
            </w:r>
            <w:r w:rsidRPr="00ED5024">
              <w:t>pourcentage</w:t>
            </w:r>
            <w:r w:rsidRPr="00ED5024">
              <w:rPr>
                <w:spacing w:val="-12"/>
              </w:rPr>
              <w:t xml:space="preserve"> </w:t>
            </w:r>
            <w:r w:rsidRPr="00ED5024">
              <w:t xml:space="preserve">acceptable de plaintes résolues à </w:t>
            </w:r>
            <w:r w:rsidRPr="00ED5024">
              <w:rPr>
                <w:spacing w:val="-2"/>
              </w:rPr>
              <w:t>temps</w:t>
            </w:r>
          </w:p>
        </w:tc>
      </w:tr>
      <w:tr w:rsidR="003E0BAD" w:rsidRPr="00B40D9D" w14:paraId="69B30462" w14:textId="77777777">
        <w:trPr>
          <w:trHeight w:val="2843"/>
        </w:trPr>
        <w:tc>
          <w:tcPr>
            <w:tcW w:w="2091" w:type="dxa"/>
            <w:shd w:val="clear" w:color="auto" w:fill="F1F1F1"/>
          </w:tcPr>
          <w:p w14:paraId="7F62C035" w14:textId="77777777" w:rsidR="003E0BAD" w:rsidRPr="00D40DDB" w:rsidRDefault="003E0BAD" w:rsidP="00ED5024">
            <w:pPr>
              <w:pStyle w:val="TableParagraph"/>
            </w:pPr>
          </w:p>
          <w:p w14:paraId="0A74B97A" w14:textId="77777777" w:rsidR="003E0BAD" w:rsidRPr="00D40DDB" w:rsidRDefault="003E0BAD" w:rsidP="00ED5024">
            <w:pPr>
              <w:pStyle w:val="TableParagraph"/>
            </w:pPr>
          </w:p>
          <w:p w14:paraId="3AFC397D" w14:textId="77777777" w:rsidR="003E0BAD" w:rsidRPr="00D40DDB" w:rsidRDefault="003E0BAD" w:rsidP="00ED5024">
            <w:pPr>
              <w:pStyle w:val="TableParagraph"/>
            </w:pPr>
          </w:p>
          <w:p w14:paraId="793644C7" w14:textId="77777777" w:rsidR="003E0BAD" w:rsidRPr="00D40DDB" w:rsidRDefault="003E0BAD" w:rsidP="00ED5024">
            <w:pPr>
              <w:pStyle w:val="TableParagraph"/>
            </w:pPr>
          </w:p>
          <w:p w14:paraId="2360D2D3" w14:textId="31F9745D" w:rsidR="003E0BAD" w:rsidRPr="003E0BAD" w:rsidRDefault="003E0BAD" w:rsidP="00ED5024">
            <w:pPr>
              <w:pStyle w:val="TableParagraph"/>
            </w:pPr>
            <w:r w:rsidRPr="00D40DDB">
              <w:t>Impartialité</w:t>
            </w:r>
            <w:r w:rsidRPr="00D40DDB">
              <w:rPr>
                <w:spacing w:val="-12"/>
              </w:rPr>
              <w:t xml:space="preserve"> </w:t>
            </w:r>
            <w:r w:rsidRPr="00D40DDB">
              <w:rPr>
                <w:spacing w:val="-5"/>
                <w:w w:val="110"/>
                <w:vertAlign w:val="superscript"/>
              </w:rPr>
              <w:t>28</w:t>
            </w:r>
          </w:p>
        </w:tc>
        <w:tc>
          <w:tcPr>
            <w:tcW w:w="5846" w:type="dxa"/>
          </w:tcPr>
          <w:p w14:paraId="49F1E72E" w14:textId="77777777" w:rsidR="003E0BAD" w:rsidRPr="00D40DDB" w:rsidRDefault="003E0BAD" w:rsidP="00ED5024">
            <w:pPr>
              <w:pStyle w:val="TableParagraph"/>
            </w:pPr>
            <w:r w:rsidRPr="00D40DDB">
              <w:t>Les</w:t>
            </w:r>
            <w:r w:rsidRPr="00D40DDB">
              <w:rPr>
                <w:spacing w:val="-4"/>
              </w:rPr>
              <w:t xml:space="preserve"> </w:t>
            </w:r>
            <w:r w:rsidRPr="00D40DDB">
              <w:t>personnes</w:t>
            </w:r>
            <w:r w:rsidRPr="00D40DDB">
              <w:rPr>
                <w:spacing w:val="-5"/>
              </w:rPr>
              <w:t xml:space="preserve"> </w:t>
            </w:r>
            <w:r w:rsidRPr="00D40DDB">
              <w:t>en</w:t>
            </w:r>
            <w:r w:rsidRPr="00D40DDB">
              <w:rPr>
                <w:spacing w:val="-7"/>
              </w:rPr>
              <w:t xml:space="preserve"> </w:t>
            </w:r>
            <w:r w:rsidRPr="00D40DDB">
              <w:t>charge</w:t>
            </w:r>
            <w:r w:rsidRPr="00D40DDB">
              <w:rPr>
                <w:spacing w:val="-4"/>
              </w:rPr>
              <w:t xml:space="preserve"> </w:t>
            </w:r>
            <w:r w:rsidRPr="00D40DDB">
              <w:t>des</w:t>
            </w:r>
            <w:r w:rsidRPr="00D40DDB">
              <w:rPr>
                <w:spacing w:val="-4"/>
              </w:rPr>
              <w:t xml:space="preserve"> </w:t>
            </w:r>
            <w:r w:rsidRPr="00D40DDB">
              <w:t>investigations</w:t>
            </w:r>
            <w:r w:rsidRPr="00D40DDB">
              <w:rPr>
                <w:spacing w:val="-5"/>
              </w:rPr>
              <w:t xml:space="preserve"> </w:t>
            </w:r>
            <w:r w:rsidRPr="00D40DDB">
              <w:t>et</w:t>
            </w:r>
            <w:r w:rsidRPr="00D40DDB">
              <w:rPr>
                <w:spacing w:val="-5"/>
              </w:rPr>
              <w:t xml:space="preserve"> </w:t>
            </w:r>
            <w:r w:rsidRPr="00D40DDB">
              <w:t>des</w:t>
            </w:r>
            <w:r w:rsidRPr="00D40DDB">
              <w:rPr>
                <w:spacing w:val="-6"/>
              </w:rPr>
              <w:t xml:space="preserve"> </w:t>
            </w:r>
            <w:r w:rsidRPr="00D40DDB">
              <w:t>traitements doivent être impartial</w:t>
            </w:r>
            <w:r>
              <w:t>es</w:t>
            </w:r>
            <w:r w:rsidRPr="00D40DDB">
              <w:t xml:space="preserve"> dans leurs missions.</w:t>
            </w:r>
          </w:p>
          <w:p w14:paraId="603EAFEB" w14:textId="77777777" w:rsidR="003E0BAD" w:rsidRPr="00D40DDB" w:rsidRDefault="003E0BAD" w:rsidP="00ED5024">
            <w:pPr>
              <w:pStyle w:val="TableParagraph"/>
            </w:pPr>
          </w:p>
          <w:p w14:paraId="5FEFACE6" w14:textId="77777777" w:rsidR="003E0BAD" w:rsidRPr="00D40DDB" w:rsidRDefault="003E0BAD" w:rsidP="00ED5024">
            <w:pPr>
              <w:pStyle w:val="TableParagraph"/>
            </w:pPr>
            <w:r w:rsidRPr="00D40DDB">
              <w:t>Un</w:t>
            </w:r>
            <w:r w:rsidRPr="00D40DDB">
              <w:rPr>
                <w:spacing w:val="-5"/>
              </w:rPr>
              <w:t xml:space="preserve"> </w:t>
            </w:r>
            <w:r w:rsidRPr="00D40DDB">
              <w:t>MGP</w:t>
            </w:r>
            <w:r w:rsidRPr="00D40DDB">
              <w:rPr>
                <w:spacing w:val="-3"/>
              </w:rPr>
              <w:t xml:space="preserve"> </w:t>
            </w:r>
            <w:r w:rsidRPr="00D40DDB">
              <w:t>juste</w:t>
            </w:r>
            <w:r w:rsidRPr="00D40DDB">
              <w:rPr>
                <w:spacing w:val="-4"/>
              </w:rPr>
              <w:t xml:space="preserve"> </w:t>
            </w:r>
            <w:r w:rsidRPr="00D40DDB">
              <w:t>et</w:t>
            </w:r>
            <w:r w:rsidRPr="00D40DDB">
              <w:rPr>
                <w:spacing w:val="-4"/>
              </w:rPr>
              <w:t xml:space="preserve"> </w:t>
            </w:r>
            <w:r w:rsidRPr="00D40DDB">
              <w:t>efficace</w:t>
            </w:r>
            <w:r w:rsidRPr="00D40DDB">
              <w:rPr>
                <w:spacing w:val="-5"/>
              </w:rPr>
              <w:t xml:space="preserve"> </w:t>
            </w:r>
            <w:r w:rsidRPr="00D40DDB">
              <w:t>respecte</w:t>
            </w:r>
            <w:r w:rsidRPr="00D40DDB">
              <w:rPr>
                <w:spacing w:val="-6"/>
              </w:rPr>
              <w:t xml:space="preserve"> </w:t>
            </w:r>
            <w:r w:rsidRPr="00D40DDB">
              <w:t>les</w:t>
            </w:r>
            <w:r w:rsidRPr="00D40DDB">
              <w:rPr>
                <w:spacing w:val="-3"/>
              </w:rPr>
              <w:t xml:space="preserve"> </w:t>
            </w:r>
            <w:r w:rsidRPr="00D40DDB">
              <w:t>principes</w:t>
            </w:r>
            <w:r w:rsidRPr="00D40DDB">
              <w:rPr>
                <w:spacing w:val="-4"/>
              </w:rPr>
              <w:t xml:space="preserve"> </w:t>
            </w:r>
            <w:r w:rsidRPr="00D40DDB">
              <w:t>suivants</w:t>
            </w:r>
            <w:r w:rsidRPr="00D40DDB">
              <w:rPr>
                <w:spacing w:val="-2"/>
              </w:rPr>
              <w:t xml:space="preserve"> </w:t>
            </w:r>
            <w:r w:rsidRPr="00D40DDB">
              <w:rPr>
                <w:spacing w:val="-10"/>
              </w:rPr>
              <w:t>:</w:t>
            </w:r>
          </w:p>
          <w:p w14:paraId="08C8EE4A" w14:textId="77777777" w:rsidR="003E0BAD" w:rsidRPr="00D40DDB" w:rsidRDefault="003E0BAD" w:rsidP="00ED5024">
            <w:pPr>
              <w:pStyle w:val="TableParagraph"/>
            </w:pPr>
          </w:p>
          <w:p w14:paraId="1F6A5497" w14:textId="77777777" w:rsidR="003E0BAD" w:rsidRPr="00D40DDB" w:rsidRDefault="003E0BAD" w:rsidP="00ED5024">
            <w:pPr>
              <w:pStyle w:val="TableParagraph"/>
              <w:numPr>
                <w:ilvl w:val="0"/>
                <w:numId w:val="31"/>
              </w:numPr>
            </w:pPr>
            <w:r w:rsidRPr="00D40DDB">
              <w:t>Le</w:t>
            </w:r>
            <w:r w:rsidRPr="00D40DDB">
              <w:rPr>
                <w:spacing w:val="-3"/>
              </w:rPr>
              <w:t xml:space="preserve"> </w:t>
            </w:r>
            <w:r w:rsidRPr="00D40DDB">
              <w:t>principe</w:t>
            </w:r>
            <w:r w:rsidRPr="00D40DDB">
              <w:rPr>
                <w:spacing w:val="-3"/>
              </w:rPr>
              <w:t xml:space="preserve"> </w:t>
            </w:r>
            <w:r w:rsidRPr="00D40DDB">
              <w:t>de</w:t>
            </w:r>
            <w:r w:rsidRPr="00D40DDB">
              <w:rPr>
                <w:spacing w:val="-3"/>
              </w:rPr>
              <w:t xml:space="preserve"> </w:t>
            </w:r>
            <w:r w:rsidRPr="00D40DDB">
              <w:t>la</w:t>
            </w:r>
            <w:r w:rsidRPr="00D40DDB">
              <w:rPr>
                <w:spacing w:val="-6"/>
              </w:rPr>
              <w:t xml:space="preserve"> </w:t>
            </w:r>
            <w:r w:rsidRPr="00D40DDB">
              <w:t>contradiction</w:t>
            </w:r>
            <w:r w:rsidRPr="00D40DDB">
              <w:rPr>
                <w:spacing w:val="-5"/>
              </w:rPr>
              <w:t xml:space="preserve"> </w:t>
            </w:r>
            <w:r w:rsidRPr="00D40DDB">
              <w:t>et</w:t>
            </w:r>
            <w:r w:rsidRPr="00D40DDB">
              <w:rPr>
                <w:spacing w:val="-5"/>
              </w:rPr>
              <w:t xml:space="preserve"> </w:t>
            </w:r>
            <w:r w:rsidRPr="00D40DDB">
              <w:t>du</w:t>
            </w:r>
            <w:r w:rsidRPr="00D40DDB">
              <w:rPr>
                <w:spacing w:val="-5"/>
              </w:rPr>
              <w:t xml:space="preserve"> </w:t>
            </w:r>
            <w:r w:rsidRPr="00D40DDB">
              <w:t>droit</w:t>
            </w:r>
            <w:r w:rsidRPr="00D40DDB">
              <w:rPr>
                <w:spacing w:val="-6"/>
              </w:rPr>
              <w:t xml:space="preserve"> </w:t>
            </w:r>
            <w:r w:rsidRPr="00D40DDB">
              <w:t>de</w:t>
            </w:r>
            <w:r w:rsidRPr="00D40DDB">
              <w:rPr>
                <w:spacing w:val="-4"/>
              </w:rPr>
              <w:t xml:space="preserve"> </w:t>
            </w:r>
            <w:r w:rsidRPr="00D40DDB">
              <w:t xml:space="preserve">la </w:t>
            </w:r>
            <w:r w:rsidRPr="00D40DDB">
              <w:rPr>
                <w:spacing w:val="-2"/>
              </w:rPr>
              <w:t>défense</w:t>
            </w:r>
          </w:p>
          <w:p w14:paraId="4D3BF82D" w14:textId="77777777" w:rsidR="003E0BAD" w:rsidRPr="00D40DDB" w:rsidRDefault="003E0BAD" w:rsidP="00ED5024">
            <w:pPr>
              <w:pStyle w:val="TableParagraph"/>
              <w:numPr>
                <w:ilvl w:val="0"/>
                <w:numId w:val="31"/>
              </w:numPr>
            </w:pPr>
            <w:r w:rsidRPr="00D40DDB">
              <w:t>La</w:t>
            </w:r>
            <w:r w:rsidRPr="00D40DDB">
              <w:rPr>
                <w:spacing w:val="-4"/>
              </w:rPr>
              <w:t xml:space="preserve"> </w:t>
            </w:r>
            <w:r w:rsidRPr="00D40DDB">
              <w:t>flexibilité</w:t>
            </w:r>
            <w:r w:rsidRPr="00D40DDB">
              <w:rPr>
                <w:spacing w:val="-2"/>
              </w:rPr>
              <w:t xml:space="preserve"> </w:t>
            </w:r>
            <w:r w:rsidRPr="00D40DDB">
              <w:t>des</w:t>
            </w:r>
            <w:r w:rsidRPr="00D40DDB">
              <w:rPr>
                <w:spacing w:val="-6"/>
              </w:rPr>
              <w:t xml:space="preserve"> </w:t>
            </w:r>
            <w:r w:rsidRPr="00D40DDB">
              <w:t>membres</w:t>
            </w:r>
            <w:r w:rsidRPr="00D40DDB">
              <w:rPr>
                <w:spacing w:val="-3"/>
              </w:rPr>
              <w:t xml:space="preserve"> </w:t>
            </w:r>
            <w:r w:rsidRPr="00D40DDB">
              <w:t>des</w:t>
            </w:r>
            <w:r w:rsidRPr="00D40DDB">
              <w:rPr>
                <w:spacing w:val="-2"/>
              </w:rPr>
              <w:t xml:space="preserve"> </w:t>
            </w:r>
            <w:r w:rsidRPr="00D40DDB">
              <w:rPr>
                <w:spacing w:val="-4"/>
              </w:rPr>
              <w:t>CRL</w:t>
            </w:r>
            <w:r w:rsidRPr="00D40DDB">
              <w:rPr>
                <w:spacing w:val="-4"/>
                <w:vertAlign w:val="superscript"/>
              </w:rPr>
              <w:t>29</w:t>
            </w:r>
          </w:p>
          <w:p w14:paraId="10ACAF97" w14:textId="77777777" w:rsidR="003E0BAD" w:rsidRPr="00D40DDB" w:rsidRDefault="003E0BAD" w:rsidP="00ED5024">
            <w:pPr>
              <w:pStyle w:val="TableParagraph"/>
              <w:numPr>
                <w:ilvl w:val="0"/>
                <w:numId w:val="31"/>
              </w:numPr>
            </w:pPr>
            <w:r w:rsidRPr="00D40DDB">
              <w:t>Des</w:t>
            </w:r>
            <w:r w:rsidRPr="00D40DDB">
              <w:rPr>
                <w:spacing w:val="-5"/>
              </w:rPr>
              <w:t xml:space="preserve"> </w:t>
            </w:r>
            <w:r w:rsidRPr="00D40DDB">
              <w:t>femmes</w:t>
            </w:r>
            <w:r w:rsidRPr="00D40DDB">
              <w:rPr>
                <w:spacing w:val="-5"/>
              </w:rPr>
              <w:t xml:space="preserve"> </w:t>
            </w:r>
            <w:r w:rsidRPr="00D40DDB">
              <w:t>doivent</w:t>
            </w:r>
            <w:r w:rsidRPr="00D40DDB">
              <w:rPr>
                <w:spacing w:val="-6"/>
              </w:rPr>
              <w:t xml:space="preserve"> </w:t>
            </w:r>
            <w:r w:rsidRPr="00D40DDB">
              <w:t>impérativement</w:t>
            </w:r>
            <w:r w:rsidRPr="00D40DDB">
              <w:rPr>
                <w:spacing w:val="-6"/>
              </w:rPr>
              <w:t xml:space="preserve"> </w:t>
            </w:r>
            <w:r w:rsidRPr="00D40DDB">
              <w:t>faire</w:t>
            </w:r>
            <w:r w:rsidRPr="00D40DDB">
              <w:rPr>
                <w:spacing w:val="-8"/>
              </w:rPr>
              <w:t xml:space="preserve"> </w:t>
            </w:r>
            <w:r w:rsidRPr="00D40DDB">
              <w:t>parties</w:t>
            </w:r>
            <w:r w:rsidRPr="00D40DDB">
              <w:rPr>
                <w:spacing w:val="-9"/>
              </w:rPr>
              <w:t xml:space="preserve"> </w:t>
            </w:r>
            <w:r w:rsidRPr="00D40DDB">
              <w:t xml:space="preserve">des </w:t>
            </w:r>
            <w:r w:rsidRPr="00D40DDB">
              <w:rPr>
                <w:spacing w:val="-4"/>
              </w:rPr>
              <w:t>CRL</w:t>
            </w:r>
          </w:p>
          <w:p w14:paraId="5484AC29" w14:textId="4BD8F425" w:rsidR="003E0BAD" w:rsidRPr="003E0BAD" w:rsidRDefault="003E0BAD" w:rsidP="00ED5024">
            <w:pPr>
              <w:pStyle w:val="TableParagraph"/>
              <w:rPr>
                <w:i/>
              </w:rPr>
            </w:pPr>
            <w:r w:rsidRPr="00D40DDB">
              <w:t>Les</w:t>
            </w:r>
            <w:r w:rsidRPr="00D40DDB">
              <w:rPr>
                <w:spacing w:val="-8"/>
              </w:rPr>
              <w:t xml:space="preserve"> </w:t>
            </w:r>
            <w:r w:rsidRPr="00D40DDB">
              <w:t>différentes</w:t>
            </w:r>
            <w:r w:rsidRPr="00D40DDB">
              <w:rPr>
                <w:spacing w:val="-9"/>
              </w:rPr>
              <w:t xml:space="preserve"> </w:t>
            </w:r>
            <w:r w:rsidRPr="00D40DDB">
              <w:t>cultures/convictions</w:t>
            </w:r>
            <w:r w:rsidRPr="00D40DDB">
              <w:rPr>
                <w:spacing w:val="-9"/>
              </w:rPr>
              <w:t xml:space="preserve"> </w:t>
            </w:r>
            <w:r w:rsidRPr="00D40DDB">
              <w:t>doivent</w:t>
            </w:r>
            <w:r w:rsidRPr="00D40DDB">
              <w:rPr>
                <w:spacing w:val="-11"/>
              </w:rPr>
              <w:t xml:space="preserve"> </w:t>
            </w:r>
            <w:r w:rsidRPr="00D40DDB">
              <w:t xml:space="preserve">être </w:t>
            </w:r>
            <w:r w:rsidRPr="00D40DDB">
              <w:rPr>
                <w:spacing w:val="-2"/>
              </w:rPr>
              <w:t>représentées</w:t>
            </w:r>
          </w:p>
        </w:tc>
        <w:tc>
          <w:tcPr>
            <w:tcW w:w="2694" w:type="dxa"/>
          </w:tcPr>
          <w:p w14:paraId="5D1B036F" w14:textId="77777777" w:rsidR="003E0BAD" w:rsidRPr="00D40DDB" w:rsidRDefault="003E0BAD" w:rsidP="00ED5024">
            <w:pPr>
              <w:pStyle w:val="TableParagraph"/>
            </w:pPr>
          </w:p>
          <w:p w14:paraId="705FAAEA" w14:textId="77777777" w:rsidR="003E0BAD" w:rsidRPr="00D40DDB" w:rsidRDefault="003E0BAD" w:rsidP="00ED5024">
            <w:pPr>
              <w:pStyle w:val="TableParagraph"/>
            </w:pPr>
          </w:p>
          <w:p w14:paraId="212CBAF0" w14:textId="77777777" w:rsidR="003E0BAD" w:rsidRPr="00D40DDB" w:rsidRDefault="003E0BAD" w:rsidP="00ED5024">
            <w:pPr>
              <w:pStyle w:val="TableParagraph"/>
            </w:pPr>
          </w:p>
          <w:p w14:paraId="4C0C3A44" w14:textId="77777777" w:rsidR="003E0BAD" w:rsidRPr="00D40DDB" w:rsidRDefault="003E0BAD" w:rsidP="00ED5024">
            <w:pPr>
              <w:pStyle w:val="TableParagraph"/>
            </w:pPr>
          </w:p>
          <w:p w14:paraId="00CD93FD" w14:textId="0C241B92" w:rsidR="003E0BAD" w:rsidRPr="003E0BAD" w:rsidRDefault="003E0BAD" w:rsidP="00ED5024">
            <w:pPr>
              <w:pStyle w:val="TableParagraph"/>
              <w:rPr>
                <w:i/>
              </w:rPr>
            </w:pPr>
            <w:r w:rsidRPr="00D40DDB">
              <w:t>Un</w:t>
            </w:r>
            <w:r w:rsidRPr="00D40DDB">
              <w:rPr>
                <w:spacing w:val="-13"/>
              </w:rPr>
              <w:t xml:space="preserve"> </w:t>
            </w:r>
            <w:r w:rsidRPr="00D40DDB">
              <w:t>sondage</w:t>
            </w:r>
            <w:r w:rsidRPr="00D40DDB">
              <w:rPr>
                <w:spacing w:val="-10"/>
              </w:rPr>
              <w:t xml:space="preserve"> </w:t>
            </w:r>
            <w:r w:rsidRPr="00D40DDB">
              <w:t>démontrant</w:t>
            </w:r>
            <w:r w:rsidRPr="00D40DDB">
              <w:rPr>
                <w:spacing w:val="-13"/>
              </w:rPr>
              <w:t xml:space="preserve"> </w:t>
            </w:r>
            <w:r w:rsidRPr="00D40DDB">
              <w:t>la satisfaction</w:t>
            </w:r>
            <w:r w:rsidRPr="00D40DDB">
              <w:rPr>
                <w:spacing w:val="-5"/>
              </w:rPr>
              <w:t xml:space="preserve"> </w:t>
            </w:r>
            <w:r w:rsidRPr="00D40DDB">
              <w:t>des</w:t>
            </w:r>
            <w:r w:rsidRPr="00D40DDB">
              <w:rPr>
                <w:spacing w:val="-5"/>
              </w:rPr>
              <w:t xml:space="preserve"> </w:t>
            </w:r>
            <w:r w:rsidRPr="00D40DDB">
              <w:t xml:space="preserve">personnes ayant eu recours au </w:t>
            </w:r>
            <w:r w:rsidRPr="00D40DDB">
              <w:rPr>
                <w:spacing w:val="-2"/>
              </w:rPr>
              <w:t>mécanisme</w:t>
            </w:r>
          </w:p>
        </w:tc>
      </w:tr>
      <w:tr w:rsidR="003E0BAD" w:rsidRPr="00B40D9D" w14:paraId="6B4278BF" w14:textId="77777777">
        <w:trPr>
          <w:trHeight w:val="2843"/>
        </w:trPr>
        <w:tc>
          <w:tcPr>
            <w:tcW w:w="2091" w:type="dxa"/>
            <w:shd w:val="clear" w:color="auto" w:fill="F1F1F1"/>
          </w:tcPr>
          <w:p w14:paraId="0B0E02B7" w14:textId="77777777" w:rsidR="003E0BAD" w:rsidRPr="00D40DDB" w:rsidRDefault="003E0BAD" w:rsidP="00ED5024">
            <w:pPr>
              <w:pStyle w:val="TableParagraph"/>
            </w:pPr>
          </w:p>
          <w:p w14:paraId="338ADD1B" w14:textId="77777777" w:rsidR="003E0BAD" w:rsidRPr="00D40DDB" w:rsidRDefault="003E0BAD" w:rsidP="00ED5024">
            <w:pPr>
              <w:pStyle w:val="TableParagraph"/>
            </w:pPr>
          </w:p>
          <w:p w14:paraId="7151183E" w14:textId="77777777" w:rsidR="003E0BAD" w:rsidRPr="00D40DDB" w:rsidRDefault="003E0BAD" w:rsidP="00ED5024">
            <w:pPr>
              <w:pStyle w:val="TableParagraph"/>
            </w:pPr>
          </w:p>
          <w:p w14:paraId="4F1BEEA5" w14:textId="77777777" w:rsidR="003E0BAD" w:rsidRPr="00D40DDB" w:rsidRDefault="003E0BAD" w:rsidP="00ED5024">
            <w:pPr>
              <w:pStyle w:val="TableParagraph"/>
            </w:pPr>
          </w:p>
          <w:p w14:paraId="79C29B14" w14:textId="7D9F0DF9" w:rsidR="003E0BAD" w:rsidRPr="00D40DDB" w:rsidRDefault="003E0BAD" w:rsidP="00ED5024">
            <w:pPr>
              <w:pStyle w:val="TableParagraph"/>
            </w:pPr>
            <w:r w:rsidRPr="00D40DDB">
              <w:t>La</w:t>
            </w:r>
            <w:r w:rsidRPr="00D40DDB">
              <w:rPr>
                <w:spacing w:val="1"/>
              </w:rPr>
              <w:t xml:space="preserve"> </w:t>
            </w:r>
            <w:r w:rsidRPr="00D40DDB">
              <w:t>transparence</w:t>
            </w:r>
          </w:p>
        </w:tc>
        <w:tc>
          <w:tcPr>
            <w:tcW w:w="5846" w:type="dxa"/>
          </w:tcPr>
          <w:p w14:paraId="59E80816" w14:textId="77777777" w:rsidR="003E0BAD" w:rsidRPr="00D40DDB" w:rsidRDefault="003E0BAD" w:rsidP="00ED5024">
            <w:pPr>
              <w:pStyle w:val="TableParagraph"/>
            </w:pPr>
            <w:r w:rsidRPr="00D40DDB">
              <w:t>Chaque partie doit être informée de l’évolution et des résultats du traitement : par affichage, radio-télévision, internet et réseaux sociaux, déclarations dans le cadre des réunions</w:t>
            </w:r>
            <w:r w:rsidRPr="00D40DDB">
              <w:rPr>
                <w:spacing w:val="-3"/>
              </w:rPr>
              <w:t xml:space="preserve"> </w:t>
            </w:r>
            <w:r w:rsidRPr="00D40DDB">
              <w:t>des</w:t>
            </w:r>
            <w:r w:rsidRPr="00D40DDB">
              <w:rPr>
                <w:spacing w:val="-5"/>
              </w:rPr>
              <w:t xml:space="preserve"> </w:t>
            </w:r>
            <w:r w:rsidRPr="00D40DDB">
              <w:t>villageois</w:t>
            </w:r>
            <w:r w:rsidRPr="00D40DDB">
              <w:rPr>
                <w:spacing w:val="-5"/>
              </w:rPr>
              <w:t xml:space="preserve"> </w:t>
            </w:r>
            <w:r w:rsidRPr="00D40DDB">
              <w:t>et</w:t>
            </w:r>
            <w:r w:rsidRPr="00D40DDB">
              <w:rPr>
                <w:spacing w:val="-3"/>
              </w:rPr>
              <w:t xml:space="preserve"> </w:t>
            </w:r>
            <w:r w:rsidRPr="00D40DDB">
              <w:t>autres</w:t>
            </w:r>
            <w:r w:rsidRPr="00D40DDB">
              <w:rPr>
                <w:spacing w:val="-5"/>
              </w:rPr>
              <w:t xml:space="preserve"> </w:t>
            </w:r>
            <w:r w:rsidRPr="00D40DDB">
              <w:t>mécanismes</w:t>
            </w:r>
            <w:r w:rsidRPr="00D40DDB">
              <w:rPr>
                <w:spacing w:val="-4"/>
              </w:rPr>
              <w:t xml:space="preserve"> </w:t>
            </w:r>
            <w:r w:rsidRPr="00D40DDB">
              <w:t>visant</w:t>
            </w:r>
            <w:r w:rsidRPr="00D40DDB">
              <w:rPr>
                <w:spacing w:val="-3"/>
              </w:rPr>
              <w:t xml:space="preserve"> </w:t>
            </w:r>
            <w:r w:rsidRPr="00D40DDB">
              <w:t>à</w:t>
            </w:r>
            <w:r w:rsidRPr="00D40DDB">
              <w:rPr>
                <w:spacing w:val="-8"/>
              </w:rPr>
              <w:t xml:space="preserve"> </w:t>
            </w:r>
            <w:r w:rsidRPr="00D40DDB">
              <w:t>assurer l’efficacité de la communication.</w:t>
            </w:r>
          </w:p>
          <w:p w14:paraId="358B0CEF" w14:textId="77777777" w:rsidR="003E0BAD" w:rsidRPr="00D40DDB" w:rsidRDefault="003E0BAD" w:rsidP="00ED5024">
            <w:pPr>
              <w:pStyle w:val="TableParagraph"/>
            </w:pPr>
          </w:p>
          <w:p w14:paraId="39C43CB6" w14:textId="327BF79B" w:rsidR="003E0BAD" w:rsidRPr="00D40DDB" w:rsidRDefault="003E0BAD" w:rsidP="00ED5024">
            <w:pPr>
              <w:pStyle w:val="TableParagraph"/>
            </w:pPr>
            <w:r w:rsidRPr="00D40DDB">
              <w:t>Le public doit également être informé de la permanence du MGP,</w:t>
            </w:r>
            <w:r w:rsidRPr="00D40DDB">
              <w:rPr>
                <w:spacing w:val="-4"/>
              </w:rPr>
              <w:t xml:space="preserve"> </w:t>
            </w:r>
            <w:r w:rsidRPr="00D40DDB">
              <w:t>des</w:t>
            </w:r>
            <w:r w:rsidRPr="00D40DDB">
              <w:rPr>
                <w:spacing w:val="-6"/>
              </w:rPr>
              <w:t xml:space="preserve"> </w:t>
            </w:r>
            <w:r w:rsidRPr="00D40DDB">
              <w:t>recueils</w:t>
            </w:r>
            <w:r w:rsidRPr="00D40DDB">
              <w:rPr>
                <w:spacing w:val="-7"/>
              </w:rPr>
              <w:t xml:space="preserve"> </w:t>
            </w:r>
            <w:r w:rsidRPr="00D40DDB">
              <w:t>des</w:t>
            </w:r>
            <w:r w:rsidRPr="00D40DDB">
              <w:rPr>
                <w:spacing w:val="-4"/>
              </w:rPr>
              <w:t xml:space="preserve"> </w:t>
            </w:r>
            <w:r w:rsidRPr="00D40DDB">
              <w:t>plaintes</w:t>
            </w:r>
            <w:r w:rsidRPr="00D40DDB">
              <w:rPr>
                <w:spacing w:val="-4"/>
              </w:rPr>
              <w:t xml:space="preserve"> </w:t>
            </w:r>
            <w:r w:rsidRPr="00D40DDB">
              <w:t>et</w:t>
            </w:r>
            <w:r w:rsidRPr="00D40DDB">
              <w:rPr>
                <w:spacing w:val="-4"/>
              </w:rPr>
              <w:t xml:space="preserve"> </w:t>
            </w:r>
            <w:r w:rsidRPr="00D40DDB">
              <w:t>doléances.</w:t>
            </w:r>
            <w:r w:rsidRPr="00D40DDB">
              <w:rPr>
                <w:spacing w:val="-4"/>
              </w:rPr>
              <w:t xml:space="preserve"> </w:t>
            </w:r>
            <w:r w:rsidRPr="00D40DDB">
              <w:t>Cela</w:t>
            </w:r>
            <w:r w:rsidRPr="00D40DDB">
              <w:rPr>
                <w:spacing w:val="-7"/>
              </w:rPr>
              <w:t xml:space="preserve"> </w:t>
            </w:r>
            <w:r w:rsidRPr="00D40DDB">
              <w:t>s’effectuera avec l’appui des OSC.</w:t>
            </w:r>
          </w:p>
        </w:tc>
        <w:tc>
          <w:tcPr>
            <w:tcW w:w="2694" w:type="dxa"/>
          </w:tcPr>
          <w:p w14:paraId="58D6B36C" w14:textId="77777777" w:rsidR="003E0BAD" w:rsidRPr="00D40DDB" w:rsidRDefault="003E0BAD" w:rsidP="00ED5024">
            <w:pPr>
              <w:pStyle w:val="TableParagraph"/>
            </w:pPr>
          </w:p>
          <w:p w14:paraId="3FAE2654" w14:textId="77777777" w:rsidR="003E0BAD" w:rsidRPr="00D40DDB" w:rsidRDefault="003E0BAD" w:rsidP="00ED5024">
            <w:pPr>
              <w:pStyle w:val="TableParagraph"/>
            </w:pPr>
          </w:p>
          <w:p w14:paraId="1701342B" w14:textId="77777777" w:rsidR="003E0BAD" w:rsidRPr="00D40DDB" w:rsidRDefault="003E0BAD" w:rsidP="00ED5024">
            <w:pPr>
              <w:pStyle w:val="TableParagraph"/>
            </w:pPr>
          </w:p>
          <w:p w14:paraId="3859E211" w14:textId="243B0C52" w:rsidR="003E0BAD" w:rsidRPr="00D40DDB" w:rsidRDefault="003E0BAD" w:rsidP="00ED5024">
            <w:pPr>
              <w:pStyle w:val="TableParagraph"/>
            </w:pPr>
            <w:r w:rsidRPr="00D40DDB">
              <w:t>Un</w:t>
            </w:r>
            <w:r w:rsidRPr="00D40DDB">
              <w:rPr>
                <w:spacing w:val="-13"/>
              </w:rPr>
              <w:t xml:space="preserve"> </w:t>
            </w:r>
            <w:r w:rsidRPr="00D40DDB">
              <w:t>sondage</w:t>
            </w:r>
            <w:r w:rsidRPr="00D40DDB">
              <w:rPr>
                <w:spacing w:val="-10"/>
              </w:rPr>
              <w:t xml:space="preserve"> </w:t>
            </w:r>
            <w:r w:rsidRPr="00D40DDB">
              <w:t>démontrant</w:t>
            </w:r>
            <w:r w:rsidRPr="00D40DDB">
              <w:rPr>
                <w:spacing w:val="-13"/>
              </w:rPr>
              <w:t xml:space="preserve"> </w:t>
            </w:r>
            <w:r w:rsidRPr="00D40DDB">
              <w:t>la satisfaction</w:t>
            </w:r>
            <w:r w:rsidRPr="00D40DDB">
              <w:rPr>
                <w:spacing w:val="-5"/>
              </w:rPr>
              <w:t xml:space="preserve"> </w:t>
            </w:r>
            <w:r w:rsidRPr="00D40DDB">
              <w:t>des</w:t>
            </w:r>
            <w:r w:rsidRPr="00D40DDB">
              <w:rPr>
                <w:spacing w:val="-5"/>
              </w:rPr>
              <w:t xml:space="preserve"> </w:t>
            </w:r>
            <w:r w:rsidRPr="00D40DDB">
              <w:t xml:space="preserve">personnes ayant eu recours au </w:t>
            </w:r>
            <w:r w:rsidRPr="00D40DDB">
              <w:rPr>
                <w:spacing w:val="-2"/>
              </w:rPr>
              <w:t>mécanisme</w:t>
            </w:r>
          </w:p>
        </w:tc>
      </w:tr>
    </w:tbl>
    <w:p w14:paraId="145F11CE" w14:textId="77777777" w:rsidR="00D73309" w:rsidRPr="0072239C" w:rsidRDefault="00D73309">
      <w:pPr>
        <w:pStyle w:val="Corpsdetexte"/>
        <w:rPr>
          <w:rFonts w:ascii="Arial" w:hAnsi="Arial" w:cs="Arial"/>
          <w:i/>
        </w:rPr>
      </w:pPr>
    </w:p>
    <w:p w14:paraId="145F1200" w14:textId="52976D10" w:rsidR="00D73309" w:rsidRPr="0072239C" w:rsidRDefault="00184E1E">
      <w:pPr>
        <w:pStyle w:val="Corpsdetexte"/>
        <w:rPr>
          <w:rFonts w:ascii="Arial" w:hAnsi="Arial" w:cs="Arial"/>
        </w:rPr>
      </w:pPr>
      <w:r>
        <w:rPr>
          <w:noProof/>
        </w:rPr>
        <mc:AlternateContent>
          <mc:Choice Requires="wps">
            <w:drawing>
              <wp:anchor distT="0" distB="0" distL="0" distR="0" simplePos="0" relativeHeight="251672576" behindDoc="1" locked="0" layoutInCell="1" allowOverlap="1" wp14:anchorId="2F12A5D1" wp14:editId="431D356D">
                <wp:simplePos x="0" y="0"/>
                <wp:positionH relativeFrom="page">
                  <wp:posOffset>457200</wp:posOffset>
                </wp:positionH>
                <wp:positionV relativeFrom="paragraph">
                  <wp:posOffset>233680</wp:posOffset>
                </wp:positionV>
                <wp:extent cx="1829435" cy="8890"/>
                <wp:effectExtent l="0" t="0" r="0" b="0"/>
                <wp:wrapTopAndBottom/>
                <wp:docPr id="911"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D6DD4" id="Rectangle 911" o:spid="_x0000_s1026" style="position:absolute;margin-left:36pt;margin-top:18.4pt;width:144.05pt;height:.7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" fillcolor="black" stroked="f">
                <w10:wrap type="topAndBottom" anchorx="page"/>
              </v:rect>
            </w:pict>
          </mc:Fallback>
        </mc:AlternateContent>
      </w:r>
    </w:p>
    <w:p w14:paraId="145F1201" w14:textId="77777777" w:rsidR="00D73309" w:rsidRPr="0072239C" w:rsidRDefault="00D73309">
      <w:pPr>
        <w:pStyle w:val="Corpsdetexte"/>
        <w:spacing w:before="11"/>
        <w:rPr>
          <w:rFonts w:ascii="Arial" w:hAnsi="Arial" w:cs="Arial"/>
        </w:rPr>
      </w:pPr>
    </w:p>
    <w:p w14:paraId="145F1202" w14:textId="1D32F49D" w:rsidR="00D73309" w:rsidRPr="0072239C" w:rsidRDefault="00E35679">
      <w:pPr>
        <w:pStyle w:val="Corpsdetexte"/>
        <w:spacing w:line="259" w:lineRule="auto"/>
        <w:ind w:left="200" w:right="192"/>
        <w:jc w:val="both"/>
        <w:rPr>
          <w:rFonts w:ascii="Arial" w:hAnsi="Arial" w:cs="Arial"/>
        </w:rPr>
      </w:pPr>
      <w:r w:rsidRPr="0072239C">
        <w:rPr>
          <w:rFonts w:ascii="Arial" w:hAnsi="Arial" w:cs="Arial"/>
        </w:rPr>
        <w:lastRenderedPageBreak/>
        <w:t>D’une</w:t>
      </w:r>
      <w:r w:rsidRPr="0072239C">
        <w:rPr>
          <w:rFonts w:ascii="Arial" w:hAnsi="Arial" w:cs="Arial"/>
          <w:spacing w:val="-1"/>
        </w:rPr>
        <w:t xml:space="preserve"> </w:t>
      </w:r>
      <w:r w:rsidRPr="0072239C">
        <w:rPr>
          <w:rFonts w:ascii="Arial" w:hAnsi="Arial" w:cs="Arial"/>
        </w:rPr>
        <w:t>manière générale, les personnes affectées</w:t>
      </w:r>
      <w:r w:rsidRPr="0072239C">
        <w:rPr>
          <w:rFonts w:ascii="Arial" w:hAnsi="Arial" w:cs="Arial"/>
          <w:spacing w:val="-1"/>
        </w:rPr>
        <w:t xml:space="preserve"> </w:t>
      </w:r>
      <w:r w:rsidRPr="0072239C">
        <w:rPr>
          <w:rFonts w:ascii="Arial" w:hAnsi="Arial" w:cs="Arial"/>
        </w:rPr>
        <w:t>et les personnes concernées</w:t>
      </w:r>
      <w:r w:rsidRPr="0072239C">
        <w:rPr>
          <w:rFonts w:ascii="Arial" w:hAnsi="Arial" w:cs="Arial"/>
          <w:spacing w:val="-2"/>
        </w:rPr>
        <w:t xml:space="preserve"> </w:t>
      </w:r>
      <w:r w:rsidRPr="0072239C">
        <w:rPr>
          <w:rFonts w:ascii="Arial" w:hAnsi="Arial" w:cs="Arial"/>
        </w:rPr>
        <w:t>(Autorités locales,</w:t>
      </w:r>
      <w:r w:rsidRPr="0072239C">
        <w:rPr>
          <w:rFonts w:ascii="Arial" w:hAnsi="Arial" w:cs="Arial"/>
          <w:spacing w:val="-2"/>
        </w:rPr>
        <w:t xml:space="preserve"> </w:t>
      </w:r>
      <w:r w:rsidRPr="0072239C">
        <w:rPr>
          <w:rFonts w:ascii="Arial" w:hAnsi="Arial" w:cs="Arial"/>
        </w:rPr>
        <w:t>Association et ONG, etc.) doivent être informées de l’existence et du rouage MGP lors de tous les stades de consultation (Consultation publique,</w:t>
      </w:r>
      <w:r w:rsidRPr="0072239C">
        <w:rPr>
          <w:rFonts w:ascii="Arial" w:hAnsi="Arial" w:cs="Arial"/>
          <w:spacing w:val="-13"/>
        </w:rPr>
        <w:t xml:space="preserve"> </w:t>
      </w:r>
      <w:r w:rsidRPr="0072239C">
        <w:rPr>
          <w:rFonts w:ascii="Arial" w:hAnsi="Arial" w:cs="Arial"/>
        </w:rPr>
        <w:t>focus</w:t>
      </w:r>
      <w:r w:rsidRPr="0072239C">
        <w:rPr>
          <w:rFonts w:ascii="Arial" w:hAnsi="Arial" w:cs="Arial"/>
          <w:spacing w:val="-12"/>
        </w:rPr>
        <w:t xml:space="preserve"> </w:t>
      </w:r>
      <w:r w:rsidRPr="0072239C">
        <w:rPr>
          <w:rFonts w:ascii="Arial" w:hAnsi="Arial" w:cs="Arial"/>
        </w:rPr>
        <w:t>group,</w:t>
      </w:r>
      <w:r w:rsidRPr="0072239C">
        <w:rPr>
          <w:rFonts w:ascii="Arial" w:hAnsi="Arial" w:cs="Arial"/>
          <w:spacing w:val="-13"/>
        </w:rPr>
        <w:t xml:space="preserve"> </w:t>
      </w:r>
      <w:r w:rsidRPr="0072239C">
        <w:rPr>
          <w:rFonts w:ascii="Arial" w:hAnsi="Arial" w:cs="Arial"/>
        </w:rPr>
        <w:t>réunion</w:t>
      </w:r>
      <w:r w:rsidRPr="0072239C">
        <w:rPr>
          <w:rFonts w:ascii="Arial" w:hAnsi="Arial" w:cs="Arial"/>
          <w:spacing w:val="-12"/>
        </w:rPr>
        <w:t xml:space="preserve"> </w:t>
      </w:r>
      <w:r w:rsidRPr="0072239C">
        <w:rPr>
          <w:rFonts w:ascii="Arial" w:hAnsi="Arial" w:cs="Arial"/>
        </w:rPr>
        <w:t>communautaire</w:t>
      </w:r>
      <w:r w:rsidRPr="0072239C">
        <w:rPr>
          <w:rFonts w:ascii="Arial" w:hAnsi="Arial" w:cs="Arial"/>
          <w:spacing w:val="-13"/>
        </w:rPr>
        <w:t xml:space="preserve"> </w:t>
      </w:r>
      <w:r w:rsidRPr="0072239C">
        <w:rPr>
          <w:rFonts w:ascii="Arial" w:hAnsi="Arial" w:cs="Arial"/>
        </w:rPr>
        <w:t>ou</w:t>
      </w:r>
      <w:r w:rsidRPr="0072239C">
        <w:rPr>
          <w:rFonts w:ascii="Arial" w:hAnsi="Arial" w:cs="Arial"/>
          <w:spacing w:val="-12"/>
        </w:rPr>
        <w:t xml:space="preserve"> </w:t>
      </w:r>
      <w:r w:rsidRPr="0072239C">
        <w:rPr>
          <w:rFonts w:ascii="Arial" w:hAnsi="Arial" w:cs="Arial"/>
        </w:rPr>
        <w:t>villageoise</w:t>
      </w:r>
      <w:r w:rsidRPr="0072239C">
        <w:rPr>
          <w:rFonts w:ascii="Arial" w:hAnsi="Arial" w:cs="Arial"/>
          <w:spacing w:val="-13"/>
        </w:rPr>
        <w:t xml:space="preserve"> </w:t>
      </w:r>
      <w:r w:rsidRPr="0072239C">
        <w:rPr>
          <w:rFonts w:ascii="Arial" w:hAnsi="Arial" w:cs="Arial"/>
        </w:rPr>
        <w:t>et</w:t>
      </w:r>
      <w:r w:rsidRPr="0072239C">
        <w:rPr>
          <w:rFonts w:ascii="Arial" w:hAnsi="Arial" w:cs="Arial"/>
          <w:spacing w:val="-12"/>
        </w:rPr>
        <w:t xml:space="preserve"> </w:t>
      </w:r>
      <w:r w:rsidRPr="0072239C">
        <w:rPr>
          <w:rFonts w:ascii="Arial" w:hAnsi="Arial" w:cs="Arial"/>
        </w:rPr>
        <w:t>Interview</w:t>
      </w:r>
      <w:r w:rsidRPr="0072239C">
        <w:rPr>
          <w:rFonts w:ascii="Arial" w:hAnsi="Arial" w:cs="Arial"/>
          <w:spacing w:val="-12"/>
        </w:rPr>
        <w:t xml:space="preserve"> </w:t>
      </w:r>
      <w:r w:rsidRPr="0072239C">
        <w:rPr>
          <w:rFonts w:ascii="Arial" w:hAnsi="Arial" w:cs="Arial"/>
        </w:rPr>
        <w:t>Semi</w:t>
      </w:r>
      <w:r w:rsidR="00997E2E">
        <w:rPr>
          <w:rFonts w:ascii="Arial" w:hAnsi="Arial" w:cs="Arial"/>
          <w:spacing w:val="-13"/>
        </w:rPr>
        <w:t>-</w:t>
      </w:r>
      <w:r w:rsidRPr="0072239C">
        <w:rPr>
          <w:rFonts w:ascii="Arial" w:hAnsi="Arial" w:cs="Arial"/>
        </w:rPr>
        <w:t>Structuré</w:t>
      </w:r>
      <w:r w:rsidR="00997E2E">
        <w:rPr>
          <w:rFonts w:ascii="Arial" w:hAnsi="Arial" w:cs="Arial"/>
        </w:rPr>
        <w:t>e</w:t>
      </w:r>
      <w:r w:rsidRPr="0072239C">
        <w:rPr>
          <w:rFonts w:ascii="Arial" w:hAnsi="Arial" w:cs="Arial"/>
        </w:rPr>
        <w:t>).</w:t>
      </w:r>
      <w:r w:rsidRPr="0072239C">
        <w:rPr>
          <w:rFonts w:ascii="Arial" w:hAnsi="Arial" w:cs="Arial"/>
          <w:spacing w:val="-3"/>
        </w:rPr>
        <w:t xml:space="preserve"> </w:t>
      </w:r>
      <w:r w:rsidRPr="0072239C">
        <w:rPr>
          <w:rFonts w:ascii="Arial" w:hAnsi="Arial" w:cs="Arial"/>
        </w:rPr>
        <w:t>Il</w:t>
      </w:r>
      <w:r w:rsidRPr="0072239C">
        <w:rPr>
          <w:rFonts w:ascii="Arial" w:hAnsi="Arial" w:cs="Arial"/>
          <w:spacing w:val="-12"/>
        </w:rPr>
        <w:t xml:space="preserve"> </w:t>
      </w:r>
      <w:r w:rsidRPr="0072239C">
        <w:rPr>
          <w:rFonts w:ascii="Arial" w:hAnsi="Arial" w:cs="Arial"/>
        </w:rPr>
        <w:t>est</w:t>
      </w:r>
      <w:r w:rsidRPr="0072239C">
        <w:rPr>
          <w:rFonts w:ascii="Arial" w:hAnsi="Arial" w:cs="Arial"/>
          <w:spacing w:val="-12"/>
        </w:rPr>
        <w:t xml:space="preserve"> </w:t>
      </w:r>
      <w:r w:rsidRPr="0072239C">
        <w:rPr>
          <w:rFonts w:ascii="Arial" w:hAnsi="Arial" w:cs="Arial"/>
        </w:rPr>
        <w:t>nécessaire</w:t>
      </w:r>
      <w:r w:rsidRPr="0072239C">
        <w:rPr>
          <w:rFonts w:ascii="Arial" w:hAnsi="Arial" w:cs="Arial"/>
          <w:spacing w:val="-13"/>
        </w:rPr>
        <w:t xml:space="preserve"> </w:t>
      </w:r>
      <w:r w:rsidRPr="0072239C">
        <w:rPr>
          <w:rFonts w:ascii="Arial" w:hAnsi="Arial" w:cs="Arial"/>
        </w:rPr>
        <w:t>de</w:t>
      </w:r>
      <w:r w:rsidRPr="0072239C">
        <w:rPr>
          <w:rFonts w:ascii="Arial" w:hAnsi="Arial" w:cs="Arial"/>
          <w:spacing w:val="-12"/>
        </w:rPr>
        <w:t xml:space="preserve"> </w:t>
      </w:r>
      <w:r w:rsidRPr="0072239C">
        <w:rPr>
          <w:rFonts w:ascii="Arial" w:hAnsi="Arial" w:cs="Arial"/>
        </w:rPr>
        <w:t xml:space="preserve">garantir la transparence, les procédures (portes d’entrée, délais de procédure, etc.) et les différentes entités qui ont compétence pour recevoir les griefs. Ces entités doivent être présentées publiquement lors de la consultation </w:t>
      </w:r>
      <w:r w:rsidRPr="0072239C">
        <w:rPr>
          <w:rFonts w:ascii="Arial" w:hAnsi="Arial" w:cs="Arial"/>
          <w:spacing w:val="-2"/>
        </w:rPr>
        <w:t>publique.</w:t>
      </w:r>
    </w:p>
    <w:p w14:paraId="145F1203" w14:textId="52C73571" w:rsidR="00D73309" w:rsidRPr="0072239C" w:rsidRDefault="00E35679">
      <w:pPr>
        <w:pStyle w:val="Corpsdetexte"/>
        <w:spacing w:before="158" w:line="259" w:lineRule="auto"/>
        <w:ind w:left="200" w:right="193"/>
        <w:jc w:val="both"/>
        <w:rPr>
          <w:rFonts w:ascii="Arial" w:hAnsi="Arial" w:cs="Arial"/>
        </w:rPr>
      </w:pPr>
      <w:r w:rsidRPr="0072239C">
        <w:rPr>
          <w:rFonts w:ascii="Arial" w:hAnsi="Arial" w:cs="Arial"/>
        </w:rPr>
        <w:t>Par</w:t>
      </w:r>
      <w:r w:rsidRPr="0072239C">
        <w:rPr>
          <w:rFonts w:ascii="Arial" w:hAnsi="Arial" w:cs="Arial"/>
          <w:spacing w:val="-2"/>
        </w:rPr>
        <w:t xml:space="preserve"> </w:t>
      </w:r>
      <w:r w:rsidRPr="0072239C">
        <w:rPr>
          <w:rFonts w:ascii="Arial" w:hAnsi="Arial" w:cs="Arial"/>
        </w:rPr>
        <w:t>ailleurs,</w:t>
      </w:r>
      <w:r w:rsidRPr="0072239C">
        <w:rPr>
          <w:rFonts w:ascii="Arial" w:hAnsi="Arial" w:cs="Arial"/>
          <w:spacing w:val="-2"/>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assistances</w:t>
      </w:r>
      <w:r w:rsidRPr="0072239C">
        <w:rPr>
          <w:rFonts w:ascii="Arial" w:hAnsi="Arial" w:cs="Arial"/>
          <w:spacing w:val="-6"/>
        </w:rPr>
        <w:t xml:space="preserve"> </w:t>
      </w:r>
      <w:r w:rsidRPr="0072239C">
        <w:rPr>
          <w:rFonts w:ascii="Arial" w:hAnsi="Arial" w:cs="Arial"/>
        </w:rPr>
        <w:t>particulières</w:t>
      </w:r>
      <w:r w:rsidRPr="0072239C">
        <w:rPr>
          <w:rFonts w:ascii="Arial" w:hAnsi="Arial" w:cs="Arial"/>
          <w:spacing w:val="-4"/>
        </w:rPr>
        <w:t xml:space="preserve"> </w:t>
      </w:r>
      <w:r w:rsidRPr="0072239C">
        <w:rPr>
          <w:rFonts w:ascii="Arial" w:hAnsi="Arial" w:cs="Arial"/>
        </w:rPr>
        <w:t>qui</w:t>
      </w:r>
      <w:r w:rsidRPr="0072239C">
        <w:rPr>
          <w:rFonts w:ascii="Arial" w:hAnsi="Arial" w:cs="Arial"/>
          <w:spacing w:val="-2"/>
        </w:rPr>
        <w:t xml:space="preserve"> </w:t>
      </w:r>
      <w:r w:rsidRPr="0072239C">
        <w:rPr>
          <w:rFonts w:ascii="Arial" w:hAnsi="Arial" w:cs="Arial"/>
        </w:rPr>
        <w:t>sont</w:t>
      </w:r>
      <w:r w:rsidRPr="0072239C">
        <w:rPr>
          <w:rFonts w:ascii="Arial" w:hAnsi="Arial" w:cs="Arial"/>
          <w:spacing w:val="-2"/>
        </w:rPr>
        <w:t xml:space="preserve"> </w:t>
      </w:r>
      <w:r w:rsidRPr="0072239C">
        <w:rPr>
          <w:rFonts w:ascii="Arial" w:hAnsi="Arial" w:cs="Arial"/>
        </w:rPr>
        <w:t>nécessaire</w:t>
      </w:r>
      <w:r w:rsidR="00997E2E">
        <w:rPr>
          <w:rFonts w:ascii="Arial" w:hAnsi="Arial" w:cs="Arial"/>
        </w:rPr>
        <w:t>s</w:t>
      </w:r>
      <w:r w:rsidRPr="0072239C">
        <w:rPr>
          <w:rFonts w:ascii="Arial" w:hAnsi="Arial" w:cs="Arial"/>
          <w:spacing w:val="-1"/>
        </w:rPr>
        <w:t xml:space="preserve"> </w:t>
      </w:r>
      <w:r w:rsidRPr="0072239C">
        <w:rPr>
          <w:rFonts w:ascii="Arial" w:hAnsi="Arial" w:cs="Arial"/>
        </w:rPr>
        <w:t>pour</w:t>
      </w:r>
      <w:r w:rsidRPr="0072239C">
        <w:rPr>
          <w:rFonts w:ascii="Arial" w:hAnsi="Arial" w:cs="Arial"/>
          <w:spacing w:val="-2"/>
        </w:rPr>
        <w:t xml:space="preserve"> </w:t>
      </w:r>
      <w:r w:rsidRPr="0072239C">
        <w:rPr>
          <w:rFonts w:ascii="Arial" w:hAnsi="Arial" w:cs="Arial"/>
        </w:rPr>
        <w:t>les</w:t>
      </w:r>
      <w:r w:rsidRPr="0072239C">
        <w:rPr>
          <w:rFonts w:ascii="Arial" w:hAnsi="Arial" w:cs="Arial"/>
          <w:spacing w:val="-2"/>
        </w:rPr>
        <w:t xml:space="preserve"> </w:t>
      </w:r>
      <w:r w:rsidRPr="0072239C">
        <w:rPr>
          <w:rFonts w:ascii="Arial" w:hAnsi="Arial" w:cs="Arial"/>
        </w:rPr>
        <w:t>personnes</w:t>
      </w:r>
      <w:r w:rsidRPr="0072239C">
        <w:rPr>
          <w:rFonts w:ascii="Arial" w:hAnsi="Arial" w:cs="Arial"/>
          <w:spacing w:val="-4"/>
        </w:rPr>
        <w:t xml:space="preserve"> </w:t>
      </w:r>
      <w:r w:rsidRPr="0072239C">
        <w:rPr>
          <w:rFonts w:ascii="Arial" w:hAnsi="Arial" w:cs="Arial"/>
        </w:rPr>
        <w:t>qui</w:t>
      </w:r>
      <w:r w:rsidRPr="0072239C">
        <w:rPr>
          <w:rFonts w:ascii="Arial" w:hAnsi="Arial" w:cs="Arial"/>
          <w:spacing w:val="-2"/>
        </w:rPr>
        <w:t xml:space="preserve"> </w:t>
      </w:r>
      <w:r w:rsidRPr="0072239C">
        <w:rPr>
          <w:rFonts w:ascii="Arial" w:hAnsi="Arial" w:cs="Arial"/>
        </w:rPr>
        <w:t>ont</w:t>
      </w:r>
      <w:r w:rsidRPr="0072239C">
        <w:rPr>
          <w:rFonts w:ascii="Arial" w:hAnsi="Arial" w:cs="Arial"/>
          <w:spacing w:val="-4"/>
        </w:rPr>
        <w:t xml:space="preserve"> </w:t>
      </w:r>
      <w:r w:rsidRPr="0072239C">
        <w:rPr>
          <w:rFonts w:ascii="Arial" w:hAnsi="Arial" w:cs="Arial"/>
        </w:rPr>
        <w:t>des</w:t>
      </w:r>
      <w:r w:rsidRPr="0072239C">
        <w:rPr>
          <w:rFonts w:ascii="Arial" w:hAnsi="Arial" w:cs="Arial"/>
          <w:spacing w:val="-5"/>
        </w:rPr>
        <w:t xml:space="preserve"> </w:t>
      </w:r>
      <w:r w:rsidRPr="0072239C">
        <w:rPr>
          <w:rFonts w:ascii="Arial" w:hAnsi="Arial" w:cs="Arial"/>
        </w:rPr>
        <w:t>difficultés</w:t>
      </w:r>
      <w:r w:rsidRPr="0072239C">
        <w:rPr>
          <w:rFonts w:ascii="Arial" w:hAnsi="Arial" w:cs="Arial"/>
          <w:spacing w:val="-4"/>
        </w:rPr>
        <w:t xml:space="preserve"> </w:t>
      </w:r>
      <w:r w:rsidRPr="0072239C">
        <w:rPr>
          <w:rFonts w:ascii="Arial" w:hAnsi="Arial" w:cs="Arial"/>
        </w:rPr>
        <w:t>d’accès</w:t>
      </w:r>
      <w:r w:rsidRPr="0072239C">
        <w:rPr>
          <w:rFonts w:ascii="Arial" w:hAnsi="Arial" w:cs="Arial"/>
          <w:spacing w:val="-6"/>
        </w:rPr>
        <w:t xml:space="preserve"> </w:t>
      </w:r>
      <w:r w:rsidRPr="0072239C">
        <w:rPr>
          <w:rFonts w:ascii="Arial" w:hAnsi="Arial" w:cs="Arial"/>
        </w:rPr>
        <w:t>doivent être prises en compte par le MGP. Parmi cela, on peut compter le faible niveau d’alphabétisation du plaignant, la lourdeur de la procédure, la crainte des représailles ou encore l’enclavement géographique de certains villages ou hameaux. Par conséquent, le MGP doit garantir un accès raisonnable aux conseils et informations nécessaires pour permettre à chacun d’y accéder équitablement et en connaissance de cause.</w:t>
      </w:r>
    </w:p>
    <w:p w14:paraId="145F1213" w14:textId="77777777" w:rsidR="00D73309" w:rsidRPr="002F0B6B" w:rsidRDefault="00E35679" w:rsidP="0072239C">
      <w:pPr>
        <w:pStyle w:val="Titre3"/>
        <w:numPr>
          <w:ilvl w:val="0"/>
          <w:numId w:val="227"/>
        </w:numPr>
      </w:pPr>
      <w:bookmarkStart w:id="1461" w:name="_Toc132576318"/>
      <w:bookmarkStart w:id="1462" w:name="_Toc132576679"/>
      <w:bookmarkStart w:id="1463" w:name="_Toc132577040"/>
      <w:bookmarkStart w:id="1464" w:name="_Toc132577402"/>
      <w:bookmarkStart w:id="1465" w:name="_Toc132577764"/>
      <w:bookmarkStart w:id="1466" w:name="_Toc132578153"/>
      <w:bookmarkStart w:id="1467" w:name="_Toc132597150"/>
      <w:bookmarkStart w:id="1468" w:name="_Toc132576319"/>
      <w:bookmarkStart w:id="1469" w:name="_Toc132576680"/>
      <w:bookmarkStart w:id="1470" w:name="_Toc132577041"/>
      <w:bookmarkStart w:id="1471" w:name="_Toc132577403"/>
      <w:bookmarkStart w:id="1472" w:name="_Toc132577765"/>
      <w:bookmarkStart w:id="1473" w:name="_Toc132578154"/>
      <w:bookmarkStart w:id="1474" w:name="_Toc132597151"/>
      <w:bookmarkStart w:id="1475" w:name="_Toc132576320"/>
      <w:bookmarkStart w:id="1476" w:name="_Toc132576681"/>
      <w:bookmarkStart w:id="1477" w:name="_Toc132577042"/>
      <w:bookmarkStart w:id="1478" w:name="_Toc132577404"/>
      <w:bookmarkStart w:id="1479" w:name="_Toc132577766"/>
      <w:bookmarkStart w:id="1480" w:name="_Toc132578155"/>
      <w:bookmarkStart w:id="1481" w:name="_Toc132597152"/>
      <w:bookmarkStart w:id="1482" w:name="_Toc132576321"/>
      <w:bookmarkStart w:id="1483" w:name="_Toc132576682"/>
      <w:bookmarkStart w:id="1484" w:name="_Toc132577043"/>
      <w:bookmarkStart w:id="1485" w:name="_Toc132577405"/>
      <w:bookmarkStart w:id="1486" w:name="_Toc132577767"/>
      <w:bookmarkStart w:id="1487" w:name="_Toc132578156"/>
      <w:bookmarkStart w:id="1488" w:name="_Toc132597153"/>
      <w:bookmarkStart w:id="1489" w:name="_Toc132576322"/>
      <w:bookmarkStart w:id="1490" w:name="_Toc132576683"/>
      <w:bookmarkStart w:id="1491" w:name="_Toc132577044"/>
      <w:bookmarkStart w:id="1492" w:name="_Toc132577406"/>
      <w:bookmarkStart w:id="1493" w:name="_Toc132577768"/>
      <w:bookmarkStart w:id="1494" w:name="_Toc132578157"/>
      <w:bookmarkStart w:id="1495" w:name="_Toc132597154"/>
      <w:bookmarkStart w:id="1496" w:name="_Toc132576323"/>
      <w:bookmarkStart w:id="1497" w:name="_Toc132576684"/>
      <w:bookmarkStart w:id="1498" w:name="_Toc132577045"/>
      <w:bookmarkStart w:id="1499" w:name="_Toc132577407"/>
      <w:bookmarkStart w:id="1500" w:name="_Toc132577769"/>
      <w:bookmarkStart w:id="1501" w:name="_Toc132578158"/>
      <w:bookmarkStart w:id="1502" w:name="_Toc132597155"/>
      <w:bookmarkStart w:id="1503" w:name="_Toc132576324"/>
      <w:bookmarkStart w:id="1504" w:name="_Toc132576685"/>
      <w:bookmarkStart w:id="1505" w:name="_Toc132577046"/>
      <w:bookmarkStart w:id="1506" w:name="_Toc132577408"/>
      <w:bookmarkStart w:id="1507" w:name="_Toc132577770"/>
      <w:bookmarkStart w:id="1508" w:name="_Toc132578159"/>
      <w:bookmarkStart w:id="1509" w:name="_Toc132597156"/>
      <w:bookmarkStart w:id="1510" w:name="_Toc132576325"/>
      <w:bookmarkStart w:id="1511" w:name="_Toc132576686"/>
      <w:bookmarkStart w:id="1512" w:name="_Toc132577047"/>
      <w:bookmarkStart w:id="1513" w:name="_Toc132577409"/>
      <w:bookmarkStart w:id="1514" w:name="_Toc132577771"/>
      <w:bookmarkStart w:id="1515" w:name="_Toc132578160"/>
      <w:bookmarkStart w:id="1516" w:name="_Toc132597157"/>
      <w:bookmarkStart w:id="1517" w:name="_Toc132576326"/>
      <w:bookmarkStart w:id="1518" w:name="_Toc132576687"/>
      <w:bookmarkStart w:id="1519" w:name="_Toc132577048"/>
      <w:bookmarkStart w:id="1520" w:name="_Toc132577410"/>
      <w:bookmarkStart w:id="1521" w:name="_Toc132577772"/>
      <w:bookmarkStart w:id="1522" w:name="_Toc132578161"/>
      <w:bookmarkStart w:id="1523" w:name="_Toc132597158"/>
      <w:bookmarkStart w:id="1524" w:name="_Toc132576327"/>
      <w:bookmarkStart w:id="1525" w:name="_Toc132576688"/>
      <w:bookmarkStart w:id="1526" w:name="_Toc132577049"/>
      <w:bookmarkStart w:id="1527" w:name="_Toc132577411"/>
      <w:bookmarkStart w:id="1528" w:name="_Toc132577773"/>
      <w:bookmarkStart w:id="1529" w:name="_Toc132578162"/>
      <w:bookmarkStart w:id="1530" w:name="_Toc132597159"/>
      <w:bookmarkStart w:id="1531" w:name="_Toc132618722"/>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r w:rsidRPr="002F0B6B">
        <w:t>Les</w:t>
      </w:r>
      <w:r w:rsidRPr="002F0B6B">
        <w:rPr>
          <w:spacing w:val="-2"/>
        </w:rPr>
        <w:t xml:space="preserve"> </w:t>
      </w:r>
      <w:r w:rsidRPr="002F0B6B">
        <w:t>fondements</w:t>
      </w:r>
      <w:r w:rsidRPr="002F0B6B">
        <w:rPr>
          <w:spacing w:val="-5"/>
        </w:rPr>
        <w:t xml:space="preserve"> </w:t>
      </w:r>
      <w:r w:rsidRPr="002F0B6B">
        <w:t>d’un</w:t>
      </w:r>
      <w:r w:rsidRPr="002F0B6B">
        <w:rPr>
          <w:spacing w:val="-4"/>
        </w:rPr>
        <w:t xml:space="preserve"> </w:t>
      </w:r>
      <w:r w:rsidRPr="002F0B6B">
        <w:t>MGP</w:t>
      </w:r>
      <w:r w:rsidRPr="002F0B6B">
        <w:rPr>
          <w:spacing w:val="-4"/>
        </w:rPr>
        <w:t xml:space="preserve"> </w:t>
      </w:r>
      <w:r w:rsidRPr="002F0B6B">
        <w:t>efficace</w:t>
      </w:r>
      <w:r w:rsidRPr="002F0B6B">
        <w:rPr>
          <w:spacing w:val="-2"/>
        </w:rPr>
        <w:t xml:space="preserve"> </w:t>
      </w:r>
      <w:r w:rsidRPr="002F0B6B">
        <w:t>et</w:t>
      </w:r>
      <w:r w:rsidRPr="002F0B6B">
        <w:rPr>
          <w:spacing w:val="-5"/>
        </w:rPr>
        <w:t xml:space="preserve"> </w:t>
      </w:r>
      <w:r w:rsidRPr="002F0B6B">
        <w:t>respectueux</w:t>
      </w:r>
      <w:r w:rsidRPr="002F0B6B">
        <w:rPr>
          <w:spacing w:val="-3"/>
        </w:rPr>
        <w:t xml:space="preserve"> </w:t>
      </w:r>
      <w:r w:rsidRPr="002F0B6B">
        <w:t>des</w:t>
      </w:r>
      <w:r w:rsidRPr="002F0B6B">
        <w:rPr>
          <w:spacing w:val="-7"/>
        </w:rPr>
        <w:t xml:space="preserve"> </w:t>
      </w:r>
      <w:r w:rsidRPr="002F0B6B">
        <w:rPr>
          <w:spacing w:val="-2"/>
        </w:rPr>
        <w:t>droits</w:t>
      </w:r>
      <w:bookmarkEnd w:id="1531"/>
    </w:p>
    <w:p w14:paraId="770F0D76" w14:textId="77777777" w:rsidR="00ED5024" w:rsidRDefault="00ED5024" w:rsidP="00ED5024">
      <w:pPr>
        <w:spacing w:before="62"/>
        <w:ind w:left="200"/>
        <w:rPr>
          <w:rFonts w:ascii="Arial" w:hAnsi="Arial" w:cs="Arial"/>
          <w:i/>
          <w:color w:val="44536A"/>
        </w:rPr>
      </w:pPr>
      <w:bookmarkStart w:id="1532" w:name="_bookmark106"/>
      <w:bookmarkEnd w:id="1532"/>
    </w:p>
    <w:p w14:paraId="2468E54B" w14:textId="4CB78C38" w:rsidR="00E72EA7" w:rsidRPr="00E72EA7" w:rsidRDefault="00E72EA7" w:rsidP="00E72EA7">
      <w:pPr>
        <w:pStyle w:val="Lgende"/>
        <w:keepNext/>
        <w:ind w:left="720"/>
        <w:rPr>
          <w:rFonts w:ascii="Arial" w:hAnsi="Arial" w:cs="Arial"/>
          <w:sz w:val="22"/>
          <w:szCs w:val="22"/>
        </w:rPr>
      </w:pPr>
      <w:bookmarkStart w:id="1533" w:name="_Toc132618460"/>
      <w:r w:rsidRPr="00E72EA7">
        <w:rPr>
          <w:rFonts w:ascii="Arial" w:hAnsi="Arial" w:cs="Arial"/>
          <w:sz w:val="22"/>
          <w:szCs w:val="22"/>
        </w:rPr>
        <w:t xml:space="preserve">Tableau </w:t>
      </w:r>
      <w:r w:rsidRPr="00E72EA7">
        <w:rPr>
          <w:rFonts w:ascii="Arial" w:hAnsi="Arial" w:cs="Arial"/>
          <w:sz w:val="22"/>
          <w:szCs w:val="22"/>
        </w:rPr>
        <w:fldChar w:fldCharType="begin"/>
      </w:r>
      <w:r w:rsidRPr="00E72EA7">
        <w:rPr>
          <w:rFonts w:ascii="Arial" w:hAnsi="Arial" w:cs="Arial"/>
          <w:sz w:val="22"/>
          <w:szCs w:val="22"/>
        </w:rPr>
        <w:instrText xml:space="preserve"> SEQ Tableau \* ARABIC </w:instrText>
      </w:r>
      <w:r w:rsidRPr="00E72EA7">
        <w:rPr>
          <w:rFonts w:ascii="Arial" w:hAnsi="Arial" w:cs="Arial"/>
          <w:sz w:val="22"/>
          <w:szCs w:val="22"/>
        </w:rPr>
        <w:fldChar w:fldCharType="separate"/>
      </w:r>
      <w:r w:rsidR="007750CF">
        <w:rPr>
          <w:rFonts w:ascii="Arial" w:hAnsi="Arial" w:cs="Arial"/>
          <w:noProof/>
          <w:sz w:val="22"/>
          <w:szCs w:val="22"/>
        </w:rPr>
        <w:t>23</w:t>
      </w:r>
      <w:r w:rsidRPr="00E72EA7">
        <w:rPr>
          <w:rFonts w:ascii="Arial" w:hAnsi="Arial" w:cs="Arial"/>
          <w:sz w:val="22"/>
          <w:szCs w:val="22"/>
        </w:rPr>
        <w:fldChar w:fldCharType="end"/>
      </w:r>
      <w:r w:rsidRPr="00E72EA7">
        <w:rPr>
          <w:rFonts w:ascii="Arial" w:hAnsi="Arial" w:cs="Arial"/>
          <w:sz w:val="22"/>
          <w:szCs w:val="22"/>
        </w:rPr>
        <w:t>. Orientation sur les étapes et fonctionnements du MGP PICMC</w:t>
      </w:r>
      <w:bookmarkEnd w:id="1533"/>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7"/>
        <w:gridCol w:w="6351"/>
      </w:tblGrid>
      <w:tr w:rsidR="00D73309" w:rsidRPr="00B40D9D" w14:paraId="145F1218" w14:textId="77777777">
        <w:trPr>
          <w:trHeight w:val="446"/>
        </w:trPr>
        <w:tc>
          <w:tcPr>
            <w:tcW w:w="4107" w:type="dxa"/>
            <w:shd w:val="clear" w:color="auto" w:fill="44536A"/>
          </w:tcPr>
          <w:p w14:paraId="145F1216" w14:textId="77777777" w:rsidR="00D73309" w:rsidRPr="0072239C" w:rsidRDefault="00E35679" w:rsidP="00ED5024">
            <w:pPr>
              <w:pStyle w:val="TableParagraph"/>
            </w:pPr>
            <w:r w:rsidRPr="0072239C">
              <w:t>Etapes</w:t>
            </w:r>
          </w:p>
        </w:tc>
        <w:tc>
          <w:tcPr>
            <w:tcW w:w="6351" w:type="dxa"/>
            <w:shd w:val="clear" w:color="auto" w:fill="44536A"/>
          </w:tcPr>
          <w:p w14:paraId="145F1217" w14:textId="77777777" w:rsidR="00D73309" w:rsidRPr="0072239C" w:rsidRDefault="00E35679" w:rsidP="00ED5024">
            <w:pPr>
              <w:pStyle w:val="TableParagraph"/>
            </w:pPr>
            <w:r w:rsidRPr="0072239C">
              <w:t>Fonctionnements</w:t>
            </w:r>
          </w:p>
        </w:tc>
      </w:tr>
      <w:tr w:rsidR="00D73309" w:rsidRPr="00B40D9D" w14:paraId="145F121D" w14:textId="77777777">
        <w:trPr>
          <w:trHeight w:val="1074"/>
        </w:trPr>
        <w:tc>
          <w:tcPr>
            <w:tcW w:w="4107" w:type="dxa"/>
            <w:shd w:val="clear" w:color="auto" w:fill="F1F1F1"/>
          </w:tcPr>
          <w:p w14:paraId="145F1219" w14:textId="77777777" w:rsidR="00D73309" w:rsidRPr="0072239C" w:rsidRDefault="00D73309" w:rsidP="00ED5024">
            <w:pPr>
              <w:pStyle w:val="TableParagraph"/>
            </w:pPr>
          </w:p>
          <w:p w14:paraId="145F121B" w14:textId="6F7E8E75" w:rsidR="00D73309" w:rsidRPr="0072239C" w:rsidRDefault="00E35679" w:rsidP="00ED5024">
            <w:pPr>
              <w:pStyle w:val="TableParagraph"/>
            </w:pPr>
            <w:r w:rsidRPr="0072239C">
              <w:t>1)</w:t>
            </w:r>
            <w:r w:rsidRPr="0072239C">
              <w:rPr>
                <w:spacing w:val="-3"/>
              </w:rPr>
              <w:t xml:space="preserve"> </w:t>
            </w:r>
            <w:r w:rsidRPr="0072239C">
              <w:t>La</w:t>
            </w:r>
            <w:r w:rsidRPr="0072239C">
              <w:rPr>
                <w:spacing w:val="-5"/>
              </w:rPr>
              <w:t xml:space="preserve"> </w:t>
            </w:r>
            <w:r w:rsidRPr="0072239C">
              <w:t>nécessité</w:t>
            </w:r>
            <w:r w:rsidRPr="0072239C">
              <w:rPr>
                <w:spacing w:val="-2"/>
              </w:rPr>
              <w:t xml:space="preserve"> </w:t>
            </w:r>
            <w:r w:rsidRPr="0072239C">
              <w:t>d’une</w:t>
            </w:r>
            <w:r w:rsidRPr="0072239C">
              <w:rPr>
                <w:spacing w:val="-2"/>
              </w:rPr>
              <w:t xml:space="preserve"> </w:t>
            </w:r>
            <w:r w:rsidRPr="0072239C">
              <w:t>prise</w:t>
            </w:r>
            <w:r w:rsidRPr="0072239C">
              <w:rPr>
                <w:spacing w:val="-6"/>
              </w:rPr>
              <w:t xml:space="preserve"> </w:t>
            </w:r>
            <w:r w:rsidRPr="0072239C">
              <w:t>de</w:t>
            </w:r>
            <w:r w:rsidRPr="0072239C">
              <w:rPr>
                <w:spacing w:val="-2"/>
              </w:rPr>
              <w:t xml:space="preserve"> conscience</w:t>
            </w:r>
            <w:r w:rsidR="00F4268F">
              <w:t xml:space="preserve"> </w:t>
            </w:r>
            <w:r w:rsidRPr="0072239C">
              <w:t>des</w:t>
            </w:r>
            <w:r w:rsidRPr="0072239C">
              <w:rPr>
                <w:spacing w:val="-3"/>
              </w:rPr>
              <w:t xml:space="preserve"> </w:t>
            </w:r>
            <w:r w:rsidRPr="0072239C">
              <w:t>acteurs</w:t>
            </w:r>
            <w:r w:rsidRPr="0072239C">
              <w:rPr>
                <w:spacing w:val="-3"/>
              </w:rPr>
              <w:t xml:space="preserve"> </w:t>
            </w:r>
            <w:r w:rsidRPr="0072239C">
              <w:t>concernés</w:t>
            </w:r>
            <w:r w:rsidRPr="0072239C">
              <w:rPr>
                <w:spacing w:val="-2"/>
              </w:rPr>
              <w:t xml:space="preserve"> </w:t>
            </w:r>
            <w:r w:rsidRPr="0072239C">
              <w:t>par</w:t>
            </w:r>
            <w:r w:rsidRPr="0072239C">
              <w:rPr>
                <w:spacing w:val="-5"/>
              </w:rPr>
              <w:t xml:space="preserve"> </w:t>
            </w:r>
            <w:r w:rsidRPr="0072239C">
              <w:t>le</w:t>
            </w:r>
            <w:r w:rsidRPr="0072239C">
              <w:rPr>
                <w:spacing w:val="-3"/>
              </w:rPr>
              <w:t xml:space="preserve"> </w:t>
            </w:r>
            <w:r w:rsidRPr="0072239C">
              <w:rPr>
                <w:spacing w:val="-2"/>
              </w:rPr>
              <w:t>projet</w:t>
            </w:r>
          </w:p>
        </w:tc>
        <w:tc>
          <w:tcPr>
            <w:tcW w:w="6351" w:type="dxa"/>
          </w:tcPr>
          <w:p w14:paraId="145F121C" w14:textId="652C1E1B" w:rsidR="00D73309" w:rsidRPr="00ED5024" w:rsidRDefault="00E35679" w:rsidP="00ED5024">
            <w:pPr>
              <w:pStyle w:val="TableParagraph"/>
            </w:pPr>
            <w:r w:rsidRPr="00ED5024">
              <w:t>Le bon déroulement du projet PICMC repose sur la prise de conscience des acteurs concernés et leur compréhension de la nécessité du MGP.</w:t>
            </w:r>
          </w:p>
        </w:tc>
      </w:tr>
      <w:tr w:rsidR="00D73309" w:rsidRPr="00B40D9D" w14:paraId="145F1227" w14:textId="77777777" w:rsidTr="0072239C">
        <w:trPr>
          <w:trHeight w:val="2647"/>
        </w:trPr>
        <w:tc>
          <w:tcPr>
            <w:tcW w:w="4107" w:type="dxa"/>
            <w:shd w:val="clear" w:color="auto" w:fill="F1F1F1"/>
          </w:tcPr>
          <w:p w14:paraId="145F121E" w14:textId="77777777" w:rsidR="00D73309" w:rsidRPr="0072239C" w:rsidRDefault="00D73309" w:rsidP="00ED5024">
            <w:pPr>
              <w:pStyle w:val="TableParagraph"/>
            </w:pPr>
          </w:p>
          <w:p w14:paraId="145F121F" w14:textId="77777777" w:rsidR="00D73309" w:rsidRPr="0072239C" w:rsidRDefault="00D73309" w:rsidP="00ED5024">
            <w:pPr>
              <w:pStyle w:val="TableParagraph"/>
            </w:pPr>
          </w:p>
          <w:p w14:paraId="145F1220" w14:textId="77777777" w:rsidR="00D73309" w:rsidRPr="0072239C" w:rsidRDefault="00D73309" w:rsidP="00ED5024">
            <w:pPr>
              <w:pStyle w:val="TableParagraph"/>
            </w:pPr>
          </w:p>
          <w:p w14:paraId="145F1221" w14:textId="77777777" w:rsidR="00D73309" w:rsidRPr="0072239C" w:rsidRDefault="00D73309" w:rsidP="00ED5024">
            <w:pPr>
              <w:pStyle w:val="TableParagraph"/>
            </w:pPr>
          </w:p>
          <w:p w14:paraId="145F1222" w14:textId="77777777" w:rsidR="00D73309" w:rsidRPr="0072239C" w:rsidRDefault="00E35679" w:rsidP="00ED5024">
            <w:pPr>
              <w:pStyle w:val="TableParagraph"/>
            </w:pPr>
            <w:r w:rsidRPr="0072239C">
              <w:t>2) Une formation ou un atelier qui a comme</w:t>
            </w:r>
            <w:r w:rsidRPr="0072239C">
              <w:rPr>
                <w:spacing w:val="-6"/>
              </w:rPr>
              <w:t xml:space="preserve"> </w:t>
            </w:r>
            <w:r w:rsidRPr="0072239C">
              <w:t>finalité</w:t>
            </w:r>
            <w:r w:rsidRPr="0072239C">
              <w:rPr>
                <w:spacing w:val="-8"/>
              </w:rPr>
              <w:t xml:space="preserve"> </w:t>
            </w:r>
            <w:r w:rsidRPr="0072239C">
              <w:t>l’appropriation</w:t>
            </w:r>
            <w:r w:rsidRPr="0072239C">
              <w:rPr>
                <w:spacing w:val="-7"/>
              </w:rPr>
              <w:t xml:space="preserve"> </w:t>
            </w:r>
            <w:r w:rsidRPr="0072239C">
              <w:t>du</w:t>
            </w:r>
            <w:r w:rsidRPr="0072239C">
              <w:rPr>
                <w:spacing w:val="-7"/>
              </w:rPr>
              <w:t xml:space="preserve"> </w:t>
            </w:r>
            <w:r w:rsidRPr="0072239C">
              <w:t>MGP</w:t>
            </w:r>
            <w:r w:rsidRPr="0072239C">
              <w:rPr>
                <w:spacing w:val="-8"/>
              </w:rPr>
              <w:t xml:space="preserve"> </w:t>
            </w:r>
            <w:r w:rsidRPr="0072239C">
              <w:t>par les parties prenantes</w:t>
            </w:r>
          </w:p>
        </w:tc>
        <w:tc>
          <w:tcPr>
            <w:tcW w:w="6351" w:type="dxa"/>
          </w:tcPr>
          <w:p w14:paraId="145F1224" w14:textId="688BD888" w:rsidR="00D73309" w:rsidRPr="00ED5024" w:rsidRDefault="00E35679" w:rsidP="00ED5024">
            <w:pPr>
              <w:pStyle w:val="TableParagraph"/>
            </w:pPr>
            <w:r w:rsidRPr="00ED5024">
              <w:t>Généralement, les acteurs concernés par la nécessité de l’appropriation du MGP sont la M.O.I.S (Maitrise d’œuvre Institutionnel</w:t>
            </w:r>
            <w:r w:rsidR="00F4268F">
              <w:t>le</w:t>
            </w:r>
            <w:r w:rsidRPr="00ED5024">
              <w:t xml:space="preserve"> et Social</w:t>
            </w:r>
            <w:r w:rsidR="00F4268F">
              <w:t>e</w:t>
            </w:r>
            <w:r w:rsidRPr="00ED5024">
              <w:t>), les Entreprises, le MDC, les PAP, les représentants</w:t>
            </w:r>
            <w:r w:rsidRPr="00ED5024">
              <w:rPr>
                <w:spacing w:val="-7"/>
              </w:rPr>
              <w:t xml:space="preserve"> </w:t>
            </w:r>
            <w:r w:rsidRPr="00ED5024">
              <w:t>du</w:t>
            </w:r>
            <w:r w:rsidRPr="00ED5024">
              <w:rPr>
                <w:spacing w:val="-8"/>
              </w:rPr>
              <w:t xml:space="preserve"> </w:t>
            </w:r>
            <w:r w:rsidRPr="00ED5024">
              <w:t>Gouvernement</w:t>
            </w:r>
            <w:r w:rsidRPr="00ED5024">
              <w:rPr>
                <w:spacing w:val="-7"/>
              </w:rPr>
              <w:t xml:space="preserve"> </w:t>
            </w:r>
            <w:r w:rsidRPr="00ED5024">
              <w:t>et</w:t>
            </w:r>
            <w:r w:rsidRPr="00ED5024">
              <w:rPr>
                <w:spacing w:val="-7"/>
              </w:rPr>
              <w:t xml:space="preserve"> </w:t>
            </w:r>
            <w:r w:rsidRPr="00ED5024">
              <w:t>les</w:t>
            </w:r>
            <w:r w:rsidRPr="00ED5024">
              <w:rPr>
                <w:spacing w:val="-9"/>
              </w:rPr>
              <w:t xml:space="preserve"> </w:t>
            </w:r>
            <w:r w:rsidRPr="00ED5024">
              <w:t>autorités</w:t>
            </w:r>
            <w:r w:rsidRPr="00ED5024">
              <w:rPr>
                <w:spacing w:val="-7"/>
              </w:rPr>
              <w:t xml:space="preserve"> </w:t>
            </w:r>
            <w:r w:rsidRPr="00ED5024">
              <w:t>locales,</w:t>
            </w:r>
            <w:r w:rsidRPr="00ED5024">
              <w:rPr>
                <w:spacing w:val="-7"/>
              </w:rPr>
              <w:t xml:space="preserve"> </w:t>
            </w:r>
            <w:r w:rsidRPr="00ED5024">
              <w:t>notamment les notables et les chefs traditionnels.</w:t>
            </w:r>
          </w:p>
          <w:p w14:paraId="145F1225" w14:textId="77777777" w:rsidR="00D73309" w:rsidRPr="0072239C" w:rsidRDefault="00D73309" w:rsidP="00ED5024">
            <w:pPr>
              <w:pStyle w:val="TableParagraph"/>
            </w:pPr>
          </w:p>
          <w:p w14:paraId="145F1226" w14:textId="57FEDABB" w:rsidR="00D73309" w:rsidRPr="00ED5024" w:rsidRDefault="00E35679" w:rsidP="00ED5024">
            <w:pPr>
              <w:pStyle w:val="TableParagraph"/>
            </w:pPr>
            <w:r w:rsidRPr="00ED5024">
              <w:t>La formation intègrera par exemple les manières de remplir et d’utiliser les fiches de doléances et les différentes paperasses (Procès-verbaux de résolution des plaintes, Convocation…), comment arbitrer les parties en cas de différends, etc.</w:t>
            </w:r>
          </w:p>
        </w:tc>
      </w:tr>
      <w:tr w:rsidR="00D73309" w:rsidRPr="00B40D9D" w14:paraId="145F122F" w14:textId="77777777" w:rsidTr="0072239C">
        <w:trPr>
          <w:trHeight w:val="2402"/>
        </w:trPr>
        <w:tc>
          <w:tcPr>
            <w:tcW w:w="4107" w:type="dxa"/>
            <w:shd w:val="clear" w:color="auto" w:fill="F1F1F1"/>
          </w:tcPr>
          <w:p w14:paraId="145F1228" w14:textId="77777777" w:rsidR="00D73309" w:rsidRPr="0072239C" w:rsidRDefault="00D73309" w:rsidP="00ED5024">
            <w:pPr>
              <w:pStyle w:val="TableParagraph"/>
            </w:pPr>
          </w:p>
          <w:p w14:paraId="145F1229" w14:textId="77777777" w:rsidR="00D73309" w:rsidRPr="0072239C" w:rsidRDefault="00D73309" w:rsidP="00ED5024">
            <w:pPr>
              <w:pStyle w:val="TableParagraph"/>
            </w:pPr>
          </w:p>
          <w:p w14:paraId="145F122A" w14:textId="77777777" w:rsidR="00D73309" w:rsidRPr="0072239C" w:rsidRDefault="00D73309" w:rsidP="00ED5024">
            <w:pPr>
              <w:pStyle w:val="TableParagraph"/>
            </w:pPr>
          </w:p>
          <w:p w14:paraId="145F122B" w14:textId="77777777" w:rsidR="00D73309" w:rsidRPr="0072239C" w:rsidRDefault="00D73309" w:rsidP="00ED5024">
            <w:pPr>
              <w:pStyle w:val="TableParagraph"/>
            </w:pPr>
          </w:p>
          <w:p w14:paraId="145F122C" w14:textId="671A2567" w:rsidR="00D73309" w:rsidRPr="0072239C" w:rsidRDefault="00E35679" w:rsidP="00ED5024">
            <w:pPr>
              <w:pStyle w:val="TableParagraph"/>
            </w:pPr>
            <w:r w:rsidRPr="0072239C">
              <w:t>3)</w:t>
            </w:r>
            <w:r w:rsidRPr="0072239C">
              <w:rPr>
                <w:spacing w:val="-3"/>
              </w:rPr>
              <w:t xml:space="preserve"> </w:t>
            </w:r>
            <w:r w:rsidRPr="0072239C">
              <w:t>La</w:t>
            </w:r>
            <w:r w:rsidRPr="0072239C">
              <w:rPr>
                <w:spacing w:val="-6"/>
              </w:rPr>
              <w:t xml:space="preserve"> </w:t>
            </w:r>
            <w:r w:rsidRPr="0072239C">
              <w:t>mise</w:t>
            </w:r>
            <w:r w:rsidRPr="0072239C">
              <w:rPr>
                <w:spacing w:val="-3"/>
              </w:rPr>
              <w:t xml:space="preserve"> </w:t>
            </w:r>
            <w:r w:rsidRPr="0072239C">
              <w:t>en</w:t>
            </w:r>
            <w:r w:rsidRPr="0072239C">
              <w:rPr>
                <w:spacing w:val="-3"/>
              </w:rPr>
              <w:t xml:space="preserve"> </w:t>
            </w:r>
            <w:r w:rsidRPr="0072239C">
              <w:t>place</w:t>
            </w:r>
            <w:r w:rsidRPr="0072239C">
              <w:rPr>
                <w:spacing w:val="-3"/>
              </w:rPr>
              <w:t xml:space="preserve"> </w:t>
            </w:r>
            <w:r w:rsidRPr="0072239C">
              <w:t>d’outils</w:t>
            </w:r>
            <w:r w:rsidRPr="0072239C">
              <w:rPr>
                <w:spacing w:val="-5"/>
              </w:rPr>
              <w:t xml:space="preserve"> </w:t>
            </w:r>
            <w:r w:rsidRPr="0072239C">
              <w:t>de</w:t>
            </w:r>
            <w:r w:rsidRPr="0072239C">
              <w:rPr>
                <w:spacing w:val="-3"/>
              </w:rPr>
              <w:t xml:space="preserve"> </w:t>
            </w:r>
            <w:r w:rsidRPr="0072239C">
              <w:t>vulgarisation du</w:t>
            </w:r>
            <w:r w:rsidRPr="0072239C">
              <w:rPr>
                <w:spacing w:val="-5"/>
              </w:rPr>
              <w:t xml:space="preserve"> </w:t>
            </w:r>
            <w:r w:rsidRPr="0072239C">
              <w:t>MGP</w:t>
            </w:r>
            <w:r w:rsidRPr="0072239C">
              <w:rPr>
                <w:spacing w:val="-6"/>
              </w:rPr>
              <w:t xml:space="preserve"> </w:t>
            </w:r>
            <w:r w:rsidRPr="0072239C">
              <w:t>dans</w:t>
            </w:r>
            <w:r w:rsidRPr="0072239C">
              <w:rPr>
                <w:spacing w:val="-4"/>
              </w:rPr>
              <w:t xml:space="preserve"> </w:t>
            </w:r>
            <w:r w:rsidRPr="0072239C">
              <w:t>les</w:t>
            </w:r>
            <w:r w:rsidRPr="0072239C">
              <w:rPr>
                <w:spacing w:val="-6"/>
              </w:rPr>
              <w:t xml:space="preserve"> </w:t>
            </w:r>
            <w:r w:rsidRPr="0072239C">
              <w:t>localités</w:t>
            </w:r>
            <w:r w:rsidRPr="0072239C">
              <w:rPr>
                <w:spacing w:val="-3"/>
              </w:rPr>
              <w:t xml:space="preserve"> </w:t>
            </w:r>
            <w:r w:rsidRPr="0072239C">
              <w:t>où</w:t>
            </w:r>
            <w:r w:rsidRPr="0072239C">
              <w:rPr>
                <w:spacing w:val="-5"/>
              </w:rPr>
              <w:t xml:space="preserve"> </w:t>
            </w:r>
            <w:r w:rsidRPr="0072239C">
              <w:t>se</w:t>
            </w:r>
            <w:r w:rsidRPr="0072239C">
              <w:rPr>
                <w:spacing w:val="-4"/>
              </w:rPr>
              <w:t xml:space="preserve"> </w:t>
            </w:r>
            <w:r w:rsidRPr="0072239C">
              <w:t>trouvent</w:t>
            </w:r>
            <w:r w:rsidRPr="0072239C">
              <w:rPr>
                <w:spacing w:val="-4"/>
              </w:rPr>
              <w:t xml:space="preserve"> </w:t>
            </w:r>
            <w:r w:rsidRPr="0072239C">
              <w:t xml:space="preserve">les </w:t>
            </w:r>
            <w:r w:rsidRPr="0072239C">
              <w:rPr>
                <w:spacing w:val="-4"/>
              </w:rPr>
              <w:t>PAP</w:t>
            </w:r>
          </w:p>
        </w:tc>
        <w:tc>
          <w:tcPr>
            <w:tcW w:w="6351" w:type="dxa"/>
          </w:tcPr>
          <w:p w14:paraId="145F122E" w14:textId="05DE59AC" w:rsidR="00D73309" w:rsidRPr="00ED5024" w:rsidRDefault="00E35679" w:rsidP="00ED5024">
            <w:pPr>
              <w:pStyle w:val="TableParagraph"/>
            </w:pPr>
            <w:r w:rsidRPr="00ED5024">
              <w:t>Le</w:t>
            </w:r>
            <w:r w:rsidRPr="00ED5024">
              <w:rPr>
                <w:spacing w:val="-8"/>
              </w:rPr>
              <w:t xml:space="preserve"> </w:t>
            </w:r>
            <w:r w:rsidRPr="00ED5024">
              <w:t>droit</w:t>
            </w:r>
            <w:r w:rsidRPr="00ED5024">
              <w:rPr>
                <w:spacing w:val="-10"/>
              </w:rPr>
              <w:t xml:space="preserve"> </w:t>
            </w:r>
            <w:r w:rsidRPr="00ED5024">
              <w:t>à</w:t>
            </w:r>
            <w:r w:rsidRPr="00ED5024">
              <w:rPr>
                <w:spacing w:val="-9"/>
              </w:rPr>
              <w:t xml:space="preserve"> </w:t>
            </w:r>
            <w:r w:rsidRPr="00ED5024">
              <w:t>l’information</w:t>
            </w:r>
            <w:r w:rsidRPr="00ED5024">
              <w:rPr>
                <w:spacing w:val="-9"/>
              </w:rPr>
              <w:t xml:space="preserve"> </w:t>
            </w:r>
            <w:r w:rsidRPr="00ED5024">
              <w:t>fait</w:t>
            </w:r>
            <w:r w:rsidRPr="00ED5024">
              <w:rPr>
                <w:spacing w:val="-9"/>
              </w:rPr>
              <w:t xml:space="preserve"> </w:t>
            </w:r>
            <w:r w:rsidRPr="00ED5024">
              <w:t>partie</w:t>
            </w:r>
            <w:r w:rsidRPr="00ED5024">
              <w:rPr>
                <w:spacing w:val="-9"/>
              </w:rPr>
              <w:t xml:space="preserve"> </w:t>
            </w:r>
            <w:r w:rsidRPr="00ED5024">
              <w:t>des</w:t>
            </w:r>
            <w:r w:rsidRPr="00ED5024">
              <w:rPr>
                <w:spacing w:val="-9"/>
              </w:rPr>
              <w:t xml:space="preserve"> </w:t>
            </w:r>
            <w:r w:rsidRPr="00ED5024">
              <w:t>libertés</w:t>
            </w:r>
            <w:r w:rsidRPr="00ED5024">
              <w:rPr>
                <w:spacing w:val="-10"/>
              </w:rPr>
              <w:t xml:space="preserve"> </w:t>
            </w:r>
            <w:r w:rsidRPr="00ED5024">
              <w:t>publiques.</w:t>
            </w:r>
            <w:r w:rsidRPr="00ED5024">
              <w:rPr>
                <w:spacing w:val="-8"/>
              </w:rPr>
              <w:t xml:space="preserve"> </w:t>
            </w:r>
            <w:r w:rsidRPr="00ED5024">
              <w:t>De</w:t>
            </w:r>
            <w:r w:rsidRPr="00ED5024">
              <w:rPr>
                <w:spacing w:val="-8"/>
              </w:rPr>
              <w:t xml:space="preserve"> </w:t>
            </w:r>
            <w:r w:rsidRPr="00ED5024">
              <w:t>ce</w:t>
            </w:r>
            <w:r w:rsidRPr="00ED5024">
              <w:rPr>
                <w:spacing w:val="-8"/>
              </w:rPr>
              <w:t xml:space="preserve"> </w:t>
            </w:r>
            <w:r w:rsidRPr="00ED5024">
              <w:t>fait,</w:t>
            </w:r>
            <w:r w:rsidRPr="00ED5024">
              <w:rPr>
                <w:spacing w:val="-8"/>
              </w:rPr>
              <w:t xml:space="preserve"> </w:t>
            </w:r>
            <w:r w:rsidRPr="00ED5024">
              <w:t>la facilitation</w:t>
            </w:r>
            <w:r w:rsidRPr="00ED5024">
              <w:rPr>
                <w:spacing w:val="-4"/>
              </w:rPr>
              <w:t xml:space="preserve"> </w:t>
            </w:r>
            <w:r w:rsidRPr="00ED5024">
              <w:t>d’accès</w:t>
            </w:r>
            <w:r w:rsidRPr="00ED5024">
              <w:rPr>
                <w:spacing w:val="-5"/>
              </w:rPr>
              <w:t xml:space="preserve"> </w:t>
            </w:r>
            <w:r w:rsidRPr="00ED5024">
              <w:t>à</w:t>
            </w:r>
            <w:r w:rsidRPr="00ED5024">
              <w:rPr>
                <w:spacing w:val="-3"/>
              </w:rPr>
              <w:t xml:space="preserve"> </w:t>
            </w:r>
            <w:r w:rsidRPr="00ED5024">
              <w:t>l’information</w:t>
            </w:r>
            <w:r w:rsidRPr="00ED5024">
              <w:rPr>
                <w:spacing w:val="-4"/>
              </w:rPr>
              <w:t xml:space="preserve"> </w:t>
            </w:r>
            <w:r w:rsidRPr="00ED5024">
              <w:t>et</w:t>
            </w:r>
            <w:r w:rsidRPr="00ED5024">
              <w:rPr>
                <w:spacing w:val="-3"/>
              </w:rPr>
              <w:t xml:space="preserve"> </w:t>
            </w:r>
            <w:r w:rsidRPr="00ED5024">
              <w:t>sa</w:t>
            </w:r>
            <w:r w:rsidRPr="00ED5024">
              <w:rPr>
                <w:spacing w:val="-3"/>
              </w:rPr>
              <w:t xml:space="preserve"> </w:t>
            </w:r>
            <w:r w:rsidRPr="00ED5024">
              <w:t>fluidité</w:t>
            </w:r>
            <w:r w:rsidRPr="00ED5024">
              <w:rPr>
                <w:spacing w:val="-2"/>
              </w:rPr>
              <w:t xml:space="preserve"> </w:t>
            </w:r>
            <w:r w:rsidRPr="00ED5024">
              <w:t>constitue</w:t>
            </w:r>
            <w:r w:rsidRPr="00ED5024">
              <w:rPr>
                <w:spacing w:val="-2"/>
              </w:rPr>
              <w:t xml:space="preserve"> </w:t>
            </w:r>
            <w:r w:rsidRPr="00ED5024">
              <w:t>un</w:t>
            </w:r>
            <w:r w:rsidRPr="00ED5024">
              <w:rPr>
                <w:spacing w:val="-4"/>
              </w:rPr>
              <w:t xml:space="preserve"> </w:t>
            </w:r>
            <w:r w:rsidRPr="00ED5024">
              <w:t>principe sacrosaint. Il faut, par exemple, faire intérioriser par les PAP l’objectif du MGP. Cette intériorisation du mécanisme constitue un processus.</w:t>
            </w:r>
            <w:r w:rsidRPr="00ED5024">
              <w:rPr>
                <w:spacing w:val="-4"/>
              </w:rPr>
              <w:t xml:space="preserve"> </w:t>
            </w:r>
            <w:r w:rsidRPr="00ED5024">
              <w:t>Dans</w:t>
            </w:r>
            <w:r w:rsidRPr="00ED5024">
              <w:rPr>
                <w:spacing w:val="-3"/>
              </w:rPr>
              <w:t xml:space="preserve"> </w:t>
            </w:r>
            <w:r w:rsidRPr="00ED5024">
              <w:t>ces</w:t>
            </w:r>
            <w:r w:rsidRPr="00ED5024">
              <w:rPr>
                <w:spacing w:val="-2"/>
              </w:rPr>
              <w:t xml:space="preserve"> </w:t>
            </w:r>
            <w:r w:rsidRPr="00ED5024">
              <w:t>conditions,</w:t>
            </w:r>
            <w:r w:rsidRPr="00ED5024">
              <w:rPr>
                <w:spacing w:val="-3"/>
              </w:rPr>
              <w:t xml:space="preserve"> </w:t>
            </w:r>
            <w:r w:rsidRPr="00ED5024">
              <w:t>elle</w:t>
            </w:r>
            <w:r w:rsidRPr="00ED5024">
              <w:rPr>
                <w:spacing w:val="-1"/>
              </w:rPr>
              <w:t xml:space="preserve"> </w:t>
            </w:r>
            <w:r w:rsidRPr="00ED5024">
              <w:t>s’effectue</w:t>
            </w:r>
            <w:r w:rsidRPr="00ED5024">
              <w:rPr>
                <w:spacing w:val="-3"/>
              </w:rPr>
              <w:t xml:space="preserve"> </w:t>
            </w:r>
            <w:r w:rsidRPr="00ED5024">
              <w:t>continuellement,</w:t>
            </w:r>
            <w:r w:rsidRPr="00ED5024">
              <w:rPr>
                <w:spacing w:val="-3"/>
              </w:rPr>
              <w:t xml:space="preserve"> </w:t>
            </w:r>
            <w:r w:rsidRPr="00ED5024">
              <w:t>tout au long du projet. Il est fondamental que les PAP comprennent le rôle de tous les acteurs qui interviennent dans le projet. De surcroît, les</w:t>
            </w:r>
            <w:r w:rsidRPr="00ED5024">
              <w:rPr>
                <w:spacing w:val="-10"/>
              </w:rPr>
              <w:t xml:space="preserve"> </w:t>
            </w:r>
            <w:r w:rsidRPr="00ED5024">
              <w:t>PAP</w:t>
            </w:r>
            <w:r w:rsidRPr="00ED5024">
              <w:rPr>
                <w:spacing w:val="-8"/>
              </w:rPr>
              <w:t xml:space="preserve"> </w:t>
            </w:r>
            <w:r w:rsidRPr="00ED5024">
              <w:t>doivent</w:t>
            </w:r>
            <w:r w:rsidRPr="00ED5024">
              <w:rPr>
                <w:spacing w:val="-10"/>
              </w:rPr>
              <w:t xml:space="preserve"> </w:t>
            </w:r>
            <w:r w:rsidRPr="00ED5024">
              <w:t>être</w:t>
            </w:r>
            <w:r w:rsidRPr="00ED5024">
              <w:rPr>
                <w:spacing w:val="-9"/>
              </w:rPr>
              <w:t xml:space="preserve"> </w:t>
            </w:r>
            <w:r w:rsidRPr="00ED5024">
              <w:t>parfaitement</w:t>
            </w:r>
            <w:r w:rsidRPr="00ED5024">
              <w:rPr>
                <w:spacing w:val="-10"/>
              </w:rPr>
              <w:t xml:space="preserve"> </w:t>
            </w:r>
            <w:r w:rsidRPr="00ED5024">
              <w:t>à</w:t>
            </w:r>
            <w:r w:rsidRPr="00ED5024">
              <w:rPr>
                <w:spacing w:val="-10"/>
              </w:rPr>
              <w:t xml:space="preserve"> </w:t>
            </w:r>
            <w:r w:rsidRPr="00ED5024">
              <w:t>l’aise</w:t>
            </w:r>
            <w:r w:rsidRPr="00ED5024">
              <w:rPr>
                <w:spacing w:val="-10"/>
              </w:rPr>
              <w:t xml:space="preserve"> </w:t>
            </w:r>
            <w:r w:rsidRPr="00ED5024">
              <w:t>avec</w:t>
            </w:r>
            <w:r w:rsidRPr="00ED5024">
              <w:rPr>
                <w:spacing w:val="-9"/>
              </w:rPr>
              <w:t xml:space="preserve"> </w:t>
            </w:r>
            <w:r w:rsidRPr="00ED5024">
              <w:t>les</w:t>
            </w:r>
            <w:r w:rsidRPr="00ED5024">
              <w:rPr>
                <w:spacing w:val="-8"/>
              </w:rPr>
              <w:t xml:space="preserve"> </w:t>
            </w:r>
            <w:r w:rsidRPr="00ED5024">
              <w:t>procédures</w:t>
            </w:r>
            <w:r w:rsidRPr="00ED5024">
              <w:rPr>
                <w:spacing w:val="-10"/>
              </w:rPr>
              <w:t xml:space="preserve"> </w:t>
            </w:r>
            <w:r w:rsidRPr="00ED5024">
              <w:t>en</w:t>
            </w:r>
            <w:r w:rsidRPr="00ED5024">
              <w:rPr>
                <w:spacing w:val="-10"/>
              </w:rPr>
              <w:t xml:space="preserve"> </w:t>
            </w:r>
            <w:r w:rsidRPr="00ED5024">
              <w:t>cas de litiges.</w:t>
            </w:r>
          </w:p>
        </w:tc>
      </w:tr>
    </w:tbl>
    <w:p w14:paraId="145F1230" w14:textId="77777777" w:rsidR="00D73309" w:rsidRPr="0072239C" w:rsidRDefault="00D73309">
      <w:pPr>
        <w:pStyle w:val="Corpsdetexte"/>
        <w:rPr>
          <w:rFonts w:ascii="Arial" w:hAnsi="Arial" w:cs="Arial"/>
          <w:i/>
        </w:rPr>
      </w:pPr>
    </w:p>
    <w:p w14:paraId="145F1232" w14:textId="77777777" w:rsidR="00D73309" w:rsidRPr="002F0B6B" w:rsidRDefault="00E35679" w:rsidP="0072239C">
      <w:pPr>
        <w:pStyle w:val="Titre2"/>
      </w:pPr>
      <w:bookmarkStart w:id="1534" w:name="_Toc132576329"/>
      <w:bookmarkStart w:id="1535" w:name="_Toc132576690"/>
      <w:bookmarkStart w:id="1536" w:name="_Toc132577051"/>
      <w:bookmarkStart w:id="1537" w:name="_Toc132577413"/>
      <w:bookmarkStart w:id="1538" w:name="_Toc132577775"/>
      <w:bookmarkStart w:id="1539" w:name="_Toc132578164"/>
      <w:bookmarkStart w:id="1540" w:name="_Toc132597161"/>
      <w:bookmarkStart w:id="1541" w:name="_Toc132618723"/>
      <w:bookmarkEnd w:id="1534"/>
      <w:bookmarkEnd w:id="1535"/>
      <w:bookmarkEnd w:id="1536"/>
      <w:bookmarkEnd w:id="1537"/>
      <w:bookmarkEnd w:id="1538"/>
      <w:bookmarkEnd w:id="1539"/>
      <w:bookmarkEnd w:id="1540"/>
      <w:r w:rsidRPr="002F0B6B">
        <w:t>PORTES</w:t>
      </w:r>
      <w:r w:rsidRPr="002F0B6B">
        <w:rPr>
          <w:spacing w:val="-7"/>
        </w:rPr>
        <w:t xml:space="preserve"> </w:t>
      </w:r>
      <w:r w:rsidRPr="002F0B6B">
        <w:t>D’ENTREES</w:t>
      </w:r>
      <w:r w:rsidRPr="002F0B6B">
        <w:rPr>
          <w:spacing w:val="-7"/>
        </w:rPr>
        <w:t xml:space="preserve"> </w:t>
      </w:r>
      <w:r w:rsidRPr="002F0B6B">
        <w:t>DES</w:t>
      </w:r>
      <w:r w:rsidRPr="002F0B6B">
        <w:rPr>
          <w:spacing w:val="-5"/>
        </w:rPr>
        <w:t xml:space="preserve"> </w:t>
      </w:r>
      <w:r w:rsidRPr="002F0B6B">
        <w:rPr>
          <w:spacing w:val="-2"/>
        </w:rPr>
        <w:t>PLAINTES</w:t>
      </w:r>
      <w:bookmarkEnd w:id="1541"/>
    </w:p>
    <w:p w14:paraId="145F1233" w14:textId="77777777" w:rsidR="00D73309" w:rsidRPr="0072239C" w:rsidRDefault="00E35679">
      <w:pPr>
        <w:pStyle w:val="Corpsdetexte"/>
        <w:spacing w:before="57" w:line="259" w:lineRule="auto"/>
        <w:ind w:left="200"/>
        <w:rPr>
          <w:rFonts w:ascii="Arial" w:hAnsi="Arial" w:cs="Arial"/>
        </w:rPr>
      </w:pPr>
      <w:r w:rsidRPr="0072239C">
        <w:rPr>
          <w:rFonts w:ascii="Arial" w:hAnsi="Arial" w:cs="Arial"/>
        </w:rPr>
        <w:t>Un</w:t>
      </w:r>
      <w:r w:rsidRPr="0072239C">
        <w:rPr>
          <w:rFonts w:ascii="Arial" w:hAnsi="Arial" w:cs="Arial"/>
          <w:spacing w:val="-12"/>
        </w:rPr>
        <w:t xml:space="preserve"> </w:t>
      </w:r>
      <w:r w:rsidRPr="0072239C">
        <w:rPr>
          <w:rFonts w:ascii="Arial" w:hAnsi="Arial" w:cs="Arial"/>
        </w:rPr>
        <w:t>mécanisme</w:t>
      </w:r>
      <w:r w:rsidRPr="0072239C">
        <w:rPr>
          <w:rFonts w:ascii="Arial" w:hAnsi="Arial" w:cs="Arial"/>
          <w:spacing w:val="-11"/>
        </w:rPr>
        <w:t xml:space="preserve"> </w:t>
      </w:r>
      <w:r w:rsidRPr="0072239C">
        <w:rPr>
          <w:rFonts w:ascii="Arial" w:hAnsi="Arial" w:cs="Arial"/>
        </w:rPr>
        <w:t>de</w:t>
      </w:r>
      <w:r w:rsidRPr="0072239C">
        <w:rPr>
          <w:rFonts w:ascii="Arial" w:hAnsi="Arial" w:cs="Arial"/>
          <w:spacing w:val="-11"/>
        </w:rPr>
        <w:t xml:space="preserve"> </w:t>
      </w:r>
      <w:r w:rsidRPr="0072239C">
        <w:rPr>
          <w:rFonts w:ascii="Arial" w:hAnsi="Arial" w:cs="Arial"/>
        </w:rPr>
        <w:t>gestion</w:t>
      </w:r>
      <w:r w:rsidRPr="0072239C">
        <w:rPr>
          <w:rFonts w:ascii="Arial" w:hAnsi="Arial" w:cs="Arial"/>
          <w:spacing w:val="-12"/>
        </w:rPr>
        <w:t xml:space="preserve"> </w:t>
      </w:r>
      <w:r w:rsidRPr="0072239C">
        <w:rPr>
          <w:rFonts w:ascii="Arial" w:hAnsi="Arial" w:cs="Arial"/>
        </w:rPr>
        <w:t>des</w:t>
      </w:r>
      <w:r w:rsidRPr="0072239C">
        <w:rPr>
          <w:rFonts w:ascii="Arial" w:hAnsi="Arial" w:cs="Arial"/>
          <w:spacing w:val="-11"/>
        </w:rPr>
        <w:t xml:space="preserve"> </w:t>
      </w:r>
      <w:r w:rsidRPr="0072239C">
        <w:rPr>
          <w:rFonts w:ascii="Arial" w:hAnsi="Arial" w:cs="Arial"/>
        </w:rPr>
        <w:t>plaintes</w:t>
      </w:r>
      <w:r w:rsidRPr="0072239C">
        <w:rPr>
          <w:rFonts w:ascii="Arial" w:hAnsi="Arial" w:cs="Arial"/>
          <w:spacing w:val="-13"/>
        </w:rPr>
        <w:t xml:space="preserve"> </w:t>
      </w:r>
      <w:r w:rsidRPr="0072239C">
        <w:rPr>
          <w:rFonts w:ascii="Arial" w:hAnsi="Arial" w:cs="Arial"/>
        </w:rPr>
        <w:t>efficace</w:t>
      </w:r>
      <w:r w:rsidRPr="0072239C">
        <w:rPr>
          <w:rFonts w:ascii="Arial" w:hAnsi="Arial" w:cs="Arial"/>
          <w:spacing w:val="-10"/>
        </w:rPr>
        <w:t xml:space="preserve"> </w:t>
      </w:r>
      <w:r w:rsidRPr="0072239C">
        <w:rPr>
          <w:rFonts w:ascii="Arial" w:hAnsi="Arial" w:cs="Arial"/>
        </w:rPr>
        <w:t>repose</w:t>
      </w:r>
      <w:r w:rsidRPr="0072239C">
        <w:rPr>
          <w:rFonts w:ascii="Arial" w:hAnsi="Arial" w:cs="Arial"/>
          <w:spacing w:val="-13"/>
        </w:rPr>
        <w:t xml:space="preserve"> </w:t>
      </w:r>
      <w:r w:rsidRPr="0072239C">
        <w:rPr>
          <w:rFonts w:ascii="Arial" w:hAnsi="Arial" w:cs="Arial"/>
        </w:rPr>
        <w:t>sur</w:t>
      </w:r>
      <w:r w:rsidRPr="0072239C">
        <w:rPr>
          <w:rFonts w:ascii="Arial" w:hAnsi="Arial" w:cs="Arial"/>
          <w:spacing w:val="-11"/>
        </w:rPr>
        <w:t xml:space="preserve"> </w:t>
      </w:r>
      <w:r w:rsidRPr="0072239C">
        <w:rPr>
          <w:rFonts w:ascii="Arial" w:hAnsi="Arial" w:cs="Arial"/>
        </w:rPr>
        <w:t>plusieurs</w:t>
      </w:r>
      <w:r w:rsidRPr="0072239C">
        <w:rPr>
          <w:rFonts w:ascii="Arial" w:hAnsi="Arial" w:cs="Arial"/>
          <w:spacing w:val="-11"/>
        </w:rPr>
        <w:t xml:space="preserve"> </w:t>
      </w:r>
      <w:r w:rsidRPr="0072239C">
        <w:rPr>
          <w:rFonts w:ascii="Arial" w:hAnsi="Arial" w:cs="Arial"/>
        </w:rPr>
        <w:t>portes</w:t>
      </w:r>
      <w:r w:rsidRPr="0072239C">
        <w:rPr>
          <w:rFonts w:ascii="Arial" w:hAnsi="Arial" w:cs="Arial"/>
          <w:spacing w:val="-11"/>
        </w:rPr>
        <w:t xml:space="preserve"> </w:t>
      </w:r>
      <w:r w:rsidRPr="0072239C">
        <w:rPr>
          <w:rFonts w:ascii="Arial" w:hAnsi="Arial" w:cs="Arial"/>
        </w:rPr>
        <w:t>d’entrées</w:t>
      </w:r>
      <w:r w:rsidRPr="0072239C">
        <w:rPr>
          <w:rFonts w:ascii="Arial" w:hAnsi="Arial" w:cs="Arial"/>
          <w:spacing w:val="-11"/>
        </w:rPr>
        <w:t xml:space="preserve"> </w:t>
      </w:r>
      <w:r w:rsidRPr="0072239C">
        <w:rPr>
          <w:rFonts w:ascii="Arial" w:hAnsi="Arial" w:cs="Arial"/>
        </w:rPr>
        <w:t>permanentes.</w:t>
      </w:r>
      <w:r w:rsidRPr="0072239C">
        <w:rPr>
          <w:rFonts w:ascii="Arial" w:hAnsi="Arial" w:cs="Arial"/>
          <w:spacing w:val="-12"/>
        </w:rPr>
        <w:t xml:space="preserve"> </w:t>
      </w:r>
      <w:r w:rsidRPr="0072239C">
        <w:rPr>
          <w:rFonts w:ascii="Arial" w:hAnsi="Arial" w:cs="Arial"/>
        </w:rPr>
        <w:t>A</w:t>
      </w:r>
      <w:r w:rsidRPr="0072239C">
        <w:rPr>
          <w:rFonts w:ascii="Arial" w:hAnsi="Arial" w:cs="Arial"/>
          <w:spacing w:val="-12"/>
        </w:rPr>
        <w:t xml:space="preserve"> </w:t>
      </w:r>
      <w:r w:rsidRPr="0072239C">
        <w:rPr>
          <w:rFonts w:ascii="Arial" w:hAnsi="Arial" w:cs="Arial"/>
        </w:rPr>
        <w:t>cet</w:t>
      </w:r>
      <w:r w:rsidRPr="0072239C">
        <w:rPr>
          <w:rFonts w:ascii="Arial" w:hAnsi="Arial" w:cs="Arial"/>
          <w:spacing w:val="-11"/>
        </w:rPr>
        <w:t xml:space="preserve"> </w:t>
      </w:r>
      <w:r w:rsidRPr="0072239C">
        <w:rPr>
          <w:rFonts w:ascii="Arial" w:hAnsi="Arial" w:cs="Arial"/>
        </w:rPr>
        <w:t>effet,</w:t>
      </w:r>
      <w:r w:rsidRPr="0072239C">
        <w:rPr>
          <w:rFonts w:ascii="Arial" w:hAnsi="Arial" w:cs="Arial"/>
          <w:spacing w:val="-11"/>
        </w:rPr>
        <w:t xml:space="preserve"> </w:t>
      </w:r>
      <w:r w:rsidRPr="0072239C">
        <w:rPr>
          <w:rFonts w:ascii="Arial" w:hAnsi="Arial" w:cs="Arial"/>
        </w:rPr>
        <w:t>on</w:t>
      </w:r>
      <w:r w:rsidRPr="0072239C">
        <w:rPr>
          <w:rFonts w:ascii="Arial" w:hAnsi="Arial" w:cs="Arial"/>
          <w:spacing w:val="-12"/>
        </w:rPr>
        <w:t xml:space="preserve"> </w:t>
      </w:r>
      <w:r w:rsidRPr="0072239C">
        <w:rPr>
          <w:rFonts w:ascii="Arial" w:hAnsi="Arial" w:cs="Arial"/>
        </w:rPr>
        <w:t>peut distinguer :</w:t>
      </w:r>
    </w:p>
    <w:p w14:paraId="145F1234" w14:textId="14B31F39" w:rsidR="00D73309" w:rsidRPr="0072239C" w:rsidRDefault="00E35679">
      <w:pPr>
        <w:pStyle w:val="Paragraphedeliste"/>
        <w:numPr>
          <w:ilvl w:val="0"/>
          <w:numId w:val="30"/>
        </w:numPr>
        <w:tabs>
          <w:tab w:val="left" w:pos="920"/>
          <w:tab w:val="left" w:pos="921"/>
        </w:tabs>
        <w:spacing w:before="162" w:line="256" w:lineRule="auto"/>
        <w:ind w:right="196"/>
        <w:rPr>
          <w:rFonts w:ascii="Arial" w:hAnsi="Arial" w:cs="Arial"/>
        </w:rPr>
      </w:pPr>
      <w:r w:rsidRPr="0072239C">
        <w:rPr>
          <w:rFonts w:ascii="Arial" w:hAnsi="Arial" w:cs="Arial"/>
        </w:rPr>
        <w:t>Le</w:t>
      </w:r>
      <w:r w:rsidRPr="0072239C">
        <w:rPr>
          <w:rFonts w:ascii="Arial" w:hAnsi="Arial" w:cs="Arial"/>
          <w:spacing w:val="24"/>
        </w:rPr>
        <w:t xml:space="preserve"> </w:t>
      </w:r>
      <w:r w:rsidRPr="0072239C">
        <w:rPr>
          <w:rFonts w:ascii="Arial" w:hAnsi="Arial" w:cs="Arial"/>
        </w:rPr>
        <w:t>formulaire</w:t>
      </w:r>
      <w:r w:rsidRPr="0072239C">
        <w:rPr>
          <w:rFonts w:ascii="Arial" w:hAnsi="Arial" w:cs="Arial"/>
          <w:spacing w:val="24"/>
        </w:rPr>
        <w:t xml:space="preserve"> </w:t>
      </w:r>
      <w:r w:rsidRPr="0072239C">
        <w:rPr>
          <w:rFonts w:ascii="Arial" w:hAnsi="Arial" w:cs="Arial"/>
        </w:rPr>
        <w:t>de</w:t>
      </w:r>
      <w:r w:rsidRPr="0072239C">
        <w:rPr>
          <w:rFonts w:ascii="Arial" w:hAnsi="Arial" w:cs="Arial"/>
          <w:spacing w:val="24"/>
        </w:rPr>
        <w:t xml:space="preserve"> </w:t>
      </w:r>
      <w:r w:rsidRPr="0072239C">
        <w:rPr>
          <w:rFonts w:ascii="Arial" w:hAnsi="Arial" w:cs="Arial"/>
        </w:rPr>
        <w:t>doléances/cahier</w:t>
      </w:r>
      <w:r w:rsidRPr="0072239C">
        <w:rPr>
          <w:rFonts w:ascii="Arial" w:hAnsi="Arial" w:cs="Arial"/>
          <w:spacing w:val="24"/>
        </w:rPr>
        <w:t xml:space="preserve"> </w:t>
      </w:r>
      <w:r w:rsidRPr="0072239C">
        <w:rPr>
          <w:rFonts w:ascii="Arial" w:hAnsi="Arial" w:cs="Arial"/>
        </w:rPr>
        <w:t>de</w:t>
      </w:r>
      <w:r w:rsidRPr="0072239C">
        <w:rPr>
          <w:rFonts w:ascii="Arial" w:hAnsi="Arial" w:cs="Arial"/>
          <w:spacing w:val="24"/>
        </w:rPr>
        <w:t xml:space="preserve"> </w:t>
      </w:r>
      <w:r w:rsidRPr="0072239C">
        <w:rPr>
          <w:rFonts w:ascii="Arial" w:hAnsi="Arial" w:cs="Arial"/>
        </w:rPr>
        <w:t>registre</w:t>
      </w:r>
      <w:r w:rsidRPr="0072239C">
        <w:rPr>
          <w:rFonts w:ascii="Arial" w:hAnsi="Arial" w:cs="Arial"/>
          <w:spacing w:val="24"/>
        </w:rPr>
        <w:t xml:space="preserve"> </w:t>
      </w:r>
      <w:r w:rsidRPr="0072239C">
        <w:rPr>
          <w:rFonts w:ascii="Arial" w:hAnsi="Arial" w:cs="Arial"/>
        </w:rPr>
        <w:t>permanent</w:t>
      </w:r>
      <w:r w:rsidRPr="0072239C">
        <w:rPr>
          <w:rFonts w:ascii="Arial" w:hAnsi="Arial" w:cs="Arial"/>
          <w:spacing w:val="25"/>
        </w:rPr>
        <w:t xml:space="preserve"> </w:t>
      </w:r>
      <w:r w:rsidRPr="0072239C">
        <w:rPr>
          <w:rFonts w:ascii="Arial" w:hAnsi="Arial" w:cs="Arial"/>
        </w:rPr>
        <w:t>qui</w:t>
      </w:r>
      <w:r w:rsidRPr="0072239C">
        <w:rPr>
          <w:rFonts w:ascii="Arial" w:hAnsi="Arial" w:cs="Arial"/>
          <w:spacing w:val="23"/>
        </w:rPr>
        <w:t xml:space="preserve"> </w:t>
      </w:r>
      <w:r w:rsidRPr="0072239C">
        <w:rPr>
          <w:rFonts w:ascii="Arial" w:hAnsi="Arial" w:cs="Arial"/>
        </w:rPr>
        <w:t>se</w:t>
      </w:r>
      <w:r w:rsidRPr="0072239C">
        <w:rPr>
          <w:rFonts w:ascii="Arial" w:hAnsi="Arial" w:cs="Arial"/>
          <w:spacing w:val="24"/>
        </w:rPr>
        <w:t xml:space="preserve"> </w:t>
      </w:r>
      <w:r w:rsidRPr="0072239C">
        <w:rPr>
          <w:rFonts w:ascii="Arial" w:hAnsi="Arial" w:cs="Arial"/>
        </w:rPr>
        <w:t>trouve</w:t>
      </w:r>
      <w:r w:rsidRPr="0072239C">
        <w:rPr>
          <w:rFonts w:ascii="Arial" w:hAnsi="Arial" w:cs="Arial"/>
          <w:spacing w:val="24"/>
        </w:rPr>
        <w:t xml:space="preserve"> </w:t>
      </w:r>
      <w:r w:rsidRPr="0072239C">
        <w:rPr>
          <w:rFonts w:ascii="Arial" w:hAnsi="Arial" w:cs="Arial"/>
        </w:rPr>
        <w:t>au</w:t>
      </w:r>
      <w:r w:rsidRPr="0072239C">
        <w:rPr>
          <w:rFonts w:ascii="Arial" w:hAnsi="Arial" w:cs="Arial"/>
          <w:spacing w:val="23"/>
        </w:rPr>
        <w:t xml:space="preserve"> </w:t>
      </w:r>
      <w:r w:rsidRPr="0072239C">
        <w:rPr>
          <w:rFonts w:ascii="Arial" w:hAnsi="Arial" w:cs="Arial"/>
        </w:rPr>
        <w:t>niveau</w:t>
      </w:r>
      <w:r w:rsidRPr="0072239C">
        <w:rPr>
          <w:rFonts w:ascii="Arial" w:hAnsi="Arial" w:cs="Arial"/>
          <w:spacing w:val="23"/>
        </w:rPr>
        <w:t xml:space="preserve"> </w:t>
      </w:r>
      <w:r w:rsidRPr="0072239C">
        <w:rPr>
          <w:rFonts w:ascii="Arial" w:hAnsi="Arial" w:cs="Arial"/>
        </w:rPr>
        <w:t>du</w:t>
      </w:r>
      <w:r w:rsidRPr="0072239C">
        <w:rPr>
          <w:rFonts w:ascii="Arial" w:hAnsi="Arial" w:cs="Arial"/>
          <w:spacing w:val="23"/>
        </w:rPr>
        <w:t xml:space="preserve"> </w:t>
      </w:r>
      <w:r w:rsidRPr="0072239C">
        <w:rPr>
          <w:rFonts w:ascii="Arial" w:hAnsi="Arial" w:cs="Arial"/>
        </w:rPr>
        <w:t>quartier/village,</w:t>
      </w:r>
      <w:r w:rsidRPr="0072239C">
        <w:rPr>
          <w:rFonts w:ascii="Arial" w:hAnsi="Arial" w:cs="Arial"/>
          <w:spacing w:val="24"/>
        </w:rPr>
        <w:t xml:space="preserve"> </w:t>
      </w:r>
      <w:r w:rsidRPr="0072239C">
        <w:rPr>
          <w:rFonts w:ascii="Arial" w:hAnsi="Arial" w:cs="Arial"/>
        </w:rPr>
        <w:t>des communes concernées et des bureaux insulaires</w:t>
      </w:r>
      <w:r w:rsidR="00F4268F">
        <w:rPr>
          <w:rFonts w:ascii="Arial" w:hAnsi="Arial" w:cs="Arial"/>
        </w:rPr>
        <w:t> ;</w:t>
      </w:r>
    </w:p>
    <w:p w14:paraId="145F1235" w14:textId="393DB178" w:rsidR="00D73309" w:rsidRPr="0072239C" w:rsidRDefault="00E35679">
      <w:pPr>
        <w:pStyle w:val="Paragraphedeliste"/>
        <w:numPr>
          <w:ilvl w:val="0"/>
          <w:numId w:val="30"/>
        </w:numPr>
        <w:tabs>
          <w:tab w:val="left" w:pos="920"/>
          <w:tab w:val="left" w:pos="921"/>
        </w:tabs>
        <w:spacing w:before="4"/>
        <w:ind w:hanging="361"/>
        <w:rPr>
          <w:rFonts w:ascii="Arial" w:hAnsi="Arial" w:cs="Arial"/>
        </w:rPr>
      </w:pPr>
      <w:r w:rsidRPr="0072239C">
        <w:rPr>
          <w:rFonts w:ascii="Arial" w:hAnsi="Arial" w:cs="Arial"/>
        </w:rPr>
        <w:t>Dépôt</w:t>
      </w:r>
      <w:r w:rsidRPr="0072239C">
        <w:rPr>
          <w:rFonts w:ascii="Arial" w:hAnsi="Arial" w:cs="Arial"/>
          <w:spacing w:val="-5"/>
        </w:rPr>
        <w:t xml:space="preserve"> </w:t>
      </w:r>
      <w:r w:rsidRPr="0072239C">
        <w:rPr>
          <w:rFonts w:ascii="Arial" w:hAnsi="Arial" w:cs="Arial"/>
        </w:rPr>
        <w:t>du</w:t>
      </w:r>
      <w:r w:rsidRPr="0072239C">
        <w:rPr>
          <w:rFonts w:ascii="Arial" w:hAnsi="Arial" w:cs="Arial"/>
          <w:spacing w:val="-3"/>
        </w:rPr>
        <w:t xml:space="preserve"> </w:t>
      </w:r>
      <w:r w:rsidRPr="0072239C">
        <w:rPr>
          <w:rFonts w:ascii="Arial" w:hAnsi="Arial" w:cs="Arial"/>
        </w:rPr>
        <w:t>courrier</w:t>
      </w:r>
      <w:r w:rsidRPr="0072239C">
        <w:rPr>
          <w:rFonts w:ascii="Arial" w:hAnsi="Arial" w:cs="Arial"/>
          <w:spacing w:val="-4"/>
        </w:rPr>
        <w:t xml:space="preserve"> </w:t>
      </w:r>
      <w:r w:rsidRPr="0072239C">
        <w:rPr>
          <w:rFonts w:ascii="Arial" w:hAnsi="Arial" w:cs="Arial"/>
        </w:rPr>
        <w:t>adressé</w:t>
      </w:r>
      <w:r w:rsidRPr="0072239C">
        <w:rPr>
          <w:rFonts w:ascii="Arial" w:hAnsi="Arial" w:cs="Arial"/>
          <w:spacing w:val="-6"/>
        </w:rPr>
        <w:t xml:space="preserve"> </w:t>
      </w:r>
      <w:r w:rsidRPr="0072239C">
        <w:rPr>
          <w:rFonts w:ascii="Arial" w:hAnsi="Arial" w:cs="Arial"/>
        </w:rPr>
        <w:t>aux</w:t>
      </w:r>
      <w:r w:rsidRPr="0072239C">
        <w:rPr>
          <w:rFonts w:ascii="Arial" w:hAnsi="Arial" w:cs="Arial"/>
          <w:spacing w:val="-2"/>
        </w:rPr>
        <w:t xml:space="preserve"> </w:t>
      </w:r>
      <w:r w:rsidRPr="0072239C">
        <w:rPr>
          <w:rFonts w:ascii="Arial" w:hAnsi="Arial" w:cs="Arial"/>
        </w:rPr>
        <w:t>bureaux</w:t>
      </w:r>
      <w:r w:rsidRPr="0072239C">
        <w:rPr>
          <w:rFonts w:ascii="Arial" w:hAnsi="Arial" w:cs="Arial"/>
          <w:spacing w:val="-2"/>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l’UGP-</w:t>
      </w:r>
      <w:r w:rsidRPr="0072239C">
        <w:rPr>
          <w:rFonts w:ascii="Arial" w:hAnsi="Arial" w:cs="Arial"/>
          <w:spacing w:val="-5"/>
        </w:rPr>
        <w:t xml:space="preserve"> </w:t>
      </w:r>
      <w:r w:rsidRPr="0072239C">
        <w:rPr>
          <w:rFonts w:ascii="Arial" w:hAnsi="Arial" w:cs="Arial"/>
        </w:rPr>
        <w:t>PICMC</w:t>
      </w:r>
      <w:r w:rsidRPr="0072239C">
        <w:rPr>
          <w:rFonts w:ascii="Arial" w:hAnsi="Arial" w:cs="Arial"/>
          <w:spacing w:val="-2"/>
        </w:rPr>
        <w:t xml:space="preserve"> </w:t>
      </w:r>
      <w:r w:rsidRPr="0072239C">
        <w:rPr>
          <w:rFonts w:ascii="Arial" w:hAnsi="Arial" w:cs="Arial"/>
        </w:rPr>
        <w:t>siège,</w:t>
      </w:r>
      <w:r w:rsidRPr="0072239C">
        <w:rPr>
          <w:rFonts w:ascii="Arial" w:hAnsi="Arial" w:cs="Arial"/>
          <w:spacing w:val="-4"/>
        </w:rPr>
        <w:t xml:space="preserve"> </w:t>
      </w:r>
      <w:r w:rsidRPr="0072239C">
        <w:rPr>
          <w:rFonts w:ascii="Arial" w:hAnsi="Arial" w:cs="Arial"/>
        </w:rPr>
        <w:t>et</w:t>
      </w:r>
      <w:r w:rsidRPr="0072239C">
        <w:rPr>
          <w:rFonts w:ascii="Arial" w:hAnsi="Arial" w:cs="Arial"/>
          <w:spacing w:val="-2"/>
        </w:rPr>
        <w:t xml:space="preserve"> </w:t>
      </w:r>
      <w:r w:rsidRPr="0072239C">
        <w:rPr>
          <w:rFonts w:ascii="Arial" w:hAnsi="Arial" w:cs="Arial"/>
        </w:rPr>
        <w:t>antennes</w:t>
      </w:r>
      <w:r w:rsidRPr="0072239C">
        <w:rPr>
          <w:rFonts w:ascii="Arial" w:hAnsi="Arial" w:cs="Arial"/>
          <w:spacing w:val="-1"/>
        </w:rPr>
        <w:t xml:space="preserve"> </w:t>
      </w:r>
      <w:r w:rsidRPr="0072239C">
        <w:rPr>
          <w:rFonts w:ascii="Arial" w:hAnsi="Arial" w:cs="Arial"/>
          <w:spacing w:val="-2"/>
        </w:rPr>
        <w:t>régionales</w:t>
      </w:r>
      <w:r w:rsidR="00F4268F">
        <w:rPr>
          <w:rFonts w:ascii="Arial" w:hAnsi="Arial" w:cs="Arial"/>
          <w:spacing w:val="-2"/>
        </w:rPr>
        <w:t> ;</w:t>
      </w:r>
    </w:p>
    <w:p w14:paraId="145F1237" w14:textId="3E22C5E5" w:rsidR="00D73309" w:rsidRPr="0072239C" w:rsidRDefault="00E35679" w:rsidP="0072239C">
      <w:pPr>
        <w:pStyle w:val="Paragraphedeliste"/>
        <w:numPr>
          <w:ilvl w:val="0"/>
          <w:numId w:val="30"/>
        </w:numPr>
        <w:tabs>
          <w:tab w:val="left" w:pos="920"/>
          <w:tab w:val="left" w:pos="921"/>
        </w:tabs>
        <w:spacing w:before="4"/>
        <w:ind w:hanging="361"/>
        <w:rPr>
          <w:rFonts w:ascii="Arial" w:hAnsi="Arial" w:cs="Arial"/>
        </w:rPr>
      </w:pPr>
      <w:r w:rsidRPr="0072239C">
        <w:rPr>
          <w:rFonts w:ascii="Arial" w:hAnsi="Arial" w:cs="Arial"/>
        </w:rPr>
        <w:t>Boîtes de doléances bureaux de l’UGP- PICMC siège, et antennes régionales (valable surtout pour les plaintes</w:t>
      </w:r>
      <w:r w:rsidR="00F4268F" w:rsidRPr="0072239C">
        <w:rPr>
          <w:rFonts w:ascii="Arial" w:hAnsi="Arial" w:cs="Arial"/>
        </w:rPr>
        <w:t xml:space="preserve"> </w:t>
      </w:r>
      <w:r w:rsidRPr="0072239C">
        <w:rPr>
          <w:rFonts w:ascii="Arial" w:hAnsi="Arial" w:cs="Arial"/>
        </w:rPr>
        <w:t>/ doléances anonymes</w:t>
      </w:r>
      <w:r w:rsidR="00F4268F" w:rsidRPr="0072239C">
        <w:rPr>
          <w:rFonts w:ascii="Arial" w:hAnsi="Arial" w:cs="Arial"/>
        </w:rPr>
        <w:t>) ;</w:t>
      </w:r>
    </w:p>
    <w:p w14:paraId="145F1238" w14:textId="3A152C33" w:rsidR="00D73309" w:rsidRPr="0072239C" w:rsidRDefault="00E35679">
      <w:pPr>
        <w:pStyle w:val="Paragraphedeliste"/>
        <w:numPr>
          <w:ilvl w:val="0"/>
          <w:numId w:val="30"/>
        </w:numPr>
        <w:tabs>
          <w:tab w:val="left" w:pos="920"/>
          <w:tab w:val="left" w:pos="921"/>
        </w:tabs>
        <w:spacing w:before="19" w:line="259" w:lineRule="auto"/>
        <w:ind w:right="198"/>
        <w:rPr>
          <w:rFonts w:ascii="Arial" w:hAnsi="Arial" w:cs="Arial"/>
        </w:rPr>
      </w:pPr>
      <w:r w:rsidRPr="0072239C">
        <w:rPr>
          <w:rFonts w:ascii="Arial" w:hAnsi="Arial" w:cs="Arial"/>
        </w:rPr>
        <w:t>Les</w:t>
      </w:r>
      <w:r w:rsidRPr="0072239C">
        <w:rPr>
          <w:rFonts w:ascii="Arial" w:hAnsi="Arial" w:cs="Arial"/>
          <w:spacing w:val="64"/>
        </w:rPr>
        <w:t xml:space="preserve"> </w:t>
      </w:r>
      <w:r w:rsidRPr="0072239C">
        <w:rPr>
          <w:rFonts w:ascii="Arial" w:hAnsi="Arial" w:cs="Arial"/>
        </w:rPr>
        <w:t>rapports</w:t>
      </w:r>
      <w:r w:rsidRPr="0072239C">
        <w:rPr>
          <w:rFonts w:ascii="Arial" w:hAnsi="Arial" w:cs="Arial"/>
          <w:spacing w:val="64"/>
        </w:rPr>
        <w:t xml:space="preserve"> </w:t>
      </w:r>
      <w:r w:rsidRPr="0072239C">
        <w:rPr>
          <w:rFonts w:ascii="Arial" w:hAnsi="Arial" w:cs="Arial"/>
        </w:rPr>
        <w:t>des</w:t>
      </w:r>
      <w:r w:rsidRPr="0072239C">
        <w:rPr>
          <w:rFonts w:ascii="Arial" w:hAnsi="Arial" w:cs="Arial"/>
          <w:spacing w:val="40"/>
        </w:rPr>
        <w:t xml:space="preserve"> </w:t>
      </w:r>
      <w:r w:rsidRPr="0072239C">
        <w:rPr>
          <w:rFonts w:ascii="Arial" w:hAnsi="Arial" w:cs="Arial"/>
        </w:rPr>
        <w:t>visites</w:t>
      </w:r>
      <w:r w:rsidRPr="0072239C">
        <w:rPr>
          <w:rFonts w:ascii="Arial" w:hAnsi="Arial" w:cs="Arial"/>
          <w:spacing w:val="40"/>
        </w:rPr>
        <w:t xml:space="preserve"> </w:t>
      </w:r>
      <w:r w:rsidRPr="0072239C">
        <w:rPr>
          <w:rFonts w:ascii="Arial" w:hAnsi="Arial" w:cs="Arial"/>
        </w:rPr>
        <w:t>des</w:t>
      </w:r>
      <w:r w:rsidRPr="0072239C">
        <w:rPr>
          <w:rFonts w:ascii="Arial" w:hAnsi="Arial" w:cs="Arial"/>
          <w:spacing w:val="64"/>
        </w:rPr>
        <w:t xml:space="preserve"> </w:t>
      </w:r>
      <w:r w:rsidRPr="0072239C">
        <w:rPr>
          <w:rFonts w:ascii="Arial" w:hAnsi="Arial" w:cs="Arial"/>
        </w:rPr>
        <w:t>activités</w:t>
      </w:r>
      <w:r w:rsidRPr="0072239C">
        <w:rPr>
          <w:rFonts w:ascii="Arial" w:hAnsi="Arial" w:cs="Arial"/>
          <w:spacing w:val="64"/>
        </w:rPr>
        <w:t xml:space="preserve"> </w:t>
      </w:r>
      <w:r w:rsidRPr="0072239C">
        <w:rPr>
          <w:rFonts w:ascii="Arial" w:hAnsi="Arial" w:cs="Arial"/>
        </w:rPr>
        <w:t>du</w:t>
      </w:r>
      <w:r w:rsidRPr="0072239C">
        <w:rPr>
          <w:rFonts w:ascii="Arial" w:hAnsi="Arial" w:cs="Arial"/>
          <w:spacing w:val="40"/>
        </w:rPr>
        <w:t xml:space="preserve"> </w:t>
      </w:r>
      <w:r w:rsidRPr="0072239C">
        <w:rPr>
          <w:rFonts w:ascii="Arial" w:hAnsi="Arial" w:cs="Arial"/>
        </w:rPr>
        <w:t>Projet</w:t>
      </w:r>
      <w:r w:rsidRPr="0072239C">
        <w:rPr>
          <w:rFonts w:ascii="Arial" w:hAnsi="Arial" w:cs="Arial"/>
          <w:spacing w:val="64"/>
        </w:rPr>
        <w:t xml:space="preserve"> </w:t>
      </w:r>
      <w:r w:rsidRPr="0072239C">
        <w:rPr>
          <w:rFonts w:ascii="Arial" w:hAnsi="Arial" w:cs="Arial"/>
        </w:rPr>
        <w:t>(responsables</w:t>
      </w:r>
      <w:r w:rsidRPr="0072239C">
        <w:rPr>
          <w:rFonts w:ascii="Arial" w:hAnsi="Arial" w:cs="Arial"/>
          <w:spacing w:val="63"/>
        </w:rPr>
        <w:t xml:space="preserve"> </w:t>
      </w:r>
      <w:r w:rsidRPr="0072239C">
        <w:rPr>
          <w:rFonts w:ascii="Arial" w:hAnsi="Arial" w:cs="Arial"/>
        </w:rPr>
        <w:t>du</w:t>
      </w:r>
      <w:r w:rsidRPr="0072239C">
        <w:rPr>
          <w:rFonts w:ascii="Arial" w:hAnsi="Arial" w:cs="Arial"/>
          <w:spacing w:val="40"/>
        </w:rPr>
        <w:t xml:space="preserve"> </w:t>
      </w:r>
      <w:r w:rsidRPr="0072239C">
        <w:rPr>
          <w:rFonts w:ascii="Arial" w:hAnsi="Arial" w:cs="Arial"/>
        </w:rPr>
        <w:t>Projet,</w:t>
      </w:r>
      <w:r w:rsidRPr="0072239C">
        <w:rPr>
          <w:rFonts w:ascii="Arial" w:hAnsi="Arial" w:cs="Arial"/>
          <w:spacing w:val="40"/>
        </w:rPr>
        <w:t xml:space="preserve"> </w:t>
      </w:r>
      <w:r w:rsidRPr="0072239C">
        <w:rPr>
          <w:rFonts w:ascii="Arial" w:hAnsi="Arial" w:cs="Arial"/>
        </w:rPr>
        <w:t>équipe</w:t>
      </w:r>
      <w:r w:rsidRPr="0072239C">
        <w:rPr>
          <w:rFonts w:ascii="Arial" w:hAnsi="Arial" w:cs="Arial"/>
          <w:spacing w:val="64"/>
        </w:rPr>
        <w:t xml:space="preserve"> </w:t>
      </w:r>
      <w:r w:rsidRPr="0072239C">
        <w:rPr>
          <w:rFonts w:ascii="Arial" w:hAnsi="Arial" w:cs="Arial"/>
        </w:rPr>
        <w:t>de</w:t>
      </w:r>
      <w:r w:rsidRPr="0072239C">
        <w:rPr>
          <w:rFonts w:ascii="Arial" w:hAnsi="Arial" w:cs="Arial"/>
          <w:spacing w:val="64"/>
        </w:rPr>
        <w:t xml:space="preserve"> </w:t>
      </w:r>
      <w:r w:rsidRPr="0072239C">
        <w:rPr>
          <w:rFonts w:ascii="Arial" w:hAnsi="Arial" w:cs="Arial"/>
        </w:rPr>
        <w:t>supervision,</w:t>
      </w:r>
      <w:r w:rsidRPr="0072239C">
        <w:rPr>
          <w:rFonts w:ascii="Arial" w:hAnsi="Arial" w:cs="Arial"/>
          <w:spacing w:val="63"/>
        </w:rPr>
        <w:t xml:space="preserve"> </w:t>
      </w:r>
      <w:r w:rsidRPr="0072239C">
        <w:rPr>
          <w:rFonts w:ascii="Arial" w:hAnsi="Arial" w:cs="Arial"/>
        </w:rPr>
        <w:t>suivi indépendant, staff...)</w:t>
      </w:r>
      <w:r w:rsidR="00F4268F">
        <w:rPr>
          <w:rFonts w:ascii="Arial" w:hAnsi="Arial" w:cs="Arial"/>
        </w:rPr>
        <w:t> ;</w:t>
      </w:r>
    </w:p>
    <w:p w14:paraId="145F1239" w14:textId="0D2E1062" w:rsidR="00D73309" w:rsidRPr="0072239C" w:rsidRDefault="00E35679">
      <w:pPr>
        <w:pStyle w:val="Paragraphedeliste"/>
        <w:numPr>
          <w:ilvl w:val="0"/>
          <w:numId w:val="30"/>
        </w:numPr>
        <w:tabs>
          <w:tab w:val="left" w:pos="920"/>
          <w:tab w:val="left" w:pos="921"/>
        </w:tabs>
        <w:spacing w:before="1"/>
        <w:ind w:hanging="361"/>
        <w:rPr>
          <w:rFonts w:ascii="Arial" w:hAnsi="Arial" w:cs="Arial"/>
        </w:rPr>
      </w:pPr>
      <w:r w:rsidRPr="0072239C">
        <w:rPr>
          <w:rFonts w:ascii="Arial" w:hAnsi="Arial" w:cs="Arial"/>
        </w:rPr>
        <w:t>Les</w:t>
      </w:r>
      <w:r w:rsidRPr="0072239C">
        <w:rPr>
          <w:rFonts w:ascii="Arial" w:hAnsi="Arial" w:cs="Arial"/>
          <w:spacing w:val="-3"/>
        </w:rPr>
        <w:t xml:space="preserve"> </w:t>
      </w:r>
      <w:r w:rsidRPr="0072239C">
        <w:rPr>
          <w:rFonts w:ascii="Arial" w:hAnsi="Arial" w:cs="Arial"/>
        </w:rPr>
        <w:t>autorités</w:t>
      </w:r>
      <w:r w:rsidRPr="0072239C">
        <w:rPr>
          <w:rFonts w:ascii="Arial" w:hAnsi="Arial" w:cs="Arial"/>
          <w:spacing w:val="-2"/>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police</w:t>
      </w:r>
      <w:r w:rsidRPr="0072239C">
        <w:rPr>
          <w:rFonts w:ascii="Arial" w:hAnsi="Arial" w:cs="Arial"/>
          <w:spacing w:val="-2"/>
        </w:rPr>
        <w:t xml:space="preserve"> </w:t>
      </w:r>
      <w:r w:rsidRPr="0072239C">
        <w:rPr>
          <w:rFonts w:ascii="Arial" w:hAnsi="Arial" w:cs="Arial"/>
        </w:rPr>
        <w:t>judiciaire</w:t>
      </w:r>
      <w:r w:rsidRPr="0072239C">
        <w:rPr>
          <w:rFonts w:ascii="Arial" w:hAnsi="Arial" w:cs="Arial"/>
          <w:spacing w:val="-4"/>
        </w:rPr>
        <w:t xml:space="preserve"> </w:t>
      </w:r>
      <w:r w:rsidRPr="0072239C">
        <w:rPr>
          <w:rFonts w:ascii="Arial" w:hAnsi="Arial" w:cs="Arial"/>
        </w:rPr>
        <w:t>comme</w:t>
      </w:r>
      <w:r w:rsidRPr="0072239C">
        <w:rPr>
          <w:rFonts w:ascii="Arial" w:hAnsi="Arial" w:cs="Arial"/>
          <w:spacing w:val="-2"/>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gendarmes</w:t>
      </w:r>
      <w:r w:rsidRPr="0072239C">
        <w:rPr>
          <w:rFonts w:ascii="Arial" w:hAnsi="Arial" w:cs="Arial"/>
          <w:spacing w:val="-3"/>
        </w:rPr>
        <w:t xml:space="preserve"> </w:t>
      </w:r>
      <w:r w:rsidRPr="0072239C">
        <w:rPr>
          <w:rFonts w:ascii="Arial" w:hAnsi="Arial" w:cs="Arial"/>
        </w:rPr>
        <w:t>ou</w:t>
      </w:r>
      <w:r w:rsidRPr="0072239C">
        <w:rPr>
          <w:rFonts w:ascii="Arial" w:hAnsi="Arial" w:cs="Arial"/>
          <w:spacing w:val="-7"/>
        </w:rPr>
        <w:t xml:space="preserve"> </w:t>
      </w:r>
      <w:r w:rsidRPr="0072239C">
        <w:rPr>
          <w:rFonts w:ascii="Arial" w:hAnsi="Arial" w:cs="Arial"/>
        </w:rPr>
        <w:t>la</w:t>
      </w:r>
      <w:r w:rsidRPr="0072239C">
        <w:rPr>
          <w:rFonts w:ascii="Arial" w:hAnsi="Arial" w:cs="Arial"/>
          <w:spacing w:val="-3"/>
        </w:rPr>
        <w:t xml:space="preserve"> </w:t>
      </w:r>
      <w:r w:rsidRPr="0072239C">
        <w:rPr>
          <w:rFonts w:ascii="Arial" w:hAnsi="Arial" w:cs="Arial"/>
          <w:spacing w:val="-2"/>
        </w:rPr>
        <w:t>police</w:t>
      </w:r>
      <w:r w:rsidR="00F4268F">
        <w:rPr>
          <w:rFonts w:ascii="Arial" w:hAnsi="Arial" w:cs="Arial"/>
          <w:spacing w:val="-2"/>
        </w:rPr>
        <w:t> ;</w:t>
      </w:r>
    </w:p>
    <w:p w14:paraId="145F123A" w14:textId="5086EE3D" w:rsidR="00D73309" w:rsidRPr="0072239C" w:rsidRDefault="00E35679">
      <w:pPr>
        <w:pStyle w:val="Paragraphedeliste"/>
        <w:numPr>
          <w:ilvl w:val="0"/>
          <w:numId w:val="30"/>
        </w:numPr>
        <w:tabs>
          <w:tab w:val="left" w:pos="920"/>
          <w:tab w:val="left" w:pos="921"/>
        </w:tabs>
        <w:spacing w:before="22"/>
        <w:ind w:hanging="361"/>
        <w:rPr>
          <w:rFonts w:ascii="Arial" w:hAnsi="Arial" w:cs="Arial"/>
        </w:rPr>
      </w:pPr>
      <w:r w:rsidRPr="0072239C">
        <w:rPr>
          <w:rFonts w:ascii="Arial" w:hAnsi="Arial" w:cs="Arial"/>
        </w:rPr>
        <w:lastRenderedPageBreak/>
        <w:t>Les</w:t>
      </w:r>
      <w:r w:rsidRPr="0072239C">
        <w:rPr>
          <w:rFonts w:ascii="Arial" w:hAnsi="Arial" w:cs="Arial"/>
          <w:spacing w:val="-1"/>
        </w:rPr>
        <w:t xml:space="preserve"> </w:t>
      </w:r>
      <w:r w:rsidRPr="0072239C">
        <w:rPr>
          <w:rFonts w:ascii="Arial" w:hAnsi="Arial" w:cs="Arial"/>
          <w:spacing w:val="-2"/>
        </w:rPr>
        <w:t>entreprises</w:t>
      </w:r>
      <w:r w:rsidR="00F4268F">
        <w:rPr>
          <w:rFonts w:ascii="Arial" w:hAnsi="Arial" w:cs="Arial"/>
          <w:spacing w:val="-2"/>
        </w:rPr>
        <w:t> ;</w:t>
      </w:r>
    </w:p>
    <w:p w14:paraId="145F123B" w14:textId="1F005A33" w:rsidR="00D73309" w:rsidRPr="0072239C" w:rsidRDefault="00E35679">
      <w:pPr>
        <w:pStyle w:val="Paragraphedeliste"/>
        <w:numPr>
          <w:ilvl w:val="0"/>
          <w:numId w:val="30"/>
        </w:numPr>
        <w:tabs>
          <w:tab w:val="left" w:pos="920"/>
          <w:tab w:val="left" w:pos="921"/>
        </w:tabs>
        <w:spacing w:before="39"/>
        <w:ind w:hanging="361"/>
        <w:rPr>
          <w:rFonts w:ascii="Arial" w:hAnsi="Arial" w:cs="Arial"/>
        </w:rPr>
      </w:pPr>
      <w:r w:rsidRPr="0072239C">
        <w:rPr>
          <w:rFonts w:ascii="Arial" w:hAnsi="Arial" w:cs="Arial"/>
        </w:rPr>
        <w:t>Le</w:t>
      </w:r>
      <w:r w:rsidRPr="0072239C">
        <w:rPr>
          <w:rFonts w:ascii="Arial" w:hAnsi="Arial" w:cs="Arial"/>
          <w:spacing w:val="-2"/>
        </w:rPr>
        <w:t xml:space="preserve"> </w:t>
      </w:r>
      <w:r w:rsidRPr="0072239C">
        <w:rPr>
          <w:rFonts w:ascii="Arial" w:hAnsi="Arial" w:cs="Arial"/>
          <w:spacing w:val="-5"/>
        </w:rPr>
        <w:t>MDC</w:t>
      </w:r>
      <w:r w:rsidR="00F4268F">
        <w:rPr>
          <w:rFonts w:ascii="Arial" w:hAnsi="Arial" w:cs="Arial"/>
          <w:spacing w:val="-5"/>
        </w:rPr>
        <w:t> ;</w:t>
      </w:r>
    </w:p>
    <w:p w14:paraId="145F123C" w14:textId="6B9126B3" w:rsidR="00D73309" w:rsidRPr="0072239C" w:rsidRDefault="00E35679">
      <w:pPr>
        <w:pStyle w:val="Paragraphedeliste"/>
        <w:numPr>
          <w:ilvl w:val="0"/>
          <w:numId w:val="30"/>
        </w:numPr>
        <w:tabs>
          <w:tab w:val="left" w:pos="920"/>
          <w:tab w:val="left" w:pos="921"/>
        </w:tabs>
        <w:spacing w:before="41"/>
        <w:ind w:hanging="361"/>
        <w:rPr>
          <w:rFonts w:ascii="Arial" w:hAnsi="Arial" w:cs="Arial"/>
        </w:rPr>
      </w:pPr>
      <w:r w:rsidRPr="0072239C">
        <w:rPr>
          <w:rFonts w:ascii="Arial" w:hAnsi="Arial" w:cs="Arial"/>
        </w:rPr>
        <w:t xml:space="preserve">La </w:t>
      </w:r>
      <w:r w:rsidRPr="0072239C">
        <w:rPr>
          <w:rFonts w:ascii="Arial" w:hAnsi="Arial" w:cs="Arial"/>
          <w:spacing w:val="-4"/>
        </w:rPr>
        <w:t>MOIS</w:t>
      </w:r>
      <w:r w:rsidR="00F4268F">
        <w:rPr>
          <w:rFonts w:ascii="Arial" w:hAnsi="Arial" w:cs="Arial"/>
          <w:spacing w:val="-4"/>
        </w:rPr>
        <w:t>,</w:t>
      </w:r>
    </w:p>
    <w:p w14:paraId="145F123D" w14:textId="79D51326" w:rsidR="00D73309" w:rsidRPr="0072239C" w:rsidRDefault="00E35679">
      <w:pPr>
        <w:pStyle w:val="Paragraphedeliste"/>
        <w:numPr>
          <w:ilvl w:val="0"/>
          <w:numId w:val="30"/>
        </w:numPr>
        <w:tabs>
          <w:tab w:val="left" w:pos="920"/>
          <w:tab w:val="left" w:pos="921"/>
        </w:tabs>
        <w:spacing w:before="41"/>
        <w:ind w:hanging="361"/>
        <w:rPr>
          <w:rFonts w:ascii="Arial" w:hAnsi="Arial" w:cs="Arial"/>
        </w:rPr>
      </w:pPr>
      <w:r w:rsidRPr="0072239C">
        <w:rPr>
          <w:rFonts w:ascii="Arial" w:hAnsi="Arial" w:cs="Arial"/>
        </w:rPr>
        <w:t>Les</w:t>
      </w:r>
      <w:r w:rsidRPr="0072239C">
        <w:rPr>
          <w:rFonts w:ascii="Arial" w:hAnsi="Arial" w:cs="Arial"/>
          <w:spacing w:val="-5"/>
        </w:rPr>
        <w:t xml:space="preserve"> </w:t>
      </w:r>
      <w:r w:rsidRPr="0072239C">
        <w:rPr>
          <w:rFonts w:ascii="Arial" w:hAnsi="Arial" w:cs="Arial"/>
        </w:rPr>
        <w:t>rapports</w:t>
      </w:r>
      <w:r w:rsidRPr="0072239C">
        <w:rPr>
          <w:rFonts w:ascii="Arial" w:hAnsi="Arial" w:cs="Arial"/>
          <w:spacing w:val="-3"/>
        </w:rPr>
        <w:t xml:space="preserve"> </w:t>
      </w:r>
      <w:r w:rsidRPr="0072239C">
        <w:rPr>
          <w:rFonts w:ascii="Arial" w:hAnsi="Arial" w:cs="Arial"/>
        </w:rPr>
        <w:t>divers</w:t>
      </w:r>
      <w:r w:rsidRPr="0072239C">
        <w:rPr>
          <w:rFonts w:ascii="Arial" w:hAnsi="Arial" w:cs="Arial"/>
          <w:spacing w:val="-6"/>
        </w:rPr>
        <w:t xml:space="preserve"> </w:t>
      </w:r>
      <w:r w:rsidRPr="0072239C">
        <w:rPr>
          <w:rFonts w:ascii="Arial" w:hAnsi="Arial" w:cs="Arial"/>
        </w:rPr>
        <w:t>émis</w:t>
      </w:r>
      <w:r w:rsidRPr="0072239C">
        <w:rPr>
          <w:rFonts w:ascii="Arial" w:hAnsi="Arial" w:cs="Arial"/>
          <w:spacing w:val="-3"/>
        </w:rPr>
        <w:t xml:space="preserve"> </w:t>
      </w:r>
      <w:r w:rsidRPr="0072239C">
        <w:rPr>
          <w:rFonts w:ascii="Arial" w:hAnsi="Arial" w:cs="Arial"/>
        </w:rPr>
        <w:t>par</w:t>
      </w:r>
      <w:r w:rsidRPr="0072239C">
        <w:rPr>
          <w:rFonts w:ascii="Arial" w:hAnsi="Arial" w:cs="Arial"/>
          <w:spacing w:val="-3"/>
        </w:rPr>
        <w:t xml:space="preserve"> </w:t>
      </w:r>
      <w:r w:rsidRPr="0072239C">
        <w:rPr>
          <w:rFonts w:ascii="Arial" w:hAnsi="Arial" w:cs="Arial"/>
        </w:rPr>
        <w:t>des</w:t>
      </w:r>
      <w:r w:rsidRPr="0072239C">
        <w:rPr>
          <w:rFonts w:ascii="Arial" w:hAnsi="Arial" w:cs="Arial"/>
          <w:spacing w:val="-4"/>
        </w:rPr>
        <w:t xml:space="preserve"> </w:t>
      </w:r>
      <w:r w:rsidRPr="0072239C">
        <w:rPr>
          <w:rFonts w:ascii="Arial" w:hAnsi="Arial" w:cs="Arial"/>
        </w:rPr>
        <w:t>consultant</w:t>
      </w:r>
      <w:r w:rsidR="00F4268F">
        <w:rPr>
          <w:rFonts w:ascii="Arial" w:hAnsi="Arial" w:cs="Arial"/>
        </w:rPr>
        <w:t>s</w:t>
      </w:r>
      <w:r w:rsidRPr="0072239C">
        <w:rPr>
          <w:rFonts w:ascii="Arial" w:hAnsi="Arial" w:cs="Arial"/>
          <w:spacing w:val="-4"/>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Autorités</w:t>
      </w:r>
      <w:r w:rsidRPr="0072239C">
        <w:rPr>
          <w:rFonts w:ascii="Arial" w:hAnsi="Arial" w:cs="Arial"/>
          <w:spacing w:val="-2"/>
        </w:rPr>
        <w:t xml:space="preserve"> </w:t>
      </w:r>
      <w:r w:rsidRPr="0072239C">
        <w:rPr>
          <w:rFonts w:ascii="Arial" w:hAnsi="Arial" w:cs="Arial"/>
        </w:rPr>
        <w:t>Locales</w:t>
      </w:r>
      <w:r w:rsidRPr="0072239C">
        <w:rPr>
          <w:rFonts w:ascii="Arial" w:hAnsi="Arial" w:cs="Arial"/>
          <w:spacing w:val="-2"/>
        </w:rPr>
        <w:t xml:space="preserve"> Compétentes</w:t>
      </w:r>
      <w:r w:rsidR="00F4268F">
        <w:rPr>
          <w:rFonts w:ascii="Arial" w:hAnsi="Arial" w:cs="Arial"/>
          <w:spacing w:val="-2"/>
        </w:rPr>
        <w:t> ;</w:t>
      </w:r>
    </w:p>
    <w:p w14:paraId="285E335A" w14:textId="6A369D40" w:rsidR="003E0BAD" w:rsidRDefault="00E35679" w:rsidP="0072239C">
      <w:pPr>
        <w:pStyle w:val="Paragraphedeliste"/>
        <w:numPr>
          <w:ilvl w:val="0"/>
          <w:numId w:val="30"/>
        </w:numPr>
        <w:tabs>
          <w:tab w:val="left" w:pos="920"/>
          <w:tab w:val="left" w:pos="921"/>
        </w:tabs>
        <w:spacing w:before="38"/>
        <w:ind w:hanging="361"/>
      </w:pPr>
      <w:r w:rsidRPr="0072239C">
        <w:rPr>
          <w:rFonts w:ascii="Arial" w:hAnsi="Arial" w:cs="Arial"/>
        </w:rPr>
        <w:t>Un</w:t>
      </w:r>
      <w:r w:rsidRPr="0072239C">
        <w:rPr>
          <w:rFonts w:ascii="Arial" w:hAnsi="Arial" w:cs="Arial"/>
          <w:spacing w:val="-4"/>
        </w:rPr>
        <w:t xml:space="preserve"> </w:t>
      </w:r>
      <w:r w:rsidRPr="0072239C">
        <w:rPr>
          <w:rFonts w:ascii="Arial" w:hAnsi="Arial" w:cs="Arial"/>
        </w:rPr>
        <w:t>numéro</w:t>
      </w:r>
      <w:r w:rsidRPr="0072239C">
        <w:rPr>
          <w:rFonts w:ascii="Arial" w:hAnsi="Arial" w:cs="Arial"/>
          <w:spacing w:val="-2"/>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téléphone</w:t>
      </w:r>
      <w:r w:rsidRPr="0072239C">
        <w:rPr>
          <w:rFonts w:ascii="Arial" w:hAnsi="Arial" w:cs="Arial"/>
          <w:spacing w:val="-4"/>
        </w:rPr>
        <w:t xml:space="preserve"> </w:t>
      </w:r>
      <w:r w:rsidRPr="0072239C">
        <w:rPr>
          <w:rFonts w:ascii="Arial" w:hAnsi="Arial" w:cs="Arial"/>
        </w:rPr>
        <w:t>vert</w:t>
      </w:r>
      <w:r w:rsidRPr="0072239C">
        <w:rPr>
          <w:rFonts w:ascii="Arial" w:hAnsi="Arial" w:cs="Arial"/>
          <w:spacing w:val="-1"/>
        </w:rPr>
        <w:t xml:space="preserve"> </w:t>
      </w:r>
      <w:r w:rsidRPr="0072239C">
        <w:rPr>
          <w:rFonts w:ascii="Arial" w:hAnsi="Arial" w:cs="Arial"/>
        </w:rPr>
        <w:t>(appel</w:t>
      </w:r>
      <w:r w:rsidRPr="0072239C">
        <w:rPr>
          <w:rFonts w:ascii="Arial" w:hAnsi="Arial" w:cs="Arial"/>
          <w:spacing w:val="-6"/>
        </w:rPr>
        <w:t xml:space="preserve"> </w:t>
      </w:r>
      <w:r w:rsidRPr="0072239C">
        <w:rPr>
          <w:rFonts w:ascii="Arial" w:hAnsi="Arial" w:cs="Arial"/>
        </w:rPr>
        <w:t>gratuit</w:t>
      </w:r>
      <w:r w:rsidRPr="0072239C">
        <w:rPr>
          <w:rFonts w:ascii="Arial" w:hAnsi="Arial" w:cs="Arial"/>
          <w:spacing w:val="-2"/>
        </w:rPr>
        <w:t xml:space="preserve"> </w:t>
      </w:r>
      <w:r w:rsidRPr="0072239C">
        <w:rPr>
          <w:rFonts w:ascii="Arial" w:hAnsi="Arial" w:cs="Arial"/>
        </w:rPr>
        <w:t>pour</w:t>
      </w:r>
      <w:r w:rsidRPr="0072239C">
        <w:rPr>
          <w:rFonts w:ascii="Arial" w:hAnsi="Arial" w:cs="Arial"/>
          <w:spacing w:val="-3"/>
        </w:rPr>
        <w:t xml:space="preserve"> </w:t>
      </w:r>
      <w:r w:rsidRPr="0072239C">
        <w:rPr>
          <w:rFonts w:ascii="Arial" w:hAnsi="Arial" w:cs="Arial"/>
        </w:rPr>
        <w:t>les</w:t>
      </w:r>
      <w:r w:rsidRPr="0072239C">
        <w:rPr>
          <w:rFonts w:ascii="Arial" w:hAnsi="Arial" w:cs="Arial"/>
          <w:spacing w:val="-6"/>
        </w:rPr>
        <w:t xml:space="preserve"> </w:t>
      </w:r>
      <w:r w:rsidRPr="0072239C">
        <w:rPr>
          <w:rFonts w:ascii="Arial" w:hAnsi="Arial" w:cs="Arial"/>
          <w:spacing w:val="-2"/>
        </w:rPr>
        <w:t>plaignants)</w:t>
      </w:r>
      <w:r w:rsidR="00F4268F">
        <w:rPr>
          <w:rFonts w:ascii="Arial" w:hAnsi="Arial" w:cs="Arial"/>
          <w:spacing w:val="-2"/>
        </w:rPr>
        <w:t> ;</w:t>
      </w:r>
    </w:p>
    <w:p w14:paraId="145F1240" w14:textId="23BE73E3" w:rsidR="00D73309" w:rsidRPr="0072239C" w:rsidRDefault="00E35679">
      <w:pPr>
        <w:pStyle w:val="Paragraphedeliste"/>
        <w:numPr>
          <w:ilvl w:val="0"/>
          <w:numId w:val="30"/>
        </w:numPr>
        <w:tabs>
          <w:tab w:val="left" w:pos="920"/>
          <w:tab w:val="left" w:pos="921"/>
        </w:tabs>
        <w:spacing w:before="77" w:line="292" w:lineRule="auto"/>
        <w:ind w:right="193"/>
        <w:rPr>
          <w:rFonts w:ascii="Arial" w:hAnsi="Arial" w:cs="Arial"/>
        </w:rPr>
      </w:pPr>
      <w:r w:rsidRPr="0072239C">
        <w:rPr>
          <w:rFonts w:ascii="Arial" w:hAnsi="Arial" w:cs="Arial"/>
        </w:rPr>
        <w:t>Une</w:t>
      </w:r>
      <w:r w:rsidRPr="0072239C">
        <w:rPr>
          <w:rFonts w:ascii="Arial" w:hAnsi="Arial" w:cs="Arial"/>
          <w:spacing w:val="-6"/>
        </w:rPr>
        <w:t xml:space="preserve"> </w:t>
      </w:r>
      <w:r w:rsidRPr="0072239C">
        <w:rPr>
          <w:rFonts w:ascii="Arial" w:hAnsi="Arial" w:cs="Arial"/>
        </w:rPr>
        <w:t>plateforme</w:t>
      </w:r>
      <w:r w:rsidRPr="0072239C">
        <w:rPr>
          <w:rFonts w:ascii="Arial" w:hAnsi="Arial" w:cs="Arial"/>
          <w:spacing w:val="-8"/>
        </w:rPr>
        <w:t xml:space="preserve"> </w:t>
      </w:r>
      <w:r w:rsidRPr="0072239C">
        <w:rPr>
          <w:rFonts w:ascii="Arial" w:hAnsi="Arial" w:cs="Arial"/>
        </w:rPr>
        <w:t>web</w:t>
      </w:r>
      <w:r w:rsidRPr="0072239C">
        <w:rPr>
          <w:rFonts w:ascii="Arial" w:hAnsi="Arial" w:cs="Arial"/>
          <w:spacing w:val="-7"/>
        </w:rPr>
        <w:t xml:space="preserve"> </w:t>
      </w:r>
      <w:r w:rsidRPr="0072239C">
        <w:rPr>
          <w:rFonts w:ascii="Arial" w:hAnsi="Arial" w:cs="Arial"/>
        </w:rPr>
        <w:t>de</w:t>
      </w:r>
      <w:r w:rsidRPr="0072239C">
        <w:rPr>
          <w:rFonts w:ascii="Arial" w:hAnsi="Arial" w:cs="Arial"/>
          <w:spacing w:val="-8"/>
        </w:rPr>
        <w:t xml:space="preserve"> </w:t>
      </w:r>
      <w:r w:rsidRPr="0072239C">
        <w:rPr>
          <w:rFonts w:ascii="Arial" w:hAnsi="Arial" w:cs="Arial"/>
        </w:rPr>
        <w:t>la</w:t>
      </w:r>
      <w:r w:rsidRPr="0072239C">
        <w:rPr>
          <w:rFonts w:ascii="Arial" w:hAnsi="Arial" w:cs="Arial"/>
          <w:spacing w:val="-9"/>
        </w:rPr>
        <w:t xml:space="preserve"> </w:t>
      </w:r>
      <w:r w:rsidRPr="0072239C">
        <w:rPr>
          <w:rFonts w:ascii="Arial" w:hAnsi="Arial" w:cs="Arial"/>
        </w:rPr>
        <w:t>Banque</w:t>
      </w:r>
      <w:r w:rsidRPr="0072239C">
        <w:rPr>
          <w:rFonts w:ascii="Arial" w:hAnsi="Arial" w:cs="Arial"/>
          <w:spacing w:val="-6"/>
        </w:rPr>
        <w:t xml:space="preserve"> </w:t>
      </w:r>
      <w:r w:rsidR="00F4268F">
        <w:rPr>
          <w:rFonts w:ascii="Arial" w:hAnsi="Arial" w:cs="Arial"/>
        </w:rPr>
        <w:t>m</w:t>
      </w:r>
      <w:r w:rsidRPr="0072239C">
        <w:rPr>
          <w:rFonts w:ascii="Arial" w:hAnsi="Arial" w:cs="Arial"/>
        </w:rPr>
        <w:t>ondiale,</w:t>
      </w:r>
      <w:r w:rsidRPr="0072239C">
        <w:rPr>
          <w:rFonts w:ascii="Arial" w:hAnsi="Arial" w:cs="Arial"/>
          <w:spacing w:val="-8"/>
        </w:rPr>
        <w:t xml:space="preserve"> </w:t>
      </w:r>
      <w:r w:rsidRPr="0072239C">
        <w:rPr>
          <w:rFonts w:ascii="Arial" w:hAnsi="Arial" w:cs="Arial"/>
        </w:rPr>
        <w:t>réseaux</w:t>
      </w:r>
      <w:r w:rsidRPr="0072239C">
        <w:rPr>
          <w:rFonts w:ascii="Arial" w:hAnsi="Arial" w:cs="Arial"/>
          <w:spacing w:val="-9"/>
        </w:rPr>
        <w:t xml:space="preserve"> </w:t>
      </w:r>
      <w:r w:rsidRPr="0072239C">
        <w:rPr>
          <w:rFonts w:ascii="Arial" w:hAnsi="Arial" w:cs="Arial"/>
        </w:rPr>
        <w:t>sociaux</w:t>
      </w:r>
      <w:r w:rsidRPr="0072239C">
        <w:rPr>
          <w:rFonts w:ascii="Arial" w:hAnsi="Arial" w:cs="Arial"/>
          <w:spacing w:val="-9"/>
        </w:rPr>
        <w:t xml:space="preserve"> </w:t>
      </w:r>
      <w:r w:rsidRPr="0072239C">
        <w:rPr>
          <w:rFonts w:ascii="Arial" w:hAnsi="Arial" w:cs="Arial"/>
        </w:rPr>
        <w:t>en</w:t>
      </w:r>
      <w:r w:rsidRPr="0072239C">
        <w:rPr>
          <w:rFonts w:ascii="Arial" w:hAnsi="Arial" w:cs="Arial"/>
          <w:spacing w:val="-9"/>
        </w:rPr>
        <w:t xml:space="preserve"> </w:t>
      </w:r>
      <w:r w:rsidRPr="0072239C">
        <w:rPr>
          <w:rFonts w:ascii="Arial" w:hAnsi="Arial" w:cs="Arial"/>
        </w:rPr>
        <w:t>collaboration</w:t>
      </w:r>
      <w:r w:rsidRPr="0072239C">
        <w:rPr>
          <w:rFonts w:ascii="Arial" w:hAnsi="Arial" w:cs="Arial"/>
          <w:spacing w:val="-7"/>
        </w:rPr>
        <w:t xml:space="preserve"> </w:t>
      </w:r>
      <w:r w:rsidRPr="0072239C">
        <w:rPr>
          <w:rFonts w:ascii="Arial" w:hAnsi="Arial" w:cs="Arial"/>
        </w:rPr>
        <w:t>avec</w:t>
      </w:r>
      <w:r w:rsidRPr="0072239C">
        <w:rPr>
          <w:rFonts w:ascii="Arial" w:hAnsi="Arial" w:cs="Arial"/>
          <w:spacing w:val="-6"/>
        </w:rPr>
        <w:t xml:space="preserve"> </w:t>
      </w:r>
      <w:r w:rsidRPr="0072239C">
        <w:rPr>
          <w:rFonts w:ascii="Arial" w:hAnsi="Arial" w:cs="Arial"/>
        </w:rPr>
        <w:t>les</w:t>
      </w:r>
      <w:r w:rsidRPr="0072239C">
        <w:rPr>
          <w:rFonts w:ascii="Arial" w:hAnsi="Arial" w:cs="Arial"/>
          <w:spacing w:val="-9"/>
        </w:rPr>
        <w:t xml:space="preserve"> </w:t>
      </w:r>
      <w:r w:rsidRPr="0072239C">
        <w:rPr>
          <w:rFonts w:ascii="Arial" w:hAnsi="Arial" w:cs="Arial"/>
        </w:rPr>
        <w:t>membres</w:t>
      </w:r>
      <w:r w:rsidRPr="0072239C">
        <w:rPr>
          <w:rFonts w:ascii="Arial" w:hAnsi="Arial" w:cs="Arial"/>
          <w:spacing w:val="-9"/>
        </w:rPr>
        <w:t xml:space="preserve"> </w:t>
      </w:r>
      <w:r w:rsidRPr="0072239C">
        <w:rPr>
          <w:rFonts w:ascii="Arial" w:hAnsi="Arial" w:cs="Arial"/>
        </w:rPr>
        <w:t>des</w:t>
      </w:r>
      <w:r w:rsidRPr="0072239C">
        <w:rPr>
          <w:rFonts w:ascii="Arial" w:hAnsi="Arial" w:cs="Arial"/>
          <w:spacing w:val="-8"/>
        </w:rPr>
        <w:t xml:space="preserve"> </w:t>
      </w:r>
      <w:r w:rsidRPr="0072239C">
        <w:rPr>
          <w:rFonts w:ascii="Arial" w:hAnsi="Arial" w:cs="Arial"/>
        </w:rPr>
        <w:t>OSC,</w:t>
      </w:r>
      <w:r w:rsidRPr="0072239C">
        <w:rPr>
          <w:rFonts w:ascii="Arial" w:hAnsi="Arial" w:cs="Arial"/>
          <w:spacing w:val="-9"/>
        </w:rPr>
        <w:t xml:space="preserve"> </w:t>
      </w:r>
      <w:r w:rsidRPr="0072239C">
        <w:rPr>
          <w:rFonts w:ascii="Arial" w:hAnsi="Arial" w:cs="Arial"/>
        </w:rPr>
        <w:t>un</w:t>
      </w:r>
      <w:r w:rsidR="00F4268F">
        <w:rPr>
          <w:rFonts w:ascii="Arial" w:hAnsi="Arial" w:cs="Arial"/>
        </w:rPr>
        <w:t>e</w:t>
      </w:r>
      <w:r w:rsidRPr="0072239C">
        <w:rPr>
          <w:rFonts w:ascii="Arial" w:hAnsi="Arial" w:cs="Arial"/>
        </w:rPr>
        <w:t xml:space="preserve"> adresse mail spécialisé</w:t>
      </w:r>
      <w:r w:rsidR="00F4268F">
        <w:rPr>
          <w:rFonts w:ascii="Arial" w:hAnsi="Arial" w:cs="Arial"/>
        </w:rPr>
        <w:t>e</w:t>
      </w:r>
      <w:r w:rsidRPr="0072239C">
        <w:rPr>
          <w:rFonts w:ascii="Arial" w:hAnsi="Arial" w:cs="Arial"/>
        </w:rPr>
        <w:t xml:space="preserve"> en matière de plainte</w:t>
      </w:r>
      <w:r w:rsidR="00F4268F">
        <w:rPr>
          <w:rFonts w:ascii="Arial" w:hAnsi="Arial" w:cs="Arial"/>
        </w:rPr>
        <w:t>s</w:t>
      </w:r>
      <w:r w:rsidRPr="0072239C">
        <w:rPr>
          <w:rFonts w:ascii="Arial" w:hAnsi="Arial" w:cs="Arial"/>
        </w:rPr>
        <w:t xml:space="preserve"> et de conseil</w:t>
      </w:r>
      <w:r w:rsidRPr="0072239C">
        <w:rPr>
          <w:rFonts w:ascii="Arial" w:hAnsi="Arial" w:cs="Arial"/>
          <w:vertAlign w:val="superscript"/>
        </w:rPr>
        <w:t>30</w:t>
      </w:r>
      <w:r w:rsidR="00F4268F">
        <w:rPr>
          <w:rFonts w:ascii="Arial" w:hAnsi="Arial" w:cs="Arial"/>
          <w:vertAlign w:val="superscript"/>
        </w:rPr>
        <w:t> </w:t>
      </w:r>
      <w:r w:rsidR="00F4268F">
        <w:rPr>
          <w:rFonts w:ascii="Arial" w:hAnsi="Arial" w:cs="Arial"/>
        </w:rPr>
        <w:t>;</w:t>
      </w:r>
    </w:p>
    <w:p w14:paraId="145F1241" w14:textId="66604B94" w:rsidR="00D73309" w:rsidRPr="0072239C" w:rsidRDefault="00E35679">
      <w:pPr>
        <w:pStyle w:val="Paragraphedeliste"/>
        <w:numPr>
          <w:ilvl w:val="0"/>
          <w:numId w:val="30"/>
        </w:numPr>
        <w:tabs>
          <w:tab w:val="left" w:pos="920"/>
          <w:tab w:val="left" w:pos="921"/>
        </w:tabs>
        <w:spacing w:line="276" w:lineRule="auto"/>
        <w:ind w:right="194"/>
        <w:rPr>
          <w:rFonts w:ascii="Arial" w:hAnsi="Arial" w:cs="Arial"/>
        </w:rPr>
      </w:pPr>
      <w:r w:rsidRPr="0072239C">
        <w:rPr>
          <w:rFonts w:ascii="Arial" w:hAnsi="Arial" w:cs="Arial"/>
        </w:rPr>
        <w:t>Dans les cas des doléances des personnes analphabètes, des Responsables (par exemple l</w:t>
      </w:r>
      <w:r w:rsidR="00F4268F">
        <w:rPr>
          <w:rFonts w:ascii="Arial" w:hAnsi="Arial" w:cs="Arial"/>
        </w:rPr>
        <w:t>a</w:t>
      </w:r>
      <w:r w:rsidRPr="0072239C">
        <w:rPr>
          <w:rFonts w:ascii="Arial" w:hAnsi="Arial" w:cs="Arial"/>
        </w:rPr>
        <w:t xml:space="preserve"> MOIS, des ONG, etc.) doivent s’engager à retranscrire pa</w:t>
      </w:r>
      <w:r w:rsidR="00F4268F">
        <w:rPr>
          <w:rFonts w:ascii="Arial" w:hAnsi="Arial" w:cs="Arial"/>
        </w:rPr>
        <w:t>r</w:t>
      </w:r>
      <w:r w:rsidRPr="0072239C">
        <w:rPr>
          <w:rFonts w:ascii="Arial" w:hAnsi="Arial" w:cs="Arial"/>
        </w:rPr>
        <w:t xml:space="preserve"> écrit les doléances de ces personnes.</w:t>
      </w:r>
    </w:p>
    <w:p w14:paraId="145F1243" w14:textId="174055E5" w:rsidR="00D73309" w:rsidRPr="0072239C" w:rsidRDefault="00E35679" w:rsidP="0072239C">
      <w:pPr>
        <w:pStyle w:val="Corpsdetexte"/>
        <w:spacing w:before="110"/>
        <w:ind w:left="200"/>
        <w:rPr>
          <w:rFonts w:ascii="Arial" w:hAnsi="Arial" w:cs="Arial"/>
        </w:rPr>
      </w:pPr>
      <w:r w:rsidRPr="0072239C">
        <w:rPr>
          <w:rFonts w:ascii="Arial" w:hAnsi="Arial" w:cs="Arial"/>
        </w:rPr>
        <w:t>Dans</w:t>
      </w:r>
      <w:r w:rsidRPr="0072239C">
        <w:rPr>
          <w:rFonts w:ascii="Arial" w:hAnsi="Arial" w:cs="Arial"/>
          <w:spacing w:val="2"/>
        </w:rPr>
        <w:t xml:space="preserve"> </w:t>
      </w:r>
      <w:r w:rsidRPr="0072239C">
        <w:rPr>
          <w:rFonts w:ascii="Arial" w:hAnsi="Arial" w:cs="Arial"/>
        </w:rPr>
        <w:t>tous</w:t>
      </w:r>
      <w:r w:rsidRPr="0072239C">
        <w:rPr>
          <w:rFonts w:ascii="Arial" w:hAnsi="Arial" w:cs="Arial"/>
          <w:spacing w:val="3"/>
        </w:rPr>
        <w:t xml:space="preserve"> </w:t>
      </w:r>
      <w:r w:rsidRPr="0072239C">
        <w:rPr>
          <w:rFonts w:ascii="Arial" w:hAnsi="Arial" w:cs="Arial"/>
        </w:rPr>
        <w:t>les</w:t>
      </w:r>
      <w:r w:rsidRPr="0072239C">
        <w:rPr>
          <w:rFonts w:ascii="Arial" w:hAnsi="Arial" w:cs="Arial"/>
          <w:spacing w:val="2"/>
        </w:rPr>
        <w:t xml:space="preserve"> </w:t>
      </w:r>
      <w:r w:rsidRPr="0072239C">
        <w:rPr>
          <w:rFonts w:ascii="Arial" w:hAnsi="Arial" w:cs="Arial"/>
        </w:rPr>
        <w:t>cas,</w:t>
      </w:r>
      <w:r w:rsidRPr="0072239C">
        <w:rPr>
          <w:rFonts w:ascii="Arial" w:hAnsi="Arial" w:cs="Arial"/>
          <w:spacing w:val="3"/>
        </w:rPr>
        <w:t xml:space="preserve"> </w:t>
      </w:r>
      <w:r w:rsidRPr="0072239C">
        <w:rPr>
          <w:rFonts w:ascii="Arial" w:hAnsi="Arial" w:cs="Arial"/>
        </w:rPr>
        <w:t>le</w:t>
      </w:r>
      <w:r w:rsidRPr="0072239C">
        <w:rPr>
          <w:rFonts w:ascii="Arial" w:hAnsi="Arial" w:cs="Arial"/>
          <w:spacing w:val="3"/>
        </w:rPr>
        <w:t xml:space="preserve"> </w:t>
      </w:r>
      <w:r w:rsidRPr="0072239C">
        <w:rPr>
          <w:rFonts w:ascii="Arial" w:hAnsi="Arial" w:cs="Arial"/>
        </w:rPr>
        <w:t>plaignant</w:t>
      </w:r>
      <w:r w:rsidRPr="0072239C">
        <w:rPr>
          <w:rFonts w:ascii="Arial" w:hAnsi="Arial" w:cs="Arial"/>
          <w:spacing w:val="2"/>
        </w:rPr>
        <w:t xml:space="preserve"> </w:t>
      </w:r>
      <w:r w:rsidRPr="0072239C">
        <w:rPr>
          <w:rFonts w:ascii="Arial" w:hAnsi="Arial" w:cs="Arial"/>
        </w:rPr>
        <w:t>recevra</w:t>
      </w:r>
      <w:r w:rsidRPr="0072239C">
        <w:rPr>
          <w:rFonts w:ascii="Arial" w:hAnsi="Arial" w:cs="Arial"/>
          <w:spacing w:val="2"/>
        </w:rPr>
        <w:t xml:space="preserve"> </w:t>
      </w:r>
      <w:r w:rsidRPr="0072239C">
        <w:rPr>
          <w:rFonts w:ascii="Arial" w:hAnsi="Arial" w:cs="Arial"/>
        </w:rPr>
        <w:t>un</w:t>
      </w:r>
      <w:r w:rsidRPr="0072239C">
        <w:rPr>
          <w:rFonts w:ascii="Arial" w:hAnsi="Arial" w:cs="Arial"/>
          <w:spacing w:val="1"/>
        </w:rPr>
        <w:t xml:space="preserve"> </w:t>
      </w:r>
      <w:r w:rsidRPr="0072239C">
        <w:rPr>
          <w:rFonts w:ascii="Arial" w:hAnsi="Arial" w:cs="Arial"/>
        </w:rPr>
        <w:t>récépissé</w:t>
      </w:r>
      <w:r w:rsidRPr="0072239C">
        <w:rPr>
          <w:rFonts w:ascii="Arial" w:hAnsi="Arial" w:cs="Arial"/>
          <w:spacing w:val="3"/>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la</w:t>
      </w:r>
      <w:r w:rsidRPr="0072239C">
        <w:rPr>
          <w:rFonts w:ascii="Arial" w:hAnsi="Arial" w:cs="Arial"/>
          <w:spacing w:val="2"/>
        </w:rPr>
        <w:t xml:space="preserve"> </w:t>
      </w:r>
      <w:r w:rsidRPr="0072239C">
        <w:rPr>
          <w:rFonts w:ascii="Arial" w:hAnsi="Arial" w:cs="Arial"/>
        </w:rPr>
        <w:t>part</w:t>
      </w:r>
      <w:r w:rsidRPr="0072239C">
        <w:rPr>
          <w:rFonts w:ascii="Arial" w:hAnsi="Arial" w:cs="Arial"/>
          <w:spacing w:val="3"/>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l’entité</w:t>
      </w:r>
      <w:r w:rsidRPr="0072239C">
        <w:rPr>
          <w:rFonts w:ascii="Arial" w:hAnsi="Arial" w:cs="Arial"/>
          <w:spacing w:val="3"/>
        </w:rPr>
        <w:t xml:space="preserve"> </w:t>
      </w:r>
      <w:r w:rsidRPr="0072239C">
        <w:rPr>
          <w:rFonts w:ascii="Arial" w:hAnsi="Arial" w:cs="Arial"/>
        </w:rPr>
        <w:t>saisie</w:t>
      </w:r>
      <w:r w:rsidRPr="0072239C">
        <w:rPr>
          <w:rFonts w:ascii="Arial" w:hAnsi="Arial" w:cs="Arial"/>
          <w:spacing w:val="1"/>
        </w:rPr>
        <w:t xml:space="preserve"> </w:t>
      </w:r>
      <w:r w:rsidRPr="0072239C">
        <w:rPr>
          <w:rFonts w:ascii="Arial" w:hAnsi="Arial" w:cs="Arial"/>
        </w:rPr>
        <w:t>et</w:t>
      </w:r>
      <w:r w:rsidRPr="0072239C">
        <w:rPr>
          <w:rFonts w:ascii="Arial" w:hAnsi="Arial" w:cs="Arial"/>
          <w:spacing w:val="2"/>
        </w:rPr>
        <w:t xml:space="preserve"> </w:t>
      </w:r>
      <w:r w:rsidRPr="0072239C">
        <w:rPr>
          <w:rFonts w:ascii="Arial" w:hAnsi="Arial" w:cs="Arial"/>
        </w:rPr>
        <w:t>sa</w:t>
      </w:r>
      <w:r w:rsidRPr="0072239C">
        <w:rPr>
          <w:rFonts w:ascii="Arial" w:hAnsi="Arial" w:cs="Arial"/>
          <w:spacing w:val="3"/>
        </w:rPr>
        <w:t xml:space="preserve"> </w:t>
      </w:r>
      <w:r w:rsidRPr="0072239C">
        <w:rPr>
          <w:rFonts w:ascii="Arial" w:hAnsi="Arial" w:cs="Arial"/>
        </w:rPr>
        <w:t>plainte</w:t>
      </w:r>
      <w:r w:rsidRPr="0072239C">
        <w:rPr>
          <w:rFonts w:ascii="Arial" w:hAnsi="Arial" w:cs="Arial"/>
          <w:spacing w:val="3"/>
        </w:rPr>
        <w:t xml:space="preserve"> </w:t>
      </w:r>
      <w:r w:rsidRPr="0072239C">
        <w:rPr>
          <w:rFonts w:ascii="Arial" w:hAnsi="Arial" w:cs="Arial"/>
        </w:rPr>
        <w:t>sera</w:t>
      </w:r>
      <w:r w:rsidRPr="0072239C">
        <w:rPr>
          <w:rFonts w:ascii="Arial" w:hAnsi="Arial" w:cs="Arial"/>
          <w:spacing w:val="-1"/>
        </w:rPr>
        <w:t xml:space="preserve"> </w:t>
      </w:r>
      <w:r w:rsidRPr="0072239C">
        <w:rPr>
          <w:rFonts w:ascii="Arial" w:hAnsi="Arial" w:cs="Arial"/>
        </w:rPr>
        <w:t>enregistrée</w:t>
      </w:r>
      <w:r w:rsidRPr="0072239C">
        <w:rPr>
          <w:rFonts w:ascii="Arial" w:hAnsi="Arial" w:cs="Arial"/>
          <w:spacing w:val="3"/>
        </w:rPr>
        <w:t xml:space="preserve"> </w:t>
      </w:r>
      <w:r w:rsidRPr="0072239C">
        <w:rPr>
          <w:rFonts w:ascii="Arial" w:hAnsi="Arial" w:cs="Arial"/>
        </w:rPr>
        <w:t>dans</w:t>
      </w:r>
      <w:r w:rsidRPr="0072239C">
        <w:rPr>
          <w:rFonts w:ascii="Arial" w:hAnsi="Arial" w:cs="Arial"/>
          <w:spacing w:val="3"/>
        </w:rPr>
        <w:t xml:space="preserve"> </w:t>
      </w:r>
      <w:r w:rsidRPr="0072239C">
        <w:rPr>
          <w:rFonts w:ascii="Arial" w:hAnsi="Arial" w:cs="Arial"/>
          <w:spacing w:val="-5"/>
        </w:rPr>
        <w:t>un</w:t>
      </w:r>
      <w:r w:rsidR="00F4268F">
        <w:rPr>
          <w:rFonts w:ascii="Arial" w:hAnsi="Arial" w:cs="Arial"/>
          <w:spacing w:val="-5"/>
        </w:rPr>
        <w:t xml:space="preserve"> </w:t>
      </w:r>
      <w:r w:rsidRPr="0072239C">
        <w:rPr>
          <w:rFonts w:ascii="Arial" w:hAnsi="Arial" w:cs="Arial"/>
        </w:rPr>
        <w:t>cahier</w:t>
      </w:r>
      <w:r w:rsidRPr="0072239C">
        <w:rPr>
          <w:rFonts w:ascii="Arial" w:hAnsi="Arial" w:cs="Arial"/>
          <w:spacing w:val="-4"/>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registre</w:t>
      </w:r>
      <w:r w:rsidRPr="0072239C">
        <w:rPr>
          <w:rFonts w:ascii="Arial" w:hAnsi="Arial" w:cs="Arial"/>
          <w:spacing w:val="-6"/>
        </w:rPr>
        <w:t xml:space="preserve"> </w:t>
      </w:r>
      <w:r w:rsidRPr="0072239C">
        <w:rPr>
          <w:rFonts w:ascii="Arial" w:hAnsi="Arial" w:cs="Arial"/>
        </w:rPr>
        <w:t>spécialement</w:t>
      </w:r>
      <w:r w:rsidRPr="0072239C">
        <w:rPr>
          <w:rFonts w:ascii="Arial" w:hAnsi="Arial" w:cs="Arial"/>
          <w:spacing w:val="-5"/>
        </w:rPr>
        <w:t xml:space="preserve"> </w:t>
      </w:r>
      <w:r w:rsidRPr="0072239C">
        <w:rPr>
          <w:rFonts w:ascii="Arial" w:hAnsi="Arial" w:cs="Arial"/>
        </w:rPr>
        <w:t>affecté</w:t>
      </w:r>
      <w:r w:rsidRPr="0072239C">
        <w:rPr>
          <w:rFonts w:ascii="Arial" w:hAnsi="Arial" w:cs="Arial"/>
          <w:spacing w:val="-4"/>
        </w:rPr>
        <w:t xml:space="preserve"> </w:t>
      </w:r>
      <w:r w:rsidRPr="0072239C">
        <w:rPr>
          <w:rFonts w:ascii="Arial" w:hAnsi="Arial" w:cs="Arial"/>
        </w:rPr>
        <w:t>à</w:t>
      </w:r>
      <w:r w:rsidRPr="0072239C">
        <w:rPr>
          <w:rFonts w:ascii="Arial" w:hAnsi="Arial" w:cs="Arial"/>
          <w:spacing w:val="-5"/>
        </w:rPr>
        <w:t xml:space="preserve"> </w:t>
      </w:r>
      <w:r w:rsidRPr="0072239C">
        <w:rPr>
          <w:rFonts w:ascii="Arial" w:hAnsi="Arial" w:cs="Arial"/>
        </w:rPr>
        <w:t>cet</w:t>
      </w:r>
      <w:r w:rsidRPr="0072239C">
        <w:rPr>
          <w:rFonts w:ascii="Arial" w:hAnsi="Arial" w:cs="Arial"/>
          <w:spacing w:val="-3"/>
        </w:rPr>
        <w:t xml:space="preserve"> </w:t>
      </w:r>
      <w:r w:rsidRPr="0072239C">
        <w:rPr>
          <w:rFonts w:ascii="Arial" w:hAnsi="Arial" w:cs="Arial"/>
          <w:spacing w:val="-2"/>
        </w:rPr>
        <w:t>effet.</w:t>
      </w:r>
    </w:p>
    <w:p w14:paraId="145F1245" w14:textId="77777777" w:rsidR="00D73309" w:rsidRPr="0072239C" w:rsidRDefault="00D73309">
      <w:pPr>
        <w:pStyle w:val="Corpsdetexte"/>
        <w:spacing w:before="11"/>
        <w:rPr>
          <w:rFonts w:ascii="Arial" w:hAnsi="Arial" w:cs="Arial"/>
        </w:rPr>
      </w:pPr>
    </w:p>
    <w:p w14:paraId="145F1246" w14:textId="77777777" w:rsidR="00D73309" w:rsidRPr="002F0B6B" w:rsidRDefault="00E35679" w:rsidP="0072239C">
      <w:pPr>
        <w:pStyle w:val="Titre2"/>
      </w:pPr>
      <w:bookmarkStart w:id="1542" w:name="_Toc132618724"/>
      <w:r w:rsidRPr="002F0B6B">
        <w:t>TYPES</w:t>
      </w:r>
      <w:r w:rsidRPr="002F0B6B">
        <w:rPr>
          <w:spacing w:val="-5"/>
        </w:rPr>
        <w:t xml:space="preserve"> </w:t>
      </w:r>
      <w:r w:rsidRPr="002F0B6B">
        <w:t>DE</w:t>
      </w:r>
      <w:r w:rsidRPr="002F0B6B">
        <w:rPr>
          <w:spacing w:val="-4"/>
        </w:rPr>
        <w:t xml:space="preserve"> </w:t>
      </w:r>
      <w:r w:rsidRPr="002F0B6B">
        <w:t>PLAINTES</w:t>
      </w:r>
      <w:r w:rsidRPr="002F0B6B">
        <w:rPr>
          <w:spacing w:val="-3"/>
        </w:rPr>
        <w:t xml:space="preserve"> </w:t>
      </w:r>
      <w:r w:rsidRPr="002F0B6B">
        <w:t>ET</w:t>
      </w:r>
      <w:r w:rsidRPr="002F0B6B">
        <w:rPr>
          <w:spacing w:val="-4"/>
        </w:rPr>
        <w:t xml:space="preserve"> </w:t>
      </w:r>
      <w:r w:rsidRPr="002F0B6B">
        <w:t>LITIGES</w:t>
      </w:r>
      <w:r w:rsidRPr="002F0B6B">
        <w:rPr>
          <w:spacing w:val="-3"/>
        </w:rPr>
        <w:t xml:space="preserve"> </w:t>
      </w:r>
      <w:r w:rsidRPr="002F0B6B">
        <w:t>A</w:t>
      </w:r>
      <w:r w:rsidRPr="002F0B6B">
        <w:rPr>
          <w:spacing w:val="-5"/>
        </w:rPr>
        <w:t xml:space="preserve"> </w:t>
      </w:r>
      <w:r w:rsidRPr="002F0B6B">
        <w:rPr>
          <w:spacing w:val="-2"/>
        </w:rPr>
        <w:t>TRAITER</w:t>
      </w:r>
      <w:bookmarkEnd w:id="1542"/>
    </w:p>
    <w:p w14:paraId="145F1247" w14:textId="202DCD45" w:rsidR="00D73309" w:rsidRPr="0072239C" w:rsidRDefault="00E35679">
      <w:pPr>
        <w:pStyle w:val="Corpsdetexte"/>
        <w:spacing w:before="60" w:line="264" w:lineRule="auto"/>
        <w:ind w:left="200" w:right="193"/>
        <w:jc w:val="both"/>
        <w:rPr>
          <w:rFonts w:ascii="Arial" w:hAnsi="Arial" w:cs="Arial"/>
        </w:rPr>
      </w:pPr>
      <w:r w:rsidRPr="0072239C">
        <w:rPr>
          <w:rFonts w:ascii="Arial" w:hAnsi="Arial" w:cs="Arial"/>
        </w:rPr>
        <w:t>Les</w:t>
      </w:r>
      <w:r w:rsidRPr="0072239C">
        <w:rPr>
          <w:rFonts w:ascii="Arial" w:hAnsi="Arial" w:cs="Arial"/>
          <w:spacing w:val="-6"/>
        </w:rPr>
        <w:t xml:space="preserve"> </w:t>
      </w:r>
      <w:r w:rsidRPr="0072239C">
        <w:rPr>
          <w:rFonts w:ascii="Arial" w:hAnsi="Arial" w:cs="Arial"/>
        </w:rPr>
        <w:t>types</w:t>
      </w:r>
      <w:r w:rsidRPr="0072239C">
        <w:rPr>
          <w:rFonts w:ascii="Arial" w:hAnsi="Arial" w:cs="Arial"/>
          <w:spacing w:val="-6"/>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plaintes</w:t>
      </w:r>
      <w:r w:rsidRPr="0072239C">
        <w:rPr>
          <w:rFonts w:ascii="Arial" w:hAnsi="Arial" w:cs="Arial"/>
          <w:spacing w:val="-7"/>
        </w:rPr>
        <w:t xml:space="preserve"> </w:t>
      </w:r>
      <w:r w:rsidRPr="0072239C">
        <w:rPr>
          <w:rFonts w:ascii="Arial" w:hAnsi="Arial" w:cs="Arial"/>
        </w:rPr>
        <w:t>dans</w:t>
      </w:r>
      <w:r w:rsidRPr="0072239C">
        <w:rPr>
          <w:rFonts w:ascii="Arial" w:hAnsi="Arial" w:cs="Arial"/>
          <w:spacing w:val="-7"/>
        </w:rPr>
        <w:t xml:space="preserve"> </w:t>
      </w:r>
      <w:r w:rsidRPr="0072239C">
        <w:rPr>
          <w:rFonts w:ascii="Arial" w:hAnsi="Arial" w:cs="Arial"/>
        </w:rPr>
        <w:t>le</w:t>
      </w:r>
      <w:r w:rsidRPr="0072239C">
        <w:rPr>
          <w:rFonts w:ascii="Arial" w:hAnsi="Arial" w:cs="Arial"/>
          <w:spacing w:val="-4"/>
        </w:rPr>
        <w:t xml:space="preserve"> </w:t>
      </w:r>
      <w:r w:rsidRPr="0072239C">
        <w:rPr>
          <w:rFonts w:ascii="Arial" w:hAnsi="Arial" w:cs="Arial"/>
        </w:rPr>
        <w:t>cadre</w:t>
      </w:r>
      <w:r w:rsidRPr="0072239C">
        <w:rPr>
          <w:rFonts w:ascii="Arial" w:hAnsi="Arial" w:cs="Arial"/>
          <w:spacing w:val="-4"/>
        </w:rPr>
        <w:t xml:space="preserve"> </w:t>
      </w:r>
      <w:r w:rsidRPr="0072239C">
        <w:rPr>
          <w:rFonts w:ascii="Arial" w:hAnsi="Arial" w:cs="Arial"/>
        </w:rPr>
        <w:t>du</w:t>
      </w:r>
      <w:r w:rsidRPr="0072239C">
        <w:rPr>
          <w:rFonts w:ascii="Arial" w:hAnsi="Arial" w:cs="Arial"/>
          <w:spacing w:val="-7"/>
        </w:rPr>
        <w:t xml:space="preserve"> </w:t>
      </w:r>
      <w:r w:rsidRPr="0072239C">
        <w:rPr>
          <w:rFonts w:ascii="Arial" w:hAnsi="Arial" w:cs="Arial"/>
        </w:rPr>
        <w:t>MGP</w:t>
      </w:r>
      <w:r w:rsidRPr="0072239C">
        <w:rPr>
          <w:rFonts w:ascii="Arial" w:hAnsi="Arial" w:cs="Arial"/>
          <w:spacing w:val="-5"/>
        </w:rPr>
        <w:t xml:space="preserve"> </w:t>
      </w:r>
      <w:r w:rsidRPr="0072239C">
        <w:rPr>
          <w:rFonts w:ascii="Arial" w:hAnsi="Arial" w:cs="Arial"/>
        </w:rPr>
        <w:t>sont</w:t>
      </w:r>
      <w:r w:rsidRPr="0072239C">
        <w:rPr>
          <w:rFonts w:ascii="Arial" w:hAnsi="Arial" w:cs="Arial"/>
          <w:spacing w:val="-6"/>
        </w:rPr>
        <w:t xml:space="preserve"> </w:t>
      </w:r>
      <w:r w:rsidRPr="0072239C">
        <w:rPr>
          <w:rFonts w:ascii="Arial" w:hAnsi="Arial" w:cs="Arial"/>
        </w:rPr>
        <w:t>celles</w:t>
      </w:r>
      <w:r w:rsidRPr="0072239C">
        <w:rPr>
          <w:rFonts w:ascii="Arial" w:hAnsi="Arial" w:cs="Arial"/>
          <w:spacing w:val="-7"/>
        </w:rPr>
        <w:t xml:space="preserve"> </w:t>
      </w:r>
      <w:r w:rsidRPr="0072239C">
        <w:rPr>
          <w:rFonts w:ascii="Arial" w:hAnsi="Arial" w:cs="Arial"/>
        </w:rPr>
        <w:t>qui</w:t>
      </w:r>
      <w:r w:rsidRPr="0072239C">
        <w:rPr>
          <w:rFonts w:ascii="Arial" w:hAnsi="Arial" w:cs="Arial"/>
          <w:spacing w:val="-4"/>
        </w:rPr>
        <w:t xml:space="preserve"> </w:t>
      </w:r>
      <w:r w:rsidRPr="0072239C">
        <w:rPr>
          <w:rFonts w:ascii="Arial" w:hAnsi="Arial" w:cs="Arial"/>
        </w:rPr>
        <w:t>sont</w:t>
      </w:r>
      <w:r w:rsidRPr="0072239C">
        <w:rPr>
          <w:rFonts w:ascii="Arial" w:hAnsi="Arial" w:cs="Arial"/>
          <w:spacing w:val="-6"/>
        </w:rPr>
        <w:t xml:space="preserve"> </w:t>
      </w:r>
      <w:r w:rsidRPr="0072239C">
        <w:rPr>
          <w:rFonts w:ascii="Arial" w:hAnsi="Arial" w:cs="Arial"/>
        </w:rPr>
        <w:t>en</w:t>
      </w:r>
      <w:r w:rsidRPr="0072239C">
        <w:rPr>
          <w:rFonts w:ascii="Arial" w:hAnsi="Arial" w:cs="Arial"/>
          <w:spacing w:val="-7"/>
        </w:rPr>
        <w:t xml:space="preserve"> </w:t>
      </w:r>
      <w:r w:rsidRPr="0072239C">
        <w:rPr>
          <w:rFonts w:ascii="Arial" w:hAnsi="Arial" w:cs="Arial"/>
        </w:rPr>
        <w:t>lien,</w:t>
      </w:r>
      <w:r w:rsidRPr="0072239C">
        <w:rPr>
          <w:rFonts w:ascii="Arial" w:hAnsi="Arial" w:cs="Arial"/>
          <w:spacing w:val="-7"/>
        </w:rPr>
        <w:t xml:space="preserve"> </w:t>
      </w:r>
      <w:r w:rsidRPr="0072239C">
        <w:rPr>
          <w:rFonts w:ascii="Arial" w:hAnsi="Arial" w:cs="Arial"/>
        </w:rPr>
        <w:t>directement</w:t>
      </w:r>
      <w:r w:rsidRPr="0072239C">
        <w:rPr>
          <w:rFonts w:ascii="Arial" w:hAnsi="Arial" w:cs="Arial"/>
          <w:spacing w:val="-6"/>
        </w:rPr>
        <w:t xml:space="preserve"> </w:t>
      </w:r>
      <w:r w:rsidRPr="0072239C">
        <w:rPr>
          <w:rFonts w:ascii="Arial" w:hAnsi="Arial" w:cs="Arial"/>
        </w:rPr>
        <w:t>ou</w:t>
      </w:r>
      <w:r w:rsidRPr="0072239C">
        <w:rPr>
          <w:rFonts w:ascii="Arial" w:hAnsi="Arial" w:cs="Arial"/>
          <w:spacing w:val="-5"/>
        </w:rPr>
        <w:t xml:space="preserve"> </w:t>
      </w:r>
      <w:r w:rsidRPr="0072239C">
        <w:rPr>
          <w:rFonts w:ascii="Arial" w:hAnsi="Arial" w:cs="Arial"/>
        </w:rPr>
        <w:t>indirectement,</w:t>
      </w:r>
      <w:r w:rsidRPr="0072239C">
        <w:rPr>
          <w:rFonts w:ascii="Arial" w:hAnsi="Arial" w:cs="Arial"/>
          <w:spacing w:val="-5"/>
        </w:rPr>
        <w:t xml:space="preserve"> </w:t>
      </w:r>
      <w:r w:rsidRPr="0072239C">
        <w:rPr>
          <w:rFonts w:ascii="Arial" w:hAnsi="Arial" w:cs="Arial"/>
        </w:rPr>
        <w:t>avec</w:t>
      </w:r>
      <w:r w:rsidRPr="0072239C">
        <w:rPr>
          <w:rFonts w:ascii="Arial" w:hAnsi="Arial" w:cs="Arial"/>
          <w:spacing w:val="-4"/>
        </w:rPr>
        <w:t xml:space="preserve"> </w:t>
      </w:r>
      <w:r w:rsidRPr="0072239C">
        <w:rPr>
          <w:rFonts w:ascii="Arial" w:hAnsi="Arial" w:cs="Arial"/>
        </w:rPr>
        <w:t>la</w:t>
      </w:r>
      <w:r w:rsidRPr="0072239C">
        <w:rPr>
          <w:rFonts w:ascii="Arial" w:hAnsi="Arial" w:cs="Arial"/>
          <w:spacing w:val="-7"/>
        </w:rPr>
        <w:t xml:space="preserve"> </w:t>
      </w:r>
      <w:r w:rsidRPr="0072239C">
        <w:rPr>
          <w:rFonts w:ascii="Arial" w:hAnsi="Arial" w:cs="Arial"/>
        </w:rPr>
        <w:t>mise</w:t>
      </w:r>
      <w:r w:rsidRPr="0072239C">
        <w:rPr>
          <w:rFonts w:ascii="Arial" w:hAnsi="Arial" w:cs="Arial"/>
          <w:spacing w:val="-6"/>
        </w:rPr>
        <w:t xml:space="preserve"> </w:t>
      </w:r>
      <w:r w:rsidRPr="0072239C">
        <w:rPr>
          <w:rFonts w:ascii="Arial" w:hAnsi="Arial" w:cs="Arial"/>
        </w:rPr>
        <w:t>en œuvre de la réinstallation et à l’exécution du projet. Elles peuvent affecter soit les activités du projet proprement dites,</w:t>
      </w:r>
      <w:r w:rsidRPr="0072239C">
        <w:rPr>
          <w:rFonts w:ascii="Arial" w:hAnsi="Arial" w:cs="Arial"/>
          <w:spacing w:val="-3"/>
        </w:rPr>
        <w:t xml:space="preserve"> </w:t>
      </w:r>
      <w:r w:rsidRPr="0072239C">
        <w:rPr>
          <w:rFonts w:ascii="Arial" w:hAnsi="Arial" w:cs="Arial"/>
        </w:rPr>
        <w:t>soit</w:t>
      </w:r>
      <w:r w:rsidRPr="0072239C">
        <w:rPr>
          <w:rFonts w:ascii="Arial" w:hAnsi="Arial" w:cs="Arial"/>
          <w:spacing w:val="-7"/>
        </w:rPr>
        <w:t xml:space="preserve"> </w:t>
      </w:r>
      <w:r w:rsidRPr="0072239C">
        <w:rPr>
          <w:rFonts w:ascii="Arial" w:hAnsi="Arial" w:cs="Arial"/>
        </w:rPr>
        <w:t>les</w:t>
      </w:r>
      <w:r w:rsidRPr="0072239C">
        <w:rPr>
          <w:rFonts w:ascii="Arial" w:hAnsi="Arial" w:cs="Arial"/>
          <w:spacing w:val="-6"/>
        </w:rPr>
        <w:t xml:space="preserve"> </w:t>
      </w:r>
      <w:r w:rsidRPr="0072239C">
        <w:rPr>
          <w:rFonts w:ascii="Arial" w:hAnsi="Arial" w:cs="Arial"/>
        </w:rPr>
        <w:t>acteurs</w:t>
      </w:r>
      <w:r w:rsidRPr="0072239C">
        <w:rPr>
          <w:rFonts w:ascii="Arial" w:hAnsi="Arial" w:cs="Arial"/>
          <w:spacing w:val="-5"/>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ce</w:t>
      </w:r>
      <w:r w:rsidRPr="0072239C">
        <w:rPr>
          <w:rFonts w:ascii="Arial" w:hAnsi="Arial" w:cs="Arial"/>
          <w:spacing w:val="-6"/>
        </w:rPr>
        <w:t xml:space="preserve"> </w:t>
      </w:r>
      <w:r w:rsidRPr="0072239C">
        <w:rPr>
          <w:rFonts w:ascii="Arial" w:hAnsi="Arial" w:cs="Arial"/>
        </w:rPr>
        <w:t>dernier.</w:t>
      </w:r>
      <w:r w:rsidRPr="0072239C">
        <w:rPr>
          <w:rFonts w:ascii="Arial" w:hAnsi="Arial" w:cs="Arial"/>
          <w:spacing w:val="-4"/>
        </w:rPr>
        <w:t xml:space="preserve"> </w:t>
      </w:r>
      <w:r w:rsidRPr="0072239C">
        <w:rPr>
          <w:rFonts w:ascii="Arial" w:hAnsi="Arial" w:cs="Arial"/>
        </w:rPr>
        <w:t>Cela</w:t>
      </w:r>
      <w:r w:rsidRPr="0072239C">
        <w:rPr>
          <w:rFonts w:ascii="Arial" w:hAnsi="Arial" w:cs="Arial"/>
          <w:spacing w:val="-7"/>
        </w:rPr>
        <w:t xml:space="preserve"> </w:t>
      </w:r>
      <w:r w:rsidRPr="0072239C">
        <w:rPr>
          <w:rFonts w:ascii="Arial" w:hAnsi="Arial" w:cs="Arial"/>
        </w:rPr>
        <w:t>inclura</w:t>
      </w:r>
      <w:r w:rsidRPr="0072239C">
        <w:rPr>
          <w:rFonts w:ascii="Arial" w:hAnsi="Arial" w:cs="Arial"/>
          <w:spacing w:val="-5"/>
        </w:rPr>
        <w:t xml:space="preserve"> </w:t>
      </w:r>
      <w:r w:rsidRPr="0072239C">
        <w:rPr>
          <w:rFonts w:ascii="Arial" w:hAnsi="Arial" w:cs="Arial"/>
        </w:rPr>
        <w:t>les</w:t>
      </w:r>
      <w:r w:rsidRPr="0072239C">
        <w:rPr>
          <w:rFonts w:ascii="Arial" w:hAnsi="Arial" w:cs="Arial"/>
          <w:spacing w:val="-6"/>
        </w:rPr>
        <w:t xml:space="preserve"> </w:t>
      </w:r>
      <w:r w:rsidRPr="0072239C">
        <w:rPr>
          <w:rFonts w:ascii="Arial" w:hAnsi="Arial" w:cs="Arial"/>
        </w:rPr>
        <w:t>contractuels</w:t>
      </w:r>
      <w:r w:rsidRPr="0072239C">
        <w:rPr>
          <w:rFonts w:ascii="Arial" w:hAnsi="Arial" w:cs="Arial"/>
          <w:spacing w:val="-7"/>
        </w:rPr>
        <w:t xml:space="preserve"> </w:t>
      </w:r>
      <w:r w:rsidRPr="0072239C">
        <w:rPr>
          <w:rFonts w:ascii="Arial" w:hAnsi="Arial" w:cs="Arial"/>
        </w:rPr>
        <w:t>ou</w:t>
      </w:r>
      <w:r w:rsidRPr="0072239C">
        <w:rPr>
          <w:rFonts w:ascii="Arial" w:hAnsi="Arial" w:cs="Arial"/>
          <w:spacing w:val="-7"/>
        </w:rPr>
        <w:t xml:space="preserve"> </w:t>
      </w:r>
      <w:r w:rsidRPr="0072239C">
        <w:rPr>
          <w:rFonts w:ascii="Arial" w:hAnsi="Arial" w:cs="Arial"/>
        </w:rPr>
        <w:t>les</w:t>
      </w:r>
      <w:r w:rsidRPr="0072239C">
        <w:rPr>
          <w:rFonts w:ascii="Arial" w:hAnsi="Arial" w:cs="Arial"/>
          <w:spacing w:val="-6"/>
        </w:rPr>
        <w:t xml:space="preserve"> </w:t>
      </w:r>
      <w:r w:rsidRPr="0072239C">
        <w:rPr>
          <w:rFonts w:ascii="Arial" w:hAnsi="Arial" w:cs="Arial"/>
        </w:rPr>
        <w:t>prestataires</w:t>
      </w:r>
      <w:r w:rsidRPr="0072239C">
        <w:rPr>
          <w:rFonts w:ascii="Arial" w:hAnsi="Arial" w:cs="Arial"/>
          <w:spacing w:val="-3"/>
        </w:rPr>
        <w:t xml:space="preserve"> </w:t>
      </w:r>
      <w:r w:rsidRPr="0072239C">
        <w:rPr>
          <w:rFonts w:ascii="Arial" w:hAnsi="Arial" w:cs="Arial"/>
        </w:rPr>
        <w:t>recrutés</w:t>
      </w:r>
      <w:r w:rsidRPr="0072239C">
        <w:rPr>
          <w:rFonts w:ascii="Arial" w:hAnsi="Arial" w:cs="Arial"/>
          <w:spacing w:val="-7"/>
        </w:rPr>
        <w:t xml:space="preserve"> </w:t>
      </w:r>
      <w:r w:rsidRPr="0072239C">
        <w:rPr>
          <w:rFonts w:ascii="Arial" w:hAnsi="Arial" w:cs="Arial"/>
        </w:rPr>
        <w:t>dans</w:t>
      </w:r>
      <w:r w:rsidRPr="0072239C">
        <w:rPr>
          <w:rFonts w:ascii="Arial" w:hAnsi="Arial" w:cs="Arial"/>
          <w:spacing w:val="-4"/>
        </w:rPr>
        <w:t xml:space="preserve"> </w:t>
      </w:r>
      <w:r w:rsidRPr="0072239C">
        <w:rPr>
          <w:rFonts w:ascii="Arial" w:hAnsi="Arial" w:cs="Arial"/>
        </w:rPr>
        <w:t>le</w:t>
      </w:r>
      <w:r w:rsidRPr="0072239C">
        <w:rPr>
          <w:rFonts w:ascii="Arial" w:hAnsi="Arial" w:cs="Arial"/>
          <w:spacing w:val="-4"/>
        </w:rPr>
        <w:t xml:space="preserve"> </w:t>
      </w:r>
      <w:r w:rsidRPr="0072239C">
        <w:rPr>
          <w:rFonts w:ascii="Arial" w:hAnsi="Arial" w:cs="Arial"/>
        </w:rPr>
        <w:t>cadre</w:t>
      </w:r>
      <w:r w:rsidRPr="0072239C">
        <w:rPr>
          <w:rFonts w:ascii="Arial" w:hAnsi="Arial" w:cs="Arial"/>
          <w:spacing w:val="-4"/>
        </w:rPr>
        <w:t xml:space="preserve"> </w:t>
      </w:r>
      <w:r w:rsidRPr="0072239C">
        <w:rPr>
          <w:rFonts w:ascii="Arial" w:hAnsi="Arial" w:cs="Arial"/>
        </w:rPr>
        <w:t>du</w:t>
      </w:r>
      <w:r w:rsidRPr="0072239C">
        <w:rPr>
          <w:rFonts w:ascii="Arial" w:hAnsi="Arial" w:cs="Arial"/>
          <w:spacing w:val="-5"/>
        </w:rPr>
        <w:t xml:space="preserve"> </w:t>
      </w:r>
      <w:r w:rsidRPr="0072239C">
        <w:rPr>
          <w:rFonts w:ascii="Arial" w:hAnsi="Arial" w:cs="Arial"/>
        </w:rPr>
        <w:t>Projet</w:t>
      </w:r>
      <w:r w:rsidRPr="0072239C">
        <w:rPr>
          <w:rFonts w:ascii="Arial" w:hAnsi="Arial" w:cs="Arial"/>
          <w:spacing w:val="-6"/>
        </w:rPr>
        <w:t xml:space="preserve"> </w:t>
      </w:r>
      <w:r w:rsidRPr="0072239C">
        <w:rPr>
          <w:rFonts w:ascii="Arial" w:hAnsi="Arial" w:cs="Arial"/>
        </w:rPr>
        <w:t xml:space="preserve">et exécutants des activités du Projet. Enfin, les plaintes peuvent revêtir la forme de plaintes, de réclamations et de </w:t>
      </w:r>
      <w:r w:rsidRPr="0072239C">
        <w:rPr>
          <w:rFonts w:ascii="Arial" w:hAnsi="Arial" w:cs="Arial"/>
          <w:spacing w:val="-2"/>
        </w:rPr>
        <w:t>dénonciation.</w:t>
      </w:r>
    </w:p>
    <w:p w14:paraId="145F1248" w14:textId="18289DFF" w:rsidR="00D73309" w:rsidRPr="0072239C" w:rsidRDefault="00E35679">
      <w:pPr>
        <w:pStyle w:val="Corpsdetexte"/>
        <w:spacing w:before="160"/>
        <w:ind w:left="560"/>
        <w:rPr>
          <w:rFonts w:ascii="Arial" w:hAnsi="Arial" w:cs="Arial"/>
        </w:rPr>
      </w:pPr>
      <w:r w:rsidRPr="0072239C">
        <w:rPr>
          <w:rFonts w:ascii="Arial" w:hAnsi="Arial" w:cs="Arial"/>
        </w:rPr>
        <w:t>Dans</w:t>
      </w:r>
      <w:r w:rsidRPr="0072239C">
        <w:rPr>
          <w:rFonts w:ascii="Arial" w:hAnsi="Arial" w:cs="Arial"/>
          <w:spacing w:val="-4"/>
        </w:rPr>
        <w:t xml:space="preserve"> </w:t>
      </w:r>
      <w:r w:rsidRPr="0072239C">
        <w:rPr>
          <w:rFonts w:ascii="Arial" w:hAnsi="Arial" w:cs="Arial"/>
        </w:rPr>
        <w:t>cette</w:t>
      </w:r>
      <w:r w:rsidRPr="0072239C">
        <w:rPr>
          <w:rFonts w:ascii="Arial" w:hAnsi="Arial" w:cs="Arial"/>
          <w:spacing w:val="-2"/>
        </w:rPr>
        <w:t xml:space="preserve"> </w:t>
      </w:r>
      <w:r w:rsidRPr="0072239C">
        <w:rPr>
          <w:rFonts w:ascii="Arial" w:hAnsi="Arial" w:cs="Arial"/>
        </w:rPr>
        <w:t>foulée,</w:t>
      </w:r>
      <w:r w:rsidRPr="0072239C">
        <w:rPr>
          <w:rFonts w:ascii="Arial" w:hAnsi="Arial" w:cs="Arial"/>
          <w:spacing w:val="-5"/>
        </w:rPr>
        <w:t xml:space="preserve"> </w:t>
      </w:r>
      <w:r w:rsidRPr="0072239C">
        <w:rPr>
          <w:rFonts w:ascii="Arial" w:hAnsi="Arial" w:cs="Arial"/>
        </w:rPr>
        <w:t>ci-</w:t>
      </w:r>
      <w:r w:rsidR="0055679E">
        <w:rPr>
          <w:rFonts w:ascii="Arial" w:hAnsi="Arial" w:cs="Arial"/>
        </w:rPr>
        <w:t>dessous</w:t>
      </w:r>
      <w:r w:rsidRPr="0072239C">
        <w:rPr>
          <w:rFonts w:ascii="Arial" w:hAnsi="Arial" w:cs="Arial"/>
          <w:spacing w:val="-6"/>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types</w:t>
      </w:r>
      <w:r w:rsidRPr="0072239C">
        <w:rPr>
          <w:rFonts w:ascii="Arial" w:hAnsi="Arial" w:cs="Arial"/>
          <w:spacing w:val="-2"/>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plaintes</w:t>
      </w:r>
      <w:r w:rsidRPr="0072239C">
        <w:rPr>
          <w:rFonts w:ascii="Arial" w:hAnsi="Arial" w:cs="Arial"/>
          <w:spacing w:val="-3"/>
        </w:rPr>
        <w:t xml:space="preserve"> </w:t>
      </w:r>
      <w:r w:rsidRPr="0072239C">
        <w:rPr>
          <w:rFonts w:ascii="Arial" w:hAnsi="Arial" w:cs="Arial"/>
        </w:rPr>
        <w:t>pouvant</w:t>
      </w:r>
      <w:r w:rsidRPr="0072239C">
        <w:rPr>
          <w:rFonts w:ascii="Arial" w:hAnsi="Arial" w:cs="Arial"/>
          <w:spacing w:val="-3"/>
        </w:rPr>
        <w:t xml:space="preserve"> </w:t>
      </w:r>
      <w:r w:rsidRPr="0072239C">
        <w:rPr>
          <w:rFonts w:ascii="Arial" w:hAnsi="Arial" w:cs="Arial"/>
        </w:rPr>
        <w:t>survenir</w:t>
      </w:r>
      <w:r w:rsidRPr="0072239C">
        <w:rPr>
          <w:rFonts w:ascii="Arial" w:hAnsi="Arial" w:cs="Arial"/>
          <w:spacing w:val="-4"/>
        </w:rPr>
        <w:t xml:space="preserve"> </w:t>
      </w:r>
      <w:r w:rsidRPr="0072239C">
        <w:rPr>
          <w:rFonts w:ascii="Arial" w:hAnsi="Arial" w:cs="Arial"/>
          <w:spacing w:val="-10"/>
        </w:rPr>
        <w:t>:</w:t>
      </w:r>
    </w:p>
    <w:p w14:paraId="145F1249" w14:textId="76BA3857" w:rsidR="00D73309" w:rsidRPr="0072239C" w:rsidRDefault="00E35679">
      <w:pPr>
        <w:pStyle w:val="Paragraphedeliste"/>
        <w:numPr>
          <w:ilvl w:val="0"/>
          <w:numId w:val="30"/>
        </w:numPr>
        <w:tabs>
          <w:tab w:val="left" w:pos="920"/>
          <w:tab w:val="left" w:pos="921"/>
        </w:tabs>
        <w:spacing w:before="180"/>
        <w:ind w:hanging="361"/>
        <w:rPr>
          <w:rFonts w:ascii="Arial" w:hAnsi="Arial" w:cs="Arial"/>
        </w:rPr>
      </w:pPr>
      <w:r w:rsidRPr="0072239C">
        <w:rPr>
          <w:rFonts w:ascii="Arial" w:hAnsi="Arial" w:cs="Arial"/>
        </w:rPr>
        <w:t>Les</w:t>
      </w:r>
      <w:r w:rsidRPr="0072239C">
        <w:rPr>
          <w:rFonts w:ascii="Arial" w:hAnsi="Arial" w:cs="Arial"/>
          <w:spacing w:val="-2"/>
        </w:rPr>
        <w:t xml:space="preserve"> </w:t>
      </w:r>
      <w:r w:rsidRPr="0072239C">
        <w:rPr>
          <w:rFonts w:ascii="Arial" w:hAnsi="Arial" w:cs="Arial"/>
        </w:rPr>
        <w:t>risques</w:t>
      </w:r>
      <w:r w:rsidRPr="0072239C">
        <w:rPr>
          <w:rFonts w:ascii="Arial" w:hAnsi="Arial" w:cs="Arial"/>
          <w:spacing w:val="-2"/>
        </w:rPr>
        <w:t xml:space="preserve"> </w:t>
      </w:r>
      <w:r w:rsidRPr="0072239C">
        <w:rPr>
          <w:rFonts w:ascii="Arial" w:hAnsi="Arial" w:cs="Arial"/>
        </w:rPr>
        <w:t>des</w:t>
      </w:r>
      <w:r w:rsidRPr="0072239C">
        <w:rPr>
          <w:rFonts w:ascii="Arial" w:hAnsi="Arial" w:cs="Arial"/>
          <w:spacing w:val="-4"/>
        </w:rPr>
        <w:t xml:space="preserve"> </w:t>
      </w:r>
      <w:r w:rsidRPr="0072239C">
        <w:rPr>
          <w:rFonts w:ascii="Arial" w:hAnsi="Arial" w:cs="Arial"/>
        </w:rPr>
        <w:t>conflits</w:t>
      </w:r>
      <w:r w:rsidRPr="0072239C">
        <w:rPr>
          <w:rFonts w:ascii="Arial" w:hAnsi="Arial" w:cs="Arial"/>
          <w:spacing w:val="-2"/>
        </w:rPr>
        <w:t xml:space="preserve"> </w:t>
      </w:r>
      <w:r w:rsidRPr="0072239C">
        <w:rPr>
          <w:rFonts w:ascii="Arial" w:hAnsi="Arial" w:cs="Arial"/>
        </w:rPr>
        <w:t>liés</w:t>
      </w:r>
      <w:r w:rsidRPr="0072239C">
        <w:rPr>
          <w:rFonts w:ascii="Arial" w:hAnsi="Arial" w:cs="Arial"/>
          <w:spacing w:val="-6"/>
        </w:rPr>
        <w:t xml:space="preserve"> </w:t>
      </w:r>
      <w:r w:rsidRPr="0072239C">
        <w:rPr>
          <w:rFonts w:ascii="Arial" w:hAnsi="Arial" w:cs="Arial"/>
        </w:rPr>
        <w:t>au</w:t>
      </w:r>
      <w:r w:rsidRPr="0072239C">
        <w:rPr>
          <w:rFonts w:ascii="Arial" w:hAnsi="Arial" w:cs="Arial"/>
          <w:spacing w:val="-3"/>
        </w:rPr>
        <w:t xml:space="preserve"> </w:t>
      </w:r>
      <w:r w:rsidRPr="0072239C">
        <w:rPr>
          <w:rFonts w:ascii="Arial" w:hAnsi="Arial" w:cs="Arial"/>
        </w:rPr>
        <w:t>droit</w:t>
      </w:r>
      <w:r w:rsidRPr="0072239C">
        <w:rPr>
          <w:rFonts w:ascii="Arial" w:hAnsi="Arial" w:cs="Arial"/>
          <w:spacing w:val="-3"/>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propriété</w:t>
      </w:r>
      <w:r w:rsidRPr="0072239C">
        <w:rPr>
          <w:rFonts w:ascii="Arial" w:hAnsi="Arial" w:cs="Arial"/>
          <w:spacing w:val="-4"/>
        </w:rPr>
        <w:t xml:space="preserve"> </w:t>
      </w:r>
      <w:r w:rsidRPr="0072239C">
        <w:rPr>
          <w:rFonts w:ascii="Arial" w:hAnsi="Arial" w:cs="Arial"/>
        </w:rPr>
        <w:t>assis</w:t>
      </w:r>
      <w:r w:rsidRPr="0072239C">
        <w:rPr>
          <w:rFonts w:ascii="Arial" w:hAnsi="Arial" w:cs="Arial"/>
          <w:spacing w:val="-5"/>
        </w:rPr>
        <w:t xml:space="preserve"> </w:t>
      </w:r>
      <w:r w:rsidRPr="0072239C">
        <w:rPr>
          <w:rFonts w:ascii="Arial" w:hAnsi="Arial" w:cs="Arial"/>
        </w:rPr>
        <w:t>sur</w:t>
      </w:r>
      <w:r w:rsidRPr="0072239C">
        <w:rPr>
          <w:rFonts w:ascii="Arial" w:hAnsi="Arial" w:cs="Arial"/>
          <w:spacing w:val="-3"/>
        </w:rPr>
        <w:t xml:space="preserve"> </w:t>
      </w:r>
      <w:r w:rsidRPr="0072239C">
        <w:rPr>
          <w:rFonts w:ascii="Arial" w:hAnsi="Arial" w:cs="Arial"/>
        </w:rPr>
        <w:t>un</w:t>
      </w:r>
      <w:r w:rsidRPr="0072239C">
        <w:rPr>
          <w:rFonts w:ascii="Arial" w:hAnsi="Arial" w:cs="Arial"/>
          <w:spacing w:val="-3"/>
        </w:rPr>
        <w:t xml:space="preserve"> </w:t>
      </w:r>
      <w:r w:rsidRPr="0072239C">
        <w:rPr>
          <w:rFonts w:ascii="Arial" w:hAnsi="Arial" w:cs="Arial"/>
        </w:rPr>
        <w:t>bien</w:t>
      </w:r>
      <w:r w:rsidRPr="0072239C">
        <w:rPr>
          <w:rFonts w:ascii="Arial" w:hAnsi="Arial" w:cs="Arial"/>
          <w:spacing w:val="-3"/>
        </w:rPr>
        <w:t xml:space="preserve"> </w:t>
      </w:r>
      <w:r w:rsidRPr="0072239C">
        <w:rPr>
          <w:rFonts w:ascii="Arial" w:hAnsi="Arial" w:cs="Arial"/>
          <w:spacing w:val="-2"/>
        </w:rPr>
        <w:t>affecté</w:t>
      </w:r>
      <w:r w:rsidR="0055679E">
        <w:rPr>
          <w:rFonts w:ascii="Arial" w:hAnsi="Arial" w:cs="Arial"/>
          <w:spacing w:val="-2"/>
        </w:rPr>
        <w:t> ;</w:t>
      </w:r>
    </w:p>
    <w:p w14:paraId="145F124A" w14:textId="48EA5D89" w:rsidR="00D73309" w:rsidRPr="0072239C" w:rsidRDefault="00E35679">
      <w:pPr>
        <w:pStyle w:val="Paragraphedeliste"/>
        <w:numPr>
          <w:ilvl w:val="0"/>
          <w:numId w:val="30"/>
        </w:numPr>
        <w:tabs>
          <w:tab w:val="left" w:pos="920"/>
          <w:tab w:val="left" w:pos="921"/>
        </w:tabs>
        <w:spacing w:before="22"/>
        <w:ind w:hanging="361"/>
        <w:rPr>
          <w:rFonts w:ascii="Arial" w:hAnsi="Arial" w:cs="Arial"/>
        </w:rPr>
      </w:pPr>
      <w:r w:rsidRPr="0072239C">
        <w:rPr>
          <w:rFonts w:ascii="Arial" w:hAnsi="Arial" w:cs="Arial"/>
        </w:rPr>
        <w:t>Les</w:t>
      </w:r>
      <w:r w:rsidRPr="0072239C">
        <w:rPr>
          <w:rFonts w:ascii="Arial" w:hAnsi="Arial" w:cs="Arial"/>
          <w:spacing w:val="-4"/>
        </w:rPr>
        <w:t xml:space="preserve"> </w:t>
      </w:r>
      <w:r w:rsidRPr="0072239C">
        <w:rPr>
          <w:rFonts w:ascii="Arial" w:hAnsi="Arial" w:cs="Arial"/>
        </w:rPr>
        <w:t>litiges</w:t>
      </w:r>
      <w:r w:rsidRPr="0072239C">
        <w:rPr>
          <w:rFonts w:ascii="Arial" w:hAnsi="Arial" w:cs="Arial"/>
          <w:spacing w:val="-2"/>
        </w:rPr>
        <w:t xml:space="preserve"> </w:t>
      </w:r>
      <w:r w:rsidRPr="0072239C">
        <w:rPr>
          <w:rFonts w:ascii="Arial" w:hAnsi="Arial" w:cs="Arial"/>
        </w:rPr>
        <w:t>liés</w:t>
      </w:r>
      <w:r w:rsidRPr="0072239C">
        <w:rPr>
          <w:rFonts w:ascii="Arial" w:hAnsi="Arial" w:cs="Arial"/>
          <w:spacing w:val="-3"/>
        </w:rPr>
        <w:t xml:space="preserve"> </w:t>
      </w:r>
      <w:r w:rsidRPr="0072239C">
        <w:rPr>
          <w:rFonts w:ascii="Arial" w:hAnsi="Arial" w:cs="Arial"/>
        </w:rPr>
        <w:t>aux</w:t>
      </w:r>
      <w:r w:rsidRPr="0072239C">
        <w:rPr>
          <w:rFonts w:ascii="Arial" w:hAnsi="Arial" w:cs="Arial"/>
          <w:spacing w:val="-3"/>
        </w:rPr>
        <w:t xml:space="preserve"> </w:t>
      </w:r>
      <w:r w:rsidRPr="0072239C">
        <w:rPr>
          <w:rFonts w:ascii="Arial" w:hAnsi="Arial" w:cs="Arial"/>
        </w:rPr>
        <w:t>héritages</w:t>
      </w:r>
      <w:r w:rsidRPr="0072239C">
        <w:rPr>
          <w:rFonts w:ascii="Arial" w:hAnsi="Arial" w:cs="Arial"/>
          <w:spacing w:val="-5"/>
        </w:rPr>
        <w:t xml:space="preserve"> </w:t>
      </w:r>
      <w:r w:rsidRPr="0072239C">
        <w:rPr>
          <w:rFonts w:ascii="Arial" w:hAnsi="Arial" w:cs="Arial"/>
        </w:rPr>
        <w:t>indivis</w:t>
      </w:r>
      <w:r w:rsidRPr="0072239C">
        <w:rPr>
          <w:rFonts w:ascii="Arial" w:hAnsi="Arial" w:cs="Arial"/>
          <w:spacing w:val="-2"/>
        </w:rPr>
        <w:t xml:space="preserve"> </w:t>
      </w:r>
      <w:r w:rsidRPr="0072239C">
        <w:rPr>
          <w:rFonts w:ascii="Arial" w:hAnsi="Arial" w:cs="Arial"/>
        </w:rPr>
        <w:t>:</w:t>
      </w:r>
      <w:r w:rsidRPr="0072239C">
        <w:rPr>
          <w:rFonts w:ascii="Arial" w:hAnsi="Arial" w:cs="Arial"/>
          <w:spacing w:val="-5"/>
        </w:rPr>
        <w:t xml:space="preserve"> </w:t>
      </w:r>
      <w:r w:rsidRPr="0072239C">
        <w:rPr>
          <w:rFonts w:ascii="Arial" w:hAnsi="Arial" w:cs="Arial"/>
        </w:rPr>
        <w:t>problème</w:t>
      </w:r>
      <w:r w:rsidRPr="0072239C">
        <w:rPr>
          <w:rFonts w:ascii="Arial" w:hAnsi="Arial" w:cs="Arial"/>
          <w:spacing w:val="-5"/>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mutation,</w:t>
      </w:r>
      <w:r w:rsidRPr="0072239C">
        <w:rPr>
          <w:rFonts w:ascii="Arial" w:hAnsi="Arial" w:cs="Arial"/>
          <w:spacing w:val="-3"/>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partage</w:t>
      </w:r>
      <w:r w:rsidRPr="0072239C">
        <w:rPr>
          <w:rFonts w:ascii="Arial" w:hAnsi="Arial" w:cs="Arial"/>
          <w:spacing w:val="-2"/>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du</w:t>
      </w:r>
      <w:r w:rsidRPr="0072239C">
        <w:rPr>
          <w:rFonts w:ascii="Arial" w:hAnsi="Arial" w:cs="Arial"/>
          <w:spacing w:val="-6"/>
        </w:rPr>
        <w:t xml:space="preserve"> </w:t>
      </w:r>
      <w:r w:rsidRPr="0072239C">
        <w:rPr>
          <w:rFonts w:ascii="Arial" w:hAnsi="Arial" w:cs="Arial"/>
        </w:rPr>
        <w:t>morcellement</w:t>
      </w:r>
      <w:r w:rsidRPr="0072239C">
        <w:rPr>
          <w:rFonts w:ascii="Arial" w:hAnsi="Arial" w:cs="Arial"/>
          <w:spacing w:val="-3"/>
        </w:rPr>
        <w:t xml:space="preserve"> </w:t>
      </w:r>
      <w:r w:rsidRPr="0072239C">
        <w:rPr>
          <w:rFonts w:ascii="Arial" w:hAnsi="Arial" w:cs="Arial"/>
        </w:rPr>
        <w:t>d’un</w:t>
      </w:r>
      <w:r w:rsidRPr="0072239C">
        <w:rPr>
          <w:rFonts w:ascii="Arial" w:hAnsi="Arial" w:cs="Arial"/>
          <w:spacing w:val="-3"/>
        </w:rPr>
        <w:t xml:space="preserve"> </w:t>
      </w:r>
      <w:r w:rsidRPr="0072239C">
        <w:rPr>
          <w:rFonts w:ascii="Arial" w:hAnsi="Arial" w:cs="Arial"/>
          <w:spacing w:val="-2"/>
        </w:rPr>
        <w:t>terrain</w:t>
      </w:r>
      <w:r w:rsidR="0055679E">
        <w:rPr>
          <w:rFonts w:ascii="Arial" w:hAnsi="Arial" w:cs="Arial"/>
          <w:spacing w:val="-2"/>
        </w:rPr>
        <w:t> ;</w:t>
      </w:r>
    </w:p>
    <w:p w14:paraId="145F124C" w14:textId="6941EF84" w:rsidR="00D73309" w:rsidRPr="0072239C" w:rsidRDefault="00E35679" w:rsidP="0072239C">
      <w:pPr>
        <w:pStyle w:val="Paragraphedeliste"/>
        <w:numPr>
          <w:ilvl w:val="0"/>
          <w:numId w:val="30"/>
        </w:numPr>
        <w:tabs>
          <w:tab w:val="left" w:pos="920"/>
          <w:tab w:val="left" w:pos="921"/>
        </w:tabs>
        <w:spacing w:before="22"/>
        <w:ind w:hanging="361"/>
        <w:rPr>
          <w:rFonts w:ascii="Arial" w:hAnsi="Arial" w:cs="Arial"/>
        </w:rPr>
      </w:pPr>
      <w:r w:rsidRPr="0072239C">
        <w:rPr>
          <w:rFonts w:ascii="Arial" w:hAnsi="Arial" w:cs="Arial"/>
        </w:rPr>
        <w:t>Les litiges liés aux processus et à la réalisation des compensations : désaccord sur l’évaluation des biens</w:t>
      </w:r>
      <w:r w:rsidR="0055679E" w:rsidRPr="0072239C">
        <w:rPr>
          <w:rFonts w:ascii="Arial" w:hAnsi="Arial" w:cs="Arial"/>
        </w:rPr>
        <w:t xml:space="preserve"> </w:t>
      </w:r>
      <w:r w:rsidRPr="0072239C">
        <w:rPr>
          <w:rFonts w:ascii="Arial" w:hAnsi="Arial" w:cs="Arial"/>
        </w:rPr>
        <w:t>affectés et corruption des responsables du paiement</w:t>
      </w:r>
      <w:r w:rsidR="0055679E" w:rsidRPr="0072239C">
        <w:rPr>
          <w:rFonts w:ascii="Arial" w:hAnsi="Arial" w:cs="Arial"/>
        </w:rPr>
        <w:t> ;</w:t>
      </w:r>
    </w:p>
    <w:p w14:paraId="145F124D" w14:textId="040137FC" w:rsidR="00D73309" w:rsidRPr="0072239C" w:rsidRDefault="00E35679">
      <w:pPr>
        <w:pStyle w:val="Paragraphedeliste"/>
        <w:numPr>
          <w:ilvl w:val="0"/>
          <w:numId w:val="30"/>
        </w:numPr>
        <w:tabs>
          <w:tab w:val="left" w:pos="920"/>
          <w:tab w:val="left" w:pos="921"/>
        </w:tabs>
        <w:spacing w:before="21"/>
        <w:ind w:hanging="361"/>
        <w:rPr>
          <w:rFonts w:ascii="Arial" w:hAnsi="Arial" w:cs="Arial"/>
        </w:rPr>
      </w:pPr>
      <w:r w:rsidRPr="0072239C">
        <w:rPr>
          <w:rFonts w:ascii="Arial" w:hAnsi="Arial" w:cs="Arial"/>
        </w:rPr>
        <w:t>Les</w:t>
      </w:r>
      <w:r w:rsidRPr="0072239C">
        <w:rPr>
          <w:rFonts w:ascii="Arial" w:hAnsi="Arial" w:cs="Arial"/>
          <w:spacing w:val="-4"/>
        </w:rPr>
        <w:t xml:space="preserve"> </w:t>
      </w:r>
      <w:r w:rsidRPr="0072239C">
        <w:rPr>
          <w:rFonts w:ascii="Arial" w:hAnsi="Arial" w:cs="Arial"/>
        </w:rPr>
        <w:t>litiges</w:t>
      </w:r>
      <w:r w:rsidRPr="0072239C">
        <w:rPr>
          <w:rFonts w:ascii="Arial" w:hAnsi="Arial" w:cs="Arial"/>
          <w:spacing w:val="-2"/>
        </w:rPr>
        <w:t xml:space="preserve"> </w:t>
      </w:r>
      <w:r w:rsidRPr="0072239C">
        <w:rPr>
          <w:rFonts w:ascii="Arial" w:hAnsi="Arial" w:cs="Arial"/>
        </w:rPr>
        <w:t>liés</w:t>
      </w:r>
      <w:r w:rsidRPr="0072239C">
        <w:rPr>
          <w:rFonts w:ascii="Arial" w:hAnsi="Arial" w:cs="Arial"/>
          <w:spacing w:val="-2"/>
        </w:rPr>
        <w:t xml:space="preserve"> </w:t>
      </w:r>
      <w:r w:rsidRPr="0072239C">
        <w:rPr>
          <w:rFonts w:ascii="Arial" w:hAnsi="Arial" w:cs="Arial"/>
        </w:rPr>
        <w:t>aux</w:t>
      </w:r>
      <w:r w:rsidRPr="0072239C">
        <w:rPr>
          <w:rFonts w:ascii="Arial" w:hAnsi="Arial" w:cs="Arial"/>
          <w:spacing w:val="-2"/>
        </w:rPr>
        <w:t xml:space="preserve"> </w:t>
      </w:r>
      <w:r w:rsidRPr="0072239C">
        <w:rPr>
          <w:rFonts w:ascii="Arial" w:hAnsi="Arial" w:cs="Arial"/>
        </w:rPr>
        <w:t>processus</w:t>
      </w:r>
      <w:r w:rsidRPr="0072239C">
        <w:rPr>
          <w:rFonts w:ascii="Arial" w:hAnsi="Arial" w:cs="Arial"/>
          <w:spacing w:val="-2"/>
        </w:rPr>
        <w:t xml:space="preserve"> </w:t>
      </w:r>
      <w:r w:rsidRPr="0072239C">
        <w:rPr>
          <w:rFonts w:ascii="Arial" w:hAnsi="Arial" w:cs="Arial"/>
        </w:rPr>
        <w:t>ou</w:t>
      </w:r>
      <w:r w:rsidRPr="0072239C">
        <w:rPr>
          <w:rFonts w:ascii="Arial" w:hAnsi="Arial" w:cs="Arial"/>
          <w:spacing w:val="-3"/>
        </w:rPr>
        <w:t xml:space="preserve"> </w:t>
      </w:r>
      <w:r w:rsidRPr="0072239C">
        <w:rPr>
          <w:rFonts w:ascii="Arial" w:hAnsi="Arial" w:cs="Arial"/>
        </w:rPr>
        <w:t>à</w:t>
      </w:r>
      <w:r w:rsidRPr="0072239C">
        <w:rPr>
          <w:rFonts w:ascii="Arial" w:hAnsi="Arial" w:cs="Arial"/>
          <w:spacing w:val="-5"/>
        </w:rPr>
        <w:t xml:space="preserve"> </w:t>
      </w:r>
      <w:r w:rsidRPr="0072239C">
        <w:rPr>
          <w:rFonts w:ascii="Arial" w:hAnsi="Arial" w:cs="Arial"/>
        </w:rPr>
        <w:t>la</w:t>
      </w:r>
      <w:r w:rsidRPr="0072239C">
        <w:rPr>
          <w:rFonts w:ascii="Arial" w:hAnsi="Arial" w:cs="Arial"/>
          <w:spacing w:val="-2"/>
        </w:rPr>
        <w:t xml:space="preserve"> </w:t>
      </w:r>
      <w:r w:rsidRPr="0072239C">
        <w:rPr>
          <w:rFonts w:ascii="Arial" w:hAnsi="Arial" w:cs="Arial"/>
        </w:rPr>
        <w:t>périodicité</w:t>
      </w:r>
      <w:r w:rsidRPr="0072239C">
        <w:rPr>
          <w:rFonts w:ascii="Arial" w:hAnsi="Arial" w:cs="Arial"/>
          <w:spacing w:val="-5"/>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démolition</w:t>
      </w:r>
      <w:r w:rsidRPr="0072239C">
        <w:rPr>
          <w:rFonts w:ascii="Arial" w:hAnsi="Arial" w:cs="Arial"/>
          <w:spacing w:val="-5"/>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spacing w:val="-2"/>
        </w:rPr>
        <w:t>réinstallation</w:t>
      </w:r>
      <w:r w:rsidR="0055679E">
        <w:rPr>
          <w:rFonts w:ascii="Arial" w:hAnsi="Arial" w:cs="Arial"/>
          <w:spacing w:val="-2"/>
        </w:rPr>
        <w:t> ;</w:t>
      </w:r>
    </w:p>
    <w:p w14:paraId="145F124F" w14:textId="7187FCE4" w:rsidR="00D73309" w:rsidRPr="0072239C" w:rsidRDefault="00E35679" w:rsidP="0072239C">
      <w:pPr>
        <w:pStyle w:val="Paragraphedeliste"/>
        <w:numPr>
          <w:ilvl w:val="0"/>
          <w:numId w:val="30"/>
        </w:numPr>
        <w:tabs>
          <w:tab w:val="left" w:pos="920"/>
          <w:tab w:val="left" w:pos="921"/>
        </w:tabs>
        <w:spacing w:before="21"/>
        <w:ind w:hanging="361"/>
        <w:rPr>
          <w:rFonts w:ascii="Arial" w:hAnsi="Arial" w:cs="Arial"/>
        </w:rPr>
      </w:pPr>
      <w:r w:rsidRPr="0072239C">
        <w:rPr>
          <w:rFonts w:ascii="Arial" w:hAnsi="Arial" w:cs="Arial"/>
        </w:rPr>
        <w:t>Les litiges liés aux personnes voisins à ceux dont les biens ont été impacté</w:t>
      </w:r>
      <w:r w:rsidR="0055679E">
        <w:rPr>
          <w:rFonts w:ascii="Arial" w:hAnsi="Arial" w:cs="Arial"/>
        </w:rPr>
        <w:t>s</w:t>
      </w:r>
      <w:r w:rsidRPr="0072239C">
        <w:rPr>
          <w:rFonts w:ascii="Arial" w:hAnsi="Arial" w:cs="Arial"/>
        </w:rPr>
        <w:t xml:space="preserve"> par la réinstallation et aussi les personnes non affectées par le projet mais qui peuvent se sentir concernées</w:t>
      </w:r>
      <w:r w:rsidR="0055679E">
        <w:rPr>
          <w:rFonts w:ascii="Arial" w:hAnsi="Arial" w:cs="Arial"/>
        </w:rPr>
        <w:t> ;</w:t>
      </w:r>
    </w:p>
    <w:p w14:paraId="145F1250" w14:textId="42E25907" w:rsidR="00D73309" w:rsidRPr="0072239C" w:rsidRDefault="00E35679" w:rsidP="0072239C">
      <w:pPr>
        <w:pStyle w:val="Paragraphedeliste"/>
        <w:numPr>
          <w:ilvl w:val="0"/>
          <w:numId w:val="30"/>
        </w:numPr>
        <w:tabs>
          <w:tab w:val="left" w:pos="920"/>
          <w:tab w:val="left" w:pos="921"/>
        </w:tabs>
        <w:spacing w:before="21"/>
        <w:ind w:hanging="361"/>
        <w:rPr>
          <w:rFonts w:ascii="Arial" w:hAnsi="Arial" w:cs="Arial"/>
        </w:rPr>
      </w:pPr>
      <w:r w:rsidRPr="0072239C">
        <w:rPr>
          <w:rFonts w:ascii="Arial" w:hAnsi="Arial" w:cs="Arial"/>
        </w:rPr>
        <w:t>Les VBG/AES/HS</w:t>
      </w:r>
      <w:r w:rsidR="0055679E" w:rsidRPr="0072239C">
        <w:rPr>
          <w:rFonts w:ascii="Arial" w:hAnsi="Arial" w:cs="Arial"/>
        </w:rPr>
        <w:t> ;</w:t>
      </w:r>
    </w:p>
    <w:p w14:paraId="145F1252" w14:textId="5EF84EA9" w:rsidR="00D73309" w:rsidRPr="0072239C" w:rsidRDefault="00E35679" w:rsidP="0072239C">
      <w:pPr>
        <w:pStyle w:val="Paragraphedeliste"/>
        <w:numPr>
          <w:ilvl w:val="0"/>
          <w:numId w:val="30"/>
        </w:numPr>
        <w:tabs>
          <w:tab w:val="left" w:pos="920"/>
          <w:tab w:val="left" w:pos="921"/>
        </w:tabs>
        <w:spacing w:before="21"/>
        <w:ind w:hanging="361"/>
        <w:rPr>
          <w:rFonts w:ascii="Arial" w:hAnsi="Arial" w:cs="Arial"/>
        </w:rPr>
      </w:pPr>
      <w:r w:rsidRPr="0072239C">
        <w:rPr>
          <w:rFonts w:ascii="Arial" w:hAnsi="Arial" w:cs="Arial"/>
        </w:rPr>
        <w:t>Le non-respect des engagements liés au projet. Comme les matériels ne respectant pas les normes et la non</w:t>
      </w:r>
      <w:r w:rsidR="0055679E">
        <w:rPr>
          <w:rFonts w:ascii="Arial" w:hAnsi="Arial" w:cs="Arial"/>
        </w:rPr>
        <w:t>-</w:t>
      </w:r>
      <w:r w:rsidRPr="0072239C">
        <w:rPr>
          <w:rFonts w:ascii="Arial" w:hAnsi="Arial" w:cs="Arial"/>
        </w:rPr>
        <w:t xml:space="preserve">application du </w:t>
      </w:r>
      <w:r w:rsidR="0055679E">
        <w:rPr>
          <w:rFonts w:ascii="Arial" w:hAnsi="Arial" w:cs="Arial"/>
        </w:rPr>
        <w:t>P</w:t>
      </w:r>
      <w:r w:rsidRPr="0072239C">
        <w:rPr>
          <w:rFonts w:ascii="Arial" w:hAnsi="Arial" w:cs="Arial"/>
        </w:rPr>
        <w:t>lan d’</w:t>
      </w:r>
      <w:r w:rsidR="0055679E">
        <w:rPr>
          <w:rFonts w:ascii="Arial" w:hAnsi="Arial" w:cs="Arial"/>
        </w:rPr>
        <w:t>A</w:t>
      </w:r>
      <w:r w:rsidRPr="0072239C">
        <w:rPr>
          <w:rFonts w:ascii="Arial" w:hAnsi="Arial" w:cs="Arial"/>
        </w:rPr>
        <w:t xml:space="preserve">ction de </w:t>
      </w:r>
      <w:r w:rsidR="0055679E" w:rsidRPr="0072239C">
        <w:rPr>
          <w:rFonts w:ascii="Arial" w:hAnsi="Arial" w:cs="Arial"/>
        </w:rPr>
        <w:t>R</w:t>
      </w:r>
      <w:r w:rsidRPr="0072239C">
        <w:rPr>
          <w:rFonts w:ascii="Arial" w:hAnsi="Arial" w:cs="Arial"/>
        </w:rPr>
        <w:t>éinstallation</w:t>
      </w:r>
      <w:r w:rsidR="0055679E" w:rsidRPr="0072239C">
        <w:rPr>
          <w:rFonts w:ascii="Arial" w:hAnsi="Arial" w:cs="Arial"/>
        </w:rPr>
        <w:t xml:space="preserve">. </w:t>
      </w:r>
    </w:p>
    <w:p w14:paraId="145F1254" w14:textId="77777777" w:rsidR="00D73309" w:rsidRPr="0072239C" w:rsidRDefault="00D73309" w:rsidP="0072239C">
      <w:pPr>
        <w:ind w:left="559"/>
      </w:pPr>
    </w:p>
    <w:p w14:paraId="145F1255" w14:textId="77777777" w:rsidR="00D73309" w:rsidRPr="002F0B6B" w:rsidRDefault="00E35679" w:rsidP="0072239C">
      <w:pPr>
        <w:pStyle w:val="Titre2"/>
      </w:pPr>
      <w:bookmarkStart w:id="1543" w:name="_Toc132618725"/>
      <w:r w:rsidRPr="002F0B6B">
        <w:t>PROCESSUS</w:t>
      </w:r>
      <w:r w:rsidRPr="002F0B6B">
        <w:rPr>
          <w:spacing w:val="-5"/>
        </w:rPr>
        <w:t xml:space="preserve"> </w:t>
      </w:r>
      <w:r w:rsidRPr="002F0B6B">
        <w:t>DE</w:t>
      </w:r>
      <w:r w:rsidRPr="002F0B6B">
        <w:rPr>
          <w:spacing w:val="-8"/>
        </w:rPr>
        <w:t xml:space="preserve"> </w:t>
      </w:r>
      <w:r w:rsidRPr="002F0B6B">
        <w:t>REGLEMENTS</w:t>
      </w:r>
      <w:r w:rsidRPr="002F0B6B">
        <w:rPr>
          <w:spacing w:val="-8"/>
        </w:rPr>
        <w:t xml:space="preserve"> </w:t>
      </w:r>
      <w:r w:rsidRPr="002F0B6B">
        <w:t>DES</w:t>
      </w:r>
      <w:r w:rsidRPr="002F0B6B">
        <w:rPr>
          <w:spacing w:val="-4"/>
        </w:rPr>
        <w:t xml:space="preserve"> </w:t>
      </w:r>
      <w:r w:rsidRPr="002F0B6B">
        <w:rPr>
          <w:spacing w:val="-2"/>
        </w:rPr>
        <w:t>CONFLITS</w:t>
      </w:r>
      <w:bookmarkEnd w:id="1543"/>
    </w:p>
    <w:p w14:paraId="145F1256" w14:textId="77777777" w:rsidR="00D73309" w:rsidRPr="0072239C" w:rsidRDefault="00D73309">
      <w:pPr>
        <w:pStyle w:val="Corpsdetexte"/>
        <w:spacing w:before="3"/>
        <w:rPr>
          <w:rFonts w:ascii="Arial" w:hAnsi="Arial" w:cs="Arial"/>
          <w:b/>
        </w:rPr>
      </w:pPr>
    </w:p>
    <w:p w14:paraId="145F1257" w14:textId="3C4F0B5E" w:rsidR="00D73309" w:rsidRPr="0072239C" w:rsidRDefault="00E35679">
      <w:pPr>
        <w:pStyle w:val="Corpsdetexte"/>
        <w:spacing w:before="56" w:line="266" w:lineRule="auto"/>
        <w:ind w:left="200" w:right="193"/>
        <w:jc w:val="both"/>
        <w:rPr>
          <w:rFonts w:ascii="Arial" w:hAnsi="Arial" w:cs="Arial"/>
        </w:rPr>
      </w:pPr>
      <w:r w:rsidRPr="0072239C">
        <w:rPr>
          <w:rFonts w:ascii="Arial" w:hAnsi="Arial" w:cs="Arial"/>
        </w:rPr>
        <w:t>L’objectif est de régler les litiges au niveau communautaire pour qu’ils ne dégénérèrent pas en conflits pouvant compromettre</w:t>
      </w:r>
      <w:r w:rsidRPr="0072239C">
        <w:rPr>
          <w:rFonts w:ascii="Arial" w:hAnsi="Arial" w:cs="Arial"/>
          <w:spacing w:val="-4"/>
        </w:rPr>
        <w:t xml:space="preserve"> </w:t>
      </w:r>
      <w:r w:rsidRPr="0072239C">
        <w:rPr>
          <w:rFonts w:ascii="Arial" w:hAnsi="Arial" w:cs="Arial"/>
        </w:rPr>
        <w:t>la</w:t>
      </w:r>
      <w:r w:rsidRPr="0072239C">
        <w:rPr>
          <w:rFonts w:ascii="Arial" w:hAnsi="Arial" w:cs="Arial"/>
          <w:spacing w:val="-5"/>
        </w:rPr>
        <w:t xml:space="preserve"> </w:t>
      </w:r>
      <w:r w:rsidRPr="0072239C">
        <w:rPr>
          <w:rFonts w:ascii="Arial" w:hAnsi="Arial" w:cs="Arial"/>
        </w:rPr>
        <w:t>paix</w:t>
      </w:r>
      <w:r w:rsidRPr="0072239C">
        <w:rPr>
          <w:rFonts w:ascii="Arial" w:hAnsi="Arial" w:cs="Arial"/>
          <w:spacing w:val="-7"/>
        </w:rPr>
        <w:t xml:space="preserve"> </w:t>
      </w:r>
      <w:r w:rsidRPr="0072239C">
        <w:rPr>
          <w:rFonts w:ascii="Arial" w:hAnsi="Arial" w:cs="Arial"/>
        </w:rPr>
        <w:t>sociale</w:t>
      </w:r>
      <w:r w:rsidRPr="0072239C">
        <w:rPr>
          <w:rFonts w:ascii="Arial" w:hAnsi="Arial" w:cs="Arial"/>
          <w:spacing w:val="-5"/>
        </w:rPr>
        <w:t xml:space="preserve"> </w:t>
      </w:r>
      <w:r w:rsidRPr="0072239C">
        <w:rPr>
          <w:rFonts w:ascii="Arial" w:hAnsi="Arial" w:cs="Arial"/>
        </w:rPr>
        <w:t>et</w:t>
      </w:r>
      <w:r w:rsidRPr="0072239C">
        <w:rPr>
          <w:rFonts w:ascii="Arial" w:hAnsi="Arial" w:cs="Arial"/>
          <w:spacing w:val="-4"/>
        </w:rPr>
        <w:t xml:space="preserve"> </w:t>
      </w:r>
      <w:r w:rsidRPr="0072239C">
        <w:rPr>
          <w:rFonts w:ascii="Arial" w:hAnsi="Arial" w:cs="Arial"/>
        </w:rPr>
        <w:t>la</w:t>
      </w:r>
      <w:r w:rsidRPr="0072239C">
        <w:rPr>
          <w:rFonts w:ascii="Arial" w:hAnsi="Arial" w:cs="Arial"/>
          <w:spacing w:val="-5"/>
        </w:rPr>
        <w:t xml:space="preserve"> </w:t>
      </w:r>
      <w:r w:rsidRPr="0072239C">
        <w:rPr>
          <w:rFonts w:ascii="Arial" w:hAnsi="Arial" w:cs="Arial"/>
        </w:rPr>
        <w:t>réalisation</w:t>
      </w:r>
      <w:r w:rsidRPr="0072239C">
        <w:rPr>
          <w:rFonts w:ascii="Arial" w:hAnsi="Arial" w:cs="Arial"/>
          <w:spacing w:val="-5"/>
        </w:rPr>
        <w:t xml:space="preserve"> </w:t>
      </w:r>
      <w:r w:rsidRPr="0072239C">
        <w:rPr>
          <w:rFonts w:ascii="Arial" w:hAnsi="Arial" w:cs="Arial"/>
        </w:rPr>
        <w:t>du</w:t>
      </w:r>
      <w:r w:rsidRPr="0072239C">
        <w:rPr>
          <w:rFonts w:ascii="Arial" w:hAnsi="Arial" w:cs="Arial"/>
          <w:spacing w:val="-5"/>
        </w:rPr>
        <w:t xml:space="preserve"> </w:t>
      </w:r>
      <w:r w:rsidRPr="0072239C">
        <w:rPr>
          <w:rFonts w:ascii="Arial" w:hAnsi="Arial" w:cs="Arial"/>
        </w:rPr>
        <w:t>projet.</w:t>
      </w:r>
      <w:r w:rsidRPr="0072239C">
        <w:rPr>
          <w:rFonts w:ascii="Arial" w:hAnsi="Arial" w:cs="Arial"/>
          <w:spacing w:val="-5"/>
        </w:rPr>
        <w:t xml:space="preserve"> </w:t>
      </w:r>
      <w:r w:rsidRPr="0072239C">
        <w:rPr>
          <w:rFonts w:ascii="Arial" w:hAnsi="Arial" w:cs="Arial"/>
        </w:rPr>
        <w:t>A</w:t>
      </w:r>
      <w:r w:rsidRPr="0072239C">
        <w:rPr>
          <w:rFonts w:ascii="Arial" w:hAnsi="Arial" w:cs="Arial"/>
          <w:spacing w:val="-5"/>
        </w:rPr>
        <w:t xml:space="preserve"> </w:t>
      </w:r>
      <w:r w:rsidRPr="0072239C">
        <w:rPr>
          <w:rFonts w:ascii="Arial" w:hAnsi="Arial" w:cs="Arial"/>
        </w:rPr>
        <w:t>cet</w:t>
      </w:r>
      <w:r w:rsidRPr="0072239C">
        <w:rPr>
          <w:rFonts w:ascii="Arial" w:hAnsi="Arial" w:cs="Arial"/>
          <w:spacing w:val="-4"/>
        </w:rPr>
        <w:t xml:space="preserve"> </w:t>
      </w:r>
      <w:r w:rsidRPr="0072239C">
        <w:rPr>
          <w:rFonts w:ascii="Arial" w:hAnsi="Arial" w:cs="Arial"/>
        </w:rPr>
        <w:t>effet,</w:t>
      </w:r>
      <w:r w:rsidRPr="0072239C">
        <w:rPr>
          <w:rFonts w:ascii="Arial" w:hAnsi="Arial" w:cs="Arial"/>
          <w:spacing w:val="-4"/>
        </w:rPr>
        <w:t xml:space="preserve"> </w:t>
      </w:r>
      <w:r w:rsidRPr="0072239C">
        <w:rPr>
          <w:rFonts w:ascii="Arial" w:hAnsi="Arial" w:cs="Arial"/>
        </w:rPr>
        <w:t>un</w:t>
      </w:r>
      <w:r w:rsidRPr="0072239C">
        <w:rPr>
          <w:rFonts w:ascii="Arial" w:hAnsi="Arial" w:cs="Arial"/>
          <w:spacing w:val="-5"/>
        </w:rPr>
        <w:t xml:space="preserve"> </w:t>
      </w:r>
      <w:r w:rsidRPr="0072239C">
        <w:rPr>
          <w:rFonts w:ascii="Arial" w:hAnsi="Arial" w:cs="Arial"/>
        </w:rPr>
        <w:t>registre</w:t>
      </w:r>
      <w:r w:rsidRPr="0072239C">
        <w:rPr>
          <w:rFonts w:ascii="Arial" w:hAnsi="Arial" w:cs="Arial"/>
          <w:spacing w:val="-4"/>
        </w:rPr>
        <w:t xml:space="preserve"> </w:t>
      </w:r>
      <w:r w:rsidRPr="0072239C">
        <w:rPr>
          <w:rFonts w:ascii="Arial" w:hAnsi="Arial" w:cs="Arial"/>
        </w:rPr>
        <w:t>des</w:t>
      </w:r>
      <w:r w:rsidRPr="0072239C">
        <w:rPr>
          <w:rFonts w:ascii="Arial" w:hAnsi="Arial" w:cs="Arial"/>
          <w:spacing w:val="-6"/>
        </w:rPr>
        <w:t xml:space="preserve"> </w:t>
      </w:r>
      <w:r w:rsidRPr="0072239C">
        <w:rPr>
          <w:rFonts w:ascii="Arial" w:hAnsi="Arial" w:cs="Arial"/>
        </w:rPr>
        <w:t>doléances</w:t>
      </w:r>
      <w:r w:rsidRPr="0072239C">
        <w:rPr>
          <w:rFonts w:ascii="Arial" w:hAnsi="Arial" w:cs="Arial"/>
          <w:spacing w:val="-6"/>
        </w:rPr>
        <w:t xml:space="preserve"> </w:t>
      </w:r>
      <w:r w:rsidRPr="0072239C">
        <w:rPr>
          <w:rFonts w:ascii="Arial" w:hAnsi="Arial" w:cs="Arial"/>
        </w:rPr>
        <w:t>est</w:t>
      </w:r>
      <w:r w:rsidRPr="0072239C">
        <w:rPr>
          <w:rFonts w:ascii="Arial" w:hAnsi="Arial" w:cs="Arial"/>
          <w:spacing w:val="-6"/>
        </w:rPr>
        <w:t xml:space="preserve"> </w:t>
      </w:r>
      <w:r w:rsidRPr="0072239C">
        <w:rPr>
          <w:rFonts w:ascii="Arial" w:hAnsi="Arial" w:cs="Arial"/>
        </w:rPr>
        <w:t>mis</w:t>
      </w:r>
      <w:r w:rsidRPr="0072239C">
        <w:rPr>
          <w:rFonts w:ascii="Arial" w:hAnsi="Arial" w:cs="Arial"/>
          <w:spacing w:val="-5"/>
        </w:rPr>
        <w:t xml:space="preserve"> </w:t>
      </w:r>
      <w:r w:rsidRPr="0072239C">
        <w:rPr>
          <w:rFonts w:ascii="Arial" w:hAnsi="Arial" w:cs="Arial"/>
        </w:rPr>
        <w:t>à</w:t>
      </w:r>
      <w:r w:rsidRPr="0072239C">
        <w:rPr>
          <w:rFonts w:ascii="Arial" w:hAnsi="Arial" w:cs="Arial"/>
          <w:spacing w:val="-5"/>
        </w:rPr>
        <w:t xml:space="preserve"> </w:t>
      </w:r>
      <w:r w:rsidRPr="0072239C">
        <w:rPr>
          <w:rFonts w:ascii="Arial" w:hAnsi="Arial" w:cs="Arial"/>
        </w:rPr>
        <w:t>la</w:t>
      </w:r>
      <w:r w:rsidRPr="0072239C">
        <w:rPr>
          <w:rFonts w:ascii="Arial" w:hAnsi="Arial" w:cs="Arial"/>
          <w:spacing w:val="-5"/>
        </w:rPr>
        <w:t xml:space="preserve"> </w:t>
      </w:r>
      <w:r w:rsidRPr="0072239C">
        <w:rPr>
          <w:rFonts w:ascii="Arial" w:hAnsi="Arial" w:cs="Arial"/>
        </w:rPr>
        <w:t>disposition de la population et est placé au niveau des villages, des représentants du projet (Bureaux Régionaux, Antennes et Siège), des autorités locales, de la Commune et au niveau insulaire.</w:t>
      </w:r>
    </w:p>
    <w:p w14:paraId="145F1259" w14:textId="3F73EB17" w:rsidR="00D73309" w:rsidRPr="0072239C" w:rsidRDefault="00E35679" w:rsidP="0072239C">
      <w:pPr>
        <w:pStyle w:val="Corpsdetexte"/>
        <w:spacing w:before="152"/>
        <w:ind w:left="200"/>
        <w:rPr>
          <w:rFonts w:ascii="Arial" w:hAnsi="Arial" w:cs="Arial"/>
        </w:rPr>
      </w:pPr>
      <w:r w:rsidRPr="0072239C">
        <w:rPr>
          <w:rFonts w:ascii="Arial" w:hAnsi="Arial" w:cs="Arial"/>
        </w:rPr>
        <w:t>Par</w:t>
      </w:r>
      <w:r w:rsidRPr="0072239C">
        <w:rPr>
          <w:rFonts w:ascii="Arial" w:hAnsi="Arial" w:cs="Arial"/>
          <w:spacing w:val="-8"/>
        </w:rPr>
        <w:t xml:space="preserve"> </w:t>
      </w:r>
      <w:r w:rsidRPr="0072239C">
        <w:rPr>
          <w:rFonts w:ascii="Arial" w:hAnsi="Arial" w:cs="Arial"/>
        </w:rPr>
        <w:t>ailleurs,</w:t>
      </w:r>
      <w:r w:rsidRPr="0072239C">
        <w:rPr>
          <w:rFonts w:ascii="Arial" w:hAnsi="Arial" w:cs="Arial"/>
          <w:spacing w:val="-7"/>
        </w:rPr>
        <w:t xml:space="preserve"> </w:t>
      </w:r>
      <w:r w:rsidRPr="0072239C">
        <w:rPr>
          <w:rFonts w:ascii="Arial" w:hAnsi="Arial" w:cs="Arial"/>
        </w:rPr>
        <w:t>il</w:t>
      </w:r>
      <w:r w:rsidRPr="0072239C">
        <w:rPr>
          <w:rFonts w:ascii="Arial" w:hAnsi="Arial" w:cs="Arial"/>
          <w:spacing w:val="-8"/>
        </w:rPr>
        <w:t xml:space="preserve"> </w:t>
      </w:r>
      <w:r w:rsidRPr="0072239C">
        <w:rPr>
          <w:rFonts w:ascii="Arial" w:hAnsi="Arial" w:cs="Arial"/>
        </w:rPr>
        <w:t>convient</w:t>
      </w:r>
      <w:r w:rsidRPr="0072239C">
        <w:rPr>
          <w:rFonts w:ascii="Arial" w:hAnsi="Arial" w:cs="Arial"/>
          <w:spacing w:val="-6"/>
        </w:rPr>
        <w:t xml:space="preserve"> </w:t>
      </w:r>
      <w:r w:rsidRPr="0072239C">
        <w:rPr>
          <w:rFonts w:ascii="Arial" w:hAnsi="Arial" w:cs="Arial"/>
        </w:rPr>
        <w:t>de</w:t>
      </w:r>
      <w:r w:rsidRPr="0072239C">
        <w:rPr>
          <w:rFonts w:ascii="Arial" w:hAnsi="Arial" w:cs="Arial"/>
          <w:spacing w:val="-7"/>
        </w:rPr>
        <w:t xml:space="preserve"> </w:t>
      </w:r>
      <w:r w:rsidRPr="0072239C">
        <w:rPr>
          <w:rFonts w:ascii="Arial" w:hAnsi="Arial" w:cs="Arial"/>
        </w:rPr>
        <w:t>préciser</w:t>
      </w:r>
      <w:r w:rsidRPr="0072239C">
        <w:rPr>
          <w:rFonts w:ascii="Arial" w:hAnsi="Arial" w:cs="Arial"/>
          <w:spacing w:val="-6"/>
        </w:rPr>
        <w:t xml:space="preserve"> </w:t>
      </w:r>
      <w:r w:rsidRPr="0072239C">
        <w:rPr>
          <w:rFonts w:ascii="Arial" w:hAnsi="Arial" w:cs="Arial"/>
        </w:rPr>
        <w:t>que,</w:t>
      </w:r>
      <w:r w:rsidRPr="0072239C">
        <w:rPr>
          <w:rFonts w:ascii="Arial" w:hAnsi="Arial" w:cs="Arial"/>
          <w:spacing w:val="-6"/>
        </w:rPr>
        <w:t xml:space="preserve"> </w:t>
      </w:r>
      <w:r w:rsidRPr="0072239C">
        <w:rPr>
          <w:rFonts w:ascii="Arial" w:hAnsi="Arial" w:cs="Arial"/>
        </w:rPr>
        <w:t>conformément</w:t>
      </w:r>
      <w:r w:rsidRPr="0072239C">
        <w:rPr>
          <w:rFonts w:ascii="Arial" w:hAnsi="Arial" w:cs="Arial"/>
          <w:spacing w:val="-10"/>
        </w:rPr>
        <w:t xml:space="preserve"> </w:t>
      </w:r>
      <w:r w:rsidRPr="0072239C">
        <w:rPr>
          <w:rFonts w:ascii="Arial" w:hAnsi="Arial" w:cs="Arial"/>
        </w:rPr>
        <w:t>à</w:t>
      </w:r>
      <w:r w:rsidRPr="0072239C">
        <w:rPr>
          <w:rFonts w:ascii="Arial" w:hAnsi="Arial" w:cs="Arial"/>
          <w:spacing w:val="-7"/>
        </w:rPr>
        <w:t xml:space="preserve"> </w:t>
      </w:r>
      <w:r w:rsidRPr="0072239C">
        <w:rPr>
          <w:rFonts w:ascii="Arial" w:hAnsi="Arial" w:cs="Arial"/>
        </w:rPr>
        <w:t>la</w:t>
      </w:r>
      <w:r w:rsidRPr="0072239C">
        <w:rPr>
          <w:rFonts w:ascii="Arial" w:hAnsi="Arial" w:cs="Arial"/>
          <w:spacing w:val="-7"/>
        </w:rPr>
        <w:t xml:space="preserve"> </w:t>
      </w:r>
      <w:r w:rsidRPr="0072239C">
        <w:rPr>
          <w:rFonts w:ascii="Arial" w:hAnsi="Arial" w:cs="Arial"/>
        </w:rPr>
        <w:t>NES</w:t>
      </w:r>
      <w:r w:rsidRPr="0072239C">
        <w:rPr>
          <w:rFonts w:ascii="Arial" w:hAnsi="Arial" w:cs="Arial"/>
          <w:spacing w:val="-8"/>
        </w:rPr>
        <w:t xml:space="preserve"> </w:t>
      </w:r>
      <w:r w:rsidRPr="0072239C">
        <w:rPr>
          <w:rFonts w:ascii="Arial" w:hAnsi="Arial" w:cs="Arial"/>
        </w:rPr>
        <w:t>10</w:t>
      </w:r>
      <w:r w:rsidRPr="0072239C">
        <w:rPr>
          <w:rFonts w:ascii="Arial" w:hAnsi="Arial" w:cs="Arial"/>
          <w:spacing w:val="-2"/>
        </w:rPr>
        <w:t xml:space="preserve"> </w:t>
      </w:r>
      <w:r w:rsidRPr="0072239C">
        <w:rPr>
          <w:rFonts w:ascii="Arial" w:hAnsi="Arial" w:cs="Arial"/>
        </w:rPr>
        <w:t>:</w:t>
      </w:r>
      <w:r w:rsidRPr="0072239C">
        <w:rPr>
          <w:rFonts w:ascii="Arial" w:hAnsi="Arial" w:cs="Arial"/>
          <w:spacing w:val="-6"/>
        </w:rPr>
        <w:t xml:space="preserve"> </w:t>
      </w:r>
      <w:r w:rsidRPr="0072239C">
        <w:rPr>
          <w:rFonts w:ascii="Arial" w:hAnsi="Arial" w:cs="Arial"/>
        </w:rPr>
        <w:t>«</w:t>
      </w:r>
      <w:r w:rsidRPr="0072239C">
        <w:rPr>
          <w:rFonts w:ascii="Arial" w:hAnsi="Arial" w:cs="Arial"/>
          <w:spacing w:val="-5"/>
        </w:rPr>
        <w:t xml:space="preserve"> </w:t>
      </w:r>
      <w:r w:rsidRPr="0072239C">
        <w:rPr>
          <w:rFonts w:ascii="Arial" w:hAnsi="Arial" w:cs="Arial"/>
        </w:rPr>
        <w:t>l’Emprunteur</w:t>
      </w:r>
      <w:r w:rsidRPr="0072239C">
        <w:rPr>
          <w:rFonts w:ascii="Arial" w:hAnsi="Arial" w:cs="Arial"/>
          <w:spacing w:val="-7"/>
        </w:rPr>
        <w:t xml:space="preserve"> </w:t>
      </w:r>
      <w:r w:rsidRPr="0072239C">
        <w:rPr>
          <w:rFonts w:ascii="Arial" w:hAnsi="Arial" w:cs="Arial"/>
        </w:rPr>
        <w:t>répondra</w:t>
      </w:r>
      <w:r w:rsidRPr="0072239C">
        <w:rPr>
          <w:rFonts w:ascii="Arial" w:hAnsi="Arial" w:cs="Arial"/>
          <w:spacing w:val="-7"/>
        </w:rPr>
        <w:t xml:space="preserve"> </w:t>
      </w:r>
      <w:r w:rsidRPr="0072239C">
        <w:rPr>
          <w:rFonts w:ascii="Arial" w:hAnsi="Arial" w:cs="Arial"/>
        </w:rPr>
        <w:t>dans</w:t>
      </w:r>
      <w:r w:rsidRPr="0072239C">
        <w:rPr>
          <w:rFonts w:ascii="Arial" w:hAnsi="Arial" w:cs="Arial"/>
          <w:spacing w:val="-8"/>
        </w:rPr>
        <w:t xml:space="preserve"> </w:t>
      </w:r>
      <w:r w:rsidRPr="0072239C">
        <w:rPr>
          <w:rFonts w:ascii="Arial" w:hAnsi="Arial" w:cs="Arial"/>
        </w:rPr>
        <w:t>les</w:t>
      </w:r>
      <w:r w:rsidRPr="0072239C">
        <w:rPr>
          <w:rFonts w:ascii="Arial" w:hAnsi="Arial" w:cs="Arial"/>
          <w:spacing w:val="-6"/>
        </w:rPr>
        <w:t xml:space="preserve"> </w:t>
      </w:r>
      <w:r w:rsidRPr="0072239C">
        <w:rPr>
          <w:rFonts w:ascii="Arial" w:hAnsi="Arial" w:cs="Arial"/>
        </w:rPr>
        <w:t>meilleurs</w:t>
      </w:r>
      <w:r w:rsidRPr="0072239C">
        <w:rPr>
          <w:rFonts w:ascii="Arial" w:hAnsi="Arial" w:cs="Arial"/>
          <w:spacing w:val="-7"/>
        </w:rPr>
        <w:t xml:space="preserve"> </w:t>
      </w:r>
      <w:r w:rsidRPr="0072239C">
        <w:rPr>
          <w:rFonts w:ascii="Arial" w:hAnsi="Arial" w:cs="Arial"/>
          <w:spacing w:val="-2"/>
        </w:rPr>
        <w:t>délais</w:t>
      </w:r>
      <w:r w:rsidR="00D96DBC">
        <w:rPr>
          <w:rFonts w:ascii="Arial" w:hAnsi="Arial" w:cs="Arial"/>
          <w:spacing w:val="-2"/>
        </w:rPr>
        <w:t xml:space="preserve"> </w:t>
      </w:r>
      <w:r w:rsidRPr="0072239C">
        <w:rPr>
          <w:rFonts w:ascii="Arial" w:hAnsi="Arial" w:cs="Arial"/>
        </w:rPr>
        <w:t>aux</w:t>
      </w:r>
      <w:r w:rsidRPr="0072239C">
        <w:rPr>
          <w:rFonts w:ascii="Arial" w:hAnsi="Arial" w:cs="Arial"/>
          <w:spacing w:val="-5"/>
        </w:rPr>
        <w:t xml:space="preserve"> </w:t>
      </w:r>
      <w:r w:rsidRPr="0072239C">
        <w:rPr>
          <w:rFonts w:ascii="Arial" w:hAnsi="Arial" w:cs="Arial"/>
        </w:rPr>
        <w:t>préoccupations</w:t>
      </w:r>
      <w:r w:rsidRPr="0072239C">
        <w:rPr>
          <w:rFonts w:ascii="Arial" w:hAnsi="Arial" w:cs="Arial"/>
          <w:spacing w:val="-3"/>
        </w:rPr>
        <w:t xml:space="preserve"> </w:t>
      </w:r>
      <w:r w:rsidRPr="0072239C">
        <w:rPr>
          <w:rFonts w:ascii="Arial" w:hAnsi="Arial" w:cs="Arial"/>
        </w:rPr>
        <w:t>et</w:t>
      </w:r>
      <w:r w:rsidRPr="0072239C">
        <w:rPr>
          <w:rFonts w:ascii="Arial" w:hAnsi="Arial" w:cs="Arial"/>
          <w:spacing w:val="-4"/>
        </w:rPr>
        <w:t xml:space="preserve"> </w:t>
      </w:r>
      <w:r w:rsidRPr="0072239C">
        <w:rPr>
          <w:rFonts w:ascii="Arial" w:hAnsi="Arial" w:cs="Arial"/>
        </w:rPr>
        <w:t>aux</w:t>
      </w:r>
      <w:r w:rsidRPr="0072239C">
        <w:rPr>
          <w:rFonts w:ascii="Arial" w:hAnsi="Arial" w:cs="Arial"/>
          <w:spacing w:val="-5"/>
        </w:rPr>
        <w:t xml:space="preserve"> </w:t>
      </w:r>
      <w:r w:rsidRPr="0072239C">
        <w:rPr>
          <w:rFonts w:ascii="Arial" w:hAnsi="Arial" w:cs="Arial"/>
        </w:rPr>
        <w:t>plaintes</w:t>
      </w:r>
      <w:r w:rsidRPr="0072239C">
        <w:rPr>
          <w:rFonts w:ascii="Arial" w:hAnsi="Arial" w:cs="Arial"/>
          <w:spacing w:val="-2"/>
        </w:rPr>
        <w:t xml:space="preserve"> </w:t>
      </w:r>
      <w:r w:rsidRPr="0072239C">
        <w:rPr>
          <w:rFonts w:ascii="Arial" w:hAnsi="Arial" w:cs="Arial"/>
        </w:rPr>
        <w:t>des</w:t>
      </w:r>
      <w:r w:rsidRPr="0072239C">
        <w:rPr>
          <w:rFonts w:ascii="Arial" w:hAnsi="Arial" w:cs="Arial"/>
          <w:spacing w:val="-3"/>
        </w:rPr>
        <w:t xml:space="preserve"> </w:t>
      </w:r>
      <w:r w:rsidRPr="0072239C">
        <w:rPr>
          <w:rFonts w:ascii="Arial" w:hAnsi="Arial" w:cs="Arial"/>
        </w:rPr>
        <w:t>parties</w:t>
      </w:r>
      <w:r w:rsidRPr="0072239C">
        <w:rPr>
          <w:rFonts w:ascii="Arial" w:hAnsi="Arial" w:cs="Arial"/>
          <w:spacing w:val="-4"/>
        </w:rPr>
        <w:t xml:space="preserve"> </w:t>
      </w:r>
      <w:r w:rsidRPr="0072239C">
        <w:rPr>
          <w:rFonts w:ascii="Arial" w:hAnsi="Arial" w:cs="Arial"/>
        </w:rPr>
        <w:t>touchées</w:t>
      </w:r>
      <w:r w:rsidRPr="0072239C">
        <w:rPr>
          <w:rFonts w:ascii="Arial" w:hAnsi="Arial" w:cs="Arial"/>
          <w:spacing w:val="-2"/>
        </w:rPr>
        <w:t xml:space="preserve"> </w:t>
      </w:r>
      <w:r w:rsidRPr="0072239C">
        <w:rPr>
          <w:rFonts w:ascii="Arial" w:hAnsi="Arial" w:cs="Arial"/>
        </w:rPr>
        <w:t>par</w:t>
      </w:r>
      <w:r w:rsidRPr="0072239C">
        <w:rPr>
          <w:rFonts w:ascii="Arial" w:hAnsi="Arial" w:cs="Arial"/>
          <w:spacing w:val="-2"/>
        </w:rPr>
        <w:t xml:space="preserve"> </w:t>
      </w:r>
      <w:r w:rsidRPr="0072239C">
        <w:rPr>
          <w:rFonts w:ascii="Arial" w:hAnsi="Arial" w:cs="Arial"/>
        </w:rPr>
        <w:t>le</w:t>
      </w:r>
      <w:r w:rsidRPr="0072239C">
        <w:rPr>
          <w:rFonts w:ascii="Arial" w:hAnsi="Arial" w:cs="Arial"/>
          <w:spacing w:val="-5"/>
        </w:rPr>
        <w:t xml:space="preserve"> </w:t>
      </w:r>
      <w:r w:rsidRPr="0072239C">
        <w:rPr>
          <w:rFonts w:ascii="Arial" w:hAnsi="Arial" w:cs="Arial"/>
        </w:rPr>
        <w:t>projet</w:t>
      </w:r>
      <w:r w:rsidRPr="0072239C">
        <w:rPr>
          <w:rFonts w:ascii="Arial" w:hAnsi="Arial" w:cs="Arial"/>
          <w:spacing w:val="1"/>
        </w:rPr>
        <w:t xml:space="preserve"> </w:t>
      </w:r>
      <w:r w:rsidRPr="0072239C">
        <w:rPr>
          <w:rFonts w:ascii="Arial" w:hAnsi="Arial" w:cs="Arial"/>
          <w:spacing w:val="-5"/>
        </w:rPr>
        <w:t>».</w:t>
      </w:r>
    </w:p>
    <w:p w14:paraId="145F125A" w14:textId="5D0EB84E" w:rsidR="00D73309" w:rsidRPr="0072239C" w:rsidRDefault="00E35679">
      <w:pPr>
        <w:pStyle w:val="Corpsdetexte"/>
        <w:spacing w:before="181"/>
        <w:ind w:left="200"/>
        <w:rPr>
          <w:rFonts w:ascii="Arial" w:hAnsi="Arial" w:cs="Arial"/>
        </w:rPr>
      </w:pPr>
      <w:r w:rsidRPr="0072239C">
        <w:rPr>
          <w:rFonts w:ascii="Arial" w:hAnsi="Arial" w:cs="Arial"/>
        </w:rPr>
        <w:t>La</w:t>
      </w:r>
      <w:r w:rsidRPr="0072239C">
        <w:rPr>
          <w:rFonts w:ascii="Arial" w:hAnsi="Arial" w:cs="Arial"/>
          <w:spacing w:val="-6"/>
        </w:rPr>
        <w:t xml:space="preserve"> </w:t>
      </w:r>
      <w:r w:rsidRPr="0072239C">
        <w:rPr>
          <w:rFonts w:ascii="Arial" w:hAnsi="Arial" w:cs="Arial"/>
        </w:rPr>
        <w:t>durée</w:t>
      </w:r>
      <w:r w:rsidRPr="0072239C">
        <w:rPr>
          <w:rFonts w:ascii="Arial" w:hAnsi="Arial" w:cs="Arial"/>
          <w:spacing w:val="-5"/>
        </w:rPr>
        <w:t xml:space="preserve"> </w:t>
      </w:r>
      <w:r w:rsidRPr="0072239C">
        <w:rPr>
          <w:rFonts w:ascii="Arial" w:hAnsi="Arial" w:cs="Arial"/>
        </w:rPr>
        <w:t>d’un</w:t>
      </w:r>
      <w:r w:rsidRPr="0072239C">
        <w:rPr>
          <w:rFonts w:ascii="Arial" w:hAnsi="Arial" w:cs="Arial"/>
          <w:spacing w:val="-4"/>
        </w:rPr>
        <w:t xml:space="preserve"> </w:t>
      </w:r>
      <w:r w:rsidRPr="0072239C">
        <w:rPr>
          <w:rFonts w:ascii="Arial" w:hAnsi="Arial" w:cs="Arial"/>
        </w:rPr>
        <w:t>processus</w:t>
      </w:r>
      <w:r w:rsidRPr="0072239C">
        <w:rPr>
          <w:rFonts w:ascii="Arial" w:hAnsi="Arial" w:cs="Arial"/>
          <w:spacing w:val="-3"/>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règlement</w:t>
      </w:r>
      <w:r w:rsidRPr="0072239C">
        <w:rPr>
          <w:rFonts w:ascii="Arial" w:hAnsi="Arial" w:cs="Arial"/>
          <w:spacing w:val="-3"/>
        </w:rPr>
        <w:t xml:space="preserve"> </w:t>
      </w:r>
      <w:r w:rsidRPr="0072239C">
        <w:rPr>
          <w:rFonts w:ascii="Arial" w:hAnsi="Arial" w:cs="Arial"/>
        </w:rPr>
        <w:t>des</w:t>
      </w:r>
      <w:r w:rsidRPr="0072239C">
        <w:rPr>
          <w:rFonts w:ascii="Arial" w:hAnsi="Arial" w:cs="Arial"/>
          <w:spacing w:val="-2"/>
        </w:rPr>
        <w:t xml:space="preserve"> </w:t>
      </w:r>
      <w:r w:rsidRPr="0072239C">
        <w:rPr>
          <w:rFonts w:ascii="Arial" w:hAnsi="Arial" w:cs="Arial"/>
        </w:rPr>
        <w:t>conflits</w:t>
      </w:r>
      <w:r w:rsidRPr="0072239C">
        <w:rPr>
          <w:rFonts w:ascii="Arial" w:hAnsi="Arial" w:cs="Arial"/>
          <w:spacing w:val="-2"/>
        </w:rPr>
        <w:t xml:space="preserve"> </w:t>
      </w:r>
      <w:r w:rsidRPr="0072239C">
        <w:rPr>
          <w:rFonts w:ascii="Arial" w:hAnsi="Arial" w:cs="Arial"/>
        </w:rPr>
        <w:t>ne</w:t>
      </w:r>
      <w:r w:rsidRPr="0072239C">
        <w:rPr>
          <w:rFonts w:ascii="Arial" w:hAnsi="Arial" w:cs="Arial"/>
          <w:spacing w:val="-5"/>
        </w:rPr>
        <w:t xml:space="preserve"> </w:t>
      </w:r>
      <w:r w:rsidRPr="0072239C">
        <w:rPr>
          <w:rFonts w:ascii="Arial" w:hAnsi="Arial" w:cs="Arial"/>
        </w:rPr>
        <w:t>devra</w:t>
      </w:r>
      <w:r w:rsidRPr="0072239C">
        <w:rPr>
          <w:rFonts w:ascii="Arial" w:hAnsi="Arial" w:cs="Arial"/>
          <w:spacing w:val="-3"/>
        </w:rPr>
        <w:t xml:space="preserve"> </w:t>
      </w:r>
      <w:r w:rsidRPr="0072239C">
        <w:rPr>
          <w:rFonts w:ascii="Arial" w:hAnsi="Arial" w:cs="Arial"/>
        </w:rPr>
        <w:t>pas</w:t>
      </w:r>
      <w:r w:rsidRPr="0072239C">
        <w:rPr>
          <w:rFonts w:ascii="Arial" w:hAnsi="Arial" w:cs="Arial"/>
          <w:spacing w:val="-6"/>
        </w:rPr>
        <w:t xml:space="preserve"> </w:t>
      </w:r>
      <w:r w:rsidRPr="0072239C">
        <w:rPr>
          <w:rFonts w:ascii="Arial" w:hAnsi="Arial" w:cs="Arial"/>
        </w:rPr>
        <w:t>dépasser</w:t>
      </w:r>
      <w:r w:rsidRPr="0072239C">
        <w:rPr>
          <w:rFonts w:ascii="Arial" w:hAnsi="Arial" w:cs="Arial"/>
          <w:spacing w:val="-5"/>
        </w:rPr>
        <w:t xml:space="preserve"> </w:t>
      </w:r>
      <w:r w:rsidRPr="0072239C">
        <w:rPr>
          <w:rFonts w:ascii="Arial" w:hAnsi="Arial" w:cs="Arial"/>
        </w:rPr>
        <w:t>3</w:t>
      </w:r>
      <w:r w:rsidR="00A672F6" w:rsidRPr="0072239C">
        <w:rPr>
          <w:rFonts w:ascii="Arial" w:hAnsi="Arial" w:cs="Arial"/>
        </w:rPr>
        <w:t>0</w:t>
      </w:r>
      <w:r w:rsidRPr="0072239C">
        <w:rPr>
          <w:rFonts w:ascii="Arial" w:hAnsi="Arial" w:cs="Arial"/>
          <w:spacing w:val="-3"/>
        </w:rPr>
        <w:t xml:space="preserve"> </w:t>
      </w:r>
      <w:r w:rsidRPr="0072239C">
        <w:rPr>
          <w:rFonts w:ascii="Arial" w:hAnsi="Arial" w:cs="Arial"/>
          <w:spacing w:val="-2"/>
        </w:rPr>
        <w:t>jours</w:t>
      </w:r>
      <w:r w:rsidR="00D96DBC">
        <w:rPr>
          <w:rFonts w:ascii="Arial" w:hAnsi="Arial" w:cs="Arial"/>
          <w:spacing w:val="-2"/>
        </w:rPr>
        <w:t xml:space="preserve">. </w:t>
      </w:r>
    </w:p>
    <w:p w14:paraId="145F125B" w14:textId="77777777" w:rsidR="00D73309" w:rsidRPr="0072239C" w:rsidRDefault="00D73309">
      <w:pPr>
        <w:pStyle w:val="Corpsdetexte"/>
        <w:rPr>
          <w:rFonts w:ascii="Arial" w:hAnsi="Arial" w:cs="Arial"/>
        </w:rPr>
      </w:pPr>
    </w:p>
    <w:p w14:paraId="145F1264" w14:textId="77777777" w:rsidR="00D73309" w:rsidRPr="0072239C" w:rsidRDefault="00E35679">
      <w:pPr>
        <w:pStyle w:val="Corpsdetexte"/>
        <w:spacing w:before="77"/>
        <w:ind w:left="908"/>
        <w:rPr>
          <w:rFonts w:ascii="Arial" w:hAnsi="Arial" w:cs="Arial"/>
        </w:rPr>
      </w:pPr>
      <w:r w:rsidRPr="0072239C">
        <w:rPr>
          <w:rFonts w:ascii="Arial" w:hAnsi="Arial" w:cs="Arial"/>
        </w:rPr>
        <w:t>Cette</w:t>
      </w:r>
      <w:r w:rsidRPr="0072239C">
        <w:rPr>
          <w:rFonts w:ascii="Arial" w:hAnsi="Arial" w:cs="Arial"/>
          <w:spacing w:val="-5"/>
        </w:rPr>
        <w:t xml:space="preserve"> </w:t>
      </w:r>
      <w:r w:rsidRPr="0072239C">
        <w:rPr>
          <w:rFonts w:ascii="Arial" w:hAnsi="Arial" w:cs="Arial"/>
        </w:rPr>
        <w:t>logique</w:t>
      </w:r>
      <w:r w:rsidRPr="0072239C">
        <w:rPr>
          <w:rFonts w:ascii="Arial" w:hAnsi="Arial" w:cs="Arial"/>
          <w:spacing w:val="-5"/>
        </w:rPr>
        <w:t xml:space="preserve"> </w:t>
      </w:r>
      <w:r w:rsidRPr="0072239C">
        <w:rPr>
          <w:rFonts w:ascii="Arial" w:hAnsi="Arial" w:cs="Arial"/>
        </w:rPr>
        <w:t>amène</w:t>
      </w:r>
      <w:r w:rsidRPr="0072239C">
        <w:rPr>
          <w:rFonts w:ascii="Arial" w:hAnsi="Arial" w:cs="Arial"/>
          <w:spacing w:val="-3"/>
        </w:rPr>
        <w:t xml:space="preserve"> </w:t>
      </w:r>
      <w:r w:rsidRPr="0072239C">
        <w:rPr>
          <w:rFonts w:ascii="Arial" w:hAnsi="Arial" w:cs="Arial"/>
        </w:rPr>
        <w:t>à</w:t>
      </w:r>
      <w:r w:rsidRPr="0072239C">
        <w:rPr>
          <w:rFonts w:ascii="Arial" w:hAnsi="Arial" w:cs="Arial"/>
          <w:spacing w:val="-6"/>
        </w:rPr>
        <w:t xml:space="preserve"> </w:t>
      </w:r>
      <w:r w:rsidRPr="0072239C">
        <w:rPr>
          <w:rFonts w:ascii="Arial" w:hAnsi="Arial" w:cs="Arial"/>
        </w:rPr>
        <w:t>voir</w:t>
      </w:r>
      <w:r w:rsidRPr="0072239C">
        <w:rPr>
          <w:rFonts w:ascii="Arial" w:hAnsi="Arial" w:cs="Arial"/>
          <w:spacing w:val="-6"/>
        </w:rPr>
        <w:t xml:space="preserve"> </w:t>
      </w:r>
      <w:r w:rsidRPr="0072239C">
        <w:rPr>
          <w:rFonts w:ascii="Arial" w:hAnsi="Arial" w:cs="Arial"/>
        </w:rPr>
        <w:t>successivement</w:t>
      </w:r>
      <w:r w:rsidRPr="0072239C">
        <w:rPr>
          <w:rFonts w:ascii="Arial" w:hAnsi="Arial" w:cs="Arial"/>
          <w:spacing w:val="-1"/>
        </w:rPr>
        <w:t xml:space="preserve"> </w:t>
      </w:r>
      <w:r w:rsidRPr="0072239C">
        <w:rPr>
          <w:rFonts w:ascii="Arial" w:hAnsi="Arial" w:cs="Arial"/>
          <w:spacing w:val="-10"/>
        </w:rPr>
        <w:t>:</w:t>
      </w:r>
    </w:p>
    <w:p w14:paraId="145F1265" w14:textId="3781432B" w:rsidR="00D73309" w:rsidRPr="002F0B6B" w:rsidRDefault="00E35679" w:rsidP="0072239C">
      <w:pPr>
        <w:pStyle w:val="Titre3"/>
        <w:numPr>
          <w:ilvl w:val="0"/>
          <w:numId w:val="228"/>
        </w:numPr>
      </w:pPr>
      <w:bookmarkStart w:id="1544" w:name="_Toc132618726"/>
      <w:r w:rsidRPr="0072239C">
        <w:t>Le</w:t>
      </w:r>
      <w:r w:rsidRPr="0072239C">
        <w:rPr>
          <w:spacing w:val="-5"/>
        </w:rPr>
        <w:t xml:space="preserve"> </w:t>
      </w:r>
      <w:r w:rsidRPr="0072239C">
        <w:t>règlement</w:t>
      </w:r>
      <w:r w:rsidRPr="0072239C">
        <w:rPr>
          <w:spacing w:val="-1"/>
        </w:rPr>
        <w:t xml:space="preserve"> </w:t>
      </w:r>
      <w:r w:rsidRPr="0072239C">
        <w:t>à</w:t>
      </w:r>
      <w:r w:rsidRPr="0072239C">
        <w:rPr>
          <w:spacing w:val="-1"/>
        </w:rPr>
        <w:t xml:space="preserve"> </w:t>
      </w:r>
      <w:r w:rsidRPr="0072239C">
        <w:rPr>
          <w:spacing w:val="-2"/>
        </w:rPr>
        <w:t>l’amiable</w:t>
      </w:r>
      <w:bookmarkEnd w:id="1544"/>
    </w:p>
    <w:p w14:paraId="145F1266" w14:textId="77777777" w:rsidR="00D73309" w:rsidRPr="0072239C" w:rsidRDefault="00D73309">
      <w:pPr>
        <w:pStyle w:val="Corpsdetexte"/>
        <w:spacing w:before="3"/>
        <w:rPr>
          <w:rFonts w:ascii="Arial" w:hAnsi="Arial" w:cs="Arial"/>
          <w:i/>
        </w:rPr>
      </w:pPr>
    </w:p>
    <w:p w14:paraId="145F1267" w14:textId="1FC20BE6" w:rsidR="00D73309" w:rsidRPr="0072239C" w:rsidRDefault="00E35679">
      <w:pPr>
        <w:pStyle w:val="Corpsdetexte"/>
        <w:spacing w:before="56" w:line="271" w:lineRule="auto"/>
        <w:ind w:left="200" w:right="194"/>
        <w:jc w:val="both"/>
        <w:rPr>
          <w:rFonts w:ascii="Arial" w:hAnsi="Arial" w:cs="Arial"/>
        </w:rPr>
      </w:pPr>
      <w:r w:rsidRPr="0072239C">
        <w:rPr>
          <w:rFonts w:ascii="Arial" w:hAnsi="Arial" w:cs="Arial"/>
        </w:rPr>
        <w:t>Le règlement ou traitement à l’amiable constitue la première étape, en cas de différends. A ce stade, le</w:t>
      </w:r>
      <w:r w:rsidR="00EC4F1B" w:rsidRPr="0072239C">
        <w:rPr>
          <w:rFonts w:ascii="Arial" w:hAnsi="Arial" w:cs="Arial"/>
        </w:rPr>
        <w:t xml:space="preserve"> chef du village et les</w:t>
      </w:r>
      <w:r w:rsidRPr="0072239C">
        <w:rPr>
          <w:rFonts w:ascii="Arial" w:hAnsi="Arial" w:cs="Arial"/>
        </w:rPr>
        <w:t xml:space="preserve"> notables locaux sont fortement sollicités pour arbitrer les litiges liés à la mise en œuvre de la réinstallation.</w:t>
      </w:r>
      <w:r w:rsidRPr="0072239C">
        <w:rPr>
          <w:rFonts w:ascii="Arial" w:hAnsi="Arial" w:cs="Arial"/>
          <w:vertAlign w:val="superscript"/>
        </w:rPr>
        <w:t>33</w:t>
      </w:r>
      <w:r w:rsidRPr="0072239C">
        <w:rPr>
          <w:rFonts w:ascii="Arial" w:hAnsi="Arial" w:cs="Arial"/>
        </w:rPr>
        <w:t xml:space="preserve"> Dans cette démarche, le tableau suivant illustre les procédures d’instruction en matière de règlement à l’amiable :</w:t>
      </w:r>
    </w:p>
    <w:p w14:paraId="2160C4A6" w14:textId="77777777" w:rsidR="00C8391B" w:rsidRPr="0072239C" w:rsidRDefault="00C8391B">
      <w:pPr>
        <w:pStyle w:val="Corpsdetexte"/>
        <w:rPr>
          <w:rFonts w:ascii="Arial" w:hAnsi="Arial" w:cs="Arial"/>
        </w:rPr>
      </w:pPr>
    </w:p>
    <w:p w14:paraId="145F1269" w14:textId="77777777" w:rsidR="00D73309" w:rsidRPr="0072239C" w:rsidRDefault="00D73309">
      <w:pPr>
        <w:pStyle w:val="Corpsdetexte"/>
        <w:spacing w:before="11"/>
        <w:rPr>
          <w:rFonts w:ascii="Arial" w:hAnsi="Arial" w:cs="Arial"/>
        </w:rPr>
      </w:pPr>
    </w:p>
    <w:p w14:paraId="2FC570C5" w14:textId="451B547E" w:rsidR="00E72EA7" w:rsidRPr="00E72EA7" w:rsidRDefault="00E72EA7" w:rsidP="00E72EA7">
      <w:pPr>
        <w:pStyle w:val="Lgende"/>
        <w:keepNext/>
        <w:ind w:left="200"/>
        <w:rPr>
          <w:rFonts w:ascii="Arial" w:hAnsi="Arial" w:cs="Arial"/>
          <w:sz w:val="22"/>
          <w:szCs w:val="22"/>
        </w:rPr>
      </w:pPr>
      <w:bookmarkStart w:id="1545" w:name="_Toc132618461"/>
      <w:r w:rsidRPr="00E72EA7">
        <w:rPr>
          <w:rFonts w:ascii="Arial" w:hAnsi="Arial" w:cs="Arial"/>
          <w:sz w:val="22"/>
          <w:szCs w:val="22"/>
        </w:rPr>
        <w:t xml:space="preserve">Tableau </w:t>
      </w:r>
      <w:r w:rsidRPr="00E72EA7">
        <w:rPr>
          <w:rFonts w:ascii="Arial" w:hAnsi="Arial" w:cs="Arial"/>
          <w:sz w:val="22"/>
          <w:szCs w:val="22"/>
        </w:rPr>
        <w:fldChar w:fldCharType="begin"/>
      </w:r>
      <w:r w:rsidRPr="00E72EA7">
        <w:rPr>
          <w:rFonts w:ascii="Arial" w:hAnsi="Arial" w:cs="Arial"/>
          <w:sz w:val="22"/>
          <w:szCs w:val="22"/>
        </w:rPr>
        <w:instrText xml:space="preserve"> SEQ Tableau \* ARABIC </w:instrText>
      </w:r>
      <w:r w:rsidRPr="00E72EA7">
        <w:rPr>
          <w:rFonts w:ascii="Arial" w:hAnsi="Arial" w:cs="Arial"/>
          <w:sz w:val="22"/>
          <w:szCs w:val="22"/>
        </w:rPr>
        <w:fldChar w:fldCharType="separate"/>
      </w:r>
      <w:r w:rsidR="007750CF">
        <w:rPr>
          <w:rFonts w:ascii="Arial" w:hAnsi="Arial" w:cs="Arial"/>
          <w:noProof/>
          <w:sz w:val="22"/>
          <w:szCs w:val="22"/>
        </w:rPr>
        <w:t>24</w:t>
      </w:r>
      <w:r w:rsidRPr="00E72EA7">
        <w:rPr>
          <w:rFonts w:ascii="Arial" w:hAnsi="Arial" w:cs="Arial"/>
          <w:sz w:val="22"/>
          <w:szCs w:val="22"/>
        </w:rPr>
        <w:fldChar w:fldCharType="end"/>
      </w:r>
      <w:r w:rsidRPr="00E72EA7">
        <w:rPr>
          <w:rFonts w:ascii="Arial" w:hAnsi="Arial" w:cs="Arial"/>
          <w:sz w:val="22"/>
          <w:szCs w:val="22"/>
        </w:rPr>
        <w:t xml:space="preserve">. Le processus de gestion des </w:t>
      </w:r>
      <w:proofErr w:type="spellStart"/>
      <w:r w:rsidRPr="00E72EA7">
        <w:rPr>
          <w:rFonts w:ascii="Arial" w:hAnsi="Arial" w:cs="Arial"/>
          <w:sz w:val="22"/>
          <w:szCs w:val="22"/>
        </w:rPr>
        <w:t>plaites</w:t>
      </w:r>
      <w:bookmarkEnd w:id="1545"/>
      <w:proofErr w:type="spellEnd"/>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4"/>
        <w:gridCol w:w="7910"/>
      </w:tblGrid>
      <w:tr w:rsidR="00D73309" w:rsidRPr="00B40D9D" w14:paraId="145F126E" w14:textId="77777777">
        <w:trPr>
          <w:trHeight w:val="806"/>
        </w:trPr>
        <w:tc>
          <w:tcPr>
            <w:tcW w:w="2634" w:type="dxa"/>
            <w:shd w:val="clear" w:color="auto" w:fill="44536A"/>
          </w:tcPr>
          <w:p w14:paraId="145F126A" w14:textId="77777777" w:rsidR="00D73309" w:rsidRPr="0072239C" w:rsidRDefault="00D73309" w:rsidP="00ED5024">
            <w:pPr>
              <w:pStyle w:val="TableParagraph"/>
            </w:pPr>
          </w:p>
          <w:p w14:paraId="145F126B" w14:textId="77777777" w:rsidR="00D73309" w:rsidRPr="0072239C" w:rsidRDefault="00E35679" w:rsidP="00ED5024">
            <w:pPr>
              <w:pStyle w:val="TableParagraph"/>
            </w:pPr>
            <w:r w:rsidRPr="0072239C">
              <w:t>Etapes</w:t>
            </w:r>
          </w:p>
        </w:tc>
        <w:tc>
          <w:tcPr>
            <w:tcW w:w="7910" w:type="dxa"/>
            <w:shd w:val="clear" w:color="auto" w:fill="44536A"/>
          </w:tcPr>
          <w:p w14:paraId="145F126C" w14:textId="77777777" w:rsidR="00D73309" w:rsidRPr="0072239C" w:rsidRDefault="00D73309" w:rsidP="00ED5024">
            <w:pPr>
              <w:pStyle w:val="TableParagraph"/>
            </w:pPr>
          </w:p>
          <w:p w14:paraId="145F126D" w14:textId="77777777" w:rsidR="00D73309" w:rsidRPr="0072239C" w:rsidRDefault="00E35679" w:rsidP="00ED5024">
            <w:pPr>
              <w:pStyle w:val="TableParagraph"/>
            </w:pPr>
            <w:r w:rsidRPr="0072239C">
              <w:t>Mécanisme</w:t>
            </w:r>
          </w:p>
        </w:tc>
      </w:tr>
      <w:tr w:rsidR="00D73309" w:rsidRPr="00B40D9D" w14:paraId="145F1278" w14:textId="77777777">
        <w:trPr>
          <w:trHeight w:val="2157"/>
        </w:trPr>
        <w:tc>
          <w:tcPr>
            <w:tcW w:w="2634" w:type="dxa"/>
            <w:shd w:val="clear" w:color="auto" w:fill="F1F1F1"/>
          </w:tcPr>
          <w:p w14:paraId="145F126F" w14:textId="77777777" w:rsidR="00D73309" w:rsidRPr="00ED5024" w:rsidRDefault="00D73309" w:rsidP="00ED5024">
            <w:pPr>
              <w:pStyle w:val="TableParagraph"/>
            </w:pPr>
          </w:p>
          <w:p w14:paraId="145F1270" w14:textId="77777777" w:rsidR="00D73309" w:rsidRPr="00ED5024" w:rsidRDefault="00D73309" w:rsidP="00ED5024">
            <w:pPr>
              <w:pStyle w:val="TableParagraph"/>
            </w:pPr>
          </w:p>
          <w:p w14:paraId="145F1271" w14:textId="77777777" w:rsidR="00D73309" w:rsidRPr="00ED5024" w:rsidRDefault="00D73309" w:rsidP="00ED5024">
            <w:pPr>
              <w:pStyle w:val="TableParagraph"/>
            </w:pPr>
          </w:p>
          <w:p w14:paraId="145F1272" w14:textId="77777777" w:rsidR="00D73309" w:rsidRPr="00ED5024" w:rsidRDefault="00D73309" w:rsidP="00ED5024">
            <w:pPr>
              <w:pStyle w:val="TableParagraph"/>
            </w:pPr>
          </w:p>
          <w:p w14:paraId="145F1273" w14:textId="77777777" w:rsidR="00D73309" w:rsidRPr="00ED5024" w:rsidRDefault="00E35679" w:rsidP="00ED5024">
            <w:pPr>
              <w:pStyle w:val="TableParagraph"/>
            </w:pPr>
            <w:r w:rsidRPr="00ED5024">
              <w:t>Dépôt</w:t>
            </w:r>
            <w:r w:rsidRPr="00ED5024">
              <w:rPr>
                <w:spacing w:val="-2"/>
              </w:rPr>
              <w:t xml:space="preserve"> </w:t>
            </w:r>
            <w:r w:rsidRPr="00ED5024">
              <w:t>des</w:t>
            </w:r>
            <w:r w:rsidRPr="00ED5024">
              <w:rPr>
                <w:spacing w:val="-3"/>
              </w:rPr>
              <w:t xml:space="preserve"> </w:t>
            </w:r>
            <w:r w:rsidRPr="00ED5024">
              <w:rPr>
                <w:spacing w:val="-2"/>
              </w:rPr>
              <w:t>plaintes</w:t>
            </w:r>
          </w:p>
        </w:tc>
        <w:tc>
          <w:tcPr>
            <w:tcW w:w="7910" w:type="dxa"/>
          </w:tcPr>
          <w:p w14:paraId="145F1274" w14:textId="77777777" w:rsidR="00D73309" w:rsidRPr="0072239C" w:rsidRDefault="00D73309" w:rsidP="00ED5024">
            <w:pPr>
              <w:pStyle w:val="TableParagraph"/>
            </w:pPr>
          </w:p>
          <w:p w14:paraId="145F1275" w14:textId="724F3C9C" w:rsidR="00D73309" w:rsidRPr="00ED5024" w:rsidRDefault="00E35679" w:rsidP="00ED5024">
            <w:pPr>
              <w:pStyle w:val="TableParagraph"/>
            </w:pPr>
            <w:r w:rsidRPr="00ED5024">
              <w:t xml:space="preserve">Toute personne ayant des litiges relatifs à la mise en œuvre des </w:t>
            </w:r>
            <w:r w:rsidR="001979F7" w:rsidRPr="00ED5024">
              <w:t>PAR</w:t>
            </w:r>
            <w:r w:rsidRPr="00ED5024">
              <w:t xml:space="preserve"> conformes au présent CPR,</w:t>
            </w:r>
            <w:r w:rsidRPr="00ED5024">
              <w:rPr>
                <w:spacing w:val="-1"/>
              </w:rPr>
              <w:t xml:space="preserve"> </w:t>
            </w:r>
            <w:r w:rsidRPr="00ED5024">
              <w:t>doit préalablement</w:t>
            </w:r>
            <w:r w:rsidRPr="00ED5024">
              <w:rPr>
                <w:spacing w:val="-1"/>
              </w:rPr>
              <w:t xml:space="preserve"> </w:t>
            </w:r>
            <w:r w:rsidRPr="00ED5024">
              <w:t>déposer ses prétentions et ses doléances auprès</w:t>
            </w:r>
            <w:r w:rsidRPr="00ED5024">
              <w:rPr>
                <w:spacing w:val="-4"/>
              </w:rPr>
              <w:t xml:space="preserve"> </w:t>
            </w:r>
            <w:r w:rsidRPr="00ED5024">
              <w:t>des autorités villageoises (</w:t>
            </w:r>
            <w:proofErr w:type="spellStart"/>
            <w:r w:rsidRPr="00ED5024">
              <w:rPr>
                <w:i/>
              </w:rPr>
              <w:t>Mdji</w:t>
            </w:r>
            <w:proofErr w:type="spellEnd"/>
            <w:r w:rsidRPr="00ED5024">
              <w:t xml:space="preserve">) et/ou de la gendarmerie, assisté </w:t>
            </w:r>
            <w:r w:rsidR="00D96DBC" w:rsidRPr="00ED5024">
              <w:t>d</w:t>
            </w:r>
            <w:r w:rsidR="00D96DBC">
              <w:t>e la</w:t>
            </w:r>
            <w:r w:rsidR="00D96DBC" w:rsidRPr="00ED5024">
              <w:t xml:space="preserve"> </w:t>
            </w:r>
            <w:r w:rsidRPr="00ED5024">
              <w:t>MOIS, aux fins de traitement du dossier par le chef du village, les notables, les autorités traditionnelles</w:t>
            </w:r>
            <w:r w:rsidR="00D96DBC">
              <w:t>.</w:t>
            </w:r>
          </w:p>
          <w:p w14:paraId="145F1276" w14:textId="77777777" w:rsidR="00D73309" w:rsidRPr="00ED5024" w:rsidRDefault="00D73309" w:rsidP="00ED5024">
            <w:pPr>
              <w:pStyle w:val="TableParagraph"/>
            </w:pPr>
          </w:p>
          <w:p w14:paraId="145F1277" w14:textId="77777777" w:rsidR="00D73309" w:rsidRPr="00ED5024" w:rsidRDefault="00E35679" w:rsidP="00ED5024">
            <w:pPr>
              <w:pStyle w:val="TableParagraph"/>
            </w:pPr>
            <w:r w:rsidRPr="00ED5024">
              <w:t>A</w:t>
            </w:r>
            <w:r w:rsidRPr="00ED5024">
              <w:rPr>
                <w:spacing w:val="-5"/>
              </w:rPr>
              <w:t xml:space="preserve"> </w:t>
            </w:r>
            <w:r w:rsidRPr="00ED5024">
              <w:t>cet</w:t>
            </w:r>
            <w:r w:rsidRPr="00ED5024">
              <w:rPr>
                <w:spacing w:val="-4"/>
              </w:rPr>
              <w:t xml:space="preserve"> </w:t>
            </w:r>
            <w:r w:rsidRPr="00ED5024">
              <w:t>effet,</w:t>
            </w:r>
            <w:r w:rsidRPr="00ED5024">
              <w:rPr>
                <w:spacing w:val="-2"/>
              </w:rPr>
              <w:t xml:space="preserve"> </w:t>
            </w:r>
            <w:r w:rsidRPr="00ED5024">
              <w:t>des</w:t>
            </w:r>
            <w:r w:rsidRPr="00ED5024">
              <w:rPr>
                <w:spacing w:val="-4"/>
              </w:rPr>
              <w:t xml:space="preserve"> </w:t>
            </w:r>
            <w:r w:rsidRPr="00ED5024">
              <w:t>cahiers</w:t>
            </w:r>
            <w:r w:rsidRPr="00ED5024">
              <w:rPr>
                <w:spacing w:val="-5"/>
              </w:rPr>
              <w:t xml:space="preserve"> </w:t>
            </w:r>
            <w:r w:rsidRPr="00ED5024">
              <w:t>de</w:t>
            </w:r>
            <w:r w:rsidRPr="00ED5024">
              <w:rPr>
                <w:spacing w:val="-4"/>
              </w:rPr>
              <w:t xml:space="preserve"> </w:t>
            </w:r>
            <w:r w:rsidRPr="00ED5024">
              <w:t>doléances</w:t>
            </w:r>
            <w:r w:rsidRPr="00ED5024">
              <w:rPr>
                <w:spacing w:val="-2"/>
              </w:rPr>
              <w:t xml:space="preserve"> </w:t>
            </w:r>
            <w:r w:rsidRPr="00ED5024">
              <w:t>seront</w:t>
            </w:r>
            <w:r w:rsidRPr="00ED5024">
              <w:rPr>
                <w:spacing w:val="-3"/>
              </w:rPr>
              <w:t xml:space="preserve"> </w:t>
            </w:r>
            <w:r w:rsidRPr="00ED5024">
              <w:t>déposés</w:t>
            </w:r>
            <w:r w:rsidRPr="00ED5024">
              <w:rPr>
                <w:spacing w:val="-3"/>
              </w:rPr>
              <w:t xml:space="preserve"> </w:t>
            </w:r>
            <w:r w:rsidRPr="00ED5024">
              <w:t>auprès</w:t>
            </w:r>
            <w:r w:rsidRPr="00ED5024">
              <w:rPr>
                <w:spacing w:val="-2"/>
              </w:rPr>
              <w:t xml:space="preserve"> </w:t>
            </w:r>
            <w:r w:rsidRPr="00ED5024">
              <w:t>des</w:t>
            </w:r>
            <w:r w:rsidRPr="00ED5024">
              <w:rPr>
                <w:spacing w:val="-1"/>
              </w:rPr>
              <w:t xml:space="preserve"> </w:t>
            </w:r>
            <w:r w:rsidRPr="00ED5024">
              <w:t>chefs des</w:t>
            </w:r>
            <w:r w:rsidRPr="00ED5024">
              <w:rPr>
                <w:spacing w:val="-2"/>
              </w:rPr>
              <w:t xml:space="preserve"> villages.</w:t>
            </w:r>
          </w:p>
        </w:tc>
      </w:tr>
      <w:tr w:rsidR="00D73309" w:rsidRPr="00B40D9D" w14:paraId="145F127E" w14:textId="77777777">
        <w:trPr>
          <w:trHeight w:val="1878"/>
        </w:trPr>
        <w:tc>
          <w:tcPr>
            <w:tcW w:w="2634" w:type="dxa"/>
            <w:shd w:val="clear" w:color="auto" w:fill="F1F1F1"/>
          </w:tcPr>
          <w:p w14:paraId="145F1279" w14:textId="77777777" w:rsidR="00D73309" w:rsidRPr="00ED5024" w:rsidRDefault="00D73309" w:rsidP="00ED5024">
            <w:pPr>
              <w:pStyle w:val="TableParagraph"/>
            </w:pPr>
          </w:p>
          <w:p w14:paraId="145F127A" w14:textId="77777777" w:rsidR="00D73309" w:rsidRPr="0072239C" w:rsidRDefault="00D73309" w:rsidP="00ED5024">
            <w:pPr>
              <w:pStyle w:val="TableParagraph"/>
            </w:pPr>
          </w:p>
          <w:p w14:paraId="145F127B" w14:textId="77777777" w:rsidR="00D73309" w:rsidRPr="00ED5024" w:rsidRDefault="00E35679" w:rsidP="00ED5024">
            <w:pPr>
              <w:pStyle w:val="TableParagraph"/>
            </w:pPr>
            <w:r w:rsidRPr="00ED5024">
              <w:t>Enregistrement et traitement</w:t>
            </w:r>
            <w:r w:rsidRPr="00ED5024">
              <w:rPr>
                <w:spacing w:val="-13"/>
              </w:rPr>
              <w:t xml:space="preserve"> </w:t>
            </w:r>
            <w:r w:rsidRPr="00ED5024">
              <w:t>des</w:t>
            </w:r>
            <w:r w:rsidRPr="00ED5024">
              <w:rPr>
                <w:spacing w:val="-12"/>
              </w:rPr>
              <w:t xml:space="preserve"> </w:t>
            </w:r>
            <w:r w:rsidRPr="00ED5024">
              <w:t>plaintes</w:t>
            </w:r>
          </w:p>
        </w:tc>
        <w:tc>
          <w:tcPr>
            <w:tcW w:w="7910" w:type="dxa"/>
          </w:tcPr>
          <w:p w14:paraId="145F127C" w14:textId="77777777" w:rsidR="00D73309" w:rsidRPr="0072239C" w:rsidRDefault="00D73309" w:rsidP="00ED5024">
            <w:pPr>
              <w:pStyle w:val="TableParagraph"/>
            </w:pPr>
          </w:p>
          <w:p w14:paraId="145F127D" w14:textId="211ABFC9" w:rsidR="00D73309" w:rsidRPr="00ED5024" w:rsidRDefault="00E35679" w:rsidP="00ED5024">
            <w:pPr>
              <w:pStyle w:val="TableParagraph"/>
            </w:pPr>
            <w:r w:rsidRPr="00ED5024">
              <w:t>Une fois que les plaintes sont déposées et enregistrées auprès des autorités communales, le Maire de la Commune concernée, assisté des chefs des villages concernés et de la M.O.I.S fixe une audience communautaire avec les autorités traditionnelles, les notables et les représentants des PAP pour statuer sur l’opportunité de la plainte déposée.</w:t>
            </w:r>
          </w:p>
        </w:tc>
      </w:tr>
      <w:tr w:rsidR="00D73309" w:rsidRPr="00B40D9D" w14:paraId="145F1289" w14:textId="77777777">
        <w:trPr>
          <w:trHeight w:val="3492"/>
        </w:trPr>
        <w:tc>
          <w:tcPr>
            <w:tcW w:w="2634" w:type="dxa"/>
            <w:shd w:val="clear" w:color="auto" w:fill="F1F1F1"/>
          </w:tcPr>
          <w:p w14:paraId="145F127F" w14:textId="77777777" w:rsidR="00D73309" w:rsidRPr="00ED5024" w:rsidRDefault="00D73309" w:rsidP="00ED5024">
            <w:pPr>
              <w:pStyle w:val="TableParagraph"/>
            </w:pPr>
          </w:p>
          <w:p w14:paraId="145F1280" w14:textId="77777777" w:rsidR="00D73309" w:rsidRPr="00ED5024" w:rsidRDefault="00D73309" w:rsidP="00ED5024">
            <w:pPr>
              <w:pStyle w:val="TableParagraph"/>
            </w:pPr>
          </w:p>
          <w:p w14:paraId="145F1281" w14:textId="77777777" w:rsidR="00D73309" w:rsidRPr="00ED5024" w:rsidRDefault="00D73309" w:rsidP="00ED5024">
            <w:pPr>
              <w:pStyle w:val="TableParagraph"/>
            </w:pPr>
          </w:p>
          <w:p w14:paraId="145F1282" w14:textId="77777777" w:rsidR="00D73309" w:rsidRPr="00ED5024" w:rsidRDefault="00D73309" w:rsidP="00ED5024">
            <w:pPr>
              <w:pStyle w:val="TableParagraph"/>
            </w:pPr>
          </w:p>
          <w:p w14:paraId="145F1283" w14:textId="77777777" w:rsidR="00D73309" w:rsidRPr="00ED5024" w:rsidRDefault="00D73309" w:rsidP="00ED5024">
            <w:pPr>
              <w:pStyle w:val="TableParagraph"/>
            </w:pPr>
          </w:p>
          <w:p w14:paraId="145F1284" w14:textId="77777777" w:rsidR="00D73309" w:rsidRPr="00ED5024" w:rsidRDefault="00E35679" w:rsidP="00ED5024">
            <w:pPr>
              <w:pStyle w:val="TableParagraph"/>
            </w:pPr>
            <w:r w:rsidRPr="00ED5024">
              <w:t>Concertation</w:t>
            </w:r>
            <w:r w:rsidRPr="00ED5024">
              <w:rPr>
                <w:spacing w:val="-13"/>
              </w:rPr>
              <w:t xml:space="preserve"> </w:t>
            </w:r>
            <w:r w:rsidRPr="00ED5024">
              <w:t>avec</w:t>
            </w:r>
            <w:r w:rsidRPr="00ED5024">
              <w:rPr>
                <w:spacing w:val="-12"/>
              </w:rPr>
              <w:t xml:space="preserve"> </w:t>
            </w:r>
            <w:r w:rsidRPr="00ED5024">
              <w:t xml:space="preserve">le </w:t>
            </w:r>
            <w:r w:rsidRPr="00ED5024">
              <w:rPr>
                <w:spacing w:val="-2"/>
              </w:rPr>
              <w:t>plaignant</w:t>
            </w:r>
          </w:p>
        </w:tc>
        <w:tc>
          <w:tcPr>
            <w:tcW w:w="7910" w:type="dxa"/>
          </w:tcPr>
          <w:p w14:paraId="145F1285" w14:textId="77777777" w:rsidR="00D73309" w:rsidRPr="0072239C" w:rsidRDefault="00D73309" w:rsidP="00ED5024">
            <w:pPr>
              <w:pStyle w:val="TableParagraph"/>
            </w:pPr>
          </w:p>
          <w:p w14:paraId="145F1286" w14:textId="169D2F9E" w:rsidR="00D73309" w:rsidRPr="00ED5024" w:rsidRDefault="00E35679" w:rsidP="00ED5024">
            <w:pPr>
              <w:pStyle w:val="TableParagraph"/>
            </w:pPr>
            <w:r w:rsidRPr="00ED5024">
              <w:t>Après avoir</w:t>
            </w:r>
            <w:r w:rsidRPr="00ED5024">
              <w:rPr>
                <w:spacing w:val="-1"/>
              </w:rPr>
              <w:t xml:space="preserve"> </w:t>
            </w:r>
            <w:r w:rsidRPr="00ED5024">
              <w:t>statué sur</w:t>
            </w:r>
            <w:r w:rsidRPr="00ED5024">
              <w:rPr>
                <w:spacing w:val="-2"/>
              </w:rPr>
              <w:t xml:space="preserve"> </w:t>
            </w:r>
            <w:r w:rsidRPr="00ED5024">
              <w:t>le bien-fondé des prétentions</w:t>
            </w:r>
            <w:r w:rsidRPr="00ED5024">
              <w:rPr>
                <w:spacing w:val="-1"/>
              </w:rPr>
              <w:t xml:space="preserve"> </w:t>
            </w:r>
            <w:r w:rsidRPr="00ED5024">
              <w:t>et plaintes</w:t>
            </w:r>
            <w:r w:rsidRPr="00ED5024">
              <w:rPr>
                <w:spacing w:val="-1"/>
              </w:rPr>
              <w:t xml:space="preserve"> </w:t>
            </w:r>
            <w:r w:rsidRPr="00ED5024">
              <w:t xml:space="preserve">déposées, </w:t>
            </w:r>
            <w:r w:rsidR="00D96DBC">
              <w:t xml:space="preserve">le </w:t>
            </w:r>
            <w:r w:rsidRPr="00ED5024">
              <w:t>Maire</w:t>
            </w:r>
            <w:r w:rsidRPr="00ED5024">
              <w:rPr>
                <w:spacing w:val="-2"/>
              </w:rPr>
              <w:t xml:space="preserve"> </w:t>
            </w:r>
            <w:r w:rsidRPr="00ED5024">
              <w:t>de la Commune concernée assisté par les chefs de village</w:t>
            </w:r>
            <w:r w:rsidR="00D96DBC">
              <w:t>s</w:t>
            </w:r>
            <w:r w:rsidRPr="00ED5024">
              <w:t xml:space="preserve"> concernés,</w:t>
            </w:r>
            <w:r w:rsidRPr="00ED5024">
              <w:rPr>
                <w:spacing w:val="-2"/>
              </w:rPr>
              <w:t xml:space="preserve"> </w:t>
            </w:r>
            <w:r w:rsidRPr="00ED5024">
              <w:t xml:space="preserve">les notables et les </w:t>
            </w:r>
            <w:r w:rsidRPr="00ED5024">
              <w:rPr>
                <w:spacing w:val="-2"/>
              </w:rPr>
              <w:t>autorités traditionnelles, assistés par</w:t>
            </w:r>
            <w:r w:rsidRPr="00ED5024">
              <w:rPr>
                <w:spacing w:val="-5"/>
              </w:rPr>
              <w:t xml:space="preserve"> </w:t>
            </w:r>
            <w:r w:rsidRPr="00ED5024">
              <w:rPr>
                <w:spacing w:val="-2"/>
              </w:rPr>
              <w:t>la</w:t>
            </w:r>
            <w:r w:rsidRPr="00ED5024">
              <w:rPr>
                <w:spacing w:val="-4"/>
              </w:rPr>
              <w:t xml:space="preserve"> </w:t>
            </w:r>
            <w:r w:rsidRPr="00ED5024">
              <w:rPr>
                <w:spacing w:val="-2"/>
              </w:rPr>
              <w:t>M.O.I.S,</w:t>
            </w:r>
            <w:r w:rsidRPr="00ED5024">
              <w:rPr>
                <w:spacing w:val="-3"/>
              </w:rPr>
              <w:t xml:space="preserve"> </w:t>
            </w:r>
            <w:r w:rsidRPr="00ED5024">
              <w:rPr>
                <w:spacing w:val="-2"/>
              </w:rPr>
              <w:t xml:space="preserve">convoquent le plaignant pour faire part </w:t>
            </w:r>
            <w:r w:rsidRPr="00ED5024">
              <w:t>de leur position sur</w:t>
            </w:r>
            <w:r w:rsidRPr="00ED5024">
              <w:rPr>
                <w:spacing w:val="-1"/>
              </w:rPr>
              <w:t xml:space="preserve"> </w:t>
            </w:r>
            <w:r w:rsidRPr="00ED5024">
              <w:t>les plaintes déposées. Après cette</w:t>
            </w:r>
            <w:r w:rsidRPr="00ED5024">
              <w:rPr>
                <w:spacing w:val="-2"/>
              </w:rPr>
              <w:t xml:space="preserve"> </w:t>
            </w:r>
            <w:r w:rsidRPr="00ED5024">
              <w:t>concertation, deux</w:t>
            </w:r>
            <w:r w:rsidRPr="00ED5024">
              <w:rPr>
                <w:spacing w:val="-2"/>
              </w:rPr>
              <w:t xml:space="preserve"> </w:t>
            </w:r>
            <w:r w:rsidRPr="00ED5024">
              <w:t>cas peuvent se présenter :</w:t>
            </w:r>
          </w:p>
          <w:p w14:paraId="145F1287" w14:textId="27387812" w:rsidR="00D73309" w:rsidRPr="00ED5024" w:rsidRDefault="00E35679" w:rsidP="00ED5024">
            <w:pPr>
              <w:pStyle w:val="TableParagraph"/>
              <w:numPr>
                <w:ilvl w:val="0"/>
                <w:numId w:val="28"/>
              </w:numPr>
            </w:pPr>
            <w:r w:rsidRPr="00ED5024">
              <w:t>Les deux parties ont trouvé un accord = un PV signé par les concertants et transcrit aux marges de registre de doléance avec un exemplaire qui sera transmis au Comité Communal de Règlements de Litiges sera dressé. L’affaire est résolue.</w:t>
            </w:r>
          </w:p>
          <w:p w14:paraId="145F1288" w14:textId="423B11A0" w:rsidR="00D73309" w:rsidRPr="00ED5024" w:rsidRDefault="00E35679" w:rsidP="00ED5024">
            <w:pPr>
              <w:pStyle w:val="TableParagraph"/>
              <w:numPr>
                <w:ilvl w:val="0"/>
                <w:numId w:val="28"/>
              </w:numPr>
            </w:pPr>
            <w:r w:rsidRPr="00ED5024">
              <w:t>Les</w:t>
            </w:r>
            <w:r w:rsidRPr="00ED5024">
              <w:rPr>
                <w:spacing w:val="-2"/>
              </w:rPr>
              <w:t xml:space="preserve"> </w:t>
            </w:r>
            <w:r w:rsidRPr="00ED5024">
              <w:t>différends</w:t>
            </w:r>
            <w:r w:rsidRPr="00ED5024">
              <w:rPr>
                <w:spacing w:val="-3"/>
              </w:rPr>
              <w:t xml:space="preserve"> </w:t>
            </w:r>
            <w:r w:rsidRPr="00ED5024">
              <w:t>entre</w:t>
            </w:r>
            <w:r w:rsidRPr="00ED5024">
              <w:rPr>
                <w:spacing w:val="-2"/>
              </w:rPr>
              <w:t xml:space="preserve"> </w:t>
            </w:r>
            <w:r w:rsidRPr="00ED5024">
              <w:t>les</w:t>
            </w:r>
            <w:r w:rsidRPr="00ED5024">
              <w:rPr>
                <w:spacing w:val="-3"/>
              </w:rPr>
              <w:t xml:space="preserve"> </w:t>
            </w:r>
            <w:r w:rsidRPr="00ED5024">
              <w:t>parties</w:t>
            </w:r>
            <w:r w:rsidRPr="00ED5024">
              <w:rPr>
                <w:spacing w:val="-2"/>
              </w:rPr>
              <w:t xml:space="preserve"> </w:t>
            </w:r>
            <w:r w:rsidRPr="00ED5024">
              <w:t>persistent,</w:t>
            </w:r>
            <w:r w:rsidRPr="00ED5024">
              <w:rPr>
                <w:spacing w:val="-5"/>
              </w:rPr>
              <w:t xml:space="preserve"> </w:t>
            </w:r>
            <w:r w:rsidRPr="00ED5024">
              <w:t>le</w:t>
            </w:r>
            <w:r w:rsidRPr="00ED5024">
              <w:rPr>
                <w:spacing w:val="-4"/>
              </w:rPr>
              <w:t xml:space="preserve"> </w:t>
            </w:r>
            <w:r w:rsidR="00D96DBC">
              <w:t>M</w:t>
            </w:r>
            <w:r w:rsidRPr="00ED5024">
              <w:t>aire</w:t>
            </w:r>
            <w:r w:rsidRPr="00ED5024">
              <w:rPr>
                <w:spacing w:val="-4"/>
              </w:rPr>
              <w:t xml:space="preserve"> </w:t>
            </w:r>
            <w:r w:rsidRPr="00ED5024">
              <w:t>de</w:t>
            </w:r>
            <w:r w:rsidRPr="00ED5024">
              <w:rPr>
                <w:spacing w:val="-5"/>
              </w:rPr>
              <w:t xml:space="preserve"> </w:t>
            </w:r>
            <w:r w:rsidRPr="00ED5024">
              <w:t>la</w:t>
            </w:r>
            <w:r w:rsidRPr="00ED5024">
              <w:rPr>
                <w:spacing w:val="-3"/>
              </w:rPr>
              <w:t xml:space="preserve"> </w:t>
            </w:r>
            <w:r w:rsidRPr="00ED5024">
              <w:t>Commune</w:t>
            </w:r>
            <w:r w:rsidRPr="00ED5024">
              <w:rPr>
                <w:spacing w:val="-2"/>
              </w:rPr>
              <w:t xml:space="preserve"> </w:t>
            </w:r>
            <w:r w:rsidRPr="00ED5024">
              <w:t>concernée transmet le dossier auprès du CRL</w:t>
            </w:r>
          </w:p>
        </w:tc>
      </w:tr>
    </w:tbl>
    <w:p w14:paraId="145F128A" w14:textId="77777777" w:rsidR="00D73309" w:rsidRPr="0072239C" w:rsidRDefault="00D73309">
      <w:pPr>
        <w:pStyle w:val="Corpsdetexte"/>
        <w:spacing w:before="4"/>
        <w:rPr>
          <w:rFonts w:ascii="Arial" w:hAnsi="Arial" w:cs="Arial"/>
        </w:rPr>
      </w:pPr>
    </w:p>
    <w:p w14:paraId="145F128B" w14:textId="77777777" w:rsidR="00D73309" w:rsidRPr="0072239C" w:rsidRDefault="00E35679">
      <w:pPr>
        <w:pStyle w:val="Corpsdetexte"/>
        <w:spacing w:before="56"/>
        <w:ind w:left="200"/>
        <w:jc w:val="both"/>
        <w:rPr>
          <w:rFonts w:ascii="Arial" w:hAnsi="Arial" w:cs="Arial"/>
        </w:rPr>
      </w:pPr>
      <w:r w:rsidRPr="0072239C">
        <w:rPr>
          <w:rFonts w:ascii="Arial" w:hAnsi="Arial" w:cs="Arial"/>
        </w:rPr>
        <w:t>Remarques</w:t>
      </w:r>
      <w:r w:rsidRPr="0072239C">
        <w:rPr>
          <w:rFonts w:ascii="Arial" w:hAnsi="Arial" w:cs="Arial"/>
          <w:spacing w:val="-5"/>
        </w:rPr>
        <w:t xml:space="preserve"> </w:t>
      </w:r>
      <w:r w:rsidRPr="0072239C">
        <w:rPr>
          <w:rFonts w:ascii="Arial" w:hAnsi="Arial" w:cs="Arial"/>
          <w:spacing w:val="-10"/>
        </w:rPr>
        <w:t>:</w:t>
      </w:r>
    </w:p>
    <w:p w14:paraId="145F128C" w14:textId="7ACF3941" w:rsidR="00D73309" w:rsidRPr="0072239C" w:rsidRDefault="00E35679">
      <w:pPr>
        <w:pStyle w:val="Paragraphedeliste"/>
        <w:numPr>
          <w:ilvl w:val="0"/>
          <w:numId w:val="27"/>
        </w:numPr>
        <w:tabs>
          <w:tab w:val="left" w:pos="914"/>
        </w:tabs>
        <w:spacing w:before="60" w:line="259" w:lineRule="auto"/>
        <w:ind w:right="197"/>
        <w:jc w:val="both"/>
        <w:rPr>
          <w:rFonts w:ascii="Arial" w:hAnsi="Arial" w:cs="Arial"/>
        </w:rPr>
      </w:pPr>
      <w:r w:rsidRPr="0072239C">
        <w:rPr>
          <w:rFonts w:ascii="Arial" w:hAnsi="Arial" w:cs="Arial"/>
        </w:rPr>
        <w:t>Il convient de souligner, d’une part, que dans le cadre du règlement à l’amiable, le délai raisonnable pour traiter le litige est de 1 à 4 jours à compter de la date de dépôt des plaintes. Faute de quoi, le Comité de</w:t>
      </w:r>
      <w:r w:rsidRPr="0072239C">
        <w:rPr>
          <w:rFonts w:ascii="Arial" w:hAnsi="Arial" w:cs="Arial"/>
          <w:spacing w:val="-4"/>
        </w:rPr>
        <w:t xml:space="preserve"> </w:t>
      </w:r>
      <w:r w:rsidRPr="0072239C">
        <w:rPr>
          <w:rFonts w:ascii="Arial" w:hAnsi="Arial" w:cs="Arial"/>
        </w:rPr>
        <w:t>Règlement</w:t>
      </w:r>
      <w:r w:rsidRPr="0072239C">
        <w:rPr>
          <w:rFonts w:ascii="Arial" w:hAnsi="Arial" w:cs="Arial"/>
          <w:spacing w:val="-4"/>
        </w:rPr>
        <w:t xml:space="preserve"> </w:t>
      </w:r>
      <w:r w:rsidRPr="0072239C">
        <w:rPr>
          <w:rFonts w:ascii="Arial" w:hAnsi="Arial" w:cs="Arial"/>
        </w:rPr>
        <w:t>des</w:t>
      </w:r>
      <w:r w:rsidRPr="0072239C">
        <w:rPr>
          <w:rFonts w:ascii="Arial" w:hAnsi="Arial" w:cs="Arial"/>
          <w:spacing w:val="-3"/>
        </w:rPr>
        <w:t xml:space="preserve"> </w:t>
      </w:r>
      <w:r w:rsidRPr="0072239C">
        <w:rPr>
          <w:rFonts w:ascii="Arial" w:hAnsi="Arial" w:cs="Arial"/>
        </w:rPr>
        <w:t>Litiges</w:t>
      </w:r>
      <w:r w:rsidRPr="0072239C">
        <w:rPr>
          <w:rFonts w:ascii="Arial" w:hAnsi="Arial" w:cs="Arial"/>
          <w:spacing w:val="-4"/>
        </w:rPr>
        <w:t xml:space="preserve"> </w:t>
      </w:r>
      <w:r w:rsidRPr="0072239C">
        <w:rPr>
          <w:rFonts w:ascii="Arial" w:hAnsi="Arial" w:cs="Arial"/>
        </w:rPr>
        <w:t>ou</w:t>
      </w:r>
      <w:r w:rsidRPr="0072239C">
        <w:rPr>
          <w:rFonts w:ascii="Arial" w:hAnsi="Arial" w:cs="Arial"/>
          <w:spacing w:val="-4"/>
        </w:rPr>
        <w:t xml:space="preserve"> </w:t>
      </w:r>
      <w:r w:rsidRPr="0072239C">
        <w:rPr>
          <w:rFonts w:ascii="Arial" w:hAnsi="Arial" w:cs="Arial"/>
        </w:rPr>
        <w:t>CRL</w:t>
      </w:r>
      <w:r w:rsidRPr="0072239C">
        <w:rPr>
          <w:rFonts w:ascii="Arial" w:hAnsi="Arial" w:cs="Arial"/>
          <w:spacing w:val="-3"/>
        </w:rPr>
        <w:t xml:space="preserve"> </w:t>
      </w:r>
      <w:r w:rsidRPr="0072239C">
        <w:rPr>
          <w:rFonts w:ascii="Arial" w:hAnsi="Arial" w:cs="Arial"/>
        </w:rPr>
        <w:t>devra</w:t>
      </w:r>
      <w:r w:rsidRPr="0072239C">
        <w:rPr>
          <w:rFonts w:ascii="Arial" w:hAnsi="Arial" w:cs="Arial"/>
          <w:spacing w:val="-4"/>
        </w:rPr>
        <w:t xml:space="preserve"> </w:t>
      </w:r>
      <w:r w:rsidRPr="0072239C">
        <w:rPr>
          <w:rFonts w:ascii="Arial" w:hAnsi="Arial" w:cs="Arial"/>
        </w:rPr>
        <w:t>être</w:t>
      </w:r>
      <w:r w:rsidRPr="0072239C">
        <w:rPr>
          <w:rFonts w:ascii="Arial" w:hAnsi="Arial" w:cs="Arial"/>
          <w:spacing w:val="-4"/>
        </w:rPr>
        <w:t xml:space="preserve"> </w:t>
      </w:r>
      <w:r w:rsidRPr="0072239C">
        <w:rPr>
          <w:rFonts w:ascii="Arial" w:hAnsi="Arial" w:cs="Arial"/>
        </w:rPr>
        <w:t>saisi</w:t>
      </w:r>
      <w:r w:rsidRPr="0072239C">
        <w:rPr>
          <w:rFonts w:ascii="Arial" w:hAnsi="Arial" w:cs="Arial"/>
          <w:spacing w:val="-4"/>
        </w:rPr>
        <w:t xml:space="preserve"> </w:t>
      </w:r>
      <w:r w:rsidRPr="0072239C">
        <w:rPr>
          <w:rFonts w:ascii="Arial" w:hAnsi="Arial" w:cs="Arial"/>
        </w:rPr>
        <w:t>ou</w:t>
      </w:r>
      <w:r w:rsidRPr="0072239C">
        <w:rPr>
          <w:rFonts w:ascii="Arial" w:hAnsi="Arial" w:cs="Arial"/>
          <w:spacing w:val="-5"/>
        </w:rPr>
        <w:t xml:space="preserve"> </w:t>
      </w:r>
      <w:r w:rsidRPr="0072239C">
        <w:rPr>
          <w:rFonts w:ascii="Arial" w:hAnsi="Arial" w:cs="Arial"/>
        </w:rPr>
        <w:t>il</w:t>
      </w:r>
      <w:r w:rsidRPr="0072239C">
        <w:rPr>
          <w:rFonts w:ascii="Arial" w:hAnsi="Arial" w:cs="Arial"/>
          <w:spacing w:val="-4"/>
        </w:rPr>
        <w:t xml:space="preserve"> </w:t>
      </w:r>
      <w:r w:rsidRPr="0072239C">
        <w:rPr>
          <w:rFonts w:ascii="Arial" w:hAnsi="Arial" w:cs="Arial"/>
        </w:rPr>
        <w:t>se</w:t>
      </w:r>
      <w:r w:rsidRPr="0072239C">
        <w:rPr>
          <w:rFonts w:ascii="Arial" w:hAnsi="Arial" w:cs="Arial"/>
          <w:spacing w:val="-4"/>
        </w:rPr>
        <w:t xml:space="preserve"> </w:t>
      </w:r>
      <w:r w:rsidRPr="0072239C">
        <w:rPr>
          <w:rFonts w:ascii="Arial" w:hAnsi="Arial" w:cs="Arial"/>
        </w:rPr>
        <w:t>saisira</w:t>
      </w:r>
      <w:r w:rsidRPr="0072239C">
        <w:rPr>
          <w:rFonts w:ascii="Arial" w:hAnsi="Arial" w:cs="Arial"/>
          <w:spacing w:val="-4"/>
        </w:rPr>
        <w:t xml:space="preserve"> </w:t>
      </w:r>
      <w:r w:rsidRPr="0072239C">
        <w:rPr>
          <w:rFonts w:ascii="Arial" w:hAnsi="Arial" w:cs="Arial"/>
        </w:rPr>
        <w:t>d’office</w:t>
      </w:r>
      <w:r w:rsidRPr="0072239C">
        <w:rPr>
          <w:rFonts w:ascii="Arial" w:hAnsi="Arial" w:cs="Arial"/>
          <w:spacing w:val="-4"/>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l’affaire.</w:t>
      </w:r>
      <w:r w:rsidRPr="0072239C">
        <w:rPr>
          <w:rFonts w:ascii="Arial" w:hAnsi="Arial" w:cs="Arial"/>
          <w:spacing w:val="-6"/>
        </w:rPr>
        <w:t xml:space="preserve"> </w:t>
      </w:r>
      <w:r w:rsidRPr="0072239C">
        <w:rPr>
          <w:rFonts w:ascii="Arial" w:hAnsi="Arial" w:cs="Arial"/>
        </w:rPr>
        <w:t>D’autre</w:t>
      </w:r>
      <w:r w:rsidRPr="0072239C">
        <w:rPr>
          <w:rFonts w:ascii="Arial" w:hAnsi="Arial" w:cs="Arial"/>
          <w:spacing w:val="-4"/>
        </w:rPr>
        <w:t xml:space="preserve"> </w:t>
      </w:r>
      <w:r w:rsidRPr="0072239C">
        <w:rPr>
          <w:rFonts w:ascii="Arial" w:hAnsi="Arial" w:cs="Arial"/>
        </w:rPr>
        <w:t>part, une fiche de suivi des plaintes doit être établie par l’autorité concernée, assisté par l</w:t>
      </w:r>
      <w:r w:rsidR="00D96DBC">
        <w:rPr>
          <w:rFonts w:ascii="Arial" w:hAnsi="Arial" w:cs="Arial"/>
        </w:rPr>
        <w:t>a</w:t>
      </w:r>
      <w:r w:rsidRPr="0072239C">
        <w:rPr>
          <w:rFonts w:ascii="Arial" w:hAnsi="Arial" w:cs="Arial"/>
        </w:rPr>
        <w:t xml:space="preserve"> MOIS, même dans la phase de règlement à l’amiable.</w:t>
      </w:r>
    </w:p>
    <w:p w14:paraId="532D776C" w14:textId="77777777" w:rsidR="003E0BAD" w:rsidRPr="0072239C" w:rsidRDefault="003E0BAD">
      <w:pPr>
        <w:pStyle w:val="Corpsdetexte"/>
        <w:rPr>
          <w:rFonts w:ascii="Arial" w:hAnsi="Arial" w:cs="Arial"/>
        </w:rPr>
      </w:pPr>
    </w:p>
    <w:p w14:paraId="145F1293" w14:textId="54BE977D" w:rsidR="00D73309" w:rsidRPr="0072239C" w:rsidRDefault="00E35679" w:rsidP="00E72EA7">
      <w:pPr>
        <w:pStyle w:val="Paragraphedeliste"/>
        <w:numPr>
          <w:ilvl w:val="0"/>
          <w:numId w:val="27"/>
        </w:numPr>
        <w:tabs>
          <w:tab w:val="left" w:pos="914"/>
        </w:tabs>
        <w:spacing w:before="60" w:line="259" w:lineRule="auto"/>
        <w:ind w:right="197"/>
        <w:jc w:val="both"/>
        <w:rPr>
          <w:rFonts w:ascii="Arial" w:hAnsi="Arial" w:cs="Arial"/>
        </w:rPr>
      </w:pPr>
      <w:r w:rsidRPr="0072239C">
        <w:rPr>
          <w:rFonts w:ascii="Arial" w:hAnsi="Arial" w:cs="Arial"/>
        </w:rPr>
        <w:t>Un</w:t>
      </w:r>
      <w:r w:rsidRPr="00E72EA7">
        <w:rPr>
          <w:rFonts w:ascii="Arial" w:hAnsi="Arial" w:cs="Arial"/>
        </w:rPr>
        <w:t xml:space="preserve"> </w:t>
      </w:r>
      <w:r w:rsidRPr="0072239C">
        <w:rPr>
          <w:rFonts w:ascii="Arial" w:hAnsi="Arial" w:cs="Arial"/>
        </w:rPr>
        <w:t>rapport</w:t>
      </w:r>
      <w:r w:rsidRPr="00E72EA7">
        <w:rPr>
          <w:rFonts w:ascii="Arial" w:hAnsi="Arial" w:cs="Arial"/>
        </w:rPr>
        <w:t xml:space="preserve"> </w:t>
      </w:r>
      <w:r w:rsidRPr="0072239C">
        <w:rPr>
          <w:rFonts w:ascii="Arial" w:hAnsi="Arial" w:cs="Arial"/>
        </w:rPr>
        <w:t>relatant</w:t>
      </w:r>
      <w:r w:rsidRPr="00E72EA7">
        <w:rPr>
          <w:rFonts w:ascii="Arial" w:hAnsi="Arial" w:cs="Arial"/>
        </w:rPr>
        <w:t xml:space="preserve"> </w:t>
      </w:r>
      <w:r w:rsidRPr="0072239C">
        <w:rPr>
          <w:rFonts w:ascii="Arial" w:hAnsi="Arial" w:cs="Arial"/>
        </w:rPr>
        <w:t>la</w:t>
      </w:r>
      <w:r w:rsidRPr="00E72EA7">
        <w:rPr>
          <w:rFonts w:ascii="Arial" w:hAnsi="Arial" w:cs="Arial"/>
        </w:rPr>
        <w:t xml:space="preserve"> </w:t>
      </w:r>
      <w:r w:rsidRPr="0072239C">
        <w:rPr>
          <w:rFonts w:ascii="Arial" w:hAnsi="Arial" w:cs="Arial"/>
        </w:rPr>
        <w:t>situation</w:t>
      </w:r>
      <w:r w:rsidRPr="00E72EA7">
        <w:rPr>
          <w:rFonts w:ascii="Arial" w:hAnsi="Arial" w:cs="Arial"/>
        </w:rPr>
        <w:t xml:space="preserve"> </w:t>
      </w:r>
      <w:r w:rsidRPr="0072239C">
        <w:rPr>
          <w:rFonts w:ascii="Arial" w:hAnsi="Arial" w:cs="Arial"/>
        </w:rPr>
        <w:t>des</w:t>
      </w:r>
      <w:r w:rsidRPr="00E72EA7">
        <w:rPr>
          <w:rFonts w:ascii="Arial" w:hAnsi="Arial" w:cs="Arial"/>
        </w:rPr>
        <w:t xml:space="preserve"> </w:t>
      </w:r>
      <w:r w:rsidRPr="0072239C">
        <w:rPr>
          <w:rFonts w:ascii="Arial" w:hAnsi="Arial" w:cs="Arial"/>
        </w:rPr>
        <w:t>plaintes</w:t>
      </w:r>
      <w:r w:rsidRPr="00E72EA7">
        <w:rPr>
          <w:rFonts w:ascii="Arial" w:hAnsi="Arial" w:cs="Arial"/>
        </w:rPr>
        <w:t xml:space="preserve"> </w:t>
      </w:r>
      <w:r w:rsidRPr="0072239C">
        <w:rPr>
          <w:rFonts w:ascii="Arial" w:hAnsi="Arial" w:cs="Arial"/>
        </w:rPr>
        <w:t xml:space="preserve">(comprenant </w:t>
      </w:r>
      <w:r w:rsidR="00172040">
        <w:rPr>
          <w:rFonts w:ascii="Arial" w:hAnsi="Arial" w:cs="Arial"/>
        </w:rPr>
        <w:t>l</w:t>
      </w:r>
      <w:r w:rsidRPr="0072239C">
        <w:rPr>
          <w:rFonts w:ascii="Arial" w:hAnsi="Arial" w:cs="Arial"/>
        </w:rPr>
        <w:t>e</w:t>
      </w:r>
      <w:r w:rsidRPr="00E72EA7">
        <w:rPr>
          <w:rFonts w:ascii="Arial" w:hAnsi="Arial" w:cs="Arial"/>
        </w:rPr>
        <w:t xml:space="preserve"> </w:t>
      </w:r>
      <w:r w:rsidRPr="0072239C">
        <w:rPr>
          <w:rFonts w:ascii="Arial" w:hAnsi="Arial" w:cs="Arial"/>
        </w:rPr>
        <w:t>nombre</w:t>
      </w:r>
      <w:r w:rsidRPr="00E72EA7">
        <w:rPr>
          <w:rFonts w:ascii="Arial" w:hAnsi="Arial" w:cs="Arial"/>
        </w:rPr>
        <w:t xml:space="preserve"> </w:t>
      </w:r>
      <w:r w:rsidRPr="0072239C">
        <w:rPr>
          <w:rFonts w:ascii="Arial" w:hAnsi="Arial" w:cs="Arial"/>
        </w:rPr>
        <w:t>de plaintes</w:t>
      </w:r>
      <w:r w:rsidRPr="00E72EA7">
        <w:rPr>
          <w:rFonts w:ascii="Arial" w:hAnsi="Arial" w:cs="Arial"/>
        </w:rPr>
        <w:t xml:space="preserve"> </w:t>
      </w:r>
      <w:r w:rsidRPr="0072239C">
        <w:rPr>
          <w:rFonts w:ascii="Arial" w:hAnsi="Arial" w:cs="Arial"/>
        </w:rPr>
        <w:t>résolues,</w:t>
      </w:r>
      <w:r w:rsidRPr="00E72EA7">
        <w:rPr>
          <w:rFonts w:ascii="Arial" w:hAnsi="Arial" w:cs="Arial"/>
        </w:rPr>
        <w:t xml:space="preserve"> </w:t>
      </w:r>
      <w:r w:rsidRPr="0072239C">
        <w:rPr>
          <w:rFonts w:ascii="Arial" w:hAnsi="Arial" w:cs="Arial"/>
        </w:rPr>
        <w:t>Nombre</w:t>
      </w:r>
      <w:r w:rsidRPr="00E72EA7">
        <w:rPr>
          <w:rFonts w:ascii="Arial" w:hAnsi="Arial" w:cs="Arial"/>
        </w:rPr>
        <w:t xml:space="preserve"> </w:t>
      </w:r>
      <w:r w:rsidRPr="0072239C">
        <w:rPr>
          <w:rFonts w:ascii="Arial" w:hAnsi="Arial" w:cs="Arial"/>
        </w:rPr>
        <w:t>de</w:t>
      </w:r>
      <w:r w:rsidRPr="00E72EA7">
        <w:rPr>
          <w:rFonts w:ascii="Arial" w:hAnsi="Arial" w:cs="Arial"/>
        </w:rPr>
        <w:t xml:space="preserve"> </w:t>
      </w:r>
      <w:r w:rsidRPr="0072239C">
        <w:rPr>
          <w:rFonts w:ascii="Arial" w:hAnsi="Arial" w:cs="Arial"/>
        </w:rPr>
        <w:t>plaintes en cours de résolution, Type de plaintes présentées, résolues et en cours de résolution) doit être rédigé périodiquement par la M.O.I.S puis envoyé à l’UGP PICMC pour capitalisation et vérification. Une synthèse de ce rapport sera incluse dans le rapport périodique de l’UGP-PICMC qui à son tour, l’envoi</w:t>
      </w:r>
      <w:r w:rsidR="00172040">
        <w:rPr>
          <w:rFonts w:ascii="Arial" w:hAnsi="Arial" w:cs="Arial"/>
        </w:rPr>
        <w:t>e</w:t>
      </w:r>
      <w:r w:rsidRPr="0072239C">
        <w:rPr>
          <w:rFonts w:ascii="Arial" w:hAnsi="Arial" w:cs="Arial"/>
        </w:rPr>
        <w:t xml:space="preserve"> à la Banque </w:t>
      </w:r>
      <w:r w:rsidR="00172040">
        <w:rPr>
          <w:rFonts w:ascii="Arial" w:hAnsi="Arial" w:cs="Arial"/>
        </w:rPr>
        <w:t>m</w:t>
      </w:r>
      <w:r w:rsidRPr="0072239C">
        <w:rPr>
          <w:rFonts w:ascii="Arial" w:hAnsi="Arial" w:cs="Arial"/>
        </w:rPr>
        <w:t>ondiale.</w:t>
      </w:r>
    </w:p>
    <w:p w14:paraId="145F1296" w14:textId="0A9C4A2D" w:rsidR="000E572C" w:rsidRPr="00E72EA7" w:rsidRDefault="00E35679" w:rsidP="00E72EA7">
      <w:pPr>
        <w:pStyle w:val="Paragraphedeliste"/>
        <w:numPr>
          <w:ilvl w:val="0"/>
          <w:numId w:val="27"/>
        </w:numPr>
        <w:tabs>
          <w:tab w:val="left" w:pos="914"/>
        </w:tabs>
        <w:spacing w:before="60" w:line="259" w:lineRule="auto"/>
        <w:ind w:right="197"/>
        <w:jc w:val="both"/>
        <w:rPr>
          <w:rFonts w:ascii="Arial" w:hAnsi="Arial" w:cs="Arial"/>
        </w:rPr>
        <w:sectPr w:rsidR="000E572C" w:rsidRPr="00E72EA7">
          <w:headerReference w:type="default" r:id="rId36"/>
          <w:footerReference w:type="default" r:id="rId37"/>
          <w:pgSz w:w="11910" w:h="16840"/>
          <w:pgMar w:top="1100" w:right="520" w:bottom="1000" w:left="520" w:header="751" w:footer="810" w:gutter="0"/>
          <w:cols w:space="720"/>
        </w:sectPr>
      </w:pPr>
      <w:r w:rsidRPr="0072239C">
        <w:rPr>
          <w:rFonts w:ascii="Arial" w:hAnsi="Arial" w:cs="Arial"/>
        </w:rPr>
        <w:t xml:space="preserve">Les plaintes graves comme le harcèlement sexuel, les Violences Basées sur le Genre et les cas de corruption devront être portées à la connaissance de la Banque </w:t>
      </w:r>
      <w:r w:rsidR="00172040" w:rsidRPr="00ED5024">
        <w:rPr>
          <w:rFonts w:ascii="Arial" w:hAnsi="Arial" w:cs="Arial"/>
        </w:rPr>
        <w:t>m</w:t>
      </w:r>
      <w:r w:rsidRPr="0072239C">
        <w:rPr>
          <w:rFonts w:ascii="Arial" w:hAnsi="Arial" w:cs="Arial"/>
        </w:rPr>
        <w:t>ondiale le plus tôt possible (dans les 48h) et devront être traité</w:t>
      </w:r>
      <w:r w:rsidR="00172040" w:rsidRPr="00ED5024">
        <w:rPr>
          <w:rFonts w:ascii="Arial" w:hAnsi="Arial" w:cs="Arial"/>
        </w:rPr>
        <w:t>e</w:t>
      </w:r>
      <w:r w:rsidRPr="0072239C">
        <w:rPr>
          <w:rFonts w:ascii="Arial" w:hAnsi="Arial" w:cs="Arial"/>
        </w:rPr>
        <w:t xml:space="preserve">s le plus vite possible par </w:t>
      </w:r>
      <w:r w:rsidR="00EC4F1B" w:rsidRPr="0072239C">
        <w:rPr>
          <w:rFonts w:ascii="Arial" w:hAnsi="Arial" w:cs="Arial"/>
        </w:rPr>
        <w:t>les services spécialisés</w:t>
      </w:r>
      <w:r w:rsidRPr="0072239C">
        <w:rPr>
          <w:rFonts w:ascii="Arial" w:hAnsi="Arial" w:cs="Arial"/>
        </w:rPr>
        <w:t xml:space="preserve"> dans le domaine </w:t>
      </w:r>
      <w:r w:rsidR="00172040" w:rsidRPr="0072239C">
        <w:rPr>
          <w:rFonts w:ascii="Arial" w:hAnsi="Arial" w:cs="Arial"/>
        </w:rPr>
        <w:t xml:space="preserve">de </w:t>
      </w:r>
      <w:r w:rsidRPr="0072239C">
        <w:rPr>
          <w:rFonts w:ascii="Arial" w:hAnsi="Arial" w:cs="Arial"/>
        </w:rPr>
        <w:t>prise en charge des cas de VBG. L’UGP-PICMC travaillera en étroite collaboration avec les structures de réponse et de prise en charge des survivantes de VBG/EAS/HS existantes au niveau des</w:t>
      </w:r>
      <w:r w:rsidR="00E72EA7">
        <w:rPr>
          <w:rFonts w:ascii="Arial" w:hAnsi="Arial" w:cs="Arial"/>
        </w:rPr>
        <w:t xml:space="preserve"> </w:t>
      </w:r>
      <w:r w:rsidRPr="0072239C">
        <w:rPr>
          <w:rFonts w:ascii="Arial" w:hAnsi="Arial" w:cs="Arial"/>
        </w:rPr>
        <w:t>trois</w:t>
      </w:r>
      <w:r w:rsidR="00E72EA7">
        <w:rPr>
          <w:rFonts w:ascii="Arial" w:hAnsi="Arial" w:cs="Arial"/>
        </w:rPr>
        <w:t xml:space="preserve"> </w:t>
      </w:r>
      <w:r w:rsidRPr="0072239C">
        <w:rPr>
          <w:rFonts w:ascii="Arial" w:hAnsi="Arial" w:cs="Arial"/>
        </w:rPr>
        <w:t>îles</w:t>
      </w:r>
      <w:r w:rsidR="00E72EA7">
        <w:rPr>
          <w:rFonts w:ascii="Arial" w:hAnsi="Arial" w:cs="Arial"/>
        </w:rPr>
        <w:t>.</w:t>
      </w:r>
    </w:p>
    <w:p w14:paraId="145F1297" w14:textId="1E29ACB6" w:rsidR="00D73309" w:rsidRPr="002F0B6B" w:rsidRDefault="00E35679" w:rsidP="0072239C">
      <w:pPr>
        <w:pStyle w:val="Titre3"/>
        <w:numPr>
          <w:ilvl w:val="0"/>
          <w:numId w:val="228"/>
        </w:numPr>
      </w:pPr>
      <w:bookmarkStart w:id="1546" w:name="_Toc132618727"/>
      <w:r w:rsidRPr="0072239C">
        <w:lastRenderedPageBreak/>
        <w:t>La</w:t>
      </w:r>
      <w:r w:rsidRPr="0072239C">
        <w:rPr>
          <w:spacing w:val="-6"/>
        </w:rPr>
        <w:t xml:space="preserve"> </w:t>
      </w:r>
      <w:r w:rsidRPr="0072239C">
        <w:t>médiation</w:t>
      </w:r>
      <w:r w:rsidRPr="0072239C">
        <w:rPr>
          <w:spacing w:val="-5"/>
        </w:rPr>
        <w:t xml:space="preserve"> </w:t>
      </w:r>
      <w:r w:rsidRPr="0072239C">
        <w:t>/</w:t>
      </w:r>
      <w:r w:rsidRPr="0072239C">
        <w:rPr>
          <w:spacing w:val="-3"/>
        </w:rPr>
        <w:t xml:space="preserve"> </w:t>
      </w:r>
      <w:r w:rsidRPr="0072239C">
        <w:t>traitement</w:t>
      </w:r>
      <w:r w:rsidRPr="0072239C">
        <w:rPr>
          <w:spacing w:val="-4"/>
        </w:rPr>
        <w:t xml:space="preserve"> </w:t>
      </w:r>
      <w:r w:rsidRPr="0072239C">
        <w:t>au</w:t>
      </w:r>
      <w:r w:rsidRPr="0072239C">
        <w:rPr>
          <w:spacing w:val="-3"/>
        </w:rPr>
        <w:t xml:space="preserve"> </w:t>
      </w:r>
      <w:r w:rsidRPr="0072239C">
        <w:t>sein</w:t>
      </w:r>
      <w:r w:rsidRPr="0072239C">
        <w:rPr>
          <w:spacing w:val="-4"/>
        </w:rPr>
        <w:t xml:space="preserve"> </w:t>
      </w:r>
      <w:r w:rsidRPr="0072239C">
        <w:t>d’un</w:t>
      </w:r>
      <w:r w:rsidRPr="0072239C">
        <w:rPr>
          <w:spacing w:val="-3"/>
        </w:rPr>
        <w:t xml:space="preserve"> </w:t>
      </w:r>
      <w:r w:rsidRPr="0072239C">
        <w:t>Comité</w:t>
      </w:r>
      <w:r w:rsidRPr="0072239C">
        <w:rPr>
          <w:spacing w:val="-3"/>
        </w:rPr>
        <w:t xml:space="preserve"> </w:t>
      </w:r>
      <w:r w:rsidRPr="0072239C">
        <w:t>de</w:t>
      </w:r>
      <w:r w:rsidRPr="0072239C">
        <w:rPr>
          <w:spacing w:val="-4"/>
        </w:rPr>
        <w:t xml:space="preserve"> </w:t>
      </w:r>
      <w:r w:rsidRPr="0072239C">
        <w:t>Règlement</w:t>
      </w:r>
      <w:r w:rsidRPr="0072239C">
        <w:rPr>
          <w:spacing w:val="-3"/>
        </w:rPr>
        <w:t xml:space="preserve"> </w:t>
      </w:r>
      <w:r w:rsidRPr="0072239C">
        <w:t>des</w:t>
      </w:r>
      <w:r w:rsidRPr="0072239C">
        <w:rPr>
          <w:spacing w:val="-2"/>
        </w:rPr>
        <w:t xml:space="preserve"> </w:t>
      </w:r>
      <w:r w:rsidRPr="0072239C">
        <w:t>Litiges</w:t>
      </w:r>
      <w:r w:rsidRPr="0072239C">
        <w:rPr>
          <w:spacing w:val="-4"/>
        </w:rPr>
        <w:t xml:space="preserve"> </w:t>
      </w:r>
      <w:r w:rsidRPr="0072239C">
        <w:rPr>
          <w:spacing w:val="-2"/>
        </w:rPr>
        <w:t>(CRL)</w:t>
      </w:r>
      <w:bookmarkEnd w:id="1546"/>
    </w:p>
    <w:p w14:paraId="145F1298" w14:textId="77777777" w:rsidR="00D73309" w:rsidRPr="0072239C" w:rsidRDefault="00D73309">
      <w:pPr>
        <w:pStyle w:val="Corpsdetexte"/>
        <w:spacing w:before="3"/>
        <w:rPr>
          <w:rFonts w:ascii="Arial" w:hAnsi="Arial" w:cs="Arial"/>
          <w:i/>
        </w:rPr>
      </w:pPr>
    </w:p>
    <w:p w14:paraId="145F129A" w14:textId="06818DCB" w:rsidR="00D73309" w:rsidRPr="0072239C" w:rsidRDefault="00E35679" w:rsidP="0072239C">
      <w:pPr>
        <w:pStyle w:val="Corpsdetexte"/>
        <w:spacing w:before="56"/>
        <w:ind w:left="360"/>
        <w:rPr>
          <w:rFonts w:ascii="Arial" w:hAnsi="Arial" w:cs="Arial"/>
        </w:rPr>
      </w:pPr>
      <w:r w:rsidRPr="0072239C">
        <w:rPr>
          <w:rFonts w:ascii="Arial" w:hAnsi="Arial" w:cs="Arial"/>
        </w:rPr>
        <w:t>Dans</w:t>
      </w:r>
      <w:r w:rsidRPr="0072239C">
        <w:rPr>
          <w:rFonts w:ascii="Arial" w:hAnsi="Arial" w:cs="Arial"/>
          <w:spacing w:val="-3"/>
        </w:rPr>
        <w:t xml:space="preserve"> </w:t>
      </w:r>
      <w:r w:rsidRPr="0072239C">
        <w:rPr>
          <w:rFonts w:ascii="Arial" w:hAnsi="Arial" w:cs="Arial"/>
        </w:rPr>
        <w:t>l’hypothèse</w:t>
      </w:r>
      <w:r w:rsidRPr="0072239C">
        <w:rPr>
          <w:rFonts w:ascii="Arial" w:hAnsi="Arial" w:cs="Arial"/>
          <w:spacing w:val="-2"/>
        </w:rPr>
        <w:t xml:space="preserve"> </w:t>
      </w:r>
      <w:r w:rsidRPr="0072239C">
        <w:rPr>
          <w:rFonts w:ascii="Arial" w:hAnsi="Arial" w:cs="Arial"/>
        </w:rPr>
        <w:t>où le</w:t>
      </w:r>
      <w:r w:rsidRPr="0072239C">
        <w:rPr>
          <w:rFonts w:ascii="Arial" w:hAnsi="Arial" w:cs="Arial"/>
          <w:spacing w:val="1"/>
        </w:rPr>
        <w:t xml:space="preserve"> </w:t>
      </w:r>
      <w:r w:rsidRPr="0072239C">
        <w:rPr>
          <w:rFonts w:ascii="Arial" w:hAnsi="Arial" w:cs="Arial"/>
        </w:rPr>
        <w:t>différend n’a</w:t>
      </w:r>
      <w:r w:rsidRPr="0072239C">
        <w:rPr>
          <w:rFonts w:ascii="Arial" w:hAnsi="Arial" w:cs="Arial"/>
          <w:spacing w:val="-1"/>
        </w:rPr>
        <w:t xml:space="preserve"> </w:t>
      </w:r>
      <w:r w:rsidRPr="0072239C">
        <w:rPr>
          <w:rFonts w:ascii="Arial" w:hAnsi="Arial" w:cs="Arial"/>
        </w:rPr>
        <w:t>pas</w:t>
      </w:r>
      <w:r w:rsidRPr="0072239C">
        <w:rPr>
          <w:rFonts w:ascii="Arial" w:hAnsi="Arial" w:cs="Arial"/>
          <w:spacing w:val="-2"/>
        </w:rPr>
        <w:t xml:space="preserve"> </w:t>
      </w:r>
      <w:r w:rsidRPr="0072239C">
        <w:rPr>
          <w:rFonts w:ascii="Arial" w:hAnsi="Arial" w:cs="Arial"/>
        </w:rPr>
        <w:t>pu être</w:t>
      </w:r>
      <w:r w:rsidRPr="0072239C">
        <w:rPr>
          <w:rFonts w:ascii="Arial" w:hAnsi="Arial" w:cs="Arial"/>
          <w:spacing w:val="1"/>
        </w:rPr>
        <w:t xml:space="preserve"> </w:t>
      </w:r>
      <w:r w:rsidRPr="0072239C">
        <w:rPr>
          <w:rFonts w:ascii="Arial" w:hAnsi="Arial" w:cs="Arial"/>
        </w:rPr>
        <w:t>résolu à</w:t>
      </w:r>
      <w:r w:rsidRPr="0072239C">
        <w:rPr>
          <w:rFonts w:ascii="Arial" w:hAnsi="Arial" w:cs="Arial"/>
          <w:spacing w:val="-1"/>
        </w:rPr>
        <w:t xml:space="preserve"> </w:t>
      </w:r>
      <w:r w:rsidRPr="0072239C">
        <w:rPr>
          <w:rFonts w:ascii="Arial" w:hAnsi="Arial" w:cs="Arial"/>
        </w:rPr>
        <w:t>l’amiable</w:t>
      </w:r>
      <w:r w:rsidRPr="0072239C">
        <w:rPr>
          <w:rFonts w:ascii="Arial" w:hAnsi="Arial" w:cs="Arial"/>
          <w:spacing w:val="1"/>
        </w:rPr>
        <w:t xml:space="preserve"> </w:t>
      </w:r>
      <w:r w:rsidRPr="0072239C">
        <w:rPr>
          <w:rFonts w:ascii="Arial" w:hAnsi="Arial" w:cs="Arial"/>
        </w:rPr>
        <w:t>par</w:t>
      </w:r>
      <w:r w:rsidRPr="0072239C">
        <w:rPr>
          <w:rFonts w:ascii="Arial" w:hAnsi="Arial" w:cs="Arial"/>
          <w:spacing w:val="-3"/>
        </w:rPr>
        <w:t xml:space="preserve"> </w:t>
      </w:r>
      <w:r w:rsidRPr="0072239C">
        <w:rPr>
          <w:rFonts w:ascii="Arial" w:hAnsi="Arial" w:cs="Arial"/>
        </w:rPr>
        <w:t>les</w:t>
      </w:r>
      <w:r w:rsidRPr="0072239C">
        <w:rPr>
          <w:rFonts w:ascii="Arial" w:hAnsi="Arial" w:cs="Arial"/>
          <w:spacing w:val="-2"/>
        </w:rPr>
        <w:t xml:space="preserve"> </w:t>
      </w:r>
      <w:r w:rsidRPr="0072239C">
        <w:rPr>
          <w:rFonts w:ascii="Arial" w:hAnsi="Arial" w:cs="Arial"/>
        </w:rPr>
        <w:t>notables</w:t>
      </w:r>
      <w:r w:rsidRPr="0072239C">
        <w:rPr>
          <w:rFonts w:ascii="Arial" w:hAnsi="Arial" w:cs="Arial"/>
          <w:spacing w:val="1"/>
        </w:rPr>
        <w:t xml:space="preserve"> </w:t>
      </w:r>
      <w:r w:rsidRPr="0072239C">
        <w:rPr>
          <w:rFonts w:ascii="Arial" w:hAnsi="Arial" w:cs="Arial"/>
        </w:rPr>
        <w:t>et le</w:t>
      </w:r>
      <w:r w:rsidRPr="0072239C">
        <w:rPr>
          <w:rFonts w:ascii="Arial" w:hAnsi="Arial" w:cs="Arial"/>
          <w:spacing w:val="-2"/>
        </w:rPr>
        <w:t xml:space="preserve"> </w:t>
      </w:r>
      <w:r w:rsidRPr="0072239C">
        <w:rPr>
          <w:rFonts w:ascii="Arial" w:hAnsi="Arial" w:cs="Arial"/>
        </w:rPr>
        <w:t>chef</w:t>
      </w:r>
      <w:r w:rsidRPr="0072239C">
        <w:rPr>
          <w:rFonts w:ascii="Arial" w:hAnsi="Arial" w:cs="Arial"/>
          <w:spacing w:val="-2"/>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la</w:t>
      </w:r>
      <w:r w:rsidRPr="0072239C">
        <w:rPr>
          <w:rFonts w:ascii="Arial" w:hAnsi="Arial" w:cs="Arial"/>
          <w:spacing w:val="-2"/>
        </w:rPr>
        <w:t xml:space="preserve"> </w:t>
      </w:r>
      <w:r w:rsidRPr="0072239C">
        <w:rPr>
          <w:rFonts w:ascii="Arial" w:hAnsi="Arial" w:cs="Arial"/>
        </w:rPr>
        <w:t>localité,</w:t>
      </w:r>
      <w:r w:rsidRPr="0072239C">
        <w:rPr>
          <w:rFonts w:ascii="Arial" w:hAnsi="Arial" w:cs="Arial"/>
          <w:spacing w:val="-2"/>
        </w:rPr>
        <w:t xml:space="preserve"> </w:t>
      </w:r>
      <w:r w:rsidRPr="0072239C">
        <w:rPr>
          <w:rFonts w:ascii="Arial" w:hAnsi="Arial" w:cs="Arial"/>
        </w:rPr>
        <w:t>la gestion</w:t>
      </w:r>
      <w:r w:rsidRPr="0072239C">
        <w:rPr>
          <w:rFonts w:ascii="Arial" w:hAnsi="Arial" w:cs="Arial"/>
          <w:spacing w:val="-1"/>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la plainte</w:t>
      </w:r>
      <w:r w:rsidRPr="0072239C">
        <w:rPr>
          <w:rFonts w:ascii="Arial" w:hAnsi="Arial" w:cs="Arial"/>
          <w:spacing w:val="-1"/>
        </w:rPr>
        <w:t xml:space="preserve"> </w:t>
      </w:r>
      <w:r w:rsidRPr="0072239C">
        <w:rPr>
          <w:rFonts w:ascii="Arial" w:hAnsi="Arial" w:cs="Arial"/>
        </w:rPr>
        <w:t>passe au</w:t>
      </w:r>
      <w:r w:rsidRPr="0072239C">
        <w:rPr>
          <w:rFonts w:ascii="Arial" w:hAnsi="Arial" w:cs="Arial"/>
          <w:spacing w:val="-1"/>
        </w:rPr>
        <w:t xml:space="preserve"> </w:t>
      </w:r>
      <w:r w:rsidRPr="0072239C">
        <w:rPr>
          <w:rFonts w:ascii="Arial" w:hAnsi="Arial" w:cs="Arial"/>
        </w:rPr>
        <w:t>niveau supérieur.</w:t>
      </w:r>
      <w:r w:rsidRPr="0072239C">
        <w:rPr>
          <w:rFonts w:ascii="Arial" w:hAnsi="Arial" w:cs="Arial"/>
          <w:spacing w:val="-3"/>
        </w:rPr>
        <w:t xml:space="preserve"> </w:t>
      </w:r>
      <w:r w:rsidRPr="0072239C">
        <w:rPr>
          <w:rFonts w:ascii="Arial" w:hAnsi="Arial" w:cs="Arial"/>
        </w:rPr>
        <w:t>Dans ce</w:t>
      </w:r>
      <w:r w:rsidRPr="0072239C">
        <w:rPr>
          <w:rFonts w:ascii="Arial" w:hAnsi="Arial" w:cs="Arial"/>
          <w:spacing w:val="-1"/>
        </w:rPr>
        <w:t xml:space="preserve"> </w:t>
      </w:r>
      <w:r w:rsidRPr="0072239C">
        <w:rPr>
          <w:rFonts w:ascii="Arial" w:hAnsi="Arial" w:cs="Arial"/>
          <w:spacing w:val="-2"/>
        </w:rPr>
        <w:t>cadre,</w:t>
      </w:r>
      <w:r w:rsidR="00172040">
        <w:rPr>
          <w:rFonts w:ascii="Arial" w:hAnsi="Arial" w:cs="Arial"/>
          <w:spacing w:val="-2"/>
        </w:rPr>
        <w:t xml:space="preserve"> </w:t>
      </w:r>
      <w:r w:rsidRPr="0072239C">
        <w:rPr>
          <w:rFonts w:ascii="Arial" w:hAnsi="Arial" w:cs="Arial"/>
        </w:rPr>
        <w:t>le</w:t>
      </w:r>
      <w:r w:rsidRPr="0072239C">
        <w:rPr>
          <w:rFonts w:ascii="Arial" w:hAnsi="Arial" w:cs="Arial"/>
          <w:spacing w:val="-5"/>
        </w:rPr>
        <w:t xml:space="preserve"> </w:t>
      </w:r>
      <w:r w:rsidRPr="0072239C">
        <w:rPr>
          <w:rFonts w:ascii="Arial" w:hAnsi="Arial" w:cs="Arial"/>
        </w:rPr>
        <w:t>traitement</w:t>
      </w:r>
      <w:r w:rsidRPr="0072239C">
        <w:rPr>
          <w:rFonts w:ascii="Arial" w:hAnsi="Arial" w:cs="Arial"/>
          <w:spacing w:val="-3"/>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l’affaire</w:t>
      </w:r>
      <w:r w:rsidRPr="0072239C">
        <w:rPr>
          <w:rFonts w:ascii="Arial" w:hAnsi="Arial" w:cs="Arial"/>
          <w:spacing w:val="-5"/>
        </w:rPr>
        <w:t xml:space="preserve"> </w:t>
      </w:r>
      <w:r w:rsidRPr="0072239C">
        <w:rPr>
          <w:rFonts w:ascii="Arial" w:hAnsi="Arial" w:cs="Arial"/>
        </w:rPr>
        <w:t>ne</w:t>
      </w:r>
      <w:r w:rsidRPr="0072239C">
        <w:rPr>
          <w:rFonts w:ascii="Arial" w:hAnsi="Arial" w:cs="Arial"/>
          <w:spacing w:val="-1"/>
        </w:rPr>
        <w:t xml:space="preserve"> </w:t>
      </w:r>
      <w:r w:rsidRPr="0072239C">
        <w:rPr>
          <w:rFonts w:ascii="Arial" w:hAnsi="Arial" w:cs="Arial"/>
        </w:rPr>
        <w:t>devra</w:t>
      </w:r>
      <w:r w:rsidRPr="0072239C">
        <w:rPr>
          <w:rFonts w:ascii="Arial" w:hAnsi="Arial" w:cs="Arial"/>
          <w:spacing w:val="-3"/>
        </w:rPr>
        <w:t xml:space="preserve"> </w:t>
      </w:r>
      <w:r w:rsidRPr="0072239C">
        <w:rPr>
          <w:rFonts w:ascii="Arial" w:hAnsi="Arial" w:cs="Arial"/>
        </w:rPr>
        <w:t>pas</w:t>
      </w:r>
      <w:r w:rsidRPr="0072239C">
        <w:rPr>
          <w:rFonts w:ascii="Arial" w:hAnsi="Arial" w:cs="Arial"/>
          <w:spacing w:val="-3"/>
        </w:rPr>
        <w:t xml:space="preserve"> </w:t>
      </w:r>
      <w:r w:rsidRPr="0072239C">
        <w:rPr>
          <w:rFonts w:ascii="Arial" w:hAnsi="Arial" w:cs="Arial"/>
        </w:rPr>
        <w:t>dépasser</w:t>
      </w:r>
      <w:r w:rsidRPr="0072239C">
        <w:rPr>
          <w:rFonts w:ascii="Arial" w:hAnsi="Arial" w:cs="Arial"/>
          <w:spacing w:val="-4"/>
        </w:rPr>
        <w:t xml:space="preserve"> </w:t>
      </w:r>
      <w:r w:rsidRPr="0072239C">
        <w:rPr>
          <w:rFonts w:ascii="Arial" w:hAnsi="Arial" w:cs="Arial"/>
        </w:rPr>
        <w:t>14</w:t>
      </w:r>
      <w:r w:rsidRPr="0072239C">
        <w:rPr>
          <w:rFonts w:ascii="Arial" w:hAnsi="Arial" w:cs="Arial"/>
          <w:spacing w:val="-4"/>
        </w:rPr>
        <w:t xml:space="preserve"> </w:t>
      </w:r>
      <w:r w:rsidRPr="0072239C">
        <w:rPr>
          <w:rFonts w:ascii="Arial" w:hAnsi="Arial" w:cs="Arial"/>
        </w:rPr>
        <w:t>jours</w:t>
      </w:r>
      <w:r w:rsidRPr="0072239C">
        <w:rPr>
          <w:rFonts w:ascii="Arial" w:hAnsi="Arial" w:cs="Arial"/>
          <w:spacing w:val="-2"/>
        </w:rPr>
        <w:t xml:space="preserve"> </w:t>
      </w:r>
      <w:r w:rsidRPr="0072239C">
        <w:rPr>
          <w:rFonts w:ascii="Arial" w:hAnsi="Arial" w:cs="Arial"/>
        </w:rPr>
        <w:t>pour</w:t>
      </w:r>
      <w:r w:rsidRPr="0072239C">
        <w:rPr>
          <w:rFonts w:ascii="Arial" w:hAnsi="Arial" w:cs="Arial"/>
          <w:spacing w:val="-3"/>
        </w:rPr>
        <w:t xml:space="preserve"> </w:t>
      </w:r>
      <w:r w:rsidRPr="0072239C">
        <w:rPr>
          <w:rFonts w:ascii="Arial" w:hAnsi="Arial" w:cs="Arial"/>
        </w:rPr>
        <w:t>chaque</w:t>
      </w:r>
      <w:r w:rsidRPr="0072239C">
        <w:rPr>
          <w:rFonts w:ascii="Arial" w:hAnsi="Arial" w:cs="Arial"/>
          <w:spacing w:val="-1"/>
        </w:rPr>
        <w:t xml:space="preserve"> </w:t>
      </w:r>
      <w:r w:rsidRPr="0072239C">
        <w:rPr>
          <w:rFonts w:ascii="Arial" w:hAnsi="Arial" w:cs="Arial"/>
          <w:spacing w:val="-2"/>
        </w:rPr>
        <w:t>niveau.</w:t>
      </w:r>
    </w:p>
    <w:p w14:paraId="145F129B" w14:textId="77777777" w:rsidR="00D73309" w:rsidRPr="0072239C" w:rsidRDefault="00E35679">
      <w:pPr>
        <w:pStyle w:val="Corpsdetexte"/>
        <w:spacing w:before="180"/>
        <w:ind w:left="410"/>
        <w:rPr>
          <w:rFonts w:ascii="Arial" w:hAnsi="Arial" w:cs="Arial"/>
        </w:rPr>
      </w:pPr>
      <w:r w:rsidRPr="0072239C">
        <w:rPr>
          <w:rFonts w:ascii="Arial" w:hAnsi="Arial" w:cs="Arial"/>
        </w:rPr>
        <w:t>Le</w:t>
      </w:r>
      <w:r w:rsidRPr="0072239C">
        <w:rPr>
          <w:rFonts w:ascii="Arial" w:hAnsi="Arial" w:cs="Arial"/>
          <w:spacing w:val="-7"/>
        </w:rPr>
        <w:t xml:space="preserve"> </w:t>
      </w:r>
      <w:r w:rsidRPr="0072239C">
        <w:rPr>
          <w:rFonts w:ascii="Arial" w:hAnsi="Arial" w:cs="Arial"/>
        </w:rPr>
        <w:t>tableau</w:t>
      </w:r>
      <w:r w:rsidRPr="0072239C">
        <w:rPr>
          <w:rFonts w:ascii="Arial" w:hAnsi="Arial" w:cs="Arial"/>
          <w:spacing w:val="-3"/>
        </w:rPr>
        <w:t xml:space="preserve"> </w:t>
      </w:r>
      <w:r w:rsidRPr="0072239C">
        <w:rPr>
          <w:rFonts w:ascii="Arial" w:hAnsi="Arial" w:cs="Arial"/>
        </w:rPr>
        <w:t>suivant</w:t>
      </w:r>
      <w:r w:rsidRPr="0072239C">
        <w:rPr>
          <w:rFonts w:ascii="Arial" w:hAnsi="Arial" w:cs="Arial"/>
          <w:spacing w:val="-3"/>
        </w:rPr>
        <w:t xml:space="preserve"> </w:t>
      </w:r>
      <w:r w:rsidRPr="0072239C">
        <w:rPr>
          <w:rFonts w:ascii="Arial" w:hAnsi="Arial" w:cs="Arial"/>
        </w:rPr>
        <w:t>illustre</w:t>
      </w:r>
      <w:r w:rsidRPr="0072239C">
        <w:rPr>
          <w:rFonts w:ascii="Arial" w:hAnsi="Arial" w:cs="Arial"/>
          <w:spacing w:val="-4"/>
        </w:rPr>
        <w:t xml:space="preserve"> </w:t>
      </w:r>
      <w:r w:rsidRPr="0072239C">
        <w:rPr>
          <w:rFonts w:ascii="Arial" w:hAnsi="Arial" w:cs="Arial"/>
        </w:rPr>
        <w:t>ce</w:t>
      </w:r>
      <w:r w:rsidRPr="0072239C">
        <w:rPr>
          <w:rFonts w:ascii="Arial" w:hAnsi="Arial" w:cs="Arial"/>
          <w:spacing w:val="-2"/>
        </w:rPr>
        <w:t xml:space="preserve"> </w:t>
      </w:r>
      <w:r w:rsidRPr="0072239C">
        <w:rPr>
          <w:rFonts w:ascii="Arial" w:hAnsi="Arial" w:cs="Arial"/>
        </w:rPr>
        <w:t>traitement</w:t>
      </w:r>
      <w:r w:rsidRPr="0072239C">
        <w:rPr>
          <w:rFonts w:ascii="Arial" w:hAnsi="Arial" w:cs="Arial"/>
          <w:spacing w:val="-5"/>
        </w:rPr>
        <w:t xml:space="preserve"> </w:t>
      </w:r>
      <w:r w:rsidRPr="0072239C">
        <w:rPr>
          <w:rFonts w:ascii="Arial" w:hAnsi="Arial" w:cs="Arial"/>
        </w:rPr>
        <w:t>du</w:t>
      </w:r>
      <w:r w:rsidRPr="0072239C">
        <w:rPr>
          <w:rFonts w:ascii="Arial" w:hAnsi="Arial" w:cs="Arial"/>
          <w:spacing w:val="-3"/>
        </w:rPr>
        <w:t xml:space="preserve"> </w:t>
      </w:r>
      <w:r w:rsidRPr="0072239C">
        <w:rPr>
          <w:rFonts w:ascii="Arial" w:hAnsi="Arial" w:cs="Arial"/>
        </w:rPr>
        <w:t>litige</w:t>
      </w:r>
      <w:r w:rsidRPr="0072239C">
        <w:rPr>
          <w:rFonts w:ascii="Arial" w:hAnsi="Arial" w:cs="Arial"/>
          <w:spacing w:val="-2"/>
        </w:rPr>
        <w:t xml:space="preserve"> </w:t>
      </w:r>
      <w:r w:rsidRPr="0072239C">
        <w:rPr>
          <w:rFonts w:ascii="Arial" w:hAnsi="Arial" w:cs="Arial"/>
        </w:rPr>
        <w:t>au</w:t>
      </w:r>
      <w:r w:rsidRPr="0072239C">
        <w:rPr>
          <w:rFonts w:ascii="Arial" w:hAnsi="Arial" w:cs="Arial"/>
          <w:spacing w:val="-4"/>
        </w:rPr>
        <w:t xml:space="preserve"> </w:t>
      </w:r>
      <w:r w:rsidRPr="0072239C">
        <w:rPr>
          <w:rFonts w:ascii="Arial" w:hAnsi="Arial" w:cs="Arial"/>
        </w:rPr>
        <w:t>niveau</w:t>
      </w:r>
      <w:r w:rsidRPr="0072239C">
        <w:rPr>
          <w:rFonts w:ascii="Arial" w:hAnsi="Arial" w:cs="Arial"/>
          <w:spacing w:val="-4"/>
        </w:rPr>
        <w:t xml:space="preserve"> </w:t>
      </w:r>
      <w:r w:rsidRPr="0072239C">
        <w:rPr>
          <w:rFonts w:ascii="Arial" w:hAnsi="Arial" w:cs="Arial"/>
        </w:rPr>
        <w:t>du</w:t>
      </w:r>
      <w:r w:rsidRPr="0072239C">
        <w:rPr>
          <w:rFonts w:ascii="Arial" w:hAnsi="Arial" w:cs="Arial"/>
          <w:spacing w:val="-3"/>
        </w:rPr>
        <w:t xml:space="preserve"> </w:t>
      </w:r>
      <w:r w:rsidRPr="0072239C">
        <w:rPr>
          <w:rFonts w:ascii="Arial" w:hAnsi="Arial" w:cs="Arial"/>
        </w:rPr>
        <w:t>Comité</w:t>
      </w:r>
      <w:r w:rsidRPr="0072239C">
        <w:rPr>
          <w:rFonts w:ascii="Arial" w:hAnsi="Arial" w:cs="Arial"/>
          <w:spacing w:val="-5"/>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Règlement</w:t>
      </w:r>
      <w:r w:rsidRPr="0072239C">
        <w:rPr>
          <w:rFonts w:ascii="Arial" w:hAnsi="Arial" w:cs="Arial"/>
          <w:spacing w:val="-2"/>
        </w:rPr>
        <w:t xml:space="preserve"> </w:t>
      </w:r>
      <w:r w:rsidRPr="0072239C">
        <w:rPr>
          <w:rFonts w:ascii="Arial" w:hAnsi="Arial" w:cs="Arial"/>
        </w:rPr>
        <w:t>des</w:t>
      </w:r>
      <w:r w:rsidRPr="0072239C">
        <w:rPr>
          <w:rFonts w:ascii="Arial" w:hAnsi="Arial" w:cs="Arial"/>
          <w:spacing w:val="-5"/>
        </w:rPr>
        <w:t xml:space="preserve"> </w:t>
      </w:r>
      <w:r w:rsidRPr="0072239C">
        <w:rPr>
          <w:rFonts w:ascii="Arial" w:hAnsi="Arial" w:cs="Arial"/>
        </w:rPr>
        <w:t>Litiges</w:t>
      </w:r>
      <w:r w:rsidRPr="0072239C">
        <w:rPr>
          <w:rFonts w:ascii="Arial" w:hAnsi="Arial" w:cs="Arial"/>
          <w:spacing w:val="-5"/>
        </w:rPr>
        <w:t xml:space="preserve"> </w:t>
      </w:r>
      <w:r w:rsidRPr="0072239C">
        <w:rPr>
          <w:rFonts w:ascii="Arial" w:hAnsi="Arial" w:cs="Arial"/>
        </w:rPr>
        <w:t>(CRL)</w:t>
      </w:r>
      <w:r w:rsidRPr="0072239C">
        <w:rPr>
          <w:rFonts w:ascii="Arial" w:hAnsi="Arial" w:cs="Arial"/>
          <w:spacing w:val="-1"/>
        </w:rPr>
        <w:t xml:space="preserve"> </w:t>
      </w:r>
      <w:r w:rsidRPr="0072239C">
        <w:rPr>
          <w:rFonts w:ascii="Arial" w:hAnsi="Arial" w:cs="Arial"/>
          <w:spacing w:val="-10"/>
        </w:rPr>
        <w:t>:</w:t>
      </w:r>
    </w:p>
    <w:p w14:paraId="6452B04C" w14:textId="77777777" w:rsidR="00ED5024" w:rsidRDefault="00ED5024" w:rsidP="00ED5024">
      <w:pPr>
        <w:pStyle w:val="TableParagraph"/>
      </w:pPr>
      <w:bookmarkStart w:id="1547" w:name="_bookmark112"/>
      <w:bookmarkEnd w:id="1547"/>
    </w:p>
    <w:p w14:paraId="1B27FC9A" w14:textId="1A511308" w:rsidR="00E72EA7" w:rsidRPr="00E72EA7" w:rsidRDefault="00E72EA7" w:rsidP="00E72EA7">
      <w:pPr>
        <w:pStyle w:val="Lgende"/>
        <w:keepNext/>
        <w:ind w:left="410"/>
        <w:rPr>
          <w:rFonts w:ascii="Arial" w:hAnsi="Arial" w:cs="Arial"/>
          <w:sz w:val="22"/>
          <w:szCs w:val="22"/>
        </w:rPr>
      </w:pPr>
      <w:bookmarkStart w:id="1548" w:name="_Toc132618462"/>
      <w:r w:rsidRPr="00E72EA7">
        <w:rPr>
          <w:rFonts w:ascii="Arial" w:hAnsi="Arial" w:cs="Arial"/>
          <w:sz w:val="22"/>
          <w:szCs w:val="22"/>
        </w:rPr>
        <w:t xml:space="preserve">Tableau </w:t>
      </w:r>
      <w:r w:rsidRPr="00E72EA7">
        <w:rPr>
          <w:rFonts w:ascii="Arial" w:hAnsi="Arial" w:cs="Arial"/>
          <w:sz w:val="22"/>
          <w:szCs w:val="22"/>
        </w:rPr>
        <w:fldChar w:fldCharType="begin"/>
      </w:r>
      <w:r w:rsidRPr="00E72EA7">
        <w:rPr>
          <w:rFonts w:ascii="Arial" w:hAnsi="Arial" w:cs="Arial"/>
          <w:sz w:val="22"/>
          <w:szCs w:val="22"/>
        </w:rPr>
        <w:instrText xml:space="preserve"> SEQ Tableau \* ARABIC </w:instrText>
      </w:r>
      <w:r w:rsidRPr="00E72EA7">
        <w:rPr>
          <w:rFonts w:ascii="Arial" w:hAnsi="Arial" w:cs="Arial"/>
          <w:sz w:val="22"/>
          <w:szCs w:val="22"/>
        </w:rPr>
        <w:fldChar w:fldCharType="separate"/>
      </w:r>
      <w:r w:rsidR="007750CF">
        <w:rPr>
          <w:rFonts w:ascii="Arial" w:hAnsi="Arial" w:cs="Arial"/>
          <w:noProof/>
          <w:sz w:val="22"/>
          <w:szCs w:val="22"/>
        </w:rPr>
        <w:t>25</w:t>
      </w:r>
      <w:r w:rsidRPr="00E72EA7">
        <w:rPr>
          <w:rFonts w:ascii="Arial" w:hAnsi="Arial" w:cs="Arial"/>
          <w:sz w:val="22"/>
          <w:szCs w:val="22"/>
        </w:rPr>
        <w:fldChar w:fldCharType="end"/>
      </w:r>
      <w:r w:rsidRPr="00E72EA7">
        <w:rPr>
          <w:rFonts w:ascii="Arial" w:hAnsi="Arial" w:cs="Arial"/>
          <w:sz w:val="22"/>
          <w:szCs w:val="22"/>
        </w:rPr>
        <w:t>. Traitement du litige au niveau du Comité de Règlement des Litiges (CRL)</w:t>
      </w:r>
      <w:bookmarkEnd w:id="1548"/>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2"/>
        <w:gridCol w:w="3827"/>
        <w:gridCol w:w="6804"/>
        <w:gridCol w:w="2681"/>
      </w:tblGrid>
      <w:tr w:rsidR="00D73309" w:rsidRPr="00B40D9D" w14:paraId="145F12A6" w14:textId="77777777" w:rsidTr="0072239C">
        <w:trPr>
          <w:trHeight w:val="409"/>
        </w:trPr>
        <w:tc>
          <w:tcPr>
            <w:tcW w:w="2562" w:type="dxa"/>
            <w:shd w:val="clear" w:color="auto" w:fill="44536A"/>
          </w:tcPr>
          <w:p w14:paraId="145F129F" w14:textId="77777777" w:rsidR="00D73309" w:rsidRPr="00ED5024" w:rsidRDefault="00E35679" w:rsidP="00ED5024">
            <w:pPr>
              <w:pStyle w:val="TableParagraph"/>
            </w:pPr>
            <w:r w:rsidRPr="0072239C">
              <w:t>Niveau</w:t>
            </w:r>
          </w:p>
        </w:tc>
        <w:tc>
          <w:tcPr>
            <w:tcW w:w="3827" w:type="dxa"/>
            <w:shd w:val="clear" w:color="auto" w:fill="44536A"/>
          </w:tcPr>
          <w:p w14:paraId="145F12A1" w14:textId="77777777" w:rsidR="00D73309" w:rsidRPr="00ED5024" w:rsidRDefault="00E35679" w:rsidP="00ED5024">
            <w:pPr>
              <w:pStyle w:val="TableParagraph"/>
            </w:pPr>
            <w:r w:rsidRPr="0072239C">
              <w:t>Composition</w:t>
            </w:r>
            <w:r w:rsidRPr="0072239C">
              <w:rPr>
                <w:spacing w:val="-6"/>
              </w:rPr>
              <w:t xml:space="preserve"> </w:t>
            </w:r>
            <w:r w:rsidRPr="0072239C">
              <w:t>du</w:t>
            </w:r>
            <w:r w:rsidRPr="0072239C">
              <w:rPr>
                <w:spacing w:val="-5"/>
              </w:rPr>
              <w:t xml:space="preserve"> </w:t>
            </w:r>
            <w:r w:rsidRPr="0072239C">
              <w:rPr>
                <w:spacing w:val="-2"/>
              </w:rPr>
              <w:t>comité</w:t>
            </w:r>
          </w:p>
        </w:tc>
        <w:tc>
          <w:tcPr>
            <w:tcW w:w="6804" w:type="dxa"/>
            <w:shd w:val="clear" w:color="auto" w:fill="44536A"/>
          </w:tcPr>
          <w:p w14:paraId="145F12A3" w14:textId="77777777" w:rsidR="00D73309" w:rsidRPr="00ED5024" w:rsidRDefault="00E35679" w:rsidP="00ED5024">
            <w:pPr>
              <w:pStyle w:val="TableParagraph"/>
            </w:pPr>
            <w:r w:rsidRPr="0072239C">
              <w:t>Activités</w:t>
            </w:r>
          </w:p>
        </w:tc>
        <w:tc>
          <w:tcPr>
            <w:tcW w:w="2681" w:type="dxa"/>
            <w:shd w:val="clear" w:color="auto" w:fill="44536A"/>
          </w:tcPr>
          <w:p w14:paraId="145F12A5" w14:textId="77777777" w:rsidR="00D73309" w:rsidRPr="00ED5024" w:rsidRDefault="00E35679" w:rsidP="00ED5024">
            <w:pPr>
              <w:pStyle w:val="TableParagraph"/>
            </w:pPr>
            <w:r w:rsidRPr="0072239C">
              <w:t>Délais</w:t>
            </w:r>
          </w:p>
        </w:tc>
      </w:tr>
      <w:tr w:rsidR="00C8391B" w:rsidRPr="00B40D9D" w14:paraId="145F12AC" w14:textId="77777777" w:rsidTr="0072239C">
        <w:trPr>
          <w:trHeight w:val="2859"/>
        </w:trPr>
        <w:tc>
          <w:tcPr>
            <w:tcW w:w="2562" w:type="dxa"/>
          </w:tcPr>
          <w:p w14:paraId="07594B85" w14:textId="77777777" w:rsidR="00C8391B" w:rsidRDefault="00C8391B" w:rsidP="00ED5024">
            <w:pPr>
              <w:pStyle w:val="TableParagraph"/>
            </w:pPr>
          </w:p>
          <w:p w14:paraId="0E9A1369" w14:textId="77777777" w:rsidR="00C8391B" w:rsidRDefault="00C8391B" w:rsidP="00ED5024">
            <w:pPr>
              <w:pStyle w:val="TableParagraph"/>
            </w:pPr>
          </w:p>
          <w:p w14:paraId="7F0938A1" w14:textId="77777777" w:rsidR="00C8391B" w:rsidRDefault="00C8391B" w:rsidP="00ED5024">
            <w:pPr>
              <w:pStyle w:val="TableParagraph"/>
            </w:pPr>
          </w:p>
          <w:p w14:paraId="145F12A7" w14:textId="0052AED1" w:rsidR="00C8391B" w:rsidRPr="0072239C" w:rsidRDefault="00C8391B" w:rsidP="00ED5024">
            <w:pPr>
              <w:pStyle w:val="TableParagraph"/>
            </w:pPr>
            <w:r w:rsidRPr="00ED5024">
              <w:t>Comité</w:t>
            </w:r>
            <w:r w:rsidRPr="00ED5024">
              <w:rPr>
                <w:spacing w:val="-10"/>
              </w:rPr>
              <w:t xml:space="preserve"> </w:t>
            </w:r>
            <w:r w:rsidRPr="00ED5024">
              <w:t>Communal</w:t>
            </w:r>
            <w:r w:rsidRPr="00ED5024">
              <w:rPr>
                <w:spacing w:val="-9"/>
              </w:rPr>
              <w:t xml:space="preserve"> </w:t>
            </w:r>
            <w:r w:rsidRPr="00ED5024">
              <w:t>de</w:t>
            </w:r>
            <w:r w:rsidRPr="00ED5024">
              <w:rPr>
                <w:spacing w:val="-8"/>
              </w:rPr>
              <w:t xml:space="preserve"> </w:t>
            </w:r>
            <w:r w:rsidRPr="00ED5024">
              <w:t>Règlement</w:t>
            </w:r>
            <w:r w:rsidRPr="00ED5024">
              <w:rPr>
                <w:spacing w:val="-9"/>
              </w:rPr>
              <w:t xml:space="preserve"> </w:t>
            </w:r>
            <w:r w:rsidRPr="00ED5024">
              <w:t>des Litiges (CCRL)</w:t>
            </w:r>
            <w:r w:rsidRPr="00ED5024">
              <w:rPr>
                <w:vertAlign w:val="superscript"/>
              </w:rPr>
              <w:t>34</w:t>
            </w:r>
          </w:p>
        </w:tc>
        <w:tc>
          <w:tcPr>
            <w:tcW w:w="3827" w:type="dxa"/>
          </w:tcPr>
          <w:p w14:paraId="02CE8E1C" w14:textId="24684CB3" w:rsidR="00C8391B" w:rsidRPr="00ED5024" w:rsidRDefault="00C8391B" w:rsidP="00ED5024">
            <w:pPr>
              <w:pStyle w:val="TableParagraph"/>
            </w:pPr>
          </w:p>
          <w:p w14:paraId="50533349" w14:textId="15082F65" w:rsidR="00C8391B" w:rsidRPr="00ED5024" w:rsidRDefault="00C8391B" w:rsidP="00ED5024">
            <w:pPr>
              <w:pStyle w:val="TableParagraph"/>
            </w:pPr>
          </w:p>
          <w:p w14:paraId="760EE711" w14:textId="77777777" w:rsidR="00C8391B" w:rsidRPr="00ED5024" w:rsidRDefault="00C8391B" w:rsidP="00ED5024">
            <w:pPr>
              <w:pStyle w:val="TableParagraph"/>
            </w:pPr>
          </w:p>
          <w:p w14:paraId="58911DC0" w14:textId="11C30CCB" w:rsidR="00C8391B" w:rsidRPr="00ED5024" w:rsidRDefault="00C8391B" w:rsidP="00ED5024">
            <w:pPr>
              <w:pStyle w:val="TableParagraph"/>
            </w:pPr>
            <w:r w:rsidRPr="00ED5024">
              <w:t>Le</w:t>
            </w:r>
            <w:r w:rsidRPr="00ED5024">
              <w:rPr>
                <w:spacing w:val="-6"/>
              </w:rPr>
              <w:t xml:space="preserve"> </w:t>
            </w:r>
            <w:r w:rsidRPr="00ED5024">
              <w:t>Maire</w:t>
            </w:r>
            <w:r w:rsidRPr="00ED5024">
              <w:rPr>
                <w:spacing w:val="-4"/>
              </w:rPr>
              <w:t xml:space="preserve"> </w:t>
            </w:r>
            <w:r w:rsidRPr="00ED5024">
              <w:t>(ou</w:t>
            </w:r>
            <w:r w:rsidRPr="00ED5024">
              <w:rPr>
                <w:spacing w:val="-5"/>
              </w:rPr>
              <w:t xml:space="preserve"> </w:t>
            </w:r>
            <w:r w:rsidRPr="00ED5024">
              <w:t>son</w:t>
            </w:r>
            <w:r w:rsidRPr="00ED5024">
              <w:rPr>
                <w:spacing w:val="-3"/>
              </w:rPr>
              <w:t xml:space="preserve"> </w:t>
            </w:r>
            <w:r w:rsidRPr="00ED5024">
              <w:t>représentant)</w:t>
            </w:r>
            <w:r w:rsidRPr="00ED5024">
              <w:rPr>
                <w:spacing w:val="-2"/>
              </w:rPr>
              <w:t xml:space="preserve"> </w:t>
            </w:r>
            <w:r w:rsidRPr="00ED5024">
              <w:t>en</w:t>
            </w:r>
            <w:r w:rsidRPr="00ED5024">
              <w:rPr>
                <w:spacing w:val="-3"/>
              </w:rPr>
              <w:t xml:space="preserve"> </w:t>
            </w:r>
            <w:r w:rsidRPr="00ED5024">
              <w:t>tant</w:t>
            </w:r>
            <w:r w:rsidRPr="00ED5024">
              <w:rPr>
                <w:spacing w:val="-2"/>
              </w:rPr>
              <w:t xml:space="preserve"> </w:t>
            </w:r>
            <w:r w:rsidRPr="00ED5024">
              <w:rPr>
                <w:spacing w:val="-5"/>
              </w:rPr>
              <w:t>que</w:t>
            </w:r>
          </w:p>
          <w:p w14:paraId="145F12A8" w14:textId="3C2BDAFB" w:rsidR="00C8391B" w:rsidRPr="0072239C" w:rsidRDefault="00C8391B" w:rsidP="00ED5024">
            <w:pPr>
              <w:pStyle w:val="TableParagraph"/>
            </w:pPr>
            <w:r w:rsidRPr="00ED5024">
              <w:t>Président</w:t>
            </w:r>
            <w:r w:rsidRPr="00ED5024">
              <w:rPr>
                <w:spacing w:val="-5"/>
              </w:rPr>
              <w:t xml:space="preserve"> </w:t>
            </w:r>
            <w:r w:rsidRPr="00ED5024">
              <w:t>du</w:t>
            </w:r>
            <w:r w:rsidRPr="00ED5024">
              <w:rPr>
                <w:spacing w:val="-6"/>
              </w:rPr>
              <w:t xml:space="preserve"> </w:t>
            </w:r>
            <w:r w:rsidRPr="00ED5024">
              <w:t xml:space="preserve">Comité, </w:t>
            </w:r>
            <w:r w:rsidRPr="0072239C">
              <w:t>un représentant d’une ONG locale des populations, des représentant des sages de la commune (1 à 3)</w:t>
            </w:r>
            <w:r w:rsidRPr="00ED5024">
              <w:t xml:space="preserve"> un représentant des</w:t>
            </w:r>
            <w:r w:rsidRPr="00ED5024">
              <w:rPr>
                <w:spacing w:val="2"/>
              </w:rPr>
              <w:t xml:space="preserve"> </w:t>
            </w:r>
            <w:r w:rsidRPr="00ED5024">
              <w:t>PAP, un représentant</w:t>
            </w:r>
            <w:r w:rsidRPr="00ED5024">
              <w:rPr>
                <w:spacing w:val="-3"/>
              </w:rPr>
              <w:t xml:space="preserve"> </w:t>
            </w:r>
            <w:r w:rsidRPr="00ED5024">
              <w:t>de</w:t>
            </w:r>
            <w:r w:rsidRPr="00ED5024">
              <w:rPr>
                <w:spacing w:val="-3"/>
              </w:rPr>
              <w:t xml:space="preserve"> </w:t>
            </w:r>
            <w:r w:rsidRPr="00ED5024">
              <w:t>l’UGP</w:t>
            </w:r>
            <w:r w:rsidRPr="00ED5024">
              <w:rPr>
                <w:spacing w:val="-4"/>
              </w:rPr>
              <w:t xml:space="preserve"> </w:t>
            </w:r>
            <w:r w:rsidRPr="0072239C">
              <w:t>PICMC</w:t>
            </w:r>
          </w:p>
        </w:tc>
        <w:tc>
          <w:tcPr>
            <w:tcW w:w="6804" w:type="dxa"/>
          </w:tcPr>
          <w:p w14:paraId="594ED7AA" w14:textId="77777777" w:rsidR="00C8391B" w:rsidRPr="00C8391B" w:rsidRDefault="00C8391B" w:rsidP="00ED5024">
            <w:pPr>
              <w:pStyle w:val="TableParagraph"/>
            </w:pPr>
            <w:r w:rsidRPr="00ED5024">
              <w:t>La</w:t>
            </w:r>
            <w:r w:rsidRPr="00ED5024">
              <w:rPr>
                <w:spacing w:val="-3"/>
              </w:rPr>
              <w:t xml:space="preserve"> </w:t>
            </w:r>
            <w:r w:rsidRPr="00ED5024">
              <w:t>finalité</w:t>
            </w:r>
            <w:r w:rsidRPr="00ED5024">
              <w:rPr>
                <w:spacing w:val="-5"/>
              </w:rPr>
              <w:t xml:space="preserve"> </w:t>
            </w:r>
            <w:r w:rsidRPr="00ED5024">
              <w:t>est</w:t>
            </w:r>
            <w:r w:rsidRPr="00ED5024">
              <w:rPr>
                <w:spacing w:val="-4"/>
              </w:rPr>
              <w:t xml:space="preserve"> </w:t>
            </w:r>
            <w:r w:rsidRPr="00ED5024">
              <w:t>d’assurer</w:t>
            </w:r>
            <w:r w:rsidRPr="00ED5024">
              <w:rPr>
                <w:spacing w:val="-6"/>
              </w:rPr>
              <w:t xml:space="preserve"> </w:t>
            </w:r>
            <w:r w:rsidRPr="00ED5024">
              <w:t>la</w:t>
            </w:r>
            <w:r w:rsidRPr="00ED5024">
              <w:rPr>
                <w:spacing w:val="-3"/>
              </w:rPr>
              <w:t xml:space="preserve"> </w:t>
            </w:r>
            <w:r w:rsidRPr="00ED5024">
              <w:t>gestion</w:t>
            </w:r>
            <w:r w:rsidRPr="00ED5024">
              <w:rPr>
                <w:spacing w:val="-6"/>
              </w:rPr>
              <w:t xml:space="preserve"> </w:t>
            </w:r>
            <w:r w:rsidRPr="00ED5024">
              <w:t>des</w:t>
            </w:r>
            <w:r w:rsidRPr="00ED5024">
              <w:rPr>
                <w:spacing w:val="-3"/>
              </w:rPr>
              <w:t xml:space="preserve"> </w:t>
            </w:r>
            <w:r w:rsidRPr="00ED5024">
              <w:t>plaintes</w:t>
            </w:r>
            <w:r w:rsidRPr="00ED5024">
              <w:rPr>
                <w:spacing w:val="-1"/>
              </w:rPr>
              <w:t xml:space="preserve"> </w:t>
            </w:r>
            <w:r w:rsidRPr="00ED5024">
              <w:rPr>
                <w:spacing w:val="-5"/>
              </w:rPr>
              <w:t>au</w:t>
            </w:r>
          </w:p>
          <w:p w14:paraId="40B46CE0" w14:textId="0B31D2C1" w:rsidR="00C8391B" w:rsidRDefault="00C8391B" w:rsidP="00ED5024">
            <w:pPr>
              <w:pStyle w:val="TableParagraph"/>
              <w:rPr>
                <w:spacing w:val="-10"/>
              </w:rPr>
            </w:pPr>
            <w:proofErr w:type="gramStart"/>
            <w:r w:rsidRPr="00ED5024">
              <w:t>niveau</w:t>
            </w:r>
            <w:proofErr w:type="gramEnd"/>
            <w:r w:rsidRPr="00ED5024">
              <w:rPr>
                <w:spacing w:val="-4"/>
              </w:rPr>
              <w:t xml:space="preserve"> </w:t>
            </w:r>
            <w:r w:rsidRPr="00ED5024">
              <w:t>de</w:t>
            </w:r>
            <w:r w:rsidRPr="00ED5024">
              <w:rPr>
                <w:spacing w:val="-2"/>
              </w:rPr>
              <w:t xml:space="preserve"> </w:t>
            </w:r>
            <w:r w:rsidRPr="00ED5024">
              <w:t>la</w:t>
            </w:r>
            <w:r w:rsidRPr="00ED5024">
              <w:rPr>
                <w:spacing w:val="-3"/>
              </w:rPr>
              <w:t xml:space="preserve"> </w:t>
            </w:r>
            <w:r w:rsidRPr="00ED5024">
              <w:t>Commune</w:t>
            </w:r>
            <w:r w:rsidRPr="00ED5024">
              <w:rPr>
                <w:spacing w:val="-4"/>
              </w:rPr>
              <w:t xml:space="preserve"> </w:t>
            </w:r>
            <w:r w:rsidRPr="00ED5024">
              <w:t>concernée</w:t>
            </w:r>
            <w:r w:rsidRPr="00ED5024">
              <w:rPr>
                <w:spacing w:val="-4"/>
              </w:rPr>
              <w:t xml:space="preserve"> </w:t>
            </w:r>
            <w:r w:rsidRPr="00ED5024">
              <w:rPr>
                <w:spacing w:val="-10"/>
              </w:rPr>
              <w:t>:</w:t>
            </w:r>
          </w:p>
          <w:p w14:paraId="64C1983A" w14:textId="77777777" w:rsidR="00C8391B" w:rsidRPr="00C8391B" w:rsidRDefault="00C8391B" w:rsidP="00ED5024">
            <w:pPr>
              <w:pStyle w:val="TableParagraph"/>
            </w:pPr>
            <w:r w:rsidRPr="00ED5024">
              <w:rPr>
                <w:i/>
                <w:u w:val="single"/>
              </w:rPr>
              <w:t>Etape</w:t>
            </w:r>
            <w:r w:rsidRPr="00ED5024">
              <w:rPr>
                <w:i/>
                <w:spacing w:val="-5"/>
                <w:u w:val="single"/>
              </w:rPr>
              <w:t xml:space="preserve"> </w:t>
            </w:r>
            <w:r w:rsidRPr="00ED5024">
              <w:rPr>
                <w:i/>
                <w:u w:val="single"/>
              </w:rPr>
              <w:t>1</w:t>
            </w:r>
            <w:r w:rsidRPr="00ED5024">
              <w:rPr>
                <w:i/>
                <w:spacing w:val="-3"/>
                <w:u w:val="single"/>
              </w:rPr>
              <w:t xml:space="preserve"> </w:t>
            </w:r>
            <w:r w:rsidRPr="00ED5024">
              <w:rPr>
                <w:i/>
                <w:u w:val="single"/>
              </w:rPr>
              <w:t>:</w:t>
            </w:r>
            <w:r w:rsidRPr="00ED5024">
              <w:rPr>
                <w:i/>
                <w:spacing w:val="-1"/>
              </w:rPr>
              <w:t xml:space="preserve"> </w:t>
            </w:r>
            <w:r w:rsidRPr="00ED5024">
              <w:t>Convocation</w:t>
            </w:r>
            <w:r w:rsidRPr="00ED5024">
              <w:rPr>
                <w:spacing w:val="-5"/>
              </w:rPr>
              <w:t xml:space="preserve"> </w:t>
            </w:r>
            <w:r w:rsidRPr="00ED5024">
              <w:t>du</w:t>
            </w:r>
            <w:r w:rsidRPr="00ED5024">
              <w:rPr>
                <w:spacing w:val="-3"/>
              </w:rPr>
              <w:t xml:space="preserve"> </w:t>
            </w:r>
            <w:r w:rsidRPr="00ED5024">
              <w:t>comité</w:t>
            </w:r>
            <w:r w:rsidRPr="00ED5024">
              <w:rPr>
                <w:spacing w:val="-2"/>
              </w:rPr>
              <w:t xml:space="preserve"> </w:t>
            </w:r>
            <w:r w:rsidRPr="00ED5024">
              <w:t>:</w:t>
            </w:r>
            <w:r w:rsidRPr="00ED5024">
              <w:rPr>
                <w:spacing w:val="-2"/>
              </w:rPr>
              <w:t xml:space="preserve"> </w:t>
            </w:r>
            <w:r w:rsidRPr="00ED5024">
              <w:t>Après</w:t>
            </w:r>
            <w:r w:rsidRPr="00ED5024">
              <w:rPr>
                <w:spacing w:val="-4"/>
              </w:rPr>
              <w:t xml:space="preserve"> </w:t>
            </w:r>
            <w:r w:rsidRPr="00ED5024">
              <w:t>que</w:t>
            </w:r>
            <w:r w:rsidRPr="00ED5024">
              <w:rPr>
                <w:spacing w:val="-1"/>
              </w:rPr>
              <w:t xml:space="preserve"> </w:t>
            </w:r>
            <w:r w:rsidRPr="00ED5024">
              <w:rPr>
                <w:spacing w:val="-5"/>
              </w:rPr>
              <w:t>le</w:t>
            </w:r>
          </w:p>
          <w:p w14:paraId="71F9D484" w14:textId="77777777" w:rsidR="00C8391B" w:rsidRPr="00ED5024" w:rsidRDefault="00C8391B" w:rsidP="00ED5024">
            <w:pPr>
              <w:pStyle w:val="TableParagraph"/>
            </w:pPr>
            <w:proofErr w:type="gramStart"/>
            <w:r w:rsidRPr="00ED5024">
              <w:t>dossier</w:t>
            </w:r>
            <w:proofErr w:type="gramEnd"/>
            <w:r w:rsidRPr="00ED5024">
              <w:rPr>
                <w:spacing w:val="-5"/>
              </w:rPr>
              <w:t xml:space="preserve"> </w:t>
            </w:r>
            <w:r w:rsidRPr="00ED5024">
              <w:t>ait</w:t>
            </w:r>
            <w:r w:rsidRPr="00ED5024">
              <w:rPr>
                <w:spacing w:val="-2"/>
              </w:rPr>
              <w:t xml:space="preserve"> </w:t>
            </w:r>
            <w:r w:rsidRPr="00ED5024">
              <w:t>été</w:t>
            </w:r>
            <w:r w:rsidRPr="00ED5024">
              <w:rPr>
                <w:spacing w:val="-4"/>
              </w:rPr>
              <w:t xml:space="preserve"> </w:t>
            </w:r>
            <w:r w:rsidRPr="00ED5024">
              <w:t>transmis</w:t>
            </w:r>
            <w:r w:rsidRPr="00ED5024">
              <w:rPr>
                <w:spacing w:val="-3"/>
              </w:rPr>
              <w:t xml:space="preserve"> </w:t>
            </w:r>
            <w:r w:rsidRPr="00ED5024">
              <w:t>et</w:t>
            </w:r>
            <w:r w:rsidRPr="00ED5024">
              <w:rPr>
                <w:spacing w:val="-4"/>
              </w:rPr>
              <w:t xml:space="preserve"> </w:t>
            </w:r>
            <w:r w:rsidRPr="00ED5024">
              <w:t>déposé</w:t>
            </w:r>
            <w:r w:rsidRPr="00ED5024">
              <w:rPr>
                <w:spacing w:val="-4"/>
              </w:rPr>
              <w:t xml:space="preserve"> </w:t>
            </w:r>
            <w:r w:rsidRPr="00ED5024">
              <w:t>auprès</w:t>
            </w:r>
            <w:r w:rsidRPr="00ED5024">
              <w:rPr>
                <w:spacing w:val="-2"/>
              </w:rPr>
              <w:t xml:space="preserve"> </w:t>
            </w:r>
            <w:r w:rsidRPr="00ED5024">
              <w:rPr>
                <w:spacing w:val="-5"/>
              </w:rPr>
              <w:t>du</w:t>
            </w:r>
          </w:p>
          <w:p w14:paraId="185AB7ED" w14:textId="77777777" w:rsidR="00C8391B" w:rsidRPr="00C8391B" w:rsidRDefault="00C8391B" w:rsidP="00ED5024">
            <w:pPr>
              <w:pStyle w:val="TableParagraph"/>
            </w:pPr>
            <w:proofErr w:type="gramStart"/>
            <w:r w:rsidRPr="00ED5024">
              <w:t>secrétaire</w:t>
            </w:r>
            <w:proofErr w:type="gramEnd"/>
            <w:r w:rsidRPr="00ED5024">
              <w:rPr>
                <w:spacing w:val="-5"/>
              </w:rPr>
              <w:t xml:space="preserve"> </w:t>
            </w:r>
            <w:r w:rsidRPr="00ED5024">
              <w:t>du</w:t>
            </w:r>
            <w:r w:rsidRPr="00ED5024">
              <w:rPr>
                <w:spacing w:val="-7"/>
              </w:rPr>
              <w:t xml:space="preserve"> </w:t>
            </w:r>
            <w:r w:rsidRPr="00ED5024">
              <w:t>CCRL,</w:t>
            </w:r>
            <w:r w:rsidRPr="00ED5024">
              <w:rPr>
                <w:spacing w:val="-9"/>
              </w:rPr>
              <w:t xml:space="preserve"> </w:t>
            </w:r>
            <w:r w:rsidRPr="00ED5024">
              <w:t>ce</w:t>
            </w:r>
            <w:r w:rsidRPr="00ED5024">
              <w:rPr>
                <w:spacing w:val="-5"/>
              </w:rPr>
              <w:t xml:space="preserve"> </w:t>
            </w:r>
            <w:r w:rsidRPr="00ED5024">
              <w:t>dernier</w:t>
            </w:r>
            <w:r w:rsidRPr="00ED5024">
              <w:rPr>
                <w:spacing w:val="-6"/>
              </w:rPr>
              <w:t xml:space="preserve"> </w:t>
            </w:r>
            <w:r w:rsidRPr="00ED5024">
              <w:t>convoque</w:t>
            </w:r>
            <w:r w:rsidRPr="00ED5024">
              <w:rPr>
                <w:spacing w:val="-5"/>
              </w:rPr>
              <w:t xml:space="preserve"> </w:t>
            </w:r>
            <w:r w:rsidRPr="00ED5024">
              <w:t>les membres du CCRL pour une audience</w:t>
            </w:r>
          </w:p>
          <w:p w14:paraId="6B4ECF32" w14:textId="77777777" w:rsidR="00C8391B" w:rsidRPr="00C8391B" w:rsidRDefault="00C8391B" w:rsidP="00ED5024">
            <w:pPr>
              <w:pStyle w:val="TableParagraph"/>
            </w:pPr>
            <w:proofErr w:type="gramStart"/>
            <w:r w:rsidRPr="00ED5024">
              <w:t>d’information</w:t>
            </w:r>
            <w:proofErr w:type="gramEnd"/>
            <w:r w:rsidRPr="00ED5024">
              <w:rPr>
                <w:spacing w:val="-8"/>
              </w:rPr>
              <w:t xml:space="preserve"> </w:t>
            </w:r>
            <w:r w:rsidRPr="00ED5024">
              <w:t>et</w:t>
            </w:r>
            <w:r w:rsidRPr="00ED5024">
              <w:rPr>
                <w:spacing w:val="-3"/>
              </w:rPr>
              <w:t xml:space="preserve"> </w:t>
            </w:r>
            <w:r w:rsidRPr="00ED5024">
              <w:t>de</w:t>
            </w:r>
            <w:r w:rsidRPr="00ED5024">
              <w:rPr>
                <w:spacing w:val="-1"/>
              </w:rPr>
              <w:t xml:space="preserve"> </w:t>
            </w:r>
            <w:r w:rsidRPr="00ED5024">
              <w:t>présentation</w:t>
            </w:r>
            <w:r w:rsidRPr="00ED5024">
              <w:rPr>
                <w:spacing w:val="-4"/>
              </w:rPr>
              <w:t xml:space="preserve"> </w:t>
            </w:r>
            <w:r w:rsidRPr="00ED5024">
              <w:t>de</w:t>
            </w:r>
            <w:r w:rsidRPr="00ED5024">
              <w:rPr>
                <w:spacing w:val="-2"/>
              </w:rPr>
              <w:t xml:space="preserve"> </w:t>
            </w:r>
            <w:r w:rsidRPr="00ED5024">
              <w:t>tous</w:t>
            </w:r>
            <w:r w:rsidRPr="00ED5024">
              <w:rPr>
                <w:spacing w:val="-2"/>
              </w:rPr>
              <w:t xml:space="preserve"> </w:t>
            </w:r>
            <w:r w:rsidRPr="00ED5024">
              <w:rPr>
                <w:spacing w:val="-5"/>
              </w:rPr>
              <w:t>les</w:t>
            </w:r>
          </w:p>
          <w:p w14:paraId="496F91AC" w14:textId="77777777" w:rsidR="00C8391B" w:rsidRPr="00C8391B" w:rsidRDefault="00C8391B" w:rsidP="00ED5024">
            <w:pPr>
              <w:pStyle w:val="TableParagraph"/>
            </w:pPr>
            <w:proofErr w:type="gramStart"/>
            <w:r w:rsidRPr="00ED5024">
              <w:t>éléments</w:t>
            </w:r>
            <w:proofErr w:type="gramEnd"/>
            <w:r w:rsidRPr="00ED5024">
              <w:rPr>
                <w:spacing w:val="-4"/>
              </w:rPr>
              <w:t xml:space="preserve"> </w:t>
            </w:r>
            <w:r w:rsidRPr="00ED5024">
              <w:t>du</w:t>
            </w:r>
            <w:r w:rsidRPr="00ED5024">
              <w:rPr>
                <w:spacing w:val="-4"/>
              </w:rPr>
              <w:t xml:space="preserve"> </w:t>
            </w:r>
            <w:r w:rsidRPr="00ED5024">
              <w:t>dossier.</w:t>
            </w:r>
            <w:r w:rsidRPr="00ED5024">
              <w:rPr>
                <w:spacing w:val="44"/>
              </w:rPr>
              <w:t xml:space="preserve"> </w:t>
            </w:r>
            <w:r w:rsidRPr="00ED5024">
              <w:t>Ensuite,</w:t>
            </w:r>
            <w:r w:rsidRPr="00ED5024">
              <w:rPr>
                <w:spacing w:val="-2"/>
              </w:rPr>
              <w:t xml:space="preserve"> </w:t>
            </w:r>
            <w:r w:rsidRPr="00ED5024">
              <w:t>la</w:t>
            </w:r>
            <w:r w:rsidRPr="00ED5024">
              <w:rPr>
                <w:spacing w:val="-3"/>
              </w:rPr>
              <w:t xml:space="preserve"> </w:t>
            </w:r>
            <w:r w:rsidRPr="00ED5024">
              <w:t>date</w:t>
            </w:r>
            <w:r w:rsidRPr="00ED5024">
              <w:rPr>
                <w:spacing w:val="-4"/>
              </w:rPr>
              <w:t xml:space="preserve"> </w:t>
            </w:r>
            <w:r w:rsidRPr="00ED5024">
              <w:t>de</w:t>
            </w:r>
            <w:r w:rsidRPr="00ED5024">
              <w:rPr>
                <w:spacing w:val="-2"/>
              </w:rPr>
              <w:t xml:space="preserve"> l’audience</w:t>
            </w:r>
            <w:r>
              <w:rPr>
                <w:spacing w:val="-2"/>
              </w:rPr>
              <w:t xml:space="preserve"> </w:t>
            </w:r>
          </w:p>
          <w:p w14:paraId="58344B86" w14:textId="77777777" w:rsidR="00C8391B" w:rsidRPr="00C8391B" w:rsidRDefault="00C8391B" w:rsidP="00ED5024">
            <w:pPr>
              <w:pStyle w:val="TableParagraph"/>
            </w:pPr>
            <w:proofErr w:type="gramStart"/>
            <w:r w:rsidRPr="00ED5024">
              <w:t>pour</w:t>
            </w:r>
            <w:proofErr w:type="gramEnd"/>
            <w:r w:rsidRPr="00ED5024">
              <w:rPr>
                <w:spacing w:val="-5"/>
              </w:rPr>
              <w:t xml:space="preserve"> </w:t>
            </w:r>
            <w:r w:rsidRPr="00ED5024">
              <w:t>examiner</w:t>
            </w:r>
            <w:r w:rsidRPr="00ED5024">
              <w:rPr>
                <w:spacing w:val="-5"/>
              </w:rPr>
              <w:t xml:space="preserve"> </w:t>
            </w:r>
            <w:r w:rsidRPr="00ED5024">
              <w:t>les</w:t>
            </w:r>
            <w:r w:rsidRPr="00ED5024">
              <w:rPr>
                <w:spacing w:val="-4"/>
              </w:rPr>
              <w:t xml:space="preserve"> </w:t>
            </w:r>
            <w:r w:rsidRPr="00ED5024">
              <w:t>éléments</w:t>
            </w:r>
            <w:r w:rsidRPr="00ED5024">
              <w:rPr>
                <w:spacing w:val="-3"/>
              </w:rPr>
              <w:t xml:space="preserve"> </w:t>
            </w:r>
            <w:r w:rsidRPr="00ED5024">
              <w:t>du</w:t>
            </w:r>
            <w:r w:rsidRPr="00ED5024">
              <w:rPr>
                <w:spacing w:val="-4"/>
              </w:rPr>
              <w:t xml:space="preserve"> </w:t>
            </w:r>
            <w:r w:rsidRPr="00ED5024">
              <w:t>dossier</w:t>
            </w:r>
            <w:r w:rsidRPr="00ED5024">
              <w:rPr>
                <w:spacing w:val="-3"/>
              </w:rPr>
              <w:t xml:space="preserve"> </w:t>
            </w:r>
            <w:r w:rsidRPr="00ED5024">
              <w:t>sera</w:t>
            </w:r>
            <w:r w:rsidRPr="00ED5024">
              <w:rPr>
                <w:spacing w:val="-5"/>
              </w:rPr>
              <w:t xml:space="preserve"> </w:t>
            </w:r>
            <w:r w:rsidRPr="00ED5024">
              <w:rPr>
                <w:spacing w:val="-2"/>
              </w:rPr>
              <w:t>fixée</w:t>
            </w:r>
            <w:r>
              <w:rPr>
                <w:spacing w:val="-2"/>
              </w:rPr>
              <w:t xml:space="preserve"> </w:t>
            </w:r>
          </w:p>
          <w:p w14:paraId="4BB6BE7C" w14:textId="7ED33541" w:rsidR="00C8391B" w:rsidRDefault="00C8391B" w:rsidP="00ED5024">
            <w:pPr>
              <w:pStyle w:val="TableParagraph"/>
            </w:pPr>
            <w:proofErr w:type="gramStart"/>
            <w:r w:rsidRPr="00ED5024">
              <w:t>par</w:t>
            </w:r>
            <w:proofErr w:type="gramEnd"/>
            <w:r w:rsidRPr="00ED5024">
              <w:rPr>
                <w:spacing w:val="-1"/>
              </w:rPr>
              <w:t xml:space="preserve"> </w:t>
            </w:r>
            <w:r w:rsidRPr="00ED5024">
              <w:t xml:space="preserve">le </w:t>
            </w:r>
            <w:r w:rsidRPr="0072239C">
              <w:t>Comité.</w:t>
            </w:r>
          </w:p>
          <w:p w14:paraId="07AF0470" w14:textId="77777777" w:rsidR="00C8391B" w:rsidRDefault="00C8391B" w:rsidP="00ED5024">
            <w:pPr>
              <w:pStyle w:val="TableParagraph"/>
            </w:pPr>
          </w:p>
          <w:p w14:paraId="5BF800C1" w14:textId="77777777" w:rsidR="00C8391B" w:rsidRPr="00D40DDB" w:rsidRDefault="00C8391B" w:rsidP="00ED5024">
            <w:pPr>
              <w:pStyle w:val="TableParagraph"/>
            </w:pPr>
            <w:r w:rsidRPr="00D40DDB">
              <w:rPr>
                <w:i/>
                <w:u w:val="single"/>
              </w:rPr>
              <w:t xml:space="preserve">Etape 2 : </w:t>
            </w:r>
            <w:r w:rsidRPr="00D40DDB">
              <w:t>traitement du dossier : Sur convocation avec un ordre du jour, les membres du CCRL se réunissent</w:t>
            </w:r>
            <w:r w:rsidRPr="00D40DDB">
              <w:rPr>
                <w:spacing w:val="-5"/>
              </w:rPr>
              <w:t xml:space="preserve"> </w:t>
            </w:r>
            <w:r w:rsidRPr="00D40DDB">
              <w:t>pour</w:t>
            </w:r>
            <w:r w:rsidRPr="00D40DDB">
              <w:rPr>
                <w:spacing w:val="-5"/>
              </w:rPr>
              <w:t xml:space="preserve"> </w:t>
            </w:r>
            <w:r w:rsidRPr="00D40DDB">
              <w:t>une</w:t>
            </w:r>
            <w:r w:rsidRPr="00D40DDB">
              <w:rPr>
                <w:spacing w:val="-4"/>
              </w:rPr>
              <w:t xml:space="preserve"> </w:t>
            </w:r>
            <w:r w:rsidRPr="00D40DDB">
              <w:t>audience</w:t>
            </w:r>
            <w:r w:rsidRPr="00D40DDB">
              <w:rPr>
                <w:spacing w:val="-4"/>
              </w:rPr>
              <w:t xml:space="preserve"> </w:t>
            </w:r>
            <w:r w:rsidRPr="00D40DDB">
              <w:t>afin</w:t>
            </w:r>
            <w:r w:rsidRPr="00D40DDB">
              <w:rPr>
                <w:spacing w:val="-6"/>
              </w:rPr>
              <w:t xml:space="preserve"> </w:t>
            </w:r>
            <w:r w:rsidRPr="00D40DDB">
              <w:t>de</w:t>
            </w:r>
            <w:r w:rsidRPr="00D40DDB">
              <w:rPr>
                <w:spacing w:val="-7"/>
              </w:rPr>
              <w:t xml:space="preserve"> </w:t>
            </w:r>
            <w:r w:rsidRPr="00D40DDB">
              <w:t>trancher</w:t>
            </w:r>
            <w:r w:rsidRPr="00D40DDB">
              <w:rPr>
                <w:spacing w:val="-7"/>
              </w:rPr>
              <w:t xml:space="preserve"> </w:t>
            </w:r>
            <w:r w:rsidRPr="00D40DDB">
              <w:t xml:space="preserve">sur </w:t>
            </w:r>
            <w:r w:rsidRPr="00D40DDB">
              <w:rPr>
                <w:spacing w:val="-2"/>
              </w:rPr>
              <w:t>l’affaire.</w:t>
            </w:r>
          </w:p>
          <w:p w14:paraId="5441D397" w14:textId="77777777" w:rsidR="00C8391B" w:rsidRPr="00D40DDB" w:rsidRDefault="00C8391B" w:rsidP="00ED5024">
            <w:pPr>
              <w:pStyle w:val="TableParagraph"/>
            </w:pPr>
          </w:p>
          <w:p w14:paraId="7C5F1BC6" w14:textId="77777777" w:rsidR="00C8391B" w:rsidRPr="00D40DDB" w:rsidRDefault="00C8391B" w:rsidP="00ED5024">
            <w:pPr>
              <w:pStyle w:val="TableParagraph"/>
            </w:pPr>
            <w:r w:rsidRPr="00D40DDB">
              <w:rPr>
                <w:i/>
                <w:u w:val="single"/>
              </w:rPr>
              <w:t xml:space="preserve">Etape 3 : </w:t>
            </w:r>
            <w:r w:rsidRPr="00D40DDB">
              <w:rPr>
                <w:i/>
              </w:rPr>
              <w:t xml:space="preserve">Hypothèse 1 : </w:t>
            </w:r>
            <w:r w:rsidRPr="00D40DDB">
              <w:t>Les deux parties se plient aux décisions du CCRL. Ainsi, un PV qui sera transmis aux autorités (durant la phase amiable précédente)</w:t>
            </w:r>
            <w:r w:rsidRPr="00D40DDB">
              <w:rPr>
                <w:spacing w:val="-5"/>
              </w:rPr>
              <w:t xml:space="preserve"> </w:t>
            </w:r>
            <w:r w:rsidRPr="00D40DDB">
              <w:t>et</w:t>
            </w:r>
            <w:r w:rsidRPr="00D40DDB">
              <w:rPr>
                <w:spacing w:val="-5"/>
              </w:rPr>
              <w:t xml:space="preserve"> </w:t>
            </w:r>
            <w:r w:rsidRPr="00D40DDB">
              <w:t>à</w:t>
            </w:r>
            <w:r w:rsidRPr="00D40DDB">
              <w:rPr>
                <w:spacing w:val="-5"/>
              </w:rPr>
              <w:t xml:space="preserve"> </w:t>
            </w:r>
            <w:r w:rsidRPr="00D40DDB">
              <w:t>l’Unité</w:t>
            </w:r>
            <w:r w:rsidRPr="00D40DDB">
              <w:rPr>
                <w:spacing w:val="-4"/>
              </w:rPr>
              <w:t xml:space="preserve"> </w:t>
            </w:r>
            <w:r w:rsidRPr="00D40DDB">
              <w:t>de</w:t>
            </w:r>
            <w:r w:rsidRPr="00D40DDB">
              <w:rPr>
                <w:spacing w:val="-6"/>
              </w:rPr>
              <w:t xml:space="preserve"> </w:t>
            </w:r>
            <w:r w:rsidRPr="00D40DDB">
              <w:t>gestion</w:t>
            </w:r>
            <w:r w:rsidRPr="00D40DDB">
              <w:rPr>
                <w:spacing w:val="-6"/>
              </w:rPr>
              <w:t xml:space="preserve"> </w:t>
            </w:r>
            <w:r w:rsidRPr="00D40DDB">
              <w:t>du</w:t>
            </w:r>
            <w:r w:rsidRPr="00D40DDB">
              <w:rPr>
                <w:spacing w:val="-6"/>
              </w:rPr>
              <w:t xml:space="preserve"> </w:t>
            </w:r>
            <w:r w:rsidRPr="00D40DDB">
              <w:t>projet</w:t>
            </w:r>
            <w:r w:rsidRPr="00D40DDB">
              <w:rPr>
                <w:spacing w:val="-5"/>
              </w:rPr>
              <w:t xml:space="preserve"> </w:t>
            </w:r>
            <w:r w:rsidRPr="00D40DDB">
              <w:t xml:space="preserve">sera </w:t>
            </w:r>
            <w:r w:rsidRPr="00D40DDB">
              <w:rPr>
                <w:spacing w:val="-2"/>
              </w:rPr>
              <w:t>dressé.</w:t>
            </w:r>
          </w:p>
          <w:p w14:paraId="145F12AA" w14:textId="67B9658D" w:rsidR="00C8391B" w:rsidRPr="00ED5024" w:rsidRDefault="00C8391B" w:rsidP="00ED5024">
            <w:pPr>
              <w:pStyle w:val="TableParagraph"/>
            </w:pPr>
            <w:r w:rsidRPr="00D40DDB">
              <w:rPr>
                <w:i/>
              </w:rPr>
              <w:t>Hypothèse</w:t>
            </w:r>
            <w:r w:rsidRPr="00D40DDB">
              <w:rPr>
                <w:i/>
                <w:spacing w:val="-2"/>
              </w:rPr>
              <w:t xml:space="preserve"> </w:t>
            </w:r>
            <w:r w:rsidRPr="00D40DDB">
              <w:rPr>
                <w:i/>
              </w:rPr>
              <w:t>2</w:t>
            </w:r>
            <w:r w:rsidRPr="00D40DDB">
              <w:rPr>
                <w:i/>
                <w:spacing w:val="-4"/>
              </w:rPr>
              <w:t xml:space="preserve"> </w:t>
            </w:r>
            <w:r w:rsidRPr="00D40DDB">
              <w:rPr>
                <w:i/>
              </w:rPr>
              <w:t>:</w:t>
            </w:r>
            <w:r w:rsidRPr="00D40DDB">
              <w:rPr>
                <w:i/>
                <w:spacing w:val="-3"/>
              </w:rPr>
              <w:t xml:space="preserve"> </w:t>
            </w:r>
            <w:r w:rsidRPr="00D40DDB">
              <w:t>Les</w:t>
            </w:r>
            <w:r w:rsidRPr="00D40DDB">
              <w:rPr>
                <w:spacing w:val="-4"/>
              </w:rPr>
              <w:t xml:space="preserve"> </w:t>
            </w:r>
            <w:r w:rsidRPr="00D40DDB">
              <w:t>deux</w:t>
            </w:r>
            <w:r w:rsidRPr="00D40DDB">
              <w:rPr>
                <w:spacing w:val="-2"/>
              </w:rPr>
              <w:t xml:space="preserve"> </w:t>
            </w:r>
            <w:r w:rsidRPr="00D40DDB">
              <w:t>parties</w:t>
            </w:r>
            <w:r w:rsidRPr="00D40DDB">
              <w:rPr>
                <w:spacing w:val="-4"/>
              </w:rPr>
              <w:t xml:space="preserve"> </w:t>
            </w:r>
            <w:r w:rsidRPr="00D40DDB">
              <w:t>ou</w:t>
            </w:r>
            <w:r w:rsidRPr="00D40DDB">
              <w:rPr>
                <w:spacing w:val="-3"/>
              </w:rPr>
              <w:t xml:space="preserve"> </w:t>
            </w:r>
            <w:r w:rsidRPr="00D40DDB">
              <w:t>l’une</w:t>
            </w:r>
            <w:r w:rsidRPr="00D40DDB">
              <w:rPr>
                <w:spacing w:val="-1"/>
              </w:rPr>
              <w:t xml:space="preserve"> </w:t>
            </w:r>
            <w:r w:rsidRPr="00D40DDB">
              <w:t>des</w:t>
            </w:r>
            <w:r w:rsidRPr="00D40DDB">
              <w:rPr>
                <w:spacing w:val="-2"/>
              </w:rPr>
              <w:t xml:space="preserve"> parties</w:t>
            </w:r>
            <w:r>
              <w:rPr>
                <w:spacing w:val="-2"/>
              </w:rPr>
              <w:t xml:space="preserve"> </w:t>
            </w:r>
            <w:r w:rsidRPr="00D40DDB">
              <w:t>ne reconnaissent pas la décision du CCRL. A cet effet,</w:t>
            </w:r>
            <w:r w:rsidRPr="00D40DDB">
              <w:rPr>
                <w:spacing w:val="-7"/>
              </w:rPr>
              <w:t xml:space="preserve"> </w:t>
            </w:r>
            <w:r w:rsidRPr="00D40DDB">
              <w:t>l’affaire</w:t>
            </w:r>
            <w:r w:rsidRPr="00D40DDB">
              <w:rPr>
                <w:spacing w:val="-6"/>
              </w:rPr>
              <w:t xml:space="preserve"> </w:t>
            </w:r>
            <w:r w:rsidRPr="00D40DDB">
              <w:t>sera</w:t>
            </w:r>
            <w:r w:rsidRPr="00D40DDB">
              <w:rPr>
                <w:spacing w:val="-6"/>
              </w:rPr>
              <w:t xml:space="preserve"> </w:t>
            </w:r>
            <w:r w:rsidRPr="00D40DDB">
              <w:t>transmise</w:t>
            </w:r>
            <w:r w:rsidRPr="00D40DDB">
              <w:rPr>
                <w:spacing w:val="-4"/>
              </w:rPr>
              <w:t xml:space="preserve"> </w:t>
            </w:r>
            <w:r w:rsidRPr="00D40DDB">
              <w:t>vers</w:t>
            </w:r>
            <w:r w:rsidRPr="00D40DDB">
              <w:rPr>
                <w:spacing w:val="-5"/>
              </w:rPr>
              <w:t xml:space="preserve"> </w:t>
            </w:r>
            <w:r w:rsidRPr="00D40DDB">
              <w:t>un</w:t>
            </w:r>
            <w:r w:rsidRPr="00D40DDB">
              <w:rPr>
                <w:spacing w:val="-6"/>
              </w:rPr>
              <w:t xml:space="preserve"> </w:t>
            </w:r>
            <w:r w:rsidRPr="00D40DDB">
              <w:t>niveau</w:t>
            </w:r>
            <w:r w:rsidRPr="00D40DDB">
              <w:rPr>
                <w:spacing w:val="-5"/>
              </w:rPr>
              <w:t xml:space="preserve"> </w:t>
            </w:r>
            <w:r w:rsidRPr="00D40DDB">
              <w:t>plus important, à savoir, le Comité Insulaire de Règlement des Litiges (CIRL)</w:t>
            </w:r>
          </w:p>
        </w:tc>
        <w:tc>
          <w:tcPr>
            <w:tcW w:w="2681" w:type="dxa"/>
          </w:tcPr>
          <w:p w14:paraId="26C94D7D" w14:textId="77777777" w:rsidR="00C8391B" w:rsidRPr="00ED5024" w:rsidRDefault="00C8391B" w:rsidP="00ED5024">
            <w:pPr>
              <w:pStyle w:val="TableParagraph"/>
            </w:pPr>
            <w:r w:rsidRPr="00ED5024">
              <w:t>2</w:t>
            </w:r>
            <w:r w:rsidRPr="00ED5024">
              <w:rPr>
                <w:spacing w:val="-1"/>
              </w:rPr>
              <w:t xml:space="preserve"> </w:t>
            </w:r>
            <w:r w:rsidRPr="00ED5024">
              <w:t>à</w:t>
            </w:r>
            <w:r w:rsidRPr="00ED5024">
              <w:rPr>
                <w:spacing w:val="-3"/>
              </w:rPr>
              <w:t xml:space="preserve"> </w:t>
            </w:r>
            <w:r w:rsidRPr="00ED5024">
              <w:t>14</w:t>
            </w:r>
            <w:r w:rsidRPr="00ED5024">
              <w:rPr>
                <w:spacing w:val="-2"/>
              </w:rPr>
              <w:t xml:space="preserve"> </w:t>
            </w:r>
            <w:r w:rsidRPr="00ED5024">
              <w:t>jours</w:t>
            </w:r>
            <w:r w:rsidRPr="00ED5024">
              <w:rPr>
                <w:spacing w:val="-4"/>
              </w:rPr>
              <w:t xml:space="preserve"> </w:t>
            </w:r>
            <w:r w:rsidRPr="00ED5024">
              <w:t xml:space="preserve">pour </w:t>
            </w:r>
            <w:r w:rsidRPr="00ED5024">
              <w:rPr>
                <w:spacing w:val="-5"/>
              </w:rPr>
              <w:t>se</w:t>
            </w:r>
          </w:p>
          <w:p w14:paraId="13AE717B" w14:textId="77777777" w:rsidR="00C8391B" w:rsidRPr="00C8391B" w:rsidRDefault="00C8391B" w:rsidP="00ED5024">
            <w:pPr>
              <w:pStyle w:val="TableParagraph"/>
            </w:pPr>
            <w:proofErr w:type="gramStart"/>
            <w:r w:rsidRPr="00ED5024">
              <w:t>prononcer</w:t>
            </w:r>
            <w:proofErr w:type="gramEnd"/>
            <w:r w:rsidRPr="00ED5024">
              <w:rPr>
                <w:spacing w:val="-13"/>
              </w:rPr>
              <w:t xml:space="preserve"> </w:t>
            </w:r>
            <w:r w:rsidRPr="00ED5024">
              <w:t>et</w:t>
            </w:r>
            <w:r w:rsidRPr="00ED5024">
              <w:rPr>
                <w:spacing w:val="-12"/>
              </w:rPr>
              <w:t xml:space="preserve"> </w:t>
            </w:r>
            <w:r w:rsidRPr="00ED5024">
              <w:t>notifier</w:t>
            </w:r>
            <w:r w:rsidRPr="00ED5024">
              <w:rPr>
                <w:spacing w:val="-12"/>
              </w:rPr>
              <w:t xml:space="preserve"> </w:t>
            </w:r>
            <w:r w:rsidRPr="00ED5024">
              <w:t>ses décisions à toutes les</w:t>
            </w:r>
          </w:p>
          <w:p w14:paraId="145F12AB" w14:textId="26443096" w:rsidR="00C8391B" w:rsidRPr="0072239C" w:rsidRDefault="00C8391B" w:rsidP="00ED5024">
            <w:pPr>
              <w:pStyle w:val="TableParagraph"/>
            </w:pPr>
            <w:proofErr w:type="gramStart"/>
            <w:r w:rsidRPr="0072239C">
              <w:t>parties</w:t>
            </w:r>
            <w:proofErr w:type="gramEnd"/>
          </w:p>
        </w:tc>
      </w:tr>
      <w:tr w:rsidR="00C8391B" w:rsidRPr="00B40D9D" w14:paraId="3C8CD54F" w14:textId="77777777" w:rsidTr="0072239C">
        <w:trPr>
          <w:trHeight w:val="1124"/>
        </w:trPr>
        <w:tc>
          <w:tcPr>
            <w:tcW w:w="2562" w:type="dxa"/>
          </w:tcPr>
          <w:p w14:paraId="782592D4" w14:textId="77777777" w:rsidR="00C8391B" w:rsidRPr="00D40DDB" w:rsidRDefault="00C8391B" w:rsidP="00ED5024">
            <w:pPr>
              <w:pStyle w:val="TableParagraph"/>
            </w:pPr>
          </w:p>
          <w:p w14:paraId="461134A1" w14:textId="547ED19D" w:rsidR="00C8391B" w:rsidRDefault="00C8391B" w:rsidP="00ED5024">
            <w:pPr>
              <w:pStyle w:val="TableParagraph"/>
            </w:pPr>
            <w:r w:rsidRPr="00D40DDB">
              <w:t>Comité</w:t>
            </w:r>
            <w:r w:rsidRPr="00D40DDB">
              <w:rPr>
                <w:spacing w:val="-8"/>
              </w:rPr>
              <w:t xml:space="preserve"> </w:t>
            </w:r>
            <w:r w:rsidRPr="00D40DDB">
              <w:t>Insulaire</w:t>
            </w:r>
          </w:p>
        </w:tc>
        <w:tc>
          <w:tcPr>
            <w:tcW w:w="3827" w:type="dxa"/>
          </w:tcPr>
          <w:p w14:paraId="203C64F4" w14:textId="77777777" w:rsidR="00C8391B" w:rsidRPr="00D40DDB" w:rsidRDefault="00C8391B" w:rsidP="00ED5024">
            <w:pPr>
              <w:pStyle w:val="TableParagraph"/>
            </w:pPr>
          </w:p>
          <w:p w14:paraId="1D1CD33E" w14:textId="47F9B437" w:rsidR="00C8391B" w:rsidRPr="00C8391B" w:rsidRDefault="00C8391B" w:rsidP="00ED5024">
            <w:pPr>
              <w:pStyle w:val="TableParagraph"/>
            </w:pPr>
            <w:r w:rsidRPr="00D40DDB">
              <w:t xml:space="preserve">Le </w:t>
            </w:r>
            <w:r w:rsidRPr="00D40DDB">
              <w:rPr>
                <w:b/>
                <w:bCs/>
              </w:rPr>
              <w:t>Gouverneur</w:t>
            </w:r>
            <w:r w:rsidRPr="00D40DDB">
              <w:t xml:space="preserve"> pourra requérir l’appui d’un </w:t>
            </w:r>
            <w:r w:rsidRPr="00D40DDB">
              <w:rPr>
                <w:b/>
                <w:bCs/>
              </w:rPr>
              <w:t>Médiateur</w:t>
            </w:r>
            <w:r w:rsidRPr="00D40DDB">
              <w:t xml:space="preserve"> indépendant dans le processus de règlement des litiges</w:t>
            </w:r>
          </w:p>
        </w:tc>
        <w:tc>
          <w:tcPr>
            <w:tcW w:w="6804" w:type="dxa"/>
          </w:tcPr>
          <w:p w14:paraId="51837813" w14:textId="77777777" w:rsidR="00C8391B" w:rsidRPr="00D40DDB" w:rsidRDefault="00C8391B" w:rsidP="00ED5024">
            <w:pPr>
              <w:pStyle w:val="TableParagraph"/>
            </w:pPr>
          </w:p>
          <w:p w14:paraId="75E0A153" w14:textId="3BA23F6E" w:rsidR="00C8391B" w:rsidRPr="00C8391B" w:rsidDel="00C8391B" w:rsidRDefault="00C8391B" w:rsidP="00ED5024">
            <w:pPr>
              <w:pStyle w:val="TableParagraph"/>
              <w:rPr>
                <w:i/>
              </w:rPr>
            </w:pPr>
            <w:r w:rsidRPr="00D40DDB">
              <w:t>La mission du médiateur est de d’analyser</w:t>
            </w:r>
            <w:r w:rsidRPr="00D40DDB">
              <w:rPr>
                <w:spacing w:val="-6"/>
              </w:rPr>
              <w:t xml:space="preserve"> </w:t>
            </w:r>
            <w:r w:rsidRPr="00D40DDB">
              <w:t>l</w:t>
            </w:r>
            <w:r w:rsidRPr="00D40DDB">
              <w:rPr>
                <w:spacing w:val="-6"/>
              </w:rPr>
              <w:t xml:space="preserve">a </w:t>
            </w:r>
            <w:r w:rsidRPr="00D40DDB">
              <w:t xml:space="preserve">pertinence </w:t>
            </w:r>
            <w:r>
              <w:t xml:space="preserve">de la </w:t>
            </w:r>
            <w:r w:rsidRPr="00D40DDB">
              <w:t>plainte et la traiter.</w:t>
            </w:r>
            <w:r w:rsidRPr="00D40DDB">
              <w:rPr>
                <w:spacing w:val="-8"/>
              </w:rPr>
              <w:t xml:space="preserve"> </w:t>
            </w:r>
          </w:p>
        </w:tc>
        <w:tc>
          <w:tcPr>
            <w:tcW w:w="2681" w:type="dxa"/>
          </w:tcPr>
          <w:p w14:paraId="4599E902" w14:textId="67A90C90" w:rsidR="00C8391B" w:rsidRPr="00C8391B" w:rsidRDefault="00C8391B" w:rsidP="00ED5024">
            <w:pPr>
              <w:pStyle w:val="TableParagraph"/>
            </w:pPr>
            <w:r w:rsidRPr="00D40DDB">
              <w:t>14 à 30 jours pour se prononcer</w:t>
            </w:r>
            <w:r w:rsidRPr="00D40DDB">
              <w:rPr>
                <w:spacing w:val="-13"/>
              </w:rPr>
              <w:t xml:space="preserve"> </w:t>
            </w:r>
            <w:r w:rsidRPr="00D40DDB">
              <w:t>et</w:t>
            </w:r>
            <w:r w:rsidRPr="00D40DDB">
              <w:rPr>
                <w:spacing w:val="-12"/>
              </w:rPr>
              <w:t xml:space="preserve"> </w:t>
            </w:r>
            <w:r w:rsidRPr="00D40DDB">
              <w:t>notifier</w:t>
            </w:r>
            <w:r w:rsidRPr="00D40DDB">
              <w:rPr>
                <w:spacing w:val="-12"/>
              </w:rPr>
              <w:t xml:space="preserve"> </w:t>
            </w:r>
            <w:r w:rsidRPr="00D40DDB">
              <w:t xml:space="preserve">ses décisions à toutes les </w:t>
            </w:r>
            <w:r w:rsidRPr="00D40DDB">
              <w:rPr>
                <w:spacing w:val="-2"/>
              </w:rPr>
              <w:t>parties</w:t>
            </w:r>
          </w:p>
        </w:tc>
      </w:tr>
    </w:tbl>
    <w:p w14:paraId="145F1327" w14:textId="567CBF1D" w:rsidR="00D73309" w:rsidRPr="0072239C" w:rsidRDefault="00184E1E">
      <w:pPr>
        <w:spacing w:line="259" w:lineRule="auto"/>
        <w:rPr>
          <w:rFonts w:ascii="Arial" w:hAnsi="Arial" w:cs="Arial"/>
        </w:rPr>
        <w:sectPr w:rsidR="00D73309" w:rsidRPr="0072239C">
          <w:headerReference w:type="default" r:id="rId38"/>
          <w:footerReference w:type="default" r:id="rId39"/>
          <w:pgSz w:w="16840" w:h="11910" w:orient="landscape"/>
          <w:pgMar w:top="1140" w:right="360" w:bottom="1000" w:left="360" w:header="751" w:footer="809" w:gutter="0"/>
          <w:cols w:space="720"/>
        </w:sectPr>
      </w:pPr>
      <w:r>
        <w:rPr>
          <w:noProof/>
        </w:rPr>
        <mc:AlternateContent>
          <mc:Choice Requires="wps">
            <w:drawing>
              <wp:anchor distT="0" distB="0" distL="0" distR="0" simplePos="0" relativeHeight="251676672" behindDoc="1" locked="0" layoutInCell="1" allowOverlap="1" wp14:anchorId="0F0D6F40" wp14:editId="00FBC9E3">
                <wp:simplePos x="0" y="0"/>
                <wp:positionH relativeFrom="page">
                  <wp:posOffset>457200</wp:posOffset>
                </wp:positionH>
                <wp:positionV relativeFrom="paragraph">
                  <wp:posOffset>131445</wp:posOffset>
                </wp:positionV>
                <wp:extent cx="1828800" cy="8890"/>
                <wp:effectExtent l="0" t="0" r="0" b="0"/>
                <wp:wrapTopAndBottom/>
                <wp:docPr id="910"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65F2F" id="Rectangle 910" o:spid="_x0000_s1026" style="position:absolute;margin-left:36pt;margin-top:10.35pt;width:2in;height:.7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" fillcolor="black" stroked="f">
                <w10:wrap type="topAndBottom" anchorx="page"/>
              </v:rect>
            </w:pict>
          </mc:Fallback>
        </mc:AlternateContent>
      </w:r>
    </w:p>
    <w:p w14:paraId="145F132E" w14:textId="77777777" w:rsidR="00D73309" w:rsidRPr="002F0B6B" w:rsidRDefault="00E35679" w:rsidP="0072239C">
      <w:pPr>
        <w:pStyle w:val="Titre3"/>
        <w:numPr>
          <w:ilvl w:val="0"/>
          <w:numId w:val="228"/>
        </w:numPr>
      </w:pPr>
      <w:bookmarkStart w:id="1549" w:name="_bookmark113"/>
      <w:bookmarkStart w:id="1550" w:name="_Toc132576335"/>
      <w:bookmarkStart w:id="1551" w:name="_Toc132576696"/>
      <w:bookmarkStart w:id="1552" w:name="_Toc132577057"/>
      <w:bookmarkStart w:id="1553" w:name="_Toc132577419"/>
      <w:bookmarkStart w:id="1554" w:name="_Toc132577781"/>
      <w:bookmarkStart w:id="1555" w:name="_Toc132578170"/>
      <w:bookmarkStart w:id="1556" w:name="_Toc132597167"/>
      <w:bookmarkStart w:id="1557" w:name="_Toc132576336"/>
      <w:bookmarkStart w:id="1558" w:name="_Toc132576697"/>
      <w:bookmarkStart w:id="1559" w:name="_Toc132577058"/>
      <w:bookmarkStart w:id="1560" w:name="_Toc132577420"/>
      <w:bookmarkStart w:id="1561" w:name="_Toc132577782"/>
      <w:bookmarkStart w:id="1562" w:name="_Toc132578171"/>
      <w:bookmarkStart w:id="1563" w:name="_Toc132597168"/>
      <w:bookmarkStart w:id="1564" w:name="_Toc132576337"/>
      <w:bookmarkStart w:id="1565" w:name="_Toc132576698"/>
      <w:bookmarkStart w:id="1566" w:name="_Toc132577059"/>
      <w:bookmarkStart w:id="1567" w:name="_Toc132577421"/>
      <w:bookmarkStart w:id="1568" w:name="_Toc132577783"/>
      <w:bookmarkStart w:id="1569" w:name="_Toc132578172"/>
      <w:bookmarkStart w:id="1570" w:name="_Toc132597169"/>
      <w:bookmarkStart w:id="1571" w:name="_Toc132576338"/>
      <w:bookmarkStart w:id="1572" w:name="_Toc132576699"/>
      <w:bookmarkStart w:id="1573" w:name="_Toc132577060"/>
      <w:bookmarkStart w:id="1574" w:name="_Toc132577422"/>
      <w:bookmarkStart w:id="1575" w:name="_Toc132577784"/>
      <w:bookmarkStart w:id="1576" w:name="_Toc132578173"/>
      <w:bookmarkStart w:id="1577" w:name="_Toc132597170"/>
      <w:bookmarkStart w:id="1578" w:name="_Toc132576339"/>
      <w:bookmarkStart w:id="1579" w:name="_Toc132576700"/>
      <w:bookmarkStart w:id="1580" w:name="_Toc132577061"/>
      <w:bookmarkStart w:id="1581" w:name="_Toc132577423"/>
      <w:bookmarkStart w:id="1582" w:name="_Toc132577785"/>
      <w:bookmarkStart w:id="1583" w:name="_Toc132578174"/>
      <w:bookmarkStart w:id="1584" w:name="_Toc132597171"/>
      <w:bookmarkStart w:id="1585" w:name="_Toc132576340"/>
      <w:bookmarkStart w:id="1586" w:name="_Toc132576701"/>
      <w:bookmarkStart w:id="1587" w:name="_Toc132577062"/>
      <w:bookmarkStart w:id="1588" w:name="_Toc132577424"/>
      <w:bookmarkStart w:id="1589" w:name="_Toc132577786"/>
      <w:bookmarkStart w:id="1590" w:name="_Toc132578175"/>
      <w:bookmarkStart w:id="1591" w:name="_Toc132597172"/>
      <w:bookmarkStart w:id="1592" w:name="_Toc13261872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r w:rsidRPr="002F0B6B">
        <w:lastRenderedPageBreak/>
        <w:t>Le</w:t>
      </w:r>
      <w:r w:rsidRPr="002F0B6B">
        <w:rPr>
          <w:spacing w:val="-5"/>
        </w:rPr>
        <w:t xml:space="preserve"> </w:t>
      </w:r>
      <w:r w:rsidRPr="002F0B6B">
        <w:t>règlement</w:t>
      </w:r>
      <w:r w:rsidRPr="002F0B6B">
        <w:rPr>
          <w:spacing w:val="-3"/>
        </w:rPr>
        <w:t xml:space="preserve"> </w:t>
      </w:r>
      <w:r w:rsidRPr="002F0B6B">
        <w:t>judiciaire</w:t>
      </w:r>
      <w:r w:rsidRPr="002F0B6B">
        <w:rPr>
          <w:spacing w:val="-4"/>
        </w:rPr>
        <w:t xml:space="preserve"> </w:t>
      </w:r>
      <w:r w:rsidRPr="002F0B6B">
        <w:t>des</w:t>
      </w:r>
      <w:r w:rsidRPr="002F0B6B">
        <w:rPr>
          <w:spacing w:val="-3"/>
        </w:rPr>
        <w:t xml:space="preserve"> </w:t>
      </w:r>
      <w:r w:rsidRPr="002F0B6B">
        <w:rPr>
          <w:spacing w:val="-2"/>
        </w:rPr>
        <w:t>litiges</w:t>
      </w:r>
      <w:bookmarkEnd w:id="1592"/>
    </w:p>
    <w:p w14:paraId="145F132F" w14:textId="77777777" w:rsidR="00D73309" w:rsidRPr="0072239C" w:rsidRDefault="00D73309">
      <w:pPr>
        <w:pStyle w:val="Corpsdetexte"/>
        <w:spacing w:before="3"/>
        <w:rPr>
          <w:rFonts w:ascii="Arial" w:hAnsi="Arial" w:cs="Arial"/>
          <w:i/>
        </w:rPr>
      </w:pPr>
    </w:p>
    <w:p w14:paraId="145F1330" w14:textId="1BBA8D5C" w:rsidR="00D73309" w:rsidRPr="0072239C" w:rsidRDefault="00E35679">
      <w:pPr>
        <w:pStyle w:val="Corpsdetexte"/>
        <w:spacing w:before="57" w:line="259" w:lineRule="auto"/>
        <w:ind w:left="100" w:right="115"/>
        <w:jc w:val="both"/>
        <w:rPr>
          <w:rFonts w:ascii="Arial" w:hAnsi="Arial" w:cs="Arial"/>
        </w:rPr>
      </w:pPr>
      <w:r w:rsidRPr="0072239C">
        <w:rPr>
          <w:rFonts w:ascii="Arial" w:hAnsi="Arial" w:cs="Arial"/>
        </w:rPr>
        <w:t xml:space="preserve">La saisine du Juge signifie que le règlement à l’amiable et le traitement au </w:t>
      </w:r>
      <w:r w:rsidR="00484F14" w:rsidRPr="0072239C">
        <w:rPr>
          <w:rFonts w:ascii="Arial" w:hAnsi="Arial" w:cs="Arial"/>
        </w:rPr>
        <w:t>niveau du MGP</w:t>
      </w:r>
      <w:r w:rsidRPr="0072239C">
        <w:rPr>
          <w:rFonts w:ascii="Arial" w:hAnsi="Arial" w:cs="Arial"/>
        </w:rPr>
        <w:t xml:space="preserve"> n’ont pas fonctionné. Par ailleurs,</w:t>
      </w:r>
      <w:r w:rsidRPr="0072239C">
        <w:rPr>
          <w:rFonts w:ascii="Arial" w:hAnsi="Arial" w:cs="Arial"/>
          <w:spacing w:val="-1"/>
        </w:rPr>
        <w:t xml:space="preserve"> </w:t>
      </w:r>
      <w:r w:rsidRPr="0072239C">
        <w:rPr>
          <w:rFonts w:ascii="Arial" w:hAnsi="Arial" w:cs="Arial"/>
        </w:rPr>
        <w:t>en</w:t>
      </w:r>
      <w:r w:rsidRPr="0072239C">
        <w:rPr>
          <w:rFonts w:ascii="Arial" w:hAnsi="Arial" w:cs="Arial"/>
          <w:spacing w:val="-5"/>
        </w:rPr>
        <w:t xml:space="preserve"> </w:t>
      </w:r>
      <w:r w:rsidRPr="0072239C">
        <w:rPr>
          <w:rFonts w:ascii="Arial" w:hAnsi="Arial" w:cs="Arial"/>
        </w:rPr>
        <w:t>tant</w:t>
      </w:r>
      <w:r w:rsidRPr="0072239C">
        <w:rPr>
          <w:rFonts w:ascii="Arial" w:hAnsi="Arial" w:cs="Arial"/>
          <w:spacing w:val="-3"/>
        </w:rPr>
        <w:t xml:space="preserve"> </w:t>
      </w:r>
      <w:r w:rsidRPr="0072239C">
        <w:rPr>
          <w:rFonts w:ascii="Arial" w:hAnsi="Arial" w:cs="Arial"/>
        </w:rPr>
        <w:t>que</w:t>
      </w:r>
      <w:r w:rsidRPr="0072239C">
        <w:rPr>
          <w:rFonts w:ascii="Arial" w:hAnsi="Arial" w:cs="Arial"/>
          <w:spacing w:val="-3"/>
        </w:rPr>
        <w:t xml:space="preserve"> </w:t>
      </w:r>
      <w:r w:rsidRPr="0072239C">
        <w:rPr>
          <w:rFonts w:ascii="Arial" w:hAnsi="Arial" w:cs="Arial"/>
        </w:rPr>
        <w:t>mode</w:t>
      </w:r>
      <w:r w:rsidRPr="0072239C">
        <w:rPr>
          <w:rFonts w:ascii="Arial" w:hAnsi="Arial" w:cs="Arial"/>
          <w:spacing w:val="-5"/>
        </w:rPr>
        <w:t xml:space="preserve"> </w:t>
      </w:r>
      <w:r w:rsidRPr="0072239C">
        <w:rPr>
          <w:rFonts w:ascii="Arial" w:hAnsi="Arial" w:cs="Arial"/>
        </w:rPr>
        <w:t>alternatif</w:t>
      </w:r>
      <w:r w:rsidRPr="0072239C">
        <w:rPr>
          <w:rFonts w:ascii="Arial" w:hAnsi="Arial" w:cs="Arial"/>
          <w:spacing w:val="-1"/>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règlement</w:t>
      </w:r>
      <w:r w:rsidRPr="0072239C">
        <w:rPr>
          <w:rFonts w:ascii="Arial" w:hAnsi="Arial" w:cs="Arial"/>
          <w:spacing w:val="-3"/>
        </w:rPr>
        <w:t xml:space="preserve"> </w:t>
      </w:r>
      <w:r w:rsidRPr="0072239C">
        <w:rPr>
          <w:rFonts w:ascii="Arial" w:hAnsi="Arial" w:cs="Arial"/>
        </w:rPr>
        <w:t>des</w:t>
      </w:r>
      <w:r w:rsidRPr="0072239C">
        <w:rPr>
          <w:rFonts w:ascii="Arial" w:hAnsi="Arial" w:cs="Arial"/>
          <w:spacing w:val="-4"/>
        </w:rPr>
        <w:t xml:space="preserve"> </w:t>
      </w:r>
      <w:r w:rsidRPr="0072239C">
        <w:rPr>
          <w:rFonts w:ascii="Arial" w:hAnsi="Arial" w:cs="Arial"/>
        </w:rPr>
        <w:t>conflits,</w:t>
      </w:r>
      <w:r w:rsidRPr="0072239C">
        <w:rPr>
          <w:rFonts w:ascii="Arial" w:hAnsi="Arial" w:cs="Arial"/>
          <w:spacing w:val="-1"/>
        </w:rPr>
        <w:t xml:space="preserve"> </w:t>
      </w:r>
      <w:r w:rsidRPr="0072239C">
        <w:rPr>
          <w:rFonts w:ascii="Arial" w:hAnsi="Arial" w:cs="Arial"/>
        </w:rPr>
        <w:t>le</w:t>
      </w:r>
      <w:r w:rsidRPr="0072239C">
        <w:rPr>
          <w:rFonts w:ascii="Arial" w:hAnsi="Arial" w:cs="Arial"/>
          <w:spacing w:val="-1"/>
        </w:rPr>
        <w:t xml:space="preserve"> </w:t>
      </w:r>
      <w:r w:rsidRPr="0072239C">
        <w:rPr>
          <w:rFonts w:ascii="Arial" w:hAnsi="Arial" w:cs="Arial"/>
        </w:rPr>
        <w:t>recours</w:t>
      </w:r>
      <w:r w:rsidRPr="0072239C">
        <w:rPr>
          <w:rFonts w:ascii="Arial" w:hAnsi="Arial" w:cs="Arial"/>
          <w:spacing w:val="-1"/>
        </w:rPr>
        <w:t xml:space="preserve"> </w:t>
      </w:r>
      <w:r w:rsidRPr="0072239C">
        <w:rPr>
          <w:rFonts w:ascii="Arial" w:hAnsi="Arial" w:cs="Arial"/>
        </w:rPr>
        <w:t>devant</w:t>
      </w:r>
      <w:r w:rsidRPr="0072239C">
        <w:rPr>
          <w:rFonts w:ascii="Arial" w:hAnsi="Arial" w:cs="Arial"/>
          <w:spacing w:val="-3"/>
        </w:rPr>
        <w:t xml:space="preserve"> </w:t>
      </w:r>
      <w:r w:rsidRPr="0072239C">
        <w:rPr>
          <w:rFonts w:ascii="Arial" w:hAnsi="Arial" w:cs="Arial"/>
        </w:rPr>
        <w:t>le</w:t>
      </w:r>
      <w:r w:rsidRPr="0072239C">
        <w:rPr>
          <w:rFonts w:ascii="Arial" w:hAnsi="Arial" w:cs="Arial"/>
          <w:spacing w:val="-1"/>
        </w:rPr>
        <w:t xml:space="preserve"> </w:t>
      </w:r>
      <w:r w:rsidR="00484F14" w:rsidRPr="0072239C">
        <w:rPr>
          <w:rFonts w:ascii="Arial" w:hAnsi="Arial" w:cs="Arial"/>
        </w:rPr>
        <w:t>MGP</w:t>
      </w:r>
      <w:r w:rsidRPr="0072239C">
        <w:rPr>
          <w:rFonts w:ascii="Arial" w:hAnsi="Arial" w:cs="Arial"/>
          <w:spacing w:val="-3"/>
        </w:rPr>
        <w:t xml:space="preserve"> </w:t>
      </w:r>
      <w:r w:rsidRPr="0072239C">
        <w:rPr>
          <w:rFonts w:ascii="Arial" w:hAnsi="Arial" w:cs="Arial"/>
        </w:rPr>
        <w:t>ne</w:t>
      </w:r>
      <w:r w:rsidRPr="0072239C">
        <w:rPr>
          <w:rFonts w:ascii="Arial" w:hAnsi="Arial" w:cs="Arial"/>
          <w:spacing w:val="-1"/>
        </w:rPr>
        <w:t xml:space="preserve"> </w:t>
      </w:r>
      <w:r w:rsidRPr="0072239C">
        <w:rPr>
          <w:rFonts w:ascii="Arial" w:hAnsi="Arial" w:cs="Arial"/>
        </w:rPr>
        <w:t>peut</w:t>
      </w:r>
      <w:r w:rsidRPr="0072239C">
        <w:rPr>
          <w:rFonts w:ascii="Arial" w:hAnsi="Arial" w:cs="Arial"/>
          <w:spacing w:val="-3"/>
        </w:rPr>
        <w:t xml:space="preserve"> </w:t>
      </w:r>
      <w:r w:rsidRPr="0072239C">
        <w:rPr>
          <w:rFonts w:ascii="Arial" w:hAnsi="Arial" w:cs="Arial"/>
        </w:rPr>
        <w:t>être</w:t>
      </w:r>
      <w:r w:rsidRPr="0072239C">
        <w:rPr>
          <w:rFonts w:ascii="Arial" w:hAnsi="Arial" w:cs="Arial"/>
          <w:spacing w:val="-1"/>
        </w:rPr>
        <w:t xml:space="preserve"> </w:t>
      </w:r>
      <w:r w:rsidRPr="0072239C">
        <w:rPr>
          <w:rFonts w:ascii="Arial" w:hAnsi="Arial" w:cs="Arial"/>
        </w:rPr>
        <w:t>imposé aux parties en cause dans les conflits.</w:t>
      </w:r>
    </w:p>
    <w:p w14:paraId="145F1331" w14:textId="75E4210F" w:rsidR="00D73309" w:rsidRDefault="00E35679">
      <w:pPr>
        <w:pStyle w:val="Corpsdetexte"/>
        <w:spacing w:before="159" w:line="259" w:lineRule="auto"/>
        <w:ind w:left="100" w:right="112"/>
        <w:jc w:val="both"/>
        <w:rPr>
          <w:rFonts w:ascii="Arial" w:hAnsi="Arial" w:cs="Arial"/>
        </w:rPr>
      </w:pPr>
      <w:r w:rsidRPr="0072239C">
        <w:rPr>
          <w:rFonts w:ascii="Arial" w:hAnsi="Arial" w:cs="Arial"/>
        </w:rPr>
        <w:t>C’est</w:t>
      </w:r>
      <w:r w:rsidRPr="0072239C">
        <w:rPr>
          <w:rFonts w:ascii="Arial" w:hAnsi="Arial" w:cs="Arial"/>
          <w:spacing w:val="-5"/>
        </w:rPr>
        <w:t xml:space="preserve"> </w:t>
      </w:r>
      <w:r w:rsidRPr="0072239C">
        <w:rPr>
          <w:rFonts w:ascii="Arial" w:hAnsi="Arial" w:cs="Arial"/>
        </w:rPr>
        <w:t>ainsi</w:t>
      </w:r>
      <w:r w:rsidRPr="0072239C">
        <w:rPr>
          <w:rFonts w:ascii="Arial" w:hAnsi="Arial" w:cs="Arial"/>
          <w:spacing w:val="-6"/>
        </w:rPr>
        <w:t xml:space="preserve"> </w:t>
      </w:r>
      <w:r w:rsidRPr="0072239C">
        <w:rPr>
          <w:rFonts w:ascii="Arial" w:hAnsi="Arial" w:cs="Arial"/>
        </w:rPr>
        <w:t>que</w:t>
      </w:r>
      <w:r w:rsidRPr="0072239C">
        <w:rPr>
          <w:rFonts w:ascii="Arial" w:hAnsi="Arial" w:cs="Arial"/>
          <w:spacing w:val="-5"/>
        </w:rPr>
        <w:t xml:space="preserve"> </w:t>
      </w:r>
      <w:r w:rsidRPr="0072239C">
        <w:rPr>
          <w:rFonts w:ascii="Arial" w:hAnsi="Arial" w:cs="Arial"/>
        </w:rPr>
        <w:t>les</w:t>
      </w:r>
      <w:r w:rsidRPr="0072239C">
        <w:rPr>
          <w:rFonts w:ascii="Arial" w:hAnsi="Arial" w:cs="Arial"/>
          <w:spacing w:val="-5"/>
        </w:rPr>
        <w:t xml:space="preserve"> </w:t>
      </w:r>
      <w:r w:rsidRPr="0072239C">
        <w:rPr>
          <w:rFonts w:ascii="Arial" w:hAnsi="Arial" w:cs="Arial"/>
        </w:rPr>
        <w:t>personnes</w:t>
      </w:r>
      <w:r w:rsidRPr="0072239C">
        <w:rPr>
          <w:rFonts w:ascii="Arial" w:hAnsi="Arial" w:cs="Arial"/>
          <w:spacing w:val="-5"/>
        </w:rPr>
        <w:t xml:space="preserve"> </w:t>
      </w:r>
      <w:r w:rsidRPr="0072239C">
        <w:rPr>
          <w:rFonts w:ascii="Arial" w:hAnsi="Arial" w:cs="Arial"/>
        </w:rPr>
        <w:t>affectées</w:t>
      </w:r>
      <w:r w:rsidRPr="0072239C">
        <w:rPr>
          <w:rFonts w:ascii="Arial" w:hAnsi="Arial" w:cs="Arial"/>
          <w:spacing w:val="-6"/>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qui</w:t>
      </w:r>
      <w:r w:rsidRPr="0072239C">
        <w:rPr>
          <w:rFonts w:ascii="Arial" w:hAnsi="Arial" w:cs="Arial"/>
          <w:spacing w:val="-6"/>
        </w:rPr>
        <w:t xml:space="preserve"> </w:t>
      </w:r>
      <w:r w:rsidRPr="0072239C">
        <w:rPr>
          <w:rFonts w:ascii="Arial" w:hAnsi="Arial" w:cs="Arial"/>
        </w:rPr>
        <w:t>sont</w:t>
      </w:r>
      <w:r w:rsidRPr="0072239C">
        <w:rPr>
          <w:rFonts w:ascii="Arial" w:hAnsi="Arial" w:cs="Arial"/>
          <w:spacing w:val="-5"/>
        </w:rPr>
        <w:t xml:space="preserve"> </w:t>
      </w:r>
      <w:r w:rsidRPr="0072239C">
        <w:rPr>
          <w:rFonts w:ascii="Arial" w:hAnsi="Arial" w:cs="Arial"/>
        </w:rPr>
        <w:t>insatisfaites</w:t>
      </w:r>
      <w:r w:rsidRPr="0072239C">
        <w:rPr>
          <w:rFonts w:ascii="Arial" w:hAnsi="Arial" w:cs="Arial"/>
          <w:spacing w:val="-6"/>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sentence</w:t>
      </w:r>
      <w:r w:rsidRPr="0072239C">
        <w:rPr>
          <w:rFonts w:ascii="Arial" w:hAnsi="Arial" w:cs="Arial"/>
          <w:spacing w:val="-5"/>
        </w:rPr>
        <w:t xml:space="preserve"> </w:t>
      </w:r>
      <w:r w:rsidRPr="0072239C">
        <w:rPr>
          <w:rFonts w:ascii="Arial" w:hAnsi="Arial" w:cs="Arial"/>
        </w:rPr>
        <w:t>rendu</w:t>
      </w:r>
      <w:r w:rsidR="00B43EE7">
        <w:rPr>
          <w:rFonts w:ascii="Arial" w:hAnsi="Arial" w:cs="Arial"/>
        </w:rPr>
        <w:t>e</w:t>
      </w:r>
      <w:r w:rsidRPr="0072239C">
        <w:rPr>
          <w:rFonts w:ascii="Arial" w:hAnsi="Arial" w:cs="Arial"/>
          <w:spacing w:val="-6"/>
        </w:rPr>
        <w:t xml:space="preserve"> </w:t>
      </w:r>
      <w:r w:rsidRPr="0072239C">
        <w:rPr>
          <w:rFonts w:ascii="Arial" w:hAnsi="Arial" w:cs="Arial"/>
        </w:rPr>
        <w:t>par</w:t>
      </w:r>
      <w:r w:rsidRPr="0072239C">
        <w:rPr>
          <w:rFonts w:ascii="Arial" w:hAnsi="Arial" w:cs="Arial"/>
          <w:spacing w:val="-6"/>
        </w:rPr>
        <w:t xml:space="preserve"> </w:t>
      </w:r>
      <w:r w:rsidRPr="0072239C">
        <w:rPr>
          <w:rFonts w:ascii="Arial" w:hAnsi="Arial" w:cs="Arial"/>
        </w:rPr>
        <w:t>les</w:t>
      </w:r>
      <w:r w:rsidRPr="0072239C">
        <w:rPr>
          <w:rFonts w:ascii="Arial" w:hAnsi="Arial" w:cs="Arial"/>
          <w:spacing w:val="-5"/>
        </w:rPr>
        <w:t xml:space="preserve"> </w:t>
      </w:r>
      <w:r w:rsidRPr="0072239C">
        <w:rPr>
          <w:rFonts w:ascii="Arial" w:hAnsi="Arial" w:cs="Arial"/>
        </w:rPr>
        <w:t>comités</w:t>
      </w:r>
      <w:r w:rsidRPr="0072239C">
        <w:rPr>
          <w:rFonts w:ascii="Arial" w:hAnsi="Arial" w:cs="Arial"/>
          <w:spacing w:val="-5"/>
        </w:rPr>
        <w:t xml:space="preserve"> </w:t>
      </w:r>
      <w:r w:rsidRPr="0072239C">
        <w:rPr>
          <w:rFonts w:ascii="Arial" w:hAnsi="Arial" w:cs="Arial"/>
        </w:rPr>
        <w:t>pourront</w:t>
      </w:r>
      <w:r w:rsidRPr="0072239C">
        <w:rPr>
          <w:rFonts w:ascii="Arial" w:hAnsi="Arial" w:cs="Arial"/>
          <w:spacing w:val="-5"/>
        </w:rPr>
        <w:t xml:space="preserve"> </w:t>
      </w:r>
      <w:r w:rsidRPr="0072239C">
        <w:rPr>
          <w:rFonts w:ascii="Arial" w:hAnsi="Arial" w:cs="Arial"/>
        </w:rPr>
        <w:t>toujours introduire leurs prétentions auprès du Tribunal de première instance du lieu d’opération selon les procédures spécifiées dans la loi n°05-016/AU du 20 décembre 2005 portant organisation judiciaire aux Comores.</w:t>
      </w:r>
    </w:p>
    <w:p w14:paraId="4BD520EE" w14:textId="445B3539" w:rsidR="00C8391B" w:rsidRDefault="00C8391B">
      <w:pPr>
        <w:pStyle w:val="Corpsdetexte"/>
        <w:spacing w:before="159" w:line="259" w:lineRule="auto"/>
        <w:ind w:left="100" w:right="112"/>
        <w:jc w:val="both"/>
        <w:rPr>
          <w:rFonts w:ascii="Arial" w:hAnsi="Arial" w:cs="Arial"/>
        </w:rPr>
      </w:pPr>
    </w:p>
    <w:p w14:paraId="7A15A89D" w14:textId="202DBBFD" w:rsidR="00C8391B" w:rsidRDefault="00C8391B">
      <w:pPr>
        <w:pStyle w:val="Corpsdetexte"/>
        <w:spacing w:before="159" w:line="259" w:lineRule="auto"/>
        <w:ind w:left="100" w:right="112"/>
        <w:jc w:val="both"/>
        <w:rPr>
          <w:rFonts w:ascii="Arial" w:hAnsi="Arial" w:cs="Arial"/>
        </w:rPr>
      </w:pPr>
    </w:p>
    <w:p w14:paraId="15918977" w14:textId="47FCB982" w:rsidR="00C8391B" w:rsidRDefault="00C8391B">
      <w:pPr>
        <w:pStyle w:val="Corpsdetexte"/>
        <w:spacing w:before="159" w:line="259" w:lineRule="auto"/>
        <w:ind w:left="100" w:right="112"/>
        <w:jc w:val="both"/>
        <w:rPr>
          <w:rFonts w:ascii="Arial" w:hAnsi="Arial" w:cs="Arial"/>
        </w:rPr>
      </w:pPr>
    </w:p>
    <w:p w14:paraId="45659B00" w14:textId="67F965E6" w:rsidR="00C8391B" w:rsidRDefault="00C8391B">
      <w:pPr>
        <w:pStyle w:val="Corpsdetexte"/>
        <w:spacing w:before="159" w:line="259" w:lineRule="auto"/>
        <w:ind w:left="100" w:right="112"/>
        <w:jc w:val="both"/>
        <w:rPr>
          <w:rFonts w:ascii="Arial" w:hAnsi="Arial" w:cs="Arial"/>
        </w:rPr>
      </w:pPr>
    </w:p>
    <w:p w14:paraId="65C721F0" w14:textId="6CD00AFE" w:rsidR="00C8391B" w:rsidRDefault="00C8391B">
      <w:pPr>
        <w:pStyle w:val="Corpsdetexte"/>
        <w:spacing w:before="159" w:line="259" w:lineRule="auto"/>
        <w:ind w:left="100" w:right="112"/>
        <w:jc w:val="both"/>
        <w:rPr>
          <w:rFonts w:ascii="Arial" w:hAnsi="Arial" w:cs="Arial"/>
        </w:rPr>
      </w:pPr>
    </w:p>
    <w:p w14:paraId="04429808" w14:textId="1F94C903" w:rsidR="00C8391B" w:rsidRDefault="00C8391B">
      <w:pPr>
        <w:pStyle w:val="Corpsdetexte"/>
        <w:spacing w:before="159" w:line="259" w:lineRule="auto"/>
        <w:ind w:left="100" w:right="112"/>
        <w:jc w:val="both"/>
        <w:rPr>
          <w:rFonts w:ascii="Arial" w:hAnsi="Arial" w:cs="Arial"/>
        </w:rPr>
      </w:pPr>
    </w:p>
    <w:p w14:paraId="29F038FB" w14:textId="628F5CB6" w:rsidR="00C8391B" w:rsidRDefault="00C8391B">
      <w:pPr>
        <w:pStyle w:val="Corpsdetexte"/>
        <w:spacing w:before="159" w:line="259" w:lineRule="auto"/>
        <w:ind w:left="100" w:right="112"/>
        <w:jc w:val="both"/>
        <w:rPr>
          <w:rFonts w:ascii="Arial" w:hAnsi="Arial" w:cs="Arial"/>
        </w:rPr>
      </w:pPr>
    </w:p>
    <w:p w14:paraId="30E4A236" w14:textId="073AE063" w:rsidR="00C8391B" w:rsidRDefault="00C8391B">
      <w:pPr>
        <w:pStyle w:val="Corpsdetexte"/>
        <w:spacing w:before="159" w:line="259" w:lineRule="auto"/>
        <w:ind w:left="100" w:right="112"/>
        <w:jc w:val="both"/>
        <w:rPr>
          <w:rFonts w:ascii="Arial" w:hAnsi="Arial" w:cs="Arial"/>
        </w:rPr>
      </w:pPr>
    </w:p>
    <w:p w14:paraId="78BEE757" w14:textId="52EF86B4" w:rsidR="00C8391B" w:rsidRDefault="00C8391B">
      <w:pPr>
        <w:pStyle w:val="Corpsdetexte"/>
        <w:spacing w:before="159" w:line="259" w:lineRule="auto"/>
        <w:ind w:left="100" w:right="112"/>
        <w:jc w:val="both"/>
        <w:rPr>
          <w:rFonts w:ascii="Arial" w:hAnsi="Arial" w:cs="Arial"/>
        </w:rPr>
      </w:pPr>
    </w:p>
    <w:p w14:paraId="4A0F8281" w14:textId="56B10844" w:rsidR="00C8391B" w:rsidRDefault="00C8391B">
      <w:pPr>
        <w:pStyle w:val="Corpsdetexte"/>
        <w:spacing w:before="159" w:line="259" w:lineRule="auto"/>
        <w:ind w:left="100" w:right="112"/>
        <w:jc w:val="both"/>
        <w:rPr>
          <w:rFonts w:ascii="Arial" w:hAnsi="Arial" w:cs="Arial"/>
        </w:rPr>
      </w:pPr>
    </w:p>
    <w:p w14:paraId="60970306" w14:textId="71CC95ED" w:rsidR="00C8391B" w:rsidRDefault="00C8391B">
      <w:pPr>
        <w:pStyle w:val="Corpsdetexte"/>
        <w:spacing w:before="159" w:line="259" w:lineRule="auto"/>
        <w:ind w:left="100" w:right="112"/>
        <w:jc w:val="both"/>
        <w:rPr>
          <w:rFonts w:ascii="Arial" w:hAnsi="Arial" w:cs="Arial"/>
        </w:rPr>
      </w:pPr>
    </w:p>
    <w:p w14:paraId="50A094AA" w14:textId="6C4C1D97" w:rsidR="00C8391B" w:rsidRDefault="00C8391B">
      <w:pPr>
        <w:pStyle w:val="Corpsdetexte"/>
        <w:spacing w:before="159" w:line="259" w:lineRule="auto"/>
        <w:ind w:left="100" w:right="112"/>
        <w:jc w:val="both"/>
        <w:rPr>
          <w:rFonts w:ascii="Arial" w:hAnsi="Arial" w:cs="Arial"/>
        </w:rPr>
      </w:pPr>
    </w:p>
    <w:p w14:paraId="3F181D18" w14:textId="0AE018B1" w:rsidR="00C8391B" w:rsidRDefault="00C8391B">
      <w:pPr>
        <w:pStyle w:val="Corpsdetexte"/>
        <w:spacing w:before="159" w:line="259" w:lineRule="auto"/>
        <w:ind w:left="100" w:right="112"/>
        <w:jc w:val="both"/>
        <w:rPr>
          <w:rFonts w:ascii="Arial" w:hAnsi="Arial" w:cs="Arial"/>
        </w:rPr>
      </w:pPr>
    </w:p>
    <w:p w14:paraId="521FF3B9" w14:textId="3A705FA6" w:rsidR="00C8391B" w:rsidRDefault="00C8391B">
      <w:pPr>
        <w:pStyle w:val="Corpsdetexte"/>
        <w:spacing w:before="159" w:line="259" w:lineRule="auto"/>
        <w:ind w:left="100" w:right="112"/>
        <w:jc w:val="both"/>
        <w:rPr>
          <w:rFonts w:ascii="Arial" w:hAnsi="Arial" w:cs="Arial"/>
        </w:rPr>
      </w:pPr>
    </w:p>
    <w:p w14:paraId="04124145" w14:textId="13481AE9" w:rsidR="00C8391B" w:rsidRDefault="00C8391B">
      <w:pPr>
        <w:pStyle w:val="Corpsdetexte"/>
        <w:spacing w:before="159" w:line="259" w:lineRule="auto"/>
        <w:ind w:left="100" w:right="112"/>
        <w:jc w:val="both"/>
        <w:rPr>
          <w:rFonts w:ascii="Arial" w:hAnsi="Arial" w:cs="Arial"/>
        </w:rPr>
      </w:pPr>
    </w:p>
    <w:p w14:paraId="16611622" w14:textId="648F910C" w:rsidR="00E72EA7" w:rsidRPr="00E72EA7" w:rsidRDefault="00E72EA7" w:rsidP="00E72EA7">
      <w:pPr>
        <w:pStyle w:val="Lgende"/>
        <w:keepNext/>
        <w:jc w:val="both"/>
        <w:rPr>
          <w:rFonts w:ascii="Arial" w:hAnsi="Arial" w:cs="Arial"/>
          <w:sz w:val="22"/>
          <w:szCs w:val="22"/>
        </w:rPr>
      </w:pPr>
      <w:bookmarkStart w:id="1593" w:name="_Toc132618640"/>
      <w:r w:rsidRPr="00E72EA7">
        <w:rPr>
          <w:rFonts w:ascii="Arial" w:hAnsi="Arial" w:cs="Arial"/>
          <w:sz w:val="22"/>
          <w:szCs w:val="22"/>
        </w:rPr>
        <w:lastRenderedPageBreak/>
        <w:t xml:space="preserve">Figure </w:t>
      </w:r>
      <w:r w:rsidRPr="00E72EA7">
        <w:rPr>
          <w:rFonts w:ascii="Arial" w:hAnsi="Arial" w:cs="Arial"/>
          <w:sz w:val="22"/>
          <w:szCs w:val="22"/>
        </w:rPr>
        <w:fldChar w:fldCharType="begin"/>
      </w:r>
      <w:r w:rsidRPr="00E72EA7">
        <w:rPr>
          <w:rFonts w:ascii="Arial" w:hAnsi="Arial" w:cs="Arial"/>
          <w:sz w:val="22"/>
          <w:szCs w:val="22"/>
        </w:rPr>
        <w:instrText xml:space="preserve"> SEQ Figure \* ARABIC </w:instrText>
      </w:r>
      <w:r w:rsidRPr="00E72EA7">
        <w:rPr>
          <w:rFonts w:ascii="Arial" w:hAnsi="Arial" w:cs="Arial"/>
          <w:sz w:val="22"/>
          <w:szCs w:val="22"/>
        </w:rPr>
        <w:fldChar w:fldCharType="separate"/>
      </w:r>
      <w:r w:rsidRPr="00E72EA7">
        <w:rPr>
          <w:rFonts w:ascii="Arial" w:hAnsi="Arial" w:cs="Arial"/>
          <w:noProof/>
          <w:sz w:val="22"/>
          <w:szCs w:val="22"/>
        </w:rPr>
        <w:t>7</w:t>
      </w:r>
      <w:r w:rsidRPr="00E72EA7">
        <w:rPr>
          <w:rFonts w:ascii="Arial" w:hAnsi="Arial" w:cs="Arial"/>
          <w:sz w:val="22"/>
          <w:szCs w:val="22"/>
        </w:rPr>
        <w:fldChar w:fldCharType="end"/>
      </w:r>
      <w:r w:rsidRPr="00E72EA7">
        <w:rPr>
          <w:rFonts w:ascii="Arial" w:hAnsi="Arial" w:cs="Arial"/>
          <w:sz w:val="22"/>
          <w:szCs w:val="22"/>
        </w:rPr>
        <w:t xml:space="preserve">. </w:t>
      </w:r>
      <w:proofErr w:type="spellStart"/>
      <w:r w:rsidRPr="00E72EA7">
        <w:rPr>
          <w:rFonts w:ascii="Arial" w:hAnsi="Arial" w:cs="Arial"/>
          <w:sz w:val="22"/>
          <w:szCs w:val="22"/>
        </w:rPr>
        <w:t>Procedure</w:t>
      </w:r>
      <w:proofErr w:type="spellEnd"/>
      <w:r w:rsidRPr="00E72EA7">
        <w:rPr>
          <w:rFonts w:ascii="Arial" w:hAnsi="Arial" w:cs="Arial"/>
          <w:sz w:val="22"/>
          <w:szCs w:val="22"/>
        </w:rPr>
        <w:t xml:space="preserve"> de gestion des plaintes du PICMC</w:t>
      </w:r>
      <w:bookmarkEnd w:id="1593"/>
    </w:p>
    <w:p w14:paraId="41860739" w14:textId="703F4BC0" w:rsidR="00C8391B" w:rsidRPr="0072239C" w:rsidRDefault="00C8391B">
      <w:pPr>
        <w:pStyle w:val="Corpsdetexte"/>
        <w:spacing w:before="159" w:line="259" w:lineRule="auto"/>
        <w:ind w:left="100" w:right="112"/>
        <w:jc w:val="both"/>
        <w:rPr>
          <w:rFonts w:ascii="Arial" w:hAnsi="Arial" w:cs="Arial"/>
        </w:rPr>
      </w:pPr>
      <w:r>
        <w:rPr>
          <w:noProof/>
        </w:rPr>
        <w:drawing>
          <wp:inline distT="0" distB="0" distL="0" distR="0" wp14:anchorId="4749F7B1" wp14:editId="698488A1">
            <wp:extent cx="7680960" cy="4993895"/>
            <wp:effectExtent l="0" t="0" r="0" b="0"/>
            <wp:docPr id="2145974400" name="Image 214597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767728" cy="5050309"/>
                    </a:xfrm>
                    <a:prstGeom prst="rect">
                      <a:avLst/>
                    </a:prstGeom>
                  </pic:spPr>
                </pic:pic>
              </a:graphicData>
            </a:graphic>
          </wp:inline>
        </w:drawing>
      </w:r>
    </w:p>
    <w:p w14:paraId="64C2ABA8" w14:textId="441C49E9" w:rsidR="00C8391B" w:rsidRDefault="00C8391B">
      <w:pPr>
        <w:pStyle w:val="Corpsdetexte"/>
        <w:rPr>
          <w:rFonts w:ascii="Arial" w:hAnsi="Arial" w:cs="Arial"/>
        </w:rPr>
      </w:pPr>
    </w:p>
    <w:p w14:paraId="0C4C56E6" w14:textId="6BE246A0" w:rsidR="00C8391B" w:rsidRDefault="00C8391B">
      <w:pPr>
        <w:pStyle w:val="Corpsdetexte"/>
        <w:rPr>
          <w:rFonts w:ascii="Arial" w:hAnsi="Arial" w:cs="Arial"/>
        </w:rPr>
      </w:pPr>
    </w:p>
    <w:p w14:paraId="62BC5BF6" w14:textId="77777777" w:rsidR="00C8391B" w:rsidRPr="0072239C" w:rsidRDefault="00C8391B">
      <w:pPr>
        <w:pStyle w:val="Corpsdetexte"/>
        <w:rPr>
          <w:rFonts w:ascii="Arial" w:hAnsi="Arial" w:cs="Arial"/>
        </w:rPr>
      </w:pPr>
    </w:p>
    <w:p w14:paraId="145F1333" w14:textId="77777777" w:rsidR="00D73309" w:rsidRPr="0072239C" w:rsidRDefault="00D73309">
      <w:pPr>
        <w:pStyle w:val="Corpsdetexte"/>
        <w:rPr>
          <w:rFonts w:ascii="Arial" w:hAnsi="Arial" w:cs="Arial"/>
        </w:rPr>
      </w:pPr>
    </w:p>
    <w:p w14:paraId="145F1334" w14:textId="77777777" w:rsidR="00D73309" w:rsidRPr="002F0B6B" w:rsidRDefault="00E35679" w:rsidP="0072239C">
      <w:pPr>
        <w:pStyle w:val="Titre3"/>
        <w:numPr>
          <w:ilvl w:val="0"/>
          <w:numId w:val="228"/>
        </w:numPr>
      </w:pPr>
      <w:bookmarkStart w:id="1594" w:name="_Toc132618729"/>
      <w:r w:rsidRPr="0072239C">
        <w:t>Les</w:t>
      </w:r>
      <w:r w:rsidRPr="0072239C">
        <w:rPr>
          <w:spacing w:val="-7"/>
        </w:rPr>
        <w:t xml:space="preserve"> </w:t>
      </w:r>
      <w:r w:rsidRPr="0072239C">
        <w:t>mécanismes</w:t>
      </w:r>
      <w:r w:rsidRPr="0072239C">
        <w:rPr>
          <w:spacing w:val="-2"/>
        </w:rPr>
        <w:t xml:space="preserve"> </w:t>
      </w:r>
      <w:r w:rsidRPr="0072239C">
        <w:t>spécifiques</w:t>
      </w:r>
      <w:r w:rsidRPr="0072239C">
        <w:rPr>
          <w:spacing w:val="-2"/>
        </w:rPr>
        <w:t xml:space="preserve"> </w:t>
      </w:r>
      <w:r w:rsidRPr="0072239C">
        <w:t>de</w:t>
      </w:r>
      <w:r w:rsidRPr="0072239C">
        <w:rPr>
          <w:spacing w:val="-3"/>
        </w:rPr>
        <w:t xml:space="preserve"> </w:t>
      </w:r>
      <w:r w:rsidRPr="0072239C">
        <w:t>prise</w:t>
      </w:r>
      <w:r w:rsidRPr="0072239C">
        <w:rPr>
          <w:spacing w:val="-3"/>
        </w:rPr>
        <w:t xml:space="preserve"> </w:t>
      </w:r>
      <w:r w:rsidRPr="0072239C">
        <w:t>en</w:t>
      </w:r>
      <w:r w:rsidRPr="0072239C">
        <w:rPr>
          <w:spacing w:val="-6"/>
        </w:rPr>
        <w:t xml:space="preserve"> </w:t>
      </w:r>
      <w:r w:rsidRPr="0072239C">
        <w:t>charge</w:t>
      </w:r>
      <w:r w:rsidRPr="0072239C">
        <w:rPr>
          <w:spacing w:val="-3"/>
        </w:rPr>
        <w:t xml:space="preserve"> </w:t>
      </w:r>
      <w:r w:rsidRPr="0072239C">
        <w:t>des</w:t>
      </w:r>
      <w:r w:rsidRPr="0072239C">
        <w:rPr>
          <w:spacing w:val="-5"/>
        </w:rPr>
        <w:t xml:space="preserve"> </w:t>
      </w:r>
      <w:r w:rsidRPr="0072239C">
        <w:t>cas</w:t>
      </w:r>
      <w:r w:rsidRPr="0072239C">
        <w:rPr>
          <w:spacing w:val="-5"/>
        </w:rPr>
        <w:t xml:space="preserve"> </w:t>
      </w:r>
      <w:r w:rsidRPr="0072239C">
        <w:t>spécifiques</w:t>
      </w:r>
      <w:r w:rsidRPr="0072239C">
        <w:rPr>
          <w:spacing w:val="-3"/>
        </w:rPr>
        <w:t xml:space="preserve"> </w:t>
      </w:r>
      <w:r w:rsidRPr="0072239C">
        <w:t>:</w:t>
      </w:r>
      <w:r w:rsidRPr="0072239C">
        <w:rPr>
          <w:spacing w:val="-3"/>
        </w:rPr>
        <w:t xml:space="preserve"> </w:t>
      </w:r>
      <w:r w:rsidRPr="0072239C">
        <w:t>VBG,</w:t>
      </w:r>
      <w:r w:rsidRPr="0072239C">
        <w:rPr>
          <w:spacing w:val="-3"/>
        </w:rPr>
        <w:t xml:space="preserve"> </w:t>
      </w:r>
      <w:r w:rsidRPr="0072239C">
        <w:t>VCE</w:t>
      </w:r>
      <w:r w:rsidRPr="0072239C">
        <w:rPr>
          <w:spacing w:val="-2"/>
        </w:rPr>
        <w:t xml:space="preserve"> </w:t>
      </w:r>
      <w:r w:rsidRPr="0072239C">
        <w:t>et</w:t>
      </w:r>
      <w:r w:rsidRPr="0072239C">
        <w:rPr>
          <w:spacing w:val="-3"/>
        </w:rPr>
        <w:t xml:space="preserve"> </w:t>
      </w:r>
      <w:r w:rsidRPr="0072239C">
        <w:rPr>
          <w:spacing w:val="-2"/>
        </w:rPr>
        <w:t>Corruption</w:t>
      </w:r>
      <w:bookmarkEnd w:id="1594"/>
      <w:r w:rsidRPr="0072239C">
        <w:rPr>
          <w:spacing w:val="40"/>
        </w:rPr>
        <w:t xml:space="preserve"> </w:t>
      </w:r>
    </w:p>
    <w:p w14:paraId="145F1335" w14:textId="77777777" w:rsidR="00D73309" w:rsidRPr="0072239C" w:rsidRDefault="00D73309">
      <w:pPr>
        <w:pStyle w:val="Corpsdetexte"/>
        <w:spacing w:before="4"/>
        <w:rPr>
          <w:rFonts w:ascii="Arial" w:hAnsi="Arial" w:cs="Arial"/>
          <w:i/>
        </w:rPr>
      </w:pPr>
    </w:p>
    <w:p w14:paraId="145F133A" w14:textId="4008EC25" w:rsidR="00D73309" w:rsidRPr="0072239C" w:rsidRDefault="00E35679" w:rsidP="0072239C">
      <w:pPr>
        <w:pStyle w:val="Corpsdetexte"/>
        <w:spacing w:before="56"/>
        <w:ind w:left="100"/>
        <w:jc w:val="both"/>
        <w:rPr>
          <w:rFonts w:ascii="Arial" w:hAnsi="Arial" w:cs="Arial"/>
        </w:rPr>
      </w:pPr>
      <w:r w:rsidRPr="0072239C">
        <w:rPr>
          <w:rFonts w:ascii="Arial" w:hAnsi="Arial" w:cs="Arial"/>
        </w:rPr>
        <w:t>Le litige ayant</w:t>
      </w:r>
      <w:r w:rsidRPr="0072239C">
        <w:rPr>
          <w:rFonts w:ascii="Arial" w:hAnsi="Arial" w:cs="Arial"/>
          <w:spacing w:val="-1"/>
        </w:rPr>
        <w:t xml:space="preserve"> </w:t>
      </w:r>
      <w:r w:rsidRPr="0072239C">
        <w:rPr>
          <w:rFonts w:ascii="Arial" w:hAnsi="Arial" w:cs="Arial"/>
        </w:rPr>
        <w:t>un</w:t>
      </w:r>
      <w:r w:rsidRPr="0072239C">
        <w:rPr>
          <w:rFonts w:ascii="Arial" w:hAnsi="Arial" w:cs="Arial"/>
          <w:spacing w:val="-2"/>
        </w:rPr>
        <w:t xml:space="preserve"> </w:t>
      </w:r>
      <w:r w:rsidRPr="0072239C">
        <w:rPr>
          <w:rFonts w:ascii="Arial" w:hAnsi="Arial" w:cs="Arial"/>
        </w:rPr>
        <w:t>lien</w:t>
      </w:r>
      <w:r w:rsidRPr="0072239C">
        <w:rPr>
          <w:rFonts w:ascii="Arial" w:hAnsi="Arial" w:cs="Arial"/>
          <w:spacing w:val="-4"/>
        </w:rPr>
        <w:t xml:space="preserve"> </w:t>
      </w:r>
      <w:r w:rsidRPr="0072239C">
        <w:rPr>
          <w:rFonts w:ascii="Arial" w:hAnsi="Arial" w:cs="Arial"/>
        </w:rPr>
        <w:t>avec la</w:t>
      </w:r>
      <w:r w:rsidRPr="0072239C">
        <w:rPr>
          <w:rFonts w:ascii="Arial" w:hAnsi="Arial" w:cs="Arial"/>
          <w:spacing w:val="-1"/>
        </w:rPr>
        <w:t xml:space="preserve"> </w:t>
      </w:r>
      <w:r w:rsidRPr="0072239C">
        <w:rPr>
          <w:rFonts w:ascii="Arial" w:hAnsi="Arial" w:cs="Arial"/>
        </w:rPr>
        <w:t>Violence Basée</w:t>
      </w:r>
      <w:r w:rsidRPr="0072239C">
        <w:rPr>
          <w:rFonts w:ascii="Arial" w:hAnsi="Arial" w:cs="Arial"/>
          <w:spacing w:val="-3"/>
        </w:rPr>
        <w:t xml:space="preserve"> </w:t>
      </w:r>
      <w:r w:rsidRPr="0072239C">
        <w:rPr>
          <w:rFonts w:ascii="Arial" w:hAnsi="Arial" w:cs="Arial"/>
        </w:rPr>
        <w:t>sur</w:t>
      </w:r>
      <w:r w:rsidRPr="0072239C">
        <w:rPr>
          <w:rFonts w:ascii="Arial" w:hAnsi="Arial" w:cs="Arial"/>
          <w:spacing w:val="-1"/>
        </w:rPr>
        <w:t xml:space="preserve"> </w:t>
      </w:r>
      <w:r w:rsidRPr="0072239C">
        <w:rPr>
          <w:rFonts w:ascii="Arial" w:hAnsi="Arial" w:cs="Arial"/>
        </w:rPr>
        <w:t>le</w:t>
      </w:r>
      <w:r w:rsidRPr="0072239C">
        <w:rPr>
          <w:rFonts w:ascii="Arial" w:hAnsi="Arial" w:cs="Arial"/>
          <w:spacing w:val="-3"/>
        </w:rPr>
        <w:t xml:space="preserve"> </w:t>
      </w:r>
      <w:r w:rsidRPr="0072239C">
        <w:rPr>
          <w:rFonts w:ascii="Arial" w:hAnsi="Arial" w:cs="Arial"/>
        </w:rPr>
        <w:t>Genre,</w:t>
      </w:r>
      <w:r w:rsidRPr="0072239C">
        <w:rPr>
          <w:rFonts w:ascii="Arial" w:hAnsi="Arial" w:cs="Arial"/>
          <w:spacing w:val="-1"/>
        </w:rPr>
        <w:t xml:space="preserve"> </w:t>
      </w:r>
      <w:r w:rsidRPr="0072239C">
        <w:rPr>
          <w:rFonts w:ascii="Arial" w:hAnsi="Arial" w:cs="Arial"/>
        </w:rPr>
        <w:t>la</w:t>
      </w:r>
      <w:r w:rsidRPr="0072239C">
        <w:rPr>
          <w:rFonts w:ascii="Arial" w:hAnsi="Arial" w:cs="Arial"/>
          <w:spacing w:val="-1"/>
        </w:rPr>
        <w:t xml:space="preserve"> </w:t>
      </w:r>
      <w:r w:rsidRPr="0072239C">
        <w:rPr>
          <w:rFonts w:ascii="Arial" w:hAnsi="Arial" w:cs="Arial"/>
        </w:rPr>
        <w:t>Violence Contre</w:t>
      </w:r>
      <w:r w:rsidRPr="0072239C">
        <w:rPr>
          <w:rFonts w:ascii="Arial" w:hAnsi="Arial" w:cs="Arial"/>
          <w:spacing w:val="-3"/>
        </w:rPr>
        <w:t xml:space="preserve"> </w:t>
      </w:r>
      <w:r w:rsidRPr="0072239C">
        <w:rPr>
          <w:rFonts w:ascii="Arial" w:hAnsi="Arial" w:cs="Arial"/>
        </w:rPr>
        <w:t>l’Enfant</w:t>
      </w:r>
      <w:r w:rsidRPr="0072239C">
        <w:rPr>
          <w:rFonts w:ascii="Arial" w:hAnsi="Arial" w:cs="Arial"/>
          <w:spacing w:val="-1"/>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la</w:t>
      </w:r>
      <w:r w:rsidRPr="0072239C">
        <w:rPr>
          <w:rFonts w:ascii="Arial" w:hAnsi="Arial" w:cs="Arial"/>
          <w:spacing w:val="-1"/>
        </w:rPr>
        <w:t xml:space="preserve"> </w:t>
      </w:r>
      <w:r w:rsidRPr="0072239C">
        <w:rPr>
          <w:rFonts w:ascii="Arial" w:hAnsi="Arial" w:cs="Arial"/>
        </w:rPr>
        <w:t>Corruption</w:t>
      </w:r>
      <w:r w:rsidRPr="0072239C">
        <w:rPr>
          <w:rFonts w:ascii="Arial" w:hAnsi="Arial" w:cs="Arial"/>
          <w:spacing w:val="-5"/>
        </w:rPr>
        <w:t xml:space="preserve"> </w:t>
      </w:r>
      <w:r w:rsidRPr="0072239C">
        <w:rPr>
          <w:rFonts w:ascii="Arial" w:hAnsi="Arial" w:cs="Arial"/>
        </w:rPr>
        <w:t>est</w:t>
      </w:r>
      <w:r w:rsidRPr="0072239C">
        <w:rPr>
          <w:rFonts w:ascii="Arial" w:hAnsi="Arial" w:cs="Arial"/>
          <w:spacing w:val="-3"/>
        </w:rPr>
        <w:t xml:space="preserve"> </w:t>
      </w:r>
      <w:r w:rsidRPr="0072239C">
        <w:rPr>
          <w:rFonts w:ascii="Arial" w:hAnsi="Arial" w:cs="Arial"/>
        </w:rPr>
        <w:t>soumis</w:t>
      </w:r>
      <w:r w:rsidRPr="0072239C">
        <w:rPr>
          <w:rFonts w:ascii="Arial" w:hAnsi="Arial" w:cs="Arial"/>
          <w:spacing w:val="-1"/>
        </w:rPr>
        <w:t xml:space="preserve"> </w:t>
      </w:r>
      <w:r w:rsidRPr="0072239C">
        <w:rPr>
          <w:rFonts w:ascii="Arial" w:hAnsi="Arial" w:cs="Arial"/>
        </w:rPr>
        <w:t>à</w:t>
      </w:r>
      <w:r w:rsidRPr="0072239C">
        <w:rPr>
          <w:rFonts w:ascii="Arial" w:hAnsi="Arial" w:cs="Arial"/>
          <w:spacing w:val="-4"/>
        </w:rPr>
        <w:t xml:space="preserve"> </w:t>
      </w:r>
      <w:r w:rsidRPr="0072239C">
        <w:rPr>
          <w:rFonts w:ascii="Arial" w:hAnsi="Arial" w:cs="Arial"/>
        </w:rPr>
        <w:t>un mécanisme</w:t>
      </w:r>
      <w:r w:rsidRPr="0072239C">
        <w:rPr>
          <w:rFonts w:ascii="Arial" w:hAnsi="Arial" w:cs="Arial"/>
          <w:spacing w:val="-7"/>
        </w:rPr>
        <w:t xml:space="preserve"> </w:t>
      </w:r>
      <w:r w:rsidRPr="0072239C">
        <w:rPr>
          <w:rFonts w:ascii="Arial" w:hAnsi="Arial" w:cs="Arial"/>
        </w:rPr>
        <w:t>spécifique.</w:t>
      </w:r>
      <w:r w:rsidRPr="0072239C">
        <w:rPr>
          <w:rFonts w:ascii="Arial" w:hAnsi="Arial" w:cs="Arial"/>
          <w:spacing w:val="-8"/>
        </w:rPr>
        <w:t xml:space="preserve"> </w:t>
      </w:r>
      <w:r w:rsidRPr="0072239C">
        <w:rPr>
          <w:rFonts w:ascii="Arial" w:hAnsi="Arial" w:cs="Arial"/>
        </w:rPr>
        <w:t>Aussi,</w:t>
      </w:r>
      <w:r w:rsidRPr="0072239C">
        <w:rPr>
          <w:rFonts w:ascii="Arial" w:hAnsi="Arial" w:cs="Arial"/>
          <w:spacing w:val="-8"/>
        </w:rPr>
        <w:t xml:space="preserve"> </w:t>
      </w:r>
      <w:r w:rsidRPr="0072239C">
        <w:rPr>
          <w:rFonts w:ascii="Arial" w:hAnsi="Arial" w:cs="Arial"/>
        </w:rPr>
        <w:t>dans</w:t>
      </w:r>
      <w:r w:rsidRPr="0072239C">
        <w:rPr>
          <w:rFonts w:ascii="Arial" w:hAnsi="Arial" w:cs="Arial"/>
          <w:spacing w:val="-8"/>
        </w:rPr>
        <w:t xml:space="preserve"> </w:t>
      </w:r>
      <w:r w:rsidRPr="0072239C">
        <w:rPr>
          <w:rFonts w:ascii="Arial" w:hAnsi="Arial" w:cs="Arial"/>
        </w:rPr>
        <w:t>le</w:t>
      </w:r>
      <w:r w:rsidRPr="0072239C">
        <w:rPr>
          <w:rFonts w:ascii="Arial" w:hAnsi="Arial" w:cs="Arial"/>
          <w:spacing w:val="-8"/>
        </w:rPr>
        <w:t xml:space="preserve"> </w:t>
      </w:r>
      <w:r w:rsidRPr="0072239C">
        <w:rPr>
          <w:rFonts w:ascii="Arial" w:hAnsi="Arial" w:cs="Arial"/>
        </w:rPr>
        <w:t>cadre</w:t>
      </w:r>
      <w:r w:rsidRPr="0072239C">
        <w:rPr>
          <w:rFonts w:ascii="Arial" w:hAnsi="Arial" w:cs="Arial"/>
          <w:spacing w:val="-8"/>
        </w:rPr>
        <w:t xml:space="preserve"> </w:t>
      </w:r>
      <w:r w:rsidRPr="0072239C">
        <w:rPr>
          <w:rFonts w:ascii="Arial" w:hAnsi="Arial" w:cs="Arial"/>
        </w:rPr>
        <w:t>du</w:t>
      </w:r>
      <w:r w:rsidRPr="0072239C">
        <w:rPr>
          <w:rFonts w:ascii="Arial" w:hAnsi="Arial" w:cs="Arial"/>
          <w:spacing w:val="-11"/>
        </w:rPr>
        <w:t xml:space="preserve"> </w:t>
      </w:r>
      <w:r w:rsidRPr="0072239C">
        <w:rPr>
          <w:rFonts w:ascii="Arial" w:hAnsi="Arial" w:cs="Arial"/>
        </w:rPr>
        <w:t>Projet</w:t>
      </w:r>
      <w:r w:rsidRPr="0072239C">
        <w:rPr>
          <w:rFonts w:ascii="Arial" w:hAnsi="Arial" w:cs="Arial"/>
          <w:spacing w:val="-10"/>
        </w:rPr>
        <w:t xml:space="preserve"> </w:t>
      </w:r>
      <w:r w:rsidRPr="0072239C">
        <w:rPr>
          <w:rFonts w:ascii="Arial" w:hAnsi="Arial" w:cs="Arial"/>
        </w:rPr>
        <w:t>PICMC</w:t>
      </w:r>
      <w:r w:rsidRPr="0072239C">
        <w:rPr>
          <w:rFonts w:ascii="Arial" w:hAnsi="Arial" w:cs="Arial"/>
          <w:spacing w:val="-8"/>
        </w:rPr>
        <w:t xml:space="preserve"> </w:t>
      </w:r>
      <w:r w:rsidRPr="0072239C">
        <w:rPr>
          <w:rFonts w:ascii="Arial" w:hAnsi="Arial" w:cs="Arial"/>
        </w:rPr>
        <w:t>et</w:t>
      </w:r>
      <w:r w:rsidRPr="0072239C">
        <w:rPr>
          <w:rFonts w:ascii="Arial" w:hAnsi="Arial" w:cs="Arial"/>
          <w:spacing w:val="-7"/>
        </w:rPr>
        <w:t xml:space="preserve"> </w:t>
      </w:r>
      <w:r w:rsidRPr="0072239C">
        <w:rPr>
          <w:rFonts w:ascii="Arial" w:hAnsi="Arial" w:cs="Arial"/>
        </w:rPr>
        <w:t>spécifiquement</w:t>
      </w:r>
      <w:r w:rsidRPr="0072239C">
        <w:rPr>
          <w:rFonts w:ascii="Arial" w:hAnsi="Arial" w:cs="Arial"/>
          <w:spacing w:val="-10"/>
        </w:rPr>
        <w:t xml:space="preserve"> </w:t>
      </w:r>
      <w:r w:rsidRPr="0072239C">
        <w:rPr>
          <w:rFonts w:ascii="Arial" w:hAnsi="Arial" w:cs="Arial"/>
        </w:rPr>
        <w:t>dans</w:t>
      </w:r>
      <w:r w:rsidRPr="0072239C">
        <w:rPr>
          <w:rFonts w:ascii="Arial" w:hAnsi="Arial" w:cs="Arial"/>
          <w:spacing w:val="-8"/>
        </w:rPr>
        <w:t xml:space="preserve"> </w:t>
      </w:r>
      <w:r w:rsidRPr="0072239C">
        <w:rPr>
          <w:rFonts w:ascii="Arial" w:hAnsi="Arial" w:cs="Arial"/>
        </w:rPr>
        <w:t>le</w:t>
      </w:r>
      <w:r w:rsidRPr="0072239C">
        <w:rPr>
          <w:rFonts w:ascii="Arial" w:hAnsi="Arial" w:cs="Arial"/>
          <w:spacing w:val="-8"/>
        </w:rPr>
        <w:t xml:space="preserve"> </w:t>
      </w:r>
      <w:r w:rsidRPr="0072239C">
        <w:rPr>
          <w:rFonts w:ascii="Arial" w:hAnsi="Arial" w:cs="Arial"/>
        </w:rPr>
        <w:t>MGP,</w:t>
      </w:r>
      <w:r w:rsidRPr="0072239C">
        <w:rPr>
          <w:rFonts w:ascii="Arial" w:hAnsi="Arial" w:cs="Arial"/>
          <w:spacing w:val="-8"/>
        </w:rPr>
        <w:t xml:space="preserve"> </w:t>
      </w:r>
      <w:r w:rsidRPr="0072239C">
        <w:rPr>
          <w:rFonts w:ascii="Arial" w:hAnsi="Arial" w:cs="Arial"/>
        </w:rPr>
        <w:t>des</w:t>
      </w:r>
      <w:r w:rsidRPr="0072239C">
        <w:rPr>
          <w:rFonts w:ascii="Arial" w:hAnsi="Arial" w:cs="Arial"/>
          <w:spacing w:val="-10"/>
        </w:rPr>
        <w:t xml:space="preserve"> </w:t>
      </w:r>
      <w:r w:rsidRPr="0072239C">
        <w:rPr>
          <w:rFonts w:ascii="Arial" w:hAnsi="Arial" w:cs="Arial"/>
        </w:rPr>
        <w:t>normes</w:t>
      </w:r>
      <w:r w:rsidRPr="0072239C">
        <w:rPr>
          <w:rFonts w:ascii="Arial" w:hAnsi="Arial" w:cs="Arial"/>
          <w:spacing w:val="-10"/>
        </w:rPr>
        <w:t xml:space="preserve"> </w:t>
      </w:r>
      <w:r w:rsidRPr="0072239C">
        <w:rPr>
          <w:rFonts w:ascii="Arial" w:hAnsi="Arial" w:cs="Arial"/>
        </w:rPr>
        <w:t>existent</w:t>
      </w:r>
      <w:r w:rsidRPr="0072239C">
        <w:rPr>
          <w:rFonts w:ascii="Arial" w:hAnsi="Arial" w:cs="Arial"/>
          <w:spacing w:val="-7"/>
        </w:rPr>
        <w:t xml:space="preserve"> </w:t>
      </w:r>
      <w:r w:rsidRPr="0072239C">
        <w:rPr>
          <w:rFonts w:ascii="Arial" w:hAnsi="Arial" w:cs="Arial"/>
        </w:rPr>
        <w:t>pour prendre en main ces cas de différends spécifiques. Dans cette démarche, le Projet PICMC est amené à collaborer de près</w:t>
      </w:r>
      <w:r w:rsidRPr="0072239C">
        <w:rPr>
          <w:rFonts w:ascii="Arial" w:hAnsi="Arial" w:cs="Arial"/>
          <w:spacing w:val="-4"/>
        </w:rPr>
        <w:t xml:space="preserve"> </w:t>
      </w:r>
      <w:r w:rsidRPr="0072239C">
        <w:rPr>
          <w:rFonts w:ascii="Arial" w:hAnsi="Arial" w:cs="Arial"/>
        </w:rPr>
        <w:t>avec</w:t>
      </w:r>
      <w:r w:rsidRPr="0072239C">
        <w:rPr>
          <w:rFonts w:ascii="Arial" w:hAnsi="Arial" w:cs="Arial"/>
          <w:spacing w:val="-6"/>
        </w:rPr>
        <w:t xml:space="preserve"> </w:t>
      </w:r>
      <w:r w:rsidRPr="0072239C">
        <w:rPr>
          <w:rFonts w:ascii="Arial" w:hAnsi="Arial" w:cs="Arial"/>
        </w:rPr>
        <w:t>les</w:t>
      </w:r>
      <w:r w:rsidRPr="0072239C">
        <w:rPr>
          <w:rFonts w:ascii="Arial" w:hAnsi="Arial" w:cs="Arial"/>
          <w:spacing w:val="-4"/>
        </w:rPr>
        <w:t xml:space="preserve"> </w:t>
      </w:r>
      <w:r w:rsidRPr="0072239C">
        <w:rPr>
          <w:rFonts w:ascii="Arial" w:hAnsi="Arial" w:cs="Arial"/>
        </w:rPr>
        <w:t>Organisations</w:t>
      </w:r>
      <w:r w:rsidRPr="0072239C">
        <w:rPr>
          <w:rFonts w:ascii="Arial" w:hAnsi="Arial" w:cs="Arial"/>
          <w:spacing w:val="-7"/>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la</w:t>
      </w:r>
      <w:r w:rsidRPr="0072239C">
        <w:rPr>
          <w:rFonts w:ascii="Arial" w:hAnsi="Arial" w:cs="Arial"/>
          <w:spacing w:val="-5"/>
        </w:rPr>
        <w:t xml:space="preserve"> </w:t>
      </w:r>
      <w:r w:rsidRPr="0072239C">
        <w:rPr>
          <w:rFonts w:ascii="Arial" w:hAnsi="Arial" w:cs="Arial"/>
        </w:rPr>
        <w:t>Société</w:t>
      </w:r>
      <w:r w:rsidRPr="0072239C">
        <w:rPr>
          <w:rFonts w:ascii="Arial" w:hAnsi="Arial" w:cs="Arial"/>
          <w:spacing w:val="-6"/>
        </w:rPr>
        <w:t xml:space="preserve"> </w:t>
      </w:r>
      <w:r w:rsidRPr="0072239C">
        <w:rPr>
          <w:rFonts w:ascii="Arial" w:hAnsi="Arial" w:cs="Arial"/>
        </w:rPr>
        <w:t>Civile</w:t>
      </w:r>
      <w:r w:rsidRPr="0072239C">
        <w:rPr>
          <w:rFonts w:ascii="Arial" w:hAnsi="Arial" w:cs="Arial"/>
          <w:spacing w:val="-3"/>
        </w:rPr>
        <w:t xml:space="preserve"> </w:t>
      </w:r>
      <w:r w:rsidRPr="0072239C">
        <w:rPr>
          <w:rFonts w:ascii="Arial" w:hAnsi="Arial" w:cs="Arial"/>
        </w:rPr>
        <w:t>spécialisé</w:t>
      </w:r>
      <w:r w:rsidR="00B43EE7">
        <w:rPr>
          <w:rFonts w:ascii="Arial" w:hAnsi="Arial" w:cs="Arial"/>
        </w:rPr>
        <w:t>es</w:t>
      </w:r>
      <w:r w:rsidRPr="0072239C">
        <w:rPr>
          <w:rFonts w:ascii="Arial" w:hAnsi="Arial" w:cs="Arial"/>
          <w:spacing w:val="-4"/>
        </w:rPr>
        <w:t xml:space="preserve"> </w:t>
      </w:r>
      <w:r w:rsidRPr="0072239C">
        <w:rPr>
          <w:rFonts w:ascii="Arial" w:hAnsi="Arial" w:cs="Arial"/>
        </w:rPr>
        <w:t>dans</w:t>
      </w:r>
      <w:r w:rsidRPr="0072239C">
        <w:rPr>
          <w:rFonts w:ascii="Arial" w:hAnsi="Arial" w:cs="Arial"/>
          <w:spacing w:val="-7"/>
        </w:rPr>
        <w:t xml:space="preserve"> </w:t>
      </w:r>
      <w:r w:rsidRPr="0072239C">
        <w:rPr>
          <w:rFonts w:ascii="Arial" w:hAnsi="Arial" w:cs="Arial"/>
        </w:rPr>
        <w:t>le</w:t>
      </w:r>
      <w:r w:rsidRPr="0072239C">
        <w:rPr>
          <w:rFonts w:ascii="Arial" w:hAnsi="Arial" w:cs="Arial"/>
          <w:spacing w:val="-7"/>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domaine</w:t>
      </w:r>
      <w:r w:rsidRPr="0072239C">
        <w:rPr>
          <w:rFonts w:ascii="Arial" w:hAnsi="Arial" w:cs="Arial"/>
          <w:spacing w:val="-6"/>
        </w:rPr>
        <w:t xml:space="preserve"> </w:t>
      </w:r>
      <w:r w:rsidRPr="0072239C">
        <w:rPr>
          <w:rFonts w:ascii="Arial" w:hAnsi="Arial" w:cs="Arial"/>
        </w:rPr>
        <w:t>des</w:t>
      </w:r>
      <w:r w:rsidRPr="0072239C">
        <w:rPr>
          <w:rFonts w:ascii="Arial" w:hAnsi="Arial" w:cs="Arial"/>
          <w:spacing w:val="-7"/>
        </w:rPr>
        <w:t xml:space="preserve"> </w:t>
      </w:r>
      <w:r w:rsidRPr="0072239C">
        <w:rPr>
          <w:rFonts w:ascii="Arial" w:hAnsi="Arial" w:cs="Arial"/>
        </w:rPr>
        <w:t>prises</w:t>
      </w:r>
      <w:r w:rsidRPr="0072239C">
        <w:rPr>
          <w:rFonts w:ascii="Arial" w:hAnsi="Arial" w:cs="Arial"/>
          <w:spacing w:val="-7"/>
        </w:rPr>
        <w:t xml:space="preserve"> </w:t>
      </w:r>
      <w:r w:rsidRPr="0072239C">
        <w:rPr>
          <w:rFonts w:ascii="Arial" w:hAnsi="Arial" w:cs="Arial"/>
        </w:rPr>
        <w:t>en</w:t>
      </w:r>
      <w:r w:rsidRPr="0072239C">
        <w:rPr>
          <w:rFonts w:ascii="Arial" w:hAnsi="Arial" w:cs="Arial"/>
          <w:spacing w:val="-4"/>
        </w:rPr>
        <w:t xml:space="preserve"> </w:t>
      </w:r>
      <w:r w:rsidRPr="0072239C">
        <w:rPr>
          <w:rFonts w:ascii="Arial" w:hAnsi="Arial" w:cs="Arial"/>
        </w:rPr>
        <w:t>charges</w:t>
      </w:r>
      <w:r w:rsidRPr="0072239C">
        <w:rPr>
          <w:rFonts w:ascii="Arial" w:hAnsi="Arial" w:cs="Arial"/>
          <w:spacing w:val="-4"/>
        </w:rPr>
        <w:t xml:space="preserve"> </w:t>
      </w:r>
      <w:r w:rsidRPr="0072239C">
        <w:rPr>
          <w:rFonts w:ascii="Arial" w:hAnsi="Arial" w:cs="Arial"/>
        </w:rPr>
        <w:t>des</w:t>
      </w:r>
      <w:r w:rsidRPr="0072239C">
        <w:rPr>
          <w:rFonts w:ascii="Arial" w:hAnsi="Arial" w:cs="Arial"/>
          <w:spacing w:val="-7"/>
        </w:rPr>
        <w:t xml:space="preserve"> </w:t>
      </w:r>
      <w:r w:rsidRPr="0072239C">
        <w:rPr>
          <w:rFonts w:ascii="Arial" w:hAnsi="Arial" w:cs="Arial"/>
        </w:rPr>
        <w:t>cas</w:t>
      </w:r>
      <w:r w:rsidRPr="0072239C">
        <w:rPr>
          <w:rFonts w:ascii="Arial" w:hAnsi="Arial" w:cs="Arial"/>
          <w:spacing w:val="-4"/>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VBG,</w:t>
      </w:r>
      <w:r w:rsidRPr="0072239C">
        <w:rPr>
          <w:rFonts w:ascii="Arial" w:hAnsi="Arial" w:cs="Arial"/>
          <w:spacing w:val="-7"/>
        </w:rPr>
        <w:t xml:space="preserve"> </w:t>
      </w:r>
      <w:r w:rsidRPr="0072239C">
        <w:rPr>
          <w:rFonts w:ascii="Arial" w:hAnsi="Arial" w:cs="Arial"/>
        </w:rPr>
        <w:t>les Institutions</w:t>
      </w:r>
      <w:r w:rsidRPr="0072239C">
        <w:rPr>
          <w:rFonts w:ascii="Arial" w:hAnsi="Arial" w:cs="Arial"/>
          <w:spacing w:val="-10"/>
        </w:rPr>
        <w:t xml:space="preserve"> </w:t>
      </w:r>
      <w:r w:rsidRPr="0072239C">
        <w:rPr>
          <w:rFonts w:ascii="Arial" w:hAnsi="Arial" w:cs="Arial"/>
        </w:rPr>
        <w:t>et</w:t>
      </w:r>
      <w:r w:rsidRPr="0072239C">
        <w:rPr>
          <w:rFonts w:ascii="Arial" w:hAnsi="Arial" w:cs="Arial"/>
          <w:spacing w:val="-8"/>
        </w:rPr>
        <w:t xml:space="preserve"> </w:t>
      </w:r>
      <w:r w:rsidRPr="0072239C">
        <w:rPr>
          <w:rFonts w:ascii="Arial" w:hAnsi="Arial" w:cs="Arial"/>
        </w:rPr>
        <w:t>les</w:t>
      </w:r>
      <w:r w:rsidRPr="0072239C">
        <w:rPr>
          <w:rFonts w:ascii="Arial" w:hAnsi="Arial" w:cs="Arial"/>
          <w:spacing w:val="-10"/>
        </w:rPr>
        <w:t xml:space="preserve"> </w:t>
      </w:r>
      <w:r w:rsidRPr="0072239C">
        <w:rPr>
          <w:rFonts w:ascii="Arial" w:hAnsi="Arial" w:cs="Arial"/>
        </w:rPr>
        <w:t>Ministères</w:t>
      </w:r>
      <w:r w:rsidRPr="0072239C">
        <w:rPr>
          <w:rFonts w:ascii="Arial" w:hAnsi="Arial" w:cs="Arial"/>
          <w:spacing w:val="-9"/>
        </w:rPr>
        <w:t xml:space="preserve"> </w:t>
      </w:r>
      <w:r w:rsidRPr="0072239C">
        <w:rPr>
          <w:rFonts w:ascii="Arial" w:hAnsi="Arial" w:cs="Arial"/>
        </w:rPr>
        <w:t>concernées</w:t>
      </w:r>
      <w:r w:rsidRPr="0072239C">
        <w:rPr>
          <w:rFonts w:ascii="Arial" w:hAnsi="Arial" w:cs="Arial"/>
          <w:spacing w:val="-9"/>
        </w:rPr>
        <w:t xml:space="preserve"> </w:t>
      </w:r>
      <w:r w:rsidRPr="0072239C">
        <w:rPr>
          <w:rFonts w:ascii="Arial" w:hAnsi="Arial" w:cs="Arial"/>
        </w:rPr>
        <w:t>(notamment</w:t>
      </w:r>
      <w:r w:rsidRPr="0072239C">
        <w:rPr>
          <w:rFonts w:ascii="Arial" w:hAnsi="Arial" w:cs="Arial"/>
          <w:spacing w:val="-9"/>
        </w:rPr>
        <w:t xml:space="preserve"> </w:t>
      </w:r>
      <w:r w:rsidRPr="0072239C">
        <w:rPr>
          <w:rFonts w:ascii="Arial" w:hAnsi="Arial" w:cs="Arial"/>
        </w:rPr>
        <w:t>le</w:t>
      </w:r>
      <w:r w:rsidRPr="0072239C">
        <w:rPr>
          <w:rFonts w:ascii="Arial" w:hAnsi="Arial" w:cs="Arial"/>
          <w:spacing w:val="-8"/>
        </w:rPr>
        <w:t xml:space="preserve"> </w:t>
      </w:r>
      <w:r w:rsidRPr="0072239C">
        <w:rPr>
          <w:rFonts w:ascii="Arial" w:hAnsi="Arial" w:cs="Arial"/>
        </w:rPr>
        <w:t>Ministère</w:t>
      </w:r>
      <w:r w:rsidRPr="0072239C">
        <w:rPr>
          <w:rFonts w:ascii="Arial" w:hAnsi="Arial" w:cs="Arial"/>
          <w:spacing w:val="-8"/>
        </w:rPr>
        <w:t xml:space="preserve"> </w:t>
      </w:r>
      <w:r w:rsidRPr="0072239C">
        <w:rPr>
          <w:rFonts w:ascii="Arial" w:hAnsi="Arial" w:cs="Arial"/>
        </w:rPr>
        <w:t>de</w:t>
      </w:r>
      <w:r w:rsidRPr="0072239C">
        <w:rPr>
          <w:rFonts w:ascii="Arial" w:hAnsi="Arial" w:cs="Arial"/>
          <w:spacing w:val="-8"/>
        </w:rPr>
        <w:t xml:space="preserve"> </w:t>
      </w:r>
      <w:r w:rsidRPr="0072239C">
        <w:rPr>
          <w:rFonts w:ascii="Arial" w:hAnsi="Arial" w:cs="Arial"/>
        </w:rPr>
        <w:t>la</w:t>
      </w:r>
      <w:r w:rsidRPr="0072239C">
        <w:rPr>
          <w:rFonts w:ascii="Arial" w:hAnsi="Arial" w:cs="Arial"/>
          <w:spacing w:val="-9"/>
        </w:rPr>
        <w:t xml:space="preserve"> </w:t>
      </w:r>
      <w:r w:rsidRPr="0072239C">
        <w:rPr>
          <w:rFonts w:ascii="Arial" w:hAnsi="Arial" w:cs="Arial"/>
        </w:rPr>
        <w:t>Santé,</w:t>
      </w:r>
      <w:r w:rsidRPr="0072239C">
        <w:rPr>
          <w:rFonts w:ascii="Arial" w:hAnsi="Arial" w:cs="Arial"/>
          <w:spacing w:val="-8"/>
        </w:rPr>
        <w:t xml:space="preserve"> </w:t>
      </w:r>
      <w:r w:rsidRPr="0072239C">
        <w:rPr>
          <w:rFonts w:ascii="Arial" w:hAnsi="Arial" w:cs="Arial"/>
        </w:rPr>
        <w:t>de</w:t>
      </w:r>
      <w:r w:rsidRPr="0072239C">
        <w:rPr>
          <w:rFonts w:ascii="Arial" w:hAnsi="Arial" w:cs="Arial"/>
          <w:spacing w:val="-8"/>
        </w:rPr>
        <w:t xml:space="preserve"> </w:t>
      </w:r>
      <w:r w:rsidRPr="0072239C">
        <w:rPr>
          <w:rFonts w:ascii="Arial" w:hAnsi="Arial" w:cs="Arial"/>
        </w:rPr>
        <w:t>la</w:t>
      </w:r>
      <w:r w:rsidRPr="0072239C">
        <w:rPr>
          <w:rFonts w:ascii="Arial" w:hAnsi="Arial" w:cs="Arial"/>
          <w:spacing w:val="-9"/>
        </w:rPr>
        <w:t xml:space="preserve"> </w:t>
      </w:r>
      <w:r w:rsidRPr="0072239C">
        <w:rPr>
          <w:rFonts w:ascii="Arial" w:hAnsi="Arial" w:cs="Arial"/>
        </w:rPr>
        <w:t>Solidarité,</w:t>
      </w:r>
      <w:r w:rsidRPr="0072239C">
        <w:rPr>
          <w:rFonts w:ascii="Arial" w:hAnsi="Arial" w:cs="Arial"/>
          <w:spacing w:val="-9"/>
        </w:rPr>
        <w:t xml:space="preserve"> </w:t>
      </w:r>
      <w:r w:rsidRPr="0072239C">
        <w:rPr>
          <w:rFonts w:ascii="Arial" w:hAnsi="Arial" w:cs="Arial"/>
        </w:rPr>
        <w:t>de</w:t>
      </w:r>
      <w:r w:rsidRPr="0072239C">
        <w:rPr>
          <w:rFonts w:ascii="Arial" w:hAnsi="Arial" w:cs="Arial"/>
          <w:spacing w:val="-8"/>
        </w:rPr>
        <w:t xml:space="preserve"> </w:t>
      </w:r>
      <w:r w:rsidRPr="0072239C">
        <w:rPr>
          <w:rFonts w:ascii="Arial" w:hAnsi="Arial" w:cs="Arial"/>
        </w:rPr>
        <w:t>la</w:t>
      </w:r>
      <w:r w:rsidRPr="0072239C">
        <w:rPr>
          <w:rFonts w:ascii="Arial" w:hAnsi="Arial" w:cs="Arial"/>
          <w:spacing w:val="-11"/>
        </w:rPr>
        <w:t xml:space="preserve"> </w:t>
      </w:r>
      <w:r w:rsidRPr="0072239C">
        <w:rPr>
          <w:rFonts w:ascii="Arial" w:hAnsi="Arial" w:cs="Arial"/>
        </w:rPr>
        <w:t>Protection</w:t>
      </w:r>
      <w:r w:rsidRPr="0072239C">
        <w:rPr>
          <w:rFonts w:ascii="Arial" w:hAnsi="Arial" w:cs="Arial"/>
          <w:spacing w:val="-10"/>
        </w:rPr>
        <w:t xml:space="preserve"> </w:t>
      </w:r>
      <w:r w:rsidRPr="0072239C">
        <w:rPr>
          <w:rFonts w:ascii="Arial" w:hAnsi="Arial" w:cs="Arial"/>
        </w:rPr>
        <w:t xml:space="preserve">Sociale et de la Promotion du Genre) qui ont principalement pour objet la lutte contre les VBG et le VCE. La coopération s’effectuera notamment à travers des assistances mutuelles (notamment en matière de partage de technique), les sensibilisations, la prise en main et la protection des éventuelles </w:t>
      </w:r>
      <w:proofErr w:type="spellStart"/>
      <w:r w:rsidRPr="0072239C">
        <w:rPr>
          <w:rFonts w:ascii="Arial" w:hAnsi="Arial" w:cs="Arial"/>
        </w:rPr>
        <w:t>victimesGénéralement</w:t>
      </w:r>
      <w:proofErr w:type="spellEnd"/>
      <w:r w:rsidRPr="0072239C">
        <w:rPr>
          <w:rFonts w:ascii="Arial" w:hAnsi="Arial" w:cs="Arial"/>
        </w:rPr>
        <w:t>,</w:t>
      </w:r>
      <w:r w:rsidRPr="0072239C">
        <w:rPr>
          <w:rFonts w:ascii="Arial" w:hAnsi="Arial" w:cs="Arial"/>
          <w:spacing w:val="-5"/>
        </w:rPr>
        <w:t xml:space="preserve"> </w:t>
      </w:r>
      <w:r w:rsidRPr="0072239C">
        <w:rPr>
          <w:rFonts w:ascii="Arial" w:hAnsi="Arial" w:cs="Arial"/>
        </w:rPr>
        <w:t>toutes</w:t>
      </w:r>
      <w:r w:rsidRPr="0072239C">
        <w:rPr>
          <w:rFonts w:ascii="Arial" w:hAnsi="Arial" w:cs="Arial"/>
          <w:spacing w:val="-3"/>
        </w:rPr>
        <w:t xml:space="preserve"> </w:t>
      </w:r>
      <w:r w:rsidRPr="0072239C">
        <w:rPr>
          <w:rFonts w:ascii="Arial" w:hAnsi="Arial" w:cs="Arial"/>
        </w:rPr>
        <w:t>les</w:t>
      </w:r>
      <w:r w:rsidRPr="0072239C">
        <w:rPr>
          <w:rFonts w:ascii="Arial" w:hAnsi="Arial" w:cs="Arial"/>
          <w:spacing w:val="-4"/>
        </w:rPr>
        <w:t xml:space="preserve"> </w:t>
      </w:r>
      <w:r w:rsidRPr="0072239C">
        <w:rPr>
          <w:rFonts w:ascii="Arial" w:hAnsi="Arial" w:cs="Arial"/>
        </w:rPr>
        <w:t>actions</w:t>
      </w:r>
      <w:r w:rsidRPr="0072239C">
        <w:rPr>
          <w:rFonts w:ascii="Arial" w:hAnsi="Arial" w:cs="Arial"/>
          <w:spacing w:val="-7"/>
        </w:rPr>
        <w:t xml:space="preserve"> </w:t>
      </w:r>
      <w:r w:rsidRPr="0072239C">
        <w:rPr>
          <w:rFonts w:ascii="Arial" w:hAnsi="Arial" w:cs="Arial"/>
        </w:rPr>
        <w:t>et</w:t>
      </w:r>
      <w:r w:rsidRPr="0072239C">
        <w:rPr>
          <w:rFonts w:ascii="Arial" w:hAnsi="Arial" w:cs="Arial"/>
          <w:spacing w:val="-7"/>
        </w:rPr>
        <w:t xml:space="preserve"> </w:t>
      </w:r>
      <w:r w:rsidRPr="0072239C">
        <w:rPr>
          <w:rFonts w:ascii="Arial" w:hAnsi="Arial" w:cs="Arial"/>
        </w:rPr>
        <w:t>les</w:t>
      </w:r>
      <w:r w:rsidRPr="0072239C">
        <w:rPr>
          <w:rFonts w:ascii="Arial" w:hAnsi="Arial" w:cs="Arial"/>
          <w:spacing w:val="-6"/>
        </w:rPr>
        <w:t xml:space="preserve"> </w:t>
      </w:r>
      <w:r w:rsidRPr="0072239C">
        <w:rPr>
          <w:rFonts w:ascii="Arial" w:hAnsi="Arial" w:cs="Arial"/>
        </w:rPr>
        <w:t>réponses</w:t>
      </w:r>
      <w:r w:rsidRPr="0072239C">
        <w:rPr>
          <w:rFonts w:ascii="Arial" w:hAnsi="Arial" w:cs="Arial"/>
          <w:spacing w:val="-6"/>
        </w:rPr>
        <w:t xml:space="preserve"> </w:t>
      </w:r>
      <w:r w:rsidRPr="0072239C">
        <w:rPr>
          <w:rFonts w:ascii="Arial" w:hAnsi="Arial" w:cs="Arial"/>
        </w:rPr>
        <w:t>liés</w:t>
      </w:r>
      <w:r w:rsidRPr="0072239C">
        <w:rPr>
          <w:rFonts w:ascii="Arial" w:hAnsi="Arial" w:cs="Arial"/>
          <w:spacing w:val="-7"/>
        </w:rPr>
        <w:t xml:space="preserve"> </w:t>
      </w:r>
      <w:r w:rsidRPr="0072239C">
        <w:rPr>
          <w:rFonts w:ascii="Arial" w:hAnsi="Arial" w:cs="Arial"/>
        </w:rPr>
        <w:t>aux</w:t>
      </w:r>
      <w:r w:rsidRPr="0072239C">
        <w:rPr>
          <w:rFonts w:ascii="Arial" w:hAnsi="Arial" w:cs="Arial"/>
          <w:spacing w:val="-4"/>
        </w:rPr>
        <w:t xml:space="preserve"> </w:t>
      </w:r>
      <w:r w:rsidR="00B43EE7">
        <w:rPr>
          <w:rFonts w:ascii="Arial" w:hAnsi="Arial" w:cs="Arial"/>
          <w:spacing w:val="-4"/>
        </w:rPr>
        <w:t xml:space="preserve">des </w:t>
      </w:r>
      <w:r w:rsidRPr="0072239C">
        <w:rPr>
          <w:rFonts w:ascii="Arial" w:hAnsi="Arial" w:cs="Arial"/>
        </w:rPr>
        <w:t>plaintes</w:t>
      </w:r>
      <w:r w:rsidRPr="0072239C">
        <w:rPr>
          <w:rFonts w:ascii="Arial" w:hAnsi="Arial" w:cs="Arial"/>
          <w:spacing w:val="-8"/>
        </w:rPr>
        <w:t xml:space="preserve"> </w:t>
      </w:r>
      <w:r w:rsidRPr="0072239C">
        <w:rPr>
          <w:rFonts w:ascii="Arial" w:hAnsi="Arial" w:cs="Arial"/>
        </w:rPr>
        <w:t>basées</w:t>
      </w:r>
      <w:r w:rsidRPr="0072239C">
        <w:rPr>
          <w:rFonts w:ascii="Arial" w:hAnsi="Arial" w:cs="Arial"/>
          <w:spacing w:val="-4"/>
        </w:rPr>
        <w:t xml:space="preserve"> </w:t>
      </w:r>
      <w:r w:rsidRPr="0072239C">
        <w:rPr>
          <w:rFonts w:ascii="Arial" w:hAnsi="Arial" w:cs="Arial"/>
        </w:rPr>
        <w:t>sur</w:t>
      </w:r>
      <w:r w:rsidRPr="0072239C">
        <w:rPr>
          <w:rFonts w:ascii="Arial" w:hAnsi="Arial" w:cs="Arial"/>
          <w:spacing w:val="-8"/>
        </w:rPr>
        <w:t xml:space="preserve"> </w:t>
      </w:r>
      <w:r w:rsidRPr="0072239C">
        <w:rPr>
          <w:rFonts w:ascii="Arial" w:hAnsi="Arial" w:cs="Arial"/>
        </w:rPr>
        <w:t>les</w:t>
      </w:r>
      <w:r w:rsidRPr="0072239C">
        <w:rPr>
          <w:rFonts w:ascii="Arial" w:hAnsi="Arial" w:cs="Arial"/>
          <w:spacing w:val="-7"/>
        </w:rPr>
        <w:t xml:space="preserve"> </w:t>
      </w:r>
      <w:r w:rsidRPr="0072239C">
        <w:rPr>
          <w:rFonts w:ascii="Arial" w:hAnsi="Arial" w:cs="Arial"/>
        </w:rPr>
        <w:t>VBG</w:t>
      </w:r>
      <w:r w:rsidRPr="0072239C">
        <w:rPr>
          <w:rFonts w:ascii="Arial" w:hAnsi="Arial" w:cs="Arial"/>
          <w:spacing w:val="-5"/>
        </w:rPr>
        <w:t xml:space="preserve"> </w:t>
      </w:r>
      <w:r w:rsidRPr="0072239C">
        <w:rPr>
          <w:rFonts w:ascii="Arial" w:hAnsi="Arial" w:cs="Arial"/>
        </w:rPr>
        <w:t>et</w:t>
      </w:r>
      <w:r w:rsidRPr="0072239C">
        <w:rPr>
          <w:rFonts w:ascii="Arial" w:hAnsi="Arial" w:cs="Arial"/>
          <w:spacing w:val="-7"/>
        </w:rPr>
        <w:t xml:space="preserve"> </w:t>
      </w:r>
      <w:r w:rsidRPr="0072239C">
        <w:rPr>
          <w:rFonts w:ascii="Arial" w:hAnsi="Arial" w:cs="Arial"/>
        </w:rPr>
        <w:t>VCE</w:t>
      </w:r>
      <w:r w:rsidRPr="0072239C">
        <w:rPr>
          <w:rFonts w:ascii="Arial" w:hAnsi="Arial" w:cs="Arial"/>
          <w:spacing w:val="-7"/>
        </w:rPr>
        <w:t xml:space="preserve"> </w:t>
      </w:r>
      <w:r w:rsidRPr="0072239C">
        <w:rPr>
          <w:rFonts w:ascii="Arial" w:hAnsi="Arial" w:cs="Arial"/>
        </w:rPr>
        <w:t>doivent</w:t>
      </w:r>
      <w:r w:rsidRPr="0072239C">
        <w:rPr>
          <w:rFonts w:ascii="Arial" w:hAnsi="Arial" w:cs="Arial"/>
          <w:spacing w:val="-6"/>
        </w:rPr>
        <w:t xml:space="preserve"> </w:t>
      </w:r>
      <w:r w:rsidRPr="0072239C">
        <w:rPr>
          <w:rFonts w:ascii="Arial" w:hAnsi="Arial" w:cs="Arial"/>
        </w:rPr>
        <w:t>se</w:t>
      </w:r>
      <w:r w:rsidRPr="0072239C">
        <w:rPr>
          <w:rFonts w:ascii="Arial" w:hAnsi="Arial" w:cs="Arial"/>
          <w:spacing w:val="-7"/>
        </w:rPr>
        <w:t xml:space="preserve"> </w:t>
      </w:r>
      <w:r w:rsidRPr="0072239C">
        <w:rPr>
          <w:rFonts w:ascii="Arial" w:hAnsi="Arial" w:cs="Arial"/>
        </w:rPr>
        <w:t>référer</w:t>
      </w:r>
      <w:r w:rsidRPr="0072239C">
        <w:rPr>
          <w:rFonts w:ascii="Arial" w:hAnsi="Arial" w:cs="Arial"/>
          <w:spacing w:val="-4"/>
        </w:rPr>
        <w:t xml:space="preserve"> </w:t>
      </w:r>
      <w:r w:rsidRPr="0072239C">
        <w:rPr>
          <w:rFonts w:ascii="Arial" w:hAnsi="Arial" w:cs="Arial"/>
        </w:rPr>
        <w:t>au</w:t>
      </w:r>
      <w:r w:rsidRPr="0072239C">
        <w:rPr>
          <w:rFonts w:ascii="Arial" w:hAnsi="Arial" w:cs="Arial"/>
          <w:spacing w:val="-5"/>
        </w:rPr>
        <w:t xml:space="preserve"> </w:t>
      </w:r>
      <w:r w:rsidRPr="0072239C">
        <w:rPr>
          <w:rFonts w:ascii="Arial" w:hAnsi="Arial" w:cs="Arial"/>
          <w:spacing w:val="-4"/>
        </w:rPr>
        <w:t>plan</w:t>
      </w:r>
      <w:r w:rsidR="00B43EE7">
        <w:rPr>
          <w:rFonts w:ascii="Arial" w:hAnsi="Arial" w:cs="Arial"/>
          <w:spacing w:val="-4"/>
        </w:rPr>
        <w:t xml:space="preserve"> </w:t>
      </w:r>
      <w:r w:rsidRPr="0072239C">
        <w:rPr>
          <w:rFonts w:ascii="Arial" w:hAnsi="Arial" w:cs="Arial"/>
        </w:rPr>
        <w:t>d’action</w:t>
      </w:r>
      <w:r w:rsidRPr="0072239C">
        <w:rPr>
          <w:rFonts w:ascii="Arial" w:hAnsi="Arial" w:cs="Arial"/>
          <w:spacing w:val="-3"/>
        </w:rPr>
        <w:t xml:space="preserve"> </w:t>
      </w:r>
      <w:r w:rsidRPr="0072239C">
        <w:rPr>
          <w:rFonts w:ascii="Arial" w:hAnsi="Arial" w:cs="Arial"/>
        </w:rPr>
        <w:t>sur</w:t>
      </w:r>
      <w:r w:rsidRPr="0072239C">
        <w:rPr>
          <w:rFonts w:ascii="Arial" w:hAnsi="Arial" w:cs="Arial"/>
          <w:spacing w:val="-5"/>
        </w:rPr>
        <w:t xml:space="preserve"> </w:t>
      </w:r>
      <w:r w:rsidRPr="0072239C">
        <w:rPr>
          <w:rFonts w:ascii="Arial" w:hAnsi="Arial" w:cs="Arial"/>
        </w:rPr>
        <w:t>le</w:t>
      </w:r>
      <w:r w:rsidRPr="0072239C">
        <w:rPr>
          <w:rFonts w:ascii="Arial" w:hAnsi="Arial" w:cs="Arial"/>
          <w:spacing w:val="-2"/>
        </w:rPr>
        <w:t xml:space="preserve"> </w:t>
      </w:r>
      <w:r w:rsidRPr="0072239C">
        <w:rPr>
          <w:rFonts w:ascii="Arial" w:hAnsi="Arial" w:cs="Arial"/>
        </w:rPr>
        <w:t>VBG</w:t>
      </w:r>
      <w:r w:rsidRPr="0072239C">
        <w:rPr>
          <w:rFonts w:ascii="Arial" w:hAnsi="Arial" w:cs="Arial"/>
          <w:spacing w:val="-2"/>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projet</w:t>
      </w:r>
      <w:r w:rsidRPr="0072239C">
        <w:rPr>
          <w:rFonts w:ascii="Arial" w:hAnsi="Arial" w:cs="Arial"/>
          <w:spacing w:val="-3"/>
        </w:rPr>
        <w:t xml:space="preserve"> </w:t>
      </w:r>
      <w:r w:rsidRPr="0072239C">
        <w:rPr>
          <w:rFonts w:ascii="Arial" w:hAnsi="Arial" w:cs="Arial"/>
          <w:spacing w:val="-2"/>
        </w:rPr>
        <w:t>PICMC</w:t>
      </w:r>
    </w:p>
    <w:p w14:paraId="145F133B" w14:textId="3158190A" w:rsidR="00D73309" w:rsidRPr="0072239C" w:rsidRDefault="00E35679">
      <w:pPr>
        <w:spacing w:before="101" w:line="259" w:lineRule="auto"/>
        <w:ind w:left="100" w:right="116"/>
        <w:jc w:val="both"/>
        <w:rPr>
          <w:rFonts w:ascii="Arial" w:hAnsi="Arial" w:cs="Arial"/>
          <w:b/>
          <w:i/>
        </w:rPr>
      </w:pPr>
      <w:r w:rsidRPr="0072239C">
        <w:rPr>
          <w:rFonts w:ascii="Arial" w:hAnsi="Arial" w:cs="Arial"/>
          <w:b/>
          <w:i/>
        </w:rPr>
        <w:t>Toutes les</w:t>
      </w:r>
      <w:r w:rsidRPr="0072239C">
        <w:rPr>
          <w:rFonts w:ascii="Arial" w:hAnsi="Arial" w:cs="Arial"/>
          <w:b/>
          <w:i/>
          <w:spacing w:val="-1"/>
        </w:rPr>
        <w:t xml:space="preserve"> </w:t>
      </w:r>
      <w:r w:rsidRPr="0072239C">
        <w:rPr>
          <w:rFonts w:ascii="Arial" w:hAnsi="Arial" w:cs="Arial"/>
          <w:b/>
          <w:i/>
        </w:rPr>
        <w:t xml:space="preserve">plaintes et dénonciations de cas d’harcèlement sexuel, violence basée sur le genre et abus sexuel sur les enfants </w:t>
      </w:r>
      <w:r w:rsidR="00B43EE7">
        <w:rPr>
          <w:rFonts w:ascii="Arial" w:hAnsi="Arial" w:cs="Arial"/>
          <w:b/>
          <w:i/>
        </w:rPr>
        <w:t>e</w:t>
      </w:r>
      <w:r w:rsidRPr="0072239C">
        <w:rPr>
          <w:rFonts w:ascii="Arial" w:hAnsi="Arial" w:cs="Arial"/>
          <w:b/>
          <w:i/>
        </w:rPr>
        <w:t>nregistrées dans le cadre du projet seront directement transférées et traité</w:t>
      </w:r>
      <w:r w:rsidR="00B43EE7">
        <w:rPr>
          <w:rFonts w:ascii="Arial" w:hAnsi="Arial" w:cs="Arial"/>
          <w:b/>
          <w:i/>
        </w:rPr>
        <w:t>e</w:t>
      </w:r>
      <w:r w:rsidRPr="0072239C">
        <w:rPr>
          <w:rFonts w:ascii="Arial" w:hAnsi="Arial" w:cs="Arial"/>
          <w:b/>
          <w:i/>
        </w:rPr>
        <w:t>s par ces entités spécialisées dans les prises en charges des cas de VBG.</w:t>
      </w:r>
    </w:p>
    <w:p w14:paraId="145F133D" w14:textId="77777777" w:rsidR="00D73309" w:rsidRPr="0072239C" w:rsidRDefault="00D73309">
      <w:pPr>
        <w:pStyle w:val="Corpsdetexte"/>
        <w:spacing w:before="6"/>
        <w:rPr>
          <w:rFonts w:ascii="Arial" w:hAnsi="Arial" w:cs="Arial"/>
          <w:b/>
          <w:i/>
        </w:rPr>
      </w:pPr>
    </w:p>
    <w:p w14:paraId="76097AA1" w14:textId="21831C61" w:rsidR="00E72EA7" w:rsidRPr="00E72EA7" w:rsidRDefault="00E72EA7" w:rsidP="00E72EA7">
      <w:pPr>
        <w:pStyle w:val="Lgende"/>
        <w:keepNext/>
        <w:ind w:left="100"/>
        <w:rPr>
          <w:rFonts w:ascii="Arial" w:hAnsi="Arial" w:cs="Arial"/>
          <w:sz w:val="22"/>
          <w:szCs w:val="22"/>
        </w:rPr>
      </w:pPr>
      <w:bookmarkStart w:id="1595" w:name="_Toc132618463"/>
      <w:r w:rsidRPr="00E72EA7">
        <w:rPr>
          <w:rFonts w:ascii="Arial" w:hAnsi="Arial" w:cs="Arial"/>
          <w:sz w:val="22"/>
          <w:szCs w:val="22"/>
        </w:rPr>
        <w:t xml:space="preserve">Tableau </w:t>
      </w:r>
      <w:r w:rsidRPr="00E72EA7">
        <w:rPr>
          <w:rFonts w:ascii="Arial" w:hAnsi="Arial" w:cs="Arial"/>
          <w:sz w:val="22"/>
          <w:szCs w:val="22"/>
        </w:rPr>
        <w:fldChar w:fldCharType="begin"/>
      </w:r>
      <w:r w:rsidRPr="00E72EA7">
        <w:rPr>
          <w:rFonts w:ascii="Arial" w:hAnsi="Arial" w:cs="Arial"/>
          <w:sz w:val="22"/>
          <w:szCs w:val="22"/>
        </w:rPr>
        <w:instrText xml:space="preserve"> SEQ Tableau \* ARABIC </w:instrText>
      </w:r>
      <w:r w:rsidRPr="00E72EA7">
        <w:rPr>
          <w:rFonts w:ascii="Arial" w:hAnsi="Arial" w:cs="Arial"/>
          <w:sz w:val="22"/>
          <w:szCs w:val="22"/>
        </w:rPr>
        <w:fldChar w:fldCharType="separate"/>
      </w:r>
      <w:r w:rsidR="007750CF">
        <w:rPr>
          <w:rFonts w:ascii="Arial" w:hAnsi="Arial" w:cs="Arial"/>
          <w:noProof/>
          <w:sz w:val="22"/>
          <w:szCs w:val="22"/>
        </w:rPr>
        <w:t>26</w:t>
      </w:r>
      <w:r w:rsidRPr="00E72EA7">
        <w:rPr>
          <w:rFonts w:ascii="Arial" w:hAnsi="Arial" w:cs="Arial"/>
          <w:sz w:val="22"/>
          <w:szCs w:val="22"/>
        </w:rPr>
        <w:fldChar w:fldCharType="end"/>
      </w:r>
      <w:r w:rsidRPr="00E72EA7">
        <w:rPr>
          <w:rFonts w:ascii="Arial" w:hAnsi="Arial" w:cs="Arial"/>
          <w:noProof/>
          <w:sz w:val="22"/>
          <w:szCs w:val="22"/>
        </w:rPr>
        <w:t xml:space="preserve"> . Mécanisme spécifique de prise en charge des cas spécifiques : VBG, VCE et Corruption</w:t>
      </w:r>
      <w:bookmarkEnd w:id="1595"/>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2"/>
        <w:gridCol w:w="5577"/>
        <w:gridCol w:w="6154"/>
      </w:tblGrid>
      <w:tr w:rsidR="00D73309" w:rsidRPr="00B40D9D" w14:paraId="145F1346" w14:textId="77777777" w:rsidTr="0072239C">
        <w:trPr>
          <w:trHeight w:val="810"/>
        </w:trPr>
        <w:tc>
          <w:tcPr>
            <w:tcW w:w="3502" w:type="dxa"/>
            <w:shd w:val="clear" w:color="auto" w:fill="44536A"/>
          </w:tcPr>
          <w:p w14:paraId="145F1340" w14:textId="77777777" w:rsidR="00D73309" w:rsidRPr="0072239C" w:rsidRDefault="00D73309" w:rsidP="00ED5024">
            <w:pPr>
              <w:pStyle w:val="TableParagraph"/>
            </w:pPr>
            <w:bookmarkStart w:id="1596" w:name="_bookmark116"/>
            <w:bookmarkEnd w:id="1596"/>
          </w:p>
          <w:p w14:paraId="145F1341" w14:textId="77777777" w:rsidR="00D73309" w:rsidRPr="0072239C" w:rsidRDefault="00E35679" w:rsidP="00ED5024">
            <w:pPr>
              <w:pStyle w:val="TableParagraph"/>
            </w:pPr>
            <w:r w:rsidRPr="0072239C">
              <w:t>Type de</w:t>
            </w:r>
            <w:r w:rsidRPr="0072239C">
              <w:rPr>
                <w:spacing w:val="-1"/>
              </w:rPr>
              <w:t xml:space="preserve"> </w:t>
            </w:r>
            <w:r w:rsidRPr="0072239C">
              <w:t>plainte</w:t>
            </w:r>
          </w:p>
        </w:tc>
        <w:tc>
          <w:tcPr>
            <w:tcW w:w="5577" w:type="dxa"/>
            <w:shd w:val="clear" w:color="auto" w:fill="44536A"/>
          </w:tcPr>
          <w:p w14:paraId="145F1342" w14:textId="77777777" w:rsidR="00D73309" w:rsidRPr="0072239C" w:rsidRDefault="00D73309" w:rsidP="00ED5024">
            <w:pPr>
              <w:pStyle w:val="TableParagraph"/>
            </w:pPr>
          </w:p>
          <w:p w14:paraId="145F1343" w14:textId="77777777" w:rsidR="00D73309" w:rsidRPr="0072239C" w:rsidRDefault="00E35679" w:rsidP="00ED5024">
            <w:pPr>
              <w:pStyle w:val="TableParagraph"/>
            </w:pPr>
            <w:r w:rsidRPr="0072239C">
              <w:t>Composition</w:t>
            </w:r>
            <w:r w:rsidRPr="0072239C">
              <w:rPr>
                <w:spacing w:val="-6"/>
              </w:rPr>
              <w:t xml:space="preserve"> </w:t>
            </w:r>
            <w:r w:rsidRPr="0072239C">
              <w:t>du</w:t>
            </w:r>
            <w:r w:rsidRPr="0072239C">
              <w:rPr>
                <w:spacing w:val="-7"/>
              </w:rPr>
              <w:t xml:space="preserve"> </w:t>
            </w:r>
            <w:r w:rsidRPr="0072239C">
              <w:t>Comité</w:t>
            </w:r>
            <w:r w:rsidRPr="0072239C">
              <w:rPr>
                <w:spacing w:val="-5"/>
              </w:rPr>
              <w:t xml:space="preserve"> </w:t>
            </w:r>
            <w:r w:rsidRPr="0072239C">
              <w:rPr>
                <w:spacing w:val="-2"/>
              </w:rPr>
              <w:t>spécial</w:t>
            </w:r>
          </w:p>
        </w:tc>
        <w:tc>
          <w:tcPr>
            <w:tcW w:w="6154" w:type="dxa"/>
            <w:shd w:val="clear" w:color="auto" w:fill="44536A"/>
          </w:tcPr>
          <w:p w14:paraId="145F1344" w14:textId="77777777" w:rsidR="00D73309" w:rsidRPr="0072239C" w:rsidRDefault="00D73309" w:rsidP="00ED5024">
            <w:pPr>
              <w:pStyle w:val="TableParagraph"/>
            </w:pPr>
          </w:p>
          <w:p w14:paraId="145F1345" w14:textId="77777777" w:rsidR="00D73309" w:rsidRPr="0072239C" w:rsidRDefault="00E35679" w:rsidP="00ED5024">
            <w:pPr>
              <w:pStyle w:val="TableParagraph"/>
            </w:pPr>
            <w:r w:rsidRPr="0072239C">
              <w:t>Fonctionnement</w:t>
            </w:r>
          </w:p>
        </w:tc>
      </w:tr>
      <w:tr w:rsidR="00D73309" w:rsidRPr="00B40D9D" w14:paraId="145F134A" w14:textId="77777777" w:rsidTr="0072239C">
        <w:trPr>
          <w:trHeight w:val="372"/>
        </w:trPr>
        <w:tc>
          <w:tcPr>
            <w:tcW w:w="3502" w:type="dxa"/>
            <w:tcBorders>
              <w:bottom w:val="nil"/>
            </w:tcBorders>
            <w:shd w:val="clear" w:color="auto" w:fill="F1F1F1"/>
          </w:tcPr>
          <w:p w14:paraId="145F1347" w14:textId="77777777" w:rsidR="00D73309" w:rsidRPr="00ED5024" w:rsidRDefault="00E35679" w:rsidP="00ED5024">
            <w:pPr>
              <w:pStyle w:val="TableParagraph"/>
            </w:pPr>
            <w:r w:rsidRPr="00ED5024">
              <w:t>Plaintes</w:t>
            </w:r>
            <w:r w:rsidRPr="00ED5024">
              <w:rPr>
                <w:spacing w:val="62"/>
              </w:rPr>
              <w:t xml:space="preserve"> </w:t>
            </w:r>
            <w:r w:rsidRPr="00ED5024">
              <w:t>touchant</w:t>
            </w:r>
            <w:r w:rsidRPr="00ED5024">
              <w:rPr>
                <w:spacing w:val="67"/>
              </w:rPr>
              <w:t xml:space="preserve"> </w:t>
            </w:r>
            <w:r w:rsidRPr="00ED5024">
              <w:rPr>
                <w:spacing w:val="-4"/>
              </w:rPr>
              <w:t>deux</w:t>
            </w:r>
          </w:p>
        </w:tc>
        <w:tc>
          <w:tcPr>
            <w:tcW w:w="5577" w:type="dxa"/>
            <w:tcBorders>
              <w:bottom w:val="nil"/>
            </w:tcBorders>
          </w:tcPr>
          <w:p w14:paraId="145F1348" w14:textId="77777777" w:rsidR="00D73309" w:rsidRPr="0072239C" w:rsidRDefault="00D73309" w:rsidP="00ED5024">
            <w:pPr>
              <w:pStyle w:val="TableParagraph"/>
            </w:pPr>
          </w:p>
        </w:tc>
        <w:tc>
          <w:tcPr>
            <w:tcW w:w="6154" w:type="dxa"/>
            <w:tcBorders>
              <w:bottom w:val="nil"/>
            </w:tcBorders>
          </w:tcPr>
          <w:p w14:paraId="145F1349" w14:textId="77777777" w:rsidR="00D73309" w:rsidRPr="0072239C" w:rsidRDefault="00D73309" w:rsidP="00ED5024">
            <w:pPr>
              <w:pStyle w:val="TableParagraph"/>
            </w:pPr>
          </w:p>
        </w:tc>
      </w:tr>
      <w:tr w:rsidR="00D73309" w:rsidRPr="00B40D9D" w14:paraId="145F134E" w14:textId="77777777" w:rsidTr="0072239C">
        <w:trPr>
          <w:trHeight w:val="271"/>
        </w:trPr>
        <w:tc>
          <w:tcPr>
            <w:tcW w:w="3502" w:type="dxa"/>
            <w:tcBorders>
              <w:top w:val="nil"/>
              <w:bottom w:val="nil"/>
            </w:tcBorders>
            <w:shd w:val="clear" w:color="auto" w:fill="F1F1F1"/>
          </w:tcPr>
          <w:p w14:paraId="145F134B" w14:textId="77777777" w:rsidR="00D73309" w:rsidRPr="00ED5024" w:rsidRDefault="00E35679" w:rsidP="00ED5024">
            <w:pPr>
              <w:pStyle w:val="TableParagraph"/>
            </w:pPr>
            <w:proofErr w:type="gramStart"/>
            <w:r w:rsidRPr="00ED5024">
              <w:rPr>
                <w:spacing w:val="-5"/>
              </w:rPr>
              <w:t>ou</w:t>
            </w:r>
            <w:proofErr w:type="gramEnd"/>
            <w:r w:rsidRPr="00ED5024">
              <w:tab/>
            </w:r>
            <w:r w:rsidRPr="0072239C">
              <w:t>plusieurs</w:t>
            </w:r>
            <w:r w:rsidRPr="00ED5024">
              <w:tab/>
            </w:r>
            <w:r w:rsidRPr="0072239C">
              <w:t>acteurs</w:t>
            </w:r>
          </w:p>
        </w:tc>
        <w:tc>
          <w:tcPr>
            <w:tcW w:w="5577" w:type="dxa"/>
            <w:tcBorders>
              <w:top w:val="nil"/>
              <w:bottom w:val="nil"/>
            </w:tcBorders>
          </w:tcPr>
          <w:p w14:paraId="145F134C" w14:textId="77777777" w:rsidR="00D73309" w:rsidRPr="0072239C" w:rsidRDefault="00D73309" w:rsidP="00ED5024">
            <w:pPr>
              <w:pStyle w:val="TableParagraph"/>
            </w:pPr>
          </w:p>
        </w:tc>
        <w:tc>
          <w:tcPr>
            <w:tcW w:w="6154" w:type="dxa"/>
            <w:tcBorders>
              <w:top w:val="nil"/>
              <w:bottom w:val="nil"/>
            </w:tcBorders>
          </w:tcPr>
          <w:p w14:paraId="145F134D" w14:textId="77777777" w:rsidR="00D73309" w:rsidRPr="00ED5024" w:rsidRDefault="00E35679" w:rsidP="00ED5024">
            <w:pPr>
              <w:pStyle w:val="TableParagraph"/>
            </w:pPr>
            <w:r w:rsidRPr="00ED5024">
              <w:t>Le</w:t>
            </w:r>
            <w:r w:rsidRPr="00ED5024">
              <w:rPr>
                <w:spacing w:val="14"/>
              </w:rPr>
              <w:t xml:space="preserve"> </w:t>
            </w:r>
            <w:r w:rsidRPr="00ED5024">
              <w:t>projet</w:t>
            </w:r>
            <w:r w:rsidRPr="00ED5024">
              <w:rPr>
                <w:spacing w:val="14"/>
              </w:rPr>
              <w:t xml:space="preserve"> </w:t>
            </w:r>
            <w:r w:rsidRPr="00ED5024">
              <w:t>travaillera</w:t>
            </w:r>
            <w:r w:rsidRPr="00ED5024">
              <w:rPr>
                <w:spacing w:val="13"/>
              </w:rPr>
              <w:t xml:space="preserve"> </w:t>
            </w:r>
            <w:r w:rsidRPr="00ED5024">
              <w:t>en</w:t>
            </w:r>
            <w:r w:rsidRPr="00ED5024">
              <w:rPr>
                <w:spacing w:val="14"/>
              </w:rPr>
              <w:t xml:space="preserve"> </w:t>
            </w:r>
            <w:r w:rsidRPr="00ED5024">
              <w:t>collaboration</w:t>
            </w:r>
            <w:r w:rsidRPr="00ED5024">
              <w:rPr>
                <w:spacing w:val="14"/>
              </w:rPr>
              <w:t xml:space="preserve"> </w:t>
            </w:r>
            <w:r w:rsidRPr="00ED5024">
              <w:rPr>
                <w:spacing w:val="-2"/>
              </w:rPr>
              <w:t>étroite</w:t>
            </w:r>
          </w:p>
        </w:tc>
      </w:tr>
      <w:tr w:rsidR="00D73309" w:rsidRPr="00B40D9D" w14:paraId="145F1352" w14:textId="77777777" w:rsidTr="0072239C">
        <w:trPr>
          <w:trHeight w:val="270"/>
        </w:trPr>
        <w:tc>
          <w:tcPr>
            <w:tcW w:w="3502" w:type="dxa"/>
            <w:tcBorders>
              <w:top w:val="nil"/>
              <w:bottom w:val="nil"/>
            </w:tcBorders>
            <w:shd w:val="clear" w:color="auto" w:fill="F1F1F1"/>
          </w:tcPr>
          <w:p w14:paraId="145F134F" w14:textId="0F68A4B2" w:rsidR="00D73309" w:rsidRPr="00ED5024" w:rsidRDefault="00E35679" w:rsidP="00ED5024">
            <w:pPr>
              <w:pStyle w:val="TableParagraph"/>
            </w:pPr>
            <w:proofErr w:type="gramStart"/>
            <w:r w:rsidRPr="00ED5024">
              <w:t>principaux</w:t>
            </w:r>
            <w:r w:rsidRPr="00ED5024">
              <w:rPr>
                <w:spacing w:val="46"/>
              </w:rPr>
              <w:t xml:space="preserve">  </w:t>
            </w:r>
            <w:r w:rsidRPr="00ED5024">
              <w:t>du</w:t>
            </w:r>
            <w:proofErr w:type="gramEnd"/>
            <w:r w:rsidRPr="00ED5024">
              <w:rPr>
                <w:spacing w:val="46"/>
              </w:rPr>
              <w:t xml:space="preserve">  </w:t>
            </w:r>
            <w:r w:rsidRPr="00ED5024">
              <w:rPr>
                <w:spacing w:val="-2"/>
              </w:rPr>
              <w:t>projet</w:t>
            </w:r>
          </w:p>
        </w:tc>
        <w:tc>
          <w:tcPr>
            <w:tcW w:w="5577" w:type="dxa"/>
            <w:tcBorders>
              <w:top w:val="nil"/>
              <w:bottom w:val="nil"/>
            </w:tcBorders>
          </w:tcPr>
          <w:p w14:paraId="145F1350" w14:textId="77777777" w:rsidR="00D73309" w:rsidRPr="00ED5024" w:rsidRDefault="00E35679" w:rsidP="00ED5024">
            <w:pPr>
              <w:pStyle w:val="TableParagraph"/>
            </w:pPr>
            <w:r w:rsidRPr="00ED5024">
              <w:t>En</w:t>
            </w:r>
            <w:r w:rsidRPr="00ED5024">
              <w:rPr>
                <w:spacing w:val="-2"/>
              </w:rPr>
              <w:t xml:space="preserve"> </w:t>
            </w:r>
            <w:r w:rsidRPr="00ED5024">
              <w:t>fonction</w:t>
            </w:r>
            <w:r w:rsidRPr="00ED5024">
              <w:rPr>
                <w:spacing w:val="-3"/>
              </w:rPr>
              <w:t xml:space="preserve"> </w:t>
            </w:r>
            <w:r w:rsidRPr="00ED5024">
              <w:t>de</w:t>
            </w:r>
            <w:r w:rsidRPr="00ED5024">
              <w:rPr>
                <w:spacing w:val="-4"/>
              </w:rPr>
              <w:t xml:space="preserve"> </w:t>
            </w:r>
            <w:r w:rsidRPr="00ED5024">
              <w:t>la</w:t>
            </w:r>
            <w:r w:rsidRPr="00ED5024">
              <w:rPr>
                <w:spacing w:val="-1"/>
              </w:rPr>
              <w:t xml:space="preserve"> </w:t>
            </w:r>
            <w:r w:rsidRPr="00ED5024">
              <w:rPr>
                <w:spacing w:val="-2"/>
              </w:rPr>
              <w:t>situation</w:t>
            </w:r>
          </w:p>
        </w:tc>
        <w:tc>
          <w:tcPr>
            <w:tcW w:w="6154" w:type="dxa"/>
            <w:tcBorders>
              <w:top w:val="nil"/>
              <w:bottom w:val="nil"/>
            </w:tcBorders>
          </w:tcPr>
          <w:p w14:paraId="145F1351" w14:textId="77777777" w:rsidR="00D73309" w:rsidRPr="00ED5024" w:rsidRDefault="00E35679" w:rsidP="00ED5024">
            <w:pPr>
              <w:pStyle w:val="TableParagraph"/>
            </w:pPr>
            <w:proofErr w:type="gramStart"/>
            <w:r w:rsidRPr="00ED5024">
              <w:t>avec</w:t>
            </w:r>
            <w:proofErr w:type="gramEnd"/>
            <w:r w:rsidRPr="00ED5024">
              <w:rPr>
                <w:spacing w:val="67"/>
                <w:w w:val="150"/>
              </w:rPr>
              <w:t xml:space="preserve"> </w:t>
            </w:r>
            <w:r w:rsidRPr="00ED5024">
              <w:t>des</w:t>
            </w:r>
            <w:r w:rsidRPr="00ED5024">
              <w:rPr>
                <w:spacing w:val="68"/>
                <w:w w:val="150"/>
              </w:rPr>
              <w:t xml:space="preserve"> </w:t>
            </w:r>
            <w:r w:rsidRPr="00ED5024">
              <w:t>organismes</w:t>
            </w:r>
            <w:r w:rsidRPr="00ED5024">
              <w:rPr>
                <w:spacing w:val="68"/>
                <w:w w:val="150"/>
              </w:rPr>
              <w:t xml:space="preserve"> </w:t>
            </w:r>
            <w:r w:rsidRPr="00ED5024">
              <w:t>spécialisés</w:t>
            </w:r>
            <w:r w:rsidRPr="00ED5024">
              <w:rPr>
                <w:spacing w:val="70"/>
                <w:w w:val="150"/>
              </w:rPr>
              <w:t xml:space="preserve"> </w:t>
            </w:r>
            <w:r w:rsidRPr="00ED5024">
              <w:t>dans</w:t>
            </w:r>
            <w:r w:rsidRPr="00ED5024">
              <w:rPr>
                <w:spacing w:val="70"/>
                <w:w w:val="150"/>
              </w:rPr>
              <w:t xml:space="preserve"> </w:t>
            </w:r>
            <w:r w:rsidRPr="00ED5024">
              <w:rPr>
                <w:spacing w:val="-5"/>
              </w:rPr>
              <w:t>le</w:t>
            </w:r>
          </w:p>
        </w:tc>
      </w:tr>
      <w:tr w:rsidR="00D73309" w:rsidRPr="00B40D9D" w14:paraId="145F1356" w14:textId="77777777" w:rsidTr="0072239C">
        <w:trPr>
          <w:trHeight w:val="270"/>
        </w:trPr>
        <w:tc>
          <w:tcPr>
            <w:tcW w:w="3502" w:type="dxa"/>
            <w:tcBorders>
              <w:top w:val="nil"/>
              <w:bottom w:val="nil"/>
            </w:tcBorders>
            <w:shd w:val="clear" w:color="auto" w:fill="F1F1F1"/>
          </w:tcPr>
          <w:p w14:paraId="145F1353" w14:textId="3C830B12" w:rsidR="00D73309" w:rsidRPr="00ED5024" w:rsidRDefault="00E35679" w:rsidP="00ED5024">
            <w:pPr>
              <w:pStyle w:val="TableParagraph"/>
            </w:pPr>
            <w:r w:rsidRPr="00ED5024">
              <w:t>(Exemple</w:t>
            </w:r>
            <w:r w:rsidRPr="00ED5024">
              <w:rPr>
                <w:spacing w:val="-3"/>
              </w:rPr>
              <w:t xml:space="preserve"> </w:t>
            </w:r>
            <w:r w:rsidRPr="00ED5024">
              <w:t>:</w:t>
            </w:r>
            <w:r w:rsidRPr="00ED5024">
              <w:rPr>
                <w:spacing w:val="44"/>
              </w:rPr>
              <w:t xml:space="preserve"> </w:t>
            </w:r>
            <w:proofErr w:type="gramStart"/>
            <w:r w:rsidRPr="00ED5024">
              <w:t>Comité</w:t>
            </w:r>
            <w:r w:rsidRPr="00ED5024">
              <w:rPr>
                <w:spacing w:val="43"/>
              </w:rPr>
              <w:t xml:space="preserve">  </w:t>
            </w:r>
            <w:r w:rsidRPr="00ED5024">
              <w:rPr>
                <w:spacing w:val="-5"/>
              </w:rPr>
              <w:t>de</w:t>
            </w:r>
            <w:proofErr w:type="gramEnd"/>
          </w:p>
        </w:tc>
        <w:tc>
          <w:tcPr>
            <w:tcW w:w="5577" w:type="dxa"/>
            <w:tcBorders>
              <w:top w:val="nil"/>
              <w:bottom w:val="nil"/>
            </w:tcBorders>
          </w:tcPr>
          <w:p w14:paraId="145F1354" w14:textId="77777777" w:rsidR="00D73309" w:rsidRPr="0072239C" w:rsidRDefault="00D73309" w:rsidP="00ED5024">
            <w:pPr>
              <w:pStyle w:val="TableParagraph"/>
            </w:pPr>
          </w:p>
        </w:tc>
        <w:tc>
          <w:tcPr>
            <w:tcW w:w="6154" w:type="dxa"/>
            <w:tcBorders>
              <w:top w:val="nil"/>
              <w:bottom w:val="nil"/>
            </w:tcBorders>
          </w:tcPr>
          <w:p w14:paraId="145F1355" w14:textId="77777777" w:rsidR="00D73309" w:rsidRPr="00ED5024" w:rsidRDefault="00E35679" w:rsidP="00ED5024">
            <w:pPr>
              <w:pStyle w:val="TableParagraph"/>
            </w:pPr>
            <w:proofErr w:type="gramStart"/>
            <w:r w:rsidRPr="00ED5024">
              <w:t>domaine</w:t>
            </w:r>
            <w:proofErr w:type="gramEnd"/>
            <w:r w:rsidRPr="00ED5024">
              <w:rPr>
                <w:spacing w:val="-3"/>
              </w:rPr>
              <w:t xml:space="preserve"> </w:t>
            </w:r>
            <w:r w:rsidRPr="00ED5024">
              <w:t>de</w:t>
            </w:r>
            <w:r w:rsidRPr="00ED5024">
              <w:rPr>
                <w:spacing w:val="-1"/>
              </w:rPr>
              <w:t xml:space="preserve"> </w:t>
            </w:r>
            <w:r w:rsidRPr="00ED5024">
              <w:t>prise</w:t>
            </w:r>
            <w:r w:rsidRPr="00ED5024">
              <w:rPr>
                <w:spacing w:val="-1"/>
              </w:rPr>
              <w:t xml:space="preserve"> </w:t>
            </w:r>
            <w:r w:rsidRPr="00ED5024">
              <w:t>en</w:t>
            </w:r>
            <w:r w:rsidRPr="00ED5024">
              <w:rPr>
                <w:spacing w:val="-4"/>
              </w:rPr>
              <w:t xml:space="preserve"> </w:t>
            </w:r>
            <w:r w:rsidRPr="00ED5024">
              <w:t>charges des</w:t>
            </w:r>
            <w:r w:rsidRPr="00ED5024">
              <w:rPr>
                <w:spacing w:val="-3"/>
              </w:rPr>
              <w:t xml:space="preserve"> </w:t>
            </w:r>
            <w:r w:rsidRPr="00ED5024">
              <w:t>cas</w:t>
            </w:r>
            <w:r w:rsidRPr="00ED5024">
              <w:rPr>
                <w:spacing w:val="-2"/>
              </w:rPr>
              <w:t xml:space="preserve"> </w:t>
            </w:r>
            <w:r w:rsidRPr="00ED5024">
              <w:t>de</w:t>
            </w:r>
            <w:r w:rsidRPr="00ED5024">
              <w:rPr>
                <w:spacing w:val="-3"/>
              </w:rPr>
              <w:t xml:space="preserve"> </w:t>
            </w:r>
            <w:r w:rsidRPr="00ED5024">
              <w:rPr>
                <w:spacing w:val="-5"/>
              </w:rPr>
              <w:t>VBG</w:t>
            </w:r>
          </w:p>
        </w:tc>
      </w:tr>
      <w:tr w:rsidR="00D73309" w:rsidRPr="00B40D9D" w14:paraId="145F135A" w14:textId="77777777" w:rsidTr="0072239C">
        <w:trPr>
          <w:trHeight w:val="332"/>
        </w:trPr>
        <w:tc>
          <w:tcPr>
            <w:tcW w:w="3502" w:type="dxa"/>
            <w:tcBorders>
              <w:top w:val="nil"/>
            </w:tcBorders>
            <w:shd w:val="clear" w:color="auto" w:fill="F1F1F1"/>
          </w:tcPr>
          <w:p w14:paraId="145F1357" w14:textId="0A4C732E" w:rsidR="00D73309" w:rsidRPr="00ED5024" w:rsidRDefault="00E35679" w:rsidP="00ED5024">
            <w:pPr>
              <w:pStyle w:val="TableParagraph"/>
            </w:pPr>
            <w:r w:rsidRPr="00ED5024">
              <w:t>Pilotage,</w:t>
            </w:r>
            <w:r w:rsidRPr="00ED5024">
              <w:rPr>
                <w:spacing w:val="-4"/>
              </w:rPr>
              <w:t xml:space="preserve"> </w:t>
            </w:r>
            <w:r w:rsidRPr="00ED5024">
              <w:t>UGP</w:t>
            </w:r>
            <w:r w:rsidRPr="00ED5024">
              <w:rPr>
                <w:spacing w:val="-5"/>
              </w:rPr>
              <w:t xml:space="preserve"> …)</w:t>
            </w:r>
          </w:p>
        </w:tc>
        <w:tc>
          <w:tcPr>
            <w:tcW w:w="5577" w:type="dxa"/>
            <w:tcBorders>
              <w:top w:val="nil"/>
            </w:tcBorders>
          </w:tcPr>
          <w:p w14:paraId="145F1358" w14:textId="77777777" w:rsidR="00D73309" w:rsidRPr="0072239C" w:rsidRDefault="00D73309" w:rsidP="00ED5024">
            <w:pPr>
              <w:pStyle w:val="TableParagraph"/>
            </w:pPr>
          </w:p>
        </w:tc>
        <w:tc>
          <w:tcPr>
            <w:tcW w:w="6154" w:type="dxa"/>
            <w:tcBorders>
              <w:top w:val="nil"/>
            </w:tcBorders>
          </w:tcPr>
          <w:p w14:paraId="145F1359" w14:textId="77777777" w:rsidR="00D73309" w:rsidRPr="0072239C" w:rsidRDefault="00D73309" w:rsidP="00ED5024">
            <w:pPr>
              <w:pStyle w:val="TableParagraph"/>
            </w:pPr>
          </w:p>
        </w:tc>
      </w:tr>
      <w:tr w:rsidR="00C8391B" w:rsidRPr="00B40D9D" w14:paraId="145F1381" w14:textId="77777777" w:rsidTr="0072239C">
        <w:trPr>
          <w:trHeight w:val="4243"/>
        </w:trPr>
        <w:tc>
          <w:tcPr>
            <w:tcW w:w="3502" w:type="dxa"/>
            <w:shd w:val="clear" w:color="auto" w:fill="F1F1F1"/>
          </w:tcPr>
          <w:p w14:paraId="145F1364" w14:textId="77777777" w:rsidR="00C8391B" w:rsidRPr="0072239C" w:rsidRDefault="00C8391B" w:rsidP="00ED5024">
            <w:pPr>
              <w:pStyle w:val="TableParagraph"/>
            </w:pPr>
          </w:p>
          <w:p w14:paraId="145F1365" w14:textId="77777777" w:rsidR="00C8391B" w:rsidRPr="0072239C" w:rsidRDefault="00C8391B" w:rsidP="00ED5024">
            <w:pPr>
              <w:pStyle w:val="TableParagraph"/>
            </w:pPr>
          </w:p>
          <w:p w14:paraId="145F1366" w14:textId="77777777" w:rsidR="00C8391B" w:rsidRPr="0072239C" w:rsidRDefault="00C8391B" w:rsidP="00ED5024">
            <w:pPr>
              <w:pStyle w:val="TableParagraph"/>
            </w:pPr>
          </w:p>
          <w:p w14:paraId="145F136B" w14:textId="77777777" w:rsidR="00C8391B" w:rsidRPr="0072239C" w:rsidRDefault="00C8391B" w:rsidP="00ED5024">
            <w:pPr>
              <w:pStyle w:val="TableParagraph"/>
            </w:pPr>
          </w:p>
          <w:p w14:paraId="145F136C" w14:textId="77777777" w:rsidR="00C8391B" w:rsidRPr="0072239C" w:rsidRDefault="00C8391B" w:rsidP="00ED5024">
            <w:pPr>
              <w:pStyle w:val="TableParagraph"/>
            </w:pPr>
          </w:p>
          <w:p w14:paraId="145F136D" w14:textId="77777777" w:rsidR="00C8391B" w:rsidRPr="0072239C" w:rsidRDefault="00C8391B" w:rsidP="00ED5024">
            <w:pPr>
              <w:pStyle w:val="TableParagraph"/>
            </w:pPr>
          </w:p>
          <w:p w14:paraId="145F136E" w14:textId="77777777" w:rsidR="00C8391B" w:rsidRPr="0072239C" w:rsidRDefault="00C8391B" w:rsidP="00ED5024">
            <w:pPr>
              <w:pStyle w:val="TableParagraph"/>
            </w:pPr>
          </w:p>
          <w:p w14:paraId="145F136F" w14:textId="77777777" w:rsidR="00C8391B" w:rsidRPr="0072239C" w:rsidRDefault="00C8391B" w:rsidP="00ED5024">
            <w:pPr>
              <w:pStyle w:val="TableParagraph"/>
            </w:pPr>
          </w:p>
          <w:p w14:paraId="145F1370" w14:textId="77777777" w:rsidR="00C8391B" w:rsidRPr="00ED5024" w:rsidRDefault="00C8391B" w:rsidP="00ED5024">
            <w:pPr>
              <w:pStyle w:val="TableParagraph"/>
            </w:pPr>
            <w:r w:rsidRPr="00ED5024">
              <w:t>VBG,</w:t>
            </w:r>
            <w:r w:rsidRPr="00ED5024">
              <w:rPr>
                <w:spacing w:val="-3"/>
              </w:rPr>
              <w:t xml:space="preserve"> </w:t>
            </w:r>
            <w:r w:rsidRPr="00ED5024">
              <w:rPr>
                <w:spacing w:val="-5"/>
              </w:rPr>
              <w:t>VCE</w:t>
            </w:r>
          </w:p>
        </w:tc>
        <w:tc>
          <w:tcPr>
            <w:tcW w:w="5577" w:type="dxa"/>
          </w:tcPr>
          <w:p w14:paraId="145F1371" w14:textId="77777777" w:rsidR="00C8391B" w:rsidRPr="0072239C" w:rsidRDefault="00C8391B" w:rsidP="00ED5024">
            <w:pPr>
              <w:pStyle w:val="TableParagraph"/>
            </w:pPr>
          </w:p>
          <w:p w14:paraId="145F1377" w14:textId="77777777" w:rsidR="00C8391B" w:rsidRPr="0072239C" w:rsidRDefault="00C8391B" w:rsidP="00ED5024">
            <w:pPr>
              <w:pStyle w:val="TableParagraph"/>
            </w:pPr>
          </w:p>
          <w:p w14:paraId="145F1378" w14:textId="12DE5500" w:rsidR="00C8391B" w:rsidRDefault="00C8391B" w:rsidP="00ED5024">
            <w:pPr>
              <w:pStyle w:val="TableParagraph"/>
            </w:pPr>
          </w:p>
          <w:p w14:paraId="766F9692" w14:textId="134894CC" w:rsidR="00C8391B" w:rsidRDefault="00C8391B" w:rsidP="00ED5024">
            <w:pPr>
              <w:pStyle w:val="TableParagraph"/>
            </w:pPr>
          </w:p>
          <w:p w14:paraId="6281010B" w14:textId="7F4AB002" w:rsidR="00C8391B" w:rsidRDefault="00C8391B" w:rsidP="00ED5024">
            <w:pPr>
              <w:pStyle w:val="TableParagraph"/>
            </w:pPr>
          </w:p>
          <w:p w14:paraId="6F4F4086" w14:textId="2DEB5284" w:rsidR="00C8391B" w:rsidRDefault="00C8391B" w:rsidP="00ED5024">
            <w:pPr>
              <w:pStyle w:val="TableParagraph"/>
            </w:pPr>
          </w:p>
          <w:p w14:paraId="37C96FB0" w14:textId="77777777" w:rsidR="00C8391B" w:rsidRPr="0072239C" w:rsidRDefault="00C8391B" w:rsidP="00ED5024">
            <w:pPr>
              <w:pStyle w:val="TableParagraph"/>
            </w:pPr>
          </w:p>
          <w:p w14:paraId="145F1379" w14:textId="77777777" w:rsidR="00C8391B" w:rsidRPr="00ED5024" w:rsidRDefault="00C8391B" w:rsidP="00ED5024">
            <w:pPr>
              <w:pStyle w:val="TableParagraph"/>
            </w:pPr>
            <w:r w:rsidRPr="00ED5024">
              <w:t>En fonction de la convention de partenariat développée avec la Cellule d’écoute et de</w:t>
            </w:r>
          </w:p>
          <w:p w14:paraId="145F137A" w14:textId="77777777" w:rsidR="00C8391B" w:rsidRPr="00ED5024" w:rsidRDefault="00C8391B" w:rsidP="00ED5024">
            <w:pPr>
              <w:pStyle w:val="TableParagraph"/>
            </w:pPr>
            <w:r w:rsidRPr="00ED5024">
              <w:t>Conseils juridiques auprès du Ministère de la Santé, de la Solidarité, de la Protection</w:t>
            </w:r>
            <w:r w:rsidRPr="00ED5024">
              <w:rPr>
                <w:spacing w:val="-5"/>
              </w:rPr>
              <w:t xml:space="preserve"> </w:t>
            </w:r>
            <w:r w:rsidRPr="00ED5024">
              <w:t>Sociale</w:t>
            </w:r>
            <w:r w:rsidRPr="00ED5024">
              <w:rPr>
                <w:spacing w:val="-7"/>
              </w:rPr>
              <w:t xml:space="preserve"> </w:t>
            </w:r>
            <w:r w:rsidRPr="00ED5024">
              <w:t>et</w:t>
            </w:r>
            <w:r w:rsidRPr="00ED5024">
              <w:rPr>
                <w:spacing w:val="-5"/>
              </w:rPr>
              <w:t xml:space="preserve"> </w:t>
            </w:r>
            <w:r w:rsidRPr="00ED5024">
              <w:t>de</w:t>
            </w:r>
            <w:r w:rsidRPr="00ED5024">
              <w:rPr>
                <w:spacing w:val="-4"/>
              </w:rPr>
              <w:t xml:space="preserve"> </w:t>
            </w:r>
            <w:r w:rsidRPr="00ED5024">
              <w:t>la</w:t>
            </w:r>
            <w:r w:rsidRPr="00ED5024">
              <w:rPr>
                <w:spacing w:val="-10"/>
              </w:rPr>
              <w:t xml:space="preserve"> </w:t>
            </w:r>
            <w:r w:rsidRPr="00ED5024">
              <w:t>Promotion</w:t>
            </w:r>
            <w:r w:rsidRPr="00ED5024">
              <w:rPr>
                <w:spacing w:val="-6"/>
              </w:rPr>
              <w:t xml:space="preserve"> </w:t>
            </w:r>
            <w:r w:rsidRPr="00ED5024">
              <w:t>du Genre, Associations ou ONG (…)</w:t>
            </w:r>
          </w:p>
        </w:tc>
        <w:tc>
          <w:tcPr>
            <w:tcW w:w="6154" w:type="dxa"/>
          </w:tcPr>
          <w:p w14:paraId="145F137E" w14:textId="77777777" w:rsidR="00C8391B" w:rsidRPr="00ED5024" w:rsidRDefault="00C8391B" w:rsidP="00ED5024">
            <w:pPr>
              <w:pStyle w:val="TableParagraph"/>
            </w:pPr>
            <w:r w:rsidRPr="00ED5024">
              <w:t>Le projet travaillera en collaboration étroite avec des organismes spécialisés (ex. Cellule d’écoute et de</w:t>
            </w:r>
          </w:p>
          <w:p w14:paraId="145F137F" w14:textId="77777777" w:rsidR="00C8391B" w:rsidRPr="00ED5024" w:rsidRDefault="00C8391B" w:rsidP="00ED5024">
            <w:pPr>
              <w:pStyle w:val="TableParagraph"/>
            </w:pPr>
            <w:r w:rsidRPr="00ED5024">
              <w:t>Conseils</w:t>
            </w:r>
            <w:r w:rsidRPr="00ED5024">
              <w:rPr>
                <w:spacing w:val="-6"/>
              </w:rPr>
              <w:t xml:space="preserve"> </w:t>
            </w:r>
            <w:r w:rsidRPr="00ED5024">
              <w:t>juridiques</w:t>
            </w:r>
            <w:r w:rsidRPr="00ED5024">
              <w:rPr>
                <w:spacing w:val="-3"/>
              </w:rPr>
              <w:t xml:space="preserve"> </w:t>
            </w:r>
            <w:r w:rsidRPr="00ED5024">
              <w:t>auprès</w:t>
            </w:r>
            <w:r w:rsidRPr="00ED5024">
              <w:rPr>
                <w:spacing w:val="-5"/>
              </w:rPr>
              <w:t xml:space="preserve"> </w:t>
            </w:r>
            <w:r w:rsidRPr="00ED5024">
              <w:t>du</w:t>
            </w:r>
            <w:r w:rsidRPr="00ED5024">
              <w:rPr>
                <w:spacing w:val="-3"/>
              </w:rPr>
              <w:t xml:space="preserve"> </w:t>
            </w:r>
            <w:r w:rsidRPr="00ED5024">
              <w:t>Ministère</w:t>
            </w:r>
            <w:r w:rsidRPr="00ED5024">
              <w:rPr>
                <w:spacing w:val="-5"/>
              </w:rPr>
              <w:t xml:space="preserve"> </w:t>
            </w:r>
            <w:r w:rsidRPr="00ED5024">
              <w:t>de</w:t>
            </w:r>
            <w:r w:rsidRPr="00ED5024">
              <w:rPr>
                <w:spacing w:val="-3"/>
              </w:rPr>
              <w:t xml:space="preserve"> </w:t>
            </w:r>
            <w:r w:rsidRPr="00ED5024">
              <w:t>la Santé, de la Solidarité, de la Protection Sociale et de la Promotion du Genre, Associations ou ONG, plateforme) pour la prise en charge des cas de</w:t>
            </w:r>
          </w:p>
          <w:p w14:paraId="1FB05CB5" w14:textId="2E5F5620" w:rsidR="00C8391B" w:rsidRDefault="00C8391B" w:rsidP="00ED5024">
            <w:pPr>
              <w:pStyle w:val="TableParagraph"/>
            </w:pPr>
            <w:r w:rsidRPr="00ED5024">
              <w:t xml:space="preserve">Violence basée sur le genre, entre autres « </w:t>
            </w:r>
            <w:r w:rsidRPr="00ED5024">
              <w:rPr>
                <w:spacing w:val="-2"/>
              </w:rPr>
              <w:t xml:space="preserve">toutes activités spécifiques de sensibilisation, </w:t>
            </w:r>
            <w:r w:rsidRPr="00ED5024">
              <w:t>mobilisation</w:t>
            </w:r>
            <w:r w:rsidRPr="00ED5024">
              <w:rPr>
                <w:spacing w:val="-5"/>
              </w:rPr>
              <w:t xml:space="preserve"> </w:t>
            </w:r>
            <w:r w:rsidRPr="00ED5024">
              <w:t>et</w:t>
            </w:r>
            <w:r w:rsidRPr="00ED5024">
              <w:rPr>
                <w:spacing w:val="-4"/>
              </w:rPr>
              <w:t xml:space="preserve"> </w:t>
            </w:r>
            <w:r w:rsidRPr="00ED5024">
              <w:t>prise</w:t>
            </w:r>
            <w:r w:rsidRPr="00ED5024">
              <w:rPr>
                <w:spacing w:val="-4"/>
              </w:rPr>
              <w:t xml:space="preserve"> </w:t>
            </w:r>
            <w:r w:rsidRPr="00ED5024">
              <w:t>en</w:t>
            </w:r>
            <w:r w:rsidRPr="00ED5024">
              <w:rPr>
                <w:spacing w:val="-5"/>
              </w:rPr>
              <w:t xml:space="preserve"> </w:t>
            </w:r>
            <w:r w:rsidRPr="00ED5024">
              <w:t>charge</w:t>
            </w:r>
            <w:r w:rsidRPr="00ED5024">
              <w:rPr>
                <w:spacing w:val="-3"/>
              </w:rPr>
              <w:t xml:space="preserve"> </w:t>
            </w:r>
            <w:r w:rsidRPr="00ED5024">
              <w:t>de</w:t>
            </w:r>
            <w:r w:rsidRPr="00ED5024">
              <w:rPr>
                <w:spacing w:val="-3"/>
              </w:rPr>
              <w:t xml:space="preserve"> </w:t>
            </w:r>
            <w:r w:rsidRPr="00ED5024">
              <w:t>cas</w:t>
            </w:r>
            <w:r w:rsidRPr="00ED5024">
              <w:rPr>
                <w:spacing w:val="-4"/>
              </w:rPr>
              <w:t xml:space="preserve"> </w:t>
            </w:r>
            <w:r w:rsidRPr="00ED5024">
              <w:t>»</w:t>
            </w:r>
            <w:r w:rsidRPr="00ED5024">
              <w:rPr>
                <w:spacing w:val="-4"/>
              </w:rPr>
              <w:t xml:space="preserve"> </w:t>
            </w:r>
            <w:r w:rsidRPr="00ED5024">
              <w:t>dans le cadre du projet.</w:t>
            </w:r>
          </w:p>
          <w:p w14:paraId="1A77DF45" w14:textId="77777777" w:rsidR="00C8391B" w:rsidRPr="00C8391B" w:rsidRDefault="00C8391B" w:rsidP="00ED5024">
            <w:pPr>
              <w:pStyle w:val="TableParagraph"/>
            </w:pPr>
          </w:p>
          <w:p w14:paraId="145F1380" w14:textId="31EB63AF" w:rsidR="00C8391B" w:rsidRPr="00ED5024" w:rsidRDefault="00C8391B" w:rsidP="00ED5024">
            <w:pPr>
              <w:pStyle w:val="TableParagraph"/>
            </w:pPr>
            <w:r w:rsidRPr="00ED5024">
              <w:t>Toutes</w:t>
            </w:r>
            <w:r w:rsidRPr="00ED5024">
              <w:rPr>
                <w:spacing w:val="26"/>
              </w:rPr>
              <w:t xml:space="preserve"> </w:t>
            </w:r>
            <w:r w:rsidRPr="00ED5024">
              <w:t>les</w:t>
            </w:r>
            <w:r w:rsidRPr="00ED5024">
              <w:rPr>
                <w:spacing w:val="27"/>
              </w:rPr>
              <w:t xml:space="preserve"> </w:t>
            </w:r>
            <w:r w:rsidRPr="00ED5024">
              <w:t>plaintes</w:t>
            </w:r>
            <w:r w:rsidRPr="00ED5024">
              <w:rPr>
                <w:spacing w:val="24"/>
              </w:rPr>
              <w:t xml:space="preserve"> </w:t>
            </w:r>
            <w:r w:rsidRPr="00ED5024">
              <w:t>et</w:t>
            </w:r>
            <w:r w:rsidRPr="00ED5024">
              <w:rPr>
                <w:spacing w:val="27"/>
              </w:rPr>
              <w:t xml:space="preserve"> </w:t>
            </w:r>
            <w:r w:rsidRPr="00ED5024">
              <w:t>dénonciations</w:t>
            </w:r>
            <w:r w:rsidRPr="00ED5024">
              <w:rPr>
                <w:spacing w:val="26"/>
              </w:rPr>
              <w:t xml:space="preserve"> </w:t>
            </w:r>
            <w:r w:rsidRPr="00ED5024">
              <w:t>de</w:t>
            </w:r>
            <w:r w:rsidRPr="00ED5024">
              <w:rPr>
                <w:spacing w:val="27"/>
              </w:rPr>
              <w:t xml:space="preserve"> </w:t>
            </w:r>
            <w:r w:rsidRPr="00ED5024">
              <w:t xml:space="preserve">cas d’harcèlement sexuel, violence basée sur le genre et abus sexuel sur les enfants </w:t>
            </w:r>
            <w:r>
              <w:t>e</w:t>
            </w:r>
            <w:r w:rsidRPr="00ED5024">
              <w:t>nregistrées</w:t>
            </w:r>
            <w:r w:rsidRPr="00ED5024">
              <w:rPr>
                <w:spacing w:val="24"/>
              </w:rPr>
              <w:t xml:space="preserve"> </w:t>
            </w:r>
            <w:r w:rsidRPr="00ED5024">
              <w:t>dans le cadre du</w:t>
            </w:r>
            <w:r w:rsidRPr="00ED5024">
              <w:rPr>
                <w:spacing w:val="22"/>
              </w:rPr>
              <w:t xml:space="preserve"> </w:t>
            </w:r>
            <w:r w:rsidRPr="00ED5024">
              <w:t>projet seront directement</w:t>
            </w:r>
            <w:r w:rsidRPr="00ED5024">
              <w:rPr>
                <w:spacing w:val="40"/>
              </w:rPr>
              <w:t xml:space="preserve"> </w:t>
            </w:r>
            <w:r w:rsidRPr="00ED5024">
              <w:t>transférées</w:t>
            </w:r>
            <w:r w:rsidRPr="00ED5024">
              <w:rPr>
                <w:spacing w:val="40"/>
              </w:rPr>
              <w:t xml:space="preserve"> </w:t>
            </w:r>
            <w:r w:rsidRPr="00ED5024">
              <w:t>et</w:t>
            </w:r>
            <w:r w:rsidRPr="00ED5024">
              <w:rPr>
                <w:spacing w:val="40"/>
              </w:rPr>
              <w:t xml:space="preserve"> </w:t>
            </w:r>
            <w:r w:rsidRPr="00ED5024">
              <w:t>traité</w:t>
            </w:r>
            <w:r>
              <w:t>e</w:t>
            </w:r>
            <w:r w:rsidRPr="00ED5024">
              <w:t>s</w:t>
            </w:r>
            <w:r w:rsidRPr="00ED5024">
              <w:rPr>
                <w:spacing w:val="40"/>
              </w:rPr>
              <w:t xml:space="preserve"> </w:t>
            </w:r>
            <w:r w:rsidRPr="00ED5024">
              <w:t>par</w:t>
            </w:r>
            <w:r w:rsidRPr="00ED5024">
              <w:rPr>
                <w:spacing w:val="40"/>
              </w:rPr>
              <w:t xml:space="preserve"> </w:t>
            </w:r>
            <w:r w:rsidRPr="00ED5024">
              <w:t>ces entités spécialisées.</w:t>
            </w:r>
          </w:p>
        </w:tc>
      </w:tr>
      <w:tr w:rsidR="00C8391B" w:rsidRPr="00B40D9D" w14:paraId="1C7CEDDE" w14:textId="77777777" w:rsidTr="0072239C">
        <w:trPr>
          <w:trHeight w:val="1547"/>
        </w:trPr>
        <w:tc>
          <w:tcPr>
            <w:tcW w:w="3502" w:type="dxa"/>
            <w:shd w:val="clear" w:color="auto" w:fill="F1F1F1"/>
          </w:tcPr>
          <w:p w14:paraId="3DC861BE" w14:textId="5ABA0A04" w:rsidR="00C8391B" w:rsidRPr="00C8391B" w:rsidRDefault="00C8391B" w:rsidP="00ED5024">
            <w:pPr>
              <w:pStyle w:val="TableParagraph"/>
              <w:rPr>
                <w:i/>
              </w:rPr>
            </w:pPr>
            <w:r w:rsidRPr="00116D3B">
              <w:t>Passation</w:t>
            </w:r>
            <w:r w:rsidRPr="00116D3B">
              <w:rPr>
                <w:spacing w:val="-3"/>
              </w:rPr>
              <w:t xml:space="preserve"> </w:t>
            </w:r>
            <w:r w:rsidRPr="00116D3B">
              <w:t>de</w:t>
            </w:r>
            <w:r w:rsidRPr="00116D3B">
              <w:rPr>
                <w:spacing w:val="-4"/>
              </w:rPr>
              <w:t xml:space="preserve"> </w:t>
            </w:r>
            <w:r w:rsidRPr="00116D3B">
              <w:rPr>
                <w:spacing w:val="-2"/>
              </w:rPr>
              <w:t>marché</w:t>
            </w:r>
          </w:p>
        </w:tc>
        <w:tc>
          <w:tcPr>
            <w:tcW w:w="5577" w:type="dxa"/>
          </w:tcPr>
          <w:p w14:paraId="4B5A95B5" w14:textId="183F656B" w:rsidR="00C8391B" w:rsidRPr="00C8391B" w:rsidRDefault="00C8391B" w:rsidP="00ED5024">
            <w:pPr>
              <w:pStyle w:val="TableParagraph"/>
              <w:rPr>
                <w:i/>
              </w:rPr>
            </w:pPr>
            <w:r w:rsidRPr="00F73C44">
              <w:t>Service de Passation des Marchés,</w:t>
            </w:r>
            <w:r w:rsidRPr="00F73C44">
              <w:rPr>
                <w:spacing w:val="-13"/>
              </w:rPr>
              <w:t xml:space="preserve"> </w:t>
            </w:r>
            <w:r w:rsidRPr="00F73C44">
              <w:t>Inspection</w:t>
            </w:r>
            <w:r w:rsidRPr="00F73C44">
              <w:rPr>
                <w:spacing w:val="-12"/>
              </w:rPr>
              <w:t xml:space="preserve"> </w:t>
            </w:r>
            <w:r w:rsidRPr="00F73C44">
              <w:t>d’Etat,</w:t>
            </w:r>
            <w:r w:rsidRPr="00F73C44">
              <w:rPr>
                <w:spacing w:val="-12"/>
              </w:rPr>
              <w:t xml:space="preserve"> </w:t>
            </w:r>
            <w:r w:rsidRPr="00F73C44">
              <w:t>…</w:t>
            </w:r>
          </w:p>
        </w:tc>
        <w:tc>
          <w:tcPr>
            <w:tcW w:w="6154" w:type="dxa"/>
          </w:tcPr>
          <w:p w14:paraId="735211BB" w14:textId="77777777" w:rsidR="00C8391B" w:rsidRPr="00451A3D" w:rsidRDefault="00C8391B" w:rsidP="00ED5024">
            <w:pPr>
              <w:pStyle w:val="TableParagraph"/>
            </w:pPr>
            <w:r w:rsidRPr="00451A3D">
              <w:t>Un Manuel de Traitement des Plaintes dans le Manuel de Procédures de Passation des Marchés du projet PICMC sera à produire le cas</w:t>
            </w:r>
            <w:r w:rsidRPr="00451A3D">
              <w:rPr>
                <w:spacing w:val="40"/>
              </w:rPr>
              <w:t xml:space="preserve"> </w:t>
            </w:r>
            <w:r w:rsidRPr="00451A3D">
              <w:t>échéant.</w:t>
            </w:r>
            <w:r w:rsidRPr="00451A3D">
              <w:tab/>
              <w:t>Les</w:t>
            </w:r>
            <w:r w:rsidRPr="00451A3D">
              <w:rPr>
                <w:spacing w:val="40"/>
              </w:rPr>
              <w:t xml:space="preserve"> </w:t>
            </w:r>
            <w:r w:rsidRPr="00451A3D">
              <w:t>cas</w:t>
            </w:r>
            <w:r w:rsidRPr="00451A3D">
              <w:rPr>
                <w:spacing w:val="40"/>
              </w:rPr>
              <w:t xml:space="preserve"> </w:t>
            </w:r>
            <w:r w:rsidRPr="00451A3D">
              <w:t>enregistrés</w:t>
            </w:r>
            <w:r w:rsidRPr="00451A3D">
              <w:rPr>
                <w:spacing w:val="40"/>
              </w:rPr>
              <w:t xml:space="preserve"> </w:t>
            </w:r>
            <w:r w:rsidRPr="00451A3D">
              <w:t xml:space="preserve">seront </w:t>
            </w:r>
            <w:r w:rsidRPr="00451A3D">
              <w:rPr>
                <w:spacing w:val="-2"/>
              </w:rPr>
              <w:t>toutefois</w:t>
            </w:r>
          </w:p>
          <w:p w14:paraId="6D2E18DE" w14:textId="2E7F3AC8" w:rsidR="00C8391B" w:rsidRPr="00C8391B" w:rsidDel="00C8391B" w:rsidRDefault="00C8391B" w:rsidP="00ED5024">
            <w:pPr>
              <w:pStyle w:val="TableParagraph"/>
              <w:rPr>
                <w:i/>
              </w:rPr>
            </w:pPr>
            <w:r w:rsidRPr="00451A3D">
              <w:t>Comptabilisés</w:t>
            </w:r>
            <w:r w:rsidRPr="00451A3D">
              <w:rPr>
                <w:spacing w:val="-11"/>
              </w:rPr>
              <w:t xml:space="preserve"> </w:t>
            </w:r>
            <w:r w:rsidRPr="00451A3D">
              <w:t>dans</w:t>
            </w:r>
            <w:r w:rsidRPr="00451A3D">
              <w:rPr>
                <w:spacing w:val="-12"/>
              </w:rPr>
              <w:t xml:space="preserve"> </w:t>
            </w:r>
            <w:r w:rsidRPr="00451A3D">
              <w:t>ce</w:t>
            </w:r>
            <w:r w:rsidRPr="00451A3D">
              <w:rPr>
                <w:spacing w:val="-13"/>
              </w:rPr>
              <w:t xml:space="preserve"> </w:t>
            </w:r>
            <w:r w:rsidRPr="00451A3D">
              <w:t>mécanisme</w:t>
            </w:r>
            <w:r w:rsidRPr="00451A3D">
              <w:rPr>
                <w:spacing w:val="-10"/>
              </w:rPr>
              <w:t xml:space="preserve"> </w:t>
            </w:r>
            <w:r w:rsidRPr="00451A3D">
              <w:t>de</w:t>
            </w:r>
            <w:r w:rsidRPr="00451A3D">
              <w:rPr>
                <w:spacing w:val="-11"/>
              </w:rPr>
              <w:t xml:space="preserve"> </w:t>
            </w:r>
            <w:r w:rsidRPr="00451A3D">
              <w:t>gestion de plaintes.</w:t>
            </w:r>
          </w:p>
        </w:tc>
      </w:tr>
    </w:tbl>
    <w:p w14:paraId="145F139C" w14:textId="77777777" w:rsidR="00D73309" w:rsidRPr="0072239C" w:rsidRDefault="00D73309">
      <w:pPr>
        <w:pStyle w:val="Corpsdetexte"/>
        <w:rPr>
          <w:rFonts w:ascii="Arial" w:hAnsi="Arial" w:cs="Arial"/>
          <w:i/>
        </w:rPr>
      </w:pPr>
    </w:p>
    <w:p w14:paraId="145F139D" w14:textId="77777777" w:rsidR="00D73309" w:rsidRPr="0072239C" w:rsidRDefault="00E35679">
      <w:pPr>
        <w:pStyle w:val="Paragraphedeliste"/>
        <w:numPr>
          <w:ilvl w:val="0"/>
          <w:numId w:val="29"/>
        </w:numPr>
        <w:tabs>
          <w:tab w:val="left" w:pos="1169"/>
        </w:tabs>
        <w:spacing w:before="56"/>
        <w:ind w:left="1168" w:hanging="361"/>
        <w:jc w:val="both"/>
        <w:rPr>
          <w:rFonts w:ascii="Arial" w:hAnsi="Arial" w:cs="Arial"/>
          <w:i/>
        </w:rPr>
      </w:pPr>
      <w:r w:rsidRPr="0072239C">
        <w:rPr>
          <w:rFonts w:ascii="Arial" w:hAnsi="Arial" w:cs="Arial"/>
          <w:i/>
          <w:u w:val="single"/>
        </w:rPr>
        <w:t>Autres</w:t>
      </w:r>
      <w:r w:rsidRPr="0072239C">
        <w:rPr>
          <w:rFonts w:ascii="Arial" w:hAnsi="Arial" w:cs="Arial"/>
          <w:i/>
          <w:spacing w:val="-3"/>
          <w:u w:val="single"/>
        </w:rPr>
        <w:t xml:space="preserve"> </w:t>
      </w:r>
      <w:r w:rsidRPr="0072239C">
        <w:rPr>
          <w:rFonts w:ascii="Arial" w:hAnsi="Arial" w:cs="Arial"/>
          <w:i/>
          <w:spacing w:val="-2"/>
          <w:u w:val="single"/>
        </w:rPr>
        <w:t>dispositions</w:t>
      </w:r>
    </w:p>
    <w:p w14:paraId="145F139E" w14:textId="3965FED5" w:rsidR="00D73309" w:rsidRPr="0072239C" w:rsidRDefault="00E35679">
      <w:pPr>
        <w:pStyle w:val="Corpsdetexte"/>
        <w:spacing w:before="61" w:line="264" w:lineRule="auto"/>
        <w:ind w:left="100" w:right="113"/>
        <w:jc w:val="both"/>
        <w:rPr>
          <w:rFonts w:ascii="Arial" w:hAnsi="Arial" w:cs="Arial"/>
        </w:rPr>
      </w:pPr>
      <w:r w:rsidRPr="0072239C">
        <w:rPr>
          <w:rFonts w:ascii="Arial" w:hAnsi="Arial" w:cs="Arial"/>
        </w:rPr>
        <w:t>Le MGP du projet PICMC capture les différents types de plaintes. Aussi, l’ensemble des données sont capitalisé</w:t>
      </w:r>
      <w:r w:rsidR="00B43EE7">
        <w:rPr>
          <w:rFonts w:ascii="Arial" w:hAnsi="Arial" w:cs="Arial"/>
        </w:rPr>
        <w:t>e</w:t>
      </w:r>
      <w:r w:rsidRPr="0072239C">
        <w:rPr>
          <w:rFonts w:ascii="Arial" w:hAnsi="Arial" w:cs="Arial"/>
        </w:rPr>
        <w:t>s au niveau central. Il convient, entre autres, d’élaborer des guides spécifiques en fonction des besoins pour plus de précision et d’efficacité. Par exemple, pour le cas des différends liés aux marchés publics</w:t>
      </w:r>
      <w:r w:rsidRPr="0072239C">
        <w:rPr>
          <w:rFonts w:ascii="Arial" w:hAnsi="Arial" w:cs="Arial"/>
          <w:vertAlign w:val="superscript"/>
        </w:rPr>
        <w:t>38</w:t>
      </w:r>
      <w:r w:rsidRPr="0072239C">
        <w:rPr>
          <w:rFonts w:ascii="Arial" w:hAnsi="Arial" w:cs="Arial"/>
        </w:rPr>
        <w:t xml:space="preserve">, les plaintes </w:t>
      </w:r>
      <w:r w:rsidR="00B43EE7">
        <w:rPr>
          <w:rFonts w:ascii="Arial" w:hAnsi="Arial" w:cs="Arial"/>
        </w:rPr>
        <w:t xml:space="preserve">peuvent être </w:t>
      </w:r>
      <w:r w:rsidRPr="0072239C">
        <w:rPr>
          <w:rFonts w:ascii="Arial" w:hAnsi="Arial" w:cs="Arial"/>
        </w:rPr>
        <w:t>reçues par téléphones</w:t>
      </w:r>
      <w:r w:rsidRPr="0072239C">
        <w:rPr>
          <w:rFonts w:ascii="Arial" w:hAnsi="Arial" w:cs="Arial"/>
          <w:spacing w:val="-6"/>
        </w:rPr>
        <w:t xml:space="preserve"> </w:t>
      </w:r>
      <w:r w:rsidRPr="0072239C">
        <w:rPr>
          <w:rFonts w:ascii="Arial" w:hAnsi="Arial" w:cs="Arial"/>
        </w:rPr>
        <w:t>et</w:t>
      </w:r>
      <w:r w:rsidRPr="0072239C">
        <w:rPr>
          <w:rFonts w:ascii="Arial" w:hAnsi="Arial" w:cs="Arial"/>
          <w:spacing w:val="-6"/>
        </w:rPr>
        <w:t xml:space="preserve"> </w:t>
      </w:r>
      <w:r w:rsidRPr="0072239C">
        <w:rPr>
          <w:rFonts w:ascii="Arial" w:hAnsi="Arial" w:cs="Arial"/>
        </w:rPr>
        <w:t>les</w:t>
      </w:r>
      <w:r w:rsidRPr="0072239C">
        <w:rPr>
          <w:rFonts w:ascii="Arial" w:hAnsi="Arial" w:cs="Arial"/>
          <w:spacing w:val="-8"/>
        </w:rPr>
        <w:t xml:space="preserve"> </w:t>
      </w:r>
      <w:r w:rsidRPr="0072239C">
        <w:rPr>
          <w:rFonts w:ascii="Arial" w:hAnsi="Arial" w:cs="Arial"/>
        </w:rPr>
        <w:t>plaintes</w:t>
      </w:r>
      <w:r w:rsidRPr="0072239C">
        <w:rPr>
          <w:rFonts w:ascii="Arial" w:hAnsi="Arial" w:cs="Arial"/>
          <w:spacing w:val="-6"/>
        </w:rPr>
        <w:t xml:space="preserve"> </w:t>
      </w:r>
      <w:r w:rsidRPr="0072239C">
        <w:rPr>
          <w:rFonts w:ascii="Arial" w:hAnsi="Arial" w:cs="Arial"/>
        </w:rPr>
        <w:t>anonymes.</w:t>
      </w:r>
      <w:r w:rsidRPr="0072239C">
        <w:rPr>
          <w:rFonts w:ascii="Arial" w:hAnsi="Arial" w:cs="Arial"/>
          <w:spacing w:val="-6"/>
        </w:rPr>
        <w:t xml:space="preserve"> </w:t>
      </w:r>
      <w:r w:rsidRPr="0072239C">
        <w:rPr>
          <w:rFonts w:ascii="Arial" w:hAnsi="Arial" w:cs="Arial"/>
        </w:rPr>
        <w:t>En</w:t>
      </w:r>
      <w:r w:rsidRPr="0072239C">
        <w:rPr>
          <w:rFonts w:ascii="Arial" w:hAnsi="Arial" w:cs="Arial"/>
          <w:spacing w:val="-8"/>
        </w:rPr>
        <w:t xml:space="preserve"> </w:t>
      </w:r>
      <w:r w:rsidRPr="0072239C">
        <w:rPr>
          <w:rFonts w:ascii="Arial" w:hAnsi="Arial" w:cs="Arial"/>
        </w:rPr>
        <w:t>effet,</w:t>
      </w:r>
      <w:r w:rsidRPr="0072239C">
        <w:rPr>
          <w:rFonts w:ascii="Arial" w:hAnsi="Arial" w:cs="Arial"/>
          <w:spacing w:val="-6"/>
        </w:rPr>
        <w:t xml:space="preserve"> </w:t>
      </w:r>
      <w:r w:rsidRPr="0072239C">
        <w:rPr>
          <w:rFonts w:ascii="Arial" w:hAnsi="Arial" w:cs="Arial"/>
        </w:rPr>
        <w:t>le</w:t>
      </w:r>
      <w:r w:rsidRPr="0072239C">
        <w:rPr>
          <w:rFonts w:ascii="Arial" w:hAnsi="Arial" w:cs="Arial"/>
          <w:spacing w:val="-8"/>
        </w:rPr>
        <w:t xml:space="preserve"> </w:t>
      </w:r>
      <w:r w:rsidRPr="0072239C">
        <w:rPr>
          <w:rFonts w:ascii="Arial" w:hAnsi="Arial" w:cs="Arial"/>
        </w:rPr>
        <w:t>MGP</w:t>
      </w:r>
      <w:r w:rsidRPr="0072239C">
        <w:rPr>
          <w:rFonts w:ascii="Arial" w:hAnsi="Arial" w:cs="Arial"/>
          <w:spacing w:val="-7"/>
        </w:rPr>
        <w:t xml:space="preserve"> </w:t>
      </w:r>
      <w:r w:rsidRPr="0072239C">
        <w:rPr>
          <w:rFonts w:ascii="Arial" w:hAnsi="Arial" w:cs="Arial"/>
        </w:rPr>
        <w:t>doit</w:t>
      </w:r>
      <w:r w:rsidRPr="0072239C">
        <w:rPr>
          <w:rFonts w:ascii="Arial" w:hAnsi="Arial" w:cs="Arial"/>
          <w:spacing w:val="-6"/>
        </w:rPr>
        <w:t xml:space="preserve"> </w:t>
      </w:r>
      <w:r w:rsidRPr="0072239C">
        <w:rPr>
          <w:rFonts w:ascii="Arial" w:hAnsi="Arial" w:cs="Arial"/>
        </w:rPr>
        <w:t>être</w:t>
      </w:r>
      <w:r w:rsidRPr="0072239C">
        <w:rPr>
          <w:rFonts w:ascii="Arial" w:hAnsi="Arial" w:cs="Arial"/>
          <w:spacing w:val="-6"/>
        </w:rPr>
        <w:t xml:space="preserve"> </w:t>
      </w:r>
      <w:r w:rsidRPr="0072239C">
        <w:rPr>
          <w:rFonts w:ascii="Arial" w:hAnsi="Arial" w:cs="Arial"/>
        </w:rPr>
        <w:t>proportionnel</w:t>
      </w:r>
      <w:r w:rsidRPr="0072239C">
        <w:rPr>
          <w:rFonts w:ascii="Arial" w:hAnsi="Arial" w:cs="Arial"/>
          <w:spacing w:val="-8"/>
        </w:rPr>
        <w:t xml:space="preserve"> </w:t>
      </w:r>
      <w:r w:rsidRPr="0072239C">
        <w:rPr>
          <w:rFonts w:ascii="Arial" w:hAnsi="Arial" w:cs="Arial"/>
        </w:rPr>
        <w:t>aux</w:t>
      </w:r>
      <w:r w:rsidRPr="0072239C">
        <w:rPr>
          <w:rFonts w:ascii="Arial" w:hAnsi="Arial" w:cs="Arial"/>
          <w:spacing w:val="-8"/>
        </w:rPr>
        <w:t xml:space="preserve"> </w:t>
      </w:r>
      <w:r w:rsidRPr="0072239C">
        <w:rPr>
          <w:rFonts w:ascii="Arial" w:hAnsi="Arial" w:cs="Arial"/>
        </w:rPr>
        <w:t>risques</w:t>
      </w:r>
      <w:r w:rsidRPr="0072239C">
        <w:rPr>
          <w:rFonts w:ascii="Arial" w:hAnsi="Arial" w:cs="Arial"/>
          <w:spacing w:val="-6"/>
        </w:rPr>
        <w:t xml:space="preserve"> </w:t>
      </w:r>
      <w:r w:rsidRPr="0072239C">
        <w:rPr>
          <w:rFonts w:ascii="Arial" w:hAnsi="Arial" w:cs="Arial"/>
        </w:rPr>
        <w:t>et</w:t>
      </w:r>
      <w:r w:rsidRPr="0072239C">
        <w:rPr>
          <w:rFonts w:ascii="Arial" w:hAnsi="Arial" w:cs="Arial"/>
          <w:spacing w:val="-7"/>
        </w:rPr>
        <w:t xml:space="preserve"> </w:t>
      </w:r>
      <w:r w:rsidRPr="0072239C">
        <w:rPr>
          <w:rFonts w:ascii="Arial" w:hAnsi="Arial" w:cs="Arial"/>
        </w:rPr>
        <w:t>effets</w:t>
      </w:r>
      <w:r w:rsidRPr="0072239C">
        <w:rPr>
          <w:rFonts w:ascii="Arial" w:hAnsi="Arial" w:cs="Arial"/>
          <w:spacing w:val="-6"/>
        </w:rPr>
        <w:t xml:space="preserve"> </w:t>
      </w:r>
      <w:r w:rsidRPr="0072239C">
        <w:rPr>
          <w:rFonts w:ascii="Arial" w:hAnsi="Arial" w:cs="Arial"/>
        </w:rPr>
        <w:t>néfastes</w:t>
      </w:r>
      <w:r w:rsidRPr="0072239C">
        <w:rPr>
          <w:rFonts w:ascii="Arial" w:hAnsi="Arial" w:cs="Arial"/>
          <w:spacing w:val="-8"/>
        </w:rPr>
        <w:t xml:space="preserve"> </w:t>
      </w:r>
      <w:r w:rsidRPr="0072239C">
        <w:rPr>
          <w:rFonts w:ascii="Arial" w:hAnsi="Arial" w:cs="Arial"/>
        </w:rPr>
        <w:t>potentiels du projet. En l’occurrence, il ne saurait être statique.</w:t>
      </w:r>
    </w:p>
    <w:p w14:paraId="145F13BA" w14:textId="77777777" w:rsidR="00D73309" w:rsidRPr="0072239C" w:rsidRDefault="00D73309">
      <w:pPr>
        <w:pStyle w:val="Corpsdetexte"/>
        <w:rPr>
          <w:rFonts w:ascii="Arial" w:hAnsi="Arial" w:cs="Arial"/>
        </w:rPr>
      </w:pPr>
    </w:p>
    <w:p w14:paraId="145F13BB" w14:textId="77777777" w:rsidR="00D73309" w:rsidRPr="0072239C" w:rsidRDefault="00D73309">
      <w:pPr>
        <w:pStyle w:val="Corpsdetexte"/>
        <w:rPr>
          <w:rFonts w:ascii="Arial" w:hAnsi="Arial" w:cs="Arial"/>
        </w:rPr>
      </w:pPr>
    </w:p>
    <w:p w14:paraId="145F13BC" w14:textId="77777777" w:rsidR="00D73309" w:rsidRPr="0072239C" w:rsidRDefault="00D73309">
      <w:pPr>
        <w:pStyle w:val="Corpsdetexte"/>
        <w:rPr>
          <w:rFonts w:ascii="Arial" w:hAnsi="Arial" w:cs="Arial"/>
        </w:rPr>
      </w:pPr>
    </w:p>
    <w:p w14:paraId="145F13BD" w14:textId="77777777" w:rsidR="00D73309" w:rsidRPr="0072239C" w:rsidRDefault="00D73309">
      <w:pPr>
        <w:pStyle w:val="Corpsdetexte"/>
        <w:rPr>
          <w:rFonts w:ascii="Arial" w:hAnsi="Arial" w:cs="Arial"/>
        </w:rPr>
      </w:pPr>
    </w:p>
    <w:p w14:paraId="145F13BE" w14:textId="77777777" w:rsidR="00D73309" w:rsidRPr="0072239C" w:rsidRDefault="00D73309">
      <w:pPr>
        <w:pStyle w:val="Corpsdetexte"/>
        <w:rPr>
          <w:rFonts w:ascii="Arial" w:hAnsi="Arial" w:cs="Arial"/>
        </w:rPr>
      </w:pPr>
    </w:p>
    <w:p w14:paraId="145F13BF" w14:textId="77777777" w:rsidR="00D73309" w:rsidRPr="0072239C" w:rsidRDefault="00D73309">
      <w:pPr>
        <w:pStyle w:val="Corpsdetexte"/>
        <w:rPr>
          <w:rFonts w:ascii="Arial" w:hAnsi="Arial" w:cs="Arial"/>
        </w:rPr>
      </w:pPr>
    </w:p>
    <w:bookmarkStart w:id="1597" w:name="_Toc132555345"/>
    <w:bookmarkStart w:id="1598" w:name="_Toc132576343"/>
    <w:bookmarkStart w:id="1599" w:name="_Toc132576704"/>
    <w:bookmarkStart w:id="1600" w:name="_Toc132577065"/>
    <w:bookmarkStart w:id="1601" w:name="_Toc132577427"/>
    <w:bookmarkStart w:id="1602" w:name="_Toc132577789"/>
    <w:bookmarkStart w:id="1603" w:name="_Toc132578178"/>
    <w:bookmarkStart w:id="1604" w:name="_Toc132597175"/>
    <w:bookmarkStart w:id="1605" w:name="_Toc132618730"/>
    <w:p w14:paraId="145F13C4" w14:textId="5201D5EE" w:rsidR="00D73309" w:rsidRPr="002F0B6B" w:rsidRDefault="00184E1E">
      <w:pPr>
        <w:pStyle w:val="Titre1"/>
      </w:pPr>
      <w:r>
        <w:rPr>
          <w:b w:val="0"/>
          <w:bCs w:val="0"/>
          <w:noProof/>
        </w:rPr>
        <w:lastRenderedPageBreak/>
        <mc:AlternateContent>
          <mc:Choice Requires="wps">
            <w:drawing>
              <wp:anchor distT="0" distB="0" distL="0" distR="0" simplePos="0" relativeHeight="251677696" behindDoc="1" locked="0" layoutInCell="1" allowOverlap="1" wp14:anchorId="6B7059CE" wp14:editId="6599A2A7">
                <wp:simplePos x="0" y="0"/>
                <wp:positionH relativeFrom="page">
                  <wp:posOffset>457200</wp:posOffset>
                </wp:positionH>
                <wp:positionV relativeFrom="paragraph">
                  <wp:posOffset>226060</wp:posOffset>
                </wp:positionV>
                <wp:extent cx="1829435" cy="8890"/>
                <wp:effectExtent l="0" t="0" r="0" b="0"/>
                <wp:wrapTopAndBottom/>
                <wp:docPr id="909"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4746D" id="Rectangle 909" o:spid="_x0000_s1026" style="position:absolute;margin-left:36pt;margin-top:17.8pt;width:144.05pt;height:.7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" fillcolor="black" stroked="f">
                <w10:wrap type="topAndBottom" anchorx="page"/>
              </v:rect>
            </w:pict>
          </mc:Fallback>
        </mc:AlternateContent>
      </w:r>
      <w:bookmarkStart w:id="1606" w:name="_Toc132554989"/>
      <w:bookmarkStart w:id="1607" w:name="_Toc132555108"/>
      <w:bookmarkStart w:id="1608" w:name="_Toc132555227"/>
      <w:bookmarkStart w:id="1609" w:name="_Toc132555346"/>
      <w:bookmarkStart w:id="1610" w:name="_Toc132576344"/>
      <w:bookmarkStart w:id="1611" w:name="_Toc132576705"/>
      <w:bookmarkStart w:id="1612" w:name="_Toc132577066"/>
      <w:bookmarkStart w:id="1613" w:name="_Toc132577428"/>
      <w:bookmarkStart w:id="1614" w:name="_Toc132577790"/>
      <w:bookmarkStart w:id="1615" w:name="_Toc132578179"/>
      <w:bookmarkStart w:id="1616" w:name="_Toc132597176"/>
      <w:bookmarkStart w:id="1617" w:name="_Toc132554990"/>
      <w:bookmarkStart w:id="1618" w:name="_Toc132555109"/>
      <w:bookmarkStart w:id="1619" w:name="_Toc132555228"/>
      <w:bookmarkStart w:id="1620" w:name="_Toc132555347"/>
      <w:bookmarkStart w:id="1621" w:name="_Toc132576345"/>
      <w:bookmarkStart w:id="1622" w:name="_Toc132576706"/>
      <w:bookmarkStart w:id="1623" w:name="_Toc132577067"/>
      <w:bookmarkStart w:id="1624" w:name="_Toc132577429"/>
      <w:bookmarkStart w:id="1625" w:name="_Toc132577791"/>
      <w:bookmarkStart w:id="1626" w:name="_Toc132578180"/>
      <w:bookmarkStart w:id="1627" w:name="_Toc132597177"/>
      <w:bookmarkStart w:id="1628" w:name="_Toc132555348"/>
      <w:bookmarkEnd w:id="1597"/>
      <w:bookmarkEnd w:id="1598"/>
      <w:bookmarkEnd w:id="1599"/>
      <w:bookmarkEnd w:id="1600"/>
      <w:bookmarkEnd w:id="1601"/>
      <w:bookmarkEnd w:id="1602"/>
      <w:bookmarkEnd w:id="1603"/>
      <w:bookmarkEnd w:id="1604"/>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r w:rsidR="00E35679" w:rsidRPr="0072239C">
        <w:t>RESPONSABILITES INSTITUTIONNELLES DE LA REINSTALLATION</w:t>
      </w:r>
      <w:bookmarkEnd w:id="1605"/>
      <w:bookmarkEnd w:id="1628"/>
    </w:p>
    <w:p w14:paraId="145F13C5" w14:textId="77777777" w:rsidR="00D73309" w:rsidRPr="0072239C" w:rsidRDefault="00D73309">
      <w:pPr>
        <w:pStyle w:val="Corpsdetexte"/>
        <w:spacing w:before="5"/>
        <w:rPr>
          <w:rFonts w:ascii="Arial" w:hAnsi="Arial" w:cs="Arial"/>
        </w:rPr>
      </w:pPr>
    </w:p>
    <w:p w14:paraId="145F13C6" w14:textId="324619F8" w:rsidR="00D73309" w:rsidRPr="0072239C" w:rsidRDefault="00E35679" w:rsidP="0072239C">
      <w:pPr>
        <w:pStyle w:val="Titre2"/>
        <w:numPr>
          <w:ilvl w:val="1"/>
          <w:numId w:val="229"/>
        </w:numPr>
      </w:pPr>
      <w:bookmarkStart w:id="1629" w:name="_Toc132618731"/>
      <w:r w:rsidRPr="002F0B6B">
        <w:t>DISPOSITIFS</w:t>
      </w:r>
      <w:r w:rsidRPr="00CA2B75">
        <w:rPr>
          <w:spacing w:val="-9"/>
        </w:rPr>
        <w:t xml:space="preserve"> </w:t>
      </w:r>
      <w:r w:rsidRPr="002F0B6B">
        <w:t>INSTITUTIONNELS</w:t>
      </w:r>
      <w:r w:rsidRPr="00CA2B75">
        <w:rPr>
          <w:spacing w:val="-7"/>
        </w:rPr>
        <w:t xml:space="preserve"> </w:t>
      </w:r>
      <w:r w:rsidRPr="002F0B6B">
        <w:t>ET</w:t>
      </w:r>
      <w:r w:rsidRPr="00CA2B75">
        <w:rPr>
          <w:spacing w:val="-9"/>
        </w:rPr>
        <w:t xml:space="preserve"> </w:t>
      </w:r>
      <w:r w:rsidRPr="002F0B6B">
        <w:t>RESPONSABILITES</w:t>
      </w:r>
      <w:r w:rsidRPr="00CA2B75">
        <w:rPr>
          <w:spacing w:val="-9"/>
        </w:rPr>
        <w:t xml:space="preserve"> </w:t>
      </w:r>
      <w:r w:rsidRPr="002F0B6B">
        <w:t>ORGANISATIONNELLES</w:t>
      </w:r>
      <w:r w:rsidRPr="00CA2B75">
        <w:rPr>
          <w:spacing w:val="-3"/>
        </w:rPr>
        <w:t xml:space="preserve"> </w:t>
      </w:r>
      <w:r w:rsidRPr="002F0B6B">
        <w:t>A</w:t>
      </w:r>
      <w:r w:rsidRPr="00CA2B75">
        <w:rPr>
          <w:spacing w:val="-7"/>
        </w:rPr>
        <w:t xml:space="preserve"> </w:t>
      </w:r>
      <w:r w:rsidRPr="002F0B6B">
        <w:t>INTEGRER</w:t>
      </w:r>
      <w:r w:rsidRPr="00CA2B75">
        <w:rPr>
          <w:spacing w:val="-10"/>
        </w:rPr>
        <w:t xml:space="preserve"> </w:t>
      </w:r>
      <w:r w:rsidRPr="002F0B6B">
        <w:t>DANS</w:t>
      </w:r>
      <w:r w:rsidRPr="00CA2B75">
        <w:rPr>
          <w:spacing w:val="-9"/>
        </w:rPr>
        <w:t xml:space="preserve"> </w:t>
      </w:r>
      <w:r w:rsidRPr="002F0B6B">
        <w:t>LE</w:t>
      </w:r>
      <w:r w:rsidRPr="00CA2B75">
        <w:rPr>
          <w:spacing w:val="-9"/>
        </w:rPr>
        <w:t xml:space="preserve"> </w:t>
      </w:r>
      <w:r w:rsidRPr="00CA2B75">
        <w:rPr>
          <w:spacing w:val="-5"/>
        </w:rPr>
        <w:t>PAR</w:t>
      </w:r>
      <w:bookmarkEnd w:id="1629"/>
    </w:p>
    <w:p w14:paraId="145F13C7" w14:textId="183607DB" w:rsidR="00D73309" w:rsidRPr="0072239C" w:rsidRDefault="00D73309" w:rsidP="0072239C">
      <w:pPr>
        <w:pStyle w:val="TableParagraph"/>
      </w:pPr>
      <w:bookmarkStart w:id="1630" w:name="_bookmark120"/>
      <w:bookmarkEnd w:id="1630"/>
    </w:p>
    <w:p w14:paraId="4A227DA5" w14:textId="66B4A6EA" w:rsidR="00E72EA7" w:rsidRPr="00E72EA7" w:rsidRDefault="00E72EA7" w:rsidP="00E72EA7">
      <w:pPr>
        <w:pStyle w:val="Lgende"/>
        <w:keepNext/>
        <w:ind w:left="680"/>
        <w:rPr>
          <w:rFonts w:ascii="Arial" w:hAnsi="Arial" w:cs="Arial"/>
          <w:sz w:val="22"/>
          <w:szCs w:val="22"/>
        </w:rPr>
      </w:pPr>
      <w:bookmarkStart w:id="1631" w:name="_Toc132618464"/>
      <w:r w:rsidRPr="00E72EA7">
        <w:rPr>
          <w:rFonts w:ascii="Arial" w:hAnsi="Arial" w:cs="Arial"/>
          <w:sz w:val="22"/>
          <w:szCs w:val="22"/>
        </w:rPr>
        <w:t xml:space="preserve">Tableau </w:t>
      </w:r>
      <w:r w:rsidRPr="00E72EA7">
        <w:rPr>
          <w:rFonts w:ascii="Arial" w:hAnsi="Arial" w:cs="Arial"/>
          <w:sz w:val="22"/>
          <w:szCs w:val="22"/>
        </w:rPr>
        <w:fldChar w:fldCharType="begin"/>
      </w:r>
      <w:r w:rsidRPr="00E72EA7">
        <w:rPr>
          <w:rFonts w:ascii="Arial" w:hAnsi="Arial" w:cs="Arial"/>
          <w:sz w:val="22"/>
          <w:szCs w:val="22"/>
        </w:rPr>
        <w:instrText xml:space="preserve"> SEQ Tableau \* ARABIC </w:instrText>
      </w:r>
      <w:r w:rsidRPr="00E72EA7">
        <w:rPr>
          <w:rFonts w:ascii="Arial" w:hAnsi="Arial" w:cs="Arial"/>
          <w:sz w:val="22"/>
          <w:szCs w:val="22"/>
        </w:rPr>
        <w:fldChar w:fldCharType="separate"/>
      </w:r>
      <w:r w:rsidR="007750CF">
        <w:rPr>
          <w:rFonts w:ascii="Arial" w:hAnsi="Arial" w:cs="Arial"/>
          <w:noProof/>
          <w:sz w:val="22"/>
          <w:szCs w:val="22"/>
        </w:rPr>
        <w:t>27</w:t>
      </w:r>
      <w:r w:rsidRPr="00E72EA7">
        <w:rPr>
          <w:rFonts w:ascii="Arial" w:hAnsi="Arial" w:cs="Arial"/>
          <w:sz w:val="22"/>
          <w:szCs w:val="22"/>
        </w:rPr>
        <w:fldChar w:fldCharType="end"/>
      </w:r>
      <w:r w:rsidRPr="00E72EA7">
        <w:rPr>
          <w:rFonts w:ascii="Arial" w:hAnsi="Arial" w:cs="Arial"/>
          <w:sz w:val="22"/>
          <w:szCs w:val="22"/>
        </w:rPr>
        <w:t>. Dispositifs institutionnels et responsabilités organisationnelles à intégrer dans le PAR</w:t>
      </w:r>
      <w:bookmarkEnd w:id="1631"/>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0"/>
        <w:gridCol w:w="3544"/>
        <w:gridCol w:w="3827"/>
        <w:gridCol w:w="5300"/>
      </w:tblGrid>
      <w:tr w:rsidR="00D73309" w:rsidRPr="00B40D9D" w14:paraId="145F13CD" w14:textId="77777777" w:rsidTr="0072239C">
        <w:trPr>
          <w:trHeight w:val="600"/>
        </w:trPr>
        <w:tc>
          <w:tcPr>
            <w:tcW w:w="2720" w:type="dxa"/>
            <w:shd w:val="clear" w:color="auto" w:fill="44536A"/>
          </w:tcPr>
          <w:p w14:paraId="145F13C9" w14:textId="77777777" w:rsidR="00D73309" w:rsidRPr="0072239C" w:rsidRDefault="00E35679" w:rsidP="00ED5024">
            <w:pPr>
              <w:pStyle w:val="TableParagraph"/>
            </w:pPr>
            <w:r w:rsidRPr="0072239C">
              <w:t>INSTITUTION</w:t>
            </w:r>
          </w:p>
        </w:tc>
        <w:tc>
          <w:tcPr>
            <w:tcW w:w="3544" w:type="dxa"/>
            <w:shd w:val="clear" w:color="auto" w:fill="44536A"/>
          </w:tcPr>
          <w:p w14:paraId="145F13CA" w14:textId="77777777" w:rsidR="00D73309" w:rsidRPr="0072239C" w:rsidRDefault="00E35679" w:rsidP="00ED5024">
            <w:pPr>
              <w:pStyle w:val="TableParagraph"/>
            </w:pPr>
            <w:r w:rsidRPr="0072239C">
              <w:t>COMPOSITION</w:t>
            </w:r>
          </w:p>
        </w:tc>
        <w:tc>
          <w:tcPr>
            <w:tcW w:w="3827" w:type="dxa"/>
            <w:shd w:val="clear" w:color="auto" w:fill="44536A"/>
          </w:tcPr>
          <w:p w14:paraId="145F13CB" w14:textId="77777777" w:rsidR="00D73309" w:rsidRPr="0072239C" w:rsidRDefault="00E35679" w:rsidP="00ED5024">
            <w:pPr>
              <w:pStyle w:val="TableParagraph"/>
            </w:pPr>
            <w:r w:rsidRPr="0072239C">
              <w:t>HIERARCHIE</w:t>
            </w:r>
          </w:p>
        </w:tc>
        <w:tc>
          <w:tcPr>
            <w:tcW w:w="5300" w:type="dxa"/>
            <w:shd w:val="clear" w:color="auto" w:fill="44536A"/>
          </w:tcPr>
          <w:p w14:paraId="145F13CC" w14:textId="77777777" w:rsidR="00D73309" w:rsidRPr="0072239C" w:rsidRDefault="00E35679" w:rsidP="00ED5024">
            <w:pPr>
              <w:pStyle w:val="TableParagraph"/>
            </w:pPr>
            <w:r w:rsidRPr="0072239C">
              <w:t>ATTRIBUTIONS/RESPONSABILITES</w:t>
            </w:r>
          </w:p>
        </w:tc>
      </w:tr>
      <w:tr w:rsidR="00D73309" w:rsidRPr="00B40D9D" w14:paraId="145F13D5" w14:textId="77777777" w:rsidTr="0072239C">
        <w:trPr>
          <w:trHeight w:val="616"/>
        </w:trPr>
        <w:tc>
          <w:tcPr>
            <w:tcW w:w="2720" w:type="dxa"/>
          </w:tcPr>
          <w:p w14:paraId="145F13CE" w14:textId="77777777" w:rsidR="00D73309" w:rsidRPr="00ED5024" w:rsidRDefault="00E35679" w:rsidP="00ED5024">
            <w:pPr>
              <w:pStyle w:val="TableParagraph"/>
            </w:pPr>
            <w:r w:rsidRPr="00ED5024">
              <w:t>Maitre</w:t>
            </w:r>
            <w:r w:rsidRPr="00ED5024">
              <w:rPr>
                <w:spacing w:val="-3"/>
              </w:rPr>
              <w:t xml:space="preserve"> </w:t>
            </w:r>
            <w:r w:rsidRPr="0072239C">
              <w:t>d'ouvrage</w:t>
            </w:r>
          </w:p>
        </w:tc>
        <w:tc>
          <w:tcPr>
            <w:tcW w:w="3544" w:type="dxa"/>
          </w:tcPr>
          <w:p w14:paraId="145F13D0" w14:textId="11B7FAE8" w:rsidR="00D73309" w:rsidRPr="00ED5024" w:rsidRDefault="00E35679" w:rsidP="00ED5024">
            <w:pPr>
              <w:pStyle w:val="TableParagraph"/>
            </w:pPr>
            <w:r w:rsidRPr="0072239C">
              <w:t>Ministère</w:t>
            </w:r>
            <w:r w:rsidR="00C8391B">
              <w:t xml:space="preserve"> </w:t>
            </w:r>
            <w:r w:rsidRPr="00ED5024">
              <w:rPr>
                <w:spacing w:val="-5"/>
              </w:rPr>
              <w:t>des</w:t>
            </w:r>
            <w:r w:rsidR="00C8391B">
              <w:t xml:space="preserve"> </w:t>
            </w:r>
            <w:r w:rsidRPr="0072239C">
              <w:t>Transport</w:t>
            </w:r>
            <w:r w:rsidR="00B43EE7">
              <w:t>s</w:t>
            </w:r>
            <w:r w:rsidR="00C8391B">
              <w:t xml:space="preserve"> </w:t>
            </w:r>
            <w:r w:rsidRPr="0072239C">
              <w:t>Maritime</w:t>
            </w:r>
            <w:r w:rsidR="00C8391B">
              <w:t xml:space="preserve"> </w:t>
            </w:r>
            <w:r w:rsidRPr="00ED5024">
              <w:rPr>
                <w:spacing w:val="-5"/>
              </w:rPr>
              <w:t>et</w:t>
            </w:r>
            <w:r w:rsidR="00C8391B">
              <w:rPr>
                <w:spacing w:val="-5"/>
              </w:rPr>
              <w:t xml:space="preserve"> </w:t>
            </w:r>
            <w:r w:rsidRPr="00ED5024">
              <w:t>Aérien</w:t>
            </w:r>
            <w:r w:rsidRPr="0072239C">
              <w:t xml:space="preserve"> </w:t>
            </w:r>
            <w:r w:rsidRPr="00ED5024">
              <w:t>de</w:t>
            </w:r>
            <w:r w:rsidRPr="00ED5024">
              <w:rPr>
                <w:spacing w:val="-4"/>
              </w:rPr>
              <w:t xml:space="preserve"> </w:t>
            </w:r>
            <w:r w:rsidRPr="00ED5024">
              <w:t>l'Union</w:t>
            </w:r>
            <w:r w:rsidRPr="00ED5024">
              <w:rPr>
                <w:spacing w:val="-3"/>
              </w:rPr>
              <w:t xml:space="preserve"> </w:t>
            </w:r>
            <w:r w:rsidRPr="00ED5024">
              <w:t>des</w:t>
            </w:r>
            <w:r w:rsidRPr="0072239C">
              <w:t xml:space="preserve"> Comores</w:t>
            </w:r>
          </w:p>
        </w:tc>
        <w:tc>
          <w:tcPr>
            <w:tcW w:w="3827" w:type="dxa"/>
          </w:tcPr>
          <w:p w14:paraId="145F13D2" w14:textId="5A215A2A" w:rsidR="00D73309" w:rsidRPr="00ED5024" w:rsidRDefault="00E35679" w:rsidP="00ED5024">
            <w:pPr>
              <w:pStyle w:val="TableParagraph"/>
            </w:pPr>
            <w:r w:rsidRPr="00ED5024">
              <w:t>Sous</w:t>
            </w:r>
            <w:r w:rsidRPr="00ED5024">
              <w:rPr>
                <w:spacing w:val="17"/>
              </w:rPr>
              <w:t xml:space="preserve"> </w:t>
            </w:r>
            <w:r w:rsidRPr="00ED5024">
              <w:t>la</w:t>
            </w:r>
            <w:r w:rsidRPr="00ED5024">
              <w:rPr>
                <w:spacing w:val="18"/>
              </w:rPr>
              <w:t xml:space="preserve"> </w:t>
            </w:r>
            <w:r w:rsidRPr="00ED5024">
              <w:t>Direction</w:t>
            </w:r>
            <w:r w:rsidRPr="00ED5024">
              <w:rPr>
                <w:spacing w:val="17"/>
              </w:rPr>
              <w:t xml:space="preserve"> </w:t>
            </w:r>
            <w:r w:rsidRPr="00ED5024">
              <w:t>du</w:t>
            </w:r>
            <w:r w:rsidRPr="00ED5024">
              <w:rPr>
                <w:spacing w:val="17"/>
              </w:rPr>
              <w:t xml:space="preserve"> </w:t>
            </w:r>
            <w:r w:rsidRPr="00ED5024">
              <w:rPr>
                <w:spacing w:val="-2"/>
              </w:rPr>
              <w:t>Gouvernement</w:t>
            </w:r>
            <w:r w:rsidR="00C8391B">
              <w:rPr>
                <w:spacing w:val="-2"/>
              </w:rPr>
              <w:t xml:space="preserve"> </w:t>
            </w:r>
            <w:r w:rsidRPr="00ED5024">
              <w:t>centrale</w:t>
            </w:r>
            <w:r w:rsidRPr="00ED5024">
              <w:rPr>
                <w:spacing w:val="-5"/>
              </w:rPr>
              <w:t xml:space="preserve"> </w:t>
            </w:r>
            <w:r w:rsidRPr="00ED5024">
              <w:t>de</w:t>
            </w:r>
            <w:r w:rsidRPr="00ED5024">
              <w:rPr>
                <w:spacing w:val="-1"/>
              </w:rPr>
              <w:t xml:space="preserve"> </w:t>
            </w:r>
            <w:r w:rsidRPr="00ED5024">
              <w:t>l'Union</w:t>
            </w:r>
            <w:r w:rsidRPr="00ED5024">
              <w:rPr>
                <w:spacing w:val="-3"/>
              </w:rPr>
              <w:t xml:space="preserve"> </w:t>
            </w:r>
            <w:r w:rsidRPr="00ED5024">
              <w:t xml:space="preserve">des </w:t>
            </w:r>
            <w:r w:rsidRPr="00ED5024">
              <w:rPr>
                <w:spacing w:val="-2"/>
              </w:rPr>
              <w:t>Comores</w:t>
            </w:r>
          </w:p>
        </w:tc>
        <w:tc>
          <w:tcPr>
            <w:tcW w:w="5300" w:type="dxa"/>
          </w:tcPr>
          <w:p w14:paraId="145F13D3" w14:textId="2FB6DE88" w:rsidR="00D73309" w:rsidRPr="00ED5024" w:rsidRDefault="00E35679" w:rsidP="00ED5024">
            <w:pPr>
              <w:pStyle w:val="TableParagraph"/>
              <w:numPr>
                <w:ilvl w:val="0"/>
                <w:numId w:val="204"/>
              </w:numPr>
            </w:pPr>
            <w:r w:rsidRPr="00ED5024">
              <w:t>Assure</w:t>
            </w:r>
            <w:r w:rsidRPr="00ED5024">
              <w:rPr>
                <w:spacing w:val="-3"/>
              </w:rPr>
              <w:t xml:space="preserve"> </w:t>
            </w:r>
            <w:r w:rsidRPr="00ED5024">
              <w:t>la</w:t>
            </w:r>
            <w:r w:rsidRPr="00ED5024">
              <w:rPr>
                <w:spacing w:val="-2"/>
              </w:rPr>
              <w:t xml:space="preserve"> </w:t>
            </w:r>
            <w:r w:rsidRPr="00ED5024">
              <w:t>garantie</w:t>
            </w:r>
            <w:r w:rsidRPr="00ED5024">
              <w:rPr>
                <w:spacing w:val="-1"/>
              </w:rPr>
              <w:t xml:space="preserve"> </w:t>
            </w:r>
            <w:r w:rsidRPr="00ED5024">
              <w:t>du</w:t>
            </w:r>
            <w:r w:rsidRPr="00ED5024">
              <w:rPr>
                <w:spacing w:val="-3"/>
              </w:rPr>
              <w:t xml:space="preserve"> </w:t>
            </w:r>
            <w:r w:rsidRPr="00ED5024">
              <w:rPr>
                <w:spacing w:val="-2"/>
              </w:rPr>
              <w:t>projet</w:t>
            </w:r>
            <w:r w:rsidR="00B43EE7">
              <w:rPr>
                <w:spacing w:val="-2"/>
              </w:rPr>
              <w:t> ;</w:t>
            </w:r>
          </w:p>
          <w:p w14:paraId="145F13D4" w14:textId="1583D93B" w:rsidR="00D73309" w:rsidRPr="00ED5024" w:rsidRDefault="00E35679" w:rsidP="00ED5024">
            <w:pPr>
              <w:pStyle w:val="TableParagraph"/>
              <w:numPr>
                <w:ilvl w:val="0"/>
                <w:numId w:val="204"/>
              </w:numPr>
            </w:pPr>
            <w:r w:rsidRPr="00ED5024">
              <w:t>Contrôle</w:t>
            </w:r>
            <w:r w:rsidRPr="00ED5024">
              <w:rPr>
                <w:spacing w:val="-5"/>
              </w:rPr>
              <w:t xml:space="preserve"> </w:t>
            </w:r>
            <w:r w:rsidRPr="00ED5024">
              <w:t>et</w:t>
            </w:r>
            <w:r w:rsidRPr="00ED5024">
              <w:rPr>
                <w:spacing w:val="-3"/>
              </w:rPr>
              <w:t xml:space="preserve"> </w:t>
            </w:r>
            <w:r w:rsidRPr="00ED5024">
              <w:t>supervise</w:t>
            </w:r>
            <w:r w:rsidRPr="00ED5024">
              <w:rPr>
                <w:spacing w:val="-3"/>
              </w:rPr>
              <w:t xml:space="preserve"> </w:t>
            </w:r>
            <w:r w:rsidRPr="00ED5024">
              <w:t>les</w:t>
            </w:r>
            <w:r w:rsidRPr="00ED5024">
              <w:rPr>
                <w:spacing w:val="-4"/>
              </w:rPr>
              <w:t xml:space="preserve"> </w:t>
            </w:r>
            <w:r w:rsidRPr="00ED5024">
              <w:t>activités</w:t>
            </w:r>
            <w:r w:rsidRPr="00ED5024">
              <w:rPr>
                <w:spacing w:val="-4"/>
              </w:rPr>
              <w:t xml:space="preserve"> </w:t>
            </w:r>
            <w:r w:rsidRPr="00ED5024">
              <w:t>du</w:t>
            </w:r>
            <w:r w:rsidRPr="00ED5024">
              <w:rPr>
                <w:spacing w:val="-3"/>
              </w:rPr>
              <w:t xml:space="preserve"> </w:t>
            </w:r>
            <w:r w:rsidRPr="00ED5024">
              <w:rPr>
                <w:spacing w:val="-2"/>
              </w:rPr>
              <w:t>Projet</w:t>
            </w:r>
            <w:r w:rsidR="00B43EE7">
              <w:rPr>
                <w:spacing w:val="-2"/>
              </w:rPr>
              <w:t>.</w:t>
            </w:r>
          </w:p>
        </w:tc>
      </w:tr>
      <w:tr w:rsidR="00C8391B" w:rsidRPr="00B40D9D" w14:paraId="145F13DA" w14:textId="77777777" w:rsidTr="0072239C">
        <w:trPr>
          <w:trHeight w:val="3676"/>
        </w:trPr>
        <w:tc>
          <w:tcPr>
            <w:tcW w:w="2720" w:type="dxa"/>
            <w:tcBorders>
              <w:bottom w:val="nil"/>
            </w:tcBorders>
          </w:tcPr>
          <w:p w14:paraId="145F13D6" w14:textId="77777777" w:rsidR="00C8391B" w:rsidRPr="0072239C" w:rsidRDefault="00C8391B" w:rsidP="00ED5024">
            <w:pPr>
              <w:pStyle w:val="TableParagraph"/>
            </w:pPr>
          </w:p>
        </w:tc>
        <w:tc>
          <w:tcPr>
            <w:tcW w:w="3544" w:type="dxa"/>
            <w:vMerge w:val="restart"/>
          </w:tcPr>
          <w:p w14:paraId="3837E057" w14:textId="77777777" w:rsidR="00C8391B" w:rsidRDefault="00C8391B" w:rsidP="00ED5024">
            <w:pPr>
              <w:pStyle w:val="TableParagraph"/>
            </w:pPr>
          </w:p>
          <w:p w14:paraId="1AE86AE7" w14:textId="77777777" w:rsidR="00C8391B" w:rsidRDefault="00C8391B" w:rsidP="00ED5024">
            <w:pPr>
              <w:pStyle w:val="TableParagraph"/>
            </w:pPr>
          </w:p>
          <w:p w14:paraId="26E05C43" w14:textId="77777777" w:rsidR="00C8391B" w:rsidRDefault="00C8391B" w:rsidP="00ED5024">
            <w:pPr>
              <w:pStyle w:val="TableParagraph"/>
            </w:pPr>
          </w:p>
          <w:p w14:paraId="2DAB606A" w14:textId="77777777" w:rsidR="00C8391B" w:rsidRDefault="00C8391B" w:rsidP="00ED5024">
            <w:pPr>
              <w:pStyle w:val="TableParagraph"/>
            </w:pPr>
          </w:p>
          <w:p w14:paraId="145F13D7" w14:textId="6DFD68D3" w:rsidR="00C8391B" w:rsidRPr="0072239C" w:rsidRDefault="00C8391B" w:rsidP="00ED5024">
            <w:pPr>
              <w:pStyle w:val="TableParagraph"/>
            </w:pPr>
            <w:r w:rsidRPr="00ED5024">
              <w:t>Unité</w:t>
            </w:r>
            <w:r w:rsidRPr="00ED5024">
              <w:rPr>
                <w:spacing w:val="80"/>
              </w:rPr>
              <w:t xml:space="preserve"> </w:t>
            </w:r>
            <w:r w:rsidRPr="00ED5024">
              <w:t>de</w:t>
            </w:r>
            <w:r w:rsidRPr="00ED5024">
              <w:rPr>
                <w:spacing w:val="80"/>
              </w:rPr>
              <w:t xml:space="preserve"> </w:t>
            </w:r>
            <w:r w:rsidRPr="00ED5024">
              <w:t>Coordination</w:t>
            </w:r>
            <w:r w:rsidRPr="00ED5024">
              <w:rPr>
                <w:spacing w:val="80"/>
              </w:rPr>
              <w:t xml:space="preserve"> </w:t>
            </w:r>
            <w:r w:rsidRPr="00ED5024">
              <w:t>du</w:t>
            </w:r>
            <w:r w:rsidRPr="00ED5024">
              <w:rPr>
                <w:spacing w:val="80"/>
              </w:rPr>
              <w:t xml:space="preserve"> </w:t>
            </w:r>
            <w:r w:rsidRPr="00ED5024">
              <w:t>Projet</w:t>
            </w:r>
            <w:r w:rsidRPr="00ED5024">
              <w:rPr>
                <w:spacing w:val="80"/>
              </w:rPr>
              <w:t xml:space="preserve"> </w:t>
            </w:r>
            <w:r w:rsidRPr="00ED5024">
              <w:t xml:space="preserve">PICMC </w:t>
            </w:r>
            <w:r w:rsidRPr="00ED5024">
              <w:rPr>
                <w:spacing w:val="-2"/>
              </w:rPr>
              <w:t>(UGP-PICMC)</w:t>
            </w:r>
          </w:p>
        </w:tc>
        <w:tc>
          <w:tcPr>
            <w:tcW w:w="3827" w:type="dxa"/>
            <w:vMerge w:val="restart"/>
          </w:tcPr>
          <w:p w14:paraId="19B1BB63" w14:textId="77777777" w:rsidR="00C8391B" w:rsidRDefault="00C8391B" w:rsidP="00ED5024">
            <w:pPr>
              <w:pStyle w:val="TableParagraph"/>
            </w:pPr>
          </w:p>
          <w:p w14:paraId="323E1E6F" w14:textId="77777777" w:rsidR="00C8391B" w:rsidRDefault="00C8391B" w:rsidP="00ED5024">
            <w:pPr>
              <w:pStyle w:val="TableParagraph"/>
            </w:pPr>
          </w:p>
          <w:p w14:paraId="493AD67F" w14:textId="77777777" w:rsidR="00C8391B" w:rsidRDefault="00C8391B" w:rsidP="00ED5024">
            <w:pPr>
              <w:pStyle w:val="TableParagraph"/>
            </w:pPr>
          </w:p>
          <w:p w14:paraId="1D7F774A" w14:textId="77777777" w:rsidR="00C8391B" w:rsidRDefault="00C8391B" w:rsidP="00ED5024">
            <w:pPr>
              <w:pStyle w:val="TableParagraph"/>
            </w:pPr>
          </w:p>
          <w:p w14:paraId="145F13D8" w14:textId="55664640" w:rsidR="00C8391B" w:rsidRPr="0072239C" w:rsidRDefault="00C8391B" w:rsidP="00ED5024">
            <w:pPr>
              <w:pStyle w:val="TableParagraph"/>
            </w:pPr>
            <w:r w:rsidRPr="00ED5024">
              <w:t>Ministère</w:t>
            </w:r>
            <w:r w:rsidRPr="00ED5024">
              <w:rPr>
                <w:spacing w:val="40"/>
              </w:rPr>
              <w:t xml:space="preserve"> </w:t>
            </w:r>
            <w:r w:rsidRPr="00ED5024">
              <w:t>des</w:t>
            </w:r>
            <w:r w:rsidRPr="00ED5024">
              <w:rPr>
                <w:spacing w:val="40"/>
              </w:rPr>
              <w:t xml:space="preserve"> </w:t>
            </w:r>
            <w:r w:rsidRPr="00ED5024">
              <w:t>Transport</w:t>
            </w:r>
            <w:r>
              <w:t>s</w:t>
            </w:r>
            <w:r w:rsidRPr="00ED5024">
              <w:rPr>
                <w:spacing w:val="38"/>
              </w:rPr>
              <w:t xml:space="preserve"> </w:t>
            </w:r>
            <w:r w:rsidRPr="00ED5024">
              <w:t>Maritime et</w:t>
            </w:r>
            <w:r w:rsidRPr="00ED5024">
              <w:rPr>
                <w:spacing w:val="-10"/>
              </w:rPr>
              <w:t xml:space="preserve"> </w:t>
            </w:r>
            <w:r w:rsidRPr="00ED5024">
              <w:t>Aérien</w:t>
            </w:r>
            <w:r w:rsidRPr="00ED5024">
              <w:rPr>
                <w:spacing w:val="-11"/>
              </w:rPr>
              <w:t xml:space="preserve"> </w:t>
            </w:r>
            <w:r w:rsidRPr="00ED5024">
              <w:t>de</w:t>
            </w:r>
            <w:r w:rsidRPr="00ED5024">
              <w:rPr>
                <w:spacing w:val="-10"/>
              </w:rPr>
              <w:t xml:space="preserve"> </w:t>
            </w:r>
            <w:r w:rsidRPr="00ED5024">
              <w:t>l'Union</w:t>
            </w:r>
            <w:r w:rsidRPr="00ED5024">
              <w:rPr>
                <w:spacing w:val="-12"/>
              </w:rPr>
              <w:t xml:space="preserve"> </w:t>
            </w:r>
            <w:r w:rsidRPr="00ED5024">
              <w:t>des</w:t>
            </w:r>
            <w:r w:rsidRPr="00ED5024">
              <w:rPr>
                <w:spacing w:val="-10"/>
              </w:rPr>
              <w:t xml:space="preserve"> </w:t>
            </w:r>
            <w:r w:rsidRPr="00ED5024">
              <w:rPr>
                <w:spacing w:val="-2"/>
              </w:rPr>
              <w:t>Comores</w:t>
            </w:r>
          </w:p>
        </w:tc>
        <w:tc>
          <w:tcPr>
            <w:tcW w:w="5300" w:type="dxa"/>
            <w:vMerge w:val="restart"/>
          </w:tcPr>
          <w:p w14:paraId="0303DBAA" w14:textId="0F06D1E5" w:rsidR="00C8391B" w:rsidRPr="00C8391B" w:rsidRDefault="00C8391B" w:rsidP="00ED5024">
            <w:pPr>
              <w:pStyle w:val="TableParagraph"/>
              <w:numPr>
                <w:ilvl w:val="0"/>
                <w:numId w:val="203"/>
              </w:numPr>
            </w:pPr>
            <w:r w:rsidRPr="00ED5024">
              <w:t>Guider</w:t>
            </w:r>
            <w:r w:rsidRPr="00ED5024">
              <w:rPr>
                <w:spacing w:val="-3"/>
              </w:rPr>
              <w:t xml:space="preserve"> </w:t>
            </w:r>
            <w:r w:rsidRPr="00ED5024">
              <w:t>et</w:t>
            </w:r>
            <w:r w:rsidRPr="00ED5024">
              <w:rPr>
                <w:spacing w:val="-5"/>
              </w:rPr>
              <w:t xml:space="preserve"> </w:t>
            </w:r>
            <w:r w:rsidRPr="00ED5024">
              <w:t>superviser</w:t>
            </w:r>
            <w:r w:rsidRPr="00ED5024">
              <w:rPr>
                <w:spacing w:val="-3"/>
              </w:rPr>
              <w:t xml:space="preserve"> </w:t>
            </w:r>
            <w:r w:rsidRPr="00ED5024">
              <w:t>le</w:t>
            </w:r>
            <w:r w:rsidRPr="00ED5024">
              <w:rPr>
                <w:spacing w:val="-6"/>
              </w:rPr>
              <w:t xml:space="preserve"> </w:t>
            </w:r>
            <w:r w:rsidRPr="00ED5024">
              <w:t>projet</w:t>
            </w:r>
            <w:r w:rsidRPr="00ED5024">
              <w:rPr>
                <w:spacing w:val="-2"/>
              </w:rPr>
              <w:t xml:space="preserve"> </w:t>
            </w:r>
            <w:r w:rsidRPr="00ED5024">
              <w:rPr>
                <w:spacing w:val="-10"/>
              </w:rPr>
              <w:t>;</w:t>
            </w:r>
          </w:p>
          <w:p w14:paraId="460EC513" w14:textId="398B3E05" w:rsidR="00C8391B" w:rsidRPr="00C8391B" w:rsidRDefault="00C8391B" w:rsidP="00ED5024">
            <w:pPr>
              <w:pStyle w:val="TableParagraph"/>
              <w:numPr>
                <w:ilvl w:val="0"/>
                <w:numId w:val="203"/>
              </w:numPr>
            </w:pPr>
            <w:r w:rsidRPr="00ED5024">
              <w:t>Revue</w:t>
            </w:r>
            <w:r w:rsidRPr="00ED5024">
              <w:rPr>
                <w:spacing w:val="51"/>
              </w:rPr>
              <w:t xml:space="preserve"> </w:t>
            </w:r>
            <w:r w:rsidRPr="00ED5024">
              <w:t>des</w:t>
            </w:r>
            <w:r w:rsidRPr="00ED5024">
              <w:rPr>
                <w:spacing w:val="54"/>
              </w:rPr>
              <w:t xml:space="preserve"> </w:t>
            </w:r>
            <w:r w:rsidRPr="00ED5024">
              <w:t>différents</w:t>
            </w:r>
            <w:r w:rsidRPr="00ED5024">
              <w:rPr>
                <w:spacing w:val="53"/>
              </w:rPr>
              <w:t xml:space="preserve"> </w:t>
            </w:r>
            <w:r w:rsidRPr="00ED5024">
              <w:t>rapports</w:t>
            </w:r>
            <w:r w:rsidRPr="00ED5024">
              <w:rPr>
                <w:spacing w:val="53"/>
              </w:rPr>
              <w:t xml:space="preserve"> </w:t>
            </w:r>
            <w:r w:rsidRPr="00ED5024">
              <w:t>du</w:t>
            </w:r>
            <w:r w:rsidRPr="00ED5024">
              <w:rPr>
                <w:spacing w:val="52"/>
              </w:rPr>
              <w:t xml:space="preserve"> </w:t>
            </w:r>
            <w:r w:rsidRPr="00ED5024">
              <w:t>PAR</w:t>
            </w:r>
            <w:r w:rsidRPr="00ED5024">
              <w:rPr>
                <w:spacing w:val="53"/>
              </w:rPr>
              <w:t xml:space="preserve"> </w:t>
            </w:r>
            <w:r w:rsidRPr="00ED5024">
              <w:rPr>
                <w:spacing w:val="-5"/>
              </w:rPr>
              <w:t>et</w:t>
            </w:r>
            <w:r>
              <w:rPr>
                <w:spacing w:val="-5"/>
              </w:rPr>
              <w:t xml:space="preserve"> </w:t>
            </w:r>
          </w:p>
          <w:p w14:paraId="3FAB4C36" w14:textId="77777777" w:rsidR="00C8391B" w:rsidRPr="00C8391B" w:rsidRDefault="00C8391B" w:rsidP="00ED5024">
            <w:pPr>
              <w:pStyle w:val="TableParagraph"/>
              <w:numPr>
                <w:ilvl w:val="0"/>
                <w:numId w:val="203"/>
              </w:numPr>
            </w:pPr>
            <w:r w:rsidRPr="00ED5024">
              <w:t>PRMS</w:t>
            </w:r>
            <w:r w:rsidRPr="00ED5024">
              <w:rPr>
                <w:spacing w:val="12"/>
              </w:rPr>
              <w:t xml:space="preserve"> </w:t>
            </w:r>
            <w:r w:rsidRPr="00ED5024">
              <w:t>mais</w:t>
            </w:r>
            <w:r w:rsidRPr="00ED5024">
              <w:rPr>
                <w:spacing w:val="17"/>
              </w:rPr>
              <w:t xml:space="preserve"> </w:t>
            </w:r>
            <w:r w:rsidRPr="00ED5024">
              <w:t>aussi</w:t>
            </w:r>
            <w:r w:rsidRPr="00ED5024">
              <w:rPr>
                <w:spacing w:val="17"/>
              </w:rPr>
              <w:t xml:space="preserve"> </w:t>
            </w:r>
            <w:r w:rsidRPr="00ED5024">
              <w:t>la</w:t>
            </w:r>
            <w:r w:rsidRPr="00ED5024">
              <w:rPr>
                <w:spacing w:val="17"/>
              </w:rPr>
              <w:t xml:space="preserve"> </w:t>
            </w:r>
            <w:r w:rsidRPr="00ED5024">
              <w:t>revue</w:t>
            </w:r>
            <w:r w:rsidRPr="00ED5024">
              <w:rPr>
                <w:spacing w:val="16"/>
              </w:rPr>
              <w:t xml:space="preserve"> </w:t>
            </w:r>
            <w:r w:rsidRPr="00ED5024">
              <w:t>des</w:t>
            </w:r>
            <w:r w:rsidRPr="00ED5024">
              <w:rPr>
                <w:spacing w:val="18"/>
              </w:rPr>
              <w:t xml:space="preserve"> </w:t>
            </w:r>
            <w:r w:rsidRPr="00ED5024">
              <w:t>rapports</w:t>
            </w:r>
            <w:r w:rsidRPr="00ED5024">
              <w:rPr>
                <w:spacing w:val="15"/>
              </w:rPr>
              <w:t xml:space="preserve"> </w:t>
            </w:r>
            <w:r w:rsidRPr="00ED5024">
              <w:t>de</w:t>
            </w:r>
            <w:r w:rsidRPr="00ED5024">
              <w:rPr>
                <w:spacing w:val="15"/>
              </w:rPr>
              <w:t xml:space="preserve"> </w:t>
            </w:r>
            <w:r w:rsidRPr="00ED5024">
              <w:t>mise</w:t>
            </w:r>
            <w:r w:rsidRPr="00ED5024">
              <w:rPr>
                <w:spacing w:val="16"/>
              </w:rPr>
              <w:t xml:space="preserve"> </w:t>
            </w:r>
            <w:r w:rsidRPr="00ED5024">
              <w:rPr>
                <w:spacing w:val="-5"/>
              </w:rPr>
              <w:t>en</w:t>
            </w:r>
          </w:p>
          <w:p w14:paraId="29978A16" w14:textId="2DD7067B" w:rsidR="00C8391B" w:rsidRPr="00C8391B" w:rsidRDefault="00C8391B" w:rsidP="00ED5024">
            <w:pPr>
              <w:pStyle w:val="TableParagraph"/>
              <w:numPr>
                <w:ilvl w:val="0"/>
                <w:numId w:val="203"/>
              </w:numPr>
            </w:pPr>
            <w:proofErr w:type="gramStart"/>
            <w:r w:rsidRPr="00ED5024">
              <w:t>œuvre</w:t>
            </w:r>
            <w:proofErr w:type="gramEnd"/>
            <w:r w:rsidRPr="00ED5024">
              <w:rPr>
                <w:spacing w:val="-2"/>
              </w:rPr>
              <w:t xml:space="preserve"> </w:t>
            </w:r>
            <w:r w:rsidRPr="00ED5024">
              <w:t>du</w:t>
            </w:r>
            <w:r w:rsidRPr="00ED5024">
              <w:rPr>
                <w:spacing w:val="-4"/>
              </w:rPr>
              <w:t xml:space="preserve"> </w:t>
            </w:r>
            <w:r w:rsidRPr="00ED5024">
              <w:t>PAR</w:t>
            </w:r>
            <w:r w:rsidRPr="00ED5024">
              <w:rPr>
                <w:spacing w:val="-5"/>
              </w:rPr>
              <w:t xml:space="preserve"> </w:t>
            </w:r>
            <w:r w:rsidRPr="00ED5024">
              <w:t>et</w:t>
            </w:r>
            <w:r w:rsidRPr="00ED5024">
              <w:rPr>
                <w:spacing w:val="-1"/>
              </w:rPr>
              <w:t xml:space="preserve"> </w:t>
            </w:r>
            <w:r w:rsidRPr="00ED5024">
              <w:t>leur</w:t>
            </w:r>
            <w:r w:rsidRPr="00ED5024">
              <w:rPr>
                <w:spacing w:val="-1"/>
              </w:rPr>
              <w:t xml:space="preserve"> </w:t>
            </w:r>
            <w:r w:rsidRPr="00ED5024">
              <w:t>soumission</w:t>
            </w:r>
            <w:r w:rsidRPr="00ED5024">
              <w:rPr>
                <w:spacing w:val="-3"/>
              </w:rPr>
              <w:t xml:space="preserve"> </w:t>
            </w:r>
            <w:r w:rsidRPr="00ED5024">
              <w:t>à</w:t>
            </w:r>
            <w:r w:rsidRPr="00ED5024">
              <w:rPr>
                <w:spacing w:val="-1"/>
              </w:rPr>
              <w:t xml:space="preserve"> </w:t>
            </w:r>
            <w:r w:rsidRPr="00ED5024">
              <w:t>la</w:t>
            </w:r>
            <w:r w:rsidRPr="00ED5024">
              <w:rPr>
                <w:spacing w:val="-1"/>
              </w:rPr>
              <w:t xml:space="preserve"> </w:t>
            </w:r>
            <w:r>
              <w:rPr>
                <w:spacing w:val="-2"/>
              </w:rPr>
              <w:t>B</w:t>
            </w:r>
            <w:r w:rsidRPr="00ED5024">
              <w:rPr>
                <w:spacing w:val="-2"/>
              </w:rPr>
              <w:t>anque</w:t>
            </w:r>
            <w:r>
              <w:rPr>
                <w:spacing w:val="-2"/>
              </w:rPr>
              <w:t xml:space="preserve"> mondiale ;</w:t>
            </w:r>
          </w:p>
          <w:p w14:paraId="359938FF" w14:textId="50087484" w:rsidR="00C8391B" w:rsidRPr="00C8391B" w:rsidRDefault="00C8391B" w:rsidP="00ED5024">
            <w:pPr>
              <w:pStyle w:val="TableParagraph"/>
              <w:numPr>
                <w:ilvl w:val="0"/>
                <w:numId w:val="203"/>
              </w:numPr>
            </w:pPr>
            <w:r>
              <w:t>A</w:t>
            </w:r>
            <w:r w:rsidRPr="00ED5024">
              <w:t>u</w:t>
            </w:r>
            <w:r w:rsidRPr="00ED5024">
              <w:rPr>
                <w:spacing w:val="13"/>
              </w:rPr>
              <w:t xml:space="preserve"> </w:t>
            </w:r>
            <w:r w:rsidRPr="00ED5024">
              <w:t>niveau</w:t>
            </w:r>
            <w:r w:rsidRPr="00ED5024">
              <w:rPr>
                <w:spacing w:val="14"/>
              </w:rPr>
              <w:t xml:space="preserve"> </w:t>
            </w:r>
            <w:r w:rsidRPr="00ED5024">
              <w:t>du</w:t>
            </w:r>
            <w:r w:rsidRPr="00ED5024">
              <w:rPr>
                <w:spacing w:val="15"/>
              </w:rPr>
              <w:t xml:space="preserve"> </w:t>
            </w:r>
            <w:r w:rsidRPr="00ED5024">
              <w:t>suivi</w:t>
            </w:r>
            <w:r w:rsidRPr="00ED5024">
              <w:rPr>
                <w:spacing w:val="12"/>
              </w:rPr>
              <w:t xml:space="preserve"> </w:t>
            </w:r>
            <w:r w:rsidRPr="00ED5024">
              <w:t>de</w:t>
            </w:r>
            <w:r w:rsidRPr="00ED5024">
              <w:rPr>
                <w:spacing w:val="14"/>
              </w:rPr>
              <w:t xml:space="preserve"> </w:t>
            </w:r>
            <w:r w:rsidRPr="00ED5024">
              <w:t>l’élaboration</w:t>
            </w:r>
            <w:r w:rsidRPr="00ED5024">
              <w:rPr>
                <w:spacing w:val="14"/>
              </w:rPr>
              <w:t xml:space="preserve"> </w:t>
            </w:r>
            <w:r w:rsidRPr="00ED5024">
              <w:t>et</w:t>
            </w:r>
            <w:r w:rsidRPr="00ED5024">
              <w:rPr>
                <w:spacing w:val="15"/>
              </w:rPr>
              <w:t xml:space="preserve"> </w:t>
            </w:r>
            <w:r w:rsidRPr="00ED5024">
              <w:t>de</w:t>
            </w:r>
            <w:r w:rsidRPr="00ED5024">
              <w:rPr>
                <w:spacing w:val="15"/>
              </w:rPr>
              <w:t xml:space="preserve"> </w:t>
            </w:r>
            <w:r w:rsidRPr="00ED5024">
              <w:rPr>
                <w:spacing w:val="-5"/>
              </w:rPr>
              <w:t>la</w:t>
            </w:r>
          </w:p>
          <w:p w14:paraId="522C61A8" w14:textId="77777777" w:rsidR="00C8391B" w:rsidRPr="00C8391B" w:rsidRDefault="00C8391B" w:rsidP="00ED5024">
            <w:pPr>
              <w:pStyle w:val="TableParagraph"/>
              <w:numPr>
                <w:ilvl w:val="0"/>
                <w:numId w:val="203"/>
              </w:numPr>
            </w:pPr>
            <w:proofErr w:type="gramStart"/>
            <w:r w:rsidRPr="00ED5024">
              <w:t>mise</w:t>
            </w:r>
            <w:proofErr w:type="gramEnd"/>
            <w:r w:rsidRPr="00ED5024">
              <w:rPr>
                <w:spacing w:val="-4"/>
              </w:rPr>
              <w:t xml:space="preserve"> </w:t>
            </w:r>
            <w:r w:rsidRPr="00ED5024">
              <w:t>en</w:t>
            </w:r>
            <w:r w:rsidRPr="00ED5024">
              <w:rPr>
                <w:spacing w:val="-2"/>
              </w:rPr>
              <w:t xml:space="preserve"> </w:t>
            </w:r>
            <w:r w:rsidRPr="00ED5024">
              <w:t>œuvre</w:t>
            </w:r>
            <w:r w:rsidRPr="00ED5024">
              <w:rPr>
                <w:spacing w:val="-2"/>
              </w:rPr>
              <w:t xml:space="preserve"> </w:t>
            </w:r>
            <w:r w:rsidRPr="00ED5024">
              <w:t>des</w:t>
            </w:r>
            <w:r w:rsidRPr="00ED5024">
              <w:rPr>
                <w:spacing w:val="-2"/>
              </w:rPr>
              <w:t xml:space="preserve"> </w:t>
            </w:r>
            <w:r w:rsidRPr="00ED5024">
              <w:t>PAR</w:t>
            </w:r>
            <w:r w:rsidRPr="00ED5024">
              <w:rPr>
                <w:spacing w:val="-2"/>
              </w:rPr>
              <w:t xml:space="preserve"> </w:t>
            </w:r>
            <w:r w:rsidRPr="00ED5024">
              <w:t>et</w:t>
            </w:r>
            <w:r w:rsidRPr="00ED5024">
              <w:rPr>
                <w:spacing w:val="-3"/>
              </w:rPr>
              <w:t xml:space="preserve"> </w:t>
            </w:r>
            <w:r w:rsidRPr="00ED5024">
              <w:rPr>
                <w:spacing w:val="-4"/>
              </w:rPr>
              <w:t>PMRS</w:t>
            </w:r>
            <w:r>
              <w:rPr>
                <w:spacing w:val="-4"/>
              </w:rPr>
              <w:t> ;</w:t>
            </w:r>
          </w:p>
          <w:p w14:paraId="0BAB4DC4" w14:textId="709712DE" w:rsidR="00C8391B" w:rsidRPr="00C8391B" w:rsidRDefault="00C8391B" w:rsidP="00ED5024">
            <w:pPr>
              <w:pStyle w:val="TableParagraph"/>
              <w:numPr>
                <w:ilvl w:val="0"/>
                <w:numId w:val="203"/>
              </w:numPr>
            </w:pPr>
            <w:proofErr w:type="gramStart"/>
            <w:r w:rsidRPr="00ED5024">
              <w:t>Supervision</w:t>
            </w:r>
            <w:r w:rsidRPr="00ED5024">
              <w:rPr>
                <w:spacing w:val="31"/>
              </w:rPr>
              <w:t xml:space="preserve">  </w:t>
            </w:r>
            <w:r w:rsidRPr="00ED5024">
              <w:t>des</w:t>
            </w:r>
            <w:proofErr w:type="gramEnd"/>
            <w:r w:rsidRPr="00ED5024">
              <w:rPr>
                <w:spacing w:val="33"/>
              </w:rPr>
              <w:t xml:space="preserve">  </w:t>
            </w:r>
            <w:r w:rsidRPr="00ED5024">
              <w:t>consultation</w:t>
            </w:r>
            <w:r>
              <w:t>s</w:t>
            </w:r>
            <w:r w:rsidRPr="00ED5024">
              <w:rPr>
                <w:spacing w:val="31"/>
              </w:rPr>
              <w:t xml:space="preserve">  </w:t>
            </w:r>
            <w:r w:rsidRPr="00ED5024">
              <w:t>et</w:t>
            </w:r>
            <w:r w:rsidRPr="00ED5024">
              <w:rPr>
                <w:spacing w:val="33"/>
              </w:rPr>
              <w:t xml:space="preserve">  </w:t>
            </w:r>
            <w:r w:rsidRPr="00ED5024">
              <w:rPr>
                <w:spacing w:val="-2"/>
              </w:rPr>
              <w:t>calculs</w:t>
            </w:r>
          </w:p>
          <w:p w14:paraId="45D3029D" w14:textId="77777777" w:rsidR="00C8391B" w:rsidRPr="00C8391B" w:rsidRDefault="00C8391B" w:rsidP="00ED5024">
            <w:pPr>
              <w:pStyle w:val="TableParagraph"/>
              <w:numPr>
                <w:ilvl w:val="0"/>
                <w:numId w:val="203"/>
              </w:numPr>
            </w:pPr>
            <w:proofErr w:type="gramStart"/>
            <w:r w:rsidRPr="00ED5024">
              <w:t>d’indemnisations</w:t>
            </w:r>
            <w:proofErr w:type="gramEnd"/>
            <w:r w:rsidRPr="00ED5024">
              <w:rPr>
                <w:spacing w:val="-7"/>
              </w:rPr>
              <w:t xml:space="preserve"> </w:t>
            </w:r>
            <w:r w:rsidRPr="00ED5024">
              <w:t>des</w:t>
            </w:r>
            <w:r w:rsidRPr="00ED5024">
              <w:rPr>
                <w:spacing w:val="-7"/>
              </w:rPr>
              <w:t xml:space="preserve"> </w:t>
            </w:r>
            <w:r w:rsidRPr="00ED5024">
              <w:t>personnes</w:t>
            </w:r>
            <w:r w:rsidRPr="00ED5024">
              <w:rPr>
                <w:spacing w:val="-5"/>
              </w:rPr>
              <w:t xml:space="preserve"> </w:t>
            </w:r>
            <w:r w:rsidRPr="00ED5024">
              <w:rPr>
                <w:spacing w:val="-2"/>
              </w:rPr>
              <w:t>affectées</w:t>
            </w:r>
            <w:r>
              <w:rPr>
                <w:spacing w:val="-2"/>
              </w:rPr>
              <w:t> ;</w:t>
            </w:r>
          </w:p>
          <w:p w14:paraId="4B181388" w14:textId="77777777" w:rsidR="00C8391B" w:rsidRPr="00ED5024" w:rsidRDefault="00C8391B" w:rsidP="00ED5024">
            <w:pPr>
              <w:pStyle w:val="TableParagraph"/>
              <w:numPr>
                <w:ilvl w:val="0"/>
                <w:numId w:val="203"/>
              </w:numPr>
            </w:pPr>
            <w:r w:rsidRPr="00ED5024">
              <w:t>Surveiller</w:t>
            </w:r>
            <w:r w:rsidRPr="00ED5024">
              <w:rPr>
                <w:spacing w:val="52"/>
              </w:rPr>
              <w:t xml:space="preserve"> </w:t>
            </w:r>
            <w:r w:rsidRPr="00ED5024">
              <w:t>tous</w:t>
            </w:r>
            <w:r w:rsidRPr="00ED5024">
              <w:rPr>
                <w:spacing w:val="56"/>
              </w:rPr>
              <w:t xml:space="preserve"> </w:t>
            </w:r>
            <w:r w:rsidRPr="00ED5024">
              <w:t>les</w:t>
            </w:r>
            <w:r w:rsidRPr="00ED5024">
              <w:rPr>
                <w:spacing w:val="55"/>
              </w:rPr>
              <w:t xml:space="preserve"> </w:t>
            </w:r>
            <w:r w:rsidRPr="00ED5024">
              <w:t>aspects</w:t>
            </w:r>
            <w:r w:rsidRPr="00ED5024">
              <w:rPr>
                <w:spacing w:val="56"/>
              </w:rPr>
              <w:t xml:space="preserve"> </w:t>
            </w:r>
            <w:r w:rsidRPr="00ED5024">
              <w:t>inhérents</w:t>
            </w:r>
            <w:r w:rsidRPr="00ED5024">
              <w:rPr>
                <w:spacing w:val="56"/>
              </w:rPr>
              <w:t xml:space="preserve"> </w:t>
            </w:r>
            <w:r w:rsidRPr="00ED5024">
              <w:t>à</w:t>
            </w:r>
            <w:r w:rsidRPr="00ED5024">
              <w:rPr>
                <w:spacing w:val="55"/>
              </w:rPr>
              <w:t xml:space="preserve"> </w:t>
            </w:r>
            <w:r w:rsidRPr="00ED5024">
              <w:rPr>
                <w:spacing w:val="-5"/>
              </w:rPr>
              <w:t>la</w:t>
            </w:r>
          </w:p>
          <w:p w14:paraId="75B221B8" w14:textId="77777777" w:rsidR="00C8391B" w:rsidRPr="00ED5024" w:rsidRDefault="00C8391B" w:rsidP="00ED5024">
            <w:pPr>
              <w:pStyle w:val="TableParagraph"/>
              <w:numPr>
                <w:ilvl w:val="0"/>
                <w:numId w:val="203"/>
              </w:numPr>
            </w:pPr>
            <w:proofErr w:type="gramStart"/>
            <w:r w:rsidRPr="00ED5024">
              <w:t>mise</w:t>
            </w:r>
            <w:proofErr w:type="gramEnd"/>
            <w:r w:rsidRPr="00ED5024">
              <w:rPr>
                <w:spacing w:val="-4"/>
              </w:rPr>
              <w:t xml:space="preserve"> </w:t>
            </w:r>
            <w:r w:rsidRPr="00ED5024">
              <w:t>en</w:t>
            </w:r>
            <w:r w:rsidRPr="00ED5024">
              <w:rPr>
                <w:spacing w:val="-2"/>
              </w:rPr>
              <w:t xml:space="preserve"> </w:t>
            </w:r>
            <w:r w:rsidRPr="00ED5024">
              <w:t>œuvre</w:t>
            </w:r>
            <w:r w:rsidRPr="00ED5024">
              <w:rPr>
                <w:spacing w:val="-1"/>
              </w:rPr>
              <w:t xml:space="preserve"> </w:t>
            </w:r>
            <w:r w:rsidRPr="00ED5024">
              <w:t>du</w:t>
            </w:r>
            <w:r w:rsidRPr="00ED5024">
              <w:rPr>
                <w:spacing w:val="-5"/>
              </w:rPr>
              <w:t xml:space="preserve"> </w:t>
            </w:r>
            <w:r w:rsidRPr="00ED5024">
              <w:t>PAR,</w:t>
            </w:r>
            <w:r w:rsidRPr="00ED5024">
              <w:rPr>
                <w:spacing w:val="-1"/>
              </w:rPr>
              <w:t xml:space="preserve"> </w:t>
            </w:r>
            <w:r w:rsidRPr="00ED5024">
              <w:t>dont</w:t>
            </w:r>
            <w:r w:rsidRPr="00ED5024">
              <w:rPr>
                <w:spacing w:val="-1"/>
              </w:rPr>
              <w:t xml:space="preserve"> </w:t>
            </w:r>
            <w:r w:rsidRPr="00ED5024">
              <w:t>le</w:t>
            </w:r>
            <w:r w:rsidRPr="00ED5024">
              <w:rPr>
                <w:spacing w:val="-4"/>
              </w:rPr>
              <w:t xml:space="preserve"> PRMS</w:t>
            </w:r>
            <w:r>
              <w:rPr>
                <w:spacing w:val="-4"/>
              </w:rPr>
              <w:t> ;</w:t>
            </w:r>
          </w:p>
          <w:p w14:paraId="6442CD48" w14:textId="1F9A5729" w:rsidR="00C8391B" w:rsidRPr="00C8391B" w:rsidRDefault="00C8391B" w:rsidP="00ED5024">
            <w:pPr>
              <w:pStyle w:val="TableParagraph"/>
            </w:pPr>
            <w:r w:rsidRPr="0072239C">
              <w:t>S'assurer</w:t>
            </w:r>
            <w:r>
              <w:t xml:space="preserve"> </w:t>
            </w:r>
            <w:r w:rsidRPr="00ED5024">
              <w:rPr>
                <w:spacing w:val="-5"/>
              </w:rPr>
              <w:t>que</w:t>
            </w:r>
            <w:r>
              <w:t xml:space="preserve"> </w:t>
            </w:r>
            <w:r w:rsidRPr="0072239C">
              <w:t>toutes</w:t>
            </w:r>
            <w:r>
              <w:t xml:space="preserve"> </w:t>
            </w:r>
            <w:r w:rsidRPr="00ED5024">
              <w:rPr>
                <w:spacing w:val="-5"/>
              </w:rPr>
              <w:t>les</w:t>
            </w:r>
            <w:r>
              <w:rPr>
                <w:spacing w:val="-5"/>
              </w:rPr>
              <w:t xml:space="preserve"> </w:t>
            </w:r>
            <w:r w:rsidRPr="0072239C">
              <w:t>conditions</w:t>
            </w:r>
            <w:r>
              <w:t xml:space="preserve"> </w:t>
            </w:r>
            <w:r w:rsidRPr="00ED5024">
              <w:t>financières</w:t>
            </w:r>
            <w:r w:rsidRPr="00ED5024">
              <w:rPr>
                <w:spacing w:val="21"/>
              </w:rPr>
              <w:t xml:space="preserve"> </w:t>
            </w:r>
            <w:r w:rsidRPr="00ED5024">
              <w:t>sont</w:t>
            </w:r>
            <w:r w:rsidRPr="00ED5024">
              <w:rPr>
                <w:spacing w:val="19"/>
              </w:rPr>
              <w:t xml:space="preserve"> </w:t>
            </w:r>
            <w:r w:rsidRPr="00ED5024">
              <w:t>sécurisées</w:t>
            </w:r>
            <w:r w:rsidRPr="00ED5024">
              <w:rPr>
                <w:spacing w:val="19"/>
              </w:rPr>
              <w:t xml:space="preserve"> </w:t>
            </w:r>
            <w:r w:rsidRPr="00ED5024">
              <w:t>pour</w:t>
            </w:r>
            <w:r w:rsidRPr="00ED5024">
              <w:rPr>
                <w:spacing w:val="22"/>
              </w:rPr>
              <w:t xml:space="preserve"> </w:t>
            </w:r>
            <w:r w:rsidRPr="00ED5024">
              <w:t>la</w:t>
            </w:r>
            <w:r w:rsidRPr="00ED5024">
              <w:rPr>
                <w:spacing w:val="18"/>
              </w:rPr>
              <w:t xml:space="preserve"> </w:t>
            </w:r>
            <w:r w:rsidRPr="00ED5024">
              <w:t>mise</w:t>
            </w:r>
            <w:r w:rsidRPr="00ED5024">
              <w:rPr>
                <w:spacing w:val="19"/>
              </w:rPr>
              <w:t xml:space="preserve"> </w:t>
            </w:r>
            <w:r w:rsidRPr="00ED5024">
              <w:t>en</w:t>
            </w:r>
            <w:r w:rsidRPr="00ED5024">
              <w:rPr>
                <w:spacing w:val="22"/>
              </w:rPr>
              <w:t xml:space="preserve"> </w:t>
            </w:r>
            <w:r w:rsidRPr="00ED5024">
              <w:rPr>
                <w:spacing w:val="-4"/>
              </w:rPr>
              <w:t>œuvre</w:t>
            </w:r>
            <w:r>
              <w:rPr>
                <w:spacing w:val="-4"/>
              </w:rPr>
              <w:t xml:space="preserve"> </w:t>
            </w:r>
            <w:r w:rsidRPr="00ED5024">
              <w:t>du</w:t>
            </w:r>
            <w:r w:rsidRPr="00ED5024">
              <w:rPr>
                <w:spacing w:val="-5"/>
              </w:rPr>
              <w:t xml:space="preserve"> </w:t>
            </w:r>
            <w:r w:rsidRPr="00ED5024">
              <w:t>PAR,</w:t>
            </w:r>
            <w:r w:rsidRPr="00ED5024">
              <w:rPr>
                <w:spacing w:val="-1"/>
              </w:rPr>
              <w:t xml:space="preserve"> </w:t>
            </w:r>
            <w:r w:rsidRPr="00ED5024">
              <w:t>y</w:t>
            </w:r>
            <w:r w:rsidRPr="0072239C">
              <w:t xml:space="preserve"> </w:t>
            </w:r>
            <w:r w:rsidRPr="00ED5024">
              <w:t>compris</w:t>
            </w:r>
            <w:r w:rsidRPr="00ED5024">
              <w:rPr>
                <w:spacing w:val="-4"/>
              </w:rPr>
              <w:t xml:space="preserve"> </w:t>
            </w:r>
            <w:r w:rsidRPr="00ED5024">
              <w:lastRenderedPageBreak/>
              <w:t>le</w:t>
            </w:r>
            <w:r w:rsidRPr="0072239C">
              <w:t xml:space="preserve"> </w:t>
            </w:r>
            <w:r w:rsidRPr="00ED5024">
              <w:rPr>
                <w:spacing w:val="-4"/>
              </w:rPr>
              <w:t>PRMS</w:t>
            </w:r>
            <w:r>
              <w:rPr>
                <w:spacing w:val="-4"/>
              </w:rPr>
              <w:t> ;</w:t>
            </w:r>
          </w:p>
          <w:p w14:paraId="4A6D52AA" w14:textId="6A16420B" w:rsidR="00C8391B" w:rsidRDefault="00C8391B" w:rsidP="00ED5024">
            <w:pPr>
              <w:pStyle w:val="TableParagraph"/>
              <w:numPr>
                <w:ilvl w:val="0"/>
                <w:numId w:val="203"/>
              </w:numPr>
            </w:pPr>
            <w:r>
              <w:t>F</w:t>
            </w:r>
            <w:r w:rsidRPr="00ED5024">
              <w:t>aire</w:t>
            </w:r>
            <w:r w:rsidRPr="00ED5024">
              <w:rPr>
                <w:spacing w:val="21"/>
              </w:rPr>
              <w:t xml:space="preserve"> </w:t>
            </w:r>
            <w:r w:rsidRPr="00ED5024">
              <w:t>le</w:t>
            </w:r>
            <w:r w:rsidRPr="00ED5024">
              <w:rPr>
                <w:spacing w:val="20"/>
              </w:rPr>
              <w:t xml:space="preserve"> </w:t>
            </w:r>
            <w:r w:rsidRPr="00ED5024">
              <w:t>suivi</w:t>
            </w:r>
            <w:r w:rsidRPr="00ED5024">
              <w:rPr>
                <w:spacing w:val="21"/>
              </w:rPr>
              <w:t xml:space="preserve"> </w:t>
            </w:r>
            <w:r w:rsidRPr="00ED5024">
              <w:t>du</w:t>
            </w:r>
            <w:r w:rsidRPr="00ED5024">
              <w:rPr>
                <w:spacing w:val="19"/>
              </w:rPr>
              <w:t xml:space="preserve"> </w:t>
            </w:r>
            <w:r w:rsidRPr="00ED5024">
              <w:t>versement</w:t>
            </w:r>
            <w:r w:rsidRPr="00ED5024">
              <w:rPr>
                <w:spacing w:val="20"/>
              </w:rPr>
              <w:t xml:space="preserve"> </w:t>
            </w:r>
            <w:r w:rsidRPr="00ED5024">
              <w:t>des</w:t>
            </w:r>
            <w:r w:rsidRPr="00ED5024">
              <w:rPr>
                <w:spacing w:val="22"/>
              </w:rPr>
              <w:t xml:space="preserve"> </w:t>
            </w:r>
            <w:r w:rsidRPr="00ED5024">
              <w:rPr>
                <w:spacing w:val="-2"/>
              </w:rPr>
              <w:t>indemnités</w:t>
            </w:r>
            <w:r>
              <w:rPr>
                <w:spacing w:val="-2"/>
              </w:rPr>
              <w:t xml:space="preserve"> </w:t>
            </w:r>
            <w:r w:rsidRPr="00D40DDB">
              <w:t>et</w:t>
            </w:r>
            <w:r w:rsidRPr="00D40DDB">
              <w:rPr>
                <w:spacing w:val="-4"/>
              </w:rPr>
              <w:t xml:space="preserve"> </w:t>
            </w:r>
            <w:r w:rsidRPr="00D40DDB">
              <w:t>autres</w:t>
            </w:r>
            <w:r w:rsidRPr="00D40DDB">
              <w:rPr>
                <w:spacing w:val="-2"/>
              </w:rPr>
              <w:t xml:space="preserve"> </w:t>
            </w:r>
            <w:r w:rsidRPr="00D40DDB">
              <w:t>subventions</w:t>
            </w:r>
            <w:r w:rsidRPr="00D40DDB">
              <w:rPr>
                <w:spacing w:val="-3"/>
              </w:rPr>
              <w:t xml:space="preserve"> </w:t>
            </w:r>
            <w:r w:rsidRPr="00D40DDB">
              <w:t>par</w:t>
            </w:r>
            <w:r w:rsidRPr="00D40DDB">
              <w:rPr>
                <w:spacing w:val="-4"/>
              </w:rPr>
              <w:t xml:space="preserve"> </w:t>
            </w:r>
            <w:r w:rsidRPr="00D40DDB">
              <w:t>l’Agence</w:t>
            </w:r>
            <w:r w:rsidRPr="00D40DDB">
              <w:rPr>
                <w:spacing w:val="-2"/>
              </w:rPr>
              <w:t xml:space="preserve"> </w:t>
            </w:r>
            <w:r w:rsidRPr="00D40DDB">
              <w:t>de</w:t>
            </w:r>
            <w:r w:rsidRPr="00D40DDB">
              <w:rPr>
                <w:spacing w:val="-2"/>
              </w:rPr>
              <w:t xml:space="preserve"> paiement</w:t>
            </w:r>
            <w:r>
              <w:rPr>
                <w:spacing w:val="-2"/>
              </w:rPr>
              <w:t> ;</w:t>
            </w:r>
          </w:p>
          <w:p w14:paraId="48B0A00C" w14:textId="69FDD8A6" w:rsidR="00C8391B" w:rsidRPr="00C8391B" w:rsidRDefault="00C8391B" w:rsidP="00ED5024">
            <w:pPr>
              <w:pStyle w:val="TableParagraph"/>
              <w:numPr>
                <w:ilvl w:val="0"/>
                <w:numId w:val="203"/>
              </w:numPr>
            </w:pPr>
            <w:r w:rsidRPr="00C8391B">
              <w:t xml:space="preserve">Soumission </w:t>
            </w:r>
            <w:r w:rsidRPr="00C8391B">
              <w:rPr>
                <w:spacing w:val="-5"/>
              </w:rPr>
              <w:t>des</w:t>
            </w:r>
            <w:r w:rsidRPr="00C8391B">
              <w:t xml:space="preserve"> rapports d’activités réguliers</w:t>
            </w:r>
            <w:r w:rsidRPr="00C8391B">
              <w:rPr>
                <w:spacing w:val="-4"/>
              </w:rPr>
              <w:t xml:space="preserve"> </w:t>
            </w:r>
            <w:r w:rsidRPr="00C8391B">
              <w:t>à</w:t>
            </w:r>
            <w:r w:rsidRPr="00C8391B">
              <w:rPr>
                <w:spacing w:val="-1"/>
              </w:rPr>
              <w:t xml:space="preserve"> </w:t>
            </w:r>
            <w:r w:rsidRPr="00C8391B">
              <w:t>la</w:t>
            </w:r>
            <w:r w:rsidRPr="00C8391B">
              <w:rPr>
                <w:spacing w:val="-3"/>
              </w:rPr>
              <w:t xml:space="preserve"> </w:t>
            </w:r>
            <w:r w:rsidRPr="00C8391B">
              <w:t>Banque mondiale ;</w:t>
            </w:r>
          </w:p>
          <w:p w14:paraId="0BE28420" w14:textId="77777777" w:rsidR="00C8391B" w:rsidRDefault="00C8391B" w:rsidP="00ED5024">
            <w:pPr>
              <w:pStyle w:val="TableParagraph"/>
              <w:numPr>
                <w:ilvl w:val="0"/>
                <w:numId w:val="203"/>
              </w:numPr>
            </w:pPr>
            <w:r w:rsidRPr="00D40DDB">
              <w:t>Surveiller</w:t>
            </w:r>
            <w:r w:rsidRPr="00D40DDB">
              <w:rPr>
                <w:spacing w:val="18"/>
              </w:rPr>
              <w:t xml:space="preserve"> </w:t>
            </w:r>
            <w:r w:rsidRPr="00D40DDB">
              <w:t>la</w:t>
            </w:r>
            <w:r w:rsidRPr="00D40DDB">
              <w:rPr>
                <w:spacing w:val="15"/>
              </w:rPr>
              <w:t xml:space="preserve"> </w:t>
            </w:r>
            <w:r w:rsidRPr="00D40DDB">
              <w:t>mise</w:t>
            </w:r>
            <w:r w:rsidRPr="00D40DDB">
              <w:rPr>
                <w:spacing w:val="15"/>
              </w:rPr>
              <w:t xml:space="preserve"> </w:t>
            </w:r>
            <w:r w:rsidRPr="00D40DDB">
              <w:t>en</w:t>
            </w:r>
            <w:r w:rsidRPr="00D40DDB">
              <w:rPr>
                <w:spacing w:val="18"/>
              </w:rPr>
              <w:t xml:space="preserve"> </w:t>
            </w:r>
            <w:r w:rsidRPr="00D40DDB">
              <w:t>œuvre</w:t>
            </w:r>
            <w:r w:rsidRPr="00D40DDB">
              <w:rPr>
                <w:spacing w:val="18"/>
              </w:rPr>
              <w:t xml:space="preserve"> </w:t>
            </w:r>
            <w:r w:rsidRPr="00D40DDB">
              <w:t>du</w:t>
            </w:r>
            <w:r w:rsidRPr="00D40DDB">
              <w:rPr>
                <w:spacing w:val="17"/>
              </w:rPr>
              <w:t xml:space="preserve"> </w:t>
            </w:r>
            <w:r w:rsidRPr="00D40DDB">
              <w:rPr>
                <w:spacing w:val="-2"/>
              </w:rPr>
              <w:t>Mécanisme</w:t>
            </w:r>
            <w:r>
              <w:rPr>
                <w:spacing w:val="-2"/>
              </w:rPr>
              <w:t xml:space="preserve"> de Gestion </w:t>
            </w:r>
            <w:r w:rsidRPr="00D40DDB">
              <w:t>de</w:t>
            </w:r>
            <w:r>
              <w:t>s</w:t>
            </w:r>
            <w:r w:rsidRPr="00D40DDB">
              <w:rPr>
                <w:spacing w:val="-2"/>
              </w:rPr>
              <w:t xml:space="preserve"> </w:t>
            </w:r>
            <w:r w:rsidRPr="00D40DDB">
              <w:t>plaintes</w:t>
            </w:r>
            <w:r w:rsidRPr="00D40DDB">
              <w:rPr>
                <w:spacing w:val="-5"/>
              </w:rPr>
              <w:t xml:space="preserve"> </w:t>
            </w:r>
            <w:r w:rsidRPr="00D40DDB">
              <w:t>et</w:t>
            </w:r>
            <w:r w:rsidRPr="00D40DDB">
              <w:rPr>
                <w:spacing w:val="-2"/>
              </w:rPr>
              <w:t xml:space="preserve"> </w:t>
            </w:r>
            <w:r w:rsidRPr="00D40DDB">
              <w:t>de</w:t>
            </w:r>
            <w:r w:rsidRPr="00D40DDB">
              <w:rPr>
                <w:spacing w:val="-6"/>
              </w:rPr>
              <w:t xml:space="preserve"> </w:t>
            </w:r>
            <w:r w:rsidRPr="00D40DDB">
              <w:t>résolution</w:t>
            </w:r>
            <w:r w:rsidRPr="00D40DDB">
              <w:rPr>
                <w:spacing w:val="-6"/>
              </w:rPr>
              <w:t xml:space="preserve"> </w:t>
            </w:r>
            <w:r w:rsidRPr="00D40DDB">
              <w:t>des</w:t>
            </w:r>
            <w:r w:rsidRPr="00D40DDB">
              <w:rPr>
                <w:spacing w:val="-3"/>
              </w:rPr>
              <w:t xml:space="preserve"> </w:t>
            </w:r>
            <w:r w:rsidRPr="00D40DDB">
              <w:t>conflits</w:t>
            </w:r>
          </w:p>
          <w:p w14:paraId="4970377A" w14:textId="77777777" w:rsidR="00C8391B" w:rsidRPr="00D40DDB" w:rsidRDefault="00C8391B" w:rsidP="00ED5024">
            <w:pPr>
              <w:pStyle w:val="TableParagraph"/>
              <w:numPr>
                <w:ilvl w:val="0"/>
                <w:numId w:val="203"/>
              </w:numPr>
            </w:pPr>
            <w:r w:rsidRPr="00D40DDB">
              <w:t xml:space="preserve">Soutenir le processus de résolution des plaintes et des griefs liés au déplacement </w:t>
            </w:r>
            <w:r w:rsidRPr="00D40DDB">
              <w:rPr>
                <w:spacing w:val="-2"/>
              </w:rPr>
              <w:t>économique</w:t>
            </w:r>
            <w:r>
              <w:rPr>
                <w:spacing w:val="-2"/>
              </w:rPr>
              <w:t> ;</w:t>
            </w:r>
          </w:p>
          <w:p w14:paraId="710D20E7" w14:textId="77777777" w:rsidR="00C8391B" w:rsidRPr="00D40DDB" w:rsidRDefault="00C8391B" w:rsidP="00ED5024">
            <w:pPr>
              <w:pStyle w:val="TableParagraph"/>
              <w:numPr>
                <w:ilvl w:val="0"/>
                <w:numId w:val="203"/>
              </w:numPr>
            </w:pPr>
            <w:r w:rsidRPr="00D40DDB">
              <w:t>Du recrutement d’une tierce partie pour le suivi et l’évaluation de l’élaboration et la mise en œuvre du PAR</w:t>
            </w:r>
            <w:r>
              <w:t> ;</w:t>
            </w:r>
          </w:p>
          <w:p w14:paraId="145F13D9" w14:textId="1FB4391A" w:rsidR="00C8391B" w:rsidRPr="00ED5024" w:rsidRDefault="00C8391B" w:rsidP="00ED5024">
            <w:pPr>
              <w:pStyle w:val="TableParagraph"/>
              <w:numPr>
                <w:ilvl w:val="0"/>
                <w:numId w:val="203"/>
              </w:numPr>
            </w:pPr>
            <w:r w:rsidRPr="00D40DDB">
              <w:t>Du</w:t>
            </w:r>
            <w:r w:rsidRPr="00D40DDB">
              <w:rPr>
                <w:spacing w:val="59"/>
              </w:rPr>
              <w:t xml:space="preserve"> </w:t>
            </w:r>
            <w:r w:rsidRPr="00D40DDB">
              <w:t>recrutement</w:t>
            </w:r>
            <w:r w:rsidRPr="00D40DDB">
              <w:rPr>
                <w:spacing w:val="62"/>
              </w:rPr>
              <w:t xml:space="preserve"> </w:t>
            </w:r>
            <w:r w:rsidRPr="00D40DDB">
              <w:t>d’un</w:t>
            </w:r>
            <w:r w:rsidRPr="00D40DDB">
              <w:rPr>
                <w:spacing w:val="58"/>
              </w:rPr>
              <w:t xml:space="preserve"> </w:t>
            </w:r>
            <w:r w:rsidRPr="00D40DDB">
              <w:t>consultant/</w:t>
            </w:r>
            <w:r w:rsidRPr="00D40DDB">
              <w:rPr>
                <w:spacing w:val="61"/>
              </w:rPr>
              <w:t xml:space="preserve"> </w:t>
            </w:r>
            <w:proofErr w:type="spellStart"/>
            <w:r w:rsidRPr="00D40DDB">
              <w:rPr>
                <w:spacing w:val="-2"/>
              </w:rPr>
              <w:t>bureau</w:t>
            </w:r>
            <w:r w:rsidRPr="00D40DDB">
              <w:t>d’étude</w:t>
            </w:r>
            <w:proofErr w:type="spellEnd"/>
            <w:r w:rsidRPr="00D40DDB">
              <w:rPr>
                <w:spacing w:val="-1"/>
              </w:rPr>
              <w:t xml:space="preserve"> </w:t>
            </w:r>
            <w:r w:rsidRPr="00D40DDB">
              <w:t>pour</w:t>
            </w:r>
            <w:r w:rsidRPr="00D40DDB">
              <w:rPr>
                <w:spacing w:val="-5"/>
              </w:rPr>
              <w:t xml:space="preserve"> </w:t>
            </w:r>
            <w:r w:rsidRPr="00D40DDB">
              <w:t>l’audit</w:t>
            </w:r>
            <w:r w:rsidRPr="00D40DDB">
              <w:rPr>
                <w:spacing w:val="-2"/>
              </w:rPr>
              <w:t xml:space="preserve"> </w:t>
            </w:r>
            <w:r w:rsidRPr="00D40DDB">
              <w:t>des</w:t>
            </w:r>
            <w:r w:rsidRPr="00D40DDB">
              <w:rPr>
                <w:spacing w:val="-3"/>
              </w:rPr>
              <w:t xml:space="preserve"> </w:t>
            </w:r>
            <w:r w:rsidRPr="00D40DDB">
              <w:t>PAR</w:t>
            </w:r>
            <w:r w:rsidRPr="00D40DDB">
              <w:rPr>
                <w:spacing w:val="-2"/>
              </w:rPr>
              <w:t xml:space="preserve"> </w:t>
            </w:r>
            <w:r w:rsidRPr="00D40DDB">
              <w:t>/</w:t>
            </w:r>
            <w:r w:rsidRPr="00D40DDB">
              <w:rPr>
                <w:spacing w:val="-2"/>
              </w:rPr>
              <w:t xml:space="preserve"> </w:t>
            </w:r>
            <w:r w:rsidRPr="00D40DDB">
              <w:rPr>
                <w:spacing w:val="-4"/>
              </w:rPr>
              <w:t>PMRS</w:t>
            </w:r>
          </w:p>
        </w:tc>
      </w:tr>
      <w:tr w:rsidR="00C8391B" w:rsidRPr="00B40D9D" w14:paraId="145F13DF" w14:textId="77777777" w:rsidTr="0072239C">
        <w:trPr>
          <w:trHeight w:val="4109"/>
        </w:trPr>
        <w:tc>
          <w:tcPr>
            <w:tcW w:w="2720" w:type="dxa"/>
            <w:tcBorders>
              <w:top w:val="nil"/>
              <w:bottom w:val="single" w:sz="4" w:space="0" w:color="auto"/>
            </w:tcBorders>
          </w:tcPr>
          <w:p w14:paraId="5235BC52" w14:textId="77777777" w:rsidR="00C8391B" w:rsidRPr="0072239C" w:rsidRDefault="00C8391B" w:rsidP="00ED5024">
            <w:pPr>
              <w:pStyle w:val="TableParagraph"/>
            </w:pPr>
          </w:p>
          <w:p w14:paraId="02D2499F" w14:textId="77777777" w:rsidR="00C8391B" w:rsidRDefault="00C8391B" w:rsidP="00ED5024">
            <w:pPr>
              <w:pStyle w:val="TableParagraph"/>
            </w:pPr>
          </w:p>
          <w:p w14:paraId="0A58EEA0" w14:textId="77777777" w:rsidR="00C8391B" w:rsidRDefault="00C8391B" w:rsidP="00ED5024">
            <w:pPr>
              <w:pStyle w:val="TableParagraph"/>
            </w:pPr>
          </w:p>
          <w:p w14:paraId="58CF832F" w14:textId="77777777" w:rsidR="00C8391B" w:rsidRDefault="00C8391B" w:rsidP="00ED5024">
            <w:pPr>
              <w:pStyle w:val="TableParagraph"/>
            </w:pPr>
          </w:p>
          <w:p w14:paraId="01D613A6" w14:textId="77777777" w:rsidR="00C8391B" w:rsidRDefault="00C8391B" w:rsidP="00ED5024">
            <w:pPr>
              <w:pStyle w:val="TableParagraph"/>
            </w:pPr>
          </w:p>
          <w:p w14:paraId="1FD10911" w14:textId="77777777" w:rsidR="00C8391B" w:rsidRDefault="00C8391B" w:rsidP="00ED5024">
            <w:pPr>
              <w:pStyle w:val="TableParagraph"/>
            </w:pPr>
          </w:p>
          <w:p w14:paraId="5803B788" w14:textId="77777777" w:rsidR="00C8391B" w:rsidRDefault="00C8391B" w:rsidP="00ED5024">
            <w:pPr>
              <w:pStyle w:val="TableParagraph"/>
            </w:pPr>
          </w:p>
          <w:p w14:paraId="145F13DB" w14:textId="0C529AA7" w:rsidR="00C8391B" w:rsidRPr="0072239C" w:rsidRDefault="00C8391B" w:rsidP="00ED5024">
            <w:pPr>
              <w:pStyle w:val="TableParagraph"/>
            </w:pPr>
            <w:r w:rsidRPr="00ED5024">
              <w:t>Maître</w:t>
            </w:r>
            <w:r w:rsidRPr="00ED5024">
              <w:rPr>
                <w:spacing w:val="-6"/>
              </w:rPr>
              <w:t xml:space="preserve"> </w:t>
            </w:r>
            <w:r w:rsidRPr="00ED5024">
              <w:t>d'Œuvre</w:t>
            </w:r>
            <w:r w:rsidRPr="00ED5024">
              <w:rPr>
                <w:spacing w:val="-5"/>
              </w:rPr>
              <w:t xml:space="preserve"> </w:t>
            </w:r>
            <w:r w:rsidRPr="00ED5024">
              <w:rPr>
                <w:spacing w:val="-2"/>
              </w:rPr>
              <w:t>Délégué</w:t>
            </w:r>
          </w:p>
        </w:tc>
        <w:tc>
          <w:tcPr>
            <w:tcW w:w="3544" w:type="dxa"/>
            <w:vMerge/>
          </w:tcPr>
          <w:p w14:paraId="145F13DC" w14:textId="65012B13" w:rsidR="00C8391B" w:rsidRPr="0072239C" w:rsidRDefault="00C8391B" w:rsidP="00ED5024">
            <w:pPr>
              <w:pStyle w:val="TableParagraph"/>
            </w:pPr>
          </w:p>
        </w:tc>
        <w:tc>
          <w:tcPr>
            <w:tcW w:w="3827" w:type="dxa"/>
            <w:vMerge/>
          </w:tcPr>
          <w:p w14:paraId="145F13DD" w14:textId="7A6A11B5" w:rsidR="00C8391B" w:rsidRPr="0072239C" w:rsidRDefault="00C8391B" w:rsidP="00ED5024">
            <w:pPr>
              <w:pStyle w:val="TableParagraph"/>
            </w:pPr>
          </w:p>
        </w:tc>
        <w:tc>
          <w:tcPr>
            <w:tcW w:w="5300" w:type="dxa"/>
            <w:vMerge/>
          </w:tcPr>
          <w:p w14:paraId="145F13DE" w14:textId="768FBAF2" w:rsidR="00C8391B" w:rsidRPr="00ED5024" w:rsidRDefault="00C8391B" w:rsidP="00ED5024">
            <w:pPr>
              <w:pStyle w:val="TableParagraph"/>
            </w:pPr>
          </w:p>
        </w:tc>
      </w:tr>
      <w:tr w:rsidR="00C8391B" w:rsidRPr="00B40D9D" w14:paraId="6796337C" w14:textId="77777777" w:rsidTr="0072239C">
        <w:trPr>
          <w:trHeight w:val="2665"/>
        </w:trPr>
        <w:tc>
          <w:tcPr>
            <w:tcW w:w="2720" w:type="dxa"/>
            <w:tcBorders>
              <w:top w:val="single" w:sz="4" w:space="0" w:color="auto"/>
              <w:left w:val="single" w:sz="4" w:space="0" w:color="auto"/>
              <w:bottom w:val="single" w:sz="4" w:space="0" w:color="auto"/>
              <w:right w:val="single" w:sz="4" w:space="0" w:color="auto"/>
            </w:tcBorders>
          </w:tcPr>
          <w:p w14:paraId="5C27FF32" w14:textId="77777777" w:rsidR="00C8391B" w:rsidRDefault="00C8391B" w:rsidP="00ED5024">
            <w:pPr>
              <w:pStyle w:val="TableParagraph"/>
            </w:pPr>
          </w:p>
          <w:p w14:paraId="3399D191" w14:textId="77777777" w:rsidR="00C8391B" w:rsidRDefault="00C8391B" w:rsidP="00ED5024">
            <w:pPr>
              <w:pStyle w:val="TableParagraph"/>
            </w:pPr>
          </w:p>
          <w:p w14:paraId="299F62A4" w14:textId="77777777" w:rsidR="00C8391B" w:rsidRDefault="00C8391B" w:rsidP="00ED5024">
            <w:pPr>
              <w:pStyle w:val="TableParagraph"/>
            </w:pPr>
          </w:p>
          <w:p w14:paraId="68F14E69" w14:textId="25214E18" w:rsidR="00C8391B" w:rsidRPr="0072239C" w:rsidRDefault="00C8391B" w:rsidP="00ED5024">
            <w:pPr>
              <w:pStyle w:val="TableParagraph"/>
            </w:pPr>
            <w:r w:rsidRPr="0072239C">
              <w:t>Ministère des finances</w:t>
            </w:r>
          </w:p>
        </w:tc>
        <w:tc>
          <w:tcPr>
            <w:tcW w:w="3544" w:type="dxa"/>
            <w:tcBorders>
              <w:left w:val="single" w:sz="4" w:space="0" w:color="auto"/>
              <w:bottom w:val="single" w:sz="4" w:space="0" w:color="000000"/>
            </w:tcBorders>
          </w:tcPr>
          <w:p w14:paraId="0C59F068" w14:textId="77777777" w:rsidR="00C8391B" w:rsidRPr="00C8391B" w:rsidRDefault="00C8391B" w:rsidP="00ED5024">
            <w:pPr>
              <w:pStyle w:val="TableParagraph"/>
            </w:pPr>
          </w:p>
        </w:tc>
        <w:tc>
          <w:tcPr>
            <w:tcW w:w="3827" w:type="dxa"/>
            <w:tcBorders>
              <w:bottom w:val="single" w:sz="4" w:space="0" w:color="000000"/>
            </w:tcBorders>
          </w:tcPr>
          <w:p w14:paraId="71688C96" w14:textId="77777777" w:rsidR="00C8391B" w:rsidRPr="00C8391B" w:rsidRDefault="00C8391B" w:rsidP="00ED5024">
            <w:pPr>
              <w:pStyle w:val="TableParagraph"/>
            </w:pPr>
          </w:p>
        </w:tc>
        <w:tc>
          <w:tcPr>
            <w:tcW w:w="5300" w:type="dxa"/>
            <w:tcBorders>
              <w:bottom w:val="single" w:sz="4" w:space="0" w:color="000000"/>
            </w:tcBorders>
          </w:tcPr>
          <w:p w14:paraId="11A8EFA3" w14:textId="77777777" w:rsidR="00C8391B" w:rsidRPr="00D40DDB" w:rsidRDefault="00C8391B" w:rsidP="00ED5024">
            <w:pPr>
              <w:pStyle w:val="TableParagraph"/>
              <w:numPr>
                <w:ilvl w:val="0"/>
                <w:numId w:val="205"/>
              </w:numPr>
            </w:pPr>
            <w:proofErr w:type="gramStart"/>
            <w:r w:rsidRPr="00D40DDB">
              <w:t>Délivre</w:t>
            </w:r>
            <w:r w:rsidRPr="00D40DDB">
              <w:rPr>
                <w:spacing w:val="-4"/>
              </w:rPr>
              <w:t xml:space="preserve"> </w:t>
            </w:r>
            <w:r w:rsidRPr="00D40DDB">
              <w:t>le</w:t>
            </w:r>
            <w:proofErr w:type="gramEnd"/>
            <w:r w:rsidRPr="00D40DDB">
              <w:rPr>
                <w:spacing w:val="-5"/>
              </w:rPr>
              <w:t xml:space="preserve"> </w:t>
            </w:r>
            <w:r w:rsidRPr="00D40DDB">
              <w:t>DUP</w:t>
            </w:r>
            <w:r>
              <w:rPr>
                <w:spacing w:val="-5"/>
              </w:rPr>
              <w:t>/</w:t>
            </w:r>
            <w:r w:rsidRPr="00D40DDB">
              <w:t>Déclaration</w:t>
            </w:r>
            <w:r w:rsidRPr="00D40DDB">
              <w:rPr>
                <w:spacing w:val="-4"/>
              </w:rPr>
              <w:t xml:space="preserve"> </w:t>
            </w:r>
            <w:r w:rsidRPr="00D40DDB">
              <w:t>d’utilité</w:t>
            </w:r>
            <w:r w:rsidRPr="00D40DDB">
              <w:rPr>
                <w:spacing w:val="-3"/>
              </w:rPr>
              <w:t xml:space="preserve"> </w:t>
            </w:r>
            <w:r w:rsidRPr="00D40DDB">
              <w:rPr>
                <w:spacing w:val="-2"/>
              </w:rPr>
              <w:t>publique</w:t>
            </w:r>
          </w:p>
          <w:p w14:paraId="18FDE89B" w14:textId="77777777" w:rsidR="00C8391B" w:rsidRPr="00D40DDB" w:rsidRDefault="00C8391B" w:rsidP="00ED5024">
            <w:pPr>
              <w:pStyle w:val="TableParagraph"/>
              <w:numPr>
                <w:ilvl w:val="0"/>
                <w:numId w:val="205"/>
              </w:numPr>
            </w:pPr>
            <w:r w:rsidRPr="00D40DDB">
              <w:t>Assure</w:t>
            </w:r>
            <w:r w:rsidRPr="00D40DDB">
              <w:rPr>
                <w:spacing w:val="-3"/>
              </w:rPr>
              <w:t xml:space="preserve"> </w:t>
            </w:r>
            <w:r w:rsidRPr="00D40DDB">
              <w:t>la</w:t>
            </w:r>
            <w:r w:rsidRPr="00D40DDB">
              <w:rPr>
                <w:spacing w:val="-3"/>
              </w:rPr>
              <w:t xml:space="preserve"> </w:t>
            </w:r>
            <w:r w:rsidRPr="00D40DDB">
              <w:t>libération</w:t>
            </w:r>
            <w:r w:rsidRPr="00D40DDB">
              <w:rPr>
                <w:spacing w:val="-3"/>
              </w:rPr>
              <w:t xml:space="preserve"> </w:t>
            </w:r>
            <w:r w:rsidRPr="00D40DDB">
              <w:t>des</w:t>
            </w:r>
            <w:r w:rsidRPr="00D40DDB">
              <w:rPr>
                <w:spacing w:val="-4"/>
              </w:rPr>
              <w:t xml:space="preserve"> </w:t>
            </w:r>
            <w:r w:rsidRPr="00D40DDB">
              <w:rPr>
                <w:spacing w:val="-2"/>
              </w:rPr>
              <w:t>emprises</w:t>
            </w:r>
          </w:p>
          <w:p w14:paraId="5FD1321C" w14:textId="77777777" w:rsidR="00C8391B" w:rsidRPr="00D40DDB" w:rsidRDefault="00C8391B" w:rsidP="00ED5024">
            <w:pPr>
              <w:pStyle w:val="TableParagraph"/>
              <w:numPr>
                <w:ilvl w:val="0"/>
                <w:numId w:val="205"/>
              </w:numPr>
            </w:pPr>
            <w:r w:rsidRPr="00D40DDB">
              <w:t>Met</w:t>
            </w:r>
            <w:r w:rsidRPr="00D40DDB">
              <w:rPr>
                <w:spacing w:val="-6"/>
              </w:rPr>
              <w:t xml:space="preserve"> </w:t>
            </w:r>
            <w:r w:rsidRPr="00D40DDB">
              <w:t>en</w:t>
            </w:r>
            <w:r w:rsidRPr="00D40DDB">
              <w:rPr>
                <w:spacing w:val="-7"/>
              </w:rPr>
              <w:t xml:space="preserve"> </w:t>
            </w:r>
            <w:r w:rsidRPr="00D40DDB">
              <w:t>place</w:t>
            </w:r>
            <w:r w:rsidRPr="00D40DDB">
              <w:rPr>
                <w:spacing w:val="-6"/>
              </w:rPr>
              <w:t xml:space="preserve"> </w:t>
            </w:r>
            <w:r w:rsidRPr="00D40DDB">
              <w:t>des</w:t>
            </w:r>
            <w:r w:rsidRPr="00D40DDB">
              <w:rPr>
                <w:spacing w:val="-7"/>
              </w:rPr>
              <w:t xml:space="preserve"> </w:t>
            </w:r>
            <w:r w:rsidRPr="00D40DDB">
              <w:t>commissions</w:t>
            </w:r>
            <w:r w:rsidRPr="00D40DDB">
              <w:rPr>
                <w:spacing w:val="-7"/>
              </w:rPr>
              <w:t xml:space="preserve"> </w:t>
            </w:r>
            <w:r w:rsidRPr="00D40DDB">
              <w:t>d’évaluation</w:t>
            </w:r>
            <w:r w:rsidRPr="00D40DDB">
              <w:rPr>
                <w:spacing w:val="-8"/>
              </w:rPr>
              <w:t xml:space="preserve"> </w:t>
            </w:r>
            <w:r w:rsidRPr="00D40DDB">
              <w:t xml:space="preserve">et </w:t>
            </w:r>
            <w:r w:rsidRPr="00D40DDB">
              <w:rPr>
                <w:spacing w:val="-2"/>
              </w:rPr>
              <w:t>d’indemnisation</w:t>
            </w:r>
          </w:p>
          <w:p w14:paraId="777C5806" w14:textId="77777777" w:rsidR="00C8391B" w:rsidRPr="00D40DDB" w:rsidRDefault="00C8391B" w:rsidP="00ED5024">
            <w:pPr>
              <w:pStyle w:val="TableParagraph"/>
              <w:numPr>
                <w:ilvl w:val="0"/>
                <w:numId w:val="205"/>
              </w:numPr>
            </w:pPr>
            <w:r w:rsidRPr="00D40DDB">
              <w:t>Assure</w:t>
            </w:r>
            <w:r w:rsidRPr="00D40DDB">
              <w:rPr>
                <w:spacing w:val="-3"/>
              </w:rPr>
              <w:t xml:space="preserve"> </w:t>
            </w:r>
            <w:r w:rsidRPr="00D40DDB">
              <w:t>le</w:t>
            </w:r>
            <w:r w:rsidRPr="00D40DDB">
              <w:rPr>
                <w:spacing w:val="-5"/>
              </w:rPr>
              <w:t xml:space="preserve"> </w:t>
            </w:r>
            <w:r w:rsidRPr="00D40DDB">
              <w:t>règlement</w:t>
            </w:r>
            <w:r w:rsidRPr="00D40DDB">
              <w:rPr>
                <w:spacing w:val="-2"/>
              </w:rPr>
              <w:t xml:space="preserve"> </w:t>
            </w:r>
            <w:r w:rsidRPr="00D40DDB">
              <w:t>des</w:t>
            </w:r>
            <w:r w:rsidRPr="00D40DDB">
              <w:rPr>
                <w:spacing w:val="-3"/>
              </w:rPr>
              <w:t xml:space="preserve"> </w:t>
            </w:r>
            <w:r w:rsidRPr="00D40DDB">
              <w:rPr>
                <w:spacing w:val="-2"/>
              </w:rPr>
              <w:t>compensations</w:t>
            </w:r>
          </w:p>
          <w:p w14:paraId="12813431" w14:textId="77777777" w:rsidR="00C8391B" w:rsidRPr="0072239C" w:rsidRDefault="00C8391B" w:rsidP="00ED5024">
            <w:pPr>
              <w:pStyle w:val="TableParagraph"/>
              <w:numPr>
                <w:ilvl w:val="0"/>
                <w:numId w:val="205"/>
              </w:numPr>
            </w:pPr>
            <w:r w:rsidRPr="00D40DDB">
              <w:t>Assure</w:t>
            </w:r>
            <w:r w:rsidRPr="00D40DDB">
              <w:rPr>
                <w:spacing w:val="-4"/>
              </w:rPr>
              <w:t xml:space="preserve"> </w:t>
            </w:r>
            <w:r w:rsidRPr="00D40DDB">
              <w:t>la</w:t>
            </w:r>
            <w:r w:rsidRPr="00D40DDB">
              <w:rPr>
                <w:spacing w:val="-3"/>
              </w:rPr>
              <w:t xml:space="preserve"> </w:t>
            </w:r>
            <w:r w:rsidRPr="00D40DDB">
              <w:t>régularisation</w:t>
            </w:r>
            <w:r w:rsidRPr="00D40DDB">
              <w:rPr>
                <w:spacing w:val="-4"/>
              </w:rPr>
              <w:t xml:space="preserve"> </w:t>
            </w:r>
            <w:r w:rsidRPr="00D40DDB">
              <w:t>foncière</w:t>
            </w:r>
            <w:r w:rsidRPr="00D40DDB">
              <w:rPr>
                <w:spacing w:val="-3"/>
              </w:rPr>
              <w:t xml:space="preserve"> </w:t>
            </w:r>
            <w:r w:rsidRPr="00D40DDB">
              <w:t>des</w:t>
            </w:r>
            <w:r w:rsidRPr="00D40DDB">
              <w:rPr>
                <w:spacing w:val="-4"/>
              </w:rPr>
              <w:t xml:space="preserve"> </w:t>
            </w:r>
            <w:r w:rsidRPr="00D40DDB">
              <w:t>terrains</w:t>
            </w:r>
            <w:r w:rsidRPr="00D40DDB">
              <w:rPr>
                <w:spacing w:val="-3"/>
              </w:rPr>
              <w:t xml:space="preserve"> </w:t>
            </w:r>
            <w:r w:rsidRPr="00D40DDB">
              <w:rPr>
                <w:spacing w:val="-5"/>
              </w:rPr>
              <w:t>de</w:t>
            </w:r>
            <w:r>
              <w:t xml:space="preserve"> </w:t>
            </w:r>
            <w:r w:rsidRPr="00D40DDB">
              <w:t>réinstallation,</w:t>
            </w:r>
            <w:r w:rsidRPr="00D40DDB">
              <w:rPr>
                <w:spacing w:val="-5"/>
              </w:rPr>
              <w:t xml:space="preserve"> </w:t>
            </w:r>
            <w:r w:rsidRPr="00D40DDB">
              <w:t>en</w:t>
            </w:r>
            <w:r w:rsidRPr="00D40DDB">
              <w:rPr>
                <w:spacing w:val="-7"/>
              </w:rPr>
              <w:t xml:space="preserve"> </w:t>
            </w:r>
            <w:r w:rsidRPr="00D40DDB">
              <w:t>étroite</w:t>
            </w:r>
            <w:r w:rsidRPr="00D40DDB">
              <w:rPr>
                <w:spacing w:val="-7"/>
              </w:rPr>
              <w:t xml:space="preserve"> </w:t>
            </w:r>
            <w:r w:rsidRPr="00D40DDB">
              <w:t>collaboration</w:t>
            </w:r>
            <w:r w:rsidRPr="00D40DDB">
              <w:rPr>
                <w:spacing w:val="-5"/>
              </w:rPr>
              <w:t xml:space="preserve"> </w:t>
            </w:r>
            <w:r w:rsidRPr="00D40DDB">
              <w:t>avec</w:t>
            </w:r>
            <w:r w:rsidRPr="00D40DDB">
              <w:rPr>
                <w:spacing w:val="-3"/>
              </w:rPr>
              <w:t xml:space="preserve"> </w:t>
            </w:r>
            <w:r w:rsidRPr="00D40DDB">
              <w:rPr>
                <w:spacing w:val="-2"/>
              </w:rPr>
              <w:t>l’UGP</w:t>
            </w:r>
          </w:p>
          <w:p w14:paraId="52E64948" w14:textId="73976817" w:rsidR="00C8391B" w:rsidRPr="00C8391B" w:rsidRDefault="00C8391B" w:rsidP="00ED5024">
            <w:pPr>
              <w:pStyle w:val="TableParagraph"/>
              <w:numPr>
                <w:ilvl w:val="0"/>
                <w:numId w:val="205"/>
              </w:numPr>
            </w:pPr>
            <w:r w:rsidRPr="00D40DDB">
              <w:t>Participe</w:t>
            </w:r>
            <w:r w:rsidRPr="00D40DDB">
              <w:rPr>
                <w:spacing w:val="-5"/>
              </w:rPr>
              <w:t xml:space="preserve"> </w:t>
            </w:r>
            <w:r w:rsidRPr="00D40DDB">
              <w:t>à</w:t>
            </w:r>
            <w:r w:rsidRPr="00D40DDB">
              <w:rPr>
                <w:spacing w:val="-4"/>
              </w:rPr>
              <w:t xml:space="preserve"> </w:t>
            </w:r>
            <w:r w:rsidRPr="00D40DDB">
              <w:t>la</w:t>
            </w:r>
            <w:r w:rsidRPr="00D40DDB">
              <w:rPr>
                <w:spacing w:val="-6"/>
              </w:rPr>
              <w:t xml:space="preserve"> </w:t>
            </w:r>
            <w:r w:rsidRPr="00D40DDB">
              <w:t>planification,</w:t>
            </w:r>
            <w:r w:rsidRPr="00D40DDB">
              <w:rPr>
                <w:spacing w:val="-4"/>
              </w:rPr>
              <w:t xml:space="preserve"> </w:t>
            </w:r>
            <w:r w:rsidRPr="00D40DDB">
              <w:t>suivi</w:t>
            </w:r>
            <w:r w:rsidRPr="00D40DDB">
              <w:rPr>
                <w:spacing w:val="-4"/>
              </w:rPr>
              <w:t xml:space="preserve"> </w:t>
            </w:r>
            <w:r w:rsidRPr="00D40DDB">
              <w:t>et</w:t>
            </w:r>
            <w:r w:rsidRPr="00D40DDB">
              <w:rPr>
                <w:spacing w:val="-7"/>
              </w:rPr>
              <w:t xml:space="preserve"> </w:t>
            </w:r>
            <w:r w:rsidRPr="00D40DDB">
              <w:t>évaluation</w:t>
            </w:r>
            <w:r w:rsidRPr="00D40DDB">
              <w:rPr>
                <w:spacing w:val="-5"/>
              </w:rPr>
              <w:t xml:space="preserve"> </w:t>
            </w:r>
            <w:r w:rsidRPr="00D40DDB">
              <w:t>de</w:t>
            </w:r>
            <w:r w:rsidRPr="00D40DDB">
              <w:rPr>
                <w:spacing w:val="-4"/>
              </w:rPr>
              <w:t xml:space="preserve"> </w:t>
            </w:r>
            <w:r w:rsidRPr="00D40DDB">
              <w:rPr>
                <w:spacing w:val="-5"/>
              </w:rPr>
              <w:t>la</w:t>
            </w:r>
            <w:r>
              <w:rPr>
                <w:spacing w:val="-5"/>
              </w:rPr>
              <w:t xml:space="preserve"> </w:t>
            </w:r>
            <w:r w:rsidRPr="00D40DDB">
              <w:t>mise</w:t>
            </w:r>
            <w:r w:rsidRPr="00D40DDB">
              <w:rPr>
                <w:spacing w:val="-5"/>
              </w:rPr>
              <w:t xml:space="preserve"> </w:t>
            </w:r>
            <w:r w:rsidRPr="00D40DDB">
              <w:t>en</w:t>
            </w:r>
            <w:r w:rsidRPr="00D40DDB">
              <w:rPr>
                <w:spacing w:val="-2"/>
              </w:rPr>
              <w:t xml:space="preserve"> </w:t>
            </w:r>
            <w:r w:rsidRPr="00D40DDB">
              <w:t>œuvre</w:t>
            </w:r>
            <w:r w:rsidRPr="00D40DDB">
              <w:rPr>
                <w:spacing w:val="-2"/>
              </w:rPr>
              <w:t xml:space="preserve"> </w:t>
            </w:r>
            <w:r w:rsidRPr="00D40DDB">
              <w:t>du</w:t>
            </w:r>
            <w:r w:rsidRPr="00D40DDB">
              <w:rPr>
                <w:spacing w:val="-3"/>
              </w:rPr>
              <w:t xml:space="preserve"> </w:t>
            </w:r>
            <w:r w:rsidRPr="00D40DDB">
              <w:rPr>
                <w:spacing w:val="-4"/>
              </w:rPr>
              <w:t>PAR</w:t>
            </w:r>
          </w:p>
        </w:tc>
      </w:tr>
    </w:tbl>
    <w:p w14:paraId="080ACA44" w14:textId="77777777" w:rsidR="00D73309" w:rsidRDefault="00D73309">
      <w:pPr>
        <w:rPr>
          <w:rFonts w:ascii="Arial" w:hAnsi="Arial" w:cs="Arial"/>
        </w:rPr>
      </w:pPr>
    </w:p>
    <w:p w14:paraId="265695B3" w14:textId="77777777" w:rsidR="00C8391B" w:rsidRDefault="00C8391B">
      <w:pPr>
        <w:rPr>
          <w:rFonts w:ascii="Arial" w:hAnsi="Arial" w:cs="Arial"/>
        </w:rPr>
      </w:pPr>
    </w:p>
    <w:p w14:paraId="37821C3E" w14:textId="77777777" w:rsidR="00C8391B" w:rsidRDefault="00C8391B">
      <w:pPr>
        <w:rPr>
          <w:rFonts w:ascii="Arial" w:hAnsi="Arial" w:cs="Arial"/>
        </w:rPr>
      </w:pPr>
    </w:p>
    <w:p w14:paraId="2386B13D" w14:textId="77777777" w:rsidR="00C8391B" w:rsidRDefault="00C8391B">
      <w:pPr>
        <w:rPr>
          <w:rFonts w:ascii="Arial" w:hAnsi="Arial" w:cs="Arial"/>
        </w:rPr>
      </w:pPr>
    </w:p>
    <w:p w14:paraId="743C9D89" w14:textId="77777777" w:rsidR="00C8391B" w:rsidRDefault="00C8391B">
      <w:pPr>
        <w:rPr>
          <w:rFonts w:ascii="Arial" w:hAnsi="Arial" w:cs="Arial"/>
        </w:rPr>
      </w:pPr>
    </w:p>
    <w:p w14:paraId="27FA2654" w14:textId="77777777" w:rsidR="00C8391B" w:rsidRDefault="00C8391B">
      <w:pPr>
        <w:rPr>
          <w:rFonts w:ascii="Arial" w:hAnsi="Arial" w:cs="Arial"/>
        </w:rPr>
      </w:pPr>
    </w:p>
    <w:p w14:paraId="2A26B21E" w14:textId="77777777" w:rsidR="00C8391B" w:rsidRDefault="00C8391B">
      <w:pPr>
        <w:rPr>
          <w:rFonts w:ascii="Arial" w:hAnsi="Arial" w:cs="Arial"/>
        </w:rPr>
      </w:pPr>
    </w:p>
    <w:p w14:paraId="2F3CCB87" w14:textId="77777777" w:rsidR="00C8391B" w:rsidRDefault="00C8391B">
      <w:pPr>
        <w:rPr>
          <w:rFonts w:ascii="Arial" w:hAnsi="Arial" w:cs="Arial"/>
        </w:rPr>
      </w:pPr>
    </w:p>
    <w:p w14:paraId="145F142E" w14:textId="1C3EC5F3" w:rsidR="00C8391B" w:rsidRPr="0072239C" w:rsidRDefault="00C8391B">
      <w:pPr>
        <w:rPr>
          <w:rFonts w:ascii="Arial" w:hAnsi="Arial" w:cs="Arial"/>
        </w:rPr>
        <w:sectPr w:rsidR="00C8391B" w:rsidRPr="0072239C">
          <w:headerReference w:type="default" r:id="rId41"/>
          <w:footerReference w:type="default" r:id="rId42"/>
          <w:pgSz w:w="16840" w:h="11910" w:orient="landscape"/>
          <w:pgMar w:top="1180" w:right="600" w:bottom="1561" w:left="620" w:header="751" w:footer="80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48"/>
        <w:gridCol w:w="3827"/>
        <w:gridCol w:w="5300"/>
        <w:gridCol w:w="10"/>
      </w:tblGrid>
      <w:tr w:rsidR="00C8391B" w:rsidRPr="00B40D9D" w14:paraId="644B6B02" w14:textId="77777777" w:rsidTr="0072239C">
        <w:trPr>
          <w:trHeight w:val="601"/>
        </w:trPr>
        <w:tc>
          <w:tcPr>
            <w:tcW w:w="3116" w:type="dxa"/>
            <w:shd w:val="clear" w:color="auto" w:fill="44536A"/>
          </w:tcPr>
          <w:p w14:paraId="4583A462" w14:textId="77777777" w:rsidR="00C8391B" w:rsidRPr="00D40DDB" w:rsidRDefault="00C8391B" w:rsidP="00ED5024">
            <w:pPr>
              <w:pStyle w:val="TableParagraph"/>
            </w:pPr>
            <w:r w:rsidRPr="00D40DDB">
              <w:lastRenderedPageBreak/>
              <w:t>INSTITUTION</w:t>
            </w:r>
          </w:p>
        </w:tc>
        <w:tc>
          <w:tcPr>
            <w:tcW w:w="3148" w:type="dxa"/>
            <w:shd w:val="clear" w:color="auto" w:fill="44536A"/>
          </w:tcPr>
          <w:p w14:paraId="66460D41" w14:textId="77777777" w:rsidR="00C8391B" w:rsidRPr="00D40DDB" w:rsidRDefault="00C8391B" w:rsidP="00ED5024">
            <w:pPr>
              <w:pStyle w:val="TableParagraph"/>
            </w:pPr>
            <w:r w:rsidRPr="00D40DDB">
              <w:t>COMPOSITION</w:t>
            </w:r>
          </w:p>
        </w:tc>
        <w:tc>
          <w:tcPr>
            <w:tcW w:w="3827" w:type="dxa"/>
            <w:shd w:val="clear" w:color="auto" w:fill="44536A"/>
          </w:tcPr>
          <w:p w14:paraId="287765A9" w14:textId="77777777" w:rsidR="00C8391B" w:rsidRPr="00D40DDB" w:rsidRDefault="00C8391B" w:rsidP="00ED5024">
            <w:pPr>
              <w:pStyle w:val="TableParagraph"/>
            </w:pPr>
            <w:r w:rsidRPr="00D40DDB">
              <w:t>HIERARCHIE</w:t>
            </w:r>
          </w:p>
        </w:tc>
        <w:tc>
          <w:tcPr>
            <w:tcW w:w="5300" w:type="dxa"/>
            <w:gridSpan w:val="2"/>
            <w:shd w:val="clear" w:color="auto" w:fill="44536A"/>
          </w:tcPr>
          <w:p w14:paraId="0783BF38" w14:textId="77777777" w:rsidR="00C8391B" w:rsidRPr="00D40DDB" w:rsidRDefault="00C8391B" w:rsidP="00ED5024">
            <w:pPr>
              <w:pStyle w:val="TableParagraph"/>
            </w:pPr>
            <w:r w:rsidRPr="00D40DDB">
              <w:t>ATTRIBUTIONS/RESPONSABILITES</w:t>
            </w:r>
          </w:p>
        </w:tc>
      </w:tr>
      <w:tr w:rsidR="00D73309" w:rsidRPr="00B40D9D" w14:paraId="145F1462" w14:textId="77777777" w:rsidTr="0072239C">
        <w:trPr>
          <w:gridAfter w:val="1"/>
          <w:wAfter w:w="10" w:type="dxa"/>
          <w:trHeight w:val="3398"/>
        </w:trPr>
        <w:tc>
          <w:tcPr>
            <w:tcW w:w="3116" w:type="dxa"/>
          </w:tcPr>
          <w:p w14:paraId="145F144B" w14:textId="77777777" w:rsidR="00D73309" w:rsidRPr="0072239C" w:rsidRDefault="00D73309" w:rsidP="00ED5024">
            <w:pPr>
              <w:pStyle w:val="TableParagraph"/>
            </w:pPr>
          </w:p>
          <w:p w14:paraId="145F144C" w14:textId="77777777" w:rsidR="00D73309" w:rsidRPr="0072239C" w:rsidRDefault="00D73309" w:rsidP="00ED5024">
            <w:pPr>
              <w:pStyle w:val="TableParagraph"/>
            </w:pPr>
          </w:p>
          <w:p w14:paraId="145F144D" w14:textId="77777777" w:rsidR="00D73309" w:rsidRPr="0072239C" w:rsidRDefault="00D73309" w:rsidP="00ED5024">
            <w:pPr>
              <w:pStyle w:val="TableParagraph"/>
            </w:pPr>
          </w:p>
          <w:p w14:paraId="145F144E" w14:textId="77777777" w:rsidR="00D73309" w:rsidRPr="0072239C" w:rsidRDefault="00D73309" w:rsidP="00ED5024">
            <w:pPr>
              <w:pStyle w:val="TableParagraph"/>
            </w:pPr>
          </w:p>
          <w:p w14:paraId="145F144F" w14:textId="77777777" w:rsidR="00D73309" w:rsidRPr="0072239C" w:rsidRDefault="00D73309" w:rsidP="00ED5024">
            <w:pPr>
              <w:pStyle w:val="TableParagraph"/>
            </w:pPr>
          </w:p>
          <w:p w14:paraId="145F1450" w14:textId="7B848329" w:rsidR="00D73309" w:rsidRPr="00ED5024" w:rsidRDefault="00E35679" w:rsidP="00ED5024">
            <w:pPr>
              <w:pStyle w:val="TableParagraph"/>
            </w:pPr>
            <w:r w:rsidRPr="00ED5024">
              <w:t>Agence</w:t>
            </w:r>
            <w:r w:rsidRPr="00ED5024">
              <w:rPr>
                <w:spacing w:val="34"/>
              </w:rPr>
              <w:t xml:space="preserve"> </w:t>
            </w:r>
            <w:r w:rsidRPr="00ED5024">
              <w:t>en</w:t>
            </w:r>
            <w:r w:rsidRPr="00ED5024">
              <w:rPr>
                <w:spacing w:val="34"/>
              </w:rPr>
              <w:t xml:space="preserve"> </w:t>
            </w:r>
            <w:r w:rsidRPr="00ED5024">
              <w:t>charge</w:t>
            </w:r>
            <w:r w:rsidRPr="00ED5024">
              <w:rPr>
                <w:spacing w:val="35"/>
              </w:rPr>
              <w:t xml:space="preserve"> </w:t>
            </w:r>
            <w:r w:rsidRPr="00ED5024">
              <w:t xml:space="preserve">d'élaboration du </w:t>
            </w:r>
            <w:r w:rsidR="001979F7" w:rsidRPr="00ED5024">
              <w:t>PAR</w:t>
            </w:r>
            <w:r w:rsidRPr="00ED5024">
              <w:t xml:space="preserve"> et du PRMS</w:t>
            </w:r>
          </w:p>
        </w:tc>
        <w:tc>
          <w:tcPr>
            <w:tcW w:w="3148" w:type="dxa"/>
          </w:tcPr>
          <w:p w14:paraId="145F1451" w14:textId="77777777" w:rsidR="00D73309" w:rsidRPr="0072239C" w:rsidRDefault="00D73309" w:rsidP="00ED5024">
            <w:pPr>
              <w:pStyle w:val="TableParagraph"/>
            </w:pPr>
          </w:p>
          <w:p w14:paraId="145F1452" w14:textId="77777777" w:rsidR="00D73309" w:rsidRPr="0072239C" w:rsidRDefault="00D73309" w:rsidP="00ED5024">
            <w:pPr>
              <w:pStyle w:val="TableParagraph"/>
            </w:pPr>
          </w:p>
          <w:p w14:paraId="145F1453" w14:textId="77777777" w:rsidR="00D73309" w:rsidRPr="0072239C" w:rsidRDefault="00D73309" w:rsidP="00ED5024">
            <w:pPr>
              <w:pStyle w:val="TableParagraph"/>
            </w:pPr>
          </w:p>
          <w:p w14:paraId="145F1454" w14:textId="77777777" w:rsidR="00D73309" w:rsidRPr="0072239C" w:rsidRDefault="00D73309" w:rsidP="00ED5024">
            <w:pPr>
              <w:pStyle w:val="TableParagraph"/>
            </w:pPr>
          </w:p>
          <w:p w14:paraId="145F1455" w14:textId="77777777" w:rsidR="00D73309" w:rsidRPr="0072239C" w:rsidRDefault="00D73309" w:rsidP="00ED5024">
            <w:pPr>
              <w:pStyle w:val="TableParagraph"/>
            </w:pPr>
          </w:p>
          <w:p w14:paraId="145F1456" w14:textId="77777777" w:rsidR="00D73309" w:rsidRPr="0072239C" w:rsidRDefault="00D73309" w:rsidP="00ED5024">
            <w:pPr>
              <w:pStyle w:val="TableParagraph"/>
            </w:pPr>
          </w:p>
          <w:p w14:paraId="145F1457" w14:textId="77777777" w:rsidR="00D73309" w:rsidRPr="00ED5024" w:rsidRDefault="00E35679" w:rsidP="00ED5024">
            <w:pPr>
              <w:pStyle w:val="TableParagraph"/>
            </w:pPr>
            <w:r w:rsidRPr="00ED5024">
              <w:t>Cabinet</w:t>
            </w:r>
            <w:r w:rsidRPr="00ED5024">
              <w:rPr>
                <w:spacing w:val="-4"/>
              </w:rPr>
              <w:t xml:space="preserve"> </w:t>
            </w:r>
            <w:r w:rsidRPr="00ED5024">
              <w:rPr>
                <w:spacing w:val="-2"/>
              </w:rPr>
              <w:t>d'étude</w:t>
            </w:r>
          </w:p>
        </w:tc>
        <w:tc>
          <w:tcPr>
            <w:tcW w:w="3827" w:type="dxa"/>
          </w:tcPr>
          <w:p w14:paraId="145F1458" w14:textId="77777777" w:rsidR="00D73309" w:rsidRPr="0072239C" w:rsidRDefault="00D73309" w:rsidP="00ED5024">
            <w:pPr>
              <w:pStyle w:val="TableParagraph"/>
            </w:pPr>
          </w:p>
          <w:p w14:paraId="145F1459" w14:textId="77777777" w:rsidR="00D73309" w:rsidRPr="0072239C" w:rsidRDefault="00D73309" w:rsidP="00ED5024">
            <w:pPr>
              <w:pStyle w:val="TableParagraph"/>
            </w:pPr>
          </w:p>
          <w:p w14:paraId="145F145A" w14:textId="77777777" w:rsidR="00D73309" w:rsidRPr="0072239C" w:rsidRDefault="00D73309" w:rsidP="00ED5024">
            <w:pPr>
              <w:pStyle w:val="TableParagraph"/>
            </w:pPr>
          </w:p>
          <w:p w14:paraId="145F145B" w14:textId="77777777" w:rsidR="00D73309" w:rsidRPr="0072239C" w:rsidRDefault="00D73309" w:rsidP="00ED5024">
            <w:pPr>
              <w:pStyle w:val="TableParagraph"/>
            </w:pPr>
          </w:p>
          <w:p w14:paraId="145F145C" w14:textId="77777777" w:rsidR="00D73309" w:rsidRPr="0072239C" w:rsidRDefault="00D73309" w:rsidP="00ED5024">
            <w:pPr>
              <w:pStyle w:val="TableParagraph"/>
            </w:pPr>
          </w:p>
          <w:p w14:paraId="145F145D" w14:textId="77777777" w:rsidR="00D73309" w:rsidRPr="00ED5024" w:rsidRDefault="00E35679" w:rsidP="00ED5024">
            <w:pPr>
              <w:pStyle w:val="TableParagraph"/>
            </w:pPr>
            <w:r w:rsidRPr="00ED5024">
              <w:t>Unité</w:t>
            </w:r>
            <w:r w:rsidRPr="00ED5024">
              <w:rPr>
                <w:spacing w:val="80"/>
              </w:rPr>
              <w:t xml:space="preserve"> </w:t>
            </w:r>
            <w:r w:rsidRPr="00ED5024">
              <w:t>de</w:t>
            </w:r>
            <w:r w:rsidRPr="00ED5024">
              <w:rPr>
                <w:spacing w:val="80"/>
              </w:rPr>
              <w:t xml:space="preserve"> </w:t>
            </w:r>
            <w:r w:rsidRPr="00ED5024">
              <w:t>Coordination</w:t>
            </w:r>
            <w:r w:rsidRPr="00ED5024">
              <w:rPr>
                <w:spacing w:val="80"/>
              </w:rPr>
              <w:t xml:space="preserve"> </w:t>
            </w:r>
            <w:r w:rsidRPr="00ED5024">
              <w:t>du</w:t>
            </w:r>
            <w:r w:rsidRPr="00ED5024">
              <w:rPr>
                <w:spacing w:val="80"/>
              </w:rPr>
              <w:t xml:space="preserve"> </w:t>
            </w:r>
            <w:r w:rsidRPr="00ED5024">
              <w:t>Projet PICMC (UCP-PICMC)</w:t>
            </w:r>
          </w:p>
        </w:tc>
        <w:tc>
          <w:tcPr>
            <w:tcW w:w="5300" w:type="dxa"/>
          </w:tcPr>
          <w:p w14:paraId="145F145E" w14:textId="77777777" w:rsidR="00D73309" w:rsidRPr="00ED5024" w:rsidRDefault="00E35679" w:rsidP="00ED5024">
            <w:pPr>
              <w:pStyle w:val="TableParagraph"/>
              <w:numPr>
                <w:ilvl w:val="0"/>
                <w:numId w:val="207"/>
              </w:numPr>
            </w:pPr>
            <w:r w:rsidRPr="00ED5024">
              <w:t>Sensibilisation</w:t>
            </w:r>
            <w:r w:rsidRPr="00ED5024">
              <w:rPr>
                <w:spacing w:val="1"/>
              </w:rPr>
              <w:t xml:space="preserve"> </w:t>
            </w:r>
            <w:r w:rsidRPr="00ED5024">
              <w:t>et</w:t>
            </w:r>
            <w:r w:rsidRPr="00ED5024">
              <w:rPr>
                <w:spacing w:val="4"/>
              </w:rPr>
              <w:t xml:space="preserve"> </w:t>
            </w:r>
            <w:r w:rsidRPr="00ED5024">
              <w:t>information</w:t>
            </w:r>
            <w:r w:rsidRPr="00ED5024">
              <w:rPr>
                <w:spacing w:val="2"/>
              </w:rPr>
              <w:t xml:space="preserve"> </w:t>
            </w:r>
            <w:r w:rsidRPr="00ED5024">
              <w:t>sur</w:t>
            </w:r>
            <w:r w:rsidRPr="00ED5024">
              <w:rPr>
                <w:spacing w:val="4"/>
              </w:rPr>
              <w:t xml:space="preserve"> </w:t>
            </w:r>
            <w:r w:rsidRPr="00ED5024">
              <w:t>le</w:t>
            </w:r>
            <w:r w:rsidRPr="00ED5024">
              <w:rPr>
                <w:spacing w:val="4"/>
              </w:rPr>
              <w:t xml:space="preserve"> </w:t>
            </w:r>
            <w:r w:rsidRPr="00ED5024">
              <w:t>Projet</w:t>
            </w:r>
            <w:r w:rsidRPr="00ED5024">
              <w:rPr>
                <w:spacing w:val="2"/>
              </w:rPr>
              <w:t xml:space="preserve"> </w:t>
            </w:r>
            <w:r w:rsidRPr="00ED5024">
              <w:rPr>
                <w:spacing w:val="-2"/>
              </w:rPr>
              <w:t>PICMC</w:t>
            </w:r>
          </w:p>
          <w:p w14:paraId="145F145F" w14:textId="19B8C976" w:rsidR="00D73309" w:rsidRPr="00ED5024" w:rsidRDefault="00E35679" w:rsidP="00ED5024">
            <w:pPr>
              <w:pStyle w:val="TableParagraph"/>
              <w:numPr>
                <w:ilvl w:val="0"/>
                <w:numId w:val="207"/>
              </w:numPr>
            </w:pPr>
            <w:r w:rsidRPr="00ED5024">
              <w:t>Consultations publiques d'Information sur le projet et collecte des avis de la communauté particulièrement les personnes pouvant être impactées par le projet, ainsi que des consultations de</w:t>
            </w:r>
            <w:r w:rsidRPr="00ED5024">
              <w:rPr>
                <w:spacing w:val="67"/>
                <w:w w:val="150"/>
              </w:rPr>
              <w:t xml:space="preserve"> </w:t>
            </w:r>
            <w:r w:rsidRPr="00ED5024">
              <w:t>restitutions</w:t>
            </w:r>
            <w:r w:rsidRPr="00ED5024">
              <w:rPr>
                <w:spacing w:val="68"/>
                <w:w w:val="150"/>
              </w:rPr>
              <w:t xml:space="preserve"> </w:t>
            </w:r>
            <w:r w:rsidRPr="00ED5024">
              <w:t>du</w:t>
            </w:r>
            <w:r w:rsidRPr="00ED5024">
              <w:rPr>
                <w:spacing w:val="68"/>
                <w:w w:val="150"/>
              </w:rPr>
              <w:t xml:space="preserve"> </w:t>
            </w:r>
            <w:r w:rsidR="001979F7" w:rsidRPr="00ED5024">
              <w:t>PAR</w:t>
            </w:r>
            <w:r w:rsidRPr="00ED5024">
              <w:rPr>
                <w:spacing w:val="68"/>
                <w:w w:val="150"/>
              </w:rPr>
              <w:t xml:space="preserve"> </w:t>
            </w:r>
            <w:r w:rsidRPr="00ED5024">
              <w:t>et</w:t>
            </w:r>
            <w:r w:rsidRPr="00ED5024">
              <w:rPr>
                <w:spacing w:val="68"/>
                <w:w w:val="150"/>
              </w:rPr>
              <w:t xml:space="preserve"> </w:t>
            </w:r>
            <w:r w:rsidRPr="00ED5024">
              <w:t>du</w:t>
            </w:r>
            <w:r w:rsidRPr="00ED5024">
              <w:rPr>
                <w:spacing w:val="68"/>
                <w:w w:val="150"/>
              </w:rPr>
              <w:t xml:space="preserve"> </w:t>
            </w:r>
            <w:r w:rsidRPr="00ED5024">
              <w:rPr>
                <w:spacing w:val="-4"/>
              </w:rPr>
              <w:t>PRMS</w:t>
            </w:r>
          </w:p>
          <w:p w14:paraId="145F1460" w14:textId="11A2792C" w:rsidR="00D73309" w:rsidRPr="00ED5024" w:rsidRDefault="00B43EE7" w:rsidP="00ED5024">
            <w:pPr>
              <w:pStyle w:val="TableParagraph"/>
              <w:numPr>
                <w:ilvl w:val="0"/>
                <w:numId w:val="207"/>
              </w:numPr>
            </w:pPr>
            <w:r>
              <w:t xml:space="preserve">Réalisation du </w:t>
            </w:r>
            <w:r w:rsidR="00E35679" w:rsidRPr="00ED5024">
              <w:t>Recensement et d</w:t>
            </w:r>
            <w:r>
              <w:t xml:space="preserve">es </w:t>
            </w:r>
            <w:r w:rsidR="00E35679" w:rsidRPr="00ED5024">
              <w:t>enquêtes socio-économiques des</w:t>
            </w:r>
            <w:r w:rsidR="00E35679" w:rsidRPr="00ED5024">
              <w:rPr>
                <w:spacing w:val="-13"/>
              </w:rPr>
              <w:t xml:space="preserve"> </w:t>
            </w:r>
            <w:r w:rsidR="00E35679" w:rsidRPr="00ED5024">
              <w:t>ménages,</w:t>
            </w:r>
            <w:r w:rsidR="00E35679" w:rsidRPr="00ED5024">
              <w:rPr>
                <w:spacing w:val="-12"/>
              </w:rPr>
              <w:t xml:space="preserve"> </w:t>
            </w:r>
            <w:r w:rsidR="00E35679" w:rsidRPr="00ED5024">
              <w:t>communauté,</w:t>
            </w:r>
            <w:r w:rsidR="00E35679" w:rsidRPr="00ED5024">
              <w:rPr>
                <w:spacing w:val="-13"/>
              </w:rPr>
              <w:t xml:space="preserve"> </w:t>
            </w:r>
            <w:r w:rsidR="00E35679" w:rsidRPr="00ED5024">
              <w:t>et</w:t>
            </w:r>
            <w:r w:rsidR="00E35679" w:rsidRPr="00ED5024">
              <w:rPr>
                <w:spacing w:val="-12"/>
              </w:rPr>
              <w:t xml:space="preserve"> </w:t>
            </w:r>
            <w:r w:rsidR="00E35679" w:rsidRPr="00ED5024">
              <w:t>personnes</w:t>
            </w:r>
            <w:r w:rsidR="00E35679" w:rsidRPr="00ED5024">
              <w:rPr>
                <w:spacing w:val="-13"/>
              </w:rPr>
              <w:t xml:space="preserve"> </w:t>
            </w:r>
            <w:r w:rsidR="00E35679" w:rsidRPr="00ED5024">
              <w:t>affectées, devant</w:t>
            </w:r>
            <w:r w:rsidR="00E35679" w:rsidRPr="00ED5024">
              <w:rPr>
                <w:spacing w:val="-13"/>
              </w:rPr>
              <w:t xml:space="preserve"> </w:t>
            </w:r>
            <w:r w:rsidR="00E35679" w:rsidRPr="00ED5024">
              <w:t>aboutir</w:t>
            </w:r>
            <w:r w:rsidR="00E35679" w:rsidRPr="00ED5024">
              <w:rPr>
                <w:spacing w:val="-12"/>
              </w:rPr>
              <w:t xml:space="preserve"> </w:t>
            </w:r>
            <w:r w:rsidR="00E35679" w:rsidRPr="00ED5024">
              <w:t>à</w:t>
            </w:r>
            <w:r w:rsidR="00E35679" w:rsidRPr="00ED5024">
              <w:rPr>
                <w:spacing w:val="-11"/>
              </w:rPr>
              <w:t xml:space="preserve"> </w:t>
            </w:r>
            <w:r w:rsidR="00E35679" w:rsidRPr="00ED5024">
              <w:t>la</w:t>
            </w:r>
            <w:r w:rsidR="00E35679" w:rsidRPr="00ED5024">
              <w:rPr>
                <w:spacing w:val="-13"/>
              </w:rPr>
              <w:t xml:space="preserve"> </w:t>
            </w:r>
            <w:r w:rsidR="00E35679" w:rsidRPr="00ED5024">
              <w:t>fourniture</w:t>
            </w:r>
            <w:r w:rsidR="00E35679" w:rsidRPr="00ED5024">
              <w:rPr>
                <w:spacing w:val="-10"/>
              </w:rPr>
              <w:t xml:space="preserve"> </w:t>
            </w:r>
            <w:r w:rsidR="00E35679" w:rsidRPr="00ED5024">
              <w:t>de</w:t>
            </w:r>
            <w:r w:rsidR="00E35679" w:rsidRPr="00ED5024">
              <w:rPr>
                <w:spacing w:val="-10"/>
              </w:rPr>
              <w:t xml:space="preserve"> </w:t>
            </w:r>
            <w:r w:rsidR="00E35679" w:rsidRPr="00ED5024">
              <w:t>la</w:t>
            </w:r>
            <w:r w:rsidR="00E35679" w:rsidRPr="00ED5024">
              <w:rPr>
                <w:spacing w:val="-11"/>
              </w:rPr>
              <w:t xml:space="preserve"> </w:t>
            </w:r>
            <w:r w:rsidR="00E35679" w:rsidRPr="00ED5024">
              <w:t>base</w:t>
            </w:r>
            <w:r w:rsidR="00E35679" w:rsidRPr="00ED5024">
              <w:rPr>
                <w:spacing w:val="-13"/>
              </w:rPr>
              <w:t xml:space="preserve"> </w:t>
            </w:r>
            <w:r w:rsidR="00E35679" w:rsidRPr="00ED5024">
              <w:t>de</w:t>
            </w:r>
            <w:r w:rsidR="00E35679" w:rsidRPr="00ED5024">
              <w:rPr>
                <w:spacing w:val="-9"/>
              </w:rPr>
              <w:t xml:space="preserve"> </w:t>
            </w:r>
            <w:r w:rsidR="00E35679" w:rsidRPr="00ED5024">
              <w:t>données sur</w:t>
            </w:r>
            <w:r w:rsidR="00E35679" w:rsidRPr="00ED5024">
              <w:rPr>
                <w:spacing w:val="56"/>
              </w:rPr>
              <w:t xml:space="preserve">   </w:t>
            </w:r>
            <w:r w:rsidR="00E35679" w:rsidRPr="00ED5024">
              <w:t>le</w:t>
            </w:r>
            <w:r>
              <w:t>s</w:t>
            </w:r>
            <w:r w:rsidR="00E35679" w:rsidRPr="00ED5024">
              <w:rPr>
                <w:spacing w:val="57"/>
              </w:rPr>
              <w:t xml:space="preserve">   </w:t>
            </w:r>
            <w:r w:rsidR="00E35679" w:rsidRPr="00ED5024">
              <w:t>PAP</w:t>
            </w:r>
            <w:r w:rsidR="00E35679" w:rsidRPr="00ED5024">
              <w:rPr>
                <w:spacing w:val="56"/>
              </w:rPr>
              <w:t xml:space="preserve">   </w:t>
            </w:r>
            <w:r w:rsidR="00E35679" w:rsidRPr="00ED5024">
              <w:t>et</w:t>
            </w:r>
            <w:r w:rsidR="00E35679" w:rsidRPr="00ED5024">
              <w:rPr>
                <w:spacing w:val="57"/>
              </w:rPr>
              <w:t xml:space="preserve">   </w:t>
            </w:r>
            <w:r w:rsidR="00E35679" w:rsidRPr="00ED5024">
              <w:t>leurs</w:t>
            </w:r>
            <w:r w:rsidR="00E35679" w:rsidRPr="00ED5024">
              <w:rPr>
                <w:spacing w:val="56"/>
              </w:rPr>
              <w:t xml:space="preserve">   </w:t>
            </w:r>
            <w:r w:rsidR="00E35679" w:rsidRPr="00ED5024">
              <w:t>biens</w:t>
            </w:r>
            <w:r w:rsidR="00E35679" w:rsidRPr="00ED5024">
              <w:rPr>
                <w:spacing w:val="57"/>
              </w:rPr>
              <w:t xml:space="preserve">   </w:t>
            </w:r>
            <w:r w:rsidR="00E35679" w:rsidRPr="00ED5024">
              <w:rPr>
                <w:spacing w:val="-2"/>
              </w:rPr>
              <w:t>affectés</w:t>
            </w:r>
          </w:p>
          <w:p w14:paraId="510F0C67" w14:textId="77777777" w:rsidR="00C8391B" w:rsidRPr="00D40DDB" w:rsidRDefault="00E35679" w:rsidP="00ED5024">
            <w:pPr>
              <w:pStyle w:val="TableParagraph"/>
            </w:pPr>
            <w:r w:rsidRPr="00ED5024">
              <w:t>Enquête</w:t>
            </w:r>
            <w:r w:rsidRPr="00ED5024">
              <w:rPr>
                <w:spacing w:val="30"/>
              </w:rPr>
              <w:t xml:space="preserve"> </w:t>
            </w:r>
            <w:r w:rsidRPr="00ED5024">
              <w:t>foncière</w:t>
            </w:r>
            <w:r w:rsidRPr="00ED5024">
              <w:rPr>
                <w:spacing w:val="33"/>
              </w:rPr>
              <w:t xml:space="preserve"> </w:t>
            </w:r>
            <w:r w:rsidRPr="00ED5024">
              <w:t>qui</w:t>
            </w:r>
            <w:r w:rsidRPr="00ED5024">
              <w:rPr>
                <w:spacing w:val="32"/>
              </w:rPr>
              <w:t xml:space="preserve"> </w:t>
            </w:r>
            <w:r w:rsidRPr="00ED5024">
              <w:t>précisera</w:t>
            </w:r>
            <w:r w:rsidRPr="00ED5024">
              <w:rPr>
                <w:spacing w:val="33"/>
              </w:rPr>
              <w:t xml:space="preserve"> </w:t>
            </w:r>
            <w:r w:rsidRPr="00ED5024">
              <w:t>par</w:t>
            </w:r>
            <w:r w:rsidRPr="00ED5024">
              <w:rPr>
                <w:spacing w:val="32"/>
              </w:rPr>
              <w:t xml:space="preserve"> </w:t>
            </w:r>
            <w:r w:rsidRPr="00ED5024">
              <w:t>parcelle,</w:t>
            </w:r>
            <w:r w:rsidRPr="00ED5024">
              <w:rPr>
                <w:spacing w:val="33"/>
              </w:rPr>
              <w:t xml:space="preserve"> </w:t>
            </w:r>
            <w:r w:rsidRPr="00ED5024">
              <w:rPr>
                <w:spacing w:val="-5"/>
              </w:rPr>
              <w:t>les</w:t>
            </w:r>
            <w:r w:rsidR="00C8391B">
              <w:rPr>
                <w:spacing w:val="-5"/>
              </w:rPr>
              <w:t xml:space="preserve"> </w:t>
            </w:r>
            <w:r w:rsidR="00C8391B" w:rsidRPr="00D40DDB">
              <w:t>propriétés</w:t>
            </w:r>
            <w:r w:rsidR="00C8391B" w:rsidRPr="00D40DDB">
              <w:rPr>
                <w:spacing w:val="40"/>
              </w:rPr>
              <w:t xml:space="preserve"> </w:t>
            </w:r>
            <w:r w:rsidR="00C8391B" w:rsidRPr="00D40DDB">
              <w:t>comprises</w:t>
            </w:r>
            <w:r w:rsidR="00C8391B" w:rsidRPr="00D40DDB">
              <w:rPr>
                <w:spacing w:val="40"/>
              </w:rPr>
              <w:t xml:space="preserve"> </w:t>
            </w:r>
            <w:r w:rsidR="00C8391B" w:rsidRPr="00D40DDB">
              <w:t>dans</w:t>
            </w:r>
            <w:r w:rsidR="00C8391B" w:rsidRPr="00D40DDB">
              <w:rPr>
                <w:spacing w:val="40"/>
              </w:rPr>
              <w:t xml:space="preserve"> </w:t>
            </w:r>
            <w:r w:rsidR="00C8391B" w:rsidRPr="00D40DDB">
              <w:t>la</w:t>
            </w:r>
            <w:r w:rsidR="00C8391B" w:rsidRPr="00D40DDB">
              <w:rPr>
                <w:spacing w:val="40"/>
              </w:rPr>
              <w:t xml:space="preserve"> </w:t>
            </w:r>
            <w:r w:rsidR="00C8391B" w:rsidRPr="00D40DDB">
              <w:t>bande</w:t>
            </w:r>
            <w:r w:rsidR="00C8391B" w:rsidRPr="00D40DDB">
              <w:rPr>
                <w:spacing w:val="40"/>
              </w:rPr>
              <w:t xml:space="preserve"> </w:t>
            </w:r>
            <w:r w:rsidR="00C8391B" w:rsidRPr="00D40DDB">
              <w:t>d'études</w:t>
            </w:r>
            <w:r w:rsidR="00C8391B" w:rsidRPr="00D40DDB">
              <w:rPr>
                <w:spacing w:val="40"/>
              </w:rPr>
              <w:t xml:space="preserve"> </w:t>
            </w:r>
            <w:r w:rsidR="00C8391B" w:rsidRPr="00D40DDB">
              <w:t>et l'emprise du projet</w:t>
            </w:r>
          </w:p>
          <w:p w14:paraId="495BB1C5" w14:textId="77777777" w:rsidR="00C8391B" w:rsidRPr="00D40DDB" w:rsidRDefault="00C8391B" w:rsidP="00ED5024">
            <w:pPr>
              <w:pStyle w:val="TableParagraph"/>
              <w:numPr>
                <w:ilvl w:val="0"/>
                <w:numId w:val="20"/>
              </w:numPr>
            </w:pPr>
            <w:r w:rsidRPr="00D40DDB">
              <w:t>Elaboration</w:t>
            </w:r>
            <w:r w:rsidRPr="00D40DDB">
              <w:rPr>
                <w:spacing w:val="-4"/>
              </w:rPr>
              <w:t xml:space="preserve"> </w:t>
            </w:r>
            <w:r w:rsidRPr="00D40DDB">
              <w:t>du</w:t>
            </w:r>
            <w:r w:rsidRPr="00D40DDB">
              <w:rPr>
                <w:spacing w:val="-4"/>
              </w:rPr>
              <w:t xml:space="preserve"> </w:t>
            </w:r>
            <w:r w:rsidRPr="00D40DDB">
              <w:t>budget</w:t>
            </w:r>
            <w:r w:rsidRPr="00D40DDB">
              <w:rPr>
                <w:spacing w:val="-5"/>
              </w:rPr>
              <w:t xml:space="preserve"> </w:t>
            </w:r>
            <w:r w:rsidRPr="00D40DDB">
              <w:t>du</w:t>
            </w:r>
            <w:r w:rsidRPr="00D40DDB">
              <w:rPr>
                <w:spacing w:val="-4"/>
              </w:rPr>
              <w:t xml:space="preserve"> </w:t>
            </w:r>
            <w:r w:rsidRPr="00D40DDB">
              <w:t>PAR</w:t>
            </w:r>
            <w:r w:rsidRPr="00D40DDB">
              <w:rPr>
                <w:spacing w:val="-2"/>
              </w:rPr>
              <w:t xml:space="preserve"> </w:t>
            </w:r>
            <w:r w:rsidRPr="00D40DDB">
              <w:t>et</w:t>
            </w:r>
            <w:r w:rsidRPr="00D40DDB">
              <w:rPr>
                <w:spacing w:val="-4"/>
              </w:rPr>
              <w:t xml:space="preserve"> PRMS</w:t>
            </w:r>
          </w:p>
          <w:p w14:paraId="5DBFB10D" w14:textId="77777777" w:rsidR="00C8391B" w:rsidRPr="00D40DDB" w:rsidRDefault="00C8391B" w:rsidP="00ED5024">
            <w:pPr>
              <w:pStyle w:val="TableParagraph"/>
              <w:numPr>
                <w:ilvl w:val="0"/>
                <w:numId w:val="20"/>
              </w:numPr>
            </w:pPr>
            <w:r w:rsidRPr="00D40DDB">
              <w:t>Elaboration du Chronogramme</w:t>
            </w:r>
            <w:r w:rsidRPr="00D40DDB">
              <w:rPr>
                <w:spacing w:val="-1"/>
              </w:rPr>
              <w:t xml:space="preserve"> </w:t>
            </w:r>
            <w:r w:rsidRPr="00D40DDB">
              <w:t>de</w:t>
            </w:r>
            <w:r w:rsidRPr="00D40DDB">
              <w:rPr>
                <w:spacing w:val="-1"/>
              </w:rPr>
              <w:t xml:space="preserve"> </w:t>
            </w:r>
            <w:r w:rsidRPr="00D40DDB">
              <w:t>mise en</w:t>
            </w:r>
            <w:r w:rsidRPr="00D40DDB">
              <w:rPr>
                <w:spacing w:val="3"/>
              </w:rPr>
              <w:t xml:space="preserve"> </w:t>
            </w:r>
            <w:r w:rsidRPr="00D40DDB">
              <w:rPr>
                <w:spacing w:val="-4"/>
              </w:rPr>
              <w:t>œuvre</w:t>
            </w:r>
          </w:p>
          <w:p w14:paraId="145F1461" w14:textId="1DF81B70" w:rsidR="00D73309" w:rsidRPr="00ED5024" w:rsidRDefault="00C8391B" w:rsidP="00ED5024">
            <w:pPr>
              <w:pStyle w:val="TableParagraph"/>
              <w:numPr>
                <w:ilvl w:val="0"/>
                <w:numId w:val="21"/>
              </w:numPr>
            </w:pPr>
            <w:proofErr w:type="gramStart"/>
            <w:r w:rsidRPr="00D40DDB">
              <w:t>du</w:t>
            </w:r>
            <w:proofErr w:type="gramEnd"/>
            <w:r w:rsidRPr="00D40DDB">
              <w:rPr>
                <w:spacing w:val="-3"/>
              </w:rPr>
              <w:t xml:space="preserve"> </w:t>
            </w:r>
            <w:r w:rsidRPr="00D40DDB">
              <w:t>PAR</w:t>
            </w:r>
            <w:r w:rsidRPr="00D40DDB">
              <w:rPr>
                <w:spacing w:val="-2"/>
              </w:rPr>
              <w:t xml:space="preserve"> </w:t>
            </w:r>
            <w:r w:rsidRPr="00D40DDB">
              <w:t>et</w:t>
            </w:r>
            <w:r w:rsidRPr="00D40DDB">
              <w:rPr>
                <w:spacing w:val="-3"/>
              </w:rPr>
              <w:t xml:space="preserve"> </w:t>
            </w:r>
            <w:r w:rsidRPr="00D40DDB">
              <w:rPr>
                <w:spacing w:val="-4"/>
              </w:rPr>
              <w:t>PRMS</w:t>
            </w:r>
          </w:p>
        </w:tc>
      </w:tr>
    </w:tbl>
    <w:p w14:paraId="145F1471" w14:textId="77777777" w:rsidR="00D73309" w:rsidRPr="0072239C" w:rsidRDefault="00D73309">
      <w:pPr>
        <w:rPr>
          <w:rFonts w:ascii="Arial" w:hAnsi="Arial" w:cs="Arial"/>
        </w:rPr>
        <w:sectPr w:rsidR="00D73309" w:rsidRPr="0072239C">
          <w:type w:val="continuous"/>
          <w:pgSz w:w="16840" w:h="11910" w:orient="landscape"/>
          <w:pgMar w:top="1180" w:right="600" w:bottom="1000" w:left="620" w:header="751" w:footer="80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006"/>
        <w:gridCol w:w="3119"/>
        <w:gridCol w:w="6150"/>
      </w:tblGrid>
      <w:tr w:rsidR="00D73309" w:rsidRPr="00B40D9D" w14:paraId="145F1476" w14:textId="77777777" w:rsidTr="0072239C">
        <w:trPr>
          <w:trHeight w:val="601"/>
        </w:trPr>
        <w:tc>
          <w:tcPr>
            <w:tcW w:w="3116" w:type="dxa"/>
            <w:shd w:val="clear" w:color="auto" w:fill="44536A"/>
          </w:tcPr>
          <w:p w14:paraId="145F1472" w14:textId="77777777" w:rsidR="00D73309" w:rsidRPr="0072239C" w:rsidRDefault="00E35679" w:rsidP="00ED5024">
            <w:pPr>
              <w:pStyle w:val="TableParagraph"/>
            </w:pPr>
            <w:r w:rsidRPr="0072239C">
              <w:lastRenderedPageBreak/>
              <w:t>INSTITUTION</w:t>
            </w:r>
          </w:p>
        </w:tc>
        <w:tc>
          <w:tcPr>
            <w:tcW w:w="3006" w:type="dxa"/>
            <w:shd w:val="clear" w:color="auto" w:fill="44536A"/>
          </w:tcPr>
          <w:p w14:paraId="145F1473" w14:textId="77777777" w:rsidR="00D73309" w:rsidRPr="0072239C" w:rsidRDefault="00E35679" w:rsidP="00ED5024">
            <w:pPr>
              <w:pStyle w:val="TableParagraph"/>
            </w:pPr>
            <w:r w:rsidRPr="0072239C">
              <w:t>COMPOSITION</w:t>
            </w:r>
          </w:p>
        </w:tc>
        <w:tc>
          <w:tcPr>
            <w:tcW w:w="3119" w:type="dxa"/>
            <w:shd w:val="clear" w:color="auto" w:fill="44536A"/>
          </w:tcPr>
          <w:p w14:paraId="145F1474" w14:textId="77777777" w:rsidR="00D73309" w:rsidRPr="0072239C" w:rsidRDefault="00E35679" w:rsidP="00ED5024">
            <w:pPr>
              <w:pStyle w:val="TableParagraph"/>
            </w:pPr>
            <w:r w:rsidRPr="0072239C">
              <w:t>HIERARCHIE</w:t>
            </w:r>
          </w:p>
        </w:tc>
        <w:tc>
          <w:tcPr>
            <w:tcW w:w="6150" w:type="dxa"/>
            <w:shd w:val="clear" w:color="auto" w:fill="44536A"/>
          </w:tcPr>
          <w:p w14:paraId="145F1475" w14:textId="77777777" w:rsidR="00D73309" w:rsidRPr="0072239C" w:rsidRDefault="00E35679" w:rsidP="00ED5024">
            <w:pPr>
              <w:pStyle w:val="TableParagraph"/>
            </w:pPr>
            <w:r w:rsidRPr="0072239C">
              <w:t>ATTRIBUTIONS/RESPONSABILITES</w:t>
            </w:r>
          </w:p>
        </w:tc>
      </w:tr>
      <w:tr w:rsidR="00D73309" w:rsidRPr="00B40D9D" w14:paraId="145F14B3" w14:textId="77777777" w:rsidTr="0072239C">
        <w:trPr>
          <w:trHeight w:val="7734"/>
        </w:trPr>
        <w:tc>
          <w:tcPr>
            <w:tcW w:w="3116" w:type="dxa"/>
          </w:tcPr>
          <w:p w14:paraId="145F1477" w14:textId="77777777" w:rsidR="00D73309" w:rsidRPr="0072239C" w:rsidRDefault="00D73309" w:rsidP="00ED5024">
            <w:pPr>
              <w:pStyle w:val="TableParagraph"/>
            </w:pPr>
          </w:p>
          <w:p w14:paraId="145F1478" w14:textId="77777777" w:rsidR="00D73309" w:rsidRPr="0072239C" w:rsidRDefault="00D73309" w:rsidP="00ED5024">
            <w:pPr>
              <w:pStyle w:val="TableParagraph"/>
            </w:pPr>
          </w:p>
          <w:p w14:paraId="145F1479" w14:textId="77777777" w:rsidR="00D73309" w:rsidRPr="0072239C" w:rsidRDefault="00D73309" w:rsidP="00ED5024">
            <w:pPr>
              <w:pStyle w:val="TableParagraph"/>
            </w:pPr>
          </w:p>
          <w:p w14:paraId="145F147A" w14:textId="77777777" w:rsidR="00D73309" w:rsidRPr="0072239C" w:rsidRDefault="00D73309" w:rsidP="00ED5024">
            <w:pPr>
              <w:pStyle w:val="TableParagraph"/>
            </w:pPr>
          </w:p>
          <w:p w14:paraId="145F147B" w14:textId="77777777" w:rsidR="00D73309" w:rsidRPr="0072239C" w:rsidRDefault="00D73309" w:rsidP="00ED5024">
            <w:pPr>
              <w:pStyle w:val="TableParagraph"/>
            </w:pPr>
          </w:p>
          <w:p w14:paraId="145F147C" w14:textId="77777777" w:rsidR="00D73309" w:rsidRPr="0072239C" w:rsidRDefault="00D73309" w:rsidP="00ED5024">
            <w:pPr>
              <w:pStyle w:val="TableParagraph"/>
            </w:pPr>
          </w:p>
          <w:p w14:paraId="145F147D" w14:textId="77777777" w:rsidR="00D73309" w:rsidRPr="0072239C" w:rsidRDefault="00D73309" w:rsidP="00ED5024">
            <w:pPr>
              <w:pStyle w:val="TableParagraph"/>
            </w:pPr>
          </w:p>
          <w:p w14:paraId="145F147E" w14:textId="77777777" w:rsidR="00D73309" w:rsidRPr="0072239C" w:rsidRDefault="00D73309" w:rsidP="00ED5024">
            <w:pPr>
              <w:pStyle w:val="TableParagraph"/>
            </w:pPr>
          </w:p>
          <w:p w14:paraId="145F147F" w14:textId="77777777" w:rsidR="00D73309" w:rsidRPr="0072239C" w:rsidRDefault="00D73309" w:rsidP="00ED5024">
            <w:pPr>
              <w:pStyle w:val="TableParagraph"/>
            </w:pPr>
          </w:p>
          <w:p w14:paraId="145F1480" w14:textId="77777777" w:rsidR="00D73309" w:rsidRPr="0072239C" w:rsidRDefault="00D73309" w:rsidP="00ED5024">
            <w:pPr>
              <w:pStyle w:val="TableParagraph"/>
            </w:pPr>
          </w:p>
          <w:p w14:paraId="145F1481" w14:textId="77777777" w:rsidR="00D73309" w:rsidRPr="0072239C" w:rsidRDefault="00D73309" w:rsidP="00ED5024">
            <w:pPr>
              <w:pStyle w:val="TableParagraph"/>
            </w:pPr>
          </w:p>
          <w:p w14:paraId="145F1482" w14:textId="77777777" w:rsidR="00D73309" w:rsidRPr="0072239C" w:rsidRDefault="00D73309" w:rsidP="00ED5024">
            <w:pPr>
              <w:pStyle w:val="TableParagraph"/>
            </w:pPr>
          </w:p>
          <w:p w14:paraId="145F1483" w14:textId="77777777" w:rsidR="00D73309" w:rsidRPr="0072239C" w:rsidRDefault="00D73309" w:rsidP="00ED5024">
            <w:pPr>
              <w:pStyle w:val="TableParagraph"/>
            </w:pPr>
          </w:p>
          <w:p w14:paraId="145F1484" w14:textId="77777777" w:rsidR="00D73309" w:rsidRPr="0072239C" w:rsidRDefault="00D73309" w:rsidP="00ED5024">
            <w:pPr>
              <w:pStyle w:val="TableParagraph"/>
            </w:pPr>
          </w:p>
          <w:p w14:paraId="145F1485" w14:textId="77777777" w:rsidR="00D73309" w:rsidRPr="0072239C" w:rsidRDefault="00D73309" w:rsidP="00ED5024">
            <w:pPr>
              <w:pStyle w:val="TableParagraph"/>
            </w:pPr>
          </w:p>
          <w:p w14:paraId="145F1486" w14:textId="6D67E3EE" w:rsidR="00D73309" w:rsidRPr="00ED5024" w:rsidRDefault="00E35679" w:rsidP="00ED5024">
            <w:pPr>
              <w:pStyle w:val="TableParagraph"/>
            </w:pPr>
            <w:r w:rsidRPr="00ED5024">
              <w:t>Maitrise</w:t>
            </w:r>
            <w:r w:rsidRPr="00ED5024">
              <w:rPr>
                <w:spacing w:val="-13"/>
              </w:rPr>
              <w:t xml:space="preserve"> </w:t>
            </w:r>
            <w:r w:rsidRPr="00ED5024">
              <w:t>d'Œuvre</w:t>
            </w:r>
            <w:r w:rsidRPr="00ED5024">
              <w:rPr>
                <w:spacing w:val="-12"/>
              </w:rPr>
              <w:t xml:space="preserve"> </w:t>
            </w:r>
            <w:r w:rsidRPr="00ED5024">
              <w:t>Institutionnelle et Social</w:t>
            </w:r>
            <w:r w:rsidR="00B43EE7">
              <w:t>e</w:t>
            </w:r>
            <w:r w:rsidRPr="00ED5024">
              <w:t xml:space="preserve"> (M.O.I.S)</w:t>
            </w:r>
          </w:p>
        </w:tc>
        <w:tc>
          <w:tcPr>
            <w:tcW w:w="3006" w:type="dxa"/>
          </w:tcPr>
          <w:p w14:paraId="145F1487" w14:textId="77777777" w:rsidR="00D73309" w:rsidRPr="0072239C" w:rsidRDefault="00D73309" w:rsidP="00ED5024">
            <w:pPr>
              <w:pStyle w:val="TableParagraph"/>
            </w:pPr>
          </w:p>
          <w:p w14:paraId="145F1488" w14:textId="77777777" w:rsidR="00D73309" w:rsidRPr="0072239C" w:rsidRDefault="00D73309" w:rsidP="00ED5024">
            <w:pPr>
              <w:pStyle w:val="TableParagraph"/>
            </w:pPr>
          </w:p>
          <w:p w14:paraId="145F1489" w14:textId="77777777" w:rsidR="00D73309" w:rsidRPr="0072239C" w:rsidRDefault="00D73309" w:rsidP="00ED5024">
            <w:pPr>
              <w:pStyle w:val="TableParagraph"/>
            </w:pPr>
          </w:p>
          <w:p w14:paraId="145F148A" w14:textId="77777777" w:rsidR="00D73309" w:rsidRPr="0072239C" w:rsidRDefault="00D73309" w:rsidP="00ED5024">
            <w:pPr>
              <w:pStyle w:val="TableParagraph"/>
            </w:pPr>
          </w:p>
          <w:p w14:paraId="145F148B" w14:textId="77777777" w:rsidR="00D73309" w:rsidRPr="0072239C" w:rsidRDefault="00D73309" w:rsidP="00ED5024">
            <w:pPr>
              <w:pStyle w:val="TableParagraph"/>
            </w:pPr>
          </w:p>
          <w:p w14:paraId="145F148C" w14:textId="77777777" w:rsidR="00D73309" w:rsidRPr="0072239C" w:rsidRDefault="00D73309" w:rsidP="00ED5024">
            <w:pPr>
              <w:pStyle w:val="TableParagraph"/>
            </w:pPr>
          </w:p>
          <w:p w14:paraId="145F148D" w14:textId="77777777" w:rsidR="00D73309" w:rsidRPr="0072239C" w:rsidRDefault="00D73309" w:rsidP="00ED5024">
            <w:pPr>
              <w:pStyle w:val="TableParagraph"/>
            </w:pPr>
          </w:p>
          <w:p w14:paraId="145F148E" w14:textId="77777777" w:rsidR="00D73309" w:rsidRPr="0072239C" w:rsidRDefault="00D73309" w:rsidP="00ED5024">
            <w:pPr>
              <w:pStyle w:val="TableParagraph"/>
            </w:pPr>
          </w:p>
          <w:p w14:paraId="145F148F" w14:textId="77777777" w:rsidR="00D73309" w:rsidRPr="0072239C" w:rsidRDefault="00D73309" w:rsidP="00ED5024">
            <w:pPr>
              <w:pStyle w:val="TableParagraph"/>
            </w:pPr>
          </w:p>
          <w:p w14:paraId="145F1490" w14:textId="77777777" w:rsidR="00D73309" w:rsidRPr="0072239C" w:rsidRDefault="00D73309" w:rsidP="00ED5024">
            <w:pPr>
              <w:pStyle w:val="TableParagraph"/>
            </w:pPr>
          </w:p>
          <w:p w14:paraId="145F1491" w14:textId="77777777" w:rsidR="00D73309" w:rsidRPr="0072239C" w:rsidRDefault="00D73309" w:rsidP="00ED5024">
            <w:pPr>
              <w:pStyle w:val="TableParagraph"/>
            </w:pPr>
          </w:p>
          <w:p w14:paraId="145F1492" w14:textId="77777777" w:rsidR="00D73309" w:rsidRPr="0072239C" w:rsidRDefault="00D73309" w:rsidP="00ED5024">
            <w:pPr>
              <w:pStyle w:val="TableParagraph"/>
            </w:pPr>
          </w:p>
          <w:p w14:paraId="145F1493" w14:textId="77777777" w:rsidR="00D73309" w:rsidRPr="0072239C" w:rsidRDefault="00D73309" w:rsidP="00ED5024">
            <w:pPr>
              <w:pStyle w:val="TableParagraph"/>
            </w:pPr>
          </w:p>
          <w:p w14:paraId="145F1494" w14:textId="77777777" w:rsidR="00D73309" w:rsidRPr="0072239C" w:rsidRDefault="00D73309" w:rsidP="00ED5024">
            <w:pPr>
              <w:pStyle w:val="TableParagraph"/>
            </w:pPr>
          </w:p>
          <w:p w14:paraId="145F1495" w14:textId="77777777" w:rsidR="00D73309" w:rsidRPr="0072239C" w:rsidRDefault="00D73309" w:rsidP="00ED5024">
            <w:pPr>
              <w:pStyle w:val="TableParagraph"/>
            </w:pPr>
          </w:p>
          <w:p w14:paraId="145F1496" w14:textId="77777777" w:rsidR="00D73309" w:rsidRPr="00ED5024" w:rsidRDefault="00E35679" w:rsidP="00ED5024">
            <w:pPr>
              <w:pStyle w:val="TableParagraph"/>
            </w:pPr>
            <w:r w:rsidRPr="00ED5024">
              <w:t>Cabinet</w:t>
            </w:r>
            <w:r w:rsidRPr="00ED5024">
              <w:rPr>
                <w:spacing w:val="-4"/>
              </w:rPr>
              <w:t xml:space="preserve"> </w:t>
            </w:r>
            <w:r w:rsidRPr="00ED5024">
              <w:rPr>
                <w:spacing w:val="-2"/>
              </w:rPr>
              <w:t>d'étude</w:t>
            </w:r>
          </w:p>
        </w:tc>
        <w:tc>
          <w:tcPr>
            <w:tcW w:w="3119" w:type="dxa"/>
          </w:tcPr>
          <w:p w14:paraId="145F1497" w14:textId="77777777" w:rsidR="00D73309" w:rsidRPr="0072239C" w:rsidRDefault="00D73309" w:rsidP="00ED5024">
            <w:pPr>
              <w:pStyle w:val="TableParagraph"/>
            </w:pPr>
          </w:p>
          <w:p w14:paraId="145F1498" w14:textId="77777777" w:rsidR="00D73309" w:rsidRPr="0072239C" w:rsidRDefault="00D73309" w:rsidP="00ED5024">
            <w:pPr>
              <w:pStyle w:val="TableParagraph"/>
            </w:pPr>
          </w:p>
          <w:p w14:paraId="145F1499" w14:textId="77777777" w:rsidR="00D73309" w:rsidRPr="0072239C" w:rsidRDefault="00D73309" w:rsidP="00ED5024">
            <w:pPr>
              <w:pStyle w:val="TableParagraph"/>
            </w:pPr>
          </w:p>
          <w:p w14:paraId="145F149A" w14:textId="77777777" w:rsidR="00D73309" w:rsidRPr="0072239C" w:rsidRDefault="00D73309" w:rsidP="00ED5024">
            <w:pPr>
              <w:pStyle w:val="TableParagraph"/>
            </w:pPr>
          </w:p>
          <w:p w14:paraId="145F149B" w14:textId="77777777" w:rsidR="00D73309" w:rsidRPr="0072239C" w:rsidRDefault="00D73309" w:rsidP="00ED5024">
            <w:pPr>
              <w:pStyle w:val="TableParagraph"/>
            </w:pPr>
          </w:p>
          <w:p w14:paraId="145F149C" w14:textId="77777777" w:rsidR="00D73309" w:rsidRPr="0072239C" w:rsidRDefault="00D73309" w:rsidP="00ED5024">
            <w:pPr>
              <w:pStyle w:val="TableParagraph"/>
            </w:pPr>
          </w:p>
          <w:p w14:paraId="145F149D" w14:textId="77777777" w:rsidR="00D73309" w:rsidRPr="0072239C" w:rsidRDefault="00D73309" w:rsidP="00ED5024">
            <w:pPr>
              <w:pStyle w:val="TableParagraph"/>
            </w:pPr>
          </w:p>
          <w:p w14:paraId="145F149E" w14:textId="77777777" w:rsidR="00D73309" w:rsidRPr="0072239C" w:rsidRDefault="00D73309" w:rsidP="00ED5024">
            <w:pPr>
              <w:pStyle w:val="TableParagraph"/>
            </w:pPr>
          </w:p>
          <w:p w14:paraId="145F149F" w14:textId="77777777" w:rsidR="00D73309" w:rsidRPr="0072239C" w:rsidRDefault="00D73309" w:rsidP="00ED5024">
            <w:pPr>
              <w:pStyle w:val="TableParagraph"/>
            </w:pPr>
          </w:p>
          <w:p w14:paraId="145F14A0" w14:textId="77777777" w:rsidR="00D73309" w:rsidRPr="0072239C" w:rsidRDefault="00D73309" w:rsidP="00ED5024">
            <w:pPr>
              <w:pStyle w:val="TableParagraph"/>
            </w:pPr>
          </w:p>
          <w:p w14:paraId="145F14A1" w14:textId="77777777" w:rsidR="00D73309" w:rsidRPr="0072239C" w:rsidRDefault="00D73309" w:rsidP="00ED5024">
            <w:pPr>
              <w:pStyle w:val="TableParagraph"/>
            </w:pPr>
          </w:p>
          <w:p w14:paraId="145F14A2" w14:textId="77777777" w:rsidR="00D73309" w:rsidRPr="0072239C" w:rsidRDefault="00D73309" w:rsidP="00ED5024">
            <w:pPr>
              <w:pStyle w:val="TableParagraph"/>
            </w:pPr>
          </w:p>
          <w:p w14:paraId="145F14A3" w14:textId="77777777" w:rsidR="00D73309" w:rsidRPr="0072239C" w:rsidRDefault="00D73309" w:rsidP="00ED5024">
            <w:pPr>
              <w:pStyle w:val="TableParagraph"/>
            </w:pPr>
          </w:p>
          <w:p w14:paraId="145F14A4" w14:textId="77777777" w:rsidR="00D73309" w:rsidRPr="0072239C" w:rsidRDefault="00D73309" w:rsidP="00ED5024">
            <w:pPr>
              <w:pStyle w:val="TableParagraph"/>
            </w:pPr>
          </w:p>
          <w:p w14:paraId="145F14A5" w14:textId="77777777" w:rsidR="00D73309" w:rsidRPr="0072239C" w:rsidRDefault="00D73309" w:rsidP="00ED5024">
            <w:pPr>
              <w:pStyle w:val="TableParagraph"/>
            </w:pPr>
          </w:p>
          <w:p w14:paraId="145F14A6" w14:textId="77777777" w:rsidR="00D73309" w:rsidRPr="00ED5024" w:rsidRDefault="00E35679" w:rsidP="00ED5024">
            <w:pPr>
              <w:pStyle w:val="TableParagraph"/>
            </w:pPr>
            <w:r w:rsidRPr="00ED5024">
              <w:t>Unité</w:t>
            </w:r>
            <w:r w:rsidRPr="00ED5024">
              <w:rPr>
                <w:spacing w:val="-7"/>
              </w:rPr>
              <w:t xml:space="preserve"> </w:t>
            </w:r>
            <w:r w:rsidRPr="00ED5024">
              <w:t>de</w:t>
            </w:r>
            <w:r w:rsidRPr="00ED5024">
              <w:rPr>
                <w:spacing w:val="-10"/>
              </w:rPr>
              <w:t xml:space="preserve"> </w:t>
            </w:r>
            <w:r w:rsidRPr="00ED5024">
              <w:t>Coordination</w:t>
            </w:r>
            <w:r w:rsidRPr="00ED5024">
              <w:rPr>
                <w:spacing w:val="-9"/>
              </w:rPr>
              <w:t xml:space="preserve"> </w:t>
            </w:r>
            <w:r w:rsidRPr="00ED5024">
              <w:t>du</w:t>
            </w:r>
            <w:r w:rsidRPr="00ED5024">
              <w:rPr>
                <w:spacing w:val="-9"/>
              </w:rPr>
              <w:t xml:space="preserve"> </w:t>
            </w:r>
            <w:r w:rsidRPr="00ED5024">
              <w:t>Projet PICMC (UGP-PICMC)</w:t>
            </w:r>
          </w:p>
        </w:tc>
        <w:tc>
          <w:tcPr>
            <w:tcW w:w="6150" w:type="dxa"/>
          </w:tcPr>
          <w:p w14:paraId="145F14A7" w14:textId="238FD19C" w:rsidR="00D73309" w:rsidRPr="00ED5024" w:rsidRDefault="00E35679" w:rsidP="00ED5024">
            <w:pPr>
              <w:pStyle w:val="TableParagraph"/>
              <w:numPr>
                <w:ilvl w:val="0"/>
                <w:numId w:val="208"/>
              </w:numPr>
            </w:pPr>
            <w:r w:rsidRPr="00ED5024">
              <w:t>Mettre</w:t>
            </w:r>
            <w:r w:rsidRPr="00ED5024">
              <w:rPr>
                <w:spacing w:val="-3"/>
              </w:rPr>
              <w:t xml:space="preserve"> </w:t>
            </w:r>
            <w:r w:rsidRPr="00ED5024">
              <w:t>à</w:t>
            </w:r>
            <w:r w:rsidRPr="00ED5024">
              <w:rPr>
                <w:spacing w:val="-4"/>
              </w:rPr>
              <w:t xml:space="preserve"> </w:t>
            </w:r>
            <w:r w:rsidRPr="00ED5024">
              <w:t>jour</w:t>
            </w:r>
            <w:r w:rsidRPr="00ED5024">
              <w:rPr>
                <w:spacing w:val="-3"/>
              </w:rPr>
              <w:t xml:space="preserve"> </w:t>
            </w:r>
            <w:r w:rsidRPr="00ED5024">
              <w:t>le</w:t>
            </w:r>
            <w:r w:rsidRPr="00ED5024">
              <w:rPr>
                <w:spacing w:val="-6"/>
              </w:rPr>
              <w:t xml:space="preserve"> </w:t>
            </w:r>
            <w:r w:rsidR="001979F7" w:rsidRPr="00ED5024">
              <w:t>PAR</w:t>
            </w:r>
            <w:r w:rsidRPr="00ED5024">
              <w:rPr>
                <w:spacing w:val="-7"/>
              </w:rPr>
              <w:t xml:space="preserve"> </w:t>
            </w:r>
            <w:r w:rsidRPr="00ED5024">
              <w:t>à</w:t>
            </w:r>
            <w:r w:rsidRPr="00ED5024">
              <w:rPr>
                <w:spacing w:val="-4"/>
              </w:rPr>
              <w:t xml:space="preserve"> </w:t>
            </w:r>
            <w:r w:rsidRPr="00ED5024">
              <w:t>un</w:t>
            </w:r>
            <w:r w:rsidRPr="00ED5024">
              <w:rPr>
                <w:spacing w:val="-5"/>
              </w:rPr>
              <w:t xml:space="preserve"> </w:t>
            </w:r>
            <w:r w:rsidRPr="00ED5024">
              <w:t>niveau</w:t>
            </w:r>
            <w:r w:rsidRPr="00ED5024">
              <w:rPr>
                <w:spacing w:val="-7"/>
              </w:rPr>
              <w:t xml:space="preserve"> </w:t>
            </w:r>
            <w:r w:rsidRPr="00ED5024">
              <w:t>opérationnel</w:t>
            </w:r>
            <w:r w:rsidRPr="00ED5024">
              <w:rPr>
                <w:spacing w:val="-6"/>
              </w:rPr>
              <w:t xml:space="preserve"> </w:t>
            </w:r>
            <w:r w:rsidRPr="00ED5024">
              <w:t xml:space="preserve">et </w:t>
            </w:r>
            <w:r w:rsidRPr="00ED5024">
              <w:rPr>
                <w:spacing w:val="-2"/>
              </w:rPr>
              <w:t>détaillé</w:t>
            </w:r>
          </w:p>
          <w:p w14:paraId="22A46B77" w14:textId="156DEFDC" w:rsidR="00C8391B" w:rsidRDefault="00E35679" w:rsidP="00ED5024">
            <w:pPr>
              <w:pStyle w:val="TableParagraph"/>
            </w:pPr>
            <w:r w:rsidRPr="00ED5024">
              <w:t>Assurer</w:t>
            </w:r>
            <w:r w:rsidRPr="00ED5024">
              <w:rPr>
                <w:spacing w:val="-3"/>
              </w:rPr>
              <w:t xml:space="preserve"> </w:t>
            </w:r>
            <w:r w:rsidRPr="00ED5024">
              <w:t>la</w:t>
            </w:r>
            <w:r w:rsidRPr="00ED5024">
              <w:rPr>
                <w:spacing w:val="-4"/>
              </w:rPr>
              <w:t xml:space="preserve"> </w:t>
            </w:r>
            <w:r w:rsidRPr="00ED5024">
              <w:t>réalisation</w:t>
            </w:r>
            <w:r w:rsidRPr="00ED5024">
              <w:rPr>
                <w:spacing w:val="-4"/>
              </w:rPr>
              <w:t xml:space="preserve"> </w:t>
            </w:r>
            <w:r w:rsidRPr="00ED5024">
              <w:t>d’un</w:t>
            </w:r>
            <w:r w:rsidRPr="00ED5024">
              <w:rPr>
                <w:spacing w:val="-3"/>
              </w:rPr>
              <w:t xml:space="preserve"> </w:t>
            </w:r>
            <w:r w:rsidRPr="00ED5024">
              <w:t>plan</w:t>
            </w:r>
            <w:r w:rsidRPr="00ED5024">
              <w:rPr>
                <w:spacing w:val="-3"/>
              </w:rPr>
              <w:t xml:space="preserve"> </w:t>
            </w:r>
            <w:r w:rsidRPr="00ED5024">
              <w:t>de</w:t>
            </w:r>
            <w:r w:rsidRPr="00ED5024">
              <w:rPr>
                <w:spacing w:val="-2"/>
              </w:rPr>
              <w:t xml:space="preserve"> </w:t>
            </w:r>
            <w:r w:rsidRPr="00ED5024">
              <w:t>mise</w:t>
            </w:r>
            <w:r w:rsidRPr="00ED5024">
              <w:rPr>
                <w:spacing w:val="-4"/>
              </w:rPr>
              <w:t xml:space="preserve"> </w:t>
            </w:r>
            <w:r w:rsidRPr="00ED5024">
              <w:t>en</w:t>
            </w:r>
            <w:r w:rsidRPr="00ED5024">
              <w:rPr>
                <w:spacing w:val="-2"/>
              </w:rPr>
              <w:t xml:space="preserve"> </w:t>
            </w:r>
            <w:r w:rsidRPr="00ED5024">
              <w:rPr>
                <w:spacing w:val="-4"/>
              </w:rPr>
              <w:t>œuvre</w:t>
            </w:r>
            <w:r w:rsidR="00C8391B">
              <w:t xml:space="preserve"> </w:t>
            </w:r>
            <w:r w:rsidRPr="00ED5024">
              <w:t>du</w:t>
            </w:r>
            <w:r w:rsidRPr="0072239C">
              <w:t xml:space="preserve"> </w:t>
            </w:r>
            <w:r w:rsidR="001979F7" w:rsidRPr="0072239C">
              <w:t>PAR</w:t>
            </w:r>
          </w:p>
          <w:p w14:paraId="7D28225C" w14:textId="1370CE59" w:rsidR="00C8391B" w:rsidRDefault="00E35679" w:rsidP="00ED5024">
            <w:pPr>
              <w:pStyle w:val="TableParagraph"/>
            </w:pPr>
            <w:r w:rsidRPr="00ED5024">
              <w:t>Assurer</w:t>
            </w:r>
            <w:r w:rsidRPr="00ED5024">
              <w:rPr>
                <w:spacing w:val="-3"/>
              </w:rPr>
              <w:t xml:space="preserve"> </w:t>
            </w:r>
            <w:r w:rsidRPr="00ED5024">
              <w:t>la</w:t>
            </w:r>
            <w:r w:rsidRPr="00ED5024">
              <w:rPr>
                <w:spacing w:val="-6"/>
              </w:rPr>
              <w:t xml:space="preserve"> </w:t>
            </w:r>
            <w:r w:rsidRPr="00ED5024">
              <w:t>conformité</w:t>
            </w:r>
            <w:r w:rsidRPr="00ED5024">
              <w:rPr>
                <w:spacing w:val="-5"/>
              </w:rPr>
              <w:t xml:space="preserve"> </w:t>
            </w:r>
            <w:r w:rsidRPr="00ED5024">
              <w:t>du</w:t>
            </w:r>
            <w:r w:rsidRPr="00ED5024">
              <w:rPr>
                <w:spacing w:val="-6"/>
              </w:rPr>
              <w:t xml:space="preserve"> </w:t>
            </w:r>
            <w:r w:rsidRPr="00ED5024">
              <w:t>plan</w:t>
            </w:r>
            <w:r w:rsidRPr="00ED5024">
              <w:rPr>
                <w:spacing w:val="40"/>
              </w:rPr>
              <w:t xml:space="preserve"> </w:t>
            </w:r>
            <w:r w:rsidRPr="00ED5024">
              <w:t>de</w:t>
            </w:r>
            <w:r w:rsidRPr="00ED5024">
              <w:rPr>
                <w:spacing w:val="-5"/>
              </w:rPr>
              <w:t xml:space="preserve"> </w:t>
            </w:r>
            <w:r w:rsidRPr="00ED5024">
              <w:t>mise</w:t>
            </w:r>
            <w:r w:rsidRPr="00ED5024">
              <w:rPr>
                <w:spacing w:val="-5"/>
              </w:rPr>
              <w:t xml:space="preserve"> </w:t>
            </w:r>
            <w:r w:rsidRPr="00ED5024">
              <w:t>en</w:t>
            </w:r>
            <w:r w:rsidRPr="00ED5024">
              <w:rPr>
                <w:spacing w:val="-3"/>
              </w:rPr>
              <w:t xml:space="preserve"> </w:t>
            </w:r>
            <w:r w:rsidRPr="00ED5024">
              <w:t xml:space="preserve">œuvre par rapport aux normes environnementales et sociales et aux systèmes juridiques </w:t>
            </w:r>
            <w:r w:rsidR="00B43EE7" w:rsidRPr="00ED5024">
              <w:t>Comorien</w:t>
            </w:r>
            <w:r w:rsidR="00B43EE7" w:rsidRPr="00C8391B">
              <w:t>s</w:t>
            </w:r>
          </w:p>
          <w:p w14:paraId="2B5F4F98" w14:textId="10C9A0EA" w:rsidR="00C8391B" w:rsidRPr="00ED5024" w:rsidRDefault="00E35679" w:rsidP="00ED5024">
            <w:pPr>
              <w:pStyle w:val="TableParagraph"/>
            </w:pPr>
            <w:r w:rsidRPr="00ED5024">
              <w:t>Assurer</w:t>
            </w:r>
            <w:r w:rsidRPr="00ED5024">
              <w:rPr>
                <w:spacing w:val="-5"/>
              </w:rPr>
              <w:t xml:space="preserve"> </w:t>
            </w:r>
            <w:r w:rsidRPr="00ED5024">
              <w:t>le</w:t>
            </w:r>
            <w:r w:rsidRPr="00ED5024">
              <w:rPr>
                <w:spacing w:val="-4"/>
              </w:rPr>
              <w:t xml:space="preserve"> </w:t>
            </w:r>
            <w:r w:rsidRPr="00ED5024">
              <w:t>bon</w:t>
            </w:r>
            <w:r w:rsidRPr="00ED5024">
              <w:rPr>
                <w:spacing w:val="-8"/>
              </w:rPr>
              <w:t xml:space="preserve"> </w:t>
            </w:r>
            <w:r w:rsidRPr="00ED5024">
              <w:t>déroulement</w:t>
            </w:r>
            <w:r w:rsidRPr="00ED5024">
              <w:rPr>
                <w:spacing w:val="-5"/>
              </w:rPr>
              <w:t xml:space="preserve"> </w:t>
            </w:r>
            <w:r w:rsidRPr="00ED5024">
              <w:t>de</w:t>
            </w:r>
            <w:r w:rsidRPr="00ED5024">
              <w:rPr>
                <w:spacing w:val="-5"/>
              </w:rPr>
              <w:t xml:space="preserve"> </w:t>
            </w:r>
            <w:r w:rsidRPr="00ED5024">
              <w:t>la</w:t>
            </w:r>
            <w:r w:rsidRPr="00ED5024">
              <w:rPr>
                <w:spacing w:val="-7"/>
              </w:rPr>
              <w:t xml:space="preserve"> </w:t>
            </w:r>
            <w:r w:rsidRPr="00ED5024">
              <w:t>réinstallation</w:t>
            </w:r>
            <w:r w:rsidRPr="00ED5024">
              <w:rPr>
                <w:spacing w:val="-7"/>
              </w:rPr>
              <w:t xml:space="preserve"> </w:t>
            </w:r>
            <w:r w:rsidRPr="00ED5024">
              <w:t>et de la communication avec les PAP</w:t>
            </w:r>
          </w:p>
          <w:p w14:paraId="145F14AC" w14:textId="77777777" w:rsidR="00D73309" w:rsidRPr="00ED5024" w:rsidRDefault="00E35679" w:rsidP="00ED5024">
            <w:pPr>
              <w:pStyle w:val="TableParagraph"/>
              <w:numPr>
                <w:ilvl w:val="0"/>
                <w:numId w:val="209"/>
              </w:numPr>
            </w:pPr>
            <w:r w:rsidRPr="00ED5024">
              <w:t>Représenter</w:t>
            </w:r>
            <w:r w:rsidRPr="00ED5024">
              <w:rPr>
                <w:spacing w:val="-3"/>
              </w:rPr>
              <w:t xml:space="preserve"> </w:t>
            </w:r>
            <w:r w:rsidRPr="00ED5024">
              <w:t>le</w:t>
            </w:r>
            <w:r w:rsidRPr="00ED5024">
              <w:rPr>
                <w:spacing w:val="-1"/>
              </w:rPr>
              <w:t xml:space="preserve"> </w:t>
            </w:r>
            <w:r w:rsidRPr="00ED5024">
              <w:t>client dans les réunions communautaires,</w:t>
            </w:r>
            <w:r w:rsidRPr="00ED5024">
              <w:rPr>
                <w:spacing w:val="-11"/>
              </w:rPr>
              <w:t xml:space="preserve"> </w:t>
            </w:r>
            <w:r w:rsidRPr="00ED5024">
              <w:t>locales</w:t>
            </w:r>
            <w:r w:rsidRPr="00ED5024">
              <w:rPr>
                <w:spacing w:val="-11"/>
              </w:rPr>
              <w:t xml:space="preserve"> </w:t>
            </w:r>
            <w:r w:rsidRPr="00ED5024">
              <w:t>et</w:t>
            </w:r>
            <w:r w:rsidRPr="00ED5024">
              <w:rPr>
                <w:spacing w:val="-12"/>
              </w:rPr>
              <w:t xml:space="preserve"> </w:t>
            </w:r>
            <w:r w:rsidRPr="00ED5024">
              <w:t>communales</w:t>
            </w:r>
          </w:p>
          <w:p w14:paraId="5B2293CE" w14:textId="222EEE4D" w:rsidR="00C8391B" w:rsidRPr="00ED5024" w:rsidRDefault="00E35679" w:rsidP="00ED5024">
            <w:pPr>
              <w:pStyle w:val="TableParagraph"/>
            </w:pPr>
            <w:r w:rsidRPr="00ED5024">
              <w:t>Assurer</w:t>
            </w:r>
            <w:r w:rsidRPr="00ED5024">
              <w:rPr>
                <w:spacing w:val="-5"/>
              </w:rPr>
              <w:t xml:space="preserve"> </w:t>
            </w:r>
            <w:r w:rsidRPr="00ED5024">
              <w:t>un</w:t>
            </w:r>
            <w:r w:rsidRPr="00ED5024">
              <w:rPr>
                <w:spacing w:val="-7"/>
              </w:rPr>
              <w:t xml:space="preserve"> </w:t>
            </w:r>
            <w:r w:rsidRPr="00ED5024">
              <w:t>rôle</w:t>
            </w:r>
            <w:r w:rsidRPr="00ED5024">
              <w:rPr>
                <w:spacing w:val="-8"/>
              </w:rPr>
              <w:t xml:space="preserve"> </w:t>
            </w:r>
            <w:r w:rsidRPr="00ED5024">
              <w:t>d'interface</w:t>
            </w:r>
            <w:r w:rsidRPr="00ED5024">
              <w:rPr>
                <w:spacing w:val="-4"/>
              </w:rPr>
              <w:t xml:space="preserve"> </w:t>
            </w:r>
            <w:r w:rsidRPr="00ED5024">
              <w:t>entre</w:t>
            </w:r>
            <w:r w:rsidRPr="00ED5024">
              <w:rPr>
                <w:spacing w:val="-4"/>
              </w:rPr>
              <w:t xml:space="preserve"> </w:t>
            </w:r>
            <w:r w:rsidRPr="00ED5024">
              <w:t>client</w:t>
            </w:r>
            <w:r w:rsidRPr="00ED5024">
              <w:rPr>
                <w:spacing w:val="-5"/>
              </w:rPr>
              <w:t xml:space="preserve"> </w:t>
            </w:r>
            <w:r w:rsidRPr="00ED5024">
              <w:t>et</w:t>
            </w:r>
            <w:r w:rsidRPr="00ED5024">
              <w:rPr>
                <w:spacing w:val="-5"/>
              </w:rPr>
              <w:t xml:space="preserve"> </w:t>
            </w:r>
            <w:r w:rsidRPr="00ED5024">
              <w:t>les autorités locales et régionales</w:t>
            </w:r>
          </w:p>
          <w:p w14:paraId="78159425" w14:textId="7D78C9C6" w:rsidR="00C8391B" w:rsidRPr="00ED5024" w:rsidRDefault="00E35679" w:rsidP="00ED5024">
            <w:pPr>
              <w:pStyle w:val="TableParagraph"/>
            </w:pPr>
            <w:r w:rsidRPr="00ED5024">
              <w:t>Faciliter</w:t>
            </w:r>
            <w:r w:rsidRPr="00ED5024">
              <w:rPr>
                <w:spacing w:val="-11"/>
              </w:rPr>
              <w:t xml:space="preserve"> </w:t>
            </w:r>
            <w:r w:rsidRPr="00ED5024">
              <w:t>les</w:t>
            </w:r>
            <w:r w:rsidRPr="00ED5024">
              <w:rPr>
                <w:spacing w:val="-7"/>
              </w:rPr>
              <w:t xml:space="preserve"> </w:t>
            </w:r>
            <w:r w:rsidRPr="00ED5024">
              <w:t>négociations</w:t>
            </w:r>
            <w:r w:rsidRPr="00ED5024">
              <w:rPr>
                <w:spacing w:val="-12"/>
              </w:rPr>
              <w:t xml:space="preserve"> </w:t>
            </w:r>
            <w:r w:rsidRPr="00ED5024">
              <w:t>interinstitutionnelles</w:t>
            </w:r>
            <w:r w:rsidRPr="00ED5024">
              <w:rPr>
                <w:spacing w:val="-10"/>
              </w:rPr>
              <w:t xml:space="preserve"> </w:t>
            </w:r>
            <w:r w:rsidRPr="00ED5024">
              <w:t>et veille</w:t>
            </w:r>
            <w:r w:rsidR="00B43EE7">
              <w:t>r</w:t>
            </w:r>
            <w:r w:rsidRPr="00ED5024">
              <w:t xml:space="preserve"> à la réalisation des</w:t>
            </w:r>
            <w:r w:rsidRPr="00ED5024">
              <w:rPr>
                <w:spacing w:val="-1"/>
              </w:rPr>
              <w:t xml:space="preserve"> </w:t>
            </w:r>
            <w:r w:rsidRPr="00ED5024">
              <w:t xml:space="preserve">engagements des parties </w:t>
            </w:r>
            <w:r w:rsidRPr="00ED5024">
              <w:rPr>
                <w:spacing w:val="-2"/>
              </w:rPr>
              <w:t>prenantes</w:t>
            </w:r>
          </w:p>
          <w:p w14:paraId="58C25D1C" w14:textId="3858F145" w:rsidR="00C8391B" w:rsidRPr="00ED5024" w:rsidRDefault="00E35679" w:rsidP="00ED5024">
            <w:pPr>
              <w:pStyle w:val="TableParagraph"/>
            </w:pPr>
            <w:r w:rsidRPr="00ED5024">
              <w:t>S'assurer que les fonds sont disponibles (auprès du</w:t>
            </w:r>
            <w:r w:rsidRPr="00ED5024">
              <w:rPr>
                <w:spacing w:val="-6"/>
              </w:rPr>
              <w:t xml:space="preserve"> </w:t>
            </w:r>
            <w:r w:rsidRPr="00ED5024">
              <w:t>Ministère)</w:t>
            </w:r>
            <w:r w:rsidRPr="00ED5024">
              <w:rPr>
                <w:spacing w:val="-5"/>
              </w:rPr>
              <w:t xml:space="preserve"> </w:t>
            </w:r>
            <w:r w:rsidRPr="00ED5024">
              <w:t>et</w:t>
            </w:r>
            <w:r w:rsidRPr="00ED5024">
              <w:rPr>
                <w:spacing w:val="-5"/>
              </w:rPr>
              <w:t xml:space="preserve"> </w:t>
            </w:r>
            <w:r w:rsidRPr="00ED5024">
              <w:t>que</w:t>
            </w:r>
            <w:r w:rsidRPr="00ED5024">
              <w:rPr>
                <w:spacing w:val="-4"/>
              </w:rPr>
              <w:t xml:space="preserve"> </w:t>
            </w:r>
            <w:r w:rsidRPr="00ED5024">
              <w:t>les</w:t>
            </w:r>
            <w:r w:rsidRPr="00ED5024">
              <w:rPr>
                <w:spacing w:val="-4"/>
              </w:rPr>
              <w:t xml:space="preserve"> </w:t>
            </w:r>
            <w:r w:rsidRPr="00ED5024">
              <w:t>paiements</w:t>
            </w:r>
            <w:r w:rsidRPr="00ED5024">
              <w:rPr>
                <w:spacing w:val="-5"/>
              </w:rPr>
              <w:t xml:space="preserve"> </w:t>
            </w:r>
            <w:r w:rsidRPr="00ED5024">
              <w:t>par</w:t>
            </w:r>
            <w:r w:rsidRPr="00ED5024">
              <w:rPr>
                <w:spacing w:val="-5"/>
              </w:rPr>
              <w:t xml:space="preserve"> </w:t>
            </w:r>
            <w:r w:rsidRPr="00ED5024">
              <w:t>l'agence</w:t>
            </w:r>
            <w:r w:rsidRPr="00ED5024">
              <w:rPr>
                <w:spacing w:val="-4"/>
              </w:rPr>
              <w:t xml:space="preserve"> </w:t>
            </w:r>
            <w:r w:rsidRPr="00ED5024">
              <w:t>de paiement se font suivants l</w:t>
            </w:r>
            <w:r w:rsidR="00B43EE7">
              <w:t>es</w:t>
            </w:r>
            <w:r w:rsidRPr="00ED5024">
              <w:t xml:space="preserve"> dates indiquées</w:t>
            </w:r>
          </w:p>
          <w:p w14:paraId="145F14B0" w14:textId="472CC8B2" w:rsidR="00D73309" w:rsidRPr="00ED5024" w:rsidRDefault="00E35679" w:rsidP="00ED5024">
            <w:pPr>
              <w:pStyle w:val="TableParagraph"/>
              <w:numPr>
                <w:ilvl w:val="0"/>
                <w:numId w:val="208"/>
              </w:numPr>
            </w:pPr>
            <w:r w:rsidRPr="00ED5024">
              <w:t>Assurer la publication de la dissémination et la vulgarisation</w:t>
            </w:r>
            <w:r w:rsidRPr="00ED5024">
              <w:rPr>
                <w:spacing w:val="-9"/>
              </w:rPr>
              <w:t xml:space="preserve"> </w:t>
            </w:r>
            <w:r w:rsidRPr="00ED5024">
              <w:t>du</w:t>
            </w:r>
            <w:r w:rsidRPr="00ED5024">
              <w:rPr>
                <w:spacing w:val="-6"/>
              </w:rPr>
              <w:t xml:space="preserve"> </w:t>
            </w:r>
            <w:r w:rsidRPr="00ED5024">
              <w:t>présent</w:t>
            </w:r>
            <w:r w:rsidRPr="00ED5024">
              <w:rPr>
                <w:spacing w:val="-8"/>
              </w:rPr>
              <w:t xml:space="preserve"> </w:t>
            </w:r>
            <w:r w:rsidR="001979F7" w:rsidRPr="00ED5024">
              <w:t>PAR</w:t>
            </w:r>
            <w:r w:rsidRPr="00ED5024">
              <w:rPr>
                <w:spacing w:val="-5"/>
              </w:rPr>
              <w:t xml:space="preserve"> </w:t>
            </w:r>
            <w:r w:rsidRPr="00ED5024">
              <w:t>via</w:t>
            </w:r>
            <w:r w:rsidRPr="00ED5024">
              <w:rPr>
                <w:spacing w:val="-5"/>
              </w:rPr>
              <w:t xml:space="preserve"> </w:t>
            </w:r>
            <w:r w:rsidRPr="00ED5024">
              <w:t>les</w:t>
            </w:r>
            <w:r w:rsidRPr="00ED5024">
              <w:rPr>
                <w:spacing w:val="-4"/>
              </w:rPr>
              <w:t xml:space="preserve"> </w:t>
            </w:r>
            <w:r w:rsidRPr="00ED5024">
              <w:t xml:space="preserve">consultations publiques et autres canaux de communications </w:t>
            </w:r>
            <w:r w:rsidRPr="00ED5024">
              <w:rPr>
                <w:spacing w:val="-2"/>
              </w:rPr>
              <w:t>légales</w:t>
            </w:r>
          </w:p>
          <w:p w14:paraId="145F14B1" w14:textId="7FDD8048" w:rsidR="00D73309" w:rsidRPr="00ED5024" w:rsidRDefault="00E35679" w:rsidP="00ED5024">
            <w:pPr>
              <w:pStyle w:val="TableParagraph"/>
              <w:numPr>
                <w:ilvl w:val="0"/>
                <w:numId w:val="208"/>
              </w:numPr>
            </w:pPr>
            <w:r w:rsidRPr="00ED5024">
              <w:t>Rend</w:t>
            </w:r>
            <w:r w:rsidRPr="00ED5024">
              <w:rPr>
                <w:spacing w:val="-6"/>
              </w:rPr>
              <w:t xml:space="preserve"> </w:t>
            </w:r>
            <w:r w:rsidRPr="00ED5024">
              <w:t>compte</w:t>
            </w:r>
            <w:r w:rsidRPr="00ED5024">
              <w:rPr>
                <w:spacing w:val="-8"/>
              </w:rPr>
              <w:t xml:space="preserve"> </w:t>
            </w:r>
            <w:r w:rsidRPr="00ED5024">
              <w:t>périodiquement</w:t>
            </w:r>
            <w:r w:rsidRPr="00ED5024">
              <w:rPr>
                <w:spacing w:val="-6"/>
              </w:rPr>
              <w:t xml:space="preserve"> </w:t>
            </w:r>
            <w:r w:rsidRPr="00ED5024">
              <w:t>à</w:t>
            </w:r>
            <w:r w:rsidRPr="00ED5024">
              <w:rPr>
                <w:spacing w:val="-6"/>
              </w:rPr>
              <w:t xml:space="preserve"> </w:t>
            </w:r>
            <w:r w:rsidRPr="00ED5024">
              <w:t>l'UGP</w:t>
            </w:r>
            <w:r w:rsidRPr="00ED5024">
              <w:rPr>
                <w:spacing w:val="-7"/>
              </w:rPr>
              <w:t xml:space="preserve"> </w:t>
            </w:r>
            <w:r w:rsidRPr="00ED5024">
              <w:t>PICMC</w:t>
            </w:r>
            <w:r w:rsidRPr="00ED5024">
              <w:rPr>
                <w:spacing w:val="-6"/>
              </w:rPr>
              <w:t xml:space="preserve"> </w:t>
            </w:r>
            <w:r w:rsidRPr="00ED5024">
              <w:t>de l'avancement du P.A. R (Rapport mensuel des activités, réunions …)</w:t>
            </w:r>
          </w:p>
          <w:p w14:paraId="145F14B2" w14:textId="6F8F4E54" w:rsidR="00D73309" w:rsidRPr="00ED5024" w:rsidRDefault="00E35679" w:rsidP="00ED5024">
            <w:pPr>
              <w:pStyle w:val="TableParagraph"/>
              <w:numPr>
                <w:ilvl w:val="0"/>
                <w:numId w:val="208"/>
              </w:numPr>
            </w:pPr>
            <w:r w:rsidRPr="00ED5024">
              <w:t>Appuy</w:t>
            </w:r>
            <w:r w:rsidR="00B43EE7">
              <w:t>é</w:t>
            </w:r>
            <w:r w:rsidRPr="00ED5024">
              <w:rPr>
                <w:spacing w:val="-6"/>
              </w:rPr>
              <w:t xml:space="preserve"> </w:t>
            </w:r>
            <w:r w:rsidRPr="00ED5024">
              <w:t>par</w:t>
            </w:r>
            <w:r w:rsidRPr="00ED5024">
              <w:rPr>
                <w:spacing w:val="-7"/>
              </w:rPr>
              <w:t xml:space="preserve"> </w:t>
            </w:r>
            <w:r w:rsidRPr="00ED5024">
              <w:t>l’agent</w:t>
            </w:r>
            <w:r w:rsidRPr="00ED5024">
              <w:rPr>
                <w:spacing w:val="-7"/>
              </w:rPr>
              <w:t xml:space="preserve"> </w:t>
            </w:r>
            <w:r w:rsidRPr="00ED5024">
              <w:t>chargé</w:t>
            </w:r>
            <w:r w:rsidRPr="00ED5024">
              <w:rPr>
                <w:spacing w:val="-6"/>
              </w:rPr>
              <w:t xml:space="preserve"> </w:t>
            </w:r>
            <w:r w:rsidRPr="00ED5024">
              <w:t>de</w:t>
            </w:r>
            <w:r w:rsidRPr="00ED5024">
              <w:rPr>
                <w:spacing w:val="-6"/>
              </w:rPr>
              <w:t xml:space="preserve"> </w:t>
            </w:r>
            <w:r w:rsidRPr="00ED5024">
              <w:t>la</w:t>
            </w:r>
            <w:r w:rsidRPr="00ED5024">
              <w:rPr>
                <w:spacing w:val="-9"/>
              </w:rPr>
              <w:t xml:space="preserve"> </w:t>
            </w:r>
            <w:r w:rsidRPr="00ED5024">
              <w:t>communication, préparer la campagne d’IEC pour informer les</w:t>
            </w:r>
          </w:p>
        </w:tc>
      </w:tr>
    </w:tbl>
    <w:p w14:paraId="47F32AF8" w14:textId="77777777" w:rsidR="00D73309" w:rsidRDefault="00D73309">
      <w:pPr>
        <w:spacing w:line="270" w:lineRule="atLeast"/>
        <w:rPr>
          <w:rFonts w:ascii="Arial" w:hAnsi="Arial" w:cs="Arial"/>
        </w:rPr>
      </w:pPr>
    </w:p>
    <w:p w14:paraId="42E9B5D1" w14:textId="77777777" w:rsidR="00C8391B" w:rsidRDefault="00C8391B">
      <w:pPr>
        <w:spacing w:line="270" w:lineRule="atLeast"/>
        <w:rPr>
          <w:rFonts w:ascii="Arial" w:hAnsi="Arial" w:cs="Arial"/>
        </w:rPr>
      </w:pPr>
    </w:p>
    <w:p w14:paraId="145F14B4" w14:textId="74462AED" w:rsidR="00C8391B" w:rsidRPr="0072239C" w:rsidRDefault="00C8391B">
      <w:pPr>
        <w:spacing w:line="270" w:lineRule="atLeast"/>
        <w:rPr>
          <w:rFonts w:ascii="Arial" w:hAnsi="Arial" w:cs="Arial"/>
        </w:rPr>
        <w:sectPr w:rsidR="00C8391B" w:rsidRPr="0072239C">
          <w:pgSz w:w="16840" w:h="11910" w:orient="landscape"/>
          <w:pgMar w:top="1180" w:right="600" w:bottom="1231" w:left="620" w:header="751" w:footer="80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4112"/>
        <w:gridCol w:w="3401"/>
        <w:gridCol w:w="4762"/>
      </w:tblGrid>
      <w:tr w:rsidR="00D73309" w:rsidRPr="00B40D9D" w14:paraId="145F14B9" w14:textId="77777777">
        <w:trPr>
          <w:trHeight w:val="601"/>
        </w:trPr>
        <w:tc>
          <w:tcPr>
            <w:tcW w:w="3116" w:type="dxa"/>
            <w:shd w:val="clear" w:color="auto" w:fill="44536A"/>
          </w:tcPr>
          <w:p w14:paraId="145F14B5" w14:textId="77777777" w:rsidR="00D73309" w:rsidRPr="0072239C" w:rsidRDefault="00E35679" w:rsidP="00ED5024">
            <w:pPr>
              <w:pStyle w:val="TableParagraph"/>
            </w:pPr>
            <w:r w:rsidRPr="0072239C">
              <w:lastRenderedPageBreak/>
              <w:t>INSTITUTION</w:t>
            </w:r>
          </w:p>
        </w:tc>
        <w:tc>
          <w:tcPr>
            <w:tcW w:w="4112" w:type="dxa"/>
            <w:shd w:val="clear" w:color="auto" w:fill="44536A"/>
          </w:tcPr>
          <w:p w14:paraId="145F14B6" w14:textId="77777777" w:rsidR="00D73309" w:rsidRPr="0072239C" w:rsidRDefault="00E35679" w:rsidP="00ED5024">
            <w:pPr>
              <w:pStyle w:val="TableParagraph"/>
            </w:pPr>
            <w:r w:rsidRPr="0072239C">
              <w:t>COMPOSITION</w:t>
            </w:r>
          </w:p>
        </w:tc>
        <w:tc>
          <w:tcPr>
            <w:tcW w:w="3401" w:type="dxa"/>
            <w:shd w:val="clear" w:color="auto" w:fill="44536A"/>
          </w:tcPr>
          <w:p w14:paraId="145F14B7" w14:textId="77777777" w:rsidR="00D73309" w:rsidRPr="0072239C" w:rsidRDefault="00E35679" w:rsidP="00ED5024">
            <w:pPr>
              <w:pStyle w:val="TableParagraph"/>
            </w:pPr>
            <w:r w:rsidRPr="0072239C">
              <w:t>HIERARCHIE</w:t>
            </w:r>
          </w:p>
        </w:tc>
        <w:tc>
          <w:tcPr>
            <w:tcW w:w="4762" w:type="dxa"/>
            <w:shd w:val="clear" w:color="auto" w:fill="44536A"/>
          </w:tcPr>
          <w:p w14:paraId="145F14B8" w14:textId="77777777" w:rsidR="00D73309" w:rsidRPr="0072239C" w:rsidRDefault="00E35679" w:rsidP="00ED5024">
            <w:pPr>
              <w:pStyle w:val="TableParagraph"/>
            </w:pPr>
            <w:r w:rsidRPr="0072239C">
              <w:t>ATTRIBUTIONS/RESPONSABILITES</w:t>
            </w:r>
          </w:p>
        </w:tc>
      </w:tr>
      <w:tr w:rsidR="00D73309" w:rsidRPr="00B40D9D" w14:paraId="145F14C3" w14:textId="77777777" w:rsidTr="0072239C">
        <w:trPr>
          <w:trHeight w:val="3567"/>
        </w:trPr>
        <w:tc>
          <w:tcPr>
            <w:tcW w:w="3116" w:type="dxa"/>
          </w:tcPr>
          <w:p w14:paraId="145F14BA" w14:textId="77777777" w:rsidR="00D73309" w:rsidRPr="0072239C" w:rsidRDefault="00D73309" w:rsidP="00ED5024">
            <w:pPr>
              <w:pStyle w:val="TableParagraph"/>
            </w:pPr>
          </w:p>
        </w:tc>
        <w:tc>
          <w:tcPr>
            <w:tcW w:w="4112" w:type="dxa"/>
          </w:tcPr>
          <w:p w14:paraId="145F14BB" w14:textId="77777777" w:rsidR="00D73309" w:rsidRPr="0072239C" w:rsidRDefault="00D73309" w:rsidP="00ED5024">
            <w:pPr>
              <w:pStyle w:val="TableParagraph"/>
            </w:pPr>
          </w:p>
        </w:tc>
        <w:tc>
          <w:tcPr>
            <w:tcW w:w="3401" w:type="dxa"/>
          </w:tcPr>
          <w:p w14:paraId="145F14BC" w14:textId="77777777" w:rsidR="00D73309" w:rsidRPr="0072239C" w:rsidRDefault="00D73309" w:rsidP="00ED5024">
            <w:pPr>
              <w:pStyle w:val="TableParagraph"/>
            </w:pPr>
          </w:p>
        </w:tc>
        <w:tc>
          <w:tcPr>
            <w:tcW w:w="4762" w:type="dxa"/>
          </w:tcPr>
          <w:p w14:paraId="145F14BD" w14:textId="77777777" w:rsidR="00D73309" w:rsidRPr="00ED5024" w:rsidRDefault="00E35679" w:rsidP="00ED5024">
            <w:pPr>
              <w:pStyle w:val="TableParagraph"/>
            </w:pPr>
            <w:proofErr w:type="gramStart"/>
            <w:r w:rsidRPr="00ED5024">
              <w:t>communautés</w:t>
            </w:r>
            <w:proofErr w:type="gramEnd"/>
            <w:r w:rsidRPr="00ED5024">
              <w:rPr>
                <w:spacing w:val="-5"/>
              </w:rPr>
              <w:t xml:space="preserve"> </w:t>
            </w:r>
            <w:r w:rsidRPr="00ED5024">
              <w:t>des</w:t>
            </w:r>
            <w:r w:rsidRPr="00ED5024">
              <w:rPr>
                <w:spacing w:val="-8"/>
              </w:rPr>
              <w:t xml:space="preserve"> </w:t>
            </w:r>
            <w:r w:rsidRPr="00ED5024">
              <w:t>impacts,</w:t>
            </w:r>
            <w:r w:rsidRPr="00ED5024">
              <w:rPr>
                <w:spacing w:val="-9"/>
              </w:rPr>
              <w:t xml:space="preserve"> </w:t>
            </w:r>
            <w:r w:rsidRPr="00ED5024">
              <w:t>du</w:t>
            </w:r>
            <w:r w:rsidRPr="00ED5024">
              <w:rPr>
                <w:spacing w:val="-6"/>
              </w:rPr>
              <w:t xml:space="preserve"> </w:t>
            </w:r>
            <w:r w:rsidRPr="00ED5024">
              <w:t>calendrier</w:t>
            </w:r>
            <w:r w:rsidRPr="00ED5024">
              <w:rPr>
                <w:spacing w:val="-6"/>
              </w:rPr>
              <w:t xml:space="preserve"> </w:t>
            </w:r>
            <w:r w:rsidRPr="00ED5024">
              <w:t>de construction ainsi que des droits des PAP</w:t>
            </w:r>
          </w:p>
          <w:p w14:paraId="145F14BE" w14:textId="77777777" w:rsidR="00D73309" w:rsidRPr="00ED5024" w:rsidRDefault="00E35679" w:rsidP="00ED5024">
            <w:pPr>
              <w:pStyle w:val="TableParagraph"/>
              <w:numPr>
                <w:ilvl w:val="0"/>
                <w:numId w:val="18"/>
              </w:numPr>
            </w:pPr>
            <w:r w:rsidRPr="00ED5024">
              <w:t>Responsable</w:t>
            </w:r>
            <w:r w:rsidRPr="00ED5024">
              <w:rPr>
                <w:spacing w:val="-7"/>
              </w:rPr>
              <w:t xml:space="preserve"> </w:t>
            </w:r>
            <w:r w:rsidRPr="00ED5024">
              <w:t>de</w:t>
            </w:r>
            <w:r w:rsidRPr="00ED5024">
              <w:rPr>
                <w:spacing w:val="-5"/>
              </w:rPr>
              <w:t xml:space="preserve"> </w:t>
            </w:r>
            <w:r w:rsidRPr="00ED5024">
              <w:t>l’opérationnalisation</w:t>
            </w:r>
            <w:r w:rsidRPr="00ED5024">
              <w:rPr>
                <w:spacing w:val="-6"/>
              </w:rPr>
              <w:t xml:space="preserve"> </w:t>
            </w:r>
            <w:r w:rsidRPr="00ED5024">
              <w:t>et</w:t>
            </w:r>
            <w:r w:rsidRPr="00ED5024">
              <w:rPr>
                <w:spacing w:val="-5"/>
              </w:rPr>
              <w:t xml:space="preserve"> </w:t>
            </w:r>
            <w:r w:rsidRPr="00ED5024">
              <w:t>du</w:t>
            </w:r>
            <w:r w:rsidRPr="00ED5024">
              <w:rPr>
                <w:spacing w:val="-5"/>
              </w:rPr>
              <w:t xml:space="preserve"> </w:t>
            </w:r>
            <w:r w:rsidRPr="00ED5024">
              <w:rPr>
                <w:spacing w:val="-2"/>
              </w:rPr>
              <w:t>suivi</w:t>
            </w:r>
          </w:p>
          <w:p w14:paraId="145F14BF" w14:textId="77777777" w:rsidR="00D73309" w:rsidRPr="00ED5024" w:rsidRDefault="00E35679" w:rsidP="00ED5024">
            <w:pPr>
              <w:pStyle w:val="TableParagraph"/>
            </w:pPr>
            <w:proofErr w:type="gramStart"/>
            <w:r w:rsidRPr="00ED5024">
              <w:t>du</w:t>
            </w:r>
            <w:proofErr w:type="gramEnd"/>
            <w:r w:rsidRPr="00ED5024">
              <w:rPr>
                <w:spacing w:val="-4"/>
              </w:rPr>
              <w:t xml:space="preserve"> </w:t>
            </w:r>
            <w:r w:rsidRPr="00ED5024">
              <w:t>mécanisme</w:t>
            </w:r>
            <w:r w:rsidRPr="00ED5024">
              <w:rPr>
                <w:spacing w:val="-3"/>
              </w:rPr>
              <w:t xml:space="preserve"> </w:t>
            </w:r>
            <w:r w:rsidRPr="00ED5024">
              <w:t>de</w:t>
            </w:r>
            <w:r w:rsidRPr="00ED5024">
              <w:rPr>
                <w:spacing w:val="-2"/>
              </w:rPr>
              <w:t xml:space="preserve"> </w:t>
            </w:r>
            <w:r w:rsidRPr="00ED5024">
              <w:t>gestion</w:t>
            </w:r>
            <w:r w:rsidRPr="00ED5024">
              <w:rPr>
                <w:spacing w:val="-4"/>
              </w:rPr>
              <w:t xml:space="preserve"> </w:t>
            </w:r>
            <w:r w:rsidRPr="00ED5024">
              <w:t>des</w:t>
            </w:r>
            <w:r w:rsidRPr="00ED5024">
              <w:rPr>
                <w:spacing w:val="-2"/>
              </w:rPr>
              <w:t xml:space="preserve"> </w:t>
            </w:r>
            <w:r w:rsidRPr="00ED5024">
              <w:t>plaintes</w:t>
            </w:r>
            <w:r w:rsidRPr="00ED5024">
              <w:rPr>
                <w:spacing w:val="-5"/>
              </w:rPr>
              <w:t xml:space="preserve"> </w:t>
            </w:r>
            <w:r w:rsidRPr="00ED5024">
              <w:rPr>
                <w:spacing w:val="-2"/>
              </w:rPr>
              <w:t>(MGP)</w:t>
            </w:r>
          </w:p>
          <w:p w14:paraId="145F14C0" w14:textId="77777777" w:rsidR="00D73309" w:rsidRPr="00ED5024" w:rsidRDefault="00E35679" w:rsidP="00ED5024">
            <w:pPr>
              <w:pStyle w:val="TableParagraph"/>
              <w:numPr>
                <w:ilvl w:val="0"/>
                <w:numId w:val="18"/>
              </w:numPr>
            </w:pPr>
            <w:r w:rsidRPr="00ED5024">
              <w:t>Gérer</w:t>
            </w:r>
            <w:r w:rsidRPr="00ED5024">
              <w:rPr>
                <w:spacing w:val="-7"/>
              </w:rPr>
              <w:t xml:space="preserve"> </w:t>
            </w:r>
            <w:r w:rsidRPr="00ED5024">
              <w:t>la</w:t>
            </w:r>
            <w:r w:rsidRPr="00ED5024">
              <w:rPr>
                <w:spacing w:val="-5"/>
              </w:rPr>
              <w:t xml:space="preserve"> </w:t>
            </w:r>
            <w:r w:rsidRPr="00ED5024">
              <w:t>base</w:t>
            </w:r>
            <w:r w:rsidRPr="00ED5024">
              <w:rPr>
                <w:spacing w:val="-7"/>
              </w:rPr>
              <w:t xml:space="preserve"> </w:t>
            </w:r>
            <w:r w:rsidRPr="00ED5024">
              <w:t>de</w:t>
            </w:r>
            <w:r w:rsidRPr="00ED5024">
              <w:rPr>
                <w:spacing w:val="-5"/>
              </w:rPr>
              <w:t xml:space="preserve"> </w:t>
            </w:r>
            <w:r w:rsidRPr="00ED5024">
              <w:t>données</w:t>
            </w:r>
            <w:r w:rsidRPr="00ED5024">
              <w:rPr>
                <w:spacing w:val="-6"/>
              </w:rPr>
              <w:t xml:space="preserve"> </w:t>
            </w:r>
            <w:r w:rsidRPr="00ED5024">
              <w:t>relative</w:t>
            </w:r>
            <w:r w:rsidRPr="00ED5024">
              <w:rPr>
                <w:spacing w:val="-4"/>
              </w:rPr>
              <w:t xml:space="preserve"> </w:t>
            </w:r>
            <w:r w:rsidRPr="00ED5024">
              <w:t>au</w:t>
            </w:r>
            <w:r w:rsidRPr="00ED5024">
              <w:rPr>
                <w:spacing w:val="-7"/>
              </w:rPr>
              <w:t xml:space="preserve"> </w:t>
            </w:r>
            <w:r w:rsidRPr="00ED5024">
              <w:t>mécanisme de gestion des plaintes à tous les niveaux, et communiquer régulièrement les retours</w:t>
            </w:r>
          </w:p>
          <w:p w14:paraId="145F14C1" w14:textId="77777777" w:rsidR="00D73309" w:rsidRPr="00ED5024" w:rsidRDefault="00E35679" w:rsidP="00ED5024">
            <w:pPr>
              <w:pStyle w:val="TableParagraph"/>
            </w:pPr>
            <w:proofErr w:type="gramStart"/>
            <w:r w:rsidRPr="0072239C">
              <w:t>d’information</w:t>
            </w:r>
            <w:proofErr w:type="gramEnd"/>
          </w:p>
          <w:p w14:paraId="145F14C2" w14:textId="3CE6CDDF" w:rsidR="00D73309" w:rsidRPr="00ED5024" w:rsidRDefault="00E35679" w:rsidP="00ED5024">
            <w:pPr>
              <w:pStyle w:val="TableParagraph"/>
              <w:numPr>
                <w:ilvl w:val="0"/>
                <w:numId w:val="18"/>
              </w:numPr>
            </w:pPr>
            <w:r w:rsidRPr="00ED5024">
              <w:t>Contribuer</w:t>
            </w:r>
            <w:r w:rsidRPr="00ED5024">
              <w:rPr>
                <w:spacing w:val="-7"/>
              </w:rPr>
              <w:t xml:space="preserve"> </w:t>
            </w:r>
            <w:r w:rsidRPr="00ED5024">
              <w:t>à</w:t>
            </w:r>
            <w:r w:rsidRPr="00ED5024">
              <w:rPr>
                <w:spacing w:val="-5"/>
              </w:rPr>
              <w:t xml:space="preserve"> </w:t>
            </w:r>
            <w:r w:rsidRPr="00ED5024">
              <w:t>la</w:t>
            </w:r>
            <w:r w:rsidRPr="00ED5024">
              <w:rPr>
                <w:spacing w:val="-5"/>
              </w:rPr>
              <w:t xml:space="preserve"> </w:t>
            </w:r>
            <w:r w:rsidRPr="00ED5024">
              <w:t>surveillance</w:t>
            </w:r>
            <w:r w:rsidRPr="00ED5024">
              <w:rPr>
                <w:spacing w:val="-4"/>
              </w:rPr>
              <w:t xml:space="preserve"> </w:t>
            </w:r>
            <w:r w:rsidRPr="00ED5024">
              <w:t>de</w:t>
            </w:r>
            <w:r w:rsidRPr="00ED5024">
              <w:rPr>
                <w:spacing w:val="-4"/>
              </w:rPr>
              <w:t xml:space="preserve"> </w:t>
            </w:r>
            <w:r w:rsidRPr="00ED5024">
              <w:t>de</w:t>
            </w:r>
            <w:r w:rsidRPr="00ED5024">
              <w:rPr>
                <w:spacing w:val="-7"/>
              </w:rPr>
              <w:t xml:space="preserve"> </w:t>
            </w:r>
            <w:r w:rsidRPr="00ED5024">
              <w:t>la</w:t>
            </w:r>
            <w:r w:rsidRPr="00ED5024">
              <w:rPr>
                <w:spacing w:val="-5"/>
              </w:rPr>
              <w:t xml:space="preserve"> </w:t>
            </w:r>
            <w:r w:rsidRPr="00ED5024">
              <w:t>performance social</w:t>
            </w:r>
            <w:r w:rsidR="00B43EE7">
              <w:t>e</w:t>
            </w:r>
            <w:r w:rsidRPr="00ED5024">
              <w:t xml:space="preserve"> des travaux (quotidiennement, hebdomadairement, etc.)</w:t>
            </w:r>
          </w:p>
        </w:tc>
      </w:tr>
    </w:tbl>
    <w:p w14:paraId="145F14C4" w14:textId="77777777" w:rsidR="00D73309" w:rsidRPr="0072239C" w:rsidRDefault="00D73309">
      <w:pPr>
        <w:spacing w:line="276" w:lineRule="auto"/>
        <w:rPr>
          <w:rFonts w:ascii="Arial" w:hAnsi="Arial" w:cs="Arial"/>
        </w:rPr>
        <w:sectPr w:rsidR="00D73309" w:rsidRPr="0072239C">
          <w:type w:val="continuous"/>
          <w:pgSz w:w="16840" w:h="11910" w:orient="landscape"/>
          <w:pgMar w:top="1180" w:right="600" w:bottom="1000" w:left="620" w:header="751" w:footer="80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5133"/>
        <w:gridCol w:w="2976"/>
        <w:gridCol w:w="4166"/>
      </w:tblGrid>
      <w:tr w:rsidR="00D73309" w:rsidRPr="00B40D9D" w14:paraId="145F14C9" w14:textId="77777777" w:rsidTr="0072239C">
        <w:trPr>
          <w:trHeight w:val="601"/>
        </w:trPr>
        <w:tc>
          <w:tcPr>
            <w:tcW w:w="3116" w:type="dxa"/>
            <w:shd w:val="clear" w:color="auto" w:fill="44536A"/>
          </w:tcPr>
          <w:p w14:paraId="145F14C5" w14:textId="77777777" w:rsidR="00D73309" w:rsidRPr="0072239C" w:rsidRDefault="00E35679" w:rsidP="00ED5024">
            <w:pPr>
              <w:pStyle w:val="TableParagraph"/>
            </w:pPr>
            <w:r w:rsidRPr="0072239C">
              <w:lastRenderedPageBreak/>
              <w:t>INSTITUTION</w:t>
            </w:r>
          </w:p>
        </w:tc>
        <w:tc>
          <w:tcPr>
            <w:tcW w:w="5133" w:type="dxa"/>
            <w:shd w:val="clear" w:color="auto" w:fill="44536A"/>
          </w:tcPr>
          <w:p w14:paraId="145F14C6" w14:textId="77777777" w:rsidR="00D73309" w:rsidRPr="0072239C" w:rsidRDefault="00E35679" w:rsidP="00ED5024">
            <w:pPr>
              <w:pStyle w:val="TableParagraph"/>
            </w:pPr>
            <w:r w:rsidRPr="0072239C">
              <w:t>COMPOSITION</w:t>
            </w:r>
          </w:p>
        </w:tc>
        <w:tc>
          <w:tcPr>
            <w:tcW w:w="2976" w:type="dxa"/>
            <w:shd w:val="clear" w:color="auto" w:fill="44536A"/>
          </w:tcPr>
          <w:p w14:paraId="145F14C7" w14:textId="77777777" w:rsidR="00D73309" w:rsidRPr="0072239C" w:rsidRDefault="00E35679" w:rsidP="00ED5024">
            <w:pPr>
              <w:pStyle w:val="TableParagraph"/>
            </w:pPr>
            <w:r w:rsidRPr="0072239C">
              <w:t>HIERARCHIE</w:t>
            </w:r>
          </w:p>
        </w:tc>
        <w:tc>
          <w:tcPr>
            <w:tcW w:w="4166" w:type="dxa"/>
            <w:shd w:val="clear" w:color="auto" w:fill="44536A"/>
          </w:tcPr>
          <w:p w14:paraId="145F14C8" w14:textId="77777777" w:rsidR="00D73309" w:rsidRPr="0072239C" w:rsidRDefault="00E35679" w:rsidP="00ED5024">
            <w:pPr>
              <w:pStyle w:val="TableParagraph"/>
            </w:pPr>
            <w:r w:rsidRPr="0072239C">
              <w:t>ATTRIBUTIONS/RESPONSABILITES</w:t>
            </w:r>
          </w:p>
        </w:tc>
      </w:tr>
      <w:tr w:rsidR="00D73309" w:rsidRPr="00B40D9D" w14:paraId="145F14F9" w14:textId="77777777" w:rsidTr="0072239C">
        <w:trPr>
          <w:trHeight w:val="7167"/>
        </w:trPr>
        <w:tc>
          <w:tcPr>
            <w:tcW w:w="3116" w:type="dxa"/>
          </w:tcPr>
          <w:p w14:paraId="145F14CA" w14:textId="77777777" w:rsidR="00D73309" w:rsidRPr="0072239C" w:rsidRDefault="00D73309" w:rsidP="00ED5024">
            <w:pPr>
              <w:pStyle w:val="TableParagraph"/>
            </w:pPr>
          </w:p>
          <w:p w14:paraId="145F14CB" w14:textId="77777777" w:rsidR="00D73309" w:rsidRPr="0072239C" w:rsidRDefault="00D73309" w:rsidP="00ED5024">
            <w:pPr>
              <w:pStyle w:val="TableParagraph"/>
            </w:pPr>
          </w:p>
          <w:p w14:paraId="145F14CC" w14:textId="77777777" w:rsidR="00D73309" w:rsidRPr="0072239C" w:rsidRDefault="00D73309" w:rsidP="00ED5024">
            <w:pPr>
              <w:pStyle w:val="TableParagraph"/>
            </w:pPr>
          </w:p>
          <w:p w14:paraId="145F14CD" w14:textId="77777777" w:rsidR="00D73309" w:rsidRPr="0072239C" w:rsidRDefault="00D73309" w:rsidP="00ED5024">
            <w:pPr>
              <w:pStyle w:val="TableParagraph"/>
            </w:pPr>
          </w:p>
          <w:p w14:paraId="145F14CE" w14:textId="77777777" w:rsidR="00D73309" w:rsidRPr="0072239C" w:rsidRDefault="00D73309" w:rsidP="00ED5024">
            <w:pPr>
              <w:pStyle w:val="TableParagraph"/>
            </w:pPr>
          </w:p>
          <w:p w14:paraId="145F14CF" w14:textId="77777777" w:rsidR="00D73309" w:rsidRPr="0072239C" w:rsidRDefault="00D73309" w:rsidP="00ED5024">
            <w:pPr>
              <w:pStyle w:val="TableParagraph"/>
            </w:pPr>
          </w:p>
          <w:p w14:paraId="145F14D0" w14:textId="77777777" w:rsidR="00D73309" w:rsidRPr="0072239C" w:rsidRDefault="00D73309" w:rsidP="00ED5024">
            <w:pPr>
              <w:pStyle w:val="TableParagraph"/>
            </w:pPr>
          </w:p>
          <w:p w14:paraId="145F14D1" w14:textId="77777777" w:rsidR="00D73309" w:rsidRPr="0072239C" w:rsidRDefault="00D73309" w:rsidP="00ED5024">
            <w:pPr>
              <w:pStyle w:val="TableParagraph"/>
            </w:pPr>
          </w:p>
          <w:p w14:paraId="145F14D2" w14:textId="77777777" w:rsidR="00D73309" w:rsidRPr="0072239C" w:rsidRDefault="00D73309" w:rsidP="00ED5024">
            <w:pPr>
              <w:pStyle w:val="TableParagraph"/>
            </w:pPr>
          </w:p>
          <w:p w14:paraId="145F14D3" w14:textId="77777777" w:rsidR="00D73309" w:rsidRPr="0072239C" w:rsidRDefault="00D73309" w:rsidP="00ED5024">
            <w:pPr>
              <w:pStyle w:val="TableParagraph"/>
            </w:pPr>
          </w:p>
          <w:p w14:paraId="145F14D4" w14:textId="77777777" w:rsidR="00D73309" w:rsidRPr="0072239C" w:rsidRDefault="00D73309" w:rsidP="00ED5024">
            <w:pPr>
              <w:pStyle w:val="TableParagraph"/>
            </w:pPr>
          </w:p>
          <w:p w14:paraId="145F14D5" w14:textId="77777777" w:rsidR="00D73309" w:rsidRPr="0072239C" w:rsidRDefault="00D73309" w:rsidP="00ED5024">
            <w:pPr>
              <w:pStyle w:val="TableParagraph"/>
            </w:pPr>
          </w:p>
          <w:p w14:paraId="145F14D6" w14:textId="77777777" w:rsidR="00D73309" w:rsidRPr="0072239C" w:rsidRDefault="00D73309" w:rsidP="00ED5024">
            <w:pPr>
              <w:pStyle w:val="TableParagraph"/>
            </w:pPr>
          </w:p>
          <w:p w14:paraId="145F14D7" w14:textId="67BCD63D" w:rsidR="00D73309" w:rsidRPr="00ED5024" w:rsidRDefault="00E35679" w:rsidP="00ED5024">
            <w:pPr>
              <w:pStyle w:val="TableParagraph"/>
            </w:pPr>
            <w:r w:rsidRPr="00ED5024">
              <w:t>Comité Ad hoc d'Evaluation (Le Gouvernorat met en place et dirige l</w:t>
            </w:r>
            <w:r w:rsidR="00B43EE7">
              <w:t>e</w:t>
            </w:r>
            <w:r w:rsidRPr="00ED5024">
              <w:t xml:space="preserve"> CAE)</w:t>
            </w:r>
          </w:p>
        </w:tc>
        <w:tc>
          <w:tcPr>
            <w:tcW w:w="5133" w:type="dxa"/>
          </w:tcPr>
          <w:p w14:paraId="145F14D8" w14:textId="77777777" w:rsidR="00D73309" w:rsidRPr="00ED5024" w:rsidRDefault="00E35679" w:rsidP="00ED5024">
            <w:pPr>
              <w:pStyle w:val="TableParagraph"/>
              <w:numPr>
                <w:ilvl w:val="0"/>
                <w:numId w:val="17"/>
              </w:numPr>
            </w:pPr>
            <w:r w:rsidRPr="00ED5024">
              <w:t>Le</w:t>
            </w:r>
            <w:r w:rsidRPr="00ED5024">
              <w:rPr>
                <w:spacing w:val="-5"/>
              </w:rPr>
              <w:t xml:space="preserve"> </w:t>
            </w:r>
            <w:r w:rsidRPr="00ED5024">
              <w:t>Gouverneur</w:t>
            </w:r>
            <w:r w:rsidRPr="00ED5024">
              <w:rPr>
                <w:spacing w:val="-2"/>
              </w:rPr>
              <w:t xml:space="preserve"> </w:t>
            </w:r>
            <w:r w:rsidRPr="00ED5024">
              <w:t>des</w:t>
            </w:r>
            <w:r w:rsidRPr="00ED5024">
              <w:rPr>
                <w:spacing w:val="-1"/>
              </w:rPr>
              <w:t xml:space="preserve"> </w:t>
            </w:r>
            <w:r w:rsidRPr="00ED5024">
              <w:t>iles</w:t>
            </w:r>
            <w:r w:rsidRPr="00ED5024">
              <w:rPr>
                <w:spacing w:val="-1"/>
              </w:rPr>
              <w:t xml:space="preserve"> </w:t>
            </w:r>
            <w:r w:rsidRPr="00ED5024">
              <w:rPr>
                <w:spacing w:val="-2"/>
              </w:rPr>
              <w:t>Concernées</w:t>
            </w:r>
          </w:p>
          <w:p w14:paraId="145F14D9" w14:textId="77777777" w:rsidR="00D73309" w:rsidRPr="00ED5024" w:rsidRDefault="00E35679" w:rsidP="00ED5024">
            <w:pPr>
              <w:pStyle w:val="TableParagraph"/>
              <w:numPr>
                <w:ilvl w:val="0"/>
                <w:numId w:val="17"/>
              </w:numPr>
            </w:pPr>
            <w:r w:rsidRPr="0072239C">
              <w:t>Préfectures</w:t>
            </w:r>
          </w:p>
          <w:p w14:paraId="145F14DA" w14:textId="77777777" w:rsidR="00D73309" w:rsidRPr="00ED5024" w:rsidRDefault="00E35679" w:rsidP="00ED5024">
            <w:pPr>
              <w:pStyle w:val="TableParagraph"/>
              <w:numPr>
                <w:ilvl w:val="0"/>
                <w:numId w:val="17"/>
              </w:numPr>
            </w:pPr>
            <w:r w:rsidRPr="00ED5024">
              <w:t>Maires</w:t>
            </w:r>
            <w:r w:rsidRPr="00ED5024">
              <w:rPr>
                <w:spacing w:val="-3"/>
              </w:rPr>
              <w:t xml:space="preserve"> </w:t>
            </w:r>
            <w:r w:rsidRPr="00ED5024">
              <w:t>des</w:t>
            </w:r>
            <w:r w:rsidRPr="00ED5024">
              <w:rPr>
                <w:spacing w:val="-6"/>
              </w:rPr>
              <w:t xml:space="preserve"> </w:t>
            </w:r>
            <w:r w:rsidRPr="00ED5024">
              <w:t>Communes</w:t>
            </w:r>
            <w:r w:rsidRPr="00ED5024">
              <w:rPr>
                <w:spacing w:val="-4"/>
              </w:rPr>
              <w:t xml:space="preserve"> </w:t>
            </w:r>
            <w:r w:rsidRPr="00ED5024">
              <w:rPr>
                <w:spacing w:val="-2"/>
              </w:rPr>
              <w:t>Concernées</w:t>
            </w:r>
          </w:p>
          <w:p w14:paraId="145F14DB" w14:textId="424E0841" w:rsidR="00D73309" w:rsidRPr="00ED5024" w:rsidRDefault="00E35679" w:rsidP="00ED5024">
            <w:pPr>
              <w:pStyle w:val="TableParagraph"/>
              <w:numPr>
                <w:ilvl w:val="0"/>
                <w:numId w:val="17"/>
              </w:numPr>
            </w:pPr>
            <w:r w:rsidRPr="00ED5024">
              <w:t>Un</w:t>
            </w:r>
            <w:r w:rsidRPr="00ED5024">
              <w:rPr>
                <w:spacing w:val="-9"/>
              </w:rPr>
              <w:t xml:space="preserve"> </w:t>
            </w:r>
            <w:r w:rsidRPr="00ED5024">
              <w:t>représentant</w:t>
            </w:r>
            <w:r w:rsidRPr="00ED5024">
              <w:rPr>
                <w:spacing w:val="-10"/>
              </w:rPr>
              <w:t xml:space="preserve"> </w:t>
            </w:r>
            <w:r w:rsidRPr="00ED5024">
              <w:t>d</w:t>
            </w:r>
            <w:r w:rsidR="00B43EE7">
              <w:t>e la</w:t>
            </w:r>
            <w:r w:rsidRPr="00ED5024">
              <w:rPr>
                <w:spacing w:val="-9"/>
              </w:rPr>
              <w:t xml:space="preserve"> </w:t>
            </w:r>
            <w:r w:rsidRPr="00ED5024">
              <w:t>Direction</w:t>
            </w:r>
            <w:r w:rsidRPr="00ED5024">
              <w:rPr>
                <w:spacing w:val="-9"/>
              </w:rPr>
              <w:t xml:space="preserve"> </w:t>
            </w:r>
            <w:r w:rsidRPr="00ED5024">
              <w:t>Régionale des transport</w:t>
            </w:r>
            <w:r w:rsidR="00B43EE7">
              <w:t>s</w:t>
            </w:r>
            <w:r w:rsidRPr="00ED5024">
              <w:t xml:space="preserve"> maritime et aérien</w:t>
            </w:r>
          </w:p>
          <w:p w14:paraId="145F14DC" w14:textId="469F866C" w:rsidR="00D73309" w:rsidRPr="00ED5024" w:rsidRDefault="00E35679" w:rsidP="00ED5024">
            <w:pPr>
              <w:pStyle w:val="TableParagraph"/>
              <w:numPr>
                <w:ilvl w:val="0"/>
                <w:numId w:val="17"/>
              </w:numPr>
            </w:pPr>
            <w:r w:rsidRPr="00ED5024">
              <w:t>Un</w:t>
            </w:r>
            <w:r w:rsidRPr="00ED5024">
              <w:rPr>
                <w:spacing w:val="-9"/>
              </w:rPr>
              <w:t xml:space="preserve"> </w:t>
            </w:r>
            <w:r w:rsidRPr="00ED5024">
              <w:t>représentant</w:t>
            </w:r>
            <w:r w:rsidRPr="00ED5024">
              <w:rPr>
                <w:spacing w:val="-10"/>
              </w:rPr>
              <w:t xml:space="preserve"> </w:t>
            </w:r>
            <w:r w:rsidRPr="00ED5024">
              <w:t>d</w:t>
            </w:r>
            <w:r w:rsidR="00B43EE7">
              <w:t>e la</w:t>
            </w:r>
            <w:r w:rsidRPr="00ED5024">
              <w:rPr>
                <w:spacing w:val="-9"/>
              </w:rPr>
              <w:t xml:space="preserve"> </w:t>
            </w:r>
            <w:r w:rsidRPr="00ED5024">
              <w:t>Direction</w:t>
            </w:r>
            <w:r w:rsidRPr="00ED5024">
              <w:rPr>
                <w:spacing w:val="-9"/>
              </w:rPr>
              <w:t xml:space="preserve"> </w:t>
            </w:r>
            <w:r w:rsidRPr="00ED5024">
              <w:t xml:space="preserve">Régionale des finances, du Budget et du secteur </w:t>
            </w:r>
            <w:r w:rsidRPr="00ED5024">
              <w:rPr>
                <w:spacing w:val="-2"/>
              </w:rPr>
              <w:t>bancaire</w:t>
            </w:r>
          </w:p>
          <w:p w14:paraId="145F14DF" w14:textId="65C70588" w:rsidR="00D73309" w:rsidRPr="00ED5024" w:rsidRDefault="00E35679" w:rsidP="00ED5024">
            <w:pPr>
              <w:pStyle w:val="TableParagraph"/>
            </w:pPr>
            <w:r w:rsidRPr="00ED5024">
              <w:t>Un</w:t>
            </w:r>
            <w:r w:rsidRPr="00ED5024">
              <w:rPr>
                <w:spacing w:val="-5"/>
              </w:rPr>
              <w:t xml:space="preserve"> </w:t>
            </w:r>
            <w:r w:rsidRPr="00ED5024">
              <w:t>représentant</w:t>
            </w:r>
            <w:r w:rsidRPr="00ED5024">
              <w:rPr>
                <w:spacing w:val="-5"/>
              </w:rPr>
              <w:t xml:space="preserve"> </w:t>
            </w:r>
            <w:r w:rsidRPr="00ED5024">
              <w:t>d</w:t>
            </w:r>
            <w:r w:rsidR="00B43EE7" w:rsidRPr="00C8391B">
              <w:t>e la</w:t>
            </w:r>
            <w:r w:rsidRPr="00ED5024">
              <w:rPr>
                <w:spacing w:val="-5"/>
              </w:rPr>
              <w:t xml:space="preserve"> </w:t>
            </w:r>
            <w:r w:rsidRPr="00ED5024">
              <w:t>Direction</w:t>
            </w:r>
            <w:r w:rsidRPr="00ED5024">
              <w:rPr>
                <w:spacing w:val="-4"/>
              </w:rPr>
              <w:t xml:space="preserve"> </w:t>
            </w:r>
            <w:r w:rsidRPr="00ED5024">
              <w:t>Régional</w:t>
            </w:r>
            <w:r w:rsidR="00B43EE7" w:rsidRPr="00C8391B">
              <w:t>e</w:t>
            </w:r>
            <w:r w:rsidRPr="00ED5024">
              <w:rPr>
                <w:spacing w:val="-3"/>
              </w:rPr>
              <w:t xml:space="preserve"> </w:t>
            </w:r>
            <w:r w:rsidRPr="00ED5024">
              <w:rPr>
                <w:spacing w:val="-5"/>
              </w:rPr>
              <w:t>de</w:t>
            </w:r>
            <w:r w:rsidR="00C8391B" w:rsidRPr="00C8391B">
              <w:rPr>
                <w:spacing w:val="-5"/>
              </w:rPr>
              <w:t xml:space="preserve"> </w:t>
            </w:r>
            <w:r w:rsidRPr="00ED5024">
              <w:t>l’Agriculture,</w:t>
            </w:r>
            <w:r w:rsidRPr="00ED5024">
              <w:rPr>
                <w:spacing w:val="-2"/>
              </w:rPr>
              <w:t xml:space="preserve"> </w:t>
            </w:r>
            <w:r w:rsidRPr="00ED5024">
              <w:t>de</w:t>
            </w:r>
            <w:r w:rsidRPr="00ED5024">
              <w:rPr>
                <w:spacing w:val="-1"/>
              </w:rPr>
              <w:t xml:space="preserve"> </w:t>
            </w:r>
            <w:r w:rsidRPr="00ED5024">
              <w:t>la</w:t>
            </w:r>
            <w:r w:rsidRPr="00ED5024">
              <w:rPr>
                <w:spacing w:val="-5"/>
              </w:rPr>
              <w:t xml:space="preserve"> </w:t>
            </w:r>
            <w:r w:rsidRPr="00ED5024">
              <w:t>Pêche,</w:t>
            </w:r>
            <w:r w:rsidRPr="00ED5024">
              <w:rPr>
                <w:spacing w:val="-3"/>
              </w:rPr>
              <w:t xml:space="preserve"> </w:t>
            </w:r>
            <w:r w:rsidRPr="00ED5024">
              <w:rPr>
                <w:spacing w:val="-5"/>
              </w:rPr>
              <w:t>de</w:t>
            </w:r>
            <w:r w:rsidR="00C8391B" w:rsidRPr="00C8391B">
              <w:rPr>
                <w:spacing w:val="-5"/>
              </w:rPr>
              <w:t xml:space="preserve"> </w:t>
            </w:r>
            <w:r w:rsidRPr="00ED5024">
              <w:t>l’Environnement,</w:t>
            </w:r>
            <w:r w:rsidRPr="00ED5024">
              <w:rPr>
                <w:spacing w:val="-9"/>
              </w:rPr>
              <w:t xml:space="preserve"> </w:t>
            </w:r>
            <w:r w:rsidRPr="00ED5024">
              <w:t>du</w:t>
            </w:r>
            <w:r w:rsidRPr="00ED5024">
              <w:rPr>
                <w:spacing w:val="-9"/>
              </w:rPr>
              <w:t xml:space="preserve"> </w:t>
            </w:r>
            <w:r w:rsidRPr="00ED5024">
              <w:t>Tourisme</w:t>
            </w:r>
            <w:r w:rsidRPr="00ED5024">
              <w:rPr>
                <w:spacing w:val="-10"/>
              </w:rPr>
              <w:t xml:space="preserve"> </w:t>
            </w:r>
            <w:r w:rsidRPr="00ED5024">
              <w:t>et</w:t>
            </w:r>
            <w:r w:rsidRPr="00ED5024">
              <w:rPr>
                <w:spacing w:val="-9"/>
              </w:rPr>
              <w:t xml:space="preserve"> </w:t>
            </w:r>
            <w:r w:rsidRPr="00ED5024">
              <w:t xml:space="preserve">de </w:t>
            </w:r>
            <w:r w:rsidRPr="00ED5024">
              <w:rPr>
                <w:spacing w:val="-2"/>
              </w:rPr>
              <w:t>l’Artisanat</w:t>
            </w:r>
          </w:p>
          <w:p w14:paraId="145F14E0" w14:textId="1F2C255A" w:rsidR="00D73309" w:rsidRPr="00ED5024" w:rsidRDefault="00E35679" w:rsidP="00ED5024">
            <w:pPr>
              <w:pStyle w:val="TableParagraph"/>
              <w:numPr>
                <w:ilvl w:val="0"/>
                <w:numId w:val="17"/>
              </w:numPr>
            </w:pPr>
            <w:r w:rsidRPr="00ED5024">
              <w:t>Un</w:t>
            </w:r>
            <w:r w:rsidRPr="00ED5024">
              <w:rPr>
                <w:spacing w:val="-8"/>
              </w:rPr>
              <w:t xml:space="preserve"> </w:t>
            </w:r>
            <w:r w:rsidRPr="00ED5024">
              <w:t>représentant</w:t>
            </w:r>
            <w:r w:rsidRPr="00ED5024">
              <w:rPr>
                <w:spacing w:val="-9"/>
              </w:rPr>
              <w:t xml:space="preserve"> </w:t>
            </w:r>
            <w:r w:rsidRPr="00ED5024">
              <w:t>d</w:t>
            </w:r>
            <w:r w:rsidR="00B43EE7">
              <w:t>e la</w:t>
            </w:r>
            <w:r w:rsidRPr="00ED5024">
              <w:rPr>
                <w:spacing w:val="-8"/>
              </w:rPr>
              <w:t xml:space="preserve"> </w:t>
            </w:r>
            <w:r w:rsidRPr="00ED5024">
              <w:t>Direction</w:t>
            </w:r>
            <w:r w:rsidRPr="00ED5024">
              <w:rPr>
                <w:spacing w:val="-8"/>
              </w:rPr>
              <w:t xml:space="preserve"> </w:t>
            </w:r>
            <w:r w:rsidRPr="00ED5024">
              <w:t>Régional</w:t>
            </w:r>
            <w:r w:rsidR="00B43EE7">
              <w:t>e</w:t>
            </w:r>
            <w:r w:rsidRPr="00ED5024">
              <w:rPr>
                <w:spacing w:val="-7"/>
              </w:rPr>
              <w:t xml:space="preserve"> </w:t>
            </w:r>
            <w:r w:rsidRPr="00ED5024">
              <w:t>de la Santé, de la Solidarité, de la Protection Sociale et de la Promotion du Genre</w:t>
            </w:r>
          </w:p>
          <w:p w14:paraId="145F14E4" w14:textId="7C9889DD" w:rsidR="00D73309" w:rsidRPr="00ED5024" w:rsidRDefault="00E35679" w:rsidP="00ED5024">
            <w:pPr>
              <w:pStyle w:val="TableParagraph"/>
            </w:pPr>
            <w:r w:rsidRPr="00ED5024">
              <w:t>Un</w:t>
            </w:r>
            <w:r w:rsidRPr="00ED5024">
              <w:rPr>
                <w:spacing w:val="-6"/>
              </w:rPr>
              <w:t xml:space="preserve"> </w:t>
            </w:r>
            <w:r w:rsidRPr="00ED5024">
              <w:t>représentant</w:t>
            </w:r>
            <w:r w:rsidRPr="00ED5024">
              <w:rPr>
                <w:spacing w:val="-3"/>
              </w:rPr>
              <w:t xml:space="preserve"> </w:t>
            </w:r>
            <w:r w:rsidRPr="00ED5024">
              <w:t>d</w:t>
            </w:r>
            <w:r w:rsidR="00B43EE7" w:rsidRPr="00C8391B">
              <w:t>e la</w:t>
            </w:r>
            <w:r w:rsidRPr="00ED5024">
              <w:rPr>
                <w:spacing w:val="-6"/>
              </w:rPr>
              <w:t xml:space="preserve"> </w:t>
            </w:r>
            <w:r w:rsidRPr="00ED5024">
              <w:t>Direction</w:t>
            </w:r>
            <w:r w:rsidRPr="00ED5024">
              <w:rPr>
                <w:spacing w:val="-4"/>
              </w:rPr>
              <w:t xml:space="preserve"> </w:t>
            </w:r>
            <w:r w:rsidRPr="00ED5024">
              <w:t>Régional</w:t>
            </w:r>
            <w:r w:rsidR="00B43EE7" w:rsidRPr="00C8391B">
              <w:t>e</w:t>
            </w:r>
            <w:r w:rsidRPr="00ED5024">
              <w:rPr>
                <w:spacing w:val="-2"/>
              </w:rPr>
              <w:t xml:space="preserve"> </w:t>
            </w:r>
            <w:r w:rsidRPr="00ED5024">
              <w:rPr>
                <w:spacing w:val="-5"/>
              </w:rPr>
              <w:t>de</w:t>
            </w:r>
            <w:r w:rsidR="00C8391B" w:rsidRPr="00C8391B">
              <w:rPr>
                <w:spacing w:val="-5"/>
              </w:rPr>
              <w:t xml:space="preserve"> </w:t>
            </w:r>
            <w:r w:rsidRPr="00ED5024">
              <w:t>l’Aménagement</w:t>
            </w:r>
            <w:r w:rsidRPr="00ED5024">
              <w:rPr>
                <w:spacing w:val="-6"/>
              </w:rPr>
              <w:t xml:space="preserve"> </w:t>
            </w:r>
            <w:r w:rsidRPr="00ED5024">
              <w:t>du</w:t>
            </w:r>
            <w:r w:rsidRPr="00ED5024">
              <w:rPr>
                <w:spacing w:val="-5"/>
              </w:rPr>
              <w:t xml:space="preserve"> </w:t>
            </w:r>
            <w:r w:rsidRPr="00ED5024">
              <w:t>Territoire,</w:t>
            </w:r>
            <w:r w:rsidRPr="00ED5024">
              <w:rPr>
                <w:spacing w:val="-5"/>
              </w:rPr>
              <w:t xml:space="preserve"> de</w:t>
            </w:r>
            <w:r w:rsidR="00C8391B" w:rsidRPr="00C8391B">
              <w:rPr>
                <w:spacing w:val="-5"/>
              </w:rPr>
              <w:t xml:space="preserve"> </w:t>
            </w:r>
            <w:r w:rsidRPr="00ED5024">
              <w:t>l’Urbanisme,</w:t>
            </w:r>
            <w:r w:rsidRPr="00ED5024">
              <w:rPr>
                <w:spacing w:val="-7"/>
              </w:rPr>
              <w:t xml:space="preserve"> </w:t>
            </w:r>
            <w:r w:rsidRPr="00ED5024">
              <w:t>Chargé</w:t>
            </w:r>
            <w:r w:rsidRPr="00ED5024">
              <w:rPr>
                <w:spacing w:val="-3"/>
              </w:rPr>
              <w:t xml:space="preserve"> </w:t>
            </w:r>
            <w:r w:rsidRPr="00ED5024">
              <w:t>des</w:t>
            </w:r>
            <w:r w:rsidRPr="00ED5024">
              <w:rPr>
                <w:spacing w:val="-4"/>
              </w:rPr>
              <w:t xml:space="preserve"> </w:t>
            </w:r>
            <w:r w:rsidRPr="00ED5024">
              <w:t>Affaires</w:t>
            </w:r>
            <w:r w:rsidRPr="00ED5024">
              <w:rPr>
                <w:spacing w:val="-4"/>
              </w:rPr>
              <w:t xml:space="preserve"> </w:t>
            </w:r>
            <w:r w:rsidRPr="00ED5024">
              <w:rPr>
                <w:spacing w:val="-2"/>
              </w:rPr>
              <w:t>Foncières</w:t>
            </w:r>
            <w:r w:rsidR="00C8391B" w:rsidRPr="00C8391B">
              <w:rPr>
                <w:spacing w:val="-2"/>
              </w:rPr>
              <w:t xml:space="preserve"> </w:t>
            </w:r>
            <w:r w:rsidRPr="00ED5024">
              <w:t>et</w:t>
            </w:r>
            <w:r w:rsidRPr="00ED5024">
              <w:rPr>
                <w:spacing w:val="-3"/>
              </w:rPr>
              <w:t xml:space="preserve"> </w:t>
            </w:r>
            <w:r w:rsidRPr="00ED5024">
              <w:t>des</w:t>
            </w:r>
            <w:r w:rsidRPr="00ED5024">
              <w:rPr>
                <w:spacing w:val="-6"/>
              </w:rPr>
              <w:t xml:space="preserve"> </w:t>
            </w:r>
            <w:r w:rsidRPr="00ED5024">
              <w:t>transports</w:t>
            </w:r>
            <w:r w:rsidRPr="00ED5024">
              <w:rPr>
                <w:spacing w:val="-4"/>
              </w:rPr>
              <w:t xml:space="preserve"> </w:t>
            </w:r>
            <w:r w:rsidRPr="00ED5024">
              <w:rPr>
                <w:spacing w:val="-2"/>
              </w:rPr>
              <w:t>terrestres</w:t>
            </w:r>
          </w:p>
          <w:p w14:paraId="145F14E5" w14:textId="77777777" w:rsidR="00D73309" w:rsidRPr="00ED5024" w:rsidRDefault="00E35679" w:rsidP="00ED5024">
            <w:pPr>
              <w:pStyle w:val="TableParagraph"/>
              <w:numPr>
                <w:ilvl w:val="0"/>
                <w:numId w:val="17"/>
              </w:numPr>
            </w:pPr>
            <w:r w:rsidRPr="00ED5024">
              <w:t>Un</w:t>
            </w:r>
            <w:r w:rsidRPr="00ED5024">
              <w:rPr>
                <w:spacing w:val="-13"/>
              </w:rPr>
              <w:t xml:space="preserve"> </w:t>
            </w:r>
            <w:r w:rsidRPr="00ED5024">
              <w:t>représentant</w:t>
            </w:r>
            <w:r w:rsidRPr="00ED5024">
              <w:rPr>
                <w:spacing w:val="-12"/>
              </w:rPr>
              <w:t xml:space="preserve"> </w:t>
            </w:r>
            <w:r w:rsidRPr="00ED5024">
              <w:t>des</w:t>
            </w:r>
            <w:r w:rsidRPr="00ED5024">
              <w:rPr>
                <w:spacing w:val="-12"/>
              </w:rPr>
              <w:t xml:space="preserve"> </w:t>
            </w:r>
            <w:r w:rsidRPr="00ED5024">
              <w:t xml:space="preserve">services </w:t>
            </w:r>
            <w:r w:rsidRPr="00ED5024">
              <w:rPr>
                <w:spacing w:val="-2"/>
              </w:rPr>
              <w:t>Topographiques</w:t>
            </w:r>
          </w:p>
          <w:p w14:paraId="145F14E6" w14:textId="77777777" w:rsidR="00D73309" w:rsidRPr="00ED5024" w:rsidRDefault="00E35679" w:rsidP="00ED5024">
            <w:pPr>
              <w:pStyle w:val="TableParagraph"/>
              <w:numPr>
                <w:ilvl w:val="0"/>
                <w:numId w:val="17"/>
              </w:numPr>
            </w:pPr>
            <w:r w:rsidRPr="00ED5024">
              <w:t>Un</w:t>
            </w:r>
            <w:r w:rsidRPr="00ED5024">
              <w:rPr>
                <w:spacing w:val="-6"/>
              </w:rPr>
              <w:t xml:space="preserve"> </w:t>
            </w:r>
            <w:r w:rsidRPr="00ED5024">
              <w:t>représentant</w:t>
            </w:r>
            <w:r w:rsidRPr="00ED5024">
              <w:rPr>
                <w:spacing w:val="-6"/>
              </w:rPr>
              <w:t xml:space="preserve"> </w:t>
            </w:r>
            <w:r w:rsidRPr="00ED5024">
              <w:t>des</w:t>
            </w:r>
            <w:r w:rsidRPr="00ED5024">
              <w:rPr>
                <w:spacing w:val="-4"/>
              </w:rPr>
              <w:t xml:space="preserve"> </w:t>
            </w:r>
            <w:r w:rsidRPr="00ED5024">
              <w:t>services</w:t>
            </w:r>
            <w:r w:rsidRPr="00ED5024">
              <w:rPr>
                <w:spacing w:val="-6"/>
              </w:rPr>
              <w:t xml:space="preserve"> </w:t>
            </w:r>
            <w:r w:rsidRPr="00ED5024">
              <w:rPr>
                <w:spacing w:val="-2"/>
              </w:rPr>
              <w:t>Domaines</w:t>
            </w:r>
          </w:p>
          <w:p w14:paraId="145F14E7" w14:textId="77777777" w:rsidR="00D73309" w:rsidRPr="00ED5024" w:rsidRDefault="00E35679" w:rsidP="00ED5024">
            <w:pPr>
              <w:pStyle w:val="TableParagraph"/>
              <w:numPr>
                <w:ilvl w:val="0"/>
                <w:numId w:val="17"/>
              </w:numPr>
            </w:pPr>
            <w:r w:rsidRPr="00ED5024">
              <w:t>Un</w:t>
            </w:r>
            <w:r w:rsidRPr="00ED5024">
              <w:rPr>
                <w:spacing w:val="-8"/>
              </w:rPr>
              <w:t xml:space="preserve"> </w:t>
            </w:r>
            <w:r w:rsidRPr="00ED5024">
              <w:t>représentant</w:t>
            </w:r>
            <w:r w:rsidRPr="00ED5024">
              <w:rPr>
                <w:spacing w:val="-9"/>
              </w:rPr>
              <w:t xml:space="preserve"> </w:t>
            </w:r>
            <w:r w:rsidRPr="00ED5024">
              <w:t>des</w:t>
            </w:r>
            <w:r w:rsidRPr="00ED5024">
              <w:rPr>
                <w:spacing w:val="-7"/>
              </w:rPr>
              <w:t xml:space="preserve"> </w:t>
            </w:r>
            <w:r w:rsidRPr="00ED5024">
              <w:t>services</w:t>
            </w:r>
            <w:r w:rsidRPr="00ED5024">
              <w:rPr>
                <w:spacing w:val="-6"/>
              </w:rPr>
              <w:t xml:space="preserve"> </w:t>
            </w:r>
            <w:r w:rsidRPr="00ED5024">
              <w:t>de</w:t>
            </w:r>
            <w:r w:rsidRPr="00ED5024">
              <w:rPr>
                <w:spacing w:val="-9"/>
              </w:rPr>
              <w:t xml:space="preserve"> </w:t>
            </w:r>
            <w:r w:rsidRPr="00ED5024">
              <w:t xml:space="preserve">la </w:t>
            </w:r>
            <w:r w:rsidRPr="00ED5024">
              <w:rPr>
                <w:spacing w:val="-2"/>
              </w:rPr>
              <w:t>Trésorerie</w:t>
            </w:r>
          </w:p>
          <w:p w14:paraId="145F14E8" w14:textId="77777777" w:rsidR="00D73309" w:rsidRPr="00ED5024" w:rsidRDefault="00E35679" w:rsidP="00ED5024">
            <w:pPr>
              <w:pStyle w:val="TableParagraph"/>
              <w:numPr>
                <w:ilvl w:val="0"/>
                <w:numId w:val="17"/>
              </w:numPr>
            </w:pPr>
            <w:r w:rsidRPr="00ED5024">
              <w:t>Percepteur</w:t>
            </w:r>
            <w:r w:rsidRPr="00ED5024">
              <w:rPr>
                <w:spacing w:val="-7"/>
              </w:rPr>
              <w:t xml:space="preserve"> </w:t>
            </w:r>
            <w:r w:rsidRPr="00ED5024">
              <w:rPr>
                <w:spacing w:val="-2"/>
              </w:rPr>
              <w:t>Principal</w:t>
            </w:r>
          </w:p>
          <w:p w14:paraId="145F14E9" w14:textId="77777777" w:rsidR="00D73309" w:rsidRPr="00ED5024" w:rsidRDefault="00E35679" w:rsidP="00ED5024">
            <w:pPr>
              <w:pStyle w:val="TableParagraph"/>
              <w:numPr>
                <w:ilvl w:val="0"/>
                <w:numId w:val="17"/>
              </w:numPr>
            </w:pPr>
            <w:r w:rsidRPr="00ED5024">
              <w:t>Société</w:t>
            </w:r>
            <w:r w:rsidRPr="00ED5024">
              <w:rPr>
                <w:spacing w:val="-8"/>
              </w:rPr>
              <w:t xml:space="preserve"> </w:t>
            </w:r>
            <w:r w:rsidRPr="00ED5024">
              <w:rPr>
                <w:spacing w:val="-2"/>
              </w:rPr>
              <w:t>Civile</w:t>
            </w:r>
          </w:p>
        </w:tc>
        <w:tc>
          <w:tcPr>
            <w:tcW w:w="2976" w:type="dxa"/>
          </w:tcPr>
          <w:p w14:paraId="145F14EA" w14:textId="77777777" w:rsidR="00D73309" w:rsidRPr="0072239C" w:rsidRDefault="00D73309" w:rsidP="00ED5024">
            <w:pPr>
              <w:pStyle w:val="TableParagraph"/>
            </w:pPr>
          </w:p>
        </w:tc>
        <w:tc>
          <w:tcPr>
            <w:tcW w:w="4166" w:type="dxa"/>
          </w:tcPr>
          <w:p w14:paraId="145F14EB" w14:textId="77777777" w:rsidR="00D73309" w:rsidRPr="0072239C" w:rsidRDefault="00D73309" w:rsidP="00ED5024">
            <w:pPr>
              <w:pStyle w:val="TableParagraph"/>
            </w:pPr>
          </w:p>
          <w:p w14:paraId="145F14EC" w14:textId="77777777" w:rsidR="00D73309" w:rsidRPr="0072239C" w:rsidRDefault="00D73309" w:rsidP="00ED5024">
            <w:pPr>
              <w:pStyle w:val="TableParagraph"/>
            </w:pPr>
          </w:p>
          <w:p w14:paraId="145F14ED" w14:textId="77777777" w:rsidR="00D73309" w:rsidRPr="0072239C" w:rsidRDefault="00D73309" w:rsidP="00ED5024">
            <w:pPr>
              <w:pStyle w:val="TableParagraph"/>
            </w:pPr>
          </w:p>
          <w:p w14:paraId="145F14EE" w14:textId="77777777" w:rsidR="00D73309" w:rsidRPr="0072239C" w:rsidRDefault="00D73309" w:rsidP="00ED5024">
            <w:pPr>
              <w:pStyle w:val="TableParagraph"/>
            </w:pPr>
          </w:p>
          <w:p w14:paraId="145F14EF" w14:textId="77777777" w:rsidR="00D73309" w:rsidRPr="0072239C" w:rsidRDefault="00D73309" w:rsidP="00ED5024">
            <w:pPr>
              <w:pStyle w:val="TableParagraph"/>
            </w:pPr>
          </w:p>
          <w:p w14:paraId="145F14F0" w14:textId="77777777" w:rsidR="00D73309" w:rsidRPr="0072239C" w:rsidRDefault="00D73309" w:rsidP="00ED5024">
            <w:pPr>
              <w:pStyle w:val="TableParagraph"/>
            </w:pPr>
          </w:p>
          <w:p w14:paraId="145F14F1" w14:textId="77777777" w:rsidR="00D73309" w:rsidRPr="0072239C" w:rsidRDefault="00D73309" w:rsidP="00ED5024">
            <w:pPr>
              <w:pStyle w:val="TableParagraph"/>
            </w:pPr>
          </w:p>
          <w:p w14:paraId="145F14F2" w14:textId="77777777" w:rsidR="00D73309" w:rsidRPr="0072239C" w:rsidRDefault="00D73309" w:rsidP="00ED5024">
            <w:pPr>
              <w:pStyle w:val="TableParagraph"/>
            </w:pPr>
          </w:p>
          <w:p w14:paraId="145F14F3" w14:textId="77777777" w:rsidR="00D73309" w:rsidRPr="0072239C" w:rsidRDefault="00D73309" w:rsidP="00ED5024">
            <w:pPr>
              <w:pStyle w:val="TableParagraph"/>
            </w:pPr>
          </w:p>
          <w:p w14:paraId="145F14F4" w14:textId="77777777" w:rsidR="00D73309" w:rsidRPr="0072239C" w:rsidRDefault="00D73309" w:rsidP="00ED5024">
            <w:pPr>
              <w:pStyle w:val="TableParagraph"/>
            </w:pPr>
          </w:p>
          <w:p w14:paraId="145F14F5" w14:textId="02EDCD50" w:rsidR="00D73309" w:rsidRPr="00ED5024" w:rsidRDefault="00E35679" w:rsidP="00ED5024">
            <w:pPr>
              <w:pStyle w:val="TableParagraph"/>
            </w:pPr>
            <w:r w:rsidRPr="00ED5024">
              <w:t xml:space="preserve">Institué par arrêté au niveau du Gouvernorat, Le Comité Ad ‘hoc a pour rôles d'assurer l'évaluation </w:t>
            </w:r>
            <w:proofErr w:type="gramStart"/>
            <w:r w:rsidRPr="00ED5024">
              <w:t>officielle</w:t>
            </w:r>
            <w:r w:rsidRPr="00ED5024">
              <w:rPr>
                <w:spacing w:val="66"/>
              </w:rPr>
              <w:t xml:space="preserve">  </w:t>
            </w:r>
            <w:r w:rsidRPr="00ED5024">
              <w:t>des</w:t>
            </w:r>
            <w:proofErr w:type="gramEnd"/>
            <w:r w:rsidRPr="00ED5024">
              <w:rPr>
                <w:spacing w:val="66"/>
              </w:rPr>
              <w:t xml:space="preserve">  </w:t>
            </w:r>
            <w:r w:rsidRPr="00ED5024">
              <w:t>biens</w:t>
            </w:r>
            <w:r w:rsidRPr="00ED5024">
              <w:rPr>
                <w:spacing w:val="66"/>
              </w:rPr>
              <w:t xml:space="preserve">  </w:t>
            </w:r>
            <w:r w:rsidRPr="00ED5024">
              <w:t>et</w:t>
            </w:r>
            <w:r w:rsidRPr="00ED5024">
              <w:rPr>
                <w:spacing w:val="66"/>
              </w:rPr>
              <w:t xml:space="preserve">  </w:t>
            </w:r>
            <w:r w:rsidRPr="00ED5024">
              <w:t>terrains</w:t>
            </w:r>
            <w:r w:rsidRPr="00ED5024">
              <w:rPr>
                <w:spacing w:val="66"/>
              </w:rPr>
              <w:t xml:space="preserve">  </w:t>
            </w:r>
            <w:r w:rsidRPr="00ED5024">
              <w:t>affectés</w:t>
            </w:r>
            <w:r w:rsidRPr="00ED5024">
              <w:rPr>
                <w:spacing w:val="66"/>
              </w:rPr>
              <w:t xml:space="preserve">  </w:t>
            </w:r>
            <w:r w:rsidRPr="00ED5024">
              <w:rPr>
                <w:spacing w:val="-10"/>
              </w:rPr>
              <w:t>:</w:t>
            </w:r>
          </w:p>
          <w:p w14:paraId="145F14F6" w14:textId="77777777" w:rsidR="00D73309" w:rsidRPr="00ED5024" w:rsidRDefault="00E35679" w:rsidP="00ED5024">
            <w:pPr>
              <w:pStyle w:val="TableParagraph"/>
              <w:numPr>
                <w:ilvl w:val="0"/>
                <w:numId w:val="16"/>
              </w:numPr>
            </w:pPr>
            <w:r w:rsidRPr="00ED5024">
              <w:t>Evaluation</w:t>
            </w:r>
            <w:r w:rsidRPr="00ED5024">
              <w:rPr>
                <w:spacing w:val="78"/>
              </w:rPr>
              <w:t xml:space="preserve"> </w:t>
            </w:r>
            <w:r w:rsidRPr="00ED5024">
              <w:t>des</w:t>
            </w:r>
            <w:r w:rsidRPr="00ED5024">
              <w:rPr>
                <w:spacing w:val="55"/>
                <w:w w:val="150"/>
              </w:rPr>
              <w:t xml:space="preserve"> </w:t>
            </w:r>
            <w:r w:rsidRPr="00ED5024">
              <w:t>indemnités</w:t>
            </w:r>
            <w:r w:rsidRPr="00ED5024">
              <w:rPr>
                <w:spacing w:val="55"/>
                <w:w w:val="150"/>
              </w:rPr>
              <w:t xml:space="preserve"> </w:t>
            </w:r>
            <w:r w:rsidRPr="00ED5024">
              <w:t>de</w:t>
            </w:r>
            <w:r w:rsidRPr="00ED5024">
              <w:rPr>
                <w:spacing w:val="78"/>
              </w:rPr>
              <w:t xml:space="preserve"> </w:t>
            </w:r>
            <w:r w:rsidRPr="00ED5024">
              <w:rPr>
                <w:spacing w:val="-2"/>
              </w:rPr>
              <w:t>compensations</w:t>
            </w:r>
          </w:p>
          <w:p w14:paraId="145F14F7" w14:textId="77777777" w:rsidR="00D73309" w:rsidRPr="00ED5024" w:rsidRDefault="00E35679" w:rsidP="00ED5024">
            <w:pPr>
              <w:pStyle w:val="TableParagraph"/>
              <w:numPr>
                <w:ilvl w:val="0"/>
                <w:numId w:val="16"/>
              </w:numPr>
            </w:pPr>
            <w:r w:rsidRPr="00ED5024">
              <w:t>Catégorisations</w:t>
            </w:r>
            <w:r w:rsidRPr="00ED5024">
              <w:rPr>
                <w:spacing w:val="78"/>
              </w:rPr>
              <w:t xml:space="preserve">   </w:t>
            </w:r>
            <w:r w:rsidRPr="00ED5024">
              <w:t>des</w:t>
            </w:r>
            <w:r w:rsidRPr="00ED5024">
              <w:rPr>
                <w:spacing w:val="79"/>
              </w:rPr>
              <w:t xml:space="preserve">   </w:t>
            </w:r>
            <w:r w:rsidRPr="00ED5024">
              <w:t>biens</w:t>
            </w:r>
            <w:r w:rsidRPr="00ED5024">
              <w:rPr>
                <w:spacing w:val="79"/>
              </w:rPr>
              <w:t xml:space="preserve">   </w:t>
            </w:r>
            <w:r w:rsidRPr="00ED5024">
              <w:rPr>
                <w:spacing w:val="-2"/>
              </w:rPr>
              <w:t>affectés,</w:t>
            </w:r>
          </w:p>
          <w:p w14:paraId="145F14F8" w14:textId="7D99B25E" w:rsidR="00D73309" w:rsidRPr="00ED5024" w:rsidRDefault="00E35679" w:rsidP="00ED5024">
            <w:pPr>
              <w:pStyle w:val="TableParagraph"/>
              <w:numPr>
                <w:ilvl w:val="0"/>
                <w:numId w:val="16"/>
              </w:numPr>
            </w:pPr>
            <w:r w:rsidRPr="00ED5024">
              <w:t xml:space="preserve">Fixation des prix référentiels d'appui et d'indemnisation des ménages selon les principes présentés dans le </w:t>
            </w:r>
            <w:r w:rsidR="001979F7" w:rsidRPr="00ED5024">
              <w:t>PAR</w:t>
            </w:r>
          </w:p>
        </w:tc>
      </w:tr>
    </w:tbl>
    <w:p w14:paraId="02E75F7B" w14:textId="77777777" w:rsidR="00D73309" w:rsidRDefault="00D73309">
      <w:pPr>
        <w:spacing w:line="276" w:lineRule="auto"/>
        <w:jc w:val="both"/>
        <w:rPr>
          <w:rFonts w:ascii="Arial" w:hAnsi="Arial" w:cs="Arial"/>
        </w:rPr>
      </w:pPr>
    </w:p>
    <w:p w14:paraId="201B91AA" w14:textId="77777777" w:rsidR="00C8391B" w:rsidRDefault="00C8391B">
      <w:pPr>
        <w:spacing w:line="276" w:lineRule="auto"/>
        <w:jc w:val="both"/>
        <w:rPr>
          <w:rFonts w:ascii="Arial" w:hAnsi="Arial" w:cs="Arial"/>
        </w:rPr>
      </w:pPr>
    </w:p>
    <w:p w14:paraId="145F14FA" w14:textId="00FA5F02" w:rsidR="00C8391B" w:rsidRPr="0072239C" w:rsidRDefault="00C8391B">
      <w:pPr>
        <w:spacing w:line="276" w:lineRule="auto"/>
        <w:jc w:val="both"/>
        <w:rPr>
          <w:rFonts w:ascii="Arial" w:hAnsi="Arial" w:cs="Arial"/>
        </w:rPr>
        <w:sectPr w:rsidR="00C8391B" w:rsidRPr="0072239C">
          <w:pgSz w:w="16840" w:h="11910" w:orient="landscape"/>
          <w:pgMar w:top="1180" w:right="600" w:bottom="1766" w:left="620" w:header="751" w:footer="80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4112"/>
        <w:gridCol w:w="3005"/>
        <w:gridCol w:w="5158"/>
      </w:tblGrid>
      <w:tr w:rsidR="00D73309" w:rsidRPr="00B40D9D" w14:paraId="145F14FF" w14:textId="77777777" w:rsidTr="0072239C">
        <w:trPr>
          <w:trHeight w:val="601"/>
        </w:trPr>
        <w:tc>
          <w:tcPr>
            <w:tcW w:w="3116" w:type="dxa"/>
            <w:shd w:val="clear" w:color="auto" w:fill="44536A"/>
          </w:tcPr>
          <w:p w14:paraId="145F14FB" w14:textId="77777777" w:rsidR="00D73309" w:rsidRPr="0072239C" w:rsidRDefault="00E35679" w:rsidP="00ED5024">
            <w:pPr>
              <w:pStyle w:val="TableParagraph"/>
            </w:pPr>
            <w:r w:rsidRPr="0072239C">
              <w:lastRenderedPageBreak/>
              <w:t>INSTITUTION</w:t>
            </w:r>
          </w:p>
        </w:tc>
        <w:tc>
          <w:tcPr>
            <w:tcW w:w="4112" w:type="dxa"/>
            <w:shd w:val="clear" w:color="auto" w:fill="44536A"/>
          </w:tcPr>
          <w:p w14:paraId="145F14FC" w14:textId="77777777" w:rsidR="00D73309" w:rsidRPr="0072239C" w:rsidRDefault="00E35679" w:rsidP="00ED5024">
            <w:pPr>
              <w:pStyle w:val="TableParagraph"/>
            </w:pPr>
            <w:r w:rsidRPr="0072239C">
              <w:t>COMPOSITION</w:t>
            </w:r>
          </w:p>
        </w:tc>
        <w:tc>
          <w:tcPr>
            <w:tcW w:w="3005" w:type="dxa"/>
            <w:shd w:val="clear" w:color="auto" w:fill="44536A"/>
          </w:tcPr>
          <w:p w14:paraId="145F14FD" w14:textId="77777777" w:rsidR="00D73309" w:rsidRPr="0072239C" w:rsidRDefault="00E35679" w:rsidP="00ED5024">
            <w:pPr>
              <w:pStyle w:val="TableParagraph"/>
            </w:pPr>
            <w:r w:rsidRPr="0072239C">
              <w:t>HIERARCHIE</w:t>
            </w:r>
          </w:p>
        </w:tc>
        <w:tc>
          <w:tcPr>
            <w:tcW w:w="5158" w:type="dxa"/>
            <w:shd w:val="clear" w:color="auto" w:fill="44536A"/>
          </w:tcPr>
          <w:p w14:paraId="145F14FE" w14:textId="77777777" w:rsidR="00D73309" w:rsidRPr="0072239C" w:rsidRDefault="00E35679" w:rsidP="00ED5024">
            <w:pPr>
              <w:pStyle w:val="TableParagraph"/>
            </w:pPr>
            <w:r w:rsidRPr="0072239C">
              <w:t>ATTRIBUTIONS/RESPONSABILITES</w:t>
            </w:r>
          </w:p>
        </w:tc>
      </w:tr>
      <w:tr w:rsidR="00D73309" w:rsidRPr="00B40D9D" w14:paraId="145F1508" w14:textId="77777777" w:rsidTr="0072239C">
        <w:trPr>
          <w:trHeight w:val="1543"/>
        </w:trPr>
        <w:tc>
          <w:tcPr>
            <w:tcW w:w="3116" w:type="dxa"/>
          </w:tcPr>
          <w:p w14:paraId="145F1500" w14:textId="77777777" w:rsidR="00D73309" w:rsidRPr="0072239C" w:rsidRDefault="00D73309" w:rsidP="00ED5024">
            <w:pPr>
              <w:pStyle w:val="TableParagraph"/>
            </w:pPr>
          </w:p>
          <w:p w14:paraId="145F1501" w14:textId="6D6AE341" w:rsidR="00D73309" w:rsidRPr="00ED5024" w:rsidRDefault="00E35679" w:rsidP="00ED5024">
            <w:pPr>
              <w:pStyle w:val="TableParagraph"/>
            </w:pPr>
            <w:r w:rsidRPr="0072239C">
              <w:t>Collectivité</w:t>
            </w:r>
            <w:r w:rsidRPr="00ED5024">
              <w:tab/>
            </w:r>
            <w:r w:rsidRPr="0072239C">
              <w:t>Territoriale décentralisée</w:t>
            </w:r>
          </w:p>
        </w:tc>
        <w:tc>
          <w:tcPr>
            <w:tcW w:w="4112" w:type="dxa"/>
          </w:tcPr>
          <w:p w14:paraId="145F1502" w14:textId="77777777" w:rsidR="00D73309" w:rsidRPr="0072239C" w:rsidRDefault="00D73309" w:rsidP="00ED5024">
            <w:pPr>
              <w:pStyle w:val="TableParagraph"/>
            </w:pPr>
          </w:p>
          <w:p w14:paraId="145F1503" w14:textId="77777777" w:rsidR="00D73309" w:rsidRPr="0072239C" w:rsidRDefault="00D73309" w:rsidP="00ED5024">
            <w:pPr>
              <w:pStyle w:val="TableParagraph"/>
            </w:pPr>
          </w:p>
          <w:p w14:paraId="145F1504" w14:textId="77777777" w:rsidR="00D73309" w:rsidRPr="00ED5024" w:rsidRDefault="00E35679" w:rsidP="00ED5024">
            <w:pPr>
              <w:pStyle w:val="TableParagraph"/>
            </w:pPr>
            <w:r w:rsidRPr="00ED5024">
              <w:t>-Iles -</w:t>
            </w:r>
            <w:r w:rsidRPr="00ED5024">
              <w:rPr>
                <w:spacing w:val="-1"/>
              </w:rPr>
              <w:t xml:space="preserve"> </w:t>
            </w:r>
            <w:r w:rsidRPr="00ED5024">
              <w:rPr>
                <w:spacing w:val="-2"/>
              </w:rPr>
              <w:t>Communes</w:t>
            </w:r>
          </w:p>
        </w:tc>
        <w:tc>
          <w:tcPr>
            <w:tcW w:w="3005" w:type="dxa"/>
          </w:tcPr>
          <w:p w14:paraId="145F1505" w14:textId="77777777" w:rsidR="00D73309" w:rsidRPr="0072239C" w:rsidRDefault="00D73309" w:rsidP="00ED5024">
            <w:pPr>
              <w:pStyle w:val="TableParagraph"/>
            </w:pPr>
          </w:p>
        </w:tc>
        <w:tc>
          <w:tcPr>
            <w:tcW w:w="5158" w:type="dxa"/>
          </w:tcPr>
          <w:p w14:paraId="145F1506" w14:textId="77777777" w:rsidR="00D73309" w:rsidRPr="00ED5024" w:rsidRDefault="00E35679" w:rsidP="00ED5024">
            <w:pPr>
              <w:pStyle w:val="TableParagraph"/>
            </w:pPr>
            <w:r w:rsidRPr="00ED5024">
              <w:t>Publications</w:t>
            </w:r>
            <w:r w:rsidRPr="00ED5024">
              <w:rPr>
                <w:spacing w:val="-13"/>
              </w:rPr>
              <w:t xml:space="preserve"> </w:t>
            </w:r>
            <w:r w:rsidRPr="00ED5024">
              <w:t>des</w:t>
            </w:r>
            <w:r w:rsidRPr="00ED5024">
              <w:rPr>
                <w:spacing w:val="-12"/>
              </w:rPr>
              <w:t xml:space="preserve"> </w:t>
            </w:r>
            <w:r w:rsidRPr="00ED5024">
              <w:t>actes</w:t>
            </w:r>
            <w:r w:rsidRPr="00ED5024">
              <w:rPr>
                <w:spacing w:val="-13"/>
              </w:rPr>
              <w:t xml:space="preserve"> </w:t>
            </w:r>
            <w:r w:rsidRPr="00ED5024">
              <w:t>régionaux</w:t>
            </w:r>
            <w:r w:rsidRPr="00ED5024">
              <w:rPr>
                <w:spacing w:val="-12"/>
              </w:rPr>
              <w:t xml:space="preserve"> </w:t>
            </w:r>
            <w:r w:rsidRPr="00ED5024">
              <w:t>de</w:t>
            </w:r>
            <w:r w:rsidRPr="00ED5024">
              <w:rPr>
                <w:spacing w:val="-13"/>
              </w:rPr>
              <w:t xml:space="preserve"> </w:t>
            </w:r>
            <w:r w:rsidRPr="00ED5024">
              <w:t>recensement</w:t>
            </w:r>
            <w:r w:rsidRPr="00ED5024">
              <w:rPr>
                <w:spacing w:val="-12"/>
              </w:rPr>
              <w:t xml:space="preserve"> </w:t>
            </w:r>
            <w:r w:rsidRPr="00ED5024">
              <w:t>de formalisation des activités de recensement, d'identification des ayants droits à l'indemnisation, de</w:t>
            </w:r>
            <w:r w:rsidRPr="00ED5024">
              <w:rPr>
                <w:spacing w:val="-5"/>
              </w:rPr>
              <w:t xml:space="preserve"> </w:t>
            </w:r>
            <w:r w:rsidRPr="00ED5024">
              <w:t>la</w:t>
            </w:r>
            <w:r w:rsidRPr="00ED5024">
              <w:rPr>
                <w:spacing w:val="-5"/>
              </w:rPr>
              <w:t xml:space="preserve"> </w:t>
            </w:r>
            <w:r w:rsidRPr="00ED5024">
              <w:t>date</w:t>
            </w:r>
            <w:r w:rsidRPr="00ED5024">
              <w:rPr>
                <w:spacing w:val="-6"/>
              </w:rPr>
              <w:t xml:space="preserve"> </w:t>
            </w:r>
            <w:r w:rsidRPr="00ED5024">
              <w:t>d’éligibilité,</w:t>
            </w:r>
            <w:r w:rsidRPr="00ED5024">
              <w:rPr>
                <w:spacing w:val="-6"/>
              </w:rPr>
              <w:t xml:space="preserve"> </w:t>
            </w:r>
            <w:r w:rsidRPr="00ED5024">
              <w:t>de</w:t>
            </w:r>
            <w:r w:rsidRPr="00ED5024">
              <w:rPr>
                <w:spacing w:val="-6"/>
              </w:rPr>
              <w:t xml:space="preserve"> </w:t>
            </w:r>
            <w:r w:rsidRPr="00ED5024">
              <w:t>l'intégration</w:t>
            </w:r>
            <w:r w:rsidRPr="00ED5024">
              <w:rPr>
                <w:spacing w:val="-6"/>
              </w:rPr>
              <w:t xml:space="preserve"> </w:t>
            </w:r>
            <w:r w:rsidRPr="00ED5024">
              <w:t>de</w:t>
            </w:r>
            <w:r w:rsidRPr="00ED5024">
              <w:rPr>
                <w:spacing w:val="-6"/>
              </w:rPr>
              <w:t xml:space="preserve"> </w:t>
            </w:r>
            <w:r w:rsidRPr="00ED5024">
              <w:t>la</w:t>
            </w:r>
            <w:r w:rsidRPr="00ED5024">
              <w:rPr>
                <w:spacing w:val="-6"/>
              </w:rPr>
              <w:t xml:space="preserve"> </w:t>
            </w:r>
            <w:r w:rsidRPr="00ED5024">
              <w:t>liste</w:t>
            </w:r>
            <w:r w:rsidRPr="00ED5024">
              <w:rPr>
                <w:spacing w:val="-5"/>
              </w:rPr>
              <w:t xml:space="preserve"> des</w:t>
            </w:r>
          </w:p>
          <w:p w14:paraId="145F1507" w14:textId="389D19FE" w:rsidR="00D73309" w:rsidRPr="00ED5024" w:rsidRDefault="00E35679" w:rsidP="00ED5024">
            <w:pPr>
              <w:pStyle w:val="TableParagraph"/>
            </w:pPr>
            <w:r w:rsidRPr="0072239C">
              <w:t>PAP</w:t>
            </w:r>
          </w:p>
        </w:tc>
      </w:tr>
      <w:tr w:rsidR="00D73309" w:rsidRPr="00B40D9D" w14:paraId="145F1520" w14:textId="77777777" w:rsidTr="0072239C">
        <w:trPr>
          <w:trHeight w:val="3398"/>
        </w:trPr>
        <w:tc>
          <w:tcPr>
            <w:tcW w:w="3116" w:type="dxa"/>
          </w:tcPr>
          <w:p w14:paraId="145F1509" w14:textId="77777777" w:rsidR="00D73309" w:rsidRPr="0072239C" w:rsidRDefault="00D73309" w:rsidP="00ED5024">
            <w:pPr>
              <w:pStyle w:val="TableParagraph"/>
            </w:pPr>
          </w:p>
          <w:p w14:paraId="145F150A" w14:textId="77777777" w:rsidR="00D73309" w:rsidRPr="0072239C" w:rsidRDefault="00D73309" w:rsidP="00ED5024">
            <w:pPr>
              <w:pStyle w:val="TableParagraph"/>
            </w:pPr>
          </w:p>
          <w:p w14:paraId="145F150B" w14:textId="77777777" w:rsidR="00D73309" w:rsidRPr="0072239C" w:rsidRDefault="00D73309" w:rsidP="00ED5024">
            <w:pPr>
              <w:pStyle w:val="TableParagraph"/>
            </w:pPr>
          </w:p>
          <w:p w14:paraId="145F150C" w14:textId="77777777" w:rsidR="00D73309" w:rsidRPr="0072239C" w:rsidRDefault="00D73309" w:rsidP="00ED5024">
            <w:pPr>
              <w:pStyle w:val="TableParagraph"/>
            </w:pPr>
          </w:p>
          <w:p w14:paraId="145F150D" w14:textId="77777777" w:rsidR="00D73309" w:rsidRPr="0072239C" w:rsidRDefault="00D73309" w:rsidP="00ED5024">
            <w:pPr>
              <w:pStyle w:val="TableParagraph"/>
            </w:pPr>
          </w:p>
          <w:p w14:paraId="145F150E" w14:textId="7DFAF5F8" w:rsidR="00D73309" w:rsidRPr="00ED5024" w:rsidRDefault="00E35679" w:rsidP="00ED5024">
            <w:pPr>
              <w:pStyle w:val="TableParagraph"/>
            </w:pPr>
            <w:r w:rsidRPr="00ED5024">
              <w:rPr>
                <w:spacing w:val="-2"/>
              </w:rPr>
              <w:t>Comité</w:t>
            </w:r>
            <w:r w:rsidRPr="00ED5024">
              <w:tab/>
            </w:r>
            <w:r w:rsidRPr="00ED5024">
              <w:rPr>
                <w:spacing w:val="-2"/>
              </w:rPr>
              <w:t>Communal</w:t>
            </w:r>
            <w:r w:rsidRPr="00ED5024">
              <w:tab/>
            </w:r>
            <w:r w:rsidRPr="00ED5024">
              <w:rPr>
                <w:spacing w:val="-6"/>
              </w:rPr>
              <w:t xml:space="preserve">de </w:t>
            </w:r>
            <w:r w:rsidRPr="00ED5024">
              <w:t>Règlement des Litiges (CCRL)</w:t>
            </w:r>
          </w:p>
        </w:tc>
        <w:tc>
          <w:tcPr>
            <w:tcW w:w="4112" w:type="dxa"/>
          </w:tcPr>
          <w:p w14:paraId="145F150F" w14:textId="1FBB1CFD" w:rsidR="00D73309" w:rsidRPr="00ED5024" w:rsidRDefault="00E35679" w:rsidP="00ED5024">
            <w:pPr>
              <w:pStyle w:val="TableParagraph"/>
              <w:numPr>
                <w:ilvl w:val="0"/>
                <w:numId w:val="15"/>
              </w:numPr>
            </w:pPr>
            <w:r w:rsidRPr="00ED5024">
              <w:t>Représentant</w:t>
            </w:r>
            <w:r w:rsidRPr="00ED5024">
              <w:rPr>
                <w:spacing w:val="-7"/>
              </w:rPr>
              <w:t xml:space="preserve"> </w:t>
            </w:r>
            <w:r w:rsidRPr="00ED5024">
              <w:t>de</w:t>
            </w:r>
            <w:r w:rsidRPr="00ED5024">
              <w:rPr>
                <w:spacing w:val="-5"/>
              </w:rPr>
              <w:t xml:space="preserve"> </w:t>
            </w:r>
            <w:r w:rsidRPr="00ED5024">
              <w:t>la</w:t>
            </w:r>
            <w:r w:rsidRPr="00ED5024">
              <w:rPr>
                <w:spacing w:val="-5"/>
              </w:rPr>
              <w:t xml:space="preserve"> </w:t>
            </w:r>
            <w:r w:rsidRPr="00ED5024">
              <w:t>Commune</w:t>
            </w:r>
            <w:r w:rsidRPr="00ED5024">
              <w:rPr>
                <w:spacing w:val="-3"/>
              </w:rPr>
              <w:t xml:space="preserve"> </w:t>
            </w:r>
            <w:r w:rsidRPr="00ED5024">
              <w:rPr>
                <w:spacing w:val="-2"/>
              </w:rPr>
              <w:t>Concernée</w:t>
            </w:r>
          </w:p>
          <w:p w14:paraId="145F1510" w14:textId="71EBA66D" w:rsidR="00D73309" w:rsidRPr="00ED5024" w:rsidRDefault="00E35679" w:rsidP="00ED5024">
            <w:pPr>
              <w:pStyle w:val="TableParagraph"/>
              <w:numPr>
                <w:ilvl w:val="0"/>
                <w:numId w:val="15"/>
              </w:numPr>
            </w:pPr>
            <w:r w:rsidRPr="00ED5024">
              <w:t>Représentant</w:t>
            </w:r>
            <w:r w:rsidRPr="00ED5024">
              <w:rPr>
                <w:spacing w:val="-9"/>
              </w:rPr>
              <w:t xml:space="preserve"> </w:t>
            </w:r>
            <w:r w:rsidRPr="00ED5024">
              <w:t>du</w:t>
            </w:r>
            <w:r w:rsidRPr="00ED5024">
              <w:rPr>
                <w:spacing w:val="-6"/>
              </w:rPr>
              <w:t xml:space="preserve"> </w:t>
            </w:r>
            <w:r w:rsidRPr="00ED5024">
              <w:t>Conseil</w:t>
            </w:r>
            <w:r w:rsidRPr="00ED5024">
              <w:rPr>
                <w:spacing w:val="-7"/>
              </w:rPr>
              <w:t xml:space="preserve"> </w:t>
            </w:r>
            <w:r w:rsidRPr="00ED5024">
              <w:rPr>
                <w:spacing w:val="-2"/>
              </w:rPr>
              <w:t>Municipal</w:t>
            </w:r>
          </w:p>
          <w:p w14:paraId="145F1511" w14:textId="77777777" w:rsidR="00D73309" w:rsidRPr="00ED5024" w:rsidRDefault="00E35679" w:rsidP="00ED5024">
            <w:pPr>
              <w:pStyle w:val="TableParagraph"/>
              <w:numPr>
                <w:ilvl w:val="0"/>
                <w:numId w:val="15"/>
              </w:numPr>
            </w:pPr>
            <w:r w:rsidRPr="00ED5024">
              <w:t>Représentant</w:t>
            </w:r>
            <w:r w:rsidRPr="00ED5024">
              <w:rPr>
                <w:spacing w:val="-7"/>
              </w:rPr>
              <w:t xml:space="preserve"> </w:t>
            </w:r>
            <w:r w:rsidRPr="00ED5024">
              <w:t>du</w:t>
            </w:r>
            <w:r w:rsidRPr="00ED5024">
              <w:rPr>
                <w:spacing w:val="-6"/>
              </w:rPr>
              <w:t xml:space="preserve"> </w:t>
            </w:r>
            <w:r w:rsidRPr="00ED5024">
              <w:rPr>
                <w:spacing w:val="-2"/>
              </w:rPr>
              <w:t>village</w:t>
            </w:r>
          </w:p>
          <w:p w14:paraId="145F1512" w14:textId="140D8C58" w:rsidR="00D73309" w:rsidRPr="00ED5024" w:rsidRDefault="00E35679" w:rsidP="00ED5024">
            <w:pPr>
              <w:pStyle w:val="TableParagraph"/>
              <w:numPr>
                <w:ilvl w:val="0"/>
                <w:numId w:val="15"/>
              </w:numPr>
            </w:pPr>
            <w:r w:rsidRPr="00ED5024">
              <w:t>Représentants</w:t>
            </w:r>
            <w:r w:rsidRPr="00ED5024">
              <w:rPr>
                <w:spacing w:val="-8"/>
              </w:rPr>
              <w:t xml:space="preserve"> </w:t>
            </w:r>
            <w:r w:rsidRPr="00ED5024">
              <w:t>des</w:t>
            </w:r>
            <w:r w:rsidRPr="00ED5024">
              <w:rPr>
                <w:spacing w:val="-7"/>
              </w:rPr>
              <w:t xml:space="preserve"> </w:t>
            </w:r>
            <w:r w:rsidR="001C3F2C" w:rsidRPr="00ED5024">
              <w:rPr>
                <w:spacing w:val="-4"/>
              </w:rPr>
              <w:t>PAP</w:t>
            </w:r>
          </w:p>
          <w:p w14:paraId="145F1513" w14:textId="77777777" w:rsidR="00D73309" w:rsidRPr="00ED5024" w:rsidRDefault="00E35679" w:rsidP="00ED5024">
            <w:pPr>
              <w:pStyle w:val="TableParagraph"/>
              <w:numPr>
                <w:ilvl w:val="0"/>
                <w:numId w:val="15"/>
              </w:numPr>
            </w:pPr>
            <w:r w:rsidRPr="00ED5024">
              <w:t>Représentants</w:t>
            </w:r>
            <w:r w:rsidRPr="00ED5024">
              <w:rPr>
                <w:spacing w:val="-8"/>
              </w:rPr>
              <w:t xml:space="preserve"> </w:t>
            </w:r>
            <w:r w:rsidRPr="00ED5024">
              <w:t>des</w:t>
            </w:r>
            <w:r w:rsidRPr="00ED5024">
              <w:rPr>
                <w:spacing w:val="-5"/>
              </w:rPr>
              <w:t xml:space="preserve"> </w:t>
            </w:r>
            <w:r w:rsidRPr="00ED5024">
              <w:rPr>
                <w:spacing w:val="-2"/>
              </w:rPr>
              <w:t>Notables</w:t>
            </w:r>
          </w:p>
          <w:p w14:paraId="145F1514" w14:textId="77777777" w:rsidR="00D73309" w:rsidRPr="00ED5024" w:rsidRDefault="00E35679" w:rsidP="00ED5024">
            <w:pPr>
              <w:pStyle w:val="TableParagraph"/>
              <w:numPr>
                <w:ilvl w:val="0"/>
                <w:numId w:val="15"/>
              </w:numPr>
            </w:pPr>
            <w:r w:rsidRPr="00ED5024">
              <w:t>Représentant</w:t>
            </w:r>
            <w:r w:rsidRPr="00ED5024">
              <w:rPr>
                <w:spacing w:val="-8"/>
              </w:rPr>
              <w:t xml:space="preserve"> </w:t>
            </w:r>
            <w:r w:rsidRPr="00ED5024">
              <w:t>des</w:t>
            </w:r>
            <w:r w:rsidRPr="00ED5024">
              <w:rPr>
                <w:spacing w:val="-5"/>
              </w:rPr>
              <w:t xml:space="preserve"> </w:t>
            </w:r>
            <w:r w:rsidRPr="00ED5024">
              <w:rPr>
                <w:spacing w:val="-2"/>
              </w:rPr>
              <w:t>Ouléma</w:t>
            </w:r>
          </w:p>
          <w:p w14:paraId="145F1515" w14:textId="77777777" w:rsidR="00D73309" w:rsidRPr="00ED5024" w:rsidRDefault="00E35679" w:rsidP="00ED5024">
            <w:pPr>
              <w:pStyle w:val="TableParagraph"/>
              <w:numPr>
                <w:ilvl w:val="0"/>
                <w:numId w:val="15"/>
              </w:numPr>
            </w:pPr>
            <w:r w:rsidRPr="0072239C">
              <w:t>OSC</w:t>
            </w:r>
          </w:p>
          <w:p w14:paraId="145F1516" w14:textId="77777777" w:rsidR="00D73309" w:rsidRPr="00ED5024" w:rsidRDefault="00E35679" w:rsidP="00ED5024">
            <w:pPr>
              <w:pStyle w:val="TableParagraph"/>
              <w:numPr>
                <w:ilvl w:val="0"/>
                <w:numId w:val="15"/>
              </w:numPr>
            </w:pPr>
            <w:r w:rsidRPr="00ED5024">
              <w:t>Représentant</w:t>
            </w:r>
            <w:r w:rsidRPr="00ED5024">
              <w:rPr>
                <w:spacing w:val="-5"/>
              </w:rPr>
              <w:t xml:space="preserve"> </w:t>
            </w:r>
            <w:r w:rsidRPr="00ED5024">
              <w:t>de</w:t>
            </w:r>
            <w:r w:rsidRPr="00ED5024">
              <w:rPr>
                <w:spacing w:val="-4"/>
              </w:rPr>
              <w:t xml:space="preserve"> </w:t>
            </w:r>
            <w:r w:rsidRPr="00ED5024">
              <w:t>la</w:t>
            </w:r>
            <w:r w:rsidRPr="00ED5024">
              <w:rPr>
                <w:spacing w:val="-6"/>
              </w:rPr>
              <w:t xml:space="preserve"> </w:t>
            </w:r>
            <w:r w:rsidRPr="00ED5024">
              <w:t>Police</w:t>
            </w:r>
            <w:r w:rsidRPr="00ED5024">
              <w:rPr>
                <w:spacing w:val="-4"/>
              </w:rPr>
              <w:t xml:space="preserve"> </w:t>
            </w:r>
            <w:r w:rsidRPr="00ED5024">
              <w:rPr>
                <w:spacing w:val="-2"/>
              </w:rPr>
              <w:t>Municipale</w:t>
            </w:r>
          </w:p>
          <w:p w14:paraId="145F1517" w14:textId="77777777" w:rsidR="00D73309" w:rsidRPr="00ED5024" w:rsidRDefault="00E35679" w:rsidP="00ED5024">
            <w:pPr>
              <w:pStyle w:val="TableParagraph"/>
              <w:numPr>
                <w:ilvl w:val="0"/>
                <w:numId w:val="15"/>
              </w:numPr>
            </w:pPr>
            <w:r w:rsidRPr="00ED5024">
              <w:t>Représentant</w:t>
            </w:r>
            <w:r w:rsidRPr="00ED5024">
              <w:rPr>
                <w:spacing w:val="-8"/>
              </w:rPr>
              <w:t xml:space="preserve"> </w:t>
            </w:r>
            <w:r w:rsidRPr="00ED5024">
              <w:t>du</w:t>
            </w:r>
            <w:r w:rsidRPr="00ED5024">
              <w:rPr>
                <w:spacing w:val="-5"/>
              </w:rPr>
              <w:t xml:space="preserve"> </w:t>
            </w:r>
            <w:r w:rsidRPr="00ED5024">
              <w:t>service</w:t>
            </w:r>
            <w:r w:rsidRPr="00ED5024">
              <w:rPr>
                <w:spacing w:val="-6"/>
              </w:rPr>
              <w:t xml:space="preserve"> </w:t>
            </w:r>
            <w:r w:rsidRPr="00ED5024">
              <w:t>de</w:t>
            </w:r>
            <w:r w:rsidRPr="00ED5024">
              <w:rPr>
                <w:spacing w:val="-2"/>
              </w:rPr>
              <w:t xml:space="preserve"> l’éducation</w:t>
            </w:r>
          </w:p>
          <w:p w14:paraId="145F1518" w14:textId="77777777" w:rsidR="00D73309" w:rsidRPr="00ED5024" w:rsidRDefault="00E35679" w:rsidP="00ED5024">
            <w:pPr>
              <w:pStyle w:val="TableParagraph"/>
            </w:pPr>
            <w:r w:rsidRPr="00ED5024">
              <w:t>(Directeur</w:t>
            </w:r>
            <w:r w:rsidRPr="00ED5024">
              <w:rPr>
                <w:spacing w:val="-6"/>
              </w:rPr>
              <w:t xml:space="preserve"> </w:t>
            </w:r>
            <w:r w:rsidRPr="00ED5024">
              <w:t>d'école,</w:t>
            </w:r>
            <w:r w:rsidRPr="00ED5024">
              <w:rPr>
                <w:spacing w:val="-5"/>
              </w:rPr>
              <w:t xml:space="preserve"> </w:t>
            </w:r>
            <w:r w:rsidRPr="00ED5024">
              <w:rPr>
                <w:spacing w:val="-2"/>
              </w:rPr>
              <w:t>Enseignant,)</w:t>
            </w:r>
          </w:p>
          <w:p w14:paraId="145F1519" w14:textId="77777777" w:rsidR="00D73309" w:rsidRPr="00ED5024" w:rsidRDefault="00E35679" w:rsidP="00ED5024">
            <w:pPr>
              <w:pStyle w:val="TableParagraph"/>
              <w:numPr>
                <w:ilvl w:val="0"/>
                <w:numId w:val="15"/>
              </w:numPr>
            </w:pPr>
            <w:r w:rsidRPr="00ED5024">
              <w:t>Représentant</w:t>
            </w:r>
            <w:r w:rsidRPr="00ED5024">
              <w:rPr>
                <w:spacing w:val="-8"/>
              </w:rPr>
              <w:t xml:space="preserve"> </w:t>
            </w:r>
            <w:r w:rsidRPr="00ED5024">
              <w:t>des</w:t>
            </w:r>
            <w:r w:rsidRPr="00ED5024">
              <w:rPr>
                <w:spacing w:val="-4"/>
              </w:rPr>
              <w:t xml:space="preserve"> </w:t>
            </w:r>
            <w:r w:rsidRPr="00ED5024">
              <w:t>services</w:t>
            </w:r>
            <w:r w:rsidRPr="00ED5024">
              <w:rPr>
                <w:spacing w:val="-4"/>
              </w:rPr>
              <w:t xml:space="preserve"> </w:t>
            </w:r>
            <w:r w:rsidRPr="00ED5024">
              <w:t>de</w:t>
            </w:r>
            <w:r w:rsidRPr="00ED5024">
              <w:rPr>
                <w:spacing w:val="-4"/>
              </w:rPr>
              <w:t xml:space="preserve"> </w:t>
            </w:r>
            <w:r w:rsidRPr="00ED5024">
              <w:t>la</w:t>
            </w:r>
            <w:r w:rsidRPr="00ED5024">
              <w:rPr>
                <w:spacing w:val="-4"/>
              </w:rPr>
              <w:t xml:space="preserve"> santé</w:t>
            </w:r>
          </w:p>
        </w:tc>
        <w:tc>
          <w:tcPr>
            <w:tcW w:w="3005" w:type="dxa"/>
          </w:tcPr>
          <w:p w14:paraId="145F151A" w14:textId="77777777" w:rsidR="00D73309" w:rsidRPr="0072239C" w:rsidRDefault="00D73309" w:rsidP="00ED5024">
            <w:pPr>
              <w:pStyle w:val="TableParagraph"/>
            </w:pPr>
          </w:p>
        </w:tc>
        <w:tc>
          <w:tcPr>
            <w:tcW w:w="5158" w:type="dxa"/>
          </w:tcPr>
          <w:p w14:paraId="145F151B" w14:textId="77777777" w:rsidR="00D73309" w:rsidRPr="0072239C" w:rsidRDefault="00D73309" w:rsidP="00ED5024">
            <w:pPr>
              <w:pStyle w:val="TableParagraph"/>
            </w:pPr>
          </w:p>
          <w:p w14:paraId="145F151C" w14:textId="1D852FCC" w:rsidR="00D73309" w:rsidRPr="00ED5024" w:rsidRDefault="00E35679" w:rsidP="00ED5024">
            <w:pPr>
              <w:pStyle w:val="TableParagraph"/>
            </w:pPr>
            <w:r w:rsidRPr="00ED5024">
              <w:t xml:space="preserve">Dans le cadre de la procédure </w:t>
            </w:r>
            <w:r w:rsidR="001979F7" w:rsidRPr="00ED5024">
              <w:t>PAR</w:t>
            </w:r>
            <w:r w:rsidRPr="00ED5024">
              <w:t>, le CCRL assure le règlement de litige à l'amiable comme étant une instance</w:t>
            </w:r>
            <w:r w:rsidRPr="00ED5024">
              <w:rPr>
                <w:spacing w:val="-9"/>
              </w:rPr>
              <w:t xml:space="preserve"> </w:t>
            </w:r>
            <w:r w:rsidRPr="00ED5024">
              <w:t>de</w:t>
            </w:r>
            <w:r w:rsidRPr="00ED5024">
              <w:rPr>
                <w:spacing w:val="-8"/>
              </w:rPr>
              <w:t xml:space="preserve"> </w:t>
            </w:r>
            <w:r w:rsidRPr="00ED5024">
              <w:t>médiation</w:t>
            </w:r>
            <w:r w:rsidRPr="00ED5024">
              <w:rPr>
                <w:spacing w:val="-9"/>
              </w:rPr>
              <w:t xml:space="preserve"> </w:t>
            </w:r>
            <w:r w:rsidRPr="00ED5024">
              <w:t>du</w:t>
            </w:r>
            <w:r w:rsidRPr="00ED5024">
              <w:rPr>
                <w:spacing w:val="-7"/>
              </w:rPr>
              <w:t xml:space="preserve"> </w:t>
            </w:r>
            <w:r w:rsidRPr="00ED5024">
              <w:t>premier</w:t>
            </w:r>
            <w:r w:rsidRPr="00ED5024">
              <w:rPr>
                <w:spacing w:val="-6"/>
              </w:rPr>
              <w:t xml:space="preserve"> </w:t>
            </w:r>
            <w:r w:rsidRPr="00ED5024">
              <w:t>degré,</w:t>
            </w:r>
            <w:r w:rsidRPr="00ED5024">
              <w:rPr>
                <w:spacing w:val="-9"/>
              </w:rPr>
              <w:t xml:space="preserve"> </w:t>
            </w:r>
            <w:r w:rsidR="00B43EE7">
              <w:t>il</w:t>
            </w:r>
            <w:r w:rsidR="00B43EE7" w:rsidRPr="00ED5024">
              <w:rPr>
                <w:spacing w:val="-8"/>
              </w:rPr>
              <w:t xml:space="preserve"> </w:t>
            </w:r>
            <w:r w:rsidRPr="00ED5024">
              <w:t>a</w:t>
            </w:r>
            <w:r w:rsidRPr="00ED5024">
              <w:rPr>
                <w:spacing w:val="-9"/>
              </w:rPr>
              <w:t xml:space="preserve"> </w:t>
            </w:r>
            <w:r w:rsidRPr="00ED5024">
              <w:t xml:space="preserve">pour </w:t>
            </w:r>
            <w:r w:rsidRPr="00ED5024">
              <w:rPr>
                <w:spacing w:val="-2"/>
              </w:rPr>
              <w:t>attribution</w:t>
            </w:r>
            <w:r w:rsidR="00C8391B">
              <w:t xml:space="preserve"> </w:t>
            </w:r>
            <w:r w:rsidRPr="00ED5024">
              <w:rPr>
                <w:spacing w:val="-5"/>
              </w:rPr>
              <w:t>de</w:t>
            </w:r>
            <w:r w:rsidR="00C8391B">
              <w:t xml:space="preserve"> </w:t>
            </w:r>
            <w:r w:rsidRPr="00ED5024">
              <w:rPr>
                <w:spacing w:val="-10"/>
              </w:rPr>
              <w:t>:</w:t>
            </w:r>
          </w:p>
          <w:p w14:paraId="145F151D" w14:textId="1987780F" w:rsidR="00D73309" w:rsidRPr="00ED5024" w:rsidRDefault="00E35679" w:rsidP="00ED5024">
            <w:pPr>
              <w:pStyle w:val="TableParagraph"/>
              <w:numPr>
                <w:ilvl w:val="0"/>
                <w:numId w:val="14"/>
              </w:numPr>
            </w:pPr>
            <w:r w:rsidRPr="00ED5024">
              <w:t xml:space="preserve">Enregistrer les dossiers de conflits non clôturés provenant de l'arbitrage </w:t>
            </w:r>
            <w:r w:rsidR="00B43EE7">
              <w:t>du</w:t>
            </w:r>
            <w:r w:rsidRPr="00ED5024">
              <w:t xml:space="preserve"> comité au niveau du </w:t>
            </w:r>
            <w:r w:rsidRPr="00ED5024">
              <w:rPr>
                <w:spacing w:val="-2"/>
              </w:rPr>
              <w:t>village</w:t>
            </w:r>
          </w:p>
          <w:p w14:paraId="145F151E" w14:textId="77777777" w:rsidR="00D73309" w:rsidRPr="00ED5024" w:rsidRDefault="00E35679" w:rsidP="00ED5024">
            <w:pPr>
              <w:pStyle w:val="TableParagraph"/>
              <w:numPr>
                <w:ilvl w:val="0"/>
                <w:numId w:val="14"/>
              </w:numPr>
            </w:pPr>
            <w:r w:rsidRPr="00ED5024">
              <w:t>Traiter</w:t>
            </w:r>
            <w:r w:rsidRPr="00ED5024">
              <w:rPr>
                <w:spacing w:val="16"/>
              </w:rPr>
              <w:t xml:space="preserve"> </w:t>
            </w:r>
            <w:r w:rsidRPr="00ED5024">
              <w:t>et</w:t>
            </w:r>
            <w:r w:rsidRPr="00ED5024">
              <w:rPr>
                <w:spacing w:val="19"/>
              </w:rPr>
              <w:t xml:space="preserve"> </w:t>
            </w:r>
            <w:r w:rsidRPr="00ED5024">
              <w:t>assurer</w:t>
            </w:r>
            <w:r w:rsidRPr="00ED5024">
              <w:rPr>
                <w:spacing w:val="19"/>
              </w:rPr>
              <w:t xml:space="preserve"> </w:t>
            </w:r>
            <w:r w:rsidRPr="00ED5024">
              <w:t>le</w:t>
            </w:r>
            <w:r w:rsidRPr="00ED5024">
              <w:rPr>
                <w:spacing w:val="19"/>
              </w:rPr>
              <w:t xml:space="preserve"> </w:t>
            </w:r>
            <w:r w:rsidRPr="00ED5024">
              <w:t>règlement</w:t>
            </w:r>
            <w:r w:rsidRPr="00ED5024">
              <w:rPr>
                <w:spacing w:val="21"/>
              </w:rPr>
              <w:t xml:space="preserve"> </w:t>
            </w:r>
            <w:r w:rsidRPr="00ED5024">
              <w:t>des</w:t>
            </w:r>
            <w:r w:rsidRPr="00ED5024">
              <w:rPr>
                <w:spacing w:val="21"/>
              </w:rPr>
              <w:t xml:space="preserve"> </w:t>
            </w:r>
            <w:r w:rsidRPr="00ED5024">
              <w:t>doléances</w:t>
            </w:r>
            <w:r w:rsidRPr="00ED5024">
              <w:rPr>
                <w:spacing w:val="21"/>
              </w:rPr>
              <w:t xml:space="preserve"> </w:t>
            </w:r>
            <w:r w:rsidRPr="00ED5024">
              <w:rPr>
                <w:spacing w:val="-5"/>
              </w:rPr>
              <w:t>et</w:t>
            </w:r>
          </w:p>
          <w:p w14:paraId="145F151F" w14:textId="0CB0E26C" w:rsidR="00D73309" w:rsidRPr="00ED5024" w:rsidRDefault="00E35679" w:rsidP="00ED5024">
            <w:pPr>
              <w:pStyle w:val="TableParagraph"/>
            </w:pPr>
            <w:proofErr w:type="gramStart"/>
            <w:r w:rsidRPr="00ED5024">
              <w:t>litiges</w:t>
            </w:r>
            <w:proofErr w:type="gramEnd"/>
            <w:r w:rsidRPr="00ED5024">
              <w:rPr>
                <w:spacing w:val="-3"/>
              </w:rPr>
              <w:t xml:space="preserve"> </w:t>
            </w:r>
            <w:r w:rsidRPr="00ED5024">
              <w:t>dans</w:t>
            </w:r>
            <w:r w:rsidRPr="00ED5024">
              <w:rPr>
                <w:spacing w:val="-1"/>
              </w:rPr>
              <w:t xml:space="preserve"> </w:t>
            </w:r>
            <w:r w:rsidRPr="00ED5024">
              <w:t>le</w:t>
            </w:r>
            <w:r w:rsidRPr="00ED5024">
              <w:rPr>
                <w:spacing w:val="-3"/>
              </w:rPr>
              <w:t xml:space="preserve"> </w:t>
            </w:r>
            <w:r w:rsidRPr="00ED5024">
              <w:t>cadre</w:t>
            </w:r>
            <w:r w:rsidRPr="00ED5024">
              <w:rPr>
                <w:spacing w:val="-2"/>
              </w:rPr>
              <w:t xml:space="preserve"> </w:t>
            </w:r>
            <w:r w:rsidRPr="00ED5024">
              <w:t>de la</w:t>
            </w:r>
            <w:r w:rsidRPr="00ED5024">
              <w:rPr>
                <w:spacing w:val="-4"/>
              </w:rPr>
              <w:t xml:space="preserve"> </w:t>
            </w:r>
            <w:r w:rsidRPr="00ED5024">
              <w:t>mise</w:t>
            </w:r>
            <w:r w:rsidRPr="00ED5024">
              <w:rPr>
                <w:spacing w:val="-4"/>
              </w:rPr>
              <w:t xml:space="preserve"> </w:t>
            </w:r>
            <w:r w:rsidRPr="00ED5024">
              <w:t>en</w:t>
            </w:r>
            <w:r w:rsidRPr="00ED5024">
              <w:rPr>
                <w:spacing w:val="-2"/>
              </w:rPr>
              <w:t xml:space="preserve"> </w:t>
            </w:r>
            <w:r w:rsidRPr="00ED5024">
              <w:t>œuvre</w:t>
            </w:r>
            <w:r w:rsidRPr="00ED5024">
              <w:rPr>
                <w:spacing w:val="-1"/>
              </w:rPr>
              <w:t xml:space="preserve"> </w:t>
            </w:r>
            <w:r w:rsidRPr="00ED5024">
              <w:t>du</w:t>
            </w:r>
            <w:r w:rsidRPr="00ED5024">
              <w:rPr>
                <w:spacing w:val="-4"/>
              </w:rPr>
              <w:t xml:space="preserve"> </w:t>
            </w:r>
            <w:r w:rsidR="001979F7" w:rsidRPr="00ED5024">
              <w:rPr>
                <w:spacing w:val="-4"/>
              </w:rPr>
              <w:t>PAR</w:t>
            </w:r>
          </w:p>
        </w:tc>
      </w:tr>
    </w:tbl>
    <w:p w14:paraId="145F1521" w14:textId="77777777" w:rsidR="00D73309" w:rsidRPr="0072239C" w:rsidRDefault="00D73309">
      <w:pPr>
        <w:jc w:val="both"/>
        <w:rPr>
          <w:rFonts w:ascii="Arial" w:hAnsi="Arial" w:cs="Arial"/>
        </w:rPr>
        <w:sectPr w:rsidR="00D73309" w:rsidRPr="0072239C">
          <w:type w:val="continuous"/>
          <w:pgSz w:w="16840" w:h="11910" w:orient="landscape"/>
          <w:pgMar w:top="1180" w:right="600" w:bottom="1000" w:left="620" w:header="751" w:footer="80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4112"/>
        <w:gridCol w:w="3401"/>
        <w:gridCol w:w="4762"/>
      </w:tblGrid>
      <w:tr w:rsidR="00D73309" w:rsidRPr="00B40D9D" w14:paraId="145F1526" w14:textId="77777777">
        <w:trPr>
          <w:trHeight w:val="601"/>
        </w:trPr>
        <w:tc>
          <w:tcPr>
            <w:tcW w:w="3116" w:type="dxa"/>
            <w:shd w:val="clear" w:color="auto" w:fill="44536A"/>
          </w:tcPr>
          <w:p w14:paraId="145F1522" w14:textId="77777777" w:rsidR="00D73309" w:rsidRPr="0072239C" w:rsidRDefault="00E35679" w:rsidP="00ED5024">
            <w:pPr>
              <w:pStyle w:val="TableParagraph"/>
            </w:pPr>
            <w:r w:rsidRPr="0072239C">
              <w:lastRenderedPageBreak/>
              <w:t>INSTITUTION</w:t>
            </w:r>
          </w:p>
        </w:tc>
        <w:tc>
          <w:tcPr>
            <w:tcW w:w="4112" w:type="dxa"/>
            <w:shd w:val="clear" w:color="auto" w:fill="44536A"/>
          </w:tcPr>
          <w:p w14:paraId="145F1523" w14:textId="77777777" w:rsidR="00D73309" w:rsidRPr="0072239C" w:rsidRDefault="00E35679" w:rsidP="00ED5024">
            <w:pPr>
              <w:pStyle w:val="TableParagraph"/>
            </w:pPr>
            <w:r w:rsidRPr="0072239C">
              <w:t>COMPOSITION</w:t>
            </w:r>
          </w:p>
        </w:tc>
        <w:tc>
          <w:tcPr>
            <w:tcW w:w="3401" w:type="dxa"/>
            <w:shd w:val="clear" w:color="auto" w:fill="44536A"/>
          </w:tcPr>
          <w:p w14:paraId="145F1524" w14:textId="77777777" w:rsidR="00D73309" w:rsidRPr="0072239C" w:rsidRDefault="00E35679" w:rsidP="00ED5024">
            <w:pPr>
              <w:pStyle w:val="TableParagraph"/>
            </w:pPr>
            <w:r w:rsidRPr="0072239C">
              <w:t>HIERARCHIE</w:t>
            </w:r>
          </w:p>
        </w:tc>
        <w:tc>
          <w:tcPr>
            <w:tcW w:w="4762" w:type="dxa"/>
            <w:shd w:val="clear" w:color="auto" w:fill="44536A"/>
          </w:tcPr>
          <w:p w14:paraId="145F1525" w14:textId="77777777" w:rsidR="00D73309" w:rsidRPr="0072239C" w:rsidRDefault="00E35679" w:rsidP="00ED5024">
            <w:pPr>
              <w:pStyle w:val="TableParagraph"/>
            </w:pPr>
            <w:r w:rsidRPr="0072239C">
              <w:t>ATTRIBUTIONS/RESPONSABILITES</w:t>
            </w:r>
          </w:p>
        </w:tc>
      </w:tr>
      <w:tr w:rsidR="00D73309" w:rsidRPr="00B40D9D" w14:paraId="145F1554" w14:textId="77777777">
        <w:trPr>
          <w:trHeight w:val="7412"/>
        </w:trPr>
        <w:tc>
          <w:tcPr>
            <w:tcW w:w="3116" w:type="dxa"/>
          </w:tcPr>
          <w:p w14:paraId="145F1527" w14:textId="77777777" w:rsidR="00D73309" w:rsidRPr="0072239C" w:rsidRDefault="00D73309" w:rsidP="00ED5024">
            <w:pPr>
              <w:pStyle w:val="TableParagraph"/>
            </w:pPr>
          </w:p>
          <w:p w14:paraId="145F1528" w14:textId="77777777" w:rsidR="00D73309" w:rsidRPr="0072239C" w:rsidRDefault="00D73309" w:rsidP="00ED5024">
            <w:pPr>
              <w:pStyle w:val="TableParagraph"/>
            </w:pPr>
          </w:p>
          <w:p w14:paraId="145F1529" w14:textId="77777777" w:rsidR="00D73309" w:rsidRPr="0072239C" w:rsidRDefault="00D73309" w:rsidP="00ED5024">
            <w:pPr>
              <w:pStyle w:val="TableParagraph"/>
            </w:pPr>
          </w:p>
          <w:p w14:paraId="145F152A" w14:textId="77777777" w:rsidR="00D73309" w:rsidRPr="0072239C" w:rsidRDefault="00D73309" w:rsidP="00ED5024">
            <w:pPr>
              <w:pStyle w:val="TableParagraph"/>
            </w:pPr>
          </w:p>
          <w:p w14:paraId="145F152B" w14:textId="77777777" w:rsidR="00D73309" w:rsidRPr="0072239C" w:rsidRDefault="00D73309" w:rsidP="00ED5024">
            <w:pPr>
              <w:pStyle w:val="TableParagraph"/>
            </w:pPr>
          </w:p>
          <w:p w14:paraId="145F152C" w14:textId="77777777" w:rsidR="00D73309" w:rsidRPr="0072239C" w:rsidRDefault="00D73309" w:rsidP="00ED5024">
            <w:pPr>
              <w:pStyle w:val="TableParagraph"/>
            </w:pPr>
          </w:p>
          <w:p w14:paraId="145F152D" w14:textId="77777777" w:rsidR="00D73309" w:rsidRPr="0072239C" w:rsidRDefault="00D73309" w:rsidP="00ED5024">
            <w:pPr>
              <w:pStyle w:val="TableParagraph"/>
            </w:pPr>
          </w:p>
          <w:p w14:paraId="145F152E" w14:textId="77777777" w:rsidR="00D73309" w:rsidRPr="0072239C" w:rsidRDefault="00D73309" w:rsidP="00ED5024">
            <w:pPr>
              <w:pStyle w:val="TableParagraph"/>
            </w:pPr>
          </w:p>
          <w:p w14:paraId="145F152F" w14:textId="77777777" w:rsidR="00D73309" w:rsidRPr="0072239C" w:rsidRDefault="00D73309" w:rsidP="00ED5024">
            <w:pPr>
              <w:pStyle w:val="TableParagraph"/>
            </w:pPr>
          </w:p>
          <w:p w14:paraId="145F1530" w14:textId="77777777" w:rsidR="00D73309" w:rsidRPr="0072239C" w:rsidRDefault="00D73309" w:rsidP="00ED5024">
            <w:pPr>
              <w:pStyle w:val="TableParagraph"/>
            </w:pPr>
          </w:p>
          <w:p w14:paraId="145F1531" w14:textId="77777777" w:rsidR="00D73309" w:rsidRPr="0072239C" w:rsidRDefault="00D73309" w:rsidP="00ED5024">
            <w:pPr>
              <w:pStyle w:val="TableParagraph"/>
            </w:pPr>
          </w:p>
          <w:p w14:paraId="145F1532" w14:textId="77777777" w:rsidR="00D73309" w:rsidRPr="0072239C" w:rsidRDefault="00D73309" w:rsidP="00ED5024">
            <w:pPr>
              <w:pStyle w:val="TableParagraph"/>
            </w:pPr>
          </w:p>
          <w:p w14:paraId="145F1533" w14:textId="77777777" w:rsidR="00D73309" w:rsidRPr="00ED5024" w:rsidRDefault="00E35679" w:rsidP="00ED5024">
            <w:pPr>
              <w:pStyle w:val="TableParagraph"/>
            </w:pPr>
            <w:r w:rsidRPr="00ED5024">
              <w:t>Comité</w:t>
            </w:r>
            <w:r w:rsidRPr="00ED5024">
              <w:rPr>
                <w:spacing w:val="40"/>
              </w:rPr>
              <w:t xml:space="preserve"> </w:t>
            </w:r>
            <w:r w:rsidRPr="00ED5024">
              <w:t>Insulaire</w:t>
            </w:r>
            <w:r w:rsidRPr="00ED5024">
              <w:rPr>
                <w:spacing w:val="40"/>
              </w:rPr>
              <w:t xml:space="preserve"> </w:t>
            </w:r>
            <w:r w:rsidRPr="00ED5024">
              <w:t>de</w:t>
            </w:r>
            <w:r w:rsidRPr="00ED5024">
              <w:rPr>
                <w:spacing w:val="40"/>
              </w:rPr>
              <w:t xml:space="preserve"> </w:t>
            </w:r>
            <w:r w:rsidRPr="00ED5024">
              <w:t>Règlement des Litiges (CIRL)</w:t>
            </w:r>
          </w:p>
        </w:tc>
        <w:tc>
          <w:tcPr>
            <w:tcW w:w="4112" w:type="dxa"/>
          </w:tcPr>
          <w:p w14:paraId="145F1534" w14:textId="77777777" w:rsidR="00D73309" w:rsidRPr="00ED5024" w:rsidRDefault="00E35679" w:rsidP="00ED5024">
            <w:pPr>
              <w:pStyle w:val="TableParagraph"/>
              <w:numPr>
                <w:ilvl w:val="0"/>
                <w:numId w:val="13"/>
              </w:numPr>
            </w:pPr>
            <w:r w:rsidRPr="00ED5024">
              <w:t>Représentant</w:t>
            </w:r>
            <w:r w:rsidRPr="00ED5024">
              <w:rPr>
                <w:spacing w:val="-10"/>
              </w:rPr>
              <w:t xml:space="preserve"> </w:t>
            </w:r>
            <w:r w:rsidRPr="00ED5024">
              <w:t>du</w:t>
            </w:r>
            <w:r w:rsidRPr="00ED5024">
              <w:rPr>
                <w:spacing w:val="-10"/>
              </w:rPr>
              <w:t xml:space="preserve"> </w:t>
            </w:r>
            <w:r w:rsidRPr="00ED5024">
              <w:t>Gouvernorat</w:t>
            </w:r>
            <w:r w:rsidRPr="00ED5024">
              <w:rPr>
                <w:spacing w:val="-9"/>
              </w:rPr>
              <w:t xml:space="preserve"> </w:t>
            </w:r>
            <w:r w:rsidRPr="00ED5024">
              <w:t>des</w:t>
            </w:r>
            <w:r w:rsidRPr="00ED5024">
              <w:rPr>
                <w:spacing w:val="-9"/>
              </w:rPr>
              <w:t xml:space="preserve"> </w:t>
            </w:r>
            <w:r w:rsidRPr="00ED5024">
              <w:t xml:space="preserve">iles </w:t>
            </w:r>
            <w:r w:rsidRPr="00ED5024">
              <w:rPr>
                <w:spacing w:val="-2"/>
              </w:rPr>
              <w:t>Concernées</w:t>
            </w:r>
          </w:p>
          <w:p w14:paraId="145F1535" w14:textId="77777777" w:rsidR="00D73309" w:rsidRPr="00ED5024" w:rsidRDefault="00E35679" w:rsidP="00ED5024">
            <w:pPr>
              <w:pStyle w:val="TableParagraph"/>
              <w:numPr>
                <w:ilvl w:val="0"/>
                <w:numId w:val="13"/>
              </w:numPr>
            </w:pPr>
            <w:r w:rsidRPr="00ED5024">
              <w:t>Représentant</w:t>
            </w:r>
            <w:r w:rsidRPr="00ED5024">
              <w:rPr>
                <w:spacing w:val="-8"/>
              </w:rPr>
              <w:t xml:space="preserve"> </w:t>
            </w:r>
            <w:r w:rsidRPr="00ED5024">
              <w:t>des</w:t>
            </w:r>
            <w:r w:rsidRPr="00ED5024">
              <w:rPr>
                <w:spacing w:val="-8"/>
              </w:rPr>
              <w:t xml:space="preserve"> </w:t>
            </w:r>
            <w:r w:rsidRPr="00ED5024">
              <w:t>Préfectures</w:t>
            </w:r>
            <w:r w:rsidRPr="00ED5024">
              <w:rPr>
                <w:spacing w:val="-5"/>
              </w:rPr>
              <w:t xml:space="preserve"> </w:t>
            </w:r>
            <w:r w:rsidRPr="00ED5024">
              <w:rPr>
                <w:spacing w:val="-2"/>
              </w:rPr>
              <w:t>Concernées</w:t>
            </w:r>
          </w:p>
          <w:p w14:paraId="145F1536" w14:textId="3A1C3202" w:rsidR="00D73309" w:rsidRPr="00ED5024" w:rsidRDefault="00E35679" w:rsidP="00ED5024">
            <w:pPr>
              <w:pStyle w:val="TableParagraph"/>
              <w:numPr>
                <w:ilvl w:val="0"/>
                <w:numId w:val="13"/>
              </w:numPr>
            </w:pPr>
            <w:r w:rsidRPr="00ED5024">
              <w:t>Un</w:t>
            </w:r>
            <w:r w:rsidRPr="00ED5024">
              <w:rPr>
                <w:spacing w:val="-9"/>
              </w:rPr>
              <w:t xml:space="preserve"> </w:t>
            </w:r>
            <w:r w:rsidRPr="00ED5024">
              <w:t>représentant</w:t>
            </w:r>
            <w:r w:rsidRPr="00ED5024">
              <w:rPr>
                <w:spacing w:val="-10"/>
              </w:rPr>
              <w:t xml:space="preserve"> </w:t>
            </w:r>
            <w:r w:rsidR="00B43EE7" w:rsidRPr="00ED5024">
              <w:t>d</w:t>
            </w:r>
            <w:r w:rsidR="00B43EE7">
              <w:t>e la</w:t>
            </w:r>
            <w:r w:rsidR="00B43EE7" w:rsidRPr="00ED5024">
              <w:rPr>
                <w:spacing w:val="-9"/>
              </w:rPr>
              <w:t xml:space="preserve"> </w:t>
            </w:r>
            <w:r w:rsidRPr="00ED5024">
              <w:t>Direction</w:t>
            </w:r>
            <w:r w:rsidRPr="00ED5024">
              <w:rPr>
                <w:spacing w:val="-9"/>
              </w:rPr>
              <w:t xml:space="preserve"> </w:t>
            </w:r>
            <w:r w:rsidRPr="00ED5024">
              <w:t>Régionale des transport</w:t>
            </w:r>
            <w:r w:rsidR="00B43EE7">
              <w:t>s</w:t>
            </w:r>
            <w:r w:rsidRPr="00ED5024">
              <w:t xml:space="preserve"> maritime et aérien</w:t>
            </w:r>
          </w:p>
          <w:p w14:paraId="145F1537" w14:textId="66B74E77" w:rsidR="00D73309" w:rsidRPr="00ED5024" w:rsidRDefault="00E35679" w:rsidP="00ED5024">
            <w:pPr>
              <w:pStyle w:val="TableParagraph"/>
              <w:numPr>
                <w:ilvl w:val="0"/>
                <w:numId w:val="13"/>
              </w:numPr>
            </w:pPr>
            <w:r w:rsidRPr="00ED5024">
              <w:t>Un</w:t>
            </w:r>
            <w:r w:rsidRPr="00ED5024">
              <w:rPr>
                <w:spacing w:val="-9"/>
              </w:rPr>
              <w:t xml:space="preserve"> </w:t>
            </w:r>
            <w:r w:rsidRPr="00ED5024">
              <w:t>représentant</w:t>
            </w:r>
            <w:r w:rsidRPr="00ED5024">
              <w:rPr>
                <w:spacing w:val="-10"/>
              </w:rPr>
              <w:t xml:space="preserve"> </w:t>
            </w:r>
            <w:r w:rsidRPr="00ED5024">
              <w:t>d</w:t>
            </w:r>
            <w:r w:rsidR="00B43EE7">
              <w:t>e la</w:t>
            </w:r>
            <w:r w:rsidRPr="00ED5024">
              <w:rPr>
                <w:spacing w:val="-9"/>
              </w:rPr>
              <w:t xml:space="preserve"> </w:t>
            </w:r>
            <w:r w:rsidRPr="00ED5024">
              <w:t>Direction</w:t>
            </w:r>
            <w:r w:rsidRPr="00ED5024">
              <w:rPr>
                <w:spacing w:val="-9"/>
              </w:rPr>
              <w:t xml:space="preserve"> </w:t>
            </w:r>
            <w:r w:rsidRPr="00ED5024">
              <w:t xml:space="preserve">Régionale des finances, du Budget et du secteur </w:t>
            </w:r>
            <w:r w:rsidRPr="00ED5024">
              <w:rPr>
                <w:spacing w:val="-2"/>
              </w:rPr>
              <w:t>bancaire</w:t>
            </w:r>
          </w:p>
          <w:p w14:paraId="145F153A" w14:textId="766FDDBE" w:rsidR="00D73309" w:rsidRPr="00ED5024" w:rsidRDefault="00E35679" w:rsidP="00ED5024">
            <w:pPr>
              <w:pStyle w:val="TableParagraph"/>
            </w:pPr>
            <w:r w:rsidRPr="00ED5024">
              <w:t>Un</w:t>
            </w:r>
            <w:r w:rsidRPr="00ED5024">
              <w:rPr>
                <w:spacing w:val="-5"/>
              </w:rPr>
              <w:t xml:space="preserve"> </w:t>
            </w:r>
            <w:r w:rsidRPr="00ED5024">
              <w:t>représentant</w:t>
            </w:r>
            <w:r w:rsidRPr="00ED5024">
              <w:rPr>
                <w:spacing w:val="-5"/>
              </w:rPr>
              <w:t xml:space="preserve"> </w:t>
            </w:r>
            <w:r w:rsidR="00B43EE7" w:rsidRPr="00ED5024">
              <w:t>d</w:t>
            </w:r>
            <w:r w:rsidR="00B43EE7" w:rsidRPr="00C8391B">
              <w:t>e la</w:t>
            </w:r>
            <w:r w:rsidR="00B43EE7" w:rsidRPr="00ED5024">
              <w:rPr>
                <w:spacing w:val="-5"/>
              </w:rPr>
              <w:t xml:space="preserve"> </w:t>
            </w:r>
            <w:r w:rsidRPr="00ED5024">
              <w:t>Direction</w:t>
            </w:r>
            <w:r w:rsidRPr="00ED5024">
              <w:rPr>
                <w:spacing w:val="-4"/>
              </w:rPr>
              <w:t xml:space="preserve"> </w:t>
            </w:r>
            <w:r w:rsidRPr="00ED5024">
              <w:t>Régional</w:t>
            </w:r>
            <w:r w:rsidR="00B43EE7" w:rsidRPr="00C8391B">
              <w:t>e</w:t>
            </w:r>
            <w:r w:rsidRPr="00ED5024">
              <w:rPr>
                <w:spacing w:val="-3"/>
              </w:rPr>
              <w:t xml:space="preserve"> </w:t>
            </w:r>
            <w:r w:rsidRPr="00ED5024">
              <w:rPr>
                <w:spacing w:val="-5"/>
              </w:rPr>
              <w:t>de</w:t>
            </w:r>
            <w:r w:rsidR="00C8391B" w:rsidRPr="00C8391B">
              <w:t xml:space="preserve"> </w:t>
            </w:r>
            <w:r w:rsidRPr="00ED5024">
              <w:t>l’Agriculture,</w:t>
            </w:r>
            <w:r w:rsidRPr="00ED5024">
              <w:rPr>
                <w:spacing w:val="-2"/>
              </w:rPr>
              <w:t xml:space="preserve"> </w:t>
            </w:r>
            <w:r w:rsidRPr="00ED5024">
              <w:t>de</w:t>
            </w:r>
            <w:r w:rsidRPr="00ED5024">
              <w:rPr>
                <w:spacing w:val="-1"/>
              </w:rPr>
              <w:t xml:space="preserve"> </w:t>
            </w:r>
            <w:r w:rsidRPr="00ED5024">
              <w:t>la</w:t>
            </w:r>
            <w:r w:rsidRPr="00ED5024">
              <w:rPr>
                <w:spacing w:val="-5"/>
              </w:rPr>
              <w:t xml:space="preserve"> </w:t>
            </w:r>
            <w:r w:rsidRPr="00ED5024">
              <w:t>Pêche,</w:t>
            </w:r>
            <w:r w:rsidRPr="00ED5024">
              <w:rPr>
                <w:spacing w:val="-3"/>
              </w:rPr>
              <w:t xml:space="preserve"> </w:t>
            </w:r>
            <w:r w:rsidRPr="00ED5024">
              <w:rPr>
                <w:spacing w:val="-5"/>
              </w:rPr>
              <w:t>de</w:t>
            </w:r>
            <w:r w:rsidR="00C8391B" w:rsidRPr="00C8391B">
              <w:rPr>
                <w:spacing w:val="-5"/>
              </w:rPr>
              <w:t xml:space="preserve"> </w:t>
            </w:r>
            <w:r w:rsidRPr="00ED5024">
              <w:t>l’Environnement,</w:t>
            </w:r>
            <w:r w:rsidRPr="00ED5024">
              <w:rPr>
                <w:spacing w:val="-4"/>
              </w:rPr>
              <w:t xml:space="preserve"> </w:t>
            </w:r>
            <w:r w:rsidRPr="00ED5024">
              <w:t>du</w:t>
            </w:r>
            <w:r w:rsidRPr="00ED5024">
              <w:rPr>
                <w:spacing w:val="-4"/>
              </w:rPr>
              <w:t xml:space="preserve"> </w:t>
            </w:r>
            <w:r w:rsidRPr="00ED5024">
              <w:t>Tourisme</w:t>
            </w:r>
            <w:r w:rsidRPr="00ED5024">
              <w:rPr>
                <w:spacing w:val="-5"/>
              </w:rPr>
              <w:t xml:space="preserve"> </w:t>
            </w:r>
            <w:r w:rsidRPr="00ED5024">
              <w:t>et</w:t>
            </w:r>
            <w:r w:rsidRPr="00ED5024">
              <w:rPr>
                <w:spacing w:val="-3"/>
              </w:rPr>
              <w:t xml:space="preserve"> </w:t>
            </w:r>
            <w:r w:rsidRPr="00ED5024">
              <w:rPr>
                <w:spacing w:val="-5"/>
              </w:rPr>
              <w:t>de</w:t>
            </w:r>
          </w:p>
          <w:p w14:paraId="145F153B" w14:textId="77777777" w:rsidR="00D73309" w:rsidRPr="00ED5024" w:rsidRDefault="00E35679" w:rsidP="00ED5024">
            <w:pPr>
              <w:pStyle w:val="TableParagraph"/>
            </w:pPr>
            <w:proofErr w:type="gramStart"/>
            <w:r w:rsidRPr="0072239C">
              <w:t>l’Artisanat</w:t>
            </w:r>
            <w:proofErr w:type="gramEnd"/>
            <w:r w:rsidRPr="0072239C">
              <w:t>.</w:t>
            </w:r>
          </w:p>
          <w:p w14:paraId="145F153C" w14:textId="3C9AB5DD" w:rsidR="00D73309" w:rsidRPr="00ED5024" w:rsidRDefault="00E35679" w:rsidP="00ED5024">
            <w:pPr>
              <w:pStyle w:val="TableParagraph"/>
              <w:numPr>
                <w:ilvl w:val="0"/>
                <w:numId w:val="13"/>
              </w:numPr>
            </w:pPr>
            <w:r w:rsidRPr="00ED5024">
              <w:t>Un</w:t>
            </w:r>
            <w:r w:rsidRPr="00ED5024">
              <w:rPr>
                <w:spacing w:val="-8"/>
              </w:rPr>
              <w:t xml:space="preserve"> </w:t>
            </w:r>
            <w:r w:rsidRPr="00ED5024">
              <w:t>représentant</w:t>
            </w:r>
            <w:r w:rsidRPr="00ED5024">
              <w:rPr>
                <w:spacing w:val="-9"/>
              </w:rPr>
              <w:t xml:space="preserve"> </w:t>
            </w:r>
            <w:r w:rsidRPr="00ED5024">
              <w:t>d</w:t>
            </w:r>
            <w:r w:rsidR="00B43EE7">
              <w:t>e la</w:t>
            </w:r>
            <w:r w:rsidRPr="00ED5024">
              <w:rPr>
                <w:spacing w:val="-8"/>
              </w:rPr>
              <w:t xml:space="preserve"> </w:t>
            </w:r>
            <w:r w:rsidRPr="00ED5024">
              <w:t>Direction</w:t>
            </w:r>
            <w:r w:rsidRPr="00ED5024">
              <w:rPr>
                <w:spacing w:val="-8"/>
              </w:rPr>
              <w:t xml:space="preserve"> </w:t>
            </w:r>
            <w:r w:rsidRPr="00ED5024">
              <w:t>Régional</w:t>
            </w:r>
            <w:r w:rsidR="00B43EE7">
              <w:t>e</w:t>
            </w:r>
            <w:r w:rsidRPr="00ED5024">
              <w:rPr>
                <w:spacing w:val="-7"/>
              </w:rPr>
              <w:t xml:space="preserve"> </w:t>
            </w:r>
            <w:r w:rsidRPr="00ED5024">
              <w:t>de la Santé, de la Solidarité, de la Protection Sociale et de la Promotion du Genre</w:t>
            </w:r>
          </w:p>
          <w:p w14:paraId="145F1540" w14:textId="4008EBE0" w:rsidR="00D73309" w:rsidRPr="00ED5024" w:rsidRDefault="00E35679" w:rsidP="00ED5024">
            <w:pPr>
              <w:pStyle w:val="TableParagraph"/>
            </w:pPr>
            <w:r w:rsidRPr="00ED5024">
              <w:t>Un</w:t>
            </w:r>
            <w:r w:rsidRPr="00ED5024">
              <w:rPr>
                <w:spacing w:val="-6"/>
              </w:rPr>
              <w:t xml:space="preserve"> </w:t>
            </w:r>
            <w:r w:rsidRPr="00ED5024">
              <w:t>représentant</w:t>
            </w:r>
            <w:r w:rsidRPr="00ED5024">
              <w:rPr>
                <w:spacing w:val="-3"/>
              </w:rPr>
              <w:t xml:space="preserve"> </w:t>
            </w:r>
            <w:r w:rsidR="00B43EE7" w:rsidRPr="00ED5024">
              <w:t>d</w:t>
            </w:r>
            <w:r w:rsidR="00B43EE7" w:rsidRPr="00C8391B">
              <w:t>e la</w:t>
            </w:r>
            <w:r w:rsidR="00B43EE7" w:rsidRPr="00ED5024">
              <w:rPr>
                <w:spacing w:val="-6"/>
              </w:rPr>
              <w:t xml:space="preserve"> </w:t>
            </w:r>
            <w:r w:rsidRPr="00ED5024">
              <w:t>Direction</w:t>
            </w:r>
            <w:r w:rsidRPr="00ED5024">
              <w:rPr>
                <w:spacing w:val="-4"/>
              </w:rPr>
              <w:t xml:space="preserve"> </w:t>
            </w:r>
            <w:r w:rsidRPr="00ED5024">
              <w:t>Régional</w:t>
            </w:r>
            <w:r w:rsidR="00B43EE7" w:rsidRPr="00C8391B">
              <w:t>e</w:t>
            </w:r>
            <w:r w:rsidRPr="00ED5024">
              <w:rPr>
                <w:spacing w:val="-2"/>
              </w:rPr>
              <w:t xml:space="preserve"> </w:t>
            </w:r>
            <w:r w:rsidRPr="00ED5024">
              <w:rPr>
                <w:spacing w:val="-5"/>
              </w:rPr>
              <w:t>de</w:t>
            </w:r>
            <w:r w:rsidR="00C8391B" w:rsidRPr="00C8391B">
              <w:rPr>
                <w:spacing w:val="-5"/>
              </w:rPr>
              <w:t xml:space="preserve"> </w:t>
            </w:r>
            <w:r w:rsidRPr="00ED5024">
              <w:t>l’Aménagement</w:t>
            </w:r>
            <w:r w:rsidRPr="00ED5024">
              <w:rPr>
                <w:spacing w:val="-6"/>
              </w:rPr>
              <w:t xml:space="preserve"> </w:t>
            </w:r>
            <w:r w:rsidRPr="00ED5024">
              <w:t>du</w:t>
            </w:r>
            <w:r w:rsidRPr="00ED5024">
              <w:rPr>
                <w:spacing w:val="-5"/>
              </w:rPr>
              <w:t xml:space="preserve"> </w:t>
            </w:r>
            <w:r w:rsidRPr="00ED5024">
              <w:t>Territoire,</w:t>
            </w:r>
            <w:r w:rsidRPr="00ED5024">
              <w:rPr>
                <w:spacing w:val="-5"/>
              </w:rPr>
              <w:t xml:space="preserve"> de</w:t>
            </w:r>
            <w:r w:rsidR="00C8391B" w:rsidRPr="00C8391B">
              <w:rPr>
                <w:spacing w:val="-5"/>
              </w:rPr>
              <w:t xml:space="preserve"> </w:t>
            </w:r>
            <w:r w:rsidRPr="00ED5024">
              <w:t>l’Urbanisme,</w:t>
            </w:r>
            <w:r w:rsidRPr="00ED5024">
              <w:rPr>
                <w:spacing w:val="-7"/>
              </w:rPr>
              <w:t xml:space="preserve"> </w:t>
            </w:r>
            <w:r w:rsidRPr="00ED5024">
              <w:t>Chargé</w:t>
            </w:r>
            <w:r w:rsidRPr="00ED5024">
              <w:rPr>
                <w:spacing w:val="-3"/>
              </w:rPr>
              <w:t xml:space="preserve"> </w:t>
            </w:r>
            <w:r w:rsidRPr="00ED5024">
              <w:t>des</w:t>
            </w:r>
            <w:r w:rsidRPr="00ED5024">
              <w:rPr>
                <w:spacing w:val="-4"/>
              </w:rPr>
              <w:t xml:space="preserve"> </w:t>
            </w:r>
            <w:r w:rsidRPr="00ED5024">
              <w:t>Affaires</w:t>
            </w:r>
            <w:r w:rsidRPr="00ED5024">
              <w:rPr>
                <w:spacing w:val="-4"/>
              </w:rPr>
              <w:t xml:space="preserve"> </w:t>
            </w:r>
            <w:r w:rsidRPr="00ED5024">
              <w:rPr>
                <w:spacing w:val="-2"/>
              </w:rPr>
              <w:t>Foncières</w:t>
            </w:r>
            <w:r w:rsidR="00C8391B" w:rsidRPr="00C8391B">
              <w:rPr>
                <w:spacing w:val="-2"/>
              </w:rPr>
              <w:t xml:space="preserve"> </w:t>
            </w:r>
            <w:r w:rsidRPr="00ED5024">
              <w:t>et</w:t>
            </w:r>
            <w:r w:rsidRPr="00ED5024">
              <w:rPr>
                <w:spacing w:val="-3"/>
              </w:rPr>
              <w:t xml:space="preserve"> </w:t>
            </w:r>
            <w:r w:rsidRPr="00ED5024">
              <w:t>des</w:t>
            </w:r>
            <w:r w:rsidRPr="00ED5024">
              <w:rPr>
                <w:spacing w:val="-6"/>
              </w:rPr>
              <w:t xml:space="preserve"> </w:t>
            </w:r>
            <w:r w:rsidRPr="00ED5024">
              <w:t>transports</w:t>
            </w:r>
            <w:r w:rsidRPr="00ED5024">
              <w:rPr>
                <w:spacing w:val="-4"/>
              </w:rPr>
              <w:t xml:space="preserve"> </w:t>
            </w:r>
            <w:r w:rsidRPr="00ED5024">
              <w:rPr>
                <w:spacing w:val="-2"/>
              </w:rPr>
              <w:t>terrestres</w:t>
            </w:r>
          </w:p>
          <w:p w14:paraId="145F1541" w14:textId="10A3EE09" w:rsidR="00D73309" w:rsidRPr="00ED5024" w:rsidRDefault="00E35679" w:rsidP="00ED5024">
            <w:pPr>
              <w:pStyle w:val="TableParagraph"/>
              <w:numPr>
                <w:ilvl w:val="0"/>
                <w:numId w:val="13"/>
              </w:numPr>
            </w:pPr>
            <w:r w:rsidRPr="00ED5024">
              <w:t>Représentants</w:t>
            </w:r>
            <w:r w:rsidRPr="00ED5024">
              <w:rPr>
                <w:spacing w:val="-8"/>
              </w:rPr>
              <w:t xml:space="preserve"> </w:t>
            </w:r>
            <w:r w:rsidRPr="00ED5024">
              <w:t>des</w:t>
            </w:r>
            <w:r w:rsidRPr="00ED5024">
              <w:rPr>
                <w:spacing w:val="-7"/>
              </w:rPr>
              <w:t xml:space="preserve"> </w:t>
            </w:r>
            <w:r w:rsidR="001C3F2C" w:rsidRPr="00ED5024">
              <w:rPr>
                <w:spacing w:val="-4"/>
              </w:rPr>
              <w:t>PAP</w:t>
            </w:r>
          </w:p>
          <w:p w14:paraId="145F1542" w14:textId="77777777" w:rsidR="00D73309" w:rsidRPr="00ED5024" w:rsidRDefault="00E35679" w:rsidP="00ED5024">
            <w:pPr>
              <w:pStyle w:val="TableParagraph"/>
              <w:numPr>
                <w:ilvl w:val="0"/>
                <w:numId w:val="13"/>
              </w:numPr>
            </w:pPr>
            <w:r w:rsidRPr="00ED5024">
              <w:t>Représentants</w:t>
            </w:r>
            <w:r w:rsidRPr="00ED5024">
              <w:rPr>
                <w:spacing w:val="-8"/>
              </w:rPr>
              <w:t xml:space="preserve"> </w:t>
            </w:r>
            <w:r w:rsidRPr="00ED5024">
              <w:t>des</w:t>
            </w:r>
            <w:r w:rsidRPr="00ED5024">
              <w:rPr>
                <w:spacing w:val="-5"/>
              </w:rPr>
              <w:t xml:space="preserve"> </w:t>
            </w:r>
            <w:r w:rsidRPr="00ED5024">
              <w:rPr>
                <w:spacing w:val="-2"/>
              </w:rPr>
              <w:t>Notables</w:t>
            </w:r>
          </w:p>
          <w:p w14:paraId="145F1543" w14:textId="77777777" w:rsidR="00D73309" w:rsidRPr="00ED5024" w:rsidRDefault="00E35679" w:rsidP="00ED5024">
            <w:pPr>
              <w:pStyle w:val="TableParagraph"/>
              <w:numPr>
                <w:ilvl w:val="0"/>
                <w:numId w:val="13"/>
              </w:numPr>
            </w:pPr>
            <w:r w:rsidRPr="00ED5024">
              <w:t>Représentant</w:t>
            </w:r>
            <w:r w:rsidRPr="00ED5024">
              <w:rPr>
                <w:spacing w:val="-8"/>
              </w:rPr>
              <w:t xml:space="preserve"> </w:t>
            </w:r>
            <w:r w:rsidRPr="00ED5024">
              <w:t>des</w:t>
            </w:r>
            <w:r w:rsidRPr="00ED5024">
              <w:rPr>
                <w:spacing w:val="-5"/>
              </w:rPr>
              <w:t xml:space="preserve"> </w:t>
            </w:r>
            <w:r w:rsidRPr="00ED5024">
              <w:rPr>
                <w:spacing w:val="-2"/>
              </w:rPr>
              <w:t>Ouléma</w:t>
            </w:r>
          </w:p>
          <w:p w14:paraId="145F1544" w14:textId="77777777" w:rsidR="00D73309" w:rsidRPr="00ED5024" w:rsidRDefault="00E35679" w:rsidP="00ED5024">
            <w:pPr>
              <w:pStyle w:val="TableParagraph"/>
              <w:numPr>
                <w:ilvl w:val="0"/>
                <w:numId w:val="13"/>
              </w:numPr>
            </w:pPr>
            <w:r w:rsidRPr="0072239C">
              <w:t>OSC</w:t>
            </w:r>
          </w:p>
          <w:p w14:paraId="145F1545" w14:textId="77777777" w:rsidR="00D73309" w:rsidRPr="00ED5024" w:rsidRDefault="00E35679" w:rsidP="00ED5024">
            <w:pPr>
              <w:pStyle w:val="TableParagraph"/>
              <w:numPr>
                <w:ilvl w:val="0"/>
                <w:numId w:val="13"/>
              </w:numPr>
            </w:pPr>
            <w:r w:rsidRPr="00ED5024">
              <w:t>Représentant</w:t>
            </w:r>
            <w:r w:rsidRPr="00ED5024">
              <w:rPr>
                <w:spacing w:val="-5"/>
              </w:rPr>
              <w:t xml:space="preserve"> </w:t>
            </w:r>
            <w:r w:rsidRPr="00ED5024">
              <w:t>de</w:t>
            </w:r>
            <w:r w:rsidRPr="00ED5024">
              <w:rPr>
                <w:spacing w:val="-4"/>
              </w:rPr>
              <w:t xml:space="preserve"> </w:t>
            </w:r>
            <w:r w:rsidRPr="00ED5024">
              <w:t>la</w:t>
            </w:r>
            <w:r w:rsidRPr="00ED5024">
              <w:rPr>
                <w:spacing w:val="-6"/>
              </w:rPr>
              <w:t xml:space="preserve"> </w:t>
            </w:r>
            <w:r w:rsidRPr="00ED5024">
              <w:t>Police</w:t>
            </w:r>
            <w:r w:rsidRPr="00ED5024">
              <w:rPr>
                <w:spacing w:val="-4"/>
              </w:rPr>
              <w:t xml:space="preserve"> </w:t>
            </w:r>
            <w:r w:rsidRPr="00ED5024">
              <w:rPr>
                <w:spacing w:val="-2"/>
              </w:rPr>
              <w:t>Nationale</w:t>
            </w:r>
          </w:p>
        </w:tc>
        <w:tc>
          <w:tcPr>
            <w:tcW w:w="3401" w:type="dxa"/>
          </w:tcPr>
          <w:p w14:paraId="145F1546" w14:textId="77777777" w:rsidR="00D73309" w:rsidRPr="0072239C" w:rsidRDefault="00D73309" w:rsidP="00ED5024">
            <w:pPr>
              <w:pStyle w:val="TableParagraph"/>
            </w:pPr>
          </w:p>
        </w:tc>
        <w:tc>
          <w:tcPr>
            <w:tcW w:w="4762" w:type="dxa"/>
          </w:tcPr>
          <w:p w14:paraId="145F1547" w14:textId="77777777" w:rsidR="00D73309" w:rsidRPr="0072239C" w:rsidRDefault="00D73309" w:rsidP="00ED5024">
            <w:pPr>
              <w:pStyle w:val="TableParagraph"/>
            </w:pPr>
          </w:p>
          <w:p w14:paraId="145F1548" w14:textId="77777777" w:rsidR="00D73309" w:rsidRPr="0072239C" w:rsidRDefault="00D73309" w:rsidP="00ED5024">
            <w:pPr>
              <w:pStyle w:val="TableParagraph"/>
            </w:pPr>
          </w:p>
          <w:p w14:paraId="145F1549" w14:textId="77777777" w:rsidR="00D73309" w:rsidRPr="0072239C" w:rsidRDefault="00D73309" w:rsidP="00ED5024">
            <w:pPr>
              <w:pStyle w:val="TableParagraph"/>
            </w:pPr>
          </w:p>
          <w:p w14:paraId="145F154A" w14:textId="77777777" w:rsidR="00D73309" w:rsidRPr="0072239C" w:rsidRDefault="00D73309" w:rsidP="00ED5024">
            <w:pPr>
              <w:pStyle w:val="TableParagraph"/>
            </w:pPr>
          </w:p>
          <w:p w14:paraId="145F154B" w14:textId="77777777" w:rsidR="00D73309" w:rsidRPr="0072239C" w:rsidRDefault="00D73309" w:rsidP="00ED5024">
            <w:pPr>
              <w:pStyle w:val="TableParagraph"/>
            </w:pPr>
          </w:p>
          <w:p w14:paraId="145F154C" w14:textId="77777777" w:rsidR="00D73309" w:rsidRPr="0072239C" w:rsidRDefault="00D73309" w:rsidP="00ED5024">
            <w:pPr>
              <w:pStyle w:val="TableParagraph"/>
            </w:pPr>
          </w:p>
          <w:p w14:paraId="145F154D" w14:textId="77777777" w:rsidR="00D73309" w:rsidRPr="0072239C" w:rsidRDefault="00D73309" w:rsidP="00ED5024">
            <w:pPr>
              <w:pStyle w:val="TableParagraph"/>
            </w:pPr>
          </w:p>
          <w:p w14:paraId="145F154E" w14:textId="77777777" w:rsidR="00D73309" w:rsidRPr="0072239C" w:rsidRDefault="00D73309" w:rsidP="00ED5024">
            <w:pPr>
              <w:pStyle w:val="TableParagraph"/>
            </w:pPr>
          </w:p>
          <w:p w14:paraId="145F154F" w14:textId="77777777" w:rsidR="00D73309" w:rsidRPr="0072239C" w:rsidRDefault="00D73309" w:rsidP="00ED5024">
            <w:pPr>
              <w:pStyle w:val="TableParagraph"/>
            </w:pPr>
          </w:p>
          <w:p w14:paraId="145F1550" w14:textId="77777777" w:rsidR="00D73309" w:rsidRPr="0072239C" w:rsidRDefault="00D73309" w:rsidP="00ED5024">
            <w:pPr>
              <w:pStyle w:val="TableParagraph"/>
            </w:pPr>
          </w:p>
          <w:p w14:paraId="145F1551" w14:textId="77777777" w:rsidR="00D73309" w:rsidRPr="0072239C" w:rsidRDefault="00D73309" w:rsidP="00ED5024">
            <w:pPr>
              <w:pStyle w:val="TableParagraph"/>
            </w:pPr>
          </w:p>
          <w:p w14:paraId="145F1552" w14:textId="77777777" w:rsidR="00D73309" w:rsidRPr="00ED5024" w:rsidRDefault="00E35679" w:rsidP="00ED5024">
            <w:pPr>
              <w:pStyle w:val="TableParagraph"/>
              <w:numPr>
                <w:ilvl w:val="0"/>
                <w:numId w:val="12"/>
              </w:numPr>
            </w:pPr>
            <w:r w:rsidRPr="00ED5024">
              <w:t>Instance</w:t>
            </w:r>
            <w:r w:rsidRPr="00ED5024">
              <w:rPr>
                <w:spacing w:val="40"/>
              </w:rPr>
              <w:t xml:space="preserve"> </w:t>
            </w:r>
            <w:r w:rsidRPr="00ED5024">
              <w:t>de</w:t>
            </w:r>
            <w:r w:rsidRPr="00ED5024">
              <w:rPr>
                <w:spacing w:val="40"/>
              </w:rPr>
              <w:t xml:space="preserve"> </w:t>
            </w:r>
            <w:r w:rsidRPr="00ED5024">
              <w:t>médiation</w:t>
            </w:r>
            <w:r w:rsidRPr="00ED5024">
              <w:rPr>
                <w:spacing w:val="40"/>
              </w:rPr>
              <w:t xml:space="preserve"> </w:t>
            </w:r>
            <w:r w:rsidRPr="00ED5024">
              <w:t>des</w:t>
            </w:r>
            <w:r w:rsidRPr="00ED5024">
              <w:rPr>
                <w:spacing w:val="40"/>
              </w:rPr>
              <w:t xml:space="preserve"> </w:t>
            </w:r>
            <w:r w:rsidRPr="00ED5024">
              <w:t>conflits</w:t>
            </w:r>
            <w:r w:rsidRPr="00ED5024">
              <w:rPr>
                <w:spacing w:val="40"/>
              </w:rPr>
              <w:t xml:space="preserve"> </w:t>
            </w:r>
            <w:r w:rsidRPr="00ED5024">
              <w:t>du</w:t>
            </w:r>
            <w:r w:rsidRPr="00ED5024">
              <w:rPr>
                <w:spacing w:val="40"/>
              </w:rPr>
              <w:t xml:space="preserve"> </w:t>
            </w:r>
            <w:r w:rsidRPr="00ED5024">
              <w:t xml:space="preserve">second </w:t>
            </w:r>
            <w:r w:rsidRPr="00ED5024">
              <w:rPr>
                <w:spacing w:val="-2"/>
              </w:rPr>
              <w:t>degré</w:t>
            </w:r>
          </w:p>
          <w:p w14:paraId="145F1553" w14:textId="77777777" w:rsidR="00D73309" w:rsidRPr="00ED5024" w:rsidRDefault="00E35679" w:rsidP="00ED5024">
            <w:pPr>
              <w:pStyle w:val="TableParagraph"/>
              <w:numPr>
                <w:ilvl w:val="0"/>
                <w:numId w:val="12"/>
              </w:numPr>
            </w:pPr>
            <w:r w:rsidRPr="00ED5024">
              <w:t>Règlements des différends ne relevant pas de la compétence des communes</w:t>
            </w:r>
          </w:p>
        </w:tc>
      </w:tr>
    </w:tbl>
    <w:p w14:paraId="145F1555" w14:textId="77777777" w:rsidR="00D73309" w:rsidRPr="0072239C" w:rsidRDefault="00D73309">
      <w:pPr>
        <w:spacing w:line="276" w:lineRule="auto"/>
        <w:rPr>
          <w:rFonts w:ascii="Arial" w:hAnsi="Arial" w:cs="Arial"/>
        </w:rPr>
        <w:sectPr w:rsidR="00D73309" w:rsidRPr="0072239C">
          <w:pgSz w:w="16840" w:h="11910" w:orient="landscape"/>
          <w:pgMar w:top="1180" w:right="600" w:bottom="1000" w:left="620" w:header="751" w:footer="80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4112"/>
        <w:gridCol w:w="3401"/>
        <w:gridCol w:w="4762"/>
      </w:tblGrid>
      <w:tr w:rsidR="00D73309" w:rsidRPr="00B40D9D" w14:paraId="145F155A" w14:textId="77777777">
        <w:trPr>
          <w:trHeight w:val="601"/>
        </w:trPr>
        <w:tc>
          <w:tcPr>
            <w:tcW w:w="3116" w:type="dxa"/>
            <w:shd w:val="clear" w:color="auto" w:fill="44536A"/>
          </w:tcPr>
          <w:p w14:paraId="145F1556" w14:textId="77777777" w:rsidR="00D73309" w:rsidRPr="0072239C" w:rsidRDefault="00E35679" w:rsidP="00ED5024">
            <w:pPr>
              <w:pStyle w:val="TableParagraph"/>
            </w:pPr>
            <w:r w:rsidRPr="0072239C">
              <w:lastRenderedPageBreak/>
              <w:t>INSTITUTION</w:t>
            </w:r>
          </w:p>
        </w:tc>
        <w:tc>
          <w:tcPr>
            <w:tcW w:w="4112" w:type="dxa"/>
            <w:shd w:val="clear" w:color="auto" w:fill="44536A"/>
          </w:tcPr>
          <w:p w14:paraId="145F1557" w14:textId="77777777" w:rsidR="00D73309" w:rsidRPr="0072239C" w:rsidRDefault="00E35679" w:rsidP="00ED5024">
            <w:pPr>
              <w:pStyle w:val="TableParagraph"/>
            </w:pPr>
            <w:r w:rsidRPr="0072239C">
              <w:t>COMPOSITION</w:t>
            </w:r>
          </w:p>
        </w:tc>
        <w:tc>
          <w:tcPr>
            <w:tcW w:w="3401" w:type="dxa"/>
            <w:shd w:val="clear" w:color="auto" w:fill="44536A"/>
          </w:tcPr>
          <w:p w14:paraId="145F1558" w14:textId="77777777" w:rsidR="00D73309" w:rsidRPr="0072239C" w:rsidRDefault="00E35679" w:rsidP="00ED5024">
            <w:pPr>
              <w:pStyle w:val="TableParagraph"/>
            </w:pPr>
            <w:r w:rsidRPr="0072239C">
              <w:t>HIERARCHIE</w:t>
            </w:r>
          </w:p>
        </w:tc>
        <w:tc>
          <w:tcPr>
            <w:tcW w:w="4762" w:type="dxa"/>
            <w:shd w:val="clear" w:color="auto" w:fill="44536A"/>
          </w:tcPr>
          <w:p w14:paraId="145F1559" w14:textId="77777777" w:rsidR="00D73309" w:rsidRPr="0072239C" w:rsidRDefault="00E35679" w:rsidP="00ED5024">
            <w:pPr>
              <w:pStyle w:val="TableParagraph"/>
            </w:pPr>
            <w:r w:rsidRPr="0072239C">
              <w:t>ATTRIBUTIONS/RESPONSABILITES</w:t>
            </w:r>
          </w:p>
        </w:tc>
      </w:tr>
      <w:tr w:rsidR="00D73309" w:rsidRPr="00B40D9D" w14:paraId="145F1568" w14:textId="77777777">
        <w:trPr>
          <w:trHeight w:val="2306"/>
        </w:trPr>
        <w:tc>
          <w:tcPr>
            <w:tcW w:w="3116" w:type="dxa"/>
          </w:tcPr>
          <w:p w14:paraId="145F155B" w14:textId="77777777" w:rsidR="00D73309" w:rsidRPr="0072239C" w:rsidRDefault="00D73309" w:rsidP="00ED5024">
            <w:pPr>
              <w:pStyle w:val="TableParagraph"/>
            </w:pPr>
          </w:p>
          <w:p w14:paraId="145F155C" w14:textId="77777777" w:rsidR="00D73309" w:rsidRPr="0072239C" w:rsidRDefault="00D73309" w:rsidP="00ED5024">
            <w:pPr>
              <w:pStyle w:val="TableParagraph"/>
            </w:pPr>
          </w:p>
          <w:p w14:paraId="145F155D" w14:textId="77777777" w:rsidR="00D73309" w:rsidRPr="0072239C" w:rsidRDefault="00D73309" w:rsidP="00ED5024">
            <w:pPr>
              <w:pStyle w:val="TableParagraph"/>
            </w:pPr>
          </w:p>
          <w:p w14:paraId="145F155E" w14:textId="77777777" w:rsidR="00D73309" w:rsidRPr="00ED5024" w:rsidRDefault="00E35679" w:rsidP="00ED5024">
            <w:pPr>
              <w:pStyle w:val="TableParagraph"/>
            </w:pPr>
            <w:r w:rsidRPr="00ED5024">
              <w:t>Agence</w:t>
            </w:r>
            <w:r w:rsidRPr="00ED5024">
              <w:rPr>
                <w:spacing w:val="-1"/>
              </w:rPr>
              <w:t xml:space="preserve"> </w:t>
            </w:r>
            <w:r w:rsidRPr="00ED5024">
              <w:t>de</w:t>
            </w:r>
            <w:r w:rsidRPr="00ED5024">
              <w:rPr>
                <w:spacing w:val="-3"/>
              </w:rPr>
              <w:t xml:space="preserve"> </w:t>
            </w:r>
            <w:r w:rsidRPr="00ED5024">
              <w:rPr>
                <w:spacing w:val="-2"/>
              </w:rPr>
              <w:t>Paiement</w:t>
            </w:r>
          </w:p>
        </w:tc>
        <w:tc>
          <w:tcPr>
            <w:tcW w:w="4112" w:type="dxa"/>
          </w:tcPr>
          <w:p w14:paraId="145F155F" w14:textId="77777777" w:rsidR="00D73309" w:rsidRPr="0072239C" w:rsidRDefault="00D73309" w:rsidP="00ED5024">
            <w:pPr>
              <w:pStyle w:val="TableParagraph"/>
            </w:pPr>
          </w:p>
          <w:p w14:paraId="145F1560" w14:textId="77777777" w:rsidR="00D73309" w:rsidRPr="0072239C" w:rsidRDefault="00D73309" w:rsidP="00ED5024">
            <w:pPr>
              <w:pStyle w:val="TableParagraph"/>
            </w:pPr>
          </w:p>
          <w:p w14:paraId="145F1561" w14:textId="77777777" w:rsidR="00D73309" w:rsidRPr="0072239C" w:rsidRDefault="00D73309" w:rsidP="00ED5024">
            <w:pPr>
              <w:pStyle w:val="TableParagraph"/>
            </w:pPr>
          </w:p>
          <w:p w14:paraId="145F1562" w14:textId="77777777" w:rsidR="00D73309" w:rsidRPr="00ED5024" w:rsidRDefault="00E35679" w:rsidP="00ED5024">
            <w:pPr>
              <w:pStyle w:val="TableParagraph"/>
            </w:pPr>
            <w:r w:rsidRPr="00ED5024">
              <w:t>Entité</w:t>
            </w:r>
            <w:r w:rsidRPr="00ED5024">
              <w:rPr>
                <w:spacing w:val="-5"/>
              </w:rPr>
              <w:t xml:space="preserve"> </w:t>
            </w:r>
            <w:r w:rsidRPr="00ED5024">
              <w:t>désignée</w:t>
            </w:r>
            <w:r w:rsidRPr="00ED5024">
              <w:rPr>
                <w:spacing w:val="-2"/>
              </w:rPr>
              <w:t xml:space="preserve"> </w:t>
            </w:r>
            <w:r w:rsidRPr="00ED5024">
              <w:t>par</w:t>
            </w:r>
            <w:r w:rsidRPr="00ED5024">
              <w:rPr>
                <w:spacing w:val="-6"/>
              </w:rPr>
              <w:t xml:space="preserve"> </w:t>
            </w:r>
            <w:r w:rsidRPr="00ED5024">
              <w:t>le</w:t>
            </w:r>
            <w:r w:rsidRPr="00ED5024">
              <w:rPr>
                <w:spacing w:val="-4"/>
              </w:rPr>
              <w:t xml:space="preserve"> </w:t>
            </w:r>
            <w:r w:rsidRPr="00ED5024">
              <w:t>Maitre</w:t>
            </w:r>
            <w:r w:rsidRPr="00ED5024">
              <w:rPr>
                <w:spacing w:val="-2"/>
              </w:rPr>
              <w:t xml:space="preserve"> d'Ouvrage</w:t>
            </w:r>
          </w:p>
        </w:tc>
        <w:tc>
          <w:tcPr>
            <w:tcW w:w="3401" w:type="dxa"/>
          </w:tcPr>
          <w:p w14:paraId="145F1563" w14:textId="77777777" w:rsidR="00D73309" w:rsidRPr="0072239C" w:rsidRDefault="00D73309" w:rsidP="00ED5024">
            <w:pPr>
              <w:pStyle w:val="TableParagraph"/>
            </w:pPr>
          </w:p>
          <w:p w14:paraId="145F1564" w14:textId="77777777" w:rsidR="00D73309" w:rsidRPr="0072239C" w:rsidRDefault="00D73309" w:rsidP="00ED5024">
            <w:pPr>
              <w:pStyle w:val="TableParagraph"/>
            </w:pPr>
          </w:p>
          <w:p w14:paraId="145F1565" w14:textId="77777777" w:rsidR="00D73309" w:rsidRPr="0072239C" w:rsidRDefault="00D73309" w:rsidP="00ED5024">
            <w:pPr>
              <w:pStyle w:val="TableParagraph"/>
            </w:pPr>
          </w:p>
          <w:p w14:paraId="145F1566" w14:textId="77777777" w:rsidR="00D73309" w:rsidRPr="00ED5024" w:rsidRDefault="00E35679" w:rsidP="00ED5024">
            <w:pPr>
              <w:pStyle w:val="TableParagraph"/>
            </w:pPr>
            <w:r w:rsidRPr="00ED5024">
              <w:t>Unité</w:t>
            </w:r>
            <w:r w:rsidRPr="00ED5024">
              <w:rPr>
                <w:spacing w:val="80"/>
              </w:rPr>
              <w:t xml:space="preserve"> </w:t>
            </w:r>
            <w:r w:rsidRPr="00ED5024">
              <w:t>de</w:t>
            </w:r>
            <w:r w:rsidRPr="00ED5024">
              <w:rPr>
                <w:spacing w:val="80"/>
              </w:rPr>
              <w:t xml:space="preserve"> </w:t>
            </w:r>
            <w:r w:rsidRPr="00ED5024">
              <w:t>Coordination</w:t>
            </w:r>
            <w:r w:rsidRPr="00ED5024">
              <w:rPr>
                <w:spacing w:val="80"/>
              </w:rPr>
              <w:t xml:space="preserve"> </w:t>
            </w:r>
            <w:r w:rsidRPr="00ED5024">
              <w:t>du</w:t>
            </w:r>
            <w:r w:rsidRPr="00ED5024">
              <w:rPr>
                <w:spacing w:val="80"/>
              </w:rPr>
              <w:t xml:space="preserve"> </w:t>
            </w:r>
            <w:r w:rsidRPr="00ED5024">
              <w:t>Projet PICMC (UGP-PICMC)</w:t>
            </w:r>
          </w:p>
        </w:tc>
        <w:tc>
          <w:tcPr>
            <w:tcW w:w="4762" w:type="dxa"/>
          </w:tcPr>
          <w:p w14:paraId="145F1567" w14:textId="0F6D2F02" w:rsidR="00D73309" w:rsidRPr="00ED5024" w:rsidRDefault="00E35679" w:rsidP="00ED5024">
            <w:pPr>
              <w:pStyle w:val="TableParagraph"/>
            </w:pPr>
            <w:r w:rsidRPr="00ED5024">
              <w:t>Il</w:t>
            </w:r>
            <w:r w:rsidRPr="00ED5024">
              <w:rPr>
                <w:spacing w:val="80"/>
              </w:rPr>
              <w:t xml:space="preserve"> </w:t>
            </w:r>
            <w:r w:rsidRPr="00ED5024">
              <w:t>s'agit</w:t>
            </w:r>
            <w:r w:rsidRPr="00ED5024">
              <w:rPr>
                <w:spacing w:val="80"/>
              </w:rPr>
              <w:t xml:space="preserve"> </w:t>
            </w:r>
            <w:r w:rsidRPr="00ED5024">
              <w:t>des</w:t>
            </w:r>
            <w:r w:rsidRPr="00ED5024">
              <w:rPr>
                <w:spacing w:val="80"/>
              </w:rPr>
              <w:t xml:space="preserve"> </w:t>
            </w:r>
            <w:r w:rsidRPr="00ED5024">
              <w:t>paiements</w:t>
            </w:r>
            <w:r w:rsidRPr="00ED5024">
              <w:rPr>
                <w:spacing w:val="80"/>
              </w:rPr>
              <w:t xml:space="preserve"> </w:t>
            </w:r>
            <w:r w:rsidRPr="00ED5024">
              <w:t>liés</w:t>
            </w:r>
            <w:r w:rsidRPr="00ED5024">
              <w:rPr>
                <w:spacing w:val="80"/>
              </w:rPr>
              <w:t xml:space="preserve"> </w:t>
            </w:r>
            <w:r w:rsidRPr="00ED5024">
              <w:t>aux</w:t>
            </w:r>
            <w:r w:rsidRPr="00ED5024">
              <w:rPr>
                <w:spacing w:val="80"/>
              </w:rPr>
              <w:t xml:space="preserve"> </w:t>
            </w:r>
            <w:r w:rsidRPr="00ED5024">
              <w:t>:</w:t>
            </w:r>
            <w:r w:rsidRPr="00ED5024">
              <w:rPr>
                <w:spacing w:val="80"/>
              </w:rPr>
              <w:t xml:space="preserve"> </w:t>
            </w:r>
            <w:r w:rsidRPr="00ED5024">
              <w:t>Compensation</w:t>
            </w:r>
            <w:r w:rsidR="00B43EE7">
              <w:t>s</w:t>
            </w:r>
            <w:r w:rsidRPr="00ED5024">
              <w:t xml:space="preserve"> en numéraire au coût de </w:t>
            </w:r>
            <w:r w:rsidRPr="00ED5024">
              <w:rPr>
                <w:spacing w:val="-2"/>
              </w:rPr>
              <w:t>remplacement</w:t>
            </w:r>
            <w:r w:rsidR="00C8391B">
              <w:t xml:space="preserve"> </w:t>
            </w:r>
            <w:proofErr w:type="spellStart"/>
            <w:r w:rsidRPr="00ED5024">
              <w:rPr>
                <w:spacing w:val="-2"/>
              </w:rPr>
              <w:t>intégral</w:t>
            </w:r>
            <w:r w:rsidRPr="00ED5024">
              <w:rPr>
                <w:spacing w:val="-4"/>
              </w:rPr>
              <w:t>des</w:t>
            </w:r>
            <w:proofErr w:type="spellEnd"/>
            <w:r w:rsidR="00C8391B">
              <w:t xml:space="preserve"> </w:t>
            </w:r>
            <w:r w:rsidRPr="00ED5024">
              <w:rPr>
                <w:spacing w:val="-4"/>
              </w:rPr>
              <w:t xml:space="preserve">biens </w:t>
            </w:r>
            <w:r w:rsidR="00C8391B">
              <w:t>p</w:t>
            </w:r>
            <w:r w:rsidRPr="00ED5024">
              <w:t>our le processus de paiement, l'agence de paiement jouera</w:t>
            </w:r>
            <w:r w:rsidRPr="00ED5024">
              <w:rPr>
                <w:spacing w:val="-2"/>
              </w:rPr>
              <w:t xml:space="preserve"> </w:t>
            </w:r>
            <w:r w:rsidRPr="00ED5024">
              <w:t>le</w:t>
            </w:r>
            <w:r w:rsidRPr="00ED5024">
              <w:rPr>
                <w:spacing w:val="-2"/>
              </w:rPr>
              <w:t xml:space="preserve"> </w:t>
            </w:r>
            <w:r w:rsidRPr="00ED5024">
              <w:t>rôle de</w:t>
            </w:r>
            <w:r w:rsidRPr="00ED5024">
              <w:rPr>
                <w:spacing w:val="-1"/>
              </w:rPr>
              <w:t xml:space="preserve"> </w:t>
            </w:r>
            <w:r w:rsidRPr="00ED5024">
              <w:t>guichet de</w:t>
            </w:r>
            <w:r w:rsidRPr="00ED5024">
              <w:rPr>
                <w:spacing w:val="-1"/>
              </w:rPr>
              <w:t xml:space="preserve"> </w:t>
            </w:r>
            <w:r w:rsidRPr="00ED5024">
              <w:t>paiement,</w:t>
            </w:r>
            <w:r w:rsidRPr="00ED5024">
              <w:rPr>
                <w:spacing w:val="-1"/>
              </w:rPr>
              <w:t xml:space="preserve"> </w:t>
            </w:r>
            <w:r w:rsidRPr="00ED5024">
              <w:t>de mise en œuvre des processus administratif</w:t>
            </w:r>
            <w:r w:rsidR="00B43EE7">
              <w:t>s</w:t>
            </w:r>
            <w:r w:rsidRPr="00ED5024">
              <w:t xml:space="preserve"> de paiement</w:t>
            </w:r>
            <w:r w:rsidR="00B43EE7">
              <w:t xml:space="preserve"> et</w:t>
            </w:r>
            <w:r w:rsidRPr="00ED5024">
              <w:t xml:space="preserve"> de suivi.</w:t>
            </w:r>
          </w:p>
        </w:tc>
      </w:tr>
      <w:tr w:rsidR="00D73309" w:rsidRPr="00B40D9D" w14:paraId="145F1578" w14:textId="77777777">
        <w:trPr>
          <w:trHeight w:val="1831"/>
        </w:trPr>
        <w:tc>
          <w:tcPr>
            <w:tcW w:w="3116" w:type="dxa"/>
          </w:tcPr>
          <w:p w14:paraId="145F1569" w14:textId="77777777" w:rsidR="00D73309" w:rsidRPr="0072239C" w:rsidRDefault="00D73309" w:rsidP="00ED5024">
            <w:pPr>
              <w:pStyle w:val="TableParagraph"/>
            </w:pPr>
          </w:p>
          <w:p w14:paraId="145F156A" w14:textId="77777777" w:rsidR="00D73309" w:rsidRPr="0072239C" w:rsidRDefault="00D73309" w:rsidP="00ED5024">
            <w:pPr>
              <w:pStyle w:val="TableParagraph"/>
            </w:pPr>
          </w:p>
          <w:p w14:paraId="145F156B" w14:textId="77777777" w:rsidR="00D73309" w:rsidRPr="0072239C" w:rsidRDefault="00D73309" w:rsidP="00ED5024">
            <w:pPr>
              <w:pStyle w:val="TableParagraph"/>
            </w:pPr>
          </w:p>
          <w:p w14:paraId="145F156C" w14:textId="77777777" w:rsidR="00D73309" w:rsidRPr="00ED5024" w:rsidRDefault="00E35679" w:rsidP="00ED5024">
            <w:pPr>
              <w:pStyle w:val="TableParagraph"/>
            </w:pPr>
            <w:r w:rsidRPr="00ED5024">
              <w:t>Agence</w:t>
            </w:r>
            <w:r w:rsidRPr="00ED5024">
              <w:rPr>
                <w:spacing w:val="-1"/>
              </w:rPr>
              <w:t xml:space="preserve"> </w:t>
            </w:r>
            <w:r w:rsidRPr="00ED5024">
              <w:t>de</w:t>
            </w:r>
            <w:r w:rsidRPr="00ED5024">
              <w:rPr>
                <w:spacing w:val="-4"/>
              </w:rPr>
              <w:t xml:space="preserve"> </w:t>
            </w:r>
            <w:r w:rsidRPr="00ED5024">
              <w:t>suivi</w:t>
            </w:r>
            <w:r w:rsidRPr="00ED5024">
              <w:rPr>
                <w:spacing w:val="-4"/>
              </w:rPr>
              <w:t xml:space="preserve"> </w:t>
            </w:r>
            <w:r w:rsidRPr="00ED5024">
              <w:t>et</w:t>
            </w:r>
            <w:r w:rsidRPr="00ED5024">
              <w:rPr>
                <w:spacing w:val="-3"/>
              </w:rPr>
              <w:t xml:space="preserve"> </w:t>
            </w:r>
            <w:r w:rsidRPr="00ED5024">
              <w:rPr>
                <w:spacing w:val="-2"/>
              </w:rPr>
              <w:t>évaluation</w:t>
            </w:r>
          </w:p>
        </w:tc>
        <w:tc>
          <w:tcPr>
            <w:tcW w:w="4112" w:type="dxa"/>
          </w:tcPr>
          <w:p w14:paraId="145F156D" w14:textId="77777777" w:rsidR="00D73309" w:rsidRPr="0072239C" w:rsidRDefault="00D73309" w:rsidP="00ED5024">
            <w:pPr>
              <w:pStyle w:val="TableParagraph"/>
            </w:pPr>
          </w:p>
          <w:p w14:paraId="145F156E" w14:textId="77777777" w:rsidR="00D73309" w:rsidRPr="0072239C" w:rsidRDefault="00D73309" w:rsidP="00ED5024">
            <w:pPr>
              <w:pStyle w:val="TableParagraph"/>
            </w:pPr>
          </w:p>
          <w:p w14:paraId="145F156F" w14:textId="77777777" w:rsidR="00D73309" w:rsidRPr="0072239C" w:rsidRDefault="00D73309" w:rsidP="00ED5024">
            <w:pPr>
              <w:pStyle w:val="TableParagraph"/>
            </w:pPr>
          </w:p>
          <w:p w14:paraId="145F1570" w14:textId="77777777" w:rsidR="00D73309" w:rsidRPr="00ED5024" w:rsidRDefault="00E35679" w:rsidP="00ED5024">
            <w:pPr>
              <w:pStyle w:val="TableParagraph"/>
            </w:pPr>
            <w:r w:rsidRPr="00ED5024">
              <w:t>Organisme</w:t>
            </w:r>
            <w:r w:rsidRPr="00ED5024">
              <w:rPr>
                <w:spacing w:val="-6"/>
              </w:rPr>
              <w:t xml:space="preserve"> </w:t>
            </w:r>
            <w:r w:rsidRPr="0072239C">
              <w:t>indépendant</w:t>
            </w:r>
          </w:p>
        </w:tc>
        <w:tc>
          <w:tcPr>
            <w:tcW w:w="3401" w:type="dxa"/>
          </w:tcPr>
          <w:p w14:paraId="145F1571" w14:textId="77777777" w:rsidR="00D73309" w:rsidRPr="0072239C" w:rsidRDefault="00D73309" w:rsidP="00ED5024">
            <w:pPr>
              <w:pStyle w:val="TableParagraph"/>
            </w:pPr>
          </w:p>
          <w:p w14:paraId="145F1572" w14:textId="77777777" w:rsidR="00D73309" w:rsidRPr="0072239C" w:rsidRDefault="00D73309" w:rsidP="00ED5024">
            <w:pPr>
              <w:pStyle w:val="TableParagraph"/>
            </w:pPr>
          </w:p>
          <w:p w14:paraId="145F1573" w14:textId="77777777" w:rsidR="00D73309" w:rsidRPr="00ED5024" w:rsidRDefault="00E35679" w:rsidP="00ED5024">
            <w:pPr>
              <w:pStyle w:val="TableParagraph"/>
            </w:pPr>
            <w:r w:rsidRPr="00ED5024">
              <w:t>Unité</w:t>
            </w:r>
            <w:r w:rsidRPr="00ED5024">
              <w:rPr>
                <w:spacing w:val="80"/>
              </w:rPr>
              <w:t xml:space="preserve"> </w:t>
            </w:r>
            <w:r w:rsidRPr="00ED5024">
              <w:t>de</w:t>
            </w:r>
            <w:r w:rsidRPr="00ED5024">
              <w:rPr>
                <w:spacing w:val="80"/>
              </w:rPr>
              <w:t xml:space="preserve"> </w:t>
            </w:r>
            <w:r w:rsidRPr="00ED5024">
              <w:t>Coordination</w:t>
            </w:r>
            <w:r w:rsidRPr="00ED5024">
              <w:rPr>
                <w:spacing w:val="80"/>
              </w:rPr>
              <w:t xml:space="preserve"> </w:t>
            </w:r>
            <w:r w:rsidRPr="00ED5024">
              <w:t>du</w:t>
            </w:r>
            <w:r w:rsidRPr="00ED5024">
              <w:rPr>
                <w:spacing w:val="80"/>
              </w:rPr>
              <w:t xml:space="preserve"> </w:t>
            </w:r>
            <w:r w:rsidRPr="00ED5024">
              <w:t>Projet PICMC (UGP-PICMC)</w:t>
            </w:r>
          </w:p>
        </w:tc>
        <w:tc>
          <w:tcPr>
            <w:tcW w:w="4762" w:type="dxa"/>
          </w:tcPr>
          <w:p w14:paraId="145F1574" w14:textId="6BF18154" w:rsidR="00D73309" w:rsidRPr="00ED5024" w:rsidRDefault="00E35679" w:rsidP="00ED5024">
            <w:pPr>
              <w:pStyle w:val="TableParagraph"/>
              <w:numPr>
                <w:ilvl w:val="0"/>
                <w:numId w:val="11"/>
              </w:numPr>
            </w:pPr>
            <w:r w:rsidRPr="0072239C">
              <w:t>L'agence</w:t>
            </w:r>
            <w:r w:rsidR="00C8391B">
              <w:t xml:space="preserve"> </w:t>
            </w:r>
            <w:r w:rsidRPr="00ED5024">
              <w:rPr>
                <w:spacing w:val="-5"/>
              </w:rPr>
              <w:t>de</w:t>
            </w:r>
            <w:r w:rsidR="00C8391B">
              <w:t xml:space="preserve"> </w:t>
            </w:r>
            <w:r w:rsidRPr="0072239C">
              <w:t>suivi</w:t>
            </w:r>
            <w:r w:rsidR="00C8391B">
              <w:t xml:space="preserve"> </w:t>
            </w:r>
            <w:r w:rsidRPr="00ED5024">
              <w:rPr>
                <w:spacing w:val="-5"/>
              </w:rPr>
              <w:t>et</w:t>
            </w:r>
            <w:r w:rsidR="00C8391B">
              <w:t xml:space="preserve"> </w:t>
            </w:r>
            <w:r w:rsidRPr="0072239C">
              <w:t>évaluation</w:t>
            </w:r>
          </w:p>
          <w:p w14:paraId="145F1576" w14:textId="2AFB62C9" w:rsidR="00D73309" w:rsidRPr="00ED5024" w:rsidRDefault="00E35679" w:rsidP="00ED5024">
            <w:pPr>
              <w:pStyle w:val="TableParagraph"/>
            </w:pPr>
            <w:r w:rsidRPr="00ED5024">
              <w:t>Assurer</w:t>
            </w:r>
            <w:r w:rsidRPr="00ED5024">
              <w:rPr>
                <w:spacing w:val="57"/>
              </w:rPr>
              <w:t xml:space="preserve"> </w:t>
            </w:r>
            <w:r w:rsidRPr="00ED5024">
              <w:t>le</w:t>
            </w:r>
            <w:r w:rsidRPr="00ED5024">
              <w:rPr>
                <w:spacing w:val="57"/>
              </w:rPr>
              <w:t xml:space="preserve"> </w:t>
            </w:r>
            <w:r w:rsidRPr="00ED5024">
              <w:t>suivi</w:t>
            </w:r>
            <w:r w:rsidRPr="00ED5024">
              <w:rPr>
                <w:spacing w:val="57"/>
              </w:rPr>
              <w:t xml:space="preserve"> </w:t>
            </w:r>
            <w:r w:rsidRPr="00ED5024">
              <w:t>et</w:t>
            </w:r>
            <w:r w:rsidRPr="00ED5024">
              <w:rPr>
                <w:spacing w:val="56"/>
              </w:rPr>
              <w:t xml:space="preserve"> </w:t>
            </w:r>
            <w:r w:rsidRPr="00ED5024">
              <w:t>évaluation</w:t>
            </w:r>
            <w:r w:rsidRPr="00ED5024">
              <w:rPr>
                <w:spacing w:val="59"/>
              </w:rPr>
              <w:t xml:space="preserve"> </w:t>
            </w:r>
            <w:r w:rsidRPr="00ED5024">
              <w:rPr>
                <w:spacing w:val="-2"/>
              </w:rPr>
              <w:t>continuellement</w:t>
            </w:r>
            <w:r w:rsidR="00C8391B" w:rsidRPr="00C8391B">
              <w:rPr>
                <w:spacing w:val="-2"/>
              </w:rPr>
              <w:t xml:space="preserve"> </w:t>
            </w:r>
            <w:r w:rsidRPr="00ED5024">
              <w:t>durant</w:t>
            </w:r>
            <w:r w:rsidRPr="00ED5024">
              <w:rPr>
                <w:spacing w:val="26"/>
              </w:rPr>
              <w:t xml:space="preserve"> </w:t>
            </w:r>
            <w:r w:rsidRPr="00ED5024">
              <w:t>la</w:t>
            </w:r>
            <w:r w:rsidRPr="00ED5024">
              <w:rPr>
                <w:spacing w:val="26"/>
              </w:rPr>
              <w:t xml:space="preserve"> </w:t>
            </w:r>
            <w:r w:rsidRPr="00ED5024">
              <w:t>mise</w:t>
            </w:r>
            <w:r w:rsidRPr="00ED5024">
              <w:rPr>
                <w:spacing w:val="27"/>
              </w:rPr>
              <w:t xml:space="preserve"> </w:t>
            </w:r>
            <w:r w:rsidRPr="00ED5024">
              <w:t>en</w:t>
            </w:r>
            <w:r w:rsidRPr="00ED5024">
              <w:rPr>
                <w:spacing w:val="26"/>
              </w:rPr>
              <w:t xml:space="preserve"> </w:t>
            </w:r>
            <w:r w:rsidRPr="00ED5024">
              <w:t>œuvre</w:t>
            </w:r>
            <w:r w:rsidRPr="00ED5024">
              <w:rPr>
                <w:spacing w:val="24"/>
              </w:rPr>
              <w:t xml:space="preserve"> </w:t>
            </w:r>
            <w:r w:rsidRPr="00ED5024">
              <w:t>du</w:t>
            </w:r>
            <w:r w:rsidRPr="00ED5024">
              <w:rPr>
                <w:spacing w:val="25"/>
              </w:rPr>
              <w:t xml:space="preserve"> </w:t>
            </w:r>
            <w:r w:rsidRPr="00ED5024">
              <w:t>PAR</w:t>
            </w:r>
            <w:r w:rsidRPr="00ED5024">
              <w:rPr>
                <w:spacing w:val="26"/>
              </w:rPr>
              <w:t xml:space="preserve"> </w:t>
            </w:r>
            <w:r w:rsidRPr="00ED5024">
              <w:t>(chaque</w:t>
            </w:r>
            <w:r w:rsidRPr="00ED5024">
              <w:rPr>
                <w:spacing w:val="24"/>
              </w:rPr>
              <w:t xml:space="preserve"> </w:t>
            </w:r>
            <w:r w:rsidRPr="00ED5024">
              <w:t>3</w:t>
            </w:r>
            <w:r w:rsidRPr="00ED5024">
              <w:rPr>
                <w:spacing w:val="24"/>
              </w:rPr>
              <w:t xml:space="preserve"> </w:t>
            </w:r>
            <w:r w:rsidRPr="00ED5024">
              <w:rPr>
                <w:spacing w:val="-4"/>
              </w:rPr>
              <w:t>mois)</w:t>
            </w:r>
          </w:p>
          <w:p w14:paraId="145F1577" w14:textId="7A1DF85B" w:rsidR="00D73309" w:rsidRPr="00ED5024" w:rsidRDefault="00E35679" w:rsidP="00ED5024">
            <w:pPr>
              <w:pStyle w:val="TableParagraph"/>
              <w:numPr>
                <w:ilvl w:val="0"/>
                <w:numId w:val="11"/>
              </w:numPr>
            </w:pPr>
            <w:r w:rsidRPr="00ED5024">
              <w:t>Assurer</w:t>
            </w:r>
            <w:r w:rsidRPr="00ED5024">
              <w:rPr>
                <w:spacing w:val="-6"/>
              </w:rPr>
              <w:t xml:space="preserve"> </w:t>
            </w:r>
            <w:r w:rsidRPr="00ED5024">
              <w:t>le</w:t>
            </w:r>
            <w:r w:rsidRPr="00ED5024">
              <w:rPr>
                <w:spacing w:val="-8"/>
              </w:rPr>
              <w:t xml:space="preserve"> </w:t>
            </w:r>
            <w:r w:rsidRPr="00ED5024">
              <w:t>suivi</w:t>
            </w:r>
            <w:r w:rsidRPr="00ED5024">
              <w:rPr>
                <w:spacing w:val="-6"/>
              </w:rPr>
              <w:t xml:space="preserve"> </w:t>
            </w:r>
            <w:r w:rsidRPr="00ED5024">
              <w:t>et</w:t>
            </w:r>
            <w:r w:rsidRPr="00ED5024">
              <w:rPr>
                <w:spacing w:val="-6"/>
              </w:rPr>
              <w:t xml:space="preserve"> </w:t>
            </w:r>
            <w:r w:rsidRPr="00ED5024">
              <w:t>évaluation</w:t>
            </w:r>
            <w:r w:rsidRPr="00ED5024">
              <w:rPr>
                <w:spacing w:val="-7"/>
              </w:rPr>
              <w:t xml:space="preserve"> </w:t>
            </w:r>
            <w:r w:rsidRPr="00ED5024">
              <w:t>final</w:t>
            </w:r>
            <w:r w:rsidRPr="00ED5024">
              <w:rPr>
                <w:spacing w:val="-7"/>
              </w:rPr>
              <w:t xml:space="preserve"> </w:t>
            </w:r>
            <w:r w:rsidRPr="00ED5024">
              <w:t>de</w:t>
            </w:r>
            <w:r w:rsidRPr="00ED5024">
              <w:rPr>
                <w:spacing w:val="-6"/>
              </w:rPr>
              <w:t xml:space="preserve"> </w:t>
            </w:r>
            <w:r w:rsidRPr="00ED5024">
              <w:t>la</w:t>
            </w:r>
            <w:r w:rsidRPr="00ED5024">
              <w:rPr>
                <w:spacing w:val="-7"/>
              </w:rPr>
              <w:t xml:space="preserve"> </w:t>
            </w:r>
            <w:r w:rsidRPr="00ED5024">
              <w:t xml:space="preserve">réalisation du </w:t>
            </w:r>
            <w:r w:rsidR="001979F7" w:rsidRPr="00ED5024">
              <w:t>PAR</w:t>
            </w:r>
          </w:p>
        </w:tc>
      </w:tr>
      <w:tr w:rsidR="00D73309" w:rsidRPr="00B40D9D" w14:paraId="145F1587" w14:textId="77777777" w:rsidTr="0072239C">
        <w:trPr>
          <w:trHeight w:val="1116"/>
        </w:trPr>
        <w:tc>
          <w:tcPr>
            <w:tcW w:w="3116" w:type="dxa"/>
          </w:tcPr>
          <w:p w14:paraId="145F1579" w14:textId="77777777" w:rsidR="00D73309" w:rsidRPr="0072239C" w:rsidRDefault="00D73309" w:rsidP="00ED5024">
            <w:pPr>
              <w:pStyle w:val="TableParagraph"/>
            </w:pPr>
          </w:p>
          <w:p w14:paraId="145F157A" w14:textId="77777777" w:rsidR="00D73309" w:rsidRPr="0072239C" w:rsidRDefault="00D73309" w:rsidP="00ED5024">
            <w:pPr>
              <w:pStyle w:val="TableParagraph"/>
            </w:pPr>
          </w:p>
          <w:p w14:paraId="145F157B" w14:textId="77777777" w:rsidR="00D73309" w:rsidRPr="0072239C" w:rsidRDefault="00D73309" w:rsidP="00ED5024">
            <w:pPr>
              <w:pStyle w:val="TableParagraph"/>
            </w:pPr>
          </w:p>
          <w:p w14:paraId="145F157C" w14:textId="77777777" w:rsidR="00D73309" w:rsidRPr="00ED5024" w:rsidRDefault="00E35679" w:rsidP="00ED5024">
            <w:pPr>
              <w:pStyle w:val="TableParagraph"/>
            </w:pPr>
            <w:r w:rsidRPr="00ED5024">
              <w:t>Audite</w:t>
            </w:r>
            <w:r w:rsidRPr="0072239C">
              <w:t xml:space="preserve"> Externe</w:t>
            </w:r>
          </w:p>
        </w:tc>
        <w:tc>
          <w:tcPr>
            <w:tcW w:w="4112" w:type="dxa"/>
          </w:tcPr>
          <w:p w14:paraId="145F157D" w14:textId="77777777" w:rsidR="00D73309" w:rsidRPr="0072239C" w:rsidRDefault="00D73309" w:rsidP="00ED5024">
            <w:pPr>
              <w:pStyle w:val="TableParagraph"/>
            </w:pPr>
          </w:p>
          <w:p w14:paraId="145F157E" w14:textId="77777777" w:rsidR="00D73309" w:rsidRPr="0072239C" w:rsidRDefault="00D73309" w:rsidP="00ED5024">
            <w:pPr>
              <w:pStyle w:val="TableParagraph"/>
            </w:pPr>
          </w:p>
          <w:p w14:paraId="145F157F" w14:textId="77777777" w:rsidR="00D73309" w:rsidRPr="0072239C" w:rsidRDefault="00D73309" w:rsidP="00ED5024">
            <w:pPr>
              <w:pStyle w:val="TableParagraph"/>
            </w:pPr>
          </w:p>
          <w:p w14:paraId="145F1580" w14:textId="77777777" w:rsidR="00D73309" w:rsidRPr="00ED5024" w:rsidRDefault="00E35679" w:rsidP="00ED5024">
            <w:pPr>
              <w:pStyle w:val="TableParagraph"/>
            </w:pPr>
            <w:r w:rsidRPr="00ED5024">
              <w:t>Organisme</w:t>
            </w:r>
            <w:r w:rsidRPr="00ED5024">
              <w:rPr>
                <w:spacing w:val="-6"/>
              </w:rPr>
              <w:t xml:space="preserve"> </w:t>
            </w:r>
            <w:r w:rsidRPr="0072239C">
              <w:t>indépendant</w:t>
            </w:r>
          </w:p>
        </w:tc>
        <w:tc>
          <w:tcPr>
            <w:tcW w:w="3401" w:type="dxa"/>
          </w:tcPr>
          <w:p w14:paraId="145F1581" w14:textId="77777777" w:rsidR="00D73309" w:rsidRPr="0072239C" w:rsidRDefault="00D73309" w:rsidP="00ED5024">
            <w:pPr>
              <w:pStyle w:val="TableParagraph"/>
            </w:pPr>
          </w:p>
          <w:p w14:paraId="145F1582" w14:textId="77777777" w:rsidR="00D73309" w:rsidRPr="0072239C" w:rsidRDefault="00D73309" w:rsidP="00ED5024">
            <w:pPr>
              <w:pStyle w:val="TableParagraph"/>
            </w:pPr>
          </w:p>
          <w:p w14:paraId="145F1583" w14:textId="77777777" w:rsidR="00D73309" w:rsidRPr="00ED5024" w:rsidRDefault="00E35679" w:rsidP="00ED5024">
            <w:pPr>
              <w:pStyle w:val="TableParagraph"/>
            </w:pPr>
            <w:r w:rsidRPr="00ED5024">
              <w:t>Unité</w:t>
            </w:r>
            <w:r w:rsidRPr="00ED5024">
              <w:rPr>
                <w:spacing w:val="80"/>
              </w:rPr>
              <w:t xml:space="preserve"> </w:t>
            </w:r>
            <w:r w:rsidRPr="00ED5024">
              <w:t>de</w:t>
            </w:r>
            <w:r w:rsidRPr="00ED5024">
              <w:rPr>
                <w:spacing w:val="80"/>
              </w:rPr>
              <w:t xml:space="preserve"> </w:t>
            </w:r>
            <w:r w:rsidRPr="00ED5024">
              <w:t>Coordination</w:t>
            </w:r>
            <w:r w:rsidRPr="00ED5024">
              <w:rPr>
                <w:spacing w:val="80"/>
              </w:rPr>
              <w:t xml:space="preserve"> </w:t>
            </w:r>
            <w:r w:rsidRPr="00ED5024">
              <w:t>du</w:t>
            </w:r>
            <w:r w:rsidRPr="00ED5024">
              <w:rPr>
                <w:spacing w:val="80"/>
              </w:rPr>
              <w:t xml:space="preserve"> </w:t>
            </w:r>
            <w:r w:rsidRPr="00ED5024">
              <w:t>Projet PICMC (UCP-PICMC)</w:t>
            </w:r>
          </w:p>
        </w:tc>
        <w:tc>
          <w:tcPr>
            <w:tcW w:w="4762" w:type="dxa"/>
          </w:tcPr>
          <w:p w14:paraId="145F1585" w14:textId="77777777" w:rsidR="00D73309" w:rsidRPr="0072239C" w:rsidRDefault="00D73309" w:rsidP="00ED5024">
            <w:pPr>
              <w:pStyle w:val="TableParagraph"/>
            </w:pPr>
          </w:p>
          <w:p w14:paraId="145F1586" w14:textId="77777777" w:rsidR="00D73309" w:rsidRPr="00ED5024" w:rsidRDefault="00E35679" w:rsidP="00ED5024">
            <w:pPr>
              <w:pStyle w:val="TableParagraph"/>
            </w:pPr>
            <w:r w:rsidRPr="00ED5024">
              <w:t>Faire un audit externe sur l’achèvement de la mise en œuvre des PAR du Projet PICMC</w:t>
            </w:r>
          </w:p>
        </w:tc>
      </w:tr>
    </w:tbl>
    <w:p w14:paraId="145F1588" w14:textId="77777777" w:rsidR="00D73309" w:rsidRPr="0072239C" w:rsidRDefault="00D73309">
      <w:pPr>
        <w:spacing w:line="276" w:lineRule="auto"/>
        <w:rPr>
          <w:rFonts w:ascii="Arial" w:hAnsi="Arial" w:cs="Arial"/>
        </w:rPr>
        <w:sectPr w:rsidR="00D73309" w:rsidRPr="0072239C">
          <w:pgSz w:w="16840" w:h="11910" w:orient="landscape"/>
          <w:pgMar w:top="1180" w:right="600" w:bottom="1000" w:left="620" w:header="751" w:footer="809" w:gutter="0"/>
          <w:cols w:space="720"/>
        </w:sectPr>
      </w:pPr>
    </w:p>
    <w:p w14:paraId="287FF7C1" w14:textId="22D577E0" w:rsidR="00A54287" w:rsidRPr="002F0B6B" w:rsidRDefault="00E35679" w:rsidP="0072239C">
      <w:pPr>
        <w:pStyle w:val="Titre2"/>
      </w:pPr>
      <w:bookmarkStart w:id="1632" w:name="_Toc132618732"/>
      <w:r w:rsidRPr="002F0B6B">
        <w:lastRenderedPageBreak/>
        <w:t>ANALYSE</w:t>
      </w:r>
      <w:r w:rsidRPr="00A54287">
        <w:rPr>
          <w:spacing w:val="-8"/>
        </w:rPr>
        <w:t xml:space="preserve"> </w:t>
      </w:r>
      <w:r w:rsidRPr="002F0B6B">
        <w:t>DE</w:t>
      </w:r>
      <w:r w:rsidRPr="00A54287">
        <w:rPr>
          <w:spacing w:val="-7"/>
        </w:rPr>
        <w:t xml:space="preserve"> </w:t>
      </w:r>
      <w:r w:rsidR="00433A82" w:rsidRPr="00A54287">
        <w:rPr>
          <w:spacing w:val="-7"/>
        </w:rPr>
        <w:t xml:space="preserve">LA </w:t>
      </w:r>
      <w:r w:rsidRPr="002F0B6B">
        <w:t>CAPACITE</w:t>
      </w:r>
      <w:r w:rsidRPr="00A54287">
        <w:rPr>
          <w:spacing w:val="-6"/>
        </w:rPr>
        <w:t xml:space="preserve"> </w:t>
      </w:r>
      <w:r w:rsidRPr="002F0B6B">
        <w:t>INSTITUTIONNELLE</w:t>
      </w:r>
      <w:r w:rsidRPr="00A54287">
        <w:rPr>
          <w:spacing w:val="-7"/>
        </w:rPr>
        <w:t xml:space="preserve"> </w:t>
      </w:r>
      <w:r w:rsidRPr="002F0B6B">
        <w:t>DE</w:t>
      </w:r>
      <w:r w:rsidRPr="00A54287">
        <w:rPr>
          <w:spacing w:val="-7"/>
        </w:rPr>
        <w:t xml:space="preserve"> </w:t>
      </w:r>
      <w:r w:rsidRPr="00A54287">
        <w:rPr>
          <w:spacing w:val="-2"/>
        </w:rPr>
        <w:t>REINSTALLATION</w:t>
      </w:r>
      <w:bookmarkEnd w:id="1632"/>
    </w:p>
    <w:p w14:paraId="39C6A996" w14:textId="77777777" w:rsidR="00A54287" w:rsidRDefault="00A54287">
      <w:pPr>
        <w:pStyle w:val="Corpsdetexte"/>
        <w:spacing w:before="56" w:line="276" w:lineRule="auto"/>
        <w:ind w:left="420" w:right="394"/>
        <w:jc w:val="both"/>
        <w:rPr>
          <w:rFonts w:ascii="Arial" w:hAnsi="Arial" w:cs="Arial"/>
        </w:rPr>
      </w:pPr>
    </w:p>
    <w:p w14:paraId="145F158C" w14:textId="771D4AAC" w:rsidR="00D73309" w:rsidRPr="0072239C" w:rsidRDefault="00E35679">
      <w:pPr>
        <w:pStyle w:val="Corpsdetexte"/>
        <w:spacing w:before="56" w:line="276" w:lineRule="auto"/>
        <w:ind w:left="420" w:right="394"/>
        <w:jc w:val="both"/>
        <w:rPr>
          <w:rFonts w:ascii="Arial" w:hAnsi="Arial" w:cs="Arial"/>
        </w:rPr>
      </w:pPr>
      <w:r w:rsidRPr="0072239C">
        <w:rPr>
          <w:rFonts w:ascii="Arial" w:hAnsi="Arial" w:cs="Arial"/>
        </w:rPr>
        <w:t>Les activités prévues dans le cadre du projet seront effectuées avec transparence, en favorisant l’inclusion et l’engagement</w:t>
      </w:r>
      <w:r w:rsidRPr="0072239C">
        <w:rPr>
          <w:rFonts w:ascii="Arial" w:hAnsi="Arial" w:cs="Arial"/>
          <w:spacing w:val="-1"/>
        </w:rPr>
        <w:t xml:space="preserve"> </w:t>
      </w:r>
      <w:r w:rsidRPr="0072239C">
        <w:rPr>
          <w:rFonts w:ascii="Arial" w:hAnsi="Arial" w:cs="Arial"/>
        </w:rPr>
        <w:t>des</w:t>
      </w:r>
      <w:r w:rsidRPr="0072239C">
        <w:rPr>
          <w:rFonts w:ascii="Arial" w:hAnsi="Arial" w:cs="Arial"/>
          <w:spacing w:val="-1"/>
        </w:rPr>
        <w:t xml:space="preserve"> </w:t>
      </w:r>
      <w:r w:rsidRPr="0072239C">
        <w:rPr>
          <w:rFonts w:ascii="Arial" w:hAnsi="Arial" w:cs="Arial"/>
        </w:rPr>
        <w:t>communautés</w:t>
      </w:r>
      <w:r w:rsidRPr="0072239C">
        <w:rPr>
          <w:rFonts w:ascii="Arial" w:hAnsi="Arial" w:cs="Arial"/>
          <w:spacing w:val="-1"/>
        </w:rPr>
        <w:t xml:space="preserve"> </w:t>
      </w:r>
      <w:r w:rsidRPr="0072239C">
        <w:rPr>
          <w:rFonts w:ascii="Arial" w:hAnsi="Arial" w:cs="Arial"/>
        </w:rPr>
        <w:t>ainsi</w:t>
      </w:r>
      <w:r w:rsidRPr="0072239C">
        <w:rPr>
          <w:rFonts w:ascii="Arial" w:hAnsi="Arial" w:cs="Arial"/>
          <w:spacing w:val="-1"/>
        </w:rPr>
        <w:t xml:space="preserve"> </w:t>
      </w:r>
      <w:r w:rsidRPr="0072239C">
        <w:rPr>
          <w:rFonts w:ascii="Arial" w:hAnsi="Arial" w:cs="Arial"/>
        </w:rPr>
        <w:t>que l’interaction</w:t>
      </w:r>
      <w:r w:rsidRPr="0072239C">
        <w:rPr>
          <w:rFonts w:ascii="Arial" w:hAnsi="Arial" w:cs="Arial"/>
          <w:spacing w:val="-2"/>
        </w:rPr>
        <w:t xml:space="preserve"> </w:t>
      </w:r>
      <w:r w:rsidRPr="0072239C">
        <w:rPr>
          <w:rFonts w:ascii="Arial" w:hAnsi="Arial" w:cs="Arial"/>
        </w:rPr>
        <w:t>entre toutes</w:t>
      </w:r>
      <w:r w:rsidRPr="0072239C">
        <w:rPr>
          <w:rFonts w:ascii="Arial" w:hAnsi="Arial" w:cs="Arial"/>
          <w:spacing w:val="-1"/>
        </w:rPr>
        <w:t xml:space="preserve"> </w:t>
      </w:r>
      <w:r w:rsidRPr="0072239C">
        <w:rPr>
          <w:rFonts w:ascii="Arial" w:hAnsi="Arial" w:cs="Arial"/>
        </w:rPr>
        <w:t>les</w:t>
      </w:r>
      <w:r w:rsidRPr="0072239C">
        <w:rPr>
          <w:rFonts w:ascii="Arial" w:hAnsi="Arial" w:cs="Arial"/>
          <w:spacing w:val="-1"/>
        </w:rPr>
        <w:t xml:space="preserve"> </w:t>
      </w:r>
      <w:r w:rsidRPr="0072239C">
        <w:rPr>
          <w:rFonts w:ascii="Arial" w:hAnsi="Arial" w:cs="Arial"/>
        </w:rPr>
        <w:t>parties prenantes tout</w:t>
      </w:r>
      <w:r w:rsidRPr="0072239C">
        <w:rPr>
          <w:rFonts w:ascii="Arial" w:hAnsi="Arial" w:cs="Arial"/>
          <w:spacing w:val="-1"/>
        </w:rPr>
        <w:t xml:space="preserve"> </w:t>
      </w:r>
      <w:r w:rsidRPr="0072239C">
        <w:rPr>
          <w:rFonts w:ascii="Arial" w:hAnsi="Arial" w:cs="Arial"/>
        </w:rPr>
        <w:t>au</w:t>
      </w:r>
      <w:r w:rsidRPr="0072239C">
        <w:rPr>
          <w:rFonts w:ascii="Arial" w:hAnsi="Arial" w:cs="Arial"/>
          <w:spacing w:val="-2"/>
        </w:rPr>
        <w:t xml:space="preserve"> </w:t>
      </w:r>
      <w:r w:rsidRPr="0072239C">
        <w:rPr>
          <w:rFonts w:ascii="Arial" w:hAnsi="Arial" w:cs="Arial"/>
        </w:rPr>
        <w:t>long</w:t>
      </w:r>
      <w:r w:rsidRPr="0072239C">
        <w:rPr>
          <w:rFonts w:ascii="Arial" w:hAnsi="Arial" w:cs="Arial"/>
          <w:spacing w:val="-2"/>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la</w:t>
      </w:r>
      <w:r w:rsidRPr="0072239C">
        <w:rPr>
          <w:rFonts w:ascii="Arial" w:hAnsi="Arial" w:cs="Arial"/>
          <w:spacing w:val="-4"/>
        </w:rPr>
        <w:t xml:space="preserve"> </w:t>
      </w:r>
      <w:r w:rsidRPr="0072239C">
        <w:rPr>
          <w:rFonts w:ascii="Arial" w:hAnsi="Arial" w:cs="Arial"/>
        </w:rPr>
        <w:t>durée de vie</w:t>
      </w:r>
      <w:r w:rsidRPr="0072239C">
        <w:rPr>
          <w:rFonts w:ascii="Arial" w:hAnsi="Arial" w:cs="Arial"/>
          <w:spacing w:val="-6"/>
        </w:rPr>
        <w:t xml:space="preserve"> </w:t>
      </w:r>
      <w:r w:rsidRPr="0072239C">
        <w:rPr>
          <w:rFonts w:ascii="Arial" w:hAnsi="Arial" w:cs="Arial"/>
        </w:rPr>
        <w:t>de</w:t>
      </w:r>
      <w:r w:rsidRPr="0072239C">
        <w:rPr>
          <w:rFonts w:ascii="Arial" w:hAnsi="Arial" w:cs="Arial"/>
          <w:spacing w:val="-8"/>
        </w:rPr>
        <w:t xml:space="preserve"> </w:t>
      </w:r>
      <w:r w:rsidRPr="0072239C">
        <w:rPr>
          <w:rFonts w:ascii="Arial" w:hAnsi="Arial" w:cs="Arial"/>
        </w:rPr>
        <w:t>ce</w:t>
      </w:r>
      <w:r w:rsidRPr="0072239C">
        <w:rPr>
          <w:rFonts w:ascii="Arial" w:hAnsi="Arial" w:cs="Arial"/>
          <w:spacing w:val="-6"/>
        </w:rPr>
        <w:t xml:space="preserve"> </w:t>
      </w:r>
      <w:r w:rsidRPr="0072239C">
        <w:rPr>
          <w:rFonts w:ascii="Arial" w:hAnsi="Arial" w:cs="Arial"/>
        </w:rPr>
        <w:t>projet.</w:t>
      </w:r>
      <w:r w:rsidRPr="0072239C">
        <w:rPr>
          <w:rFonts w:ascii="Arial" w:hAnsi="Arial" w:cs="Arial"/>
          <w:spacing w:val="-10"/>
        </w:rPr>
        <w:t xml:space="preserve"> </w:t>
      </w:r>
      <w:r w:rsidRPr="0072239C">
        <w:rPr>
          <w:rFonts w:ascii="Arial" w:hAnsi="Arial" w:cs="Arial"/>
        </w:rPr>
        <w:t>L’engagement</w:t>
      </w:r>
      <w:r w:rsidRPr="0072239C">
        <w:rPr>
          <w:rFonts w:ascii="Arial" w:hAnsi="Arial" w:cs="Arial"/>
          <w:spacing w:val="-6"/>
        </w:rPr>
        <w:t xml:space="preserve"> </w:t>
      </w:r>
      <w:r w:rsidRPr="0072239C">
        <w:rPr>
          <w:rFonts w:ascii="Arial" w:hAnsi="Arial" w:cs="Arial"/>
        </w:rPr>
        <w:t>et</w:t>
      </w:r>
      <w:r w:rsidRPr="0072239C">
        <w:rPr>
          <w:rFonts w:ascii="Arial" w:hAnsi="Arial" w:cs="Arial"/>
          <w:spacing w:val="-6"/>
        </w:rPr>
        <w:t xml:space="preserve"> </w:t>
      </w:r>
      <w:r w:rsidRPr="0072239C">
        <w:rPr>
          <w:rFonts w:ascii="Arial" w:hAnsi="Arial" w:cs="Arial"/>
        </w:rPr>
        <w:t>la</w:t>
      </w:r>
      <w:r w:rsidRPr="0072239C">
        <w:rPr>
          <w:rFonts w:ascii="Arial" w:hAnsi="Arial" w:cs="Arial"/>
          <w:spacing w:val="-7"/>
        </w:rPr>
        <w:t xml:space="preserve"> </w:t>
      </w:r>
      <w:r w:rsidRPr="0072239C">
        <w:rPr>
          <w:rFonts w:ascii="Arial" w:hAnsi="Arial" w:cs="Arial"/>
        </w:rPr>
        <w:t>mobilisation</w:t>
      </w:r>
      <w:r w:rsidRPr="0072239C">
        <w:rPr>
          <w:rFonts w:ascii="Arial" w:hAnsi="Arial" w:cs="Arial"/>
          <w:spacing w:val="-7"/>
        </w:rPr>
        <w:t xml:space="preserve"> </w:t>
      </w:r>
      <w:r w:rsidRPr="0072239C">
        <w:rPr>
          <w:rFonts w:ascii="Arial" w:hAnsi="Arial" w:cs="Arial"/>
        </w:rPr>
        <w:t>des</w:t>
      </w:r>
      <w:r w:rsidRPr="0072239C">
        <w:rPr>
          <w:rFonts w:ascii="Arial" w:hAnsi="Arial" w:cs="Arial"/>
          <w:spacing w:val="-8"/>
        </w:rPr>
        <w:t xml:space="preserve"> </w:t>
      </w:r>
      <w:r w:rsidRPr="0072239C">
        <w:rPr>
          <w:rFonts w:ascii="Arial" w:hAnsi="Arial" w:cs="Arial"/>
        </w:rPr>
        <w:t>communautés</w:t>
      </w:r>
      <w:r w:rsidRPr="0072239C">
        <w:rPr>
          <w:rFonts w:ascii="Arial" w:hAnsi="Arial" w:cs="Arial"/>
          <w:spacing w:val="-7"/>
        </w:rPr>
        <w:t xml:space="preserve"> </w:t>
      </w:r>
      <w:r w:rsidRPr="0072239C">
        <w:rPr>
          <w:rFonts w:ascii="Arial" w:hAnsi="Arial" w:cs="Arial"/>
        </w:rPr>
        <w:t>permettront</w:t>
      </w:r>
      <w:r w:rsidRPr="0072239C">
        <w:rPr>
          <w:rFonts w:ascii="Arial" w:hAnsi="Arial" w:cs="Arial"/>
          <w:spacing w:val="-8"/>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valoriser</w:t>
      </w:r>
      <w:r w:rsidRPr="0072239C">
        <w:rPr>
          <w:rFonts w:ascii="Arial" w:hAnsi="Arial" w:cs="Arial"/>
          <w:spacing w:val="-7"/>
        </w:rPr>
        <w:t xml:space="preserve"> </w:t>
      </w:r>
      <w:r w:rsidRPr="0072239C">
        <w:rPr>
          <w:rFonts w:ascii="Arial" w:hAnsi="Arial" w:cs="Arial"/>
        </w:rPr>
        <w:t>leur</w:t>
      </w:r>
      <w:r w:rsidRPr="0072239C">
        <w:rPr>
          <w:rFonts w:ascii="Arial" w:hAnsi="Arial" w:cs="Arial"/>
          <w:spacing w:val="-7"/>
        </w:rPr>
        <w:t xml:space="preserve"> </w:t>
      </w:r>
      <w:r w:rsidRPr="0072239C">
        <w:rPr>
          <w:rFonts w:ascii="Arial" w:hAnsi="Arial" w:cs="Arial"/>
        </w:rPr>
        <w:t>droit</w:t>
      </w:r>
      <w:r w:rsidRPr="0072239C">
        <w:rPr>
          <w:rFonts w:ascii="Arial" w:hAnsi="Arial" w:cs="Arial"/>
          <w:spacing w:val="-9"/>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disposer</w:t>
      </w:r>
      <w:r w:rsidRPr="0072239C">
        <w:rPr>
          <w:rFonts w:ascii="Arial" w:hAnsi="Arial" w:cs="Arial"/>
          <w:spacing w:val="-7"/>
        </w:rPr>
        <w:t xml:space="preserve"> </w:t>
      </w:r>
      <w:r w:rsidRPr="0072239C">
        <w:rPr>
          <w:rFonts w:ascii="Arial" w:hAnsi="Arial" w:cs="Arial"/>
        </w:rPr>
        <w:t>de toutes les informations concernant le projet, d’avoir leurs mots à dire dans les décisions affectant leur vie, ainsi que d’une possibilité de mener des dialogues avec les concepteurs et initiateurs du projet.</w:t>
      </w:r>
    </w:p>
    <w:p w14:paraId="145F158D" w14:textId="77777777" w:rsidR="00D73309" w:rsidRPr="0072239C" w:rsidRDefault="00E35679">
      <w:pPr>
        <w:pStyle w:val="Corpsdetexte"/>
        <w:spacing w:before="119" w:line="276" w:lineRule="auto"/>
        <w:ind w:left="420" w:right="392"/>
        <w:jc w:val="both"/>
        <w:rPr>
          <w:rFonts w:ascii="Arial" w:hAnsi="Arial" w:cs="Arial"/>
        </w:rPr>
      </w:pPr>
      <w:r w:rsidRPr="0072239C">
        <w:rPr>
          <w:rFonts w:ascii="Arial" w:hAnsi="Arial" w:cs="Arial"/>
        </w:rPr>
        <w:t>La réalisation des études socio-économiques, la</w:t>
      </w:r>
      <w:r w:rsidRPr="0072239C">
        <w:rPr>
          <w:rFonts w:ascii="Arial" w:hAnsi="Arial" w:cs="Arial"/>
          <w:spacing w:val="-1"/>
        </w:rPr>
        <w:t xml:space="preserve"> </w:t>
      </w:r>
      <w:r w:rsidRPr="0072239C">
        <w:rPr>
          <w:rFonts w:ascii="Arial" w:hAnsi="Arial" w:cs="Arial"/>
        </w:rPr>
        <w:t>mise</w:t>
      </w:r>
      <w:r w:rsidRPr="0072239C">
        <w:rPr>
          <w:rFonts w:ascii="Arial" w:hAnsi="Arial" w:cs="Arial"/>
          <w:spacing w:val="-1"/>
        </w:rPr>
        <w:t xml:space="preserve"> </w:t>
      </w:r>
      <w:r w:rsidRPr="0072239C">
        <w:rPr>
          <w:rFonts w:ascii="Arial" w:hAnsi="Arial" w:cs="Arial"/>
        </w:rPr>
        <w:t>en œuvre réussie du CR, l’élaboration de PR ainsi que leur mise en</w:t>
      </w:r>
      <w:r w:rsidRPr="0072239C">
        <w:rPr>
          <w:rFonts w:ascii="Arial" w:hAnsi="Arial" w:cs="Arial"/>
          <w:spacing w:val="-4"/>
        </w:rPr>
        <w:t xml:space="preserve"> </w:t>
      </w:r>
      <w:r w:rsidRPr="0072239C">
        <w:rPr>
          <w:rFonts w:ascii="Arial" w:hAnsi="Arial" w:cs="Arial"/>
        </w:rPr>
        <w:t>œuvre</w:t>
      </w:r>
      <w:r w:rsidRPr="0072239C">
        <w:rPr>
          <w:rFonts w:ascii="Arial" w:hAnsi="Arial" w:cs="Arial"/>
          <w:spacing w:val="-6"/>
        </w:rPr>
        <w:t xml:space="preserve"> </w:t>
      </w:r>
      <w:r w:rsidRPr="0072239C">
        <w:rPr>
          <w:rFonts w:ascii="Arial" w:hAnsi="Arial" w:cs="Arial"/>
        </w:rPr>
        <w:t>et</w:t>
      </w:r>
      <w:r w:rsidRPr="0072239C">
        <w:rPr>
          <w:rFonts w:ascii="Arial" w:hAnsi="Arial" w:cs="Arial"/>
          <w:spacing w:val="-4"/>
        </w:rPr>
        <w:t xml:space="preserve"> </w:t>
      </w:r>
      <w:r w:rsidRPr="0072239C">
        <w:rPr>
          <w:rFonts w:ascii="Arial" w:hAnsi="Arial" w:cs="Arial"/>
        </w:rPr>
        <w:t>suivi</w:t>
      </w:r>
      <w:r w:rsidRPr="0072239C">
        <w:rPr>
          <w:rFonts w:ascii="Arial" w:hAnsi="Arial" w:cs="Arial"/>
          <w:spacing w:val="-4"/>
        </w:rPr>
        <w:t xml:space="preserve"> </w:t>
      </w:r>
      <w:r w:rsidRPr="0072239C">
        <w:rPr>
          <w:rFonts w:ascii="Arial" w:hAnsi="Arial" w:cs="Arial"/>
        </w:rPr>
        <w:t>impliqueront</w:t>
      </w:r>
      <w:r w:rsidRPr="0072239C">
        <w:rPr>
          <w:rFonts w:ascii="Arial" w:hAnsi="Arial" w:cs="Arial"/>
          <w:spacing w:val="-4"/>
        </w:rPr>
        <w:t xml:space="preserve"> </w:t>
      </w:r>
      <w:r w:rsidRPr="0072239C">
        <w:rPr>
          <w:rFonts w:ascii="Arial" w:hAnsi="Arial" w:cs="Arial"/>
        </w:rPr>
        <w:t>la</w:t>
      </w:r>
      <w:r w:rsidRPr="0072239C">
        <w:rPr>
          <w:rFonts w:ascii="Arial" w:hAnsi="Arial" w:cs="Arial"/>
          <w:spacing w:val="-8"/>
        </w:rPr>
        <w:t xml:space="preserve"> </w:t>
      </w:r>
      <w:r w:rsidRPr="0072239C">
        <w:rPr>
          <w:rFonts w:ascii="Arial" w:hAnsi="Arial" w:cs="Arial"/>
        </w:rPr>
        <w:t>mise</w:t>
      </w:r>
      <w:r w:rsidRPr="0072239C">
        <w:rPr>
          <w:rFonts w:ascii="Arial" w:hAnsi="Arial" w:cs="Arial"/>
          <w:spacing w:val="-6"/>
        </w:rPr>
        <w:t xml:space="preserve"> </w:t>
      </w:r>
      <w:r w:rsidRPr="0072239C">
        <w:rPr>
          <w:rFonts w:ascii="Arial" w:hAnsi="Arial" w:cs="Arial"/>
        </w:rPr>
        <w:t>en</w:t>
      </w:r>
      <w:r w:rsidRPr="0072239C">
        <w:rPr>
          <w:rFonts w:ascii="Arial" w:hAnsi="Arial" w:cs="Arial"/>
          <w:spacing w:val="-4"/>
        </w:rPr>
        <w:t xml:space="preserve"> </w:t>
      </w:r>
      <w:r w:rsidRPr="0072239C">
        <w:rPr>
          <w:rFonts w:ascii="Arial" w:hAnsi="Arial" w:cs="Arial"/>
        </w:rPr>
        <w:t>place</w:t>
      </w:r>
      <w:r w:rsidRPr="0072239C">
        <w:rPr>
          <w:rFonts w:ascii="Arial" w:hAnsi="Arial" w:cs="Arial"/>
          <w:spacing w:val="-4"/>
        </w:rPr>
        <w:t xml:space="preserve"> </w:t>
      </w:r>
      <w:r w:rsidRPr="0072239C">
        <w:rPr>
          <w:rFonts w:ascii="Arial" w:hAnsi="Arial" w:cs="Arial"/>
        </w:rPr>
        <w:t>d’un</w:t>
      </w:r>
      <w:r w:rsidRPr="0072239C">
        <w:rPr>
          <w:rFonts w:ascii="Arial" w:hAnsi="Arial" w:cs="Arial"/>
          <w:spacing w:val="-5"/>
        </w:rPr>
        <w:t xml:space="preserve"> </w:t>
      </w:r>
      <w:r w:rsidRPr="0072239C">
        <w:rPr>
          <w:rFonts w:ascii="Arial" w:hAnsi="Arial" w:cs="Arial"/>
        </w:rPr>
        <w:t>dispositif</w:t>
      </w:r>
      <w:r w:rsidRPr="0072239C">
        <w:rPr>
          <w:rFonts w:ascii="Arial" w:hAnsi="Arial" w:cs="Arial"/>
          <w:spacing w:val="-6"/>
        </w:rPr>
        <w:t xml:space="preserve"> </w:t>
      </w:r>
      <w:r w:rsidRPr="0072239C">
        <w:rPr>
          <w:rFonts w:ascii="Arial" w:hAnsi="Arial" w:cs="Arial"/>
        </w:rPr>
        <w:t>efficace</w:t>
      </w:r>
      <w:r w:rsidRPr="0072239C">
        <w:rPr>
          <w:rFonts w:ascii="Arial" w:hAnsi="Arial" w:cs="Arial"/>
          <w:spacing w:val="-6"/>
        </w:rPr>
        <w:t xml:space="preserve"> </w:t>
      </w:r>
      <w:r w:rsidRPr="0072239C">
        <w:rPr>
          <w:rFonts w:ascii="Arial" w:hAnsi="Arial" w:cs="Arial"/>
        </w:rPr>
        <w:t>et</w:t>
      </w:r>
      <w:r w:rsidRPr="0072239C">
        <w:rPr>
          <w:rFonts w:ascii="Arial" w:hAnsi="Arial" w:cs="Arial"/>
          <w:spacing w:val="-6"/>
        </w:rPr>
        <w:t xml:space="preserve"> </w:t>
      </w:r>
      <w:r w:rsidRPr="0072239C">
        <w:rPr>
          <w:rFonts w:ascii="Arial" w:hAnsi="Arial" w:cs="Arial"/>
        </w:rPr>
        <w:t>efficient</w:t>
      </w:r>
      <w:r w:rsidRPr="0072239C">
        <w:rPr>
          <w:rFonts w:ascii="Arial" w:hAnsi="Arial" w:cs="Arial"/>
          <w:spacing w:val="-6"/>
        </w:rPr>
        <w:t xml:space="preserve"> </w:t>
      </w:r>
      <w:r w:rsidRPr="0072239C">
        <w:rPr>
          <w:rFonts w:ascii="Arial" w:hAnsi="Arial" w:cs="Arial"/>
        </w:rPr>
        <w:t>chargé</w:t>
      </w:r>
      <w:r w:rsidRPr="0072239C">
        <w:rPr>
          <w:rFonts w:ascii="Arial" w:hAnsi="Arial" w:cs="Arial"/>
          <w:spacing w:val="-4"/>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la</w:t>
      </w:r>
      <w:r w:rsidRPr="0072239C">
        <w:rPr>
          <w:rFonts w:ascii="Arial" w:hAnsi="Arial" w:cs="Arial"/>
          <w:spacing w:val="-5"/>
        </w:rPr>
        <w:t xml:space="preserve"> </w:t>
      </w:r>
      <w:r w:rsidRPr="0072239C">
        <w:rPr>
          <w:rFonts w:ascii="Arial" w:hAnsi="Arial" w:cs="Arial"/>
        </w:rPr>
        <w:t>gestion</w:t>
      </w:r>
      <w:r w:rsidRPr="0072239C">
        <w:rPr>
          <w:rFonts w:ascii="Arial" w:hAnsi="Arial" w:cs="Arial"/>
          <w:spacing w:val="-6"/>
        </w:rPr>
        <w:t xml:space="preserve"> </w:t>
      </w:r>
      <w:r w:rsidRPr="0072239C">
        <w:rPr>
          <w:rFonts w:ascii="Arial" w:hAnsi="Arial" w:cs="Arial"/>
        </w:rPr>
        <w:t>opérationnelle du processus de réinstallation. La mise en place de ce dispositif permet de coordonner et de communiquer avec les autorités</w:t>
      </w:r>
      <w:r w:rsidRPr="0072239C">
        <w:rPr>
          <w:rFonts w:ascii="Arial" w:hAnsi="Arial" w:cs="Arial"/>
          <w:spacing w:val="-6"/>
        </w:rPr>
        <w:t xml:space="preserve"> </w:t>
      </w:r>
      <w:r w:rsidRPr="0072239C">
        <w:rPr>
          <w:rFonts w:ascii="Arial" w:hAnsi="Arial" w:cs="Arial"/>
        </w:rPr>
        <w:t>gouvernementales</w:t>
      </w:r>
      <w:r w:rsidRPr="0072239C">
        <w:rPr>
          <w:rFonts w:ascii="Arial" w:hAnsi="Arial" w:cs="Arial"/>
          <w:spacing w:val="-7"/>
        </w:rPr>
        <w:t xml:space="preserve"> </w:t>
      </w:r>
      <w:r w:rsidRPr="0072239C">
        <w:rPr>
          <w:rFonts w:ascii="Arial" w:hAnsi="Arial" w:cs="Arial"/>
        </w:rPr>
        <w:t>compétentes</w:t>
      </w:r>
      <w:r w:rsidRPr="0072239C">
        <w:rPr>
          <w:rFonts w:ascii="Arial" w:hAnsi="Arial" w:cs="Arial"/>
          <w:spacing w:val="-6"/>
        </w:rPr>
        <w:t xml:space="preserve"> </w:t>
      </w:r>
      <w:r w:rsidRPr="0072239C">
        <w:rPr>
          <w:rFonts w:ascii="Arial" w:hAnsi="Arial" w:cs="Arial"/>
        </w:rPr>
        <w:t>pour</w:t>
      </w:r>
      <w:r w:rsidRPr="0072239C">
        <w:rPr>
          <w:rFonts w:ascii="Arial" w:hAnsi="Arial" w:cs="Arial"/>
          <w:spacing w:val="-7"/>
        </w:rPr>
        <w:t xml:space="preserve"> </w:t>
      </w:r>
      <w:r w:rsidRPr="0072239C">
        <w:rPr>
          <w:rFonts w:ascii="Arial" w:hAnsi="Arial" w:cs="Arial"/>
        </w:rPr>
        <w:t>:</w:t>
      </w:r>
      <w:r w:rsidRPr="0072239C">
        <w:rPr>
          <w:rFonts w:ascii="Arial" w:hAnsi="Arial" w:cs="Arial"/>
          <w:spacing w:val="-6"/>
        </w:rPr>
        <w:t xml:space="preserve"> </w:t>
      </w:r>
      <w:r w:rsidRPr="0072239C">
        <w:rPr>
          <w:rFonts w:ascii="Arial" w:hAnsi="Arial" w:cs="Arial"/>
        </w:rPr>
        <w:t>(i)</w:t>
      </w:r>
      <w:r w:rsidRPr="0072239C">
        <w:rPr>
          <w:rFonts w:ascii="Arial" w:hAnsi="Arial" w:cs="Arial"/>
          <w:spacing w:val="-7"/>
        </w:rPr>
        <w:t xml:space="preserve"> </w:t>
      </w:r>
      <w:r w:rsidRPr="0072239C">
        <w:rPr>
          <w:rFonts w:ascii="Arial" w:hAnsi="Arial" w:cs="Arial"/>
        </w:rPr>
        <w:t>faciliter</w:t>
      </w:r>
      <w:r w:rsidRPr="0072239C">
        <w:rPr>
          <w:rFonts w:ascii="Arial" w:hAnsi="Arial" w:cs="Arial"/>
          <w:spacing w:val="-6"/>
        </w:rPr>
        <w:t xml:space="preserve"> </w:t>
      </w:r>
      <w:r w:rsidRPr="0072239C">
        <w:rPr>
          <w:rFonts w:ascii="Arial" w:hAnsi="Arial" w:cs="Arial"/>
        </w:rPr>
        <w:t>les</w:t>
      </w:r>
      <w:r w:rsidRPr="0072239C">
        <w:rPr>
          <w:rFonts w:ascii="Arial" w:hAnsi="Arial" w:cs="Arial"/>
          <w:spacing w:val="-6"/>
        </w:rPr>
        <w:t xml:space="preserve"> </w:t>
      </w:r>
      <w:r w:rsidRPr="0072239C">
        <w:rPr>
          <w:rFonts w:ascii="Arial" w:hAnsi="Arial" w:cs="Arial"/>
        </w:rPr>
        <w:t>démarches</w:t>
      </w:r>
      <w:r w:rsidRPr="0072239C">
        <w:rPr>
          <w:rFonts w:ascii="Arial" w:hAnsi="Arial" w:cs="Arial"/>
          <w:spacing w:val="-6"/>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régularisation</w:t>
      </w:r>
      <w:r w:rsidRPr="0072239C">
        <w:rPr>
          <w:rFonts w:ascii="Arial" w:hAnsi="Arial" w:cs="Arial"/>
          <w:spacing w:val="-7"/>
        </w:rPr>
        <w:t xml:space="preserve"> </w:t>
      </w:r>
      <w:r w:rsidRPr="0072239C">
        <w:rPr>
          <w:rFonts w:ascii="Arial" w:hAnsi="Arial" w:cs="Arial"/>
        </w:rPr>
        <w:t>foncière,</w:t>
      </w:r>
      <w:r w:rsidRPr="0072239C">
        <w:rPr>
          <w:rFonts w:ascii="Arial" w:hAnsi="Arial" w:cs="Arial"/>
          <w:spacing w:val="-6"/>
        </w:rPr>
        <w:t xml:space="preserve"> </w:t>
      </w:r>
      <w:r w:rsidRPr="0072239C">
        <w:rPr>
          <w:rFonts w:ascii="Arial" w:hAnsi="Arial" w:cs="Arial"/>
        </w:rPr>
        <w:t>(ii)</w:t>
      </w:r>
      <w:r w:rsidRPr="0072239C">
        <w:rPr>
          <w:rFonts w:ascii="Arial" w:hAnsi="Arial" w:cs="Arial"/>
          <w:spacing w:val="-6"/>
        </w:rPr>
        <w:t xml:space="preserve"> </w:t>
      </w:r>
      <w:r w:rsidRPr="0072239C">
        <w:rPr>
          <w:rFonts w:ascii="Arial" w:hAnsi="Arial" w:cs="Arial"/>
        </w:rPr>
        <w:t>diligenter</w:t>
      </w:r>
      <w:r w:rsidRPr="0072239C">
        <w:rPr>
          <w:rFonts w:ascii="Arial" w:hAnsi="Arial" w:cs="Arial"/>
          <w:spacing w:val="-6"/>
        </w:rPr>
        <w:t xml:space="preserve"> </w:t>
      </w:r>
      <w:r w:rsidRPr="0072239C">
        <w:rPr>
          <w:rFonts w:ascii="Arial" w:hAnsi="Arial" w:cs="Arial"/>
        </w:rPr>
        <w:t>les aspects sociaux permettant d’optimiser les activités techniques,</w:t>
      </w:r>
    </w:p>
    <w:p w14:paraId="145F158E" w14:textId="77777777" w:rsidR="00D73309" w:rsidRPr="0072239C" w:rsidRDefault="00E35679">
      <w:pPr>
        <w:pStyle w:val="Corpsdetexte"/>
        <w:spacing w:before="122"/>
        <w:ind w:left="420"/>
        <w:jc w:val="both"/>
        <w:rPr>
          <w:rFonts w:ascii="Arial" w:hAnsi="Arial" w:cs="Arial"/>
        </w:rPr>
      </w:pPr>
      <w:r w:rsidRPr="0072239C">
        <w:rPr>
          <w:rFonts w:ascii="Arial" w:hAnsi="Arial" w:cs="Arial"/>
        </w:rPr>
        <w:t>(iii)</w:t>
      </w:r>
      <w:r w:rsidRPr="0072239C">
        <w:rPr>
          <w:rFonts w:ascii="Arial" w:hAnsi="Arial" w:cs="Arial"/>
          <w:spacing w:val="-4"/>
        </w:rPr>
        <w:t xml:space="preserve"> </w:t>
      </w:r>
      <w:r w:rsidRPr="0072239C">
        <w:rPr>
          <w:rFonts w:ascii="Arial" w:hAnsi="Arial" w:cs="Arial"/>
        </w:rPr>
        <w:t>favoriser</w:t>
      </w:r>
      <w:r w:rsidRPr="0072239C">
        <w:rPr>
          <w:rFonts w:ascii="Arial" w:hAnsi="Arial" w:cs="Arial"/>
          <w:spacing w:val="-6"/>
        </w:rPr>
        <w:t xml:space="preserve"> </w:t>
      </w:r>
      <w:r w:rsidRPr="0072239C">
        <w:rPr>
          <w:rFonts w:ascii="Arial" w:hAnsi="Arial" w:cs="Arial"/>
        </w:rPr>
        <w:t>la</w:t>
      </w:r>
      <w:r w:rsidRPr="0072239C">
        <w:rPr>
          <w:rFonts w:ascii="Arial" w:hAnsi="Arial" w:cs="Arial"/>
          <w:spacing w:val="-4"/>
        </w:rPr>
        <w:t xml:space="preserve"> </w:t>
      </w:r>
      <w:r w:rsidRPr="0072239C">
        <w:rPr>
          <w:rFonts w:ascii="Arial" w:hAnsi="Arial" w:cs="Arial"/>
        </w:rPr>
        <w:t>cohérence</w:t>
      </w:r>
      <w:r w:rsidRPr="0072239C">
        <w:rPr>
          <w:rFonts w:ascii="Arial" w:hAnsi="Arial" w:cs="Arial"/>
          <w:spacing w:val="-6"/>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l’ensemble</w:t>
      </w:r>
      <w:r w:rsidRPr="0072239C">
        <w:rPr>
          <w:rFonts w:ascii="Arial" w:hAnsi="Arial" w:cs="Arial"/>
          <w:spacing w:val="-7"/>
        </w:rPr>
        <w:t xml:space="preserve"> </w:t>
      </w:r>
      <w:r w:rsidRPr="0072239C">
        <w:rPr>
          <w:rFonts w:ascii="Arial" w:hAnsi="Arial" w:cs="Arial"/>
        </w:rPr>
        <w:t>des</w:t>
      </w:r>
      <w:r w:rsidRPr="0072239C">
        <w:rPr>
          <w:rFonts w:ascii="Arial" w:hAnsi="Arial" w:cs="Arial"/>
          <w:spacing w:val="-3"/>
        </w:rPr>
        <w:t xml:space="preserve"> </w:t>
      </w:r>
      <w:r w:rsidRPr="0072239C">
        <w:rPr>
          <w:rFonts w:ascii="Arial" w:hAnsi="Arial" w:cs="Arial"/>
        </w:rPr>
        <w:t>activités</w:t>
      </w:r>
      <w:r w:rsidRPr="0072239C">
        <w:rPr>
          <w:rFonts w:ascii="Arial" w:hAnsi="Arial" w:cs="Arial"/>
          <w:spacing w:val="-6"/>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réinstallation,</w:t>
      </w:r>
      <w:r w:rsidRPr="0072239C">
        <w:rPr>
          <w:rFonts w:ascii="Arial" w:hAnsi="Arial" w:cs="Arial"/>
          <w:spacing w:val="-6"/>
        </w:rPr>
        <w:t xml:space="preserve"> </w:t>
      </w:r>
      <w:r w:rsidRPr="0072239C">
        <w:rPr>
          <w:rFonts w:ascii="Arial" w:hAnsi="Arial" w:cs="Arial"/>
        </w:rPr>
        <w:t>(iv)</w:t>
      </w:r>
      <w:r w:rsidRPr="0072239C">
        <w:rPr>
          <w:rFonts w:ascii="Arial" w:hAnsi="Arial" w:cs="Arial"/>
          <w:spacing w:val="-6"/>
        </w:rPr>
        <w:t xml:space="preserve"> </w:t>
      </w:r>
      <w:r w:rsidRPr="0072239C">
        <w:rPr>
          <w:rFonts w:ascii="Arial" w:hAnsi="Arial" w:cs="Arial"/>
        </w:rPr>
        <w:t>centraliser</w:t>
      </w:r>
      <w:r w:rsidRPr="0072239C">
        <w:rPr>
          <w:rFonts w:ascii="Arial" w:hAnsi="Arial" w:cs="Arial"/>
          <w:spacing w:val="-4"/>
        </w:rPr>
        <w:t xml:space="preserve"> </w:t>
      </w:r>
      <w:r w:rsidRPr="0072239C">
        <w:rPr>
          <w:rFonts w:ascii="Arial" w:hAnsi="Arial" w:cs="Arial"/>
        </w:rPr>
        <w:t>les</w:t>
      </w:r>
      <w:r w:rsidRPr="0072239C">
        <w:rPr>
          <w:rFonts w:ascii="Arial" w:hAnsi="Arial" w:cs="Arial"/>
          <w:spacing w:val="-5"/>
        </w:rPr>
        <w:t xml:space="preserve"> </w:t>
      </w:r>
      <w:r w:rsidRPr="0072239C">
        <w:rPr>
          <w:rFonts w:ascii="Arial" w:hAnsi="Arial" w:cs="Arial"/>
        </w:rPr>
        <w:t>flux</w:t>
      </w:r>
      <w:r w:rsidRPr="0072239C">
        <w:rPr>
          <w:rFonts w:ascii="Arial" w:hAnsi="Arial" w:cs="Arial"/>
          <w:spacing w:val="-4"/>
        </w:rPr>
        <w:t xml:space="preserve"> </w:t>
      </w:r>
      <w:r w:rsidRPr="0072239C">
        <w:rPr>
          <w:rFonts w:ascii="Arial" w:hAnsi="Arial" w:cs="Arial"/>
        </w:rPr>
        <w:t>d’information,</w:t>
      </w:r>
      <w:r w:rsidRPr="0072239C">
        <w:rPr>
          <w:rFonts w:ascii="Arial" w:hAnsi="Arial" w:cs="Arial"/>
          <w:spacing w:val="-3"/>
        </w:rPr>
        <w:t xml:space="preserve"> </w:t>
      </w:r>
      <w:r w:rsidRPr="0072239C">
        <w:rPr>
          <w:rFonts w:ascii="Arial" w:hAnsi="Arial" w:cs="Arial"/>
          <w:spacing w:val="-5"/>
        </w:rPr>
        <w:t>et</w:t>
      </w:r>
    </w:p>
    <w:p w14:paraId="145F158F" w14:textId="77777777" w:rsidR="00D73309" w:rsidRPr="0072239C" w:rsidRDefault="00E35679">
      <w:pPr>
        <w:pStyle w:val="Corpsdetexte"/>
        <w:spacing w:before="159" w:line="276" w:lineRule="auto"/>
        <w:ind w:left="420" w:right="396"/>
        <w:jc w:val="both"/>
        <w:rPr>
          <w:rFonts w:ascii="Arial" w:hAnsi="Arial" w:cs="Arial"/>
        </w:rPr>
      </w:pPr>
      <w:r w:rsidRPr="0072239C">
        <w:rPr>
          <w:rFonts w:ascii="Arial" w:hAnsi="Arial" w:cs="Arial"/>
        </w:rPr>
        <w:t xml:space="preserve">(v) réaliser le suivi et évaluation participatifs. La réussite de la procédure d’indemnisation dépendra, dans une large mesure, de l’organisation qui sera mise en place et de la définition des rôles et des responsabilités des institutions </w:t>
      </w:r>
      <w:r w:rsidRPr="0072239C">
        <w:rPr>
          <w:rFonts w:ascii="Arial" w:hAnsi="Arial" w:cs="Arial"/>
          <w:spacing w:val="-2"/>
        </w:rPr>
        <w:t>impliquées.</w:t>
      </w:r>
    </w:p>
    <w:p w14:paraId="145F1590" w14:textId="77777777" w:rsidR="00D73309" w:rsidRPr="0072239C" w:rsidRDefault="00E35679">
      <w:pPr>
        <w:pStyle w:val="Corpsdetexte"/>
        <w:spacing w:before="120" w:line="276" w:lineRule="auto"/>
        <w:ind w:left="420" w:right="395"/>
        <w:jc w:val="both"/>
        <w:rPr>
          <w:rFonts w:ascii="Arial" w:hAnsi="Arial" w:cs="Arial"/>
        </w:rPr>
      </w:pPr>
      <w:r w:rsidRPr="0072239C">
        <w:rPr>
          <w:rFonts w:ascii="Arial" w:hAnsi="Arial" w:cs="Arial"/>
        </w:rPr>
        <w:t>L’orientation du projet et la prise de décisions stratégiques seront du ressort du Comité de Pilotage, regroupant les autorités</w:t>
      </w:r>
      <w:r w:rsidRPr="0072239C">
        <w:rPr>
          <w:rFonts w:ascii="Arial" w:hAnsi="Arial" w:cs="Arial"/>
          <w:spacing w:val="-5"/>
        </w:rPr>
        <w:t xml:space="preserve"> </w:t>
      </w:r>
      <w:r w:rsidRPr="0072239C">
        <w:rPr>
          <w:rFonts w:ascii="Arial" w:hAnsi="Arial" w:cs="Arial"/>
        </w:rPr>
        <w:t>gouvernementales</w:t>
      </w:r>
      <w:r w:rsidRPr="0072239C">
        <w:rPr>
          <w:rFonts w:ascii="Arial" w:hAnsi="Arial" w:cs="Arial"/>
          <w:spacing w:val="-6"/>
        </w:rPr>
        <w:t xml:space="preserve"> </w:t>
      </w:r>
      <w:r w:rsidRPr="0072239C">
        <w:rPr>
          <w:rFonts w:ascii="Arial" w:hAnsi="Arial" w:cs="Arial"/>
        </w:rPr>
        <w:t>compétentes</w:t>
      </w:r>
      <w:r w:rsidRPr="0072239C">
        <w:rPr>
          <w:rFonts w:ascii="Arial" w:hAnsi="Arial" w:cs="Arial"/>
          <w:spacing w:val="-5"/>
        </w:rPr>
        <w:t xml:space="preserve"> </w:t>
      </w:r>
      <w:r w:rsidRPr="0072239C">
        <w:rPr>
          <w:rFonts w:ascii="Arial" w:hAnsi="Arial" w:cs="Arial"/>
        </w:rPr>
        <w:t>dans</w:t>
      </w:r>
      <w:r w:rsidRPr="0072239C">
        <w:rPr>
          <w:rFonts w:ascii="Arial" w:hAnsi="Arial" w:cs="Arial"/>
          <w:spacing w:val="-6"/>
        </w:rPr>
        <w:t xml:space="preserve"> </w:t>
      </w:r>
      <w:r w:rsidRPr="0072239C">
        <w:rPr>
          <w:rFonts w:ascii="Arial" w:hAnsi="Arial" w:cs="Arial"/>
        </w:rPr>
        <w:t>la</w:t>
      </w:r>
      <w:r w:rsidRPr="0072239C">
        <w:rPr>
          <w:rFonts w:ascii="Arial" w:hAnsi="Arial" w:cs="Arial"/>
          <w:spacing w:val="-8"/>
        </w:rPr>
        <w:t xml:space="preserve"> </w:t>
      </w:r>
      <w:r w:rsidRPr="0072239C">
        <w:rPr>
          <w:rFonts w:ascii="Arial" w:hAnsi="Arial" w:cs="Arial"/>
        </w:rPr>
        <w:t>mise</w:t>
      </w:r>
      <w:r w:rsidRPr="0072239C">
        <w:rPr>
          <w:rFonts w:ascii="Arial" w:hAnsi="Arial" w:cs="Arial"/>
          <w:spacing w:val="-8"/>
        </w:rPr>
        <w:t xml:space="preserve"> </w:t>
      </w:r>
      <w:r w:rsidRPr="0072239C">
        <w:rPr>
          <w:rFonts w:ascii="Arial" w:hAnsi="Arial" w:cs="Arial"/>
        </w:rPr>
        <w:t>en</w:t>
      </w:r>
      <w:r w:rsidRPr="0072239C">
        <w:rPr>
          <w:rFonts w:ascii="Arial" w:hAnsi="Arial" w:cs="Arial"/>
          <w:spacing w:val="-6"/>
        </w:rPr>
        <w:t xml:space="preserve"> </w:t>
      </w:r>
      <w:r w:rsidRPr="0072239C">
        <w:rPr>
          <w:rFonts w:ascii="Arial" w:hAnsi="Arial" w:cs="Arial"/>
        </w:rPr>
        <w:t>œuvre</w:t>
      </w:r>
      <w:r w:rsidRPr="0072239C">
        <w:rPr>
          <w:rFonts w:ascii="Arial" w:hAnsi="Arial" w:cs="Arial"/>
          <w:spacing w:val="-5"/>
        </w:rPr>
        <w:t xml:space="preserve"> </w:t>
      </w:r>
      <w:r w:rsidRPr="0072239C">
        <w:rPr>
          <w:rFonts w:ascii="Arial" w:hAnsi="Arial" w:cs="Arial"/>
        </w:rPr>
        <w:t>du</w:t>
      </w:r>
      <w:r w:rsidRPr="0072239C">
        <w:rPr>
          <w:rFonts w:ascii="Arial" w:hAnsi="Arial" w:cs="Arial"/>
          <w:spacing w:val="-6"/>
        </w:rPr>
        <w:t xml:space="preserve"> </w:t>
      </w:r>
      <w:r w:rsidRPr="0072239C">
        <w:rPr>
          <w:rFonts w:ascii="Arial" w:hAnsi="Arial" w:cs="Arial"/>
        </w:rPr>
        <w:t>projet.</w:t>
      </w:r>
      <w:r w:rsidRPr="0072239C">
        <w:rPr>
          <w:rFonts w:ascii="Arial" w:hAnsi="Arial" w:cs="Arial"/>
          <w:spacing w:val="-6"/>
        </w:rPr>
        <w:t xml:space="preserve"> </w:t>
      </w:r>
      <w:r w:rsidRPr="0072239C">
        <w:rPr>
          <w:rFonts w:ascii="Arial" w:hAnsi="Arial" w:cs="Arial"/>
        </w:rPr>
        <w:t>Ce</w:t>
      </w:r>
      <w:r w:rsidRPr="0072239C">
        <w:rPr>
          <w:rFonts w:ascii="Arial" w:hAnsi="Arial" w:cs="Arial"/>
          <w:spacing w:val="-5"/>
        </w:rPr>
        <w:t xml:space="preserve"> </w:t>
      </w:r>
      <w:r w:rsidRPr="0072239C">
        <w:rPr>
          <w:rFonts w:ascii="Arial" w:hAnsi="Arial" w:cs="Arial"/>
        </w:rPr>
        <w:t>comité</w:t>
      </w:r>
      <w:r w:rsidRPr="0072239C">
        <w:rPr>
          <w:rFonts w:ascii="Arial" w:hAnsi="Arial" w:cs="Arial"/>
          <w:spacing w:val="-5"/>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Pilotage</w:t>
      </w:r>
      <w:r w:rsidRPr="0072239C">
        <w:rPr>
          <w:rFonts w:ascii="Arial" w:hAnsi="Arial" w:cs="Arial"/>
          <w:spacing w:val="-8"/>
        </w:rPr>
        <w:t xml:space="preserve"> </w:t>
      </w:r>
      <w:r w:rsidRPr="0072239C">
        <w:rPr>
          <w:rFonts w:ascii="Arial" w:hAnsi="Arial" w:cs="Arial"/>
        </w:rPr>
        <w:t>veillera</w:t>
      </w:r>
      <w:r w:rsidRPr="0072239C">
        <w:rPr>
          <w:rFonts w:ascii="Arial" w:hAnsi="Arial" w:cs="Arial"/>
          <w:spacing w:val="-5"/>
        </w:rPr>
        <w:t xml:space="preserve"> </w:t>
      </w:r>
      <w:r w:rsidRPr="0072239C">
        <w:rPr>
          <w:rFonts w:ascii="Arial" w:hAnsi="Arial" w:cs="Arial"/>
        </w:rPr>
        <w:t>à</w:t>
      </w:r>
      <w:r w:rsidRPr="0072239C">
        <w:rPr>
          <w:rFonts w:ascii="Arial" w:hAnsi="Arial" w:cs="Arial"/>
          <w:spacing w:val="-8"/>
        </w:rPr>
        <w:t xml:space="preserve"> </w:t>
      </w:r>
      <w:r w:rsidRPr="0072239C">
        <w:rPr>
          <w:rFonts w:ascii="Arial" w:hAnsi="Arial" w:cs="Arial"/>
        </w:rPr>
        <w:t>ce</w:t>
      </w:r>
      <w:r w:rsidRPr="0072239C">
        <w:rPr>
          <w:rFonts w:ascii="Arial" w:hAnsi="Arial" w:cs="Arial"/>
          <w:spacing w:val="-5"/>
        </w:rPr>
        <w:t xml:space="preserve"> </w:t>
      </w:r>
      <w:r w:rsidRPr="0072239C">
        <w:rPr>
          <w:rFonts w:ascii="Arial" w:hAnsi="Arial" w:cs="Arial"/>
        </w:rPr>
        <w:t>que</w:t>
      </w:r>
      <w:r w:rsidRPr="0072239C">
        <w:rPr>
          <w:rFonts w:ascii="Arial" w:hAnsi="Arial" w:cs="Arial"/>
          <w:spacing w:val="-5"/>
        </w:rPr>
        <w:t xml:space="preserve"> </w:t>
      </w:r>
      <w:r w:rsidRPr="0072239C">
        <w:rPr>
          <w:rFonts w:ascii="Arial" w:hAnsi="Arial" w:cs="Arial"/>
        </w:rPr>
        <w:t>les rôles et responsabilités des différents acteurs dans la prise en compte des questions sociales et environnementales soient clairement définis et</w:t>
      </w:r>
      <w:r w:rsidRPr="0072239C">
        <w:rPr>
          <w:rFonts w:ascii="Arial" w:hAnsi="Arial" w:cs="Arial"/>
          <w:spacing w:val="-1"/>
        </w:rPr>
        <w:t xml:space="preserve"> </w:t>
      </w:r>
      <w:r w:rsidRPr="0072239C">
        <w:rPr>
          <w:rFonts w:ascii="Arial" w:hAnsi="Arial" w:cs="Arial"/>
        </w:rPr>
        <w:t>précisés, et que la dimension sociale soit bien prise en compte dans la mise en</w:t>
      </w:r>
      <w:r w:rsidRPr="0072239C">
        <w:rPr>
          <w:rFonts w:ascii="Arial" w:hAnsi="Arial" w:cs="Arial"/>
          <w:spacing w:val="-1"/>
        </w:rPr>
        <w:t xml:space="preserve"> </w:t>
      </w:r>
      <w:r w:rsidRPr="0072239C">
        <w:rPr>
          <w:rFonts w:ascii="Arial" w:hAnsi="Arial" w:cs="Arial"/>
        </w:rPr>
        <w:t>œuvre du projet. Il s’assurera que les questions de réinstallation sont traitées de façon satisfaisante, conformément aux documents de sauvegarde sociale et environnementale.</w:t>
      </w:r>
    </w:p>
    <w:p w14:paraId="145F1591" w14:textId="19B9A41F" w:rsidR="00D73309" w:rsidRPr="0072239C" w:rsidRDefault="00E35679">
      <w:pPr>
        <w:pStyle w:val="Corpsdetexte"/>
        <w:spacing w:before="120" w:line="276" w:lineRule="auto"/>
        <w:ind w:left="420" w:right="395"/>
        <w:jc w:val="both"/>
        <w:rPr>
          <w:rFonts w:ascii="Arial" w:hAnsi="Arial" w:cs="Arial"/>
        </w:rPr>
      </w:pPr>
      <w:r w:rsidRPr="0072239C">
        <w:rPr>
          <w:rFonts w:ascii="Arial" w:hAnsi="Arial" w:cs="Arial"/>
        </w:rPr>
        <w:t>Une Unité de Gestion du Projet (UGP) assurera l’exécution du projet et des processus de réinstallation. Elle coordonnera l’exécution de l’ensemble des actions de réinstallation à travers son/sa spécialiste en sauvegarde sociale chargé(e) de la mobilisation des parties prenantes qui est responsable d’un pool de chargés de mobilisation des parties prenantes pour chacune des composantes engagées à temps partiel.</w:t>
      </w:r>
    </w:p>
    <w:p w14:paraId="145F1592" w14:textId="61834963" w:rsidR="00D73309" w:rsidRPr="0072239C" w:rsidRDefault="00E35679">
      <w:pPr>
        <w:pStyle w:val="Corpsdetexte"/>
        <w:spacing w:before="120" w:line="276" w:lineRule="auto"/>
        <w:ind w:left="420" w:right="391"/>
        <w:jc w:val="both"/>
        <w:rPr>
          <w:rFonts w:ascii="Arial" w:hAnsi="Arial" w:cs="Arial"/>
        </w:rPr>
      </w:pPr>
      <w:r w:rsidRPr="0072239C">
        <w:rPr>
          <w:rFonts w:ascii="Arial" w:hAnsi="Arial" w:cs="Arial"/>
        </w:rPr>
        <w:t>La</w:t>
      </w:r>
      <w:r w:rsidRPr="0072239C">
        <w:rPr>
          <w:rFonts w:ascii="Arial" w:hAnsi="Arial" w:cs="Arial"/>
          <w:spacing w:val="-13"/>
        </w:rPr>
        <w:t xml:space="preserve"> </w:t>
      </w:r>
      <w:r w:rsidRPr="0072239C">
        <w:rPr>
          <w:rFonts w:ascii="Arial" w:hAnsi="Arial" w:cs="Arial"/>
        </w:rPr>
        <w:t>mise</w:t>
      </w:r>
      <w:r w:rsidRPr="0072239C">
        <w:rPr>
          <w:rFonts w:ascii="Arial" w:hAnsi="Arial" w:cs="Arial"/>
          <w:spacing w:val="-12"/>
        </w:rPr>
        <w:t xml:space="preserve"> </w:t>
      </w:r>
      <w:r w:rsidRPr="0072239C">
        <w:rPr>
          <w:rFonts w:ascii="Arial" w:hAnsi="Arial" w:cs="Arial"/>
        </w:rPr>
        <w:t>en</w:t>
      </w:r>
      <w:r w:rsidRPr="0072239C">
        <w:rPr>
          <w:rFonts w:ascii="Arial" w:hAnsi="Arial" w:cs="Arial"/>
          <w:spacing w:val="-13"/>
        </w:rPr>
        <w:t xml:space="preserve"> </w:t>
      </w:r>
      <w:r w:rsidRPr="0072239C">
        <w:rPr>
          <w:rFonts w:ascii="Arial" w:hAnsi="Arial" w:cs="Arial"/>
        </w:rPr>
        <w:t>œuvre</w:t>
      </w:r>
      <w:r w:rsidRPr="0072239C">
        <w:rPr>
          <w:rFonts w:ascii="Arial" w:hAnsi="Arial" w:cs="Arial"/>
          <w:spacing w:val="-12"/>
        </w:rPr>
        <w:t xml:space="preserve"> </w:t>
      </w:r>
      <w:r w:rsidRPr="0072239C">
        <w:rPr>
          <w:rFonts w:ascii="Arial" w:hAnsi="Arial" w:cs="Arial"/>
        </w:rPr>
        <w:t>du</w:t>
      </w:r>
      <w:r w:rsidRPr="0072239C">
        <w:rPr>
          <w:rFonts w:ascii="Arial" w:hAnsi="Arial" w:cs="Arial"/>
          <w:spacing w:val="-13"/>
        </w:rPr>
        <w:t xml:space="preserve"> </w:t>
      </w:r>
      <w:r w:rsidRPr="0072239C">
        <w:rPr>
          <w:rFonts w:ascii="Arial" w:hAnsi="Arial" w:cs="Arial"/>
        </w:rPr>
        <w:t>ou</w:t>
      </w:r>
      <w:r w:rsidRPr="0072239C">
        <w:rPr>
          <w:rFonts w:ascii="Arial" w:hAnsi="Arial" w:cs="Arial"/>
          <w:spacing w:val="-12"/>
        </w:rPr>
        <w:t xml:space="preserve"> </w:t>
      </w:r>
      <w:r w:rsidRPr="0072239C">
        <w:rPr>
          <w:rFonts w:ascii="Arial" w:hAnsi="Arial" w:cs="Arial"/>
        </w:rPr>
        <w:t>des</w:t>
      </w:r>
      <w:r w:rsidRPr="0072239C">
        <w:rPr>
          <w:rFonts w:ascii="Arial" w:hAnsi="Arial" w:cs="Arial"/>
          <w:spacing w:val="-13"/>
        </w:rPr>
        <w:t xml:space="preserve"> </w:t>
      </w:r>
      <w:r w:rsidRPr="0072239C">
        <w:rPr>
          <w:rFonts w:ascii="Arial" w:hAnsi="Arial" w:cs="Arial"/>
        </w:rPr>
        <w:t>P</w:t>
      </w:r>
      <w:r w:rsidR="002F59B5">
        <w:rPr>
          <w:rFonts w:ascii="Arial" w:hAnsi="Arial" w:cs="Arial"/>
        </w:rPr>
        <w:t>A</w:t>
      </w:r>
      <w:r w:rsidRPr="0072239C">
        <w:rPr>
          <w:rFonts w:ascii="Arial" w:hAnsi="Arial" w:cs="Arial"/>
        </w:rPr>
        <w:t>R</w:t>
      </w:r>
      <w:r w:rsidRPr="0072239C">
        <w:rPr>
          <w:rFonts w:ascii="Arial" w:hAnsi="Arial" w:cs="Arial"/>
          <w:spacing w:val="-12"/>
        </w:rPr>
        <w:t xml:space="preserve"> </w:t>
      </w:r>
      <w:r w:rsidRPr="0072239C">
        <w:rPr>
          <w:rFonts w:ascii="Arial" w:hAnsi="Arial" w:cs="Arial"/>
        </w:rPr>
        <w:t>relève</w:t>
      </w:r>
      <w:r w:rsidRPr="0072239C">
        <w:rPr>
          <w:rFonts w:ascii="Arial" w:hAnsi="Arial" w:cs="Arial"/>
          <w:spacing w:val="-12"/>
        </w:rPr>
        <w:t xml:space="preserve"> </w:t>
      </w:r>
      <w:r w:rsidRPr="0072239C">
        <w:rPr>
          <w:rFonts w:ascii="Arial" w:hAnsi="Arial" w:cs="Arial"/>
        </w:rPr>
        <w:t>également</w:t>
      </w:r>
      <w:r w:rsidRPr="0072239C">
        <w:rPr>
          <w:rFonts w:ascii="Arial" w:hAnsi="Arial" w:cs="Arial"/>
          <w:spacing w:val="-13"/>
        </w:rPr>
        <w:t xml:space="preserve"> </w:t>
      </w:r>
      <w:r w:rsidRPr="0072239C">
        <w:rPr>
          <w:rFonts w:ascii="Arial" w:hAnsi="Arial" w:cs="Arial"/>
        </w:rPr>
        <w:t>des</w:t>
      </w:r>
      <w:r w:rsidRPr="0072239C">
        <w:rPr>
          <w:rFonts w:ascii="Arial" w:hAnsi="Arial" w:cs="Arial"/>
          <w:spacing w:val="-12"/>
        </w:rPr>
        <w:t xml:space="preserve"> </w:t>
      </w:r>
      <w:r w:rsidRPr="0072239C">
        <w:rPr>
          <w:rFonts w:ascii="Arial" w:hAnsi="Arial" w:cs="Arial"/>
        </w:rPr>
        <w:t>responsabilités</w:t>
      </w:r>
      <w:r w:rsidRPr="0072239C">
        <w:rPr>
          <w:rFonts w:ascii="Arial" w:hAnsi="Arial" w:cs="Arial"/>
          <w:spacing w:val="-13"/>
        </w:rPr>
        <w:t xml:space="preserve"> </w:t>
      </w:r>
      <w:r w:rsidRPr="0072239C">
        <w:rPr>
          <w:rFonts w:ascii="Arial" w:hAnsi="Arial" w:cs="Arial"/>
        </w:rPr>
        <w:t>de</w:t>
      </w:r>
      <w:r w:rsidRPr="0072239C">
        <w:rPr>
          <w:rFonts w:ascii="Arial" w:hAnsi="Arial" w:cs="Arial"/>
          <w:spacing w:val="-12"/>
        </w:rPr>
        <w:t xml:space="preserve"> </w:t>
      </w:r>
      <w:r w:rsidRPr="0072239C">
        <w:rPr>
          <w:rFonts w:ascii="Arial" w:hAnsi="Arial" w:cs="Arial"/>
        </w:rPr>
        <w:t>l’UGP</w:t>
      </w:r>
      <w:r w:rsidRPr="0072239C">
        <w:rPr>
          <w:rFonts w:ascii="Arial" w:hAnsi="Arial" w:cs="Arial"/>
          <w:spacing w:val="-13"/>
        </w:rPr>
        <w:t xml:space="preserve"> </w:t>
      </w:r>
      <w:r w:rsidRPr="0072239C">
        <w:rPr>
          <w:rFonts w:ascii="Arial" w:hAnsi="Arial" w:cs="Arial"/>
        </w:rPr>
        <w:t>qui</w:t>
      </w:r>
      <w:r w:rsidRPr="0072239C">
        <w:rPr>
          <w:rFonts w:ascii="Arial" w:hAnsi="Arial" w:cs="Arial"/>
          <w:spacing w:val="-12"/>
        </w:rPr>
        <w:t xml:space="preserve"> </w:t>
      </w:r>
      <w:r w:rsidRPr="0072239C">
        <w:rPr>
          <w:rFonts w:ascii="Arial" w:hAnsi="Arial" w:cs="Arial"/>
        </w:rPr>
        <w:t>devra</w:t>
      </w:r>
      <w:r w:rsidRPr="0072239C">
        <w:rPr>
          <w:rFonts w:ascii="Arial" w:hAnsi="Arial" w:cs="Arial"/>
          <w:spacing w:val="-12"/>
        </w:rPr>
        <w:t xml:space="preserve"> </w:t>
      </w:r>
      <w:r w:rsidRPr="0072239C">
        <w:rPr>
          <w:rFonts w:ascii="Arial" w:hAnsi="Arial" w:cs="Arial"/>
        </w:rPr>
        <w:t>bénéficier</w:t>
      </w:r>
      <w:r w:rsidRPr="0072239C">
        <w:rPr>
          <w:rFonts w:ascii="Arial" w:hAnsi="Arial" w:cs="Arial"/>
          <w:spacing w:val="-13"/>
        </w:rPr>
        <w:t xml:space="preserve"> </w:t>
      </w:r>
      <w:r w:rsidRPr="0072239C">
        <w:rPr>
          <w:rFonts w:ascii="Arial" w:hAnsi="Arial" w:cs="Arial"/>
        </w:rPr>
        <w:t>de</w:t>
      </w:r>
      <w:r w:rsidRPr="0072239C">
        <w:rPr>
          <w:rFonts w:ascii="Arial" w:hAnsi="Arial" w:cs="Arial"/>
          <w:spacing w:val="-12"/>
        </w:rPr>
        <w:t xml:space="preserve"> </w:t>
      </w:r>
      <w:r w:rsidRPr="0072239C">
        <w:rPr>
          <w:rFonts w:ascii="Arial" w:hAnsi="Arial" w:cs="Arial"/>
        </w:rPr>
        <w:t>l’appui</w:t>
      </w:r>
      <w:r w:rsidRPr="0072239C">
        <w:rPr>
          <w:rFonts w:ascii="Arial" w:hAnsi="Arial" w:cs="Arial"/>
          <w:spacing w:val="-13"/>
        </w:rPr>
        <w:t xml:space="preserve"> </w:t>
      </w:r>
      <w:r w:rsidRPr="0072239C">
        <w:rPr>
          <w:rFonts w:ascii="Arial" w:hAnsi="Arial" w:cs="Arial"/>
        </w:rPr>
        <w:t>technique d’un consultant ou d’une entité qui sont spécialisés en sauvegarde sociale et dans le domaine de réinstallation. Le Consultant, ou l’entité, pourrait être sélectionné pour l’exécution d’un ou de plusieurs PR, suivant la consistance des activités et leur impact en termes de réinstallation. Entre autres, le Consultant aura pour tâches de mener le recensement et les enquêtes auprès des parties prenantes afin : (i) d’identifier les propriétaires ou les occupants à réinstaller,</w:t>
      </w:r>
      <w:r w:rsidRPr="0072239C">
        <w:rPr>
          <w:rFonts w:ascii="Arial" w:hAnsi="Arial" w:cs="Arial"/>
          <w:spacing w:val="-4"/>
        </w:rPr>
        <w:t xml:space="preserve"> </w:t>
      </w:r>
      <w:r w:rsidRPr="0072239C">
        <w:rPr>
          <w:rFonts w:ascii="Arial" w:hAnsi="Arial" w:cs="Arial"/>
        </w:rPr>
        <w:t>(ii)</w:t>
      </w:r>
      <w:r w:rsidRPr="0072239C">
        <w:rPr>
          <w:rFonts w:ascii="Arial" w:hAnsi="Arial" w:cs="Arial"/>
          <w:spacing w:val="-4"/>
        </w:rPr>
        <w:t xml:space="preserve"> </w:t>
      </w:r>
      <w:r w:rsidRPr="0072239C">
        <w:rPr>
          <w:rFonts w:ascii="Arial" w:hAnsi="Arial" w:cs="Arial"/>
        </w:rPr>
        <w:t>d’évaluer</w:t>
      </w:r>
      <w:r w:rsidRPr="0072239C">
        <w:rPr>
          <w:rFonts w:ascii="Arial" w:hAnsi="Arial" w:cs="Arial"/>
          <w:spacing w:val="-3"/>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biens</w:t>
      </w:r>
      <w:r w:rsidRPr="0072239C">
        <w:rPr>
          <w:rFonts w:ascii="Arial" w:hAnsi="Arial" w:cs="Arial"/>
          <w:spacing w:val="-4"/>
        </w:rPr>
        <w:t xml:space="preserve"> </w:t>
      </w:r>
      <w:r w:rsidRPr="0072239C">
        <w:rPr>
          <w:rFonts w:ascii="Arial" w:hAnsi="Arial" w:cs="Arial"/>
        </w:rPr>
        <w:t>touchés</w:t>
      </w:r>
      <w:r w:rsidRPr="0072239C">
        <w:rPr>
          <w:rFonts w:ascii="Arial" w:hAnsi="Arial" w:cs="Arial"/>
          <w:spacing w:val="-4"/>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déterminer</w:t>
      </w:r>
      <w:r w:rsidRPr="0072239C">
        <w:rPr>
          <w:rFonts w:ascii="Arial" w:hAnsi="Arial" w:cs="Arial"/>
          <w:spacing w:val="-3"/>
        </w:rPr>
        <w:t xml:space="preserve"> </w:t>
      </w:r>
      <w:r w:rsidRPr="0072239C">
        <w:rPr>
          <w:rFonts w:ascii="Arial" w:hAnsi="Arial" w:cs="Arial"/>
        </w:rPr>
        <w:t>leur</w:t>
      </w:r>
      <w:r w:rsidRPr="0072239C">
        <w:rPr>
          <w:rFonts w:ascii="Arial" w:hAnsi="Arial" w:cs="Arial"/>
          <w:spacing w:val="-4"/>
        </w:rPr>
        <w:t xml:space="preserve"> </w:t>
      </w:r>
      <w:r w:rsidRPr="0072239C">
        <w:rPr>
          <w:rFonts w:ascii="Arial" w:hAnsi="Arial" w:cs="Arial"/>
        </w:rPr>
        <w:t>valeur,</w:t>
      </w:r>
      <w:r w:rsidRPr="0072239C">
        <w:rPr>
          <w:rFonts w:ascii="Arial" w:hAnsi="Arial" w:cs="Arial"/>
          <w:spacing w:val="-4"/>
        </w:rPr>
        <w:t xml:space="preserve"> </w:t>
      </w:r>
      <w:r w:rsidRPr="0072239C">
        <w:rPr>
          <w:rFonts w:ascii="Arial" w:hAnsi="Arial" w:cs="Arial"/>
        </w:rPr>
        <w:t>(iii)</w:t>
      </w:r>
      <w:r w:rsidRPr="0072239C">
        <w:rPr>
          <w:rFonts w:ascii="Arial" w:hAnsi="Arial" w:cs="Arial"/>
          <w:spacing w:val="-1"/>
        </w:rPr>
        <w:t xml:space="preserve"> </w:t>
      </w:r>
      <w:r w:rsidRPr="0072239C">
        <w:rPr>
          <w:rFonts w:ascii="Arial" w:hAnsi="Arial" w:cs="Arial"/>
        </w:rPr>
        <w:t>de préparer</w:t>
      </w:r>
      <w:r w:rsidRPr="0072239C">
        <w:rPr>
          <w:rFonts w:ascii="Arial" w:hAnsi="Arial" w:cs="Arial"/>
          <w:spacing w:val="-1"/>
        </w:rPr>
        <w:t xml:space="preserve"> </w:t>
      </w:r>
      <w:r w:rsidRPr="0072239C">
        <w:rPr>
          <w:rFonts w:ascii="Arial" w:hAnsi="Arial" w:cs="Arial"/>
        </w:rPr>
        <w:t>le processus</w:t>
      </w:r>
      <w:r w:rsidRPr="0072239C">
        <w:rPr>
          <w:rFonts w:ascii="Arial" w:hAnsi="Arial" w:cs="Arial"/>
          <w:spacing w:val="-4"/>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libération</w:t>
      </w:r>
      <w:r w:rsidRPr="0072239C">
        <w:rPr>
          <w:rFonts w:ascii="Arial" w:hAnsi="Arial" w:cs="Arial"/>
          <w:spacing w:val="-5"/>
        </w:rPr>
        <w:t xml:space="preserve"> </w:t>
      </w:r>
      <w:r w:rsidRPr="0072239C">
        <w:rPr>
          <w:rFonts w:ascii="Arial" w:hAnsi="Arial" w:cs="Arial"/>
        </w:rPr>
        <w:t xml:space="preserve">des emprises des sites requis pour la mise en œuvre des activités du projet, y inclus la liste des biens et des personnes affectés ainsi que les propositions d’indemnisation, et (iv) d’exécuter les mesures de réinstallation et/ou de </w:t>
      </w:r>
      <w:r w:rsidRPr="0072239C">
        <w:rPr>
          <w:rFonts w:ascii="Arial" w:hAnsi="Arial" w:cs="Arial"/>
          <w:spacing w:val="-2"/>
        </w:rPr>
        <w:t>compensation.</w:t>
      </w:r>
    </w:p>
    <w:p w14:paraId="145F1593" w14:textId="1FFBEF8D" w:rsidR="00D73309" w:rsidRPr="0072239C" w:rsidRDefault="00E35679">
      <w:pPr>
        <w:pStyle w:val="Corpsdetexte"/>
        <w:spacing w:before="121"/>
        <w:ind w:left="420" w:right="391"/>
        <w:jc w:val="both"/>
        <w:rPr>
          <w:rFonts w:ascii="Arial" w:hAnsi="Arial" w:cs="Arial"/>
        </w:rPr>
      </w:pPr>
      <w:r w:rsidRPr="0072239C">
        <w:rPr>
          <w:rFonts w:ascii="Arial" w:hAnsi="Arial" w:cs="Arial"/>
        </w:rPr>
        <w:t>Dans le cadre de la</w:t>
      </w:r>
      <w:r w:rsidRPr="0072239C">
        <w:rPr>
          <w:rFonts w:ascii="Arial" w:hAnsi="Arial" w:cs="Arial"/>
          <w:spacing w:val="-4"/>
        </w:rPr>
        <w:t xml:space="preserve"> </w:t>
      </w:r>
      <w:r w:rsidRPr="0072239C">
        <w:rPr>
          <w:rFonts w:ascii="Arial" w:hAnsi="Arial" w:cs="Arial"/>
        </w:rPr>
        <w:t>mise</w:t>
      </w:r>
      <w:r w:rsidRPr="0072239C">
        <w:rPr>
          <w:rFonts w:ascii="Arial" w:hAnsi="Arial" w:cs="Arial"/>
          <w:spacing w:val="-2"/>
        </w:rPr>
        <w:t xml:space="preserve"> </w:t>
      </w:r>
      <w:r w:rsidRPr="0072239C">
        <w:rPr>
          <w:rFonts w:ascii="Arial" w:hAnsi="Arial" w:cs="Arial"/>
        </w:rPr>
        <w:t>en</w:t>
      </w:r>
      <w:r w:rsidRPr="0072239C">
        <w:rPr>
          <w:rFonts w:ascii="Arial" w:hAnsi="Arial" w:cs="Arial"/>
          <w:spacing w:val="-2"/>
        </w:rPr>
        <w:t xml:space="preserve"> </w:t>
      </w:r>
      <w:r w:rsidRPr="0072239C">
        <w:rPr>
          <w:rFonts w:ascii="Arial" w:hAnsi="Arial" w:cs="Arial"/>
        </w:rPr>
        <w:t>œuvre du projet, il</w:t>
      </w:r>
      <w:r w:rsidRPr="0072239C">
        <w:rPr>
          <w:rFonts w:ascii="Arial" w:hAnsi="Arial" w:cs="Arial"/>
          <w:spacing w:val="-2"/>
        </w:rPr>
        <w:t xml:space="preserve"> </w:t>
      </w:r>
      <w:r w:rsidRPr="0072239C">
        <w:rPr>
          <w:rFonts w:ascii="Arial" w:hAnsi="Arial" w:cs="Arial"/>
        </w:rPr>
        <w:t>s’avère</w:t>
      </w:r>
      <w:r w:rsidRPr="0072239C">
        <w:rPr>
          <w:rFonts w:ascii="Arial" w:hAnsi="Arial" w:cs="Arial"/>
          <w:spacing w:val="-2"/>
        </w:rPr>
        <w:t xml:space="preserve"> </w:t>
      </w:r>
      <w:r w:rsidRPr="0072239C">
        <w:rPr>
          <w:rFonts w:ascii="Arial" w:hAnsi="Arial" w:cs="Arial"/>
        </w:rPr>
        <w:t>nécessaire</w:t>
      </w:r>
      <w:r w:rsidRPr="0072239C">
        <w:rPr>
          <w:rFonts w:ascii="Arial" w:hAnsi="Arial" w:cs="Arial"/>
          <w:spacing w:val="-2"/>
        </w:rPr>
        <w:t xml:space="preserve"> </w:t>
      </w:r>
      <w:r w:rsidRPr="0072239C">
        <w:rPr>
          <w:rFonts w:ascii="Arial" w:hAnsi="Arial" w:cs="Arial"/>
        </w:rPr>
        <w:t>que</w:t>
      </w:r>
      <w:r w:rsidRPr="0072239C">
        <w:rPr>
          <w:rFonts w:ascii="Arial" w:hAnsi="Arial" w:cs="Arial"/>
          <w:spacing w:val="-1"/>
        </w:rPr>
        <w:t xml:space="preserve"> </w:t>
      </w:r>
      <w:r w:rsidRPr="0072239C">
        <w:rPr>
          <w:rFonts w:ascii="Arial" w:hAnsi="Arial" w:cs="Arial"/>
        </w:rPr>
        <w:t>tous</w:t>
      </w:r>
      <w:r w:rsidRPr="0072239C">
        <w:rPr>
          <w:rFonts w:ascii="Arial" w:hAnsi="Arial" w:cs="Arial"/>
          <w:spacing w:val="-2"/>
        </w:rPr>
        <w:t xml:space="preserve"> </w:t>
      </w:r>
      <w:r w:rsidRPr="0072239C">
        <w:rPr>
          <w:rFonts w:ascii="Arial" w:hAnsi="Arial" w:cs="Arial"/>
        </w:rPr>
        <w:t>les acteurs institutionnels</w:t>
      </w:r>
      <w:r w:rsidRPr="0072239C">
        <w:rPr>
          <w:rFonts w:ascii="Arial" w:hAnsi="Arial" w:cs="Arial"/>
          <w:spacing w:val="-2"/>
        </w:rPr>
        <w:t xml:space="preserve"> </w:t>
      </w:r>
      <w:r w:rsidRPr="0072239C">
        <w:rPr>
          <w:rFonts w:ascii="Arial" w:hAnsi="Arial" w:cs="Arial"/>
        </w:rPr>
        <w:t>concernés dans la</w:t>
      </w:r>
      <w:r w:rsidRPr="0072239C">
        <w:rPr>
          <w:rFonts w:ascii="Arial" w:hAnsi="Arial" w:cs="Arial"/>
          <w:spacing w:val="-13"/>
        </w:rPr>
        <w:t xml:space="preserve"> </w:t>
      </w:r>
      <w:r w:rsidRPr="0072239C">
        <w:rPr>
          <w:rFonts w:ascii="Arial" w:hAnsi="Arial" w:cs="Arial"/>
        </w:rPr>
        <w:t>mise</w:t>
      </w:r>
      <w:r w:rsidRPr="0072239C">
        <w:rPr>
          <w:rFonts w:ascii="Arial" w:hAnsi="Arial" w:cs="Arial"/>
          <w:spacing w:val="-12"/>
        </w:rPr>
        <w:t xml:space="preserve"> </w:t>
      </w:r>
      <w:r w:rsidRPr="0072239C">
        <w:rPr>
          <w:rFonts w:ascii="Arial" w:hAnsi="Arial" w:cs="Arial"/>
        </w:rPr>
        <w:t>en</w:t>
      </w:r>
      <w:r w:rsidRPr="0072239C">
        <w:rPr>
          <w:rFonts w:ascii="Arial" w:hAnsi="Arial" w:cs="Arial"/>
          <w:spacing w:val="-12"/>
        </w:rPr>
        <w:t xml:space="preserve"> </w:t>
      </w:r>
      <w:r w:rsidRPr="0072239C">
        <w:rPr>
          <w:rFonts w:ascii="Arial" w:hAnsi="Arial" w:cs="Arial"/>
        </w:rPr>
        <w:t>œuvre</w:t>
      </w:r>
      <w:r w:rsidRPr="0072239C">
        <w:rPr>
          <w:rFonts w:ascii="Arial" w:hAnsi="Arial" w:cs="Arial"/>
          <w:spacing w:val="-11"/>
        </w:rPr>
        <w:t xml:space="preserve"> </w:t>
      </w:r>
      <w:r w:rsidRPr="0072239C">
        <w:rPr>
          <w:rFonts w:ascii="Arial" w:hAnsi="Arial" w:cs="Arial"/>
        </w:rPr>
        <w:t>de</w:t>
      </w:r>
      <w:r w:rsidRPr="0072239C">
        <w:rPr>
          <w:rFonts w:ascii="Arial" w:hAnsi="Arial" w:cs="Arial"/>
          <w:spacing w:val="-11"/>
        </w:rPr>
        <w:t xml:space="preserve"> </w:t>
      </w:r>
      <w:r w:rsidRPr="0072239C">
        <w:rPr>
          <w:rFonts w:ascii="Arial" w:hAnsi="Arial" w:cs="Arial"/>
        </w:rPr>
        <w:t>la</w:t>
      </w:r>
      <w:r w:rsidRPr="0072239C">
        <w:rPr>
          <w:rFonts w:ascii="Arial" w:hAnsi="Arial" w:cs="Arial"/>
          <w:spacing w:val="-12"/>
        </w:rPr>
        <w:t xml:space="preserve"> </w:t>
      </w:r>
      <w:r w:rsidRPr="0072239C">
        <w:rPr>
          <w:rFonts w:ascii="Arial" w:hAnsi="Arial" w:cs="Arial"/>
        </w:rPr>
        <w:t>réinstallation</w:t>
      </w:r>
      <w:r w:rsidRPr="0072239C">
        <w:rPr>
          <w:rFonts w:ascii="Arial" w:hAnsi="Arial" w:cs="Arial"/>
          <w:spacing w:val="-13"/>
        </w:rPr>
        <w:t xml:space="preserve"> </w:t>
      </w:r>
      <w:r w:rsidRPr="0072239C">
        <w:rPr>
          <w:rFonts w:ascii="Arial" w:hAnsi="Arial" w:cs="Arial"/>
        </w:rPr>
        <w:t>soient</w:t>
      </w:r>
      <w:r w:rsidRPr="0072239C">
        <w:rPr>
          <w:rFonts w:ascii="Arial" w:hAnsi="Arial" w:cs="Arial"/>
          <w:spacing w:val="-10"/>
        </w:rPr>
        <w:t xml:space="preserve"> </w:t>
      </w:r>
      <w:r w:rsidRPr="0072239C">
        <w:rPr>
          <w:rFonts w:ascii="Arial" w:hAnsi="Arial" w:cs="Arial"/>
        </w:rPr>
        <w:t>renforcés</w:t>
      </w:r>
      <w:r w:rsidRPr="0072239C">
        <w:rPr>
          <w:rFonts w:ascii="Arial" w:hAnsi="Arial" w:cs="Arial"/>
          <w:spacing w:val="-13"/>
        </w:rPr>
        <w:t xml:space="preserve"> </w:t>
      </w:r>
      <w:r w:rsidRPr="0072239C">
        <w:rPr>
          <w:rFonts w:ascii="Arial" w:hAnsi="Arial" w:cs="Arial"/>
        </w:rPr>
        <w:t>en</w:t>
      </w:r>
      <w:r w:rsidRPr="0072239C">
        <w:rPr>
          <w:rFonts w:ascii="Arial" w:hAnsi="Arial" w:cs="Arial"/>
          <w:spacing w:val="-11"/>
        </w:rPr>
        <w:t xml:space="preserve"> </w:t>
      </w:r>
      <w:r w:rsidRPr="0072239C">
        <w:rPr>
          <w:rFonts w:ascii="Arial" w:hAnsi="Arial" w:cs="Arial"/>
        </w:rPr>
        <w:t>capacités</w:t>
      </w:r>
      <w:r w:rsidRPr="0072239C">
        <w:rPr>
          <w:rFonts w:ascii="Arial" w:hAnsi="Arial" w:cs="Arial"/>
          <w:spacing w:val="-13"/>
        </w:rPr>
        <w:t xml:space="preserve"> </w:t>
      </w:r>
      <w:r w:rsidRPr="0072239C">
        <w:rPr>
          <w:rFonts w:ascii="Arial" w:hAnsi="Arial" w:cs="Arial"/>
        </w:rPr>
        <w:t>à</w:t>
      </w:r>
      <w:r w:rsidRPr="0072239C">
        <w:rPr>
          <w:rFonts w:ascii="Arial" w:hAnsi="Arial" w:cs="Arial"/>
          <w:spacing w:val="-12"/>
        </w:rPr>
        <w:t xml:space="preserve"> </w:t>
      </w:r>
      <w:r w:rsidRPr="0072239C">
        <w:rPr>
          <w:rFonts w:ascii="Arial" w:hAnsi="Arial" w:cs="Arial"/>
        </w:rPr>
        <w:t>travers</w:t>
      </w:r>
      <w:r w:rsidRPr="0072239C">
        <w:rPr>
          <w:rFonts w:ascii="Arial" w:hAnsi="Arial" w:cs="Arial"/>
          <w:spacing w:val="-11"/>
        </w:rPr>
        <w:t xml:space="preserve"> </w:t>
      </w:r>
      <w:r w:rsidRPr="0072239C">
        <w:rPr>
          <w:rFonts w:ascii="Arial" w:hAnsi="Arial" w:cs="Arial"/>
        </w:rPr>
        <w:t>des</w:t>
      </w:r>
      <w:r w:rsidRPr="0072239C">
        <w:rPr>
          <w:rFonts w:ascii="Arial" w:hAnsi="Arial" w:cs="Arial"/>
          <w:spacing w:val="-11"/>
        </w:rPr>
        <w:t xml:space="preserve"> </w:t>
      </w:r>
      <w:r w:rsidRPr="0072239C">
        <w:rPr>
          <w:rFonts w:ascii="Arial" w:hAnsi="Arial" w:cs="Arial"/>
        </w:rPr>
        <w:t>sessions</w:t>
      </w:r>
      <w:r w:rsidRPr="0072239C">
        <w:rPr>
          <w:rFonts w:ascii="Arial" w:hAnsi="Arial" w:cs="Arial"/>
          <w:spacing w:val="-11"/>
        </w:rPr>
        <w:t xml:space="preserve"> </w:t>
      </w:r>
      <w:r w:rsidRPr="0072239C">
        <w:rPr>
          <w:rFonts w:ascii="Arial" w:hAnsi="Arial" w:cs="Arial"/>
        </w:rPr>
        <w:t>de</w:t>
      </w:r>
      <w:r w:rsidRPr="0072239C">
        <w:rPr>
          <w:rFonts w:ascii="Arial" w:hAnsi="Arial" w:cs="Arial"/>
          <w:spacing w:val="-13"/>
        </w:rPr>
        <w:t xml:space="preserve"> </w:t>
      </w:r>
      <w:r w:rsidRPr="0072239C">
        <w:rPr>
          <w:rFonts w:ascii="Arial" w:hAnsi="Arial" w:cs="Arial"/>
        </w:rPr>
        <w:t>formation.</w:t>
      </w:r>
      <w:r w:rsidRPr="0072239C">
        <w:rPr>
          <w:rFonts w:ascii="Arial" w:hAnsi="Arial" w:cs="Arial"/>
          <w:spacing w:val="-11"/>
        </w:rPr>
        <w:t xml:space="preserve"> </w:t>
      </w:r>
      <w:r w:rsidRPr="0072239C">
        <w:rPr>
          <w:rFonts w:ascii="Arial" w:hAnsi="Arial" w:cs="Arial"/>
        </w:rPr>
        <w:t>Cette</w:t>
      </w:r>
      <w:r w:rsidRPr="0072239C">
        <w:rPr>
          <w:rFonts w:ascii="Arial" w:hAnsi="Arial" w:cs="Arial"/>
          <w:spacing w:val="-11"/>
        </w:rPr>
        <w:t xml:space="preserve"> </w:t>
      </w:r>
      <w:r w:rsidRPr="0072239C">
        <w:rPr>
          <w:rFonts w:ascii="Arial" w:hAnsi="Arial" w:cs="Arial"/>
        </w:rPr>
        <w:t>formation devra</w:t>
      </w:r>
      <w:r w:rsidRPr="0072239C">
        <w:rPr>
          <w:rFonts w:ascii="Arial" w:hAnsi="Arial" w:cs="Arial"/>
          <w:spacing w:val="-1"/>
        </w:rPr>
        <w:t xml:space="preserve"> </w:t>
      </w:r>
      <w:r w:rsidRPr="0072239C">
        <w:rPr>
          <w:rFonts w:ascii="Arial" w:hAnsi="Arial" w:cs="Arial"/>
        </w:rPr>
        <w:t>notamment</w:t>
      </w:r>
      <w:r w:rsidRPr="0072239C">
        <w:rPr>
          <w:rFonts w:ascii="Arial" w:hAnsi="Arial" w:cs="Arial"/>
          <w:spacing w:val="-1"/>
        </w:rPr>
        <w:t xml:space="preserve"> </w:t>
      </w:r>
      <w:r w:rsidRPr="0072239C">
        <w:rPr>
          <w:rFonts w:ascii="Arial" w:hAnsi="Arial" w:cs="Arial"/>
        </w:rPr>
        <w:t>traiter</w:t>
      </w:r>
      <w:r w:rsidRPr="0072239C">
        <w:rPr>
          <w:rFonts w:ascii="Arial" w:hAnsi="Arial" w:cs="Arial"/>
          <w:spacing w:val="-1"/>
        </w:rPr>
        <w:t xml:space="preserve"> </w:t>
      </w:r>
      <w:r w:rsidRPr="0072239C">
        <w:rPr>
          <w:rFonts w:ascii="Arial" w:hAnsi="Arial" w:cs="Arial"/>
        </w:rPr>
        <w:t>les</w:t>
      </w:r>
      <w:r w:rsidRPr="0072239C">
        <w:rPr>
          <w:rFonts w:ascii="Arial" w:hAnsi="Arial" w:cs="Arial"/>
          <w:spacing w:val="-1"/>
        </w:rPr>
        <w:t xml:space="preserve"> </w:t>
      </w:r>
      <w:r w:rsidRPr="0072239C">
        <w:rPr>
          <w:rFonts w:ascii="Arial" w:hAnsi="Arial" w:cs="Arial"/>
        </w:rPr>
        <w:t>thématiques suivants :</w:t>
      </w:r>
      <w:r w:rsidRPr="0072239C">
        <w:rPr>
          <w:rFonts w:ascii="Arial" w:hAnsi="Arial" w:cs="Arial"/>
          <w:spacing w:val="-1"/>
        </w:rPr>
        <w:t xml:space="preserve"> </w:t>
      </w:r>
      <w:r w:rsidRPr="0072239C">
        <w:rPr>
          <w:rFonts w:ascii="Arial" w:hAnsi="Arial" w:cs="Arial"/>
        </w:rPr>
        <w:t>la</w:t>
      </w:r>
      <w:r w:rsidRPr="0072239C">
        <w:rPr>
          <w:rFonts w:ascii="Arial" w:hAnsi="Arial" w:cs="Arial"/>
          <w:spacing w:val="-3"/>
        </w:rPr>
        <w:t xml:space="preserve"> </w:t>
      </w:r>
      <w:r w:rsidRPr="0072239C">
        <w:rPr>
          <w:rFonts w:ascii="Arial" w:hAnsi="Arial" w:cs="Arial"/>
        </w:rPr>
        <w:t>consistance de la</w:t>
      </w:r>
      <w:r w:rsidRPr="0072239C">
        <w:rPr>
          <w:rFonts w:ascii="Arial" w:hAnsi="Arial" w:cs="Arial"/>
          <w:spacing w:val="-1"/>
        </w:rPr>
        <w:t xml:space="preserve"> </w:t>
      </w:r>
      <w:r w:rsidRPr="0072239C">
        <w:rPr>
          <w:rFonts w:ascii="Arial" w:hAnsi="Arial" w:cs="Arial"/>
        </w:rPr>
        <w:t>NES</w:t>
      </w:r>
      <w:r w:rsidRPr="0072239C">
        <w:rPr>
          <w:rFonts w:ascii="Arial" w:hAnsi="Arial" w:cs="Arial"/>
          <w:spacing w:val="-4"/>
        </w:rPr>
        <w:t xml:space="preserve"> </w:t>
      </w:r>
      <w:r w:rsidRPr="0072239C">
        <w:rPr>
          <w:rFonts w:ascii="Arial" w:hAnsi="Arial" w:cs="Arial"/>
        </w:rPr>
        <w:t>5</w:t>
      </w:r>
      <w:r w:rsidRPr="0072239C">
        <w:rPr>
          <w:rFonts w:ascii="Arial" w:hAnsi="Arial" w:cs="Arial"/>
          <w:spacing w:val="-1"/>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la</w:t>
      </w:r>
      <w:r w:rsidRPr="0072239C">
        <w:rPr>
          <w:rFonts w:ascii="Arial" w:hAnsi="Arial" w:cs="Arial"/>
          <w:spacing w:val="-1"/>
        </w:rPr>
        <w:t xml:space="preserve"> </w:t>
      </w:r>
      <w:r w:rsidRPr="0072239C">
        <w:rPr>
          <w:rFonts w:ascii="Arial" w:hAnsi="Arial" w:cs="Arial"/>
        </w:rPr>
        <w:t>Banque mondiale, les</w:t>
      </w:r>
      <w:r w:rsidRPr="0072239C">
        <w:rPr>
          <w:rFonts w:ascii="Arial" w:hAnsi="Arial" w:cs="Arial"/>
          <w:spacing w:val="-1"/>
        </w:rPr>
        <w:t xml:space="preserve"> </w:t>
      </w:r>
      <w:r w:rsidRPr="0072239C">
        <w:rPr>
          <w:rFonts w:ascii="Arial" w:hAnsi="Arial" w:cs="Arial"/>
        </w:rPr>
        <w:t>procédures et</w:t>
      </w:r>
      <w:r w:rsidRPr="0072239C">
        <w:rPr>
          <w:rFonts w:ascii="Arial" w:hAnsi="Arial" w:cs="Arial"/>
          <w:spacing w:val="-13"/>
        </w:rPr>
        <w:t xml:space="preserve"> </w:t>
      </w:r>
      <w:r w:rsidRPr="0072239C">
        <w:rPr>
          <w:rFonts w:ascii="Arial" w:hAnsi="Arial" w:cs="Arial"/>
        </w:rPr>
        <w:t>le</w:t>
      </w:r>
      <w:r w:rsidRPr="0072239C">
        <w:rPr>
          <w:rFonts w:ascii="Arial" w:hAnsi="Arial" w:cs="Arial"/>
          <w:spacing w:val="-12"/>
        </w:rPr>
        <w:t xml:space="preserve"> </w:t>
      </w:r>
      <w:r w:rsidRPr="0072239C">
        <w:rPr>
          <w:rFonts w:ascii="Arial" w:hAnsi="Arial" w:cs="Arial"/>
        </w:rPr>
        <w:t>contenu</w:t>
      </w:r>
      <w:r w:rsidRPr="0072239C">
        <w:rPr>
          <w:rFonts w:ascii="Arial" w:hAnsi="Arial" w:cs="Arial"/>
          <w:spacing w:val="-13"/>
        </w:rPr>
        <w:t xml:space="preserve"> </w:t>
      </w:r>
      <w:r w:rsidRPr="0072239C">
        <w:rPr>
          <w:rFonts w:ascii="Arial" w:hAnsi="Arial" w:cs="Arial"/>
        </w:rPr>
        <w:t>du</w:t>
      </w:r>
      <w:r w:rsidRPr="0072239C">
        <w:rPr>
          <w:rFonts w:ascii="Arial" w:hAnsi="Arial" w:cs="Arial"/>
          <w:spacing w:val="-12"/>
        </w:rPr>
        <w:t xml:space="preserve"> </w:t>
      </w:r>
      <w:r w:rsidRPr="0072239C">
        <w:rPr>
          <w:rFonts w:ascii="Arial" w:hAnsi="Arial" w:cs="Arial"/>
        </w:rPr>
        <w:t>C</w:t>
      </w:r>
      <w:r w:rsidR="003B7509">
        <w:rPr>
          <w:rFonts w:ascii="Arial" w:hAnsi="Arial" w:cs="Arial"/>
        </w:rPr>
        <w:t>P</w:t>
      </w:r>
      <w:r w:rsidRPr="0072239C">
        <w:rPr>
          <w:rFonts w:ascii="Arial" w:hAnsi="Arial" w:cs="Arial"/>
        </w:rPr>
        <w:t>R</w:t>
      </w:r>
      <w:r w:rsidRPr="0072239C">
        <w:rPr>
          <w:rFonts w:ascii="Arial" w:hAnsi="Arial" w:cs="Arial"/>
          <w:spacing w:val="-13"/>
        </w:rPr>
        <w:t xml:space="preserve"> </w:t>
      </w:r>
      <w:r w:rsidRPr="0072239C">
        <w:rPr>
          <w:rFonts w:ascii="Arial" w:hAnsi="Arial" w:cs="Arial"/>
        </w:rPr>
        <w:t>et</w:t>
      </w:r>
      <w:r w:rsidRPr="0072239C">
        <w:rPr>
          <w:rFonts w:ascii="Arial" w:hAnsi="Arial" w:cs="Arial"/>
          <w:spacing w:val="-12"/>
        </w:rPr>
        <w:t xml:space="preserve"> </w:t>
      </w:r>
      <w:r w:rsidRPr="0072239C">
        <w:rPr>
          <w:rFonts w:ascii="Arial" w:hAnsi="Arial" w:cs="Arial"/>
        </w:rPr>
        <w:t>du</w:t>
      </w:r>
      <w:r w:rsidRPr="0072239C">
        <w:rPr>
          <w:rFonts w:ascii="Arial" w:hAnsi="Arial" w:cs="Arial"/>
          <w:spacing w:val="-13"/>
        </w:rPr>
        <w:t xml:space="preserve"> </w:t>
      </w:r>
      <w:r w:rsidRPr="0072239C">
        <w:rPr>
          <w:rFonts w:ascii="Arial" w:hAnsi="Arial" w:cs="Arial"/>
        </w:rPr>
        <w:t>P</w:t>
      </w:r>
      <w:r w:rsidR="003B7509">
        <w:rPr>
          <w:rFonts w:ascii="Arial" w:hAnsi="Arial" w:cs="Arial"/>
        </w:rPr>
        <w:t>A</w:t>
      </w:r>
      <w:r w:rsidRPr="0072239C">
        <w:rPr>
          <w:rFonts w:ascii="Arial" w:hAnsi="Arial" w:cs="Arial"/>
        </w:rPr>
        <w:t>R,</w:t>
      </w:r>
      <w:r w:rsidRPr="0072239C">
        <w:rPr>
          <w:rFonts w:ascii="Arial" w:hAnsi="Arial" w:cs="Arial"/>
          <w:spacing w:val="-12"/>
        </w:rPr>
        <w:t xml:space="preserve"> </w:t>
      </w:r>
      <w:r w:rsidRPr="0072239C">
        <w:rPr>
          <w:rFonts w:ascii="Arial" w:hAnsi="Arial" w:cs="Arial"/>
        </w:rPr>
        <w:t>la</w:t>
      </w:r>
      <w:r w:rsidRPr="0072239C">
        <w:rPr>
          <w:rFonts w:ascii="Arial" w:hAnsi="Arial" w:cs="Arial"/>
          <w:spacing w:val="-12"/>
        </w:rPr>
        <w:t xml:space="preserve"> </w:t>
      </w:r>
      <w:r w:rsidRPr="0072239C">
        <w:rPr>
          <w:rFonts w:ascii="Arial" w:hAnsi="Arial" w:cs="Arial"/>
        </w:rPr>
        <w:t>préparation</w:t>
      </w:r>
      <w:r w:rsidRPr="0072239C">
        <w:rPr>
          <w:rFonts w:ascii="Arial" w:hAnsi="Arial" w:cs="Arial"/>
          <w:spacing w:val="-13"/>
        </w:rPr>
        <w:t xml:space="preserve"> </w:t>
      </w:r>
      <w:r w:rsidRPr="0072239C">
        <w:rPr>
          <w:rFonts w:ascii="Arial" w:hAnsi="Arial" w:cs="Arial"/>
        </w:rPr>
        <w:t>des</w:t>
      </w:r>
      <w:r w:rsidRPr="0072239C">
        <w:rPr>
          <w:rFonts w:ascii="Arial" w:hAnsi="Arial" w:cs="Arial"/>
          <w:spacing w:val="-12"/>
        </w:rPr>
        <w:t xml:space="preserve"> </w:t>
      </w:r>
      <w:r w:rsidRPr="0072239C">
        <w:rPr>
          <w:rFonts w:ascii="Arial" w:hAnsi="Arial" w:cs="Arial"/>
        </w:rPr>
        <w:t>TDR</w:t>
      </w:r>
      <w:r w:rsidRPr="0072239C">
        <w:rPr>
          <w:rFonts w:ascii="Arial" w:hAnsi="Arial" w:cs="Arial"/>
          <w:spacing w:val="-13"/>
        </w:rPr>
        <w:t xml:space="preserve"> </w:t>
      </w:r>
      <w:r w:rsidRPr="0072239C">
        <w:rPr>
          <w:rFonts w:ascii="Arial" w:hAnsi="Arial" w:cs="Arial"/>
        </w:rPr>
        <w:t>pour</w:t>
      </w:r>
      <w:r w:rsidRPr="0072239C">
        <w:rPr>
          <w:rFonts w:ascii="Arial" w:hAnsi="Arial" w:cs="Arial"/>
          <w:spacing w:val="-12"/>
        </w:rPr>
        <w:t xml:space="preserve"> </w:t>
      </w:r>
      <w:r w:rsidRPr="0072239C">
        <w:rPr>
          <w:rFonts w:ascii="Arial" w:hAnsi="Arial" w:cs="Arial"/>
        </w:rPr>
        <w:t>établir</w:t>
      </w:r>
      <w:r w:rsidRPr="0072239C">
        <w:rPr>
          <w:rFonts w:ascii="Arial" w:hAnsi="Arial" w:cs="Arial"/>
          <w:spacing w:val="-13"/>
        </w:rPr>
        <w:t xml:space="preserve"> </w:t>
      </w:r>
      <w:r w:rsidRPr="0072239C">
        <w:rPr>
          <w:rFonts w:ascii="Arial" w:hAnsi="Arial" w:cs="Arial"/>
        </w:rPr>
        <w:t>les</w:t>
      </w:r>
      <w:r w:rsidRPr="0072239C">
        <w:rPr>
          <w:rFonts w:ascii="Arial" w:hAnsi="Arial" w:cs="Arial"/>
          <w:spacing w:val="-12"/>
        </w:rPr>
        <w:t xml:space="preserve"> </w:t>
      </w:r>
      <w:r w:rsidRPr="0072239C">
        <w:rPr>
          <w:rFonts w:ascii="Arial" w:hAnsi="Arial" w:cs="Arial"/>
        </w:rPr>
        <w:t>P</w:t>
      </w:r>
      <w:r w:rsidR="003B7509">
        <w:rPr>
          <w:rFonts w:ascii="Arial" w:hAnsi="Arial" w:cs="Arial"/>
        </w:rPr>
        <w:t>A</w:t>
      </w:r>
      <w:r w:rsidRPr="0072239C">
        <w:rPr>
          <w:rFonts w:ascii="Arial" w:hAnsi="Arial" w:cs="Arial"/>
        </w:rPr>
        <w:t>R,</w:t>
      </w:r>
      <w:r w:rsidRPr="0072239C">
        <w:rPr>
          <w:rFonts w:ascii="Arial" w:hAnsi="Arial" w:cs="Arial"/>
          <w:spacing w:val="-12"/>
        </w:rPr>
        <w:t xml:space="preserve"> </w:t>
      </w:r>
      <w:r w:rsidRPr="0072239C">
        <w:rPr>
          <w:rFonts w:ascii="Arial" w:hAnsi="Arial" w:cs="Arial"/>
        </w:rPr>
        <w:t>les</w:t>
      </w:r>
      <w:r w:rsidRPr="0072239C">
        <w:rPr>
          <w:rFonts w:ascii="Arial" w:hAnsi="Arial" w:cs="Arial"/>
          <w:spacing w:val="-13"/>
        </w:rPr>
        <w:t xml:space="preserve"> </w:t>
      </w:r>
      <w:r w:rsidRPr="0072239C">
        <w:rPr>
          <w:rFonts w:ascii="Arial" w:hAnsi="Arial" w:cs="Arial"/>
        </w:rPr>
        <w:t>procédures</w:t>
      </w:r>
      <w:r w:rsidRPr="0072239C">
        <w:rPr>
          <w:rFonts w:ascii="Arial" w:hAnsi="Arial" w:cs="Arial"/>
          <w:spacing w:val="-12"/>
        </w:rPr>
        <w:t xml:space="preserve"> </w:t>
      </w:r>
      <w:r w:rsidRPr="0072239C">
        <w:rPr>
          <w:rFonts w:ascii="Arial" w:hAnsi="Arial" w:cs="Arial"/>
        </w:rPr>
        <w:t>d’enquêtes</w:t>
      </w:r>
      <w:r w:rsidRPr="0072239C">
        <w:rPr>
          <w:rFonts w:ascii="Arial" w:hAnsi="Arial" w:cs="Arial"/>
          <w:spacing w:val="-13"/>
        </w:rPr>
        <w:t xml:space="preserve"> </w:t>
      </w:r>
      <w:r w:rsidRPr="0072239C">
        <w:rPr>
          <w:rFonts w:ascii="Arial" w:hAnsi="Arial" w:cs="Arial"/>
        </w:rPr>
        <w:t>socio-économiques, la mise en œuvre des P</w:t>
      </w:r>
      <w:r w:rsidR="003B7509">
        <w:rPr>
          <w:rFonts w:ascii="Arial" w:hAnsi="Arial" w:cs="Arial"/>
        </w:rPr>
        <w:t>A</w:t>
      </w:r>
      <w:r w:rsidRPr="0072239C">
        <w:rPr>
          <w:rFonts w:ascii="Arial" w:hAnsi="Arial" w:cs="Arial"/>
        </w:rPr>
        <w:t>R, le suivi- évaluation de la mise en œuvre des P</w:t>
      </w:r>
      <w:r w:rsidR="003B7509">
        <w:rPr>
          <w:rFonts w:ascii="Arial" w:hAnsi="Arial" w:cs="Arial"/>
        </w:rPr>
        <w:t>A</w:t>
      </w:r>
      <w:r w:rsidRPr="0072239C">
        <w:rPr>
          <w:rFonts w:ascii="Arial" w:hAnsi="Arial" w:cs="Arial"/>
        </w:rPr>
        <w:t>R, etc.</w:t>
      </w:r>
    </w:p>
    <w:p w14:paraId="145F1594" w14:textId="6950AE04" w:rsidR="00D73309" w:rsidRPr="0072239C" w:rsidRDefault="00E35679">
      <w:pPr>
        <w:pStyle w:val="Corpsdetexte"/>
        <w:spacing w:before="1" w:line="276" w:lineRule="auto"/>
        <w:ind w:left="420" w:right="394"/>
        <w:jc w:val="both"/>
        <w:rPr>
          <w:rFonts w:ascii="Arial" w:hAnsi="Arial" w:cs="Arial"/>
        </w:rPr>
      </w:pPr>
      <w:r w:rsidRPr="0072239C">
        <w:rPr>
          <w:rFonts w:ascii="Arial" w:hAnsi="Arial" w:cs="Arial"/>
        </w:rPr>
        <w:t>Il</w:t>
      </w:r>
      <w:r w:rsidRPr="0072239C">
        <w:rPr>
          <w:rFonts w:ascii="Arial" w:hAnsi="Arial" w:cs="Arial"/>
          <w:spacing w:val="-2"/>
        </w:rPr>
        <w:t xml:space="preserve"> </w:t>
      </w:r>
      <w:r w:rsidRPr="0072239C">
        <w:rPr>
          <w:rFonts w:ascii="Arial" w:hAnsi="Arial" w:cs="Arial"/>
        </w:rPr>
        <w:t>serait</w:t>
      </w:r>
      <w:r w:rsidRPr="0072239C">
        <w:rPr>
          <w:rFonts w:ascii="Arial" w:hAnsi="Arial" w:cs="Arial"/>
          <w:spacing w:val="-1"/>
        </w:rPr>
        <w:t xml:space="preserve"> </w:t>
      </w:r>
      <w:r w:rsidRPr="0072239C">
        <w:rPr>
          <w:rFonts w:ascii="Arial" w:hAnsi="Arial" w:cs="Arial"/>
        </w:rPr>
        <w:t>préférable</w:t>
      </w:r>
      <w:r w:rsidRPr="0072239C">
        <w:rPr>
          <w:rFonts w:ascii="Arial" w:hAnsi="Arial" w:cs="Arial"/>
          <w:spacing w:val="-1"/>
        </w:rPr>
        <w:t xml:space="preserve"> </w:t>
      </w:r>
      <w:r w:rsidRPr="0072239C">
        <w:rPr>
          <w:rFonts w:ascii="Arial" w:hAnsi="Arial" w:cs="Arial"/>
        </w:rPr>
        <w:t>d’organiser</w:t>
      </w:r>
      <w:r w:rsidRPr="0072239C">
        <w:rPr>
          <w:rFonts w:ascii="Arial" w:hAnsi="Arial" w:cs="Arial"/>
          <w:spacing w:val="-1"/>
        </w:rPr>
        <w:t xml:space="preserve"> </w:t>
      </w:r>
      <w:r w:rsidRPr="0072239C">
        <w:rPr>
          <w:rFonts w:ascii="Arial" w:hAnsi="Arial" w:cs="Arial"/>
        </w:rPr>
        <w:t>un</w:t>
      </w:r>
      <w:r w:rsidRPr="0072239C">
        <w:rPr>
          <w:rFonts w:ascii="Arial" w:hAnsi="Arial" w:cs="Arial"/>
          <w:spacing w:val="-3"/>
        </w:rPr>
        <w:t xml:space="preserve"> </w:t>
      </w:r>
      <w:r w:rsidRPr="0072239C">
        <w:rPr>
          <w:rFonts w:ascii="Arial" w:hAnsi="Arial" w:cs="Arial"/>
        </w:rPr>
        <w:t>atelier</w:t>
      </w:r>
      <w:r w:rsidRPr="0072239C">
        <w:rPr>
          <w:rFonts w:ascii="Arial" w:hAnsi="Arial" w:cs="Arial"/>
          <w:spacing w:val="-4"/>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formation</w:t>
      </w:r>
      <w:r w:rsidRPr="0072239C">
        <w:rPr>
          <w:rFonts w:ascii="Arial" w:hAnsi="Arial" w:cs="Arial"/>
          <w:spacing w:val="-4"/>
        </w:rPr>
        <w:t xml:space="preserve"> </w:t>
      </w:r>
      <w:r w:rsidRPr="0072239C">
        <w:rPr>
          <w:rFonts w:ascii="Arial" w:hAnsi="Arial" w:cs="Arial"/>
        </w:rPr>
        <w:t>au</w:t>
      </w:r>
      <w:r w:rsidRPr="0072239C">
        <w:rPr>
          <w:rFonts w:ascii="Arial" w:hAnsi="Arial" w:cs="Arial"/>
          <w:spacing w:val="-2"/>
        </w:rPr>
        <w:t xml:space="preserve"> </w:t>
      </w:r>
      <w:r w:rsidRPr="0072239C">
        <w:rPr>
          <w:rFonts w:ascii="Arial" w:hAnsi="Arial" w:cs="Arial"/>
        </w:rPr>
        <w:t>niveau</w:t>
      </w:r>
      <w:r w:rsidRPr="0072239C">
        <w:rPr>
          <w:rFonts w:ascii="Arial" w:hAnsi="Arial" w:cs="Arial"/>
          <w:spacing w:val="-2"/>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chacune des trois</w:t>
      </w:r>
      <w:r w:rsidRPr="0072239C">
        <w:rPr>
          <w:rFonts w:ascii="Arial" w:hAnsi="Arial" w:cs="Arial"/>
          <w:spacing w:val="-1"/>
        </w:rPr>
        <w:t xml:space="preserve"> </w:t>
      </w:r>
      <w:r w:rsidRPr="0072239C">
        <w:rPr>
          <w:rFonts w:ascii="Arial" w:hAnsi="Arial" w:cs="Arial"/>
        </w:rPr>
        <w:t>îles</w:t>
      </w:r>
      <w:r w:rsidRPr="0072239C">
        <w:rPr>
          <w:rFonts w:ascii="Arial" w:hAnsi="Arial" w:cs="Arial"/>
          <w:spacing w:val="-3"/>
        </w:rPr>
        <w:t xml:space="preserve"> </w:t>
      </w:r>
      <w:r w:rsidRPr="0072239C">
        <w:rPr>
          <w:rFonts w:ascii="Arial" w:hAnsi="Arial" w:cs="Arial"/>
        </w:rPr>
        <w:t>(Grande Comores,</w:t>
      </w:r>
      <w:r w:rsidRPr="0072239C">
        <w:rPr>
          <w:rFonts w:ascii="Arial" w:hAnsi="Arial" w:cs="Arial"/>
          <w:spacing w:val="-2"/>
        </w:rPr>
        <w:t xml:space="preserve"> </w:t>
      </w:r>
      <w:r w:rsidRPr="0072239C">
        <w:rPr>
          <w:rFonts w:ascii="Arial" w:hAnsi="Arial" w:cs="Arial"/>
        </w:rPr>
        <w:t>Anjouan et Mohéli), en regroupant les acteurs et structures impliqués dans la mise en œuvre du C</w:t>
      </w:r>
      <w:r w:rsidR="003B7509">
        <w:rPr>
          <w:rFonts w:ascii="Arial" w:hAnsi="Arial" w:cs="Arial"/>
        </w:rPr>
        <w:t>P</w:t>
      </w:r>
      <w:r w:rsidRPr="0072239C">
        <w:rPr>
          <w:rFonts w:ascii="Arial" w:hAnsi="Arial" w:cs="Arial"/>
        </w:rPr>
        <w:t>R et du P</w:t>
      </w:r>
      <w:r w:rsidR="003B7509">
        <w:rPr>
          <w:rFonts w:ascii="Arial" w:hAnsi="Arial" w:cs="Arial"/>
        </w:rPr>
        <w:t>A</w:t>
      </w:r>
      <w:r w:rsidRPr="0072239C">
        <w:rPr>
          <w:rFonts w:ascii="Arial" w:hAnsi="Arial" w:cs="Arial"/>
        </w:rPr>
        <w:t>R. La formation pourra être assurée par des Experts en sciences sociales et en sauvegarde sociale avec de l’expérience dans les standards environnementaux et sociaux de la Banque mondiale.</w:t>
      </w:r>
    </w:p>
    <w:p w14:paraId="145F1595" w14:textId="77777777" w:rsidR="00D73309" w:rsidRPr="0072239C" w:rsidRDefault="00D73309">
      <w:pPr>
        <w:spacing w:line="276" w:lineRule="auto"/>
        <w:jc w:val="both"/>
        <w:rPr>
          <w:rFonts w:ascii="Arial" w:hAnsi="Arial" w:cs="Arial"/>
        </w:rPr>
        <w:sectPr w:rsidR="00D73309" w:rsidRPr="0072239C">
          <w:headerReference w:type="default" r:id="rId43"/>
          <w:footerReference w:type="default" r:id="rId44"/>
          <w:pgSz w:w="11910" w:h="16840"/>
          <w:pgMar w:top="1140" w:right="320" w:bottom="1000" w:left="300" w:header="751" w:footer="810" w:gutter="0"/>
          <w:cols w:space="720"/>
        </w:sectPr>
      </w:pPr>
    </w:p>
    <w:p w14:paraId="145F15B7" w14:textId="5C971141" w:rsidR="00D73309" w:rsidRPr="0006139E" w:rsidRDefault="00E35679">
      <w:pPr>
        <w:pStyle w:val="Titre1"/>
      </w:pPr>
      <w:bookmarkStart w:id="1633" w:name="_Toc132554992"/>
      <w:bookmarkStart w:id="1634" w:name="_Toc132555111"/>
      <w:bookmarkStart w:id="1635" w:name="_Toc132555230"/>
      <w:bookmarkStart w:id="1636" w:name="_Toc132555349"/>
      <w:bookmarkStart w:id="1637" w:name="_Toc132576350"/>
      <w:bookmarkStart w:id="1638" w:name="_Toc132576711"/>
      <w:bookmarkStart w:id="1639" w:name="_Toc132577072"/>
      <w:bookmarkStart w:id="1640" w:name="_Toc132577434"/>
      <w:bookmarkStart w:id="1641" w:name="_Toc132577796"/>
      <w:bookmarkStart w:id="1642" w:name="_Toc132578185"/>
      <w:bookmarkStart w:id="1643" w:name="_Toc132597182"/>
      <w:bookmarkStart w:id="1644" w:name="_Toc132554993"/>
      <w:bookmarkStart w:id="1645" w:name="_Toc132555112"/>
      <w:bookmarkStart w:id="1646" w:name="_Toc132555231"/>
      <w:bookmarkStart w:id="1647" w:name="_Toc132555350"/>
      <w:bookmarkStart w:id="1648" w:name="_Toc132576351"/>
      <w:bookmarkStart w:id="1649" w:name="_Toc132576712"/>
      <w:bookmarkStart w:id="1650" w:name="_Toc132577073"/>
      <w:bookmarkStart w:id="1651" w:name="_Toc132577435"/>
      <w:bookmarkStart w:id="1652" w:name="_Toc132577797"/>
      <w:bookmarkStart w:id="1653" w:name="_Toc132578186"/>
      <w:bookmarkStart w:id="1654" w:name="_Toc132597183"/>
      <w:bookmarkStart w:id="1655" w:name="_Toc132554994"/>
      <w:bookmarkStart w:id="1656" w:name="_Toc132555113"/>
      <w:bookmarkStart w:id="1657" w:name="_Toc132555232"/>
      <w:bookmarkStart w:id="1658" w:name="_Toc132555351"/>
      <w:bookmarkStart w:id="1659" w:name="_Toc132576352"/>
      <w:bookmarkStart w:id="1660" w:name="_Toc132576713"/>
      <w:bookmarkStart w:id="1661" w:name="_Toc132577074"/>
      <w:bookmarkStart w:id="1662" w:name="_Toc132577436"/>
      <w:bookmarkStart w:id="1663" w:name="_Toc132577798"/>
      <w:bookmarkStart w:id="1664" w:name="_Toc132578187"/>
      <w:bookmarkStart w:id="1665" w:name="_Toc132597184"/>
      <w:bookmarkStart w:id="1666" w:name="_Toc132554995"/>
      <w:bookmarkStart w:id="1667" w:name="_Toc132555114"/>
      <w:bookmarkStart w:id="1668" w:name="_Toc132555233"/>
      <w:bookmarkStart w:id="1669" w:name="_Toc132555352"/>
      <w:bookmarkStart w:id="1670" w:name="_Toc132576353"/>
      <w:bookmarkStart w:id="1671" w:name="_Toc132576714"/>
      <w:bookmarkStart w:id="1672" w:name="_Toc132577075"/>
      <w:bookmarkStart w:id="1673" w:name="_Toc132577437"/>
      <w:bookmarkStart w:id="1674" w:name="_Toc132577799"/>
      <w:bookmarkStart w:id="1675" w:name="_Toc132578188"/>
      <w:bookmarkStart w:id="1676" w:name="_Toc132597185"/>
      <w:bookmarkStart w:id="1677" w:name="_Toc132554996"/>
      <w:bookmarkStart w:id="1678" w:name="_Toc132555115"/>
      <w:bookmarkStart w:id="1679" w:name="_Toc132555234"/>
      <w:bookmarkStart w:id="1680" w:name="_Toc132555353"/>
      <w:bookmarkStart w:id="1681" w:name="_Toc132576354"/>
      <w:bookmarkStart w:id="1682" w:name="_Toc132576715"/>
      <w:bookmarkStart w:id="1683" w:name="_Toc132577076"/>
      <w:bookmarkStart w:id="1684" w:name="_Toc132577438"/>
      <w:bookmarkStart w:id="1685" w:name="_Toc132577800"/>
      <w:bookmarkStart w:id="1686" w:name="_Toc132578189"/>
      <w:bookmarkStart w:id="1687" w:name="_Toc132597186"/>
      <w:bookmarkStart w:id="1688" w:name="_Toc132554997"/>
      <w:bookmarkStart w:id="1689" w:name="_Toc132555116"/>
      <w:bookmarkStart w:id="1690" w:name="_Toc132555235"/>
      <w:bookmarkStart w:id="1691" w:name="_Toc132555354"/>
      <w:bookmarkStart w:id="1692" w:name="_Toc132576355"/>
      <w:bookmarkStart w:id="1693" w:name="_Toc132576716"/>
      <w:bookmarkStart w:id="1694" w:name="_Toc132577077"/>
      <w:bookmarkStart w:id="1695" w:name="_Toc132577439"/>
      <w:bookmarkStart w:id="1696" w:name="_Toc132577801"/>
      <w:bookmarkStart w:id="1697" w:name="_Toc132578190"/>
      <w:bookmarkStart w:id="1698" w:name="_Toc132597187"/>
      <w:bookmarkStart w:id="1699" w:name="_Toc132554998"/>
      <w:bookmarkStart w:id="1700" w:name="_Toc132555117"/>
      <w:bookmarkStart w:id="1701" w:name="_Toc132555236"/>
      <w:bookmarkStart w:id="1702" w:name="_Toc132555355"/>
      <w:bookmarkStart w:id="1703" w:name="_Toc132576356"/>
      <w:bookmarkStart w:id="1704" w:name="_Toc132576717"/>
      <w:bookmarkStart w:id="1705" w:name="_Toc132577078"/>
      <w:bookmarkStart w:id="1706" w:name="_Toc132577440"/>
      <w:bookmarkStart w:id="1707" w:name="_Toc132577802"/>
      <w:bookmarkStart w:id="1708" w:name="_Toc132578191"/>
      <w:bookmarkStart w:id="1709" w:name="_Toc132597188"/>
      <w:bookmarkStart w:id="1710" w:name="_Toc132554999"/>
      <w:bookmarkStart w:id="1711" w:name="_Toc132555118"/>
      <w:bookmarkStart w:id="1712" w:name="_Toc132555237"/>
      <w:bookmarkStart w:id="1713" w:name="_Toc132555356"/>
      <w:bookmarkStart w:id="1714" w:name="_Toc132576357"/>
      <w:bookmarkStart w:id="1715" w:name="_Toc132576718"/>
      <w:bookmarkStart w:id="1716" w:name="_Toc132577079"/>
      <w:bookmarkStart w:id="1717" w:name="_Toc132577441"/>
      <w:bookmarkStart w:id="1718" w:name="_Toc132577803"/>
      <w:bookmarkStart w:id="1719" w:name="_Toc132578192"/>
      <w:bookmarkStart w:id="1720" w:name="_Toc132597189"/>
      <w:bookmarkStart w:id="1721" w:name="_Toc132555000"/>
      <w:bookmarkStart w:id="1722" w:name="_Toc132555119"/>
      <w:bookmarkStart w:id="1723" w:name="_Toc132555238"/>
      <w:bookmarkStart w:id="1724" w:name="_Toc132555357"/>
      <w:bookmarkStart w:id="1725" w:name="_Toc132576358"/>
      <w:bookmarkStart w:id="1726" w:name="_Toc132576719"/>
      <w:bookmarkStart w:id="1727" w:name="_Toc132577080"/>
      <w:bookmarkStart w:id="1728" w:name="_Toc132577442"/>
      <w:bookmarkStart w:id="1729" w:name="_Toc132577804"/>
      <w:bookmarkStart w:id="1730" w:name="_Toc132578193"/>
      <w:bookmarkStart w:id="1731" w:name="_Toc132597190"/>
      <w:bookmarkStart w:id="1732" w:name="_Toc132555001"/>
      <w:bookmarkStart w:id="1733" w:name="_Toc132555120"/>
      <w:bookmarkStart w:id="1734" w:name="_Toc132555239"/>
      <w:bookmarkStart w:id="1735" w:name="_Toc132555358"/>
      <w:bookmarkStart w:id="1736" w:name="_Toc132576359"/>
      <w:bookmarkStart w:id="1737" w:name="_Toc132576720"/>
      <w:bookmarkStart w:id="1738" w:name="_Toc132577081"/>
      <w:bookmarkStart w:id="1739" w:name="_Toc132577443"/>
      <w:bookmarkStart w:id="1740" w:name="_Toc132577805"/>
      <w:bookmarkStart w:id="1741" w:name="_Toc132578194"/>
      <w:bookmarkStart w:id="1742" w:name="_Toc132597191"/>
      <w:bookmarkStart w:id="1743" w:name="_Toc132555002"/>
      <w:bookmarkStart w:id="1744" w:name="_Toc132555121"/>
      <w:bookmarkStart w:id="1745" w:name="_Toc132555240"/>
      <w:bookmarkStart w:id="1746" w:name="_Toc132555359"/>
      <w:bookmarkStart w:id="1747" w:name="_Toc132576360"/>
      <w:bookmarkStart w:id="1748" w:name="_Toc132576721"/>
      <w:bookmarkStart w:id="1749" w:name="_Toc132577082"/>
      <w:bookmarkStart w:id="1750" w:name="_Toc132577444"/>
      <w:bookmarkStart w:id="1751" w:name="_Toc132577806"/>
      <w:bookmarkStart w:id="1752" w:name="_Toc132578195"/>
      <w:bookmarkStart w:id="1753" w:name="_Toc132597192"/>
      <w:bookmarkStart w:id="1754" w:name="_Toc132555003"/>
      <w:bookmarkStart w:id="1755" w:name="_Toc132555122"/>
      <w:bookmarkStart w:id="1756" w:name="_Toc132555241"/>
      <w:bookmarkStart w:id="1757" w:name="_Toc132555360"/>
      <w:bookmarkStart w:id="1758" w:name="_Toc132576361"/>
      <w:bookmarkStart w:id="1759" w:name="_Toc132576722"/>
      <w:bookmarkStart w:id="1760" w:name="_Toc132577083"/>
      <w:bookmarkStart w:id="1761" w:name="_Toc132577445"/>
      <w:bookmarkStart w:id="1762" w:name="_Toc132577807"/>
      <w:bookmarkStart w:id="1763" w:name="_Toc132578196"/>
      <w:bookmarkStart w:id="1764" w:name="_Toc132597193"/>
      <w:bookmarkStart w:id="1765" w:name="_Toc132555004"/>
      <w:bookmarkStart w:id="1766" w:name="_Toc132555123"/>
      <w:bookmarkStart w:id="1767" w:name="_Toc132555242"/>
      <w:bookmarkStart w:id="1768" w:name="_Toc132555361"/>
      <w:bookmarkStart w:id="1769" w:name="_Toc132576362"/>
      <w:bookmarkStart w:id="1770" w:name="_Toc132576723"/>
      <w:bookmarkStart w:id="1771" w:name="_Toc132577084"/>
      <w:bookmarkStart w:id="1772" w:name="_Toc132577446"/>
      <w:bookmarkStart w:id="1773" w:name="_Toc132577808"/>
      <w:bookmarkStart w:id="1774" w:name="_Toc132578197"/>
      <w:bookmarkStart w:id="1775" w:name="_Toc132597194"/>
      <w:bookmarkStart w:id="1776" w:name="_Toc132555005"/>
      <w:bookmarkStart w:id="1777" w:name="_Toc132555124"/>
      <w:bookmarkStart w:id="1778" w:name="_Toc132555243"/>
      <w:bookmarkStart w:id="1779" w:name="_Toc132555362"/>
      <w:bookmarkStart w:id="1780" w:name="_Toc132576363"/>
      <w:bookmarkStart w:id="1781" w:name="_Toc132576724"/>
      <w:bookmarkStart w:id="1782" w:name="_Toc132577085"/>
      <w:bookmarkStart w:id="1783" w:name="_Toc132577447"/>
      <w:bookmarkStart w:id="1784" w:name="_Toc132577809"/>
      <w:bookmarkStart w:id="1785" w:name="_Toc132578198"/>
      <w:bookmarkStart w:id="1786" w:name="_Toc132597195"/>
      <w:bookmarkStart w:id="1787" w:name="_Toc132555006"/>
      <w:bookmarkStart w:id="1788" w:name="_Toc132555125"/>
      <w:bookmarkStart w:id="1789" w:name="_Toc132555244"/>
      <w:bookmarkStart w:id="1790" w:name="_Toc132555363"/>
      <w:bookmarkStart w:id="1791" w:name="_Toc132576364"/>
      <w:bookmarkStart w:id="1792" w:name="_Toc132576725"/>
      <w:bookmarkStart w:id="1793" w:name="_Toc132577086"/>
      <w:bookmarkStart w:id="1794" w:name="_Toc132577448"/>
      <w:bookmarkStart w:id="1795" w:name="_Toc132577810"/>
      <w:bookmarkStart w:id="1796" w:name="_Toc132578199"/>
      <w:bookmarkStart w:id="1797" w:name="_Toc132597196"/>
      <w:bookmarkStart w:id="1798" w:name="_Toc132555007"/>
      <w:bookmarkStart w:id="1799" w:name="_Toc132555126"/>
      <w:bookmarkStart w:id="1800" w:name="_Toc132555245"/>
      <w:bookmarkStart w:id="1801" w:name="_Toc132555364"/>
      <w:bookmarkStart w:id="1802" w:name="_Toc132576365"/>
      <w:bookmarkStart w:id="1803" w:name="_Toc132576726"/>
      <w:bookmarkStart w:id="1804" w:name="_Toc132577087"/>
      <w:bookmarkStart w:id="1805" w:name="_Toc132577449"/>
      <w:bookmarkStart w:id="1806" w:name="_Toc132577811"/>
      <w:bookmarkStart w:id="1807" w:name="_Toc132578200"/>
      <w:bookmarkStart w:id="1808" w:name="_Toc132597197"/>
      <w:bookmarkStart w:id="1809" w:name="_Toc132555008"/>
      <w:bookmarkStart w:id="1810" w:name="_Toc132555127"/>
      <w:bookmarkStart w:id="1811" w:name="_Toc132555246"/>
      <w:bookmarkStart w:id="1812" w:name="_Toc132555365"/>
      <w:bookmarkStart w:id="1813" w:name="_Toc132576366"/>
      <w:bookmarkStart w:id="1814" w:name="_Toc132576727"/>
      <w:bookmarkStart w:id="1815" w:name="_Toc132577088"/>
      <w:bookmarkStart w:id="1816" w:name="_Toc132577450"/>
      <w:bookmarkStart w:id="1817" w:name="_Toc132577812"/>
      <w:bookmarkStart w:id="1818" w:name="_Toc132578201"/>
      <w:bookmarkStart w:id="1819" w:name="_Toc132597198"/>
      <w:bookmarkStart w:id="1820" w:name="_Toc132555009"/>
      <w:bookmarkStart w:id="1821" w:name="_Toc132555128"/>
      <w:bookmarkStart w:id="1822" w:name="_Toc132555247"/>
      <w:bookmarkStart w:id="1823" w:name="_Toc132555366"/>
      <w:bookmarkStart w:id="1824" w:name="_Toc132576367"/>
      <w:bookmarkStart w:id="1825" w:name="_Toc132576728"/>
      <w:bookmarkStart w:id="1826" w:name="_Toc132577089"/>
      <w:bookmarkStart w:id="1827" w:name="_Toc132577451"/>
      <w:bookmarkStart w:id="1828" w:name="_Toc132577813"/>
      <w:bookmarkStart w:id="1829" w:name="_Toc132578202"/>
      <w:bookmarkStart w:id="1830" w:name="_Toc132597199"/>
      <w:bookmarkStart w:id="1831" w:name="_Toc132555010"/>
      <w:bookmarkStart w:id="1832" w:name="_Toc132555129"/>
      <w:bookmarkStart w:id="1833" w:name="_Toc132555248"/>
      <w:bookmarkStart w:id="1834" w:name="_Toc132555367"/>
      <w:bookmarkStart w:id="1835" w:name="_Toc132576368"/>
      <w:bookmarkStart w:id="1836" w:name="_Toc132576729"/>
      <w:bookmarkStart w:id="1837" w:name="_Toc132577090"/>
      <w:bookmarkStart w:id="1838" w:name="_Toc132577452"/>
      <w:bookmarkStart w:id="1839" w:name="_Toc132577814"/>
      <w:bookmarkStart w:id="1840" w:name="_Toc132578203"/>
      <w:bookmarkStart w:id="1841" w:name="_Toc132597200"/>
      <w:bookmarkStart w:id="1842" w:name="_Toc132555011"/>
      <w:bookmarkStart w:id="1843" w:name="_Toc132555130"/>
      <w:bookmarkStart w:id="1844" w:name="_Toc132555249"/>
      <w:bookmarkStart w:id="1845" w:name="_Toc132555368"/>
      <w:bookmarkStart w:id="1846" w:name="_Toc132576369"/>
      <w:bookmarkStart w:id="1847" w:name="_Toc132576730"/>
      <w:bookmarkStart w:id="1848" w:name="_Toc132577091"/>
      <w:bookmarkStart w:id="1849" w:name="_Toc132577453"/>
      <w:bookmarkStart w:id="1850" w:name="_Toc132577815"/>
      <w:bookmarkStart w:id="1851" w:name="_Toc132578204"/>
      <w:bookmarkStart w:id="1852" w:name="_Toc132597201"/>
      <w:bookmarkStart w:id="1853" w:name="_Toc132555012"/>
      <w:bookmarkStart w:id="1854" w:name="_Toc132555131"/>
      <w:bookmarkStart w:id="1855" w:name="_Toc132555250"/>
      <w:bookmarkStart w:id="1856" w:name="_Toc132555369"/>
      <w:bookmarkStart w:id="1857" w:name="_Toc132576370"/>
      <w:bookmarkStart w:id="1858" w:name="_Toc132576731"/>
      <w:bookmarkStart w:id="1859" w:name="_Toc132577092"/>
      <w:bookmarkStart w:id="1860" w:name="_Toc132577454"/>
      <w:bookmarkStart w:id="1861" w:name="_Toc132577816"/>
      <w:bookmarkStart w:id="1862" w:name="_Toc132578205"/>
      <w:bookmarkStart w:id="1863" w:name="_Toc132597202"/>
      <w:bookmarkStart w:id="1864" w:name="_Toc132555013"/>
      <w:bookmarkStart w:id="1865" w:name="_Toc132555132"/>
      <w:bookmarkStart w:id="1866" w:name="_Toc132555251"/>
      <w:bookmarkStart w:id="1867" w:name="_Toc132555370"/>
      <w:bookmarkStart w:id="1868" w:name="_Toc132576371"/>
      <w:bookmarkStart w:id="1869" w:name="_Toc132576732"/>
      <w:bookmarkStart w:id="1870" w:name="_Toc132577093"/>
      <w:bookmarkStart w:id="1871" w:name="_Toc132577455"/>
      <w:bookmarkStart w:id="1872" w:name="_Toc132577817"/>
      <w:bookmarkStart w:id="1873" w:name="_Toc132578206"/>
      <w:bookmarkStart w:id="1874" w:name="_Toc132597203"/>
      <w:bookmarkStart w:id="1875" w:name="_Toc132555014"/>
      <w:bookmarkStart w:id="1876" w:name="_Toc132555133"/>
      <w:bookmarkStart w:id="1877" w:name="_Toc132555252"/>
      <w:bookmarkStart w:id="1878" w:name="_Toc132555371"/>
      <w:bookmarkStart w:id="1879" w:name="_Toc132576372"/>
      <w:bookmarkStart w:id="1880" w:name="_Toc132576733"/>
      <w:bookmarkStart w:id="1881" w:name="_Toc132577094"/>
      <w:bookmarkStart w:id="1882" w:name="_Toc132577456"/>
      <w:bookmarkStart w:id="1883" w:name="_Toc132577818"/>
      <w:bookmarkStart w:id="1884" w:name="_Toc132578207"/>
      <w:bookmarkStart w:id="1885" w:name="_Toc132597204"/>
      <w:bookmarkStart w:id="1886" w:name="_Toc132555015"/>
      <w:bookmarkStart w:id="1887" w:name="_Toc132555134"/>
      <w:bookmarkStart w:id="1888" w:name="_Toc132555253"/>
      <w:bookmarkStart w:id="1889" w:name="_Toc132555372"/>
      <w:bookmarkStart w:id="1890" w:name="_Toc132576373"/>
      <w:bookmarkStart w:id="1891" w:name="_Toc132576734"/>
      <w:bookmarkStart w:id="1892" w:name="_Toc132577095"/>
      <w:bookmarkStart w:id="1893" w:name="_Toc132577457"/>
      <w:bookmarkStart w:id="1894" w:name="_Toc132577819"/>
      <w:bookmarkStart w:id="1895" w:name="_Toc132578208"/>
      <w:bookmarkStart w:id="1896" w:name="_Toc132597205"/>
      <w:bookmarkStart w:id="1897" w:name="_Toc132555016"/>
      <w:bookmarkStart w:id="1898" w:name="_Toc132555135"/>
      <w:bookmarkStart w:id="1899" w:name="_Toc132555254"/>
      <w:bookmarkStart w:id="1900" w:name="_Toc132555373"/>
      <w:bookmarkStart w:id="1901" w:name="_Toc132576374"/>
      <w:bookmarkStart w:id="1902" w:name="_Toc132576735"/>
      <w:bookmarkStart w:id="1903" w:name="_Toc132577096"/>
      <w:bookmarkStart w:id="1904" w:name="_Toc132577458"/>
      <w:bookmarkStart w:id="1905" w:name="_Toc132577820"/>
      <w:bookmarkStart w:id="1906" w:name="_Toc132578209"/>
      <w:bookmarkStart w:id="1907" w:name="_Toc132597206"/>
      <w:bookmarkStart w:id="1908" w:name="_Toc132555017"/>
      <w:bookmarkStart w:id="1909" w:name="_Toc132555136"/>
      <w:bookmarkStart w:id="1910" w:name="_Toc132555255"/>
      <w:bookmarkStart w:id="1911" w:name="_Toc132555374"/>
      <w:bookmarkStart w:id="1912" w:name="_Toc132576375"/>
      <w:bookmarkStart w:id="1913" w:name="_Toc132576736"/>
      <w:bookmarkStart w:id="1914" w:name="_Toc132577097"/>
      <w:bookmarkStart w:id="1915" w:name="_Toc132577459"/>
      <w:bookmarkStart w:id="1916" w:name="_Toc132577821"/>
      <w:bookmarkStart w:id="1917" w:name="_Toc132578210"/>
      <w:bookmarkStart w:id="1918" w:name="_Toc132597207"/>
      <w:bookmarkStart w:id="1919" w:name="_Toc132555018"/>
      <w:bookmarkStart w:id="1920" w:name="_Toc132555137"/>
      <w:bookmarkStart w:id="1921" w:name="_Toc132555256"/>
      <w:bookmarkStart w:id="1922" w:name="_Toc132555375"/>
      <w:bookmarkStart w:id="1923" w:name="_Toc132576376"/>
      <w:bookmarkStart w:id="1924" w:name="_Toc132576737"/>
      <w:bookmarkStart w:id="1925" w:name="_Toc132577098"/>
      <w:bookmarkStart w:id="1926" w:name="_Toc132577460"/>
      <w:bookmarkStart w:id="1927" w:name="_Toc132577822"/>
      <w:bookmarkStart w:id="1928" w:name="_Toc132578211"/>
      <w:bookmarkStart w:id="1929" w:name="_Toc132597208"/>
      <w:bookmarkStart w:id="1930" w:name="_Toc132555019"/>
      <w:bookmarkStart w:id="1931" w:name="_Toc132555138"/>
      <w:bookmarkStart w:id="1932" w:name="_Toc132555257"/>
      <w:bookmarkStart w:id="1933" w:name="_Toc132555376"/>
      <w:bookmarkStart w:id="1934" w:name="_Toc132576377"/>
      <w:bookmarkStart w:id="1935" w:name="_Toc132576738"/>
      <w:bookmarkStart w:id="1936" w:name="_Toc132577099"/>
      <w:bookmarkStart w:id="1937" w:name="_Toc132577461"/>
      <w:bookmarkStart w:id="1938" w:name="_Toc132577823"/>
      <w:bookmarkStart w:id="1939" w:name="_Toc132578212"/>
      <w:bookmarkStart w:id="1940" w:name="_Toc132597209"/>
      <w:bookmarkStart w:id="1941" w:name="_Toc132555020"/>
      <w:bookmarkStart w:id="1942" w:name="_Toc132555139"/>
      <w:bookmarkStart w:id="1943" w:name="_Toc132555258"/>
      <w:bookmarkStart w:id="1944" w:name="_Toc132555377"/>
      <w:bookmarkStart w:id="1945" w:name="_Toc132576378"/>
      <w:bookmarkStart w:id="1946" w:name="_Toc132576739"/>
      <w:bookmarkStart w:id="1947" w:name="_Toc132577100"/>
      <w:bookmarkStart w:id="1948" w:name="_Toc132577462"/>
      <w:bookmarkStart w:id="1949" w:name="_Toc132577824"/>
      <w:bookmarkStart w:id="1950" w:name="_Toc132578213"/>
      <w:bookmarkStart w:id="1951" w:name="_Toc132597210"/>
      <w:bookmarkStart w:id="1952" w:name="_Toc132555021"/>
      <w:bookmarkStart w:id="1953" w:name="_Toc132555140"/>
      <w:bookmarkStart w:id="1954" w:name="_Toc132555259"/>
      <w:bookmarkStart w:id="1955" w:name="_Toc132555378"/>
      <w:bookmarkStart w:id="1956" w:name="_Toc132576379"/>
      <w:bookmarkStart w:id="1957" w:name="_Toc132576740"/>
      <w:bookmarkStart w:id="1958" w:name="_Toc132577101"/>
      <w:bookmarkStart w:id="1959" w:name="_Toc132577463"/>
      <w:bookmarkStart w:id="1960" w:name="_Toc132577825"/>
      <w:bookmarkStart w:id="1961" w:name="_Toc132578214"/>
      <w:bookmarkStart w:id="1962" w:name="_Toc132597211"/>
      <w:bookmarkStart w:id="1963" w:name="_Toc132555022"/>
      <w:bookmarkStart w:id="1964" w:name="_Toc132555141"/>
      <w:bookmarkStart w:id="1965" w:name="_Toc132555260"/>
      <w:bookmarkStart w:id="1966" w:name="_Toc132555379"/>
      <w:bookmarkStart w:id="1967" w:name="_Toc132576380"/>
      <w:bookmarkStart w:id="1968" w:name="_Toc132576741"/>
      <w:bookmarkStart w:id="1969" w:name="_Toc132577102"/>
      <w:bookmarkStart w:id="1970" w:name="_Toc132577464"/>
      <w:bookmarkStart w:id="1971" w:name="_Toc132577826"/>
      <w:bookmarkStart w:id="1972" w:name="_Toc132578215"/>
      <w:bookmarkStart w:id="1973" w:name="_Toc132597212"/>
      <w:bookmarkStart w:id="1974" w:name="_Toc132555023"/>
      <w:bookmarkStart w:id="1975" w:name="_Toc132555142"/>
      <w:bookmarkStart w:id="1976" w:name="_Toc132555261"/>
      <w:bookmarkStart w:id="1977" w:name="_Toc132555380"/>
      <w:bookmarkStart w:id="1978" w:name="_Toc132576381"/>
      <w:bookmarkStart w:id="1979" w:name="_Toc132576742"/>
      <w:bookmarkStart w:id="1980" w:name="_Toc132577103"/>
      <w:bookmarkStart w:id="1981" w:name="_Toc132577465"/>
      <w:bookmarkStart w:id="1982" w:name="_Toc132577827"/>
      <w:bookmarkStart w:id="1983" w:name="_Toc132578216"/>
      <w:bookmarkStart w:id="1984" w:name="_Toc132597213"/>
      <w:bookmarkStart w:id="1985" w:name="_Toc132555024"/>
      <w:bookmarkStart w:id="1986" w:name="_Toc132555143"/>
      <w:bookmarkStart w:id="1987" w:name="_Toc132555262"/>
      <w:bookmarkStart w:id="1988" w:name="_Toc132555381"/>
      <w:bookmarkStart w:id="1989" w:name="_Toc132576382"/>
      <w:bookmarkStart w:id="1990" w:name="_Toc132576743"/>
      <w:bookmarkStart w:id="1991" w:name="_Toc132577104"/>
      <w:bookmarkStart w:id="1992" w:name="_Toc132577466"/>
      <w:bookmarkStart w:id="1993" w:name="_Toc132577828"/>
      <w:bookmarkStart w:id="1994" w:name="_Toc132578217"/>
      <w:bookmarkStart w:id="1995" w:name="_Toc132597214"/>
      <w:bookmarkStart w:id="1996" w:name="_Toc132555382"/>
      <w:bookmarkStart w:id="1997" w:name="_Toc132618733"/>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r w:rsidRPr="0072239C">
        <w:lastRenderedPageBreak/>
        <w:t>CADRE DE SUIVI ET EVALUATION</w:t>
      </w:r>
      <w:bookmarkEnd w:id="1996"/>
      <w:bookmarkEnd w:id="1997"/>
    </w:p>
    <w:p w14:paraId="145F15B8" w14:textId="77777777" w:rsidR="00D73309" w:rsidRPr="0072239C" w:rsidRDefault="00D73309">
      <w:pPr>
        <w:pStyle w:val="Corpsdetexte"/>
        <w:spacing w:before="5"/>
        <w:rPr>
          <w:rFonts w:ascii="Arial" w:hAnsi="Arial" w:cs="Arial"/>
        </w:rPr>
      </w:pPr>
    </w:p>
    <w:p w14:paraId="145F15B9" w14:textId="76A8A7AE" w:rsidR="00D73309" w:rsidRPr="0006139E" w:rsidRDefault="00E35679" w:rsidP="0072239C">
      <w:pPr>
        <w:pStyle w:val="Titre2"/>
        <w:numPr>
          <w:ilvl w:val="1"/>
          <w:numId w:val="230"/>
        </w:numPr>
      </w:pPr>
      <w:bookmarkStart w:id="1998" w:name="_Toc132618734"/>
      <w:r w:rsidRPr="0006139E">
        <w:t>OBJECTIFS</w:t>
      </w:r>
      <w:r w:rsidRPr="00CA2B75">
        <w:rPr>
          <w:spacing w:val="-5"/>
        </w:rPr>
        <w:t xml:space="preserve"> </w:t>
      </w:r>
      <w:r w:rsidRPr="0006139E">
        <w:t>ET</w:t>
      </w:r>
      <w:r w:rsidRPr="00CA2B75">
        <w:rPr>
          <w:spacing w:val="-5"/>
        </w:rPr>
        <w:t xml:space="preserve"> </w:t>
      </w:r>
      <w:r w:rsidRPr="0006139E">
        <w:t>CONTENUS</w:t>
      </w:r>
      <w:r w:rsidRPr="00CA2B75">
        <w:rPr>
          <w:spacing w:val="-3"/>
        </w:rPr>
        <w:t xml:space="preserve"> </w:t>
      </w:r>
      <w:r w:rsidRPr="0006139E">
        <w:t>DU</w:t>
      </w:r>
      <w:r w:rsidRPr="00CA2B75">
        <w:rPr>
          <w:spacing w:val="-4"/>
        </w:rPr>
        <w:t xml:space="preserve"> </w:t>
      </w:r>
      <w:r w:rsidRPr="0006139E">
        <w:t>SYSTEME</w:t>
      </w:r>
      <w:r w:rsidRPr="00CA2B75">
        <w:rPr>
          <w:spacing w:val="-6"/>
        </w:rPr>
        <w:t xml:space="preserve"> </w:t>
      </w:r>
      <w:r w:rsidRPr="0006139E">
        <w:t>DE</w:t>
      </w:r>
      <w:r w:rsidRPr="00CA2B75">
        <w:rPr>
          <w:spacing w:val="-6"/>
        </w:rPr>
        <w:t xml:space="preserve"> </w:t>
      </w:r>
      <w:r w:rsidRPr="0006139E">
        <w:t>SUIVI</w:t>
      </w:r>
      <w:r w:rsidRPr="00CA2B75">
        <w:rPr>
          <w:spacing w:val="-5"/>
        </w:rPr>
        <w:t xml:space="preserve"> </w:t>
      </w:r>
      <w:r w:rsidRPr="0006139E">
        <w:t>ET</w:t>
      </w:r>
      <w:r w:rsidRPr="00CA2B75">
        <w:rPr>
          <w:spacing w:val="-4"/>
        </w:rPr>
        <w:t xml:space="preserve"> </w:t>
      </w:r>
      <w:r w:rsidRPr="00CA2B75">
        <w:rPr>
          <w:spacing w:val="-2"/>
        </w:rPr>
        <w:t>EVALUATION</w:t>
      </w:r>
      <w:bookmarkEnd w:id="1998"/>
    </w:p>
    <w:p w14:paraId="145F15BA" w14:textId="77777777" w:rsidR="00D73309" w:rsidRPr="0072239C" w:rsidRDefault="00D73309">
      <w:pPr>
        <w:pStyle w:val="Corpsdetexte"/>
        <w:spacing w:before="3"/>
        <w:rPr>
          <w:rFonts w:ascii="Arial" w:hAnsi="Arial" w:cs="Arial"/>
          <w:b/>
        </w:rPr>
      </w:pPr>
    </w:p>
    <w:p w14:paraId="145F15BB" w14:textId="48CDD61A" w:rsidR="00D73309" w:rsidRPr="0072239C" w:rsidRDefault="00E35679">
      <w:pPr>
        <w:pStyle w:val="Corpsdetexte"/>
        <w:spacing w:before="56"/>
        <w:ind w:left="420" w:right="393"/>
        <w:jc w:val="both"/>
        <w:rPr>
          <w:rFonts w:ascii="Arial" w:hAnsi="Arial" w:cs="Arial"/>
        </w:rPr>
      </w:pPr>
      <w:r w:rsidRPr="0072239C">
        <w:rPr>
          <w:rFonts w:ascii="Arial" w:hAnsi="Arial" w:cs="Arial"/>
        </w:rPr>
        <w:t>Avoir des outils de suivi et évaluation du présent instrument de sauvegarde social</w:t>
      </w:r>
      <w:r w:rsidR="00340F1A">
        <w:rPr>
          <w:rFonts w:ascii="Arial" w:hAnsi="Arial" w:cs="Arial"/>
        </w:rPr>
        <w:t>e</w:t>
      </w:r>
      <w:r w:rsidRPr="0072239C">
        <w:rPr>
          <w:rFonts w:ascii="Arial" w:hAnsi="Arial" w:cs="Arial"/>
        </w:rPr>
        <w:t xml:space="preserve"> est crucial dans l’atteinte des objectifs de la mise en œuvre du Plan d’Action de Réinstallation. Le tableau ci-après encadre et met en exergue les principaux objectifs ainsi que les contenus de ce système de suivi et évaluation</w:t>
      </w:r>
      <w:r w:rsidR="00340F1A">
        <w:rPr>
          <w:rFonts w:ascii="Arial" w:hAnsi="Arial" w:cs="Arial"/>
        </w:rPr>
        <w:t>.</w:t>
      </w:r>
    </w:p>
    <w:p w14:paraId="145F15BC" w14:textId="77777777" w:rsidR="00D73309" w:rsidRPr="0072239C" w:rsidRDefault="00D73309">
      <w:pPr>
        <w:pStyle w:val="Corpsdetexte"/>
        <w:spacing w:before="11"/>
        <w:rPr>
          <w:rFonts w:ascii="Arial" w:hAnsi="Arial" w:cs="Arial"/>
        </w:rPr>
      </w:pPr>
    </w:p>
    <w:p w14:paraId="145F15BE" w14:textId="498C773A" w:rsidR="00D73309" w:rsidRPr="0072239C" w:rsidRDefault="00D73309" w:rsidP="0072239C">
      <w:pPr>
        <w:pStyle w:val="TableParagraph"/>
        <w:ind w:left="420"/>
      </w:pPr>
      <w:bookmarkStart w:id="1999" w:name="_bookmark124"/>
      <w:bookmarkEnd w:id="1999"/>
    </w:p>
    <w:p w14:paraId="77264647" w14:textId="7DE2EE7D" w:rsidR="00E72EA7" w:rsidRPr="00E72EA7" w:rsidRDefault="00E72EA7" w:rsidP="00E72EA7">
      <w:pPr>
        <w:pStyle w:val="Lgende"/>
        <w:keepNext/>
        <w:rPr>
          <w:rFonts w:ascii="Arial" w:hAnsi="Arial" w:cs="Arial"/>
          <w:sz w:val="22"/>
          <w:szCs w:val="22"/>
        </w:rPr>
      </w:pPr>
      <w:bookmarkStart w:id="2000" w:name="_Toc132618465"/>
      <w:r w:rsidRPr="00E72EA7">
        <w:rPr>
          <w:rFonts w:ascii="Arial" w:hAnsi="Arial" w:cs="Arial"/>
          <w:sz w:val="22"/>
          <w:szCs w:val="22"/>
        </w:rPr>
        <w:t xml:space="preserve">Tableau </w:t>
      </w:r>
      <w:r w:rsidRPr="00E72EA7">
        <w:rPr>
          <w:rFonts w:ascii="Arial" w:hAnsi="Arial" w:cs="Arial"/>
          <w:sz w:val="22"/>
          <w:szCs w:val="22"/>
        </w:rPr>
        <w:fldChar w:fldCharType="begin"/>
      </w:r>
      <w:r w:rsidRPr="00E72EA7">
        <w:rPr>
          <w:rFonts w:ascii="Arial" w:hAnsi="Arial" w:cs="Arial"/>
          <w:sz w:val="22"/>
          <w:szCs w:val="22"/>
        </w:rPr>
        <w:instrText xml:space="preserve"> SEQ Tableau \* ARABIC </w:instrText>
      </w:r>
      <w:r w:rsidRPr="00E72EA7">
        <w:rPr>
          <w:rFonts w:ascii="Arial" w:hAnsi="Arial" w:cs="Arial"/>
          <w:sz w:val="22"/>
          <w:szCs w:val="22"/>
        </w:rPr>
        <w:fldChar w:fldCharType="separate"/>
      </w:r>
      <w:r w:rsidR="007750CF">
        <w:rPr>
          <w:rFonts w:ascii="Arial" w:hAnsi="Arial" w:cs="Arial"/>
          <w:noProof/>
          <w:sz w:val="22"/>
          <w:szCs w:val="22"/>
        </w:rPr>
        <w:t>28</w:t>
      </w:r>
      <w:r w:rsidRPr="00E72EA7">
        <w:rPr>
          <w:rFonts w:ascii="Arial" w:hAnsi="Arial" w:cs="Arial"/>
          <w:sz w:val="22"/>
          <w:szCs w:val="22"/>
        </w:rPr>
        <w:fldChar w:fldCharType="end"/>
      </w:r>
      <w:r w:rsidRPr="00E72EA7">
        <w:rPr>
          <w:rFonts w:ascii="Arial" w:hAnsi="Arial" w:cs="Arial"/>
          <w:sz w:val="22"/>
          <w:szCs w:val="22"/>
        </w:rPr>
        <w:t>. Objectifs de suivis et évaluations de la mise en œuvre des PAR et PRMS</w:t>
      </w:r>
      <w:bookmarkEnd w:id="2000"/>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3"/>
        <w:gridCol w:w="4623"/>
        <w:gridCol w:w="5242"/>
      </w:tblGrid>
      <w:tr w:rsidR="00D73309" w:rsidRPr="00B40D9D" w14:paraId="145F15C2" w14:textId="77777777">
        <w:trPr>
          <w:trHeight w:val="388"/>
        </w:trPr>
        <w:tc>
          <w:tcPr>
            <w:tcW w:w="1193" w:type="dxa"/>
            <w:tcBorders>
              <w:top w:val="nil"/>
              <w:left w:val="nil"/>
            </w:tcBorders>
          </w:tcPr>
          <w:p w14:paraId="145F15BF" w14:textId="77777777" w:rsidR="00D73309" w:rsidRPr="0072239C" w:rsidRDefault="00D73309" w:rsidP="00ED5024">
            <w:pPr>
              <w:pStyle w:val="TableParagraph"/>
            </w:pPr>
          </w:p>
        </w:tc>
        <w:tc>
          <w:tcPr>
            <w:tcW w:w="4623" w:type="dxa"/>
            <w:shd w:val="clear" w:color="auto" w:fill="44536A"/>
          </w:tcPr>
          <w:p w14:paraId="145F15C0" w14:textId="77777777" w:rsidR="00D73309" w:rsidRPr="0072239C" w:rsidRDefault="00E35679" w:rsidP="00ED5024">
            <w:pPr>
              <w:pStyle w:val="TableParagraph"/>
            </w:pPr>
            <w:r w:rsidRPr="0072239C">
              <w:t>Objectifs</w:t>
            </w:r>
          </w:p>
        </w:tc>
        <w:tc>
          <w:tcPr>
            <w:tcW w:w="5242" w:type="dxa"/>
            <w:shd w:val="clear" w:color="auto" w:fill="44536A"/>
          </w:tcPr>
          <w:p w14:paraId="145F15C1" w14:textId="77777777" w:rsidR="00D73309" w:rsidRPr="0072239C" w:rsidRDefault="00E35679" w:rsidP="00ED5024">
            <w:pPr>
              <w:pStyle w:val="TableParagraph"/>
            </w:pPr>
            <w:r w:rsidRPr="0072239C">
              <w:t>Contenu</w:t>
            </w:r>
          </w:p>
        </w:tc>
      </w:tr>
      <w:tr w:rsidR="00D73309" w:rsidRPr="00B40D9D" w14:paraId="145F15CC" w14:textId="77777777">
        <w:trPr>
          <w:trHeight w:val="2512"/>
        </w:trPr>
        <w:tc>
          <w:tcPr>
            <w:tcW w:w="1193" w:type="dxa"/>
          </w:tcPr>
          <w:p w14:paraId="145F15C3" w14:textId="77777777" w:rsidR="00D73309" w:rsidRPr="0072239C" w:rsidRDefault="00D73309" w:rsidP="00ED5024">
            <w:pPr>
              <w:pStyle w:val="TableParagraph"/>
            </w:pPr>
          </w:p>
          <w:p w14:paraId="145F15C4" w14:textId="77777777" w:rsidR="00D73309" w:rsidRPr="0072239C" w:rsidRDefault="00D73309" w:rsidP="00ED5024">
            <w:pPr>
              <w:pStyle w:val="TableParagraph"/>
            </w:pPr>
          </w:p>
          <w:p w14:paraId="145F15C5" w14:textId="77777777" w:rsidR="00D73309" w:rsidRPr="0072239C" w:rsidRDefault="00D73309" w:rsidP="00ED5024">
            <w:pPr>
              <w:pStyle w:val="TableParagraph"/>
            </w:pPr>
          </w:p>
          <w:p w14:paraId="145F15C6" w14:textId="77777777" w:rsidR="00D73309" w:rsidRPr="0072239C" w:rsidRDefault="00D73309" w:rsidP="00ED5024">
            <w:pPr>
              <w:pStyle w:val="TableParagraph"/>
            </w:pPr>
          </w:p>
          <w:p w14:paraId="145F15C7" w14:textId="77777777" w:rsidR="00D73309" w:rsidRPr="0072239C" w:rsidRDefault="00E35679" w:rsidP="00ED5024">
            <w:pPr>
              <w:pStyle w:val="TableParagraph"/>
            </w:pPr>
            <w:r w:rsidRPr="0072239C">
              <w:t>Suivi</w:t>
            </w:r>
          </w:p>
        </w:tc>
        <w:tc>
          <w:tcPr>
            <w:tcW w:w="4623" w:type="dxa"/>
          </w:tcPr>
          <w:p w14:paraId="145F15C8" w14:textId="77777777" w:rsidR="00D73309" w:rsidRPr="0072239C" w:rsidRDefault="00D73309" w:rsidP="00ED5024">
            <w:pPr>
              <w:pStyle w:val="TableParagraph"/>
            </w:pPr>
          </w:p>
          <w:p w14:paraId="145F15C9" w14:textId="11725A32" w:rsidR="00D73309" w:rsidRPr="00ED5024" w:rsidRDefault="00E35679" w:rsidP="00ED5024">
            <w:pPr>
              <w:pStyle w:val="TableParagraph"/>
            </w:pPr>
            <w:r w:rsidRPr="00ED5024">
              <w:t>Suivi des situations spécifiques et des difficultés apparaissant durant l’exécution et de la conformité</w:t>
            </w:r>
            <w:r w:rsidRPr="00ED5024">
              <w:rPr>
                <w:spacing w:val="-6"/>
              </w:rPr>
              <w:t xml:space="preserve"> </w:t>
            </w:r>
            <w:r w:rsidRPr="00ED5024">
              <w:t>de</w:t>
            </w:r>
            <w:r w:rsidRPr="00ED5024">
              <w:rPr>
                <w:spacing w:val="-6"/>
              </w:rPr>
              <w:t xml:space="preserve"> </w:t>
            </w:r>
            <w:r w:rsidRPr="00ED5024">
              <w:t>la</w:t>
            </w:r>
            <w:r w:rsidRPr="00ED5024">
              <w:rPr>
                <w:spacing w:val="-9"/>
              </w:rPr>
              <w:t xml:space="preserve"> </w:t>
            </w:r>
            <w:r w:rsidRPr="00ED5024">
              <w:t>mise</w:t>
            </w:r>
            <w:r w:rsidRPr="00ED5024">
              <w:rPr>
                <w:spacing w:val="-8"/>
              </w:rPr>
              <w:t xml:space="preserve"> </w:t>
            </w:r>
            <w:r w:rsidRPr="00ED5024">
              <w:t>en</w:t>
            </w:r>
            <w:r w:rsidRPr="00ED5024">
              <w:rPr>
                <w:spacing w:val="-6"/>
              </w:rPr>
              <w:t xml:space="preserve"> </w:t>
            </w:r>
            <w:r w:rsidRPr="00ED5024">
              <w:t>œuvre</w:t>
            </w:r>
            <w:r w:rsidRPr="00ED5024">
              <w:rPr>
                <w:spacing w:val="-6"/>
              </w:rPr>
              <w:t xml:space="preserve"> </w:t>
            </w:r>
            <w:r w:rsidRPr="00ED5024">
              <w:t>avec</w:t>
            </w:r>
            <w:r w:rsidRPr="00ED5024">
              <w:rPr>
                <w:spacing w:val="-8"/>
              </w:rPr>
              <w:t xml:space="preserve"> </w:t>
            </w:r>
            <w:r w:rsidRPr="00ED5024">
              <w:t>les</w:t>
            </w:r>
            <w:r w:rsidRPr="00ED5024">
              <w:rPr>
                <w:spacing w:val="-8"/>
              </w:rPr>
              <w:t xml:space="preserve"> </w:t>
            </w:r>
            <w:r w:rsidRPr="00ED5024">
              <w:t>objectifs et méthodes définis dans la NES °5, dans la réglementation comorienne, et dans les CPR et les PAR</w:t>
            </w:r>
            <w:r w:rsidR="00C8391B">
              <w:t xml:space="preserve"> e</w:t>
            </w:r>
            <w:r w:rsidR="00C8391B" w:rsidRPr="00D40DDB">
              <w:t>t ainsi de pouvoir rectifier et améliorer les actions de mise en œuvre des PAR dans les sites concernés par les travaux du PICMC</w:t>
            </w:r>
          </w:p>
        </w:tc>
        <w:tc>
          <w:tcPr>
            <w:tcW w:w="5242" w:type="dxa"/>
          </w:tcPr>
          <w:p w14:paraId="2AA627D0" w14:textId="24A5496C" w:rsidR="00D73309" w:rsidRDefault="00E35679" w:rsidP="00ED5024">
            <w:pPr>
              <w:pStyle w:val="TableParagraph"/>
            </w:pPr>
            <w:r w:rsidRPr="00ED5024">
              <w:t xml:space="preserve">Suivi social et économique : suivi de la situation des déplacés et réinstallés (en fonction du Baseline établi lors des études socio- économiques du </w:t>
            </w:r>
            <w:r w:rsidR="001979F7" w:rsidRPr="00ED5024">
              <w:t>PAR</w:t>
            </w:r>
            <w:r w:rsidRPr="00ED5024">
              <w:t>), évolution du coût du logement dans la zone de déplacement et dans celle de Réinstallation, apparition de phénomènes</w:t>
            </w:r>
            <w:r w:rsidRPr="00ED5024">
              <w:rPr>
                <w:spacing w:val="40"/>
              </w:rPr>
              <w:t xml:space="preserve"> </w:t>
            </w:r>
            <w:r w:rsidRPr="00ED5024">
              <w:t>de</w:t>
            </w:r>
            <w:r w:rsidRPr="00ED5024">
              <w:rPr>
                <w:spacing w:val="40"/>
              </w:rPr>
              <w:t xml:space="preserve"> </w:t>
            </w:r>
            <w:r w:rsidRPr="00ED5024">
              <w:t>spéculation</w:t>
            </w:r>
            <w:r w:rsidRPr="00ED5024">
              <w:rPr>
                <w:spacing w:val="40"/>
              </w:rPr>
              <w:t xml:space="preserve"> </w:t>
            </w:r>
            <w:r w:rsidRPr="00ED5024">
              <w:t>foncière,</w:t>
            </w:r>
            <w:r w:rsidRPr="00ED5024">
              <w:rPr>
                <w:spacing w:val="40"/>
              </w:rPr>
              <w:t xml:space="preserve"> </w:t>
            </w:r>
            <w:r w:rsidRPr="00ED5024">
              <w:t>état</w:t>
            </w:r>
            <w:r w:rsidRPr="00ED5024">
              <w:rPr>
                <w:spacing w:val="40"/>
              </w:rPr>
              <w:t xml:space="preserve"> </w:t>
            </w:r>
            <w:r w:rsidRPr="00ED5024">
              <w:t>de</w:t>
            </w:r>
            <w:r w:rsidR="00C8391B">
              <w:t xml:space="preserve"> </w:t>
            </w:r>
            <w:r w:rsidRPr="00ED5024">
              <w:t>l’environnement</w:t>
            </w:r>
            <w:r w:rsidRPr="00ED5024">
              <w:rPr>
                <w:spacing w:val="66"/>
              </w:rPr>
              <w:t xml:space="preserve"> </w:t>
            </w:r>
            <w:r w:rsidRPr="00ED5024">
              <w:t>et</w:t>
            </w:r>
            <w:r w:rsidRPr="00ED5024">
              <w:rPr>
                <w:spacing w:val="68"/>
              </w:rPr>
              <w:t xml:space="preserve"> </w:t>
            </w:r>
            <w:r w:rsidRPr="00ED5024">
              <w:t>de</w:t>
            </w:r>
            <w:r w:rsidRPr="00ED5024">
              <w:rPr>
                <w:spacing w:val="68"/>
              </w:rPr>
              <w:t xml:space="preserve"> </w:t>
            </w:r>
            <w:r w:rsidRPr="00ED5024">
              <w:t>l’hygiène,</w:t>
            </w:r>
            <w:r w:rsidRPr="00ED5024">
              <w:rPr>
                <w:spacing w:val="68"/>
              </w:rPr>
              <w:t xml:space="preserve"> </w:t>
            </w:r>
            <w:r w:rsidRPr="00ED5024">
              <w:rPr>
                <w:spacing w:val="-2"/>
              </w:rPr>
              <w:t>notamment</w:t>
            </w:r>
            <w:r w:rsidR="00C8391B">
              <w:rPr>
                <w:spacing w:val="-2"/>
              </w:rPr>
              <w:t xml:space="preserve"> </w:t>
            </w:r>
            <w:r w:rsidR="00C8391B" w:rsidRPr="00D40DDB">
              <w:t>l’agriculture,</w:t>
            </w:r>
            <w:r w:rsidR="00C8391B" w:rsidRPr="00D40DDB">
              <w:rPr>
                <w:spacing w:val="-13"/>
              </w:rPr>
              <w:t xml:space="preserve"> </w:t>
            </w:r>
            <w:r w:rsidR="00C8391B" w:rsidRPr="00D40DDB">
              <w:t>le</w:t>
            </w:r>
            <w:r w:rsidR="00C8391B" w:rsidRPr="00D40DDB">
              <w:rPr>
                <w:spacing w:val="-12"/>
              </w:rPr>
              <w:t xml:space="preserve"> </w:t>
            </w:r>
            <w:r w:rsidR="00C8391B" w:rsidRPr="00D40DDB">
              <w:t>commerce</w:t>
            </w:r>
            <w:r w:rsidR="00C8391B" w:rsidRPr="00D40DDB">
              <w:rPr>
                <w:spacing w:val="-13"/>
              </w:rPr>
              <w:t xml:space="preserve"> </w:t>
            </w:r>
            <w:r w:rsidR="00C8391B" w:rsidRPr="00D40DDB">
              <w:t>et</w:t>
            </w:r>
            <w:r w:rsidR="00C8391B" w:rsidRPr="00D40DDB">
              <w:rPr>
                <w:spacing w:val="-12"/>
              </w:rPr>
              <w:t xml:space="preserve"> </w:t>
            </w:r>
            <w:r w:rsidR="00C8391B" w:rsidRPr="00D40DDB">
              <w:t>l’artisanat,</w:t>
            </w:r>
            <w:r w:rsidR="00C8391B" w:rsidRPr="00D40DDB">
              <w:rPr>
                <w:spacing w:val="-13"/>
              </w:rPr>
              <w:t xml:space="preserve"> </w:t>
            </w:r>
            <w:r w:rsidR="00C8391B" w:rsidRPr="00D40DDB">
              <w:t>l’emploi salarié, et les autres activités ;</w:t>
            </w:r>
          </w:p>
          <w:p w14:paraId="679E3128" w14:textId="77777777" w:rsidR="00C8391B" w:rsidRPr="00D40DDB" w:rsidRDefault="00C8391B" w:rsidP="00ED5024">
            <w:pPr>
              <w:pStyle w:val="TableParagraph"/>
              <w:numPr>
                <w:ilvl w:val="0"/>
                <w:numId w:val="11"/>
              </w:numPr>
            </w:pPr>
            <w:r w:rsidRPr="00D40DDB">
              <w:t>Suivi</w:t>
            </w:r>
            <w:r w:rsidRPr="00D40DDB">
              <w:rPr>
                <w:spacing w:val="-4"/>
              </w:rPr>
              <w:t xml:space="preserve"> </w:t>
            </w:r>
            <w:r w:rsidRPr="00D40DDB">
              <w:t>des</w:t>
            </w:r>
            <w:r w:rsidRPr="00D40DDB">
              <w:rPr>
                <w:spacing w:val="-3"/>
              </w:rPr>
              <w:t xml:space="preserve"> </w:t>
            </w:r>
            <w:r w:rsidRPr="00D40DDB">
              <w:t>personnes</w:t>
            </w:r>
            <w:r w:rsidRPr="00D40DDB">
              <w:rPr>
                <w:spacing w:val="-6"/>
              </w:rPr>
              <w:t xml:space="preserve"> </w:t>
            </w:r>
            <w:r w:rsidRPr="00D40DDB">
              <w:t>vulnérables</w:t>
            </w:r>
            <w:r w:rsidRPr="00D40DDB">
              <w:rPr>
                <w:spacing w:val="-3"/>
              </w:rPr>
              <w:t xml:space="preserve"> </w:t>
            </w:r>
            <w:r w:rsidRPr="00D40DDB">
              <w:rPr>
                <w:spacing w:val="-10"/>
              </w:rPr>
              <w:t>;</w:t>
            </w:r>
          </w:p>
          <w:p w14:paraId="3AD0B4F5" w14:textId="77777777" w:rsidR="00C8391B" w:rsidRPr="00D40DDB" w:rsidRDefault="00C8391B" w:rsidP="00ED5024">
            <w:pPr>
              <w:pStyle w:val="TableParagraph"/>
              <w:numPr>
                <w:ilvl w:val="0"/>
                <w:numId w:val="11"/>
              </w:numPr>
            </w:pPr>
            <w:r w:rsidRPr="00D40DDB">
              <w:t>Suivi des aspects techniques : supervision et contrôle des travaux de construction ou d’aménagement de terrains, réception des composantes techniques des actions de réinstallation ;</w:t>
            </w:r>
          </w:p>
          <w:p w14:paraId="73BAE448" w14:textId="77777777" w:rsidR="00C8391B" w:rsidRPr="00D40DDB" w:rsidRDefault="00C8391B" w:rsidP="00ED5024">
            <w:pPr>
              <w:pStyle w:val="TableParagraph"/>
              <w:numPr>
                <w:ilvl w:val="0"/>
                <w:numId w:val="11"/>
              </w:numPr>
            </w:pPr>
            <w:r w:rsidRPr="00D40DDB">
              <w:t>Suivi</w:t>
            </w:r>
            <w:r w:rsidRPr="00D40DDB">
              <w:rPr>
                <w:spacing w:val="-3"/>
              </w:rPr>
              <w:t xml:space="preserve"> </w:t>
            </w:r>
            <w:r w:rsidRPr="00D40DDB">
              <w:t>du</w:t>
            </w:r>
            <w:r w:rsidRPr="00D40DDB">
              <w:rPr>
                <w:spacing w:val="-4"/>
              </w:rPr>
              <w:t xml:space="preserve"> </w:t>
            </w:r>
            <w:r w:rsidRPr="00D40DDB">
              <w:t>processus</w:t>
            </w:r>
            <w:r w:rsidRPr="00D40DDB">
              <w:rPr>
                <w:spacing w:val="-2"/>
              </w:rPr>
              <w:t xml:space="preserve"> </w:t>
            </w:r>
            <w:r w:rsidRPr="00D40DDB">
              <w:t>de</w:t>
            </w:r>
            <w:r w:rsidRPr="00D40DDB">
              <w:rPr>
                <w:spacing w:val="-5"/>
              </w:rPr>
              <w:t xml:space="preserve"> </w:t>
            </w:r>
            <w:r w:rsidRPr="00D40DDB">
              <w:rPr>
                <w:spacing w:val="-2"/>
              </w:rPr>
              <w:t>consultation</w:t>
            </w:r>
            <w:r>
              <w:rPr>
                <w:spacing w:val="-2"/>
              </w:rPr>
              <w:t> ;</w:t>
            </w:r>
          </w:p>
          <w:p w14:paraId="63D490B8" w14:textId="77777777" w:rsidR="00C8391B" w:rsidRPr="00D40DDB" w:rsidRDefault="00C8391B" w:rsidP="00ED5024">
            <w:pPr>
              <w:pStyle w:val="TableParagraph"/>
              <w:numPr>
                <w:ilvl w:val="0"/>
                <w:numId w:val="11"/>
              </w:numPr>
            </w:pPr>
            <w:r w:rsidRPr="00D40DDB">
              <w:t xml:space="preserve">Suivi du calcul de compensation et des consultations sur les montants des </w:t>
            </w:r>
            <w:r w:rsidRPr="00D40DDB">
              <w:rPr>
                <w:spacing w:val="-2"/>
              </w:rPr>
              <w:t>compensations</w:t>
            </w:r>
            <w:r>
              <w:rPr>
                <w:spacing w:val="-2"/>
              </w:rPr>
              <w:t> ;</w:t>
            </w:r>
          </w:p>
          <w:p w14:paraId="6CC0D8B4" w14:textId="77777777" w:rsidR="00C8391B" w:rsidRPr="00D40DDB" w:rsidRDefault="00C8391B" w:rsidP="00ED5024">
            <w:pPr>
              <w:pStyle w:val="TableParagraph"/>
              <w:numPr>
                <w:ilvl w:val="0"/>
                <w:numId w:val="11"/>
              </w:numPr>
            </w:pPr>
            <w:r w:rsidRPr="00D40DDB">
              <w:t>Suivi du système de traitement des plaintes et conflits (MGP)</w:t>
            </w:r>
            <w:r>
              <w:t> ;</w:t>
            </w:r>
          </w:p>
          <w:p w14:paraId="3D4666E1" w14:textId="77777777" w:rsidR="00C8391B" w:rsidRPr="00D40DDB" w:rsidRDefault="00C8391B" w:rsidP="00ED5024">
            <w:pPr>
              <w:pStyle w:val="TableParagraph"/>
              <w:numPr>
                <w:ilvl w:val="0"/>
                <w:numId w:val="11"/>
              </w:numPr>
            </w:pPr>
            <w:r w:rsidRPr="00D40DDB">
              <w:t>Assistance à la restauration des moyens d’existence :</w:t>
            </w:r>
            <w:r w:rsidRPr="00D40DDB">
              <w:rPr>
                <w:spacing w:val="40"/>
              </w:rPr>
              <w:t xml:space="preserve"> </w:t>
            </w:r>
            <w:r w:rsidRPr="00D40DDB">
              <w:t>activités commerciales ou artisanales, agricoles, pêcheries et suivi des mesures d’assistance éventuellement mises en œuvre dans ce domaine</w:t>
            </w:r>
            <w:r>
              <w:t> ;</w:t>
            </w:r>
          </w:p>
          <w:p w14:paraId="177B3112" w14:textId="77777777" w:rsidR="00C8391B" w:rsidRDefault="00C8391B" w:rsidP="00ED5024">
            <w:pPr>
              <w:pStyle w:val="TableParagraph"/>
              <w:numPr>
                <w:ilvl w:val="0"/>
                <w:numId w:val="11"/>
              </w:numPr>
            </w:pPr>
            <w:r w:rsidRPr="00D40DDB">
              <w:t>Suivi</w:t>
            </w:r>
            <w:r w:rsidRPr="00D40DDB">
              <w:rPr>
                <w:spacing w:val="-8"/>
              </w:rPr>
              <w:t xml:space="preserve"> </w:t>
            </w:r>
            <w:r w:rsidRPr="00D40DDB">
              <w:t>du</w:t>
            </w:r>
            <w:r w:rsidRPr="00D40DDB">
              <w:rPr>
                <w:spacing w:val="-9"/>
              </w:rPr>
              <w:t xml:space="preserve"> </w:t>
            </w:r>
            <w:r w:rsidRPr="00D40DDB">
              <w:t>système</w:t>
            </w:r>
            <w:r w:rsidRPr="00D40DDB">
              <w:rPr>
                <w:spacing w:val="-10"/>
              </w:rPr>
              <w:t xml:space="preserve"> </w:t>
            </w:r>
            <w:r w:rsidRPr="00D40DDB">
              <w:t>de</w:t>
            </w:r>
            <w:r w:rsidRPr="00D40DDB">
              <w:rPr>
                <w:spacing w:val="-8"/>
              </w:rPr>
              <w:t xml:space="preserve"> </w:t>
            </w:r>
            <w:r w:rsidRPr="00D40DDB">
              <w:t>déploiement</w:t>
            </w:r>
            <w:r w:rsidRPr="00D40DDB">
              <w:rPr>
                <w:spacing w:val="-8"/>
              </w:rPr>
              <w:t xml:space="preserve"> </w:t>
            </w:r>
            <w:r w:rsidRPr="00D40DDB">
              <w:t>de</w:t>
            </w:r>
            <w:r w:rsidRPr="00D40DDB">
              <w:rPr>
                <w:spacing w:val="-8"/>
              </w:rPr>
              <w:t xml:space="preserve"> </w:t>
            </w:r>
            <w:r w:rsidRPr="00D40DDB">
              <w:t>lutte</w:t>
            </w:r>
            <w:r w:rsidRPr="00D40DDB">
              <w:rPr>
                <w:spacing w:val="-10"/>
              </w:rPr>
              <w:t xml:space="preserve"> </w:t>
            </w:r>
            <w:r w:rsidRPr="00D40DDB">
              <w:t>contre les Violences Basées sur le Genre</w:t>
            </w:r>
            <w:r>
              <w:t> ;</w:t>
            </w:r>
          </w:p>
          <w:p w14:paraId="79F36692" w14:textId="4E701F58" w:rsidR="00C8391B" w:rsidRPr="00C8391B" w:rsidRDefault="00C8391B" w:rsidP="00ED5024">
            <w:pPr>
              <w:pStyle w:val="TableParagraph"/>
              <w:numPr>
                <w:ilvl w:val="0"/>
                <w:numId w:val="11"/>
              </w:numPr>
            </w:pPr>
            <w:r w:rsidRPr="00C8391B">
              <w:t>Suivi</w:t>
            </w:r>
            <w:r w:rsidRPr="00C8391B">
              <w:rPr>
                <w:spacing w:val="75"/>
              </w:rPr>
              <w:t xml:space="preserve"> </w:t>
            </w:r>
            <w:r w:rsidRPr="00C8391B">
              <w:t>du</w:t>
            </w:r>
            <w:r w:rsidRPr="00C8391B">
              <w:rPr>
                <w:spacing w:val="74"/>
              </w:rPr>
              <w:t xml:space="preserve"> </w:t>
            </w:r>
            <w:r w:rsidRPr="00C8391B">
              <w:t>système</w:t>
            </w:r>
            <w:r w:rsidRPr="00C8391B">
              <w:rPr>
                <w:spacing w:val="75"/>
              </w:rPr>
              <w:t xml:space="preserve"> </w:t>
            </w:r>
            <w:r w:rsidRPr="00C8391B">
              <w:t>de</w:t>
            </w:r>
            <w:r w:rsidRPr="00C8391B">
              <w:rPr>
                <w:spacing w:val="75"/>
              </w:rPr>
              <w:t xml:space="preserve"> </w:t>
            </w:r>
            <w:r w:rsidRPr="00C8391B">
              <w:t>déploiement</w:t>
            </w:r>
            <w:r w:rsidRPr="00C8391B">
              <w:rPr>
                <w:spacing w:val="75"/>
              </w:rPr>
              <w:t xml:space="preserve"> </w:t>
            </w:r>
            <w:r w:rsidRPr="00C8391B">
              <w:t>des</w:t>
            </w:r>
            <w:r w:rsidRPr="00C8391B">
              <w:rPr>
                <w:spacing w:val="76"/>
              </w:rPr>
              <w:t xml:space="preserve"> </w:t>
            </w:r>
            <w:r w:rsidRPr="00C8391B">
              <w:rPr>
                <w:spacing w:val="-4"/>
              </w:rPr>
              <w:t xml:space="preserve">Plans </w:t>
            </w:r>
            <w:r w:rsidRPr="00C8391B">
              <w:t>d’actions</w:t>
            </w:r>
            <w:r w:rsidRPr="00C8391B">
              <w:rPr>
                <w:spacing w:val="-3"/>
              </w:rPr>
              <w:t xml:space="preserve"> </w:t>
            </w:r>
            <w:r w:rsidRPr="00C8391B">
              <w:t>de</w:t>
            </w:r>
            <w:r w:rsidRPr="00C8391B">
              <w:rPr>
                <w:spacing w:val="-2"/>
              </w:rPr>
              <w:t xml:space="preserve"> </w:t>
            </w:r>
            <w:r w:rsidRPr="00C8391B">
              <w:t>lutte</w:t>
            </w:r>
            <w:r w:rsidRPr="00C8391B">
              <w:rPr>
                <w:spacing w:val="-2"/>
              </w:rPr>
              <w:t xml:space="preserve"> </w:t>
            </w:r>
            <w:r w:rsidRPr="00C8391B">
              <w:t>contre</w:t>
            </w:r>
            <w:r w:rsidRPr="00C8391B">
              <w:rPr>
                <w:spacing w:val="-5"/>
              </w:rPr>
              <w:t xml:space="preserve"> </w:t>
            </w:r>
            <w:r w:rsidRPr="00C8391B">
              <w:t>le</w:t>
            </w:r>
            <w:r w:rsidRPr="00C8391B">
              <w:rPr>
                <w:spacing w:val="-3"/>
              </w:rPr>
              <w:t xml:space="preserve"> </w:t>
            </w:r>
            <w:r w:rsidRPr="00C8391B">
              <w:t>COVID-</w:t>
            </w:r>
            <w:r w:rsidRPr="00C8391B">
              <w:rPr>
                <w:spacing w:val="-5"/>
              </w:rPr>
              <w:t>19 ;</w:t>
            </w:r>
          </w:p>
          <w:p w14:paraId="5FEE81EC" w14:textId="77777777" w:rsidR="00C8391B" w:rsidRPr="00D40DDB" w:rsidRDefault="00C8391B" w:rsidP="00ED5024">
            <w:pPr>
              <w:pStyle w:val="TableParagraph"/>
              <w:numPr>
                <w:ilvl w:val="0"/>
                <w:numId w:val="11"/>
              </w:numPr>
            </w:pPr>
            <w:r w:rsidRPr="00D40DDB">
              <w:t>Suivi</w:t>
            </w:r>
            <w:r w:rsidRPr="00D40DDB">
              <w:rPr>
                <w:spacing w:val="-13"/>
              </w:rPr>
              <w:t xml:space="preserve"> </w:t>
            </w:r>
            <w:r w:rsidRPr="00D40DDB">
              <w:t>de</w:t>
            </w:r>
            <w:r w:rsidRPr="00D40DDB">
              <w:rPr>
                <w:spacing w:val="-12"/>
              </w:rPr>
              <w:t xml:space="preserve"> </w:t>
            </w:r>
            <w:r w:rsidRPr="00D40DDB">
              <w:t>l’engagement</w:t>
            </w:r>
            <w:r w:rsidRPr="00D40DDB">
              <w:rPr>
                <w:spacing w:val="-13"/>
              </w:rPr>
              <w:t xml:space="preserve"> </w:t>
            </w:r>
            <w:r w:rsidRPr="00D40DDB">
              <w:t>des</w:t>
            </w:r>
            <w:r w:rsidRPr="00D40DDB">
              <w:rPr>
                <w:spacing w:val="-12"/>
              </w:rPr>
              <w:t xml:space="preserve"> </w:t>
            </w:r>
            <w:r w:rsidRPr="00D40DDB">
              <w:t>parties</w:t>
            </w:r>
            <w:r w:rsidRPr="00D40DDB">
              <w:rPr>
                <w:spacing w:val="-13"/>
              </w:rPr>
              <w:t xml:space="preserve"> </w:t>
            </w:r>
            <w:r w:rsidRPr="00D40DDB">
              <w:t>prenantes,</w:t>
            </w:r>
            <w:r w:rsidRPr="00D40DDB">
              <w:rPr>
                <w:spacing w:val="-12"/>
              </w:rPr>
              <w:t xml:space="preserve"> </w:t>
            </w:r>
            <w:r w:rsidRPr="00D40DDB">
              <w:t xml:space="preserve">des mécanismes institutionnels et de l’acceptabilité </w:t>
            </w:r>
            <w:r w:rsidRPr="00D40DDB">
              <w:rPr>
                <w:spacing w:val="-2"/>
              </w:rPr>
              <w:t>sociale</w:t>
            </w:r>
            <w:r>
              <w:rPr>
                <w:spacing w:val="-2"/>
              </w:rPr>
              <w:t> ;</w:t>
            </w:r>
          </w:p>
          <w:p w14:paraId="5BFB2129" w14:textId="77777777" w:rsidR="00C8391B" w:rsidRPr="00D40DDB" w:rsidRDefault="00C8391B" w:rsidP="00ED5024">
            <w:pPr>
              <w:pStyle w:val="TableParagraph"/>
              <w:numPr>
                <w:ilvl w:val="0"/>
                <w:numId w:val="11"/>
              </w:numPr>
            </w:pPr>
            <w:r w:rsidRPr="00D40DDB">
              <w:t>Suivi</w:t>
            </w:r>
            <w:r w:rsidRPr="00D40DDB">
              <w:rPr>
                <w:spacing w:val="-10"/>
              </w:rPr>
              <w:t xml:space="preserve"> </w:t>
            </w:r>
            <w:r w:rsidRPr="00D40DDB">
              <w:t>des</w:t>
            </w:r>
            <w:r w:rsidRPr="00D40DDB">
              <w:rPr>
                <w:spacing w:val="-10"/>
              </w:rPr>
              <w:t xml:space="preserve"> </w:t>
            </w:r>
            <w:r w:rsidRPr="00D40DDB">
              <w:t>découvertes</w:t>
            </w:r>
            <w:r w:rsidRPr="00D40DDB">
              <w:rPr>
                <w:spacing w:val="-10"/>
              </w:rPr>
              <w:t xml:space="preserve"> </w:t>
            </w:r>
            <w:r w:rsidRPr="00D40DDB">
              <w:t>fortuites</w:t>
            </w:r>
            <w:r w:rsidRPr="00D40DDB">
              <w:rPr>
                <w:spacing w:val="-10"/>
              </w:rPr>
              <w:t xml:space="preserve"> </w:t>
            </w:r>
            <w:r w:rsidRPr="00D40DDB">
              <w:t>de</w:t>
            </w:r>
            <w:r w:rsidRPr="00D40DDB">
              <w:rPr>
                <w:spacing w:val="-12"/>
              </w:rPr>
              <w:t xml:space="preserve"> </w:t>
            </w:r>
            <w:r w:rsidRPr="00D40DDB">
              <w:t>sites</w:t>
            </w:r>
            <w:r w:rsidRPr="00D40DDB">
              <w:rPr>
                <w:spacing w:val="-12"/>
              </w:rPr>
              <w:t xml:space="preserve"> </w:t>
            </w:r>
            <w:r w:rsidRPr="00D40DDB">
              <w:t>sensibles et des réponses y afférentes (cf. NES 8)</w:t>
            </w:r>
            <w:r>
              <w:t> ;</w:t>
            </w:r>
          </w:p>
          <w:p w14:paraId="4C340759" w14:textId="77777777" w:rsidR="00C8391B" w:rsidRPr="00D40DDB" w:rsidRDefault="00C8391B" w:rsidP="00ED5024">
            <w:pPr>
              <w:pStyle w:val="TableParagraph"/>
              <w:numPr>
                <w:ilvl w:val="0"/>
                <w:numId w:val="11"/>
              </w:numPr>
            </w:pPr>
            <w:proofErr w:type="gramStart"/>
            <w:r w:rsidRPr="00D40DDB">
              <w:t>Suivi</w:t>
            </w:r>
            <w:r w:rsidRPr="00D40DDB">
              <w:rPr>
                <w:spacing w:val="39"/>
              </w:rPr>
              <w:t xml:space="preserve">  </w:t>
            </w:r>
            <w:r w:rsidRPr="00D40DDB">
              <w:t>de</w:t>
            </w:r>
            <w:proofErr w:type="gramEnd"/>
            <w:r w:rsidRPr="00D40DDB">
              <w:rPr>
                <w:spacing w:val="40"/>
              </w:rPr>
              <w:t xml:space="preserve">  </w:t>
            </w:r>
            <w:r w:rsidRPr="00D40DDB">
              <w:t>la</w:t>
            </w:r>
            <w:r w:rsidRPr="00D40DDB">
              <w:rPr>
                <w:spacing w:val="38"/>
              </w:rPr>
              <w:t xml:space="preserve">  </w:t>
            </w:r>
            <w:r w:rsidRPr="00D40DDB">
              <w:t>mise</w:t>
            </w:r>
            <w:r w:rsidRPr="00D40DDB">
              <w:rPr>
                <w:spacing w:val="38"/>
              </w:rPr>
              <w:t xml:space="preserve">  </w:t>
            </w:r>
            <w:r w:rsidRPr="00D40DDB">
              <w:t>en</w:t>
            </w:r>
            <w:r w:rsidRPr="00D40DDB">
              <w:rPr>
                <w:spacing w:val="39"/>
              </w:rPr>
              <w:t xml:space="preserve">  </w:t>
            </w:r>
            <w:r w:rsidRPr="00D40DDB">
              <w:t>œuvre</w:t>
            </w:r>
            <w:r w:rsidRPr="00D40DDB">
              <w:rPr>
                <w:spacing w:val="39"/>
              </w:rPr>
              <w:t xml:space="preserve">  </w:t>
            </w:r>
            <w:r w:rsidRPr="00D40DDB">
              <w:t>du</w:t>
            </w:r>
            <w:r w:rsidRPr="00D40DDB">
              <w:rPr>
                <w:spacing w:val="39"/>
              </w:rPr>
              <w:t xml:space="preserve">  </w:t>
            </w:r>
            <w:r w:rsidRPr="00D40DDB">
              <w:t>Plan</w:t>
            </w:r>
            <w:r w:rsidRPr="00D40DDB">
              <w:rPr>
                <w:spacing w:val="39"/>
              </w:rPr>
              <w:t xml:space="preserve">  </w:t>
            </w:r>
            <w:r w:rsidRPr="00D40DDB">
              <w:rPr>
                <w:spacing w:val="-5"/>
              </w:rPr>
              <w:t>de</w:t>
            </w:r>
          </w:p>
          <w:p w14:paraId="145F15CB" w14:textId="030AB8ED" w:rsidR="00C8391B" w:rsidRPr="00ED5024" w:rsidRDefault="00C8391B" w:rsidP="00ED5024">
            <w:pPr>
              <w:pStyle w:val="TableParagraph"/>
              <w:numPr>
                <w:ilvl w:val="0"/>
                <w:numId w:val="11"/>
              </w:numPr>
            </w:pPr>
            <w:r w:rsidRPr="00D40DDB">
              <w:t>Restauration</w:t>
            </w:r>
            <w:r w:rsidRPr="00D40DDB">
              <w:rPr>
                <w:spacing w:val="-6"/>
              </w:rPr>
              <w:t xml:space="preserve"> </w:t>
            </w:r>
            <w:r w:rsidRPr="00D40DDB">
              <w:t>des</w:t>
            </w:r>
            <w:r w:rsidRPr="00D40DDB">
              <w:rPr>
                <w:spacing w:val="-8"/>
              </w:rPr>
              <w:t xml:space="preserve"> </w:t>
            </w:r>
            <w:r w:rsidRPr="00D40DDB">
              <w:t>Moyens</w:t>
            </w:r>
            <w:r w:rsidRPr="00D40DDB">
              <w:rPr>
                <w:spacing w:val="-5"/>
              </w:rPr>
              <w:t xml:space="preserve"> </w:t>
            </w:r>
            <w:r w:rsidRPr="00D40DDB">
              <w:t>de</w:t>
            </w:r>
            <w:r w:rsidRPr="00D40DDB">
              <w:rPr>
                <w:spacing w:val="-4"/>
              </w:rPr>
              <w:t xml:space="preserve"> </w:t>
            </w:r>
            <w:r w:rsidRPr="00D40DDB">
              <w:t>subsistance</w:t>
            </w:r>
            <w:r w:rsidRPr="00D40DDB">
              <w:rPr>
                <w:spacing w:val="-4"/>
              </w:rPr>
              <w:t xml:space="preserve"> PRMS</w:t>
            </w:r>
            <w:r>
              <w:rPr>
                <w:spacing w:val="-4"/>
              </w:rPr>
              <w:t> ;</w:t>
            </w:r>
          </w:p>
        </w:tc>
      </w:tr>
    </w:tbl>
    <w:p w14:paraId="145F15CD" w14:textId="77777777" w:rsidR="00D73309" w:rsidRPr="0072239C" w:rsidRDefault="00D73309">
      <w:pPr>
        <w:jc w:val="both"/>
        <w:rPr>
          <w:rFonts w:ascii="Arial" w:hAnsi="Arial" w:cs="Arial"/>
        </w:rPr>
        <w:sectPr w:rsidR="00D73309" w:rsidRPr="0072239C">
          <w:pgSz w:w="11910" w:h="16840"/>
          <w:pgMar w:top="1140" w:right="320" w:bottom="1000" w:left="300" w:header="751" w:footer="810"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8"/>
        <w:gridCol w:w="4528"/>
        <w:gridCol w:w="5242"/>
      </w:tblGrid>
      <w:tr w:rsidR="00D73309" w:rsidRPr="00B40D9D" w14:paraId="145F15F4" w14:textId="77777777" w:rsidTr="0072239C">
        <w:trPr>
          <w:trHeight w:val="3868"/>
        </w:trPr>
        <w:tc>
          <w:tcPr>
            <w:tcW w:w="1288" w:type="dxa"/>
          </w:tcPr>
          <w:p w14:paraId="145F15E4" w14:textId="77777777" w:rsidR="00D73309" w:rsidRPr="0072239C" w:rsidRDefault="00D73309" w:rsidP="00ED5024">
            <w:pPr>
              <w:pStyle w:val="TableParagraph"/>
            </w:pPr>
          </w:p>
          <w:p w14:paraId="145F15E5" w14:textId="77777777" w:rsidR="00D73309" w:rsidRPr="0072239C" w:rsidRDefault="00D73309" w:rsidP="00ED5024">
            <w:pPr>
              <w:pStyle w:val="TableParagraph"/>
            </w:pPr>
          </w:p>
          <w:p w14:paraId="145F15E6" w14:textId="77777777" w:rsidR="00D73309" w:rsidRPr="0072239C" w:rsidRDefault="00D73309" w:rsidP="00ED5024">
            <w:pPr>
              <w:pStyle w:val="TableParagraph"/>
            </w:pPr>
          </w:p>
          <w:p w14:paraId="145F15E7" w14:textId="77777777" w:rsidR="00D73309" w:rsidRPr="0072239C" w:rsidRDefault="00D73309" w:rsidP="00ED5024">
            <w:pPr>
              <w:pStyle w:val="TableParagraph"/>
            </w:pPr>
          </w:p>
          <w:p w14:paraId="145F15E8" w14:textId="77777777" w:rsidR="00D73309" w:rsidRPr="0072239C" w:rsidRDefault="00D73309" w:rsidP="00ED5024">
            <w:pPr>
              <w:pStyle w:val="TableParagraph"/>
            </w:pPr>
          </w:p>
          <w:p w14:paraId="145F15E9" w14:textId="77777777" w:rsidR="00D73309" w:rsidRPr="0072239C" w:rsidRDefault="00D73309" w:rsidP="00ED5024">
            <w:pPr>
              <w:pStyle w:val="TableParagraph"/>
            </w:pPr>
          </w:p>
          <w:p w14:paraId="145F15EA" w14:textId="77777777" w:rsidR="00D73309" w:rsidRPr="0072239C" w:rsidRDefault="00E35679" w:rsidP="00ED5024">
            <w:pPr>
              <w:pStyle w:val="TableParagraph"/>
            </w:pPr>
            <w:r w:rsidRPr="0072239C">
              <w:t>Evaluation</w:t>
            </w:r>
          </w:p>
        </w:tc>
        <w:tc>
          <w:tcPr>
            <w:tcW w:w="4528" w:type="dxa"/>
          </w:tcPr>
          <w:p w14:paraId="145F15EB" w14:textId="77777777" w:rsidR="00D73309" w:rsidRPr="0072239C" w:rsidRDefault="00D73309" w:rsidP="00ED5024">
            <w:pPr>
              <w:pStyle w:val="TableParagraph"/>
            </w:pPr>
          </w:p>
          <w:p w14:paraId="145F15EC" w14:textId="77777777" w:rsidR="00D73309" w:rsidRPr="0072239C" w:rsidRDefault="00D73309" w:rsidP="00ED5024">
            <w:pPr>
              <w:pStyle w:val="TableParagraph"/>
            </w:pPr>
          </w:p>
          <w:p w14:paraId="145F15ED" w14:textId="77777777" w:rsidR="00D73309" w:rsidRPr="00ED5024" w:rsidRDefault="00E35679" w:rsidP="00ED5024">
            <w:pPr>
              <w:pStyle w:val="TableParagraph"/>
            </w:pPr>
            <w:r w:rsidRPr="00ED5024">
              <w:t>Evaluation</w:t>
            </w:r>
            <w:r w:rsidRPr="00ED5024">
              <w:rPr>
                <w:spacing w:val="-2"/>
              </w:rPr>
              <w:t xml:space="preserve"> </w:t>
            </w:r>
            <w:r w:rsidRPr="00ED5024">
              <w:t>des</w:t>
            </w:r>
            <w:r w:rsidRPr="00ED5024">
              <w:rPr>
                <w:spacing w:val="-1"/>
              </w:rPr>
              <w:t xml:space="preserve"> </w:t>
            </w:r>
            <w:r w:rsidRPr="00ED5024">
              <w:t>impacts à</w:t>
            </w:r>
            <w:r w:rsidRPr="00ED5024">
              <w:rPr>
                <w:spacing w:val="-3"/>
              </w:rPr>
              <w:t xml:space="preserve"> </w:t>
            </w:r>
            <w:r w:rsidRPr="00ED5024">
              <w:t>moyen</w:t>
            </w:r>
            <w:r w:rsidRPr="00ED5024">
              <w:rPr>
                <w:spacing w:val="-1"/>
              </w:rPr>
              <w:t xml:space="preserve"> </w:t>
            </w:r>
            <w:r w:rsidRPr="00ED5024">
              <w:t>et</w:t>
            </w:r>
            <w:r w:rsidRPr="00ED5024">
              <w:rPr>
                <w:spacing w:val="-3"/>
              </w:rPr>
              <w:t xml:space="preserve"> </w:t>
            </w:r>
            <w:r w:rsidRPr="00ED5024">
              <w:t>long</w:t>
            </w:r>
            <w:r w:rsidRPr="00ED5024">
              <w:rPr>
                <w:spacing w:val="-2"/>
              </w:rPr>
              <w:t xml:space="preserve"> </w:t>
            </w:r>
            <w:r w:rsidRPr="00ED5024">
              <w:t>terme de Réinstallation</w:t>
            </w:r>
            <w:r w:rsidRPr="00ED5024">
              <w:rPr>
                <w:spacing w:val="-1"/>
              </w:rPr>
              <w:t xml:space="preserve"> </w:t>
            </w:r>
            <w:r w:rsidRPr="00ED5024">
              <w:t>sur les ménages affectés,</w:t>
            </w:r>
            <w:r w:rsidRPr="00ED5024">
              <w:rPr>
                <w:spacing w:val="-1"/>
              </w:rPr>
              <w:t xml:space="preserve"> </w:t>
            </w:r>
            <w:r w:rsidRPr="00ED5024">
              <w:t>sur leur subsistance, leurs revenus et leurs conditions</w:t>
            </w:r>
            <w:r w:rsidRPr="00ED5024">
              <w:rPr>
                <w:spacing w:val="-13"/>
              </w:rPr>
              <w:t xml:space="preserve"> </w:t>
            </w:r>
            <w:r w:rsidRPr="00ED5024">
              <w:t>économiques,</w:t>
            </w:r>
            <w:r w:rsidRPr="00ED5024">
              <w:rPr>
                <w:spacing w:val="-11"/>
              </w:rPr>
              <w:t xml:space="preserve"> </w:t>
            </w:r>
            <w:r w:rsidRPr="00ED5024">
              <w:t>sur</w:t>
            </w:r>
            <w:r w:rsidRPr="00ED5024">
              <w:rPr>
                <w:spacing w:val="-11"/>
              </w:rPr>
              <w:t xml:space="preserve"> </w:t>
            </w:r>
            <w:r w:rsidRPr="00ED5024">
              <w:t>l’environnement, sur les capacités locales, sur l’habitat</w:t>
            </w:r>
          </w:p>
          <w:p w14:paraId="145F15EE" w14:textId="77777777" w:rsidR="00D73309" w:rsidRPr="0072239C" w:rsidRDefault="00D73309" w:rsidP="00ED5024">
            <w:pPr>
              <w:pStyle w:val="TableParagraph"/>
            </w:pPr>
          </w:p>
          <w:p w14:paraId="145F15EF" w14:textId="77777777" w:rsidR="00D73309" w:rsidRPr="00ED5024" w:rsidRDefault="00E35679" w:rsidP="00ED5024">
            <w:pPr>
              <w:pStyle w:val="TableParagraph"/>
            </w:pPr>
            <w:r w:rsidRPr="00ED5024">
              <w:t>Et</w:t>
            </w:r>
            <w:r w:rsidRPr="00ED5024">
              <w:rPr>
                <w:spacing w:val="-6"/>
              </w:rPr>
              <w:t xml:space="preserve"> </w:t>
            </w:r>
            <w:r w:rsidRPr="00ED5024">
              <w:t>ainsi</w:t>
            </w:r>
            <w:r w:rsidRPr="00ED5024">
              <w:rPr>
                <w:spacing w:val="-3"/>
              </w:rPr>
              <w:t xml:space="preserve"> </w:t>
            </w:r>
            <w:r w:rsidRPr="00ED5024">
              <w:t>de</w:t>
            </w:r>
            <w:r w:rsidRPr="00ED5024">
              <w:rPr>
                <w:spacing w:val="-7"/>
              </w:rPr>
              <w:t xml:space="preserve"> </w:t>
            </w:r>
            <w:r w:rsidRPr="00ED5024">
              <w:t>permettre</w:t>
            </w:r>
            <w:r w:rsidRPr="00ED5024">
              <w:rPr>
                <w:spacing w:val="-2"/>
              </w:rPr>
              <w:t xml:space="preserve"> </w:t>
            </w:r>
            <w:r w:rsidRPr="00ED5024">
              <w:t>d’avoir</w:t>
            </w:r>
            <w:r w:rsidRPr="00ED5024">
              <w:rPr>
                <w:spacing w:val="-4"/>
              </w:rPr>
              <w:t xml:space="preserve"> </w:t>
            </w:r>
            <w:r w:rsidRPr="00ED5024">
              <w:t>des</w:t>
            </w:r>
            <w:r w:rsidRPr="00ED5024">
              <w:rPr>
                <w:spacing w:val="-2"/>
              </w:rPr>
              <w:t xml:space="preserve"> </w:t>
            </w:r>
            <w:r w:rsidRPr="00ED5024">
              <w:t>éléments</w:t>
            </w:r>
            <w:r w:rsidRPr="00ED5024">
              <w:rPr>
                <w:spacing w:val="-3"/>
              </w:rPr>
              <w:t xml:space="preserve"> </w:t>
            </w:r>
            <w:r w:rsidRPr="00ED5024">
              <w:rPr>
                <w:spacing w:val="-5"/>
              </w:rPr>
              <w:t>de</w:t>
            </w:r>
          </w:p>
          <w:p w14:paraId="145F15F0" w14:textId="77777777" w:rsidR="00D73309" w:rsidRPr="00ED5024" w:rsidRDefault="00E35679" w:rsidP="00ED5024">
            <w:pPr>
              <w:pStyle w:val="TableParagraph"/>
            </w:pPr>
            <w:proofErr w:type="gramStart"/>
            <w:r w:rsidRPr="00ED5024">
              <w:t>réponses</w:t>
            </w:r>
            <w:proofErr w:type="gramEnd"/>
            <w:r w:rsidRPr="00ED5024">
              <w:rPr>
                <w:spacing w:val="-7"/>
              </w:rPr>
              <w:t xml:space="preserve"> </w:t>
            </w:r>
            <w:r w:rsidRPr="00ED5024">
              <w:t>sur</w:t>
            </w:r>
            <w:r w:rsidRPr="00ED5024">
              <w:rPr>
                <w:spacing w:val="-5"/>
              </w:rPr>
              <w:t xml:space="preserve"> </w:t>
            </w:r>
            <w:r w:rsidRPr="00ED5024">
              <w:t>l’atteinte</w:t>
            </w:r>
            <w:r w:rsidRPr="00ED5024">
              <w:rPr>
                <w:spacing w:val="-7"/>
              </w:rPr>
              <w:t xml:space="preserve"> </w:t>
            </w:r>
            <w:r w:rsidRPr="00ED5024">
              <w:t>ou</w:t>
            </w:r>
            <w:r w:rsidRPr="00ED5024">
              <w:rPr>
                <w:spacing w:val="-6"/>
              </w:rPr>
              <w:t xml:space="preserve"> </w:t>
            </w:r>
            <w:r w:rsidRPr="00ED5024">
              <w:t>non</w:t>
            </w:r>
            <w:r w:rsidRPr="00ED5024">
              <w:rPr>
                <w:spacing w:val="-6"/>
              </w:rPr>
              <w:t xml:space="preserve"> </w:t>
            </w:r>
            <w:r w:rsidRPr="00ED5024">
              <w:t>des</w:t>
            </w:r>
            <w:r w:rsidRPr="00ED5024">
              <w:rPr>
                <w:spacing w:val="-7"/>
              </w:rPr>
              <w:t xml:space="preserve"> </w:t>
            </w:r>
            <w:r w:rsidRPr="00ED5024">
              <w:t>objectifs</w:t>
            </w:r>
            <w:r w:rsidRPr="00ED5024">
              <w:rPr>
                <w:spacing w:val="-5"/>
              </w:rPr>
              <w:t xml:space="preserve"> </w:t>
            </w:r>
            <w:r w:rsidRPr="00ED5024">
              <w:t xml:space="preserve">des instruments de sauvegarde sociale du projet </w:t>
            </w:r>
            <w:r w:rsidRPr="00ED5024">
              <w:rPr>
                <w:spacing w:val="-2"/>
              </w:rPr>
              <w:t>PICMC</w:t>
            </w:r>
          </w:p>
        </w:tc>
        <w:tc>
          <w:tcPr>
            <w:tcW w:w="5242" w:type="dxa"/>
          </w:tcPr>
          <w:p w14:paraId="145F15F1" w14:textId="73FE8022" w:rsidR="00D73309" w:rsidRPr="00ED5024" w:rsidRDefault="00E35679" w:rsidP="00ED5024">
            <w:pPr>
              <w:pStyle w:val="TableParagraph"/>
              <w:numPr>
                <w:ilvl w:val="0"/>
                <w:numId w:val="7"/>
              </w:numPr>
            </w:pPr>
            <w:r w:rsidRPr="00ED5024">
              <w:t>Evaluation générale de la conformité de l’exécution avec les objectifs et méthodes précisés dans le cadre de politique de Réinstallation, les PAR et du Plan de Restauration des Moyens de subsistance</w:t>
            </w:r>
            <w:r w:rsidR="00340F1A">
              <w:t>,</w:t>
            </w:r>
            <w:r w:rsidRPr="00ED5024">
              <w:t xml:space="preserve"> PRMS</w:t>
            </w:r>
            <w:r w:rsidR="00340F1A">
              <w:t> ;</w:t>
            </w:r>
          </w:p>
          <w:p w14:paraId="145F15F2" w14:textId="058698A2" w:rsidR="00D73309" w:rsidRPr="00ED5024" w:rsidRDefault="00E35679" w:rsidP="00ED5024">
            <w:pPr>
              <w:pStyle w:val="TableParagraph"/>
              <w:numPr>
                <w:ilvl w:val="0"/>
                <w:numId w:val="7"/>
              </w:numPr>
            </w:pPr>
            <w:r w:rsidRPr="00ED5024">
              <w:t xml:space="preserve">Evaluation de la conformité de l’exécution avec les lois et règlements de l’Union des Comores, ainsi qu’avec la politique </w:t>
            </w:r>
            <w:r w:rsidR="00340F1A">
              <w:t xml:space="preserve">de la </w:t>
            </w:r>
            <w:r w:rsidRPr="00ED5024">
              <w:t xml:space="preserve">NES n°5 de la Banque </w:t>
            </w:r>
            <w:r w:rsidR="00340F1A">
              <w:t>m</w:t>
            </w:r>
            <w:r w:rsidRPr="00ED5024">
              <w:t>ondiale ;</w:t>
            </w:r>
          </w:p>
          <w:p w14:paraId="6615AEAE" w14:textId="179A3122" w:rsidR="00D73309" w:rsidRDefault="00E35679" w:rsidP="00ED5024">
            <w:pPr>
              <w:pStyle w:val="TableParagraph"/>
              <w:numPr>
                <w:ilvl w:val="0"/>
                <w:numId w:val="7"/>
              </w:numPr>
            </w:pPr>
            <w:r w:rsidRPr="00ED5024">
              <w:t>Evaluation</w:t>
            </w:r>
            <w:r w:rsidRPr="00ED5024">
              <w:rPr>
                <w:spacing w:val="-6"/>
              </w:rPr>
              <w:t xml:space="preserve"> </w:t>
            </w:r>
            <w:r w:rsidRPr="00ED5024">
              <w:t>des</w:t>
            </w:r>
            <w:r w:rsidRPr="00ED5024">
              <w:rPr>
                <w:spacing w:val="-5"/>
              </w:rPr>
              <w:t xml:space="preserve"> </w:t>
            </w:r>
            <w:r w:rsidRPr="00ED5024">
              <w:t>procédures</w:t>
            </w:r>
            <w:r w:rsidRPr="00ED5024">
              <w:rPr>
                <w:spacing w:val="-7"/>
              </w:rPr>
              <w:t xml:space="preserve"> </w:t>
            </w:r>
            <w:r w:rsidRPr="00ED5024">
              <w:t>mises</w:t>
            </w:r>
            <w:r w:rsidRPr="00ED5024">
              <w:rPr>
                <w:spacing w:val="-7"/>
              </w:rPr>
              <w:t xml:space="preserve"> </w:t>
            </w:r>
            <w:r w:rsidRPr="00ED5024">
              <w:t>en</w:t>
            </w:r>
            <w:r w:rsidRPr="00ED5024">
              <w:rPr>
                <w:spacing w:val="-5"/>
              </w:rPr>
              <w:t xml:space="preserve"> </w:t>
            </w:r>
            <w:r w:rsidRPr="00ED5024">
              <w:t>œuvre</w:t>
            </w:r>
            <w:r w:rsidRPr="00ED5024">
              <w:rPr>
                <w:spacing w:val="-4"/>
              </w:rPr>
              <w:t xml:space="preserve"> </w:t>
            </w:r>
            <w:r w:rsidRPr="00ED5024">
              <w:t>pour les indemnisations, le déplacement et l</w:t>
            </w:r>
            <w:r w:rsidR="00340F1A">
              <w:t>a</w:t>
            </w:r>
            <w:r w:rsidRPr="00ED5024">
              <w:t xml:space="preserve"> Réinstallation ;</w:t>
            </w:r>
          </w:p>
          <w:p w14:paraId="3144ABE9" w14:textId="77777777" w:rsidR="00C8391B" w:rsidRPr="00D40DDB" w:rsidRDefault="00C8391B" w:rsidP="00ED5024">
            <w:pPr>
              <w:pStyle w:val="TableParagraph"/>
              <w:numPr>
                <w:ilvl w:val="0"/>
                <w:numId w:val="7"/>
              </w:numPr>
            </w:pPr>
            <w:r w:rsidRPr="00D40DDB">
              <w:t>Evaluation de l’adéquation des indemnisations et</w:t>
            </w:r>
            <w:r w:rsidRPr="00D40DDB">
              <w:rPr>
                <w:spacing w:val="-9"/>
              </w:rPr>
              <w:t xml:space="preserve"> </w:t>
            </w:r>
            <w:r w:rsidRPr="00D40DDB">
              <w:t>des</w:t>
            </w:r>
            <w:r w:rsidRPr="00D40DDB">
              <w:rPr>
                <w:spacing w:val="-11"/>
              </w:rPr>
              <w:t xml:space="preserve"> </w:t>
            </w:r>
            <w:r w:rsidRPr="00D40DDB">
              <w:t>mesures</w:t>
            </w:r>
            <w:r w:rsidRPr="00D40DDB">
              <w:rPr>
                <w:spacing w:val="-9"/>
              </w:rPr>
              <w:t xml:space="preserve"> </w:t>
            </w:r>
            <w:r w:rsidRPr="00D40DDB">
              <w:t>de</w:t>
            </w:r>
            <w:r w:rsidRPr="00D40DDB">
              <w:rPr>
                <w:spacing w:val="-11"/>
              </w:rPr>
              <w:t xml:space="preserve"> </w:t>
            </w:r>
            <w:r w:rsidRPr="00D40DDB">
              <w:t>Réinstallation</w:t>
            </w:r>
            <w:r w:rsidRPr="00D40DDB">
              <w:rPr>
                <w:spacing w:val="-10"/>
              </w:rPr>
              <w:t xml:space="preserve"> </w:t>
            </w:r>
            <w:r w:rsidRPr="00D40DDB">
              <w:t>par</w:t>
            </w:r>
            <w:r w:rsidRPr="00D40DDB">
              <w:rPr>
                <w:spacing w:val="-10"/>
              </w:rPr>
              <w:t xml:space="preserve"> </w:t>
            </w:r>
            <w:r w:rsidRPr="00D40DDB">
              <w:t>rapport</w:t>
            </w:r>
            <w:r w:rsidRPr="00D40DDB">
              <w:rPr>
                <w:spacing w:val="-9"/>
              </w:rPr>
              <w:t xml:space="preserve"> </w:t>
            </w:r>
            <w:r w:rsidRPr="00D40DDB">
              <w:t>aux pertes évaluées des consultations menées ;</w:t>
            </w:r>
          </w:p>
          <w:p w14:paraId="3283E3C9" w14:textId="77777777" w:rsidR="00C8391B" w:rsidRPr="00D40DDB" w:rsidRDefault="00C8391B" w:rsidP="00ED5024">
            <w:pPr>
              <w:pStyle w:val="TableParagraph"/>
              <w:numPr>
                <w:ilvl w:val="0"/>
                <w:numId w:val="7"/>
              </w:numPr>
            </w:pPr>
            <w:r w:rsidRPr="00D40DDB">
              <w:t>Evaluation de l’impact des programmes de Réinstallation</w:t>
            </w:r>
            <w:r w:rsidRPr="00D40DDB">
              <w:rPr>
                <w:spacing w:val="-9"/>
              </w:rPr>
              <w:t xml:space="preserve"> </w:t>
            </w:r>
            <w:r w:rsidRPr="00D40DDB">
              <w:t>sur</w:t>
            </w:r>
            <w:r w:rsidRPr="00D40DDB">
              <w:rPr>
                <w:spacing w:val="-9"/>
              </w:rPr>
              <w:t xml:space="preserve"> </w:t>
            </w:r>
            <w:r w:rsidRPr="00D40DDB">
              <w:t>les</w:t>
            </w:r>
            <w:r w:rsidRPr="00D40DDB">
              <w:rPr>
                <w:spacing w:val="-8"/>
              </w:rPr>
              <w:t xml:space="preserve"> </w:t>
            </w:r>
            <w:r w:rsidRPr="00D40DDB">
              <w:t>revenus,</w:t>
            </w:r>
            <w:r w:rsidRPr="00D40DDB">
              <w:rPr>
                <w:spacing w:val="-9"/>
              </w:rPr>
              <w:t xml:space="preserve"> </w:t>
            </w:r>
            <w:r w:rsidRPr="00D40DDB">
              <w:t>les</w:t>
            </w:r>
            <w:r w:rsidRPr="00D40DDB">
              <w:rPr>
                <w:spacing w:val="-8"/>
              </w:rPr>
              <w:t xml:space="preserve"> </w:t>
            </w:r>
            <w:r w:rsidRPr="00D40DDB">
              <w:t>niveaux</w:t>
            </w:r>
            <w:r w:rsidRPr="00D40DDB">
              <w:rPr>
                <w:spacing w:val="-8"/>
              </w:rPr>
              <w:t xml:space="preserve"> </w:t>
            </w:r>
            <w:r w:rsidRPr="00D40DDB">
              <w:t>de</w:t>
            </w:r>
            <w:r w:rsidRPr="00D40DDB">
              <w:rPr>
                <w:spacing w:val="-10"/>
              </w:rPr>
              <w:t xml:space="preserve"> </w:t>
            </w:r>
            <w:r w:rsidRPr="00D40DDB">
              <w:t>vie, et les moyens d’existence, en particulier par rapport</w:t>
            </w:r>
            <w:r w:rsidRPr="00D40DDB">
              <w:rPr>
                <w:spacing w:val="-13"/>
              </w:rPr>
              <w:t xml:space="preserve"> </w:t>
            </w:r>
            <w:r w:rsidRPr="00D40DDB">
              <w:t>à</w:t>
            </w:r>
            <w:r w:rsidRPr="00D40DDB">
              <w:rPr>
                <w:spacing w:val="-12"/>
              </w:rPr>
              <w:t xml:space="preserve"> </w:t>
            </w:r>
            <w:r w:rsidRPr="00D40DDB">
              <w:t>l’exigence</w:t>
            </w:r>
            <w:r w:rsidRPr="00D40DDB">
              <w:rPr>
                <w:spacing w:val="-13"/>
              </w:rPr>
              <w:t xml:space="preserve"> </w:t>
            </w:r>
            <w:r w:rsidRPr="00D40DDB">
              <w:t>de</w:t>
            </w:r>
            <w:r w:rsidRPr="00D40DDB">
              <w:rPr>
                <w:spacing w:val="-12"/>
              </w:rPr>
              <w:t xml:space="preserve"> </w:t>
            </w:r>
            <w:r w:rsidRPr="00D40DDB">
              <w:t>la</w:t>
            </w:r>
            <w:r w:rsidRPr="00D40DDB">
              <w:rPr>
                <w:spacing w:val="-13"/>
              </w:rPr>
              <w:t xml:space="preserve"> </w:t>
            </w:r>
            <w:r w:rsidRPr="00D40DDB">
              <w:t>NES</w:t>
            </w:r>
            <w:r w:rsidRPr="00D40DDB">
              <w:rPr>
                <w:spacing w:val="-12"/>
              </w:rPr>
              <w:t xml:space="preserve"> </w:t>
            </w:r>
            <w:r w:rsidRPr="00D40DDB">
              <w:t>n°5</w:t>
            </w:r>
            <w:r w:rsidRPr="00D40DDB">
              <w:rPr>
                <w:spacing w:val="-13"/>
              </w:rPr>
              <w:t xml:space="preserve"> </w:t>
            </w:r>
            <w:r w:rsidRPr="00D40DDB">
              <w:t>sur</w:t>
            </w:r>
            <w:r w:rsidRPr="00D40DDB">
              <w:rPr>
                <w:spacing w:val="-12"/>
              </w:rPr>
              <w:t xml:space="preserve"> </w:t>
            </w:r>
            <w:r w:rsidRPr="00D40DDB">
              <w:t>le</w:t>
            </w:r>
            <w:r w:rsidRPr="00D40DDB">
              <w:rPr>
                <w:spacing w:val="-12"/>
              </w:rPr>
              <w:t xml:space="preserve"> </w:t>
            </w:r>
            <w:r w:rsidRPr="00D40DDB">
              <w:t>maintien des</w:t>
            </w:r>
            <w:r w:rsidRPr="00D40DDB">
              <w:rPr>
                <w:spacing w:val="-13"/>
              </w:rPr>
              <w:t xml:space="preserve"> </w:t>
            </w:r>
            <w:r w:rsidRPr="00D40DDB">
              <w:t>niveaux</w:t>
            </w:r>
            <w:r w:rsidRPr="00D40DDB">
              <w:rPr>
                <w:spacing w:val="-12"/>
              </w:rPr>
              <w:t xml:space="preserve"> </w:t>
            </w:r>
            <w:r w:rsidRPr="00D40DDB">
              <w:t>de</w:t>
            </w:r>
            <w:r w:rsidRPr="00D40DDB">
              <w:rPr>
                <w:spacing w:val="-13"/>
              </w:rPr>
              <w:t xml:space="preserve"> </w:t>
            </w:r>
            <w:r w:rsidRPr="00D40DDB">
              <w:t>vie</w:t>
            </w:r>
            <w:r w:rsidRPr="00D40DDB">
              <w:rPr>
                <w:spacing w:val="-12"/>
              </w:rPr>
              <w:t xml:space="preserve"> </w:t>
            </w:r>
            <w:r w:rsidRPr="00D40DDB">
              <w:t>à</w:t>
            </w:r>
            <w:r w:rsidRPr="00D40DDB">
              <w:rPr>
                <w:spacing w:val="-13"/>
              </w:rPr>
              <w:t xml:space="preserve"> </w:t>
            </w:r>
            <w:r w:rsidRPr="00D40DDB">
              <w:t>leur</w:t>
            </w:r>
            <w:r w:rsidRPr="00D40DDB">
              <w:rPr>
                <w:spacing w:val="-12"/>
              </w:rPr>
              <w:t xml:space="preserve"> </w:t>
            </w:r>
            <w:r w:rsidRPr="00D40DDB">
              <w:t>niveau</w:t>
            </w:r>
            <w:r w:rsidRPr="00D40DDB">
              <w:rPr>
                <w:spacing w:val="-13"/>
              </w:rPr>
              <w:t xml:space="preserve"> </w:t>
            </w:r>
            <w:r w:rsidRPr="00D40DDB">
              <w:t>précédent</w:t>
            </w:r>
            <w:r w:rsidRPr="00D40DDB">
              <w:rPr>
                <w:spacing w:val="-12"/>
              </w:rPr>
              <w:t xml:space="preserve"> </w:t>
            </w:r>
            <w:r w:rsidRPr="00D40DDB">
              <w:t xml:space="preserve">(c’est- à-dire en comparant la situation des PAP par rapport aux données socio-économiques </w:t>
            </w:r>
            <w:r>
              <w:t>de base,</w:t>
            </w:r>
            <w:r w:rsidRPr="00D40DDB">
              <w:t xml:space="preserve"> avant la réinstallation</w:t>
            </w:r>
            <w:r>
              <w:t>,</w:t>
            </w:r>
            <w:r w:rsidRPr="00D40DDB">
              <w:t xml:space="preserve"> avec celles recueillies après la réinstallation) ;</w:t>
            </w:r>
          </w:p>
          <w:p w14:paraId="145F15F3" w14:textId="08C65D35" w:rsidR="00C8391B" w:rsidRPr="00ED5024" w:rsidRDefault="00C8391B" w:rsidP="00ED5024">
            <w:pPr>
              <w:pStyle w:val="TableParagraph"/>
              <w:numPr>
                <w:ilvl w:val="0"/>
                <w:numId w:val="7"/>
              </w:numPr>
            </w:pPr>
            <w:r w:rsidRPr="00D40DDB">
              <w:t xml:space="preserve">Evaluation des actions correctives à prendre éventuellement dans le cadre du suivi, et évaluation des modifications à apporter aux stratégies et méthodes utilisées pour la </w:t>
            </w:r>
            <w:r w:rsidRPr="00D40DDB">
              <w:rPr>
                <w:spacing w:val="-2"/>
              </w:rPr>
              <w:t>Réinstallation.</w:t>
            </w:r>
          </w:p>
        </w:tc>
      </w:tr>
    </w:tbl>
    <w:p w14:paraId="145F15F5" w14:textId="77777777" w:rsidR="00D73309" w:rsidRPr="0072239C" w:rsidRDefault="00D73309">
      <w:pPr>
        <w:spacing w:line="276" w:lineRule="auto"/>
        <w:jc w:val="both"/>
        <w:rPr>
          <w:rFonts w:ascii="Arial" w:hAnsi="Arial" w:cs="Arial"/>
        </w:rPr>
        <w:sectPr w:rsidR="00D73309" w:rsidRPr="0072239C">
          <w:pgSz w:w="11910" w:h="16840"/>
          <w:pgMar w:top="1140" w:right="320" w:bottom="1000" w:left="300" w:header="751" w:footer="810" w:gutter="0"/>
          <w:cols w:space="720"/>
        </w:sectPr>
      </w:pPr>
    </w:p>
    <w:p w14:paraId="145F160B" w14:textId="77777777" w:rsidR="00D73309" w:rsidRPr="0006139E" w:rsidRDefault="00E35679" w:rsidP="0072239C">
      <w:pPr>
        <w:pStyle w:val="Titre2"/>
      </w:pPr>
      <w:bookmarkStart w:id="2001" w:name="_Toc132576385"/>
      <w:bookmarkStart w:id="2002" w:name="_Toc132576746"/>
      <w:bookmarkStart w:id="2003" w:name="_Toc132577107"/>
      <w:bookmarkStart w:id="2004" w:name="_Toc132577469"/>
      <w:bookmarkStart w:id="2005" w:name="_Toc132577831"/>
      <w:bookmarkStart w:id="2006" w:name="_Toc132578220"/>
      <w:bookmarkStart w:id="2007" w:name="_Toc132597217"/>
      <w:bookmarkStart w:id="2008" w:name="_Toc132576386"/>
      <w:bookmarkStart w:id="2009" w:name="_Toc132576747"/>
      <w:bookmarkStart w:id="2010" w:name="_Toc132577108"/>
      <w:bookmarkStart w:id="2011" w:name="_Toc132577470"/>
      <w:bookmarkStart w:id="2012" w:name="_Toc132577832"/>
      <w:bookmarkStart w:id="2013" w:name="_Toc132578221"/>
      <w:bookmarkStart w:id="2014" w:name="_Toc132597218"/>
      <w:bookmarkStart w:id="2015" w:name="_Toc132576387"/>
      <w:bookmarkStart w:id="2016" w:name="_Toc132576748"/>
      <w:bookmarkStart w:id="2017" w:name="_Toc132577109"/>
      <w:bookmarkStart w:id="2018" w:name="_Toc132577471"/>
      <w:bookmarkStart w:id="2019" w:name="_Toc132577833"/>
      <w:bookmarkStart w:id="2020" w:name="_Toc132578222"/>
      <w:bookmarkStart w:id="2021" w:name="_Toc132597219"/>
      <w:bookmarkStart w:id="2022" w:name="_Toc132576388"/>
      <w:bookmarkStart w:id="2023" w:name="_Toc132576749"/>
      <w:bookmarkStart w:id="2024" w:name="_Toc132577110"/>
      <w:bookmarkStart w:id="2025" w:name="_Toc132577472"/>
      <w:bookmarkStart w:id="2026" w:name="_Toc132577834"/>
      <w:bookmarkStart w:id="2027" w:name="_Toc132578223"/>
      <w:bookmarkStart w:id="2028" w:name="_Toc132597220"/>
      <w:bookmarkStart w:id="2029" w:name="_Toc132576389"/>
      <w:bookmarkStart w:id="2030" w:name="_Toc132576750"/>
      <w:bookmarkStart w:id="2031" w:name="_Toc132577111"/>
      <w:bookmarkStart w:id="2032" w:name="_Toc132577473"/>
      <w:bookmarkStart w:id="2033" w:name="_Toc132577835"/>
      <w:bookmarkStart w:id="2034" w:name="_Toc132578224"/>
      <w:bookmarkStart w:id="2035" w:name="_Toc132597221"/>
      <w:bookmarkStart w:id="2036" w:name="_Toc132576390"/>
      <w:bookmarkStart w:id="2037" w:name="_Toc132576751"/>
      <w:bookmarkStart w:id="2038" w:name="_Toc132577112"/>
      <w:bookmarkStart w:id="2039" w:name="_Toc132577474"/>
      <w:bookmarkStart w:id="2040" w:name="_Toc132577836"/>
      <w:bookmarkStart w:id="2041" w:name="_Toc132578225"/>
      <w:bookmarkStart w:id="2042" w:name="_Toc132597222"/>
      <w:bookmarkStart w:id="2043" w:name="_Toc132576391"/>
      <w:bookmarkStart w:id="2044" w:name="_Toc132576752"/>
      <w:bookmarkStart w:id="2045" w:name="_Toc132577113"/>
      <w:bookmarkStart w:id="2046" w:name="_Toc132577475"/>
      <w:bookmarkStart w:id="2047" w:name="_Toc132577837"/>
      <w:bookmarkStart w:id="2048" w:name="_Toc132578226"/>
      <w:bookmarkStart w:id="2049" w:name="_Toc132597223"/>
      <w:bookmarkStart w:id="2050" w:name="_Toc132576392"/>
      <w:bookmarkStart w:id="2051" w:name="_Toc132576753"/>
      <w:bookmarkStart w:id="2052" w:name="_Toc132577114"/>
      <w:bookmarkStart w:id="2053" w:name="_Toc132577476"/>
      <w:bookmarkStart w:id="2054" w:name="_Toc132577838"/>
      <w:bookmarkStart w:id="2055" w:name="_Toc132578227"/>
      <w:bookmarkStart w:id="2056" w:name="_Toc132597224"/>
      <w:bookmarkStart w:id="2057" w:name="_Toc132576393"/>
      <w:bookmarkStart w:id="2058" w:name="_Toc132576754"/>
      <w:bookmarkStart w:id="2059" w:name="_Toc132577115"/>
      <w:bookmarkStart w:id="2060" w:name="_Toc132577477"/>
      <w:bookmarkStart w:id="2061" w:name="_Toc132577839"/>
      <w:bookmarkStart w:id="2062" w:name="_Toc132578228"/>
      <w:bookmarkStart w:id="2063" w:name="_Toc132597225"/>
      <w:bookmarkStart w:id="2064" w:name="_Toc132576394"/>
      <w:bookmarkStart w:id="2065" w:name="_Toc132576755"/>
      <w:bookmarkStart w:id="2066" w:name="_Toc132577116"/>
      <w:bookmarkStart w:id="2067" w:name="_Toc132577478"/>
      <w:bookmarkStart w:id="2068" w:name="_Toc132577840"/>
      <w:bookmarkStart w:id="2069" w:name="_Toc132578229"/>
      <w:bookmarkStart w:id="2070" w:name="_Toc132597226"/>
      <w:bookmarkStart w:id="2071" w:name="_Toc132576395"/>
      <w:bookmarkStart w:id="2072" w:name="_Toc132576756"/>
      <w:bookmarkStart w:id="2073" w:name="_Toc132577117"/>
      <w:bookmarkStart w:id="2074" w:name="_Toc132577479"/>
      <w:bookmarkStart w:id="2075" w:name="_Toc132577841"/>
      <w:bookmarkStart w:id="2076" w:name="_Toc132578230"/>
      <w:bookmarkStart w:id="2077" w:name="_Toc132597227"/>
      <w:bookmarkStart w:id="2078" w:name="_Toc132618735"/>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r w:rsidRPr="0006139E">
        <w:lastRenderedPageBreak/>
        <w:t>INDICATEURS</w:t>
      </w:r>
      <w:r w:rsidRPr="0006139E">
        <w:rPr>
          <w:spacing w:val="-7"/>
        </w:rPr>
        <w:t xml:space="preserve"> </w:t>
      </w:r>
      <w:r w:rsidRPr="0006139E">
        <w:t>DU</w:t>
      </w:r>
      <w:r w:rsidRPr="0006139E">
        <w:rPr>
          <w:spacing w:val="-5"/>
        </w:rPr>
        <w:t xml:space="preserve"> </w:t>
      </w:r>
      <w:r w:rsidRPr="0006139E">
        <w:t>PLAN</w:t>
      </w:r>
      <w:r w:rsidRPr="0006139E">
        <w:rPr>
          <w:spacing w:val="-7"/>
        </w:rPr>
        <w:t xml:space="preserve"> </w:t>
      </w:r>
      <w:r w:rsidRPr="0006139E">
        <w:t>D’ACTION</w:t>
      </w:r>
      <w:r w:rsidRPr="0006139E">
        <w:rPr>
          <w:spacing w:val="-5"/>
        </w:rPr>
        <w:t xml:space="preserve"> </w:t>
      </w:r>
      <w:r w:rsidRPr="0006139E">
        <w:t>DE</w:t>
      </w:r>
      <w:r w:rsidRPr="0006139E">
        <w:rPr>
          <w:spacing w:val="-7"/>
        </w:rPr>
        <w:t xml:space="preserve"> </w:t>
      </w:r>
      <w:r w:rsidRPr="0006139E">
        <w:t>REINSTALLATION</w:t>
      </w:r>
      <w:r w:rsidRPr="0006139E">
        <w:rPr>
          <w:spacing w:val="-5"/>
        </w:rPr>
        <w:t xml:space="preserve"> </w:t>
      </w:r>
      <w:r w:rsidRPr="0006139E">
        <w:t>DE</w:t>
      </w:r>
      <w:r w:rsidRPr="0006139E">
        <w:rPr>
          <w:spacing w:val="-7"/>
        </w:rPr>
        <w:t xml:space="preserve"> </w:t>
      </w:r>
      <w:r w:rsidRPr="0006139E">
        <w:rPr>
          <w:spacing w:val="-2"/>
        </w:rPr>
        <w:t>PICMC</w:t>
      </w:r>
      <w:bookmarkEnd w:id="2078"/>
    </w:p>
    <w:p w14:paraId="145F160C" w14:textId="77777777" w:rsidR="00D73309" w:rsidRPr="0072239C" w:rsidRDefault="00D73309">
      <w:pPr>
        <w:pStyle w:val="Corpsdetexte"/>
        <w:spacing w:before="3"/>
        <w:rPr>
          <w:rFonts w:ascii="Arial" w:hAnsi="Arial" w:cs="Arial"/>
          <w:b/>
        </w:rPr>
      </w:pPr>
    </w:p>
    <w:p w14:paraId="145F160D" w14:textId="77777777" w:rsidR="00D73309" w:rsidRPr="0072239C" w:rsidRDefault="00E35679">
      <w:pPr>
        <w:pStyle w:val="Corpsdetexte"/>
        <w:spacing w:before="57"/>
        <w:ind w:left="420" w:right="397"/>
        <w:jc w:val="both"/>
        <w:rPr>
          <w:rFonts w:ascii="Arial" w:hAnsi="Arial" w:cs="Arial"/>
        </w:rPr>
      </w:pPr>
      <w:r w:rsidRPr="0072239C">
        <w:rPr>
          <w:rFonts w:ascii="Arial" w:hAnsi="Arial" w:cs="Arial"/>
        </w:rPr>
        <w:t>Dans les cas où une réinstallation s’est déclenchée dans le cadre de la réalisation du projet PICMC, un système d’indicateurs de suivi et évaluation devrait être mis en place et devenir une référence pour assurer la conformité du processus de réinstallation</w:t>
      </w:r>
      <w:r w:rsidRPr="0072239C">
        <w:rPr>
          <w:rFonts w:ascii="Arial" w:hAnsi="Arial" w:cs="Arial"/>
          <w:spacing w:val="-2"/>
        </w:rPr>
        <w:t xml:space="preserve"> </w:t>
      </w:r>
      <w:r w:rsidRPr="0072239C">
        <w:rPr>
          <w:rFonts w:ascii="Arial" w:hAnsi="Arial" w:cs="Arial"/>
        </w:rPr>
        <w:t>par rapport aux normes transcrites dans le cadre de ce document et aussi pour évaluer la réhabilitation économique des personnes affectées.</w:t>
      </w:r>
    </w:p>
    <w:p w14:paraId="145F160E" w14:textId="77777777" w:rsidR="00D73309" w:rsidRPr="0072239C" w:rsidRDefault="00E35679">
      <w:pPr>
        <w:pStyle w:val="Corpsdetexte"/>
        <w:spacing w:before="61"/>
        <w:ind w:left="420" w:right="395"/>
        <w:jc w:val="both"/>
        <w:rPr>
          <w:rFonts w:ascii="Arial" w:hAnsi="Arial" w:cs="Arial"/>
        </w:rPr>
      </w:pPr>
      <w:r w:rsidRPr="0072239C">
        <w:rPr>
          <w:rFonts w:ascii="Arial" w:hAnsi="Arial" w:cs="Arial"/>
        </w:rPr>
        <w:t>Par</w:t>
      </w:r>
      <w:r w:rsidRPr="0072239C">
        <w:rPr>
          <w:rFonts w:ascii="Arial" w:hAnsi="Arial" w:cs="Arial"/>
          <w:spacing w:val="-11"/>
        </w:rPr>
        <w:t xml:space="preserve"> </w:t>
      </w:r>
      <w:r w:rsidRPr="0072239C">
        <w:rPr>
          <w:rFonts w:ascii="Arial" w:hAnsi="Arial" w:cs="Arial"/>
        </w:rPr>
        <w:t>ailleurs,</w:t>
      </w:r>
      <w:r w:rsidRPr="0072239C">
        <w:rPr>
          <w:rFonts w:ascii="Arial" w:hAnsi="Arial" w:cs="Arial"/>
          <w:spacing w:val="-10"/>
        </w:rPr>
        <w:t xml:space="preserve"> </w:t>
      </w:r>
      <w:r w:rsidRPr="0072239C">
        <w:rPr>
          <w:rFonts w:ascii="Arial" w:hAnsi="Arial" w:cs="Arial"/>
        </w:rPr>
        <w:t>la</w:t>
      </w:r>
      <w:r w:rsidRPr="0072239C">
        <w:rPr>
          <w:rFonts w:ascii="Arial" w:hAnsi="Arial" w:cs="Arial"/>
          <w:spacing w:val="-13"/>
        </w:rPr>
        <w:t xml:space="preserve"> </w:t>
      </w:r>
      <w:r w:rsidRPr="0072239C">
        <w:rPr>
          <w:rFonts w:ascii="Arial" w:hAnsi="Arial" w:cs="Arial"/>
        </w:rPr>
        <w:t>mise</w:t>
      </w:r>
      <w:r w:rsidRPr="0072239C">
        <w:rPr>
          <w:rFonts w:ascii="Arial" w:hAnsi="Arial" w:cs="Arial"/>
          <w:spacing w:val="-12"/>
        </w:rPr>
        <w:t xml:space="preserve"> </w:t>
      </w:r>
      <w:r w:rsidRPr="0072239C">
        <w:rPr>
          <w:rFonts w:ascii="Arial" w:hAnsi="Arial" w:cs="Arial"/>
        </w:rPr>
        <w:t>en</w:t>
      </w:r>
      <w:r w:rsidRPr="0072239C">
        <w:rPr>
          <w:rFonts w:ascii="Arial" w:hAnsi="Arial" w:cs="Arial"/>
          <w:spacing w:val="-10"/>
        </w:rPr>
        <w:t xml:space="preserve"> </w:t>
      </w:r>
      <w:r w:rsidRPr="0072239C">
        <w:rPr>
          <w:rFonts w:ascii="Arial" w:hAnsi="Arial" w:cs="Arial"/>
        </w:rPr>
        <w:t>œuvre</w:t>
      </w:r>
      <w:r w:rsidRPr="0072239C">
        <w:rPr>
          <w:rFonts w:ascii="Arial" w:hAnsi="Arial" w:cs="Arial"/>
          <w:spacing w:val="-10"/>
        </w:rPr>
        <w:t xml:space="preserve"> </w:t>
      </w:r>
      <w:r w:rsidRPr="0072239C">
        <w:rPr>
          <w:rFonts w:ascii="Arial" w:hAnsi="Arial" w:cs="Arial"/>
        </w:rPr>
        <w:t>du</w:t>
      </w:r>
      <w:r w:rsidRPr="0072239C">
        <w:rPr>
          <w:rFonts w:ascii="Arial" w:hAnsi="Arial" w:cs="Arial"/>
          <w:spacing w:val="-11"/>
        </w:rPr>
        <w:t xml:space="preserve"> </w:t>
      </w:r>
      <w:r w:rsidRPr="0072239C">
        <w:rPr>
          <w:rFonts w:ascii="Arial" w:hAnsi="Arial" w:cs="Arial"/>
        </w:rPr>
        <w:t>mécanisme</w:t>
      </w:r>
      <w:r w:rsidRPr="0072239C">
        <w:rPr>
          <w:rFonts w:ascii="Arial" w:hAnsi="Arial" w:cs="Arial"/>
          <w:spacing w:val="-10"/>
        </w:rPr>
        <w:t xml:space="preserve"> </w:t>
      </w:r>
      <w:r w:rsidRPr="0072239C">
        <w:rPr>
          <w:rFonts w:ascii="Arial" w:hAnsi="Arial" w:cs="Arial"/>
        </w:rPr>
        <w:t>de</w:t>
      </w:r>
      <w:r w:rsidRPr="0072239C">
        <w:rPr>
          <w:rFonts w:ascii="Arial" w:hAnsi="Arial" w:cs="Arial"/>
          <w:spacing w:val="-10"/>
        </w:rPr>
        <w:t xml:space="preserve"> </w:t>
      </w:r>
      <w:r w:rsidRPr="0072239C">
        <w:rPr>
          <w:rFonts w:ascii="Arial" w:hAnsi="Arial" w:cs="Arial"/>
        </w:rPr>
        <w:t>suivi</w:t>
      </w:r>
      <w:r w:rsidRPr="0072239C">
        <w:rPr>
          <w:rFonts w:ascii="Arial" w:hAnsi="Arial" w:cs="Arial"/>
          <w:spacing w:val="-11"/>
        </w:rPr>
        <w:t xml:space="preserve"> </w:t>
      </w:r>
      <w:r w:rsidRPr="0072239C">
        <w:rPr>
          <w:rFonts w:ascii="Arial" w:hAnsi="Arial" w:cs="Arial"/>
        </w:rPr>
        <w:t>et</w:t>
      </w:r>
      <w:r w:rsidRPr="0072239C">
        <w:rPr>
          <w:rFonts w:ascii="Arial" w:hAnsi="Arial" w:cs="Arial"/>
          <w:spacing w:val="-12"/>
        </w:rPr>
        <w:t xml:space="preserve"> </w:t>
      </w:r>
      <w:r w:rsidRPr="0072239C">
        <w:rPr>
          <w:rFonts w:ascii="Arial" w:hAnsi="Arial" w:cs="Arial"/>
        </w:rPr>
        <w:t>évaluation</w:t>
      </w:r>
      <w:r w:rsidRPr="0072239C">
        <w:rPr>
          <w:rFonts w:ascii="Arial" w:hAnsi="Arial" w:cs="Arial"/>
          <w:spacing w:val="-11"/>
        </w:rPr>
        <w:t xml:space="preserve"> </w:t>
      </w:r>
      <w:r w:rsidRPr="0072239C">
        <w:rPr>
          <w:rFonts w:ascii="Arial" w:hAnsi="Arial" w:cs="Arial"/>
        </w:rPr>
        <w:t>sera</w:t>
      </w:r>
      <w:r w:rsidRPr="0072239C">
        <w:rPr>
          <w:rFonts w:ascii="Arial" w:hAnsi="Arial" w:cs="Arial"/>
          <w:spacing w:val="-10"/>
        </w:rPr>
        <w:t xml:space="preserve"> </w:t>
      </w:r>
      <w:r w:rsidRPr="0072239C">
        <w:rPr>
          <w:rFonts w:ascii="Arial" w:hAnsi="Arial" w:cs="Arial"/>
        </w:rPr>
        <w:t>aussi</w:t>
      </w:r>
      <w:r w:rsidRPr="0072239C">
        <w:rPr>
          <w:rFonts w:ascii="Arial" w:hAnsi="Arial" w:cs="Arial"/>
          <w:spacing w:val="-11"/>
        </w:rPr>
        <w:t xml:space="preserve"> </w:t>
      </w:r>
      <w:r w:rsidRPr="0072239C">
        <w:rPr>
          <w:rFonts w:ascii="Arial" w:hAnsi="Arial" w:cs="Arial"/>
        </w:rPr>
        <w:t>assuré</w:t>
      </w:r>
      <w:r w:rsidRPr="0072239C">
        <w:rPr>
          <w:rFonts w:ascii="Arial" w:hAnsi="Arial" w:cs="Arial"/>
          <w:spacing w:val="-10"/>
        </w:rPr>
        <w:t xml:space="preserve"> </w:t>
      </w:r>
      <w:r w:rsidRPr="0072239C">
        <w:rPr>
          <w:rFonts w:ascii="Arial" w:hAnsi="Arial" w:cs="Arial"/>
        </w:rPr>
        <w:t>par</w:t>
      </w:r>
      <w:r w:rsidRPr="0072239C">
        <w:rPr>
          <w:rFonts w:ascii="Arial" w:hAnsi="Arial" w:cs="Arial"/>
          <w:spacing w:val="-11"/>
        </w:rPr>
        <w:t xml:space="preserve"> </w:t>
      </w:r>
      <w:r w:rsidRPr="0072239C">
        <w:rPr>
          <w:rFonts w:ascii="Arial" w:hAnsi="Arial" w:cs="Arial"/>
        </w:rPr>
        <w:t>un</w:t>
      </w:r>
      <w:r w:rsidRPr="0072239C">
        <w:rPr>
          <w:rFonts w:ascii="Arial" w:hAnsi="Arial" w:cs="Arial"/>
          <w:spacing w:val="-11"/>
        </w:rPr>
        <w:t xml:space="preserve"> </w:t>
      </w:r>
      <w:r w:rsidRPr="0072239C">
        <w:rPr>
          <w:rFonts w:ascii="Arial" w:hAnsi="Arial" w:cs="Arial"/>
        </w:rPr>
        <w:t>organe</w:t>
      </w:r>
      <w:r w:rsidRPr="0072239C">
        <w:rPr>
          <w:rFonts w:ascii="Arial" w:hAnsi="Arial" w:cs="Arial"/>
          <w:spacing w:val="-10"/>
        </w:rPr>
        <w:t xml:space="preserve"> </w:t>
      </w:r>
      <w:r w:rsidRPr="0072239C">
        <w:rPr>
          <w:rFonts w:ascii="Arial" w:hAnsi="Arial" w:cs="Arial"/>
        </w:rPr>
        <w:t>constitué</w:t>
      </w:r>
      <w:r w:rsidRPr="0072239C">
        <w:rPr>
          <w:rFonts w:ascii="Arial" w:hAnsi="Arial" w:cs="Arial"/>
          <w:spacing w:val="-10"/>
        </w:rPr>
        <w:t xml:space="preserve"> </w:t>
      </w:r>
      <w:r w:rsidRPr="0072239C">
        <w:rPr>
          <w:rFonts w:ascii="Arial" w:hAnsi="Arial" w:cs="Arial"/>
        </w:rPr>
        <w:t>par</w:t>
      </w:r>
      <w:r w:rsidRPr="0072239C">
        <w:rPr>
          <w:rFonts w:ascii="Arial" w:hAnsi="Arial" w:cs="Arial"/>
          <w:spacing w:val="-9"/>
        </w:rPr>
        <w:t xml:space="preserve"> </w:t>
      </w:r>
      <w:r w:rsidRPr="0072239C">
        <w:rPr>
          <w:rFonts w:ascii="Arial" w:hAnsi="Arial" w:cs="Arial"/>
        </w:rPr>
        <w:t>l’unité d’exécution de sous-projet et un organisme privé indépendant, désigné ultérieurement par le maître d’ouvrage.</w:t>
      </w:r>
    </w:p>
    <w:p w14:paraId="145F160F" w14:textId="77777777" w:rsidR="00D73309" w:rsidRPr="0072239C" w:rsidRDefault="00E35679">
      <w:pPr>
        <w:pStyle w:val="Corpsdetexte"/>
        <w:spacing w:before="60"/>
        <w:ind w:left="420"/>
        <w:jc w:val="both"/>
        <w:rPr>
          <w:rFonts w:ascii="Arial" w:hAnsi="Arial" w:cs="Arial"/>
        </w:rPr>
      </w:pPr>
      <w:r w:rsidRPr="0072239C">
        <w:rPr>
          <w:rFonts w:ascii="Arial" w:hAnsi="Arial" w:cs="Arial"/>
        </w:rPr>
        <w:t>Les</w:t>
      </w:r>
      <w:r w:rsidRPr="0072239C">
        <w:rPr>
          <w:rFonts w:ascii="Arial" w:hAnsi="Arial" w:cs="Arial"/>
          <w:spacing w:val="-7"/>
        </w:rPr>
        <w:t xml:space="preserve"> </w:t>
      </w:r>
      <w:r w:rsidRPr="0072239C">
        <w:rPr>
          <w:rFonts w:ascii="Arial" w:hAnsi="Arial" w:cs="Arial"/>
        </w:rPr>
        <w:t>opérations</w:t>
      </w:r>
      <w:r w:rsidRPr="0072239C">
        <w:rPr>
          <w:rFonts w:ascii="Arial" w:hAnsi="Arial" w:cs="Arial"/>
          <w:spacing w:val="-3"/>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suivi</w:t>
      </w:r>
      <w:r w:rsidRPr="0072239C">
        <w:rPr>
          <w:rFonts w:ascii="Arial" w:hAnsi="Arial" w:cs="Arial"/>
          <w:spacing w:val="-6"/>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évaluation</w:t>
      </w:r>
      <w:r w:rsidRPr="0072239C">
        <w:rPr>
          <w:rFonts w:ascii="Arial" w:hAnsi="Arial" w:cs="Arial"/>
          <w:spacing w:val="-8"/>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la</w:t>
      </w:r>
      <w:r w:rsidRPr="0072239C">
        <w:rPr>
          <w:rFonts w:ascii="Arial" w:hAnsi="Arial" w:cs="Arial"/>
          <w:spacing w:val="-3"/>
        </w:rPr>
        <w:t xml:space="preserve"> </w:t>
      </w:r>
      <w:r w:rsidRPr="0072239C">
        <w:rPr>
          <w:rFonts w:ascii="Arial" w:hAnsi="Arial" w:cs="Arial"/>
        </w:rPr>
        <w:t>réinstallation</w:t>
      </w:r>
      <w:r w:rsidRPr="0072239C">
        <w:rPr>
          <w:rFonts w:ascii="Arial" w:hAnsi="Arial" w:cs="Arial"/>
          <w:spacing w:val="-5"/>
        </w:rPr>
        <w:t xml:space="preserve"> </w:t>
      </w:r>
      <w:r w:rsidRPr="0072239C">
        <w:rPr>
          <w:rFonts w:ascii="Arial" w:hAnsi="Arial" w:cs="Arial"/>
        </w:rPr>
        <w:t>doivent</w:t>
      </w:r>
      <w:r w:rsidRPr="0072239C">
        <w:rPr>
          <w:rFonts w:ascii="Arial" w:hAnsi="Arial" w:cs="Arial"/>
          <w:spacing w:val="-3"/>
        </w:rPr>
        <w:t xml:space="preserve"> </w:t>
      </w:r>
      <w:r w:rsidRPr="0072239C">
        <w:rPr>
          <w:rFonts w:ascii="Arial" w:hAnsi="Arial" w:cs="Arial"/>
        </w:rPr>
        <w:t>suivre,</w:t>
      </w:r>
      <w:r w:rsidRPr="0072239C">
        <w:rPr>
          <w:rFonts w:ascii="Arial" w:hAnsi="Arial" w:cs="Arial"/>
          <w:spacing w:val="-4"/>
        </w:rPr>
        <w:t xml:space="preserve"> </w:t>
      </w:r>
      <w:r w:rsidRPr="0072239C">
        <w:rPr>
          <w:rFonts w:ascii="Arial" w:hAnsi="Arial" w:cs="Arial"/>
        </w:rPr>
        <w:t>au</w:t>
      </w:r>
      <w:r w:rsidRPr="0072239C">
        <w:rPr>
          <w:rFonts w:ascii="Arial" w:hAnsi="Arial" w:cs="Arial"/>
          <w:spacing w:val="-7"/>
        </w:rPr>
        <w:t xml:space="preserve"> </w:t>
      </w:r>
      <w:r w:rsidRPr="0072239C">
        <w:rPr>
          <w:rFonts w:ascii="Arial" w:hAnsi="Arial" w:cs="Arial"/>
        </w:rPr>
        <w:t>moins,</w:t>
      </w:r>
      <w:r w:rsidRPr="0072239C">
        <w:rPr>
          <w:rFonts w:ascii="Arial" w:hAnsi="Arial" w:cs="Arial"/>
          <w:spacing w:val="-6"/>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fréquences</w:t>
      </w:r>
      <w:r w:rsidRPr="0072239C">
        <w:rPr>
          <w:rFonts w:ascii="Arial" w:hAnsi="Arial" w:cs="Arial"/>
          <w:spacing w:val="-5"/>
        </w:rPr>
        <w:t xml:space="preserve"> </w:t>
      </w:r>
      <w:r w:rsidRPr="0072239C">
        <w:rPr>
          <w:rFonts w:ascii="Arial" w:hAnsi="Arial" w:cs="Arial"/>
        </w:rPr>
        <w:t>suivantes</w:t>
      </w:r>
      <w:r w:rsidRPr="0072239C">
        <w:rPr>
          <w:rFonts w:ascii="Arial" w:hAnsi="Arial" w:cs="Arial"/>
          <w:spacing w:val="-2"/>
        </w:rPr>
        <w:t xml:space="preserve"> </w:t>
      </w:r>
      <w:r w:rsidRPr="0072239C">
        <w:rPr>
          <w:rFonts w:ascii="Arial" w:hAnsi="Arial" w:cs="Arial"/>
          <w:spacing w:val="-10"/>
        </w:rPr>
        <w:t>:</w:t>
      </w:r>
    </w:p>
    <w:p w14:paraId="145F1610" w14:textId="1177F194" w:rsidR="00D73309" w:rsidRPr="0072239C" w:rsidRDefault="00E35679">
      <w:pPr>
        <w:pStyle w:val="Paragraphedeliste"/>
        <w:numPr>
          <w:ilvl w:val="0"/>
          <w:numId w:val="5"/>
        </w:numPr>
        <w:tabs>
          <w:tab w:val="left" w:pos="1141"/>
        </w:tabs>
        <w:spacing w:before="59"/>
        <w:ind w:hanging="361"/>
        <w:jc w:val="both"/>
        <w:rPr>
          <w:rFonts w:ascii="Arial" w:hAnsi="Arial" w:cs="Arial"/>
        </w:rPr>
      </w:pPr>
      <w:r w:rsidRPr="0072239C">
        <w:rPr>
          <w:rFonts w:ascii="Arial" w:hAnsi="Arial" w:cs="Arial"/>
        </w:rPr>
        <w:t>Au</w:t>
      </w:r>
      <w:r w:rsidRPr="0072239C">
        <w:rPr>
          <w:rFonts w:ascii="Arial" w:hAnsi="Arial" w:cs="Arial"/>
          <w:spacing w:val="-7"/>
        </w:rPr>
        <w:t xml:space="preserve"> </w:t>
      </w:r>
      <w:r w:rsidRPr="0072239C">
        <w:rPr>
          <w:rFonts w:ascii="Arial" w:hAnsi="Arial" w:cs="Arial"/>
        </w:rPr>
        <w:t>cours</w:t>
      </w:r>
      <w:r w:rsidRPr="0072239C">
        <w:rPr>
          <w:rFonts w:ascii="Arial" w:hAnsi="Arial" w:cs="Arial"/>
          <w:spacing w:val="-3"/>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la</w:t>
      </w:r>
      <w:r w:rsidRPr="0072239C">
        <w:rPr>
          <w:rFonts w:ascii="Arial" w:hAnsi="Arial" w:cs="Arial"/>
          <w:spacing w:val="-3"/>
        </w:rPr>
        <w:t xml:space="preserve"> </w:t>
      </w:r>
      <w:r w:rsidRPr="0072239C">
        <w:rPr>
          <w:rFonts w:ascii="Arial" w:hAnsi="Arial" w:cs="Arial"/>
        </w:rPr>
        <w:t>réinstallation,</w:t>
      </w:r>
      <w:r w:rsidRPr="0072239C">
        <w:rPr>
          <w:rFonts w:ascii="Arial" w:hAnsi="Arial" w:cs="Arial"/>
          <w:spacing w:val="-3"/>
        </w:rPr>
        <w:t xml:space="preserve"> </w:t>
      </w:r>
      <w:r w:rsidRPr="0072239C">
        <w:rPr>
          <w:rFonts w:ascii="Arial" w:hAnsi="Arial" w:cs="Arial"/>
        </w:rPr>
        <w:t>par</w:t>
      </w:r>
      <w:r w:rsidRPr="0072239C">
        <w:rPr>
          <w:rFonts w:ascii="Arial" w:hAnsi="Arial" w:cs="Arial"/>
          <w:spacing w:val="-3"/>
        </w:rPr>
        <w:t xml:space="preserve"> </w:t>
      </w:r>
      <w:r w:rsidRPr="0072239C">
        <w:rPr>
          <w:rFonts w:ascii="Arial" w:hAnsi="Arial" w:cs="Arial"/>
        </w:rPr>
        <w:t>l’unité</w:t>
      </w:r>
      <w:r w:rsidRPr="0072239C">
        <w:rPr>
          <w:rFonts w:ascii="Arial" w:hAnsi="Arial" w:cs="Arial"/>
          <w:spacing w:val="-2"/>
        </w:rPr>
        <w:t xml:space="preserve"> </w:t>
      </w:r>
      <w:r w:rsidRPr="0072239C">
        <w:rPr>
          <w:rFonts w:ascii="Arial" w:hAnsi="Arial" w:cs="Arial"/>
        </w:rPr>
        <w:t>d’exécution</w:t>
      </w:r>
      <w:r w:rsidRPr="0072239C">
        <w:rPr>
          <w:rFonts w:ascii="Arial" w:hAnsi="Arial" w:cs="Arial"/>
          <w:spacing w:val="-3"/>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sous-projet</w:t>
      </w:r>
      <w:r w:rsidRPr="0072239C">
        <w:rPr>
          <w:rFonts w:ascii="Arial" w:hAnsi="Arial" w:cs="Arial"/>
          <w:spacing w:val="-3"/>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par</w:t>
      </w:r>
      <w:r w:rsidRPr="0072239C">
        <w:rPr>
          <w:rFonts w:ascii="Arial" w:hAnsi="Arial" w:cs="Arial"/>
          <w:spacing w:val="-3"/>
        </w:rPr>
        <w:t xml:space="preserve"> </w:t>
      </w:r>
      <w:r w:rsidRPr="0072239C">
        <w:rPr>
          <w:rFonts w:ascii="Arial" w:hAnsi="Arial" w:cs="Arial"/>
        </w:rPr>
        <w:t>l’Agence</w:t>
      </w:r>
      <w:r w:rsidRPr="0072239C">
        <w:rPr>
          <w:rFonts w:ascii="Arial" w:hAnsi="Arial" w:cs="Arial"/>
          <w:spacing w:val="-2"/>
        </w:rPr>
        <w:t xml:space="preserve"> </w:t>
      </w:r>
      <w:r w:rsidRPr="0072239C">
        <w:rPr>
          <w:rFonts w:ascii="Arial" w:hAnsi="Arial" w:cs="Arial"/>
        </w:rPr>
        <w:t>en</w:t>
      </w:r>
      <w:r w:rsidRPr="0072239C">
        <w:rPr>
          <w:rFonts w:ascii="Arial" w:hAnsi="Arial" w:cs="Arial"/>
          <w:spacing w:val="-5"/>
        </w:rPr>
        <w:t xml:space="preserve"> </w:t>
      </w:r>
      <w:r w:rsidRPr="0072239C">
        <w:rPr>
          <w:rFonts w:ascii="Arial" w:hAnsi="Arial" w:cs="Arial"/>
        </w:rPr>
        <w:t>charge</w:t>
      </w:r>
      <w:r w:rsidRPr="0072239C">
        <w:rPr>
          <w:rFonts w:ascii="Arial" w:hAnsi="Arial" w:cs="Arial"/>
          <w:spacing w:val="-2"/>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la</w:t>
      </w:r>
      <w:r w:rsidRPr="0072239C">
        <w:rPr>
          <w:rFonts w:ascii="Arial" w:hAnsi="Arial" w:cs="Arial"/>
          <w:spacing w:val="-4"/>
        </w:rPr>
        <w:t xml:space="preserve"> </w:t>
      </w:r>
      <w:r w:rsidRPr="0072239C">
        <w:rPr>
          <w:rFonts w:ascii="Arial" w:hAnsi="Arial" w:cs="Arial"/>
          <w:spacing w:val="-2"/>
        </w:rPr>
        <w:t>M.O.I.S</w:t>
      </w:r>
      <w:r w:rsidR="00664C99">
        <w:rPr>
          <w:rFonts w:ascii="Arial" w:hAnsi="Arial" w:cs="Arial"/>
          <w:spacing w:val="-2"/>
        </w:rPr>
        <w:t> ;</w:t>
      </w:r>
    </w:p>
    <w:p w14:paraId="145F1612" w14:textId="248C6648" w:rsidR="00D73309" w:rsidRPr="0072239C" w:rsidRDefault="00E35679" w:rsidP="0072239C">
      <w:pPr>
        <w:pStyle w:val="Paragraphedeliste"/>
        <w:numPr>
          <w:ilvl w:val="0"/>
          <w:numId w:val="5"/>
        </w:numPr>
        <w:tabs>
          <w:tab w:val="left" w:pos="1141"/>
        </w:tabs>
        <w:spacing w:before="59"/>
        <w:ind w:hanging="361"/>
        <w:jc w:val="both"/>
        <w:rPr>
          <w:rFonts w:ascii="Arial" w:hAnsi="Arial" w:cs="Arial"/>
        </w:rPr>
      </w:pPr>
      <w:r w:rsidRPr="0072239C">
        <w:rPr>
          <w:rFonts w:ascii="Arial" w:hAnsi="Arial" w:cs="Arial"/>
        </w:rPr>
        <w:t>A la fin de la réinstallation, par l’unité d’exécution de sous-projet, l’Agence en charge de la M.O.I.S et par un</w:t>
      </w:r>
      <w:r w:rsidR="00340F1A" w:rsidRPr="0072239C">
        <w:rPr>
          <w:rFonts w:ascii="Arial" w:hAnsi="Arial" w:cs="Arial"/>
        </w:rPr>
        <w:t xml:space="preserve"> </w:t>
      </w:r>
      <w:r w:rsidRPr="0072239C">
        <w:rPr>
          <w:rFonts w:ascii="Arial" w:hAnsi="Arial" w:cs="Arial"/>
        </w:rPr>
        <w:t>organisme indépendant</w:t>
      </w:r>
      <w:r w:rsidR="00664C99" w:rsidRPr="0072239C">
        <w:rPr>
          <w:rFonts w:ascii="Arial" w:hAnsi="Arial" w:cs="Arial"/>
        </w:rPr>
        <w:t> ;</w:t>
      </w:r>
    </w:p>
    <w:p w14:paraId="145F1613" w14:textId="657A585B" w:rsidR="00D73309" w:rsidRPr="0072239C" w:rsidRDefault="00E35679" w:rsidP="0072239C">
      <w:pPr>
        <w:pStyle w:val="Paragraphedeliste"/>
        <w:numPr>
          <w:ilvl w:val="0"/>
          <w:numId w:val="5"/>
        </w:numPr>
        <w:tabs>
          <w:tab w:val="left" w:pos="1141"/>
        </w:tabs>
        <w:spacing w:before="59"/>
        <w:ind w:hanging="361"/>
        <w:jc w:val="both"/>
        <w:rPr>
          <w:rFonts w:ascii="Arial" w:hAnsi="Arial" w:cs="Arial"/>
        </w:rPr>
      </w:pPr>
      <w:r w:rsidRPr="0072239C">
        <w:rPr>
          <w:rFonts w:ascii="Arial" w:hAnsi="Arial" w:cs="Arial"/>
        </w:rPr>
        <w:t>A mi</w:t>
      </w:r>
      <w:r w:rsidR="00664C99">
        <w:rPr>
          <w:rFonts w:ascii="Arial" w:hAnsi="Arial" w:cs="Arial"/>
        </w:rPr>
        <w:t>-</w:t>
      </w:r>
      <w:r w:rsidRPr="0072239C">
        <w:rPr>
          <w:rFonts w:ascii="Arial" w:hAnsi="Arial" w:cs="Arial"/>
        </w:rPr>
        <w:t>parcours du projet, par l’unité d’exécution de sous-projet</w:t>
      </w:r>
      <w:r w:rsidR="00664C99" w:rsidRPr="0072239C">
        <w:rPr>
          <w:rFonts w:ascii="Arial" w:hAnsi="Arial" w:cs="Arial"/>
        </w:rPr>
        <w:t> ;</w:t>
      </w:r>
    </w:p>
    <w:p w14:paraId="145F1615" w14:textId="219C78B9" w:rsidR="00D73309" w:rsidRPr="0072239C" w:rsidRDefault="00E35679" w:rsidP="0072239C">
      <w:pPr>
        <w:pStyle w:val="Paragraphedeliste"/>
        <w:numPr>
          <w:ilvl w:val="0"/>
          <w:numId w:val="5"/>
        </w:numPr>
        <w:tabs>
          <w:tab w:val="left" w:pos="1141"/>
        </w:tabs>
        <w:spacing w:before="59"/>
        <w:ind w:hanging="361"/>
        <w:jc w:val="both"/>
        <w:rPr>
          <w:rFonts w:ascii="Arial" w:hAnsi="Arial" w:cs="Arial"/>
        </w:rPr>
      </w:pPr>
      <w:r w:rsidRPr="0072239C">
        <w:rPr>
          <w:rFonts w:ascii="Arial" w:hAnsi="Arial" w:cs="Arial"/>
        </w:rPr>
        <w:t>A la fin du projet, par l’unité d’exécution de sous-projet et par un organisme indépendant</w:t>
      </w:r>
      <w:r w:rsidR="00340F1A" w:rsidRPr="00664C99">
        <w:rPr>
          <w:rFonts w:ascii="Arial" w:hAnsi="Arial" w:cs="Arial"/>
        </w:rPr>
        <w:t>.</w:t>
      </w:r>
      <w:r w:rsidRPr="0072239C">
        <w:rPr>
          <w:rFonts w:ascii="Arial" w:hAnsi="Arial" w:cs="Arial"/>
        </w:rPr>
        <w:t xml:space="preserve"> Cet organe de suivi</w:t>
      </w:r>
      <w:r w:rsidR="00664C99" w:rsidRPr="0072239C">
        <w:rPr>
          <w:rFonts w:ascii="Arial" w:hAnsi="Arial" w:cs="Arial"/>
        </w:rPr>
        <w:t xml:space="preserve"> </w:t>
      </w:r>
      <w:r w:rsidRPr="0072239C">
        <w:rPr>
          <w:rFonts w:ascii="Arial" w:hAnsi="Arial" w:cs="Arial"/>
        </w:rPr>
        <w:t>et d’évaluation sera en charge de deux principales tâches suivantes :</w:t>
      </w:r>
    </w:p>
    <w:p w14:paraId="145F1617" w14:textId="77777777" w:rsidR="00D73309" w:rsidRPr="0006139E" w:rsidRDefault="00E35679" w:rsidP="0072239C">
      <w:pPr>
        <w:pStyle w:val="Titre3"/>
        <w:numPr>
          <w:ilvl w:val="0"/>
          <w:numId w:val="231"/>
        </w:numPr>
      </w:pPr>
      <w:bookmarkStart w:id="2079" w:name="_Toc132576397"/>
      <w:bookmarkStart w:id="2080" w:name="_Toc132576758"/>
      <w:bookmarkStart w:id="2081" w:name="_Toc132577119"/>
      <w:bookmarkStart w:id="2082" w:name="_Toc132577481"/>
      <w:bookmarkStart w:id="2083" w:name="_Toc132577843"/>
      <w:bookmarkStart w:id="2084" w:name="_Toc132578232"/>
      <w:bookmarkStart w:id="2085" w:name="_Toc132597229"/>
      <w:bookmarkStart w:id="2086" w:name="_Toc132618736"/>
      <w:bookmarkEnd w:id="2079"/>
      <w:bookmarkEnd w:id="2080"/>
      <w:bookmarkEnd w:id="2081"/>
      <w:bookmarkEnd w:id="2082"/>
      <w:bookmarkEnd w:id="2083"/>
      <w:bookmarkEnd w:id="2084"/>
      <w:bookmarkEnd w:id="2085"/>
      <w:r w:rsidRPr="0072239C">
        <w:t>Suivi</w:t>
      </w:r>
      <w:r w:rsidRPr="0072239C">
        <w:rPr>
          <w:spacing w:val="-6"/>
        </w:rPr>
        <w:t xml:space="preserve"> </w:t>
      </w:r>
      <w:r w:rsidRPr="0072239C">
        <w:t>de</w:t>
      </w:r>
      <w:r w:rsidRPr="0072239C">
        <w:rPr>
          <w:spacing w:val="-4"/>
        </w:rPr>
        <w:t xml:space="preserve"> </w:t>
      </w:r>
      <w:r w:rsidRPr="0072239C">
        <w:t>réalisation</w:t>
      </w:r>
      <w:r w:rsidRPr="0072239C">
        <w:rPr>
          <w:spacing w:val="-4"/>
        </w:rPr>
        <w:t xml:space="preserve"> </w:t>
      </w:r>
      <w:r w:rsidRPr="0072239C">
        <w:t>et</w:t>
      </w:r>
      <w:r w:rsidRPr="0072239C">
        <w:rPr>
          <w:spacing w:val="-2"/>
        </w:rPr>
        <w:t xml:space="preserve"> </w:t>
      </w:r>
      <w:r w:rsidRPr="0072239C">
        <w:t>d’avancement</w:t>
      </w:r>
      <w:r w:rsidRPr="0072239C">
        <w:rPr>
          <w:spacing w:val="-2"/>
        </w:rPr>
        <w:t xml:space="preserve"> </w:t>
      </w:r>
      <w:r w:rsidRPr="0072239C">
        <w:t>de</w:t>
      </w:r>
      <w:r w:rsidRPr="0072239C">
        <w:rPr>
          <w:spacing w:val="-4"/>
        </w:rPr>
        <w:t xml:space="preserve"> </w:t>
      </w:r>
      <w:r w:rsidRPr="0072239C">
        <w:rPr>
          <w:spacing w:val="-2"/>
        </w:rPr>
        <w:t>réinstallation</w:t>
      </w:r>
      <w:bookmarkEnd w:id="2086"/>
    </w:p>
    <w:p w14:paraId="145F1619" w14:textId="7E9BE379" w:rsidR="00D73309" w:rsidRPr="0072239C" w:rsidRDefault="00E35679" w:rsidP="0072239C">
      <w:pPr>
        <w:pStyle w:val="Corpsdetexte"/>
        <w:spacing w:before="60"/>
        <w:ind w:left="420"/>
        <w:rPr>
          <w:rFonts w:ascii="Arial" w:hAnsi="Arial" w:cs="Arial"/>
        </w:rPr>
      </w:pPr>
      <w:r w:rsidRPr="0072239C">
        <w:rPr>
          <w:rFonts w:ascii="Arial" w:hAnsi="Arial" w:cs="Arial"/>
        </w:rPr>
        <w:t>Sous</w:t>
      </w:r>
      <w:r w:rsidRPr="0072239C">
        <w:rPr>
          <w:rFonts w:ascii="Arial" w:hAnsi="Arial" w:cs="Arial"/>
          <w:spacing w:val="25"/>
        </w:rPr>
        <w:t xml:space="preserve"> </w:t>
      </w:r>
      <w:r w:rsidRPr="0072239C">
        <w:rPr>
          <w:rFonts w:ascii="Arial" w:hAnsi="Arial" w:cs="Arial"/>
        </w:rPr>
        <w:t>cet</w:t>
      </w:r>
      <w:r w:rsidRPr="0072239C">
        <w:rPr>
          <w:rFonts w:ascii="Arial" w:hAnsi="Arial" w:cs="Arial"/>
          <w:spacing w:val="26"/>
        </w:rPr>
        <w:t xml:space="preserve"> </w:t>
      </w:r>
      <w:r w:rsidRPr="0072239C">
        <w:rPr>
          <w:rFonts w:ascii="Arial" w:hAnsi="Arial" w:cs="Arial"/>
        </w:rPr>
        <w:t>angle</w:t>
      </w:r>
      <w:r w:rsidRPr="0072239C">
        <w:rPr>
          <w:rFonts w:ascii="Arial" w:hAnsi="Arial" w:cs="Arial"/>
          <w:spacing w:val="26"/>
        </w:rPr>
        <w:t xml:space="preserve"> </w:t>
      </w:r>
      <w:r w:rsidRPr="0072239C">
        <w:rPr>
          <w:rFonts w:ascii="Arial" w:hAnsi="Arial" w:cs="Arial"/>
        </w:rPr>
        <w:t>et</w:t>
      </w:r>
      <w:r w:rsidRPr="0072239C">
        <w:rPr>
          <w:rFonts w:ascii="Arial" w:hAnsi="Arial" w:cs="Arial"/>
          <w:spacing w:val="26"/>
        </w:rPr>
        <w:t xml:space="preserve"> </w:t>
      </w:r>
      <w:r w:rsidRPr="0072239C">
        <w:rPr>
          <w:rFonts w:ascii="Arial" w:hAnsi="Arial" w:cs="Arial"/>
        </w:rPr>
        <w:t>en</w:t>
      </w:r>
      <w:r w:rsidRPr="0072239C">
        <w:rPr>
          <w:rFonts w:ascii="Arial" w:hAnsi="Arial" w:cs="Arial"/>
          <w:spacing w:val="25"/>
        </w:rPr>
        <w:t xml:space="preserve"> </w:t>
      </w:r>
      <w:r w:rsidRPr="0072239C">
        <w:rPr>
          <w:rFonts w:ascii="Arial" w:hAnsi="Arial" w:cs="Arial"/>
        </w:rPr>
        <w:t>conformité</w:t>
      </w:r>
      <w:r w:rsidRPr="0072239C">
        <w:rPr>
          <w:rFonts w:ascii="Arial" w:hAnsi="Arial" w:cs="Arial"/>
          <w:spacing w:val="26"/>
        </w:rPr>
        <w:t xml:space="preserve"> </w:t>
      </w:r>
      <w:r w:rsidRPr="0072239C">
        <w:rPr>
          <w:rFonts w:ascii="Arial" w:hAnsi="Arial" w:cs="Arial"/>
        </w:rPr>
        <w:t>avec</w:t>
      </w:r>
      <w:r w:rsidRPr="0072239C">
        <w:rPr>
          <w:rFonts w:ascii="Arial" w:hAnsi="Arial" w:cs="Arial"/>
          <w:spacing w:val="26"/>
        </w:rPr>
        <w:t xml:space="preserve"> </w:t>
      </w:r>
      <w:r w:rsidRPr="0072239C">
        <w:rPr>
          <w:rFonts w:ascii="Arial" w:hAnsi="Arial" w:cs="Arial"/>
        </w:rPr>
        <w:t>les</w:t>
      </w:r>
      <w:r w:rsidRPr="0072239C">
        <w:rPr>
          <w:rFonts w:ascii="Arial" w:hAnsi="Arial" w:cs="Arial"/>
          <w:spacing w:val="23"/>
        </w:rPr>
        <w:t xml:space="preserve"> </w:t>
      </w:r>
      <w:r w:rsidRPr="0072239C">
        <w:rPr>
          <w:rFonts w:ascii="Arial" w:hAnsi="Arial" w:cs="Arial"/>
        </w:rPr>
        <w:t>objectifs</w:t>
      </w:r>
      <w:r w:rsidRPr="0072239C">
        <w:rPr>
          <w:rFonts w:ascii="Arial" w:hAnsi="Arial" w:cs="Arial"/>
          <w:spacing w:val="26"/>
        </w:rPr>
        <w:t xml:space="preserve"> </w:t>
      </w:r>
      <w:r w:rsidRPr="0072239C">
        <w:rPr>
          <w:rFonts w:ascii="Arial" w:hAnsi="Arial" w:cs="Arial"/>
        </w:rPr>
        <w:t>cités</w:t>
      </w:r>
      <w:r w:rsidRPr="0072239C">
        <w:rPr>
          <w:rFonts w:ascii="Arial" w:hAnsi="Arial" w:cs="Arial"/>
          <w:spacing w:val="26"/>
        </w:rPr>
        <w:t xml:space="preserve"> </w:t>
      </w:r>
      <w:r w:rsidRPr="0072239C">
        <w:rPr>
          <w:rFonts w:ascii="Arial" w:hAnsi="Arial" w:cs="Arial"/>
        </w:rPr>
        <w:t>supra,</w:t>
      </w:r>
      <w:r w:rsidRPr="0072239C">
        <w:rPr>
          <w:rFonts w:ascii="Arial" w:hAnsi="Arial" w:cs="Arial"/>
          <w:spacing w:val="28"/>
        </w:rPr>
        <w:t xml:space="preserve"> </w:t>
      </w:r>
      <w:r w:rsidRPr="0072239C">
        <w:rPr>
          <w:rFonts w:ascii="Arial" w:hAnsi="Arial" w:cs="Arial"/>
        </w:rPr>
        <w:t>l’organe</w:t>
      </w:r>
      <w:r w:rsidRPr="0072239C">
        <w:rPr>
          <w:rFonts w:ascii="Arial" w:hAnsi="Arial" w:cs="Arial"/>
          <w:spacing w:val="26"/>
        </w:rPr>
        <w:t xml:space="preserve"> </w:t>
      </w:r>
      <w:r w:rsidRPr="0072239C">
        <w:rPr>
          <w:rFonts w:ascii="Arial" w:hAnsi="Arial" w:cs="Arial"/>
        </w:rPr>
        <w:t>de</w:t>
      </w:r>
      <w:r w:rsidRPr="0072239C">
        <w:rPr>
          <w:rFonts w:ascii="Arial" w:hAnsi="Arial" w:cs="Arial"/>
          <w:spacing w:val="26"/>
        </w:rPr>
        <w:t xml:space="preserve"> </w:t>
      </w:r>
      <w:r w:rsidRPr="0072239C">
        <w:rPr>
          <w:rFonts w:ascii="Arial" w:hAnsi="Arial" w:cs="Arial"/>
        </w:rPr>
        <w:t>suivi</w:t>
      </w:r>
      <w:r w:rsidRPr="0072239C">
        <w:rPr>
          <w:rFonts w:ascii="Arial" w:hAnsi="Arial" w:cs="Arial"/>
          <w:spacing w:val="25"/>
        </w:rPr>
        <w:t xml:space="preserve"> </w:t>
      </w:r>
      <w:r w:rsidRPr="0072239C">
        <w:rPr>
          <w:rFonts w:ascii="Arial" w:hAnsi="Arial" w:cs="Arial"/>
        </w:rPr>
        <w:t>et</w:t>
      </w:r>
      <w:r w:rsidRPr="0072239C">
        <w:rPr>
          <w:rFonts w:ascii="Arial" w:hAnsi="Arial" w:cs="Arial"/>
          <w:spacing w:val="26"/>
        </w:rPr>
        <w:t xml:space="preserve"> </w:t>
      </w:r>
      <w:r w:rsidRPr="0072239C">
        <w:rPr>
          <w:rFonts w:ascii="Arial" w:hAnsi="Arial" w:cs="Arial"/>
        </w:rPr>
        <w:t>d’évaluation</w:t>
      </w:r>
      <w:r w:rsidRPr="0072239C">
        <w:rPr>
          <w:rFonts w:ascii="Arial" w:hAnsi="Arial" w:cs="Arial"/>
          <w:spacing w:val="24"/>
        </w:rPr>
        <w:t xml:space="preserve"> </w:t>
      </w:r>
      <w:r w:rsidRPr="0072239C">
        <w:rPr>
          <w:rFonts w:ascii="Arial" w:hAnsi="Arial" w:cs="Arial"/>
        </w:rPr>
        <w:t>assure</w:t>
      </w:r>
      <w:r w:rsidRPr="0072239C">
        <w:rPr>
          <w:rFonts w:ascii="Arial" w:hAnsi="Arial" w:cs="Arial"/>
          <w:spacing w:val="28"/>
        </w:rPr>
        <w:t xml:space="preserve"> </w:t>
      </w:r>
      <w:r w:rsidRPr="0072239C">
        <w:rPr>
          <w:rFonts w:ascii="Arial" w:hAnsi="Arial" w:cs="Arial"/>
        </w:rPr>
        <w:t>les</w:t>
      </w:r>
      <w:r w:rsidRPr="0072239C">
        <w:rPr>
          <w:rFonts w:ascii="Arial" w:hAnsi="Arial" w:cs="Arial"/>
          <w:spacing w:val="27"/>
        </w:rPr>
        <w:t xml:space="preserve"> </w:t>
      </w:r>
      <w:r w:rsidRPr="0072239C">
        <w:rPr>
          <w:rFonts w:ascii="Arial" w:hAnsi="Arial" w:cs="Arial"/>
          <w:spacing w:val="-2"/>
        </w:rPr>
        <w:t>tâches</w:t>
      </w:r>
      <w:r w:rsidR="00340F1A">
        <w:rPr>
          <w:rFonts w:ascii="Arial" w:hAnsi="Arial" w:cs="Arial"/>
          <w:spacing w:val="-2"/>
        </w:rPr>
        <w:t xml:space="preserve"> </w:t>
      </w:r>
      <w:r w:rsidRPr="0072239C">
        <w:rPr>
          <w:rFonts w:ascii="Arial" w:hAnsi="Arial" w:cs="Arial"/>
        </w:rPr>
        <w:t>suivantes</w:t>
      </w:r>
      <w:r w:rsidRPr="0072239C">
        <w:rPr>
          <w:rFonts w:ascii="Arial" w:hAnsi="Arial" w:cs="Arial"/>
          <w:spacing w:val="-8"/>
        </w:rPr>
        <w:t xml:space="preserve"> </w:t>
      </w:r>
      <w:r w:rsidRPr="0072239C">
        <w:rPr>
          <w:rFonts w:ascii="Arial" w:hAnsi="Arial" w:cs="Arial"/>
          <w:spacing w:val="-10"/>
        </w:rPr>
        <w:t>:</w:t>
      </w:r>
    </w:p>
    <w:p w14:paraId="145F161A" w14:textId="3D7290C5" w:rsidR="00D73309" w:rsidRPr="0072239C" w:rsidRDefault="00E35679">
      <w:pPr>
        <w:pStyle w:val="Paragraphedeliste"/>
        <w:numPr>
          <w:ilvl w:val="0"/>
          <w:numId w:val="5"/>
        </w:numPr>
        <w:tabs>
          <w:tab w:val="left" w:pos="1140"/>
          <w:tab w:val="left" w:pos="1141"/>
        </w:tabs>
        <w:spacing w:before="60"/>
        <w:ind w:right="393"/>
        <w:rPr>
          <w:rFonts w:ascii="Arial" w:hAnsi="Arial" w:cs="Arial"/>
        </w:rPr>
      </w:pPr>
      <w:r w:rsidRPr="0072239C">
        <w:rPr>
          <w:rFonts w:ascii="Arial" w:hAnsi="Arial" w:cs="Arial"/>
        </w:rPr>
        <w:t>Assurer</w:t>
      </w:r>
      <w:r w:rsidRPr="0072239C">
        <w:rPr>
          <w:rFonts w:ascii="Arial" w:hAnsi="Arial" w:cs="Arial"/>
          <w:spacing w:val="77"/>
        </w:rPr>
        <w:t xml:space="preserve"> </w:t>
      </w:r>
      <w:r w:rsidRPr="0072239C">
        <w:rPr>
          <w:rFonts w:ascii="Arial" w:hAnsi="Arial" w:cs="Arial"/>
        </w:rPr>
        <w:t>l’avancement</w:t>
      </w:r>
      <w:r w:rsidRPr="0072239C">
        <w:rPr>
          <w:rFonts w:ascii="Arial" w:hAnsi="Arial" w:cs="Arial"/>
          <w:spacing w:val="75"/>
        </w:rPr>
        <w:t xml:space="preserve"> </w:t>
      </w:r>
      <w:r w:rsidRPr="0072239C">
        <w:rPr>
          <w:rFonts w:ascii="Arial" w:hAnsi="Arial" w:cs="Arial"/>
        </w:rPr>
        <w:t>concret</w:t>
      </w:r>
      <w:r w:rsidRPr="0072239C">
        <w:rPr>
          <w:rFonts w:ascii="Arial" w:hAnsi="Arial" w:cs="Arial"/>
          <w:spacing w:val="77"/>
        </w:rPr>
        <w:t xml:space="preserve"> </w:t>
      </w:r>
      <w:r w:rsidRPr="0072239C">
        <w:rPr>
          <w:rFonts w:ascii="Arial" w:hAnsi="Arial" w:cs="Arial"/>
        </w:rPr>
        <w:t>des</w:t>
      </w:r>
      <w:r w:rsidRPr="0072239C">
        <w:rPr>
          <w:rFonts w:ascii="Arial" w:hAnsi="Arial" w:cs="Arial"/>
          <w:spacing w:val="75"/>
        </w:rPr>
        <w:t xml:space="preserve"> </w:t>
      </w:r>
      <w:r w:rsidRPr="0072239C">
        <w:rPr>
          <w:rFonts w:ascii="Arial" w:hAnsi="Arial" w:cs="Arial"/>
        </w:rPr>
        <w:t>activités</w:t>
      </w:r>
      <w:r w:rsidRPr="0072239C">
        <w:rPr>
          <w:rFonts w:ascii="Arial" w:hAnsi="Arial" w:cs="Arial"/>
          <w:spacing w:val="77"/>
        </w:rPr>
        <w:t xml:space="preserve"> </w:t>
      </w:r>
      <w:r w:rsidRPr="0072239C">
        <w:rPr>
          <w:rFonts w:ascii="Arial" w:hAnsi="Arial" w:cs="Arial"/>
        </w:rPr>
        <w:t>de</w:t>
      </w:r>
      <w:r w:rsidRPr="0072239C">
        <w:rPr>
          <w:rFonts w:ascii="Arial" w:hAnsi="Arial" w:cs="Arial"/>
          <w:spacing w:val="77"/>
        </w:rPr>
        <w:t xml:space="preserve"> </w:t>
      </w:r>
      <w:r w:rsidRPr="0072239C">
        <w:rPr>
          <w:rFonts w:ascii="Arial" w:hAnsi="Arial" w:cs="Arial"/>
        </w:rPr>
        <w:t>réinstallation</w:t>
      </w:r>
      <w:r w:rsidRPr="0072239C">
        <w:rPr>
          <w:rFonts w:ascii="Arial" w:hAnsi="Arial" w:cs="Arial"/>
          <w:spacing w:val="74"/>
        </w:rPr>
        <w:t xml:space="preserve"> </w:t>
      </w:r>
      <w:r w:rsidRPr="0072239C">
        <w:rPr>
          <w:rFonts w:ascii="Arial" w:hAnsi="Arial" w:cs="Arial"/>
        </w:rPr>
        <w:t>et</w:t>
      </w:r>
      <w:r w:rsidRPr="0072239C">
        <w:rPr>
          <w:rFonts w:ascii="Arial" w:hAnsi="Arial" w:cs="Arial"/>
          <w:spacing w:val="77"/>
        </w:rPr>
        <w:t xml:space="preserve"> </w:t>
      </w:r>
      <w:r w:rsidRPr="0072239C">
        <w:rPr>
          <w:rFonts w:ascii="Arial" w:hAnsi="Arial" w:cs="Arial"/>
        </w:rPr>
        <w:t>de</w:t>
      </w:r>
      <w:r w:rsidRPr="0072239C">
        <w:rPr>
          <w:rFonts w:ascii="Arial" w:hAnsi="Arial" w:cs="Arial"/>
          <w:spacing w:val="75"/>
        </w:rPr>
        <w:t xml:space="preserve"> </w:t>
      </w:r>
      <w:r w:rsidRPr="0072239C">
        <w:rPr>
          <w:rFonts w:ascii="Arial" w:hAnsi="Arial" w:cs="Arial"/>
        </w:rPr>
        <w:t>décaissement</w:t>
      </w:r>
      <w:r w:rsidRPr="0072239C">
        <w:rPr>
          <w:rFonts w:ascii="Arial" w:hAnsi="Arial" w:cs="Arial"/>
          <w:spacing w:val="77"/>
        </w:rPr>
        <w:t xml:space="preserve"> </w:t>
      </w:r>
      <w:r w:rsidRPr="0072239C">
        <w:rPr>
          <w:rFonts w:ascii="Arial" w:hAnsi="Arial" w:cs="Arial"/>
        </w:rPr>
        <w:t>des</w:t>
      </w:r>
      <w:r w:rsidRPr="0072239C">
        <w:rPr>
          <w:rFonts w:ascii="Arial" w:hAnsi="Arial" w:cs="Arial"/>
          <w:spacing w:val="77"/>
        </w:rPr>
        <w:t xml:space="preserve"> </w:t>
      </w:r>
      <w:r w:rsidRPr="0072239C">
        <w:rPr>
          <w:rFonts w:ascii="Arial" w:hAnsi="Arial" w:cs="Arial"/>
        </w:rPr>
        <w:t>indemnités</w:t>
      </w:r>
      <w:r w:rsidRPr="0072239C">
        <w:rPr>
          <w:rFonts w:ascii="Arial" w:hAnsi="Arial" w:cs="Arial"/>
          <w:spacing w:val="80"/>
        </w:rPr>
        <w:t xml:space="preserve"> </w:t>
      </w:r>
      <w:r w:rsidRPr="0072239C">
        <w:rPr>
          <w:rFonts w:ascii="Arial" w:hAnsi="Arial" w:cs="Arial"/>
        </w:rPr>
        <w:t>de compensation des PAP, suivant le calendrier inclus dans le présent rapport ;</w:t>
      </w:r>
    </w:p>
    <w:p w14:paraId="145F161B" w14:textId="36C094BC" w:rsidR="00D73309" w:rsidRPr="0072239C" w:rsidRDefault="00E35679">
      <w:pPr>
        <w:pStyle w:val="Paragraphedeliste"/>
        <w:numPr>
          <w:ilvl w:val="0"/>
          <w:numId w:val="5"/>
        </w:numPr>
        <w:tabs>
          <w:tab w:val="left" w:pos="1140"/>
          <w:tab w:val="left" w:pos="1141"/>
        </w:tabs>
        <w:ind w:hanging="361"/>
        <w:rPr>
          <w:rFonts w:ascii="Arial" w:hAnsi="Arial" w:cs="Arial"/>
        </w:rPr>
      </w:pPr>
      <w:r w:rsidRPr="0072239C">
        <w:rPr>
          <w:rFonts w:ascii="Arial" w:hAnsi="Arial" w:cs="Arial"/>
        </w:rPr>
        <w:t>Assurer</w:t>
      </w:r>
      <w:r w:rsidRPr="0072239C">
        <w:rPr>
          <w:rFonts w:ascii="Arial" w:hAnsi="Arial" w:cs="Arial"/>
          <w:spacing w:val="-6"/>
        </w:rPr>
        <w:t xml:space="preserve"> </w:t>
      </w:r>
      <w:r w:rsidRPr="0072239C">
        <w:rPr>
          <w:rFonts w:ascii="Arial" w:hAnsi="Arial" w:cs="Arial"/>
        </w:rPr>
        <w:t>que</w:t>
      </w:r>
      <w:r w:rsidRPr="0072239C">
        <w:rPr>
          <w:rFonts w:ascii="Arial" w:hAnsi="Arial" w:cs="Arial"/>
          <w:spacing w:val="-2"/>
        </w:rPr>
        <w:t xml:space="preserve"> </w:t>
      </w:r>
      <w:r w:rsidRPr="0072239C">
        <w:rPr>
          <w:rFonts w:ascii="Arial" w:hAnsi="Arial" w:cs="Arial"/>
        </w:rPr>
        <w:t>les</w:t>
      </w:r>
      <w:r w:rsidRPr="0072239C">
        <w:rPr>
          <w:rFonts w:ascii="Arial" w:hAnsi="Arial" w:cs="Arial"/>
          <w:spacing w:val="-4"/>
        </w:rPr>
        <w:t xml:space="preserve"> </w:t>
      </w:r>
      <w:r w:rsidRPr="0072239C">
        <w:rPr>
          <w:rFonts w:ascii="Arial" w:hAnsi="Arial" w:cs="Arial"/>
        </w:rPr>
        <w:t>PAP</w:t>
      </w:r>
      <w:r w:rsidRPr="0072239C">
        <w:rPr>
          <w:rFonts w:ascii="Arial" w:hAnsi="Arial" w:cs="Arial"/>
          <w:spacing w:val="-5"/>
        </w:rPr>
        <w:t xml:space="preserve"> </w:t>
      </w:r>
      <w:r w:rsidRPr="0072239C">
        <w:rPr>
          <w:rFonts w:ascii="Arial" w:hAnsi="Arial" w:cs="Arial"/>
        </w:rPr>
        <w:t>seront</w:t>
      </w:r>
      <w:r w:rsidRPr="0072239C">
        <w:rPr>
          <w:rFonts w:ascii="Arial" w:hAnsi="Arial" w:cs="Arial"/>
          <w:spacing w:val="-3"/>
        </w:rPr>
        <w:t xml:space="preserve"> </w:t>
      </w:r>
      <w:r w:rsidRPr="0072239C">
        <w:rPr>
          <w:rFonts w:ascii="Arial" w:hAnsi="Arial" w:cs="Arial"/>
        </w:rPr>
        <w:t>compensé</w:t>
      </w:r>
      <w:r w:rsidR="00340F1A">
        <w:rPr>
          <w:rFonts w:ascii="Arial" w:hAnsi="Arial" w:cs="Arial"/>
        </w:rPr>
        <w:t>e</w:t>
      </w:r>
      <w:r w:rsidRPr="0072239C">
        <w:rPr>
          <w:rFonts w:ascii="Arial" w:hAnsi="Arial" w:cs="Arial"/>
        </w:rPr>
        <w:t>s</w:t>
      </w:r>
      <w:r w:rsidRPr="0072239C">
        <w:rPr>
          <w:rFonts w:ascii="Arial" w:hAnsi="Arial" w:cs="Arial"/>
          <w:spacing w:val="-2"/>
        </w:rPr>
        <w:t xml:space="preserve"> </w:t>
      </w:r>
      <w:r w:rsidRPr="0072239C">
        <w:rPr>
          <w:rFonts w:ascii="Arial" w:hAnsi="Arial" w:cs="Arial"/>
        </w:rPr>
        <w:t>proportionnellement</w:t>
      </w:r>
      <w:r w:rsidRPr="0072239C">
        <w:rPr>
          <w:rFonts w:ascii="Arial" w:hAnsi="Arial" w:cs="Arial"/>
          <w:spacing w:val="-4"/>
        </w:rPr>
        <w:t xml:space="preserve"> </w:t>
      </w:r>
      <w:r w:rsidRPr="0072239C">
        <w:rPr>
          <w:rFonts w:ascii="Arial" w:hAnsi="Arial" w:cs="Arial"/>
        </w:rPr>
        <w:t>aux</w:t>
      </w:r>
      <w:r w:rsidRPr="0072239C">
        <w:rPr>
          <w:rFonts w:ascii="Arial" w:hAnsi="Arial" w:cs="Arial"/>
          <w:spacing w:val="-3"/>
        </w:rPr>
        <w:t xml:space="preserve"> </w:t>
      </w:r>
      <w:r w:rsidRPr="0072239C">
        <w:rPr>
          <w:rFonts w:ascii="Arial" w:hAnsi="Arial" w:cs="Arial"/>
        </w:rPr>
        <w:t>préjudices</w:t>
      </w:r>
      <w:r w:rsidRPr="0072239C">
        <w:rPr>
          <w:rFonts w:ascii="Arial" w:hAnsi="Arial" w:cs="Arial"/>
          <w:spacing w:val="-5"/>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aux</w:t>
      </w:r>
      <w:r w:rsidRPr="0072239C">
        <w:rPr>
          <w:rFonts w:ascii="Arial" w:hAnsi="Arial" w:cs="Arial"/>
          <w:spacing w:val="-3"/>
        </w:rPr>
        <w:t xml:space="preserve"> </w:t>
      </w:r>
      <w:r w:rsidRPr="0072239C">
        <w:rPr>
          <w:rFonts w:ascii="Arial" w:hAnsi="Arial" w:cs="Arial"/>
        </w:rPr>
        <w:t>pertes</w:t>
      </w:r>
      <w:r w:rsidRPr="0072239C">
        <w:rPr>
          <w:rFonts w:ascii="Arial" w:hAnsi="Arial" w:cs="Arial"/>
          <w:spacing w:val="-6"/>
        </w:rPr>
        <w:t xml:space="preserve"> </w:t>
      </w:r>
      <w:r w:rsidR="00340F1A" w:rsidRPr="0072239C">
        <w:rPr>
          <w:rFonts w:ascii="Arial" w:hAnsi="Arial" w:cs="Arial"/>
        </w:rPr>
        <w:t>qu’</w:t>
      </w:r>
      <w:r w:rsidR="00340F1A">
        <w:rPr>
          <w:rFonts w:ascii="Arial" w:hAnsi="Arial" w:cs="Arial"/>
        </w:rPr>
        <w:t>elles</w:t>
      </w:r>
      <w:r w:rsidR="00340F1A" w:rsidRPr="0072239C">
        <w:rPr>
          <w:rFonts w:ascii="Arial" w:hAnsi="Arial" w:cs="Arial"/>
          <w:spacing w:val="-5"/>
        </w:rPr>
        <w:t xml:space="preserve"> </w:t>
      </w:r>
      <w:r w:rsidRPr="0072239C">
        <w:rPr>
          <w:rFonts w:ascii="Arial" w:hAnsi="Arial" w:cs="Arial"/>
        </w:rPr>
        <w:t>ont</w:t>
      </w:r>
      <w:r w:rsidRPr="0072239C">
        <w:rPr>
          <w:rFonts w:ascii="Arial" w:hAnsi="Arial" w:cs="Arial"/>
          <w:spacing w:val="-3"/>
        </w:rPr>
        <w:t xml:space="preserve"> </w:t>
      </w:r>
      <w:r w:rsidRPr="0072239C">
        <w:rPr>
          <w:rFonts w:ascii="Arial" w:hAnsi="Arial" w:cs="Arial"/>
        </w:rPr>
        <w:t>subis</w:t>
      </w:r>
      <w:r w:rsidRPr="0072239C">
        <w:rPr>
          <w:rFonts w:ascii="Arial" w:hAnsi="Arial" w:cs="Arial"/>
          <w:spacing w:val="-5"/>
        </w:rPr>
        <w:t xml:space="preserve"> </w:t>
      </w:r>
      <w:r w:rsidRPr="0072239C">
        <w:rPr>
          <w:rFonts w:ascii="Arial" w:hAnsi="Arial" w:cs="Arial"/>
          <w:spacing w:val="-10"/>
        </w:rPr>
        <w:t>;</w:t>
      </w:r>
    </w:p>
    <w:p w14:paraId="145F161C" w14:textId="223C4198" w:rsidR="00D73309" w:rsidRPr="0072239C" w:rsidRDefault="00E35679">
      <w:pPr>
        <w:pStyle w:val="Paragraphedeliste"/>
        <w:numPr>
          <w:ilvl w:val="0"/>
          <w:numId w:val="5"/>
        </w:numPr>
        <w:tabs>
          <w:tab w:val="left" w:pos="1140"/>
          <w:tab w:val="left" w:pos="1141"/>
        </w:tabs>
        <w:spacing w:before="1"/>
        <w:ind w:hanging="361"/>
        <w:rPr>
          <w:rFonts w:ascii="Arial" w:hAnsi="Arial" w:cs="Arial"/>
        </w:rPr>
      </w:pPr>
      <w:r w:rsidRPr="0072239C">
        <w:rPr>
          <w:rFonts w:ascii="Arial" w:hAnsi="Arial" w:cs="Arial"/>
        </w:rPr>
        <w:t>Anticiper</w:t>
      </w:r>
      <w:r w:rsidRPr="0072239C">
        <w:rPr>
          <w:rFonts w:ascii="Arial" w:hAnsi="Arial" w:cs="Arial"/>
          <w:spacing w:val="-4"/>
        </w:rPr>
        <w:t xml:space="preserve"> </w:t>
      </w:r>
      <w:r w:rsidRPr="0072239C">
        <w:rPr>
          <w:rFonts w:ascii="Arial" w:hAnsi="Arial" w:cs="Arial"/>
        </w:rPr>
        <w:t>les</w:t>
      </w:r>
      <w:r w:rsidRPr="0072239C">
        <w:rPr>
          <w:rFonts w:ascii="Arial" w:hAnsi="Arial" w:cs="Arial"/>
          <w:spacing w:val="-5"/>
        </w:rPr>
        <w:t xml:space="preserve"> </w:t>
      </w:r>
      <w:r w:rsidRPr="0072239C">
        <w:rPr>
          <w:rFonts w:ascii="Arial" w:hAnsi="Arial" w:cs="Arial"/>
        </w:rPr>
        <w:t>situations</w:t>
      </w:r>
      <w:r w:rsidRPr="0072239C">
        <w:rPr>
          <w:rFonts w:ascii="Arial" w:hAnsi="Arial" w:cs="Arial"/>
          <w:spacing w:val="-3"/>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conflit</w:t>
      </w:r>
      <w:r w:rsidRPr="0072239C">
        <w:rPr>
          <w:rFonts w:ascii="Arial" w:hAnsi="Arial" w:cs="Arial"/>
          <w:spacing w:val="-3"/>
        </w:rPr>
        <w:t xml:space="preserve"> </w:t>
      </w:r>
      <w:r w:rsidRPr="0072239C">
        <w:rPr>
          <w:rFonts w:ascii="Arial" w:hAnsi="Arial" w:cs="Arial"/>
        </w:rPr>
        <w:t>entre</w:t>
      </w:r>
      <w:r w:rsidRPr="0072239C">
        <w:rPr>
          <w:rFonts w:ascii="Arial" w:hAnsi="Arial" w:cs="Arial"/>
          <w:spacing w:val="-2"/>
        </w:rPr>
        <w:t xml:space="preserve"> </w:t>
      </w:r>
      <w:r w:rsidRPr="0072239C">
        <w:rPr>
          <w:rFonts w:ascii="Arial" w:hAnsi="Arial" w:cs="Arial"/>
        </w:rPr>
        <w:t>le</w:t>
      </w:r>
      <w:r w:rsidRPr="0072239C">
        <w:rPr>
          <w:rFonts w:ascii="Arial" w:hAnsi="Arial" w:cs="Arial"/>
          <w:spacing w:val="-5"/>
        </w:rPr>
        <w:t xml:space="preserve"> </w:t>
      </w:r>
      <w:r w:rsidRPr="0072239C">
        <w:rPr>
          <w:rFonts w:ascii="Arial" w:hAnsi="Arial" w:cs="Arial"/>
        </w:rPr>
        <w:t>maître</w:t>
      </w:r>
      <w:r w:rsidRPr="0072239C">
        <w:rPr>
          <w:rFonts w:ascii="Arial" w:hAnsi="Arial" w:cs="Arial"/>
          <w:spacing w:val="-6"/>
        </w:rPr>
        <w:t xml:space="preserve"> </w:t>
      </w:r>
      <w:r w:rsidRPr="0072239C">
        <w:rPr>
          <w:rFonts w:ascii="Arial" w:hAnsi="Arial" w:cs="Arial"/>
        </w:rPr>
        <w:t>d’ouvrage</w:t>
      </w:r>
      <w:r w:rsidRPr="0072239C">
        <w:rPr>
          <w:rFonts w:ascii="Arial" w:hAnsi="Arial" w:cs="Arial"/>
          <w:spacing w:val="-2"/>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les</w:t>
      </w:r>
      <w:r w:rsidRPr="0072239C">
        <w:rPr>
          <w:rFonts w:ascii="Arial" w:hAnsi="Arial" w:cs="Arial"/>
          <w:spacing w:val="-4"/>
        </w:rPr>
        <w:t xml:space="preserve"> </w:t>
      </w:r>
      <w:r w:rsidR="001C3F2C" w:rsidRPr="0072239C">
        <w:rPr>
          <w:rFonts w:ascii="Arial" w:hAnsi="Arial" w:cs="Arial"/>
        </w:rPr>
        <w:t>PAP</w:t>
      </w:r>
      <w:r w:rsidRPr="0072239C">
        <w:rPr>
          <w:rFonts w:ascii="Arial" w:hAnsi="Arial" w:cs="Arial"/>
          <w:spacing w:val="-3"/>
        </w:rPr>
        <w:t xml:space="preserve"> </w:t>
      </w:r>
      <w:r w:rsidRPr="0072239C">
        <w:rPr>
          <w:rFonts w:ascii="Arial" w:hAnsi="Arial" w:cs="Arial"/>
          <w:spacing w:val="-10"/>
        </w:rPr>
        <w:t>;</w:t>
      </w:r>
    </w:p>
    <w:p w14:paraId="145F161E" w14:textId="7CAD1F42" w:rsidR="00D73309" w:rsidRPr="0072239C" w:rsidRDefault="00E35679" w:rsidP="0072239C">
      <w:pPr>
        <w:pStyle w:val="Paragraphedeliste"/>
        <w:numPr>
          <w:ilvl w:val="0"/>
          <w:numId w:val="5"/>
        </w:numPr>
        <w:tabs>
          <w:tab w:val="left" w:pos="1140"/>
          <w:tab w:val="left" w:pos="1141"/>
        </w:tabs>
        <w:spacing w:before="1"/>
        <w:ind w:hanging="361"/>
        <w:rPr>
          <w:rFonts w:ascii="Arial" w:hAnsi="Arial" w:cs="Arial"/>
        </w:rPr>
      </w:pPr>
      <w:r w:rsidRPr="0072239C">
        <w:rPr>
          <w:rFonts w:ascii="Arial" w:hAnsi="Arial" w:cs="Arial"/>
        </w:rPr>
        <w:t>Assurer la gestion des plaintes et veiller à ce que les procédures de règlement de litige prévues dans ce plan</w:t>
      </w:r>
      <w:r w:rsidR="00340F1A" w:rsidRPr="0072239C">
        <w:rPr>
          <w:rFonts w:ascii="Arial" w:hAnsi="Arial" w:cs="Arial"/>
        </w:rPr>
        <w:t xml:space="preserve"> </w:t>
      </w:r>
      <w:r w:rsidRPr="0072239C">
        <w:rPr>
          <w:rFonts w:ascii="Arial" w:hAnsi="Arial" w:cs="Arial"/>
        </w:rPr>
        <w:t>soient respectées et suggérer, si besoin est, au maître d’ouvrage des ajustements au plan de réinstallation.</w:t>
      </w:r>
    </w:p>
    <w:p w14:paraId="145F1620" w14:textId="38D07799" w:rsidR="00D73309" w:rsidRPr="0006139E" w:rsidRDefault="00A54287" w:rsidP="0072239C">
      <w:pPr>
        <w:pStyle w:val="Titre3"/>
        <w:numPr>
          <w:ilvl w:val="0"/>
          <w:numId w:val="0"/>
        </w:numPr>
        <w:ind w:left="2837"/>
      </w:pPr>
      <w:bookmarkStart w:id="2087" w:name="_Toc132618737"/>
      <w:r>
        <w:t xml:space="preserve">b. </w:t>
      </w:r>
      <w:r w:rsidR="00E35679" w:rsidRPr="0072239C">
        <w:t>Evaluation de</w:t>
      </w:r>
      <w:r w:rsidR="00E35679" w:rsidRPr="0072239C">
        <w:rPr>
          <w:spacing w:val="-1"/>
        </w:rPr>
        <w:t xml:space="preserve"> </w:t>
      </w:r>
      <w:r w:rsidR="00E35679" w:rsidRPr="0072239C">
        <w:t>la réinstallation</w:t>
      </w:r>
      <w:bookmarkEnd w:id="2087"/>
    </w:p>
    <w:p w14:paraId="145F1621" w14:textId="77777777" w:rsidR="00D73309" w:rsidRPr="0072239C" w:rsidRDefault="00D73309">
      <w:pPr>
        <w:pStyle w:val="Corpsdetexte"/>
        <w:spacing w:before="4"/>
        <w:rPr>
          <w:rFonts w:ascii="Arial" w:hAnsi="Arial" w:cs="Arial"/>
          <w:i/>
        </w:rPr>
      </w:pPr>
    </w:p>
    <w:p w14:paraId="145F1622" w14:textId="6496C668" w:rsidR="00D73309" w:rsidRPr="0072239C" w:rsidRDefault="00E35679">
      <w:pPr>
        <w:pStyle w:val="Corpsdetexte"/>
        <w:spacing w:before="56"/>
        <w:ind w:left="420" w:right="394"/>
        <w:jc w:val="both"/>
        <w:rPr>
          <w:rFonts w:ascii="Arial" w:hAnsi="Arial" w:cs="Arial"/>
        </w:rPr>
      </w:pPr>
      <w:r w:rsidRPr="0072239C">
        <w:rPr>
          <w:rFonts w:ascii="Arial" w:hAnsi="Arial" w:cs="Arial"/>
        </w:rPr>
        <w:t>Afin</w:t>
      </w:r>
      <w:r w:rsidRPr="0072239C">
        <w:rPr>
          <w:rFonts w:ascii="Arial" w:hAnsi="Arial" w:cs="Arial"/>
          <w:spacing w:val="-4"/>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mener</w:t>
      </w:r>
      <w:r w:rsidRPr="0072239C">
        <w:rPr>
          <w:rFonts w:ascii="Arial" w:hAnsi="Arial" w:cs="Arial"/>
          <w:spacing w:val="-3"/>
        </w:rPr>
        <w:t xml:space="preserve"> </w:t>
      </w:r>
      <w:r w:rsidRPr="0072239C">
        <w:rPr>
          <w:rFonts w:ascii="Arial" w:hAnsi="Arial" w:cs="Arial"/>
        </w:rPr>
        <w:t>à</w:t>
      </w:r>
      <w:r w:rsidRPr="0072239C">
        <w:rPr>
          <w:rFonts w:ascii="Arial" w:hAnsi="Arial" w:cs="Arial"/>
          <w:spacing w:val="-3"/>
        </w:rPr>
        <w:t xml:space="preserve"> </w:t>
      </w:r>
      <w:r w:rsidRPr="0072239C">
        <w:rPr>
          <w:rFonts w:ascii="Arial" w:hAnsi="Arial" w:cs="Arial"/>
        </w:rPr>
        <w:t>bien</w:t>
      </w:r>
      <w:r w:rsidRPr="0072239C">
        <w:rPr>
          <w:rFonts w:ascii="Arial" w:hAnsi="Arial" w:cs="Arial"/>
          <w:spacing w:val="-4"/>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activités</w:t>
      </w:r>
      <w:r w:rsidRPr="0072239C">
        <w:rPr>
          <w:rFonts w:ascii="Arial" w:hAnsi="Arial" w:cs="Arial"/>
          <w:spacing w:val="-3"/>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suivi</w:t>
      </w:r>
      <w:r w:rsidRPr="0072239C">
        <w:rPr>
          <w:rFonts w:ascii="Arial" w:hAnsi="Arial" w:cs="Arial"/>
          <w:spacing w:val="-3"/>
        </w:rPr>
        <w:t xml:space="preserve"> </w:t>
      </w:r>
      <w:r w:rsidRPr="0072239C">
        <w:rPr>
          <w:rFonts w:ascii="Arial" w:hAnsi="Arial" w:cs="Arial"/>
        </w:rPr>
        <w:t>et</w:t>
      </w:r>
      <w:r w:rsidRPr="0072239C">
        <w:rPr>
          <w:rFonts w:ascii="Arial" w:hAnsi="Arial" w:cs="Arial"/>
          <w:spacing w:val="-3"/>
        </w:rPr>
        <w:t xml:space="preserve"> </w:t>
      </w:r>
      <w:r w:rsidRPr="0072239C">
        <w:rPr>
          <w:rFonts w:ascii="Arial" w:hAnsi="Arial" w:cs="Arial"/>
        </w:rPr>
        <w:t>d’évaluation</w:t>
      </w:r>
      <w:r w:rsidRPr="0072239C">
        <w:rPr>
          <w:rFonts w:ascii="Arial" w:hAnsi="Arial" w:cs="Arial"/>
          <w:spacing w:val="-4"/>
        </w:rPr>
        <w:t xml:space="preserve"> </w:t>
      </w:r>
      <w:r w:rsidRPr="0072239C">
        <w:rPr>
          <w:rFonts w:ascii="Arial" w:hAnsi="Arial" w:cs="Arial"/>
        </w:rPr>
        <w:t>dans</w:t>
      </w:r>
      <w:r w:rsidRPr="0072239C">
        <w:rPr>
          <w:rFonts w:ascii="Arial" w:hAnsi="Arial" w:cs="Arial"/>
          <w:spacing w:val="-3"/>
        </w:rPr>
        <w:t xml:space="preserve"> </w:t>
      </w:r>
      <w:r w:rsidRPr="0072239C">
        <w:rPr>
          <w:rFonts w:ascii="Arial" w:hAnsi="Arial" w:cs="Arial"/>
        </w:rPr>
        <w:t>le</w:t>
      </w:r>
      <w:r w:rsidRPr="0072239C">
        <w:rPr>
          <w:rFonts w:ascii="Arial" w:hAnsi="Arial" w:cs="Arial"/>
          <w:spacing w:val="-3"/>
        </w:rPr>
        <w:t xml:space="preserve"> </w:t>
      </w:r>
      <w:r w:rsidRPr="0072239C">
        <w:rPr>
          <w:rFonts w:ascii="Arial" w:hAnsi="Arial" w:cs="Arial"/>
        </w:rPr>
        <w:t>cadre</w:t>
      </w:r>
      <w:r w:rsidRPr="0072239C">
        <w:rPr>
          <w:rFonts w:ascii="Arial" w:hAnsi="Arial" w:cs="Arial"/>
          <w:spacing w:val="-3"/>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mise</w:t>
      </w:r>
      <w:r w:rsidRPr="0072239C">
        <w:rPr>
          <w:rFonts w:ascii="Arial" w:hAnsi="Arial" w:cs="Arial"/>
          <w:spacing w:val="-5"/>
        </w:rPr>
        <w:t xml:space="preserve"> </w:t>
      </w:r>
      <w:r w:rsidRPr="0072239C">
        <w:rPr>
          <w:rFonts w:ascii="Arial" w:hAnsi="Arial" w:cs="Arial"/>
        </w:rPr>
        <w:t>en</w:t>
      </w:r>
      <w:r w:rsidRPr="0072239C">
        <w:rPr>
          <w:rFonts w:ascii="Arial" w:hAnsi="Arial" w:cs="Arial"/>
          <w:spacing w:val="-3"/>
        </w:rPr>
        <w:t xml:space="preserve"> </w:t>
      </w:r>
      <w:r w:rsidRPr="0072239C">
        <w:rPr>
          <w:rFonts w:ascii="Arial" w:hAnsi="Arial" w:cs="Arial"/>
        </w:rPr>
        <w:t>œuvre</w:t>
      </w:r>
      <w:r w:rsidRPr="0072239C">
        <w:rPr>
          <w:rFonts w:ascii="Arial" w:hAnsi="Arial" w:cs="Arial"/>
          <w:spacing w:val="-3"/>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la</w:t>
      </w:r>
      <w:r w:rsidRPr="0072239C">
        <w:rPr>
          <w:rFonts w:ascii="Arial" w:hAnsi="Arial" w:cs="Arial"/>
          <w:spacing w:val="-4"/>
        </w:rPr>
        <w:t xml:space="preserve"> </w:t>
      </w:r>
      <w:r w:rsidRPr="0072239C">
        <w:rPr>
          <w:rFonts w:ascii="Arial" w:hAnsi="Arial" w:cs="Arial"/>
        </w:rPr>
        <w:t>réinstallation,</w:t>
      </w:r>
      <w:r w:rsidRPr="0072239C">
        <w:rPr>
          <w:rFonts w:ascii="Arial" w:hAnsi="Arial" w:cs="Arial"/>
          <w:spacing w:val="-3"/>
        </w:rPr>
        <w:t xml:space="preserve"> </w:t>
      </w:r>
      <w:r w:rsidRPr="0072239C">
        <w:rPr>
          <w:rFonts w:ascii="Arial" w:hAnsi="Arial" w:cs="Arial"/>
        </w:rPr>
        <w:t>il</w:t>
      </w:r>
      <w:r w:rsidRPr="0072239C">
        <w:rPr>
          <w:rFonts w:ascii="Arial" w:hAnsi="Arial" w:cs="Arial"/>
          <w:spacing w:val="-4"/>
        </w:rPr>
        <w:t xml:space="preserve"> </w:t>
      </w:r>
      <w:r w:rsidRPr="0072239C">
        <w:rPr>
          <w:rFonts w:ascii="Arial" w:hAnsi="Arial" w:cs="Arial"/>
        </w:rPr>
        <w:t>faut définir des indicateurs de performance</w:t>
      </w:r>
      <w:r w:rsidRPr="0072239C">
        <w:rPr>
          <w:rFonts w:ascii="Arial" w:hAnsi="Arial" w:cs="Arial"/>
          <w:spacing w:val="40"/>
        </w:rPr>
        <w:t xml:space="preserve"> </w:t>
      </w:r>
      <w:r w:rsidRPr="0072239C">
        <w:rPr>
          <w:rFonts w:ascii="Arial" w:hAnsi="Arial" w:cs="Arial"/>
        </w:rPr>
        <w:t>par le biais desquels, l’organe en charge de suivi procède à l’évaluation des impacts</w:t>
      </w:r>
      <w:r w:rsidRPr="0072239C">
        <w:rPr>
          <w:rFonts w:ascii="Arial" w:hAnsi="Arial" w:cs="Arial"/>
          <w:spacing w:val="-13"/>
        </w:rPr>
        <w:t xml:space="preserve"> </w:t>
      </w:r>
      <w:r w:rsidRPr="0072239C">
        <w:rPr>
          <w:rFonts w:ascii="Arial" w:hAnsi="Arial" w:cs="Arial"/>
        </w:rPr>
        <w:t>de</w:t>
      </w:r>
      <w:r w:rsidRPr="0072239C">
        <w:rPr>
          <w:rFonts w:ascii="Arial" w:hAnsi="Arial" w:cs="Arial"/>
          <w:spacing w:val="-12"/>
        </w:rPr>
        <w:t xml:space="preserve"> </w:t>
      </w:r>
      <w:r w:rsidRPr="0072239C">
        <w:rPr>
          <w:rFonts w:ascii="Arial" w:hAnsi="Arial" w:cs="Arial"/>
        </w:rPr>
        <w:t>la</w:t>
      </w:r>
      <w:r w:rsidRPr="0072239C">
        <w:rPr>
          <w:rFonts w:ascii="Arial" w:hAnsi="Arial" w:cs="Arial"/>
          <w:spacing w:val="-13"/>
        </w:rPr>
        <w:t xml:space="preserve"> </w:t>
      </w:r>
      <w:r w:rsidRPr="0072239C">
        <w:rPr>
          <w:rFonts w:ascii="Arial" w:hAnsi="Arial" w:cs="Arial"/>
        </w:rPr>
        <w:t>compensation</w:t>
      </w:r>
      <w:r w:rsidRPr="0072239C">
        <w:rPr>
          <w:rFonts w:ascii="Arial" w:hAnsi="Arial" w:cs="Arial"/>
          <w:spacing w:val="-12"/>
        </w:rPr>
        <w:t xml:space="preserve"> </w:t>
      </w:r>
      <w:r w:rsidRPr="0072239C">
        <w:rPr>
          <w:rFonts w:ascii="Arial" w:hAnsi="Arial" w:cs="Arial"/>
        </w:rPr>
        <w:t>auprès</w:t>
      </w:r>
      <w:r w:rsidRPr="0072239C">
        <w:rPr>
          <w:rFonts w:ascii="Arial" w:hAnsi="Arial" w:cs="Arial"/>
          <w:spacing w:val="-10"/>
        </w:rPr>
        <w:t xml:space="preserve"> </w:t>
      </w:r>
      <w:r w:rsidRPr="0072239C">
        <w:rPr>
          <w:rFonts w:ascii="Arial" w:hAnsi="Arial" w:cs="Arial"/>
        </w:rPr>
        <w:t>des</w:t>
      </w:r>
      <w:r w:rsidRPr="0072239C">
        <w:rPr>
          <w:rFonts w:ascii="Arial" w:hAnsi="Arial" w:cs="Arial"/>
          <w:spacing w:val="-13"/>
        </w:rPr>
        <w:t xml:space="preserve"> </w:t>
      </w:r>
      <w:r w:rsidRPr="0072239C">
        <w:rPr>
          <w:rFonts w:ascii="Arial" w:hAnsi="Arial" w:cs="Arial"/>
        </w:rPr>
        <w:t>PAP</w:t>
      </w:r>
      <w:r w:rsidRPr="0072239C">
        <w:rPr>
          <w:rFonts w:ascii="Arial" w:hAnsi="Arial" w:cs="Arial"/>
          <w:spacing w:val="-12"/>
        </w:rPr>
        <w:t xml:space="preserve"> </w:t>
      </w:r>
      <w:r w:rsidRPr="0072239C">
        <w:rPr>
          <w:rFonts w:ascii="Arial" w:hAnsi="Arial" w:cs="Arial"/>
        </w:rPr>
        <w:t>pour</w:t>
      </w:r>
      <w:r w:rsidRPr="0072239C">
        <w:rPr>
          <w:rFonts w:ascii="Arial" w:hAnsi="Arial" w:cs="Arial"/>
          <w:spacing w:val="-13"/>
        </w:rPr>
        <w:t xml:space="preserve"> </w:t>
      </w:r>
      <w:r w:rsidRPr="0072239C">
        <w:rPr>
          <w:rFonts w:ascii="Arial" w:hAnsi="Arial" w:cs="Arial"/>
        </w:rPr>
        <w:t>vérifier</w:t>
      </w:r>
      <w:r w:rsidRPr="0072239C">
        <w:rPr>
          <w:rFonts w:ascii="Arial" w:hAnsi="Arial" w:cs="Arial"/>
          <w:spacing w:val="-11"/>
        </w:rPr>
        <w:t xml:space="preserve"> </w:t>
      </w:r>
      <w:r w:rsidRPr="0072239C">
        <w:rPr>
          <w:rFonts w:ascii="Arial" w:hAnsi="Arial" w:cs="Arial"/>
        </w:rPr>
        <w:t>que</w:t>
      </w:r>
      <w:r w:rsidRPr="0072239C">
        <w:rPr>
          <w:rFonts w:ascii="Arial" w:hAnsi="Arial" w:cs="Arial"/>
          <w:spacing w:val="-10"/>
        </w:rPr>
        <w:t xml:space="preserve"> </w:t>
      </w:r>
      <w:r w:rsidRPr="0072239C">
        <w:rPr>
          <w:rFonts w:ascii="Arial" w:hAnsi="Arial" w:cs="Arial"/>
        </w:rPr>
        <w:t>leurs</w:t>
      </w:r>
      <w:r w:rsidRPr="0072239C">
        <w:rPr>
          <w:rFonts w:ascii="Arial" w:hAnsi="Arial" w:cs="Arial"/>
          <w:spacing w:val="-11"/>
        </w:rPr>
        <w:t xml:space="preserve"> </w:t>
      </w:r>
      <w:r w:rsidRPr="0072239C">
        <w:rPr>
          <w:rFonts w:ascii="Arial" w:hAnsi="Arial" w:cs="Arial"/>
        </w:rPr>
        <w:t>situations</w:t>
      </w:r>
      <w:r w:rsidRPr="0072239C">
        <w:rPr>
          <w:rFonts w:ascii="Arial" w:hAnsi="Arial" w:cs="Arial"/>
          <w:spacing w:val="-13"/>
        </w:rPr>
        <w:t xml:space="preserve"> </w:t>
      </w:r>
      <w:r w:rsidRPr="0072239C">
        <w:rPr>
          <w:rFonts w:ascii="Arial" w:hAnsi="Arial" w:cs="Arial"/>
        </w:rPr>
        <w:t>ne</w:t>
      </w:r>
      <w:r w:rsidRPr="0072239C">
        <w:rPr>
          <w:rFonts w:ascii="Arial" w:hAnsi="Arial" w:cs="Arial"/>
          <w:spacing w:val="-12"/>
        </w:rPr>
        <w:t xml:space="preserve"> </w:t>
      </w:r>
      <w:r w:rsidRPr="0072239C">
        <w:rPr>
          <w:rFonts w:ascii="Arial" w:hAnsi="Arial" w:cs="Arial"/>
        </w:rPr>
        <w:t>s’étaient</w:t>
      </w:r>
      <w:r w:rsidRPr="0072239C">
        <w:rPr>
          <w:rFonts w:ascii="Arial" w:hAnsi="Arial" w:cs="Arial"/>
          <w:spacing w:val="-10"/>
        </w:rPr>
        <w:t xml:space="preserve"> </w:t>
      </w:r>
      <w:r w:rsidRPr="0072239C">
        <w:rPr>
          <w:rFonts w:ascii="Arial" w:hAnsi="Arial" w:cs="Arial"/>
        </w:rPr>
        <w:t>pas</w:t>
      </w:r>
      <w:r w:rsidRPr="0072239C">
        <w:rPr>
          <w:rFonts w:ascii="Arial" w:hAnsi="Arial" w:cs="Arial"/>
          <w:spacing w:val="-13"/>
        </w:rPr>
        <w:t xml:space="preserve"> </w:t>
      </w:r>
      <w:r w:rsidRPr="0072239C">
        <w:rPr>
          <w:rFonts w:ascii="Arial" w:hAnsi="Arial" w:cs="Arial"/>
        </w:rPr>
        <w:t>détériorées</w:t>
      </w:r>
      <w:r w:rsidRPr="0072239C">
        <w:rPr>
          <w:rFonts w:ascii="Arial" w:hAnsi="Arial" w:cs="Arial"/>
          <w:spacing w:val="-12"/>
        </w:rPr>
        <w:t xml:space="preserve"> </w:t>
      </w:r>
      <w:r w:rsidRPr="0072239C">
        <w:rPr>
          <w:rFonts w:ascii="Arial" w:hAnsi="Arial" w:cs="Arial"/>
        </w:rPr>
        <w:t>et</w:t>
      </w:r>
      <w:r w:rsidRPr="0072239C">
        <w:rPr>
          <w:rFonts w:ascii="Arial" w:hAnsi="Arial" w:cs="Arial"/>
          <w:spacing w:val="-12"/>
        </w:rPr>
        <w:t xml:space="preserve"> </w:t>
      </w:r>
      <w:r w:rsidRPr="0072239C">
        <w:rPr>
          <w:rFonts w:ascii="Arial" w:hAnsi="Arial" w:cs="Arial"/>
        </w:rPr>
        <w:t>en</w:t>
      </w:r>
      <w:r w:rsidRPr="0072239C">
        <w:rPr>
          <w:rFonts w:ascii="Arial" w:hAnsi="Arial" w:cs="Arial"/>
          <w:spacing w:val="-13"/>
        </w:rPr>
        <w:t xml:space="preserve"> </w:t>
      </w:r>
      <w:r w:rsidRPr="0072239C">
        <w:rPr>
          <w:rFonts w:ascii="Arial" w:hAnsi="Arial" w:cs="Arial"/>
        </w:rPr>
        <w:t xml:space="preserve">même temps de vérifier que </w:t>
      </w:r>
      <w:r w:rsidR="00340F1A">
        <w:rPr>
          <w:rFonts w:ascii="Arial" w:hAnsi="Arial" w:cs="Arial"/>
        </w:rPr>
        <w:t xml:space="preserve">les </w:t>
      </w:r>
      <w:r w:rsidRPr="0072239C">
        <w:rPr>
          <w:rFonts w:ascii="Arial" w:hAnsi="Arial" w:cs="Arial"/>
        </w:rPr>
        <w:t xml:space="preserve">politiques opérationnelles de réinstallation définies dans le cadre </w:t>
      </w:r>
      <w:r w:rsidR="00340F1A">
        <w:rPr>
          <w:rFonts w:ascii="Arial" w:hAnsi="Arial" w:cs="Arial"/>
        </w:rPr>
        <w:t>du</w:t>
      </w:r>
      <w:r w:rsidRPr="0072239C">
        <w:rPr>
          <w:rFonts w:ascii="Arial" w:hAnsi="Arial" w:cs="Arial"/>
        </w:rPr>
        <w:t xml:space="preserve"> présent document soient objectivement atteint</w:t>
      </w:r>
      <w:r w:rsidR="00340F1A">
        <w:rPr>
          <w:rFonts w:ascii="Arial" w:hAnsi="Arial" w:cs="Arial"/>
        </w:rPr>
        <w:t>e</w:t>
      </w:r>
      <w:r w:rsidRPr="0072239C">
        <w:rPr>
          <w:rFonts w:ascii="Arial" w:hAnsi="Arial" w:cs="Arial"/>
        </w:rPr>
        <w:t>s.</w:t>
      </w:r>
    </w:p>
    <w:p w14:paraId="145F1623" w14:textId="77777777" w:rsidR="00D73309" w:rsidRPr="0072239C" w:rsidRDefault="00D73309">
      <w:pPr>
        <w:jc w:val="both"/>
        <w:rPr>
          <w:rFonts w:ascii="Arial" w:hAnsi="Arial" w:cs="Arial"/>
        </w:rPr>
        <w:sectPr w:rsidR="00D73309" w:rsidRPr="0072239C">
          <w:pgSz w:w="11910" w:h="16840"/>
          <w:pgMar w:top="1140" w:right="320" w:bottom="1000" w:left="300" w:header="751" w:footer="810" w:gutter="0"/>
          <w:cols w:space="720"/>
        </w:sectPr>
      </w:pPr>
    </w:p>
    <w:p w14:paraId="321CCB42" w14:textId="77AAC420" w:rsidR="00E72EA7" w:rsidRPr="00E72EA7" w:rsidRDefault="00E72EA7" w:rsidP="00E72EA7">
      <w:pPr>
        <w:pStyle w:val="Lgende"/>
        <w:keepNext/>
        <w:rPr>
          <w:rFonts w:ascii="Arial" w:hAnsi="Arial" w:cs="Arial"/>
          <w:sz w:val="22"/>
          <w:szCs w:val="22"/>
        </w:rPr>
      </w:pPr>
      <w:bookmarkStart w:id="2088" w:name="_bookmark128"/>
      <w:bookmarkStart w:id="2089" w:name="_Toc132618466"/>
      <w:bookmarkEnd w:id="2088"/>
      <w:r w:rsidRPr="00E72EA7">
        <w:rPr>
          <w:rFonts w:ascii="Arial" w:hAnsi="Arial" w:cs="Arial"/>
          <w:sz w:val="22"/>
          <w:szCs w:val="22"/>
        </w:rPr>
        <w:lastRenderedPageBreak/>
        <w:t xml:space="preserve">Tableau </w:t>
      </w:r>
      <w:r w:rsidRPr="00E72EA7">
        <w:rPr>
          <w:rFonts w:ascii="Arial" w:hAnsi="Arial" w:cs="Arial"/>
          <w:sz w:val="22"/>
          <w:szCs w:val="22"/>
        </w:rPr>
        <w:fldChar w:fldCharType="begin"/>
      </w:r>
      <w:r w:rsidRPr="00E72EA7">
        <w:rPr>
          <w:rFonts w:ascii="Arial" w:hAnsi="Arial" w:cs="Arial"/>
          <w:sz w:val="22"/>
          <w:szCs w:val="22"/>
        </w:rPr>
        <w:instrText xml:space="preserve"> SEQ Tableau \* ARABIC </w:instrText>
      </w:r>
      <w:r w:rsidRPr="00E72EA7">
        <w:rPr>
          <w:rFonts w:ascii="Arial" w:hAnsi="Arial" w:cs="Arial"/>
          <w:sz w:val="22"/>
          <w:szCs w:val="22"/>
        </w:rPr>
        <w:fldChar w:fldCharType="separate"/>
      </w:r>
      <w:r w:rsidR="007750CF">
        <w:rPr>
          <w:rFonts w:ascii="Arial" w:hAnsi="Arial" w:cs="Arial"/>
          <w:noProof/>
          <w:sz w:val="22"/>
          <w:szCs w:val="22"/>
        </w:rPr>
        <w:t>29</w:t>
      </w:r>
      <w:r w:rsidRPr="00E72EA7">
        <w:rPr>
          <w:rFonts w:ascii="Arial" w:hAnsi="Arial" w:cs="Arial"/>
          <w:sz w:val="22"/>
          <w:szCs w:val="22"/>
        </w:rPr>
        <w:fldChar w:fldCharType="end"/>
      </w:r>
      <w:r w:rsidRPr="00E72EA7">
        <w:rPr>
          <w:rFonts w:ascii="Arial" w:hAnsi="Arial" w:cs="Arial"/>
          <w:sz w:val="22"/>
          <w:szCs w:val="22"/>
        </w:rPr>
        <w:t>. Indicateurs de performance de la mise en œuvre du PAR</w:t>
      </w:r>
      <w:bookmarkEnd w:id="2089"/>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3"/>
        <w:gridCol w:w="2854"/>
        <w:gridCol w:w="2501"/>
        <w:gridCol w:w="3200"/>
        <w:gridCol w:w="2574"/>
        <w:gridCol w:w="2298"/>
      </w:tblGrid>
      <w:tr w:rsidR="00D73309" w:rsidRPr="00B40D9D" w14:paraId="145F1628" w14:textId="77777777">
        <w:trPr>
          <w:trHeight w:val="328"/>
        </w:trPr>
        <w:tc>
          <w:tcPr>
            <w:tcW w:w="16060" w:type="dxa"/>
            <w:gridSpan w:val="6"/>
            <w:shd w:val="clear" w:color="auto" w:fill="D9D9D9"/>
          </w:tcPr>
          <w:p w14:paraId="145F1627" w14:textId="77777777" w:rsidR="00D73309" w:rsidRPr="0072239C" w:rsidRDefault="00E35679" w:rsidP="00ED5024">
            <w:pPr>
              <w:pStyle w:val="TableParagraph"/>
            </w:pPr>
            <w:r w:rsidRPr="0072239C">
              <w:t>INDICATEUR</w:t>
            </w:r>
            <w:r w:rsidRPr="0072239C">
              <w:rPr>
                <w:spacing w:val="-8"/>
              </w:rPr>
              <w:t xml:space="preserve"> </w:t>
            </w:r>
            <w:r w:rsidRPr="0072239C">
              <w:t>DE</w:t>
            </w:r>
            <w:r w:rsidRPr="0072239C">
              <w:rPr>
                <w:spacing w:val="-6"/>
              </w:rPr>
              <w:t xml:space="preserve"> </w:t>
            </w:r>
            <w:r w:rsidRPr="0072239C">
              <w:t>SUIVI</w:t>
            </w:r>
            <w:r w:rsidRPr="0072239C">
              <w:rPr>
                <w:spacing w:val="-5"/>
              </w:rPr>
              <w:t xml:space="preserve"> </w:t>
            </w:r>
            <w:r w:rsidRPr="0072239C">
              <w:t>DU</w:t>
            </w:r>
            <w:r w:rsidRPr="0072239C">
              <w:rPr>
                <w:spacing w:val="-6"/>
              </w:rPr>
              <w:t xml:space="preserve"> </w:t>
            </w:r>
            <w:r w:rsidRPr="0072239C">
              <w:t>PLAN</w:t>
            </w:r>
            <w:r w:rsidRPr="0072239C">
              <w:rPr>
                <w:spacing w:val="-4"/>
              </w:rPr>
              <w:t xml:space="preserve"> </w:t>
            </w:r>
            <w:r w:rsidRPr="0072239C">
              <w:t>D'ACTION</w:t>
            </w:r>
            <w:r w:rsidRPr="0072239C">
              <w:rPr>
                <w:spacing w:val="-5"/>
              </w:rPr>
              <w:t xml:space="preserve"> </w:t>
            </w:r>
            <w:r w:rsidRPr="0072239C">
              <w:t>DE</w:t>
            </w:r>
            <w:r w:rsidRPr="0072239C">
              <w:rPr>
                <w:spacing w:val="-6"/>
              </w:rPr>
              <w:t xml:space="preserve"> </w:t>
            </w:r>
            <w:r w:rsidRPr="0072239C">
              <w:t>REINSTALLATION</w:t>
            </w:r>
            <w:r w:rsidRPr="0072239C">
              <w:rPr>
                <w:spacing w:val="-6"/>
              </w:rPr>
              <w:t xml:space="preserve"> </w:t>
            </w:r>
            <w:r w:rsidRPr="0072239C">
              <w:t>DE</w:t>
            </w:r>
            <w:r w:rsidRPr="0072239C">
              <w:rPr>
                <w:spacing w:val="2"/>
              </w:rPr>
              <w:t xml:space="preserve"> </w:t>
            </w:r>
            <w:r w:rsidRPr="0072239C">
              <w:rPr>
                <w:spacing w:val="-2"/>
              </w:rPr>
              <w:t>PICMC</w:t>
            </w:r>
          </w:p>
        </w:tc>
      </w:tr>
      <w:tr w:rsidR="00D73309" w:rsidRPr="00B40D9D" w14:paraId="145F162F" w14:textId="77777777">
        <w:trPr>
          <w:trHeight w:val="326"/>
        </w:trPr>
        <w:tc>
          <w:tcPr>
            <w:tcW w:w="2633" w:type="dxa"/>
            <w:shd w:val="clear" w:color="auto" w:fill="44536A"/>
          </w:tcPr>
          <w:p w14:paraId="145F1629" w14:textId="77777777" w:rsidR="00D73309" w:rsidRPr="0072239C" w:rsidRDefault="00E35679" w:rsidP="00ED5024">
            <w:pPr>
              <w:pStyle w:val="TableParagraph"/>
            </w:pPr>
            <w:r w:rsidRPr="0072239C">
              <w:t>Action</w:t>
            </w:r>
          </w:p>
        </w:tc>
        <w:tc>
          <w:tcPr>
            <w:tcW w:w="2854" w:type="dxa"/>
            <w:shd w:val="clear" w:color="auto" w:fill="44536A"/>
          </w:tcPr>
          <w:p w14:paraId="145F162A" w14:textId="77777777" w:rsidR="00D73309" w:rsidRPr="0072239C" w:rsidRDefault="00E35679" w:rsidP="00ED5024">
            <w:pPr>
              <w:pStyle w:val="TableParagraph"/>
            </w:pPr>
            <w:r w:rsidRPr="0072239C">
              <w:t>Activités</w:t>
            </w:r>
            <w:r w:rsidRPr="0072239C">
              <w:rPr>
                <w:spacing w:val="-6"/>
              </w:rPr>
              <w:t xml:space="preserve"> </w:t>
            </w:r>
            <w:r w:rsidRPr="0072239C">
              <w:t>de</w:t>
            </w:r>
            <w:r w:rsidRPr="0072239C">
              <w:rPr>
                <w:spacing w:val="-3"/>
              </w:rPr>
              <w:t xml:space="preserve"> </w:t>
            </w:r>
            <w:r w:rsidRPr="0072239C">
              <w:rPr>
                <w:spacing w:val="-4"/>
              </w:rPr>
              <w:t>suivi</w:t>
            </w:r>
          </w:p>
        </w:tc>
        <w:tc>
          <w:tcPr>
            <w:tcW w:w="2501" w:type="dxa"/>
            <w:shd w:val="clear" w:color="auto" w:fill="44536A"/>
          </w:tcPr>
          <w:p w14:paraId="145F162B" w14:textId="77777777" w:rsidR="00D73309" w:rsidRPr="0072239C" w:rsidRDefault="00E35679" w:rsidP="00ED5024">
            <w:pPr>
              <w:pStyle w:val="TableParagraph"/>
            </w:pPr>
            <w:r w:rsidRPr="0072239C">
              <w:t>Indicateurs</w:t>
            </w:r>
            <w:r w:rsidRPr="0072239C">
              <w:rPr>
                <w:spacing w:val="-4"/>
              </w:rPr>
              <w:t xml:space="preserve"> </w:t>
            </w:r>
            <w:r w:rsidRPr="0072239C">
              <w:t>de</w:t>
            </w:r>
            <w:r w:rsidRPr="0072239C">
              <w:rPr>
                <w:spacing w:val="-4"/>
              </w:rPr>
              <w:t xml:space="preserve"> suivi</w:t>
            </w:r>
          </w:p>
        </w:tc>
        <w:tc>
          <w:tcPr>
            <w:tcW w:w="3200" w:type="dxa"/>
            <w:shd w:val="clear" w:color="auto" w:fill="44536A"/>
          </w:tcPr>
          <w:p w14:paraId="145F162C" w14:textId="77777777" w:rsidR="00D73309" w:rsidRPr="0072239C" w:rsidRDefault="00E35679" w:rsidP="00ED5024">
            <w:pPr>
              <w:pStyle w:val="TableParagraph"/>
            </w:pPr>
            <w:r w:rsidRPr="0072239C">
              <w:t>Résultats</w:t>
            </w:r>
            <w:r w:rsidRPr="0072239C">
              <w:rPr>
                <w:spacing w:val="-3"/>
              </w:rPr>
              <w:t xml:space="preserve"> </w:t>
            </w:r>
            <w:r w:rsidRPr="0072239C">
              <w:rPr>
                <w:spacing w:val="-2"/>
              </w:rPr>
              <w:t>attendus</w:t>
            </w:r>
          </w:p>
        </w:tc>
        <w:tc>
          <w:tcPr>
            <w:tcW w:w="2574" w:type="dxa"/>
            <w:shd w:val="clear" w:color="auto" w:fill="44536A"/>
          </w:tcPr>
          <w:p w14:paraId="145F162D" w14:textId="77777777" w:rsidR="00D73309" w:rsidRPr="0072239C" w:rsidRDefault="00E35679" w:rsidP="00ED5024">
            <w:pPr>
              <w:pStyle w:val="TableParagraph"/>
            </w:pPr>
            <w:r w:rsidRPr="0072239C">
              <w:t>Séquence</w:t>
            </w:r>
          </w:p>
        </w:tc>
        <w:tc>
          <w:tcPr>
            <w:tcW w:w="2298" w:type="dxa"/>
            <w:shd w:val="clear" w:color="auto" w:fill="44536A"/>
          </w:tcPr>
          <w:p w14:paraId="145F162E" w14:textId="77777777" w:rsidR="00D73309" w:rsidRPr="0072239C" w:rsidRDefault="00E35679" w:rsidP="00ED5024">
            <w:pPr>
              <w:pStyle w:val="TableParagraph"/>
            </w:pPr>
            <w:r w:rsidRPr="0072239C">
              <w:t>Référence</w:t>
            </w:r>
          </w:p>
        </w:tc>
      </w:tr>
      <w:tr w:rsidR="00D73309" w:rsidRPr="00B40D9D" w14:paraId="145F1631" w14:textId="77777777">
        <w:trPr>
          <w:trHeight w:val="325"/>
        </w:trPr>
        <w:tc>
          <w:tcPr>
            <w:tcW w:w="16060" w:type="dxa"/>
            <w:gridSpan w:val="6"/>
            <w:shd w:val="clear" w:color="auto" w:fill="ACB8C9"/>
          </w:tcPr>
          <w:p w14:paraId="145F1630" w14:textId="77777777" w:rsidR="00D73309" w:rsidRPr="0072239C" w:rsidRDefault="00E35679" w:rsidP="00ED5024">
            <w:pPr>
              <w:pStyle w:val="TableParagraph"/>
            </w:pPr>
            <w:r w:rsidRPr="0072239C">
              <w:t>Indicateur</w:t>
            </w:r>
            <w:r w:rsidRPr="0072239C">
              <w:rPr>
                <w:spacing w:val="-4"/>
              </w:rPr>
              <w:t xml:space="preserve"> </w:t>
            </w:r>
            <w:r w:rsidRPr="0072239C">
              <w:t>sur</w:t>
            </w:r>
            <w:r w:rsidRPr="0072239C">
              <w:rPr>
                <w:spacing w:val="-3"/>
              </w:rPr>
              <w:t xml:space="preserve"> </w:t>
            </w:r>
            <w:r w:rsidRPr="0072239C">
              <w:t>le</w:t>
            </w:r>
            <w:r w:rsidRPr="0072239C">
              <w:rPr>
                <w:spacing w:val="-6"/>
              </w:rPr>
              <w:t xml:space="preserve"> </w:t>
            </w:r>
            <w:r w:rsidRPr="0072239C">
              <w:t>processus</w:t>
            </w:r>
            <w:r w:rsidRPr="0072239C">
              <w:rPr>
                <w:spacing w:val="-4"/>
              </w:rPr>
              <w:t xml:space="preserve"> </w:t>
            </w:r>
            <w:r w:rsidRPr="0072239C">
              <w:t>de</w:t>
            </w:r>
            <w:r w:rsidRPr="0072239C">
              <w:rPr>
                <w:spacing w:val="-2"/>
              </w:rPr>
              <w:t xml:space="preserve"> Réinstallation</w:t>
            </w:r>
          </w:p>
        </w:tc>
      </w:tr>
      <w:tr w:rsidR="00D73309" w:rsidRPr="00B40D9D" w14:paraId="145F1639" w14:textId="77777777">
        <w:trPr>
          <w:trHeight w:val="597"/>
        </w:trPr>
        <w:tc>
          <w:tcPr>
            <w:tcW w:w="2633" w:type="dxa"/>
          </w:tcPr>
          <w:p w14:paraId="145F1632" w14:textId="4439CE0B" w:rsidR="00D73309" w:rsidRPr="00ED5024" w:rsidRDefault="00E35679" w:rsidP="00ED5024">
            <w:pPr>
              <w:pStyle w:val="TableParagraph"/>
            </w:pPr>
            <w:r w:rsidRPr="00ED5024">
              <w:t>Recensement</w:t>
            </w:r>
            <w:r w:rsidRPr="00ED5024">
              <w:rPr>
                <w:spacing w:val="-6"/>
              </w:rPr>
              <w:t xml:space="preserve"> </w:t>
            </w:r>
            <w:r w:rsidRPr="00ED5024">
              <w:t>des</w:t>
            </w:r>
            <w:r w:rsidRPr="00ED5024">
              <w:rPr>
                <w:spacing w:val="-4"/>
              </w:rPr>
              <w:t xml:space="preserve"> </w:t>
            </w:r>
            <w:r w:rsidR="001C3F2C" w:rsidRPr="00ED5024">
              <w:rPr>
                <w:spacing w:val="-4"/>
              </w:rPr>
              <w:t>P</w:t>
            </w:r>
            <w:r w:rsidRPr="00ED5024">
              <w:rPr>
                <w:spacing w:val="-4"/>
              </w:rPr>
              <w:t>AP</w:t>
            </w:r>
          </w:p>
        </w:tc>
        <w:tc>
          <w:tcPr>
            <w:tcW w:w="2854" w:type="dxa"/>
          </w:tcPr>
          <w:p w14:paraId="145F1633" w14:textId="095326EE" w:rsidR="00D73309" w:rsidRPr="00ED5024" w:rsidRDefault="00E35679" w:rsidP="00ED5024">
            <w:pPr>
              <w:pStyle w:val="TableParagraph"/>
            </w:pPr>
            <w:r w:rsidRPr="00ED5024">
              <w:t>Surveiller</w:t>
            </w:r>
            <w:r w:rsidRPr="00ED5024">
              <w:rPr>
                <w:spacing w:val="-2"/>
              </w:rPr>
              <w:t xml:space="preserve"> </w:t>
            </w:r>
            <w:r w:rsidRPr="00ED5024">
              <w:t>si</w:t>
            </w:r>
            <w:r w:rsidRPr="00ED5024">
              <w:rPr>
                <w:spacing w:val="-5"/>
              </w:rPr>
              <w:t xml:space="preserve"> </w:t>
            </w:r>
            <w:r w:rsidRPr="00ED5024">
              <w:t>tou</w:t>
            </w:r>
            <w:r w:rsidR="00340F1A">
              <w:t>te</w:t>
            </w:r>
            <w:r w:rsidRPr="00ED5024">
              <w:t>s</w:t>
            </w:r>
            <w:r w:rsidRPr="00ED5024">
              <w:rPr>
                <w:spacing w:val="-2"/>
              </w:rPr>
              <w:t xml:space="preserve"> </w:t>
            </w:r>
            <w:r w:rsidRPr="00ED5024">
              <w:t>les</w:t>
            </w:r>
            <w:r w:rsidRPr="00ED5024">
              <w:rPr>
                <w:spacing w:val="-4"/>
              </w:rPr>
              <w:t xml:space="preserve"> </w:t>
            </w:r>
            <w:r w:rsidR="001C3F2C" w:rsidRPr="00ED5024">
              <w:t>P</w:t>
            </w:r>
            <w:r w:rsidRPr="00ED5024">
              <w:t>AP</w:t>
            </w:r>
            <w:r w:rsidRPr="00ED5024">
              <w:rPr>
                <w:spacing w:val="-3"/>
              </w:rPr>
              <w:t xml:space="preserve"> </w:t>
            </w:r>
            <w:r w:rsidRPr="00ED5024">
              <w:rPr>
                <w:spacing w:val="-5"/>
              </w:rPr>
              <w:t>ont</w:t>
            </w:r>
          </w:p>
          <w:p w14:paraId="145F1634" w14:textId="2AA38221" w:rsidR="00D73309" w:rsidRPr="00ED5024" w:rsidRDefault="00E35679" w:rsidP="00ED5024">
            <w:pPr>
              <w:pStyle w:val="TableParagraph"/>
            </w:pPr>
            <w:proofErr w:type="gramStart"/>
            <w:r w:rsidRPr="00ED5024">
              <w:t>été</w:t>
            </w:r>
            <w:proofErr w:type="gramEnd"/>
            <w:r w:rsidRPr="00ED5024">
              <w:rPr>
                <w:spacing w:val="1"/>
              </w:rPr>
              <w:t xml:space="preserve"> </w:t>
            </w:r>
            <w:r w:rsidRPr="0072239C">
              <w:t>recensé</w:t>
            </w:r>
            <w:r w:rsidR="00340F1A">
              <w:t>e</w:t>
            </w:r>
            <w:r w:rsidRPr="0072239C">
              <w:t>s</w:t>
            </w:r>
          </w:p>
        </w:tc>
        <w:tc>
          <w:tcPr>
            <w:tcW w:w="2501" w:type="dxa"/>
          </w:tcPr>
          <w:p w14:paraId="145F1635" w14:textId="3BC746C1" w:rsidR="00D73309" w:rsidRPr="00ED5024" w:rsidRDefault="00E35679" w:rsidP="00ED5024">
            <w:pPr>
              <w:pStyle w:val="TableParagraph"/>
            </w:pPr>
            <w:r w:rsidRPr="00ED5024">
              <w:t>Nombre</w:t>
            </w:r>
            <w:r w:rsidRPr="00ED5024">
              <w:rPr>
                <w:spacing w:val="-4"/>
              </w:rPr>
              <w:t xml:space="preserve"> </w:t>
            </w:r>
            <w:r w:rsidRPr="00ED5024">
              <w:t>de</w:t>
            </w:r>
            <w:r w:rsidR="001C3F2C" w:rsidRPr="00ED5024">
              <w:t xml:space="preserve"> </w:t>
            </w:r>
            <w:r w:rsidR="001C3F2C" w:rsidRPr="00ED5024">
              <w:rPr>
                <w:spacing w:val="-4"/>
              </w:rPr>
              <w:t>P</w:t>
            </w:r>
            <w:r w:rsidRPr="00ED5024">
              <w:rPr>
                <w:spacing w:val="-4"/>
              </w:rPr>
              <w:t>AP</w:t>
            </w:r>
          </w:p>
        </w:tc>
        <w:tc>
          <w:tcPr>
            <w:tcW w:w="3200" w:type="dxa"/>
          </w:tcPr>
          <w:p w14:paraId="145F1636" w14:textId="25561C1A" w:rsidR="00D73309" w:rsidRPr="00ED5024" w:rsidRDefault="00340F1A" w:rsidP="00ED5024">
            <w:pPr>
              <w:pStyle w:val="TableParagraph"/>
            </w:pPr>
            <w:r>
              <w:t>100</w:t>
            </w:r>
            <w:r w:rsidR="00E35679" w:rsidRPr="00ED5024">
              <w:t>%</w:t>
            </w:r>
            <w:r w:rsidR="00E35679" w:rsidRPr="00ED5024">
              <w:rPr>
                <w:spacing w:val="-2"/>
              </w:rPr>
              <w:t xml:space="preserve"> </w:t>
            </w:r>
            <w:r w:rsidR="00E35679" w:rsidRPr="00ED5024">
              <w:t>des</w:t>
            </w:r>
            <w:r w:rsidR="00E35679" w:rsidRPr="00ED5024">
              <w:rPr>
                <w:spacing w:val="-2"/>
              </w:rPr>
              <w:t xml:space="preserve"> </w:t>
            </w:r>
            <w:r w:rsidR="001C3F2C" w:rsidRPr="00ED5024">
              <w:t>P</w:t>
            </w:r>
            <w:r w:rsidR="00E35679" w:rsidRPr="00ED5024">
              <w:t>AP</w:t>
            </w:r>
            <w:r w:rsidR="00E35679" w:rsidRPr="00ED5024">
              <w:rPr>
                <w:spacing w:val="-2"/>
              </w:rPr>
              <w:t xml:space="preserve"> connu</w:t>
            </w:r>
            <w:r>
              <w:rPr>
                <w:spacing w:val="-2"/>
              </w:rPr>
              <w:t>e</w:t>
            </w:r>
            <w:r w:rsidR="00E35679" w:rsidRPr="00ED5024">
              <w:rPr>
                <w:spacing w:val="-2"/>
              </w:rPr>
              <w:t>s</w:t>
            </w:r>
          </w:p>
        </w:tc>
        <w:tc>
          <w:tcPr>
            <w:tcW w:w="2574" w:type="dxa"/>
          </w:tcPr>
          <w:p w14:paraId="145F1637" w14:textId="77777777" w:rsidR="00D73309" w:rsidRPr="00ED5024" w:rsidRDefault="00E35679" w:rsidP="00ED5024">
            <w:pPr>
              <w:pStyle w:val="TableParagraph"/>
            </w:pPr>
            <w:r w:rsidRPr="00ED5024">
              <w:t>Une</w:t>
            </w:r>
            <w:r w:rsidRPr="00ED5024">
              <w:rPr>
                <w:spacing w:val="-2"/>
              </w:rPr>
              <w:t xml:space="preserve"> </w:t>
            </w:r>
            <w:r w:rsidRPr="00ED5024">
              <w:t>seule</w:t>
            </w:r>
            <w:r w:rsidRPr="00ED5024">
              <w:rPr>
                <w:spacing w:val="-5"/>
              </w:rPr>
              <w:t xml:space="preserve"> </w:t>
            </w:r>
            <w:r w:rsidRPr="00ED5024">
              <w:rPr>
                <w:spacing w:val="-4"/>
              </w:rPr>
              <w:t>fois</w:t>
            </w:r>
          </w:p>
        </w:tc>
        <w:tc>
          <w:tcPr>
            <w:tcW w:w="2298" w:type="dxa"/>
          </w:tcPr>
          <w:p w14:paraId="145F1638" w14:textId="6CAF4357" w:rsidR="00D73309" w:rsidRPr="00ED5024" w:rsidRDefault="00E35679" w:rsidP="00ED5024">
            <w:pPr>
              <w:pStyle w:val="TableParagraph"/>
            </w:pPr>
            <w:r w:rsidRPr="00ED5024">
              <w:t>Rapport</w:t>
            </w:r>
            <w:r w:rsidRPr="00ED5024">
              <w:rPr>
                <w:spacing w:val="-5"/>
              </w:rPr>
              <w:t xml:space="preserve"> </w:t>
            </w:r>
            <w:r w:rsidR="001979F7" w:rsidRPr="00ED5024">
              <w:t>PAR</w:t>
            </w:r>
            <w:r w:rsidRPr="00ED5024">
              <w:rPr>
                <w:spacing w:val="-5"/>
              </w:rPr>
              <w:t xml:space="preserve"> </w:t>
            </w:r>
            <w:r w:rsidRPr="00ED5024">
              <w:rPr>
                <w:spacing w:val="-2"/>
              </w:rPr>
              <w:t>PICMC</w:t>
            </w:r>
          </w:p>
        </w:tc>
      </w:tr>
      <w:tr w:rsidR="00D73309" w:rsidRPr="00B40D9D" w14:paraId="145F1644" w14:textId="77777777">
        <w:trPr>
          <w:trHeight w:val="930"/>
        </w:trPr>
        <w:tc>
          <w:tcPr>
            <w:tcW w:w="2633" w:type="dxa"/>
            <w:vMerge w:val="restart"/>
          </w:tcPr>
          <w:p w14:paraId="145F163A" w14:textId="77777777" w:rsidR="00D73309" w:rsidRPr="0072239C" w:rsidRDefault="00D73309" w:rsidP="00ED5024">
            <w:pPr>
              <w:pStyle w:val="TableParagraph"/>
            </w:pPr>
          </w:p>
          <w:p w14:paraId="145F163B" w14:textId="77777777" w:rsidR="00D73309" w:rsidRPr="0072239C" w:rsidRDefault="00D73309" w:rsidP="00ED5024">
            <w:pPr>
              <w:pStyle w:val="TableParagraph"/>
            </w:pPr>
          </w:p>
          <w:p w14:paraId="145F163C" w14:textId="77777777" w:rsidR="00D73309" w:rsidRPr="00ED5024" w:rsidRDefault="00E35679" w:rsidP="00ED5024">
            <w:pPr>
              <w:pStyle w:val="TableParagraph"/>
            </w:pPr>
            <w:r w:rsidRPr="00ED5024">
              <w:t>Identification</w:t>
            </w:r>
            <w:r w:rsidRPr="00ED5024">
              <w:rPr>
                <w:spacing w:val="-13"/>
              </w:rPr>
              <w:t xml:space="preserve"> </w:t>
            </w:r>
            <w:r w:rsidRPr="00ED5024">
              <w:t>des</w:t>
            </w:r>
            <w:r w:rsidRPr="00ED5024">
              <w:rPr>
                <w:spacing w:val="-12"/>
              </w:rPr>
              <w:t xml:space="preserve"> </w:t>
            </w:r>
            <w:r w:rsidRPr="00ED5024">
              <w:t xml:space="preserve">parties </w:t>
            </w:r>
            <w:r w:rsidRPr="00ED5024">
              <w:rPr>
                <w:spacing w:val="-2"/>
              </w:rPr>
              <w:t>prenantes</w:t>
            </w:r>
          </w:p>
        </w:tc>
        <w:tc>
          <w:tcPr>
            <w:tcW w:w="2854" w:type="dxa"/>
            <w:vMerge w:val="restart"/>
          </w:tcPr>
          <w:p w14:paraId="145F163D" w14:textId="77777777" w:rsidR="00D73309" w:rsidRPr="0072239C" w:rsidRDefault="00D73309" w:rsidP="00ED5024">
            <w:pPr>
              <w:pStyle w:val="TableParagraph"/>
            </w:pPr>
          </w:p>
          <w:p w14:paraId="145F163E" w14:textId="77777777" w:rsidR="00D73309" w:rsidRPr="00ED5024" w:rsidRDefault="00E35679" w:rsidP="00ED5024">
            <w:pPr>
              <w:pStyle w:val="TableParagraph"/>
            </w:pPr>
            <w:r w:rsidRPr="00ED5024">
              <w:t>Vérifier que toutes les parties</w:t>
            </w:r>
            <w:r w:rsidRPr="00ED5024">
              <w:rPr>
                <w:spacing w:val="-12"/>
              </w:rPr>
              <w:t xml:space="preserve"> </w:t>
            </w:r>
            <w:r w:rsidRPr="00ED5024">
              <w:t>prenantes</w:t>
            </w:r>
            <w:r w:rsidRPr="00ED5024">
              <w:rPr>
                <w:spacing w:val="-12"/>
              </w:rPr>
              <w:t xml:space="preserve"> </w:t>
            </w:r>
            <w:r w:rsidRPr="00ED5024">
              <w:t>ont</w:t>
            </w:r>
            <w:r w:rsidRPr="00ED5024">
              <w:rPr>
                <w:spacing w:val="-13"/>
              </w:rPr>
              <w:t xml:space="preserve"> </w:t>
            </w:r>
            <w:r w:rsidRPr="00ED5024">
              <w:t xml:space="preserve">été </w:t>
            </w:r>
            <w:r w:rsidRPr="00ED5024">
              <w:rPr>
                <w:spacing w:val="-2"/>
              </w:rPr>
              <w:t>identifiées</w:t>
            </w:r>
          </w:p>
        </w:tc>
        <w:tc>
          <w:tcPr>
            <w:tcW w:w="2501" w:type="dxa"/>
          </w:tcPr>
          <w:p w14:paraId="145F163F" w14:textId="77777777" w:rsidR="00D73309" w:rsidRPr="00ED5024" w:rsidRDefault="00E35679" w:rsidP="00ED5024">
            <w:pPr>
              <w:pStyle w:val="TableParagraph"/>
            </w:pPr>
            <w:r w:rsidRPr="00ED5024">
              <w:t>Nombre</w:t>
            </w:r>
            <w:r w:rsidRPr="00ED5024">
              <w:rPr>
                <w:spacing w:val="-13"/>
              </w:rPr>
              <w:t xml:space="preserve"> </w:t>
            </w:r>
            <w:r w:rsidRPr="00ED5024">
              <w:t>de</w:t>
            </w:r>
            <w:r w:rsidRPr="00ED5024">
              <w:rPr>
                <w:spacing w:val="-12"/>
              </w:rPr>
              <w:t xml:space="preserve"> </w:t>
            </w:r>
            <w:r w:rsidRPr="00ED5024">
              <w:t xml:space="preserve">Parties </w:t>
            </w:r>
            <w:r w:rsidRPr="00ED5024">
              <w:rPr>
                <w:spacing w:val="-2"/>
              </w:rPr>
              <w:t>Prenantes</w:t>
            </w:r>
          </w:p>
        </w:tc>
        <w:tc>
          <w:tcPr>
            <w:tcW w:w="3200" w:type="dxa"/>
            <w:vMerge w:val="restart"/>
          </w:tcPr>
          <w:p w14:paraId="145F1640" w14:textId="77777777" w:rsidR="00D73309" w:rsidRPr="0072239C" w:rsidRDefault="00D73309" w:rsidP="00ED5024">
            <w:pPr>
              <w:pStyle w:val="TableParagraph"/>
            </w:pPr>
          </w:p>
          <w:p w14:paraId="145F1641" w14:textId="7380CA50" w:rsidR="00D73309" w:rsidRPr="00ED5024" w:rsidRDefault="00E35679" w:rsidP="00ED5024">
            <w:pPr>
              <w:pStyle w:val="TableParagraph"/>
            </w:pPr>
            <w:r w:rsidRPr="00ED5024">
              <w:t>Ministères et démembrements OSC</w:t>
            </w:r>
            <w:r w:rsidRPr="00ED5024">
              <w:rPr>
                <w:spacing w:val="-9"/>
              </w:rPr>
              <w:t xml:space="preserve"> </w:t>
            </w:r>
            <w:r w:rsidRPr="00ED5024">
              <w:t>locales</w:t>
            </w:r>
            <w:r w:rsidRPr="00ED5024">
              <w:rPr>
                <w:spacing w:val="-9"/>
              </w:rPr>
              <w:t xml:space="preserve"> </w:t>
            </w:r>
            <w:r w:rsidRPr="00ED5024">
              <w:t>Institutions</w:t>
            </w:r>
            <w:r w:rsidRPr="00ED5024">
              <w:rPr>
                <w:spacing w:val="-11"/>
              </w:rPr>
              <w:t xml:space="preserve"> </w:t>
            </w:r>
            <w:r w:rsidRPr="00ED5024">
              <w:t>de</w:t>
            </w:r>
            <w:r w:rsidRPr="00ED5024">
              <w:rPr>
                <w:spacing w:val="-10"/>
              </w:rPr>
              <w:t xml:space="preserve"> </w:t>
            </w:r>
            <w:proofErr w:type="spellStart"/>
            <w:r w:rsidRPr="00ED5024">
              <w:t>micro</w:t>
            </w:r>
            <w:r w:rsidR="00340F1A">
              <w:t>-</w:t>
            </w:r>
            <w:r w:rsidRPr="00ED5024">
              <w:rPr>
                <w:spacing w:val="-2"/>
              </w:rPr>
              <w:t>finance</w:t>
            </w:r>
            <w:proofErr w:type="spellEnd"/>
          </w:p>
        </w:tc>
        <w:tc>
          <w:tcPr>
            <w:tcW w:w="2574" w:type="dxa"/>
            <w:vMerge w:val="restart"/>
          </w:tcPr>
          <w:p w14:paraId="145F1642" w14:textId="77777777" w:rsidR="00D73309" w:rsidRPr="0072239C" w:rsidRDefault="00D73309" w:rsidP="00ED5024">
            <w:pPr>
              <w:pStyle w:val="TableParagraph"/>
            </w:pPr>
          </w:p>
        </w:tc>
        <w:tc>
          <w:tcPr>
            <w:tcW w:w="2298" w:type="dxa"/>
            <w:vMerge w:val="restart"/>
          </w:tcPr>
          <w:p w14:paraId="145F1643" w14:textId="77777777" w:rsidR="00D73309" w:rsidRPr="0072239C" w:rsidRDefault="00D73309" w:rsidP="00ED5024">
            <w:pPr>
              <w:pStyle w:val="TableParagraph"/>
            </w:pPr>
          </w:p>
        </w:tc>
      </w:tr>
      <w:tr w:rsidR="00D73309" w:rsidRPr="00B40D9D" w14:paraId="145F164B" w14:textId="77777777">
        <w:trPr>
          <w:trHeight w:val="789"/>
        </w:trPr>
        <w:tc>
          <w:tcPr>
            <w:tcW w:w="2633" w:type="dxa"/>
            <w:vMerge/>
            <w:tcBorders>
              <w:top w:val="nil"/>
            </w:tcBorders>
          </w:tcPr>
          <w:p w14:paraId="145F1645" w14:textId="77777777" w:rsidR="00D73309" w:rsidRPr="0072239C" w:rsidRDefault="00D73309">
            <w:pPr>
              <w:rPr>
                <w:rFonts w:ascii="Arial" w:hAnsi="Arial" w:cs="Arial"/>
              </w:rPr>
            </w:pPr>
          </w:p>
        </w:tc>
        <w:tc>
          <w:tcPr>
            <w:tcW w:w="2854" w:type="dxa"/>
            <w:vMerge/>
            <w:tcBorders>
              <w:top w:val="nil"/>
            </w:tcBorders>
          </w:tcPr>
          <w:p w14:paraId="145F1646" w14:textId="77777777" w:rsidR="00D73309" w:rsidRPr="0072239C" w:rsidRDefault="00D73309">
            <w:pPr>
              <w:rPr>
                <w:rFonts w:ascii="Arial" w:hAnsi="Arial" w:cs="Arial"/>
              </w:rPr>
            </w:pPr>
          </w:p>
        </w:tc>
        <w:tc>
          <w:tcPr>
            <w:tcW w:w="2501" w:type="dxa"/>
          </w:tcPr>
          <w:p w14:paraId="145F1647" w14:textId="77777777" w:rsidR="00D73309" w:rsidRPr="00ED5024" w:rsidRDefault="00E35679" w:rsidP="00ED5024">
            <w:pPr>
              <w:pStyle w:val="TableParagraph"/>
            </w:pPr>
            <w:r w:rsidRPr="00ED5024">
              <w:t>Catégorie</w:t>
            </w:r>
            <w:r w:rsidRPr="00ED5024">
              <w:rPr>
                <w:spacing w:val="-13"/>
              </w:rPr>
              <w:t xml:space="preserve"> </w:t>
            </w:r>
            <w:r w:rsidRPr="00ED5024">
              <w:t>de</w:t>
            </w:r>
            <w:r w:rsidRPr="00ED5024">
              <w:rPr>
                <w:spacing w:val="-12"/>
              </w:rPr>
              <w:t xml:space="preserve"> </w:t>
            </w:r>
            <w:r w:rsidRPr="00ED5024">
              <w:t xml:space="preserve">Parties </w:t>
            </w:r>
            <w:r w:rsidRPr="00ED5024">
              <w:rPr>
                <w:spacing w:val="-2"/>
              </w:rPr>
              <w:t>Prenantes</w:t>
            </w:r>
          </w:p>
        </w:tc>
        <w:tc>
          <w:tcPr>
            <w:tcW w:w="3200" w:type="dxa"/>
            <w:vMerge/>
            <w:tcBorders>
              <w:top w:val="nil"/>
            </w:tcBorders>
          </w:tcPr>
          <w:p w14:paraId="145F1648" w14:textId="77777777" w:rsidR="00D73309" w:rsidRPr="0072239C" w:rsidRDefault="00D73309">
            <w:pPr>
              <w:rPr>
                <w:rFonts w:ascii="Arial" w:hAnsi="Arial" w:cs="Arial"/>
              </w:rPr>
            </w:pPr>
          </w:p>
        </w:tc>
        <w:tc>
          <w:tcPr>
            <w:tcW w:w="2574" w:type="dxa"/>
            <w:vMerge/>
            <w:tcBorders>
              <w:top w:val="nil"/>
            </w:tcBorders>
          </w:tcPr>
          <w:p w14:paraId="145F1649" w14:textId="77777777" w:rsidR="00D73309" w:rsidRPr="0072239C" w:rsidRDefault="00D73309">
            <w:pPr>
              <w:rPr>
                <w:rFonts w:ascii="Arial" w:hAnsi="Arial" w:cs="Arial"/>
              </w:rPr>
            </w:pPr>
          </w:p>
        </w:tc>
        <w:tc>
          <w:tcPr>
            <w:tcW w:w="2298" w:type="dxa"/>
            <w:vMerge/>
            <w:tcBorders>
              <w:top w:val="nil"/>
            </w:tcBorders>
          </w:tcPr>
          <w:p w14:paraId="145F164A" w14:textId="77777777" w:rsidR="00D73309" w:rsidRPr="0072239C" w:rsidRDefault="00D73309">
            <w:pPr>
              <w:rPr>
                <w:rFonts w:ascii="Arial" w:hAnsi="Arial" w:cs="Arial"/>
              </w:rPr>
            </w:pPr>
          </w:p>
        </w:tc>
      </w:tr>
      <w:tr w:rsidR="00D73309" w:rsidRPr="00B40D9D" w14:paraId="145F1659" w14:textId="77777777">
        <w:trPr>
          <w:trHeight w:val="597"/>
        </w:trPr>
        <w:tc>
          <w:tcPr>
            <w:tcW w:w="2633" w:type="dxa"/>
            <w:vMerge w:val="restart"/>
          </w:tcPr>
          <w:p w14:paraId="145F164C" w14:textId="77777777" w:rsidR="00D73309" w:rsidRPr="0072239C" w:rsidRDefault="00D73309" w:rsidP="00ED5024">
            <w:pPr>
              <w:pStyle w:val="TableParagraph"/>
            </w:pPr>
          </w:p>
          <w:p w14:paraId="145F164D" w14:textId="77777777" w:rsidR="00D73309" w:rsidRPr="0072239C" w:rsidRDefault="00D73309" w:rsidP="00ED5024">
            <w:pPr>
              <w:pStyle w:val="TableParagraph"/>
            </w:pPr>
          </w:p>
          <w:p w14:paraId="145F164E" w14:textId="77777777" w:rsidR="00D73309" w:rsidRPr="00ED5024" w:rsidRDefault="00E35679" w:rsidP="00ED5024">
            <w:pPr>
              <w:pStyle w:val="TableParagraph"/>
            </w:pPr>
            <w:r w:rsidRPr="00ED5024">
              <w:t>Evaluation</w:t>
            </w:r>
            <w:r w:rsidRPr="00ED5024">
              <w:rPr>
                <w:spacing w:val="-12"/>
              </w:rPr>
              <w:t xml:space="preserve"> </w:t>
            </w:r>
            <w:r w:rsidRPr="00ED5024">
              <w:t>des</w:t>
            </w:r>
            <w:r w:rsidRPr="00ED5024">
              <w:rPr>
                <w:spacing w:val="-12"/>
              </w:rPr>
              <w:t xml:space="preserve"> </w:t>
            </w:r>
            <w:r w:rsidRPr="00ED5024">
              <w:t>terrains</w:t>
            </w:r>
            <w:r w:rsidRPr="00ED5024">
              <w:rPr>
                <w:spacing w:val="-13"/>
              </w:rPr>
              <w:t xml:space="preserve"> </w:t>
            </w:r>
            <w:r w:rsidRPr="00ED5024">
              <w:t>et des biens affectés</w:t>
            </w:r>
          </w:p>
        </w:tc>
        <w:tc>
          <w:tcPr>
            <w:tcW w:w="2854" w:type="dxa"/>
            <w:vMerge w:val="restart"/>
          </w:tcPr>
          <w:p w14:paraId="145F164F" w14:textId="77777777" w:rsidR="00D73309" w:rsidRPr="0072239C" w:rsidRDefault="00D73309" w:rsidP="00ED5024">
            <w:pPr>
              <w:pStyle w:val="TableParagraph"/>
            </w:pPr>
          </w:p>
          <w:p w14:paraId="145F1650" w14:textId="2EDE5A19" w:rsidR="00D73309" w:rsidRPr="00ED5024" w:rsidRDefault="00E35679" w:rsidP="00ED5024">
            <w:pPr>
              <w:pStyle w:val="TableParagraph"/>
            </w:pPr>
            <w:r w:rsidRPr="00ED5024">
              <w:t>Veiller à ce que tous les terrains</w:t>
            </w:r>
            <w:r w:rsidRPr="00ED5024">
              <w:rPr>
                <w:spacing w:val="-9"/>
              </w:rPr>
              <w:t xml:space="preserve"> </w:t>
            </w:r>
            <w:r w:rsidRPr="00ED5024">
              <w:t>et</w:t>
            </w:r>
            <w:r w:rsidRPr="00ED5024">
              <w:rPr>
                <w:spacing w:val="-9"/>
              </w:rPr>
              <w:t xml:space="preserve"> </w:t>
            </w:r>
            <w:r w:rsidRPr="00ED5024">
              <w:t>biens</w:t>
            </w:r>
            <w:r w:rsidRPr="00ED5024">
              <w:rPr>
                <w:spacing w:val="-11"/>
              </w:rPr>
              <w:t xml:space="preserve"> </w:t>
            </w:r>
            <w:r w:rsidRPr="00ED5024">
              <w:t>affectés</w:t>
            </w:r>
            <w:r w:rsidRPr="00ED5024">
              <w:rPr>
                <w:spacing w:val="-11"/>
              </w:rPr>
              <w:t xml:space="preserve"> </w:t>
            </w:r>
            <w:r w:rsidR="00340F1A">
              <w:rPr>
                <w:spacing w:val="-11"/>
              </w:rPr>
              <w:t>s</w:t>
            </w:r>
            <w:r w:rsidRPr="00ED5024">
              <w:t>o</w:t>
            </w:r>
            <w:r w:rsidR="00340F1A">
              <w:t>ie</w:t>
            </w:r>
            <w:r w:rsidRPr="00ED5024">
              <w:t>nt évalués</w:t>
            </w:r>
          </w:p>
        </w:tc>
        <w:tc>
          <w:tcPr>
            <w:tcW w:w="2501" w:type="dxa"/>
          </w:tcPr>
          <w:p w14:paraId="145F1651" w14:textId="77777777" w:rsidR="00D73309" w:rsidRPr="00ED5024" w:rsidRDefault="00E35679" w:rsidP="00ED5024">
            <w:pPr>
              <w:pStyle w:val="TableParagraph"/>
            </w:pPr>
            <w:r w:rsidRPr="00ED5024">
              <w:t>Nombre</w:t>
            </w:r>
            <w:r w:rsidRPr="00ED5024">
              <w:rPr>
                <w:spacing w:val="-2"/>
              </w:rPr>
              <w:t xml:space="preserve"> </w:t>
            </w:r>
            <w:r w:rsidRPr="00ED5024">
              <w:t>de</w:t>
            </w:r>
            <w:r w:rsidRPr="00ED5024">
              <w:rPr>
                <w:spacing w:val="-1"/>
              </w:rPr>
              <w:t xml:space="preserve"> </w:t>
            </w:r>
            <w:r w:rsidRPr="00ED5024">
              <w:t>biens</w:t>
            </w:r>
            <w:r w:rsidRPr="00ED5024">
              <w:rPr>
                <w:spacing w:val="-5"/>
              </w:rPr>
              <w:t xml:space="preserve"> </w:t>
            </w:r>
            <w:r w:rsidRPr="00ED5024">
              <w:rPr>
                <w:spacing w:val="-2"/>
              </w:rPr>
              <w:t>affectés</w:t>
            </w:r>
          </w:p>
        </w:tc>
        <w:tc>
          <w:tcPr>
            <w:tcW w:w="3200" w:type="dxa"/>
          </w:tcPr>
          <w:p w14:paraId="145F1652" w14:textId="77777777" w:rsidR="00D73309" w:rsidRPr="00ED5024" w:rsidRDefault="00E35679" w:rsidP="00ED5024">
            <w:pPr>
              <w:pStyle w:val="TableParagraph"/>
            </w:pPr>
            <w:r w:rsidRPr="00ED5024">
              <w:t>100%</w:t>
            </w:r>
            <w:r w:rsidRPr="00ED5024">
              <w:rPr>
                <w:spacing w:val="-2"/>
              </w:rPr>
              <w:t xml:space="preserve"> </w:t>
            </w:r>
            <w:r w:rsidRPr="00ED5024">
              <w:t>des</w:t>
            </w:r>
            <w:r w:rsidRPr="00ED5024">
              <w:rPr>
                <w:spacing w:val="-2"/>
              </w:rPr>
              <w:t xml:space="preserve"> </w:t>
            </w:r>
            <w:r w:rsidRPr="00ED5024">
              <w:t>biens</w:t>
            </w:r>
            <w:r w:rsidRPr="00ED5024">
              <w:rPr>
                <w:spacing w:val="-4"/>
              </w:rPr>
              <w:t xml:space="preserve"> </w:t>
            </w:r>
            <w:r w:rsidRPr="00ED5024">
              <w:t>affectés</w:t>
            </w:r>
            <w:r w:rsidRPr="00ED5024">
              <w:rPr>
                <w:spacing w:val="-1"/>
              </w:rPr>
              <w:t xml:space="preserve"> </w:t>
            </w:r>
            <w:r w:rsidRPr="00ED5024">
              <w:rPr>
                <w:spacing w:val="-4"/>
              </w:rPr>
              <w:t>sont</w:t>
            </w:r>
          </w:p>
          <w:p w14:paraId="145F1653" w14:textId="77777777" w:rsidR="00D73309" w:rsidRPr="00ED5024" w:rsidRDefault="00E35679" w:rsidP="00ED5024">
            <w:pPr>
              <w:pStyle w:val="TableParagraph"/>
            </w:pPr>
            <w:proofErr w:type="gramStart"/>
            <w:r w:rsidRPr="00ED5024">
              <w:t>recensés</w:t>
            </w:r>
            <w:proofErr w:type="gramEnd"/>
            <w:r w:rsidRPr="00ED5024">
              <w:rPr>
                <w:spacing w:val="-5"/>
              </w:rPr>
              <w:t xml:space="preserve"> </w:t>
            </w:r>
            <w:r w:rsidRPr="00ED5024">
              <w:rPr>
                <w:spacing w:val="-2"/>
              </w:rPr>
              <w:t>évalués</w:t>
            </w:r>
          </w:p>
        </w:tc>
        <w:tc>
          <w:tcPr>
            <w:tcW w:w="2574" w:type="dxa"/>
            <w:vMerge w:val="restart"/>
          </w:tcPr>
          <w:p w14:paraId="145F1654" w14:textId="77777777" w:rsidR="00D73309" w:rsidRPr="0072239C" w:rsidRDefault="00D73309" w:rsidP="00ED5024">
            <w:pPr>
              <w:pStyle w:val="TableParagraph"/>
            </w:pPr>
          </w:p>
          <w:p w14:paraId="145F1655" w14:textId="77777777" w:rsidR="00D73309" w:rsidRPr="00ED5024" w:rsidRDefault="00E35679" w:rsidP="00ED5024">
            <w:pPr>
              <w:pStyle w:val="TableParagraph"/>
            </w:pPr>
            <w:r w:rsidRPr="00ED5024">
              <w:t>Une seule fois : suite à la descente</w:t>
            </w:r>
            <w:r w:rsidRPr="00ED5024">
              <w:rPr>
                <w:spacing w:val="-8"/>
              </w:rPr>
              <w:t xml:space="preserve"> </w:t>
            </w:r>
            <w:r w:rsidRPr="00ED5024">
              <w:t>sur</w:t>
            </w:r>
            <w:r w:rsidRPr="00ED5024">
              <w:rPr>
                <w:spacing w:val="-10"/>
              </w:rPr>
              <w:t xml:space="preserve"> </w:t>
            </w:r>
            <w:r w:rsidRPr="00ED5024">
              <w:t>terrain</w:t>
            </w:r>
            <w:r w:rsidRPr="00ED5024">
              <w:rPr>
                <w:spacing w:val="-11"/>
              </w:rPr>
              <w:t xml:space="preserve"> </w:t>
            </w:r>
            <w:r w:rsidRPr="00ED5024">
              <w:t>de</w:t>
            </w:r>
            <w:r w:rsidRPr="00ED5024">
              <w:rPr>
                <w:spacing w:val="-9"/>
              </w:rPr>
              <w:t xml:space="preserve"> </w:t>
            </w:r>
            <w:r w:rsidRPr="00ED5024">
              <w:t xml:space="preserve">la </w:t>
            </w:r>
            <w:r w:rsidRPr="00ED5024">
              <w:rPr>
                <w:spacing w:val="-4"/>
              </w:rPr>
              <w:t>CAE</w:t>
            </w:r>
          </w:p>
        </w:tc>
        <w:tc>
          <w:tcPr>
            <w:tcW w:w="2298" w:type="dxa"/>
            <w:vMerge w:val="restart"/>
          </w:tcPr>
          <w:p w14:paraId="145F1656" w14:textId="77777777" w:rsidR="00D73309" w:rsidRPr="0072239C" w:rsidRDefault="00D73309" w:rsidP="00ED5024">
            <w:pPr>
              <w:pStyle w:val="TableParagraph"/>
            </w:pPr>
          </w:p>
          <w:p w14:paraId="145F1657" w14:textId="77777777" w:rsidR="00D73309" w:rsidRPr="0072239C" w:rsidRDefault="00D73309" w:rsidP="00ED5024">
            <w:pPr>
              <w:pStyle w:val="TableParagraph"/>
            </w:pPr>
          </w:p>
          <w:p w14:paraId="145F1658" w14:textId="345BAED4" w:rsidR="00D73309" w:rsidRPr="00ED5024" w:rsidRDefault="00E35679" w:rsidP="00ED5024">
            <w:pPr>
              <w:pStyle w:val="TableParagraph"/>
            </w:pPr>
            <w:r w:rsidRPr="00ED5024">
              <w:t>Rapport</w:t>
            </w:r>
            <w:r w:rsidRPr="00ED5024">
              <w:rPr>
                <w:spacing w:val="-5"/>
              </w:rPr>
              <w:t xml:space="preserve"> </w:t>
            </w:r>
            <w:r w:rsidR="001979F7" w:rsidRPr="00ED5024">
              <w:t>PAR</w:t>
            </w:r>
            <w:r w:rsidRPr="00ED5024">
              <w:rPr>
                <w:spacing w:val="-4"/>
              </w:rPr>
              <w:t xml:space="preserve"> </w:t>
            </w:r>
            <w:r w:rsidRPr="00ED5024">
              <w:rPr>
                <w:spacing w:val="-2"/>
              </w:rPr>
              <w:t>PICMC</w:t>
            </w:r>
          </w:p>
        </w:tc>
      </w:tr>
      <w:tr w:rsidR="00D73309" w:rsidRPr="00B40D9D" w14:paraId="145F1660" w14:textId="77777777">
        <w:trPr>
          <w:trHeight w:val="945"/>
        </w:trPr>
        <w:tc>
          <w:tcPr>
            <w:tcW w:w="2633" w:type="dxa"/>
            <w:vMerge/>
            <w:tcBorders>
              <w:top w:val="nil"/>
            </w:tcBorders>
          </w:tcPr>
          <w:p w14:paraId="145F165A" w14:textId="77777777" w:rsidR="00D73309" w:rsidRPr="0072239C" w:rsidRDefault="00D73309">
            <w:pPr>
              <w:rPr>
                <w:rFonts w:ascii="Arial" w:hAnsi="Arial" w:cs="Arial"/>
              </w:rPr>
            </w:pPr>
          </w:p>
        </w:tc>
        <w:tc>
          <w:tcPr>
            <w:tcW w:w="2854" w:type="dxa"/>
            <w:vMerge/>
            <w:tcBorders>
              <w:top w:val="nil"/>
            </w:tcBorders>
          </w:tcPr>
          <w:p w14:paraId="145F165B" w14:textId="77777777" w:rsidR="00D73309" w:rsidRPr="0072239C" w:rsidRDefault="00D73309">
            <w:pPr>
              <w:rPr>
                <w:rFonts w:ascii="Arial" w:hAnsi="Arial" w:cs="Arial"/>
              </w:rPr>
            </w:pPr>
          </w:p>
        </w:tc>
        <w:tc>
          <w:tcPr>
            <w:tcW w:w="2501" w:type="dxa"/>
          </w:tcPr>
          <w:p w14:paraId="145F165C" w14:textId="77777777" w:rsidR="00D73309" w:rsidRPr="00ED5024" w:rsidRDefault="00E35679" w:rsidP="00ED5024">
            <w:pPr>
              <w:pStyle w:val="TableParagraph"/>
            </w:pPr>
            <w:r w:rsidRPr="00ED5024">
              <w:t>Barème de prix pour chaque</w:t>
            </w:r>
            <w:r w:rsidRPr="00ED5024">
              <w:rPr>
                <w:spacing w:val="-12"/>
              </w:rPr>
              <w:t xml:space="preserve"> </w:t>
            </w:r>
            <w:r w:rsidRPr="00ED5024">
              <w:t>catégorie</w:t>
            </w:r>
            <w:r w:rsidRPr="00ED5024">
              <w:rPr>
                <w:spacing w:val="-12"/>
              </w:rPr>
              <w:t xml:space="preserve"> </w:t>
            </w:r>
            <w:r w:rsidRPr="00ED5024">
              <w:t>de</w:t>
            </w:r>
            <w:r w:rsidRPr="00ED5024">
              <w:rPr>
                <w:spacing w:val="-12"/>
              </w:rPr>
              <w:t xml:space="preserve"> </w:t>
            </w:r>
            <w:r w:rsidRPr="00ED5024">
              <w:t xml:space="preserve">biens </w:t>
            </w:r>
            <w:r w:rsidRPr="00ED5024">
              <w:rPr>
                <w:spacing w:val="-2"/>
              </w:rPr>
              <w:t>existant</w:t>
            </w:r>
          </w:p>
        </w:tc>
        <w:tc>
          <w:tcPr>
            <w:tcW w:w="3200" w:type="dxa"/>
          </w:tcPr>
          <w:p w14:paraId="145F165D" w14:textId="77777777" w:rsidR="00D73309" w:rsidRPr="00ED5024" w:rsidRDefault="00E35679" w:rsidP="00ED5024">
            <w:pPr>
              <w:pStyle w:val="TableParagraph"/>
            </w:pPr>
            <w:r w:rsidRPr="00ED5024">
              <w:t>Prix</w:t>
            </w:r>
            <w:r w:rsidRPr="00ED5024">
              <w:rPr>
                <w:spacing w:val="-9"/>
              </w:rPr>
              <w:t xml:space="preserve"> </w:t>
            </w:r>
            <w:r w:rsidRPr="00ED5024">
              <w:t>unitaire</w:t>
            </w:r>
            <w:r w:rsidRPr="00ED5024">
              <w:rPr>
                <w:spacing w:val="-8"/>
              </w:rPr>
              <w:t xml:space="preserve"> </w:t>
            </w:r>
            <w:r w:rsidRPr="00ED5024">
              <w:t>des</w:t>
            </w:r>
            <w:r w:rsidRPr="00ED5024">
              <w:rPr>
                <w:spacing w:val="-10"/>
              </w:rPr>
              <w:t xml:space="preserve"> </w:t>
            </w:r>
            <w:r w:rsidRPr="00ED5024">
              <w:t>biens</w:t>
            </w:r>
            <w:r w:rsidRPr="00ED5024">
              <w:rPr>
                <w:spacing w:val="-9"/>
              </w:rPr>
              <w:t xml:space="preserve"> </w:t>
            </w:r>
            <w:r w:rsidRPr="00ED5024">
              <w:t xml:space="preserve">affectés </w:t>
            </w:r>
            <w:r w:rsidRPr="00ED5024">
              <w:rPr>
                <w:spacing w:val="-2"/>
              </w:rPr>
              <w:t>disponible</w:t>
            </w:r>
          </w:p>
        </w:tc>
        <w:tc>
          <w:tcPr>
            <w:tcW w:w="2574" w:type="dxa"/>
            <w:vMerge/>
            <w:tcBorders>
              <w:top w:val="nil"/>
            </w:tcBorders>
          </w:tcPr>
          <w:p w14:paraId="145F165E" w14:textId="77777777" w:rsidR="00D73309" w:rsidRPr="0072239C" w:rsidRDefault="00D73309">
            <w:pPr>
              <w:rPr>
                <w:rFonts w:ascii="Arial" w:hAnsi="Arial" w:cs="Arial"/>
              </w:rPr>
            </w:pPr>
          </w:p>
        </w:tc>
        <w:tc>
          <w:tcPr>
            <w:tcW w:w="2298" w:type="dxa"/>
            <w:vMerge/>
            <w:tcBorders>
              <w:top w:val="nil"/>
            </w:tcBorders>
          </w:tcPr>
          <w:p w14:paraId="145F165F" w14:textId="77777777" w:rsidR="00D73309" w:rsidRPr="0072239C" w:rsidRDefault="00D73309">
            <w:pPr>
              <w:rPr>
                <w:rFonts w:ascii="Arial" w:hAnsi="Arial" w:cs="Arial"/>
              </w:rPr>
            </w:pPr>
          </w:p>
        </w:tc>
      </w:tr>
      <w:tr w:rsidR="00D73309" w:rsidRPr="00B40D9D" w14:paraId="145F166F" w14:textId="77777777">
        <w:trPr>
          <w:trHeight w:val="1466"/>
        </w:trPr>
        <w:tc>
          <w:tcPr>
            <w:tcW w:w="2633" w:type="dxa"/>
          </w:tcPr>
          <w:p w14:paraId="145F1661" w14:textId="77777777" w:rsidR="00D73309" w:rsidRPr="00ED5024" w:rsidRDefault="00E35679" w:rsidP="00ED5024">
            <w:pPr>
              <w:pStyle w:val="TableParagraph"/>
            </w:pPr>
            <w:r w:rsidRPr="00ED5024">
              <w:t>Recrutement des organes</w:t>
            </w:r>
            <w:r w:rsidRPr="00ED5024">
              <w:rPr>
                <w:spacing w:val="-8"/>
              </w:rPr>
              <w:t xml:space="preserve"> </w:t>
            </w:r>
            <w:r w:rsidRPr="00ED5024">
              <w:t>pour</w:t>
            </w:r>
            <w:r w:rsidRPr="00ED5024">
              <w:rPr>
                <w:spacing w:val="-9"/>
              </w:rPr>
              <w:t xml:space="preserve"> </w:t>
            </w:r>
            <w:r w:rsidRPr="00ED5024">
              <w:t>la</w:t>
            </w:r>
            <w:r w:rsidRPr="00ED5024">
              <w:rPr>
                <w:spacing w:val="-11"/>
              </w:rPr>
              <w:t xml:space="preserve"> </w:t>
            </w:r>
            <w:r w:rsidRPr="00ED5024">
              <w:t>mise</w:t>
            </w:r>
            <w:r w:rsidRPr="00ED5024">
              <w:rPr>
                <w:spacing w:val="-8"/>
              </w:rPr>
              <w:t xml:space="preserve"> </w:t>
            </w:r>
            <w:r w:rsidRPr="00ED5024">
              <w:t>en œuvre du</w:t>
            </w:r>
          </w:p>
          <w:p w14:paraId="145F1662" w14:textId="77777777" w:rsidR="00D73309" w:rsidRPr="00ED5024" w:rsidRDefault="00E35679" w:rsidP="00ED5024">
            <w:pPr>
              <w:pStyle w:val="TableParagraph"/>
            </w:pPr>
            <w:r w:rsidRPr="00ED5024">
              <w:t>P.A.</w:t>
            </w:r>
            <w:r w:rsidRPr="00ED5024">
              <w:rPr>
                <w:spacing w:val="-4"/>
              </w:rPr>
              <w:t xml:space="preserve"> </w:t>
            </w:r>
            <w:r w:rsidRPr="00ED5024">
              <w:rPr>
                <w:spacing w:val="-10"/>
              </w:rPr>
              <w:t>R</w:t>
            </w:r>
          </w:p>
        </w:tc>
        <w:tc>
          <w:tcPr>
            <w:tcW w:w="2854" w:type="dxa"/>
          </w:tcPr>
          <w:p w14:paraId="145F1663" w14:textId="77777777" w:rsidR="00D73309" w:rsidRPr="00ED5024" w:rsidRDefault="00E35679" w:rsidP="00ED5024">
            <w:pPr>
              <w:pStyle w:val="TableParagraph"/>
            </w:pPr>
            <w:r w:rsidRPr="00ED5024">
              <w:t>Consulter les dossiers des bureaux d'étude, ONG ou Association</w:t>
            </w:r>
            <w:r w:rsidRPr="00ED5024">
              <w:rPr>
                <w:spacing w:val="-13"/>
              </w:rPr>
              <w:t xml:space="preserve"> </w:t>
            </w:r>
            <w:r w:rsidRPr="00ED5024">
              <w:t>prétendant</w:t>
            </w:r>
            <w:r w:rsidRPr="00ED5024">
              <w:rPr>
                <w:spacing w:val="-12"/>
              </w:rPr>
              <w:t xml:space="preserve"> </w:t>
            </w:r>
            <w:r w:rsidRPr="00ED5024">
              <w:t>au travail de la M.O.I.S et</w:t>
            </w:r>
          </w:p>
          <w:p w14:paraId="145F1664" w14:textId="77777777" w:rsidR="00D73309" w:rsidRPr="00ED5024" w:rsidRDefault="00E35679" w:rsidP="00ED5024">
            <w:pPr>
              <w:pStyle w:val="TableParagraph"/>
            </w:pPr>
            <w:proofErr w:type="gramStart"/>
            <w:r w:rsidRPr="00ED5024">
              <w:t>l’Agence</w:t>
            </w:r>
            <w:proofErr w:type="gramEnd"/>
            <w:r w:rsidRPr="00ED5024">
              <w:rPr>
                <w:spacing w:val="-1"/>
              </w:rPr>
              <w:t xml:space="preserve"> </w:t>
            </w:r>
            <w:r w:rsidRPr="00ED5024">
              <w:t>de</w:t>
            </w:r>
            <w:r w:rsidRPr="00ED5024">
              <w:rPr>
                <w:spacing w:val="-3"/>
              </w:rPr>
              <w:t xml:space="preserve"> </w:t>
            </w:r>
            <w:r w:rsidRPr="00ED5024">
              <w:rPr>
                <w:spacing w:val="-2"/>
              </w:rPr>
              <w:t>Paiement</w:t>
            </w:r>
          </w:p>
        </w:tc>
        <w:tc>
          <w:tcPr>
            <w:tcW w:w="2501" w:type="dxa"/>
          </w:tcPr>
          <w:p w14:paraId="145F1665" w14:textId="77777777" w:rsidR="00D73309" w:rsidRPr="0072239C" w:rsidRDefault="00D73309" w:rsidP="00ED5024">
            <w:pPr>
              <w:pStyle w:val="TableParagraph"/>
            </w:pPr>
          </w:p>
          <w:p w14:paraId="145F1666" w14:textId="77777777" w:rsidR="00D73309" w:rsidRPr="00ED5024" w:rsidRDefault="00E35679" w:rsidP="00ED5024">
            <w:pPr>
              <w:pStyle w:val="TableParagraph"/>
            </w:pPr>
            <w:r w:rsidRPr="00ED5024">
              <w:t>Contrat entre le maître d'ouvrage</w:t>
            </w:r>
            <w:r w:rsidRPr="00ED5024">
              <w:rPr>
                <w:spacing w:val="-10"/>
              </w:rPr>
              <w:t xml:space="preserve"> </w:t>
            </w:r>
            <w:r w:rsidRPr="00ED5024">
              <w:t>et</w:t>
            </w:r>
            <w:r w:rsidRPr="00ED5024">
              <w:rPr>
                <w:spacing w:val="-9"/>
              </w:rPr>
              <w:t xml:space="preserve"> </w:t>
            </w:r>
            <w:r w:rsidRPr="00ED5024">
              <w:t>de</w:t>
            </w:r>
            <w:r w:rsidRPr="00ED5024">
              <w:rPr>
                <w:spacing w:val="-8"/>
              </w:rPr>
              <w:t xml:space="preserve"> </w:t>
            </w:r>
            <w:r w:rsidRPr="00ED5024">
              <w:t>la</w:t>
            </w:r>
            <w:r w:rsidRPr="00ED5024">
              <w:rPr>
                <w:spacing w:val="-10"/>
              </w:rPr>
              <w:t xml:space="preserve"> </w:t>
            </w:r>
            <w:r w:rsidRPr="00ED5024">
              <w:t>M.O.I.S et l’Agence de Paiement</w:t>
            </w:r>
          </w:p>
        </w:tc>
        <w:tc>
          <w:tcPr>
            <w:tcW w:w="3200" w:type="dxa"/>
          </w:tcPr>
          <w:p w14:paraId="145F1667" w14:textId="77777777" w:rsidR="00D73309" w:rsidRPr="0072239C" w:rsidRDefault="00D73309" w:rsidP="00ED5024">
            <w:pPr>
              <w:pStyle w:val="TableParagraph"/>
            </w:pPr>
          </w:p>
          <w:p w14:paraId="145F1668" w14:textId="77777777" w:rsidR="00D73309" w:rsidRPr="00ED5024" w:rsidRDefault="00E35679" w:rsidP="00ED5024">
            <w:pPr>
              <w:pStyle w:val="TableParagraph"/>
            </w:pPr>
            <w:r w:rsidRPr="00ED5024">
              <w:t xml:space="preserve">1 </w:t>
            </w:r>
            <w:r w:rsidRPr="0072239C">
              <w:t>M.O.I.S</w:t>
            </w:r>
          </w:p>
          <w:p w14:paraId="145F1669" w14:textId="77777777" w:rsidR="00D73309" w:rsidRPr="00ED5024" w:rsidRDefault="00E35679" w:rsidP="00ED5024">
            <w:pPr>
              <w:pStyle w:val="TableParagraph"/>
            </w:pPr>
            <w:r w:rsidRPr="00ED5024">
              <w:t>1</w:t>
            </w:r>
            <w:r w:rsidRPr="00ED5024">
              <w:rPr>
                <w:spacing w:val="-1"/>
              </w:rPr>
              <w:t xml:space="preserve"> </w:t>
            </w:r>
            <w:r w:rsidRPr="00ED5024">
              <w:t>Agence</w:t>
            </w:r>
            <w:r w:rsidRPr="00ED5024">
              <w:rPr>
                <w:spacing w:val="-3"/>
              </w:rPr>
              <w:t xml:space="preserve"> </w:t>
            </w:r>
            <w:r w:rsidRPr="00ED5024">
              <w:t>de</w:t>
            </w:r>
            <w:r w:rsidRPr="00ED5024">
              <w:rPr>
                <w:spacing w:val="-2"/>
              </w:rPr>
              <w:t xml:space="preserve"> Paiement</w:t>
            </w:r>
          </w:p>
        </w:tc>
        <w:tc>
          <w:tcPr>
            <w:tcW w:w="2574" w:type="dxa"/>
          </w:tcPr>
          <w:p w14:paraId="145F166A" w14:textId="77777777" w:rsidR="00D73309" w:rsidRPr="0072239C" w:rsidRDefault="00D73309" w:rsidP="00ED5024">
            <w:pPr>
              <w:pStyle w:val="TableParagraph"/>
            </w:pPr>
          </w:p>
          <w:p w14:paraId="145F166B" w14:textId="23332E73" w:rsidR="00D73309" w:rsidRPr="00ED5024" w:rsidRDefault="00E35679" w:rsidP="00ED5024">
            <w:pPr>
              <w:pStyle w:val="TableParagraph"/>
            </w:pPr>
            <w:r w:rsidRPr="00ED5024">
              <w:t>Une</w:t>
            </w:r>
            <w:r w:rsidRPr="00ED5024">
              <w:rPr>
                <w:spacing w:val="-5"/>
              </w:rPr>
              <w:t xml:space="preserve"> </w:t>
            </w:r>
            <w:r w:rsidRPr="00ED5024">
              <w:t>seule</w:t>
            </w:r>
            <w:r w:rsidRPr="00ED5024">
              <w:rPr>
                <w:spacing w:val="-9"/>
              </w:rPr>
              <w:t xml:space="preserve"> </w:t>
            </w:r>
            <w:r w:rsidRPr="00ED5024">
              <w:t>fois</w:t>
            </w:r>
            <w:r w:rsidRPr="00ED5024">
              <w:rPr>
                <w:spacing w:val="-9"/>
              </w:rPr>
              <w:t xml:space="preserve"> </w:t>
            </w:r>
            <w:r w:rsidRPr="00ED5024">
              <w:t>:</w:t>
            </w:r>
            <w:r w:rsidRPr="00ED5024">
              <w:rPr>
                <w:spacing w:val="-7"/>
              </w:rPr>
              <w:t xml:space="preserve"> </w:t>
            </w:r>
            <w:r w:rsidRPr="00ED5024">
              <w:t>avant</w:t>
            </w:r>
            <w:r w:rsidRPr="00ED5024">
              <w:rPr>
                <w:spacing w:val="-6"/>
              </w:rPr>
              <w:t xml:space="preserve"> </w:t>
            </w:r>
            <w:r w:rsidRPr="00ED5024">
              <w:t>la réinstallation</w:t>
            </w:r>
            <w:r w:rsidRPr="00ED5024">
              <w:rPr>
                <w:spacing w:val="-8"/>
              </w:rPr>
              <w:t xml:space="preserve"> </w:t>
            </w:r>
            <w:r w:rsidRPr="00ED5024">
              <w:t>des</w:t>
            </w:r>
            <w:r w:rsidRPr="00ED5024">
              <w:rPr>
                <w:spacing w:val="-7"/>
              </w:rPr>
              <w:t xml:space="preserve"> </w:t>
            </w:r>
            <w:r w:rsidR="001C3F2C" w:rsidRPr="00ED5024">
              <w:rPr>
                <w:spacing w:val="-4"/>
              </w:rPr>
              <w:t>PAPs</w:t>
            </w:r>
          </w:p>
        </w:tc>
        <w:tc>
          <w:tcPr>
            <w:tcW w:w="2298" w:type="dxa"/>
          </w:tcPr>
          <w:p w14:paraId="145F166C" w14:textId="77777777" w:rsidR="00D73309" w:rsidRPr="0072239C" w:rsidRDefault="00D73309" w:rsidP="00ED5024">
            <w:pPr>
              <w:pStyle w:val="TableParagraph"/>
            </w:pPr>
          </w:p>
          <w:p w14:paraId="145F166D" w14:textId="77777777" w:rsidR="00D73309" w:rsidRPr="0072239C" w:rsidRDefault="00D73309" w:rsidP="00ED5024">
            <w:pPr>
              <w:pStyle w:val="TableParagraph"/>
            </w:pPr>
          </w:p>
          <w:p w14:paraId="145F166E" w14:textId="77777777" w:rsidR="00D73309" w:rsidRPr="00ED5024" w:rsidRDefault="00E35679" w:rsidP="00ED5024">
            <w:pPr>
              <w:pStyle w:val="TableParagraph"/>
            </w:pPr>
            <w:r w:rsidRPr="0072239C">
              <w:t>Contrat</w:t>
            </w:r>
          </w:p>
        </w:tc>
      </w:tr>
      <w:tr w:rsidR="00D73309" w:rsidRPr="00B40D9D" w14:paraId="145F167F" w14:textId="77777777">
        <w:trPr>
          <w:trHeight w:val="1468"/>
        </w:trPr>
        <w:tc>
          <w:tcPr>
            <w:tcW w:w="2633" w:type="dxa"/>
          </w:tcPr>
          <w:p w14:paraId="145F1670" w14:textId="77777777" w:rsidR="00D73309" w:rsidRPr="0072239C" w:rsidRDefault="00D73309" w:rsidP="00ED5024">
            <w:pPr>
              <w:pStyle w:val="TableParagraph"/>
            </w:pPr>
          </w:p>
          <w:p w14:paraId="145F1671" w14:textId="77777777" w:rsidR="00D73309" w:rsidRPr="00ED5024" w:rsidRDefault="00E35679" w:rsidP="00ED5024">
            <w:pPr>
              <w:pStyle w:val="TableParagraph"/>
            </w:pPr>
            <w:r w:rsidRPr="00ED5024">
              <w:t>Mise en place de mécanisme</w:t>
            </w:r>
            <w:r w:rsidRPr="00ED5024">
              <w:rPr>
                <w:spacing w:val="-13"/>
              </w:rPr>
              <w:t xml:space="preserve"> </w:t>
            </w:r>
            <w:r w:rsidRPr="00ED5024">
              <w:t>de</w:t>
            </w:r>
            <w:r w:rsidRPr="00ED5024">
              <w:rPr>
                <w:spacing w:val="-11"/>
              </w:rPr>
              <w:t xml:space="preserve"> </w:t>
            </w:r>
            <w:r w:rsidRPr="00ED5024">
              <w:t>gestion</w:t>
            </w:r>
            <w:r w:rsidRPr="00ED5024">
              <w:rPr>
                <w:spacing w:val="-13"/>
              </w:rPr>
              <w:t xml:space="preserve"> </w:t>
            </w:r>
            <w:r w:rsidRPr="00ED5024">
              <w:t xml:space="preserve">des </w:t>
            </w:r>
            <w:r w:rsidRPr="00ED5024">
              <w:rPr>
                <w:spacing w:val="-2"/>
              </w:rPr>
              <w:t>plaintes</w:t>
            </w:r>
          </w:p>
        </w:tc>
        <w:tc>
          <w:tcPr>
            <w:tcW w:w="2854" w:type="dxa"/>
          </w:tcPr>
          <w:p w14:paraId="145F1672" w14:textId="77777777" w:rsidR="00D73309" w:rsidRPr="0072239C" w:rsidRDefault="00D73309" w:rsidP="00ED5024">
            <w:pPr>
              <w:pStyle w:val="TableParagraph"/>
            </w:pPr>
          </w:p>
          <w:p w14:paraId="145F1673" w14:textId="77777777" w:rsidR="00D73309" w:rsidRPr="00ED5024" w:rsidRDefault="00E35679" w:rsidP="00ED5024">
            <w:pPr>
              <w:pStyle w:val="TableParagraph"/>
            </w:pPr>
            <w:r w:rsidRPr="00ED5024">
              <w:t>Veiller</w:t>
            </w:r>
            <w:r w:rsidRPr="00ED5024">
              <w:rPr>
                <w:spacing w:val="-6"/>
              </w:rPr>
              <w:t xml:space="preserve"> </w:t>
            </w:r>
            <w:r w:rsidRPr="00ED5024">
              <w:t>à</w:t>
            </w:r>
            <w:r w:rsidRPr="00ED5024">
              <w:rPr>
                <w:spacing w:val="-8"/>
              </w:rPr>
              <w:t xml:space="preserve"> </w:t>
            </w:r>
            <w:r w:rsidRPr="00ED5024">
              <w:t>ce</w:t>
            </w:r>
            <w:r w:rsidRPr="00ED5024">
              <w:rPr>
                <w:spacing w:val="-5"/>
              </w:rPr>
              <w:t xml:space="preserve"> </w:t>
            </w:r>
            <w:r w:rsidRPr="00ED5024">
              <w:t>que</w:t>
            </w:r>
            <w:r w:rsidRPr="00ED5024">
              <w:rPr>
                <w:spacing w:val="-8"/>
              </w:rPr>
              <w:t xml:space="preserve"> </w:t>
            </w:r>
            <w:r w:rsidRPr="00ED5024">
              <w:t>les</w:t>
            </w:r>
            <w:r w:rsidRPr="00ED5024">
              <w:rPr>
                <w:spacing w:val="-5"/>
              </w:rPr>
              <w:t xml:space="preserve"> </w:t>
            </w:r>
            <w:r w:rsidRPr="00ED5024">
              <w:t>CRL</w:t>
            </w:r>
            <w:r w:rsidRPr="00ED5024">
              <w:rPr>
                <w:spacing w:val="-8"/>
              </w:rPr>
              <w:t xml:space="preserve"> </w:t>
            </w:r>
            <w:r w:rsidRPr="00ED5024">
              <w:t>soient en place</w:t>
            </w:r>
          </w:p>
        </w:tc>
        <w:tc>
          <w:tcPr>
            <w:tcW w:w="2501" w:type="dxa"/>
          </w:tcPr>
          <w:p w14:paraId="145F1674" w14:textId="77777777" w:rsidR="00D73309" w:rsidRPr="0072239C" w:rsidRDefault="00D73309" w:rsidP="00ED5024">
            <w:pPr>
              <w:pStyle w:val="TableParagraph"/>
            </w:pPr>
          </w:p>
          <w:p w14:paraId="145F1675" w14:textId="77777777" w:rsidR="00D73309" w:rsidRPr="00ED5024" w:rsidRDefault="00E35679" w:rsidP="00ED5024">
            <w:pPr>
              <w:pStyle w:val="TableParagraph"/>
            </w:pPr>
            <w:r w:rsidRPr="00ED5024">
              <w:t>Institution</w:t>
            </w:r>
            <w:r w:rsidRPr="00ED5024">
              <w:rPr>
                <w:spacing w:val="-10"/>
              </w:rPr>
              <w:t xml:space="preserve"> </w:t>
            </w:r>
            <w:r w:rsidRPr="00ED5024">
              <w:t>des</w:t>
            </w:r>
            <w:r w:rsidRPr="00ED5024">
              <w:rPr>
                <w:spacing w:val="-8"/>
              </w:rPr>
              <w:t xml:space="preserve"> </w:t>
            </w:r>
            <w:r w:rsidRPr="00ED5024">
              <w:t>CCRL</w:t>
            </w:r>
            <w:r w:rsidRPr="00ED5024">
              <w:rPr>
                <w:spacing w:val="-11"/>
              </w:rPr>
              <w:t xml:space="preserve"> </w:t>
            </w:r>
            <w:r w:rsidRPr="00ED5024">
              <w:t>et</w:t>
            </w:r>
            <w:r w:rsidRPr="00ED5024">
              <w:rPr>
                <w:spacing w:val="-9"/>
              </w:rPr>
              <w:t xml:space="preserve"> </w:t>
            </w:r>
            <w:r w:rsidRPr="00ED5024">
              <w:t xml:space="preserve">du </w:t>
            </w:r>
            <w:r w:rsidRPr="00ED5024">
              <w:rPr>
                <w:spacing w:val="-4"/>
              </w:rPr>
              <w:t>CIRL</w:t>
            </w:r>
          </w:p>
        </w:tc>
        <w:tc>
          <w:tcPr>
            <w:tcW w:w="3200" w:type="dxa"/>
          </w:tcPr>
          <w:p w14:paraId="145F1676" w14:textId="7D89C28C" w:rsidR="00D73309" w:rsidRPr="00ED5024" w:rsidRDefault="00E35679" w:rsidP="00ED5024">
            <w:pPr>
              <w:pStyle w:val="TableParagraph"/>
            </w:pPr>
            <w:r w:rsidRPr="00ED5024">
              <w:t>1</w:t>
            </w:r>
            <w:r w:rsidRPr="00ED5024">
              <w:rPr>
                <w:spacing w:val="-13"/>
              </w:rPr>
              <w:t xml:space="preserve"> </w:t>
            </w:r>
            <w:r w:rsidRPr="00ED5024">
              <w:t>Arrêté</w:t>
            </w:r>
            <w:r w:rsidRPr="00ED5024">
              <w:rPr>
                <w:spacing w:val="-12"/>
              </w:rPr>
              <w:t xml:space="preserve"> </w:t>
            </w:r>
            <w:r w:rsidRPr="00ED5024">
              <w:t>Communal/municipal</w:t>
            </w:r>
            <w:r w:rsidRPr="00ED5024">
              <w:rPr>
                <w:spacing w:val="-12"/>
              </w:rPr>
              <w:t xml:space="preserve"> </w:t>
            </w:r>
            <w:r w:rsidRPr="00ED5024">
              <w:t xml:space="preserve">par Commune portant institution du </w:t>
            </w:r>
            <w:r w:rsidRPr="00ED5024">
              <w:rPr>
                <w:spacing w:val="-4"/>
              </w:rPr>
              <w:t>CCRL</w:t>
            </w:r>
          </w:p>
          <w:p w14:paraId="145F1677" w14:textId="77777777" w:rsidR="00D73309" w:rsidRPr="00ED5024" w:rsidRDefault="00E35679" w:rsidP="00ED5024">
            <w:pPr>
              <w:pStyle w:val="TableParagraph"/>
            </w:pPr>
            <w:r w:rsidRPr="00ED5024">
              <w:t>1</w:t>
            </w:r>
            <w:r w:rsidRPr="00ED5024">
              <w:rPr>
                <w:spacing w:val="-4"/>
              </w:rPr>
              <w:t xml:space="preserve"> </w:t>
            </w:r>
            <w:r w:rsidRPr="00ED5024">
              <w:t>Arrêté</w:t>
            </w:r>
            <w:r w:rsidRPr="00ED5024">
              <w:rPr>
                <w:spacing w:val="-3"/>
              </w:rPr>
              <w:t xml:space="preserve"> </w:t>
            </w:r>
            <w:r w:rsidRPr="00ED5024">
              <w:t>Insulaire</w:t>
            </w:r>
            <w:r w:rsidRPr="00ED5024">
              <w:rPr>
                <w:spacing w:val="-4"/>
              </w:rPr>
              <w:t xml:space="preserve"> </w:t>
            </w:r>
            <w:r w:rsidRPr="00ED5024">
              <w:rPr>
                <w:spacing w:val="-2"/>
              </w:rPr>
              <w:t>portant</w:t>
            </w:r>
          </w:p>
          <w:p w14:paraId="145F1678" w14:textId="77777777" w:rsidR="00D73309" w:rsidRPr="00ED5024" w:rsidRDefault="00E35679" w:rsidP="00ED5024">
            <w:pPr>
              <w:pStyle w:val="TableParagraph"/>
            </w:pPr>
            <w:proofErr w:type="gramStart"/>
            <w:r w:rsidRPr="00ED5024">
              <w:t>institution</w:t>
            </w:r>
            <w:proofErr w:type="gramEnd"/>
            <w:r w:rsidRPr="00ED5024">
              <w:rPr>
                <w:spacing w:val="-8"/>
              </w:rPr>
              <w:t xml:space="preserve"> </w:t>
            </w:r>
            <w:r w:rsidRPr="00ED5024">
              <w:t>du</w:t>
            </w:r>
            <w:r w:rsidRPr="00ED5024">
              <w:rPr>
                <w:spacing w:val="-5"/>
              </w:rPr>
              <w:t xml:space="preserve"> </w:t>
            </w:r>
            <w:r w:rsidRPr="00ED5024">
              <w:rPr>
                <w:spacing w:val="-4"/>
              </w:rPr>
              <w:t>CIRL</w:t>
            </w:r>
          </w:p>
        </w:tc>
        <w:tc>
          <w:tcPr>
            <w:tcW w:w="2574" w:type="dxa"/>
          </w:tcPr>
          <w:p w14:paraId="145F1679" w14:textId="77777777" w:rsidR="00D73309" w:rsidRPr="0072239C" w:rsidRDefault="00D73309" w:rsidP="00ED5024">
            <w:pPr>
              <w:pStyle w:val="TableParagraph"/>
            </w:pPr>
          </w:p>
          <w:p w14:paraId="145F167A" w14:textId="77777777" w:rsidR="00D73309" w:rsidRPr="0072239C" w:rsidRDefault="00D73309" w:rsidP="00ED5024">
            <w:pPr>
              <w:pStyle w:val="TableParagraph"/>
            </w:pPr>
          </w:p>
          <w:p w14:paraId="145F167B" w14:textId="77777777" w:rsidR="00D73309" w:rsidRPr="0072239C" w:rsidRDefault="00D73309" w:rsidP="00ED5024">
            <w:pPr>
              <w:pStyle w:val="TableParagraph"/>
            </w:pPr>
          </w:p>
          <w:p w14:paraId="145F167C" w14:textId="77777777" w:rsidR="00D73309" w:rsidRPr="00ED5024" w:rsidRDefault="00E35679" w:rsidP="00ED5024">
            <w:pPr>
              <w:pStyle w:val="TableParagraph"/>
            </w:pPr>
            <w:r w:rsidRPr="00ED5024">
              <w:t>Une</w:t>
            </w:r>
            <w:r w:rsidRPr="00ED5024">
              <w:rPr>
                <w:spacing w:val="-2"/>
              </w:rPr>
              <w:t xml:space="preserve"> </w:t>
            </w:r>
            <w:r w:rsidRPr="00ED5024">
              <w:t>seule</w:t>
            </w:r>
            <w:r w:rsidRPr="00ED5024">
              <w:rPr>
                <w:spacing w:val="-5"/>
              </w:rPr>
              <w:t xml:space="preserve"> </w:t>
            </w:r>
            <w:r w:rsidRPr="00ED5024">
              <w:rPr>
                <w:spacing w:val="-4"/>
              </w:rPr>
              <w:t>fois</w:t>
            </w:r>
          </w:p>
        </w:tc>
        <w:tc>
          <w:tcPr>
            <w:tcW w:w="2298" w:type="dxa"/>
          </w:tcPr>
          <w:p w14:paraId="145F167D" w14:textId="77777777" w:rsidR="00D73309" w:rsidRPr="0072239C" w:rsidRDefault="00D73309" w:rsidP="00ED5024">
            <w:pPr>
              <w:pStyle w:val="TableParagraph"/>
            </w:pPr>
          </w:p>
          <w:p w14:paraId="145F167E" w14:textId="77777777" w:rsidR="00D73309" w:rsidRPr="00ED5024" w:rsidRDefault="00E35679" w:rsidP="00ED5024">
            <w:pPr>
              <w:pStyle w:val="TableParagraph"/>
            </w:pPr>
            <w:r w:rsidRPr="00ED5024">
              <w:t>Compte rendu de règlement</w:t>
            </w:r>
            <w:r w:rsidRPr="00ED5024">
              <w:rPr>
                <w:spacing w:val="-13"/>
              </w:rPr>
              <w:t xml:space="preserve"> </w:t>
            </w:r>
            <w:r w:rsidRPr="00ED5024">
              <w:t>de</w:t>
            </w:r>
            <w:r w:rsidRPr="00ED5024">
              <w:rPr>
                <w:spacing w:val="-12"/>
              </w:rPr>
              <w:t xml:space="preserve"> </w:t>
            </w:r>
            <w:r w:rsidRPr="00ED5024">
              <w:t>litige</w:t>
            </w:r>
          </w:p>
        </w:tc>
      </w:tr>
      <w:tr w:rsidR="00D73309" w:rsidRPr="00B40D9D" w14:paraId="145F1698" w14:textId="77777777">
        <w:trPr>
          <w:trHeight w:val="2006"/>
        </w:trPr>
        <w:tc>
          <w:tcPr>
            <w:tcW w:w="2633" w:type="dxa"/>
            <w:vMerge w:val="restart"/>
          </w:tcPr>
          <w:p w14:paraId="145F168A" w14:textId="77777777" w:rsidR="00D73309" w:rsidRPr="0072239C" w:rsidRDefault="00D73309" w:rsidP="00ED5024">
            <w:pPr>
              <w:pStyle w:val="TableParagraph"/>
            </w:pPr>
          </w:p>
        </w:tc>
        <w:tc>
          <w:tcPr>
            <w:tcW w:w="2854" w:type="dxa"/>
          </w:tcPr>
          <w:p w14:paraId="145F168B" w14:textId="77777777" w:rsidR="00D73309" w:rsidRPr="0072239C" w:rsidRDefault="00D73309" w:rsidP="00ED5024">
            <w:pPr>
              <w:pStyle w:val="TableParagraph"/>
            </w:pPr>
          </w:p>
          <w:p w14:paraId="145F168C" w14:textId="77777777" w:rsidR="00D73309" w:rsidRPr="0072239C" w:rsidRDefault="00D73309" w:rsidP="00ED5024">
            <w:pPr>
              <w:pStyle w:val="TableParagraph"/>
            </w:pPr>
          </w:p>
          <w:p w14:paraId="145F168D" w14:textId="77777777" w:rsidR="00D73309" w:rsidRPr="00ED5024" w:rsidRDefault="00E35679" w:rsidP="00ED5024">
            <w:pPr>
              <w:pStyle w:val="TableParagraph"/>
            </w:pPr>
            <w:r w:rsidRPr="00ED5024">
              <w:t>Veiller</w:t>
            </w:r>
            <w:r w:rsidRPr="00ED5024">
              <w:rPr>
                <w:spacing w:val="-7"/>
              </w:rPr>
              <w:t xml:space="preserve"> </w:t>
            </w:r>
            <w:r w:rsidRPr="00ED5024">
              <w:t>à</w:t>
            </w:r>
            <w:r w:rsidRPr="00ED5024">
              <w:rPr>
                <w:spacing w:val="-9"/>
              </w:rPr>
              <w:t xml:space="preserve"> </w:t>
            </w:r>
            <w:r w:rsidRPr="00ED5024">
              <w:t>ce</w:t>
            </w:r>
            <w:r w:rsidRPr="00ED5024">
              <w:rPr>
                <w:spacing w:val="-6"/>
              </w:rPr>
              <w:t xml:space="preserve"> </w:t>
            </w:r>
            <w:r w:rsidRPr="00ED5024">
              <w:t>que</w:t>
            </w:r>
            <w:r w:rsidRPr="00ED5024">
              <w:rPr>
                <w:spacing w:val="-9"/>
              </w:rPr>
              <w:t xml:space="preserve"> </w:t>
            </w:r>
            <w:r w:rsidRPr="00ED5024">
              <w:t>les</w:t>
            </w:r>
            <w:r w:rsidRPr="00ED5024">
              <w:rPr>
                <w:spacing w:val="-6"/>
              </w:rPr>
              <w:t xml:space="preserve"> </w:t>
            </w:r>
            <w:r w:rsidRPr="00ED5024">
              <w:t xml:space="preserve">procédures de gestion de plaintes soient </w:t>
            </w:r>
            <w:r w:rsidRPr="00ED5024">
              <w:rPr>
                <w:spacing w:val="-2"/>
              </w:rPr>
              <w:t>respectées</w:t>
            </w:r>
          </w:p>
        </w:tc>
        <w:tc>
          <w:tcPr>
            <w:tcW w:w="2501" w:type="dxa"/>
          </w:tcPr>
          <w:p w14:paraId="145F168E" w14:textId="77777777" w:rsidR="00D73309" w:rsidRPr="0072239C" w:rsidRDefault="00D73309" w:rsidP="00ED5024">
            <w:pPr>
              <w:pStyle w:val="TableParagraph"/>
            </w:pPr>
          </w:p>
          <w:p w14:paraId="145F168F" w14:textId="77777777" w:rsidR="00D73309" w:rsidRPr="0072239C" w:rsidRDefault="00D73309" w:rsidP="00ED5024">
            <w:pPr>
              <w:pStyle w:val="TableParagraph"/>
            </w:pPr>
          </w:p>
          <w:p w14:paraId="145F1690" w14:textId="77777777" w:rsidR="00D73309" w:rsidRPr="00ED5024" w:rsidRDefault="00E35679" w:rsidP="00ED5024">
            <w:pPr>
              <w:pStyle w:val="TableParagraph"/>
            </w:pPr>
            <w:r w:rsidRPr="00ED5024">
              <w:t>Procédures</w:t>
            </w:r>
            <w:r w:rsidRPr="00ED5024">
              <w:rPr>
                <w:spacing w:val="-13"/>
              </w:rPr>
              <w:t xml:space="preserve"> </w:t>
            </w:r>
            <w:r w:rsidRPr="00ED5024">
              <w:t>de</w:t>
            </w:r>
            <w:r w:rsidRPr="00ED5024">
              <w:rPr>
                <w:spacing w:val="-12"/>
              </w:rPr>
              <w:t xml:space="preserve"> </w:t>
            </w:r>
            <w:r w:rsidRPr="00ED5024">
              <w:t>règlement de litige en place</w:t>
            </w:r>
          </w:p>
        </w:tc>
        <w:tc>
          <w:tcPr>
            <w:tcW w:w="3200" w:type="dxa"/>
          </w:tcPr>
          <w:p w14:paraId="145F1691" w14:textId="77777777" w:rsidR="00D73309" w:rsidRPr="0072239C" w:rsidRDefault="00D73309" w:rsidP="00ED5024">
            <w:pPr>
              <w:pStyle w:val="TableParagraph"/>
            </w:pPr>
          </w:p>
          <w:p w14:paraId="145F1692" w14:textId="77777777" w:rsidR="00D73309" w:rsidRPr="00ED5024" w:rsidRDefault="00E35679" w:rsidP="00ED5024">
            <w:pPr>
              <w:pStyle w:val="TableParagraph"/>
            </w:pPr>
            <w:r w:rsidRPr="00ED5024">
              <w:t>Procédure</w:t>
            </w:r>
            <w:r w:rsidRPr="00ED5024">
              <w:rPr>
                <w:spacing w:val="-13"/>
              </w:rPr>
              <w:t xml:space="preserve"> </w:t>
            </w:r>
            <w:r w:rsidRPr="00ED5024">
              <w:t>de</w:t>
            </w:r>
            <w:r w:rsidRPr="00ED5024">
              <w:rPr>
                <w:spacing w:val="-12"/>
              </w:rPr>
              <w:t xml:space="preserve"> </w:t>
            </w:r>
            <w:r w:rsidRPr="00ED5024">
              <w:t>règlement à l'amiable</w:t>
            </w:r>
          </w:p>
          <w:p w14:paraId="145F1693" w14:textId="77777777" w:rsidR="00D73309" w:rsidRPr="00ED5024" w:rsidRDefault="00E35679" w:rsidP="00ED5024">
            <w:pPr>
              <w:pStyle w:val="TableParagraph"/>
            </w:pPr>
            <w:r w:rsidRPr="0072239C">
              <w:t>Médiation</w:t>
            </w:r>
          </w:p>
          <w:p w14:paraId="145F1694" w14:textId="77777777" w:rsidR="00D73309" w:rsidRPr="00ED5024" w:rsidRDefault="00E35679" w:rsidP="00ED5024">
            <w:pPr>
              <w:pStyle w:val="TableParagraph"/>
            </w:pPr>
            <w:r w:rsidRPr="00ED5024">
              <w:t>Recours</w:t>
            </w:r>
            <w:r w:rsidRPr="00ED5024">
              <w:rPr>
                <w:spacing w:val="-3"/>
              </w:rPr>
              <w:t xml:space="preserve"> </w:t>
            </w:r>
            <w:r w:rsidRPr="00ED5024">
              <w:t>au</w:t>
            </w:r>
            <w:r w:rsidRPr="00ED5024">
              <w:rPr>
                <w:spacing w:val="-1"/>
              </w:rPr>
              <w:t xml:space="preserve"> </w:t>
            </w:r>
            <w:r w:rsidRPr="00ED5024">
              <w:rPr>
                <w:spacing w:val="-2"/>
              </w:rPr>
              <w:t>tribunal</w:t>
            </w:r>
          </w:p>
        </w:tc>
        <w:tc>
          <w:tcPr>
            <w:tcW w:w="2574" w:type="dxa"/>
          </w:tcPr>
          <w:p w14:paraId="145F1695" w14:textId="77777777" w:rsidR="00D73309" w:rsidRPr="0072239C" w:rsidRDefault="00D73309" w:rsidP="00ED5024">
            <w:pPr>
              <w:pStyle w:val="TableParagraph"/>
            </w:pPr>
          </w:p>
          <w:p w14:paraId="1E26F0CB" w14:textId="77777777" w:rsidR="001D2B73" w:rsidRDefault="00E35679" w:rsidP="00ED5024">
            <w:pPr>
              <w:pStyle w:val="TableParagraph"/>
            </w:pPr>
            <w:r w:rsidRPr="00ED5024">
              <w:t>Avant la réinstallation Après la réinstallation A mis</w:t>
            </w:r>
            <w:r w:rsidRPr="00ED5024">
              <w:rPr>
                <w:spacing w:val="-8"/>
              </w:rPr>
              <w:t xml:space="preserve"> </w:t>
            </w:r>
            <w:r w:rsidRPr="00ED5024">
              <w:t>–</w:t>
            </w:r>
            <w:r w:rsidRPr="00ED5024">
              <w:rPr>
                <w:spacing w:val="-10"/>
              </w:rPr>
              <w:t xml:space="preserve"> </w:t>
            </w:r>
            <w:r w:rsidRPr="00ED5024">
              <w:t>parcours</w:t>
            </w:r>
            <w:r w:rsidRPr="00ED5024">
              <w:rPr>
                <w:spacing w:val="-8"/>
              </w:rPr>
              <w:t xml:space="preserve"> </w:t>
            </w:r>
            <w:r w:rsidRPr="00ED5024">
              <w:t>du</w:t>
            </w:r>
            <w:r w:rsidRPr="00ED5024">
              <w:rPr>
                <w:spacing w:val="-10"/>
              </w:rPr>
              <w:t xml:space="preserve"> </w:t>
            </w:r>
            <w:r w:rsidRPr="00ED5024">
              <w:t xml:space="preserve">projet </w:t>
            </w:r>
          </w:p>
          <w:p w14:paraId="145F1696" w14:textId="56F063E7" w:rsidR="00D73309" w:rsidRPr="00ED5024" w:rsidRDefault="00E35679" w:rsidP="00ED5024">
            <w:pPr>
              <w:pStyle w:val="TableParagraph"/>
            </w:pPr>
            <w:r w:rsidRPr="00ED5024">
              <w:t>A la fin du projet</w:t>
            </w:r>
          </w:p>
        </w:tc>
        <w:tc>
          <w:tcPr>
            <w:tcW w:w="2298" w:type="dxa"/>
          </w:tcPr>
          <w:p w14:paraId="145F1697" w14:textId="77777777" w:rsidR="00D73309" w:rsidRPr="0072239C" w:rsidRDefault="00D73309" w:rsidP="00ED5024">
            <w:pPr>
              <w:pStyle w:val="TableParagraph"/>
            </w:pPr>
          </w:p>
        </w:tc>
      </w:tr>
      <w:tr w:rsidR="00D73309" w:rsidRPr="00B40D9D" w14:paraId="145F16A7" w14:textId="77777777">
        <w:trPr>
          <w:trHeight w:val="597"/>
        </w:trPr>
        <w:tc>
          <w:tcPr>
            <w:tcW w:w="2633" w:type="dxa"/>
            <w:vMerge/>
            <w:tcBorders>
              <w:top w:val="nil"/>
            </w:tcBorders>
          </w:tcPr>
          <w:p w14:paraId="145F1699" w14:textId="77777777" w:rsidR="00D73309" w:rsidRPr="0072239C" w:rsidRDefault="00D73309">
            <w:pPr>
              <w:rPr>
                <w:rFonts w:ascii="Arial" w:hAnsi="Arial" w:cs="Arial"/>
              </w:rPr>
            </w:pPr>
          </w:p>
        </w:tc>
        <w:tc>
          <w:tcPr>
            <w:tcW w:w="2854" w:type="dxa"/>
            <w:vMerge w:val="restart"/>
          </w:tcPr>
          <w:p w14:paraId="145F169A" w14:textId="77777777" w:rsidR="00D73309" w:rsidRPr="0072239C" w:rsidRDefault="00D73309" w:rsidP="00ED5024">
            <w:pPr>
              <w:pStyle w:val="TableParagraph"/>
            </w:pPr>
          </w:p>
          <w:p w14:paraId="145F169B" w14:textId="77777777" w:rsidR="00D73309" w:rsidRPr="00ED5024" w:rsidRDefault="00E35679" w:rsidP="00ED5024">
            <w:pPr>
              <w:pStyle w:val="TableParagraph"/>
            </w:pPr>
            <w:r w:rsidRPr="00ED5024">
              <w:t>Vérifier si les plaintes déposées</w:t>
            </w:r>
            <w:r w:rsidRPr="00ED5024">
              <w:rPr>
                <w:spacing w:val="-13"/>
              </w:rPr>
              <w:t xml:space="preserve"> </w:t>
            </w:r>
            <w:r w:rsidRPr="00ED5024">
              <w:t>sont</w:t>
            </w:r>
            <w:r w:rsidRPr="00ED5024">
              <w:rPr>
                <w:spacing w:val="-12"/>
              </w:rPr>
              <w:t xml:space="preserve"> </w:t>
            </w:r>
            <w:r w:rsidRPr="00ED5024">
              <w:t xml:space="preserve">traitées </w:t>
            </w:r>
            <w:r w:rsidRPr="00ED5024">
              <w:rPr>
                <w:spacing w:val="-2"/>
              </w:rPr>
              <w:t>Convenablement</w:t>
            </w:r>
          </w:p>
          <w:p w14:paraId="145F169C" w14:textId="77777777" w:rsidR="00D73309" w:rsidRPr="00ED5024" w:rsidRDefault="00E35679" w:rsidP="00ED5024">
            <w:pPr>
              <w:pStyle w:val="TableParagraph"/>
            </w:pPr>
            <w:r w:rsidRPr="00ED5024">
              <w:t>(Liberté</w:t>
            </w:r>
            <w:r w:rsidRPr="00ED5024">
              <w:rPr>
                <w:spacing w:val="-3"/>
              </w:rPr>
              <w:t xml:space="preserve"> </w:t>
            </w:r>
            <w:r w:rsidRPr="0072239C">
              <w:t>d’expression,</w:t>
            </w:r>
          </w:p>
          <w:p w14:paraId="145F169D" w14:textId="77777777" w:rsidR="00D73309" w:rsidRPr="00ED5024" w:rsidRDefault="00E35679" w:rsidP="00ED5024">
            <w:pPr>
              <w:pStyle w:val="TableParagraph"/>
            </w:pPr>
            <w:proofErr w:type="gramStart"/>
            <w:r w:rsidRPr="00ED5024">
              <w:t>mécanisme</w:t>
            </w:r>
            <w:proofErr w:type="gramEnd"/>
            <w:r w:rsidRPr="00ED5024">
              <w:rPr>
                <w:spacing w:val="-13"/>
              </w:rPr>
              <w:t xml:space="preserve"> </w:t>
            </w:r>
            <w:r w:rsidRPr="00ED5024">
              <w:t>d’enregistrement, sécurité, …)</w:t>
            </w:r>
          </w:p>
        </w:tc>
        <w:tc>
          <w:tcPr>
            <w:tcW w:w="2501" w:type="dxa"/>
          </w:tcPr>
          <w:p w14:paraId="145F169E" w14:textId="77777777" w:rsidR="00D73309" w:rsidRPr="00ED5024" w:rsidRDefault="00E35679" w:rsidP="00ED5024">
            <w:pPr>
              <w:pStyle w:val="TableParagraph"/>
            </w:pPr>
            <w:r w:rsidRPr="00ED5024">
              <w:t>Nombre</w:t>
            </w:r>
            <w:r w:rsidRPr="00ED5024">
              <w:rPr>
                <w:spacing w:val="-4"/>
              </w:rPr>
              <w:t xml:space="preserve"> </w:t>
            </w:r>
            <w:r w:rsidRPr="00ED5024">
              <w:t>de</w:t>
            </w:r>
            <w:r w:rsidRPr="00ED5024">
              <w:rPr>
                <w:spacing w:val="-1"/>
              </w:rPr>
              <w:t xml:space="preserve"> </w:t>
            </w:r>
            <w:r w:rsidRPr="00ED5024">
              <w:rPr>
                <w:spacing w:val="-2"/>
              </w:rPr>
              <w:t>plaintes</w:t>
            </w:r>
          </w:p>
          <w:p w14:paraId="145F169F" w14:textId="77777777" w:rsidR="00D73309" w:rsidRPr="00ED5024" w:rsidRDefault="00E35679" w:rsidP="00ED5024">
            <w:pPr>
              <w:pStyle w:val="TableParagraph"/>
            </w:pPr>
            <w:proofErr w:type="gramStart"/>
            <w:r w:rsidRPr="0072239C">
              <w:t>reçues</w:t>
            </w:r>
            <w:proofErr w:type="gramEnd"/>
          </w:p>
        </w:tc>
        <w:tc>
          <w:tcPr>
            <w:tcW w:w="3200" w:type="dxa"/>
          </w:tcPr>
          <w:p w14:paraId="145F16A0" w14:textId="77777777" w:rsidR="00D73309" w:rsidRPr="0072239C" w:rsidRDefault="00D73309" w:rsidP="00ED5024">
            <w:pPr>
              <w:pStyle w:val="TableParagraph"/>
            </w:pPr>
          </w:p>
        </w:tc>
        <w:tc>
          <w:tcPr>
            <w:tcW w:w="2574" w:type="dxa"/>
            <w:vMerge w:val="restart"/>
          </w:tcPr>
          <w:p w14:paraId="145F16A1" w14:textId="77777777" w:rsidR="00D73309" w:rsidRPr="0072239C" w:rsidRDefault="00D73309" w:rsidP="00ED5024">
            <w:pPr>
              <w:pStyle w:val="TableParagraph"/>
            </w:pPr>
          </w:p>
          <w:p w14:paraId="1B48CA02" w14:textId="77777777" w:rsidR="001D2B73" w:rsidRDefault="00E35679" w:rsidP="00ED5024">
            <w:pPr>
              <w:pStyle w:val="TableParagraph"/>
            </w:pPr>
            <w:r w:rsidRPr="00ED5024">
              <w:t xml:space="preserve">Au cours de la réinstallation </w:t>
            </w:r>
          </w:p>
          <w:p w14:paraId="3E6C1BAA" w14:textId="28F96DB8" w:rsidR="001D2B73" w:rsidRDefault="00E35679" w:rsidP="00ED5024">
            <w:pPr>
              <w:pStyle w:val="TableParagraph"/>
              <w:rPr>
                <w:spacing w:val="-10"/>
              </w:rPr>
            </w:pPr>
            <w:r w:rsidRPr="00ED5024">
              <w:t xml:space="preserve">Après la réinstallation </w:t>
            </w:r>
            <w:proofErr w:type="spellStart"/>
            <w:r w:rsidRPr="00ED5024">
              <w:t>A mi</w:t>
            </w:r>
            <w:proofErr w:type="spellEnd"/>
            <w:r w:rsidRPr="00ED5024">
              <w:t xml:space="preserve"> – parcours</w:t>
            </w:r>
            <w:r w:rsidRPr="00ED5024">
              <w:rPr>
                <w:spacing w:val="-8"/>
              </w:rPr>
              <w:t xml:space="preserve"> </w:t>
            </w:r>
            <w:r w:rsidRPr="00ED5024">
              <w:t>du</w:t>
            </w:r>
            <w:r w:rsidRPr="00ED5024">
              <w:rPr>
                <w:spacing w:val="-10"/>
              </w:rPr>
              <w:t xml:space="preserve"> </w:t>
            </w:r>
            <w:r w:rsidRPr="00ED5024">
              <w:t>projet</w:t>
            </w:r>
            <w:r w:rsidRPr="00ED5024">
              <w:rPr>
                <w:spacing w:val="-10"/>
              </w:rPr>
              <w:t xml:space="preserve"> </w:t>
            </w:r>
          </w:p>
          <w:p w14:paraId="145F16A2" w14:textId="546E14F5" w:rsidR="00D73309" w:rsidRPr="00ED5024" w:rsidRDefault="00E35679" w:rsidP="00ED5024">
            <w:pPr>
              <w:pStyle w:val="TableParagraph"/>
            </w:pPr>
            <w:r w:rsidRPr="00ED5024">
              <w:t>A</w:t>
            </w:r>
            <w:r w:rsidRPr="00ED5024">
              <w:rPr>
                <w:spacing w:val="-8"/>
              </w:rPr>
              <w:t xml:space="preserve"> </w:t>
            </w:r>
            <w:r w:rsidRPr="00ED5024">
              <w:t>la fin du projet</w:t>
            </w:r>
          </w:p>
        </w:tc>
        <w:tc>
          <w:tcPr>
            <w:tcW w:w="2298" w:type="dxa"/>
            <w:vMerge w:val="restart"/>
          </w:tcPr>
          <w:p w14:paraId="145F16A5" w14:textId="77777777" w:rsidR="00D73309" w:rsidRPr="0072239C" w:rsidRDefault="00D73309" w:rsidP="00ED5024">
            <w:pPr>
              <w:pStyle w:val="TableParagraph"/>
            </w:pPr>
          </w:p>
          <w:p w14:paraId="145F16A6" w14:textId="5C223D2C" w:rsidR="00D73309" w:rsidRPr="00ED5024" w:rsidRDefault="00E35679" w:rsidP="00ED5024">
            <w:pPr>
              <w:pStyle w:val="TableParagraph"/>
            </w:pPr>
            <w:r w:rsidRPr="00ED5024">
              <w:t>Rapport</w:t>
            </w:r>
            <w:r w:rsidRPr="00ED5024">
              <w:rPr>
                <w:spacing w:val="-11"/>
              </w:rPr>
              <w:t xml:space="preserve"> </w:t>
            </w:r>
            <w:r w:rsidRPr="00ED5024">
              <w:t>de</w:t>
            </w:r>
            <w:r w:rsidRPr="00ED5024">
              <w:rPr>
                <w:spacing w:val="-13"/>
              </w:rPr>
              <w:t xml:space="preserve"> </w:t>
            </w:r>
            <w:r w:rsidRPr="00ED5024">
              <w:t>suivi</w:t>
            </w:r>
            <w:r w:rsidRPr="00ED5024">
              <w:rPr>
                <w:spacing w:val="-12"/>
              </w:rPr>
              <w:t xml:space="preserve"> </w:t>
            </w:r>
            <w:r w:rsidR="001979F7" w:rsidRPr="00ED5024">
              <w:t>PAR</w:t>
            </w:r>
            <w:r w:rsidRPr="00ED5024">
              <w:t xml:space="preserve"> élaboré</w:t>
            </w:r>
            <w:r w:rsidRPr="00ED5024">
              <w:rPr>
                <w:spacing w:val="-3"/>
              </w:rPr>
              <w:t xml:space="preserve"> </w:t>
            </w:r>
            <w:r w:rsidRPr="00ED5024">
              <w:t>par</w:t>
            </w:r>
            <w:r w:rsidRPr="00ED5024">
              <w:rPr>
                <w:spacing w:val="-1"/>
              </w:rPr>
              <w:t xml:space="preserve"> </w:t>
            </w:r>
            <w:r w:rsidRPr="00ED5024">
              <w:t>la</w:t>
            </w:r>
            <w:r w:rsidRPr="00ED5024">
              <w:rPr>
                <w:spacing w:val="-3"/>
              </w:rPr>
              <w:t xml:space="preserve"> </w:t>
            </w:r>
            <w:r w:rsidRPr="00ED5024">
              <w:rPr>
                <w:spacing w:val="-2"/>
              </w:rPr>
              <w:t>M.O.</w:t>
            </w:r>
            <w:proofErr w:type="gramStart"/>
            <w:r w:rsidRPr="00ED5024">
              <w:rPr>
                <w:spacing w:val="-2"/>
              </w:rPr>
              <w:t>I.S</w:t>
            </w:r>
            <w:proofErr w:type="gramEnd"/>
          </w:p>
        </w:tc>
      </w:tr>
      <w:tr w:rsidR="00D73309" w:rsidRPr="00B40D9D" w14:paraId="145F16AF" w14:textId="77777777">
        <w:trPr>
          <w:trHeight w:val="597"/>
        </w:trPr>
        <w:tc>
          <w:tcPr>
            <w:tcW w:w="2633" w:type="dxa"/>
            <w:vMerge/>
            <w:tcBorders>
              <w:top w:val="nil"/>
            </w:tcBorders>
          </w:tcPr>
          <w:p w14:paraId="145F16A8" w14:textId="77777777" w:rsidR="00D73309" w:rsidRPr="0072239C" w:rsidRDefault="00D73309">
            <w:pPr>
              <w:rPr>
                <w:rFonts w:ascii="Arial" w:hAnsi="Arial" w:cs="Arial"/>
              </w:rPr>
            </w:pPr>
          </w:p>
        </w:tc>
        <w:tc>
          <w:tcPr>
            <w:tcW w:w="2854" w:type="dxa"/>
            <w:vMerge/>
            <w:tcBorders>
              <w:top w:val="nil"/>
            </w:tcBorders>
          </w:tcPr>
          <w:p w14:paraId="145F16A9" w14:textId="77777777" w:rsidR="00D73309" w:rsidRPr="0072239C" w:rsidRDefault="00D73309">
            <w:pPr>
              <w:rPr>
                <w:rFonts w:ascii="Arial" w:hAnsi="Arial" w:cs="Arial"/>
              </w:rPr>
            </w:pPr>
          </w:p>
        </w:tc>
        <w:tc>
          <w:tcPr>
            <w:tcW w:w="2501" w:type="dxa"/>
          </w:tcPr>
          <w:p w14:paraId="145F16AA" w14:textId="77777777" w:rsidR="00D73309" w:rsidRPr="00ED5024" w:rsidRDefault="00E35679" w:rsidP="00ED5024">
            <w:pPr>
              <w:pStyle w:val="TableParagraph"/>
            </w:pPr>
            <w:r w:rsidRPr="00ED5024">
              <w:t>Nombre</w:t>
            </w:r>
            <w:r w:rsidRPr="00ED5024">
              <w:rPr>
                <w:spacing w:val="-4"/>
              </w:rPr>
              <w:t xml:space="preserve"> </w:t>
            </w:r>
            <w:r w:rsidRPr="00ED5024">
              <w:t>de</w:t>
            </w:r>
            <w:r w:rsidRPr="00ED5024">
              <w:rPr>
                <w:spacing w:val="-1"/>
              </w:rPr>
              <w:t xml:space="preserve"> </w:t>
            </w:r>
            <w:r w:rsidRPr="00ED5024">
              <w:rPr>
                <w:spacing w:val="-2"/>
              </w:rPr>
              <w:t>plaintes</w:t>
            </w:r>
          </w:p>
          <w:p w14:paraId="145F16AB" w14:textId="77777777" w:rsidR="00D73309" w:rsidRPr="00ED5024" w:rsidRDefault="00E35679" w:rsidP="00ED5024">
            <w:pPr>
              <w:pStyle w:val="TableParagraph"/>
            </w:pPr>
            <w:proofErr w:type="gramStart"/>
            <w:r w:rsidRPr="00ED5024">
              <w:t>résolues</w:t>
            </w:r>
            <w:proofErr w:type="gramEnd"/>
            <w:r w:rsidRPr="00ED5024">
              <w:rPr>
                <w:spacing w:val="-3"/>
              </w:rPr>
              <w:t xml:space="preserve"> </w:t>
            </w:r>
            <w:r w:rsidRPr="00ED5024">
              <w:t>à</w:t>
            </w:r>
            <w:r w:rsidRPr="00ED5024">
              <w:rPr>
                <w:spacing w:val="-1"/>
              </w:rPr>
              <w:t xml:space="preserve"> </w:t>
            </w:r>
            <w:r w:rsidRPr="00ED5024">
              <w:rPr>
                <w:spacing w:val="-2"/>
              </w:rPr>
              <w:t>l'amiable</w:t>
            </w:r>
          </w:p>
        </w:tc>
        <w:tc>
          <w:tcPr>
            <w:tcW w:w="3200" w:type="dxa"/>
          </w:tcPr>
          <w:p w14:paraId="145F16AC" w14:textId="77777777" w:rsidR="00D73309" w:rsidRPr="00ED5024" w:rsidRDefault="00E35679" w:rsidP="00ED5024">
            <w:pPr>
              <w:pStyle w:val="TableParagraph"/>
            </w:pPr>
            <w:r w:rsidRPr="00ED5024">
              <w:t>80%</w:t>
            </w:r>
            <w:r w:rsidRPr="00ED5024">
              <w:rPr>
                <w:spacing w:val="-2"/>
              </w:rPr>
              <w:t xml:space="preserve"> </w:t>
            </w:r>
            <w:r w:rsidRPr="00ED5024">
              <w:t>des</w:t>
            </w:r>
            <w:r w:rsidRPr="00ED5024">
              <w:rPr>
                <w:spacing w:val="-2"/>
              </w:rPr>
              <w:t xml:space="preserve"> </w:t>
            </w:r>
            <w:r w:rsidRPr="00ED5024">
              <w:t>plaintes</w:t>
            </w:r>
            <w:r w:rsidRPr="00ED5024">
              <w:rPr>
                <w:spacing w:val="-3"/>
              </w:rPr>
              <w:t xml:space="preserve"> </w:t>
            </w:r>
            <w:r w:rsidRPr="00ED5024">
              <w:rPr>
                <w:spacing w:val="-2"/>
              </w:rPr>
              <w:t>enregistrées</w:t>
            </w:r>
          </w:p>
        </w:tc>
        <w:tc>
          <w:tcPr>
            <w:tcW w:w="2574" w:type="dxa"/>
            <w:vMerge/>
            <w:tcBorders>
              <w:top w:val="nil"/>
            </w:tcBorders>
          </w:tcPr>
          <w:p w14:paraId="145F16AD" w14:textId="77777777" w:rsidR="00D73309" w:rsidRPr="0072239C" w:rsidRDefault="00D73309">
            <w:pPr>
              <w:rPr>
                <w:rFonts w:ascii="Arial" w:hAnsi="Arial" w:cs="Arial"/>
              </w:rPr>
            </w:pPr>
          </w:p>
        </w:tc>
        <w:tc>
          <w:tcPr>
            <w:tcW w:w="2298" w:type="dxa"/>
            <w:vMerge/>
            <w:tcBorders>
              <w:top w:val="nil"/>
            </w:tcBorders>
          </w:tcPr>
          <w:p w14:paraId="145F16AE" w14:textId="77777777" w:rsidR="00D73309" w:rsidRPr="0072239C" w:rsidRDefault="00D73309">
            <w:pPr>
              <w:rPr>
                <w:rFonts w:ascii="Arial" w:hAnsi="Arial" w:cs="Arial"/>
              </w:rPr>
            </w:pPr>
          </w:p>
        </w:tc>
      </w:tr>
      <w:tr w:rsidR="00D73309" w:rsidRPr="00B40D9D" w14:paraId="145F16B8" w14:textId="77777777">
        <w:trPr>
          <w:trHeight w:val="1108"/>
        </w:trPr>
        <w:tc>
          <w:tcPr>
            <w:tcW w:w="2633" w:type="dxa"/>
            <w:vMerge/>
            <w:tcBorders>
              <w:top w:val="nil"/>
            </w:tcBorders>
          </w:tcPr>
          <w:p w14:paraId="145F16B0" w14:textId="77777777" w:rsidR="00D73309" w:rsidRPr="0072239C" w:rsidRDefault="00D73309">
            <w:pPr>
              <w:rPr>
                <w:rFonts w:ascii="Arial" w:hAnsi="Arial" w:cs="Arial"/>
              </w:rPr>
            </w:pPr>
          </w:p>
        </w:tc>
        <w:tc>
          <w:tcPr>
            <w:tcW w:w="2854" w:type="dxa"/>
            <w:vMerge/>
            <w:tcBorders>
              <w:top w:val="nil"/>
            </w:tcBorders>
          </w:tcPr>
          <w:p w14:paraId="145F16B1" w14:textId="77777777" w:rsidR="00D73309" w:rsidRPr="0072239C" w:rsidRDefault="00D73309">
            <w:pPr>
              <w:rPr>
                <w:rFonts w:ascii="Arial" w:hAnsi="Arial" w:cs="Arial"/>
              </w:rPr>
            </w:pPr>
          </w:p>
        </w:tc>
        <w:tc>
          <w:tcPr>
            <w:tcW w:w="2501" w:type="dxa"/>
          </w:tcPr>
          <w:p w14:paraId="145F16B2" w14:textId="77777777" w:rsidR="00D73309" w:rsidRPr="0072239C" w:rsidRDefault="00D73309" w:rsidP="00ED5024">
            <w:pPr>
              <w:pStyle w:val="TableParagraph"/>
            </w:pPr>
          </w:p>
          <w:p w14:paraId="145F16B3" w14:textId="77777777" w:rsidR="00D73309" w:rsidRPr="00ED5024" w:rsidRDefault="00E35679" w:rsidP="00ED5024">
            <w:pPr>
              <w:pStyle w:val="TableParagraph"/>
            </w:pPr>
            <w:r w:rsidRPr="00ED5024">
              <w:t>Durée</w:t>
            </w:r>
            <w:r w:rsidRPr="00ED5024">
              <w:rPr>
                <w:spacing w:val="-13"/>
              </w:rPr>
              <w:t xml:space="preserve"> </w:t>
            </w:r>
            <w:r w:rsidRPr="00ED5024">
              <w:t>de</w:t>
            </w:r>
            <w:r w:rsidRPr="00ED5024">
              <w:rPr>
                <w:spacing w:val="-11"/>
              </w:rPr>
              <w:t xml:space="preserve"> </w:t>
            </w:r>
            <w:r w:rsidRPr="00ED5024">
              <w:t>résolution</w:t>
            </w:r>
            <w:r w:rsidRPr="00ED5024">
              <w:rPr>
                <w:spacing w:val="-11"/>
              </w:rPr>
              <w:t xml:space="preserve"> </w:t>
            </w:r>
            <w:r w:rsidRPr="00ED5024">
              <w:t>des litiges à l'amiable</w:t>
            </w:r>
          </w:p>
        </w:tc>
        <w:tc>
          <w:tcPr>
            <w:tcW w:w="3200" w:type="dxa"/>
          </w:tcPr>
          <w:p w14:paraId="145F16B4" w14:textId="77777777" w:rsidR="00D73309" w:rsidRPr="0072239C" w:rsidRDefault="00D73309" w:rsidP="00ED5024">
            <w:pPr>
              <w:pStyle w:val="TableParagraph"/>
            </w:pPr>
          </w:p>
          <w:p w14:paraId="145F16B5" w14:textId="03F3053D" w:rsidR="00D73309" w:rsidRPr="00ED5024" w:rsidRDefault="00E35679" w:rsidP="00ED5024">
            <w:pPr>
              <w:pStyle w:val="TableParagraph"/>
            </w:pPr>
            <w:r w:rsidRPr="00ED5024">
              <w:t>3</w:t>
            </w:r>
            <w:r w:rsidR="00C8391B">
              <w:t>0</w:t>
            </w:r>
            <w:r w:rsidRPr="00ED5024">
              <w:t xml:space="preserve"> </w:t>
            </w:r>
            <w:r w:rsidRPr="00ED5024">
              <w:rPr>
                <w:spacing w:val="-2"/>
              </w:rPr>
              <w:t>jours</w:t>
            </w:r>
          </w:p>
        </w:tc>
        <w:tc>
          <w:tcPr>
            <w:tcW w:w="2574" w:type="dxa"/>
            <w:vMerge/>
            <w:tcBorders>
              <w:top w:val="nil"/>
            </w:tcBorders>
          </w:tcPr>
          <w:p w14:paraId="145F16B6" w14:textId="77777777" w:rsidR="00D73309" w:rsidRPr="0072239C" w:rsidRDefault="00D73309">
            <w:pPr>
              <w:rPr>
                <w:rFonts w:ascii="Arial" w:hAnsi="Arial" w:cs="Arial"/>
              </w:rPr>
            </w:pPr>
          </w:p>
        </w:tc>
        <w:tc>
          <w:tcPr>
            <w:tcW w:w="2298" w:type="dxa"/>
            <w:vMerge/>
            <w:tcBorders>
              <w:top w:val="nil"/>
            </w:tcBorders>
          </w:tcPr>
          <w:p w14:paraId="145F16B7" w14:textId="77777777" w:rsidR="00D73309" w:rsidRPr="0072239C" w:rsidRDefault="00D73309">
            <w:pPr>
              <w:rPr>
                <w:rFonts w:ascii="Arial" w:hAnsi="Arial" w:cs="Arial"/>
              </w:rPr>
            </w:pPr>
          </w:p>
        </w:tc>
      </w:tr>
      <w:tr w:rsidR="00D73309" w:rsidRPr="00B40D9D" w14:paraId="145F16DC" w14:textId="77777777">
        <w:trPr>
          <w:trHeight w:val="1567"/>
        </w:trPr>
        <w:tc>
          <w:tcPr>
            <w:tcW w:w="2633" w:type="dxa"/>
            <w:vMerge w:val="restart"/>
          </w:tcPr>
          <w:p w14:paraId="145F16B9" w14:textId="77777777" w:rsidR="00D73309" w:rsidRPr="0072239C" w:rsidRDefault="00D73309" w:rsidP="00ED5024">
            <w:pPr>
              <w:pStyle w:val="TableParagraph"/>
            </w:pPr>
          </w:p>
          <w:p w14:paraId="145F16BA" w14:textId="77777777" w:rsidR="00D73309" w:rsidRPr="0072239C" w:rsidRDefault="00D73309" w:rsidP="00ED5024">
            <w:pPr>
              <w:pStyle w:val="TableParagraph"/>
            </w:pPr>
          </w:p>
          <w:p w14:paraId="145F16BB" w14:textId="77777777" w:rsidR="00D73309" w:rsidRPr="0072239C" w:rsidRDefault="00D73309" w:rsidP="00ED5024">
            <w:pPr>
              <w:pStyle w:val="TableParagraph"/>
            </w:pPr>
          </w:p>
          <w:p w14:paraId="145F16BC" w14:textId="77777777" w:rsidR="00D73309" w:rsidRPr="0072239C" w:rsidRDefault="00D73309" w:rsidP="00ED5024">
            <w:pPr>
              <w:pStyle w:val="TableParagraph"/>
            </w:pPr>
          </w:p>
          <w:p w14:paraId="145F16BD" w14:textId="77777777" w:rsidR="00D73309" w:rsidRPr="0072239C" w:rsidRDefault="00D73309" w:rsidP="00ED5024">
            <w:pPr>
              <w:pStyle w:val="TableParagraph"/>
            </w:pPr>
          </w:p>
          <w:p w14:paraId="145F16BE" w14:textId="77777777" w:rsidR="00D73309" w:rsidRPr="0072239C" w:rsidRDefault="00D73309" w:rsidP="00ED5024">
            <w:pPr>
              <w:pStyle w:val="TableParagraph"/>
            </w:pPr>
          </w:p>
          <w:p w14:paraId="145F16BF" w14:textId="77777777" w:rsidR="00D73309" w:rsidRPr="0072239C" w:rsidRDefault="00D73309" w:rsidP="00ED5024">
            <w:pPr>
              <w:pStyle w:val="TableParagraph"/>
            </w:pPr>
          </w:p>
          <w:p w14:paraId="145F16C0" w14:textId="6DC0BAEE" w:rsidR="00D73309" w:rsidRPr="00ED5024" w:rsidRDefault="00E35679" w:rsidP="00ED5024">
            <w:pPr>
              <w:pStyle w:val="TableParagraph"/>
            </w:pPr>
            <w:r w:rsidRPr="00ED5024">
              <w:t>Accompagnement</w:t>
            </w:r>
            <w:r w:rsidRPr="00ED5024">
              <w:rPr>
                <w:spacing w:val="-13"/>
              </w:rPr>
              <w:t xml:space="preserve"> </w:t>
            </w:r>
            <w:r w:rsidRPr="00ED5024">
              <w:t xml:space="preserve">des </w:t>
            </w:r>
            <w:r w:rsidR="001C3F2C" w:rsidRPr="00ED5024">
              <w:rPr>
                <w:spacing w:val="-4"/>
              </w:rPr>
              <w:t>P</w:t>
            </w:r>
            <w:r w:rsidRPr="00ED5024">
              <w:rPr>
                <w:spacing w:val="-4"/>
              </w:rPr>
              <w:t>AP</w:t>
            </w:r>
          </w:p>
        </w:tc>
        <w:tc>
          <w:tcPr>
            <w:tcW w:w="2854" w:type="dxa"/>
            <w:vMerge w:val="restart"/>
          </w:tcPr>
          <w:p w14:paraId="145F16C1" w14:textId="77777777" w:rsidR="00D73309" w:rsidRPr="0072239C" w:rsidRDefault="00D73309" w:rsidP="00ED5024">
            <w:pPr>
              <w:pStyle w:val="TableParagraph"/>
            </w:pPr>
          </w:p>
          <w:p w14:paraId="145F16C2" w14:textId="77777777" w:rsidR="00D73309" w:rsidRPr="0072239C" w:rsidRDefault="00D73309" w:rsidP="00ED5024">
            <w:pPr>
              <w:pStyle w:val="TableParagraph"/>
            </w:pPr>
          </w:p>
          <w:p w14:paraId="145F16C3" w14:textId="77777777" w:rsidR="00D73309" w:rsidRPr="0072239C" w:rsidRDefault="00D73309" w:rsidP="00ED5024">
            <w:pPr>
              <w:pStyle w:val="TableParagraph"/>
            </w:pPr>
          </w:p>
          <w:p w14:paraId="145F16C4" w14:textId="77777777" w:rsidR="00D73309" w:rsidRPr="0072239C" w:rsidRDefault="00D73309" w:rsidP="00ED5024">
            <w:pPr>
              <w:pStyle w:val="TableParagraph"/>
            </w:pPr>
          </w:p>
          <w:p w14:paraId="145F16C5" w14:textId="77777777" w:rsidR="00D73309" w:rsidRPr="0072239C" w:rsidRDefault="00D73309" w:rsidP="00ED5024">
            <w:pPr>
              <w:pStyle w:val="TableParagraph"/>
            </w:pPr>
          </w:p>
          <w:p w14:paraId="145F16C6" w14:textId="77777777" w:rsidR="00D73309" w:rsidRPr="0072239C" w:rsidRDefault="00D73309" w:rsidP="00ED5024">
            <w:pPr>
              <w:pStyle w:val="TableParagraph"/>
            </w:pPr>
          </w:p>
          <w:p w14:paraId="145F16C7" w14:textId="6EA04F81" w:rsidR="00D73309" w:rsidRPr="00ED5024" w:rsidRDefault="00E35679" w:rsidP="00ED5024">
            <w:pPr>
              <w:pStyle w:val="TableParagraph"/>
            </w:pPr>
            <w:r w:rsidRPr="00ED5024">
              <w:t xml:space="preserve">S'assurer que les </w:t>
            </w:r>
            <w:r w:rsidR="001C3F2C" w:rsidRPr="00ED5024">
              <w:t>P</w:t>
            </w:r>
            <w:r w:rsidRPr="00ED5024">
              <w:t>AP bénéficient</w:t>
            </w:r>
            <w:r w:rsidRPr="00ED5024">
              <w:rPr>
                <w:spacing w:val="-13"/>
              </w:rPr>
              <w:t xml:space="preserve"> </w:t>
            </w:r>
            <w:r w:rsidRPr="00ED5024">
              <w:t>des</w:t>
            </w:r>
            <w:r w:rsidRPr="00ED5024">
              <w:rPr>
                <w:spacing w:val="-12"/>
              </w:rPr>
              <w:t xml:space="preserve"> </w:t>
            </w:r>
            <w:r w:rsidRPr="00ED5024">
              <w:t xml:space="preserve">mesures </w:t>
            </w:r>
            <w:r w:rsidRPr="00ED5024">
              <w:rPr>
                <w:spacing w:val="-2"/>
              </w:rPr>
              <w:t>d'accompagnement</w:t>
            </w:r>
          </w:p>
        </w:tc>
        <w:tc>
          <w:tcPr>
            <w:tcW w:w="2501" w:type="dxa"/>
          </w:tcPr>
          <w:p w14:paraId="145F16C8" w14:textId="65281957" w:rsidR="00D73309" w:rsidRPr="00ED5024" w:rsidRDefault="00E35679" w:rsidP="00ED5024">
            <w:pPr>
              <w:pStyle w:val="TableParagraph"/>
            </w:pPr>
            <w:r w:rsidRPr="00ED5024">
              <w:t xml:space="preserve">Nombres de </w:t>
            </w:r>
            <w:r w:rsidR="001C3F2C" w:rsidRPr="00ED5024">
              <w:t>P</w:t>
            </w:r>
            <w:r w:rsidRPr="00ED5024">
              <w:t>AP commerçant</w:t>
            </w:r>
            <w:r w:rsidR="001D2B73">
              <w:t>e</w:t>
            </w:r>
            <w:r w:rsidRPr="00ED5024">
              <w:t>s</w:t>
            </w:r>
            <w:r w:rsidRPr="00ED5024">
              <w:rPr>
                <w:spacing w:val="-13"/>
              </w:rPr>
              <w:t xml:space="preserve"> </w:t>
            </w:r>
            <w:r w:rsidRPr="00ED5024">
              <w:t>ayant</w:t>
            </w:r>
            <w:r w:rsidRPr="00ED5024">
              <w:rPr>
                <w:spacing w:val="-12"/>
              </w:rPr>
              <w:t xml:space="preserve"> </w:t>
            </w:r>
            <w:r w:rsidRPr="00ED5024">
              <w:t>perçu les remboursements de revenus</w:t>
            </w:r>
            <w:r w:rsidRPr="00ED5024">
              <w:rPr>
                <w:spacing w:val="-5"/>
              </w:rPr>
              <w:t xml:space="preserve"> </w:t>
            </w:r>
            <w:r w:rsidRPr="00ED5024">
              <w:t>durant</w:t>
            </w:r>
            <w:r w:rsidRPr="00ED5024">
              <w:rPr>
                <w:spacing w:val="-7"/>
              </w:rPr>
              <w:t xml:space="preserve"> </w:t>
            </w:r>
            <w:r w:rsidRPr="00ED5024">
              <w:t>la</w:t>
            </w:r>
            <w:r w:rsidRPr="00ED5024">
              <w:rPr>
                <w:spacing w:val="-5"/>
              </w:rPr>
              <w:t xml:space="preserve"> </w:t>
            </w:r>
            <w:r w:rsidRPr="00ED5024">
              <w:t>période d’arrêt de leurs activités</w:t>
            </w:r>
          </w:p>
        </w:tc>
        <w:tc>
          <w:tcPr>
            <w:tcW w:w="3200" w:type="dxa"/>
          </w:tcPr>
          <w:p w14:paraId="145F16C9" w14:textId="77777777" w:rsidR="00D73309" w:rsidRPr="0072239C" w:rsidRDefault="00D73309" w:rsidP="00ED5024">
            <w:pPr>
              <w:pStyle w:val="TableParagraph"/>
            </w:pPr>
          </w:p>
          <w:p w14:paraId="145F16CA" w14:textId="79251F36" w:rsidR="00D73309" w:rsidRPr="00ED5024" w:rsidRDefault="00E35679" w:rsidP="00ED5024">
            <w:pPr>
              <w:pStyle w:val="TableParagraph"/>
            </w:pPr>
            <w:r w:rsidRPr="00ED5024">
              <w:t>100%</w:t>
            </w:r>
            <w:r w:rsidRPr="00ED5024">
              <w:rPr>
                <w:spacing w:val="-10"/>
              </w:rPr>
              <w:t xml:space="preserve"> </w:t>
            </w:r>
            <w:r w:rsidRPr="00ED5024">
              <w:t>des</w:t>
            </w:r>
            <w:r w:rsidRPr="00ED5024">
              <w:rPr>
                <w:spacing w:val="-10"/>
              </w:rPr>
              <w:t xml:space="preserve"> </w:t>
            </w:r>
            <w:r w:rsidR="001C3F2C" w:rsidRPr="00ED5024">
              <w:t>P</w:t>
            </w:r>
            <w:r w:rsidRPr="00ED5024">
              <w:t>AP</w:t>
            </w:r>
            <w:r w:rsidRPr="00ED5024">
              <w:rPr>
                <w:spacing w:val="-8"/>
              </w:rPr>
              <w:t xml:space="preserve"> </w:t>
            </w:r>
            <w:r w:rsidRPr="00ED5024">
              <w:t>ayant</w:t>
            </w:r>
            <w:r w:rsidRPr="00ED5024">
              <w:rPr>
                <w:spacing w:val="-9"/>
              </w:rPr>
              <w:t xml:space="preserve"> </w:t>
            </w:r>
            <w:r w:rsidRPr="00ED5024">
              <w:t xml:space="preserve">effectué un arrêt de travail pour les </w:t>
            </w:r>
            <w:r w:rsidRPr="00ED5024">
              <w:rPr>
                <w:spacing w:val="-2"/>
              </w:rPr>
              <w:t>travaux</w:t>
            </w:r>
          </w:p>
        </w:tc>
        <w:tc>
          <w:tcPr>
            <w:tcW w:w="2574" w:type="dxa"/>
            <w:vMerge w:val="restart"/>
          </w:tcPr>
          <w:p w14:paraId="145F16CB" w14:textId="77777777" w:rsidR="00D73309" w:rsidRPr="0072239C" w:rsidRDefault="00D73309" w:rsidP="00ED5024">
            <w:pPr>
              <w:pStyle w:val="TableParagraph"/>
            </w:pPr>
          </w:p>
          <w:p w14:paraId="145F16CC" w14:textId="77777777" w:rsidR="00D73309" w:rsidRPr="0072239C" w:rsidRDefault="00D73309" w:rsidP="00ED5024">
            <w:pPr>
              <w:pStyle w:val="TableParagraph"/>
            </w:pPr>
          </w:p>
          <w:p w14:paraId="145F16CD" w14:textId="77777777" w:rsidR="00D73309" w:rsidRPr="0072239C" w:rsidRDefault="00D73309" w:rsidP="00ED5024">
            <w:pPr>
              <w:pStyle w:val="TableParagraph"/>
            </w:pPr>
          </w:p>
          <w:p w14:paraId="145F16CE" w14:textId="77777777" w:rsidR="00D73309" w:rsidRPr="0072239C" w:rsidRDefault="00D73309" w:rsidP="00ED5024">
            <w:pPr>
              <w:pStyle w:val="TableParagraph"/>
            </w:pPr>
          </w:p>
          <w:p w14:paraId="145F16CF" w14:textId="77777777" w:rsidR="00D73309" w:rsidRPr="0072239C" w:rsidRDefault="00D73309" w:rsidP="00ED5024">
            <w:pPr>
              <w:pStyle w:val="TableParagraph"/>
            </w:pPr>
          </w:p>
          <w:p w14:paraId="145F16D0" w14:textId="77777777" w:rsidR="00D73309" w:rsidRPr="0072239C" w:rsidRDefault="00D73309" w:rsidP="00ED5024">
            <w:pPr>
              <w:pStyle w:val="TableParagraph"/>
            </w:pPr>
          </w:p>
          <w:p w14:paraId="145F16D1" w14:textId="77777777" w:rsidR="00D73309" w:rsidRPr="0072239C" w:rsidRDefault="00D73309" w:rsidP="00ED5024">
            <w:pPr>
              <w:pStyle w:val="TableParagraph"/>
            </w:pPr>
          </w:p>
          <w:p w14:paraId="145F16D2" w14:textId="0CD4993C" w:rsidR="00D73309" w:rsidRPr="00ED5024" w:rsidRDefault="00E35679" w:rsidP="00ED5024">
            <w:pPr>
              <w:pStyle w:val="TableParagraph"/>
            </w:pPr>
            <w:proofErr w:type="gramStart"/>
            <w:r w:rsidRPr="00ED5024">
              <w:t>à</w:t>
            </w:r>
            <w:proofErr w:type="gramEnd"/>
            <w:r w:rsidRPr="00ED5024">
              <w:rPr>
                <w:spacing w:val="-3"/>
              </w:rPr>
              <w:t xml:space="preserve"> </w:t>
            </w:r>
            <w:r w:rsidRPr="00ED5024">
              <w:t>mi-parcours</w:t>
            </w:r>
            <w:r w:rsidRPr="00ED5024">
              <w:rPr>
                <w:spacing w:val="-3"/>
              </w:rPr>
              <w:t xml:space="preserve"> </w:t>
            </w:r>
            <w:r w:rsidRPr="00ED5024">
              <w:t>et</w:t>
            </w:r>
            <w:r w:rsidRPr="00ED5024">
              <w:rPr>
                <w:spacing w:val="-3"/>
              </w:rPr>
              <w:t xml:space="preserve"> </w:t>
            </w:r>
            <w:r w:rsidRPr="00ED5024">
              <w:t>post</w:t>
            </w:r>
            <w:r w:rsidRPr="00ED5024">
              <w:rPr>
                <w:spacing w:val="-3"/>
              </w:rPr>
              <w:t xml:space="preserve"> </w:t>
            </w:r>
            <w:r w:rsidR="001979F7" w:rsidRPr="00ED5024">
              <w:rPr>
                <w:spacing w:val="-4"/>
              </w:rPr>
              <w:t>PAR</w:t>
            </w:r>
          </w:p>
          <w:p w14:paraId="145F16D3" w14:textId="77777777" w:rsidR="00D73309" w:rsidRPr="00ED5024" w:rsidRDefault="00E35679" w:rsidP="00ED5024">
            <w:pPr>
              <w:pStyle w:val="TableParagraph"/>
            </w:pPr>
            <w:r w:rsidRPr="00ED5024">
              <w:t>/</w:t>
            </w:r>
            <w:r w:rsidRPr="00ED5024">
              <w:rPr>
                <w:spacing w:val="-1"/>
              </w:rPr>
              <w:t xml:space="preserve"> </w:t>
            </w:r>
            <w:r w:rsidRPr="0072239C">
              <w:t>PRMS</w:t>
            </w:r>
          </w:p>
        </w:tc>
        <w:tc>
          <w:tcPr>
            <w:tcW w:w="2298" w:type="dxa"/>
            <w:vMerge w:val="restart"/>
          </w:tcPr>
          <w:p w14:paraId="145F16D4" w14:textId="77777777" w:rsidR="00D73309" w:rsidRPr="0072239C" w:rsidRDefault="00D73309" w:rsidP="00ED5024">
            <w:pPr>
              <w:pStyle w:val="TableParagraph"/>
            </w:pPr>
          </w:p>
          <w:p w14:paraId="145F16D5" w14:textId="77777777" w:rsidR="00D73309" w:rsidRPr="0072239C" w:rsidRDefault="00D73309" w:rsidP="00ED5024">
            <w:pPr>
              <w:pStyle w:val="TableParagraph"/>
            </w:pPr>
          </w:p>
          <w:p w14:paraId="145F16D6" w14:textId="77777777" w:rsidR="00D73309" w:rsidRPr="0072239C" w:rsidRDefault="00D73309" w:rsidP="00ED5024">
            <w:pPr>
              <w:pStyle w:val="TableParagraph"/>
            </w:pPr>
          </w:p>
          <w:p w14:paraId="145F16D7" w14:textId="77777777" w:rsidR="00D73309" w:rsidRPr="0072239C" w:rsidRDefault="00D73309" w:rsidP="00ED5024">
            <w:pPr>
              <w:pStyle w:val="TableParagraph"/>
            </w:pPr>
          </w:p>
          <w:p w14:paraId="145F16D8" w14:textId="77777777" w:rsidR="00D73309" w:rsidRPr="0072239C" w:rsidRDefault="00D73309" w:rsidP="00ED5024">
            <w:pPr>
              <w:pStyle w:val="TableParagraph"/>
            </w:pPr>
          </w:p>
          <w:p w14:paraId="145F16D9" w14:textId="77777777" w:rsidR="00D73309" w:rsidRPr="0072239C" w:rsidRDefault="00D73309" w:rsidP="00ED5024">
            <w:pPr>
              <w:pStyle w:val="TableParagraph"/>
            </w:pPr>
          </w:p>
          <w:p w14:paraId="145F16DA" w14:textId="77777777" w:rsidR="00D73309" w:rsidRPr="00ED5024" w:rsidRDefault="00E35679" w:rsidP="00ED5024">
            <w:pPr>
              <w:pStyle w:val="TableParagraph"/>
            </w:pPr>
            <w:r w:rsidRPr="00ED5024">
              <w:t>Rapport</w:t>
            </w:r>
            <w:r w:rsidRPr="00ED5024">
              <w:rPr>
                <w:spacing w:val="-2"/>
              </w:rPr>
              <w:t xml:space="preserve"> </w:t>
            </w:r>
            <w:r w:rsidRPr="00ED5024">
              <w:t>de</w:t>
            </w:r>
            <w:r w:rsidRPr="00ED5024">
              <w:rPr>
                <w:spacing w:val="-2"/>
              </w:rPr>
              <w:t xml:space="preserve"> suivi</w:t>
            </w:r>
          </w:p>
          <w:p w14:paraId="145F16DB" w14:textId="16A04C9E" w:rsidR="00D73309" w:rsidRPr="00ED5024" w:rsidRDefault="001979F7" w:rsidP="00ED5024">
            <w:pPr>
              <w:pStyle w:val="TableParagraph"/>
            </w:pPr>
            <w:r w:rsidRPr="00ED5024">
              <w:t>PAR</w:t>
            </w:r>
            <w:r w:rsidR="00E35679" w:rsidRPr="00ED5024">
              <w:rPr>
                <w:spacing w:val="-9"/>
              </w:rPr>
              <w:t xml:space="preserve"> </w:t>
            </w:r>
            <w:r w:rsidR="00E35679" w:rsidRPr="00ED5024">
              <w:t>/</w:t>
            </w:r>
            <w:r w:rsidR="00E35679" w:rsidRPr="00ED5024">
              <w:rPr>
                <w:spacing w:val="-10"/>
              </w:rPr>
              <w:t xml:space="preserve"> </w:t>
            </w:r>
            <w:r w:rsidR="00E35679" w:rsidRPr="00ED5024">
              <w:t>PRMS</w:t>
            </w:r>
            <w:r w:rsidR="00E35679" w:rsidRPr="00ED5024">
              <w:rPr>
                <w:spacing w:val="-9"/>
              </w:rPr>
              <w:t xml:space="preserve"> </w:t>
            </w:r>
            <w:r w:rsidR="00E35679" w:rsidRPr="00ED5024">
              <w:t>de</w:t>
            </w:r>
            <w:r w:rsidR="00E35679" w:rsidRPr="00ED5024">
              <w:rPr>
                <w:spacing w:val="-8"/>
              </w:rPr>
              <w:t xml:space="preserve"> </w:t>
            </w:r>
            <w:r w:rsidR="00E35679" w:rsidRPr="00ED5024">
              <w:t xml:space="preserve">la </w:t>
            </w:r>
            <w:r w:rsidR="00E35679" w:rsidRPr="00ED5024">
              <w:rPr>
                <w:spacing w:val="-2"/>
              </w:rPr>
              <w:t>M.O.</w:t>
            </w:r>
            <w:proofErr w:type="gramStart"/>
            <w:r w:rsidR="00E35679" w:rsidRPr="00ED5024">
              <w:rPr>
                <w:spacing w:val="-2"/>
              </w:rPr>
              <w:t>I.S</w:t>
            </w:r>
            <w:proofErr w:type="gramEnd"/>
          </w:p>
        </w:tc>
      </w:tr>
      <w:tr w:rsidR="00D73309" w:rsidRPr="00B40D9D" w14:paraId="145F16E4" w14:textId="77777777">
        <w:trPr>
          <w:trHeight w:val="1566"/>
        </w:trPr>
        <w:tc>
          <w:tcPr>
            <w:tcW w:w="2633" w:type="dxa"/>
            <w:vMerge/>
            <w:tcBorders>
              <w:top w:val="nil"/>
            </w:tcBorders>
          </w:tcPr>
          <w:p w14:paraId="145F16DD" w14:textId="77777777" w:rsidR="00D73309" w:rsidRPr="0072239C" w:rsidRDefault="00D73309">
            <w:pPr>
              <w:rPr>
                <w:rFonts w:ascii="Arial" w:hAnsi="Arial" w:cs="Arial"/>
              </w:rPr>
            </w:pPr>
          </w:p>
        </w:tc>
        <w:tc>
          <w:tcPr>
            <w:tcW w:w="2854" w:type="dxa"/>
            <w:vMerge/>
            <w:tcBorders>
              <w:top w:val="nil"/>
            </w:tcBorders>
          </w:tcPr>
          <w:p w14:paraId="145F16DE" w14:textId="77777777" w:rsidR="00D73309" w:rsidRPr="0072239C" w:rsidRDefault="00D73309">
            <w:pPr>
              <w:rPr>
                <w:rFonts w:ascii="Arial" w:hAnsi="Arial" w:cs="Arial"/>
              </w:rPr>
            </w:pPr>
          </w:p>
        </w:tc>
        <w:tc>
          <w:tcPr>
            <w:tcW w:w="2501" w:type="dxa"/>
          </w:tcPr>
          <w:p w14:paraId="145F16DF" w14:textId="77777777" w:rsidR="00D73309" w:rsidRPr="0072239C" w:rsidRDefault="00D73309" w:rsidP="00ED5024">
            <w:pPr>
              <w:pStyle w:val="TableParagraph"/>
            </w:pPr>
          </w:p>
          <w:p w14:paraId="145F16E0" w14:textId="202B5E7E" w:rsidR="00D73309" w:rsidRPr="00ED5024" w:rsidRDefault="00E35679" w:rsidP="00ED5024">
            <w:pPr>
              <w:pStyle w:val="TableParagraph"/>
            </w:pPr>
            <w:r w:rsidRPr="00ED5024">
              <w:t>Nombres de PAP Vulnérables</w:t>
            </w:r>
            <w:r w:rsidRPr="00ED5024">
              <w:rPr>
                <w:spacing w:val="-13"/>
              </w:rPr>
              <w:t xml:space="preserve"> </w:t>
            </w:r>
            <w:r w:rsidRPr="00ED5024">
              <w:t>ayant</w:t>
            </w:r>
            <w:r w:rsidRPr="00ED5024">
              <w:rPr>
                <w:spacing w:val="-12"/>
              </w:rPr>
              <w:t xml:space="preserve"> </w:t>
            </w:r>
            <w:r w:rsidRPr="00ED5024">
              <w:t xml:space="preserve">reçu leurs indemnités de </w:t>
            </w:r>
            <w:r w:rsidRPr="00ED5024">
              <w:rPr>
                <w:spacing w:val="-2"/>
              </w:rPr>
              <w:t>vulnérabilité</w:t>
            </w:r>
          </w:p>
        </w:tc>
        <w:tc>
          <w:tcPr>
            <w:tcW w:w="3200" w:type="dxa"/>
          </w:tcPr>
          <w:p w14:paraId="145F16E1" w14:textId="77777777" w:rsidR="00D73309" w:rsidRPr="0072239C" w:rsidRDefault="00D73309" w:rsidP="00ED5024">
            <w:pPr>
              <w:pStyle w:val="TableParagraph"/>
            </w:pPr>
          </w:p>
        </w:tc>
        <w:tc>
          <w:tcPr>
            <w:tcW w:w="2574" w:type="dxa"/>
            <w:vMerge/>
            <w:tcBorders>
              <w:top w:val="nil"/>
            </w:tcBorders>
          </w:tcPr>
          <w:p w14:paraId="145F16E2" w14:textId="77777777" w:rsidR="00D73309" w:rsidRPr="0072239C" w:rsidRDefault="00D73309">
            <w:pPr>
              <w:rPr>
                <w:rFonts w:ascii="Arial" w:hAnsi="Arial" w:cs="Arial"/>
              </w:rPr>
            </w:pPr>
          </w:p>
        </w:tc>
        <w:tc>
          <w:tcPr>
            <w:tcW w:w="2298" w:type="dxa"/>
            <w:vMerge/>
            <w:tcBorders>
              <w:top w:val="nil"/>
            </w:tcBorders>
          </w:tcPr>
          <w:p w14:paraId="145F16E3" w14:textId="77777777" w:rsidR="00D73309" w:rsidRPr="0072239C" w:rsidRDefault="00D73309">
            <w:pPr>
              <w:rPr>
                <w:rFonts w:ascii="Arial" w:hAnsi="Arial" w:cs="Arial"/>
              </w:rPr>
            </w:pPr>
          </w:p>
        </w:tc>
      </w:tr>
      <w:tr w:rsidR="00D73309" w:rsidRPr="00B40D9D" w14:paraId="145F16EB" w14:textId="77777777">
        <w:trPr>
          <w:trHeight w:val="1106"/>
        </w:trPr>
        <w:tc>
          <w:tcPr>
            <w:tcW w:w="2633" w:type="dxa"/>
            <w:vMerge/>
            <w:tcBorders>
              <w:top w:val="nil"/>
            </w:tcBorders>
          </w:tcPr>
          <w:p w14:paraId="145F16E5" w14:textId="77777777" w:rsidR="00D73309" w:rsidRPr="0072239C" w:rsidRDefault="00D73309">
            <w:pPr>
              <w:rPr>
                <w:rFonts w:ascii="Arial" w:hAnsi="Arial" w:cs="Arial"/>
              </w:rPr>
            </w:pPr>
          </w:p>
        </w:tc>
        <w:tc>
          <w:tcPr>
            <w:tcW w:w="2854" w:type="dxa"/>
            <w:vMerge/>
            <w:tcBorders>
              <w:top w:val="nil"/>
            </w:tcBorders>
          </w:tcPr>
          <w:p w14:paraId="145F16E6" w14:textId="77777777" w:rsidR="00D73309" w:rsidRPr="0072239C" w:rsidRDefault="00D73309">
            <w:pPr>
              <w:rPr>
                <w:rFonts w:ascii="Arial" w:hAnsi="Arial" w:cs="Arial"/>
              </w:rPr>
            </w:pPr>
          </w:p>
        </w:tc>
        <w:tc>
          <w:tcPr>
            <w:tcW w:w="2501" w:type="dxa"/>
          </w:tcPr>
          <w:p w14:paraId="145F16E7" w14:textId="2AAB6BA4" w:rsidR="00D73309" w:rsidRPr="00ED5024" w:rsidRDefault="00E35679" w:rsidP="00ED5024">
            <w:pPr>
              <w:pStyle w:val="TableParagraph"/>
            </w:pPr>
            <w:r w:rsidRPr="00ED5024">
              <w:t>Nombre</w:t>
            </w:r>
            <w:r w:rsidRPr="00ED5024">
              <w:rPr>
                <w:spacing w:val="-11"/>
              </w:rPr>
              <w:t xml:space="preserve"> </w:t>
            </w:r>
            <w:r w:rsidRPr="00ED5024">
              <w:t>de</w:t>
            </w:r>
            <w:r w:rsidRPr="00ED5024">
              <w:rPr>
                <w:spacing w:val="-11"/>
              </w:rPr>
              <w:t xml:space="preserve"> </w:t>
            </w:r>
            <w:r w:rsidR="001D2B73" w:rsidRPr="00ED5024">
              <w:t>nouve</w:t>
            </w:r>
            <w:r w:rsidR="001D2B73">
              <w:t>lles</w:t>
            </w:r>
            <w:r w:rsidR="001D2B73" w:rsidRPr="00ED5024">
              <w:rPr>
                <w:spacing w:val="-12"/>
              </w:rPr>
              <w:t xml:space="preserve"> </w:t>
            </w:r>
            <w:r w:rsidRPr="00ED5024">
              <w:t xml:space="preserve">AGR </w:t>
            </w:r>
            <w:r w:rsidR="001D2B73" w:rsidRPr="00ED5024">
              <w:t>cré</w:t>
            </w:r>
            <w:r w:rsidR="001D2B73">
              <w:t>ées</w:t>
            </w:r>
            <w:r w:rsidRPr="00ED5024">
              <w:t>, rentable</w:t>
            </w:r>
            <w:r w:rsidR="001D2B73">
              <w:t>s</w:t>
            </w:r>
            <w:r w:rsidRPr="00ED5024">
              <w:t xml:space="preserve"> et </w:t>
            </w:r>
            <w:r w:rsidRPr="00ED5024">
              <w:rPr>
                <w:spacing w:val="-2"/>
              </w:rPr>
              <w:t>soutenable</w:t>
            </w:r>
            <w:r w:rsidR="001D2B73">
              <w:rPr>
                <w:spacing w:val="-2"/>
              </w:rPr>
              <w:t>s</w:t>
            </w:r>
          </w:p>
        </w:tc>
        <w:tc>
          <w:tcPr>
            <w:tcW w:w="3200" w:type="dxa"/>
          </w:tcPr>
          <w:p w14:paraId="145F16E8" w14:textId="77777777" w:rsidR="00D73309" w:rsidRPr="0072239C" w:rsidRDefault="00D73309" w:rsidP="00ED5024">
            <w:pPr>
              <w:pStyle w:val="TableParagraph"/>
            </w:pPr>
          </w:p>
        </w:tc>
        <w:tc>
          <w:tcPr>
            <w:tcW w:w="2574" w:type="dxa"/>
            <w:vMerge/>
            <w:tcBorders>
              <w:top w:val="nil"/>
            </w:tcBorders>
          </w:tcPr>
          <w:p w14:paraId="145F16E9" w14:textId="77777777" w:rsidR="00D73309" w:rsidRPr="0072239C" w:rsidRDefault="00D73309">
            <w:pPr>
              <w:rPr>
                <w:rFonts w:ascii="Arial" w:hAnsi="Arial" w:cs="Arial"/>
              </w:rPr>
            </w:pPr>
          </w:p>
        </w:tc>
        <w:tc>
          <w:tcPr>
            <w:tcW w:w="2298" w:type="dxa"/>
            <w:vMerge/>
            <w:tcBorders>
              <w:top w:val="nil"/>
            </w:tcBorders>
          </w:tcPr>
          <w:p w14:paraId="145F16EA" w14:textId="77777777" w:rsidR="00D73309" w:rsidRPr="0072239C" w:rsidRDefault="00D73309">
            <w:pPr>
              <w:rPr>
                <w:rFonts w:ascii="Arial" w:hAnsi="Arial" w:cs="Arial"/>
              </w:rPr>
            </w:pPr>
          </w:p>
        </w:tc>
      </w:tr>
    </w:tbl>
    <w:p w14:paraId="145F16EC" w14:textId="77777777" w:rsidR="00D73309" w:rsidRPr="0072239C" w:rsidRDefault="00D73309">
      <w:pPr>
        <w:rPr>
          <w:rFonts w:ascii="Arial" w:hAnsi="Arial" w:cs="Arial"/>
        </w:rPr>
        <w:sectPr w:rsidR="00D73309" w:rsidRPr="0072239C">
          <w:headerReference w:type="default" r:id="rId45"/>
          <w:footerReference w:type="default" r:id="rId46"/>
          <w:type w:val="continuous"/>
          <w:pgSz w:w="16840" w:h="11910" w:orient="landscape"/>
          <w:pgMar w:top="1180" w:right="280" w:bottom="1264" w:left="280" w:header="751" w:footer="809"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3"/>
        <w:gridCol w:w="2854"/>
        <w:gridCol w:w="2501"/>
        <w:gridCol w:w="3200"/>
        <w:gridCol w:w="2574"/>
        <w:gridCol w:w="2298"/>
      </w:tblGrid>
      <w:tr w:rsidR="00D73309" w:rsidRPr="00B40D9D" w14:paraId="145F16EE" w14:textId="77777777">
        <w:trPr>
          <w:trHeight w:val="328"/>
        </w:trPr>
        <w:tc>
          <w:tcPr>
            <w:tcW w:w="16060" w:type="dxa"/>
            <w:gridSpan w:val="6"/>
            <w:shd w:val="clear" w:color="auto" w:fill="D9D9D9"/>
          </w:tcPr>
          <w:p w14:paraId="145F16ED" w14:textId="77777777" w:rsidR="00D73309" w:rsidRPr="0072239C" w:rsidRDefault="00E35679" w:rsidP="00ED5024">
            <w:pPr>
              <w:pStyle w:val="TableParagraph"/>
            </w:pPr>
            <w:r w:rsidRPr="0072239C">
              <w:t>INDICATEUR</w:t>
            </w:r>
            <w:r w:rsidRPr="0072239C">
              <w:rPr>
                <w:spacing w:val="-8"/>
              </w:rPr>
              <w:t xml:space="preserve"> </w:t>
            </w:r>
            <w:r w:rsidRPr="0072239C">
              <w:t>DE</w:t>
            </w:r>
            <w:r w:rsidRPr="0072239C">
              <w:rPr>
                <w:spacing w:val="-6"/>
              </w:rPr>
              <w:t xml:space="preserve"> </w:t>
            </w:r>
            <w:r w:rsidRPr="0072239C">
              <w:t>SUIVI</w:t>
            </w:r>
            <w:r w:rsidRPr="0072239C">
              <w:rPr>
                <w:spacing w:val="-5"/>
              </w:rPr>
              <w:t xml:space="preserve"> </w:t>
            </w:r>
            <w:r w:rsidRPr="0072239C">
              <w:t>DU</w:t>
            </w:r>
            <w:r w:rsidRPr="0072239C">
              <w:rPr>
                <w:spacing w:val="-6"/>
              </w:rPr>
              <w:t xml:space="preserve"> </w:t>
            </w:r>
            <w:r w:rsidRPr="0072239C">
              <w:t>PLAN</w:t>
            </w:r>
            <w:r w:rsidRPr="0072239C">
              <w:rPr>
                <w:spacing w:val="-4"/>
              </w:rPr>
              <w:t xml:space="preserve"> </w:t>
            </w:r>
            <w:r w:rsidRPr="0072239C">
              <w:t>D'ACTION</w:t>
            </w:r>
            <w:r w:rsidRPr="0072239C">
              <w:rPr>
                <w:spacing w:val="-5"/>
              </w:rPr>
              <w:t xml:space="preserve"> </w:t>
            </w:r>
            <w:r w:rsidRPr="0072239C">
              <w:t>DE</w:t>
            </w:r>
            <w:r w:rsidRPr="0072239C">
              <w:rPr>
                <w:spacing w:val="-6"/>
              </w:rPr>
              <w:t xml:space="preserve"> </w:t>
            </w:r>
            <w:r w:rsidRPr="0072239C">
              <w:t>REINSTALLATION</w:t>
            </w:r>
            <w:r w:rsidRPr="0072239C">
              <w:rPr>
                <w:spacing w:val="-6"/>
              </w:rPr>
              <w:t xml:space="preserve"> </w:t>
            </w:r>
            <w:r w:rsidRPr="0072239C">
              <w:t>DE</w:t>
            </w:r>
            <w:r w:rsidRPr="0072239C">
              <w:rPr>
                <w:spacing w:val="2"/>
              </w:rPr>
              <w:t xml:space="preserve"> </w:t>
            </w:r>
            <w:r w:rsidRPr="0072239C">
              <w:rPr>
                <w:spacing w:val="-2"/>
              </w:rPr>
              <w:t>PICMC</w:t>
            </w:r>
          </w:p>
        </w:tc>
      </w:tr>
      <w:tr w:rsidR="00D73309" w:rsidRPr="00B40D9D" w14:paraId="145F16F5" w14:textId="77777777">
        <w:trPr>
          <w:trHeight w:val="326"/>
        </w:trPr>
        <w:tc>
          <w:tcPr>
            <w:tcW w:w="2633" w:type="dxa"/>
            <w:shd w:val="clear" w:color="auto" w:fill="44536A"/>
          </w:tcPr>
          <w:p w14:paraId="145F16EF" w14:textId="77777777" w:rsidR="00D73309" w:rsidRPr="0072239C" w:rsidRDefault="00E35679" w:rsidP="00ED5024">
            <w:pPr>
              <w:pStyle w:val="TableParagraph"/>
            </w:pPr>
            <w:r w:rsidRPr="0072239C">
              <w:lastRenderedPageBreak/>
              <w:t>Action</w:t>
            </w:r>
          </w:p>
        </w:tc>
        <w:tc>
          <w:tcPr>
            <w:tcW w:w="2854" w:type="dxa"/>
            <w:shd w:val="clear" w:color="auto" w:fill="44536A"/>
          </w:tcPr>
          <w:p w14:paraId="145F16F0" w14:textId="77777777" w:rsidR="00D73309" w:rsidRPr="0072239C" w:rsidRDefault="00E35679" w:rsidP="00ED5024">
            <w:pPr>
              <w:pStyle w:val="TableParagraph"/>
            </w:pPr>
            <w:r w:rsidRPr="0072239C">
              <w:t>Activités</w:t>
            </w:r>
            <w:r w:rsidRPr="0072239C">
              <w:rPr>
                <w:spacing w:val="-6"/>
              </w:rPr>
              <w:t xml:space="preserve"> </w:t>
            </w:r>
            <w:r w:rsidRPr="0072239C">
              <w:t>de</w:t>
            </w:r>
            <w:r w:rsidRPr="0072239C">
              <w:rPr>
                <w:spacing w:val="-3"/>
              </w:rPr>
              <w:t xml:space="preserve"> </w:t>
            </w:r>
            <w:r w:rsidRPr="0072239C">
              <w:rPr>
                <w:spacing w:val="-4"/>
              </w:rPr>
              <w:t>suivi</w:t>
            </w:r>
          </w:p>
        </w:tc>
        <w:tc>
          <w:tcPr>
            <w:tcW w:w="2501" w:type="dxa"/>
            <w:shd w:val="clear" w:color="auto" w:fill="44536A"/>
          </w:tcPr>
          <w:p w14:paraId="145F16F1" w14:textId="77777777" w:rsidR="00D73309" w:rsidRPr="0072239C" w:rsidRDefault="00E35679" w:rsidP="00ED5024">
            <w:pPr>
              <w:pStyle w:val="TableParagraph"/>
            </w:pPr>
            <w:r w:rsidRPr="0072239C">
              <w:t>Indicateurs</w:t>
            </w:r>
            <w:r w:rsidRPr="0072239C">
              <w:rPr>
                <w:spacing w:val="-4"/>
              </w:rPr>
              <w:t xml:space="preserve"> </w:t>
            </w:r>
            <w:r w:rsidRPr="0072239C">
              <w:t>de</w:t>
            </w:r>
            <w:r w:rsidRPr="0072239C">
              <w:rPr>
                <w:spacing w:val="-4"/>
              </w:rPr>
              <w:t xml:space="preserve"> suivi</w:t>
            </w:r>
          </w:p>
        </w:tc>
        <w:tc>
          <w:tcPr>
            <w:tcW w:w="3200" w:type="dxa"/>
            <w:shd w:val="clear" w:color="auto" w:fill="44536A"/>
          </w:tcPr>
          <w:p w14:paraId="145F16F2" w14:textId="77777777" w:rsidR="00D73309" w:rsidRPr="0072239C" w:rsidRDefault="00E35679" w:rsidP="00ED5024">
            <w:pPr>
              <w:pStyle w:val="TableParagraph"/>
            </w:pPr>
            <w:r w:rsidRPr="0072239C">
              <w:t>Résultats</w:t>
            </w:r>
            <w:r w:rsidRPr="0072239C">
              <w:rPr>
                <w:spacing w:val="-3"/>
              </w:rPr>
              <w:t xml:space="preserve"> </w:t>
            </w:r>
            <w:r w:rsidRPr="0072239C">
              <w:rPr>
                <w:spacing w:val="-2"/>
              </w:rPr>
              <w:t>attendus</w:t>
            </w:r>
          </w:p>
        </w:tc>
        <w:tc>
          <w:tcPr>
            <w:tcW w:w="2574" w:type="dxa"/>
            <w:shd w:val="clear" w:color="auto" w:fill="44536A"/>
          </w:tcPr>
          <w:p w14:paraId="145F16F3" w14:textId="77777777" w:rsidR="00D73309" w:rsidRPr="0072239C" w:rsidRDefault="00E35679" w:rsidP="00ED5024">
            <w:pPr>
              <w:pStyle w:val="TableParagraph"/>
            </w:pPr>
            <w:r w:rsidRPr="0072239C">
              <w:t>Séquence</w:t>
            </w:r>
          </w:p>
        </w:tc>
        <w:tc>
          <w:tcPr>
            <w:tcW w:w="2298" w:type="dxa"/>
            <w:shd w:val="clear" w:color="auto" w:fill="44536A"/>
          </w:tcPr>
          <w:p w14:paraId="145F16F4" w14:textId="77777777" w:rsidR="00D73309" w:rsidRPr="0072239C" w:rsidRDefault="00E35679" w:rsidP="00ED5024">
            <w:pPr>
              <w:pStyle w:val="TableParagraph"/>
            </w:pPr>
            <w:r w:rsidRPr="0072239C">
              <w:t>Référence</w:t>
            </w:r>
          </w:p>
        </w:tc>
      </w:tr>
      <w:tr w:rsidR="00C8391B" w:rsidRPr="00B40D9D" w14:paraId="145F16FD" w14:textId="77777777">
        <w:trPr>
          <w:trHeight w:val="1567"/>
        </w:trPr>
        <w:tc>
          <w:tcPr>
            <w:tcW w:w="2633" w:type="dxa"/>
            <w:vMerge w:val="restart"/>
          </w:tcPr>
          <w:p w14:paraId="145F16F6" w14:textId="77777777" w:rsidR="00C8391B" w:rsidRPr="0072239C" w:rsidRDefault="00C8391B" w:rsidP="00ED5024">
            <w:pPr>
              <w:pStyle w:val="TableParagraph"/>
            </w:pPr>
          </w:p>
        </w:tc>
        <w:tc>
          <w:tcPr>
            <w:tcW w:w="2854" w:type="dxa"/>
            <w:vMerge w:val="restart"/>
          </w:tcPr>
          <w:p w14:paraId="145F16F7" w14:textId="77777777" w:rsidR="00C8391B" w:rsidRPr="0072239C" w:rsidRDefault="00C8391B" w:rsidP="00ED5024">
            <w:pPr>
              <w:pStyle w:val="TableParagraph"/>
            </w:pPr>
          </w:p>
        </w:tc>
        <w:tc>
          <w:tcPr>
            <w:tcW w:w="2501" w:type="dxa"/>
          </w:tcPr>
          <w:p w14:paraId="145F16F8" w14:textId="77777777" w:rsidR="00C8391B" w:rsidRPr="0072239C" w:rsidRDefault="00C8391B" w:rsidP="00ED5024">
            <w:pPr>
              <w:pStyle w:val="TableParagraph"/>
            </w:pPr>
          </w:p>
          <w:p w14:paraId="145F16F9" w14:textId="1DCA98D2" w:rsidR="00C8391B" w:rsidRPr="00ED5024" w:rsidRDefault="00C8391B" w:rsidP="00ED5024">
            <w:pPr>
              <w:pStyle w:val="TableParagraph"/>
            </w:pPr>
            <w:r w:rsidRPr="00ED5024">
              <w:t>Nombre</w:t>
            </w:r>
            <w:r w:rsidRPr="00ED5024">
              <w:rPr>
                <w:spacing w:val="-13"/>
              </w:rPr>
              <w:t xml:space="preserve"> </w:t>
            </w:r>
            <w:r w:rsidRPr="00ED5024">
              <w:t>de</w:t>
            </w:r>
            <w:r w:rsidRPr="00ED5024">
              <w:rPr>
                <w:spacing w:val="-12"/>
              </w:rPr>
              <w:t xml:space="preserve"> </w:t>
            </w:r>
            <w:r w:rsidRPr="00ED5024">
              <w:t>ménage</w:t>
            </w:r>
            <w:r>
              <w:t>s</w:t>
            </w:r>
            <w:r w:rsidRPr="00ED5024">
              <w:rPr>
                <w:spacing w:val="-12"/>
              </w:rPr>
              <w:t xml:space="preserve"> </w:t>
            </w:r>
            <w:r w:rsidRPr="00ED5024">
              <w:t xml:space="preserve">ayant retrouvé (ou amélioré leurs revenus avant- </w:t>
            </w:r>
            <w:r w:rsidRPr="00ED5024">
              <w:rPr>
                <w:spacing w:val="-2"/>
              </w:rPr>
              <w:t>projet)</w:t>
            </w:r>
          </w:p>
        </w:tc>
        <w:tc>
          <w:tcPr>
            <w:tcW w:w="3200" w:type="dxa"/>
            <w:vMerge w:val="restart"/>
          </w:tcPr>
          <w:p w14:paraId="145F16FA" w14:textId="1FEC4E53" w:rsidR="00C8391B" w:rsidRPr="0072239C" w:rsidRDefault="00C8391B" w:rsidP="00ED5024">
            <w:pPr>
              <w:pStyle w:val="TableParagraph"/>
            </w:pPr>
            <w:r w:rsidRPr="00ED5024">
              <w:t>0% des PAP qui ont recours au</w:t>
            </w:r>
            <w:r w:rsidRPr="00ED5024">
              <w:rPr>
                <w:spacing w:val="-10"/>
              </w:rPr>
              <w:t xml:space="preserve"> </w:t>
            </w:r>
            <w:r w:rsidRPr="00ED5024">
              <w:t>tribunal</w:t>
            </w:r>
            <w:r w:rsidRPr="00ED5024">
              <w:rPr>
                <w:spacing w:val="-9"/>
              </w:rPr>
              <w:t xml:space="preserve"> </w:t>
            </w:r>
            <w:r w:rsidRPr="00ED5024">
              <w:t>lors</w:t>
            </w:r>
            <w:r w:rsidRPr="00ED5024">
              <w:rPr>
                <w:spacing w:val="-9"/>
              </w:rPr>
              <w:t xml:space="preserve"> </w:t>
            </w:r>
            <w:r w:rsidRPr="00ED5024">
              <w:t>de</w:t>
            </w:r>
            <w:r w:rsidRPr="00ED5024">
              <w:rPr>
                <w:spacing w:val="-8"/>
              </w:rPr>
              <w:t xml:space="preserve"> </w:t>
            </w:r>
            <w:r w:rsidRPr="00ED5024">
              <w:t>l'expropriation</w:t>
            </w:r>
          </w:p>
        </w:tc>
        <w:tc>
          <w:tcPr>
            <w:tcW w:w="2574" w:type="dxa"/>
            <w:vMerge w:val="restart"/>
          </w:tcPr>
          <w:p w14:paraId="145F16FB" w14:textId="77777777" w:rsidR="00C8391B" w:rsidRPr="0072239C" w:rsidRDefault="00C8391B" w:rsidP="00ED5024">
            <w:pPr>
              <w:pStyle w:val="TableParagraph"/>
            </w:pPr>
          </w:p>
        </w:tc>
        <w:tc>
          <w:tcPr>
            <w:tcW w:w="2298" w:type="dxa"/>
            <w:vMerge w:val="restart"/>
          </w:tcPr>
          <w:p w14:paraId="145F16FC" w14:textId="77777777" w:rsidR="00C8391B" w:rsidRPr="0072239C" w:rsidRDefault="00C8391B" w:rsidP="00ED5024">
            <w:pPr>
              <w:pStyle w:val="TableParagraph"/>
            </w:pPr>
          </w:p>
        </w:tc>
      </w:tr>
      <w:tr w:rsidR="00C8391B" w:rsidRPr="00B40D9D" w14:paraId="145F1704" w14:textId="77777777">
        <w:trPr>
          <w:trHeight w:val="467"/>
        </w:trPr>
        <w:tc>
          <w:tcPr>
            <w:tcW w:w="2633" w:type="dxa"/>
            <w:vMerge/>
            <w:tcBorders>
              <w:top w:val="nil"/>
            </w:tcBorders>
          </w:tcPr>
          <w:p w14:paraId="145F16FE" w14:textId="77777777" w:rsidR="00C8391B" w:rsidRPr="0072239C" w:rsidRDefault="00C8391B">
            <w:pPr>
              <w:rPr>
                <w:rFonts w:ascii="Arial" w:hAnsi="Arial" w:cs="Arial"/>
              </w:rPr>
            </w:pPr>
          </w:p>
        </w:tc>
        <w:tc>
          <w:tcPr>
            <w:tcW w:w="2854" w:type="dxa"/>
            <w:vMerge/>
            <w:tcBorders>
              <w:top w:val="nil"/>
            </w:tcBorders>
          </w:tcPr>
          <w:p w14:paraId="145F16FF" w14:textId="77777777" w:rsidR="00C8391B" w:rsidRPr="0072239C" w:rsidRDefault="00C8391B">
            <w:pPr>
              <w:rPr>
                <w:rFonts w:ascii="Arial" w:hAnsi="Arial" w:cs="Arial"/>
              </w:rPr>
            </w:pPr>
          </w:p>
        </w:tc>
        <w:tc>
          <w:tcPr>
            <w:tcW w:w="2501" w:type="dxa"/>
            <w:vMerge w:val="restart"/>
          </w:tcPr>
          <w:p w14:paraId="6FAA08E3" w14:textId="68BA0E96" w:rsidR="00C8391B" w:rsidRPr="00C8391B" w:rsidRDefault="00C8391B" w:rsidP="00ED5024">
            <w:pPr>
              <w:pStyle w:val="TableParagraph"/>
            </w:pPr>
            <w:r w:rsidRPr="00ED5024">
              <w:t>Effectif</w:t>
            </w:r>
            <w:r w:rsidRPr="00ED5024">
              <w:rPr>
                <w:spacing w:val="-5"/>
              </w:rPr>
              <w:t xml:space="preserve"> </w:t>
            </w:r>
            <w:r w:rsidRPr="00ED5024">
              <w:t>des</w:t>
            </w:r>
            <w:r w:rsidRPr="00ED5024">
              <w:rPr>
                <w:spacing w:val="-5"/>
              </w:rPr>
              <w:t xml:space="preserve"> </w:t>
            </w:r>
            <w:r w:rsidRPr="00ED5024">
              <w:rPr>
                <w:spacing w:val="-4"/>
              </w:rPr>
              <w:t>PAP</w:t>
            </w:r>
          </w:p>
          <w:p w14:paraId="145F1700" w14:textId="44CE8083" w:rsidR="00C8391B" w:rsidRPr="00ED5024" w:rsidRDefault="00C8391B" w:rsidP="00ED5024">
            <w:pPr>
              <w:pStyle w:val="TableParagraph"/>
            </w:pPr>
            <w:r w:rsidRPr="00ED5024">
              <w:t xml:space="preserve">Ayant bénéficié d'une </w:t>
            </w:r>
            <w:r>
              <w:t>a</w:t>
            </w:r>
            <w:r w:rsidRPr="00ED5024">
              <w:t>ssistance</w:t>
            </w:r>
            <w:r w:rsidRPr="00ED5024">
              <w:rPr>
                <w:spacing w:val="-13"/>
              </w:rPr>
              <w:t xml:space="preserve"> </w:t>
            </w:r>
            <w:r w:rsidRPr="00ED5024">
              <w:t>juridique</w:t>
            </w:r>
            <w:r w:rsidRPr="00ED5024">
              <w:rPr>
                <w:spacing w:val="-12"/>
              </w:rPr>
              <w:t xml:space="preserve"> </w:t>
            </w:r>
            <w:r w:rsidRPr="00ED5024">
              <w:t>dans les recours au tribunal</w:t>
            </w:r>
          </w:p>
        </w:tc>
        <w:tc>
          <w:tcPr>
            <w:tcW w:w="3200" w:type="dxa"/>
            <w:vMerge/>
          </w:tcPr>
          <w:p w14:paraId="145F1701" w14:textId="5451CE47" w:rsidR="00C8391B" w:rsidRPr="0072239C" w:rsidRDefault="00C8391B" w:rsidP="00ED5024">
            <w:pPr>
              <w:pStyle w:val="TableParagraph"/>
            </w:pPr>
          </w:p>
        </w:tc>
        <w:tc>
          <w:tcPr>
            <w:tcW w:w="2574" w:type="dxa"/>
            <w:vMerge/>
            <w:tcBorders>
              <w:top w:val="nil"/>
            </w:tcBorders>
          </w:tcPr>
          <w:p w14:paraId="145F1702" w14:textId="77777777" w:rsidR="00C8391B" w:rsidRPr="0072239C" w:rsidRDefault="00C8391B">
            <w:pPr>
              <w:rPr>
                <w:rFonts w:ascii="Arial" w:hAnsi="Arial" w:cs="Arial"/>
              </w:rPr>
            </w:pPr>
          </w:p>
        </w:tc>
        <w:tc>
          <w:tcPr>
            <w:tcW w:w="2298" w:type="dxa"/>
            <w:vMerge/>
            <w:tcBorders>
              <w:top w:val="nil"/>
            </w:tcBorders>
          </w:tcPr>
          <w:p w14:paraId="145F1703" w14:textId="77777777" w:rsidR="00C8391B" w:rsidRPr="0072239C" w:rsidRDefault="00C8391B">
            <w:pPr>
              <w:rPr>
                <w:rFonts w:ascii="Arial" w:hAnsi="Arial" w:cs="Arial"/>
              </w:rPr>
            </w:pPr>
          </w:p>
        </w:tc>
      </w:tr>
      <w:tr w:rsidR="00C8391B" w:rsidRPr="00B40D9D" w14:paraId="145F170B" w14:textId="77777777">
        <w:trPr>
          <w:trHeight w:val="928"/>
        </w:trPr>
        <w:tc>
          <w:tcPr>
            <w:tcW w:w="2633" w:type="dxa"/>
            <w:vMerge/>
            <w:tcBorders>
              <w:top w:val="nil"/>
            </w:tcBorders>
          </w:tcPr>
          <w:p w14:paraId="145F1705" w14:textId="77777777" w:rsidR="00C8391B" w:rsidRPr="0072239C" w:rsidRDefault="00C8391B">
            <w:pPr>
              <w:rPr>
                <w:rFonts w:ascii="Arial" w:hAnsi="Arial" w:cs="Arial"/>
              </w:rPr>
            </w:pPr>
          </w:p>
        </w:tc>
        <w:tc>
          <w:tcPr>
            <w:tcW w:w="2854" w:type="dxa"/>
            <w:vMerge/>
            <w:tcBorders>
              <w:top w:val="nil"/>
            </w:tcBorders>
          </w:tcPr>
          <w:p w14:paraId="145F1706" w14:textId="77777777" w:rsidR="00C8391B" w:rsidRPr="0072239C" w:rsidRDefault="00C8391B">
            <w:pPr>
              <w:rPr>
                <w:rFonts w:ascii="Arial" w:hAnsi="Arial" w:cs="Arial"/>
              </w:rPr>
            </w:pPr>
          </w:p>
        </w:tc>
        <w:tc>
          <w:tcPr>
            <w:tcW w:w="2501" w:type="dxa"/>
            <w:vMerge/>
          </w:tcPr>
          <w:p w14:paraId="145F1707" w14:textId="4724F3CE" w:rsidR="00C8391B" w:rsidRPr="00ED5024" w:rsidRDefault="00C8391B" w:rsidP="00ED5024">
            <w:pPr>
              <w:pStyle w:val="TableParagraph"/>
            </w:pPr>
          </w:p>
        </w:tc>
        <w:tc>
          <w:tcPr>
            <w:tcW w:w="3200" w:type="dxa"/>
            <w:vMerge/>
          </w:tcPr>
          <w:p w14:paraId="145F1708" w14:textId="7ED3CEDA" w:rsidR="00C8391B" w:rsidRPr="00ED5024" w:rsidRDefault="00C8391B" w:rsidP="00ED5024">
            <w:pPr>
              <w:pStyle w:val="TableParagraph"/>
            </w:pPr>
          </w:p>
        </w:tc>
        <w:tc>
          <w:tcPr>
            <w:tcW w:w="2574" w:type="dxa"/>
          </w:tcPr>
          <w:p w14:paraId="145F1709" w14:textId="77777777" w:rsidR="00C8391B" w:rsidRPr="0072239C" w:rsidRDefault="00C8391B" w:rsidP="00ED5024">
            <w:pPr>
              <w:pStyle w:val="TableParagraph"/>
            </w:pPr>
          </w:p>
        </w:tc>
        <w:tc>
          <w:tcPr>
            <w:tcW w:w="2298" w:type="dxa"/>
          </w:tcPr>
          <w:p w14:paraId="145F170A" w14:textId="77777777" w:rsidR="00C8391B" w:rsidRPr="0072239C" w:rsidRDefault="00C8391B" w:rsidP="00ED5024">
            <w:pPr>
              <w:pStyle w:val="TableParagraph"/>
            </w:pPr>
          </w:p>
        </w:tc>
      </w:tr>
      <w:tr w:rsidR="00D73309" w:rsidRPr="00B40D9D" w14:paraId="145F1724" w14:textId="77777777">
        <w:trPr>
          <w:trHeight w:val="1065"/>
        </w:trPr>
        <w:tc>
          <w:tcPr>
            <w:tcW w:w="2633" w:type="dxa"/>
            <w:vMerge w:val="restart"/>
          </w:tcPr>
          <w:p w14:paraId="145F170C" w14:textId="77777777" w:rsidR="00D73309" w:rsidRPr="0072239C" w:rsidRDefault="00D73309" w:rsidP="00ED5024">
            <w:pPr>
              <w:pStyle w:val="TableParagraph"/>
            </w:pPr>
          </w:p>
          <w:p w14:paraId="145F170D" w14:textId="77777777" w:rsidR="00D73309" w:rsidRPr="0072239C" w:rsidRDefault="00D73309" w:rsidP="00ED5024">
            <w:pPr>
              <w:pStyle w:val="TableParagraph"/>
            </w:pPr>
          </w:p>
          <w:p w14:paraId="145F170E" w14:textId="77777777" w:rsidR="00D73309" w:rsidRPr="0072239C" w:rsidRDefault="00D73309" w:rsidP="00ED5024">
            <w:pPr>
              <w:pStyle w:val="TableParagraph"/>
            </w:pPr>
          </w:p>
          <w:p w14:paraId="145F170F" w14:textId="77777777" w:rsidR="00D73309" w:rsidRPr="0072239C" w:rsidRDefault="00D73309" w:rsidP="00ED5024">
            <w:pPr>
              <w:pStyle w:val="TableParagraph"/>
            </w:pPr>
          </w:p>
          <w:p w14:paraId="145F1710" w14:textId="77777777" w:rsidR="00D73309" w:rsidRPr="0072239C" w:rsidRDefault="00D73309" w:rsidP="00ED5024">
            <w:pPr>
              <w:pStyle w:val="TableParagraph"/>
            </w:pPr>
          </w:p>
          <w:p w14:paraId="145F1711" w14:textId="77777777" w:rsidR="00D73309" w:rsidRPr="0072239C" w:rsidRDefault="00D73309" w:rsidP="00ED5024">
            <w:pPr>
              <w:pStyle w:val="TableParagraph"/>
            </w:pPr>
          </w:p>
          <w:p w14:paraId="145F1712" w14:textId="77777777" w:rsidR="00D73309" w:rsidRPr="0072239C" w:rsidRDefault="00D73309" w:rsidP="00ED5024">
            <w:pPr>
              <w:pStyle w:val="TableParagraph"/>
            </w:pPr>
          </w:p>
          <w:p w14:paraId="145F1713" w14:textId="403C3A40" w:rsidR="00D73309" w:rsidRPr="00ED5024" w:rsidRDefault="00E35679" w:rsidP="00ED5024">
            <w:pPr>
              <w:pStyle w:val="TableParagraph"/>
            </w:pPr>
            <w:r w:rsidRPr="00ED5024">
              <w:t>Communication et consultation</w:t>
            </w:r>
            <w:r w:rsidRPr="00ED5024">
              <w:rPr>
                <w:spacing w:val="-3"/>
              </w:rPr>
              <w:t xml:space="preserve"> </w:t>
            </w:r>
            <w:r w:rsidRPr="00ED5024">
              <w:t>des</w:t>
            </w:r>
            <w:r w:rsidRPr="00ED5024">
              <w:rPr>
                <w:spacing w:val="-5"/>
              </w:rPr>
              <w:t xml:space="preserve"> </w:t>
            </w:r>
            <w:r w:rsidR="001C3F2C" w:rsidRPr="00ED5024">
              <w:t>PAP</w:t>
            </w:r>
            <w:r w:rsidRPr="00ED5024">
              <w:rPr>
                <w:spacing w:val="-2"/>
              </w:rPr>
              <w:t xml:space="preserve"> </w:t>
            </w:r>
            <w:r w:rsidRPr="00ED5024">
              <w:t>sur la</w:t>
            </w:r>
            <w:r w:rsidRPr="00ED5024">
              <w:rPr>
                <w:spacing w:val="-2"/>
              </w:rPr>
              <w:t xml:space="preserve"> </w:t>
            </w:r>
            <w:r w:rsidRPr="00ED5024">
              <w:t>mise</w:t>
            </w:r>
            <w:r w:rsidRPr="00ED5024">
              <w:rPr>
                <w:spacing w:val="-1"/>
              </w:rPr>
              <w:t xml:space="preserve"> </w:t>
            </w:r>
            <w:r w:rsidRPr="00ED5024">
              <w:t>en</w:t>
            </w:r>
            <w:r w:rsidRPr="00ED5024">
              <w:rPr>
                <w:spacing w:val="-2"/>
              </w:rPr>
              <w:t xml:space="preserve"> </w:t>
            </w:r>
            <w:r w:rsidRPr="00ED5024">
              <w:t>œuvre</w:t>
            </w:r>
            <w:r w:rsidRPr="00ED5024">
              <w:rPr>
                <w:spacing w:val="-3"/>
              </w:rPr>
              <w:t xml:space="preserve"> </w:t>
            </w:r>
            <w:r w:rsidRPr="00ED5024">
              <w:t>du</w:t>
            </w:r>
            <w:r w:rsidRPr="00ED5024">
              <w:rPr>
                <w:spacing w:val="-3"/>
              </w:rPr>
              <w:t xml:space="preserve"> </w:t>
            </w:r>
            <w:r w:rsidRPr="00ED5024">
              <w:t>P.A.</w:t>
            </w:r>
            <w:r w:rsidRPr="00ED5024">
              <w:rPr>
                <w:spacing w:val="-2"/>
              </w:rPr>
              <w:t xml:space="preserve"> </w:t>
            </w:r>
            <w:r w:rsidRPr="00ED5024">
              <w:rPr>
                <w:spacing w:val="-10"/>
              </w:rPr>
              <w:t>R</w:t>
            </w:r>
          </w:p>
        </w:tc>
        <w:tc>
          <w:tcPr>
            <w:tcW w:w="2854" w:type="dxa"/>
            <w:vMerge w:val="restart"/>
          </w:tcPr>
          <w:p w14:paraId="145F1714" w14:textId="77777777" w:rsidR="00D73309" w:rsidRPr="0072239C" w:rsidRDefault="00D73309" w:rsidP="00ED5024">
            <w:pPr>
              <w:pStyle w:val="TableParagraph"/>
            </w:pPr>
          </w:p>
          <w:p w14:paraId="145F1715" w14:textId="77777777" w:rsidR="00D73309" w:rsidRPr="0072239C" w:rsidRDefault="00D73309" w:rsidP="00ED5024">
            <w:pPr>
              <w:pStyle w:val="TableParagraph"/>
            </w:pPr>
          </w:p>
          <w:p w14:paraId="145F1716" w14:textId="77777777" w:rsidR="00D73309" w:rsidRPr="0072239C" w:rsidRDefault="00D73309" w:rsidP="00ED5024">
            <w:pPr>
              <w:pStyle w:val="TableParagraph"/>
            </w:pPr>
          </w:p>
          <w:p w14:paraId="145F1717" w14:textId="77777777" w:rsidR="00D73309" w:rsidRPr="0072239C" w:rsidRDefault="00D73309" w:rsidP="00ED5024">
            <w:pPr>
              <w:pStyle w:val="TableParagraph"/>
            </w:pPr>
          </w:p>
          <w:p w14:paraId="145F1718" w14:textId="77777777" w:rsidR="00D73309" w:rsidRPr="0072239C" w:rsidRDefault="00D73309" w:rsidP="00ED5024">
            <w:pPr>
              <w:pStyle w:val="TableParagraph"/>
            </w:pPr>
          </w:p>
          <w:p w14:paraId="145F1719" w14:textId="77777777" w:rsidR="00D73309" w:rsidRPr="0072239C" w:rsidRDefault="00D73309" w:rsidP="00ED5024">
            <w:pPr>
              <w:pStyle w:val="TableParagraph"/>
            </w:pPr>
          </w:p>
          <w:p w14:paraId="145F171A" w14:textId="70BA5650" w:rsidR="00D73309" w:rsidRPr="00ED5024" w:rsidRDefault="00E35679" w:rsidP="00ED5024">
            <w:pPr>
              <w:pStyle w:val="TableParagraph"/>
            </w:pPr>
            <w:r w:rsidRPr="00ED5024">
              <w:t>S'assurer</w:t>
            </w:r>
            <w:r w:rsidRPr="00ED5024">
              <w:rPr>
                <w:spacing w:val="-9"/>
              </w:rPr>
              <w:t xml:space="preserve"> </w:t>
            </w:r>
            <w:r w:rsidRPr="00ED5024">
              <w:t>que</w:t>
            </w:r>
            <w:r w:rsidRPr="00ED5024">
              <w:rPr>
                <w:spacing w:val="-8"/>
              </w:rPr>
              <w:t xml:space="preserve"> </w:t>
            </w:r>
            <w:r w:rsidRPr="00ED5024">
              <w:t>les</w:t>
            </w:r>
            <w:r w:rsidRPr="00ED5024">
              <w:rPr>
                <w:spacing w:val="-11"/>
              </w:rPr>
              <w:t xml:space="preserve"> </w:t>
            </w:r>
            <w:r w:rsidR="001C3F2C" w:rsidRPr="00ED5024">
              <w:t>PAP</w:t>
            </w:r>
            <w:r w:rsidRPr="00ED5024">
              <w:rPr>
                <w:spacing w:val="-9"/>
              </w:rPr>
              <w:t xml:space="preserve"> </w:t>
            </w:r>
            <w:r w:rsidRPr="00ED5024">
              <w:t>soient informées et consultées de manière constructive durant l'élaboration et la mise en</w:t>
            </w:r>
          </w:p>
          <w:p w14:paraId="145F171B" w14:textId="77777777" w:rsidR="00D73309" w:rsidRPr="00ED5024" w:rsidRDefault="00E35679" w:rsidP="00ED5024">
            <w:pPr>
              <w:pStyle w:val="TableParagraph"/>
            </w:pPr>
            <w:proofErr w:type="gramStart"/>
            <w:r w:rsidRPr="00ED5024">
              <w:t>œuvre</w:t>
            </w:r>
            <w:proofErr w:type="gramEnd"/>
            <w:r w:rsidRPr="00ED5024">
              <w:rPr>
                <w:spacing w:val="-3"/>
              </w:rPr>
              <w:t xml:space="preserve"> </w:t>
            </w:r>
            <w:r w:rsidRPr="00ED5024">
              <w:t>du</w:t>
            </w:r>
            <w:r w:rsidRPr="00ED5024">
              <w:rPr>
                <w:spacing w:val="-4"/>
              </w:rPr>
              <w:t xml:space="preserve"> </w:t>
            </w:r>
            <w:r w:rsidRPr="00ED5024">
              <w:t>P.A.</w:t>
            </w:r>
            <w:r w:rsidRPr="00ED5024">
              <w:rPr>
                <w:spacing w:val="-3"/>
              </w:rPr>
              <w:t xml:space="preserve"> </w:t>
            </w:r>
            <w:r w:rsidRPr="00ED5024">
              <w:rPr>
                <w:spacing w:val="-10"/>
              </w:rPr>
              <w:t>R</w:t>
            </w:r>
          </w:p>
        </w:tc>
        <w:tc>
          <w:tcPr>
            <w:tcW w:w="2501" w:type="dxa"/>
          </w:tcPr>
          <w:p w14:paraId="145F171C" w14:textId="77777777" w:rsidR="00D73309" w:rsidRPr="00ED5024" w:rsidRDefault="00E35679" w:rsidP="00ED5024">
            <w:pPr>
              <w:pStyle w:val="TableParagraph"/>
            </w:pPr>
            <w:r w:rsidRPr="00ED5024">
              <w:t>Nombre de réunion de focus</w:t>
            </w:r>
            <w:r w:rsidRPr="00ED5024">
              <w:rPr>
                <w:spacing w:val="-11"/>
              </w:rPr>
              <w:t xml:space="preserve"> </w:t>
            </w:r>
            <w:r w:rsidRPr="00ED5024">
              <w:t>group</w:t>
            </w:r>
            <w:r w:rsidRPr="00ED5024">
              <w:rPr>
                <w:spacing w:val="-12"/>
              </w:rPr>
              <w:t xml:space="preserve"> </w:t>
            </w:r>
            <w:r w:rsidRPr="00ED5024">
              <w:t>et</w:t>
            </w:r>
            <w:r w:rsidRPr="00ED5024">
              <w:rPr>
                <w:spacing w:val="-13"/>
              </w:rPr>
              <w:t xml:space="preserve"> </w:t>
            </w:r>
            <w:r w:rsidRPr="00ED5024">
              <w:t xml:space="preserve">réunions </w:t>
            </w:r>
            <w:r w:rsidRPr="00ED5024">
              <w:rPr>
                <w:spacing w:val="-2"/>
              </w:rPr>
              <w:t>communautaires</w:t>
            </w:r>
          </w:p>
        </w:tc>
        <w:tc>
          <w:tcPr>
            <w:tcW w:w="3200" w:type="dxa"/>
          </w:tcPr>
          <w:p w14:paraId="145F171D" w14:textId="77777777" w:rsidR="00D73309" w:rsidRPr="0072239C" w:rsidRDefault="00D73309" w:rsidP="00ED5024">
            <w:pPr>
              <w:pStyle w:val="TableParagraph"/>
            </w:pPr>
          </w:p>
          <w:p w14:paraId="145F171E" w14:textId="77777777" w:rsidR="00D73309" w:rsidRPr="00ED5024" w:rsidRDefault="00E35679" w:rsidP="00ED5024">
            <w:pPr>
              <w:pStyle w:val="TableParagraph"/>
            </w:pPr>
            <w:r w:rsidRPr="00ED5024">
              <w:t>Non</w:t>
            </w:r>
            <w:r w:rsidRPr="00ED5024">
              <w:rPr>
                <w:spacing w:val="-1"/>
              </w:rPr>
              <w:t xml:space="preserve"> </w:t>
            </w:r>
            <w:r w:rsidRPr="0072239C">
              <w:t>spécifié</w:t>
            </w:r>
          </w:p>
        </w:tc>
        <w:tc>
          <w:tcPr>
            <w:tcW w:w="2574" w:type="dxa"/>
          </w:tcPr>
          <w:p w14:paraId="145F171F" w14:textId="77777777" w:rsidR="00D73309" w:rsidRPr="0072239C" w:rsidRDefault="00D73309" w:rsidP="00ED5024">
            <w:pPr>
              <w:pStyle w:val="TableParagraph"/>
            </w:pPr>
          </w:p>
          <w:p w14:paraId="145F1720" w14:textId="77777777" w:rsidR="00D73309" w:rsidRPr="00ED5024" w:rsidRDefault="00E35679" w:rsidP="00ED5024">
            <w:pPr>
              <w:pStyle w:val="TableParagraph"/>
            </w:pPr>
            <w:r w:rsidRPr="00ED5024">
              <w:t>Une</w:t>
            </w:r>
            <w:r w:rsidRPr="00ED5024">
              <w:rPr>
                <w:spacing w:val="-2"/>
              </w:rPr>
              <w:t xml:space="preserve"> </w:t>
            </w:r>
            <w:r w:rsidRPr="00ED5024">
              <w:t>seule</w:t>
            </w:r>
            <w:r w:rsidRPr="00ED5024">
              <w:rPr>
                <w:spacing w:val="-4"/>
              </w:rPr>
              <w:t xml:space="preserve"> </w:t>
            </w:r>
            <w:r w:rsidRPr="00ED5024">
              <w:t>fois</w:t>
            </w:r>
            <w:r w:rsidRPr="00ED5024">
              <w:rPr>
                <w:spacing w:val="-5"/>
              </w:rPr>
              <w:t xml:space="preserve"> </w:t>
            </w:r>
            <w:r w:rsidRPr="00ED5024">
              <w:t>:</w:t>
            </w:r>
            <w:r w:rsidRPr="00ED5024">
              <w:rPr>
                <w:spacing w:val="-1"/>
              </w:rPr>
              <w:t xml:space="preserve"> </w:t>
            </w:r>
            <w:r w:rsidRPr="00ED5024">
              <w:t>préalable</w:t>
            </w:r>
            <w:r w:rsidRPr="00ED5024">
              <w:rPr>
                <w:spacing w:val="-2"/>
              </w:rPr>
              <w:t xml:space="preserve"> </w:t>
            </w:r>
            <w:r w:rsidRPr="00ED5024">
              <w:rPr>
                <w:spacing w:val="-10"/>
              </w:rPr>
              <w:t>à</w:t>
            </w:r>
          </w:p>
          <w:p w14:paraId="145F1721" w14:textId="71B6BFB5" w:rsidR="00D73309" w:rsidRPr="00ED5024" w:rsidRDefault="00E35679" w:rsidP="00ED5024">
            <w:pPr>
              <w:pStyle w:val="TableParagraph"/>
            </w:pPr>
            <w:proofErr w:type="gramStart"/>
            <w:r w:rsidRPr="00ED5024">
              <w:t>l’enquête</w:t>
            </w:r>
            <w:proofErr w:type="gramEnd"/>
            <w:r w:rsidRPr="00ED5024">
              <w:rPr>
                <w:spacing w:val="-5"/>
              </w:rPr>
              <w:t xml:space="preserve"> </w:t>
            </w:r>
            <w:r w:rsidR="001979F7" w:rsidRPr="00ED5024">
              <w:rPr>
                <w:spacing w:val="-2"/>
              </w:rPr>
              <w:t>PAR</w:t>
            </w:r>
          </w:p>
        </w:tc>
        <w:tc>
          <w:tcPr>
            <w:tcW w:w="2298" w:type="dxa"/>
          </w:tcPr>
          <w:p w14:paraId="145F1722" w14:textId="77777777" w:rsidR="00D73309" w:rsidRPr="0072239C" w:rsidRDefault="00D73309" w:rsidP="00ED5024">
            <w:pPr>
              <w:pStyle w:val="TableParagraph"/>
            </w:pPr>
          </w:p>
          <w:p w14:paraId="145F1723" w14:textId="7A5C22C3" w:rsidR="00D73309" w:rsidRPr="00ED5024" w:rsidRDefault="001979F7" w:rsidP="00ED5024">
            <w:pPr>
              <w:pStyle w:val="TableParagraph"/>
            </w:pPr>
            <w:r w:rsidRPr="0072239C">
              <w:t>PAR</w:t>
            </w:r>
          </w:p>
        </w:tc>
      </w:tr>
      <w:tr w:rsidR="00D73309" w:rsidRPr="00B40D9D" w14:paraId="145F1731" w14:textId="77777777">
        <w:trPr>
          <w:trHeight w:val="1345"/>
        </w:trPr>
        <w:tc>
          <w:tcPr>
            <w:tcW w:w="2633" w:type="dxa"/>
            <w:vMerge/>
            <w:tcBorders>
              <w:top w:val="nil"/>
            </w:tcBorders>
          </w:tcPr>
          <w:p w14:paraId="145F1725" w14:textId="77777777" w:rsidR="00D73309" w:rsidRPr="0072239C" w:rsidRDefault="00D73309">
            <w:pPr>
              <w:rPr>
                <w:rFonts w:ascii="Arial" w:hAnsi="Arial" w:cs="Arial"/>
              </w:rPr>
            </w:pPr>
          </w:p>
        </w:tc>
        <w:tc>
          <w:tcPr>
            <w:tcW w:w="2854" w:type="dxa"/>
            <w:vMerge/>
            <w:tcBorders>
              <w:top w:val="nil"/>
            </w:tcBorders>
          </w:tcPr>
          <w:p w14:paraId="145F1726" w14:textId="77777777" w:rsidR="00D73309" w:rsidRPr="0072239C" w:rsidRDefault="00D73309">
            <w:pPr>
              <w:rPr>
                <w:rFonts w:ascii="Arial" w:hAnsi="Arial" w:cs="Arial"/>
              </w:rPr>
            </w:pPr>
          </w:p>
        </w:tc>
        <w:tc>
          <w:tcPr>
            <w:tcW w:w="2501" w:type="dxa"/>
          </w:tcPr>
          <w:p w14:paraId="145F1727" w14:textId="77777777" w:rsidR="00D73309" w:rsidRPr="00ED5024" w:rsidRDefault="00E35679" w:rsidP="00ED5024">
            <w:pPr>
              <w:pStyle w:val="TableParagraph"/>
            </w:pPr>
            <w:r w:rsidRPr="00ED5024">
              <w:t>Nombre</w:t>
            </w:r>
            <w:r w:rsidRPr="00ED5024">
              <w:rPr>
                <w:spacing w:val="-13"/>
              </w:rPr>
              <w:t xml:space="preserve"> </w:t>
            </w:r>
            <w:r w:rsidRPr="00ED5024">
              <w:t>de</w:t>
            </w:r>
            <w:r w:rsidRPr="00ED5024">
              <w:rPr>
                <w:spacing w:val="-12"/>
              </w:rPr>
              <w:t xml:space="preserve"> </w:t>
            </w:r>
            <w:r w:rsidRPr="00ED5024">
              <w:t xml:space="preserve">consultation </w:t>
            </w:r>
            <w:r w:rsidRPr="00ED5024">
              <w:rPr>
                <w:spacing w:val="-2"/>
              </w:rPr>
              <w:t>publique</w:t>
            </w:r>
          </w:p>
          <w:p w14:paraId="145F1728" w14:textId="77777777" w:rsidR="00D73309" w:rsidRPr="00ED5024" w:rsidRDefault="00E35679" w:rsidP="00ED5024">
            <w:pPr>
              <w:pStyle w:val="TableParagraph"/>
            </w:pPr>
            <w:r w:rsidRPr="00ED5024">
              <w:t>D’information</w:t>
            </w:r>
            <w:r w:rsidRPr="00ED5024">
              <w:rPr>
                <w:spacing w:val="-6"/>
              </w:rPr>
              <w:t xml:space="preserve"> </w:t>
            </w:r>
            <w:r w:rsidRPr="00ED5024">
              <w:t>sur</w:t>
            </w:r>
            <w:r w:rsidRPr="00ED5024">
              <w:rPr>
                <w:spacing w:val="-4"/>
              </w:rPr>
              <w:t xml:space="preserve"> </w:t>
            </w:r>
            <w:r w:rsidRPr="00ED5024">
              <w:rPr>
                <w:spacing w:val="-5"/>
              </w:rPr>
              <w:t>les</w:t>
            </w:r>
          </w:p>
          <w:p w14:paraId="145F1729" w14:textId="77777777" w:rsidR="00D73309" w:rsidRPr="00ED5024" w:rsidRDefault="00E35679" w:rsidP="00ED5024">
            <w:pPr>
              <w:pStyle w:val="TableParagraph"/>
            </w:pPr>
            <w:proofErr w:type="gramStart"/>
            <w:r w:rsidRPr="00ED5024">
              <w:t>principes</w:t>
            </w:r>
            <w:proofErr w:type="gramEnd"/>
            <w:r w:rsidRPr="0072239C">
              <w:t xml:space="preserve"> </w:t>
            </w:r>
            <w:r w:rsidRPr="00ED5024">
              <w:t>de</w:t>
            </w:r>
            <w:r w:rsidRPr="00ED5024">
              <w:rPr>
                <w:spacing w:val="-1"/>
              </w:rPr>
              <w:t xml:space="preserve"> </w:t>
            </w:r>
            <w:r w:rsidRPr="0072239C">
              <w:t>réinstallation</w:t>
            </w:r>
          </w:p>
        </w:tc>
        <w:tc>
          <w:tcPr>
            <w:tcW w:w="3200" w:type="dxa"/>
          </w:tcPr>
          <w:p w14:paraId="145F172A" w14:textId="77777777" w:rsidR="00D73309" w:rsidRPr="0072239C" w:rsidRDefault="00D73309" w:rsidP="00ED5024">
            <w:pPr>
              <w:pStyle w:val="TableParagraph"/>
            </w:pPr>
          </w:p>
          <w:p w14:paraId="145F172B" w14:textId="378E2E01" w:rsidR="00D73309" w:rsidRPr="00ED5024" w:rsidRDefault="00E35679" w:rsidP="00ED5024">
            <w:pPr>
              <w:pStyle w:val="TableParagraph"/>
            </w:pPr>
            <w:r w:rsidRPr="00ED5024">
              <w:t>1</w:t>
            </w:r>
            <w:r w:rsidRPr="00ED5024">
              <w:rPr>
                <w:spacing w:val="-13"/>
              </w:rPr>
              <w:t xml:space="preserve"> </w:t>
            </w:r>
            <w:r w:rsidRPr="00ED5024">
              <w:t>consultation</w:t>
            </w:r>
            <w:r w:rsidRPr="00ED5024">
              <w:rPr>
                <w:spacing w:val="-12"/>
              </w:rPr>
              <w:t xml:space="preserve"> </w:t>
            </w:r>
            <w:r w:rsidRPr="00ED5024">
              <w:t>publique</w:t>
            </w:r>
            <w:r w:rsidRPr="00ED5024">
              <w:rPr>
                <w:spacing w:val="-13"/>
              </w:rPr>
              <w:t xml:space="preserve"> </w:t>
            </w:r>
            <w:r w:rsidRPr="00ED5024">
              <w:t xml:space="preserve">par </w:t>
            </w:r>
            <w:r w:rsidRPr="00ED5024">
              <w:rPr>
                <w:spacing w:val="-2"/>
              </w:rPr>
              <w:t>Commune</w:t>
            </w:r>
          </w:p>
        </w:tc>
        <w:tc>
          <w:tcPr>
            <w:tcW w:w="2574" w:type="dxa"/>
          </w:tcPr>
          <w:p w14:paraId="145F172C" w14:textId="77777777" w:rsidR="00D73309" w:rsidRPr="0072239C" w:rsidRDefault="00D73309" w:rsidP="00ED5024">
            <w:pPr>
              <w:pStyle w:val="TableParagraph"/>
            </w:pPr>
          </w:p>
          <w:p w14:paraId="145F172D" w14:textId="6487A86A" w:rsidR="00D73309" w:rsidRPr="00ED5024" w:rsidRDefault="00E35679" w:rsidP="00ED5024">
            <w:pPr>
              <w:pStyle w:val="TableParagraph"/>
            </w:pPr>
            <w:r w:rsidRPr="00ED5024">
              <w:t>Une</w:t>
            </w:r>
            <w:r w:rsidRPr="00ED5024">
              <w:rPr>
                <w:spacing w:val="-7"/>
              </w:rPr>
              <w:t xml:space="preserve"> </w:t>
            </w:r>
            <w:r w:rsidRPr="00ED5024">
              <w:t>seule</w:t>
            </w:r>
            <w:r w:rsidRPr="00ED5024">
              <w:rPr>
                <w:spacing w:val="-11"/>
              </w:rPr>
              <w:t xml:space="preserve"> </w:t>
            </w:r>
            <w:r w:rsidRPr="00ED5024">
              <w:t>fois</w:t>
            </w:r>
            <w:r w:rsidRPr="00ED5024">
              <w:rPr>
                <w:spacing w:val="-11"/>
              </w:rPr>
              <w:t xml:space="preserve"> </w:t>
            </w:r>
            <w:r w:rsidRPr="00ED5024">
              <w:t>avant</w:t>
            </w:r>
            <w:r w:rsidRPr="00ED5024">
              <w:rPr>
                <w:spacing w:val="-8"/>
              </w:rPr>
              <w:t xml:space="preserve"> </w:t>
            </w:r>
            <w:r w:rsidRPr="00ED5024">
              <w:t>le recensement de</w:t>
            </w:r>
            <w:r w:rsidRPr="00ED5024">
              <w:rPr>
                <w:spacing w:val="80"/>
              </w:rPr>
              <w:t xml:space="preserve"> </w:t>
            </w:r>
            <w:r w:rsidR="001C3F2C" w:rsidRPr="00ED5024">
              <w:rPr>
                <w:spacing w:val="-4"/>
              </w:rPr>
              <w:t>PAPs</w:t>
            </w:r>
          </w:p>
        </w:tc>
        <w:tc>
          <w:tcPr>
            <w:tcW w:w="2298" w:type="dxa"/>
          </w:tcPr>
          <w:p w14:paraId="145F172E" w14:textId="77777777" w:rsidR="00D73309" w:rsidRPr="0072239C" w:rsidRDefault="00D73309" w:rsidP="00ED5024">
            <w:pPr>
              <w:pStyle w:val="TableParagraph"/>
            </w:pPr>
          </w:p>
          <w:p w14:paraId="145F172F" w14:textId="77777777" w:rsidR="00D73309" w:rsidRPr="0072239C" w:rsidRDefault="00D73309" w:rsidP="00ED5024">
            <w:pPr>
              <w:pStyle w:val="TableParagraph"/>
            </w:pPr>
          </w:p>
          <w:p w14:paraId="145F1730" w14:textId="0CA531DB" w:rsidR="00D73309" w:rsidRPr="00ED5024" w:rsidRDefault="001979F7" w:rsidP="00ED5024">
            <w:pPr>
              <w:pStyle w:val="TableParagraph"/>
            </w:pPr>
            <w:r w:rsidRPr="0072239C">
              <w:t>PAR</w:t>
            </w:r>
          </w:p>
        </w:tc>
      </w:tr>
      <w:tr w:rsidR="00D73309" w:rsidRPr="00B40D9D" w14:paraId="145F173A" w14:textId="77777777">
        <w:trPr>
          <w:trHeight w:val="689"/>
        </w:trPr>
        <w:tc>
          <w:tcPr>
            <w:tcW w:w="2633" w:type="dxa"/>
            <w:vMerge/>
            <w:tcBorders>
              <w:top w:val="nil"/>
            </w:tcBorders>
          </w:tcPr>
          <w:p w14:paraId="145F1732" w14:textId="77777777" w:rsidR="00D73309" w:rsidRPr="0072239C" w:rsidRDefault="00D73309">
            <w:pPr>
              <w:rPr>
                <w:rFonts w:ascii="Arial" w:hAnsi="Arial" w:cs="Arial"/>
              </w:rPr>
            </w:pPr>
          </w:p>
        </w:tc>
        <w:tc>
          <w:tcPr>
            <w:tcW w:w="2854" w:type="dxa"/>
            <w:vMerge/>
            <w:tcBorders>
              <w:top w:val="nil"/>
            </w:tcBorders>
          </w:tcPr>
          <w:p w14:paraId="145F1733" w14:textId="77777777" w:rsidR="00D73309" w:rsidRPr="0072239C" w:rsidRDefault="00D73309">
            <w:pPr>
              <w:rPr>
                <w:rFonts w:ascii="Arial" w:hAnsi="Arial" w:cs="Arial"/>
              </w:rPr>
            </w:pPr>
          </w:p>
        </w:tc>
        <w:tc>
          <w:tcPr>
            <w:tcW w:w="2501" w:type="dxa"/>
          </w:tcPr>
          <w:p w14:paraId="145F1734" w14:textId="77777777" w:rsidR="00D73309" w:rsidRPr="00ED5024" w:rsidRDefault="00E35679" w:rsidP="00ED5024">
            <w:pPr>
              <w:pStyle w:val="TableParagraph"/>
            </w:pPr>
            <w:r w:rsidRPr="00ED5024">
              <w:t>Effectif</w:t>
            </w:r>
            <w:r w:rsidRPr="00ED5024">
              <w:rPr>
                <w:spacing w:val="-13"/>
              </w:rPr>
              <w:t xml:space="preserve"> </w:t>
            </w:r>
            <w:r w:rsidRPr="00ED5024">
              <w:t>des</w:t>
            </w:r>
            <w:r w:rsidRPr="00ED5024">
              <w:rPr>
                <w:spacing w:val="-12"/>
              </w:rPr>
              <w:t xml:space="preserve"> </w:t>
            </w:r>
            <w:r w:rsidRPr="00ED5024">
              <w:t>participants par séances</w:t>
            </w:r>
          </w:p>
        </w:tc>
        <w:tc>
          <w:tcPr>
            <w:tcW w:w="3200" w:type="dxa"/>
          </w:tcPr>
          <w:p w14:paraId="145F1735" w14:textId="77777777" w:rsidR="00D73309" w:rsidRPr="0072239C" w:rsidRDefault="00D73309" w:rsidP="00ED5024">
            <w:pPr>
              <w:pStyle w:val="TableParagraph"/>
            </w:pPr>
          </w:p>
          <w:p w14:paraId="145F1736" w14:textId="4354D25C" w:rsidR="00D73309" w:rsidRPr="00ED5024" w:rsidRDefault="00E35679" w:rsidP="00ED5024">
            <w:pPr>
              <w:pStyle w:val="TableParagraph"/>
            </w:pPr>
            <w:r w:rsidRPr="00ED5024">
              <w:t>Au</w:t>
            </w:r>
            <w:r w:rsidRPr="00ED5024">
              <w:rPr>
                <w:spacing w:val="-3"/>
              </w:rPr>
              <w:t xml:space="preserve"> </w:t>
            </w:r>
            <w:r w:rsidRPr="00ED5024">
              <w:t>moins</w:t>
            </w:r>
            <w:r w:rsidRPr="00ED5024">
              <w:rPr>
                <w:spacing w:val="-4"/>
              </w:rPr>
              <w:t xml:space="preserve"> </w:t>
            </w:r>
            <w:r w:rsidRPr="00ED5024">
              <w:t>50%</w:t>
            </w:r>
            <w:r w:rsidRPr="00ED5024">
              <w:rPr>
                <w:spacing w:val="-3"/>
              </w:rPr>
              <w:t xml:space="preserve"> </w:t>
            </w:r>
            <w:r w:rsidRPr="00ED5024">
              <w:t>des</w:t>
            </w:r>
            <w:r w:rsidRPr="00ED5024">
              <w:rPr>
                <w:spacing w:val="-1"/>
              </w:rPr>
              <w:t xml:space="preserve"> </w:t>
            </w:r>
            <w:r w:rsidRPr="00ED5024">
              <w:rPr>
                <w:spacing w:val="-4"/>
              </w:rPr>
              <w:t>PAP</w:t>
            </w:r>
          </w:p>
        </w:tc>
        <w:tc>
          <w:tcPr>
            <w:tcW w:w="2574" w:type="dxa"/>
          </w:tcPr>
          <w:p w14:paraId="145F1737" w14:textId="77777777" w:rsidR="00D73309" w:rsidRPr="0072239C" w:rsidRDefault="00D73309" w:rsidP="00ED5024">
            <w:pPr>
              <w:pStyle w:val="TableParagraph"/>
            </w:pPr>
          </w:p>
          <w:p w14:paraId="145F1738" w14:textId="77777777" w:rsidR="00D73309" w:rsidRPr="00ED5024" w:rsidRDefault="00E35679" w:rsidP="00ED5024">
            <w:pPr>
              <w:pStyle w:val="TableParagraph"/>
            </w:pPr>
            <w:r w:rsidRPr="00ED5024">
              <w:t>Après</w:t>
            </w:r>
            <w:r w:rsidRPr="00ED5024">
              <w:rPr>
                <w:spacing w:val="-3"/>
              </w:rPr>
              <w:t xml:space="preserve"> </w:t>
            </w:r>
            <w:r w:rsidRPr="00ED5024">
              <w:t>chaque</w:t>
            </w:r>
            <w:r w:rsidRPr="00ED5024">
              <w:rPr>
                <w:spacing w:val="-1"/>
              </w:rPr>
              <w:t xml:space="preserve"> </w:t>
            </w:r>
            <w:r w:rsidRPr="00ED5024">
              <w:rPr>
                <w:spacing w:val="-2"/>
              </w:rPr>
              <w:t>réunion</w:t>
            </w:r>
          </w:p>
        </w:tc>
        <w:tc>
          <w:tcPr>
            <w:tcW w:w="2298" w:type="dxa"/>
          </w:tcPr>
          <w:p w14:paraId="145F1739" w14:textId="77777777" w:rsidR="00D73309" w:rsidRPr="00ED5024" w:rsidRDefault="00E35679" w:rsidP="00ED5024">
            <w:pPr>
              <w:pStyle w:val="TableParagraph"/>
            </w:pPr>
            <w:r w:rsidRPr="00ED5024">
              <w:t>Fiche de présence consultation</w:t>
            </w:r>
            <w:r w:rsidRPr="00ED5024">
              <w:rPr>
                <w:spacing w:val="-13"/>
              </w:rPr>
              <w:t xml:space="preserve"> </w:t>
            </w:r>
            <w:r w:rsidRPr="00ED5024">
              <w:t>publique</w:t>
            </w:r>
          </w:p>
        </w:tc>
      </w:tr>
      <w:tr w:rsidR="00D73309" w:rsidRPr="00B40D9D" w14:paraId="145F1742" w14:textId="77777777">
        <w:trPr>
          <w:trHeight w:val="887"/>
        </w:trPr>
        <w:tc>
          <w:tcPr>
            <w:tcW w:w="2633" w:type="dxa"/>
            <w:vMerge/>
            <w:tcBorders>
              <w:top w:val="nil"/>
            </w:tcBorders>
          </w:tcPr>
          <w:p w14:paraId="145F173B" w14:textId="77777777" w:rsidR="00D73309" w:rsidRPr="0072239C" w:rsidRDefault="00D73309">
            <w:pPr>
              <w:rPr>
                <w:rFonts w:ascii="Arial" w:hAnsi="Arial" w:cs="Arial"/>
              </w:rPr>
            </w:pPr>
          </w:p>
        </w:tc>
        <w:tc>
          <w:tcPr>
            <w:tcW w:w="2854" w:type="dxa"/>
            <w:vMerge/>
            <w:tcBorders>
              <w:top w:val="nil"/>
            </w:tcBorders>
          </w:tcPr>
          <w:p w14:paraId="145F173C" w14:textId="77777777" w:rsidR="00D73309" w:rsidRPr="0072239C" w:rsidRDefault="00D73309">
            <w:pPr>
              <w:rPr>
                <w:rFonts w:ascii="Arial" w:hAnsi="Arial" w:cs="Arial"/>
              </w:rPr>
            </w:pPr>
          </w:p>
        </w:tc>
        <w:tc>
          <w:tcPr>
            <w:tcW w:w="2501" w:type="dxa"/>
          </w:tcPr>
          <w:p w14:paraId="145F173D" w14:textId="77777777" w:rsidR="00D73309" w:rsidRPr="00ED5024" w:rsidRDefault="00E35679" w:rsidP="00ED5024">
            <w:pPr>
              <w:pStyle w:val="TableParagraph"/>
            </w:pPr>
            <w:r w:rsidRPr="00ED5024">
              <w:t>Effectif</w:t>
            </w:r>
            <w:r w:rsidRPr="00ED5024">
              <w:rPr>
                <w:spacing w:val="-13"/>
              </w:rPr>
              <w:t xml:space="preserve"> </w:t>
            </w:r>
            <w:r w:rsidRPr="00ED5024">
              <w:t>des</w:t>
            </w:r>
            <w:r w:rsidRPr="00ED5024">
              <w:rPr>
                <w:spacing w:val="-12"/>
              </w:rPr>
              <w:t xml:space="preserve"> </w:t>
            </w:r>
            <w:r w:rsidRPr="00ED5024">
              <w:t>femmes présentes dans des</w:t>
            </w:r>
          </w:p>
          <w:p w14:paraId="145F173E" w14:textId="77777777" w:rsidR="00D73309" w:rsidRPr="00ED5024" w:rsidRDefault="00E35679" w:rsidP="00ED5024">
            <w:pPr>
              <w:pStyle w:val="TableParagraph"/>
            </w:pPr>
            <w:proofErr w:type="gramStart"/>
            <w:r w:rsidRPr="0072239C">
              <w:t>réunions</w:t>
            </w:r>
            <w:proofErr w:type="gramEnd"/>
          </w:p>
        </w:tc>
        <w:tc>
          <w:tcPr>
            <w:tcW w:w="3200" w:type="dxa"/>
          </w:tcPr>
          <w:p w14:paraId="145F173F" w14:textId="77777777" w:rsidR="00D73309" w:rsidRPr="00ED5024" w:rsidRDefault="00E35679" w:rsidP="00ED5024">
            <w:pPr>
              <w:pStyle w:val="TableParagraph"/>
            </w:pPr>
            <w:r w:rsidRPr="00ED5024">
              <w:t>Présence</w:t>
            </w:r>
            <w:r w:rsidRPr="00ED5024">
              <w:rPr>
                <w:spacing w:val="-13"/>
              </w:rPr>
              <w:t xml:space="preserve"> </w:t>
            </w:r>
            <w:r w:rsidRPr="00ED5024">
              <w:t>proportionnelle</w:t>
            </w:r>
            <w:r w:rsidRPr="00ED5024">
              <w:rPr>
                <w:spacing w:val="-12"/>
              </w:rPr>
              <w:t xml:space="preserve"> </w:t>
            </w:r>
            <w:r w:rsidRPr="00ED5024">
              <w:t>entre les femmes et les hommes</w:t>
            </w:r>
          </w:p>
        </w:tc>
        <w:tc>
          <w:tcPr>
            <w:tcW w:w="2574" w:type="dxa"/>
          </w:tcPr>
          <w:p w14:paraId="145F1740" w14:textId="77777777" w:rsidR="00D73309" w:rsidRPr="00ED5024" w:rsidRDefault="00E35679" w:rsidP="00ED5024">
            <w:pPr>
              <w:pStyle w:val="TableParagraph"/>
            </w:pPr>
            <w:r w:rsidRPr="00ED5024">
              <w:t>Après</w:t>
            </w:r>
            <w:r w:rsidRPr="00ED5024">
              <w:rPr>
                <w:spacing w:val="-3"/>
              </w:rPr>
              <w:t xml:space="preserve"> </w:t>
            </w:r>
            <w:r w:rsidRPr="00ED5024">
              <w:t>chaque</w:t>
            </w:r>
            <w:r w:rsidRPr="00ED5024">
              <w:rPr>
                <w:spacing w:val="-1"/>
              </w:rPr>
              <w:t xml:space="preserve"> </w:t>
            </w:r>
            <w:r w:rsidRPr="00ED5024">
              <w:rPr>
                <w:spacing w:val="-2"/>
              </w:rPr>
              <w:t>réunion</w:t>
            </w:r>
          </w:p>
        </w:tc>
        <w:tc>
          <w:tcPr>
            <w:tcW w:w="2298" w:type="dxa"/>
          </w:tcPr>
          <w:p w14:paraId="145F1741" w14:textId="77777777" w:rsidR="00D73309" w:rsidRPr="00ED5024" w:rsidRDefault="00E35679" w:rsidP="00ED5024">
            <w:pPr>
              <w:pStyle w:val="TableParagraph"/>
            </w:pPr>
            <w:r w:rsidRPr="00ED5024">
              <w:t>Fiche</w:t>
            </w:r>
            <w:r w:rsidRPr="00ED5024">
              <w:rPr>
                <w:spacing w:val="-13"/>
              </w:rPr>
              <w:t xml:space="preserve"> </w:t>
            </w:r>
            <w:r w:rsidRPr="00ED5024">
              <w:t>de</w:t>
            </w:r>
            <w:r w:rsidRPr="00ED5024">
              <w:rPr>
                <w:spacing w:val="-12"/>
              </w:rPr>
              <w:t xml:space="preserve"> </w:t>
            </w:r>
            <w:r w:rsidRPr="00ED5024">
              <w:t>présence</w:t>
            </w:r>
            <w:r w:rsidRPr="00ED5024">
              <w:rPr>
                <w:spacing w:val="-12"/>
              </w:rPr>
              <w:t xml:space="preserve"> </w:t>
            </w:r>
            <w:r w:rsidRPr="00ED5024">
              <w:t xml:space="preserve">de </w:t>
            </w:r>
            <w:r w:rsidRPr="00ED5024">
              <w:rPr>
                <w:spacing w:val="-2"/>
              </w:rPr>
              <w:t>réunion</w:t>
            </w:r>
          </w:p>
        </w:tc>
      </w:tr>
      <w:tr w:rsidR="00D73309" w:rsidRPr="00B40D9D" w14:paraId="145F1749" w14:textId="77777777">
        <w:trPr>
          <w:trHeight w:val="688"/>
        </w:trPr>
        <w:tc>
          <w:tcPr>
            <w:tcW w:w="2633" w:type="dxa"/>
            <w:vMerge/>
            <w:tcBorders>
              <w:top w:val="nil"/>
            </w:tcBorders>
          </w:tcPr>
          <w:p w14:paraId="145F1743" w14:textId="77777777" w:rsidR="00D73309" w:rsidRPr="0072239C" w:rsidRDefault="00D73309">
            <w:pPr>
              <w:rPr>
                <w:rFonts w:ascii="Arial" w:hAnsi="Arial" w:cs="Arial"/>
              </w:rPr>
            </w:pPr>
          </w:p>
        </w:tc>
        <w:tc>
          <w:tcPr>
            <w:tcW w:w="2854" w:type="dxa"/>
            <w:vMerge/>
            <w:tcBorders>
              <w:top w:val="nil"/>
            </w:tcBorders>
          </w:tcPr>
          <w:p w14:paraId="145F1744" w14:textId="77777777" w:rsidR="00D73309" w:rsidRPr="0072239C" w:rsidRDefault="00D73309">
            <w:pPr>
              <w:rPr>
                <w:rFonts w:ascii="Arial" w:hAnsi="Arial" w:cs="Arial"/>
              </w:rPr>
            </w:pPr>
          </w:p>
        </w:tc>
        <w:tc>
          <w:tcPr>
            <w:tcW w:w="2501" w:type="dxa"/>
          </w:tcPr>
          <w:p w14:paraId="145F1745" w14:textId="77777777" w:rsidR="00D73309" w:rsidRPr="00ED5024" w:rsidRDefault="00E35679" w:rsidP="00ED5024">
            <w:pPr>
              <w:pStyle w:val="TableParagraph"/>
            </w:pPr>
            <w:r w:rsidRPr="00ED5024">
              <w:t>Participation</w:t>
            </w:r>
            <w:r w:rsidRPr="00ED5024">
              <w:rPr>
                <w:spacing w:val="-13"/>
              </w:rPr>
              <w:t xml:space="preserve"> </w:t>
            </w:r>
            <w:r w:rsidRPr="00ED5024">
              <w:t>des</w:t>
            </w:r>
            <w:r w:rsidRPr="00ED5024">
              <w:rPr>
                <w:spacing w:val="-12"/>
              </w:rPr>
              <w:t xml:space="preserve"> </w:t>
            </w:r>
            <w:r w:rsidRPr="00ED5024">
              <w:t>femmes lors de chaque réunion</w:t>
            </w:r>
          </w:p>
        </w:tc>
        <w:tc>
          <w:tcPr>
            <w:tcW w:w="3200" w:type="dxa"/>
          </w:tcPr>
          <w:p w14:paraId="145F1746" w14:textId="77777777" w:rsidR="00D73309" w:rsidRPr="00ED5024" w:rsidRDefault="00E35679" w:rsidP="00ED5024">
            <w:pPr>
              <w:pStyle w:val="TableParagraph"/>
            </w:pPr>
            <w:r w:rsidRPr="00ED5024">
              <w:t>Alternance de prise de parole entre</w:t>
            </w:r>
            <w:r w:rsidRPr="00ED5024">
              <w:rPr>
                <w:spacing w:val="-7"/>
              </w:rPr>
              <w:t xml:space="preserve"> </w:t>
            </w:r>
            <w:r w:rsidRPr="00ED5024">
              <w:t>les</w:t>
            </w:r>
            <w:r w:rsidRPr="00ED5024">
              <w:rPr>
                <w:spacing w:val="-7"/>
              </w:rPr>
              <w:t xml:space="preserve"> </w:t>
            </w:r>
            <w:r w:rsidRPr="00ED5024">
              <w:t>hommes</w:t>
            </w:r>
            <w:r w:rsidRPr="00ED5024">
              <w:rPr>
                <w:spacing w:val="-8"/>
              </w:rPr>
              <w:t xml:space="preserve"> </w:t>
            </w:r>
            <w:r w:rsidRPr="00ED5024">
              <w:t>et</w:t>
            </w:r>
            <w:r w:rsidRPr="00ED5024">
              <w:rPr>
                <w:spacing w:val="-8"/>
              </w:rPr>
              <w:t xml:space="preserve"> </w:t>
            </w:r>
            <w:r w:rsidRPr="00ED5024">
              <w:t>les</w:t>
            </w:r>
            <w:r w:rsidRPr="00ED5024">
              <w:rPr>
                <w:spacing w:val="-9"/>
              </w:rPr>
              <w:t xml:space="preserve"> </w:t>
            </w:r>
            <w:r w:rsidRPr="00ED5024">
              <w:t>femmes</w:t>
            </w:r>
          </w:p>
        </w:tc>
        <w:tc>
          <w:tcPr>
            <w:tcW w:w="2574" w:type="dxa"/>
          </w:tcPr>
          <w:p w14:paraId="145F1747" w14:textId="77777777" w:rsidR="00D73309" w:rsidRPr="00ED5024" w:rsidRDefault="00E35679" w:rsidP="00ED5024">
            <w:pPr>
              <w:pStyle w:val="TableParagraph"/>
            </w:pPr>
            <w:r w:rsidRPr="00ED5024">
              <w:t>Après</w:t>
            </w:r>
            <w:r w:rsidRPr="00ED5024">
              <w:rPr>
                <w:spacing w:val="-3"/>
              </w:rPr>
              <w:t xml:space="preserve"> </w:t>
            </w:r>
            <w:r w:rsidRPr="00ED5024">
              <w:t>chaque</w:t>
            </w:r>
            <w:r w:rsidRPr="00ED5024">
              <w:rPr>
                <w:spacing w:val="-1"/>
              </w:rPr>
              <w:t xml:space="preserve"> </w:t>
            </w:r>
            <w:r w:rsidRPr="00ED5024">
              <w:rPr>
                <w:spacing w:val="-2"/>
              </w:rPr>
              <w:t>réunion</w:t>
            </w:r>
          </w:p>
        </w:tc>
        <w:tc>
          <w:tcPr>
            <w:tcW w:w="2298" w:type="dxa"/>
          </w:tcPr>
          <w:p w14:paraId="145F1748" w14:textId="77777777" w:rsidR="00D73309" w:rsidRPr="00ED5024" w:rsidRDefault="00E35679" w:rsidP="00ED5024">
            <w:pPr>
              <w:pStyle w:val="TableParagraph"/>
            </w:pPr>
            <w:r w:rsidRPr="00ED5024">
              <w:t>Procès-verbal</w:t>
            </w:r>
            <w:r w:rsidRPr="00ED5024">
              <w:rPr>
                <w:spacing w:val="-13"/>
              </w:rPr>
              <w:t xml:space="preserve"> </w:t>
            </w:r>
            <w:r w:rsidRPr="00ED5024">
              <w:t xml:space="preserve">de </w:t>
            </w:r>
            <w:r w:rsidRPr="00ED5024">
              <w:rPr>
                <w:spacing w:val="-2"/>
              </w:rPr>
              <w:t>réunion</w:t>
            </w:r>
          </w:p>
        </w:tc>
      </w:tr>
      <w:tr w:rsidR="00D73309" w:rsidRPr="00B40D9D" w14:paraId="145F175C" w14:textId="77777777">
        <w:trPr>
          <w:trHeight w:val="1127"/>
        </w:trPr>
        <w:tc>
          <w:tcPr>
            <w:tcW w:w="2633" w:type="dxa"/>
            <w:vMerge w:val="restart"/>
          </w:tcPr>
          <w:p w14:paraId="145F1754" w14:textId="77777777" w:rsidR="00D73309" w:rsidRPr="0072239C" w:rsidRDefault="00D73309" w:rsidP="00ED5024">
            <w:pPr>
              <w:pStyle w:val="TableParagraph"/>
            </w:pPr>
          </w:p>
        </w:tc>
        <w:tc>
          <w:tcPr>
            <w:tcW w:w="2854" w:type="dxa"/>
            <w:vMerge w:val="restart"/>
          </w:tcPr>
          <w:p w14:paraId="145F1755" w14:textId="77777777" w:rsidR="00D73309" w:rsidRPr="0072239C" w:rsidRDefault="00D73309" w:rsidP="00ED5024">
            <w:pPr>
              <w:pStyle w:val="TableParagraph"/>
            </w:pPr>
          </w:p>
        </w:tc>
        <w:tc>
          <w:tcPr>
            <w:tcW w:w="2501" w:type="dxa"/>
          </w:tcPr>
          <w:p w14:paraId="145F1756" w14:textId="77777777" w:rsidR="00D73309" w:rsidRPr="00ED5024" w:rsidRDefault="00E35679" w:rsidP="00ED5024">
            <w:pPr>
              <w:pStyle w:val="TableParagraph"/>
            </w:pPr>
            <w:r w:rsidRPr="00ED5024">
              <w:t>Effectif des personnes vulnérables lors des Séances</w:t>
            </w:r>
            <w:r w:rsidRPr="00ED5024">
              <w:rPr>
                <w:spacing w:val="-13"/>
              </w:rPr>
              <w:t xml:space="preserve"> </w:t>
            </w:r>
            <w:r w:rsidRPr="00ED5024">
              <w:t>de</w:t>
            </w:r>
            <w:r w:rsidRPr="00ED5024">
              <w:rPr>
                <w:spacing w:val="-12"/>
              </w:rPr>
              <w:t xml:space="preserve"> </w:t>
            </w:r>
            <w:r w:rsidRPr="00ED5024">
              <w:t>consultation</w:t>
            </w:r>
          </w:p>
        </w:tc>
        <w:tc>
          <w:tcPr>
            <w:tcW w:w="3200" w:type="dxa"/>
          </w:tcPr>
          <w:p w14:paraId="145F1757" w14:textId="77777777" w:rsidR="00D73309" w:rsidRPr="0072239C" w:rsidRDefault="00D73309" w:rsidP="00ED5024">
            <w:pPr>
              <w:pStyle w:val="TableParagraph"/>
            </w:pPr>
          </w:p>
          <w:p w14:paraId="145F1758" w14:textId="77777777" w:rsidR="00D73309" w:rsidRPr="00ED5024" w:rsidRDefault="00E35679" w:rsidP="00ED5024">
            <w:pPr>
              <w:pStyle w:val="TableParagraph"/>
            </w:pPr>
            <w:r w:rsidRPr="00ED5024">
              <w:t>Considération</w:t>
            </w:r>
            <w:r w:rsidRPr="00ED5024">
              <w:rPr>
                <w:spacing w:val="-13"/>
              </w:rPr>
              <w:t xml:space="preserve"> </w:t>
            </w:r>
            <w:r w:rsidRPr="00ED5024">
              <w:t>des</w:t>
            </w:r>
            <w:r w:rsidRPr="00ED5024">
              <w:rPr>
                <w:spacing w:val="-12"/>
              </w:rPr>
              <w:t xml:space="preserve"> </w:t>
            </w:r>
            <w:r w:rsidRPr="00ED5024">
              <w:t>cas</w:t>
            </w:r>
            <w:r w:rsidRPr="00ED5024">
              <w:rPr>
                <w:spacing w:val="-12"/>
              </w:rPr>
              <w:t xml:space="preserve"> </w:t>
            </w:r>
            <w:r w:rsidRPr="00ED5024">
              <w:t>des personnes vulnérables</w:t>
            </w:r>
          </w:p>
        </w:tc>
        <w:tc>
          <w:tcPr>
            <w:tcW w:w="2574" w:type="dxa"/>
          </w:tcPr>
          <w:p w14:paraId="145F1759" w14:textId="77777777" w:rsidR="00D73309" w:rsidRPr="00ED5024" w:rsidRDefault="00E35679" w:rsidP="00ED5024">
            <w:pPr>
              <w:pStyle w:val="TableParagraph"/>
            </w:pPr>
            <w:r w:rsidRPr="00ED5024">
              <w:t>Après</w:t>
            </w:r>
            <w:r w:rsidRPr="00ED5024">
              <w:rPr>
                <w:spacing w:val="-13"/>
              </w:rPr>
              <w:t xml:space="preserve"> </w:t>
            </w:r>
            <w:r w:rsidRPr="00ED5024">
              <w:t xml:space="preserve">chaque </w:t>
            </w:r>
            <w:r w:rsidRPr="00ED5024">
              <w:rPr>
                <w:spacing w:val="-2"/>
              </w:rPr>
              <w:t>Réunion</w:t>
            </w:r>
          </w:p>
        </w:tc>
        <w:tc>
          <w:tcPr>
            <w:tcW w:w="2298" w:type="dxa"/>
          </w:tcPr>
          <w:p w14:paraId="145F175A" w14:textId="77777777" w:rsidR="00D73309" w:rsidRPr="0072239C" w:rsidRDefault="00D73309" w:rsidP="00ED5024">
            <w:pPr>
              <w:pStyle w:val="TableParagraph"/>
            </w:pPr>
          </w:p>
          <w:p w14:paraId="145F175B" w14:textId="77777777" w:rsidR="00D73309" w:rsidRPr="00ED5024" w:rsidRDefault="00E35679" w:rsidP="00ED5024">
            <w:pPr>
              <w:pStyle w:val="TableParagraph"/>
            </w:pPr>
            <w:r w:rsidRPr="00ED5024">
              <w:t>Procès-verbal</w:t>
            </w:r>
            <w:r w:rsidRPr="00ED5024">
              <w:rPr>
                <w:spacing w:val="-13"/>
              </w:rPr>
              <w:t xml:space="preserve"> </w:t>
            </w:r>
            <w:r w:rsidRPr="00ED5024">
              <w:t xml:space="preserve">de </w:t>
            </w:r>
            <w:r w:rsidRPr="00ED5024">
              <w:rPr>
                <w:spacing w:val="-2"/>
              </w:rPr>
              <w:t>réunion</w:t>
            </w:r>
          </w:p>
        </w:tc>
      </w:tr>
      <w:tr w:rsidR="00D73309" w:rsidRPr="00B40D9D" w14:paraId="145F1764" w14:textId="77777777">
        <w:trPr>
          <w:trHeight w:val="926"/>
        </w:trPr>
        <w:tc>
          <w:tcPr>
            <w:tcW w:w="2633" w:type="dxa"/>
            <w:vMerge/>
            <w:tcBorders>
              <w:top w:val="nil"/>
            </w:tcBorders>
          </w:tcPr>
          <w:p w14:paraId="145F175D" w14:textId="77777777" w:rsidR="00D73309" w:rsidRPr="0072239C" w:rsidRDefault="00D73309">
            <w:pPr>
              <w:rPr>
                <w:rFonts w:ascii="Arial" w:hAnsi="Arial" w:cs="Arial"/>
              </w:rPr>
            </w:pPr>
          </w:p>
        </w:tc>
        <w:tc>
          <w:tcPr>
            <w:tcW w:w="2854" w:type="dxa"/>
            <w:vMerge/>
            <w:tcBorders>
              <w:top w:val="nil"/>
            </w:tcBorders>
          </w:tcPr>
          <w:p w14:paraId="145F175E" w14:textId="77777777" w:rsidR="00D73309" w:rsidRPr="0072239C" w:rsidRDefault="00D73309">
            <w:pPr>
              <w:rPr>
                <w:rFonts w:ascii="Arial" w:hAnsi="Arial" w:cs="Arial"/>
              </w:rPr>
            </w:pPr>
          </w:p>
        </w:tc>
        <w:tc>
          <w:tcPr>
            <w:tcW w:w="2501" w:type="dxa"/>
          </w:tcPr>
          <w:p w14:paraId="145F175F" w14:textId="112EC54F" w:rsidR="00D73309" w:rsidRPr="00ED5024" w:rsidRDefault="00E35679" w:rsidP="00ED5024">
            <w:pPr>
              <w:pStyle w:val="TableParagraph"/>
            </w:pPr>
            <w:r w:rsidRPr="00ED5024">
              <w:t xml:space="preserve">Effectif de </w:t>
            </w:r>
            <w:r w:rsidR="001C3F2C" w:rsidRPr="00ED5024">
              <w:t>PAP</w:t>
            </w:r>
            <w:r w:rsidRPr="00ED5024">
              <w:t xml:space="preserve"> ayant posées</w:t>
            </w:r>
            <w:r w:rsidRPr="00ED5024">
              <w:rPr>
                <w:spacing w:val="-13"/>
              </w:rPr>
              <w:t xml:space="preserve"> </w:t>
            </w:r>
            <w:r w:rsidRPr="00ED5024">
              <w:t>des</w:t>
            </w:r>
            <w:r w:rsidRPr="00ED5024">
              <w:rPr>
                <w:spacing w:val="-12"/>
              </w:rPr>
              <w:t xml:space="preserve"> </w:t>
            </w:r>
            <w:r w:rsidRPr="00ED5024">
              <w:t>questions</w:t>
            </w:r>
            <w:r w:rsidRPr="00ED5024">
              <w:rPr>
                <w:spacing w:val="-13"/>
              </w:rPr>
              <w:t xml:space="preserve"> </w:t>
            </w:r>
            <w:r w:rsidRPr="00ED5024">
              <w:t>lors</w:t>
            </w:r>
          </w:p>
          <w:p w14:paraId="145F1760" w14:textId="77777777" w:rsidR="00D73309" w:rsidRPr="00ED5024" w:rsidRDefault="00E35679" w:rsidP="00ED5024">
            <w:pPr>
              <w:pStyle w:val="TableParagraph"/>
            </w:pPr>
            <w:proofErr w:type="gramStart"/>
            <w:r w:rsidRPr="00ED5024">
              <w:t>de</w:t>
            </w:r>
            <w:proofErr w:type="gramEnd"/>
            <w:r w:rsidRPr="00ED5024">
              <w:t xml:space="preserve"> la </w:t>
            </w:r>
            <w:r w:rsidRPr="00ED5024">
              <w:rPr>
                <w:spacing w:val="-2"/>
              </w:rPr>
              <w:t>réunion</w:t>
            </w:r>
          </w:p>
        </w:tc>
        <w:tc>
          <w:tcPr>
            <w:tcW w:w="3200" w:type="dxa"/>
          </w:tcPr>
          <w:p w14:paraId="145F1761" w14:textId="77777777" w:rsidR="00D73309" w:rsidRPr="0072239C" w:rsidRDefault="00D73309" w:rsidP="00ED5024">
            <w:pPr>
              <w:pStyle w:val="TableParagraph"/>
            </w:pPr>
          </w:p>
        </w:tc>
        <w:tc>
          <w:tcPr>
            <w:tcW w:w="2574" w:type="dxa"/>
          </w:tcPr>
          <w:p w14:paraId="145F1762" w14:textId="77777777" w:rsidR="00D73309" w:rsidRPr="0072239C" w:rsidRDefault="00D73309" w:rsidP="00ED5024">
            <w:pPr>
              <w:pStyle w:val="TableParagraph"/>
            </w:pPr>
          </w:p>
        </w:tc>
        <w:tc>
          <w:tcPr>
            <w:tcW w:w="2298" w:type="dxa"/>
          </w:tcPr>
          <w:p w14:paraId="145F1763" w14:textId="77777777" w:rsidR="00D73309" w:rsidRPr="00ED5024" w:rsidRDefault="00E35679" w:rsidP="00ED5024">
            <w:pPr>
              <w:pStyle w:val="TableParagraph"/>
            </w:pPr>
            <w:r w:rsidRPr="00ED5024">
              <w:t>PV de réunion de consultation</w:t>
            </w:r>
            <w:r w:rsidRPr="00ED5024">
              <w:rPr>
                <w:spacing w:val="-13"/>
              </w:rPr>
              <w:t xml:space="preserve"> </w:t>
            </w:r>
            <w:r w:rsidRPr="00ED5024">
              <w:t>publique</w:t>
            </w:r>
          </w:p>
        </w:tc>
      </w:tr>
      <w:tr w:rsidR="00D73309" w:rsidRPr="00B40D9D" w14:paraId="145F1772" w14:textId="77777777">
        <w:trPr>
          <w:trHeight w:val="1543"/>
        </w:trPr>
        <w:tc>
          <w:tcPr>
            <w:tcW w:w="2633" w:type="dxa"/>
            <w:vMerge/>
            <w:tcBorders>
              <w:top w:val="nil"/>
            </w:tcBorders>
          </w:tcPr>
          <w:p w14:paraId="145F1765" w14:textId="77777777" w:rsidR="00D73309" w:rsidRPr="0072239C" w:rsidRDefault="00D73309">
            <w:pPr>
              <w:rPr>
                <w:rFonts w:ascii="Arial" w:hAnsi="Arial" w:cs="Arial"/>
              </w:rPr>
            </w:pPr>
          </w:p>
        </w:tc>
        <w:tc>
          <w:tcPr>
            <w:tcW w:w="2854" w:type="dxa"/>
            <w:vMerge/>
            <w:tcBorders>
              <w:top w:val="nil"/>
            </w:tcBorders>
          </w:tcPr>
          <w:p w14:paraId="145F1766" w14:textId="77777777" w:rsidR="00D73309" w:rsidRPr="0072239C" w:rsidRDefault="00D73309">
            <w:pPr>
              <w:rPr>
                <w:rFonts w:ascii="Arial" w:hAnsi="Arial" w:cs="Arial"/>
              </w:rPr>
            </w:pPr>
          </w:p>
        </w:tc>
        <w:tc>
          <w:tcPr>
            <w:tcW w:w="2501" w:type="dxa"/>
          </w:tcPr>
          <w:p w14:paraId="145F1767" w14:textId="1AA5BC5D" w:rsidR="00D73309" w:rsidRPr="00ED5024" w:rsidRDefault="00E35679" w:rsidP="00ED5024">
            <w:pPr>
              <w:pStyle w:val="TableParagraph"/>
            </w:pPr>
            <w:r w:rsidRPr="00ED5024">
              <w:t xml:space="preserve">Effectif des </w:t>
            </w:r>
            <w:r w:rsidR="001C3F2C" w:rsidRPr="00ED5024">
              <w:t>PAP</w:t>
            </w:r>
            <w:r w:rsidRPr="00ED5024">
              <w:t xml:space="preserve"> informées sur le mécanisme</w:t>
            </w:r>
            <w:r w:rsidRPr="00ED5024">
              <w:rPr>
                <w:spacing w:val="-12"/>
              </w:rPr>
              <w:t xml:space="preserve"> </w:t>
            </w:r>
            <w:r w:rsidRPr="00ED5024">
              <w:t>de</w:t>
            </w:r>
            <w:r w:rsidRPr="00ED5024">
              <w:rPr>
                <w:spacing w:val="-12"/>
              </w:rPr>
              <w:t xml:space="preserve"> </w:t>
            </w:r>
            <w:r w:rsidRPr="00ED5024">
              <w:t>gestion</w:t>
            </w:r>
            <w:r w:rsidRPr="00ED5024">
              <w:rPr>
                <w:spacing w:val="-13"/>
              </w:rPr>
              <w:t xml:space="preserve"> </w:t>
            </w:r>
            <w:r w:rsidRPr="00ED5024">
              <w:t xml:space="preserve">des plaintes dans le cadre du </w:t>
            </w:r>
            <w:r w:rsidR="001979F7" w:rsidRPr="00ED5024">
              <w:rPr>
                <w:spacing w:val="-2"/>
              </w:rPr>
              <w:t>PAR</w:t>
            </w:r>
          </w:p>
        </w:tc>
        <w:tc>
          <w:tcPr>
            <w:tcW w:w="3200" w:type="dxa"/>
          </w:tcPr>
          <w:p w14:paraId="145F1768" w14:textId="77777777" w:rsidR="00D73309" w:rsidRPr="0072239C" w:rsidRDefault="00D73309" w:rsidP="00ED5024">
            <w:pPr>
              <w:pStyle w:val="TableParagraph"/>
            </w:pPr>
          </w:p>
          <w:p w14:paraId="145F1769" w14:textId="77777777" w:rsidR="00D73309" w:rsidRPr="0072239C" w:rsidRDefault="00D73309" w:rsidP="00ED5024">
            <w:pPr>
              <w:pStyle w:val="TableParagraph"/>
            </w:pPr>
          </w:p>
          <w:p w14:paraId="145F176A" w14:textId="7507E1D1" w:rsidR="00D73309" w:rsidRPr="00ED5024" w:rsidRDefault="00E35679" w:rsidP="00ED5024">
            <w:pPr>
              <w:pStyle w:val="TableParagraph"/>
            </w:pPr>
            <w:r w:rsidRPr="00ED5024">
              <w:t>95%</w:t>
            </w:r>
            <w:r w:rsidRPr="00ED5024">
              <w:rPr>
                <w:spacing w:val="-3"/>
              </w:rPr>
              <w:t xml:space="preserve"> </w:t>
            </w:r>
            <w:r w:rsidRPr="00ED5024">
              <w:t>des</w:t>
            </w:r>
            <w:r w:rsidRPr="00ED5024">
              <w:rPr>
                <w:spacing w:val="-2"/>
              </w:rPr>
              <w:t xml:space="preserve"> </w:t>
            </w:r>
            <w:r w:rsidR="001C3F2C" w:rsidRPr="0072239C">
              <w:t>PAP</w:t>
            </w:r>
          </w:p>
        </w:tc>
        <w:tc>
          <w:tcPr>
            <w:tcW w:w="2574" w:type="dxa"/>
          </w:tcPr>
          <w:p w14:paraId="145F176B" w14:textId="77777777" w:rsidR="00D73309" w:rsidRPr="0072239C" w:rsidRDefault="00D73309" w:rsidP="00ED5024">
            <w:pPr>
              <w:pStyle w:val="TableParagraph"/>
            </w:pPr>
          </w:p>
          <w:p w14:paraId="145F176C" w14:textId="77777777" w:rsidR="00D73309" w:rsidRPr="0072239C" w:rsidRDefault="00D73309" w:rsidP="00ED5024">
            <w:pPr>
              <w:pStyle w:val="TableParagraph"/>
            </w:pPr>
          </w:p>
          <w:p w14:paraId="145F176D" w14:textId="77777777" w:rsidR="00D73309" w:rsidRPr="00ED5024" w:rsidRDefault="00E35679" w:rsidP="00ED5024">
            <w:pPr>
              <w:pStyle w:val="TableParagraph"/>
            </w:pPr>
            <w:r w:rsidRPr="0072239C">
              <w:t>Mensuel</w:t>
            </w:r>
          </w:p>
        </w:tc>
        <w:tc>
          <w:tcPr>
            <w:tcW w:w="2298" w:type="dxa"/>
          </w:tcPr>
          <w:p w14:paraId="145F176E" w14:textId="77777777" w:rsidR="00D73309" w:rsidRPr="0072239C" w:rsidRDefault="00D73309" w:rsidP="00ED5024">
            <w:pPr>
              <w:pStyle w:val="TableParagraph"/>
            </w:pPr>
          </w:p>
          <w:p w14:paraId="145F176F" w14:textId="77777777" w:rsidR="00D73309" w:rsidRPr="0072239C" w:rsidRDefault="00D73309" w:rsidP="00ED5024">
            <w:pPr>
              <w:pStyle w:val="TableParagraph"/>
            </w:pPr>
          </w:p>
          <w:p w14:paraId="145F1770" w14:textId="77777777" w:rsidR="00D73309" w:rsidRPr="00ED5024" w:rsidRDefault="00E35679" w:rsidP="00ED5024">
            <w:pPr>
              <w:pStyle w:val="TableParagraph"/>
            </w:pPr>
            <w:r w:rsidRPr="00ED5024">
              <w:t>Rapport</w:t>
            </w:r>
            <w:r w:rsidRPr="00ED5024">
              <w:rPr>
                <w:spacing w:val="-1"/>
              </w:rPr>
              <w:t xml:space="preserve"> </w:t>
            </w:r>
            <w:r w:rsidRPr="00ED5024">
              <w:t>de</w:t>
            </w:r>
            <w:r w:rsidRPr="00ED5024">
              <w:rPr>
                <w:spacing w:val="-5"/>
              </w:rPr>
              <w:t xml:space="preserve"> </w:t>
            </w:r>
            <w:r w:rsidRPr="00ED5024">
              <w:t>mise</w:t>
            </w:r>
            <w:r w:rsidRPr="00ED5024">
              <w:rPr>
                <w:spacing w:val="-2"/>
              </w:rPr>
              <w:t xml:space="preserve"> </w:t>
            </w:r>
            <w:r w:rsidRPr="00ED5024">
              <w:rPr>
                <w:spacing w:val="-5"/>
              </w:rPr>
              <w:t>en</w:t>
            </w:r>
          </w:p>
          <w:p w14:paraId="145F1771" w14:textId="7AA2062F" w:rsidR="00D73309" w:rsidRPr="00ED5024" w:rsidRDefault="00E35679" w:rsidP="00ED5024">
            <w:pPr>
              <w:pStyle w:val="TableParagraph"/>
            </w:pPr>
            <w:proofErr w:type="gramStart"/>
            <w:r w:rsidRPr="00ED5024">
              <w:t>œuvre</w:t>
            </w:r>
            <w:proofErr w:type="gramEnd"/>
            <w:r w:rsidRPr="00ED5024">
              <w:rPr>
                <w:spacing w:val="-4"/>
              </w:rPr>
              <w:t xml:space="preserve"> </w:t>
            </w:r>
            <w:r w:rsidR="001979F7" w:rsidRPr="00ED5024">
              <w:rPr>
                <w:spacing w:val="-2"/>
              </w:rPr>
              <w:t>PAR</w:t>
            </w:r>
          </w:p>
        </w:tc>
      </w:tr>
      <w:tr w:rsidR="00D73309" w:rsidRPr="00B40D9D" w14:paraId="145F1774" w14:textId="77777777">
        <w:trPr>
          <w:trHeight w:val="342"/>
        </w:trPr>
        <w:tc>
          <w:tcPr>
            <w:tcW w:w="16060" w:type="dxa"/>
            <w:gridSpan w:val="6"/>
            <w:shd w:val="clear" w:color="auto" w:fill="DCE6F0"/>
          </w:tcPr>
          <w:p w14:paraId="145F1773" w14:textId="77777777" w:rsidR="00D73309" w:rsidRPr="0072239C" w:rsidRDefault="00E35679" w:rsidP="00ED5024">
            <w:pPr>
              <w:pStyle w:val="TableParagraph"/>
            </w:pPr>
            <w:r w:rsidRPr="0072239C">
              <w:t>Indicateur</w:t>
            </w:r>
            <w:r w:rsidRPr="0072239C">
              <w:rPr>
                <w:spacing w:val="-7"/>
              </w:rPr>
              <w:t xml:space="preserve"> </w:t>
            </w:r>
            <w:r w:rsidRPr="0072239C">
              <w:t>sur</w:t>
            </w:r>
            <w:r w:rsidRPr="0072239C">
              <w:rPr>
                <w:spacing w:val="-5"/>
              </w:rPr>
              <w:t xml:space="preserve"> </w:t>
            </w:r>
            <w:r w:rsidRPr="0072239C">
              <w:t>l'évaluation</w:t>
            </w:r>
            <w:r w:rsidRPr="0072239C">
              <w:rPr>
                <w:spacing w:val="-5"/>
              </w:rPr>
              <w:t xml:space="preserve"> </w:t>
            </w:r>
            <w:r w:rsidRPr="0072239C">
              <w:t>des</w:t>
            </w:r>
            <w:r w:rsidRPr="0072239C">
              <w:rPr>
                <w:spacing w:val="-5"/>
              </w:rPr>
              <w:t xml:space="preserve"> </w:t>
            </w:r>
            <w:r w:rsidRPr="0072239C">
              <w:t>impacts</w:t>
            </w:r>
            <w:r w:rsidRPr="0072239C">
              <w:rPr>
                <w:spacing w:val="-5"/>
              </w:rPr>
              <w:t xml:space="preserve"> </w:t>
            </w:r>
            <w:r w:rsidRPr="0072239C">
              <w:t>du</w:t>
            </w:r>
            <w:r w:rsidRPr="0072239C">
              <w:rPr>
                <w:spacing w:val="-5"/>
              </w:rPr>
              <w:t xml:space="preserve"> </w:t>
            </w:r>
            <w:r w:rsidRPr="0072239C">
              <w:t>processus</w:t>
            </w:r>
            <w:r w:rsidRPr="0072239C">
              <w:rPr>
                <w:spacing w:val="-7"/>
              </w:rPr>
              <w:t xml:space="preserve"> </w:t>
            </w:r>
            <w:r w:rsidRPr="0072239C">
              <w:t>de</w:t>
            </w:r>
            <w:r w:rsidRPr="0072239C">
              <w:rPr>
                <w:spacing w:val="-3"/>
              </w:rPr>
              <w:t xml:space="preserve"> </w:t>
            </w:r>
            <w:r w:rsidRPr="0072239C">
              <w:rPr>
                <w:spacing w:val="-2"/>
              </w:rPr>
              <w:t>réinstallation</w:t>
            </w:r>
          </w:p>
        </w:tc>
      </w:tr>
      <w:tr w:rsidR="00D73309" w:rsidRPr="00B40D9D" w14:paraId="145F1784" w14:textId="77777777">
        <w:trPr>
          <w:trHeight w:val="1127"/>
        </w:trPr>
        <w:tc>
          <w:tcPr>
            <w:tcW w:w="2633" w:type="dxa"/>
            <w:vMerge w:val="restart"/>
          </w:tcPr>
          <w:p w14:paraId="145F1775" w14:textId="77777777" w:rsidR="00D73309" w:rsidRPr="0072239C" w:rsidRDefault="00D73309" w:rsidP="00ED5024">
            <w:pPr>
              <w:pStyle w:val="TableParagraph"/>
            </w:pPr>
          </w:p>
          <w:p w14:paraId="145F1776" w14:textId="77777777" w:rsidR="00D73309" w:rsidRPr="00ED5024" w:rsidRDefault="00E35679" w:rsidP="00ED5024">
            <w:pPr>
              <w:pStyle w:val="TableParagraph"/>
            </w:pPr>
            <w:r w:rsidRPr="00ED5024">
              <w:t>Mise</w:t>
            </w:r>
            <w:r w:rsidRPr="00ED5024">
              <w:rPr>
                <w:spacing w:val="-4"/>
              </w:rPr>
              <w:t xml:space="preserve"> </w:t>
            </w:r>
            <w:r w:rsidRPr="00ED5024">
              <w:t>en</w:t>
            </w:r>
            <w:r w:rsidRPr="00ED5024">
              <w:rPr>
                <w:spacing w:val="-1"/>
              </w:rPr>
              <w:t xml:space="preserve"> </w:t>
            </w:r>
            <w:r w:rsidRPr="00ED5024">
              <w:t xml:space="preserve">œuvre </w:t>
            </w:r>
            <w:r w:rsidRPr="00ED5024">
              <w:rPr>
                <w:spacing w:val="-5"/>
              </w:rPr>
              <w:t>du</w:t>
            </w:r>
          </w:p>
          <w:p w14:paraId="145F1777" w14:textId="183B48E8" w:rsidR="00D73309" w:rsidRPr="00ED5024" w:rsidRDefault="00E35679" w:rsidP="00ED5024">
            <w:pPr>
              <w:pStyle w:val="TableParagraph"/>
            </w:pPr>
            <w:proofErr w:type="gramStart"/>
            <w:r w:rsidRPr="00ED5024">
              <w:t>paiement</w:t>
            </w:r>
            <w:proofErr w:type="gramEnd"/>
            <w:r w:rsidRPr="00ED5024">
              <w:rPr>
                <w:spacing w:val="-10"/>
              </w:rPr>
              <w:t xml:space="preserve"> </w:t>
            </w:r>
            <w:r w:rsidRPr="00ED5024">
              <w:t>et</w:t>
            </w:r>
            <w:r w:rsidRPr="00ED5024">
              <w:rPr>
                <w:spacing w:val="-10"/>
              </w:rPr>
              <w:t xml:space="preserve"> </w:t>
            </w:r>
            <w:r w:rsidRPr="00ED5024">
              <w:t xml:space="preserve">de </w:t>
            </w:r>
            <w:r w:rsidR="001D2B73">
              <w:t>l</w:t>
            </w:r>
            <w:r w:rsidRPr="00ED5024">
              <w:t xml:space="preserve">’octroi de </w:t>
            </w:r>
            <w:r w:rsidRPr="00ED5024">
              <w:rPr>
                <w:spacing w:val="-2"/>
              </w:rPr>
              <w:t xml:space="preserve">Compensation </w:t>
            </w:r>
            <w:r w:rsidR="001D2B73">
              <w:t>f</w:t>
            </w:r>
            <w:r w:rsidRPr="00ED5024">
              <w:t>inancières</w:t>
            </w:r>
            <w:r w:rsidRPr="00ED5024">
              <w:rPr>
                <w:spacing w:val="-13"/>
              </w:rPr>
              <w:t xml:space="preserve"> </w:t>
            </w:r>
            <w:r w:rsidRPr="00ED5024">
              <w:t xml:space="preserve">aux </w:t>
            </w:r>
            <w:r w:rsidRPr="00ED5024">
              <w:rPr>
                <w:spacing w:val="-4"/>
              </w:rPr>
              <w:t>PAP</w:t>
            </w:r>
          </w:p>
        </w:tc>
        <w:tc>
          <w:tcPr>
            <w:tcW w:w="2854" w:type="dxa"/>
            <w:vMerge w:val="restart"/>
          </w:tcPr>
          <w:p w14:paraId="145F1778" w14:textId="77777777" w:rsidR="00D73309" w:rsidRPr="0072239C" w:rsidRDefault="00D73309" w:rsidP="00ED5024">
            <w:pPr>
              <w:pStyle w:val="TableParagraph"/>
            </w:pPr>
          </w:p>
          <w:p w14:paraId="145F1779" w14:textId="77777777" w:rsidR="00D73309" w:rsidRPr="0072239C" w:rsidRDefault="00D73309" w:rsidP="00ED5024">
            <w:pPr>
              <w:pStyle w:val="TableParagraph"/>
            </w:pPr>
          </w:p>
          <w:p w14:paraId="145F177A" w14:textId="4ECD97D8" w:rsidR="00D73309" w:rsidRPr="00ED5024" w:rsidRDefault="00E35679" w:rsidP="00ED5024">
            <w:pPr>
              <w:pStyle w:val="TableParagraph"/>
            </w:pPr>
            <w:r w:rsidRPr="00ED5024">
              <w:t xml:space="preserve">Veiller à ce que toutes les </w:t>
            </w:r>
            <w:r w:rsidR="001C3F2C" w:rsidRPr="00ED5024">
              <w:t>PAP</w:t>
            </w:r>
            <w:r w:rsidRPr="00ED5024">
              <w:rPr>
                <w:spacing w:val="-10"/>
              </w:rPr>
              <w:t xml:space="preserve"> </w:t>
            </w:r>
            <w:r w:rsidRPr="00ED5024">
              <w:t>ayant</w:t>
            </w:r>
            <w:r w:rsidRPr="00ED5024">
              <w:rPr>
                <w:spacing w:val="-10"/>
              </w:rPr>
              <w:t xml:space="preserve"> </w:t>
            </w:r>
            <w:r w:rsidRPr="00ED5024">
              <w:t>opté</w:t>
            </w:r>
            <w:r w:rsidRPr="00ED5024">
              <w:rPr>
                <w:spacing w:val="-10"/>
              </w:rPr>
              <w:t xml:space="preserve"> </w:t>
            </w:r>
            <w:r w:rsidRPr="00ED5024">
              <w:t>pour</w:t>
            </w:r>
            <w:r w:rsidRPr="00ED5024">
              <w:rPr>
                <w:spacing w:val="-8"/>
              </w:rPr>
              <w:t xml:space="preserve"> </w:t>
            </w:r>
            <w:r w:rsidRPr="00ED5024">
              <w:t>une compensation</w:t>
            </w:r>
            <w:r w:rsidRPr="00ED5024">
              <w:rPr>
                <w:spacing w:val="-10"/>
              </w:rPr>
              <w:t xml:space="preserve"> </w:t>
            </w:r>
            <w:r w:rsidRPr="00ED5024">
              <w:t>financière</w:t>
            </w:r>
            <w:r w:rsidRPr="00ED5024">
              <w:rPr>
                <w:spacing w:val="-10"/>
              </w:rPr>
              <w:t xml:space="preserve"> </w:t>
            </w:r>
            <w:r w:rsidRPr="00ED5024">
              <w:t xml:space="preserve">ont été </w:t>
            </w:r>
            <w:r w:rsidR="001D2B73">
              <w:t>compensées</w:t>
            </w:r>
            <w:r w:rsidR="001D2B73" w:rsidRPr="00ED5024">
              <w:t xml:space="preserve"> </w:t>
            </w:r>
            <w:r w:rsidRPr="00ED5024">
              <w:t>convenablement</w:t>
            </w:r>
          </w:p>
        </w:tc>
        <w:tc>
          <w:tcPr>
            <w:tcW w:w="2501" w:type="dxa"/>
          </w:tcPr>
          <w:p w14:paraId="145F177B" w14:textId="77777777" w:rsidR="00D73309" w:rsidRPr="00ED5024" w:rsidRDefault="00E35679" w:rsidP="00ED5024">
            <w:pPr>
              <w:pStyle w:val="TableParagraph"/>
            </w:pPr>
            <w:r w:rsidRPr="00ED5024">
              <w:t>Pourcentage de</w:t>
            </w:r>
            <w:r w:rsidRPr="00ED5024">
              <w:rPr>
                <w:spacing w:val="40"/>
              </w:rPr>
              <w:t xml:space="preserve"> </w:t>
            </w:r>
            <w:r w:rsidRPr="00ED5024">
              <w:t>Ménages</w:t>
            </w:r>
            <w:r w:rsidRPr="00ED5024">
              <w:rPr>
                <w:spacing w:val="-13"/>
              </w:rPr>
              <w:t xml:space="preserve"> </w:t>
            </w:r>
            <w:r w:rsidRPr="00ED5024">
              <w:t>ayant</w:t>
            </w:r>
            <w:r w:rsidRPr="00ED5024">
              <w:rPr>
                <w:spacing w:val="-12"/>
              </w:rPr>
              <w:t xml:space="preserve"> </w:t>
            </w:r>
            <w:r w:rsidRPr="00ED5024">
              <w:t>choisi</w:t>
            </w:r>
            <w:r w:rsidRPr="00ED5024">
              <w:rPr>
                <w:spacing w:val="-11"/>
              </w:rPr>
              <w:t xml:space="preserve"> </w:t>
            </w:r>
            <w:r w:rsidRPr="00ED5024">
              <w:t>des</w:t>
            </w:r>
          </w:p>
          <w:p w14:paraId="145F177C" w14:textId="77777777" w:rsidR="00D73309" w:rsidRPr="00ED5024" w:rsidRDefault="00E35679" w:rsidP="00ED5024">
            <w:pPr>
              <w:pStyle w:val="TableParagraph"/>
            </w:pPr>
            <w:proofErr w:type="gramStart"/>
            <w:r w:rsidRPr="00ED5024">
              <w:t>compensations</w:t>
            </w:r>
            <w:proofErr w:type="gramEnd"/>
            <w:r w:rsidRPr="00ED5024">
              <w:rPr>
                <w:spacing w:val="-5"/>
              </w:rPr>
              <w:t xml:space="preserve"> </w:t>
            </w:r>
            <w:r w:rsidRPr="00ED5024">
              <w:t>en</w:t>
            </w:r>
            <w:r w:rsidRPr="00ED5024">
              <w:rPr>
                <w:spacing w:val="-2"/>
              </w:rPr>
              <w:t xml:space="preserve"> espèces</w:t>
            </w:r>
          </w:p>
        </w:tc>
        <w:tc>
          <w:tcPr>
            <w:tcW w:w="3200" w:type="dxa"/>
          </w:tcPr>
          <w:p w14:paraId="145F177D" w14:textId="77777777" w:rsidR="00D73309" w:rsidRPr="0072239C" w:rsidRDefault="00D73309" w:rsidP="00ED5024">
            <w:pPr>
              <w:pStyle w:val="TableParagraph"/>
            </w:pPr>
          </w:p>
        </w:tc>
        <w:tc>
          <w:tcPr>
            <w:tcW w:w="2574" w:type="dxa"/>
            <w:vMerge w:val="restart"/>
          </w:tcPr>
          <w:p w14:paraId="145F177E" w14:textId="77777777" w:rsidR="00D73309" w:rsidRPr="0072239C" w:rsidRDefault="00D73309" w:rsidP="00ED5024">
            <w:pPr>
              <w:pStyle w:val="TableParagraph"/>
            </w:pPr>
          </w:p>
          <w:p w14:paraId="145F177F" w14:textId="4047290A" w:rsidR="00D73309" w:rsidRPr="00ED5024" w:rsidRDefault="00E35679" w:rsidP="00ED5024">
            <w:pPr>
              <w:pStyle w:val="TableParagraph"/>
            </w:pPr>
            <w:r w:rsidRPr="00ED5024">
              <w:t>Une fois : lors de la Négociation</w:t>
            </w:r>
            <w:r w:rsidRPr="00ED5024">
              <w:rPr>
                <w:spacing w:val="-4"/>
              </w:rPr>
              <w:t xml:space="preserve"> </w:t>
            </w:r>
            <w:r w:rsidRPr="00ED5024">
              <w:t>des</w:t>
            </w:r>
            <w:r w:rsidRPr="00ED5024">
              <w:rPr>
                <w:spacing w:val="-6"/>
              </w:rPr>
              <w:t xml:space="preserve"> </w:t>
            </w:r>
            <w:r w:rsidR="001C3F2C" w:rsidRPr="00ED5024">
              <w:t>PAPs</w:t>
            </w:r>
            <w:r w:rsidRPr="00ED5024">
              <w:rPr>
                <w:spacing w:val="-4"/>
              </w:rPr>
              <w:t xml:space="preserve"> </w:t>
            </w:r>
            <w:r w:rsidRPr="00ED5024">
              <w:t>en matière</w:t>
            </w:r>
            <w:r w:rsidRPr="00ED5024">
              <w:rPr>
                <w:spacing w:val="-13"/>
              </w:rPr>
              <w:t xml:space="preserve"> </w:t>
            </w:r>
            <w:r w:rsidRPr="00ED5024">
              <w:t>de</w:t>
            </w:r>
            <w:r w:rsidRPr="00ED5024">
              <w:rPr>
                <w:spacing w:val="-12"/>
              </w:rPr>
              <w:t xml:space="preserve"> </w:t>
            </w:r>
            <w:r w:rsidRPr="00ED5024">
              <w:t>compensation par l'Agence de mise en œuvre et la M.O.</w:t>
            </w:r>
            <w:proofErr w:type="gramStart"/>
            <w:r w:rsidRPr="00ED5024">
              <w:t>I.S</w:t>
            </w:r>
            <w:proofErr w:type="gramEnd"/>
          </w:p>
        </w:tc>
        <w:tc>
          <w:tcPr>
            <w:tcW w:w="2298" w:type="dxa"/>
            <w:vMerge w:val="restart"/>
          </w:tcPr>
          <w:p w14:paraId="145F1780" w14:textId="354F78E4" w:rsidR="00D73309" w:rsidRPr="00ED5024" w:rsidRDefault="00E35679" w:rsidP="00ED5024">
            <w:pPr>
              <w:pStyle w:val="TableParagraph"/>
            </w:pPr>
            <w:r w:rsidRPr="00ED5024">
              <w:t>Rapport mensuel de suivi</w:t>
            </w:r>
            <w:r w:rsidRPr="00ED5024">
              <w:rPr>
                <w:spacing w:val="-12"/>
              </w:rPr>
              <w:t xml:space="preserve"> </w:t>
            </w:r>
            <w:r w:rsidR="001979F7" w:rsidRPr="00ED5024">
              <w:t>PAR</w:t>
            </w:r>
            <w:r w:rsidRPr="00ED5024">
              <w:rPr>
                <w:spacing w:val="-13"/>
              </w:rPr>
              <w:t xml:space="preserve"> </w:t>
            </w:r>
            <w:r w:rsidRPr="00ED5024">
              <w:t>de</w:t>
            </w:r>
            <w:r w:rsidRPr="00ED5024">
              <w:rPr>
                <w:spacing w:val="-10"/>
              </w:rPr>
              <w:t xml:space="preserve"> </w:t>
            </w:r>
            <w:r w:rsidRPr="00ED5024">
              <w:t>l'Agence de mise en œuvre</w:t>
            </w:r>
          </w:p>
          <w:p w14:paraId="145F1781" w14:textId="77777777" w:rsidR="00D73309" w:rsidRPr="0072239C" w:rsidRDefault="00D73309" w:rsidP="00ED5024">
            <w:pPr>
              <w:pStyle w:val="TableParagraph"/>
            </w:pPr>
          </w:p>
          <w:p w14:paraId="145F1782" w14:textId="6CAE7016" w:rsidR="00D73309" w:rsidRPr="00ED5024" w:rsidRDefault="00E35679" w:rsidP="00ED5024">
            <w:pPr>
              <w:pStyle w:val="TableParagraph"/>
            </w:pPr>
            <w:r w:rsidRPr="00ED5024">
              <w:t>Rapport</w:t>
            </w:r>
            <w:r w:rsidRPr="00ED5024">
              <w:rPr>
                <w:spacing w:val="-7"/>
              </w:rPr>
              <w:t xml:space="preserve"> </w:t>
            </w:r>
            <w:r w:rsidRPr="00ED5024">
              <w:t>trimestriel</w:t>
            </w:r>
            <w:r w:rsidRPr="00ED5024">
              <w:rPr>
                <w:spacing w:val="-5"/>
              </w:rPr>
              <w:t xml:space="preserve"> </w:t>
            </w:r>
            <w:r w:rsidRPr="00ED5024">
              <w:t>de suivi</w:t>
            </w:r>
            <w:r w:rsidRPr="00ED5024">
              <w:rPr>
                <w:spacing w:val="-12"/>
              </w:rPr>
              <w:t xml:space="preserve"> </w:t>
            </w:r>
            <w:r w:rsidR="001979F7" w:rsidRPr="00ED5024">
              <w:t>PAR</w:t>
            </w:r>
            <w:r w:rsidRPr="00ED5024">
              <w:rPr>
                <w:spacing w:val="-13"/>
              </w:rPr>
              <w:t xml:space="preserve"> </w:t>
            </w:r>
            <w:r w:rsidRPr="00ED5024">
              <w:t>élaboré</w:t>
            </w:r>
            <w:r w:rsidRPr="00ED5024">
              <w:rPr>
                <w:spacing w:val="-10"/>
              </w:rPr>
              <w:t xml:space="preserve"> </w:t>
            </w:r>
            <w:r w:rsidRPr="00ED5024">
              <w:t xml:space="preserve">par </w:t>
            </w:r>
            <w:r w:rsidRPr="00ED5024">
              <w:rPr>
                <w:spacing w:val="-6"/>
              </w:rPr>
              <w:t>la</w:t>
            </w:r>
          </w:p>
          <w:p w14:paraId="145F1783" w14:textId="77777777" w:rsidR="00D73309" w:rsidRPr="00ED5024" w:rsidRDefault="00E35679" w:rsidP="00ED5024">
            <w:pPr>
              <w:pStyle w:val="TableParagraph"/>
            </w:pPr>
            <w:r w:rsidRPr="0072239C">
              <w:t>M.O.</w:t>
            </w:r>
            <w:proofErr w:type="gramStart"/>
            <w:r w:rsidRPr="0072239C">
              <w:t>I.S</w:t>
            </w:r>
            <w:proofErr w:type="gramEnd"/>
          </w:p>
        </w:tc>
      </w:tr>
      <w:tr w:rsidR="00D73309" w:rsidRPr="00B40D9D" w14:paraId="145F178D" w14:textId="77777777">
        <w:trPr>
          <w:trHeight w:val="1118"/>
        </w:trPr>
        <w:tc>
          <w:tcPr>
            <w:tcW w:w="2633" w:type="dxa"/>
            <w:vMerge/>
            <w:tcBorders>
              <w:top w:val="nil"/>
            </w:tcBorders>
          </w:tcPr>
          <w:p w14:paraId="145F1785" w14:textId="77777777" w:rsidR="00D73309" w:rsidRPr="0072239C" w:rsidRDefault="00D73309">
            <w:pPr>
              <w:rPr>
                <w:rFonts w:ascii="Arial" w:hAnsi="Arial" w:cs="Arial"/>
              </w:rPr>
            </w:pPr>
          </w:p>
        </w:tc>
        <w:tc>
          <w:tcPr>
            <w:tcW w:w="2854" w:type="dxa"/>
            <w:vMerge/>
            <w:tcBorders>
              <w:top w:val="nil"/>
            </w:tcBorders>
          </w:tcPr>
          <w:p w14:paraId="145F1786" w14:textId="77777777" w:rsidR="00D73309" w:rsidRPr="0072239C" w:rsidRDefault="00D73309">
            <w:pPr>
              <w:rPr>
                <w:rFonts w:ascii="Arial" w:hAnsi="Arial" w:cs="Arial"/>
              </w:rPr>
            </w:pPr>
          </w:p>
        </w:tc>
        <w:tc>
          <w:tcPr>
            <w:tcW w:w="2501" w:type="dxa"/>
          </w:tcPr>
          <w:p w14:paraId="145F1787" w14:textId="77777777" w:rsidR="00D73309" w:rsidRPr="0072239C" w:rsidRDefault="00D73309" w:rsidP="00ED5024">
            <w:pPr>
              <w:pStyle w:val="TableParagraph"/>
            </w:pPr>
          </w:p>
          <w:p w14:paraId="145F1788" w14:textId="28A54F89" w:rsidR="00D73309" w:rsidRPr="00ED5024" w:rsidRDefault="00E35679" w:rsidP="00ED5024">
            <w:pPr>
              <w:pStyle w:val="TableParagraph"/>
            </w:pPr>
            <w:r w:rsidRPr="00ED5024">
              <w:t>Pourcentage</w:t>
            </w:r>
            <w:r w:rsidRPr="00ED5024">
              <w:rPr>
                <w:spacing w:val="-13"/>
              </w:rPr>
              <w:t xml:space="preserve"> </w:t>
            </w:r>
            <w:r w:rsidRPr="00ED5024">
              <w:t>des</w:t>
            </w:r>
            <w:r w:rsidRPr="00ED5024">
              <w:rPr>
                <w:spacing w:val="-12"/>
              </w:rPr>
              <w:t xml:space="preserve"> </w:t>
            </w:r>
            <w:r w:rsidRPr="00ED5024">
              <w:t>ménages ayant été payé</w:t>
            </w:r>
            <w:r w:rsidR="001D2B73">
              <w:t>s</w:t>
            </w:r>
          </w:p>
        </w:tc>
        <w:tc>
          <w:tcPr>
            <w:tcW w:w="3200" w:type="dxa"/>
          </w:tcPr>
          <w:p w14:paraId="145F1789" w14:textId="77777777" w:rsidR="00D73309" w:rsidRPr="0072239C" w:rsidRDefault="00D73309" w:rsidP="00ED5024">
            <w:pPr>
              <w:pStyle w:val="TableParagraph"/>
            </w:pPr>
          </w:p>
          <w:p w14:paraId="145F178A" w14:textId="04FE29DF" w:rsidR="00D73309" w:rsidRPr="00ED5024" w:rsidRDefault="00E35679" w:rsidP="00ED5024">
            <w:pPr>
              <w:pStyle w:val="TableParagraph"/>
            </w:pPr>
            <w:r w:rsidRPr="00ED5024">
              <w:t>100%</w:t>
            </w:r>
            <w:r w:rsidRPr="00ED5024">
              <w:rPr>
                <w:spacing w:val="-3"/>
              </w:rPr>
              <w:t xml:space="preserve"> </w:t>
            </w:r>
            <w:r w:rsidRPr="00ED5024">
              <w:t>des</w:t>
            </w:r>
            <w:r w:rsidRPr="00ED5024">
              <w:rPr>
                <w:spacing w:val="-5"/>
              </w:rPr>
              <w:t xml:space="preserve"> </w:t>
            </w:r>
            <w:r w:rsidRPr="00ED5024">
              <w:t>ménages</w:t>
            </w:r>
            <w:r w:rsidRPr="00ED5024">
              <w:rPr>
                <w:spacing w:val="-6"/>
              </w:rPr>
              <w:t xml:space="preserve"> </w:t>
            </w:r>
            <w:r w:rsidRPr="00ED5024">
              <w:t>ayant</w:t>
            </w:r>
            <w:r w:rsidRPr="00ED5024">
              <w:rPr>
                <w:spacing w:val="-4"/>
              </w:rPr>
              <w:t xml:space="preserve"> </w:t>
            </w:r>
            <w:r w:rsidRPr="00ED5024">
              <w:t>choisi une</w:t>
            </w:r>
            <w:r w:rsidRPr="00ED5024">
              <w:rPr>
                <w:spacing w:val="-4"/>
              </w:rPr>
              <w:t xml:space="preserve"> </w:t>
            </w:r>
            <w:r w:rsidRPr="00ED5024">
              <w:t>compensation</w:t>
            </w:r>
            <w:r w:rsidRPr="00ED5024">
              <w:rPr>
                <w:spacing w:val="-4"/>
              </w:rPr>
              <w:t xml:space="preserve"> </w:t>
            </w:r>
            <w:r w:rsidRPr="00ED5024">
              <w:t>en</w:t>
            </w:r>
            <w:r w:rsidRPr="00ED5024">
              <w:rPr>
                <w:spacing w:val="-2"/>
              </w:rPr>
              <w:t xml:space="preserve"> numéraire</w:t>
            </w:r>
          </w:p>
        </w:tc>
        <w:tc>
          <w:tcPr>
            <w:tcW w:w="2574" w:type="dxa"/>
            <w:vMerge/>
            <w:tcBorders>
              <w:top w:val="nil"/>
            </w:tcBorders>
          </w:tcPr>
          <w:p w14:paraId="145F178B" w14:textId="77777777" w:rsidR="00D73309" w:rsidRPr="0072239C" w:rsidRDefault="00D73309">
            <w:pPr>
              <w:rPr>
                <w:rFonts w:ascii="Arial" w:hAnsi="Arial" w:cs="Arial"/>
              </w:rPr>
            </w:pPr>
          </w:p>
        </w:tc>
        <w:tc>
          <w:tcPr>
            <w:tcW w:w="2298" w:type="dxa"/>
            <w:vMerge/>
            <w:tcBorders>
              <w:top w:val="nil"/>
            </w:tcBorders>
          </w:tcPr>
          <w:p w14:paraId="145F178C" w14:textId="77777777" w:rsidR="00D73309" w:rsidRPr="0072239C" w:rsidRDefault="00D73309">
            <w:pPr>
              <w:rPr>
                <w:rFonts w:ascii="Arial" w:hAnsi="Arial" w:cs="Arial"/>
              </w:rPr>
            </w:pPr>
          </w:p>
        </w:tc>
      </w:tr>
    </w:tbl>
    <w:p w14:paraId="145F178E" w14:textId="77777777" w:rsidR="00D73309" w:rsidRPr="0072239C" w:rsidRDefault="00D73309">
      <w:pPr>
        <w:rPr>
          <w:rFonts w:ascii="Arial" w:hAnsi="Arial" w:cs="Arial"/>
        </w:rPr>
        <w:sectPr w:rsidR="00D73309" w:rsidRPr="0072239C">
          <w:type w:val="continuous"/>
          <w:pgSz w:w="16840" w:h="11910" w:orient="landscape"/>
          <w:pgMar w:top="1180" w:right="280" w:bottom="1000" w:left="280" w:header="751" w:footer="809" w:gutter="0"/>
          <w:cols w:space="720"/>
        </w:sectPr>
      </w:pPr>
    </w:p>
    <w:p w14:paraId="145F1791" w14:textId="77777777" w:rsidR="00D73309" w:rsidRPr="0006139E" w:rsidRDefault="00E35679" w:rsidP="0072239C">
      <w:pPr>
        <w:pStyle w:val="Titre2"/>
      </w:pPr>
      <w:bookmarkStart w:id="2090" w:name="_Toc132576401"/>
      <w:bookmarkStart w:id="2091" w:name="_Toc132576762"/>
      <w:bookmarkStart w:id="2092" w:name="_Toc132577123"/>
      <w:bookmarkStart w:id="2093" w:name="_Toc132577485"/>
      <w:bookmarkStart w:id="2094" w:name="_Toc132577847"/>
      <w:bookmarkStart w:id="2095" w:name="_Toc132578236"/>
      <w:bookmarkStart w:id="2096" w:name="_Toc132597233"/>
      <w:bookmarkStart w:id="2097" w:name="_Toc132618738"/>
      <w:bookmarkEnd w:id="2090"/>
      <w:bookmarkEnd w:id="2091"/>
      <w:bookmarkEnd w:id="2092"/>
      <w:bookmarkEnd w:id="2093"/>
      <w:bookmarkEnd w:id="2094"/>
      <w:bookmarkEnd w:id="2095"/>
      <w:bookmarkEnd w:id="2096"/>
      <w:r w:rsidRPr="0006139E">
        <w:lastRenderedPageBreak/>
        <w:t>SURVEILLANCE</w:t>
      </w:r>
      <w:r w:rsidRPr="0006139E">
        <w:rPr>
          <w:spacing w:val="-5"/>
        </w:rPr>
        <w:t xml:space="preserve"> </w:t>
      </w:r>
      <w:r w:rsidRPr="0006139E">
        <w:t>EXTERNE</w:t>
      </w:r>
      <w:r w:rsidRPr="0006139E">
        <w:rPr>
          <w:spacing w:val="-5"/>
        </w:rPr>
        <w:t xml:space="preserve"> </w:t>
      </w:r>
      <w:r w:rsidRPr="0006139E">
        <w:t>DE</w:t>
      </w:r>
      <w:r w:rsidRPr="0006139E">
        <w:rPr>
          <w:spacing w:val="-2"/>
        </w:rPr>
        <w:t xml:space="preserve"> </w:t>
      </w:r>
      <w:r w:rsidRPr="0006139E">
        <w:t>LA</w:t>
      </w:r>
      <w:r w:rsidRPr="0006139E">
        <w:rPr>
          <w:spacing w:val="-5"/>
        </w:rPr>
        <w:t xml:space="preserve"> </w:t>
      </w:r>
      <w:r w:rsidRPr="0006139E">
        <w:t>MISE</w:t>
      </w:r>
      <w:r w:rsidRPr="0006139E">
        <w:rPr>
          <w:spacing w:val="-3"/>
        </w:rPr>
        <w:t xml:space="preserve"> </w:t>
      </w:r>
      <w:r w:rsidRPr="0006139E">
        <w:t>EN</w:t>
      </w:r>
      <w:r w:rsidRPr="0006139E">
        <w:rPr>
          <w:spacing w:val="-2"/>
        </w:rPr>
        <w:t xml:space="preserve"> </w:t>
      </w:r>
      <w:r w:rsidRPr="0006139E">
        <w:t>ŒUVRE</w:t>
      </w:r>
      <w:r w:rsidRPr="0006139E">
        <w:rPr>
          <w:spacing w:val="-3"/>
        </w:rPr>
        <w:t xml:space="preserve"> </w:t>
      </w:r>
      <w:r w:rsidRPr="0006139E">
        <w:t>DES</w:t>
      </w:r>
      <w:r w:rsidRPr="0006139E">
        <w:rPr>
          <w:spacing w:val="-6"/>
        </w:rPr>
        <w:t xml:space="preserve"> </w:t>
      </w:r>
      <w:r w:rsidRPr="0006139E">
        <w:t>PAR/</w:t>
      </w:r>
      <w:r w:rsidRPr="0006139E">
        <w:rPr>
          <w:spacing w:val="-1"/>
        </w:rPr>
        <w:t xml:space="preserve"> </w:t>
      </w:r>
      <w:r w:rsidRPr="0006139E">
        <w:rPr>
          <w:spacing w:val="-4"/>
        </w:rPr>
        <w:t>PRMS</w:t>
      </w:r>
      <w:bookmarkEnd w:id="2097"/>
    </w:p>
    <w:p w14:paraId="145F1793" w14:textId="77777777" w:rsidR="00D73309" w:rsidRPr="0072239C" w:rsidRDefault="00D73309">
      <w:pPr>
        <w:pStyle w:val="Corpsdetexte"/>
        <w:spacing w:before="10"/>
        <w:rPr>
          <w:rFonts w:ascii="Arial" w:hAnsi="Arial" w:cs="Arial"/>
          <w:b/>
        </w:rPr>
      </w:pPr>
    </w:p>
    <w:p w14:paraId="145F1794" w14:textId="519749ED" w:rsidR="00D73309" w:rsidRPr="0072239C" w:rsidRDefault="00E35679">
      <w:pPr>
        <w:pStyle w:val="Corpsdetexte"/>
        <w:spacing w:before="56" w:line="276" w:lineRule="auto"/>
        <w:ind w:left="120" w:right="513"/>
        <w:jc w:val="both"/>
        <w:rPr>
          <w:rFonts w:ascii="Arial" w:hAnsi="Arial" w:cs="Arial"/>
        </w:rPr>
      </w:pPr>
      <w:r w:rsidRPr="0072239C">
        <w:rPr>
          <w:rFonts w:ascii="Arial" w:hAnsi="Arial" w:cs="Arial"/>
        </w:rPr>
        <w:t xml:space="preserve">Le suivi externe sera effectué par une entité indépendante qui peut être une ONG, Institution d'enseignement ou de recherche, sociétés de conseil ou consultants individuels. Ces entités indépendantes doivent être contractées par l’UGP et avec le consentement </w:t>
      </w:r>
      <w:r w:rsidR="003B7509">
        <w:rPr>
          <w:rFonts w:ascii="Arial" w:hAnsi="Arial" w:cs="Arial"/>
        </w:rPr>
        <w:t xml:space="preserve">de la </w:t>
      </w:r>
      <w:r w:rsidRPr="0072239C">
        <w:rPr>
          <w:rFonts w:ascii="Arial" w:hAnsi="Arial" w:cs="Arial"/>
        </w:rPr>
        <w:t>Banque mondiale. L'entité indépendante avec la responsabilité d'effectuer le suivi externe doit avoir une vaste expérience des enquêtes et le suivi des réinstallations, y compris la restauration des moyens de subsistance, en particulier pour les groupes vulnérables.</w:t>
      </w:r>
    </w:p>
    <w:p w14:paraId="145F1795" w14:textId="77777777" w:rsidR="00D73309" w:rsidRPr="0072239C" w:rsidRDefault="00E35679">
      <w:pPr>
        <w:pStyle w:val="Corpsdetexte"/>
        <w:spacing w:before="119"/>
        <w:ind w:left="120"/>
        <w:jc w:val="both"/>
        <w:rPr>
          <w:rFonts w:ascii="Arial" w:hAnsi="Arial" w:cs="Arial"/>
        </w:rPr>
      </w:pPr>
      <w:r w:rsidRPr="0072239C">
        <w:rPr>
          <w:rFonts w:ascii="Arial" w:hAnsi="Arial" w:cs="Arial"/>
        </w:rPr>
        <w:t>Le</w:t>
      </w:r>
      <w:r w:rsidRPr="0072239C">
        <w:rPr>
          <w:rFonts w:ascii="Arial" w:hAnsi="Arial" w:cs="Arial"/>
          <w:spacing w:val="-3"/>
        </w:rPr>
        <w:t xml:space="preserve"> </w:t>
      </w:r>
      <w:r w:rsidRPr="0072239C">
        <w:rPr>
          <w:rFonts w:ascii="Arial" w:hAnsi="Arial" w:cs="Arial"/>
        </w:rPr>
        <w:t>processus</w:t>
      </w:r>
      <w:r w:rsidRPr="0072239C">
        <w:rPr>
          <w:rFonts w:ascii="Arial" w:hAnsi="Arial" w:cs="Arial"/>
          <w:spacing w:val="-3"/>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contrôle</w:t>
      </w:r>
      <w:r w:rsidRPr="0072239C">
        <w:rPr>
          <w:rFonts w:ascii="Arial" w:hAnsi="Arial" w:cs="Arial"/>
          <w:spacing w:val="-6"/>
        </w:rPr>
        <w:t xml:space="preserve"> </w:t>
      </w:r>
      <w:r w:rsidRPr="0072239C">
        <w:rPr>
          <w:rFonts w:ascii="Arial" w:hAnsi="Arial" w:cs="Arial"/>
        </w:rPr>
        <w:t>externe</w:t>
      </w:r>
      <w:r w:rsidRPr="0072239C">
        <w:rPr>
          <w:rFonts w:ascii="Arial" w:hAnsi="Arial" w:cs="Arial"/>
          <w:spacing w:val="-5"/>
        </w:rPr>
        <w:t xml:space="preserve"> </w:t>
      </w:r>
      <w:r w:rsidRPr="0072239C">
        <w:rPr>
          <w:rFonts w:ascii="Arial" w:hAnsi="Arial" w:cs="Arial"/>
        </w:rPr>
        <w:t>est</w:t>
      </w:r>
      <w:r w:rsidRPr="0072239C">
        <w:rPr>
          <w:rFonts w:ascii="Arial" w:hAnsi="Arial" w:cs="Arial"/>
          <w:spacing w:val="-5"/>
        </w:rPr>
        <w:t xml:space="preserve"> </w:t>
      </w:r>
      <w:r w:rsidRPr="0072239C">
        <w:rPr>
          <w:rFonts w:ascii="Arial" w:hAnsi="Arial" w:cs="Arial"/>
        </w:rPr>
        <w:t>divisé</w:t>
      </w:r>
      <w:r w:rsidRPr="0072239C">
        <w:rPr>
          <w:rFonts w:ascii="Arial" w:hAnsi="Arial" w:cs="Arial"/>
          <w:spacing w:val="-5"/>
        </w:rPr>
        <w:t xml:space="preserve"> </w:t>
      </w:r>
      <w:r w:rsidRPr="0072239C">
        <w:rPr>
          <w:rFonts w:ascii="Arial" w:hAnsi="Arial" w:cs="Arial"/>
        </w:rPr>
        <w:t>en</w:t>
      </w:r>
      <w:r w:rsidRPr="0072239C">
        <w:rPr>
          <w:rFonts w:ascii="Arial" w:hAnsi="Arial" w:cs="Arial"/>
          <w:spacing w:val="-4"/>
        </w:rPr>
        <w:t xml:space="preserve"> </w:t>
      </w:r>
      <w:r w:rsidRPr="0072239C">
        <w:rPr>
          <w:rFonts w:ascii="Arial" w:hAnsi="Arial" w:cs="Arial"/>
        </w:rPr>
        <w:t>deux</w:t>
      </w:r>
      <w:r w:rsidRPr="0072239C">
        <w:rPr>
          <w:rFonts w:ascii="Arial" w:hAnsi="Arial" w:cs="Arial"/>
          <w:spacing w:val="-3"/>
        </w:rPr>
        <w:t xml:space="preserve"> </w:t>
      </w:r>
      <w:r w:rsidRPr="0072239C">
        <w:rPr>
          <w:rFonts w:ascii="Arial" w:hAnsi="Arial" w:cs="Arial"/>
        </w:rPr>
        <w:t>activités</w:t>
      </w:r>
      <w:r w:rsidRPr="0072239C">
        <w:rPr>
          <w:rFonts w:ascii="Arial" w:hAnsi="Arial" w:cs="Arial"/>
          <w:spacing w:val="-2"/>
        </w:rPr>
        <w:t xml:space="preserve"> </w:t>
      </w:r>
      <w:r w:rsidRPr="0072239C">
        <w:rPr>
          <w:rFonts w:ascii="Arial" w:hAnsi="Arial" w:cs="Arial"/>
        </w:rPr>
        <w:t>principales,</w:t>
      </w:r>
      <w:r w:rsidRPr="0072239C">
        <w:rPr>
          <w:rFonts w:ascii="Arial" w:hAnsi="Arial" w:cs="Arial"/>
          <w:spacing w:val="-3"/>
        </w:rPr>
        <w:t xml:space="preserve"> </w:t>
      </w:r>
      <w:r w:rsidRPr="0072239C">
        <w:rPr>
          <w:rFonts w:ascii="Arial" w:hAnsi="Arial" w:cs="Arial"/>
        </w:rPr>
        <w:t>à</w:t>
      </w:r>
      <w:r w:rsidRPr="0072239C">
        <w:rPr>
          <w:rFonts w:ascii="Arial" w:hAnsi="Arial" w:cs="Arial"/>
          <w:spacing w:val="-4"/>
        </w:rPr>
        <w:t xml:space="preserve"> </w:t>
      </w:r>
      <w:r w:rsidRPr="0072239C">
        <w:rPr>
          <w:rFonts w:ascii="Arial" w:hAnsi="Arial" w:cs="Arial"/>
        </w:rPr>
        <w:t>savoir</w:t>
      </w:r>
      <w:r w:rsidRPr="0072239C">
        <w:rPr>
          <w:rFonts w:ascii="Arial" w:hAnsi="Arial" w:cs="Arial"/>
          <w:spacing w:val="-5"/>
        </w:rPr>
        <w:t xml:space="preserve"> </w:t>
      </w:r>
      <w:r w:rsidRPr="0072239C">
        <w:rPr>
          <w:rFonts w:ascii="Arial" w:hAnsi="Arial" w:cs="Arial"/>
          <w:spacing w:val="-10"/>
        </w:rPr>
        <w:t>:</w:t>
      </w:r>
    </w:p>
    <w:p w14:paraId="145F1796" w14:textId="62C63FF7" w:rsidR="00D73309" w:rsidRPr="0072239C" w:rsidRDefault="00E35679">
      <w:pPr>
        <w:pStyle w:val="Paragraphedeliste"/>
        <w:numPr>
          <w:ilvl w:val="1"/>
          <w:numId w:val="10"/>
        </w:numPr>
        <w:tabs>
          <w:tab w:val="left" w:pos="1897"/>
        </w:tabs>
        <w:spacing w:before="161"/>
        <w:ind w:hanging="361"/>
        <w:rPr>
          <w:rFonts w:ascii="Arial" w:hAnsi="Arial" w:cs="Arial"/>
        </w:rPr>
      </w:pPr>
      <w:r w:rsidRPr="0072239C">
        <w:rPr>
          <w:rFonts w:ascii="Arial" w:hAnsi="Arial" w:cs="Arial"/>
        </w:rPr>
        <w:t>Évaluation</w:t>
      </w:r>
      <w:r w:rsidRPr="0072239C">
        <w:rPr>
          <w:rFonts w:ascii="Arial" w:hAnsi="Arial" w:cs="Arial"/>
          <w:spacing w:val="-5"/>
        </w:rPr>
        <w:t xml:space="preserve"> </w:t>
      </w:r>
      <w:r w:rsidRPr="0072239C">
        <w:rPr>
          <w:rFonts w:ascii="Arial" w:hAnsi="Arial" w:cs="Arial"/>
        </w:rPr>
        <w:t>périodique</w:t>
      </w:r>
      <w:r w:rsidRPr="0072239C">
        <w:rPr>
          <w:rFonts w:ascii="Arial" w:hAnsi="Arial" w:cs="Arial"/>
          <w:spacing w:val="-2"/>
        </w:rPr>
        <w:t xml:space="preserve"> </w:t>
      </w:r>
      <w:r w:rsidRPr="0072239C">
        <w:rPr>
          <w:rFonts w:ascii="Arial" w:hAnsi="Arial" w:cs="Arial"/>
        </w:rPr>
        <w:t>des</w:t>
      </w:r>
      <w:r w:rsidRPr="0072239C">
        <w:rPr>
          <w:rFonts w:ascii="Arial" w:hAnsi="Arial" w:cs="Arial"/>
          <w:spacing w:val="-3"/>
        </w:rPr>
        <w:t xml:space="preserve"> </w:t>
      </w:r>
      <w:r w:rsidRPr="0072239C">
        <w:rPr>
          <w:rFonts w:ascii="Arial" w:hAnsi="Arial" w:cs="Arial"/>
        </w:rPr>
        <w:t>progrès</w:t>
      </w:r>
      <w:r w:rsidRPr="0072239C">
        <w:rPr>
          <w:rFonts w:ascii="Arial" w:hAnsi="Arial" w:cs="Arial"/>
          <w:spacing w:val="-2"/>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la</w:t>
      </w:r>
      <w:r w:rsidRPr="0072239C">
        <w:rPr>
          <w:rFonts w:ascii="Arial" w:hAnsi="Arial" w:cs="Arial"/>
          <w:spacing w:val="-4"/>
        </w:rPr>
        <w:t xml:space="preserve"> </w:t>
      </w:r>
      <w:r w:rsidRPr="0072239C">
        <w:rPr>
          <w:rFonts w:ascii="Arial" w:hAnsi="Arial" w:cs="Arial"/>
        </w:rPr>
        <w:t>mise</w:t>
      </w:r>
      <w:r w:rsidRPr="0072239C">
        <w:rPr>
          <w:rFonts w:ascii="Arial" w:hAnsi="Arial" w:cs="Arial"/>
          <w:spacing w:val="-3"/>
        </w:rPr>
        <w:t xml:space="preserve"> </w:t>
      </w:r>
      <w:r w:rsidRPr="0072239C">
        <w:rPr>
          <w:rFonts w:ascii="Arial" w:hAnsi="Arial" w:cs="Arial"/>
        </w:rPr>
        <w:t>en</w:t>
      </w:r>
      <w:r w:rsidRPr="0072239C">
        <w:rPr>
          <w:rFonts w:ascii="Arial" w:hAnsi="Arial" w:cs="Arial"/>
          <w:spacing w:val="-3"/>
        </w:rPr>
        <w:t xml:space="preserve"> </w:t>
      </w:r>
      <w:r w:rsidRPr="0072239C">
        <w:rPr>
          <w:rFonts w:ascii="Arial" w:hAnsi="Arial" w:cs="Arial"/>
        </w:rPr>
        <w:t>œuvre</w:t>
      </w:r>
      <w:r w:rsidRPr="0072239C">
        <w:rPr>
          <w:rFonts w:ascii="Arial" w:hAnsi="Arial" w:cs="Arial"/>
          <w:spacing w:val="-2"/>
        </w:rPr>
        <w:t xml:space="preserve"> </w:t>
      </w:r>
      <w:r w:rsidRPr="0072239C">
        <w:rPr>
          <w:rFonts w:ascii="Arial" w:hAnsi="Arial" w:cs="Arial"/>
        </w:rPr>
        <w:t>des</w:t>
      </w:r>
      <w:r w:rsidRPr="0072239C">
        <w:rPr>
          <w:rFonts w:ascii="Arial" w:hAnsi="Arial" w:cs="Arial"/>
          <w:spacing w:val="-3"/>
        </w:rPr>
        <w:t xml:space="preserve"> </w:t>
      </w:r>
      <w:r w:rsidR="001979F7" w:rsidRPr="0072239C">
        <w:rPr>
          <w:rFonts w:ascii="Arial" w:hAnsi="Arial" w:cs="Arial"/>
        </w:rPr>
        <w:t>PAR</w:t>
      </w:r>
      <w:r w:rsidRPr="0072239C">
        <w:rPr>
          <w:rFonts w:ascii="Arial" w:hAnsi="Arial" w:cs="Arial"/>
          <w:spacing w:val="-4"/>
        </w:rPr>
        <w:t xml:space="preserve"> </w:t>
      </w:r>
      <w:r w:rsidRPr="0072239C">
        <w:rPr>
          <w:rFonts w:ascii="Arial" w:hAnsi="Arial" w:cs="Arial"/>
        </w:rPr>
        <w:t>et</w:t>
      </w:r>
      <w:r w:rsidRPr="0072239C">
        <w:rPr>
          <w:rFonts w:ascii="Arial" w:hAnsi="Arial" w:cs="Arial"/>
          <w:spacing w:val="-2"/>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PRMS</w:t>
      </w:r>
      <w:r w:rsidRPr="0072239C">
        <w:rPr>
          <w:rFonts w:ascii="Arial" w:hAnsi="Arial" w:cs="Arial"/>
          <w:spacing w:val="-3"/>
        </w:rPr>
        <w:t xml:space="preserve"> </w:t>
      </w:r>
      <w:r w:rsidRPr="0072239C">
        <w:rPr>
          <w:rFonts w:ascii="Arial" w:hAnsi="Arial" w:cs="Arial"/>
          <w:spacing w:val="-10"/>
        </w:rPr>
        <w:t>;</w:t>
      </w:r>
    </w:p>
    <w:p w14:paraId="145F1797" w14:textId="77777777" w:rsidR="00D73309" w:rsidRPr="0072239C" w:rsidRDefault="00E35679">
      <w:pPr>
        <w:pStyle w:val="Paragraphedeliste"/>
        <w:numPr>
          <w:ilvl w:val="1"/>
          <w:numId w:val="10"/>
        </w:numPr>
        <w:tabs>
          <w:tab w:val="left" w:pos="1897"/>
        </w:tabs>
        <w:spacing w:before="41"/>
        <w:ind w:hanging="361"/>
        <w:rPr>
          <w:rFonts w:ascii="Arial" w:hAnsi="Arial" w:cs="Arial"/>
        </w:rPr>
      </w:pPr>
      <w:r w:rsidRPr="0072239C">
        <w:rPr>
          <w:rFonts w:ascii="Arial" w:hAnsi="Arial" w:cs="Arial"/>
        </w:rPr>
        <w:t>Évaluation</w:t>
      </w:r>
      <w:r w:rsidRPr="0072239C">
        <w:rPr>
          <w:rFonts w:ascii="Arial" w:hAnsi="Arial" w:cs="Arial"/>
          <w:spacing w:val="-4"/>
        </w:rPr>
        <w:t xml:space="preserve"> </w:t>
      </w:r>
      <w:r w:rsidRPr="0072239C">
        <w:rPr>
          <w:rFonts w:ascii="Arial" w:hAnsi="Arial" w:cs="Arial"/>
        </w:rPr>
        <w:t>finale</w:t>
      </w:r>
      <w:r w:rsidRPr="0072239C">
        <w:rPr>
          <w:rFonts w:ascii="Arial" w:hAnsi="Arial" w:cs="Arial"/>
          <w:spacing w:val="-3"/>
        </w:rPr>
        <w:t xml:space="preserve"> </w:t>
      </w:r>
      <w:r w:rsidRPr="0072239C">
        <w:rPr>
          <w:rFonts w:ascii="Arial" w:hAnsi="Arial" w:cs="Arial"/>
        </w:rPr>
        <w:t>du</w:t>
      </w:r>
      <w:r w:rsidRPr="0072239C">
        <w:rPr>
          <w:rFonts w:ascii="Arial" w:hAnsi="Arial" w:cs="Arial"/>
          <w:spacing w:val="-7"/>
        </w:rPr>
        <w:t xml:space="preserve"> </w:t>
      </w:r>
      <w:r w:rsidRPr="0072239C">
        <w:rPr>
          <w:rFonts w:ascii="Arial" w:hAnsi="Arial" w:cs="Arial"/>
        </w:rPr>
        <w:t>PAR/</w:t>
      </w:r>
      <w:r w:rsidRPr="0072239C">
        <w:rPr>
          <w:rFonts w:ascii="Arial" w:hAnsi="Arial" w:cs="Arial"/>
          <w:spacing w:val="-3"/>
        </w:rPr>
        <w:t xml:space="preserve"> </w:t>
      </w:r>
      <w:r w:rsidRPr="0072239C">
        <w:rPr>
          <w:rFonts w:ascii="Arial" w:hAnsi="Arial" w:cs="Arial"/>
          <w:spacing w:val="-4"/>
        </w:rPr>
        <w:t>PRMS.</w:t>
      </w:r>
    </w:p>
    <w:p w14:paraId="145F1798" w14:textId="14360291" w:rsidR="00D73309" w:rsidRPr="0072239C" w:rsidRDefault="00E35679">
      <w:pPr>
        <w:pStyle w:val="Corpsdetexte"/>
        <w:spacing w:before="159" w:line="276" w:lineRule="auto"/>
        <w:ind w:left="120" w:right="511"/>
        <w:jc w:val="both"/>
        <w:rPr>
          <w:rFonts w:ascii="Arial" w:hAnsi="Arial" w:cs="Arial"/>
        </w:rPr>
      </w:pPr>
      <w:r w:rsidRPr="0072239C">
        <w:rPr>
          <w:rFonts w:ascii="Arial" w:hAnsi="Arial" w:cs="Arial"/>
        </w:rPr>
        <w:t>Ainsi, l'entité indépendante qui sera mandatée par l’UGP pour réaliser le contrôle externe doit vérifier les rapports périodiques</w:t>
      </w:r>
      <w:r w:rsidRPr="0072239C">
        <w:rPr>
          <w:rFonts w:ascii="Arial" w:hAnsi="Arial" w:cs="Arial"/>
          <w:spacing w:val="-10"/>
        </w:rPr>
        <w:t xml:space="preserve"> </w:t>
      </w:r>
      <w:r w:rsidRPr="0072239C">
        <w:rPr>
          <w:rFonts w:ascii="Arial" w:hAnsi="Arial" w:cs="Arial"/>
        </w:rPr>
        <w:t>produits</w:t>
      </w:r>
      <w:r w:rsidRPr="0072239C">
        <w:rPr>
          <w:rFonts w:ascii="Arial" w:hAnsi="Arial" w:cs="Arial"/>
          <w:spacing w:val="-10"/>
        </w:rPr>
        <w:t xml:space="preserve"> </w:t>
      </w:r>
      <w:r w:rsidRPr="0072239C">
        <w:rPr>
          <w:rFonts w:ascii="Arial" w:hAnsi="Arial" w:cs="Arial"/>
        </w:rPr>
        <w:t>par</w:t>
      </w:r>
      <w:r w:rsidRPr="0072239C">
        <w:rPr>
          <w:rFonts w:ascii="Arial" w:hAnsi="Arial" w:cs="Arial"/>
          <w:spacing w:val="-11"/>
        </w:rPr>
        <w:t xml:space="preserve"> </w:t>
      </w:r>
      <w:r w:rsidRPr="0072239C">
        <w:rPr>
          <w:rFonts w:ascii="Arial" w:hAnsi="Arial" w:cs="Arial"/>
        </w:rPr>
        <w:t>le</w:t>
      </w:r>
      <w:r w:rsidRPr="0072239C">
        <w:rPr>
          <w:rFonts w:ascii="Arial" w:hAnsi="Arial" w:cs="Arial"/>
          <w:spacing w:val="-13"/>
        </w:rPr>
        <w:t xml:space="preserve"> </w:t>
      </w:r>
      <w:r w:rsidRPr="0072239C">
        <w:rPr>
          <w:rFonts w:ascii="Arial" w:hAnsi="Arial" w:cs="Arial"/>
        </w:rPr>
        <w:t>suivi</w:t>
      </w:r>
      <w:r w:rsidRPr="0072239C">
        <w:rPr>
          <w:rFonts w:ascii="Arial" w:hAnsi="Arial" w:cs="Arial"/>
          <w:spacing w:val="-10"/>
        </w:rPr>
        <w:t xml:space="preserve"> </w:t>
      </w:r>
      <w:r w:rsidRPr="0072239C">
        <w:rPr>
          <w:rFonts w:ascii="Arial" w:hAnsi="Arial" w:cs="Arial"/>
        </w:rPr>
        <w:t>interne,</w:t>
      </w:r>
      <w:r w:rsidRPr="0072239C">
        <w:rPr>
          <w:rFonts w:ascii="Arial" w:hAnsi="Arial" w:cs="Arial"/>
          <w:spacing w:val="-10"/>
        </w:rPr>
        <w:t xml:space="preserve"> </w:t>
      </w:r>
      <w:r w:rsidRPr="0072239C">
        <w:rPr>
          <w:rFonts w:ascii="Arial" w:hAnsi="Arial" w:cs="Arial"/>
        </w:rPr>
        <w:t>ainsi</w:t>
      </w:r>
      <w:r w:rsidRPr="0072239C">
        <w:rPr>
          <w:rFonts w:ascii="Arial" w:hAnsi="Arial" w:cs="Arial"/>
          <w:spacing w:val="-11"/>
        </w:rPr>
        <w:t xml:space="preserve"> </w:t>
      </w:r>
      <w:r w:rsidRPr="0072239C">
        <w:rPr>
          <w:rFonts w:ascii="Arial" w:hAnsi="Arial" w:cs="Arial"/>
        </w:rPr>
        <w:t>que</w:t>
      </w:r>
      <w:r w:rsidRPr="0072239C">
        <w:rPr>
          <w:rFonts w:ascii="Arial" w:hAnsi="Arial" w:cs="Arial"/>
          <w:spacing w:val="-10"/>
        </w:rPr>
        <w:t xml:space="preserve"> </w:t>
      </w:r>
      <w:r w:rsidRPr="0072239C">
        <w:rPr>
          <w:rFonts w:ascii="Arial" w:hAnsi="Arial" w:cs="Arial"/>
        </w:rPr>
        <w:t>l'évaluation</w:t>
      </w:r>
      <w:r w:rsidRPr="0072239C">
        <w:rPr>
          <w:rFonts w:ascii="Arial" w:hAnsi="Arial" w:cs="Arial"/>
          <w:spacing w:val="-11"/>
        </w:rPr>
        <w:t xml:space="preserve"> </w:t>
      </w:r>
      <w:r w:rsidRPr="0072239C">
        <w:rPr>
          <w:rFonts w:ascii="Arial" w:hAnsi="Arial" w:cs="Arial"/>
        </w:rPr>
        <w:t>du</w:t>
      </w:r>
      <w:r w:rsidRPr="0072239C">
        <w:rPr>
          <w:rFonts w:ascii="Arial" w:hAnsi="Arial" w:cs="Arial"/>
          <w:spacing w:val="-11"/>
        </w:rPr>
        <w:t xml:space="preserve"> </w:t>
      </w:r>
      <w:r w:rsidRPr="0072239C">
        <w:rPr>
          <w:rFonts w:ascii="Arial" w:hAnsi="Arial" w:cs="Arial"/>
        </w:rPr>
        <w:t>degré</w:t>
      </w:r>
      <w:r w:rsidRPr="0072239C">
        <w:rPr>
          <w:rFonts w:ascii="Arial" w:hAnsi="Arial" w:cs="Arial"/>
          <w:spacing w:val="-10"/>
        </w:rPr>
        <w:t xml:space="preserve"> </w:t>
      </w:r>
      <w:r w:rsidRPr="0072239C">
        <w:rPr>
          <w:rFonts w:ascii="Arial" w:hAnsi="Arial" w:cs="Arial"/>
        </w:rPr>
        <w:t>de</w:t>
      </w:r>
      <w:r w:rsidRPr="0072239C">
        <w:rPr>
          <w:rFonts w:ascii="Arial" w:hAnsi="Arial" w:cs="Arial"/>
          <w:spacing w:val="-10"/>
        </w:rPr>
        <w:t xml:space="preserve"> </w:t>
      </w:r>
      <w:r w:rsidRPr="0072239C">
        <w:rPr>
          <w:rFonts w:ascii="Arial" w:hAnsi="Arial" w:cs="Arial"/>
        </w:rPr>
        <w:t>réalisation</w:t>
      </w:r>
      <w:r w:rsidRPr="0072239C">
        <w:rPr>
          <w:rFonts w:ascii="Arial" w:hAnsi="Arial" w:cs="Arial"/>
          <w:spacing w:val="-11"/>
        </w:rPr>
        <w:t xml:space="preserve"> </w:t>
      </w:r>
      <w:r w:rsidRPr="0072239C">
        <w:rPr>
          <w:rFonts w:ascii="Arial" w:hAnsi="Arial" w:cs="Arial"/>
        </w:rPr>
        <w:t>des</w:t>
      </w:r>
      <w:r w:rsidRPr="0072239C">
        <w:rPr>
          <w:rFonts w:ascii="Arial" w:hAnsi="Arial" w:cs="Arial"/>
          <w:spacing w:val="-10"/>
        </w:rPr>
        <w:t xml:space="preserve"> </w:t>
      </w:r>
      <w:r w:rsidRPr="0072239C">
        <w:rPr>
          <w:rFonts w:ascii="Arial" w:hAnsi="Arial" w:cs="Arial"/>
        </w:rPr>
        <w:t>engagements</w:t>
      </w:r>
      <w:r w:rsidRPr="0072239C">
        <w:rPr>
          <w:rFonts w:ascii="Arial" w:hAnsi="Arial" w:cs="Arial"/>
          <w:spacing w:val="-10"/>
        </w:rPr>
        <w:t xml:space="preserve"> </w:t>
      </w:r>
      <w:r w:rsidR="003B7509" w:rsidRPr="0072239C">
        <w:rPr>
          <w:rFonts w:ascii="Arial" w:hAnsi="Arial" w:cs="Arial"/>
        </w:rPr>
        <w:t>assumé</w:t>
      </w:r>
      <w:r w:rsidR="003B7509">
        <w:rPr>
          <w:rFonts w:ascii="Arial" w:hAnsi="Arial" w:cs="Arial"/>
        </w:rPr>
        <w:t>s</w:t>
      </w:r>
      <w:r w:rsidR="003B7509" w:rsidRPr="0072239C">
        <w:rPr>
          <w:rFonts w:ascii="Arial" w:hAnsi="Arial" w:cs="Arial"/>
          <w:spacing w:val="-10"/>
        </w:rPr>
        <w:t xml:space="preserve"> </w:t>
      </w:r>
      <w:r w:rsidRPr="0072239C">
        <w:rPr>
          <w:rFonts w:ascii="Arial" w:hAnsi="Arial" w:cs="Arial"/>
        </w:rPr>
        <w:t xml:space="preserve">dans </w:t>
      </w:r>
      <w:r w:rsidR="003B7509">
        <w:rPr>
          <w:rFonts w:ascii="Arial" w:hAnsi="Arial" w:cs="Arial"/>
        </w:rPr>
        <w:t>l</w:t>
      </w:r>
      <w:r w:rsidRPr="0072239C">
        <w:rPr>
          <w:rFonts w:ascii="Arial" w:hAnsi="Arial" w:cs="Arial"/>
        </w:rPr>
        <w:t>e PAR (par exemple, paiement d'une indemnité, d'une aide supplémentaire et moyens de subsistance) et évaluer le système de diffusion de l'information. De plus, l’entité indépendante devrait également surveiller le</w:t>
      </w:r>
      <w:r w:rsidRPr="0072239C">
        <w:rPr>
          <w:rFonts w:ascii="Arial" w:hAnsi="Arial" w:cs="Arial"/>
          <w:spacing w:val="-1"/>
        </w:rPr>
        <w:t xml:space="preserve"> </w:t>
      </w:r>
      <w:r w:rsidRPr="0072239C">
        <w:rPr>
          <w:rFonts w:ascii="Arial" w:hAnsi="Arial" w:cs="Arial"/>
        </w:rPr>
        <w:t>PRMS,</w:t>
      </w:r>
      <w:r w:rsidRPr="0072239C">
        <w:rPr>
          <w:rFonts w:ascii="Arial" w:hAnsi="Arial" w:cs="Arial"/>
          <w:spacing w:val="-2"/>
        </w:rPr>
        <w:t xml:space="preserve"> </w:t>
      </w:r>
      <w:r w:rsidRPr="0072239C">
        <w:rPr>
          <w:rFonts w:ascii="Arial" w:hAnsi="Arial" w:cs="Arial"/>
        </w:rPr>
        <w:t>en ce qui concerne son degré de mise en œuvre et efficacité des mesures du PRMS dans l'amélioration du niveau de vie et les moyens de subsistance des PAP.</w:t>
      </w:r>
    </w:p>
    <w:p w14:paraId="145F1799" w14:textId="77777777" w:rsidR="00D73309" w:rsidRPr="0072239C" w:rsidRDefault="00E35679">
      <w:pPr>
        <w:pStyle w:val="Corpsdetexte"/>
        <w:spacing w:before="120"/>
        <w:ind w:left="120"/>
        <w:jc w:val="both"/>
        <w:rPr>
          <w:rFonts w:ascii="Arial" w:hAnsi="Arial" w:cs="Arial"/>
        </w:rPr>
      </w:pPr>
      <w:r w:rsidRPr="0072239C">
        <w:rPr>
          <w:rFonts w:ascii="Arial" w:hAnsi="Arial" w:cs="Arial"/>
        </w:rPr>
        <w:t>Au</w:t>
      </w:r>
      <w:r w:rsidRPr="0072239C">
        <w:rPr>
          <w:rFonts w:ascii="Arial" w:hAnsi="Arial" w:cs="Arial"/>
          <w:spacing w:val="-7"/>
        </w:rPr>
        <w:t xml:space="preserve"> </w:t>
      </w:r>
      <w:r w:rsidRPr="0072239C">
        <w:rPr>
          <w:rFonts w:ascii="Arial" w:hAnsi="Arial" w:cs="Arial"/>
        </w:rPr>
        <w:t>cours</w:t>
      </w:r>
      <w:r w:rsidRPr="0072239C">
        <w:rPr>
          <w:rFonts w:ascii="Arial" w:hAnsi="Arial" w:cs="Arial"/>
          <w:spacing w:val="-4"/>
        </w:rPr>
        <w:t xml:space="preserve"> </w:t>
      </w:r>
      <w:r w:rsidRPr="0072239C">
        <w:rPr>
          <w:rFonts w:ascii="Arial" w:hAnsi="Arial" w:cs="Arial"/>
        </w:rPr>
        <w:t>du</w:t>
      </w:r>
      <w:r w:rsidRPr="0072239C">
        <w:rPr>
          <w:rFonts w:ascii="Arial" w:hAnsi="Arial" w:cs="Arial"/>
          <w:spacing w:val="-5"/>
        </w:rPr>
        <w:t xml:space="preserve"> </w:t>
      </w:r>
      <w:r w:rsidRPr="0072239C">
        <w:rPr>
          <w:rFonts w:ascii="Arial" w:hAnsi="Arial" w:cs="Arial"/>
        </w:rPr>
        <w:t>processus</w:t>
      </w:r>
      <w:r w:rsidRPr="0072239C">
        <w:rPr>
          <w:rFonts w:ascii="Arial" w:hAnsi="Arial" w:cs="Arial"/>
          <w:spacing w:val="-3"/>
        </w:rPr>
        <w:t xml:space="preserve"> </w:t>
      </w:r>
      <w:r w:rsidRPr="0072239C">
        <w:rPr>
          <w:rFonts w:ascii="Arial" w:hAnsi="Arial" w:cs="Arial"/>
        </w:rPr>
        <w:t>d'évaluation</w:t>
      </w:r>
      <w:r w:rsidRPr="0072239C">
        <w:rPr>
          <w:rFonts w:ascii="Arial" w:hAnsi="Arial" w:cs="Arial"/>
          <w:spacing w:val="-4"/>
        </w:rPr>
        <w:t xml:space="preserve"> </w:t>
      </w:r>
      <w:r w:rsidRPr="0072239C">
        <w:rPr>
          <w:rFonts w:ascii="Arial" w:hAnsi="Arial" w:cs="Arial"/>
        </w:rPr>
        <w:t>finale</w:t>
      </w:r>
      <w:r w:rsidRPr="0072239C">
        <w:rPr>
          <w:rFonts w:ascii="Arial" w:hAnsi="Arial" w:cs="Arial"/>
          <w:spacing w:val="-6"/>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PAR/</w:t>
      </w:r>
      <w:r w:rsidRPr="0072239C">
        <w:rPr>
          <w:rFonts w:ascii="Arial" w:hAnsi="Arial" w:cs="Arial"/>
          <w:spacing w:val="-4"/>
        </w:rPr>
        <w:t xml:space="preserve"> </w:t>
      </w:r>
      <w:r w:rsidRPr="0072239C">
        <w:rPr>
          <w:rFonts w:ascii="Arial" w:hAnsi="Arial" w:cs="Arial"/>
        </w:rPr>
        <w:t>PRMS,</w:t>
      </w:r>
      <w:r w:rsidRPr="0072239C">
        <w:rPr>
          <w:rFonts w:ascii="Arial" w:hAnsi="Arial" w:cs="Arial"/>
          <w:spacing w:val="-3"/>
        </w:rPr>
        <w:t xml:space="preserve"> </w:t>
      </w:r>
      <w:r w:rsidRPr="0072239C">
        <w:rPr>
          <w:rFonts w:ascii="Arial" w:hAnsi="Arial" w:cs="Arial"/>
        </w:rPr>
        <w:t>l'entité</w:t>
      </w:r>
      <w:r w:rsidRPr="0072239C">
        <w:rPr>
          <w:rFonts w:ascii="Arial" w:hAnsi="Arial" w:cs="Arial"/>
          <w:spacing w:val="-2"/>
        </w:rPr>
        <w:t xml:space="preserve"> </w:t>
      </w:r>
      <w:r w:rsidRPr="0072239C">
        <w:rPr>
          <w:rFonts w:ascii="Arial" w:hAnsi="Arial" w:cs="Arial"/>
        </w:rPr>
        <w:t>indépendante</w:t>
      </w:r>
      <w:r w:rsidRPr="0072239C">
        <w:rPr>
          <w:rFonts w:ascii="Arial" w:hAnsi="Arial" w:cs="Arial"/>
          <w:spacing w:val="-5"/>
        </w:rPr>
        <w:t xml:space="preserve"> </w:t>
      </w:r>
      <w:r w:rsidRPr="0072239C">
        <w:rPr>
          <w:rFonts w:ascii="Arial" w:hAnsi="Arial" w:cs="Arial"/>
        </w:rPr>
        <w:t>doit</w:t>
      </w:r>
      <w:r w:rsidRPr="0072239C">
        <w:rPr>
          <w:rFonts w:ascii="Arial" w:hAnsi="Arial" w:cs="Arial"/>
          <w:spacing w:val="-3"/>
        </w:rPr>
        <w:t xml:space="preserve"> </w:t>
      </w:r>
      <w:r w:rsidRPr="0072239C">
        <w:rPr>
          <w:rFonts w:ascii="Arial" w:hAnsi="Arial" w:cs="Arial"/>
        </w:rPr>
        <w:t>effectuer</w:t>
      </w:r>
      <w:r w:rsidRPr="0072239C">
        <w:rPr>
          <w:rFonts w:ascii="Arial" w:hAnsi="Arial" w:cs="Arial"/>
          <w:spacing w:val="-3"/>
        </w:rPr>
        <w:t xml:space="preserve"> </w:t>
      </w:r>
      <w:r w:rsidRPr="0072239C">
        <w:rPr>
          <w:rFonts w:ascii="Arial" w:hAnsi="Arial" w:cs="Arial"/>
          <w:spacing w:val="-10"/>
        </w:rPr>
        <w:t>:</w:t>
      </w:r>
    </w:p>
    <w:p w14:paraId="145F179A" w14:textId="04FE1DEA" w:rsidR="00D73309" w:rsidRPr="0072239C" w:rsidRDefault="00E35679">
      <w:pPr>
        <w:pStyle w:val="Paragraphedeliste"/>
        <w:numPr>
          <w:ilvl w:val="1"/>
          <w:numId w:val="10"/>
        </w:numPr>
        <w:tabs>
          <w:tab w:val="left" w:pos="1897"/>
        </w:tabs>
        <w:spacing w:before="161"/>
        <w:ind w:hanging="361"/>
        <w:rPr>
          <w:rFonts w:ascii="Arial" w:hAnsi="Arial" w:cs="Arial"/>
        </w:rPr>
      </w:pPr>
      <w:r w:rsidRPr="0072239C">
        <w:rPr>
          <w:rFonts w:ascii="Arial" w:hAnsi="Arial" w:cs="Arial"/>
        </w:rPr>
        <w:t>Une</w:t>
      </w:r>
      <w:r w:rsidRPr="0072239C">
        <w:rPr>
          <w:rFonts w:ascii="Arial" w:hAnsi="Arial" w:cs="Arial"/>
          <w:spacing w:val="-4"/>
        </w:rPr>
        <w:t xml:space="preserve"> </w:t>
      </w:r>
      <w:r w:rsidRPr="0072239C">
        <w:rPr>
          <w:rFonts w:ascii="Arial" w:hAnsi="Arial" w:cs="Arial"/>
        </w:rPr>
        <w:t>évaluation</w:t>
      </w:r>
      <w:r w:rsidRPr="0072239C">
        <w:rPr>
          <w:rFonts w:ascii="Arial" w:hAnsi="Arial" w:cs="Arial"/>
          <w:spacing w:val="-4"/>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conformité</w:t>
      </w:r>
      <w:r w:rsidRPr="0072239C">
        <w:rPr>
          <w:rFonts w:ascii="Arial" w:hAnsi="Arial" w:cs="Arial"/>
          <w:spacing w:val="-5"/>
        </w:rPr>
        <w:t xml:space="preserve"> </w:t>
      </w:r>
      <w:r w:rsidRPr="0072239C">
        <w:rPr>
          <w:rFonts w:ascii="Arial" w:hAnsi="Arial" w:cs="Arial"/>
        </w:rPr>
        <w:t>globale</w:t>
      </w:r>
      <w:r w:rsidRPr="0072239C">
        <w:rPr>
          <w:rFonts w:ascii="Arial" w:hAnsi="Arial" w:cs="Arial"/>
          <w:spacing w:val="-5"/>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projet</w:t>
      </w:r>
      <w:r w:rsidRPr="0072239C">
        <w:rPr>
          <w:rFonts w:ascii="Arial" w:hAnsi="Arial" w:cs="Arial"/>
          <w:spacing w:val="-2"/>
        </w:rPr>
        <w:t xml:space="preserve"> </w:t>
      </w:r>
      <w:r w:rsidRPr="0072239C">
        <w:rPr>
          <w:rFonts w:ascii="Arial" w:hAnsi="Arial" w:cs="Arial"/>
        </w:rPr>
        <w:t>basée</w:t>
      </w:r>
      <w:r w:rsidRPr="0072239C">
        <w:rPr>
          <w:rFonts w:ascii="Arial" w:hAnsi="Arial" w:cs="Arial"/>
          <w:spacing w:val="-3"/>
        </w:rPr>
        <w:t xml:space="preserve"> </w:t>
      </w:r>
      <w:r w:rsidRPr="0072239C">
        <w:rPr>
          <w:rFonts w:ascii="Arial" w:hAnsi="Arial" w:cs="Arial"/>
        </w:rPr>
        <w:t>sur</w:t>
      </w:r>
      <w:r w:rsidRPr="0072239C">
        <w:rPr>
          <w:rFonts w:ascii="Arial" w:hAnsi="Arial" w:cs="Arial"/>
          <w:spacing w:val="-3"/>
        </w:rPr>
        <w:t xml:space="preserve"> </w:t>
      </w:r>
      <w:r w:rsidRPr="0072239C">
        <w:rPr>
          <w:rFonts w:ascii="Arial" w:hAnsi="Arial" w:cs="Arial"/>
        </w:rPr>
        <w:t>les</w:t>
      </w:r>
      <w:r w:rsidRPr="0072239C">
        <w:rPr>
          <w:rFonts w:ascii="Arial" w:hAnsi="Arial" w:cs="Arial"/>
          <w:spacing w:val="-3"/>
        </w:rPr>
        <w:t xml:space="preserve"> </w:t>
      </w:r>
      <w:r w:rsidR="003B7509">
        <w:rPr>
          <w:rFonts w:ascii="Arial" w:hAnsi="Arial" w:cs="Arial"/>
          <w:spacing w:val="-2"/>
        </w:rPr>
        <w:t>NES pertinentes (dont les NES 5, 8 et 10) ;</w:t>
      </w:r>
    </w:p>
    <w:p w14:paraId="145F179B" w14:textId="3E7B6144" w:rsidR="00D73309" w:rsidRPr="0072239C" w:rsidRDefault="00E35679">
      <w:pPr>
        <w:pStyle w:val="Paragraphedeliste"/>
        <w:numPr>
          <w:ilvl w:val="1"/>
          <w:numId w:val="10"/>
        </w:numPr>
        <w:tabs>
          <w:tab w:val="left" w:pos="1897"/>
        </w:tabs>
        <w:spacing w:before="41" w:line="273" w:lineRule="auto"/>
        <w:ind w:right="513"/>
        <w:rPr>
          <w:rFonts w:ascii="Arial" w:hAnsi="Arial" w:cs="Arial"/>
        </w:rPr>
      </w:pPr>
      <w:r w:rsidRPr="0072239C">
        <w:rPr>
          <w:rFonts w:ascii="Arial" w:hAnsi="Arial" w:cs="Arial"/>
        </w:rPr>
        <w:t>La</w:t>
      </w:r>
      <w:r w:rsidRPr="0072239C">
        <w:rPr>
          <w:rFonts w:ascii="Arial" w:hAnsi="Arial" w:cs="Arial"/>
          <w:spacing w:val="79"/>
        </w:rPr>
        <w:t xml:space="preserve"> </w:t>
      </w:r>
      <w:r w:rsidRPr="0072239C">
        <w:rPr>
          <w:rFonts w:ascii="Arial" w:hAnsi="Arial" w:cs="Arial"/>
        </w:rPr>
        <w:t>législation</w:t>
      </w:r>
      <w:r w:rsidRPr="0072239C">
        <w:rPr>
          <w:rFonts w:ascii="Arial" w:hAnsi="Arial" w:cs="Arial"/>
          <w:spacing w:val="78"/>
        </w:rPr>
        <w:t xml:space="preserve"> </w:t>
      </w:r>
      <w:r w:rsidRPr="0072239C">
        <w:rPr>
          <w:rFonts w:ascii="Arial" w:hAnsi="Arial" w:cs="Arial"/>
        </w:rPr>
        <w:t>environnementale</w:t>
      </w:r>
      <w:r w:rsidRPr="0072239C">
        <w:rPr>
          <w:rFonts w:ascii="Arial" w:hAnsi="Arial" w:cs="Arial"/>
          <w:spacing w:val="77"/>
        </w:rPr>
        <w:t xml:space="preserve"> </w:t>
      </w:r>
      <w:r w:rsidRPr="0072239C">
        <w:rPr>
          <w:rFonts w:ascii="Arial" w:hAnsi="Arial" w:cs="Arial"/>
        </w:rPr>
        <w:t>et</w:t>
      </w:r>
      <w:r w:rsidRPr="0072239C">
        <w:rPr>
          <w:rFonts w:ascii="Arial" w:hAnsi="Arial" w:cs="Arial"/>
          <w:spacing w:val="78"/>
        </w:rPr>
        <w:t xml:space="preserve"> </w:t>
      </w:r>
      <w:r w:rsidRPr="0072239C">
        <w:rPr>
          <w:rFonts w:ascii="Arial" w:hAnsi="Arial" w:cs="Arial"/>
        </w:rPr>
        <w:t>sociale</w:t>
      </w:r>
      <w:r w:rsidRPr="0072239C">
        <w:rPr>
          <w:rFonts w:ascii="Arial" w:hAnsi="Arial" w:cs="Arial"/>
          <w:spacing w:val="77"/>
        </w:rPr>
        <w:t xml:space="preserve"> </w:t>
      </w:r>
      <w:r w:rsidRPr="0072239C">
        <w:rPr>
          <w:rFonts w:ascii="Arial" w:hAnsi="Arial" w:cs="Arial"/>
        </w:rPr>
        <w:t>de</w:t>
      </w:r>
      <w:r w:rsidRPr="0072239C">
        <w:rPr>
          <w:rFonts w:ascii="Arial" w:hAnsi="Arial" w:cs="Arial"/>
          <w:spacing w:val="77"/>
        </w:rPr>
        <w:t xml:space="preserve"> </w:t>
      </w:r>
      <w:r w:rsidRPr="0072239C">
        <w:rPr>
          <w:rFonts w:ascii="Arial" w:hAnsi="Arial" w:cs="Arial"/>
        </w:rPr>
        <w:t>la</w:t>
      </w:r>
      <w:r w:rsidRPr="0072239C">
        <w:rPr>
          <w:rFonts w:ascii="Arial" w:hAnsi="Arial" w:cs="Arial"/>
          <w:spacing w:val="74"/>
        </w:rPr>
        <w:t xml:space="preserve"> </w:t>
      </w:r>
      <w:r w:rsidRPr="0072239C">
        <w:rPr>
          <w:rFonts w:ascii="Arial" w:hAnsi="Arial" w:cs="Arial"/>
        </w:rPr>
        <w:t>Banque</w:t>
      </w:r>
      <w:r w:rsidRPr="0072239C">
        <w:rPr>
          <w:rFonts w:ascii="Arial" w:hAnsi="Arial" w:cs="Arial"/>
          <w:spacing w:val="77"/>
        </w:rPr>
        <w:t xml:space="preserve"> </w:t>
      </w:r>
      <w:r w:rsidRPr="0072239C">
        <w:rPr>
          <w:rFonts w:ascii="Arial" w:hAnsi="Arial" w:cs="Arial"/>
        </w:rPr>
        <w:t>mondiale</w:t>
      </w:r>
      <w:r w:rsidRPr="0072239C">
        <w:rPr>
          <w:rFonts w:ascii="Arial" w:hAnsi="Arial" w:cs="Arial"/>
          <w:spacing w:val="77"/>
        </w:rPr>
        <w:t xml:space="preserve"> </w:t>
      </w:r>
      <w:r w:rsidRPr="0072239C">
        <w:rPr>
          <w:rFonts w:ascii="Arial" w:hAnsi="Arial" w:cs="Arial"/>
        </w:rPr>
        <w:t>et</w:t>
      </w:r>
      <w:r w:rsidRPr="0072239C">
        <w:rPr>
          <w:rFonts w:ascii="Arial" w:hAnsi="Arial" w:cs="Arial"/>
          <w:spacing w:val="80"/>
        </w:rPr>
        <w:t xml:space="preserve"> </w:t>
      </w:r>
      <w:r w:rsidRPr="0072239C">
        <w:rPr>
          <w:rFonts w:ascii="Arial" w:hAnsi="Arial" w:cs="Arial"/>
        </w:rPr>
        <w:t>dans</w:t>
      </w:r>
      <w:r w:rsidRPr="0072239C">
        <w:rPr>
          <w:rFonts w:ascii="Arial" w:hAnsi="Arial" w:cs="Arial"/>
          <w:spacing w:val="79"/>
        </w:rPr>
        <w:t xml:space="preserve"> </w:t>
      </w:r>
      <w:r w:rsidRPr="0072239C">
        <w:rPr>
          <w:rFonts w:ascii="Arial" w:hAnsi="Arial" w:cs="Arial"/>
        </w:rPr>
        <w:t>la</w:t>
      </w:r>
      <w:r w:rsidRPr="0072239C">
        <w:rPr>
          <w:rFonts w:ascii="Arial" w:hAnsi="Arial" w:cs="Arial"/>
          <w:spacing w:val="76"/>
        </w:rPr>
        <w:t xml:space="preserve"> </w:t>
      </w:r>
      <w:r w:rsidRPr="0072239C">
        <w:rPr>
          <w:rFonts w:ascii="Arial" w:hAnsi="Arial" w:cs="Arial"/>
        </w:rPr>
        <w:t xml:space="preserve">législation </w:t>
      </w:r>
      <w:proofErr w:type="gramStart"/>
      <w:r w:rsidR="00C8391B">
        <w:rPr>
          <w:rFonts w:ascii="Arial" w:hAnsi="Arial" w:cs="Arial"/>
        </w:rPr>
        <w:t>comorienne</w:t>
      </w:r>
      <w:r w:rsidRPr="0072239C">
        <w:rPr>
          <w:rFonts w:ascii="Arial" w:hAnsi="Arial" w:cs="Arial"/>
        </w:rPr>
        <w:t>;</w:t>
      </w:r>
      <w:proofErr w:type="gramEnd"/>
    </w:p>
    <w:p w14:paraId="145F179C" w14:textId="77777777" w:rsidR="00D73309" w:rsidRPr="0072239C" w:rsidRDefault="00E35679">
      <w:pPr>
        <w:pStyle w:val="Paragraphedeliste"/>
        <w:numPr>
          <w:ilvl w:val="1"/>
          <w:numId w:val="10"/>
        </w:numPr>
        <w:tabs>
          <w:tab w:val="left" w:pos="1897"/>
        </w:tabs>
        <w:spacing w:before="5"/>
        <w:ind w:hanging="361"/>
        <w:rPr>
          <w:rFonts w:ascii="Arial" w:hAnsi="Arial" w:cs="Arial"/>
        </w:rPr>
      </w:pPr>
      <w:r w:rsidRPr="0072239C">
        <w:rPr>
          <w:rFonts w:ascii="Arial" w:hAnsi="Arial" w:cs="Arial"/>
        </w:rPr>
        <w:t>Un</w:t>
      </w:r>
      <w:r w:rsidRPr="0072239C">
        <w:rPr>
          <w:rFonts w:ascii="Arial" w:hAnsi="Arial" w:cs="Arial"/>
          <w:spacing w:val="-4"/>
        </w:rPr>
        <w:t xml:space="preserve"> </w:t>
      </w:r>
      <w:r w:rsidRPr="0072239C">
        <w:rPr>
          <w:rFonts w:ascii="Arial" w:hAnsi="Arial" w:cs="Arial"/>
        </w:rPr>
        <w:t>examen</w:t>
      </w:r>
      <w:r w:rsidRPr="0072239C">
        <w:rPr>
          <w:rFonts w:ascii="Arial" w:hAnsi="Arial" w:cs="Arial"/>
          <w:spacing w:val="-2"/>
        </w:rPr>
        <w:t xml:space="preserve"> </w:t>
      </w:r>
      <w:r w:rsidRPr="0072239C">
        <w:rPr>
          <w:rFonts w:ascii="Arial" w:hAnsi="Arial" w:cs="Arial"/>
        </w:rPr>
        <w:t>des</w:t>
      </w:r>
      <w:r w:rsidRPr="0072239C">
        <w:rPr>
          <w:rFonts w:ascii="Arial" w:hAnsi="Arial" w:cs="Arial"/>
          <w:spacing w:val="-2"/>
        </w:rPr>
        <w:t xml:space="preserve"> </w:t>
      </w:r>
      <w:r w:rsidRPr="0072239C">
        <w:rPr>
          <w:rFonts w:ascii="Arial" w:hAnsi="Arial" w:cs="Arial"/>
        </w:rPr>
        <w:t>progrès</w:t>
      </w:r>
      <w:r w:rsidRPr="0072239C">
        <w:rPr>
          <w:rFonts w:ascii="Arial" w:hAnsi="Arial" w:cs="Arial"/>
          <w:spacing w:val="-2"/>
        </w:rPr>
        <w:t xml:space="preserve"> </w:t>
      </w:r>
      <w:r w:rsidRPr="0072239C">
        <w:rPr>
          <w:rFonts w:ascii="Arial" w:hAnsi="Arial" w:cs="Arial"/>
        </w:rPr>
        <w:t>par</w:t>
      </w:r>
      <w:r w:rsidRPr="0072239C">
        <w:rPr>
          <w:rFonts w:ascii="Arial" w:hAnsi="Arial" w:cs="Arial"/>
          <w:spacing w:val="-2"/>
        </w:rPr>
        <w:t xml:space="preserve"> </w:t>
      </w:r>
      <w:r w:rsidRPr="0072239C">
        <w:rPr>
          <w:rFonts w:ascii="Arial" w:hAnsi="Arial" w:cs="Arial"/>
        </w:rPr>
        <w:t>rapport</w:t>
      </w:r>
      <w:r w:rsidRPr="0072239C">
        <w:rPr>
          <w:rFonts w:ascii="Arial" w:hAnsi="Arial" w:cs="Arial"/>
          <w:spacing w:val="-3"/>
        </w:rPr>
        <w:t xml:space="preserve"> </w:t>
      </w:r>
      <w:r w:rsidRPr="0072239C">
        <w:rPr>
          <w:rFonts w:ascii="Arial" w:hAnsi="Arial" w:cs="Arial"/>
        </w:rPr>
        <w:t>au</w:t>
      </w:r>
      <w:r w:rsidRPr="0072239C">
        <w:rPr>
          <w:rFonts w:ascii="Arial" w:hAnsi="Arial" w:cs="Arial"/>
          <w:spacing w:val="-6"/>
        </w:rPr>
        <w:t xml:space="preserve"> </w:t>
      </w:r>
      <w:r w:rsidRPr="0072239C">
        <w:rPr>
          <w:rFonts w:ascii="Arial" w:hAnsi="Arial" w:cs="Arial"/>
        </w:rPr>
        <w:t>calendrier</w:t>
      </w:r>
      <w:r w:rsidRPr="0072239C">
        <w:rPr>
          <w:rFonts w:ascii="Arial" w:hAnsi="Arial" w:cs="Arial"/>
          <w:spacing w:val="-5"/>
        </w:rPr>
        <w:t xml:space="preserve"> </w:t>
      </w:r>
      <w:r w:rsidRPr="0072239C">
        <w:rPr>
          <w:rFonts w:ascii="Arial" w:hAnsi="Arial" w:cs="Arial"/>
        </w:rPr>
        <w:t>du</w:t>
      </w:r>
      <w:r w:rsidRPr="0072239C">
        <w:rPr>
          <w:rFonts w:ascii="Arial" w:hAnsi="Arial" w:cs="Arial"/>
          <w:spacing w:val="-5"/>
        </w:rPr>
        <w:t xml:space="preserve"> </w:t>
      </w:r>
      <w:r w:rsidRPr="0072239C">
        <w:rPr>
          <w:rFonts w:ascii="Arial" w:hAnsi="Arial" w:cs="Arial"/>
        </w:rPr>
        <w:t>PAR/PRMS</w:t>
      </w:r>
      <w:r w:rsidRPr="0072239C">
        <w:rPr>
          <w:rFonts w:ascii="Arial" w:hAnsi="Arial" w:cs="Arial"/>
          <w:spacing w:val="-5"/>
        </w:rPr>
        <w:t xml:space="preserve"> </w:t>
      </w:r>
      <w:r w:rsidRPr="0072239C">
        <w:rPr>
          <w:rFonts w:ascii="Arial" w:hAnsi="Arial" w:cs="Arial"/>
          <w:spacing w:val="-10"/>
        </w:rPr>
        <w:t>;</w:t>
      </w:r>
    </w:p>
    <w:p w14:paraId="145F179D" w14:textId="77777777" w:rsidR="00D73309" w:rsidRPr="0072239C" w:rsidRDefault="00E35679">
      <w:pPr>
        <w:pStyle w:val="Paragraphedeliste"/>
        <w:numPr>
          <w:ilvl w:val="1"/>
          <w:numId w:val="10"/>
        </w:numPr>
        <w:tabs>
          <w:tab w:val="left" w:pos="1897"/>
        </w:tabs>
        <w:spacing w:before="41"/>
        <w:ind w:hanging="361"/>
        <w:rPr>
          <w:rFonts w:ascii="Arial" w:hAnsi="Arial" w:cs="Arial"/>
        </w:rPr>
      </w:pPr>
      <w:r w:rsidRPr="0072239C">
        <w:rPr>
          <w:rFonts w:ascii="Arial" w:hAnsi="Arial" w:cs="Arial"/>
        </w:rPr>
        <w:t>Une</w:t>
      </w:r>
      <w:r w:rsidRPr="0072239C">
        <w:rPr>
          <w:rFonts w:ascii="Arial" w:hAnsi="Arial" w:cs="Arial"/>
          <w:spacing w:val="-3"/>
        </w:rPr>
        <w:t xml:space="preserve"> </w:t>
      </w:r>
      <w:r w:rsidRPr="0072239C">
        <w:rPr>
          <w:rFonts w:ascii="Arial" w:hAnsi="Arial" w:cs="Arial"/>
        </w:rPr>
        <w:t>vérification</w:t>
      </w:r>
      <w:r w:rsidRPr="0072239C">
        <w:rPr>
          <w:rFonts w:ascii="Arial" w:hAnsi="Arial" w:cs="Arial"/>
          <w:spacing w:val="-5"/>
        </w:rPr>
        <w:t xml:space="preserve"> </w:t>
      </w:r>
      <w:r w:rsidRPr="0072239C">
        <w:rPr>
          <w:rFonts w:ascii="Arial" w:hAnsi="Arial" w:cs="Arial"/>
        </w:rPr>
        <w:t>des</w:t>
      </w:r>
      <w:r w:rsidRPr="0072239C">
        <w:rPr>
          <w:rFonts w:ascii="Arial" w:hAnsi="Arial" w:cs="Arial"/>
          <w:spacing w:val="-6"/>
        </w:rPr>
        <w:t xml:space="preserve"> </w:t>
      </w:r>
      <w:r w:rsidRPr="0072239C">
        <w:rPr>
          <w:rFonts w:ascii="Arial" w:hAnsi="Arial" w:cs="Arial"/>
        </w:rPr>
        <w:t>évaluations</w:t>
      </w:r>
      <w:r w:rsidRPr="0072239C">
        <w:rPr>
          <w:rFonts w:ascii="Arial" w:hAnsi="Arial" w:cs="Arial"/>
          <w:spacing w:val="-4"/>
        </w:rPr>
        <w:t xml:space="preserve"> </w:t>
      </w:r>
      <w:r w:rsidRPr="0072239C">
        <w:rPr>
          <w:rFonts w:ascii="Arial" w:hAnsi="Arial" w:cs="Arial"/>
        </w:rPr>
        <w:t>internes</w:t>
      </w:r>
      <w:r w:rsidRPr="0072239C">
        <w:rPr>
          <w:rFonts w:ascii="Arial" w:hAnsi="Arial" w:cs="Arial"/>
          <w:spacing w:val="-3"/>
        </w:rPr>
        <w:t xml:space="preserve"> </w:t>
      </w:r>
      <w:r w:rsidRPr="0072239C">
        <w:rPr>
          <w:rFonts w:ascii="Arial" w:hAnsi="Arial" w:cs="Arial"/>
        </w:rPr>
        <w:t>des</w:t>
      </w:r>
      <w:r w:rsidRPr="0072239C">
        <w:rPr>
          <w:rFonts w:ascii="Arial" w:hAnsi="Arial" w:cs="Arial"/>
          <w:spacing w:val="-3"/>
        </w:rPr>
        <w:t xml:space="preserve"> </w:t>
      </w:r>
      <w:r w:rsidRPr="0072239C">
        <w:rPr>
          <w:rFonts w:ascii="Arial" w:hAnsi="Arial" w:cs="Arial"/>
        </w:rPr>
        <w:t>résultats</w:t>
      </w:r>
      <w:r w:rsidRPr="0072239C">
        <w:rPr>
          <w:rFonts w:ascii="Arial" w:hAnsi="Arial" w:cs="Arial"/>
          <w:spacing w:val="-6"/>
        </w:rPr>
        <w:t xml:space="preserve"> </w:t>
      </w:r>
      <w:r w:rsidRPr="0072239C">
        <w:rPr>
          <w:rFonts w:ascii="Arial" w:hAnsi="Arial" w:cs="Arial"/>
        </w:rPr>
        <w:t>du</w:t>
      </w:r>
      <w:r w:rsidRPr="0072239C">
        <w:rPr>
          <w:rFonts w:ascii="Arial" w:hAnsi="Arial" w:cs="Arial"/>
          <w:spacing w:val="-5"/>
        </w:rPr>
        <w:t xml:space="preserve"> </w:t>
      </w:r>
      <w:r w:rsidRPr="0072239C">
        <w:rPr>
          <w:rFonts w:ascii="Arial" w:hAnsi="Arial" w:cs="Arial"/>
        </w:rPr>
        <w:t>Projet</w:t>
      </w:r>
      <w:r w:rsidRPr="0072239C">
        <w:rPr>
          <w:rFonts w:ascii="Arial" w:hAnsi="Arial" w:cs="Arial"/>
          <w:spacing w:val="-5"/>
        </w:rPr>
        <w:t xml:space="preserve"> </w:t>
      </w:r>
      <w:r w:rsidRPr="0072239C">
        <w:rPr>
          <w:rFonts w:ascii="Arial" w:hAnsi="Arial" w:cs="Arial"/>
          <w:spacing w:val="-10"/>
        </w:rPr>
        <w:t>;</w:t>
      </w:r>
    </w:p>
    <w:p w14:paraId="145F179E" w14:textId="77777777" w:rsidR="00D73309" w:rsidRPr="0072239C" w:rsidRDefault="00E35679">
      <w:pPr>
        <w:pStyle w:val="Paragraphedeliste"/>
        <w:numPr>
          <w:ilvl w:val="1"/>
          <w:numId w:val="10"/>
        </w:numPr>
        <w:tabs>
          <w:tab w:val="left" w:pos="1897"/>
        </w:tabs>
        <w:spacing w:before="39" w:line="276" w:lineRule="auto"/>
        <w:ind w:right="514"/>
        <w:rPr>
          <w:rFonts w:ascii="Arial" w:hAnsi="Arial" w:cs="Arial"/>
        </w:rPr>
      </w:pPr>
      <w:r w:rsidRPr="0072239C">
        <w:rPr>
          <w:rFonts w:ascii="Arial" w:hAnsi="Arial" w:cs="Arial"/>
        </w:rPr>
        <w:t>Entretiens</w:t>
      </w:r>
      <w:r w:rsidRPr="0072239C">
        <w:rPr>
          <w:rFonts w:ascii="Arial" w:hAnsi="Arial" w:cs="Arial"/>
          <w:spacing w:val="-10"/>
        </w:rPr>
        <w:t xml:space="preserve"> </w:t>
      </w:r>
      <w:r w:rsidRPr="0072239C">
        <w:rPr>
          <w:rFonts w:ascii="Arial" w:hAnsi="Arial" w:cs="Arial"/>
        </w:rPr>
        <w:t>avec</w:t>
      </w:r>
      <w:r w:rsidRPr="0072239C">
        <w:rPr>
          <w:rFonts w:ascii="Arial" w:hAnsi="Arial" w:cs="Arial"/>
          <w:spacing w:val="-9"/>
        </w:rPr>
        <w:t xml:space="preserve"> </w:t>
      </w:r>
      <w:r w:rsidRPr="0072239C">
        <w:rPr>
          <w:rFonts w:ascii="Arial" w:hAnsi="Arial" w:cs="Arial"/>
        </w:rPr>
        <w:t>un</w:t>
      </w:r>
      <w:r w:rsidRPr="0072239C">
        <w:rPr>
          <w:rFonts w:ascii="Arial" w:hAnsi="Arial" w:cs="Arial"/>
          <w:spacing w:val="-8"/>
        </w:rPr>
        <w:t xml:space="preserve"> </w:t>
      </w:r>
      <w:r w:rsidRPr="0072239C">
        <w:rPr>
          <w:rFonts w:ascii="Arial" w:hAnsi="Arial" w:cs="Arial"/>
        </w:rPr>
        <w:t>échantillon</w:t>
      </w:r>
      <w:r w:rsidRPr="0072239C">
        <w:rPr>
          <w:rFonts w:ascii="Arial" w:hAnsi="Arial" w:cs="Arial"/>
          <w:spacing w:val="-8"/>
        </w:rPr>
        <w:t xml:space="preserve"> </w:t>
      </w:r>
      <w:r w:rsidRPr="0072239C">
        <w:rPr>
          <w:rFonts w:ascii="Arial" w:hAnsi="Arial" w:cs="Arial"/>
        </w:rPr>
        <w:t>représentatif</w:t>
      </w:r>
      <w:r w:rsidRPr="0072239C">
        <w:rPr>
          <w:rFonts w:ascii="Arial" w:hAnsi="Arial" w:cs="Arial"/>
          <w:spacing w:val="-8"/>
        </w:rPr>
        <w:t xml:space="preserve"> </w:t>
      </w:r>
      <w:r w:rsidRPr="0072239C">
        <w:rPr>
          <w:rFonts w:ascii="Arial" w:hAnsi="Arial" w:cs="Arial"/>
        </w:rPr>
        <w:t>de</w:t>
      </w:r>
      <w:r w:rsidRPr="0072239C">
        <w:rPr>
          <w:rFonts w:ascii="Arial" w:hAnsi="Arial" w:cs="Arial"/>
          <w:spacing w:val="-12"/>
        </w:rPr>
        <w:t xml:space="preserve"> </w:t>
      </w:r>
      <w:r w:rsidRPr="0072239C">
        <w:rPr>
          <w:rFonts w:ascii="Arial" w:hAnsi="Arial" w:cs="Arial"/>
        </w:rPr>
        <w:t>Personnes</w:t>
      </w:r>
      <w:r w:rsidRPr="0072239C">
        <w:rPr>
          <w:rFonts w:ascii="Arial" w:hAnsi="Arial" w:cs="Arial"/>
          <w:spacing w:val="-7"/>
        </w:rPr>
        <w:t xml:space="preserve"> </w:t>
      </w:r>
      <w:r w:rsidRPr="0072239C">
        <w:rPr>
          <w:rFonts w:ascii="Arial" w:hAnsi="Arial" w:cs="Arial"/>
        </w:rPr>
        <w:t>Affectées</w:t>
      </w:r>
      <w:r w:rsidRPr="0072239C">
        <w:rPr>
          <w:rFonts w:ascii="Arial" w:hAnsi="Arial" w:cs="Arial"/>
          <w:spacing w:val="-7"/>
        </w:rPr>
        <w:t xml:space="preserve"> </w:t>
      </w:r>
      <w:r w:rsidRPr="0072239C">
        <w:rPr>
          <w:rFonts w:ascii="Arial" w:hAnsi="Arial" w:cs="Arial"/>
        </w:rPr>
        <w:t>par</w:t>
      </w:r>
      <w:r w:rsidRPr="0072239C">
        <w:rPr>
          <w:rFonts w:ascii="Arial" w:hAnsi="Arial" w:cs="Arial"/>
          <w:spacing w:val="-10"/>
        </w:rPr>
        <w:t xml:space="preserve"> </w:t>
      </w:r>
      <w:r w:rsidRPr="0072239C">
        <w:rPr>
          <w:rFonts w:ascii="Arial" w:hAnsi="Arial" w:cs="Arial"/>
        </w:rPr>
        <w:t>les</w:t>
      </w:r>
      <w:r w:rsidRPr="0072239C">
        <w:rPr>
          <w:rFonts w:ascii="Arial" w:hAnsi="Arial" w:cs="Arial"/>
          <w:spacing w:val="-10"/>
        </w:rPr>
        <w:t xml:space="preserve"> </w:t>
      </w:r>
      <w:r w:rsidRPr="0072239C">
        <w:rPr>
          <w:rFonts w:ascii="Arial" w:hAnsi="Arial" w:cs="Arial"/>
        </w:rPr>
        <w:t>Projets</w:t>
      </w:r>
      <w:r w:rsidRPr="0072239C">
        <w:rPr>
          <w:rFonts w:ascii="Arial" w:hAnsi="Arial" w:cs="Arial"/>
          <w:spacing w:val="-8"/>
        </w:rPr>
        <w:t xml:space="preserve"> </w:t>
      </w:r>
      <w:r w:rsidRPr="0072239C">
        <w:rPr>
          <w:rFonts w:ascii="Arial" w:hAnsi="Arial" w:cs="Arial"/>
        </w:rPr>
        <w:t>avec</w:t>
      </w:r>
      <w:r w:rsidRPr="0072239C">
        <w:rPr>
          <w:rFonts w:ascii="Arial" w:hAnsi="Arial" w:cs="Arial"/>
          <w:spacing w:val="-7"/>
        </w:rPr>
        <w:t xml:space="preserve"> </w:t>
      </w:r>
      <w:r w:rsidRPr="0072239C">
        <w:rPr>
          <w:rFonts w:ascii="Arial" w:hAnsi="Arial" w:cs="Arial"/>
        </w:rPr>
        <w:t>l'intuition de :</w:t>
      </w:r>
    </w:p>
    <w:p w14:paraId="145F179F" w14:textId="77777777" w:rsidR="00D73309" w:rsidRPr="0072239C" w:rsidRDefault="00E35679">
      <w:pPr>
        <w:pStyle w:val="Paragraphedeliste"/>
        <w:numPr>
          <w:ilvl w:val="2"/>
          <w:numId w:val="10"/>
        </w:numPr>
        <w:tabs>
          <w:tab w:val="left" w:pos="3672"/>
          <w:tab w:val="left" w:pos="3673"/>
        </w:tabs>
        <w:spacing w:before="1" w:line="273" w:lineRule="auto"/>
        <w:ind w:right="511"/>
        <w:rPr>
          <w:rFonts w:ascii="Arial" w:hAnsi="Arial" w:cs="Arial"/>
        </w:rPr>
      </w:pPr>
      <w:r w:rsidRPr="0072239C">
        <w:rPr>
          <w:rFonts w:ascii="Arial" w:hAnsi="Arial" w:cs="Arial"/>
        </w:rPr>
        <w:t>Mesurer dans quelle mesure les niveaux de vie et les moyens de subsistance ont été restaurés ou amélioré ;</w:t>
      </w:r>
    </w:p>
    <w:p w14:paraId="145F17A0" w14:textId="77777777" w:rsidR="00D73309" w:rsidRPr="0072239C" w:rsidRDefault="00E35679">
      <w:pPr>
        <w:pStyle w:val="Paragraphedeliste"/>
        <w:numPr>
          <w:ilvl w:val="2"/>
          <w:numId w:val="10"/>
        </w:numPr>
        <w:tabs>
          <w:tab w:val="left" w:pos="3672"/>
          <w:tab w:val="left" w:pos="3673"/>
        </w:tabs>
        <w:spacing w:before="5" w:line="276" w:lineRule="auto"/>
        <w:ind w:right="516"/>
        <w:rPr>
          <w:rFonts w:ascii="Arial" w:hAnsi="Arial" w:cs="Arial"/>
        </w:rPr>
      </w:pPr>
      <w:r w:rsidRPr="0072239C">
        <w:rPr>
          <w:rFonts w:ascii="Arial" w:hAnsi="Arial" w:cs="Arial"/>
        </w:rPr>
        <w:t>Vérifier</w:t>
      </w:r>
      <w:r w:rsidRPr="0072239C">
        <w:rPr>
          <w:rFonts w:ascii="Arial" w:hAnsi="Arial" w:cs="Arial"/>
          <w:spacing w:val="40"/>
        </w:rPr>
        <w:t xml:space="preserve"> </w:t>
      </w:r>
      <w:r w:rsidRPr="0072239C">
        <w:rPr>
          <w:rFonts w:ascii="Arial" w:hAnsi="Arial" w:cs="Arial"/>
        </w:rPr>
        <w:t>que</w:t>
      </w:r>
      <w:r w:rsidRPr="0072239C">
        <w:rPr>
          <w:rFonts w:ascii="Arial" w:hAnsi="Arial" w:cs="Arial"/>
          <w:spacing w:val="40"/>
        </w:rPr>
        <w:t xml:space="preserve"> </w:t>
      </w:r>
      <w:r w:rsidRPr="0072239C">
        <w:rPr>
          <w:rFonts w:ascii="Arial" w:hAnsi="Arial" w:cs="Arial"/>
        </w:rPr>
        <w:t>les</w:t>
      </w:r>
      <w:r w:rsidRPr="0072239C">
        <w:rPr>
          <w:rFonts w:ascii="Arial" w:hAnsi="Arial" w:cs="Arial"/>
          <w:spacing w:val="40"/>
        </w:rPr>
        <w:t xml:space="preserve"> </w:t>
      </w:r>
      <w:r w:rsidRPr="0072239C">
        <w:rPr>
          <w:rFonts w:ascii="Arial" w:hAnsi="Arial" w:cs="Arial"/>
        </w:rPr>
        <w:t>personnes</w:t>
      </w:r>
      <w:r w:rsidRPr="0072239C">
        <w:rPr>
          <w:rFonts w:ascii="Arial" w:hAnsi="Arial" w:cs="Arial"/>
          <w:spacing w:val="40"/>
        </w:rPr>
        <w:t xml:space="preserve"> </w:t>
      </w:r>
      <w:r w:rsidRPr="0072239C">
        <w:rPr>
          <w:rFonts w:ascii="Arial" w:hAnsi="Arial" w:cs="Arial"/>
        </w:rPr>
        <w:t>affectées</w:t>
      </w:r>
      <w:r w:rsidRPr="0072239C">
        <w:rPr>
          <w:rFonts w:ascii="Arial" w:hAnsi="Arial" w:cs="Arial"/>
          <w:spacing w:val="40"/>
        </w:rPr>
        <w:t xml:space="preserve"> </w:t>
      </w:r>
      <w:r w:rsidRPr="0072239C">
        <w:rPr>
          <w:rFonts w:ascii="Arial" w:hAnsi="Arial" w:cs="Arial"/>
        </w:rPr>
        <w:t>par</w:t>
      </w:r>
      <w:r w:rsidRPr="0072239C">
        <w:rPr>
          <w:rFonts w:ascii="Arial" w:hAnsi="Arial" w:cs="Arial"/>
          <w:spacing w:val="40"/>
        </w:rPr>
        <w:t xml:space="preserve"> </w:t>
      </w:r>
      <w:r w:rsidRPr="0072239C">
        <w:rPr>
          <w:rFonts w:ascii="Arial" w:hAnsi="Arial" w:cs="Arial"/>
        </w:rPr>
        <w:t>le</w:t>
      </w:r>
      <w:r w:rsidRPr="0072239C">
        <w:rPr>
          <w:rFonts w:ascii="Arial" w:hAnsi="Arial" w:cs="Arial"/>
          <w:spacing w:val="40"/>
        </w:rPr>
        <w:t xml:space="preserve"> </w:t>
      </w:r>
      <w:r w:rsidRPr="0072239C">
        <w:rPr>
          <w:rFonts w:ascii="Arial" w:hAnsi="Arial" w:cs="Arial"/>
        </w:rPr>
        <w:t>projet</w:t>
      </w:r>
      <w:r w:rsidRPr="0072239C">
        <w:rPr>
          <w:rFonts w:ascii="Arial" w:hAnsi="Arial" w:cs="Arial"/>
          <w:spacing w:val="40"/>
        </w:rPr>
        <w:t xml:space="preserve"> </w:t>
      </w:r>
      <w:r w:rsidRPr="0072239C">
        <w:rPr>
          <w:rFonts w:ascii="Arial" w:hAnsi="Arial" w:cs="Arial"/>
        </w:rPr>
        <w:t>étaient</w:t>
      </w:r>
      <w:r w:rsidRPr="0072239C">
        <w:rPr>
          <w:rFonts w:ascii="Arial" w:hAnsi="Arial" w:cs="Arial"/>
          <w:spacing w:val="40"/>
        </w:rPr>
        <w:t xml:space="preserve"> </w:t>
      </w:r>
      <w:r w:rsidRPr="0072239C">
        <w:rPr>
          <w:rFonts w:ascii="Arial" w:hAnsi="Arial" w:cs="Arial"/>
        </w:rPr>
        <w:t>suffisamment</w:t>
      </w:r>
      <w:r w:rsidRPr="0072239C">
        <w:rPr>
          <w:rFonts w:ascii="Arial" w:hAnsi="Arial" w:cs="Arial"/>
          <w:spacing w:val="40"/>
        </w:rPr>
        <w:t xml:space="preserve"> </w:t>
      </w:r>
      <w:r w:rsidRPr="0072239C">
        <w:rPr>
          <w:rFonts w:ascii="Arial" w:hAnsi="Arial" w:cs="Arial"/>
        </w:rPr>
        <w:t>informées et consultées ;</w:t>
      </w:r>
    </w:p>
    <w:p w14:paraId="145F17A1" w14:textId="77777777" w:rsidR="00D73309" w:rsidRPr="0072239C" w:rsidRDefault="00E35679">
      <w:pPr>
        <w:pStyle w:val="Paragraphedeliste"/>
        <w:numPr>
          <w:ilvl w:val="2"/>
          <w:numId w:val="10"/>
        </w:numPr>
        <w:tabs>
          <w:tab w:val="left" w:pos="3672"/>
          <w:tab w:val="left" w:pos="3673"/>
        </w:tabs>
        <w:spacing w:before="1"/>
        <w:rPr>
          <w:rFonts w:ascii="Arial" w:hAnsi="Arial" w:cs="Arial"/>
        </w:rPr>
      </w:pPr>
      <w:r w:rsidRPr="0072239C">
        <w:rPr>
          <w:rFonts w:ascii="Arial" w:hAnsi="Arial" w:cs="Arial"/>
        </w:rPr>
        <w:t>Recueillir</w:t>
      </w:r>
      <w:r w:rsidRPr="0072239C">
        <w:rPr>
          <w:rFonts w:ascii="Arial" w:hAnsi="Arial" w:cs="Arial"/>
          <w:spacing w:val="37"/>
        </w:rPr>
        <w:t xml:space="preserve"> </w:t>
      </w:r>
      <w:r w:rsidRPr="0072239C">
        <w:rPr>
          <w:rFonts w:ascii="Arial" w:hAnsi="Arial" w:cs="Arial"/>
        </w:rPr>
        <w:t>les</w:t>
      </w:r>
      <w:r w:rsidRPr="0072239C">
        <w:rPr>
          <w:rFonts w:ascii="Arial" w:hAnsi="Arial" w:cs="Arial"/>
          <w:spacing w:val="37"/>
        </w:rPr>
        <w:t xml:space="preserve"> </w:t>
      </w:r>
      <w:r w:rsidRPr="0072239C">
        <w:rPr>
          <w:rFonts w:ascii="Arial" w:hAnsi="Arial" w:cs="Arial"/>
        </w:rPr>
        <w:t>points</w:t>
      </w:r>
      <w:r w:rsidRPr="0072239C">
        <w:rPr>
          <w:rFonts w:ascii="Arial" w:hAnsi="Arial" w:cs="Arial"/>
          <w:spacing w:val="37"/>
        </w:rPr>
        <w:t xml:space="preserve"> </w:t>
      </w:r>
      <w:r w:rsidRPr="0072239C">
        <w:rPr>
          <w:rFonts w:ascii="Arial" w:hAnsi="Arial" w:cs="Arial"/>
        </w:rPr>
        <w:t>de</w:t>
      </w:r>
      <w:r w:rsidRPr="0072239C">
        <w:rPr>
          <w:rFonts w:ascii="Arial" w:hAnsi="Arial" w:cs="Arial"/>
          <w:spacing w:val="35"/>
        </w:rPr>
        <w:t xml:space="preserve"> </w:t>
      </w:r>
      <w:r w:rsidRPr="0072239C">
        <w:rPr>
          <w:rFonts w:ascii="Arial" w:hAnsi="Arial" w:cs="Arial"/>
        </w:rPr>
        <w:t>vue</w:t>
      </w:r>
      <w:r w:rsidRPr="0072239C">
        <w:rPr>
          <w:rFonts w:ascii="Arial" w:hAnsi="Arial" w:cs="Arial"/>
          <w:spacing w:val="38"/>
        </w:rPr>
        <w:t xml:space="preserve"> </w:t>
      </w:r>
      <w:r w:rsidRPr="0072239C">
        <w:rPr>
          <w:rFonts w:ascii="Arial" w:hAnsi="Arial" w:cs="Arial"/>
        </w:rPr>
        <w:t>des</w:t>
      </w:r>
      <w:r w:rsidRPr="0072239C">
        <w:rPr>
          <w:rFonts w:ascii="Arial" w:hAnsi="Arial" w:cs="Arial"/>
          <w:spacing w:val="38"/>
        </w:rPr>
        <w:t xml:space="preserve"> </w:t>
      </w:r>
      <w:r w:rsidRPr="0072239C">
        <w:rPr>
          <w:rFonts w:ascii="Arial" w:hAnsi="Arial" w:cs="Arial"/>
        </w:rPr>
        <w:t>personnes</w:t>
      </w:r>
      <w:r w:rsidRPr="0072239C">
        <w:rPr>
          <w:rFonts w:ascii="Arial" w:hAnsi="Arial" w:cs="Arial"/>
          <w:spacing w:val="38"/>
        </w:rPr>
        <w:t xml:space="preserve"> </w:t>
      </w:r>
      <w:r w:rsidRPr="0072239C">
        <w:rPr>
          <w:rFonts w:ascii="Arial" w:hAnsi="Arial" w:cs="Arial"/>
        </w:rPr>
        <w:t>affectées</w:t>
      </w:r>
      <w:r w:rsidRPr="0072239C">
        <w:rPr>
          <w:rFonts w:ascii="Arial" w:hAnsi="Arial" w:cs="Arial"/>
          <w:spacing w:val="35"/>
        </w:rPr>
        <w:t xml:space="preserve"> </w:t>
      </w:r>
      <w:r w:rsidRPr="0072239C">
        <w:rPr>
          <w:rFonts w:ascii="Arial" w:hAnsi="Arial" w:cs="Arial"/>
        </w:rPr>
        <w:t>sur</w:t>
      </w:r>
      <w:r w:rsidRPr="0072239C">
        <w:rPr>
          <w:rFonts w:ascii="Arial" w:hAnsi="Arial" w:cs="Arial"/>
          <w:spacing w:val="36"/>
        </w:rPr>
        <w:t xml:space="preserve"> </w:t>
      </w:r>
      <w:r w:rsidRPr="0072239C">
        <w:rPr>
          <w:rFonts w:ascii="Arial" w:hAnsi="Arial" w:cs="Arial"/>
        </w:rPr>
        <w:t>l’observation</w:t>
      </w:r>
      <w:r w:rsidRPr="0072239C">
        <w:rPr>
          <w:rFonts w:ascii="Arial" w:hAnsi="Arial" w:cs="Arial"/>
          <w:spacing w:val="37"/>
        </w:rPr>
        <w:t xml:space="preserve"> </w:t>
      </w:r>
      <w:r w:rsidRPr="0072239C">
        <w:rPr>
          <w:rFonts w:ascii="Arial" w:hAnsi="Arial" w:cs="Arial"/>
          <w:spacing w:val="-5"/>
        </w:rPr>
        <w:t>des</w:t>
      </w:r>
    </w:p>
    <w:p w14:paraId="145F17A2" w14:textId="1E4F42AD" w:rsidR="00D73309" w:rsidRPr="0072239C" w:rsidRDefault="00E35679">
      <w:pPr>
        <w:pStyle w:val="Corpsdetexte"/>
        <w:spacing w:before="39"/>
        <w:ind w:left="3673"/>
        <w:rPr>
          <w:rFonts w:ascii="Arial" w:hAnsi="Arial" w:cs="Arial"/>
        </w:rPr>
      </w:pPr>
      <w:proofErr w:type="gramStart"/>
      <w:r w:rsidRPr="0072239C">
        <w:rPr>
          <w:rFonts w:ascii="Arial" w:hAnsi="Arial" w:cs="Arial"/>
        </w:rPr>
        <w:t>droits</w:t>
      </w:r>
      <w:proofErr w:type="gramEnd"/>
      <w:r w:rsidRPr="0072239C">
        <w:rPr>
          <w:rFonts w:ascii="Arial" w:hAnsi="Arial" w:cs="Arial"/>
          <w:spacing w:val="-5"/>
        </w:rPr>
        <w:t xml:space="preserve"> </w:t>
      </w:r>
      <w:r w:rsidRPr="0072239C">
        <w:rPr>
          <w:rFonts w:ascii="Arial" w:hAnsi="Arial" w:cs="Arial"/>
        </w:rPr>
        <w:t>des</w:t>
      </w:r>
      <w:r w:rsidRPr="0072239C">
        <w:rPr>
          <w:rFonts w:ascii="Arial" w:hAnsi="Arial" w:cs="Arial"/>
          <w:spacing w:val="-2"/>
        </w:rPr>
        <w:t xml:space="preserve"> </w:t>
      </w:r>
      <w:r w:rsidRPr="0072239C">
        <w:rPr>
          <w:rFonts w:ascii="Arial" w:hAnsi="Arial" w:cs="Arial"/>
        </w:rPr>
        <w:t>PAP</w:t>
      </w:r>
      <w:r w:rsidRPr="0072239C">
        <w:rPr>
          <w:rFonts w:ascii="Arial" w:hAnsi="Arial" w:cs="Arial"/>
          <w:spacing w:val="-5"/>
        </w:rPr>
        <w:t xml:space="preserve"> </w:t>
      </w:r>
      <w:r w:rsidRPr="0072239C">
        <w:rPr>
          <w:rFonts w:ascii="Arial" w:hAnsi="Arial" w:cs="Arial"/>
        </w:rPr>
        <w:t>et</w:t>
      </w:r>
      <w:r w:rsidRPr="0072239C">
        <w:rPr>
          <w:rFonts w:ascii="Arial" w:hAnsi="Arial" w:cs="Arial"/>
          <w:spacing w:val="-2"/>
        </w:rPr>
        <w:t xml:space="preserve"> </w:t>
      </w:r>
      <w:r w:rsidRPr="0072239C">
        <w:rPr>
          <w:rFonts w:ascii="Arial" w:hAnsi="Arial" w:cs="Arial"/>
        </w:rPr>
        <w:t>la</w:t>
      </w:r>
      <w:r w:rsidRPr="0072239C">
        <w:rPr>
          <w:rFonts w:ascii="Arial" w:hAnsi="Arial" w:cs="Arial"/>
          <w:spacing w:val="-3"/>
        </w:rPr>
        <w:t xml:space="preserve"> </w:t>
      </w:r>
      <w:r w:rsidRPr="0072239C">
        <w:rPr>
          <w:rFonts w:ascii="Arial" w:hAnsi="Arial" w:cs="Arial"/>
        </w:rPr>
        <w:t>gestion</w:t>
      </w:r>
      <w:r w:rsidRPr="0072239C">
        <w:rPr>
          <w:rFonts w:ascii="Arial" w:hAnsi="Arial" w:cs="Arial"/>
          <w:spacing w:val="-3"/>
        </w:rPr>
        <w:t xml:space="preserve"> </w:t>
      </w:r>
      <w:r w:rsidRPr="0072239C">
        <w:rPr>
          <w:rFonts w:ascii="Arial" w:hAnsi="Arial" w:cs="Arial"/>
        </w:rPr>
        <w:t>des</w:t>
      </w:r>
      <w:r w:rsidRPr="0072239C">
        <w:rPr>
          <w:rFonts w:ascii="Arial" w:hAnsi="Arial" w:cs="Arial"/>
          <w:spacing w:val="-2"/>
        </w:rPr>
        <w:t xml:space="preserve"> </w:t>
      </w:r>
      <w:r w:rsidRPr="0072239C">
        <w:rPr>
          <w:rFonts w:ascii="Arial" w:hAnsi="Arial" w:cs="Arial"/>
        </w:rPr>
        <w:t>doléances</w:t>
      </w:r>
      <w:r w:rsidRPr="0072239C">
        <w:rPr>
          <w:rFonts w:ascii="Arial" w:hAnsi="Arial" w:cs="Arial"/>
          <w:spacing w:val="-4"/>
        </w:rPr>
        <w:t xml:space="preserve"> </w:t>
      </w:r>
      <w:r w:rsidRPr="0072239C">
        <w:rPr>
          <w:rFonts w:ascii="Arial" w:hAnsi="Arial" w:cs="Arial"/>
        </w:rPr>
        <w:t>;</w:t>
      </w:r>
      <w:r w:rsidRPr="0072239C">
        <w:rPr>
          <w:rFonts w:ascii="Arial" w:hAnsi="Arial" w:cs="Arial"/>
          <w:spacing w:val="-3"/>
        </w:rPr>
        <w:t xml:space="preserve"> </w:t>
      </w:r>
      <w:r w:rsidRPr="0072239C">
        <w:rPr>
          <w:rFonts w:ascii="Arial" w:hAnsi="Arial" w:cs="Arial"/>
          <w:spacing w:val="-5"/>
        </w:rPr>
        <w:t>et</w:t>
      </w:r>
    </w:p>
    <w:p w14:paraId="145F17A3" w14:textId="77777777" w:rsidR="00D73309" w:rsidRPr="0072239C" w:rsidRDefault="00E35679">
      <w:pPr>
        <w:pStyle w:val="Paragraphedeliste"/>
        <w:numPr>
          <w:ilvl w:val="2"/>
          <w:numId w:val="10"/>
        </w:numPr>
        <w:tabs>
          <w:tab w:val="left" w:pos="3672"/>
          <w:tab w:val="left" w:pos="3673"/>
        </w:tabs>
        <w:spacing w:before="41" w:line="276" w:lineRule="auto"/>
        <w:ind w:right="516"/>
        <w:rPr>
          <w:rFonts w:ascii="Arial" w:hAnsi="Arial" w:cs="Arial"/>
        </w:rPr>
      </w:pPr>
      <w:r w:rsidRPr="0072239C">
        <w:rPr>
          <w:rFonts w:ascii="Arial" w:hAnsi="Arial" w:cs="Arial"/>
        </w:rPr>
        <w:t>Évaluer</w:t>
      </w:r>
      <w:r w:rsidRPr="0072239C">
        <w:rPr>
          <w:rFonts w:ascii="Arial" w:hAnsi="Arial" w:cs="Arial"/>
          <w:spacing w:val="80"/>
        </w:rPr>
        <w:t xml:space="preserve"> </w:t>
      </w:r>
      <w:r w:rsidRPr="0072239C">
        <w:rPr>
          <w:rFonts w:ascii="Arial" w:hAnsi="Arial" w:cs="Arial"/>
        </w:rPr>
        <w:t>le</w:t>
      </w:r>
      <w:r w:rsidRPr="0072239C">
        <w:rPr>
          <w:rFonts w:ascii="Arial" w:hAnsi="Arial" w:cs="Arial"/>
          <w:spacing w:val="80"/>
          <w:w w:val="150"/>
        </w:rPr>
        <w:t xml:space="preserve"> </w:t>
      </w:r>
      <w:r w:rsidRPr="0072239C">
        <w:rPr>
          <w:rFonts w:ascii="Arial" w:hAnsi="Arial" w:cs="Arial"/>
        </w:rPr>
        <w:t>degré</w:t>
      </w:r>
      <w:r w:rsidRPr="0072239C">
        <w:rPr>
          <w:rFonts w:ascii="Arial" w:hAnsi="Arial" w:cs="Arial"/>
          <w:spacing w:val="80"/>
          <w:w w:val="150"/>
        </w:rPr>
        <w:t xml:space="preserve"> </w:t>
      </w:r>
      <w:r w:rsidRPr="0072239C">
        <w:rPr>
          <w:rFonts w:ascii="Arial" w:hAnsi="Arial" w:cs="Arial"/>
        </w:rPr>
        <w:t>de</w:t>
      </w:r>
      <w:r w:rsidRPr="0072239C">
        <w:rPr>
          <w:rFonts w:ascii="Arial" w:hAnsi="Arial" w:cs="Arial"/>
          <w:spacing w:val="80"/>
          <w:w w:val="150"/>
        </w:rPr>
        <w:t xml:space="preserve"> </w:t>
      </w:r>
      <w:r w:rsidRPr="0072239C">
        <w:rPr>
          <w:rFonts w:ascii="Arial" w:hAnsi="Arial" w:cs="Arial"/>
        </w:rPr>
        <w:t>satisfaction</w:t>
      </w:r>
      <w:r w:rsidRPr="0072239C">
        <w:rPr>
          <w:rFonts w:ascii="Arial" w:hAnsi="Arial" w:cs="Arial"/>
          <w:spacing w:val="80"/>
          <w:w w:val="150"/>
        </w:rPr>
        <w:t xml:space="preserve"> </w:t>
      </w:r>
      <w:r w:rsidRPr="0072239C">
        <w:rPr>
          <w:rFonts w:ascii="Arial" w:hAnsi="Arial" w:cs="Arial"/>
        </w:rPr>
        <w:t>globale</w:t>
      </w:r>
      <w:r w:rsidRPr="0072239C">
        <w:rPr>
          <w:rFonts w:ascii="Arial" w:hAnsi="Arial" w:cs="Arial"/>
          <w:spacing w:val="80"/>
          <w:w w:val="150"/>
        </w:rPr>
        <w:t xml:space="preserve"> </w:t>
      </w:r>
      <w:r w:rsidRPr="0072239C">
        <w:rPr>
          <w:rFonts w:ascii="Arial" w:hAnsi="Arial" w:cs="Arial"/>
        </w:rPr>
        <w:t>à</w:t>
      </w:r>
      <w:r w:rsidRPr="0072239C">
        <w:rPr>
          <w:rFonts w:ascii="Arial" w:hAnsi="Arial" w:cs="Arial"/>
          <w:spacing w:val="80"/>
        </w:rPr>
        <w:t xml:space="preserve"> </w:t>
      </w:r>
      <w:r w:rsidRPr="0072239C">
        <w:rPr>
          <w:rFonts w:ascii="Arial" w:hAnsi="Arial" w:cs="Arial"/>
        </w:rPr>
        <w:t>l'égard</w:t>
      </w:r>
      <w:r w:rsidRPr="0072239C">
        <w:rPr>
          <w:rFonts w:ascii="Arial" w:hAnsi="Arial" w:cs="Arial"/>
          <w:spacing w:val="80"/>
        </w:rPr>
        <w:t xml:space="preserve"> </w:t>
      </w:r>
      <w:r w:rsidRPr="0072239C">
        <w:rPr>
          <w:rFonts w:ascii="Arial" w:hAnsi="Arial" w:cs="Arial"/>
        </w:rPr>
        <w:t>du</w:t>
      </w:r>
      <w:r w:rsidRPr="0072239C">
        <w:rPr>
          <w:rFonts w:ascii="Arial" w:hAnsi="Arial" w:cs="Arial"/>
          <w:spacing w:val="80"/>
          <w:w w:val="150"/>
        </w:rPr>
        <w:t xml:space="preserve"> </w:t>
      </w:r>
      <w:r w:rsidRPr="0072239C">
        <w:rPr>
          <w:rFonts w:ascii="Arial" w:hAnsi="Arial" w:cs="Arial"/>
        </w:rPr>
        <w:t>processus</w:t>
      </w:r>
      <w:r w:rsidRPr="0072239C">
        <w:rPr>
          <w:rFonts w:ascii="Arial" w:hAnsi="Arial" w:cs="Arial"/>
          <w:spacing w:val="80"/>
        </w:rPr>
        <w:t xml:space="preserve"> </w:t>
      </w:r>
      <w:r w:rsidRPr="0072239C">
        <w:rPr>
          <w:rFonts w:ascii="Arial" w:hAnsi="Arial" w:cs="Arial"/>
        </w:rPr>
        <w:t xml:space="preserve">de </w:t>
      </w:r>
      <w:r w:rsidRPr="0072239C">
        <w:rPr>
          <w:rFonts w:ascii="Arial" w:hAnsi="Arial" w:cs="Arial"/>
          <w:spacing w:val="-2"/>
        </w:rPr>
        <w:t>réinstallation.</w:t>
      </w:r>
    </w:p>
    <w:p w14:paraId="145F17A4" w14:textId="77777777" w:rsidR="00D73309" w:rsidRPr="0072239C" w:rsidRDefault="00D73309">
      <w:pPr>
        <w:pStyle w:val="Corpsdetexte"/>
        <w:rPr>
          <w:rFonts w:ascii="Arial" w:hAnsi="Arial" w:cs="Arial"/>
        </w:rPr>
      </w:pPr>
    </w:p>
    <w:p w14:paraId="145F17A5" w14:textId="41B9751E" w:rsidR="00D73309" w:rsidRPr="0072239C" w:rsidRDefault="00E35679">
      <w:pPr>
        <w:pStyle w:val="Corpsdetexte"/>
        <w:spacing w:before="180" w:line="276" w:lineRule="auto"/>
        <w:ind w:left="120" w:right="511"/>
        <w:jc w:val="both"/>
        <w:rPr>
          <w:rFonts w:ascii="Arial" w:hAnsi="Arial" w:cs="Arial"/>
        </w:rPr>
      </w:pPr>
      <w:r w:rsidRPr="0072239C">
        <w:rPr>
          <w:rFonts w:ascii="Arial" w:hAnsi="Arial" w:cs="Arial"/>
        </w:rPr>
        <w:t>Le processus d'évaluation finale du PAR/ PRMS doit être réalisé à partir de 6 (six) mois après la fin du processus de mise</w:t>
      </w:r>
      <w:r w:rsidRPr="0072239C">
        <w:rPr>
          <w:rFonts w:ascii="Arial" w:hAnsi="Arial" w:cs="Arial"/>
          <w:spacing w:val="-8"/>
        </w:rPr>
        <w:t xml:space="preserve"> </w:t>
      </w:r>
      <w:r w:rsidRPr="0072239C">
        <w:rPr>
          <w:rFonts w:ascii="Arial" w:hAnsi="Arial" w:cs="Arial"/>
        </w:rPr>
        <w:t>en</w:t>
      </w:r>
      <w:r w:rsidRPr="0072239C">
        <w:rPr>
          <w:rFonts w:ascii="Arial" w:hAnsi="Arial" w:cs="Arial"/>
          <w:spacing w:val="-8"/>
        </w:rPr>
        <w:t xml:space="preserve"> </w:t>
      </w:r>
      <w:r w:rsidRPr="0072239C">
        <w:rPr>
          <w:rFonts w:ascii="Arial" w:hAnsi="Arial" w:cs="Arial"/>
        </w:rPr>
        <w:t>œuvre,</w:t>
      </w:r>
      <w:r w:rsidRPr="0072239C">
        <w:rPr>
          <w:rFonts w:ascii="Arial" w:hAnsi="Arial" w:cs="Arial"/>
          <w:spacing w:val="-8"/>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il</w:t>
      </w:r>
      <w:r w:rsidRPr="0072239C">
        <w:rPr>
          <w:rFonts w:ascii="Arial" w:hAnsi="Arial" w:cs="Arial"/>
          <w:spacing w:val="-8"/>
        </w:rPr>
        <w:t xml:space="preserve"> </w:t>
      </w:r>
      <w:r w:rsidRPr="0072239C">
        <w:rPr>
          <w:rFonts w:ascii="Arial" w:hAnsi="Arial" w:cs="Arial"/>
        </w:rPr>
        <w:t>devrait</w:t>
      </w:r>
      <w:r w:rsidRPr="0072239C">
        <w:rPr>
          <w:rFonts w:ascii="Arial" w:hAnsi="Arial" w:cs="Arial"/>
          <w:spacing w:val="-7"/>
        </w:rPr>
        <w:t xml:space="preserve"> </w:t>
      </w:r>
      <w:r w:rsidRPr="0072239C">
        <w:rPr>
          <w:rFonts w:ascii="Arial" w:hAnsi="Arial" w:cs="Arial"/>
        </w:rPr>
        <w:t>vérifier</w:t>
      </w:r>
      <w:r w:rsidRPr="0072239C">
        <w:rPr>
          <w:rFonts w:ascii="Arial" w:hAnsi="Arial" w:cs="Arial"/>
          <w:spacing w:val="-8"/>
        </w:rPr>
        <w:t xml:space="preserve"> </w:t>
      </w:r>
      <w:r w:rsidRPr="0072239C">
        <w:rPr>
          <w:rFonts w:ascii="Arial" w:hAnsi="Arial" w:cs="Arial"/>
        </w:rPr>
        <w:t>l'impact</w:t>
      </w:r>
      <w:r w:rsidRPr="0072239C">
        <w:rPr>
          <w:rFonts w:ascii="Arial" w:hAnsi="Arial" w:cs="Arial"/>
          <w:spacing w:val="-7"/>
        </w:rPr>
        <w:t xml:space="preserve"> </w:t>
      </w:r>
      <w:r w:rsidRPr="0072239C">
        <w:rPr>
          <w:rFonts w:ascii="Arial" w:hAnsi="Arial" w:cs="Arial"/>
        </w:rPr>
        <w:t>du</w:t>
      </w:r>
      <w:r w:rsidRPr="0072239C">
        <w:rPr>
          <w:rFonts w:ascii="Arial" w:hAnsi="Arial" w:cs="Arial"/>
          <w:spacing w:val="-6"/>
        </w:rPr>
        <w:t xml:space="preserve"> </w:t>
      </w:r>
      <w:r w:rsidRPr="0072239C">
        <w:rPr>
          <w:rFonts w:ascii="Arial" w:hAnsi="Arial" w:cs="Arial"/>
        </w:rPr>
        <w:t>processus</w:t>
      </w:r>
      <w:r w:rsidRPr="0072239C">
        <w:rPr>
          <w:rFonts w:ascii="Arial" w:hAnsi="Arial" w:cs="Arial"/>
          <w:spacing w:val="-6"/>
        </w:rPr>
        <w:t xml:space="preserve"> </w:t>
      </w:r>
      <w:r w:rsidRPr="0072239C">
        <w:rPr>
          <w:rFonts w:ascii="Arial" w:hAnsi="Arial" w:cs="Arial"/>
        </w:rPr>
        <w:t>de</w:t>
      </w:r>
      <w:r w:rsidRPr="0072239C">
        <w:rPr>
          <w:rFonts w:ascii="Arial" w:hAnsi="Arial" w:cs="Arial"/>
          <w:spacing w:val="-10"/>
        </w:rPr>
        <w:t xml:space="preserve"> </w:t>
      </w:r>
      <w:r w:rsidRPr="0072239C">
        <w:rPr>
          <w:rFonts w:ascii="Arial" w:hAnsi="Arial" w:cs="Arial"/>
        </w:rPr>
        <w:t>mise</w:t>
      </w:r>
      <w:r w:rsidRPr="0072239C">
        <w:rPr>
          <w:rFonts w:ascii="Arial" w:hAnsi="Arial" w:cs="Arial"/>
          <w:spacing w:val="-8"/>
        </w:rPr>
        <w:t xml:space="preserve"> </w:t>
      </w:r>
      <w:r w:rsidRPr="0072239C">
        <w:rPr>
          <w:rFonts w:ascii="Arial" w:hAnsi="Arial" w:cs="Arial"/>
        </w:rPr>
        <w:t>en</w:t>
      </w:r>
      <w:r w:rsidRPr="0072239C">
        <w:rPr>
          <w:rFonts w:ascii="Arial" w:hAnsi="Arial" w:cs="Arial"/>
          <w:spacing w:val="-8"/>
        </w:rPr>
        <w:t xml:space="preserve"> </w:t>
      </w:r>
      <w:r w:rsidRPr="0072239C">
        <w:rPr>
          <w:rFonts w:ascii="Arial" w:hAnsi="Arial" w:cs="Arial"/>
        </w:rPr>
        <w:t>œuvre</w:t>
      </w:r>
      <w:r w:rsidRPr="0072239C">
        <w:rPr>
          <w:rFonts w:ascii="Arial" w:hAnsi="Arial" w:cs="Arial"/>
          <w:spacing w:val="-7"/>
        </w:rPr>
        <w:t xml:space="preserve"> </w:t>
      </w:r>
      <w:r w:rsidRPr="0072239C">
        <w:rPr>
          <w:rFonts w:ascii="Arial" w:hAnsi="Arial" w:cs="Arial"/>
        </w:rPr>
        <w:t>du</w:t>
      </w:r>
      <w:r w:rsidRPr="0072239C">
        <w:rPr>
          <w:rFonts w:ascii="Arial" w:hAnsi="Arial" w:cs="Arial"/>
          <w:spacing w:val="-9"/>
        </w:rPr>
        <w:t xml:space="preserve"> </w:t>
      </w:r>
      <w:r w:rsidRPr="0072239C">
        <w:rPr>
          <w:rFonts w:ascii="Arial" w:hAnsi="Arial" w:cs="Arial"/>
        </w:rPr>
        <w:t>PAR,</w:t>
      </w:r>
      <w:r w:rsidRPr="0072239C">
        <w:rPr>
          <w:rFonts w:ascii="Arial" w:hAnsi="Arial" w:cs="Arial"/>
          <w:spacing w:val="-6"/>
        </w:rPr>
        <w:t xml:space="preserve"> </w:t>
      </w:r>
      <w:r w:rsidRPr="0072239C">
        <w:rPr>
          <w:rFonts w:ascii="Arial" w:hAnsi="Arial" w:cs="Arial"/>
        </w:rPr>
        <w:t>se</w:t>
      </w:r>
      <w:r w:rsidRPr="0072239C">
        <w:rPr>
          <w:rFonts w:ascii="Arial" w:hAnsi="Arial" w:cs="Arial"/>
          <w:spacing w:val="-7"/>
        </w:rPr>
        <w:t xml:space="preserve"> </w:t>
      </w:r>
      <w:r w:rsidRPr="0072239C">
        <w:rPr>
          <w:rFonts w:ascii="Arial" w:hAnsi="Arial" w:cs="Arial"/>
        </w:rPr>
        <w:t>concentrer</w:t>
      </w:r>
      <w:r w:rsidRPr="0072239C">
        <w:rPr>
          <w:rFonts w:ascii="Arial" w:hAnsi="Arial" w:cs="Arial"/>
          <w:spacing w:val="-8"/>
        </w:rPr>
        <w:t xml:space="preserve"> </w:t>
      </w:r>
      <w:r w:rsidRPr="0072239C">
        <w:rPr>
          <w:rFonts w:ascii="Arial" w:hAnsi="Arial" w:cs="Arial"/>
        </w:rPr>
        <w:t>sur</w:t>
      </w:r>
      <w:r w:rsidRPr="0072239C">
        <w:rPr>
          <w:rFonts w:ascii="Arial" w:hAnsi="Arial" w:cs="Arial"/>
          <w:spacing w:val="-9"/>
        </w:rPr>
        <w:t xml:space="preserve"> </w:t>
      </w:r>
      <w:r w:rsidRPr="0072239C">
        <w:rPr>
          <w:rFonts w:ascii="Arial" w:hAnsi="Arial" w:cs="Arial"/>
        </w:rPr>
        <w:t>le</w:t>
      </w:r>
      <w:r w:rsidRPr="0072239C">
        <w:rPr>
          <w:rFonts w:ascii="Arial" w:hAnsi="Arial" w:cs="Arial"/>
          <w:spacing w:val="-8"/>
        </w:rPr>
        <w:t xml:space="preserve"> </w:t>
      </w:r>
      <w:r w:rsidRPr="0072239C">
        <w:rPr>
          <w:rFonts w:ascii="Arial" w:hAnsi="Arial" w:cs="Arial"/>
        </w:rPr>
        <w:t>potentiel</w:t>
      </w:r>
      <w:r w:rsidRPr="0072239C">
        <w:rPr>
          <w:rFonts w:ascii="Arial" w:hAnsi="Arial" w:cs="Arial"/>
          <w:spacing w:val="-6"/>
        </w:rPr>
        <w:t xml:space="preserve"> </w:t>
      </w:r>
      <w:r w:rsidRPr="0072239C">
        <w:rPr>
          <w:rFonts w:ascii="Arial" w:hAnsi="Arial" w:cs="Arial"/>
        </w:rPr>
        <w:t>que les</w:t>
      </w:r>
      <w:r w:rsidRPr="0072239C">
        <w:rPr>
          <w:rFonts w:ascii="Arial" w:hAnsi="Arial" w:cs="Arial"/>
          <w:spacing w:val="-13"/>
        </w:rPr>
        <w:t xml:space="preserve"> </w:t>
      </w:r>
      <w:r w:rsidRPr="0072239C">
        <w:rPr>
          <w:rFonts w:ascii="Arial" w:hAnsi="Arial" w:cs="Arial"/>
        </w:rPr>
        <w:t>activités</w:t>
      </w:r>
      <w:r w:rsidRPr="0072239C">
        <w:rPr>
          <w:rFonts w:ascii="Arial" w:hAnsi="Arial" w:cs="Arial"/>
          <w:spacing w:val="-12"/>
        </w:rPr>
        <w:t xml:space="preserve"> </w:t>
      </w:r>
      <w:r w:rsidRPr="0072239C">
        <w:rPr>
          <w:rFonts w:ascii="Arial" w:hAnsi="Arial" w:cs="Arial"/>
        </w:rPr>
        <w:t>prescrites</w:t>
      </w:r>
      <w:r w:rsidRPr="0072239C">
        <w:rPr>
          <w:rFonts w:ascii="Arial" w:hAnsi="Arial" w:cs="Arial"/>
          <w:spacing w:val="-13"/>
        </w:rPr>
        <w:t xml:space="preserve"> </w:t>
      </w:r>
      <w:r w:rsidRPr="0072239C">
        <w:rPr>
          <w:rFonts w:ascii="Arial" w:hAnsi="Arial" w:cs="Arial"/>
        </w:rPr>
        <w:t>dans</w:t>
      </w:r>
      <w:r w:rsidRPr="0072239C">
        <w:rPr>
          <w:rFonts w:ascii="Arial" w:hAnsi="Arial" w:cs="Arial"/>
          <w:spacing w:val="-12"/>
        </w:rPr>
        <w:t xml:space="preserve"> </w:t>
      </w:r>
      <w:r w:rsidRPr="0072239C">
        <w:rPr>
          <w:rFonts w:ascii="Arial" w:hAnsi="Arial" w:cs="Arial"/>
        </w:rPr>
        <w:t>le</w:t>
      </w:r>
      <w:r w:rsidRPr="0072239C">
        <w:rPr>
          <w:rFonts w:ascii="Arial" w:hAnsi="Arial" w:cs="Arial"/>
          <w:spacing w:val="-13"/>
        </w:rPr>
        <w:t xml:space="preserve"> </w:t>
      </w:r>
      <w:r w:rsidRPr="0072239C">
        <w:rPr>
          <w:rFonts w:ascii="Arial" w:hAnsi="Arial" w:cs="Arial"/>
        </w:rPr>
        <w:t>PRMS</w:t>
      </w:r>
      <w:r w:rsidRPr="0072239C">
        <w:rPr>
          <w:rFonts w:ascii="Arial" w:hAnsi="Arial" w:cs="Arial"/>
          <w:spacing w:val="-12"/>
        </w:rPr>
        <w:t xml:space="preserve"> </w:t>
      </w:r>
      <w:r w:rsidRPr="0072239C">
        <w:rPr>
          <w:rFonts w:ascii="Arial" w:hAnsi="Arial" w:cs="Arial"/>
        </w:rPr>
        <w:t>ont</w:t>
      </w:r>
      <w:r w:rsidRPr="0072239C">
        <w:rPr>
          <w:rFonts w:ascii="Arial" w:hAnsi="Arial" w:cs="Arial"/>
          <w:spacing w:val="-13"/>
        </w:rPr>
        <w:t xml:space="preserve"> </w:t>
      </w:r>
      <w:r w:rsidRPr="0072239C">
        <w:rPr>
          <w:rFonts w:ascii="Arial" w:hAnsi="Arial" w:cs="Arial"/>
        </w:rPr>
        <w:t>réellement</w:t>
      </w:r>
      <w:r w:rsidRPr="0072239C">
        <w:rPr>
          <w:rFonts w:ascii="Arial" w:hAnsi="Arial" w:cs="Arial"/>
          <w:spacing w:val="-12"/>
        </w:rPr>
        <w:t xml:space="preserve"> </w:t>
      </w:r>
      <w:r w:rsidRPr="0072239C">
        <w:rPr>
          <w:rFonts w:ascii="Arial" w:hAnsi="Arial" w:cs="Arial"/>
        </w:rPr>
        <w:t>conduit</w:t>
      </w:r>
      <w:r w:rsidRPr="0072239C">
        <w:rPr>
          <w:rFonts w:ascii="Arial" w:hAnsi="Arial" w:cs="Arial"/>
          <w:spacing w:val="-12"/>
        </w:rPr>
        <w:t xml:space="preserve"> </w:t>
      </w:r>
      <w:r w:rsidRPr="0072239C">
        <w:rPr>
          <w:rFonts w:ascii="Arial" w:hAnsi="Arial" w:cs="Arial"/>
        </w:rPr>
        <w:t>à</w:t>
      </w:r>
      <w:r w:rsidRPr="0072239C">
        <w:rPr>
          <w:rFonts w:ascii="Arial" w:hAnsi="Arial" w:cs="Arial"/>
          <w:spacing w:val="-13"/>
        </w:rPr>
        <w:t xml:space="preserve"> </w:t>
      </w:r>
      <w:r w:rsidRPr="0072239C">
        <w:rPr>
          <w:rFonts w:ascii="Arial" w:hAnsi="Arial" w:cs="Arial"/>
        </w:rPr>
        <w:t>la</w:t>
      </w:r>
      <w:r w:rsidRPr="0072239C">
        <w:rPr>
          <w:rFonts w:ascii="Arial" w:hAnsi="Arial" w:cs="Arial"/>
          <w:spacing w:val="-12"/>
        </w:rPr>
        <w:t xml:space="preserve"> </w:t>
      </w:r>
      <w:r w:rsidRPr="0072239C">
        <w:rPr>
          <w:rFonts w:ascii="Arial" w:hAnsi="Arial" w:cs="Arial"/>
        </w:rPr>
        <w:t>restauration</w:t>
      </w:r>
      <w:r w:rsidRPr="0072239C">
        <w:rPr>
          <w:rFonts w:ascii="Arial" w:hAnsi="Arial" w:cs="Arial"/>
          <w:spacing w:val="-13"/>
        </w:rPr>
        <w:t xml:space="preserve"> </w:t>
      </w:r>
      <w:r w:rsidRPr="0072239C">
        <w:rPr>
          <w:rFonts w:ascii="Arial" w:hAnsi="Arial" w:cs="Arial"/>
        </w:rPr>
        <w:t>des</w:t>
      </w:r>
      <w:r w:rsidRPr="0072239C">
        <w:rPr>
          <w:rFonts w:ascii="Arial" w:hAnsi="Arial" w:cs="Arial"/>
          <w:spacing w:val="-12"/>
        </w:rPr>
        <w:t xml:space="preserve"> </w:t>
      </w:r>
      <w:r w:rsidRPr="0072239C">
        <w:rPr>
          <w:rFonts w:ascii="Arial" w:hAnsi="Arial" w:cs="Arial"/>
        </w:rPr>
        <w:t>moyens</w:t>
      </w:r>
      <w:r w:rsidRPr="0072239C">
        <w:rPr>
          <w:rFonts w:ascii="Arial" w:hAnsi="Arial" w:cs="Arial"/>
          <w:spacing w:val="-13"/>
        </w:rPr>
        <w:t xml:space="preserve"> </w:t>
      </w:r>
      <w:r w:rsidRPr="0072239C">
        <w:rPr>
          <w:rFonts w:ascii="Arial" w:hAnsi="Arial" w:cs="Arial"/>
        </w:rPr>
        <w:t>de</w:t>
      </w:r>
      <w:r w:rsidRPr="0072239C">
        <w:rPr>
          <w:rFonts w:ascii="Arial" w:hAnsi="Arial" w:cs="Arial"/>
          <w:spacing w:val="-12"/>
        </w:rPr>
        <w:t xml:space="preserve"> </w:t>
      </w:r>
      <w:r w:rsidRPr="0072239C">
        <w:rPr>
          <w:rFonts w:ascii="Arial" w:hAnsi="Arial" w:cs="Arial"/>
        </w:rPr>
        <w:t>subsistance</w:t>
      </w:r>
      <w:r w:rsidRPr="0072239C">
        <w:rPr>
          <w:rFonts w:ascii="Arial" w:hAnsi="Arial" w:cs="Arial"/>
          <w:spacing w:val="-12"/>
        </w:rPr>
        <w:t xml:space="preserve"> </w:t>
      </w:r>
      <w:r w:rsidRPr="0072239C">
        <w:rPr>
          <w:rFonts w:ascii="Arial" w:hAnsi="Arial" w:cs="Arial"/>
        </w:rPr>
        <w:t>des</w:t>
      </w:r>
      <w:r w:rsidRPr="0072239C">
        <w:rPr>
          <w:rFonts w:ascii="Arial" w:hAnsi="Arial" w:cs="Arial"/>
          <w:spacing w:val="-13"/>
        </w:rPr>
        <w:t xml:space="preserve"> </w:t>
      </w:r>
      <w:r w:rsidRPr="0072239C">
        <w:rPr>
          <w:rFonts w:ascii="Arial" w:hAnsi="Arial" w:cs="Arial"/>
        </w:rPr>
        <w:t>personnes touchées. Cette évaluation doit être participative, avec la participation des PAP concernées et d'autres parties intéressées,</w:t>
      </w:r>
      <w:r w:rsidRPr="0072239C">
        <w:rPr>
          <w:rFonts w:ascii="Arial" w:hAnsi="Arial" w:cs="Arial"/>
          <w:spacing w:val="-9"/>
        </w:rPr>
        <w:t xml:space="preserve"> </w:t>
      </w:r>
      <w:r w:rsidRPr="0072239C">
        <w:rPr>
          <w:rFonts w:ascii="Arial" w:hAnsi="Arial" w:cs="Arial"/>
        </w:rPr>
        <w:t>par</w:t>
      </w:r>
      <w:r w:rsidRPr="0072239C">
        <w:rPr>
          <w:rFonts w:ascii="Arial" w:hAnsi="Arial" w:cs="Arial"/>
          <w:spacing w:val="-7"/>
        </w:rPr>
        <w:t xml:space="preserve"> </w:t>
      </w:r>
      <w:r w:rsidRPr="0072239C">
        <w:rPr>
          <w:rFonts w:ascii="Arial" w:hAnsi="Arial" w:cs="Arial"/>
        </w:rPr>
        <w:t>le</w:t>
      </w:r>
      <w:r w:rsidRPr="0072239C">
        <w:rPr>
          <w:rFonts w:ascii="Arial" w:hAnsi="Arial" w:cs="Arial"/>
          <w:spacing w:val="-9"/>
        </w:rPr>
        <w:t xml:space="preserve"> </w:t>
      </w:r>
      <w:r w:rsidRPr="0072239C">
        <w:rPr>
          <w:rFonts w:ascii="Arial" w:hAnsi="Arial" w:cs="Arial"/>
        </w:rPr>
        <w:t>biais</w:t>
      </w:r>
      <w:r w:rsidRPr="0072239C">
        <w:rPr>
          <w:rFonts w:ascii="Arial" w:hAnsi="Arial" w:cs="Arial"/>
          <w:spacing w:val="-7"/>
        </w:rPr>
        <w:t xml:space="preserve"> </w:t>
      </w:r>
      <w:r w:rsidRPr="0072239C">
        <w:rPr>
          <w:rFonts w:ascii="Arial" w:hAnsi="Arial" w:cs="Arial"/>
        </w:rPr>
        <w:t>de</w:t>
      </w:r>
      <w:r w:rsidRPr="0072239C">
        <w:rPr>
          <w:rFonts w:ascii="Arial" w:hAnsi="Arial" w:cs="Arial"/>
          <w:spacing w:val="-10"/>
        </w:rPr>
        <w:t xml:space="preserve"> </w:t>
      </w:r>
      <w:r w:rsidRPr="0072239C">
        <w:rPr>
          <w:rFonts w:ascii="Arial" w:hAnsi="Arial" w:cs="Arial"/>
        </w:rPr>
        <w:t>débats,</w:t>
      </w:r>
      <w:r w:rsidRPr="0072239C">
        <w:rPr>
          <w:rFonts w:ascii="Arial" w:hAnsi="Arial" w:cs="Arial"/>
          <w:spacing w:val="-6"/>
        </w:rPr>
        <w:t xml:space="preserve"> </w:t>
      </w:r>
      <w:r w:rsidRPr="0072239C">
        <w:rPr>
          <w:rFonts w:ascii="Arial" w:hAnsi="Arial" w:cs="Arial"/>
        </w:rPr>
        <w:t>questionnaires</w:t>
      </w:r>
      <w:r w:rsidRPr="0072239C">
        <w:rPr>
          <w:rFonts w:ascii="Arial" w:hAnsi="Arial" w:cs="Arial"/>
          <w:spacing w:val="-7"/>
        </w:rPr>
        <w:t xml:space="preserve"> </w:t>
      </w:r>
      <w:r w:rsidRPr="0072239C">
        <w:rPr>
          <w:rFonts w:ascii="Arial" w:hAnsi="Arial" w:cs="Arial"/>
        </w:rPr>
        <w:t>et</w:t>
      </w:r>
      <w:r w:rsidRPr="0072239C">
        <w:rPr>
          <w:rFonts w:ascii="Arial" w:hAnsi="Arial" w:cs="Arial"/>
          <w:spacing w:val="-8"/>
        </w:rPr>
        <w:t xml:space="preserve"> </w:t>
      </w:r>
      <w:r w:rsidRPr="0072239C">
        <w:rPr>
          <w:rFonts w:ascii="Arial" w:hAnsi="Arial" w:cs="Arial"/>
        </w:rPr>
        <w:t>observation</w:t>
      </w:r>
      <w:r w:rsidRPr="0072239C">
        <w:rPr>
          <w:rFonts w:ascii="Arial" w:hAnsi="Arial" w:cs="Arial"/>
          <w:spacing w:val="-7"/>
        </w:rPr>
        <w:t xml:space="preserve"> </w:t>
      </w:r>
      <w:r w:rsidRPr="0072239C">
        <w:rPr>
          <w:rFonts w:ascii="Arial" w:hAnsi="Arial" w:cs="Arial"/>
        </w:rPr>
        <w:t>des</w:t>
      </w:r>
      <w:r w:rsidRPr="0072239C">
        <w:rPr>
          <w:rFonts w:ascii="Arial" w:hAnsi="Arial" w:cs="Arial"/>
          <w:spacing w:val="-7"/>
        </w:rPr>
        <w:t xml:space="preserve"> </w:t>
      </w:r>
      <w:r w:rsidRPr="0072239C">
        <w:rPr>
          <w:rFonts w:ascii="Arial" w:hAnsi="Arial" w:cs="Arial"/>
        </w:rPr>
        <w:t>conditions</w:t>
      </w:r>
      <w:r w:rsidRPr="0072239C">
        <w:rPr>
          <w:rFonts w:ascii="Arial" w:hAnsi="Arial" w:cs="Arial"/>
          <w:spacing w:val="-9"/>
        </w:rPr>
        <w:t xml:space="preserve"> </w:t>
      </w:r>
      <w:r w:rsidRPr="0072239C">
        <w:rPr>
          <w:rFonts w:ascii="Arial" w:hAnsi="Arial" w:cs="Arial"/>
        </w:rPr>
        <w:t>des</w:t>
      </w:r>
      <w:r w:rsidRPr="0072239C">
        <w:rPr>
          <w:rFonts w:ascii="Arial" w:hAnsi="Arial" w:cs="Arial"/>
          <w:spacing w:val="-8"/>
        </w:rPr>
        <w:t xml:space="preserve"> </w:t>
      </w:r>
      <w:r w:rsidRPr="0072239C">
        <w:rPr>
          <w:rFonts w:ascii="Arial" w:hAnsi="Arial" w:cs="Arial"/>
        </w:rPr>
        <w:t>PAP.</w:t>
      </w:r>
      <w:r w:rsidRPr="0072239C">
        <w:rPr>
          <w:rFonts w:ascii="Arial" w:hAnsi="Arial" w:cs="Arial"/>
          <w:spacing w:val="-9"/>
        </w:rPr>
        <w:t xml:space="preserve"> </w:t>
      </w:r>
      <w:r w:rsidRPr="0072239C">
        <w:rPr>
          <w:rFonts w:ascii="Arial" w:hAnsi="Arial" w:cs="Arial"/>
        </w:rPr>
        <w:t>L'analyse</w:t>
      </w:r>
      <w:r w:rsidRPr="0072239C">
        <w:rPr>
          <w:rFonts w:ascii="Arial" w:hAnsi="Arial" w:cs="Arial"/>
          <w:spacing w:val="-6"/>
        </w:rPr>
        <w:t xml:space="preserve"> </w:t>
      </w:r>
      <w:r w:rsidRPr="0072239C">
        <w:rPr>
          <w:rFonts w:ascii="Arial" w:hAnsi="Arial" w:cs="Arial"/>
        </w:rPr>
        <w:t>d'impact</w:t>
      </w:r>
      <w:r w:rsidRPr="0072239C">
        <w:rPr>
          <w:rFonts w:ascii="Arial" w:hAnsi="Arial" w:cs="Arial"/>
          <w:spacing w:val="-8"/>
        </w:rPr>
        <w:t xml:space="preserve"> </w:t>
      </w:r>
      <w:r w:rsidRPr="0072239C">
        <w:rPr>
          <w:rFonts w:ascii="Arial" w:hAnsi="Arial" w:cs="Arial"/>
        </w:rPr>
        <w:t>doit</w:t>
      </w:r>
      <w:r w:rsidRPr="0072239C">
        <w:rPr>
          <w:rFonts w:ascii="Arial" w:hAnsi="Arial" w:cs="Arial"/>
          <w:spacing w:val="-6"/>
        </w:rPr>
        <w:t xml:space="preserve"> </w:t>
      </w:r>
      <w:r w:rsidRPr="0072239C">
        <w:rPr>
          <w:rFonts w:ascii="Arial" w:hAnsi="Arial" w:cs="Arial"/>
        </w:rPr>
        <w:t>avoir comme base de comparaison la condition socio-économique initiale des personnes affectées recueillies au cours de l'enquête socio-économique (référence).</w:t>
      </w:r>
    </w:p>
    <w:p w14:paraId="145F17A6" w14:textId="77777777" w:rsidR="00D73309" w:rsidRPr="0072239C" w:rsidRDefault="00D73309">
      <w:pPr>
        <w:spacing w:line="276" w:lineRule="auto"/>
        <w:jc w:val="both"/>
        <w:rPr>
          <w:rFonts w:ascii="Arial" w:hAnsi="Arial" w:cs="Arial"/>
        </w:rPr>
        <w:sectPr w:rsidR="00D73309" w:rsidRPr="0072239C">
          <w:headerReference w:type="default" r:id="rId47"/>
          <w:footerReference w:type="default" r:id="rId48"/>
          <w:pgSz w:w="11910" w:h="16840"/>
          <w:pgMar w:top="1140" w:right="200" w:bottom="1000" w:left="600" w:header="751" w:footer="810" w:gutter="0"/>
          <w:cols w:space="720"/>
        </w:sectPr>
      </w:pPr>
    </w:p>
    <w:p w14:paraId="145F17A7" w14:textId="77777777" w:rsidR="00D73309" w:rsidRPr="0072239C" w:rsidRDefault="00E35679">
      <w:pPr>
        <w:pStyle w:val="Corpsdetexte"/>
        <w:spacing w:before="46"/>
        <w:ind w:left="120" w:right="308"/>
        <w:rPr>
          <w:rFonts w:ascii="Arial" w:hAnsi="Arial" w:cs="Arial"/>
        </w:rPr>
      </w:pPr>
      <w:r w:rsidRPr="0072239C">
        <w:rPr>
          <w:rFonts w:ascii="Arial" w:hAnsi="Arial" w:cs="Arial"/>
        </w:rPr>
        <w:lastRenderedPageBreak/>
        <w:t>Le</w:t>
      </w:r>
      <w:r w:rsidRPr="0072239C">
        <w:rPr>
          <w:rFonts w:ascii="Arial" w:hAnsi="Arial" w:cs="Arial"/>
          <w:spacing w:val="-6"/>
        </w:rPr>
        <w:t xml:space="preserve"> </w:t>
      </w:r>
      <w:r w:rsidRPr="0072239C">
        <w:rPr>
          <w:rFonts w:ascii="Arial" w:hAnsi="Arial" w:cs="Arial"/>
        </w:rPr>
        <w:t>processus</w:t>
      </w:r>
      <w:r w:rsidRPr="0072239C">
        <w:rPr>
          <w:rFonts w:ascii="Arial" w:hAnsi="Arial" w:cs="Arial"/>
          <w:spacing w:val="-7"/>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contrôle</w:t>
      </w:r>
      <w:r w:rsidRPr="0072239C">
        <w:rPr>
          <w:rFonts w:ascii="Arial" w:hAnsi="Arial" w:cs="Arial"/>
          <w:spacing w:val="-6"/>
        </w:rPr>
        <w:t xml:space="preserve"> </w:t>
      </w:r>
      <w:r w:rsidRPr="0072239C">
        <w:rPr>
          <w:rFonts w:ascii="Arial" w:hAnsi="Arial" w:cs="Arial"/>
        </w:rPr>
        <w:t>externe</w:t>
      </w:r>
      <w:r w:rsidRPr="0072239C">
        <w:rPr>
          <w:rFonts w:ascii="Arial" w:hAnsi="Arial" w:cs="Arial"/>
          <w:spacing w:val="-6"/>
        </w:rPr>
        <w:t xml:space="preserve"> </w:t>
      </w:r>
      <w:r w:rsidRPr="0072239C">
        <w:rPr>
          <w:rFonts w:ascii="Arial" w:hAnsi="Arial" w:cs="Arial"/>
        </w:rPr>
        <w:t>doit</w:t>
      </w:r>
      <w:r w:rsidRPr="0072239C">
        <w:rPr>
          <w:rFonts w:ascii="Arial" w:hAnsi="Arial" w:cs="Arial"/>
          <w:spacing w:val="-6"/>
        </w:rPr>
        <w:t xml:space="preserve"> </w:t>
      </w:r>
      <w:r w:rsidRPr="0072239C">
        <w:rPr>
          <w:rFonts w:ascii="Arial" w:hAnsi="Arial" w:cs="Arial"/>
        </w:rPr>
        <w:t>être</w:t>
      </w:r>
      <w:r w:rsidRPr="0072239C">
        <w:rPr>
          <w:rFonts w:ascii="Arial" w:hAnsi="Arial" w:cs="Arial"/>
          <w:spacing w:val="-6"/>
        </w:rPr>
        <w:t xml:space="preserve"> </w:t>
      </w:r>
      <w:r w:rsidRPr="0072239C">
        <w:rPr>
          <w:rFonts w:ascii="Arial" w:hAnsi="Arial" w:cs="Arial"/>
        </w:rPr>
        <w:t>mené</w:t>
      </w:r>
      <w:r w:rsidRPr="0072239C">
        <w:rPr>
          <w:rFonts w:ascii="Arial" w:hAnsi="Arial" w:cs="Arial"/>
          <w:spacing w:val="-6"/>
        </w:rPr>
        <w:t xml:space="preserve"> </w:t>
      </w:r>
      <w:r w:rsidRPr="0072239C">
        <w:rPr>
          <w:rFonts w:ascii="Arial" w:hAnsi="Arial" w:cs="Arial"/>
        </w:rPr>
        <w:t>en</w:t>
      </w:r>
      <w:r w:rsidRPr="0072239C">
        <w:rPr>
          <w:rFonts w:ascii="Arial" w:hAnsi="Arial" w:cs="Arial"/>
          <w:spacing w:val="-7"/>
        </w:rPr>
        <w:t xml:space="preserve"> </w:t>
      </w:r>
      <w:r w:rsidRPr="0072239C">
        <w:rPr>
          <w:rFonts w:ascii="Arial" w:hAnsi="Arial" w:cs="Arial"/>
        </w:rPr>
        <w:t>formulant</w:t>
      </w:r>
      <w:r w:rsidRPr="0072239C">
        <w:rPr>
          <w:rFonts w:ascii="Arial" w:hAnsi="Arial" w:cs="Arial"/>
          <w:spacing w:val="-6"/>
        </w:rPr>
        <w:t xml:space="preserve"> </w:t>
      </w:r>
      <w:r w:rsidRPr="0072239C">
        <w:rPr>
          <w:rFonts w:ascii="Arial" w:hAnsi="Arial" w:cs="Arial"/>
        </w:rPr>
        <w:t>et</w:t>
      </w:r>
      <w:r w:rsidRPr="0072239C">
        <w:rPr>
          <w:rFonts w:ascii="Arial" w:hAnsi="Arial" w:cs="Arial"/>
          <w:spacing w:val="-8"/>
        </w:rPr>
        <w:t xml:space="preserve"> </w:t>
      </w:r>
      <w:r w:rsidRPr="0072239C">
        <w:rPr>
          <w:rFonts w:ascii="Arial" w:hAnsi="Arial" w:cs="Arial"/>
        </w:rPr>
        <w:t>en</w:t>
      </w:r>
      <w:r w:rsidRPr="0072239C">
        <w:rPr>
          <w:rFonts w:ascii="Arial" w:hAnsi="Arial" w:cs="Arial"/>
          <w:spacing w:val="-7"/>
        </w:rPr>
        <w:t xml:space="preserve"> </w:t>
      </w:r>
      <w:r w:rsidRPr="0072239C">
        <w:rPr>
          <w:rFonts w:ascii="Arial" w:hAnsi="Arial" w:cs="Arial"/>
        </w:rPr>
        <w:t>tenant</w:t>
      </w:r>
      <w:r w:rsidRPr="0072239C">
        <w:rPr>
          <w:rFonts w:ascii="Arial" w:hAnsi="Arial" w:cs="Arial"/>
          <w:spacing w:val="-6"/>
        </w:rPr>
        <w:t xml:space="preserve"> </w:t>
      </w:r>
      <w:r w:rsidRPr="0072239C">
        <w:rPr>
          <w:rFonts w:ascii="Arial" w:hAnsi="Arial" w:cs="Arial"/>
        </w:rPr>
        <w:t>compte</w:t>
      </w:r>
      <w:r w:rsidRPr="0072239C">
        <w:rPr>
          <w:rFonts w:ascii="Arial" w:hAnsi="Arial" w:cs="Arial"/>
          <w:spacing w:val="-6"/>
        </w:rPr>
        <w:t xml:space="preserve"> </w:t>
      </w:r>
      <w:r w:rsidRPr="0072239C">
        <w:rPr>
          <w:rFonts w:ascii="Arial" w:hAnsi="Arial" w:cs="Arial"/>
        </w:rPr>
        <w:t>des</w:t>
      </w:r>
      <w:r w:rsidRPr="0072239C">
        <w:rPr>
          <w:rFonts w:ascii="Arial" w:hAnsi="Arial" w:cs="Arial"/>
          <w:spacing w:val="-6"/>
        </w:rPr>
        <w:t xml:space="preserve"> </w:t>
      </w:r>
      <w:r w:rsidRPr="0072239C">
        <w:rPr>
          <w:rFonts w:ascii="Arial" w:hAnsi="Arial" w:cs="Arial"/>
        </w:rPr>
        <w:t>indicateurs</w:t>
      </w:r>
      <w:r w:rsidRPr="0072239C">
        <w:rPr>
          <w:rFonts w:ascii="Arial" w:hAnsi="Arial" w:cs="Arial"/>
          <w:spacing w:val="-7"/>
        </w:rPr>
        <w:t xml:space="preserve"> </w:t>
      </w:r>
      <w:r w:rsidRPr="0072239C">
        <w:rPr>
          <w:rFonts w:ascii="Arial" w:hAnsi="Arial" w:cs="Arial"/>
        </w:rPr>
        <w:t>dans</w:t>
      </w:r>
      <w:r w:rsidRPr="0072239C">
        <w:rPr>
          <w:rFonts w:ascii="Arial" w:hAnsi="Arial" w:cs="Arial"/>
          <w:spacing w:val="-7"/>
        </w:rPr>
        <w:t xml:space="preserve"> </w:t>
      </w:r>
      <w:r w:rsidRPr="0072239C">
        <w:rPr>
          <w:rFonts w:ascii="Arial" w:hAnsi="Arial" w:cs="Arial"/>
        </w:rPr>
        <w:t>les</w:t>
      </w:r>
      <w:r w:rsidRPr="0072239C">
        <w:rPr>
          <w:rFonts w:ascii="Arial" w:hAnsi="Arial" w:cs="Arial"/>
          <w:spacing w:val="-6"/>
        </w:rPr>
        <w:t xml:space="preserve"> </w:t>
      </w:r>
      <w:r w:rsidRPr="0072239C">
        <w:rPr>
          <w:rFonts w:ascii="Arial" w:hAnsi="Arial" w:cs="Arial"/>
        </w:rPr>
        <w:t>domaines qui suivent :</w:t>
      </w:r>
    </w:p>
    <w:p w14:paraId="145F17A8" w14:textId="77777777" w:rsidR="00D73309" w:rsidRPr="0072239C" w:rsidRDefault="00E35679">
      <w:pPr>
        <w:pStyle w:val="Paragraphedeliste"/>
        <w:numPr>
          <w:ilvl w:val="0"/>
          <w:numId w:val="4"/>
        </w:numPr>
        <w:tabs>
          <w:tab w:val="left" w:pos="1560"/>
          <w:tab w:val="left" w:pos="1561"/>
        </w:tabs>
        <w:spacing w:before="61"/>
        <w:jc w:val="left"/>
        <w:rPr>
          <w:rFonts w:ascii="Arial" w:hAnsi="Arial" w:cs="Arial"/>
        </w:rPr>
      </w:pPr>
      <w:r w:rsidRPr="0072239C">
        <w:rPr>
          <w:rFonts w:ascii="Arial" w:hAnsi="Arial" w:cs="Arial"/>
        </w:rPr>
        <w:t>Méthodes</w:t>
      </w:r>
      <w:r w:rsidRPr="0072239C">
        <w:rPr>
          <w:rFonts w:ascii="Arial" w:hAnsi="Arial" w:cs="Arial"/>
          <w:spacing w:val="-6"/>
        </w:rPr>
        <w:t xml:space="preserve"> </w:t>
      </w:r>
      <w:r w:rsidRPr="0072239C">
        <w:rPr>
          <w:rFonts w:ascii="Arial" w:hAnsi="Arial" w:cs="Arial"/>
        </w:rPr>
        <w:t>et</w:t>
      </w:r>
      <w:r w:rsidRPr="0072239C">
        <w:rPr>
          <w:rFonts w:ascii="Arial" w:hAnsi="Arial" w:cs="Arial"/>
          <w:spacing w:val="-4"/>
        </w:rPr>
        <w:t xml:space="preserve"> </w:t>
      </w:r>
      <w:r w:rsidRPr="0072239C">
        <w:rPr>
          <w:rFonts w:ascii="Arial" w:hAnsi="Arial" w:cs="Arial"/>
        </w:rPr>
        <w:t>stratégies</w:t>
      </w:r>
      <w:r w:rsidRPr="0072239C">
        <w:rPr>
          <w:rFonts w:ascii="Arial" w:hAnsi="Arial" w:cs="Arial"/>
          <w:spacing w:val="-1"/>
        </w:rPr>
        <w:t xml:space="preserve"> </w:t>
      </w:r>
      <w:r w:rsidRPr="0072239C">
        <w:rPr>
          <w:rFonts w:ascii="Arial" w:hAnsi="Arial" w:cs="Arial"/>
        </w:rPr>
        <w:t>utilisées</w:t>
      </w:r>
      <w:r w:rsidRPr="0072239C">
        <w:rPr>
          <w:rFonts w:ascii="Arial" w:hAnsi="Arial" w:cs="Arial"/>
          <w:spacing w:val="-1"/>
        </w:rPr>
        <w:t xml:space="preserve"> </w:t>
      </w:r>
      <w:r w:rsidRPr="0072239C">
        <w:rPr>
          <w:rFonts w:ascii="Arial" w:hAnsi="Arial" w:cs="Arial"/>
        </w:rPr>
        <w:t>pour</w:t>
      </w:r>
      <w:r w:rsidRPr="0072239C">
        <w:rPr>
          <w:rFonts w:ascii="Arial" w:hAnsi="Arial" w:cs="Arial"/>
          <w:spacing w:val="-4"/>
        </w:rPr>
        <w:t xml:space="preserve"> </w:t>
      </w:r>
      <w:r w:rsidRPr="0072239C">
        <w:rPr>
          <w:rFonts w:ascii="Arial" w:hAnsi="Arial" w:cs="Arial"/>
        </w:rPr>
        <w:t>mener</w:t>
      </w:r>
      <w:r w:rsidRPr="0072239C">
        <w:rPr>
          <w:rFonts w:ascii="Arial" w:hAnsi="Arial" w:cs="Arial"/>
          <w:spacing w:val="-5"/>
        </w:rPr>
        <w:t xml:space="preserve"> </w:t>
      </w:r>
      <w:r w:rsidRPr="0072239C">
        <w:rPr>
          <w:rFonts w:ascii="Arial" w:hAnsi="Arial" w:cs="Arial"/>
        </w:rPr>
        <w:t>à</w:t>
      </w:r>
      <w:r w:rsidRPr="0072239C">
        <w:rPr>
          <w:rFonts w:ascii="Arial" w:hAnsi="Arial" w:cs="Arial"/>
          <w:spacing w:val="-3"/>
        </w:rPr>
        <w:t xml:space="preserve"> </w:t>
      </w:r>
      <w:r w:rsidRPr="0072239C">
        <w:rPr>
          <w:rFonts w:ascii="Arial" w:hAnsi="Arial" w:cs="Arial"/>
        </w:rPr>
        <w:t>bien</w:t>
      </w:r>
      <w:r w:rsidRPr="0072239C">
        <w:rPr>
          <w:rFonts w:ascii="Arial" w:hAnsi="Arial" w:cs="Arial"/>
          <w:spacing w:val="-3"/>
        </w:rPr>
        <w:t xml:space="preserve"> </w:t>
      </w:r>
      <w:r w:rsidRPr="0072239C">
        <w:rPr>
          <w:rFonts w:ascii="Arial" w:hAnsi="Arial" w:cs="Arial"/>
        </w:rPr>
        <w:t>les</w:t>
      </w:r>
      <w:r w:rsidRPr="0072239C">
        <w:rPr>
          <w:rFonts w:ascii="Arial" w:hAnsi="Arial" w:cs="Arial"/>
          <w:spacing w:val="-4"/>
        </w:rPr>
        <w:t xml:space="preserve"> </w:t>
      </w:r>
      <w:r w:rsidRPr="0072239C">
        <w:rPr>
          <w:rFonts w:ascii="Arial" w:hAnsi="Arial" w:cs="Arial"/>
        </w:rPr>
        <w:t>activités</w:t>
      </w:r>
      <w:r w:rsidRPr="0072239C">
        <w:rPr>
          <w:rFonts w:ascii="Arial" w:hAnsi="Arial" w:cs="Arial"/>
          <w:spacing w:val="-5"/>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mise</w:t>
      </w:r>
      <w:r w:rsidRPr="0072239C">
        <w:rPr>
          <w:rFonts w:ascii="Arial" w:hAnsi="Arial" w:cs="Arial"/>
          <w:spacing w:val="-4"/>
        </w:rPr>
        <w:t xml:space="preserve"> </w:t>
      </w:r>
      <w:r w:rsidRPr="0072239C">
        <w:rPr>
          <w:rFonts w:ascii="Arial" w:hAnsi="Arial" w:cs="Arial"/>
        </w:rPr>
        <w:t>en</w:t>
      </w:r>
      <w:r w:rsidRPr="0072239C">
        <w:rPr>
          <w:rFonts w:ascii="Arial" w:hAnsi="Arial" w:cs="Arial"/>
          <w:spacing w:val="-3"/>
        </w:rPr>
        <w:t xml:space="preserve"> </w:t>
      </w:r>
      <w:r w:rsidRPr="0072239C">
        <w:rPr>
          <w:rFonts w:ascii="Arial" w:hAnsi="Arial" w:cs="Arial"/>
        </w:rPr>
        <w:t>œuvre</w:t>
      </w:r>
      <w:r w:rsidRPr="0072239C">
        <w:rPr>
          <w:rFonts w:ascii="Arial" w:hAnsi="Arial" w:cs="Arial"/>
          <w:spacing w:val="-4"/>
        </w:rPr>
        <w:t xml:space="preserve"> </w:t>
      </w:r>
      <w:r w:rsidRPr="0072239C">
        <w:rPr>
          <w:rFonts w:ascii="Arial" w:hAnsi="Arial" w:cs="Arial"/>
        </w:rPr>
        <w:t>du</w:t>
      </w:r>
      <w:r w:rsidRPr="0072239C">
        <w:rPr>
          <w:rFonts w:ascii="Arial" w:hAnsi="Arial" w:cs="Arial"/>
          <w:spacing w:val="-3"/>
        </w:rPr>
        <w:t xml:space="preserve"> </w:t>
      </w:r>
      <w:r w:rsidRPr="0072239C">
        <w:rPr>
          <w:rFonts w:ascii="Arial" w:hAnsi="Arial" w:cs="Arial"/>
          <w:spacing w:val="-2"/>
        </w:rPr>
        <w:t>PAR/PRMS</w:t>
      </w:r>
    </w:p>
    <w:p w14:paraId="145F17A9" w14:textId="77777777" w:rsidR="00D73309" w:rsidRPr="0072239C" w:rsidRDefault="00E35679">
      <w:pPr>
        <w:pStyle w:val="Paragraphedeliste"/>
        <w:numPr>
          <w:ilvl w:val="0"/>
          <w:numId w:val="4"/>
        </w:numPr>
        <w:tabs>
          <w:tab w:val="left" w:pos="1560"/>
          <w:tab w:val="left" w:pos="1561"/>
        </w:tabs>
        <w:ind w:right="514" w:hanging="526"/>
        <w:jc w:val="left"/>
        <w:rPr>
          <w:rFonts w:ascii="Arial" w:hAnsi="Arial" w:cs="Arial"/>
        </w:rPr>
      </w:pPr>
      <w:r w:rsidRPr="0072239C">
        <w:rPr>
          <w:rFonts w:ascii="Arial" w:hAnsi="Arial" w:cs="Arial"/>
        </w:rPr>
        <w:t>Vérifier</w:t>
      </w:r>
      <w:r w:rsidRPr="0072239C">
        <w:rPr>
          <w:rFonts w:ascii="Arial" w:hAnsi="Arial" w:cs="Arial"/>
          <w:spacing w:val="22"/>
        </w:rPr>
        <w:t xml:space="preserve"> </w:t>
      </w:r>
      <w:r w:rsidRPr="0072239C">
        <w:rPr>
          <w:rFonts w:ascii="Arial" w:hAnsi="Arial" w:cs="Arial"/>
        </w:rPr>
        <w:t>le</w:t>
      </w:r>
      <w:r w:rsidRPr="0072239C">
        <w:rPr>
          <w:rFonts w:ascii="Arial" w:hAnsi="Arial" w:cs="Arial"/>
          <w:spacing w:val="22"/>
        </w:rPr>
        <w:t xml:space="preserve"> </w:t>
      </w:r>
      <w:r w:rsidRPr="0072239C">
        <w:rPr>
          <w:rFonts w:ascii="Arial" w:hAnsi="Arial" w:cs="Arial"/>
        </w:rPr>
        <w:t>niveau</w:t>
      </w:r>
      <w:r w:rsidRPr="0072239C">
        <w:rPr>
          <w:rFonts w:ascii="Arial" w:hAnsi="Arial" w:cs="Arial"/>
          <w:spacing w:val="22"/>
        </w:rPr>
        <w:t xml:space="preserve"> </w:t>
      </w:r>
      <w:r w:rsidRPr="0072239C">
        <w:rPr>
          <w:rFonts w:ascii="Arial" w:hAnsi="Arial" w:cs="Arial"/>
        </w:rPr>
        <w:t>de mise en</w:t>
      </w:r>
      <w:r w:rsidRPr="0072239C">
        <w:rPr>
          <w:rFonts w:ascii="Arial" w:hAnsi="Arial" w:cs="Arial"/>
          <w:spacing w:val="22"/>
        </w:rPr>
        <w:t xml:space="preserve"> </w:t>
      </w:r>
      <w:r w:rsidRPr="0072239C">
        <w:rPr>
          <w:rFonts w:ascii="Arial" w:hAnsi="Arial" w:cs="Arial"/>
        </w:rPr>
        <w:t>œuvre</w:t>
      </w:r>
      <w:r w:rsidRPr="0072239C">
        <w:rPr>
          <w:rFonts w:ascii="Arial" w:hAnsi="Arial" w:cs="Arial"/>
          <w:spacing w:val="22"/>
        </w:rPr>
        <w:t xml:space="preserve"> </w:t>
      </w:r>
      <w:r w:rsidRPr="0072239C">
        <w:rPr>
          <w:rFonts w:ascii="Arial" w:hAnsi="Arial" w:cs="Arial"/>
        </w:rPr>
        <w:t>des PAR/PRMS en</w:t>
      </w:r>
      <w:r w:rsidRPr="0072239C">
        <w:rPr>
          <w:rFonts w:ascii="Arial" w:hAnsi="Arial" w:cs="Arial"/>
          <w:spacing w:val="22"/>
        </w:rPr>
        <w:t xml:space="preserve"> </w:t>
      </w:r>
      <w:r w:rsidRPr="0072239C">
        <w:rPr>
          <w:rFonts w:ascii="Arial" w:hAnsi="Arial" w:cs="Arial"/>
        </w:rPr>
        <w:t>évaluant</w:t>
      </w:r>
      <w:r w:rsidRPr="0072239C">
        <w:rPr>
          <w:rFonts w:ascii="Arial" w:hAnsi="Arial" w:cs="Arial"/>
          <w:spacing w:val="22"/>
        </w:rPr>
        <w:t xml:space="preserve"> </w:t>
      </w:r>
      <w:r w:rsidRPr="0072239C">
        <w:rPr>
          <w:rFonts w:ascii="Arial" w:hAnsi="Arial" w:cs="Arial"/>
        </w:rPr>
        <w:t>le</w:t>
      </w:r>
      <w:r w:rsidRPr="0072239C">
        <w:rPr>
          <w:rFonts w:ascii="Arial" w:hAnsi="Arial" w:cs="Arial"/>
          <w:spacing w:val="22"/>
        </w:rPr>
        <w:t xml:space="preserve"> </w:t>
      </w:r>
      <w:r w:rsidRPr="0072239C">
        <w:rPr>
          <w:rFonts w:ascii="Arial" w:hAnsi="Arial" w:cs="Arial"/>
        </w:rPr>
        <w:t>processus</w:t>
      </w:r>
      <w:r w:rsidRPr="0072239C">
        <w:rPr>
          <w:rFonts w:ascii="Arial" w:hAnsi="Arial" w:cs="Arial"/>
          <w:spacing w:val="21"/>
        </w:rPr>
        <w:t xml:space="preserve"> </w:t>
      </w:r>
      <w:r w:rsidRPr="0072239C">
        <w:rPr>
          <w:rFonts w:ascii="Arial" w:hAnsi="Arial" w:cs="Arial"/>
        </w:rPr>
        <w:t>lui-même, les leçons apprises, documents et recommandations pour consolider la mise en œuvre du PAR/PRMS.</w:t>
      </w:r>
    </w:p>
    <w:p w14:paraId="145F17AA" w14:textId="77777777" w:rsidR="00D73309" w:rsidRPr="0072239C" w:rsidRDefault="00E35679">
      <w:pPr>
        <w:pStyle w:val="Paragraphedeliste"/>
        <w:numPr>
          <w:ilvl w:val="0"/>
          <w:numId w:val="4"/>
        </w:numPr>
        <w:tabs>
          <w:tab w:val="left" w:pos="1560"/>
          <w:tab w:val="left" w:pos="1561"/>
        </w:tabs>
        <w:ind w:hanging="582"/>
        <w:jc w:val="left"/>
        <w:rPr>
          <w:rFonts w:ascii="Arial" w:hAnsi="Arial" w:cs="Arial"/>
        </w:rPr>
      </w:pPr>
      <w:r w:rsidRPr="0072239C">
        <w:rPr>
          <w:rFonts w:ascii="Arial" w:hAnsi="Arial" w:cs="Arial"/>
        </w:rPr>
        <w:t>Résolution</w:t>
      </w:r>
      <w:r w:rsidRPr="0072239C">
        <w:rPr>
          <w:rFonts w:ascii="Arial" w:hAnsi="Arial" w:cs="Arial"/>
          <w:spacing w:val="-4"/>
        </w:rPr>
        <w:t xml:space="preserve"> </w:t>
      </w:r>
      <w:r w:rsidRPr="0072239C">
        <w:rPr>
          <w:rFonts w:ascii="Arial" w:hAnsi="Arial" w:cs="Arial"/>
        </w:rPr>
        <w:t>des</w:t>
      </w:r>
      <w:r w:rsidRPr="0072239C">
        <w:rPr>
          <w:rFonts w:ascii="Arial" w:hAnsi="Arial" w:cs="Arial"/>
          <w:spacing w:val="-3"/>
        </w:rPr>
        <w:t xml:space="preserve"> </w:t>
      </w:r>
      <w:r w:rsidRPr="0072239C">
        <w:rPr>
          <w:rFonts w:ascii="Arial" w:hAnsi="Arial" w:cs="Arial"/>
          <w:spacing w:val="-2"/>
        </w:rPr>
        <w:t>plaintes</w:t>
      </w:r>
    </w:p>
    <w:p w14:paraId="145F17AB" w14:textId="77777777" w:rsidR="00D73309" w:rsidRPr="0072239C" w:rsidRDefault="00E35679">
      <w:pPr>
        <w:pStyle w:val="Paragraphedeliste"/>
        <w:numPr>
          <w:ilvl w:val="0"/>
          <w:numId w:val="4"/>
        </w:numPr>
        <w:tabs>
          <w:tab w:val="left" w:pos="1560"/>
          <w:tab w:val="left" w:pos="1561"/>
        </w:tabs>
        <w:spacing w:before="1"/>
        <w:ind w:hanging="596"/>
        <w:jc w:val="left"/>
        <w:rPr>
          <w:rFonts w:ascii="Arial" w:hAnsi="Arial" w:cs="Arial"/>
        </w:rPr>
      </w:pPr>
      <w:r w:rsidRPr="0072239C">
        <w:rPr>
          <w:rFonts w:ascii="Arial" w:hAnsi="Arial" w:cs="Arial"/>
        </w:rPr>
        <w:t>Participation</w:t>
      </w:r>
      <w:r w:rsidRPr="0072239C">
        <w:rPr>
          <w:rFonts w:ascii="Arial" w:hAnsi="Arial" w:cs="Arial"/>
          <w:spacing w:val="-5"/>
        </w:rPr>
        <w:t xml:space="preserve"> </w:t>
      </w:r>
      <w:r w:rsidRPr="0072239C">
        <w:rPr>
          <w:rFonts w:ascii="Arial" w:hAnsi="Arial" w:cs="Arial"/>
          <w:spacing w:val="-2"/>
        </w:rPr>
        <w:t>publique</w:t>
      </w:r>
    </w:p>
    <w:p w14:paraId="145F17AD" w14:textId="77777777" w:rsidR="00D73309" w:rsidRPr="0072239C" w:rsidRDefault="00E35679">
      <w:pPr>
        <w:pStyle w:val="Paragraphedeliste"/>
        <w:numPr>
          <w:ilvl w:val="0"/>
          <w:numId w:val="4"/>
        </w:numPr>
        <w:tabs>
          <w:tab w:val="left" w:pos="1560"/>
          <w:tab w:val="left" w:pos="1561"/>
        </w:tabs>
        <w:ind w:hanging="596"/>
        <w:jc w:val="left"/>
        <w:rPr>
          <w:rFonts w:ascii="Arial" w:hAnsi="Arial" w:cs="Arial"/>
        </w:rPr>
      </w:pPr>
      <w:r w:rsidRPr="0072239C">
        <w:rPr>
          <w:rFonts w:ascii="Arial" w:hAnsi="Arial" w:cs="Arial"/>
        </w:rPr>
        <w:t>Restauration</w:t>
      </w:r>
      <w:r w:rsidRPr="0072239C">
        <w:rPr>
          <w:rFonts w:ascii="Arial" w:hAnsi="Arial" w:cs="Arial"/>
          <w:spacing w:val="-4"/>
        </w:rPr>
        <w:t xml:space="preserve"> </w:t>
      </w:r>
      <w:r w:rsidRPr="0072239C">
        <w:rPr>
          <w:rFonts w:ascii="Arial" w:hAnsi="Arial" w:cs="Arial"/>
        </w:rPr>
        <w:t>des</w:t>
      </w:r>
      <w:r w:rsidRPr="0072239C">
        <w:rPr>
          <w:rFonts w:ascii="Arial" w:hAnsi="Arial" w:cs="Arial"/>
          <w:spacing w:val="-7"/>
        </w:rPr>
        <w:t xml:space="preserve"> </w:t>
      </w:r>
      <w:r w:rsidRPr="0072239C">
        <w:rPr>
          <w:rFonts w:ascii="Arial" w:hAnsi="Arial" w:cs="Arial"/>
        </w:rPr>
        <w:t>moyens</w:t>
      </w:r>
      <w:r w:rsidRPr="0072239C">
        <w:rPr>
          <w:rFonts w:ascii="Arial" w:hAnsi="Arial" w:cs="Arial"/>
          <w:spacing w:val="-3"/>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spacing w:val="-2"/>
        </w:rPr>
        <w:t>subsistance</w:t>
      </w:r>
    </w:p>
    <w:p w14:paraId="145F17AE" w14:textId="77777777" w:rsidR="00D73309" w:rsidRPr="0072239C" w:rsidRDefault="00D73309">
      <w:pPr>
        <w:rPr>
          <w:rFonts w:ascii="Arial" w:hAnsi="Arial" w:cs="Arial"/>
        </w:rPr>
        <w:sectPr w:rsidR="00D73309" w:rsidRPr="0072239C">
          <w:pgSz w:w="11910" w:h="16840"/>
          <w:pgMar w:top="1140" w:right="200" w:bottom="1000" w:left="600" w:header="751" w:footer="810" w:gutter="0"/>
          <w:cols w:space="720"/>
        </w:sectPr>
      </w:pPr>
    </w:p>
    <w:p w14:paraId="145F17AF" w14:textId="77777777" w:rsidR="00D73309" w:rsidRPr="0072239C" w:rsidRDefault="00D73309">
      <w:pPr>
        <w:pStyle w:val="Corpsdetexte"/>
        <w:spacing w:before="11"/>
        <w:rPr>
          <w:rFonts w:ascii="Arial" w:hAnsi="Arial" w:cs="Arial"/>
        </w:rPr>
      </w:pPr>
    </w:p>
    <w:p w14:paraId="145F17B0" w14:textId="153D0EE6" w:rsidR="00D73309" w:rsidRPr="00F9796A" w:rsidRDefault="00E35679">
      <w:pPr>
        <w:pStyle w:val="Titre1"/>
      </w:pPr>
      <w:bookmarkStart w:id="2098" w:name="_Toc132555383"/>
      <w:bookmarkStart w:id="2099" w:name="_Toc132618739"/>
      <w:r w:rsidRPr="0072239C">
        <w:t>AUDIT</w:t>
      </w:r>
      <w:r w:rsidRPr="0072239C">
        <w:rPr>
          <w:spacing w:val="-9"/>
        </w:rPr>
        <w:t xml:space="preserve"> </w:t>
      </w:r>
      <w:r w:rsidRPr="0072239C">
        <w:t>FINAL</w:t>
      </w:r>
      <w:r w:rsidRPr="0072239C">
        <w:rPr>
          <w:spacing w:val="-7"/>
        </w:rPr>
        <w:t xml:space="preserve"> </w:t>
      </w:r>
      <w:r w:rsidRPr="0072239C">
        <w:t>DES</w:t>
      </w:r>
      <w:r w:rsidRPr="0072239C">
        <w:rPr>
          <w:spacing w:val="-9"/>
        </w:rPr>
        <w:t xml:space="preserve"> </w:t>
      </w:r>
      <w:r w:rsidRPr="0072239C">
        <w:rPr>
          <w:spacing w:val="-2"/>
        </w:rPr>
        <w:t>PAR/PRMS</w:t>
      </w:r>
      <w:bookmarkEnd w:id="2098"/>
      <w:bookmarkEnd w:id="2099"/>
    </w:p>
    <w:p w14:paraId="145F17B1" w14:textId="77777777" w:rsidR="00D73309" w:rsidRPr="0072239C" w:rsidRDefault="00D73309">
      <w:pPr>
        <w:pStyle w:val="Corpsdetexte"/>
        <w:spacing w:before="10"/>
        <w:rPr>
          <w:rFonts w:ascii="Arial" w:hAnsi="Arial" w:cs="Arial"/>
        </w:rPr>
      </w:pPr>
    </w:p>
    <w:p w14:paraId="145F17B2" w14:textId="1877D344" w:rsidR="00D73309" w:rsidRPr="0072239C" w:rsidRDefault="00E35679">
      <w:pPr>
        <w:pStyle w:val="Corpsdetexte"/>
        <w:spacing w:line="276" w:lineRule="auto"/>
        <w:ind w:left="120" w:right="517"/>
        <w:jc w:val="both"/>
        <w:rPr>
          <w:rFonts w:ascii="Arial" w:hAnsi="Arial" w:cs="Arial"/>
        </w:rPr>
      </w:pPr>
      <w:r w:rsidRPr="0072239C">
        <w:rPr>
          <w:rFonts w:ascii="Arial" w:hAnsi="Arial" w:cs="Arial"/>
        </w:rPr>
        <w:t>Ce CPR</w:t>
      </w:r>
      <w:r w:rsidRPr="0072239C">
        <w:rPr>
          <w:rFonts w:ascii="Arial" w:hAnsi="Arial" w:cs="Arial"/>
          <w:spacing w:val="-1"/>
        </w:rPr>
        <w:t xml:space="preserve"> </w:t>
      </w:r>
      <w:r w:rsidRPr="0072239C">
        <w:rPr>
          <w:rFonts w:ascii="Arial" w:hAnsi="Arial" w:cs="Arial"/>
        </w:rPr>
        <w:t>a pour</w:t>
      </w:r>
      <w:r w:rsidRPr="0072239C">
        <w:rPr>
          <w:rFonts w:ascii="Arial" w:hAnsi="Arial" w:cs="Arial"/>
          <w:spacing w:val="-1"/>
        </w:rPr>
        <w:t xml:space="preserve"> </w:t>
      </w:r>
      <w:r w:rsidRPr="0072239C">
        <w:rPr>
          <w:rFonts w:ascii="Arial" w:hAnsi="Arial" w:cs="Arial"/>
        </w:rPr>
        <w:t>objectif principal de guider</w:t>
      </w:r>
      <w:r w:rsidRPr="0072239C">
        <w:rPr>
          <w:rFonts w:ascii="Arial" w:hAnsi="Arial" w:cs="Arial"/>
          <w:spacing w:val="-1"/>
        </w:rPr>
        <w:t xml:space="preserve"> </w:t>
      </w:r>
      <w:r w:rsidRPr="0072239C">
        <w:rPr>
          <w:rFonts w:ascii="Arial" w:hAnsi="Arial" w:cs="Arial"/>
        </w:rPr>
        <w:t>la</w:t>
      </w:r>
      <w:r w:rsidRPr="0072239C">
        <w:rPr>
          <w:rFonts w:ascii="Arial" w:hAnsi="Arial" w:cs="Arial"/>
          <w:spacing w:val="-1"/>
        </w:rPr>
        <w:t xml:space="preserve"> </w:t>
      </w:r>
      <w:r w:rsidRPr="0072239C">
        <w:rPr>
          <w:rFonts w:ascii="Arial" w:hAnsi="Arial" w:cs="Arial"/>
        </w:rPr>
        <w:t>mise en</w:t>
      </w:r>
      <w:r w:rsidRPr="0072239C">
        <w:rPr>
          <w:rFonts w:ascii="Arial" w:hAnsi="Arial" w:cs="Arial"/>
          <w:spacing w:val="-1"/>
        </w:rPr>
        <w:t xml:space="preserve"> </w:t>
      </w:r>
      <w:r w:rsidRPr="0072239C">
        <w:rPr>
          <w:rFonts w:ascii="Arial" w:hAnsi="Arial" w:cs="Arial"/>
        </w:rPr>
        <w:t>œuvre de actions</w:t>
      </w:r>
      <w:r w:rsidRPr="0072239C">
        <w:rPr>
          <w:rFonts w:ascii="Arial" w:hAnsi="Arial" w:cs="Arial"/>
          <w:spacing w:val="-1"/>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réinstallation</w:t>
      </w:r>
      <w:r w:rsidRPr="0072239C">
        <w:rPr>
          <w:rFonts w:ascii="Arial" w:hAnsi="Arial" w:cs="Arial"/>
          <w:spacing w:val="-2"/>
        </w:rPr>
        <w:t xml:space="preserve"> </w:t>
      </w:r>
      <w:r w:rsidRPr="0072239C">
        <w:rPr>
          <w:rFonts w:ascii="Arial" w:hAnsi="Arial" w:cs="Arial"/>
        </w:rPr>
        <w:t>et</w:t>
      </w:r>
      <w:r w:rsidRPr="0072239C">
        <w:rPr>
          <w:rFonts w:ascii="Arial" w:hAnsi="Arial" w:cs="Arial"/>
          <w:spacing w:val="-1"/>
        </w:rPr>
        <w:t xml:space="preserve"> </w:t>
      </w:r>
      <w:r w:rsidRPr="0072239C">
        <w:rPr>
          <w:rFonts w:ascii="Arial" w:hAnsi="Arial" w:cs="Arial"/>
        </w:rPr>
        <w:t>mesures</w:t>
      </w:r>
      <w:r w:rsidRPr="0072239C">
        <w:rPr>
          <w:rFonts w:ascii="Arial" w:hAnsi="Arial" w:cs="Arial"/>
          <w:spacing w:val="-1"/>
        </w:rPr>
        <w:t xml:space="preserve"> </w:t>
      </w:r>
      <w:r w:rsidRPr="0072239C">
        <w:rPr>
          <w:rFonts w:ascii="Arial" w:hAnsi="Arial" w:cs="Arial"/>
        </w:rPr>
        <w:t>d'atténuation des impacts qui contribuent à l'amélioration ou la restauration du niveau de vie et des niveaux de revenu des PAP avant le</w:t>
      </w:r>
      <w:r w:rsidRPr="0072239C">
        <w:rPr>
          <w:rFonts w:ascii="Arial" w:hAnsi="Arial" w:cs="Arial"/>
          <w:spacing w:val="-4"/>
        </w:rPr>
        <w:t xml:space="preserve"> </w:t>
      </w:r>
      <w:r w:rsidRPr="0072239C">
        <w:rPr>
          <w:rFonts w:ascii="Arial" w:hAnsi="Arial" w:cs="Arial"/>
        </w:rPr>
        <w:t>projet.</w:t>
      </w:r>
      <w:r w:rsidRPr="0072239C">
        <w:rPr>
          <w:rFonts w:ascii="Arial" w:hAnsi="Arial" w:cs="Arial"/>
          <w:spacing w:val="-4"/>
        </w:rPr>
        <w:t xml:space="preserve"> </w:t>
      </w:r>
      <w:r w:rsidRPr="0072239C">
        <w:rPr>
          <w:rFonts w:ascii="Arial" w:hAnsi="Arial" w:cs="Arial"/>
        </w:rPr>
        <w:t>Ainsi,</w:t>
      </w:r>
      <w:r w:rsidRPr="0072239C">
        <w:rPr>
          <w:rFonts w:ascii="Arial" w:hAnsi="Arial" w:cs="Arial"/>
          <w:spacing w:val="-5"/>
        </w:rPr>
        <w:t xml:space="preserve"> </w:t>
      </w:r>
      <w:r w:rsidRPr="0072239C">
        <w:rPr>
          <w:rFonts w:ascii="Arial" w:hAnsi="Arial" w:cs="Arial"/>
        </w:rPr>
        <w:t>le</w:t>
      </w:r>
      <w:r w:rsidRPr="0072239C">
        <w:rPr>
          <w:rFonts w:ascii="Arial" w:hAnsi="Arial" w:cs="Arial"/>
          <w:spacing w:val="-4"/>
        </w:rPr>
        <w:t xml:space="preserve"> </w:t>
      </w:r>
      <w:r w:rsidRPr="0072239C">
        <w:rPr>
          <w:rFonts w:ascii="Arial" w:hAnsi="Arial" w:cs="Arial"/>
        </w:rPr>
        <w:t>processus</w:t>
      </w:r>
      <w:r w:rsidRPr="0072239C">
        <w:rPr>
          <w:rFonts w:ascii="Arial" w:hAnsi="Arial" w:cs="Arial"/>
          <w:spacing w:val="-4"/>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réinstallation</w:t>
      </w:r>
      <w:r w:rsidRPr="0072239C">
        <w:rPr>
          <w:rFonts w:ascii="Arial" w:hAnsi="Arial" w:cs="Arial"/>
          <w:spacing w:val="-5"/>
        </w:rPr>
        <w:t xml:space="preserve"> </w:t>
      </w:r>
      <w:r w:rsidRPr="0072239C">
        <w:rPr>
          <w:rFonts w:ascii="Arial" w:hAnsi="Arial" w:cs="Arial"/>
        </w:rPr>
        <w:t>sera</w:t>
      </w:r>
      <w:r w:rsidRPr="0072239C">
        <w:rPr>
          <w:rFonts w:ascii="Arial" w:hAnsi="Arial" w:cs="Arial"/>
          <w:spacing w:val="-4"/>
        </w:rPr>
        <w:t xml:space="preserve"> </w:t>
      </w:r>
      <w:r w:rsidRPr="0072239C">
        <w:rPr>
          <w:rFonts w:ascii="Arial" w:hAnsi="Arial" w:cs="Arial"/>
        </w:rPr>
        <w:t>considéré</w:t>
      </w:r>
      <w:r w:rsidRPr="0072239C">
        <w:rPr>
          <w:rFonts w:ascii="Arial" w:hAnsi="Arial" w:cs="Arial"/>
          <w:spacing w:val="-3"/>
        </w:rPr>
        <w:t xml:space="preserve"> </w:t>
      </w:r>
      <w:r w:rsidRPr="0072239C">
        <w:rPr>
          <w:rFonts w:ascii="Arial" w:hAnsi="Arial" w:cs="Arial"/>
        </w:rPr>
        <w:t>comme</w:t>
      </w:r>
      <w:r w:rsidRPr="0072239C">
        <w:rPr>
          <w:rFonts w:ascii="Arial" w:hAnsi="Arial" w:cs="Arial"/>
          <w:spacing w:val="-6"/>
        </w:rPr>
        <w:t xml:space="preserve"> </w:t>
      </w:r>
      <w:r w:rsidRPr="0072239C">
        <w:rPr>
          <w:rFonts w:ascii="Arial" w:hAnsi="Arial" w:cs="Arial"/>
        </w:rPr>
        <w:t>terminé</w:t>
      </w:r>
      <w:r w:rsidRPr="0072239C">
        <w:rPr>
          <w:rFonts w:ascii="Arial" w:hAnsi="Arial" w:cs="Arial"/>
          <w:spacing w:val="-4"/>
        </w:rPr>
        <w:t xml:space="preserve"> </w:t>
      </w:r>
      <w:r w:rsidRPr="0072239C">
        <w:rPr>
          <w:rFonts w:ascii="Arial" w:hAnsi="Arial" w:cs="Arial"/>
        </w:rPr>
        <w:t>lorsqu'il</w:t>
      </w:r>
      <w:r w:rsidRPr="0072239C">
        <w:rPr>
          <w:rFonts w:ascii="Arial" w:hAnsi="Arial" w:cs="Arial"/>
          <w:spacing w:val="-5"/>
        </w:rPr>
        <w:t xml:space="preserve"> </w:t>
      </w:r>
      <w:r w:rsidRPr="0072239C">
        <w:rPr>
          <w:rFonts w:ascii="Arial" w:hAnsi="Arial" w:cs="Arial"/>
        </w:rPr>
        <w:t>sera</w:t>
      </w:r>
      <w:r w:rsidRPr="0072239C">
        <w:rPr>
          <w:rFonts w:ascii="Arial" w:hAnsi="Arial" w:cs="Arial"/>
          <w:spacing w:val="-4"/>
        </w:rPr>
        <w:t xml:space="preserve"> </w:t>
      </w:r>
      <w:r w:rsidRPr="0072239C">
        <w:rPr>
          <w:rFonts w:ascii="Arial" w:hAnsi="Arial" w:cs="Arial"/>
        </w:rPr>
        <w:t>démontré</w:t>
      </w:r>
      <w:r w:rsidRPr="0072239C">
        <w:rPr>
          <w:rFonts w:ascii="Arial" w:hAnsi="Arial" w:cs="Arial"/>
          <w:spacing w:val="-4"/>
        </w:rPr>
        <w:t xml:space="preserve"> </w:t>
      </w:r>
      <w:r w:rsidRPr="0072239C">
        <w:rPr>
          <w:rFonts w:ascii="Arial" w:hAnsi="Arial" w:cs="Arial"/>
        </w:rPr>
        <w:t>que</w:t>
      </w:r>
      <w:r w:rsidRPr="0072239C">
        <w:rPr>
          <w:rFonts w:ascii="Arial" w:hAnsi="Arial" w:cs="Arial"/>
          <w:spacing w:val="-4"/>
        </w:rPr>
        <w:t xml:space="preserve"> </w:t>
      </w:r>
      <w:r w:rsidRPr="0072239C">
        <w:rPr>
          <w:rFonts w:ascii="Arial" w:hAnsi="Arial" w:cs="Arial"/>
        </w:rPr>
        <w:t>la</w:t>
      </w:r>
      <w:r w:rsidRPr="0072239C">
        <w:rPr>
          <w:rFonts w:ascii="Arial" w:hAnsi="Arial" w:cs="Arial"/>
          <w:spacing w:val="-7"/>
        </w:rPr>
        <w:t xml:space="preserve"> </w:t>
      </w:r>
      <w:r w:rsidRPr="0072239C">
        <w:rPr>
          <w:rFonts w:ascii="Arial" w:hAnsi="Arial" w:cs="Arial"/>
        </w:rPr>
        <w:t>qualité</w:t>
      </w:r>
      <w:r w:rsidRPr="0072239C">
        <w:rPr>
          <w:rFonts w:ascii="Arial" w:hAnsi="Arial" w:cs="Arial"/>
          <w:spacing w:val="-4"/>
        </w:rPr>
        <w:t xml:space="preserve"> </w:t>
      </w:r>
      <w:r w:rsidRPr="0072239C">
        <w:rPr>
          <w:rFonts w:ascii="Arial" w:hAnsi="Arial" w:cs="Arial"/>
        </w:rPr>
        <w:t>de vie et les moyens de subsistance des PAP sont restaurés de manière durable.</w:t>
      </w:r>
    </w:p>
    <w:p w14:paraId="145F17B4" w14:textId="77777777" w:rsidR="00D73309" w:rsidRPr="0072239C" w:rsidRDefault="00D73309">
      <w:pPr>
        <w:pStyle w:val="Corpsdetexte"/>
        <w:spacing w:before="11"/>
        <w:rPr>
          <w:rFonts w:ascii="Arial" w:hAnsi="Arial" w:cs="Arial"/>
        </w:rPr>
      </w:pPr>
    </w:p>
    <w:p w14:paraId="145F17B5" w14:textId="77777777" w:rsidR="00D73309" w:rsidRPr="0072239C" w:rsidRDefault="00E35679">
      <w:pPr>
        <w:pStyle w:val="Corpsdetexte"/>
        <w:spacing w:line="276" w:lineRule="auto"/>
        <w:ind w:left="120" w:right="514"/>
        <w:jc w:val="both"/>
        <w:rPr>
          <w:rFonts w:ascii="Arial" w:hAnsi="Arial" w:cs="Arial"/>
        </w:rPr>
      </w:pPr>
      <w:r w:rsidRPr="0072239C">
        <w:rPr>
          <w:rFonts w:ascii="Arial" w:hAnsi="Arial" w:cs="Arial"/>
        </w:rPr>
        <w:t>L'audit doit produire un rapport qui sera soumis à l’UGP, à l'agence Banque mondiale et autres parties prenantes contenant les aspects suivants :</w:t>
      </w:r>
    </w:p>
    <w:p w14:paraId="145F17B6" w14:textId="77777777" w:rsidR="00D73309" w:rsidRPr="0072239C" w:rsidRDefault="00E35679">
      <w:pPr>
        <w:pStyle w:val="Corpsdetexte"/>
        <w:spacing w:before="122"/>
        <w:ind w:left="120"/>
        <w:jc w:val="both"/>
        <w:rPr>
          <w:rFonts w:ascii="Arial" w:hAnsi="Arial" w:cs="Arial"/>
        </w:rPr>
      </w:pPr>
      <w:r w:rsidRPr="0072239C">
        <w:rPr>
          <w:rFonts w:ascii="Arial" w:hAnsi="Arial" w:cs="Arial"/>
        </w:rPr>
        <w:t>Le</w:t>
      </w:r>
      <w:r w:rsidRPr="0072239C">
        <w:rPr>
          <w:rFonts w:ascii="Arial" w:hAnsi="Arial" w:cs="Arial"/>
          <w:spacing w:val="-6"/>
        </w:rPr>
        <w:t xml:space="preserve"> </w:t>
      </w:r>
      <w:r w:rsidRPr="0072239C">
        <w:rPr>
          <w:rFonts w:ascii="Arial" w:hAnsi="Arial" w:cs="Arial"/>
        </w:rPr>
        <w:t>résumé</w:t>
      </w:r>
      <w:r w:rsidRPr="0072239C">
        <w:rPr>
          <w:rFonts w:ascii="Arial" w:hAnsi="Arial" w:cs="Arial"/>
          <w:spacing w:val="-3"/>
        </w:rPr>
        <w:t xml:space="preserve"> </w:t>
      </w:r>
      <w:r w:rsidRPr="0072239C">
        <w:rPr>
          <w:rFonts w:ascii="Arial" w:hAnsi="Arial" w:cs="Arial"/>
        </w:rPr>
        <w:t>des</w:t>
      </w:r>
      <w:r w:rsidRPr="0072239C">
        <w:rPr>
          <w:rFonts w:ascii="Arial" w:hAnsi="Arial" w:cs="Arial"/>
          <w:spacing w:val="-7"/>
        </w:rPr>
        <w:t xml:space="preserve"> </w:t>
      </w:r>
      <w:r w:rsidRPr="0072239C">
        <w:rPr>
          <w:rFonts w:ascii="Arial" w:hAnsi="Arial" w:cs="Arial"/>
        </w:rPr>
        <w:t>performances</w:t>
      </w:r>
      <w:r w:rsidRPr="0072239C">
        <w:rPr>
          <w:rFonts w:ascii="Arial" w:hAnsi="Arial" w:cs="Arial"/>
          <w:spacing w:val="-3"/>
        </w:rPr>
        <w:t xml:space="preserve"> </w:t>
      </w:r>
      <w:r w:rsidRPr="0072239C">
        <w:rPr>
          <w:rFonts w:ascii="Arial" w:hAnsi="Arial" w:cs="Arial"/>
        </w:rPr>
        <w:t>des</w:t>
      </w:r>
      <w:r w:rsidRPr="0072239C">
        <w:rPr>
          <w:rFonts w:ascii="Arial" w:hAnsi="Arial" w:cs="Arial"/>
          <w:spacing w:val="-4"/>
        </w:rPr>
        <w:t xml:space="preserve"> </w:t>
      </w:r>
      <w:r w:rsidRPr="0072239C">
        <w:rPr>
          <w:rFonts w:ascii="Arial" w:hAnsi="Arial" w:cs="Arial"/>
        </w:rPr>
        <w:t>relations</w:t>
      </w:r>
      <w:r w:rsidRPr="0072239C">
        <w:rPr>
          <w:rFonts w:ascii="Arial" w:hAnsi="Arial" w:cs="Arial"/>
          <w:spacing w:val="-4"/>
        </w:rPr>
        <w:t xml:space="preserve"> </w:t>
      </w:r>
      <w:r w:rsidRPr="0072239C">
        <w:rPr>
          <w:rFonts w:ascii="Arial" w:hAnsi="Arial" w:cs="Arial"/>
        </w:rPr>
        <w:t>publiques</w:t>
      </w:r>
      <w:r w:rsidRPr="0072239C">
        <w:rPr>
          <w:rFonts w:ascii="Arial" w:hAnsi="Arial" w:cs="Arial"/>
          <w:spacing w:val="-3"/>
        </w:rPr>
        <w:t xml:space="preserve"> </w:t>
      </w:r>
      <w:r w:rsidRPr="0072239C">
        <w:rPr>
          <w:rFonts w:ascii="Arial" w:hAnsi="Arial" w:cs="Arial"/>
          <w:spacing w:val="-12"/>
        </w:rPr>
        <w:t>;</w:t>
      </w:r>
    </w:p>
    <w:p w14:paraId="145F17B7" w14:textId="77777777" w:rsidR="00D73309" w:rsidRPr="0072239C" w:rsidRDefault="00E35679">
      <w:pPr>
        <w:pStyle w:val="Paragraphedeliste"/>
        <w:numPr>
          <w:ilvl w:val="0"/>
          <w:numId w:val="3"/>
        </w:numPr>
        <w:tabs>
          <w:tab w:val="left" w:pos="841"/>
        </w:tabs>
        <w:spacing w:before="159"/>
        <w:ind w:hanging="361"/>
        <w:rPr>
          <w:rFonts w:ascii="Arial" w:hAnsi="Arial" w:cs="Arial"/>
        </w:rPr>
      </w:pPr>
      <w:r w:rsidRPr="0072239C">
        <w:rPr>
          <w:rFonts w:ascii="Arial" w:hAnsi="Arial" w:cs="Arial"/>
        </w:rPr>
        <w:t>Une</w:t>
      </w:r>
      <w:r w:rsidRPr="0072239C">
        <w:rPr>
          <w:rFonts w:ascii="Arial" w:hAnsi="Arial" w:cs="Arial"/>
          <w:spacing w:val="-4"/>
        </w:rPr>
        <w:t xml:space="preserve"> </w:t>
      </w:r>
      <w:r w:rsidRPr="0072239C">
        <w:rPr>
          <w:rFonts w:ascii="Arial" w:hAnsi="Arial" w:cs="Arial"/>
        </w:rPr>
        <w:t>évaluation</w:t>
      </w:r>
      <w:r w:rsidRPr="0072239C">
        <w:rPr>
          <w:rFonts w:ascii="Arial" w:hAnsi="Arial" w:cs="Arial"/>
          <w:spacing w:val="-2"/>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la</w:t>
      </w:r>
      <w:r w:rsidRPr="0072239C">
        <w:rPr>
          <w:rFonts w:ascii="Arial" w:hAnsi="Arial" w:cs="Arial"/>
          <w:spacing w:val="-5"/>
        </w:rPr>
        <w:t xml:space="preserve"> </w:t>
      </w:r>
      <w:r w:rsidRPr="0072239C">
        <w:rPr>
          <w:rFonts w:ascii="Arial" w:hAnsi="Arial" w:cs="Arial"/>
        </w:rPr>
        <w:t>conformité</w:t>
      </w:r>
      <w:r w:rsidRPr="0072239C">
        <w:rPr>
          <w:rFonts w:ascii="Arial" w:hAnsi="Arial" w:cs="Arial"/>
          <w:spacing w:val="-4"/>
        </w:rPr>
        <w:t xml:space="preserve"> </w:t>
      </w:r>
      <w:r w:rsidRPr="0072239C">
        <w:rPr>
          <w:rFonts w:ascii="Arial" w:hAnsi="Arial" w:cs="Arial"/>
        </w:rPr>
        <w:t>du</w:t>
      </w:r>
      <w:r w:rsidRPr="0072239C">
        <w:rPr>
          <w:rFonts w:ascii="Arial" w:hAnsi="Arial" w:cs="Arial"/>
          <w:spacing w:val="-3"/>
        </w:rPr>
        <w:t xml:space="preserve"> </w:t>
      </w:r>
      <w:r w:rsidRPr="0072239C">
        <w:rPr>
          <w:rFonts w:ascii="Arial" w:hAnsi="Arial" w:cs="Arial"/>
        </w:rPr>
        <w:t>processus</w:t>
      </w:r>
      <w:r w:rsidRPr="0072239C">
        <w:rPr>
          <w:rFonts w:ascii="Arial" w:hAnsi="Arial" w:cs="Arial"/>
          <w:spacing w:val="-2"/>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mise</w:t>
      </w:r>
      <w:r w:rsidRPr="0072239C">
        <w:rPr>
          <w:rFonts w:ascii="Arial" w:hAnsi="Arial" w:cs="Arial"/>
          <w:spacing w:val="-4"/>
        </w:rPr>
        <w:t xml:space="preserve"> </w:t>
      </w:r>
      <w:r w:rsidRPr="0072239C">
        <w:rPr>
          <w:rFonts w:ascii="Arial" w:hAnsi="Arial" w:cs="Arial"/>
        </w:rPr>
        <w:t>en</w:t>
      </w:r>
      <w:r w:rsidRPr="0072239C">
        <w:rPr>
          <w:rFonts w:ascii="Arial" w:hAnsi="Arial" w:cs="Arial"/>
          <w:spacing w:val="-3"/>
        </w:rPr>
        <w:t xml:space="preserve"> </w:t>
      </w:r>
      <w:r w:rsidRPr="0072239C">
        <w:rPr>
          <w:rFonts w:ascii="Arial" w:hAnsi="Arial" w:cs="Arial"/>
        </w:rPr>
        <w:t>œuvre</w:t>
      </w:r>
      <w:r w:rsidRPr="0072239C">
        <w:rPr>
          <w:rFonts w:ascii="Arial" w:hAnsi="Arial" w:cs="Arial"/>
          <w:spacing w:val="-1"/>
        </w:rPr>
        <w:t xml:space="preserve"> </w:t>
      </w:r>
      <w:r w:rsidRPr="0072239C">
        <w:rPr>
          <w:rFonts w:ascii="Arial" w:hAnsi="Arial" w:cs="Arial"/>
        </w:rPr>
        <w:t>du</w:t>
      </w:r>
      <w:r w:rsidRPr="0072239C">
        <w:rPr>
          <w:rFonts w:ascii="Arial" w:hAnsi="Arial" w:cs="Arial"/>
          <w:spacing w:val="-5"/>
        </w:rPr>
        <w:t xml:space="preserve"> </w:t>
      </w:r>
      <w:r w:rsidRPr="0072239C">
        <w:rPr>
          <w:rFonts w:ascii="Arial" w:hAnsi="Arial" w:cs="Arial"/>
        </w:rPr>
        <w:t>PAR</w:t>
      </w:r>
      <w:r w:rsidRPr="0072239C">
        <w:rPr>
          <w:rFonts w:ascii="Arial" w:hAnsi="Arial" w:cs="Arial"/>
          <w:spacing w:val="-5"/>
        </w:rPr>
        <w:t xml:space="preserve"> </w:t>
      </w:r>
      <w:r w:rsidRPr="0072239C">
        <w:rPr>
          <w:rFonts w:ascii="Arial" w:hAnsi="Arial" w:cs="Arial"/>
        </w:rPr>
        <w:t>ou</w:t>
      </w:r>
      <w:r w:rsidRPr="0072239C">
        <w:rPr>
          <w:rFonts w:ascii="Arial" w:hAnsi="Arial" w:cs="Arial"/>
          <w:spacing w:val="-3"/>
        </w:rPr>
        <w:t xml:space="preserve"> </w:t>
      </w:r>
      <w:r w:rsidRPr="0072239C">
        <w:rPr>
          <w:rFonts w:ascii="Arial" w:hAnsi="Arial" w:cs="Arial"/>
        </w:rPr>
        <w:t>PRMS</w:t>
      </w:r>
      <w:r w:rsidRPr="0072239C">
        <w:rPr>
          <w:rFonts w:ascii="Arial" w:hAnsi="Arial" w:cs="Arial"/>
          <w:spacing w:val="-2"/>
        </w:rPr>
        <w:t xml:space="preserve"> </w:t>
      </w:r>
      <w:r w:rsidRPr="0072239C">
        <w:rPr>
          <w:rFonts w:ascii="Arial" w:hAnsi="Arial" w:cs="Arial"/>
        </w:rPr>
        <w:t>audités</w:t>
      </w:r>
      <w:r w:rsidRPr="0072239C">
        <w:rPr>
          <w:rFonts w:ascii="Arial" w:hAnsi="Arial" w:cs="Arial"/>
          <w:spacing w:val="-1"/>
        </w:rPr>
        <w:t xml:space="preserve"> </w:t>
      </w:r>
      <w:r w:rsidRPr="0072239C">
        <w:rPr>
          <w:rFonts w:ascii="Arial" w:hAnsi="Arial" w:cs="Arial"/>
          <w:spacing w:val="-10"/>
        </w:rPr>
        <w:t>;</w:t>
      </w:r>
    </w:p>
    <w:p w14:paraId="145F17B8" w14:textId="0468390B" w:rsidR="00D73309" w:rsidRPr="0072239C" w:rsidRDefault="00E35679">
      <w:pPr>
        <w:pStyle w:val="Paragraphedeliste"/>
        <w:numPr>
          <w:ilvl w:val="0"/>
          <w:numId w:val="3"/>
        </w:numPr>
        <w:tabs>
          <w:tab w:val="left" w:pos="841"/>
        </w:tabs>
        <w:spacing w:before="41" w:line="276" w:lineRule="auto"/>
        <w:ind w:right="517"/>
        <w:rPr>
          <w:rFonts w:ascii="Arial" w:hAnsi="Arial" w:cs="Arial"/>
        </w:rPr>
      </w:pPr>
      <w:r w:rsidRPr="0072239C">
        <w:rPr>
          <w:rFonts w:ascii="Arial" w:hAnsi="Arial" w:cs="Arial"/>
        </w:rPr>
        <w:t>La qualité de la mise en œuvre du PAR/ PRMS en termes d'application des directives conformes prévu</w:t>
      </w:r>
      <w:r w:rsidR="004E200D">
        <w:rPr>
          <w:rFonts w:ascii="Arial" w:hAnsi="Arial" w:cs="Arial"/>
        </w:rPr>
        <w:t>es</w:t>
      </w:r>
      <w:r w:rsidRPr="0072239C">
        <w:rPr>
          <w:rFonts w:ascii="Arial" w:hAnsi="Arial" w:cs="Arial"/>
        </w:rPr>
        <w:t xml:space="preserve"> par le </w:t>
      </w:r>
      <w:r w:rsidRPr="0072239C">
        <w:rPr>
          <w:rFonts w:ascii="Arial" w:hAnsi="Arial" w:cs="Arial"/>
          <w:spacing w:val="-2"/>
        </w:rPr>
        <w:t>PAR/PRMS.</w:t>
      </w:r>
    </w:p>
    <w:p w14:paraId="145F17B9" w14:textId="2D611538" w:rsidR="00D73309" w:rsidRPr="0072239C" w:rsidRDefault="00E35679">
      <w:pPr>
        <w:pStyle w:val="Corpsdetexte"/>
        <w:spacing w:before="119" w:line="276" w:lineRule="auto"/>
        <w:ind w:left="120" w:right="515"/>
        <w:jc w:val="both"/>
        <w:rPr>
          <w:rFonts w:ascii="Arial" w:hAnsi="Arial" w:cs="Arial"/>
        </w:rPr>
      </w:pPr>
      <w:r w:rsidRPr="0072239C">
        <w:rPr>
          <w:rFonts w:ascii="Arial" w:hAnsi="Arial" w:cs="Arial"/>
        </w:rPr>
        <w:t>L'audit évaluera également l’efficacité, l'impact et la durabilité des activités des PAR/ PRMS, et produira un chapitre sur</w:t>
      </w:r>
      <w:r w:rsidRPr="0072239C">
        <w:rPr>
          <w:rFonts w:ascii="Arial" w:hAnsi="Arial" w:cs="Arial"/>
          <w:spacing w:val="-2"/>
        </w:rPr>
        <w:t xml:space="preserve"> </w:t>
      </w:r>
      <w:r w:rsidRPr="0072239C">
        <w:rPr>
          <w:rFonts w:ascii="Arial" w:hAnsi="Arial" w:cs="Arial"/>
        </w:rPr>
        <w:t>les leçons</w:t>
      </w:r>
      <w:r w:rsidRPr="0072239C">
        <w:rPr>
          <w:rFonts w:ascii="Arial" w:hAnsi="Arial" w:cs="Arial"/>
          <w:spacing w:val="-1"/>
        </w:rPr>
        <w:t xml:space="preserve"> </w:t>
      </w:r>
      <w:r w:rsidRPr="0072239C">
        <w:rPr>
          <w:rFonts w:ascii="Arial" w:hAnsi="Arial" w:cs="Arial"/>
        </w:rPr>
        <w:t>apprises</w:t>
      </w:r>
      <w:r w:rsidRPr="0072239C">
        <w:rPr>
          <w:rFonts w:ascii="Arial" w:hAnsi="Arial" w:cs="Arial"/>
          <w:spacing w:val="-4"/>
        </w:rPr>
        <w:t xml:space="preserve"> </w:t>
      </w:r>
      <w:r w:rsidRPr="0072239C">
        <w:rPr>
          <w:rFonts w:ascii="Arial" w:hAnsi="Arial" w:cs="Arial"/>
        </w:rPr>
        <w:t>pour</w:t>
      </w:r>
      <w:r w:rsidRPr="0072239C">
        <w:rPr>
          <w:rFonts w:ascii="Arial" w:hAnsi="Arial" w:cs="Arial"/>
          <w:spacing w:val="-1"/>
        </w:rPr>
        <w:t xml:space="preserve"> </w:t>
      </w:r>
      <w:r w:rsidRPr="0072239C">
        <w:rPr>
          <w:rFonts w:ascii="Arial" w:hAnsi="Arial" w:cs="Arial"/>
        </w:rPr>
        <w:t>l'application</w:t>
      </w:r>
      <w:r w:rsidRPr="0072239C">
        <w:rPr>
          <w:rFonts w:ascii="Arial" w:hAnsi="Arial" w:cs="Arial"/>
          <w:spacing w:val="-2"/>
        </w:rPr>
        <w:t xml:space="preserve"> </w:t>
      </w:r>
      <w:r w:rsidRPr="0072239C">
        <w:rPr>
          <w:rFonts w:ascii="Arial" w:hAnsi="Arial" w:cs="Arial"/>
        </w:rPr>
        <w:t>dans</w:t>
      </w:r>
      <w:r w:rsidRPr="0072239C">
        <w:rPr>
          <w:rFonts w:ascii="Arial" w:hAnsi="Arial" w:cs="Arial"/>
          <w:spacing w:val="-4"/>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futurs</w:t>
      </w:r>
      <w:r w:rsidRPr="0072239C">
        <w:rPr>
          <w:rFonts w:ascii="Arial" w:hAnsi="Arial" w:cs="Arial"/>
          <w:spacing w:val="-1"/>
        </w:rPr>
        <w:t xml:space="preserve"> </w:t>
      </w:r>
      <w:r w:rsidRPr="0072239C">
        <w:rPr>
          <w:rFonts w:ascii="Arial" w:hAnsi="Arial" w:cs="Arial"/>
        </w:rPr>
        <w:t>projets</w:t>
      </w:r>
      <w:r w:rsidRPr="0072239C">
        <w:rPr>
          <w:rFonts w:ascii="Arial" w:hAnsi="Arial" w:cs="Arial"/>
          <w:spacing w:val="-3"/>
        </w:rPr>
        <w:t xml:space="preserve"> </w:t>
      </w:r>
      <w:r w:rsidRPr="0072239C">
        <w:rPr>
          <w:rFonts w:ascii="Arial" w:hAnsi="Arial" w:cs="Arial"/>
        </w:rPr>
        <w:t>ou</w:t>
      </w:r>
      <w:r w:rsidRPr="0072239C">
        <w:rPr>
          <w:rFonts w:ascii="Arial" w:hAnsi="Arial" w:cs="Arial"/>
          <w:spacing w:val="-2"/>
        </w:rPr>
        <w:t xml:space="preserve"> </w:t>
      </w:r>
      <w:r w:rsidRPr="0072239C">
        <w:rPr>
          <w:rFonts w:ascii="Arial" w:hAnsi="Arial" w:cs="Arial"/>
        </w:rPr>
        <w:t>autres</w:t>
      </w:r>
      <w:r w:rsidRPr="0072239C">
        <w:rPr>
          <w:rFonts w:ascii="Arial" w:hAnsi="Arial" w:cs="Arial"/>
          <w:spacing w:val="-3"/>
        </w:rPr>
        <w:t xml:space="preserve"> </w:t>
      </w:r>
      <w:r w:rsidRPr="0072239C">
        <w:rPr>
          <w:rFonts w:ascii="Arial" w:hAnsi="Arial" w:cs="Arial"/>
        </w:rPr>
        <w:t>projets</w:t>
      </w:r>
      <w:r w:rsidRPr="0072239C">
        <w:rPr>
          <w:rFonts w:ascii="Arial" w:hAnsi="Arial" w:cs="Arial"/>
          <w:spacing w:val="-4"/>
        </w:rPr>
        <w:t xml:space="preserve"> </w:t>
      </w:r>
      <w:r w:rsidRPr="0072239C">
        <w:rPr>
          <w:rFonts w:ascii="Arial" w:hAnsi="Arial" w:cs="Arial"/>
        </w:rPr>
        <w:t>dans</w:t>
      </w:r>
      <w:r w:rsidRPr="0072239C">
        <w:rPr>
          <w:rFonts w:ascii="Arial" w:hAnsi="Arial" w:cs="Arial"/>
          <w:spacing w:val="-1"/>
        </w:rPr>
        <w:t xml:space="preserve"> </w:t>
      </w:r>
      <w:r w:rsidRPr="0072239C">
        <w:rPr>
          <w:rFonts w:ascii="Arial" w:hAnsi="Arial" w:cs="Arial"/>
        </w:rPr>
        <w:t>le</w:t>
      </w:r>
      <w:r w:rsidRPr="0072239C">
        <w:rPr>
          <w:rFonts w:ascii="Arial" w:hAnsi="Arial" w:cs="Arial"/>
          <w:spacing w:val="-2"/>
        </w:rPr>
        <w:t xml:space="preserve"> </w:t>
      </w:r>
      <w:r w:rsidRPr="0072239C">
        <w:rPr>
          <w:rFonts w:ascii="Arial" w:hAnsi="Arial" w:cs="Arial"/>
        </w:rPr>
        <w:t>secteur</w:t>
      </w:r>
      <w:r w:rsidRPr="0072239C">
        <w:rPr>
          <w:rFonts w:ascii="Arial" w:hAnsi="Arial" w:cs="Arial"/>
          <w:spacing w:val="-3"/>
        </w:rPr>
        <w:t xml:space="preserve"> </w:t>
      </w:r>
      <w:r w:rsidRPr="0072239C">
        <w:rPr>
          <w:rFonts w:ascii="Arial" w:hAnsi="Arial" w:cs="Arial"/>
        </w:rPr>
        <w:t>et</w:t>
      </w:r>
      <w:r w:rsidRPr="0072239C">
        <w:rPr>
          <w:rFonts w:ascii="Arial" w:hAnsi="Arial" w:cs="Arial"/>
          <w:spacing w:val="-1"/>
        </w:rPr>
        <w:t xml:space="preserve"> </w:t>
      </w:r>
      <w:r w:rsidRPr="0072239C">
        <w:rPr>
          <w:rFonts w:ascii="Arial" w:hAnsi="Arial" w:cs="Arial"/>
        </w:rPr>
        <w:t>dans</w:t>
      </w:r>
      <w:r w:rsidRPr="0072239C">
        <w:rPr>
          <w:rFonts w:ascii="Arial" w:hAnsi="Arial" w:cs="Arial"/>
          <w:spacing w:val="-4"/>
        </w:rPr>
        <w:t xml:space="preserve"> </w:t>
      </w:r>
      <w:r w:rsidRPr="0072239C">
        <w:rPr>
          <w:rFonts w:ascii="Arial" w:hAnsi="Arial" w:cs="Arial"/>
        </w:rPr>
        <w:t>le</w:t>
      </w:r>
      <w:r w:rsidRPr="0072239C">
        <w:rPr>
          <w:rFonts w:ascii="Arial" w:hAnsi="Arial" w:cs="Arial"/>
          <w:spacing w:val="-2"/>
        </w:rPr>
        <w:t xml:space="preserve"> </w:t>
      </w:r>
      <w:r w:rsidRPr="0072239C">
        <w:rPr>
          <w:rFonts w:ascii="Arial" w:hAnsi="Arial" w:cs="Arial"/>
        </w:rPr>
        <w:t>pays,</w:t>
      </w:r>
      <w:r w:rsidRPr="0072239C">
        <w:rPr>
          <w:rFonts w:ascii="Arial" w:hAnsi="Arial" w:cs="Arial"/>
          <w:spacing w:val="-1"/>
        </w:rPr>
        <w:t xml:space="preserve"> </w:t>
      </w:r>
      <w:r w:rsidRPr="0072239C">
        <w:rPr>
          <w:rFonts w:ascii="Arial" w:hAnsi="Arial" w:cs="Arial"/>
        </w:rPr>
        <w:t>ainsi que de déterminer si l'appropriation de la réinstallation a été correctement vérifié</w:t>
      </w:r>
      <w:r w:rsidR="004E200D">
        <w:rPr>
          <w:rFonts w:ascii="Arial" w:hAnsi="Arial" w:cs="Arial"/>
        </w:rPr>
        <w:t>e</w:t>
      </w:r>
      <w:r w:rsidRPr="0072239C">
        <w:rPr>
          <w:rFonts w:ascii="Arial" w:hAnsi="Arial" w:cs="Arial"/>
        </w:rPr>
        <w:t>.</w:t>
      </w:r>
    </w:p>
    <w:p w14:paraId="145F17BA" w14:textId="77777777" w:rsidR="00D73309" w:rsidRPr="0072239C" w:rsidRDefault="00E35679">
      <w:pPr>
        <w:pStyle w:val="Corpsdetexte"/>
        <w:spacing w:before="120"/>
        <w:ind w:left="120" w:right="513"/>
        <w:jc w:val="both"/>
        <w:rPr>
          <w:rFonts w:ascii="Arial" w:hAnsi="Arial" w:cs="Arial"/>
        </w:rPr>
      </w:pPr>
      <w:r w:rsidRPr="0072239C">
        <w:rPr>
          <w:rFonts w:ascii="Arial" w:hAnsi="Arial" w:cs="Arial"/>
        </w:rPr>
        <w:t>Enfin, l’audit doit évaluer la restauration des moyens</w:t>
      </w:r>
      <w:r w:rsidRPr="0072239C">
        <w:rPr>
          <w:rFonts w:ascii="Arial" w:hAnsi="Arial" w:cs="Arial"/>
          <w:spacing w:val="-1"/>
        </w:rPr>
        <w:t xml:space="preserve"> </w:t>
      </w:r>
      <w:r w:rsidRPr="0072239C">
        <w:rPr>
          <w:rFonts w:ascii="Arial" w:hAnsi="Arial" w:cs="Arial"/>
        </w:rPr>
        <w:t>de subsistance et identifier</w:t>
      </w:r>
      <w:r w:rsidRPr="0072239C">
        <w:rPr>
          <w:rFonts w:ascii="Arial" w:hAnsi="Arial" w:cs="Arial"/>
          <w:spacing w:val="-1"/>
        </w:rPr>
        <w:t xml:space="preserve"> </w:t>
      </w:r>
      <w:r w:rsidRPr="0072239C">
        <w:rPr>
          <w:rFonts w:ascii="Arial" w:hAnsi="Arial" w:cs="Arial"/>
        </w:rPr>
        <w:t>les appuis additionnels requis (dans le cas où un appui additionnel serait requis).</w:t>
      </w:r>
    </w:p>
    <w:p w14:paraId="145F17BC" w14:textId="77777777" w:rsidR="00D73309" w:rsidRPr="0072239C" w:rsidRDefault="00D73309">
      <w:pPr>
        <w:pStyle w:val="Corpsdetexte"/>
        <w:spacing w:before="2"/>
        <w:rPr>
          <w:rFonts w:ascii="Arial" w:hAnsi="Arial" w:cs="Arial"/>
        </w:rPr>
      </w:pPr>
    </w:p>
    <w:p w14:paraId="145F17BD" w14:textId="77777777" w:rsidR="00D73309" w:rsidRPr="0072239C" w:rsidRDefault="00E35679">
      <w:pPr>
        <w:pStyle w:val="Corpsdetexte"/>
        <w:ind w:left="120"/>
        <w:jc w:val="both"/>
        <w:rPr>
          <w:rFonts w:ascii="Arial" w:hAnsi="Arial" w:cs="Arial"/>
        </w:rPr>
      </w:pPr>
      <w:r w:rsidRPr="0072239C">
        <w:rPr>
          <w:rFonts w:ascii="Arial" w:hAnsi="Arial" w:cs="Arial"/>
        </w:rPr>
        <w:t>Après</w:t>
      </w:r>
      <w:r w:rsidRPr="0072239C">
        <w:rPr>
          <w:rFonts w:ascii="Arial" w:hAnsi="Arial" w:cs="Arial"/>
          <w:spacing w:val="-4"/>
        </w:rPr>
        <w:t xml:space="preserve"> </w:t>
      </w:r>
      <w:r w:rsidRPr="0072239C">
        <w:rPr>
          <w:rFonts w:ascii="Arial" w:hAnsi="Arial" w:cs="Arial"/>
        </w:rPr>
        <w:t>mise</w:t>
      </w:r>
      <w:r w:rsidRPr="0072239C">
        <w:rPr>
          <w:rFonts w:ascii="Arial" w:hAnsi="Arial" w:cs="Arial"/>
          <w:spacing w:val="-6"/>
        </w:rPr>
        <w:t xml:space="preserve"> </w:t>
      </w:r>
      <w:r w:rsidRPr="0072239C">
        <w:rPr>
          <w:rFonts w:ascii="Arial" w:hAnsi="Arial" w:cs="Arial"/>
        </w:rPr>
        <w:t>en</w:t>
      </w:r>
      <w:r w:rsidRPr="0072239C">
        <w:rPr>
          <w:rFonts w:ascii="Arial" w:hAnsi="Arial" w:cs="Arial"/>
          <w:spacing w:val="-4"/>
        </w:rPr>
        <w:t xml:space="preserve"> </w:t>
      </w:r>
      <w:r w:rsidRPr="0072239C">
        <w:rPr>
          <w:rFonts w:ascii="Arial" w:hAnsi="Arial" w:cs="Arial"/>
        </w:rPr>
        <w:t>œuvre</w:t>
      </w:r>
      <w:r w:rsidRPr="0072239C">
        <w:rPr>
          <w:rFonts w:ascii="Arial" w:hAnsi="Arial" w:cs="Arial"/>
          <w:spacing w:val="-3"/>
        </w:rPr>
        <w:t xml:space="preserve"> </w:t>
      </w:r>
      <w:r w:rsidRPr="0072239C">
        <w:rPr>
          <w:rFonts w:ascii="Arial" w:hAnsi="Arial" w:cs="Arial"/>
        </w:rPr>
        <w:t>d’éventuelles</w:t>
      </w:r>
      <w:r w:rsidRPr="0072239C">
        <w:rPr>
          <w:rFonts w:ascii="Arial" w:hAnsi="Arial" w:cs="Arial"/>
          <w:spacing w:val="-4"/>
        </w:rPr>
        <w:t xml:space="preserve"> </w:t>
      </w:r>
      <w:r w:rsidRPr="0072239C">
        <w:rPr>
          <w:rFonts w:ascii="Arial" w:hAnsi="Arial" w:cs="Arial"/>
        </w:rPr>
        <w:t>actions</w:t>
      </w:r>
      <w:r w:rsidRPr="0072239C">
        <w:rPr>
          <w:rFonts w:ascii="Arial" w:hAnsi="Arial" w:cs="Arial"/>
          <w:spacing w:val="-7"/>
        </w:rPr>
        <w:t xml:space="preserve"> </w:t>
      </w:r>
      <w:r w:rsidRPr="0072239C">
        <w:rPr>
          <w:rFonts w:ascii="Arial" w:hAnsi="Arial" w:cs="Arial"/>
        </w:rPr>
        <w:t>correctives,</w:t>
      </w:r>
      <w:r w:rsidRPr="0072239C">
        <w:rPr>
          <w:rFonts w:ascii="Arial" w:hAnsi="Arial" w:cs="Arial"/>
          <w:spacing w:val="-4"/>
        </w:rPr>
        <w:t xml:space="preserve"> </w:t>
      </w:r>
      <w:r w:rsidRPr="0072239C">
        <w:rPr>
          <w:rFonts w:ascii="Arial" w:hAnsi="Arial" w:cs="Arial"/>
        </w:rPr>
        <w:t>le</w:t>
      </w:r>
      <w:r w:rsidRPr="0072239C">
        <w:rPr>
          <w:rFonts w:ascii="Arial" w:hAnsi="Arial" w:cs="Arial"/>
          <w:spacing w:val="-3"/>
        </w:rPr>
        <w:t xml:space="preserve"> </w:t>
      </w:r>
      <w:r w:rsidRPr="0072239C">
        <w:rPr>
          <w:rFonts w:ascii="Arial" w:hAnsi="Arial" w:cs="Arial"/>
        </w:rPr>
        <w:t>processus</w:t>
      </w:r>
      <w:r w:rsidRPr="0072239C">
        <w:rPr>
          <w:rFonts w:ascii="Arial" w:hAnsi="Arial" w:cs="Arial"/>
          <w:spacing w:val="-7"/>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réinstallation</w:t>
      </w:r>
      <w:r w:rsidRPr="0072239C">
        <w:rPr>
          <w:rFonts w:ascii="Arial" w:hAnsi="Arial" w:cs="Arial"/>
          <w:spacing w:val="-5"/>
        </w:rPr>
        <w:t xml:space="preserve"> </w:t>
      </w:r>
      <w:r w:rsidRPr="0072239C">
        <w:rPr>
          <w:rFonts w:ascii="Arial" w:hAnsi="Arial" w:cs="Arial"/>
        </w:rPr>
        <w:t>doit</w:t>
      </w:r>
      <w:r w:rsidRPr="0072239C">
        <w:rPr>
          <w:rFonts w:ascii="Arial" w:hAnsi="Arial" w:cs="Arial"/>
          <w:spacing w:val="-6"/>
        </w:rPr>
        <w:t xml:space="preserve"> </w:t>
      </w:r>
      <w:r w:rsidRPr="0072239C">
        <w:rPr>
          <w:rFonts w:ascii="Arial" w:hAnsi="Arial" w:cs="Arial"/>
        </w:rPr>
        <w:t>être</w:t>
      </w:r>
      <w:r w:rsidRPr="0072239C">
        <w:rPr>
          <w:rFonts w:ascii="Arial" w:hAnsi="Arial" w:cs="Arial"/>
          <w:spacing w:val="-3"/>
        </w:rPr>
        <w:t xml:space="preserve"> </w:t>
      </w:r>
      <w:r w:rsidRPr="0072239C">
        <w:rPr>
          <w:rFonts w:ascii="Arial" w:hAnsi="Arial" w:cs="Arial"/>
          <w:spacing w:val="-2"/>
        </w:rPr>
        <w:t>achevé.</w:t>
      </w:r>
    </w:p>
    <w:p w14:paraId="145F17BE" w14:textId="77777777" w:rsidR="00D73309" w:rsidRPr="0072239C" w:rsidRDefault="00D73309">
      <w:pPr>
        <w:jc w:val="both"/>
        <w:rPr>
          <w:rFonts w:ascii="Arial" w:hAnsi="Arial" w:cs="Arial"/>
        </w:rPr>
        <w:sectPr w:rsidR="00D73309" w:rsidRPr="0072239C">
          <w:pgSz w:w="11910" w:h="16840"/>
          <w:pgMar w:top="1140" w:right="200" w:bottom="1000" w:left="600" w:header="751" w:footer="810" w:gutter="0"/>
          <w:cols w:space="720"/>
        </w:sectPr>
      </w:pPr>
    </w:p>
    <w:p w14:paraId="145F17C2" w14:textId="7BA2FA9E" w:rsidR="00D73309" w:rsidRPr="0006139E" w:rsidRDefault="00E35679">
      <w:pPr>
        <w:pStyle w:val="Titre1"/>
      </w:pPr>
      <w:bookmarkStart w:id="2100" w:name="_Toc132555027"/>
      <w:bookmarkStart w:id="2101" w:name="_Toc132555146"/>
      <w:bookmarkStart w:id="2102" w:name="_Toc132555265"/>
      <w:bookmarkStart w:id="2103" w:name="_Toc132555384"/>
      <w:bookmarkStart w:id="2104" w:name="_Toc132576404"/>
      <w:bookmarkStart w:id="2105" w:name="_Toc132576765"/>
      <w:bookmarkStart w:id="2106" w:name="_Toc132577126"/>
      <w:bookmarkStart w:id="2107" w:name="_Toc132577488"/>
      <w:bookmarkStart w:id="2108" w:name="_Toc132577850"/>
      <w:bookmarkStart w:id="2109" w:name="_Toc132578239"/>
      <w:bookmarkStart w:id="2110" w:name="_Toc132597236"/>
      <w:bookmarkStart w:id="2111" w:name="_Toc132555028"/>
      <w:bookmarkStart w:id="2112" w:name="_Toc132555147"/>
      <w:bookmarkStart w:id="2113" w:name="_Toc132555266"/>
      <w:bookmarkStart w:id="2114" w:name="_Toc132555385"/>
      <w:bookmarkStart w:id="2115" w:name="_Toc132576405"/>
      <w:bookmarkStart w:id="2116" w:name="_Toc132576766"/>
      <w:bookmarkStart w:id="2117" w:name="_Toc132577127"/>
      <w:bookmarkStart w:id="2118" w:name="_Toc132577489"/>
      <w:bookmarkStart w:id="2119" w:name="_Toc132577851"/>
      <w:bookmarkStart w:id="2120" w:name="_Toc132578240"/>
      <w:bookmarkStart w:id="2121" w:name="_Toc132597237"/>
      <w:bookmarkStart w:id="2122" w:name="_Toc132555029"/>
      <w:bookmarkStart w:id="2123" w:name="_Toc132555148"/>
      <w:bookmarkStart w:id="2124" w:name="_Toc132555267"/>
      <w:bookmarkStart w:id="2125" w:name="_Toc132555386"/>
      <w:bookmarkStart w:id="2126" w:name="_Toc132576406"/>
      <w:bookmarkStart w:id="2127" w:name="_Toc132576767"/>
      <w:bookmarkStart w:id="2128" w:name="_Toc132577128"/>
      <w:bookmarkStart w:id="2129" w:name="_Toc132577490"/>
      <w:bookmarkStart w:id="2130" w:name="_Toc132577852"/>
      <w:bookmarkStart w:id="2131" w:name="_Toc132578241"/>
      <w:bookmarkStart w:id="2132" w:name="_Toc132597238"/>
      <w:bookmarkStart w:id="2133" w:name="_Toc132555387"/>
      <w:bookmarkStart w:id="2134" w:name="_Toc132618740"/>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r w:rsidRPr="0072239C">
        <w:lastRenderedPageBreak/>
        <w:t>CONSULTATION PUBLIQUE A MENER DANS LE CADRE DE L’ELABORATION DU</w:t>
      </w:r>
      <w:bookmarkEnd w:id="2133"/>
      <w:bookmarkEnd w:id="2134"/>
    </w:p>
    <w:p w14:paraId="145F17C3" w14:textId="77777777" w:rsidR="00D73309" w:rsidRPr="0072239C" w:rsidRDefault="00E35679" w:rsidP="0072239C">
      <w:pPr>
        <w:pStyle w:val="Titre1"/>
        <w:numPr>
          <w:ilvl w:val="0"/>
          <w:numId w:val="0"/>
        </w:numPr>
        <w:ind w:left="1040" w:hanging="360"/>
      </w:pPr>
      <w:bookmarkStart w:id="2135" w:name="_Toc132618741"/>
      <w:r w:rsidRPr="0072239C">
        <w:t>CPR ET PUBLICATION DE CES DOCUMENTS</w:t>
      </w:r>
      <w:bookmarkEnd w:id="2135"/>
    </w:p>
    <w:p w14:paraId="145F17C4" w14:textId="77777777" w:rsidR="00D73309" w:rsidRPr="0072239C" w:rsidRDefault="00D73309">
      <w:pPr>
        <w:pStyle w:val="Corpsdetexte"/>
        <w:spacing w:before="10"/>
        <w:rPr>
          <w:rFonts w:ascii="Arial" w:hAnsi="Arial" w:cs="Arial"/>
        </w:rPr>
      </w:pPr>
    </w:p>
    <w:p w14:paraId="145F17C5" w14:textId="10119230" w:rsidR="00D73309" w:rsidRPr="0072239C" w:rsidRDefault="00E35679">
      <w:pPr>
        <w:pStyle w:val="Corpsdetexte"/>
        <w:spacing w:before="1" w:line="283" w:lineRule="auto"/>
        <w:ind w:left="112" w:right="989"/>
        <w:jc w:val="both"/>
        <w:rPr>
          <w:rFonts w:ascii="Arial" w:hAnsi="Arial" w:cs="Arial"/>
        </w:rPr>
      </w:pPr>
      <w:r w:rsidRPr="0072239C">
        <w:rPr>
          <w:rFonts w:ascii="Arial" w:hAnsi="Arial" w:cs="Arial"/>
        </w:rPr>
        <w:t>Des consultations des parties prenantes locales sur les stratégies à mettre en œuvre pour les Plans d’Action de Réinstallation ont été menées dans le cadre de l’élaboration du présent CPR.</w:t>
      </w:r>
    </w:p>
    <w:p w14:paraId="145F17C6" w14:textId="77777777" w:rsidR="00D73309" w:rsidRPr="0072239C" w:rsidRDefault="00E35679">
      <w:pPr>
        <w:pStyle w:val="Corpsdetexte"/>
        <w:spacing w:before="112" w:line="276" w:lineRule="auto"/>
        <w:ind w:left="112" w:right="984"/>
        <w:jc w:val="both"/>
        <w:rPr>
          <w:rFonts w:ascii="Arial" w:hAnsi="Arial" w:cs="Arial"/>
        </w:rPr>
      </w:pPr>
      <w:r w:rsidRPr="0072239C">
        <w:rPr>
          <w:rFonts w:ascii="Arial" w:hAnsi="Arial" w:cs="Arial"/>
        </w:rPr>
        <w:t>Toutes les parties prenantes ont été invitées à participer à ces consultations, y compris les femmes, les sociétés civiles</w:t>
      </w:r>
      <w:r w:rsidRPr="0072239C">
        <w:rPr>
          <w:rFonts w:ascii="Arial" w:hAnsi="Arial" w:cs="Arial"/>
          <w:spacing w:val="-1"/>
        </w:rPr>
        <w:t xml:space="preserve"> </w:t>
      </w:r>
      <w:r w:rsidRPr="0072239C">
        <w:rPr>
          <w:rFonts w:ascii="Arial" w:hAnsi="Arial" w:cs="Arial"/>
        </w:rPr>
        <w:t>œuvrant</w:t>
      </w:r>
      <w:r w:rsidRPr="0072239C">
        <w:rPr>
          <w:rFonts w:ascii="Arial" w:hAnsi="Arial" w:cs="Arial"/>
          <w:spacing w:val="-1"/>
        </w:rPr>
        <w:t xml:space="preserve"> </w:t>
      </w:r>
      <w:r w:rsidRPr="0072239C">
        <w:rPr>
          <w:rFonts w:ascii="Arial" w:hAnsi="Arial" w:cs="Arial"/>
        </w:rPr>
        <w:t>dans la prévention et la protection des femmes et des enfants contre les</w:t>
      </w:r>
      <w:r w:rsidRPr="0072239C">
        <w:rPr>
          <w:rFonts w:ascii="Arial" w:hAnsi="Arial" w:cs="Arial"/>
          <w:spacing w:val="-1"/>
        </w:rPr>
        <w:t xml:space="preserve"> </w:t>
      </w:r>
      <w:r w:rsidRPr="0072239C">
        <w:rPr>
          <w:rFonts w:ascii="Arial" w:hAnsi="Arial" w:cs="Arial"/>
        </w:rPr>
        <w:t>violences basées</w:t>
      </w:r>
      <w:r w:rsidRPr="0072239C">
        <w:rPr>
          <w:rFonts w:ascii="Arial" w:hAnsi="Arial" w:cs="Arial"/>
          <w:spacing w:val="-1"/>
        </w:rPr>
        <w:t xml:space="preserve"> </w:t>
      </w:r>
      <w:r w:rsidRPr="0072239C">
        <w:rPr>
          <w:rFonts w:ascii="Arial" w:hAnsi="Arial" w:cs="Arial"/>
        </w:rPr>
        <w:t>sur le genre.</w:t>
      </w:r>
      <w:r w:rsidRPr="0072239C">
        <w:rPr>
          <w:rFonts w:ascii="Arial" w:hAnsi="Arial" w:cs="Arial"/>
          <w:spacing w:val="-1"/>
        </w:rPr>
        <w:t xml:space="preserve"> </w:t>
      </w:r>
      <w:r w:rsidRPr="0072239C">
        <w:rPr>
          <w:rFonts w:ascii="Arial" w:hAnsi="Arial" w:cs="Arial"/>
        </w:rPr>
        <w:t>Au</w:t>
      </w:r>
      <w:r w:rsidRPr="0072239C">
        <w:rPr>
          <w:rFonts w:ascii="Arial" w:hAnsi="Arial" w:cs="Arial"/>
          <w:spacing w:val="-2"/>
        </w:rPr>
        <w:t xml:space="preserve"> </w:t>
      </w:r>
      <w:r w:rsidRPr="0072239C">
        <w:rPr>
          <w:rFonts w:ascii="Arial" w:hAnsi="Arial" w:cs="Arial"/>
        </w:rPr>
        <w:t>cours</w:t>
      </w:r>
      <w:r w:rsidRPr="0072239C">
        <w:rPr>
          <w:rFonts w:ascii="Arial" w:hAnsi="Arial" w:cs="Arial"/>
          <w:spacing w:val="-1"/>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ces consultations,</w:t>
      </w:r>
      <w:r w:rsidRPr="0072239C">
        <w:rPr>
          <w:rFonts w:ascii="Arial" w:hAnsi="Arial" w:cs="Arial"/>
          <w:spacing w:val="-1"/>
        </w:rPr>
        <w:t xml:space="preserve"> </w:t>
      </w:r>
      <w:r w:rsidRPr="0072239C">
        <w:rPr>
          <w:rFonts w:ascii="Arial" w:hAnsi="Arial" w:cs="Arial"/>
        </w:rPr>
        <w:t>le public</w:t>
      </w:r>
      <w:r w:rsidRPr="0072239C">
        <w:rPr>
          <w:rFonts w:ascii="Arial" w:hAnsi="Arial" w:cs="Arial"/>
          <w:spacing w:val="-1"/>
        </w:rPr>
        <w:t xml:space="preserve"> </w:t>
      </w:r>
      <w:r w:rsidRPr="0072239C">
        <w:rPr>
          <w:rFonts w:ascii="Arial" w:hAnsi="Arial" w:cs="Arial"/>
        </w:rPr>
        <w:t>a</w:t>
      </w:r>
      <w:r w:rsidRPr="0072239C">
        <w:rPr>
          <w:rFonts w:ascii="Arial" w:hAnsi="Arial" w:cs="Arial"/>
          <w:spacing w:val="-1"/>
        </w:rPr>
        <w:t xml:space="preserve"> </w:t>
      </w:r>
      <w:r w:rsidRPr="0072239C">
        <w:rPr>
          <w:rFonts w:ascii="Arial" w:hAnsi="Arial" w:cs="Arial"/>
        </w:rPr>
        <w:t>été</w:t>
      </w:r>
      <w:r w:rsidRPr="0072239C">
        <w:rPr>
          <w:rFonts w:ascii="Arial" w:hAnsi="Arial" w:cs="Arial"/>
          <w:spacing w:val="-1"/>
        </w:rPr>
        <w:t xml:space="preserve"> </w:t>
      </w:r>
      <w:r w:rsidRPr="0072239C">
        <w:rPr>
          <w:rFonts w:ascii="Arial" w:hAnsi="Arial" w:cs="Arial"/>
        </w:rPr>
        <w:t>informé de</w:t>
      </w:r>
      <w:r w:rsidRPr="0072239C">
        <w:rPr>
          <w:rFonts w:ascii="Arial" w:hAnsi="Arial" w:cs="Arial"/>
          <w:spacing w:val="-3"/>
        </w:rPr>
        <w:t xml:space="preserve"> </w:t>
      </w:r>
      <w:r w:rsidRPr="0072239C">
        <w:rPr>
          <w:rFonts w:ascii="Arial" w:hAnsi="Arial" w:cs="Arial"/>
        </w:rPr>
        <w:t>manière</w:t>
      </w:r>
      <w:r w:rsidRPr="0072239C">
        <w:rPr>
          <w:rFonts w:ascii="Arial" w:hAnsi="Arial" w:cs="Arial"/>
          <w:spacing w:val="-1"/>
        </w:rPr>
        <w:t xml:space="preserve"> </w:t>
      </w:r>
      <w:r w:rsidRPr="0072239C">
        <w:rPr>
          <w:rFonts w:ascii="Arial" w:hAnsi="Arial" w:cs="Arial"/>
        </w:rPr>
        <w:t>successive de la</w:t>
      </w:r>
      <w:r w:rsidRPr="0072239C">
        <w:rPr>
          <w:rFonts w:ascii="Arial" w:hAnsi="Arial" w:cs="Arial"/>
          <w:spacing w:val="-1"/>
        </w:rPr>
        <w:t xml:space="preserve"> </w:t>
      </w:r>
      <w:r w:rsidRPr="0072239C">
        <w:rPr>
          <w:rFonts w:ascii="Arial" w:hAnsi="Arial" w:cs="Arial"/>
        </w:rPr>
        <w:t>présélection</w:t>
      </w:r>
      <w:r w:rsidRPr="0072239C">
        <w:rPr>
          <w:rFonts w:ascii="Arial" w:hAnsi="Arial" w:cs="Arial"/>
          <w:spacing w:val="-2"/>
        </w:rPr>
        <w:t xml:space="preserve"> </w:t>
      </w:r>
      <w:r w:rsidRPr="0072239C">
        <w:rPr>
          <w:rFonts w:ascii="Arial" w:hAnsi="Arial" w:cs="Arial"/>
        </w:rPr>
        <w:t>du</w:t>
      </w:r>
      <w:r w:rsidRPr="0072239C">
        <w:rPr>
          <w:rFonts w:ascii="Arial" w:hAnsi="Arial" w:cs="Arial"/>
          <w:spacing w:val="-2"/>
        </w:rPr>
        <w:t xml:space="preserve"> </w:t>
      </w:r>
      <w:r w:rsidRPr="0072239C">
        <w:rPr>
          <w:rFonts w:ascii="Arial" w:hAnsi="Arial" w:cs="Arial"/>
        </w:rPr>
        <w:t>projet, de</w:t>
      </w:r>
      <w:r w:rsidRPr="0072239C">
        <w:rPr>
          <w:rFonts w:ascii="Arial" w:hAnsi="Arial" w:cs="Arial"/>
          <w:spacing w:val="-1"/>
        </w:rPr>
        <w:t xml:space="preserve"> </w:t>
      </w:r>
      <w:r w:rsidRPr="0072239C">
        <w:rPr>
          <w:rFonts w:ascii="Arial" w:hAnsi="Arial" w:cs="Arial"/>
        </w:rPr>
        <w:t>l’évaluation</w:t>
      </w:r>
      <w:r w:rsidRPr="0072239C">
        <w:rPr>
          <w:rFonts w:ascii="Arial" w:hAnsi="Arial" w:cs="Arial"/>
          <w:spacing w:val="-3"/>
        </w:rPr>
        <w:t xml:space="preserve"> </w:t>
      </w:r>
      <w:r w:rsidRPr="0072239C">
        <w:rPr>
          <w:rFonts w:ascii="Arial" w:hAnsi="Arial" w:cs="Arial"/>
        </w:rPr>
        <w:t>environnementale</w:t>
      </w:r>
      <w:r w:rsidRPr="0072239C">
        <w:rPr>
          <w:rFonts w:ascii="Arial" w:hAnsi="Arial" w:cs="Arial"/>
          <w:spacing w:val="-1"/>
        </w:rPr>
        <w:t xml:space="preserve"> </w:t>
      </w:r>
      <w:r w:rsidRPr="0072239C">
        <w:rPr>
          <w:rFonts w:ascii="Arial" w:hAnsi="Arial" w:cs="Arial"/>
        </w:rPr>
        <w:t>et</w:t>
      </w:r>
      <w:r w:rsidRPr="0072239C">
        <w:rPr>
          <w:rFonts w:ascii="Arial" w:hAnsi="Arial" w:cs="Arial"/>
          <w:spacing w:val="-2"/>
        </w:rPr>
        <w:t xml:space="preserve"> </w:t>
      </w:r>
      <w:r w:rsidRPr="0072239C">
        <w:rPr>
          <w:rFonts w:ascii="Arial" w:hAnsi="Arial" w:cs="Arial"/>
        </w:rPr>
        <w:t>sociale</w:t>
      </w:r>
      <w:r w:rsidRPr="0072239C">
        <w:rPr>
          <w:rFonts w:ascii="Arial" w:hAnsi="Arial" w:cs="Arial"/>
          <w:spacing w:val="-1"/>
        </w:rPr>
        <w:t xml:space="preserve"> </w:t>
      </w:r>
      <w:r w:rsidRPr="0072239C">
        <w:rPr>
          <w:rFonts w:ascii="Arial" w:hAnsi="Arial" w:cs="Arial"/>
        </w:rPr>
        <w:t>des</w:t>
      </w:r>
      <w:r w:rsidRPr="0072239C">
        <w:rPr>
          <w:rFonts w:ascii="Arial" w:hAnsi="Arial" w:cs="Arial"/>
          <w:spacing w:val="-1"/>
        </w:rPr>
        <w:t xml:space="preserve"> </w:t>
      </w:r>
      <w:r w:rsidRPr="0072239C">
        <w:rPr>
          <w:rFonts w:ascii="Arial" w:hAnsi="Arial" w:cs="Arial"/>
        </w:rPr>
        <w:t>sous-composantes</w:t>
      </w:r>
      <w:r w:rsidRPr="0072239C">
        <w:rPr>
          <w:rFonts w:ascii="Arial" w:hAnsi="Arial" w:cs="Arial"/>
          <w:spacing w:val="-1"/>
        </w:rPr>
        <w:t xml:space="preserve"> </w:t>
      </w:r>
      <w:r w:rsidRPr="0072239C">
        <w:rPr>
          <w:rFonts w:ascii="Arial" w:hAnsi="Arial" w:cs="Arial"/>
        </w:rPr>
        <w:t>du</w:t>
      </w:r>
      <w:r w:rsidRPr="0072239C">
        <w:rPr>
          <w:rFonts w:ascii="Arial" w:hAnsi="Arial" w:cs="Arial"/>
          <w:spacing w:val="-3"/>
        </w:rPr>
        <w:t xml:space="preserve"> </w:t>
      </w:r>
      <w:r w:rsidRPr="0072239C">
        <w:rPr>
          <w:rFonts w:ascii="Arial" w:hAnsi="Arial" w:cs="Arial"/>
        </w:rPr>
        <w:t>projet</w:t>
      </w:r>
      <w:r w:rsidRPr="0072239C">
        <w:rPr>
          <w:rFonts w:ascii="Arial" w:hAnsi="Arial" w:cs="Arial"/>
          <w:spacing w:val="-2"/>
        </w:rPr>
        <w:t xml:space="preserve"> </w:t>
      </w:r>
      <w:r w:rsidRPr="0072239C">
        <w:rPr>
          <w:rFonts w:ascii="Arial" w:hAnsi="Arial" w:cs="Arial"/>
        </w:rPr>
        <w:t>à</w:t>
      </w:r>
      <w:r w:rsidRPr="0072239C">
        <w:rPr>
          <w:rFonts w:ascii="Arial" w:hAnsi="Arial" w:cs="Arial"/>
          <w:spacing w:val="-2"/>
        </w:rPr>
        <w:t xml:space="preserve"> </w:t>
      </w:r>
      <w:r w:rsidRPr="0072239C">
        <w:rPr>
          <w:rFonts w:ascii="Arial" w:hAnsi="Arial" w:cs="Arial"/>
        </w:rPr>
        <w:t>risques</w:t>
      </w:r>
      <w:r w:rsidRPr="0072239C">
        <w:rPr>
          <w:rFonts w:ascii="Arial" w:hAnsi="Arial" w:cs="Arial"/>
          <w:spacing w:val="-1"/>
        </w:rPr>
        <w:t xml:space="preserve"> </w:t>
      </w:r>
      <w:r w:rsidRPr="0072239C">
        <w:rPr>
          <w:rFonts w:ascii="Arial" w:hAnsi="Arial" w:cs="Arial"/>
        </w:rPr>
        <w:t>substantiels,</w:t>
      </w:r>
      <w:r w:rsidRPr="0072239C">
        <w:rPr>
          <w:rFonts w:ascii="Arial" w:hAnsi="Arial" w:cs="Arial"/>
          <w:spacing w:val="-2"/>
        </w:rPr>
        <w:t xml:space="preserve"> </w:t>
      </w:r>
      <w:r w:rsidRPr="0072239C">
        <w:rPr>
          <w:rFonts w:ascii="Arial" w:hAnsi="Arial" w:cs="Arial"/>
        </w:rPr>
        <w:t>des</w:t>
      </w:r>
      <w:r w:rsidRPr="0072239C">
        <w:rPr>
          <w:rFonts w:ascii="Arial" w:hAnsi="Arial" w:cs="Arial"/>
          <w:spacing w:val="-2"/>
        </w:rPr>
        <w:t xml:space="preserve"> </w:t>
      </w:r>
      <w:r w:rsidRPr="0072239C">
        <w:rPr>
          <w:rFonts w:ascii="Arial" w:hAnsi="Arial" w:cs="Arial"/>
        </w:rPr>
        <w:t>impacts potentiels</w:t>
      </w:r>
      <w:r w:rsidRPr="0072239C">
        <w:rPr>
          <w:rFonts w:ascii="Arial" w:hAnsi="Arial" w:cs="Arial"/>
          <w:spacing w:val="-4"/>
        </w:rPr>
        <w:t xml:space="preserve"> </w:t>
      </w:r>
      <w:r w:rsidRPr="0072239C">
        <w:rPr>
          <w:rFonts w:ascii="Arial" w:hAnsi="Arial" w:cs="Arial"/>
        </w:rPr>
        <w:t>pouvant</w:t>
      </w:r>
      <w:r w:rsidRPr="0072239C">
        <w:rPr>
          <w:rFonts w:ascii="Arial" w:hAnsi="Arial" w:cs="Arial"/>
          <w:spacing w:val="-6"/>
        </w:rPr>
        <w:t xml:space="preserve"> </w:t>
      </w:r>
      <w:r w:rsidRPr="0072239C">
        <w:rPr>
          <w:rFonts w:ascii="Arial" w:hAnsi="Arial" w:cs="Arial"/>
        </w:rPr>
        <w:t>être</w:t>
      </w:r>
      <w:r w:rsidRPr="0072239C">
        <w:rPr>
          <w:rFonts w:ascii="Arial" w:hAnsi="Arial" w:cs="Arial"/>
          <w:spacing w:val="-6"/>
        </w:rPr>
        <w:t xml:space="preserve"> </w:t>
      </w:r>
      <w:r w:rsidRPr="0072239C">
        <w:rPr>
          <w:rFonts w:ascii="Arial" w:hAnsi="Arial" w:cs="Arial"/>
        </w:rPr>
        <w:t>générés,</w:t>
      </w:r>
      <w:r w:rsidRPr="0072239C">
        <w:rPr>
          <w:rFonts w:ascii="Arial" w:hAnsi="Arial" w:cs="Arial"/>
          <w:spacing w:val="-7"/>
        </w:rPr>
        <w:t xml:space="preserve"> </w:t>
      </w:r>
      <w:r w:rsidRPr="0072239C">
        <w:rPr>
          <w:rFonts w:ascii="Arial" w:hAnsi="Arial" w:cs="Arial"/>
        </w:rPr>
        <w:t>ainsi</w:t>
      </w:r>
      <w:r w:rsidRPr="0072239C">
        <w:rPr>
          <w:rFonts w:ascii="Arial" w:hAnsi="Arial" w:cs="Arial"/>
          <w:spacing w:val="-5"/>
        </w:rPr>
        <w:t xml:space="preserve"> </w:t>
      </w:r>
      <w:r w:rsidRPr="0072239C">
        <w:rPr>
          <w:rFonts w:ascii="Arial" w:hAnsi="Arial" w:cs="Arial"/>
        </w:rPr>
        <w:t>que</w:t>
      </w:r>
      <w:r w:rsidRPr="0072239C">
        <w:rPr>
          <w:rFonts w:ascii="Arial" w:hAnsi="Arial" w:cs="Arial"/>
          <w:spacing w:val="-6"/>
        </w:rPr>
        <w:t xml:space="preserve"> </w:t>
      </w:r>
      <w:r w:rsidRPr="0072239C">
        <w:rPr>
          <w:rFonts w:ascii="Arial" w:hAnsi="Arial" w:cs="Arial"/>
        </w:rPr>
        <w:t>des</w:t>
      </w:r>
      <w:r w:rsidRPr="0072239C">
        <w:rPr>
          <w:rFonts w:ascii="Arial" w:hAnsi="Arial" w:cs="Arial"/>
          <w:spacing w:val="-8"/>
        </w:rPr>
        <w:t xml:space="preserve"> </w:t>
      </w:r>
      <w:r w:rsidRPr="0072239C">
        <w:rPr>
          <w:rFonts w:ascii="Arial" w:hAnsi="Arial" w:cs="Arial"/>
        </w:rPr>
        <w:t>mesures</w:t>
      </w:r>
      <w:r w:rsidRPr="0072239C">
        <w:rPr>
          <w:rFonts w:ascii="Arial" w:hAnsi="Arial" w:cs="Arial"/>
          <w:spacing w:val="-3"/>
        </w:rPr>
        <w:t xml:space="preserve"> </w:t>
      </w:r>
      <w:r w:rsidRPr="0072239C">
        <w:rPr>
          <w:rFonts w:ascii="Arial" w:hAnsi="Arial" w:cs="Arial"/>
        </w:rPr>
        <w:t>à</w:t>
      </w:r>
      <w:r w:rsidRPr="0072239C">
        <w:rPr>
          <w:rFonts w:ascii="Arial" w:hAnsi="Arial" w:cs="Arial"/>
          <w:spacing w:val="-7"/>
        </w:rPr>
        <w:t xml:space="preserve"> </w:t>
      </w:r>
      <w:r w:rsidRPr="0072239C">
        <w:rPr>
          <w:rFonts w:ascii="Arial" w:hAnsi="Arial" w:cs="Arial"/>
        </w:rPr>
        <w:t>prendre</w:t>
      </w:r>
      <w:r w:rsidRPr="0072239C">
        <w:rPr>
          <w:rFonts w:ascii="Arial" w:hAnsi="Arial" w:cs="Arial"/>
          <w:spacing w:val="-6"/>
        </w:rPr>
        <w:t xml:space="preserve"> </w:t>
      </w:r>
      <w:r w:rsidRPr="0072239C">
        <w:rPr>
          <w:rFonts w:ascii="Arial" w:hAnsi="Arial" w:cs="Arial"/>
        </w:rPr>
        <w:t>pour</w:t>
      </w:r>
      <w:r w:rsidRPr="0072239C">
        <w:rPr>
          <w:rFonts w:ascii="Arial" w:hAnsi="Arial" w:cs="Arial"/>
          <w:spacing w:val="-7"/>
        </w:rPr>
        <w:t xml:space="preserve"> </w:t>
      </w:r>
      <w:r w:rsidRPr="0072239C">
        <w:rPr>
          <w:rFonts w:ascii="Arial" w:hAnsi="Arial" w:cs="Arial"/>
        </w:rPr>
        <w:t>prévenir/atténuer</w:t>
      </w:r>
      <w:r w:rsidRPr="0072239C">
        <w:rPr>
          <w:rFonts w:ascii="Arial" w:hAnsi="Arial" w:cs="Arial"/>
          <w:spacing w:val="-6"/>
        </w:rPr>
        <w:t xml:space="preserve"> </w:t>
      </w:r>
      <w:r w:rsidRPr="0072239C">
        <w:rPr>
          <w:rFonts w:ascii="Arial" w:hAnsi="Arial" w:cs="Arial"/>
        </w:rPr>
        <w:t>ces</w:t>
      </w:r>
      <w:r w:rsidRPr="0072239C">
        <w:rPr>
          <w:rFonts w:ascii="Arial" w:hAnsi="Arial" w:cs="Arial"/>
          <w:spacing w:val="-6"/>
        </w:rPr>
        <w:t xml:space="preserve"> </w:t>
      </w:r>
      <w:r w:rsidRPr="0072239C">
        <w:rPr>
          <w:rFonts w:ascii="Arial" w:hAnsi="Arial" w:cs="Arial"/>
        </w:rPr>
        <w:t>impacts</w:t>
      </w:r>
      <w:r w:rsidRPr="0072239C">
        <w:rPr>
          <w:rFonts w:ascii="Arial" w:hAnsi="Arial" w:cs="Arial"/>
          <w:spacing w:val="-6"/>
        </w:rPr>
        <w:t xml:space="preserve"> </w:t>
      </w:r>
      <w:r w:rsidRPr="0072239C">
        <w:rPr>
          <w:rFonts w:ascii="Arial" w:hAnsi="Arial" w:cs="Arial"/>
        </w:rPr>
        <w:t>potentiels pré-identifiés. Il est à noter que ces consultations ont abordé les aspects de réinstallation, mais, à ce titre, les discussions se sont concentrées uniquement sur les questions environnementales et sociales pertinentes.</w:t>
      </w:r>
    </w:p>
    <w:p w14:paraId="145F17C7" w14:textId="77777777" w:rsidR="00D73309" w:rsidRPr="0072239C" w:rsidRDefault="00E35679">
      <w:pPr>
        <w:pStyle w:val="Corpsdetexte"/>
        <w:spacing w:before="121" w:line="276" w:lineRule="auto"/>
        <w:ind w:left="112" w:right="987"/>
        <w:jc w:val="both"/>
        <w:rPr>
          <w:rFonts w:ascii="Arial" w:hAnsi="Arial" w:cs="Arial"/>
        </w:rPr>
      </w:pPr>
      <w:r w:rsidRPr="0072239C">
        <w:rPr>
          <w:rFonts w:ascii="Arial" w:hAnsi="Arial" w:cs="Arial"/>
        </w:rPr>
        <w:t>Les consultations ont permis de constater un vaste soutien aux activités visées par le projet au sein des communautés potentiellement impactées. Ces populations</w:t>
      </w:r>
      <w:r w:rsidRPr="0072239C">
        <w:rPr>
          <w:rFonts w:ascii="Arial" w:hAnsi="Arial" w:cs="Arial"/>
          <w:spacing w:val="-2"/>
        </w:rPr>
        <w:t xml:space="preserve"> </w:t>
      </w:r>
      <w:r w:rsidRPr="0072239C">
        <w:rPr>
          <w:rFonts w:ascii="Arial" w:hAnsi="Arial" w:cs="Arial"/>
        </w:rPr>
        <w:t>ont notamment exprimé le besoin</w:t>
      </w:r>
      <w:r w:rsidRPr="0072239C">
        <w:rPr>
          <w:rFonts w:ascii="Arial" w:hAnsi="Arial" w:cs="Arial"/>
          <w:spacing w:val="-1"/>
        </w:rPr>
        <w:t xml:space="preserve"> </w:t>
      </w:r>
      <w:r w:rsidRPr="0072239C">
        <w:rPr>
          <w:rFonts w:ascii="Arial" w:hAnsi="Arial" w:cs="Arial"/>
        </w:rPr>
        <w:t>et l’intérêt d’être appuyées dans les efforts de reconstruction de leurs maisons, et ont souligné les bénéfices de la réhabilitation des routes en termes d’accès aux services publics et de transport.</w:t>
      </w:r>
    </w:p>
    <w:p w14:paraId="145F17C8" w14:textId="77777777" w:rsidR="00D73309" w:rsidRPr="0072239C" w:rsidRDefault="00E35679">
      <w:pPr>
        <w:pStyle w:val="Corpsdetexte"/>
        <w:spacing w:before="119" w:line="276" w:lineRule="auto"/>
        <w:ind w:left="112" w:right="985"/>
        <w:jc w:val="both"/>
        <w:rPr>
          <w:rFonts w:ascii="Arial" w:hAnsi="Arial" w:cs="Arial"/>
        </w:rPr>
      </w:pPr>
      <w:r w:rsidRPr="0072239C">
        <w:rPr>
          <w:rFonts w:ascii="Arial" w:hAnsi="Arial" w:cs="Arial"/>
        </w:rPr>
        <w:t>Les</w:t>
      </w:r>
      <w:r w:rsidRPr="0072239C">
        <w:rPr>
          <w:rFonts w:ascii="Arial" w:hAnsi="Arial" w:cs="Arial"/>
          <w:spacing w:val="-3"/>
        </w:rPr>
        <w:t xml:space="preserve"> </w:t>
      </w:r>
      <w:r w:rsidRPr="0072239C">
        <w:rPr>
          <w:rFonts w:ascii="Arial" w:hAnsi="Arial" w:cs="Arial"/>
        </w:rPr>
        <w:t>procès-verbaux,</w:t>
      </w:r>
      <w:r w:rsidRPr="0072239C">
        <w:rPr>
          <w:rFonts w:ascii="Arial" w:hAnsi="Arial" w:cs="Arial"/>
          <w:spacing w:val="-6"/>
        </w:rPr>
        <w:t xml:space="preserve"> </w:t>
      </w:r>
      <w:r w:rsidRPr="0072239C">
        <w:rPr>
          <w:rFonts w:ascii="Arial" w:hAnsi="Arial" w:cs="Arial"/>
        </w:rPr>
        <w:t>auxquels</w:t>
      </w:r>
      <w:r w:rsidRPr="0072239C">
        <w:rPr>
          <w:rFonts w:ascii="Arial" w:hAnsi="Arial" w:cs="Arial"/>
          <w:spacing w:val="-4"/>
        </w:rPr>
        <w:t xml:space="preserve"> </w:t>
      </w:r>
      <w:r w:rsidRPr="0072239C">
        <w:rPr>
          <w:rFonts w:ascii="Arial" w:hAnsi="Arial" w:cs="Arial"/>
        </w:rPr>
        <w:t>sont</w:t>
      </w:r>
      <w:r w:rsidRPr="0072239C">
        <w:rPr>
          <w:rFonts w:ascii="Arial" w:hAnsi="Arial" w:cs="Arial"/>
          <w:spacing w:val="-6"/>
        </w:rPr>
        <w:t xml:space="preserve"> </w:t>
      </w:r>
      <w:r w:rsidRPr="0072239C">
        <w:rPr>
          <w:rFonts w:ascii="Arial" w:hAnsi="Arial" w:cs="Arial"/>
        </w:rPr>
        <w:t>jointes</w:t>
      </w:r>
      <w:r w:rsidRPr="0072239C">
        <w:rPr>
          <w:rFonts w:ascii="Arial" w:hAnsi="Arial" w:cs="Arial"/>
          <w:spacing w:val="-3"/>
        </w:rPr>
        <w:t xml:space="preserve"> </w:t>
      </w:r>
      <w:r w:rsidRPr="0072239C">
        <w:rPr>
          <w:rFonts w:ascii="Arial" w:hAnsi="Arial" w:cs="Arial"/>
        </w:rPr>
        <w:t>les</w:t>
      </w:r>
      <w:r w:rsidRPr="0072239C">
        <w:rPr>
          <w:rFonts w:ascii="Arial" w:hAnsi="Arial" w:cs="Arial"/>
          <w:spacing w:val="-4"/>
        </w:rPr>
        <w:t xml:space="preserve"> </w:t>
      </w:r>
      <w:r w:rsidRPr="0072239C">
        <w:rPr>
          <w:rFonts w:ascii="Arial" w:hAnsi="Arial" w:cs="Arial"/>
        </w:rPr>
        <w:t>photos</w:t>
      </w:r>
      <w:r w:rsidRPr="0072239C">
        <w:rPr>
          <w:rFonts w:ascii="Arial" w:hAnsi="Arial" w:cs="Arial"/>
          <w:spacing w:val="-7"/>
        </w:rPr>
        <w:t xml:space="preserve"> </w:t>
      </w:r>
      <w:r w:rsidRPr="0072239C">
        <w:rPr>
          <w:rFonts w:ascii="Arial" w:hAnsi="Arial" w:cs="Arial"/>
        </w:rPr>
        <w:t>et</w:t>
      </w:r>
      <w:r w:rsidRPr="0072239C">
        <w:rPr>
          <w:rFonts w:ascii="Arial" w:hAnsi="Arial" w:cs="Arial"/>
          <w:spacing w:val="-4"/>
        </w:rPr>
        <w:t xml:space="preserve"> </w:t>
      </w:r>
      <w:r w:rsidRPr="0072239C">
        <w:rPr>
          <w:rFonts w:ascii="Arial" w:hAnsi="Arial" w:cs="Arial"/>
        </w:rPr>
        <w:t>les</w:t>
      </w:r>
      <w:r w:rsidRPr="0072239C">
        <w:rPr>
          <w:rFonts w:ascii="Arial" w:hAnsi="Arial" w:cs="Arial"/>
          <w:spacing w:val="-4"/>
        </w:rPr>
        <w:t xml:space="preserve"> </w:t>
      </w:r>
      <w:r w:rsidRPr="0072239C">
        <w:rPr>
          <w:rFonts w:ascii="Arial" w:hAnsi="Arial" w:cs="Arial"/>
        </w:rPr>
        <w:t>listes</w:t>
      </w:r>
      <w:r w:rsidRPr="0072239C">
        <w:rPr>
          <w:rFonts w:ascii="Arial" w:hAnsi="Arial" w:cs="Arial"/>
          <w:spacing w:val="-4"/>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présence</w:t>
      </w:r>
      <w:r w:rsidRPr="0072239C">
        <w:rPr>
          <w:rFonts w:ascii="Arial" w:hAnsi="Arial" w:cs="Arial"/>
          <w:spacing w:val="-4"/>
        </w:rPr>
        <w:t xml:space="preserve"> </w:t>
      </w:r>
      <w:r w:rsidRPr="0072239C">
        <w:rPr>
          <w:rFonts w:ascii="Arial" w:hAnsi="Arial" w:cs="Arial"/>
        </w:rPr>
        <w:t>des</w:t>
      </w:r>
      <w:r w:rsidRPr="0072239C">
        <w:rPr>
          <w:rFonts w:ascii="Arial" w:hAnsi="Arial" w:cs="Arial"/>
          <w:spacing w:val="-4"/>
        </w:rPr>
        <w:t xml:space="preserve"> </w:t>
      </w:r>
      <w:r w:rsidRPr="0072239C">
        <w:rPr>
          <w:rFonts w:ascii="Arial" w:hAnsi="Arial" w:cs="Arial"/>
        </w:rPr>
        <w:t>participants,</w:t>
      </w:r>
      <w:r w:rsidRPr="0072239C">
        <w:rPr>
          <w:rFonts w:ascii="Arial" w:hAnsi="Arial" w:cs="Arial"/>
          <w:spacing w:val="-4"/>
        </w:rPr>
        <w:t xml:space="preserve"> </w:t>
      </w:r>
      <w:r w:rsidRPr="0072239C">
        <w:rPr>
          <w:rFonts w:ascii="Arial" w:hAnsi="Arial" w:cs="Arial"/>
        </w:rPr>
        <w:t>sont</w:t>
      </w:r>
      <w:r w:rsidRPr="0072239C">
        <w:rPr>
          <w:rFonts w:ascii="Arial" w:hAnsi="Arial" w:cs="Arial"/>
          <w:spacing w:val="-4"/>
        </w:rPr>
        <w:t xml:space="preserve"> </w:t>
      </w:r>
      <w:r w:rsidRPr="0072239C">
        <w:rPr>
          <w:rFonts w:ascii="Arial" w:hAnsi="Arial" w:cs="Arial"/>
        </w:rPr>
        <w:t>présentés</w:t>
      </w:r>
      <w:r w:rsidRPr="0072239C">
        <w:rPr>
          <w:rFonts w:ascii="Arial" w:hAnsi="Arial" w:cs="Arial"/>
          <w:spacing w:val="-3"/>
        </w:rPr>
        <w:t xml:space="preserve"> </w:t>
      </w:r>
      <w:r w:rsidRPr="0072239C">
        <w:rPr>
          <w:rFonts w:ascii="Arial" w:hAnsi="Arial" w:cs="Arial"/>
        </w:rPr>
        <w:t>en annexe de ce présent CPR.</w:t>
      </w:r>
    </w:p>
    <w:p w14:paraId="24003BFB" w14:textId="77777777" w:rsidR="0086710A" w:rsidRDefault="0086710A" w:rsidP="0086710A">
      <w:pPr>
        <w:pStyle w:val="TableParagraph"/>
      </w:pPr>
      <w:bookmarkStart w:id="2136" w:name="_bookmark131"/>
      <w:bookmarkEnd w:id="2136"/>
    </w:p>
    <w:p w14:paraId="242A495A" w14:textId="0789DA27" w:rsidR="00E72EA7" w:rsidRPr="00E72EA7" w:rsidRDefault="00E72EA7" w:rsidP="00E72EA7">
      <w:pPr>
        <w:pStyle w:val="Lgende"/>
        <w:keepNext/>
        <w:ind w:left="112"/>
        <w:rPr>
          <w:rFonts w:ascii="Arial" w:hAnsi="Arial" w:cs="Arial"/>
          <w:sz w:val="22"/>
          <w:szCs w:val="22"/>
        </w:rPr>
      </w:pPr>
      <w:bookmarkStart w:id="2137" w:name="_Toc132618467"/>
      <w:r w:rsidRPr="00E72EA7">
        <w:rPr>
          <w:rFonts w:ascii="Arial" w:hAnsi="Arial" w:cs="Arial"/>
          <w:sz w:val="22"/>
          <w:szCs w:val="22"/>
        </w:rPr>
        <w:t xml:space="preserve">Tableau </w:t>
      </w:r>
      <w:r w:rsidRPr="00E72EA7">
        <w:rPr>
          <w:rFonts w:ascii="Arial" w:hAnsi="Arial" w:cs="Arial"/>
          <w:sz w:val="22"/>
          <w:szCs w:val="22"/>
        </w:rPr>
        <w:fldChar w:fldCharType="begin"/>
      </w:r>
      <w:r w:rsidRPr="00E72EA7">
        <w:rPr>
          <w:rFonts w:ascii="Arial" w:hAnsi="Arial" w:cs="Arial"/>
          <w:sz w:val="22"/>
          <w:szCs w:val="22"/>
        </w:rPr>
        <w:instrText xml:space="preserve"> SEQ Tableau \* ARABIC </w:instrText>
      </w:r>
      <w:r w:rsidRPr="00E72EA7">
        <w:rPr>
          <w:rFonts w:ascii="Arial" w:hAnsi="Arial" w:cs="Arial"/>
          <w:sz w:val="22"/>
          <w:szCs w:val="22"/>
        </w:rPr>
        <w:fldChar w:fldCharType="separate"/>
      </w:r>
      <w:r w:rsidR="007750CF">
        <w:rPr>
          <w:rFonts w:ascii="Arial" w:hAnsi="Arial" w:cs="Arial"/>
          <w:noProof/>
          <w:sz w:val="22"/>
          <w:szCs w:val="22"/>
        </w:rPr>
        <w:t>30</w:t>
      </w:r>
      <w:r w:rsidRPr="00E72EA7">
        <w:rPr>
          <w:rFonts w:ascii="Arial" w:hAnsi="Arial" w:cs="Arial"/>
          <w:sz w:val="22"/>
          <w:szCs w:val="22"/>
        </w:rPr>
        <w:fldChar w:fldCharType="end"/>
      </w:r>
      <w:r w:rsidRPr="00E72EA7">
        <w:rPr>
          <w:rFonts w:ascii="Arial" w:hAnsi="Arial" w:cs="Arial"/>
          <w:sz w:val="22"/>
          <w:szCs w:val="22"/>
        </w:rPr>
        <w:t>. Nombres des participants lors les consultations menées</w:t>
      </w:r>
      <w:bookmarkEnd w:id="2137"/>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6"/>
        <w:gridCol w:w="1556"/>
        <w:gridCol w:w="1556"/>
        <w:gridCol w:w="1215"/>
        <w:gridCol w:w="1333"/>
        <w:gridCol w:w="3474"/>
      </w:tblGrid>
      <w:tr w:rsidR="00D73309" w:rsidRPr="00B40D9D" w14:paraId="145F17D6" w14:textId="77777777">
        <w:trPr>
          <w:trHeight w:val="746"/>
        </w:trPr>
        <w:tc>
          <w:tcPr>
            <w:tcW w:w="1736" w:type="dxa"/>
            <w:shd w:val="clear" w:color="auto" w:fill="44536A"/>
          </w:tcPr>
          <w:p w14:paraId="145F17CB" w14:textId="77777777" w:rsidR="00D73309" w:rsidRPr="0072239C" w:rsidRDefault="00D73309" w:rsidP="00ED5024">
            <w:pPr>
              <w:pStyle w:val="TableParagraph"/>
            </w:pPr>
          </w:p>
          <w:p w14:paraId="145F17CC" w14:textId="77777777" w:rsidR="00D73309" w:rsidRPr="0072239C" w:rsidRDefault="00E35679" w:rsidP="00ED5024">
            <w:pPr>
              <w:pStyle w:val="TableParagraph"/>
            </w:pPr>
            <w:r w:rsidRPr="0072239C">
              <w:t>Type de</w:t>
            </w:r>
            <w:r w:rsidRPr="0072239C">
              <w:rPr>
                <w:spacing w:val="-1"/>
              </w:rPr>
              <w:t xml:space="preserve"> </w:t>
            </w:r>
            <w:proofErr w:type="spellStart"/>
            <w:r w:rsidRPr="0072239C">
              <w:t>Reunion</w:t>
            </w:r>
            <w:proofErr w:type="spellEnd"/>
          </w:p>
        </w:tc>
        <w:tc>
          <w:tcPr>
            <w:tcW w:w="1556" w:type="dxa"/>
            <w:shd w:val="clear" w:color="auto" w:fill="44536A"/>
          </w:tcPr>
          <w:p w14:paraId="145F17CD" w14:textId="77777777" w:rsidR="00D73309" w:rsidRPr="0072239C" w:rsidRDefault="00D73309" w:rsidP="00ED5024">
            <w:pPr>
              <w:pStyle w:val="TableParagraph"/>
            </w:pPr>
          </w:p>
          <w:p w14:paraId="145F17CE" w14:textId="77777777" w:rsidR="00D73309" w:rsidRPr="0072239C" w:rsidRDefault="00E35679" w:rsidP="00ED5024">
            <w:pPr>
              <w:pStyle w:val="TableParagraph"/>
            </w:pPr>
            <w:r w:rsidRPr="0072239C">
              <w:t>Ile</w:t>
            </w:r>
          </w:p>
        </w:tc>
        <w:tc>
          <w:tcPr>
            <w:tcW w:w="1556" w:type="dxa"/>
            <w:shd w:val="clear" w:color="auto" w:fill="44536A"/>
          </w:tcPr>
          <w:p w14:paraId="145F17CF" w14:textId="77777777" w:rsidR="00D73309" w:rsidRPr="0072239C" w:rsidRDefault="00D73309" w:rsidP="00ED5024">
            <w:pPr>
              <w:pStyle w:val="TableParagraph"/>
            </w:pPr>
          </w:p>
          <w:p w14:paraId="145F17D0" w14:textId="77777777" w:rsidR="00D73309" w:rsidRPr="0072239C" w:rsidRDefault="00E35679" w:rsidP="00ED5024">
            <w:pPr>
              <w:pStyle w:val="TableParagraph"/>
            </w:pPr>
            <w:r w:rsidRPr="0072239C">
              <w:t>Ville</w:t>
            </w:r>
          </w:p>
        </w:tc>
        <w:tc>
          <w:tcPr>
            <w:tcW w:w="1215" w:type="dxa"/>
            <w:shd w:val="clear" w:color="auto" w:fill="44536A"/>
          </w:tcPr>
          <w:p w14:paraId="145F17D1" w14:textId="77777777" w:rsidR="00D73309" w:rsidRPr="0072239C" w:rsidRDefault="00D73309" w:rsidP="00ED5024">
            <w:pPr>
              <w:pStyle w:val="TableParagraph"/>
            </w:pPr>
          </w:p>
          <w:p w14:paraId="145F17D2" w14:textId="77777777" w:rsidR="00D73309" w:rsidRPr="0072239C" w:rsidRDefault="00E35679" w:rsidP="00ED5024">
            <w:pPr>
              <w:pStyle w:val="TableParagraph"/>
            </w:pPr>
            <w:r w:rsidRPr="0072239C">
              <w:t>Date</w:t>
            </w:r>
          </w:p>
        </w:tc>
        <w:tc>
          <w:tcPr>
            <w:tcW w:w="1333" w:type="dxa"/>
            <w:shd w:val="clear" w:color="auto" w:fill="44536A"/>
          </w:tcPr>
          <w:p w14:paraId="145F17D3" w14:textId="77777777" w:rsidR="00D73309" w:rsidRPr="0072239C" w:rsidRDefault="00E35679" w:rsidP="00ED5024">
            <w:pPr>
              <w:pStyle w:val="TableParagraph"/>
            </w:pPr>
            <w:r w:rsidRPr="0072239C">
              <w:t>Nombre</w:t>
            </w:r>
            <w:r w:rsidRPr="0072239C">
              <w:rPr>
                <w:spacing w:val="-13"/>
              </w:rPr>
              <w:t xml:space="preserve"> </w:t>
            </w:r>
            <w:r w:rsidRPr="0072239C">
              <w:t>de participants</w:t>
            </w:r>
          </w:p>
        </w:tc>
        <w:tc>
          <w:tcPr>
            <w:tcW w:w="3474" w:type="dxa"/>
            <w:shd w:val="clear" w:color="auto" w:fill="44536A"/>
          </w:tcPr>
          <w:p w14:paraId="145F17D4" w14:textId="77777777" w:rsidR="00D73309" w:rsidRPr="0072239C" w:rsidRDefault="00D73309" w:rsidP="00ED5024">
            <w:pPr>
              <w:pStyle w:val="TableParagraph"/>
            </w:pPr>
          </w:p>
          <w:p w14:paraId="145F17D5" w14:textId="77777777" w:rsidR="00D73309" w:rsidRPr="0072239C" w:rsidRDefault="00E35679" w:rsidP="00ED5024">
            <w:pPr>
              <w:pStyle w:val="TableParagraph"/>
            </w:pPr>
            <w:r w:rsidRPr="0072239C">
              <w:t>Lieu</w:t>
            </w:r>
          </w:p>
        </w:tc>
      </w:tr>
      <w:tr w:rsidR="00D73309" w:rsidRPr="00B40D9D" w14:paraId="145F17ED" w14:textId="77777777">
        <w:trPr>
          <w:trHeight w:val="453"/>
        </w:trPr>
        <w:tc>
          <w:tcPr>
            <w:tcW w:w="1736" w:type="dxa"/>
            <w:tcBorders>
              <w:top w:val="nil"/>
            </w:tcBorders>
          </w:tcPr>
          <w:p w14:paraId="145F17E7" w14:textId="1B916D1A" w:rsidR="001C3F2C" w:rsidRPr="0072239C" w:rsidRDefault="001C3F2C">
            <w:pPr>
              <w:rPr>
                <w:rFonts w:ascii="Arial" w:hAnsi="Arial" w:cs="Arial"/>
              </w:rPr>
            </w:pPr>
            <w:r w:rsidRPr="0072239C">
              <w:rPr>
                <w:rFonts w:ascii="Arial" w:hAnsi="Arial" w:cs="Arial"/>
              </w:rPr>
              <w:t>Atelier de consultation publique</w:t>
            </w:r>
          </w:p>
        </w:tc>
        <w:tc>
          <w:tcPr>
            <w:tcW w:w="1556" w:type="dxa"/>
          </w:tcPr>
          <w:p w14:paraId="145F17E8" w14:textId="388BE893" w:rsidR="00D73309" w:rsidRPr="00ED5024" w:rsidRDefault="001C3F2C" w:rsidP="00ED5024">
            <w:pPr>
              <w:pStyle w:val="TableParagraph"/>
            </w:pPr>
            <w:r w:rsidRPr="0072239C">
              <w:t>Mohéli</w:t>
            </w:r>
          </w:p>
        </w:tc>
        <w:tc>
          <w:tcPr>
            <w:tcW w:w="1556" w:type="dxa"/>
          </w:tcPr>
          <w:p w14:paraId="145F17E9" w14:textId="6A66221F" w:rsidR="00D73309" w:rsidRPr="00ED5024" w:rsidRDefault="001C3F2C" w:rsidP="00ED5024">
            <w:pPr>
              <w:pStyle w:val="TableParagraph"/>
            </w:pPr>
            <w:r w:rsidRPr="0072239C">
              <w:t>Fomboni</w:t>
            </w:r>
          </w:p>
        </w:tc>
        <w:tc>
          <w:tcPr>
            <w:tcW w:w="1215" w:type="dxa"/>
          </w:tcPr>
          <w:p w14:paraId="145F17EA" w14:textId="672CB6B2" w:rsidR="00D73309" w:rsidRPr="00ED5024" w:rsidRDefault="001C3F2C" w:rsidP="00ED5024">
            <w:pPr>
              <w:pStyle w:val="TableParagraph"/>
            </w:pPr>
            <w:r w:rsidRPr="0072239C">
              <w:t>18</w:t>
            </w:r>
            <w:r w:rsidR="00E35679" w:rsidRPr="0072239C">
              <w:t>/0</w:t>
            </w:r>
            <w:r w:rsidRPr="0072239C">
              <w:t>3</w:t>
            </w:r>
            <w:r w:rsidR="00E35679" w:rsidRPr="0072239C">
              <w:t>/202</w:t>
            </w:r>
            <w:r w:rsidR="009F4B7F" w:rsidRPr="0072239C">
              <w:t>3</w:t>
            </w:r>
          </w:p>
        </w:tc>
        <w:tc>
          <w:tcPr>
            <w:tcW w:w="1333" w:type="dxa"/>
          </w:tcPr>
          <w:p w14:paraId="145F17EB" w14:textId="3969C001" w:rsidR="00D73309" w:rsidRPr="00ED5024" w:rsidRDefault="001C3F2C" w:rsidP="00ED5024">
            <w:pPr>
              <w:pStyle w:val="TableParagraph"/>
            </w:pPr>
            <w:r w:rsidRPr="0072239C">
              <w:t>32</w:t>
            </w:r>
          </w:p>
        </w:tc>
        <w:tc>
          <w:tcPr>
            <w:tcW w:w="3474" w:type="dxa"/>
          </w:tcPr>
          <w:p w14:paraId="145F17EC" w14:textId="03C56225" w:rsidR="00D73309" w:rsidRPr="00ED5024" w:rsidRDefault="009F4B7F" w:rsidP="00ED5024">
            <w:pPr>
              <w:pStyle w:val="TableParagraph"/>
            </w:pPr>
            <w:r w:rsidRPr="00ED5024">
              <w:t>Pension</w:t>
            </w:r>
            <w:r w:rsidR="001C3F2C" w:rsidRPr="00ED5024">
              <w:t xml:space="preserve"> le cocotier</w:t>
            </w:r>
          </w:p>
        </w:tc>
      </w:tr>
      <w:tr w:rsidR="00D73309" w:rsidRPr="00B40D9D" w14:paraId="145F17F4" w14:textId="77777777">
        <w:trPr>
          <w:trHeight w:val="450"/>
        </w:trPr>
        <w:tc>
          <w:tcPr>
            <w:tcW w:w="1736" w:type="dxa"/>
            <w:vMerge w:val="restart"/>
          </w:tcPr>
          <w:p w14:paraId="145F17EE" w14:textId="77777777" w:rsidR="00D73309" w:rsidRPr="00ED5024" w:rsidRDefault="00E35679" w:rsidP="00ED5024">
            <w:pPr>
              <w:pStyle w:val="TableParagraph"/>
            </w:pPr>
            <w:r w:rsidRPr="0072239C">
              <w:t>Réunion Communautaire</w:t>
            </w:r>
          </w:p>
        </w:tc>
        <w:tc>
          <w:tcPr>
            <w:tcW w:w="1556" w:type="dxa"/>
          </w:tcPr>
          <w:p w14:paraId="145F17EF" w14:textId="4652D000" w:rsidR="00D73309" w:rsidRPr="00ED5024" w:rsidRDefault="009F4B7F" w:rsidP="00ED5024">
            <w:pPr>
              <w:pStyle w:val="TableParagraph"/>
            </w:pPr>
            <w:r w:rsidRPr="0072239C">
              <w:t>Boingoma</w:t>
            </w:r>
          </w:p>
        </w:tc>
        <w:tc>
          <w:tcPr>
            <w:tcW w:w="1556" w:type="dxa"/>
          </w:tcPr>
          <w:p w14:paraId="145F17F0" w14:textId="7202706E" w:rsidR="00D73309" w:rsidRPr="00ED5024" w:rsidRDefault="009F4B7F" w:rsidP="00ED5024">
            <w:pPr>
              <w:pStyle w:val="TableParagraph"/>
            </w:pPr>
            <w:proofErr w:type="spellStart"/>
            <w:r w:rsidRPr="0072239C">
              <w:t>BOingoma</w:t>
            </w:r>
            <w:proofErr w:type="spellEnd"/>
          </w:p>
        </w:tc>
        <w:tc>
          <w:tcPr>
            <w:tcW w:w="1215" w:type="dxa"/>
          </w:tcPr>
          <w:p w14:paraId="145F17F1" w14:textId="20337539" w:rsidR="00D73309" w:rsidRPr="00ED5024" w:rsidRDefault="009F4B7F" w:rsidP="00ED5024">
            <w:pPr>
              <w:pStyle w:val="TableParagraph"/>
            </w:pPr>
            <w:r w:rsidRPr="0072239C">
              <w:t>21/03/2023</w:t>
            </w:r>
          </w:p>
        </w:tc>
        <w:tc>
          <w:tcPr>
            <w:tcW w:w="1333" w:type="dxa"/>
          </w:tcPr>
          <w:p w14:paraId="145F17F2" w14:textId="7124CA92" w:rsidR="00D73309" w:rsidRPr="00ED5024" w:rsidRDefault="009F4B7F" w:rsidP="00ED5024">
            <w:pPr>
              <w:pStyle w:val="TableParagraph"/>
            </w:pPr>
            <w:r w:rsidRPr="0072239C">
              <w:t>45</w:t>
            </w:r>
          </w:p>
        </w:tc>
        <w:tc>
          <w:tcPr>
            <w:tcW w:w="3474" w:type="dxa"/>
          </w:tcPr>
          <w:p w14:paraId="145F17F3" w14:textId="27D7D939" w:rsidR="00D73309" w:rsidRPr="00ED5024" w:rsidRDefault="009F4B7F" w:rsidP="00ED5024">
            <w:pPr>
              <w:pStyle w:val="TableParagraph"/>
            </w:pPr>
            <w:r w:rsidRPr="0072239C">
              <w:t>Salle de conférence SCP</w:t>
            </w:r>
          </w:p>
        </w:tc>
      </w:tr>
      <w:tr w:rsidR="009F4B7F" w:rsidRPr="00B40D9D" w14:paraId="4210546A" w14:textId="77777777">
        <w:trPr>
          <w:trHeight w:val="450"/>
        </w:trPr>
        <w:tc>
          <w:tcPr>
            <w:tcW w:w="1736" w:type="dxa"/>
            <w:vMerge/>
          </w:tcPr>
          <w:p w14:paraId="55F01143" w14:textId="77777777" w:rsidR="009F4B7F" w:rsidRPr="0072239C" w:rsidRDefault="009F4B7F" w:rsidP="00ED5024">
            <w:pPr>
              <w:pStyle w:val="TableParagraph"/>
            </w:pPr>
          </w:p>
        </w:tc>
        <w:tc>
          <w:tcPr>
            <w:tcW w:w="1556" w:type="dxa"/>
          </w:tcPr>
          <w:p w14:paraId="75D31BE4" w14:textId="736A004D" w:rsidR="009F4B7F" w:rsidRPr="0072239C" w:rsidRDefault="009F4B7F" w:rsidP="00ED5024">
            <w:pPr>
              <w:pStyle w:val="TableParagraph"/>
            </w:pPr>
            <w:r w:rsidRPr="0072239C">
              <w:t>Mohéli</w:t>
            </w:r>
          </w:p>
        </w:tc>
        <w:tc>
          <w:tcPr>
            <w:tcW w:w="1556" w:type="dxa"/>
          </w:tcPr>
          <w:p w14:paraId="3EE1F0E4" w14:textId="727E761D" w:rsidR="009F4B7F" w:rsidRPr="0072239C" w:rsidDel="001C3F2C" w:rsidRDefault="009F4B7F" w:rsidP="00ED5024">
            <w:pPr>
              <w:pStyle w:val="TableParagraph"/>
            </w:pPr>
            <w:r w:rsidRPr="0072239C">
              <w:t>Domoni</w:t>
            </w:r>
          </w:p>
        </w:tc>
        <w:tc>
          <w:tcPr>
            <w:tcW w:w="1215" w:type="dxa"/>
          </w:tcPr>
          <w:p w14:paraId="7CE3266D" w14:textId="01385555" w:rsidR="009F4B7F" w:rsidRPr="0072239C" w:rsidRDefault="009F4B7F" w:rsidP="00ED5024">
            <w:pPr>
              <w:pStyle w:val="TableParagraph"/>
            </w:pPr>
            <w:r w:rsidRPr="0072239C">
              <w:t>20/03/2023</w:t>
            </w:r>
          </w:p>
        </w:tc>
        <w:tc>
          <w:tcPr>
            <w:tcW w:w="1333" w:type="dxa"/>
          </w:tcPr>
          <w:p w14:paraId="31462E5E" w14:textId="4AA87A34" w:rsidR="009F4B7F" w:rsidRPr="0072239C" w:rsidRDefault="009F4B7F" w:rsidP="00ED5024">
            <w:pPr>
              <w:pStyle w:val="TableParagraph"/>
            </w:pPr>
            <w:r w:rsidRPr="0072239C">
              <w:t>43</w:t>
            </w:r>
          </w:p>
        </w:tc>
        <w:tc>
          <w:tcPr>
            <w:tcW w:w="3474" w:type="dxa"/>
          </w:tcPr>
          <w:p w14:paraId="6C6D8EE8" w14:textId="3E5819EB" w:rsidR="009F4B7F" w:rsidRPr="0072239C" w:rsidRDefault="009F4B7F" w:rsidP="00ED5024">
            <w:pPr>
              <w:pStyle w:val="TableParagraph"/>
            </w:pPr>
            <w:r w:rsidRPr="0072239C">
              <w:t>Place publique</w:t>
            </w:r>
          </w:p>
        </w:tc>
      </w:tr>
      <w:tr w:rsidR="00D73309" w:rsidRPr="00B40D9D" w14:paraId="145F17FB" w14:textId="77777777">
        <w:trPr>
          <w:trHeight w:val="453"/>
        </w:trPr>
        <w:tc>
          <w:tcPr>
            <w:tcW w:w="1736" w:type="dxa"/>
            <w:vMerge/>
            <w:tcBorders>
              <w:top w:val="nil"/>
            </w:tcBorders>
          </w:tcPr>
          <w:p w14:paraId="145F17F5" w14:textId="77777777" w:rsidR="00D73309" w:rsidRPr="0072239C" w:rsidRDefault="00D73309">
            <w:pPr>
              <w:rPr>
                <w:rFonts w:ascii="Arial" w:hAnsi="Arial" w:cs="Arial"/>
              </w:rPr>
            </w:pPr>
          </w:p>
        </w:tc>
        <w:tc>
          <w:tcPr>
            <w:tcW w:w="1556" w:type="dxa"/>
          </w:tcPr>
          <w:p w14:paraId="145F17F6" w14:textId="1EB5349A" w:rsidR="00D73309" w:rsidRPr="00ED5024" w:rsidRDefault="001C3F2C" w:rsidP="00ED5024">
            <w:pPr>
              <w:pStyle w:val="TableParagraph"/>
            </w:pPr>
            <w:r w:rsidRPr="0072239C">
              <w:t>Mohéli</w:t>
            </w:r>
          </w:p>
        </w:tc>
        <w:tc>
          <w:tcPr>
            <w:tcW w:w="1556" w:type="dxa"/>
          </w:tcPr>
          <w:p w14:paraId="145F17F7" w14:textId="28AFCA12" w:rsidR="00D73309" w:rsidRPr="00ED5024" w:rsidRDefault="001C3F2C" w:rsidP="00ED5024">
            <w:pPr>
              <w:pStyle w:val="TableParagraph"/>
            </w:pPr>
            <w:r w:rsidRPr="0072239C">
              <w:t>Hoani</w:t>
            </w:r>
          </w:p>
        </w:tc>
        <w:tc>
          <w:tcPr>
            <w:tcW w:w="1215" w:type="dxa"/>
          </w:tcPr>
          <w:p w14:paraId="145F17F8" w14:textId="29640DF4" w:rsidR="00D73309" w:rsidRPr="00ED5024" w:rsidRDefault="009F4B7F" w:rsidP="00ED5024">
            <w:pPr>
              <w:pStyle w:val="TableParagraph"/>
            </w:pPr>
            <w:r w:rsidRPr="0072239C">
              <w:t>20</w:t>
            </w:r>
            <w:r w:rsidR="00E35679" w:rsidRPr="0072239C">
              <w:t>/0/2021</w:t>
            </w:r>
          </w:p>
        </w:tc>
        <w:tc>
          <w:tcPr>
            <w:tcW w:w="1333" w:type="dxa"/>
          </w:tcPr>
          <w:p w14:paraId="145F17F9" w14:textId="7E7817CA" w:rsidR="00D73309" w:rsidRPr="00ED5024" w:rsidRDefault="009F4B7F" w:rsidP="00ED5024">
            <w:pPr>
              <w:pStyle w:val="TableParagraph"/>
            </w:pPr>
            <w:r w:rsidRPr="0072239C">
              <w:t>38</w:t>
            </w:r>
          </w:p>
        </w:tc>
        <w:tc>
          <w:tcPr>
            <w:tcW w:w="3474" w:type="dxa"/>
          </w:tcPr>
          <w:p w14:paraId="145F17FA" w14:textId="6D850860" w:rsidR="00D73309" w:rsidRPr="00ED5024" w:rsidRDefault="009F4B7F" w:rsidP="00ED5024">
            <w:pPr>
              <w:pStyle w:val="TableParagraph"/>
            </w:pPr>
            <w:r w:rsidRPr="0072239C">
              <w:t>La mairie</w:t>
            </w:r>
          </w:p>
        </w:tc>
      </w:tr>
    </w:tbl>
    <w:p w14:paraId="145F17FC" w14:textId="77777777" w:rsidR="00D73309" w:rsidRPr="0072239C" w:rsidRDefault="00D73309">
      <w:pPr>
        <w:pStyle w:val="Corpsdetexte"/>
        <w:rPr>
          <w:rFonts w:ascii="Arial" w:hAnsi="Arial" w:cs="Arial"/>
          <w:i/>
        </w:rPr>
      </w:pPr>
    </w:p>
    <w:p w14:paraId="145F1800" w14:textId="47076AEE" w:rsidR="00D73309" w:rsidRPr="0072239C" w:rsidRDefault="00E35679">
      <w:pPr>
        <w:spacing w:line="276" w:lineRule="auto"/>
        <w:ind w:left="112" w:right="985"/>
        <w:jc w:val="both"/>
        <w:rPr>
          <w:rFonts w:ascii="Arial" w:hAnsi="Arial" w:cs="Arial"/>
          <w:i/>
        </w:rPr>
      </w:pPr>
      <w:r w:rsidRPr="0072239C">
        <w:rPr>
          <w:rFonts w:ascii="Arial" w:hAnsi="Arial" w:cs="Arial"/>
          <w:i/>
        </w:rPr>
        <w:t>Atelier</w:t>
      </w:r>
      <w:r w:rsidRPr="0072239C">
        <w:rPr>
          <w:rFonts w:ascii="Arial" w:hAnsi="Arial" w:cs="Arial"/>
          <w:i/>
          <w:spacing w:val="-8"/>
        </w:rPr>
        <w:t xml:space="preserve"> </w:t>
      </w:r>
      <w:r w:rsidRPr="0072239C">
        <w:rPr>
          <w:rFonts w:ascii="Arial" w:hAnsi="Arial" w:cs="Arial"/>
          <w:i/>
        </w:rPr>
        <w:t>de</w:t>
      </w:r>
      <w:r w:rsidRPr="0072239C">
        <w:rPr>
          <w:rFonts w:ascii="Arial" w:hAnsi="Arial" w:cs="Arial"/>
          <w:i/>
          <w:spacing w:val="-6"/>
        </w:rPr>
        <w:t xml:space="preserve"> </w:t>
      </w:r>
      <w:r w:rsidRPr="0072239C">
        <w:rPr>
          <w:rFonts w:ascii="Arial" w:hAnsi="Arial" w:cs="Arial"/>
          <w:i/>
        </w:rPr>
        <w:t>consultation</w:t>
      </w:r>
      <w:r w:rsidRPr="0072239C">
        <w:rPr>
          <w:rFonts w:ascii="Arial" w:hAnsi="Arial" w:cs="Arial"/>
          <w:i/>
          <w:spacing w:val="-8"/>
        </w:rPr>
        <w:t xml:space="preserve"> </w:t>
      </w:r>
      <w:r w:rsidRPr="0072239C">
        <w:rPr>
          <w:rFonts w:ascii="Arial" w:hAnsi="Arial" w:cs="Arial"/>
          <w:i/>
        </w:rPr>
        <w:t>des</w:t>
      </w:r>
      <w:r w:rsidRPr="0072239C">
        <w:rPr>
          <w:rFonts w:ascii="Arial" w:hAnsi="Arial" w:cs="Arial"/>
          <w:i/>
          <w:spacing w:val="-9"/>
        </w:rPr>
        <w:t xml:space="preserve"> </w:t>
      </w:r>
      <w:r w:rsidRPr="0072239C">
        <w:rPr>
          <w:rFonts w:ascii="Arial" w:hAnsi="Arial" w:cs="Arial"/>
          <w:i/>
        </w:rPr>
        <w:t>autorités</w:t>
      </w:r>
      <w:r w:rsidRPr="0072239C">
        <w:rPr>
          <w:rFonts w:ascii="Arial" w:hAnsi="Arial" w:cs="Arial"/>
          <w:i/>
          <w:spacing w:val="-8"/>
        </w:rPr>
        <w:t xml:space="preserve"> </w:t>
      </w:r>
      <w:r w:rsidRPr="0072239C">
        <w:rPr>
          <w:rFonts w:ascii="Arial" w:hAnsi="Arial" w:cs="Arial"/>
          <w:i/>
        </w:rPr>
        <w:t>anjouanaises</w:t>
      </w:r>
      <w:r w:rsidRPr="0072239C">
        <w:rPr>
          <w:rFonts w:ascii="Arial" w:hAnsi="Arial" w:cs="Arial"/>
          <w:i/>
          <w:spacing w:val="-6"/>
        </w:rPr>
        <w:t xml:space="preserve"> </w:t>
      </w:r>
      <w:r w:rsidRPr="0072239C">
        <w:rPr>
          <w:rFonts w:ascii="Arial" w:hAnsi="Arial" w:cs="Arial"/>
          <w:i/>
        </w:rPr>
        <w:t>ainsi</w:t>
      </w:r>
      <w:r w:rsidRPr="0072239C">
        <w:rPr>
          <w:rFonts w:ascii="Arial" w:hAnsi="Arial" w:cs="Arial"/>
          <w:i/>
          <w:spacing w:val="-7"/>
        </w:rPr>
        <w:t xml:space="preserve"> </w:t>
      </w:r>
      <w:r w:rsidRPr="0072239C">
        <w:rPr>
          <w:rFonts w:ascii="Arial" w:hAnsi="Arial" w:cs="Arial"/>
          <w:i/>
        </w:rPr>
        <w:t>que</w:t>
      </w:r>
      <w:r w:rsidRPr="0072239C">
        <w:rPr>
          <w:rFonts w:ascii="Arial" w:hAnsi="Arial" w:cs="Arial"/>
          <w:i/>
          <w:spacing w:val="-6"/>
        </w:rPr>
        <w:t xml:space="preserve"> </w:t>
      </w:r>
      <w:r w:rsidRPr="0072239C">
        <w:rPr>
          <w:rFonts w:ascii="Arial" w:hAnsi="Arial" w:cs="Arial"/>
          <w:i/>
        </w:rPr>
        <w:t>des</w:t>
      </w:r>
      <w:r w:rsidRPr="0072239C">
        <w:rPr>
          <w:rFonts w:ascii="Arial" w:hAnsi="Arial" w:cs="Arial"/>
          <w:i/>
          <w:spacing w:val="-8"/>
        </w:rPr>
        <w:t xml:space="preserve"> </w:t>
      </w:r>
      <w:r w:rsidRPr="0072239C">
        <w:rPr>
          <w:rFonts w:ascii="Arial" w:hAnsi="Arial" w:cs="Arial"/>
          <w:i/>
        </w:rPr>
        <w:t>représentants</w:t>
      </w:r>
      <w:r w:rsidRPr="0072239C">
        <w:rPr>
          <w:rFonts w:ascii="Arial" w:hAnsi="Arial" w:cs="Arial"/>
          <w:i/>
          <w:spacing w:val="-6"/>
        </w:rPr>
        <w:t xml:space="preserve"> </w:t>
      </w:r>
      <w:r w:rsidRPr="0072239C">
        <w:rPr>
          <w:rFonts w:ascii="Arial" w:hAnsi="Arial" w:cs="Arial"/>
          <w:i/>
        </w:rPr>
        <w:t>des</w:t>
      </w:r>
      <w:r w:rsidRPr="0072239C">
        <w:rPr>
          <w:rFonts w:ascii="Arial" w:hAnsi="Arial" w:cs="Arial"/>
          <w:i/>
          <w:spacing w:val="-9"/>
        </w:rPr>
        <w:t xml:space="preserve"> </w:t>
      </w:r>
      <w:r w:rsidRPr="0072239C">
        <w:rPr>
          <w:rFonts w:ascii="Arial" w:hAnsi="Arial" w:cs="Arial"/>
          <w:i/>
        </w:rPr>
        <w:t>associations,</w:t>
      </w:r>
      <w:r w:rsidRPr="0072239C">
        <w:rPr>
          <w:rFonts w:ascii="Arial" w:hAnsi="Arial" w:cs="Arial"/>
          <w:i/>
          <w:spacing w:val="-6"/>
        </w:rPr>
        <w:t xml:space="preserve"> </w:t>
      </w:r>
      <w:r w:rsidRPr="0072239C">
        <w:rPr>
          <w:rFonts w:ascii="Arial" w:hAnsi="Arial" w:cs="Arial"/>
          <w:i/>
        </w:rPr>
        <w:t>des</w:t>
      </w:r>
      <w:r w:rsidRPr="0072239C">
        <w:rPr>
          <w:rFonts w:ascii="Arial" w:hAnsi="Arial" w:cs="Arial"/>
          <w:i/>
          <w:spacing w:val="-8"/>
        </w:rPr>
        <w:t xml:space="preserve"> </w:t>
      </w:r>
      <w:r w:rsidRPr="0072239C">
        <w:rPr>
          <w:rFonts w:ascii="Arial" w:hAnsi="Arial" w:cs="Arial"/>
          <w:i/>
        </w:rPr>
        <w:t>opérateurs</w:t>
      </w:r>
      <w:r w:rsidRPr="0072239C">
        <w:rPr>
          <w:rFonts w:ascii="Arial" w:hAnsi="Arial" w:cs="Arial"/>
          <w:i/>
          <w:spacing w:val="-6"/>
        </w:rPr>
        <w:t xml:space="preserve"> </w:t>
      </w:r>
      <w:r w:rsidRPr="0072239C">
        <w:rPr>
          <w:rFonts w:ascii="Arial" w:hAnsi="Arial" w:cs="Arial"/>
          <w:i/>
        </w:rPr>
        <w:t>et les responsables portuaires</w:t>
      </w:r>
      <w:r w:rsidR="000F2ACF">
        <w:rPr>
          <w:rFonts w:ascii="Arial" w:hAnsi="Arial" w:cs="Arial"/>
          <w:i/>
        </w:rPr>
        <w:t>.</w:t>
      </w:r>
    </w:p>
    <w:p w14:paraId="145F1801" w14:textId="77777777" w:rsidR="00D73309" w:rsidRPr="0072239C" w:rsidRDefault="00D73309">
      <w:pPr>
        <w:pStyle w:val="Corpsdetexte"/>
        <w:rPr>
          <w:rFonts w:ascii="Arial" w:hAnsi="Arial" w:cs="Arial"/>
          <w:i/>
        </w:rPr>
      </w:pPr>
    </w:p>
    <w:p w14:paraId="145F1806" w14:textId="77777777" w:rsidR="00D73309" w:rsidRPr="0072239C" w:rsidRDefault="00D73309">
      <w:pPr>
        <w:pStyle w:val="Corpsdetexte"/>
        <w:rPr>
          <w:rFonts w:ascii="Arial" w:hAnsi="Arial" w:cs="Arial"/>
          <w:i/>
        </w:rPr>
      </w:pPr>
    </w:p>
    <w:p w14:paraId="145F1809" w14:textId="77777777" w:rsidR="00D73309" w:rsidRPr="0072239C" w:rsidRDefault="00D73309">
      <w:pPr>
        <w:rPr>
          <w:rFonts w:ascii="Arial" w:hAnsi="Arial" w:cs="Arial"/>
        </w:rPr>
        <w:sectPr w:rsidR="00D73309" w:rsidRPr="0072239C">
          <w:pgSz w:w="11910" w:h="16840"/>
          <w:pgMar w:top="1140" w:right="200" w:bottom="1000" w:left="600" w:header="751" w:footer="810" w:gutter="0"/>
          <w:cols w:space="720"/>
        </w:sectPr>
      </w:pPr>
    </w:p>
    <w:p w14:paraId="145F180D" w14:textId="77777777" w:rsidR="00D73309" w:rsidRPr="0006139E" w:rsidRDefault="00E35679" w:rsidP="0072239C">
      <w:pPr>
        <w:pStyle w:val="Titre2"/>
      </w:pPr>
      <w:bookmarkStart w:id="2138" w:name="_Toc132576409"/>
      <w:bookmarkStart w:id="2139" w:name="_Toc132576770"/>
      <w:bookmarkStart w:id="2140" w:name="_Toc132577131"/>
      <w:bookmarkStart w:id="2141" w:name="_Toc132577493"/>
      <w:bookmarkStart w:id="2142" w:name="_Toc132577855"/>
      <w:bookmarkStart w:id="2143" w:name="_Toc132578244"/>
      <w:bookmarkStart w:id="2144" w:name="_Toc132597241"/>
      <w:bookmarkStart w:id="2145" w:name="_Toc132576410"/>
      <w:bookmarkStart w:id="2146" w:name="_Toc132576771"/>
      <w:bookmarkStart w:id="2147" w:name="_Toc132577132"/>
      <w:bookmarkStart w:id="2148" w:name="_Toc132577494"/>
      <w:bookmarkStart w:id="2149" w:name="_Toc132577856"/>
      <w:bookmarkStart w:id="2150" w:name="_Toc132578245"/>
      <w:bookmarkStart w:id="2151" w:name="_Toc132597242"/>
      <w:bookmarkStart w:id="2152" w:name="_Toc132576411"/>
      <w:bookmarkStart w:id="2153" w:name="_Toc132576772"/>
      <w:bookmarkStart w:id="2154" w:name="_Toc132577133"/>
      <w:bookmarkStart w:id="2155" w:name="_Toc132577495"/>
      <w:bookmarkStart w:id="2156" w:name="_Toc132577857"/>
      <w:bookmarkStart w:id="2157" w:name="_Toc132578246"/>
      <w:bookmarkStart w:id="2158" w:name="_Toc132597243"/>
      <w:bookmarkStart w:id="2159" w:name="_Toc132618742"/>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r w:rsidRPr="0006139E">
        <w:lastRenderedPageBreak/>
        <w:t>RESUME</w:t>
      </w:r>
      <w:r w:rsidRPr="0006139E">
        <w:rPr>
          <w:spacing w:val="-7"/>
        </w:rPr>
        <w:t xml:space="preserve"> </w:t>
      </w:r>
      <w:r w:rsidRPr="0006139E">
        <w:t>DES</w:t>
      </w:r>
      <w:r w:rsidRPr="0006139E">
        <w:rPr>
          <w:spacing w:val="-6"/>
        </w:rPr>
        <w:t xml:space="preserve"> </w:t>
      </w:r>
      <w:r w:rsidRPr="0006139E">
        <w:t>RESULTATS</w:t>
      </w:r>
      <w:r w:rsidRPr="0006139E">
        <w:rPr>
          <w:spacing w:val="-7"/>
        </w:rPr>
        <w:t xml:space="preserve"> </w:t>
      </w:r>
      <w:r w:rsidRPr="0006139E">
        <w:t>DES</w:t>
      </w:r>
      <w:r w:rsidRPr="0006139E">
        <w:rPr>
          <w:spacing w:val="-6"/>
        </w:rPr>
        <w:t xml:space="preserve"> </w:t>
      </w:r>
      <w:r w:rsidRPr="0006139E">
        <w:t>CONSULTATIONS</w:t>
      </w:r>
      <w:r w:rsidRPr="0006139E">
        <w:rPr>
          <w:spacing w:val="-4"/>
        </w:rPr>
        <w:t xml:space="preserve"> </w:t>
      </w:r>
      <w:r w:rsidRPr="0006139E">
        <w:t>MENEES</w:t>
      </w:r>
      <w:r w:rsidRPr="0006139E">
        <w:rPr>
          <w:spacing w:val="-4"/>
        </w:rPr>
        <w:t xml:space="preserve"> </w:t>
      </w:r>
      <w:r w:rsidRPr="0006139E">
        <w:t>DANS</w:t>
      </w:r>
      <w:r w:rsidRPr="0006139E">
        <w:rPr>
          <w:spacing w:val="-6"/>
        </w:rPr>
        <w:t xml:space="preserve"> </w:t>
      </w:r>
      <w:r w:rsidRPr="0006139E">
        <w:t>LE</w:t>
      </w:r>
      <w:r w:rsidRPr="0006139E">
        <w:rPr>
          <w:spacing w:val="-7"/>
        </w:rPr>
        <w:t xml:space="preserve"> </w:t>
      </w:r>
      <w:r w:rsidRPr="0006139E">
        <w:t>CADRE</w:t>
      </w:r>
      <w:r w:rsidRPr="0006139E">
        <w:rPr>
          <w:spacing w:val="-7"/>
        </w:rPr>
        <w:t xml:space="preserve"> </w:t>
      </w:r>
      <w:r w:rsidRPr="0006139E">
        <w:t>DE</w:t>
      </w:r>
      <w:r w:rsidRPr="0006139E">
        <w:rPr>
          <w:spacing w:val="-5"/>
        </w:rPr>
        <w:t xml:space="preserve"> </w:t>
      </w:r>
      <w:r w:rsidRPr="0006139E">
        <w:t>L’ELABORATION</w:t>
      </w:r>
      <w:r w:rsidRPr="0006139E">
        <w:rPr>
          <w:spacing w:val="-5"/>
        </w:rPr>
        <w:t xml:space="preserve"> </w:t>
      </w:r>
      <w:r w:rsidRPr="0006139E">
        <w:t>DU</w:t>
      </w:r>
      <w:r w:rsidRPr="0006139E">
        <w:rPr>
          <w:spacing w:val="2"/>
        </w:rPr>
        <w:t xml:space="preserve"> </w:t>
      </w:r>
      <w:r w:rsidRPr="0006139E">
        <w:rPr>
          <w:spacing w:val="-2"/>
        </w:rPr>
        <w:t>C.P.R</w:t>
      </w:r>
      <w:bookmarkEnd w:id="2159"/>
    </w:p>
    <w:p w14:paraId="145F180F" w14:textId="77777777" w:rsidR="00D73309" w:rsidRPr="0072239C" w:rsidRDefault="00D73309">
      <w:pPr>
        <w:pStyle w:val="Corpsdetexte"/>
        <w:spacing w:before="10"/>
        <w:rPr>
          <w:rFonts w:ascii="Arial" w:hAnsi="Arial" w:cs="Arial"/>
          <w:b/>
        </w:rPr>
      </w:pPr>
    </w:p>
    <w:p w14:paraId="798581D0" w14:textId="1ED56815" w:rsidR="007750CF" w:rsidRPr="007750CF" w:rsidRDefault="007750CF" w:rsidP="007750CF">
      <w:pPr>
        <w:pStyle w:val="Lgende"/>
        <w:keepNext/>
        <w:ind w:left="680"/>
        <w:rPr>
          <w:rFonts w:ascii="Arial" w:hAnsi="Arial" w:cs="Arial"/>
          <w:sz w:val="22"/>
          <w:szCs w:val="22"/>
        </w:rPr>
      </w:pPr>
      <w:bookmarkStart w:id="2160" w:name="_Toc132618468"/>
      <w:r w:rsidRPr="007750CF">
        <w:rPr>
          <w:rFonts w:ascii="Arial" w:hAnsi="Arial" w:cs="Arial"/>
          <w:sz w:val="22"/>
          <w:szCs w:val="22"/>
        </w:rPr>
        <w:t xml:space="preserve">Tableau </w:t>
      </w:r>
      <w:r w:rsidRPr="007750CF">
        <w:rPr>
          <w:rFonts w:ascii="Arial" w:hAnsi="Arial" w:cs="Arial"/>
          <w:sz w:val="22"/>
          <w:szCs w:val="22"/>
        </w:rPr>
        <w:fldChar w:fldCharType="begin"/>
      </w:r>
      <w:r w:rsidRPr="007750CF">
        <w:rPr>
          <w:rFonts w:ascii="Arial" w:hAnsi="Arial" w:cs="Arial"/>
          <w:sz w:val="22"/>
          <w:szCs w:val="22"/>
        </w:rPr>
        <w:instrText xml:space="preserve"> SEQ Tableau \* ARABIC </w:instrText>
      </w:r>
      <w:r w:rsidRPr="007750CF">
        <w:rPr>
          <w:rFonts w:ascii="Arial" w:hAnsi="Arial" w:cs="Arial"/>
          <w:sz w:val="22"/>
          <w:szCs w:val="22"/>
        </w:rPr>
        <w:fldChar w:fldCharType="separate"/>
      </w:r>
      <w:r>
        <w:rPr>
          <w:rFonts w:ascii="Arial" w:hAnsi="Arial" w:cs="Arial"/>
          <w:noProof/>
          <w:sz w:val="22"/>
          <w:szCs w:val="22"/>
        </w:rPr>
        <w:t>31</w:t>
      </w:r>
      <w:r w:rsidRPr="007750CF">
        <w:rPr>
          <w:rFonts w:ascii="Arial" w:hAnsi="Arial" w:cs="Arial"/>
          <w:sz w:val="22"/>
          <w:szCs w:val="22"/>
        </w:rPr>
        <w:fldChar w:fldCharType="end"/>
      </w:r>
      <w:r w:rsidRPr="007750CF">
        <w:rPr>
          <w:rFonts w:ascii="Arial" w:hAnsi="Arial" w:cs="Arial"/>
          <w:sz w:val="22"/>
          <w:szCs w:val="22"/>
        </w:rPr>
        <w:t>. Résume des résultats des consultations menées dans le cadre de l’élaboration du présent CPR</w:t>
      </w:r>
      <w:bookmarkEnd w:id="2160"/>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4"/>
        <w:gridCol w:w="2055"/>
        <w:gridCol w:w="3762"/>
        <w:gridCol w:w="3959"/>
        <w:gridCol w:w="3955"/>
      </w:tblGrid>
      <w:tr w:rsidR="00D73309" w:rsidRPr="00B40D9D" w14:paraId="145F181B" w14:textId="77777777">
        <w:trPr>
          <w:trHeight w:val="765"/>
        </w:trPr>
        <w:tc>
          <w:tcPr>
            <w:tcW w:w="1664" w:type="dxa"/>
            <w:shd w:val="clear" w:color="auto" w:fill="44536A"/>
          </w:tcPr>
          <w:p w14:paraId="145F1812" w14:textId="77777777" w:rsidR="00D73309" w:rsidRPr="0072239C" w:rsidRDefault="00D73309" w:rsidP="00ED5024">
            <w:pPr>
              <w:pStyle w:val="TableParagraph"/>
            </w:pPr>
            <w:bookmarkStart w:id="2161" w:name="_bookmark133"/>
            <w:bookmarkStart w:id="2162" w:name="_Hlk130242093"/>
            <w:bookmarkEnd w:id="2161"/>
          </w:p>
          <w:p w14:paraId="145F1813" w14:textId="77777777" w:rsidR="00D73309" w:rsidRPr="0072239C" w:rsidRDefault="00E35679" w:rsidP="00ED5024">
            <w:pPr>
              <w:pStyle w:val="TableParagraph"/>
            </w:pPr>
            <w:r w:rsidRPr="0072239C">
              <w:t>Date</w:t>
            </w:r>
          </w:p>
        </w:tc>
        <w:tc>
          <w:tcPr>
            <w:tcW w:w="2055" w:type="dxa"/>
            <w:shd w:val="clear" w:color="auto" w:fill="44536A"/>
          </w:tcPr>
          <w:p w14:paraId="145F1814" w14:textId="77777777" w:rsidR="00D73309" w:rsidRPr="0072239C" w:rsidRDefault="00D73309" w:rsidP="00ED5024">
            <w:pPr>
              <w:pStyle w:val="TableParagraph"/>
            </w:pPr>
          </w:p>
          <w:p w14:paraId="145F1815" w14:textId="77777777" w:rsidR="00D73309" w:rsidRPr="0072239C" w:rsidRDefault="00E35679" w:rsidP="00ED5024">
            <w:pPr>
              <w:pStyle w:val="TableParagraph"/>
            </w:pPr>
            <w:r w:rsidRPr="0072239C">
              <w:t>Lieu</w:t>
            </w:r>
          </w:p>
        </w:tc>
        <w:tc>
          <w:tcPr>
            <w:tcW w:w="3762" w:type="dxa"/>
            <w:shd w:val="clear" w:color="auto" w:fill="44536A"/>
          </w:tcPr>
          <w:p w14:paraId="145F1816" w14:textId="77777777" w:rsidR="00D73309" w:rsidRPr="0072239C" w:rsidRDefault="00D73309" w:rsidP="00ED5024">
            <w:pPr>
              <w:pStyle w:val="TableParagraph"/>
            </w:pPr>
          </w:p>
          <w:p w14:paraId="145F1817" w14:textId="77777777" w:rsidR="00D73309" w:rsidRPr="0072239C" w:rsidRDefault="00E35679" w:rsidP="00ED5024">
            <w:pPr>
              <w:pStyle w:val="TableParagraph"/>
            </w:pPr>
            <w:r w:rsidRPr="0072239C">
              <w:t>Questions</w:t>
            </w:r>
            <w:r w:rsidRPr="0072239C">
              <w:rPr>
                <w:spacing w:val="-5"/>
              </w:rPr>
              <w:t xml:space="preserve"> </w:t>
            </w:r>
            <w:r w:rsidRPr="0072239C">
              <w:rPr>
                <w:spacing w:val="-2"/>
              </w:rPr>
              <w:t>posées</w:t>
            </w:r>
          </w:p>
        </w:tc>
        <w:tc>
          <w:tcPr>
            <w:tcW w:w="3959" w:type="dxa"/>
            <w:shd w:val="clear" w:color="auto" w:fill="44536A"/>
          </w:tcPr>
          <w:p w14:paraId="145F1818" w14:textId="77777777" w:rsidR="00D73309" w:rsidRPr="0072239C" w:rsidRDefault="00D73309" w:rsidP="00ED5024">
            <w:pPr>
              <w:pStyle w:val="TableParagraph"/>
            </w:pPr>
          </w:p>
          <w:p w14:paraId="145F1819" w14:textId="77777777" w:rsidR="00D73309" w:rsidRPr="0072239C" w:rsidRDefault="00E35679" w:rsidP="00ED5024">
            <w:pPr>
              <w:pStyle w:val="TableParagraph"/>
            </w:pPr>
            <w:r w:rsidRPr="0072239C">
              <w:t>Réponses</w:t>
            </w:r>
            <w:r w:rsidRPr="0072239C">
              <w:rPr>
                <w:spacing w:val="-1"/>
              </w:rPr>
              <w:t xml:space="preserve"> </w:t>
            </w:r>
            <w:r w:rsidRPr="0072239C">
              <w:rPr>
                <w:spacing w:val="-2"/>
              </w:rPr>
              <w:t>apportées</w:t>
            </w:r>
          </w:p>
        </w:tc>
        <w:tc>
          <w:tcPr>
            <w:tcW w:w="3955" w:type="dxa"/>
            <w:shd w:val="clear" w:color="auto" w:fill="44536A"/>
          </w:tcPr>
          <w:p w14:paraId="145F181A" w14:textId="77777777" w:rsidR="00D73309" w:rsidRPr="0072239C" w:rsidRDefault="00E35679" w:rsidP="00ED5024">
            <w:pPr>
              <w:pStyle w:val="TableParagraph"/>
            </w:pPr>
            <w:r w:rsidRPr="0072239C">
              <w:t>Suggestions/recommandations/ Remarques</w:t>
            </w:r>
          </w:p>
        </w:tc>
      </w:tr>
      <w:tr w:rsidR="00D73309" w:rsidRPr="00B40D9D" w14:paraId="145F183F" w14:textId="77777777">
        <w:trPr>
          <w:trHeight w:val="926"/>
        </w:trPr>
        <w:tc>
          <w:tcPr>
            <w:tcW w:w="1664" w:type="dxa"/>
            <w:vMerge w:val="restart"/>
            <w:shd w:val="clear" w:color="auto" w:fill="D9D9D9"/>
          </w:tcPr>
          <w:p w14:paraId="145F181C" w14:textId="77777777" w:rsidR="00D73309" w:rsidRPr="0072239C" w:rsidRDefault="00D73309" w:rsidP="00ED5024">
            <w:pPr>
              <w:pStyle w:val="TableParagraph"/>
            </w:pPr>
          </w:p>
          <w:p w14:paraId="145F181D" w14:textId="77777777" w:rsidR="00D73309" w:rsidRPr="0072239C" w:rsidRDefault="00D73309" w:rsidP="00ED5024">
            <w:pPr>
              <w:pStyle w:val="TableParagraph"/>
            </w:pPr>
          </w:p>
          <w:p w14:paraId="145F181E" w14:textId="77777777" w:rsidR="00D73309" w:rsidRPr="0072239C" w:rsidRDefault="00D73309" w:rsidP="00ED5024">
            <w:pPr>
              <w:pStyle w:val="TableParagraph"/>
            </w:pPr>
          </w:p>
          <w:p w14:paraId="145F181F" w14:textId="77777777" w:rsidR="00D73309" w:rsidRPr="0072239C" w:rsidRDefault="00D73309" w:rsidP="00ED5024">
            <w:pPr>
              <w:pStyle w:val="TableParagraph"/>
            </w:pPr>
          </w:p>
          <w:p w14:paraId="145F1820" w14:textId="77777777" w:rsidR="00D73309" w:rsidRPr="0072239C" w:rsidRDefault="00D73309" w:rsidP="00ED5024">
            <w:pPr>
              <w:pStyle w:val="TableParagraph"/>
            </w:pPr>
          </w:p>
          <w:p w14:paraId="145F1821" w14:textId="77777777" w:rsidR="00D73309" w:rsidRPr="0072239C" w:rsidRDefault="00D73309" w:rsidP="00ED5024">
            <w:pPr>
              <w:pStyle w:val="TableParagraph"/>
            </w:pPr>
          </w:p>
          <w:p w14:paraId="145F1822" w14:textId="77777777" w:rsidR="00D73309" w:rsidRPr="0072239C" w:rsidRDefault="00D73309" w:rsidP="00ED5024">
            <w:pPr>
              <w:pStyle w:val="TableParagraph"/>
            </w:pPr>
          </w:p>
          <w:p w14:paraId="145F1823" w14:textId="77777777" w:rsidR="00D73309" w:rsidRPr="0072239C" w:rsidRDefault="00D73309" w:rsidP="00ED5024">
            <w:pPr>
              <w:pStyle w:val="TableParagraph"/>
            </w:pPr>
          </w:p>
          <w:p w14:paraId="145F1824" w14:textId="77777777" w:rsidR="00D73309" w:rsidRPr="0072239C" w:rsidRDefault="00D73309" w:rsidP="00ED5024">
            <w:pPr>
              <w:pStyle w:val="TableParagraph"/>
            </w:pPr>
          </w:p>
          <w:p w14:paraId="145F1825" w14:textId="77777777" w:rsidR="00D73309" w:rsidRPr="00ED5024" w:rsidRDefault="00E35679" w:rsidP="00ED5024">
            <w:pPr>
              <w:pStyle w:val="TableParagraph"/>
            </w:pPr>
            <w:r w:rsidRPr="0072239C">
              <w:t>17/10/2021</w:t>
            </w:r>
          </w:p>
        </w:tc>
        <w:tc>
          <w:tcPr>
            <w:tcW w:w="2055" w:type="dxa"/>
            <w:vMerge w:val="restart"/>
          </w:tcPr>
          <w:p w14:paraId="145F1826" w14:textId="77777777" w:rsidR="00D73309" w:rsidRPr="0072239C" w:rsidRDefault="00D73309" w:rsidP="00ED5024">
            <w:pPr>
              <w:pStyle w:val="TableParagraph"/>
            </w:pPr>
          </w:p>
          <w:p w14:paraId="145F1827" w14:textId="77777777" w:rsidR="00D73309" w:rsidRPr="0072239C" w:rsidRDefault="00D73309" w:rsidP="00ED5024">
            <w:pPr>
              <w:pStyle w:val="TableParagraph"/>
            </w:pPr>
          </w:p>
          <w:p w14:paraId="145F1828" w14:textId="77777777" w:rsidR="00D73309" w:rsidRPr="0072239C" w:rsidRDefault="00D73309" w:rsidP="00ED5024">
            <w:pPr>
              <w:pStyle w:val="TableParagraph"/>
            </w:pPr>
          </w:p>
          <w:p w14:paraId="145F1829" w14:textId="77777777" w:rsidR="00D73309" w:rsidRPr="0072239C" w:rsidRDefault="00D73309" w:rsidP="00ED5024">
            <w:pPr>
              <w:pStyle w:val="TableParagraph"/>
            </w:pPr>
          </w:p>
          <w:p w14:paraId="145F182A" w14:textId="77777777" w:rsidR="00D73309" w:rsidRPr="0072239C" w:rsidRDefault="00D73309" w:rsidP="00ED5024">
            <w:pPr>
              <w:pStyle w:val="TableParagraph"/>
            </w:pPr>
          </w:p>
          <w:p w14:paraId="145F182B" w14:textId="77777777" w:rsidR="00D73309" w:rsidRPr="0072239C" w:rsidRDefault="00D73309" w:rsidP="00ED5024">
            <w:pPr>
              <w:pStyle w:val="TableParagraph"/>
            </w:pPr>
          </w:p>
          <w:p w14:paraId="145F182C" w14:textId="77777777" w:rsidR="00D73309" w:rsidRPr="0072239C" w:rsidRDefault="00D73309" w:rsidP="00ED5024">
            <w:pPr>
              <w:pStyle w:val="TableParagraph"/>
            </w:pPr>
          </w:p>
          <w:p w14:paraId="145F182D" w14:textId="77777777" w:rsidR="00D73309" w:rsidRPr="0072239C" w:rsidRDefault="00D73309" w:rsidP="00ED5024">
            <w:pPr>
              <w:pStyle w:val="TableParagraph"/>
            </w:pPr>
          </w:p>
          <w:p w14:paraId="145F182E" w14:textId="77777777" w:rsidR="00D73309" w:rsidRPr="0072239C" w:rsidRDefault="00D73309" w:rsidP="00ED5024">
            <w:pPr>
              <w:pStyle w:val="TableParagraph"/>
            </w:pPr>
          </w:p>
          <w:p w14:paraId="145F182F" w14:textId="77777777" w:rsidR="00D73309" w:rsidRPr="00ED5024" w:rsidRDefault="00E35679" w:rsidP="00ED5024">
            <w:pPr>
              <w:pStyle w:val="TableParagraph"/>
            </w:pPr>
            <w:r w:rsidRPr="0072239C">
              <w:t>Chindini</w:t>
            </w:r>
          </w:p>
        </w:tc>
        <w:tc>
          <w:tcPr>
            <w:tcW w:w="3762" w:type="dxa"/>
          </w:tcPr>
          <w:p w14:paraId="145F1830" w14:textId="77777777" w:rsidR="00D73309" w:rsidRPr="00ED5024" w:rsidRDefault="00E35679" w:rsidP="00ED5024">
            <w:pPr>
              <w:pStyle w:val="TableParagraph"/>
            </w:pPr>
            <w:r w:rsidRPr="00ED5024">
              <w:t>Quelles</w:t>
            </w:r>
            <w:r w:rsidRPr="00ED5024">
              <w:rPr>
                <w:spacing w:val="-8"/>
              </w:rPr>
              <w:t xml:space="preserve"> </w:t>
            </w:r>
            <w:r w:rsidRPr="00ED5024">
              <w:t>sont</w:t>
            </w:r>
            <w:r w:rsidRPr="00ED5024">
              <w:rPr>
                <w:spacing w:val="-9"/>
              </w:rPr>
              <w:t xml:space="preserve"> </w:t>
            </w:r>
            <w:r w:rsidRPr="00ED5024">
              <w:t>les</w:t>
            </w:r>
            <w:r w:rsidRPr="00ED5024">
              <w:rPr>
                <w:spacing w:val="-8"/>
              </w:rPr>
              <w:t xml:space="preserve"> </w:t>
            </w:r>
            <w:r w:rsidRPr="00ED5024">
              <w:t>activités</w:t>
            </w:r>
            <w:r w:rsidRPr="00ED5024">
              <w:rPr>
                <w:spacing w:val="-11"/>
              </w:rPr>
              <w:t xml:space="preserve"> </w:t>
            </w:r>
            <w:r w:rsidRPr="00ED5024">
              <w:t>économiques existant en relation avec le projet PICMC ?</w:t>
            </w:r>
          </w:p>
        </w:tc>
        <w:tc>
          <w:tcPr>
            <w:tcW w:w="3959" w:type="dxa"/>
          </w:tcPr>
          <w:p w14:paraId="145F1831" w14:textId="77777777" w:rsidR="00D73309" w:rsidRPr="00ED5024" w:rsidRDefault="00E35679" w:rsidP="00ED5024">
            <w:pPr>
              <w:pStyle w:val="TableParagraph"/>
            </w:pPr>
            <w:r w:rsidRPr="00ED5024">
              <w:t>Les</w:t>
            </w:r>
            <w:r w:rsidRPr="00ED5024">
              <w:rPr>
                <w:spacing w:val="-6"/>
              </w:rPr>
              <w:t xml:space="preserve"> </w:t>
            </w:r>
            <w:r w:rsidRPr="00ED5024">
              <w:t>activités</w:t>
            </w:r>
            <w:r w:rsidRPr="00ED5024">
              <w:rPr>
                <w:spacing w:val="-10"/>
              </w:rPr>
              <w:t xml:space="preserve"> </w:t>
            </w:r>
            <w:r w:rsidRPr="00ED5024">
              <w:t>impactées</w:t>
            </w:r>
            <w:r w:rsidRPr="00ED5024">
              <w:rPr>
                <w:spacing w:val="-7"/>
              </w:rPr>
              <w:t xml:space="preserve"> </w:t>
            </w:r>
            <w:r w:rsidRPr="00ED5024">
              <w:t>par</w:t>
            </w:r>
            <w:r w:rsidRPr="00ED5024">
              <w:rPr>
                <w:spacing w:val="-10"/>
              </w:rPr>
              <w:t xml:space="preserve"> </w:t>
            </w:r>
            <w:r w:rsidRPr="00ED5024">
              <w:t>le</w:t>
            </w:r>
            <w:r w:rsidRPr="00ED5024">
              <w:rPr>
                <w:spacing w:val="-7"/>
              </w:rPr>
              <w:t xml:space="preserve"> </w:t>
            </w:r>
            <w:r w:rsidRPr="00ED5024">
              <w:t>projet sont : Kwassa, docker, transport terrestre, marché, pécheur</w:t>
            </w:r>
          </w:p>
        </w:tc>
        <w:tc>
          <w:tcPr>
            <w:tcW w:w="3955" w:type="dxa"/>
            <w:vMerge w:val="restart"/>
          </w:tcPr>
          <w:p w14:paraId="145F1832" w14:textId="77777777" w:rsidR="00D73309" w:rsidRPr="0072239C" w:rsidRDefault="00D73309" w:rsidP="00ED5024">
            <w:pPr>
              <w:pStyle w:val="TableParagraph"/>
            </w:pPr>
          </w:p>
          <w:p w14:paraId="145F1833" w14:textId="77777777" w:rsidR="00D73309" w:rsidRPr="0072239C" w:rsidRDefault="00D73309" w:rsidP="00ED5024">
            <w:pPr>
              <w:pStyle w:val="TableParagraph"/>
            </w:pPr>
          </w:p>
          <w:p w14:paraId="145F1834" w14:textId="77777777" w:rsidR="00D73309" w:rsidRPr="0072239C" w:rsidRDefault="00D73309" w:rsidP="00ED5024">
            <w:pPr>
              <w:pStyle w:val="TableParagraph"/>
            </w:pPr>
          </w:p>
          <w:p w14:paraId="145F1835" w14:textId="77777777" w:rsidR="00D73309" w:rsidRPr="0072239C" w:rsidRDefault="00D73309" w:rsidP="00ED5024">
            <w:pPr>
              <w:pStyle w:val="TableParagraph"/>
            </w:pPr>
          </w:p>
          <w:p w14:paraId="145F1836" w14:textId="77777777" w:rsidR="00D73309" w:rsidRPr="00ED5024" w:rsidRDefault="00E35679" w:rsidP="00ED5024">
            <w:pPr>
              <w:pStyle w:val="TableParagraph"/>
            </w:pPr>
            <w:r w:rsidRPr="00ED5024">
              <w:t>Renforcement</w:t>
            </w:r>
            <w:r w:rsidRPr="00ED5024">
              <w:rPr>
                <w:spacing w:val="-9"/>
              </w:rPr>
              <w:t xml:space="preserve"> </w:t>
            </w:r>
            <w:r w:rsidRPr="00ED5024">
              <w:t>de</w:t>
            </w:r>
            <w:r w:rsidRPr="00ED5024">
              <w:rPr>
                <w:spacing w:val="-8"/>
              </w:rPr>
              <w:t xml:space="preserve"> </w:t>
            </w:r>
            <w:r w:rsidRPr="00ED5024">
              <w:t>capacité</w:t>
            </w:r>
            <w:r w:rsidRPr="00ED5024">
              <w:rPr>
                <w:spacing w:val="-11"/>
              </w:rPr>
              <w:t xml:space="preserve"> </w:t>
            </w:r>
            <w:r w:rsidRPr="00ED5024">
              <w:t>à</w:t>
            </w:r>
            <w:r w:rsidRPr="00ED5024">
              <w:rPr>
                <w:spacing w:val="-9"/>
              </w:rPr>
              <w:t xml:space="preserve"> </w:t>
            </w:r>
            <w:r w:rsidRPr="00ED5024">
              <w:t>effectuer Prix de kwassa</w:t>
            </w:r>
          </w:p>
          <w:p w14:paraId="145F1837" w14:textId="77777777" w:rsidR="00D73309" w:rsidRPr="00ED5024" w:rsidRDefault="00E35679" w:rsidP="00ED5024">
            <w:pPr>
              <w:pStyle w:val="TableParagraph"/>
            </w:pPr>
            <w:r w:rsidRPr="00ED5024">
              <w:t>-sans</w:t>
            </w:r>
            <w:r w:rsidRPr="00ED5024">
              <w:rPr>
                <w:spacing w:val="-2"/>
              </w:rPr>
              <w:t xml:space="preserve"> </w:t>
            </w:r>
            <w:r w:rsidRPr="00ED5024">
              <w:t>moteur</w:t>
            </w:r>
            <w:r w:rsidRPr="00ED5024">
              <w:rPr>
                <w:spacing w:val="-2"/>
              </w:rPr>
              <w:t xml:space="preserve"> </w:t>
            </w:r>
            <w:r w:rsidRPr="00ED5024">
              <w:t>:</w:t>
            </w:r>
            <w:r w:rsidRPr="00ED5024">
              <w:rPr>
                <w:spacing w:val="-4"/>
              </w:rPr>
              <w:t xml:space="preserve"> </w:t>
            </w:r>
            <w:r w:rsidRPr="00ED5024">
              <w:t>1</w:t>
            </w:r>
            <w:r w:rsidRPr="00ED5024">
              <w:rPr>
                <w:spacing w:val="-4"/>
              </w:rPr>
              <w:t xml:space="preserve"> </w:t>
            </w:r>
            <w:r w:rsidRPr="00ED5024">
              <w:t>million</w:t>
            </w:r>
            <w:r w:rsidRPr="00ED5024">
              <w:rPr>
                <w:spacing w:val="-1"/>
              </w:rPr>
              <w:t xml:space="preserve"> </w:t>
            </w:r>
            <w:r w:rsidRPr="00ED5024">
              <w:rPr>
                <w:spacing w:val="-5"/>
              </w:rPr>
              <w:t>Kmf</w:t>
            </w:r>
          </w:p>
          <w:p w14:paraId="145F1838" w14:textId="77777777" w:rsidR="00D73309" w:rsidRPr="00ED5024" w:rsidRDefault="00E35679" w:rsidP="00ED5024">
            <w:pPr>
              <w:pStyle w:val="TableParagraph"/>
            </w:pPr>
            <w:r w:rsidRPr="00ED5024">
              <w:t>-avec</w:t>
            </w:r>
            <w:r w:rsidRPr="00ED5024">
              <w:rPr>
                <w:spacing w:val="-4"/>
              </w:rPr>
              <w:t xml:space="preserve"> </w:t>
            </w:r>
            <w:r w:rsidRPr="00ED5024">
              <w:t>moteur</w:t>
            </w:r>
            <w:r w:rsidRPr="00ED5024">
              <w:rPr>
                <w:spacing w:val="-1"/>
              </w:rPr>
              <w:t xml:space="preserve"> </w:t>
            </w:r>
            <w:r w:rsidRPr="00ED5024">
              <w:t>:</w:t>
            </w:r>
            <w:r w:rsidRPr="00ED5024">
              <w:rPr>
                <w:spacing w:val="-4"/>
              </w:rPr>
              <w:t xml:space="preserve"> </w:t>
            </w:r>
            <w:r w:rsidRPr="00ED5024">
              <w:t>4,5</w:t>
            </w:r>
            <w:r w:rsidRPr="00ED5024">
              <w:rPr>
                <w:spacing w:val="-3"/>
              </w:rPr>
              <w:t xml:space="preserve"> </w:t>
            </w:r>
            <w:r w:rsidRPr="00ED5024">
              <w:t>millions</w:t>
            </w:r>
            <w:r w:rsidRPr="00ED5024">
              <w:rPr>
                <w:spacing w:val="-5"/>
              </w:rPr>
              <w:t xml:space="preserve"> Kmf</w:t>
            </w:r>
          </w:p>
          <w:p w14:paraId="145F1839" w14:textId="77777777" w:rsidR="00D73309" w:rsidRPr="00ED5024" w:rsidRDefault="00E35679" w:rsidP="00ED5024">
            <w:pPr>
              <w:pStyle w:val="TableParagraph"/>
            </w:pPr>
            <w:r w:rsidRPr="00ED5024">
              <w:t>-moteur</w:t>
            </w:r>
            <w:r w:rsidRPr="00ED5024">
              <w:rPr>
                <w:spacing w:val="-2"/>
              </w:rPr>
              <w:t xml:space="preserve"> </w:t>
            </w:r>
            <w:r w:rsidRPr="00ED5024">
              <w:t>(2)</w:t>
            </w:r>
            <w:r w:rsidRPr="00ED5024">
              <w:rPr>
                <w:spacing w:val="-3"/>
              </w:rPr>
              <w:t xml:space="preserve"> </w:t>
            </w:r>
            <w:r w:rsidRPr="00ED5024">
              <w:t>:</w:t>
            </w:r>
            <w:r w:rsidRPr="00ED5024">
              <w:rPr>
                <w:spacing w:val="-4"/>
              </w:rPr>
              <w:t xml:space="preserve"> </w:t>
            </w:r>
            <w:r w:rsidRPr="00ED5024">
              <w:t>3,5</w:t>
            </w:r>
            <w:r w:rsidRPr="00ED5024">
              <w:rPr>
                <w:spacing w:val="-4"/>
              </w:rPr>
              <w:t xml:space="preserve"> </w:t>
            </w:r>
            <w:r w:rsidRPr="00ED5024">
              <w:t>millions</w:t>
            </w:r>
            <w:r w:rsidRPr="00ED5024">
              <w:rPr>
                <w:spacing w:val="-3"/>
              </w:rPr>
              <w:t xml:space="preserve"> </w:t>
            </w:r>
            <w:r w:rsidRPr="00ED5024">
              <w:rPr>
                <w:spacing w:val="-5"/>
              </w:rPr>
              <w:t>Kmf</w:t>
            </w:r>
          </w:p>
          <w:p w14:paraId="145F183A" w14:textId="77777777" w:rsidR="00D73309" w:rsidRPr="00ED5024" w:rsidRDefault="00E35679" w:rsidP="00ED5024">
            <w:pPr>
              <w:pStyle w:val="TableParagraph"/>
            </w:pPr>
            <w:r w:rsidRPr="00ED5024">
              <w:t>-Moteur</w:t>
            </w:r>
            <w:r w:rsidRPr="00ED5024">
              <w:rPr>
                <w:spacing w:val="-3"/>
              </w:rPr>
              <w:t xml:space="preserve"> </w:t>
            </w:r>
            <w:r w:rsidRPr="00ED5024">
              <w:t>(2)</w:t>
            </w:r>
            <w:r w:rsidRPr="00ED5024">
              <w:rPr>
                <w:spacing w:val="-4"/>
              </w:rPr>
              <w:t xml:space="preserve"> </w:t>
            </w:r>
            <w:r w:rsidRPr="00ED5024">
              <w:t>essence</w:t>
            </w:r>
            <w:r w:rsidRPr="00ED5024">
              <w:rPr>
                <w:spacing w:val="-3"/>
              </w:rPr>
              <w:t xml:space="preserve"> </w:t>
            </w:r>
            <w:r w:rsidRPr="00ED5024">
              <w:t>:</w:t>
            </w:r>
            <w:r w:rsidRPr="00ED5024">
              <w:rPr>
                <w:spacing w:val="-3"/>
              </w:rPr>
              <w:t xml:space="preserve"> </w:t>
            </w:r>
            <w:r w:rsidRPr="00ED5024">
              <w:t>3,6</w:t>
            </w:r>
            <w:r w:rsidRPr="00ED5024">
              <w:rPr>
                <w:spacing w:val="-4"/>
              </w:rPr>
              <w:t xml:space="preserve"> </w:t>
            </w:r>
            <w:r w:rsidRPr="00ED5024">
              <w:t>millions</w:t>
            </w:r>
            <w:r w:rsidRPr="00ED5024">
              <w:rPr>
                <w:spacing w:val="-3"/>
              </w:rPr>
              <w:t xml:space="preserve"> </w:t>
            </w:r>
            <w:r w:rsidRPr="00ED5024">
              <w:rPr>
                <w:spacing w:val="-5"/>
              </w:rPr>
              <w:t>Kmf</w:t>
            </w:r>
          </w:p>
          <w:p w14:paraId="145F183B" w14:textId="77777777" w:rsidR="00D73309" w:rsidRPr="00ED5024" w:rsidRDefault="00E35679" w:rsidP="00ED5024">
            <w:pPr>
              <w:pStyle w:val="TableParagraph"/>
            </w:pPr>
            <w:r w:rsidRPr="00ED5024">
              <w:t>-Entretient/moteur</w:t>
            </w:r>
            <w:r w:rsidRPr="00ED5024">
              <w:rPr>
                <w:spacing w:val="-5"/>
              </w:rPr>
              <w:t xml:space="preserve"> </w:t>
            </w:r>
            <w:r w:rsidRPr="00ED5024">
              <w:t>:</w:t>
            </w:r>
            <w:r w:rsidRPr="00ED5024">
              <w:rPr>
                <w:spacing w:val="-7"/>
              </w:rPr>
              <w:t xml:space="preserve"> </w:t>
            </w:r>
            <w:r w:rsidRPr="00ED5024">
              <w:t>5000</w:t>
            </w:r>
            <w:r w:rsidRPr="00ED5024">
              <w:rPr>
                <w:spacing w:val="-7"/>
              </w:rPr>
              <w:t xml:space="preserve"> </w:t>
            </w:r>
            <w:r w:rsidRPr="00ED5024">
              <w:t>Kmf</w:t>
            </w:r>
            <w:r w:rsidRPr="00ED5024">
              <w:rPr>
                <w:spacing w:val="-7"/>
              </w:rPr>
              <w:t xml:space="preserve"> </w:t>
            </w:r>
            <w:r w:rsidRPr="00ED5024">
              <w:t>/bougie</w:t>
            </w:r>
            <w:r w:rsidRPr="00ED5024">
              <w:rPr>
                <w:spacing w:val="-4"/>
              </w:rPr>
              <w:t xml:space="preserve"> </w:t>
            </w:r>
            <w:r w:rsidRPr="00ED5024">
              <w:rPr>
                <w:spacing w:val="-5"/>
              </w:rPr>
              <w:t>et</w:t>
            </w:r>
          </w:p>
          <w:p w14:paraId="145F183C" w14:textId="77777777" w:rsidR="00D73309" w:rsidRPr="00ED5024" w:rsidRDefault="00E35679" w:rsidP="00ED5024">
            <w:pPr>
              <w:pStyle w:val="TableParagraph"/>
            </w:pPr>
            <w:r w:rsidRPr="00ED5024">
              <w:t>20.000</w:t>
            </w:r>
            <w:r w:rsidRPr="00ED5024">
              <w:rPr>
                <w:spacing w:val="-3"/>
              </w:rPr>
              <w:t xml:space="preserve"> </w:t>
            </w:r>
            <w:r w:rsidRPr="00ED5024">
              <w:t>Kmf</w:t>
            </w:r>
            <w:r w:rsidRPr="00ED5024">
              <w:rPr>
                <w:spacing w:val="-5"/>
              </w:rPr>
              <w:t xml:space="preserve"> </w:t>
            </w:r>
            <w:r w:rsidRPr="0072239C">
              <w:t>/Entretient</w:t>
            </w:r>
          </w:p>
          <w:p w14:paraId="145F183D" w14:textId="77777777" w:rsidR="00D73309" w:rsidRPr="00ED5024" w:rsidRDefault="00E35679" w:rsidP="00ED5024">
            <w:pPr>
              <w:pStyle w:val="TableParagraph"/>
            </w:pPr>
            <w:r w:rsidRPr="00ED5024">
              <w:t>Frais</w:t>
            </w:r>
            <w:r w:rsidRPr="00ED5024">
              <w:rPr>
                <w:spacing w:val="-6"/>
              </w:rPr>
              <w:t xml:space="preserve"> </w:t>
            </w:r>
            <w:r w:rsidRPr="00ED5024">
              <w:t>entre</w:t>
            </w:r>
            <w:r w:rsidRPr="00ED5024">
              <w:rPr>
                <w:spacing w:val="-8"/>
              </w:rPr>
              <w:t xml:space="preserve"> </w:t>
            </w:r>
            <w:r w:rsidRPr="00ED5024">
              <w:t>Chindini</w:t>
            </w:r>
            <w:r w:rsidRPr="00ED5024">
              <w:rPr>
                <w:spacing w:val="-6"/>
              </w:rPr>
              <w:t xml:space="preserve"> </w:t>
            </w:r>
            <w:r w:rsidRPr="00ED5024">
              <w:t>et</w:t>
            </w:r>
            <w:r w:rsidRPr="00ED5024">
              <w:rPr>
                <w:spacing w:val="-6"/>
              </w:rPr>
              <w:t xml:space="preserve"> </w:t>
            </w:r>
            <w:r w:rsidRPr="00ED5024">
              <w:t>Fomboni</w:t>
            </w:r>
            <w:r w:rsidRPr="00ED5024">
              <w:rPr>
                <w:spacing w:val="-6"/>
              </w:rPr>
              <w:t xml:space="preserve"> </w:t>
            </w:r>
            <w:r w:rsidRPr="00ED5024">
              <w:t>:</w:t>
            </w:r>
            <w:r w:rsidRPr="00ED5024">
              <w:rPr>
                <w:spacing w:val="-8"/>
              </w:rPr>
              <w:t xml:space="preserve"> </w:t>
            </w:r>
            <w:r w:rsidRPr="00ED5024">
              <w:t xml:space="preserve">11.000 </w:t>
            </w:r>
            <w:r w:rsidRPr="00ED5024">
              <w:rPr>
                <w:spacing w:val="-4"/>
              </w:rPr>
              <w:t>Kmf</w:t>
            </w:r>
          </w:p>
          <w:p w14:paraId="145F183E" w14:textId="77777777" w:rsidR="00D73309" w:rsidRPr="00ED5024" w:rsidRDefault="00E35679" w:rsidP="00ED5024">
            <w:pPr>
              <w:pStyle w:val="TableParagraph"/>
            </w:pPr>
            <w:r w:rsidRPr="00ED5024">
              <w:t>Frais</w:t>
            </w:r>
            <w:r w:rsidRPr="00ED5024">
              <w:rPr>
                <w:spacing w:val="-6"/>
              </w:rPr>
              <w:t xml:space="preserve"> </w:t>
            </w:r>
            <w:r w:rsidRPr="00ED5024">
              <w:t>entre</w:t>
            </w:r>
            <w:r w:rsidRPr="00ED5024">
              <w:rPr>
                <w:spacing w:val="-8"/>
              </w:rPr>
              <w:t xml:space="preserve"> </w:t>
            </w:r>
            <w:r w:rsidRPr="00ED5024">
              <w:t>Chindini</w:t>
            </w:r>
            <w:r w:rsidRPr="00ED5024">
              <w:rPr>
                <w:spacing w:val="-6"/>
              </w:rPr>
              <w:t xml:space="preserve"> </w:t>
            </w:r>
            <w:r w:rsidRPr="00ED5024">
              <w:t>et</w:t>
            </w:r>
            <w:r w:rsidRPr="00ED5024">
              <w:rPr>
                <w:spacing w:val="-6"/>
              </w:rPr>
              <w:t xml:space="preserve"> </w:t>
            </w:r>
            <w:r w:rsidRPr="00ED5024">
              <w:t>Anjouan</w:t>
            </w:r>
            <w:r w:rsidRPr="00ED5024">
              <w:rPr>
                <w:spacing w:val="-7"/>
              </w:rPr>
              <w:t xml:space="preserve"> </w:t>
            </w:r>
            <w:r w:rsidRPr="00ED5024">
              <w:t>:</w:t>
            </w:r>
            <w:r w:rsidRPr="00ED5024">
              <w:rPr>
                <w:spacing w:val="-6"/>
              </w:rPr>
              <w:t xml:space="preserve"> </w:t>
            </w:r>
            <w:r w:rsidRPr="00ED5024">
              <w:t xml:space="preserve">20.000 </w:t>
            </w:r>
            <w:r w:rsidRPr="00ED5024">
              <w:rPr>
                <w:spacing w:val="-4"/>
              </w:rPr>
              <w:t>Kmf</w:t>
            </w:r>
          </w:p>
        </w:tc>
      </w:tr>
      <w:tr w:rsidR="00D73309" w:rsidRPr="00B40D9D" w14:paraId="145F184D" w14:textId="77777777">
        <w:trPr>
          <w:trHeight w:val="2571"/>
        </w:trPr>
        <w:tc>
          <w:tcPr>
            <w:tcW w:w="1664" w:type="dxa"/>
            <w:vMerge/>
            <w:tcBorders>
              <w:top w:val="nil"/>
            </w:tcBorders>
            <w:shd w:val="clear" w:color="auto" w:fill="D9D9D9"/>
          </w:tcPr>
          <w:p w14:paraId="145F1840" w14:textId="77777777" w:rsidR="00D73309" w:rsidRPr="0072239C" w:rsidRDefault="00D73309">
            <w:pPr>
              <w:rPr>
                <w:rFonts w:ascii="Arial" w:hAnsi="Arial" w:cs="Arial"/>
              </w:rPr>
            </w:pPr>
          </w:p>
        </w:tc>
        <w:tc>
          <w:tcPr>
            <w:tcW w:w="2055" w:type="dxa"/>
            <w:vMerge/>
            <w:tcBorders>
              <w:top w:val="nil"/>
            </w:tcBorders>
          </w:tcPr>
          <w:p w14:paraId="145F1841" w14:textId="77777777" w:rsidR="00D73309" w:rsidRPr="0072239C" w:rsidRDefault="00D73309">
            <w:pPr>
              <w:rPr>
                <w:rFonts w:ascii="Arial" w:hAnsi="Arial" w:cs="Arial"/>
              </w:rPr>
            </w:pPr>
          </w:p>
        </w:tc>
        <w:tc>
          <w:tcPr>
            <w:tcW w:w="3762" w:type="dxa"/>
          </w:tcPr>
          <w:p w14:paraId="145F1842" w14:textId="77777777" w:rsidR="00D73309" w:rsidRPr="0072239C" w:rsidRDefault="00D73309" w:rsidP="00ED5024">
            <w:pPr>
              <w:pStyle w:val="TableParagraph"/>
            </w:pPr>
          </w:p>
          <w:p w14:paraId="145F1843" w14:textId="77777777" w:rsidR="00D73309" w:rsidRPr="0072239C" w:rsidRDefault="00D73309" w:rsidP="00ED5024">
            <w:pPr>
              <w:pStyle w:val="TableParagraph"/>
            </w:pPr>
          </w:p>
          <w:p w14:paraId="145F1844" w14:textId="77777777" w:rsidR="00D73309" w:rsidRPr="0072239C" w:rsidRDefault="00D73309" w:rsidP="00ED5024">
            <w:pPr>
              <w:pStyle w:val="TableParagraph"/>
            </w:pPr>
          </w:p>
          <w:p w14:paraId="145F1845" w14:textId="77777777" w:rsidR="00D73309" w:rsidRPr="0072239C" w:rsidRDefault="00D73309" w:rsidP="00ED5024">
            <w:pPr>
              <w:pStyle w:val="TableParagraph"/>
            </w:pPr>
          </w:p>
          <w:p w14:paraId="145F1846" w14:textId="77777777" w:rsidR="00D73309" w:rsidRPr="00ED5024" w:rsidRDefault="00E35679" w:rsidP="00ED5024">
            <w:pPr>
              <w:pStyle w:val="TableParagraph"/>
            </w:pPr>
            <w:r w:rsidRPr="00ED5024">
              <w:t>Combien</w:t>
            </w:r>
            <w:r w:rsidRPr="00ED5024">
              <w:rPr>
                <w:spacing w:val="-11"/>
              </w:rPr>
              <w:t xml:space="preserve"> </w:t>
            </w:r>
            <w:r w:rsidRPr="00ED5024">
              <w:t>sont</w:t>
            </w:r>
            <w:r w:rsidRPr="00ED5024">
              <w:rPr>
                <w:spacing w:val="-10"/>
              </w:rPr>
              <w:t xml:space="preserve"> </w:t>
            </w:r>
            <w:r w:rsidRPr="00ED5024">
              <w:t>les</w:t>
            </w:r>
            <w:r w:rsidRPr="00ED5024">
              <w:rPr>
                <w:spacing w:val="-10"/>
              </w:rPr>
              <w:t xml:space="preserve"> </w:t>
            </w:r>
            <w:r w:rsidRPr="00ED5024">
              <w:t>opérations</w:t>
            </w:r>
            <w:r w:rsidRPr="00ED5024">
              <w:rPr>
                <w:spacing w:val="-10"/>
              </w:rPr>
              <w:t xml:space="preserve"> </w:t>
            </w:r>
            <w:r w:rsidRPr="00ED5024">
              <w:t>de kwassa, pêcheurs ?</w:t>
            </w:r>
          </w:p>
        </w:tc>
        <w:tc>
          <w:tcPr>
            <w:tcW w:w="3959" w:type="dxa"/>
          </w:tcPr>
          <w:p w14:paraId="145F1847" w14:textId="77777777" w:rsidR="00D73309" w:rsidRPr="00ED5024" w:rsidRDefault="00E35679" w:rsidP="00ED5024">
            <w:pPr>
              <w:pStyle w:val="TableParagraph"/>
            </w:pPr>
            <w:r w:rsidRPr="00ED5024">
              <w:t>Kwassa</w:t>
            </w:r>
            <w:r w:rsidRPr="00ED5024">
              <w:rPr>
                <w:spacing w:val="-8"/>
              </w:rPr>
              <w:t xml:space="preserve"> </w:t>
            </w:r>
            <w:r w:rsidRPr="00ED5024">
              <w:t>:</w:t>
            </w:r>
            <w:r w:rsidRPr="00ED5024">
              <w:rPr>
                <w:spacing w:val="-7"/>
              </w:rPr>
              <w:t xml:space="preserve"> </w:t>
            </w:r>
            <w:r w:rsidRPr="00ED5024">
              <w:t>appartient</w:t>
            </w:r>
            <w:r w:rsidRPr="00ED5024">
              <w:rPr>
                <w:spacing w:val="-7"/>
              </w:rPr>
              <w:t xml:space="preserve"> </w:t>
            </w:r>
            <w:r w:rsidRPr="00ED5024">
              <w:t>aux</w:t>
            </w:r>
            <w:r w:rsidRPr="00ED5024">
              <w:rPr>
                <w:spacing w:val="-8"/>
              </w:rPr>
              <w:t xml:space="preserve"> </w:t>
            </w:r>
            <w:r w:rsidRPr="00ED5024">
              <w:t>coopératives</w:t>
            </w:r>
            <w:r w:rsidRPr="00ED5024">
              <w:rPr>
                <w:spacing w:val="-8"/>
              </w:rPr>
              <w:t xml:space="preserve"> </w:t>
            </w:r>
            <w:r w:rsidRPr="00ED5024">
              <w:t>de la pêche</w:t>
            </w:r>
          </w:p>
          <w:p w14:paraId="145F1848" w14:textId="77777777" w:rsidR="00D73309" w:rsidRPr="00ED5024" w:rsidRDefault="00E35679" w:rsidP="00ED5024">
            <w:pPr>
              <w:pStyle w:val="TableParagraph"/>
            </w:pPr>
            <w:r w:rsidRPr="00ED5024">
              <w:t>Pêcheurs</w:t>
            </w:r>
            <w:r w:rsidRPr="00ED5024">
              <w:rPr>
                <w:spacing w:val="-2"/>
              </w:rPr>
              <w:t xml:space="preserve"> </w:t>
            </w:r>
            <w:r w:rsidRPr="00ED5024">
              <w:t>:</w:t>
            </w:r>
            <w:r w:rsidRPr="00ED5024">
              <w:rPr>
                <w:spacing w:val="-3"/>
              </w:rPr>
              <w:t xml:space="preserve"> </w:t>
            </w:r>
            <w:r w:rsidRPr="00ED5024">
              <w:t>300</w:t>
            </w:r>
            <w:r w:rsidRPr="00ED5024">
              <w:rPr>
                <w:spacing w:val="-1"/>
              </w:rPr>
              <w:t xml:space="preserve"> </w:t>
            </w:r>
            <w:r w:rsidRPr="00ED5024">
              <w:t>à</w:t>
            </w:r>
            <w:r w:rsidRPr="00ED5024">
              <w:rPr>
                <w:spacing w:val="-3"/>
              </w:rPr>
              <w:t xml:space="preserve"> </w:t>
            </w:r>
            <w:r w:rsidRPr="00ED5024">
              <w:rPr>
                <w:spacing w:val="-5"/>
              </w:rPr>
              <w:t>400</w:t>
            </w:r>
          </w:p>
          <w:p w14:paraId="145F1849" w14:textId="77777777" w:rsidR="00D73309" w:rsidRPr="00ED5024" w:rsidRDefault="00E35679" w:rsidP="00ED5024">
            <w:pPr>
              <w:pStyle w:val="TableParagraph"/>
            </w:pPr>
            <w:r w:rsidRPr="00ED5024">
              <w:t>Marché</w:t>
            </w:r>
            <w:r w:rsidRPr="00ED5024">
              <w:rPr>
                <w:spacing w:val="-7"/>
              </w:rPr>
              <w:t xml:space="preserve"> </w:t>
            </w:r>
            <w:r w:rsidRPr="00ED5024">
              <w:t>:</w:t>
            </w:r>
            <w:r w:rsidRPr="00ED5024">
              <w:rPr>
                <w:spacing w:val="-6"/>
              </w:rPr>
              <w:t xml:space="preserve"> </w:t>
            </w:r>
            <w:r w:rsidRPr="00ED5024">
              <w:t>Association</w:t>
            </w:r>
            <w:r w:rsidRPr="00ED5024">
              <w:rPr>
                <w:spacing w:val="-7"/>
              </w:rPr>
              <w:t xml:space="preserve"> </w:t>
            </w:r>
            <w:r w:rsidRPr="00ED5024">
              <w:t>des</w:t>
            </w:r>
            <w:r w:rsidRPr="00ED5024">
              <w:rPr>
                <w:spacing w:val="-5"/>
              </w:rPr>
              <w:t xml:space="preserve"> </w:t>
            </w:r>
            <w:r w:rsidRPr="00ED5024">
              <w:t>femmes</w:t>
            </w:r>
            <w:r w:rsidRPr="00ED5024">
              <w:rPr>
                <w:spacing w:val="-7"/>
              </w:rPr>
              <w:t xml:space="preserve"> </w:t>
            </w:r>
            <w:r w:rsidRPr="00ED5024">
              <w:t>:</w:t>
            </w:r>
            <w:r w:rsidRPr="00ED5024">
              <w:rPr>
                <w:spacing w:val="-7"/>
              </w:rPr>
              <w:t xml:space="preserve"> </w:t>
            </w:r>
            <w:r w:rsidRPr="00ED5024">
              <w:t>90 Transport terrestre : ND</w:t>
            </w:r>
          </w:p>
          <w:p w14:paraId="145F184A" w14:textId="77777777" w:rsidR="00D73309" w:rsidRPr="00ED5024" w:rsidRDefault="00E35679" w:rsidP="00ED5024">
            <w:pPr>
              <w:pStyle w:val="TableParagraph"/>
            </w:pPr>
            <w:r w:rsidRPr="00ED5024">
              <w:t>Chantier</w:t>
            </w:r>
            <w:r w:rsidRPr="00ED5024">
              <w:rPr>
                <w:spacing w:val="-4"/>
              </w:rPr>
              <w:t xml:space="preserve"> </w:t>
            </w:r>
            <w:r w:rsidRPr="00ED5024">
              <w:t>naval</w:t>
            </w:r>
            <w:r w:rsidRPr="00ED5024">
              <w:rPr>
                <w:spacing w:val="-6"/>
              </w:rPr>
              <w:t xml:space="preserve"> </w:t>
            </w:r>
            <w:r w:rsidRPr="00ED5024">
              <w:t>:</w:t>
            </w:r>
            <w:r w:rsidRPr="00ED5024">
              <w:rPr>
                <w:spacing w:val="-6"/>
              </w:rPr>
              <w:t xml:space="preserve"> </w:t>
            </w:r>
            <w:r w:rsidRPr="00ED5024">
              <w:t>1</w:t>
            </w:r>
            <w:r w:rsidRPr="00ED5024">
              <w:rPr>
                <w:spacing w:val="-4"/>
              </w:rPr>
              <w:t xml:space="preserve"> </w:t>
            </w:r>
            <w:r w:rsidRPr="00ED5024">
              <w:t>(le</w:t>
            </w:r>
            <w:r w:rsidRPr="00ED5024">
              <w:rPr>
                <w:spacing w:val="-3"/>
              </w:rPr>
              <w:t xml:space="preserve"> </w:t>
            </w:r>
            <w:r w:rsidRPr="00ED5024">
              <w:t>bon</w:t>
            </w:r>
            <w:r w:rsidRPr="00ED5024">
              <w:rPr>
                <w:spacing w:val="-5"/>
              </w:rPr>
              <w:t xml:space="preserve"> </w:t>
            </w:r>
            <w:r w:rsidRPr="00ED5024">
              <w:t>prix)</w:t>
            </w:r>
            <w:r w:rsidRPr="00ED5024">
              <w:rPr>
                <w:spacing w:val="-3"/>
              </w:rPr>
              <w:t xml:space="preserve"> </w:t>
            </w:r>
            <w:r w:rsidRPr="00ED5024">
              <w:t>:</w:t>
            </w:r>
            <w:r w:rsidRPr="00ED5024">
              <w:rPr>
                <w:spacing w:val="-6"/>
              </w:rPr>
              <w:t xml:space="preserve"> </w:t>
            </w:r>
            <w:r w:rsidRPr="00ED5024">
              <w:t xml:space="preserve">3 </w:t>
            </w:r>
            <w:r w:rsidRPr="00ED5024">
              <w:rPr>
                <w:spacing w:val="-2"/>
              </w:rPr>
              <w:t>personnes</w:t>
            </w:r>
          </w:p>
          <w:p w14:paraId="145F184B" w14:textId="77777777" w:rsidR="00D73309" w:rsidRPr="00ED5024" w:rsidRDefault="00E35679" w:rsidP="00ED5024">
            <w:pPr>
              <w:pStyle w:val="TableParagraph"/>
            </w:pPr>
            <w:r w:rsidRPr="00ED5024">
              <w:t>Docker</w:t>
            </w:r>
            <w:r w:rsidRPr="00ED5024">
              <w:rPr>
                <w:spacing w:val="-3"/>
              </w:rPr>
              <w:t xml:space="preserve"> </w:t>
            </w:r>
            <w:r w:rsidRPr="00ED5024">
              <w:t>:</w:t>
            </w:r>
            <w:r w:rsidRPr="00ED5024">
              <w:rPr>
                <w:spacing w:val="-3"/>
              </w:rPr>
              <w:t xml:space="preserve"> </w:t>
            </w:r>
            <w:r w:rsidRPr="00ED5024">
              <w:t xml:space="preserve">4 </w:t>
            </w:r>
            <w:r w:rsidRPr="00ED5024">
              <w:rPr>
                <w:spacing w:val="-2"/>
              </w:rPr>
              <w:t>personnes</w:t>
            </w:r>
          </w:p>
        </w:tc>
        <w:tc>
          <w:tcPr>
            <w:tcW w:w="3955" w:type="dxa"/>
            <w:vMerge/>
            <w:tcBorders>
              <w:top w:val="nil"/>
            </w:tcBorders>
          </w:tcPr>
          <w:p w14:paraId="145F184C" w14:textId="77777777" w:rsidR="00D73309" w:rsidRPr="0072239C" w:rsidRDefault="00D73309">
            <w:pPr>
              <w:rPr>
                <w:rFonts w:ascii="Arial" w:hAnsi="Arial" w:cs="Arial"/>
              </w:rPr>
            </w:pPr>
          </w:p>
        </w:tc>
      </w:tr>
      <w:tr w:rsidR="00D73309" w:rsidRPr="00B40D9D" w14:paraId="145F1855" w14:textId="77777777">
        <w:trPr>
          <w:trHeight w:val="1043"/>
        </w:trPr>
        <w:tc>
          <w:tcPr>
            <w:tcW w:w="1664" w:type="dxa"/>
            <w:vMerge/>
            <w:tcBorders>
              <w:top w:val="nil"/>
            </w:tcBorders>
            <w:shd w:val="clear" w:color="auto" w:fill="D9D9D9"/>
          </w:tcPr>
          <w:p w14:paraId="145F184E" w14:textId="77777777" w:rsidR="00D73309" w:rsidRPr="0072239C" w:rsidRDefault="00D73309">
            <w:pPr>
              <w:rPr>
                <w:rFonts w:ascii="Arial" w:hAnsi="Arial" w:cs="Arial"/>
              </w:rPr>
            </w:pPr>
          </w:p>
        </w:tc>
        <w:tc>
          <w:tcPr>
            <w:tcW w:w="2055" w:type="dxa"/>
            <w:vMerge/>
            <w:tcBorders>
              <w:top w:val="nil"/>
            </w:tcBorders>
          </w:tcPr>
          <w:p w14:paraId="145F184F" w14:textId="77777777" w:rsidR="00D73309" w:rsidRPr="0072239C" w:rsidRDefault="00D73309">
            <w:pPr>
              <w:rPr>
                <w:rFonts w:ascii="Arial" w:hAnsi="Arial" w:cs="Arial"/>
              </w:rPr>
            </w:pPr>
          </w:p>
        </w:tc>
        <w:tc>
          <w:tcPr>
            <w:tcW w:w="3762" w:type="dxa"/>
          </w:tcPr>
          <w:p w14:paraId="145F1850" w14:textId="77777777" w:rsidR="00D73309" w:rsidRPr="0072239C" w:rsidRDefault="00D73309" w:rsidP="00ED5024">
            <w:pPr>
              <w:pStyle w:val="TableParagraph"/>
            </w:pPr>
          </w:p>
          <w:p w14:paraId="145F1851" w14:textId="77777777" w:rsidR="00D73309" w:rsidRPr="00ED5024" w:rsidRDefault="00E35679" w:rsidP="00ED5024">
            <w:pPr>
              <w:pStyle w:val="TableParagraph"/>
            </w:pPr>
            <w:r w:rsidRPr="00ED5024">
              <w:t>Où</w:t>
            </w:r>
            <w:r w:rsidRPr="00ED5024">
              <w:rPr>
                <w:spacing w:val="-5"/>
              </w:rPr>
              <w:t xml:space="preserve"> </w:t>
            </w:r>
            <w:r w:rsidRPr="00ED5024">
              <w:t>est</w:t>
            </w:r>
            <w:r w:rsidRPr="00ED5024">
              <w:rPr>
                <w:spacing w:val="-7"/>
              </w:rPr>
              <w:t xml:space="preserve"> </w:t>
            </w:r>
            <w:r w:rsidRPr="00ED5024">
              <w:t>le</w:t>
            </w:r>
            <w:r w:rsidRPr="00ED5024">
              <w:rPr>
                <w:spacing w:val="-4"/>
              </w:rPr>
              <w:t xml:space="preserve"> </w:t>
            </w:r>
            <w:r w:rsidRPr="00ED5024">
              <w:t>site</w:t>
            </w:r>
            <w:r w:rsidRPr="00ED5024">
              <w:rPr>
                <w:spacing w:val="-5"/>
              </w:rPr>
              <w:t xml:space="preserve"> </w:t>
            </w:r>
            <w:r w:rsidRPr="00ED5024">
              <w:t>de</w:t>
            </w:r>
            <w:r w:rsidRPr="00ED5024">
              <w:rPr>
                <w:spacing w:val="-6"/>
              </w:rPr>
              <w:t xml:space="preserve"> </w:t>
            </w:r>
            <w:r w:rsidRPr="00ED5024">
              <w:t>réinstallation</w:t>
            </w:r>
            <w:r w:rsidRPr="00ED5024">
              <w:rPr>
                <w:spacing w:val="-6"/>
              </w:rPr>
              <w:t xml:space="preserve"> </w:t>
            </w:r>
            <w:r w:rsidRPr="00ED5024">
              <w:t>que</w:t>
            </w:r>
            <w:r w:rsidRPr="00ED5024">
              <w:rPr>
                <w:spacing w:val="-7"/>
              </w:rPr>
              <w:t xml:space="preserve"> </w:t>
            </w:r>
            <w:r w:rsidRPr="00ED5024">
              <w:t>vous proposez ?</w:t>
            </w:r>
          </w:p>
        </w:tc>
        <w:tc>
          <w:tcPr>
            <w:tcW w:w="3959" w:type="dxa"/>
          </w:tcPr>
          <w:p w14:paraId="145F1852" w14:textId="77777777" w:rsidR="00D73309" w:rsidRPr="00ED5024" w:rsidRDefault="00E35679" w:rsidP="00ED5024">
            <w:pPr>
              <w:pStyle w:val="TableParagraph"/>
            </w:pPr>
            <w:r w:rsidRPr="00ED5024">
              <w:t>Lieu :</w:t>
            </w:r>
            <w:r w:rsidRPr="0072239C">
              <w:t xml:space="preserve"> MDJIVOURIZE</w:t>
            </w:r>
          </w:p>
          <w:p w14:paraId="145F1853" w14:textId="77777777" w:rsidR="00D73309" w:rsidRPr="00ED5024" w:rsidRDefault="00E35679" w:rsidP="00ED5024">
            <w:pPr>
              <w:pStyle w:val="TableParagraph"/>
            </w:pPr>
            <w:r w:rsidRPr="00ED5024">
              <w:t>Statut</w:t>
            </w:r>
            <w:r w:rsidRPr="00ED5024">
              <w:rPr>
                <w:spacing w:val="-13"/>
              </w:rPr>
              <w:t xml:space="preserve"> </w:t>
            </w:r>
            <w:r w:rsidRPr="00ED5024">
              <w:t>:</w:t>
            </w:r>
            <w:r w:rsidRPr="00ED5024">
              <w:rPr>
                <w:spacing w:val="-12"/>
              </w:rPr>
              <w:t xml:space="preserve"> </w:t>
            </w:r>
            <w:r w:rsidRPr="00ED5024">
              <w:t>terrain</w:t>
            </w:r>
            <w:r w:rsidRPr="00ED5024">
              <w:rPr>
                <w:spacing w:val="-13"/>
              </w:rPr>
              <w:t xml:space="preserve"> </w:t>
            </w:r>
            <w:r w:rsidRPr="00ED5024">
              <w:t>public Superficie : Illimité</w:t>
            </w:r>
          </w:p>
        </w:tc>
        <w:tc>
          <w:tcPr>
            <w:tcW w:w="3955" w:type="dxa"/>
            <w:vMerge/>
            <w:tcBorders>
              <w:top w:val="nil"/>
            </w:tcBorders>
          </w:tcPr>
          <w:p w14:paraId="145F1854" w14:textId="77777777" w:rsidR="00D73309" w:rsidRPr="0072239C" w:rsidRDefault="00D73309">
            <w:pPr>
              <w:rPr>
                <w:rFonts w:ascii="Arial" w:hAnsi="Arial" w:cs="Arial"/>
              </w:rPr>
            </w:pPr>
          </w:p>
        </w:tc>
      </w:tr>
      <w:tr w:rsidR="00D73309" w:rsidRPr="00B40D9D" w14:paraId="145F185C" w14:textId="77777777">
        <w:trPr>
          <w:trHeight w:val="925"/>
        </w:trPr>
        <w:tc>
          <w:tcPr>
            <w:tcW w:w="1664" w:type="dxa"/>
            <w:vMerge/>
            <w:tcBorders>
              <w:top w:val="nil"/>
            </w:tcBorders>
            <w:shd w:val="clear" w:color="auto" w:fill="D9D9D9"/>
          </w:tcPr>
          <w:p w14:paraId="145F1856" w14:textId="77777777" w:rsidR="00D73309" w:rsidRPr="0072239C" w:rsidRDefault="00D73309">
            <w:pPr>
              <w:rPr>
                <w:rFonts w:ascii="Arial" w:hAnsi="Arial" w:cs="Arial"/>
              </w:rPr>
            </w:pPr>
          </w:p>
        </w:tc>
        <w:tc>
          <w:tcPr>
            <w:tcW w:w="2055" w:type="dxa"/>
            <w:vMerge/>
            <w:tcBorders>
              <w:top w:val="nil"/>
            </w:tcBorders>
          </w:tcPr>
          <w:p w14:paraId="145F1857" w14:textId="77777777" w:rsidR="00D73309" w:rsidRPr="0072239C" w:rsidRDefault="00D73309">
            <w:pPr>
              <w:rPr>
                <w:rFonts w:ascii="Arial" w:hAnsi="Arial" w:cs="Arial"/>
              </w:rPr>
            </w:pPr>
          </w:p>
        </w:tc>
        <w:tc>
          <w:tcPr>
            <w:tcW w:w="3762" w:type="dxa"/>
          </w:tcPr>
          <w:p w14:paraId="145F1858" w14:textId="77777777" w:rsidR="00D73309" w:rsidRPr="00ED5024" w:rsidRDefault="00E35679" w:rsidP="00ED5024">
            <w:pPr>
              <w:pStyle w:val="TableParagraph"/>
            </w:pPr>
            <w:r w:rsidRPr="00ED5024">
              <w:t>Est-ce</w:t>
            </w:r>
            <w:r w:rsidRPr="00ED5024">
              <w:rPr>
                <w:spacing w:val="-6"/>
              </w:rPr>
              <w:t xml:space="preserve"> </w:t>
            </w:r>
            <w:r w:rsidRPr="00ED5024">
              <w:t>qu’il</w:t>
            </w:r>
            <w:r w:rsidRPr="00ED5024">
              <w:rPr>
                <w:spacing w:val="-5"/>
              </w:rPr>
              <w:t xml:space="preserve"> </w:t>
            </w:r>
            <w:r w:rsidRPr="00ED5024">
              <w:t>existe</w:t>
            </w:r>
            <w:r w:rsidRPr="00ED5024">
              <w:rPr>
                <w:spacing w:val="-3"/>
              </w:rPr>
              <w:t xml:space="preserve"> </w:t>
            </w:r>
            <w:r w:rsidRPr="00ED5024">
              <w:t>une</w:t>
            </w:r>
            <w:r w:rsidRPr="00ED5024">
              <w:rPr>
                <w:spacing w:val="-6"/>
              </w:rPr>
              <w:t xml:space="preserve"> </w:t>
            </w:r>
            <w:r w:rsidRPr="00ED5024">
              <w:t>plateforme</w:t>
            </w:r>
            <w:r w:rsidRPr="00ED5024">
              <w:rPr>
                <w:spacing w:val="-2"/>
              </w:rPr>
              <w:t xml:space="preserve"> </w:t>
            </w:r>
            <w:r w:rsidRPr="00ED5024">
              <w:rPr>
                <w:spacing w:val="-5"/>
              </w:rPr>
              <w:t>de</w:t>
            </w:r>
          </w:p>
          <w:p w14:paraId="145F1859" w14:textId="77777777" w:rsidR="00D73309" w:rsidRPr="00ED5024" w:rsidRDefault="00E35679" w:rsidP="00ED5024">
            <w:pPr>
              <w:pStyle w:val="TableParagraph"/>
            </w:pPr>
            <w:proofErr w:type="gramStart"/>
            <w:r w:rsidRPr="00ED5024">
              <w:t>gestion</w:t>
            </w:r>
            <w:proofErr w:type="gramEnd"/>
            <w:r w:rsidRPr="00ED5024">
              <w:rPr>
                <w:spacing w:val="-4"/>
              </w:rPr>
              <w:t xml:space="preserve"> </w:t>
            </w:r>
            <w:r w:rsidRPr="00ED5024">
              <w:t>de</w:t>
            </w:r>
            <w:r w:rsidRPr="00ED5024">
              <w:rPr>
                <w:spacing w:val="-1"/>
              </w:rPr>
              <w:t xml:space="preserve"> </w:t>
            </w:r>
            <w:r w:rsidRPr="00ED5024">
              <w:t>plaintes</w:t>
            </w:r>
            <w:r w:rsidRPr="00ED5024">
              <w:rPr>
                <w:spacing w:val="-3"/>
              </w:rPr>
              <w:t xml:space="preserve"> </w:t>
            </w:r>
            <w:r w:rsidRPr="00ED5024">
              <w:rPr>
                <w:spacing w:val="-10"/>
              </w:rPr>
              <w:t>?</w:t>
            </w:r>
          </w:p>
        </w:tc>
        <w:tc>
          <w:tcPr>
            <w:tcW w:w="3959" w:type="dxa"/>
          </w:tcPr>
          <w:p w14:paraId="145F185A" w14:textId="77777777" w:rsidR="00D73309" w:rsidRPr="00ED5024" w:rsidRDefault="00E35679" w:rsidP="00ED5024">
            <w:pPr>
              <w:pStyle w:val="TableParagraph"/>
            </w:pPr>
            <w:r w:rsidRPr="00ED5024">
              <w:t>Existence</w:t>
            </w:r>
            <w:r w:rsidRPr="00ED5024">
              <w:rPr>
                <w:spacing w:val="-9"/>
              </w:rPr>
              <w:t xml:space="preserve"> </w:t>
            </w:r>
            <w:r w:rsidRPr="00ED5024">
              <w:t>d’une</w:t>
            </w:r>
            <w:r w:rsidRPr="00ED5024">
              <w:rPr>
                <w:spacing w:val="-9"/>
              </w:rPr>
              <w:t xml:space="preserve"> </w:t>
            </w:r>
            <w:r w:rsidRPr="00ED5024">
              <w:t>plateforme</w:t>
            </w:r>
            <w:r w:rsidRPr="00ED5024">
              <w:rPr>
                <w:spacing w:val="-11"/>
              </w:rPr>
              <w:t xml:space="preserve"> </w:t>
            </w:r>
            <w:r w:rsidRPr="00ED5024">
              <w:t>MGP</w:t>
            </w:r>
            <w:r w:rsidRPr="00ED5024">
              <w:rPr>
                <w:spacing w:val="-9"/>
              </w:rPr>
              <w:t xml:space="preserve"> </w:t>
            </w:r>
            <w:r w:rsidRPr="00ED5024">
              <w:t>au niveau</w:t>
            </w:r>
            <w:r w:rsidRPr="00ED5024">
              <w:rPr>
                <w:spacing w:val="-1"/>
              </w:rPr>
              <w:t xml:space="preserve"> </w:t>
            </w:r>
            <w:r w:rsidRPr="00ED5024">
              <w:t>des</w:t>
            </w:r>
            <w:r w:rsidRPr="00ED5024">
              <w:rPr>
                <w:spacing w:val="-3"/>
              </w:rPr>
              <w:t xml:space="preserve"> </w:t>
            </w:r>
            <w:r w:rsidRPr="00ED5024">
              <w:t>communes</w:t>
            </w:r>
            <w:r w:rsidRPr="00ED5024">
              <w:rPr>
                <w:spacing w:val="-2"/>
              </w:rPr>
              <w:t xml:space="preserve"> </w:t>
            </w:r>
            <w:r w:rsidRPr="00ED5024">
              <w:t>et du</w:t>
            </w:r>
            <w:r w:rsidRPr="00ED5024">
              <w:rPr>
                <w:spacing w:val="-1"/>
              </w:rPr>
              <w:t xml:space="preserve"> </w:t>
            </w:r>
            <w:r w:rsidRPr="00ED5024">
              <w:t>conseil notable au niveau local</w:t>
            </w:r>
          </w:p>
        </w:tc>
        <w:tc>
          <w:tcPr>
            <w:tcW w:w="3955" w:type="dxa"/>
            <w:vMerge/>
            <w:tcBorders>
              <w:top w:val="nil"/>
            </w:tcBorders>
          </w:tcPr>
          <w:p w14:paraId="145F185B" w14:textId="77777777" w:rsidR="00D73309" w:rsidRPr="0072239C" w:rsidRDefault="00D73309">
            <w:pPr>
              <w:rPr>
                <w:rFonts w:ascii="Arial" w:hAnsi="Arial" w:cs="Arial"/>
              </w:rPr>
            </w:pPr>
          </w:p>
        </w:tc>
      </w:tr>
      <w:tr w:rsidR="00D73309" w:rsidRPr="00B40D9D" w14:paraId="145F1866" w14:textId="77777777" w:rsidTr="0072239C">
        <w:trPr>
          <w:trHeight w:val="1354"/>
        </w:trPr>
        <w:tc>
          <w:tcPr>
            <w:tcW w:w="1664" w:type="dxa"/>
            <w:shd w:val="clear" w:color="auto" w:fill="D9D9D9"/>
          </w:tcPr>
          <w:p w14:paraId="145F185D" w14:textId="77777777" w:rsidR="00D73309" w:rsidRPr="0072239C" w:rsidRDefault="00D73309" w:rsidP="00ED5024">
            <w:pPr>
              <w:pStyle w:val="TableParagraph"/>
            </w:pPr>
          </w:p>
          <w:p w14:paraId="145F185E" w14:textId="77777777" w:rsidR="00D73309" w:rsidRPr="00ED5024" w:rsidRDefault="00E35679" w:rsidP="00ED5024">
            <w:pPr>
              <w:pStyle w:val="TableParagraph"/>
            </w:pPr>
            <w:r w:rsidRPr="0072239C">
              <w:t>19/10/2021</w:t>
            </w:r>
          </w:p>
        </w:tc>
        <w:tc>
          <w:tcPr>
            <w:tcW w:w="2055" w:type="dxa"/>
          </w:tcPr>
          <w:p w14:paraId="145F185F" w14:textId="77777777" w:rsidR="00D73309" w:rsidRPr="0072239C" w:rsidRDefault="00D73309" w:rsidP="00ED5024">
            <w:pPr>
              <w:pStyle w:val="TableParagraph"/>
            </w:pPr>
          </w:p>
          <w:p w14:paraId="145F1860" w14:textId="77777777" w:rsidR="00D73309" w:rsidRPr="00ED5024" w:rsidRDefault="00E35679" w:rsidP="00ED5024">
            <w:pPr>
              <w:pStyle w:val="TableParagraph"/>
            </w:pPr>
            <w:r w:rsidRPr="0072239C">
              <w:t>Vassy-Anjouan</w:t>
            </w:r>
          </w:p>
        </w:tc>
        <w:tc>
          <w:tcPr>
            <w:tcW w:w="3762" w:type="dxa"/>
          </w:tcPr>
          <w:p w14:paraId="145F1861" w14:textId="77777777" w:rsidR="00D73309" w:rsidRPr="00ED5024" w:rsidRDefault="00E35679" w:rsidP="00ED5024">
            <w:pPr>
              <w:pStyle w:val="TableParagraph"/>
            </w:pPr>
            <w:r w:rsidRPr="00ED5024">
              <w:t>Nombre</w:t>
            </w:r>
            <w:r w:rsidRPr="00ED5024">
              <w:rPr>
                <w:spacing w:val="-5"/>
              </w:rPr>
              <w:t xml:space="preserve"> </w:t>
            </w:r>
            <w:r w:rsidRPr="00ED5024">
              <w:t>de</w:t>
            </w:r>
            <w:r w:rsidRPr="00ED5024">
              <w:rPr>
                <w:spacing w:val="-8"/>
              </w:rPr>
              <w:t xml:space="preserve"> </w:t>
            </w:r>
            <w:r w:rsidRPr="00ED5024">
              <w:t>vedette</w:t>
            </w:r>
            <w:r w:rsidRPr="00ED5024">
              <w:rPr>
                <w:spacing w:val="-8"/>
              </w:rPr>
              <w:t xml:space="preserve"> </w:t>
            </w:r>
            <w:r w:rsidRPr="00ED5024">
              <w:t>et</w:t>
            </w:r>
            <w:r w:rsidRPr="00ED5024">
              <w:rPr>
                <w:spacing w:val="-8"/>
              </w:rPr>
              <w:t xml:space="preserve"> </w:t>
            </w:r>
            <w:r w:rsidRPr="00ED5024">
              <w:t>quantité</w:t>
            </w:r>
            <w:r w:rsidRPr="00ED5024">
              <w:rPr>
                <w:spacing w:val="-6"/>
              </w:rPr>
              <w:t xml:space="preserve"> </w:t>
            </w:r>
            <w:r w:rsidRPr="00ED5024">
              <w:t>de poisons péchés</w:t>
            </w:r>
          </w:p>
        </w:tc>
        <w:tc>
          <w:tcPr>
            <w:tcW w:w="3959" w:type="dxa"/>
          </w:tcPr>
          <w:p w14:paraId="145F1862" w14:textId="77777777" w:rsidR="00D73309" w:rsidRPr="00ED5024" w:rsidRDefault="00E35679" w:rsidP="00ED5024">
            <w:pPr>
              <w:pStyle w:val="TableParagraph"/>
            </w:pPr>
            <w:r w:rsidRPr="00ED5024">
              <w:t>30</w:t>
            </w:r>
            <w:r w:rsidRPr="00ED5024">
              <w:rPr>
                <w:spacing w:val="-5"/>
              </w:rPr>
              <w:t xml:space="preserve"> </w:t>
            </w:r>
            <w:r w:rsidRPr="00ED5024">
              <w:t>vedettes</w:t>
            </w:r>
            <w:r w:rsidRPr="00ED5024">
              <w:rPr>
                <w:spacing w:val="-2"/>
              </w:rPr>
              <w:t xml:space="preserve"> </w:t>
            </w:r>
            <w:r w:rsidRPr="00ED5024">
              <w:t>et</w:t>
            </w:r>
            <w:r w:rsidRPr="00ED5024">
              <w:rPr>
                <w:spacing w:val="-2"/>
              </w:rPr>
              <w:t xml:space="preserve"> </w:t>
            </w:r>
            <w:r w:rsidRPr="00ED5024">
              <w:t>une</w:t>
            </w:r>
            <w:r w:rsidRPr="00ED5024">
              <w:rPr>
                <w:spacing w:val="-5"/>
              </w:rPr>
              <w:t xml:space="preserve"> </w:t>
            </w:r>
            <w:r w:rsidRPr="00ED5024">
              <w:t>vedette</w:t>
            </w:r>
            <w:r w:rsidRPr="00ED5024">
              <w:rPr>
                <w:spacing w:val="-4"/>
              </w:rPr>
              <w:t xml:space="preserve"> </w:t>
            </w:r>
            <w:r w:rsidRPr="00ED5024">
              <w:t>peut</w:t>
            </w:r>
            <w:r w:rsidRPr="00ED5024">
              <w:rPr>
                <w:spacing w:val="-2"/>
              </w:rPr>
              <w:t xml:space="preserve"> pêcher</w:t>
            </w:r>
          </w:p>
          <w:p w14:paraId="145F1863" w14:textId="77777777" w:rsidR="00D73309" w:rsidRPr="00ED5024" w:rsidRDefault="00E35679" w:rsidP="00ED5024">
            <w:pPr>
              <w:pStyle w:val="TableParagraph"/>
            </w:pPr>
            <w:proofErr w:type="gramStart"/>
            <w:r w:rsidRPr="00ED5024">
              <w:t>jusqu’à</w:t>
            </w:r>
            <w:proofErr w:type="gramEnd"/>
            <w:r w:rsidRPr="00ED5024">
              <w:rPr>
                <w:spacing w:val="-6"/>
              </w:rPr>
              <w:t xml:space="preserve"> </w:t>
            </w:r>
            <w:r w:rsidRPr="00ED5024">
              <w:rPr>
                <w:spacing w:val="-2"/>
              </w:rPr>
              <w:t>300Kg</w:t>
            </w:r>
          </w:p>
        </w:tc>
        <w:tc>
          <w:tcPr>
            <w:tcW w:w="3955" w:type="dxa"/>
          </w:tcPr>
          <w:p w14:paraId="145F1864" w14:textId="77777777" w:rsidR="00D73309" w:rsidRPr="00ED5024" w:rsidRDefault="00E35679" w:rsidP="00ED5024">
            <w:pPr>
              <w:pStyle w:val="TableParagraph"/>
            </w:pPr>
            <w:r w:rsidRPr="00ED5024">
              <w:t>Main</w:t>
            </w:r>
            <w:r w:rsidRPr="00ED5024">
              <w:rPr>
                <w:spacing w:val="-7"/>
              </w:rPr>
              <w:t xml:space="preserve"> </w:t>
            </w:r>
            <w:r w:rsidRPr="00ED5024">
              <w:t>d’œuvre</w:t>
            </w:r>
            <w:r w:rsidRPr="00ED5024">
              <w:rPr>
                <w:spacing w:val="-2"/>
              </w:rPr>
              <w:t xml:space="preserve"> </w:t>
            </w:r>
            <w:r w:rsidRPr="00ED5024">
              <w:t>doit</w:t>
            </w:r>
            <w:r w:rsidRPr="00ED5024">
              <w:rPr>
                <w:spacing w:val="-2"/>
              </w:rPr>
              <w:t xml:space="preserve"> </w:t>
            </w:r>
            <w:r w:rsidRPr="00ED5024">
              <w:t>être</w:t>
            </w:r>
            <w:r w:rsidRPr="00ED5024">
              <w:rPr>
                <w:spacing w:val="-5"/>
              </w:rPr>
              <w:t xml:space="preserve"> </w:t>
            </w:r>
            <w:r w:rsidRPr="00ED5024">
              <w:t>choisie</w:t>
            </w:r>
            <w:r w:rsidRPr="00ED5024">
              <w:rPr>
                <w:spacing w:val="-1"/>
              </w:rPr>
              <w:t xml:space="preserve"> </w:t>
            </w:r>
            <w:r w:rsidRPr="00ED5024">
              <w:t>dans</w:t>
            </w:r>
            <w:r w:rsidRPr="00ED5024">
              <w:rPr>
                <w:spacing w:val="-5"/>
              </w:rPr>
              <w:t xml:space="preserve"> la</w:t>
            </w:r>
          </w:p>
          <w:p w14:paraId="145F1865" w14:textId="77777777" w:rsidR="00D73309" w:rsidRPr="00ED5024" w:rsidRDefault="00E35679" w:rsidP="00ED5024">
            <w:pPr>
              <w:pStyle w:val="TableParagraph"/>
            </w:pPr>
            <w:proofErr w:type="gramStart"/>
            <w:r w:rsidRPr="0072239C">
              <w:t>commune</w:t>
            </w:r>
            <w:proofErr w:type="gramEnd"/>
          </w:p>
        </w:tc>
      </w:tr>
      <w:bookmarkEnd w:id="2162"/>
    </w:tbl>
    <w:p w14:paraId="145F1867" w14:textId="77777777" w:rsidR="00D73309" w:rsidRPr="0072239C" w:rsidRDefault="00D73309">
      <w:pPr>
        <w:rPr>
          <w:rFonts w:ascii="Arial" w:hAnsi="Arial" w:cs="Arial"/>
        </w:rPr>
        <w:sectPr w:rsidR="00D73309" w:rsidRPr="0072239C">
          <w:headerReference w:type="default" r:id="rId49"/>
          <w:footerReference w:type="default" r:id="rId50"/>
          <w:pgSz w:w="16840" w:h="11910" w:orient="landscape"/>
          <w:pgMar w:top="1180" w:right="600" w:bottom="1000" w:left="620" w:header="751" w:footer="80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4"/>
        <w:gridCol w:w="1492"/>
        <w:gridCol w:w="3260"/>
        <w:gridCol w:w="5245"/>
        <w:gridCol w:w="3734"/>
      </w:tblGrid>
      <w:tr w:rsidR="00D73309" w:rsidRPr="00B40D9D" w14:paraId="145F1871" w14:textId="77777777" w:rsidTr="0072239C">
        <w:trPr>
          <w:trHeight w:val="767"/>
        </w:trPr>
        <w:tc>
          <w:tcPr>
            <w:tcW w:w="1664" w:type="dxa"/>
            <w:shd w:val="clear" w:color="auto" w:fill="44536A"/>
          </w:tcPr>
          <w:p w14:paraId="145F1868" w14:textId="77777777" w:rsidR="00D73309" w:rsidRPr="0072239C" w:rsidRDefault="00D73309" w:rsidP="00ED5024">
            <w:pPr>
              <w:pStyle w:val="TableParagraph"/>
            </w:pPr>
          </w:p>
          <w:p w14:paraId="145F1869" w14:textId="77777777" w:rsidR="00D73309" w:rsidRPr="0072239C" w:rsidRDefault="00E35679" w:rsidP="00ED5024">
            <w:pPr>
              <w:pStyle w:val="TableParagraph"/>
            </w:pPr>
            <w:r w:rsidRPr="0072239C">
              <w:t>Date</w:t>
            </w:r>
          </w:p>
        </w:tc>
        <w:tc>
          <w:tcPr>
            <w:tcW w:w="1492" w:type="dxa"/>
            <w:shd w:val="clear" w:color="auto" w:fill="44536A"/>
          </w:tcPr>
          <w:p w14:paraId="145F186A" w14:textId="77777777" w:rsidR="00D73309" w:rsidRPr="0072239C" w:rsidRDefault="00D73309" w:rsidP="00ED5024">
            <w:pPr>
              <w:pStyle w:val="TableParagraph"/>
            </w:pPr>
          </w:p>
          <w:p w14:paraId="145F186B" w14:textId="77777777" w:rsidR="00D73309" w:rsidRPr="0072239C" w:rsidRDefault="00E35679" w:rsidP="00ED5024">
            <w:pPr>
              <w:pStyle w:val="TableParagraph"/>
            </w:pPr>
            <w:r w:rsidRPr="0072239C">
              <w:t>Lieu</w:t>
            </w:r>
          </w:p>
        </w:tc>
        <w:tc>
          <w:tcPr>
            <w:tcW w:w="3260" w:type="dxa"/>
            <w:shd w:val="clear" w:color="auto" w:fill="44536A"/>
          </w:tcPr>
          <w:p w14:paraId="145F186C" w14:textId="77777777" w:rsidR="00D73309" w:rsidRPr="0072239C" w:rsidRDefault="00D73309" w:rsidP="00ED5024">
            <w:pPr>
              <w:pStyle w:val="TableParagraph"/>
            </w:pPr>
          </w:p>
          <w:p w14:paraId="145F186D" w14:textId="77777777" w:rsidR="00D73309" w:rsidRPr="0072239C" w:rsidRDefault="00E35679" w:rsidP="00ED5024">
            <w:pPr>
              <w:pStyle w:val="TableParagraph"/>
            </w:pPr>
            <w:r w:rsidRPr="0072239C">
              <w:t>Questions</w:t>
            </w:r>
            <w:r w:rsidRPr="0072239C">
              <w:rPr>
                <w:spacing w:val="-5"/>
              </w:rPr>
              <w:t xml:space="preserve"> </w:t>
            </w:r>
            <w:r w:rsidRPr="0072239C">
              <w:rPr>
                <w:spacing w:val="-2"/>
              </w:rPr>
              <w:t>posées</w:t>
            </w:r>
          </w:p>
        </w:tc>
        <w:tc>
          <w:tcPr>
            <w:tcW w:w="5245" w:type="dxa"/>
            <w:shd w:val="clear" w:color="auto" w:fill="44536A"/>
          </w:tcPr>
          <w:p w14:paraId="145F186E" w14:textId="77777777" w:rsidR="00D73309" w:rsidRPr="0072239C" w:rsidRDefault="00D73309" w:rsidP="00ED5024">
            <w:pPr>
              <w:pStyle w:val="TableParagraph"/>
            </w:pPr>
          </w:p>
          <w:p w14:paraId="145F186F" w14:textId="77777777" w:rsidR="00D73309" w:rsidRPr="0072239C" w:rsidRDefault="00E35679" w:rsidP="00ED5024">
            <w:pPr>
              <w:pStyle w:val="TableParagraph"/>
            </w:pPr>
            <w:r w:rsidRPr="0072239C">
              <w:t>Réponses</w:t>
            </w:r>
            <w:r w:rsidRPr="0072239C">
              <w:rPr>
                <w:spacing w:val="-1"/>
              </w:rPr>
              <w:t xml:space="preserve"> </w:t>
            </w:r>
            <w:r w:rsidRPr="0072239C">
              <w:rPr>
                <w:spacing w:val="-2"/>
              </w:rPr>
              <w:t>apportées</w:t>
            </w:r>
          </w:p>
        </w:tc>
        <w:tc>
          <w:tcPr>
            <w:tcW w:w="3734" w:type="dxa"/>
            <w:shd w:val="clear" w:color="auto" w:fill="44536A"/>
          </w:tcPr>
          <w:p w14:paraId="145F1870" w14:textId="77777777" w:rsidR="00D73309" w:rsidRPr="0072239C" w:rsidRDefault="00E35679" w:rsidP="00ED5024">
            <w:pPr>
              <w:pStyle w:val="TableParagraph"/>
            </w:pPr>
            <w:r w:rsidRPr="0072239C">
              <w:t>Suggestions/recommandations/ Remarques</w:t>
            </w:r>
          </w:p>
        </w:tc>
      </w:tr>
      <w:tr w:rsidR="00D73309" w:rsidRPr="00B40D9D" w14:paraId="145F187A" w14:textId="77777777" w:rsidTr="0072239C">
        <w:trPr>
          <w:trHeight w:val="551"/>
        </w:trPr>
        <w:tc>
          <w:tcPr>
            <w:tcW w:w="1664" w:type="dxa"/>
            <w:vMerge w:val="restart"/>
            <w:shd w:val="clear" w:color="auto" w:fill="D9D9D9"/>
          </w:tcPr>
          <w:p w14:paraId="145F1872" w14:textId="77777777" w:rsidR="00D73309" w:rsidRPr="0072239C" w:rsidRDefault="00D73309" w:rsidP="00ED5024">
            <w:pPr>
              <w:pStyle w:val="TableParagraph"/>
            </w:pPr>
          </w:p>
        </w:tc>
        <w:tc>
          <w:tcPr>
            <w:tcW w:w="1492" w:type="dxa"/>
            <w:vMerge w:val="restart"/>
          </w:tcPr>
          <w:p w14:paraId="145F1873" w14:textId="77777777" w:rsidR="00D73309" w:rsidRPr="0072239C" w:rsidRDefault="00D73309" w:rsidP="00ED5024">
            <w:pPr>
              <w:pStyle w:val="TableParagraph"/>
            </w:pPr>
          </w:p>
        </w:tc>
        <w:tc>
          <w:tcPr>
            <w:tcW w:w="3260" w:type="dxa"/>
          </w:tcPr>
          <w:p w14:paraId="145F1874" w14:textId="77777777" w:rsidR="00D73309" w:rsidRPr="00ED5024" w:rsidRDefault="00E35679" w:rsidP="00ED5024">
            <w:pPr>
              <w:pStyle w:val="TableParagraph"/>
            </w:pPr>
            <w:r w:rsidRPr="00ED5024">
              <w:t>Existence</w:t>
            </w:r>
            <w:r w:rsidRPr="00ED5024">
              <w:rPr>
                <w:spacing w:val="-5"/>
              </w:rPr>
              <w:t xml:space="preserve"> </w:t>
            </w:r>
            <w:r w:rsidRPr="00ED5024">
              <w:t>d’une</w:t>
            </w:r>
            <w:r w:rsidRPr="00ED5024">
              <w:rPr>
                <w:spacing w:val="-4"/>
              </w:rPr>
              <w:t xml:space="preserve"> </w:t>
            </w:r>
            <w:r w:rsidRPr="00ED5024">
              <w:t>place</w:t>
            </w:r>
            <w:r w:rsidRPr="00ED5024">
              <w:rPr>
                <w:spacing w:val="-7"/>
              </w:rPr>
              <w:t xml:space="preserve"> </w:t>
            </w:r>
            <w:r w:rsidRPr="00ED5024">
              <w:t>villageoise</w:t>
            </w:r>
            <w:r w:rsidRPr="00ED5024">
              <w:rPr>
                <w:spacing w:val="-4"/>
              </w:rPr>
              <w:t xml:space="preserve"> libre</w:t>
            </w:r>
          </w:p>
        </w:tc>
        <w:tc>
          <w:tcPr>
            <w:tcW w:w="5245" w:type="dxa"/>
          </w:tcPr>
          <w:p w14:paraId="145F1875" w14:textId="77777777" w:rsidR="00D73309" w:rsidRPr="00ED5024" w:rsidRDefault="00E35679" w:rsidP="00ED5024">
            <w:pPr>
              <w:pStyle w:val="TableParagraph"/>
            </w:pPr>
            <w:r w:rsidRPr="00ED5024">
              <w:t>Pas</w:t>
            </w:r>
            <w:r w:rsidRPr="00ED5024">
              <w:rPr>
                <w:spacing w:val="-3"/>
              </w:rPr>
              <w:t xml:space="preserve"> </w:t>
            </w:r>
            <w:r w:rsidRPr="00ED5024">
              <w:t>de</w:t>
            </w:r>
            <w:r w:rsidRPr="00ED5024">
              <w:rPr>
                <w:spacing w:val="-5"/>
              </w:rPr>
              <w:t xml:space="preserve"> </w:t>
            </w:r>
            <w:r w:rsidRPr="00ED5024">
              <w:t>place</w:t>
            </w:r>
            <w:r w:rsidRPr="00ED5024">
              <w:rPr>
                <w:spacing w:val="-4"/>
              </w:rPr>
              <w:t xml:space="preserve"> </w:t>
            </w:r>
            <w:r w:rsidRPr="00ED5024">
              <w:t>villageoise</w:t>
            </w:r>
            <w:r w:rsidRPr="00ED5024">
              <w:rPr>
                <w:spacing w:val="-3"/>
              </w:rPr>
              <w:t xml:space="preserve"> </w:t>
            </w:r>
            <w:r w:rsidRPr="00ED5024">
              <w:rPr>
                <w:spacing w:val="-2"/>
              </w:rPr>
              <w:t>libre</w:t>
            </w:r>
          </w:p>
        </w:tc>
        <w:tc>
          <w:tcPr>
            <w:tcW w:w="3734" w:type="dxa"/>
            <w:vMerge w:val="restart"/>
          </w:tcPr>
          <w:p w14:paraId="145F1876" w14:textId="77777777" w:rsidR="00D73309" w:rsidRPr="00ED5024" w:rsidRDefault="00E35679" w:rsidP="00ED5024">
            <w:pPr>
              <w:pStyle w:val="TableParagraph"/>
            </w:pPr>
            <w:r w:rsidRPr="00ED5024">
              <w:t>Respecter</w:t>
            </w:r>
            <w:r w:rsidRPr="00ED5024">
              <w:rPr>
                <w:spacing w:val="-3"/>
              </w:rPr>
              <w:t xml:space="preserve"> </w:t>
            </w:r>
            <w:r w:rsidRPr="00ED5024">
              <w:t>les</w:t>
            </w:r>
            <w:r w:rsidRPr="00ED5024">
              <w:rPr>
                <w:spacing w:val="-2"/>
              </w:rPr>
              <w:t xml:space="preserve"> </w:t>
            </w:r>
            <w:r w:rsidRPr="00ED5024">
              <w:t>coutumes</w:t>
            </w:r>
            <w:r w:rsidRPr="00ED5024">
              <w:rPr>
                <w:spacing w:val="-3"/>
              </w:rPr>
              <w:t xml:space="preserve"> </w:t>
            </w:r>
            <w:r w:rsidRPr="00ED5024">
              <w:t>et</w:t>
            </w:r>
            <w:r w:rsidRPr="00ED5024">
              <w:rPr>
                <w:spacing w:val="-5"/>
              </w:rPr>
              <w:t xml:space="preserve"> </w:t>
            </w:r>
            <w:r w:rsidRPr="00ED5024">
              <w:t>mœurs</w:t>
            </w:r>
            <w:r w:rsidRPr="00ED5024">
              <w:rPr>
                <w:spacing w:val="-2"/>
              </w:rPr>
              <w:t xml:space="preserve"> </w:t>
            </w:r>
            <w:r w:rsidRPr="00ED5024">
              <w:rPr>
                <w:spacing w:val="-5"/>
              </w:rPr>
              <w:t>des</w:t>
            </w:r>
          </w:p>
          <w:p w14:paraId="145F1877" w14:textId="77777777" w:rsidR="00D73309" w:rsidRPr="00ED5024" w:rsidRDefault="00E35679" w:rsidP="00ED5024">
            <w:pPr>
              <w:pStyle w:val="TableParagraph"/>
            </w:pPr>
            <w:proofErr w:type="gramStart"/>
            <w:r w:rsidRPr="0072239C">
              <w:t>travailleurs</w:t>
            </w:r>
            <w:proofErr w:type="gramEnd"/>
          </w:p>
          <w:p w14:paraId="145F1878" w14:textId="77777777" w:rsidR="00D73309" w:rsidRPr="00ED5024" w:rsidRDefault="00E35679" w:rsidP="00ED5024">
            <w:pPr>
              <w:pStyle w:val="TableParagraph"/>
            </w:pPr>
            <w:r w:rsidRPr="00ED5024">
              <w:t>Protection</w:t>
            </w:r>
            <w:r w:rsidRPr="00ED5024">
              <w:rPr>
                <w:spacing w:val="-4"/>
              </w:rPr>
              <w:t xml:space="preserve"> </w:t>
            </w:r>
            <w:r w:rsidRPr="00ED5024">
              <w:t>des</w:t>
            </w:r>
            <w:r w:rsidRPr="00ED5024">
              <w:rPr>
                <w:spacing w:val="-4"/>
              </w:rPr>
              <w:t xml:space="preserve"> </w:t>
            </w:r>
            <w:r w:rsidRPr="00ED5024">
              <w:t>biens</w:t>
            </w:r>
            <w:r w:rsidRPr="00ED5024">
              <w:rPr>
                <w:spacing w:val="-4"/>
              </w:rPr>
              <w:t xml:space="preserve"> </w:t>
            </w:r>
            <w:r w:rsidRPr="00ED5024">
              <w:t>et</w:t>
            </w:r>
            <w:r w:rsidRPr="00ED5024">
              <w:rPr>
                <w:spacing w:val="-3"/>
              </w:rPr>
              <w:t xml:space="preserve"> </w:t>
            </w:r>
            <w:r w:rsidRPr="00ED5024">
              <w:rPr>
                <w:spacing w:val="-4"/>
              </w:rPr>
              <w:t>êtres</w:t>
            </w:r>
          </w:p>
          <w:p w14:paraId="145F1879" w14:textId="77777777" w:rsidR="00D73309" w:rsidRPr="00ED5024" w:rsidRDefault="00E35679" w:rsidP="00ED5024">
            <w:pPr>
              <w:pStyle w:val="TableParagraph"/>
            </w:pPr>
            <w:r w:rsidRPr="00ED5024">
              <w:t>Former</w:t>
            </w:r>
            <w:r w:rsidRPr="00ED5024">
              <w:rPr>
                <w:spacing w:val="-6"/>
              </w:rPr>
              <w:t xml:space="preserve"> </w:t>
            </w:r>
            <w:r w:rsidRPr="00ED5024">
              <w:t>un</w:t>
            </w:r>
            <w:r w:rsidRPr="00ED5024">
              <w:rPr>
                <w:spacing w:val="-7"/>
              </w:rPr>
              <w:t xml:space="preserve"> </w:t>
            </w:r>
            <w:r w:rsidRPr="00ED5024">
              <w:t>comité</w:t>
            </w:r>
            <w:r w:rsidRPr="00ED5024">
              <w:rPr>
                <w:spacing w:val="-7"/>
              </w:rPr>
              <w:t xml:space="preserve"> </w:t>
            </w:r>
            <w:r w:rsidRPr="00ED5024">
              <w:t>local</w:t>
            </w:r>
            <w:r w:rsidRPr="00ED5024">
              <w:rPr>
                <w:spacing w:val="-6"/>
              </w:rPr>
              <w:t xml:space="preserve"> </w:t>
            </w:r>
            <w:r w:rsidRPr="00ED5024">
              <w:t>pour</w:t>
            </w:r>
            <w:r w:rsidRPr="00ED5024">
              <w:rPr>
                <w:spacing w:val="-6"/>
              </w:rPr>
              <w:t xml:space="preserve"> </w:t>
            </w:r>
            <w:r w:rsidRPr="00ED5024">
              <w:t>la</w:t>
            </w:r>
            <w:r w:rsidRPr="00ED5024">
              <w:rPr>
                <w:spacing w:val="-6"/>
              </w:rPr>
              <w:t xml:space="preserve"> </w:t>
            </w:r>
            <w:r w:rsidRPr="00ED5024">
              <w:t>lutte contre le VBG</w:t>
            </w:r>
          </w:p>
        </w:tc>
      </w:tr>
      <w:tr w:rsidR="00D73309" w:rsidRPr="00B40D9D" w14:paraId="145F1880" w14:textId="77777777" w:rsidTr="0072239C">
        <w:trPr>
          <w:trHeight w:val="388"/>
        </w:trPr>
        <w:tc>
          <w:tcPr>
            <w:tcW w:w="1664" w:type="dxa"/>
            <w:vMerge/>
            <w:tcBorders>
              <w:top w:val="nil"/>
            </w:tcBorders>
            <w:shd w:val="clear" w:color="auto" w:fill="D9D9D9"/>
          </w:tcPr>
          <w:p w14:paraId="145F187B" w14:textId="77777777" w:rsidR="00D73309" w:rsidRPr="0072239C" w:rsidRDefault="00D73309">
            <w:pPr>
              <w:rPr>
                <w:rFonts w:ascii="Arial" w:hAnsi="Arial" w:cs="Arial"/>
              </w:rPr>
            </w:pPr>
          </w:p>
        </w:tc>
        <w:tc>
          <w:tcPr>
            <w:tcW w:w="1492" w:type="dxa"/>
            <w:vMerge/>
            <w:tcBorders>
              <w:top w:val="nil"/>
            </w:tcBorders>
          </w:tcPr>
          <w:p w14:paraId="145F187C" w14:textId="77777777" w:rsidR="00D73309" w:rsidRPr="0072239C" w:rsidRDefault="00D73309">
            <w:pPr>
              <w:rPr>
                <w:rFonts w:ascii="Arial" w:hAnsi="Arial" w:cs="Arial"/>
              </w:rPr>
            </w:pPr>
          </w:p>
        </w:tc>
        <w:tc>
          <w:tcPr>
            <w:tcW w:w="3260" w:type="dxa"/>
          </w:tcPr>
          <w:p w14:paraId="145F187D" w14:textId="77777777" w:rsidR="00D73309" w:rsidRPr="00ED5024" w:rsidRDefault="00E35679" w:rsidP="00ED5024">
            <w:pPr>
              <w:pStyle w:val="TableParagraph"/>
            </w:pPr>
            <w:r w:rsidRPr="00ED5024">
              <w:t>Existe-t-il</w:t>
            </w:r>
            <w:r w:rsidRPr="00ED5024">
              <w:rPr>
                <w:spacing w:val="-5"/>
              </w:rPr>
              <w:t xml:space="preserve"> </w:t>
            </w:r>
            <w:r w:rsidRPr="00ED5024">
              <w:t>un</w:t>
            </w:r>
            <w:r w:rsidRPr="00ED5024">
              <w:rPr>
                <w:spacing w:val="-5"/>
              </w:rPr>
              <w:t xml:space="preserve"> </w:t>
            </w:r>
            <w:r w:rsidRPr="00ED5024">
              <w:t>site</w:t>
            </w:r>
            <w:r w:rsidRPr="00ED5024">
              <w:rPr>
                <w:spacing w:val="-5"/>
              </w:rPr>
              <w:t xml:space="preserve"> </w:t>
            </w:r>
            <w:r w:rsidRPr="00ED5024">
              <w:t>meilleur</w:t>
            </w:r>
            <w:r w:rsidRPr="00ED5024">
              <w:rPr>
                <w:spacing w:val="-4"/>
              </w:rPr>
              <w:t xml:space="preserve"> </w:t>
            </w:r>
            <w:r w:rsidRPr="00ED5024">
              <w:t>que</w:t>
            </w:r>
            <w:r w:rsidRPr="00ED5024">
              <w:rPr>
                <w:spacing w:val="-2"/>
              </w:rPr>
              <w:t xml:space="preserve"> Vassy</w:t>
            </w:r>
          </w:p>
        </w:tc>
        <w:tc>
          <w:tcPr>
            <w:tcW w:w="5245" w:type="dxa"/>
          </w:tcPr>
          <w:p w14:paraId="145F187E" w14:textId="77777777" w:rsidR="00D73309" w:rsidRPr="00ED5024" w:rsidRDefault="00E35679" w:rsidP="00ED5024">
            <w:pPr>
              <w:pStyle w:val="TableParagraph"/>
            </w:pPr>
            <w:r w:rsidRPr="00ED5024">
              <w:t>Seul</w:t>
            </w:r>
            <w:r w:rsidRPr="00ED5024">
              <w:rPr>
                <w:spacing w:val="-3"/>
              </w:rPr>
              <w:t xml:space="preserve"> </w:t>
            </w:r>
            <w:r w:rsidRPr="00ED5024">
              <w:t>le</w:t>
            </w:r>
            <w:r w:rsidRPr="00ED5024">
              <w:rPr>
                <w:spacing w:val="-2"/>
              </w:rPr>
              <w:t xml:space="preserve"> </w:t>
            </w:r>
            <w:r w:rsidRPr="00ED5024">
              <w:t>site</w:t>
            </w:r>
            <w:r w:rsidRPr="00ED5024">
              <w:rPr>
                <w:spacing w:val="-1"/>
              </w:rPr>
              <w:t xml:space="preserve"> </w:t>
            </w:r>
            <w:r w:rsidRPr="00ED5024">
              <w:t>de</w:t>
            </w:r>
            <w:r w:rsidRPr="00ED5024">
              <w:rPr>
                <w:spacing w:val="-4"/>
              </w:rPr>
              <w:t xml:space="preserve"> </w:t>
            </w:r>
            <w:r w:rsidRPr="00ED5024">
              <w:t>Vassi</w:t>
            </w:r>
            <w:r w:rsidRPr="00ED5024">
              <w:rPr>
                <w:spacing w:val="-4"/>
              </w:rPr>
              <w:t xml:space="preserve"> </w:t>
            </w:r>
            <w:r w:rsidRPr="00ED5024">
              <w:t>est</w:t>
            </w:r>
            <w:r w:rsidRPr="00ED5024">
              <w:rPr>
                <w:spacing w:val="-4"/>
              </w:rPr>
              <w:t xml:space="preserve"> </w:t>
            </w:r>
            <w:r w:rsidRPr="00ED5024">
              <w:t>mieux</w:t>
            </w:r>
            <w:r w:rsidRPr="00ED5024">
              <w:rPr>
                <w:spacing w:val="-2"/>
              </w:rPr>
              <w:t xml:space="preserve"> placé</w:t>
            </w:r>
          </w:p>
        </w:tc>
        <w:tc>
          <w:tcPr>
            <w:tcW w:w="3734" w:type="dxa"/>
            <w:vMerge/>
            <w:tcBorders>
              <w:top w:val="nil"/>
            </w:tcBorders>
          </w:tcPr>
          <w:p w14:paraId="145F187F" w14:textId="77777777" w:rsidR="00D73309" w:rsidRPr="0072239C" w:rsidRDefault="00D73309">
            <w:pPr>
              <w:rPr>
                <w:rFonts w:ascii="Arial" w:hAnsi="Arial" w:cs="Arial"/>
              </w:rPr>
            </w:pPr>
          </w:p>
        </w:tc>
      </w:tr>
      <w:tr w:rsidR="00D73309" w:rsidRPr="00B40D9D" w14:paraId="145F1887" w14:textId="77777777" w:rsidTr="0072239C">
        <w:trPr>
          <w:trHeight w:val="657"/>
        </w:trPr>
        <w:tc>
          <w:tcPr>
            <w:tcW w:w="1664" w:type="dxa"/>
            <w:vMerge/>
            <w:tcBorders>
              <w:top w:val="nil"/>
            </w:tcBorders>
            <w:shd w:val="clear" w:color="auto" w:fill="D9D9D9"/>
          </w:tcPr>
          <w:p w14:paraId="145F1881" w14:textId="77777777" w:rsidR="00D73309" w:rsidRPr="0072239C" w:rsidRDefault="00D73309">
            <w:pPr>
              <w:rPr>
                <w:rFonts w:ascii="Arial" w:hAnsi="Arial" w:cs="Arial"/>
              </w:rPr>
            </w:pPr>
          </w:p>
        </w:tc>
        <w:tc>
          <w:tcPr>
            <w:tcW w:w="1492" w:type="dxa"/>
            <w:vMerge/>
            <w:tcBorders>
              <w:top w:val="nil"/>
            </w:tcBorders>
          </w:tcPr>
          <w:p w14:paraId="145F1882" w14:textId="77777777" w:rsidR="00D73309" w:rsidRPr="0072239C" w:rsidRDefault="00D73309">
            <w:pPr>
              <w:rPr>
                <w:rFonts w:ascii="Arial" w:hAnsi="Arial" w:cs="Arial"/>
              </w:rPr>
            </w:pPr>
          </w:p>
        </w:tc>
        <w:tc>
          <w:tcPr>
            <w:tcW w:w="3260" w:type="dxa"/>
          </w:tcPr>
          <w:p w14:paraId="145F1883" w14:textId="77777777" w:rsidR="00D73309" w:rsidRPr="00ED5024" w:rsidRDefault="00E35679" w:rsidP="00ED5024">
            <w:pPr>
              <w:pStyle w:val="TableParagraph"/>
            </w:pPr>
            <w:r w:rsidRPr="00ED5024">
              <w:t>Si</w:t>
            </w:r>
            <w:r w:rsidRPr="00ED5024">
              <w:rPr>
                <w:spacing w:val="-6"/>
              </w:rPr>
              <w:t xml:space="preserve"> </w:t>
            </w:r>
            <w:r w:rsidRPr="00ED5024">
              <w:t>le</w:t>
            </w:r>
            <w:r w:rsidRPr="00ED5024">
              <w:rPr>
                <w:spacing w:val="-4"/>
              </w:rPr>
              <w:t xml:space="preserve"> </w:t>
            </w:r>
            <w:r w:rsidRPr="00ED5024">
              <w:t>site</w:t>
            </w:r>
            <w:r w:rsidRPr="00ED5024">
              <w:rPr>
                <w:spacing w:val="-4"/>
              </w:rPr>
              <w:t xml:space="preserve"> </w:t>
            </w:r>
            <w:r w:rsidRPr="00ED5024">
              <w:t>est</w:t>
            </w:r>
            <w:r w:rsidRPr="00ED5024">
              <w:rPr>
                <w:spacing w:val="-5"/>
              </w:rPr>
              <w:t xml:space="preserve"> </w:t>
            </w:r>
            <w:r w:rsidRPr="00ED5024">
              <w:t>choisi,</w:t>
            </w:r>
            <w:r w:rsidRPr="00ED5024">
              <w:rPr>
                <w:spacing w:val="-5"/>
              </w:rPr>
              <w:t xml:space="preserve"> </w:t>
            </w:r>
            <w:r w:rsidRPr="00ED5024">
              <w:t>n’y</w:t>
            </w:r>
            <w:r w:rsidRPr="00ED5024">
              <w:rPr>
                <w:spacing w:val="-3"/>
              </w:rPr>
              <w:t xml:space="preserve"> </w:t>
            </w:r>
            <w:r w:rsidRPr="00ED5024">
              <w:t>aura-t-il</w:t>
            </w:r>
            <w:r w:rsidRPr="00ED5024">
              <w:rPr>
                <w:spacing w:val="-6"/>
              </w:rPr>
              <w:t xml:space="preserve"> </w:t>
            </w:r>
            <w:r w:rsidRPr="00ED5024">
              <w:t>pas</w:t>
            </w:r>
            <w:r w:rsidRPr="00ED5024">
              <w:rPr>
                <w:spacing w:val="-5"/>
              </w:rPr>
              <w:t xml:space="preserve"> </w:t>
            </w:r>
            <w:r w:rsidRPr="00ED5024">
              <w:t>de problème ?</w:t>
            </w:r>
          </w:p>
        </w:tc>
        <w:tc>
          <w:tcPr>
            <w:tcW w:w="5245" w:type="dxa"/>
          </w:tcPr>
          <w:p w14:paraId="145F1885" w14:textId="57FFD30D" w:rsidR="00D73309" w:rsidRPr="00ED5024" w:rsidRDefault="00E35679" w:rsidP="00ED5024">
            <w:pPr>
              <w:pStyle w:val="TableParagraph"/>
            </w:pPr>
            <w:r w:rsidRPr="00ED5024">
              <w:t>Il</w:t>
            </w:r>
            <w:r w:rsidRPr="00ED5024">
              <w:rPr>
                <w:spacing w:val="-4"/>
              </w:rPr>
              <w:t xml:space="preserve"> </w:t>
            </w:r>
            <w:r w:rsidRPr="00ED5024">
              <w:t>n’y</w:t>
            </w:r>
            <w:r w:rsidRPr="00ED5024">
              <w:rPr>
                <w:spacing w:val="-2"/>
              </w:rPr>
              <w:t xml:space="preserve"> </w:t>
            </w:r>
            <w:r w:rsidRPr="00ED5024">
              <w:t>aura</w:t>
            </w:r>
            <w:r w:rsidRPr="00ED5024">
              <w:rPr>
                <w:spacing w:val="-2"/>
              </w:rPr>
              <w:t xml:space="preserve"> </w:t>
            </w:r>
            <w:r w:rsidRPr="00ED5024">
              <w:t>aucun</w:t>
            </w:r>
            <w:r w:rsidRPr="00ED5024">
              <w:rPr>
                <w:spacing w:val="-4"/>
              </w:rPr>
              <w:t xml:space="preserve"> </w:t>
            </w:r>
            <w:r w:rsidRPr="00ED5024">
              <w:t>problème</w:t>
            </w:r>
            <w:r w:rsidRPr="00ED5024">
              <w:rPr>
                <w:spacing w:val="-4"/>
              </w:rPr>
              <w:t xml:space="preserve"> </w:t>
            </w:r>
            <w:r w:rsidRPr="00ED5024">
              <w:t>si</w:t>
            </w:r>
            <w:r w:rsidRPr="00ED5024">
              <w:rPr>
                <w:spacing w:val="-2"/>
              </w:rPr>
              <w:t xml:space="preserve"> </w:t>
            </w:r>
            <w:r w:rsidRPr="00ED5024">
              <w:t>le</w:t>
            </w:r>
            <w:r w:rsidRPr="00ED5024">
              <w:rPr>
                <w:spacing w:val="-2"/>
              </w:rPr>
              <w:t xml:space="preserve"> </w:t>
            </w:r>
            <w:r w:rsidRPr="00ED5024">
              <w:t>site</w:t>
            </w:r>
            <w:r w:rsidRPr="00ED5024">
              <w:rPr>
                <w:spacing w:val="-1"/>
              </w:rPr>
              <w:t xml:space="preserve"> </w:t>
            </w:r>
            <w:r w:rsidRPr="00ED5024">
              <w:rPr>
                <w:spacing w:val="-5"/>
              </w:rPr>
              <w:t>est</w:t>
            </w:r>
            <w:r w:rsidR="00A54287">
              <w:rPr>
                <w:spacing w:val="-5"/>
              </w:rPr>
              <w:t xml:space="preserve"> </w:t>
            </w:r>
            <w:r w:rsidRPr="0072239C">
              <w:t>choisi</w:t>
            </w:r>
          </w:p>
        </w:tc>
        <w:tc>
          <w:tcPr>
            <w:tcW w:w="3734" w:type="dxa"/>
            <w:vMerge/>
            <w:tcBorders>
              <w:top w:val="nil"/>
            </w:tcBorders>
          </w:tcPr>
          <w:p w14:paraId="145F1886" w14:textId="77777777" w:rsidR="00D73309" w:rsidRPr="0072239C" w:rsidRDefault="00D73309">
            <w:pPr>
              <w:rPr>
                <w:rFonts w:ascii="Arial" w:hAnsi="Arial" w:cs="Arial"/>
              </w:rPr>
            </w:pPr>
          </w:p>
        </w:tc>
      </w:tr>
      <w:tr w:rsidR="00D73309" w:rsidRPr="00B40D9D" w14:paraId="145F188D" w14:textId="77777777" w:rsidTr="0072239C">
        <w:trPr>
          <w:trHeight w:val="657"/>
        </w:trPr>
        <w:tc>
          <w:tcPr>
            <w:tcW w:w="1664" w:type="dxa"/>
            <w:vMerge/>
            <w:tcBorders>
              <w:top w:val="nil"/>
            </w:tcBorders>
            <w:shd w:val="clear" w:color="auto" w:fill="D9D9D9"/>
          </w:tcPr>
          <w:p w14:paraId="145F1888" w14:textId="77777777" w:rsidR="00D73309" w:rsidRPr="0072239C" w:rsidRDefault="00D73309">
            <w:pPr>
              <w:rPr>
                <w:rFonts w:ascii="Arial" w:hAnsi="Arial" w:cs="Arial"/>
              </w:rPr>
            </w:pPr>
          </w:p>
        </w:tc>
        <w:tc>
          <w:tcPr>
            <w:tcW w:w="1492" w:type="dxa"/>
            <w:vMerge/>
            <w:tcBorders>
              <w:top w:val="nil"/>
            </w:tcBorders>
          </w:tcPr>
          <w:p w14:paraId="145F1889" w14:textId="77777777" w:rsidR="00D73309" w:rsidRPr="0072239C" w:rsidRDefault="00D73309">
            <w:pPr>
              <w:rPr>
                <w:rFonts w:ascii="Arial" w:hAnsi="Arial" w:cs="Arial"/>
              </w:rPr>
            </w:pPr>
          </w:p>
        </w:tc>
        <w:tc>
          <w:tcPr>
            <w:tcW w:w="3260" w:type="dxa"/>
          </w:tcPr>
          <w:p w14:paraId="145F188A" w14:textId="77777777" w:rsidR="00D73309" w:rsidRPr="00ED5024" w:rsidRDefault="00E35679" w:rsidP="00ED5024">
            <w:pPr>
              <w:pStyle w:val="TableParagraph"/>
            </w:pPr>
            <w:r w:rsidRPr="00ED5024">
              <w:t>Activités</w:t>
            </w:r>
            <w:r w:rsidRPr="00ED5024">
              <w:rPr>
                <w:spacing w:val="-1"/>
              </w:rPr>
              <w:t xml:space="preserve"> </w:t>
            </w:r>
            <w:r w:rsidRPr="0072239C">
              <w:t>économiques</w:t>
            </w:r>
          </w:p>
        </w:tc>
        <w:tc>
          <w:tcPr>
            <w:tcW w:w="5245" w:type="dxa"/>
          </w:tcPr>
          <w:p w14:paraId="145F188B" w14:textId="77777777" w:rsidR="00D73309" w:rsidRPr="00ED5024" w:rsidRDefault="00E35679" w:rsidP="00ED5024">
            <w:pPr>
              <w:pStyle w:val="TableParagraph"/>
            </w:pPr>
            <w:r w:rsidRPr="00ED5024">
              <w:t>Ecole</w:t>
            </w:r>
            <w:r w:rsidRPr="00ED5024">
              <w:rPr>
                <w:spacing w:val="-11"/>
              </w:rPr>
              <w:t xml:space="preserve"> </w:t>
            </w:r>
            <w:r w:rsidRPr="00ED5024">
              <w:t>primaire,</w:t>
            </w:r>
            <w:r w:rsidRPr="00ED5024">
              <w:rPr>
                <w:spacing w:val="-7"/>
              </w:rPr>
              <w:t xml:space="preserve"> </w:t>
            </w:r>
            <w:r w:rsidRPr="00ED5024">
              <w:t>secondaire,</w:t>
            </w:r>
            <w:r w:rsidRPr="00ED5024">
              <w:rPr>
                <w:spacing w:val="-10"/>
              </w:rPr>
              <w:t xml:space="preserve"> </w:t>
            </w:r>
            <w:r w:rsidRPr="00ED5024">
              <w:t>hôpital,</w:t>
            </w:r>
            <w:r w:rsidRPr="00ED5024">
              <w:rPr>
                <w:spacing w:val="-11"/>
              </w:rPr>
              <w:t xml:space="preserve"> </w:t>
            </w:r>
            <w:r w:rsidRPr="00ED5024">
              <w:t xml:space="preserve">Etat </w:t>
            </w:r>
            <w:r w:rsidRPr="00ED5024">
              <w:rPr>
                <w:spacing w:val="-2"/>
              </w:rPr>
              <w:t>Civil</w:t>
            </w:r>
          </w:p>
        </w:tc>
        <w:tc>
          <w:tcPr>
            <w:tcW w:w="3734" w:type="dxa"/>
            <w:vMerge/>
            <w:tcBorders>
              <w:top w:val="nil"/>
            </w:tcBorders>
          </w:tcPr>
          <w:p w14:paraId="145F188C" w14:textId="77777777" w:rsidR="00D73309" w:rsidRPr="0072239C" w:rsidRDefault="00D73309">
            <w:pPr>
              <w:rPr>
                <w:rFonts w:ascii="Arial" w:hAnsi="Arial" w:cs="Arial"/>
              </w:rPr>
            </w:pPr>
          </w:p>
        </w:tc>
      </w:tr>
      <w:tr w:rsidR="00D73309" w:rsidRPr="00B40D9D" w14:paraId="145F1893" w14:textId="77777777" w:rsidTr="0072239C">
        <w:trPr>
          <w:trHeight w:val="717"/>
        </w:trPr>
        <w:tc>
          <w:tcPr>
            <w:tcW w:w="1664" w:type="dxa"/>
            <w:vMerge/>
            <w:tcBorders>
              <w:top w:val="nil"/>
            </w:tcBorders>
            <w:shd w:val="clear" w:color="auto" w:fill="D9D9D9"/>
          </w:tcPr>
          <w:p w14:paraId="145F188E" w14:textId="77777777" w:rsidR="00D73309" w:rsidRPr="0072239C" w:rsidRDefault="00D73309">
            <w:pPr>
              <w:rPr>
                <w:rFonts w:ascii="Arial" w:hAnsi="Arial" w:cs="Arial"/>
              </w:rPr>
            </w:pPr>
          </w:p>
        </w:tc>
        <w:tc>
          <w:tcPr>
            <w:tcW w:w="1492" w:type="dxa"/>
            <w:vMerge/>
            <w:tcBorders>
              <w:top w:val="nil"/>
            </w:tcBorders>
          </w:tcPr>
          <w:p w14:paraId="145F188F" w14:textId="77777777" w:rsidR="00D73309" w:rsidRPr="0072239C" w:rsidRDefault="00D73309">
            <w:pPr>
              <w:rPr>
                <w:rFonts w:ascii="Arial" w:hAnsi="Arial" w:cs="Arial"/>
              </w:rPr>
            </w:pPr>
          </w:p>
        </w:tc>
        <w:tc>
          <w:tcPr>
            <w:tcW w:w="3260" w:type="dxa"/>
          </w:tcPr>
          <w:p w14:paraId="145F1890" w14:textId="77777777" w:rsidR="00D73309" w:rsidRPr="00ED5024" w:rsidRDefault="00E35679" w:rsidP="00ED5024">
            <w:pPr>
              <w:pStyle w:val="TableParagraph"/>
            </w:pPr>
            <w:r w:rsidRPr="00ED5024">
              <w:t>Population</w:t>
            </w:r>
            <w:r w:rsidRPr="00ED5024">
              <w:rPr>
                <w:spacing w:val="-9"/>
              </w:rPr>
              <w:t xml:space="preserve"> </w:t>
            </w:r>
            <w:r w:rsidRPr="00ED5024">
              <w:t>locale</w:t>
            </w:r>
            <w:r w:rsidRPr="00ED5024">
              <w:rPr>
                <w:spacing w:val="-11"/>
              </w:rPr>
              <w:t xml:space="preserve"> </w:t>
            </w:r>
            <w:r w:rsidRPr="00ED5024">
              <w:t>et</w:t>
            </w:r>
            <w:r w:rsidRPr="00ED5024">
              <w:rPr>
                <w:spacing w:val="-10"/>
              </w:rPr>
              <w:t xml:space="preserve"> </w:t>
            </w:r>
            <w:r w:rsidRPr="00ED5024">
              <w:t>longueur</w:t>
            </w:r>
            <w:r w:rsidRPr="00ED5024">
              <w:rPr>
                <w:spacing w:val="-8"/>
              </w:rPr>
              <w:t xml:space="preserve"> </w:t>
            </w:r>
            <w:r w:rsidRPr="00ED5024">
              <w:t xml:space="preserve">des </w:t>
            </w:r>
            <w:r w:rsidRPr="00ED5024">
              <w:rPr>
                <w:spacing w:val="-2"/>
              </w:rPr>
              <w:t>villages</w:t>
            </w:r>
          </w:p>
        </w:tc>
        <w:tc>
          <w:tcPr>
            <w:tcW w:w="5245" w:type="dxa"/>
          </w:tcPr>
          <w:p w14:paraId="145F1891" w14:textId="77777777" w:rsidR="00D73309" w:rsidRPr="00ED5024" w:rsidRDefault="00E35679" w:rsidP="00ED5024">
            <w:pPr>
              <w:pStyle w:val="TableParagraph"/>
            </w:pPr>
            <w:r w:rsidRPr="00ED5024">
              <w:t>Agriculture, pêche et commerces 3000</w:t>
            </w:r>
            <w:r w:rsidRPr="00ED5024">
              <w:rPr>
                <w:spacing w:val="-7"/>
              </w:rPr>
              <w:t xml:space="preserve"> </w:t>
            </w:r>
            <w:r w:rsidRPr="00ED5024">
              <w:t>habitants</w:t>
            </w:r>
            <w:r w:rsidRPr="00ED5024">
              <w:rPr>
                <w:spacing w:val="-6"/>
              </w:rPr>
              <w:t xml:space="preserve"> </w:t>
            </w:r>
            <w:r w:rsidRPr="00ED5024">
              <w:t>avec</w:t>
            </w:r>
            <w:r w:rsidRPr="00ED5024">
              <w:rPr>
                <w:spacing w:val="-9"/>
              </w:rPr>
              <w:t xml:space="preserve"> </w:t>
            </w:r>
            <w:r w:rsidRPr="00ED5024">
              <w:t>4km</w:t>
            </w:r>
            <w:r w:rsidRPr="00ED5024">
              <w:rPr>
                <w:spacing w:val="-6"/>
              </w:rPr>
              <w:t xml:space="preserve"> </w:t>
            </w:r>
            <w:r w:rsidRPr="00ED5024">
              <w:t>de</w:t>
            </w:r>
            <w:r w:rsidRPr="00ED5024">
              <w:rPr>
                <w:spacing w:val="-6"/>
              </w:rPr>
              <w:t xml:space="preserve"> </w:t>
            </w:r>
            <w:r w:rsidRPr="00ED5024">
              <w:t>longueur</w:t>
            </w:r>
          </w:p>
        </w:tc>
        <w:tc>
          <w:tcPr>
            <w:tcW w:w="3734" w:type="dxa"/>
            <w:vMerge/>
            <w:tcBorders>
              <w:top w:val="nil"/>
            </w:tcBorders>
          </w:tcPr>
          <w:p w14:paraId="145F1892" w14:textId="77777777" w:rsidR="00D73309" w:rsidRPr="0072239C" w:rsidRDefault="00D73309">
            <w:pPr>
              <w:rPr>
                <w:rFonts w:ascii="Arial" w:hAnsi="Arial" w:cs="Arial"/>
              </w:rPr>
            </w:pPr>
          </w:p>
        </w:tc>
      </w:tr>
      <w:tr w:rsidR="00D73309" w:rsidRPr="00B40D9D" w14:paraId="145F18A5" w14:textId="77777777" w:rsidTr="0072239C">
        <w:trPr>
          <w:trHeight w:val="657"/>
        </w:trPr>
        <w:tc>
          <w:tcPr>
            <w:tcW w:w="1664" w:type="dxa"/>
            <w:vMerge w:val="restart"/>
            <w:shd w:val="clear" w:color="auto" w:fill="D9D9D9"/>
          </w:tcPr>
          <w:p w14:paraId="145F1894" w14:textId="77777777" w:rsidR="00D73309" w:rsidRPr="0072239C" w:rsidRDefault="00D73309" w:rsidP="00ED5024">
            <w:pPr>
              <w:pStyle w:val="TableParagraph"/>
            </w:pPr>
          </w:p>
          <w:p w14:paraId="145F1895" w14:textId="77777777" w:rsidR="00D73309" w:rsidRPr="0072239C" w:rsidRDefault="00D73309" w:rsidP="00ED5024">
            <w:pPr>
              <w:pStyle w:val="TableParagraph"/>
            </w:pPr>
          </w:p>
          <w:p w14:paraId="145F1896" w14:textId="77777777" w:rsidR="00D73309" w:rsidRPr="0072239C" w:rsidRDefault="00D73309" w:rsidP="00ED5024">
            <w:pPr>
              <w:pStyle w:val="TableParagraph"/>
            </w:pPr>
          </w:p>
          <w:p w14:paraId="145F1897" w14:textId="77777777" w:rsidR="00D73309" w:rsidRPr="0072239C" w:rsidRDefault="00D73309" w:rsidP="00ED5024">
            <w:pPr>
              <w:pStyle w:val="TableParagraph"/>
            </w:pPr>
          </w:p>
          <w:p w14:paraId="145F1898" w14:textId="77777777" w:rsidR="00D73309" w:rsidRPr="00ED5024" w:rsidRDefault="00E35679" w:rsidP="00ED5024">
            <w:pPr>
              <w:pStyle w:val="TableParagraph"/>
            </w:pPr>
            <w:r w:rsidRPr="0072239C">
              <w:t>20/10/2021</w:t>
            </w:r>
          </w:p>
        </w:tc>
        <w:tc>
          <w:tcPr>
            <w:tcW w:w="1492" w:type="dxa"/>
            <w:vMerge w:val="restart"/>
          </w:tcPr>
          <w:p w14:paraId="145F1899" w14:textId="77777777" w:rsidR="00D73309" w:rsidRPr="0072239C" w:rsidRDefault="00D73309" w:rsidP="00ED5024">
            <w:pPr>
              <w:pStyle w:val="TableParagraph"/>
            </w:pPr>
          </w:p>
          <w:p w14:paraId="145F189A" w14:textId="77777777" w:rsidR="00D73309" w:rsidRPr="0072239C" w:rsidRDefault="00D73309" w:rsidP="00ED5024">
            <w:pPr>
              <w:pStyle w:val="TableParagraph"/>
            </w:pPr>
          </w:p>
          <w:p w14:paraId="145F189B" w14:textId="77777777" w:rsidR="00D73309" w:rsidRPr="0072239C" w:rsidRDefault="00D73309" w:rsidP="00ED5024">
            <w:pPr>
              <w:pStyle w:val="TableParagraph"/>
            </w:pPr>
          </w:p>
          <w:p w14:paraId="145F189C" w14:textId="77777777" w:rsidR="00D73309" w:rsidRPr="0072239C" w:rsidRDefault="00D73309" w:rsidP="00ED5024">
            <w:pPr>
              <w:pStyle w:val="TableParagraph"/>
            </w:pPr>
          </w:p>
          <w:p w14:paraId="145F189D" w14:textId="77777777" w:rsidR="00D73309" w:rsidRPr="00ED5024" w:rsidRDefault="00E35679" w:rsidP="00ED5024">
            <w:pPr>
              <w:pStyle w:val="TableParagraph"/>
            </w:pPr>
            <w:r w:rsidRPr="00ED5024">
              <w:t>Au bureau de la Finance</w:t>
            </w:r>
            <w:r w:rsidRPr="00ED5024">
              <w:rPr>
                <w:spacing w:val="-13"/>
              </w:rPr>
              <w:t xml:space="preserve"> </w:t>
            </w:r>
            <w:r w:rsidRPr="00ED5024">
              <w:t>(Anjouan)</w:t>
            </w:r>
          </w:p>
        </w:tc>
        <w:tc>
          <w:tcPr>
            <w:tcW w:w="3260" w:type="dxa"/>
          </w:tcPr>
          <w:p w14:paraId="145F189E" w14:textId="77777777" w:rsidR="00D73309" w:rsidRPr="00ED5024" w:rsidRDefault="00E35679" w:rsidP="00ED5024">
            <w:pPr>
              <w:pStyle w:val="TableParagraph"/>
            </w:pPr>
            <w:r w:rsidRPr="00ED5024">
              <w:t>Comment</w:t>
            </w:r>
            <w:r w:rsidRPr="00ED5024">
              <w:rPr>
                <w:spacing w:val="-9"/>
              </w:rPr>
              <w:t xml:space="preserve"> </w:t>
            </w:r>
            <w:r w:rsidRPr="00ED5024">
              <w:t>institutionaliser</w:t>
            </w:r>
            <w:r w:rsidRPr="00ED5024">
              <w:rPr>
                <w:spacing w:val="-9"/>
              </w:rPr>
              <w:t xml:space="preserve"> </w:t>
            </w:r>
            <w:r w:rsidRPr="00ED5024">
              <w:t>la</w:t>
            </w:r>
            <w:r w:rsidRPr="00ED5024">
              <w:rPr>
                <w:spacing w:val="-9"/>
              </w:rPr>
              <w:t xml:space="preserve"> </w:t>
            </w:r>
            <w:r w:rsidRPr="00ED5024">
              <w:t>CAE</w:t>
            </w:r>
            <w:r w:rsidRPr="00ED5024">
              <w:rPr>
                <w:spacing w:val="-9"/>
              </w:rPr>
              <w:t xml:space="preserve"> </w:t>
            </w:r>
            <w:r w:rsidRPr="00ED5024">
              <w:t xml:space="preserve">et </w:t>
            </w:r>
            <w:r w:rsidRPr="00ED5024">
              <w:rPr>
                <w:spacing w:val="-4"/>
              </w:rPr>
              <w:t>CRL</w:t>
            </w:r>
          </w:p>
        </w:tc>
        <w:tc>
          <w:tcPr>
            <w:tcW w:w="5245" w:type="dxa"/>
          </w:tcPr>
          <w:p w14:paraId="145F189F" w14:textId="77777777" w:rsidR="00D73309" w:rsidRPr="00ED5024" w:rsidRDefault="00E35679" w:rsidP="00ED5024">
            <w:pPr>
              <w:pStyle w:val="TableParagraph"/>
            </w:pPr>
            <w:r w:rsidRPr="00ED5024">
              <w:t>Les institutions créées seront opérationnalisées</w:t>
            </w:r>
            <w:r w:rsidRPr="00ED5024">
              <w:rPr>
                <w:spacing w:val="-12"/>
              </w:rPr>
              <w:t xml:space="preserve"> </w:t>
            </w:r>
            <w:r w:rsidRPr="00ED5024">
              <w:t>par</w:t>
            </w:r>
            <w:r w:rsidRPr="00ED5024">
              <w:rPr>
                <w:spacing w:val="-11"/>
              </w:rPr>
              <w:t xml:space="preserve"> </w:t>
            </w:r>
            <w:r w:rsidRPr="00ED5024">
              <w:t>des</w:t>
            </w:r>
            <w:r w:rsidRPr="00ED5024">
              <w:rPr>
                <w:spacing w:val="-13"/>
              </w:rPr>
              <w:t xml:space="preserve"> </w:t>
            </w:r>
            <w:r w:rsidRPr="00ED5024">
              <w:t>Arrêtés</w:t>
            </w:r>
          </w:p>
        </w:tc>
        <w:tc>
          <w:tcPr>
            <w:tcW w:w="3734" w:type="dxa"/>
            <w:vMerge w:val="restart"/>
          </w:tcPr>
          <w:p w14:paraId="145F18A0" w14:textId="77777777" w:rsidR="00D73309" w:rsidRPr="0072239C" w:rsidRDefault="00D73309" w:rsidP="00ED5024">
            <w:pPr>
              <w:pStyle w:val="TableParagraph"/>
            </w:pPr>
          </w:p>
          <w:p w14:paraId="145F18A1" w14:textId="77777777" w:rsidR="00D73309" w:rsidRPr="0072239C" w:rsidRDefault="00D73309" w:rsidP="00ED5024">
            <w:pPr>
              <w:pStyle w:val="TableParagraph"/>
            </w:pPr>
          </w:p>
          <w:p w14:paraId="145F18A2" w14:textId="77777777" w:rsidR="00D73309" w:rsidRPr="0072239C" w:rsidRDefault="00D73309" w:rsidP="00ED5024">
            <w:pPr>
              <w:pStyle w:val="TableParagraph"/>
            </w:pPr>
          </w:p>
          <w:p w14:paraId="145F18A3" w14:textId="77777777" w:rsidR="00D73309" w:rsidRPr="0072239C" w:rsidRDefault="00D73309" w:rsidP="00ED5024">
            <w:pPr>
              <w:pStyle w:val="TableParagraph"/>
            </w:pPr>
          </w:p>
          <w:p w14:paraId="145F18A4" w14:textId="77777777" w:rsidR="00D73309" w:rsidRPr="00ED5024" w:rsidRDefault="00E35679" w:rsidP="00ED5024">
            <w:pPr>
              <w:pStyle w:val="TableParagraph"/>
            </w:pPr>
            <w:r w:rsidRPr="00ED5024">
              <w:t>Pouvez-vous</w:t>
            </w:r>
            <w:r w:rsidRPr="00ED5024">
              <w:rPr>
                <w:spacing w:val="-8"/>
              </w:rPr>
              <w:t xml:space="preserve"> </w:t>
            </w:r>
            <w:r w:rsidRPr="00ED5024">
              <w:t>nous</w:t>
            </w:r>
            <w:r w:rsidRPr="00ED5024">
              <w:rPr>
                <w:spacing w:val="-8"/>
              </w:rPr>
              <w:t xml:space="preserve"> </w:t>
            </w:r>
            <w:r w:rsidRPr="00ED5024">
              <w:t>envoyez</w:t>
            </w:r>
            <w:r w:rsidRPr="00ED5024">
              <w:rPr>
                <w:spacing w:val="-12"/>
              </w:rPr>
              <w:t xml:space="preserve"> </w:t>
            </w:r>
            <w:r w:rsidRPr="00ED5024">
              <w:t>un</w:t>
            </w:r>
            <w:r w:rsidRPr="00ED5024">
              <w:rPr>
                <w:spacing w:val="-9"/>
              </w:rPr>
              <w:t xml:space="preserve"> </w:t>
            </w:r>
            <w:r w:rsidRPr="00ED5024">
              <w:t>rapport concis du CPR.</w:t>
            </w:r>
          </w:p>
        </w:tc>
      </w:tr>
      <w:tr w:rsidR="00D73309" w:rsidRPr="00B40D9D" w14:paraId="145F18AB" w14:textId="77777777" w:rsidTr="0072239C">
        <w:trPr>
          <w:trHeight w:val="657"/>
        </w:trPr>
        <w:tc>
          <w:tcPr>
            <w:tcW w:w="1664" w:type="dxa"/>
            <w:vMerge/>
            <w:tcBorders>
              <w:top w:val="nil"/>
            </w:tcBorders>
            <w:shd w:val="clear" w:color="auto" w:fill="D9D9D9"/>
          </w:tcPr>
          <w:p w14:paraId="145F18A6" w14:textId="77777777" w:rsidR="00D73309" w:rsidRPr="0072239C" w:rsidRDefault="00D73309">
            <w:pPr>
              <w:rPr>
                <w:rFonts w:ascii="Arial" w:hAnsi="Arial" w:cs="Arial"/>
              </w:rPr>
            </w:pPr>
          </w:p>
        </w:tc>
        <w:tc>
          <w:tcPr>
            <w:tcW w:w="1492" w:type="dxa"/>
            <w:vMerge/>
            <w:tcBorders>
              <w:top w:val="nil"/>
            </w:tcBorders>
          </w:tcPr>
          <w:p w14:paraId="145F18A7" w14:textId="77777777" w:rsidR="00D73309" w:rsidRPr="0072239C" w:rsidRDefault="00D73309">
            <w:pPr>
              <w:rPr>
                <w:rFonts w:ascii="Arial" w:hAnsi="Arial" w:cs="Arial"/>
              </w:rPr>
            </w:pPr>
          </w:p>
        </w:tc>
        <w:tc>
          <w:tcPr>
            <w:tcW w:w="3260" w:type="dxa"/>
          </w:tcPr>
          <w:p w14:paraId="145F18A8" w14:textId="77777777" w:rsidR="00D73309" w:rsidRPr="00ED5024" w:rsidRDefault="00E35679" w:rsidP="00ED5024">
            <w:pPr>
              <w:pStyle w:val="TableParagraph"/>
            </w:pPr>
            <w:r w:rsidRPr="00ED5024">
              <w:t>De</w:t>
            </w:r>
            <w:r w:rsidRPr="00ED5024">
              <w:rPr>
                <w:spacing w:val="-2"/>
              </w:rPr>
              <w:t xml:space="preserve"> </w:t>
            </w:r>
            <w:r w:rsidRPr="00ED5024">
              <w:t>quel</w:t>
            </w:r>
            <w:r w:rsidRPr="00ED5024">
              <w:rPr>
                <w:spacing w:val="-6"/>
              </w:rPr>
              <w:t xml:space="preserve"> </w:t>
            </w:r>
            <w:r w:rsidRPr="00ED5024">
              <w:t>prix</w:t>
            </w:r>
            <w:r w:rsidRPr="00ED5024">
              <w:rPr>
                <w:spacing w:val="-3"/>
              </w:rPr>
              <w:t xml:space="preserve"> </w:t>
            </w:r>
            <w:r w:rsidRPr="00ED5024">
              <w:t>unitaire</w:t>
            </w:r>
            <w:r w:rsidRPr="00ED5024">
              <w:rPr>
                <w:spacing w:val="-4"/>
              </w:rPr>
              <w:t xml:space="preserve"> </w:t>
            </w:r>
            <w:r w:rsidRPr="00ED5024">
              <w:t>parlez-vous</w:t>
            </w:r>
            <w:r w:rsidRPr="00ED5024">
              <w:rPr>
                <w:spacing w:val="-4"/>
              </w:rPr>
              <w:t xml:space="preserve"> </w:t>
            </w:r>
            <w:r w:rsidRPr="00ED5024">
              <w:rPr>
                <w:spacing w:val="-10"/>
              </w:rPr>
              <w:t>?</w:t>
            </w:r>
          </w:p>
        </w:tc>
        <w:tc>
          <w:tcPr>
            <w:tcW w:w="5245" w:type="dxa"/>
          </w:tcPr>
          <w:p w14:paraId="145F18A9" w14:textId="77777777" w:rsidR="00D73309" w:rsidRPr="00ED5024" w:rsidRDefault="00E35679" w:rsidP="00ED5024">
            <w:pPr>
              <w:pStyle w:val="TableParagraph"/>
            </w:pPr>
            <w:r w:rsidRPr="00ED5024">
              <w:t>Prix</w:t>
            </w:r>
            <w:r w:rsidRPr="00ED5024">
              <w:rPr>
                <w:spacing w:val="-7"/>
              </w:rPr>
              <w:t xml:space="preserve"> </w:t>
            </w:r>
            <w:r w:rsidRPr="00ED5024">
              <w:t>unitaire</w:t>
            </w:r>
            <w:r w:rsidRPr="00ED5024">
              <w:rPr>
                <w:spacing w:val="-6"/>
              </w:rPr>
              <w:t xml:space="preserve"> </w:t>
            </w:r>
            <w:r w:rsidRPr="00ED5024">
              <w:t>des</w:t>
            </w:r>
            <w:r w:rsidRPr="00ED5024">
              <w:rPr>
                <w:spacing w:val="-9"/>
              </w:rPr>
              <w:t xml:space="preserve"> </w:t>
            </w:r>
            <w:r w:rsidRPr="00ED5024">
              <w:t>biens</w:t>
            </w:r>
            <w:r w:rsidRPr="00ED5024">
              <w:rPr>
                <w:spacing w:val="-7"/>
              </w:rPr>
              <w:t xml:space="preserve"> </w:t>
            </w:r>
            <w:r w:rsidRPr="00ED5024">
              <w:t>pouvant</w:t>
            </w:r>
            <w:r w:rsidRPr="00ED5024">
              <w:rPr>
                <w:spacing w:val="-7"/>
              </w:rPr>
              <w:t xml:space="preserve"> </w:t>
            </w:r>
            <w:r w:rsidRPr="00ED5024">
              <w:t xml:space="preserve">être </w:t>
            </w:r>
            <w:r w:rsidRPr="00ED5024">
              <w:rPr>
                <w:spacing w:val="-2"/>
              </w:rPr>
              <w:t>affectés</w:t>
            </w:r>
          </w:p>
        </w:tc>
        <w:tc>
          <w:tcPr>
            <w:tcW w:w="3734" w:type="dxa"/>
            <w:vMerge/>
            <w:tcBorders>
              <w:top w:val="nil"/>
            </w:tcBorders>
          </w:tcPr>
          <w:p w14:paraId="145F18AA" w14:textId="77777777" w:rsidR="00D73309" w:rsidRPr="0072239C" w:rsidRDefault="00D73309">
            <w:pPr>
              <w:rPr>
                <w:rFonts w:ascii="Arial" w:hAnsi="Arial" w:cs="Arial"/>
              </w:rPr>
            </w:pPr>
          </w:p>
        </w:tc>
      </w:tr>
      <w:tr w:rsidR="00D73309" w:rsidRPr="00B40D9D" w14:paraId="145F18B1" w14:textId="77777777" w:rsidTr="0072239C">
        <w:trPr>
          <w:trHeight w:val="657"/>
        </w:trPr>
        <w:tc>
          <w:tcPr>
            <w:tcW w:w="1664" w:type="dxa"/>
            <w:vMerge/>
            <w:tcBorders>
              <w:top w:val="nil"/>
            </w:tcBorders>
            <w:shd w:val="clear" w:color="auto" w:fill="D9D9D9"/>
          </w:tcPr>
          <w:p w14:paraId="145F18AC" w14:textId="77777777" w:rsidR="00D73309" w:rsidRPr="0072239C" w:rsidRDefault="00D73309">
            <w:pPr>
              <w:rPr>
                <w:rFonts w:ascii="Arial" w:hAnsi="Arial" w:cs="Arial"/>
              </w:rPr>
            </w:pPr>
          </w:p>
        </w:tc>
        <w:tc>
          <w:tcPr>
            <w:tcW w:w="1492" w:type="dxa"/>
            <w:vMerge/>
            <w:tcBorders>
              <w:top w:val="nil"/>
            </w:tcBorders>
          </w:tcPr>
          <w:p w14:paraId="145F18AD" w14:textId="77777777" w:rsidR="00D73309" w:rsidRPr="0072239C" w:rsidRDefault="00D73309">
            <w:pPr>
              <w:rPr>
                <w:rFonts w:ascii="Arial" w:hAnsi="Arial" w:cs="Arial"/>
              </w:rPr>
            </w:pPr>
          </w:p>
        </w:tc>
        <w:tc>
          <w:tcPr>
            <w:tcW w:w="3260" w:type="dxa"/>
          </w:tcPr>
          <w:p w14:paraId="145F18AE" w14:textId="77777777" w:rsidR="00D73309" w:rsidRPr="00ED5024" w:rsidRDefault="00E35679" w:rsidP="00ED5024">
            <w:pPr>
              <w:pStyle w:val="TableParagraph"/>
            </w:pPr>
            <w:r w:rsidRPr="00ED5024">
              <w:t>Quelle</w:t>
            </w:r>
            <w:r w:rsidRPr="00ED5024">
              <w:rPr>
                <w:spacing w:val="-7"/>
              </w:rPr>
              <w:t xml:space="preserve"> </w:t>
            </w:r>
            <w:r w:rsidRPr="00ED5024">
              <w:t>est</w:t>
            </w:r>
            <w:r w:rsidRPr="00ED5024">
              <w:rPr>
                <w:spacing w:val="-6"/>
              </w:rPr>
              <w:t xml:space="preserve"> </w:t>
            </w:r>
            <w:r w:rsidRPr="00ED5024">
              <w:t>la</w:t>
            </w:r>
            <w:r w:rsidRPr="00ED5024">
              <w:rPr>
                <w:spacing w:val="-8"/>
              </w:rPr>
              <w:t xml:space="preserve"> </w:t>
            </w:r>
            <w:r w:rsidRPr="00ED5024">
              <w:t>place</w:t>
            </w:r>
            <w:r w:rsidRPr="00ED5024">
              <w:rPr>
                <w:spacing w:val="-5"/>
              </w:rPr>
              <w:t xml:space="preserve"> </w:t>
            </w:r>
            <w:r w:rsidRPr="00ED5024">
              <w:t>du</w:t>
            </w:r>
            <w:r w:rsidRPr="00ED5024">
              <w:rPr>
                <w:spacing w:val="-6"/>
              </w:rPr>
              <w:t xml:space="preserve"> </w:t>
            </w:r>
            <w:r w:rsidRPr="00ED5024">
              <w:t>service</w:t>
            </w:r>
            <w:r w:rsidRPr="00ED5024">
              <w:rPr>
                <w:spacing w:val="-5"/>
              </w:rPr>
              <w:t xml:space="preserve"> </w:t>
            </w:r>
            <w:r w:rsidRPr="00ED5024">
              <w:t xml:space="preserve">des </w:t>
            </w:r>
            <w:r w:rsidRPr="00ED5024">
              <w:rPr>
                <w:spacing w:val="-2"/>
              </w:rPr>
              <w:t>domaines</w:t>
            </w:r>
          </w:p>
        </w:tc>
        <w:tc>
          <w:tcPr>
            <w:tcW w:w="5245" w:type="dxa"/>
          </w:tcPr>
          <w:p w14:paraId="145F18AF" w14:textId="77777777" w:rsidR="00D73309" w:rsidRPr="00ED5024" w:rsidRDefault="00E35679" w:rsidP="00ED5024">
            <w:pPr>
              <w:pStyle w:val="TableParagraph"/>
            </w:pPr>
            <w:r w:rsidRPr="00ED5024">
              <w:t>Le</w:t>
            </w:r>
            <w:r w:rsidRPr="00ED5024">
              <w:rPr>
                <w:spacing w:val="-5"/>
              </w:rPr>
              <w:t xml:space="preserve"> </w:t>
            </w:r>
            <w:r w:rsidRPr="00ED5024">
              <w:t>domaine</w:t>
            </w:r>
            <w:r w:rsidRPr="00ED5024">
              <w:rPr>
                <w:spacing w:val="-5"/>
              </w:rPr>
              <w:t xml:space="preserve"> </w:t>
            </w:r>
            <w:r w:rsidRPr="00ED5024">
              <w:t>joue</w:t>
            </w:r>
            <w:r w:rsidRPr="00ED5024">
              <w:rPr>
                <w:spacing w:val="-5"/>
              </w:rPr>
              <w:t xml:space="preserve"> </w:t>
            </w:r>
            <w:r w:rsidRPr="00ED5024">
              <w:t>un</w:t>
            </w:r>
            <w:r w:rsidRPr="00ED5024">
              <w:rPr>
                <w:spacing w:val="-7"/>
              </w:rPr>
              <w:t xml:space="preserve"> </w:t>
            </w:r>
            <w:r w:rsidRPr="00ED5024">
              <w:t>grand</w:t>
            </w:r>
            <w:r w:rsidRPr="00ED5024">
              <w:rPr>
                <w:spacing w:val="-8"/>
              </w:rPr>
              <w:t xml:space="preserve"> </w:t>
            </w:r>
            <w:r w:rsidRPr="00ED5024">
              <w:t>rôle</w:t>
            </w:r>
            <w:r w:rsidRPr="00ED5024">
              <w:rPr>
                <w:spacing w:val="-6"/>
              </w:rPr>
              <w:t xml:space="preserve"> </w:t>
            </w:r>
            <w:r w:rsidRPr="00ED5024">
              <w:t>dans</w:t>
            </w:r>
            <w:r w:rsidRPr="00ED5024">
              <w:rPr>
                <w:spacing w:val="-6"/>
              </w:rPr>
              <w:t xml:space="preserve"> </w:t>
            </w:r>
            <w:r w:rsidRPr="00ED5024">
              <w:t>la délivrance du dossier foncier</w:t>
            </w:r>
          </w:p>
        </w:tc>
        <w:tc>
          <w:tcPr>
            <w:tcW w:w="3734" w:type="dxa"/>
            <w:vMerge/>
            <w:tcBorders>
              <w:top w:val="nil"/>
            </w:tcBorders>
          </w:tcPr>
          <w:p w14:paraId="145F18B0" w14:textId="77777777" w:rsidR="00D73309" w:rsidRPr="0072239C" w:rsidRDefault="00D73309">
            <w:pPr>
              <w:rPr>
                <w:rFonts w:ascii="Arial" w:hAnsi="Arial" w:cs="Arial"/>
              </w:rPr>
            </w:pPr>
          </w:p>
        </w:tc>
      </w:tr>
      <w:tr w:rsidR="00D73309" w:rsidRPr="00B40D9D" w14:paraId="145F18B7" w14:textId="77777777" w:rsidTr="0072239C">
        <w:trPr>
          <w:trHeight w:val="388"/>
        </w:trPr>
        <w:tc>
          <w:tcPr>
            <w:tcW w:w="1664" w:type="dxa"/>
            <w:vMerge/>
            <w:tcBorders>
              <w:top w:val="nil"/>
            </w:tcBorders>
            <w:shd w:val="clear" w:color="auto" w:fill="D9D9D9"/>
          </w:tcPr>
          <w:p w14:paraId="145F18B2" w14:textId="77777777" w:rsidR="00D73309" w:rsidRPr="0072239C" w:rsidRDefault="00D73309">
            <w:pPr>
              <w:rPr>
                <w:rFonts w:ascii="Arial" w:hAnsi="Arial" w:cs="Arial"/>
              </w:rPr>
            </w:pPr>
          </w:p>
        </w:tc>
        <w:tc>
          <w:tcPr>
            <w:tcW w:w="1492" w:type="dxa"/>
            <w:vMerge/>
            <w:tcBorders>
              <w:top w:val="nil"/>
            </w:tcBorders>
          </w:tcPr>
          <w:p w14:paraId="145F18B3" w14:textId="77777777" w:rsidR="00D73309" w:rsidRPr="0072239C" w:rsidRDefault="00D73309">
            <w:pPr>
              <w:rPr>
                <w:rFonts w:ascii="Arial" w:hAnsi="Arial" w:cs="Arial"/>
              </w:rPr>
            </w:pPr>
          </w:p>
        </w:tc>
        <w:tc>
          <w:tcPr>
            <w:tcW w:w="3260" w:type="dxa"/>
          </w:tcPr>
          <w:p w14:paraId="145F18B4" w14:textId="77777777" w:rsidR="00D73309" w:rsidRPr="00ED5024" w:rsidRDefault="00E35679" w:rsidP="00ED5024">
            <w:pPr>
              <w:pStyle w:val="TableParagraph"/>
            </w:pPr>
            <w:r w:rsidRPr="00ED5024">
              <w:t>Détails</w:t>
            </w:r>
            <w:r w:rsidRPr="00ED5024">
              <w:rPr>
                <w:spacing w:val="-5"/>
              </w:rPr>
              <w:t xml:space="preserve"> </w:t>
            </w:r>
            <w:r w:rsidRPr="00ED5024">
              <w:t>sur</w:t>
            </w:r>
            <w:r w:rsidRPr="00ED5024">
              <w:rPr>
                <w:spacing w:val="-3"/>
              </w:rPr>
              <w:t xml:space="preserve"> </w:t>
            </w:r>
            <w:r w:rsidRPr="00ED5024">
              <w:t>le</w:t>
            </w:r>
            <w:r w:rsidRPr="00ED5024">
              <w:rPr>
                <w:spacing w:val="-4"/>
              </w:rPr>
              <w:t xml:space="preserve"> </w:t>
            </w:r>
            <w:r w:rsidRPr="00ED5024">
              <w:t>projet</w:t>
            </w:r>
            <w:r w:rsidRPr="00ED5024">
              <w:rPr>
                <w:spacing w:val="-3"/>
              </w:rPr>
              <w:t xml:space="preserve"> </w:t>
            </w:r>
            <w:r w:rsidRPr="00ED5024">
              <w:rPr>
                <w:spacing w:val="-2"/>
              </w:rPr>
              <w:t>PICMC</w:t>
            </w:r>
          </w:p>
        </w:tc>
        <w:tc>
          <w:tcPr>
            <w:tcW w:w="5245" w:type="dxa"/>
          </w:tcPr>
          <w:p w14:paraId="145F18B5" w14:textId="77777777" w:rsidR="00D73309" w:rsidRPr="00ED5024" w:rsidRDefault="00E35679" w:rsidP="00ED5024">
            <w:pPr>
              <w:pStyle w:val="TableParagraph"/>
            </w:pPr>
            <w:r w:rsidRPr="00ED5024">
              <w:t>Rappel</w:t>
            </w:r>
            <w:r w:rsidRPr="00ED5024">
              <w:rPr>
                <w:spacing w:val="-3"/>
              </w:rPr>
              <w:t xml:space="preserve"> </w:t>
            </w:r>
            <w:r w:rsidRPr="00ED5024">
              <w:t>du</w:t>
            </w:r>
            <w:r w:rsidRPr="00ED5024">
              <w:rPr>
                <w:spacing w:val="-4"/>
              </w:rPr>
              <w:t xml:space="preserve"> </w:t>
            </w:r>
            <w:r w:rsidRPr="00ED5024">
              <w:t>projet</w:t>
            </w:r>
            <w:r w:rsidRPr="00ED5024">
              <w:rPr>
                <w:spacing w:val="-4"/>
              </w:rPr>
              <w:t xml:space="preserve"> PICMC</w:t>
            </w:r>
          </w:p>
        </w:tc>
        <w:tc>
          <w:tcPr>
            <w:tcW w:w="3734" w:type="dxa"/>
            <w:vMerge/>
            <w:tcBorders>
              <w:top w:val="nil"/>
            </w:tcBorders>
          </w:tcPr>
          <w:p w14:paraId="145F18B6" w14:textId="77777777" w:rsidR="00D73309" w:rsidRPr="0072239C" w:rsidRDefault="00D73309">
            <w:pPr>
              <w:rPr>
                <w:rFonts w:ascii="Arial" w:hAnsi="Arial" w:cs="Arial"/>
              </w:rPr>
            </w:pPr>
          </w:p>
        </w:tc>
      </w:tr>
      <w:tr w:rsidR="00D73309" w:rsidRPr="00B40D9D" w14:paraId="145F18BD" w14:textId="77777777" w:rsidTr="0072239C">
        <w:trPr>
          <w:trHeight w:val="388"/>
        </w:trPr>
        <w:tc>
          <w:tcPr>
            <w:tcW w:w="1664" w:type="dxa"/>
            <w:vMerge/>
            <w:tcBorders>
              <w:top w:val="nil"/>
            </w:tcBorders>
            <w:shd w:val="clear" w:color="auto" w:fill="D9D9D9"/>
          </w:tcPr>
          <w:p w14:paraId="145F18B8" w14:textId="77777777" w:rsidR="00D73309" w:rsidRPr="0072239C" w:rsidRDefault="00D73309">
            <w:pPr>
              <w:rPr>
                <w:rFonts w:ascii="Arial" w:hAnsi="Arial" w:cs="Arial"/>
              </w:rPr>
            </w:pPr>
          </w:p>
        </w:tc>
        <w:tc>
          <w:tcPr>
            <w:tcW w:w="1492" w:type="dxa"/>
            <w:vMerge/>
            <w:tcBorders>
              <w:top w:val="nil"/>
            </w:tcBorders>
          </w:tcPr>
          <w:p w14:paraId="145F18B9" w14:textId="77777777" w:rsidR="00D73309" w:rsidRPr="0072239C" w:rsidRDefault="00D73309">
            <w:pPr>
              <w:rPr>
                <w:rFonts w:ascii="Arial" w:hAnsi="Arial" w:cs="Arial"/>
              </w:rPr>
            </w:pPr>
          </w:p>
        </w:tc>
        <w:tc>
          <w:tcPr>
            <w:tcW w:w="3260" w:type="dxa"/>
          </w:tcPr>
          <w:p w14:paraId="145F18BA" w14:textId="77777777" w:rsidR="00D73309" w:rsidRPr="00ED5024" w:rsidRDefault="00E35679" w:rsidP="00ED5024">
            <w:pPr>
              <w:pStyle w:val="TableParagraph"/>
            </w:pPr>
            <w:r w:rsidRPr="00ED5024">
              <w:t>Quelles</w:t>
            </w:r>
            <w:r w:rsidRPr="00ED5024">
              <w:rPr>
                <w:spacing w:val="-2"/>
              </w:rPr>
              <w:t xml:space="preserve"> </w:t>
            </w:r>
            <w:r w:rsidRPr="00ED5024">
              <w:t>sont</w:t>
            </w:r>
            <w:r w:rsidRPr="00ED5024">
              <w:rPr>
                <w:spacing w:val="-3"/>
              </w:rPr>
              <w:t xml:space="preserve"> </w:t>
            </w:r>
            <w:r w:rsidRPr="00ED5024">
              <w:t>ls</w:t>
            </w:r>
            <w:r w:rsidRPr="00ED5024">
              <w:rPr>
                <w:spacing w:val="-1"/>
              </w:rPr>
              <w:t xml:space="preserve"> </w:t>
            </w:r>
            <w:r w:rsidRPr="00ED5024">
              <w:t>étapes</w:t>
            </w:r>
            <w:r w:rsidRPr="00ED5024">
              <w:rPr>
                <w:spacing w:val="-3"/>
              </w:rPr>
              <w:t xml:space="preserve"> </w:t>
            </w:r>
            <w:r w:rsidRPr="00ED5024">
              <w:t>des</w:t>
            </w:r>
            <w:r w:rsidRPr="00ED5024">
              <w:rPr>
                <w:spacing w:val="-4"/>
              </w:rPr>
              <w:t xml:space="preserve"> </w:t>
            </w:r>
            <w:r w:rsidRPr="00ED5024">
              <w:rPr>
                <w:spacing w:val="-2"/>
              </w:rPr>
              <w:t>études</w:t>
            </w:r>
          </w:p>
        </w:tc>
        <w:tc>
          <w:tcPr>
            <w:tcW w:w="5245" w:type="dxa"/>
          </w:tcPr>
          <w:p w14:paraId="145F18BB" w14:textId="77777777" w:rsidR="00D73309" w:rsidRPr="00ED5024" w:rsidRDefault="00E35679" w:rsidP="00ED5024">
            <w:pPr>
              <w:pStyle w:val="TableParagraph"/>
            </w:pPr>
            <w:r w:rsidRPr="00ED5024">
              <w:t>CPR</w:t>
            </w:r>
            <w:r w:rsidRPr="00ED5024">
              <w:rPr>
                <w:spacing w:val="-2"/>
              </w:rPr>
              <w:t xml:space="preserve"> </w:t>
            </w:r>
            <w:r w:rsidRPr="00ED5024">
              <w:t>puis</w:t>
            </w:r>
            <w:r w:rsidRPr="00ED5024">
              <w:rPr>
                <w:spacing w:val="-4"/>
              </w:rPr>
              <w:t xml:space="preserve"> </w:t>
            </w:r>
            <w:r w:rsidRPr="00ED5024">
              <w:t>PAR</w:t>
            </w:r>
            <w:r w:rsidRPr="00ED5024">
              <w:rPr>
                <w:spacing w:val="-2"/>
              </w:rPr>
              <w:t xml:space="preserve"> </w:t>
            </w:r>
            <w:r w:rsidRPr="00ED5024">
              <w:t>après</w:t>
            </w:r>
            <w:r w:rsidRPr="00ED5024">
              <w:rPr>
                <w:spacing w:val="-2"/>
              </w:rPr>
              <w:t xml:space="preserve"> M.O.</w:t>
            </w:r>
            <w:proofErr w:type="gramStart"/>
            <w:r w:rsidRPr="00ED5024">
              <w:rPr>
                <w:spacing w:val="-2"/>
              </w:rPr>
              <w:t>I.S</w:t>
            </w:r>
            <w:proofErr w:type="gramEnd"/>
          </w:p>
        </w:tc>
        <w:tc>
          <w:tcPr>
            <w:tcW w:w="3734" w:type="dxa"/>
            <w:vMerge/>
            <w:tcBorders>
              <w:top w:val="nil"/>
            </w:tcBorders>
          </w:tcPr>
          <w:p w14:paraId="145F18BC" w14:textId="77777777" w:rsidR="00D73309" w:rsidRPr="0072239C" w:rsidRDefault="00D73309">
            <w:pPr>
              <w:rPr>
                <w:rFonts w:ascii="Arial" w:hAnsi="Arial" w:cs="Arial"/>
              </w:rPr>
            </w:pPr>
          </w:p>
        </w:tc>
      </w:tr>
      <w:tr w:rsidR="00D73309" w:rsidRPr="00B40D9D" w14:paraId="145F18D1" w14:textId="77777777" w:rsidTr="0072239C">
        <w:trPr>
          <w:trHeight w:val="2656"/>
        </w:trPr>
        <w:tc>
          <w:tcPr>
            <w:tcW w:w="1664" w:type="dxa"/>
            <w:shd w:val="clear" w:color="auto" w:fill="D9D9D9"/>
          </w:tcPr>
          <w:p w14:paraId="145F18BE" w14:textId="77777777" w:rsidR="00D73309" w:rsidRPr="0072239C" w:rsidRDefault="00D73309" w:rsidP="00ED5024">
            <w:pPr>
              <w:pStyle w:val="TableParagraph"/>
            </w:pPr>
          </w:p>
          <w:p w14:paraId="145F18BF" w14:textId="77777777" w:rsidR="00D73309" w:rsidRPr="0072239C" w:rsidRDefault="00D73309" w:rsidP="00ED5024">
            <w:pPr>
              <w:pStyle w:val="TableParagraph"/>
            </w:pPr>
          </w:p>
          <w:p w14:paraId="145F18C0" w14:textId="77777777" w:rsidR="00D73309" w:rsidRPr="0072239C" w:rsidRDefault="00D73309" w:rsidP="00ED5024">
            <w:pPr>
              <w:pStyle w:val="TableParagraph"/>
            </w:pPr>
          </w:p>
          <w:p w14:paraId="145F18C1" w14:textId="77777777" w:rsidR="00D73309" w:rsidRPr="0072239C" w:rsidRDefault="00D73309" w:rsidP="00ED5024">
            <w:pPr>
              <w:pStyle w:val="TableParagraph"/>
            </w:pPr>
          </w:p>
          <w:p w14:paraId="145F18C2" w14:textId="77777777" w:rsidR="00D73309" w:rsidRPr="00ED5024" w:rsidRDefault="00E35679" w:rsidP="00ED5024">
            <w:pPr>
              <w:pStyle w:val="TableParagraph"/>
            </w:pPr>
            <w:r w:rsidRPr="0072239C">
              <w:t>21/10/2021</w:t>
            </w:r>
          </w:p>
        </w:tc>
        <w:tc>
          <w:tcPr>
            <w:tcW w:w="1492" w:type="dxa"/>
          </w:tcPr>
          <w:p w14:paraId="145F18C3" w14:textId="77777777" w:rsidR="00D73309" w:rsidRPr="0072239C" w:rsidRDefault="00D73309" w:rsidP="00ED5024">
            <w:pPr>
              <w:pStyle w:val="TableParagraph"/>
            </w:pPr>
          </w:p>
          <w:p w14:paraId="145F18C4" w14:textId="77777777" w:rsidR="00D73309" w:rsidRPr="0072239C" w:rsidRDefault="00D73309" w:rsidP="00ED5024">
            <w:pPr>
              <w:pStyle w:val="TableParagraph"/>
            </w:pPr>
          </w:p>
          <w:p w14:paraId="145F18C5" w14:textId="77777777" w:rsidR="00D73309" w:rsidRPr="0072239C" w:rsidRDefault="00D73309" w:rsidP="00ED5024">
            <w:pPr>
              <w:pStyle w:val="TableParagraph"/>
            </w:pPr>
          </w:p>
          <w:p w14:paraId="145F18C6" w14:textId="77777777" w:rsidR="00D73309" w:rsidRPr="0072239C" w:rsidRDefault="00D73309" w:rsidP="00ED5024">
            <w:pPr>
              <w:pStyle w:val="TableParagraph"/>
            </w:pPr>
          </w:p>
          <w:p w14:paraId="145F18C7" w14:textId="77777777" w:rsidR="00D73309" w:rsidRPr="00ED5024" w:rsidRDefault="00E35679" w:rsidP="00ED5024">
            <w:pPr>
              <w:pStyle w:val="TableParagraph"/>
            </w:pPr>
            <w:r w:rsidRPr="00ED5024">
              <w:t xml:space="preserve">Salle de </w:t>
            </w:r>
            <w:r w:rsidRPr="0072239C">
              <w:t>réunion/PICMC</w:t>
            </w:r>
          </w:p>
        </w:tc>
        <w:tc>
          <w:tcPr>
            <w:tcW w:w="3260" w:type="dxa"/>
          </w:tcPr>
          <w:p w14:paraId="145F18C8" w14:textId="77777777" w:rsidR="00D73309" w:rsidRPr="0072239C" w:rsidRDefault="00D73309" w:rsidP="00ED5024">
            <w:pPr>
              <w:pStyle w:val="TableParagraph"/>
            </w:pPr>
          </w:p>
          <w:p w14:paraId="145F18C9" w14:textId="77777777" w:rsidR="00D73309" w:rsidRPr="0072239C" w:rsidRDefault="00D73309" w:rsidP="00ED5024">
            <w:pPr>
              <w:pStyle w:val="TableParagraph"/>
            </w:pPr>
          </w:p>
          <w:p w14:paraId="145F18CA" w14:textId="77777777" w:rsidR="00D73309" w:rsidRPr="00ED5024" w:rsidRDefault="00E35679" w:rsidP="00ED5024">
            <w:pPr>
              <w:pStyle w:val="TableParagraph"/>
            </w:pPr>
            <w:r w:rsidRPr="00ED5024">
              <w:t>Est-ce-que</w:t>
            </w:r>
            <w:r w:rsidRPr="00ED5024">
              <w:rPr>
                <w:spacing w:val="-6"/>
              </w:rPr>
              <w:t xml:space="preserve"> </w:t>
            </w:r>
            <w:r w:rsidRPr="00ED5024">
              <w:t>le</w:t>
            </w:r>
            <w:r w:rsidRPr="00ED5024">
              <w:rPr>
                <w:spacing w:val="-4"/>
              </w:rPr>
              <w:t xml:space="preserve"> </w:t>
            </w:r>
            <w:r w:rsidRPr="00ED5024">
              <w:t>Gouvernement</w:t>
            </w:r>
            <w:r w:rsidRPr="00ED5024">
              <w:rPr>
                <w:spacing w:val="-4"/>
              </w:rPr>
              <w:t xml:space="preserve"> </w:t>
            </w:r>
            <w:r w:rsidRPr="00ED5024">
              <w:t>et</w:t>
            </w:r>
            <w:r w:rsidRPr="00ED5024">
              <w:rPr>
                <w:spacing w:val="-4"/>
              </w:rPr>
              <w:t xml:space="preserve"> </w:t>
            </w:r>
            <w:r w:rsidRPr="00ED5024">
              <w:rPr>
                <w:spacing w:val="-5"/>
              </w:rPr>
              <w:t>le</w:t>
            </w:r>
          </w:p>
          <w:p w14:paraId="145F18CB" w14:textId="77777777" w:rsidR="00D73309" w:rsidRPr="00ED5024" w:rsidRDefault="00E35679" w:rsidP="00ED5024">
            <w:pPr>
              <w:pStyle w:val="TableParagraph"/>
            </w:pPr>
            <w:r w:rsidRPr="00ED5024">
              <w:t>Bailleur</w:t>
            </w:r>
            <w:r w:rsidRPr="00ED5024">
              <w:rPr>
                <w:spacing w:val="-4"/>
              </w:rPr>
              <w:t xml:space="preserve"> </w:t>
            </w:r>
            <w:r w:rsidRPr="00ED5024">
              <w:t>se</w:t>
            </w:r>
            <w:r w:rsidRPr="00ED5024">
              <w:rPr>
                <w:spacing w:val="-6"/>
              </w:rPr>
              <w:t xml:space="preserve"> </w:t>
            </w:r>
            <w:r w:rsidRPr="00ED5024">
              <w:t>sont</w:t>
            </w:r>
            <w:r w:rsidRPr="00ED5024">
              <w:rPr>
                <w:spacing w:val="-6"/>
              </w:rPr>
              <w:t xml:space="preserve"> </w:t>
            </w:r>
            <w:r w:rsidRPr="00ED5024">
              <w:t>déjà</w:t>
            </w:r>
            <w:r w:rsidRPr="00ED5024">
              <w:rPr>
                <w:spacing w:val="-6"/>
              </w:rPr>
              <w:t xml:space="preserve"> </w:t>
            </w:r>
            <w:r w:rsidRPr="00ED5024">
              <w:t>mis</w:t>
            </w:r>
            <w:r w:rsidRPr="00ED5024">
              <w:rPr>
                <w:spacing w:val="-4"/>
              </w:rPr>
              <w:t xml:space="preserve"> </w:t>
            </w:r>
            <w:r w:rsidRPr="00ED5024">
              <w:t>d’accord</w:t>
            </w:r>
            <w:r w:rsidRPr="00ED5024">
              <w:rPr>
                <w:spacing w:val="-7"/>
              </w:rPr>
              <w:t xml:space="preserve"> </w:t>
            </w:r>
            <w:r w:rsidRPr="00ED5024">
              <w:t>sur</w:t>
            </w:r>
            <w:r w:rsidRPr="00ED5024">
              <w:rPr>
                <w:spacing w:val="-5"/>
              </w:rPr>
              <w:t xml:space="preserve"> </w:t>
            </w:r>
            <w:r w:rsidRPr="00ED5024">
              <w:t>le principe de dédommagement des personnes impactées ?</w:t>
            </w:r>
          </w:p>
        </w:tc>
        <w:tc>
          <w:tcPr>
            <w:tcW w:w="5245" w:type="dxa"/>
          </w:tcPr>
          <w:p w14:paraId="145F18CC" w14:textId="77777777" w:rsidR="00D73309" w:rsidRPr="00ED5024" w:rsidRDefault="00E35679" w:rsidP="00ED5024">
            <w:pPr>
              <w:pStyle w:val="TableParagraph"/>
            </w:pPr>
            <w:r w:rsidRPr="00ED5024">
              <w:t>La phase CPR doit tenir en compte des différents enjeux qui pourront se présenter dans la phase PAR, ainsi nous devrons avoir un champ de vision plus large sur les différentes emprises possibles du projet, pour autant nous veillerons</w:t>
            </w:r>
            <w:r w:rsidRPr="00ED5024">
              <w:rPr>
                <w:spacing w:val="-5"/>
              </w:rPr>
              <w:t xml:space="preserve"> </w:t>
            </w:r>
            <w:r w:rsidRPr="00ED5024">
              <w:t>à</w:t>
            </w:r>
            <w:r w:rsidRPr="00ED5024">
              <w:rPr>
                <w:spacing w:val="-7"/>
              </w:rPr>
              <w:t xml:space="preserve"> </w:t>
            </w:r>
            <w:r w:rsidRPr="00ED5024">
              <w:t>respecter</w:t>
            </w:r>
            <w:r w:rsidRPr="00ED5024">
              <w:rPr>
                <w:spacing w:val="-8"/>
              </w:rPr>
              <w:t xml:space="preserve"> </w:t>
            </w:r>
            <w:r w:rsidRPr="00ED5024">
              <w:t>les</w:t>
            </w:r>
            <w:r w:rsidRPr="00ED5024">
              <w:rPr>
                <w:spacing w:val="-6"/>
              </w:rPr>
              <w:t xml:space="preserve"> </w:t>
            </w:r>
            <w:r w:rsidRPr="00ED5024">
              <w:t>exigences</w:t>
            </w:r>
            <w:r w:rsidRPr="00ED5024">
              <w:rPr>
                <w:spacing w:val="-5"/>
              </w:rPr>
              <w:t xml:space="preserve"> </w:t>
            </w:r>
            <w:r w:rsidRPr="00ED5024">
              <w:t>de</w:t>
            </w:r>
            <w:r w:rsidRPr="00ED5024">
              <w:rPr>
                <w:spacing w:val="-5"/>
              </w:rPr>
              <w:t xml:space="preserve"> </w:t>
            </w:r>
            <w:r w:rsidRPr="00ED5024">
              <w:t>la NES 5 de la Banque Mondiale sur les</w:t>
            </w:r>
          </w:p>
          <w:p w14:paraId="145F18CD" w14:textId="10E6DC37" w:rsidR="00D73309" w:rsidRPr="00ED5024" w:rsidRDefault="00E35679" w:rsidP="00ED5024">
            <w:pPr>
              <w:pStyle w:val="TableParagraph"/>
            </w:pPr>
            <w:proofErr w:type="gramStart"/>
            <w:r w:rsidRPr="00ED5024">
              <w:t>principes</w:t>
            </w:r>
            <w:proofErr w:type="gramEnd"/>
            <w:r w:rsidRPr="00ED5024">
              <w:rPr>
                <w:spacing w:val="-4"/>
              </w:rPr>
              <w:t xml:space="preserve"> </w:t>
            </w:r>
            <w:r w:rsidRPr="00ED5024">
              <w:t>d’évitement,</w:t>
            </w:r>
            <w:r w:rsidRPr="00ED5024">
              <w:rPr>
                <w:spacing w:val="-4"/>
              </w:rPr>
              <w:t xml:space="preserve"> </w:t>
            </w:r>
            <w:r w:rsidRPr="00ED5024">
              <w:t>de</w:t>
            </w:r>
            <w:r w:rsidRPr="00ED5024">
              <w:rPr>
                <w:spacing w:val="-6"/>
              </w:rPr>
              <w:t xml:space="preserve"> </w:t>
            </w:r>
            <w:r w:rsidRPr="00ED5024">
              <w:t>minimisation</w:t>
            </w:r>
            <w:r w:rsidRPr="00ED5024">
              <w:rPr>
                <w:spacing w:val="-7"/>
              </w:rPr>
              <w:t xml:space="preserve"> </w:t>
            </w:r>
            <w:r w:rsidRPr="00ED5024">
              <w:rPr>
                <w:spacing w:val="-5"/>
              </w:rPr>
              <w:t>et</w:t>
            </w:r>
            <w:r w:rsidR="00A54287">
              <w:rPr>
                <w:spacing w:val="-5"/>
              </w:rPr>
              <w:t xml:space="preserve"> </w:t>
            </w:r>
            <w:r w:rsidR="00A54287" w:rsidRPr="00D92D8A">
              <w:t>de</w:t>
            </w:r>
            <w:r w:rsidR="00A54287" w:rsidRPr="00D92D8A">
              <w:rPr>
                <w:spacing w:val="-13"/>
              </w:rPr>
              <w:t xml:space="preserve"> </w:t>
            </w:r>
            <w:r w:rsidR="00A54287" w:rsidRPr="00D92D8A">
              <w:t>compensation</w:t>
            </w:r>
            <w:r w:rsidR="00A54287" w:rsidRPr="00D92D8A">
              <w:rPr>
                <w:spacing w:val="-12"/>
              </w:rPr>
              <w:t xml:space="preserve"> </w:t>
            </w:r>
            <w:r w:rsidR="00A54287" w:rsidRPr="00D92D8A">
              <w:t>des</w:t>
            </w:r>
            <w:r w:rsidR="00A54287" w:rsidRPr="00D92D8A">
              <w:rPr>
                <w:spacing w:val="-12"/>
              </w:rPr>
              <w:t xml:space="preserve"> </w:t>
            </w:r>
            <w:r w:rsidR="00A54287" w:rsidRPr="00D92D8A">
              <w:t>personnes affectées par le projet.</w:t>
            </w:r>
          </w:p>
        </w:tc>
        <w:tc>
          <w:tcPr>
            <w:tcW w:w="3734" w:type="dxa"/>
          </w:tcPr>
          <w:p w14:paraId="145F18CE" w14:textId="77777777" w:rsidR="00D73309" w:rsidRPr="00ED5024" w:rsidRDefault="00E35679" w:rsidP="00ED5024">
            <w:pPr>
              <w:pStyle w:val="TableParagraph"/>
            </w:pPr>
            <w:r w:rsidRPr="00ED5024">
              <w:t>Veiller à la facilitation de l’accès aux informations</w:t>
            </w:r>
            <w:r w:rsidRPr="00ED5024">
              <w:rPr>
                <w:spacing w:val="-10"/>
              </w:rPr>
              <w:t xml:space="preserve"> </w:t>
            </w:r>
            <w:r w:rsidRPr="00ED5024">
              <w:t>et</w:t>
            </w:r>
            <w:r w:rsidRPr="00ED5024">
              <w:rPr>
                <w:spacing w:val="-8"/>
              </w:rPr>
              <w:t xml:space="preserve"> </w:t>
            </w:r>
            <w:r w:rsidRPr="00ED5024">
              <w:t>documents</w:t>
            </w:r>
            <w:r w:rsidRPr="00ED5024">
              <w:rPr>
                <w:spacing w:val="-10"/>
              </w:rPr>
              <w:t xml:space="preserve"> </w:t>
            </w:r>
            <w:r w:rsidRPr="00ED5024">
              <w:t>légaux</w:t>
            </w:r>
            <w:r w:rsidRPr="00ED5024">
              <w:rPr>
                <w:spacing w:val="-8"/>
              </w:rPr>
              <w:t xml:space="preserve"> </w:t>
            </w:r>
            <w:r w:rsidRPr="00ED5024">
              <w:t>au niveau des différentes instances,</w:t>
            </w:r>
          </w:p>
          <w:p w14:paraId="145F18CF" w14:textId="77777777" w:rsidR="00D73309" w:rsidRPr="00ED5024" w:rsidRDefault="00E35679" w:rsidP="00ED5024">
            <w:pPr>
              <w:pStyle w:val="TableParagraph"/>
            </w:pPr>
            <w:r w:rsidRPr="00ED5024">
              <w:t>Valoriser les pratiques locales, notamment</w:t>
            </w:r>
            <w:r w:rsidRPr="00ED5024">
              <w:rPr>
                <w:spacing w:val="-7"/>
              </w:rPr>
              <w:t xml:space="preserve"> </w:t>
            </w:r>
            <w:r w:rsidRPr="00ED5024">
              <w:t>en</w:t>
            </w:r>
            <w:r w:rsidRPr="00ED5024">
              <w:rPr>
                <w:spacing w:val="-5"/>
              </w:rPr>
              <w:t xml:space="preserve"> </w:t>
            </w:r>
            <w:r w:rsidRPr="00ED5024">
              <w:t>matière</w:t>
            </w:r>
            <w:r w:rsidRPr="00ED5024">
              <w:rPr>
                <w:spacing w:val="-4"/>
              </w:rPr>
              <w:t xml:space="preserve"> </w:t>
            </w:r>
            <w:r w:rsidRPr="00ED5024">
              <w:t>de</w:t>
            </w:r>
            <w:r w:rsidRPr="00ED5024">
              <w:rPr>
                <w:spacing w:val="-7"/>
              </w:rPr>
              <w:t xml:space="preserve"> </w:t>
            </w:r>
            <w:r w:rsidRPr="00ED5024">
              <w:t>VBG</w:t>
            </w:r>
            <w:r w:rsidRPr="00ED5024">
              <w:rPr>
                <w:spacing w:val="-5"/>
              </w:rPr>
              <w:t xml:space="preserve"> </w:t>
            </w:r>
            <w:r w:rsidRPr="00ED5024">
              <w:t>et</w:t>
            </w:r>
            <w:r w:rsidRPr="00ED5024">
              <w:rPr>
                <w:spacing w:val="-7"/>
              </w:rPr>
              <w:t xml:space="preserve"> </w:t>
            </w:r>
            <w:r w:rsidRPr="00ED5024">
              <w:t>sur</w:t>
            </w:r>
            <w:r w:rsidRPr="00ED5024">
              <w:rPr>
                <w:spacing w:val="-5"/>
              </w:rPr>
              <w:t xml:space="preserve"> </w:t>
            </w:r>
            <w:r w:rsidRPr="00ED5024">
              <w:t>le mécanisme de gestion des doléances</w:t>
            </w:r>
          </w:p>
          <w:p w14:paraId="145F18D0" w14:textId="77777777" w:rsidR="00D73309" w:rsidRPr="00ED5024" w:rsidRDefault="00E35679" w:rsidP="00ED5024">
            <w:pPr>
              <w:pStyle w:val="TableParagraph"/>
            </w:pPr>
            <w:r w:rsidRPr="00ED5024">
              <w:t>S’inspirer</w:t>
            </w:r>
            <w:r w:rsidRPr="00ED5024">
              <w:rPr>
                <w:spacing w:val="-13"/>
              </w:rPr>
              <w:t xml:space="preserve"> </w:t>
            </w:r>
            <w:r w:rsidRPr="00ED5024">
              <w:t>des</w:t>
            </w:r>
            <w:r w:rsidRPr="00ED5024">
              <w:rPr>
                <w:spacing w:val="-12"/>
              </w:rPr>
              <w:t xml:space="preserve"> </w:t>
            </w:r>
            <w:r w:rsidRPr="00ED5024">
              <w:t>bonnes</w:t>
            </w:r>
            <w:r w:rsidRPr="00ED5024">
              <w:rPr>
                <w:spacing w:val="-13"/>
              </w:rPr>
              <w:t xml:space="preserve"> </w:t>
            </w:r>
            <w:r w:rsidRPr="00ED5024">
              <w:t xml:space="preserve">pratiques internationales en matière de </w:t>
            </w:r>
            <w:r w:rsidRPr="00ED5024">
              <w:rPr>
                <w:spacing w:val="-2"/>
              </w:rPr>
              <w:t>relocalisation.</w:t>
            </w:r>
          </w:p>
        </w:tc>
      </w:tr>
    </w:tbl>
    <w:p w14:paraId="145F18D2" w14:textId="77777777" w:rsidR="00D73309" w:rsidRPr="0072239C" w:rsidRDefault="00D73309">
      <w:pPr>
        <w:rPr>
          <w:rFonts w:ascii="Arial" w:hAnsi="Arial" w:cs="Arial"/>
        </w:rPr>
        <w:sectPr w:rsidR="00D73309" w:rsidRPr="0072239C">
          <w:type w:val="continuous"/>
          <w:pgSz w:w="16840" w:h="11910" w:orient="landscape"/>
          <w:pgMar w:top="1180" w:right="600" w:bottom="1000" w:left="620" w:header="751" w:footer="80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4"/>
        <w:gridCol w:w="1208"/>
        <w:gridCol w:w="3544"/>
        <w:gridCol w:w="5245"/>
        <w:gridCol w:w="3734"/>
      </w:tblGrid>
      <w:tr w:rsidR="00D73309" w:rsidRPr="00B40D9D" w14:paraId="145F18F9" w14:textId="77777777" w:rsidTr="0072239C">
        <w:trPr>
          <w:trHeight w:val="1730"/>
        </w:trPr>
        <w:tc>
          <w:tcPr>
            <w:tcW w:w="1664" w:type="dxa"/>
            <w:vMerge w:val="restart"/>
            <w:shd w:val="clear" w:color="auto" w:fill="D9D9D9"/>
          </w:tcPr>
          <w:p w14:paraId="145F18E3" w14:textId="77777777" w:rsidR="00D73309" w:rsidRPr="0072239C" w:rsidRDefault="00D73309" w:rsidP="00ED5024">
            <w:pPr>
              <w:pStyle w:val="TableParagraph"/>
            </w:pPr>
          </w:p>
          <w:p w14:paraId="145F18E4" w14:textId="77777777" w:rsidR="00D73309" w:rsidRPr="0072239C" w:rsidRDefault="00D73309" w:rsidP="00ED5024">
            <w:pPr>
              <w:pStyle w:val="TableParagraph"/>
            </w:pPr>
          </w:p>
          <w:p w14:paraId="145F18E5" w14:textId="77777777" w:rsidR="00D73309" w:rsidRPr="0072239C" w:rsidRDefault="00D73309" w:rsidP="00ED5024">
            <w:pPr>
              <w:pStyle w:val="TableParagraph"/>
            </w:pPr>
          </w:p>
          <w:p w14:paraId="145F18E6" w14:textId="77777777" w:rsidR="00D73309" w:rsidRPr="0072239C" w:rsidRDefault="00D73309" w:rsidP="00ED5024">
            <w:pPr>
              <w:pStyle w:val="TableParagraph"/>
            </w:pPr>
          </w:p>
          <w:p w14:paraId="145F18E7" w14:textId="77777777" w:rsidR="00D73309" w:rsidRPr="0072239C" w:rsidRDefault="00D73309" w:rsidP="00ED5024">
            <w:pPr>
              <w:pStyle w:val="TableParagraph"/>
            </w:pPr>
          </w:p>
          <w:p w14:paraId="145F18E8" w14:textId="77777777" w:rsidR="00D73309" w:rsidRPr="0072239C" w:rsidRDefault="00D73309" w:rsidP="00ED5024">
            <w:pPr>
              <w:pStyle w:val="TableParagraph"/>
            </w:pPr>
          </w:p>
          <w:p w14:paraId="145F18E9" w14:textId="77777777" w:rsidR="00D73309" w:rsidRPr="0072239C" w:rsidRDefault="00D73309" w:rsidP="00ED5024">
            <w:pPr>
              <w:pStyle w:val="TableParagraph"/>
            </w:pPr>
          </w:p>
          <w:p w14:paraId="145F18EA" w14:textId="77777777" w:rsidR="00D73309" w:rsidRPr="0072239C" w:rsidRDefault="00D73309" w:rsidP="00ED5024">
            <w:pPr>
              <w:pStyle w:val="TableParagraph"/>
            </w:pPr>
          </w:p>
          <w:p w14:paraId="145F18EB" w14:textId="77777777" w:rsidR="00D73309" w:rsidRPr="00ED5024" w:rsidRDefault="00E35679" w:rsidP="00ED5024">
            <w:pPr>
              <w:pStyle w:val="TableParagraph"/>
            </w:pPr>
            <w:r w:rsidRPr="0072239C">
              <w:t>15/10/2021</w:t>
            </w:r>
          </w:p>
        </w:tc>
        <w:tc>
          <w:tcPr>
            <w:tcW w:w="1208" w:type="dxa"/>
            <w:vMerge w:val="restart"/>
          </w:tcPr>
          <w:p w14:paraId="145F18EC" w14:textId="77777777" w:rsidR="00D73309" w:rsidRPr="0072239C" w:rsidRDefault="00D73309" w:rsidP="00ED5024">
            <w:pPr>
              <w:pStyle w:val="TableParagraph"/>
            </w:pPr>
          </w:p>
          <w:p w14:paraId="145F18ED" w14:textId="77777777" w:rsidR="00D73309" w:rsidRPr="0072239C" w:rsidRDefault="00D73309" w:rsidP="00ED5024">
            <w:pPr>
              <w:pStyle w:val="TableParagraph"/>
            </w:pPr>
          </w:p>
          <w:p w14:paraId="145F18EE" w14:textId="77777777" w:rsidR="00D73309" w:rsidRPr="0072239C" w:rsidRDefault="00D73309" w:rsidP="00ED5024">
            <w:pPr>
              <w:pStyle w:val="TableParagraph"/>
            </w:pPr>
          </w:p>
          <w:p w14:paraId="145F18EF" w14:textId="77777777" w:rsidR="00D73309" w:rsidRPr="0072239C" w:rsidRDefault="00D73309" w:rsidP="00ED5024">
            <w:pPr>
              <w:pStyle w:val="TableParagraph"/>
            </w:pPr>
          </w:p>
          <w:p w14:paraId="145F18F0" w14:textId="77777777" w:rsidR="00D73309" w:rsidRPr="0072239C" w:rsidRDefault="00D73309" w:rsidP="00ED5024">
            <w:pPr>
              <w:pStyle w:val="TableParagraph"/>
            </w:pPr>
          </w:p>
          <w:p w14:paraId="145F18F1" w14:textId="77777777" w:rsidR="00D73309" w:rsidRPr="0072239C" w:rsidRDefault="00D73309" w:rsidP="00ED5024">
            <w:pPr>
              <w:pStyle w:val="TableParagraph"/>
            </w:pPr>
          </w:p>
          <w:p w14:paraId="145F18F2" w14:textId="77777777" w:rsidR="00D73309" w:rsidRPr="0072239C" w:rsidRDefault="00D73309" w:rsidP="00ED5024">
            <w:pPr>
              <w:pStyle w:val="TableParagraph"/>
            </w:pPr>
          </w:p>
          <w:p w14:paraId="145F18F3" w14:textId="77777777" w:rsidR="00D73309" w:rsidRPr="00ED5024" w:rsidRDefault="00E35679" w:rsidP="00ED5024">
            <w:pPr>
              <w:pStyle w:val="TableParagraph"/>
            </w:pPr>
            <w:r w:rsidRPr="00ED5024">
              <w:t xml:space="preserve">A la salle </w:t>
            </w:r>
            <w:r w:rsidRPr="00ED5024">
              <w:rPr>
                <w:spacing w:val="-2"/>
              </w:rPr>
              <w:t xml:space="preserve">multifonctionnelle </w:t>
            </w:r>
            <w:r w:rsidRPr="00ED5024">
              <w:t>de Fomboni</w:t>
            </w:r>
          </w:p>
        </w:tc>
        <w:tc>
          <w:tcPr>
            <w:tcW w:w="3544" w:type="dxa"/>
          </w:tcPr>
          <w:p w14:paraId="145F18F4" w14:textId="77777777" w:rsidR="00D73309" w:rsidRPr="00ED5024" w:rsidRDefault="00E35679" w:rsidP="00ED5024">
            <w:pPr>
              <w:pStyle w:val="TableParagraph"/>
            </w:pPr>
            <w:r w:rsidRPr="00ED5024">
              <w:t>Pourquoi</w:t>
            </w:r>
            <w:r w:rsidRPr="00ED5024">
              <w:rPr>
                <w:spacing w:val="-13"/>
              </w:rPr>
              <w:t xml:space="preserve"> </w:t>
            </w:r>
            <w:r w:rsidRPr="00ED5024">
              <w:t>sommes-nous</w:t>
            </w:r>
            <w:r w:rsidRPr="00ED5024">
              <w:rPr>
                <w:spacing w:val="-12"/>
              </w:rPr>
              <w:t xml:space="preserve"> </w:t>
            </w:r>
            <w:r w:rsidRPr="00ED5024">
              <w:t>obligés</w:t>
            </w:r>
            <w:r w:rsidRPr="00ED5024">
              <w:rPr>
                <w:spacing w:val="-11"/>
              </w:rPr>
              <w:t xml:space="preserve"> </w:t>
            </w:r>
            <w:r w:rsidRPr="00ED5024">
              <w:t>de suivre les critères de la Banque Mondiale si les uses et coutumes comoriennes nous permettent</w:t>
            </w:r>
          </w:p>
          <w:p w14:paraId="145F18F5" w14:textId="77777777" w:rsidR="00D73309" w:rsidRPr="00ED5024" w:rsidRDefault="00E35679" w:rsidP="00ED5024">
            <w:pPr>
              <w:pStyle w:val="TableParagraph"/>
            </w:pPr>
            <w:proofErr w:type="gramStart"/>
            <w:r w:rsidRPr="00ED5024">
              <w:t>d’avancer</w:t>
            </w:r>
            <w:proofErr w:type="gramEnd"/>
            <w:r w:rsidRPr="00ED5024">
              <w:rPr>
                <w:spacing w:val="-9"/>
              </w:rPr>
              <w:t xml:space="preserve"> </w:t>
            </w:r>
            <w:r w:rsidRPr="00ED5024">
              <w:t>plus</w:t>
            </w:r>
            <w:r w:rsidRPr="00ED5024">
              <w:rPr>
                <w:spacing w:val="-5"/>
              </w:rPr>
              <w:t xml:space="preserve"> </w:t>
            </w:r>
            <w:r w:rsidRPr="00ED5024">
              <w:t>facilement</w:t>
            </w:r>
            <w:r w:rsidRPr="00ED5024">
              <w:rPr>
                <w:spacing w:val="-6"/>
              </w:rPr>
              <w:t xml:space="preserve"> </w:t>
            </w:r>
            <w:r w:rsidRPr="00ED5024">
              <w:rPr>
                <w:spacing w:val="-5"/>
              </w:rPr>
              <w:t>et</w:t>
            </w:r>
          </w:p>
          <w:p w14:paraId="145F18F6" w14:textId="77777777" w:rsidR="00D73309" w:rsidRPr="00ED5024" w:rsidRDefault="00E35679" w:rsidP="00ED5024">
            <w:pPr>
              <w:pStyle w:val="TableParagraph"/>
            </w:pPr>
            <w:proofErr w:type="gramStart"/>
            <w:r w:rsidRPr="00ED5024">
              <w:t>rapidement</w:t>
            </w:r>
            <w:proofErr w:type="gramEnd"/>
            <w:r w:rsidRPr="00ED5024">
              <w:rPr>
                <w:spacing w:val="-4"/>
              </w:rPr>
              <w:t xml:space="preserve"> </w:t>
            </w:r>
            <w:r w:rsidRPr="00ED5024">
              <w:rPr>
                <w:spacing w:val="-10"/>
              </w:rPr>
              <w:t>?</w:t>
            </w:r>
          </w:p>
        </w:tc>
        <w:tc>
          <w:tcPr>
            <w:tcW w:w="5245" w:type="dxa"/>
          </w:tcPr>
          <w:p w14:paraId="145F18F7" w14:textId="77777777" w:rsidR="00D73309" w:rsidRPr="00ED5024" w:rsidRDefault="00E35679" w:rsidP="00ED5024">
            <w:pPr>
              <w:pStyle w:val="TableParagraph"/>
            </w:pPr>
            <w:r w:rsidRPr="00ED5024">
              <w:t>La banque mondiale n’oblige pas la communauté hôte de se plier aux exigences,</w:t>
            </w:r>
            <w:r w:rsidRPr="00ED5024">
              <w:rPr>
                <w:spacing w:val="-8"/>
              </w:rPr>
              <w:t xml:space="preserve"> </w:t>
            </w:r>
            <w:r w:rsidRPr="00ED5024">
              <w:t>mais</w:t>
            </w:r>
            <w:r w:rsidRPr="00ED5024">
              <w:rPr>
                <w:spacing w:val="-6"/>
              </w:rPr>
              <w:t xml:space="preserve"> </w:t>
            </w:r>
            <w:r w:rsidRPr="00ED5024">
              <w:t>plutôt</w:t>
            </w:r>
            <w:r w:rsidRPr="00ED5024">
              <w:rPr>
                <w:spacing w:val="-6"/>
              </w:rPr>
              <w:t xml:space="preserve"> </w:t>
            </w:r>
            <w:r w:rsidRPr="00ED5024">
              <w:t>de</w:t>
            </w:r>
            <w:r w:rsidRPr="00ED5024">
              <w:rPr>
                <w:spacing w:val="-8"/>
              </w:rPr>
              <w:t xml:space="preserve"> </w:t>
            </w:r>
            <w:r w:rsidRPr="00ED5024">
              <w:t>se</w:t>
            </w:r>
            <w:r w:rsidRPr="00ED5024">
              <w:rPr>
                <w:spacing w:val="-5"/>
              </w:rPr>
              <w:t xml:space="preserve"> </w:t>
            </w:r>
            <w:r w:rsidRPr="00ED5024">
              <w:t>conformer</w:t>
            </w:r>
            <w:r w:rsidRPr="00ED5024">
              <w:rPr>
                <w:spacing w:val="-7"/>
              </w:rPr>
              <w:t xml:space="preserve"> </w:t>
            </w:r>
            <w:r w:rsidRPr="00ED5024">
              <w:t>à ce qu’il n’y aura pas d’appauvrissement des PAPs à cause du projet</w:t>
            </w:r>
          </w:p>
        </w:tc>
        <w:tc>
          <w:tcPr>
            <w:tcW w:w="3734" w:type="dxa"/>
          </w:tcPr>
          <w:p w14:paraId="145F18F8" w14:textId="77777777" w:rsidR="00D73309" w:rsidRPr="0072239C" w:rsidRDefault="00D73309" w:rsidP="00ED5024">
            <w:pPr>
              <w:pStyle w:val="TableParagraph"/>
            </w:pPr>
          </w:p>
        </w:tc>
      </w:tr>
      <w:tr w:rsidR="00D73309" w:rsidRPr="00B40D9D" w14:paraId="145F1905" w14:textId="77777777" w:rsidTr="0072239C">
        <w:trPr>
          <w:trHeight w:val="3074"/>
        </w:trPr>
        <w:tc>
          <w:tcPr>
            <w:tcW w:w="1664" w:type="dxa"/>
            <w:vMerge/>
            <w:tcBorders>
              <w:top w:val="nil"/>
            </w:tcBorders>
            <w:shd w:val="clear" w:color="auto" w:fill="D9D9D9"/>
          </w:tcPr>
          <w:p w14:paraId="145F18FA" w14:textId="77777777" w:rsidR="00D73309" w:rsidRPr="0072239C" w:rsidRDefault="00D73309">
            <w:pPr>
              <w:rPr>
                <w:rFonts w:ascii="Arial" w:hAnsi="Arial" w:cs="Arial"/>
              </w:rPr>
            </w:pPr>
          </w:p>
        </w:tc>
        <w:tc>
          <w:tcPr>
            <w:tcW w:w="1208" w:type="dxa"/>
            <w:vMerge/>
            <w:tcBorders>
              <w:top w:val="nil"/>
            </w:tcBorders>
          </w:tcPr>
          <w:p w14:paraId="145F18FB" w14:textId="77777777" w:rsidR="00D73309" w:rsidRPr="0072239C" w:rsidRDefault="00D73309">
            <w:pPr>
              <w:rPr>
                <w:rFonts w:ascii="Arial" w:hAnsi="Arial" w:cs="Arial"/>
              </w:rPr>
            </w:pPr>
          </w:p>
        </w:tc>
        <w:tc>
          <w:tcPr>
            <w:tcW w:w="3544" w:type="dxa"/>
          </w:tcPr>
          <w:p w14:paraId="145F18FC" w14:textId="77777777" w:rsidR="00D73309" w:rsidRPr="00ED5024" w:rsidRDefault="00E35679" w:rsidP="00ED5024">
            <w:pPr>
              <w:pStyle w:val="TableParagraph"/>
            </w:pPr>
            <w:r w:rsidRPr="00ED5024">
              <w:t>Le design du projet retenu par les parties</w:t>
            </w:r>
            <w:r w:rsidRPr="00ED5024">
              <w:rPr>
                <w:spacing w:val="-7"/>
              </w:rPr>
              <w:t xml:space="preserve"> </w:t>
            </w:r>
            <w:r w:rsidRPr="00ED5024">
              <w:t>prenantes</w:t>
            </w:r>
            <w:r w:rsidRPr="00ED5024">
              <w:rPr>
                <w:spacing w:val="-6"/>
              </w:rPr>
              <w:t xml:space="preserve"> </w:t>
            </w:r>
            <w:r w:rsidRPr="00ED5024">
              <w:t>au</w:t>
            </w:r>
            <w:r w:rsidRPr="00ED5024">
              <w:rPr>
                <w:spacing w:val="-8"/>
              </w:rPr>
              <w:t xml:space="preserve"> </w:t>
            </w:r>
            <w:r w:rsidRPr="00ED5024">
              <w:t>début</w:t>
            </w:r>
            <w:r w:rsidRPr="00ED5024">
              <w:rPr>
                <w:spacing w:val="-9"/>
              </w:rPr>
              <w:t xml:space="preserve"> </w:t>
            </w:r>
            <w:r w:rsidRPr="00ED5024">
              <w:t>consistait</w:t>
            </w:r>
            <w:r w:rsidRPr="00ED5024">
              <w:rPr>
                <w:spacing w:val="-7"/>
              </w:rPr>
              <w:t xml:space="preserve"> </w:t>
            </w:r>
            <w:r w:rsidRPr="00ED5024">
              <w:t xml:space="preserve">à l’extension du quai seulement et non pas à l’aménagement d’un terre-plein ou autre infrastructure sur sol, donc pourquoi </w:t>
            </w:r>
            <w:proofErr w:type="spellStart"/>
            <w:r w:rsidRPr="00ED5024">
              <w:t>à</w:t>
            </w:r>
            <w:proofErr w:type="spellEnd"/>
            <w:r w:rsidRPr="00ED5024">
              <w:t>-t-on besoin de cela</w:t>
            </w:r>
          </w:p>
          <w:p w14:paraId="145F18FD" w14:textId="77777777" w:rsidR="00D73309" w:rsidRPr="00ED5024" w:rsidRDefault="00E35679" w:rsidP="00ED5024">
            <w:pPr>
              <w:pStyle w:val="TableParagraph"/>
            </w:pPr>
            <w:proofErr w:type="gramStart"/>
            <w:r w:rsidRPr="00ED5024">
              <w:t>aujourd’hui</w:t>
            </w:r>
            <w:proofErr w:type="gramEnd"/>
            <w:r w:rsidRPr="00ED5024">
              <w:t>,</w:t>
            </w:r>
            <w:r w:rsidRPr="00ED5024">
              <w:rPr>
                <w:spacing w:val="-7"/>
              </w:rPr>
              <w:t xml:space="preserve"> </w:t>
            </w:r>
            <w:r w:rsidRPr="00ED5024">
              <w:t>car</w:t>
            </w:r>
            <w:r w:rsidRPr="00ED5024">
              <w:rPr>
                <w:spacing w:val="-7"/>
              </w:rPr>
              <w:t xml:space="preserve"> </w:t>
            </w:r>
            <w:r w:rsidRPr="00ED5024">
              <w:t>cela</w:t>
            </w:r>
            <w:r w:rsidRPr="00ED5024">
              <w:rPr>
                <w:spacing w:val="-8"/>
              </w:rPr>
              <w:t xml:space="preserve"> </w:t>
            </w:r>
            <w:r w:rsidRPr="00ED5024">
              <w:t>va</w:t>
            </w:r>
            <w:r w:rsidRPr="00ED5024">
              <w:rPr>
                <w:spacing w:val="-7"/>
              </w:rPr>
              <w:t xml:space="preserve"> </w:t>
            </w:r>
            <w:r w:rsidRPr="00ED5024">
              <w:t>engendrer</w:t>
            </w:r>
            <w:r w:rsidRPr="00ED5024">
              <w:rPr>
                <w:spacing w:val="-7"/>
              </w:rPr>
              <w:t xml:space="preserve"> </w:t>
            </w:r>
            <w:r w:rsidRPr="00ED5024">
              <w:t>une relocalisation</w:t>
            </w:r>
            <w:r w:rsidRPr="00ED5024">
              <w:rPr>
                <w:spacing w:val="-10"/>
              </w:rPr>
              <w:t xml:space="preserve"> </w:t>
            </w:r>
            <w:r w:rsidRPr="00ED5024">
              <w:t>de</w:t>
            </w:r>
            <w:r w:rsidRPr="00ED5024">
              <w:rPr>
                <w:spacing w:val="-6"/>
              </w:rPr>
              <w:t xml:space="preserve"> </w:t>
            </w:r>
            <w:r w:rsidRPr="00ED5024">
              <w:t>la</w:t>
            </w:r>
            <w:r w:rsidRPr="00ED5024">
              <w:rPr>
                <w:spacing w:val="-9"/>
              </w:rPr>
              <w:t xml:space="preserve"> </w:t>
            </w:r>
            <w:r w:rsidRPr="00ED5024">
              <w:t>communauté,</w:t>
            </w:r>
            <w:r w:rsidRPr="00ED5024">
              <w:rPr>
                <w:spacing w:val="-8"/>
              </w:rPr>
              <w:t xml:space="preserve"> </w:t>
            </w:r>
            <w:r w:rsidRPr="00ED5024">
              <w:t>mais aussi un coût supplémentaire pour le Gouvernement comorien ?</w:t>
            </w:r>
          </w:p>
        </w:tc>
        <w:tc>
          <w:tcPr>
            <w:tcW w:w="5245" w:type="dxa"/>
          </w:tcPr>
          <w:p w14:paraId="145F18FE" w14:textId="77777777" w:rsidR="00D73309" w:rsidRPr="00ED5024" w:rsidRDefault="00E35679" w:rsidP="00ED5024">
            <w:pPr>
              <w:pStyle w:val="TableParagraph"/>
            </w:pPr>
            <w:r w:rsidRPr="00ED5024">
              <w:t>La phase CPR doit tenir compte des différents enjeux qui pourront se présenter dans la phase du PAR, ainsi nous devons avoir un champ de vision plus large sur les différentes emprises possibles du projet, pour autant nous veillerons</w:t>
            </w:r>
            <w:r w:rsidRPr="00ED5024">
              <w:rPr>
                <w:spacing w:val="-6"/>
              </w:rPr>
              <w:t xml:space="preserve"> </w:t>
            </w:r>
            <w:r w:rsidRPr="00ED5024">
              <w:t>à</w:t>
            </w:r>
            <w:r w:rsidRPr="00ED5024">
              <w:rPr>
                <w:spacing w:val="-7"/>
              </w:rPr>
              <w:t xml:space="preserve"> </w:t>
            </w:r>
            <w:r w:rsidRPr="00ED5024">
              <w:t>respecter</w:t>
            </w:r>
            <w:r w:rsidRPr="00ED5024">
              <w:rPr>
                <w:spacing w:val="-8"/>
              </w:rPr>
              <w:t xml:space="preserve"> </w:t>
            </w:r>
            <w:r w:rsidRPr="00ED5024">
              <w:t>les</w:t>
            </w:r>
            <w:r w:rsidRPr="00ED5024">
              <w:rPr>
                <w:spacing w:val="-7"/>
              </w:rPr>
              <w:t xml:space="preserve"> </w:t>
            </w:r>
            <w:r w:rsidRPr="00ED5024">
              <w:t>exigences</w:t>
            </w:r>
            <w:r w:rsidRPr="00ED5024">
              <w:rPr>
                <w:spacing w:val="-5"/>
              </w:rPr>
              <w:t xml:space="preserve"> </w:t>
            </w:r>
            <w:r w:rsidRPr="00ED5024">
              <w:t>de</w:t>
            </w:r>
            <w:r w:rsidRPr="00ED5024">
              <w:rPr>
                <w:spacing w:val="-5"/>
              </w:rPr>
              <w:t xml:space="preserve"> </w:t>
            </w:r>
            <w:r w:rsidRPr="00ED5024">
              <w:t>la NES 5 de la banque mondiale sur les</w:t>
            </w:r>
          </w:p>
          <w:p w14:paraId="145F18FF" w14:textId="77777777" w:rsidR="00D73309" w:rsidRPr="00ED5024" w:rsidRDefault="00E35679" w:rsidP="00ED5024">
            <w:pPr>
              <w:pStyle w:val="TableParagraph"/>
            </w:pPr>
            <w:proofErr w:type="gramStart"/>
            <w:r w:rsidRPr="00ED5024">
              <w:t>principes</w:t>
            </w:r>
            <w:proofErr w:type="gramEnd"/>
            <w:r w:rsidRPr="00ED5024">
              <w:rPr>
                <w:spacing w:val="-7"/>
              </w:rPr>
              <w:t xml:space="preserve"> </w:t>
            </w:r>
            <w:r w:rsidRPr="00ED5024">
              <w:t>d’évitement,</w:t>
            </w:r>
            <w:r w:rsidRPr="00ED5024">
              <w:rPr>
                <w:spacing w:val="-8"/>
              </w:rPr>
              <w:t xml:space="preserve"> </w:t>
            </w:r>
            <w:r w:rsidRPr="00ED5024">
              <w:t>de</w:t>
            </w:r>
            <w:r w:rsidRPr="00ED5024">
              <w:rPr>
                <w:spacing w:val="-10"/>
              </w:rPr>
              <w:t xml:space="preserve"> </w:t>
            </w:r>
            <w:r w:rsidRPr="00ED5024">
              <w:t>minimisation</w:t>
            </w:r>
            <w:r w:rsidRPr="00ED5024">
              <w:rPr>
                <w:spacing w:val="-11"/>
              </w:rPr>
              <w:t xml:space="preserve"> </w:t>
            </w:r>
            <w:r w:rsidRPr="00ED5024">
              <w:t>et compensation des personnes affectées par le projet</w:t>
            </w:r>
          </w:p>
        </w:tc>
        <w:tc>
          <w:tcPr>
            <w:tcW w:w="3734" w:type="dxa"/>
          </w:tcPr>
          <w:p w14:paraId="145F1900" w14:textId="77777777" w:rsidR="00D73309" w:rsidRPr="0072239C" w:rsidRDefault="00D73309" w:rsidP="00ED5024">
            <w:pPr>
              <w:pStyle w:val="TableParagraph"/>
            </w:pPr>
          </w:p>
          <w:p w14:paraId="145F1901" w14:textId="77777777" w:rsidR="00D73309" w:rsidRPr="00ED5024" w:rsidRDefault="00E35679" w:rsidP="00ED5024">
            <w:pPr>
              <w:pStyle w:val="TableParagraph"/>
            </w:pPr>
            <w:r w:rsidRPr="00ED5024">
              <w:t>Il</w:t>
            </w:r>
            <w:r w:rsidRPr="00ED5024">
              <w:rPr>
                <w:spacing w:val="-7"/>
              </w:rPr>
              <w:t xml:space="preserve"> </w:t>
            </w:r>
            <w:r w:rsidRPr="00ED5024">
              <w:t>faut</w:t>
            </w:r>
            <w:r w:rsidRPr="00ED5024">
              <w:rPr>
                <w:spacing w:val="-6"/>
              </w:rPr>
              <w:t xml:space="preserve"> </w:t>
            </w:r>
            <w:r w:rsidRPr="00ED5024">
              <w:t>faciliter</w:t>
            </w:r>
            <w:r w:rsidRPr="00ED5024">
              <w:rPr>
                <w:spacing w:val="-4"/>
              </w:rPr>
              <w:t xml:space="preserve"> </w:t>
            </w:r>
            <w:r w:rsidRPr="00ED5024">
              <w:t>l’accès</w:t>
            </w:r>
            <w:r w:rsidRPr="00ED5024">
              <w:rPr>
                <w:spacing w:val="-6"/>
              </w:rPr>
              <w:t xml:space="preserve"> </w:t>
            </w:r>
            <w:r w:rsidRPr="00ED5024">
              <w:t>aux</w:t>
            </w:r>
            <w:r w:rsidRPr="00ED5024">
              <w:rPr>
                <w:spacing w:val="-6"/>
              </w:rPr>
              <w:t xml:space="preserve"> </w:t>
            </w:r>
            <w:r w:rsidRPr="00ED5024">
              <w:t>informations</w:t>
            </w:r>
            <w:r w:rsidRPr="00ED5024">
              <w:rPr>
                <w:spacing w:val="-9"/>
              </w:rPr>
              <w:t xml:space="preserve"> </w:t>
            </w:r>
            <w:r w:rsidRPr="00ED5024">
              <w:t>et documents légaux au niveau des différentes insistances</w:t>
            </w:r>
          </w:p>
          <w:p w14:paraId="145F1902" w14:textId="77777777" w:rsidR="00D73309" w:rsidRPr="00ED5024" w:rsidRDefault="00E35679" w:rsidP="00ED5024">
            <w:pPr>
              <w:pStyle w:val="TableParagraph"/>
            </w:pPr>
            <w:r w:rsidRPr="00ED5024">
              <w:t>Valoriser les pratiques locaux, notamment</w:t>
            </w:r>
            <w:r w:rsidRPr="00ED5024">
              <w:rPr>
                <w:spacing w:val="-7"/>
              </w:rPr>
              <w:t xml:space="preserve"> </w:t>
            </w:r>
            <w:r w:rsidRPr="00ED5024">
              <w:t>en</w:t>
            </w:r>
            <w:r w:rsidRPr="00ED5024">
              <w:rPr>
                <w:spacing w:val="-5"/>
              </w:rPr>
              <w:t xml:space="preserve"> </w:t>
            </w:r>
            <w:r w:rsidRPr="00ED5024">
              <w:t>matière</w:t>
            </w:r>
            <w:r w:rsidRPr="00ED5024">
              <w:rPr>
                <w:spacing w:val="-4"/>
              </w:rPr>
              <w:t xml:space="preserve"> </w:t>
            </w:r>
            <w:r w:rsidRPr="00ED5024">
              <w:t>de</w:t>
            </w:r>
            <w:r w:rsidRPr="00ED5024">
              <w:rPr>
                <w:spacing w:val="-7"/>
              </w:rPr>
              <w:t xml:space="preserve"> </w:t>
            </w:r>
            <w:r w:rsidRPr="00ED5024">
              <w:t>VBG</w:t>
            </w:r>
            <w:r w:rsidRPr="00ED5024">
              <w:rPr>
                <w:spacing w:val="-5"/>
              </w:rPr>
              <w:t xml:space="preserve"> </w:t>
            </w:r>
            <w:r w:rsidRPr="00ED5024">
              <w:t>et</w:t>
            </w:r>
            <w:r w:rsidRPr="00ED5024">
              <w:rPr>
                <w:spacing w:val="-7"/>
              </w:rPr>
              <w:t xml:space="preserve"> </w:t>
            </w:r>
            <w:r w:rsidRPr="00ED5024">
              <w:t>sur</w:t>
            </w:r>
            <w:r w:rsidRPr="00ED5024">
              <w:rPr>
                <w:spacing w:val="-5"/>
              </w:rPr>
              <w:t xml:space="preserve"> </w:t>
            </w:r>
            <w:r w:rsidRPr="00ED5024">
              <w:t>le mécanisme de gestion des doléances</w:t>
            </w:r>
          </w:p>
          <w:p w14:paraId="145F1903" w14:textId="77777777" w:rsidR="00D73309" w:rsidRPr="00ED5024" w:rsidRDefault="00E35679" w:rsidP="00ED5024">
            <w:pPr>
              <w:pStyle w:val="TableParagraph"/>
            </w:pPr>
            <w:r w:rsidRPr="00ED5024">
              <w:t>S’inspirer</w:t>
            </w:r>
            <w:r w:rsidRPr="00ED5024">
              <w:rPr>
                <w:spacing w:val="-5"/>
              </w:rPr>
              <w:t xml:space="preserve"> </w:t>
            </w:r>
            <w:r w:rsidRPr="00ED5024">
              <w:t>des</w:t>
            </w:r>
            <w:r w:rsidRPr="00ED5024">
              <w:rPr>
                <w:spacing w:val="-5"/>
              </w:rPr>
              <w:t xml:space="preserve"> </w:t>
            </w:r>
            <w:r w:rsidRPr="00ED5024">
              <w:t>bonnes</w:t>
            </w:r>
            <w:r w:rsidRPr="00ED5024">
              <w:rPr>
                <w:spacing w:val="-4"/>
              </w:rPr>
              <w:t xml:space="preserve"> </w:t>
            </w:r>
            <w:r w:rsidRPr="00ED5024">
              <w:rPr>
                <w:spacing w:val="-2"/>
              </w:rPr>
              <w:t>pratiques</w:t>
            </w:r>
          </w:p>
          <w:p w14:paraId="145F1904" w14:textId="77777777" w:rsidR="00D73309" w:rsidRPr="00ED5024" w:rsidRDefault="00E35679" w:rsidP="00ED5024">
            <w:pPr>
              <w:pStyle w:val="TableParagraph"/>
            </w:pPr>
            <w:proofErr w:type="gramStart"/>
            <w:r w:rsidRPr="00ED5024">
              <w:t>internationales</w:t>
            </w:r>
            <w:proofErr w:type="gramEnd"/>
            <w:r w:rsidRPr="00ED5024">
              <w:rPr>
                <w:spacing w:val="-2"/>
              </w:rPr>
              <w:t xml:space="preserve"> </w:t>
            </w:r>
            <w:r w:rsidRPr="00ED5024">
              <w:t>en</w:t>
            </w:r>
            <w:r w:rsidRPr="00ED5024">
              <w:rPr>
                <w:spacing w:val="-5"/>
              </w:rPr>
              <w:t xml:space="preserve"> </w:t>
            </w:r>
            <w:r w:rsidRPr="00ED5024">
              <w:t>matière</w:t>
            </w:r>
            <w:r w:rsidRPr="00ED5024">
              <w:rPr>
                <w:spacing w:val="-6"/>
              </w:rPr>
              <w:t xml:space="preserve"> </w:t>
            </w:r>
            <w:r w:rsidRPr="00ED5024">
              <w:t>de</w:t>
            </w:r>
            <w:r w:rsidRPr="00ED5024">
              <w:rPr>
                <w:spacing w:val="-1"/>
              </w:rPr>
              <w:t xml:space="preserve"> </w:t>
            </w:r>
            <w:r w:rsidRPr="00ED5024">
              <w:rPr>
                <w:spacing w:val="-2"/>
              </w:rPr>
              <w:t>relocation</w:t>
            </w:r>
          </w:p>
        </w:tc>
      </w:tr>
    </w:tbl>
    <w:p w14:paraId="145F1906" w14:textId="77777777" w:rsidR="00D73309" w:rsidRPr="0072239C" w:rsidRDefault="00D73309">
      <w:pPr>
        <w:rPr>
          <w:rFonts w:ascii="Arial" w:hAnsi="Arial" w:cs="Arial"/>
        </w:rPr>
        <w:sectPr w:rsidR="00D73309" w:rsidRPr="0072239C">
          <w:type w:val="continuous"/>
          <w:pgSz w:w="16840" w:h="11910" w:orient="landscape"/>
          <w:pgMar w:top="1180" w:right="600" w:bottom="1000" w:left="620" w:header="751" w:footer="809" w:gutter="0"/>
          <w:cols w:space="720"/>
        </w:sectPr>
      </w:pPr>
    </w:p>
    <w:p w14:paraId="145F1908" w14:textId="0BF321FE" w:rsidR="00D73309" w:rsidRPr="00F9796A" w:rsidRDefault="00E35679" w:rsidP="0072239C">
      <w:pPr>
        <w:pStyle w:val="Titre1"/>
      </w:pPr>
      <w:bookmarkStart w:id="2163" w:name="_Toc132576413"/>
      <w:bookmarkStart w:id="2164" w:name="_Toc132576774"/>
      <w:bookmarkStart w:id="2165" w:name="_Toc132577135"/>
      <w:bookmarkStart w:id="2166" w:name="_Toc132577497"/>
      <w:bookmarkStart w:id="2167" w:name="_Toc132577859"/>
      <w:bookmarkStart w:id="2168" w:name="_Toc132578248"/>
      <w:bookmarkStart w:id="2169" w:name="_Toc132597245"/>
      <w:bookmarkStart w:id="2170" w:name="_Toc132555388"/>
      <w:bookmarkStart w:id="2171" w:name="_Toc132618743"/>
      <w:bookmarkEnd w:id="2163"/>
      <w:bookmarkEnd w:id="2164"/>
      <w:bookmarkEnd w:id="2165"/>
      <w:bookmarkEnd w:id="2166"/>
      <w:bookmarkEnd w:id="2167"/>
      <w:bookmarkEnd w:id="2168"/>
      <w:bookmarkEnd w:id="2169"/>
      <w:r w:rsidRPr="0072239C">
        <w:lastRenderedPageBreak/>
        <w:t>CONSULTATION PUBLIQUE A MENER DANS LE CADRE DE L’ELABORATION</w:t>
      </w:r>
      <w:bookmarkEnd w:id="2170"/>
      <w:bookmarkEnd w:id="2171"/>
    </w:p>
    <w:p w14:paraId="145F1909" w14:textId="17D1B35F" w:rsidR="00D73309" w:rsidRPr="0072239C" w:rsidRDefault="00E35679" w:rsidP="0072239C">
      <w:pPr>
        <w:pStyle w:val="Titre2"/>
        <w:numPr>
          <w:ilvl w:val="1"/>
          <w:numId w:val="233"/>
        </w:numPr>
      </w:pPr>
      <w:bookmarkStart w:id="2172" w:name="_Toc132618744"/>
      <w:r w:rsidRPr="0072239C">
        <w:t>DES</w:t>
      </w:r>
      <w:r w:rsidRPr="0072239C">
        <w:rPr>
          <w:spacing w:val="-11"/>
        </w:rPr>
        <w:t xml:space="preserve"> </w:t>
      </w:r>
      <w:r w:rsidR="001979F7" w:rsidRPr="0072239C">
        <w:t>PAR</w:t>
      </w:r>
      <w:r w:rsidRPr="0072239C">
        <w:rPr>
          <w:spacing w:val="-11"/>
        </w:rPr>
        <w:t xml:space="preserve"> </w:t>
      </w:r>
      <w:r w:rsidRPr="0072239C">
        <w:t>ET</w:t>
      </w:r>
      <w:r w:rsidRPr="0072239C">
        <w:rPr>
          <w:spacing w:val="-11"/>
        </w:rPr>
        <w:t xml:space="preserve"> </w:t>
      </w:r>
      <w:r w:rsidRPr="0072239C">
        <w:t>PUBLICATION</w:t>
      </w:r>
      <w:r w:rsidRPr="0072239C">
        <w:rPr>
          <w:spacing w:val="-10"/>
        </w:rPr>
        <w:t xml:space="preserve"> </w:t>
      </w:r>
      <w:r w:rsidRPr="0072239C">
        <w:t>DES</w:t>
      </w:r>
      <w:r w:rsidRPr="0072239C">
        <w:rPr>
          <w:spacing w:val="-9"/>
        </w:rPr>
        <w:t xml:space="preserve"> </w:t>
      </w:r>
      <w:r w:rsidRPr="0072239C">
        <w:t>DOCUMENTS</w:t>
      </w:r>
      <w:r w:rsidRPr="0072239C">
        <w:rPr>
          <w:spacing w:val="-10"/>
        </w:rPr>
        <w:t xml:space="preserve"> </w:t>
      </w:r>
      <w:r w:rsidR="001979F7" w:rsidRPr="0072239C">
        <w:rPr>
          <w:spacing w:val="-2"/>
        </w:rPr>
        <w:t>PAR</w:t>
      </w:r>
      <w:r w:rsidRPr="0072239C">
        <w:rPr>
          <w:spacing w:val="-2"/>
        </w:rPr>
        <w:t>/PRMS</w:t>
      </w:r>
      <w:bookmarkEnd w:id="2172"/>
    </w:p>
    <w:p w14:paraId="145F190A" w14:textId="77777777" w:rsidR="00D73309" w:rsidRPr="0072239C" w:rsidRDefault="00D73309">
      <w:pPr>
        <w:pStyle w:val="Corpsdetexte"/>
        <w:spacing w:before="7"/>
        <w:rPr>
          <w:rFonts w:ascii="Arial" w:hAnsi="Arial" w:cs="Arial"/>
        </w:rPr>
      </w:pPr>
    </w:p>
    <w:p w14:paraId="145F190B" w14:textId="1213FD0D" w:rsidR="00D73309" w:rsidRPr="0072239C" w:rsidRDefault="00E835F9">
      <w:pPr>
        <w:pStyle w:val="Corpsdetexte"/>
        <w:spacing w:line="276" w:lineRule="auto"/>
        <w:ind w:left="120" w:right="584"/>
        <w:jc w:val="both"/>
        <w:rPr>
          <w:rFonts w:ascii="Arial" w:hAnsi="Arial" w:cs="Arial"/>
        </w:rPr>
      </w:pPr>
      <w:r w:rsidRPr="0072239C">
        <w:rPr>
          <w:rFonts w:ascii="Arial" w:hAnsi="Arial" w:cs="Arial"/>
        </w:rPr>
        <w:t xml:space="preserve">Il est évident que la réhabilitation du port de Boingoma </w:t>
      </w:r>
      <w:r w:rsidR="00E35679" w:rsidRPr="0072239C">
        <w:rPr>
          <w:rFonts w:ascii="Arial" w:hAnsi="Arial" w:cs="Arial"/>
        </w:rPr>
        <w:t>engendr</w:t>
      </w:r>
      <w:r w:rsidRPr="0072239C">
        <w:rPr>
          <w:rFonts w:ascii="Arial" w:hAnsi="Arial" w:cs="Arial"/>
        </w:rPr>
        <w:t>era</w:t>
      </w:r>
      <w:r w:rsidR="00E35679" w:rsidRPr="0072239C">
        <w:rPr>
          <w:rFonts w:ascii="Arial" w:hAnsi="Arial" w:cs="Arial"/>
        </w:rPr>
        <w:t xml:space="preserve"> des impacts négatifs nécessitant l’élaboration et la mise en œuvre d’un </w:t>
      </w:r>
      <w:r w:rsidRPr="0072239C">
        <w:rPr>
          <w:rFonts w:ascii="Arial" w:hAnsi="Arial" w:cs="Arial"/>
        </w:rPr>
        <w:t>P</w:t>
      </w:r>
      <w:r w:rsidR="00E35679" w:rsidRPr="0072239C">
        <w:rPr>
          <w:rFonts w:ascii="Arial" w:hAnsi="Arial" w:cs="Arial"/>
        </w:rPr>
        <w:t xml:space="preserve">lan </w:t>
      </w:r>
      <w:r w:rsidRPr="0072239C">
        <w:rPr>
          <w:rFonts w:ascii="Arial" w:hAnsi="Arial" w:cs="Arial"/>
        </w:rPr>
        <w:t xml:space="preserve">d’Action </w:t>
      </w:r>
      <w:r w:rsidR="00E35679" w:rsidRPr="0072239C">
        <w:rPr>
          <w:rFonts w:ascii="Arial" w:hAnsi="Arial" w:cs="Arial"/>
        </w:rPr>
        <w:t xml:space="preserve">de </w:t>
      </w:r>
      <w:r w:rsidRPr="0072239C">
        <w:rPr>
          <w:rFonts w:ascii="Arial" w:hAnsi="Arial" w:cs="Arial"/>
        </w:rPr>
        <w:t>R</w:t>
      </w:r>
      <w:r w:rsidR="00E35679" w:rsidRPr="0072239C">
        <w:rPr>
          <w:rFonts w:ascii="Arial" w:hAnsi="Arial" w:cs="Arial"/>
        </w:rPr>
        <w:t>éinstallation</w:t>
      </w:r>
      <w:r w:rsidRPr="0072239C">
        <w:rPr>
          <w:rFonts w:ascii="Arial" w:hAnsi="Arial" w:cs="Arial"/>
        </w:rPr>
        <w:t>.</w:t>
      </w:r>
      <w:r w:rsidR="00E35679" w:rsidRPr="0072239C">
        <w:rPr>
          <w:rFonts w:ascii="Arial" w:hAnsi="Arial" w:cs="Arial"/>
        </w:rPr>
        <w:t xml:space="preserve"> </w:t>
      </w:r>
      <w:r w:rsidRPr="0072239C">
        <w:rPr>
          <w:rFonts w:ascii="Arial" w:hAnsi="Arial" w:cs="Arial"/>
        </w:rPr>
        <w:t xml:space="preserve">Tout au long du processus d’élaboration et de mise en œuvre du PAR, </w:t>
      </w:r>
      <w:r w:rsidR="00E35679" w:rsidRPr="0072239C">
        <w:rPr>
          <w:rFonts w:ascii="Arial" w:hAnsi="Arial" w:cs="Arial"/>
        </w:rPr>
        <w:t xml:space="preserve">les populations affectées devront être consultées de manière constructive et être informées pour avoir la possibilité de participer à la planification, à la mise en œuvre et au suivi évaluation des programmes de réinstallation auquel elles sont </w:t>
      </w:r>
      <w:r w:rsidR="00E35679" w:rsidRPr="0072239C">
        <w:rPr>
          <w:rFonts w:ascii="Arial" w:hAnsi="Arial" w:cs="Arial"/>
          <w:spacing w:val="-2"/>
        </w:rPr>
        <w:t>associées.</w:t>
      </w:r>
    </w:p>
    <w:p w14:paraId="145F190D" w14:textId="49CC7C8D" w:rsidR="00D73309" w:rsidRPr="0072239C" w:rsidRDefault="00E35679" w:rsidP="0072239C">
      <w:pPr>
        <w:pStyle w:val="Corpsdetexte"/>
        <w:spacing w:before="121"/>
        <w:ind w:left="120"/>
        <w:jc w:val="both"/>
        <w:rPr>
          <w:rFonts w:ascii="Arial" w:hAnsi="Arial" w:cs="Arial"/>
        </w:rPr>
      </w:pPr>
      <w:r w:rsidRPr="0072239C">
        <w:rPr>
          <w:rFonts w:ascii="Arial" w:hAnsi="Arial" w:cs="Arial"/>
        </w:rPr>
        <w:t>La</w:t>
      </w:r>
      <w:r w:rsidRPr="0072239C">
        <w:rPr>
          <w:rFonts w:ascii="Arial" w:hAnsi="Arial" w:cs="Arial"/>
          <w:spacing w:val="-11"/>
        </w:rPr>
        <w:t xml:space="preserve"> </w:t>
      </w:r>
      <w:r w:rsidRPr="0072239C">
        <w:rPr>
          <w:rFonts w:ascii="Arial" w:hAnsi="Arial" w:cs="Arial"/>
        </w:rPr>
        <w:t>consultation</w:t>
      </w:r>
      <w:r w:rsidRPr="0072239C">
        <w:rPr>
          <w:rFonts w:ascii="Arial" w:hAnsi="Arial" w:cs="Arial"/>
          <w:spacing w:val="-9"/>
        </w:rPr>
        <w:t xml:space="preserve"> </w:t>
      </w:r>
      <w:r w:rsidRPr="0072239C">
        <w:rPr>
          <w:rFonts w:ascii="Arial" w:hAnsi="Arial" w:cs="Arial"/>
        </w:rPr>
        <w:t>inclusive</w:t>
      </w:r>
      <w:r w:rsidRPr="0072239C">
        <w:rPr>
          <w:rFonts w:ascii="Arial" w:hAnsi="Arial" w:cs="Arial"/>
          <w:spacing w:val="-7"/>
        </w:rPr>
        <w:t xml:space="preserve"> </w:t>
      </w:r>
      <w:r w:rsidRPr="0072239C">
        <w:rPr>
          <w:rFonts w:ascii="Arial" w:hAnsi="Arial" w:cs="Arial"/>
        </w:rPr>
        <w:t>du</w:t>
      </w:r>
      <w:r w:rsidRPr="0072239C">
        <w:rPr>
          <w:rFonts w:ascii="Arial" w:hAnsi="Arial" w:cs="Arial"/>
          <w:spacing w:val="-9"/>
        </w:rPr>
        <w:t xml:space="preserve"> </w:t>
      </w:r>
      <w:r w:rsidR="000F2ACF" w:rsidRPr="0072239C">
        <w:rPr>
          <w:rFonts w:ascii="Arial" w:hAnsi="Arial" w:cs="Arial"/>
        </w:rPr>
        <w:t>publi</w:t>
      </w:r>
      <w:r w:rsidR="000F2ACF">
        <w:rPr>
          <w:rFonts w:ascii="Arial" w:hAnsi="Arial" w:cs="Arial"/>
        </w:rPr>
        <w:t>c</w:t>
      </w:r>
      <w:r w:rsidR="000F2ACF" w:rsidRPr="0072239C">
        <w:rPr>
          <w:rFonts w:ascii="Arial" w:hAnsi="Arial" w:cs="Arial"/>
          <w:spacing w:val="-7"/>
        </w:rPr>
        <w:t xml:space="preserve"> </w:t>
      </w:r>
      <w:r w:rsidRPr="0072239C">
        <w:rPr>
          <w:rFonts w:ascii="Arial" w:hAnsi="Arial" w:cs="Arial"/>
        </w:rPr>
        <w:t>ainsi</w:t>
      </w:r>
      <w:r w:rsidRPr="0072239C">
        <w:rPr>
          <w:rFonts w:ascii="Arial" w:hAnsi="Arial" w:cs="Arial"/>
          <w:spacing w:val="-9"/>
        </w:rPr>
        <w:t xml:space="preserve"> </w:t>
      </w:r>
      <w:r w:rsidRPr="0072239C">
        <w:rPr>
          <w:rFonts w:ascii="Arial" w:hAnsi="Arial" w:cs="Arial"/>
        </w:rPr>
        <w:t>qu’un</w:t>
      </w:r>
      <w:r w:rsidRPr="0072239C">
        <w:rPr>
          <w:rFonts w:ascii="Arial" w:hAnsi="Arial" w:cs="Arial"/>
          <w:spacing w:val="-8"/>
        </w:rPr>
        <w:t xml:space="preserve"> </w:t>
      </w:r>
      <w:r w:rsidRPr="0072239C">
        <w:rPr>
          <w:rFonts w:ascii="Arial" w:hAnsi="Arial" w:cs="Arial"/>
        </w:rPr>
        <w:t>processus</w:t>
      </w:r>
      <w:r w:rsidRPr="0072239C">
        <w:rPr>
          <w:rFonts w:ascii="Arial" w:hAnsi="Arial" w:cs="Arial"/>
          <w:spacing w:val="-9"/>
        </w:rPr>
        <w:t xml:space="preserve"> </w:t>
      </w:r>
      <w:r w:rsidRPr="0072239C">
        <w:rPr>
          <w:rFonts w:ascii="Arial" w:hAnsi="Arial" w:cs="Arial"/>
        </w:rPr>
        <w:t>participatif</w:t>
      </w:r>
      <w:r w:rsidRPr="0072239C">
        <w:rPr>
          <w:rFonts w:ascii="Arial" w:hAnsi="Arial" w:cs="Arial"/>
          <w:spacing w:val="-10"/>
        </w:rPr>
        <w:t xml:space="preserve"> </w:t>
      </w:r>
      <w:r w:rsidRPr="0072239C">
        <w:rPr>
          <w:rFonts w:ascii="Arial" w:hAnsi="Arial" w:cs="Arial"/>
        </w:rPr>
        <w:t>entrant</w:t>
      </w:r>
      <w:r w:rsidRPr="0072239C">
        <w:rPr>
          <w:rFonts w:ascii="Arial" w:hAnsi="Arial" w:cs="Arial"/>
          <w:spacing w:val="-8"/>
        </w:rPr>
        <w:t xml:space="preserve"> </w:t>
      </w:r>
      <w:r w:rsidRPr="0072239C">
        <w:rPr>
          <w:rFonts w:ascii="Arial" w:hAnsi="Arial" w:cs="Arial"/>
        </w:rPr>
        <w:t>dans</w:t>
      </w:r>
      <w:r w:rsidRPr="0072239C">
        <w:rPr>
          <w:rFonts w:ascii="Arial" w:hAnsi="Arial" w:cs="Arial"/>
          <w:spacing w:val="-8"/>
        </w:rPr>
        <w:t xml:space="preserve"> </w:t>
      </w:r>
      <w:r w:rsidRPr="0072239C">
        <w:rPr>
          <w:rFonts w:ascii="Arial" w:hAnsi="Arial" w:cs="Arial"/>
        </w:rPr>
        <w:t>le</w:t>
      </w:r>
      <w:r w:rsidRPr="0072239C">
        <w:rPr>
          <w:rFonts w:ascii="Arial" w:hAnsi="Arial" w:cs="Arial"/>
          <w:spacing w:val="-8"/>
        </w:rPr>
        <w:t xml:space="preserve"> </w:t>
      </w:r>
      <w:r w:rsidRPr="0072239C">
        <w:rPr>
          <w:rFonts w:ascii="Arial" w:hAnsi="Arial" w:cs="Arial"/>
        </w:rPr>
        <w:t>cadre</w:t>
      </w:r>
      <w:r w:rsidRPr="0072239C">
        <w:rPr>
          <w:rFonts w:ascii="Arial" w:hAnsi="Arial" w:cs="Arial"/>
          <w:spacing w:val="-8"/>
        </w:rPr>
        <w:t xml:space="preserve"> </w:t>
      </w:r>
      <w:r w:rsidRPr="0072239C">
        <w:rPr>
          <w:rFonts w:ascii="Arial" w:hAnsi="Arial" w:cs="Arial"/>
        </w:rPr>
        <w:t>de</w:t>
      </w:r>
      <w:r w:rsidRPr="0072239C">
        <w:rPr>
          <w:rFonts w:ascii="Arial" w:hAnsi="Arial" w:cs="Arial"/>
          <w:spacing w:val="-7"/>
        </w:rPr>
        <w:t xml:space="preserve"> </w:t>
      </w:r>
      <w:r w:rsidRPr="0072239C">
        <w:rPr>
          <w:rFonts w:ascii="Arial" w:hAnsi="Arial" w:cs="Arial"/>
        </w:rPr>
        <w:t>l’élaboration</w:t>
      </w:r>
      <w:r w:rsidRPr="0072239C">
        <w:rPr>
          <w:rFonts w:ascii="Arial" w:hAnsi="Arial" w:cs="Arial"/>
          <w:spacing w:val="-10"/>
        </w:rPr>
        <w:t xml:space="preserve"> </w:t>
      </w:r>
      <w:r w:rsidRPr="0072239C">
        <w:rPr>
          <w:rFonts w:ascii="Arial" w:hAnsi="Arial" w:cs="Arial"/>
          <w:spacing w:val="-5"/>
        </w:rPr>
        <w:t>des</w:t>
      </w:r>
      <w:r w:rsidR="000F2ACF">
        <w:rPr>
          <w:rFonts w:ascii="Arial" w:hAnsi="Arial" w:cs="Arial"/>
          <w:spacing w:val="-5"/>
        </w:rPr>
        <w:t xml:space="preserve"> </w:t>
      </w:r>
      <w:r w:rsidRPr="00415F7A">
        <w:rPr>
          <w:rFonts w:ascii="Arial" w:hAnsi="Arial" w:cs="Arial"/>
        </w:rPr>
        <w:t>PAR</w:t>
      </w:r>
      <w:r w:rsidRPr="0072239C">
        <w:rPr>
          <w:rFonts w:ascii="Arial" w:hAnsi="Arial" w:cs="Arial"/>
          <w:spacing w:val="-5"/>
        </w:rPr>
        <w:t xml:space="preserve"> </w:t>
      </w:r>
      <w:proofErr w:type="spellStart"/>
      <w:r w:rsidRPr="0072239C">
        <w:rPr>
          <w:rFonts w:ascii="Arial" w:hAnsi="Arial" w:cs="Arial"/>
        </w:rPr>
        <w:t>sont</w:t>
      </w:r>
      <w:proofErr w:type="spellEnd"/>
      <w:r w:rsidRPr="0072239C">
        <w:rPr>
          <w:rFonts w:ascii="Arial" w:hAnsi="Arial" w:cs="Arial"/>
          <w:spacing w:val="-3"/>
        </w:rPr>
        <w:t xml:space="preserve"> </w:t>
      </w:r>
      <w:r w:rsidRPr="0072239C">
        <w:rPr>
          <w:rFonts w:ascii="Arial" w:hAnsi="Arial" w:cs="Arial"/>
        </w:rPr>
        <w:t>gages</w:t>
      </w:r>
      <w:r w:rsidRPr="0072239C">
        <w:rPr>
          <w:rFonts w:ascii="Arial" w:hAnsi="Arial" w:cs="Arial"/>
          <w:spacing w:val="-6"/>
        </w:rPr>
        <w:t xml:space="preserve"> </w:t>
      </w:r>
      <w:r w:rsidRPr="0072239C">
        <w:rPr>
          <w:rFonts w:ascii="Arial" w:hAnsi="Arial" w:cs="Arial"/>
        </w:rPr>
        <w:t>de</w:t>
      </w:r>
      <w:r w:rsidRPr="0072239C">
        <w:rPr>
          <w:rFonts w:ascii="Arial" w:hAnsi="Arial" w:cs="Arial"/>
          <w:spacing w:val="-3"/>
        </w:rPr>
        <w:t xml:space="preserve"> </w:t>
      </w:r>
      <w:r w:rsidRPr="0072239C">
        <w:rPr>
          <w:rFonts w:ascii="Arial" w:hAnsi="Arial" w:cs="Arial"/>
        </w:rPr>
        <w:t>l’acceptabilité</w:t>
      </w:r>
      <w:r w:rsidRPr="0072239C">
        <w:rPr>
          <w:rFonts w:ascii="Arial" w:hAnsi="Arial" w:cs="Arial"/>
          <w:spacing w:val="-4"/>
        </w:rPr>
        <w:t xml:space="preserve"> </w:t>
      </w:r>
      <w:r w:rsidRPr="0072239C">
        <w:rPr>
          <w:rFonts w:ascii="Arial" w:hAnsi="Arial" w:cs="Arial"/>
        </w:rPr>
        <w:t>sociale</w:t>
      </w:r>
      <w:r w:rsidRPr="0072239C">
        <w:rPr>
          <w:rFonts w:ascii="Arial" w:hAnsi="Arial" w:cs="Arial"/>
          <w:spacing w:val="-5"/>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projet</w:t>
      </w:r>
      <w:r w:rsidRPr="0072239C">
        <w:rPr>
          <w:rFonts w:ascii="Arial" w:hAnsi="Arial" w:cs="Arial"/>
          <w:spacing w:val="-5"/>
        </w:rPr>
        <w:t xml:space="preserve"> </w:t>
      </w:r>
      <w:r w:rsidRPr="0072239C">
        <w:rPr>
          <w:rFonts w:ascii="Arial" w:hAnsi="Arial" w:cs="Arial"/>
          <w:spacing w:val="-2"/>
        </w:rPr>
        <w:t>PICMC.</w:t>
      </w:r>
    </w:p>
    <w:p w14:paraId="145F190F" w14:textId="77777777" w:rsidR="00D73309" w:rsidRPr="0072239C" w:rsidRDefault="00D73309">
      <w:pPr>
        <w:pStyle w:val="Corpsdetexte"/>
        <w:spacing w:before="5"/>
        <w:rPr>
          <w:rFonts w:ascii="Arial" w:hAnsi="Arial" w:cs="Arial"/>
        </w:rPr>
      </w:pPr>
    </w:p>
    <w:p w14:paraId="145F1910" w14:textId="77777777" w:rsidR="00D73309" w:rsidRPr="0006139E" w:rsidRDefault="00E35679" w:rsidP="0072239C">
      <w:pPr>
        <w:pStyle w:val="Titre2"/>
      </w:pPr>
      <w:bookmarkStart w:id="2173" w:name="_Toc132618745"/>
      <w:r w:rsidRPr="0006139E">
        <w:t>STRATEGIE</w:t>
      </w:r>
      <w:r w:rsidRPr="0006139E">
        <w:rPr>
          <w:spacing w:val="-9"/>
        </w:rPr>
        <w:t xml:space="preserve"> </w:t>
      </w:r>
      <w:r w:rsidRPr="0006139E">
        <w:t>DE</w:t>
      </w:r>
      <w:r w:rsidRPr="0006139E">
        <w:rPr>
          <w:spacing w:val="-6"/>
        </w:rPr>
        <w:t xml:space="preserve"> </w:t>
      </w:r>
      <w:r w:rsidRPr="0006139E">
        <w:t>CONSULTATION</w:t>
      </w:r>
      <w:r w:rsidRPr="0006139E">
        <w:rPr>
          <w:spacing w:val="-6"/>
        </w:rPr>
        <w:t xml:space="preserve"> </w:t>
      </w:r>
      <w:r w:rsidRPr="0006139E">
        <w:t>PUBLIQUE</w:t>
      </w:r>
      <w:r w:rsidRPr="0006139E">
        <w:rPr>
          <w:spacing w:val="1"/>
        </w:rPr>
        <w:t xml:space="preserve"> </w:t>
      </w:r>
      <w:r w:rsidRPr="0006139E">
        <w:t>EN</w:t>
      </w:r>
      <w:r w:rsidRPr="0006139E">
        <w:rPr>
          <w:spacing w:val="-4"/>
        </w:rPr>
        <w:t xml:space="preserve"> </w:t>
      </w:r>
      <w:r w:rsidRPr="0006139E">
        <w:t>VUE</w:t>
      </w:r>
      <w:r w:rsidRPr="0006139E">
        <w:rPr>
          <w:spacing w:val="-7"/>
        </w:rPr>
        <w:t xml:space="preserve"> </w:t>
      </w:r>
      <w:r w:rsidRPr="0006139E">
        <w:t>DE</w:t>
      </w:r>
      <w:r w:rsidRPr="0006139E">
        <w:rPr>
          <w:spacing w:val="-6"/>
        </w:rPr>
        <w:t xml:space="preserve"> </w:t>
      </w:r>
      <w:r w:rsidRPr="0006139E">
        <w:t>L’ELABORATION</w:t>
      </w:r>
      <w:r w:rsidRPr="0006139E">
        <w:rPr>
          <w:spacing w:val="-5"/>
        </w:rPr>
        <w:t xml:space="preserve"> </w:t>
      </w:r>
      <w:r w:rsidRPr="0006139E">
        <w:t>DES</w:t>
      </w:r>
      <w:r w:rsidRPr="0006139E">
        <w:rPr>
          <w:spacing w:val="-5"/>
        </w:rPr>
        <w:t xml:space="preserve"> </w:t>
      </w:r>
      <w:r w:rsidRPr="0006139E">
        <w:t>PAR</w:t>
      </w:r>
      <w:r w:rsidRPr="0006139E">
        <w:rPr>
          <w:spacing w:val="-4"/>
        </w:rPr>
        <w:t xml:space="preserve"> </w:t>
      </w:r>
      <w:r w:rsidRPr="0006139E">
        <w:t>ET</w:t>
      </w:r>
      <w:r w:rsidRPr="0006139E">
        <w:rPr>
          <w:spacing w:val="-3"/>
        </w:rPr>
        <w:t xml:space="preserve"> </w:t>
      </w:r>
      <w:r w:rsidRPr="0006139E">
        <w:t>DES</w:t>
      </w:r>
      <w:r w:rsidRPr="0006139E">
        <w:rPr>
          <w:spacing w:val="-5"/>
        </w:rPr>
        <w:t xml:space="preserve"> </w:t>
      </w:r>
      <w:r w:rsidRPr="0006139E">
        <w:rPr>
          <w:spacing w:val="-4"/>
        </w:rPr>
        <w:t>PRMS</w:t>
      </w:r>
      <w:bookmarkEnd w:id="2173"/>
    </w:p>
    <w:p w14:paraId="145F1911" w14:textId="22969199" w:rsidR="00D73309" w:rsidRPr="0072239C" w:rsidRDefault="00E35679">
      <w:pPr>
        <w:pStyle w:val="Corpsdetexte"/>
        <w:spacing w:before="60" w:line="276" w:lineRule="auto"/>
        <w:ind w:left="115" w:right="584"/>
        <w:jc w:val="both"/>
        <w:rPr>
          <w:rFonts w:ascii="Arial" w:hAnsi="Arial" w:cs="Arial"/>
        </w:rPr>
      </w:pPr>
      <w:r w:rsidRPr="0072239C">
        <w:rPr>
          <w:rFonts w:ascii="Arial" w:hAnsi="Arial" w:cs="Arial"/>
        </w:rPr>
        <w:t>La stratégie de consultation publique adoptée est celle de la consultation par « Audience publique », effectuée en</w:t>
      </w:r>
      <w:r w:rsidRPr="0072239C">
        <w:rPr>
          <w:rFonts w:ascii="Arial" w:hAnsi="Arial" w:cs="Arial"/>
          <w:spacing w:val="-13"/>
        </w:rPr>
        <w:t xml:space="preserve"> </w:t>
      </w:r>
      <w:r w:rsidRPr="0072239C">
        <w:rPr>
          <w:rFonts w:ascii="Arial" w:hAnsi="Arial" w:cs="Arial"/>
        </w:rPr>
        <w:t>collaboration</w:t>
      </w:r>
      <w:r w:rsidRPr="0072239C">
        <w:rPr>
          <w:rFonts w:ascii="Arial" w:hAnsi="Arial" w:cs="Arial"/>
          <w:spacing w:val="-12"/>
        </w:rPr>
        <w:t xml:space="preserve"> </w:t>
      </w:r>
      <w:r w:rsidRPr="0072239C">
        <w:rPr>
          <w:rFonts w:ascii="Arial" w:hAnsi="Arial" w:cs="Arial"/>
        </w:rPr>
        <w:t>avec</w:t>
      </w:r>
      <w:r w:rsidRPr="0072239C">
        <w:rPr>
          <w:rFonts w:ascii="Arial" w:hAnsi="Arial" w:cs="Arial"/>
          <w:spacing w:val="-13"/>
        </w:rPr>
        <w:t xml:space="preserve"> </w:t>
      </w:r>
      <w:r w:rsidRPr="0072239C">
        <w:rPr>
          <w:rFonts w:ascii="Arial" w:hAnsi="Arial" w:cs="Arial"/>
        </w:rPr>
        <w:t>l’autorité</w:t>
      </w:r>
      <w:r w:rsidRPr="0072239C">
        <w:rPr>
          <w:rFonts w:ascii="Arial" w:hAnsi="Arial" w:cs="Arial"/>
          <w:spacing w:val="-12"/>
        </w:rPr>
        <w:t xml:space="preserve"> </w:t>
      </w:r>
      <w:r w:rsidRPr="0072239C">
        <w:rPr>
          <w:rFonts w:ascii="Arial" w:hAnsi="Arial" w:cs="Arial"/>
        </w:rPr>
        <w:t>locale,</w:t>
      </w:r>
      <w:r w:rsidRPr="0072239C">
        <w:rPr>
          <w:rFonts w:ascii="Arial" w:hAnsi="Arial" w:cs="Arial"/>
          <w:spacing w:val="-13"/>
        </w:rPr>
        <w:t xml:space="preserve"> </w:t>
      </w:r>
      <w:r w:rsidRPr="0072239C">
        <w:rPr>
          <w:rFonts w:ascii="Arial" w:hAnsi="Arial" w:cs="Arial"/>
        </w:rPr>
        <w:t>les</w:t>
      </w:r>
      <w:r w:rsidRPr="0072239C">
        <w:rPr>
          <w:rFonts w:ascii="Arial" w:hAnsi="Arial" w:cs="Arial"/>
          <w:spacing w:val="-12"/>
        </w:rPr>
        <w:t xml:space="preserve"> </w:t>
      </w:r>
      <w:r w:rsidRPr="0072239C">
        <w:rPr>
          <w:rFonts w:ascii="Arial" w:hAnsi="Arial" w:cs="Arial"/>
        </w:rPr>
        <w:t>ONG</w:t>
      </w:r>
      <w:r w:rsidRPr="0072239C">
        <w:rPr>
          <w:rFonts w:ascii="Arial" w:hAnsi="Arial" w:cs="Arial"/>
          <w:spacing w:val="-13"/>
        </w:rPr>
        <w:t xml:space="preserve"> </w:t>
      </w:r>
      <w:r w:rsidRPr="0072239C">
        <w:rPr>
          <w:rFonts w:ascii="Arial" w:hAnsi="Arial" w:cs="Arial"/>
        </w:rPr>
        <w:t>du</w:t>
      </w:r>
      <w:r w:rsidRPr="0072239C">
        <w:rPr>
          <w:rFonts w:ascii="Arial" w:hAnsi="Arial" w:cs="Arial"/>
          <w:spacing w:val="-12"/>
        </w:rPr>
        <w:t xml:space="preserve"> </w:t>
      </w:r>
      <w:r w:rsidRPr="0072239C">
        <w:rPr>
          <w:rFonts w:ascii="Arial" w:hAnsi="Arial" w:cs="Arial"/>
        </w:rPr>
        <w:t>lieu</w:t>
      </w:r>
      <w:r w:rsidRPr="0072239C">
        <w:rPr>
          <w:rFonts w:ascii="Arial" w:hAnsi="Arial" w:cs="Arial"/>
          <w:spacing w:val="-12"/>
        </w:rPr>
        <w:t xml:space="preserve"> </w:t>
      </w:r>
      <w:r w:rsidRPr="0072239C">
        <w:rPr>
          <w:rFonts w:ascii="Arial" w:hAnsi="Arial" w:cs="Arial"/>
        </w:rPr>
        <w:t>d’implantation</w:t>
      </w:r>
      <w:r w:rsidRPr="0072239C">
        <w:rPr>
          <w:rFonts w:ascii="Arial" w:hAnsi="Arial" w:cs="Arial"/>
          <w:spacing w:val="-13"/>
        </w:rPr>
        <w:t xml:space="preserve"> </w:t>
      </w:r>
      <w:r w:rsidRPr="0072239C">
        <w:rPr>
          <w:rFonts w:ascii="Arial" w:hAnsi="Arial" w:cs="Arial"/>
        </w:rPr>
        <w:t>du</w:t>
      </w:r>
      <w:r w:rsidRPr="0072239C">
        <w:rPr>
          <w:rFonts w:ascii="Arial" w:hAnsi="Arial" w:cs="Arial"/>
          <w:spacing w:val="-12"/>
        </w:rPr>
        <w:t xml:space="preserve"> </w:t>
      </w:r>
      <w:r w:rsidRPr="0072239C">
        <w:rPr>
          <w:rFonts w:ascii="Arial" w:hAnsi="Arial" w:cs="Arial"/>
        </w:rPr>
        <w:t>projet,</w:t>
      </w:r>
      <w:r w:rsidRPr="0072239C">
        <w:rPr>
          <w:rFonts w:ascii="Arial" w:hAnsi="Arial" w:cs="Arial"/>
          <w:spacing w:val="-13"/>
        </w:rPr>
        <w:t xml:space="preserve"> </w:t>
      </w:r>
      <w:r w:rsidRPr="0072239C">
        <w:rPr>
          <w:rFonts w:ascii="Arial" w:hAnsi="Arial" w:cs="Arial"/>
        </w:rPr>
        <w:t>les</w:t>
      </w:r>
      <w:r w:rsidRPr="0072239C">
        <w:rPr>
          <w:rFonts w:ascii="Arial" w:hAnsi="Arial" w:cs="Arial"/>
          <w:spacing w:val="-12"/>
        </w:rPr>
        <w:t xml:space="preserve"> </w:t>
      </w:r>
      <w:r w:rsidRPr="0072239C">
        <w:rPr>
          <w:rFonts w:ascii="Arial" w:hAnsi="Arial" w:cs="Arial"/>
        </w:rPr>
        <w:t>personnes</w:t>
      </w:r>
      <w:r w:rsidRPr="0072239C">
        <w:rPr>
          <w:rFonts w:ascii="Arial" w:hAnsi="Arial" w:cs="Arial"/>
          <w:spacing w:val="-12"/>
        </w:rPr>
        <w:t xml:space="preserve"> </w:t>
      </w:r>
      <w:r w:rsidRPr="0072239C">
        <w:rPr>
          <w:rFonts w:ascii="Arial" w:hAnsi="Arial" w:cs="Arial"/>
        </w:rPr>
        <w:t>susceptibles</w:t>
      </w:r>
      <w:r w:rsidRPr="0072239C">
        <w:rPr>
          <w:rFonts w:ascii="Arial" w:hAnsi="Arial" w:cs="Arial"/>
          <w:spacing w:val="-11"/>
        </w:rPr>
        <w:t xml:space="preserve"> </w:t>
      </w:r>
      <w:r w:rsidRPr="0072239C">
        <w:rPr>
          <w:rFonts w:ascii="Arial" w:hAnsi="Arial" w:cs="Arial"/>
        </w:rPr>
        <w:t>d’être affectée</w:t>
      </w:r>
      <w:r w:rsidR="000F2ACF">
        <w:rPr>
          <w:rFonts w:ascii="Arial" w:hAnsi="Arial" w:cs="Arial"/>
        </w:rPr>
        <w:t>s</w:t>
      </w:r>
      <w:r w:rsidRPr="0072239C">
        <w:rPr>
          <w:rFonts w:ascii="Arial" w:hAnsi="Arial" w:cs="Arial"/>
        </w:rPr>
        <w:t xml:space="preserve"> par le projet et le public.</w:t>
      </w:r>
    </w:p>
    <w:p w14:paraId="145F1912" w14:textId="77777777" w:rsidR="00D73309" w:rsidRPr="0072239C" w:rsidRDefault="00E35679">
      <w:pPr>
        <w:pStyle w:val="Corpsdetexte"/>
        <w:spacing w:before="120"/>
        <w:ind w:left="828"/>
        <w:jc w:val="both"/>
        <w:rPr>
          <w:rFonts w:ascii="Arial" w:hAnsi="Arial" w:cs="Arial"/>
        </w:rPr>
      </w:pPr>
      <w:r w:rsidRPr="0072239C">
        <w:rPr>
          <w:rFonts w:ascii="Arial" w:hAnsi="Arial" w:cs="Arial"/>
        </w:rPr>
        <w:t>Elle</w:t>
      </w:r>
      <w:r w:rsidRPr="0072239C">
        <w:rPr>
          <w:rFonts w:ascii="Arial" w:hAnsi="Arial" w:cs="Arial"/>
          <w:spacing w:val="-4"/>
        </w:rPr>
        <w:t xml:space="preserve"> </w:t>
      </w:r>
      <w:r w:rsidRPr="0072239C">
        <w:rPr>
          <w:rFonts w:ascii="Arial" w:hAnsi="Arial" w:cs="Arial"/>
        </w:rPr>
        <w:t>consiste</w:t>
      </w:r>
      <w:r w:rsidRPr="0072239C">
        <w:rPr>
          <w:rFonts w:ascii="Arial" w:hAnsi="Arial" w:cs="Arial"/>
          <w:spacing w:val="-5"/>
        </w:rPr>
        <w:t xml:space="preserve"> </w:t>
      </w:r>
      <w:r w:rsidRPr="0072239C">
        <w:rPr>
          <w:rFonts w:ascii="Arial" w:hAnsi="Arial" w:cs="Arial"/>
        </w:rPr>
        <w:t>à</w:t>
      </w:r>
      <w:r w:rsidRPr="0072239C">
        <w:rPr>
          <w:rFonts w:ascii="Arial" w:hAnsi="Arial" w:cs="Arial"/>
          <w:spacing w:val="-4"/>
        </w:rPr>
        <w:t xml:space="preserve"> </w:t>
      </w:r>
      <w:r w:rsidRPr="0072239C">
        <w:rPr>
          <w:rFonts w:ascii="Arial" w:hAnsi="Arial" w:cs="Arial"/>
          <w:spacing w:val="-10"/>
        </w:rPr>
        <w:t>:</w:t>
      </w:r>
    </w:p>
    <w:p w14:paraId="145F1913" w14:textId="77777777" w:rsidR="00D73309" w:rsidRPr="0072239C" w:rsidRDefault="00E35679">
      <w:pPr>
        <w:pStyle w:val="Paragraphedeliste"/>
        <w:numPr>
          <w:ilvl w:val="1"/>
          <w:numId w:val="2"/>
        </w:numPr>
        <w:tabs>
          <w:tab w:val="left" w:pos="1897"/>
        </w:tabs>
        <w:spacing w:before="159" w:line="276" w:lineRule="auto"/>
        <w:ind w:right="380"/>
        <w:jc w:val="both"/>
        <w:rPr>
          <w:rFonts w:ascii="Arial" w:hAnsi="Arial" w:cs="Arial"/>
        </w:rPr>
      </w:pPr>
      <w:r w:rsidRPr="0072239C">
        <w:rPr>
          <w:rFonts w:ascii="Arial" w:hAnsi="Arial" w:cs="Arial"/>
        </w:rPr>
        <w:t>Informer le public, par voie d’affichage ou par tout autre moyen d’information, de l’existence du projet et de la tenue de l’audience publique ;</w:t>
      </w:r>
    </w:p>
    <w:p w14:paraId="145F1914" w14:textId="19903543" w:rsidR="00D73309" w:rsidRPr="0072239C" w:rsidRDefault="00E35679">
      <w:pPr>
        <w:pStyle w:val="Paragraphedeliste"/>
        <w:numPr>
          <w:ilvl w:val="1"/>
          <w:numId w:val="2"/>
        </w:numPr>
        <w:tabs>
          <w:tab w:val="left" w:pos="1897"/>
        </w:tabs>
        <w:spacing w:before="21" w:line="280" w:lineRule="auto"/>
        <w:ind w:right="115" w:hanging="516"/>
        <w:jc w:val="both"/>
        <w:rPr>
          <w:rFonts w:ascii="Arial" w:hAnsi="Arial" w:cs="Arial"/>
        </w:rPr>
      </w:pPr>
      <w:r w:rsidRPr="0072239C">
        <w:rPr>
          <w:rFonts w:ascii="Arial" w:hAnsi="Arial" w:cs="Arial"/>
        </w:rPr>
        <w:t xml:space="preserve">Mettre le résumé non technique rédigé en langues comoriennes (alphabet arabe et alphabet latin) et en français en vue de les mettre à disposition du public et les afficher dans des endroits </w:t>
      </w:r>
      <w:r w:rsidRPr="0072239C">
        <w:rPr>
          <w:rFonts w:ascii="Arial" w:hAnsi="Arial" w:cs="Arial"/>
          <w:spacing w:val="-2"/>
        </w:rPr>
        <w:t>accessibles</w:t>
      </w:r>
    </w:p>
    <w:p w14:paraId="145F1915" w14:textId="77777777" w:rsidR="00D73309" w:rsidRPr="0072239C" w:rsidRDefault="00E35679">
      <w:pPr>
        <w:pStyle w:val="Paragraphedeliste"/>
        <w:numPr>
          <w:ilvl w:val="1"/>
          <w:numId w:val="2"/>
        </w:numPr>
        <w:tabs>
          <w:tab w:val="left" w:pos="1897"/>
        </w:tabs>
        <w:spacing w:line="273" w:lineRule="auto"/>
        <w:ind w:right="115" w:hanging="567"/>
        <w:jc w:val="both"/>
        <w:rPr>
          <w:rFonts w:ascii="Arial" w:hAnsi="Arial" w:cs="Arial"/>
        </w:rPr>
      </w:pPr>
      <w:r w:rsidRPr="0072239C">
        <w:rPr>
          <w:rFonts w:ascii="Arial" w:hAnsi="Arial" w:cs="Arial"/>
        </w:rPr>
        <w:t>Veiller à l’accessibilité des non-voyants, des malentendants ainsi que des analphabètes aux contenus des informations dans les documents PAR et PRMS.</w:t>
      </w:r>
    </w:p>
    <w:p w14:paraId="145F1916" w14:textId="77777777" w:rsidR="00D73309" w:rsidRPr="0072239C" w:rsidRDefault="00E35679">
      <w:pPr>
        <w:pStyle w:val="Paragraphedeliste"/>
        <w:numPr>
          <w:ilvl w:val="1"/>
          <w:numId w:val="2"/>
        </w:numPr>
        <w:tabs>
          <w:tab w:val="left" w:pos="1897"/>
        </w:tabs>
        <w:ind w:hanging="567"/>
        <w:jc w:val="both"/>
        <w:rPr>
          <w:rFonts w:ascii="Arial" w:hAnsi="Arial" w:cs="Arial"/>
        </w:rPr>
      </w:pPr>
      <w:r w:rsidRPr="0072239C">
        <w:rPr>
          <w:rFonts w:ascii="Arial" w:hAnsi="Arial" w:cs="Arial"/>
        </w:rPr>
        <w:t>Permettre</w:t>
      </w:r>
      <w:r w:rsidRPr="0072239C">
        <w:rPr>
          <w:rFonts w:ascii="Arial" w:hAnsi="Arial" w:cs="Arial"/>
          <w:spacing w:val="-7"/>
        </w:rPr>
        <w:t xml:space="preserve"> </w:t>
      </w:r>
      <w:r w:rsidRPr="0072239C">
        <w:rPr>
          <w:rFonts w:ascii="Arial" w:hAnsi="Arial" w:cs="Arial"/>
        </w:rPr>
        <w:t>l’accès</w:t>
      </w:r>
      <w:r w:rsidRPr="0072239C">
        <w:rPr>
          <w:rFonts w:ascii="Arial" w:hAnsi="Arial" w:cs="Arial"/>
          <w:spacing w:val="-2"/>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tout</w:t>
      </w:r>
      <w:r w:rsidRPr="0072239C">
        <w:rPr>
          <w:rFonts w:ascii="Arial" w:hAnsi="Arial" w:cs="Arial"/>
          <w:spacing w:val="-3"/>
        </w:rPr>
        <w:t xml:space="preserve"> </w:t>
      </w:r>
      <w:r w:rsidRPr="0072239C">
        <w:rPr>
          <w:rFonts w:ascii="Arial" w:hAnsi="Arial" w:cs="Arial"/>
        </w:rPr>
        <w:t>intéressé</w:t>
      </w:r>
      <w:r w:rsidRPr="0072239C">
        <w:rPr>
          <w:rFonts w:ascii="Arial" w:hAnsi="Arial" w:cs="Arial"/>
          <w:spacing w:val="-2"/>
        </w:rPr>
        <w:t xml:space="preserve"> </w:t>
      </w:r>
      <w:r w:rsidRPr="0072239C">
        <w:rPr>
          <w:rFonts w:ascii="Arial" w:hAnsi="Arial" w:cs="Arial"/>
        </w:rPr>
        <w:t>à</w:t>
      </w:r>
      <w:r w:rsidRPr="0072239C">
        <w:rPr>
          <w:rFonts w:ascii="Arial" w:hAnsi="Arial" w:cs="Arial"/>
          <w:spacing w:val="-3"/>
        </w:rPr>
        <w:t xml:space="preserve"> </w:t>
      </w:r>
      <w:r w:rsidRPr="0072239C">
        <w:rPr>
          <w:rFonts w:ascii="Arial" w:hAnsi="Arial" w:cs="Arial"/>
        </w:rPr>
        <w:t>l’intégralité</w:t>
      </w:r>
      <w:r w:rsidRPr="0072239C">
        <w:rPr>
          <w:rFonts w:ascii="Arial" w:hAnsi="Arial" w:cs="Arial"/>
          <w:spacing w:val="-5"/>
        </w:rPr>
        <w:t xml:space="preserve"> </w:t>
      </w:r>
      <w:r w:rsidRPr="0072239C">
        <w:rPr>
          <w:rFonts w:ascii="Arial" w:hAnsi="Arial" w:cs="Arial"/>
        </w:rPr>
        <w:t>des</w:t>
      </w:r>
      <w:r w:rsidRPr="0072239C">
        <w:rPr>
          <w:rFonts w:ascii="Arial" w:hAnsi="Arial" w:cs="Arial"/>
          <w:spacing w:val="-4"/>
        </w:rPr>
        <w:t xml:space="preserve"> </w:t>
      </w:r>
      <w:r w:rsidRPr="0072239C">
        <w:rPr>
          <w:rFonts w:ascii="Arial" w:hAnsi="Arial" w:cs="Arial"/>
        </w:rPr>
        <w:t>documents</w:t>
      </w:r>
      <w:r w:rsidRPr="0072239C">
        <w:rPr>
          <w:rFonts w:ascii="Arial" w:hAnsi="Arial" w:cs="Arial"/>
          <w:spacing w:val="-3"/>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projet,</w:t>
      </w:r>
      <w:r w:rsidRPr="0072239C">
        <w:rPr>
          <w:rFonts w:ascii="Arial" w:hAnsi="Arial" w:cs="Arial"/>
          <w:spacing w:val="-3"/>
        </w:rPr>
        <w:t xml:space="preserve"> </w:t>
      </w:r>
      <w:r w:rsidRPr="0072239C">
        <w:rPr>
          <w:rFonts w:ascii="Arial" w:hAnsi="Arial" w:cs="Arial"/>
        </w:rPr>
        <w:t>sur</w:t>
      </w:r>
      <w:r w:rsidRPr="0072239C">
        <w:rPr>
          <w:rFonts w:ascii="Arial" w:hAnsi="Arial" w:cs="Arial"/>
          <w:spacing w:val="-3"/>
        </w:rPr>
        <w:t xml:space="preserve"> </w:t>
      </w:r>
      <w:r w:rsidRPr="0072239C">
        <w:rPr>
          <w:rFonts w:ascii="Arial" w:hAnsi="Arial" w:cs="Arial"/>
        </w:rPr>
        <w:t>sa</w:t>
      </w:r>
      <w:r w:rsidRPr="0072239C">
        <w:rPr>
          <w:rFonts w:ascii="Arial" w:hAnsi="Arial" w:cs="Arial"/>
          <w:spacing w:val="-3"/>
        </w:rPr>
        <w:t xml:space="preserve"> </w:t>
      </w:r>
      <w:r w:rsidRPr="0072239C">
        <w:rPr>
          <w:rFonts w:ascii="Arial" w:hAnsi="Arial" w:cs="Arial"/>
        </w:rPr>
        <w:t>demande</w:t>
      </w:r>
      <w:r w:rsidRPr="0072239C">
        <w:rPr>
          <w:rFonts w:ascii="Arial" w:hAnsi="Arial" w:cs="Arial"/>
          <w:spacing w:val="-4"/>
        </w:rPr>
        <w:t xml:space="preserve"> </w:t>
      </w:r>
      <w:r w:rsidRPr="0072239C">
        <w:rPr>
          <w:rFonts w:ascii="Arial" w:hAnsi="Arial" w:cs="Arial"/>
          <w:spacing w:val="-10"/>
        </w:rPr>
        <w:t>;</w:t>
      </w:r>
    </w:p>
    <w:p w14:paraId="145F1917" w14:textId="77777777" w:rsidR="00D73309" w:rsidRPr="0072239C" w:rsidRDefault="00E35679">
      <w:pPr>
        <w:pStyle w:val="Paragraphedeliste"/>
        <w:numPr>
          <w:ilvl w:val="1"/>
          <w:numId w:val="2"/>
        </w:numPr>
        <w:tabs>
          <w:tab w:val="left" w:pos="1897"/>
        </w:tabs>
        <w:spacing w:before="39" w:line="276" w:lineRule="auto"/>
        <w:ind w:right="382" w:hanging="516"/>
        <w:jc w:val="both"/>
        <w:rPr>
          <w:rFonts w:ascii="Arial" w:hAnsi="Arial" w:cs="Arial"/>
        </w:rPr>
      </w:pPr>
      <w:r w:rsidRPr="0072239C">
        <w:rPr>
          <w:rFonts w:ascii="Arial" w:hAnsi="Arial" w:cs="Arial"/>
        </w:rPr>
        <w:t>Confronter</w:t>
      </w:r>
      <w:r w:rsidRPr="0072239C">
        <w:rPr>
          <w:rFonts w:ascii="Arial" w:hAnsi="Arial" w:cs="Arial"/>
          <w:spacing w:val="-13"/>
        </w:rPr>
        <w:t xml:space="preserve"> </w:t>
      </w:r>
      <w:r w:rsidRPr="0072239C">
        <w:rPr>
          <w:rFonts w:ascii="Arial" w:hAnsi="Arial" w:cs="Arial"/>
        </w:rPr>
        <w:t>le</w:t>
      </w:r>
      <w:r w:rsidRPr="0072239C">
        <w:rPr>
          <w:rFonts w:ascii="Arial" w:hAnsi="Arial" w:cs="Arial"/>
          <w:spacing w:val="-12"/>
        </w:rPr>
        <w:t xml:space="preserve"> </w:t>
      </w:r>
      <w:r w:rsidRPr="0072239C">
        <w:rPr>
          <w:rFonts w:ascii="Arial" w:hAnsi="Arial" w:cs="Arial"/>
        </w:rPr>
        <w:t>public</w:t>
      </w:r>
      <w:r w:rsidRPr="0072239C">
        <w:rPr>
          <w:rFonts w:ascii="Arial" w:hAnsi="Arial" w:cs="Arial"/>
          <w:spacing w:val="-13"/>
        </w:rPr>
        <w:t xml:space="preserve"> </w:t>
      </w:r>
      <w:r w:rsidRPr="0072239C">
        <w:rPr>
          <w:rFonts w:ascii="Arial" w:hAnsi="Arial" w:cs="Arial"/>
        </w:rPr>
        <w:t>affecté</w:t>
      </w:r>
      <w:r w:rsidRPr="0072239C">
        <w:rPr>
          <w:rFonts w:ascii="Arial" w:hAnsi="Arial" w:cs="Arial"/>
          <w:spacing w:val="-12"/>
        </w:rPr>
        <w:t xml:space="preserve"> </w:t>
      </w:r>
      <w:r w:rsidRPr="0072239C">
        <w:rPr>
          <w:rFonts w:ascii="Arial" w:hAnsi="Arial" w:cs="Arial"/>
        </w:rPr>
        <w:t>par</w:t>
      </w:r>
      <w:r w:rsidRPr="0072239C">
        <w:rPr>
          <w:rFonts w:ascii="Arial" w:hAnsi="Arial" w:cs="Arial"/>
          <w:spacing w:val="-13"/>
        </w:rPr>
        <w:t xml:space="preserve"> </w:t>
      </w:r>
      <w:r w:rsidRPr="0072239C">
        <w:rPr>
          <w:rFonts w:ascii="Arial" w:hAnsi="Arial" w:cs="Arial"/>
        </w:rPr>
        <w:t>le</w:t>
      </w:r>
      <w:r w:rsidRPr="0072239C">
        <w:rPr>
          <w:rFonts w:ascii="Arial" w:hAnsi="Arial" w:cs="Arial"/>
          <w:spacing w:val="-12"/>
        </w:rPr>
        <w:t xml:space="preserve"> </w:t>
      </w:r>
      <w:r w:rsidRPr="0072239C">
        <w:rPr>
          <w:rFonts w:ascii="Arial" w:hAnsi="Arial" w:cs="Arial"/>
        </w:rPr>
        <w:t>projet</w:t>
      </w:r>
      <w:r w:rsidRPr="0072239C">
        <w:rPr>
          <w:rFonts w:ascii="Arial" w:hAnsi="Arial" w:cs="Arial"/>
          <w:spacing w:val="-13"/>
        </w:rPr>
        <w:t xml:space="preserve"> </w:t>
      </w:r>
      <w:r w:rsidRPr="0072239C">
        <w:rPr>
          <w:rFonts w:ascii="Arial" w:hAnsi="Arial" w:cs="Arial"/>
        </w:rPr>
        <w:t>et</w:t>
      </w:r>
      <w:r w:rsidRPr="0072239C">
        <w:rPr>
          <w:rFonts w:ascii="Arial" w:hAnsi="Arial" w:cs="Arial"/>
          <w:spacing w:val="-12"/>
        </w:rPr>
        <w:t xml:space="preserve"> </w:t>
      </w:r>
      <w:r w:rsidRPr="0072239C">
        <w:rPr>
          <w:rFonts w:ascii="Arial" w:hAnsi="Arial" w:cs="Arial"/>
        </w:rPr>
        <w:t>le</w:t>
      </w:r>
      <w:r w:rsidRPr="0072239C">
        <w:rPr>
          <w:rFonts w:ascii="Arial" w:hAnsi="Arial" w:cs="Arial"/>
          <w:spacing w:val="-12"/>
        </w:rPr>
        <w:t xml:space="preserve"> </w:t>
      </w:r>
      <w:r w:rsidRPr="0072239C">
        <w:rPr>
          <w:rFonts w:ascii="Arial" w:hAnsi="Arial" w:cs="Arial"/>
        </w:rPr>
        <w:t>promoteur</w:t>
      </w:r>
      <w:r w:rsidRPr="0072239C">
        <w:rPr>
          <w:rFonts w:ascii="Arial" w:hAnsi="Arial" w:cs="Arial"/>
          <w:spacing w:val="-13"/>
        </w:rPr>
        <w:t xml:space="preserve"> </w:t>
      </w:r>
      <w:r w:rsidRPr="0072239C">
        <w:rPr>
          <w:rFonts w:ascii="Arial" w:hAnsi="Arial" w:cs="Arial"/>
        </w:rPr>
        <w:t>par</w:t>
      </w:r>
      <w:r w:rsidRPr="0072239C">
        <w:rPr>
          <w:rFonts w:ascii="Arial" w:hAnsi="Arial" w:cs="Arial"/>
          <w:spacing w:val="-12"/>
        </w:rPr>
        <w:t xml:space="preserve"> </w:t>
      </w:r>
      <w:r w:rsidRPr="0072239C">
        <w:rPr>
          <w:rFonts w:ascii="Arial" w:hAnsi="Arial" w:cs="Arial"/>
        </w:rPr>
        <w:t>l’intermédiaire</w:t>
      </w:r>
      <w:r w:rsidRPr="0072239C">
        <w:rPr>
          <w:rFonts w:ascii="Arial" w:hAnsi="Arial" w:cs="Arial"/>
          <w:spacing w:val="-13"/>
        </w:rPr>
        <w:t xml:space="preserve"> </w:t>
      </w:r>
      <w:r w:rsidRPr="0072239C">
        <w:rPr>
          <w:rFonts w:ascii="Arial" w:hAnsi="Arial" w:cs="Arial"/>
        </w:rPr>
        <w:t>des</w:t>
      </w:r>
      <w:r w:rsidRPr="0072239C">
        <w:rPr>
          <w:rFonts w:ascii="Arial" w:hAnsi="Arial" w:cs="Arial"/>
          <w:spacing w:val="-12"/>
        </w:rPr>
        <w:t xml:space="preserve"> </w:t>
      </w:r>
      <w:r w:rsidRPr="0072239C">
        <w:rPr>
          <w:rFonts w:ascii="Arial" w:hAnsi="Arial" w:cs="Arial"/>
        </w:rPr>
        <w:t>auditeurs,</w:t>
      </w:r>
      <w:r w:rsidRPr="0072239C">
        <w:rPr>
          <w:rFonts w:ascii="Arial" w:hAnsi="Arial" w:cs="Arial"/>
          <w:spacing w:val="-13"/>
        </w:rPr>
        <w:t xml:space="preserve"> </w:t>
      </w:r>
      <w:r w:rsidRPr="0072239C">
        <w:rPr>
          <w:rFonts w:ascii="Arial" w:hAnsi="Arial" w:cs="Arial"/>
        </w:rPr>
        <w:t xml:space="preserve">dans les locaux de la mairie ou en tout autre endroit désigné à cet effet, afin de permettre une meilleure information du public sur le projet et un échange de vue entre le promoteur et le </w:t>
      </w:r>
      <w:r w:rsidRPr="0072239C">
        <w:rPr>
          <w:rFonts w:ascii="Arial" w:hAnsi="Arial" w:cs="Arial"/>
          <w:spacing w:val="-2"/>
        </w:rPr>
        <w:t>public.</w:t>
      </w:r>
    </w:p>
    <w:p w14:paraId="145F1918" w14:textId="77777777" w:rsidR="00D73309" w:rsidRPr="0072239C" w:rsidRDefault="00E35679">
      <w:pPr>
        <w:pStyle w:val="Corpsdetexte"/>
        <w:spacing w:before="118"/>
        <w:ind w:left="120"/>
        <w:jc w:val="both"/>
        <w:rPr>
          <w:rFonts w:ascii="Arial" w:hAnsi="Arial" w:cs="Arial"/>
        </w:rPr>
      </w:pPr>
      <w:r w:rsidRPr="0072239C">
        <w:rPr>
          <w:rFonts w:ascii="Arial" w:hAnsi="Arial" w:cs="Arial"/>
        </w:rPr>
        <w:t>La</w:t>
      </w:r>
      <w:r w:rsidRPr="0072239C">
        <w:rPr>
          <w:rFonts w:ascii="Arial" w:hAnsi="Arial" w:cs="Arial"/>
          <w:spacing w:val="-5"/>
        </w:rPr>
        <w:t xml:space="preserve"> </w:t>
      </w:r>
      <w:r w:rsidRPr="0072239C">
        <w:rPr>
          <w:rFonts w:ascii="Arial" w:hAnsi="Arial" w:cs="Arial"/>
        </w:rPr>
        <w:t>mise</w:t>
      </w:r>
      <w:r w:rsidRPr="0072239C">
        <w:rPr>
          <w:rFonts w:ascii="Arial" w:hAnsi="Arial" w:cs="Arial"/>
          <w:spacing w:val="-3"/>
        </w:rPr>
        <w:t xml:space="preserve"> </w:t>
      </w:r>
      <w:r w:rsidRPr="0072239C">
        <w:rPr>
          <w:rFonts w:ascii="Arial" w:hAnsi="Arial" w:cs="Arial"/>
        </w:rPr>
        <w:t>en</w:t>
      </w:r>
      <w:r w:rsidRPr="0072239C">
        <w:rPr>
          <w:rFonts w:ascii="Arial" w:hAnsi="Arial" w:cs="Arial"/>
          <w:spacing w:val="-2"/>
        </w:rPr>
        <w:t xml:space="preserve"> </w:t>
      </w:r>
      <w:r w:rsidRPr="0072239C">
        <w:rPr>
          <w:rFonts w:ascii="Arial" w:hAnsi="Arial" w:cs="Arial"/>
        </w:rPr>
        <w:t>œuvre</w:t>
      </w:r>
      <w:r w:rsidRPr="0072239C">
        <w:rPr>
          <w:rFonts w:ascii="Arial" w:hAnsi="Arial" w:cs="Arial"/>
          <w:spacing w:val="-3"/>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ce</w:t>
      </w:r>
      <w:r w:rsidRPr="0072239C">
        <w:rPr>
          <w:rFonts w:ascii="Arial" w:hAnsi="Arial" w:cs="Arial"/>
          <w:spacing w:val="-1"/>
        </w:rPr>
        <w:t xml:space="preserve"> </w:t>
      </w:r>
      <w:r w:rsidRPr="0072239C">
        <w:rPr>
          <w:rFonts w:ascii="Arial" w:hAnsi="Arial" w:cs="Arial"/>
        </w:rPr>
        <w:t>principe</w:t>
      </w:r>
      <w:r w:rsidRPr="0072239C">
        <w:rPr>
          <w:rFonts w:ascii="Arial" w:hAnsi="Arial" w:cs="Arial"/>
          <w:spacing w:val="-2"/>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consultation</w:t>
      </w:r>
      <w:r w:rsidRPr="0072239C">
        <w:rPr>
          <w:rFonts w:ascii="Arial" w:hAnsi="Arial" w:cs="Arial"/>
          <w:spacing w:val="-4"/>
        </w:rPr>
        <w:t xml:space="preserve"> </w:t>
      </w:r>
      <w:r w:rsidRPr="0072239C">
        <w:rPr>
          <w:rFonts w:ascii="Arial" w:hAnsi="Arial" w:cs="Arial"/>
        </w:rPr>
        <w:t>des</w:t>
      </w:r>
      <w:r w:rsidRPr="0072239C">
        <w:rPr>
          <w:rFonts w:ascii="Arial" w:hAnsi="Arial" w:cs="Arial"/>
          <w:spacing w:val="-5"/>
        </w:rPr>
        <w:t xml:space="preserve"> </w:t>
      </w:r>
      <w:r w:rsidRPr="0072239C">
        <w:rPr>
          <w:rFonts w:ascii="Arial" w:hAnsi="Arial" w:cs="Arial"/>
        </w:rPr>
        <w:t>populations</w:t>
      </w:r>
      <w:r w:rsidRPr="0072239C">
        <w:rPr>
          <w:rFonts w:ascii="Arial" w:hAnsi="Arial" w:cs="Arial"/>
          <w:spacing w:val="-5"/>
        </w:rPr>
        <w:t xml:space="preserve"> </w:t>
      </w:r>
      <w:r w:rsidRPr="0072239C">
        <w:rPr>
          <w:rFonts w:ascii="Arial" w:hAnsi="Arial" w:cs="Arial"/>
        </w:rPr>
        <w:t>affectées</w:t>
      </w:r>
      <w:r w:rsidRPr="0072239C">
        <w:rPr>
          <w:rFonts w:ascii="Arial" w:hAnsi="Arial" w:cs="Arial"/>
          <w:spacing w:val="-2"/>
        </w:rPr>
        <w:t xml:space="preserve"> </w:t>
      </w:r>
      <w:r w:rsidRPr="0072239C">
        <w:rPr>
          <w:rFonts w:ascii="Arial" w:hAnsi="Arial" w:cs="Arial"/>
        </w:rPr>
        <w:t>se</w:t>
      </w:r>
      <w:r w:rsidRPr="0072239C">
        <w:rPr>
          <w:rFonts w:ascii="Arial" w:hAnsi="Arial" w:cs="Arial"/>
          <w:spacing w:val="-5"/>
        </w:rPr>
        <w:t xml:space="preserve"> </w:t>
      </w:r>
      <w:r w:rsidRPr="0072239C">
        <w:rPr>
          <w:rFonts w:ascii="Arial" w:hAnsi="Arial" w:cs="Arial"/>
        </w:rPr>
        <w:t>voit</w:t>
      </w:r>
      <w:r w:rsidRPr="0072239C">
        <w:rPr>
          <w:rFonts w:ascii="Arial" w:hAnsi="Arial" w:cs="Arial"/>
          <w:spacing w:val="-5"/>
        </w:rPr>
        <w:t xml:space="preserve"> </w:t>
      </w:r>
      <w:r w:rsidRPr="0072239C">
        <w:rPr>
          <w:rFonts w:ascii="Arial" w:hAnsi="Arial" w:cs="Arial"/>
        </w:rPr>
        <w:t>à</w:t>
      </w:r>
      <w:r w:rsidRPr="0072239C">
        <w:rPr>
          <w:rFonts w:ascii="Arial" w:hAnsi="Arial" w:cs="Arial"/>
          <w:spacing w:val="-2"/>
        </w:rPr>
        <w:t xml:space="preserve"> </w:t>
      </w:r>
      <w:r w:rsidRPr="0072239C">
        <w:rPr>
          <w:rFonts w:ascii="Arial" w:hAnsi="Arial" w:cs="Arial"/>
        </w:rPr>
        <w:t>travers</w:t>
      </w:r>
      <w:r w:rsidRPr="0072239C">
        <w:rPr>
          <w:rFonts w:ascii="Arial" w:hAnsi="Arial" w:cs="Arial"/>
          <w:spacing w:val="-4"/>
        </w:rPr>
        <w:t xml:space="preserve"> </w:t>
      </w:r>
      <w:r w:rsidRPr="0072239C">
        <w:rPr>
          <w:rFonts w:ascii="Arial" w:hAnsi="Arial" w:cs="Arial"/>
          <w:spacing w:val="-10"/>
        </w:rPr>
        <w:t>:</w:t>
      </w:r>
    </w:p>
    <w:p w14:paraId="145F191A" w14:textId="4C5808DB" w:rsidR="00D73309" w:rsidRPr="0072239C" w:rsidRDefault="00E35679" w:rsidP="0072239C">
      <w:pPr>
        <w:pStyle w:val="Paragraphedeliste"/>
        <w:numPr>
          <w:ilvl w:val="0"/>
          <w:numId w:val="1"/>
        </w:numPr>
        <w:tabs>
          <w:tab w:val="left" w:pos="840"/>
          <w:tab w:val="left" w:pos="841"/>
        </w:tabs>
        <w:spacing w:before="159" w:line="276" w:lineRule="auto"/>
        <w:ind w:right="180"/>
        <w:rPr>
          <w:rFonts w:ascii="Arial" w:hAnsi="Arial" w:cs="Arial"/>
        </w:rPr>
      </w:pPr>
      <w:r w:rsidRPr="0072239C">
        <w:rPr>
          <w:rFonts w:ascii="Arial" w:hAnsi="Arial" w:cs="Arial"/>
        </w:rPr>
        <w:t>La description des stratégies de consultation des personnes réinstallées et la participation de celles-ci dans la</w:t>
      </w:r>
      <w:r w:rsidR="000F2ACF" w:rsidRPr="0072239C">
        <w:rPr>
          <w:rFonts w:ascii="Arial" w:hAnsi="Arial" w:cs="Arial"/>
        </w:rPr>
        <w:t xml:space="preserve"> </w:t>
      </w:r>
      <w:r w:rsidRPr="0072239C">
        <w:rPr>
          <w:rFonts w:ascii="Arial" w:hAnsi="Arial" w:cs="Arial"/>
        </w:rPr>
        <w:t>conception et la mise en œuvre des activités de réinstallation ;</w:t>
      </w:r>
    </w:p>
    <w:p w14:paraId="145F191B" w14:textId="77777777" w:rsidR="00D73309" w:rsidRPr="0072239C" w:rsidRDefault="00E35679">
      <w:pPr>
        <w:pStyle w:val="Paragraphedeliste"/>
        <w:numPr>
          <w:ilvl w:val="0"/>
          <w:numId w:val="1"/>
        </w:numPr>
        <w:tabs>
          <w:tab w:val="left" w:pos="840"/>
          <w:tab w:val="left" w:pos="841"/>
        </w:tabs>
        <w:spacing w:before="159" w:line="276" w:lineRule="auto"/>
        <w:ind w:right="180"/>
        <w:rPr>
          <w:rFonts w:ascii="Arial" w:hAnsi="Arial" w:cs="Arial"/>
        </w:rPr>
      </w:pPr>
      <w:r w:rsidRPr="0072239C">
        <w:rPr>
          <w:rFonts w:ascii="Arial" w:hAnsi="Arial" w:cs="Arial"/>
        </w:rPr>
        <w:t>Les résumés des points de vue exprimés et de la manière dont ces vues sont prises en compte dans la préparation de la réinstallation ;</w:t>
      </w:r>
    </w:p>
    <w:p w14:paraId="145F191D" w14:textId="68589844" w:rsidR="00D73309" w:rsidRPr="0072239C" w:rsidRDefault="00E35679" w:rsidP="0072239C">
      <w:pPr>
        <w:pStyle w:val="Paragraphedeliste"/>
        <w:numPr>
          <w:ilvl w:val="0"/>
          <w:numId w:val="1"/>
        </w:numPr>
        <w:tabs>
          <w:tab w:val="left" w:pos="840"/>
          <w:tab w:val="left" w:pos="841"/>
        </w:tabs>
        <w:spacing w:before="159" w:line="276" w:lineRule="auto"/>
        <w:ind w:right="180"/>
        <w:rPr>
          <w:rFonts w:ascii="Arial" w:hAnsi="Arial" w:cs="Arial"/>
        </w:rPr>
      </w:pPr>
      <w:r w:rsidRPr="0072239C">
        <w:rPr>
          <w:rFonts w:ascii="Arial" w:hAnsi="Arial" w:cs="Arial"/>
        </w:rPr>
        <w:t>L’examen des alternatives de réinstallations présentées et les choix des personnes déplacées en regard des</w:t>
      </w:r>
      <w:r w:rsidR="000F2ACF" w:rsidRPr="0072239C">
        <w:rPr>
          <w:rFonts w:ascii="Arial" w:hAnsi="Arial" w:cs="Arial"/>
        </w:rPr>
        <w:t xml:space="preserve"> </w:t>
      </w:r>
      <w:r w:rsidRPr="0072239C">
        <w:rPr>
          <w:rFonts w:ascii="Arial" w:hAnsi="Arial" w:cs="Arial"/>
        </w:rPr>
        <w:t>options qui s’offrent à elle ;</w:t>
      </w:r>
    </w:p>
    <w:p w14:paraId="145F191E" w14:textId="77777777" w:rsidR="00D73309" w:rsidRPr="0072239C" w:rsidRDefault="00E35679" w:rsidP="0072239C">
      <w:pPr>
        <w:pStyle w:val="Paragraphedeliste"/>
        <w:numPr>
          <w:ilvl w:val="0"/>
          <w:numId w:val="1"/>
        </w:numPr>
        <w:tabs>
          <w:tab w:val="left" w:pos="840"/>
          <w:tab w:val="left" w:pos="841"/>
        </w:tabs>
        <w:spacing w:before="159" w:line="276" w:lineRule="auto"/>
        <w:ind w:right="180"/>
        <w:rPr>
          <w:rFonts w:ascii="Arial" w:hAnsi="Arial" w:cs="Arial"/>
        </w:rPr>
      </w:pPr>
      <w:r w:rsidRPr="0072239C">
        <w:rPr>
          <w:rFonts w:ascii="Arial" w:hAnsi="Arial" w:cs="Arial"/>
        </w:rPr>
        <w:t>La présentation des canaux institutionnalisés par lesquels les PAPs peuvent communiquer leurs préoccupations aux autorités du projet tout au long de la planification et la mise en œuvre de la réinstallation ;</w:t>
      </w:r>
    </w:p>
    <w:p w14:paraId="145F1924" w14:textId="77777777" w:rsidR="00D73309" w:rsidRPr="0072239C" w:rsidRDefault="00E35679" w:rsidP="0072239C">
      <w:pPr>
        <w:pStyle w:val="Paragraphedeliste"/>
        <w:numPr>
          <w:ilvl w:val="0"/>
          <w:numId w:val="1"/>
        </w:numPr>
        <w:tabs>
          <w:tab w:val="left" w:pos="840"/>
          <w:tab w:val="left" w:pos="841"/>
        </w:tabs>
        <w:spacing w:before="159" w:line="276" w:lineRule="auto"/>
        <w:ind w:right="180"/>
        <w:rPr>
          <w:rFonts w:ascii="Arial" w:hAnsi="Arial" w:cs="Arial"/>
        </w:rPr>
      </w:pPr>
      <w:r w:rsidRPr="0072239C">
        <w:rPr>
          <w:rFonts w:ascii="Arial" w:hAnsi="Arial" w:cs="Arial"/>
        </w:rPr>
        <w:t>La mise en place des mesures de représentation des personnes vulnérables ;</w:t>
      </w:r>
    </w:p>
    <w:p w14:paraId="145F1926" w14:textId="4ADB2EB3" w:rsidR="00D73309" w:rsidRPr="0072239C" w:rsidRDefault="00E35679" w:rsidP="0072239C">
      <w:pPr>
        <w:pStyle w:val="Paragraphedeliste"/>
        <w:numPr>
          <w:ilvl w:val="0"/>
          <w:numId w:val="1"/>
        </w:numPr>
        <w:tabs>
          <w:tab w:val="left" w:pos="840"/>
          <w:tab w:val="left" w:pos="841"/>
        </w:tabs>
        <w:spacing w:before="159" w:line="276" w:lineRule="auto"/>
        <w:ind w:right="180"/>
        <w:rPr>
          <w:rFonts w:ascii="Arial" w:hAnsi="Arial" w:cs="Arial"/>
        </w:rPr>
      </w:pPr>
      <w:r w:rsidRPr="0072239C">
        <w:rPr>
          <w:rFonts w:ascii="Arial" w:hAnsi="Arial" w:cs="Arial"/>
        </w:rPr>
        <w:t>L’information des PAPs sur la portée des différents éléments de l’opération de la réinstallation (date butoir</w:t>
      </w:r>
      <w:r w:rsidR="000F2ACF" w:rsidRPr="0072239C">
        <w:rPr>
          <w:rFonts w:ascii="Arial" w:hAnsi="Arial" w:cs="Arial"/>
        </w:rPr>
        <w:t xml:space="preserve"> </w:t>
      </w:r>
      <w:r w:rsidRPr="0072239C">
        <w:rPr>
          <w:rFonts w:ascii="Arial" w:hAnsi="Arial" w:cs="Arial"/>
        </w:rPr>
        <w:t>d’éligibilité, du recensement, choix à la compensation, période de mise en œuvre de la réinstallation, etc.)</w:t>
      </w:r>
    </w:p>
    <w:p w14:paraId="145F1928" w14:textId="4B7C644E" w:rsidR="00D73309" w:rsidRPr="0072239C" w:rsidRDefault="00E35679" w:rsidP="0072239C">
      <w:pPr>
        <w:pStyle w:val="Corpsdetexte"/>
        <w:spacing w:before="159"/>
        <w:ind w:left="115"/>
        <w:rPr>
          <w:rFonts w:ascii="Arial" w:hAnsi="Arial" w:cs="Arial"/>
        </w:rPr>
      </w:pPr>
      <w:r w:rsidRPr="0072239C">
        <w:rPr>
          <w:rFonts w:ascii="Arial" w:hAnsi="Arial" w:cs="Arial"/>
        </w:rPr>
        <w:t>De</w:t>
      </w:r>
      <w:r w:rsidRPr="0072239C">
        <w:rPr>
          <w:rFonts w:ascii="Arial" w:hAnsi="Arial" w:cs="Arial"/>
          <w:spacing w:val="40"/>
        </w:rPr>
        <w:t xml:space="preserve"> </w:t>
      </w:r>
      <w:r w:rsidRPr="0072239C">
        <w:rPr>
          <w:rFonts w:ascii="Arial" w:hAnsi="Arial" w:cs="Arial"/>
        </w:rPr>
        <w:t>surcroit,</w:t>
      </w:r>
      <w:r w:rsidRPr="0072239C">
        <w:rPr>
          <w:rFonts w:ascii="Arial" w:hAnsi="Arial" w:cs="Arial"/>
          <w:spacing w:val="42"/>
        </w:rPr>
        <w:t xml:space="preserve"> </w:t>
      </w:r>
      <w:r w:rsidRPr="0072239C">
        <w:rPr>
          <w:rFonts w:ascii="Arial" w:hAnsi="Arial" w:cs="Arial"/>
        </w:rPr>
        <w:t>les</w:t>
      </w:r>
      <w:r w:rsidRPr="0072239C">
        <w:rPr>
          <w:rFonts w:ascii="Arial" w:hAnsi="Arial" w:cs="Arial"/>
          <w:spacing w:val="40"/>
        </w:rPr>
        <w:t xml:space="preserve"> </w:t>
      </w:r>
      <w:r w:rsidRPr="0072239C">
        <w:rPr>
          <w:rFonts w:ascii="Arial" w:hAnsi="Arial" w:cs="Arial"/>
        </w:rPr>
        <w:t>populations</w:t>
      </w:r>
      <w:r w:rsidRPr="0072239C">
        <w:rPr>
          <w:rFonts w:ascii="Arial" w:hAnsi="Arial" w:cs="Arial"/>
          <w:spacing w:val="42"/>
        </w:rPr>
        <w:t xml:space="preserve"> </w:t>
      </w:r>
      <w:r w:rsidRPr="0072239C">
        <w:rPr>
          <w:rFonts w:ascii="Arial" w:hAnsi="Arial" w:cs="Arial"/>
        </w:rPr>
        <w:t>affectées</w:t>
      </w:r>
      <w:r w:rsidRPr="0072239C">
        <w:rPr>
          <w:rFonts w:ascii="Arial" w:hAnsi="Arial" w:cs="Arial"/>
          <w:spacing w:val="42"/>
        </w:rPr>
        <w:t xml:space="preserve"> </w:t>
      </w:r>
      <w:r w:rsidRPr="0072239C">
        <w:rPr>
          <w:rFonts w:ascii="Arial" w:hAnsi="Arial" w:cs="Arial"/>
        </w:rPr>
        <w:t>doivent</w:t>
      </w:r>
      <w:r w:rsidRPr="0072239C">
        <w:rPr>
          <w:rFonts w:ascii="Arial" w:hAnsi="Arial" w:cs="Arial"/>
          <w:spacing w:val="40"/>
        </w:rPr>
        <w:t xml:space="preserve"> </w:t>
      </w:r>
      <w:r w:rsidRPr="0072239C">
        <w:rPr>
          <w:rFonts w:ascii="Arial" w:hAnsi="Arial" w:cs="Arial"/>
        </w:rPr>
        <w:t>être</w:t>
      </w:r>
      <w:r w:rsidRPr="0072239C">
        <w:rPr>
          <w:rFonts w:ascii="Arial" w:hAnsi="Arial" w:cs="Arial"/>
          <w:spacing w:val="37"/>
        </w:rPr>
        <w:t xml:space="preserve"> </w:t>
      </w:r>
      <w:r w:rsidRPr="0072239C">
        <w:rPr>
          <w:rFonts w:ascii="Arial" w:hAnsi="Arial" w:cs="Arial"/>
        </w:rPr>
        <w:t>consultées</w:t>
      </w:r>
      <w:r w:rsidRPr="0072239C">
        <w:rPr>
          <w:rFonts w:ascii="Arial" w:hAnsi="Arial" w:cs="Arial"/>
          <w:spacing w:val="43"/>
        </w:rPr>
        <w:t xml:space="preserve"> </w:t>
      </w:r>
      <w:r w:rsidRPr="0072239C">
        <w:rPr>
          <w:rFonts w:ascii="Arial" w:hAnsi="Arial" w:cs="Arial"/>
        </w:rPr>
        <w:t>lors</w:t>
      </w:r>
      <w:r w:rsidRPr="0072239C">
        <w:rPr>
          <w:rFonts w:ascii="Arial" w:hAnsi="Arial" w:cs="Arial"/>
          <w:spacing w:val="39"/>
        </w:rPr>
        <w:t xml:space="preserve"> </w:t>
      </w:r>
      <w:r w:rsidRPr="0072239C">
        <w:rPr>
          <w:rFonts w:ascii="Arial" w:hAnsi="Arial" w:cs="Arial"/>
        </w:rPr>
        <w:t>de</w:t>
      </w:r>
      <w:r w:rsidRPr="0072239C">
        <w:rPr>
          <w:rFonts w:ascii="Arial" w:hAnsi="Arial" w:cs="Arial"/>
          <w:spacing w:val="40"/>
        </w:rPr>
        <w:t xml:space="preserve"> </w:t>
      </w:r>
      <w:r w:rsidRPr="0072239C">
        <w:rPr>
          <w:rFonts w:ascii="Arial" w:hAnsi="Arial" w:cs="Arial"/>
        </w:rPr>
        <w:t>lancement</w:t>
      </w:r>
      <w:r w:rsidRPr="0072239C">
        <w:rPr>
          <w:rFonts w:ascii="Arial" w:hAnsi="Arial" w:cs="Arial"/>
          <w:spacing w:val="42"/>
        </w:rPr>
        <w:t xml:space="preserve"> </w:t>
      </w:r>
      <w:r w:rsidRPr="0072239C">
        <w:rPr>
          <w:rFonts w:ascii="Arial" w:hAnsi="Arial" w:cs="Arial"/>
        </w:rPr>
        <w:t>de</w:t>
      </w:r>
      <w:r w:rsidRPr="0072239C">
        <w:rPr>
          <w:rFonts w:ascii="Arial" w:hAnsi="Arial" w:cs="Arial"/>
          <w:spacing w:val="40"/>
        </w:rPr>
        <w:t xml:space="preserve"> </w:t>
      </w:r>
      <w:r w:rsidRPr="0072239C">
        <w:rPr>
          <w:rFonts w:ascii="Arial" w:hAnsi="Arial" w:cs="Arial"/>
        </w:rPr>
        <w:t>la</w:t>
      </w:r>
      <w:r w:rsidRPr="0072239C">
        <w:rPr>
          <w:rFonts w:ascii="Arial" w:hAnsi="Arial" w:cs="Arial"/>
          <w:spacing w:val="39"/>
        </w:rPr>
        <w:t xml:space="preserve"> </w:t>
      </w:r>
      <w:r w:rsidRPr="0072239C">
        <w:rPr>
          <w:rFonts w:ascii="Arial" w:hAnsi="Arial" w:cs="Arial"/>
        </w:rPr>
        <w:t>planification</w:t>
      </w:r>
      <w:r w:rsidRPr="0072239C">
        <w:rPr>
          <w:rFonts w:ascii="Arial" w:hAnsi="Arial" w:cs="Arial"/>
          <w:spacing w:val="39"/>
        </w:rPr>
        <w:t xml:space="preserve"> </w:t>
      </w:r>
      <w:r w:rsidRPr="0072239C">
        <w:rPr>
          <w:rFonts w:ascii="Arial" w:hAnsi="Arial" w:cs="Arial"/>
          <w:spacing w:val="-5"/>
        </w:rPr>
        <w:t>de</w:t>
      </w:r>
      <w:r w:rsidR="000F2ACF">
        <w:rPr>
          <w:rFonts w:ascii="Arial" w:hAnsi="Arial" w:cs="Arial"/>
          <w:spacing w:val="-5"/>
        </w:rPr>
        <w:t xml:space="preserve"> la </w:t>
      </w:r>
      <w:r w:rsidRPr="0072239C">
        <w:rPr>
          <w:rFonts w:ascii="Arial" w:hAnsi="Arial" w:cs="Arial"/>
        </w:rPr>
        <w:lastRenderedPageBreak/>
        <w:t>réinstallation,</w:t>
      </w:r>
      <w:r w:rsidRPr="0072239C">
        <w:rPr>
          <w:rFonts w:ascii="Arial" w:hAnsi="Arial" w:cs="Arial"/>
          <w:spacing w:val="-6"/>
        </w:rPr>
        <w:t xml:space="preserve"> </w:t>
      </w:r>
      <w:r w:rsidRPr="0072239C">
        <w:rPr>
          <w:rFonts w:ascii="Arial" w:hAnsi="Arial" w:cs="Arial"/>
        </w:rPr>
        <w:t>sur</w:t>
      </w:r>
      <w:r w:rsidRPr="0072239C">
        <w:rPr>
          <w:rFonts w:ascii="Arial" w:hAnsi="Arial" w:cs="Arial"/>
          <w:spacing w:val="-4"/>
        </w:rPr>
        <w:t xml:space="preserve"> </w:t>
      </w:r>
      <w:r w:rsidRPr="0072239C">
        <w:rPr>
          <w:rFonts w:ascii="Arial" w:hAnsi="Arial" w:cs="Arial"/>
        </w:rPr>
        <w:t>l’approbation</w:t>
      </w:r>
      <w:r w:rsidRPr="0072239C">
        <w:rPr>
          <w:rFonts w:ascii="Arial" w:hAnsi="Arial" w:cs="Arial"/>
          <w:spacing w:val="-4"/>
        </w:rPr>
        <w:t xml:space="preserve"> </w:t>
      </w:r>
      <w:r w:rsidRPr="0072239C">
        <w:rPr>
          <w:rFonts w:ascii="Arial" w:hAnsi="Arial" w:cs="Arial"/>
        </w:rPr>
        <w:t>du</w:t>
      </w:r>
      <w:r w:rsidRPr="0072239C">
        <w:rPr>
          <w:rFonts w:ascii="Arial" w:hAnsi="Arial" w:cs="Arial"/>
          <w:spacing w:val="-5"/>
        </w:rPr>
        <w:t xml:space="preserve"> </w:t>
      </w:r>
      <w:r w:rsidRPr="0072239C">
        <w:rPr>
          <w:rFonts w:ascii="Arial" w:hAnsi="Arial" w:cs="Arial"/>
        </w:rPr>
        <w:t>plan</w:t>
      </w:r>
      <w:r w:rsidRPr="0072239C">
        <w:rPr>
          <w:rFonts w:ascii="Arial" w:hAnsi="Arial" w:cs="Arial"/>
          <w:spacing w:val="-4"/>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réinstallation</w:t>
      </w:r>
      <w:r w:rsidRPr="0072239C">
        <w:rPr>
          <w:rFonts w:ascii="Arial" w:hAnsi="Arial" w:cs="Arial"/>
          <w:spacing w:val="-2"/>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sur</w:t>
      </w:r>
      <w:r w:rsidRPr="0072239C">
        <w:rPr>
          <w:rFonts w:ascii="Arial" w:hAnsi="Arial" w:cs="Arial"/>
          <w:spacing w:val="-4"/>
        </w:rPr>
        <w:t xml:space="preserve"> </w:t>
      </w:r>
      <w:r w:rsidRPr="0072239C">
        <w:rPr>
          <w:rFonts w:ascii="Arial" w:hAnsi="Arial" w:cs="Arial"/>
        </w:rPr>
        <w:t>le</w:t>
      </w:r>
      <w:r w:rsidRPr="0072239C">
        <w:rPr>
          <w:rFonts w:ascii="Arial" w:hAnsi="Arial" w:cs="Arial"/>
          <w:spacing w:val="-5"/>
        </w:rPr>
        <w:t xml:space="preserve"> </w:t>
      </w:r>
      <w:r w:rsidRPr="0072239C">
        <w:rPr>
          <w:rFonts w:ascii="Arial" w:hAnsi="Arial" w:cs="Arial"/>
        </w:rPr>
        <w:t>choix</w:t>
      </w:r>
      <w:r w:rsidRPr="0072239C">
        <w:rPr>
          <w:rFonts w:ascii="Arial" w:hAnsi="Arial" w:cs="Arial"/>
          <w:spacing w:val="-4"/>
        </w:rPr>
        <w:t xml:space="preserve"> </w:t>
      </w:r>
      <w:r w:rsidRPr="0072239C">
        <w:rPr>
          <w:rFonts w:ascii="Arial" w:hAnsi="Arial" w:cs="Arial"/>
        </w:rPr>
        <w:t>du</w:t>
      </w:r>
      <w:r w:rsidRPr="0072239C">
        <w:rPr>
          <w:rFonts w:ascii="Arial" w:hAnsi="Arial" w:cs="Arial"/>
          <w:spacing w:val="-4"/>
        </w:rPr>
        <w:t xml:space="preserve"> </w:t>
      </w:r>
      <w:r w:rsidRPr="0072239C">
        <w:rPr>
          <w:rFonts w:ascii="Arial" w:hAnsi="Arial" w:cs="Arial"/>
        </w:rPr>
        <w:t>site</w:t>
      </w:r>
      <w:r w:rsidRPr="0072239C">
        <w:rPr>
          <w:rFonts w:ascii="Arial" w:hAnsi="Arial" w:cs="Arial"/>
          <w:spacing w:val="-3"/>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spacing w:val="-2"/>
        </w:rPr>
        <w:t>réinstallation.</w:t>
      </w:r>
    </w:p>
    <w:p w14:paraId="145F1929" w14:textId="77777777" w:rsidR="00D73309" w:rsidRPr="0072239C" w:rsidRDefault="00E35679">
      <w:pPr>
        <w:pStyle w:val="Corpsdetexte"/>
        <w:spacing w:before="161" w:line="276" w:lineRule="auto"/>
        <w:ind w:left="115" w:right="585"/>
        <w:jc w:val="both"/>
        <w:rPr>
          <w:rFonts w:ascii="Arial" w:hAnsi="Arial" w:cs="Arial"/>
        </w:rPr>
      </w:pPr>
      <w:r w:rsidRPr="0072239C">
        <w:rPr>
          <w:rFonts w:ascii="Arial" w:hAnsi="Arial" w:cs="Arial"/>
        </w:rPr>
        <w:t xml:space="preserve">Le public cible de ces campagnes d’information ne se limite pas aux « supposées » PAPs. </w:t>
      </w:r>
      <w:proofErr w:type="spellStart"/>
      <w:proofErr w:type="gramStart"/>
      <w:r w:rsidRPr="0072239C">
        <w:rPr>
          <w:rFonts w:ascii="Arial" w:hAnsi="Arial" w:cs="Arial"/>
        </w:rPr>
        <w:t>ll</w:t>
      </w:r>
      <w:proofErr w:type="spellEnd"/>
      <w:proofErr w:type="gramEnd"/>
      <w:r w:rsidRPr="0072239C">
        <w:rPr>
          <w:rFonts w:ascii="Arial" w:hAnsi="Arial" w:cs="Arial"/>
        </w:rPr>
        <w:t xml:space="preserve"> doit comprendre les collectivités</w:t>
      </w:r>
      <w:r w:rsidRPr="0072239C">
        <w:rPr>
          <w:rFonts w:ascii="Arial" w:hAnsi="Arial" w:cs="Arial"/>
          <w:spacing w:val="-2"/>
        </w:rPr>
        <w:t xml:space="preserve"> </w:t>
      </w:r>
      <w:r w:rsidRPr="0072239C">
        <w:rPr>
          <w:rFonts w:ascii="Arial" w:hAnsi="Arial" w:cs="Arial"/>
        </w:rPr>
        <w:t>territoriales</w:t>
      </w:r>
      <w:r w:rsidRPr="0072239C">
        <w:rPr>
          <w:rFonts w:ascii="Arial" w:hAnsi="Arial" w:cs="Arial"/>
          <w:spacing w:val="-2"/>
        </w:rPr>
        <w:t xml:space="preserve"> </w:t>
      </w:r>
      <w:r w:rsidRPr="0072239C">
        <w:rPr>
          <w:rFonts w:ascii="Arial" w:hAnsi="Arial" w:cs="Arial"/>
        </w:rPr>
        <w:t>décentralisées,</w:t>
      </w:r>
      <w:r w:rsidRPr="0072239C">
        <w:rPr>
          <w:rFonts w:ascii="Arial" w:hAnsi="Arial" w:cs="Arial"/>
          <w:spacing w:val="-1"/>
        </w:rPr>
        <w:t xml:space="preserve"> </w:t>
      </w:r>
      <w:r w:rsidRPr="0072239C">
        <w:rPr>
          <w:rFonts w:ascii="Arial" w:hAnsi="Arial" w:cs="Arial"/>
        </w:rPr>
        <w:t>les</w:t>
      </w:r>
      <w:r w:rsidRPr="0072239C">
        <w:rPr>
          <w:rFonts w:ascii="Arial" w:hAnsi="Arial" w:cs="Arial"/>
          <w:spacing w:val="-2"/>
        </w:rPr>
        <w:t xml:space="preserve"> </w:t>
      </w:r>
      <w:r w:rsidRPr="0072239C">
        <w:rPr>
          <w:rFonts w:ascii="Arial" w:hAnsi="Arial" w:cs="Arial"/>
        </w:rPr>
        <w:t>services</w:t>
      </w:r>
      <w:r w:rsidRPr="0072239C">
        <w:rPr>
          <w:rFonts w:ascii="Arial" w:hAnsi="Arial" w:cs="Arial"/>
          <w:spacing w:val="-4"/>
        </w:rPr>
        <w:t xml:space="preserve"> </w:t>
      </w:r>
      <w:r w:rsidRPr="0072239C">
        <w:rPr>
          <w:rFonts w:ascii="Arial" w:hAnsi="Arial" w:cs="Arial"/>
        </w:rPr>
        <w:t>techniques</w:t>
      </w:r>
      <w:r w:rsidRPr="0072239C">
        <w:rPr>
          <w:rFonts w:ascii="Arial" w:hAnsi="Arial" w:cs="Arial"/>
          <w:spacing w:val="-1"/>
        </w:rPr>
        <w:t xml:space="preserve"> </w:t>
      </w:r>
      <w:r w:rsidRPr="0072239C">
        <w:rPr>
          <w:rFonts w:ascii="Arial" w:hAnsi="Arial" w:cs="Arial"/>
        </w:rPr>
        <w:t>déconcentrés,</w:t>
      </w:r>
      <w:r w:rsidRPr="0072239C">
        <w:rPr>
          <w:rFonts w:ascii="Arial" w:hAnsi="Arial" w:cs="Arial"/>
          <w:spacing w:val="-2"/>
        </w:rPr>
        <w:t xml:space="preserve"> </w:t>
      </w:r>
      <w:r w:rsidRPr="0072239C">
        <w:rPr>
          <w:rFonts w:ascii="Arial" w:hAnsi="Arial" w:cs="Arial"/>
        </w:rPr>
        <w:t>le</w:t>
      </w:r>
      <w:r w:rsidRPr="0072239C">
        <w:rPr>
          <w:rFonts w:ascii="Arial" w:hAnsi="Arial" w:cs="Arial"/>
          <w:spacing w:val="-3"/>
        </w:rPr>
        <w:t xml:space="preserve"> </w:t>
      </w:r>
      <w:r w:rsidRPr="0072239C">
        <w:rPr>
          <w:rFonts w:ascii="Arial" w:hAnsi="Arial" w:cs="Arial"/>
        </w:rPr>
        <w:t>secteur</w:t>
      </w:r>
      <w:r w:rsidRPr="0072239C">
        <w:rPr>
          <w:rFonts w:ascii="Arial" w:hAnsi="Arial" w:cs="Arial"/>
          <w:spacing w:val="-2"/>
        </w:rPr>
        <w:t xml:space="preserve"> </w:t>
      </w:r>
      <w:r w:rsidRPr="0072239C">
        <w:rPr>
          <w:rFonts w:ascii="Arial" w:hAnsi="Arial" w:cs="Arial"/>
        </w:rPr>
        <w:t>privé</w:t>
      </w:r>
      <w:r w:rsidRPr="0072239C">
        <w:rPr>
          <w:rFonts w:ascii="Arial" w:hAnsi="Arial" w:cs="Arial"/>
          <w:spacing w:val="-4"/>
        </w:rPr>
        <w:t xml:space="preserve"> </w:t>
      </w:r>
      <w:r w:rsidRPr="0072239C">
        <w:rPr>
          <w:rFonts w:ascii="Arial" w:hAnsi="Arial" w:cs="Arial"/>
        </w:rPr>
        <w:t>et</w:t>
      </w:r>
      <w:r w:rsidRPr="0072239C">
        <w:rPr>
          <w:rFonts w:ascii="Arial" w:hAnsi="Arial" w:cs="Arial"/>
          <w:spacing w:val="-2"/>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 xml:space="preserve">organismes </w:t>
      </w:r>
      <w:r w:rsidRPr="0072239C">
        <w:rPr>
          <w:rFonts w:ascii="Arial" w:hAnsi="Arial" w:cs="Arial"/>
          <w:spacing w:val="-2"/>
        </w:rPr>
        <w:t>indépendants.</w:t>
      </w:r>
    </w:p>
    <w:p w14:paraId="145F192A" w14:textId="77777777" w:rsidR="00D73309" w:rsidRPr="0072239C" w:rsidRDefault="00E35679">
      <w:pPr>
        <w:pStyle w:val="Corpsdetexte"/>
        <w:spacing w:before="120" w:line="276" w:lineRule="auto"/>
        <w:ind w:left="115" w:right="586"/>
        <w:jc w:val="both"/>
        <w:rPr>
          <w:rFonts w:ascii="Arial" w:hAnsi="Arial" w:cs="Arial"/>
        </w:rPr>
      </w:pPr>
      <w:r w:rsidRPr="0072239C">
        <w:rPr>
          <w:rFonts w:ascii="Arial" w:hAnsi="Arial" w:cs="Arial"/>
        </w:rPr>
        <w:t>Les</w:t>
      </w:r>
      <w:r w:rsidRPr="0072239C">
        <w:rPr>
          <w:rFonts w:ascii="Arial" w:hAnsi="Arial" w:cs="Arial"/>
          <w:spacing w:val="-3"/>
        </w:rPr>
        <w:t xml:space="preserve"> </w:t>
      </w:r>
      <w:r w:rsidRPr="0072239C">
        <w:rPr>
          <w:rFonts w:ascii="Arial" w:hAnsi="Arial" w:cs="Arial"/>
        </w:rPr>
        <w:t>consultations</w:t>
      </w:r>
      <w:r w:rsidRPr="0072239C">
        <w:rPr>
          <w:rFonts w:ascii="Arial" w:hAnsi="Arial" w:cs="Arial"/>
          <w:spacing w:val="-5"/>
        </w:rPr>
        <w:t xml:space="preserve"> </w:t>
      </w:r>
      <w:r w:rsidRPr="0072239C">
        <w:rPr>
          <w:rFonts w:ascii="Arial" w:hAnsi="Arial" w:cs="Arial"/>
        </w:rPr>
        <w:t>publiques</w:t>
      </w:r>
      <w:r w:rsidRPr="0072239C">
        <w:rPr>
          <w:rFonts w:ascii="Arial" w:hAnsi="Arial" w:cs="Arial"/>
          <w:spacing w:val="-1"/>
        </w:rPr>
        <w:t xml:space="preserve"> </w:t>
      </w:r>
      <w:r w:rsidRPr="0072239C">
        <w:rPr>
          <w:rFonts w:ascii="Arial" w:hAnsi="Arial" w:cs="Arial"/>
        </w:rPr>
        <w:t>aussi</w:t>
      </w:r>
      <w:r w:rsidRPr="0072239C">
        <w:rPr>
          <w:rFonts w:ascii="Arial" w:hAnsi="Arial" w:cs="Arial"/>
          <w:spacing w:val="-2"/>
        </w:rPr>
        <w:t xml:space="preserve"> </w:t>
      </w:r>
      <w:r w:rsidRPr="0072239C">
        <w:rPr>
          <w:rFonts w:ascii="Arial" w:hAnsi="Arial" w:cs="Arial"/>
        </w:rPr>
        <w:t>doivent</w:t>
      </w:r>
      <w:r w:rsidRPr="0072239C">
        <w:rPr>
          <w:rFonts w:ascii="Arial" w:hAnsi="Arial" w:cs="Arial"/>
          <w:spacing w:val="-2"/>
        </w:rPr>
        <w:t xml:space="preserve"> </w:t>
      </w:r>
      <w:r w:rsidRPr="0072239C">
        <w:rPr>
          <w:rFonts w:ascii="Arial" w:hAnsi="Arial" w:cs="Arial"/>
        </w:rPr>
        <w:t>prendre</w:t>
      </w:r>
      <w:r w:rsidRPr="0072239C">
        <w:rPr>
          <w:rFonts w:ascii="Arial" w:hAnsi="Arial" w:cs="Arial"/>
          <w:spacing w:val="-1"/>
        </w:rPr>
        <w:t xml:space="preserve"> </w:t>
      </w:r>
      <w:r w:rsidRPr="0072239C">
        <w:rPr>
          <w:rFonts w:ascii="Arial" w:hAnsi="Arial" w:cs="Arial"/>
        </w:rPr>
        <w:t>en</w:t>
      </w:r>
      <w:r w:rsidRPr="0072239C">
        <w:rPr>
          <w:rFonts w:ascii="Arial" w:hAnsi="Arial" w:cs="Arial"/>
          <w:spacing w:val="-6"/>
        </w:rPr>
        <w:t xml:space="preserve"> </w:t>
      </w:r>
      <w:r w:rsidRPr="0072239C">
        <w:rPr>
          <w:rFonts w:ascii="Arial" w:hAnsi="Arial" w:cs="Arial"/>
        </w:rPr>
        <w:t>compte</w:t>
      </w:r>
      <w:r w:rsidRPr="0072239C">
        <w:rPr>
          <w:rFonts w:ascii="Arial" w:hAnsi="Arial" w:cs="Arial"/>
          <w:spacing w:val="-4"/>
        </w:rPr>
        <w:t xml:space="preserve"> </w:t>
      </w:r>
      <w:r w:rsidRPr="0072239C">
        <w:rPr>
          <w:rFonts w:ascii="Arial" w:hAnsi="Arial" w:cs="Arial"/>
        </w:rPr>
        <w:t>le</w:t>
      </w:r>
      <w:r w:rsidRPr="0072239C">
        <w:rPr>
          <w:rFonts w:ascii="Arial" w:hAnsi="Arial" w:cs="Arial"/>
          <w:spacing w:val="-3"/>
        </w:rPr>
        <w:t xml:space="preserve"> </w:t>
      </w:r>
      <w:r w:rsidRPr="0072239C">
        <w:rPr>
          <w:rFonts w:ascii="Arial" w:hAnsi="Arial" w:cs="Arial"/>
        </w:rPr>
        <w:t>contexte</w:t>
      </w:r>
      <w:r w:rsidRPr="0072239C">
        <w:rPr>
          <w:rFonts w:ascii="Arial" w:hAnsi="Arial" w:cs="Arial"/>
          <w:spacing w:val="-1"/>
        </w:rPr>
        <w:t xml:space="preserve"> </w:t>
      </w:r>
      <w:r w:rsidRPr="0072239C">
        <w:rPr>
          <w:rFonts w:ascii="Arial" w:hAnsi="Arial" w:cs="Arial"/>
        </w:rPr>
        <w:t>actuel</w:t>
      </w:r>
      <w:r w:rsidRPr="0072239C">
        <w:rPr>
          <w:rFonts w:ascii="Arial" w:hAnsi="Arial" w:cs="Arial"/>
          <w:spacing w:val="-4"/>
        </w:rPr>
        <w:t xml:space="preserve"> </w:t>
      </w:r>
      <w:r w:rsidRPr="0072239C">
        <w:rPr>
          <w:rFonts w:ascii="Arial" w:hAnsi="Arial" w:cs="Arial"/>
        </w:rPr>
        <w:t>de</w:t>
      </w:r>
      <w:r w:rsidRPr="0072239C">
        <w:rPr>
          <w:rFonts w:ascii="Arial" w:hAnsi="Arial" w:cs="Arial"/>
          <w:spacing w:val="-1"/>
        </w:rPr>
        <w:t xml:space="preserve"> </w:t>
      </w:r>
      <w:r w:rsidRPr="0072239C">
        <w:rPr>
          <w:rFonts w:ascii="Arial" w:hAnsi="Arial" w:cs="Arial"/>
        </w:rPr>
        <w:t>pandémie</w:t>
      </w:r>
      <w:r w:rsidRPr="0072239C">
        <w:rPr>
          <w:rFonts w:ascii="Arial" w:hAnsi="Arial" w:cs="Arial"/>
          <w:spacing w:val="-1"/>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Covid-19,</w:t>
      </w:r>
      <w:r w:rsidRPr="0072239C">
        <w:rPr>
          <w:rFonts w:ascii="Arial" w:hAnsi="Arial" w:cs="Arial"/>
          <w:spacing w:val="-7"/>
        </w:rPr>
        <w:t xml:space="preserve"> </w:t>
      </w:r>
      <w:r w:rsidRPr="0072239C">
        <w:rPr>
          <w:rFonts w:ascii="Arial" w:hAnsi="Arial" w:cs="Arial"/>
        </w:rPr>
        <w:t>ainsi, les mesures sanitaires en vigueur seront respectées tout au long des processus de consultation publique.</w:t>
      </w:r>
    </w:p>
    <w:p w14:paraId="145F192B" w14:textId="77777777" w:rsidR="00D73309" w:rsidRPr="0072239C" w:rsidRDefault="00D73309">
      <w:pPr>
        <w:pStyle w:val="Corpsdetexte"/>
        <w:rPr>
          <w:rFonts w:ascii="Arial" w:hAnsi="Arial" w:cs="Arial"/>
        </w:rPr>
      </w:pPr>
    </w:p>
    <w:p w14:paraId="145F192C" w14:textId="7E20D5B4" w:rsidR="00D73309" w:rsidRPr="0006139E" w:rsidRDefault="00E35679" w:rsidP="0072239C">
      <w:pPr>
        <w:pStyle w:val="Titre2"/>
      </w:pPr>
      <w:bookmarkStart w:id="2174" w:name="_Toc132618746"/>
      <w:r w:rsidRPr="0006139E">
        <w:t>PUBLICATION</w:t>
      </w:r>
      <w:r w:rsidRPr="0006139E">
        <w:rPr>
          <w:spacing w:val="-7"/>
        </w:rPr>
        <w:t xml:space="preserve"> </w:t>
      </w:r>
      <w:r w:rsidRPr="0006139E">
        <w:t>DES</w:t>
      </w:r>
      <w:r w:rsidRPr="0006139E">
        <w:rPr>
          <w:spacing w:val="-4"/>
        </w:rPr>
        <w:t xml:space="preserve"> </w:t>
      </w:r>
      <w:r w:rsidRPr="0006139E">
        <w:t>DOCUMENTS</w:t>
      </w:r>
      <w:r w:rsidRPr="0006139E">
        <w:rPr>
          <w:spacing w:val="-5"/>
        </w:rPr>
        <w:t xml:space="preserve"> </w:t>
      </w:r>
      <w:r w:rsidRPr="0006139E">
        <w:t>DE</w:t>
      </w:r>
      <w:r w:rsidRPr="0006139E">
        <w:rPr>
          <w:spacing w:val="-7"/>
        </w:rPr>
        <w:t xml:space="preserve"> </w:t>
      </w:r>
      <w:r w:rsidRPr="0006139E">
        <w:t>SAUVEGARDE</w:t>
      </w:r>
      <w:r w:rsidRPr="0006139E">
        <w:rPr>
          <w:spacing w:val="-7"/>
        </w:rPr>
        <w:t xml:space="preserve"> </w:t>
      </w:r>
      <w:r w:rsidRPr="0006139E">
        <w:t>SOCIAL</w:t>
      </w:r>
      <w:r w:rsidR="000F2ACF">
        <w:t>E</w:t>
      </w:r>
      <w:r w:rsidRPr="0006139E">
        <w:rPr>
          <w:spacing w:val="-5"/>
        </w:rPr>
        <w:t xml:space="preserve"> </w:t>
      </w:r>
      <w:r w:rsidRPr="0006139E">
        <w:t>DU</w:t>
      </w:r>
      <w:r w:rsidRPr="0006139E">
        <w:rPr>
          <w:spacing w:val="-8"/>
        </w:rPr>
        <w:t xml:space="preserve"> </w:t>
      </w:r>
      <w:r w:rsidRPr="0006139E">
        <w:t>PROJET</w:t>
      </w:r>
      <w:r w:rsidRPr="0006139E">
        <w:rPr>
          <w:spacing w:val="-5"/>
        </w:rPr>
        <w:t xml:space="preserve"> </w:t>
      </w:r>
      <w:r w:rsidRPr="0006139E">
        <w:t>PICMC</w:t>
      </w:r>
      <w:r w:rsidRPr="0006139E">
        <w:rPr>
          <w:spacing w:val="-5"/>
        </w:rPr>
        <w:t xml:space="preserve"> </w:t>
      </w:r>
      <w:r w:rsidRPr="0006139E">
        <w:t>(PAR,</w:t>
      </w:r>
      <w:r w:rsidRPr="0006139E">
        <w:rPr>
          <w:spacing w:val="-7"/>
        </w:rPr>
        <w:t xml:space="preserve"> </w:t>
      </w:r>
      <w:r w:rsidRPr="0006139E">
        <w:t xml:space="preserve">PRMS </w:t>
      </w:r>
      <w:r w:rsidRPr="0006139E">
        <w:rPr>
          <w:spacing w:val="-5"/>
        </w:rPr>
        <w:t>…)</w:t>
      </w:r>
      <w:bookmarkEnd w:id="2174"/>
    </w:p>
    <w:p w14:paraId="145F192E" w14:textId="77777777" w:rsidR="00D73309" w:rsidRPr="0072239C" w:rsidRDefault="00D73309">
      <w:pPr>
        <w:pStyle w:val="Corpsdetexte"/>
        <w:spacing w:before="1"/>
        <w:rPr>
          <w:rFonts w:ascii="Arial" w:hAnsi="Arial" w:cs="Arial"/>
          <w:b/>
        </w:rPr>
      </w:pPr>
    </w:p>
    <w:p w14:paraId="145F192F" w14:textId="4E1998CA" w:rsidR="00D73309" w:rsidRPr="0072239C" w:rsidRDefault="00E35679">
      <w:pPr>
        <w:pStyle w:val="Corpsdetexte"/>
        <w:spacing w:before="56" w:line="259" w:lineRule="auto"/>
        <w:ind w:left="120" w:right="117"/>
        <w:jc w:val="both"/>
        <w:rPr>
          <w:rFonts w:ascii="Arial" w:hAnsi="Arial" w:cs="Arial"/>
        </w:rPr>
      </w:pPr>
      <w:r w:rsidRPr="0072239C">
        <w:rPr>
          <w:rFonts w:ascii="Arial" w:hAnsi="Arial" w:cs="Arial"/>
        </w:rPr>
        <w:t>Les versions finales des documents de sauvegarde social</w:t>
      </w:r>
      <w:r w:rsidR="000F2ACF">
        <w:rPr>
          <w:rFonts w:ascii="Arial" w:hAnsi="Arial" w:cs="Arial"/>
        </w:rPr>
        <w:t>e</w:t>
      </w:r>
      <w:r w:rsidRPr="0072239C">
        <w:rPr>
          <w:rFonts w:ascii="Arial" w:hAnsi="Arial" w:cs="Arial"/>
        </w:rPr>
        <w:t xml:space="preserve"> du projet PICMC seront officiellement soumise</w:t>
      </w:r>
      <w:r w:rsidR="000F2ACF">
        <w:rPr>
          <w:rFonts w:ascii="Arial" w:hAnsi="Arial" w:cs="Arial"/>
        </w:rPr>
        <w:t>s</w:t>
      </w:r>
      <w:r w:rsidRPr="0072239C">
        <w:rPr>
          <w:rFonts w:ascii="Arial" w:hAnsi="Arial" w:cs="Arial"/>
        </w:rPr>
        <w:t xml:space="preserve"> à la Banque mondiale, pour publication sur la page Web externe de la BM. Le CR sera également publié sur la page Web du </w:t>
      </w:r>
      <w:proofErr w:type="spellStart"/>
      <w:r w:rsidRPr="0072239C">
        <w:rPr>
          <w:rFonts w:ascii="Arial" w:hAnsi="Arial" w:cs="Arial"/>
        </w:rPr>
        <w:t>GdC</w:t>
      </w:r>
      <w:proofErr w:type="spellEnd"/>
      <w:r w:rsidRPr="0072239C">
        <w:rPr>
          <w:rFonts w:ascii="Arial" w:hAnsi="Arial" w:cs="Arial"/>
        </w:rPr>
        <w:t xml:space="preserve"> qui sera</w:t>
      </w:r>
      <w:r w:rsidRPr="0072239C">
        <w:rPr>
          <w:rFonts w:ascii="Arial" w:hAnsi="Arial" w:cs="Arial"/>
          <w:spacing w:val="-2"/>
        </w:rPr>
        <w:t xml:space="preserve"> </w:t>
      </w:r>
      <w:r w:rsidRPr="0072239C">
        <w:rPr>
          <w:rFonts w:ascii="Arial" w:hAnsi="Arial" w:cs="Arial"/>
        </w:rPr>
        <w:t>précisé ultérieurement,</w:t>
      </w:r>
      <w:r w:rsidRPr="0072239C">
        <w:rPr>
          <w:rFonts w:ascii="Arial" w:hAnsi="Arial" w:cs="Arial"/>
          <w:spacing w:val="-2"/>
        </w:rPr>
        <w:t xml:space="preserve"> </w:t>
      </w:r>
      <w:r w:rsidRPr="0072239C">
        <w:rPr>
          <w:rFonts w:ascii="Arial" w:hAnsi="Arial" w:cs="Arial"/>
        </w:rPr>
        <w:t>puis</w:t>
      </w:r>
      <w:r w:rsidRPr="0072239C">
        <w:rPr>
          <w:rFonts w:ascii="Arial" w:hAnsi="Arial" w:cs="Arial"/>
          <w:spacing w:val="-2"/>
        </w:rPr>
        <w:t xml:space="preserve"> </w:t>
      </w:r>
      <w:r w:rsidRPr="0072239C">
        <w:rPr>
          <w:rFonts w:ascii="Arial" w:hAnsi="Arial" w:cs="Arial"/>
        </w:rPr>
        <w:t>sur la</w:t>
      </w:r>
      <w:r w:rsidRPr="0072239C">
        <w:rPr>
          <w:rFonts w:ascii="Arial" w:hAnsi="Arial" w:cs="Arial"/>
          <w:spacing w:val="-2"/>
        </w:rPr>
        <w:t xml:space="preserve"> </w:t>
      </w:r>
      <w:r w:rsidRPr="0072239C">
        <w:rPr>
          <w:rFonts w:ascii="Arial" w:hAnsi="Arial" w:cs="Arial"/>
        </w:rPr>
        <w:t>page</w:t>
      </w:r>
      <w:r w:rsidRPr="0072239C">
        <w:rPr>
          <w:rFonts w:ascii="Arial" w:hAnsi="Arial" w:cs="Arial"/>
          <w:spacing w:val="-1"/>
        </w:rPr>
        <w:t xml:space="preserve"> </w:t>
      </w:r>
      <w:r w:rsidRPr="0072239C">
        <w:rPr>
          <w:rFonts w:ascii="Arial" w:hAnsi="Arial" w:cs="Arial"/>
        </w:rPr>
        <w:t>Web</w:t>
      </w:r>
      <w:r w:rsidRPr="0072239C">
        <w:rPr>
          <w:rFonts w:ascii="Arial" w:hAnsi="Arial" w:cs="Arial"/>
          <w:spacing w:val="-3"/>
        </w:rPr>
        <w:t xml:space="preserve"> </w:t>
      </w:r>
      <w:r w:rsidRPr="0072239C">
        <w:rPr>
          <w:rFonts w:ascii="Arial" w:hAnsi="Arial" w:cs="Arial"/>
        </w:rPr>
        <w:t>de l’UGP à</w:t>
      </w:r>
      <w:r w:rsidRPr="0072239C">
        <w:rPr>
          <w:rFonts w:ascii="Arial" w:hAnsi="Arial" w:cs="Arial"/>
          <w:spacing w:val="-2"/>
        </w:rPr>
        <w:t xml:space="preserve"> </w:t>
      </w:r>
      <w:r w:rsidRPr="0072239C">
        <w:rPr>
          <w:rFonts w:ascii="Arial" w:hAnsi="Arial" w:cs="Arial"/>
        </w:rPr>
        <w:t>créer.</w:t>
      </w:r>
      <w:r w:rsidRPr="0072239C">
        <w:rPr>
          <w:rFonts w:ascii="Arial" w:hAnsi="Arial" w:cs="Arial"/>
          <w:spacing w:val="-3"/>
        </w:rPr>
        <w:t xml:space="preserve"> </w:t>
      </w:r>
      <w:r w:rsidRPr="0072239C">
        <w:rPr>
          <w:rFonts w:ascii="Arial" w:hAnsi="Arial" w:cs="Arial"/>
        </w:rPr>
        <w:t>La</w:t>
      </w:r>
      <w:r w:rsidRPr="0072239C">
        <w:rPr>
          <w:rFonts w:ascii="Arial" w:hAnsi="Arial" w:cs="Arial"/>
          <w:spacing w:val="-2"/>
        </w:rPr>
        <w:t xml:space="preserve"> </w:t>
      </w:r>
      <w:r w:rsidRPr="0072239C">
        <w:rPr>
          <w:rFonts w:ascii="Arial" w:hAnsi="Arial" w:cs="Arial"/>
        </w:rPr>
        <w:t>version finale de ce document</w:t>
      </w:r>
      <w:r w:rsidRPr="0072239C">
        <w:rPr>
          <w:rFonts w:ascii="Arial" w:hAnsi="Arial" w:cs="Arial"/>
          <w:spacing w:val="-2"/>
        </w:rPr>
        <w:t xml:space="preserve"> </w:t>
      </w:r>
      <w:r w:rsidRPr="0072239C">
        <w:rPr>
          <w:rFonts w:ascii="Arial" w:hAnsi="Arial" w:cs="Arial"/>
        </w:rPr>
        <w:t>sera utilisée par les organismes gouvernementaux respectifs et les autres parties prenantes du projet pendant la mise en œuvre du projet.</w:t>
      </w:r>
    </w:p>
    <w:p w14:paraId="145F1930" w14:textId="77777777" w:rsidR="00D73309" w:rsidRPr="0072239C" w:rsidRDefault="00E35679">
      <w:pPr>
        <w:pStyle w:val="Corpsdetexte"/>
        <w:spacing w:before="161"/>
        <w:ind w:left="120"/>
        <w:jc w:val="both"/>
        <w:rPr>
          <w:rFonts w:ascii="Arial" w:hAnsi="Arial" w:cs="Arial"/>
        </w:rPr>
      </w:pPr>
      <w:r w:rsidRPr="0072239C">
        <w:rPr>
          <w:rFonts w:ascii="Arial" w:hAnsi="Arial" w:cs="Arial"/>
        </w:rPr>
        <w:t>Les</w:t>
      </w:r>
      <w:r w:rsidRPr="0072239C">
        <w:rPr>
          <w:rFonts w:ascii="Arial" w:hAnsi="Arial" w:cs="Arial"/>
          <w:spacing w:val="-5"/>
        </w:rPr>
        <w:t xml:space="preserve"> </w:t>
      </w:r>
      <w:r w:rsidRPr="0072239C">
        <w:rPr>
          <w:rFonts w:ascii="Arial" w:hAnsi="Arial" w:cs="Arial"/>
        </w:rPr>
        <w:t>parties</w:t>
      </w:r>
      <w:r w:rsidRPr="0072239C">
        <w:rPr>
          <w:rFonts w:ascii="Arial" w:hAnsi="Arial" w:cs="Arial"/>
          <w:spacing w:val="-3"/>
        </w:rPr>
        <w:t xml:space="preserve"> </w:t>
      </w:r>
      <w:r w:rsidRPr="0072239C">
        <w:rPr>
          <w:rFonts w:ascii="Arial" w:hAnsi="Arial" w:cs="Arial"/>
        </w:rPr>
        <w:t>prenantes</w:t>
      </w:r>
      <w:r w:rsidRPr="0072239C">
        <w:rPr>
          <w:rFonts w:ascii="Arial" w:hAnsi="Arial" w:cs="Arial"/>
          <w:spacing w:val="-6"/>
        </w:rPr>
        <w:t xml:space="preserve"> </w:t>
      </w:r>
      <w:r w:rsidRPr="0072239C">
        <w:rPr>
          <w:rFonts w:ascii="Arial" w:hAnsi="Arial" w:cs="Arial"/>
        </w:rPr>
        <w:t>se</w:t>
      </w:r>
      <w:r w:rsidRPr="0072239C">
        <w:rPr>
          <w:rFonts w:ascii="Arial" w:hAnsi="Arial" w:cs="Arial"/>
          <w:spacing w:val="-2"/>
        </w:rPr>
        <w:t xml:space="preserve"> </w:t>
      </w:r>
      <w:r w:rsidRPr="0072239C">
        <w:rPr>
          <w:rFonts w:ascii="Arial" w:hAnsi="Arial" w:cs="Arial"/>
        </w:rPr>
        <w:t>préoccupent</w:t>
      </w:r>
      <w:r w:rsidRPr="0072239C">
        <w:rPr>
          <w:rFonts w:ascii="Arial" w:hAnsi="Arial" w:cs="Arial"/>
          <w:spacing w:val="-4"/>
        </w:rPr>
        <w:t xml:space="preserve"> </w:t>
      </w:r>
      <w:r w:rsidRPr="0072239C">
        <w:rPr>
          <w:rFonts w:ascii="Arial" w:hAnsi="Arial" w:cs="Arial"/>
        </w:rPr>
        <w:t>surtout</w:t>
      </w:r>
      <w:r w:rsidRPr="0072239C">
        <w:rPr>
          <w:rFonts w:ascii="Arial" w:hAnsi="Arial" w:cs="Arial"/>
          <w:spacing w:val="-5"/>
        </w:rPr>
        <w:t xml:space="preserve"> </w:t>
      </w:r>
      <w:r w:rsidRPr="0072239C">
        <w:rPr>
          <w:rFonts w:ascii="Arial" w:hAnsi="Arial" w:cs="Arial"/>
          <w:spacing w:val="-10"/>
        </w:rPr>
        <w:t>:</w:t>
      </w:r>
    </w:p>
    <w:p w14:paraId="145F1931" w14:textId="192879A3" w:rsidR="00D73309" w:rsidRPr="0072239C" w:rsidRDefault="00E35679">
      <w:pPr>
        <w:pStyle w:val="Corpsdetexte"/>
        <w:spacing w:before="180" w:line="259" w:lineRule="auto"/>
        <w:ind w:left="833" w:hanging="356"/>
        <w:rPr>
          <w:rFonts w:ascii="Arial" w:hAnsi="Arial" w:cs="Arial"/>
        </w:rPr>
      </w:pPr>
      <w:r w:rsidRPr="0072239C">
        <w:rPr>
          <w:rFonts w:ascii="Arial" w:hAnsi="Arial" w:cs="Arial"/>
        </w:rPr>
        <w:t></w:t>
      </w:r>
      <w:r w:rsidRPr="0072239C">
        <w:rPr>
          <w:rFonts w:ascii="Arial" w:hAnsi="Arial" w:cs="Arial"/>
          <w:spacing w:val="79"/>
        </w:rPr>
        <w:t xml:space="preserve"> </w:t>
      </w:r>
      <w:r w:rsidR="000F2ACF">
        <w:rPr>
          <w:rFonts w:ascii="Arial" w:hAnsi="Arial" w:cs="Arial"/>
        </w:rPr>
        <w:t>De</w:t>
      </w:r>
      <w:r w:rsidR="000F2ACF" w:rsidRPr="0072239C">
        <w:rPr>
          <w:rFonts w:ascii="Arial" w:hAnsi="Arial" w:cs="Arial"/>
          <w:spacing w:val="40"/>
        </w:rPr>
        <w:t xml:space="preserve"> </w:t>
      </w:r>
      <w:r w:rsidRPr="0072239C">
        <w:rPr>
          <w:rFonts w:ascii="Arial" w:hAnsi="Arial" w:cs="Arial"/>
        </w:rPr>
        <w:t>modalités</w:t>
      </w:r>
      <w:r w:rsidRPr="0072239C">
        <w:rPr>
          <w:rFonts w:ascii="Arial" w:hAnsi="Arial" w:cs="Arial"/>
          <w:spacing w:val="40"/>
        </w:rPr>
        <w:t xml:space="preserve"> </w:t>
      </w:r>
      <w:r w:rsidRPr="0072239C">
        <w:rPr>
          <w:rFonts w:ascii="Arial" w:hAnsi="Arial" w:cs="Arial"/>
        </w:rPr>
        <w:t>de</w:t>
      </w:r>
      <w:r w:rsidRPr="0072239C">
        <w:rPr>
          <w:rFonts w:ascii="Arial" w:hAnsi="Arial" w:cs="Arial"/>
          <w:spacing w:val="40"/>
        </w:rPr>
        <w:t xml:space="preserve"> </w:t>
      </w:r>
      <w:r w:rsidRPr="0072239C">
        <w:rPr>
          <w:rFonts w:ascii="Arial" w:hAnsi="Arial" w:cs="Arial"/>
        </w:rPr>
        <w:t>compensations</w:t>
      </w:r>
      <w:r w:rsidRPr="0072239C">
        <w:rPr>
          <w:rFonts w:ascii="Arial" w:hAnsi="Arial" w:cs="Arial"/>
          <w:spacing w:val="40"/>
        </w:rPr>
        <w:t xml:space="preserve"> </w:t>
      </w:r>
      <w:r w:rsidRPr="0072239C">
        <w:rPr>
          <w:rFonts w:ascii="Arial" w:hAnsi="Arial" w:cs="Arial"/>
        </w:rPr>
        <w:t>et</w:t>
      </w:r>
      <w:r w:rsidRPr="0072239C">
        <w:rPr>
          <w:rFonts w:ascii="Arial" w:hAnsi="Arial" w:cs="Arial"/>
          <w:spacing w:val="40"/>
        </w:rPr>
        <w:t xml:space="preserve"> </w:t>
      </w:r>
      <w:r w:rsidRPr="0072239C">
        <w:rPr>
          <w:rFonts w:ascii="Arial" w:hAnsi="Arial" w:cs="Arial"/>
        </w:rPr>
        <w:t>de</w:t>
      </w:r>
      <w:r w:rsidRPr="0072239C">
        <w:rPr>
          <w:rFonts w:ascii="Arial" w:hAnsi="Arial" w:cs="Arial"/>
          <w:spacing w:val="40"/>
        </w:rPr>
        <w:t xml:space="preserve"> </w:t>
      </w:r>
      <w:r w:rsidRPr="0072239C">
        <w:rPr>
          <w:rFonts w:ascii="Arial" w:hAnsi="Arial" w:cs="Arial"/>
        </w:rPr>
        <w:t>réinstallation</w:t>
      </w:r>
      <w:r w:rsidRPr="0072239C">
        <w:rPr>
          <w:rFonts w:ascii="Arial" w:hAnsi="Arial" w:cs="Arial"/>
          <w:spacing w:val="40"/>
        </w:rPr>
        <w:t xml:space="preserve"> </w:t>
      </w:r>
      <w:r w:rsidRPr="0072239C">
        <w:rPr>
          <w:rFonts w:ascii="Arial" w:hAnsi="Arial" w:cs="Arial"/>
        </w:rPr>
        <w:t>qui</w:t>
      </w:r>
      <w:r w:rsidRPr="0072239C">
        <w:rPr>
          <w:rFonts w:ascii="Arial" w:hAnsi="Arial" w:cs="Arial"/>
          <w:spacing w:val="40"/>
        </w:rPr>
        <w:t xml:space="preserve"> </w:t>
      </w:r>
      <w:r w:rsidRPr="0072239C">
        <w:rPr>
          <w:rFonts w:ascii="Arial" w:hAnsi="Arial" w:cs="Arial"/>
        </w:rPr>
        <w:t>doivent</w:t>
      </w:r>
      <w:r w:rsidRPr="0072239C">
        <w:rPr>
          <w:rFonts w:ascii="Arial" w:hAnsi="Arial" w:cs="Arial"/>
          <w:spacing w:val="40"/>
        </w:rPr>
        <w:t xml:space="preserve"> </w:t>
      </w:r>
      <w:r w:rsidRPr="0072239C">
        <w:rPr>
          <w:rFonts w:ascii="Arial" w:hAnsi="Arial" w:cs="Arial"/>
        </w:rPr>
        <w:t>être</w:t>
      </w:r>
      <w:r w:rsidRPr="0072239C">
        <w:rPr>
          <w:rFonts w:ascii="Arial" w:hAnsi="Arial" w:cs="Arial"/>
          <w:spacing w:val="40"/>
        </w:rPr>
        <w:t xml:space="preserve"> </w:t>
      </w:r>
      <w:r w:rsidRPr="0072239C">
        <w:rPr>
          <w:rFonts w:ascii="Arial" w:hAnsi="Arial" w:cs="Arial"/>
        </w:rPr>
        <w:t>appropriées</w:t>
      </w:r>
      <w:r w:rsidRPr="0072239C">
        <w:rPr>
          <w:rFonts w:ascii="Arial" w:hAnsi="Arial" w:cs="Arial"/>
          <w:spacing w:val="40"/>
        </w:rPr>
        <w:t xml:space="preserve"> </w:t>
      </w:r>
      <w:r w:rsidRPr="0072239C">
        <w:rPr>
          <w:rFonts w:ascii="Arial" w:hAnsi="Arial" w:cs="Arial"/>
        </w:rPr>
        <w:t>aux</w:t>
      </w:r>
      <w:r w:rsidRPr="0072239C">
        <w:rPr>
          <w:rFonts w:ascii="Arial" w:hAnsi="Arial" w:cs="Arial"/>
          <w:spacing w:val="40"/>
        </w:rPr>
        <w:t xml:space="preserve"> </w:t>
      </w:r>
      <w:r w:rsidRPr="0072239C">
        <w:rPr>
          <w:rFonts w:ascii="Arial" w:hAnsi="Arial" w:cs="Arial"/>
        </w:rPr>
        <w:t>spécificités</w:t>
      </w:r>
      <w:r w:rsidRPr="0072239C">
        <w:rPr>
          <w:rFonts w:ascii="Arial" w:hAnsi="Arial" w:cs="Arial"/>
          <w:spacing w:val="40"/>
        </w:rPr>
        <w:t xml:space="preserve"> </w:t>
      </w:r>
      <w:r w:rsidRPr="0072239C">
        <w:rPr>
          <w:rFonts w:ascii="Arial" w:hAnsi="Arial" w:cs="Arial"/>
        </w:rPr>
        <w:t>des personnes affectées ;</w:t>
      </w:r>
    </w:p>
    <w:p w14:paraId="145F1932" w14:textId="40CF3370" w:rsidR="00D73309" w:rsidRPr="0072239C" w:rsidRDefault="00E35679">
      <w:pPr>
        <w:pStyle w:val="Corpsdetexte"/>
        <w:spacing w:before="61"/>
        <w:ind w:left="478"/>
        <w:rPr>
          <w:rFonts w:ascii="Arial" w:hAnsi="Arial" w:cs="Arial"/>
        </w:rPr>
      </w:pPr>
      <w:r w:rsidRPr="0072239C">
        <w:rPr>
          <w:rFonts w:ascii="Arial" w:hAnsi="Arial" w:cs="Arial"/>
        </w:rPr>
        <w:t></w:t>
      </w:r>
      <w:r w:rsidRPr="0072239C">
        <w:rPr>
          <w:rFonts w:ascii="Arial" w:hAnsi="Arial" w:cs="Arial"/>
          <w:spacing w:val="70"/>
        </w:rPr>
        <w:t xml:space="preserve"> </w:t>
      </w:r>
      <w:r w:rsidRPr="0072239C">
        <w:rPr>
          <w:rFonts w:ascii="Arial" w:hAnsi="Arial" w:cs="Arial"/>
        </w:rPr>
        <w:t>De</w:t>
      </w:r>
      <w:r w:rsidRPr="0072239C">
        <w:rPr>
          <w:rFonts w:ascii="Arial" w:hAnsi="Arial" w:cs="Arial"/>
          <w:spacing w:val="-4"/>
        </w:rPr>
        <w:t xml:space="preserve"> </w:t>
      </w:r>
      <w:r w:rsidRPr="0072239C">
        <w:rPr>
          <w:rFonts w:ascii="Arial" w:hAnsi="Arial" w:cs="Arial"/>
        </w:rPr>
        <w:t>normes</w:t>
      </w:r>
      <w:r w:rsidRPr="0072239C">
        <w:rPr>
          <w:rFonts w:ascii="Arial" w:hAnsi="Arial" w:cs="Arial"/>
          <w:spacing w:val="-6"/>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construction</w:t>
      </w:r>
      <w:r w:rsidRPr="0072239C">
        <w:rPr>
          <w:rFonts w:ascii="Arial" w:hAnsi="Arial" w:cs="Arial"/>
          <w:spacing w:val="-6"/>
        </w:rPr>
        <w:t xml:space="preserve"> </w:t>
      </w:r>
      <w:r w:rsidRPr="0072239C">
        <w:rPr>
          <w:rFonts w:ascii="Arial" w:hAnsi="Arial" w:cs="Arial"/>
        </w:rPr>
        <w:t>des</w:t>
      </w:r>
      <w:r w:rsidRPr="0072239C">
        <w:rPr>
          <w:rFonts w:ascii="Arial" w:hAnsi="Arial" w:cs="Arial"/>
          <w:spacing w:val="-4"/>
        </w:rPr>
        <w:t xml:space="preserve"> </w:t>
      </w:r>
      <w:r w:rsidRPr="0072239C">
        <w:rPr>
          <w:rFonts w:ascii="Arial" w:hAnsi="Arial" w:cs="Arial"/>
        </w:rPr>
        <w:t>ports,</w:t>
      </w:r>
      <w:r w:rsidRPr="0072239C">
        <w:rPr>
          <w:rFonts w:ascii="Arial" w:hAnsi="Arial" w:cs="Arial"/>
          <w:spacing w:val="-4"/>
        </w:rPr>
        <w:t xml:space="preserve"> </w:t>
      </w:r>
      <w:r w:rsidRPr="0072239C">
        <w:rPr>
          <w:rFonts w:ascii="Arial" w:hAnsi="Arial" w:cs="Arial"/>
        </w:rPr>
        <w:t>des</w:t>
      </w:r>
      <w:r w:rsidRPr="0072239C">
        <w:rPr>
          <w:rFonts w:ascii="Arial" w:hAnsi="Arial" w:cs="Arial"/>
          <w:spacing w:val="-6"/>
        </w:rPr>
        <w:t xml:space="preserve"> </w:t>
      </w:r>
      <w:r w:rsidRPr="0072239C">
        <w:rPr>
          <w:rFonts w:ascii="Arial" w:hAnsi="Arial" w:cs="Arial"/>
        </w:rPr>
        <w:t>routes</w:t>
      </w:r>
      <w:r w:rsidRPr="0072239C">
        <w:rPr>
          <w:rFonts w:ascii="Arial" w:hAnsi="Arial" w:cs="Arial"/>
          <w:spacing w:val="-7"/>
        </w:rPr>
        <w:t xml:space="preserve"> </w:t>
      </w:r>
      <w:r w:rsidRPr="0072239C">
        <w:rPr>
          <w:rFonts w:ascii="Arial" w:hAnsi="Arial" w:cs="Arial"/>
        </w:rPr>
        <w:t>et</w:t>
      </w:r>
      <w:r w:rsidRPr="0072239C">
        <w:rPr>
          <w:rFonts w:ascii="Arial" w:hAnsi="Arial" w:cs="Arial"/>
          <w:spacing w:val="-5"/>
        </w:rPr>
        <w:t xml:space="preserve"> </w:t>
      </w:r>
      <w:r w:rsidRPr="0072239C">
        <w:rPr>
          <w:rFonts w:ascii="Arial" w:hAnsi="Arial" w:cs="Arial"/>
        </w:rPr>
        <w:t>des</w:t>
      </w:r>
      <w:r w:rsidRPr="0072239C">
        <w:rPr>
          <w:rFonts w:ascii="Arial" w:hAnsi="Arial" w:cs="Arial"/>
          <w:spacing w:val="-3"/>
        </w:rPr>
        <w:t xml:space="preserve"> </w:t>
      </w:r>
      <w:r w:rsidRPr="0072239C">
        <w:rPr>
          <w:rFonts w:ascii="Arial" w:hAnsi="Arial" w:cs="Arial"/>
        </w:rPr>
        <w:t>dispositifs</w:t>
      </w:r>
      <w:r w:rsidRPr="0072239C">
        <w:rPr>
          <w:rFonts w:ascii="Arial" w:hAnsi="Arial" w:cs="Arial"/>
          <w:spacing w:val="-5"/>
        </w:rPr>
        <w:t xml:space="preserve"> </w:t>
      </w:r>
      <w:r w:rsidRPr="0072239C">
        <w:rPr>
          <w:rFonts w:ascii="Arial" w:hAnsi="Arial" w:cs="Arial"/>
        </w:rPr>
        <w:t>d’assainissement</w:t>
      </w:r>
      <w:r w:rsidRPr="0072239C">
        <w:rPr>
          <w:rFonts w:ascii="Arial" w:hAnsi="Arial" w:cs="Arial"/>
          <w:spacing w:val="-4"/>
        </w:rPr>
        <w:t xml:space="preserve"> </w:t>
      </w:r>
      <w:r w:rsidRPr="0072239C">
        <w:rPr>
          <w:rFonts w:ascii="Arial" w:hAnsi="Arial" w:cs="Arial"/>
        </w:rPr>
        <w:t>pour</w:t>
      </w:r>
      <w:r w:rsidRPr="0072239C">
        <w:rPr>
          <w:rFonts w:ascii="Arial" w:hAnsi="Arial" w:cs="Arial"/>
          <w:spacing w:val="-5"/>
        </w:rPr>
        <w:t xml:space="preserve"> </w:t>
      </w:r>
      <w:r w:rsidRPr="0072239C">
        <w:rPr>
          <w:rFonts w:ascii="Arial" w:hAnsi="Arial" w:cs="Arial"/>
        </w:rPr>
        <w:t>les</w:t>
      </w:r>
      <w:r w:rsidRPr="0072239C">
        <w:rPr>
          <w:rFonts w:ascii="Arial" w:hAnsi="Arial" w:cs="Arial"/>
          <w:spacing w:val="-4"/>
        </w:rPr>
        <w:t xml:space="preserve"> </w:t>
      </w:r>
      <w:r w:rsidRPr="0072239C">
        <w:rPr>
          <w:rFonts w:ascii="Arial" w:hAnsi="Arial" w:cs="Arial"/>
        </w:rPr>
        <w:t>pérenniser</w:t>
      </w:r>
      <w:r w:rsidRPr="0072239C">
        <w:rPr>
          <w:rFonts w:ascii="Arial" w:hAnsi="Arial" w:cs="Arial"/>
          <w:spacing w:val="-6"/>
        </w:rPr>
        <w:t xml:space="preserve"> </w:t>
      </w:r>
      <w:r w:rsidRPr="0072239C">
        <w:rPr>
          <w:rFonts w:ascii="Arial" w:hAnsi="Arial" w:cs="Arial"/>
          <w:spacing w:val="-10"/>
        </w:rPr>
        <w:t>;</w:t>
      </w:r>
    </w:p>
    <w:p w14:paraId="145F1933" w14:textId="77777777" w:rsidR="00D73309" w:rsidRPr="0072239C" w:rsidRDefault="00E35679">
      <w:pPr>
        <w:pStyle w:val="Corpsdetexte"/>
        <w:spacing w:before="82"/>
        <w:ind w:left="478"/>
        <w:rPr>
          <w:rFonts w:ascii="Arial" w:hAnsi="Arial" w:cs="Arial"/>
        </w:rPr>
      </w:pPr>
      <w:r w:rsidRPr="0072239C">
        <w:rPr>
          <w:rFonts w:ascii="Arial" w:hAnsi="Arial" w:cs="Arial"/>
        </w:rPr>
        <w:t></w:t>
      </w:r>
      <w:r w:rsidRPr="0072239C">
        <w:rPr>
          <w:rFonts w:ascii="Arial" w:hAnsi="Arial" w:cs="Arial"/>
          <w:spacing w:val="74"/>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protection</w:t>
      </w:r>
      <w:r w:rsidRPr="0072239C">
        <w:rPr>
          <w:rFonts w:ascii="Arial" w:hAnsi="Arial" w:cs="Arial"/>
          <w:spacing w:val="-4"/>
        </w:rPr>
        <w:t xml:space="preserve"> </w:t>
      </w:r>
      <w:r w:rsidRPr="0072239C">
        <w:rPr>
          <w:rFonts w:ascii="Arial" w:hAnsi="Arial" w:cs="Arial"/>
        </w:rPr>
        <w:t>des</w:t>
      </w:r>
      <w:r w:rsidRPr="0072239C">
        <w:rPr>
          <w:rFonts w:ascii="Arial" w:hAnsi="Arial" w:cs="Arial"/>
          <w:spacing w:val="-6"/>
        </w:rPr>
        <w:t xml:space="preserve"> </w:t>
      </w:r>
      <w:r w:rsidRPr="0072239C">
        <w:rPr>
          <w:rFonts w:ascii="Arial" w:hAnsi="Arial" w:cs="Arial"/>
        </w:rPr>
        <w:t>femmes</w:t>
      </w:r>
      <w:r w:rsidRPr="0072239C">
        <w:rPr>
          <w:rFonts w:ascii="Arial" w:hAnsi="Arial" w:cs="Arial"/>
          <w:spacing w:val="-2"/>
        </w:rPr>
        <w:t xml:space="preserve"> </w:t>
      </w:r>
      <w:r w:rsidRPr="0072239C">
        <w:rPr>
          <w:rFonts w:ascii="Arial" w:hAnsi="Arial" w:cs="Arial"/>
        </w:rPr>
        <w:t>des</w:t>
      </w:r>
      <w:r w:rsidRPr="0072239C">
        <w:rPr>
          <w:rFonts w:ascii="Arial" w:hAnsi="Arial" w:cs="Arial"/>
          <w:spacing w:val="-2"/>
        </w:rPr>
        <w:t xml:space="preserve"> </w:t>
      </w:r>
      <w:r w:rsidRPr="0072239C">
        <w:rPr>
          <w:rFonts w:ascii="Arial" w:hAnsi="Arial" w:cs="Arial"/>
        </w:rPr>
        <w:t>formes</w:t>
      </w:r>
      <w:r w:rsidRPr="0072239C">
        <w:rPr>
          <w:rFonts w:ascii="Arial" w:hAnsi="Arial" w:cs="Arial"/>
          <w:spacing w:val="-5"/>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violences</w:t>
      </w:r>
      <w:r w:rsidRPr="0072239C">
        <w:rPr>
          <w:rFonts w:ascii="Arial" w:hAnsi="Arial" w:cs="Arial"/>
          <w:spacing w:val="-7"/>
        </w:rPr>
        <w:t xml:space="preserve"> </w:t>
      </w:r>
      <w:r w:rsidRPr="0072239C">
        <w:rPr>
          <w:rFonts w:ascii="Arial" w:hAnsi="Arial" w:cs="Arial"/>
        </w:rPr>
        <w:t>au</w:t>
      </w:r>
      <w:r w:rsidRPr="0072239C">
        <w:rPr>
          <w:rFonts w:ascii="Arial" w:hAnsi="Arial" w:cs="Arial"/>
          <w:spacing w:val="-4"/>
        </w:rPr>
        <w:t xml:space="preserve"> </w:t>
      </w:r>
      <w:r w:rsidRPr="0072239C">
        <w:rPr>
          <w:rFonts w:ascii="Arial" w:hAnsi="Arial" w:cs="Arial"/>
        </w:rPr>
        <w:t>moment</w:t>
      </w:r>
      <w:r w:rsidRPr="0072239C">
        <w:rPr>
          <w:rFonts w:ascii="Arial" w:hAnsi="Arial" w:cs="Arial"/>
          <w:spacing w:val="-3"/>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l’exécution</w:t>
      </w:r>
      <w:r w:rsidRPr="0072239C">
        <w:rPr>
          <w:rFonts w:ascii="Arial" w:hAnsi="Arial" w:cs="Arial"/>
          <w:spacing w:val="-6"/>
        </w:rPr>
        <w:t xml:space="preserve"> </w:t>
      </w:r>
      <w:r w:rsidRPr="0072239C">
        <w:rPr>
          <w:rFonts w:ascii="Arial" w:hAnsi="Arial" w:cs="Arial"/>
        </w:rPr>
        <w:t>des</w:t>
      </w:r>
      <w:r w:rsidRPr="0072239C">
        <w:rPr>
          <w:rFonts w:ascii="Arial" w:hAnsi="Arial" w:cs="Arial"/>
          <w:spacing w:val="-2"/>
        </w:rPr>
        <w:t xml:space="preserve"> travaux.</w:t>
      </w:r>
    </w:p>
    <w:p w14:paraId="145F1934" w14:textId="67F525A1" w:rsidR="00D73309" w:rsidRPr="0072239C" w:rsidRDefault="00E35679">
      <w:pPr>
        <w:pStyle w:val="Corpsdetexte"/>
        <w:spacing w:before="79"/>
        <w:ind w:left="478"/>
        <w:rPr>
          <w:rFonts w:ascii="Arial" w:hAnsi="Arial" w:cs="Arial"/>
        </w:rPr>
      </w:pPr>
      <w:r w:rsidRPr="0072239C">
        <w:rPr>
          <w:rFonts w:ascii="Arial" w:hAnsi="Arial" w:cs="Arial"/>
        </w:rPr>
        <w:t></w:t>
      </w:r>
      <w:r w:rsidRPr="0072239C">
        <w:rPr>
          <w:rFonts w:ascii="Arial" w:hAnsi="Arial" w:cs="Arial"/>
          <w:spacing w:val="70"/>
        </w:rPr>
        <w:t xml:space="preserve"> </w:t>
      </w:r>
      <w:r w:rsidR="000F2ACF">
        <w:rPr>
          <w:rFonts w:ascii="Arial" w:hAnsi="Arial" w:cs="Arial"/>
          <w:spacing w:val="70"/>
        </w:rPr>
        <w:t xml:space="preserve">De </w:t>
      </w:r>
      <w:proofErr w:type="spellStart"/>
      <w:r w:rsidR="000F2ACF">
        <w:rPr>
          <w:rFonts w:ascii="Arial" w:hAnsi="Arial" w:cs="Arial"/>
          <w:spacing w:val="70"/>
        </w:rPr>
        <w:t>la</w:t>
      </w:r>
      <w:r w:rsidR="000F2ACF">
        <w:rPr>
          <w:rFonts w:ascii="Arial" w:hAnsi="Arial" w:cs="Arial"/>
        </w:rPr>
        <w:t>c</w:t>
      </w:r>
      <w:r w:rsidRPr="0072239C">
        <w:rPr>
          <w:rFonts w:ascii="Arial" w:hAnsi="Arial" w:cs="Arial"/>
        </w:rPr>
        <w:t>onsidération</w:t>
      </w:r>
      <w:proofErr w:type="spellEnd"/>
      <w:r w:rsidRPr="0072239C">
        <w:rPr>
          <w:rFonts w:ascii="Arial" w:hAnsi="Arial" w:cs="Arial"/>
          <w:spacing w:val="-5"/>
        </w:rPr>
        <w:t xml:space="preserve"> </w:t>
      </w:r>
      <w:r w:rsidRPr="0072239C">
        <w:rPr>
          <w:rFonts w:ascii="Arial" w:hAnsi="Arial" w:cs="Arial"/>
        </w:rPr>
        <w:t>faite</w:t>
      </w:r>
      <w:r w:rsidRPr="0072239C">
        <w:rPr>
          <w:rFonts w:ascii="Arial" w:hAnsi="Arial" w:cs="Arial"/>
          <w:spacing w:val="-4"/>
        </w:rPr>
        <w:t xml:space="preserve"> </w:t>
      </w:r>
      <w:r w:rsidRPr="0072239C">
        <w:rPr>
          <w:rFonts w:ascii="Arial" w:hAnsi="Arial" w:cs="Arial"/>
        </w:rPr>
        <w:t>de</w:t>
      </w:r>
      <w:r w:rsidRPr="0072239C">
        <w:rPr>
          <w:rFonts w:ascii="Arial" w:hAnsi="Arial" w:cs="Arial"/>
          <w:spacing w:val="-6"/>
        </w:rPr>
        <w:t xml:space="preserve"> </w:t>
      </w:r>
      <w:r w:rsidRPr="0072239C">
        <w:rPr>
          <w:rFonts w:ascii="Arial" w:hAnsi="Arial" w:cs="Arial"/>
        </w:rPr>
        <w:t>ces</w:t>
      </w:r>
      <w:r w:rsidRPr="0072239C">
        <w:rPr>
          <w:rFonts w:ascii="Arial" w:hAnsi="Arial" w:cs="Arial"/>
          <w:spacing w:val="-8"/>
        </w:rPr>
        <w:t xml:space="preserve"> </w:t>
      </w:r>
      <w:r w:rsidRPr="0072239C">
        <w:rPr>
          <w:rFonts w:ascii="Arial" w:hAnsi="Arial" w:cs="Arial"/>
        </w:rPr>
        <w:t>préoccupations,</w:t>
      </w:r>
      <w:r w:rsidRPr="0072239C">
        <w:rPr>
          <w:rFonts w:ascii="Arial" w:hAnsi="Arial" w:cs="Arial"/>
          <w:spacing w:val="-5"/>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parties</w:t>
      </w:r>
      <w:r w:rsidRPr="0072239C">
        <w:rPr>
          <w:rFonts w:ascii="Arial" w:hAnsi="Arial" w:cs="Arial"/>
          <w:spacing w:val="-5"/>
        </w:rPr>
        <w:t xml:space="preserve"> </w:t>
      </w:r>
      <w:r w:rsidRPr="0072239C">
        <w:rPr>
          <w:rFonts w:ascii="Arial" w:hAnsi="Arial" w:cs="Arial"/>
        </w:rPr>
        <w:t>prenantes</w:t>
      </w:r>
      <w:r w:rsidRPr="0072239C">
        <w:rPr>
          <w:rFonts w:ascii="Arial" w:hAnsi="Arial" w:cs="Arial"/>
          <w:spacing w:val="-5"/>
        </w:rPr>
        <w:t xml:space="preserve"> </w:t>
      </w:r>
      <w:r w:rsidRPr="0072239C">
        <w:rPr>
          <w:rFonts w:ascii="Arial" w:hAnsi="Arial" w:cs="Arial"/>
        </w:rPr>
        <w:t>attendent</w:t>
      </w:r>
      <w:r w:rsidRPr="0072239C">
        <w:rPr>
          <w:rFonts w:ascii="Arial" w:hAnsi="Arial" w:cs="Arial"/>
          <w:spacing w:val="-6"/>
        </w:rPr>
        <w:t xml:space="preserve"> </w:t>
      </w:r>
      <w:r w:rsidRPr="0072239C">
        <w:rPr>
          <w:rFonts w:ascii="Arial" w:hAnsi="Arial" w:cs="Arial"/>
        </w:rPr>
        <w:t>d’une</w:t>
      </w:r>
      <w:r w:rsidRPr="0072239C">
        <w:rPr>
          <w:rFonts w:ascii="Arial" w:hAnsi="Arial" w:cs="Arial"/>
          <w:spacing w:val="-6"/>
        </w:rPr>
        <w:t xml:space="preserve"> </w:t>
      </w:r>
      <w:r w:rsidRPr="0072239C">
        <w:rPr>
          <w:rFonts w:ascii="Arial" w:hAnsi="Arial" w:cs="Arial"/>
        </w:rPr>
        <w:t>manière</w:t>
      </w:r>
      <w:r w:rsidRPr="0072239C">
        <w:rPr>
          <w:rFonts w:ascii="Arial" w:hAnsi="Arial" w:cs="Arial"/>
          <w:spacing w:val="-4"/>
        </w:rPr>
        <w:t xml:space="preserve"> </w:t>
      </w:r>
      <w:r w:rsidRPr="0072239C">
        <w:rPr>
          <w:rFonts w:ascii="Arial" w:hAnsi="Arial" w:cs="Arial"/>
        </w:rPr>
        <w:t>générale</w:t>
      </w:r>
      <w:r w:rsidRPr="0072239C">
        <w:rPr>
          <w:rFonts w:ascii="Arial" w:hAnsi="Arial" w:cs="Arial"/>
          <w:spacing w:val="-6"/>
        </w:rPr>
        <w:t xml:space="preserve"> </w:t>
      </w:r>
      <w:r w:rsidRPr="0072239C">
        <w:rPr>
          <w:rFonts w:ascii="Arial" w:hAnsi="Arial" w:cs="Arial"/>
          <w:spacing w:val="-10"/>
        </w:rPr>
        <w:t>:</w:t>
      </w:r>
    </w:p>
    <w:p w14:paraId="145F1935" w14:textId="2D66508F" w:rsidR="00D73309" w:rsidRPr="0072239C" w:rsidRDefault="00E35679">
      <w:pPr>
        <w:pStyle w:val="Corpsdetexte"/>
        <w:spacing w:before="82"/>
        <w:ind w:left="478"/>
        <w:rPr>
          <w:rFonts w:ascii="Arial" w:hAnsi="Arial" w:cs="Arial"/>
        </w:rPr>
      </w:pPr>
      <w:r w:rsidRPr="0072239C">
        <w:rPr>
          <w:rFonts w:ascii="Arial" w:hAnsi="Arial" w:cs="Arial"/>
        </w:rPr>
        <w:t></w:t>
      </w:r>
      <w:r w:rsidRPr="0072239C">
        <w:rPr>
          <w:rFonts w:ascii="Arial" w:hAnsi="Arial" w:cs="Arial"/>
          <w:spacing w:val="73"/>
        </w:rPr>
        <w:t xml:space="preserve"> </w:t>
      </w:r>
      <w:r w:rsidR="000F2ACF">
        <w:rPr>
          <w:rFonts w:ascii="Arial" w:hAnsi="Arial" w:cs="Arial"/>
        </w:rPr>
        <w:t>D’</w:t>
      </w:r>
      <w:r w:rsidRPr="0072239C">
        <w:rPr>
          <w:rFonts w:ascii="Arial" w:hAnsi="Arial" w:cs="Arial"/>
        </w:rPr>
        <w:t>être</w:t>
      </w:r>
      <w:r w:rsidRPr="0072239C">
        <w:rPr>
          <w:rFonts w:ascii="Arial" w:hAnsi="Arial" w:cs="Arial"/>
          <w:spacing w:val="-5"/>
        </w:rPr>
        <w:t xml:space="preserve"> </w:t>
      </w:r>
      <w:r w:rsidRPr="0072239C">
        <w:rPr>
          <w:rFonts w:ascii="Arial" w:hAnsi="Arial" w:cs="Arial"/>
        </w:rPr>
        <w:t>associées</w:t>
      </w:r>
      <w:r w:rsidRPr="0072239C">
        <w:rPr>
          <w:rFonts w:ascii="Arial" w:hAnsi="Arial" w:cs="Arial"/>
          <w:spacing w:val="-2"/>
        </w:rPr>
        <w:t xml:space="preserve"> </w:t>
      </w:r>
      <w:r w:rsidRPr="0072239C">
        <w:rPr>
          <w:rFonts w:ascii="Arial" w:hAnsi="Arial" w:cs="Arial"/>
        </w:rPr>
        <w:t>à</w:t>
      </w:r>
      <w:r w:rsidRPr="0072239C">
        <w:rPr>
          <w:rFonts w:ascii="Arial" w:hAnsi="Arial" w:cs="Arial"/>
          <w:spacing w:val="-4"/>
        </w:rPr>
        <w:t xml:space="preserve"> </w:t>
      </w:r>
      <w:r w:rsidRPr="0072239C">
        <w:rPr>
          <w:rFonts w:ascii="Arial" w:hAnsi="Arial" w:cs="Arial"/>
        </w:rPr>
        <w:t>la</w:t>
      </w:r>
      <w:r w:rsidRPr="0072239C">
        <w:rPr>
          <w:rFonts w:ascii="Arial" w:hAnsi="Arial" w:cs="Arial"/>
          <w:spacing w:val="-6"/>
        </w:rPr>
        <w:t xml:space="preserve"> </w:t>
      </w:r>
      <w:r w:rsidRPr="0072239C">
        <w:rPr>
          <w:rFonts w:ascii="Arial" w:hAnsi="Arial" w:cs="Arial"/>
        </w:rPr>
        <w:t>mise</w:t>
      </w:r>
      <w:r w:rsidRPr="0072239C">
        <w:rPr>
          <w:rFonts w:ascii="Arial" w:hAnsi="Arial" w:cs="Arial"/>
          <w:spacing w:val="-5"/>
        </w:rPr>
        <w:t xml:space="preserve"> </w:t>
      </w:r>
      <w:r w:rsidRPr="0072239C">
        <w:rPr>
          <w:rFonts w:ascii="Arial" w:hAnsi="Arial" w:cs="Arial"/>
        </w:rPr>
        <w:t>en</w:t>
      </w:r>
      <w:r w:rsidRPr="0072239C">
        <w:rPr>
          <w:rFonts w:ascii="Arial" w:hAnsi="Arial" w:cs="Arial"/>
          <w:spacing w:val="-4"/>
        </w:rPr>
        <w:t xml:space="preserve"> </w:t>
      </w:r>
      <w:r w:rsidRPr="0072239C">
        <w:rPr>
          <w:rFonts w:ascii="Arial" w:hAnsi="Arial" w:cs="Arial"/>
        </w:rPr>
        <w:t>œuvre</w:t>
      </w:r>
      <w:r w:rsidRPr="0072239C">
        <w:rPr>
          <w:rFonts w:ascii="Arial" w:hAnsi="Arial" w:cs="Arial"/>
          <w:spacing w:val="-3"/>
        </w:rPr>
        <w:t xml:space="preserve"> </w:t>
      </w:r>
      <w:r w:rsidRPr="0072239C">
        <w:rPr>
          <w:rFonts w:ascii="Arial" w:hAnsi="Arial" w:cs="Arial"/>
        </w:rPr>
        <w:t>du</w:t>
      </w:r>
      <w:r w:rsidRPr="0072239C">
        <w:rPr>
          <w:rFonts w:ascii="Arial" w:hAnsi="Arial" w:cs="Arial"/>
          <w:spacing w:val="-5"/>
        </w:rPr>
        <w:t xml:space="preserve"> </w:t>
      </w:r>
      <w:r w:rsidRPr="0072239C">
        <w:rPr>
          <w:rFonts w:ascii="Arial" w:hAnsi="Arial" w:cs="Arial"/>
        </w:rPr>
        <w:t>projet</w:t>
      </w:r>
      <w:r w:rsidRPr="0072239C">
        <w:rPr>
          <w:rFonts w:ascii="Arial" w:hAnsi="Arial" w:cs="Arial"/>
          <w:spacing w:val="-3"/>
        </w:rPr>
        <w:t xml:space="preserve"> </w:t>
      </w:r>
      <w:r w:rsidRPr="0072239C">
        <w:rPr>
          <w:rFonts w:ascii="Arial" w:hAnsi="Arial" w:cs="Arial"/>
        </w:rPr>
        <w:t>en</w:t>
      </w:r>
      <w:r w:rsidRPr="0072239C">
        <w:rPr>
          <w:rFonts w:ascii="Arial" w:hAnsi="Arial" w:cs="Arial"/>
          <w:spacing w:val="-3"/>
        </w:rPr>
        <w:t xml:space="preserve"> </w:t>
      </w:r>
      <w:r w:rsidRPr="0072239C">
        <w:rPr>
          <w:rFonts w:ascii="Arial" w:hAnsi="Arial" w:cs="Arial"/>
        </w:rPr>
        <w:t>s’impliquant</w:t>
      </w:r>
      <w:r w:rsidRPr="0072239C">
        <w:rPr>
          <w:rFonts w:ascii="Arial" w:hAnsi="Arial" w:cs="Arial"/>
          <w:spacing w:val="-3"/>
        </w:rPr>
        <w:t xml:space="preserve"> </w:t>
      </w:r>
      <w:r w:rsidRPr="0072239C">
        <w:rPr>
          <w:rFonts w:ascii="Arial" w:hAnsi="Arial" w:cs="Arial"/>
        </w:rPr>
        <w:t>aux</w:t>
      </w:r>
      <w:r w:rsidRPr="0072239C">
        <w:rPr>
          <w:rFonts w:ascii="Arial" w:hAnsi="Arial" w:cs="Arial"/>
          <w:spacing w:val="-4"/>
        </w:rPr>
        <w:t xml:space="preserve"> </w:t>
      </w:r>
      <w:r w:rsidRPr="0072239C">
        <w:rPr>
          <w:rFonts w:ascii="Arial" w:hAnsi="Arial" w:cs="Arial"/>
        </w:rPr>
        <w:t>activités</w:t>
      </w:r>
      <w:r w:rsidRPr="0072239C">
        <w:rPr>
          <w:rFonts w:ascii="Arial" w:hAnsi="Arial" w:cs="Arial"/>
          <w:spacing w:val="-3"/>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mobilisation</w:t>
      </w:r>
      <w:r w:rsidRPr="0072239C">
        <w:rPr>
          <w:rFonts w:ascii="Arial" w:hAnsi="Arial" w:cs="Arial"/>
          <w:spacing w:val="-4"/>
        </w:rPr>
        <w:t xml:space="preserve"> </w:t>
      </w:r>
      <w:r w:rsidRPr="0072239C">
        <w:rPr>
          <w:rFonts w:ascii="Arial" w:hAnsi="Arial" w:cs="Arial"/>
          <w:spacing w:val="-10"/>
        </w:rPr>
        <w:t>;</w:t>
      </w:r>
    </w:p>
    <w:p w14:paraId="145F1937" w14:textId="71CEF3D9" w:rsidR="00D73309" w:rsidRPr="0072239C" w:rsidRDefault="00E35679" w:rsidP="0072239C">
      <w:pPr>
        <w:pStyle w:val="Corpsdetexte"/>
        <w:spacing w:before="82"/>
        <w:ind w:left="478"/>
        <w:rPr>
          <w:rFonts w:ascii="Arial" w:hAnsi="Arial" w:cs="Arial"/>
        </w:rPr>
      </w:pPr>
      <w:r w:rsidRPr="0072239C">
        <w:rPr>
          <w:rFonts w:ascii="Arial" w:hAnsi="Arial" w:cs="Arial"/>
        </w:rPr>
        <w:t></w:t>
      </w:r>
      <w:r w:rsidRPr="0072239C">
        <w:rPr>
          <w:rFonts w:ascii="Arial" w:hAnsi="Arial" w:cs="Arial"/>
          <w:spacing w:val="70"/>
        </w:rPr>
        <w:t xml:space="preserve"> </w:t>
      </w:r>
      <w:r w:rsidR="000F2ACF">
        <w:rPr>
          <w:rFonts w:ascii="Arial" w:hAnsi="Arial" w:cs="Arial"/>
        </w:rPr>
        <w:t>De l</w:t>
      </w:r>
      <w:r w:rsidR="000F2ACF" w:rsidRPr="0072239C">
        <w:rPr>
          <w:rFonts w:ascii="Arial" w:hAnsi="Arial" w:cs="Arial"/>
        </w:rPr>
        <w:t>a</w:t>
      </w:r>
      <w:r w:rsidR="000F2ACF" w:rsidRPr="0072239C">
        <w:rPr>
          <w:rFonts w:ascii="Arial" w:hAnsi="Arial" w:cs="Arial"/>
          <w:spacing w:val="-12"/>
        </w:rPr>
        <w:t xml:space="preserve"> </w:t>
      </w:r>
      <w:r w:rsidRPr="0072239C">
        <w:rPr>
          <w:rFonts w:ascii="Arial" w:hAnsi="Arial" w:cs="Arial"/>
        </w:rPr>
        <w:t>mise</w:t>
      </w:r>
      <w:r w:rsidRPr="0072239C">
        <w:rPr>
          <w:rFonts w:ascii="Arial" w:hAnsi="Arial" w:cs="Arial"/>
          <w:spacing w:val="-12"/>
        </w:rPr>
        <w:t xml:space="preserve"> </w:t>
      </w:r>
      <w:r w:rsidRPr="0072239C">
        <w:rPr>
          <w:rFonts w:ascii="Arial" w:hAnsi="Arial" w:cs="Arial"/>
        </w:rPr>
        <w:t>en</w:t>
      </w:r>
      <w:r w:rsidRPr="0072239C">
        <w:rPr>
          <w:rFonts w:ascii="Arial" w:hAnsi="Arial" w:cs="Arial"/>
          <w:spacing w:val="-10"/>
        </w:rPr>
        <w:t xml:space="preserve"> </w:t>
      </w:r>
      <w:r w:rsidRPr="0072239C">
        <w:rPr>
          <w:rFonts w:ascii="Arial" w:hAnsi="Arial" w:cs="Arial"/>
        </w:rPr>
        <w:t>place</w:t>
      </w:r>
      <w:r w:rsidRPr="0072239C">
        <w:rPr>
          <w:rFonts w:ascii="Arial" w:hAnsi="Arial" w:cs="Arial"/>
          <w:spacing w:val="-12"/>
        </w:rPr>
        <w:t xml:space="preserve"> </w:t>
      </w:r>
      <w:r w:rsidRPr="0072239C">
        <w:rPr>
          <w:rFonts w:ascii="Arial" w:hAnsi="Arial" w:cs="Arial"/>
        </w:rPr>
        <w:t>d’un</w:t>
      </w:r>
      <w:r w:rsidRPr="0072239C">
        <w:rPr>
          <w:rFonts w:ascii="Arial" w:hAnsi="Arial" w:cs="Arial"/>
          <w:spacing w:val="-11"/>
        </w:rPr>
        <w:t xml:space="preserve"> </w:t>
      </w:r>
      <w:r w:rsidRPr="0072239C">
        <w:rPr>
          <w:rFonts w:ascii="Arial" w:hAnsi="Arial" w:cs="Arial"/>
        </w:rPr>
        <w:t>système</w:t>
      </w:r>
      <w:r w:rsidRPr="0072239C">
        <w:rPr>
          <w:rFonts w:ascii="Arial" w:hAnsi="Arial" w:cs="Arial"/>
          <w:spacing w:val="-9"/>
        </w:rPr>
        <w:t xml:space="preserve"> </w:t>
      </w:r>
      <w:r w:rsidRPr="0072239C">
        <w:rPr>
          <w:rFonts w:ascii="Arial" w:hAnsi="Arial" w:cs="Arial"/>
        </w:rPr>
        <w:t>de</w:t>
      </w:r>
      <w:r w:rsidRPr="0072239C">
        <w:rPr>
          <w:rFonts w:ascii="Arial" w:hAnsi="Arial" w:cs="Arial"/>
          <w:spacing w:val="-10"/>
        </w:rPr>
        <w:t xml:space="preserve"> </w:t>
      </w:r>
      <w:r w:rsidRPr="0072239C">
        <w:rPr>
          <w:rFonts w:ascii="Arial" w:hAnsi="Arial" w:cs="Arial"/>
        </w:rPr>
        <w:t>suivi</w:t>
      </w:r>
      <w:r w:rsidRPr="0072239C">
        <w:rPr>
          <w:rFonts w:ascii="Arial" w:hAnsi="Arial" w:cs="Arial"/>
          <w:spacing w:val="-12"/>
        </w:rPr>
        <w:t xml:space="preserve"> </w:t>
      </w:r>
      <w:r w:rsidRPr="0072239C">
        <w:rPr>
          <w:rFonts w:ascii="Arial" w:hAnsi="Arial" w:cs="Arial"/>
        </w:rPr>
        <w:t>des</w:t>
      </w:r>
      <w:r w:rsidRPr="0072239C">
        <w:rPr>
          <w:rFonts w:ascii="Arial" w:hAnsi="Arial" w:cs="Arial"/>
          <w:spacing w:val="-9"/>
        </w:rPr>
        <w:t xml:space="preserve"> </w:t>
      </w:r>
      <w:r w:rsidRPr="0072239C">
        <w:rPr>
          <w:rFonts w:ascii="Arial" w:hAnsi="Arial" w:cs="Arial"/>
        </w:rPr>
        <w:t>conditions</w:t>
      </w:r>
      <w:r w:rsidRPr="0072239C">
        <w:rPr>
          <w:rFonts w:ascii="Arial" w:hAnsi="Arial" w:cs="Arial"/>
          <w:spacing w:val="-12"/>
        </w:rPr>
        <w:t xml:space="preserve"> </w:t>
      </w:r>
      <w:r w:rsidRPr="0072239C">
        <w:rPr>
          <w:rFonts w:ascii="Arial" w:hAnsi="Arial" w:cs="Arial"/>
        </w:rPr>
        <w:t>et</w:t>
      </w:r>
      <w:r w:rsidRPr="0072239C">
        <w:rPr>
          <w:rFonts w:ascii="Arial" w:hAnsi="Arial" w:cs="Arial"/>
          <w:spacing w:val="-9"/>
        </w:rPr>
        <w:t xml:space="preserve"> </w:t>
      </w:r>
      <w:r w:rsidRPr="0072239C">
        <w:rPr>
          <w:rFonts w:ascii="Arial" w:hAnsi="Arial" w:cs="Arial"/>
        </w:rPr>
        <w:t>des</w:t>
      </w:r>
      <w:r w:rsidRPr="0072239C">
        <w:rPr>
          <w:rFonts w:ascii="Arial" w:hAnsi="Arial" w:cs="Arial"/>
          <w:spacing w:val="-12"/>
        </w:rPr>
        <w:t xml:space="preserve"> </w:t>
      </w:r>
      <w:r w:rsidRPr="0072239C">
        <w:rPr>
          <w:rFonts w:ascii="Arial" w:hAnsi="Arial" w:cs="Arial"/>
        </w:rPr>
        <w:t>comportements</w:t>
      </w:r>
      <w:r w:rsidRPr="0072239C">
        <w:rPr>
          <w:rFonts w:ascii="Arial" w:hAnsi="Arial" w:cs="Arial"/>
          <w:spacing w:val="-10"/>
        </w:rPr>
        <w:t xml:space="preserve"> </w:t>
      </w:r>
      <w:r w:rsidRPr="0072239C">
        <w:rPr>
          <w:rFonts w:ascii="Arial" w:hAnsi="Arial" w:cs="Arial"/>
        </w:rPr>
        <w:t>des</w:t>
      </w:r>
      <w:r w:rsidRPr="0072239C">
        <w:rPr>
          <w:rFonts w:ascii="Arial" w:hAnsi="Arial" w:cs="Arial"/>
          <w:spacing w:val="-13"/>
        </w:rPr>
        <w:t xml:space="preserve"> </w:t>
      </w:r>
      <w:r w:rsidRPr="0072239C">
        <w:rPr>
          <w:rFonts w:ascii="Arial" w:hAnsi="Arial" w:cs="Arial"/>
        </w:rPr>
        <w:t>travailleurs</w:t>
      </w:r>
      <w:r w:rsidRPr="0072239C">
        <w:rPr>
          <w:rFonts w:ascii="Arial" w:hAnsi="Arial" w:cs="Arial"/>
          <w:spacing w:val="-12"/>
        </w:rPr>
        <w:t xml:space="preserve"> </w:t>
      </w:r>
      <w:r w:rsidRPr="0072239C">
        <w:rPr>
          <w:rFonts w:ascii="Arial" w:hAnsi="Arial" w:cs="Arial"/>
        </w:rPr>
        <w:t>pour</w:t>
      </w:r>
      <w:r w:rsidRPr="0072239C">
        <w:rPr>
          <w:rFonts w:ascii="Arial" w:hAnsi="Arial" w:cs="Arial"/>
          <w:spacing w:val="-10"/>
        </w:rPr>
        <w:t xml:space="preserve"> </w:t>
      </w:r>
      <w:r w:rsidRPr="0072239C">
        <w:rPr>
          <w:rFonts w:ascii="Arial" w:hAnsi="Arial" w:cs="Arial"/>
        </w:rPr>
        <w:t>se</w:t>
      </w:r>
      <w:r w:rsidRPr="0072239C">
        <w:rPr>
          <w:rFonts w:ascii="Arial" w:hAnsi="Arial" w:cs="Arial"/>
          <w:spacing w:val="-9"/>
        </w:rPr>
        <w:t xml:space="preserve"> </w:t>
      </w:r>
      <w:r w:rsidRPr="0072239C">
        <w:rPr>
          <w:rFonts w:ascii="Arial" w:hAnsi="Arial" w:cs="Arial"/>
          <w:spacing w:val="-2"/>
        </w:rPr>
        <w:t>prémunir</w:t>
      </w:r>
      <w:r w:rsidR="000F2ACF">
        <w:rPr>
          <w:rFonts w:ascii="Arial" w:hAnsi="Arial" w:cs="Arial"/>
          <w:spacing w:val="-2"/>
        </w:rPr>
        <w:t xml:space="preserve"> </w:t>
      </w:r>
      <w:r w:rsidRPr="0072239C">
        <w:rPr>
          <w:rFonts w:ascii="Arial" w:hAnsi="Arial" w:cs="Arial"/>
        </w:rPr>
        <w:t>des</w:t>
      </w:r>
      <w:r w:rsidRPr="0072239C">
        <w:rPr>
          <w:rFonts w:ascii="Arial" w:hAnsi="Arial" w:cs="Arial"/>
          <w:spacing w:val="-2"/>
        </w:rPr>
        <w:t xml:space="preserve"> </w:t>
      </w:r>
      <w:r w:rsidRPr="0072239C">
        <w:rPr>
          <w:rFonts w:ascii="Arial" w:hAnsi="Arial" w:cs="Arial"/>
        </w:rPr>
        <w:t>risques</w:t>
      </w:r>
      <w:r w:rsidRPr="0072239C">
        <w:rPr>
          <w:rFonts w:ascii="Arial" w:hAnsi="Arial" w:cs="Arial"/>
          <w:spacing w:val="-2"/>
        </w:rPr>
        <w:t xml:space="preserve"> </w:t>
      </w:r>
      <w:r w:rsidRPr="0072239C">
        <w:rPr>
          <w:rFonts w:ascii="Arial" w:hAnsi="Arial" w:cs="Arial"/>
        </w:rPr>
        <w:t>de</w:t>
      </w:r>
      <w:r w:rsidRPr="0072239C">
        <w:rPr>
          <w:rFonts w:ascii="Arial" w:hAnsi="Arial" w:cs="Arial"/>
          <w:spacing w:val="-5"/>
        </w:rPr>
        <w:t xml:space="preserve"> </w:t>
      </w:r>
      <w:r w:rsidRPr="0072239C">
        <w:rPr>
          <w:rFonts w:ascii="Arial" w:hAnsi="Arial" w:cs="Arial"/>
        </w:rPr>
        <w:t>violences</w:t>
      </w:r>
      <w:r w:rsidRPr="0072239C">
        <w:rPr>
          <w:rFonts w:ascii="Arial" w:hAnsi="Arial" w:cs="Arial"/>
          <w:spacing w:val="-1"/>
        </w:rPr>
        <w:t xml:space="preserve"> </w:t>
      </w:r>
      <w:r w:rsidRPr="0072239C">
        <w:rPr>
          <w:rFonts w:ascii="Arial" w:hAnsi="Arial" w:cs="Arial"/>
        </w:rPr>
        <w:t>faites</w:t>
      </w:r>
      <w:r w:rsidRPr="0072239C">
        <w:rPr>
          <w:rFonts w:ascii="Arial" w:hAnsi="Arial" w:cs="Arial"/>
          <w:spacing w:val="-3"/>
        </w:rPr>
        <w:t xml:space="preserve"> </w:t>
      </w:r>
      <w:r w:rsidRPr="0072239C">
        <w:rPr>
          <w:rFonts w:ascii="Arial" w:hAnsi="Arial" w:cs="Arial"/>
        </w:rPr>
        <w:t>en</w:t>
      </w:r>
      <w:r w:rsidRPr="0072239C">
        <w:rPr>
          <w:rFonts w:ascii="Arial" w:hAnsi="Arial" w:cs="Arial"/>
          <w:spacing w:val="-6"/>
        </w:rPr>
        <w:t xml:space="preserve"> </w:t>
      </w:r>
      <w:r w:rsidRPr="0072239C">
        <w:rPr>
          <w:rFonts w:ascii="Arial" w:hAnsi="Arial" w:cs="Arial"/>
          <w:spacing w:val="-2"/>
        </w:rPr>
        <w:t>femmes.</w:t>
      </w:r>
    </w:p>
    <w:p w14:paraId="145F1938" w14:textId="77777777" w:rsidR="00D73309" w:rsidRPr="0072239C" w:rsidRDefault="00D73309">
      <w:pPr>
        <w:rPr>
          <w:rFonts w:ascii="Arial" w:hAnsi="Arial" w:cs="Arial"/>
        </w:rPr>
        <w:sectPr w:rsidR="00D73309" w:rsidRPr="0072239C">
          <w:headerReference w:type="default" r:id="rId51"/>
          <w:footerReference w:type="default" r:id="rId52"/>
          <w:pgSz w:w="11910" w:h="16840"/>
          <w:pgMar w:top="1100" w:right="600" w:bottom="1000" w:left="600" w:header="751" w:footer="810" w:gutter="0"/>
          <w:cols w:space="720"/>
        </w:sectPr>
      </w:pPr>
    </w:p>
    <w:p w14:paraId="145F193B" w14:textId="63C5084F" w:rsidR="00D73309" w:rsidRPr="0006139E" w:rsidRDefault="00E35679" w:rsidP="0072239C">
      <w:pPr>
        <w:pStyle w:val="Titre1"/>
      </w:pPr>
      <w:bookmarkStart w:id="2175" w:name="_Toc132576418"/>
      <w:bookmarkStart w:id="2176" w:name="_Toc132576779"/>
      <w:bookmarkStart w:id="2177" w:name="_Toc132577140"/>
      <w:bookmarkStart w:id="2178" w:name="_Toc132577502"/>
      <w:bookmarkStart w:id="2179" w:name="_Toc132577864"/>
      <w:bookmarkStart w:id="2180" w:name="_Toc132578253"/>
      <w:bookmarkStart w:id="2181" w:name="_Toc132597250"/>
      <w:bookmarkStart w:id="2182" w:name="_Toc132576419"/>
      <w:bookmarkStart w:id="2183" w:name="_Toc132576780"/>
      <w:bookmarkStart w:id="2184" w:name="_Toc132577141"/>
      <w:bookmarkStart w:id="2185" w:name="_Toc132577503"/>
      <w:bookmarkStart w:id="2186" w:name="_Toc132577865"/>
      <w:bookmarkStart w:id="2187" w:name="_Toc132578254"/>
      <w:bookmarkStart w:id="2188" w:name="_Toc132597251"/>
      <w:bookmarkStart w:id="2189" w:name="_Toc132555389"/>
      <w:bookmarkStart w:id="2190" w:name="_Toc132618747"/>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r w:rsidRPr="0072239C">
        <w:lastRenderedPageBreak/>
        <w:t xml:space="preserve">CALENDRIER DE L’ELABORATION DES </w:t>
      </w:r>
      <w:r w:rsidR="001979F7" w:rsidRPr="0072239C">
        <w:t>PAR</w:t>
      </w:r>
      <w:bookmarkEnd w:id="2189"/>
      <w:bookmarkEnd w:id="2190"/>
    </w:p>
    <w:p w14:paraId="145F193D" w14:textId="48E78CA0" w:rsidR="00D73309" w:rsidRPr="0072239C" w:rsidRDefault="00E35679" w:rsidP="0072239C">
      <w:pPr>
        <w:pStyle w:val="Corpsdetexte"/>
        <w:spacing w:before="91"/>
        <w:ind w:left="100"/>
        <w:rPr>
          <w:rFonts w:ascii="Arial" w:hAnsi="Arial" w:cs="Arial"/>
        </w:rPr>
      </w:pPr>
      <w:r w:rsidRPr="0072239C">
        <w:rPr>
          <w:rFonts w:ascii="Arial" w:hAnsi="Arial" w:cs="Arial"/>
        </w:rPr>
        <w:t>Afin</w:t>
      </w:r>
      <w:r w:rsidRPr="0072239C">
        <w:rPr>
          <w:rFonts w:ascii="Arial" w:hAnsi="Arial" w:cs="Arial"/>
          <w:spacing w:val="2"/>
        </w:rPr>
        <w:t xml:space="preserve"> </w:t>
      </w:r>
      <w:r w:rsidRPr="0072239C">
        <w:rPr>
          <w:rFonts w:ascii="Arial" w:hAnsi="Arial" w:cs="Arial"/>
        </w:rPr>
        <w:t>d’orienter</w:t>
      </w:r>
      <w:r w:rsidRPr="0072239C">
        <w:rPr>
          <w:rFonts w:ascii="Arial" w:hAnsi="Arial" w:cs="Arial"/>
          <w:spacing w:val="4"/>
        </w:rPr>
        <w:t xml:space="preserve"> </w:t>
      </w:r>
      <w:r w:rsidRPr="0072239C">
        <w:rPr>
          <w:rFonts w:ascii="Arial" w:hAnsi="Arial" w:cs="Arial"/>
        </w:rPr>
        <w:t>le</w:t>
      </w:r>
      <w:r w:rsidRPr="0072239C">
        <w:rPr>
          <w:rFonts w:ascii="Arial" w:hAnsi="Arial" w:cs="Arial"/>
          <w:spacing w:val="4"/>
        </w:rPr>
        <w:t xml:space="preserve"> </w:t>
      </w:r>
      <w:r w:rsidRPr="0072239C">
        <w:rPr>
          <w:rFonts w:ascii="Arial" w:hAnsi="Arial" w:cs="Arial"/>
        </w:rPr>
        <w:t>bon</w:t>
      </w:r>
      <w:r w:rsidRPr="0072239C">
        <w:rPr>
          <w:rFonts w:ascii="Arial" w:hAnsi="Arial" w:cs="Arial"/>
          <w:spacing w:val="2"/>
        </w:rPr>
        <w:t xml:space="preserve"> </w:t>
      </w:r>
      <w:r w:rsidRPr="0072239C">
        <w:rPr>
          <w:rFonts w:ascii="Arial" w:hAnsi="Arial" w:cs="Arial"/>
        </w:rPr>
        <w:t>déroulement</w:t>
      </w:r>
      <w:r w:rsidRPr="0072239C">
        <w:rPr>
          <w:rFonts w:ascii="Arial" w:hAnsi="Arial" w:cs="Arial"/>
          <w:spacing w:val="1"/>
        </w:rPr>
        <w:t xml:space="preserve"> </w:t>
      </w:r>
      <w:r w:rsidRPr="0072239C">
        <w:rPr>
          <w:rFonts w:ascii="Arial" w:hAnsi="Arial" w:cs="Arial"/>
        </w:rPr>
        <w:t>des</w:t>
      </w:r>
      <w:r w:rsidRPr="0072239C">
        <w:rPr>
          <w:rFonts w:ascii="Arial" w:hAnsi="Arial" w:cs="Arial"/>
          <w:spacing w:val="1"/>
        </w:rPr>
        <w:t xml:space="preserve"> </w:t>
      </w:r>
      <w:r w:rsidRPr="0072239C">
        <w:rPr>
          <w:rFonts w:ascii="Arial" w:hAnsi="Arial" w:cs="Arial"/>
        </w:rPr>
        <w:t>activités</w:t>
      </w:r>
      <w:r w:rsidRPr="0072239C">
        <w:rPr>
          <w:rFonts w:ascii="Arial" w:hAnsi="Arial" w:cs="Arial"/>
          <w:spacing w:val="5"/>
        </w:rPr>
        <w:t xml:space="preserve"> </w:t>
      </w:r>
      <w:r w:rsidRPr="0072239C">
        <w:rPr>
          <w:rFonts w:ascii="Arial" w:hAnsi="Arial" w:cs="Arial"/>
        </w:rPr>
        <w:t>d’élaboration</w:t>
      </w:r>
      <w:r w:rsidRPr="0072239C">
        <w:rPr>
          <w:rFonts w:ascii="Arial" w:hAnsi="Arial" w:cs="Arial"/>
          <w:spacing w:val="2"/>
        </w:rPr>
        <w:t xml:space="preserve"> </w:t>
      </w:r>
      <w:r w:rsidRPr="0072239C">
        <w:rPr>
          <w:rFonts w:ascii="Arial" w:hAnsi="Arial" w:cs="Arial"/>
        </w:rPr>
        <w:t>des</w:t>
      </w:r>
      <w:r w:rsidRPr="0072239C">
        <w:rPr>
          <w:rFonts w:ascii="Arial" w:hAnsi="Arial" w:cs="Arial"/>
          <w:spacing w:val="1"/>
        </w:rPr>
        <w:t xml:space="preserve"> </w:t>
      </w:r>
      <w:r w:rsidR="001979F7" w:rsidRPr="0072239C">
        <w:rPr>
          <w:rFonts w:ascii="Arial" w:hAnsi="Arial" w:cs="Arial"/>
        </w:rPr>
        <w:t>PAR</w:t>
      </w:r>
      <w:r w:rsidRPr="0072239C">
        <w:rPr>
          <w:rFonts w:ascii="Arial" w:hAnsi="Arial" w:cs="Arial"/>
        </w:rPr>
        <w:t>, ci-après</w:t>
      </w:r>
      <w:r w:rsidRPr="0072239C">
        <w:rPr>
          <w:rFonts w:ascii="Arial" w:hAnsi="Arial" w:cs="Arial"/>
          <w:spacing w:val="3"/>
        </w:rPr>
        <w:t xml:space="preserve"> </w:t>
      </w:r>
      <w:r w:rsidRPr="0072239C">
        <w:rPr>
          <w:rFonts w:ascii="Arial" w:hAnsi="Arial" w:cs="Arial"/>
        </w:rPr>
        <w:t>un</w:t>
      </w:r>
      <w:r w:rsidRPr="0072239C">
        <w:rPr>
          <w:rFonts w:ascii="Arial" w:hAnsi="Arial" w:cs="Arial"/>
          <w:spacing w:val="3"/>
        </w:rPr>
        <w:t xml:space="preserve"> </w:t>
      </w:r>
      <w:r w:rsidRPr="0072239C">
        <w:rPr>
          <w:rFonts w:ascii="Arial" w:hAnsi="Arial" w:cs="Arial"/>
        </w:rPr>
        <w:t>calendrier</w:t>
      </w:r>
      <w:r w:rsidRPr="0072239C">
        <w:rPr>
          <w:rFonts w:ascii="Arial" w:hAnsi="Arial" w:cs="Arial"/>
          <w:spacing w:val="3"/>
        </w:rPr>
        <w:t xml:space="preserve"> </w:t>
      </w:r>
      <w:r w:rsidRPr="0072239C">
        <w:rPr>
          <w:rFonts w:ascii="Arial" w:hAnsi="Arial" w:cs="Arial"/>
        </w:rPr>
        <w:t>prévisionnel</w:t>
      </w:r>
      <w:r w:rsidRPr="0072239C">
        <w:rPr>
          <w:rFonts w:ascii="Arial" w:hAnsi="Arial" w:cs="Arial"/>
          <w:spacing w:val="3"/>
        </w:rPr>
        <w:t xml:space="preserve"> </w:t>
      </w:r>
      <w:r w:rsidRPr="0072239C">
        <w:rPr>
          <w:rFonts w:ascii="Arial" w:hAnsi="Arial" w:cs="Arial"/>
        </w:rPr>
        <w:t>pouvant</w:t>
      </w:r>
      <w:r w:rsidRPr="0072239C">
        <w:rPr>
          <w:rFonts w:ascii="Arial" w:hAnsi="Arial" w:cs="Arial"/>
          <w:spacing w:val="4"/>
        </w:rPr>
        <w:t xml:space="preserve"> </w:t>
      </w:r>
      <w:r w:rsidRPr="0072239C">
        <w:rPr>
          <w:rFonts w:ascii="Arial" w:hAnsi="Arial" w:cs="Arial"/>
        </w:rPr>
        <w:t>servir de</w:t>
      </w:r>
      <w:r w:rsidRPr="0072239C">
        <w:rPr>
          <w:rFonts w:ascii="Arial" w:hAnsi="Arial" w:cs="Arial"/>
          <w:spacing w:val="1"/>
        </w:rPr>
        <w:t xml:space="preserve"> </w:t>
      </w:r>
      <w:r w:rsidRPr="0072239C">
        <w:rPr>
          <w:rFonts w:ascii="Arial" w:hAnsi="Arial" w:cs="Arial"/>
        </w:rPr>
        <w:t>cadrage</w:t>
      </w:r>
      <w:r w:rsidRPr="0072239C">
        <w:rPr>
          <w:rFonts w:ascii="Arial" w:hAnsi="Arial" w:cs="Arial"/>
          <w:spacing w:val="2"/>
        </w:rPr>
        <w:t xml:space="preserve"> </w:t>
      </w:r>
      <w:r w:rsidRPr="0072239C">
        <w:rPr>
          <w:rFonts w:ascii="Arial" w:hAnsi="Arial" w:cs="Arial"/>
        </w:rPr>
        <w:t>stratégique</w:t>
      </w:r>
      <w:r w:rsidRPr="0072239C">
        <w:rPr>
          <w:rFonts w:ascii="Arial" w:hAnsi="Arial" w:cs="Arial"/>
          <w:spacing w:val="4"/>
        </w:rPr>
        <w:t xml:space="preserve"> </w:t>
      </w:r>
      <w:r w:rsidRPr="0072239C">
        <w:rPr>
          <w:rFonts w:ascii="Arial" w:hAnsi="Arial" w:cs="Arial"/>
        </w:rPr>
        <w:t>à</w:t>
      </w:r>
      <w:r w:rsidRPr="0072239C">
        <w:rPr>
          <w:rFonts w:ascii="Arial" w:hAnsi="Arial" w:cs="Arial"/>
          <w:spacing w:val="1"/>
        </w:rPr>
        <w:t xml:space="preserve"> </w:t>
      </w:r>
      <w:r w:rsidRPr="0072239C">
        <w:rPr>
          <w:rFonts w:ascii="Arial" w:hAnsi="Arial" w:cs="Arial"/>
        </w:rPr>
        <w:t>l’UGP</w:t>
      </w:r>
      <w:r w:rsidRPr="0072239C">
        <w:rPr>
          <w:rFonts w:ascii="Arial" w:hAnsi="Arial" w:cs="Arial"/>
          <w:spacing w:val="2"/>
        </w:rPr>
        <w:t xml:space="preserve"> </w:t>
      </w:r>
      <w:r w:rsidRPr="0072239C">
        <w:rPr>
          <w:rFonts w:ascii="Arial" w:hAnsi="Arial" w:cs="Arial"/>
        </w:rPr>
        <w:t>PICMC</w:t>
      </w:r>
      <w:r w:rsidRPr="0072239C">
        <w:rPr>
          <w:rFonts w:ascii="Arial" w:hAnsi="Arial" w:cs="Arial"/>
          <w:spacing w:val="1"/>
        </w:rPr>
        <w:t xml:space="preserve"> </w:t>
      </w:r>
      <w:r w:rsidRPr="0072239C">
        <w:rPr>
          <w:rFonts w:ascii="Arial" w:hAnsi="Arial" w:cs="Arial"/>
        </w:rPr>
        <w:t>ainsi</w:t>
      </w:r>
      <w:r w:rsidRPr="0072239C">
        <w:rPr>
          <w:rFonts w:ascii="Arial" w:hAnsi="Arial" w:cs="Arial"/>
          <w:spacing w:val="4"/>
        </w:rPr>
        <w:t xml:space="preserve"> </w:t>
      </w:r>
      <w:r w:rsidRPr="0072239C">
        <w:rPr>
          <w:rFonts w:ascii="Arial" w:hAnsi="Arial" w:cs="Arial"/>
          <w:spacing w:val="-5"/>
        </w:rPr>
        <w:t>que</w:t>
      </w:r>
      <w:r w:rsidR="00405C86">
        <w:rPr>
          <w:rFonts w:ascii="Arial" w:hAnsi="Arial" w:cs="Arial"/>
          <w:spacing w:val="-5"/>
        </w:rPr>
        <w:t xml:space="preserve"> </w:t>
      </w:r>
      <w:r w:rsidRPr="0072239C">
        <w:rPr>
          <w:rFonts w:ascii="Arial" w:hAnsi="Arial" w:cs="Arial"/>
        </w:rPr>
        <w:t>les</w:t>
      </w:r>
      <w:r w:rsidRPr="0072239C">
        <w:rPr>
          <w:rFonts w:ascii="Arial" w:hAnsi="Arial" w:cs="Arial"/>
          <w:spacing w:val="-3"/>
        </w:rPr>
        <w:t xml:space="preserve"> </w:t>
      </w:r>
      <w:r w:rsidRPr="0072239C">
        <w:rPr>
          <w:rFonts w:ascii="Arial" w:hAnsi="Arial" w:cs="Arial"/>
        </w:rPr>
        <w:t>consultants</w:t>
      </w:r>
      <w:r w:rsidRPr="0072239C">
        <w:rPr>
          <w:rFonts w:ascii="Arial" w:hAnsi="Arial" w:cs="Arial"/>
          <w:spacing w:val="-4"/>
        </w:rPr>
        <w:t xml:space="preserve"> </w:t>
      </w:r>
      <w:r w:rsidRPr="0072239C">
        <w:rPr>
          <w:rFonts w:ascii="Arial" w:hAnsi="Arial" w:cs="Arial"/>
        </w:rPr>
        <w:t>en</w:t>
      </w:r>
      <w:r w:rsidRPr="0072239C">
        <w:rPr>
          <w:rFonts w:ascii="Arial" w:hAnsi="Arial" w:cs="Arial"/>
          <w:spacing w:val="-2"/>
        </w:rPr>
        <w:t xml:space="preserve"> </w:t>
      </w:r>
      <w:r w:rsidRPr="0072239C">
        <w:rPr>
          <w:rFonts w:ascii="Arial" w:hAnsi="Arial" w:cs="Arial"/>
        </w:rPr>
        <w:t>charge</w:t>
      </w:r>
      <w:r w:rsidRPr="0072239C">
        <w:rPr>
          <w:rFonts w:ascii="Arial" w:hAnsi="Arial" w:cs="Arial"/>
          <w:spacing w:val="-4"/>
        </w:rPr>
        <w:t xml:space="preserve"> </w:t>
      </w:r>
      <w:r w:rsidRPr="0072239C">
        <w:rPr>
          <w:rFonts w:ascii="Arial" w:hAnsi="Arial" w:cs="Arial"/>
        </w:rPr>
        <w:t>de</w:t>
      </w:r>
      <w:r w:rsidRPr="0072239C">
        <w:rPr>
          <w:rFonts w:ascii="Arial" w:hAnsi="Arial" w:cs="Arial"/>
          <w:spacing w:val="-2"/>
        </w:rPr>
        <w:t xml:space="preserve"> </w:t>
      </w:r>
      <w:r w:rsidRPr="0072239C">
        <w:rPr>
          <w:rFonts w:ascii="Arial" w:hAnsi="Arial" w:cs="Arial"/>
        </w:rPr>
        <w:t>cette</w:t>
      </w:r>
      <w:r w:rsidRPr="0072239C">
        <w:rPr>
          <w:rFonts w:ascii="Arial" w:hAnsi="Arial" w:cs="Arial"/>
          <w:spacing w:val="-3"/>
        </w:rPr>
        <w:t xml:space="preserve"> </w:t>
      </w:r>
      <w:r w:rsidRPr="0072239C">
        <w:rPr>
          <w:rFonts w:ascii="Arial" w:hAnsi="Arial" w:cs="Arial"/>
        </w:rPr>
        <w:t>planification</w:t>
      </w:r>
      <w:r w:rsidRPr="0072239C">
        <w:rPr>
          <w:rFonts w:ascii="Arial" w:hAnsi="Arial" w:cs="Arial"/>
          <w:spacing w:val="-5"/>
        </w:rPr>
        <w:t xml:space="preserve"> </w:t>
      </w:r>
      <w:r w:rsidRPr="0072239C">
        <w:rPr>
          <w:rFonts w:ascii="Arial" w:hAnsi="Arial" w:cs="Arial"/>
          <w:spacing w:val="-10"/>
        </w:rPr>
        <w:t>:</w:t>
      </w:r>
    </w:p>
    <w:p w14:paraId="145F193E" w14:textId="77777777" w:rsidR="00D73309" w:rsidRPr="0072239C" w:rsidRDefault="00D73309">
      <w:pPr>
        <w:pStyle w:val="Corpsdetexte"/>
        <w:spacing w:before="11"/>
        <w:rPr>
          <w:rFonts w:ascii="Arial" w:hAnsi="Arial" w:cs="Arial"/>
        </w:rPr>
      </w:pPr>
    </w:p>
    <w:p w14:paraId="5CB80A2A" w14:textId="2B426AA4" w:rsidR="007750CF" w:rsidRPr="007750CF" w:rsidRDefault="007750CF" w:rsidP="007750CF">
      <w:pPr>
        <w:pStyle w:val="Lgende"/>
        <w:keepNext/>
        <w:rPr>
          <w:rFonts w:ascii="Arial" w:hAnsi="Arial" w:cs="Arial"/>
          <w:sz w:val="22"/>
          <w:szCs w:val="22"/>
        </w:rPr>
      </w:pPr>
      <w:bookmarkStart w:id="2191" w:name="_Toc132618469"/>
      <w:r w:rsidRPr="007750CF">
        <w:rPr>
          <w:rFonts w:ascii="Arial" w:hAnsi="Arial" w:cs="Arial"/>
          <w:sz w:val="22"/>
          <w:szCs w:val="22"/>
        </w:rPr>
        <w:t xml:space="preserve">Tableau </w:t>
      </w:r>
      <w:r w:rsidRPr="007750CF">
        <w:rPr>
          <w:rFonts w:ascii="Arial" w:hAnsi="Arial" w:cs="Arial"/>
          <w:sz w:val="22"/>
          <w:szCs w:val="22"/>
        </w:rPr>
        <w:fldChar w:fldCharType="begin"/>
      </w:r>
      <w:r w:rsidRPr="007750CF">
        <w:rPr>
          <w:rFonts w:ascii="Arial" w:hAnsi="Arial" w:cs="Arial"/>
          <w:sz w:val="22"/>
          <w:szCs w:val="22"/>
        </w:rPr>
        <w:instrText xml:space="preserve"> SEQ Tableau \* ARABIC </w:instrText>
      </w:r>
      <w:r w:rsidRPr="007750CF">
        <w:rPr>
          <w:rFonts w:ascii="Arial" w:hAnsi="Arial" w:cs="Arial"/>
          <w:sz w:val="22"/>
          <w:szCs w:val="22"/>
        </w:rPr>
        <w:fldChar w:fldCharType="separate"/>
      </w:r>
      <w:r>
        <w:rPr>
          <w:rFonts w:ascii="Arial" w:hAnsi="Arial" w:cs="Arial"/>
          <w:noProof/>
          <w:sz w:val="22"/>
          <w:szCs w:val="22"/>
        </w:rPr>
        <w:t>32</w:t>
      </w:r>
      <w:r w:rsidRPr="007750CF">
        <w:rPr>
          <w:rFonts w:ascii="Arial" w:hAnsi="Arial" w:cs="Arial"/>
          <w:sz w:val="22"/>
          <w:szCs w:val="22"/>
        </w:rPr>
        <w:fldChar w:fldCharType="end"/>
      </w:r>
      <w:r w:rsidRPr="007750CF">
        <w:rPr>
          <w:rFonts w:ascii="Arial" w:hAnsi="Arial" w:cs="Arial"/>
          <w:sz w:val="22"/>
          <w:szCs w:val="22"/>
        </w:rPr>
        <w:t>. Chronogramme des activités pour l’élaboration des PAR</w:t>
      </w:r>
      <w:bookmarkEnd w:id="2191"/>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19"/>
        <w:gridCol w:w="538"/>
        <w:gridCol w:w="541"/>
        <w:gridCol w:w="538"/>
        <w:gridCol w:w="538"/>
        <w:gridCol w:w="538"/>
        <w:gridCol w:w="540"/>
        <w:gridCol w:w="538"/>
        <w:gridCol w:w="540"/>
        <w:gridCol w:w="538"/>
        <w:gridCol w:w="540"/>
        <w:gridCol w:w="540"/>
        <w:gridCol w:w="538"/>
        <w:gridCol w:w="540"/>
        <w:gridCol w:w="538"/>
        <w:gridCol w:w="531"/>
      </w:tblGrid>
      <w:tr w:rsidR="00D73309" w:rsidRPr="00B40D9D" w14:paraId="145F1946" w14:textId="77777777">
        <w:trPr>
          <w:trHeight w:val="575"/>
        </w:trPr>
        <w:tc>
          <w:tcPr>
            <w:tcW w:w="7319" w:type="dxa"/>
            <w:vMerge w:val="restart"/>
            <w:shd w:val="clear" w:color="auto" w:fill="44536A"/>
          </w:tcPr>
          <w:p w14:paraId="145F1941" w14:textId="77777777" w:rsidR="00D73309" w:rsidRPr="0072239C" w:rsidRDefault="00D73309" w:rsidP="00ED5024">
            <w:pPr>
              <w:pStyle w:val="TableParagraph"/>
            </w:pPr>
            <w:bookmarkStart w:id="2192" w:name="_bookmark138"/>
            <w:bookmarkEnd w:id="2192"/>
          </w:p>
          <w:p w14:paraId="145F1942" w14:textId="77777777" w:rsidR="00D73309" w:rsidRPr="0072239C" w:rsidRDefault="00E35679" w:rsidP="00ED5024">
            <w:pPr>
              <w:pStyle w:val="TableParagraph"/>
            </w:pPr>
            <w:r w:rsidRPr="0072239C">
              <w:t>Activités</w:t>
            </w:r>
          </w:p>
        </w:tc>
        <w:tc>
          <w:tcPr>
            <w:tcW w:w="2693" w:type="dxa"/>
            <w:gridSpan w:val="5"/>
            <w:shd w:val="clear" w:color="auto" w:fill="44536A"/>
          </w:tcPr>
          <w:p w14:paraId="145F1943" w14:textId="77777777" w:rsidR="00D73309" w:rsidRPr="0072239C" w:rsidRDefault="00E35679" w:rsidP="00ED5024">
            <w:pPr>
              <w:pStyle w:val="TableParagraph"/>
            </w:pPr>
            <w:r w:rsidRPr="0072239C">
              <w:t>Mois</w:t>
            </w:r>
            <w:r w:rsidRPr="0072239C">
              <w:rPr>
                <w:spacing w:val="-3"/>
              </w:rPr>
              <w:t xml:space="preserve"> </w:t>
            </w:r>
            <w:r w:rsidRPr="0072239C">
              <w:rPr>
                <w:spacing w:val="-10"/>
              </w:rPr>
              <w:t>1</w:t>
            </w:r>
          </w:p>
        </w:tc>
        <w:tc>
          <w:tcPr>
            <w:tcW w:w="2696" w:type="dxa"/>
            <w:gridSpan w:val="5"/>
            <w:shd w:val="clear" w:color="auto" w:fill="44536A"/>
          </w:tcPr>
          <w:p w14:paraId="145F1944" w14:textId="77777777" w:rsidR="00D73309" w:rsidRPr="0072239C" w:rsidRDefault="00E35679" w:rsidP="00ED5024">
            <w:pPr>
              <w:pStyle w:val="TableParagraph"/>
            </w:pPr>
            <w:r w:rsidRPr="0072239C">
              <w:t>Mois</w:t>
            </w:r>
            <w:r w:rsidRPr="0072239C">
              <w:rPr>
                <w:spacing w:val="-3"/>
              </w:rPr>
              <w:t xml:space="preserve"> </w:t>
            </w:r>
            <w:r w:rsidRPr="0072239C">
              <w:rPr>
                <w:spacing w:val="-10"/>
              </w:rPr>
              <w:t>2</w:t>
            </w:r>
          </w:p>
        </w:tc>
        <w:tc>
          <w:tcPr>
            <w:tcW w:w="2687" w:type="dxa"/>
            <w:gridSpan w:val="5"/>
            <w:shd w:val="clear" w:color="auto" w:fill="44536A"/>
          </w:tcPr>
          <w:p w14:paraId="145F1945" w14:textId="77777777" w:rsidR="00D73309" w:rsidRPr="0072239C" w:rsidRDefault="00E35679" w:rsidP="00ED5024">
            <w:pPr>
              <w:pStyle w:val="TableParagraph"/>
            </w:pPr>
            <w:r w:rsidRPr="0072239C">
              <w:t>Mois</w:t>
            </w:r>
            <w:r w:rsidRPr="0072239C">
              <w:rPr>
                <w:spacing w:val="-3"/>
              </w:rPr>
              <w:t xml:space="preserve"> </w:t>
            </w:r>
            <w:r w:rsidRPr="0072239C">
              <w:rPr>
                <w:spacing w:val="-10"/>
              </w:rPr>
              <w:t>3</w:t>
            </w:r>
          </w:p>
        </w:tc>
      </w:tr>
      <w:tr w:rsidR="00D73309" w:rsidRPr="00B40D9D" w14:paraId="145F1957" w14:textId="77777777">
        <w:trPr>
          <w:trHeight w:val="290"/>
        </w:trPr>
        <w:tc>
          <w:tcPr>
            <w:tcW w:w="7319" w:type="dxa"/>
            <w:vMerge/>
            <w:tcBorders>
              <w:top w:val="nil"/>
            </w:tcBorders>
            <w:shd w:val="clear" w:color="auto" w:fill="44536A"/>
          </w:tcPr>
          <w:p w14:paraId="145F1947" w14:textId="77777777" w:rsidR="00D73309" w:rsidRPr="0072239C" w:rsidRDefault="00D73309">
            <w:pPr>
              <w:rPr>
                <w:rFonts w:ascii="Arial" w:hAnsi="Arial" w:cs="Arial"/>
              </w:rPr>
            </w:pPr>
          </w:p>
        </w:tc>
        <w:tc>
          <w:tcPr>
            <w:tcW w:w="538" w:type="dxa"/>
            <w:shd w:val="clear" w:color="auto" w:fill="D9D9D9"/>
          </w:tcPr>
          <w:p w14:paraId="145F1948" w14:textId="77777777" w:rsidR="00D73309" w:rsidRPr="0072239C" w:rsidRDefault="00E35679" w:rsidP="00ED5024">
            <w:pPr>
              <w:pStyle w:val="TableParagraph"/>
            </w:pPr>
            <w:r w:rsidRPr="0072239C">
              <w:t>S1</w:t>
            </w:r>
          </w:p>
        </w:tc>
        <w:tc>
          <w:tcPr>
            <w:tcW w:w="541" w:type="dxa"/>
            <w:shd w:val="clear" w:color="auto" w:fill="D9D9D9"/>
          </w:tcPr>
          <w:p w14:paraId="145F1949" w14:textId="77777777" w:rsidR="00D73309" w:rsidRPr="0072239C" w:rsidRDefault="00E35679" w:rsidP="00ED5024">
            <w:pPr>
              <w:pStyle w:val="TableParagraph"/>
            </w:pPr>
            <w:r w:rsidRPr="0072239C">
              <w:t>S2</w:t>
            </w:r>
          </w:p>
        </w:tc>
        <w:tc>
          <w:tcPr>
            <w:tcW w:w="538" w:type="dxa"/>
            <w:shd w:val="clear" w:color="auto" w:fill="D9D9D9"/>
          </w:tcPr>
          <w:p w14:paraId="145F194A" w14:textId="77777777" w:rsidR="00D73309" w:rsidRPr="0072239C" w:rsidRDefault="00E35679" w:rsidP="00ED5024">
            <w:pPr>
              <w:pStyle w:val="TableParagraph"/>
            </w:pPr>
            <w:r w:rsidRPr="0072239C">
              <w:t>S3</w:t>
            </w:r>
          </w:p>
        </w:tc>
        <w:tc>
          <w:tcPr>
            <w:tcW w:w="538" w:type="dxa"/>
            <w:shd w:val="clear" w:color="auto" w:fill="D9D9D9"/>
          </w:tcPr>
          <w:p w14:paraId="145F194B" w14:textId="77777777" w:rsidR="00D73309" w:rsidRPr="0072239C" w:rsidRDefault="00E35679" w:rsidP="00ED5024">
            <w:pPr>
              <w:pStyle w:val="TableParagraph"/>
            </w:pPr>
            <w:r w:rsidRPr="0072239C">
              <w:t>S4</w:t>
            </w:r>
          </w:p>
        </w:tc>
        <w:tc>
          <w:tcPr>
            <w:tcW w:w="538" w:type="dxa"/>
            <w:shd w:val="clear" w:color="auto" w:fill="D9D9D9"/>
          </w:tcPr>
          <w:p w14:paraId="145F194C" w14:textId="77777777" w:rsidR="00D73309" w:rsidRPr="0072239C" w:rsidRDefault="00E35679" w:rsidP="00ED5024">
            <w:pPr>
              <w:pStyle w:val="TableParagraph"/>
            </w:pPr>
            <w:r w:rsidRPr="0072239C">
              <w:t>S5</w:t>
            </w:r>
          </w:p>
        </w:tc>
        <w:tc>
          <w:tcPr>
            <w:tcW w:w="540" w:type="dxa"/>
            <w:shd w:val="clear" w:color="auto" w:fill="D9D9D9"/>
          </w:tcPr>
          <w:p w14:paraId="145F194D" w14:textId="77777777" w:rsidR="00D73309" w:rsidRPr="0072239C" w:rsidRDefault="00E35679" w:rsidP="00ED5024">
            <w:pPr>
              <w:pStyle w:val="TableParagraph"/>
            </w:pPr>
            <w:r w:rsidRPr="0072239C">
              <w:t>S1</w:t>
            </w:r>
          </w:p>
        </w:tc>
        <w:tc>
          <w:tcPr>
            <w:tcW w:w="538" w:type="dxa"/>
            <w:shd w:val="clear" w:color="auto" w:fill="D9D9D9"/>
          </w:tcPr>
          <w:p w14:paraId="145F194E" w14:textId="77777777" w:rsidR="00D73309" w:rsidRPr="0072239C" w:rsidRDefault="00E35679" w:rsidP="00ED5024">
            <w:pPr>
              <w:pStyle w:val="TableParagraph"/>
            </w:pPr>
            <w:r w:rsidRPr="0072239C">
              <w:t>S2</w:t>
            </w:r>
          </w:p>
        </w:tc>
        <w:tc>
          <w:tcPr>
            <w:tcW w:w="540" w:type="dxa"/>
            <w:shd w:val="clear" w:color="auto" w:fill="D9D9D9"/>
          </w:tcPr>
          <w:p w14:paraId="145F194F" w14:textId="77777777" w:rsidR="00D73309" w:rsidRPr="0072239C" w:rsidRDefault="00E35679" w:rsidP="00ED5024">
            <w:pPr>
              <w:pStyle w:val="TableParagraph"/>
            </w:pPr>
            <w:r w:rsidRPr="0072239C">
              <w:t>S3</w:t>
            </w:r>
          </w:p>
        </w:tc>
        <w:tc>
          <w:tcPr>
            <w:tcW w:w="538" w:type="dxa"/>
            <w:shd w:val="clear" w:color="auto" w:fill="D9D9D9"/>
          </w:tcPr>
          <w:p w14:paraId="145F1950" w14:textId="77777777" w:rsidR="00D73309" w:rsidRPr="0072239C" w:rsidRDefault="00E35679" w:rsidP="00ED5024">
            <w:pPr>
              <w:pStyle w:val="TableParagraph"/>
            </w:pPr>
            <w:r w:rsidRPr="0072239C">
              <w:t>S4</w:t>
            </w:r>
          </w:p>
        </w:tc>
        <w:tc>
          <w:tcPr>
            <w:tcW w:w="540" w:type="dxa"/>
            <w:shd w:val="clear" w:color="auto" w:fill="D9D9D9"/>
          </w:tcPr>
          <w:p w14:paraId="145F1951" w14:textId="77777777" w:rsidR="00D73309" w:rsidRPr="0072239C" w:rsidRDefault="00E35679" w:rsidP="00ED5024">
            <w:pPr>
              <w:pStyle w:val="TableParagraph"/>
            </w:pPr>
            <w:r w:rsidRPr="0072239C">
              <w:t>S5</w:t>
            </w:r>
          </w:p>
        </w:tc>
        <w:tc>
          <w:tcPr>
            <w:tcW w:w="540" w:type="dxa"/>
            <w:shd w:val="clear" w:color="auto" w:fill="D9D9D9"/>
          </w:tcPr>
          <w:p w14:paraId="145F1952" w14:textId="77777777" w:rsidR="00D73309" w:rsidRPr="0072239C" w:rsidRDefault="00E35679" w:rsidP="00ED5024">
            <w:pPr>
              <w:pStyle w:val="TableParagraph"/>
            </w:pPr>
            <w:r w:rsidRPr="0072239C">
              <w:t>S1</w:t>
            </w:r>
          </w:p>
        </w:tc>
        <w:tc>
          <w:tcPr>
            <w:tcW w:w="538" w:type="dxa"/>
            <w:shd w:val="clear" w:color="auto" w:fill="D9D9D9"/>
          </w:tcPr>
          <w:p w14:paraId="145F1953" w14:textId="77777777" w:rsidR="00D73309" w:rsidRPr="0072239C" w:rsidRDefault="00E35679" w:rsidP="00ED5024">
            <w:pPr>
              <w:pStyle w:val="TableParagraph"/>
            </w:pPr>
            <w:r w:rsidRPr="0072239C">
              <w:t>S2</w:t>
            </w:r>
          </w:p>
        </w:tc>
        <w:tc>
          <w:tcPr>
            <w:tcW w:w="540" w:type="dxa"/>
            <w:shd w:val="clear" w:color="auto" w:fill="D9D9D9"/>
          </w:tcPr>
          <w:p w14:paraId="145F1954" w14:textId="77777777" w:rsidR="00D73309" w:rsidRPr="0072239C" w:rsidRDefault="00E35679" w:rsidP="00ED5024">
            <w:pPr>
              <w:pStyle w:val="TableParagraph"/>
            </w:pPr>
            <w:r w:rsidRPr="0072239C">
              <w:t>S3</w:t>
            </w:r>
          </w:p>
        </w:tc>
        <w:tc>
          <w:tcPr>
            <w:tcW w:w="538" w:type="dxa"/>
            <w:shd w:val="clear" w:color="auto" w:fill="D9D9D9"/>
          </w:tcPr>
          <w:p w14:paraId="145F1955" w14:textId="77777777" w:rsidR="00D73309" w:rsidRPr="0072239C" w:rsidRDefault="00E35679" w:rsidP="00ED5024">
            <w:pPr>
              <w:pStyle w:val="TableParagraph"/>
            </w:pPr>
            <w:r w:rsidRPr="0072239C">
              <w:t>S4</w:t>
            </w:r>
          </w:p>
        </w:tc>
        <w:tc>
          <w:tcPr>
            <w:tcW w:w="531" w:type="dxa"/>
            <w:shd w:val="clear" w:color="auto" w:fill="D9D9D9"/>
          </w:tcPr>
          <w:p w14:paraId="145F1956" w14:textId="77777777" w:rsidR="00D73309" w:rsidRPr="0072239C" w:rsidRDefault="00E35679" w:rsidP="00ED5024">
            <w:pPr>
              <w:pStyle w:val="TableParagraph"/>
            </w:pPr>
            <w:r w:rsidRPr="0072239C">
              <w:t>S5</w:t>
            </w:r>
          </w:p>
        </w:tc>
      </w:tr>
      <w:tr w:rsidR="00D73309" w:rsidRPr="00B40D9D" w14:paraId="145F1959" w14:textId="77777777">
        <w:trPr>
          <w:trHeight w:val="532"/>
        </w:trPr>
        <w:tc>
          <w:tcPr>
            <w:tcW w:w="15395" w:type="dxa"/>
            <w:gridSpan w:val="16"/>
            <w:shd w:val="clear" w:color="auto" w:fill="808080"/>
          </w:tcPr>
          <w:p w14:paraId="145F1958" w14:textId="125E104B" w:rsidR="00D73309" w:rsidRPr="0072239C" w:rsidRDefault="00E35679" w:rsidP="00ED5024">
            <w:pPr>
              <w:pStyle w:val="TableParagraph"/>
            </w:pPr>
            <w:r w:rsidRPr="0072239C">
              <w:t>I.</w:t>
            </w:r>
            <w:r w:rsidRPr="0072239C">
              <w:rPr>
                <w:spacing w:val="-7"/>
              </w:rPr>
              <w:t xml:space="preserve"> </w:t>
            </w:r>
            <w:r w:rsidRPr="0072239C">
              <w:t>Campagne</w:t>
            </w:r>
            <w:r w:rsidRPr="0072239C">
              <w:rPr>
                <w:spacing w:val="-6"/>
              </w:rPr>
              <w:t xml:space="preserve"> </w:t>
            </w:r>
            <w:r w:rsidRPr="0072239C">
              <w:t>d</w:t>
            </w:r>
            <w:r w:rsidR="00C8391B">
              <w:t>e sensibilisation</w:t>
            </w:r>
            <w:r w:rsidRPr="0072239C">
              <w:rPr>
                <w:spacing w:val="-8"/>
              </w:rPr>
              <w:t xml:space="preserve"> </w:t>
            </w:r>
            <w:r w:rsidRPr="0072239C">
              <w:t>et</w:t>
            </w:r>
            <w:r w:rsidRPr="0072239C">
              <w:rPr>
                <w:spacing w:val="-6"/>
              </w:rPr>
              <w:t xml:space="preserve"> </w:t>
            </w:r>
            <w:r w:rsidRPr="0072239C">
              <w:t>information</w:t>
            </w:r>
            <w:r w:rsidRPr="0072239C">
              <w:rPr>
                <w:spacing w:val="-7"/>
              </w:rPr>
              <w:t xml:space="preserve"> </w:t>
            </w:r>
            <w:r w:rsidRPr="0072239C">
              <w:t>du</w:t>
            </w:r>
            <w:r w:rsidRPr="0072239C">
              <w:rPr>
                <w:spacing w:val="-6"/>
              </w:rPr>
              <w:t xml:space="preserve"> </w:t>
            </w:r>
            <w:r w:rsidRPr="0072239C">
              <w:rPr>
                <w:spacing w:val="-2"/>
              </w:rPr>
              <w:t>publique</w:t>
            </w:r>
          </w:p>
        </w:tc>
      </w:tr>
      <w:tr w:rsidR="00D73309" w:rsidRPr="00B40D9D" w14:paraId="145F196C" w14:textId="77777777">
        <w:trPr>
          <w:trHeight w:val="900"/>
        </w:trPr>
        <w:tc>
          <w:tcPr>
            <w:tcW w:w="7319" w:type="dxa"/>
          </w:tcPr>
          <w:p w14:paraId="145F195A" w14:textId="77777777" w:rsidR="00D73309" w:rsidRPr="00ED5024" w:rsidRDefault="00E35679" w:rsidP="00ED5024">
            <w:pPr>
              <w:pStyle w:val="TableParagraph"/>
            </w:pPr>
            <w:r w:rsidRPr="00ED5024">
              <w:t>Information</w:t>
            </w:r>
            <w:r w:rsidRPr="00ED5024">
              <w:rPr>
                <w:spacing w:val="-8"/>
              </w:rPr>
              <w:t xml:space="preserve"> </w:t>
            </w:r>
            <w:r w:rsidRPr="00ED5024">
              <w:t>publique</w:t>
            </w:r>
            <w:r w:rsidRPr="00ED5024">
              <w:rPr>
                <w:spacing w:val="-3"/>
              </w:rPr>
              <w:t xml:space="preserve"> </w:t>
            </w:r>
            <w:r w:rsidRPr="00ED5024">
              <w:t>et</w:t>
            </w:r>
            <w:r w:rsidRPr="00ED5024">
              <w:rPr>
                <w:spacing w:val="-5"/>
              </w:rPr>
              <w:t xml:space="preserve"> </w:t>
            </w:r>
            <w:r w:rsidRPr="00ED5024">
              <w:t>sensibilisation</w:t>
            </w:r>
            <w:r w:rsidRPr="00ED5024">
              <w:rPr>
                <w:spacing w:val="-5"/>
              </w:rPr>
              <w:t xml:space="preserve"> </w:t>
            </w:r>
            <w:r w:rsidRPr="00ED5024">
              <w:t>en</w:t>
            </w:r>
            <w:r w:rsidRPr="00ED5024">
              <w:rPr>
                <w:spacing w:val="-7"/>
              </w:rPr>
              <w:t xml:space="preserve"> </w:t>
            </w:r>
            <w:r w:rsidRPr="00ED5024">
              <w:t>vue</w:t>
            </w:r>
            <w:r w:rsidRPr="00ED5024">
              <w:rPr>
                <w:spacing w:val="-7"/>
              </w:rPr>
              <w:t xml:space="preserve"> </w:t>
            </w:r>
            <w:r w:rsidRPr="00ED5024">
              <w:t>de</w:t>
            </w:r>
            <w:r w:rsidRPr="00ED5024">
              <w:rPr>
                <w:spacing w:val="-2"/>
              </w:rPr>
              <w:t xml:space="preserve"> </w:t>
            </w:r>
            <w:r w:rsidRPr="00ED5024">
              <w:t>l’acceptabilité</w:t>
            </w:r>
            <w:r w:rsidRPr="00ED5024">
              <w:rPr>
                <w:spacing w:val="-4"/>
              </w:rPr>
              <w:t xml:space="preserve"> </w:t>
            </w:r>
            <w:r w:rsidRPr="00ED5024">
              <w:t>sociale,</w:t>
            </w:r>
            <w:r w:rsidRPr="00ED5024">
              <w:rPr>
                <w:spacing w:val="-3"/>
              </w:rPr>
              <w:t xml:space="preserve"> </w:t>
            </w:r>
            <w:r w:rsidRPr="00ED5024">
              <w:rPr>
                <w:spacing w:val="-5"/>
              </w:rPr>
              <w:t>de</w:t>
            </w:r>
          </w:p>
          <w:p w14:paraId="145F195C" w14:textId="3DA3D58D" w:rsidR="00D73309" w:rsidRPr="00ED5024" w:rsidRDefault="00E35679" w:rsidP="00ED5024">
            <w:pPr>
              <w:pStyle w:val="TableParagraph"/>
            </w:pPr>
            <w:proofErr w:type="gramStart"/>
            <w:r w:rsidRPr="00ED5024">
              <w:t>l’engagement</w:t>
            </w:r>
            <w:proofErr w:type="gramEnd"/>
            <w:r w:rsidRPr="00ED5024">
              <w:rPr>
                <w:spacing w:val="-7"/>
              </w:rPr>
              <w:t xml:space="preserve"> </w:t>
            </w:r>
            <w:r w:rsidRPr="00ED5024">
              <w:t>des</w:t>
            </w:r>
            <w:r w:rsidRPr="00ED5024">
              <w:rPr>
                <w:spacing w:val="-5"/>
              </w:rPr>
              <w:t xml:space="preserve"> </w:t>
            </w:r>
            <w:r w:rsidRPr="00ED5024">
              <w:t>parties</w:t>
            </w:r>
            <w:r w:rsidRPr="00ED5024">
              <w:rPr>
                <w:spacing w:val="-7"/>
              </w:rPr>
              <w:t xml:space="preserve"> </w:t>
            </w:r>
            <w:r w:rsidRPr="00ED5024">
              <w:t>prenantes</w:t>
            </w:r>
            <w:r w:rsidRPr="00ED5024">
              <w:rPr>
                <w:spacing w:val="-4"/>
              </w:rPr>
              <w:t xml:space="preserve"> </w:t>
            </w:r>
            <w:r w:rsidRPr="00ED5024">
              <w:t>dans</w:t>
            </w:r>
            <w:r w:rsidRPr="00ED5024">
              <w:rPr>
                <w:spacing w:val="-4"/>
              </w:rPr>
              <w:t xml:space="preserve"> </w:t>
            </w:r>
            <w:r w:rsidRPr="00ED5024">
              <w:t>le</w:t>
            </w:r>
            <w:r w:rsidRPr="00ED5024">
              <w:rPr>
                <w:spacing w:val="-3"/>
              </w:rPr>
              <w:t xml:space="preserve"> </w:t>
            </w:r>
            <w:r w:rsidRPr="00ED5024">
              <w:t>processus</w:t>
            </w:r>
            <w:r w:rsidRPr="00ED5024">
              <w:rPr>
                <w:spacing w:val="-7"/>
              </w:rPr>
              <w:t xml:space="preserve"> </w:t>
            </w:r>
            <w:r w:rsidR="001979F7" w:rsidRPr="00ED5024">
              <w:t>PAR</w:t>
            </w:r>
            <w:r w:rsidRPr="00ED5024">
              <w:t>,</w:t>
            </w:r>
            <w:r w:rsidRPr="00ED5024">
              <w:rPr>
                <w:spacing w:val="-7"/>
              </w:rPr>
              <w:t xml:space="preserve"> </w:t>
            </w:r>
            <w:r w:rsidRPr="00ED5024">
              <w:t>M.G.P</w:t>
            </w:r>
            <w:r w:rsidRPr="00ED5024">
              <w:rPr>
                <w:spacing w:val="-6"/>
              </w:rPr>
              <w:t xml:space="preserve"> </w:t>
            </w:r>
            <w:r w:rsidRPr="00ED5024">
              <w:t>et</w:t>
            </w:r>
            <w:r w:rsidRPr="00ED5024">
              <w:rPr>
                <w:spacing w:val="-5"/>
              </w:rPr>
              <w:t xml:space="preserve"> </w:t>
            </w:r>
            <w:r w:rsidRPr="00ED5024">
              <w:rPr>
                <w:spacing w:val="-2"/>
              </w:rPr>
              <w:t>autres</w:t>
            </w:r>
            <w:r w:rsidR="00405C86">
              <w:rPr>
                <w:spacing w:val="-2"/>
              </w:rPr>
              <w:t xml:space="preserve"> </w:t>
            </w:r>
            <w:r w:rsidRPr="00ED5024">
              <w:t>dispositifs</w:t>
            </w:r>
            <w:r w:rsidRPr="00ED5024">
              <w:rPr>
                <w:spacing w:val="-5"/>
              </w:rPr>
              <w:t xml:space="preserve"> </w:t>
            </w:r>
            <w:r w:rsidRPr="00ED5024">
              <w:t>de</w:t>
            </w:r>
            <w:r w:rsidRPr="00ED5024">
              <w:rPr>
                <w:spacing w:val="-8"/>
              </w:rPr>
              <w:t xml:space="preserve"> </w:t>
            </w:r>
            <w:r w:rsidRPr="00ED5024">
              <w:t>sauvegarde</w:t>
            </w:r>
            <w:r w:rsidRPr="00ED5024">
              <w:rPr>
                <w:spacing w:val="-3"/>
              </w:rPr>
              <w:t xml:space="preserve"> </w:t>
            </w:r>
            <w:r w:rsidRPr="00ED5024">
              <w:rPr>
                <w:spacing w:val="-2"/>
              </w:rPr>
              <w:t>sociale</w:t>
            </w:r>
          </w:p>
        </w:tc>
        <w:tc>
          <w:tcPr>
            <w:tcW w:w="538" w:type="dxa"/>
          </w:tcPr>
          <w:p w14:paraId="145F195D" w14:textId="77777777" w:rsidR="00D73309" w:rsidRPr="0072239C" w:rsidRDefault="00D73309" w:rsidP="00ED5024">
            <w:pPr>
              <w:pStyle w:val="TableParagraph"/>
            </w:pPr>
          </w:p>
        </w:tc>
        <w:tc>
          <w:tcPr>
            <w:tcW w:w="541" w:type="dxa"/>
          </w:tcPr>
          <w:p w14:paraId="145F195E" w14:textId="77777777" w:rsidR="00D73309" w:rsidRPr="0072239C" w:rsidRDefault="00D73309" w:rsidP="00ED5024">
            <w:pPr>
              <w:pStyle w:val="TableParagraph"/>
            </w:pPr>
          </w:p>
        </w:tc>
        <w:tc>
          <w:tcPr>
            <w:tcW w:w="538" w:type="dxa"/>
            <w:shd w:val="clear" w:color="auto" w:fill="44536A"/>
          </w:tcPr>
          <w:p w14:paraId="145F195F" w14:textId="77777777" w:rsidR="00D73309" w:rsidRPr="0072239C" w:rsidRDefault="00D73309" w:rsidP="00ED5024">
            <w:pPr>
              <w:pStyle w:val="TableParagraph"/>
            </w:pPr>
          </w:p>
        </w:tc>
        <w:tc>
          <w:tcPr>
            <w:tcW w:w="538" w:type="dxa"/>
            <w:shd w:val="clear" w:color="auto" w:fill="44536A"/>
          </w:tcPr>
          <w:p w14:paraId="145F1960" w14:textId="77777777" w:rsidR="00D73309" w:rsidRPr="0072239C" w:rsidRDefault="00D73309" w:rsidP="00ED5024">
            <w:pPr>
              <w:pStyle w:val="TableParagraph"/>
            </w:pPr>
          </w:p>
        </w:tc>
        <w:tc>
          <w:tcPr>
            <w:tcW w:w="538" w:type="dxa"/>
          </w:tcPr>
          <w:p w14:paraId="145F1961" w14:textId="77777777" w:rsidR="00D73309" w:rsidRPr="0072239C" w:rsidRDefault="00D73309" w:rsidP="00ED5024">
            <w:pPr>
              <w:pStyle w:val="TableParagraph"/>
            </w:pPr>
          </w:p>
        </w:tc>
        <w:tc>
          <w:tcPr>
            <w:tcW w:w="540" w:type="dxa"/>
          </w:tcPr>
          <w:p w14:paraId="145F1962" w14:textId="77777777" w:rsidR="00D73309" w:rsidRPr="0072239C" w:rsidRDefault="00D73309" w:rsidP="00ED5024">
            <w:pPr>
              <w:pStyle w:val="TableParagraph"/>
            </w:pPr>
          </w:p>
        </w:tc>
        <w:tc>
          <w:tcPr>
            <w:tcW w:w="538" w:type="dxa"/>
          </w:tcPr>
          <w:p w14:paraId="145F1963" w14:textId="77777777" w:rsidR="00D73309" w:rsidRPr="0072239C" w:rsidRDefault="00D73309" w:rsidP="00ED5024">
            <w:pPr>
              <w:pStyle w:val="TableParagraph"/>
            </w:pPr>
          </w:p>
        </w:tc>
        <w:tc>
          <w:tcPr>
            <w:tcW w:w="540" w:type="dxa"/>
          </w:tcPr>
          <w:p w14:paraId="145F1964" w14:textId="77777777" w:rsidR="00D73309" w:rsidRPr="0072239C" w:rsidRDefault="00D73309" w:rsidP="00ED5024">
            <w:pPr>
              <w:pStyle w:val="TableParagraph"/>
            </w:pPr>
          </w:p>
        </w:tc>
        <w:tc>
          <w:tcPr>
            <w:tcW w:w="538" w:type="dxa"/>
          </w:tcPr>
          <w:p w14:paraId="145F1965" w14:textId="77777777" w:rsidR="00D73309" w:rsidRPr="0072239C" w:rsidRDefault="00D73309" w:rsidP="00ED5024">
            <w:pPr>
              <w:pStyle w:val="TableParagraph"/>
            </w:pPr>
          </w:p>
        </w:tc>
        <w:tc>
          <w:tcPr>
            <w:tcW w:w="540" w:type="dxa"/>
          </w:tcPr>
          <w:p w14:paraId="145F1966" w14:textId="77777777" w:rsidR="00D73309" w:rsidRPr="0072239C" w:rsidRDefault="00D73309" w:rsidP="00ED5024">
            <w:pPr>
              <w:pStyle w:val="TableParagraph"/>
            </w:pPr>
          </w:p>
        </w:tc>
        <w:tc>
          <w:tcPr>
            <w:tcW w:w="540" w:type="dxa"/>
          </w:tcPr>
          <w:p w14:paraId="145F1967" w14:textId="77777777" w:rsidR="00D73309" w:rsidRPr="0072239C" w:rsidRDefault="00D73309" w:rsidP="00ED5024">
            <w:pPr>
              <w:pStyle w:val="TableParagraph"/>
            </w:pPr>
          </w:p>
        </w:tc>
        <w:tc>
          <w:tcPr>
            <w:tcW w:w="538" w:type="dxa"/>
          </w:tcPr>
          <w:p w14:paraId="145F1968" w14:textId="77777777" w:rsidR="00D73309" w:rsidRPr="0072239C" w:rsidRDefault="00D73309" w:rsidP="00ED5024">
            <w:pPr>
              <w:pStyle w:val="TableParagraph"/>
            </w:pPr>
          </w:p>
        </w:tc>
        <w:tc>
          <w:tcPr>
            <w:tcW w:w="540" w:type="dxa"/>
          </w:tcPr>
          <w:p w14:paraId="145F1969" w14:textId="77777777" w:rsidR="00D73309" w:rsidRPr="0072239C" w:rsidRDefault="00D73309" w:rsidP="00ED5024">
            <w:pPr>
              <w:pStyle w:val="TableParagraph"/>
            </w:pPr>
          </w:p>
        </w:tc>
        <w:tc>
          <w:tcPr>
            <w:tcW w:w="538" w:type="dxa"/>
          </w:tcPr>
          <w:p w14:paraId="145F196A" w14:textId="77777777" w:rsidR="00D73309" w:rsidRPr="0072239C" w:rsidRDefault="00D73309" w:rsidP="00ED5024">
            <w:pPr>
              <w:pStyle w:val="TableParagraph"/>
            </w:pPr>
          </w:p>
        </w:tc>
        <w:tc>
          <w:tcPr>
            <w:tcW w:w="531" w:type="dxa"/>
          </w:tcPr>
          <w:p w14:paraId="145F196B" w14:textId="77777777" w:rsidR="00D73309" w:rsidRPr="0072239C" w:rsidRDefault="00D73309" w:rsidP="00ED5024">
            <w:pPr>
              <w:pStyle w:val="TableParagraph"/>
            </w:pPr>
          </w:p>
        </w:tc>
      </w:tr>
      <w:tr w:rsidR="00D73309" w:rsidRPr="00B40D9D" w14:paraId="145F196E" w14:textId="77777777">
        <w:trPr>
          <w:trHeight w:val="613"/>
        </w:trPr>
        <w:tc>
          <w:tcPr>
            <w:tcW w:w="15395" w:type="dxa"/>
            <w:gridSpan w:val="16"/>
            <w:shd w:val="clear" w:color="auto" w:fill="808080"/>
          </w:tcPr>
          <w:p w14:paraId="145F196D" w14:textId="77777777" w:rsidR="00D73309" w:rsidRPr="0072239C" w:rsidRDefault="00E35679" w:rsidP="00ED5024">
            <w:pPr>
              <w:pStyle w:val="TableParagraph"/>
            </w:pPr>
            <w:r w:rsidRPr="0072239C">
              <w:t>II.</w:t>
            </w:r>
            <w:r w:rsidRPr="0072239C">
              <w:rPr>
                <w:spacing w:val="-2"/>
              </w:rPr>
              <w:t xml:space="preserve"> </w:t>
            </w:r>
            <w:r w:rsidRPr="0072239C">
              <w:t>Mise</w:t>
            </w:r>
            <w:r w:rsidRPr="0072239C">
              <w:rPr>
                <w:spacing w:val="-3"/>
              </w:rPr>
              <w:t xml:space="preserve"> </w:t>
            </w:r>
            <w:r w:rsidRPr="0072239C">
              <w:t>en</w:t>
            </w:r>
            <w:r w:rsidRPr="0072239C">
              <w:rPr>
                <w:spacing w:val="-4"/>
              </w:rPr>
              <w:t xml:space="preserve"> </w:t>
            </w:r>
            <w:r w:rsidRPr="0072239C">
              <w:t>place</w:t>
            </w:r>
            <w:r w:rsidRPr="0072239C">
              <w:rPr>
                <w:spacing w:val="-5"/>
              </w:rPr>
              <w:t xml:space="preserve"> </w:t>
            </w:r>
            <w:r w:rsidRPr="0072239C">
              <w:t>du</w:t>
            </w:r>
            <w:r w:rsidRPr="0072239C">
              <w:rPr>
                <w:spacing w:val="-4"/>
              </w:rPr>
              <w:t xml:space="preserve"> </w:t>
            </w:r>
            <w:r w:rsidRPr="0072239C">
              <w:t>Mécanisme</w:t>
            </w:r>
            <w:r w:rsidRPr="0072239C">
              <w:rPr>
                <w:spacing w:val="-4"/>
              </w:rPr>
              <w:t xml:space="preserve"> </w:t>
            </w:r>
            <w:r w:rsidRPr="0072239C">
              <w:t>de</w:t>
            </w:r>
            <w:r w:rsidRPr="0072239C">
              <w:rPr>
                <w:spacing w:val="-5"/>
              </w:rPr>
              <w:t xml:space="preserve"> </w:t>
            </w:r>
            <w:r w:rsidRPr="0072239C">
              <w:t>Gestion</w:t>
            </w:r>
            <w:r w:rsidRPr="0072239C">
              <w:rPr>
                <w:spacing w:val="-3"/>
              </w:rPr>
              <w:t xml:space="preserve"> </w:t>
            </w:r>
            <w:r w:rsidRPr="0072239C">
              <w:t>des</w:t>
            </w:r>
            <w:r w:rsidRPr="0072239C">
              <w:rPr>
                <w:spacing w:val="-2"/>
              </w:rPr>
              <w:t xml:space="preserve"> Plaintes</w:t>
            </w:r>
          </w:p>
        </w:tc>
      </w:tr>
      <w:tr w:rsidR="00D73309" w:rsidRPr="00B40D9D" w14:paraId="145F1980" w14:textId="77777777">
        <w:trPr>
          <w:trHeight w:val="902"/>
        </w:trPr>
        <w:tc>
          <w:tcPr>
            <w:tcW w:w="7319" w:type="dxa"/>
          </w:tcPr>
          <w:p w14:paraId="145F196F" w14:textId="77777777" w:rsidR="00D73309" w:rsidRPr="0072239C" w:rsidRDefault="00D73309" w:rsidP="00ED5024">
            <w:pPr>
              <w:pStyle w:val="TableParagraph"/>
            </w:pPr>
          </w:p>
          <w:p w14:paraId="145F1970" w14:textId="77777777" w:rsidR="00D73309" w:rsidRPr="00ED5024" w:rsidRDefault="00E35679" w:rsidP="00ED5024">
            <w:pPr>
              <w:pStyle w:val="TableParagraph"/>
            </w:pPr>
            <w:r w:rsidRPr="00ED5024">
              <w:t>Mise</w:t>
            </w:r>
            <w:r w:rsidRPr="00ED5024">
              <w:rPr>
                <w:spacing w:val="-6"/>
              </w:rPr>
              <w:t xml:space="preserve"> </w:t>
            </w:r>
            <w:r w:rsidRPr="00ED5024">
              <w:t>en</w:t>
            </w:r>
            <w:r w:rsidRPr="00ED5024">
              <w:rPr>
                <w:spacing w:val="-2"/>
              </w:rPr>
              <w:t xml:space="preserve"> </w:t>
            </w:r>
            <w:r w:rsidRPr="00ED5024">
              <w:t>place</w:t>
            </w:r>
            <w:r w:rsidRPr="00ED5024">
              <w:rPr>
                <w:spacing w:val="-4"/>
              </w:rPr>
              <w:t xml:space="preserve"> </w:t>
            </w:r>
            <w:r w:rsidRPr="00ED5024">
              <w:t>du</w:t>
            </w:r>
            <w:r w:rsidRPr="00ED5024">
              <w:rPr>
                <w:spacing w:val="-2"/>
              </w:rPr>
              <w:t xml:space="preserve"> </w:t>
            </w:r>
            <w:r w:rsidRPr="00ED5024">
              <w:t>CRL</w:t>
            </w:r>
            <w:r w:rsidRPr="00ED5024">
              <w:rPr>
                <w:spacing w:val="-3"/>
              </w:rPr>
              <w:t xml:space="preserve"> </w:t>
            </w:r>
            <w:r w:rsidRPr="00ED5024">
              <w:t>ainsi</w:t>
            </w:r>
            <w:r w:rsidRPr="00ED5024">
              <w:rPr>
                <w:spacing w:val="-4"/>
              </w:rPr>
              <w:t xml:space="preserve"> </w:t>
            </w:r>
            <w:r w:rsidRPr="00ED5024">
              <w:t>que des</w:t>
            </w:r>
            <w:r w:rsidRPr="00ED5024">
              <w:rPr>
                <w:spacing w:val="-1"/>
              </w:rPr>
              <w:t xml:space="preserve"> </w:t>
            </w:r>
            <w:r w:rsidRPr="00ED5024">
              <w:t>structures</w:t>
            </w:r>
            <w:r w:rsidRPr="00ED5024">
              <w:rPr>
                <w:spacing w:val="-2"/>
              </w:rPr>
              <w:t xml:space="preserve"> </w:t>
            </w:r>
            <w:r w:rsidRPr="00ED5024">
              <w:t>du</w:t>
            </w:r>
            <w:r w:rsidRPr="00ED5024">
              <w:rPr>
                <w:spacing w:val="-4"/>
              </w:rPr>
              <w:t xml:space="preserve"> </w:t>
            </w:r>
            <w:r w:rsidRPr="00ED5024">
              <w:rPr>
                <w:spacing w:val="-5"/>
              </w:rPr>
              <w:t>MGP</w:t>
            </w:r>
          </w:p>
        </w:tc>
        <w:tc>
          <w:tcPr>
            <w:tcW w:w="538" w:type="dxa"/>
          </w:tcPr>
          <w:p w14:paraId="145F1971" w14:textId="77777777" w:rsidR="00D73309" w:rsidRPr="0072239C" w:rsidRDefault="00D73309" w:rsidP="00ED5024">
            <w:pPr>
              <w:pStyle w:val="TableParagraph"/>
            </w:pPr>
          </w:p>
        </w:tc>
        <w:tc>
          <w:tcPr>
            <w:tcW w:w="541" w:type="dxa"/>
            <w:shd w:val="clear" w:color="auto" w:fill="44536A"/>
          </w:tcPr>
          <w:p w14:paraId="145F1972" w14:textId="77777777" w:rsidR="00D73309" w:rsidRPr="0072239C" w:rsidRDefault="00D73309" w:rsidP="00ED5024">
            <w:pPr>
              <w:pStyle w:val="TableParagraph"/>
            </w:pPr>
          </w:p>
        </w:tc>
        <w:tc>
          <w:tcPr>
            <w:tcW w:w="538" w:type="dxa"/>
          </w:tcPr>
          <w:p w14:paraId="145F1973" w14:textId="77777777" w:rsidR="00D73309" w:rsidRPr="0072239C" w:rsidRDefault="00D73309" w:rsidP="00ED5024">
            <w:pPr>
              <w:pStyle w:val="TableParagraph"/>
            </w:pPr>
          </w:p>
        </w:tc>
        <w:tc>
          <w:tcPr>
            <w:tcW w:w="538" w:type="dxa"/>
          </w:tcPr>
          <w:p w14:paraId="145F1974" w14:textId="77777777" w:rsidR="00D73309" w:rsidRPr="0072239C" w:rsidRDefault="00D73309" w:rsidP="00ED5024">
            <w:pPr>
              <w:pStyle w:val="TableParagraph"/>
            </w:pPr>
          </w:p>
        </w:tc>
        <w:tc>
          <w:tcPr>
            <w:tcW w:w="538" w:type="dxa"/>
          </w:tcPr>
          <w:p w14:paraId="145F1975" w14:textId="77777777" w:rsidR="00D73309" w:rsidRPr="0072239C" w:rsidRDefault="00D73309" w:rsidP="00ED5024">
            <w:pPr>
              <w:pStyle w:val="TableParagraph"/>
            </w:pPr>
          </w:p>
        </w:tc>
        <w:tc>
          <w:tcPr>
            <w:tcW w:w="540" w:type="dxa"/>
          </w:tcPr>
          <w:p w14:paraId="145F1976" w14:textId="77777777" w:rsidR="00D73309" w:rsidRPr="0072239C" w:rsidRDefault="00D73309" w:rsidP="00ED5024">
            <w:pPr>
              <w:pStyle w:val="TableParagraph"/>
            </w:pPr>
          </w:p>
        </w:tc>
        <w:tc>
          <w:tcPr>
            <w:tcW w:w="538" w:type="dxa"/>
          </w:tcPr>
          <w:p w14:paraId="145F1977" w14:textId="77777777" w:rsidR="00D73309" w:rsidRPr="0072239C" w:rsidRDefault="00D73309" w:rsidP="00ED5024">
            <w:pPr>
              <w:pStyle w:val="TableParagraph"/>
            </w:pPr>
          </w:p>
        </w:tc>
        <w:tc>
          <w:tcPr>
            <w:tcW w:w="540" w:type="dxa"/>
          </w:tcPr>
          <w:p w14:paraId="145F1978" w14:textId="77777777" w:rsidR="00D73309" w:rsidRPr="0072239C" w:rsidRDefault="00D73309" w:rsidP="00ED5024">
            <w:pPr>
              <w:pStyle w:val="TableParagraph"/>
            </w:pPr>
          </w:p>
        </w:tc>
        <w:tc>
          <w:tcPr>
            <w:tcW w:w="538" w:type="dxa"/>
          </w:tcPr>
          <w:p w14:paraId="145F1979" w14:textId="77777777" w:rsidR="00D73309" w:rsidRPr="0072239C" w:rsidRDefault="00D73309" w:rsidP="00ED5024">
            <w:pPr>
              <w:pStyle w:val="TableParagraph"/>
            </w:pPr>
          </w:p>
        </w:tc>
        <w:tc>
          <w:tcPr>
            <w:tcW w:w="540" w:type="dxa"/>
          </w:tcPr>
          <w:p w14:paraId="145F197A" w14:textId="77777777" w:rsidR="00D73309" w:rsidRPr="0072239C" w:rsidRDefault="00D73309" w:rsidP="00ED5024">
            <w:pPr>
              <w:pStyle w:val="TableParagraph"/>
            </w:pPr>
          </w:p>
        </w:tc>
        <w:tc>
          <w:tcPr>
            <w:tcW w:w="540" w:type="dxa"/>
          </w:tcPr>
          <w:p w14:paraId="145F197B" w14:textId="77777777" w:rsidR="00D73309" w:rsidRPr="0072239C" w:rsidRDefault="00D73309" w:rsidP="00ED5024">
            <w:pPr>
              <w:pStyle w:val="TableParagraph"/>
            </w:pPr>
          </w:p>
        </w:tc>
        <w:tc>
          <w:tcPr>
            <w:tcW w:w="538" w:type="dxa"/>
          </w:tcPr>
          <w:p w14:paraId="145F197C" w14:textId="77777777" w:rsidR="00D73309" w:rsidRPr="0072239C" w:rsidRDefault="00D73309" w:rsidP="00ED5024">
            <w:pPr>
              <w:pStyle w:val="TableParagraph"/>
            </w:pPr>
          </w:p>
        </w:tc>
        <w:tc>
          <w:tcPr>
            <w:tcW w:w="540" w:type="dxa"/>
          </w:tcPr>
          <w:p w14:paraId="145F197D" w14:textId="77777777" w:rsidR="00D73309" w:rsidRPr="0072239C" w:rsidRDefault="00D73309" w:rsidP="00ED5024">
            <w:pPr>
              <w:pStyle w:val="TableParagraph"/>
            </w:pPr>
          </w:p>
        </w:tc>
        <w:tc>
          <w:tcPr>
            <w:tcW w:w="538" w:type="dxa"/>
          </w:tcPr>
          <w:p w14:paraId="145F197E" w14:textId="77777777" w:rsidR="00D73309" w:rsidRPr="0072239C" w:rsidRDefault="00D73309" w:rsidP="00ED5024">
            <w:pPr>
              <w:pStyle w:val="TableParagraph"/>
            </w:pPr>
          </w:p>
        </w:tc>
        <w:tc>
          <w:tcPr>
            <w:tcW w:w="531" w:type="dxa"/>
          </w:tcPr>
          <w:p w14:paraId="145F197F" w14:textId="77777777" w:rsidR="00D73309" w:rsidRPr="0072239C" w:rsidRDefault="00D73309" w:rsidP="00ED5024">
            <w:pPr>
              <w:pStyle w:val="TableParagraph"/>
            </w:pPr>
          </w:p>
        </w:tc>
      </w:tr>
      <w:tr w:rsidR="00D73309" w:rsidRPr="00B40D9D" w14:paraId="145F1992" w14:textId="77777777">
        <w:trPr>
          <w:trHeight w:val="899"/>
        </w:trPr>
        <w:tc>
          <w:tcPr>
            <w:tcW w:w="7319" w:type="dxa"/>
          </w:tcPr>
          <w:p w14:paraId="145F1981" w14:textId="77777777" w:rsidR="00D73309" w:rsidRPr="0072239C" w:rsidRDefault="00D73309" w:rsidP="00ED5024">
            <w:pPr>
              <w:pStyle w:val="TableParagraph"/>
            </w:pPr>
          </w:p>
          <w:p w14:paraId="145F1982" w14:textId="77777777" w:rsidR="00D73309" w:rsidRPr="00ED5024" w:rsidRDefault="00E35679" w:rsidP="00ED5024">
            <w:pPr>
              <w:pStyle w:val="TableParagraph"/>
            </w:pPr>
            <w:r w:rsidRPr="00ED5024">
              <w:t>Mécanisme</w:t>
            </w:r>
            <w:r w:rsidRPr="00ED5024">
              <w:rPr>
                <w:spacing w:val="-5"/>
              </w:rPr>
              <w:t xml:space="preserve"> </w:t>
            </w:r>
            <w:r w:rsidRPr="00ED5024">
              <w:t>de</w:t>
            </w:r>
            <w:r w:rsidRPr="00ED5024">
              <w:rPr>
                <w:spacing w:val="-4"/>
              </w:rPr>
              <w:t xml:space="preserve"> </w:t>
            </w:r>
            <w:r w:rsidRPr="00ED5024">
              <w:t>Gestion</w:t>
            </w:r>
            <w:r w:rsidRPr="00ED5024">
              <w:rPr>
                <w:spacing w:val="-4"/>
              </w:rPr>
              <w:t xml:space="preserve"> </w:t>
            </w:r>
            <w:r w:rsidRPr="00ED5024">
              <w:t>des</w:t>
            </w:r>
            <w:r w:rsidRPr="00ED5024">
              <w:rPr>
                <w:spacing w:val="-6"/>
              </w:rPr>
              <w:t xml:space="preserve"> </w:t>
            </w:r>
            <w:r w:rsidRPr="00ED5024">
              <w:t>plaintes</w:t>
            </w:r>
            <w:r w:rsidRPr="00ED5024">
              <w:rPr>
                <w:spacing w:val="-4"/>
              </w:rPr>
              <w:t xml:space="preserve"> </w:t>
            </w:r>
            <w:r w:rsidRPr="00ED5024">
              <w:rPr>
                <w:spacing w:val="-2"/>
              </w:rPr>
              <w:t>opérationnel</w:t>
            </w:r>
          </w:p>
        </w:tc>
        <w:tc>
          <w:tcPr>
            <w:tcW w:w="538" w:type="dxa"/>
          </w:tcPr>
          <w:p w14:paraId="145F1983" w14:textId="77777777" w:rsidR="00D73309" w:rsidRPr="0072239C" w:rsidRDefault="00D73309" w:rsidP="00ED5024">
            <w:pPr>
              <w:pStyle w:val="TableParagraph"/>
            </w:pPr>
          </w:p>
        </w:tc>
        <w:tc>
          <w:tcPr>
            <w:tcW w:w="541" w:type="dxa"/>
          </w:tcPr>
          <w:p w14:paraId="145F1984" w14:textId="77777777" w:rsidR="00D73309" w:rsidRPr="0072239C" w:rsidRDefault="00D73309" w:rsidP="00ED5024">
            <w:pPr>
              <w:pStyle w:val="TableParagraph"/>
            </w:pPr>
          </w:p>
        </w:tc>
        <w:tc>
          <w:tcPr>
            <w:tcW w:w="538" w:type="dxa"/>
          </w:tcPr>
          <w:p w14:paraId="145F1985" w14:textId="77777777" w:rsidR="00D73309" w:rsidRPr="0072239C" w:rsidRDefault="00D73309" w:rsidP="00ED5024">
            <w:pPr>
              <w:pStyle w:val="TableParagraph"/>
            </w:pPr>
          </w:p>
        </w:tc>
        <w:tc>
          <w:tcPr>
            <w:tcW w:w="538" w:type="dxa"/>
            <w:shd w:val="clear" w:color="auto" w:fill="44536A"/>
          </w:tcPr>
          <w:p w14:paraId="145F1986" w14:textId="77777777" w:rsidR="00D73309" w:rsidRPr="0072239C" w:rsidRDefault="00D73309" w:rsidP="00ED5024">
            <w:pPr>
              <w:pStyle w:val="TableParagraph"/>
            </w:pPr>
          </w:p>
        </w:tc>
        <w:tc>
          <w:tcPr>
            <w:tcW w:w="538" w:type="dxa"/>
          </w:tcPr>
          <w:p w14:paraId="145F1987" w14:textId="77777777" w:rsidR="00D73309" w:rsidRPr="0072239C" w:rsidRDefault="00D73309" w:rsidP="00ED5024">
            <w:pPr>
              <w:pStyle w:val="TableParagraph"/>
            </w:pPr>
          </w:p>
        </w:tc>
        <w:tc>
          <w:tcPr>
            <w:tcW w:w="540" w:type="dxa"/>
          </w:tcPr>
          <w:p w14:paraId="145F1988" w14:textId="77777777" w:rsidR="00D73309" w:rsidRPr="0072239C" w:rsidRDefault="00D73309" w:rsidP="00ED5024">
            <w:pPr>
              <w:pStyle w:val="TableParagraph"/>
            </w:pPr>
          </w:p>
        </w:tc>
        <w:tc>
          <w:tcPr>
            <w:tcW w:w="538" w:type="dxa"/>
          </w:tcPr>
          <w:p w14:paraId="145F1989" w14:textId="77777777" w:rsidR="00D73309" w:rsidRPr="0072239C" w:rsidRDefault="00D73309" w:rsidP="00ED5024">
            <w:pPr>
              <w:pStyle w:val="TableParagraph"/>
            </w:pPr>
          </w:p>
        </w:tc>
        <w:tc>
          <w:tcPr>
            <w:tcW w:w="540" w:type="dxa"/>
          </w:tcPr>
          <w:p w14:paraId="145F198A" w14:textId="77777777" w:rsidR="00D73309" w:rsidRPr="0072239C" w:rsidRDefault="00D73309" w:rsidP="00ED5024">
            <w:pPr>
              <w:pStyle w:val="TableParagraph"/>
            </w:pPr>
          </w:p>
        </w:tc>
        <w:tc>
          <w:tcPr>
            <w:tcW w:w="538" w:type="dxa"/>
          </w:tcPr>
          <w:p w14:paraId="145F198B" w14:textId="77777777" w:rsidR="00D73309" w:rsidRPr="0072239C" w:rsidRDefault="00D73309" w:rsidP="00ED5024">
            <w:pPr>
              <w:pStyle w:val="TableParagraph"/>
            </w:pPr>
          </w:p>
        </w:tc>
        <w:tc>
          <w:tcPr>
            <w:tcW w:w="540" w:type="dxa"/>
          </w:tcPr>
          <w:p w14:paraId="145F198C" w14:textId="77777777" w:rsidR="00D73309" w:rsidRPr="0072239C" w:rsidRDefault="00D73309" w:rsidP="00ED5024">
            <w:pPr>
              <w:pStyle w:val="TableParagraph"/>
            </w:pPr>
          </w:p>
        </w:tc>
        <w:tc>
          <w:tcPr>
            <w:tcW w:w="540" w:type="dxa"/>
          </w:tcPr>
          <w:p w14:paraId="145F198D" w14:textId="77777777" w:rsidR="00D73309" w:rsidRPr="0072239C" w:rsidRDefault="00D73309" w:rsidP="00ED5024">
            <w:pPr>
              <w:pStyle w:val="TableParagraph"/>
            </w:pPr>
          </w:p>
        </w:tc>
        <w:tc>
          <w:tcPr>
            <w:tcW w:w="538" w:type="dxa"/>
          </w:tcPr>
          <w:p w14:paraId="145F198E" w14:textId="77777777" w:rsidR="00D73309" w:rsidRPr="0072239C" w:rsidRDefault="00D73309" w:rsidP="00ED5024">
            <w:pPr>
              <w:pStyle w:val="TableParagraph"/>
            </w:pPr>
          </w:p>
        </w:tc>
        <w:tc>
          <w:tcPr>
            <w:tcW w:w="540" w:type="dxa"/>
          </w:tcPr>
          <w:p w14:paraId="145F198F" w14:textId="77777777" w:rsidR="00D73309" w:rsidRPr="0072239C" w:rsidRDefault="00D73309" w:rsidP="00ED5024">
            <w:pPr>
              <w:pStyle w:val="TableParagraph"/>
            </w:pPr>
          </w:p>
        </w:tc>
        <w:tc>
          <w:tcPr>
            <w:tcW w:w="538" w:type="dxa"/>
          </w:tcPr>
          <w:p w14:paraId="145F1990" w14:textId="77777777" w:rsidR="00D73309" w:rsidRPr="0072239C" w:rsidRDefault="00D73309" w:rsidP="00ED5024">
            <w:pPr>
              <w:pStyle w:val="TableParagraph"/>
            </w:pPr>
          </w:p>
        </w:tc>
        <w:tc>
          <w:tcPr>
            <w:tcW w:w="531" w:type="dxa"/>
          </w:tcPr>
          <w:p w14:paraId="145F1991" w14:textId="77777777" w:rsidR="00D73309" w:rsidRPr="0072239C" w:rsidRDefault="00D73309" w:rsidP="00ED5024">
            <w:pPr>
              <w:pStyle w:val="TableParagraph"/>
            </w:pPr>
          </w:p>
        </w:tc>
      </w:tr>
      <w:tr w:rsidR="00D73309" w:rsidRPr="00B40D9D" w14:paraId="145F1994" w14:textId="77777777">
        <w:trPr>
          <w:trHeight w:val="578"/>
        </w:trPr>
        <w:tc>
          <w:tcPr>
            <w:tcW w:w="15395" w:type="dxa"/>
            <w:gridSpan w:val="16"/>
            <w:shd w:val="clear" w:color="auto" w:fill="808080"/>
          </w:tcPr>
          <w:p w14:paraId="145F1993" w14:textId="77777777" w:rsidR="00D73309" w:rsidRPr="0072239C" w:rsidRDefault="00E35679" w:rsidP="00ED5024">
            <w:pPr>
              <w:pStyle w:val="TableParagraph"/>
            </w:pPr>
            <w:r w:rsidRPr="0072239C">
              <w:t>II.</w:t>
            </w:r>
            <w:r w:rsidRPr="0072239C">
              <w:rPr>
                <w:spacing w:val="-2"/>
              </w:rPr>
              <w:t xml:space="preserve"> </w:t>
            </w:r>
            <w:r w:rsidRPr="0072239C">
              <w:t>Mise</w:t>
            </w:r>
            <w:r w:rsidRPr="0072239C">
              <w:rPr>
                <w:spacing w:val="-3"/>
              </w:rPr>
              <w:t xml:space="preserve"> </w:t>
            </w:r>
            <w:r w:rsidRPr="0072239C">
              <w:t>en</w:t>
            </w:r>
            <w:r w:rsidRPr="0072239C">
              <w:rPr>
                <w:spacing w:val="-4"/>
              </w:rPr>
              <w:t xml:space="preserve"> </w:t>
            </w:r>
            <w:r w:rsidRPr="0072239C">
              <w:t>place</w:t>
            </w:r>
            <w:r w:rsidRPr="0072239C">
              <w:rPr>
                <w:spacing w:val="-5"/>
              </w:rPr>
              <w:t xml:space="preserve"> </w:t>
            </w:r>
            <w:r w:rsidRPr="0072239C">
              <w:t>du</w:t>
            </w:r>
            <w:r w:rsidRPr="0072239C">
              <w:rPr>
                <w:spacing w:val="-4"/>
              </w:rPr>
              <w:t xml:space="preserve"> </w:t>
            </w:r>
            <w:r w:rsidRPr="0072239C">
              <w:t>Mécanisme</w:t>
            </w:r>
            <w:r w:rsidRPr="0072239C">
              <w:rPr>
                <w:spacing w:val="-4"/>
              </w:rPr>
              <w:t xml:space="preserve"> </w:t>
            </w:r>
            <w:r w:rsidRPr="0072239C">
              <w:t>de</w:t>
            </w:r>
            <w:r w:rsidRPr="0072239C">
              <w:rPr>
                <w:spacing w:val="-5"/>
              </w:rPr>
              <w:t xml:space="preserve"> </w:t>
            </w:r>
            <w:r w:rsidRPr="0072239C">
              <w:t>Gestion</w:t>
            </w:r>
            <w:r w:rsidRPr="0072239C">
              <w:rPr>
                <w:spacing w:val="-3"/>
              </w:rPr>
              <w:t xml:space="preserve"> </w:t>
            </w:r>
            <w:r w:rsidRPr="0072239C">
              <w:t>des</w:t>
            </w:r>
            <w:r w:rsidRPr="0072239C">
              <w:rPr>
                <w:spacing w:val="-2"/>
              </w:rPr>
              <w:t xml:space="preserve"> Plaintes</w:t>
            </w:r>
          </w:p>
        </w:tc>
      </w:tr>
      <w:tr w:rsidR="00D73309" w:rsidRPr="00B40D9D" w14:paraId="145F19A6" w14:textId="77777777">
        <w:trPr>
          <w:trHeight w:val="900"/>
        </w:trPr>
        <w:tc>
          <w:tcPr>
            <w:tcW w:w="7319" w:type="dxa"/>
          </w:tcPr>
          <w:p w14:paraId="145F1995" w14:textId="77777777" w:rsidR="00D73309" w:rsidRPr="0072239C" w:rsidRDefault="00D73309" w:rsidP="00ED5024">
            <w:pPr>
              <w:pStyle w:val="TableParagraph"/>
            </w:pPr>
          </w:p>
          <w:p w14:paraId="145F1996" w14:textId="77777777" w:rsidR="00D73309" w:rsidRPr="00ED5024" w:rsidRDefault="00E35679" w:rsidP="00ED5024">
            <w:pPr>
              <w:pStyle w:val="TableParagraph"/>
            </w:pPr>
            <w:r w:rsidRPr="00ED5024">
              <w:t>Dénombrement</w:t>
            </w:r>
            <w:r w:rsidRPr="00ED5024">
              <w:rPr>
                <w:spacing w:val="-5"/>
              </w:rPr>
              <w:t xml:space="preserve"> </w:t>
            </w:r>
            <w:r w:rsidRPr="00ED5024">
              <w:t>des</w:t>
            </w:r>
            <w:r w:rsidRPr="00ED5024">
              <w:rPr>
                <w:spacing w:val="-5"/>
              </w:rPr>
              <w:t xml:space="preserve"> </w:t>
            </w:r>
            <w:r w:rsidRPr="00ED5024">
              <w:t>occupations</w:t>
            </w:r>
            <w:r w:rsidRPr="00ED5024">
              <w:rPr>
                <w:spacing w:val="-6"/>
              </w:rPr>
              <w:t xml:space="preserve"> </w:t>
            </w:r>
            <w:r w:rsidRPr="00ED5024">
              <w:t>et</w:t>
            </w:r>
            <w:r w:rsidRPr="00ED5024">
              <w:rPr>
                <w:spacing w:val="-4"/>
              </w:rPr>
              <w:t xml:space="preserve"> </w:t>
            </w:r>
            <w:r w:rsidRPr="00ED5024">
              <w:t>des</w:t>
            </w:r>
            <w:r w:rsidRPr="00ED5024">
              <w:rPr>
                <w:spacing w:val="-4"/>
              </w:rPr>
              <w:t xml:space="preserve"> </w:t>
            </w:r>
            <w:r w:rsidRPr="00ED5024">
              <w:t>biens</w:t>
            </w:r>
            <w:r w:rsidRPr="00ED5024">
              <w:rPr>
                <w:spacing w:val="-4"/>
              </w:rPr>
              <w:t xml:space="preserve"> </w:t>
            </w:r>
            <w:r w:rsidRPr="00ED5024">
              <w:t>affectés</w:t>
            </w:r>
            <w:r w:rsidRPr="00ED5024">
              <w:rPr>
                <w:spacing w:val="-4"/>
              </w:rPr>
              <w:t xml:space="preserve"> </w:t>
            </w:r>
            <w:r w:rsidRPr="00ED5024">
              <w:rPr>
                <w:spacing w:val="-2"/>
              </w:rPr>
              <w:t>(recensement)</w:t>
            </w:r>
          </w:p>
        </w:tc>
        <w:tc>
          <w:tcPr>
            <w:tcW w:w="538" w:type="dxa"/>
          </w:tcPr>
          <w:p w14:paraId="145F1997" w14:textId="77777777" w:rsidR="00D73309" w:rsidRPr="0072239C" w:rsidRDefault="00D73309" w:rsidP="00ED5024">
            <w:pPr>
              <w:pStyle w:val="TableParagraph"/>
            </w:pPr>
          </w:p>
        </w:tc>
        <w:tc>
          <w:tcPr>
            <w:tcW w:w="541" w:type="dxa"/>
          </w:tcPr>
          <w:p w14:paraId="145F1998" w14:textId="77777777" w:rsidR="00D73309" w:rsidRPr="0072239C" w:rsidRDefault="00D73309" w:rsidP="00ED5024">
            <w:pPr>
              <w:pStyle w:val="TableParagraph"/>
            </w:pPr>
          </w:p>
        </w:tc>
        <w:tc>
          <w:tcPr>
            <w:tcW w:w="538" w:type="dxa"/>
          </w:tcPr>
          <w:p w14:paraId="145F1999" w14:textId="77777777" w:rsidR="00D73309" w:rsidRPr="0072239C" w:rsidRDefault="00D73309" w:rsidP="00ED5024">
            <w:pPr>
              <w:pStyle w:val="TableParagraph"/>
            </w:pPr>
          </w:p>
        </w:tc>
        <w:tc>
          <w:tcPr>
            <w:tcW w:w="538" w:type="dxa"/>
          </w:tcPr>
          <w:p w14:paraId="145F199A" w14:textId="77777777" w:rsidR="00D73309" w:rsidRPr="0072239C" w:rsidRDefault="00D73309" w:rsidP="00ED5024">
            <w:pPr>
              <w:pStyle w:val="TableParagraph"/>
            </w:pPr>
          </w:p>
        </w:tc>
        <w:tc>
          <w:tcPr>
            <w:tcW w:w="538" w:type="dxa"/>
            <w:shd w:val="clear" w:color="auto" w:fill="44536A"/>
          </w:tcPr>
          <w:p w14:paraId="145F199B" w14:textId="77777777" w:rsidR="00D73309" w:rsidRPr="0072239C" w:rsidRDefault="00D73309" w:rsidP="00ED5024">
            <w:pPr>
              <w:pStyle w:val="TableParagraph"/>
            </w:pPr>
          </w:p>
        </w:tc>
        <w:tc>
          <w:tcPr>
            <w:tcW w:w="540" w:type="dxa"/>
            <w:shd w:val="clear" w:color="auto" w:fill="44536A"/>
          </w:tcPr>
          <w:p w14:paraId="145F199C" w14:textId="77777777" w:rsidR="00D73309" w:rsidRPr="0072239C" w:rsidRDefault="00D73309" w:rsidP="00ED5024">
            <w:pPr>
              <w:pStyle w:val="TableParagraph"/>
            </w:pPr>
          </w:p>
        </w:tc>
        <w:tc>
          <w:tcPr>
            <w:tcW w:w="538" w:type="dxa"/>
            <w:shd w:val="clear" w:color="auto" w:fill="44536A"/>
          </w:tcPr>
          <w:p w14:paraId="145F199D" w14:textId="77777777" w:rsidR="00D73309" w:rsidRPr="0072239C" w:rsidRDefault="00D73309" w:rsidP="00ED5024">
            <w:pPr>
              <w:pStyle w:val="TableParagraph"/>
            </w:pPr>
          </w:p>
        </w:tc>
        <w:tc>
          <w:tcPr>
            <w:tcW w:w="540" w:type="dxa"/>
            <w:shd w:val="clear" w:color="auto" w:fill="44536A"/>
          </w:tcPr>
          <w:p w14:paraId="145F199E" w14:textId="77777777" w:rsidR="00D73309" w:rsidRPr="0072239C" w:rsidRDefault="00D73309" w:rsidP="00ED5024">
            <w:pPr>
              <w:pStyle w:val="TableParagraph"/>
            </w:pPr>
          </w:p>
        </w:tc>
        <w:tc>
          <w:tcPr>
            <w:tcW w:w="538" w:type="dxa"/>
          </w:tcPr>
          <w:p w14:paraId="145F199F" w14:textId="77777777" w:rsidR="00D73309" w:rsidRPr="0072239C" w:rsidRDefault="00D73309" w:rsidP="00ED5024">
            <w:pPr>
              <w:pStyle w:val="TableParagraph"/>
            </w:pPr>
          </w:p>
        </w:tc>
        <w:tc>
          <w:tcPr>
            <w:tcW w:w="540" w:type="dxa"/>
          </w:tcPr>
          <w:p w14:paraId="145F19A0" w14:textId="77777777" w:rsidR="00D73309" w:rsidRPr="0072239C" w:rsidRDefault="00D73309" w:rsidP="00ED5024">
            <w:pPr>
              <w:pStyle w:val="TableParagraph"/>
            </w:pPr>
          </w:p>
        </w:tc>
        <w:tc>
          <w:tcPr>
            <w:tcW w:w="540" w:type="dxa"/>
          </w:tcPr>
          <w:p w14:paraId="145F19A1" w14:textId="77777777" w:rsidR="00D73309" w:rsidRPr="0072239C" w:rsidRDefault="00D73309" w:rsidP="00ED5024">
            <w:pPr>
              <w:pStyle w:val="TableParagraph"/>
            </w:pPr>
          </w:p>
        </w:tc>
        <w:tc>
          <w:tcPr>
            <w:tcW w:w="538" w:type="dxa"/>
          </w:tcPr>
          <w:p w14:paraId="145F19A2" w14:textId="77777777" w:rsidR="00D73309" w:rsidRPr="0072239C" w:rsidRDefault="00D73309" w:rsidP="00ED5024">
            <w:pPr>
              <w:pStyle w:val="TableParagraph"/>
            </w:pPr>
          </w:p>
        </w:tc>
        <w:tc>
          <w:tcPr>
            <w:tcW w:w="540" w:type="dxa"/>
          </w:tcPr>
          <w:p w14:paraId="145F19A3" w14:textId="77777777" w:rsidR="00D73309" w:rsidRPr="0072239C" w:rsidRDefault="00D73309" w:rsidP="00ED5024">
            <w:pPr>
              <w:pStyle w:val="TableParagraph"/>
            </w:pPr>
          </w:p>
        </w:tc>
        <w:tc>
          <w:tcPr>
            <w:tcW w:w="538" w:type="dxa"/>
          </w:tcPr>
          <w:p w14:paraId="145F19A4" w14:textId="77777777" w:rsidR="00D73309" w:rsidRPr="0072239C" w:rsidRDefault="00D73309" w:rsidP="00ED5024">
            <w:pPr>
              <w:pStyle w:val="TableParagraph"/>
            </w:pPr>
          </w:p>
        </w:tc>
        <w:tc>
          <w:tcPr>
            <w:tcW w:w="531" w:type="dxa"/>
          </w:tcPr>
          <w:p w14:paraId="145F19A5" w14:textId="77777777" w:rsidR="00D73309" w:rsidRPr="0072239C" w:rsidRDefault="00D73309" w:rsidP="00ED5024">
            <w:pPr>
              <w:pStyle w:val="TableParagraph"/>
            </w:pPr>
          </w:p>
        </w:tc>
      </w:tr>
    </w:tbl>
    <w:p w14:paraId="61B4B2A2" w14:textId="77777777" w:rsidR="00D73309" w:rsidRDefault="00D73309">
      <w:pPr>
        <w:rPr>
          <w:rFonts w:ascii="Arial" w:hAnsi="Arial" w:cs="Arial"/>
        </w:rPr>
      </w:pPr>
    </w:p>
    <w:p w14:paraId="43618B34" w14:textId="77777777" w:rsidR="0006139E" w:rsidRDefault="0006139E">
      <w:pPr>
        <w:rPr>
          <w:rFonts w:ascii="Arial" w:hAnsi="Arial" w:cs="Arial"/>
        </w:rPr>
      </w:pPr>
    </w:p>
    <w:p w14:paraId="145F19A7" w14:textId="4DA4B932" w:rsidR="0006139E" w:rsidRPr="0072239C" w:rsidRDefault="0006139E">
      <w:pPr>
        <w:rPr>
          <w:rFonts w:ascii="Arial" w:hAnsi="Arial" w:cs="Arial"/>
        </w:rPr>
        <w:sectPr w:rsidR="0006139E" w:rsidRPr="0072239C">
          <w:headerReference w:type="default" r:id="rId53"/>
          <w:footerReference w:type="default" r:id="rId54"/>
          <w:pgSz w:w="16840" w:h="11910" w:orient="landscape"/>
          <w:pgMar w:top="1180" w:right="600" w:bottom="1653" w:left="620" w:header="751" w:footer="80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19"/>
        <w:gridCol w:w="538"/>
        <w:gridCol w:w="541"/>
        <w:gridCol w:w="538"/>
        <w:gridCol w:w="538"/>
        <w:gridCol w:w="538"/>
        <w:gridCol w:w="540"/>
        <w:gridCol w:w="538"/>
        <w:gridCol w:w="540"/>
        <w:gridCol w:w="538"/>
        <w:gridCol w:w="540"/>
        <w:gridCol w:w="540"/>
        <w:gridCol w:w="538"/>
        <w:gridCol w:w="540"/>
        <w:gridCol w:w="538"/>
        <w:gridCol w:w="531"/>
      </w:tblGrid>
      <w:tr w:rsidR="00D73309" w:rsidRPr="00B40D9D" w14:paraId="145F19AD" w14:textId="77777777">
        <w:trPr>
          <w:trHeight w:val="577"/>
        </w:trPr>
        <w:tc>
          <w:tcPr>
            <w:tcW w:w="7319" w:type="dxa"/>
            <w:vMerge w:val="restart"/>
            <w:shd w:val="clear" w:color="auto" w:fill="44536A"/>
          </w:tcPr>
          <w:p w14:paraId="145F19A8" w14:textId="77777777" w:rsidR="00D73309" w:rsidRPr="0072239C" w:rsidRDefault="00D73309" w:rsidP="00ED5024">
            <w:pPr>
              <w:pStyle w:val="TableParagraph"/>
            </w:pPr>
          </w:p>
          <w:p w14:paraId="145F19A9" w14:textId="77777777" w:rsidR="00D73309" w:rsidRPr="0072239C" w:rsidRDefault="00E35679" w:rsidP="00ED5024">
            <w:pPr>
              <w:pStyle w:val="TableParagraph"/>
            </w:pPr>
            <w:r w:rsidRPr="0072239C">
              <w:t>Activités</w:t>
            </w:r>
          </w:p>
        </w:tc>
        <w:tc>
          <w:tcPr>
            <w:tcW w:w="2693" w:type="dxa"/>
            <w:gridSpan w:val="5"/>
            <w:shd w:val="clear" w:color="auto" w:fill="44536A"/>
          </w:tcPr>
          <w:p w14:paraId="145F19AA" w14:textId="77777777" w:rsidR="00D73309" w:rsidRPr="0072239C" w:rsidRDefault="00E35679" w:rsidP="00ED5024">
            <w:pPr>
              <w:pStyle w:val="TableParagraph"/>
            </w:pPr>
            <w:r w:rsidRPr="0072239C">
              <w:t>Mois</w:t>
            </w:r>
            <w:r w:rsidRPr="0072239C">
              <w:rPr>
                <w:spacing w:val="-3"/>
              </w:rPr>
              <w:t xml:space="preserve"> </w:t>
            </w:r>
            <w:r w:rsidRPr="0072239C">
              <w:rPr>
                <w:spacing w:val="-10"/>
              </w:rPr>
              <w:t>1</w:t>
            </w:r>
          </w:p>
        </w:tc>
        <w:tc>
          <w:tcPr>
            <w:tcW w:w="2696" w:type="dxa"/>
            <w:gridSpan w:val="5"/>
            <w:shd w:val="clear" w:color="auto" w:fill="44536A"/>
          </w:tcPr>
          <w:p w14:paraId="145F19AB" w14:textId="77777777" w:rsidR="00D73309" w:rsidRPr="0072239C" w:rsidRDefault="00E35679" w:rsidP="00ED5024">
            <w:pPr>
              <w:pStyle w:val="TableParagraph"/>
            </w:pPr>
            <w:r w:rsidRPr="0072239C">
              <w:t>Mois</w:t>
            </w:r>
            <w:r w:rsidRPr="0072239C">
              <w:rPr>
                <w:spacing w:val="-3"/>
              </w:rPr>
              <w:t xml:space="preserve"> </w:t>
            </w:r>
            <w:r w:rsidRPr="0072239C">
              <w:rPr>
                <w:spacing w:val="-10"/>
              </w:rPr>
              <w:t>2</w:t>
            </w:r>
          </w:p>
        </w:tc>
        <w:tc>
          <w:tcPr>
            <w:tcW w:w="2687" w:type="dxa"/>
            <w:gridSpan w:val="5"/>
            <w:shd w:val="clear" w:color="auto" w:fill="44536A"/>
          </w:tcPr>
          <w:p w14:paraId="145F19AC" w14:textId="77777777" w:rsidR="00D73309" w:rsidRPr="0072239C" w:rsidRDefault="00E35679" w:rsidP="00ED5024">
            <w:pPr>
              <w:pStyle w:val="TableParagraph"/>
            </w:pPr>
            <w:r w:rsidRPr="0072239C">
              <w:t>Mois</w:t>
            </w:r>
            <w:r w:rsidRPr="0072239C">
              <w:rPr>
                <w:spacing w:val="-3"/>
              </w:rPr>
              <w:t xml:space="preserve"> </w:t>
            </w:r>
            <w:r w:rsidRPr="0072239C">
              <w:rPr>
                <w:spacing w:val="-10"/>
              </w:rPr>
              <w:t>3</w:t>
            </w:r>
          </w:p>
        </w:tc>
      </w:tr>
      <w:tr w:rsidR="00D73309" w:rsidRPr="00B40D9D" w14:paraId="145F19BE" w14:textId="77777777">
        <w:trPr>
          <w:trHeight w:val="287"/>
        </w:trPr>
        <w:tc>
          <w:tcPr>
            <w:tcW w:w="7319" w:type="dxa"/>
            <w:vMerge/>
            <w:tcBorders>
              <w:top w:val="nil"/>
            </w:tcBorders>
            <w:shd w:val="clear" w:color="auto" w:fill="44536A"/>
          </w:tcPr>
          <w:p w14:paraId="145F19AE" w14:textId="77777777" w:rsidR="00D73309" w:rsidRPr="0072239C" w:rsidRDefault="00D73309">
            <w:pPr>
              <w:rPr>
                <w:rFonts w:ascii="Arial" w:hAnsi="Arial" w:cs="Arial"/>
              </w:rPr>
            </w:pPr>
          </w:p>
        </w:tc>
        <w:tc>
          <w:tcPr>
            <w:tcW w:w="538" w:type="dxa"/>
            <w:shd w:val="clear" w:color="auto" w:fill="D9D9D9"/>
          </w:tcPr>
          <w:p w14:paraId="145F19AF" w14:textId="77777777" w:rsidR="00D73309" w:rsidRPr="0072239C" w:rsidRDefault="00E35679" w:rsidP="00ED5024">
            <w:pPr>
              <w:pStyle w:val="TableParagraph"/>
            </w:pPr>
            <w:r w:rsidRPr="0072239C">
              <w:t>S1</w:t>
            </w:r>
          </w:p>
        </w:tc>
        <w:tc>
          <w:tcPr>
            <w:tcW w:w="541" w:type="dxa"/>
            <w:shd w:val="clear" w:color="auto" w:fill="D9D9D9"/>
          </w:tcPr>
          <w:p w14:paraId="145F19B0" w14:textId="77777777" w:rsidR="00D73309" w:rsidRPr="0072239C" w:rsidRDefault="00E35679" w:rsidP="00ED5024">
            <w:pPr>
              <w:pStyle w:val="TableParagraph"/>
            </w:pPr>
            <w:r w:rsidRPr="0072239C">
              <w:t>S2</w:t>
            </w:r>
          </w:p>
        </w:tc>
        <w:tc>
          <w:tcPr>
            <w:tcW w:w="538" w:type="dxa"/>
            <w:shd w:val="clear" w:color="auto" w:fill="D9D9D9"/>
          </w:tcPr>
          <w:p w14:paraId="145F19B1" w14:textId="77777777" w:rsidR="00D73309" w:rsidRPr="0072239C" w:rsidRDefault="00E35679" w:rsidP="00ED5024">
            <w:pPr>
              <w:pStyle w:val="TableParagraph"/>
            </w:pPr>
            <w:r w:rsidRPr="0072239C">
              <w:t>S3</w:t>
            </w:r>
          </w:p>
        </w:tc>
        <w:tc>
          <w:tcPr>
            <w:tcW w:w="538" w:type="dxa"/>
            <w:shd w:val="clear" w:color="auto" w:fill="D9D9D9"/>
          </w:tcPr>
          <w:p w14:paraId="145F19B2" w14:textId="77777777" w:rsidR="00D73309" w:rsidRPr="0072239C" w:rsidRDefault="00E35679" w:rsidP="00ED5024">
            <w:pPr>
              <w:pStyle w:val="TableParagraph"/>
            </w:pPr>
            <w:r w:rsidRPr="0072239C">
              <w:t>S4</w:t>
            </w:r>
          </w:p>
        </w:tc>
        <w:tc>
          <w:tcPr>
            <w:tcW w:w="538" w:type="dxa"/>
            <w:shd w:val="clear" w:color="auto" w:fill="D9D9D9"/>
          </w:tcPr>
          <w:p w14:paraId="145F19B3" w14:textId="77777777" w:rsidR="00D73309" w:rsidRPr="0072239C" w:rsidRDefault="00E35679" w:rsidP="00ED5024">
            <w:pPr>
              <w:pStyle w:val="TableParagraph"/>
            </w:pPr>
            <w:r w:rsidRPr="0072239C">
              <w:t>S5</w:t>
            </w:r>
          </w:p>
        </w:tc>
        <w:tc>
          <w:tcPr>
            <w:tcW w:w="540" w:type="dxa"/>
            <w:shd w:val="clear" w:color="auto" w:fill="D9D9D9"/>
          </w:tcPr>
          <w:p w14:paraId="145F19B4" w14:textId="77777777" w:rsidR="00D73309" w:rsidRPr="0072239C" w:rsidRDefault="00E35679" w:rsidP="00ED5024">
            <w:pPr>
              <w:pStyle w:val="TableParagraph"/>
            </w:pPr>
            <w:r w:rsidRPr="0072239C">
              <w:t>S1</w:t>
            </w:r>
          </w:p>
        </w:tc>
        <w:tc>
          <w:tcPr>
            <w:tcW w:w="538" w:type="dxa"/>
            <w:shd w:val="clear" w:color="auto" w:fill="D9D9D9"/>
          </w:tcPr>
          <w:p w14:paraId="145F19B5" w14:textId="77777777" w:rsidR="00D73309" w:rsidRPr="0072239C" w:rsidRDefault="00E35679" w:rsidP="00ED5024">
            <w:pPr>
              <w:pStyle w:val="TableParagraph"/>
            </w:pPr>
            <w:r w:rsidRPr="0072239C">
              <w:t>S2</w:t>
            </w:r>
          </w:p>
        </w:tc>
        <w:tc>
          <w:tcPr>
            <w:tcW w:w="540" w:type="dxa"/>
            <w:shd w:val="clear" w:color="auto" w:fill="D9D9D9"/>
          </w:tcPr>
          <w:p w14:paraId="145F19B6" w14:textId="77777777" w:rsidR="00D73309" w:rsidRPr="0072239C" w:rsidRDefault="00E35679" w:rsidP="00ED5024">
            <w:pPr>
              <w:pStyle w:val="TableParagraph"/>
            </w:pPr>
            <w:r w:rsidRPr="0072239C">
              <w:t>S3</w:t>
            </w:r>
          </w:p>
        </w:tc>
        <w:tc>
          <w:tcPr>
            <w:tcW w:w="538" w:type="dxa"/>
            <w:shd w:val="clear" w:color="auto" w:fill="D9D9D9"/>
          </w:tcPr>
          <w:p w14:paraId="145F19B7" w14:textId="77777777" w:rsidR="00D73309" w:rsidRPr="0072239C" w:rsidRDefault="00E35679" w:rsidP="00ED5024">
            <w:pPr>
              <w:pStyle w:val="TableParagraph"/>
            </w:pPr>
            <w:r w:rsidRPr="0072239C">
              <w:t>S4</w:t>
            </w:r>
          </w:p>
        </w:tc>
        <w:tc>
          <w:tcPr>
            <w:tcW w:w="540" w:type="dxa"/>
            <w:shd w:val="clear" w:color="auto" w:fill="D9D9D9"/>
          </w:tcPr>
          <w:p w14:paraId="145F19B8" w14:textId="77777777" w:rsidR="00D73309" w:rsidRPr="0072239C" w:rsidRDefault="00E35679" w:rsidP="00ED5024">
            <w:pPr>
              <w:pStyle w:val="TableParagraph"/>
            </w:pPr>
            <w:r w:rsidRPr="0072239C">
              <w:t>S5</w:t>
            </w:r>
          </w:p>
        </w:tc>
        <w:tc>
          <w:tcPr>
            <w:tcW w:w="540" w:type="dxa"/>
            <w:shd w:val="clear" w:color="auto" w:fill="D9D9D9"/>
          </w:tcPr>
          <w:p w14:paraId="145F19B9" w14:textId="77777777" w:rsidR="00D73309" w:rsidRPr="0072239C" w:rsidRDefault="00E35679" w:rsidP="00ED5024">
            <w:pPr>
              <w:pStyle w:val="TableParagraph"/>
            </w:pPr>
            <w:r w:rsidRPr="0072239C">
              <w:t>S1</w:t>
            </w:r>
          </w:p>
        </w:tc>
        <w:tc>
          <w:tcPr>
            <w:tcW w:w="538" w:type="dxa"/>
            <w:shd w:val="clear" w:color="auto" w:fill="D9D9D9"/>
          </w:tcPr>
          <w:p w14:paraId="145F19BA" w14:textId="77777777" w:rsidR="00D73309" w:rsidRPr="0072239C" w:rsidRDefault="00E35679" w:rsidP="00ED5024">
            <w:pPr>
              <w:pStyle w:val="TableParagraph"/>
            </w:pPr>
            <w:r w:rsidRPr="0072239C">
              <w:t>S2</w:t>
            </w:r>
          </w:p>
        </w:tc>
        <w:tc>
          <w:tcPr>
            <w:tcW w:w="540" w:type="dxa"/>
            <w:shd w:val="clear" w:color="auto" w:fill="D9D9D9"/>
          </w:tcPr>
          <w:p w14:paraId="145F19BB" w14:textId="77777777" w:rsidR="00D73309" w:rsidRPr="0072239C" w:rsidRDefault="00E35679" w:rsidP="00ED5024">
            <w:pPr>
              <w:pStyle w:val="TableParagraph"/>
            </w:pPr>
            <w:r w:rsidRPr="0072239C">
              <w:t>S3</w:t>
            </w:r>
          </w:p>
        </w:tc>
        <w:tc>
          <w:tcPr>
            <w:tcW w:w="538" w:type="dxa"/>
            <w:shd w:val="clear" w:color="auto" w:fill="D9D9D9"/>
          </w:tcPr>
          <w:p w14:paraId="145F19BC" w14:textId="77777777" w:rsidR="00D73309" w:rsidRPr="0072239C" w:rsidRDefault="00E35679" w:rsidP="00ED5024">
            <w:pPr>
              <w:pStyle w:val="TableParagraph"/>
            </w:pPr>
            <w:r w:rsidRPr="0072239C">
              <w:t>S4</w:t>
            </w:r>
          </w:p>
        </w:tc>
        <w:tc>
          <w:tcPr>
            <w:tcW w:w="531" w:type="dxa"/>
            <w:shd w:val="clear" w:color="auto" w:fill="D9D9D9"/>
          </w:tcPr>
          <w:p w14:paraId="145F19BD" w14:textId="77777777" w:rsidR="00D73309" w:rsidRPr="0072239C" w:rsidRDefault="00E35679" w:rsidP="00ED5024">
            <w:pPr>
              <w:pStyle w:val="TableParagraph"/>
            </w:pPr>
            <w:r w:rsidRPr="0072239C">
              <w:t>S5</w:t>
            </w:r>
          </w:p>
        </w:tc>
      </w:tr>
      <w:tr w:rsidR="00D73309" w:rsidRPr="00B40D9D" w14:paraId="145F19D0" w14:textId="77777777">
        <w:trPr>
          <w:trHeight w:val="899"/>
        </w:trPr>
        <w:tc>
          <w:tcPr>
            <w:tcW w:w="7319" w:type="dxa"/>
          </w:tcPr>
          <w:p w14:paraId="145F19BF" w14:textId="77777777" w:rsidR="00D73309" w:rsidRPr="0072239C" w:rsidRDefault="00D73309" w:rsidP="00ED5024">
            <w:pPr>
              <w:pStyle w:val="TableParagraph"/>
            </w:pPr>
          </w:p>
          <w:p w14:paraId="145F19C0" w14:textId="77777777" w:rsidR="00D73309" w:rsidRPr="00ED5024" w:rsidRDefault="00E35679" w:rsidP="00ED5024">
            <w:pPr>
              <w:pStyle w:val="TableParagraph"/>
            </w:pPr>
            <w:r w:rsidRPr="00ED5024">
              <w:t>Mise</w:t>
            </w:r>
            <w:r w:rsidRPr="00ED5024">
              <w:rPr>
                <w:spacing w:val="-2"/>
              </w:rPr>
              <w:t xml:space="preserve"> </w:t>
            </w:r>
            <w:r w:rsidRPr="00ED5024">
              <w:t>à</w:t>
            </w:r>
            <w:r w:rsidRPr="00ED5024">
              <w:rPr>
                <w:spacing w:val="-4"/>
              </w:rPr>
              <w:t xml:space="preserve"> </w:t>
            </w:r>
            <w:r w:rsidRPr="00ED5024">
              <w:t>jour</w:t>
            </w:r>
            <w:r w:rsidRPr="00ED5024">
              <w:rPr>
                <w:spacing w:val="-5"/>
              </w:rPr>
              <w:t xml:space="preserve"> </w:t>
            </w:r>
            <w:r w:rsidRPr="00ED5024">
              <w:t>des</w:t>
            </w:r>
            <w:r w:rsidRPr="00ED5024">
              <w:rPr>
                <w:spacing w:val="-4"/>
              </w:rPr>
              <w:t xml:space="preserve"> </w:t>
            </w:r>
            <w:r w:rsidRPr="00ED5024">
              <w:t>cadres</w:t>
            </w:r>
            <w:r w:rsidRPr="00ED5024">
              <w:rPr>
                <w:spacing w:val="-2"/>
              </w:rPr>
              <w:t xml:space="preserve"> </w:t>
            </w:r>
            <w:r w:rsidRPr="00ED5024">
              <w:t>règlementaires</w:t>
            </w:r>
            <w:r w:rsidRPr="00ED5024">
              <w:rPr>
                <w:spacing w:val="-5"/>
              </w:rPr>
              <w:t xml:space="preserve"> </w:t>
            </w:r>
            <w:r w:rsidRPr="00ED5024">
              <w:t>dans</w:t>
            </w:r>
            <w:r w:rsidRPr="00ED5024">
              <w:rPr>
                <w:spacing w:val="-2"/>
              </w:rPr>
              <w:t xml:space="preserve"> </w:t>
            </w:r>
            <w:r w:rsidRPr="00ED5024">
              <w:t xml:space="preserve">le </w:t>
            </w:r>
            <w:r w:rsidRPr="00ED5024">
              <w:rPr>
                <w:spacing w:val="-5"/>
              </w:rPr>
              <w:t>CPR</w:t>
            </w:r>
          </w:p>
        </w:tc>
        <w:tc>
          <w:tcPr>
            <w:tcW w:w="538" w:type="dxa"/>
          </w:tcPr>
          <w:p w14:paraId="145F19C1" w14:textId="77777777" w:rsidR="00D73309" w:rsidRPr="0072239C" w:rsidRDefault="00D73309" w:rsidP="00ED5024">
            <w:pPr>
              <w:pStyle w:val="TableParagraph"/>
            </w:pPr>
          </w:p>
        </w:tc>
        <w:tc>
          <w:tcPr>
            <w:tcW w:w="541" w:type="dxa"/>
          </w:tcPr>
          <w:p w14:paraId="145F19C2" w14:textId="77777777" w:rsidR="00D73309" w:rsidRPr="0072239C" w:rsidRDefault="00D73309" w:rsidP="00ED5024">
            <w:pPr>
              <w:pStyle w:val="TableParagraph"/>
            </w:pPr>
          </w:p>
        </w:tc>
        <w:tc>
          <w:tcPr>
            <w:tcW w:w="538" w:type="dxa"/>
          </w:tcPr>
          <w:p w14:paraId="145F19C3" w14:textId="77777777" w:rsidR="00D73309" w:rsidRPr="0072239C" w:rsidRDefault="00D73309" w:rsidP="00ED5024">
            <w:pPr>
              <w:pStyle w:val="TableParagraph"/>
            </w:pPr>
          </w:p>
        </w:tc>
        <w:tc>
          <w:tcPr>
            <w:tcW w:w="538" w:type="dxa"/>
          </w:tcPr>
          <w:p w14:paraId="145F19C4" w14:textId="77777777" w:rsidR="00D73309" w:rsidRPr="0072239C" w:rsidRDefault="00D73309" w:rsidP="00ED5024">
            <w:pPr>
              <w:pStyle w:val="TableParagraph"/>
            </w:pPr>
          </w:p>
        </w:tc>
        <w:tc>
          <w:tcPr>
            <w:tcW w:w="538" w:type="dxa"/>
            <w:shd w:val="clear" w:color="auto" w:fill="44536A"/>
          </w:tcPr>
          <w:p w14:paraId="145F19C5" w14:textId="77777777" w:rsidR="00D73309" w:rsidRPr="0072239C" w:rsidRDefault="00D73309" w:rsidP="00ED5024">
            <w:pPr>
              <w:pStyle w:val="TableParagraph"/>
            </w:pPr>
          </w:p>
        </w:tc>
        <w:tc>
          <w:tcPr>
            <w:tcW w:w="540" w:type="dxa"/>
          </w:tcPr>
          <w:p w14:paraId="145F19C6" w14:textId="77777777" w:rsidR="00D73309" w:rsidRPr="0072239C" w:rsidRDefault="00D73309" w:rsidP="00ED5024">
            <w:pPr>
              <w:pStyle w:val="TableParagraph"/>
            </w:pPr>
          </w:p>
        </w:tc>
        <w:tc>
          <w:tcPr>
            <w:tcW w:w="538" w:type="dxa"/>
          </w:tcPr>
          <w:p w14:paraId="145F19C7" w14:textId="77777777" w:rsidR="00D73309" w:rsidRPr="0072239C" w:rsidRDefault="00D73309" w:rsidP="00ED5024">
            <w:pPr>
              <w:pStyle w:val="TableParagraph"/>
            </w:pPr>
          </w:p>
        </w:tc>
        <w:tc>
          <w:tcPr>
            <w:tcW w:w="540" w:type="dxa"/>
          </w:tcPr>
          <w:p w14:paraId="145F19C8" w14:textId="77777777" w:rsidR="00D73309" w:rsidRPr="0072239C" w:rsidRDefault="00D73309" w:rsidP="00ED5024">
            <w:pPr>
              <w:pStyle w:val="TableParagraph"/>
            </w:pPr>
          </w:p>
        </w:tc>
        <w:tc>
          <w:tcPr>
            <w:tcW w:w="538" w:type="dxa"/>
          </w:tcPr>
          <w:p w14:paraId="145F19C9" w14:textId="77777777" w:rsidR="00D73309" w:rsidRPr="0072239C" w:rsidRDefault="00D73309" w:rsidP="00ED5024">
            <w:pPr>
              <w:pStyle w:val="TableParagraph"/>
            </w:pPr>
          </w:p>
        </w:tc>
        <w:tc>
          <w:tcPr>
            <w:tcW w:w="540" w:type="dxa"/>
          </w:tcPr>
          <w:p w14:paraId="145F19CA" w14:textId="77777777" w:rsidR="00D73309" w:rsidRPr="0072239C" w:rsidRDefault="00D73309" w:rsidP="00ED5024">
            <w:pPr>
              <w:pStyle w:val="TableParagraph"/>
            </w:pPr>
          </w:p>
        </w:tc>
        <w:tc>
          <w:tcPr>
            <w:tcW w:w="540" w:type="dxa"/>
          </w:tcPr>
          <w:p w14:paraId="145F19CB" w14:textId="77777777" w:rsidR="00D73309" w:rsidRPr="0072239C" w:rsidRDefault="00D73309" w:rsidP="00ED5024">
            <w:pPr>
              <w:pStyle w:val="TableParagraph"/>
            </w:pPr>
          </w:p>
        </w:tc>
        <w:tc>
          <w:tcPr>
            <w:tcW w:w="538" w:type="dxa"/>
          </w:tcPr>
          <w:p w14:paraId="145F19CC" w14:textId="77777777" w:rsidR="00D73309" w:rsidRPr="0072239C" w:rsidRDefault="00D73309" w:rsidP="00ED5024">
            <w:pPr>
              <w:pStyle w:val="TableParagraph"/>
            </w:pPr>
          </w:p>
        </w:tc>
        <w:tc>
          <w:tcPr>
            <w:tcW w:w="540" w:type="dxa"/>
          </w:tcPr>
          <w:p w14:paraId="145F19CD" w14:textId="77777777" w:rsidR="00D73309" w:rsidRPr="0072239C" w:rsidRDefault="00D73309" w:rsidP="00ED5024">
            <w:pPr>
              <w:pStyle w:val="TableParagraph"/>
            </w:pPr>
          </w:p>
        </w:tc>
        <w:tc>
          <w:tcPr>
            <w:tcW w:w="538" w:type="dxa"/>
          </w:tcPr>
          <w:p w14:paraId="145F19CE" w14:textId="77777777" w:rsidR="00D73309" w:rsidRPr="0072239C" w:rsidRDefault="00D73309" w:rsidP="00ED5024">
            <w:pPr>
              <w:pStyle w:val="TableParagraph"/>
            </w:pPr>
          </w:p>
        </w:tc>
        <w:tc>
          <w:tcPr>
            <w:tcW w:w="531" w:type="dxa"/>
          </w:tcPr>
          <w:p w14:paraId="145F19CF" w14:textId="77777777" w:rsidR="00D73309" w:rsidRPr="0072239C" w:rsidRDefault="00D73309" w:rsidP="00ED5024">
            <w:pPr>
              <w:pStyle w:val="TableParagraph"/>
            </w:pPr>
          </w:p>
        </w:tc>
      </w:tr>
      <w:tr w:rsidR="00D73309" w:rsidRPr="00B40D9D" w14:paraId="145F19E1" w14:textId="77777777">
        <w:trPr>
          <w:trHeight w:val="900"/>
        </w:trPr>
        <w:tc>
          <w:tcPr>
            <w:tcW w:w="7319" w:type="dxa"/>
          </w:tcPr>
          <w:p w14:paraId="145F19D1" w14:textId="77777777" w:rsidR="00D73309" w:rsidRPr="00ED5024" w:rsidRDefault="00E35679" w:rsidP="00ED5024">
            <w:pPr>
              <w:pStyle w:val="TableParagraph"/>
            </w:pPr>
            <w:r w:rsidRPr="00ED5024">
              <w:t>Identification</w:t>
            </w:r>
            <w:r w:rsidRPr="00ED5024">
              <w:rPr>
                <w:spacing w:val="-6"/>
              </w:rPr>
              <w:t xml:space="preserve"> </w:t>
            </w:r>
            <w:r w:rsidRPr="00ED5024">
              <w:t>et</w:t>
            </w:r>
            <w:r w:rsidRPr="00ED5024">
              <w:rPr>
                <w:spacing w:val="-5"/>
              </w:rPr>
              <w:t xml:space="preserve"> </w:t>
            </w:r>
            <w:r w:rsidRPr="00ED5024">
              <w:t>étude</w:t>
            </w:r>
            <w:r w:rsidRPr="00ED5024">
              <w:rPr>
                <w:spacing w:val="-5"/>
              </w:rPr>
              <w:t xml:space="preserve"> </w:t>
            </w:r>
            <w:r w:rsidRPr="00ED5024">
              <w:t>de</w:t>
            </w:r>
            <w:r w:rsidRPr="00ED5024">
              <w:rPr>
                <w:spacing w:val="-5"/>
              </w:rPr>
              <w:t xml:space="preserve"> </w:t>
            </w:r>
            <w:r w:rsidRPr="00ED5024">
              <w:t>viabilisation</w:t>
            </w:r>
            <w:r w:rsidRPr="00ED5024">
              <w:rPr>
                <w:spacing w:val="-4"/>
              </w:rPr>
              <w:t xml:space="preserve"> </w:t>
            </w:r>
            <w:r w:rsidRPr="00ED5024">
              <w:t>des</w:t>
            </w:r>
            <w:r w:rsidRPr="00ED5024">
              <w:rPr>
                <w:spacing w:val="-5"/>
              </w:rPr>
              <w:t xml:space="preserve"> </w:t>
            </w:r>
            <w:r w:rsidRPr="00ED5024">
              <w:t>sites</w:t>
            </w:r>
            <w:r w:rsidRPr="00ED5024">
              <w:rPr>
                <w:spacing w:val="-3"/>
              </w:rPr>
              <w:t xml:space="preserve"> </w:t>
            </w:r>
            <w:r w:rsidRPr="00ED5024">
              <w:t>de</w:t>
            </w:r>
            <w:r w:rsidRPr="00ED5024">
              <w:rPr>
                <w:spacing w:val="-3"/>
              </w:rPr>
              <w:t xml:space="preserve"> </w:t>
            </w:r>
            <w:r w:rsidRPr="00ED5024">
              <w:t>réinstallation,</w:t>
            </w:r>
            <w:r w:rsidRPr="00ED5024">
              <w:rPr>
                <w:spacing w:val="-5"/>
              </w:rPr>
              <w:t xml:space="preserve"> </w:t>
            </w:r>
            <w:r w:rsidRPr="00ED5024">
              <w:t>incluant</w:t>
            </w:r>
            <w:r w:rsidRPr="00ED5024">
              <w:rPr>
                <w:spacing w:val="-3"/>
              </w:rPr>
              <w:t xml:space="preserve"> </w:t>
            </w:r>
            <w:r w:rsidRPr="00ED5024">
              <w:t>coût estimatif (mise à jour si déjà disponible dans le CPR)</w:t>
            </w:r>
          </w:p>
        </w:tc>
        <w:tc>
          <w:tcPr>
            <w:tcW w:w="538" w:type="dxa"/>
          </w:tcPr>
          <w:p w14:paraId="145F19D2" w14:textId="77777777" w:rsidR="00D73309" w:rsidRPr="0072239C" w:rsidRDefault="00D73309" w:rsidP="00ED5024">
            <w:pPr>
              <w:pStyle w:val="TableParagraph"/>
            </w:pPr>
          </w:p>
        </w:tc>
        <w:tc>
          <w:tcPr>
            <w:tcW w:w="541" w:type="dxa"/>
          </w:tcPr>
          <w:p w14:paraId="145F19D3" w14:textId="77777777" w:rsidR="00D73309" w:rsidRPr="0072239C" w:rsidRDefault="00D73309" w:rsidP="00ED5024">
            <w:pPr>
              <w:pStyle w:val="TableParagraph"/>
            </w:pPr>
          </w:p>
        </w:tc>
        <w:tc>
          <w:tcPr>
            <w:tcW w:w="538" w:type="dxa"/>
          </w:tcPr>
          <w:p w14:paraId="145F19D4" w14:textId="77777777" w:rsidR="00D73309" w:rsidRPr="0072239C" w:rsidRDefault="00D73309" w:rsidP="00ED5024">
            <w:pPr>
              <w:pStyle w:val="TableParagraph"/>
            </w:pPr>
          </w:p>
        </w:tc>
        <w:tc>
          <w:tcPr>
            <w:tcW w:w="538" w:type="dxa"/>
          </w:tcPr>
          <w:p w14:paraId="145F19D5" w14:textId="77777777" w:rsidR="00D73309" w:rsidRPr="0072239C" w:rsidRDefault="00D73309" w:rsidP="00ED5024">
            <w:pPr>
              <w:pStyle w:val="TableParagraph"/>
            </w:pPr>
          </w:p>
        </w:tc>
        <w:tc>
          <w:tcPr>
            <w:tcW w:w="538" w:type="dxa"/>
          </w:tcPr>
          <w:p w14:paraId="145F19D6" w14:textId="77777777" w:rsidR="00D73309" w:rsidRPr="0072239C" w:rsidRDefault="00D73309" w:rsidP="00ED5024">
            <w:pPr>
              <w:pStyle w:val="TableParagraph"/>
            </w:pPr>
          </w:p>
        </w:tc>
        <w:tc>
          <w:tcPr>
            <w:tcW w:w="540" w:type="dxa"/>
            <w:shd w:val="clear" w:color="auto" w:fill="44536A"/>
          </w:tcPr>
          <w:p w14:paraId="145F19D7" w14:textId="77777777" w:rsidR="00D73309" w:rsidRPr="0072239C" w:rsidRDefault="00D73309" w:rsidP="00ED5024">
            <w:pPr>
              <w:pStyle w:val="TableParagraph"/>
            </w:pPr>
          </w:p>
        </w:tc>
        <w:tc>
          <w:tcPr>
            <w:tcW w:w="538" w:type="dxa"/>
            <w:shd w:val="clear" w:color="auto" w:fill="44536A"/>
          </w:tcPr>
          <w:p w14:paraId="145F19D8" w14:textId="77777777" w:rsidR="00D73309" w:rsidRPr="0072239C" w:rsidRDefault="00D73309" w:rsidP="00ED5024">
            <w:pPr>
              <w:pStyle w:val="TableParagraph"/>
            </w:pPr>
          </w:p>
        </w:tc>
        <w:tc>
          <w:tcPr>
            <w:tcW w:w="540" w:type="dxa"/>
          </w:tcPr>
          <w:p w14:paraId="145F19D9" w14:textId="77777777" w:rsidR="00D73309" w:rsidRPr="0072239C" w:rsidRDefault="00D73309" w:rsidP="00ED5024">
            <w:pPr>
              <w:pStyle w:val="TableParagraph"/>
            </w:pPr>
          </w:p>
        </w:tc>
        <w:tc>
          <w:tcPr>
            <w:tcW w:w="538" w:type="dxa"/>
          </w:tcPr>
          <w:p w14:paraId="145F19DA" w14:textId="77777777" w:rsidR="00D73309" w:rsidRPr="0072239C" w:rsidRDefault="00D73309" w:rsidP="00ED5024">
            <w:pPr>
              <w:pStyle w:val="TableParagraph"/>
            </w:pPr>
          </w:p>
        </w:tc>
        <w:tc>
          <w:tcPr>
            <w:tcW w:w="540" w:type="dxa"/>
          </w:tcPr>
          <w:p w14:paraId="145F19DB" w14:textId="77777777" w:rsidR="00D73309" w:rsidRPr="0072239C" w:rsidRDefault="00D73309" w:rsidP="00ED5024">
            <w:pPr>
              <w:pStyle w:val="TableParagraph"/>
            </w:pPr>
          </w:p>
        </w:tc>
        <w:tc>
          <w:tcPr>
            <w:tcW w:w="540" w:type="dxa"/>
          </w:tcPr>
          <w:p w14:paraId="145F19DC" w14:textId="77777777" w:rsidR="00D73309" w:rsidRPr="0072239C" w:rsidRDefault="00D73309" w:rsidP="00ED5024">
            <w:pPr>
              <w:pStyle w:val="TableParagraph"/>
            </w:pPr>
          </w:p>
        </w:tc>
        <w:tc>
          <w:tcPr>
            <w:tcW w:w="538" w:type="dxa"/>
          </w:tcPr>
          <w:p w14:paraId="145F19DD" w14:textId="77777777" w:rsidR="00D73309" w:rsidRPr="0072239C" w:rsidRDefault="00D73309" w:rsidP="00ED5024">
            <w:pPr>
              <w:pStyle w:val="TableParagraph"/>
            </w:pPr>
          </w:p>
        </w:tc>
        <w:tc>
          <w:tcPr>
            <w:tcW w:w="540" w:type="dxa"/>
          </w:tcPr>
          <w:p w14:paraId="145F19DE" w14:textId="77777777" w:rsidR="00D73309" w:rsidRPr="0072239C" w:rsidRDefault="00D73309" w:rsidP="00ED5024">
            <w:pPr>
              <w:pStyle w:val="TableParagraph"/>
            </w:pPr>
          </w:p>
        </w:tc>
        <w:tc>
          <w:tcPr>
            <w:tcW w:w="538" w:type="dxa"/>
          </w:tcPr>
          <w:p w14:paraId="145F19DF" w14:textId="77777777" w:rsidR="00D73309" w:rsidRPr="0072239C" w:rsidRDefault="00D73309" w:rsidP="00ED5024">
            <w:pPr>
              <w:pStyle w:val="TableParagraph"/>
            </w:pPr>
          </w:p>
        </w:tc>
        <w:tc>
          <w:tcPr>
            <w:tcW w:w="531" w:type="dxa"/>
          </w:tcPr>
          <w:p w14:paraId="145F19E0" w14:textId="77777777" w:rsidR="00D73309" w:rsidRPr="0072239C" w:rsidRDefault="00D73309" w:rsidP="00ED5024">
            <w:pPr>
              <w:pStyle w:val="TableParagraph"/>
            </w:pPr>
          </w:p>
        </w:tc>
      </w:tr>
      <w:tr w:rsidR="00D73309" w:rsidRPr="00B40D9D" w14:paraId="145F19F3" w14:textId="77777777">
        <w:trPr>
          <w:trHeight w:val="899"/>
        </w:trPr>
        <w:tc>
          <w:tcPr>
            <w:tcW w:w="7319" w:type="dxa"/>
          </w:tcPr>
          <w:p w14:paraId="145F19E2" w14:textId="77777777" w:rsidR="00D73309" w:rsidRPr="0072239C" w:rsidRDefault="00D73309" w:rsidP="00ED5024">
            <w:pPr>
              <w:pStyle w:val="TableParagraph"/>
            </w:pPr>
          </w:p>
          <w:p w14:paraId="145F19E3" w14:textId="77777777" w:rsidR="00D73309" w:rsidRPr="00ED5024" w:rsidRDefault="00E35679" w:rsidP="00ED5024">
            <w:pPr>
              <w:pStyle w:val="TableParagraph"/>
            </w:pPr>
            <w:r w:rsidRPr="00ED5024">
              <w:t>Evaluation</w:t>
            </w:r>
            <w:r w:rsidRPr="00ED5024">
              <w:rPr>
                <w:spacing w:val="-5"/>
              </w:rPr>
              <w:t xml:space="preserve"> </w:t>
            </w:r>
            <w:r w:rsidRPr="00ED5024">
              <w:t>des</w:t>
            </w:r>
            <w:r w:rsidRPr="00ED5024">
              <w:rPr>
                <w:spacing w:val="-4"/>
              </w:rPr>
              <w:t xml:space="preserve"> </w:t>
            </w:r>
            <w:r w:rsidRPr="00ED5024">
              <w:t>prix</w:t>
            </w:r>
            <w:r w:rsidRPr="00ED5024">
              <w:rPr>
                <w:spacing w:val="-3"/>
              </w:rPr>
              <w:t xml:space="preserve"> </w:t>
            </w:r>
            <w:r w:rsidRPr="00ED5024">
              <w:rPr>
                <w:spacing w:val="-2"/>
              </w:rPr>
              <w:t>unitaires</w:t>
            </w:r>
          </w:p>
        </w:tc>
        <w:tc>
          <w:tcPr>
            <w:tcW w:w="538" w:type="dxa"/>
          </w:tcPr>
          <w:p w14:paraId="145F19E4" w14:textId="77777777" w:rsidR="00D73309" w:rsidRPr="0072239C" w:rsidRDefault="00D73309" w:rsidP="00ED5024">
            <w:pPr>
              <w:pStyle w:val="TableParagraph"/>
            </w:pPr>
          </w:p>
        </w:tc>
        <w:tc>
          <w:tcPr>
            <w:tcW w:w="541" w:type="dxa"/>
          </w:tcPr>
          <w:p w14:paraId="145F19E5" w14:textId="77777777" w:rsidR="00D73309" w:rsidRPr="0072239C" w:rsidRDefault="00D73309" w:rsidP="00ED5024">
            <w:pPr>
              <w:pStyle w:val="TableParagraph"/>
            </w:pPr>
          </w:p>
        </w:tc>
        <w:tc>
          <w:tcPr>
            <w:tcW w:w="538" w:type="dxa"/>
          </w:tcPr>
          <w:p w14:paraId="145F19E6" w14:textId="77777777" w:rsidR="00D73309" w:rsidRPr="0072239C" w:rsidRDefault="00D73309" w:rsidP="00ED5024">
            <w:pPr>
              <w:pStyle w:val="TableParagraph"/>
            </w:pPr>
          </w:p>
        </w:tc>
        <w:tc>
          <w:tcPr>
            <w:tcW w:w="538" w:type="dxa"/>
          </w:tcPr>
          <w:p w14:paraId="145F19E7" w14:textId="77777777" w:rsidR="00D73309" w:rsidRPr="0072239C" w:rsidRDefault="00D73309" w:rsidP="00ED5024">
            <w:pPr>
              <w:pStyle w:val="TableParagraph"/>
            </w:pPr>
          </w:p>
        </w:tc>
        <w:tc>
          <w:tcPr>
            <w:tcW w:w="538" w:type="dxa"/>
          </w:tcPr>
          <w:p w14:paraId="145F19E8" w14:textId="77777777" w:rsidR="00D73309" w:rsidRPr="0072239C" w:rsidRDefault="00D73309" w:rsidP="00ED5024">
            <w:pPr>
              <w:pStyle w:val="TableParagraph"/>
            </w:pPr>
          </w:p>
        </w:tc>
        <w:tc>
          <w:tcPr>
            <w:tcW w:w="540" w:type="dxa"/>
            <w:shd w:val="clear" w:color="auto" w:fill="44536A"/>
          </w:tcPr>
          <w:p w14:paraId="145F19E9" w14:textId="77777777" w:rsidR="00D73309" w:rsidRPr="0072239C" w:rsidRDefault="00D73309" w:rsidP="00ED5024">
            <w:pPr>
              <w:pStyle w:val="TableParagraph"/>
            </w:pPr>
          </w:p>
        </w:tc>
        <w:tc>
          <w:tcPr>
            <w:tcW w:w="538" w:type="dxa"/>
            <w:shd w:val="clear" w:color="auto" w:fill="44536A"/>
          </w:tcPr>
          <w:p w14:paraId="145F19EA" w14:textId="77777777" w:rsidR="00D73309" w:rsidRPr="0072239C" w:rsidRDefault="00D73309" w:rsidP="00ED5024">
            <w:pPr>
              <w:pStyle w:val="TableParagraph"/>
            </w:pPr>
          </w:p>
        </w:tc>
        <w:tc>
          <w:tcPr>
            <w:tcW w:w="540" w:type="dxa"/>
          </w:tcPr>
          <w:p w14:paraId="145F19EB" w14:textId="77777777" w:rsidR="00D73309" w:rsidRPr="0072239C" w:rsidRDefault="00D73309" w:rsidP="00ED5024">
            <w:pPr>
              <w:pStyle w:val="TableParagraph"/>
            </w:pPr>
          </w:p>
        </w:tc>
        <w:tc>
          <w:tcPr>
            <w:tcW w:w="538" w:type="dxa"/>
          </w:tcPr>
          <w:p w14:paraId="145F19EC" w14:textId="77777777" w:rsidR="00D73309" w:rsidRPr="0072239C" w:rsidRDefault="00D73309" w:rsidP="00ED5024">
            <w:pPr>
              <w:pStyle w:val="TableParagraph"/>
            </w:pPr>
          </w:p>
        </w:tc>
        <w:tc>
          <w:tcPr>
            <w:tcW w:w="540" w:type="dxa"/>
          </w:tcPr>
          <w:p w14:paraId="145F19ED" w14:textId="77777777" w:rsidR="00D73309" w:rsidRPr="0072239C" w:rsidRDefault="00D73309" w:rsidP="00ED5024">
            <w:pPr>
              <w:pStyle w:val="TableParagraph"/>
            </w:pPr>
          </w:p>
        </w:tc>
        <w:tc>
          <w:tcPr>
            <w:tcW w:w="540" w:type="dxa"/>
          </w:tcPr>
          <w:p w14:paraId="145F19EE" w14:textId="77777777" w:rsidR="00D73309" w:rsidRPr="0072239C" w:rsidRDefault="00D73309" w:rsidP="00ED5024">
            <w:pPr>
              <w:pStyle w:val="TableParagraph"/>
            </w:pPr>
          </w:p>
        </w:tc>
        <w:tc>
          <w:tcPr>
            <w:tcW w:w="538" w:type="dxa"/>
          </w:tcPr>
          <w:p w14:paraId="145F19EF" w14:textId="77777777" w:rsidR="00D73309" w:rsidRPr="0072239C" w:rsidRDefault="00D73309" w:rsidP="00ED5024">
            <w:pPr>
              <w:pStyle w:val="TableParagraph"/>
            </w:pPr>
          </w:p>
        </w:tc>
        <w:tc>
          <w:tcPr>
            <w:tcW w:w="540" w:type="dxa"/>
          </w:tcPr>
          <w:p w14:paraId="145F19F0" w14:textId="77777777" w:rsidR="00D73309" w:rsidRPr="0072239C" w:rsidRDefault="00D73309" w:rsidP="00ED5024">
            <w:pPr>
              <w:pStyle w:val="TableParagraph"/>
            </w:pPr>
          </w:p>
        </w:tc>
        <w:tc>
          <w:tcPr>
            <w:tcW w:w="538" w:type="dxa"/>
          </w:tcPr>
          <w:p w14:paraId="145F19F1" w14:textId="77777777" w:rsidR="00D73309" w:rsidRPr="0072239C" w:rsidRDefault="00D73309" w:rsidP="00ED5024">
            <w:pPr>
              <w:pStyle w:val="TableParagraph"/>
            </w:pPr>
          </w:p>
        </w:tc>
        <w:tc>
          <w:tcPr>
            <w:tcW w:w="531" w:type="dxa"/>
          </w:tcPr>
          <w:p w14:paraId="145F19F2" w14:textId="77777777" w:rsidR="00D73309" w:rsidRPr="0072239C" w:rsidRDefault="00D73309" w:rsidP="00ED5024">
            <w:pPr>
              <w:pStyle w:val="TableParagraph"/>
            </w:pPr>
          </w:p>
        </w:tc>
      </w:tr>
      <w:tr w:rsidR="00D73309" w:rsidRPr="00B40D9D" w14:paraId="145F1A04" w14:textId="77777777">
        <w:trPr>
          <w:trHeight w:val="899"/>
        </w:trPr>
        <w:tc>
          <w:tcPr>
            <w:tcW w:w="7319" w:type="dxa"/>
          </w:tcPr>
          <w:p w14:paraId="145F19F4" w14:textId="482D70BB" w:rsidR="00D73309" w:rsidRPr="00ED5024" w:rsidRDefault="00E35679" w:rsidP="00ED5024">
            <w:pPr>
              <w:pStyle w:val="TableParagraph"/>
            </w:pPr>
            <w:r w:rsidRPr="00ED5024">
              <w:t>Dénombrement sites sensibles (recensement) : patrimoines culturels immatériels</w:t>
            </w:r>
            <w:r w:rsidRPr="00ED5024">
              <w:rPr>
                <w:spacing w:val="-4"/>
              </w:rPr>
              <w:t xml:space="preserve"> </w:t>
            </w:r>
            <w:r w:rsidRPr="00ED5024">
              <w:t>et</w:t>
            </w:r>
            <w:r w:rsidRPr="00ED5024">
              <w:rPr>
                <w:spacing w:val="-6"/>
              </w:rPr>
              <w:t xml:space="preserve"> </w:t>
            </w:r>
            <w:r w:rsidRPr="00ED5024">
              <w:t>matériels,</w:t>
            </w:r>
            <w:r w:rsidRPr="00ED5024">
              <w:rPr>
                <w:spacing w:val="-6"/>
              </w:rPr>
              <w:t xml:space="preserve"> </w:t>
            </w:r>
            <w:r w:rsidRPr="00ED5024">
              <w:t>avec</w:t>
            </w:r>
            <w:r w:rsidRPr="00ED5024">
              <w:rPr>
                <w:spacing w:val="-5"/>
              </w:rPr>
              <w:t xml:space="preserve"> </w:t>
            </w:r>
            <w:r w:rsidRPr="00ED5024">
              <w:t>co</w:t>
            </w:r>
            <w:r w:rsidR="00405C86">
              <w:t>û</w:t>
            </w:r>
            <w:r w:rsidRPr="00ED5024">
              <w:t>ts</w:t>
            </w:r>
            <w:r w:rsidRPr="00ED5024">
              <w:rPr>
                <w:spacing w:val="-3"/>
              </w:rPr>
              <w:t xml:space="preserve"> </w:t>
            </w:r>
            <w:r w:rsidRPr="00ED5024">
              <w:t>de</w:t>
            </w:r>
            <w:r w:rsidRPr="00ED5024">
              <w:rPr>
                <w:spacing w:val="-3"/>
              </w:rPr>
              <w:t xml:space="preserve"> </w:t>
            </w:r>
            <w:r w:rsidRPr="00ED5024">
              <w:t>remplacement</w:t>
            </w:r>
            <w:r w:rsidRPr="00ED5024">
              <w:rPr>
                <w:spacing w:val="-4"/>
              </w:rPr>
              <w:t xml:space="preserve"> </w:t>
            </w:r>
            <w:r w:rsidRPr="00ED5024">
              <w:t>ainsi</w:t>
            </w:r>
            <w:r w:rsidRPr="00ED5024">
              <w:rPr>
                <w:spacing w:val="-4"/>
              </w:rPr>
              <w:t xml:space="preserve"> </w:t>
            </w:r>
            <w:r w:rsidRPr="00ED5024">
              <w:t>que</w:t>
            </w:r>
            <w:r w:rsidRPr="00ED5024">
              <w:rPr>
                <w:spacing w:val="-3"/>
              </w:rPr>
              <w:t xml:space="preserve"> </w:t>
            </w:r>
            <w:r w:rsidRPr="00ED5024">
              <w:t>les</w:t>
            </w:r>
            <w:r w:rsidRPr="00ED5024">
              <w:rPr>
                <w:spacing w:val="-1"/>
              </w:rPr>
              <w:t xml:space="preserve"> </w:t>
            </w:r>
            <w:r w:rsidRPr="00ED5024">
              <w:t>co</w:t>
            </w:r>
            <w:r w:rsidR="00405C86">
              <w:t>û</w:t>
            </w:r>
            <w:r w:rsidRPr="00ED5024">
              <w:t>ts</w:t>
            </w:r>
            <w:r w:rsidRPr="00ED5024">
              <w:rPr>
                <w:spacing w:val="-3"/>
              </w:rPr>
              <w:t xml:space="preserve"> </w:t>
            </w:r>
            <w:r w:rsidRPr="00ED5024">
              <w:t>liés aux rituels / festivités</w:t>
            </w:r>
          </w:p>
        </w:tc>
        <w:tc>
          <w:tcPr>
            <w:tcW w:w="538" w:type="dxa"/>
          </w:tcPr>
          <w:p w14:paraId="145F19F5" w14:textId="77777777" w:rsidR="00D73309" w:rsidRPr="0072239C" w:rsidRDefault="00D73309" w:rsidP="00ED5024">
            <w:pPr>
              <w:pStyle w:val="TableParagraph"/>
            </w:pPr>
          </w:p>
        </w:tc>
        <w:tc>
          <w:tcPr>
            <w:tcW w:w="541" w:type="dxa"/>
          </w:tcPr>
          <w:p w14:paraId="145F19F6" w14:textId="77777777" w:rsidR="00D73309" w:rsidRPr="0072239C" w:rsidRDefault="00D73309" w:rsidP="00ED5024">
            <w:pPr>
              <w:pStyle w:val="TableParagraph"/>
            </w:pPr>
          </w:p>
        </w:tc>
        <w:tc>
          <w:tcPr>
            <w:tcW w:w="538" w:type="dxa"/>
          </w:tcPr>
          <w:p w14:paraId="145F19F7" w14:textId="77777777" w:rsidR="00D73309" w:rsidRPr="0072239C" w:rsidRDefault="00D73309" w:rsidP="00ED5024">
            <w:pPr>
              <w:pStyle w:val="TableParagraph"/>
            </w:pPr>
          </w:p>
        </w:tc>
        <w:tc>
          <w:tcPr>
            <w:tcW w:w="538" w:type="dxa"/>
          </w:tcPr>
          <w:p w14:paraId="145F19F8" w14:textId="77777777" w:rsidR="00D73309" w:rsidRPr="0072239C" w:rsidRDefault="00D73309" w:rsidP="00ED5024">
            <w:pPr>
              <w:pStyle w:val="TableParagraph"/>
            </w:pPr>
          </w:p>
        </w:tc>
        <w:tc>
          <w:tcPr>
            <w:tcW w:w="538" w:type="dxa"/>
          </w:tcPr>
          <w:p w14:paraId="145F19F9" w14:textId="77777777" w:rsidR="00D73309" w:rsidRPr="0072239C" w:rsidRDefault="00D73309" w:rsidP="00ED5024">
            <w:pPr>
              <w:pStyle w:val="TableParagraph"/>
            </w:pPr>
          </w:p>
        </w:tc>
        <w:tc>
          <w:tcPr>
            <w:tcW w:w="540" w:type="dxa"/>
            <w:shd w:val="clear" w:color="auto" w:fill="44536A"/>
          </w:tcPr>
          <w:p w14:paraId="145F19FA" w14:textId="77777777" w:rsidR="00D73309" w:rsidRPr="0072239C" w:rsidRDefault="00D73309" w:rsidP="00ED5024">
            <w:pPr>
              <w:pStyle w:val="TableParagraph"/>
            </w:pPr>
          </w:p>
        </w:tc>
        <w:tc>
          <w:tcPr>
            <w:tcW w:w="538" w:type="dxa"/>
            <w:shd w:val="clear" w:color="auto" w:fill="44536A"/>
          </w:tcPr>
          <w:p w14:paraId="145F19FB" w14:textId="77777777" w:rsidR="00D73309" w:rsidRPr="0072239C" w:rsidRDefault="00D73309" w:rsidP="00ED5024">
            <w:pPr>
              <w:pStyle w:val="TableParagraph"/>
            </w:pPr>
          </w:p>
        </w:tc>
        <w:tc>
          <w:tcPr>
            <w:tcW w:w="540" w:type="dxa"/>
            <w:shd w:val="clear" w:color="auto" w:fill="44536A"/>
          </w:tcPr>
          <w:p w14:paraId="145F19FC" w14:textId="77777777" w:rsidR="00D73309" w:rsidRPr="0072239C" w:rsidRDefault="00D73309" w:rsidP="00ED5024">
            <w:pPr>
              <w:pStyle w:val="TableParagraph"/>
            </w:pPr>
          </w:p>
        </w:tc>
        <w:tc>
          <w:tcPr>
            <w:tcW w:w="538" w:type="dxa"/>
          </w:tcPr>
          <w:p w14:paraId="145F19FD" w14:textId="77777777" w:rsidR="00D73309" w:rsidRPr="0072239C" w:rsidRDefault="00D73309" w:rsidP="00ED5024">
            <w:pPr>
              <w:pStyle w:val="TableParagraph"/>
            </w:pPr>
          </w:p>
        </w:tc>
        <w:tc>
          <w:tcPr>
            <w:tcW w:w="540" w:type="dxa"/>
          </w:tcPr>
          <w:p w14:paraId="145F19FE" w14:textId="77777777" w:rsidR="00D73309" w:rsidRPr="0072239C" w:rsidRDefault="00D73309" w:rsidP="00ED5024">
            <w:pPr>
              <w:pStyle w:val="TableParagraph"/>
            </w:pPr>
          </w:p>
        </w:tc>
        <w:tc>
          <w:tcPr>
            <w:tcW w:w="540" w:type="dxa"/>
          </w:tcPr>
          <w:p w14:paraId="145F19FF" w14:textId="77777777" w:rsidR="00D73309" w:rsidRPr="0072239C" w:rsidRDefault="00D73309" w:rsidP="00ED5024">
            <w:pPr>
              <w:pStyle w:val="TableParagraph"/>
            </w:pPr>
          </w:p>
        </w:tc>
        <w:tc>
          <w:tcPr>
            <w:tcW w:w="538" w:type="dxa"/>
          </w:tcPr>
          <w:p w14:paraId="145F1A00" w14:textId="77777777" w:rsidR="00D73309" w:rsidRPr="0072239C" w:rsidRDefault="00D73309" w:rsidP="00ED5024">
            <w:pPr>
              <w:pStyle w:val="TableParagraph"/>
            </w:pPr>
          </w:p>
        </w:tc>
        <w:tc>
          <w:tcPr>
            <w:tcW w:w="540" w:type="dxa"/>
          </w:tcPr>
          <w:p w14:paraId="145F1A01" w14:textId="77777777" w:rsidR="00D73309" w:rsidRPr="0072239C" w:rsidRDefault="00D73309" w:rsidP="00ED5024">
            <w:pPr>
              <w:pStyle w:val="TableParagraph"/>
            </w:pPr>
          </w:p>
        </w:tc>
        <w:tc>
          <w:tcPr>
            <w:tcW w:w="538" w:type="dxa"/>
          </w:tcPr>
          <w:p w14:paraId="145F1A02" w14:textId="77777777" w:rsidR="00D73309" w:rsidRPr="0072239C" w:rsidRDefault="00D73309" w:rsidP="00ED5024">
            <w:pPr>
              <w:pStyle w:val="TableParagraph"/>
            </w:pPr>
          </w:p>
        </w:tc>
        <w:tc>
          <w:tcPr>
            <w:tcW w:w="531" w:type="dxa"/>
          </w:tcPr>
          <w:p w14:paraId="145F1A03" w14:textId="77777777" w:rsidR="00D73309" w:rsidRPr="0072239C" w:rsidRDefault="00D73309" w:rsidP="00ED5024">
            <w:pPr>
              <w:pStyle w:val="TableParagraph"/>
            </w:pPr>
          </w:p>
        </w:tc>
      </w:tr>
      <w:tr w:rsidR="00D73309" w:rsidRPr="00B40D9D" w14:paraId="145F1A16" w14:textId="77777777">
        <w:trPr>
          <w:trHeight w:val="902"/>
        </w:trPr>
        <w:tc>
          <w:tcPr>
            <w:tcW w:w="7319" w:type="dxa"/>
          </w:tcPr>
          <w:p w14:paraId="145F1A05" w14:textId="77777777" w:rsidR="00D73309" w:rsidRPr="0072239C" w:rsidRDefault="00D73309" w:rsidP="00ED5024">
            <w:pPr>
              <w:pStyle w:val="TableParagraph"/>
            </w:pPr>
          </w:p>
          <w:p w14:paraId="145F1A06" w14:textId="77777777" w:rsidR="00D73309" w:rsidRPr="00ED5024" w:rsidRDefault="00E35679" w:rsidP="00ED5024">
            <w:pPr>
              <w:pStyle w:val="TableParagraph"/>
            </w:pPr>
            <w:r w:rsidRPr="00ED5024">
              <w:t>Cartographie</w:t>
            </w:r>
            <w:r w:rsidRPr="00ED5024">
              <w:rPr>
                <w:spacing w:val="-5"/>
              </w:rPr>
              <w:t xml:space="preserve"> </w:t>
            </w:r>
            <w:r w:rsidRPr="00ED5024">
              <w:t>des</w:t>
            </w:r>
            <w:r w:rsidRPr="00ED5024">
              <w:rPr>
                <w:spacing w:val="-3"/>
              </w:rPr>
              <w:t xml:space="preserve"> </w:t>
            </w:r>
            <w:r w:rsidRPr="00ED5024">
              <w:t>parties</w:t>
            </w:r>
            <w:r w:rsidRPr="00ED5024">
              <w:rPr>
                <w:spacing w:val="-4"/>
              </w:rPr>
              <w:t xml:space="preserve"> </w:t>
            </w:r>
            <w:r w:rsidRPr="00ED5024">
              <w:t>prenantes</w:t>
            </w:r>
            <w:r w:rsidRPr="00ED5024">
              <w:rPr>
                <w:spacing w:val="-4"/>
              </w:rPr>
              <w:t xml:space="preserve"> </w:t>
            </w:r>
            <w:r w:rsidRPr="00ED5024">
              <w:t>(PEPP,</w:t>
            </w:r>
            <w:r w:rsidRPr="00ED5024">
              <w:rPr>
                <w:spacing w:val="-6"/>
              </w:rPr>
              <w:t xml:space="preserve"> </w:t>
            </w:r>
            <w:r w:rsidRPr="00ED5024">
              <w:t>PDC,</w:t>
            </w:r>
            <w:r w:rsidRPr="00ED5024">
              <w:rPr>
                <w:spacing w:val="-7"/>
              </w:rPr>
              <w:t xml:space="preserve"> </w:t>
            </w:r>
            <w:proofErr w:type="spellStart"/>
            <w:r w:rsidRPr="00ED5024">
              <w:t>PRdC</w:t>
            </w:r>
            <w:proofErr w:type="spellEnd"/>
            <w:r w:rsidRPr="00ED5024">
              <w:t>,</w:t>
            </w:r>
            <w:r w:rsidRPr="00ED5024">
              <w:rPr>
                <w:spacing w:val="-6"/>
              </w:rPr>
              <w:t xml:space="preserve"> </w:t>
            </w:r>
            <w:r w:rsidRPr="00ED5024">
              <w:rPr>
                <w:spacing w:val="-2"/>
              </w:rPr>
              <w:t>L.VBG)</w:t>
            </w:r>
          </w:p>
        </w:tc>
        <w:tc>
          <w:tcPr>
            <w:tcW w:w="538" w:type="dxa"/>
          </w:tcPr>
          <w:p w14:paraId="145F1A07" w14:textId="77777777" w:rsidR="00D73309" w:rsidRPr="0072239C" w:rsidRDefault="00D73309" w:rsidP="00ED5024">
            <w:pPr>
              <w:pStyle w:val="TableParagraph"/>
            </w:pPr>
          </w:p>
        </w:tc>
        <w:tc>
          <w:tcPr>
            <w:tcW w:w="541" w:type="dxa"/>
          </w:tcPr>
          <w:p w14:paraId="145F1A08" w14:textId="77777777" w:rsidR="00D73309" w:rsidRPr="0072239C" w:rsidRDefault="00D73309" w:rsidP="00ED5024">
            <w:pPr>
              <w:pStyle w:val="TableParagraph"/>
            </w:pPr>
          </w:p>
        </w:tc>
        <w:tc>
          <w:tcPr>
            <w:tcW w:w="538" w:type="dxa"/>
          </w:tcPr>
          <w:p w14:paraId="145F1A09" w14:textId="77777777" w:rsidR="00D73309" w:rsidRPr="0072239C" w:rsidRDefault="00D73309" w:rsidP="00ED5024">
            <w:pPr>
              <w:pStyle w:val="TableParagraph"/>
            </w:pPr>
          </w:p>
        </w:tc>
        <w:tc>
          <w:tcPr>
            <w:tcW w:w="538" w:type="dxa"/>
          </w:tcPr>
          <w:p w14:paraId="145F1A0A" w14:textId="77777777" w:rsidR="00D73309" w:rsidRPr="0072239C" w:rsidRDefault="00D73309" w:rsidP="00ED5024">
            <w:pPr>
              <w:pStyle w:val="TableParagraph"/>
            </w:pPr>
          </w:p>
        </w:tc>
        <w:tc>
          <w:tcPr>
            <w:tcW w:w="538" w:type="dxa"/>
          </w:tcPr>
          <w:p w14:paraId="145F1A0B" w14:textId="77777777" w:rsidR="00D73309" w:rsidRPr="0072239C" w:rsidRDefault="00D73309" w:rsidP="00ED5024">
            <w:pPr>
              <w:pStyle w:val="TableParagraph"/>
            </w:pPr>
          </w:p>
        </w:tc>
        <w:tc>
          <w:tcPr>
            <w:tcW w:w="540" w:type="dxa"/>
            <w:shd w:val="clear" w:color="auto" w:fill="44536A"/>
          </w:tcPr>
          <w:p w14:paraId="145F1A0C" w14:textId="77777777" w:rsidR="00D73309" w:rsidRPr="0072239C" w:rsidRDefault="00D73309" w:rsidP="00ED5024">
            <w:pPr>
              <w:pStyle w:val="TableParagraph"/>
            </w:pPr>
          </w:p>
        </w:tc>
        <w:tc>
          <w:tcPr>
            <w:tcW w:w="538" w:type="dxa"/>
          </w:tcPr>
          <w:p w14:paraId="145F1A0D" w14:textId="77777777" w:rsidR="00D73309" w:rsidRPr="0072239C" w:rsidRDefault="00D73309" w:rsidP="00ED5024">
            <w:pPr>
              <w:pStyle w:val="TableParagraph"/>
            </w:pPr>
          </w:p>
        </w:tc>
        <w:tc>
          <w:tcPr>
            <w:tcW w:w="540" w:type="dxa"/>
          </w:tcPr>
          <w:p w14:paraId="145F1A0E" w14:textId="77777777" w:rsidR="00D73309" w:rsidRPr="0072239C" w:rsidRDefault="00D73309" w:rsidP="00ED5024">
            <w:pPr>
              <w:pStyle w:val="TableParagraph"/>
            </w:pPr>
          </w:p>
        </w:tc>
        <w:tc>
          <w:tcPr>
            <w:tcW w:w="538" w:type="dxa"/>
          </w:tcPr>
          <w:p w14:paraId="145F1A0F" w14:textId="77777777" w:rsidR="00D73309" w:rsidRPr="0072239C" w:rsidRDefault="00D73309" w:rsidP="00ED5024">
            <w:pPr>
              <w:pStyle w:val="TableParagraph"/>
            </w:pPr>
          </w:p>
        </w:tc>
        <w:tc>
          <w:tcPr>
            <w:tcW w:w="540" w:type="dxa"/>
          </w:tcPr>
          <w:p w14:paraId="145F1A10" w14:textId="77777777" w:rsidR="00D73309" w:rsidRPr="0072239C" w:rsidRDefault="00D73309" w:rsidP="00ED5024">
            <w:pPr>
              <w:pStyle w:val="TableParagraph"/>
            </w:pPr>
          </w:p>
        </w:tc>
        <w:tc>
          <w:tcPr>
            <w:tcW w:w="540" w:type="dxa"/>
          </w:tcPr>
          <w:p w14:paraId="145F1A11" w14:textId="77777777" w:rsidR="00D73309" w:rsidRPr="0072239C" w:rsidRDefault="00D73309" w:rsidP="00ED5024">
            <w:pPr>
              <w:pStyle w:val="TableParagraph"/>
            </w:pPr>
          </w:p>
        </w:tc>
        <w:tc>
          <w:tcPr>
            <w:tcW w:w="538" w:type="dxa"/>
          </w:tcPr>
          <w:p w14:paraId="145F1A12" w14:textId="77777777" w:rsidR="00D73309" w:rsidRPr="0072239C" w:rsidRDefault="00D73309" w:rsidP="00ED5024">
            <w:pPr>
              <w:pStyle w:val="TableParagraph"/>
            </w:pPr>
          </w:p>
        </w:tc>
        <w:tc>
          <w:tcPr>
            <w:tcW w:w="540" w:type="dxa"/>
          </w:tcPr>
          <w:p w14:paraId="145F1A13" w14:textId="77777777" w:rsidR="00D73309" w:rsidRPr="0072239C" w:rsidRDefault="00D73309" w:rsidP="00ED5024">
            <w:pPr>
              <w:pStyle w:val="TableParagraph"/>
            </w:pPr>
          </w:p>
        </w:tc>
        <w:tc>
          <w:tcPr>
            <w:tcW w:w="538" w:type="dxa"/>
          </w:tcPr>
          <w:p w14:paraId="145F1A14" w14:textId="77777777" w:rsidR="00D73309" w:rsidRPr="0072239C" w:rsidRDefault="00D73309" w:rsidP="00ED5024">
            <w:pPr>
              <w:pStyle w:val="TableParagraph"/>
            </w:pPr>
          </w:p>
        </w:tc>
        <w:tc>
          <w:tcPr>
            <w:tcW w:w="531" w:type="dxa"/>
          </w:tcPr>
          <w:p w14:paraId="145F1A15" w14:textId="77777777" w:rsidR="00D73309" w:rsidRPr="0072239C" w:rsidRDefault="00D73309" w:rsidP="00ED5024">
            <w:pPr>
              <w:pStyle w:val="TableParagraph"/>
            </w:pPr>
          </w:p>
        </w:tc>
      </w:tr>
      <w:tr w:rsidR="00D73309" w:rsidRPr="00B40D9D" w14:paraId="145F1A28" w14:textId="77777777">
        <w:trPr>
          <w:trHeight w:val="900"/>
        </w:trPr>
        <w:tc>
          <w:tcPr>
            <w:tcW w:w="7319" w:type="dxa"/>
          </w:tcPr>
          <w:p w14:paraId="145F1A17" w14:textId="77777777" w:rsidR="00D73309" w:rsidRPr="0072239C" w:rsidRDefault="00D73309" w:rsidP="00ED5024">
            <w:pPr>
              <w:pStyle w:val="TableParagraph"/>
            </w:pPr>
          </w:p>
          <w:p w14:paraId="145F1A18" w14:textId="77777777" w:rsidR="00D73309" w:rsidRPr="00ED5024" w:rsidRDefault="00E35679" w:rsidP="00ED5024">
            <w:pPr>
              <w:pStyle w:val="TableParagraph"/>
            </w:pPr>
            <w:r w:rsidRPr="00ED5024">
              <w:t>Etude</w:t>
            </w:r>
            <w:r w:rsidRPr="00ED5024">
              <w:rPr>
                <w:spacing w:val="-2"/>
              </w:rPr>
              <w:t xml:space="preserve"> </w:t>
            </w:r>
            <w:r w:rsidRPr="00ED5024">
              <w:t>foncière</w:t>
            </w:r>
            <w:r w:rsidRPr="00ED5024">
              <w:rPr>
                <w:spacing w:val="-5"/>
              </w:rPr>
              <w:t xml:space="preserve"> </w:t>
            </w:r>
            <w:r w:rsidRPr="00ED5024">
              <w:t>des</w:t>
            </w:r>
            <w:r w:rsidRPr="00ED5024">
              <w:rPr>
                <w:spacing w:val="-4"/>
              </w:rPr>
              <w:t xml:space="preserve"> </w:t>
            </w:r>
            <w:r w:rsidRPr="00ED5024">
              <w:t>terrains</w:t>
            </w:r>
            <w:r w:rsidRPr="00ED5024">
              <w:rPr>
                <w:spacing w:val="-5"/>
              </w:rPr>
              <w:t xml:space="preserve"> </w:t>
            </w:r>
            <w:r w:rsidRPr="00ED5024">
              <w:rPr>
                <w:spacing w:val="-2"/>
              </w:rPr>
              <w:t>affectés</w:t>
            </w:r>
          </w:p>
        </w:tc>
        <w:tc>
          <w:tcPr>
            <w:tcW w:w="538" w:type="dxa"/>
          </w:tcPr>
          <w:p w14:paraId="145F1A19" w14:textId="77777777" w:rsidR="00D73309" w:rsidRPr="0072239C" w:rsidRDefault="00D73309" w:rsidP="00ED5024">
            <w:pPr>
              <w:pStyle w:val="TableParagraph"/>
            </w:pPr>
          </w:p>
        </w:tc>
        <w:tc>
          <w:tcPr>
            <w:tcW w:w="541" w:type="dxa"/>
          </w:tcPr>
          <w:p w14:paraId="145F1A1A" w14:textId="77777777" w:rsidR="00D73309" w:rsidRPr="0072239C" w:rsidRDefault="00D73309" w:rsidP="00ED5024">
            <w:pPr>
              <w:pStyle w:val="TableParagraph"/>
            </w:pPr>
          </w:p>
        </w:tc>
        <w:tc>
          <w:tcPr>
            <w:tcW w:w="538" w:type="dxa"/>
          </w:tcPr>
          <w:p w14:paraId="145F1A1B" w14:textId="77777777" w:rsidR="00D73309" w:rsidRPr="0072239C" w:rsidRDefault="00D73309" w:rsidP="00ED5024">
            <w:pPr>
              <w:pStyle w:val="TableParagraph"/>
            </w:pPr>
          </w:p>
        </w:tc>
        <w:tc>
          <w:tcPr>
            <w:tcW w:w="538" w:type="dxa"/>
          </w:tcPr>
          <w:p w14:paraId="145F1A1C" w14:textId="77777777" w:rsidR="00D73309" w:rsidRPr="0072239C" w:rsidRDefault="00D73309" w:rsidP="00ED5024">
            <w:pPr>
              <w:pStyle w:val="TableParagraph"/>
            </w:pPr>
          </w:p>
        </w:tc>
        <w:tc>
          <w:tcPr>
            <w:tcW w:w="538" w:type="dxa"/>
            <w:shd w:val="clear" w:color="auto" w:fill="44536A"/>
          </w:tcPr>
          <w:p w14:paraId="145F1A1D" w14:textId="77777777" w:rsidR="00D73309" w:rsidRPr="0072239C" w:rsidRDefault="00D73309" w:rsidP="00ED5024">
            <w:pPr>
              <w:pStyle w:val="TableParagraph"/>
            </w:pPr>
          </w:p>
        </w:tc>
        <w:tc>
          <w:tcPr>
            <w:tcW w:w="540" w:type="dxa"/>
            <w:shd w:val="clear" w:color="auto" w:fill="44536A"/>
          </w:tcPr>
          <w:p w14:paraId="145F1A1E" w14:textId="77777777" w:rsidR="00D73309" w:rsidRPr="0072239C" w:rsidRDefault="00D73309" w:rsidP="00ED5024">
            <w:pPr>
              <w:pStyle w:val="TableParagraph"/>
            </w:pPr>
          </w:p>
        </w:tc>
        <w:tc>
          <w:tcPr>
            <w:tcW w:w="538" w:type="dxa"/>
            <w:shd w:val="clear" w:color="auto" w:fill="44536A"/>
          </w:tcPr>
          <w:p w14:paraId="145F1A1F" w14:textId="77777777" w:rsidR="00D73309" w:rsidRPr="0072239C" w:rsidRDefault="00D73309" w:rsidP="00ED5024">
            <w:pPr>
              <w:pStyle w:val="TableParagraph"/>
            </w:pPr>
          </w:p>
        </w:tc>
        <w:tc>
          <w:tcPr>
            <w:tcW w:w="540" w:type="dxa"/>
            <w:shd w:val="clear" w:color="auto" w:fill="44536A"/>
          </w:tcPr>
          <w:p w14:paraId="145F1A20" w14:textId="77777777" w:rsidR="00D73309" w:rsidRPr="0072239C" w:rsidRDefault="00D73309" w:rsidP="00ED5024">
            <w:pPr>
              <w:pStyle w:val="TableParagraph"/>
            </w:pPr>
          </w:p>
        </w:tc>
        <w:tc>
          <w:tcPr>
            <w:tcW w:w="538" w:type="dxa"/>
            <w:shd w:val="clear" w:color="auto" w:fill="44536A"/>
          </w:tcPr>
          <w:p w14:paraId="145F1A21" w14:textId="77777777" w:rsidR="00D73309" w:rsidRPr="0072239C" w:rsidRDefault="00D73309" w:rsidP="00ED5024">
            <w:pPr>
              <w:pStyle w:val="TableParagraph"/>
            </w:pPr>
          </w:p>
        </w:tc>
        <w:tc>
          <w:tcPr>
            <w:tcW w:w="540" w:type="dxa"/>
            <w:shd w:val="clear" w:color="auto" w:fill="44536A"/>
          </w:tcPr>
          <w:p w14:paraId="145F1A22" w14:textId="77777777" w:rsidR="00D73309" w:rsidRPr="0072239C" w:rsidRDefault="00D73309" w:rsidP="00ED5024">
            <w:pPr>
              <w:pStyle w:val="TableParagraph"/>
            </w:pPr>
          </w:p>
        </w:tc>
        <w:tc>
          <w:tcPr>
            <w:tcW w:w="540" w:type="dxa"/>
          </w:tcPr>
          <w:p w14:paraId="145F1A23" w14:textId="77777777" w:rsidR="00D73309" w:rsidRPr="0072239C" w:rsidRDefault="00D73309" w:rsidP="00ED5024">
            <w:pPr>
              <w:pStyle w:val="TableParagraph"/>
            </w:pPr>
          </w:p>
        </w:tc>
        <w:tc>
          <w:tcPr>
            <w:tcW w:w="538" w:type="dxa"/>
          </w:tcPr>
          <w:p w14:paraId="145F1A24" w14:textId="77777777" w:rsidR="00D73309" w:rsidRPr="0072239C" w:rsidRDefault="00D73309" w:rsidP="00ED5024">
            <w:pPr>
              <w:pStyle w:val="TableParagraph"/>
            </w:pPr>
          </w:p>
        </w:tc>
        <w:tc>
          <w:tcPr>
            <w:tcW w:w="540" w:type="dxa"/>
          </w:tcPr>
          <w:p w14:paraId="145F1A25" w14:textId="77777777" w:rsidR="00D73309" w:rsidRPr="0072239C" w:rsidRDefault="00D73309" w:rsidP="00ED5024">
            <w:pPr>
              <w:pStyle w:val="TableParagraph"/>
            </w:pPr>
          </w:p>
        </w:tc>
        <w:tc>
          <w:tcPr>
            <w:tcW w:w="538" w:type="dxa"/>
          </w:tcPr>
          <w:p w14:paraId="145F1A26" w14:textId="77777777" w:rsidR="00D73309" w:rsidRPr="0072239C" w:rsidRDefault="00D73309" w:rsidP="00ED5024">
            <w:pPr>
              <w:pStyle w:val="TableParagraph"/>
            </w:pPr>
          </w:p>
        </w:tc>
        <w:tc>
          <w:tcPr>
            <w:tcW w:w="531" w:type="dxa"/>
          </w:tcPr>
          <w:p w14:paraId="145F1A27" w14:textId="77777777" w:rsidR="00D73309" w:rsidRPr="0072239C" w:rsidRDefault="00D73309" w:rsidP="00ED5024">
            <w:pPr>
              <w:pStyle w:val="TableParagraph"/>
            </w:pPr>
          </w:p>
        </w:tc>
      </w:tr>
      <w:tr w:rsidR="00D73309" w:rsidRPr="00B40D9D" w14:paraId="145F1A2A" w14:textId="77777777">
        <w:trPr>
          <w:trHeight w:val="638"/>
        </w:trPr>
        <w:tc>
          <w:tcPr>
            <w:tcW w:w="15395" w:type="dxa"/>
            <w:gridSpan w:val="16"/>
            <w:shd w:val="clear" w:color="auto" w:fill="808080"/>
          </w:tcPr>
          <w:p w14:paraId="145F1A29" w14:textId="77777777" w:rsidR="00D73309" w:rsidRPr="0072239C" w:rsidRDefault="00E35679" w:rsidP="00ED5024">
            <w:pPr>
              <w:pStyle w:val="TableParagraph"/>
            </w:pPr>
            <w:r w:rsidRPr="0072239C">
              <w:t>IV.</w:t>
            </w:r>
            <w:r w:rsidRPr="0072239C">
              <w:rPr>
                <w:spacing w:val="-9"/>
              </w:rPr>
              <w:t xml:space="preserve"> </w:t>
            </w:r>
            <w:r w:rsidRPr="0072239C">
              <w:t>Commission</w:t>
            </w:r>
            <w:r w:rsidRPr="0072239C">
              <w:rPr>
                <w:spacing w:val="-6"/>
              </w:rPr>
              <w:t xml:space="preserve"> </w:t>
            </w:r>
            <w:r w:rsidRPr="0072239C">
              <w:t>Administrative</w:t>
            </w:r>
            <w:r w:rsidRPr="0072239C">
              <w:rPr>
                <w:spacing w:val="-7"/>
              </w:rPr>
              <w:t xml:space="preserve"> </w:t>
            </w:r>
            <w:r w:rsidRPr="0072239C">
              <w:t>d’Evaluation</w:t>
            </w:r>
            <w:r w:rsidRPr="0072239C">
              <w:rPr>
                <w:spacing w:val="-6"/>
              </w:rPr>
              <w:t xml:space="preserve"> </w:t>
            </w:r>
            <w:r w:rsidRPr="0072239C">
              <w:t>Adhoc</w:t>
            </w:r>
            <w:r w:rsidRPr="0072239C">
              <w:rPr>
                <w:spacing w:val="-6"/>
              </w:rPr>
              <w:t xml:space="preserve"> </w:t>
            </w:r>
            <w:r w:rsidRPr="0072239C">
              <w:t>du</w:t>
            </w:r>
            <w:r w:rsidRPr="0072239C">
              <w:rPr>
                <w:spacing w:val="-7"/>
              </w:rPr>
              <w:t xml:space="preserve"> </w:t>
            </w:r>
            <w:r w:rsidRPr="0072239C">
              <w:t>PROJET</w:t>
            </w:r>
            <w:r w:rsidRPr="0072239C">
              <w:rPr>
                <w:spacing w:val="-6"/>
              </w:rPr>
              <w:t xml:space="preserve"> </w:t>
            </w:r>
            <w:r w:rsidRPr="0072239C">
              <w:rPr>
                <w:spacing w:val="-2"/>
              </w:rPr>
              <w:t>PICMC</w:t>
            </w:r>
          </w:p>
        </w:tc>
      </w:tr>
      <w:tr w:rsidR="00D73309" w:rsidRPr="00B40D9D" w14:paraId="145F1A3B" w14:textId="77777777">
        <w:trPr>
          <w:trHeight w:val="899"/>
        </w:trPr>
        <w:tc>
          <w:tcPr>
            <w:tcW w:w="7319" w:type="dxa"/>
          </w:tcPr>
          <w:p w14:paraId="145F1A2B" w14:textId="77777777" w:rsidR="00D73309" w:rsidRPr="00ED5024" w:rsidRDefault="00E35679" w:rsidP="00ED5024">
            <w:pPr>
              <w:pStyle w:val="TableParagraph"/>
            </w:pPr>
            <w:r w:rsidRPr="00ED5024">
              <w:t>Schéma</w:t>
            </w:r>
            <w:r w:rsidRPr="00ED5024">
              <w:rPr>
                <w:spacing w:val="-7"/>
              </w:rPr>
              <w:t xml:space="preserve"> </w:t>
            </w:r>
            <w:r w:rsidRPr="00ED5024">
              <w:t>opérationnel</w:t>
            </w:r>
            <w:r w:rsidRPr="00ED5024">
              <w:rPr>
                <w:spacing w:val="-4"/>
              </w:rPr>
              <w:t xml:space="preserve"> </w:t>
            </w:r>
            <w:r w:rsidRPr="00ED5024">
              <w:t>du</w:t>
            </w:r>
            <w:r w:rsidRPr="00ED5024">
              <w:rPr>
                <w:spacing w:val="-5"/>
              </w:rPr>
              <w:t xml:space="preserve"> </w:t>
            </w:r>
            <w:r w:rsidRPr="00ED5024">
              <w:t>CAE</w:t>
            </w:r>
            <w:r w:rsidRPr="00ED5024">
              <w:rPr>
                <w:spacing w:val="-4"/>
              </w:rPr>
              <w:t xml:space="preserve"> </w:t>
            </w:r>
            <w:r w:rsidRPr="00ED5024">
              <w:t>Adhoc,</w:t>
            </w:r>
            <w:r w:rsidRPr="00ED5024">
              <w:rPr>
                <w:spacing w:val="-4"/>
              </w:rPr>
              <w:t xml:space="preserve"> </w:t>
            </w:r>
            <w:r w:rsidRPr="00ED5024">
              <w:t>avec</w:t>
            </w:r>
            <w:r w:rsidRPr="00ED5024">
              <w:rPr>
                <w:spacing w:val="-4"/>
              </w:rPr>
              <w:t xml:space="preserve"> </w:t>
            </w:r>
            <w:r w:rsidRPr="00ED5024">
              <w:t>engagement</w:t>
            </w:r>
            <w:r w:rsidRPr="00ED5024">
              <w:rPr>
                <w:spacing w:val="-4"/>
              </w:rPr>
              <w:t xml:space="preserve"> </w:t>
            </w:r>
            <w:r w:rsidRPr="00ED5024">
              <w:t>des</w:t>
            </w:r>
            <w:r w:rsidRPr="00ED5024">
              <w:rPr>
                <w:spacing w:val="-3"/>
              </w:rPr>
              <w:t xml:space="preserve"> </w:t>
            </w:r>
            <w:r w:rsidRPr="00ED5024">
              <w:t>parties</w:t>
            </w:r>
            <w:r w:rsidRPr="00ED5024">
              <w:rPr>
                <w:spacing w:val="-3"/>
              </w:rPr>
              <w:t xml:space="preserve"> </w:t>
            </w:r>
            <w:r w:rsidRPr="00ED5024">
              <w:t>prenantes</w:t>
            </w:r>
            <w:r w:rsidRPr="00ED5024">
              <w:rPr>
                <w:spacing w:val="-3"/>
              </w:rPr>
              <w:t xml:space="preserve"> </w:t>
            </w:r>
            <w:r w:rsidRPr="00ED5024">
              <w:t>à y figurer Incluant : calendrier, mécanisme institutionnel et juridique</w:t>
            </w:r>
          </w:p>
        </w:tc>
        <w:tc>
          <w:tcPr>
            <w:tcW w:w="538" w:type="dxa"/>
          </w:tcPr>
          <w:p w14:paraId="145F1A2C" w14:textId="77777777" w:rsidR="00D73309" w:rsidRPr="0072239C" w:rsidRDefault="00D73309" w:rsidP="00ED5024">
            <w:pPr>
              <w:pStyle w:val="TableParagraph"/>
            </w:pPr>
          </w:p>
        </w:tc>
        <w:tc>
          <w:tcPr>
            <w:tcW w:w="541" w:type="dxa"/>
          </w:tcPr>
          <w:p w14:paraId="145F1A2D" w14:textId="77777777" w:rsidR="00D73309" w:rsidRPr="0072239C" w:rsidRDefault="00D73309" w:rsidP="00ED5024">
            <w:pPr>
              <w:pStyle w:val="TableParagraph"/>
            </w:pPr>
          </w:p>
        </w:tc>
        <w:tc>
          <w:tcPr>
            <w:tcW w:w="538" w:type="dxa"/>
          </w:tcPr>
          <w:p w14:paraId="145F1A2E" w14:textId="77777777" w:rsidR="00D73309" w:rsidRPr="0072239C" w:rsidRDefault="00D73309" w:rsidP="00ED5024">
            <w:pPr>
              <w:pStyle w:val="TableParagraph"/>
            </w:pPr>
          </w:p>
        </w:tc>
        <w:tc>
          <w:tcPr>
            <w:tcW w:w="538" w:type="dxa"/>
          </w:tcPr>
          <w:p w14:paraId="145F1A2F" w14:textId="77777777" w:rsidR="00D73309" w:rsidRPr="0072239C" w:rsidRDefault="00D73309" w:rsidP="00ED5024">
            <w:pPr>
              <w:pStyle w:val="TableParagraph"/>
            </w:pPr>
          </w:p>
        </w:tc>
        <w:tc>
          <w:tcPr>
            <w:tcW w:w="538" w:type="dxa"/>
          </w:tcPr>
          <w:p w14:paraId="145F1A30" w14:textId="77777777" w:rsidR="00D73309" w:rsidRPr="0072239C" w:rsidRDefault="00D73309" w:rsidP="00ED5024">
            <w:pPr>
              <w:pStyle w:val="TableParagraph"/>
            </w:pPr>
          </w:p>
        </w:tc>
        <w:tc>
          <w:tcPr>
            <w:tcW w:w="540" w:type="dxa"/>
          </w:tcPr>
          <w:p w14:paraId="145F1A31" w14:textId="77777777" w:rsidR="00D73309" w:rsidRPr="0072239C" w:rsidRDefault="00D73309" w:rsidP="00ED5024">
            <w:pPr>
              <w:pStyle w:val="TableParagraph"/>
            </w:pPr>
          </w:p>
        </w:tc>
        <w:tc>
          <w:tcPr>
            <w:tcW w:w="538" w:type="dxa"/>
          </w:tcPr>
          <w:p w14:paraId="145F1A32" w14:textId="77777777" w:rsidR="00D73309" w:rsidRPr="0072239C" w:rsidRDefault="00D73309" w:rsidP="00ED5024">
            <w:pPr>
              <w:pStyle w:val="TableParagraph"/>
            </w:pPr>
          </w:p>
        </w:tc>
        <w:tc>
          <w:tcPr>
            <w:tcW w:w="540" w:type="dxa"/>
            <w:shd w:val="clear" w:color="auto" w:fill="44536A"/>
          </w:tcPr>
          <w:p w14:paraId="145F1A33" w14:textId="77777777" w:rsidR="00D73309" w:rsidRPr="0072239C" w:rsidRDefault="00D73309" w:rsidP="00ED5024">
            <w:pPr>
              <w:pStyle w:val="TableParagraph"/>
            </w:pPr>
          </w:p>
        </w:tc>
        <w:tc>
          <w:tcPr>
            <w:tcW w:w="538" w:type="dxa"/>
          </w:tcPr>
          <w:p w14:paraId="145F1A34" w14:textId="77777777" w:rsidR="00D73309" w:rsidRPr="0072239C" w:rsidRDefault="00D73309" w:rsidP="00ED5024">
            <w:pPr>
              <w:pStyle w:val="TableParagraph"/>
            </w:pPr>
          </w:p>
        </w:tc>
        <w:tc>
          <w:tcPr>
            <w:tcW w:w="540" w:type="dxa"/>
          </w:tcPr>
          <w:p w14:paraId="145F1A35" w14:textId="77777777" w:rsidR="00D73309" w:rsidRPr="0072239C" w:rsidRDefault="00D73309" w:rsidP="00ED5024">
            <w:pPr>
              <w:pStyle w:val="TableParagraph"/>
            </w:pPr>
          </w:p>
        </w:tc>
        <w:tc>
          <w:tcPr>
            <w:tcW w:w="540" w:type="dxa"/>
          </w:tcPr>
          <w:p w14:paraId="145F1A36" w14:textId="77777777" w:rsidR="00D73309" w:rsidRPr="0072239C" w:rsidRDefault="00D73309" w:rsidP="00ED5024">
            <w:pPr>
              <w:pStyle w:val="TableParagraph"/>
            </w:pPr>
          </w:p>
        </w:tc>
        <w:tc>
          <w:tcPr>
            <w:tcW w:w="538" w:type="dxa"/>
          </w:tcPr>
          <w:p w14:paraId="145F1A37" w14:textId="77777777" w:rsidR="00D73309" w:rsidRPr="0072239C" w:rsidRDefault="00D73309" w:rsidP="00ED5024">
            <w:pPr>
              <w:pStyle w:val="TableParagraph"/>
            </w:pPr>
          </w:p>
        </w:tc>
        <w:tc>
          <w:tcPr>
            <w:tcW w:w="540" w:type="dxa"/>
          </w:tcPr>
          <w:p w14:paraId="145F1A38" w14:textId="77777777" w:rsidR="00D73309" w:rsidRPr="0072239C" w:rsidRDefault="00D73309" w:rsidP="00ED5024">
            <w:pPr>
              <w:pStyle w:val="TableParagraph"/>
            </w:pPr>
          </w:p>
        </w:tc>
        <w:tc>
          <w:tcPr>
            <w:tcW w:w="538" w:type="dxa"/>
          </w:tcPr>
          <w:p w14:paraId="145F1A39" w14:textId="77777777" w:rsidR="00D73309" w:rsidRPr="0072239C" w:rsidRDefault="00D73309" w:rsidP="00ED5024">
            <w:pPr>
              <w:pStyle w:val="TableParagraph"/>
            </w:pPr>
          </w:p>
        </w:tc>
        <w:tc>
          <w:tcPr>
            <w:tcW w:w="531" w:type="dxa"/>
          </w:tcPr>
          <w:p w14:paraId="145F1A3A" w14:textId="77777777" w:rsidR="00D73309" w:rsidRPr="0072239C" w:rsidRDefault="00D73309" w:rsidP="00ED5024">
            <w:pPr>
              <w:pStyle w:val="TableParagraph"/>
            </w:pPr>
          </w:p>
        </w:tc>
      </w:tr>
      <w:tr w:rsidR="00D73309" w:rsidRPr="00B40D9D" w14:paraId="145F1A4D" w14:textId="77777777">
        <w:trPr>
          <w:trHeight w:val="900"/>
        </w:trPr>
        <w:tc>
          <w:tcPr>
            <w:tcW w:w="7319" w:type="dxa"/>
          </w:tcPr>
          <w:p w14:paraId="145F1A3C" w14:textId="77777777" w:rsidR="00D73309" w:rsidRPr="0072239C" w:rsidRDefault="00D73309" w:rsidP="00ED5024">
            <w:pPr>
              <w:pStyle w:val="TableParagraph"/>
            </w:pPr>
          </w:p>
          <w:p w14:paraId="145F1A3D" w14:textId="124A9F96" w:rsidR="00D73309" w:rsidRPr="00ED5024" w:rsidRDefault="00E35679" w:rsidP="00ED5024">
            <w:pPr>
              <w:pStyle w:val="TableParagraph"/>
            </w:pPr>
            <w:r w:rsidRPr="00ED5024">
              <w:t>PEPP,</w:t>
            </w:r>
            <w:r w:rsidRPr="00ED5024">
              <w:rPr>
                <w:spacing w:val="-6"/>
              </w:rPr>
              <w:t xml:space="preserve"> </w:t>
            </w:r>
            <w:r w:rsidRPr="00ED5024">
              <w:t>PCOM,</w:t>
            </w:r>
            <w:r w:rsidRPr="00ED5024">
              <w:rPr>
                <w:spacing w:val="-5"/>
              </w:rPr>
              <w:t xml:space="preserve"> </w:t>
            </w:r>
            <w:proofErr w:type="spellStart"/>
            <w:r w:rsidRPr="00ED5024">
              <w:t>PRdC</w:t>
            </w:r>
            <w:proofErr w:type="spellEnd"/>
            <w:r w:rsidRPr="00ED5024">
              <w:rPr>
                <w:spacing w:val="-4"/>
              </w:rPr>
              <w:t xml:space="preserve"> </w:t>
            </w:r>
            <w:r w:rsidRPr="00ED5024">
              <w:t>à</w:t>
            </w:r>
            <w:r w:rsidRPr="00ED5024">
              <w:rPr>
                <w:spacing w:val="-2"/>
              </w:rPr>
              <w:t xml:space="preserve"> </w:t>
            </w:r>
            <w:r w:rsidRPr="00ED5024">
              <w:t>annexer</w:t>
            </w:r>
            <w:r w:rsidRPr="00ED5024">
              <w:rPr>
                <w:spacing w:val="-3"/>
              </w:rPr>
              <w:t xml:space="preserve"> </w:t>
            </w:r>
            <w:proofErr w:type="gramStart"/>
            <w:r w:rsidRPr="00ED5024">
              <w:t>au</w:t>
            </w:r>
            <w:r w:rsidRPr="00ED5024">
              <w:rPr>
                <w:spacing w:val="-5"/>
              </w:rPr>
              <w:t xml:space="preserve"> </w:t>
            </w:r>
            <w:r w:rsidRPr="00ED5024">
              <w:t>.</w:t>
            </w:r>
            <w:proofErr w:type="gramEnd"/>
            <w:r w:rsidRPr="00ED5024">
              <w:t>A.</w:t>
            </w:r>
            <w:r w:rsidRPr="00ED5024">
              <w:rPr>
                <w:spacing w:val="-3"/>
              </w:rPr>
              <w:t xml:space="preserve"> </w:t>
            </w:r>
            <w:r w:rsidRPr="00ED5024">
              <w:rPr>
                <w:spacing w:val="-10"/>
              </w:rPr>
              <w:t>R</w:t>
            </w:r>
          </w:p>
        </w:tc>
        <w:tc>
          <w:tcPr>
            <w:tcW w:w="538" w:type="dxa"/>
          </w:tcPr>
          <w:p w14:paraId="145F1A3E" w14:textId="77777777" w:rsidR="00D73309" w:rsidRPr="0072239C" w:rsidRDefault="00D73309" w:rsidP="00ED5024">
            <w:pPr>
              <w:pStyle w:val="TableParagraph"/>
            </w:pPr>
          </w:p>
        </w:tc>
        <w:tc>
          <w:tcPr>
            <w:tcW w:w="541" w:type="dxa"/>
          </w:tcPr>
          <w:p w14:paraId="145F1A3F" w14:textId="77777777" w:rsidR="00D73309" w:rsidRPr="0072239C" w:rsidRDefault="00D73309" w:rsidP="00ED5024">
            <w:pPr>
              <w:pStyle w:val="TableParagraph"/>
            </w:pPr>
          </w:p>
        </w:tc>
        <w:tc>
          <w:tcPr>
            <w:tcW w:w="538" w:type="dxa"/>
          </w:tcPr>
          <w:p w14:paraId="145F1A40" w14:textId="77777777" w:rsidR="00D73309" w:rsidRPr="0072239C" w:rsidRDefault="00D73309" w:rsidP="00ED5024">
            <w:pPr>
              <w:pStyle w:val="TableParagraph"/>
            </w:pPr>
          </w:p>
        </w:tc>
        <w:tc>
          <w:tcPr>
            <w:tcW w:w="538" w:type="dxa"/>
          </w:tcPr>
          <w:p w14:paraId="145F1A41" w14:textId="77777777" w:rsidR="00D73309" w:rsidRPr="0072239C" w:rsidRDefault="00D73309" w:rsidP="00ED5024">
            <w:pPr>
              <w:pStyle w:val="TableParagraph"/>
            </w:pPr>
          </w:p>
        </w:tc>
        <w:tc>
          <w:tcPr>
            <w:tcW w:w="538" w:type="dxa"/>
          </w:tcPr>
          <w:p w14:paraId="145F1A42" w14:textId="77777777" w:rsidR="00D73309" w:rsidRPr="0072239C" w:rsidRDefault="00D73309" w:rsidP="00ED5024">
            <w:pPr>
              <w:pStyle w:val="TableParagraph"/>
            </w:pPr>
          </w:p>
        </w:tc>
        <w:tc>
          <w:tcPr>
            <w:tcW w:w="540" w:type="dxa"/>
          </w:tcPr>
          <w:p w14:paraId="145F1A43" w14:textId="77777777" w:rsidR="00D73309" w:rsidRPr="0072239C" w:rsidRDefault="00D73309" w:rsidP="00ED5024">
            <w:pPr>
              <w:pStyle w:val="TableParagraph"/>
            </w:pPr>
          </w:p>
        </w:tc>
        <w:tc>
          <w:tcPr>
            <w:tcW w:w="538" w:type="dxa"/>
          </w:tcPr>
          <w:p w14:paraId="145F1A44" w14:textId="77777777" w:rsidR="00D73309" w:rsidRPr="0072239C" w:rsidRDefault="00D73309" w:rsidP="00ED5024">
            <w:pPr>
              <w:pStyle w:val="TableParagraph"/>
            </w:pPr>
          </w:p>
        </w:tc>
        <w:tc>
          <w:tcPr>
            <w:tcW w:w="540" w:type="dxa"/>
          </w:tcPr>
          <w:p w14:paraId="145F1A45" w14:textId="77777777" w:rsidR="00D73309" w:rsidRPr="0072239C" w:rsidRDefault="00D73309" w:rsidP="00ED5024">
            <w:pPr>
              <w:pStyle w:val="TableParagraph"/>
            </w:pPr>
          </w:p>
        </w:tc>
        <w:tc>
          <w:tcPr>
            <w:tcW w:w="538" w:type="dxa"/>
          </w:tcPr>
          <w:p w14:paraId="145F1A46" w14:textId="77777777" w:rsidR="00D73309" w:rsidRPr="0072239C" w:rsidRDefault="00D73309" w:rsidP="00ED5024">
            <w:pPr>
              <w:pStyle w:val="TableParagraph"/>
            </w:pPr>
          </w:p>
        </w:tc>
        <w:tc>
          <w:tcPr>
            <w:tcW w:w="540" w:type="dxa"/>
          </w:tcPr>
          <w:p w14:paraId="145F1A47" w14:textId="77777777" w:rsidR="00D73309" w:rsidRPr="0072239C" w:rsidRDefault="00D73309" w:rsidP="00ED5024">
            <w:pPr>
              <w:pStyle w:val="TableParagraph"/>
            </w:pPr>
          </w:p>
        </w:tc>
        <w:tc>
          <w:tcPr>
            <w:tcW w:w="540" w:type="dxa"/>
          </w:tcPr>
          <w:p w14:paraId="145F1A48" w14:textId="77777777" w:rsidR="00D73309" w:rsidRPr="0072239C" w:rsidRDefault="00D73309" w:rsidP="00ED5024">
            <w:pPr>
              <w:pStyle w:val="TableParagraph"/>
            </w:pPr>
          </w:p>
        </w:tc>
        <w:tc>
          <w:tcPr>
            <w:tcW w:w="538" w:type="dxa"/>
            <w:shd w:val="clear" w:color="auto" w:fill="44536A"/>
          </w:tcPr>
          <w:p w14:paraId="145F1A49" w14:textId="77777777" w:rsidR="00D73309" w:rsidRPr="0072239C" w:rsidRDefault="00D73309" w:rsidP="00ED5024">
            <w:pPr>
              <w:pStyle w:val="TableParagraph"/>
            </w:pPr>
          </w:p>
        </w:tc>
        <w:tc>
          <w:tcPr>
            <w:tcW w:w="540" w:type="dxa"/>
          </w:tcPr>
          <w:p w14:paraId="145F1A4A" w14:textId="77777777" w:rsidR="00D73309" w:rsidRPr="0072239C" w:rsidRDefault="00D73309" w:rsidP="00ED5024">
            <w:pPr>
              <w:pStyle w:val="TableParagraph"/>
            </w:pPr>
          </w:p>
        </w:tc>
        <w:tc>
          <w:tcPr>
            <w:tcW w:w="538" w:type="dxa"/>
          </w:tcPr>
          <w:p w14:paraId="145F1A4B" w14:textId="77777777" w:rsidR="00D73309" w:rsidRPr="0072239C" w:rsidRDefault="00D73309" w:rsidP="00ED5024">
            <w:pPr>
              <w:pStyle w:val="TableParagraph"/>
            </w:pPr>
          </w:p>
        </w:tc>
        <w:tc>
          <w:tcPr>
            <w:tcW w:w="531" w:type="dxa"/>
          </w:tcPr>
          <w:p w14:paraId="145F1A4C" w14:textId="77777777" w:rsidR="00D73309" w:rsidRPr="0072239C" w:rsidRDefault="00D73309" w:rsidP="00ED5024">
            <w:pPr>
              <w:pStyle w:val="TableParagraph"/>
            </w:pPr>
          </w:p>
        </w:tc>
      </w:tr>
      <w:tr w:rsidR="00D73309" w:rsidRPr="00B40D9D" w14:paraId="145F1A4F" w14:textId="77777777">
        <w:trPr>
          <w:trHeight w:val="561"/>
        </w:trPr>
        <w:tc>
          <w:tcPr>
            <w:tcW w:w="15395" w:type="dxa"/>
            <w:gridSpan w:val="16"/>
            <w:shd w:val="clear" w:color="auto" w:fill="808080"/>
          </w:tcPr>
          <w:p w14:paraId="145F1A4E" w14:textId="77777777" w:rsidR="00D73309" w:rsidRPr="0072239C" w:rsidRDefault="00E35679" w:rsidP="00ED5024">
            <w:pPr>
              <w:pStyle w:val="TableParagraph"/>
            </w:pPr>
            <w:r w:rsidRPr="0072239C">
              <w:t>V.</w:t>
            </w:r>
            <w:r w:rsidRPr="0072239C">
              <w:rPr>
                <w:spacing w:val="-2"/>
              </w:rPr>
              <w:t xml:space="preserve"> </w:t>
            </w:r>
            <w:r w:rsidRPr="0072239C">
              <w:t>Rapport</w:t>
            </w:r>
            <w:r w:rsidRPr="0072239C">
              <w:rPr>
                <w:spacing w:val="-2"/>
              </w:rPr>
              <w:t xml:space="preserve"> </w:t>
            </w:r>
            <w:r w:rsidRPr="0072239C">
              <w:t>et</w:t>
            </w:r>
            <w:r w:rsidRPr="0072239C">
              <w:rPr>
                <w:spacing w:val="-2"/>
              </w:rPr>
              <w:t xml:space="preserve"> documents</w:t>
            </w:r>
          </w:p>
        </w:tc>
      </w:tr>
    </w:tbl>
    <w:p w14:paraId="145F1A50" w14:textId="77777777" w:rsidR="00D73309" w:rsidRPr="0072239C" w:rsidRDefault="00D73309">
      <w:pPr>
        <w:rPr>
          <w:rFonts w:ascii="Arial" w:hAnsi="Arial" w:cs="Arial"/>
        </w:rPr>
        <w:sectPr w:rsidR="00D73309" w:rsidRPr="0072239C">
          <w:type w:val="continuous"/>
          <w:pgSz w:w="16840" w:h="11910" w:orient="landscape"/>
          <w:pgMar w:top="1180" w:right="600" w:bottom="1000" w:left="620" w:header="751" w:footer="80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19"/>
        <w:gridCol w:w="538"/>
        <w:gridCol w:w="541"/>
        <w:gridCol w:w="538"/>
        <w:gridCol w:w="538"/>
        <w:gridCol w:w="538"/>
        <w:gridCol w:w="540"/>
        <w:gridCol w:w="538"/>
        <w:gridCol w:w="540"/>
        <w:gridCol w:w="538"/>
        <w:gridCol w:w="540"/>
        <w:gridCol w:w="540"/>
        <w:gridCol w:w="538"/>
        <w:gridCol w:w="540"/>
        <w:gridCol w:w="538"/>
        <w:gridCol w:w="531"/>
      </w:tblGrid>
      <w:tr w:rsidR="00D73309" w:rsidRPr="00B40D9D" w14:paraId="145F1A56" w14:textId="77777777">
        <w:trPr>
          <w:trHeight w:val="577"/>
        </w:trPr>
        <w:tc>
          <w:tcPr>
            <w:tcW w:w="7319" w:type="dxa"/>
            <w:vMerge w:val="restart"/>
            <w:shd w:val="clear" w:color="auto" w:fill="44536A"/>
          </w:tcPr>
          <w:p w14:paraId="145F1A52" w14:textId="77777777" w:rsidR="00D73309" w:rsidRPr="0072239C" w:rsidRDefault="00E35679" w:rsidP="00ED5024">
            <w:pPr>
              <w:pStyle w:val="TableParagraph"/>
            </w:pPr>
            <w:r w:rsidRPr="0072239C">
              <w:t>Activités</w:t>
            </w:r>
          </w:p>
        </w:tc>
        <w:tc>
          <w:tcPr>
            <w:tcW w:w="2693" w:type="dxa"/>
            <w:gridSpan w:val="5"/>
            <w:shd w:val="clear" w:color="auto" w:fill="44536A"/>
          </w:tcPr>
          <w:p w14:paraId="145F1A53" w14:textId="77777777" w:rsidR="00D73309" w:rsidRPr="0072239C" w:rsidRDefault="00E35679" w:rsidP="00ED5024">
            <w:pPr>
              <w:pStyle w:val="TableParagraph"/>
            </w:pPr>
            <w:r w:rsidRPr="0072239C">
              <w:t>Mois</w:t>
            </w:r>
            <w:r w:rsidRPr="0072239C">
              <w:rPr>
                <w:spacing w:val="-3"/>
              </w:rPr>
              <w:t xml:space="preserve"> </w:t>
            </w:r>
            <w:r w:rsidRPr="0072239C">
              <w:rPr>
                <w:spacing w:val="-10"/>
              </w:rPr>
              <w:t>1</w:t>
            </w:r>
          </w:p>
        </w:tc>
        <w:tc>
          <w:tcPr>
            <w:tcW w:w="2696" w:type="dxa"/>
            <w:gridSpan w:val="5"/>
            <w:shd w:val="clear" w:color="auto" w:fill="44536A"/>
          </w:tcPr>
          <w:p w14:paraId="145F1A54" w14:textId="77777777" w:rsidR="00D73309" w:rsidRPr="0072239C" w:rsidRDefault="00E35679" w:rsidP="00ED5024">
            <w:pPr>
              <w:pStyle w:val="TableParagraph"/>
            </w:pPr>
            <w:r w:rsidRPr="0072239C">
              <w:t>Mois</w:t>
            </w:r>
            <w:r w:rsidRPr="0072239C">
              <w:rPr>
                <w:spacing w:val="-3"/>
              </w:rPr>
              <w:t xml:space="preserve"> </w:t>
            </w:r>
            <w:r w:rsidRPr="0072239C">
              <w:rPr>
                <w:spacing w:val="-10"/>
              </w:rPr>
              <w:t>2</w:t>
            </w:r>
          </w:p>
        </w:tc>
        <w:tc>
          <w:tcPr>
            <w:tcW w:w="2687" w:type="dxa"/>
            <w:gridSpan w:val="5"/>
            <w:shd w:val="clear" w:color="auto" w:fill="44536A"/>
          </w:tcPr>
          <w:p w14:paraId="145F1A55" w14:textId="77777777" w:rsidR="00D73309" w:rsidRPr="0072239C" w:rsidRDefault="00E35679" w:rsidP="00ED5024">
            <w:pPr>
              <w:pStyle w:val="TableParagraph"/>
            </w:pPr>
            <w:r w:rsidRPr="0072239C">
              <w:t>Mois</w:t>
            </w:r>
            <w:r w:rsidRPr="0072239C">
              <w:rPr>
                <w:spacing w:val="-3"/>
              </w:rPr>
              <w:t xml:space="preserve"> </w:t>
            </w:r>
            <w:r w:rsidRPr="0072239C">
              <w:rPr>
                <w:spacing w:val="-10"/>
              </w:rPr>
              <w:t>3</w:t>
            </w:r>
          </w:p>
        </w:tc>
      </w:tr>
      <w:tr w:rsidR="00D73309" w:rsidRPr="00B40D9D" w14:paraId="145F1A67" w14:textId="77777777">
        <w:trPr>
          <w:trHeight w:val="287"/>
        </w:trPr>
        <w:tc>
          <w:tcPr>
            <w:tcW w:w="7319" w:type="dxa"/>
            <w:vMerge/>
            <w:tcBorders>
              <w:top w:val="nil"/>
            </w:tcBorders>
            <w:shd w:val="clear" w:color="auto" w:fill="44536A"/>
          </w:tcPr>
          <w:p w14:paraId="145F1A57" w14:textId="77777777" w:rsidR="00D73309" w:rsidRPr="0072239C" w:rsidRDefault="00D73309">
            <w:pPr>
              <w:rPr>
                <w:rFonts w:ascii="Arial" w:hAnsi="Arial" w:cs="Arial"/>
              </w:rPr>
            </w:pPr>
          </w:p>
        </w:tc>
        <w:tc>
          <w:tcPr>
            <w:tcW w:w="538" w:type="dxa"/>
            <w:shd w:val="clear" w:color="auto" w:fill="D9D9D9"/>
          </w:tcPr>
          <w:p w14:paraId="145F1A58" w14:textId="77777777" w:rsidR="00D73309" w:rsidRPr="0072239C" w:rsidRDefault="00E35679" w:rsidP="00ED5024">
            <w:pPr>
              <w:pStyle w:val="TableParagraph"/>
            </w:pPr>
            <w:r w:rsidRPr="0072239C">
              <w:t>S1</w:t>
            </w:r>
          </w:p>
        </w:tc>
        <w:tc>
          <w:tcPr>
            <w:tcW w:w="541" w:type="dxa"/>
            <w:shd w:val="clear" w:color="auto" w:fill="D9D9D9"/>
          </w:tcPr>
          <w:p w14:paraId="145F1A59" w14:textId="77777777" w:rsidR="00D73309" w:rsidRPr="0072239C" w:rsidRDefault="00E35679" w:rsidP="00ED5024">
            <w:pPr>
              <w:pStyle w:val="TableParagraph"/>
            </w:pPr>
            <w:r w:rsidRPr="0072239C">
              <w:t>S2</w:t>
            </w:r>
          </w:p>
        </w:tc>
        <w:tc>
          <w:tcPr>
            <w:tcW w:w="538" w:type="dxa"/>
            <w:shd w:val="clear" w:color="auto" w:fill="D9D9D9"/>
          </w:tcPr>
          <w:p w14:paraId="145F1A5A" w14:textId="77777777" w:rsidR="00D73309" w:rsidRPr="0072239C" w:rsidRDefault="00E35679" w:rsidP="00ED5024">
            <w:pPr>
              <w:pStyle w:val="TableParagraph"/>
            </w:pPr>
            <w:r w:rsidRPr="0072239C">
              <w:t>S3</w:t>
            </w:r>
          </w:p>
        </w:tc>
        <w:tc>
          <w:tcPr>
            <w:tcW w:w="538" w:type="dxa"/>
            <w:shd w:val="clear" w:color="auto" w:fill="D9D9D9"/>
          </w:tcPr>
          <w:p w14:paraId="145F1A5B" w14:textId="77777777" w:rsidR="00D73309" w:rsidRPr="0072239C" w:rsidRDefault="00E35679" w:rsidP="00ED5024">
            <w:pPr>
              <w:pStyle w:val="TableParagraph"/>
            </w:pPr>
            <w:r w:rsidRPr="0072239C">
              <w:t>S4</w:t>
            </w:r>
          </w:p>
        </w:tc>
        <w:tc>
          <w:tcPr>
            <w:tcW w:w="538" w:type="dxa"/>
            <w:shd w:val="clear" w:color="auto" w:fill="D9D9D9"/>
          </w:tcPr>
          <w:p w14:paraId="145F1A5C" w14:textId="77777777" w:rsidR="00D73309" w:rsidRPr="0072239C" w:rsidRDefault="00E35679" w:rsidP="00ED5024">
            <w:pPr>
              <w:pStyle w:val="TableParagraph"/>
            </w:pPr>
            <w:r w:rsidRPr="0072239C">
              <w:t>S5</w:t>
            </w:r>
          </w:p>
        </w:tc>
        <w:tc>
          <w:tcPr>
            <w:tcW w:w="540" w:type="dxa"/>
            <w:shd w:val="clear" w:color="auto" w:fill="D9D9D9"/>
          </w:tcPr>
          <w:p w14:paraId="145F1A5D" w14:textId="77777777" w:rsidR="00D73309" w:rsidRPr="0072239C" w:rsidRDefault="00E35679" w:rsidP="00ED5024">
            <w:pPr>
              <w:pStyle w:val="TableParagraph"/>
            </w:pPr>
            <w:r w:rsidRPr="0072239C">
              <w:t>S1</w:t>
            </w:r>
          </w:p>
        </w:tc>
        <w:tc>
          <w:tcPr>
            <w:tcW w:w="538" w:type="dxa"/>
            <w:shd w:val="clear" w:color="auto" w:fill="D9D9D9"/>
          </w:tcPr>
          <w:p w14:paraId="145F1A5E" w14:textId="77777777" w:rsidR="00D73309" w:rsidRPr="0072239C" w:rsidRDefault="00E35679" w:rsidP="00ED5024">
            <w:pPr>
              <w:pStyle w:val="TableParagraph"/>
            </w:pPr>
            <w:r w:rsidRPr="0072239C">
              <w:t>S2</w:t>
            </w:r>
          </w:p>
        </w:tc>
        <w:tc>
          <w:tcPr>
            <w:tcW w:w="540" w:type="dxa"/>
            <w:shd w:val="clear" w:color="auto" w:fill="D9D9D9"/>
          </w:tcPr>
          <w:p w14:paraId="145F1A5F" w14:textId="77777777" w:rsidR="00D73309" w:rsidRPr="0072239C" w:rsidRDefault="00E35679" w:rsidP="00ED5024">
            <w:pPr>
              <w:pStyle w:val="TableParagraph"/>
            </w:pPr>
            <w:r w:rsidRPr="0072239C">
              <w:t>S3</w:t>
            </w:r>
          </w:p>
        </w:tc>
        <w:tc>
          <w:tcPr>
            <w:tcW w:w="538" w:type="dxa"/>
            <w:shd w:val="clear" w:color="auto" w:fill="D9D9D9"/>
          </w:tcPr>
          <w:p w14:paraId="145F1A60" w14:textId="77777777" w:rsidR="00D73309" w:rsidRPr="0072239C" w:rsidRDefault="00E35679" w:rsidP="00ED5024">
            <w:pPr>
              <w:pStyle w:val="TableParagraph"/>
            </w:pPr>
            <w:r w:rsidRPr="0072239C">
              <w:t>S4</w:t>
            </w:r>
          </w:p>
        </w:tc>
        <w:tc>
          <w:tcPr>
            <w:tcW w:w="540" w:type="dxa"/>
            <w:shd w:val="clear" w:color="auto" w:fill="D9D9D9"/>
          </w:tcPr>
          <w:p w14:paraId="145F1A61" w14:textId="77777777" w:rsidR="00D73309" w:rsidRPr="0072239C" w:rsidRDefault="00E35679" w:rsidP="00ED5024">
            <w:pPr>
              <w:pStyle w:val="TableParagraph"/>
            </w:pPr>
            <w:r w:rsidRPr="0072239C">
              <w:t>S5</w:t>
            </w:r>
          </w:p>
        </w:tc>
        <w:tc>
          <w:tcPr>
            <w:tcW w:w="540" w:type="dxa"/>
            <w:shd w:val="clear" w:color="auto" w:fill="D9D9D9"/>
          </w:tcPr>
          <w:p w14:paraId="145F1A62" w14:textId="77777777" w:rsidR="00D73309" w:rsidRPr="0072239C" w:rsidRDefault="00E35679" w:rsidP="00ED5024">
            <w:pPr>
              <w:pStyle w:val="TableParagraph"/>
            </w:pPr>
            <w:r w:rsidRPr="0072239C">
              <w:t>S1</w:t>
            </w:r>
          </w:p>
        </w:tc>
        <w:tc>
          <w:tcPr>
            <w:tcW w:w="538" w:type="dxa"/>
            <w:shd w:val="clear" w:color="auto" w:fill="D9D9D9"/>
          </w:tcPr>
          <w:p w14:paraId="145F1A63" w14:textId="77777777" w:rsidR="00D73309" w:rsidRPr="0072239C" w:rsidRDefault="00E35679" w:rsidP="00ED5024">
            <w:pPr>
              <w:pStyle w:val="TableParagraph"/>
            </w:pPr>
            <w:r w:rsidRPr="0072239C">
              <w:t>S2</w:t>
            </w:r>
          </w:p>
        </w:tc>
        <w:tc>
          <w:tcPr>
            <w:tcW w:w="540" w:type="dxa"/>
            <w:shd w:val="clear" w:color="auto" w:fill="D9D9D9"/>
          </w:tcPr>
          <w:p w14:paraId="145F1A64" w14:textId="77777777" w:rsidR="00D73309" w:rsidRPr="0072239C" w:rsidRDefault="00E35679" w:rsidP="00ED5024">
            <w:pPr>
              <w:pStyle w:val="TableParagraph"/>
            </w:pPr>
            <w:r w:rsidRPr="0072239C">
              <w:t>S3</w:t>
            </w:r>
          </w:p>
        </w:tc>
        <w:tc>
          <w:tcPr>
            <w:tcW w:w="538" w:type="dxa"/>
            <w:shd w:val="clear" w:color="auto" w:fill="D9D9D9"/>
          </w:tcPr>
          <w:p w14:paraId="145F1A65" w14:textId="77777777" w:rsidR="00D73309" w:rsidRPr="0072239C" w:rsidRDefault="00E35679" w:rsidP="00ED5024">
            <w:pPr>
              <w:pStyle w:val="TableParagraph"/>
            </w:pPr>
            <w:r w:rsidRPr="0072239C">
              <w:t>S4</w:t>
            </w:r>
          </w:p>
        </w:tc>
        <w:tc>
          <w:tcPr>
            <w:tcW w:w="531" w:type="dxa"/>
            <w:shd w:val="clear" w:color="auto" w:fill="D9D9D9"/>
          </w:tcPr>
          <w:p w14:paraId="145F1A66" w14:textId="77777777" w:rsidR="00D73309" w:rsidRPr="0072239C" w:rsidRDefault="00E35679" w:rsidP="00ED5024">
            <w:pPr>
              <w:pStyle w:val="TableParagraph"/>
            </w:pPr>
            <w:r w:rsidRPr="0072239C">
              <w:t>S5</w:t>
            </w:r>
          </w:p>
        </w:tc>
      </w:tr>
      <w:tr w:rsidR="00D73309" w:rsidRPr="00B40D9D" w14:paraId="145F1A79" w14:textId="77777777">
        <w:trPr>
          <w:trHeight w:val="899"/>
        </w:trPr>
        <w:tc>
          <w:tcPr>
            <w:tcW w:w="7319" w:type="dxa"/>
          </w:tcPr>
          <w:p w14:paraId="145F1A68" w14:textId="77777777" w:rsidR="00D73309" w:rsidRPr="0072239C" w:rsidRDefault="00D73309" w:rsidP="00ED5024">
            <w:pPr>
              <w:pStyle w:val="TableParagraph"/>
            </w:pPr>
          </w:p>
          <w:p w14:paraId="145F1A69" w14:textId="31CBD043" w:rsidR="00D73309" w:rsidRPr="00ED5024" w:rsidRDefault="00E35679" w:rsidP="00ED5024">
            <w:pPr>
              <w:pStyle w:val="TableParagraph"/>
            </w:pPr>
            <w:r w:rsidRPr="00ED5024">
              <w:t>Rapports</w:t>
            </w:r>
            <w:r w:rsidRPr="00ED5024">
              <w:rPr>
                <w:spacing w:val="-7"/>
              </w:rPr>
              <w:t xml:space="preserve"> </w:t>
            </w:r>
            <w:r w:rsidR="001979F7" w:rsidRPr="00ED5024">
              <w:t>PAR</w:t>
            </w:r>
            <w:r w:rsidRPr="00ED5024">
              <w:rPr>
                <w:spacing w:val="-5"/>
              </w:rPr>
              <w:t xml:space="preserve"> </w:t>
            </w:r>
            <w:r w:rsidRPr="00ED5024">
              <w:t>(version</w:t>
            </w:r>
            <w:r w:rsidRPr="00ED5024">
              <w:rPr>
                <w:spacing w:val="-5"/>
              </w:rPr>
              <w:t xml:space="preserve"> </w:t>
            </w:r>
            <w:r w:rsidRPr="00ED5024">
              <w:t>provisoire)</w:t>
            </w:r>
            <w:r w:rsidRPr="00ED5024">
              <w:rPr>
                <w:spacing w:val="-4"/>
              </w:rPr>
              <w:t xml:space="preserve"> </w:t>
            </w:r>
            <w:r w:rsidRPr="00ED5024">
              <w:t>pour</w:t>
            </w:r>
            <w:r w:rsidRPr="00ED5024">
              <w:rPr>
                <w:spacing w:val="-7"/>
              </w:rPr>
              <w:t xml:space="preserve"> </w:t>
            </w:r>
            <w:r w:rsidRPr="00ED5024">
              <w:t>chaque</w:t>
            </w:r>
            <w:r w:rsidRPr="00ED5024">
              <w:rPr>
                <w:spacing w:val="-3"/>
              </w:rPr>
              <w:t xml:space="preserve"> </w:t>
            </w:r>
            <w:r w:rsidRPr="00ED5024">
              <w:rPr>
                <w:spacing w:val="-4"/>
              </w:rPr>
              <w:t>site</w:t>
            </w:r>
          </w:p>
        </w:tc>
        <w:tc>
          <w:tcPr>
            <w:tcW w:w="538" w:type="dxa"/>
          </w:tcPr>
          <w:p w14:paraId="145F1A6A" w14:textId="77777777" w:rsidR="00D73309" w:rsidRPr="0072239C" w:rsidRDefault="00D73309" w:rsidP="00ED5024">
            <w:pPr>
              <w:pStyle w:val="TableParagraph"/>
            </w:pPr>
          </w:p>
        </w:tc>
        <w:tc>
          <w:tcPr>
            <w:tcW w:w="541" w:type="dxa"/>
          </w:tcPr>
          <w:p w14:paraId="145F1A6B" w14:textId="77777777" w:rsidR="00D73309" w:rsidRPr="0072239C" w:rsidRDefault="00D73309" w:rsidP="00ED5024">
            <w:pPr>
              <w:pStyle w:val="TableParagraph"/>
            </w:pPr>
          </w:p>
        </w:tc>
        <w:tc>
          <w:tcPr>
            <w:tcW w:w="538" w:type="dxa"/>
          </w:tcPr>
          <w:p w14:paraId="145F1A6C" w14:textId="77777777" w:rsidR="00D73309" w:rsidRPr="0072239C" w:rsidRDefault="00D73309" w:rsidP="00ED5024">
            <w:pPr>
              <w:pStyle w:val="TableParagraph"/>
            </w:pPr>
          </w:p>
        </w:tc>
        <w:tc>
          <w:tcPr>
            <w:tcW w:w="538" w:type="dxa"/>
          </w:tcPr>
          <w:p w14:paraId="145F1A6D" w14:textId="77777777" w:rsidR="00D73309" w:rsidRPr="0072239C" w:rsidRDefault="00D73309" w:rsidP="00ED5024">
            <w:pPr>
              <w:pStyle w:val="TableParagraph"/>
            </w:pPr>
          </w:p>
        </w:tc>
        <w:tc>
          <w:tcPr>
            <w:tcW w:w="538" w:type="dxa"/>
          </w:tcPr>
          <w:p w14:paraId="145F1A6E" w14:textId="77777777" w:rsidR="00D73309" w:rsidRPr="0072239C" w:rsidRDefault="00D73309" w:rsidP="00ED5024">
            <w:pPr>
              <w:pStyle w:val="TableParagraph"/>
            </w:pPr>
          </w:p>
        </w:tc>
        <w:tc>
          <w:tcPr>
            <w:tcW w:w="540" w:type="dxa"/>
          </w:tcPr>
          <w:p w14:paraId="145F1A6F" w14:textId="77777777" w:rsidR="00D73309" w:rsidRPr="0072239C" w:rsidRDefault="00D73309" w:rsidP="00ED5024">
            <w:pPr>
              <w:pStyle w:val="TableParagraph"/>
            </w:pPr>
          </w:p>
        </w:tc>
        <w:tc>
          <w:tcPr>
            <w:tcW w:w="538" w:type="dxa"/>
          </w:tcPr>
          <w:p w14:paraId="145F1A70" w14:textId="77777777" w:rsidR="00D73309" w:rsidRPr="0072239C" w:rsidRDefault="00D73309" w:rsidP="00ED5024">
            <w:pPr>
              <w:pStyle w:val="TableParagraph"/>
            </w:pPr>
          </w:p>
        </w:tc>
        <w:tc>
          <w:tcPr>
            <w:tcW w:w="540" w:type="dxa"/>
          </w:tcPr>
          <w:p w14:paraId="145F1A71" w14:textId="77777777" w:rsidR="00D73309" w:rsidRPr="0072239C" w:rsidRDefault="00D73309" w:rsidP="00ED5024">
            <w:pPr>
              <w:pStyle w:val="TableParagraph"/>
            </w:pPr>
          </w:p>
        </w:tc>
        <w:tc>
          <w:tcPr>
            <w:tcW w:w="538" w:type="dxa"/>
          </w:tcPr>
          <w:p w14:paraId="145F1A72" w14:textId="77777777" w:rsidR="00D73309" w:rsidRPr="0072239C" w:rsidRDefault="00D73309" w:rsidP="00ED5024">
            <w:pPr>
              <w:pStyle w:val="TableParagraph"/>
            </w:pPr>
          </w:p>
        </w:tc>
        <w:tc>
          <w:tcPr>
            <w:tcW w:w="540" w:type="dxa"/>
          </w:tcPr>
          <w:p w14:paraId="145F1A73" w14:textId="77777777" w:rsidR="00D73309" w:rsidRPr="0072239C" w:rsidRDefault="00D73309" w:rsidP="00ED5024">
            <w:pPr>
              <w:pStyle w:val="TableParagraph"/>
            </w:pPr>
          </w:p>
        </w:tc>
        <w:tc>
          <w:tcPr>
            <w:tcW w:w="540" w:type="dxa"/>
            <w:shd w:val="clear" w:color="auto" w:fill="44536A"/>
          </w:tcPr>
          <w:p w14:paraId="145F1A74" w14:textId="77777777" w:rsidR="00D73309" w:rsidRPr="0072239C" w:rsidRDefault="00D73309" w:rsidP="00ED5024">
            <w:pPr>
              <w:pStyle w:val="TableParagraph"/>
            </w:pPr>
          </w:p>
        </w:tc>
        <w:tc>
          <w:tcPr>
            <w:tcW w:w="538" w:type="dxa"/>
          </w:tcPr>
          <w:p w14:paraId="145F1A75" w14:textId="77777777" w:rsidR="00D73309" w:rsidRPr="0072239C" w:rsidRDefault="00D73309" w:rsidP="00ED5024">
            <w:pPr>
              <w:pStyle w:val="TableParagraph"/>
            </w:pPr>
          </w:p>
        </w:tc>
        <w:tc>
          <w:tcPr>
            <w:tcW w:w="540" w:type="dxa"/>
          </w:tcPr>
          <w:p w14:paraId="145F1A76" w14:textId="77777777" w:rsidR="00D73309" w:rsidRPr="0072239C" w:rsidRDefault="00D73309" w:rsidP="00ED5024">
            <w:pPr>
              <w:pStyle w:val="TableParagraph"/>
            </w:pPr>
          </w:p>
        </w:tc>
        <w:tc>
          <w:tcPr>
            <w:tcW w:w="538" w:type="dxa"/>
          </w:tcPr>
          <w:p w14:paraId="145F1A77" w14:textId="77777777" w:rsidR="00D73309" w:rsidRPr="0072239C" w:rsidRDefault="00D73309" w:rsidP="00ED5024">
            <w:pPr>
              <w:pStyle w:val="TableParagraph"/>
            </w:pPr>
          </w:p>
        </w:tc>
        <w:tc>
          <w:tcPr>
            <w:tcW w:w="531" w:type="dxa"/>
          </w:tcPr>
          <w:p w14:paraId="145F1A78" w14:textId="77777777" w:rsidR="00D73309" w:rsidRPr="0072239C" w:rsidRDefault="00D73309" w:rsidP="00ED5024">
            <w:pPr>
              <w:pStyle w:val="TableParagraph"/>
            </w:pPr>
          </w:p>
        </w:tc>
      </w:tr>
      <w:tr w:rsidR="00D73309" w:rsidRPr="00B40D9D" w14:paraId="145F1A8B" w14:textId="77777777">
        <w:trPr>
          <w:trHeight w:val="900"/>
        </w:trPr>
        <w:tc>
          <w:tcPr>
            <w:tcW w:w="7319" w:type="dxa"/>
          </w:tcPr>
          <w:p w14:paraId="145F1A7A" w14:textId="77777777" w:rsidR="00D73309" w:rsidRPr="0072239C" w:rsidRDefault="00D73309" w:rsidP="00ED5024">
            <w:pPr>
              <w:pStyle w:val="TableParagraph"/>
            </w:pPr>
          </w:p>
          <w:p w14:paraId="145F1A7B" w14:textId="13F0F131" w:rsidR="00D73309" w:rsidRPr="00ED5024" w:rsidRDefault="00E35679" w:rsidP="00ED5024">
            <w:pPr>
              <w:pStyle w:val="TableParagraph"/>
            </w:pPr>
            <w:r w:rsidRPr="00ED5024">
              <w:t>Rapports</w:t>
            </w:r>
            <w:r w:rsidRPr="00ED5024">
              <w:rPr>
                <w:spacing w:val="-6"/>
              </w:rPr>
              <w:t xml:space="preserve"> </w:t>
            </w:r>
            <w:r w:rsidR="001979F7" w:rsidRPr="00ED5024">
              <w:t>PAR</w:t>
            </w:r>
            <w:r w:rsidRPr="00ED5024">
              <w:rPr>
                <w:spacing w:val="-5"/>
              </w:rPr>
              <w:t xml:space="preserve"> </w:t>
            </w:r>
            <w:r w:rsidRPr="00ED5024">
              <w:t>(version</w:t>
            </w:r>
            <w:r w:rsidRPr="00ED5024">
              <w:rPr>
                <w:spacing w:val="-5"/>
              </w:rPr>
              <w:t xml:space="preserve"> </w:t>
            </w:r>
            <w:r w:rsidRPr="00ED5024">
              <w:t>finale)</w:t>
            </w:r>
            <w:r w:rsidRPr="00ED5024">
              <w:rPr>
                <w:spacing w:val="-4"/>
              </w:rPr>
              <w:t xml:space="preserve"> </w:t>
            </w:r>
            <w:r w:rsidRPr="00ED5024">
              <w:t>pour</w:t>
            </w:r>
            <w:r w:rsidRPr="00ED5024">
              <w:rPr>
                <w:spacing w:val="-6"/>
              </w:rPr>
              <w:t xml:space="preserve"> </w:t>
            </w:r>
            <w:r w:rsidRPr="00ED5024">
              <w:t>chaque</w:t>
            </w:r>
            <w:r w:rsidRPr="00ED5024">
              <w:rPr>
                <w:spacing w:val="-3"/>
              </w:rPr>
              <w:t xml:space="preserve"> </w:t>
            </w:r>
            <w:r w:rsidRPr="00ED5024">
              <w:rPr>
                <w:spacing w:val="-4"/>
              </w:rPr>
              <w:t>site</w:t>
            </w:r>
          </w:p>
        </w:tc>
        <w:tc>
          <w:tcPr>
            <w:tcW w:w="538" w:type="dxa"/>
          </w:tcPr>
          <w:p w14:paraId="145F1A7C" w14:textId="77777777" w:rsidR="00D73309" w:rsidRPr="0072239C" w:rsidRDefault="00D73309" w:rsidP="00ED5024">
            <w:pPr>
              <w:pStyle w:val="TableParagraph"/>
            </w:pPr>
          </w:p>
        </w:tc>
        <w:tc>
          <w:tcPr>
            <w:tcW w:w="541" w:type="dxa"/>
          </w:tcPr>
          <w:p w14:paraId="145F1A7D" w14:textId="77777777" w:rsidR="00D73309" w:rsidRPr="0072239C" w:rsidRDefault="00D73309" w:rsidP="00ED5024">
            <w:pPr>
              <w:pStyle w:val="TableParagraph"/>
            </w:pPr>
          </w:p>
        </w:tc>
        <w:tc>
          <w:tcPr>
            <w:tcW w:w="538" w:type="dxa"/>
          </w:tcPr>
          <w:p w14:paraId="145F1A7E" w14:textId="77777777" w:rsidR="00D73309" w:rsidRPr="0072239C" w:rsidRDefault="00D73309" w:rsidP="00ED5024">
            <w:pPr>
              <w:pStyle w:val="TableParagraph"/>
            </w:pPr>
          </w:p>
        </w:tc>
        <w:tc>
          <w:tcPr>
            <w:tcW w:w="538" w:type="dxa"/>
          </w:tcPr>
          <w:p w14:paraId="145F1A7F" w14:textId="77777777" w:rsidR="00D73309" w:rsidRPr="0072239C" w:rsidRDefault="00D73309" w:rsidP="00ED5024">
            <w:pPr>
              <w:pStyle w:val="TableParagraph"/>
            </w:pPr>
          </w:p>
        </w:tc>
        <w:tc>
          <w:tcPr>
            <w:tcW w:w="538" w:type="dxa"/>
          </w:tcPr>
          <w:p w14:paraId="145F1A80" w14:textId="77777777" w:rsidR="00D73309" w:rsidRPr="0072239C" w:rsidRDefault="00D73309" w:rsidP="00ED5024">
            <w:pPr>
              <w:pStyle w:val="TableParagraph"/>
            </w:pPr>
          </w:p>
        </w:tc>
        <w:tc>
          <w:tcPr>
            <w:tcW w:w="540" w:type="dxa"/>
          </w:tcPr>
          <w:p w14:paraId="145F1A81" w14:textId="77777777" w:rsidR="00D73309" w:rsidRPr="0072239C" w:rsidRDefault="00D73309" w:rsidP="00ED5024">
            <w:pPr>
              <w:pStyle w:val="TableParagraph"/>
            </w:pPr>
          </w:p>
        </w:tc>
        <w:tc>
          <w:tcPr>
            <w:tcW w:w="538" w:type="dxa"/>
          </w:tcPr>
          <w:p w14:paraId="145F1A82" w14:textId="77777777" w:rsidR="00D73309" w:rsidRPr="0072239C" w:rsidRDefault="00D73309" w:rsidP="00ED5024">
            <w:pPr>
              <w:pStyle w:val="TableParagraph"/>
            </w:pPr>
          </w:p>
        </w:tc>
        <w:tc>
          <w:tcPr>
            <w:tcW w:w="540" w:type="dxa"/>
          </w:tcPr>
          <w:p w14:paraId="145F1A83" w14:textId="77777777" w:rsidR="00D73309" w:rsidRPr="0072239C" w:rsidRDefault="00D73309" w:rsidP="00ED5024">
            <w:pPr>
              <w:pStyle w:val="TableParagraph"/>
            </w:pPr>
          </w:p>
        </w:tc>
        <w:tc>
          <w:tcPr>
            <w:tcW w:w="538" w:type="dxa"/>
          </w:tcPr>
          <w:p w14:paraId="145F1A84" w14:textId="77777777" w:rsidR="00D73309" w:rsidRPr="0072239C" w:rsidRDefault="00D73309" w:rsidP="00ED5024">
            <w:pPr>
              <w:pStyle w:val="TableParagraph"/>
            </w:pPr>
          </w:p>
        </w:tc>
        <w:tc>
          <w:tcPr>
            <w:tcW w:w="540" w:type="dxa"/>
          </w:tcPr>
          <w:p w14:paraId="145F1A85" w14:textId="77777777" w:rsidR="00D73309" w:rsidRPr="0072239C" w:rsidRDefault="00D73309" w:rsidP="00ED5024">
            <w:pPr>
              <w:pStyle w:val="TableParagraph"/>
            </w:pPr>
          </w:p>
        </w:tc>
        <w:tc>
          <w:tcPr>
            <w:tcW w:w="540" w:type="dxa"/>
          </w:tcPr>
          <w:p w14:paraId="145F1A86" w14:textId="77777777" w:rsidR="00D73309" w:rsidRPr="0072239C" w:rsidRDefault="00D73309" w:rsidP="00ED5024">
            <w:pPr>
              <w:pStyle w:val="TableParagraph"/>
            </w:pPr>
          </w:p>
        </w:tc>
        <w:tc>
          <w:tcPr>
            <w:tcW w:w="538" w:type="dxa"/>
            <w:shd w:val="clear" w:color="auto" w:fill="44536A"/>
          </w:tcPr>
          <w:p w14:paraId="145F1A87" w14:textId="77777777" w:rsidR="00D73309" w:rsidRPr="0072239C" w:rsidRDefault="00D73309" w:rsidP="00ED5024">
            <w:pPr>
              <w:pStyle w:val="TableParagraph"/>
            </w:pPr>
          </w:p>
        </w:tc>
        <w:tc>
          <w:tcPr>
            <w:tcW w:w="540" w:type="dxa"/>
          </w:tcPr>
          <w:p w14:paraId="145F1A88" w14:textId="77777777" w:rsidR="00D73309" w:rsidRPr="0072239C" w:rsidRDefault="00D73309" w:rsidP="00ED5024">
            <w:pPr>
              <w:pStyle w:val="TableParagraph"/>
            </w:pPr>
          </w:p>
        </w:tc>
        <w:tc>
          <w:tcPr>
            <w:tcW w:w="538" w:type="dxa"/>
          </w:tcPr>
          <w:p w14:paraId="145F1A89" w14:textId="77777777" w:rsidR="00D73309" w:rsidRPr="0072239C" w:rsidRDefault="00D73309" w:rsidP="00ED5024">
            <w:pPr>
              <w:pStyle w:val="TableParagraph"/>
            </w:pPr>
          </w:p>
        </w:tc>
        <w:tc>
          <w:tcPr>
            <w:tcW w:w="531" w:type="dxa"/>
          </w:tcPr>
          <w:p w14:paraId="145F1A8A" w14:textId="77777777" w:rsidR="00D73309" w:rsidRPr="0072239C" w:rsidRDefault="00D73309" w:rsidP="00ED5024">
            <w:pPr>
              <w:pStyle w:val="TableParagraph"/>
            </w:pPr>
          </w:p>
        </w:tc>
      </w:tr>
      <w:tr w:rsidR="00D73309" w:rsidRPr="00B40D9D" w14:paraId="145F1A9D" w14:textId="77777777">
        <w:trPr>
          <w:trHeight w:val="899"/>
        </w:trPr>
        <w:tc>
          <w:tcPr>
            <w:tcW w:w="7319" w:type="dxa"/>
          </w:tcPr>
          <w:p w14:paraId="145F1A8C" w14:textId="77777777" w:rsidR="00D73309" w:rsidRPr="0072239C" w:rsidRDefault="00D73309" w:rsidP="00ED5024">
            <w:pPr>
              <w:pStyle w:val="TableParagraph"/>
            </w:pPr>
          </w:p>
          <w:p w14:paraId="145F1A8D" w14:textId="77777777" w:rsidR="00D73309" w:rsidRPr="00ED5024" w:rsidRDefault="00E35679" w:rsidP="00ED5024">
            <w:pPr>
              <w:pStyle w:val="TableParagraph"/>
            </w:pPr>
            <w:r w:rsidRPr="00ED5024">
              <w:t>Diffusion</w:t>
            </w:r>
            <w:r w:rsidRPr="00ED5024">
              <w:rPr>
                <w:spacing w:val="-5"/>
              </w:rPr>
              <w:t xml:space="preserve"> </w:t>
            </w:r>
            <w:r w:rsidRPr="00ED5024">
              <w:t>et</w:t>
            </w:r>
            <w:r w:rsidRPr="00ED5024">
              <w:rPr>
                <w:spacing w:val="-2"/>
              </w:rPr>
              <w:t xml:space="preserve"> publication</w:t>
            </w:r>
          </w:p>
        </w:tc>
        <w:tc>
          <w:tcPr>
            <w:tcW w:w="538" w:type="dxa"/>
          </w:tcPr>
          <w:p w14:paraId="145F1A8E" w14:textId="77777777" w:rsidR="00D73309" w:rsidRPr="0072239C" w:rsidRDefault="00D73309" w:rsidP="00ED5024">
            <w:pPr>
              <w:pStyle w:val="TableParagraph"/>
            </w:pPr>
          </w:p>
        </w:tc>
        <w:tc>
          <w:tcPr>
            <w:tcW w:w="541" w:type="dxa"/>
          </w:tcPr>
          <w:p w14:paraId="145F1A8F" w14:textId="77777777" w:rsidR="00D73309" w:rsidRPr="0072239C" w:rsidRDefault="00D73309" w:rsidP="00ED5024">
            <w:pPr>
              <w:pStyle w:val="TableParagraph"/>
            </w:pPr>
          </w:p>
        </w:tc>
        <w:tc>
          <w:tcPr>
            <w:tcW w:w="538" w:type="dxa"/>
          </w:tcPr>
          <w:p w14:paraId="145F1A90" w14:textId="77777777" w:rsidR="00D73309" w:rsidRPr="0072239C" w:rsidRDefault="00D73309" w:rsidP="00ED5024">
            <w:pPr>
              <w:pStyle w:val="TableParagraph"/>
            </w:pPr>
          </w:p>
        </w:tc>
        <w:tc>
          <w:tcPr>
            <w:tcW w:w="538" w:type="dxa"/>
          </w:tcPr>
          <w:p w14:paraId="145F1A91" w14:textId="77777777" w:rsidR="00D73309" w:rsidRPr="0072239C" w:rsidRDefault="00D73309" w:rsidP="00ED5024">
            <w:pPr>
              <w:pStyle w:val="TableParagraph"/>
            </w:pPr>
          </w:p>
        </w:tc>
        <w:tc>
          <w:tcPr>
            <w:tcW w:w="538" w:type="dxa"/>
          </w:tcPr>
          <w:p w14:paraId="145F1A92" w14:textId="77777777" w:rsidR="00D73309" w:rsidRPr="0072239C" w:rsidRDefault="00D73309" w:rsidP="00ED5024">
            <w:pPr>
              <w:pStyle w:val="TableParagraph"/>
            </w:pPr>
          </w:p>
        </w:tc>
        <w:tc>
          <w:tcPr>
            <w:tcW w:w="540" w:type="dxa"/>
          </w:tcPr>
          <w:p w14:paraId="145F1A93" w14:textId="77777777" w:rsidR="00D73309" w:rsidRPr="0072239C" w:rsidRDefault="00D73309" w:rsidP="00ED5024">
            <w:pPr>
              <w:pStyle w:val="TableParagraph"/>
            </w:pPr>
          </w:p>
        </w:tc>
        <w:tc>
          <w:tcPr>
            <w:tcW w:w="538" w:type="dxa"/>
          </w:tcPr>
          <w:p w14:paraId="145F1A94" w14:textId="77777777" w:rsidR="00D73309" w:rsidRPr="0072239C" w:rsidRDefault="00D73309" w:rsidP="00ED5024">
            <w:pPr>
              <w:pStyle w:val="TableParagraph"/>
            </w:pPr>
          </w:p>
        </w:tc>
        <w:tc>
          <w:tcPr>
            <w:tcW w:w="540" w:type="dxa"/>
          </w:tcPr>
          <w:p w14:paraId="145F1A95" w14:textId="77777777" w:rsidR="00D73309" w:rsidRPr="0072239C" w:rsidRDefault="00D73309" w:rsidP="00ED5024">
            <w:pPr>
              <w:pStyle w:val="TableParagraph"/>
            </w:pPr>
          </w:p>
        </w:tc>
        <w:tc>
          <w:tcPr>
            <w:tcW w:w="538" w:type="dxa"/>
          </w:tcPr>
          <w:p w14:paraId="145F1A96" w14:textId="77777777" w:rsidR="00D73309" w:rsidRPr="0072239C" w:rsidRDefault="00D73309" w:rsidP="00ED5024">
            <w:pPr>
              <w:pStyle w:val="TableParagraph"/>
            </w:pPr>
          </w:p>
        </w:tc>
        <w:tc>
          <w:tcPr>
            <w:tcW w:w="540" w:type="dxa"/>
          </w:tcPr>
          <w:p w14:paraId="145F1A97" w14:textId="77777777" w:rsidR="00D73309" w:rsidRPr="0072239C" w:rsidRDefault="00D73309" w:rsidP="00ED5024">
            <w:pPr>
              <w:pStyle w:val="TableParagraph"/>
            </w:pPr>
          </w:p>
        </w:tc>
        <w:tc>
          <w:tcPr>
            <w:tcW w:w="540" w:type="dxa"/>
          </w:tcPr>
          <w:p w14:paraId="145F1A98" w14:textId="77777777" w:rsidR="00D73309" w:rsidRPr="0072239C" w:rsidRDefault="00D73309" w:rsidP="00ED5024">
            <w:pPr>
              <w:pStyle w:val="TableParagraph"/>
            </w:pPr>
          </w:p>
        </w:tc>
        <w:tc>
          <w:tcPr>
            <w:tcW w:w="538" w:type="dxa"/>
          </w:tcPr>
          <w:p w14:paraId="145F1A99" w14:textId="77777777" w:rsidR="00D73309" w:rsidRPr="0072239C" w:rsidRDefault="00D73309" w:rsidP="00ED5024">
            <w:pPr>
              <w:pStyle w:val="TableParagraph"/>
            </w:pPr>
          </w:p>
        </w:tc>
        <w:tc>
          <w:tcPr>
            <w:tcW w:w="540" w:type="dxa"/>
            <w:shd w:val="clear" w:color="auto" w:fill="44536A"/>
          </w:tcPr>
          <w:p w14:paraId="145F1A9A" w14:textId="77777777" w:rsidR="00D73309" w:rsidRPr="0072239C" w:rsidRDefault="00D73309" w:rsidP="00ED5024">
            <w:pPr>
              <w:pStyle w:val="TableParagraph"/>
            </w:pPr>
          </w:p>
        </w:tc>
        <w:tc>
          <w:tcPr>
            <w:tcW w:w="538" w:type="dxa"/>
          </w:tcPr>
          <w:p w14:paraId="145F1A9B" w14:textId="77777777" w:rsidR="00D73309" w:rsidRPr="0072239C" w:rsidRDefault="00D73309" w:rsidP="00ED5024">
            <w:pPr>
              <w:pStyle w:val="TableParagraph"/>
            </w:pPr>
          </w:p>
        </w:tc>
        <w:tc>
          <w:tcPr>
            <w:tcW w:w="531" w:type="dxa"/>
          </w:tcPr>
          <w:p w14:paraId="145F1A9C" w14:textId="77777777" w:rsidR="00D73309" w:rsidRPr="0072239C" w:rsidRDefault="00D73309" w:rsidP="00ED5024">
            <w:pPr>
              <w:pStyle w:val="TableParagraph"/>
            </w:pPr>
          </w:p>
        </w:tc>
      </w:tr>
    </w:tbl>
    <w:p w14:paraId="145F1A9E" w14:textId="77777777" w:rsidR="00D73309" w:rsidRPr="0072239C" w:rsidRDefault="00D73309">
      <w:pPr>
        <w:rPr>
          <w:rFonts w:ascii="Arial" w:hAnsi="Arial" w:cs="Arial"/>
        </w:rPr>
        <w:sectPr w:rsidR="00D73309" w:rsidRPr="0072239C">
          <w:type w:val="continuous"/>
          <w:pgSz w:w="16840" w:h="11910" w:orient="landscape"/>
          <w:pgMar w:top="1180" w:right="600" w:bottom="1000" w:left="620" w:header="751" w:footer="809" w:gutter="0"/>
          <w:cols w:space="720"/>
        </w:sectPr>
      </w:pPr>
    </w:p>
    <w:p w14:paraId="145F1AA0" w14:textId="5A199B3E" w:rsidR="00D73309" w:rsidRPr="00F9796A" w:rsidRDefault="00E35679" w:rsidP="0072239C">
      <w:pPr>
        <w:pStyle w:val="Titre1"/>
      </w:pPr>
      <w:bookmarkStart w:id="2193" w:name="_Toc132576421"/>
      <w:bookmarkStart w:id="2194" w:name="_Toc132576782"/>
      <w:bookmarkStart w:id="2195" w:name="_Toc132577143"/>
      <w:bookmarkStart w:id="2196" w:name="_Toc132577505"/>
      <w:bookmarkStart w:id="2197" w:name="_Toc132577867"/>
      <w:bookmarkStart w:id="2198" w:name="_Toc132578256"/>
      <w:bookmarkStart w:id="2199" w:name="_Toc132597253"/>
      <w:bookmarkStart w:id="2200" w:name="_Toc132555390"/>
      <w:bookmarkStart w:id="2201" w:name="_Toc132618748"/>
      <w:bookmarkEnd w:id="2193"/>
      <w:bookmarkEnd w:id="2194"/>
      <w:bookmarkEnd w:id="2195"/>
      <w:bookmarkEnd w:id="2196"/>
      <w:bookmarkEnd w:id="2197"/>
      <w:bookmarkEnd w:id="2198"/>
      <w:bookmarkEnd w:id="2199"/>
      <w:r w:rsidRPr="0072239C">
        <w:lastRenderedPageBreak/>
        <w:t>BUDGET ESTIMATIF ET SOURCES DE FINANCEMENT</w:t>
      </w:r>
      <w:bookmarkEnd w:id="2200"/>
      <w:bookmarkEnd w:id="2201"/>
    </w:p>
    <w:p w14:paraId="145F1AA1" w14:textId="77777777" w:rsidR="00D73309" w:rsidRPr="0072239C" w:rsidRDefault="00D73309">
      <w:pPr>
        <w:pStyle w:val="Corpsdetexte"/>
        <w:spacing w:before="5"/>
        <w:rPr>
          <w:rFonts w:ascii="Arial" w:hAnsi="Arial" w:cs="Arial"/>
        </w:rPr>
      </w:pPr>
    </w:p>
    <w:p w14:paraId="145F1AA2" w14:textId="7FB24236" w:rsidR="00D73309" w:rsidRPr="0006139E" w:rsidRDefault="00E35679" w:rsidP="0072239C">
      <w:pPr>
        <w:pStyle w:val="Titre2"/>
        <w:numPr>
          <w:ilvl w:val="1"/>
          <w:numId w:val="234"/>
        </w:numPr>
      </w:pPr>
      <w:bookmarkStart w:id="2202" w:name="_Toc132618749"/>
      <w:r w:rsidRPr="0006139E">
        <w:t>RECAPITULATIF</w:t>
      </w:r>
      <w:r w:rsidRPr="00CA2B75">
        <w:rPr>
          <w:spacing w:val="-7"/>
        </w:rPr>
        <w:t xml:space="preserve"> </w:t>
      </w:r>
      <w:r w:rsidRPr="0006139E">
        <w:t>DES</w:t>
      </w:r>
      <w:r w:rsidRPr="00CA2B75">
        <w:rPr>
          <w:spacing w:val="-5"/>
        </w:rPr>
        <w:t xml:space="preserve"> </w:t>
      </w:r>
      <w:r w:rsidRPr="0006139E">
        <w:t>COUTS</w:t>
      </w:r>
      <w:r w:rsidRPr="00CA2B75">
        <w:rPr>
          <w:spacing w:val="-3"/>
        </w:rPr>
        <w:t xml:space="preserve"> </w:t>
      </w:r>
      <w:r w:rsidRPr="0006139E">
        <w:t>POUR</w:t>
      </w:r>
      <w:r w:rsidRPr="00CA2B75">
        <w:rPr>
          <w:spacing w:val="-4"/>
        </w:rPr>
        <w:t xml:space="preserve"> </w:t>
      </w:r>
      <w:r w:rsidRPr="0006139E">
        <w:t>LA</w:t>
      </w:r>
      <w:r w:rsidRPr="00CA2B75">
        <w:rPr>
          <w:spacing w:val="-4"/>
        </w:rPr>
        <w:t xml:space="preserve"> </w:t>
      </w:r>
      <w:r w:rsidRPr="0006139E">
        <w:t>MISE</w:t>
      </w:r>
      <w:r w:rsidRPr="00CA2B75">
        <w:rPr>
          <w:spacing w:val="-6"/>
        </w:rPr>
        <w:t xml:space="preserve"> </w:t>
      </w:r>
      <w:r w:rsidRPr="0006139E">
        <w:t>EN</w:t>
      </w:r>
      <w:r w:rsidRPr="00CA2B75">
        <w:rPr>
          <w:spacing w:val="-6"/>
        </w:rPr>
        <w:t xml:space="preserve"> </w:t>
      </w:r>
      <w:r w:rsidRPr="0006139E">
        <w:t>ŒUVRE</w:t>
      </w:r>
      <w:r w:rsidRPr="00CA2B75">
        <w:rPr>
          <w:spacing w:val="-4"/>
        </w:rPr>
        <w:t xml:space="preserve"> </w:t>
      </w:r>
      <w:r w:rsidRPr="0006139E">
        <w:t>DU</w:t>
      </w:r>
      <w:r w:rsidRPr="00CA2B75">
        <w:rPr>
          <w:spacing w:val="-6"/>
        </w:rPr>
        <w:t xml:space="preserve"> </w:t>
      </w:r>
      <w:r w:rsidRPr="0006139E">
        <w:t>REINSTALLATION</w:t>
      </w:r>
      <w:r w:rsidRPr="00CA2B75">
        <w:rPr>
          <w:spacing w:val="-6"/>
        </w:rPr>
        <w:t xml:space="preserve"> </w:t>
      </w:r>
      <w:r w:rsidRPr="0006139E">
        <w:t>SUR</w:t>
      </w:r>
      <w:r w:rsidRPr="00CA2B75">
        <w:rPr>
          <w:spacing w:val="-4"/>
        </w:rPr>
        <w:t xml:space="preserve"> </w:t>
      </w:r>
      <w:r w:rsidRPr="0006139E">
        <w:t>LES</w:t>
      </w:r>
      <w:r w:rsidRPr="00CA2B75">
        <w:rPr>
          <w:spacing w:val="-5"/>
        </w:rPr>
        <w:t xml:space="preserve"> </w:t>
      </w:r>
      <w:r w:rsidRPr="00CA2B75">
        <w:rPr>
          <w:spacing w:val="-2"/>
        </w:rPr>
        <w:t>SITES</w:t>
      </w:r>
      <w:bookmarkEnd w:id="2202"/>
    </w:p>
    <w:p w14:paraId="6382AABF" w14:textId="77777777" w:rsidR="0086710A" w:rsidRDefault="0086710A" w:rsidP="0086710A">
      <w:pPr>
        <w:pStyle w:val="TableParagraph"/>
      </w:pPr>
      <w:bookmarkStart w:id="2203" w:name="_bookmark141"/>
      <w:bookmarkEnd w:id="2203"/>
    </w:p>
    <w:p w14:paraId="4CD9D61D" w14:textId="7088C2EC" w:rsidR="007750CF" w:rsidRPr="007750CF" w:rsidRDefault="007750CF" w:rsidP="007750CF">
      <w:pPr>
        <w:pStyle w:val="Lgende"/>
        <w:keepNext/>
        <w:ind w:left="680"/>
        <w:rPr>
          <w:rFonts w:ascii="Arial" w:hAnsi="Arial" w:cs="Arial"/>
          <w:sz w:val="22"/>
          <w:szCs w:val="22"/>
        </w:rPr>
      </w:pPr>
      <w:bookmarkStart w:id="2204" w:name="_Toc132618470"/>
      <w:r w:rsidRPr="007750CF">
        <w:rPr>
          <w:rFonts w:ascii="Arial" w:hAnsi="Arial" w:cs="Arial"/>
          <w:sz w:val="22"/>
          <w:szCs w:val="22"/>
        </w:rPr>
        <w:t xml:space="preserve">Tableau </w:t>
      </w:r>
      <w:r w:rsidRPr="007750CF">
        <w:rPr>
          <w:rFonts w:ascii="Arial" w:hAnsi="Arial" w:cs="Arial"/>
          <w:sz w:val="22"/>
          <w:szCs w:val="22"/>
        </w:rPr>
        <w:fldChar w:fldCharType="begin"/>
      </w:r>
      <w:r w:rsidRPr="007750CF">
        <w:rPr>
          <w:rFonts w:ascii="Arial" w:hAnsi="Arial" w:cs="Arial"/>
          <w:sz w:val="22"/>
          <w:szCs w:val="22"/>
        </w:rPr>
        <w:instrText xml:space="preserve"> SEQ Tableau \* ARABIC </w:instrText>
      </w:r>
      <w:r w:rsidRPr="007750CF">
        <w:rPr>
          <w:rFonts w:ascii="Arial" w:hAnsi="Arial" w:cs="Arial"/>
          <w:sz w:val="22"/>
          <w:szCs w:val="22"/>
        </w:rPr>
        <w:fldChar w:fldCharType="separate"/>
      </w:r>
      <w:r w:rsidRPr="007750CF">
        <w:rPr>
          <w:rFonts w:ascii="Arial" w:hAnsi="Arial" w:cs="Arial"/>
          <w:noProof/>
          <w:sz w:val="22"/>
          <w:szCs w:val="22"/>
        </w:rPr>
        <w:t>33</w:t>
      </w:r>
      <w:r w:rsidRPr="007750CF">
        <w:rPr>
          <w:rFonts w:ascii="Arial" w:hAnsi="Arial" w:cs="Arial"/>
          <w:sz w:val="22"/>
          <w:szCs w:val="22"/>
        </w:rPr>
        <w:fldChar w:fldCharType="end"/>
      </w:r>
      <w:r w:rsidRPr="007750CF">
        <w:rPr>
          <w:rFonts w:ascii="Arial" w:hAnsi="Arial" w:cs="Arial"/>
          <w:sz w:val="22"/>
          <w:szCs w:val="22"/>
        </w:rPr>
        <w:t>. Récapitulatif des couts pour la mise en œuvre de la réinstallation sur tous les sites</w:t>
      </w:r>
      <w:bookmarkEnd w:id="2204"/>
    </w:p>
    <w:tbl>
      <w:tblPr>
        <w:tblW w:w="0" w:type="auto"/>
        <w:tblInd w:w="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43"/>
        <w:gridCol w:w="2907"/>
      </w:tblGrid>
      <w:tr w:rsidR="00D73309" w:rsidRPr="00B40D9D" w14:paraId="145F1AA7" w14:textId="77777777" w:rsidTr="0072239C">
        <w:trPr>
          <w:trHeight w:val="457"/>
        </w:trPr>
        <w:tc>
          <w:tcPr>
            <w:tcW w:w="7543" w:type="dxa"/>
            <w:tcBorders>
              <w:right w:val="single" w:sz="4" w:space="0" w:color="000000"/>
            </w:tcBorders>
            <w:shd w:val="clear" w:color="auto" w:fill="17365D" w:themeFill="text2" w:themeFillShade="BF"/>
          </w:tcPr>
          <w:p w14:paraId="145F1AA5" w14:textId="77777777" w:rsidR="00D73309" w:rsidRPr="0072239C" w:rsidRDefault="00E35679" w:rsidP="00ED5024">
            <w:pPr>
              <w:pStyle w:val="TableParagraph"/>
            </w:pPr>
            <w:bookmarkStart w:id="2205" w:name="_Hlk132550821"/>
            <w:r w:rsidRPr="0072239C">
              <w:t>DESIGNATION</w:t>
            </w:r>
          </w:p>
        </w:tc>
        <w:tc>
          <w:tcPr>
            <w:tcW w:w="2907" w:type="dxa"/>
            <w:tcBorders>
              <w:left w:val="single" w:sz="4" w:space="0" w:color="000000"/>
            </w:tcBorders>
            <w:shd w:val="clear" w:color="auto" w:fill="17365D" w:themeFill="text2" w:themeFillShade="BF"/>
          </w:tcPr>
          <w:p w14:paraId="145F1AA6" w14:textId="77777777" w:rsidR="00D73309" w:rsidRPr="0072239C" w:rsidRDefault="00E35679" w:rsidP="00ED5024">
            <w:pPr>
              <w:pStyle w:val="TableParagraph"/>
            </w:pPr>
            <w:r w:rsidRPr="0072239C">
              <w:t>TOTAL</w:t>
            </w:r>
          </w:p>
        </w:tc>
      </w:tr>
      <w:tr w:rsidR="00D73309" w:rsidRPr="00B40D9D" w14:paraId="145F1AAA" w14:textId="77777777" w:rsidTr="0072239C">
        <w:trPr>
          <w:trHeight w:val="287"/>
        </w:trPr>
        <w:tc>
          <w:tcPr>
            <w:tcW w:w="7543" w:type="dxa"/>
            <w:tcBorders>
              <w:bottom w:val="single" w:sz="4" w:space="0" w:color="000000"/>
              <w:right w:val="single" w:sz="4" w:space="0" w:color="000000"/>
            </w:tcBorders>
            <w:shd w:val="clear" w:color="auto" w:fill="auto"/>
          </w:tcPr>
          <w:p w14:paraId="145F1AA8" w14:textId="77777777" w:rsidR="00D73309" w:rsidRPr="0072239C" w:rsidRDefault="00E35679" w:rsidP="00ED5024">
            <w:pPr>
              <w:pStyle w:val="TableParagraph"/>
            </w:pPr>
            <w:r w:rsidRPr="0072239C">
              <w:t>1.1</w:t>
            </w:r>
            <w:r w:rsidRPr="0072239C">
              <w:rPr>
                <w:spacing w:val="-6"/>
              </w:rPr>
              <w:t xml:space="preserve"> </w:t>
            </w:r>
            <w:r w:rsidRPr="0072239C">
              <w:t>Honoraire</w:t>
            </w:r>
            <w:r w:rsidRPr="0072239C">
              <w:rPr>
                <w:spacing w:val="-6"/>
              </w:rPr>
              <w:t xml:space="preserve"> </w:t>
            </w:r>
            <w:r w:rsidRPr="0072239C">
              <w:t>des</w:t>
            </w:r>
            <w:r w:rsidRPr="0072239C">
              <w:rPr>
                <w:spacing w:val="-5"/>
              </w:rPr>
              <w:t xml:space="preserve"> </w:t>
            </w:r>
            <w:r w:rsidRPr="0072239C">
              <w:rPr>
                <w:spacing w:val="-2"/>
              </w:rPr>
              <w:t>consultants</w:t>
            </w:r>
          </w:p>
        </w:tc>
        <w:tc>
          <w:tcPr>
            <w:tcW w:w="2907" w:type="dxa"/>
            <w:tcBorders>
              <w:left w:val="single" w:sz="4" w:space="0" w:color="000000"/>
              <w:bottom w:val="single" w:sz="4" w:space="0" w:color="000000"/>
            </w:tcBorders>
            <w:shd w:val="clear" w:color="auto" w:fill="auto"/>
          </w:tcPr>
          <w:p w14:paraId="145F1AA9" w14:textId="77777777" w:rsidR="00D73309" w:rsidRPr="0072239C" w:rsidRDefault="00E35679" w:rsidP="00ED5024">
            <w:pPr>
              <w:pStyle w:val="TableParagraph"/>
            </w:pPr>
            <w:r w:rsidRPr="0072239C">
              <w:t>50</w:t>
            </w:r>
            <w:r w:rsidRPr="0072239C">
              <w:rPr>
                <w:spacing w:val="-5"/>
              </w:rPr>
              <w:t xml:space="preserve"> </w:t>
            </w:r>
            <w:r w:rsidRPr="0072239C">
              <w:t>233</w:t>
            </w:r>
            <w:r w:rsidRPr="0072239C">
              <w:rPr>
                <w:spacing w:val="-3"/>
              </w:rPr>
              <w:t xml:space="preserve"> </w:t>
            </w:r>
            <w:r w:rsidRPr="0072239C">
              <w:rPr>
                <w:spacing w:val="-5"/>
              </w:rPr>
              <w:t>335</w:t>
            </w:r>
          </w:p>
        </w:tc>
      </w:tr>
      <w:tr w:rsidR="00D73309" w:rsidRPr="00B40D9D" w14:paraId="145F1AAD" w14:textId="77777777" w:rsidTr="0072239C">
        <w:trPr>
          <w:trHeight w:val="287"/>
        </w:trPr>
        <w:tc>
          <w:tcPr>
            <w:tcW w:w="7543" w:type="dxa"/>
            <w:tcBorders>
              <w:top w:val="single" w:sz="4" w:space="0" w:color="000000"/>
              <w:bottom w:val="single" w:sz="4" w:space="0" w:color="000000"/>
              <w:right w:val="single" w:sz="4" w:space="0" w:color="000000"/>
            </w:tcBorders>
            <w:shd w:val="clear" w:color="auto" w:fill="auto"/>
          </w:tcPr>
          <w:p w14:paraId="145F1AAB" w14:textId="77777777" w:rsidR="00D73309" w:rsidRPr="0072239C" w:rsidRDefault="00E35679" w:rsidP="00ED5024">
            <w:pPr>
              <w:pStyle w:val="TableParagraph"/>
            </w:pPr>
            <w:r w:rsidRPr="0072239C">
              <w:t>1.2</w:t>
            </w:r>
            <w:r w:rsidRPr="0072239C">
              <w:rPr>
                <w:spacing w:val="-6"/>
              </w:rPr>
              <w:t xml:space="preserve"> </w:t>
            </w:r>
            <w:r w:rsidRPr="0072239C">
              <w:t>frais</w:t>
            </w:r>
            <w:r w:rsidRPr="0072239C">
              <w:rPr>
                <w:spacing w:val="-5"/>
              </w:rPr>
              <w:t xml:space="preserve"> </w:t>
            </w:r>
            <w:r w:rsidRPr="0072239C">
              <w:t>généraux</w:t>
            </w:r>
            <w:r w:rsidRPr="0072239C">
              <w:rPr>
                <w:spacing w:val="-5"/>
              </w:rPr>
              <w:t xml:space="preserve"> </w:t>
            </w:r>
            <w:r w:rsidRPr="0072239C">
              <w:t>et</w:t>
            </w:r>
            <w:r w:rsidRPr="0072239C">
              <w:rPr>
                <w:spacing w:val="-5"/>
              </w:rPr>
              <w:t xml:space="preserve"> </w:t>
            </w:r>
            <w:r w:rsidRPr="0072239C">
              <w:rPr>
                <w:spacing w:val="-2"/>
              </w:rPr>
              <w:t>logistiques</w:t>
            </w:r>
          </w:p>
        </w:tc>
        <w:tc>
          <w:tcPr>
            <w:tcW w:w="2907" w:type="dxa"/>
            <w:tcBorders>
              <w:top w:val="single" w:sz="4" w:space="0" w:color="000000"/>
              <w:left w:val="single" w:sz="4" w:space="0" w:color="000000"/>
              <w:bottom w:val="single" w:sz="4" w:space="0" w:color="000000"/>
            </w:tcBorders>
            <w:shd w:val="clear" w:color="auto" w:fill="auto"/>
          </w:tcPr>
          <w:p w14:paraId="145F1AAC" w14:textId="77777777" w:rsidR="00D73309" w:rsidRPr="0072239C" w:rsidRDefault="00E35679" w:rsidP="00ED5024">
            <w:pPr>
              <w:pStyle w:val="TableParagraph"/>
            </w:pPr>
            <w:r w:rsidRPr="0072239C">
              <w:t>20</w:t>
            </w:r>
            <w:r w:rsidRPr="0072239C">
              <w:rPr>
                <w:spacing w:val="-5"/>
              </w:rPr>
              <w:t xml:space="preserve"> </w:t>
            </w:r>
            <w:r w:rsidRPr="0072239C">
              <w:t>093</w:t>
            </w:r>
            <w:r w:rsidRPr="0072239C">
              <w:rPr>
                <w:spacing w:val="-3"/>
              </w:rPr>
              <w:t xml:space="preserve"> </w:t>
            </w:r>
            <w:r w:rsidRPr="0072239C">
              <w:rPr>
                <w:spacing w:val="-5"/>
              </w:rPr>
              <w:t>334</w:t>
            </w:r>
          </w:p>
        </w:tc>
      </w:tr>
      <w:tr w:rsidR="00D73309" w:rsidRPr="00B40D9D" w14:paraId="145F1AB0" w14:textId="77777777" w:rsidTr="0072239C">
        <w:trPr>
          <w:trHeight w:val="290"/>
        </w:trPr>
        <w:tc>
          <w:tcPr>
            <w:tcW w:w="7543" w:type="dxa"/>
            <w:tcBorders>
              <w:top w:val="single" w:sz="4" w:space="0" w:color="000000"/>
              <w:bottom w:val="single" w:sz="4" w:space="0" w:color="000000"/>
              <w:right w:val="single" w:sz="4" w:space="0" w:color="000000"/>
            </w:tcBorders>
            <w:shd w:val="clear" w:color="auto" w:fill="595959" w:themeFill="text1" w:themeFillTint="A6"/>
          </w:tcPr>
          <w:p w14:paraId="145F1AAE" w14:textId="77777777" w:rsidR="00D73309" w:rsidRPr="0072239C" w:rsidRDefault="00E35679" w:rsidP="00ED5024">
            <w:pPr>
              <w:pStyle w:val="TableParagraph"/>
            </w:pPr>
            <w:r w:rsidRPr="0072239C">
              <w:t>[A]</w:t>
            </w:r>
            <w:r w:rsidRPr="0072239C">
              <w:rPr>
                <w:spacing w:val="-4"/>
              </w:rPr>
              <w:t xml:space="preserve"> </w:t>
            </w:r>
            <w:r w:rsidRPr="0072239C">
              <w:t>Sous</w:t>
            </w:r>
            <w:r w:rsidRPr="0072239C">
              <w:rPr>
                <w:spacing w:val="-4"/>
              </w:rPr>
              <w:t xml:space="preserve"> </w:t>
            </w:r>
            <w:r w:rsidRPr="0072239C">
              <w:t>total</w:t>
            </w:r>
            <w:r w:rsidRPr="0072239C">
              <w:rPr>
                <w:spacing w:val="-6"/>
              </w:rPr>
              <w:t xml:space="preserve"> </w:t>
            </w:r>
            <w:r w:rsidRPr="0072239C">
              <w:rPr>
                <w:spacing w:val="-10"/>
              </w:rPr>
              <w:t>1</w:t>
            </w:r>
          </w:p>
        </w:tc>
        <w:tc>
          <w:tcPr>
            <w:tcW w:w="2907" w:type="dxa"/>
            <w:tcBorders>
              <w:top w:val="single" w:sz="4" w:space="0" w:color="000000"/>
              <w:left w:val="single" w:sz="4" w:space="0" w:color="000000"/>
              <w:bottom w:val="single" w:sz="4" w:space="0" w:color="000000"/>
            </w:tcBorders>
            <w:shd w:val="clear" w:color="auto" w:fill="595959" w:themeFill="text1" w:themeFillTint="A6"/>
          </w:tcPr>
          <w:p w14:paraId="145F1AAF" w14:textId="77777777" w:rsidR="00D73309" w:rsidRPr="0072239C" w:rsidRDefault="00E35679" w:rsidP="00ED5024">
            <w:pPr>
              <w:pStyle w:val="TableParagraph"/>
            </w:pPr>
            <w:r w:rsidRPr="0072239C">
              <w:t>70</w:t>
            </w:r>
            <w:r w:rsidRPr="0072239C">
              <w:rPr>
                <w:spacing w:val="-5"/>
              </w:rPr>
              <w:t xml:space="preserve"> </w:t>
            </w:r>
            <w:r w:rsidRPr="0072239C">
              <w:t>326</w:t>
            </w:r>
            <w:r w:rsidRPr="0072239C">
              <w:rPr>
                <w:spacing w:val="-3"/>
              </w:rPr>
              <w:t xml:space="preserve"> </w:t>
            </w:r>
            <w:r w:rsidRPr="0072239C">
              <w:rPr>
                <w:spacing w:val="-5"/>
              </w:rPr>
              <w:t>669</w:t>
            </w:r>
          </w:p>
        </w:tc>
      </w:tr>
      <w:tr w:rsidR="00D73309" w:rsidRPr="00B40D9D" w14:paraId="145F1AB3" w14:textId="77777777" w:rsidTr="0072239C">
        <w:trPr>
          <w:trHeight w:val="287"/>
        </w:trPr>
        <w:tc>
          <w:tcPr>
            <w:tcW w:w="7543" w:type="dxa"/>
            <w:tcBorders>
              <w:top w:val="single" w:sz="4" w:space="0" w:color="000000"/>
              <w:bottom w:val="single" w:sz="4" w:space="0" w:color="000000"/>
              <w:right w:val="single" w:sz="4" w:space="0" w:color="000000"/>
            </w:tcBorders>
            <w:shd w:val="clear" w:color="auto" w:fill="auto"/>
          </w:tcPr>
          <w:p w14:paraId="145F1AB1" w14:textId="77777777" w:rsidR="00D73309" w:rsidRPr="0072239C" w:rsidRDefault="00E35679" w:rsidP="00ED5024">
            <w:pPr>
              <w:pStyle w:val="TableParagraph"/>
            </w:pPr>
            <w:r w:rsidRPr="0072239C">
              <w:t>2.1</w:t>
            </w:r>
            <w:r w:rsidRPr="0072239C">
              <w:rPr>
                <w:spacing w:val="-4"/>
              </w:rPr>
              <w:t xml:space="preserve"> </w:t>
            </w:r>
            <w:r w:rsidRPr="0072239C">
              <w:t>Indemnisations/compensations</w:t>
            </w:r>
          </w:p>
        </w:tc>
        <w:tc>
          <w:tcPr>
            <w:tcW w:w="2907" w:type="dxa"/>
            <w:tcBorders>
              <w:top w:val="single" w:sz="4" w:space="0" w:color="000000"/>
              <w:left w:val="single" w:sz="4" w:space="0" w:color="000000"/>
              <w:bottom w:val="single" w:sz="4" w:space="0" w:color="000000"/>
            </w:tcBorders>
            <w:shd w:val="clear" w:color="auto" w:fill="auto"/>
          </w:tcPr>
          <w:p w14:paraId="145F1AB2" w14:textId="77777777" w:rsidR="00D73309" w:rsidRPr="0072239C" w:rsidRDefault="00E35679" w:rsidP="00ED5024">
            <w:pPr>
              <w:pStyle w:val="TableParagraph"/>
            </w:pPr>
            <w:r w:rsidRPr="0072239C">
              <w:t>1</w:t>
            </w:r>
            <w:r w:rsidRPr="0072239C">
              <w:rPr>
                <w:spacing w:val="-4"/>
              </w:rPr>
              <w:t xml:space="preserve"> </w:t>
            </w:r>
            <w:r w:rsidRPr="0072239C">
              <w:t>440</w:t>
            </w:r>
            <w:r w:rsidRPr="0072239C">
              <w:rPr>
                <w:spacing w:val="-3"/>
              </w:rPr>
              <w:t xml:space="preserve"> </w:t>
            </w:r>
            <w:r w:rsidRPr="0072239C">
              <w:t>270</w:t>
            </w:r>
            <w:r w:rsidRPr="0072239C">
              <w:rPr>
                <w:spacing w:val="-3"/>
              </w:rPr>
              <w:t xml:space="preserve"> </w:t>
            </w:r>
            <w:r w:rsidRPr="0072239C">
              <w:rPr>
                <w:spacing w:val="-5"/>
              </w:rPr>
              <w:t>183</w:t>
            </w:r>
          </w:p>
        </w:tc>
      </w:tr>
      <w:tr w:rsidR="00D73309" w:rsidRPr="00B40D9D" w14:paraId="145F1AB6" w14:textId="77777777" w:rsidTr="0072239C">
        <w:trPr>
          <w:trHeight w:val="287"/>
        </w:trPr>
        <w:tc>
          <w:tcPr>
            <w:tcW w:w="7543" w:type="dxa"/>
            <w:tcBorders>
              <w:top w:val="single" w:sz="4" w:space="0" w:color="000000"/>
              <w:bottom w:val="single" w:sz="4" w:space="0" w:color="000000"/>
              <w:right w:val="single" w:sz="4" w:space="0" w:color="000000"/>
            </w:tcBorders>
            <w:shd w:val="clear" w:color="auto" w:fill="auto"/>
          </w:tcPr>
          <w:p w14:paraId="145F1AB4" w14:textId="77777777" w:rsidR="00D73309" w:rsidRPr="0072239C" w:rsidRDefault="00E35679" w:rsidP="00ED5024">
            <w:pPr>
              <w:pStyle w:val="TableParagraph"/>
            </w:pPr>
            <w:r w:rsidRPr="0072239C">
              <w:t>2.2</w:t>
            </w:r>
            <w:r w:rsidRPr="0072239C">
              <w:rPr>
                <w:spacing w:val="-6"/>
              </w:rPr>
              <w:t xml:space="preserve"> </w:t>
            </w:r>
            <w:r w:rsidRPr="0072239C">
              <w:t>Mesures</w:t>
            </w:r>
            <w:r w:rsidRPr="0072239C">
              <w:rPr>
                <w:spacing w:val="-5"/>
              </w:rPr>
              <w:t xml:space="preserve"> </w:t>
            </w:r>
            <w:r w:rsidRPr="0072239C">
              <w:t>de</w:t>
            </w:r>
            <w:r w:rsidRPr="0072239C">
              <w:rPr>
                <w:spacing w:val="-4"/>
              </w:rPr>
              <w:t xml:space="preserve"> </w:t>
            </w:r>
            <w:r w:rsidRPr="0072239C">
              <w:t>restauration</w:t>
            </w:r>
            <w:r w:rsidRPr="0072239C">
              <w:rPr>
                <w:spacing w:val="-5"/>
              </w:rPr>
              <w:t xml:space="preserve"> </w:t>
            </w:r>
            <w:r w:rsidRPr="0072239C">
              <w:t>des</w:t>
            </w:r>
            <w:r w:rsidRPr="0072239C">
              <w:rPr>
                <w:spacing w:val="-4"/>
              </w:rPr>
              <w:t xml:space="preserve"> </w:t>
            </w:r>
            <w:r w:rsidRPr="0072239C">
              <w:t>moyens</w:t>
            </w:r>
            <w:r w:rsidRPr="0072239C">
              <w:rPr>
                <w:spacing w:val="-5"/>
              </w:rPr>
              <w:t xml:space="preserve"> </w:t>
            </w:r>
            <w:r w:rsidRPr="0072239C">
              <w:t>de</w:t>
            </w:r>
            <w:r w:rsidRPr="0072239C">
              <w:rPr>
                <w:spacing w:val="-5"/>
              </w:rPr>
              <w:t xml:space="preserve"> </w:t>
            </w:r>
            <w:r w:rsidRPr="0072239C">
              <w:rPr>
                <w:spacing w:val="-2"/>
              </w:rPr>
              <w:t>Subsistance</w:t>
            </w:r>
          </w:p>
        </w:tc>
        <w:tc>
          <w:tcPr>
            <w:tcW w:w="2907" w:type="dxa"/>
            <w:tcBorders>
              <w:top w:val="single" w:sz="4" w:space="0" w:color="000000"/>
              <w:left w:val="single" w:sz="4" w:space="0" w:color="000000"/>
              <w:bottom w:val="single" w:sz="4" w:space="0" w:color="000000"/>
            </w:tcBorders>
            <w:shd w:val="clear" w:color="auto" w:fill="auto"/>
          </w:tcPr>
          <w:p w14:paraId="145F1AB5" w14:textId="77777777" w:rsidR="00D73309" w:rsidRPr="0072239C" w:rsidRDefault="00E35679" w:rsidP="00ED5024">
            <w:pPr>
              <w:pStyle w:val="TableParagraph"/>
            </w:pPr>
            <w:r w:rsidRPr="0072239C">
              <w:t>260</w:t>
            </w:r>
            <w:r w:rsidRPr="0072239C">
              <w:rPr>
                <w:spacing w:val="-2"/>
              </w:rPr>
              <w:t xml:space="preserve"> </w:t>
            </w:r>
            <w:r w:rsidRPr="0072239C">
              <w:rPr>
                <w:spacing w:val="-5"/>
              </w:rPr>
              <w:t>000</w:t>
            </w:r>
          </w:p>
        </w:tc>
      </w:tr>
      <w:tr w:rsidR="00D73309" w:rsidRPr="00B40D9D" w14:paraId="145F1AB9" w14:textId="77777777" w:rsidTr="0072239C">
        <w:trPr>
          <w:trHeight w:val="287"/>
        </w:trPr>
        <w:tc>
          <w:tcPr>
            <w:tcW w:w="7543" w:type="dxa"/>
            <w:tcBorders>
              <w:top w:val="single" w:sz="4" w:space="0" w:color="000000"/>
              <w:bottom w:val="single" w:sz="4" w:space="0" w:color="000000"/>
              <w:right w:val="single" w:sz="4" w:space="0" w:color="000000"/>
            </w:tcBorders>
            <w:shd w:val="clear" w:color="auto" w:fill="auto"/>
          </w:tcPr>
          <w:p w14:paraId="145F1AB7" w14:textId="77777777" w:rsidR="00D73309" w:rsidRPr="0072239C" w:rsidRDefault="00E35679" w:rsidP="00ED5024">
            <w:pPr>
              <w:pStyle w:val="TableParagraph"/>
            </w:pPr>
            <w:r w:rsidRPr="0072239C">
              <w:t>2.3</w:t>
            </w:r>
            <w:r w:rsidRPr="0072239C">
              <w:rPr>
                <w:spacing w:val="-8"/>
              </w:rPr>
              <w:t xml:space="preserve"> </w:t>
            </w:r>
            <w:r w:rsidRPr="0072239C">
              <w:t>Suivi-évaluation</w:t>
            </w:r>
            <w:r w:rsidRPr="0072239C">
              <w:rPr>
                <w:spacing w:val="-5"/>
              </w:rPr>
              <w:t xml:space="preserve"> </w:t>
            </w:r>
            <w:r w:rsidRPr="0072239C">
              <w:t>(interne</w:t>
            </w:r>
            <w:r w:rsidRPr="0072239C">
              <w:rPr>
                <w:spacing w:val="-6"/>
              </w:rPr>
              <w:t xml:space="preserve"> </w:t>
            </w:r>
            <w:r w:rsidRPr="0072239C">
              <w:t>et</w:t>
            </w:r>
            <w:r w:rsidRPr="0072239C">
              <w:rPr>
                <w:spacing w:val="-6"/>
              </w:rPr>
              <w:t xml:space="preserve"> </w:t>
            </w:r>
            <w:r w:rsidRPr="0072239C">
              <w:rPr>
                <w:spacing w:val="-2"/>
              </w:rPr>
              <w:t>externe)</w:t>
            </w:r>
          </w:p>
        </w:tc>
        <w:tc>
          <w:tcPr>
            <w:tcW w:w="2907" w:type="dxa"/>
            <w:tcBorders>
              <w:top w:val="single" w:sz="4" w:space="0" w:color="000000"/>
              <w:left w:val="single" w:sz="4" w:space="0" w:color="000000"/>
              <w:bottom w:val="single" w:sz="4" w:space="0" w:color="000000"/>
            </w:tcBorders>
            <w:shd w:val="clear" w:color="auto" w:fill="auto"/>
          </w:tcPr>
          <w:p w14:paraId="145F1AB8" w14:textId="77777777" w:rsidR="00D73309" w:rsidRPr="0072239C" w:rsidRDefault="00E35679" w:rsidP="00ED5024">
            <w:pPr>
              <w:pStyle w:val="TableParagraph"/>
            </w:pPr>
            <w:r w:rsidRPr="0072239C">
              <w:t>7</w:t>
            </w:r>
            <w:r w:rsidRPr="0072239C">
              <w:rPr>
                <w:spacing w:val="-2"/>
              </w:rPr>
              <w:t xml:space="preserve"> </w:t>
            </w:r>
            <w:r w:rsidRPr="0072239C">
              <w:t>653</w:t>
            </w:r>
            <w:r w:rsidRPr="0072239C">
              <w:rPr>
                <w:spacing w:val="-2"/>
              </w:rPr>
              <w:t xml:space="preserve"> </w:t>
            </w:r>
            <w:r w:rsidRPr="0072239C">
              <w:rPr>
                <w:spacing w:val="-5"/>
              </w:rPr>
              <w:t>333</w:t>
            </w:r>
          </w:p>
        </w:tc>
      </w:tr>
      <w:tr w:rsidR="00D73309" w:rsidRPr="00B40D9D" w14:paraId="145F1ABC" w14:textId="77777777" w:rsidTr="0072239C">
        <w:trPr>
          <w:trHeight w:val="288"/>
        </w:trPr>
        <w:tc>
          <w:tcPr>
            <w:tcW w:w="7543" w:type="dxa"/>
            <w:tcBorders>
              <w:top w:val="single" w:sz="4" w:space="0" w:color="000000"/>
              <w:bottom w:val="single" w:sz="4" w:space="0" w:color="000000"/>
              <w:right w:val="single" w:sz="4" w:space="0" w:color="000000"/>
            </w:tcBorders>
            <w:shd w:val="clear" w:color="auto" w:fill="auto"/>
          </w:tcPr>
          <w:p w14:paraId="145F1ABA" w14:textId="77777777" w:rsidR="00D73309" w:rsidRPr="0072239C" w:rsidRDefault="00E35679" w:rsidP="00ED5024">
            <w:pPr>
              <w:pStyle w:val="TableParagraph"/>
            </w:pPr>
            <w:r w:rsidRPr="0072239C">
              <w:t>2.4</w:t>
            </w:r>
            <w:r w:rsidRPr="0072239C">
              <w:rPr>
                <w:spacing w:val="-4"/>
              </w:rPr>
              <w:t xml:space="preserve"> </w:t>
            </w:r>
            <w:r w:rsidRPr="0072239C">
              <w:t>Audit</w:t>
            </w:r>
            <w:r w:rsidRPr="0072239C">
              <w:rPr>
                <w:spacing w:val="-3"/>
              </w:rPr>
              <w:t xml:space="preserve"> </w:t>
            </w:r>
            <w:r w:rsidRPr="0072239C">
              <w:t>de</w:t>
            </w:r>
            <w:r w:rsidRPr="0072239C">
              <w:rPr>
                <w:spacing w:val="-3"/>
              </w:rPr>
              <w:t xml:space="preserve"> </w:t>
            </w:r>
            <w:r w:rsidRPr="0072239C">
              <w:rPr>
                <w:spacing w:val="-2"/>
              </w:rPr>
              <w:t>clôture</w:t>
            </w:r>
          </w:p>
        </w:tc>
        <w:tc>
          <w:tcPr>
            <w:tcW w:w="2907" w:type="dxa"/>
            <w:tcBorders>
              <w:top w:val="single" w:sz="4" w:space="0" w:color="000000"/>
              <w:left w:val="single" w:sz="4" w:space="0" w:color="000000"/>
              <w:bottom w:val="single" w:sz="4" w:space="0" w:color="000000"/>
            </w:tcBorders>
            <w:shd w:val="clear" w:color="auto" w:fill="auto"/>
          </w:tcPr>
          <w:p w14:paraId="145F1ABB" w14:textId="77777777" w:rsidR="00D73309" w:rsidRPr="0072239C" w:rsidRDefault="00E35679" w:rsidP="00ED5024">
            <w:pPr>
              <w:pStyle w:val="TableParagraph"/>
            </w:pPr>
            <w:r w:rsidRPr="0072239C">
              <w:t>9</w:t>
            </w:r>
            <w:r w:rsidRPr="0072239C">
              <w:rPr>
                <w:spacing w:val="-2"/>
              </w:rPr>
              <w:t xml:space="preserve"> </w:t>
            </w:r>
            <w:r w:rsidRPr="0072239C">
              <w:t>333</w:t>
            </w:r>
            <w:r w:rsidRPr="0072239C">
              <w:rPr>
                <w:spacing w:val="-2"/>
              </w:rPr>
              <w:t xml:space="preserve"> </w:t>
            </w:r>
            <w:r w:rsidRPr="0072239C">
              <w:rPr>
                <w:spacing w:val="-5"/>
              </w:rPr>
              <w:t>333</w:t>
            </w:r>
          </w:p>
        </w:tc>
      </w:tr>
      <w:tr w:rsidR="00D73309" w:rsidRPr="00B40D9D" w14:paraId="145F1ABF" w14:textId="77777777" w:rsidTr="0072239C">
        <w:trPr>
          <w:trHeight w:val="287"/>
        </w:trPr>
        <w:tc>
          <w:tcPr>
            <w:tcW w:w="7543" w:type="dxa"/>
            <w:tcBorders>
              <w:top w:val="single" w:sz="4" w:space="0" w:color="000000"/>
              <w:bottom w:val="single" w:sz="4" w:space="0" w:color="000000"/>
              <w:right w:val="single" w:sz="4" w:space="0" w:color="000000"/>
            </w:tcBorders>
            <w:shd w:val="clear" w:color="auto" w:fill="auto"/>
          </w:tcPr>
          <w:p w14:paraId="145F1ABD" w14:textId="77777777" w:rsidR="00D73309" w:rsidRPr="0072239C" w:rsidRDefault="00E35679" w:rsidP="00ED5024">
            <w:pPr>
              <w:pStyle w:val="TableParagraph"/>
            </w:pPr>
            <w:r w:rsidRPr="0072239C">
              <w:t>2.5</w:t>
            </w:r>
            <w:r w:rsidRPr="0072239C">
              <w:rPr>
                <w:spacing w:val="-6"/>
              </w:rPr>
              <w:t xml:space="preserve"> </w:t>
            </w:r>
            <w:r w:rsidRPr="0072239C">
              <w:t>Indemnité</w:t>
            </w:r>
            <w:r w:rsidRPr="0072239C">
              <w:rPr>
                <w:spacing w:val="-2"/>
              </w:rPr>
              <w:t xml:space="preserve"> </w:t>
            </w:r>
            <w:r w:rsidRPr="0072239C">
              <w:t>CAE</w:t>
            </w:r>
            <w:r w:rsidRPr="0072239C">
              <w:rPr>
                <w:spacing w:val="-5"/>
              </w:rPr>
              <w:t xml:space="preserve"> </w:t>
            </w:r>
            <w:r w:rsidRPr="0072239C">
              <w:t>(Comité</w:t>
            </w:r>
            <w:r w:rsidRPr="0072239C">
              <w:rPr>
                <w:spacing w:val="-4"/>
              </w:rPr>
              <w:t xml:space="preserve"> </w:t>
            </w:r>
            <w:r w:rsidRPr="0072239C">
              <w:t>Ad</w:t>
            </w:r>
            <w:r w:rsidRPr="0072239C">
              <w:rPr>
                <w:spacing w:val="-5"/>
              </w:rPr>
              <w:t xml:space="preserve"> </w:t>
            </w:r>
            <w:r w:rsidRPr="0072239C">
              <w:t>hoc</w:t>
            </w:r>
            <w:r w:rsidRPr="0072239C">
              <w:rPr>
                <w:spacing w:val="-5"/>
              </w:rPr>
              <w:t xml:space="preserve"> </w:t>
            </w:r>
            <w:r w:rsidRPr="0072239C">
              <w:rPr>
                <w:spacing w:val="-2"/>
              </w:rPr>
              <w:t>d'Evaluation)</w:t>
            </w:r>
          </w:p>
        </w:tc>
        <w:tc>
          <w:tcPr>
            <w:tcW w:w="2907" w:type="dxa"/>
            <w:tcBorders>
              <w:top w:val="single" w:sz="4" w:space="0" w:color="000000"/>
              <w:left w:val="single" w:sz="4" w:space="0" w:color="000000"/>
              <w:bottom w:val="single" w:sz="4" w:space="0" w:color="000000"/>
            </w:tcBorders>
            <w:shd w:val="clear" w:color="auto" w:fill="auto"/>
          </w:tcPr>
          <w:p w14:paraId="145F1ABE" w14:textId="77777777" w:rsidR="00D73309" w:rsidRPr="0072239C" w:rsidRDefault="00E35679" w:rsidP="00ED5024">
            <w:pPr>
              <w:pStyle w:val="TableParagraph"/>
            </w:pPr>
            <w:r w:rsidRPr="0072239C">
              <w:t>2</w:t>
            </w:r>
            <w:r w:rsidRPr="0072239C">
              <w:rPr>
                <w:spacing w:val="-2"/>
              </w:rPr>
              <w:t xml:space="preserve"> </w:t>
            </w:r>
            <w:r w:rsidRPr="0072239C">
              <w:t>880</w:t>
            </w:r>
            <w:r w:rsidRPr="0072239C">
              <w:rPr>
                <w:spacing w:val="-2"/>
              </w:rPr>
              <w:t xml:space="preserve"> </w:t>
            </w:r>
            <w:r w:rsidRPr="0072239C">
              <w:rPr>
                <w:spacing w:val="-5"/>
              </w:rPr>
              <w:t>000</w:t>
            </w:r>
          </w:p>
        </w:tc>
      </w:tr>
      <w:tr w:rsidR="00D73309" w:rsidRPr="00B40D9D" w14:paraId="145F1AC2" w14:textId="77777777" w:rsidTr="0072239C">
        <w:trPr>
          <w:trHeight w:val="290"/>
        </w:trPr>
        <w:tc>
          <w:tcPr>
            <w:tcW w:w="7543" w:type="dxa"/>
            <w:tcBorders>
              <w:top w:val="single" w:sz="4" w:space="0" w:color="000000"/>
              <w:bottom w:val="single" w:sz="4" w:space="0" w:color="000000"/>
              <w:right w:val="single" w:sz="4" w:space="0" w:color="000000"/>
            </w:tcBorders>
            <w:shd w:val="clear" w:color="auto" w:fill="auto"/>
          </w:tcPr>
          <w:p w14:paraId="145F1AC0" w14:textId="77777777" w:rsidR="00D73309" w:rsidRPr="0072239C" w:rsidRDefault="00E35679" w:rsidP="00ED5024">
            <w:pPr>
              <w:pStyle w:val="TableParagraph"/>
            </w:pPr>
            <w:r w:rsidRPr="0072239C">
              <w:t>2.6</w:t>
            </w:r>
            <w:r w:rsidRPr="0072239C">
              <w:rPr>
                <w:spacing w:val="-8"/>
              </w:rPr>
              <w:t xml:space="preserve"> </w:t>
            </w:r>
            <w:r w:rsidRPr="0072239C">
              <w:t>Fonctionnement</w:t>
            </w:r>
            <w:r w:rsidRPr="0072239C">
              <w:rPr>
                <w:spacing w:val="-6"/>
              </w:rPr>
              <w:t xml:space="preserve"> </w:t>
            </w:r>
            <w:r w:rsidRPr="0072239C">
              <w:t>Agence</w:t>
            </w:r>
            <w:r w:rsidRPr="0072239C">
              <w:rPr>
                <w:spacing w:val="-7"/>
              </w:rPr>
              <w:t xml:space="preserve"> </w:t>
            </w:r>
            <w:r w:rsidRPr="0072239C">
              <w:t>de</w:t>
            </w:r>
            <w:r w:rsidRPr="0072239C">
              <w:rPr>
                <w:spacing w:val="-8"/>
              </w:rPr>
              <w:t xml:space="preserve"> </w:t>
            </w:r>
            <w:r w:rsidRPr="0072239C">
              <w:rPr>
                <w:spacing w:val="-2"/>
              </w:rPr>
              <w:t>paiement</w:t>
            </w:r>
          </w:p>
        </w:tc>
        <w:tc>
          <w:tcPr>
            <w:tcW w:w="2907" w:type="dxa"/>
            <w:tcBorders>
              <w:top w:val="single" w:sz="4" w:space="0" w:color="000000"/>
              <w:left w:val="single" w:sz="4" w:space="0" w:color="000000"/>
              <w:bottom w:val="single" w:sz="4" w:space="0" w:color="000000"/>
            </w:tcBorders>
            <w:shd w:val="clear" w:color="auto" w:fill="auto"/>
          </w:tcPr>
          <w:p w14:paraId="145F1AC1" w14:textId="77777777" w:rsidR="00D73309" w:rsidRPr="0072239C" w:rsidRDefault="00E35679" w:rsidP="00ED5024">
            <w:pPr>
              <w:pStyle w:val="TableParagraph"/>
            </w:pPr>
            <w:r w:rsidRPr="0072239C">
              <w:t>14</w:t>
            </w:r>
            <w:r w:rsidRPr="0072239C">
              <w:rPr>
                <w:spacing w:val="-5"/>
              </w:rPr>
              <w:t xml:space="preserve"> </w:t>
            </w:r>
            <w:r w:rsidRPr="0072239C">
              <w:t>186</w:t>
            </w:r>
            <w:r w:rsidRPr="0072239C">
              <w:rPr>
                <w:spacing w:val="-3"/>
              </w:rPr>
              <w:t xml:space="preserve"> </w:t>
            </w:r>
            <w:r w:rsidRPr="0072239C">
              <w:rPr>
                <w:spacing w:val="-5"/>
              </w:rPr>
              <w:t>667</w:t>
            </w:r>
          </w:p>
        </w:tc>
      </w:tr>
      <w:tr w:rsidR="00D73309" w:rsidRPr="00B40D9D" w14:paraId="145F1AC5" w14:textId="77777777" w:rsidTr="0072239C">
        <w:trPr>
          <w:trHeight w:val="287"/>
        </w:trPr>
        <w:tc>
          <w:tcPr>
            <w:tcW w:w="7543" w:type="dxa"/>
            <w:tcBorders>
              <w:top w:val="single" w:sz="4" w:space="0" w:color="000000"/>
              <w:bottom w:val="single" w:sz="4" w:space="0" w:color="000000"/>
              <w:right w:val="single" w:sz="4" w:space="0" w:color="000000"/>
            </w:tcBorders>
            <w:shd w:val="clear" w:color="auto" w:fill="auto"/>
          </w:tcPr>
          <w:p w14:paraId="145F1AC3" w14:textId="77777777" w:rsidR="00D73309" w:rsidRPr="0072239C" w:rsidRDefault="00E35679" w:rsidP="00ED5024">
            <w:pPr>
              <w:pStyle w:val="TableParagraph"/>
            </w:pPr>
            <w:r w:rsidRPr="0072239C">
              <w:t>2.7</w:t>
            </w:r>
            <w:r w:rsidRPr="0072239C">
              <w:rPr>
                <w:spacing w:val="-9"/>
              </w:rPr>
              <w:t xml:space="preserve"> </w:t>
            </w:r>
            <w:r w:rsidRPr="0072239C">
              <w:t>Fonctionnement</w:t>
            </w:r>
            <w:r w:rsidRPr="0072239C">
              <w:rPr>
                <w:spacing w:val="-9"/>
              </w:rPr>
              <w:t xml:space="preserve"> </w:t>
            </w:r>
            <w:r w:rsidRPr="0072239C">
              <w:t>Agence</w:t>
            </w:r>
            <w:r w:rsidRPr="0072239C">
              <w:rPr>
                <w:spacing w:val="-9"/>
              </w:rPr>
              <w:t xml:space="preserve"> </w:t>
            </w:r>
            <w:r w:rsidRPr="0072239C">
              <w:t>d'exécution</w:t>
            </w:r>
            <w:r w:rsidRPr="0072239C">
              <w:rPr>
                <w:spacing w:val="-9"/>
              </w:rPr>
              <w:t xml:space="preserve"> </w:t>
            </w:r>
            <w:r w:rsidRPr="0072239C">
              <w:rPr>
                <w:spacing w:val="-2"/>
              </w:rPr>
              <w:t>(M.O.I.S)</w:t>
            </w:r>
          </w:p>
        </w:tc>
        <w:tc>
          <w:tcPr>
            <w:tcW w:w="2907" w:type="dxa"/>
            <w:tcBorders>
              <w:top w:val="single" w:sz="4" w:space="0" w:color="000000"/>
              <w:left w:val="single" w:sz="4" w:space="0" w:color="000000"/>
              <w:bottom w:val="single" w:sz="4" w:space="0" w:color="000000"/>
            </w:tcBorders>
            <w:shd w:val="clear" w:color="auto" w:fill="auto"/>
          </w:tcPr>
          <w:p w14:paraId="145F1AC4" w14:textId="77777777" w:rsidR="00D73309" w:rsidRPr="0072239C" w:rsidRDefault="00E35679" w:rsidP="00ED5024">
            <w:pPr>
              <w:pStyle w:val="TableParagraph"/>
            </w:pPr>
            <w:r w:rsidRPr="0072239C">
              <w:t>110</w:t>
            </w:r>
            <w:r w:rsidRPr="0072239C">
              <w:rPr>
                <w:spacing w:val="-5"/>
              </w:rPr>
              <w:t xml:space="preserve"> </w:t>
            </w:r>
            <w:r w:rsidRPr="0072239C">
              <w:t>133</w:t>
            </w:r>
            <w:r w:rsidRPr="0072239C">
              <w:rPr>
                <w:spacing w:val="-3"/>
              </w:rPr>
              <w:t xml:space="preserve"> </w:t>
            </w:r>
            <w:r w:rsidRPr="0072239C">
              <w:rPr>
                <w:spacing w:val="-5"/>
              </w:rPr>
              <w:t>337</w:t>
            </w:r>
          </w:p>
        </w:tc>
      </w:tr>
      <w:tr w:rsidR="00D73309" w:rsidRPr="00B40D9D" w14:paraId="145F1AC8" w14:textId="77777777" w:rsidTr="0072239C">
        <w:trPr>
          <w:trHeight w:val="287"/>
        </w:trPr>
        <w:tc>
          <w:tcPr>
            <w:tcW w:w="7543" w:type="dxa"/>
            <w:tcBorders>
              <w:top w:val="single" w:sz="4" w:space="0" w:color="000000"/>
              <w:bottom w:val="single" w:sz="4" w:space="0" w:color="000000"/>
              <w:right w:val="single" w:sz="4" w:space="0" w:color="000000"/>
            </w:tcBorders>
            <w:shd w:val="clear" w:color="auto" w:fill="auto"/>
          </w:tcPr>
          <w:p w14:paraId="145F1AC6" w14:textId="77777777" w:rsidR="00D73309" w:rsidRPr="0072239C" w:rsidRDefault="00E35679" w:rsidP="00ED5024">
            <w:pPr>
              <w:pStyle w:val="TableParagraph"/>
            </w:pPr>
            <w:r w:rsidRPr="0072239C">
              <w:t>2.8</w:t>
            </w:r>
            <w:r w:rsidRPr="0072239C">
              <w:rPr>
                <w:spacing w:val="-6"/>
              </w:rPr>
              <w:t xml:space="preserve"> </w:t>
            </w:r>
            <w:r w:rsidRPr="0072239C">
              <w:t>Viabilisation</w:t>
            </w:r>
            <w:r w:rsidRPr="0072239C">
              <w:rPr>
                <w:spacing w:val="-4"/>
              </w:rPr>
              <w:t xml:space="preserve"> </w:t>
            </w:r>
            <w:r w:rsidRPr="0072239C">
              <w:t>site</w:t>
            </w:r>
            <w:r w:rsidRPr="0072239C">
              <w:rPr>
                <w:spacing w:val="-4"/>
              </w:rPr>
              <w:t xml:space="preserve"> </w:t>
            </w:r>
            <w:r w:rsidRPr="0072239C">
              <w:t>de</w:t>
            </w:r>
            <w:r w:rsidRPr="0072239C">
              <w:rPr>
                <w:spacing w:val="-6"/>
              </w:rPr>
              <w:t xml:space="preserve"> </w:t>
            </w:r>
            <w:r w:rsidRPr="0072239C">
              <w:rPr>
                <w:spacing w:val="-2"/>
              </w:rPr>
              <w:t>réinstallation</w:t>
            </w:r>
          </w:p>
        </w:tc>
        <w:tc>
          <w:tcPr>
            <w:tcW w:w="2907" w:type="dxa"/>
            <w:tcBorders>
              <w:top w:val="single" w:sz="4" w:space="0" w:color="000000"/>
              <w:left w:val="single" w:sz="4" w:space="0" w:color="000000"/>
              <w:bottom w:val="single" w:sz="4" w:space="0" w:color="000000"/>
            </w:tcBorders>
            <w:shd w:val="clear" w:color="auto" w:fill="auto"/>
          </w:tcPr>
          <w:p w14:paraId="145F1AC7" w14:textId="77777777" w:rsidR="00D73309" w:rsidRPr="0072239C" w:rsidRDefault="00E35679" w:rsidP="00ED5024">
            <w:pPr>
              <w:pStyle w:val="TableParagraph"/>
            </w:pPr>
            <w:r w:rsidRPr="0072239C">
              <w:t>3</w:t>
            </w:r>
            <w:r w:rsidRPr="0072239C">
              <w:rPr>
                <w:spacing w:val="-2"/>
              </w:rPr>
              <w:t xml:space="preserve"> </w:t>
            </w:r>
            <w:r w:rsidRPr="0072239C">
              <w:t>200</w:t>
            </w:r>
            <w:r w:rsidRPr="0072239C">
              <w:rPr>
                <w:spacing w:val="-2"/>
              </w:rPr>
              <w:t xml:space="preserve"> </w:t>
            </w:r>
            <w:r w:rsidRPr="0072239C">
              <w:rPr>
                <w:spacing w:val="-5"/>
              </w:rPr>
              <w:t>000</w:t>
            </w:r>
          </w:p>
        </w:tc>
      </w:tr>
      <w:tr w:rsidR="00D73309" w:rsidRPr="00B40D9D" w14:paraId="145F1ACB" w14:textId="77777777" w:rsidTr="0072239C">
        <w:trPr>
          <w:trHeight w:val="287"/>
        </w:trPr>
        <w:tc>
          <w:tcPr>
            <w:tcW w:w="7543" w:type="dxa"/>
            <w:tcBorders>
              <w:top w:val="single" w:sz="4" w:space="0" w:color="000000"/>
              <w:bottom w:val="single" w:sz="4" w:space="0" w:color="000000"/>
              <w:right w:val="single" w:sz="4" w:space="0" w:color="000000"/>
            </w:tcBorders>
            <w:shd w:val="clear" w:color="auto" w:fill="595959" w:themeFill="text1" w:themeFillTint="A6"/>
          </w:tcPr>
          <w:p w14:paraId="145F1AC9" w14:textId="77777777" w:rsidR="00D73309" w:rsidRPr="0072239C" w:rsidRDefault="00E35679" w:rsidP="00ED5024">
            <w:pPr>
              <w:pStyle w:val="TableParagraph"/>
            </w:pPr>
            <w:r w:rsidRPr="0072239C">
              <w:t>[B]</w:t>
            </w:r>
            <w:r w:rsidRPr="0072239C">
              <w:rPr>
                <w:spacing w:val="-4"/>
              </w:rPr>
              <w:t xml:space="preserve"> </w:t>
            </w:r>
            <w:r w:rsidRPr="0072239C">
              <w:t>Sous</w:t>
            </w:r>
            <w:r w:rsidRPr="0072239C">
              <w:rPr>
                <w:spacing w:val="-3"/>
              </w:rPr>
              <w:t xml:space="preserve"> </w:t>
            </w:r>
            <w:r w:rsidRPr="0072239C">
              <w:t>total</w:t>
            </w:r>
            <w:r w:rsidRPr="0072239C">
              <w:rPr>
                <w:spacing w:val="-5"/>
              </w:rPr>
              <w:t xml:space="preserve"> </w:t>
            </w:r>
            <w:r w:rsidRPr="0072239C">
              <w:rPr>
                <w:spacing w:val="-10"/>
              </w:rPr>
              <w:t>2</w:t>
            </w:r>
          </w:p>
        </w:tc>
        <w:tc>
          <w:tcPr>
            <w:tcW w:w="2907" w:type="dxa"/>
            <w:tcBorders>
              <w:top w:val="single" w:sz="4" w:space="0" w:color="000000"/>
              <w:left w:val="single" w:sz="4" w:space="0" w:color="000000"/>
              <w:bottom w:val="single" w:sz="4" w:space="0" w:color="000000"/>
            </w:tcBorders>
            <w:shd w:val="clear" w:color="auto" w:fill="595959" w:themeFill="text1" w:themeFillTint="A6"/>
          </w:tcPr>
          <w:p w14:paraId="145F1ACA" w14:textId="3BEEE642" w:rsidR="00D73309" w:rsidRPr="0072239C" w:rsidRDefault="00E35679" w:rsidP="00ED5024">
            <w:pPr>
              <w:pStyle w:val="TableParagraph"/>
            </w:pPr>
            <w:r w:rsidRPr="0072239C">
              <w:t>1</w:t>
            </w:r>
            <w:r w:rsidRPr="0072239C">
              <w:rPr>
                <w:spacing w:val="-4"/>
              </w:rPr>
              <w:t xml:space="preserve"> </w:t>
            </w:r>
            <w:r w:rsidRPr="0072239C">
              <w:t>587</w:t>
            </w:r>
            <w:r w:rsidRPr="0072239C">
              <w:rPr>
                <w:spacing w:val="-3"/>
              </w:rPr>
              <w:t xml:space="preserve"> </w:t>
            </w:r>
            <w:r w:rsidRPr="0072239C">
              <w:t>916</w:t>
            </w:r>
            <w:r w:rsidRPr="0072239C">
              <w:rPr>
                <w:spacing w:val="-3"/>
              </w:rPr>
              <w:t xml:space="preserve"> </w:t>
            </w:r>
            <w:r w:rsidRPr="0072239C">
              <w:rPr>
                <w:spacing w:val="-5"/>
              </w:rPr>
              <w:t>85</w:t>
            </w:r>
            <w:r w:rsidR="00A54287">
              <w:rPr>
                <w:spacing w:val="-5"/>
              </w:rPr>
              <w:t>3</w:t>
            </w:r>
          </w:p>
        </w:tc>
      </w:tr>
      <w:tr w:rsidR="00D73309" w:rsidRPr="00B40D9D" w14:paraId="145F1ACE" w14:textId="77777777" w:rsidTr="0072239C">
        <w:trPr>
          <w:trHeight w:val="287"/>
        </w:trPr>
        <w:tc>
          <w:tcPr>
            <w:tcW w:w="7543" w:type="dxa"/>
            <w:tcBorders>
              <w:top w:val="single" w:sz="4" w:space="0" w:color="000000"/>
              <w:bottom w:val="single" w:sz="4" w:space="0" w:color="000000"/>
              <w:right w:val="single" w:sz="4" w:space="0" w:color="000000"/>
            </w:tcBorders>
            <w:shd w:val="clear" w:color="auto" w:fill="auto"/>
          </w:tcPr>
          <w:p w14:paraId="145F1ACC" w14:textId="77777777" w:rsidR="00D73309" w:rsidRPr="0072239C" w:rsidRDefault="00E35679" w:rsidP="00ED5024">
            <w:pPr>
              <w:pStyle w:val="TableParagraph"/>
            </w:pPr>
            <w:r w:rsidRPr="0072239C">
              <w:t>3.1</w:t>
            </w:r>
            <w:r w:rsidRPr="0072239C">
              <w:rPr>
                <w:spacing w:val="-7"/>
              </w:rPr>
              <w:t xml:space="preserve"> </w:t>
            </w:r>
            <w:r w:rsidRPr="0072239C">
              <w:t>CCRL</w:t>
            </w:r>
            <w:r w:rsidRPr="0072239C">
              <w:rPr>
                <w:spacing w:val="-5"/>
              </w:rPr>
              <w:t xml:space="preserve"> </w:t>
            </w:r>
            <w:r w:rsidRPr="0072239C">
              <w:t>(Comité</w:t>
            </w:r>
            <w:r w:rsidRPr="0072239C">
              <w:rPr>
                <w:spacing w:val="-6"/>
              </w:rPr>
              <w:t xml:space="preserve"> </w:t>
            </w:r>
            <w:r w:rsidRPr="0072239C">
              <w:t>Communal</w:t>
            </w:r>
            <w:r w:rsidRPr="0072239C">
              <w:rPr>
                <w:spacing w:val="-3"/>
              </w:rPr>
              <w:t xml:space="preserve"> </w:t>
            </w:r>
            <w:r w:rsidRPr="0072239C">
              <w:t>de</w:t>
            </w:r>
            <w:r w:rsidRPr="0072239C">
              <w:rPr>
                <w:spacing w:val="-7"/>
              </w:rPr>
              <w:t xml:space="preserve"> </w:t>
            </w:r>
            <w:r w:rsidRPr="0072239C">
              <w:t>Règlement</w:t>
            </w:r>
            <w:r w:rsidRPr="0072239C">
              <w:rPr>
                <w:spacing w:val="-5"/>
              </w:rPr>
              <w:t xml:space="preserve"> </w:t>
            </w:r>
            <w:r w:rsidRPr="0072239C">
              <w:t>de</w:t>
            </w:r>
            <w:r w:rsidRPr="0072239C">
              <w:rPr>
                <w:spacing w:val="-6"/>
              </w:rPr>
              <w:t xml:space="preserve"> </w:t>
            </w:r>
            <w:r w:rsidRPr="0072239C">
              <w:rPr>
                <w:spacing w:val="-2"/>
              </w:rPr>
              <w:t>Litige)</w:t>
            </w:r>
          </w:p>
        </w:tc>
        <w:tc>
          <w:tcPr>
            <w:tcW w:w="2907" w:type="dxa"/>
            <w:tcBorders>
              <w:top w:val="single" w:sz="4" w:space="0" w:color="000000"/>
              <w:left w:val="single" w:sz="4" w:space="0" w:color="000000"/>
              <w:bottom w:val="single" w:sz="4" w:space="0" w:color="000000"/>
            </w:tcBorders>
            <w:shd w:val="clear" w:color="auto" w:fill="auto"/>
          </w:tcPr>
          <w:p w14:paraId="145F1ACD" w14:textId="77777777" w:rsidR="00D73309" w:rsidRPr="0072239C" w:rsidRDefault="00E35679" w:rsidP="00ED5024">
            <w:pPr>
              <w:pStyle w:val="TableParagraph"/>
            </w:pPr>
            <w:r w:rsidRPr="0072239C">
              <w:t>2</w:t>
            </w:r>
            <w:r w:rsidRPr="0072239C">
              <w:rPr>
                <w:spacing w:val="-2"/>
              </w:rPr>
              <w:t xml:space="preserve"> </w:t>
            </w:r>
            <w:r w:rsidRPr="0072239C">
              <w:t>000</w:t>
            </w:r>
            <w:r w:rsidRPr="0072239C">
              <w:rPr>
                <w:spacing w:val="-2"/>
              </w:rPr>
              <w:t xml:space="preserve"> </w:t>
            </w:r>
            <w:r w:rsidRPr="0072239C">
              <w:rPr>
                <w:spacing w:val="-5"/>
              </w:rPr>
              <w:t>000</w:t>
            </w:r>
          </w:p>
        </w:tc>
      </w:tr>
      <w:tr w:rsidR="00D73309" w:rsidRPr="00B40D9D" w14:paraId="145F1AD1" w14:textId="77777777" w:rsidTr="0072239C">
        <w:trPr>
          <w:trHeight w:val="287"/>
        </w:trPr>
        <w:tc>
          <w:tcPr>
            <w:tcW w:w="7543" w:type="dxa"/>
            <w:tcBorders>
              <w:top w:val="single" w:sz="4" w:space="0" w:color="000000"/>
              <w:bottom w:val="single" w:sz="4" w:space="0" w:color="000000"/>
              <w:right w:val="single" w:sz="4" w:space="0" w:color="000000"/>
            </w:tcBorders>
            <w:shd w:val="clear" w:color="auto" w:fill="auto"/>
          </w:tcPr>
          <w:p w14:paraId="145F1ACF" w14:textId="77777777" w:rsidR="00D73309" w:rsidRPr="0072239C" w:rsidRDefault="00E35679" w:rsidP="00ED5024">
            <w:pPr>
              <w:pStyle w:val="TableParagraph"/>
            </w:pPr>
            <w:r w:rsidRPr="0072239C">
              <w:t>3.2</w:t>
            </w:r>
            <w:r w:rsidRPr="0072239C">
              <w:rPr>
                <w:spacing w:val="-6"/>
              </w:rPr>
              <w:t xml:space="preserve"> </w:t>
            </w:r>
            <w:r w:rsidRPr="0072239C">
              <w:t>CIRL</w:t>
            </w:r>
            <w:r w:rsidRPr="0072239C">
              <w:rPr>
                <w:spacing w:val="-5"/>
              </w:rPr>
              <w:t xml:space="preserve"> </w:t>
            </w:r>
            <w:r w:rsidRPr="0072239C">
              <w:t>(Comité</w:t>
            </w:r>
            <w:r w:rsidRPr="0072239C">
              <w:rPr>
                <w:spacing w:val="-6"/>
              </w:rPr>
              <w:t xml:space="preserve"> </w:t>
            </w:r>
            <w:r w:rsidRPr="0072239C">
              <w:t>Insulaire</w:t>
            </w:r>
            <w:r w:rsidRPr="0072239C">
              <w:rPr>
                <w:spacing w:val="-5"/>
              </w:rPr>
              <w:t xml:space="preserve"> </w:t>
            </w:r>
            <w:r w:rsidRPr="0072239C">
              <w:t>de</w:t>
            </w:r>
            <w:r w:rsidRPr="0072239C">
              <w:rPr>
                <w:spacing w:val="-6"/>
              </w:rPr>
              <w:t xml:space="preserve"> </w:t>
            </w:r>
            <w:r w:rsidRPr="0072239C">
              <w:t>Règlement</w:t>
            </w:r>
            <w:r w:rsidRPr="0072239C">
              <w:rPr>
                <w:spacing w:val="-5"/>
              </w:rPr>
              <w:t xml:space="preserve"> </w:t>
            </w:r>
            <w:r w:rsidRPr="0072239C">
              <w:t>de</w:t>
            </w:r>
            <w:r w:rsidRPr="0072239C">
              <w:rPr>
                <w:spacing w:val="-3"/>
              </w:rPr>
              <w:t xml:space="preserve"> </w:t>
            </w:r>
            <w:r w:rsidRPr="0072239C">
              <w:rPr>
                <w:spacing w:val="-2"/>
              </w:rPr>
              <w:t>Litige)</w:t>
            </w:r>
          </w:p>
        </w:tc>
        <w:tc>
          <w:tcPr>
            <w:tcW w:w="2907" w:type="dxa"/>
            <w:tcBorders>
              <w:top w:val="single" w:sz="4" w:space="0" w:color="000000"/>
              <w:left w:val="single" w:sz="4" w:space="0" w:color="000000"/>
              <w:bottom w:val="single" w:sz="4" w:space="0" w:color="000000"/>
            </w:tcBorders>
            <w:shd w:val="clear" w:color="auto" w:fill="auto"/>
          </w:tcPr>
          <w:p w14:paraId="145F1AD0" w14:textId="77777777" w:rsidR="00D73309" w:rsidRPr="0072239C" w:rsidRDefault="00E35679" w:rsidP="00ED5024">
            <w:pPr>
              <w:pStyle w:val="TableParagraph"/>
            </w:pPr>
            <w:r w:rsidRPr="0072239C">
              <w:t>2</w:t>
            </w:r>
            <w:r w:rsidRPr="0072239C">
              <w:rPr>
                <w:spacing w:val="-2"/>
              </w:rPr>
              <w:t xml:space="preserve"> </w:t>
            </w:r>
            <w:r w:rsidRPr="0072239C">
              <w:t>016</w:t>
            </w:r>
            <w:r w:rsidRPr="0072239C">
              <w:rPr>
                <w:spacing w:val="-2"/>
              </w:rPr>
              <w:t xml:space="preserve"> </w:t>
            </w:r>
            <w:r w:rsidRPr="0072239C">
              <w:rPr>
                <w:spacing w:val="-5"/>
              </w:rPr>
              <w:t>000</w:t>
            </w:r>
          </w:p>
        </w:tc>
      </w:tr>
      <w:tr w:rsidR="00D73309" w:rsidRPr="00B40D9D" w14:paraId="145F1AD4" w14:textId="77777777" w:rsidTr="0072239C">
        <w:trPr>
          <w:trHeight w:val="290"/>
        </w:trPr>
        <w:tc>
          <w:tcPr>
            <w:tcW w:w="7543" w:type="dxa"/>
            <w:tcBorders>
              <w:top w:val="single" w:sz="4" w:space="0" w:color="000000"/>
              <w:bottom w:val="single" w:sz="4" w:space="0" w:color="000000"/>
              <w:right w:val="single" w:sz="4" w:space="0" w:color="000000"/>
            </w:tcBorders>
            <w:shd w:val="clear" w:color="auto" w:fill="auto"/>
          </w:tcPr>
          <w:p w14:paraId="145F1AD2" w14:textId="77777777" w:rsidR="00D73309" w:rsidRPr="0072239C" w:rsidRDefault="00E35679" w:rsidP="00ED5024">
            <w:pPr>
              <w:pStyle w:val="TableParagraph"/>
            </w:pPr>
            <w:r w:rsidRPr="0072239C">
              <w:t>3.3</w:t>
            </w:r>
            <w:r w:rsidRPr="0072239C">
              <w:rPr>
                <w:spacing w:val="-5"/>
              </w:rPr>
              <w:t xml:space="preserve"> </w:t>
            </w:r>
            <w:r w:rsidRPr="0072239C">
              <w:t>CAE</w:t>
            </w:r>
            <w:r w:rsidRPr="0072239C">
              <w:rPr>
                <w:spacing w:val="-4"/>
              </w:rPr>
              <w:t xml:space="preserve"> </w:t>
            </w:r>
            <w:r w:rsidRPr="0072239C">
              <w:t>(Comité</w:t>
            </w:r>
            <w:r w:rsidRPr="0072239C">
              <w:rPr>
                <w:spacing w:val="-4"/>
              </w:rPr>
              <w:t xml:space="preserve"> </w:t>
            </w:r>
            <w:r w:rsidRPr="0072239C">
              <w:t>Ad</w:t>
            </w:r>
            <w:r w:rsidRPr="0072239C">
              <w:rPr>
                <w:spacing w:val="-4"/>
              </w:rPr>
              <w:t xml:space="preserve"> </w:t>
            </w:r>
            <w:r w:rsidRPr="0072239C">
              <w:t>hoc</w:t>
            </w:r>
            <w:r w:rsidRPr="0072239C">
              <w:rPr>
                <w:spacing w:val="-5"/>
              </w:rPr>
              <w:t xml:space="preserve"> </w:t>
            </w:r>
            <w:r w:rsidRPr="0072239C">
              <w:rPr>
                <w:spacing w:val="-2"/>
              </w:rPr>
              <w:t>d'Evaluation)</w:t>
            </w:r>
          </w:p>
        </w:tc>
        <w:tc>
          <w:tcPr>
            <w:tcW w:w="2907" w:type="dxa"/>
            <w:tcBorders>
              <w:top w:val="single" w:sz="4" w:space="0" w:color="000000"/>
              <w:left w:val="single" w:sz="4" w:space="0" w:color="000000"/>
              <w:bottom w:val="single" w:sz="4" w:space="0" w:color="000000"/>
            </w:tcBorders>
            <w:shd w:val="clear" w:color="auto" w:fill="auto"/>
          </w:tcPr>
          <w:p w14:paraId="145F1AD3" w14:textId="77777777" w:rsidR="00D73309" w:rsidRPr="0072239C" w:rsidRDefault="00E35679" w:rsidP="00ED5024">
            <w:pPr>
              <w:pStyle w:val="TableParagraph"/>
            </w:pPr>
            <w:r w:rsidRPr="0072239C">
              <w:t>1</w:t>
            </w:r>
            <w:r w:rsidRPr="0072239C">
              <w:rPr>
                <w:spacing w:val="-2"/>
              </w:rPr>
              <w:t xml:space="preserve"> </w:t>
            </w:r>
            <w:r w:rsidRPr="0072239C">
              <w:t>152</w:t>
            </w:r>
            <w:r w:rsidRPr="0072239C">
              <w:rPr>
                <w:spacing w:val="-2"/>
              </w:rPr>
              <w:t xml:space="preserve"> </w:t>
            </w:r>
            <w:r w:rsidRPr="0072239C">
              <w:rPr>
                <w:spacing w:val="-5"/>
              </w:rPr>
              <w:t>000</w:t>
            </w:r>
          </w:p>
        </w:tc>
      </w:tr>
      <w:tr w:rsidR="00D73309" w:rsidRPr="00B40D9D" w14:paraId="145F1AD7" w14:textId="77777777" w:rsidTr="0072239C">
        <w:trPr>
          <w:trHeight w:val="287"/>
        </w:trPr>
        <w:tc>
          <w:tcPr>
            <w:tcW w:w="7543" w:type="dxa"/>
            <w:tcBorders>
              <w:top w:val="single" w:sz="4" w:space="0" w:color="000000"/>
              <w:bottom w:val="single" w:sz="4" w:space="0" w:color="000000"/>
              <w:right w:val="single" w:sz="4" w:space="0" w:color="000000"/>
            </w:tcBorders>
            <w:shd w:val="clear" w:color="auto" w:fill="auto"/>
          </w:tcPr>
          <w:p w14:paraId="145F1AD5" w14:textId="77777777" w:rsidR="00D73309" w:rsidRPr="0072239C" w:rsidRDefault="00E35679" w:rsidP="00ED5024">
            <w:pPr>
              <w:pStyle w:val="TableParagraph"/>
            </w:pPr>
            <w:r w:rsidRPr="0072239C">
              <w:t>[C]</w:t>
            </w:r>
            <w:r w:rsidRPr="0072239C">
              <w:rPr>
                <w:spacing w:val="-5"/>
              </w:rPr>
              <w:t xml:space="preserve"> </w:t>
            </w:r>
            <w:r w:rsidRPr="0072239C">
              <w:t>Sous</w:t>
            </w:r>
            <w:r w:rsidRPr="0072239C">
              <w:rPr>
                <w:spacing w:val="-3"/>
              </w:rPr>
              <w:t xml:space="preserve"> </w:t>
            </w:r>
            <w:r w:rsidRPr="0072239C">
              <w:t>total</w:t>
            </w:r>
            <w:r w:rsidRPr="0072239C">
              <w:rPr>
                <w:spacing w:val="-5"/>
              </w:rPr>
              <w:t xml:space="preserve"> </w:t>
            </w:r>
            <w:r w:rsidRPr="0072239C">
              <w:rPr>
                <w:spacing w:val="-10"/>
              </w:rPr>
              <w:t>3</w:t>
            </w:r>
          </w:p>
        </w:tc>
        <w:tc>
          <w:tcPr>
            <w:tcW w:w="2907" w:type="dxa"/>
            <w:tcBorders>
              <w:top w:val="single" w:sz="4" w:space="0" w:color="000000"/>
              <w:left w:val="single" w:sz="4" w:space="0" w:color="000000"/>
              <w:bottom w:val="single" w:sz="4" w:space="0" w:color="000000"/>
            </w:tcBorders>
            <w:shd w:val="clear" w:color="auto" w:fill="auto"/>
          </w:tcPr>
          <w:p w14:paraId="145F1AD6" w14:textId="77777777" w:rsidR="00D73309" w:rsidRPr="0072239C" w:rsidRDefault="00E35679" w:rsidP="00ED5024">
            <w:pPr>
              <w:pStyle w:val="TableParagraph"/>
            </w:pPr>
            <w:r w:rsidRPr="0072239C">
              <w:t>5</w:t>
            </w:r>
            <w:r w:rsidRPr="0072239C">
              <w:rPr>
                <w:spacing w:val="-2"/>
              </w:rPr>
              <w:t xml:space="preserve"> </w:t>
            </w:r>
            <w:r w:rsidRPr="0072239C">
              <w:t>168</w:t>
            </w:r>
            <w:r w:rsidRPr="0072239C">
              <w:rPr>
                <w:spacing w:val="-2"/>
              </w:rPr>
              <w:t xml:space="preserve"> </w:t>
            </w:r>
            <w:r w:rsidRPr="0072239C">
              <w:rPr>
                <w:spacing w:val="-5"/>
              </w:rPr>
              <w:t>000</w:t>
            </w:r>
          </w:p>
        </w:tc>
      </w:tr>
      <w:tr w:rsidR="00D73309" w:rsidRPr="00B40D9D" w14:paraId="145F1ADA" w14:textId="77777777" w:rsidTr="0072239C">
        <w:trPr>
          <w:trHeight w:val="287"/>
        </w:trPr>
        <w:tc>
          <w:tcPr>
            <w:tcW w:w="7543" w:type="dxa"/>
            <w:tcBorders>
              <w:top w:val="single" w:sz="4" w:space="0" w:color="000000"/>
              <w:bottom w:val="single" w:sz="4" w:space="0" w:color="000000"/>
              <w:right w:val="single" w:sz="4" w:space="0" w:color="000000"/>
            </w:tcBorders>
            <w:shd w:val="clear" w:color="auto" w:fill="auto"/>
          </w:tcPr>
          <w:p w14:paraId="145F1AD8" w14:textId="77777777" w:rsidR="00D73309" w:rsidRPr="0072239C" w:rsidRDefault="00E35679" w:rsidP="00ED5024">
            <w:pPr>
              <w:pStyle w:val="TableParagraph"/>
            </w:pPr>
            <w:r w:rsidRPr="0072239C">
              <w:t>4.1</w:t>
            </w:r>
            <w:r w:rsidRPr="0072239C">
              <w:rPr>
                <w:spacing w:val="-7"/>
              </w:rPr>
              <w:t xml:space="preserve"> </w:t>
            </w:r>
            <w:r w:rsidRPr="0072239C">
              <w:t>Indemnité</w:t>
            </w:r>
            <w:r w:rsidRPr="0072239C">
              <w:rPr>
                <w:spacing w:val="-3"/>
              </w:rPr>
              <w:t xml:space="preserve"> </w:t>
            </w:r>
            <w:r w:rsidRPr="0072239C">
              <w:t>CCRL</w:t>
            </w:r>
            <w:r w:rsidRPr="0072239C">
              <w:rPr>
                <w:spacing w:val="-6"/>
              </w:rPr>
              <w:t xml:space="preserve"> </w:t>
            </w:r>
            <w:r w:rsidRPr="0072239C">
              <w:t>(mécanisme</w:t>
            </w:r>
            <w:r w:rsidRPr="0072239C">
              <w:rPr>
                <w:spacing w:val="-6"/>
              </w:rPr>
              <w:t xml:space="preserve"> </w:t>
            </w:r>
            <w:r w:rsidRPr="0072239C">
              <w:t>de</w:t>
            </w:r>
            <w:r w:rsidRPr="0072239C">
              <w:rPr>
                <w:spacing w:val="-5"/>
              </w:rPr>
              <w:t xml:space="preserve"> </w:t>
            </w:r>
            <w:r w:rsidRPr="0072239C">
              <w:t>Gestion</w:t>
            </w:r>
            <w:r w:rsidRPr="0072239C">
              <w:rPr>
                <w:spacing w:val="-5"/>
              </w:rPr>
              <w:t xml:space="preserve"> </w:t>
            </w:r>
            <w:r w:rsidRPr="0072239C">
              <w:t>des</w:t>
            </w:r>
            <w:r w:rsidRPr="0072239C">
              <w:rPr>
                <w:spacing w:val="-5"/>
              </w:rPr>
              <w:t xml:space="preserve"> </w:t>
            </w:r>
            <w:r w:rsidRPr="0072239C">
              <w:rPr>
                <w:spacing w:val="-2"/>
              </w:rPr>
              <w:t>plaintes)</w:t>
            </w:r>
          </w:p>
        </w:tc>
        <w:tc>
          <w:tcPr>
            <w:tcW w:w="2907" w:type="dxa"/>
            <w:tcBorders>
              <w:top w:val="single" w:sz="4" w:space="0" w:color="000000"/>
              <w:left w:val="single" w:sz="4" w:space="0" w:color="000000"/>
              <w:bottom w:val="single" w:sz="4" w:space="0" w:color="000000"/>
            </w:tcBorders>
            <w:shd w:val="clear" w:color="auto" w:fill="auto"/>
          </w:tcPr>
          <w:p w14:paraId="145F1AD9" w14:textId="77777777" w:rsidR="00D73309" w:rsidRPr="0072239C" w:rsidRDefault="00E35679" w:rsidP="00ED5024">
            <w:pPr>
              <w:pStyle w:val="TableParagraph"/>
            </w:pPr>
            <w:r w:rsidRPr="0072239C">
              <w:t>5</w:t>
            </w:r>
            <w:r w:rsidRPr="0072239C">
              <w:rPr>
                <w:spacing w:val="-2"/>
              </w:rPr>
              <w:t xml:space="preserve"> </w:t>
            </w:r>
            <w:r w:rsidRPr="0072239C">
              <w:t>000</w:t>
            </w:r>
            <w:r w:rsidRPr="0072239C">
              <w:rPr>
                <w:spacing w:val="-2"/>
              </w:rPr>
              <w:t xml:space="preserve"> </w:t>
            </w:r>
            <w:r w:rsidRPr="0072239C">
              <w:rPr>
                <w:spacing w:val="-5"/>
              </w:rPr>
              <w:t>000</w:t>
            </w:r>
          </w:p>
        </w:tc>
      </w:tr>
      <w:tr w:rsidR="00D73309" w:rsidRPr="00B40D9D" w14:paraId="145F1ADD" w14:textId="77777777" w:rsidTr="0072239C">
        <w:trPr>
          <w:trHeight w:val="287"/>
        </w:trPr>
        <w:tc>
          <w:tcPr>
            <w:tcW w:w="7543" w:type="dxa"/>
            <w:tcBorders>
              <w:top w:val="single" w:sz="4" w:space="0" w:color="000000"/>
              <w:bottom w:val="single" w:sz="4" w:space="0" w:color="000000"/>
              <w:right w:val="single" w:sz="4" w:space="0" w:color="000000"/>
            </w:tcBorders>
            <w:shd w:val="clear" w:color="auto" w:fill="auto"/>
          </w:tcPr>
          <w:p w14:paraId="145F1ADB" w14:textId="77777777" w:rsidR="00D73309" w:rsidRPr="0072239C" w:rsidRDefault="00E35679" w:rsidP="00ED5024">
            <w:pPr>
              <w:pStyle w:val="TableParagraph"/>
            </w:pPr>
            <w:r w:rsidRPr="0072239C">
              <w:t>4.2</w:t>
            </w:r>
            <w:r w:rsidRPr="0072239C">
              <w:rPr>
                <w:spacing w:val="-8"/>
              </w:rPr>
              <w:t xml:space="preserve"> </w:t>
            </w:r>
            <w:r w:rsidRPr="0072239C">
              <w:t>Indemnité</w:t>
            </w:r>
            <w:r w:rsidRPr="0072239C">
              <w:rPr>
                <w:spacing w:val="78"/>
              </w:rPr>
              <w:t xml:space="preserve"> </w:t>
            </w:r>
            <w:r w:rsidRPr="0072239C">
              <w:t>CIRL</w:t>
            </w:r>
            <w:r w:rsidRPr="0072239C">
              <w:rPr>
                <w:spacing w:val="-4"/>
              </w:rPr>
              <w:t xml:space="preserve"> </w:t>
            </w:r>
            <w:r w:rsidRPr="0072239C">
              <w:t>(mécanisme</w:t>
            </w:r>
            <w:r w:rsidRPr="0072239C">
              <w:rPr>
                <w:spacing w:val="-5"/>
              </w:rPr>
              <w:t xml:space="preserve"> </w:t>
            </w:r>
            <w:r w:rsidRPr="0072239C">
              <w:t>de</w:t>
            </w:r>
            <w:r w:rsidRPr="0072239C">
              <w:rPr>
                <w:spacing w:val="-3"/>
              </w:rPr>
              <w:t xml:space="preserve"> </w:t>
            </w:r>
            <w:r w:rsidRPr="0072239C">
              <w:t>Gestion</w:t>
            </w:r>
            <w:r w:rsidRPr="0072239C">
              <w:rPr>
                <w:spacing w:val="-4"/>
              </w:rPr>
              <w:t xml:space="preserve"> </w:t>
            </w:r>
            <w:r w:rsidRPr="0072239C">
              <w:t>des</w:t>
            </w:r>
            <w:r w:rsidRPr="0072239C">
              <w:rPr>
                <w:spacing w:val="-4"/>
              </w:rPr>
              <w:t xml:space="preserve"> </w:t>
            </w:r>
            <w:r w:rsidRPr="0072239C">
              <w:rPr>
                <w:spacing w:val="-2"/>
              </w:rPr>
              <w:t>plaintes)</w:t>
            </w:r>
          </w:p>
        </w:tc>
        <w:tc>
          <w:tcPr>
            <w:tcW w:w="2907" w:type="dxa"/>
            <w:tcBorders>
              <w:top w:val="single" w:sz="4" w:space="0" w:color="000000"/>
              <w:left w:val="single" w:sz="4" w:space="0" w:color="000000"/>
              <w:bottom w:val="single" w:sz="4" w:space="0" w:color="000000"/>
            </w:tcBorders>
            <w:shd w:val="clear" w:color="auto" w:fill="auto"/>
          </w:tcPr>
          <w:p w14:paraId="145F1ADC" w14:textId="77777777" w:rsidR="00D73309" w:rsidRPr="0072239C" w:rsidRDefault="00E35679" w:rsidP="00ED5024">
            <w:pPr>
              <w:pStyle w:val="TableParagraph"/>
            </w:pPr>
            <w:r w:rsidRPr="0072239C">
              <w:t>5</w:t>
            </w:r>
            <w:r w:rsidRPr="0072239C">
              <w:rPr>
                <w:spacing w:val="-2"/>
              </w:rPr>
              <w:t xml:space="preserve"> </w:t>
            </w:r>
            <w:r w:rsidRPr="0072239C">
              <w:t>040</w:t>
            </w:r>
            <w:r w:rsidRPr="0072239C">
              <w:rPr>
                <w:spacing w:val="-2"/>
              </w:rPr>
              <w:t xml:space="preserve"> </w:t>
            </w:r>
            <w:r w:rsidRPr="0072239C">
              <w:rPr>
                <w:spacing w:val="-5"/>
              </w:rPr>
              <w:t>000</w:t>
            </w:r>
          </w:p>
        </w:tc>
      </w:tr>
      <w:tr w:rsidR="00D73309" w:rsidRPr="00B40D9D" w14:paraId="145F1AE0" w14:textId="77777777" w:rsidTr="0072239C">
        <w:trPr>
          <w:trHeight w:val="287"/>
        </w:trPr>
        <w:tc>
          <w:tcPr>
            <w:tcW w:w="7543" w:type="dxa"/>
            <w:tcBorders>
              <w:top w:val="single" w:sz="4" w:space="0" w:color="000000"/>
              <w:bottom w:val="single" w:sz="4" w:space="0" w:color="000000"/>
              <w:right w:val="single" w:sz="4" w:space="0" w:color="000000"/>
            </w:tcBorders>
            <w:shd w:val="clear" w:color="auto" w:fill="auto"/>
          </w:tcPr>
          <w:p w14:paraId="145F1ADE" w14:textId="77777777" w:rsidR="00D73309" w:rsidRPr="0072239C" w:rsidRDefault="00E35679" w:rsidP="00ED5024">
            <w:pPr>
              <w:pStyle w:val="TableParagraph"/>
            </w:pPr>
            <w:r w:rsidRPr="0072239C">
              <w:t>[D]</w:t>
            </w:r>
            <w:r w:rsidRPr="0072239C">
              <w:rPr>
                <w:spacing w:val="-4"/>
              </w:rPr>
              <w:t xml:space="preserve"> </w:t>
            </w:r>
            <w:r w:rsidRPr="0072239C">
              <w:t>Sous</w:t>
            </w:r>
            <w:r w:rsidRPr="0072239C">
              <w:rPr>
                <w:spacing w:val="-4"/>
              </w:rPr>
              <w:t xml:space="preserve"> </w:t>
            </w:r>
            <w:r w:rsidRPr="0072239C">
              <w:t>total</w:t>
            </w:r>
            <w:r w:rsidRPr="0072239C">
              <w:rPr>
                <w:spacing w:val="-6"/>
              </w:rPr>
              <w:t xml:space="preserve"> </w:t>
            </w:r>
            <w:r w:rsidRPr="0072239C">
              <w:rPr>
                <w:spacing w:val="-10"/>
              </w:rPr>
              <w:t>4</w:t>
            </w:r>
          </w:p>
        </w:tc>
        <w:tc>
          <w:tcPr>
            <w:tcW w:w="2907" w:type="dxa"/>
            <w:tcBorders>
              <w:top w:val="single" w:sz="4" w:space="0" w:color="000000"/>
              <w:left w:val="single" w:sz="4" w:space="0" w:color="000000"/>
              <w:bottom w:val="single" w:sz="4" w:space="0" w:color="000000"/>
            </w:tcBorders>
            <w:shd w:val="clear" w:color="auto" w:fill="auto"/>
          </w:tcPr>
          <w:p w14:paraId="145F1ADF" w14:textId="77777777" w:rsidR="00D73309" w:rsidRPr="0072239C" w:rsidRDefault="00E35679" w:rsidP="00ED5024">
            <w:pPr>
              <w:pStyle w:val="TableParagraph"/>
            </w:pPr>
            <w:r w:rsidRPr="0072239C">
              <w:t>10</w:t>
            </w:r>
            <w:r w:rsidRPr="0072239C">
              <w:rPr>
                <w:spacing w:val="-5"/>
              </w:rPr>
              <w:t xml:space="preserve"> </w:t>
            </w:r>
            <w:r w:rsidRPr="0072239C">
              <w:t>040</w:t>
            </w:r>
            <w:r w:rsidRPr="0072239C">
              <w:rPr>
                <w:spacing w:val="-3"/>
              </w:rPr>
              <w:t xml:space="preserve"> </w:t>
            </w:r>
            <w:r w:rsidRPr="0072239C">
              <w:rPr>
                <w:spacing w:val="-5"/>
              </w:rPr>
              <w:t>000</w:t>
            </w:r>
          </w:p>
        </w:tc>
      </w:tr>
      <w:tr w:rsidR="00D73309" w:rsidRPr="00B40D9D" w14:paraId="145F1AE3" w14:textId="77777777" w:rsidTr="0072239C">
        <w:trPr>
          <w:trHeight w:val="287"/>
        </w:trPr>
        <w:tc>
          <w:tcPr>
            <w:tcW w:w="7543" w:type="dxa"/>
            <w:tcBorders>
              <w:top w:val="single" w:sz="4" w:space="0" w:color="000000"/>
              <w:bottom w:val="single" w:sz="4" w:space="0" w:color="000000"/>
              <w:right w:val="single" w:sz="4" w:space="0" w:color="000000"/>
            </w:tcBorders>
            <w:shd w:val="clear" w:color="auto" w:fill="auto"/>
          </w:tcPr>
          <w:p w14:paraId="145F1AE1" w14:textId="77777777" w:rsidR="00D73309" w:rsidRPr="0072239C" w:rsidRDefault="00E35679" w:rsidP="00ED5024">
            <w:pPr>
              <w:pStyle w:val="TableParagraph"/>
            </w:pPr>
            <w:r w:rsidRPr="0072239C">
              <w:t>Total</w:t>
            </w:r>
            <w:r w:rsidRPr="0072239C">
              <w:rPr>
                <w:spacing w:val="-3"/>
              </w:rPr>
              <w:t xml:space="preserve"> </w:t>
            </w:r>
            <w:r w:rsidRPr="0072239C">
              <w:t>[A]</w:t>
            </w:r>
            <w:r w:rsidRPr="0072239C">
              <w:rPr>
                <w:spacing w:val="-3"/>
              </w:rPr>
              <w:t xml:space="preserve"> </w:t>
            </w:r>
            <w:r w:rsidRPr="0072239C">
              <w:t>+</w:t>
            </w:r>
            <w:r w:rsidRPr="0072239C">
              <w:rPr>
                <w:spacing w:val="-3"/>
              </w:rPr>
              <w:t xml:space="preserve"> </w:t>
            </w:r>
            <w:r w:rsidRPr="0072239C">
              <w:t>[B]</w:t>
            </w:r>
            <w:r w:rsidRPr="0072239C">
              <w:rPr>
                <w:spacing w:val="-2"/>
              </w:rPr>
              <w:t xml:space="preserve"> </w:t>
            </w:r>
            <w:r w:rsidRPr="0072239C">
              <w:t>+</w:t>
            </w:r>
            <w:r w:rsidRPr="0072239C">
              <w:rPr>
                <w:spacing w:val="-3"/>
              </w:rPr>
              <w:t xml:space="preserve"> </w:t>
            </w:r>
            <w:r w:rsidRPr="0072239C">
              <w:t>[C]</w:t>
            </w:r>
            <w:r w:rsidRPr="0072239C">
              <w:rPr>
                <w:spacing w:val="-4"/>
              </w:rPr>
              <w:t xml:space="preserve"> </w:t>
            </w:r>
            <w:r w:rsidRPr="0072239C">
              <w:t>+</w:t>
            </w:r>
            <w:r w:rsidRPr="0072239C">
              <w:rPr>
                <w:spacing w:val="-1"/>
              </w:rPr>
              <w:t xml:space="preserve"> </w:t>
            </w:r>
            <w:r w:rsidRPr="0072239C">
              <w:rPr>
                <w:spacing w:val="-5"/>
              </w:rPr>
              <w:t>[D]</w:t>
            </w:r>
          </w:p>
        </w:tc>
        <w:tc>
          <w:tcPr>
            <w:tcW w:w="2907" w:type="dxa"/>
            <w:tcBorders>
              <w:top w:val="single" w:sz="4" w:space="0" w:color="000000"/>
              <w:left w:val="single" w:sz="4" w:space="0" w:color="000000"/>
              <w:bottom w:val="single" w:sz="4" w:space="0" w:color="000000"/>
            </w:tcBorders>
            <w:shd w:val="clear" w:color="auto" w:fill="auto"/>
          </w:tcPr>
          <w:p w14:paraId="145F1AE2" w14:textId="77777777" w:rsidR="00D73309" w:rsidRPr="0072239C" w:rsidRDefault="00E35679" w:rsidP="00ED5024">
            <w:pPr>
              <w:pStyle w:val="TableParagraph"/>
            </w:pPr>
            <w:r w:rsidRPr="0072239C">
              <w:t>1</w:t>
            </w:r>
            <w:r w:rsidRPr="0072239C">
              <w:rPr>
                <w:spacing w:val="-4"/>
              </w:rPr>
              <w:t xml:space="preserve"> </w:t>
            </w:r>
            <w:r w:rsidRPr="0072239C">
              <w:t>673</w:t>
            </w:r>
            <w:r w:rsidRPr="0072239C">
              <w:rPr>
                <w:spacing w:val="-3"/>
              </w:rPr>
              <w:t xml:space="preserve"> </w:t>
            </w:r>
            <w:r w:rsidRPr="0072239C">
              <w:t>451</w:t>
            </w:r>
            <w:r w:rsidRPr="0072239C">
              <w:rPr>
                <w:spacing w:val="-3"/>
              </w:rPr>
              <w:t xml:space="preserve"> </w:t>
            </w:r>
            <w:r w:rsidRPr="0072239C">
              <w:rPr>
                <w:spacing w:val="-5"/>
              </w:rPr>
              <w:t>523</w:t>
            </w:r>
          </w:p>
        </w:tc>
      </w:tr>
      <w:tr w:rsidR="00D73309" w:rsidRPr="00B40D9D" w14:paraId="145F1AE6" w14:textId="77777777" w:rsidTr="0072239C">
        <w:trPr>
          <w:trHeight w:val="301"/>
        </w:trPr>
        <w:tc>
          <w:tcPr>
            <w:tcW w:w="7543" w:type="dxa"/>
            <w:tcBorders>
              <w:top w:val="single" w:sz="4" w:space="0" w:color="000000"/>
              <w:right w:val="single" w:sz="4" w:space="0" w:color="000000"/>
            </w:tcBorders>
            <w:shd w:val="clear" w:color="auto" w:fill="auto"/>
          </w:tcPr>
          <w:p w14:paraId="145F1AE4" w14:textId="77777777" w:rsidR="00D73309" w:rsidRPr="0072239C" w:rsidRDefault="00E35679" w:rsidP="00ED5024">
            <w:pPr>
              <w:pStyle w:val="TableParagraph"/>
            </w:pPr>
            <w:r w:rsidRPr="0072239C">
              <w:t>5.</w:t>
            </w:r>
            <w:r w:rsidRPr="0072239C">
              <w:rPr>
                <w:spacing w:val="-5"/>
              </w:rPr>
              <w:t xml:space="preserve"> </w:t>
            </w:r>
            <w:r w:rsidRPr="0072239C">
              <w:t>Imprévu</w:t>
            </w:r>
            <w:r w:rsidRPr="0072239C">
              <w:rPr>
                <w:spacing w:val="-4"/>
              </w:rPr>
              <w:t xml:space="preserve"> </w:t>
            </w:r>
            <w:r w:rsidRPr="0072239C">
              <w:t>(7%</w:t>
            </w:r>
            <w:r w:rsidRPr="0072239C">
              <w:rPr>
                <w:spacing w:val="-6"/>
              </w:rPr>
              <w:t xml:space="preserve"> </w:t>
            </w:r>
            <w:r w:rsidRPr="0072239C">
              <w:t>du</w:t>
            </w:r>
            <w:r w:rsidRPr="0072239C">
              <w:rPr>
                <w:spacing w:val="-4"/>
              </w:rPr>
              <w:t xml:space="preserve"> </w:t>
            </w:r>
            <w:r w:rsidRPr="0072239C">
              <w:t>coût</w:t>
            </w:r>
            <w:r w:rsidRPr="0072239C">
              <w:rPr>
                <w:spacing w:val="-3"/>
              </w:rPr>
              <w:t xml:space="preserve"> </w:t>
            </w:r>
            <w:r w:rsidRPr="0072239C">
              <w:rPr>
                <w:spacing w:val="-2"/>
              </w:rPr>
              <w:t>budget)</w:t>
            </w:r>
          </w:p>
        </w:tc>
        <w:tc>
          <w:tcPr>
            <w:tcW w:w="2907" w:type="dxa"/>
            <w:tcBorders>
              <w:top w:val="single" w:sz="4" w:space="0" w:color="000000"/>
              <w:left w:val="single" w:sz="4" w:space="0" w:color="000000"/>
            </w:tcBorders>
            <w:shd w:val="clear" w:color="auto" w:fill="auto"/>
          </w:tcPr>
          <w:p w14:paraId="145F1AE5" w14:textId="77777777" w:rsidR="00D73309" w:rsidRPr="0072239C" w:rsidRDefault="00E35679" w:rsidP="00ED5024">
            <w:pPr>
              <w:pStyle w:val="TableParagraph"/>
            </w:pPr>
            <w:r w:rsidRPr="0072239C">
              <w:t>117</w:t>
            </w:r>
            <w:r w:rsidRPr="0072239C">
              <w:rPr>
                <w:spacing w:val="-5"/>
              </w:rPr>
              <w:t xml:space="preserve"> </w:t>
            </w:r>
            <w:r w:rsidRPr="0072239C">
              <w:t>141</w:t>
            </w:r>
            <w:r w:rsidRPr="0072239C">
              <w:rPr>
                <w:spacing w:val="-4"/>
              </w:rPr>
              <w:t xml:space="preserve"> </w:t>
            </w:r>
            <w:r w:rsidRPr="0072239C">
              <w:rPr>
                <w:spacing w:val="-5"/>
              </w:rPr>
              <w:t>607</w:t>
            </w:r>
          </w:p>
        </w:tc>
      </w:tr>
      <w:tr w:rsidR="00D73309" w:rsidRPr="00B40D9D" w14:paraId="145F1AE9" w14:textId="77777777" w:rsidTr="0072239C">
        <w:trPr>
          <w:trHeight w:val="323"/>
        </w:trPr>
        <w:tc>
          <w:tcPr>
            <w:tcW w:w="7543" w:type="dxa"/>
            <w:tcBorders>
              <w:right w:val="single" w:sz="4" w:space="0" w:color="000000"/>
            </w:tcBorders>
            <w:shd w:val="clear" w:color="auto" w:fill="595959" w:themeFill="text1" w:themeFillTint="A6"/>
          </w:tcPr>
          <w:p w14:paraId="145F1AE7" w14:textId="77777777" w:rsidR="00D73309" w:rsidRPr="0072239C" w:rsidRDefault="00E35679" w:rsidP="00ED5024">
            <w:pPr>
              <w:pStyle w:val="TableParagraph"/>
            </w:pPr>
            <w:r w:rsidRPr="0072239C">
              <w:t>TOTAL</w:t>
            </w:r>
            <w:r w:rsidRPr="0072239C">
              <w:rPr>
                <w:spacing w:val="-2"/>
              </w:rPr>
              <w:t xml:space="preserve"> </w:t>
            </w:r>
            <w:r w:rsidRPr="0072239C">
              <w:t>en</w:t>
            </w:r>
            <w:r w:rsidRPr="0072239C">
              <w:rPr>
                <w:spacing w:val="-2"/>
              </w:rPr>
              <w:t xml:space="preserve"> </w:t>
            </w:r>
            <w:r w:rsidRPr="0072239C">
              <w:rPr>
                <w:spacing w:val="-5"/>
              </w:rPr>
              <w:t>KMF</w:t>
            </w:r>
          </w:p>
        </w:tc>
        <w:tc>
          <w:tcPr>
            <w:tcW w:w="2907" w:type="dxa"/>
            <w:tcBorders>
              <w:left w:val="single" w:sz="4" w:space="0" w:color="000000"/>
            </w:tcBorders>
            <w:shd w:val="clear" w:color="auto" w:fill="595959" w:themeFill="text1" w:themeFillTint="A6"/>
          </w:tcPr>
          <w:p w14:paraId="145F1AE8" w14:textId="57044931" w:rsidR="00D73309" w:rsidRPr="0072239C" w:rsidRDefault="00E35679" w:rsidP="00ED5024">
            <w:pPr>
              <w:pStyle w:val="TableParagraph"/>
            </w:pPr>
            <w:r w:rsidRPr="0072239C">
              <w:t>1</w:t>
            </w:r>
            <w:r w:rsidRPr="0072239C">
              <w:rPr>
                <w:spacing w:val="-4"/>
              </w:rPr>
              <w:t xml:space="preserve"> </w:t>
            </w:r>
            <w:r w:rsidRPr="0072239C">
              <w:t>790</w:t>
            </w:r>
            <w:r w:rsidRPr="0072239C">
              <w:rPr>
                <w:spacing w:val="-3"/>
              </w:rPr>
              <w:t xml:space="preserve"> </w:t>
            </w:r>
            <w:r w:rsidRPr="0072239C">
              <w:t>593</w:t>
            </w:r>
            <w:r w:rsidRPr="0072239C">
              <w:rPr>
                <w:spacing w:val="-3"/>
              </w:rPr>
              <w:t xml:space="preserve"> </w:t>
            </w:r>
            <w:r w:rsidRPr="0072239C">
              <w:rPr>
                <w:spacing w:val="-5"/>
              </w:rPr>
              <w:t>1</w:t>
            </w:r>
            <w:r w:rsidR="0006139E">
              <w:rPr>
                <w:spacing w:val="-5"/>
              </w:rPr>
              <w:t>30</w:t>
            </w:r>
          </w:p>
        </w:tc>
      </w:tr>
      <w:tr w:rsidR="00D73309" w:rsidRPr="00B40D9D" w14:paraId="145F1AEC" w14:textId="77777777" w:rsidTr="0072239C">
        <w:trPr>
          <w:trHeight w:val="325"/>
        </w:trPr>
        <w:tc>
          <w:tcPr>
            <w:tcW w:w="7543" w:type="dxa"/>
            <w:tcBorders>
              <w:right w:val="single" w:sz="4" w:space="0" w:color="000000"/>
            </w:tcBorders>
            <w:shd w:val="clear" w:color="auto" w:fill="17365D" w:themeFill="text2" w:themeFillShade="BF"/>
          </w:tcPr>
          <w:p w14:paraId="145F1AEA" w14:textId="77777777" w:rsidR="00D73309" w:rsidRPr="0072239C" w:rsidRDefault="00E35679" w:rsidP="00ED5024">
            <w:pPr>
              <w:pStyle w:val="TableParagraph"/>
              <w:rPr>
                <w:lang w:val="en-US"/>
              </w:rPr>
            </w:pPr>
            <w:r w:rsidRPr="0072239C">
              <w:rPr>
                <w:lang w:val="en-US"/>
              </w:rPr>
              <w:t>TOTAL</w:t>
            </w:r>
            <w:r w:rsidRPr="0072239C">
              <w:rPr>
                <w:spacing w:val="-4"/>
                <w:lang w:val="en-US"/>
              </w:rPr>
              <w:t xml:space="preserve"> </w:t>
            </w:r>
            <w:r w:rsidRPr="0072239C">
              <w:rPr>
                <w:lang w:val="en-US"/>
              </w:rPr>
              <w:t>en</w:t>
            </w:r>
            <w:r w:rsidRPr="0072239C">
              <w:rPr>
                <w:spacing w:val="-4"/>
                <w:lang w:val="en-US"/>
              </w:rPr>
              <w:t xml:space="preserve"> </w:t>
            </w:r>
            <w:r w:rsidRPr="0072239C">
              <w:rPr>
                <w:lang w:val="en-US"/>
              </w:rPr>
              <w:t>US</w:t>
            </w:r>
            <w:r w:rsidRPr="0072239C">
              <w:rPr>
                <w:spacing w:val="-3"/>
                <w:lang w:val="en-US"/>
              </w:rPr>
              <w:t xml:space="preserve"> </w:t>
            </w:r>
            <w:r w:rsidRPr="0072239C">
              <w:rPr>
                <w:lang w:val="en-US"/>
              </w:rPr>
              <w:t>DOLLAR</w:t>
            </w:r>
            <w:r w:rsidRPr="0072239C">
              <w:rPr>
                <w:spacing w:val="-3"/>
                <w:lang w:val="en-US"/>
              </w:rPr>
              <w:t xml:space="preserve"> </w:t>
            </w:r>
            <w:r w:rsidRPr="0072239C">
              <w:rPr>
                <w:lang w:val="en-US"/>
              </w:rPr>
              <w:t>(1</w:t>
            </w:r>
            <w:r w:rsidRPr="0072239C">
              <w:rPr>
                <w:spacing w:val="-3"/>
                <w:lang w:val="en-US"/>
              </w:rPr>
              <w:t xml:space="preserve"> </w:t>
            </w:r>
            <w:r w:rsidRPr="0072239C">
              <w:rPr>
                <w:lang w:val="en-US"/>
              </w:rPr>
              <w:t>USD=</w:t>
            </w:r>
            <w:r w:rsidRPr="0072239C">
              <w:rPr>
                <w:spacing w:val="-5"/>
                <w:lang w:val="en-US"/>
              </w:rPr>
              <w:t xml:space="preserve"> </w:t>
            </w:r>
            <w:r w:rsidRPr="0072239C">
              <w:rPr>
                <w:lang w:val="en-US"/>
              </w:rPr>
              <w:t>434,581</w:t>
            </w:r>
            <w:r w:rsidRPr="0072239C">
              <w:rPr>
                <w:spacing w:val="-3"/>
                <w:lang w:val="en-US"/>
              </w:rPr>
              <w:t xml:space="preserve"> </w:t>
            </w:r>
            <w:r w:rsidRPr="0072239C">
              <w:rPr>
                <w:lang w:val="en-US"/>
              </w:rPr>
              <w:t>KMF</w:t>
            </w:r>
            <w:r w:rsidRPr="0072239C">
              <w:rPr>
                <w:spacing w:val="-3"/>
                <w:lang w:val="en-US"/>
              </w:rPr>
              <w:t xml:space="preserve"> </w:t>
            </w:r>
            <w:r w:rsidRPr="0072239C">
              <w:rPr>
                <w:lang w:val="en-US"/>
              </w:rPr>
              <w:t>du</w:t>
            </w:r>
            <w:r w:rsidRPr="0072239C">
              <w:rPr>
                <w:spacing w:val="-5"/>
                <w:lang w:val="en-US"/>
              </w:rPr>
              <w:t xml:space="preserve"> </w:t>
            </w:r>
            <w:r w:rsidRPr="0072239C">
              <w:rPr>
                <w:spacing w:val="-2"/>
                <w:lang w:val="en-US"/>
              </w:rPr>
              <w:t>03122021)</w:t>
            </w:r>
          </w:p>
        </w:tc>
        <w:tc>
          <w:tcPr>
            <w:tcW w:w="2907" w:type="dxa"/>
            <w:tcBorders>
              <w:left w:val="single" w:sz="4" w:space="0" w:color="000000"/>
            </w:tcBorders>
            <w:shd w:val="clear" w:color="auto" w:fill="17365D" w:themeFill="text2" w:themeFillShade="BF"/>
          </w:tcPr>
          <w:p w14:paraId="145F1AEB" w14:textId="77777777" w:rsidR="00D73309" w:rsidRPr="0072239C" w:rsidRDefault="00E35679" w:rsidP="00ED5024">
            <w:pPr>
              <w:pStyle w:val="TableParagraph"/>
            </w:pPr>
            <w:r w:rsidRPr="0072239C">
              <w:t>4</w:t>
            </w:r>
            <w:r w:rsidRPr="0072239C">
              <w:rPr>
                <w:spacing w:val="-2"/>
              </w:rPr>
              <w:t xml:space="preserve"> </w:t>
            </w:r>
            <w:r w:rsidRPr="0072239C">
              <w:t>120</w:t>
            </w:r>
            <w:r w:rsidRPr="0072239C">
              <w:rPr>
                <w:spacing w:val="-2"/>
              </w:rPr>
              <w:t xml:space="preserve"> </w:t>
            </w:r>
            <w:r w:rsidRPr="0072239C">
              <w:rPr>
                <w:spacing w:val="-5"/>
              </w:rPr>
              <w:t>275</w:t>
            </w:r>
          </w:p>
        </w:tc>
      </w:tr>
      <w:bookmarkEnd w:id="2205"/>
    </w:tbl>
    <w:p w14:paraId="145F1AED" w14:textId="77777777" w:rsidR="00D73309" w:rsidRPr="0072239C" w:rsidRDefault="00D73309">
      <w:pPr>
        <w:jc w:val="center"/>
        <w:rPr>
          <w:rFonts w:ascii="Arial" w:hAnsi="Arial" w:cs="Arial"/>
        </w:rPr>
        <w:sectPr w:rsidR="00D73309" w:rsidRPr="0072239C">
          <w:headerReference w:type="default" r:id="rId55"/>
          <w:footerReference w:type="default" r:id="rId56"/>
          <w:pgSz w:w="11910" w:h="16840"/>
          <w:pgMar w:top="1140" w:right="580" w:bottom="1000" w:left="580" w:header="751" w:footer="810" w:gutter="0"/>
          <w:cols w:space="720"/>
        </w:sectPr>
      </w:pPr>
    </w:p>
    <w:p w14:paraId="145F1AEE" w14:textId="77777777" w:rsidR="00D73309" w:rsidRPr="0072239C" w:rsidRDefault="00E35679">
      <w:pPr>
        <w:pStyle w:val="Titre5"/>
        <w:spacing w:before="46"/>
        <w:ind w:left="140" w:firstLine="0"/>
        <w:rPr>
          <w:rFonts w:ascii="Arial" w:hAnsi="Arial" w:cs="Arial"/>
          <w:b w:val="0"/>
        </w:rPr>
      </w:pPr>
      <w:r w:rsidRPr="0072239C">
        <w:rPr>
          <w:rFonts w:ascii="Arial" w:hAnsi="Arial" w:cs="Arial"/>
        </w:rPr>
        <w:lastRenderedPageBreak/>
        <w:t>Nota</w:t>
      </w:r>
      <w:r w:rsidRPr="0072239C">
        <w:rPr>
          <w:rFonts w:ascii="Arial" w:hAnsi="Arial" w:cs="Arial"/>
          <w:spacing w:val="-5"/>
        </w:rPr>
        <w:t xml:space="preserve"> </w:t>
      </w:r>
      <w:r w:rsidRPr="0072239C">
        <w:rPr>
          <w:rFonts w:ascii="Arial" w:hAnsi="Arial" w:cs="Arial"/>
        </w:rPr>
        <w:t>Bene</w:t>
      </w:r>
      <w:r w:rsidRPr="0072239C">
        <w:rPr>
          <w:rFonts w:ascii="Arial" w:hAnsi="Arial" w:cs="Arial"/>
          <w:spacing w:val="-1"/>
        </w:rPr>
        <w:t xml:space="preserve"> </w:t>
      </w:r>
      <w:r w:rsidRPr="0072239C">
        <w:rPr>
          <w:rFonts w:ascii="Arial" w:hAnsi="Arial" w:cs="Arial"/>
          <w:b w:val="0"/>
          <w:spacing w:val="-10"/>
        </w:rPr>
        <w:t>:</w:t>
      </w:r>
    </w:p>
    <w:p w14:paraId="145F1AEF" w14:textId="39910F82" w:rsidR="00D73309" w:rsidRPr="0072239C" w:rsidRDefault="00184E1E">
      <w:pPr>
        <w:pStyle w:val="Corpsdetexte"/>
        <w:spacing w:before="10"/>
        <w:rPr>
          <w:rFonts w:ascii="Arial" w:hAnsi="Arial" w:cs="Arial"/>
        </w:rPr>
      </w:pPr>
      <w:r>
        <w:rPr>
          <w:noProof/>
        </w:rPr>
        <mc:AlternateContent>
          <mc:Choice Requires="wps">
            <w:drawing>
              <wp:anchor distT="0" distB="0" distL="0" distR="0" simplePos="0" relativeHeight="251680768" behindDoc="1" locked="0" layoutInCell="1" allowOverlap="1" wp14:anchorId="3DDCDE4B" wp14:editId="474EEAC3">
                <wp:simplePos x="0" y="0"/>
                <wp:positionH relativeFrom="page">
                  <wp:posOffset>438785</wp:posOffset>
                </wp:positionH>
                <wp:positionV relativeFrom="paragraph">
                  <wp:posOffset>114935</wp:posOffset>
                </wp:positionV>
                <wp:extent cx="6684645" cy="1881505"/>
                <wp:effectExtent l="0" t="0" r="0" b="0"/>
                <wp:wrapTopAndBottom/>
                <wp:docPr id="908"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1881505"/>
                        </a:xfrm>
                        <a:prstGeom prst="rect">
                          <a:avLst/>
                        </a:prstGeom>
                        <a:solidFill>
                          <a:srgbClr val="D9E1F3"/>
                        </a:solidFill>
                        <a:ln>
                          <a:noFill/>
                        </a:ln>
                      </wps:spPr>
                      <wps:txbx>
                        <w:txbxContent>
                          <w:p w14:paraId="145F1BF0" w14:textId="1FE31736" w:rsidR="0049294D" w:rsidRDefault="0049294D">
                            <w:pPr>
                              <w:spacing w:line="259" w:lineRule="auto"/>
                              <w:ind w:left="28" w:right="26"/>
                              <w:jc w:val="both"/>
                              <w:rPr>
                                <w:i/>
                                <w:color w:val="000000"/>
                              </w:rPr>
                            </w:pPr>
                            <w:r>
                              <w:rPr>
                                <w:i/>
                                <w:color w:val="000000"/>
                              </w:rPr>
                              <w:t>Il s’agit d’un budget estimatif à l’emprise maximale avec les scenarii possibles pour le projet PICMC.</w:t>
                            </w:r>
                            <w:r>
                              <w:rPr>
                                <w:i/>
                                <w:color w:val="000000"/>
                                <w:spacing w:val="40"/>
                              </w:rPr>
                              <w:t xml:space="preserve"> </w:t>
                            </w:r>
                            <w:r>
                              <w:rPr>
                                <w:i/>
                                <w:color w:val="000000"/>
                              </w:rPr>
                              <w:t>Ce budget sera amené à être revu à la baisse suivant les choix de design pour les infrastructures à réhabiliter / construire, ainsi que le choix des sites pour accueillir</w:t>
                            </w:r>
                            <w:r>
                              <w:rPr>
                                <w:i/>
                                <w:color w:val="000000"/>
                                <w:spacing w:val="80"/>
                              </w:rPr>
                              <w:t xml:space="preserve"> </w:t>
                            </w:r>
                            <w:r>
                              <w:rPr>
                                <w:i/>
                                <w:color w:val="000000"/>
                              </w:rPr>
                              <w:t>les installations portuaires dans le cadre du projet PICMC.</w:t>
                            </w:r>
                          </w:p>
                          <w:p w14:paraId="145F1BF1" w14:textId="77777777" w:rsidR="0049294D" w:rsidRDefault="0049294D">
                            <w:pPr>
                              <w:spacing w:before="159"/>
                              <w:ind w:left="28"/>
                              <w:jc w:val="both"/>
                              <w:rPr>
                                <w:i/>
                                <w:color w:val="000000"/>
                              </w:rPr>
                            </w:pPr>
                            <w:r>
                              <w:rPr>
                                <w:i/>
                                <w:color w:val="000000"/>
                              </w:rPr>
                              <w:t>SOURCE</w:t>
                            </w:r>
                            <w:r>
                              <w:rPr>
                                <w:i/>
                                <w:color w:val="000000"/>
                                <w:spacing w:val="-8"/>
                              </w:rPr>
                              <w:t xml:space="preserve"> </w:t>
                            </w:r>
                            <w:r>
                              <w:rPr>
                                <w:i/>
                                <w:color w:val="000000"/>
                              </w:rPr>
                              <w:t>DE</w:t>
                            </w:r>
                            <w:r>
                              <w:rPr>
                                <w:i/>
                                <w:color w:val="000000"/>
                                <w:spacing w:val="-8"/>
                              </w:rPr>
                              <w:t xml:space="preserve"> </w:t>
                            </w:r>
                            <w:r>
                              <w:rPr>
                                <w:i/>
                                <w:color w:val="000000"/>
                              </w:rPr>
                              <w:t>FINANCEMENT</w:t>
                            </w:r>
                            <w:r>
                              <w:rPr>
                                <w:i/>
                                <w:color w:val="000000"/>
                                <w:spacing w:val="-5"/>
                              </w:rPr>
                              <w:t xml:space="preserve"> </w:t>
                            </w:r>
                            <w:r>
                              <w:rPr>
                                <w:i/>
                                <w:color w:val="000000"/>
                                <w:spacing w:val="-10"/>
                              </w:rPr>
                              <w:t>:</w:t>
                            </w:r>
                          </w:p>
                          <w:p w14:paraId="145F1BF2" w14:textId="34A46C8E" w:rsidR="0049294D" w:rsidRDefault="0049294D">
                            <w:pPr>
                              <w:spacing w:before="183" w:line="259" w:lineRule="auto"/>
                              <w:ind w:left="28"/>
                              <w:rPr>
                                <w:i/>
                                <w:color w:val="000000"/>
                              </w:rPr>
                            </w:pPr>
                            <w:r>
                              <w:rPr>
                                <w:i/>
                                <w:color w:val="000000"/>
                              </w:rPr>
                              <w:t>Le</w:t>
                            </w:r>
                            <w:r>
                              <w:rPr>
                                <w:i/>
                                <w:color w:val="000000"/>
                                <w:spacing w:val="40"/>
                              </w:rPr>
                              <w:t xml:space="preserve"> </w:t>
                            </w:r>
                            <w:r>
                              <w:rPr>
                                <w:i/>
                                <w:color w:val="000000"/>
                              </w:rPr>
                              <w:t>gouvernement</w:t>
                            </w:r>
                            <w:r>
                              <w:rPr>
                                <w:i/>
                                <w:color w:val="000000"/>
                                <w:spacing w:val="40"/>
                              </w:rPr>
                              <w:t xml:space="preserve"> </w:t>
                            </w:r>
                            <w:r>
                              <w:rPr>
                                <w:i/>
                                <w:color w:val="000000"/>
                              </w:rPr>
                              <w:t>devra</w:t>
                            </w:r>
                            <w:r>
                              <w:rPr>
                                <w:i/>
                                <w:color w:val="000000"/>
                                <w:spacing w:val="38"/>
                              </w:rPr>
                              <w:t xml:space="preserve"> </w:t>
                            </w:r>
                            <w:r>
                              <w:rPr>
                                <w:i/>
                                <w:color w:val="000000"/>
                              </w:rPr>
                              <w:t>respecter</w:t>
                            </w:r>
                            <w:r>
                              <w:rPr>
                                <w:i/>
                                <w:color w:val="000000"/>
                                <w:spacing w:val="40"/>
                              </w:rPr>
                              <w:t xml:space="preserve"> </w:t>
                            </w:r>
                            <w:r>
                              <w:rPr>
                                <w:i/>
                                <w:color w:val="000000"/>
                              </w:rPr>
                              <w:t>les</w:t>
                            </w:r>
                            <w:r>
                              <w:rPr>
                                <w:i/>
                                <w:color w:val="000000"/>
                                <w:spacing w:val="40"/>
                              </w:rPr>
                              <w:t xml:space="preserve"> </w:t>
                            </w:r>
                            <w:r>
                              <w:rPr>
                                <w:i/>
                                <w:color w:val="000000"/>
                              </w:rPr>
                              <w:t>conditions</w:t>
                            </w:r>
                            <w:r>
                              <w:rPr>
                                <w:i/>
                                <w:color w:val="000000"/>
                                <w:spacing w:val="40"/>
                              </w:rPr>
                              <w:t xml:space="preserve"> </w:t>
                            </w:r>
                            <w:r>
                              <w:rPr>
                                <w:i/>
                                <w:color w:val="000000"/>
                              </w:rPr>
                              <w:t>contenues</w:t>
                            </w:r>
                            <w:r>
                              <w:rPr>
                                <w:i/>
                                <w:color w:val="000000"/>
                                <w:spacing w:val="40"/>
                              </w:rPr>
                              <w:t xml:space="preserve"> </w:t>
                            </w:r>
                            <w:r>
                              <w:rPr>
                                <w:i/>
                                <w:color w:val="000000"/>
                              </w:rPr>
                              <w:t>dans</w:t>
                            </w:r>
                            <w:r>
                              <w:rPr>
                                <w:i/>
                                <w:color w:val="000000"/>
                                <w:spacing w:val="40"/>
                              </w:rPr>
                              <w:t xml:space="preserve"> </w:t>
                            </w:r>
                            <w:r>
                              <w:rPr>
                                <w:i/>
                                <w:color w:val="000000"/>
                              </w:rPr>
                              <w:t>le</w:t>
                            </w:r>
                            <w:r>
                              <w:rPr>
                                <w:i/>
                                <w:color w:val="000000"/>
                                <w:spacing w:val="40"/>
                              </w:rPr>
                              <w:t xml:space="preserve"> </w:t>
                            </w:r>
                            <w:r>
                              <w:rPr>
                                <w:i/>
                                <w:color w:val="000000"/>
                              </w:rPr>
                              <w:t>présent</w:t>
                            </w:r>
                            <w:r>
                              <w:rPr>
                                <w:i/>
                                <w:color w:val="000000"/>
                                <w:spacing w:val="40"/>
                              </w:rPr>
                              <w:t xml:space="preserve"> </w:t>
                            </w:r>
                            <w:r>
                              <w:rPr>
                                <w:i/>
                                <w:color w:val="000000"/>
                              </w:rPr>
                              <w:t>CPR</w:t>
                            </w:r>
                            <w:r>
                              <w:rPr>
                                <w:i/>
                                <w:color w:val="000000"/>
                                <w:spacing w:val="40"/>
                              </w:rPr>
                              <w:t xml:space="preserve"> </w:t>
                            </w:r>
                            <w:r>
                              <w:rPr>
                                <w:i/>
                                <w:color w:val="000000"/>
                              </w:rPr>
                              <w:t>et</w:t>
                            </w:r>
                            <w:r>
                              <w:rPr>
                                <w:i/>
                                <w:color w:val="000000"/>
                                <w:spacing w:val="40"/>
                              </w:rPr>
                              <w:t xml:space="preserve"> </w:t>
                            </w:r>
                            <w:r>
                              <w:rPr>
                                <w:i/>
                                <w:color w:val="000000"/>
                              </w:rPr>
                              <w:t>aura</w:t>
                            </w:r>
                            <w:r>
                              <w:rPr>
                                <w:i/>
                                <w:color w:val="000000"/>
                                <w:spacing w:val="40"/>
                              </w:rPr>
                              <w:t xml:space="preserve"> </w:t>
                            </w:r>
                            <w:r>
                              <w:rPr>
                                <w:i/>
                                <w:color w:val="000000"/>
                              </w:rPr>
                              <w:t>à</w:t>
                            </w:r>
                            <w:r>
                              <w:rPr>
                                <w:i/>
                                <w:color w:val="000000"/>
                                <w:spacing w:val="40"/>
                              </w:rPr>
                              <w:t xml:space="preserve"> </w:t>
                            </w:r>
                            <w:r>
                              <w:rPr>
                                <w:i/>
                                <w:color w:val="000000"/>
                              </w:rPr>
                              <w:t>financer</w:t>
                            </w:r>
                            <w:r>
                              <w:rPr>
                                <w:i/>
                                <w:color w:val="000000"/>
                                <w:spacing w:val="40"/>
                              </w:rPr>
                              <w:t xml:space="preserve"> </w:t>
                            </w:r>
                            <w:r>
                              <w:rPr>
                                <w:i/>
                                <w:color w:val="000000"/>
                              </w:rPr>
                              <w:t>les</w:t>
                            </w:r>
                            <w:r>
                              <w:rPr>
                                <w:i/>
                                <w:color w:val="000000"/>
                                <w:spacing w:val="39"/>
                              </w:rPr>
                              <w:t xml:space="preserve"> </w:t>
                            </w:r>
                            <w:r>
                              <w:rPr>
                                <w:i/>
                                <w:color w:val="000000"/>
                              </w:rPr>
                              <w:t>coûts</w:t>
                            </w:r>
                            <w:r>
                              <w:rPr>
                                <w:i/>
                                <w:color w:val="000000"/>
                                <w:spacing w:val="40"/>
                              </w:rPr>
                              <w:t xml:space="preserve"> </w:t>
                            </w:r>
                            <w:r>
                              <w:rPr>
                                <w:i/>
                                <w:color w:val="000000"/>
                              </w:rPr>
                              <w:t>de compensation (pertes économiques, pertes de biens, etc.) et mise en place des PAR et PRMS</w:t>
                            </w:r>
                          </w:p>
                          <w:p w14:paraId="145F1BF3" w14:textId="77777777" w:rsidR="0049294D" w:rsidRDefault="0049294D">
                            <w:pPr>
                              <w:spacing w:before="5" w:line="448" w:lineRule="exact"/>
                              <w:ind w:left="28" w:right="8722"/>
                              <w:rPr>
                                <w:i/>
                                <w:color w:val="000000"/>
                              </w:rPr>
                            </w:pPr>
                            <w:r>
                              <w:rPr>
                                <w:i/>
                                <w:color w:val="000000"/>
                              </w:rPr>
                              <w:t>VA</w:t>
                            </w:r>
                            <w:r>
                              <w:rPr>
                                <w:i/>
                                <w:color w:val="000000"/>
                                <w:spacing w:val="-12"/>
                              </w:rPr>
                              <w:t xml:space="preserve"> </w:t>
                            </w:r>
                            <w:r>
                              <w:rPr>
                                <w:i/>
                                <w:color w:val="000000"/>
                              </w:rPr>
                              <w:t>=</w:t>
                            </w:r>
                            <w:r>
                              <w:rPr>
                                <w:i/>
                                <w:color w:val="000000"/>
                                <w:spacing w:val="-11"/>
                              </w:rPr>
                              <w:t xml:space="preserve"> </w:t>
                            </w:r>
                            <w:r>
                              <w:rPr>
                                <w:i/>
                                <w:color w:val="000000"/>
                              </w:rPr>
                              <w:t>Voie</w:t>
                            </w:r>
                            <w:r>
                              <w:rPr>
                                <w:i/>
                                <w:color w:val="000000"/>
                                <w:spacing w:val="-11"/>
                              </w:rPr>
                              <w:t xml:space="preserve"> </w:t>
                            </w:r>
                            <w:r>
                              <w:rPr>
                                <w:i/>
                                <w:color w:val="000000"/>
                              </w:rPr>
                              <w:t>d’Accès PO = 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CDE4B" id="Text Box 908" o:spid="_x0000_s1074" type="#_x0000_t202" style="position:absolute;margin-left:34.55pt;margin-top:9.05pt;width:526.35pt;height:148.1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" fillcolor="#d9e1f3" stroked="f">
                <v:textbox inset="0,0,0,0">
                  <w:txbxContent>
                    <w:p w14:paraId="145F1BF0" w14:textId="1FE31736" w:rsidR="0049294D" w:rsidRDefault="0049294D">
                      <w:pPr>
                        <w:spacing w:line="259" w:lineRule="auto"/>
                        <w:ind w:left="28" w:right="26"/>
                        <w:jc w:val="both"/>
                        <w:rPr>
                          <w:i/>
                          <w:color w:val="000000"/>
                        </w:rPr>
                      </w:pPr>
                      <w:r>
                        <w:rPr>
                          <w:i/>
                          <w:color w:val="000000"/>
                        </w:rPr>
                        <w:t>Il s’agit d’un budget estimatif à l’emprise maximale avec les scenarii possibles pour le projet PICMC.</w:t>
                      </w:r>
                      <w:r>
                        <w:rPr>
                          <w:i/>
                          <w:color w:val="000000"/>
                          <w:spacing w:val="40"/>
                        </w:rPr>
                        <w:t xml:space="preserve"> </w:t>
                      </w:r>
                      <w:r>
                        <w:rPr>
                          <w:i/>
                          <w:color w:val="000000"/>
                        </w:rPr>
                        <w:t>Ce budget sera amené à être revu à la baisse suivant les choix de design pour les infrastructures à réhabiliter / construire, ainsi que le choix des sites pour accueillir</w:t>
                      </w:r>
                      <w:r>
                        <w:rPr>
                          <w:i/>
                          <w:color w:val="000000"/>
                          <w:spacing w:val="80"/>
                        </w:rPr>
                        <w:t xml:space="preserve"> </w:t>
                      </w:r>
                      <w:r>
                        <w:rPr>
                          <w:i/>
                          <w:color w:val="000000"/>
                        </w:rPr>
                        <w:t>les installations portuaires dans le cadre du projet PICMC.</w:t>
                      </w:r>
                    </w:p>
                    <w:p w14:paraId="145F1BF1" w14:textId="77777777" w:rsidR="0049294D" w:rsidRDefault="0049294D">
                      <w:pPr>
                        <w:spacing w:before="159"/>
                        <w:ind w:left="28"/>
                        <w:jc w:val="both"/>
                        <w:rPr>
                          <w:i/>
                          <w:color w:val="000000"/>
                        </w:rPr>
                      </w:pPr>
                      <w:r>
                        <w:rPr>
                          <w:i/>
                          <w:color w:val="000000"/>
                        </w:rPr>
                        <w:t>SOURCE</w:t>
                      </w:r>
                      <w:r>
                        <w:rPr>
                          <w:i/>
                          <w:color w:val="000000"/>
                          <w:spacing w:val="-8"/>
                        </w:rPr>
                        <w:t xml:space="preserve"> </w:t>
                      </w:r>
                      <w:r>
                        <w:rPr>
                          <w:i/>
                          <w:color w:val="000000"/>
                        </w:rPr>
                        <w:t>DE</w:t>
                      </w:r>
                      <w:r>
                        <w:rPr>
                          <w:i/>
                          <w:color w:val="000000"/>
                          <w:spacing w:val="-8"/>
                        </w:rPr>
                        <w:t xml:space="preserve"> </w:t>
                      </w:r>
                      <w:r>
                        <w:rPr>
                          <w:i/>
                          <w:color w:val="000000"/>
                        </w:rPr>
                        <w:t>FINANCEMENT</w:t>
                      </w:r>
                      <w:r>
                        <w:rPr>
                          <w:i/>
                          <w:color w:val="000000"/>
                          <w:spacing w:val="-5"/>
                        </w:rPr>
                        <w:t xml:space="preserve"> </w:t>
                      </w:r>
                      <w:r>
                        <w:rPr>
                          <w:i/>
                          <w:color w:val="000000"/>
                          <w:spacing w:val="-10"/>
                        </w:rPr>
                        <w:t>:</w:t>
                      </w:r>
                    </w:p>
                    <w:p w14:paraId="145F1BF2" w14:textId="34A46C8E" w:rsidR="0049294D" w:rsidRDefault="0049294D">
                      <w:pPr>
                        <w:spacing w:before="183" w:line="259" w:lineRule="auto"/>
                        <w:ind w:left="28"/>
                        <w:rPr>
                          <w:i/>
                          <w:color w:val="000000"/>
                        </w:rPr>
                      </w:pPr>
                      <w:r>
                        <w:rPr>
                          <w:i/>
                          <w:color w:val="000000"/>
                        </w:rPr>
                        <w:t>Le</w:t>
                      </w:r>
                      <w:r>
                        <w:rPr>
                          <w:i/>
                          <w:color w:val="000000"/>
                          <w:spacing w:val="40"/>
                        </w:rPr>
                        <w:t xml:space="preserve"> </w:t>
                      </w:r>
                      <w:r>
                        <w:rPr>
                          <w:i/>
                          <w:color w:val="000000"/>
                        </w:rPr>
                        <w:t>gouvernement</w:t>
                      </w:r>
                      <w:r>
                        <w:rPr>
                          <w:i/>
                          <w:color w:val="000000"/>
                          <w:spacing w:val="40"/>
                        </w:rPr>
                        <w:t xml:space="preserve"> </w:t>
                      </w:r>
                      <w:r>
                        <w:rPr>
                          <w:i/>
                          <w:color w:val="000000"/>
                        </w:rPr>
                        <w:t>devra</w:t>
                      </w:r>
                      <w:r>
                        <w:rPr>
                          <w:i/>
                          <w:color w:val="000000"/>
                          <w:spacing w:val="38"/>
                        </w:rPr>
                        <w:t xml:space="preserve"> </w:t>
                      </w:r>
                      <w:r>
                        <w:rPr>
                          <w:i/>
                          <w:color w:val="000000"/>
                        </w:rPr>
                        <w:t>respecter</w:t>
                      </w:r>
                      <w:r>
                        <w:rPr>
                          <w:i/>
                          <w:color w:val="000000"/>
                          <w:spacing w:val="40"/>
                        </w:rPr>
                        <w:t xml:space="preserve"> </w:t>
                      </w:r>
                      <w:r>
                        <w:rPr>
                          <w:i/>
                          <w:color w:val="000000"/>
                        </w:rPr>
                        <w:t>les</w:t>
                      </w:r>
                      <w:r>
                        <w:rPr>
                          <w:i/>
                          <w:color w:val="000000"/>
                          <w:spacing w:val="40"/>
                        </w:rPr>
                        <w:t xml:space="preserve"> </w:t>
                      </w:r>
                      <w:r>
                        <w:rPr>
                          <w:i/>
                          <w:color w:val="000000"/>
                        </w:rPr>
                        <w:t>conditions</w:t>
                      </w:r>
                      <w:r>
                        <w:rPr>
                          <w:i/>
                          <w:color w:val="000000"/>
                          <w:spacing w:val="40"/>
                        </w:rPr>
                        <w:t xml:space="preserve"> </w:t>
                      </w:r>
                      <w:r>
                        <w:rPr>
                          <w:i/>
                          <w:color w:val="000000"/>
                        </w:rPr>
                        <w:t>contenues</w:t>
                      </w:r>
                      <w:r>
                        <w:rPr>
                          <w:i/>
                          <w:color w:val="000000"/>
                          <w:spacing w:val="40"/>
                        </w:rPr>
                        <w:t xml:space="preserve"> </w:t>
                      </w:r>
                      <w:r>
                        <w:rPr>
                          <w:i/>
                          <w:color w:val="000000"/>
                        </w:rPr>
                        <w:t>dans</w:t>
                      </w:r>
                      <w:r>
                        <w:rPr>
                          <w:i/>
                          <w:color w:val="000000"/>
                          <w:spacing w:val="40"/>
                        </w:rPr>
                        <w:t xml:space="preserve"> </w:t>
                      </w:r>
                      <w:r>
                        <w:rPr>
                          <w:i/>
                          <w:color w:val="000000"/>
                        </w:rPr>
                        <w:t>le</w:t>
                      </w:r>
                      <w:r>
                        <w:rPr>
                          <w:i/>
                          <w:color w:val="000000"/>
                          <w:spacing w:val="40"/>
                        </w:rPr>
                        <w:t xml:space="preserve"> </w:t>
                      </w:r>
                      <w:r>
                        <w:rPr>
                          <w:i/>
                          <w:color w:val="000000"/>
                        </w:rPr>
                        <w:t>présent</w:t>
                      </w:r>
                      <w:r>
                        <w:rPr>
                          <w:i/>
                          <w:color w:val="000000"/>
                          <w:spacing w:val="40"/>
                        </w:rPr>
                        <w:t xml:space="preserve"> </w:t>
                      </w:r>
                      <w:r>
                        <w:rPr>
                          <w:i/>
                          <w:color w:val="000000"/>
                        </w:rPr>
                        <w:t>CPR</w:t>
                      </w:r>
                      <w:r>
                        <w:rPr>
                          <w:i/>
                          <w:color w:val="000000"/>
                          <w:spacing w:val="40"/>
                        </w:rPr>
                        <w:t xml:space="preserve"> </w:t>
                      </w:r>
                      <w:r>
                        <w:rPr>
                          <w:i/>
                          <w:color w:val="000000"/>
                        </w:rPr>
                        <w:t>et</w:t>
                      </w:r>
                      <w:r>
                        <w:rPr>
                          <w:i/>
                          <w:color w:val="000000"/>
                          <w:spacing w:val="40"/>
                        </w:rPr>
                        <w:t xml:space="preserve"> </w:t>
                      </w:r>
                      <w:r>
                        <w:rPr>
                          <w:i/>
                          <w:color w:val="000000"/>
                        </w:rPr>
                        <w:t>aura</w:t>
                      </w:r>
                      <w:r>
                        <w:rPr>
                          <w:i/>
                          <w:color w:val="000000"/>
                          <w:spacing w:val="40"/>
                        </w:rPr>
                        <w:t xml:space="preserve"> </w:t>
                      </w:r>
                      <w:r>
                        <w:rPr>
                          <w:i/>
                          <w:color w:val="000000"/>
                        </w:rPr>
                        <w:t>à</w:t>
                      </w:r>
                      <w:r>
                        <w:rPr>
                          <w:i/>
                          <w:color w:val="000000"/>
                          <w:spacing w:val="40"/>
                        </w:rPr>
                        <w:t xml:space="preserve"> </w:t>
                      </w:r>
                      <w:r>
                        <w:rPr>
                          <w:i/>
                          <w:color w:val="000000"/>
                        </w:rPr>
                        <w:t>financer</w:t>
                      </w:r>
                      <w:r>
                        <w:rPr>
                          <w:i/>
                          <w:color w:val="000000"/>
                          <w:spacing w:val="40"/>
                        </w:rPr>
                        <w:t xml:space="preserve"> </w:t>
                      </w:r>
                      <w:r>
                        <w:rPr>
                          <w:i/>
                          <w:color w:val="000000"/>
                        </w:rPr>
                        <w:t>les</w:t>
                      </w:r>
                      <w:r>
                        <w:rPr>
                          <w:i/>
                          <w:color w:val="000000"/>
                          <w:spacing w:val="39"/>
                        </w:rPr>
                        <w:t xml:space="preserve"> </w:t>
                      </w:r>
                      <w:r>
                        <w:rPr>
                          <w:i/>
                          <w:color w:val="000000"/>
                        </w:rPr>
                        <w:t>coûts</w:t>
                      </w:r>
                      <w:r>
                        <w:rPr>
                          <w:i/>
                          <w:color w:val="000000"/>
                          <w:spacing w:val="40"/>
                        </w:rPr>
                        <w:t xml:space="preserve"> </w:t>
                      </w:r>
                      <w:r>
                        <w:rPr>
                          <w:i/>
                          <w:color w:val="000000"/>
                        </w:rPr>
                        <w:t>de compensation (pertes économiques, pertes de biens, etc.) et mise en place des PAR et PRMS</w:t>
                      </w:r>
                    </w:p>
                    <w:p w14:paraId="145F1BF3" w14:textId="77777777" w:rsidR="0049294D" w:rsidRDefault="0049294D">
                      <w:pPr>
                        <w:spacing w:before="5" w:line="448" w:lineRule="exact"/>
                        <w:ind w:left="28" w:right="8722"/>
                        <w:rPr>
                          <w:i/>
                          <w:color w:val="000000"/>
                        </w:rPr>
                      </w:pPr>
                      <w:r>
                        <w:rPr>
                          <w:i/>
                          <w:color w:val="000000"/>
                        </w:rPr>
                        <w:t>VA</w:t>
                      </w:r>
                      <w:r>
                        <w:rPr>
                          <w:i/>
                          <w:color w:val="000000"/>
                          <w:spacing w:val="-12"/>
                        </w:rPr>
                        <w:t xml:space="preserve"> </w:t>
                      </w:r>
                      <w:r>
                        <w:rPr>
                          <w:i/>
                          <w:color w:val="000000"/>
                        </w:rPr>
                        <w:t>=</w:t>
                      </w:r>
                      <w:r>
                        <w:rPr>
                          <w:i/>
                          <w:color w:val="000000"/>
                          <w:spacing w:val="-11"/>
                        </w:rPr>
                        <w:t xml:space="preserve"> </w:t>
                      </w:r>
                      <w:r>
                        <w:rPr>
                          <w:i/>
                          <w:color w:val="000000"/>
                        </w:rPr>
                        <w:t>Voie</w:t>
                      </w:r>
                      <w:r>
                        <w:rPr>
                          <w:i/>
                          <w:color w:val="000000"/>
                          <w:spacing w:val="-11"/>
                        </w:rPr>
                        <w:t xml:space="preserve"> </w:t>
                      </w:r>
                      <w:r>
                        <w:rPr>
                          <w:i/>
                          <w:color w:val="000000"/>
                        </w:rPr>
                        <w:t>d’Accès PO = Port</w:t>
                      </w:r>
                    </w:p>
                  </w:txbxContent>
                </v:textbox>
                <w10:wrap type="topAndBottom" anchorx="page"/>
              </v:shape>
            </w:pict>
          </mc:Fallback>
        </mc:AlternateContent>
      </w:r>
    </w:p>
    <w:p w14:paraId="145F1AF2" w14:textId="77777777" w:rsidR="00D73309" w:rsidRPr="0072239C" w:rsidRDefault="00E35679">
      <w:pPr>
        <w:pStyle w:val="Corpsdetexte"/>
        <w:spacing w:before="56" w:line="259" w:lineRule="auto"/>
        <w:ind w:left="140" w:right="132"/>
        <w:jc w:val="both"/>
        <w:rPr>
          <w:rFonts w:ascii="Arial" w:hAnsi="Arial" w:cs="Arial"/>
        </w:rPr>
      </w:pPr>
      <w:r w:rsidRPr="0072239C">
        <w:rPr>
          <w:rFonts w:ascii="Arial" w:hAnsi="Arial" w:cs="Arial"/>
        </w:rPr>
        <w:t>En</w:t>
      </w:r>
      <w:r w:rsidRPr="0072239C">
        <w:rPr>
          <w:rFonts w:ascii="Arial" w:hAnsi="Arial" w:cs="Arial"/>
          <w:spacing w:val="-9"/>
        </w:rPr>
        <w:t xml:space="preserve"> </w:t>
      </w:r>
      <w:r w:rsidRPr="0072239C">
        <w:rPr>
          <w:rFonts w:ascii="Arial" w:hAnsi="Arial" w:cs="Arial"/>
        </w:rPr>
        <w:t>conclusion,</w:t>
      </w:r>
      <w:r w:rsidRPr="0072239C">
        <w:rPr>
          <w:rFonts w:ascii="Arial" w:hAnsi="Arial" w:cs="Arial"/>
          <w:spacing w:val="-7"/>
        </w:rPr>
        <w:t xml:space="preserve"> </w:t>
      </w:r>
      <w:r w:rsidRPr="0072239C">
        <w:rPr>
          <w:rFonts w:ascii="Arial" w:hAnsi="Arial" w:cs="Arial"/>
        </w:rPr>
        <w:t>le</w:t>
      </w:r>
      <w:r w:rsidRPr="0072239C">
        <w:rPr>
          <w:rFonts w:ascii="Arial" w:hAnsi="Arial" w:cs="Arial"/>
          <w:spacing w:val="-7"/>
        </w:rPr>
        <w:t xml:space="preserve"> </w:t>
      </w:r>
      <w:r w:rsidRPr="0072239C">
        <w:rPr>
          <w:rFonts w:ascii="Arial" w:hAnsi="Arial" w:cs="Arial"/>
        </w:rPr>
        <w:t>but</w:t>
      </w:r>
      <w:r w:rsidRPr="0072239C">
        <w:rPr>
          <w:rFonts w:ascii="Arial" w:hAnsi="Arial" w:cs="Arial"/>
          <w:spacing w:val="-7"/>
        </w:rPr>
        <w:t xml:space="preserve"> </w:t>
      </w:r>
      <w:r w:rsidRPr="0072239C">
        <w:rPr>
          <w:rFonts w:ascii="Arial" w:hAnsi="Arial" w:cs="Arial"/>
        </w:rPr>
        <w:t>fixé</w:t>
      </w:r>
      <w:r w:rsidRPr="0072239C">
        <w:rPr>
          <w:rFonts w:ascii="Arial" w:hAnsi="Arial" w:cs="Arial"/>
          <w:spacing w:val="-8"/>
        </w:rPr>
        <w:t xml:space="preserve"> </w:t>
      </w:r>
      <w:r w:rsidRPr="0072239C">
        <w:rPr>
          <w:rFonts w:ascii="Arial" w:hAnsi="Arial" w:cs="Arial"/>
        </w:rPr>
        <w:t>au</w:t>
      </w:r>
      <w:r w:rsidRPr="0072239C">
        <w:rPr>
          <w:rFonts w:ascii="Arial" w:hAnsi="Arial" w:cs="Arial"/>
          <w:spacing w:val="-11"/>
        </w:rPr>
        <w:t xml:space="preserve"> </w:t>
      </w:r>
      <w:r w:rsidRPr="0072239C">
        <w:rPr>
          <w:rFonts w:ascii="Arial" w:hAnsi="Arial" w:cs="Arial"/>
        </w:rPr>
        <w:t>travers</w:t>
      </w:r>
      <w:r w:rsidRPr="0072239C">
        <w:rPr>
          <w:rFonts w:ascii="Arial" w:hAnsi="Arial" w:cs="Arial"/>
          <w:spacing w:val="-8"/>
        </w:rPr>
        <w:t xml:space="preserve"> </w:t>
      </w:r>
      <w:r w:rsidRPr="0072239C">
        <w:rPr>
          <w:rFonts w:ascii="Arial" w:hAnsi="Arial" w:cs="Arial"/>
        </w:rPr>
        <w:t>du</w:t>
      </w:r>
      <w:r w:rsidRPr="0072239C">
        <w:rPr>
          <w:rFonts w:ascii="Arial" w:hAnsi="Arial" w:cs="Arial"/>
          <w:spacing w:val="-9"/>
        </w:rPr>
        <w:t xml:space="preserve"> </w:t>
      </w:r>
      <w:r w:rsidRPr="0072239C">
        <w:rPr>
          <w:rFonts w:ascii="Arial" w:hAnsi="Arial" w:cs="Arial"/>
        </w:rPr>
        <w:t>projet</w:t>
      </w:r>
      <w:r w:rsidRPr="0072239C">
        <w:rPr>
          <w:rFonts w:ascii="Arial" w:hAnsi="Arial" w:cs="Arial"/>
          <w:spacing w:val="-7"/>
        </w:rPr>
        <w:t xml:space="preserve"> </w:t>
      </w:r>
      <w:r w:rsidRPr="0072239C">
        <w:rPr>
          <w:rFonts w:ascii="Arial" w:hAnsi="Arial" w:cs="Arial"/>
        </w:rPr>
        <w:t>PICMC</w:t>
      </w:r>
      <w:r w:rsidRPr="0072239C">
        <w:rPr>
          <w:rFonts w:ascii="Arial" w:hAnsi="Arial" w:cs="Arial"/>
          <w:spacing w:val="-8"/>
        </w:rPr>
        <w:t xml:space="preserve"> </w:t>
      </w:r>
      <w:r w:rsidRPr="0072239C">
        <w:rPr>
          <w:rFonts w:ascii="Arial" w:hAnsi="Arial" w:cs="Arial"/>
        </w:rPr>
        <w:t>est</w:t>
      </w:r>
      <w:r w:rsidRPr="0072239C">
        <w:rPr>
          <w:rFonts w:ascii="Arial" w:hAnsi="Arial" w:cs="Arial"/>
          <w:spacing w:val="-7"/>
        </w:rPr>
        <w:t xml:space="preserve"> </w:t>
      </w:r>
      <w:r w:rsidRPr="0072239C">
        <w:rPr>
          <w:rFonts w:ascii="Arial" w:hAnsi="Arial" w:cs="Arial"/>
        </w:rPr>
        <w:t>d’assurer</w:t>
      </w:r>
      <w:r w:rsidRPr="0072239C">
        <w:rPr>
          <w:rFonts w:ascii="Arial" w:hAnsi="Arial" w:cs="Arial"/>
          <w:spacing w:val="-8"/>
        </w:rPr>
        <w:t xml:space="preserve"> </w:t>
      </w:r>
      <w:r w:rsidRPr="0072239C">
        <w:rPr>
          <w:rFonts w:ascii="Arial" w:hAnsi="Arial" w:cs="Arial"/>
        </w:rPr>
        <w:t>l’amovibilité</w:t>
      </w:r>
      <w:r w:rsidRPr="0072239C">
        <w:rPr>
          <w:rFonts w:ascii="Arial" w:hAnsi="Arial" w:cs="Arial"/>
          <w:spacing w:val="-7"/>
        </w:rPr>
        <w:t xml:space="preserve"> </w:t>
      </w:r>
      <w:r w:rsidRPr="0072239C">
        <w:rPr>
          <w:rFonts w:ascii="Arial" w:hAnsi="Arial" w:cs="Arial"/>
        </w:rPr>
        <w:t>des</w:t>
      </w:r>
      <w:r w:rsidRPr="0072239C">
        <w:rPr>
          <w:rFonts w:ascii="Arial" w:hAnsi="Arial" w:cs="Arial"/>
          <w:spacing w:val="-10"/>
        </w:rPr>
        <w:t xml:space="preserve"> </w:t>
      </w:r>
      <w:r w:rsidRPr="0072239C">
        <w:rPr>
          <w:rFonts w:ascii="Arial" w:hAnsi="Arial" w:cs="Arial"/>
        </w:rPr>
        <w:t>marchandises</w:t>
      </w:r>
      <w:r w:rsidRPr="0072239C">
        <w:rPr>
          <w:rFonts w:ascii="Arial" w:hAnsi="Arial" w:cs="Arial"/>
          <w:spacing w:val="-8"/>
        </w:rPr>
        <w:t xml:space="preserve"> </w:t>
      </w:r>
      <w:r w:rsidRPr="0072239C">
        <w:rPr>
          <w:rFonts w:ascii="Arial" w:hAnsi="Arial" w:cs="Arial"/>
        </w:rPr>
        <w:t>et</w:t>
      </w:r>
      <w:r w:rsidRPr="0072239C">
        <w:rPr>
          <w:rFonts w:ascii="Arial" w:hAnsi="Arial" w:cs="Arial"/>
          <w:spacing w:val="-7"/>
        </w:rPr>
        <w:t xml:space="preserve"> </w:t>
      </w:r>
      <w:r w:rsidRPr="0072239C">
        <w:rPr>
          <w:rFonts w:ascii="Arial" w:hAnsi="Arial" w:cs="Arial"/>
        </w:rPr>
        <w:t>des</w:t>
      </w:r>
      <w:r w:rsidRPr="0072239C">
        <w:rPr>
          <w:rFonts w:ascii="Arial" w:hAnsi="Arial" w:cs="Arial"/>
          <w:spacing w:val="-7"/>
        </w:rPr>
        <w:t xml:space="preserve"> </w:t>
      </w:r>
      <w:r w:rsidRPr="0072239C">
        <w:rPr>
          <w:rFonts w:ascii="Arial" w:hAnsi="Arial" w:cs="Arial"/>
        </w:rPr>
        <w:t>personnes</w:t>
      </w:r>
      <w:r w:rsidRPr="0072239C">
        <w:rPr>
          <w:rFonts w:ascii="Arial" w:hAnsi="Arial" w:cs="Arial"/>
          <w:spacing w:val="-7"/>
        </w:rPr>
        <w:t xml:space="preserve"> </w:t>
      </w:r>
      <w:r w:rsidRPr="0072239C">
        <w:rPr>
          <w:rFonts w:ascii="Arial" w:hAnsi="Arial" w:cs="Arial"/>
        </w:rPr>
        <w:t>sur les</w:t>
      </w:r>
      <w:r w:rsidRPr="0072239C">
        <w:rPr>
          <w:rFonts w:ascii="Arial" w:hAnsi="Arial" w:cs="Arial"/>
          <w:spacing w:val="-13"/>
        </w:rPr>
        <w:t xml:space="preserve"> </w:t>
      </w:r>
      <w:r w:rsidRPr="0072239C">
        <w:rPr>
          <w:rFonts w:ascii="Arial" w:hAnsi="Arial" w:cs="Arial"/>
        </w:rPr>
        <w:t>marchés</w:t>
      </w:r>
      <w:r w:rsidRPr="0072239C">
        <w:rPr>
          <w:rFonts w:ascii="Arial" w:hAnsi="Arial" w:cs="Arial"/>
          <w:spacing w:val="-12"/>
        </w:rPr>
        <w:t xml:space="preserve"> </w:t>
      </w:r>
      <w:r w:rsidRPr="0072239C">
        <w:rPr>
          <w:rFonts w:ascii="Arial" w:hAnsi="Arial" w:cs="Arial"/>
        </w:rPr>
        <w:t>grâce</w:t>
      </w:r>
      <w:r w:rsidRPr="0072239C">
        <w:rPr>
          <w:rFonts w:ascii="Arial" w:hAnsi="Arial" w:cs="Arial"/>
          <w:spacing w:val="-13"/>
        </w:rPr>
        <w:t xml:space="preserve"> </w:t>
      </w:r>
      <w:r w:rsidRPr="0072239C">
        <w:rPr>
          <w:rFonts w:ascii="Arial" w:hAnsi="Arial" w:cs="Arial"/>
        </w:rPr>
        <w:t>au</w:t>
      </w:r>
      <w:r w:rsidRPr="0072239C">
        <w:rPr>
          <w:rFonts w:ascii="Arial" w:hAnsi="Arial" w:cs="Arial"/>
          <w:spacing w:val="-12"/>
        </w:rPr>
        <w:t xml:space="preserve"> </w:t>
      </w:r>
      <w:r w:rsidRPr="0072239C">
        <w:rPr>
          <w:rFonts w:ascii="Arial" w:hAnsi="Arial" w:cs="Arial"/>
        </w:rPr>
        <w:t>développement</w:t>
      </w:r>
      <w:r w:rsidRPr="0072239C">
        <w:rPr>
          <w:rFonts w:ascii="Arial" w:hAnsi="Arial" w:cs="Arial"/>
          <w:spacing w:val="-13"/>
        </w:rPr>
        <w:t xml:space="preserve"> </w:t>
      </w:r>
      <w:r w:rsidRPr="0072239C">
        <w:rPr>
          <w:rFonts w:ascii="Arial" w:hAnsi="Arial" w:cs="Arial"/>
        </w:rPr>
        <w:t>de</w:t>
      </w:r>
      <w:r w:rsidRPr="0072239C">
        <w:rPr>
          <w:rFonts w:ascii="Arial" w:hAnsi="Arial" w:cs="Arial"/>
          <w:spacing w:val="-12"/>
        </w:rPr>
        <w:t xml:space="preserve"> </w:t>
      </w:r>
      <w:r w:rsidRPr="0072239C">
        <w:rPr>
          <w:rFonts w:ascii="Arial" w:hAnsi="Arial" w:cs="Arial"/>
        </w:rPr>
        <w:t>la</w:t>
      </w:r>
      <w:r w:rsidRPr="0072239C">
        <w:rPr>
          <w:rFonts w:ascii="Arial" w:hAnsi="Arial" w:cs="Arial"/>
          <w:spacing w:val="-13"/>
        </w:rPr>
        <w:t xml:space="preserve"> </w:t>
      </w:r>
      <w:r w:rsidRPr="0072239C">
        <w:rPr>
          <w:rFonts w:ascii="Arial" w:hAnsi="Arial" w:cs="Arial"/>
        </w:rPr>
        <w:t>connectivité</w:t>
      </w:r>
      <w:r w:rsidRPr="0072239C">
        <w:rPr>
          <w:rFonts w:ascii="Arial" w:hAnsi="Arial" w:cs="Arial"/>
          <w:spacing w:val="-11"/>
        </w:rPr>
        <w:t xml:space="preserve"> </w:t>
      </w:r>
      <w:r w:rsidRPr="0072239C">
        <w:rPr>
          <w:rFonts w:ascii="Arial" w:hAnsi="Arial" w:cs="Arial"/>
        </w:rPr>
        <w:t>de</w:t>
      </w:r>
      <w:r w:rsidRPr="0072239C">
        <w:rPr>
          <w:rFonts w:ascii="Arial" w:hAnsi="Arial" w:cs="Arial"/>
          <w:spacing w:val="-13"/>
        </w:rPr>
        <w:t xml:space="preserve"> </w:t>
      </w:r>
      <w:r w:rsidRPr="0072239C">
        <w:rPr>
          <w:rFonts w:ascii="Arial" w:hAnsi="Arial" w:cs="Arial"/>
        </w:rPr>
        <w:t>transport</w:t>
      </w:r>
      <w:r w:rsidRPr="0072239C">
        <w:rPr>
          <w:rFonts w:ascii="Arial" w:hAnsi="Arial" w:cs="Arial"/>
          <w:spacing w:val="-12"/>
        </w:rPr>
        <w:t xml:space="preserve"> </w:t>
      </w:r>
      <w:r w:rsidRPr="0072239C">
        <w:rPr>
          <w:rFonts w:ascii="Arial" w:hAnsi="Arial" w:cs="Arial"/>
        </w:rPr>
        <w:t>entre</w:t>
      </w:r>
      <w:r w:rsidRPr="0072239C">
        <w:rPr>
          <w:rFonts w:ascii="Arial" w:hAnsi="Arial" w:cs="Arial"/>
          <w:spacing w:val="-13"/>
        </w:rPr>
        <w:t xml:space="preserve"> </w:t>
      </w:r>
      <w:r w:rsidRPr="0072239C">
        <w:rPr>
          <w:rFonts w:ascii="Arial" w:hAnsi="Arial" w:cs="Arial"/>
        </w:rPr>
        <w:t>et</w:t>
      </w:r>
      <w:r w:rsidRPr="0072239C">
        <w:rPr>
          <w:rFonts w:ascii="Arial" w:hAnsi="Arial" w:cs="Arial"/>
          <w:spacing w:val="-12"/>
        </w:rPr>
        <w:t xml:space="preserve"> </w:t>
      </w:r>
      <w:r w:rsidRPr="0072239C">
        <w:rPr>
          <w:rFonts w:ascii="Arial" w:hAnsi="Arial" w:cs="Arial"/>
        </w:rPr>
        <w:t>dans</w:t>
      </w:r>
      <w:r w:rsidRPr="0072239C">
        <w:rPr>
          <w:rFonts w:ascii="Arial" w:hAnsi="Arial" w:cs="Arial"/>
          <w:spacing w:val="-11"/>
        </w:rPr>
        <w:t xml:space="preserve"> </w:t>
      </w:r>
      <w:r w:rsidRPr="0072239C">
        <w:rPr>
          <w:rFonts w:ascii="Arial" w:hAnsi="Arial" w:cs="Arial"/>
        </w:rPr>
        <w:t>les</w:t>
      </w:r>
      <w:r w:rsidRPr="0072239C">
        <w:rPr>
          <w:rFonts w:ascii="Arial" w:hAnsi="Arial" w:cs="Arial"/>
          <w:spacing w:val="-12"/>
        </w:rPr>
        <w:t xml:space="preserve"> </w:t>
      </w:r>
      <w:r w:rsidRPr="0072239C">
        <w:rPr>
          <w:rFonts w:ascii="Arial" w:hAnsi="Arial" w:cs="Arial"/>
        </w:rPr>
        <w:t>îles</w:t>
      </w:r>
      <w:r w:rsidRPr="0072239C">
        <w:rPr>
          <w:rFonts w:ascii="Arial" w:hAnsi="Arial" w:cs="Arial"/>
          <w:spacing w:val="-13"/>
        </w:rPr>
        <w:t xml:space="preserve"> </w:t>
      </w:r>
      <w:r w:rsidRPr="0072239C">
        <w:rPr>
          <w:rFonts w:ascii="Arial" w:hAnsi="Arial" w:cs="Arial"/>
        </w:rPr>
        <w:t>au</w:t>
      </w:r>
      <w:r w:rsidRPr="0072239C">
        <w:rPr>
          <w:rFonts w:ascii="Arial" w:hAnsi="Arial" w:cs="Arial"/>
          <w:spacing w:val="-12"/>
        </w:rPr>
        <w:t xml:space="preserve"> </w:t>
      </w:r>
      <w:r w:rsidRPr="0072239C">
        <w:rPr>
          <w:rFonts w:ascii="Arial" w:hAnsi="Arial" w:cs="Arial"/>
        </w:rPr>
        <w:t>niveau</w:t>
      </w:r>
      <w:r w:rsidRPr="0072239C">
        <w:rPr>
          <w:rFonts w:ascii="Arial" w:hAnsi="Arial" w:cs="Arial"/>
          <w:spacing w:val="-12"/>
        </w:rPr>
        <w:t xml:space="preserve"> </w:t>
      </w:r>
      <w:r w:rsidRPr="0072239C">
        <w:rPr>
          <w:rFonts w:ascii="Arial" w:hAnsi="Arial" w:cs="Arial"/>
        </w:rPr>
        <w:t>des</w:t>
      </w:r>
      <w:r w:rsidRPr="0072239C">
        <w:rPr>
          <w:rFonts w:ascii="Arial" w:hAnsi="Arial" w:cs="Arial"/>
          <w:spacing w:val="-11"/>
        </w:rPr>
        <w:t xml:space="preserve"> </w:t>
      </w:r>
      <w:r w:rsidRPr="0072239C">
        <w:rPr>
          <w:rFonts w:ascii="Arial" w:hAnsi="Arial" w:cs="Arial"/>
        </w:rPr>
        <w:t>infrastructures de transport que ce soit intra ou interinsulaire.</w:t>
      </w:r>
    </w:p>
    <w:p w14:paraId="145F1AF3" w14:textId="77777777" w:rsidR="00D73309" w:rsidRPr="0072239C" w:rsidRDefault="00D73309">
      <w:pPr>
        <w:pStyle w:val="Corpsdetexte"/>
        <w:spacing w:before="5"/>
        <w:rPr>
          <w:rFonts w:ascii="Arial" w:hAnsi="Arial" w:cs="Arial"/>
        </w:rPr>
      </w:pPr>
    </w:p>
    <w:p w14:paraId="145F1AF4" w14:textId="6F0E201C" w:rsidR="00D73309" w:rsidRPr="0072239C" w:rsidRDefault="00E35679">
      <w:pPr>
        <w:pStyle w:val="Corpsdetexte"/>
        <w:spacing w:line="259" w:lineRule="auto"/>
        <w:ind w:left="135" w:right="136"/>
        <w:jc w:val="both"/>
        <w:rPr>
          <w:rFonts w:ascii="Arial" w:hAnsi="Arial" w:cs="Arial"/>
        </w:rPr>
      </w:pPr>
      <w:r w:rsidRPr="0072239C">
        <w:rPr>
          <w:rFonts w:ascii="Arial" w:hAnsi="Arial" w:cs="Arial"/>
        </w:rPr>
        <w:t>De ce fait, les interventions d’amélioration des ports, devraient impliquer l’acquisition de terres et éventuellement conduire à la réinstallation</w:t>
      </w:r>
      <w:r w:rsidRPr="0072239C">
        <w:rPr>
          <w:rFonts w:ascii="Arial" w:hAnsi="Arial" w:cs="Arial"/>
          <w:spacing w:val="-2"/>
        </w:rPr>
        <w:t xml:space="preserve"> </w:t>
      </w:r>
      <w:r w:rsidRPr="0072239C">
        <w:rPr>
          <w:rFonts w:ascii="Arial" w:hAnsi="Arial" w:cs="Arial"/>
        </w:rPr>
        <w:t>de</w:t>
      </w:r>
      <w:r w:rsidR="00405C86">
        <w:rPr>
          <w:rFonts w:ascii="Arial" w:hAnsi="Arial" w:cs="Arial"/>
        </w:rPr>
        <w:t>s</w:t>
      </w:r>
      <w:r w:rsidRPr="0072239C">
        <w:rPr>
          <w:rFonts w:ascii="Arial" w:hAnsi="Arial" w:cs="Arial"/>
        </w:rPr>
        <w:t xml:space="preserve"> personne</w:t>
      </w:r>
      <w:r w:rsidR="00405C86">
        <w:rPr>
          <w:rFonts w:ascii="Arial" w:hAnsi="Arial" w:cs="Arial"/>
        </w:rPr>
        <w:t>s</w:t>
      </w:r>
      <w:r w:rsidRPr="0072239C">
        <w:rPr>
          <w:rFonts w:ascii="Arial" w:hAnsi="Arial" w:cs="Arial"/>
        </w:rPr>
        <w:t xml:space="preserve"> affectées bien</w:t>
      </w:r>
      <w:r w:rsidRPr="0072239C">
        <w:rPr>
          <w:rFonts w:ascii="Arial" w:hAnsi="Arial" w:cs="Arial"/>
          <w:spacing w:val="-2"/>
        </w:rPr>
        <w:t xml:space="preserve"> </w:t>
      </w:r>
      <w:r w:rsidRPr="0072239C">
        <w:rPr>
          <w:rFonts w:ascii="Arial" w:hAnsi="Arial" w:cs="Arial"/>
        </w:rPr>
        <w:t>que l’ampleur de l’acquisition de terres, de la réinstallation et des coûts budgétaires indispensables ne soit encore qu’approximati</w:t>
      </w:r>
      <w:r w:rsidR="00405C86">
        <w:rPr>
          <w:rFonts w:ascii="Arial" w:hAnsi="Arial" w:cs="Arial"/>
        </w:rPr>
        <w:t>ve</w:t>
      </w:r>
      <w:r w:rsidRPr="0072239C">
        <w:rPr>
          <w:rFonts w:ascii="Arial" w:hAnsi="Arial" w:cs="Arial"/>
        </w:rPr>
        <w:t>.</w:t>
      </w:r>
    </w:p>
    <w:p w14:paraId="145F1AF5" w14:textId="77777777" w:rsidR="00D73309" w:rsidRPr="0072239C" w:rsidRDefault="00D73309">
      <w:pPr>
        <w:pStyle w:val="Corpsdetexte"/>
        <w:spacing w:before="7"/>
        <w:rPr>
          <w:rFonts w:ascii="Arial" w:hAnsi="Arial" w:cs="Arial"/>
        </w:rPr>
      </w:pPr>
    </w:p>
    <w:p w14:paraId="145F1AF6" w14:textId="7AF3F299" w:rsidR="00D73309" w:rsidRPr="0072239C" w:rsidRDefault="00E35679">
      <w:pPr>
        <w:pStyle w:val="Corpsdetexte"/>
        <w:spacing w:before="1" w:line="259" w:lineRule="auto"/>
        <w:ind w:left="135" w:right="135"/>
        <w:jc w:val="both"/>
        <w:rPr>
          <w:rFonts w:ascii="Arial" w:hAnsi="Arial" w:cs="Arial"/>
        </w:rPr>
      </w:pPr>
      <w:r w:rsidRPr="0072239C">
        <w:rPr>
          <w:rFonts w:ascii="Arial" w:hAnsi="Arial" w:cs="Arial"/>
        </w:rPr>
        <w:t>Ainsi ce CPR met en exergue l’analyse préliminaire des impacts du projet de construction de ports. Néanmoins, ces divers</w:t>
      </w:r>
      <w:r w:rsidRPr="0072239C">
        <w:rPr>
          <w:rFonts w:ascii="Arial" w:hAnsi="Arial" w:cs="Arial"/>
          <w:spacing w:val="-13"/>
        </w:rPr>
        <w:t xml:space="preserve"> </w:t>
      </w:r>
      <w:r w:rsidRPr="0072239C">
        <w:rPr>
          <w:rFonts w:ascii="Arial" w:hAnsi="Arial" w:cs="Arial"/>
        </w:rPr>
        <w:t>impacts</w:t>
      </w:r>
      <w:r w:rsidRPr="0072239C">
        <w:rPr>
          <w:rFonts w:ascii="Arial" w:hAnsi="Arial" w:cs="Arial"/>
          <w:spacing w:val="-12"/>
        </w:rPr>
        <w:t xml:space="preserve"> </w:t>
      </w:r>
      <w:r w:rsidRPr="0072239C">
        <w:rPr>
          <w:rFonts w:ascii="Arial" w:hAnsi="Arial" w:cs="Arial"/>
        </w:rPr>
        <w:t>négatifs</w:t>
      </w:r>
      <w:r w:rsidRPr="0072239C">
        <w:rPr>
          <w:rFonts w:ascii="Arial" w:hAnsi="Arial" w:cs="Arial"/>
          <w:spacing w:val="-13"/>
        </w:rPr>
        <w:t xml:space="preserve"> </w:t>
      </w:r>
      <w:r w:rsidRPr="0072239C">
        <w:rPr>
          <w:rFonts w:ascii="Arial" w:hAnsi="Arial" w:cs="Arial"/>
        </w:rPr>
        <w:t>pourraient</w:t>
      </w:r>
      <w:r w:rsidRPr="0072239C">
        <w:rPr>
          <w:rFonts w:ascii="Arial" w:hAnsi="Arial" w:cs="Arial"/>
          <w:spacing w:val="-12"/>
        </w:rPr>
        <w:t xml:space="preserve"> </w:t>
      </w:r>
      <w:r w:rsidRPr="0072239C">
        <w:rPr>
          <w:rFonts w:ascii="Arial" w:hAnsi="Arial" w:cs="Arial"/>
        </w:rPr>
        <w:t>apporter</w:t>
      </w:r>
      <w:r w:rsidRPr="0072239C">
        <w:rPr>
          <w:rFonts w:ascii="Arial" w:hAnsi="Arial" w:cs="Arial"/>
          <w:spacing w:val="-13"/>
        </w:rPr>
        <w:t xml:space="preserve"> </w:t>
      </w:r>
      <w:r w:rsidRPr="0072239C">
        <w:rPr>
          <w:rFonts w:ascii="Arial" w:hAnsi="Arial" w:cs="Arial"/>
        </w:rPr>
        <w:t>des</w:t>
      </w:r>
      <w:r w:rsidRPr="0072239C">
        <w:rPr>
          <w:rFonts w:ascii="Arial" w:hAnsi="Arial" w:cs="Arial"/>
          <w:spacing w:val="-12"/>
        </w:rPr>
        <w:t xml:space="preserve"> </w:t>
      </w:r>
      <w:r w:rsidRPr="0072239C">
        <w:rPr>
          <w:rFonts w:ascii="Arial" w:hAnsi="Arial" w:cs="Arial"/>
        </w:rPr>
        <w:t>répercussions</w:t>
      </w:r>
      <w:r w:rsidRPr="0072239C">
        <w:rPr>
          <w:rFonts w:ascii="Arial" w:hAnsi="Arial" w:cs="Arial"/>
          <w:spacing w:val="-13"/>
        </w:rPr>
        <w:t xml:space="preserve"> </w:t>
      </w:r>
      <w:r w:rsidRPr="0072239C">
        <w:rPr>
          <w:rFonts w:ascii="Arial" w:hAnsi="Arial" w:cs="Arial"/>
        </w:rPr>
        <w:t>plus</w:t>
      </w:r>
      <w:r w:rsidRPr="0072239C">
        <w:rPr>
          <w:rFonts w:ascii="Arial" w:hAnsi="Arial" w:cs="Arial"/>
          <w:spacing w:val="-12"/>
        </w:rPr>
        <w:t xml:space="preserve"> </w:t>
      </w:r>
      <w:r w:rsidRPr="0072239C">
        <w:rPr>
          <w:rFonts w:ascii="Arial" w:hAnsi="Arial" w:cs="Arial"/>
        </w:rPr>
        <w:t>ou</w:t>
      </w:r>
      <w:r w:rsidRPr="0072239C">
        <w:rPr>
          <w:rFonts w:ascii="Arial" w:hAnsi="Arial" w:cs="Arial"/>
          <w:spacing w:val="-12"/>
        </w:rPr>
        <w:t xml:space="preserve"> </w:t>
      </w:r>
      <w:r w:rsidRPr="0072239C">
        <w:rPr>
          <w:rFonts w:ascii="Arial" w:hAnsi="Arial" w:cs="Arial"/>
        </w:rPr>
        <w:t>moins</w:t>
      </w:r>
      <w:r w:rsidRPr="0072239C">
        <w:rPr>
          <w:rFonts w:ascii="Arial" w:hAnsi="Arial" w:cs="Arial"/>
          <w:spacing w:val="-13"/>
        </w:rPr>
        <w:t xml:space="preserve"> </w:t>
      </w:r>
      <w:r w:rsidRPr="0072239C">
        <w:rPr>
          <w:rFonts w:ascii="Arial" w:hAnsi="Arial" w:cs="Arial"/>
        </w:rPr>
        <w:t>important</w:t>
      </w:r>
      <w:r w:rsidR="00405C86">
        <w:rPr>
          <w:rFonts w:ascii="Arial" w:hAnsi="Arial" w:cs="Arial"/>
        </w:rPr>
        <w:t>e</w:t>
      </w:r>
      <w:r w:rsidRPr="0072239C">
        <w:rPr>
          <w:rFonts w:ascii="Arial" w:hAnsi="Arial" w:cs="Arial"/>
        </w:rPr>
        <w:t>s</w:t>
      </w:r>
      <w:r w:rsidRPr="0072239C">
        <w:rPr>
          <w:rFonts w:ascii="Arial" w:hAnsi="Arial" w:cs="Arial"/>
          <w:spacing w:val="-12"/>
        </w:rPr>
        <w:t xml:space="preserve"> </w:t>
      </w:r>
      <w:r w:rsidRPr="0072239C">
        <w:rPr>
          <w:rFonts w:ascii="Arial" w:hAnsi="Arial" w:cs="Arial"/>
        </w:rPr>
        <w:t>sur</w:t>
      </w:r>
      <w:r w:rsidRPr="0072239C">
        <w:rPr>
          <w:rFonts w:ascii="Arial" w:hAnsi="Arial" w:cs="Arial"/>
          <w:spacing w:val="-13"/>
        </w:rPr>
        <w:t xml:space="preserve"> </w:t>
      </w:r>
      <w:r w:rsidRPr="0072239C">
        <w:rPr>
          <w:rFonts w:ascii="Arial" w:hAnsi="Arial" w:cs="Arial"/>
        </w:rPr>
        <w:t>la</w:t>
      </w:r>
      <w:r w:rsidRPr="0072239C">
        <w:rPr>
          <w:rFonts w:ascii="Arial" w:hAnsi="Arial" w:cs="Arial"/>
          <w:spacing w:val="-12"/>
        </w:rPr>
        <w:t xml:space="preserve"> </w:t>
      </w:r>
      <w:r w:rsidRPr="0072239C">
        <w:rPr>
          <w:rFonts w:ascii="Arial" w:hAnsi="Arial" w:cs="Arial"/>
        </w:rPr>
        <w:t>vie</w:t>
      </w:r>
      <w:r w:rsidRPr="0072239C">
        <w:rPr>
          <w:rFonts w:ascii="Arial" w:hAnsi="Arial" w:cs="Arial"/>
          <w:spacing w:val="-13"/>
        </w:rPr>
        <w:t xml:space="preserve"> </w:t>
      </w:r>
      <w:r w:rsidRPr="0072239C">
        <w:rPr>
          <w:rFonts w:ascii="Arial" w:hAnsi="Arial" w:cs="Arial"/>
        </w:rPr>
        <w:t>social</w:t>
      </w:r>
      <w:r w:rsidR="00405C86">
        <w:rPr>
          <w:rFonts w:ascii="Arial" w:hAnsi="Arial" w:cs="Arial"/>
        </w:rPr>
        <w:t>e</w:t>
      </w:r>
      <w:r w:rsidRPr="0072239C">
        <w:rPr>
          <w:rFonts w:ascii="Arial" w:hAnsi="Arial" w:cs="Arial"/>
          <w:spacing w:val="-12"/>
        </w:rPr>
        <w:t xml:space="preserve"> </w:t>
      </w:r>
      <w:r w:rsidRPr="0072239C">
        <w:rPr>
          <w:rFonts w:ascii="Arial" w:hAnsi="Arial" w:cs="Arial"/>
        </w:rPr>
        <w:t>et</w:t>
      </w:r>
      <w:r w:rsidRPr="0072239C">
        <w:rPr>
          <w:rFonts w:ascii="Arial" w:hAnsi="Arial" w:cs="Arial"/>
          <w:spacing w:val="-12"/>
        </w:rPr>
        <w:t xml:space="preserve"> </w:t>
      </w:r>
      <w:r w:rsidRPr="0072239C">
        <w:rPr>
          <w:rFonts w:ascii="Arial" w:hAnsi="Arial" w:cs="Arial"/>
        </w:rPr>
        <w:t>économique des populations se trouvant dans les zones du projet si les mesures de précaution adéquate sont vacantes.</w:t>
      </w:r>
    </w:p>
    <w:p w14:paraId="145F1AF7" w14:textId="7C35CD5D" w:rsidR="00D73309" w:rsidRPr="0072239C" w:rsidRDefault="00E35679">
      <w:pPr>
        <w:pStyle w:val="Corpsdetexte"/>
        <w:spacing w:before="159" w:line="266" w:lineRule="auto"/>
        <w:ind w:left="135" w:right="135"/>
        <w:jc w:val="both"/>
        <w:rPr>
          <w:rFonts w:ascii="Arial" w:hAnsi="Arial" w:cs="Arial"/>
        </w:rPr>
      </w:pPr>
      <w:r w:rsidRPr="0072239C">
        <w:rPr>
          <w:rFonts w:ascii="Arial" w:hAnsi="Arial" w:cs="Arial"/>
        </w:rPr>
        <w:t xml:space="preserve">Ainsi, dans l’objectif d’atténuer les effets négatifs du projet de constructions de ports, le présent Cadre de politique de Réinstallation est élaboré afin de définir les axes stratégiques de réinstallation et de minimiser les impacts conformément aux normes de sauvegarde </w:t>
      </w:r>
      <w:r w:rsidR="00405C86" w:rsidRPr="0072239C">
        <w:rPr>
          <w:rFonts w:ascii="Arial" w:hAnsi="Arial" w:cs="Arial"/>
        </w:rPr>
        <w:t>édi</w:t>
      </w:r>
      <w:r w:rsidR="00E426F2">
        <w:rPr>
          <w:rFonts w:ascii="Arial" w:hAnsi="Arial" w:cs="Arial"/>
        </w:rPr>
        <w:t>c</w:t>
      </w:r>
      <w:r w:rsidR="00405C86" w:rsidRPr="0072239C">
        <w:rPr>
          <w:rFonts w:ascii="Arial" w:hAnsi="Arial" w:cs="Arial"/>
        </w:rPr>
        <w:t>t</w:t>
      </w:r>
      <w:r w:rsidR="00405C86">
        <w:rPr>
          <w:rFonts w:ascii="Arial" w:hAnsi="Arial" w:cs="Arial"/>
        </w:rPr>
        <w:t>ées</w:t>
      </w:r>
      <w:r w:rsidR="00405C86" w:rsidRPr="0072239C">
        <w:rPr>
          <w:rFonts w:ascii="Arial" w:hAnsi="Arial" w:cs="Arial"/>
        </w:rPr>
        <w:t xml:space="preserve"> </w:t>
      </w:r>
      <w:r w:rsidRPr="0072239C">
        <w:rPr>
          <w:rFonts w:ascii="Arial" w:hAnsi="Arial" w:cs="Arial"/>
        </w:rPr>
        <w:t xml:space="preserve">dans la NES n°5 de la </w:t>
      </w:r>
      <w:r w:rsidR="00405C86">
        <w:rPr>
          <w:rFonts w:ascii="Arial" w:hAnsi="Arial" w:cs="Arial"/>
        </w:rPr>
        <w:t>B</w:t>
      </w:r>
      <w:r w:rsidRPr="0072239C">
        <w:rPr>
          <w:rFonts w:ascii="Arial" w:hAnsi="Arial" w:cs="Arial"/>
        </w:rPr>
        <w:t>anque mondiale.</w:t>
      </w:r>
    </w:p>
    <w:p w14:paraId="145F1AF8" w14:textId="77777777" w:rsidR="00D73309" w:rsidRPr="0072239C" w:rsidRDefault="00D73309">
      <w:pPr>
        <w:pStyle w:val="Corpsdetexte"/>
        <w:spacing w:before="8"/>
        <w:rPr>
          <w:rFonts w:ascii="Arial" w:hAnsi="Arial" w:cs="Arial"/>
        </w:rPr>
      </w:pPr>
    </w:p>
    <w:p w14:paraId="145F1AF9" w14:textId="53BEE05E" w:rsidR="00D73309" w:rsidRDefault="00E35679">
      <w:pPr>
        <w:pStyle w:val="Corpsdetexte"/>
        <w:spacing w:line="268" w:lineRule="auto"/>
        <w:ind w:left="135" w:right="134"/>
        <w:jc w:val="both"/>
        <w:rPr>
          <w:rFonts w:ascii="Arial" w:hAnsi="Arial" w:cs="Arial"/>
        </w:rPr>
      </w:pPr>
      <w:r w:rsidRPr="0072239C">
        <w:rPr>
          <w:rFonts w:ascii="Arial" w:hAnsi="Arial" w:cs="Arial"/>
        </w:rPr>
        <w:t>Le</w:t>
      </w:r>
      <w:r w:rsidRPr="0072239C">
        <w:rPr>
          <w:rFonts w:ascii="Arial" w:hAnsi="Arial" w:cs="Arial"/>
          <w:spacing w:val="-11"/>
        </w:rPr>
        <w:t xml:space="preserve"> </w:t>
      </w:r>
      <w:r w:rsidRPr="0072239C">
        <w:rPr>
          <w:rFonts w:ascii="Arial" w:hAnsi="Arial" w:cs="Arial"/>
        </w:rPr>
        <w:t>Cadre</w:t>
      </w:r>
      <w:r w:rsidRPr="0072239C">
        <w:rPr>
          <w:rFonts w:ascii="Arial" w:hAnsi="Arial" w:cs="Arial"/>
          <w:spacing w:val="-9"/>
        </w:rPr>
        <w:t xml:space="preserve"> </w:t>
      </w:r>
      <w:r w:rsidRPr="0072239C">
        <w:rPr>
          <w:rFonts w:ascii="Arial" w:hAnsi="Arial" w:cs="Arial"/>
        </w:rPr>
        <w:t>de</w:t>
      </w:r>
      <w:r w:rsidRPr="0072239C">
        <w:rPr>
          <w:rFonts w:ascii="Arial" w:hAnsi="Arial" w:cs="Arial"/>
          <w:spacing w:val="-11"/>
        </w:rPr>
        <w:t xml:space="preserve"> </w:t>
      </w:r>
      <w:r w:rsidRPr="0072239C">
        <w:rPr>
          <w:rFonts w:ascii="Arial" w:hAnsi="Arial" w:cs="Arial"/>
        </w:rPr>
        <w:t>Politique</w:t>
      </w:r>
      <w:r w:rsidRPr="0072239C">
        <w:rPr>
          <w:rFonts w:ascii="Arial" w:hAnsi="Arial" w:cs="Arial"/>
          <w:spacing w:val="-8"/>
        </w:rPr>
        <w:t xml:space="preserve"> </w:t>
      </w:r>
      <w:r w:rsidRPr="0072239C">
        <w:rPr>
          <w:rFonts w:ascii="Arial" w:hAnsi="Arial" w:cs="Arial"/>
        </w:rPr>
        <w:t>de</w:t>
      </w:r>
      <w:r w:rsidRPr="0072239C">
        <w:rPr>
          <w:rFonts w:ascii="Arial" w:hAnsi="Arial" w:cs="Arial"/>
          <w:spacing w:val="-8"/>
        </w:rPr>
        <w:t xml:space="preserve"> </w:t>
      </w:r>
      <w:r w:rsidRPr="0072239C">
        <w:rPr>
          <w:rFonts w:ascii="Arial" w:hAnsi="Arial" w:cs="Arial"/>
        </w:rPr>
        <w:t>Réinstallation</w:t>
      </w:r>
      <w:r w:rsidRPr="0072239C">
        <w:rPr>
          <w:rFonts w:ascii="Arial" w:hAnsi="Arial" w:cs="Arial"/>
          <w:spacing w:val="-12"/>
        </w:rPr>
        <w:t xml:space="preserve"> </w:t>
      </w:r>
      <w:r w:rsidRPr="0072239C">
        <w:rPr>
          <w:rFonts w:ascii="Arial" w:hAnsi="Arial" w:cs="Arial"/>
        </w:rPr>
        <w:t>présent</w:t>
      </w:r>
      <w:r w:rsidRPr="0072239C">
        <w:rPr>
          <w:rFonts w:ascii="Arial" w:hAnsi="Arial" w:cs="Arial"/>
          <w:spacing w:val="-11"/>
        </w:rPr>
        <w:t xml:space="preserve"> </w:t>
      </w:r>
      <w:r w:rsidRPr="0072239C">
        <w:rPr>
          <w:rFonts w:ascii="Arial" w:hAnsi="Arial" w:cs="Arial"/>
        </w:rPr>
        <w:t>est</w:t>
      </w:r>
      <w:r w:rsidRPr="0072239C">
        <w:rPr>
          <w:rFonts w:ascii="Arial" w:hAnsi="Arial" w:cs="Arial"/>
          <w:spacing w:val="-10"/>
        </w:rPr>
        <w:t xml:space="preserve"> </w:t>
      </w:r>
      <w:r w:rsidRPr="0072239C">
        <w:rPr>
          <w:rFonts w:ascii="Arial" w:hAnsi="Arial" w:cs="Arial"/>
        </w:rPr>
        <w:t>donc</w:t>
      </w:r>
      <w:r w:rsidRPr="0072239C">
        <w:rPr>
          <w:rFonts w:ascii="Arial" w:hAnsi="Arial" w:cs="Arial"/>
          <w:spacing w:val="-9"/>
        </w:rPr>
        <w:t xml:space="preserve"> </w:t>
      </w:r>
      <w:r w:rsidRPr="0072239C">
        <w:rPr>
          <w:rFonts w:ascii="Arial" w:hAnsi="Arial" w:cs="Arial"/>
        </w:rPr>
        <w:t>nécessaire</w:t>
      </w:r>
      <w:r w:rsidRPr="0072239C">
        <w:rPr>
          <w:rFonts w:ascii="Arial" w:hAnsi="Arial" w:cs="Arial"/>
          <w:spacing w:val="-11"/>
        </w:rPr>
        <w:t xml:space="preserve"> </w:t>
      </w:r>
      <w:r w:rsidRPr="0072239C">
        <w:rPr>
          <w:rFonts w:ascii="Arial" w:hAnsi="Arial" w:cs="Arial"/>
        </w:rPr>
        <w:t>pour</w:t>
      </w:r>
      <w:r w:rsidRPr="0072239C">
        <w:rPr>
          <w:rFonts w:ascii="Arial" w:hAnsi="Arial" w:cs="Arial"/>
          <w:spacing w:val="-12"/>
        </w:rPr>
        <w:t xml:space="preserve"> </w:t>
      </w:r>
      <w:r w:rsidRPr="0072239C">
        <w:rPr>
          <w:rFonts w:ascii="Arial" w:hAnsi="Arial" w:cs="Arial"/>
        </w:rPr>
        <w:t>servir</w:t>
      </w:r>
      <w:r w:rsidRPr="0072239C">
        <w:rPr>
          <w:rFonts w:ascii="Arial" w:hAnsi="Arial" w:cs="Arial"/>
          <w:spacing w:val="-12"/>
        </w:rPr>
        <w:t xml:space="preserve"> </w:t>
      </w:r>
      <w:r w:rsidRPr="0072239C">
        <w:rPr>
          <w:rFonts w:ascii="Arial" w:hAnsi="Arial" w:cs="Arial"/>
        </w:rPr>
        <w:t>de</w:t>
      </w:r>
      <w:r w:rsidRPr="0072239C">
        <w:rPr>
          <w:rFonts w:ascii="Arial" w:hAnsi="Arial" w:cs="Arial"/>
          <w:spacing w:val="-11"/>
        </w:rPr>
        <w:t xml:space="preserve"> </w:t>
      </w:r>
      <w:r w:rsidRPr="0072239C">
        <w:rPr>
          <w:rFonts w:ascii="Arial" w:hAnsi="Arial" w:cs="Arial"/>
        </w:rPr>
        <w:t>base</w:t>
      </w:r>
      <w:r w:rsidRPr="0072239C">
        <w:rPr>
          <w:rFonts w:ascii="Arial" w:hAnsi="Arial" w:cs="Arial"/>
          <w:spacing w:val="-9"/>
        </w:rPr>
        <w:t xml:space="preserve"> </w:t>
      </w:r>
      <w:r w:rsidRPr="0072239C">
        <w:rPr>
          <w:rFonts w:ascii="Arial" w:hAnsi="Arial" w:cs="Arial"/>
        </w:rPr>
        <w:t>dans</w:t>
      </w:r>
      <w:r w:rsidRPr="0072239C">
        <w:rPr>
          <w:rFonts w:ascii="Arial" w:hAnsi="Arial" w:cs="Arial"/>
          <w:spacing w:val="-9"/>
        </w:rPr>
        <w:t xml:space="preserve"> </w:t>
      </w:r>
      <w:r w:rsidRPr="0072239C">
        <w:rPr>
          <w:rFonts w:ascii="Arial" w:hAnsi="Arial" w:cs="Arial"/>
        </w:rPr>
        <w:t>la</w:t>
      </w:r>
      <w:r w:rsidRPr="0072239C">
        <w:rPr>
          <w:rFonts w:ascii="Arial" w:hAnsi="Arial" w:cs="Arial"/>
          <w:spacing w:val="-9"/>
        </w:rPr>
        <w:t xml:space="preserve"> </w:t>
      </w:r>
      <w:r w:rsidRPr="0072239C">
        <w:rPr>
          <w:rFonts w:ascii="Arial" w:hAnsi="Arial" w:cs="Arial"/>
        </w:rPr>
        <w:t>définition</w:t>
      </w:r>
      <w:r w:rsidRPr="0072239C">
        <w:rPr>
          <w:rFonts w:ascii="Arial" w:hAnsi="Arial" w:cs="Arial"/>
          <w:spacing w:val="-10"/>
        </w:rPr>
        <w:t xml:space="preserve"> </w:t>
      </w:r>
      <w:r w:rsidRPr="0072239C">
        <w:rPr>
          <w:rFonts w:ascii="Arial" w:hAnsi="Arial" w:cs="Arial"/>
        </w:rPr>
        <w:t>des</w:t>
      </w:r>
      <w:r w:rsidRPr="0072239C">
        <w:rPr>
          <w:rFonts w:ascii="Arial" w:hAnsi="Arial" w:cs="Arial"/>
          <w:spacing w:val="-11"/>
        </w:rPr>
        <w:t xml:space="preserve"> </w:t>
      </w:r>
      <w:r w:rsidRPr="0072239C">
        <w:rPr>
          <w:rFonts w:ascii="Arial" w:hAnsi="Arial" w:cs="Arial"/>
        </w:rPr>
        <w:t>principes, des modalités d’évaluation des actifs affectés, des cadres de la réinstallation, des responsabilités organisationnelles des diverses institutions et surtout des objectifs d’évitement et de la minimisation d’impacts que le projet devrait suivre</w:t>
      </w:r>
      <w:r w:rsidRPr="0072239C">
        <w:rPr>
          <w:rFonts w:ascii="Arial" w:hAnsi="Arial" w:cs="Arial"/>
          <w:spacing w:val="-11"/>
        </w:rPr>
        <w:t xml:space="preserve"> </w:t>
      </w:r>
      <w:r w:rsidRPr="0072239C">
        <w:rPr>
          <w:rFonts w:ascii="Arial" w:hAnsi="Arial" w:cs="Arial"/>
        </w:rPr>
        <w:t>afin</w:t>
      </w:r>
      <w:r w:rsidRPr="0072239C">
        <w:rPr>
          <w:rFonts w:ascii="Arial" w:hAnsi="Arial" w:cs="Arial"/>
          <w:spacing w:val="-10"/>
        </w:rPr>
        <w:t xml:space="preserve"> </w:t>
      </w:r>
      <w:r w:rsidRPr="0072239C">
        <w:rPr>
          <w:rFonts w:ascii="Arial" w:hAnsi="Arial" w:cs="Arial"/>
        </w:rPr>
        <w:t>d’avoir</w:t>
      </w:r>
      <w:r w:rsidRPr="0072239C">
        <w:rPr>
          <w:rFonts w:ascii="Arial" w:hAnsi="Arial" w:cs="Arial"/>
          <w:spacing w:val="-12"/>
        </w:rPr>
        <w:t xml:space="preserve"> </w:t>
      </w:r>
      <w:r w:rsidRPr="0072239C">
        <w:rPr>
          <w:rFonts w:ascii="Arial" w:hAnsi="Arial" w:cs="Arial"/>
        </w:rPr>
        <w:t>une</w:t>
      </w:r>
      <w:r w:rsidRPr="0072239C">
        <w:rPr>
          <w:rFonts w:ascii="Arial" w:hAnsi="Arial" w:cs="Arial"/>
          <w:spacing w:val="-11"/>
        </w:rPr>
        <w:t xml:space="preserve"> </w:t>
      </w:r>
      <w:r w:rsidRPr="0072239C">
        <w:rPr>
          <w:rFonts w:ascii="Arial" w:hAnsi="Arial" w:cs="Arial"/>
        </w:rPr>
        <w:t>conciliation</w:t>
      </w:r>
      <w:r w:rsidRPr="0072239C">
        <w:rPr>
          <w:rFonts w:ascii="Arial" w:hAnsi="Arial" w:cs="Arial"/>
          <w:spacing w:val="-10"/>
        </w:rPr>
        <w:t xml:space="preserve"> </w:t>
      </w:r>
      <w:r w:rsidRPr="0072239C">
        <w:rPr>
          <w:rFonts w:ascii="Arial" w:hAnsi="Arial" w:cs="Arial"/>
        </w:rPr>
        <w:t>harmonieuse</w:t>
      </w:r>
      <w:r w:rsidRPr="0072239C">
        <w:rPr>
          <w:rFonts w:ascii="Arial" w:hAnsi="Arial" w:cs="Arial"/>
          <w:spacing w:val="-11"/>
        </w:rPr>
        <w:t xml:space="preserve"> </w:t>
      </w:r>
      <w:r w:rsidRPr="0072239C">
        <w:rPr>
          <w:rFonts w:ascii="Arial" w:hAnsi="Arial" w:cs="Arial"/>
        </w:rPr>
        <w:t>entre</w:t>
      </w:r>
      <w:r w:rsidRPr="0072239C">
        <w:rPr>
          <w:rFonts w:ascii="Arial" w:hAnsi="Arial" w:cs="Arial"/>
          <w:spacing w:val="-8"/>
        </w:rPr>
        <w:t xml:space="preserve"> </w:t>
      </w:r>
      <w:r w:rsidRPr="0072239C">
        <w:rPr>
          <w:rFonts w:ascii="Arial" w:hAnsi="Arial" w:cs="Arial"/>
        </w:rPr>
        <w:t>le</w:t>
      </w:r>
      <w:r w:rsidRPr="0072239C">
        <w:rPr>
          <w:rFonts w:ascii="Arial" w:hAnsi="Arial" w:cs="Arial"/>
          <w:spacing w:val="-8"/>
        </w:rPr>
        <w:t xml:space="preserve"> </w:t>
      </w:r>
      <w:r w:rsidRPr="0072239C">
        <w:rPr>
          <w:rFonts w:ascii="Arial" w:hAnsi="Arial" w:cs="Arial"/>
        </w:rPr>
        <w:t>projet</w:t>
      </w:r>
      <w:r w:rsidRPr="0072239C">
        <w:rPr>
          <w:rFonts w:ascii="Arial" w:hAnsi="Arial" w:cs="Arial"/>
          <w:spacing w:val="-11"/>
        </w:rPr>
        <w:t xml:space="preserve"> </w:t>
      </w:r>
      <w:r w:rsidRPr="0072239C">
        <w:rPr>
          <w:rFonts w:ascii="Arial" w:hAnsi="Arial" w:cs="Arial"/>
        </w:rPr>
        <w:t>d’investissement</w:t>
      </w:r>
      <w:r w:rsidRPr="0072239C">
        <w:rPr>
          <w:rFonts w:ascii="Arial" w:hAnsi="Arial" w:cs="Arial"/>
          <w:spacing w:val="-11"/>
        </w:rPr>
        <w:t xml:space="preserve"> </w:t>
      </w:r>
      <w:r w:rsidRPr="0072239C">
        <w:rPr>
          <w:rFonts w:ascii="Arial" w:hAnsi="Arial" w:cs="Arial"/>
        </w:rPr>
        <w:t>et</w:t>
      </w:r>
      <w:r w:rsidRPr="0072239C">
        <w:rPr>
          <w:rFonts w:ascii="Arial" w:hAnsi="Arial" w:cs="Arial"/>
          <w:spacing w:val="-8"/>
        </w:rPr>
        <w:t xml:space="preserve"> </w:t>
      </w:r>
      <w:r w:rsidRPr="0072239C">
        <w:rPr>
          <w:rFonts w:ascii="Arial" w:hAnsi="Arial" w:cs="Arial"/>
        </w:rPr>
        <w:t>le</w:t>
      </w:r>
      <w:r w:rsidRPr="0072239C">
        <w:rPr>
          <w:rFonts w:ascii="Arial" w:hAnsi="Arial" w:cs="Arial"/>
          <w:spacing w:val="-11"/>
        </w:rPr>
        <w:t xml:space="preserve"> </w:t>
      </w:r>
      <w:r w:rsidRPr="0072239C">
        <w:rPr>
          <w:rFonts w:ascii="Arial" w:hAnsi="Arial" w:cs="Arial"/>
        </w:rPr>
        <w:t>bien-être</w:t>
      </w:r>
      <w:r w:rsidRPr="0072239C">
        <w:rPr>
          <w:rFonts w:ascii="Arial" w:hAnsi="Arial" w:cs="Arial"/>
          <w:spacing w:val="-8"/>
        </w:rPr>
        <w:t xml:space="preserve"> </w:t>
      </w:r>
      <w:r w:rsidRPr="0072239C">
        <w:rPr>
          <w:rFonts w:ascii="Arial" w:hAnsi="Arial" w:cs="Arial"/>
        </w:rPr>
        <w:t>social</w:t>
      </w:r>
      <w:r w:rsidRPr="0072239C">
        <w:rPr>
          <w:rFonts w:ascii="Arial" w:hAnsi="Arial" w:cs="Arial"/>
          <w:spacing w:val="-12"/>
        </w:rPr>
        <w:t xml:space="preserve"> </w:t>
      </w:r>
      <w:r w:rsidRPr="0072239C">
        <w:rPr>
          <w:rFonts w:ascii="Arial" w:hAnsi="Arial" w:cs="Arial"/>
        </w:rPr>
        <w:t>des</w:t>
      </w:r>
      <w:r w:rsidRPr="0072239C">
        <w:rPr>
          <w:rFonts w:ascii="Arial" w:hAnsi="Arial" w:cs="Arial"/>
          <w:spacing w:val="-11"/>
        </w:rPr>
        <w:t xml:space="preserve"> </w:t>
      </w:r>
      <w:r w:rsidRPr="0072239C">
        <w:rPr>
          <w:rFonts w:ascii="Arial" w:hAnsi="Arial" w:cs="Arial"/>
        </w:rPr>
        <w:t>populations.</w:t>
      </w:r>
    </w:p>
    <w:p w14:paraId="5CB25FCC" w14:textId="326178DF" w:rsidR="00C8391B" w:rsidRDefault="00C8391B">
      <w:pPr>
        <w:pStyle w:val="Corpsdetexte"/>
        <w:spacing w:line="268" w:lineRule="auto"/>
        <w:ind w:left="135" w:right="134"/>
        <w:jc w:val="both"/>
        <w:rPr>
          <w:rFonts w:ascii="Arial" w:hAnsi="Arial" w:cs="Arial"/>
        </w:rPr>
      </w:pPr>
    </w:p>
    <w:p w14:paraId="6066C4A6" w14:textId="3FCC0E91" w:rsidR="00C8391B" w:rsidRDefault="00C8391B">
      <w:pPr>
        <w:pStyle w:val="Corpsdetexte"/>
        <w:spacing w:line="268" w:lineRule="auto"/>
        <w:ind w:left="135" w:right="134"/>
        <w:jc w:val="both"/>
        <w:rPr>
          <w:rFonts w:ascii="Arial" w:hAnsi="Arial" w:cs="Arial"/>
        </w:rPr>
      </w:pPr>
    </w:p>
    <w:p w14:paraId="1257A280" w14:textId="1DC925D8" w:rsidR="00C8391B" w:rsidRDefault="00C8391B">
      <w:pPr>
        <w:pStyle w:val="Corpsdetexte"/>
        <w:spacing w:line="268" w:lineRule="auto"/>
        <w:ind w:left="135" w:right="134"/>
        <w:jc w:val="both"/>
        <w:rPr>
          <w:rFonts w:ascii="Arial" w:hAnsi="Arial" w:cs="Arial"/>
        </w:rPr>
      </w:pPr>
    </w:p>
    <w:p w14:paraId="48BD912E" w14:textId="1F5026CB" w:rsidR="00C8391B" w:rsidRDefault="00C8391B">
      <w:pPr>
        <w:pStyle w:val="Corpsdetexte"/>
        <w:spacing w:line="268" w:lineRule="auto"/>
        <w:ind w:left="135" w:right="134"/>
        <w:jc w:val="both"/>
        <w:rPr>
          <w:rFonts w:ascii="Arial" w:hAnsi="Arial" w:cs="Arial"/>
        </w:rPr>
      </w:pPr>
    </w:p>
    <w:p w14:paraId="60ED0FC3" w14:textId="0E420C43" w:rsidR="00C8391B" w:rsidRDefault="00C8391B">
      <w:pPr>
        <w:pStyle w:val="Corpsdetexte"/>
        <w:spacing w:line="268" w:lineRule="auto"/>
        <w:ind w:left="135" w:right="134"/>
        <w:jc w:val="both"/>
        <w:rPr>
          <w:rFonts w:ascii="Arial" w:hAnsi="Arial" w:cs="Arial"/>
        </w:rPr>
      </w:pPr>
    </w:p>
    <w:p w14:paraId="16DD103A" w14:textId="58FA21B1" w:rsidR="00C8391B" w:rsidRDefault="00C8391B">
      <w:pPr>
        <w:pStyle w:val="Corpsdetexte"/>
        <w:spacing w:line="268" w:lineRule="auto"/>
        <w:ind w:left="135" w:right="134"/>
        <w:jc w:val="both"/>
        <w:rPr>
          <w:rFonts w:ascii="Arial" w:hAnsi="Arial" w:cs="Arial"/>
        </w:rPr>
      </w:pPr>
    </w:p>
    <w:p w14:paraId="0EEB6191" w14:textId="59503BCB" w:rsidR="00C8391B" w:rsidRDefault="00C8391B">
      <w:pPr>
        <w:pStyle w:val="Corpsdetexte"/>
        <w:spacing w:line="268" w:lineRule="auto"/>
        <w:ind w:left="135" w:right="134"/>
        <w:jc w:val="both"/>
        <w:rPr>
          <w:rFonts w:ascii="Arial" w:hAnsi="Arial" w:cs="Arial"/>
        </w:rPr>
      </w:pPr>
    </w:p>
    <w:p w14:paraId="7612C105" w14:textId="58EAF095" w:rsidR="00C8391B" w:rsidRDefault="00C8391B">
      <w:pPr>
        <w:pStyle w:val="Corpsdetexte"/>
        <w:spacing w:line="268" w:lineRule="auto"/>
        <w:ind w:left="135" w:right="134"/>
        <w:jc w:val="both"/>
        <w:rPr>
          <w:rFonts w:ascii="Arial" w:hAnsi="Arial" w:cs="Arial"/>
        </w:rPr>
      </w:pPr>
    </w:p>
    <w:p w14:paraId="481C6F34" w14:textId="4886A9D6" w:rsidR="00C8391B" w:rsidRDefault="00C8391B">
      <w:pPr>
        <w:pStyle w:val="Corpsdetexte"/>
        <w:spacing w:line="268" w:lineRule="auto"/>
        <w:ind w:left="135" w:right="134"/>
        <w:jc w:val="both"/>
        <w:rPr>
          <w:rFonts w:ascii="Arial" w:hAnsi="Arial" w:cs="Arial"/>
        </w:rPr>
      </w:pPr>
    </w:p>
    <w:p w14:paraId="712E5C91" w14:textId="1DB1A957" w:rsidR="00C8391B" w:rsidRDefault="00C8391B">
      <w:pPr>
        <w:pStyle w:val="Corpsdetexte"/>
        <w:spacing w:line="268" w:lineRule="auto"/>
        <w:ind w:left="135" w:right="134"/>
        <w:jc w:val="both"/>
        <w:rPr>
          <w:rFonts w:ascii="Arial" w:hAnsi="Arial" w:cs="Arial"/>
        </w:rPr>
      </w:pPr>
    </w:p>
    <w:p w14:paraId="43BA2275" w14:textId="3A8884C1" w:rsidR="00C8391B" w:rsidRDefault="00C8391B">
      <w:pPr>
        <w:pStyle w:val="Corpsdetexte"/>
        <w:spacing w:line="268" w:lineRule="auto"/>
        <w:ind w:left="135" w:right="134"/>
        <w:jc w:val="both"/>
        <w:rPr>
          <w:rFonts w:ascii="Arial" w:hAnsi="Arial" w:cs="Arial"/>
        </w:rPr>
      </w:pPr>
    </w:p>
    <w:p w14:paraId="2259BBFA" w14:textId="3464D4E6" w:rsidR="00C8391B" w:rsidRDefault="00C8391B">
      <w:pPr>
        <w:pStyle w:val="Corpsdetexte"/>
        <w:spacing w:line="268" w:lineRule="auto"/>
        <w:ind w:left="135" w:right="134"/>
        <w:jc w:val="both"/>
        <w:rPr>
          <w:rFonts w:ascii="Arial" w:hAnsi="Arial" w:cs="Arial"/>
        </w:rPr>
      </w:pPr>
    </w:p>
    <w:p w14:paraId="1B485087" w14:textId="183F7E82" w:rsidR="00C8391B" w:rsidRDefault="00C8391B">
      <w:pPr>
        <w:pStyle w:val="Corpsdetexte"/>
        <w:spacing w:line="268" w:lineRule="auto"/>
        <w:ind w:left="135" w:right="134"/>
        <w:jc w:val="both"/>
        <w:rPr>
          <w:rFonts w:ascii="Arial" w:hAnsi="Arial" w:cs="Arial"/>
        </w:rPr>
      </w:pPr>
    </w:p>
    <w:p w14:paraId="56E4F287" w14:textId="390B369C" w:rsidR="00C8391B" w:rsidRDefault="00C8391B">
      <w:pPr>
        <w:pStyle w:val="Corpsdetexte"/>
        <w:spacing w:line="268" w:lineRule="auto"/>
        <w:ind w:left="135" w:right="134"/>
        <w:jc w:val="both"/>
        <w:rPr>
          <w:rFonts w:ascii="Arial" w:hAnsi="Arial" w:cs="Arial"/>
        </w:rPr>
      </w:pPr>
    </w:p>
    <w:p w14:paraId="7E3AE2D9" w14:textId="55DDBF31" w:rsidR="00C8391B" w:rsidRDefault="00C8391B">
      <w:pPr>
        <w:pStyle w:val="Corpsdetexte"/>
        <w:spacing w:line="268" w:lineRule="auto"/>
        <w:ind w:left="135" w:right="134"/>
        <w:jc w:val="both"/>
        <w:rPr>
          <w:rFonts w:ascii="Arial" w:hAnsi="Arial" w:cs="Arial"/>
        </w:rPr>
      </w:pPr>
    </w:p>
    <w:p w14:paraId="36FCA43A" w14:textId="2CD31620" w:rsidR="00C8391B" w:rsidRDefault="00C8391B">
      <w:pPr>
        <w:pStyle w:val="Corpsdetexte"/>
        <w:spacing w:line="268" w:lineRule="auto"/>
        <w:ind w:left="135" w:right="134"/>
        <w:jc w:val="both"/>
        <w:rPr>
          <w:rFonts w:ascii="Arial" w:hAnsi="Arial" w:cs="Arial"/>
        </w:rPr>
      </w:pPr>
    </w:p>
    <w:p w14:paraId="390489D7" w14:textId="574743FC" w:rsidR="00C8391B" w:rsidRDefault="00C8391B">
      <w:pPr>
        <w:pStyle w:val="Corpsdetexte"/>
        <w:spacing w:line="268" w:lineRule="auto"/>
        <w:ind w:left="135" w:right="134"/>
        <w:jc w:val="both"/>
        <w:rPr>
          <w:rFonts w:ascii="Arial" w:hAnsi="Arial" w:cs="Arial"/>
        </w:rPr>
      </w:pPr>
    </w:p>
    <w:p w14:paraId="0B4637BB" w14:textId="77777777" w:rsidR="0086710A" w:rsidRDefault="00C8391B">
      <w:pPr>
        <w:pStyle w:val="Corpsdetexte"/>
        <w:spacing w:line="268" w:lineRule="auto"/>
        <w:ind w:right="134"/>
        <w:jc w:val="center"/>
        <w:rPr>
          <w:rFonts w:ascii="Arial" w:hAnsi="Arial" w:cs="Arial"/>
          <w:b/>
          <w:bCs/>
        </w:rPr>
      </w:pPr>
      <w:r w:rsidRPr="0072239C">
        <w:rPr>
          <w:rFonts w:ascii="Arial" w:hAnsi="Arial" w:cs="Arial"/>
          <w:b/>
          <w:bCs/>
        </w:rPr>
        <w:lastRenderedPageBreak/>
        <w:t xml:space="preserve">Annexes </w:t>
      </w:r>
    </w:p>
    <w:p w14:paraId="7DEE2AC5" w14:textId="1EBD0E75" w:rsidR="00C8391B" w:rsidRPr="0072239C" w:rsidRDefault="00C8391B" w:rsidP="0072239C">
      <w:pPr>
        <w:pStyle w:val="Corpsdetexte"/>
        <w:spacing w:line="268" w:lineRule="auto"/>
        <w:ind w:right="134"/>
        <w:jc w:val="center"/>
        <w:rPr>
          <w:rFonts w:ascii="Arial" w:hAnsi="Arial" w:cs="Arial"/>
          <w:b/>
          <w:bCs/>
        </w:rPr>
      </w:pPr>
      <w:r w:rsidRPr="0072239C">
        <w:rPr>
          <w:rFonts w:ascii="Arial" w:hAnsi="Arial" w:cs="Arial"/>
          <w:b/>
          <w:bCs/>
        </w:rPr>
        <w:t>(</w:t>
      </w:r>
      <w:r w:rsidR="0086710A">
        <w:rPr>
          <w:rFonts w:ascii="Arial" w:hAnsi="Arial" w:cs="Arial"/>
          <w:b/>
          <w:bCs/>
        </w:rPr>
        <w:t>Volumes</w:t>
      </w:r>
      <w:r w:rsidRPr="0072239C">
        <w:rPr>
          <w:rFonts w:ascii="Arial" w:hAnsi="Arial" w:cs="Arial"/>
          <w:b/>
          <w:bCs/>
        </w:rPr>
        <w:t xml:space="preserve"> </w:t>
      </w:r>
      <w:proofErr w:type="spellStart"/>
      <w:r w:rsidRPr="0072239C">
        <w:rPr>
          <w:rFonts w:ascii="Arial" w:hAnsi="Arial" w:cs="Arial"/>
          <w:b/>
          <w:bCs/>
        </w:rPr>
        <w:t>separés</w:t>
      </w:r>
      <w:proofErr w:type="spellEnd"/>
      <w:r w:rsidRPr="0072239C">
        <w:rPr>
          <w:rFonts w:ascii="Arial" w:hAnsi="Arial" w:cs="Arial"/>
          <w:b/>
          <w:bCs/>
        </w:rPr>
        <w:t>)</w:t>
      </w:r>
    </w:p>
    <w:sectPr w:rsidR="00C8391B" w:rsidRPr="0072239C">
      <w:pgSz w:w="11910" w:h="16840"/>
      <w:pgMar w:top="1140" w:right="580" w:bottom="1000" w:left="580" w:header="751" w:footer="8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0B2C9" w14:textId="77777777" w:rsidR="00B13FC5" w:rsidRDefault="00B13FC5">
      <w:r>
        <w:separator/>
      </w:r>
    </w:p>
  </w:endnote>
  <w:endnote w:type="continuationSeparator" w:id="0">
    <w:p w14:paraId="2E2775F6" w14:textId="77777777" w:rsidR="00B13FC5" w:rsidRDefault="00B13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B92AF" w14:textId="77777777" w:rsidR="00184E1E" w:rsidRDefault="00184E1E">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47" w14:textId="7E3537C9" w:rsidR="0049294D" w:rsidRDefault="00184E1E">
    <w:pPr>
      <w:pStyle w:val="Corpsdetexte"/>
      <w:spacing w:line="14" w:lineRule="auto"/>
      <w:rPr>
        <w:sz w:val="20"/>
      </w:rPr>
    </w:pPr>
    <w:r>
      <w:rPr>
        <w:noProof/>
      </w:rPr>
      <mc:AlternateContent>
        <mc:Choice Requires="wps">
          <w:drawing>
            <wp:anchor distT="4294967295" distB="4294967295" distL="114300" distR="114300" simplePos="0" relativeHeight="480594944" behindDoc="1" locked="0" layoutInCell="1" allowOverlap="1" wp14:anchorId="5B5AC6D2" wp14:editId="77BBE460">
              <wp:simplePos x="0" y="0"/>
              <wp:positionH relativeFrom="page">
                <wp:posOffset>3537585</wp:posOffset>
              </wp:positionH>
              <wp:positionV relativeFrom="page">
                <wp:posOffset>6924039</wp:posOffset>
              </wp:positionV>
              <wp:extent cx="361569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690" cy="0"/>
                      </a:xfrm>
                      <a:prstGeom prst="line">
                        <a:avLst/>
                      </a:prstGeom>
                      <a:noFill/>
                      <a:ln w="910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B225140" id="Straight Connector 45" o:spid="_x0000_s1026" style="position:absolute;z-index:-22721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78.55pt,545.2pt" to="563.25pt,5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" strokeweight=".25292mm">
              <w10:wrap anchorx="page" anchory="page"/>
            </v:line>
          </w:pict>
        </mc:Fallback>
      </mc:AlternateContent>
    </w:r>
    <w:r>
      <w:rPr>
        <w:noProof/>
      </w:rPr>
      <mc:AlternateContent>
        <mc:Choice Requires="wps">
          <w:drawing>
            <wp:anchor distT="0" distB="0" distL="114300" distR="114300" simplePos="0" relativeHeight="480595456" behindDoc="1" locked="0" layoutInCell="1" allowOverlap="1" wp14:anchorId="6CF24820" wp14:editId="444F7C93">
              <wp:simplePos x="0" y="0"/>
              <wp:positionH relativeFrom="page">
                <wp:posOffset>3421380</wp:posOffset>
              </wp:positionH>
              <wp:positionV relativeFrom="page">
                <wp:posOffset>6955155</wp:posOffset>
              </wp:positionV>
              <wp:extent cx="3850640" cy="16573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640" cy="165735"/>
                      </a:xfrm>
                      <a:prstGeom prst="rect">
                        <a:avLst/>
                      </a:prstGeom>
                      <a:noFill/>
                      <a:ln>
                        <a:noFill/>
                      </a:ln>
                    </wps:spPr>
                    <wps:txbx>
                      <w:txbxContent>
                        <w:p w14:paraId="145F1C04" w14:textId="6D06100A" w:rsidR="0049294D" w:rsidRDefault="0049294D">
                          <w:pPr>
                            <w:pStyle w:val="Corpsdetexte"/>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Page</w:t>
                          </w:r>
                          <w:r>
                            <w:rPr>
                              <w:spacing w:val="-1"/>
                            </w:rPr>
                            <w:t xml:space="preserve"> </w:t>
                          </w:r>
                          <w:r>
                            <w:rPr>
                              <w:b/>
                            </w:rPr>
                            <w:fldChar w:fldCharType="begin"/>
                          </w:r>
                          <w:r>
                            <w:rPr>
                              <w:b/>
                            </w:rPr>
                            <w:instrText xml:space="preserve"> PAGE </w:instrText>
                          </w:r>
                          <w:r>
                            <w:rPr>
                              <w:b/>
                            </w:rPr>
                            <w:fldChar w:fldCharType="separate"/>
                          </w:r>
                          <w:r w:rsidR="000F2ACF">
                            <w:rPr>
                              <w:b/>
                              <w:noProof/>
                            </w:rPr>
                            <w:t>139</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0F2ACF">
                            <w:rPr>
                              <w:b/>
                              <w:noProof/>
                              <w:spacing w:val="-5"/>
                            </w:rPr>
                            <w:t>202</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24820" id="_x0000_t202" coordsize="21600,21600" o:spt="202" path="m,l,21600r21600,l21600,xe">
              <v:stroke joinstyle="miter"/>
              <v:path gradientshapeok="t" o:connecttype="rect"/>
            </v:shapetype>
            <v:shape id="Text Box 44" o:spid="_x0000_s1090" type="#_x0000_t202" style="position:absolute;margin-left:269.4pt;margin-top:547.65pt;width:303.2pt;height:13.05pt;z-index:-227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" filled="f" stroked="f">
              <v:textbox inset="0,0,0,0">
                <w:txbxContent>
                  <w:p w14:paraId="145F1C04" w14:textId="6D06100A" w:rsidR="0049294D" w:rsidRDefault="0049294D">
                    <w:pPr>
                      <w:pStyle w:val="BodyText"/>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Page</w:t>
                    </w:r>
                    <w:r>
                      <w:rPr>
                        <w:spacing w:val="-1"/>
                      </w:rPr>
                      <w:t xml:space="preserve"> </w:t>
                    </w:r>
                    <w:r>
                      <w:rPr>
                        <w:b/>
                      </w:rPr>
                      <w:fldChar w:fldCharType="begin"/>
                    </w:r>
                    <w:r>
                      <w:rPr>
                        <w:b/>
                      </w:rPr>
                      <w:instrText xml:space="preserve"> PAGE </w:instrText>
                    </w:r>
                    <w:r>
                      <w:rPr>
                        <w:b/>
                      </w:rPr>
                      <w:fldChar w:fldCharType="separate"/>
                    </w:r>
                    <w:r w:rsidR="000F2ACF">
                      <w:rPr>
                        <w:b/>
                        <w:noProof/>
                      </w:rPr>
                      <w:t>139</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0F2ACF">
                      <w:rPr>
                        <w:b/>
                        <w:noProof/>
                        <w:spacing w:val="-5"/>
                      </w:rPr>
                      <w:t>202</w:t>
                    </w:r>
                    <w:r>
                      <w:rPr>
                        <w:b/>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49" w14:textId="4F13FB49" w:rsidR="0049294D" w:rsidRDefault="00184E1E">
    <w:pPr>
      <w:pStyle w:val="Corpsdetexte"/>
      <w:spacing w:line="14" w:lineRule="auto"/>
      <w:rPr>
        <w:sz w:val="20"/>
      </w:rPr>
    </w:pPr>
    <w:r>
      <w:rPr>
        <w:noProof/>
      </w:rPr>
      <mc:AlternateContent>
        <mc:Choice Requires="wps">
          <w:drawing>
            <wp:anchor distT="4294967295" distB="4294967295" distL="114300" distR="114300" simplePos="0" relativeHeight="480596992" behindDoc="1" locked="0" layoutInCell="1" allowOverlap="1" wp14:anchorId="7E1F840D" wp14:editId="3A2F992C">
              <wp:simplePos x="0" y="0"/>
              <wp:positionH relativeFrom="page">
                <wp:posOffset>1972310</wp:posOffset>
              </wp:positionH>
              <wp:positionV relativeFrom="page">
                <wp:posOffset>10055859</wp:posOffset>
              </wp:positionV>
              <wp:extent cx="3615690"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690" cy="0"/>
                      </a:xfrm>
                      <a:prstGeom prst="line">
                        <a:avLst/>
                      </a:prstGeom>
                      <a:noFill/>
                      <a:ln w="910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3153A44" id="Straight Connector 41" o:spid="_x0000_s1026" style="position:absolute;z-index:-227194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55.3pt,791.8pt" to="440pt,7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" strokeweight=".25292mm">
              <w10:wrap anchorx="page" anchory="page"/>
            </v:line>
          </w:pict>
        </mc:Fallback>
      </mc:AlternateContent>
    </w:r>
    <w:r>
      <w:rPr>
        <w:noProof/>
      </w:rPr>
      <mc:AlternateContent>
        <mc:Choice Requires="wps">
          <w:drawing>
            <wp:anchor distT="0" distB="0" distL="114300" distR="114300" simplePos="0" relativeHeight="480597504" behindDoc="1" locked="0" layoutInCell="1" allowOverlap="1" wp14:anchorId="27C0FB12" wp14:editId="7E95BD18">
              <wp:simplePos x="0" y="0"/>
              <wp:positionH relativeFrom="page">
                <wp:posOffset>1856105</wp:posOffset>
              </wp:positionH>
              <wp:positionV relativeFrom="page">
                <wp:posOffset>10088245</wp:posOffset>
              </wp:positionV>
              <wp:extent cx="3851275" cy="16573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275" cy="165735"/>
                      </a:xfrm>
                      <a:prstGeom prst="rect">
                        <a:avLst/>
                      </a:prstGeom>
                      <a:noFill/>
                      <a:ln>
                        <a:noFill/>
                      </a:ln>
                    </wps:spPr>
                    <wps:txbx>
                      <w:txbxContent>
                        <w:p w14:paraId="145F1C06" w14:textId="1CA24160" w:rsidR="0049294D" w:rsidRDefault="0049294D">
                          <w:pPr>
                            <w:pStyle w:val="Corpsdetexte"/>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 xml:space="preserve">Page </w:t>
                          </w:r>
                          <w:r>
                            <w:rPr>
                              <w:b/>
                            </w:rPr>
                            <w:fldChar w:fldCharType="begin"/>
                          </w:r>
                          <w:r>
                            <w:rPr>
                              <w:b/>
                            </w:rPr>
                            <w:instrText xml:space="preserve"> PAGE </w:instrText>
                          </w:r>
                          <w:r>
                            <w:rPr>
                              <w:b/>
                            </w:rPr>
                            <w:fldChar w:fldCharType="separate"/>
                          </w:r>
                          <w:r w:rsidR="000F2ACF">
                            <w:rPr>
                              <w:b/>
                              <w:noProof/>
                            </w:rPr>
                            <w:t>151</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0F2ACF">
                            <w:rPr>
                              <w:b/>
                              <w:noProof/>
                              <w:spacing w:val="-5"/>
                            </w:rPr>
                            <w:t>202</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0FB12" id="_x0000_t202" coordsize="21600,21600" o:spt="202" path="m,l,21600r21600,l21600,xe">
              <v:stroke joinstyle="miter"/>
              <v:path gradientshapeok="t" o:connecttype="rect"/>
            </v:shapetype>
            <v:shape id="Text Box 40" o:spid="_x0000_s1092" type="#_x0000_t202" style="position:absolute;margin-left:146.15pt;margin-top:794.35pt;width:303.25pt;height:13.05pt;z-index:-227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" filled="f" stroked="f">
              <v:textbox inset="0,0,0,0">
                <w:txbxContent>
                  <w:p w14:paraId="145F1C06" w14:textId="1CA24160" w:rsidR="0049294D" w:rsidRDefault="0049294D">
                    <w:pPr>
                      <w:pStyle w:val="BodyText"/>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 xml:space="preserve">Page </w:t>
                    </w:r>
                    <w:r>
                      <w:rPr>
                        <w:b/>
                      </w:rPr>
                      <w:fldChar w:fldCharType="begin"/>
                    </w:r>
                    <w:r>
                      <w:rPr>
                        <w:b/>
                      </w:rPr>
                      <w:instrText xml:space="preserve"> PAGE </w:instrText>
                    </w:r>
                    <w:r>
                      <w:rPr>
                        <w:b/>
                      </w:rPr>
                      <w:fldChar w:fldCharType="separate"/>
                    </w:r>
                    <w:r w:rsidR="000F2ACF">
                      <w:rPr>
                        <w:b/>
                        <w:noProof/>
                      </w:rPr>
                      <w:t>151</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0F2ACF">
                      <w:rPr>
                        <w:b/>
                        <w:noProof/>
                        <w:spacing w:val="-5"/>
                      </w:rPr>
                      <w:t>202</w:t>
                    </w:r>
                    <w:r>
                      <w:rPr>
                        <w:b/>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4B" w14:textId="0EDFFF8A" w:rsidR="0049294D" w:rsidRDefault="00184E1E">
    <w:pPr>
      <w:pStyle w:val="Corpsdetexte"/>
      <w:spacing w:line="14" w:lineRule="auto"/>
      <w:rPr>
        <w:sz w:val="20"/>
      </w:rPr>
    </w:pPr>
    <w:r>
      <w:rPr>
        <w:noProof/>
      </w:rPr>
      <mc:AlternateContent>
        <mc:Choice Requires="wps">
          <w:drawing>
            <wp:anchor distT="4294967295" distB="4294967295" distL="114300" distR="114300" simplePos="0" relativeHeight="480599040" behindDoc="1" locked="0" layoutInCell="1" allowOverlap="1" wp14:anchorId="0090C03C" wp14:editId="3A3B4557">
              <wp:simplePos x="0" y="0"/>
              <wp:positionH relativeFrom="page">
                <wp:posOffset>3537585</wp:posOffset>
              </wp:positionH>
              <wp:positionV relativeFrom="page">
                <wp:posOffset>6924039</wp:posOffset>
              </wp:positionV>
              <wp:extent cx="3615690" cy="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690" cy="0"/>
                      </a:xfrm>
                      <a:prstGeom prst="line">
                        <a:avLst/>
                      </a:prstGeom>
                      <a:noFill/>
                      <a:ln w="910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8846143" id="Straight Connector 37" o:spid="_x0000_s1026" style="position:absolute;z-index:-227174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78.55pt,545.2pt" to="563.25pt,5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" strokeweight=".25292mm">
              <w10:wrap anchorx="page" anchory="page"/>
            </v:line>
          </w:pict>
        </mc:Fallback>
      </mc:AlternateContent>
    </w:r>
    <w:r>
      <w:rPr>
        <w:noProof/>
      </w:rPr>
      <mc:AlternateContent>
        <mc:Choice Requires="wps">
          <w:drawing>
            <wp:anchor distT="0" distB="0" distL="114300" distR="114300" simplePos="0" relativeHeight="480599552" behindDoc="1" locked="0" layoutInCell="1" allowOverlap="1" wp14:anchorId="45012B2E" wp14:editId="5351A926">
              <wp:simplePos x="0" y="0"/>
              <wp:positionH relativeFrom="page">
                <wp:posOffset>3421380</wp:posOffset>
              </wp:positionH>
              <wp:positionV relativeFrom="page">
                <wp:posOffset>6955155</wp:posOffset>
              </wp:positionV>
              <wp:extent cx="3850640" cy="16573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640" cy="165735"/>
                      </a:xfrm>
                      <a:prstGeom prst="rect">
                        <a:avLst/>
                      </a:prstGeom>
                      <a:noFill/>
                      <a:ln>
                        <a:noFill/>
                      </a:ln>
                    </wps:spPr>
                    <wps:txbx>
                      <w:txbxContent>
                        <w:p w14:paraId="145F1C08" w14:textId="17B2CF87" w:rsidR="0049294D" w:rsidRDefault="0049294D">
                          <w:pPr>
                            <w:pStyle w:val="Corpsdetexte"/>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Page</w:t>
                          </w:r>
                          <w:r>
                            <w:rPr>
                              <w:spacing w:val="-1"/>
                            </w:rPr>
                            <w:t xml:space="preserve"> </w:t>
                          </w:r>
                          <w:r>
                            <w:rPr>
                              <w:b/>
                            </w:rPr>
                            <w:fldChar w:fldCharType="begin"/>
                          </w:r>
                          <w:r>
                            <w:rPr>
                              <w:b/>
                            </w:rPr>
                            <w:instrText xml:space="preserve"> PAGE </w:instrText>
                          </w:r>
                          <w:r>
                            <w:rPr>
                              <w:b/>
                            </w:rPr>
                            <w:fldChar w:fldCharType="separate"/>
                          </w:r>
                          <w:r w:rsidR="000F2ACF">
                            <w:rPr>
                              <w:b/>
                              <w:noProof/>
                            </w:rPr>
                            <w:t>154</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0F2ACF">
                            <w:rPr>
                              <w:b/>
                              <w:noProof/>
                              <w:spacing w:val="-5"/>
                            </w:rPr>
                            <w:t>202</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12B2E" id="_x0000_t202" coordsize="21600,21600" o:spt="202" path="m,l,21600r21600,l21600,xe">
              <v:stroke joinstyle="miter"/>
              <v:path gradientshapeok="t" o:connecttype="rect"/>
            </v:shapetype>
            <v:shape id="Text Box 36" o:spid="_x0000_s1094" type="#_x0000_t202" style="position:absolute;margin-left:269.4pt;margin-top:547.65pt;width:303.2pt;height:13.05pt;z-index:-227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" filled="f" stroked="f">
              <v:textbox inset="0,0,0,0">
                <w:txbxContent>
                  <w:p w14:paraId="145F1C08" w14:textId="17B2CF87" w:rsidR="0049294D" w:rsidRDefault="0049294D">
                    <w:pPr>
                      <w:pStyle w:val="BodyText"/>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Page</w:t>
                    </w:r>
                    <w:r>
                      <w:rPr>
                        <w:spacing w:val="-1"/>
                      </w:rPr>
                      <w:t xml:space="preserve"> </w:t>
                    </w:r>
                    <w:r>
                      <w:rPr>
                        <w:b/>
                      </w:rPr>
                      <w:fldChar w:fldCharType="begin"/>
                    </w:r>
                    <w:r>
                      <w:rPr>
                        <w:b/>
                      </w:rPr>
                      <w:instrText xml:space="preserve"> PAGE </w:instrText>
                    </w:r>
                    <w:r>
                      <w:rPr>
                        <w:b/>
                      </w:rPr>
                      <w:fldChar w:fldCharType="separate"/>
                    </w:r>
                    <w:r w:rsidR="000F2ACF">
                      <w:rPr>
                        <w:b/>
                        <w:noProof/>
                      </w:rPr>
                      <w:t>154</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0F2ACF">
                      <w:rPr>
                        <w:b/>
                        <w:noProof/>
                        <w:spacing w:val="-5"/>
                      </w:rPr>
                      <w:t>202</w:t>
                    </w:r>
                    <w:r>
                      <w:rPr>
                        <w:b/>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4F" w14:textId="66CFB30D" w:rsidR="0049294D" w:rsidRDefault="00184E1E">
    <w:pPr>
      <w:pStyle w:val="Corpsdetexte"/>
      <w:spacing w:line="14" w:lineRule="auto"/>
      <w:rPr>
        <w:sz w:val="20"/>
      </w:rPr>
    </w:pPr>
    <w:r>
      <w:rPr>
        <w:noProof/>
      </w:rPr>
      <mc:AlternateContent>
        <mc:Choice Requires="wps">
          <w:drawing>
            <wp:anchor distT="4294967295" distB="4294967295" distL="114300" distR="114300" simplePos="0" relativeHeight="480603136" behindDoc="1" locked="0" layoutInCell="1" allowOverlap="1" wp14:anchorId="4BDEBBCC" wp14:editId="3921F563">
              <wp:simplePos x="0" y="0"/>
              <wp:positionH relativeFrom="page">
                <wp:posOffset>3537585</wp:posOffset>
              </wp:positionH>
              <wp:positionV relativeFrom="page">
                <wp:posOffset>6924039</wp:posOffset>
              </wp:positionV>
              <wp:extent cx="3615690" cy="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690" cy="0"/>
                      </a:xfrm>
                      <a:prstGeom prst="line">
                        <a:avLst/>
                      </a:prstGeom>
                      <a:noFill/>
                      <a:ln w="910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3D25AB5" id="Straight Connector 33" o:spid="_x0000_s1026" style="position:absolute;z-index:-227133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78.55pt,545.2pt" to="563.25pt,5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" strokeweight=".25292mm">
              <w10:wrap anchorx="page" anchory="page"/>
            </v:line>
          </w:pict>
        </mc:Fallback>
      </mc:AlternateContent>
    </w:r>
    <w:r>
      <w:rPr>
        <w:noProof/>
      </w:rPr>
      <mc:AlternateContent>
        <mc:Choice Requires="wps">
          <w:drawing>
            <wp:anchor distT="0" distB="0" distL="114300" distR="114300" simplePos="0" relativeHeight="480603648" behindDoc="1" locked="0" layoutInCell="1" allowOverlap="1" wp14:anchorId="21A54805" wp14:editId="3E1DB78D">
              <wp:simplePos x="0" y="0"/>
              <wp:positionH relativeFrom="page">
                <wp:posOffset>3421380</wp:posOffset>
              </wp:positionH>
              <wp:positionV relativeFrom="page">
                <wp:posOffset>6955155</wp:posOffset>
              </wp:positionV>
              <wp:extent cx="3850640" cy="16573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640" cy="165735"/>
                      </a:xfrm>
                      <a:prstGeom prst="rect">
                        <a:avLst/>
                      </a:prstGeom>
                      <a:noFill/>
                      <a:ln>
                        <a:noFill/>
                      </a:ln>
                    </wps:spPr>
                    <wps:txbx>
                      <w:txbxContent>
                        <w:p w14:paraId="145F1C0C" w14:textId="41D024BE" w:rsidR="0049294D" w:rsidRDefault="0049294D">
                          <w:pPr>
                            <w:pStyle w:val="Corpsdetexte"/>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Page</w:t>
                          </w:r>
                          <w:r>
                            <w:rPr>
                              <w:spacing w:val="-1"/>
                            </w:rPr>
                            <w:t xml:space="preserve"> </w:t>
                          </w:r>
                          <w:r>
                            <w:rPr>
                              <w:b/>
                            </w:rPr>
                            <w:fldChar w:fldCharType="begin"/>
                          </w:r>
                          <w:r>
                            <w:rPr>
                              <w:b/>
                            </w:rPr>
                            <w:instrText xml:space="preserve"> PAGE </w:instrText>
                          </w:r>
                          <w:r>
                            <w:rPr>
                              <w:b/>
                            </w:rPr>
                            <w:fldChar w:fldCharType="separate"/>
                          </w:r>
                          <w:r w:rsidR="000F2ACF">
                            <w:rPr>
                              <w:b/>
                              <w:noProof/>
                            </w:rPr>
                            <w:t>169</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0F2ACF">
                            <w:rPr>
                              <w:b/>
                              <w:noProof/>
                              <w:spacing w:val="-5"/>
                            </w:rPr>
                            <w:t>202</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54805" id="_x0000_t202" coordsize="21600,21600" o:spt="202" path="m,l,21600r21600,l21600,xe">
              <v:stroke joinstyle="miter"/>
              <v:path gradientshapeok="t" o:connecttype="rect"/>
            </v:shapetype>
            <v:shape id="Text Box 32" o:spid="_x0000_s1096" type="#_x0000_t202" style="position:absolute;margin-left:269.4pt;margin-top:547.65pt;width:303.2pt;height:13.05pt;z-index:-227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" filled="f" stroked="f">
              <v:textbox inset="0,0,0,0">
                <w:txbxContent>
                  <w:p w14:paraId="145F1C0C" w14:textId="41D024BE" w:rsidR="0049294D" w:rsidRDefault="0049294D">
                    <w:pPr>
                      <w:pStyle w:val="BodyText"/>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Page</w:t>
                    </w:r>
                    <w:r>
                      <w:rPr>
                        <w:spacing w:val="-1"/>
                      </w:rPr>
                      <w:t xml:space="preserve"> </w:t>
                    </w:r>
                    <w:r>
                      <w:rPr>
                        <w:b/>
                      </w:rPr>
                      <w:fldChar w:fldCharType="begin"/>
                    </w:r>
                    <w:r>
                      <w:rPr>
                        <w:b/>
                      </w:rPr>
                      <w:instrText xml:space="preserve"> PAGE </w:instrText>
                    </w:r>
                    <w:r>
                      <w:rPr>
                        <w:b/>
                      </w:rPr>
                      <w:fldChar w:fldCharType="separate"/>
                    </w:r>
                    <w:r w:rsidR="000F2ACF">
                      <w:rPr>
                        <w:b/>
                        <w:noProof/>
                      </w:rPr>
                      <w:t>169</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0F2ACF">
                      <w:rPr>
                        <w:b/>
                        <w:noProof/>
                        <w:spacing w:val="-5"/>
                      </w:rPr>
                      <w:t>202</w:t>
                    </w:r>
                    <w:r>
                      <w:rPr>
                        <w:b/>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51" w14:textId="3080E06B" w:rsidR="0049294D" w:rsidRDefault="00184E1E">
    <w:pPr>
      <w:pStyle w:val="Corpsdetexte"/>
      <w:spacing w:line="14" w:lineRule="auto"/>
      <w:rPr>
        <w:sz w:val="20"/>
      </w:rPr>
    </w:pPr>
    <w:r>
      <w:rPr>
        <w:noProof/>
      </w:rPr>
      <mc:AlternateContent>
        <mc:Choice Requires="wps">
          <w:drawing>
            <wp:anchor distT="4294967295" distB="4294967295" distL="114300" distR="114300" simplePos="0" relativeHeight="480605184" behindDoc="1" locked="0" layoutInCell="1" allowOverlap="1" wp14:anchorId="58E9C6DF" wp14:editId="7D07D4EF">
              <wp:simplePos x="0" y="0"/>
              <wp:positionH relativeFrom="page">
                <wp:posOffset>1972310</wp:posOffset>
              </wp:positionH>
              <wp:positionV relativeFrom="page">
                <wp:posOffset>10055859</wp:posOffset>
              </wp:positionV>
              <wp:extent cx="3615690"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690" cy="0"/>
                      </a:xfrm>
                      <a:prstGeom prst="line">
                        <a:avLst/>
                      </a:prstGeom>
                      <a:noFill/>
                      <a:ln w="910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CB09E1F" id="Straight Connector 29" o:spid="_x0000_s1026" style="position:absolute;z-index:-227112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55.3pt,791.8pt" to="440pt,7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" strokeweight=".25292mm">
              <w10:wrap anchorx="page" anchory="page"/>
            </v:line>
          </w:pict>
        </mc:Fallback>
      </mc:AlternateContent>
    </w:r>
    <w:r>
      <w:rPr>
        <w:noProof/>
      </w:rPr>
      <mc:AlternateContent>
        <mc:Choice Requires="wps">
          <w:drawing>
            <wp:anchor distT="0" distB="0" distL="114300" distR="114300" simplePos="0" relativeHeight="480605696" behindDoc="1" locked="0" layoutInCell="1" allowOverlap="1" wp14:anchorId="5C66C5EC" wp14:editId="5416438C">
              <wp:simplePos x="0" y="0"/>
              <wp:positionH relativeFrom="page">
                <wp:posOffset>1856105</wp:posOffset>
              </wp:positionH>
              <wp:positionV relativeFrom="page">
                <wp:posOffset>10086975</wp:posOffset>
              </wp:positionV>
              <wp:extent cx="3851275" cy="16573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275" cy="165735"/>
                      </a:xfrm>
                      <a:prstGeom prst="rect">
                        <a:avLst/>
                      </a:prstGeom>
                      <a:noFill/>
                      <a:ln>
                        <a:noFill/>
                      </a:ln>
                    </wps:spPr>
                    <wps:txbx>
                      <w:txbxContent>
                        <w:p w14:paraId="145F1C0E" w14:textId="691E576D" w:rsidR="0049294D" w:rsidRDefault="0049294D">
                          <w:pPr>
                            <w:pStyle w:val="Corpsdetexte"/>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 xml:space="preserve">Page </w:t>
                          </w:r>
                          <w:r>
                            <w:rPr>
                              <w:b/>
                            </w:rPr>
                            <w:fldChar w:fldCharType="begin"/>
                          </w:r>
                          <w:r>
                            <w:rPr>
                              <w:b/>
                            </w:rPr>
                            <w:instrText xml:space="preserve"> PAGE </w:instrText>
                          </w:r>
                          <w:r>
                            <w:rPr>
                              <w:b/>
                            </w:rPr>
                            <w:fldChar w:fldCharType="separate"/>
                          </w:r>
                          <w:r w:rsidR="00E74D46">
                            <w:rPr>
                              <w:b/>
                              <w:noProof/>
                            </w:rPr>
                            <w:t>175</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E74D46">
                            <w:rPr>
                              <w:b/>
                              <w:noProof/>
                              <w:spacing w:val="-5"/>
                            </w:rPr>
                            <w:t>202</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6C5EC" id="_x0000_t202" coordsize="21600,21600" o:spt="202" path="m,l,21600r21600,l21600,xe">
              <v:stroke joinstyle="miter"/>
              <v:path gradientshapeok="t" o:connecttype="rect"/>
            </v:shapetype>
            <v:shape id="Text Box 28" o:spid="_x0000_s1098" type="#_x0000_t202" style="position:absolute;margin-left:146.15pt;margin-top:794.25pt;width:303.25pt;height:13.05pt;z-index:-227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" filled="f" stroked="f">
              <v:textbox inset="0,0,0,0">
                <w:txbxContent>
                  <w:p w14:paraId="145F1C0E" w14:textId="691E576D" w:rsidR="0049294D" w:rsidRDefault="0049294D">
                    <w:pPr>
                      <w:pStyle w:val="BodyText"/>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 xml:space="preserve">Page </w:t>
                    </w:r>
                    <w:r>
                      <w:rPr>
                        <w:b/>
                      </w:rPr>
                      <w:fldChar w:fldCharType="begin"/>
                    </w:r>
                    <w:r>
                      <w:rPr>
                        <w:b/>
                      </w:rPr>
                      <w:instrText xml:space="preserve"> PAGE </w:instrText>
                    </w:r>
                    <w:r>
                      <w:rPr>
                        <w:b/>
                      </w:rPr>
                      <w:fldChar w:fldCharType="separate"/>
                    </w:r>
                    <w:r w:rsidR="00E74D46">
                      <w:rPr>
                        <w:b/>
                        <w:noProof/>
                      </w:rPr>
                      <w:t>175</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E74D46">
                      <w:rPr>
                        <w:b/>
                        <w:noProof/>
                        <w:spacing w:val="-5"/>
                      </w:rPr>
                      <w:t>202</w:t>
                    </w:r>
                    <w:r>
                      <w:rPr>
                        <w:b/>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53" w14:textId="3AD77B42" w:rsidR="0049294D" w:rsidRDefault="00184E1E">
    <w:pPr>
      <w:pStyle w:val="Corpsdetexte"/>
      <w:spacing w:line="14" w:lineRule="auto"/>
      <w:rPr>
        <w:sz w:val="20"/>
      </w:rPr>
    </w:pPr>
    <w:r>
      <w:rPr>
        <w:noProof/>
      </w:rPr>
      <mc:AlternateContent>
        <mc:Choice Requires="wps">
          <w:drawing>
            <wp:anchor distT="4294967295" distB="4294967295" distL="114300" distR="114300" simplePos="0" relativeHeight="480607232" behindDoc="1" locked="0" layoutInCell="1" allowOverlap="1" wp14:anchorId="7368646A" wp14:editId="0AC4CC1F">
              <wp:simplePos x="0" y="0"/>
              <wp:positionH relativeFrom="page">
                <wp:posOffset>3537585</wp:posOffset>
              </wp:positionH>
              <wp:positionV relativeFrom="page">
                <wp:posOffset>6924039</wp:posOffset>
              </wp:positionV>
              <wp:extent cx="3615690"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690" cy="0"/>
                      </a:xfrm>
                      <a:prstGeom prst="line">
                        <a:avLst/>
                      </a:prstGeom>
                      <a:noFill/>
                      <a:ln w="910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96D020" id="Straight Connector 25" o:spid="_x0000_s1026" style="position:absolute;z-index:-227092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78.55pt,545.2pt" to="563.25pt,5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" strokeweight=".25292mm">
              <w10:wrap anchorx="page" anchory="page"/>
            </v:line>
          </w:pict>
        </mc:Fallback>
      </mc:AlternateContent>
    </w:r>
    <w:r>
      <w:rPr>
        <w:noProof/>
      </w:rPr>
      <mc:AlternateContent>
        <mc:Choice Requires="wps">
          <w:drawing>
            <wp:anchor distT="0" distB="0" distL="114300" distR="114300" simplePos="0" relativeHeight="480607744" behindDoc="1" locked="0" layoutInCell="1" allowOverlap="1" wp14:anchorId="1573A365" wp14:editId="23A2436E">
              <wp:simplePos x="0" y="0"/>
              <wp:positionH relativeFrom="page">
                <wp:posOffset>3421380</wp:posOffset>
              </wp:positionH>
              <wp:positionV relativeFrom="page">
                <wp:posOffset>6955155</wp:posOffset>
              </wp:positionV>
              <wp:extent cx="3850640" cy="16573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640" cy="165735"/>
                      </a:xfrm>
                      <a:prstGeom prst="rect">
                        <a:avLst/>
                      </a:prstGeom>
                      <a:noFill/>
                      <a:ln>
                        <a:noFill/>
                      </a:ln>
                    </wps:spPr>
                    <wps:txbx>
                      <w:txbxContent>
                        <w:p w14:paraId="145F1C10" w14:textId="4C0CD899" w:rsidR="0049294D" w:rsidRDefault="0049294D">
                          <w:pPr>
                            <w:pStyle w:val="Corpsdetexte"/>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Page</w:t>
                          </w:r>
                          <w:r>
                            <w:rPr>
                              <w:spacing w:val="-1"/>
                            </w:rPr>
                            <w:t xml:space="preserve"> </w:t>
                          </w:r>
                          <w:r>
                            <w:rPr>
                              <w:b/>
                            </w:rPr>
                            <w:fldChar w:fldCharType="begin"/>
                          </w:r>
                          <w:r>
                            <w:rPr>
                              <w:b/>
                            </w:rPr>
                            <w:instrText xml:space="preserve"> PAGE </w:instrText>
                          </w:r>
                          <w:r>
                            <w:rPr>
                              <w:b/>
                            </w:rPr>
                            <w:fldChar w:fldCharType="separate"/>
                          </w:r>
                          <w:r w:rsidR="00E74D46">
                            <w:rPr>
                              <w:b/>
                              <w:noProof/>
                            </w:rPr>
                            <w:t>180</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E74D46">
                            <w:rPr>
                              <w:b/>
                              <w:noProof/>
                              <w:spacing w:val="-5"/>
                            </w:rPr>
                            <w:t>202</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3A365" id="_x0000_t202" coordsize="21600,21600" o:spt="202" path="m,l,21600r21600,l21600,xe">
              <v:stroke joinstyle="miter"/>
              <v:path gradientshapeok="t" o:connecttype="rect"/>
            </v:shapetype>
            <v:shape id="Text Box 24" o:spid="_x0000_s1100" type="#_x0000_t202" style="position:absolute;margin-left:269.4pt;margin-top:547.65pt;width:303.2pt;height:13.05pt;z-index:-227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" filled="f" stroked="f">
              <v:textbox inset="0,0,0,0">
                <w:txbxContent>
                  <w:p w14:paraId="145F1C10" w14:textId="4C0CD899" w:rsidR="0049294D" w:rsidRDefault="0049294D">
                    <w:pPr>
                      <w:pStyle w:val="BodyText"/>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Page</w:t>
                    </w:r>
                    <w:r>
                      <w:rPr>
                        <w:spacing w:val="-1"/>
                      </w:rPr>
                      <w:t xml:space="preserve"> </w:t>
                    </w:r>
                    <w:r>
                      <w:rPr>
                        <w:b/>
                      </w:rPr>
                      <w:fldChar w:fldCharType="begin"/>
                    </w:r>
                    <w:r>
                      <w:rPr>
                        <w:b/>
                      </w:rPr>
                      <w:instrText xml:space="preserve"> PAGE </w:instrText>
                    </w:r>
                    <w:r>
                      <w:rPr>
                        <w:b/>
                      </w:rPr>
                      <w:fldChar w:fldCharType="separate"/>
                    </w:r>
                    <w:r w:rsidR="00E74D46">
                      <w:rPr>
                        <w:b/>
                        <w:noProof/>
                      </w:rPr>
                      <w:t>180</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E74D46">
                      <w:rPr>
                        <w:b/>
                        <w:noProof/>
                        <w:spacing w:val="-5"/>
                      </w:rPr>
                      <w:t>202</w:t>
                    </w:r>
                    <w:r>
                      <w:rPr>
                        <w:b/>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55" w14:textId="1A51242C" w:rsidR="0049294D" w:rsidRDefault="00184E1E">
    <w:pPr>
      <w:pStyle w:val="Corpsdetexte"/>
      <w:spacing w:line="14" w:lineRule="auto"/>
      <w:rPr>
        <w:sz w:val="20"/>
      </w:rPr>
    </w:pPr>
    <w:r>
      <w:rPr>
        <w:noProof/>
      </w:rPr>
      <mc:AlternateContent>
        <mc:Choice Requires="wps">
          <w:drawing>
            <wp:anchor distT="4294967295" distB="4294967295" distL="114300" distR="114300" simplePos="0" relativeHeight="480609280" behindDoc="1" locked="0" layoutInCell="1" allowOverlap="1" wp14:anchorId="4DDB8DD7" wp14:editId="55AE49C6">
              <wp:simplePos x="0" y="0"/>
              <wp:positionH relativeFrom="page">
                <wp:posOffset>1972310</wp:posOffset>
              </wp:positionH>
              <wp:positionV relativeFrom="page">
                <wp:posOffset>10055859</wp:posOffset>
              </wp:positionV>
              <wp:extent cx="361569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690" cy="0"/>
                      </a:xfrm>
                      <a:prstGeom prst="line">
                        <a:avLst/>
                      </a:prstGeom>
                      <a:noFill/>
                      <a:ln w="910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B4CB952" id="Straight Connector 21" o:spid="_x0000_s1026" style="position:absolute;z-index:-227072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55.3pt,791.8pt" to="440pt,7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" strokeweight=".25292mm">
              <w10:wrap anchorx="page" anchory="page"/>
            </v:line>
          </w:pict>
        </mc:Fallback>
      </mc:AlternateContent>
    </w:r>
    <w:r>
      <w:rPr>
        <w:noProof/>
      </w:rPr>
      <mc:AlternateContent>
        <mc:Choice Requires="wps">
          <w:drawing>
            <wp:anchor distT="0" distB="0" distL="114300" distR="114300" simplePos="0" relativeHeight="480609792" behindDoc="1" locked="0" layoutInCell="1" allowOverlap="1" wp14:anchorId="26512582" wp14:editId="4E487DD5">
              <wp:simplePos x="0" y="0"/>
              <wp:positionH relativeFrom="page">
                <wp:posOffset>1856105</wp:posOffset>
              </wp:positionH>
              <wp:positionV relativeFrom="page">
                <wp:posOffset>10086975</wp:posOffset>
              </wp:positionV>
              <wp:extent cx="3851275" cy="16573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275" cy="165735"/>
                      </a:xfrm>
                      <a:prstGeom prst="rect">
                        <a:avLst/>
                      </a:prstGeom>
                      <a:noFill/>
                      <a:ln>
                        <a:noFill/>
                      </a:ln>
                    </wps:spPr>
                    <wps:txbx>
                      <w:txbxContent>
                        <w:p w14:paraId="145F1C12" w14:textId="23DE43EB" w:rsidR="0049294D" w:rsidRDefault="0049294D">
                          <w:pPr>
                            <w:pStyle w:val="Corpsdetexte"/>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 xml:space="preserve">Page </w:t>
                          </w:r>
                          <w:r>
                            <w:rPr>
                              <w:b/>
                            </w:rPr>
                            <w:fldChar w:fldCharType="begin"/>
                          </w:r>
                          <w:r>
                            <w:rPr>
                              <w:b/>
                            </w:rPr>
                            <w:instrText xml:space="preserve"> PAGE </w:instrText>
                          </w:r>
                          <w:r>
                            <w:rPr>
                              <w:b/>
                            </w:rPr>
                            <w:fldChar w:fldCharType="separate"/>
                          </w:r>
                          <w:r w:rsidR="00E74D46">
                            <w:rPr>
                              <w:b/>
                              <w:noProof/>
                            </w:rPr>
                            <w:t>185</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E74D46">
                            <w:rPr>
                              <w:b/>
                              <w:noProof/>
                              <w:spacing w:val="-5"/>
                            </w:rPr>
                            <w:t>202</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12582" id="_x0000_t202" coordsize="21600,21600" o:spt="202" path="m,l,21600r21600,l21600,xe">
              <v:stroke joinstyle="miter"/>
              <v:path gradientshapeok="t" o:connecttype="rect"/>
            </v:shapetype>
            <v:shape id="Text Box 20" o:spid="_x0000_s1102" type="#_x0000_t202" style="position:absolute;margin-left:146.15pt;margin-top:794.25pt;width:303.25pt;height:13.05pt;z-index:-227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" filled="f" stroked="f">
              <v:textbox inset="0,0,0,0">
                <w:txbxContent>
                  <w:p w14:paraId="145F1C12" w14:textId="23DE43EB" w:rsidR="0049294D" w:rsidRDefault="0049294D">
                    <w:pPr>
                      <w:pStyle w:val="BodyText"/>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 xml:space="preserve">Page </w:t>
                    </w:r>
                    <w:r>
                      <w:rPr>
                        <w:b/>
                      </w:rPr>
                      <w:fldChar w:fldCharType="begin"/>
                    </w:r>
                    <w:r>
                      <w:rPr>
                        <w:b/>
                      </w:rPr>
                      <w:instrText xml:space="preserve"> PAGE </w:instrText>
                    </w:r>
                    <w:r>
                      <w:rPr>
                        <w:b/>
                      </w:rPr>
                      <w:fldChar w:fldCharType="separate"/>
                    </w:r>
                    <w:r w:rsidR="00E74D46">
                      <w:rPr>
                        <w:b/>
                        <w:noProof/>
                      </w:rPr>
                      <w:t>185</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E74D46">
                      <w:rPr>
                        <w:b/>
                        <w:noProof/>
                        <w:spacing w:val="-5"/>
                      </w:rPr>
                      <w:t>202</w:t>
                    </w:r>
                    <w:r>
                      <w:rPr>
                        <w:b/>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57" w14:textId="433B395A" w:rsidR="0049294D" w:rsidRDefault="00184E1E">
    <w:pPr>
      <w:pStyle w:val="Corpsdetexte"/>
      <w:spacing w:line="14" w:lineRule="auto"/>
      <w:rPr>
        <w:sz w:val="20"/>
      </w:rPr>
    </w:pPr>
    <w:r>
      <w:rPr>
        <w:noProof/>
      </w:rPr>
      <mc:AlternateContent>
        <mc:Choice Requires="wps">
          <w:drawing>
            <wp:anchor distT="4294967295" distB="4294967295" distL="114300" distR="114300" simplePos="0" relativeHeight="480611328" behindDoc="1" locked="0" layoutInCell="1" allowOverlap="1" wp14:anchorId="427443B6" wp14:editId="0B39CB5C">
              <wp:simplePos x="0" y="0"/>
              <wp:positionH relativeFrom="page">
                <wp:posOffset>3537585</wp:posOffset>
              </wp:positionH>
              <wp:positionV relativeFrom="page">
                <wp:posOffset>6924039</wp:posOffset>
              </wp:positionV>
              <wp:extent cx="3615690" cy="0"/>
              <wp:effectExtent l="0" t="0" r="0"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690" cy="0"/>
                      </a:xfrm>
                      <a:prstGeom prst="line">
                        <a:avLst/>
                      </a:prstGeom>
                      <a:noFill/>
                      <a:ln w="910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46709C7" id="Straight Connector 17" o:spid="_x0000_s1026" style="position:absolute;z-index:-227051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78.55pt,545.2pt" to="563.25pt,5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" strokeweight=".25292mm">
              <w10:wrap anchorx="page" anchory="page"/>
            </v:line>
          </w:pict>
        </mc:Fallback>
      </mc:AlternateContent>
    </w:r>
    <w:r>
      <w:rPr>
        <w:noProof/>
      </w:rPr>
      <mc:AlternateContent>
        <mc:Choice Requires="wps">
          <w:drawing>
            <wp:anchor distT="0" distB="0" distL="114300" distR="114300" simplePos="0" relativeHeight="480611840" behindDoc="1" locked="0" layoutInCell="1" allowOverlap="1" wp14:anchorId="751981F3" wp14:editId="6A1A0383">
              <wp:simplePos x="0" y="0"/>
              <wp:positionH relativeFrom="page">
                <wp:posOffset>3421380</wp:posOffset>
              </wp:positionH>
              <wp:positionV relativeFrom="page">
                <wp:posOffset>6955155</wp:posOffset>
              </wp:positionV>
              <wp:extent cx="3850640" cy="16573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640" cy="165735"/>
                      </a:xfrm>
                      <a:prstGeom prst="rect">
                        <a:avLst/>
                      </a:prstGeom>
                      <a:noFill/>
                      <a:ln>
                        <a:noFill/>
                      </a:ln>
                    </wps:spPr>
                    <wps:txbx>
                      <w:txbxContent>
                        <w:p w14:paraId="145F1C14" w14:textId="20E05C26" w:rsidR="0049294D" w:rsidRDefault="0049294D">
                          <w:pPr>
                            <w:pStyle w:val="Corpsdetexte"/>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Page</w:t>
                          </w:r>
                          <w:r>
                            <w:rPr>
                              <w:spacing w:val="-1"/>
                            </w:rPr>
                            <w:t xml:space="preserve"> </w:t>
                          </w:r>
                          <w:r>
                            <w:rPr>
                              <w:b/>
                            </w:rPr>
                            <w:fldChar w:fldCharType="begin"/>
                          </w:r>
                          <w:r>
                            <w:rPr>
                              <w:b/>
                            </w:rPr>
                            <w:instrText xml:space="preserve"> PAGE </w:instrText>
                          </w:r>
                          <w:r>
                            <w:rPr>
                              <w:b/>
                            </w:rPr>
                            <w:fldChar w:fldCharType="separate"/>
                          </w:r>
                          <w:r w:rsidR="00E74D46">
                            <w:rPr>
                              <w:b/>
                              <w:noProof/>
                            </w:rPr>
                            <w:t>188</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E74D46">
                            <w:rPr>
                              <w:b/>
                              <w:noProof/>
                              <w:spacing w:val="-5"/>
                            </w:rPr>
                            <w:t>202</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981F3" id="_x0000_t202" coordsize="21600,21600" o:spt="202" path="m,l,21600r21600,l21600,xe">
              <v:stroke joinstyle="miter"/>
              <v:path gradientshapeok="t" o:connecttype="rect"/>
            </v:shapetype>
            <v:shape id="Text Box 16" o:spid="_x0000_s1104" type="#_x0000_t202" style="position:absolute;margin-left:269.4pt;margin-top:547.65pt;width:303.2pt;height:13.05pt;z-index:-227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" filled="f" stroked="f">
              <v:textbox inset="0,0,0,0">
                <w:txbxContent>
                  <w:p w14:paraId="145F1C14" w14:textId="20E05C26" w:rsidR="0049294D" w:rsidRDefault="0049294D">
                    <w:pPr>
                      <w:pStyle w:val="BodyText"/>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Page</w:t>
                    </w:r>
                    <w:r>
                      <w:rPr>
                        <w:spacing w:val="-1"/>
                      </w:rPr>
                      <w:t xml:space="preserve"> </w:t>
                    </w:r>
                    <w:r>
                      <w:rPr>
                        <w:b/>
                      </w:rPr>
                      <w:fldChar w:fldCharType="begin"/>
                    </w:r>
                    <w:r>
                      <w:rPr>
                        <w:b/>
                      </w:rPr>
                      <w:instrText xml:space="preserve"> PAGE </w:instrText>
                    </w:r>
                    <w:r>
                      <w:rPr>
                        <w:b/>
                      </w:rPr>
                      <w:fldChar w:fldCharType="separate"/>
                    </w:r>
                    <w:r w:rsidR="00E74D46">
                      <w:rPr>
                        <w:b/>
                        <w:noProof/>
                      </w:rPr>
                      <w:t>188</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E74D46">
                      <w:rPr>
                        <w:b/>
                        <w:noProof/>
                        <w:spacing w:val="-5"/>
                      </w:rPr>
                      <w:t>202</w:t>
                    </w:r>
                    <w:r>
                      <w:rPr>
                        <w:b/>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59" w14:textId="531A1A0E" w:rsidR="0049294D" w:rsidRDefault="00184E1E">
    <w:pPr>
      <w:pStyle w:val="Corpsdetexte"/>
      <w:spacing w:line="14" w:lineRule="auto"/>
      <w:rPr>
        <w:sz w:val="20"/>
      </w:rPr>
    </w:pPr>
    <w:r>
      <w:rPr>
        <w:noProof/>
      </w:rPr>
      <mc:AlternateContent>
        <mc:Choice Requires="wps">
          <w:drawing>
            <wp:anchor distT="4294967295" distB="4294967295" distL="114300" distR="114300" simplePos="0" relativeHeight="480613376" behindDoc="1" locked="0" layoutInCell="1" allowOverlap="1" wp14:anchorId="3704D76E" wp14:editId="615348BB">
              <wp:simplePos x="0" y="0"/>
              <wp:positionH relativeFrom="page">
                <wp:posOffset>1972310</wp:posOffset>
              </wp:positionH>
              <wp:positionV relativeFrom="page">
                <wp:posOffset>10055859</wp:posOffset>
              </wp:positionV>
              <wp:extent cx="3615690"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690" cy="0"/>
                      </a:xfrm>
                      <a:prstGeom prst="line">
                        <a:avLst/>
                      </a:prstGeom>
                      <a:noFill/>
                      <a:ln w="910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625E99B" id="Straight Connector 13" o:spid="_x0000_s1026" style="position:absolute;z-index:-227031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55.3pt,791.8pt" to="440pt,7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" strokeweight=".25292mm">
              <w10:wrap anchorx="page" anchory="page"/>
            </v:line>
          </w:pict>
        </mc:Fallback>
      </mc:AlternateContent>
    </w:r>
    <w:r>
      <w:rPr>
        <w:noProof/>
      </w:rPr>
      <mc:AlternateContent>
        <mc:Choice Requires="wps">
          <w:drawing>
            <wp:anchor distT="0" distB="0" distL="114300" distR="114300" simplePos="0" relativeHeight="480613888" behindDoc="1" locked="0" layoutInCell="1" allowOverlap="1" wp14:anchorId="07175365" wp14:editId="7BA0EAC6">
              <wp:simplePos x="0" y="0"/>
              <wp:positionH relativeFrom="page">
                <wp:posOffset>1856105</wp:posOffset>
              </wp:positionH>
              <wp:positionV relativeFrom="page">
                <wp:posOffset>10086975</wp:posOffset>
              </wp:positionV>
              <wp:extent cx="3851275" cy="16573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275" cy="165735"/>
                      </a:xfrm>
                      <a:prstGeom prst="rect">
                        <a:avLst/>
                      </a:prstGeom>
                      <a:noFill/>
                      <a:ln>
                        <a:noFill/>
                      </a:ln>
                    </wps:spPr>
                    <wps:txbx>
                      <w:txbxContent>
                        <w:p w14:paraId="145F1C16" w14:textId="5A3BE61C" w:rsidR="0049294D" w:rsidRDefault="0049294D">
                          <w:pPr>
                            <w:pStyle w:val="Corpsdetexte"/>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 xml:space="preserve">Page </w:t>
                          </w:r>
                          <w:r>
                            <w:rPr>
                              <w:b/>
                            </w:rPr>
                            <w:fldChar w:fldCharType="begin"/>
                          </w:r>
                          <w:r>
                            <w:rPr>
                              <w:b/>
                            </w:rPr>
                            <w:instrText xml:space="preserve"> PAGE </w:instrText>
                          </w:r>
                          <w:r>
                            <w:rPr>
                              <w:b/>
                            </w:rPr>
                            <w:fldChar w:fldCharType="separate"/>
                          </w:r>
                          <w:r w:rsidR="00E74D46">
                            <w:rPr>
                              <w:b/>
                              <w:noProof/>
                            </w:rPr>
                            <w:t>190</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E74D46">
                            <w:rPr>
                              <w:b/>
                              <w:noProof/>
                              <w:spacing w:val="-5"/>
                            </w:rPr>
                            <w:t>202</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75365" id="_x0000_t202" coordsize="21600,21600" o:spt="202" path="m,l,21600r21600,l21600,xe">
              <v:stroke joinstyle="miter"/>
              <v:path gradientshapeok="t" o:connecttype="rect"/>
            </v:shapetype>
            <v:shape id="Text Box 12" o:spid="_x0000_s1106" type="#_x0000_t202" style="position:absolute;margin-left:146.15pt;margin-top:794.25pt;width:303.25pt;height:13.05pt;z-index:-227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" filled="f" stroked="f">
              <v:textbox inset="0,0,0,0">
                <w:txbxContent>
                  <w:p w14:paraId="145F1C16" w14:textId="5A3BE61C" w:rsidR="0049294D" w:rsidRDefault="0049294D">
                    <w:pPr>
                      <w:pStyle w:val="BodyText"/>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 xml:space="preserve">Page </w:t>
                    </w:r>
                    <w:r>
                      <w:rPr>
                        <w:b/>
                      </w:rPr>
                      <w:fldChar w:fldCharType="begin"/>
                    </w:r>
                    <w:r>
                      <w:rPr>
                        <w:b/>
                      </w:rPr>
                      <w:instrText xml:space="preserve"> PAGE </w:instrText>
                    </w:r>
                    <w:r>
                      <w:rPr>
                        <w:b/>
                      </w:rPr>
                      <w:fldChar w:fldCharType="separate"/>
                    </w:r>
                    <w:r w:rsidR="00E74D46">
                      <w:rPr>
                        <w:b/>
                        <w:noProof/>
                      </w:rPr>
                      <w:t>190</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E74D46">
                      <w:rPr>
                        <w:b/>
                        <w:noProof/>
                        <w:spacing w:val="-5"/>
                      </w:rPr>
                      <w:t>202</w:t>
                    </w:r>
                    <w:r>
                      <w:rPr>
                        <w:b/>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5B" w14:textId="6D95F179" w:rsidR="0049294D" w:rsidRDefault="00184E1E">
    <w:pPr>
      <w:pStyle w:val="Corpsdetexte"/>
      <w:spacing w:line="14" w:lineRule="auto"/>
      <w:rPr>
        <w:sz w:val="20"/>
      </w:rPr>
    </w:pPr>
    <w:r>
      <w:rPr>
        <w:noProof/>
      </w:rPr>
      <mc:AlternateContent>
        <mc:Choice Requires="wps">
          <w:drawing>
            <wp:anchor distT="4294967295" distB="4294967295" distL="114300" distR="114300" simplePos="0" relativeHeight="480615424" behindDoc="1" locked="0" layoutInCell="1" allowOverlap="1" wp14:anchorId="14E1B918" wp14:editId="4EA3663C">
              <wp:simplePos x="0" y="0"/>
              <wp:positionH relativeFrom="page">
                <wp:posOffset>3537585</wp:posOffset>
              </wp:positionH>
              <wp:positionV relativeFrom="page">
                <wp:posOffset>6924039</wp:posOffset>
              </wp:positionV>
              <wp:extent cx="361569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690" cy="0"/>
                      </a:xfrm>
                      <a:prstGeom prst="line">
                        <a:avLst/>
                      </a:prstGeom>
                      <a:noFill/>
                      <a:ln w="910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DF050F3" id="Straight Connector 9" o:spid="_x0000_s1026" style="position:absolute;z-index:-227010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78.55pt,545.2pt" to="563.25pt,5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" strokeweight=".25292mm">
              <w10:wrap anchorx="page" anchory="page"/>
            </v:line>
          </w:pict>
        </mc:Fallback>
      </mc:AlternateContent>
    </w:r>
    <w:r>
      <w:rPr>
        <w:noProof/>
      </w:rPr>
      <mc:AlternateContent>
        <mc:Choice Requires="wps">
          <w:drawing>
            <wp:anchor distT="0" distB="0" distL="114300" distR="114300" simplePos="0" relativeHeight="480615936" behindDoc="1" locked="0" layoutInCell="1" allowOverlap="1" wp14:anchorId="1091FF69" wp14:editId="2C09E9E4">
              <wp:simplePos x="0" y="0"/>
              <wp:positionH relativeFrom="page">
                <wp:posOffset>3421380</wp:posOffset>
              </wp:positionH>
              <wp:positionV relativeFrom="page">
                <wp:posOffset>6955155</wp:posOffset>
              </wp:positionV>
              <wp:extent cx="3850640" cy="16573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640" cy="165735"/>
                      </a:xfrm>
                      <a:prstGeom prst="rect">
                        <a:avLst/>
                      </a:prstGeom>
                      <a:noFill/>
                      <a:ln>
                        <a:noFill/>
                      </a:ln>
                    </wps:spPr>
                    <wps:txbx>
                      <w:txbxContent>
                        <w:p w14:paraId="145F1C18" w14:textId="46F7A4E0" w:rsidR="0049294D" w:rsidRDefault="0049294D">
                          <w:pPr>
                            <w:pStyle w:val="Corpsdetexte"/>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Page</w:t>
                          </w:r>
                          <w:r>
                            <w:rPr>
                              <w:spacing w:val="-1"/>
                            </w:rPr>
                            <w:t xml:space="preserve"> </w:t>
                          </w:r>
                          <w:r>
                            <w:rPr>
                              <w:b/>
                            </w:rPr>
                            <w:fldChar w:fldCharType="begin"/>
                          </w:r>
                          <w:r>
                            <w:rPr>
                              <w:b/>
                            </w:rPr>
                            <w:instrText xml:space="preserve"> PAGE </w:instrText>
                          </w:r>
                          <w:r>
                            <w:rPr>
                              <w:b/>
                            </w:rPr>
                            <w:fldChar w:fldCharType="separate"/>
                          </w:r>
                          <w:r w:rsidR="00E74D46">
                            <w:rPr>
                              <w:b/>
                              <w:noProof/>
                            </w:rPr>
                            <w:t>193</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E74D46">
                            <w:rPr>
                              <w:b/>
                              <w:noProof/>
                              <w:spacing w:val="-5"/>
                            </w:rPr>
                            <w:t>202</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1FF69" id="_x0000_t202" coordsize="21600,21600" o:spt="202" path="m,l,21600r21600,l21600,xe">
              <v:stroke joinstyle="miter"/>
              <v:path gradientshapeok="t" o:connecttype="rect"/>
            </v:shapetype>
            <v:shape id="Text Box 8" o:spid="_x0000_s1108" type="#_x0000_t202" style="position:absolute;margin-left:269.4pt;margin-top:547.65pt;width:303.2pt;height:13.05pt;z-index:-227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" filled="f" stroked="f">
              <v:textbox inset="0,0,0,0">
                <w:txbxContent>
                  <w:p w14:paraId="145F1C18" w14:textId="46F7A4E0" w:rsidR="0049294D" w:rsidRDefault="0049294D">
                    <w:pPr>
                      <w:pStyle w:val="BodyText"/>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Page</w:t>
                    </w:r>
                    <w:r>
                      <w:rPr>
                        <w:spacing w:val="-1"/>
                      </w:rPr>
                      <w:t xml:space="preserve"> </w:t>
                    </w:r>
                    <w:r>
                      <w:rPr>
                        <w:b/>
                      </w:rPr>
                      <w:fldChar w:fldCharType="begin"/>
                    </w:r>
                    <w:r>
                      <w:rPr>
                        <w:b/>
                      </w:rPr>
                      <w:instrText xml:space="preserve"> PAGE </w:instrText>
                    </w:r>
                    <w:r>
                      <w:rPr>
                        <w:b/>
                      </w:rPr>
                      <w:fldChar w:fldCharType="separate"/>
                    </w:r>
                    <w:r w:rsidR="00E74D46">
                      <w:rPr>
                        <w:b/>
                        <w:noProof/>
                      </w:rPr>
                      <w:t>193</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E74D46">
                      <w:rPr>
                        <w:b/>
                        <w:noProof/>
                        <w:spacing w:val="-5"/>
                      </w:rPr>
                      <w:t>202</w:t>
                    </w:r>
                    <w:r>
                      <w:rPr>
                        <w:b/>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37" w14:textId="5FE05A50" w:rsidR="0049294D" w:rsidRDefault="00184E1E">
    <w:pPr>
      <w:pStyle w:val="Corpsdetexte"/>
      <w:spacing w:line="14" w:lineRule="auto"/>
      <w:rPr>
        <w:sz w:val="20"/>
      </w:rPr>
    </w:pPr>
    <w:r>
      <w:rPr>
        <w:noProof/>
      </w:rPr>
      <mc:AlternateContent>
        <mc:Choice Requires="wps">
          <w:drawing>
            <wp:anchor distT="4294967295" distB="4294967295" distL="114300" distR="114300" simplePos="0" relativeHeight="480580096" behindDoc="1" locked="0" layoutInCell="1" allowOverlap="1" wp14:anchorId="7EDCA1D6" wp14:editId="656B491A">
              <wp:simplePos x="0" y="0"/>
              <wp:positionH relativeFrom="page">
                <wp:posOffset>1972310</wp:posOffset>
              </wp:positionH>
              <wp:positionV relativeFrom="page">
                <wp:posOffset>10055859</wp:posOffset>
              </wp:positionV>
              <wp:extent cx="3615690" cy="0"/>
              <wp:effectExtent l="0" t="0" r="0" b="0"/>
              <wp:wrapNone/>
              <wp:docPr id="905" name="Straight Connector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690" cy="0"/>
                      </a:xfrm>
                      <a:prstGeom prst="line">
                        <a:avLst/>
                      </a:prstGeom>
                      <a:noFill/>
                      <a:ln w="910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E386AD9" id="Straight Connector 905" o:spid="_x0000_s1026" style="position:absolute;z-index:-227363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55.3pt,791.8pt" to="440pt,7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" strokeweight=".25292mm">
              <w10:wrap anchorx="page" anchory="page"/>
            </v:line>
          </w:pict>
        </mc:Fallback>
      </mc:AlternateContent>
    </w:r>
    <w:r>
      <w:rPr>
        <w:noProof/>
      </w:rPr>
      <mc:AlternateContent>
        <mc:Choice Requires="wps">
          <w:drawing>
            <wp:anchor distT="0" distB="0" distL="114300" distR="114300" simplePos="0" relativeHeight="480580608" behindDoc="1" locked="0" layoutInCell="1" allowOverlap="1" wp14:anchorId="4B99BAA8" wp14:editId="46182CF1">
              <wp:simplePos x="0" y="0"/>
              <wp:positionH relativeFrom="page">
                <wp:posOffset>1891030</wp:posOffset>
              </wp:positionH>
              <wp:positionV relativeFrom="page">
                <wp:posOffset>10088245</wp:posOffset>
              </wp:positionV>
              <wp:extent cx="3779520" cy="165735"/>
              <wp:effectExtent l="0" t="0" r="0" b="0"/>
              <wp:wrapNone/>
              <wp:docPr id="904"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65735"/>
                      </a:xfrm>
                      <a:prstGeom prst="rect">
                        <a:avLst/>
                      </a:prstGeom>
                      <a:noFill/>
                      <a:ln>
                        <a:noFill/>
                      </a:ln>
                    </wps:spPr>
                    <wps:txbx>
                      <w:txbxContent>
                        <w:p w14:paraId="145F1BF5" w14:textId="61E0CE33" w:rsidR="0049294D" w:rsidRDefault="0049294D">
                          <w:pPr>
                            <w:pStyle w:val="Corpsdetexte"/>
                            <w:spacing w:line="245" w:lineRule="exact"/>
                            <w:ind w:left="20"/>
                            <w:rPr>
                              <w:b/>
                            </w:rPr>
                          </w:pPr>
                          <w:r>
                            <w:t>ARTELIA</w:t>
                          </w:r>
                          <w:r>
                            <w:rPr>
                              <w:spacing w:val="-4"/>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 xml:space="preserve">Page </w:t>
                          </w:r>
                          <w:r>
                            <w:rPr>
                              <w:b/>
                            </w:rPr>
                            <w:fldChar w:fldCharType="begin"/>
                          </w:r>
                          <w:r>
                            <w:rPr>
                              <w:b/>
                            </w:rPr>
                            <w:instrText xml:space="preserve"> PAGE </w:instrText>
                          </w:r>
                          <w:r>
                            <w:rPr>
                              <w:b/>
                            </w:rPr>
                            <w:fldChar w:fldCharType="separate"/>
                          </w:r>
                          <w:r w:rsidR="00E74D46">
                            <w:rPr>
                              <w:b/>
                              <w:noProof/>
                            </w:rPr>
                            <w:t>2</w:t>
                          </w:r>
                          <w:r>
                            <w:rPr>
                              <w:b/>
                            </w:rPr>
                            <w:fldChar w:fldCharType="end"/>
                          </w:r>
                          <w:r>
                            <w:rPr>
                              <w:b/>
                              <w:spacing w:val="-2"/>
                            </w:rPr>
                            <w:t xml:space="preserve"> </w:t>
                          </w:r>
                          <w:r>
                            <w:t>sur</w:t>
                          </w:r>
                          <w:r>
                            <w:rPr>
                              <w:spacing w:val="-5"/>
                            </w:rPr>
                            <w:t xml:space="preserve"> </w:t>
                          </w:r>
                          <w:r>
                            <w:rPr>
                              <w:b/>
                              <w:spacing w:val="-5"/>
                            </w:rPr>
                            <w:fldChar w:fldCharType="begin"/>
                          </w:r>
                          <w:r>
                            <w:rPr>
                              <w:b/>
                              <w:spacing w:val="-5"/>
                            </w:rPr>
                            <w:instrText xml:space="preserve"> NUMPAGES </w:instrText>
                          </w:r>
                          <w:r>
                            <w:rPr>
                              <w:b/>
                              <w:spacing w:val="-5"/>
                            </w:rPr>
                            <w:fldChar w:fldCharType="separate"/>
                          </w:r>
                          <w:r w:rsidR="00E74D46">
                            <w:rPr>
                              <w:b/>
                              <w:noProof/>
                              <w:spacing w:val="-5"/>
                            </w:rPr>
                            <w:t>202</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9BAA8" id="_x0000_t202" coordsize="21600,21600" o:spt="202" path="m,l,21600r21600,l21600,xe">
              <v:stroke joinstyle="miter"/>
              <v:path gradientshapeok="t" o:connecttype="rect"/>
            </v:shapetype>
            <v:shape id="Text Box 904" o:spid="_x0000_s1076" type="#_x0000_t202" style="position:absolute;margin-left:148.9pt;margin-top:794.35pt;width:297.6pt;height:13.05pt;z-index:-227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" filled="f" stroked="f">
              <v:textbox inset="0,0,0,0">
                <w:txbxContent>
                  <w:p w14:paraId="145F1BF5" w14:textId="61E0CE33" w:rsidR="0049294D" w:rsidRDefault="0049294D">
                    <w:pPr>
                      <w:pStyle w:val="BodyText"/>
                      <w:spacing w:line="245" w:lineRule="exact"/>
                      <w:ind w:left="20"/>
                      <w:rPr>
                        <w:b/>
                      </w:rPr>
                    </w:pPr>
                    <w:r>
                      <w:t>ARTELIA</w:t>
                    </w:r>
                    <w:r>
                      <w:rPr>
                        <w:spacing w:val="-4"/>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 xml:space="preserve">Page </w:t>
                    </w:r>
                    <w:r>
                      <w:rPr>
                        <w:b/>
                      </w:rPr>
                      <w:fldChar w:fldCharType="begin"/>
                    </w:r>
                    <w:r>
                      <w:rPr>
                        <w:b/>
                      </w:rPr>
                      <w:instrText xml:space="preserve"> PAGE </w:instrText>
                    </w:r>
                    <w:r>
                      <w:rPr>
                        <w:b/>
                      </w:rPr>
                      <w:fldChar w:fldCharType="separate"/>
                    </w:r>
                    <w:r w:rsidR="00E74D46">
                      <w:rPr>
                        <w:b/>
                        <w:noProof/>
                      </w:rPr>
                      <w:t>2</w:t>
                    </w:r>
                    <w:r>
                      <w:rPr>
                        <w:b/>
                      </w:rPr>
                      <w:fldChar w:fldCharType="end"/>
                    </w:r>
                    <w:r>
                      <w:rPr>
                        <w:b/>
                        <w:spacing w:val="-2"/>
                      </w:rPr>
                      <w:t xml:space="preserve"> </w:t>
                    </w:r>
                    <w:r>
                      <w:t>sur</w:t>
                    </w:r>
                    <w:r>
                      <w:rPr>
                        <w:spacing w:val="-5"/>
                      </w:rPr>
                      <w:t xml:space="preserve"> </w:t>
                    </w:r>
                    <w:r>
                      <w:rPr>
                        <w:b/>
                        <w:spacing w:val="-5"/>
                      </w:rPr>
                      <w:fldChar w:fldCharType="begin"/>
                    </w:r>
                    <w:r>
                      <w:rPr>
                        <w:b/>
                        <w:spacing w:val="-5"/>
                      </w:rPr>
                      <w:instrText xml:space="preserve"> NUMPAGES </w:instrText>
                    </w:r>
                    <w:r>
                      <w:rPr>
                        <w:b/>
                        <w:spacing w:val="-5"/>
                      </w:rPr>
                      <w:fldChar w:fldCharType="separate"/>
                    </w:r>
                    <w:r w:rsidR="00E74D46">
                      <w:rPr>
                        <w:b/>
                        <w:noProof/>
                        <w:spacing w:val="-5"/>
                      </w:rPr>
                      <w:t>202</w:t>
                    </w:r>
                    <w:r>
                      <w:rPr>
                        <w:b/>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5D" w14:textId="2C52E3E0" w:rsidR="0049294D" w:rsidRDefault="00184E1E">
    <w:pPr>
      <w:pStyle w:val="Corpsdetexte"/>
      <w:spacing w:line="14" w:lineRule="auto"/>
      <w:rPr>
        <w:sz w:val="20"/>
      </w:rPr>
    </w:pPr>
    <w:r>
      <w:rPr>
        <w:noProof/>
      </w:rPr>
      <mc:AlternateContent>
        <mc:Choice Requires="wps">
          <w:drawing>
            <wp:anchor distT="4294967295" distB="4294967295" distL="114300" distR="114300" simplePos="0" relativeHeight="480617472" behindDoc="1" locked="0" layoutInCell="1" allowOverlap="1" wp14:anchorId="7B89D046" wp14:editId="60AB7275">
              <wp:simplePos x="0" y="0"/>
              <wp:positionH relativeFrom="page">
                <wp:posOffset>1972310</wp:posOffset>
              </wp:positionH>
              <wp:positionV relativeFrom="page">
                <wp:posOffset>10055859</wp:posOffset>
              </wp:positionV>
              <wp:extent cx="361569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690" cy="0"/>
                      </a:xfrm>
                      <a:prstGeom prst="line">
                        <a:avLst/>
                      </a:prstGeom>
                      <a:noFill/>
                      <a:ln w="910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9C09F5B" id="Straight Connector 4" o:spid="_x0000_s1026" style="position:absolute;z-index:-226990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55.3pt,791.8pt" to="440pt,7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" strokeweight=".25292mm">
              <w10:wrap anchorx="page" anchory="page"/>
            </v:line>
          </w:pict>
        </mc:Fallback>
      </mc:AlternateContent>
    </w:r>
    <w:r>
      <w:rPr>
        <w:noProof/>
      </w:rPr>
      <mc:AlternateContent>
        <mc:Choice Requires="wps">
          <w:drawing>
            <wp:anchor distT="0" distB="0" distL="114300" distR="114300" simplePos="0" relativeHeight="480617984" behindDoc="1" locked="0" layoutInCell="1" allowOverlap="1" wp14:anchorId="3A3FF021" wp14:editId="466D9E44">
              <wp:simplePos x="0" y="0"/>
              <wp:positionH relativeFrom="page">
                <wp:posOffset>1856105</wp:posOffset>
              </wp:positionH>
              <wp:positionV relativeFrom="page">
                <wp:posOffset>10086975</wp:posOffset>
              </wp:positionV>
              <wp:extent cx="3851275"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275" cy="165735"/>
                      </a:xfrm>
                      <a:prstGeom prst="rect">
                        <a:avLst/>
                      </a:prstGeom>
                      <a:noFill/>
                      <a:ln>
                        <a:noFill/>
                      </a:ln>
                    </wps:spPr>
                    <wps:txbx>
                      <w:txbxContent>
                        <w:p w14:paraId="145F1C1A" w14:textId="257D0403" w:rsidR="0049294D" w:rsidRDefault="0049294D">
                          <w:pPr>
                            <w:pStyle w:val="Corpsdetexte"/>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 xml:space="preserve">Page </w:t>
                          </w:r>
                          <w:r>
                            <w:rPr>
                              <w:b/>
                            </w:rPr>
                            <w:fldChar w:fldCharType="begin"/>
                          </w:r>
                          <w:r>
                            <w:rPr>
                              <w:b/>
                            </w:rPr>
                            <w:instrText xml:space="preserve"> PAGE </w:instrText>
                          </w:r>
                          <w:r>
                            <w:rPr>
                              <w:b/>
                            </w:rPr>
                            <w:fldChar w:fldCharType="separate"/>
                          </w:r>
                          <w:r w:rsidR="00E74D46">
                            <w:rPr>
                              <w:b/>
                              <w:noProof/>
                            </w:rPr>
                            <w:t>194</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E74D46">
                            <w:rPr>
                              <w:b/>
                              <w:noProof/>
                              <w:spacing w:val="-5"/>
                            </w:rPr>
                            <w:t>202</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FF021" id="_x0000_t202" coordsize="21600,21600" o:spt="202" path="m,l,21600r21600,l21600,xe">
              <v:stroke joinstyle="miter"/>
              <v:path gradientshapeok="t" o:connecttype="rect"/>
            </v:shapetype>
            <v:shape id="Text Box 2" o:spid="_x0000_s1110" type="#_x0000_t202" style="position:absolute;margin-left:146.15pt;margin-top:794.25pt;width:303.25pt;height:13.05pt;z-index:-226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" filled="f" stroked="f">
              <v:textbox inset="0,0,0,0">
                <w:txbxContent>
                  <w:p w14:paraId="145F1C1A" w14:textId="257D0403" w:rsidR="0049294D" w:rsidRDefault="0049294D">
                    <w:pPr>
                      <w:pStyle w:val="BodyText"/>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 xml:space="preserve">Page </w:t>
                    </w:r>
                    <w:r>
                      <w:rPr>
                        <w:b/>
                      </w:rPr>
                      <w:fldChar w:fldCharType="begin"/>
                    </w:r>
                    <w:r>
                      <w:rPr>
                        <w:b/>
                      </w:rPr>
                      <w:instrText xml:space="preserve"> PAGE </w:instrText>
                    </w:r>
                    <w:r>
                      <w:rPr>
                        <w:b/>
                      </w:rPr>
                      <w:fldChar w:fldCharType="separate"/>
                    </w:r>
                    <w:r w:rsidR="00E74D46">
                      <w:rPr>
                        <w:b/>
                        <w:noProof/>
                      </w:rPr>
                      <w:t>194</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E74D46">
                      <w:rPr>
                        <w:b/>
                        <w:noProof/>
                        <w:spacing w:val="-5"/>
                      </w:rPr>
                      <w:t>202</w:t>
                    </w:r>
                    <w:r>
                      <w:rPr>
                        <w:b/>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7BE23" w14:textId="77777777" w:rsidR="00184E1E" w:rsidRDefault="00184E1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3B" w14:textId="5BB8FD90" w:rsidR="0049294D" w:rsidRDefault="00184E1E">
    <w:pPr>
      <w:pStyle w:val="Corpsdetexte"/>
      <w:spacing w:line="14" w:lineRule="auto"/>
      <w:rPr>
        <w:sz w:val="20"/>
      </w:rPr>
    </w:pPr>
    <w:r>
      <w:rPr>
        <w:noProof/>
      </w:rPr>
      <mc:AlternateContent>
        <mc:Choice Requires="wps">
          <w:drawing>
            <wp:anchor distT="4294967295" distB="4294967295" distL="114300" distR="114300" simplePos="0" relativeHeight="480582656" behindDoc="1" locked="0" layoutInCell="1" allowOverlap="1" wp14:anchorId="56E3057E" wp14:editId="69938743">
              <wp:simplePos x="0" y="0"/>
              <wp:positionH relativeFrom="page">
                <wp:posOffset>1972310</wp:posOffset>
              </wp:positionH>
              <wp:positionV relativeFrom="page">
                <wp:posOffset>10055859</wp:posOffset>
              </wp:positionV>
              <wp:extent cx="3615690" cy="0"/>
              <wp:effectExtent l="0" t="0" r="0" b="0"/>
              <wp:wrapNone/>
              <wp:docPr id="901" name="Straight Connector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690" cy="0"/>
                      </a:xfrm>
                      <a:prstGeom prst="line">
                        <a:avLst/>
                      </a:prstGeom>
                      <a:noFill/>
                      <a:ln w="910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56F8F71" id="Straight Connector 901" o:spid="_x0000_s1026" style="position:absolute;z-index:-227338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55.3pt,791.8pt" to="440pt,7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" strokeweight=".25292mm">
              <w10:wrap anchorx="page" anchory="page"/>
            </v:line>
          </w:pict>
        </mc:Fallback>
      </mc:AlternateContent>
    </w:r>
    <w:r>
      <w:rPr>
        <w:noProof/>
      </w:rPr>
      <mc:AlternateContent>
        <mc:Choice Requires="wps">
          <w:drawing>
            <wp:anchor distT="0" distB="0" distL="114300" distR="114300" simplePos="0" relativeHeight="480583168" behindDoc="1" locked="0" layoutInCell="1" allowOverlap="1" wp14:anchorId="3291C16D" wp14:editId="596FC534">
              <wp:simplePos x="0" y="0"/>
              <wp:positionH relativeFrom="page">
                <wp:posOffset>1891030</wp:posOffset>
              </wp:positionH>
              <wp:positionV relativeFrom="page">
                <wp:posOffset>10088245</wp:posOffset>
              </wp:positionV>
              <wp:extent cx="3779520" cy="165735"/>
              <wp:effectExtent l="0" t="0" r="0" b="0"/>
              <wp:wrapNone/>
              <wp:docPr id="900"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65735"/>
                      </a:xfrm>
                      <a:prstGeom prst="rect">
                        <a:avLst/>
                      </a:prstGeom>
                      <a:noFill/>
                      <a:ln>
                        <a:noFill/>
                      </a:ln>
                    </wps:spPr>
                    <wps:txbx>
                      <w:txbxContent>
                        <w:p w14:paraId="145F1BF8" w14:textId="08536AC6" w:rsidR="0049294D" w:rsidRDefault="0049294D">
                          <w:pPr>
                            <w:pStyle w:val="Corpsdetexte"/>
                            <w:spacing w:line="245" w:lineRule="exact"/>
                            <w:ind w:left="20"/>
                            <w:rPr>
                              <w:b/>
                            </w:rPr>
                          </w:pPr>
                          <w:r>
                            <w:t>ARTELIA</w:t>
                          </w:r>
                          <w:r>
                            <w:rPr>
                              <w:spacing w:val="-4"/>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 xml:space="preserve">Page </w:t>
                          </w:r>
                          <w:r>
                            <w:rPr>
                              <w:b/>
                            </w:rPr>
                            <w:fldChar w:fldCharType="begin"/>
                          </w:r>
                          <w:r>
                            <w:rPr>
                              <w:b/>
                            </w:rPr>
                            <w:instrText xml:space="preserve"> PAGE </w:instrText>
                          </w:r>
                          <w:r>
                            <w:rPr>
                              <w:b/>
                            </w:rPr>
                            <w:fldChar w:fldCharType="separate"/>
                          </w:r>
                          <w:r w:rsidR="00E74D46">
                            <w:rPr>
                              <w:b/>
                              <w:noProof/>
                            </w:rPr>
                            <w:t>79</w:t>
                          </w:r>
                          <w:r>
                            <w:rPr>
                              <w:b/>
                            </w:rPr>
                            <w:fldChar w:fldCharType="end"/>
                          </w:r>
                          <w:r>
                            <w:rPr>
                              <w:b/>
                              <w:spacing w:val="-2"/>
                            </w:rPr>
                            <w:t xml:space="preserve"> </w:t>
                          </w:r>
                          <w:r>
                            <w:t>sur</w:t>
                          </w:r>
                          <w:r>
                            <w:rPr>
                              <w:spacing w:val="-5"/>
                            </w:rPr>
                            <w:t xml:space="preserve"> </w:t>
                          </w:r>
                          <w:r>
                            <w:rPr>
                              <w:b/>
                              <w:spacing w:val="-5"/>
                            </w:rPr>
                            <w:fldChar w:fldCharType="begin"/>
                          </w:r>
                          <w:r>
                            <w:rPr>
                              <w:b/>
                              <w:spacing w:val="-5"/>
                            </w:rPr>
                            <w:instrText xml:space="preserve"> NUMPAGES </w:instrText>
                          </w:r>
                          <w:r>
                            <w:rPr>
                              <w:b/>
                              <w:spacing w:val="-5"/>
                            </w:rPr>
                            <w:fldChar w:fldCharType="separate"/>
                          </w:r>
                          <w:r w:rsidR="00E74D46">
                            <w:rPr>
                              <w:b/>
                              <w:noProof/>
                              <w:spacing w:val="-5"/>
                            </w:rPr>
                            <w:t>202</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1C16D" id="_x0000_t202" coordsize="21600,21600" o:spt="202" path="m,l,21600r21600,l21600,xe">
              <v:stroke joinstyle="miter"/>
              <v:path gradientshapeok="t" o:connecttype="rect"/>
            </v:shapetype>
            <v:shape id="Text Box 900" o:spid="_x0000_s1078" type="#_x0000_t202" style="position:absolute;margin-left:148.9pt;margin-top:794.35pt;width:297.6pt;height:13.05pt;z-index:-227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" filled="f" stroked="f">
              <v:textbox inset="0,0,0,0">
                <w:txbxContent>
                  <w:p w14:paraId="145F1BF8" w14:textId="08536AC6" w:rsidR="0049294D" w:rsidRDefault="0049294D">
                    <w:pPr>
                      <w:pStyle w:val="BodyText"/>
                      <w:spacing w:line="245" w:lineRule="exact"/>
                      <w:ind w:left="20"/>
                      <w:rPr>
                        <w:b/>
                      </w:rPr>
                    </w:pPr>
                    <w:r>
                      <w:t>ARTELIA</w:t>
                    </w:r>
                    <w:r>
                      <w:rPr>
                        <w:spacing w:val="-4"/>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 xml:space="preserve">Page </w:t>
                    </w:r>
                    <w:r>
                      <w:rPr>
                        <w:b/>
                      </w:rPr>
                      <w:fldChar w:fldCharType="begin"/>
                    </w:r>
                    <w:r>
                      <w:rPr>
                        <w:b/>
                      </w:rPr>
                      <w:instrText xml:space="preserve"> PAGE </w:instrText>
                    </w:r>
                    <w:r>
                      <w:rPr>
                        <w:b/>
                      </w:rPr>
                      <w:fldChar w:fldCharType="separate"/>
                    </w:r>
                    <w:r w:rsidR="00E74D46">
                      <w:rPr>
                        <w:b/>
                        <w:noProof/>
                      </w:rPr>
                      <w:t>79</w:t>
                    </w:r>
                    <w:r>
                      <w:rPr>
                        <w:b/>
                      </w:rPr>
                      <w:fldChar w:fldCharType="end"/>
                    </w:r>
                    <w:r>
                      <w:rPr>
                        <w:b/>
                        <w:spacing w:val="-2"/>
                      </w:rPr>
                      <w:t xml:space="preserve"> </w:t>
                    </w:r>
                    <w:r>
                      <w:t>sur</w:t>
                    </w:r>
                    <w:r>
                      <w:rPr>
                        <w:spacing w:val="-5"/>
                      </w:rPr>
                      <w:t xml:space="preserve"> </w:t>
                    </w:r>
                    <w:r>
                      <w:rPr>
                        <w:b/>
                        <w:spacing w:val="-5"/>
                      </w:rPr>
                      <w:fldChar w:fldCharType="begin"/>
                    </w:r>
                    <w:r>
                      <w:rPr>
                        <w:b/>
                        <w:spacing w:val="-5"/>
                      </w:rPr>
                      <w:instrText xml:space="preserve"> NUMPAGES </w:instrText>
                    </w:r>
                    <w:r>
                      <w:rPr>
                        <w:b/>
                        <w:spacing w:val="-5"/>
                      </w:rPr>
                      <w:fldChar w:fldCharType="separate"/>
                    </w:r>
                    <w:r w:rsidR="00E74D46">
                      <w:rPr>
                        <w:b/>
                        <w:noProof/>
                        <w:spacing w:val="-5"/>
                      </w:rPr>
                      <w:t>202</w:t>
                    </w:r>
                    <w:r>
                      <w:rPr>
                        <w:b/>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3D" w14:textId="2C867E17" w:rsidR="0049294D" w:rsidRDefault="00184E1E">
    <w:pPr>
      <w:pStyle w:val="Corpsdetexte"/>
      <w:spacing w:line="14" w:lineRule="auto"/>
      <w:rPr>
        <w:sz w:val="20"/>
      </w:rPr>
    </w:pPr>
    <w:r>
      <w:rPr>
        <w:noProof/>
      </w:rPr>
      <mc:AlternateContent>
        <mc:Choice Requires="wps">
          <w:drawing>
            <wp:anchor distT="4294967295" distB="4294967295" distL="114300" distR="114300" simplePos="0" relativeHeight="480584704" behindDoc="1" locked="0" layoutInCell="1" allowOverlap="1" wp14:anchorId="415011E2" wp14:editId="040770FE">
              <wp:simplePos x="0" y="0"/>
              <wp:positionH relativeFrom="page">
                <wp:posOffset>3537585</wp:posOffset>
              </wp:positionH>
              <wp:positionV relativeFrom="page">
                <wp:posOffset>6924039</wp:posOffset>
              </wp:positionV>
              <wp:extent cx="3615690" cy="0"/>
              <wp:effectExtent l="0" t="0" r="0" b="0"/>
              <wp:wrapNone/>
              <wp:docPr id="897" name="Straight Connector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690" cy="0"/>
                      </a:xfrm>
                      <a:prstGeom prst="line">
                        <a:avLst/>
                      </a:prstGeom>
                      <a:noFill/>
                      <a:ln w="910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BA49DC3" id="Straight Connector 897" o:spid="_x0000_s1026" style="position:absolute;z-index:-227317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78.55pt,545.2pt" to="563.25pt,5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" strokeweight=".25292mm">
              <w10:wrap anchorx="page" anchory="page"/>
            </v:line>
          </w:pict>
        </mc:Fallback>
      </mc:AlternateContent>
    </w:r>
    <w:r>
      <w:rPr>
        <w:noProof/>
      </w:rPr>
      <mc:AlternateContent>
        <mc:Choice Requires="wps">
          <w:drawing>
            <wp:anchor distT="0" distB="0" distL="114300" distR="114300" simplePos="0" relativeHeight="480585216" behindDoc="1" locked="0" layoutInCell="1" allowOverlap="1" wp14:anchorId="7D700E5B" wp14:editId="29D13680">
              <wp:simplePos x="0" y="0"/>
              <wp:positionH relativeFrom="page">
                <wp:posOffset>3458210</wp:posOffset>
              </wp:positionH>
              <wp:positionV relativeFrom="page">
                <wp:posOffset>6955155</wp:posOffset>
              </wp:positionV>
              <wp:extent cx="3778885" cy="165735"/>
              <wp:effectExtent l="0" t="0" r="0" b="0"/>
              <wp:wrapNone/>
              <wp:docPr id="89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165735"/>
                      </a:xfrm>
                      <a:prstGeom prst="rect">
                        <a:avLst/>
                      </a:prstGeom>
                      <a:noFill/>
                      <a:ln>
                        <a:noFill/>
                      </a:ln>
                    </wps:spPr>
                    <wps:txbx>
                      <w:txbxContent>
                        <w:p w14:paraId="145F1BFA" w14:textId="0333E528" w:rsidR="0049294D" w:rsidRDefault="0049294D">
                          <w:pPr>
                            <w:pStyle w:val="Corpsdetexte"/>
                            <w:spacing w:line="245" w:lineRule="exact"/>
                            <w:ind w:left="20"/>
                            <w:rPr>
                              <w:b/>
                            </w:rPr>
                          </w:pPr>
                          <w:r>
                            <w:t>ARTELIA</w:t>
                          </w:r>
                          <w:r>
                            <w:rPr>
                              <w:spacing w:val="-4"/>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Page</w:t>
                          </w:r>
                          <w:r>
                            <w:rPr>
                              <w:spacing w:val="-1"/>
                            </w:rPr>
                            <w:t xml:space="preserve"> </w:t>
                          </w:r>
                          <w:r>
                            <w:rPr>
                              <w:b/>
                            </w:rPr>
                            <w:fldChar w:fldCharType="begin"/>
                          </w:r>
                          <w:r>
                            <w:rPr>
                              <w:b/>
                            </w:rPr>
                            <w:instrText xml:space="preserve"> PAGE </w:instrText>
                          </w:r>
                          <w:r>
                            <w:rPr>
                              <w:b/>
                            </w:rPr>
                            <w:fldChar w:fldCharType="separate"/>
                          </w:r>
                          <w:r w:rsidR="000F2ACF">
                            <w:rPr>
                              <w:b/>
                              <w:noProof/>
                            </w:rPr>
                            <w:t>83</w:t>
                          </w:r>
                          <w:r>
                            <w:rPr>
                              <w:b/>
                            </w:rPr>
                            <w:fldChar w:fldCharType="end"/>
                          </w:r>
                          <w:r>
                            <w:rPr>
                              <w:b/>
                              <w:spacing w:val="-2"/>
                            </w:rPr>
                            <w:t xml:space="preserve"> </w:t>
                          </w:r>
                          <w:r>
                            <w:t>sur</w:t>
                          </w:r>
                          <w:r>
                            <w:rPr>
                              <w:spacing w:val="-5"/>
                            </w:rPr>
                            <w:t xml:space="preserve"> </w:t>
                          </w:r>
                          <w:r>
                            <w:rPr>
                              <w:b/>
                              <w:spacing w:val="-5"/>
                            </w:rPr>
                            <w:fldChar w:fldCharType="begin"/>
                          </w:r>
                          <w:r>
                            <w:rPr>
                              <w:b/>
                              <w:spacing w:val="-5"/>
                            </w:rPr>
                            <w:instrText xml:space="preserve"> NUMPAGES </w:instrText>
                          </w:r>
                          <w:r>
                            <w:rPr>
                              <w:b/>
                              <w:spacing w:val="-5"/>
                            </w:rPr>
                            <w:fldChar w:fldCharType="separate"/>
                          </w:r>
                          <w:r w:rsidR="000F2ACF">
                            <w:rPr>
                              <w:b/>
                              <w:noProof/>
                              <w:spacing w:val="-5"/>
                            </w:rPr>
                            <w:t>202</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00E5B" id="_x0000_t202" coordsize="21600,21600" o:spt="202" path="m,l,21600r21600,l21600,xe">
              <v:stroke joinstyle="miter"/>
              <v:path gradientshapeok="t" o:connecttype="rect"/>
            </v:shapetype>
            <v:shape id="Text Box 896" o:spid="_x0000_s1080" type="#_x0000_t202" style="position:absolute;margin-left:272.3pt;margin-top:547.65pt;width:297.55pt;height:13.05pt;z-index:-227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" filled="f" stroked="f">
              <v:textbox inset="0,0,0,0">
                <w:txbxContent>
                  <w:p w14:paraId="145F1BFA" w14:textId="0333E528" w:rsidR="0049294D" w:rsidRDefault="0049294D">
                    <w:pPr>
                      <w:pStyle w:val="BodyText"/>
                      <w:spacing w:line="245" w:lineRule="exact"/>
                      <w:ind w:left="20"/>
                      <w:rPr>
                        <w:b/>
                      </w:rPr>
                    </w:pPr>
                    <w:r>
                      <w:t>ARTELIA</w:t>
                    </w:r>
                    <w:r>
                      <w:rPr>
                        <w:spacing w:val="-4"/>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Page</w:t>
                    </w:r>
                    <w:r>
                      <w:rPr>
                        <w:spacing w:val="-1"/>
                      </w:rPr>
                      <w:t xml:space="preserve"> </w:t>
                    </w:r>
                    <w:r>
                      <w:rPr>
                        <w:b/>
                      </w:rPr>
                      <w:fldChar w:fldCharType="begin"/>
                    </w:r>
                    <w:r>
                      <w:rPr>
                        <w:b/>
                      </w:rPr>
                      <w:instrText xml:space="preserve"> PAGE </w:instrText>
                    </w:r>
                    <w:r>
                      <w:rPr>
                        <w:b/>
                      </w:rPr>
                      <w:fldChar w:fldCharType="separate"/>
                    </w:r>
                    <w:r w:rsidR="000F2ACF">
                      <w:rPr>
                        <w:b/>
                        <w:noProof/>
                      </w:rPr>
                      <w:t>83</w:t>
                    </w:r>
                    <w:r>
                      <w:rPr>
                        <w:b/>
                      </w:rPr>
                      <w:fldChar w:fldCharType="end"/>
                    </w:r>
                    <w:r>
                      <w:rPr>
                        <w:b/>
                        <w:spacing w:val="-2"/>
                      </w:rPr>
                      <w:t xml:space="preserve"> </w:t>
                    </w:r>
                    <w:r>
                      <w:t>sur</w:t>
                    </w:r>
                    <w:r>
                      <w:rPr>
                        <w:spacing w:val="-5"/>
                      </w:rPr>
                      <w:t xml:space="preserve"> </w:t>
                    </w:r>
                    <w:r>
                      <w:rPr>
                        <w:b/>
                        <w:spacing w:val="-5"/>
                      </w:rPr>
                      <w:fldChar w:fldCharType="begin"/>
                    </w:r>
                    <w:r>
                      <w:rPr>
                        <w:b/>
                        <w:spacing w:val="-5"/>
                      </w:rPr>
                      <w:instrText xml:space="preserve"> NUMPAGES </w:instrText>
                    </w:r>
                    <w:r>
                      <w:rPr>
                        <w:b/>
                        <w:spacing w:val="-5"/>
                      </w:rPr>
                      <w:fldChar w:fldCharType="separate"/>
                    </w:r>
                    <w:r w:rsidR="000F2ACF">
                      <w:rPr>
                        <w:b/>
                        <w:noProof/>
                        <w:spacing w:val="-5"/>
                      </w:rPr>
                      <w:t>202</w:t>
                    </w:r>
                    <w:r>
                      <w:rPr>
                        <w:b/>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3F" w14:textId="5A8BCFC2" w:rsidR="0049294D" w:rsidRDefault="00184E1E">
    <w:pPr>
      <w:pStyle w:val="Corpsdetexte"/>
      <w:spacing w:line="14" w:lineRule="auto"/>
      <w:rPr>
        <w:sz w:val="20"/>
      </w:rPr>
    </w:pPr>
    <w:r>
      <w:rPr>
        <w:noProof/>
      </w:rPr>
      <mc:AlternateContent>
        <mc:Choice Requires="wps">
          <w:drawing>
            <wp:anchor distT="4294967295" distB="4294967295" distL="114300" distR="114300" simplePos="0" relativeHeight="480586752" behindDoc="1" locked="0" layoutInCell="1" allowOverlap="1" wp14:anchorId="743084CB" wp14:editId="38DB9264">
              <wp:simplePos x="0" y="0"/>
              <wp:positionH relativeFrom="page">
                <wp:posOffset>1972310</wp:posOffset>
              </wp:positionH>
              <wp:positionV relativeFrom="page">
                <wp:posOffset>10055859</wp:posOffset>
              </wp:positionV>
              <wp:extent cx="3615690" cy="0"/>
              <wp:effectExtent l="0" t="0" r="0" b="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690" cy="0"/>
                      </a:xfrm>
                      <a:prstGeom prst="line">
                        <a:avLst/>
                      </a:prstGeom>
                      <a:noFill/>
                      <a:ln w="910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320F70A" id="Straight Connector 61" o:spid="_x0000_s1026" style="position:absolute;z-index:-227297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55.3pt,791.8pt" to="440pt,7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" strokeweight=".25292mm">
              <w10:wrap anchorx="page" anchory="page"/>
            </v:line>
          </w:pict>
        </mc:Fallback>
      </mc:AlternateContent>
    </w:r>
    <w:r>
      <w:rPr>
        <w:noProof/>
      </w:rPr>
      <mc:AlternateContent>
        <mc:Choice Requires="wps">
          <w:drawing>
            <wp:anchor distT="0" distB="0" distL="114300" distR="114300" simplePos="0" relativeHeight="480587264" behindDoc="1" locked="0" layoutInCell="1" allowOverlap="1" wp14:anchorId="0E4989F1" wp14:editId="5207D3AF">
              <wp:simplePos x="0" y="0"/>
              <wp:positionH relativeFrom="page">
                <wp:posOffset>1891030</wp:posOffset>
              </wp:positionH>
              <wp:positionV relativeFrom="page">
                <wp:posOffset>10088245</wp:posOffset>
              </wp:positionV>
              <wp:extent cx="3779520" cy="16573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65735"/>
                      </a:xfrm>
                      <a:prstGeom prst="rect">
                        <a:avLst/>
                      </a:prstGeom>
                      <a:noFill/>
                      <a:ln>
                        <a:noFill/>
                      </a:ln>
                    </wps:spPr>
                    <wps:txbx>
                      <w:txbxContent>
                        <w:p w14:paraId="145F1BFC" w14:textId="78EADDFC" w:rsidR="0049294D" w:rsidRDefault="0049294D">
                          <w:pPr>
                            <w:pStyle w:val="Corpsdetexte"/>
                            <w:spacing w:line="245" w:lineRule="exact"/>
                            <w:ind w:left="20"/>
                            <w:rPr>
                              <w:b/>
                            </w:rPr>
                          </w:pPr>
                          <w:r>
                            <w:t>ARTELIA</w:t>
                          </w:r>
                          <w:r>
                            <w:rPr>
                              <w:spacing w:val="-4"/>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 xml:space="preserve">Page </w:t>
                          </w:r>
                          <w:r>
                            <w:rPr>
                              <w:b/>
                            </w:rPr>
                            <w:fldChar w:fldCharType="begin"/>
                          </w:r>
                          <w:r>
                            <w:rPr>
                              <w:b/>
                            </w:rPr>
                            <w:instrText xml:space="preserve"> PAGE </w:instrText>
                          </w:r>
                          <w:r>
                            <w:rPr>
                              <w:b/>
                            </w:rPr>
                            <w:fldChar w:fldCharType="separate"/>
                          </w:r>
                          <w:r w:rsidR="000F2ACF">
                            <w:rPr>
                              <w:b/>
                              <w:noProof/>
                            </w:rPr>
                            <w:t>87</w:t>
                          </w:r>
                          <w:r>
                            <w:rPr>
                              <w:b/>
                            </w:rPr>
                            <w:fldChar w:fldCharType="end"/>
                          </w:r>
                          <w:r>
                            <w:rPr>
                              <w:b/>
                              <w:spacing w:val="-2"/>
                            </w:rPr>
                            <w:t xml:space="preserve"> </w:t>
                          </w:r>
                          <w:r>
                            <w:t>sur</w:t>
                          </w:r>
                          <w:r>
                            <w:rPr>
                              <w:spacing w:val="-5"/>
                            </w:rPr>
                            <w:t xml:space="preserve"> </w:t>
                          </w:r>
                          <w:r>
                            <w:rPr>
                              <w:b/>
                              <w:spacing w:val="-5"/>
                            </w:rPr>
                            <w:fldChar w:fldCharType="begin"/>
                          </w:r>
                          <w:r>
                            <w:rPr>
                              <w:b/>
                              <w:spacing w:val="-5"/>
                            </w:rPr>
                            <w:instrText xml:space="preserve"> NUMPAGES </w:instrText>
                          </w:r>
                          <w:r>
                            <w:rPr>
                              <w:b/>
                              <w:spacing w:val="-5"/>
                            </w:rPr>
                            <w:fldChar w:fldCharType="separate"/>
                          </w:r>
                          <w:r w:rsidR="000F2ACF">
                            <w:rPr>
                              <w:b/>
                              <w:noProof/>
                              <w:spacing w:val="-5"/>
                            </w:rPr>
                            <w:t>202</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989F1" id="_x0000_t202" coordsize="21600,21600" o:spt="202" path="m,l,21600r21600,l21600,xe">
              <v:stroke joinstyle="miter"/>
              <v:path gradientshapeok="t" o:connecttype="rect"/>
            </v:shapetype>
            <v:shape id="Text Box 60" o:spid="_x0000_s1082" type="#_x0000_t202" style="position:absolute;margin-left:148.9pt;margin-top:794.35pt;width:297.6pt;height:13.05pt;z-index:-227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" filled="f" stroked="f">
              <v:textbox inset="0,0,0,0">
                <w:txbxContent>
                  <w:p w14:paraId="145F1BFC" w14:textId="78EADDFC" w:rsidR="0049294D" w:rsidRDefault="0049294D">
                    <w:pPr>
                      <w:pStyle w:val="BodyText"/>
                      <w:spacing w:line="245" w:lineRule="exact"/>
                      <w:ind w:left="20"/>
                      <w:rPr>
                        <w:b/>
                      </w:rPr>
                    </w:pPr>
                    <w:r>
                      <w:t>ARTELIA</w:t>
                    </w:r>
                    <w:r>
                      <w:rPr>
                        <w:spacing w:val="-4"/>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 xml:space="preserve">Page </w:t>
                    </w:r>
                    <w:r>
                      <w:rPr>
                        <w:b/>
                      </w:rPr>
                      <w:fldChar w:fldCharType="begin"/>
                    </w:r>
                    <w:r>
                      <w:rPr>
                        <w:b/>
                      </w:rPr>
                      <w:instrText xml:space="preserve"> PAGE </w:instrText>
                    </w:r>
                    <w:r>
                      <w:rPr>
                        <w:b/>
                      </w:rPr>
                      <w:fldChar w:fldCharType="separate"/>
                    </w:r>
                    <w:r w:rsidR="000F2ACF">
                      <w:rPr>
                        <w:b/>
                        <w:noProof/>
                      </w:rPr>
                      <w:t>87</w:t>
                    </w:r>
                    <w:r>
                      <w:rPr>
                        <w:b/>
                      </w:rPr>
                      <w:fldChar w:fldCharType="end"/>
                    </w:r>
                    <w:r>
                      <w:rPr>
                        <w:b/>
                        <w:spacing w:val="-2"/>
                      </w:rPr>
                      <w:t xml:space="preserve"> </w:t>
                    </w:r>
                    <w:r>
                      <w:t>sur</w:t>
                    </w:r>
                    <w:r>
                      <w:rPr>
                        <w:spacing w:val="-5"/>
                      </w:rPr>
                      <w:t xml:space="preserve"> </w:t>
                    </w:r>
                    <w:r>
                      <w:rPr>
                        <w:b/>
                        <w:spacing w:val="-5"/>
                      </w:rPr>
                      <w:fldChar w:fldCharType="begin"/>
                    </w:r>
                    <w:r>
                      <w:rPr>
                        <w:b/>
                        <w:spacing w:val="-5"/>
                      </w:rPr>
                      <w:instrText xml:space="preserve"> NUMPAGES </w:instrText>
                    </w:r>
                    <w:r>
                      <w:rPr>
                        <w:b/>
                        <w:spacing w:val="-5"/>
                      </w:rPr>
                      <w:fldChar w:fldCharType="separate"/>
                    </w:r>
                    <w:r w:rsidR="000F2ACF">
                      <w:rPr>
                        <w:b/>
                        <w:noProof/>
                        <w:spacing w:val="-5"/>
                      </w:rPr>
                      <w:t>202</w:t>
                    </w:r>
                    <w:r>
                      <w:rPr>
                        <w:b/>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41" w14:textId="5C968BC6" w:rsidR="0049294D" w:rsidRDefault="00184E1E">
    <w:pPr>
      <w:pStyle w:val="Corpsdetexte"/>
      <w:spacing w:line="14" w:lineRule="auto"/>
      <w:rPr>
        <w:sz w:val="20"/>
      </w:rPr>
    </w:pPr>
    <w:r>
      <w:rPr>
        <w:noProof/>
      </w:rPr>
      <mc:AlternateContent>
        <mc:Choice Requires="wps">
          <w:drawing>
            <wp:anchor distT="4294967295" distB="4294967295" distL="114300" distR="114300" simplePos="0" relativeHeight="480588800" behindDoc="1" locked="0" layoutInCell="1" allowOverlap="1" wp14:anchorId="5914951E" wp14:editId="48E38C9F">
              <wp:simplePos x="0" y="0"/>
              <wp:positionH relativeFrom="page">
                <wp:posOffset>3537585</wp:posOffset>
              </wp:positionH>
              <wp:positionV relativeFrom="page">
                <wp:posOffset>6924039</wp:posOffset>
              </wp:positionV>
              <wp:extent cx="361569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690" cy="0"/>
                      </a:xfrm>
                      <a:prstGeom prst="line">
                        <a:avLst/>
                      </a:prstGeom>
                      <a:noFill/>
                      <a:ln w="910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74A6273" id="Straight Connector 57" o:spid="_x0000_s1026" style="position:absolute;z-index:-22727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78.55pt,545.2pt" to="563.25pt,5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" strokeweight=".25292mm">
              <w10:wrap anchorx="page" anchory="page"/>
            </v:line>
          </w:pict>
        </mc:Fallback>
      </mc:AlternateContent>
    </w:r>
    <w:r>
      <w:rPr>
        <w:noProof/>
      </w:rPr>
      <mc:AlternateContent>
        <mc:Choice Requires="wps">
          <w:drawing>
            <wp:anchor distT="0" distB="0" distL="114300" distR="114300" simplePos="0" relativeHeight="480589312" behindDoc="1" locked="0" layoutInCell="1" allowOverlap="1" wp14:anchorId="49CA601D" wp14:editId="24ABD5B9">
              <wp:simplePos x="0" y="0"/>
              <wp:positionH relativeFrom="page">
                <wp:posOffset>3458210</wp:posOffset>
              </wp:positionH>
              <wp:positionV relativeFrom="page">
                <wp:posOffset>6956425</wp:posOffset>
              </wp:positionV>
              <wp:extent cx="3778885" cy="16573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165735"/>
                      </a:xfrm>
                      <a:prstGeom prst="rect">
                        <a:avLst/>
                      </a:prstGeom>
                      <a:noFill/>
                      <a:ln>
                        <a:noFill/>
                      </a:ln>
                    </wps:spPr>
                    <wps:txbx>
                      <w:txbxContent>
                        <w:p w14:paraId="145F1BFE" w14:textId="6552FE10" w:rsidR="0049294D" w:rsidRDefault="0049294D">
                          <w:pPr>
                            <w:pStyle w:val="Corpsdetexte"/>
                            <w:spacing w:line="245" w:lineRule="exact"/>
                            <w:ind w:left="20"/>
                            <w:rPr>
                              <w:b/>
                            </w:rPr>
                          </w:pPr>
                          <w:r>
                            <w:t>ARTELIA</w:t>
                          </w:r>
                          <w:r>
                            <w:rPr>
                              <w:spacing w:val="-4"/>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Page</w:t>
                          </w:r>
                          <w:r>
                            <w:rPr>
                              <w:spacing w:val="-1"/>
                            </w:rPr>
                            <w:t xml:space="preserve"> </w:t>
                          </w:r>
                          <w:r>
                            <w:rPr>
                              <w:b/>
                            </w:rPr>
                            <w:fldChar w:fldCharType="begin"/>
                          </w:r>
                          <w:r>
                            <w:rPr>
                              <w:b/>
                            </w:rPr>
                            <w:instrText xml:space="preserve"> PAGE </w:instrText>
                          </w:r>
                          <w:r>
                            <w:rPr>
                              <w:b/>
                            </w:rPr>
                            <w:fldChar w:fldCharType="separate"/>
                          </w:r>
                          <w:r w:rsidR="000F2ACF">
                            <w:rPr>
                              <w:b/>
                              <w:noProof/>
                            </w:rPr>
                            <w:t>107</w:t>
                          </w:r>
                          <w:r>
                            <w:rPr>
                              <w:b/>
                            </w:rPr>
                            <w:fldChar w:fldCharType="end"/>
                          </w:r>
                          <w:r>
                            <w:rPr>
                              <w:b/>
                              <w:spacing w:val="-2"/>
                            </w:rPr>
                            <w:t xml:space="preserve"> </w:t>
                          </w:r>
                          <w:r>
                            <w:t>sur</w:t>
                          </w:r>
                          <w:r>
                            <w:rPr>
                              <w:spacing w:val="-5"/>
                            </w:rPr>
                            <w:t xml:space="preserve"> </w:t>
                          </w:r>
                          <w:r>
                            <w:rPr>
                              <w:b/>
                              <w:spacing w:val="-5"/>
                            </w:rPr>
                            <w:fldChar w:fldCharType="begin"/>
                          </w:r>
                          <w:r>
                            <w:rPr>
                              <w:b/>
                              <w:spacing w:val="-5"/>
                            </w:rPr>
                            <w:instrText xml:space="preserve"> NUMPAGES </w:instrText>
                          </w:r>
                          <w:r>
                            <w:rPr>
                              <w:b/>
                              <w:spacing w:val="-5"/>
                            </w:rPr>
                            <w:fldChar w:fldCharType="separate"/>
                          </w:r>
                          <w:r w:rsidR="000F2ACF">
                            <w:rPr>
                              <w:b/>
                              <w:noProof/>
                              <w:spacing w:val="-5"/>
                            </w:rPr>
                            <w:t>202</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A601D" id="_x0000_t202" coordsize="21600,21600" o:spt="202" path="m,l,21600r21600,l21600,xe">
              <v:stroke joinstyle="miter"/>
              <v:path gradientshapeok="t" o:connecttype="rect"/>
            </v:shapetype>
            <v:shape id="Text Box 56" o:spid="_x0000_s1084" type="#_x0000_t202" style="position:absolute;margin-left:272.3pt;margin-top:547.75pt;width:297.55pt;height:13.05pt;z-index:-227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" filled="f" stroked="f">
              <v:textbox inset="0,0,0,0">
                <w:txbxContent>
                  <w:p w14:paraId="145F1BFE" w14:textId="6552FE10" w:rsidR="0049294D" w:rsidRDefault="0049294D">
                    <w:pPr>
                      <w:pStyle w:val="BodyText"/>
                      <w:spacing w:line="245" w:lineRule="exact"/>
                      <w:ind w:left="20"/>
                      <w:rPr>
                        <w:b/>
                      </w:rPr>
                    </w:pPr>
                    <w:r>
                      <w:t>ARTELIA</w:t>
                    </w:r>
                    <w:r>
                      <w:rPr>
                        <w:spacing w:val="-4"/>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Page</w:t>
                    </w:r>
                    <w:r>
                      <w:rPr>
                        <w:spacing w:val="-1"/>
                      </w:rPr>
                      <w:t xml:space="preserve"> </w:t>
                    </w:r>
                    <w:r>
                      <w:rPr>
                        <w:b/>
                      </w:rPr>
                      <w:fldChar w:fldCharType="begin"/>
                    </w:r>
                    <w:r>
                      <w:rPr>
                        <w:b/>
                      </w:rPr>
                      <w:instrText xml:space="preserve"> PAGE </w:instrText>
                    </w:r>
                    <w:r>
                      <w:rPr>
                        <w:b/>
                      </w:rPr>
                      <w:fldChar w:fldCharType="separate"/>
                    </w:r>
                    <w:r w:rsidR="000F2ACF">
                      <w:rPr>
                        <w:b/>
                        <w:noProof/>
                      </w:rPr>
                      <w:t>107</w:t>
                    </w:r>
                    <w:r>
                      <w:rPr>
                        <w:b/>
                      </w:rPr>
                      <w:fldChar w:fldCharType="end"/>
                    </w:r>
                    <w:r>
                      <w:rPr>
                        <w:b/>
                        <w:spacing w:val="-2"/>
                      </w:rPr>
                      <w:t xml:space="preserve"> </w:t>
                    </w:r>
                    <w:r>
                      <w:t>sur</w:t>
                    </w:r>
                    <w:r>
                      <w:rPr>
                        <w:spacing w:val="-5"/>
                      </w:rPr>
                      <w:t xml:space="preserve"> </w:t>
                    </w:r>
                    <w:r>
                      <w:rPr>
                        <w:b/>
                        <w:spacing w:val="-5"/>
                      </w:rPr>
                      <w:fldChar w:fldCharType="begin"/>
                    </w:r>
                    <w:r>
                      <w:rPr>
                        <w:b/>
                        <w:spacing w:val="-5"/>
                      </w:rPr>
                      <w:instrText xml:space="preserve"> NUMPAGES </w:instrText>
                    </w:r>
                    <w:r>
                      <w:rPr>
                        <w:b/>
                        <w:spacing w:val="-5"/>
                      </w:rPr>
                      <w:fldChar w:fldCharType="separate"/>
                    </w:r>
                    <w:r w:rsidR="000F2ACF">
                      <w:rPr>
                        <w:b/>
                        <w:noProof/>
                        <w:spacing w:val="-5"/>
                      </w:rPr>
                      <w:t>202</w:t>
                    </w:r>
                    <w:r>
                      <w:rPr>
                        <w:b/>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43" w14:textId="275733D3" w:rsidR="0049294D" w:rsidRDefault="00184E1E">
    <w:pPr>
      <w:pStyle w:val="Corpsdetexte"/>
      <w:spacing w:line="14" w:lineRule="auto"/>
      <w:rPr>
        <w:sz w:val="20"/>
      </w:rPr>
    </w:pPr>
    <w:r>
      <w:rPr>
        <w:noProof/>
      </w:rPr>
      <mc:AlternateContent>
        <mc:Choice Requires="wps">
          <w:drawing>
            <wp:anchor distT="4294967295" distB="4294967295" distL="114300" distR="114300" simplePos="0" relativeHeight="480590848" behindDoc="1" locked="0" layoutInCell="1" allowOverlap="1" wp14:anchorId="67299E40" wp14:editId="3D98BB53">
              <wp:simplePos x="0" y="0"/>
              <wp:positionH relativeFrom="page">
                <wp:posOffset>1972310</wp:posOffset>
              </wp:positionH>
              <wp:positionV relativeFrom="page">
                <wp:posOffset>10055859</wp:posOffset>
              </wp:positionV>
              <wp:extent cx="3615690" cy="0"/>
              <wp:effectExtent l="0" t="0" r="0" b="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690" cy="0"/>
                      </a:xfrm>
                      <a:prstGeom prst="line">
                        <a:avLst/>
                      </a:prstGeom>
                      <a:noFill/>
                      <a:ln w="910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D17F878" id="Straight Connector 53" o:spid="_x0000_s1026" style="position:absolute;z-index:-227256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55.3pt,791.8pt" to="440pt,7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" strokeweight=".25292mm">
              <w10:wrap anchorx="page" anchory="page"/>
            </v:line>
          </w:pict>
        </mc:Fallback>
      </mc:AlternateContent>
    </w:r>
    <w:r>
      <w:rPr>
        <w:noProof/>
      </w:rPr>
      <mc:AlternateContent>
        <mc:Choice Requires="wps">
          <w:drawing>
            <wp:anchor distT="0" distB="0" distL="114300" distR="114300" simplePos="0" relativeHeight="480591360" behindDoc="1" locked="0" layoutInCell="1" allowOverlap="1" wp14:anchorId="3E7267B9" wp14:editId="5E9D543F">
              <wp:simplePos x="0" y="0"/>
              <wp:positionH relativeFrom="page">
                <wp:posOffset>1891030</wp:posOffset>
              </wp:positionH>
              <wp:positionV relativeFrom="page">
                <wp:posOffset>10088245</wp:posOffset>
              </wp:positionV>
              <wp:extent cx="3779520" cy="16573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65735"/>
                      </a:xfrm>
                      <a:prstGeom prst="rect">
                        <a:avLst/>
                      </a:prstGeom>
                      <a:noFill/>
                      <a:ln>
                        <a:noFill/>
                      </a:ln>
                    </wps:spPr>
                    <wps:txbx>
                      <w:txbxContent>
                        <w:p w14:paraId="145F1C00" w14:textId="3BE9A3C6" w:rsidR="0049294D" w:rsidRDefault="0049294D">
                          <w:pPr>
                            <w:pStyle w:val="Corpsdetexte"/>
                            <w:spacing w:line="245" w:lineRule="exact"/>
                            <w:ind w:left="20"/>
                            <w:rPr>
                              <w:b/>
                            </w:rPr>
                          </w:pPr>
                          <w:r>
                            <w:t>ARTELIA</w:t>
                          </w:r>
                          <w:r>
                            <w:rPr>
                              <w:spacing w:val="-4"/>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 xml:space="preserve">Page </w:t>
                          </w:r>
                          <w:r>
                            <w:rPr>
                              <w:b/>
                            </w:rPr>
                            <w:fldChar w:fldCharType="begin"/>
                          </w:r>
                          <w:r>
                            <w:rPr>
                              <w:b/>
                            </w:rPr>
                            <w:instrText xml:space="preserve"> PAGE </w:instrText>
                          </w:r>
                          <w:r>
                            <w:rPr>
                              <w:b/>
                            </w:rPr>
                            <w:fldChar w:fldCharType="separate"/>
                          </w:r>
                          <w:r w:rsidR="000F2ACF">
                            <w:rPr>
                              <w:b/>
                              <w:noProof/>
                            </w:rPr>
                            <w:t>122</w:t>
                          </w:r>
                          <w:r>
                            <w:rPr>
                              <w:b/>
                            </w:rPr>
                            <w:fldChar w:fldCharType="end"/>
                          </w:r>
                          <w:r>
                            <w:rPr>
                              <w:b/>
                              <w:spacing w:val="-2"/>
                            </w:rPr>
                            <w:t xml:space="preserve"> </w:t>
                          </w:r>
                          <w:r>
                            <w:t>sur</w:t>
                          </w:r>
                          <w:r>
                            <w:rPr>
                              <w:spacing w:val="-5"/>
                            </w:rPr>
                            <w:t xml:space="preserve"> </w:t>
                          </w:r>
                          <w:r>
                            <w:rPr>
                              <w:b/>
                              <w:spacing w:val="-5"/>
                            </w:rPr>
                            <w:fldChar w:fldCharType="begin"/>
                          </w:r>
                          <w:r>
                            <w:rPr>
                              <w:b/>
                              <w:spacing w:val="-5"/>
                            </w:rPr>
                            <w:instrText xml:space="preserve"> NUMPAGES </w:instrText>
                          </w:r>
                          <w:r>
                            <w:rPr>
                              <w:b/>
                              <w:spacing w:val="-5"/>
                            </w:rPr>
                            <w:fldChar w:fldCharType="separate"/>
                          </w:r>
                          <w:r w:rsidR="000F2ACF">
                            <w:rPr>
                              <w:b/>
                              <w:noProof/>
                              <w:spacing w:val="-5"/>
                            </w:rPr>
                            <w:t>202</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267B9" id="_x0000_t202" coordsize="21600,21600" o:spt="202" path="m,l,21600r21600,l21600,xe">
              <v:stroke joinstyle="miter"/>
              <v:path gradientshapeok="t" o:connecttype="rect"/>
            </v:shapetype>
            <v:shape id="Text Box 52" o:spid="_x0000_s1086" type="#_x0000_t202" style="position:absolute;margin-left:148.9pt;margin-top:794.35pt;width:297.6pt;height:13.05pt;z-index:-227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" filled="f" stroked="f">
              <v:textbox inset="0,0,0,0">
                <w:txbxContent>
                  <w:p w14:paraId="145F1C00" w14:textId="3BE9A3C6" w:rsidR="0049294D" w:rsidRDefault="0049294D">
                    <w:pPr>
                      <w:pStyle w:val="BodyText"/>
                      <w:spacing w:line="245" w:lineRule="exact"/>
                      <w:ind w:left="20"/>
                      <w:rPr>
                        <w:b/>
                      </w:rPr>
                    </w:pPr>
                    <w:r>
                      <w:t>ARTELIA</w:t>
                    </w:r>
                    <w:r>
                      <w:rPr>
                        <w:spacing w:val="-4"/>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 xml:space="preserve">Page </w:t>
                    </w:r>
                    <w:r>
                      <w:rPr>
                        <w:b/>
                      </w:rPr>
                      <w:fldChar w:fldCharType="begin"/>
                    </w:r>
                    <w:r>
                      <w:rPr>
                        <w:b/>
                      </w:rPr>
                      <w:instrText xml:space="preserve"> PAGE </w:instrText>
                    </w:r>
                    <w:r>
                      <w:rPr>
                        <w:b/>
                      </w:rPr>
                      <w:fldChar w:fldCharType="separate"/>
                    </w:r>
                    <w:r w:rsidR="000F2ACF">
                      <w:rPr>
                        <w:b/>
                        <w:noProof/>
                      </w:rPr>
                      <w:t>122</w:t>
                    </w:r>
                    <w:r>
                      <w:rPr>
                        <w:b/>
                      </w:rPr>
                      <w:fldChar w:fldCharType="end"/>
                    </w:r>
                    <w:r>
                      <w:rPr>
                        <w:b/>
                        <w:spacing w:val="-2"/>
                      </w:rPr>
                      <w:t xml:space="preserve"> </w:t>
                    </w:r>
                    <w:r>
                      <w:t>sur</w:t>
                    </w:r>
                    <w:r>
                      <w:rPr>
                        <w:spacing w:val="-5"/>
                      </w:rPr>
                      <w:t xml:space="preserve"> </w:t>
                    </w:r>
                    <w:r>
                      <w:rPr>
                        <w:b/>
                        <w:spacing w:val="-5"/>
                      </w:rPr>
                      <w:fldChar w:fldCharType="begin"/>
                    </w:r>
                    <w:r>
                      <w:rPr>
                        <w:b/>
                        <w:spacing w:val="-5"/>
                      </w:rPr>
                      <w:instrText xml:space="preserve"> NUMPAGES </w:instrText>
                    </w:r>
                    <w:r>
                      <w:rPr>
                        <w:b/>
                        <w:spacing w:val="-5"/>
                      </w:rPr>
                      <w:fldChar w:fldCharType="separate"/>
                    </w:r>
                    <w:r w:rsidR="000F2ACF">
                      <w:rPr>
                        <w:b/>
                        <w:noProof/>
                        <w:spacing w:val="-5"/>
                      </w:rPr>
                      <w:t>202</w:t>
                    </w:r>
                    <w:r>
                      <w:rPr>
                        <w:b/>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45" w14:textId="03AEFC96" w:rsidR="0049294D" w:rsidRDefault="00184E1E">
    <w:pPr>
      <w:pStyle w:val="Corpsdetexte"/>
      <w:spacing w:line="14" w:lineRule="auto"/>
      <w:rPr>
        <w:sz w:val="20"/>
      </w:rPr>
    </w:pPr>
    <w:r>
      <w:rPr>
        <w:noProof/>
      </w:rPr>
      <mc:AlternateContent>
        <mc:Choice Requires="wps">
          <w:drawing>
            <wp:anchor distT="4294967295" distB="4294967295" distL="114300" distR="114300" simplePos="0" relativeHeight="480592896" behindDoc="1" locked="0" layoutInCell="1" allowOverlap="1" wp14:anchorId="2AD88EFD" wp14:editId="77A4ADDD">
              <wp:simplePos x="0" y="0"/>
              <wp:positionH relativeFrom="page">
                <wp:posOffset>1972310</wp:posOffset>
              </wp:positionH>
              <wp:positionV relativeFrom="page">
                <wp:posOffset>10055859</wp:posOffset>
              </wp:positionV>
              <wp:extent cx="3615690" cy="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690" cy="0"/>
                      </a:xfrm>
                      <a:prstGeom prst="line">
                        <a:avLst/>
                      </a:prstGeom>
                      <a:noFill/>
                      <a:ln w="9105">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285B565" id="Straight Connector 49" o:spid="_x0000_s1026" style="position:absolute;z-index:-227235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55.3pt,791.8pt" to="440pt,7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" strokeweight=".25292mm">
              <w10:wrap anchorx="page" anchory="page"/>
            </v:line>
          </w:pict>
        </mc:Fallback>
      </mc:AlternateContent>
    </w:r>
    <w:r>
      <w:rPr>
        <w:noProof/>
      </w:rPr>
      <mc:AlternateContent>
        <mc:Choice Requires="wps">
          <w:drawing>
            <wp:anchor distT="0" distB="0" distL="114300" distR="114300" simplePos="0" relativeHeight="480593408" behindDoc="1" locked="0" layoutInCell="1" allowOverlap="1" wp14:anchorId="65C82D6B" wp14:editId="70EA6D5D">
              <wp:simplePos x="0" y="0"/>
              <wp:positionH relativeFrom="page">
                <wp:posOffset>1856105</wp:posOffset>
              </wp:positionH>
              <wp:positionV relativeFrom="page">
                <wp:posOffset>10088245</wp:posOffset>
              </wp:positionV>
              <wp:extent cx="3851275" cy="16573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275" cy="165735"/>
                      </a:xfrm>
                      <a:prstGeom prst="rect">
                        <a:avLst/>
                      </a:prstGeom>
                      <a:noFill/>
                      <a:ln>
                        <a:noFill/>
                      </a:ln>
                    </wps:spPr>
                    <wps:txbx>
                      <w:txbxContent>
                        <w:p w14:paraId="145F1C02" w14:textId="0D3CB55B" w:rsidR="0049294D" w:rsidRDefault="0049294D">
                          <w:pPr>
                            <w:pStyle w:val="Corpsdetexte"/>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 xml:space="preserve">Page </w:t>
                          </w:r>
                          <w:r>
                            <w:rPr>
                              <w:b/>
                            </w:rPr>
                            <w:fldChar w:fldCharType="begin"/>
                          </w:r>
                          <w:r>
                            <w:rPr>
                              <w:b/>
                            </w:rPr>
                            <w:instrText xml:space="preserve"> PAGE </w:instrText>
                          </w:r>
                          <w:r>
                            <w:rPr>
                              <w:b/>
                            </w:rPr>
                            <w:fldChar w:fldCharType="separate"/>
                          </w:r>
                          <w:r w:rsidR="000F2ACF">
                            <w:rPr>
                              <w:b/>
                              <w:noProof/>
                            </w:rPr>
                            <w:t>128</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0F2ACF">
                            <w:rPr>
                              <w:b/>
                              <w:noProof/>
                              <w:spacing w:val="-5"/>
                            </w:rPr>
                            <w:t>202</w:t>
                          </w:r>
                          <w:r>
                            <w:rPr>
                              <w:b/>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82D6B" id="_x0000_t202" coordsize="21600,21600" o:spt="202" path="m,l,21600r21600,l21600,xe">
              <v:stroke joinstyle="miter"/>
              <v:path gradientshapeok="t" o:connecttype="rect"/>
            </v:shapetype>
            <v:shape id="Text Box 48" o:spid="_x0000_s1088" type="#_x0000_t202" style="position:absolute;margin-left:146.15pt;margin-top:794.35pt;width:303.25pt;height:13.05pt;z-index:-227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" filled="f" stroked="f">
              <v:textbox inset="0,0,0,0">
                <w:txbxContent>
                  <w:p w14:paraId="145F1C02" w14:textId="0D3CB55B" w:rsidR="0049294D" w:rsidRDefault="0049294D">
                    <w:pPr>
                      <w:pStyle w:val="BodyText"/>
                      <w:spacing w:line="245" w:lineRule="exact"/>
                      <w:ind w:left="20"/>
                      <w:rPr>
                        <w:b/>
                      </w:rPr>
                    </w:pPr>
                    <w:r>
                      <w:t>ARTELIA</w:t>
                    </w:r>
                    <w:r>
                      <w:rPr>
                        <w:spacing w:val="-6"/>
                      </w:rPr>
                      <w:t xml:space="preserve"> </w:t>
                    </w:r>
                    <w:r>
                      <w:t>AEQUO</w:t>
                    </w:r>
                    <w:r>
                      <w:rPr>
                        <w:spacing w:val="-5"/>
                      </w:rPr>
                      <w:t xml:space="preserve"> </w:t>
                    </w:r>
                    <w:r>
                      <w:t>|</w:t>
                    </w:r>
                    <w:r>
                      <w:rPr>
                        <w:spacing w:val="-3"/>
                      </w:rPr>
                      <w:t xml:space="preserve"> </w:t>
                    </w:r>
                    <w:r>
                      <w:t>Version</w:t>
                    </w:r>
                    <w:r>
                      <w:rPr>
                        <w:spacing w:val="-6"/>
                      </w:rPr>
                      <w:t xml:space="preserve"> </w:t>
                    </w:r>
                    <w:r>
                      <w:t>24012022</w:t>
                    </w:r>
                    <w:r>
                      <w:rPr>
                        <w:spacing w:val="-4"/>
                      </w:rPr>
                      <w:t xml:space="preserve"> </w:t>
                    </w:r>
                    <w:r>
                      <w:t>FINAL –</w:t>
                    </w:r>
                    <w:r>
                      <w:rPr>
                        <w:spacing w:val="-2"/>
                      </w:rPr>
                      <w:t xml:space="preserve"> </w:t>
                    </w:r>
                    <w:r>
                      <w:t>V5</w:t>
                    </w:r>
                    <w:r>
                      <w:rPr>
                        <w:spacing w:val="-2"/>
                      </w:rPr>
                      <w:t xml:space="preserve"> </w:t>
                    </w:r>
                    <w:r>
                      <w:t>|</w:t>
                    </w:r>
                    <w:r>
                      <w:rPr>
                        <w:spacing w:val="-6"/>
                      </w:rPr>
                      <w:t xml:space="preserve"> </w:t>
                    </w:r>
                    <w:r>
                      <w:t xml:space="preserve">Page </w:t>
                    </w:r>
                    <w:r>
                      <w:rPr>
                        <w:b/>
                      </w:rPr>
                      <w:fldChar w:fldCharType="begin"/>
                    </w:r>
                    <w:r>
                      <w:rPr>
                        <w:b/>
                      </w:rPr>
                      <w:instrText xml:space="preserve"> PAGE </w:instrText>
                    </w:r>
                    <w:r>
                      <w:rPr>
                        <w:b/>
                      </w:rPr>
                      <w:fldChar w:fldCharType="separate"/>
                    </w:r>
                    <w:r w:rsidR="000F2ACF">
                      <w:rPr>
                        <w:b/>
                        <w:noProof/>
                      </w:rPr>
                      <w:t>128</w:t>
                    </w:r>
                    <w:r>
                      <w:rPr>
                        <w:b/>
                      </w:rPr>
                      <w:fldChar w:fldCharType="end"/>
                    </w:r>
                    <w:r>
                      <w:rPr>
                        <w:b/>
                        <w:spacing w:val="-4"/>
                      </w:rPr>
                      <w:t xml:space="preserve"> </w:t>
                    </w:r>
                    <w:r>
                      <w:t>sur</w:t>
                    </w:r>
                    <w:r>
                      <w:rPr>
                        <w:spacing w:val="-3"/>
                      </w:rPr>
                      <w:t xml:space="preserve"> </w:t>
                    </w:r>
                    <w:r>
                      <w:rPr>
                        <w:b/>
                        <w:spacing w:val="-5"/>
                      </w:rPr>
                      <w:fldChar w:fldCharType="begin"/>
                    </w:r>
                    <w:r>
                      <w:rPr>
                        <w:b/>
                        <w:spacing w:val="-5"/>
                      </w:rPr>
                      <w:instrText xml:space="preserve"> NUMPAGES </w:instrText>
                    </w:r>
                    <w:r>
                      <w:rPr>
                        <w:b/>
                        <w:spacing w:val="-5"/>
                      </w:rPr>
                      <w:fldChar w:fldCharType="separate"/>
                    </w:r>
                    <w:r w:rsidR="000F2ACF">
                      <w:rPr>
                        <w:b/>
                        <w:noProof/>
                        <w:spacing w:val="-5"/>
                      </w:rPr>
                      <w:t>202</w:t>
                    </w:r>
                    <w:r>
                      <w:rPr>
                        <w:b/>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1E588" w14:textId="77777777" w:rsidR="00B13FC5" w:rsidRDefault="00B13FC5">
      <w:r>
        <w:separator/>
      </w:r>
    </w:p>
  </w:footnote>
  <w:footnote w:type="continuationSeparator" w:id="0">
    <w:p w14:paraId="23B8E622" w14:textId="77777777" w:rsidR="00B13FC5" w:rsidRDefault="00B13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B9928" w14:textId="77777777" w:rsidR="00184E1E" w:rsidRDefault="00184E1E">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46" w14:textId="01BB41B0" w:rsidR="0049294D" w:rsidRDefault="00184E1E">
    <w:pPr>
      <w:pStyle w:val="Corpsdetexte"/>
      <w:spacing w:line="14" w:lineRule="auto"/>
      <w:rPr>
        <w:sz w:val="20"/>
      </w:rPr>
    </w:pPr>
    <w:r>
      <w:rPr>
        <w:noProof/>
      </w:rPr>
      <mc:AlternateContent>
        <mc:Choice Requires="wps">
          <w:drawing>
            <wp:anchor distT="0" distB="0" distL="114300" distR="114300" simplePos="0" relativeHeight="480593920" behindDoc="1" locked="0" layoutInCell="1" allowOverlap="1" wp14:anchorId="39CEDCAE" wp14:editId="3C28BBD9">
              <wp:simplePos x="0" y="0"/>
              <wp:positionH relativeFrom="page">
                <wp:posOffset>438785</wp:posOffset>
              </wp:positionH>
              <wp:positionV relativeFrom="page">
                <wp:posOffset>646430</wp:posOffset>
              </wp:positionV>
              <wp:extent cx="9815830" cy="889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583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3FA28" id="Rectangle 47" o:spid="_x0000_s1026" style="position:absolute;margin-left:34.55pt;margin-top:50.9pt;width:772.9pt;height:.7pt;z-index:-227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0594432" behindDoc="1" locked="0" layoutInCell="1" allowOverlap="1" wp14:anchorId="046C5E39" wp14:editId="59CFB3C6">
              <wp:simplePos x="0" y="0"/>
              <wp:positionH relativeFrom="page">
                <wp:posOffset>729615</wp:posOffset>
              </wp:positionH>
              <wp:positionV relativeFrom="page">
                <wp:posOffset>464185</wp:posOffset>
              </wp:positionV>
              <wp:extent cx="5923915" cy="16573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65735"/>
                      </a:xfrm>
                      <a:prstGeom prst="rect">
                        <a:avLst/>
                      </a:prstGeom>
                      <a:noFill/>
                      <a:ln>
                        <a:noFill/>
                      </a:ln>
                    </wps:spPr>
                    <wps:txbx>
                      <w:txbxContent>
                        <w:p w14:paraId="145F1C03" w14:textId="77777777" w:rsidR="0049294D" w:rsidRDefault="0049294D">
                          <w:pPr>
                            <w:pStyle w:val="Corpsdetexte"/>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C5E39" id="_x0000_t202" coordsize="21600,21600" o:spt="202" path="m,l,21600r21600,l21600,xe">
              <v:stroke joinstyle="miter"/>
              <v:path gradientshapeok="t" o:connecttype="rect"/>
            </v:shapetype>
            <v:shape id="Text Box 46" o:spid="_x0000_s1089" type="#_x0000_t202" style="position:absolute;margin-left:57.45pt;margin-top:36.55pt;width:466.45pt;height:13.05pt;z-index:-227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" filled="f" stroked="f">
              <v:textbox inset="0,0,0,0">
                <w:txbxContent>
                  <w:p w14:paraId="145F1C03" w14:textId="77777777" w:rsidR="0049294D" w:rsidRDefault="0049294D">
                    <w:pPr>
                      <w:pStyle w:val="BodyText"/>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48" w14:textId="1F0525A4" w:rsidR="0049294D" w:rsidRDefault="00184E1E">
    <w:pPr>
      <w:pStyle w:val="Corpsdetexte"/>
      <w:spacing w:line="14" w:lineRule="auto"/>
      <w:rPr>
        <w:sz w:val="20"/>
      </w:rPr>
    </w:pPr>
    <w:r>
      <w:rPr>
        <w:noProof/>
      </w:rPr>
      <mc:AlternateContent>
        <mc:Choice Requires="wps">
          <w:drawing>
            <wp:anchor distT="0" distB="0" distL="114300" distR="114300" simplePos="0" relativeHeight="480595968" behindDoc="1" locked="0" layoutInCell="1" allowOverlap="1" wp14:anchorId="36C56090" wp14:editId="6F515A61">
              <wp:simplePos x="0" y="0"/>
              <wp:positionH relativeFrom="page">
                <wp:posOffset>438785</wp:posOffset>
              </wp:positionH>
              <wp:positionV relativeFrom="page">
                <wp:posOffset>646430</wp:posOffset>
              </wp:positionV>
              <wp:extent cx="6684010" cy="8890"/>
              <wp:effectExtent l="0" t="0" r="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401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DA6B6" id="Rectangle 43" o:spid="_x0000_s1026" style="position:absolute;margin-left:34.55pt;margin-top:50.9pt;width:526.3pt;height:.7pt;z-index:-227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" fillcolor="black" stroked="f">
              <w10:wrap anchorx="page" anchory="page"/>
            </v:rect>
          </w:pict>
        </mc:Fallback>
      </mc:AlternateContent>
    </w:r>
    <w:r>
      <w:rPr>
        <w:noProof/>
      </w:rPr>
      <mc:AlternateContent>
        <mc:Choice Requires="wps">
          <w:drawing>
            <wp:anchor distT="0" distB="0" distL="114300" distR="114300" simplePos="0" relativeHeight="480596480" behindDoc="1" locked="0" layoutInCell="1" allowOverlap="1" wp14:anchorId="51953999" wp14:editId="4D8B3722">
              <wp:simplePos x="0" y="0"/>
              <wp:positionH relativeFrom="page">
                <wp:posOffset>729615</wp:posOffset>
              </wp:positionH>
              <wp:positionV relativeFrom="page">
                <wp:posOffset>464185</wp:posOffset>
              </wp:positionV>
              <wp:extent cx="5923915" cy="16573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65735"/>
                      </a:xfrm>
                      <a:prstGeom prst="rect">
                        <a:avLst/>
                      </a:prstGeom>
                      <a:noFill/>
                      <a:ln>
                        <a:noFill/>
                      </a:ln>
                    </wps:spPr>
                    <wps:txbx>
                      <w:txbxContent>
                        <w:p w14:paraId="145F1C05" w14:textId="77777777" w:rsidR="0049294D" w:rsidRDefault="0049294D">
                          <w:pPr>
                            <w:pStyle w:val="Corpsdetexte"/>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53999" id="_x0000_t202" coordsize="21600,21600" o:spt="202" path="m,l,21600r21600,l21600,xe">
              <v:stroke joinstyle="miter"/>
              <v:path gradientshapeok="t" o:connecttype="rect"/>
            </v:shapetype>
            <v:shape id="Text Box 42" o:spid="_x0000_s1091" type="#_x0000_t202" style="position:absolute;margin-left:57.45pt;margin-top:36.55pt;width:466.45pt;height:13.05pt;z-index:-227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" filled="f" stroked="f">
              <v:textbox inset="0,0,0,0">
                <w:txbxContent>
                  <w:p w14:paraId="145F1C05" w14:textId="77777777" w:rsidR="0049294D" w:rsidRDefault="0049294D">
                    <w:pPr>
                      <w:pStyle w:val="BodyText"/>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4A" w14:textId="56E63881" w:rsidR="0049294D" w:rsidRDefault="00184E1E">
    <w:pPr>
      <w:pStyle w:val="Corpsdetexte"/>
      <w:spacing w:line="14" w:lineRule="auto"/>
      <w:rPr>
        <w:sz w:val="20"/>
      </w:rPr>
    </w:pPr>
    <w:r>
      <w:rPr>
        <w:noProof/>
      </w:rPr>
      <mc:AlternateContent>
        <mc:Choice Requires="wps">
          <w:drawing>
            <wp:anchor distT="0" distB="0" distL="114300" distR="114300" simplePos="0" relativeHeight="480598016" behindDoc="1" locked="0" layoutInCell="1" allowOverlap="1" wp14:anchorId="794B2EE7" wp14:editId="5E1496B3">
              <wp:simplePos x="0" y="0"/>
              <wp:positionH relativeFrom="page">
                <wp:posOffset>438785</wp:posOffset>
              </wp:positionH>
              <wp:positionV relativeFrom="page">
                <wp:posOffset>646430</wp:posOffset>
              </wp:positionV>
              <wp:extent cx="9815830" cy="8890"/>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583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08235" id="Rectangle 39" o:spid="_x0000_s1026" style="position:absolute;margin-left:34.55pt;margin-top:50.9pt;width:772.9pt;height:.7pt;z-index:-227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0598528" behindDoc="1" locked="0" layoutInCell="1" allowOverlap="1" wp14:anchorId="6AD33A20" wp14:editId="2CC14062">
              <wp:simplePos x="0" y="0"/>
              <wp:positionH relativeFrom="page">
                <wp:posOffset>729615</wp:posOffset>
              </wp:positionH>
              <wp:positionV relativeFrom="page">
                <wp:posOffset>464185</wp:posOffset>
              </wp:positionV>
              <wp:extent cx="5923915" cy="16573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65735"/>
                      </a:xfrm>
                      <a:prstGeom prst="rect">
                        <a:avLst/>
                      </a:prstGeom>
                      <a:noFill/>
                      <a:ln>
                        <a:noFill/>
                      </a:ln>
                    </wps:spPr>
                    <wps:txbx>
                      <w:txbxContent>
                        <w:p w14:paraId="145F1C07" w14:textId="77777777" w:rsidR="0049294D" w:rsidRDefault="0049294D">
                          <w:pPr>
                            <w:pStyle w:val="Corpsdetexte"/>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33A20" id="_x0000_t202" coordsize="21600,21600" o:spt="202" path="m,l,21600r21600,l21600,xe">
              <v:stroke joinstyle="miter"/>
              <v:path gradientshapeok="t" o:connecttype="rect"/>
            </v:shapetype>
            <v:shape id="Text Box 38" o:spid="_x0000_s1093" type="#_x0000_t202" style="position:absolute;margin-left:57.45pt;margin-top:36.55pt;width:466.45pt;height:13.05pt;z-index:-227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" filled="f" stroked="f">
              <v:textbox inset="0,0,0,0">
                <w:txbxContent>
                  <w:p w14:paraId="145F1C07" w14:textId="77777777" w:rsidR="0049294D" w:rsidRDefault="0049294D">
                    <w:pPr>
                      <w:pStyle w:val="BodyText"/>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4E" w14:textId="00FAC784" w:rsidR="0049294D" w:rsidRDefault="00184E1E">
    <w:pPr>
      <w:pStyle w:val="Corpsdetexte"/>
      <w:spacing w:line="14" w:lineRule="auto"/>
      <w:rPr>
        <w:sz w:val="20"/>
      </w:rPr>
    </w:pPr>
    <w:r>
      <w:rPr>
        <w:noProof/>
      </w:rPr>
      <mc:AlternateContent>
        <mc:Choice Requires="wps">
          <w:drawing>
            <wp:anchor distT="0" distB="0" distL="114300" distR="114300" simplePos="0" relativeHeight="480602112" behindDoc="1" locked="0" layoutInCell="1" allowOverlap="1" wp14:anchorId="2403CAEC" wp14:editId="779DEF85">
              <wp:simplePos x="0" y="0"/>
              <wp:positionH relativeFrom="page">
                <wp:posOffset>438785</wp:posOffset>
              </wp:positionH>
              <wp:positionV relativeFrom="page">
                <wp:posOffset>646430</wp:posOffset>
              </wp:positionV>
              <wp:extent cx="9815830" cy="889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583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90BF0" id="Rectangle 35" o:spid="_x0000_s1026" style="position:absolute;margin-left:34.55pt;margin-top:50.9pt;width:772.9pt;height:.7pt;z-index:-227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0602624" behindDoc="1" locked="0" layoutInCell="1" allowOverlap="1" wp14:anchorId="327A9FF0" wp14:editId="379FC5F3">
              <wp:simplePos x="0" y="0"/>
              <wp:positionH relativeFrom="page">
                <wp:posOffset>729615</wp:posOffset>
              </wp:positionH>
              <wp:positionV relativeFrom="page">
                <wp:posOffset>464185</wp:posOffset>
              </wp:positionV>
              <wp:extent cx="5923915" cy="16573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65735"/>
                      </a:xfrm>
                      <a:prstGeom prst="rect">
                        <a:avLst/>
                      </a:prstGeom>
                      <a:noFill/>
                      <a:ln>
                        <a:noFill/>
                      </a:ln>
                    </wps:spPr>
                    <wps:txbx>
                      <w:txbxContent>
                        <w:p w14:paraId="145F1C0B" w14:textId="77777777" w:rsidR="0049294D" w:rsidRDefault="0049294D">
                          <w:pPr>
                            <w:pStyle w:val="Corpsdetexte"/>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A9FF0" id="_x0000_t202" coordsize="21600,21600" o:spt="202" path="m,l,21600r21600,l21600,xe">
              <v:stroke joinstyle="miter"/>
              <v:path gradientshapeok="t" o:connecttype="rect"/>
            </v:shapetype>
            <v:shape id="Text Box 34" o:spid="_x0000_s1095" type="#_x0000_t202" style="position:absolute;margin-left:57.45pt;margin-top:36.55pt;width:466.45pt;height:13.05pt;z-index:-227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" filled="f" stroked="f">
              <v:textbox inset="0,0,0,0">
                <w:txbxContent>
                  <w:p w14:paraId="145F1C0B" w14:textId="77777777" w:rsidR="0049294D" w:rsidRDefault="0049294D">
                    <w:pPr>
                      <w:pStyle w:val="BodyText"/>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50" w14:textId="79C99585" w:rsidR="0049294D" w:rsidRDefault="00184E1E">
    <w:pPr>
      <w:pStyle w:val="Corpsdetexte"/>
      <w:spacing w:line="14" w:lineRule="auto"/>
      <w:rPr>
        <w:sz w:val="20"/>
      </w:rPr>
    </w:pPr>
    <w:r>
      <w:rPr>
        <w:noProof/>
      </w:rPr>
      <mc:AlternateContent>
        <mc:Choice Requires="wps">
          <w:drawing>
            <wp:anchor distT="0" distB="0" distL="114300" distR="114300" simplePos="0" relativeHeight="480604160" behindDoc="1" locked="0" layoutInCell="1" allowOverlap="1" wp14:anchorId="2BA2DCA0" wp14:editId="167AA2F0">
              <wp:simplePos x="0" y="0"/>
              <wp:positionH relativeFrom="page">
                <wp:posOffset>438785</wp:posOffset>
              </wp:positionH>
              <wp:positionV relativeFrom="page">
                <wp:posOffset>646430</wp:posOffset>
              </wp:positionV>
              <wp:extent cx="6684010" cy="889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401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92BC5" id="Rectangle 31" o:spid="_x0000_s1026" style="position:absolute;margin-left:34.55pt;margin-top:50.9pt;width:526.3pt;height:.7pt;z-index:-227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" fillcolor="black" stroked="f">
              <w10:wrap anchorx="page" anchory="page"/>
            </v:rect>
          </w:pict>
        </mc:Fallback>
      </mc:AlternateContent>
    </w:r>
    <w:r>
      <w:rPr>
        <w:noProof/>
      </w:rPr>
      <mc:AlternateContent>
        <mc:Choice Requires="wps">
          <w:drawing>
            <wp:anchor distT="0" distB="0" distL="114300" distR="114300" simplePos="0" relativeHeight="480604672" behindDoc="1" locked="0" layoutInCell="1" allowOverlap="1" wp14:anchorId="746F1A72" wp14:editId="4E643AB4">
              <wp:simplePos x="0" y="0"/>
              <wp:positionH relativeFrom="page">
                <wp:posOffset>729615</wp:posOffset>
              </wp:positionH>
              <wp:positionV relativeFrom="page">
                <wp:posOffset>464185</wp:posOffset>
              </wp:positionV>
              <wp:extent cx="5923915" cy="16573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65735"/>
                      </a:xfrm>
                      <a:prstGeom prst="rect">
                        <a:avLst/>
                      </a:prstGeom>
                      <a:noFill/>
                      <a:ln>
                        <a:noFill/>
                      </a:ln>
                    </wps:spPr>
                    <wps:txbx>
                      <w:txbxContent>
                        <w:p w14:paraId="145F1C0D" w14:textId="77777777" w:rsidR="0049294D" w:rsidRDefault="0049294D">
                          <w:pPr>
                            <w:pStyle w:val="Corpsdetexte"/>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F1A72" id="_x0000_t202" coordsize="21600,21600" o:spt="202" path="m,l,21600r21600,l21600,xe">
              <v:stroke joinstyle="miter"/>
              <v:path gradientshapeok="t" o:connecttype="rect"/>
            </v:shapetype>
            <v:shape id="Text Box 30" o:spid="_x0000_s1097" type="#_x0000_t202" style="position:absolute;margin-left:57.45pt;margin-top:36.55pt;width:466.45pt;height:13.05pt;z-index:-227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" filled="f" stroked="f">
              <v:textbox inset="0,0,0,0">
                <w:txbxContent>
                  <w:p w14:paraId="145F1C0D" w14:textId="77777777" w:rsidR="0049294D" w:rsidRDefault="0049294D">
                    <w:pPr>
                      <w:pStyle w:val="BodyText"/>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52" w14:textId="52990753" w:rsidR="0049294D" w:rsidRDefault="00184E1E">
    <w:pPr>
      <w:pStyle w:val="Corpsdetexte"/>
      <w:spacing w:line="14" w:lineRule="auto"/>
      <w:rPr>
        <w:sz w:val="20"/>
      </w:rPr>
    </w:pPr>
    <w:r>
      <w:rPr>
        <w:noProof/>
      </w:rPr>
      <mc:AlternateContent>
        <mc:Choice Requires="wps">
          <w:drawing>
            <wp:anchor distT="0" distB="0" distL="114300" distR="114300" simplePos="0" relativeHeight="480606208" behindDoc="1" locked="0" layoutInCell="1" allowOverlap="1" wp14:anchorId="50135630" wp14:editId="237174C2">
              <wp:simplePos x="0" y="0"/>
              <wp:positionH relativeFrom="page">
                <wp:posOffset>438785</wp:posOffset>
              </wp:positionH>
              <wp:positionV relativeFrom="page">
                <wp:posOffset>646430</wp:posOffset>
              </wp:positionV>
              <wp:extent cx="9815830" cy="889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583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FED39" id="Rectangle 27" o:spid="_x0000_s1026" style="position:absolute;margin-left:34.55pt;margin-top:50.9pt;width:772.9pt;height:.7pt;z-index:-227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0606720" behindDoc="1" locked="0" layoutInCell="1" allowOverlap="1" wp14:anchorId="6DF41E11" wp14:editId="48FBD91A">
              <wp:simplePos x="0" y="0"/>
              <wp:positionH relativeFrom="page">
                <wp:posOffset>729615</wp:posOffset>
              </wp:positionH>
              <wp:positionV relativeFrom="page">
                <wp:posOffset>464185</wp:posOffset>
              </wp:positionV>
              <wp:extent cx="5923915" cy="16573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65735"/>
                      </a:xfrm>
                      <a:prstGeom prst="rect">
                        <a:avLst/>
                      </a:prstGeom>
                      <a:noFill/>
                      <a:ln>
                        <a:noFill/>
                      </a:ln>
                    </wps:spPr>
                    <wps:txbx>
                      <w:txbxContent>
                        <w:p w14:paraId="145F1C0F" w14:textId="77777777" w:rsidR="0049294D" w:rsidRDefault="0049294D">
                          <w:pPr>
                            <w:pStyle w:val="Corpsdetexte"/>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41E11" id="_x0000_t202" coordsize="21600,21600" o:spt="202" path="m,l,21600r21600,l21600,xe">
              <v:stroke joinstyle="miter"/>
              <v:path gradientshapeok="t" o:connecttype="rect"/>
            </v:shapetype>
            <v:shape id="Text Box 26" o:spid="_x0000_s1099" type="#_x0000_t202" style="position:absolute;margin-left:57.45pt;margin-top:36.55pt;width:466.45pt;height:13.05pt;z-index:-227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" filled="f" stroked="f">
              <v:textbox inset="0,0,0,0">
                <w:txbxContent>
                  <w:p w14:paraId="145F1C0F" w14:textId="77777777" w:rsidR="0049294D" w:rsidRDefault="0049294D">
                    <w:pPr>
                      <w:pStyle w:val="BodyText"/>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54" w14:textId="361091B8" w:rsidR="0049294D" w:rsidRDefault="00184E1E">
    <w:pPr>
      <w:pStyle w:val="Corpsdetexte"/>
      <w:spacing w:line="14" w:lineRule="auto"/>
      <w:rPr>
        <w:sz w:val="20"/>
      </w:rPr>
    </w:pPr>
    <w:r>
      <w:rPr>
        <w:noProof/>
      </w:rPr>
      <mc:AlternateContent>
        <mc:Choice Requires="wps">
          <w:drawing>
            <wp:anchor distT="0" distB="0" distL="114300" distR="114300" simplePos="0" relativeHeight="480608256" behindDoc="1" locked="0" layoutInCell="1" allowOverlap="1" wp14:anchorId="041BB784" wp14:editId="095C5409">
              <wp:simplePos x="0" y="0"/>
              <wp:positionH relativeFrom="page">
                <wp:posOffset>438785</wp:posOffset>
              </wp:positionH>
              <wp:positionV relativeFrom="page">
                <wp:posOffset>646430</wp:posOffset>
              </wp:positionV>
              <wp:extent cx="6684010" cy="889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401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EF307" id="Rectangle 23" o:spid="_x0000_s1026" style="position:absolute;margin-left:34.55pt;margin-top:50.9pt;width:526.3pt;height:.7pt;z-index:-227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" fillcolor="black" stroked="f">
              <w10:wrap anchorx="page" anchory="page"/>
            </v:rect>
          </w:pict>
        </mc:Fallback>
      </mc:AlternateContent>
    </w:r>
    <w:r>
      <w:rPr>
        <w:noProof/>
      </w:rPr>
      <mc:AlternateContent>
        <mc:Choice Requires="wps">
          <w:drawing>
            <wp:anchor distT="0" distB="0" distL="114300" distR="114300" simplePos="0" relativeHeight="480608768" behindDoc="1" locked="0" layoutInCell="1" allowOverlap="1" wp14:anchorId="4FAE465B" wp14:editId="31F08E9F">
              <wp:simplePos x="0" y="0"/>
              <wp:positionH relativeFrom="page">
                <wp:posOffset>729615</wp:posOffset>
              </wp:positionH>
              <wp:positionV relativeFrom="page">
                <wp:posOffset>464185</wp:posOffset>
              </wp:positionV>
              <wp:extent cx="5923915" cy="16573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65735"/>
                      </a:xfrm>
                      <a:prstGeom prst="rect">
                        <a:avLst/>
                      </a:prstGeom>
                      <a:noFill/>
                      <a:ln>
                        <a:noFill/>
                      </a:ln>
                    </wps:spPr>
                    <wps:txbx>
                      <w:txbxContent>
                        <w:p w14:paraId="145F1C11" w14:textId="77777777" w:rsidR="0049294D" w:rsidRDefault="0049294D">
                          <w:pPr>
                            <w:pStyle w:val="Corpsdetexte"/>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E465B" id="_x0000_t202" coordsize="21600,21600" o:spt="202" path="m,l,21600r21600,l21600,xe">
              <v:stroke joinstyle="miter"/>
              <v:path gradientshapeok="t" o:connecttype="rect"/>
            </v:shapetype>
            <v:shape id="Text Box 22" o:spid="_x0000_s1101" type="#_x0000_t202" style="position:absolute;margin-left:57.45pt;margin-top:36.55pt;width:466.45pt;height:13.05pt;z-index:-227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" filled="f" stroked="f">
              <v:textbox inset="0,0,0,0">
                <w:txbxContent>
                  <w:p w14:paraId="145F1C11" w14:textId="77777777" w:rsidR="0049294D" w:rsidRDefault="0049294D">
                    <w:pPr>
                      <w:pStyle w:val="BodyText"/>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56" w14:textId="4C180F9E" w:rsidR="0049294D" w:rsidRDefault="00184E1E">
    <w:pPr>
      <w:pStyle w:val="Corpsdetexte"/>
      <w:spacing w:line="14" w:lineRule="auto"/>
      <w:rPr>
        <w:sz w:val="20"/>
      </w:rPr>
    </w:pPr>
    <w:r>
      <w:rPr>
        <w:noProof/>
      </w:rPr>
      <mc:AlternateContent>
        <mc:Choice Requires="wps">
          <w:drawing>
            <wp:anchor distT="0" distB="0" distL="114300" distR="114300" simplePos="0" relativeHeight="480610304" behindDoc="1" locked="0" layoutInCell="1" allowOverlap="1" wp14:anchorId="4741FC93" wp14:editId="1FD1BBA3">
              <wp:simplePos x="0" y="0"/>
              <wp:positionH relativeFrom="page">
                <wp:posOffset>438785</wp:posOffset>
              </wp:positionH>
              <wp:positionV relativeFrom="page">
                <wp:posOffset>646430</wp:posOffset>
              </wp:positionV>
              <wp:extent cx="9815830" cy="889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583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AC22A" id="Rectangle 19" o:spid="_x0000_s1026" style="position:absolute;margin-left:34.55pt;margin-top:50.9pt;width:772.9pt;height:.7pt;z-index:-227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0610816" behindDoc="1" locked="0" layoutInCell="1" allowOverlap="1" wp14:anchorId="5C51A4A8" wp14:editId="772D24EC">
              <wp:simplePos x="0" y="0"/>
              <wp:positionH relativeFrom="page">
                <wp:posOffset>729615</wp:posOffset>
              </wp:positionH>
              <wp:positionV relativeFrom="page">
                <wp:posOffset>464185</wp:posOffset>
              </wp:positionV>
              <wp:extent cx="5923915" cy="16573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65735"/>
                      </a:xfrm>
                      <a:prstGeom prst="rect">
                        <a:avLst/>
                      </a:prstGeom>
                      <a:noFill/>
                      <a:ln>
                        <a:noFill/>
                      </a:ln>
                    </wps:spPr>
                    <wps:txbx>
                      <w:txbxContent>
                        <w:p w14:paraId="145F1C13" w14:textId="77777777" w:rsidR="0049294D" w:rsidRDefault="0049294D">
                          <w:pPr>
                            <w:pStyle w:val="Corpsdetexte"/>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1A4A8" id="_x0000_t202" coordsize="21600,21600" o:spt="202" path="m,l,21600r21600,l21600,xe">
              <v:stroke joinstyle="miter"/>
              <v:path gradientshapeok="t" o:connecttype="rect"/>
            </v:shapetype>
            <v:shape id="Text Box 18" o:spid="_x0000_s1103" type="#_x0000_t202" style="position:absolute;margin-left:57.45pt;margin-top:36.55pt;width:466.45pt;height:13.05pt;z-index:-227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" filled="f" stroked="f">
              <v:textbox inset="0,0,0,0">
                <w:txbxContent>
                  <w:p w14:paraId="145F1C13" w14:textId="77777777" w:rsidR="0049294D" w:rsidRDefault="0049294D">
                    <w:pPr>
                      <w:pStyle w:val="BodyText"/>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58" w14:textId="2F7E92C0" w:rsidR="0049294D" w:rsidRDefault="00184E1E">
    <w:pPr>
      <w:pStyle w:val="Corpsdetexte"/>
      <w:spacing w:line="14" w:lineRule="auto"/>
      <w:rPr>
        <w:sz w:val="20"/>
      </w:rPr>
    </w:pPr>
    <w:r>
      <w:rPr>
        <w:noProof/>
      </w:rPr>
      <mc:AlternateContent>
        <mc:Choice Requires="wps">
          <w:drawing>
            <wp:anchor distT="0" distB="0" distL="114300" distR="114300" simplePos="0" relativeHeight="480612352" behindDoc="1" locked="0" layoutInCell="1" allowOverlap="1" wp14:anchorId="577D1324" wp14:editId="1238FE40">
              <wp:simplePos x="0" y="0"/>
              <wp:positionH relativeFrom="page">
                <wp:posOffset>438785</wp:posOffset>
              </wp:positionH>
              <wp:positionV relativeFrom="page">
                <wp:posOffset>646430</wp:posOffset>
              </wp:positionV>
              <wp:extent cx="6684010" cy="889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401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21C92" id="Rectangle 15" o:spid="_x0000_s1026" style="position:absolute;margin-left:34.55pt;margin-top:50.9pt;width:526.3pt;height:.7pt;z-index:-227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" fillcolor="black" stroked="f">
              <w10:wrap anchorx="page" anchory="page"/>
            </v:rect>
          </w:pict>
        </mc:Fallback>
      </mc:AlternateContent>
    </w:r>
    <w:r>
      <w:rPr>
        <w:noProof/>
      </w:rPr>
      <mc:AlternateContent>
        <mc:Choice Requires="wps">
          <w:drawing>
            <wp:anchor distT="0" distB="0" distL="114300" distR="114300" simplePos="0" relativeHeight="480612864" behindDoc="1" locked="0" layoutInCell="1" allowOverlap="1" wp14:anchorId="021C7AC3" wp14:editId="2EC29762">
              <wp:simplePos x="0" y="0"/>
              <wp:positionH relativeFrom="page">
                <wp:posOffset>729615</wp:posOffset>
              </wp:positionH>
              <wp:positionV relativeFrom="page">
                <wp:posOffset>464185</wp:posOffset>
              </wp:positionV>
              <wp:extent cx="5923915" cy="1657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65735"/>
                      </a:xfrm>
                      <a:prstGeom prst="rect">
                        <a:avLst/>
                      </a:prstGeom>
                      <a:noFill/>
                      <a:ln>
                        <a:noFill/>
                      </a:ln>
                    </wps:spPr>
                    <wps:txbx>
                      <w:txbxContent>
                        <w:p w14:paraId="145F1C15" w14:textId="77777777" w:rsidR="0049294D" w:rsidRDefault="0049294D">
                          <w:pPr>
                            <w:pStyle w:val="Corpsdetexte"/>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C7AC3" id="_x0000_t202" coordsize="21600,21600" o:spt="202" path="m,l,21600r21600,l21600,xe">
              <v:stroke joinstyle="miter"/>
              <v:path gradientshapeok="t" o:connecttype="rect"/>
            </v:shapetype>
            <v:shape id="Text Box 14" o:spid="_x0000_s1105" type="#_x0000_t202" style="position:absolute;margin-left:57.45pt;margin-top:36.55pt;width:466.45pt;height:13.05pt;z-index:-227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" filled="f" stroked="f">
              <v:textbox inset="0,0,0,0">
                <w:txbxContent>
                  <w:p w14:paraId="145F1C15" w14:textId="77777777" w:rsidR="0049294D" w:rsidRDefault="0049294D">
                    <w:pPr>
                      <w:pStyle w:val="BodyText"/>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5A" w14:textId="279122AA" w:rsidR="0049294D" w:rsidRDefault="00184E1E">
    <w:pPr>
      <w:pStyle w:val="Corpsdetexte"/>
      <w:spacing w:line="14" w:lineRule="auto"/>
      <w:rPr>
        <w:sz w:val="20"/>
      </w:rPr>
    </w:pPr>
    <w:r>
      <w:rPr>
        <w:noProof/>
      </w:rPr>
      <mc:AlternateContent>
        <mc:Choice Requires="wps">
          <w:drawing>
            <wp:anchor distT="0" distB="0" distL="114300" distR="114300" simplePos="0" relativeHeight="480614400" behindDoc="1" locked="0" layoutInCell="1" allowOverlap="1" wp14:anchorId="0B69AD20" wp14:editId="35917062">
              <wp:simplePos x="0" y="0"/>
              <wp:positionH relativeFrom="page">
                <wp:posOffset>438785</wp:posOffset>
              </wp:positionH>
              <wp:positionV relativeFrom="page">
                <wp:posOffset>646430</wp:posOffset>
              </wp:positionV>
              <wp:extent cx="9815830" cy="889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583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50811" id="Rectangle 11" o:spid="_x0000_s1026" style="position:absolute;margin-left:34.55pt;margin-top:50.9pt;width:772.9pt;height:.7pt;z-index:-227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0614912" behindDoc="1" locked="0" layoutInCell="1" allowOverlap="1" wp14:anchorId="0BFEAE65" wp14:editId="4C3E4A13">
              <wp:simplePos x="0" y="0"/>
              <wp:positionH relativeFrom="page">
                <wp:posOffset>729615</wp:posOffset>
              </wp:positionH>
              <wp:positionV relativeFrom="page">
                <wp:posOffset>464185</wp:posOffset>
              </wp:positionV>
              <wp:extent cx="5923915" cy="16573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65735"/>
                      </a:xfrm>
                      <a:prstGeom prst="rect">
                        <a:avLst/>
                      </a:prstGeom>
                      <a:noFill/>
                      <a:ln>
                        <a:noFill/>
                      </a:ln>
                    </wps:spPr>
                    <wps:txbx>
                      <w:txbxContent>
                        <w:p w14:paraId="145F1C17" w14:textId="77777777" w:rsidR="0049294D" w:rsidRDefault="0049294D">
                          <w:pPr>
                            <w:pStyle w:val="Corpsdetexte"/>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EAE65" id="_x0000_t202" coordsize="21600,21600" o:spt="202" path="m,l,21600r21600,l21600,xe">
              <v:stroke joinstyle="miter"/>
              <v:path gradientshapeok="t" o:connecttype="rect"/>
            </v:shapetype>
            <v:shape id="Text Box 10" o:spid="_x0000_s1107" type="#_x0000_t202" style="position:absolute;margin-left:57.45pt;margin-top:36.55pt;width:466.45pt;height:13.05pt;z-index:-227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" filled="f" stroked="f">
              <v:textbox inset="0,0,0,0">
                <w:txbxContent>
                  <w:p w14:paraId="145F1C17" w14:textId="77777777" w:rsidR="0049294D" w:rsidRDefault="0049294D">
                    <w:pPr>
                      <w:pStyle w:val="BodyText"/>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36" w14:textId="4FC3AF75" w:rsidR="0049294D" w:rsidRDefault="00184E1E">
    <w:pPr>
      <w:pStyle w:val="Corpsdetexte"/>
      <w:spacing w:line="14" w:lineRule="auto"/>
      <w:rPr>
        <w:sz w:val="20"/>
      </w:rPr>
    </w:pPr>
    <w:r>
      <w:rPr>
        <w:noProof/>
      </w:rPr>
      <mc:AlternateContent>
        <mc:Choice Requires="wps">
          <w:drawing>
            <wp:anchor distT="0" distB="0" distL="114300" distR="114300" simplePos="0" relativeHeight="480579072" behindDoc="1" locked="0" layoutInCell="1" allowOverlap="1" wp14:anchorId="744EDBFC" wp14:editId="3C7AD82B">
              <wp:simplePos x="0" y="0"/>
              <wp:positionH relativeFrom="page">
                <wp:posOffset>438785</wp:posOffset>
              </wp:positionH>
              <wp:positionV relativeFrom="page">
                <wp:posOffset>646430</wp:posOffset>
              </wp:positionV>
              <wp:extent cx="6684010" cy="8890"/>
              <wp:effectExtent l="0" t="0" r="0" b="0"/>
              <wp:wrapNone/>
              <wp:docPr id="907"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401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6F33A" id="Rectangle 907" o:spid="_x0000_s1026" style="position:absolute;margin-left:34.55pt;margin-top:50.9pt;width:526.3pt;height:.7pt;z-index:-227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" fillcolor="black" stroked="f">
              <w10:wrap anchorx="page" anchory="page"/>
            </v:rect>
          </w:pict>
        </mc:Fallback>
      </mc:AlternateContent>
    </w:r>
    <w:r>
      <w:rPr>
        <w:noProof/>
      </w:rPr>
      <mc:AlternateContent>
        <mc:Choice Requires="wps">
          <w:drawing>
            <wp:anchor distT="0" distB="0" distL="114300" distR="114300" simplePos="0" relativeHeight="480579584" behindDoc="1" locked="0" layoutInCell="1" allowOverlap="1" wp14:anchorId="30A8700F" wp14:editId="443CC3C8">
              <wp:simplePos x="0" y="0"/>
              <wp:positionH relativeFrom="page">
                <wp:posOffset>729615</wp:posOffset>
              </wp:positionH>
              <wp:positionV relativeFrom="page">
                <wp:posOffset>464185</wp:posOffset>
              </wp:positionV>
              <wp:extent cx="5923915" cy="165735"/>
              <wp:effectExtent l="0" t="0" r="0" b="0"/>
              <wp:wrapNone/>
              <wp:docPr id="906"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65735"/>
                      </a:xfrm>
                      <a:prstGeom prst="rect">
                        <a:avLst/>
                      </a:prstGeom>
                      <a:noFill/>
                      <a:ln>
                        <a:noFill/>
                      </a:ln>
                    </wps:spPr>
                    <wps:txbx>
                      <w:txbxContent>
                        <w:p w14:paraId="145F1BF4" w14:textId="668044EB" w:rsidR="0049294D" w:rsidRDefault="0049294D">
                          <w:pPr>
                            <w:pStyle w:val="Corpsdetexte"/>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Inter-îles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8700F" id="_x0000_t202" coordsize="21600,21600" o:spt="202" path="m,l,21600r21600,l21600,xe">
              <v:stroke joinstyle="miter"/>
              <v:path gradientshapeok="t" o:connecttype="rect"/>
            </v:shapetype>
            <v:shape id="Text Box 906" o:spid="_x0000_s1075" type="#_x0000_t202" style="position:absolute;margin-left:57.45pt;margin-top:36.55pt;width:466.45pt;height:13.05pt;z-index:-227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" filled="f" stroked="f">
              <v:textbox inset="0,0,0,0">
                <w:txbxContent>
                  <w:p w14:paraId="145F1BF4" w14:textId="668044EB" w:rsidR="0049294D" w:rsidRDefault="0049294D">
                    <w:pPr>
                      <w:pStyle w:val="BodyText"/>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Inter-îles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5C" w14:textId="0E47541A" w:rsidR="0049294D" w:rsidRDefault="00184E1E">
    <w:pPr>
      <w:pStyle w:val="Corpsdetexte"/>
      <w:spacing w:line="14" w:lineRule="auto"/>
      <w:rPr>
        <w:sz w:val="20"/>
      </w:rPr>
    </w:pPr>
    <w:r>
      <w:rPr>
        <w:noProof/>
      </w:rPr>
      <mc:AlternateContent>
        <mc:Choice Requires="wps">
          <w:drawing>
            <wp:anchor distT="0" distB="0" distL="114300" distR="114300" simplePos="0" relativeHeight="480616448" behindDoc="1" locked="0" layoutInCell="1" allowOverlap="1" wp14:anchorId="543C8191" wp14:editId="234AF936">
              <wp:simplePos x="0" y="0"/>
              <wp:positionH relativeFrom="page">
                <wp:posOffset>438785</wp:posOffset>
              </wp:positionH>
              <wp:positionV relativeFrom="page">
                <wp:posOffset>646430</wp:posOffset>
              </wp:positionV>
              <wp:extent cx="6684010" cy="889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401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E111C" id="Rectangle 7" o:spid="_x0000_s1026" style="position:absolute;margin-left:34.55pt;margin-top:50.9pt;width:526.3pt;height:.7pt;z-index:-227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" fillcolor="black" stroked="f">
              <w10:wrap anchorx="page" anchory="page"/>
            </v:rect>
          </w:pict>
        </mc:Fallback>
      </mc:AlternateContent>
    </w:r>
    <w:r>
      <w:rPr>
        <w:noProof/>
      </w:rPr>
      <mc:AlternateContent>
        <mc:Choice Requires="wps">
          <w:drawing>
            <wp:anchor distT="0" distB="0" distL="114300" distR="114300" simplePos="0" relativeHeight="480616960" behindDoc="1" locked="0" layoutInCell="1" allowOverlap="1" wp14:anchorId="19B6FDBF" wp14:editId="2CF0F9A9">
              <wp:simplePos x="0" y="0"/>
              <wp:positionH relativeFrom="page">
                <wp:posOffset>729615</wp:posOffset>
              </wp:positionH>
              <wp:positionV relativeFrom="page">
                <wp:posOffset>464185</wp:posOffset>
              </wp:positionV>
              <wp:extent cx="5923915" cy="1657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65735"/>
                      </a:xfrm>
                      <a:prstGeom prst="rect">
                        <a:avLst/>
                      </a:prstGeom>
                      <a:noFill/>
                      <a:ln>
                        <a:noFill/>
                      </a:ln>
                    </wps:spPr>
                    <wps:txbx>
                      <w:txbxContent>
                        <w:p w14:paraId="145F1C19" w14:textId="77777777" w:rsidR="0049294D" w:rsidRDefault="0049294D">
                          <w:pPr>
                            <w:pStyle w:val="Corpsdetexte"/>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6FDBF" id="_x0000_t202" coordsize="21600,21600" o:spt="202" path="m,l,21600r21600,l21600,xe">
              <v:stroke joinstyle="miter"/>
              <v:path gradientshapeok="t" o:connecttype="rect"/>
            </v:shapetype>
            <v:shape id="Text Box 6" o:spid="_x0000_s1109" type="#_x0000_t202" style="position:absolute;margin-left:57.45pt;margin-top:36.55pt;width:466.45pt;height:13.05pt;z-index:-226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" filled="f" stroked="f">
              <v:textbox inset="0,0,0,0">
                <w:txbxContent>
                  <w:p w14:paraId="145F1C19" w14:textId="77777777" w:rsidR="0049294D" w:rsidRDefault="0049294D">
                    <w:pPr>
                      <w:pStyle w:val="BodyText"/>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4E4F5" w14:textId="77777777" w:rsidR="00184E1E" w:rsidRDefault="00184E1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3A" w14:textId="5258CFE2" w:rsidR="0049294D" w:rsidRDefault="00184E1E">
    <w:pPr>
      <w:pStyle w:val="Corpsdetexte"/>
      <w:spacing w:line="14" w:lineRule="auto"/>
      <w:rPr>
        <w:sz w:val="20"/>
      </w:rPr>
    </w:pPr>
    <w:r>
      <w:rPr>
        <w:noProof/>
      </w:rPr>
      <mc:AlternateContent>
        <mc:Choice Requires="wps">
          <w:drawing>
            <wp:anchor distT="0" distB="0" distL="114300" distR="114300" simplePos="0" relativeHeight="480581632" behindDoc="1" locked="0" layoutInCell="1" allowOverlap="1" wp14:anchorId="0850E314" wp14:editId="11C1C96B">
              <wp:simplePos x="0" y="0"/>
              <wp:positionH relativeFrom="page">
                <wp:posOffset>438785</wp:posOffset>
              </wp:positionH>
              <wp:positionV relativeFrom="page">
                <wp:posOffset>646430</wp:posOffset>
              </wp:positionV>
              <wp:extent cx="6684010" cy="8890"/>
              <wp:effectExtent l="0" t="0" r="0" b="0"/>
              <wp:wrapNone/>
              <wp:docPr id="903"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401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FA3B9" id="Rectangle 903" o:spid="_x0000_s1026" style="position:absolute;margin-left:34.55pt;margin-top:50.9pt;width:526.3pt;height:.7pt;z-index:-227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" fillcolor="black" stroked="f">
              <w10:wrap anchorx="page" anchory="page"/>
            </v:rect>
          </w:pict>
        </mc:Fallback>
      </mc:AlternateContent>
    </w:r>
    <w:r>
      <w:rPr>
        <w:noProof/>
      </w:rPr>
      <mc:AlternateContent>
        <mc:Choice Requires="wps">
          <w:drawing>
            <wp:anchor distT="0" distB="0" distL="114300" distR="114300" simplePos="0" relativeHeight="480582144" behindDoc="1" locked="0" layoutInCell="1" allowOverlap="1" wp14:anchorId="2439645F" wp14:editId="2FEC9C1A">
              <wp:simplePos x="0" y="0"/>
              <wp:positionH relativeFrom="page">
                <wp:posOffset>729615</wp:posOffset>
              </wp:positionH>
              <wp:positionV relativeFrom="page">
                <wp:posOffset>464185</wp:posOffset>
              </wp:positionV>
              <wp:extent cx="5923915" cy="165735"/>
              <wp:effectExtent l="0" t="0" r="0" b="0"/>
              <wp:wrapNone/>
              <wp:docPr id="902"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65735"/>
                      </a:xfrm>
                      <a:prstGeom prst="rect">
                        <a:avLst/>
                      </a:prstGeom>
                      <a:noFill/>
                      <a:ln>
                        <a:noFill/>
                      </a:ln>
                    </wps:spPr>
                    <wps:txbx>
                      <w:txbxContent>
                        <w:p w14:paraId="145F1BF7" w14:textId="77777777" w:rsidR="0049294D" w:rsidRDefault="0049294D">
                          <w:pPr>
                            <w:pStyle w:val="Corpsdetexte"/>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9645F" id="_x0000_t202" coordsize="21600,21600" o:spt="202" path="m,l,21600r21600,l21600,xe">
              <v:stroke joinstyle="miter"/>
              <v:path gradientshapeok="t" o:connecttype="rect"/>
            </v:shapetype>
            <v:shape id="Text Box 902" o:spid="_x0000_s1077" type="#_x0000_t202" style="position:absolute;margin-left:57.45pt;margin-top:36.55pt;width:466.45pt;height:13.05pt;z-index:-227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" filled="f" stroked="f">
              <v:textbox inset="0,0,0,0">
                <w:txbxContent>
                  <w:p w14:paraId="145F1BF7" w14:textId="77777777" w:rsidR="0049294D" w:rsidRDefault="0049294D">
                    <w:pPr>
                      <w:pStyle w:val="BodyText"/>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3C" w14:textId="2A5D19DC" w:rsidR="0049294D" w:rsidRDefault="00184E1E">
    <w:pPr>
      <w:pStyle w:val="Corpsdetexte"/>
      <w:spacing w:line="14" w:lineRule="auto"/>
      <w:rPr>
        <w:sz w:val="20"/>
      </w:rPr>
    </w:pPr>
    <w:r>
      <w:rPr>
        <w:noProof/>
      </w:rPr>
      <mc:AlternateContent>
        <mc:Choice Requires="wps">
          <w:drawing>
            <wp:anchor distT="0" distB="0" distL="114300" distR="114300" simplePos="0" relativeHeight="480583680" behindDoc="1" locked="0" layoutInCell="1" allowOverlap="1" wp14:anchorId="579449B6" wp14:editId="28283A9B">
              <wp:simplePos x="0" y="0"/>
              <wp:positionH relativeFrom="page">
                <wp:posOffset>438785</wp:posOffset>
              </wp:positionH>
              <wp:positionV relativeFrom="page">
                <wp:posOffset>646430</wp:posOffset>
              </wp:positionV>
              <wp:extent cx="9815830" cy="8890"/>
              <wp:effectExtent l="0" t="0" r="0" b="0"/>
              <wp:wrapNone/>
              <wp:docPr id="899"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583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12699" id="Rectangle 899" o:spid="_x0000_s1026" style="position:absolute;margin-left:34.55pt;margin-top:50.9pt;width:772.9pt;height:.7pt;z-index:-227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0584192" behindDoc="1" locked="0" layoutInCell="1" allowOverlap="1" wp14:anchorId="0C03DEE6" wp14:editId="7D5F275E">
              <wp:simplePos x="0" y="0"/>
              <wp:positionH relativeFrom="page">
                <wp:posOffset>729615</wp:posOffset>
              </wp:positionH>
              <wp:positionV relativeFrom="page">
                <wp:posOffset>464185</wp:posOffset>
              </wp:positionV>
              <wp:extent cx="5923915" cy="165735"/>
              <wp:effectExtent l="0" t="0" r="0" b="0"/>
              <wp:wrapNone/>
              <wp:docPr id="89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65735"/>
                      </a:xfrm>
                      <a:prstGeom prst="rect">
                        <a:avLst/>
                      </a:prstGeom>
                      <a:noFill/>
                      <a:ln>
                        <a:noFill/>
                      </a:ln>
                    </wps:spPr>
                    <wps:txbx>
                      <w:txbxContent>
                        <w:p w14:paraId="145F1BF9" w14:textId="77777777" w:rsidR="0049294D" w:rsidRDefault="0049294D">
                          <w:pPr>
                            <w:pStyle w:val="Corpsdetexte"/>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03DEE6" id="_x0000_t202" coordsize="21600,21600" o:spt="202" path="m,l,21600r21600,l21600,xe">
              <v:stroke joinstyle="miter"/>
              <v:path gradientshapeok="t" o:connecttype="rect"/>
            </v:shapetype>
            <v:shape id="Text Box 898" o:spid="_x0000_s1079" type="#_x0000_t202" style="position:absolute;margin-left:57.45pt;margin-top:36.55pt;width:466.45pt;height:13.05pt;z-index:-227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" filled="f" stroked="f">
              <v:textbox inset="0,0,0,0">
                <w:txbxContent>
                  <w:p w14:paraId="145F1BF9" w14:textId="77777777" w:rsidR="0049294D" w:rsidRDefault="0049294D">
                    <w:pPr>
                      <w:pStyle w:val="BodyText"/>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3E" w14:textId="0E7AA949" w:rsidR="0049294D" w:rsidRDefault="00184E1E">
    <w:pPr>
      <w:pStyle w:val="Corpsdetexte"/>
      <w:spacing w:line="14" w:lineRule="auto"/>
      <w:rPr>
        <w:sz w:val="20"/>
      </w:rPr>
    </w:pPr>
    <w:r>
      <w:rPr>
        <w:noProof/>
      </w:rPr>
      <mc:AlternateContent>
        <mc:Choice Requires="wps">
          <w:drawing>
            <wp:anchor distT="0" distB="0" distL="114300" distR="114300" simplePos="0" relativeHeight="480585728" behindDoc="1" locked="0" layoutInCell="1" allowOverlap="1" wp14:anchorId="5F2E63F3" wp14:editId="61FBA876">
              <wp:simplePos x="0" y="0"/>
              <wp:positionH relativeFrom="page">
                <wp:posOffset>438785</wp:posOffset>
              </wp:positionH>
              <wp:positionV relativeFrom="page">
                <wp:posOffset>646430</wp:posOffset>
              </wp:positionV>
              <wp:extent cx="6684010" cy="8890"/>
              <wp:effectExtent l="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401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033FF" id="Rectangle 63" o:spid="_x0000_s1026" style="position:absolute;margin-left:34.55pt;margin-top:50.9pt;width:526.3pt;height:.7pt;z-index:-227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" fillcolor="black" stroked="f">
              <w10:wrap anchorx="page" anchory="page"/>
            </v:rect>
          </w:pict>
        </mc:Fallback>
      </mc:AlternateContent>
    </w:r>
    <w:r>
      <w:rPr>
        <w:noProof/>
      </w:rPr>
      <mc:AlternateContent>
        <mc:Choice Requires="wps">
          <w:drawing>
            <wp:anchor distT="0" distB="0" distL="114300" distR="114300" simplePos="0" relativeHeight="480586240" behindDoc="1" locked="0" layoutInCell="1" allowOverlap="1" wp14:anchorId="2FA8D9EA" wp14:editId="4AFF6111">
              <wp:simplePos x="0" y="0"/>
              <wp:positionH relativeFrom="page">
                <wp:posOffset>729615</wp:posOffset>
              </wp:positionH>
              <wp:positionV relativeFrom="page">
                <wp:posOffset>464185</wp:posOffset>
              </wp:positionV>
              <wp:extent cx="5923915" cy="16573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65735"/>
                      </a:xfrm>
                      <a:prstGeom prst="rect">
                        <a:avLst/>
                      </a:prstGeom>
                      <a:noFill/>
                      <a:ln>
                        <a:noFill/>
                      </a:ln>
                    </wps:spPr>
                    <wps:txbx>
                      <w:txbxContent>
                        <w:p w14:paraId="145F1BFB" w14:textId="77777777" w:rsidR="0049294D" w:rsidRDefault="0049294D">
                          <w:pPr>
                            <w:pStyle w:val="Corpsdetexte"/>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8D9EA" id="_x0000_t202" coordsize="21600,21600" o:spt="202" path="m,l,21600r21600,l21600,xe">
              <v:stroke joinstyle="miter"/>
              <v:path gradientshapeok="t" o:connecttype="rect"/>
            </v:shapetype>
            <v:shape id="Text Box 62" o:spid="_x0000_s1081" type="#_x0000_t202" style="position:absolute;margin-left:57.45pt;margin-top:36.55pt;width:466.45pt;height:13.05pt;z-index:-227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" filled="f" stroked="f">
              <v:textbox inset="0,0,0,0">
                <w:txbxContent>
                  <w:p w14:paraId="145F1BFB" w14:textId="77777777" w:rsidR="0049294D" w:rsidRDefault="0049294D">
                    <w:pPr>
                      <w:pStyle w:val="BodyText"/>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40" w14:textId="7F2D25BF" w:rsidR="0049294D" w:rsidRDefault="00184E1E">
    <w:pPr>
      <w:pStyle w:val="Corpsdetexte"/>
      <w:spacing w:line="14" w:lineRule="auto"/>
      <w:rPr>
        <w:sz w:val="20"/>
      </w:rPr>
    </w:pPr>
    <w:r>
      <w:rPr>
        <w:noProof/>
      </w:rPr>
      <mc:AlternateContent>
        <mc:Choice Requires="wps">
          <w:drawing>
            <wp:anchor distT="0" distB="0" distL="114300" distR="114300" simplePos="0" relativeHeight="480587776" behindDoc="1" locked="0" layoutInCell="1" allowOverlap="1" wp14:anchorId="5950F7EB" wp14:editId="2DE9D8C1">
              <wp:simplePos x="0" y="0"/>
              <wp:positionH relativeFrom="page">
                <wp:posOffset>438785</wp:posOffset>
              </wp:positionH>
              <wp:positionV relativeFrom="page">
                <wp:posOffset>646430</wp:posOffset>
              </wp:positionV>
              <wp:extent cx="9815830" cy="8890"/>
              <wp:effectExtent l="0" t="0" r="0"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583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68EEB" id="Rectangle 59" o:spid="_x0000_s1026" style="position:absolute;margin-left:34.55pt;margin-top:50.9pt;width:772.9pt;height:.7pt;z-index:-227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0588288" behindDoc="1" locked="0" layoutInCell="1" allowOverlap="1" wp14:anchorId="2D7F0158" wp14:editId="7910011F">
              <wp:simplePos x="0" y="0"/>
              <wp:positionH relativeFrom="page">
                <wp:posOffset>729615</wp:posOffset>
              </wp:positionH>
              <wp:positionV relativeFrom="page">
                <wp:posOffset>464185</wp:posOffset>
              </wp:positionV>
              <wp:extent cx="5923915" cy="165735"/>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65735"/>
                      </a:xfrm>
                      <a:prstGeom prst="rect">
                        <a:avLst/>
                      </a:prstGeom>
                      <a:noFill/>
                      <a:ln>
                        <a:noFill/>
                      </a:ln>
                    </wps:spPr>
                    <wps:txbx>
                      <w:txbxContent>
                        <w:p w14:paraId="145F1BFD" w14:textId="77777777" w:rsidR="0049294D" w:rsidRDefault="0049294D">
                          <w:pPr>
                            <w:pStyle w:val="Corpsdetexte"/>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F0158" id="_x0000_t202" coordsize="21600,21600" o:spt="202" path="m,l,21600r21600,l21600,xe">
              <v:stroke joinstyle="miter"/>
              <v:path gradientshapeok="t" o:connecttype="rect"/>
            </v:shapetype>
            <v:shape id="Text Box 58" o:spid="_x0000_s1083" type="#_x0000_t202" style="position:absolute;margin-left:57.45pt;margin-top:36.55pt;width:466.45pt;height:13.05pt;z-index:-227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" filled="f" stroked="f">
              <v:textbox inset="0,0,0,0">
                <w:txbxContent>
                  <w:p w14:paraId="145F1BFD" w14:textId="77777777" w:rsidR="0049294D" w:rsidRDefault="0049294D">
                    <w:pPr>
                      <w:pStyle w:val="BodyText"/>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42" w14:textId="291F7ED5" w:rsidR="0049294D" w:rsidRDefault="00184E1E">
    <w:pPr>
      <w:pStyle w:val="Corpsdetexte"/>
      <w:spacing w:line="14" w:lineRule="auto"/>
      <w:rPr>
        <w:sz w:val="20"/>
      </w:rPr>
    </w:pPr>
    <w:r>
      <w:rPr>
        <w:noProof/>
      </w:rPr>
      <mc:AlternateContent>
        <mc:Choice Requires="wps">
          <w:drawing>
            <wp:anchor distT="0" distB="0" distL="114300" distR="114300" simplePos="0" relativeHeight="480589824" behindDoc="1" locked="0" layoutInCell="1" allowOverlap="1" wp14:anchorId="040BE709" wp14:editId="46042C2C">
              <wp:simplePos x="0" y="0"/>
              <wp:positionH relativeFrom="page">
                <wp:posOffset>438785</wp:posOffset>
              </wp:positionH>
              <wp:positionV relativeFrom="page">
                <wp:posOffset>646430</wp:posOffset>
              </wp:positionV>
              <wp:extent cx="6684010" cy="8890"/>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401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196D9" id="Rectangle 55" o:spid="_x0000_s1026" style="position:absolute;margin-left:34.55pt;margin-top:50.9pt;width:526.3pt;height:.7pt;z-index:-227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" fillcolor="black" stroked="f">
              <w10:wrap anchorx="page" anchory="page"/>
            </v:rect>
          </w:pict>
        </mc:Fallback>
      </mc:AlternateContent>
    </w:r>
    <w:r>
      <w:rPr>
        <w:noProof/>
      </w:rPr>
      <mc:AlternateContent>
        <mc:Choice Requires="wps">
          <w:drawing>
            <wp:anchor distT="0" distB="0" distL="114300" distR="114300" simplePos="0" relativeHeight="480590336" behindDoc="1" locked="0" layoutInCell="1" allowOverlap="1" wp14:anchorId="6D5409E0" wp14:editId="7BDDFB9A">
              <wp:simplePos x="0" y="0"/>
              <wp:positionH relativeFrom="page">
                <wp:posOffset>729615</wp:posOffset>
              </wp:positionH>
              <wp:positionV relativeFrom="page">
                <wp:posOffset>464185</wp:posOffset>
              </wp:positionV>
              <wp:extent cx="5923915" cy="16573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65735"/>
                      </a:xfrm>
                      <a:prstGeom prst="rect">
                        <a:avLst/>
                      </a:prstGeom>
                      <a:noFill/>
                      <a:ln>
                        <a:noFill/>
                      </a:ln>
                    </wps:spPr>
                    <wps:txbx>
                      <w:txbxContent>
                        <w:p w14:paraId="145F1BFF" w14:textId="77777777" w:rsidR="0049294D" w:rsidRDefault="0049294D">
                          <w:pPr>
                            <w:pStyle w:val="Corpsdetexte"/>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409E0" id="_x0000_t202" coordsize="21600,21600" o:spt="202" path="m,l,21600r21600,l21600,xe">
              <v:stroke joinstyle="miter"/>
              <v:path gradientshapeok="t" o:connecttype="rect"/>
            </v:shapetype>
            <v:shape id="Text Box 54" o:spid="_x0000_s1085" type="#_x0000_t202" style="position:absolute;margin-left:57.45pt;margin-top:36.55pt;width:466.45pt;height:13.05pt;z-index:-227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" filled="f" stroked="f">
              <v:textbox inset="0,0,0,0">
                <w:txbxContent>
                  <w:p w14:paraId="145F1BFF" w14:textId="77777777" w:rsidR="0049294D" w:rsidRDefault="0049294D">
                    <w:pPr>
                      <w:pStyle w:val="BodyText"/>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1B44" w14:textId="65293ED8" w:rsidR="0049294D" w:rsidRDefault="00184E1E">
    <w:pPr>
      <w:pStyle w:val="Corpsdetexte"/>
      <w:spacing w:line="14" w:lineRule="auto"/>
      <w:rPr>
        <w:sz w:val="20"/>
      </w:rPr>
    </w:pPr>
    <w:r>
      <w:rPr>
        <w:noProof/>
      </w:rPr>
      <mc:AlternateContent>
        <mc:Choice Requires="wps">
          <w:drawing>
            <wp:anchor distT="0" distB="0" distL="114300" distR="114300" simplePos="0" relativeHeight="480591872" behindDoc="1" locked="0" layoutInCell="1" allowOverlap="1" wp14:anchorId="0EDD0489" wp14:editId="07871B26">
              <wp:simplePos x="0" y="0"/>
              <wp:positionH relativeFrom="page">
                <wp:posOffset>438785</wp:posOffset>
              </wp:positionH>
              <wp:positionV relativeFrom="page">
                <wp:posOffset>646430</wp:posOffset>
              </wp:positionV>
              <wp:extent cx="6684010" cy="8890"/>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4010" cy="889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C15B5" id="Rectangle 51" o:spid="_x0000_s1026" style="position:absolute;margin-left:34.55pt;margin-top:50.9pt;width:526.3pt;height:.7pt;z-index:-227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" fillcolor="black" stroked="f">
              <w10:wrap anchorx="page" anchory="page"/>
            </v:rect>
          </w:pict>
        </mc:Fallback>
      </mc:AlternateContent>
    </w:r>
    <w:r>
      <w:rPr>
        <w:noProof/>
      </w:rPr>
      <mc:AlternateContent>
        <mc:Choice Requires="wps">
          <w:drawing>
            <wp:anchor distT="0" distB="0" distL="114300" distR="114300" simplePos="0" relativeHeight="480592384" behindDoc="1" locked="0" layoutInCell="1" allowOverlap="1" wp14:anchorId="20DA6A67" wp14:editId="33EAEBC9">
              <wp:simplePos x="0" y="0"/>
              <wp:positionH relativeFrom="page">
                <wp:posOffset>729615</wp:posOffset>
              </wp:positionH>
              <wp:positionV relativeFrom="page">
                <wp:posOffset>464185</wp:posOffset>
              </wp:positionV>
              <wp:extent cx="5923915" cy="16573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165735"/>
                      </a:xfrm>
                      <a:prstGeom prst="rect">
                        <a:avLst/>
                      </a:prstGeom>
                      <a:noFill/>
                      <a:ln>
                        <a:noFill/>
                      </a:ln>
                    </wps:spPr>
                    <wps:txbx>
                      <w:txbxContent>
                        <w:p w14:paraId="145F1C01" w14:textId="77777777" w:rsidR="0049294D" w:rsidRDefault="0049294D">
                          <w:pPr>
                            <w:pStyle w:val="Corpsdetexte"/>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A6A67" id="_x0000_t202" coordsize="21600,21600" o:spt="202" path="m,l,21600r21600,l21600,xe">
              <v:stroke joinstyle="miter"/>
              <v:path gradientshapeok="t" o:connecttype="rect"/>
            </v:shapetype>
            <v:shape id="Text Box 50" o:spid="_x0000_s1087" type="#_x0000_t202" style="position:absolute;margin-left:57.45pt;margin-top:36.55pt;width:466.45pt;height:13.05pt;z-index:-227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" filled="f" stroked="f">
              <v:textbox inset="0,0,0,0">
                <w:txbxContent>
                  <w:p w14:paraId="145F1C01" w14:textId="77777777" w:rsidR="0049294D" w:rsidRDefault="0049294D">
                    <w:pPr>
                      <w:pStyle w:val="BodyText"/>
                      <w:spacing w:line="245" w:lineRule="exact"/>
                      <w:ind w:left="20"/>
                    </w:pPr>
                    <w:r>
                      <w:t>Cadre</w:t>
                    </w:r>
                    <w:r>
                      <w:rPr>
                        <w:spacing w:val="-5"/>
                      </w:rPr>
                      <w:t xml:space="preserve"> </w:t>
                    </w:r>
                    <w:r>
                      <w:t>de</w:t>
                    </w:r>
                    <w:r>
                      <w:rPr>
                        <w:spacing w:val="-5"/>
                      </w:rPr>
                      <w:t xml:space="preserve"> </w:t>
                    </w:r>
                    <w:r>
                      <w:t>Politique</w:t>
                    </w:r>
                    <w:r>
                      <w:rPr>
                        <w:spacing w:val="-5"/>
                      </w:rPr>
                      <w:t xml:space="preserve"> </w:t>
                    </w:r>
                    <w:r>
                      <w:t>de</w:t>
                    </w:r>
                    <w:r>
                      <w:rPr>
                        <w:spacing w:val="-5"/>
                      </w:rPr>
                      <w:t xml:space="preserve"> </w:t>
                    </w:r>
                    <w:r>
                      <w:t>Réinstallation</w:t>
                    </w:r>
                    <w:r>
                      <w:rPr>
                        <w:spacing w:val="-3"/>
                      </w:rPr>
                      <w:t xml:space="preserve"> </w:t>
                    </w:r>
                    <w:r>
                      <w:t>du</w:t>
                    </w:r>
                    <w:r>
                      <w:rPr>
                        <w:spacing w:val="-6"/>
                      </w:rPr>
                      <w:t xml:space="preserve"> </w:t>
                    </w:r>
                    <w:r>
                      <w:t>Projet</w:t>
                    </w:r>
                    <w:r>
                      <w:rPr>
                        <w:spacing w:val="-3"/>
                      </w:rPr>
                      <w:t xml:space="preserve"> </w:t>
                    </w:r>
                    <w:r>
                      <w:t>Connectivité</w:t>
                    </w:r>
                    <w:r>
                      <w:rPr>
                        <w:spacing w:val="-2"/>
                      </w:rPr>
                      <w:t xml:space="preserve"> </w:t>
                    </w:r>
                    <w:r>
                      <w:t>Inter-iles</w:t>
                    </w:r>
                    <w:r>
                      <w:rPr>
                        <w:spacing w:val="-2"/>
                      </w:rPr>
                      <w:t xml:space="preserve"> </w:t>
                    </w:r>
                    <w:r>
                      <w:t>des</w:t>
                    </w:r>
                    <w:r>
                      <w:rPr>
                        <w:spacing w:val="-3"/>
                      </w:rPr>
                      <w:t xml:space="preserve"> </w:t>
                    </w:r>
                    <w:r>
                      <w:t>Comores</w:t>
                    </w:r>
                    <w:r>
                      <w:rPr>
                        <w:spacing w:val="-2"/>
                      </w:rPr>
                      <w:t xml:space="preserve"> </w:t>
                    </w:r>
                    <w:r>
                      <w:t>|</w:t>
                    </w:r>
                    <w:r>
                      <w:rPr>
                        <w:spacing w:val="-3"/>
                      </w:rPr>
                      <w:t xml:space="preserve"> </w:t>
                    </w:r>
                    <w:r>
                      <w:t>CPR</w:t>
                    </w:r>
                    <w:r>
                      <w:rPr>
                        <w:spacing w:val="-5"/>
                      </w:rPr>
                      <w:t xml:space="preserve"> </w:t>
                    </w:r>
                    <w:r>
                      <w:t>–</w:t>
                    </w:r>
                    <w:r>
                      <w:rPr>
                        <w:spacing w:val="-5"/>
                      </w:rPr>
                      <w:t xml:space="preserve"> </w:t>
                    </w:r>
                    <w:r>
                      <w:t>PICMC</w:t>
                    </w:r>
                    <w:r>
                      <w:rPr>
                        <w:spacing w:val="-3"/>
                      </w:rPr>
                      <w:t xml:space="preserve"> </w:t>
                    </w:r>
                    <w:r>
                      <w:t>|</w:t>
                    </w:r>
                    <w:r>
                      <w:rPr>
                        <w:spacing w:val="-3"/>
                      </w:rPr>
                      <w:t xml:space="preserve"> </w:t>
                    </w:r>
                    <w:r>
                      <w:rPr>
                        <w:spacing w:val="-4"/>
                      </w:rPr>
                      <w:t>2021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048D"/>
    <w:multiLevelType w:val="hybridMultilevel"/>
    <w:tmpl w:val="92C06C28"/>
    <w:lvl w:ilvl="0" w:tplc="AC7EFD34">
      <w:numFmt w:val="bullet"/>
      <w:lvlText w:val="-"/>
      <w:lvlJc w:val="left"/>
      <w:pPr>
        <w:ind w:left="1400" w:hanging="360"/>
      </w:pPr>
      <w:rPr>
        <w:rFonts w:ascii="Calibri" w:eastAsia="Calibri" w:hAnsi="Calibri" w:cs="Calibri" w:hint="default"/>
        <w:b w:val="0"/>
        <w:bCs w:val="0"/>
        <w:i w:val="0"/>
        <w:iCs w:val="0"/>
        <w:w w:val="100"/>
        <w:sz w:val="22"/>
        <w:szCs w:val="22"/>
        <w:lang w:val="fr-FR" w:eastAsia="en-US" w:bidi="ar-SA"/>
      </w:rPr>
    </w:lvl>
    <w:lvl w:ilvl="1" w:tplc="69E6F85E">
      <w:numFmt w:val="bullet"/>
      <w:lvlText w:val="•"/>
      <w:lvlJc w:val="left"/>
      <w:pPr>
        <w:ind w:left="2382" w:hanging="360"/>
      </w:pPr>
      <w:rPr>
        <w:rFonts w:hint="default"/>
        <w:lang w:val="fr-FR" w:eastAsia="en-US" w:bidi="ar-SA"/>
      </w:rPr>
    </w:lvl>
    <w:lvl w:ilvl="2" w:tplc="D8D01BBE">
      <w:numFmt w:val="bullet"/>
      <w:lvlText w:val="•"/>
      <w:lvlJc w:val="left"/>
      <w:pPr>
        <w:ind w:left="3365" w:hanging="360"/>
      </w:pPr>
      <w:rPr>
        <w:rFonts w:hint="default"/>
        <w:lang w:val="fr-FR" w:eastAsia="en-US" w:bidi="ar-SA"/>
      </w:rPr>
    </w:lvl>
    <w:lvl w:ilvl="3" w:tplc="89BA1E78">
      <w:numFmt w:val="bullet"/>
      <w:lvlText w:val="•"/>
      <w:lvlJc w:val="left"/>
      <w:pPr>
        <w:ind w:left="4347" w:hanging="360"/>
      </w:pPr>
      <w:rPr>
        <w:rFonts w:hint="default"/>
        <w:lang w:val="fr-FR" w:eastAsia="en-US" w:bidi="ar-SA"/>
      </w:rPr>
    </w:lvl>
    <w:lvl w:ilvl="4" w:tplc="3CE0CA40">
      <w:numFmt w:val="bullet"/>
      <w:lvlText w:val="•"/>
      <w:lvlJc w:val="left"/>
      <w:pPr>
        <w:ind w:left="5330" w:hanging="360"/>
      </w:pPr>
      <w:rPr>
        <w:rFonts w:hint="default"/>
        <w:lang w:val="fr-FR" w:eastAsia="en-US" w:bidi="ar-SA"/>
      </w:rPr>
    </w:lvl>
    <w:lvl w:ilvl="5" w:tplc="AB8C88CA">
      <w:numFmt w:val="bullet"/>
      <w:lvlText w:val="•"/>
      <w:lvlJc w:val="left"/>
      <w:pPr>
        <w:ind w:left="6313" w:hanging="360"/>
      </w:pPr>
      <w:rPr>
        <w:rFonts w:hint="default"/>
        <w:lang w:val="fr-FR" w:eastAsia="en-US" w:bidi="ar-SA"/>
      </w:rPr>
    </w:lvl>
    <w:lvl w:ilvl="6" w:tplc="3E8A8136">
      <w:numFmt w:val="bullet"/>
      <w:lvlText w:val="•"/>
      <w:lvlJc w:val="left"/>
      <w:pPr>
        <w:ind w:left="7295" w:hanging="360"/>
      </w:pPr>
      <w:rPr>
        <w:rFonts w:hint="default"/>
        <w:lang w:val="fr-FR" w:eastAsia="en-US" w:bidi="ar-SA"/>
      </w:rPr>
    </w:lvl>
    <w:lvl w:ilvl="7" w:tplc="93DAB91C">
      <w:numFmt w:val="bullet"/>
      <w:lvlText w:val="•"/>
      <w:lvlJc w:val="left"/>
      <w:pPr>
        <w:ind w:left="8278" w:hanging="360"/>
      </w:pPr>
      <w:rPr>
        <w:rFonts w:hint="default"/>
        <w:lang w:val="fr-FR" w:eastAsia="en-US" w:bidi="ar-SA"/>
      </w:rPr>
    </w:lvl>
    <w:lvl w:ilvl="8" w:tplc="DEF26426">
      <w:numFmt w:val="bullet"/>
      <w:lvlText w:val="•"/>
      <w:lvlJc w:val="left"/>
      <w:pPr>
        <w:ind w:left="9261" w:hanging="360"/>
      </w:pPr>
      <w:rPr>
        <w:rFonts w:hint="default"/>
        <w:lang w:val="fr-FR" w:eastAsia="en-US" w:bidi="ar-SA"/>
      </w:rPr>
    </w:lvl>
  </w:abstractNum>
  <w:abstractNum w:abstractNumId="1" w15:restartNumberingAfterBreak="0">
    <w:nsid w:val="024E1EA9"/>
    <w:multiLevelType w:val="hybridMultilevel"/>
    <w:tmpl w:val="BB6A84C2"/>
    <w:lvl w:ilvl="0" w:tplc="A080B628">
      <w:numFmt w:val="bullet"/>
      <w:lvlText w:val="-"/>
      <w:lvlJc w:val="left"/>
      <w:pPr>
        <w:ind w:left="237" w:hanging="118"/>
      </w:pPr>
      <w:rPr>
        <w:rFonts w:ascii="Calibri" w:eastAsia="Calibri" w:hAnsi="Calibri" w:cs="Calibri" w:hint="default"/>
        <w:b w:val="0"/>
        <w:bCs w:val="0"/>
        <w:i w:val="0"/>
        <w:iCs w:val="0"/>
        <w:w w:val="100"/>
        <w:sz w:val="22"/>
        <w:szCs w:val="22"/>
        <w:lang w:val="fr-FR" w:eastAsia="en-US" w:bidi="ar-SA"/>
      </w:rPr>
    </w:lvl>
    <w:lvl w:ilvl="1" w:tplc="D0AAB5F2">
      <w:numFmt w:val="bullet"/>
      <w:lvlText w:val="•"/>
      <w:lvlJc w:val="left"/>
      <w:pPr>
        <w:ind w:left="626" w:hanging="118"/>
      </w:pPr>
      <w:rPr>
        <w:rFonts w:hint="default"/>
        <w:lang w:val="fr-FR" w:eastAsia="en-US" w:bidi="ar-SA"/>
      </w:rPr>
    </w:lvl>
    <w:lvl w:ilvl="2" w:tplc="B3D699B0">
      <w:numFmt w:val="bullet"/>
      <w:lvlText w:val="•"/>
      <w:lvlJc w:val="left"/>
      <w:pPr>
        <w:ind w:left="1012" w:hanging="118"/>
      </w:pPr>
      <w:rPr>
        <w:rFonts w:hint="default"/>
        <w:lang w:val="fr-FR" w:eastAsia="en-US" w:bidi="ar-SA"/>
      </w:rPr>
    </w:lvl>
    <w:lvl w:ilvl="3" w:tplc="A0EAC152">
      <w:numFmt w:val="bullet"/>
      <w:lvlText w:val="•"/>
      <w:lvlJc w:val="left"/>
      <w:pPr>
        <w:ind w:left="1398" w:hanging="118"/>
      </w:pPr>
      <w:rPr>
        <w:rFonts w:hint="default"/>
        <w:lang w:val="fr-FR" w:eastAsia="en-US" w:bidi="ar-SA"/>
      </w:rPr>
    </w:lvl>
    <w:lvl w:ilvl="4" w:tplc="1ACA242A">
      <w:numFmt w:val="bullet"/>
      <w:lvlText w:val="•"/>
      <w:lvlJc w:val="left"/>
      <w:pPr>
        <w:ind w:left="1784" w:hanging="118"/>
      </w:pPr>
      <w:rPr>
        <w:rFonts w:hint="default"/>
        <w:lang w:val="fr-FR" w:eastAsia="en-US" w:bidi="ar-SA"/>
      </w:rPr>
    </w:lvl>
    <w:lvl w:ilvl="5" w:tplc="C2DE48F8">
      <w:numFmt w:val="bullet"/>
      <w:lvlText w:val="•"/>
      <w:lvlJc w:val="left"/>
      <w:pPr>
        <w:ind w:left="2171" w:hanging="118"/>
      </w:pPr>
      <w:rPr>
        <w:rFonts w:hint="default"/>
        <w:lang w:val="fr-FR" w:eastAsia="en-US" w:bidi="ar-SA"/>
      </w:rPr>
    </w:lvl>
    <w:lvl w:ilvl="6" w:tplc="E1FC459A">
      <w:numFmt w:val="bullet"/>
      <w:lvlText w:val="•"/>
      <w:lvlJc w:val="left"/>
      <w:pPr>
        <w:ind w:left="2557" w:hanging="118"/>
      </w:pPr>
      <w:rPr>
        <w:rFonts w:hint="default"/>
        <w:lang w:val="fr-FR" w:eastAsia="en-US" w:bidi="ar-SA"/>
      </w:rPr>
    </w:lvl>
    <w:lvl w:ilvl="7" w:tplc="8D825AC4">
      <w:numFmt w:val="bullet"/>
      <w:lvlText w:val="•"/>
      <w:lvlJc w:val="left"/>
      <w:pPr>
        <w:ind w:left="2943" w:hanging="118"/>
      </w:pPr>
      <w:rPr>
        <w:rFonts w:hint="default"/>
        <w:lang w:val="fr-FR" w:eastAsia="en-US" w:bidi="ar-SA"/>
      </w:rPr>
    </w:lvl>
    <w:lvl w:ilvl="8" w:tplc="779C3B60">
      <w:numFmt w:val="bullet"/>
      <w:lvlText w:val="•"/>
      <w:lvlJc w:val="left"/>
      <w:pPr>
        <w:ind w:left="3329" w:hanging="118"/>
      </w:pPr>
      <w:rPr>
        <w:rFonts w:hint="default"/>
        <w:lang w:val="fr-FR" w:eastAsia="en-US" w:bidi="ar-SA"/>
      </w:rPr>
    </w:lvl>
  </w:abstractNum>
  <w:abstractNum w:abstractNumId="2" w15:restartNumberingAfterBreak="0">
    <w:nsid w:val="025A75BE"/>
    <w:multiLevelType w:val="hybridMultilevel"/>
    <w:tmpl w:val="744296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757FDC"/>
    <w:multiLevelType w:val="hybridMultilevel"/>
    <w:tmpl w:val="F4A28E48"/>
    <w:lvl w:ilvl="0" w:tplc="C9FEAE16">
      <w:start w:val="1"/>
      <w:numFmt w:val="lowerLetter"/>
      <w:lvlText w:val="%1."/>
      <w:lvlJc w:val="left"/>
      <w:pPr>
        <w:ind w:left="2117" w:hanging="360"/>
      </w:pPr>
      <w:rPr>
        <w:rFonts w:hint="default"/>
      </w:rPr>
    </w:lvl>
    <w:lvl w:ilvl="1" w:tplc="040C0019" w:tentative="1">
      <w:start w:val="1"/>
      <w:numFmt w:val="lowerLetter"/>
      <w:lvlText w:val="%2."/>
      <w:lvlJc w:val="left"/>
      <w:pPr>
        <w:ind w:left="2837" w:hanging="360"/>
      </w:pPr>
    </w:lvl>
    <w:lvl w:ilvl="2" w:tplc="040C001B" w:tentative="1">
      <w:start w:val="1"/>
      <w:numFmt w:val="lowerRoman"/>
      <w:lvlText w:val="%3."/>
      <w:lvlJc w:val="right"/>
      <w:pPr>
        <w:ind w:left="3557" w:hanging="180"/>
      </w:pPr>
    </w:lvl>
    <w:lvl w:ilvl="3" w:tplc="040C000F" w:tentative="1">
      <w:start w:val="1"/>
      <w:numFmt w:val="decimal"/>
      <w:lvlText w:val="%4."/>
      <w:lvlJc w:val="left"/>
      <w:pPr>
        <w:ind w:left="4277" w:hanging="360"/>
      </w:pPr>
    </w:lvl>
    <w:lvl w:ilvl="4" w:tplc="040C0019" w:tentative="1">
      <w:start w:val="1"/>
      <w:numFmt w:val="lowerLetter"/>
      <w:lvlText w:val="%5."/>
      <w:lvlJc w:val="left"/>
      <w:pPr>
        <w:ind w:left="4997" w:hanging="360"/>
      </w:pPr>
    </w:lvl>
    <w:lvl w:ilvl="5" w:tplc="040C001B" w:tentative="1">
      <w:start w:val="1"/>
      <w:numFmt w:val="lowerRoman"/>
      <w:lvlText w:val="%6."/>
      <w:lvlJc w:val="right"/>
      <w:pPr>
        <w:ind w:left="5717" w:hanging="180"/>
      </w:pPr>
    </w:lvl>
    <w:lvl w:ilvl="6" w:tplc="040C000F" w:tentative="1">
      <w:start w:val="1"/>
      <w:numFmt w:val="decimal"/>
      <w:lvlText w:val="%7."/>
      <w:lvlJc w:val="left"/>
      <w:pPr>
        <w:ind w:left="6437" w:hanging="360"/>
      </w:pPr>
    </w:lvl>
    <w:lvl w:ilvl="7" w:tplc="040C0019" w:tentative="1">
      <w:start w:val="1"/>
      <w:numFmt w:val="lowerLetter"/>
      <w:lvlText w:val="%8."/>
      <w:lvlJc w:val="left"/>
      <w:pPr>
        <w:ind w:left="7157" w:hanging="360"/>
      </w:pPr>
    </w:lvl>
    <w:lvl w:ilvl="8" w:tplc="040C001B" w:tentative="1">
      <w:start w:val="1"/>
      <w:numFmt w:val="lowerRoman"/>
      <w:lvlText w:val="%9."/>
      <w:lvlJc w:val="right"/>
      <w:pPr>
        <w:ind w:left="7877" w:hanging="180"/>
      </w:pPr>
    </w:lvl>
  </w:abstractNum>
  <w:abstractNum w:abstractNumId="4" w15:restartNumberingAfterBreak="0">
    <w:nsid w:val="03341593"/>
    <w:multiLevelType w:val="hybridMultilevel"/>
    <w:tmpl w:val="BDF6FF6C"/>
    <w:lvl w:ilvl="0" w:tplc="96D6F5F8">
      <w:start w:val="1"/>
      <w:numFmt w:val="decimal"/>
      <w:lvlText w:val="%1."/>
      <w:lvlJc w:val="left"/>
      <w:pPr>
        <w:ind w:left="980" w:hanging="440"/>
      </w:pPr>
      <w:rPr>
        <w:rFonts w:ascii="Calibri" w:eastAsia="Calibri" w:hAnsi="Calibri" w:cs="Calibri" w:hint="default"/>
        <w:b/>
        <w:bCs/>
        <w:i w:val="0"/>
        <w:iCs w:val="0"/>
        <w:w w:val="100"/>
        <w:sz w:val="22"/>
        <w:szCs w:val="22"/>
        <w:lang w:val="fr-FR" w:eastAsia="en-US" w:bidi="ar-SA"/>
      </w:rPr>
    </w:lvl>
    <w:lvl w:ilvl="1" w:tplc="AE00CC4A">
      <w:numFmt w:val="bullet"/>
      <w:lvlText w:val="•"/>
      <w:lvlJc w:val="left"/>
      <w:pPr>
        <w:ind w:left="2004" w:hanging="440"/>
      </w:pPr>
      <w:rPr>
        <w:rFonts w:hint="default"/>
        <w:lang w:val="fr-FR" w:eastAsia="en-US" w:bidi="ar-SA"/>
      </w:rPr>
    </w:lvl>
    <w:lvl w:ilvl="2" w:tplc="CDD6051A">
      <w:numFmt w:val="bullet"/>
      <w:lvlText w:val="•"/>
      <w:lvlJc w:val="left"/>
      <w:pPr>
        <w:ind w:left="3029" w:hanging="440"/>
      </w:pPr>
      <w:rPr>
        <w:rFonts w:hint="default"/>
        <w:lang w:val="fr-FR" w:eastAsia="en-US" w:bidi="ar-SA"/>
      </w:rPr>
    </w:lvl>
    <w:lvl w:ilvl="3" w:tplc="2C2043A8">
      <w:numFmt w:val="bullet"/>
      <w:lvlText w:val="•"/>
      <w:lvlJc w:val="left"/>
      <w:pPr>
        <w:ind w:left="4053" w:hanging="440"/>
      </w:pPr>
      <w:rPr>
        <w:rFonts w:hint="default"/>
        <w:lang w:val="fr-FR" w:eastAsia="en-US" w:bidi="ar-SA"/>
      </w:rPr>
    </w:lvl>
    <w:lvl w:ilvl="4" w:tplc="CE7289F8">
      <w:numFmt w:val="bullet"/>
      <w:lvlText w:val="•"/>
      <w:lvlJc w:val="left"/>
      <w:pPr>
        <w:ind w:left="5078" w:hanging="440"/>
      </w:pPr>
      <w:rPr>
        <w:rFonts w:hint="default"/>
        <w:lang w:val="fr-FR" w:eastAsia="en-US" w:bidi="ar-SA"/>
      </w:rPr>
    </w:lvl>
    <w:lvl w:ilvl="5" w:tplc="9288EBFC">
      <w:numFmt w:val="bullet"/>
      <w:lvlText w:val="•"/>
      <w:lvlJc w:val="left"/>
      <w:pPr>
        <w:ind w:left="6103" w:hanging="440"/>
      </w:pPr>
      <w:rPr>
        <w:rFonts w:hint="default"/>
        <w:lang w:val="fr-FR" w:eastAsia="en-US" w:bidi="ar-SA"/>
      </w:rPr>
    </w:lvl>
    <w:lvl w:ilvl="6" w:tplc="AF90A01A">
      <w:numFmt w:val="bullet"/>
      <w:lvlText w:val="•"/>
      <w:lvlJc w:val="left"/>
      <w:pPr>
        <w:ind w:left="7127" w:hanging="440"/>
      </w:pPr>
      <w:rPr>
        <w:rFonts w:hint="default"/>
        <w:lang w:val="fr-FR" w:eastAsia="en-US" w:bidi="ar-SA"/>
      </w:rPr>
    </w:lvl>
    <w:lvl w:ilvl="7" w:tplc="6E901646">
      <w:numFmt w:val="bullet"/>
      <w:lvlText w:val="•"/>
      <w:lvlJc w:val="left"/>
      <w:pPr>
        <w:ind w:left="8152" w:hanging="440"/>
      </w:pPr>
      <w:rPr>
        <w:rFonts w:hint="default"/>
        <w:lang w:val="fr-FR" w:eastAsia="en-US" w:bidi="ar-SA"/>
      </w:rPr>
    </w:lvl>
    <w:lvl w:ilvl="8" w:tplc="C9147EFE">
      <w:numFmt w:val="bullet"/>
      <w:lvlText w:val="•"/>
      <w:lvlJc w:val="left"/>
      <w:pPr>
        <w:ind w:left="9177" w:hanging="440"/>
      </w:pPr>
      <w:rPr>
        <w:rFonts w:hint="default"/>
        <w:lang w:val="fr-FR" w:eastAsia="en-US" w:bidi="ar-SA"/>
      </w:rPr>
    </w:lvl>
  </w:abstractNum>
  <w:abstractNum w:abstractNumId="5" w15:restartNumberingAfterBreak="0">
    <w:nsid w:val="03383852"/>
    <w:multiLevelType w:val="hybridMultilevel"/>
    <w:tmpl w:val="CE9E143C"/>
    <w:lvl w:ilvl="0" w:tplc="C5CCBB16">
      <w:numFmt w:val="bullet"/>
      <w:lvlText w:val="-"/>
      <w:lvlJc w:val="left"/>
      <w:pPr>
        <w:ind w:left="430" w:hanging="118"/>
      </w:pPr>
      <w:rPr>
        <w:rFonts w:ascii="Calibri" w:eastAsia="Calibri" w:hAnsi="Calibri" w:cs="Calibri" w:hint="default"/>
        <w:b w:val="0"/>
        <w:bCs w:val="0"/>
        <w:i w:val="0"/>
        <w:iCs w:val="0"/>
        <w:w w:val="100"/>
        <w:sz w:val="22"/>
        <w:szCs w:val="22"/>
        <w:lang w:val="fr-FR" w:eastAsia="en-US" w:bidi="ar-SA"/>
      </w:rPr>
    </w:lvl>
    <w:lvl w:ilvl="1" w:tplc="AB88FBD8">
      <w:numFmt w:val="bullet"/>
      <w:lvlText w:val="•"/>
      <w:lvlJc w:val="left"/>
      <w:pPr>
        <w:ind w:left="655" w:hanging="118"/>
      </w:pPr>
      <w:rPr>
        <w:rFonts w:hint="default"/>
        <w:lang w:val="fr-FR" w:eastAsia="en-US" w:bidi="ar-SA"/>
      </w:rPr>
    </w:lvl>
    <w:lvl w:ilvl="2" w:tplc="3EF0C6C8">
      <w:numFmt w:val="bullet"/>
      <w:lvlText w:val="•"/>
      <w:lvlJc w:val="left"/>
      <w:pPr>
        <w:ind w:left="871" w:hanging="118"/>
      </w:pPr>
      <w:rPr>
        <w:rFonts w:hint="default"/>
        <w:lang w:val="fr-FR" w:eastAsia="en-US" w:bidi="ar-SA"/>
      </w:rPr>
    </w:lvl>
    <w:lvl w:ilvl="3" w:tplc="A1AAA10E">
      <w:numFmt w:val="bullet"/>
      <w:lvlText w:val="•"/>
      <w:lvlJc w:val="left"/>
      <w:pPr>
        <w:ind w:left="1087" w:hanging="118"/>
      </w:pPr>
      <w:rPr>
        <w:rFonts w:hint="default"/>
        <w:lang w:val="fr-FR" w:eastAsia="en-US" w:bidi="ar-SA"/>
      </w:rPr>
    </w:lvl>
    <w:lvl w:ilvl="4" w:tplc="2B70D6B0">
      <w:numFmt w:val="bullet"/>
      <w:lvlText w:val="•"/>
      <w:lvlJc w:val="left"/>
      <w:pPr>
        <w:ind w:left="1302" w:hanging="118"/>
      </w:pPr>
      <w:rPr>
        <w:rFonts w:hint="default"/>
        <w:lang w:val="fr-FR" w:eastAsia="en-US" w:bidi="ar-SA"/>
      </w:rPr>
    </w:lvl>
    <w:lvl w:ilvl="5" w:tplc="D08ACB8C">
      <w:numFmt w:val="bullet"/>
      <w:lvlText w:val="•"/>
      <w:lvlJc w:val="left"/>
      <w:pPr>
        <w:ind w:left="1518" w:hanging="118"/>
      </w:pPr>
      <w:rPr>
        <w:rFonts w:hint="default"/>
        <w:lang w:val="fr-FR" w:eastAsia="en-US" w:bidi="ar-SA"/>
      </w:rPr>
    </w:lvl>
    <w:lvl w:ilvl="6" w:tplc="67D001D6">
      <w:numFmt w:val="bullet"/>
      <w:lvlText w:val="•"/>
      <w:lvlJc w:val="left"/>
      <w:pPr>
        <w:ind w:left="1734" w:hanging="118"/>
      </w:pPr>
      <w:rPr>
        <w:rFonts w:hint="default"/>
        <w:lang w:val="fr-FR" w:eastAsia="en-US" w:bidi="ar-SA"/>
      </w:rPr>
    </w:lvl>
    <w:lvl w:ilvl="7" w:tplc="A87C523E">
      <w:numFmt w:val="bullet"/>
      <w:lvlText w:val="•"/>
      <w:lvlJc w:val="left"/>
      <w:pPr>
        <w:ind w:left="1949" w:hanging="118"/>
      </w:pPr>
      <w:rPr>
        <w:rFonts w:hint="default"/>
        <w:lang w:val="fr-FR" w:eastAsia="en-US" w:bidi="ar-SA"/>
      </w:rPr>
    </w:lvl>
    <w:lvl w:ilvl="8" w:tplc="AF803C62">
      <w:numFmt w:val="bullet"/>
      <w:lvlText w:val="•"/>
      <w:lvlJc w:val="left"/>
      <w:pPr>
        <w:ind w:left="2165" w:hanging="118"/>
      </w:pPr>
      <w:rPr>
        <w:rFonts w:hint="default"/>
        <w:lang w:val="fr-FR" w:eastAsia="en-US" w:bidi="ar-SA"/>
      </w:rPr>
    </w:lvl>
  </w:abstractNum>
  <w:abstractNum w:abstractNumId="6" w15:restartNumberingAfterBreak="0">
    <w:nsid w:val="04403094"/>
    <w:multiLevelType w:val="hybridMultilevel"/>
    <w:tmpl w:val="B7F01692"/>
    <w:lvl w:ilvl="0" w:tplc="C0364D5A">
      <w:numFmt w:val="bullet"/>
      <w:lvlText w:val="-"/>
      <w:lvlJc w:val="left"/>
      <w:pPr>
        <w:ind w:left="720" w:hanging="360"/>
      </w:pPr>
      <w:rPr>
        <w:rFonts w:ascii="Times New Roman" w:eastAsia="Times New Roman" w:hAnsi="Times New Roman" w:cs="Times New Roman" w:hint="default"/>
        <w:b w:val="0"/>
        <w:bCs w:val="0"/>
        <w:i w:val="0"/>
        <w:iCs w:val="0"/>
        <w:w w:val="100"/>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4B2CE9"/>
    <w:multiLevelType w:val="hybridMultilevel"/>
    <w:tmpl w:val="5950ABEE"/>
    <w:lvl w:ilvl="0" w:tplc="5A9A4590">
      <w:numFmt w:val="bullet"/>
      <w:lvlText w:val=""/>
      <w:lvlJc w:val="left"/>
      <w:pPr>
        <w:ind w:left="920" w:hanging="360"/>
      </w:pPr>
      <w:rPr>
        <w:rFonts w:ascii="Wingdings" w:eastAsia="Wingdings" w:hAnsi="Wingdings" w:cs="Wingdings" w:hint="default"/>
        <w:b w:val="0"/>
        <w:bCs w:val="0"/>
        <w:i w:val="0"/>
        <w:iCs w:val="0"/>
        <w:w w:val="100"/>
        <w:sz w:val="22"/>
        <w:szCs w:val="22"/>
        <w:lang w:val="fr-FR" w:eastAsia="en-US" w:bidi="ar-SA"/>
      </w:rPr>
    </w:lvl>
    <w:lvl w:ilvl="1" w:tplc="066CCF20">
      <w:numFmt w:val="bullet"/>
      <w:lvlText w:val="•"/>
      <w:lvlJc w:val="left"/>
      <w:pPr>
        <w:ind w:left="1914" w:hanging="360"/>
      </w:pPr>
      <w:rPr>
        <w:rFonts w:hint="default"/>
        <w:lang w:val="fr-FR" w:eastAsia="en-US" w:bidi="ar-SA"/>
      </w:rPr>
    </w:lvl>
    <w:lvl w:ilvl="2" w:tplc="8466D53A">
      <w:numFmt w:val="bullet"/>
      <w:lvlText w:val="•"/>
      <w:lvlJc w:val="left"/>
      <w:pPr>
        <w:ind w:left="2909" w:hanging="360"/>
      </w:pPr>
      <w:rPr>
        <w:rFonts w:hint="default"/>
        <w:lang w:val="fr-FR" w:eastAsia="en-US" w:bidi="ar-SA"/>
      </w:rPr>
    </w:lvl>
    <w:lvl w:ilvl="3" w:tplc="8ED89C04">
      <w:numFmt w:val="bullet"/>
      <w:lvlText w:val="•"/>
      <w:lvlJc w:val="left"/>
      <w:pPr>
        <w:ind w:left="3903" w:hanging="360"/>
      </w:pPr>
      <w:rPr>
        <w:rFonts w:hint="default"/>
        <w:lang w:val="fr-FR" w:eastAsia="en-US" w:bidi="ar-SA"/>
      </w:rPr>
    </w:lvl>
    <w:lvl w:ilvl="4" w:tplc="B1CEA254">
      <w:numFmt w:val="bullet"/>
      <w:lvlText w:val="•"/>
      <w:lvlJc w:val="left"/>
      <w:pPr>
        <w:ind w:left="4898" w:hanging="360"/>
      </w:pPr>
      <w:rPr>
        <w:rFonts w:hint="default"/>
        <w:lang w:val="fr-FR" w:eastAsia="en-US" w:bidi="ar-SA"/>
      </w:rPr>
    </w:lvl>
    <w:lvl w:ilvl="5" w:tplc="21948C78">
      <w:numFmt w:val="bullet"/>
      <w:lvlText w:val="•"/>
      <w:lvlJc w:val="left"/>
      <w:pPr>
        <w:ind w:left="5893" w:hanging="360"/>
      </w:pPr>
      <w:rPr>
        <w:rFonts w:hint="default"/>
        <w:lang w:val="fr-FR" w:eastAsia="en-US" w:bidi="ar-SA"/>
      </w:rPr>
    </w:lvl>
    <w:lvl w:ilvl="6" w:tplc="42C27D36">
      <w:numFmt w:val="bullet"/>
      <w:lvlText w:val="•"/>
      <w:lvlJc w:val="left"/>
      <w:pPr>
        <w:ind w:left="6887" w:hanging="360"/>
      </w:pPr>
      <w:rPr>
        <w:rFonts w:hint="default"/>
        <w:lang w:val="fr-FR" w:eastAsia="en-US" w:bidi="ar-SA"/>
      </w:rPr>
    </w:lvl>
    <w:lvl w:ilvl="7" w:tplc="E37CD2D2">
      <w:numFmt w:val="bullet"/>
      <w:lvlText w:val="•"/>
      <w:lvlJc w:val="left"/>
      <w:pPr>
        <w:ind w:left="7882" w:hanging="360"/>
      </w:pPr>
      <w:rPr>
        <w:rFonts w:hint="default"/>
        <w:lang w:val="fr-FR" w:eastAsia="en-US" w:bidi="ar-SA"/>
      </w:rPr>
    </w:lvl>
    <w:lvl w:ilvl="8" w:tplc="6430FB60">
      <w:numFmt w:val="bullet"/>
      <w:lvlText w:val="•"/>
      <w:lvlJc w:val="left"/>
      <w:pPr>
        <w:ind w:left="8877" w:hanging="360"/>
      </w:pPr>
      <w:rPr>
        <w:rFonts w:hint="default"/>
        <w:lang w:val="fr-FR" w:eastAsia="en-US" w:bidi="ar-SA"/>
      </w:rPr>
    </w:lvl>
  </w:abstractNum>
  <w:abstractNum w:abstractNumId="8" w15:restartNumberingAfterBreak="0">
    <w:nsid w:val="069D5F83"/>
    <w:multiLevelType w:val="hybridMultilevel"/>
    <w:tmpl w:val="FFAE3A7A"/>
    <w:lvl w:ilvl="0" w:tplc="DCDC7E8E">
      <w:start w:val="1"/>
      <w:numFmt w:val="decimal"/>
      <w:lvlText w:val="%1."/>
      <w:lvlJc w:val="left"/>
      <w:pPr>
        <w:ind w:left="940" w:hanging="360"/>
      </w:pPr>
      <w:rPr>
        <w:rFonts w:ascii="Calibri" w:eastAsia="Calibri" w:hAnsi="Calibri" w:cs="Calibri" w:hint="default"/>
        <w:b/>
        <w:bCs/>
        <w:i w:val="0"/>
        <w:iCs w:val="0"/>
        <w:w w:val="100"/>
        <w:sz w:val="22"/>
        <w:szCs w:val="22"/>
        <w:lang w:val="fr-FR" w:eastAsia="en-US" w:bidi="ar-SA"/>
      </w:rPr>
    </w:lvl>
    <w:lvl w:ilvl="1" w:tplc="7A64EFD4">
      <w:numFmt w:val="bullet"/>
      <w:lvlText w:val=""/>
      <w:lvlJc w:val="left"/>
      <w:pPr>
        <w:ind w:left="940" w:hanging="360"/>
      </w:pPr>
      <w:rPr>
        <w:rFonts w:ascii="Wingdings" w:eastAsia="Wingdings" w:hAnsi="Wingdings" w:cs="Wingdings" w:hint="default"/>
        <w:b w:val="0"/>
        <w:bCs w:val="0"/>
        <w:i w:val="0"/>
        <w:iCs w:val="0"/>
        <w:w w:val="100"/>
        <w:sz w:val="22"/>
        <w:szCs w:val="22"/>
        <w:lang w:val="fr-FR" w:eastAsia="en-US" w:bidi="ar-SA"/>
      </w:rPr>
    </w:lvl>
    <w:lvl w:ilvl="2" w:tplc="567C4F28">
      <w:numFmt w:val="bullet"/>
      <w:lvlText w:val="•"/>
      <w:lvlJc w:val="left"/>
      <w:pPr>
        <w:ind w:left="2945" w:hanging="360"/>
      </w:pPr>
      <w:rPr>
        <w:rFonts w:hint="default"/>
        <w:lang w:val="fr-FR" w:eastAsia="en-US" w:bidi="ar-SA"/>
      </w:rPr>
    </w:lvl>
    <w:lvl w:ilvl="3" w:tplc="1110DEEA">
      <w:numFmt w:val="bullet"/>
      <w:lvlText w:val="•"/>
      <w:lvlJc w:val="left"/>
      <w:pPr>
        <w:ind w:left="3947" w:hanging="360"/>
      </w:pPr>
      <w:rPr>
        <w:rFonts w:hint="default"/>
        <w:lang w:val="fr-FR" w:eastAsia="en-US" w:bidi="ar-SA"/>
      </w:rPr>
    </w:lvl>
    <w:lvl w:ilvl="4" w:tplc="3CE0B35C">
      <w:numFmt w:val="bullet"/>
      <w:lvlText w:val="•"/>
      <w:lvlJc w:val="left"/>
      <w:pPr>
        <w:ind w:left="4950" w:hanging="360"/>
      </w:pPr>
      <w:rPr>
        <w:rFonts w:hint="default"/>
        <w:lang w:val="fr-FR" w:eastAsia="en-US" w:bidi="ar-SA"/>
      </w:rPr>
    </w:lvl>
    <w:lvl w:ilvl="5" w:tplc="5B9A78A8">
      <w:numFmt w:val="bullet"/>
      <w:lvlText w:val="•"/>
      <w:lvlJc w:val="left"/>
      <w:pPr>
        <w:ind w:left="5953" w:hanging="360"/>
      </w:pPr>
      <w:rPr>
        <w:rFonts w:hint="default"/>
        <w:lang w:val="fr-FR" w:eastAsia="en-US" w:bidi="ar-SA"/>
      </w:rPr>
    </w:lvl>
    <w:lvl w:ilvl="6" w:tplc="43128230">
      <w:numFmt w:val="bullet"/>
      <w:lvlText w:val="•"/>
      <w:lvlJc w:val="left"/>
      <w:pPr>
        <w:ind w:left="6955" w:hanging="360"/>
      </w:pPr>
      <w:rPr>
        <w:rFonts w:hint="default"/>
        <w:lang w:val="fr-FR" w:eastAsia="en-US" w:bidi="ar-SA"/>
      </w:rPr>
    </w:lvl>
    <w:lvl w:ilvl="7" w:tplc="F03CEF16">
      <w:numFmt w:val="bullet"/>
      <w:lvlText w:val="•"/>
      <w:lvlJc w:val="left"/>
      <w:pPr>
        <w:ind w:left="7958" w:hanging="360"/>
      </w:pPr>
      <w:rPr>
        <w:rFonts w:hint="default"/>
        <w:lang w:val="fr-FR" w:eastAsia="en-US" w:bidi="ar-SA"/>
      </w:rPr>
    </w:lvl>
    <w:lvl w:ilvl="8" w:tplc="ADC4BDC4">
      <w:numFmt w:val="bullet"/>
      <w:lvlText w:val="•"/>
      <w:lvlJc w:val="left"/>
      <w:pPr>
        <w:ind w:left="8961" w:hanging="360"/>
      </w:pPr>
      <w:rPr>
        <w:rFonts w:hint="default"/>
        <w:lang w:val="fr-FR" w:eastAsia="en-US" w:bidi="ar-SA"/>
      </w:rPr>
    </w:lvl>
  </w:abstractNum>
  <w:abstractNum w:abstractNumId="9" w15:restartNumberingAfterBreak="0">
    <w:nsid w:val="07520935"/>
    <w:multiLevelType w:val="hybridMultilevel"/>
    <w:tmpl w:val="C67E77F0"/>
    <w:lvl w:ilvl="0" w:tplc="A7B0BF62">
      <w:start w:val="1"/>
      <w:numFmt w:val="lowerLetter"/>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0" w15:restartNumberingAfterBreak="0">
    <w:nsid w:val="08001524"/>
    <w:multiLevelType w:val="hybridMultilevel"/>
    <w:tmpl w:val="5C0A7DAE"/>
    <w:lvl w:ilvl="0" w:tplc="E304A89E">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45CC0A34">
      <w:numFmt w:val="bullet"/>
      <w:lvlText w:val="•"/>
      <w:lvlJc w:val="left"/>
      <w:pPr>
        <w:ind w:left="1173" w:hanging="361"/>
      </w:pPr>
      <w:rPr>
        <w:rFonts w:hint="default"/>
        <w:lang w:val="fr-FR" w:eastAsia="en-US" w:bidi="ar-SA"/>
      </w:rPr>
    </w:lvl>
    <w:lvl w:ilvl="2" w:tplc="D93699BC">
      <w:numFmt w:val="bullet"/>
      <w:lvlText w:val="•"/>
      <w:lvlJc w:val="left"/>
      <w:pPr>
        <w:ind w:left="1527" w:hanging="361"/>
      </w:pPr>
      <w:rPr>
        <w:rFonts w:hint="default"/>
        <w:lang w:val="fr-FR" w:eastAsia="en-US" w:bidi="ar-SA"/>
      </w:rPr>
    </w:lvl>
    <w:lvl w:ilvl="3" w:tplc="6C9E5C04">
      <w:numFmt w:val="bullet"/>
      <w:lvlText w:val="•"/>
      <w:lvlJc w:val="left"/>
      <w:pPr>
        <w:ind w:left="1881" w:hanging="361"/>
      </w:pPr>
      <w:rPr>
        <w:rFonts w:hint="default"/>
        <w:lang w:val="fr-FR" w:eastAsia="en-US" w:bidi="ar-SA"/>
      </w:rPr>
    </w:lvl>
    <w:lvl w:ilvl="4" w:tplc="81F61E10">
      <w:numFmt w:val="bullet"/>
      <w:lvlText w:val="•"/>
      <w:lvlJc w:val="left"/>
      <w:pPr>
        <w:ind w:left="2234" w:hanging="361"/>
      </w:pPr>
      <w:rPr>
        <w:rFonts w:hint="default"/>
        <w:lang w:val="fr-FR" w:eastAsia="en-US" w:bidi="ar-SA"/>
      </w:rPr>
    </w:lvl>
    <w:lvl w:ilvl="5" w:tplc="8EC0F4D6">
      <w:numFmt w:val="bullet"/>
      <w:lvlText w:val="•"/>
      <w:lvlJc w:val="left"/>
      <w:pPr>
        <w:ind w:left="2588" w:hanging="361"/>
      </w:pPr>
      <w:rPr>
        <w:rFonts w:hint="default"/>
        <w:lang w:val="fr-FR" w:eastAsia="en-US" w:bidi="ar-SA"/>
      </w:rPr>
    </w:lvl>
    <w:lvl w:ilvl="6" w:tplc="64BAC27E">
      <w:numFmt w:val="bullet"/>
      <w:lvlText w:val="•"/>
      <w:lvlJc w:val="left"/>
      <w:pPr>
        <w:ind w:left="2942" w:hanging="361"/>
      </w:pPr>
      <w:rPr>
        <w:rFonts w:hint="default"/>
        <w:lang w:val="fr-FR" w:eastAsia="en-US" w:bidi="ar-SA"/>
      </w:rPr>
    </w:lvl>
    <w:lvl w:ilvl="7" w:tplc="E19EFEB8">
      <w:numFmt w:val="bullet"/>
      <w:lvlText w:val="•"/>
      <w:lvlJc w:val="left"/>
      <w:pPr>
        <w:ind w:left="3295" w:hanging="361"/>
      </w:pPr>
      <w:rPr>
        <w:rFonts w:hint="default"/>
        <w:lang w:val="fr-FR" w:eastAsia="en-US" w:bidi="ar-SA"/>
      </w:rPr>
    </w:lvl>
    <w:lvl w:ilvl="8" w:tplc="65F2836C">
      <w:numFmt w:val="bullet"/>
      <w:lvlText w:val="•"/>
      <w:lvlJc w:val="left"/>
      <w:pPr>
        <w:ind w:left="3649" w:hanging="361"/>
      </w:pPr>
      <w:rPr>
        <w:rFonts w:hint="default"/>
        <w:lang w:val="fr-FR" w:eastAsia="en-US" w:bidi="ar-SA"/>
      </w:rPr>
    </w:lvl>
  </w:abstractNum>
  <w:abstractNum w:abstractNumId="11" w15:restartNumberingAfterBreak="0">
    <w:nsid w:val="085428AD"/>
    <w:multiLevelType w:val="hybridMultilevel"/>
    <w:tmpl w:val="818EB20C"/>
    <w:lvl w:ilvl="0" w:tplc="6D68BCEA">
      <w:start w:val="13"/>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08972E06"/>
    <w:multiLevelType w:val="hybridMultilevel"/>
    <w:tmpl w:val="CDC6CF50"/>
    <w:lvl w:ilvl="0" w:tplc="CE0A0D24">
      <w:start w:val="1"/>
      <w:numFmt w:val="decimal"/>
      <w:lvlText w:val="%1."/>
      <w:lvlJc w:val="left"/>
      <w:pPr>
        <w:ind w:left="1328" w:hanging="360"/>
        <w:jc w:val="right"/>
      </w:pPr>
      <w:rPr>
        <w:rFonts w:ascii="Calibri" w:eastAsia="Calibri" w:hAnsi="Calibri" w:cs="Calibri" w:hint="default"/>
        <w:b/>
        <w:bCs/>
        <w:i w:val="0"/>
        <w:iCs w:val="0"/>
        <w:w w:val="100"/>
        <w:sz w:val="22"/>
        <w:szCs w:val="22"/>
        <w:lang w:val="fr-FR" w:eastAsia="en-US" w:bidi="ar-SA"/>
      </w:rPr>
    </w:lvl>
    <w:lvl w:ilvl="1" w:tplc="5D3C41C4">
      <w:start w:val="1"/>
      <w:numFmt w:val="lowerLetter"/>
      <w:lvlText w:val="%2."/>
      <w:lvlJc w:val="left"/>
      <w:pPr>
        <w:ind w:left="1328" w:hanging="360"/>
      </w:pPr>
      <w:rPr>
        <w:rFonts w:ascii="Calibri" w:eastAsia="Calibri" w:hAnsi="Calibri" w:cs="Calibri" w:hint="default"/>
        <w:b w:val="0"/>
        <w:bCs w:val="0"/>
        <w:i/>
        <w:iCs/>
        <w:spacing w:val="-1"/>
        <w:w w:val="100"/>
        <w:sz w:val="22"/>
        <w:szCs w:val="22"/>
        <w:lang w:val="fr-FR" w:eastAsia="en-US" w:bidi="ar-SA"/>
      </w:rPr>
    </w:lvl>
    <w:lvl w:ilvl="2" w:tplc="6306391C">
      <w:numFmt w:val="bullet"/>
      <w:lvlText w:val="•"/>
      <w:lvlJc w:val="left"/>
      <w:pPr>
        <w:ind w:left="2360" w:hanging="360"/>
      </w:pPr>
      <w:rPr>
        <w:rFonts w:hint="default"/>
        <w:lang w:val="fr-FR" w:eastAsia="en-US" w:bidi="ar-SA"/>
      </w:rPr>
    </w:lvl>
    <w:lvl w:ilvl="3" w:tplc="79B8EEF4">
      <w:numFmt w:val="bullet"/>
      <w:lvlText w:val="•"/>
      <w:lvlJc w:val="left"/>
      <w:pPr>
        <w:ind w:left="3401" w:hanging="360"/>
      </w:pPr>
      <w:rPr>
        <w:rFonts w:hint="default"/>
        <w:lang w:val="fr-FR" w:eastAsia="en-US" w:bidi="ar-SA"/>
      </w:rPr>
    </w:lvl>
    <w:lvl w:ilvl="4" w:tplc="A1107D98">
      <w:numFmt w:val="bullet"/>
      <w:lvlText w:val="•"/>
      <w:lvlJc w:val="left"/>
      <w:pPr>
        <w:ind w:left="4442" w:hanging="360"/>
      </w:pPr>
      <w:rPr>
        <w:rFonts w:hint="default"/>
        <w:lang w:val="fr-FR" w:eastAsia="en-US" w:bidi="ar-SA"/>
      </w:rPr>
    </w:lvl>
    <w:lvl w:ilvl="5" w:tplc="BA1EBFE8">
      <w:numFmt w:val="bullet"/>
      <w:lvlText w:val="•"/>
      <w:lvlJc w:val="left"/>
      <w:pPr>
        <w:ind w:left="5482" w:hanging="360"/>
      </w:pPr>
      <w:rPr>
        <w:rFonts w:hint="default"/>
        <w:lang w:val="fr-FR" w:eastAsia="en-US" w:bidi="ar-SA"/>
      </w:rPr>
    </w:lvl>
    <w:lvl w:ilvl="6" w:tplc="BCACB906">
      <w:numFmt w:val="bullet"/>
      <w:lvlText w:val="•"/>
      <w:lvlJc w:val="left"/>
      <w:pPr>
        <w:ind w:left="6523" w:hanging="360"/>
      </w:pPr>
      <w:rPr>
        <w:rFonts w:hint="default"/>
        <w:lang w:val="fr-FR" w:eastAsia="en-US" w:bidi="ar-SA"/>
      </w:rPr>
    </w:lvl>
    <w:lvl w:ilvl="7" w:tplc="B0AE94C4">
      <w:numFmt w:val="bullet"/>
      <w:lvlText w:val="•"/>
      <w:lvlJc w:val="left"/>
      <w:pPr>
        <w:ind w:left="7564" w:hanging="360"/>
      </w:pPr>
      <w:rPr>
        <w:rFonts w:hint="default"/>
        <w:lang w:val="fr-FR" w:eastAsia="en-US" w:bidi="ar-SA"/>
      </w:rPr>
    </w:lvl>
    <w:lvl w:ilvl="8" w:tplc="BD2A6CBC">
      <w:numFmt w:val="bullet"/>
      <w:lvlText w:val="•"/>
      <w:lvlJc w:val="left"/>
      <w:pPr>
        <w:ind w:left="8604" w:hanging="360"/>
      </w:pPr>
      <w:rPr>
        <w:rFonts w:hint="default"/>
        <w:lang w:val="fr-FR" w:eastAsia="en-US" w:bidi="ar-SA"/>
      </w:rPr>
    </w:lvl>
  </w:abstractNum>
  <w:abstractNum w:abstractNumId="13" w15:restartNumberingAfterBreak="0">
    <w:nsid w:val="0AB60AEF"/>
    <w:multiLevelType w:val="hybridMultilevel"/>
    <w:tmpl w:val="46DE0E48"/>
    <w:lvl w:ilvl="0" w:tplc="29783366">
      <w:numFmt w:val="bullet"/>
      <w:lvlText w:val=""/>
      <w:lvlJc w:val="left"/>
      <w:pPr>
        <w:ind w:left="1040" w:hanging="360"/>
      </w:pPr>
      <w:rPr>
        <w:rFonts w:ascii="Wingdings" w:eastAsia="Wingdings" w:hAnsi="Wingdings" w:cs="Wingdings" w:hint="default"/>
        <w:b w:val="0"/>
        <w:bCs w:val="0"/>
        <w:i w:val="0"/>
        <w:iCs w:val="0"/>
        <w:w w:val="100"/>
        <w:sz w:val="22"/>
        <w:szCs w:val="22"/>
        <w:lang w:val="fr-FR" w:eastAsia="en-US" w:bidi="ar-SA"/>
      </w:rPr>
    </w:lvl>
    <w:lvl w:ilvl="1" w:tplc="3F4814D0">
      <w:numFmt w:val="bullet"/>
      <w:lvlText w:val=""/>
      <w:lvlJc w:val="left"/>
      <w:pPr>
        <w:ind w:left="1748" w:hanging="360"/>
      </w:pPr>
      <w:rPr>
        <w:rFonts w:ascii="Wingdings" w:eastAsia="Wingdings" w:hAnsi="Wingdings" w:cs="Wingdings" w:hint="default"/>
        <w:b w:val="0"/>
        <w:bCs w:val="0"/>
        <w:i w:val="0"/>
        <w:iCs w:val="0"/>
        <w:w w:val="100"/>
        <w:sz w:val="22"/>
        <w:szCs w:val="22"/>
        <w:lang w:val="fr-FR" w:eastAsia="en-US" w:bidi="ar-SA"/>
      </w:rPr>
    </w:lvl>
    <w:lvl w:ilvl="2" w:tplc="E0C0DBFC">
      <w:numFmt w:val="bullet"/>
      <w:lvlText w:val="•"/>
      <w:lvlJc w:val="left"/>
      <w:pPr>
        <w:ind w:left="2794" w:hanging="360"/>
      </w:pPr>
      <w:rPr>
        <w:rFonts w:hint="default"/>
        <w:lang w:val="fr-FR" w:eastAsia="en-US" w:bidi="ar-SA"/>
      </w:rPr>
    </w:lvl>
    <w:lvl w:ilvl="3" w:tplc="FDDA1B0E">
      <w:numFmt w:val="bullet"/>
      <w:lvlText w:val="•"/>
      <w:lvlJc w:val="left"/>
      <w:pPr>
        <w:ind w:left="3848" w:hanging="360"/>
      </w:pPr>
      <w:rPr>
        <w:rFonts w:hint="default"/>
        <w:lang w:val="fr-FR" w:eastAsia="en-US" w:bidi="ar-SA"/>
      </w:rPr>
    </w:lvl>
    <w:lvl w:ilvl="4" w:tplc="3E00F83C">
      <w:numFmt w:val="bullet"/>
      <w:lvlText w:val="•"/>
      <w:lvlJc w:val="left"/>
      <w:pPr>
        <w:ind w:left="4902" w:hanging="360"/>
      </w:pPr>
      <w:rPr>
        <w:rFonts w:hint="default"/>
        <w:lang w:val="fr-FR" w:eastAsia="en-US" w:bidi="ar-SA"/>
      </w:rPr>
    </w:lvl>
    <w:lvl w:ilvl="5" w:tplc="99283DC6">
      <w:numFmt w:val="bullet"/>
      <w:lvlText w:val="•"/>
      <w:lvlJc w:val="left"/>
      <w:pPr>
        <w:ind w:left="5956" w:hanging="360"/>
      </w:pPr>
      <w:rPr>
        <w:rFonts w:hint="default"/>
        <w:lang w:val="fr-FR" w:eastAsia="en-US" w:bidi="ar-SA"/>
      </w:rPr>
    </w:lvl>
    <w:lvl w:ilvl="6" w:tplc="286631CC">
      <w:numFmt w:val="bullet"/>
      <w:lvlText w:val="•"/>
      <w:lvlJc w:val="left"/>
      <w:pPr>
        <w:ind w:left="7010" w:hanging="360"/>
      </w:pPr>
      <w:rPr>
        <w:rFonts w:hint="default"/>
        <w:lang w:val="fr-FR" w:eastAsia="en-US" w:bidi="ar-SA"/>
      </w:rPr>
    </w:lvl>
    <w:lvl w:ilvl="7" w:tplc="BC80103A">
      <w:numFmt w:val="bullet"/>
      <w:lvlText w:val="•"/>
      <w:lvlJc w:val="left"/>
      <w:pPr>
        <w:ind w:left="8064" w:hanging="360"/>
      </w:pPr>
      <w:rPr>
        <w:rFonts w:hint="default"/>
        <w:lang w:val="fr-FR" w:eastAsia="en-US" w:bidi="ar-SA"/>
      </w:rPr>
    </w:lvl>
    <w:lvl w:ilvl="8" w:tplc="08340468">
      <w:numFmt w:val="bullet"/>
      <w:lvlText w:val="•"/>
      <w:lvlJc w:val="left"/>
      <w:pPr>
        <w:ind w:left="9118" w:hanging="360"/>
      </w:pPr>
      <w:rPr>
        <w:rFonts w:hint="default"/>
        <w:lang w:val="fr-FR" w:eastAsia="en-US" w:bidi="ar-SA"/>
      </w:rPr>
    </w:lvl>
  </w:abstractNum>
  <w:abstractNum w:abstractNumId="14" w15:restartNumberingAfterBreak="0">
    <w:nsid w:val="0ACF6201"/>
    <w:multiLevelType w:val="hybridMultilevel"/>
    <w:tmpl w:val="2A266590"/>
    <w:lvl w:ilvl="0" w:tplc="E346AD08">
      <w:start w:val="1"/>
      <w:numFmt w:val="upperRoman"/>
      <w:lvlText w:val="%1."/>
      <w:lvlJc w:val="left"/>
      <w:pPr>
        <w:ind w:left="2499" w:hanging="231"/>
        <w:jc w:val="right"/>
      </w:pPr>
      <w:rPr>
        <w:rFonts w:ascii="Calibri Light" w:eastAsia="Calibri Light" w:hAnsi="Calibri Light" w:cs="Calibri Light" w:hint="default"/>
        <w:b w:val="0"/>
        <w:bCs w:val="0"/>
        <w:i w:val="0"/>
        <w:iCs w:val="0"/>
        <w:color w:val="2E5395"/>
        <w:w w:val="99"/>
        <w:sz w:val="32"/>
        <w:szCs w:val="32"/>
        <w:lang w:val="fr-FR" w:eastAsia="en-US" w:bidi="ar-SA"/>
      </w:rPr>
    </w:lvl>
    <w:lvl w:ilvl="1" w:tplc="B890DF68">
      <w:numFmt w:val="bullet"/>
      <w:lvlText w:val=""/>
      <w:lvlJc w:val="left"/>
      <w:pPr>
        <w:ind w:left="2741" w:hanging="360"/>
      </w:pPr>
      <w:rPr>
        <w:rFonts w:ascii="Wingdings" w:eastAsia="Wingdings" w:hAnsi="Wingdings" w:cs="Wingdings" w:hint="default"/>
        <w:b w:val="0"/>
        <w:bCs w:val="0"/>
        <w:i w:val="0"/>
        <w:iCs w:val="0"/>
        <w:w w:val="100"/>
        <w:sz w:val="22"/>
        <w:szCs w:val="22"/>
        <w:lang w:val="fr-FR" w:eastAsia="en-US" w:bidi="ar-SA"/>
      </w:rPr>
    </w:lvl>
    <w:lvl w:ilvl="2" w:tplc="2FB0B982">
      <w:numFmt w:val="bullet"/>
      <w:lvlText w:val=""/>
      <w:lvlJc w:val="left"/>
      <w:pPr>
        <w:ind w:left="3099" w:hanging="358"/>
      </w:pPr>
      <w:rPr>
        <w:rFonts w:ascii="Wingdings" w:eastAsia="Wingdings" w:hAnsi="Wingdings" w:cs="Wingdings" w:hint="default"/>
        <w:b w:val="0"/>
        <w:bCs w:val="0"/>
        <w:i w:val="0"/>
        <w:iCs w:val="0"/>
        <w:w w:val="100"/>
        <w:sz w:val="22"/>
        <w:szCs w:val="22"/>
        <w:lang w:val="fr-FR" w:eastAsia="en-US" w:bidi="ar-SA"/>
      </w:rPr>
    </w:lvl>
    <w:lvl w:ilvl="3" w:tplc="41360AF6">
      <w:numFmt w:val="bullet"/>
      <w:lvlText w:val="•"/>
      <w:lvlJc w:val="left"/>
      <w:pPr>
        <w:ind w:left="4329" w:hanging="358"/>
      </w:pPr>
      <w:rPr>
        <w:rFonts w:hint="default"/>
        <w:lang w:val="fr-FR" w:eastAsia="en-US" w:bidi="ar-SA"/>
      </w:rPr>
    </w:lvl>
    <w:lvl w:ilvl="4" w:tplc="C95669C4">
      <w:numFmt w:val="bullet"/>
      <w:lvlText w:val="•"/>
      <w:lvlJc w:val="left"/>
      <w:pPr>
        <w:ind w:left="5557" w:hanging="358"/>
      </w:pPr>
      <w:rPr>
        <w:rFonts w:hint="default"/>
        <w:lang w:val="fr-FR" w:eastAsia="en-US" w:bidi="ar-SA"/>
      </w:rPr>
    </w:lvl>
    <w:lvl w:ilvl="5" w:tplc="20BACCAE">
      <w:numFmt w:val="bullet"/>
      <w:lvlText w:val="•"/>
      <w:lvlJc w:val="left"/>
      <w:pPr>
        <w:ind w:left="6785" w:hanging="358"/>
      </w:pPr>
      <w:rPr>
        <w:rFonts w:hint="default"/>
        <w:lang w:val="fr-FR" w:eastAsia="en-US" w:bidi="ar-SA"/>
      </w:rPr>
    </w:lvl>
    <w:lvl w:ilvl="6" w:tplc="E58CBBDC">
      <w:numFmt w:val="bullet"/>
      <w:lvlText w:val="•"/>
      <w:lvlJc w:val="left"/>
      <w:pPr>
        <w:ind w:left="8014" w:hanging="358"/>
      </w:pPr>
      <w:rPr>
        <w:rFonts w:hint="default"/>
        <w:lang w:val="fr-FR" w:eastAsia="en-US" w:bidi="ar-SA"/>
      </w:rPr>
    </w:lvl>
    <w:lvl w:ilvl="7" w:tplc="7B42FFF0">
      <w:numFmt w:val="bullet"/>
      <w:lvlText w:val="•"/>
      <w:lvlJc w:val="left"/>
      <w:pPr>
        <w:ind w:left="9242" w:hanging="358"/>
      </w:pPr>
      <w:rPr>
        <w:rFonts w:hint="default"/>
        <w:lang w:val="fr-FR" w:eastAsia="en-US" w:bidi="ar-SA"/>
      </w:rPr>
    </w:lvl>
    <w:lvl w:ilvl="8" w:tplc="2A4ADD8C">
      <w:numFmt w:val="bullet"/>
      <w:lvlText w:val="•"/>
      <w:lvlJc w:val="left"/>
      <w:pPr>
        <w:ind w:left="10470" w:hanging="358"/>
      </w:pPr>
      <w:rPr>
        <w:rFonts w:hint="default"/>
        <w:lang w:val="fr-FR" w:eastAsia="en-US" w:bidi="ar-SA"/>
      </w:rPr>
    </w:lvl>
  </w:abstractNum>
  <w:abstractNum w:abstractNumId="15" w15:restartNumberingAfterBreak="0">
    <w:nsid w:val="0B5856F9"/>
    <w:multiLevelType w:val="hybridMultilevel"/>
    <w:tmpl w:val="CF822A48"/>
    <w:lvl w:ilvl="0" w:tplc="C17411E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0C1E19DE"/>
    <w:multiLevelType w:val="hybridMultilevel"/>
    <w:tmpl w:val="2644456C"/>
    <w:lvl w:ilvl="0" w:tplc="CD5CFBF0">
      <w:numFmt w:val="bullet"/>
      <w:lvlText w:val="-"/>
      <w:lvlJc w:val="left"/>
      <w:pPr>
        <w:ind w:left="69" w:hanging="154"/>
      </w:pPr>
      <w:rPr>
        <w:rFonts w:ascii="Calibri" w:eastAsia="Calibri" w:hAnsi="Calibri" w:cs="Calibri" w:hint="default"/>
        <w:b w:val="0"/>
        <w:bCs w:val="0"/>
        <w:i w:val="0"/>
        <w:iCs w:val="0"/>
        <w:w w:val="100"/>
        <w:sz w:val="22"/>
        <w:szCs w:val="22"/>
        <w:lang w:val="fr-FR" w:eastAsia="en-US" w:bidi="ar-SA"/>
      </w:rPr>
    </w:lvl>
    <w:lvl w:ilvl="1" w:tplc="DC600C52">
      <w:numFmt w:val="bullet"/>
      <w:lvlText w:val="•"/>
      <w:lvlJc w:val="left"/>
      <w:pPr>
        <w:ind w:left="529" w:hanging="154"/>
      </w:pPr>
      <w:rPr>
        <w:rFonts w:hint="default"/>
        <w:lang w:val="fr-FR" w:eastAsia="en-US" w:bidi="ar-SA"/>
      </w:rPr>
    </w:lvl>
    <w:lvl w:ilvl="2" w:tplc="024C5BDE">
      <w:numFmt w:val="bullet"/>
      <w:lvlText w:val="•"/>
      <w:lvlJc w:val="left"/>
      <w:pPr>
        <w:ind w:left="998" w:hanging="154"/>
      </w:pPr>
      <w:rPr>
        <w:rFonts w:hint="default"/>
        <w:lang w:val="fr-FR" w:eastAsia="en-US" w:bidi="ar-SA"/>
      </w:rPr>
    </w:lvl>
    <w:lvl w:ilvl="3" w:tplc="AB383008">
      <w:numFmt w:val="bullet"/>
      <w:lvlText w:val="•"/>
      <w:lvlJc w:val="left"/>
      <w:pPr>
        <w:ind w:left="1467" w:hanging="154"/>
      </w:pPr>
      <w:rPr>
        <w:rFonts w:hint="default"/>
        <w:lang w:val="fr-FR" w:eastAsia="en-US" w:bidi="ar-SA"/>
      </w:rPr>
    </w:lvl>
    <w:lvl w:ilvl="4" w:tplc="05363F2A">
      <w:numFmt w:val="bullet"/>
      <w:lvlText w:val="•"/>
      <w:lvlJc w:val="left"/>
      <w:pPr>
        <w:ind w:left="1936" w:hanging="154"/>
      </w:pPr>
      <w:rPr>
        <w:rFonts w:hint="default"/>
        <w:lang w:val="fr-FR" w:eastAsia="en-US" w:bidi="ar-SA"/>
      </w:rPr>
    </w:lvl>
    <w:lvl w:ilvl="5" w:tplc="7D66475C">
      <w:numFmt w:val="bullet"/>
      <w:lvlText w:val="•"/>
      <w:lvlJc w:val="left"/>
      <w:pPr>
        <w:ind w:left="2406" w:hanging="154"/>
      </w:pPr>
      <w:rPr>
        <w:rFonts w:hint="default"/>
        <w:lang w:val="fr-FR" w:eastAsia="en-US" w:bidi="ar-SA"/>
      </w:rPr>
    </w:lvl>
    <w:lvl w:ilvl="6" w:tplc="FA2AAE6E">
      <w:numFmt w:val="bullet"/>
      <w:lvlText w:val="•"/>
      <w:lvlJc w:val="left"/>
      <w:pPr>
        <w:ind w:left="2875" w:hanging="154"/>
      </w:pPr>
      <w:rPr>
        <w:rFonts w:hint="default"/>
        <w:lang w:val="fr-FR" w:eastAsia="en-US" w:bidi="ar-SA"/>
      </w:rPr>
    </w:lvl>
    <w:lvl w:ilvl="7" w:tplc="43B61FD6">
      <w:numFmt w:val="bullet"/>
      <w:lvlText w:val="•"/>
      <w:lvlJc w:val="left"/>
      <w:pPr>
        <w:ind w:left="3344" w:hanging="154"/>
      </w:pPr>
      <w:rPr>
        <w:rFonts w:hint="default"/>
        <w:lang w:val="fr-FR" w:eastAsia="en-US" w:bidi="ar-SA"/>
      </w:rPr>
    </w:lvl>
    <w:lvl w:ilvl="8" w:tplc="C3788594">
      <w:numFmt w:val="bullet"/>
      <w:lvlText w:val="•"/>
      <w:lvlJc w:val="left"/>
      <w:pPr>
        <w:ind w:left="3813" w:hanging="154"/>
      </w:pPr>
      <w:rPr>
        <w:rFonts w:hint="default"/>
        <w:lang w:val="fr-FR" w:eastAsia="en-US" w:bidi="ar-SA"/>
      </w:rPr>
    </w:lvl>
  </w:abstractNum>
  <w:abstractNum w:abstractNumId="17" w15:restartNumberingAfterBreak="0">
    <w:nsid w:val="0D5406D7"/>
    <w:multiLevelType w:val="hybridMultilevel"/>
    <w:tmpl w:val="176C0DBA"/>
    <w:lvl w:ilvl="0" w:tplc="1A0CA128">
      <w:numFmt w:val="bullet"/>
      <w:lvlText w:val="-"/>
      <w:lvlJc w:val="left"/>
      <w:pPr>
        <w:ind w:left="1040" w:hanging="360"/>
      </w:pPr>
      <w:rPr>
        <w:rFonts w:ascii="Times New Roman" w:eastAsia="Times New Roman" w:hAnsi="Times New Roman" w:cs="Times New Roman" w:hint="default"/>
        <w:b w:val="0"/>
        <w:bCs w:val="0"/>
        <w:i w:val="0"/>
        <w:iCs w:val="0"/>
        <w:w w:val="100"/>
        <w:sz w:val="22"/>
        <w:szCs w:val="22"/>
        <w:lang w:val="fr-FR" w:eastAsia="en-US" w:bidi="ar-SA"/>
      </w:rPr>
    </w:lvl>
    <w:lvl w:ilvl="1" w:tplc="E7AE88E8">
      <w:numFmt w:val="bullet"/>
      <w:lvlText w:val="•"/>
      <w:lvlJc w:val="left"/>
      <w:pPr>
        <w:ind w:left="2058" w:hanging="360"/>
      </w:pPr>
      <w:rPr>
        <w:rFonts w:hint="default"/>
        <w:lang w:val="fr-FR" w:eastAsia="en-US" w:bidi="ar-SA"/>
      </w:rPr>
    </w:lvl>
    <w:lvl w:ilvl="2" w:tplc="D74E8A02">
      <w:numFmt w:val="bullet"/>
      <w:lvlText w:val="•"/>
      <w:lvlJc w:val="left"/>
      <w:pPr>
        <w:ind w:left="3077" w:hanging="360"/>
      </w:pPr>
      <w:rPr>
        <w:rFonts w:hint="default"/>
        <w:lang w:val="fr-FR" w:eastAsia="en-US" w:bidi="ar-SA"/>
      </w:rPr>
    </w:lvl>
    <w:lvl w:ilvl="3" w:tplc="0826136A">
      <w:numFmt w:val="bullet"/>
      <w:lvlText w:val="•"/>
      <w:lvlJc w:val="left"/>
      <w:pPr>
        <w:ind w:left="4095" w:hanging="360"/>
      </w:pPr>
      <w:rPr>
        <w:rFonts w:hint="default"/>
        <w:lang w:val="fr-FR" w:eastAsia="en-US" w:bidi="ar-SA"/>
      </w:rPr>
    </w:lvl>
    <w:lvl w:ilvl="4" w:tplc="4D88C316">
      <w:numFmt w:val="bullet"/>
      <w:lvlText w:val="•"/>
      <w:lvlJc w:val="left"/>
      <w:pPr>
        <w:ind w:left="5114" w:hanging="360"/>
      </w:pPr>
      <w:rPr>
        <w:rFonts w:hint="default"/>
        <w:lang w:val="fr-FR" w:eastAsia="en-US" w:bidi="ar-SA"/>
      </w:rPr>
    </w:lvl>
    <w:lvl w:ilvl="5" w:tplc="D77EA9D6">
      <w:numFmt w:val="bullet"/>
      <w:lvlText w:val="•"/>
      <w:lvlJc w:val="left"/>
      <w:pPr>
        <w:ind w:left="6133" w:hanging="360"/>
      </w:pPr>
      <w:rPr>
        <w:rFonts w:hint="default"/>
        <w:lang w:val="fr-FR" w:eastAsia="en-US" w:bidi="ar-SA"/>
      </w:rPr>
    </w:lvl>
    <w:lvl w:ilvl="6" w:tplc="FE0A7CB4">
      <w:numFmt w:val="bullet"/>
      <w:lvlText w:val="•"/>
      <w:lvlJc w:val="left"/>
      <w:pPr>
        <w:ind w:left="7151" w:hanging="360"/>
      </w:pPr>
      <w:rPr>
        <w:rFonts w:hint="default"/>
        <w:lang w:val="fr-FR" w:eastAsia="en-US" w:bidi="ar-SA"/>
      </w:rPr>
    </w:lvl>
    <w:lvl w:ilvl="7" w:tplc="83C6E306">
      <w:numFmt w:val="bullet"/>
      <w:lvlText w:val="•"/>
      <w:lvlJc w:val="left"/>
      <w:pPr>
        <w:ind w:left="8170" w:hanging="360"/>
      </w:pPr>
      <w:rPr>
        <w:rFonts w:hint="default"/>
        <w:lang w:val="fr-FR" w:eastAsia="en-US" w:bidi="ar-SA"/>
      </w:rPr>
    </w:lvl>
    <w:lvl w:ilvl="8" w:tplc="F886CCCA">
      <w:numFmt w:val="bullet"/>
      <w:lvlText w:val="•"/>
      <w:lvlJc w:val="left"/>
      <w:pPr>
        <w:ind w:left="9189" w:hanging="360"/>
      </w:pPr>
      <w:rPr>
        <w:rFonts w:hint="default"/>
        <w:lang w:val="fr-FR" w:eastAsia="en-US" w:bidi="ar-SA"/>
      </w:rPr>
    </w:lvl>
  </w:abstractNum>
  <w:abstractNum w:abstractNumId="18" w15:restartNumberingAfterBreak="0">
    <w:nsid w:val="0D732643"/>
    <w:multiLevelType w:val="hybridMultilevel"/>
    <w:tmpl w:val="068CAC38"/>
    <w:lvl w:ilvl="0" w:tplc="6B0E5B96">
      <w:numFmt w:val="bullet"/>
      <w:lvlText w:val=""/>
      <w:lvlJc w:val="left"/>
      <w:pPr>
        <w:ind w:left="913" w:hanging="356"/>
      </w:pPr>
      <w:rPr>
        <w:rFonts w:ascii="Wingdings" w:eastAsia="Wingdings" w:hAnsi="Wingdings" w:cs="Wingdings" w:hint="default"/>
        <w:b w:val="0"/>
        <w:bCs w:val="0"/>
        <w:i w:val="0"/>
        <w:iCs w:val="0"/>
        <w:w w:val="100"/>
        <w:sz w:val="22"/>
        <w:szCs w:val="22"/>
        <w:lang w:val="fr-FR" w:eastAsia="en-US" w:bidi="ar-SA"/>
      </w:rPr>
    </w:lvl>
    <w:lvl w:ilvl="1" w:tplc="0E647EA0">
      <w:numFmt w:val="bullet"/>
      <w:lvlText w:val="•"/>
      <w:lvlJc w:val="left"/>
      <w:pPr>
        <w:ind w:left="1914" w:hanging="356"/>
      </w:pPr>
      <w:rPr>
        <w:rFonts w:hint="default"/>
        <w:lang w:val="fr-FR" w:eastAsia="en-US" w:bidi="ar-SA"/>
      </w:rPr>
    </w:lvl>
    <w:lvl w:ilvl="2" w:tplc="30242E20">
      <w:numFmt w:val="bullet"/>
      <w:lvlText w:val="•"/>
      <w:lvlJc w:val="left"/>
      <w:pPr>
        <w:ind w:left="2909" w:hanging="356"/>
      </w:pPr>
      <w:rPr>
        <w:rFonts w:hint="default"/>
        <w:lang w:val="fr-FR" w:eastAsia="en-US" w:bidi="ar-SA"/>
      </w:rPr>
    </w:lvl>
    <w:lvl w:ilvl="3" w:tplc="DFE03A4C">
      <w:numFmt w:val="bullet"/>
      <w:lvlText w:val="•"/>
      <w:lvlJc w:val="left"/>
      <w:pPr>
        <w:ind w:left="3903" w:hanging="356"/>
      </w:pPr>
      <w:rPr>
        <w:rFonts w:hint="default"/>
        <w:lang w:val="fr-FR" w:eastAsia="en-US" w:bidi="ar-SA"/>
      </w:rPr>
    </w:lvl>
    <w:lvl w:ilvl="4" w:tplc="CECC1366">
      <w:numFmt w:val="bullet"/>
      <w:lvlText w:val="•"/>
      <w:lvlJc w:val="left"/>
      <w:pPr>
        <w:ind w:left="4898" w:hanging="356"/>
      </w:pPr>
      <w:rPr>
        <w:rFonts w:hint="default"/>
        <w:lang w:val="fr-FR" w:eastAsia="en-US" w:bidi="ar-SA"/>
      </w:rPr>
    </w:lvl>
    <w:lvl w:ilvl="5" w:tplc="8EF02DFA">
      <w:numFmt w:val="bullet"/>
      <w:lvlText w:val="•"/>
      <w:lvlJc w:val="left"/>
      <w:pPr>
        <w:ind w:left="5893" w:hanging="356"/>
      </w:pPr>
      <w:rPr>
        <w:rFonts w:hint="default"/>
        <w:lang w:val="fr-FR" w:eastAsia="en-US" w:bidi="ar-SA"/>
      </w:rPr>
    </w:lvl>
    <w:lvl w:ilvl="6" w:tplc="1A6E3DB8">
      <w:numFmt w:val="bullet"/>
      <w:lvlText w:val="•"/>
      <w:lvlJc w:val="left"/>
      <w:pPr>
        <w:ind w:left="6887" w:hanging="356"/>
      </w:pPr>
      <w:rPr>
        <w:rFonts w:hint="default"/>
        <w:lang w:val="fr-FR" w:eastAsia="en-US" w:bidi="ar-SA"/>
      </w:rPr>
    </w:lvl>
    <w:lvl w:ilvl="7" w:tplc="2F2AA316">
      <w:numFmt w:val="bullet"/>
      <w:lvlText w:val="•"/>
      <w:lvlJc w:val="left"/>
      <w:pPr>
        <w:ind w:left="7882" w:hanging="356"/>
      </w:pPr>
      <w:rPr>
        <w:rFonts w:hint="default"/>
        <w:lang w:val="fr-FR" w:eastAsia="en-US" w:bidi="ar-SA"/>
      </w:rPr>
    </w:lvl>
    <w:lvl w:ilvl="8" w:tplc="364EDE30">
      <w:numFmt w:val="bullet"/>
      <w:lvlText w:val="•"/>
      <w:lvlJc w:val="left"/>
      <w:pPr>
        <w:ind w:left="8877" w:hanging="356"/>
      </w:pPr>
      <w:rPr>
        <w:rFonts w:hint="default"/>
        <w:lang w:val="fr-FR" w:eastAsia="en-US" w:bidi="ar-SA"/>
      </w:rPr>
    </w:lvl>
  </w:abstractNum>
  <w:abstractNum w:abstractNumId="19" w15:restartNumberingAfterBreak="0">
    <w:nsid w:val="0DB9322B"/>
    <w:multiLevelType w:val="hybridMultilevel"/>
    <w:tmpl w:val="C36455F2"/>
    <w:lvl w:ilvl="0" w:tplc="8D324092">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6DD858D6">
      <w:numFmt w:val="bullet"/>
      <w:lvlText w:val="•"/>
      <w:lvlJc w:val="left"/>
      <w:pPr>
        <w:ind w:left="1173" w:hanging="361"/>
      </w:pPr>
      <w:rPr>
        <w:rFonts w:hint="default"/>
        <w:lang w:val="fr-FR" w:eastAsia="en-US" w:bidi="ar-SA"/>
      </w:rPr>
    </w:lvl>
    <w:lvl w:ilvl="2" w:tplc="A16E970C">
      <w:numFmt w:val="bullet"/>
      <w:lvlText w:val="•"/>
      <w:lvlJc w:val="left"/>
      <w:pPr>
        <w:ind w:left="1527" w:hanging="361"/>
      </w:pPr>
      <w:rPr>
        <w:rFonts w:hint="default"/>
        <w:lang w:val="fr-FR" w:eastAsia="en-US" w:bidi="ar-SA"/>
      </w:rPr>
    </w:lvl>
    <w:lvl w:ilvl="3" w:tplc="297E5576">
      <w:numFmt w:val="bullet"/>
      <w:lvlText w:val="•"/>
      <w:lvlJc w:val="left"/>
      <w:pPr>
        <w:ind w:left="1881" w:hanging="361"/>
      </w:pPr>
      <w:rPr>
        <w:rFonts w:hint="default"/>
        <w:lang w:val="fr-FR" w:eastAsia="en-US" w:bidi="ar-SA"/>
      </w:rPr>
    </w:lvl>
    <w:lvl w:ilvl="4" w:tplc="1B04CF8E">
      <w:numFmt w:val="bullet"/>
      <w:lvlText w:val="•"/>
      <w:lvlJc w:val="left"/>
      <w:pPr>
        <w:ind w:left="2234" w:hanging="361"/>
      </w:pPr>
      <w:rPr>
        <w:rFonts w:hint="default"/>
        <w:lang w:val="fr-FR" w:eastAsia="en-US" w:bidi="ar-SA"/>
      </w:rPr>
    </w:lvl>
    <w:lvl w:ilvl="5" w:tplc="F99A213C">
      <w:numFmt w:val="bullet"/>
      <w:lvlText w:val="•"/>
      <w:lvlJc w:val="left"/>
      <w:pPr>
        <w:ind w:left="2588" w:hanging="361"/>
      </w:pPr>
      <w:rPr>
        <w:rFonts w:hint="default"/>
        <w:lang w:val="fr-FR" w:eastAsia="en-US" w:bidi="ar-SA"/>
      </w:rPr>
    </w:lvl>
    <w:lvl w:ilvl="6" w:tplc="8294E802">
      <w:numFmt w:val="bullet"/>
      <w:lvlText w:val="•"/>
      <w:lvlJc w:val="left"/>
      <w:pPr>
        <w:ind w:left="2942" w:hanging="361"/>
      </w:pPr>
      <w:rPr>
        <w:rFonts w:hint="default"/>
        <w:lang w:val="fr-FR" w:eastAsia="en-US" w:bidi="ar-SA"/>
      </w:rPr>
    </w:lvl>
    <w:lvl w:ilvl="7" w:tplc="4A7A93E0">
      <w:numFmt w:val="bullet"/>
      <w:lvlText w:val="•"/>
      <w:lvlJc w:val="left"/>
      <w:pPr>
        <w:ind w:left="3295" w:hanging="361"/>
      </w:pPr>
      <w:rPr>
        <w:rFonts w:hint="default"/>
        <w:lang w:val="fr-FR" w:eastAsia="en-US" w:bidi="ar-SA"/>
      </w:rPr>
    </w:lvl>
    <w:lvl w:ilvl="8" w:tplc="881658B4">
      <w:numFmt w:val="bullet"/>
      <w:lvlText w:val="•"/>
      <w:lvlJc w:val="left"/>
      <w:pPr>
        <w:ind w:left="3649" w:hanging="361"/>
      </w:pPr>
      <w:rPr>
        <w:rFonts w:hint="default"/>
        <w:lang w:val="fr-FR" w:eastAsia="en-US" w:bidi="ar-SA"/>
      </w:rPr>
    </w:lvl>
  </w:abstractNum>
  <w:abstractNum w:abstractNumId="20" w15:restartNumberingAfterBreak="0">
    <w:nsid w:val="0E0B6239"/>
    <w:multiLevelType w:val="hybridMultilevel"/>
    <w:tmpl w:val="C14E718A"/>
    <w:lvl w:ilvl="0" w:tplc="4036B4C8">
      <w:numFmt w:val="bullet"/>
      <w:lvlText w:val="-"/>
      <w:lvlJc w:val="left"/>
      <w:pPr>
        <w:ind w:left="1040" w:hanging="360"/>
      </w:pPr>
      <w:rPr>
        <w:rFonts w:ascii="Calibri" w:eastAsia="Calibri" w:hAnsi="Calibri" w:cs="Calibri" w:hint="default"/>
        <w:b w:val="0"/>
        <w:bCs w:val="0"/>
        <w:i w:val="0"/>
        <w:iCs w:val="0"/>
        <w:w w:val="100"/>
        <w:sz w:val="22"/>
        <w:szCs w:val="22"/>
        <w:lang w:val="fr-FR" w:eastAsia="en-US" w:bidi="ar-SA"/>
      </w:rPr>
    </w:lvl>
    <w:lvl w:ilvl="1" w:tplc="D79AAEE2">
      <w:numFmt w:val="bullet"/>
      <w:lvlText w:val="•"/>
      <w:lvlJc w:val="left"/>
      <w:pPr>
        <w:ind w:left="2058" w:hanging="360"/>
      </w:pPr>
      <w:rPr>
        <w:rFonts w:hint="default"/>
        <w:lang w:val="fr-FR" w:eastAsia="en-US" w:bidi="ar-SA"/>
      </w:rPr>
    </w:lvl>
    <w:lvl w:ilvl="2" w:tplc="BBD2012E">
      <w:numFmt w:val="bullet"/>
      <w:lvlText w:val="•"/>
      <w:lvlJc w:val="left"/>
      <w:pPr>
        <w:ind w:left="3077" w:hanging="360"/>
      </w:pPr>
      <w:rPr>
        <w:rFonts w:hint="default"/>
        <w:lang w:val="fr-FR" w:eastAsia="en-US" w:bidi="ar-SA"/>
      </w:rPr>
    </w:lvl>
    <w:lvl w:ilvl="3" w:tplc="AEE64C06">
      <w:numFmt w:val="bullet"/>
      <w:lvlText w:val="•"/>
      <w:lvlJc w:val="left"/>
      <w:pPr>
        <w:ind w:left="4095" w:hanging="360"/>
      </w:pPr>
      <w:rPr>
        <w:rFonts w:hint="default"/>
        <w:lang w:val="fr-FR" w:eastAsia="en-US" w:bidi="ar-SA"/>
      </w:rPr>
    </w:lvl>
    <w:lvl w:ilvl="4" w:tplc="E0547DF4">
      <w:numFmt w:val="bullet"/>
      <w:lvlText w:val="•"/>
      <w:lvlJc w:val="left"/>
      <w:pPr>
        <w:ind w:left="5114" w:hanging="360"/>
      </w:pPr>
      <w:rPr>
        <w:rFonts w:hint="default"/>
        <w:lang w:val="fr-FR" w:eastAsia="en-US" w:bidi="ar-SA"/>
      </w:rPr>
    </w:lvl>
    <w:lvl w:ilvl="5" w:tplc="8C449E70">
      <w:numFmt w:val="bullet"/>
      <w:lvlText w:val="•"/>
      <w:lvlJc w:val="left"/>
      <w:pPr>
        <w:ind w:left="6133" w:hanging="360"/>
      </w:pPr>
      <w:rPr>
        <w:rFonts w:hint="default"/>
        <w:lang w:val="fr-FR" w:eastAsia="en-US" w:bidi="ar-SA"/>
      </w:rPr>
    </w:lvl>
    <w:lvl w:ilvl="6" w:tplc="B852D734">
      <w:numFmt w:val="bullet"/>
      <w:lvlText w:val="•"/>
      <w:lvlJc w:val="left"/>
      <w:pPr>
        <w:ind w:left="7151" w:hanging="360"/>
      </w:pPr>
      <w:rPr>
        <w:rFonts w:hint="default"/>
        <w:lang w:val="fr-FR" w:eastAsia="en-US" w:bidi="ar-SA"/>
      </w:rPr>
    </w:lvl>
    <w:lvl w:ilvl="7" w:tplc="9B1AA896">
      <w:numFmt w:val="bullet"/>
      <w:lvlText w:val="•"/>
      <w:lvlJc w:val="left"/>
      <w:pPr>
        <w:ind w:left="8170" w:hanging="360"/>
      </w:pPr>
      <w:rPr>
        <w:rFonts w:hint="default"/>
        <w:lang w:val="fr-FR" w:eastAsia="en-US" w:bidi="ar-SA"/>
      </w:rPr>
    </w:lvl>
    <w:lvl w:ilvl="8" w:tplc="1A4E94BA">
      <w:numFmt w:val="bullet"/>
      <w:lvlText w:val="•"/>
      <w:lvlJc w:val="left"/>
      <w:pPr>
        <w:ind w:left="9189" w:hanging="360"/>
      </w:pPr>
      <w:rPr>
        <w:rFonts w:hint="default"/>
        <w:lang w:val="fr-FR" w:eastAsia="en-US" w:bidi="ar-SA"/>
      </w:rPr>
    </w:lvl>
  </w:abstractNum>
  <w:abstractNum w:abstractNumId="21" w15:restartNumberingAfterBreak="0">
    <w:nsid w:val="0E75509F"/>
    <w:multiLevelType w:val="hybridMultilevel"/>
    <w:tmpl w:val="3C38AF80"/>
    <w:lvl w:ilvl="0" w:tplc="77B4D9A4">
      <w:numFmt w:val="bullet"/>
      <w:lvlText w:val="-"/>
      <w:lvlJc w:val="left"/>
      <w:pPr>
        <w:ind w:left="724" w:hanging="360"/>
      </w:pPr>
      <w:rPr>
        <w:rFonts w:ascii="Calibri" w:eastAsia="Calibri" w:hAnsi="Calibri" w:cs="Calibri" w:hint="default"/>
        <w:b w:val="0"/>
        <w:bCs w:val="0"/>
        <w:i w:val="0"/>
        <w:iCs w:val="0"/>
        <w:w w:val="100"/>
        <w:sz w:val="22"/>
        <w:szCs w:val="22"/>
        <w:lang w:val="fr-FR" w:eastAsia="en-US" w:bidi="ar-SA"/>
      </w:rPr>
    </w:lvl>
    <w:lvl w:ilvl="1" w:tplc="F2787B04">
      <w:numFmt w:val="bullet"/>
      <w:lvlText w:val="•"/>
      <w:lvlJc w:val="left"/>
      <w:pPr>
        <w:ind w:left="921" w:hanging="360"/>
      </w:pPr>
      <w:rPr>
        <w:rFonts w:hint="default"/>
        <w:lang w:val="fr-FR" w:eastAsia="en-US" w:bidi="ar-SA"/>
      </w:rPr>
    </w:lvl>
    <w:lvl w:ilvl="2" w:tplc="CEA04E92">
      <w:numFmt w:val="bullet"/>
      <w:lvlText w:val="•"/>
      <w:lvlJc w:val="left"/>
      <w:pPr>
        <w:ind w:left="1122" w:hanging="360"/>
      </w:pPr>
      <w:rPr>
        <w:rFonts w:hint="default"/>
        <w:lang w:val="fr-FR" w:eastAsia="en-US" w:bidi="ar-SA"/>
      </w:rPr>
    </w:lvl>
    <w:lvl w:ilvl="3" w:tplc="A76660AC">
      <w:numFmt w:val="bullet"/>
      <w:lvlText w:val="•"/>
      <w:lvlJc w:val="left"/>
      <w:pPr>
        <w:ind w:left="1323" w:hanging="360"/>
      </w:pPr>
      <w:rPr>
        <w:rFonts w:hint="default"/>
        <w:lang w:val="fr-FR" w:eastAsia="en-US" w:bidi="ar-SA"/>
      </w:rPr>
    </w:lvl>
    <w:lvl w:ilvl="4" w:tplc="20D04B22">
      <w:numFmt w:val="bullet"/>
      <w:lvlText w:val="•"/>
      <w:lvlJc w:val="left"/>
      <w:pPr>
        <w:ind w:left="1524" w:hanging="360"/>
      </w:pPr>
      <w:rPr>
        <w:rFonts w:hint="default"/>
        <w:lang w:val="fr-FR" w:eastAsia="en-US" w:bidi="ar-SA"/>
      </w:rPr>
    </w:lvl>
    <w:lvl w:ilvl="5" w:tplc="CE1EFFD8">
      <w:numFmt w:val="bullet"/>
      <w:lvlText w:val="•"/>
      <w:lvlJc w:val="left"/>
      <w:pPr>
        <w:ind w:left="1726" w:hanging="360"/>
      </w:pPr>
      <w:rPr>
        <w:rFonts w:hint="default"/>
        <w:lang w:val="fr-FR" w:eastAsia="en-US" w:bidi="ar-SA"/>
      </w:rPr>
    </w:lvl>
    <w:lvl w:ilvl="6" w:tplc="B7C46612">
      <w:numFmt w:val="bullet"/>
      <w:lvlText w:val="•"/>
      <w:lvlJc w:val="left"/>
      <w:pPr>
        <w:ind w:left="1927" w:hanging="360"/>
      </w:pPr>
      <w:rPr>
        <w:rFonts w:hint="default"/>
        <w:lang w:val="fr-FR" w:eastAsia="en-US" w:bidi="ar-SA"/>
      </w:rPr>
    </w:lvl>
    <w:lvl w:ilvl="7" w:tplc="5C689F36">
      <w:numFmt w:val="bullet"/>
      <w:lvlText w:val="•"/>
      <w:lvlJc w:val="left"/>
      <w:pPr>
        <w:ind w:left="2128" w:hanging="360"/>
      </w:pPr>
      <w:rPr>
        <w:rFonts w:hint="default"/>
        <w:lang w:val="fr-FR" w:eastAsia="en-US" w:bidi="ar-SA"/>
      </w:rPr>
    </w:lvl>
    <w:lvl w:ilvl="8" w:tplc="64FC706A">
      <w:numFmt w:val="bullet"/>
      <w:lvlText w:val="•"/>
      <w:lvlJc w:val="left"/>
      <w:pPr>
        <w:ind w:left="2329" w:hanging="360"/>
      </w:pPr>
      <w:rPr>
        <w:rFonts w:hint="default"/>
        <w:lang w:val="fr-FR" w:eastAsia="en-US" w:bidi="ar-SA"/>
      </w:rPr>
    </w:lvl>
  </w:abstractNum>
  <w:abstractNum w:abstractNumId="22" w15:restartNumberingAfterBreak="0">
    <w:nsid w:val="0ED247B0"/>
    <w:multiLevelType w:val="hybridMultilevel"/>
    <w:tmpl w:val="0164B304"/>
    <w:lvl w:ilvl="0" w:tplc="32E4E162">
      <w:start w:val="1"/>
      <w:numFmt w:val="upperRoman"/>
      <w:lvlText w:val="%1."/>
      <w:lvlJc w:val="left"/>
      <w:pPr>
        <w:ind w:left="1560" w:hanging="471"/>
        <w:jc w:val="right"/>
      </w:pPr>
      <w:rPr>
        <w:rFonts w:ascii="Calibri" w:eastAsia="Calibri" w:hAnsi="Calibri" w:cs="Calibri" w:hint="default"/>
        <w:b w:val="0"/>
        <w:bCs w:val="0"/>
        <w:i w:val="0"/>
        <w:iCs w:val="0"/>
        <w:spacing w:val="-1"/>
        <w:w w:val="100"/>
        <w:sz w:val="22"/>
        <w:szCs w:val="22"/>
        <w:lang w:val="fr-FR" w:eastAsia="en-US" w:bidi="ar-SA"/>
      </w:rPr>
    </w:lvl>
    <w:lvl w:ilvl="1" w:tplc="065EAAB4">
      <w:numFmt w:val="bullet"/>
      <w:lvlText w:val="•"/>
      <w:lvlJc w:val="left"/>
      <w:pPr>
        <w:ind w:left="2514" w:hanging="471"/>
      </w:pPr>
      <w:rPr>
        <w:rFonts w:hint="default"/>
        <w:lang w:val="fr-FR" w:eastAsia="en-US" w:bidi="ar-SA"/>
      </w:rPr>
    </w:lvl>
    <w:lvl w:ilvl="2" w:tplc="517431D4">
      <w:numFmt w:val="bullet"/>
      <w:lvlText w:val="•"/>
      <w:lvlJc w:val="left"/>
      <w:pPr>
        <w:ind w:left="3469" w:hanging="471"/>
      </w:pPr>
      <w:rPr>
        <w:rFonts w:hint="default"/>
        <w:lang w:val="fr-FR" w:eastAsia="en-US" w:bidi="ar-SA"/>
      </w:rPr>
    </w:lvl>
    <w:lvl w:ilvl="3" w:tplc="FBD6DC08">
      <w:numFmt w:val="bullet"/>
      <w:lvlText w:val="•"/>
      <w:lvlJc w:val="left"/>
      <w:pPr>
        <w:ind w:left="4423" w:hanging="471"/>
      </w:pPr>
      <w:rPr>
        <w:rFonts w:hint="default"/>
        <w:lang w:val="fr-FR" w:eastAsia="en-US" w:bidi="ar-SA"/>
      </w:rPr>
    </w:lvl>
    <w:lvl w:ilvl="4" w:tplc="C7E4EA3A">
      <w:numFmt w:val="bullet"/>
      <w:lvlText w:val="•"/>
      <w:lvlJc w:val="left"/>
      <w:pPr>
        <w:ind w:left="5378" w:hanging="471"/>
      </w:pPr>
      <w:rPr>
        <w:rFonts w:hint="default"/>
        <w:lang w:val="fr-FR" w:eastAsia="en-US" w:bidi="ar-SA"/>
      </w:rPr>
    </w:lvl>
    <w:lvl w:ilvl="5" w:tplc="5874B85A">
      <w:numFmt w:val="bullet"/>
      <w:lvlText w:val="•"/>
      <w:lvlJc w:val="left"/>
      <w:pPr>
        <w:ind w:left="6333" w:hanging="471"/>
      </w:pPr>
      <w:rPr>
        <w:rFonts w:hint="default"/>
        <w:lang w:val="fr-FR" w:eastAsia="en-US" w:bidi="ar-SA"/>
      </w:rPr>
    </w:lvl>
    <w:lvl w:ilvl="6" w:tplc="C50263DE">
      <w:numFmt w:val="bullet"/>
      <w:lvlText w:val="•"/>
      <w:lvlJc w:val="left"/>
      <w:pPr>
        <w:ind w:left="7287" w:hanging="471"/>
      </w:pPr>
      <w:rPr>
        <w:rFonts w:hint="default"/>
        <w:lang w:val="fr-FR" w:eastAsia="en-US" w:bidi="ar-SA"/>
      </w:rPr>
    </w:lvl>
    <w:lvl w:ilvl="7" w:tplc="C200353E">
      <w:numFmt w:val="bullet"/>
      <w:lvlText w:val="•"/>
      <w:lvlJc w:val="left"/>
      <w:pPr>
        <w:ind w:left="8242" w:hanging="471"/>
      </w:pPr>
      <w:rPr>
        <w:rFonts w:hint="default"/>
        <w:lang w:val="fr-FR" w:eastAsia="en-US" w:bidi="ar-SA"/>
      </w:rPr>
    </w:lvl>
    <w:lvl w:ilvl="8" w:tplc="ED42B6F4">
      <w:numFmt w:val="bullet"/>
      <w:lvlText w:val="•"/>
      <w:lvlJc w:val="left"/>
      <w:pPr>
        <w:ind w:left="9197" w:hanging="471"/>
      </w:pPr>
      <w:rPr>
        <w:rFonts w:hint="default"/>
        <w:lang w:val="fr-FR" w:eastAsia="en-US" w:bidi="ar-SA"/>
      </w:rPr>
    </w:lvl>
  </w:abstractNum>
  <w:abstractNum w:abstractNumId="23" w15:restartNumberingAfterBreak="0">
    <w:nsid w:val="0EED3D18"/>
    <w:multiLevelType w:val="hybridMultilevel"/>
    <w:tmpl w:val="17B6EFC2"/>
    <w:lvl w:ilvl="0" w:tplc="6B3AFD62">
      <w:start w:val="1"/>
      <w:numFmt w:val="decimal"/>
      <w:lvlText w:val="%1."/>
      <w:lvlJc w:val="left"/>
      <w:pPr>
        <w:ind w:left="980" w:hanging="440"/>
      </w:pPr>
      <w:rPr>
        <w:rFonts w:ascii="Calibri" w:eastAsia="Calibri" w:hAnsi="Calibri" w:cs="Calibri" w:hint="default"/>
        <w:b/>
        <w:bCs/>
        <w:i w:val="0"/>
        <w:iCs w:val="0"/>
        <w:w w:val="100"/>
        <w:sz w:val="22"/>
        <w:szCs w:val="22"/>
        <w:lang w:val="fr-FR" w:eastAsia="en-US" w:bidi="ar-SA"/>
      </w:rPr>
    </w:lvl>
    <w:lvl w:ilvl="1" w:tplc="52ECACD2">
      <w:start w:val="1"/>
      <w:numFmt w:val="lowerLetter"/>
      <w:lvlText w:val="%2."/>
      <w:lvlJc w:val="left"/>
      <w:pPr>
        <w:ind w:left="1201" w:hanging="442"/>
      </w:pPr>
      <w:rPr>
        <w:rFonts w:ascii="Calibri" w:eastAsia="Calibri" w:hAnsi="Calibri" w:cs="Calibri" w:hint="default"/>
        <w:b w:val="0"/>
        <w:bCs w:val="0"/>
        <w:i/>
        <w:iCs/>
        <w:spacing w:val="-1"/>
        <w:w w:val="100"/>
        <w:sz w:val="22"/>
        <w:szCs w:val="22"/>
        <w:lang w:val="fr-FR" w:eastAsia="en-US" w:bidi="ar-SA"/>
      </w:rPr>
    </w:lvl>
    <w:lvl w:ilvl="2" w:tplc="61627442">
      <w:numFmt w:val="bullet"/>
      <w:lvlText w:val="•"/>
      <w:lvlJc w:val="left"/>
      <w:pPr>
        <w:ind w:left="2314" w:hanging="442"/>
      </w:pPr>
      <w:rPr>
        <w:rFonts w:hint="default"/>
        <w:lang w:val="fr-FR" w:eastAsia="en-US" w:bidi="ar-SA"/>
      </w:rPr>
    </w:lvl>
    <w:lvl w:ilvl="3" w:tplc="6DCE042C">
      <w:numFmt w:val="bullet"/>
      <w:lvlText w:val="•"/>
      <w:lvlJc w:val="left"/>
      <w:pPr>
        <w:ind w:left="3428" w:hanging="442"/>
      </w:pPr>
      <w:rPr>
        <w:rFonts w:hint="default"/>
        <w:lang w:val="fr-FR" w:eastAsia="en-US" w:bidi="ar-SA"/>
      </w:rPr>
    </w:lvl>
    <w:lvl w:ilvl="4" w:tplc="640821BA">
      <w:numFmt w:val="bullet"/>
      <w:lvlText w:val="•"/>
      <w:lvlJc w:val="left"/>
      <w:pPr>
        <w:ind w:left="4542" w:hanging="442"/>
      </w:pPr>
      <w:rPr>
        <w:rFonts w:hint="default"/>
        <w:lang w:val="fr-FR" w:eastAsia="en-US" w:bidi="ar-SA"/>
      </w:rPr>
    </w:lvl>
    <w:lvl w:ilvl="5" w:tplc="3AC05C10">
      <w:numFmt w:val="bullet"/>
      <w:lvlText w:val="•"/>
      <w:lvlJc w:val="left"/>
      <w:pPr>
        <w:ind w:left="5656" w:hanging="442"/>
      </w:pPr>
      <w:rPr>
        <w:rFonts w:hint="default"/>
        <w:lang w:val="fr-FR" w:eastAsia="en-US" w:bidi="ar-SA"/>
      </w:rPr>
    </w:lvl>
    <w:lvl w:ilvl="6" w:tplc="2E140D24">
      <w:numFmt w:val="bullet"/>
      <w:lvlText w:val="•"/>
      <w:lvlJc w:val="left"/>
      <w:pPr>
        <w:ind w:left="6770" w:hanging="442"/>
      </w:pPr>
      <w:rPr>
        <w:rFonts w:hint="default"/>
        <w:lang w:val="fr-FR" w:eastAsia="en-US" w:bidi="ar-SA"/>
      </w:rPr>
    </w:lvl>
    <w:lvl w:ilvl="7" w:tplc="5D121624">
      <w:numFmt w:val="bullet"/>
      <w:lvlText w:val="•"/>
      <w:lvlJc w:val="left"/>
      <w:pPr>
        <w:ind w:left="7884" w:hanging="442"/>
      </w:pPr>
      <w:rPr>
        <w:rFonts w:hint="default"/>
        <w:lang w:val="fr-FR" w:eastAsia="en-US" w:bidi="ar-SA"/>
      </w:rPr>
    </w:lvl>
    <w:lvl w:ilvl="8" w:tplc="CC86D092">
      <w:numFmt w:val="bullet"/>
      <w:lvlText w:val="•"/>
      <w:lvlJc w:val="left"/>
      <w:pPr>
        <w:ind w:left="8998" w:hanging="442"/>
      </w:pPr>
      <w:rPr>
        <w:rFonts w:hint="default"/>
        <w:lang w:val="fr-FR" w:eastAsia="en-US" w:bidi="ar-SA"/>
      </w:rPr>
    </w:lvl>
  </w:abstractNum>
  <w:abstractNum w:abstractNumId="24" w15:restartNumberingAfterBreak="0">
    <w:nsid w:val="0F486CF9"/>
    <w:multiLevelType w:val="hybridMultilevel"/>
    <w:tmpl w:val="94E0E3B6"/>
    <w:lvl w:ilvl="0" w:tplc="3886D59C">
      <w:start w:val="1"/>
      <w:numFmt w:val="upperRoman"/>
      <w:lvlText w:val="%1."/>
      <w:lvlJc w:val="left"/>
      <w:pPr>
        <w:ind w:left="487" w:hanging="168"/>
      </w:pPr>
      <w:rPr>
        <w:rFonts w:ascii="Calibri" w:eastAsia="Calibri" w:hAnsi="Calibri" w:cs="Calibri" w:hint="default"/>
        <w:b/>
        <w:bCs/>
        <w:i w:val="0"/>
        <w:iCs w:val="0"/>
        <w:w w:val="100"/>
        <w:sz w:val="22"/>
        <w:szCs w:val="22"/>
        <w:lang w:val="fr-FR" w:eastAsia="en-US" w:bidi="ar-SA"/>
      </w:rPr>
    </w:lvl>
    <w:lvl w:ilvl="1" w:tplc="812260F2">
      <w:numFmt w:val="bullet"/>
      <w:lvlText w:val="•"/>
      <w:lvlJc w:val="left"/>
      <w:pPr>
        <w:ind w:left="1554" w:hanging="168"/>
      </w:pPr>
      <w:rPr>
        <w:rFonts w:hint="default"/>
        <w:lang w:val="fr-FR" w:eastAsia="en-US" w:bidi="ar-SA"/>
      </w:rPr>
    </w:lvl>
    <w:lvl w:ilvl="2" w:tplc="AD481A74">
      <w:numFmt w:val="bullet"/>
      <w:lvlText w:val="•"/>
      <w:lvlJc w:val="left"/>
      <w:pPr>
        <w:ind w:left="2629" w:hanging="168"/>
      </w:pPr>
      <w:rPr>
        <w:rFonts w:hint="default"/>
        <w:lang w:val="fr-FR" w:eastAsia="en-US" w:bidi="ar-SA"/>
      </w:rPr>
    </w:lvl>
    <w:lvl w:ilvl="3" w:tplc="12EC5658">
      <w:numFmt w:val="bullet"/>
      <w:lvlText w:val="•"/>
      <w:lvlJc w:val="left"/>
      <w:pPr>
        <w:ind w:left="3703" w:hanging="168"/>
      </w:pPr>
      <w:rPr>
        <w:rFonts w:hint="default"/>
        <w:lang w:val="fr-FR" w:eastAsia="en-US" w:bidi="ar-SA"/>
      </w:rPr>
    </w:lvl>
    <w:lvl w:ilvl="4" w:tplc="FB347EE6">
      <w:numFmt w:val="bullet"/>
      <w:lvlText w:val="•"/>
      <w:lvlJc w:val="left"/>
      <w:pPr>
        <w:ind w:left="4778" w:hanging="168"/>
      </w:pPr>
      <w:rPr>
        <w:rFonts w:hint="default"/>
        <w:lang w:val="fr-FR" w:eastAsia="en-US" w:bidi="ar-SA"/>
      </w:rPr>
    </w:lvl>
    <w:lvl w:ilvl="5" w:tplc="BB88086E">
      <w:numFmt w:val="bullet"/>
      <w:lvlText w:val="•"/>
      <w:lvlJc w:val="left"/>
      <w:pPr>
        <w:ind w:left="5853" w:hanging="168"/>
      </w:pPr>
      <w:rPr>
        <w:rFonts w:hint="default"/>
        <w:lang w:val="fr-FR" w:eastAsia="en-US" w:bidi="ar-SA"/>
      </w:rPr>
    </w:lvl>
    <w:lvl w:ilvl="6" w:tplc="AFCA6A4E">
      <w:numFmt w:val="bullet"/>
      <w:lvlText w:val="•"/>
      <w:lvlJc w:val="left"/>
      <w:pPr>
        <w:ind w:left="6927" w:hanging="168"/>
      </w:pPr>
      <w:rPr>
        <w:rFonts w:hint="default"/>
        <w:lang w:val="fr-FR" w:eastAsia="en-US" w:bidi="ar-SA"/>
      </w:rPr>
    </w:lvl>
    <w:lvl w:ilvl="7" w:tplc="B950CB8C">
      <w:numFmt w:val="bullet"/>
      <w:lvlText w:val="•"/>
      <w:lvlJc w:val="left"/>
      <w:pPr>
        <w:ind w:left="8002" w:hanging="168"/>
      </w:pPr>
      <w:rPr>
        <w:rFonts w:hint="default"/>
        <w:lang w:val="fr-FR" w:eastAsia="en-US" w:bidi="ar-SA"/>
      </w:rPr>
    </w:lvl>
    <w:lvl w:ilvl="8" w:tplc="4628FBCC">
      <w:numFmt w:val="bullet"/>
      <w:lvlText w:val="•"/>
      <w:lvlJc w:val="left"/>
      <w:pPr>
        <w:ind w:left="9077" w:hanging="168"/>
      </w:pPr>
      <w:rPr>
        <w:rFonts w:hint="default"/>
        <w:lang w:val="fr-FR" w:eastAsia="en-US" w:bidi="ar-SA"/>
      </w:rPr>
    </w:lvl>
  </w:abstractNum>
  <w:abstractNum w:abstractNumId="25" w15:restartNumberingAfterBreak="0">
    <w:nsid w:val="0FA27201"/>
    <w:multiLevelType w:val="hybridMultilevel"/>
    <w:tmpl w:val="B260B710"/>
    <w:lvl w:ilvl="0" w:tplc="B2A4C082">
      <w:numFmt w:val="bullet"/>
      <w:lvlText w:val="-"/>
      <w:lvlJc w:val="left"/>
      <w:pPr>
        <w:ind w:left="360" w:hanging="360"/>
      </w:pPr>
      <w:rPr>
        <w:rFonts w:ascii="Calibri" w:eastAsia="Calibri" w:hAnsi="Calibri" w:cs="Calibri" w:hint="default"/>
        <w:b w:val="0"/>
        <w:bCs w:val="0"/>
        <w:i w:val="0"/>
        <w:iCs w:val="0"/>
        <w:w w:val="100"/>
        <w:sz w:val="22"/>
        <w:szCs w:val="22"/>
        <w:lang w:val="fr-FR" w:eastAsia="en-US" w:bidi="ar-S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0FDE72C1"/>
    <w:multiLevelType w:val="hybridMultilevel"/>
    <w:tmpl w:val="51BC195C"/>
    <w:lvl w:ilvl="0" w:tplc="4E880550">
      <w:numFmt w:val="bullet"/>
      <w:lvlText w:val="-"/>
      <w:lvlJc w:val="left"/>
      <w:pPr>
        <w:ind w:left="724" w:hanging="360"/>
      </w:pPr>
      <w:rPr>
        <w:rFonts w:ascii="Calibri" w:eastAsia="Calibri" w:hAnsi="Calibri" w:cs="Calibri" w:hint="default"/>
        <w:b w:val="0"/>
        <w:bCs w:val="0"/>
        <w:i w:val="0"/>
        <w:iCs w:val="0"/>
        <w:w w:val="100"/>
        <w:sz w:val="22"/>
        <w:szCs w:val="22"/>
        <w:lang w:val="fr-FR" w:eastAsia="en-US" w:bidi="ar-SA"/>
      </w:rPr>
    </w:lvl>
    <w:lvl w:ilvl="1" w:tplc="1284CF90">
      <w:numFmt w:val="bullet"/>
      <w:lvlText w:val="•"/>
      <w:lvlJc w:val="left"/>
      <w:pPr>
        <w:ind w:left="921" w:hanging="360"/>
      </w:pPr>
      <w:rPr>
        <w:rFonts w:hint="default"/>
        <w:lang w:val="fr-FR" w:eastAsia="en-US" w:bidi="ar-SA"/>
      </w:rPr>
    </w:lvl>
    <w:lvl w:ilvl="2" w:tplc="81CE4D2C">
      <w:numFmt w:val="bullet"/>
      <w:lvlText w:val="•"/>
      <w:lvlJc w:val="left"/>
      <w:pPr>
        <w:ind w:left="1122" w:hanging="360"/>
      </w:pPr>
      <w:rPr>
        <w:rFonts w:hint="default"/>
        <w:lang w:val="fr-FR" w:eastAsia="en-US" w:bidi="ar-SA"/>
      </w:rPr>
    </w:lvl>
    <w:lvl w:ilvl="3" w:tplc="25C8ADE4">
      <w:numFmt w:val="bullet"/>
      <w:lvlText w:val="•"/>
      <w:lvlJc w:val="left"/>
      <w:pPr>
        <w:ind w:left="1323" w:hanging="360"/>
      </w:pPr>
      <w:rPr>
        <w:rFonts w:hint="default"/>
        <w:lang w:val="fr-FR" w:eastAsia="en-US" w:bidi="ar-SA"/>
      </w:rPr>
    </w:lvl>
    <w:lvl w:ilvl="4" w:tplc="AD6EEFDE">
      <w:numFmt w:val="bullet"/>
      <w:lvlText w:val="•"/>
      <w:lvlJc w:val="left"/>
      <w:pPr>
        <w:ind w:left="1524" w:hanging="360"/>
      </w:pPr>
      <w:rPr>
        <w:rFonts w:hint="default"/>
        <w:lang w:val="fr-FR" w:eastAsia="en-US" w:bidi="ar-SA"/>
      </w:rPr>
    </w:lvl>
    <w:lvl w:ilvl="5" w:tplc="98F6872E">
      <w:numFmt w:val="bullet"/>
      <w:lvlText w:val="•"/>
      <w:lvlJc w:val="left"/>
      <w:pPr>
        <w:ind w:left="1726" w:hanging="360"/>
      </w:pPr>
      <w:rPr>
        <w:rFonts w:hint="default"/>
        <w:lang w:val="fr-FR" w:eastAsia="en-US" w:bidi="ar-SA"/>
      </w:rPr>
    </w:lvl>
    <w:lvl w:ilvl="6" w:tplc="54D60722">
      <w:numFmt w:val="bullet"/>
      <w:lvlText w:val="•"/>
      <w:lvlJc w:val="left"/>
      <w:pPr>
        <w:ind w:left="1927" w:hanging="360"/>
      </w:pPr>
      <w:rPr>
        <w:rFonts w:hint="default"/>
        <w:lang w:val="fr-FR" w:eastAsia="en-US" w:bidi="ar-SA"/>
      </w:rPr>
    </w:lvl>
    <w:lvl w:ilvl="7" w:tplc="E40E99C6">
      <w:numFmt w:val="bullet"/>
      <w:lvlText w:val="•"/>
      <w:lvlJc w:val="left"/>
      <w:pPr>
        <w:ind w:left="2128" w:hanging="360"/>
      </w:pPr>
      <w:rPr>
        <w:rFonts w:hint="default"/>
        <w:lang w:val="fr-FR" w:eastAsia="en-US" w:bidi="ar-SA"/>
      </w:rPr>
    </w:lvl>
    <w:lvl w:ilvl="8" w:tplc="CED43168">
      <w:numFmt w:val="bullet"/>
      <w:lvlText w:val="•"/>
      <w:lvlJc w:val="left"/>
      <w:pPr>
        <w:ind w:left="2329" w:hanging="360"/>
      </w:pPr>
      <w:rPr>
        <w:rFonts w:hint="default"/>
        <w:lang w:val="fr-FR" w:eastAsia="en-US" w:bidi="ar-SA"/>
      </w:rPr>
    </w:lvl>
  </w:abstractNum>
  <w:abstractNum w:abstractNumId="27" w15:restartNumberingAfterBreak="0">
    <w:nsid w:val="10013065"/>
    <w:multiLevelType w:val="hybridMultilevel"/>
    <w:tmpl w:val="B06A6550"/>
    <w:lvl w:ilvl="0" w:tplc="1C58D07C">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9A8C7632">
      <w:numFmt w:val="bullet"/>
      <w:lvlText w:val="•"/>
      <w:lvlJc w:val="left"/>
      <w:pPr>
        <w:ind w:left="1173" w:hanging="361"/>
      </w:pPr>
      <w:rPr>
        <w:rFonts w:hint="default"/>
        <w:lang w:val="fr-FR" w:eastAsia="en-US" w:bidi="ar-SA"/>
      </w:rPr>
    </w:lvl>
    <w:lvl w:ilvl="2" w:tplc="F51A7D3C">
      <w:numFmt w:val="bullet"/>
      <w:lvlText w:val="•"/>
      <w:lvlJc w:val="left"/>
      <w:pPr>
        <w:ind w:left="1527" w:hanging="361"/>
      </w:pPr>
      <w:rPr>
        <w:rFonts w:hint="default"/>
        <w:lang w:val="fr-FR" w:eastAsia="en-US" w:bidi="ar-SA"/>
      </w:rPr>
    </w:lvl>
    <w:lvl w:ilvl="3" w:tplc="CC8A4CCC">
      <w:numFmt w:val="bullet"/>
      <w:lvlText w:val="•"/>
      <w:lvlJc w:val="left"/>
      <w:pPr>
        <w:ind w:left="1881" w:hanging="361"/>
      </w:pPr>
      <w:rPr>
        <w:rFonts w:hint="default"/>
        <w:lang w:val="fr-FR" w:eastAsia="en-US" w:bidi="ar-SA"/>
      </w:rPr>
    </w:lvl>
    <w:lvl w:ilvl="4" w:tplc="C5B89690">
      <w:numFmt w:val="bullet"/>
      <w:lvlText w:val="•"/>
      <w:lvlJc w:val="left"/>
      <w:pPr>
        <w:ind w:left="2234" w:hanging="361"/>
      </w:pPr>
      <w:rPr>
        <w:rFonts w:hint="default"/>
        <w:lang w:val="fr-FR" w:eastAsia="en-US" w:bidi="ar-SA"/>
      </w:rPr>
    </w:lvl>
    <w:lvl w:ilvl="5" w:tplc="B01A645A">
      <w:numFmt w:val="bullet"/>
      <w:lvlText w:val="•"/>
      <w:lvlJc w:val="left"/>
      <w:pPr>
        <w:ind w:left="2588" w:hanging="361"/>
      </w:pPr>
      <w:rPr>
        <w:rFonts w:hint="default"/>
        <w:lang w:val="fr-FR" w:eastAsia="en-US" w:bidi="ar-SA"/>
      </w:rPr>
    </w:lvl>
    <w:lvl w:ilvl="6" w:tplc="63424C14">
      <w:numFmt w:val="bullet"/>
      <w:lvlText w:val="•"/>
      <w:lvlJc w:val="left"/>
      <w:pPr>
        <w:ind w:left="2942" w:hanging="361"/>
      </w:pPr>
      <w:rPr>
        <w:rFonts w:hint="default"/>
        <w:lang w:val="fr-FR" w:eastAsia="en-US" w:bidi="ar-SA"/>
      </w:rPr>
    </w:lvl>
    <w:lvl w:ilvl="7" w:tplc="14F44456">
      <w:numFmt w:val="bullet"/>
      <w:lvlText w:val="•"/>
      <w:lvlJc w:val="left"/>
      <w:pPr>
        <w:ind w:left="3295" w:hanging="361"/>
      </w:pPr>
      <w:rPr>
        <w:rFonts w:hint="default"/>
        <w:lang w:val="fr-FR" w:eastAsia="en-US" w:bidi="ar-SA"/>
      </w:rPr>
    </w:lvl>
    <w:lvl w:ilvl="8" w:tplc="2BD612EE">
      <w:numFmt w:val="bullet"/>
      <w:lvlText w:val="•"/>
      <w:lvlJc w:val="left"/>
      <w:pPr>
        <w:ind w:left="3649" w:hanging="361"/>
      </w:pPr>
      <w:rPr>
        <w:rFonts w:hint="default"/>
        <w:lang w:val="fr-FR" w:eastAsia="en-US" w:bidi="ar-SA"/>
      </w:rPr>
    </w:lvl>
  </w:abstractNum>
  <w:abstractNum w:abstractNumId="28" w15:restartNumberingAfterBreak="0">
    <w:nsid w:val="10C05856"/>
    <w:multiLevelType w:val="hybridMultilevel"/>
    <w:tmpl w:val="6E4254E8"/>
    <w:lvl w:ilvl="0" w:tplc="ADE24F0E">
      <w:numFmt w:val="bullet"/>
      <w:lvlText w:val="-"/>
      <w:lvlJc w:val="left"/>
      <w:pPr>
        <w:ind w:left="360" w:hanging="360"/>
      </w:pPr>
      <w:rPr>
        <w:rFonts w:ascii="Calibri" w:eastAsia="Calibri" w:hAnsi="Calibri" w:cs="Calibri" w:hint="default"/>
        <w:b w:val="0"/>
        <w:bCs w:val="0"/>
        <w:i w:val="0"/>
        <w:iCs w:val="0"/>
        <w:w w:val="100"/>
        <w:sz w:val="22"/>
        <w:szCs w:val="22"/>
        <w:lang w:val="fr-FR" w:eastAsia="en-US" w:bidi="ar-SA"/>
      </w:rPr>
    </w:lvl>
    <w:lvl w:ilvl="1" w:tplc="3A94AFA0">
      <w:numFmt w:val="bullet"/>
      <w:lvlText w:val="•"/>
      <w:lvlJc w:val="left"/>
      <w:pPr>
        <w:ind w:left="584" w:hanging="360"/>
      </w:pPr>
      <w:rPr>
        <w:rFonts w:hint="default"/>
        <w:lang w:val="fr-FR" w:eastAsia="en-US" w:bidi="ar-SA"/>
      </w:rPr>
    </w:lvl>
    <w:lvl w:ilvl="2" w:tplc="1F9E4CF0">
      <w:numFmt w:val="bullet"/>
      <w:lvlText w:val="•"/>
      <w:lvlJc w:val="left"/>
      <w:pPr>
        <w:ind w:left="811" w:hanging="360"/>
      </w:pPr>
      <w:rPr>
        <w:rFonts w:hint="default"/>
        <w:lang w:val="fr-FR" w:eastAsia="en-US" w:bidi="ar-SA"/>
      </w:rPr>
    </w:lvl>
    <w:lvl w:ilvl="3" w:tplc="1632FDE2">
      <w:numFmt w:val="bullet"/>
      <w:lvlText w:val="•"/>
      <w:lvlJc w:val="left"/>
      <w:pPr>
        <w:ind w:left="1038" w:hanging="360"/>
      </w:pPr>
      <w:rPr>
        <w:rFonts w:hint="default"/>
        <w:lang w:val="fr-FR" w:eastAsia="en-US" w:bidi="ar-SA"/>
      </w:rPr>
    </w:lvl>
    <w:lvl w:ilvl="4" w:tplc="8A44EB10">
      <w:numFmt w:val="bullet"/>
      <w:lvlText w:val="•"/>
      <w:lvlJc w:val="left"/>
      <w:pPr>
        <w:ind w:left="1265" w:hanging="360"/>
      </w:pPr>
      <w:rPr>
        <w:rFonts w:hint="default"/>
        <w:lang w:val="fr-FR" w:eastAsia="en-US" w:bidi="ar-SA"/>
      </w:rPr>
    </w:lvl>
    <w:lvl w:ilvl="5" w:tplc="576EA83C">
      <w:numFmt w:val="bullet"/>
      <w:lvlText w:val="•"/>
      <w:lvlJc w:val="left"/>
      <w:pPr>
        <w:ind w:left="1492" w:hanging="360"/>
      </w:pPr>
      <w:rPr>
        <w:rFonts w:hint="default"/>
        <w:lang w:val="fr-FR" w:eastAsia="en-US" w:bidi="ar-SA"/>
      </w:rPr>
    </w:lvl>
    <w:lvl w:ilvl="6" w:tplc="AB34590A">
      <w:numFmt w:val="bullet"/>
      <w:lvlText w:val="•"/>
      <w:lvlJc w:val="left"/>
      <w:pPr>
        <w:ind w:left="1719" w:hanging="360"/>
      </w:pPr>
      <w:rPr>
        <w:rFonts w:hint="default"/>
        <w:lang w:val="fr-FR" w:eastAsia="en-US" w:bidi="ar-SA"/>
      </w:rPr>
    </w:lvl>
    <w:lvl w:ilvl="7" w:tplc="406020F6">
      <w:numFmt w:val="bullet"/>
      <w:lvlText w:val="•"/>
      <w:lvlJc w:val="left"/>
      <w:pPr>
        <w:ind w:left="1946" w:hanging="360"/>
      </w:pPr>
      <w:rPr>
        <w:rFonts w:hint="default"/>
        <w:lang w:val="fr-FR" w:eastAsia="en-US" w:bidi="ar-SA"/>
      </w:rPr>
    </w:lvl>
    <w:lvl w:ilvl="8" w:tplc="E7FC6034">
      <w:numFmt w:val="bullet"/>
      <w:lvlText w:val="•"/>
      <w:lvlJc w:val="left"/>
      <w:pPr>
        <w:ind w:left="2173" w:hanging="360"/>
      </w:pPr>
      <w:rPr>
        <w:rFonts w:hint="default"/>
        <w:lang w:val="fr-FR" w:eastAsia="en-US" w:bidi="ar-SA"/>
      </w:rPr>
    </w:lvl>
  </w:abstractNum>
  <w:abstractNum w:abstractNumId="29" w15:restartNumberingAfterBreak="0">
    <w:nsid w:val="10F96380"/>
    <w:multiLevelType w:val="hybridMultilevel"/>
    <w:tmpl w:val="E924AC24"/>
    <w:lvl w:ilvl="0" w:tplc="6BEA63B6">
      <w:start w:val="1"/>
      <w:numFmt w:val="decimal"/>
      <w:lvlText w:val="%1."/>
      <w:lvlJc w:val="left"/>
      <w:pPr>
        <w:ind w:left="1168" w:hanging="361"/>
        <w:jc w:val="right"/>
      </w:pPr>
      <w:rPr>
        <w:rFonts w:hint="default"/>
        <w:w w:val="100"/>
        <w:lang w:val="fr-FR" w:eastAsia="en-US" w:bidi="ar-SA"/>
      </w:rPr>
    </w:lvl>
    <w:lvl w:ilvl="1" w:tplc="9FDA0504">
      <w:numFmt w:val="bullet"/>
      <w:lvlText w:val="•"/>
      <w:lvlJc w:val="left"/>
      <w:pPr>
        <w:ind w:left="2605" w:hanging="361"/>
      </w:pPr>
      <w:rPr>
        <w:rFonts w:hint="default"/>
        <w:lang w:val="fr-FR" w:eastAsia="en-US" w:bidi="ar-SA"/>
      </w:rPr>
    </w:lvl>
    <w:lvl w:ilvl="2" w:tplc="A65E1002">
      <w:numFmt w:val="bullet"/>
      <w:lvlText w:val="•"/>
      <w:lvlJc w:val="left"/>
      <w:pPr>
        <w:ind w:left="4051" w:hanging="361"/>
      </w:pPr>
      <w:rPr>
        <w:rFonts w:hint="default"/>
        <w:lang w:val="fr-FR" w:eastAsia="en-US" w:bidi="ar-SA"/>
      </w:rPr>
    </w:lvl>
    <w:lvl w:ilvl="3" w:tplc="91FCF1CA">
      <w:numFmt w:val="bullet"/>
      <w:lvlText w:val="•"/>
      <w:lvlJc w:val="left"/>
      <w:pPr>
        <w:ind w:left="5497" w:hanging="361"/>
      </w:pPr>
      <w:rPr>
        <w:rFonts w:hint="default"/>
        <w:lang w:val="fr-FR" w:eastAsia="en-US" w:bidi="ar-SA"/>
      </w:rPr>
    </w:lvl>
    <w:lvl w:ilvl="4" w:tplc="7026F0BA">
      <w:numFmt w:val="bullet"/>
      <w:lvlText w:val="•"/>
      <w:lvlJc w:val="left"/>
      <w:pPr>
        <w:ind w:left="6943" w:hanging="361"/>
      </w:pPr>
      <w:rPr>
        <w:rFonts w:hint="default"/>
        <w:lang w:val="fr-FR" w:eastAsia="en-US" w:bidi="ar-SA"/>
      </w:rPr>
    </w:lvl>
    <w:lvl w:ilvl="5" w:tplc="B964C11A">
      <w:numFmt w:val="bullet"/>
      <w:lvlText w:val="•"/>
      <w:lvlJc w:val="left"/>
      <w:pPr>
        <w:ind w:left="8389" w:hanging="361"/>
      </w:pPr>
      <w:rPr>
        <w:rFonts w:hint="default"/>
        <w:lang w:val="fr-FR" w:eastAsia="en-US" w:bidi="ar-SA"/>
      </w:rPr>
    </w:lvl>
    <w:lvl w:ilvl="6" w:tplc="74461486">
      <w:numFmt w:val="bullet"/>
      <w:lvlText w:val="•"/>
      <w:lvlJc w:val="left"/>
      <w:pPr>
        <w:ind w:left="9835" w:hanging="361"/>
      </w:pPr>
      <w:rPr>
        <w:rFonts w:hint="default"/>
        <w:lang w:val="fr-FR" w:eastAsia="en-US" w:bidi="ar-SA"/>
      </w:rPr>
    </w:lvl>
    <w:lvl w:ilvl="7" w:tplc="98E03C1A">
      <w:numFmt w:val="bullet"/>
      <w:lvlText w:val="•"/>
      <w:lvlJc w:val="left"/>
      <w:pPr>
        <w:ind w:left="11280" w:hanging="361"/>
      </w:pPr>
      <w:rPr>
        <w:rFonts w:hint="default"/>
        <w:lang w:val="fr-FR" w:eastAsia="en-US" w:bidi="ar-SA"/>
      </w:rPr>
    </w:lvl>
    <w:lvl w:ilvl="8" w:tplc="3EDAAE44">
      <w:numFmt w:val="bullet"/>
      <w:lvlText w:val="•"/>
      <w:lvlJc w:val="left"/>
      <w:pPr>
        <w:ind w:left="12726" w:hanging="361"/>
      </w:pPr>
      <w:rPr>
        <w:rFonts w:hint="default"/>
        <w:lang w:val="fr-FR" w:eastAsia="en-US" w:bidi="ar-SA"/>
      </w:rPr>
    </w:lvl>
  </w:abstractNum>
  <w:abstractNum w:abstractNumId="30" w15:restartNumberingAfterBreak="0">
    <w:nsid w:val="12126976"/>
    <w:multiLevelType w:val="hybridMultilevel"/>
    <w:tmpl w:val="47224E6E"/>
    <w:lvl w:ilvl="0" w:tplc="2B105F72">
      <w:numFmt w:val="bullet"/>
      <w:lvlText w:val="-"/>
      <w:lvlJc w:val="left"/>
      <w:pPr>
        <w:ind w:left="69" w:hanging="118"/>
      </w:pPr>
      <w:rPr>
        <w:rFonts w:ascii="Calibri" w:eastAsia="Calibri" w:hAnsi="Calibri" w:cs="Calibri" w:hint="default"/>
        <w:b w:val="0"/>
        <w:bCs w:val="0"/>
        <w:i w:val="0"/>
        <w:iCs w:val="0"/>
        <w:w w:val="100"/>
        <w:sz w:val="22"/>
        <w:szCs w:val="22"/>
        <w:lang w:val="fr-FR" w:eastAsia="en-US" w:bidi="ar-SA"/>
      </w:rPr>
    </w:lvl>
    <w:lvl w:ilvl="1" w:tplc="218663E4">
      <w:numFmt w:val="bullet"/>
      <w:lvlText w:val="•"/>
      <w:lvlJc w:val="left"/>
      <w:pPr>
        <w:ind w:left="529" w:hanging="118"/>
      </w:pPr>
      <w:rPr>
        <w:rFonts w:hint="default"/>
        <w:lang w:val="fr-FR" w:eastAsia="en-US" w:bidi="ar-SA"/>
      </w:rPr>
    </w:lvl>
    <w:lvl w:ilvl="2" w:tplc="93C8F66E">
      <w:numFmt w:val="bullet"/>
      <w:lvlText w:val="•"/>
      <w:lvlJc w:val="left"/>
      <w:pPr>
        <w:ind w:left="998" w:hanging="118"/>
      </w:pPr>
      <w:rPr>
        <w:rFonts w:hint="default"/>
        <w:lang w:val="fr-FR" w:eastAsia="en-US" w:bidi="ar-SA"/>
      </w:rPr>
    </w:lvl>
    <w:lvl w:ilvl="3" w:tplc="9D10E61C">
      <w:numFmt w:val="bullet"/>
      <w:lvlText w:val="•"/>
      <w:lvlJc w:val="left"/>
      <w:pPr>
        <w:ind w:left="1467" w:hanging="118"/>
      </w:pPr>
      <w:rPr>
        <w:rFonts w:hint="default"/>
        <w:lang w:val="fr-FR" w:eastAsia="en-US" w:bidi="ar-SA"/>
      </w:rPr>
    </w:lvl>
    <w:lvl w:ilvl="4" w:tplc="605E8F9C">
      <w:numFmt w:val="bullet"/>
      <w:lvlText w:val="•"/>
      <w:lvlJc w:val="left"/>
      <w:pPr>
        <w:ind w:left="1936" w:hanging="118"/>
      </w:pPr>
      <w:rPr>
        <w:rFonts w:hint="default"/>
        <w:lang w:val="fr-FR" w:eastAsia="en-US" w:bidi="ar-SA"/>
      </w:rPr>
    </w:lvl>
    <w:lvl w:ilvl="5" w:tplc="FBD4B72A">
      <w:numFmt w:val="bullet"/>
      <w:lvlText w:val="•"/>
      <w:lvlJc w:val="left"/>
      <w:pPr>
        <w:ind w:left="2406" w:hanging="118"/>
      </w:pPr>
      <w:rPr>
        <w:rFonts w:hint="default"/>
        <w:lang w:val="fr-FR" w:eastAsia="en-US" w:bidi="ar-SA"/>
      </w:rPr>
    </w:lvl>
    <w:lvl w:ilvl="6" w:tplc="5CF6D198">
      <w:numFmt w:val="bullet"/>
      <w:lvlText w:val="•"/>
      <w:lvlJc w:val="left"/>
      <w:pPr>
        <w:ind w:left="2875" w:hanging="118"/>
      </w:pPr>
      <w:rPr>
        <w:rFonts w:hint="default"/>
        <w:lang w:val="fr-FR" w:eastAsia="en-US" w:bidi="ar-SA"/>
      </w:rPr>
    </w:lvl>
    <w:lvl w:ilvl="7" w:tplc="3D6CD7A4">
      <w:numFmt w:val="bullet"/>
      <w:lvlText w:val="•"/>
      <w:lvlJc w:val="left"/>
      <w:pPr>
        <w:ind w:left="3344" w:hanging="118"/>
      </w:pPr>
      <w:rPr>
        <w:rFonts w:hint="default"/>
        <w:lang w:val="fr-FR" w:eastAsia="en-US" w:bidi="ar-SA"/>
      </w:rPr>
    </w:lvl>
    <w:lvl w:ilvl="8" w:tplc="5BB6B51C">
      <w:numFmt w:val="bullet"/>
      <w:lvlText w:val="•"/>
      <w:lvlJc w:val="left"/>
      <w:pPr>
        <w:ind w:left="3813" w:hanging="118"/>
      </w:pPr>
      <w:rPr>
        <w:rFonts w:hint="default"/>
        <w:lang w:val="fr-FR" w:eastAsia="en-US" w:bidi="ar-SA"/>
      </w:rPr>
    </w:lvl>
  </w:abstractNum>
  <w:abstractNum w:abstractNumId="31" w15:restartNumberingAfterBreak="0">
    <w:nsid w:val="12463450"/>
    <w:multiLevelType w:val="hybridMultilevel"/>
    <w:tmpl w:val="485A0A3E"/>
    <w:lvl w:ilvl="0" w:tplc="87D4544C">
      <w:start w:val="1"/>
      <w:numFmt w:val="lowerLetter"/>
      <w:lvlText w:val="%1."/>
      <w:lvlJc w:val="left"/>
      <w:pPr>
        <w:ind w:left="2477" w:hanging="360"/>
      </w:pPr>
      <w:rPr>
        <w:rFonts w:hint="default"/>
      </w:rPr>
    </w:lvl>
    <w:lvl w:ilvl="1" w:tplc="040C0019" w:tentative="1">
      <w:start w:val="1"/>
      <w:numFmt w:val="lowerLetter"/>
      <w:lvlText w:val="%2."/>
      <w:lvlJc w:val="left"/>
      <w:pPr>
        <w:ind w:left="3197" w:hanging="360"/>
      </w:pPr>
    </w:lvl>
    <w:lvl w:ilvl="2" w:tplc="040C001B" w:tentative="1">
      <w:start w:val="1"/>
      <w:numFmt w:val="lowerRoman"/>
      <w:lvlText w:val="%3."/>
      <w:lvlJc w:val="right"/>
      <w:pPr>
        <w:ind w:left="3917" w:hanging="180"/>
      </w:pPr>
    </w:lvl>
    <w:lvl w:ilvl="3" w:tplc="040C000F" w:tentative="1">
      <w:start w:val="1"/>
      <w:numFmt w:val="decimal"/>
      <w:lvlText w:val="%4."/>
      <w:lvlJc w:val="left"/>
      <w:pPr>
        <w:ind w:left="4637" w:hanging="360"/>
      </w:pPr>
    </w:lvl>
    <w:lvl w:ilvl="4" w:tplc="040C0019" w:tentative="1">
      <w:start w:val="1"/>
      <w:numFmt w:val="lowerLetter"/>
      <w:lvlText w:val="%5."/>
      <w:lvlJc w:val="left"/>
      <w:pPr>
        <w:ind w:left="5357" w:hanging="360"/>
      </w:pPr>
    </w:lvl>
    <w:lvl w:ilvl="5" w:tplc="040C001B" w:tentative="1">
      <w:start w:val="1"/>
      <w:numFmt w:val="lowerRoman"/>
      <w:lvlText w:val="%6."/>
      <w:lvlJc w:val="right"/>
      <w:pPr>
        <w:ind w:left="6077" w:hanging="180"/>
      </w:pPr>
    </w:lvl>
    <w:lvl w:ilvl="6" w:tplc="040C000F" w:tentative="1">
      <w:start w:val="1"/>
      <w:numFmt w:val="decimal"/>
      <w:lvlText w:val="%7."/>
      <w:lvlJc w:val="left"/>
      <w:pPr>
        <w:ind w:left="6797" w:hanging="360"/>
      </w:pPr>
    </w:lvl>
    <w:lvl w:ilvl="7" w:tplc="040C0019" w:tentative="1">
      <w:start w:val="1"/>
      <w:numFmt w:val="lowerLetter"/>
      <w:lvlText w:val="%8."/>
      <w:lvlJc w:val="left"/>
      <w:pPr>
        <w:ind w:left="7517" w:hanging="360"/>
      </w:pPr>
    </w:lvl>
    <w:lvl w:ilvl="8" w:tplc="040C001B" w:tentative="1">
      <w:start w:val="1"/>
      <w:numFmt w:val="lowerRoman"/>
      <w:lvlText w:val="%9."/>
      <w:lvlJc w:val="right"/>
      <w:pPr>
        <w:ind w:left="8237" w:hanging="180"/>
      </w:pPr>
    </w:lvl>
  </w:abstractNum>
  <w:abstractNum w:abstractNumId="32" w15:restartNumberingAfterBreak="0">
    <w:nsid w:val="125F7F50"/>
    <w:multiLevelType w:val="hybridMultilevel"/>
    <w:tmpl w:val="CC76604A"/>
    <w:lvl w:ilvl="0" w:tplc="91445F9A">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25CC4D24">
      <w:numFmt w:val="bullet"/>
      <w:lvlText w:val="•"/>
      <w:lvlJc w:val="left"/>
      <w:pPr>
        <w:ind w:left="1173" w:hanging="361"/>
      </w:pPr>
      <w:rPr>
        <w:rFonts w:hint="default"/>
        <w:lang w:val="fr-FR" w:eastAsia="en-US" w:bidi="ar-SA"/>
      </w:rPr>
    </w:lvl>
    <w:lvl w:ilvl="2" w:tplc="CC626812">
      <w:numFmt w:val="bullet"/>
      <w:lvlText w:val="•"/>
      <w:lvlJc w:val="left"/>
      <w:pPr>
        <w:ind w:left="1527" w:hanging="361"/>
      </w:pPr>
      <w:rPr>
        <w:rFonts w:hint="default"/>
        <w:lang w:val="fr-FR" w:eastAsia="en-US" w:bidi="ar-SA"/>
      </w:rPr>
    </w:lvl>
    <w:lvl w:ilvl="3" w:tplc="06ECF7EE">
      <w:numFmt w:val="bullet"/>
      <w:lvlText w:val="•"/>
      <w:lvlJc w:val="left"/>
      <w:pPr>
        <w:ind w:left="1881" w:hanging="361"/>
      </w:pPr>
      <w:rPr>
        <w:rFonts w:hint="default"/>
        <w:lang w:val="fr-FR" w:eastAsia="en-US" w:bidi="ar-SA"/>
      </w:rPr>
    </w:lvl>
    <w:lvl w:ilvl="4" w:tplc="2BAE3B1C">
      <w:numFmt w:val="bullet"/>
      <w:lvlText w:val="•"/>
      <w:lvlJc w:val="left"/>
      <w:pPr>
        <w:ind w:left="2234" w:hanging="361"/>
      </w:pPr>
      <w:rPr>
        <w:rFonts w:hint="default"/>
        <w:lang w:val="fr-FR" w:eastAsia="en-US" w:bidi="ar-SA"/>
      </w:rPr>
    </w:lvl>
    <w:lvl w:ilvl="5" w:tplc="F90AB15A">
      <w:numFmt w:val="bullet"/>
      <w:lvlText w:val="•"/>
      <w:lvlJc w:val="left"/>
      <w:pPr>
        <w:ind w:left="2588" w:hanging="361"/>
      </w:pPr>
      <w:rPr>
        <w:rFonts w:hint="default"/>
        <w:lang w:val="fr-FR" w:eastAsia="en-US" w:bidi="ar-SA"/>
      </w:rPr>
    </w:lvl>
    <w:lvl w:ilvl="6" w:tplc="6FA0E0FA">
      <w:numFmt w:val="bullet"/>
      <w:lvlText w:val="•"/>
      <w:lvlJc w:val="left"/>
      <w:pPr>
        <w:ind w:left="2942" w:hanging="361"/>
      </w:pPr>
      <w:rPr>
        <w:rFonts w:hint="default"/>
        <w:lang w:val="fr-FR" w:eastAsia="en-US" w:bidi="ar-SA"/>
      </w:rPr>
    </w:lvl>
    <w:lvl w:ilvl="7" w:tplc="9B5E0206">
      <w:numFmt w:val="bullet"/>
      <w:lvlText w:val="•"/>
      <w:lvlJc w:val="left"/>
      <w:pPr>
        <w:ind w:left="3295" w:hanging="361"/>
      </w:pPr>
      <w:rPr>
        <w:rFonts w:hint="default"/>
        <w:lang w:val="fr-FR" w:eastAsia="en-US" w:bidi="ar-SA"/>
      </w:rPr>
    </w:lvl>
    <w:lvl w:ilvl="8" w:tplc="E7D0AC8E">
      <w:numFmt w:val="bullet"/>
      <w:lvlText w:val="•"/>
      <w:lvlJc w:val="left"/>
      <w:pPr>
        <w:ind w:left="3649" w:hanging="361"/>
      </w:pPr>
      <w:rPr>
        <w:rFonts w:hint="default"/>
        <w:lang w:val="fr-FR" w:eastAsia="en-US" w:bidi="ar-SA"/>
      </w:rPr>
    </w:lvl>
  </w:abstractNum>
  <w:abstractNum w:abstractNumId="33" w15:restartNumberingAfterBreak="0">
    <w:nsid w:val="12F02640"/>
    <w:multiLevelType w:val="hybridMultilevel"/>
    <w:tmpl w:val="25962F64"/>
    <w:lvl w:ilvl="0" w:tplc="7A68790C">
      <w:numFmt w:val="bullet"/>
      <w:lvlText w:val="-"/>
      <w:lvlJc w:val="left"/>
      <w:pPr>
        <w:ind w:left="69" w:hanging="180"/>
      </w:pPr>
      <w:rPr>
        <w:rFonts w:ascii="Calibri" w:eastAsia="Calibri" w:hAnsi="Calibri" w:cs="Calibri" w:hint="default"/>
        <w:b w:val="0"/>
        <w:bCs w:val="0"/>
        <w:i w:val="0"/>
        <w:iCs w:val="0"/>
        <w:w w:val="100"/>
        <w:sz w:val="22"/>
        <w:szCs w:val="22"/>
        <w:lang w:val="fr-FR" w:eastAsia="en-US" w:bidi="ar-SA"/>
      </w:rPr>
    </w:lvl>
    <w:lvl w:ilvl="1" w:tplc="248EBE7E">
      <w:numFmt w:val="bullet"/>
      <w:lvlText w:val="•"/>
      <w:lvlJc w:val="left"/>
      <w:pPr>
        <w:ind w:left="529" w:hanging="180"/>
      </w:pPr>
      <w:rPr>
        <w:rFonts w:hint="default"/>
        <w:lang w:val="fr-FR" w:eastAsia="en-US" w:bidi="ar-SA"/>
      </w:rPr>
    </w:lvl>
    <w:lvl w:ilvl="2" w:tplc="63AE8052">
      <w:numFmt w:val="bullet"/>
      <w:lvlText w:val="•"/>
      <w:lvlJc w:val="left"/>
      <w:pPr>
        <w:ind w:left="998" w:hanging="180"/>
      </w:pPr>
      <w:rPr>
        <w:rFonts w:hint="default"/>
        <w:lang w:val="fr-FR" w:eastAsia="en-US" w:bidi="ar-SA"/>
      </w:rPr>
    </w:lvl>
    <w:lvl w:ilvl="3" w:tplc="454CFEDA">
      <w:numFmt w:val="bullet"/>
      <w:lvlText w:val="•"/>
      <w:lvlJc w:val="left"/>
      <w:pPr>
        <w:ind w:left="1467" w:hanging="180"/>
      </w:pPr>
      <w:rPr>
        <w:rFonts w:hint="default"/>
        <w:lang w:val="fr-FR" w:eastAsia="en-US" w:bidi="ar-SA"/>
      </w:rPr>
    </w:lvl>
    <w:lvl w:ilvl="4" w:tplc="8578EE14">
      <w:numFmt w:val="bullet"/>
      <w:lvlText w:val="•"/>
      <w:lvlJc w:val="left"/>
      <w:pPr>
        <w:ind w:left="1936" w:hanging="180"/>
      </w:pPr>
      <w:rPr>
        <w:rFonts w:hint="default"/>
        <w:lang w:val="fr-FR" w:eastAsia="en-US" w:bidi="ar-SA"/>
      </w:rPr>
    </w:lvl>
    <w:lvl w:ilvl="5" w:tplc="FBE89C1A">
      <w:numFmt w:val="bullet"/>
      <w:lvlText w:val="•"/>
      <w:lvlJc w:val="left"/>
      <w:pPr>
        <w:ind w:left="2406" w:hanging="180"/>
      </w:pPr>
      <w:rPr>
        <w:rFonts w:hint="default"/>
        <w:lang w:val="fr-FR" w:eastAsia="en-US" w:bidi="ar-SA"/>
      </w:rPr>
    </w:lvl>
    <w:lvl w:ilvl="6" w:tplc="0A721B02">
      <w:numFmt w:val="bullet"/>
      <w:lvlText w:val="•"/>
      <w:lvlJc w:val="left"/>
      <w:pPr>
        <w:ind w:left="2875" w:hanging="180"/>
      </w:pPr>
      <w:rPr>
        <w:rFonts w:hint="default"/>
        <w:lang w:val="fr-FR" w:eastAsia="en-US" w:bidi="ar-SA"/>
      </w:rPr>
    </w:lvl>
    <w:lvl w:ilvl="7" w:tplc="6FDEFB1C">
      <w:numFmt w:val="bullet"/>
      <w:lvlText w:val="•"/>
      <w:lvlJc w:val="left"/>
      <w:pPr>
        <w:ind w:left="3344" w:hanging="180"/>
      </w:pPr>
      <w:rPr>
        <w:rFonts w:hint="default"/>
        <w:lang w:val="fr-FR" w:eastAsia="en-US" w:bidi="ar-SA"/>
      </w:rPr>
    </w:lvl>
    <w:lvl w:ilvl="8" w:tplc="01F0D3E6">
      <w:numFmt w:val="bullet"/>
      <w:lvlText w:val="•"/>
      <w:lvlJc w:val="left"/>
      <w:pPr>
        <w:ind w:left="3813" w:hanging="180"/>
      </w:pPr>
      <w:rPr>
        <w:rFonts w:hint="default"/>
        <w:lang w:val="fr-FR" w:eastAsia="en-US" w:bidi="ar-SA"/>
      </w:rPr>
    </w:lvl>
  </w:abstractNum>
  <w:abstractNum w:abstractNumId="34" w15:restartNumberingAfterBreak="0">
    <w:nsid w:val="137D605F"/>
    <w:multiLevelType w:val="hybridMultilevel"/>
    <w:tmpl w:val="EF6C858E"/>
    <w:lvl w:ilvl="0" w:tplc="04D26804">
      <w:numFmt w:val="bullet"/>
      <w:lvlText w:val="-"/>
      <w:lvlJc w:val="left"/>
      <w:pPr>
        <w:ind w:left="69" w:hanging="178"/>
      </w:pPr>
      <w:rPr>
        <w:rFonts w:ascii="Calibri" w:eastAsia="Calibri" w:hAnsi="Calibri" w:cs="Calibri" w:hint="default"/>
        <w:b w:val="0"/>
        <w:bCs w:val="0"/>
        <w:i w:val="0"/>
        <w:iCs w:val="0"/>
        <w:w w:val="100"/>
        <w:sz w:val="22"/>
        <w:szCs w:val="22"/>
        <w:lang w:val="fr-FR" w:eastAsia="en-US" w:bidi="ar-SA"/>
      </w:rPr>
    </w:lvl>
    <w:lvl w:ilvl="1" w:tplc="010A3C84">
      <w:numFmt w:val="bullet"/>
      <w:lvlText w:val="•"/>
      <w:lvlJc w:val="left"/>
      <w:pPr>
        <w:ind w:left="529" w:hanging="178"/>
      </w:pPr>
      <w:rPr>
        <w:rFonts w:hint="default"/>
        <w:lang w:val="fr-FR" w:eastAsia="en-US" w:bidi="ar-SA"/>
      </w:rPr>
    </w:lvl>
    <w:lvl w:ilvl="2" w:tplc="0D1C3308">
      <w:numFmt w:val="bullet"/>
      <w:lvlText w:val="•"/>
      <w:lvlJc w:val="left"/>
      <w:pPr>
        <w:ind w:left="998" w:hanging="178"/>
      </w:pPr>
      <w:rPr>
        <w:rFonts w:hint="default"/>
        <w:lang w:val="fr-FR" w:eastAsia="en-US" w:bidi="ar-SA"/>
      </w:rPr>
    </w:lvl>
    <w:lvl w:ilvl="3" w:tplc="0FE2AF2A">
      <w:numFmt w:val="bullet"/>
      <w:lvlText w:val="•"/>
      <w:lvlJc w:val="left"/>
      <w:pPr>
        <w:ind w:left="1467" w:hanging="178"/>
      </w:pPr>
      <w:rPr>
        <w:rFonts w:hint="default"/>
        <w:lang w:val="fr-FR" w:eastAsia="en-US" w:bidi="ar-SA"/>
      </w:rPr>
    </w:lvl>
    <w:lvl w:ilvl="4" w:tplc="54D60610">
      <w:numFmt w:val="bullet"/>
      <w:lvlText w:val="•"/>
      <w:lvlJc w:val="left"/>
      <w:pPr>
        <w:ind w:left="1936" w:hanging="178"/>
      </w:pPr>
      <w:rPr>
        <w:rFonts w:hint="default"/>
        <w:lang w:val="fr-FR" w:eastAsia="en-US" w:bidi="ar-SA"/>
      </w:rPr>
    </w:lvl>
    <w:lvl w:ilvl="5" w:tplc="D1AC455A">
      <w:numFmt w:val="bullet"/>
      <w:lvlText w:val="•"/>
      <w:lvlJc w:val="left"/>
      <w:pPr>
        <w:ind w:left="2406" w:hanging="178"/>
      </w:pPr>
      <w:rPr>
        <w:rFonts w:hint="default"/>
        <w:lang w:val="fr-FR" w:eastAsia="en-US" w:bidi="ar-SA"/>
      </w:rPr>
    </w:lvl>
    <w:lvl w:ilvl="6" w:tplc="F48423C2">
      <w:numFmt w:val="bullet"/>
      <w:lvlText w:val="•"/>
      <w:lvlJc w:val="left"/>
      <w:pPr>
        <w:ind w:left="2875" w:hanging="178"/>
      </w:pPr>
      <w:rPr>
        <w:rFonts w:hint="default"/>
        <w:lang w:val="fr-FR" w:eastAsia="en-US" w:bidi="ar-SA"/>
      </w:rPr>
    </w:lvl>
    <w:lvl w:ilvl="7" w:tplc="3A229F7C">
      <w:numFmt w:val="bullet"/>
      <w:lvlText w:val="•"/>
      <w:lvlJc w:val="left"/>
      <w:pPr>
        <w:ind w:left="3344" w:hanging="178"/>
      </w:pPr>
      <w:rPr>
        <w:rFonts w:hint="default"/>
        <w:lang w:val="fr-FR" w:eastAsia="en-US" w:bidi="ar-SA"/>
      </w:rPr>
    </w:lvl>
    <w:lvl w:ilvl="8" w:tplc="D01EB234">
      <w:numFmt w:val="bullet"/>
      <w:lvlText w:val="•"/>
      <w:lvlJc w:val="left"/>
      <w:pPr>
        <w:ind w:left="3813" w:hanging="178"/>
      </w:pPr>
      <w:rPr>
        <w:rFonts w:hint="default"/>
        <w:lang w:val="fr-FR" w:eastAsia="en-US" w:bidi="ar-SA"/>
      </w:rPr>
    </w:lvl>
  </w:abstractNum>
  <w:abstractNum w:abstractNumId="35" w15:restartNumberingAfterBreak="0">
    <w:nsid w:val="142200D8"/>
    <w:multiLevelType w:val="hybridMultilevel"/>
    <w:tmpl w:val="0C62500C"/>
    <w:lvl w:ilvl="0" w:tplc="6B8C77A0">
      <w:start w:val="1"/>
      <w:numFmt w:val="decimal"/>
      <w:lvlText w:val="%1."/>
      <w:lvlJc w:val="left"/>
      <w:pPr>
        <w:ind w:left="1188" w:hanging="360"/>
      </w:pPr>
      <w:rPr>
        <w:rFonts w:ascii="Calibri" w:eastAsia="Calibri" w:hAnsi="Calibri" w:cs="Calibri" w:hint="default"/>
        <w:b/>
        <w:bCs/>
        <w:i w:val="0"/>
        <w:iCs w:val="0"/>
        <w:w w:val="100"/>
        <w:sz w:val="22"/>
        <w:szCs w:val="22"/>
        <w:lang w:val="fr-FR" w:eastAsia="en-US" w:bidi="ar-SA"/>
      </w:rPr>
    </w:lvl>
    <w:lvl w:ilvl="1" w:tplc="9C3E9D10">
      <w:start w:val="1"/>
      <w:numFmt w:val="lowerRoman"/>
      <w:lvlText w:val="%2."/>
      <w:lvlJc w:val="left"/>
      <w:pPr>
        <w:ind w:left="1896" w:hanging="466"/>
        <w:jc w:val="right"/>
      </w:pPr>
      <w:rPr>
        <w:rFonts w:ascii="Calibri" w:eastAsia="Calibri" w:hAnsi="Calibri" w:cs="Calibri" w:hint="default"/>
        <w:b w:val="0"/>
        <w:bCs w:val="0"/>
        <w:i w:val="0"/>
        <w:iCs w:val="0"/>
        <w:spacing w:val="-1"/>
        <w:w w:val="100"/>
        <w:sz w:val="22"/>
        <w:szCs w:val="22"/>
        <w:lang w:val="fr-FR" w:eastAsia="en-US" w:bidi="ar-SA"/>
      </w:rPr>
    </w:lvl>
    <w:lvl w:ilvl="2" w:tplc="E3584B10">
      <w:numFmt w:val="bullet"/>
      <w:lvlText w:val="•"/>
      <w:lvlJc w:val="left"/>
      <w:pPr>
        <w:ind w:left="2878" w:hanging="466"/>
      </w:pPr>
      <w:rPr>
        <w:rFonts w:hint="default"/>
        <w:lang w:val="fr-FR" w:eastAsia="en-US" w:bidi="ar-SA"/>
      </w:rPr>
    </w:lvl>
    <w:lvl w:ilvl="3" w:tplc="2E249A46">
      <w:numFmt w:val="bullet"/>
      <w:lvlText w:val="•"/>
      <w:lvlJc w:val="left"/>
      <w:pPr>
        <w:ind w:left="3856" w:hanging="466"/>
      </w:pPr>
      <w:rPr>
        <w:rFonts w:hint="default"/>
        <w:lang w:val="fr-FR" w:eastAsia="en-US" w:bidi="ar-SA"/>
      </w:rPr>
    </w:lvl>
    <w:lvl w:ilvl="4" w:tplc="EDAC71DC">
      <w:numFmt w:val="bullet"/>
      <w:lvlText w:val="•"/>
      <w:lvlJc w:val="left"/>
      <w:pPr>
        <w:ind w:left="4835" w:hanging="466"/>
      </w:pPr>
      <w:rPr>
        <w:rFonts w:hint="default"/>
        <w:lang w:val="fr-FR" w:eastAsia="en-US" w:bidi="ar-SA"/>
      </w:rPr>
    </w:lvl>
    <w:lvl w:ilvl="5" w:tplc="5D445526">
      <w:numFmt w:val="bullet"/>
      <w:lvlText w:val="•"/>
      <w:lvlJc w:val="left"/>
      <w:pPr>
        <w:ind w:left="5813" w:hanging="466"/>
      </w:pPr>
      <w:rPr>
        <w:rFonts w:hint="default"/>
        <w:lang w:val="fr-FR" w:eastAsia="en-US" w:bidi="ar-SA"/>
      </w:rPr>
    </w:lvl>
    <w:lvl w:ilvl="6" w:tplc="27AC4250">
      <w:numFmt w:val="bullet"/>
      <w:lvlText w:val="•"/>
      <w:lvlJc w:val="left"/>
      <w:pPr>
        <w:ind w:left="6792" w:hanging="466"/>
      </w:pPr>
      <w:rPr>
        <w:rFonts w:hint="default"/>
        <w:lang w:val="fr-FR" w:eastAsia="en-US" w:bidi="ar-SA"/>
      </w:rPr>
    </w:lvl>
    <w:lvl w:ilvl="7" w:tplc="7526C7EA">
      <w:numFmt w:val="bullet"/>
      <w:lvlText w:val="•"/>
      <w:lvlJc w:val="left"/>
      <w:pPr>
        <w:ind w:left="7770" w:hanging="466"/>
      </w:pPr>
      <w:rPr>
        <w:rFonts w:hint="default"/>
        <w:lang w:val="fr-FR" w:eastAsia="en-US" w:bidi="ar-SA"/>
      </w:rPr>
    </w:lvl>
    <w:lvl w:ilvl="8" w:tplc="EAB004AE">
      <w:numFmt w:val="bullet"/>
      <w:lvlText w:val="•"/>
      <w:lvlJc w:val="left"/>
      <w:pPr>
        <w:ind w:left="8749" w:hanging="466"/>
      </w:pPr>
      <w:rPr>
        <w:rFonts w:hint="default"/>
        <w:lang w:val="fr-FR" w:eastAsia="en-US" w:bidi="ar-SA"/>
      </w:rPr>
    </w:lvl>
  </w:abstractNum>
  <w:abstractNum w:abstractNumId="36" w15:restartNumberingAfterBreak="0">
    <w:nsid w:val="15D254EE"/>
    <w:multiLevelType w:val="multilevel"/>
    <w:tmpl w:val="DCF09D52"/>
    <w:lvl w:ilvl="0">
      <w:start w:val="3"/>
      <w:numFmt w:val="lowerLetter"/>
      <w:lvlText w:val="%1"/>
      <w:lvlJc w:val="left"/>
      <w:pPr>
        <w:ind w:left="1071" w:hanging="312"/>
      </w:pPr>
      <w:rPr>
        <w:rFonts w:hint="default"/>
        <w:lang w:val="fr-FR" w:eastAsia="en-US" w:bidi="ar-SA"/>
      </w:rPr>
    </w:lvl>
    <w:lvl w:ilvl="1">
      <w:start w:val="1"/>
      <w:numFmt w:val="decimal"/>
      <w:lvlText w:val="%1.%2"/>
      <w:lvlJc w:val="left"/>
      <w:pPr>
        <w:ind w:left="1071" w:hanging="312"/>
      </w:pPr>
      <w:rPr>
        <w:rFonts w:ascii="Calibri" w:eastAsia="Calibri" w:hAnsi="Calibri" w:cs="Calibri" w:hint="default"/>
        <w:b w:val="0"/>
        <w:bCs w:val="0"/>
        <w:i w:val="0"/>
        <w:iCs w:val="0"/>
        <w:w w:val="100"/>
        <w:sz w:val="22"/>
        <w:szCs w:val="22"/>
        <w:lang w:val="fr-FR" w:eastAsia="en-US" w:bidi="ar-SA"/>
      </w:rPr>
    </w:lvl>
    <w:lvl w:ilvl="2">
      <w:numFmt w:val="bullet"/>
      <w:lvlText w:val="•"/>
      <w:lvlJc w:val="left"/>
      <w:pPr>
        <w:ind w:left="3109" w:hanging="312"/>
      </w:pPr>
      <w:rPr>
        <w:rFonts w:hint="default"/>
        <w:lang w:val="fr-FR" w:eastAsia="en-US" w:bidi="ar-SA"/>
      </w:rPr>
    </w:lvl>
    <w:lvl w:ilvl="3">
      <w:numFmt w:val="bullet"/>
      <w:lvlText w:val="•"/>
      <w:lvlJc w:val="left"/>
      <w:pPr>
        <w:ind w:left="4123" w:hanging="312"/>
      </w:pPr>
      <w:rPr>
        <w:rFonts w:hint="default"/>
        <w:lang w:val="fr-FR" w:eastAsia="en-US" w:bidi="ar-SA"/>
      </w:rPr>
    </w:lvl>
    <w:lvl w:ilvl="4">
      <w:numFmt w:val="bullet"/>
      <w:lvlText w:val="•"/>
      <w:lvlJc w:val="left"/>
      <w:pPr>
        <w:ind w:left="5138" w:hanging="312"/>
      </w:pPr>
      <w:rPr>
        <w:rFonts w:hint="default"/>
        <w:lang w:val="fr-FR" w:eastAsia="en-US" w:bidi="ar-SA"/>
      </w:rPr>
    </w:lvl>
    <w:lvl w:ilvl="5">
      <w:numFmt w:val="bullet"/>
      <w:lvlText w:val="•"/>
      <w:lvlJc w:val="left"/>
      <w:pPr>
        <w:ind w:left="6153" w:hanging="312"/>
      </w:pPr>
      <w:rPr>
        <w:rFonts w:hint="default"/>
        <w:lang w:val="fr-FR" w:eastAsia="en-US" w:bidi="ar-SA"/>
      </w:rPr>
    </w:lvl>
    <w:lvl w:ilvl="6">
      <w:numFmt w:val="bullet"/>
      <w:lvlText w:val="•"/>
      <w:lvlJc w:val="left"/>
      <w:pPr>
        <w:ind w:left="7167" w:hanging="312"/>
      </w:pPr>
      <w:rPr>
        <w:rFonts w:hint="default"/>
        <w:lang w:val="fr-FR" w:eastAsia="en-US" w:bidi="ar-SA"/>
      </w:rPr>
    </w:lvl>
    <w:lvl w:ilvl="7">
      <w:numFmt w:val="bullet"/>
      <w:lvlText w:val="•"/>
      <w:lvlJc w:val="left"/>
      <w:pPr>
        <w:ind w:left="8182" w:hanging="312"/>
      </w:pPr>
      <w:rPr>
        <w:rFonts w:hint="default"/>
        <w:lang w:val="fr-FR" w:eastAsia="en-US" w:bidi="ar-SA"/>
      </w:rPr>
    </w:lvl>
    <w:lvl w:ilvl="8">
      <w:numFmt w:val="bullet"/>
      <w:lvlText w:val="•"/>
      <w:lvlJc w:val="left"/>
      <w:pPr>
        <w:ind w:left="9197" w:hanging="312"/>
      </w:pPr>
      <w:rPr>
        <w:rFonts w:hint="default"/>
        <w:lang w:val="fr-FR" w:eastAsia="en-US" w:bidi="ar-SA"/>
      </w:rPr>
    </w:lvl>
  </w:abstractNum>
  <w:abstractNum w:abstractNumId="37" w15:restartNumberingAfterBreak="0">
    <w:nsid w:val="16BA154B"/>
    <w:multiLevelType w:val="hybridMultilevel"/>
    <w:tmpl w:val="0AB645B4"/>
    <w:lvl w:ilvl="0" w:tplc="6D68BCEA">
      <w:start w:val="13"/>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18ED6934"/>
    <w:multiLevelType w:val="hybridMultilevel"/>
    <w:tmpl w:val="35AEDCF2"/>
    <w:lvl w:ilvl="0" w:tplc="2528D09A">
      <w:start w:val="1"/>
      <w:numFmt w:val="decimal"/>
      <w:lvlText w:val="%1."/>
      <w:lvlJc w:val="left"/>
      <w:pPr>
        <w:ind w:left="1039" w:hanging="360"/>
      </w:pPr>
      <w:rPr>
        <w:rFonts w:hint="default"/>
      </w:rPr>
    </w:lvl>
    <w:lvl w:ilvl="1" w:tplc="040C0019" w:tentative="1">
      <w:start w:val="1"/>
      <w:numFmt w:val="lowerLetter"/>
      <w:lvlText w:val="%2."/>
      <w:lvlJc w:val="left"/>
      <w:pPr>
        <w:ind w:left="1759" w:hanging="360"/>
      </w:pPr>
    </w:lvl>
    <w:lvl w:ilvl="2" w:tplc="040C001B" w:tentative="1">
      <w:start w:val="1"/>
      <w:numFmt w:val="lowerRoman"/>
      <w:lvlText w:val="%3."/>
      <w:lvlJc w:val="right"/>
      <w:pPr>
        <w:ind w:left="2479" w:hanging="180"/>
      </w:pPr>
    </w:lvl>
    <w:lvl w:ilvl="3" w:tplc="040C000F" w:tentative="1">
      <w:start w:val="1"/>
      <w:numFmt w:val="decimal"/>
      <w:lvlText w:val="%4."/>
      <w:lvlJc w:val="left"/>
      <w:pPr>
        <w:ind w:left="3199" w:hanging="360"/>
      </w:pPr>
    </w:lvl>
    <w:lvl w:ilvl="4" w:tplc="040C0019" w:tentative="1">
      <w:start w:val="1"/>
      <w:numFmt w:val="lowerLetter"/>
      <w:lvlText w:val="%5."/>
      <w:lvlJc w:val="left"/>
      <w:pPr>
        <w:ind w:left="3919" w:hanging="360"/>
      </w:pPr>
    </w:lvl>
    <w:lvl w:ilvl="5" w:tplc="040C001B" w:tentative="1">
      <w:start w:val="1"/>
      <w:numFmt w:val="lowerRoman"/>
      <w:lvlText w:val="%6."/>
      <w:lvlJc w:val="right"/>
      <w:pPr>
        <w:ind w:left="4639" w:hanging="180"/>
      </w:pPr>
    </w:lvl>
    <w:lvl w:ilvl="6" w:tplc="040C000F" w:tentative="1">
      <w:start w:val="1"/>
      <w:numFmt w:val="decimal"/>
      <w:lvlText w:val="%7."/>
      <w:lvlJc w:val="left"/>
      <w:pPr>
        <w:ind w:left="5359" w:hanging="360"/>
      </w:pPr>
    </w:lvl>
    <w:lvl w:ilvl="7" w:tplc="040C0019" w:tentative="1">
      <w:start w:val="1"/>
      <w:numFmt w:val="lowerLetter"/>
      <w:lvlText w:val="%8."/>
      <w:lvlJc w:val="left"/>
      <w:pPr>
        <w:ind w:left="6079" w:hanging="360"/>
      </w:pPr>
    </w:lvl>
    <w:lvl w:ilvl="8" w:tplc="040C001B" w:tentative="1">
      <w:start w:val="1"/>
      <w:numFmt w:val="lowerRoman"/>
      <w:lvlText w:val="%9."/>
      <w:lvlJc w:val="right"/>
      <w:pPr>
        <w:ind w:left="6799" w:hanging="180"/>
      </w:pPr>
    </w:lvl>
  </w:abstractNum>
  <w:abstractNum w:abstractNumId="39" w15:restartNumberingAfterBreak="0">
    <w:nsid w:val="19700162"/>
    <w:multiLevelType w:val="hybridMultilevel"/>
    <w:tmpl w:val="837ED9EC"/>
    <w:lvl w:ilvl="0" w:tplc="D1FC5E2C">
      <w:numFmt w:val="bullet"/>
      <w:lvlText w:val="-"/>
      <w:lvlJc w:val="left"/>
      <w:pPr>
        <w:ind w:left="236" w:hanging="118"/>
      </w:pPr>
      <w:rPr>
        <w:rFonts w:ascii="Calibri" w:eastAsia="Calibri" w:hAnsi="Calibri" w:cs="Calibri" w:hint="default"/>
        <w:b w:val="0"/>
        <w:bCs w:val="0"/>
        <w:i w:val="0"/>
        <w:iCs w:val="0"/>
        <w:w w:val="100"/>
        <w:sz w:val="22"/>
        <w:szCs w:val="22"/>
        <w:lang w:val="fr-FR" w:eastAsia="en-US" w:bidi="ar-SA"/>
      </w:rPr>
    </w:lvl>
    <w:lvl w:ilvl="1" w:tplc="2DE2AB5C">
      <w:numFmt w:val="bullet"/>
      <w:lvlText w:val="•"/>
      <w:lvlJc w:val="left"/>
      <w:pPr>
        <w:ind w:left="914" w:hanging="118"/>
      </w:pPr>
      <w:rPr>
        <w:rFonts w:hint="default"/>
        <w:lang w:val="fr-FR" w:eastAsia="en-US" w:bidi="ar-SA"/>
      </w:rPr>
    </w:lvl>
    <w:lvl w:ilvl="2" w:tplc="8BEEC9A6">
      <w:numFmt w:val="bullet"/>
      <w:lvlText w:val="•"/>
      <w:lvlJc w:val="left"/>
      <w:pPr>
        <w:ind w:left="1588" w:hanging="118"/>
      </w:pPr>
      <w:rPr>
        <w:rFonts w:hint="default"/>
        <w:lang w:val="fr-FR" w:eastAsia="en-US" w:bidi="ar-SA"/>
      </w:rPr>
    </w:lvl>
    <w:lvl w:ilvl="3" w:tplc="7C4AB0AA">
      <w:numFmt w:val="bullet"/>
      <w:lvlText w:val="•"/>
      <w:lvlJc w:val="left"/>
      <w:pPr>
        <w:ind w:left="2262" w:hanging="118"/>
      </w:pPr>
      <w:rPr>
        <w:rFonts w:hint="default"/>
        <w:lang w:val="fr-FR" w:eastAsia="en-US" w:bidi="ar-SA"/>
      </w:rPr>
    </w:lvl>
    <w:lvl w:ilvl="4" w:tplc="FBB86740">
      <w:numFmt w:val="bullet"/>
      <w:lvlText w:val="•"/>
      <w:lvlJc w:val="left"/>
      <w:pPr>
        <w:ind w:left="2936" w:hanging="118"/>
      </w:pPr>
      <w:rPr>
        <w:rFonts w:hint="default"/>
        <w:lang w:val="fr-FR" w:eastAsia="en-US" w:bidi="ar-SA"/>
      </w:rPr>
    </w:lvl>
    <w:lvl w:ilvl="5" w:tplc="96CA31C0">
      <w:numFmt w:val="bullet"/>
      <w:lvlText w:val="•"/>
      <w:lvlJc w:val="left"/>
      <w:pPr>
        <w:ind w:left="3610" w:hanging="118"/>
      </w:pPr>
      <w:rPr>
        <w:rFonts w:hint="default"/>
        <w:lang w:val="fr-FR" w:eastAsia="en-US" w:bidi="ar-SA"/>
      </w:rPr>
    </w:lvl>
    <w:lvl w:ilvl="6" w:tplc="F0688094">
      <w:numFmt w:val="bullet"/>
      <w:lvlText w:val="•"/>
      <w:lvlJc w:val="left"/>
      <w:pPr>
        <w:ind w:left="4284" w:hanging="118"/>
      </w:pPr>
      <w:rPr>
        <w:rFonts w:hint="default"/>
        <w:lang w:val="fr-FR" w:eastAsia="en-US" w:bidi="ar-SA"/>
      </w:rPr>
    </w:lvl>
    <w:lvl w:ilvl="7" w:tplc="16C4D1A0">
      <w:numFmt w:val="bullet"/>
      <w:lvlText w:val="•"/>
      <w:lvlJc w:val="left"/>
      <w:pPr>
        <w:ind w:left="4958" w:hanging="118"/>
      </w:pPr>
      <w:rPr>
        <w:rFonts w:hint="default"/>
        <w:lang w:val="fr-FR" w:eastAsia="en-US" w:bidi="ar-SA"/>
      </w:rPr>
    </w:lvl>
    <w:lvl w:ilvl="8" w:tplc="5E8A5740">
      <w:numFmt w:val="bullet"/>
      <w:lvlText w:val="•"/>
      <w:lvlJc w:val="left"/>
      <w:pPr>
        <w:ind w:left="5632" w:hanging="118"/>
      </w:pPr>
      <w:rPr>
        <w:rFonts w:hint="default"/>
        <w:lang w:val="fr-FR" w:eastAsia="en-US" w:bidi="ar-SA"/>
      </w:rPr>
    </w:lvl>
  </w:abstractNum>
  <w:abstractNum w:abstractNumId="40" w15:restartNumberingAfterBreak="0">
    <w:nsid w:val="19C00B40"/>
    <w:multiLevelType w:val="hybridMultilevel"/>
    <w:tmpl w:val="9A2E49FA"/>
    <w:lvl w:ilvl="0" w:tplc="6D68BCEA">
      <w:start w:val="13"/>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1A0F6011"/>
    <w:multiLevelType w:val="hybridMultilevel"/>
    <w:tmpl w:val="6DCA4AC6"/>
    <w:lvl w:ilvl="0" w:tplc="E6389404">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FC12D704">
      <w:numFmt w:val="bullet"/>
      <w:lvlText w:val="•"/>
      <w:lvlJc w:val="left"/>
      <w:pPr>
        <w:ind w:left="1173" w:hanging="361"/>
      </w:pPr>
      <w:rPr>
        <w:rFonts w:hint="default"/>
        <w:lang w:val="fr-FR" w:eastAsia="en-US" w:bidi="ar-SA"/>
      </w:rPr>
    </w:lvl>
    <w:lvl w:ilvl="2" w:tplc="73726CAE">
      <w:numFmt w:val="bullet"/>
      <w:lvlText w:val="•"/>
      <w:lvlJc w:val="left"/>
      <w:pPr>
        <w:ind w:left="1527" w:hanging="361"/>
      </w:pPr>
      <w:rPr>
        <w:rFonts w:hint="default"/>
        <w:lang w:val="fr-FR" w:eastAsia="en-US" w:bidi="ar-SA"/>
      </w:rPr>
    </w:lvl>
    <w:lvl w:ilvl="3" w:tplc="E0F84D46">
      <w:numFmt w:val="bullet"/>
      <w:lvlText w:val="•"/>
      <w:lvlJc w:val="left"/>
      <w:pPr>
        <w:ind w:left="1881" w:hanging="361"/>
      </w:pPr>
      <w:rPr>
        <w:rFonts w:hint="default"/>
        <w:lang w:val="fr-FR" w:eastAsia="en-US" w:bidi="ar-SA"/>
      </w:rPr>
    </w:lvl>
    <w:lvl w:ilvl="4" w:tplc="E13E9624">
      <w:numFmt w:val="bullet"/>
      <w:lvlText w:val="•"/>
      <w:lvlJc w:val="left"/>
      <w:pPr>
        <w:ind w:left="2234" w:hanging="361"/>
      </w:pPr>
      <w:rPr>
        <w:rFonts w:hint="default"/>
        <w:lang w:val="fr-FR" w:eastAsia="en-US" w:bidi="ar-SA"/>
      </w:rPr>
    </w:lvl>
    <w:lvl w:ilvl="5" w:tplc="927AE6F2">
      <w:numFmt w:val="bullet"/>
      <w:lvlText w:val="•"/>
      <w:lvlJc w:val="left"/>
      <w:pPr>
        <w:ind w:left="2588" w:hanging="361"/>
      </w:pPr>
      <w:rPr>
        <w:rFonts w:hint="default"/>
        <w:lang w:val="fr-FR" w:eastAsia="en-US" w:bidi="ar-SA"/>
      </w:rPr>
    </w:lvl>
    <w:lvl w:ilvl="6" w:tplc="892287BE">
      <w:numFmt w:val="bullet"/>
      <w:lvlText w:val="•"/>
      <w:lvlJc w:val="left"/>
      <w:pPr>
        <w:ind w:left="2942" w:hanging="361"/>
      </w:pPr>
      <w:rPr>
        <w:rFonts w:hint="default"/>
        <w:lang w:val="fr-FR" w:eastAsia="en-US" w:bidi="ar-SA"/>
      </w:rPr>
    </w:lvl>
    <w:lvl w:ilvl="7" w:tplc="17EABA18">
      <w:numFmt w:val="bullet"/>
      <w:lvlText w:val="•"/>
      <w:lvlJc w:val="left"/>
      <w:pPr>
        <w:ind w:left="3295" w:hanging="361"/>
      </w:pPr>
      <w:rPr>
        <w:rFonts w:hint="default"/>
        <w:lang w:val="fr-FR" w:eastAsia="en-US" w:bidi="ar-SA"/>
      </w:rPr>
    </w:lvl>
    <w:lvl w:ilvl="8" w:tplc="CA42EA2E">
      <w:numFmt w:val="bullet"/>
      <w:lvlText w:val="•"/>
      <w:lvlJc w:val="left"/>
      <w:pPr>
        <w:ind w:left="3649" w:hanging="361"/>
      </w:pPr>
      <w:rPr>
        <w:rFonts w:hint="default"/>
        <w:lang w:val="fr-FR" w:eastAsia="en-US" w:bidi="ar-SA"/>
      </w:rPr>
    </w:lvl>
  </w:abstractNum>
  <w:abstractNum w:abstractNumId="42" w15:restartNumberingAfterBreak="0">
    <w:nsid w:val="1A6B3806"/>
    <w:multiLevelType w:val="hybridMultilevel"/>
    <w:tmpl w:val="0DC0E9DA"/>
    <w:lvl w:ilvl="0" w:tplc="C0ECDA2A">
      <w:start w:val="1"/>
      <w:numFmt w:val="lowerLetter"/>
      <w:lvlText w:val="%1."/>
      <w:lvlJc w:val="left"/>
      <w:pPr>
        <w:ind w:left="3197" w:hanging="360"/>
      </w:pPr>
      <w:rPr>
        <w:rFonts w:hint="default"/>
      </w:rPr>
    </w:lvl>
    <w:lvl w:ilvl="1" w:tplc="040C0019" w:tentative="1">
      <w:start w:val="1"/>
      <w:numFmt w:val="lowerLetter"/>
      <w:lvlText w:val="%2."/>
      <w:lvlJc w:val="left"/>
      <w:pPr>
        <w:ind w:left="3917" w:hanging="360"/>
      </w:pPr>
    </w:lvl>
    <w:lvl w:ilvl="2" w:tplc="040C001B" w:tentative="1">
      <w:start w:val="1"/>
      <w:numFmt w:val="lowerRoman"/>
      <w:lvlText w:val="%3."/>
      <w:lvlJc w:val="right"/>
      <w:pPr>
        <w:ind w:left="4637" w:hanging="180"/>
      </w:pPr>
    </w:lvl>
    <w:lvl w:ilvl="3" w:tplc="040C000F" w:tentative="1">
      <w:start w:val="1"/>
      <w:numFmt w:val="decimal"/>
      <w:lvlText w:val="%4."/>
      <w:lvlJc w:val="left"/>
      <w:pPr>
        <w:ind w:left="5357" w:hanging="360"/>
      </w:pPr>
    </w:lvl>
    <w:lvl w:ilvl="4" w:tplc="040C0019" w:tentative="1">
      <w:start w:val="1"/>
      <w:numFmt w:val="lowerLetter"/>
      <w:lvlText w:val="%5."/>
      <w:lvlJc w:val="left"/>
      <w:pPr>
        <w:ind w:left="6077" w:hanging="360"/>
      </w:pPr>
    </w:lvl>
    <w:lvl w:ilvl="5" w:tplc="040C001B" w:tentative="1">
      <w:start w:val="1"/>
      <w:numFmt w:val="lowerRoman"/>
      <w:lvlText w:val="%6."/>
      <w:lvlJc w:val="right"/>
      <w:pPr>
        <w:ind w:left="6797" w:hanging="180"/>
      </w:pPr>
    </w:lvl>
    <w:lvl w:ilvl="6" w:tplc="040C000F" w:tentative="1">
      <w:start w:val="1"/>
      <w:numFmt w:val="decimal"/>
      <w:lvlText w:val="%7."/>
      <w:lvlJc w:val="left"/>
      <w:pPr>
        <w:ind w:left="7517" w:hanging="360"/>
      </w:pPr>
    </w:lvl>
    <w:lvl w:ilvl="7" w:tplc="040C0019" w:tentative="1">
      <w:start w:val="1"/>
      <w:numFmt w:val="lowerLetter"/>
      <w:lvlText w:val="%8."/>
      <w:lvlJc w:val="left"/>
      <w:pPr>
        <w:ind w:left="8237" w:hanging="360"/>
      </w:pPr>
    </w:lvl>
    <w:lvl w:ilvl="8" w:tplc="040C001B" w:tentative="1">
      <w:start w:val="1"/>
      <w:numFmt w:val="lowerRoman"/>
      <w:lvlText w:val="%9."/>
      <w:lvlJc w:val="right"/>
      <w:pPr>
        <w:ind w:left="8957" w:hanging="180"/>
      </w:pPr>
    </w:lvl>
  </w:abstractNum>
  <w:abstractNum w:abstractNumId="43" w15:restartNumberingAfterBreak="0">
    <w:nsid w:val="1ADA62EB"/>
    <w:multiLevelType w:val="hybridMultilevel"/>
    <w:tmpl w:val="5B30BC2E"/>
    <w:lvl w:ilvl="0" w:tplc="C0364D5A">
      <w:numFmt w:val="bullet"/>
      <w:lvlText w:val="-"/>
      <w:lvlJc w:val="left"/>
      <w:pPr>
        <w:ind w:left="840" w:hanging="360"/>
      </w:pPr>
      <w:rPr>
        <w:rFonts w:ascii="Times New Roman" w:eastAsia="Times New Roman" w:hAnsi="Times New Roman" w:cs="Times New Roman" w:hint="default"/>
        <w:b w:val="0"/>
        <w:bCs w:val="0"/>
        <w:i w:val="0"/>
        <w:iCs w:val="0"/>
        <w:w w:val="100"/>
        <w:sz w:val="22"/>
        <w:szCs w:val="22"/>
        <w:lang w:val="fr-FR" w:eastAsia="en-US" w:bidi="ar-SA"/>
      </w:rPr>
    </w:lvl>
    <w:lvl w:ilvl="1" w:tplc="F7E475A0">
      <w:numFmt w:val="bullet"/>
      <w:lvlText w:val="•"/>
      <w:lvlJc w:val="left"/>
      <w:pPr>
        <w:ind w:left="1826" w:hanging="360"/>
      </w:pPr>
      <w:rPr>
        <w:rFonts w:hint="default"/>
        <w:lang w:val="fr-FR" w:eastAsia="en-US" w:bidi="ar-SA"/>
      </w:rPr>
    </w:lvl>
    <w:lvl w:ilvl="2" w:tplc="D98C9056">
      <w:numFmt w:val="bullet"/>
      <w:lvlText w:val="•"/>
      <w:lvlJc w:val="left"/>
      <w:pPr>
        <w:ind w:left="2813" w:hanging="360"/>
      </w:pPr>
      <w:rPr>
        <w:rFonts w:hint="default"/>
        <w:lang w:val="fr-FR" w:eastAsia="en-US" w:bidi="ar-SA"/>
      </w:rPr>
    </w:lvl>
    <w:lvl w:ilvl="3" w:tplc="D3D42964">
      <w:numFmt w:val="bullet"/>
      <w:lvlText w:val="•"/>
      <w:lvlJc w:val="left"/>
      <w:pPr>
        <w:ind w:left="3799" w:hanging="360"/>
      </w:pPr>
      <w:rPr>
        <w:rFonts w:hint="default"/>
        <w:lang w:val="fr-FR" w:eastAsia="en-US" w:bidi="ar-SA"/>
      </w:rPr>
    </w:lvl>
    <w:lvl w:ilvl="4" w:tplc="513E2D2C">
      <w:numFmt w:val="bullet"/>
      <w:lvlText w:val="•"/>
      <w:lvlJc w:val="left"/>
      <w:pPr>
        <w:ind w:left="4786" w:hanging="360"/>
      </w:pPr>
      <w:rPr>
        <w:rFonts w:hint="default"/>
        <w:lang w:val="fr-FR" w:eastAsia="en-US" w:bidi="ar-SA"/>
      </w:rPr>
    </w:lvl>
    <w:lvl w:ilvl="5" w:tplc="7902E326">
      <w:numFmt w:val="bullet"/>
      <w:lvlText w:val="•"/>
      <w:lvlJc w:val="left"/>
      <w:pPr>
        <w:ind w:left="5773" w:hanging="360"/>
      </w:pPr>
      <w:rPr>
        <w:rFonts w:hint="default"/>
        <w:lang w:val="fr-FR" w:eastAsia="en-US" w:bidi="ar-SA"/>
      </w:rPr>
    </w:lvl>
    <w:lvl w:ilvl="6" w:tplc="CB34FDAA">
      <w:numFmt w:val="bullet"/>
      <w:lvlText w:val="•"/>
      <w:lvlJc w:val="left"/>
      <w:pPr>
        <w:ind w:left="6759" w:hanging="360"/>
      </w:pPr>
      <w:rPr>
        <w:rFonts w:hint="default"/>
        <w:lang w:val="fr-FR" w:eastAsia="en-US" w:bidi="ar-SA"/>
      </w:rPr>
    </w:lvl>
    <w:lvl w:ilvl="7" w:tplc="F71CA86A">
      <w:numFmt w:val="bullet"/>
      <w:lvlText w:val="•"/>
      <w:lvlJc w:val="left"/>
      <w:pPr>
        <w:ind w:left="7746" w:hanging="360"/>
      </w:pPr>
      <w:rPr>
        <w:rFonts w:hint="default"/>
        <w:lang w:val="fr-FR" w:eastAsia="en-US" w:bidi="ar-SA"/>
      </w:rPr>
    </w:lvl>
    <w:lvl w:ilvl="8" w:tplc="73DC5AEA">
      <w:numFmt w:val="bullet"/>
      <w:lvlText w:val="•"/>
      <w:lvlJc w:val="left"/>
      <w:pPr>
        <w:ind w:left="8733" w:hanging="360"/>
      </w:pPr>
      <w:rPr>
        <w:rFonts w:hint="default"/>
        <w:lang w:val="fr-FR" w:eastAsia="en-US" w:bidi="ar-SA"/>
      </w:rPr>
    </w:lvl>
  </w:abstractNum>
  <w:abstractNum w:abstractNumId="44" w15:restartNumberingAfterBreak="0">
    <w:nsid w:val="1B5F3E45"/>
    <w:multiLevelType w:val="hybridMultilevel"/>
    <w:tmpl w:val="2872E934"/>
    <w:lvl w:ilvl="0" w:tplc="B2A4C082">
      <w:numFmt w:val="bullet"/>
      <w:lvlText w:val="-"/>
      <w:lvlJc w:val="left"/>
      <w:pPr>
        <w:ind w:left="720" w:hanging="360"/>
      </w:pPr>
      <w:rPr>
        <w:rFonts w:ascii="Calibri" w:eastAsia="Calibri" w:hAnsi="Calibri" w:cs="Calibri" w:hint="default"/>
        <w:b w:val="0"/>
        <w:bCs w:val="0"/>
        <w:i w:val="0"/>
        <w:iCs w:val="0"/>
        <w:w w:val="100"/>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1B792AB1"/>
    <w:multiLevelType w:val="hybridMultilevel"/>
    <w:tmpl w:val="FAA8BEB8"/>
    <w:lvl w:ilvl="0" w:tplc="3ADEC10E">
      <w:start w:val="1"/>
      <w:numFmt w:val="lowerLetter"/>
      <w:pStyle w:val="Titre3"/>
      <w:lvlText w:val="%1."/>
      <w:lvlJc w:val="left"/>
      <w:pPr>
        <w:ind w:left="1757" w:hanging="339"/>
      </w:pPr>
      <w:rPr>
        <w:rFonts w:hint="default"/>
      </w:rPr>
    </w:lvl>
    <w:lvl w:ilvl="1" w:tplc="040C0019" w:tentative="1">
      <w:start w:val="1"/>
      <w:numFmt w:val="lowerLetter"/>
      <w:lvlText w:val="%2."/>
      <w:lvlJc w:val="left"/>
      <w:pPr>
        <w:ind w:left="2367" w:hanging="360"/>
      </w:pPr>
    </w:lvl>
    <w:lvl w:ilvl="2" w:tplc="040C001B" w:tentative="1">
      <w:start w:val="1"/>
      <w:numFmt w:val="lowerRoman"/>
      <w:lvlText w:val="%3."/>
      <w:lvlJc w:val="right"/>
      <w:pPr>
        <w:ind w:left="3087" w:hanging="180"/>
      </w:pPr>
    </w:lvl>
    <w:lvl w:ilvl="3" w:tplc="040C000F" w:tentative="1">
      <w:start w:val="1"/>
      <w:numFmt w:val="decimal"/>
      <w:lvlText w:val="%4."/>
      <w:lvlJc w:val="left"/>
      <w:pPr>
        <w:ind w:left="3807" w:hanging="360"/>
      </w:pPr>
    </w:lvl>
    <w:lvl w:ilvl="4" w:tplc="040C0019" w:tentative="1">
      <w:start w:val="1"/>
      <w:numFmt w:val="lowerLetter"/>
      <w:lvlText w:val="%5."/>
      <w:lvlJc w:val="left"/>
      <w:pPr>
        <w:ind w:left="4527" w:hanging="360"/>
      </w:pPr>
    </w:lvl>
    <w:lvl w:ilvl="5" w:tplc="040C001B" w:tentative="1">
      <w:start w:val="1"/>
      <w:numFmt w:val="lowerRoman"/>
      <w:lvlText w:val="%6."/>
      <w:lvlJc w:val="right"/>
      <w:pPr>
        <w:ind w:left="5247" w:hanging="180"/>
      </w:pPr>
    </w:lvl>
    <w:lvl w:ilvl="6" w:tplc="040C000F" w:tentative="1">
      <w:start w:val="1"/>
      <w:numFmt w:val="decimal"/>
      <w:lvlText w:val="%7."/>
      <w:lvlJc w:val="left"/>
      <w:pPr>
        <w:ind w:left="5967" w:hanging="360"/>
      </w:pPr>
    </w:lvl>
    <w:lvl w:ilvl="7" w:tplc="040C0019" w:tentative="1">
      <w:start w:val="1"/>
      <w:numFmt w:val="lowerLetter"/>
      <w:lvlText w:val="%8."/>
      <w:lvlJc w:val="left"/>
      <w:pPr>
        <w:ind w:left="6687" w:hanging="360"/>
      </w:pPr>
    </w:lvl>
    <w:lvl w:ilvl="8" w:tplc="040C001B" w:tentative="1">
      <w:start w:val="1"/>
      <w:numFmt w:val="lowerRoman"/>
      <w:lvlText w:val="%9."/>
      <w:lvlJc w:val="right"/>
      <w:pPr>
        <w:ind w:left="7407" w:hanging="180"/>
      </w:pPr>
    </w:lvl>
  </w:abstractNum>
  <w:abstractNum w:abstractNumId="46" w15:restartNumberingAfterBreak="0">
    <w:nsid w:val="1C1473CB"/>
    <w:multiLevelType w:val="hybridMultilevel"/>
    <w:tmpl w:val="2AA69094"/>
    <w:lvl w:ilvl="0" w:tplc="0C08FC7C">
      <w:numFmt w:val="bullet"/>
      <w:lvlText w:val="-"/>
      <w:lvlJc w:val="left"/>
      <w:pPr>
        <w:ind w:left="1140" w:hanging="360"/>
      </w:pPr>
      <w:rPr>
        <w:rFonts w:ascii="Times New Roman" w:eastAsia="Times New Roman" w:hAnsi="Times New Roman" w:cs="Times New Roman" w:hint="default"/>
        <w:b w:val="0"/>
        <w:bCs w:val="0"/>
        <w:i w:val="0"/>
        <w:iCs w:val="0"/>
        <w:w w:val="100"/>
        <w:sz w:val="22"/>
        <w:szCs w:val="22"/>
        <w:lang w:val="fr-FR" w:eastAsia="en-US" w:bidi="ar-SA"/>
      </w:rPr>
    </w:lvl>
    <w:lvl w:ilvl="1" w:tplc="AE0A414E">
      <w:start w:val="1"/>
      <w:numFmt w:val="lowerLetter"/>
      <w:lvlText w:val="%2)"/>
      <w:lvlJc w:val="left"/>
      <w:pPr>
        <w:ind w:left="2196" w:hanging="360"/>
      </w:pPr>
      <w:rPr>
        <w:rFonts w:ascii="Calibri" w:eastAsia="Calibri" w:hAnsi="Calibri" w:cs="Calibri" w:hint="default"/>
        <w:b w:val="0"/>
        <w:bCs w:val="0"/>
        <w:i/>
        <w:iCs/>
        <w:spacing w:val="-1"/>
        <w:w w:val="100"/>
        <w:sz w:val="22"/>
        <w:szCs w:val="22"/>
        <w:lang w:val="fr-FR" w:eastAsia="en-US" w:bidi="ar-SA"/>
      </w:rPr>
    </w:lvl>
    <w:lvl w:ilvl="2" w:tplc="AD16C298">
      <w:numFmt w:val="bullet"/>
      <w:lvlText w:val="•"/>
      <w:lvlJc w:val="left"/>
      <w:pPr>
        <w:ind w:left="3209" w:hanging="360"/>
      </w:pPr>
      <w:rPr>
        <w:rFonts w:hint="default"/>
        <w:lang w:val="fr-FR" w:eastAsia="en-US" w:bidi="ar-SA"/>
      </w:rPr>
    </w:lvl>
    <w:lvl w:ilvl="3" w:tplc="CDE4213A">
      <w:numFmt w:val="bullet"/>
      <w:lvlText w:val="•"/>
      <w:lvlJc w:val="left"/>
      <w:pPr>
        <w:ind w:left="4219" w:hanging="360"/>
      </w:pPr>
      <w:rPr>
        <w:rFonts w:hint="default"/>
        <w:lang w:val="fr-FR" w:eastAsia="en-US" w:bidi="ar-SA"/>
      </w:rPr>
    </w:lvl>
    <w:lvl w:ilvl="4" w:tplc="3AD804EA">
      <w:numFmt w:val="bullet"/>
      <w:lvlText w:val="•"/>
      <w:lvlJc w:val="left"/>
      <w:pPr>
        <w:ind w:left="5228" w:hanging="360"/>
      </w:pPr>
      <w:rPr>
        <w:rFonts w:hint="default"/>
        <w:lang w:val="fr-FR" w:eastAsia="en-US" w:bidi="ar-SA"/>
      </w:rPr>
    </w:lvl>
    <w:lvl w:ilvl="5" w:tplc="01F45596">
      <w:numFmt w:val="bullet"/>
      <w:lvlText w:val="•"/>
      <w:lvlJc w:val="left"/>
      <w:pPr>
        <w:ind w:left="6238" w:hanging="360"/>
      </w:pPr>
      <w:rPr>
        <w:rFonts w:hint="default"/>
        <w:lang w:val="fr-FR" w:eastAsia="en-US" w:bidi="ar-SA"/>
      </w:rPr>
    </w:lvl>
    <w:lvl w:ilvl="6" w:tplc="BB182AAE">
      <w:numFmt w:val="bullet"/>
      <w:lvlText w:val="•"/>
      <w:lvlJc w:val="left"/>
      <w:pPr>
        <w:ind w:left="7248" w:hanging="360"/>
      </w:pPr>
      <w:rPr>
        <w:rFonts w:hint="default"/>
        <w:lang w:val="fr-FR" w:eastAsia="en-US" w:bidi="ar-SA"/>
      </w:rPr>
    </w:lvl>
    <w:lvl w:ilvl="7" w:tplc="9AD2F18A">
      <w:numFmt w:val="bullet"/>
      <w:lvlText w:val="•"/>
      <w:lvlJc w:val="left"/>
      <w:pPr>
        <w:ind w:left="8257" w:hanging="360"/>
      </w:pPr>
      <w:rPr>
        <w:rFonts w:hint="default"/>
        <w:lang w:val="fr-FR" w:eastAsia="en-US" w:bidi="ar-SA"/>
      </w:rPr>
    </w:lvl>
    <w:lvl w:ilvl="8" w:tplc="D5DA9D48">
      <w:numFmt w:val="bullet"/>
      <w:lvlText w:val="•"/>
      <w:lvlJc w:val="left"/>
      <w:pPr>
        <w:ind w:left="9267" w:hanging="360"/>
      </w:pPr>
      <w:rPr>
        <w:rFonts w:hint="default"/>
        <w:lang w:val="fr-FR" w:eastAsia="en-US" w:bidi="ar-SA"/>
      </w:rPr>
    </w:lvl>
  </w:abstractNum>
  <w:abstractNum w:abstractNumId="47" w15:restartNumberingAfterBreak="0">
    <w:nsid w:val="1C244B3F"/>
    <w:multiLevelType w:val="hybridMultilevel"/>
    <w:tmpl w:val="05FCE298"/>
    <w:lvl w:ilvl="0" w:tplc="70CCABF0">
      <w:start w:val="1"/>
      <w:numFmt w:val="lowerLetter"/>
      <w:lvlText w:val="%1."/>
      <w:lvlJc w:val="left"/>
      <w:pPr>
        <w:ind w:left="1268" w:hanging="360"/>
        <w:jc w:val="right"/>
      </w:pPr>
      <w:rPr>
        <w:rFonts w:ascii="Calibri" w:eastAsia="Calibri" w:hAnsi="Calibri" w:cs="Calibri" w:hint="default"/>
        <w:b w:val="0"/>
        <w:bCs w:val="0"/>
        <w:i/>
        <w:iCs/>
        <w:spacing w:val="-1"/>
        <w:w w:val="100"/>
        <w:sz w:val="22"/>
        <w:szCs w:val="22"/>
        <w:lang w:val="fr-FR" w:eastAsia="en-US" w:bidi="ar-SA"/>
      </w:rPr>
    </w:lvl>
    <w:lvl w:ilvl="1" w:tplc="C6427F4C">
      <w:numFmt w:val="bullet"/>
      <w:lvlText w:val="•"/>
      <w:lvlJc w:val="left"/>
      <w:pPr>
        <w:ind w:left="2220" w:hanging="360"/>
      </w:pPr>
      <w:rPr>
        <w:rFonts w:hint="default"/>
        <w:lang w:val="fr-FR" w:eastAsia="en-US" w:bidi="ar-SA"/>
      </w:rPr>
    </w:lvl>
    <w:lvl w:ilvl="2" w:tplc="FB629C0E">
      <w:numFmt w:val="bullet"/>
      <w:lvlText w:val="•"/>
      <w:lvlJc w:val="left"/>
      <w:pPr>
        <w:ind w:left="3181" w:hanging="360"/>
      </w:pPr>
      <w:rPr>
        <w:rFonts w:hint="default"/>
        <w:lang w:val="fr-FR" w:eastAsia="en-US" w:bidi="ar-SA"/>
      </w:rPr>
    </w:lvl>
    <w:lvl w:ilvl="3" w:tplc="6EEA94A2">
      <w:numFmt w:val="bullet"/>
      <w:lvlText w:val="•"/>
      <w:lvlJc w:val="left"/>
      <w:pPr>
        <w:ind w:left="4141" w:hanging="360"/>
      </w:pPr>
      <w:rPr>
        <w:rFonts w:hint="default"/>
        <w:lang w:val="fr-FR" w:eastAsia="en-US" w:bidi="ar-SA"/>
      </w:rPr>
    </w:lvl>
    <w:lvl w:ilvl="4" w:tplc="8BC698F8">
      <w:numFmt w:val="bullet"/>
      <w:lvlText w:val="•"/>
      <w:lvlJc w:val="left"/>
      <w:pPr>
        <w:ind w:left="5102" w:hanging="360"/>
      </w:pPr>
      <w:rPr>
        <w:rFonts w:hint="default"/>
        <w:lang w:val="fr-FR" w:eastAsia="en-US" w:bidi="ar-SA"/>
      </w:rPr>
    </w:lvl>
    <w:lvl w:ilvl="5" w:tplc="D18689FE">
      <w:numFmt w:val="bullet"/>
      <w:lvlText w:val="•"/>
      <w:lvlJc w:val="left"/>
      <w:pPr>
        <w:ind w:left="6063" w:hanging="360"/>
      </w:pPr>
      <w:rPr>
        <w:rFonts w:hint="default"/>
        <w:lang w:val="fr-FR" w:eastAsia="en-US" w:bidi="ar-SA"/>
      </w:rPr>
    </w:lvl>
    <w:lvl w:ilvl="6" w:tplc="7786DE7A">
      <w:numFmt w:val="bullet"/>
      <w:lvlText w:val="•"/>
      <w:lvlJc w:val="left"/>
      <w:pPr>
        <w:ind w:left="7023" w:hanging="360"/>
      </w:pPr>
      <w:rPr>
        <w:rFonts w:hint="default"/>
        <w:lang w:val="fr-FR" w:eastAsia="en-US" w:bidi="ar-SA"/>
      </w:rPr>
    </w:lvl>
    <w:lvl w:ilvl="7" w:tplc="90EC4944">
      <w:numFmt w:val="bullet"/>
      <w:lvlText w:val="•"/>
      <w:lvlJc w:val="left"/>
      <w:pPr>
        <w:ind w:left="7984" w:hanging="360"/>
      </w:pPr>
      <w:rPr>
        <w:rFonts w:hint="default"/>
        <w:lang w:val="fr-FR" w:eastAsia="en-US" w:bidi="ar-SA"/>
      </w:rPr>
    </w:lvl>
    <w:lvl w:ilvl="8" w:tplc="488220B0">
      <w:numFmt w:val="bullet"/>
      <w:lvlText w:val="•"/>
      <w:lvlJc w:val="left"/>
      <w:pPr>
        <w:ind w:left="8945" w:hanging="360"/>
      </w:pPr>
      <w:rPr>
        <w:rFonts w:hint="default"/>
        <w:lang w:val="fr-FR" w:eastAsia="en-US" w:bidi="ar-SA"/>
      </w:rPr>
    </w:lvl>
  </w:abstractNum>
  <w:abstractNum w:abstractNumId="48" w15:restartNumberingAfterBreak="0">
    <w:nsid w:val="1D4D3A58"/>
    <w:multiLevelType w:val="hybridMultilevel"/>
    <w:tmpl w:val="CE3EADBC"/>
    <w:lvl w:ilvl="0" w:tplc="B2A4C082">
      <w:numFmt w:val="bullet"/>
      <w:lvlText w:val="-"/>
      <w:lvlJc w:val="left"/>
      <w:pPr>
        <w:ind w:left="360" w:hanging="360"/>
      </w:pPr>
      <w:rPr>
        <w:rFonts w:ascii="Calibri" w:eastAsia="Calibri" w:hAnsi="Calibri" w:cs="Calibri" w:hint="default"/>
        <w:b w:val="0"/>
        <w:bCs w:val="0"/>
        <w:i w:val="0"/>
        <w:iCs w:val="0"/>
        <w:w w:val="100"/>
        <w:sz w:val="22"/>
        <w:szCs w:val="22"/>
        <w:lang w:val="fr-FR" w:eastAsia="en-US" w:bidi="ar-S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1E585EF4"/>
    <w:multiLevelType w:val="hybridMultilevel"/>
    <w:tmpl w:val="16ECCE0A"/>
    <w:lvl w:ilvl="0" w:tplc="B2A4C082">
      <w:numFmt w:val="bullet"/>
      <w:lvlText w:val="-"/>
      <w:lvlJc w:val="left"/>
      <w:pPr>
        <w:ind w:left="360" w:hanging="360"/>
      </w:pPr>
      <w:rPr>
        <w:rFonts w:ascii="Calibri" w:eastAsia="Calibri" w:hAnsi="Calibri" w:cs="Calibri" w:hint="default"/>
        <w:b w:val="0"/>
        <w:bCs w:val="0"/>
        <w:i w:val="0"/>
        <w:iCs w:val="0"/>
        <w:w w:val="100"/>
        <w:sz w:val="22"/>
        <w:szCs w:val="22"/>
        <w:lang w:val="fr-FR" w:eastAsia="en-US" w:bidi="ar-S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1EBA002E"/>
    <w:multiLevelType w:val="hybridMultilevel"/>
    <w:tmpl w:val="11623A96"/>
    <w:lvl w:ilvl="0" w:tplc="6D68BCEA">
      <w:start w:val="13"/>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1ED204A3"/>
    <w:multiLevelType w:val="hybridMultilevel"/>
    <w:tmpl w:val="1D12C50E"/>
    <w:lvl w:ilvl="0" w:tplc="409039D0">
      <w:numFmt w:val="bullet"/>
      <w:lvlText w:val="-"/>
      <w:lvlJc w:val="left"/>
      <w:pPr>
        <w:ind w:left="69" w:hanging="128"/>
      </w:pPr>
      <w:rPr>
        <w:rFonts w:ascii="Calibri" w:eastAsia="Calibri" w:hAnsi="Calibri" w:cs="Calibri" w:hint="default"/>
        <w:b w:val="0"/>
        <w:bCs w:val="0"/>
        <w:i w:val="0"/>
        <w:iCs w:val="0"/>
        <w:w w:val="100"/>
        <w:sz w:val="22"/>
        <w:szCs w:val="22"/>
        <w:lang w:val="fr-FR" w:eastAsia="en-US" w:bidi="ar-SA"/>
      </w:rPr>
    </w:lvl>
    <w:lvl w:ilvl="1" w:tplc="36C2189E">
      <w:numFmt w:val="bullet"/>
      <w:lvlText w:val="•"/>
      <w:lvlJc w:val="left"/>
      <w:pPr>
        <w:ind w:left="529" w:hanging="128"/>
      </w:pPr>
      <w:rPr>
        <w:rFonts w:hint="default"/>
        <w:lang w:val="fr-FR" w:eastAsia="en-US" w:bidi="ar-SA"/>
      </w:rPr>
    </w:lvl>
    <w:lvl w:ilvl="2" w:tplc="C96606FA">
      <w:numFmt w:val="bullet"/>
      <w:lvlText w:val="•"/>
      <w:lvlJc w:val="left"/>
      <w:pPr>
        <w:ind w:left="998" w:hanging="128"/>
      </w:pPr>
      <w:rPr>
        <w:rFonts w:hint="default"/>
        <w:lang w:val="fr-FR" w:eastAsia="en-US" w:bidi="ar-SA"/>
      </w:rPr>
    </w:lvl>
    <w:lvl w:ilvl="3" w:tplc="106EA7D8">
      <w:numFmt w:val="bullet"/>
      <w:lvlText w:val="•"/>
      <w:lvlJc w:val="left"/>
      <w:pPr>
        <w:ind w:left="1467" w:hanging="128"/>
      </w:pPr>
      <w:rPr>
        <w:rFonts w:hint="default"/>
        <w:lang w:val="fr-FR" w:eastAsia="en-US" w:bidi="ar-SA"/>
      </w:rPr>
    </w:lvl>
    <w:lvl w:ilvl="4" w:tplc="AC9422C8">
      <w:numFmt w:val="bullet"/>
      <w:lvlText w:val="•"/>
      <w:lvlJc w:val="left"/>
      <w:pPr>
        <w:ind w:left="1936" w:hanging="128"/>
      </w:pPr>
      <w:rPr>
        <w:rFonts w:hint="default"/>
        <w:lang w:val="fr-FR" w:eastAsia="en-US" w:bidi="ar-SA"/>
      </w:rPr>
    </w:lvl>
    <w:lvl w:ilvl="5" w:tplc="D8EA0E7E">
      <w:numFmt w:val="bullet"/>
      <w:lvlText w:val="•"/>
      <w:lvlJc w:val="left"/>
      <w:pPr>
        <w:ind w:left="2406" w:hanging="128"/>
      </w:pPr>
      <w:rPr>
        <w:rFonts w:hint="default"/>
        <w:lang w:val="fr-FR" w:eastAsia="en-US" w:bidi="ar-SA"/>
      </w:rPr>
    </w:lvl>
    <w:lvl w:ilvl="6" w:tplc="5D10A53C">
      <w:numFmt w:val="bullet"/>
      <w:lvlText w:val="•"/>
      <w:lvlJc w:val="left"/>
      <w:pPr>
        <w:ind w:left="2875" w:hanging="128"/>
      </w:pPr>
      <w:rPr>
        <w:rFonts w:hint="default"/>
        <w:lang w:val="fr-FR" w:eastAsia="en-US" w:bidi="ar-SA"/>
      </w:rPr>
    </w:lvl>
    <w:lvl w:ilvl="7" w:tplc="7D70BE36">
      <w:numFmt w:val="bullet"/>
      <w:lvlText w:val="•"/>
      <w:lvlJc w:val="left"/>
      <w:pPr>
        <w:ind w:left="3344" w:hanging="128"/>
      </w:pPr>
      <w:rPr>
        <w:rFonts w:hint="default"/>
        <w:lang w:val="fr-FR" w:eastAsia="en-US" w:bidi="ar-SA"/>
      </w:rPr>
    </w:lvl>
    <w:lvl w:ilvl="8" w:tplc="D730D4A2">
      <w:numFmt w:val="bullet"/>
      <w:lvlText w:val="•"/>
      <w:lvlJc w:val="left"/>
      <w:pPr>
        <w:ind w:left="3813" w:hanging="128"/>
      </w:pPr>
      <w:rPr>
        <w:rFonts w:hint="default"/>
        <w:lang w:val="fr-FR" w:eastAsia="en-US" w:bidi="ar-SA"/>
      </w:rPr>
    </w:lvl>
  </w:abstractNum>
  <w:abstractNum w:abstractNumId="52" w15:restartNumberingAfterBreak="0">
    <w:nsid w:val="1FEB2B15"/>
    <w:multiLevelType w:val="multilevel"/>
    <w:tmpl w:val="0C268FF4"/>
    <w:lvl w:ilvl="0">
      <w:start w:val="3"/>
      <w:numFmt w:val="decimal"/>
      <w:lvlText w:val="%1."/>
      <w:lvlJc w:val="left"/>
      <w:pPr>
        <w:ind w:left="520" w:hanging="520"/>
      </w:pPr>
      <w:rPr>
        <w:rFonts w:hint="default"/>
        <w:u w:val="single"/>
      </w:rPr>
    </w:lvl>
    <w:lvl w:ilvl="1">
      <w:start w:val="6"/>
      <w:numFmt w:val="decimal"/>
      <w:lvlText w:val="%1.%2."/>
      <w:lvlJc w:val="left"/>
      <w:pPr>
        <w:ind w:left="1080" w:hanging="720"/>
      </w:pPr>
      <w:rPr>
        <w:rFonts w:hint="default"/>
        <w:u w:val="single"/>
      </w:rPr>
    </w:lvl>
    <w:lvl w:ilvl="2">
      <w:start w:val="1"/>
      <w:numFmt w:val="upperRoman"/>
      <w:lvlText w:val="%1.%2.%3."/>
      <w:lvlJc w:val="left"/>
      <w:pPr>
        <w:ind w:left="1800" w:hanging="1080"/>
      </w:pPr>
      <w:rPr>
        <w:rFonts w:hint="default"/>
        <w:u w:val="single"/>
      </w:rPr>
    </w:lvl>
    <w:lvl w:ilvl="3">
      <w:start w:val="1"/>
      <w:numFmt w:val="decimal"/>
      <w:lvlText w:val="%1.%2.%3.%4."/>
      <w:lvlJc w:val="left"/>
      <w:pPr>
        <w:ind w:left="2160" w:hanging="108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3240" w:hanging="144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4320" w:hanging="1800"/>
      </w:pPr>
      <w:rPr>
        <w:rFonts w:hint="default"/>
        <w:u w:val="single"/>
      </w:rPr>
    </w:lvl>
    <w:lvl w:ilvl="8">
      <w:start w:val="1"/>
      <w:numFmt w:val="decimal"/>
      <w:lvlText w:val="%1.%2.%3.%4.%5.%6.%7.%8.%9."/>
      <w:lvlJc w:val="left"/>
      <w:pPr>
        <w:ind w:left="4680" w:hanging="1800"/>
      </w:pPr>
      <w:rPr>
        <w:rFonts w:hint="default"/>
        <w:u w:val="single"/>
      </w:rPr>
    </w:lvl>
  </w:abstractNum>
  <w:abstractNum w:abstractNumId="53" w15:restartNumberingAfterBreak="0">
    <w:nsid w:val="20A46F4C"/>
    <w:multiLevelType w:val="hybridMultilevel"/>
    <w:tmpl w:val="F5A20526"/>
    <w:lvl w:ilvl="0" w:tplc="E7BCAA46">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E182F5DA">
      <w:numFmt w:val="bullet"/>
      <w:lvlText w:val="•"/>
      <w:lvlJc w:val="left"/>
      <w:pPr>
        <w:ind w:left="1173" w:hanging="361"/>
      </w:pPr>
      <w:rPr>
        <w:rFonts w:hint="default"/>
        <w:lang w:val="fr-FR" w:eastAsia="en-US" w:bidi="ar-SA"/>
      </w:rPr>
    </w:lvl>
    <w:lvl w:ilvl="2" w:tplc="488C99EE">
      <w:numFmt w:val="bullet"/>
      <w:lvlText w:val="•"/>
      <w:lvlJc w:val="left"/>
      <w:pPr>
        <w:ind w:left="1527" w:hanging="361"/>
      </w:pPr>
      <w:rPr>
        <w:rFonts w:hint="default"/>
        <w:lang w:val="fr-FR" w:eastAsia="en-US" w:bidi="ar-SA"/>
      </w:rPr>
    </w:lvl>
    <w:lvl w:ilvl="3" w:tplc="B4D836E2">
      <w:numFmt w:val="bullet"/>
      <w:lvlText w:val="•"/>
      <w:lvlJc w:val="left"/>
      <w:pPr>
        <w:ind w:left="1881" w:hanging="361"/>
      </w:pPr>
      <w:rPr>
        <w:rFonts w:hint="default"/>
        <w:lang w:val="fr-FR" w:eastAsia="en-US" w:bidi="ar-SA"/>
      </w:rPr>
    </w:lvl>
    <w:lvl w:ilvl="4" w:tplc="C7384D1E">
      <w:numFmt w:val="bullet"/>
      <w:lvlText w:val="•"/>
      <w:lvlJc w:val="left"/>
      <w:pPr>
        <w:ind w:left="2234" w:hanging="361"/>
      </w:pPr>
      <w:rPr>
        <w:rFonts w:hint="default"/>
        <w:lang w:val="fr-FR" w:eastAsia="en-US" w:bidi="ar-SA"/>
      </w:rPr>
    </w:lvl>
    <w:lvl w:ilvl="5" w:tplc="E5DEF0A6">
      <w:numFmt w:val="bullet"/>
      <w:lvlText w:val="•"/>
      <w:lvlJc w:val="left"/>
      <w:pPr>
        <w:ind w:left="2588" w:hanging="361"/>
      </w:pPr>
      <w:rPr>
        <w:rFonts w:hint="default"/>
        <w:lang w:val="fr-FR" w:eastAsia="en-US" w:bidi="ar-SA"/>
      </w:rPr>
    </w:lvl>
    <w:lvl w:ilvl="6" w:tplc="C0CAB2F4">
      <w:numFmt w:val="bullet"/>
      <w:lvlText w:val="•"/>
      <w:lvlJc w:val="left"/>
      <w:pPr>
        <w:ind w:left="2942" w:hanging="361"/>
      </w:pPr>
      <w:rPr>
        <w:rFonts w:hint="default"/>
        <w:lang w:val="fr-FR" w:eastAsia="en-US" w:bidi="ar-SA"/>
      </w:rPr>
    </w:lvl>
    <w:lvl w:ilvl="7" w:tplc="BA4EDB36">
      <w:numFmt w:val="bullet"/>
      <w:lvlText w:val="•"/>
      <w:lvlJc w:val="left"/>
      <w:pPr>
        <w:ind w:left="3295" w:hanging="361"/>
      </w:pPr>
      <w:rPr>
        <w:rFonts w:hint="default"/>
        <w:lang w:val="fr-FR" w:eastAsia="en-US" w:bidi="ar-SA"/>
      </w:rPr>
    </w:lvl>
    <w:lvl w:ilvl="8" w:tplc="3FFC0C4A">
      <w:numFmt w:val="bullet"/>
      <w:lvlText w:val="•"/>
      <w:lvlJc w:val="left"/>
      <w:pPr>
        <w:ind w:left="3649" w:hanging="361"/>
      </w:pPr>
      <w:rPr>
        <w:rFonts w:hint="default"/>
        <w:lang w:val="fr-FR" w:eastAsia="en-US" w:bidi="ar-SA"/>
      </w:rPr>
    </w:lvl>
  </w:abstractNum>
  <w:abstractNum w:abstractNumId="54" w15:restartNumberingAfterBreak="0">
    <w:nsid w:val="20BC02CA"/>
    <w:multiLevelType w:val="hybridMultilevel"/>
    <w:tmpl w:val="7DB85DCE"/>
    <w:lvl w:ilvl="0" w:tplc="31EED9B6">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ACD04386">
      <w:numFmt w:val="bullet"/>
      <w:lvlText w:val="•"/>
      <w:lvlJc w:val="left"/>
      <w:pPr>
        <w:ind w:left="1173" w:hanging="361"/>
      </w:pPr>
      <w:rPr>
        <w:rFonts w:hint="default"/>
        <w:lang w:val="fr-FR" w:eastAsia="en-US" w:bidi="ar-SA"/>
      </w:rPr>
    </w:lvl>
    <w:lvl w:ilvl="2" w:tplc="01E06B60">
      <w:numFmt w:val="bullet"/>
      <w:lvlText w:val="•"/>
      <w:lvlJc w:val="left"/>
      <w:pPr>
        <w:ind w:left="1527" w:hanging="361"/>
      </w:pPr>
      <w:rPr>
        <w:rFonts w:hint="default"/>
        <w:lang w:val="fr-FR" w:eastAsia="en-US" w:bidi="ar-SA"/>
      </w:rPr>
    </w:lvl>
    <w:lvl w:ilvl="3" w:tplc="BD0E63B0">
      <w:numFmt w:val="bullet"/>
      <w:lvlText w:val="•"/>
      <w:lvlJc w:val="left"/>
      <w:pPr>
        <w:ind w:left="1881" w:hanging="361"/>
      </w:pPr>
      <w:rPr>
        <w:rFonts w:hint="default"/>
        <w:lang w:val="fr-FR" w:eastAsia="en-US" w:bidi="ar-SA"/>
      </w:rPr>
    </w:lvl>
    <w:lvl w:ilvl="4" w:tplc="F5A6AC28">
      <w:numFmt w:val="bullet"/>
      <w:lvlText w:val="•"/>
      <w:lvlJc w:val="left"/>
      <w:pPr>
        <w:ind w:left="2234" w:hanging="361"/>
      </w:pPr>
      <w:rPr>
        <w:rFonts w:hint="default"/>
        <w:lang w:val="fr-FR" w:eastAsia="en-US" w:bidi="ar-SA"/>
      </w:rPr>
    </w:lvl>
    <w:lvl w:ilvl="5" w:tplc="E5825CEC">
      <w:numFmt w:val="bullet"/>
      <w:lvlText w:val="•"/>
      <w:lvlJc w:val="left"/>
      <w:pPr>
        <w:ind w:left="2588" w:hanging="361"/>
      </w:pPr>
      <w:rPr>
        <w:rFonts w:hint="default"/>
        <w:lang w:val="fr-FR" w:eastAsia="en-US" w:bidi="ar-SA"/>
      </w:rPr>
    </w:lvl>
    <w:lvl w:ilvl="6" w:tplc="65001884">
      <w:numFmt w:val="bullet"/>
      <w:lvlText w:val="•"/>
      <w:lvlJc w:val="left"/>
      <w:pPr>
        <w:ind w:left="2942" w:hanging="361"/>
      </w:pPr>
      <w:rPr>
        <w:rFonts w:hint="default"/>
        <w:lang w:val="fr-FR" w:eastAsia="en-US" w:bidi="ar-SA"/>
      </w:rPr>
    </w:lvl>
    <w:lvl w:ilvl="7" w:tplc="09823E72">
      <w:numFmt w:val="bullet"/>
      <w:lvlText w:val="•"/>
      <w:lvlJc w:val="left"/>
      <w:pPr>
        <w:ind w:left="3295" w:hanging="361"/>
      </w:pPr>
      <w:rPr>
        <w:rFonts w:hint="default"/>
        <w:lang w:val="fr-FR" w:eastAsia="en-US" w:bidi="ar-SA"/>
      </w:rPr>
    </w:lvl>
    <w:lvl w:ilvl="8" w:tplc="2A64B3C6">
      <w:numFmt w:val="bullet"/>
      <w:lvlText w:val="•"/>
      <w:lvlJc w:val="left"/>
      <w:pPr>
        <w:ind w:left="3649" w:hanging="361"/>
      </w:pPr>
      <w:rPr>
        <w:rFonts w:hint="default"/>
        <w:lang w:val="fr-FR" w:eastAsia="en-US" w:bidi="ar-SA"/>
      </w:rPr>
    </w:lvl>
  </w:abstractNum>
  <w:abstractNum w:abstractNumId="55" w15:restartNumberingAfterBreak="0">
    <w:nsid w:val="20EE0C60"/>
    <w:multiLevelType w:val="hybridMultilevel"/>
    <w:tmpl w:val="F6442034"/>
    <w:lvl w:ilvl="0" w:tplc="C702215A">
      <w:numFmt w:val="bullet"/>
      <w:lvlText w:val="-"/>
      <w:lvlJc w:val="left"/>
      <w:pPr>
        <w:ind w:left="675" w:hanging="361"/>
      </w:pPr>
      <w:rPr>
        <w:rFonts w:ascii="Calibri" w:eastAsia="Calibri" w:hAnsi="Calibri" w:cs="Calibri" w:hint="default"/>
        <w:b/>
        <w:bCs/>
        <w:i/>
        <w:iCs/>
        <w:w w:val="100"/>
        <w:sz w:val="22"/>
        <w:szCs w:val="22"/>
        <w:lang w:val="fr-FR" w:eastAsia="en-US" w:bidi="ar-SA"/>
      </w:rPr>
    </w:lvl>
    <w:lvl w:ilvl="1" w:tplc="C61825F2">
      <w:numFmt w:val="bullet"/>
      <w:lvlText w:val=""/>
      <w:lvlJc w:val="left"/>
      <w:pPr>
        <w:ind w:left="1086" w:hanging="360"/>
      </w:pPr>
      <w:rPr>
        <w:rFonts w:ascii="Wingdings" w:eastAsia="Wingdings" w:hAnsi="Wingdings" w:cs="Wingdings" w:hint="default"/>
        <w:b w:val="0"/>
        <w:bCs w:val="0"/>
        <w:i w:val="0"/>
        <w:iCs w:val="0"/>
        <w:w w:val="100"/>
        <w:sz w:val="22"/>
        <w:szCs w:val="22"/>
        <w:lang w:val="fr-FR" w:eastAsia="en-US" w:bidi="ar-SA"/>
      </w:rPr>
    </w:lvl>
    <w:lvl w:ilvl="2" w:tplc="FEC0CC00">
      <w:numFmt w:val="bullet"/>
      <w:lvlText w:val="•"/>
      <w:lvlJc w:val="left"/>
      <w:pPr>
        <w:ind w:left="2207" w:hanging="360"/>
      </w:pPr>
      <w:rPr>
        <w:rFonts w:hint="default"/>
        <w:lang w:val="fr-FR" w:eastAsia="en-US" w:bidi="ar-SA"/>
      </w:rPr>
    </w:lvl>
    <w:lvl w:ilvl="3" w:tplc="BCCE9F40">
      <w:numFmt w:val="bullet"/>
      <w:lvlText w:val="•"/>
      <w:lvlJc w:val="left"/>
      <w:pPr>
        <w:ind w:left="3334" w:hanging="360"/>
      </w:pPr>
      <w:rPr>
        <w:rFonts w:hint="default"/>
        <w:lang w:val="fr-FR" w:eastAsia="en-US" w:bidi="ar-SA"/>
      </w:rPr>
    </w:lvl>
    <w:lvl w:ilvl="4" w:tplc="E2348328">
      <w:numFmt w:val="bullet"/>
      <w:lvlText w:val="•"/>
      <w:lvlJc w:val="left"/>
      <w:pPr>
        <w:ind w:left="4462" w:hanging="360"/>
      </w:pPr>
      <w:rPr>
        <w:rFonts w:hint="default"/>
        <w:lang w:val="fr-FR" w:eastAsia="en-US" w:bidi="ar-SA"/>
      </w:rPr>
    </w:lvl>
    <w:lvl w:ilvl="5" w:tplc="2CCE3F74">
      <w:numFmt w:val="bullet"/>
      <w:lvlText w:val="•"/>
      <w:lvlJc w:val="left"/>
      <w:pPr>
        <w:ind w:left="5589" w:hanging="360"/>
      </w:pPr>
      <w:rPr>
        <w:rFonts w:hint="default"/>
        <w:lang w:val="fr-FR" w:eastAsia="en-US" w:bidi="ar-SA"/>
      </w:rPr>
    </w:lvl>
    <w:lvl w:ilvl="6" w:tplc="AC142948">
      <w:numFmt w:val="bullet"/>
      <w:lvlText w:val="•"/>
      <w:lvlJc w:val="left"/>
      <w:pPr>
        <w:ind w:left="6716" w:hanging="360"/>
      </w:pPr>
      <w:rPr>
        <w:rFonts w:hint="default"/>
        <w:lang w:val="fr-FR" w:eastAsia="en-US" w:bidi="ar-SA"/>
      </w:rPr>
    </w:lvl>
    <w:lvl w:ilvl="7" w:tplc="09348946">
      <w:numFmt w:val="bullet"/>
      <w:lvlText w:val="•"/>
      <w:lvlJc w:val="left"/>
      <w:pPr>
        <w:ind w:left="7844" w:hanging="360"/>
      </w:pPr>
      <w:rPr>
        <w:rFonts w:hint="default"/>
        <w:lang w:val="fr-FR" w:eastAsia="en-US" w:bidi="ar-SA"/>
      </w:rPr>
    </w:lvl>
    <w:lvl w:ilvl="8" w:tplc="DBDC1B84">
      <w:numFmt w:val="bullet"/>
      <w:lvlText w:val="•"/>
      <w:lvlJc w:val="left"/>
      <w:pPr>
        <w:ind w:left="8971" w:hanging="360"/>
      </w:pPr>
      <w:rPr>
        <w:rFonts w:hint="default"/>
        <w:lang w:val="fr-FR" w:eastAsia="en-US" w:bidi="ar-SA"/>
      </w:rPr>
    </w:lvl>
  </w:abstractNum>
  <w:abstractNum w:abstractNumId="56" w15:restartNumberingAfterBreak="0">
    <w:nsid w:val="211B3CD4"/>
    <w:multiLevelType w:val="hybridMultilevel"/>
    <w:tmpl w:val="9274DAEA"/>
    <w:lvl w:ilvl="0" w:tplc="E51C1134">
      <w:numFmt w:val="bullet"/>
      <w:lvlText w:val=""/>
      <w:lvlJc w:val="left"/>
      <w:pPr>
        <w:ind w:left="973" w:hanging="356"/>
      </w:pPr>
      <w:rPr>
        <w:rFonts w:ascii="Wingdings" w:eastAsia="Wingdings" w:hAnsi="Wingdings" w:cs="Wingdings" w:hint="default"/>
        <w:b w:val="0"/>
        <w:bCs w:val="0"/>
        <w:i w:val="0"/>
        <w:iCs w:val="0"/>
        <w:w w:val="100"/>
        <w:sz w:val="22"/>
        <w:szCs w:val="22"/>
        <w:lang w:val="fr-FR" w:eastAsia="en-US" w:bidi="ar-SA"/>
      </w:rPr>
    </w:lvl>
    <w:lvl w:ilvl="1" w:tplc="38047E82">
      <w:numFmt w:val="bullet"/>
      <w:lvlText w:val="•"/>
      <w:lvlJc w:val="left"/>
      <w:pPr>
        <w:ind w:left="2006" w:hanging="356"/>
      </w:pPr>
      <w:rPr>
        <w:rFonts w:hint="default"/>
        <w:lang w:val="fr-FR" w:eastAsia="en-US" w:bidi="ar-SA"/>
      </w:rPr>
    </w:lvl>
    <w:lvl w:ilvl="2" w:tplc="D3C0E296">
      <w:numFmt w:val="bullet"/>
      <w:lvlText w:val="•"/>
      <w:lvlJc w:val="left"/>
      <w:pPr>
        <w:ind w:left="3033" w:hanging="356"/>
      </w:pPr>
      <w:rPr>
        <w:rFonts w:hint="default"/>
        <w:lang w:val="fr-FR" w:eastAsia="en-US" w:bidi="ar-SA"/>
      </w:rPr>
    </w:lvl>
    <w:lvl w:ilvl="3" w:tplc="3656FBF2">
      <w:numFmt w:val="bullet"/>
      <w:lvlText w:val="•"/>
      <w:lvlJc w:val="left"/>
      <w:pPr>
        <w:ind w:left="4059" w:hanging="356"/>
      </w:pPr>
      <w:rPr>
        <w:rFonts w:hint="default"/>
        <w:lang w:val="fr-FR" w:eastAsia="en-US" w:bidi="ar-SA"/>
      </w:rPr>
    </w:lvl>
    <w:lvl w:ilvl="4" w:tplc="1200D60E">
      <w:numFmt w:val="bullet"/>
      <w:lvlText w:val="•"/>
      <w:lvlJc w:val="left"/>
      <w:pPr>
        <w:ind w:left="5086" w:hanging="356"/>
      </w:pPr>
      <w:rPr>
        <w:rFonts w:hint="default"/>
        <w:lang w:val="fr-FR" w:eastAsia="en-US" w:bidi="ar-SA"/>
      </w:rPr>
    </w:lvl>
    <w:lvl w:ilvl="5" w:tplc="98C4145A">
      <w:numFmt w:val="bullet"/>
      <w:lvlText w:val="•"/>
      <w:lvlJc w:val="left"/>
      <w:pPr>
        <w:ind w:left="6113" w:hanging="356"/>
      </w:pPr>
      <w:rPr>
        <w:rFonts w:hint="default"/>
        <w:lang w:val="fr-FR" w:eastAsia="en-US" w:bidi="ar-SA"/>
      </w:rPr>
    </w:lvl>
    <w:lvl w:ilvl="6" w:tplc="1DC2FA9C">
      <w:numFmt w:val="bullet"/>
      <w:lvlText w:val="•"/>
      <w:lvlJc w:val="left"/>
      <w:pPr>
        <w:ind w:left="7139" w:hanging="356"/>
      </w:pPr>
      <w:rPr>
        <w:rFonts w:hint="default"/>
        <w:lang w:val="fr-FR" w:eastAsia="en-US" w:bidi="ar-SA"/>
      </w:rPr>
    </w:lvl>
    <w:lvl w:ilvl="7" w:tplc="F106126A">
      <w:numFmt w:val="bullet"/>
      <w:lvlText w:val="•"/>
      <w:lvlJc w:val="left"/>
      <w:pPr>
        <w:ind w:left="8166" w:hanging="356"/>
      </w:pPr>
      <w:rPr>
        <w:rFonts w:hint="default"/>
        <w:lang w:val="fr-FR" w:eastAsia="en-US" w:bidi="ar-SA"/>
      </w:rPr>
    </w:lvl>
    <w:lvl w:ilvl="8" w:tplc="B6E61398">
      <w:numFmt w:val="bullet"/>
      <w:lvlText w:val="•"/>
      <w:lvlJc w:val="left"/>
      <w:pPr>
        <w:ind w:left="9193" w:hanging="356"/>
      </w:pPr>
      <w:rPr>
        <w:rFonts w:hint="default"/>
        <w:lang w:val="fr-FR" w:eastAsia="en-US" w:bidi="ar-SA"/>
      </w:rPr>
    </w:lvl>
  </w:abstractNum>
  <w:abstractNum w:abstractNumId="57" w15:restartNumberingAfterBreak="0">
    <w:nsid w:val="213F1581"/>
    <w:multiLevelType w:val="hybridMultilevel"/>
    <w:tmpl w:val="5810D656"/>
    <w:lvl w:ilvl="0" w:tplc="1B2CBDAC">
      <w:numFmt w:val="bullet"/>
      <w:lvlText w:val="-"/>
      <w:lvlJc w:val="left"/>
      <w:pPr>
        <w:ind w:left="724" w:hanging="360"/>
      </w:pPr>
      <w:rPr>
        <w:rFonts w:ascii="Calibri" w:eastAsia="Calibri" w:hAnsi="Calibri" w:cs="Calibri" w:hint="default"/>
        <w:b w:val="0"/>
        <w:bCs w:val="0"/>
        <w:i w:val="0"/>
        <w:iCs w:val="0"/>
        <w:w w:val="100"/>
        <w:sz w:val="22"/>
        <w:szCs w:val="22"/>
        <w:lang w:val="fr-FR" w:eastAsia="en-US" w:bidi="ar-SA"/>
      </w:rPr>
    </w:lvl>
    <w:lvl w:ilvl="1" w:tplc="FED4D8EA">
      <w:numFmt w:val="bullet"/>
      <w:lvlText w:val="•"/>
      <w:lvlJc w:val="left"/>
      <w:pPr>
        <w:ind w:left="921" w:hanging="360"/>
      </w:pPr>
      <w:rPr>
        <w:rFonts w:hint="default"/>
        <w:lang w:val="fr-FR" w:eastAsia="en-US" w:bidi="ar-SA"/>
      </w:rPr>
    </w:lvl>
    <w:lvl w:ilvl="2" w:tplc="2132DCCE">
      <w:numFmt w:val="bullet"/>
      <w:lvlText w:val="•"/>
      <w:lvlJc w:val="left"/>
      <w:pPr>
        <w:ind w:left="1122" w:hanging="360"/>
      </w:pPr>
      <w:rPr>
        <w:rFonts w:hint="default"/>
        <w:lang w:val="fr-FR" w:eastAsia="en-US" w:bidi="ar-SA"/>
      </w:rPr>
    </w:lvl>
    <w:lvl w:ilvl="3" w:tplc="74F699BA">
      <w:numFmt w:val="bullet"/>
      <w:lvlText w:val="•"/>
      <w:lvlJc w:val="left"/>
      <w:pPr>
        <w:ind w:left="1323" w:hanging="360"/>
      </w:pPr>
      <w:rPr>
        <w:rFonts w:hint="default"/>
        <w:lang w:val="fr-FR" w:eastAsia="en-US" w:bidi="ar-SA"/>
      </w:rPr>
    </w:lvl>
    <w:lvl w:ilvl="4" w:tplc="1F5C4DA2">
      <w:numFmt w:val="bullet"/>
      <w:lvlText w:val="•"/>
      <w:lvlJc w:val="left"/>
      <w:pPr>
        <w:ind w:left="1524" w:hanging="360"/>
      </w:pPr>
      <w:rPr>
        <w:rFonts w:hint="default"/>
        <w:lang w:val="fr-FR" w:eastAsia="en-US" w:bidi="ar-SA"/>
      </w:rPr>
    </w:lvl>
    <w:lvl w:ilvl="5" w:tplc="9DFC56CC">
      <w:numFmt w:val="bullet"/>
      <w:lvlText w:val="•"/>
      <w:lvlJc w:val="left"/>
      <w:pPr>
        <w:ind w:left="1726" w:hanging="360"/>
      </w:pPr>
      <w:rPr>
        <w:rFonts w:hint="default"/>
        <w:lang w:val="fr-FR" w:eastAsia="en-US" w:bidi="ar-SA"/>
      </w:rPr>
    </w:lvl>
    <w:lvl w:ilvl="6" w:tplc="5A34DB7A">
      <w:numFmt w:val="bullet"/>
      <w:lvlText w:val="•"/>
      <w:lvlJc w:val="left"/>
      <w:pPr>
        <w:ind w:left="1927" w:hanging="360"/>
      </w:pPr>
      <w:rPr>
        <w:rFonts w:hint="default"/>
        <w:lang w:val="fr-FR" w:eastAsia="en-US" w:bidi="ar-SA"/>
      </w:rPr>
    </w:lvl>
    <w:lvl w:ilvl="7" w:tplc="8C1C89B6">
      <w:numFmt w:val="bullet"/>
      <w:lvlText w:val="•"/>
      <w:lvlJc w:val="left"/>
      <w:pPr>
        <w:ind w:left="2128" w:hanging="360"/>
      </w:pPr>
      <w:rPr>
        <w:rFonts w:hint="default"/>
        <w:lang w:val="fr-FR" w:eastAsia="en-US" w:bidi="ar-SA"/>
      </w:rPr>
    </w:lvl>
    <w:lvl w:ilvl="8" w:tplc="9C2E0D68">
      <w:numFmt w:val="bullet"/>
      <w:lvlText w:val="•"/>
      <w:lvlJc w:val="left"/>
      <w:pPr>
        <w:ind w:left="2329" w:hanging="360"/>
      </w:pPr>
      <w:rPr>
        <w:rFonts w:hint="default"/>
        <w:lang w:val="fr-FR" w:eastAsia="en-US" w:bidi="ar-SA"/>
      </w:rPr>
    </w:lvl>
  </w:abstractNum>
  <w:abstractNum w:abstractNumId="58" w15:restartNumberingAfterBreak="0">
    <w:nsid w:val="21E20B18"/>
    <w:multiLevelType w:val="hybridMultilevel"/>
    <w:tmpl w:val="9774EA74"/>
    <w:lvl w:ilvl="0" w:tplc="241A5014">
      <w:start w:val="1"/>
      <w:numFmt w:val="lowerLetter"/>
      <w:lvlText w:val="%1."/>
      <w:lvlJc w:val="left"/>
      <w:pPr>
        <w:ind w:left="1201" w:hanging="442"/>
      </w:pPr>
      <w:rPr>
        <w:rFonts w:ascii="Calibri" w:eastAsia="Calibri" w:hAnsi="Calibri" w:cs="Calibri" w:hint="default"/>
        <w:b w:val="0"/>
        <w:bCs w:val="0"/>
        <w:i/>
        <w:iCs/>
        <w:spacing w:val="-1"/>
        <w:w w:val="100"/>
        <w:sz w:val="22"/>
        <w:szCs w:val="22"/>
        <w:lang w:val="fr-FR" w:eastAsia="en-US" w:bidi="ar-SA"/>
      </w:rPr>
    </w:lvl>
    <w:lvl w:ilvl="1" w:tplc="8F9E41C0">
      <w:numFmt w:val="bullet"/>
      <w:lvlText w:val="•"/>
      <w:lvlJc w:val="left"/>
      <w:pPr>
        <w:ind w:left="2202" w:hanging="442"/>
      </w:pPr>
      <w:rPr>
        <w:rFonts w:hint="default"/>
        <w:lang w:val="fr-FR" w:eastAsia="en-US" w:bidi="ar-SA"/>
      </w:rPr>
    </w:lvl>
    <w:lvl w:ilvl="2" w:tplc="BC92DD8A">
      <w:numFmt w:val="bullet"/>
      <w:lvlText w:val="•"/>
      <w:lvlJc w:val="left"/>
      <w:pPr>
        <w:ind w:left="3205" w:hanging="442"/>
      </w:pPr>
      <w:rPr>
        <w:rFonts w:hint="default"/>
        <w:lang w:val="fr-FR" w:eastAsia="en-US" w:bidi="ar-SA"/>
      </w:rPr>
    </w:lvl>
    <w:lvl w:ilvl="3" w:tplc="9F10A2B2">
      <w:numFmt w:val="bullet"/>
      <w:lvlText w:val="•"/>
      <w:lvlJc w:val="left"/>
      <w:pPr>
        <w:ind w:left="4207" w:hanging="442"/>
      </w:pPr>
      <w:rPr>
        <w:rFonts w:hint="default"/>
        <w:lang w:val="fr-FR" w:eastAsia="en-US" w:bidi="ar-SA"/>
      </w:rPr>
    </w:lvl>
    <w:lvl w:ilvl="4" w:tplc="068EE2BA">
      <w:numFmt w:val="bullet"/>
      <w:lvlText w:val="•"/>
      <w:lvlJc w:val="left"/>
      <w:pPr>
        <w:ind w:left="5210" w:hanging="442"/>
      </w:pPr>
      <w:rPr>
        <w:rFonts w:hint="default"/>
        <w:lang w:val="fr-FR" w:eastAsia="en-US" w:bidi="ar-SA"/>
      </w:rPr>
    </w:lvl>
    <w:lvl w:ilvl="5" w:tplc="A0BE0378">
      <w:numFmt w:val="bullet"/>
      <w:lvlText w:val="•"/>
      <w:lvlJc w:val="left"/>
      <w:pPr>
        <w:ind w:left="6213" w:hanging="442"/>
      </w:pPr>
      <w:rPr>
        <w:rFonts w:hint="default"/>
        <w:lang w:val="fr-FR" w:eastAsia="en-US" w:bidi="ar-SA"/>
      </w:rPr>
    </w:lvl>
    <w:lvl w:ilvl="6" w:tplc="4E16173A">
      <w:numFmt w:val="bullet"/>
      <w:lvlText w:val="•"/>
      <w:lvlJc w:val="left"/>
      <w:pPr>
        <w:ind w:left="7215" w:hanging="442"/>
      </w:pPr>
      <w:rPr>
        <w:rFonts w:hint="default"/>
        <w:lang w:val="fr-FR" w:eastAsia="en-US" w:bidi="ar-SA"/>
      </w:rPr>
    </w:lvl>
    <w:lvl w:ilvl="7" w:tplc="5F64DDE0">
      <w:numFmt w:val="bullet"/>
      <w:lvlText w:val="•"/>
      <w:lvlJc w:val="left"/>
      <w:pPr>
        <w:ind w:left="8218" w:hanging="442"/>
      </w:pPr>
      <w:rPr>
        <w:rFonts w:hint="default"/>
        <w:lang w:val="fr-FR" w:eastAsia="en-US" w:bidi="ar-SA"/>
      </w:rPr>
    </w:lvl>
    <w:lvl w:ilvl="8" w:tplc="5BB21D56">
      <w:numFmt w:val="bullet"/>
      <w:lvlText w:val="•"/>
      <w:lvlJc w:val="left"/>
      <w:pPr>
        <w:ind w:left="9221" w:hanging="442"/>
      </w:pPr>
      <w:rPr>
        <w:rFonts w:hint="default"/>
        <w:lang w:val="fr-FR" w:eastAsia="en-US" w:bidi="ar-SA"/>
      </w:rPr>
    </w:lvl>
  </w:abstractNum>
  <w:abstractNum w:abstractNumId="59" w15:restartNumberingAfterBreak="0">
    <w:nsid w:val="221C4B97"/>
    <w:multiLevelType w:val="hybridMultilevel"/>
    <w:tmpl w:val="5052B14A"/>
    <w:lvl w:ilvl="0" w:tplc="F67A5194">
      <w:numFmt w:val="bullet"/>
      <w:lvlText w:val="-"/>
      <w:lvlJc w:val="left"/>
      <w:pPr>
        <w:ind w:left="1040" w:hanging="360"/>
      </w:pPr>
      <w:rPr>
        <w:rFonts w:ascii="Calibri" w:eastAsia="Calibri" w:hAnsi="Calibri" w:cs="Calibri" w:hint="default"/>
        <w:b w:val="0"/>
        <w:bCs w:val="0"/>
        <w:i w:val="0"/>
        <w:iCs w:val="0"/>
        <w:w w:val="100"/>
        <w:sz w:val="22"/>
        <w:szCs w:val="22"/>
        <w:lang w:val="fr-FR" w:eastAsia="en-US" w:bidi="ar-SA"/>
      </w:rPr>
    </w:lvl>
    <w:lvl w:ilvl="1" w:tplc="042C8010">
      <w:numFmt w:val="bullet"/>
      <w:lvlText w:val="•"/>
      <w:lvlJc w:val="left"/>
      <w:pPr>
        <w:ind w:left="2058" w:hanging="360"/>
      </w:pPr>
      <w:rPr>
        <w:rFonts w:hint="default"/>
        <w:lang w:val="fr-FR" w:eastAsia="en-US" w:bidi="ar-SA"/>
      </w:rPr>
    </w:lvl>
    <w:lvl w:ilvl="2" w:tplc="70DE5190">
      <w:numFmt w:val="bullet"/>
      <w:lvlText w:val="•"/>
      <w:lvlJc w:val="left"/>
      <w:pPr>
        <w:ind w:left="3077" w:hanging="360"/>
      </w:pPr>
      <w:rPr>
        <w:rFonts w:hint="default"/>
        <w:lang w:val="fr-FR" w:eastAsia="en-US" w:bidi="ar-SA"/>
      </w:rPr>
    </w:lvl>
    <w:lvl w:ilvl="3" w:tplc="65F043AA">
      <w:numFmt w:val="bullet"/>
      <w:lvlText w:val="•"/>
      <w:lvlJc w:val="left"/>
      <w:pPr>
        <w:ind w:left="4095" w:hanging="360"/>
      </w:pPr>
      <w:rPr>
        <w:rFonts w:hint="default"/>
        <w:lang w:val="fr-FR" w:eastAsia="en-US" w:bidi="ar-SA"/>
      </w:rPr>
    </w:lvl>
    <w:lvl w:ilvl="4" w:tplc="5F7A694C">
      <w:numFmt w:val="bullet"/>
      <w:lvlText w:val="•"/>
      <w:lvlJc w:val="left"/>
      <w:pPr>
        <w:ind w:left="5114" w:hanging="360"/>
      </w:pPr>
      <w:rPr>
        <w:rFonts w:hint="default"/>
        <w:lang w:val="fr-FR" w:eastAsia="en-US" w:bidi="ar-SA"/>
      </w:rPr>
    </w:lvl>
    <w:lvl w:ilvl="5" w:tplc="19B6C95E">
      <w:numFmt w:val="bullet"/>
      <w:lvlText w:val="•"/>
      <w:lvlJc w:val="left"/>
      <w:pPr>
        <w:ind w:left="6133" w:hanging="360"/>
      </w:pPr>
      <w:rPr>
        <w:rFonts w:hint="default"/>
        <w:lang w:val="fr-FR" w:eastAsia="en-US" w:bidi="ar-SA"/>
      </w:rPr>
    </w:lvl>
    <w:lvl w:ilvl="6" w:tplc="CA8E252A">
      <w:numFmt w:val="bullet"/>
      <w:lvlText w:val="•"/>
      <w:lvlJc w:val="left"/>
      <w:pPr>
        <w:ind w:left="7151" w:hanging="360"/>
      </w:pPr>
      <w:rPr>
        <w:rFonts w:hint="default"/>
        <w:lang w:val="fr-FR" w:eastAsia="en-US" w:bidi="ar-SA"/>
      </w:rPr>
    </w:lvl>
    <w:lvl w:ilvl="7" w:tplc="3712F9F2">
      <w:numFmt w:val="bullet"/>
      <w:lvlText w:val="•"/>
      <w:lvlJc w:val="left"/>
      <w:pPr>
        <w:ind w:left="8170" w:hanging="360"/>
      </w:pPr>
      <w:rPr>
        <w:rFonts w:hint="default"/>
        <w:lang w:val="fr-FR" w:eastAsia="en-US" w:bidi="ar-SA"/>
      </w:rPr>
    </w:lvl>
    <w:lvl w:ilvl="8" w:tplc="43F47C84">
      <w:numFmt w:val="bullet"/>
      <w:lvlText w:val="•"/>
      <w:lvlJc w:val="left"/>
      <w:pPr>
        <w:ind w:left="9189" w:hanging="360"/>
      </w:pPr>
      <w:rPr>
        <w:rFonts w:hint="default"/>
        <w:lang w:val="fr-FR" w:eastAsia="en-US" w:bidi="ar-SA"/>
      </w:rPr>
    </w:lvl>
  </w:abstractNum>
  <w:abstractNum w:abstractNumId="60" w15:restartNumberingAfterBreak="0">
    <w:nsid w:val="24837FB3"/>
    <w:multiLevelType w:val="hybridMultilevel"/>
    <w:tmpl w:val="B69877FE"/>
    <w:lvl w:ilvl="0" w:tplc="E0B4EC76">
      <w:start w:val="1"/>
      <w:numFmt w:val="bullet"/>
      <w:lvlText w:val=""/>
      <w:lvlJc w:val="left"/>
      <w:pPr>
        <w:ind w:left="324"/>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1" w:tplc="F1A28CB0">
      <w:start w:val="1"/>
      <w:numFmt w:val="bullet"/>
      <w:lvlText w:val="o"/>
      <w:lvlJc w:val="left"/>
      <w:pPr>
        <w:ind w:left="1084"/>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2" w:tplc="E6AE454A">
      <w:start w:val="1"/>
      <w:numFmt w:val="bullet"/>
      <w:lvlText w:val="▪"/>
      <w:lvlJc w:val="left"/>
      <w:pPr>
        <w:ind w:left="1804"/>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3" w:tplc="99BAE8A4">
      <w:start w:val="1"/>
      <w:numFmt w:val="bullet"/>
      <w:lvlText w:val="•"/>
      <w:lvlJc w:val="left"/>
      <w:pPr>
        <w:ind w:left="2524"/>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4" w:tplc="60E4A956">
      <w:start w:val="1"/>
      <w:numFmt w:val="bullet"/>
      <w:lvlText w:val="o"/>
      <w:lvlJc w:val="left"/>
      <w:pPr>
        <w:ind w:left="3244"/>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5" w:tplc="FCC239AA">
      <w:start w:val="1"/>
      <w:numFmt w:val="bullet"/>
      <w:lvlText w:val="▪"/>
      <w:lvlJc w:val="left"/>
      <w:pPr>
        <w:ind w:left="3964"/>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6" w:tplc="824AC42C">
      <w:start w:val="1"/>
      <w:numFmt w:val="bullet"/>
      <w:lvlText w:val="•"/>
      <w:lvlJc w:val="left"/>
      <w:pPr>
        <w:ind w:left="4684"/>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7" w:tplc="6E68FFB2">
      <w:start w:val="1"/>
      <w:numFmt w:val="bullet"/>
      <w:lvlText w:val="o"/>
      <w:lvlJc w:val="left"/>
      <w:pPr>
        <w:ind w:left="5404"/>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8" w:tplc="D61A2E5E">
      <w:start w:val="1"/>
      <w:numFmt w:val="bullet"/>
      <w:lvlText w:val="▪"/>
      <w:lvlJc w:val="left"/>
      <w:pPr>
        <w:ind w:left="6124"/>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250B4C4D"/>
    <w:multiLevelType w:val="hybridMultilevel"/>
    <w:tmpl w:val="D9A2CCEC"/>
    <w:lvl w:ilvl="0" w:tplc="0CE62E60">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87066494">
      <w:numFmt w:val="bullet"/>
      <w:lvlText w:val="•"/>
      <w:lvlJc w:val="left"/>
      <w:pPr>
        <w:ind w:left="1173" w:hanging="361"/>
      </w:pPr>
      <w:rPr>
        <w:rFonts w:hint="default"/>
        <w:lang w:val="fr-FR" w:eastAsia="en-US" w:bidi="ar-SA"/>
      </w:rPr>
    </w:lvl>
    <w:lvl w:ilvl="2" w:tplc="ED10321A">
      <w:numFmt w:val="bullet"/>
      <w:lvlText w:val="•"/>
      <w:lvlJc w:val="left"/>
      <w:pPr>
        <w:ind w:left="1527" w:hanging="361"/>
      </w:pPr>
      <w:rPr>
        <w:rFonts w:hint="default"/>
        <w:lang w:val="fr-FR" w:eastAsia="en-US" w:bidi="ar-SA"/>
      </w:rPr>
    </w:lvl>
    <w:lvl w:ilvl="3" w:tplc="91D87534">
      <w:numFmt w:val="bullet"/>
      <w:lvlText w:val="•"/>
      <w:lvlJc w:val="left"/>
      <w:pPr>
        <w:ind w:left="1881" w:hanging="361"/>
      </w:pPr>
      <w:rPr>
        <w:rFonts w:hint="default"/>
        <w:lang w:val="fr-FR" w:eastAsia="en-US" w:bidi="ar-SA"/>
      </w:rPr>
    </w:lvl>
    <w:lvl w:ilvl="4" w:tplc="EBEEC5F0">
      <w:numFmt w:val="bullet"/>
      <w:lvlText w:val="•"/>
      <w:lvlJc w:val="left"/>
      <w:pPr>
        <w:ind w:left="2234" w:hanging="361"/>
      </w:pPr>
      <w:rPr>
        <w:rFonts w:hint="default"/>
        <w:lang w:val="fr-FR" w:eastAsia="en-US" w:bidi="ar-SA"/>
      </w:rPr>
    </w:lvl>
    <w:lvl w:ilvl="5" w:tplc="FEFEF8C2">
      <w:numFmt w:val="bullet"/>
      <w:lvlText w:val="•"/>
      <w:lvlJc w:val="left"/>
      <w:pPr>
        <w:ind w:left="2588" w:hanging="361"/>
      </w:pPr>
      <w:rPr>
        <w:rFonts w:hint="default"/>
        <w:lang w:val="fr-FR" w:eastAsia="en-US" w:bidi="ar-SA"/>
      </w:rPr>
    </w:lvl>
    <w:lvl w:ilvl="6" w:tplc="ABDEFE5E">
      <w:numFmt w:val="bullet"/>
      <w:lvlText w:val="•"/>
      <w:lvlJc w:val="left"/>
      <w:pPr>
        <w:ind w:left="2942" w:hanging="361"/>
      </w:pPr>
      <w:rPr>
        <w:rFonts w:hint="default"/>
        <w:lang w:val="fr-FR" w:eastAsia="en-US" w:bidi="ar-SA"/>
      </w:rPr>
    </w:lvl>
    <w:lvl w:ilvl="7" w:tplc="26864D3A">
      <w:numFmt w:val="bullet"/>
      <w:lvlText w:val="•"/>
      <w:lvlJc w:val="left"/>
      <w:pPr>
        <w:ind w:left="3295" w:hanging="361"/>
      </w:pPr>
      <w:rPr>
        <w:rFonts w:hint="default"/>
        <w:lang w:val="fr-FR" w:eastAsia="en-US" w:bidi="ar-SA"/>
      </w:rPr>
    </w:lvl>
    <w:lvl w:ilvl="8" w:tplc="24B80090">
      <w:numFmt w:val="bullet"/>
      <w:lvlText w:val="•"/>
      <w:lvlJc w:val="left"/>
      <w:pPr>
        <w:ind w:left="3649" w:hanging="361"/>
      </w:pPr>
      <w:rPr>
        <w:rFonts w:hint="default"/>
        <w:lang w:val="fr-FR" w:eastAsia="en-US" w:bidi="ar-SA"/>
      </w:rPr>
    </w:lvl>
  </w:abstractNum>
  <w:abstractNum w:abstractNumId="62" w15:restartNumberingAfterBreak="0">
    <w:nsid w:val="250D2A7A"/>
    <w:multiLevelType w:val="hybridMultilevel"/>
    <w:tmpl w:val="9BCEA56C"/>
    <w:lvl w:ilvl="0" w:tplc="BCEC40AE">
      <w:numFmt w:val="bullet"/>
      <w:lvlText w:val="–"/>
      <w:lvlJc w:val="left"/>
      <w:pPr>
        <w:ind w:left="928" w:hanging="709"/>
      </w:pPr>
      <w:rPr>
        <w:rFonts w:ascii="Calibri" w:eastAsia="Calibri" w:hAnsi="Calibri" w:cs="Calibri" w:hint="default"/>
        <w:b w:val="0"/>
        <w:bCs w:val="0"/>
        <w:i w:val="0"/>
        <w:iCs w:val="0"/>
        <w:w w:val="99"/>
        <w:sz w:val="20"/>
        <w:szCs w:val="20"/>
        <w:lang w:val="fr-FR" w:eastAsia="en-US" w:bidi="ar-SA"/>
      </w:rPr>
    </w:lvl>
    <w:lvl w:ilvl="1" w:tplc="9DA0704C">
      <w:numFmt w:val="bullet"/>
      <w:lvlText w:val="•"/>
      <w:lvlJc w:val="left"/>
      <w:pPr>
        <w:ind w:left="1924" w:hanging="709"/>
      </w:pPr>
      <w:rPr>
        <w:rFonts w:hint="default"/>
        <w:lang w:val="fr-FR" w:eastAsia="en-US" w:bidi="ar-SA"/>
      </w:rPr>
    </w:lvl>
    <w:lvl w:ilvl="2" w:tplc="B5F63ED8">
      <w:numFmt w:val="bullet"/>
      <w:lvlText w:val="•"/>
      <w:lvlJc w:val="left"/>
      <w:pPr>
        <w:ind w:left="2929" w:hanging="709"/>
      </w:pPr>
      <w:rPr>
        <w:rFonts w:hint="default"/>
        <w:lang w:val="fr-FR" w:eastAsia="en-US" w:bidi="ar-SA"/>
      </w:rPr>
    </w:lvl>
    <w:lvl w:ilvl="3" w:tplc="76EA68DE">
      <w:numFmt w:val="bullet"/>
      <w:lvlText w:val="•"/>
      <w:lvlJc w:val="left"/>
      <w:pPr>
        <w:ind w:left="3933" w:hanging="709"/>
      </w:pPr>
      <w:rPr>
        <w:rFonts w:hint="default"/>
        <w:lang w:val="fr-FR" w:eastAsia="en-US" w:bidi="ar-SA"/>
      </w:rPr>
    </w:lvl>
    <w:lvl w:ilvl="4" w:tplc="8B8CE330">
      <w:numFmt w:val="bullet"/>
      <w:lvlText w:val="•"/>
      <w:lvlJc w:val="left"/>
      <w:pPr>
        <w:ind w:left="4938" w:hanging="709"/>
      </w:pPr>
      <w:rPr>
        <w:rFonts w:hint="default"/>
        <w:lang w:val="fr-FR" w:eastAsia="en-US" w:bidi="ar-SA"/>
      </w:rPr>
    </w:lvl>
    <w:lvl w:ilvl="5" w:tplc="5276E11E">
      <w:numFmt w:val="bullet"/>
      <w:lvlText w:val="•"/>
      <w:lvlJc w:val="left"/>
      <w:pPr>
        <w:ind w:left="5943" w:hanging="709"/>
      </w:pPr>
      <w:rPr>
        <w:rFonts w:hint="default"/>
        <w:lang w:val="fr-FR" w:eastAsia="en-US" w:bidi="ar-SA"/>
      </w:rPr>
    </w:lvl>
    <w:lvl w:ilvl="6" w:tplc="FB7208FA">
      <w:numFmt w:val="bullet"/>
      <w:lvlText w:val="•"/>
      <w:lvlJc w:val="left"/>
      <w:pPr>
        <w:ind w:left="6947" w:hanging="709"/>
      </w:pPr>
      <w:rPr>
        <w:rFonts w:hint="default"/>
        <w:lang w:val="fr-FR" w:eastAsia="en-US" w:bidi="ar-SA"/>
      </w:rPr>
    </w:lvl>
    <w:lvl w:ilvl="7" w:tplc="9C723E0A">
      <w:numFmt w:val="bullet"/>
      <w:lvlText w:val="•"/>
      <w:lvlJc w:val="left"/>
      <w:pPr>
        <w:ind w:left="7952" w:hanging="709"/>
      </w:pPr>
      <w:rPr>
        <w:rFonts w:hint="default"/>
        <w:lang w:val="fr-FR" w:eastAsia="en-US" w:bidi="ar-SA"/>
      </w:rPr>
    </w:lvl>
    <w:lvl w:ilvl="8" w:tplc="59E042D6">
      <w:numFmt w:val="bullet"/>
      <w:lvlText w:val="•"/>
      <w:lvlJc w:val="left"/>
      <w:pPr>
        <w:ind w:left="8957" w:hanging="709"/>
      </w:pPr>
      <w:rPr>
        <w:rFonts w:hint="default"/>
        <w:lang w:val="fr-FR" w:eastAsia="en-US" w:bidi="ar-SA"/>
      </w:rPr>
    </w:lvl>
  </w:abstractNum>
  <w:abstractNum w:abstractNumId="63" w15:restartNumberingAfterBreak="0">
    <w:nsid w:val="25223F9B"/>
    <w:multiLevelType w:val="hybridMultilevel"/>
    <w:tmpl w:val="DABA960C"/>
    <w:lvl w:ilvl="0" w:tplc="F8D8008E">
      <w:numFmt w:val="bullet"/>
      <w:lvlText w:val=""/>
      <w:lvlJc w:val="left"/>
      <w:pPr>
        <w:ind w:left="821" w:hanging="356"/>
      </w:pPr>
      <w:rPr>
        <w:rFonts w:ascii="Wingdings" w:eastAsia="Wingdings" w:hAnsi="Wingdings" w:cs="Wingdings" w:hint="default"/>
        <w:b w:val="0"/>
        <w:bCs w:val="0"/>
        <w:i w:val="0"/>
        <w:iCs w:val="0"/>
        <w:w w:val="100"/>
        <w:sz w:val="22"/>
        <w:szCs w:val="22"/>
        <w:lang w:val="fr-FR" w:eastAsia="en-US" w:bidi="ar-SA"/>
      </w:rPr>
    </w:lvl>
    <w:lvl w:ilvl="1" w:tplc="9970C6C2">
      <w:numFmt w:val="bullet"/>
      <w:lvlText w:val="•"/>
      <w:lvlJc w:val="left"/>
      <w:pPr>
        <w:ind w:left="1261" w:hanging="356"/>
      </w:pPr>
      <w:rPr>
        <w:rFonts w:hint="default"/>
        <w:lang w:val="fr-FR" w:eastAsia="en-US" w:bidi="ar-SA"/>
      </w:rPr>
    </w:lvl>
    <w:lvl w:ilvl="2" w:tplc="BB5C349C">
      <w:numFmt w:val="bullet"/>
      <w:lvlText w:val="•"/>
      <w:lvlJc w:val="left"/>
      <w:pPr>
        <w:ind w:left="1702" w:hanging="356"/>
      </w:pPr>
      <w:rPr>
        <w:rFonts w:hint="default"/>
        <w:lang w:val="fr-FR" w:eastAsia="en-US" w:bidi="ar-SA"/>
      </w:rPr>
    </w:lvl>
    <w:lvl w:ilvl="3" w:tplc="B5D4F610">
      <w:numFmt w:val="bullet"/>
      <w:lvlText w:val="•"/>
      <w:lvlJc w:val="left"/>
      <w:pPr>
        <w:ind w:left="2143" w:hanging="356"/>
      </w:pPr>
      <w:rPr>
        <w:rFonts w:hint="default"/>
        <w:lang w:val="fr-FR" w:eastAsia="en-US" w:bidi="ar-SA"/>
      </w:rPr>
    </w:lvl>
    <w:lvl w:ilvl="4" w:tplc="47747934">
      <w:numFmt w:val="bullet"/>
      <w:lvlText w:val="•"/>
      <w:lvlJc w:val="left"/>
      <w:pPr>
        <w:ind w:left="2584" w:hanging="356"/>
      </w:pPr>
      <w:rPr>
        <w:rFonts w:hint="default"/>
        <w:lang w:val="fr-FR" w:eastAsia="en-US" w:bidi="ar-SA"/>
      </w:rPr>
    </w:lvl>
    <w:lvl w:ilvl="5" w:tplc="3864DE86">
      <w:numFmt w:val="bullet"/>
      <w:lvlText w:val="•"/>
      <w:lvlJc w:val="left"/>
      <w:pPr>
        <w:ind w:left="3026" w:hanging="356"/>
      </w:pPr>
      <w:rPr>
        <w:rFonts w:hint="default"/>
        <w:lang w:val="fr-FR" w:eastAsia="en-US" w:bidi="ar-SA"/>
      </w:rPr>
    </w:lvl>
    <w:lvl w:ilvl="6" w:tplc="7F9C1C72">
      <w:numFmt w:val="bullet"/>
      <w:lvlText w:val="•"/>
      <w:lvlJc w:val="left"/>
      <w:pPr>
        <w:ind w:left="3467" w:hanging="356"/>
      </w:pPr>
      <w:rPr>
        <w:rFonts w:hint="default"/>
        <w:lang w:val="fr-FR" w:eastAsia="en-US" w:bidi="ar-SA"/>
      </w:rPr>
    </w:lvl>
    <w:lvl w:ilvl="7" w:tplc="BA70CD20">
      <w:numFmt w:val="bullet"/>
      <w:lvlText w:val="•"/>
      <w:lvlJc w:val="left"/>
      <w:pPr>
        <w:ind w:left="3908" w:hanging="356"/>
      </w:pPr>
      <w:rPr>
        <w:rFonts w:hint="default"/>
        <w:lang w:val="fr-FR" w:eastAsia="en-US" w:bidi="ar-SA"/>
      </w:rPr>
    </w:lvl>
    <w:lvl w:ilvl="8" w:tplc="C7CA4E12">
      <w:numFmt w:val="bullet"/>
      <w:lvlText w:val="•"/>
      <w:lvlJc w:val="left"/>
      <w:pPr>
        <w:ind w:left="4349" w:hanging="356"/>
      </w:pPr>
      <w:rPr>
        <w:rFonts w:hint="default"/>
        <w:lang w:val="fr-FR" w:eastAsia="en-US" w:bidi="ar-SA"/>
      </w:rPr>
    </w:lvl>
  </w:abstractNum>
  <w:abstractNum w:abstractNumId="64" w15:restartNumberingAfterBreak="0">
    <w:nsid w:val="25433625"/>
    <w:multiLevelType w:val="hybridMultilevel"/>
    <w:tmpl w:val="EEBC51D6"/>
    <w:lvl w:ilvl="0" w:tplc="DC94C0E4">
      <w:numFmt w:val="bullet"/>
      <w:lvlText w:val="-"/>
      <w:lvlJc w:val="left"/>
      <w:pPr>
        <w:ind w:left="827" w:hanging="360"/>
      </w:pPr>
      <w:rPr>
        <w:rFonts w:ascii="Calibri" w:eastAsia="Calibri" w:hAnsi="Calibri" w:cs="Calibri" w:hint="default"/>
        <w:b w:val="0"/>
        <w:bCs w:val="0"/>
        <w:i w:val="0"/>
        <w:iCs w:val="0"/>
        <w:w w:val="100"/>
        <w:sz w:val="22"/>
        <w:szCs w:val="22"/>
        <w:lang w:val="fr-FR" w:eastAsia="en-US" w:bidi="ar-SA"/>
      </w:rPr>
    </w:lvl>
    <w:lvl w:ilvl="1" w:tplc="79C611C4">
      <w:numFmt w:val="bullet"/>
      <w:lvlText w:val="•"/>
      <w:lvlJc w:val="left"/>
      <w:pPr>
        <w:ind w:left="1464" w:hanging="360"/>
      </w:pPr>
      <w:rPr>
        <w:rFonts w:hint="default"/>
        <w:lang w:val="fr-FR" w:eastAsia="en-US" w:bidi="ar-SA"/>
      </w:rPr>
    </w:lvl>
    <w:lvl w:ilvl="2" w:tplc="D73A8738">
      <w:numFmt w:val="bullet"/>
      <w:lvlText w:val="•"/>
      <w:lvlJc w:val="left"/>
      <w:pPr>
        <w:ind w:left="2109" w:hanging="360"/>
      </w:pPr>
      <w:rPr>
        <w:rFonts w:hint="default"/>
        <w:lang w:val="fr-FR" w:eastAsia="en-US" w:bidi="ar-SA"/>
      </w:rPr>
    </w:lvl>
    <w:lvl w:ilvl="3" w:tplc="FE00DF7A">
      <w:numFmt w:val="bullet"/>
      <w:lvlText w:val="•"/>
      <w:lvlJc w:val="left"/>
      <w:pPr>
        <w:ind w:left="2753" w:hanging="360"/>
      </w:pPr>
      <w:rPr>
        <w:rFonts w:hint="default"/>
        <w:lang w:val="fr-FR" w:eastAsia="en-US" w:bidi="ar-SA"/>
      </w:rPr>
    </w:lvl>
    <w:lvl w:ilvl="4" w:tplc="0568A53C">
      <w:numFmt w:val="bullet"/>
      <w:lvlText w:val="•"/>
      <w:lvlJc w:val="left"/>
      <w:pPr>
        <w:ind w:left="3398" w:hanging="360"/>
      </w:pPr>
      <w:rPr>
        <w:rFonts w:hint="default"/>
        <w:lang w:val="fr-FR" w:eastAsia="en-US" w:bidi="ar-SA"/>
      </w:rPr>
    </w:lvl>
    <w:lvl w:ilvl="5" w:tplc="94ECCB32">
      <w:numFmt w:val="bullet"/>
      <w:lvlText w:val="•"/>
      <w:lvlJc w:val="left"/>
      <w:pPr>
        <w:ind w:left="4043" w:hanging="360"/>
      </w:pPr>
      <w:rPr>
        <w:rFonts w:hint="default"/>
        <w:lang w:val="fr-FR" w:eastAsia="en-US" w:bidi="ar-SA"/>
      </w:rPr>
    </w:lvl>
    <w:lvl w:ilvl="6" w:tplc="CE3A282C">
      <w:numFmt w:val="bullet"/>
      <w:lvlText w:val="•"/>
      <w:lvlJc w:val="left"/>
      <w:pPr>
        <w:ind w:left="4687" w:hanging="360"/>
      </w:pPr>
      <w:rPr>
        <w:rFonts w:hint="default"/>
        <w:lang w:val="fr-FR" w:eastAsia="en-US" w:bidi="ar-SA"/>
      </w:rPr>
    </w:lvl>
    <w:lvl w:ilvl="7" w:tplc="7804C6E2">
      <w:numFmt w:val="bullet"/>
      <w:lvlText w:val="•"/>
      <w:lvlJc w:val="left"/>
      <w:pPr>
        <w:ind w:left="5332" w:hanging="360"/>
      </w:pPr>
      <w:rPr>
        <w:rFonts w:hint="default"/>
        <w:lang w:val="fr-FR" w:eastAsia="en-US" w:bidi="ar-SA"/>
      </w:rPr>
    </w:lvl>
    <w:lvl w:ilvl="8" w:tplc="5FD87A42">
      <w:numFmt w:val="bullet"/>
      <w:lvlText w:val="•"/>
      <w:lvlJc w:val="left"/>
      <w:pPr>
        <w:ind w:left="5976" w:hanging="360"/>
      </w:pPr>
      <w:rPr>
        <w:rFonts w:hint="default"/>
        <w:lang w:val="fr-FR" w:eastAsia="en-US" w:bidi="ar-SA"/>
      </w:rPr>
    </w:lvl>
  </w:abstractNum>
  <w:abstractNum w:abstractNumId="65" w15:restartNumberingAfterBreak="0">
    <w:nsid w:val="25740D07"/>
    <w:multiLevelType w:val="hybridMultilevel"/>
    <w:tmpl w:val="CD502F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25DE6710"/>
    <w:multiLevelType w:val="hybridMultilevel"/>
    <w:tmpl w:val="FC725DD2"/>
    <w:lvl w:ilvl="0" w:tplc="E10658FA">
      <w:start w:val="1"/>
      <w:numFmt w:val="lowerLetter"/>
      <w:lvlText w:val="%1."/>
      <w:lvlJc w:val="left"/>
      <w:pPr>
        <w:ind w:left="2837" w:hanging="360"/>
      </w:pPr>
      <w:rPr>
        <w:rFonts w:hint="default"/>
      </w:rPr>
    </w:lvl>
    <w:lvl w:ilvl="1" w:tplc="040C0019" w:tentative="1">
      <w:start w:val="1"/>
      <w:numFmt w:val="lowerLetter"/>
      <w:lvlText w:val="%2."/>
      <w:lvlJc w:val="left"/>
      <w:pPr>
        <w:ind w:left="3557" w:hanging="360"/>
      </w:pPr>
    </w:lvl>
    <w:lvl w:ilvl="2" w:tplc="040C001B" w:tentative="1">
      <w:start w:val="1"/>
      <w:numFmt w:val="lowerRoman"/>
      <w:lvlText w:val="%3."/>
      <w:lvlJc w:val="right"/>
      <w:pPr>
        <w:ind w:left="4277" w:hanging="180"/>
      </w:pPr>
    </w:lvl>
    <w:lvl w:ilvl="3" w:tplc="040C000F" w:tentative="1">
      <w:start w:val="1"/>
      <w:numFmt w:val="decimal"/>
      <w:lvlText w:val="%4."/>
      <w:lvlJc w:val="left"/>
      <w:pPr>
        <w:ind w:left="4997" w:hanging="360"/>
      </w:pPr>
    </w:lvl>
    <w:lvl w:ilvl="4" w:tplc="040C0019" w:tentative="1">
      <w:start w:val="1"/>
      <w:numFmt w:val="lowerLetter"/>
      <w:lvlText w:val="%5."/>
      <w:lvlJc w:val="left"/>
      <w:pPr>
        <w:ind w:left="5717" w:hanging="360"/>
      </w:pPr>
    </w:lvl>
    <w:lvl w:ilvl="5" w:tplc="040C001B" w:tentative="1">
      <w:start w:val="1"/>
      <w:numFmt w:val="lowerRoman"/>
      <w:lvlText w:val="%6."/>
      <w:lvlJc w:val="right"/>
      <w:pPr>
        <w:ind w:left="6437" w:hanging="180"/>
      </w:pPr>
    </w:lvl>
    <w:lvl w:ilvl="6" w:tplc="040C000F" w:tentative="1">
      <w:start w:val="1"/>
      <w:numFmt w:val="decimal"/>
      <w:lvlText w:val="%7."/>
      <w:lvlJc w:val="left"/>
      <w:pPr>
        <w:ind w:left="7157" w:hanging="360"/>
      </w:pPr>
    </w:lvl>
    <w:lvl w:ilvl="7" w:tplc="040C0019" w:tentative="1">
      <w:start w:val="1"/>
      <w:numFmt w:val="lowerLetter"/>
      <w:lvlText w:val="%8."/>
      <w:lvlJc w:val="left"/>
      <w:pPr>
        <w:ind w:left="7877" w:hanging="360"/>
      </w:pPr>
    </w:lvl>
    <w:lvl w:ilvl="8" w:tplc="040C001B" w:tentative="1">
      <w:start w:val="1"/>
      <w:numFmt w:val="lowerRoman"/>
      <w:lvlText w:val="%9."/>
      <w:lvlJc w:val="right"/>
      <w:pPr>
        <w:ind w:left="8597" w:hanging="180"/>
      </w:pPr>
    </w:lvl>
  </w:abstractNum>
  <w:abstractNum w:abstractNumId="67" w15:restartNumberingAfterBreak="0">
    <w:nsid w:val="26246DBF"/>
    <w:multiLevelType w:val="hybridMultilevel"/>
    <w:tmpl w:val="E588429A"/>
    <w:lvl w:ilvl="0" w:tplc="04090001">
      <w:start w:val="1"/>
      <w:numFmt w:val="bullet"/>
      <w:lvlText w:val=""/>
      <w:lvlJc w:val="left"/>
      <w:pPr>
        <w:ind w:left="1081" w:hanging="360"/>
      </w:pPr>
      <w:rPr>
        <w:rFonts w:ascii="Symbol" w:hAnsi="Symbol" w:hint="default"/>
        <w:b w:val="0"/>
        <w:bCs w:val="0"/>
        <w:i w:val="0"/>
        <w:iCs w:val="0"/>
        <w:w w:val="100"/>
        <w:sz w:val="22"/>
        <w:szCs w:val="22"/>
        <w:lang w:val="fr-FR" w:eastAsia="en-US" w:bidi="ar-SA"/>
      </w:rPr>
    </w:lvl>
    <w:lvl w:ilvl="1" w:tplc="70EA5078">
      <w:numFmt w:val="bullet"/>
      <w:lvlText w:val="•"/>
      <w:lvlJc w:val="left"/>
      <w:pPr>
        <w:ind w:left="2099" w:hanging="360"/>
      </w:pPr>
      <w:rPr>
        <w:rFonts w:hint="default"/>
        <w:lang w:val="fr-FR" w:eastAsia="en-US" w:bidi="ar-SA"/>
      </w:rPr>
    </w:lvl>
    <w:lvl w:ilvl="2" w:tplc="89A4B9A2">
      <w:numFmt w:val="bullet"/>
      <w:lvlText w:val="•"/>
      <w:lvlJc w:val="left"/>
      <w:pPr>
        <w:ind w:left="3118" w:hanging="360"/>
      </w:pPr>
      <w:rPr>
        <w:rFonts w:hint="default"/>
        <w:lang w:val="fr-FR" w:eastAsia="en-US" w:bidi="ar-SA"/>
      </w:rPr>
    </w:lvl>
    <w:lvl w:ilvl="3" w:tplc="04DCC680">
      <w:numFmt w:val="bullet"/>
      <w:lvlText w:val="•"/>
      <w:lvlJc w:val="left"/>
      <w:pPr>
        <w:ind w:left="4136" w:hanging="360"/>
      </w:pPr>
      <w:rPr>
        <w:rFonts w:hint="default"/>
        <w:lang w:val="fr-FR" w:eastAsia="en-US" w:bidi="ar-SA"/>
      </w:rPr>
    </w:lvl>
    <w:lvl w:ilvl="4" w:tplc="BE60134C">
      <w:numFmt w:val="bullet"/>
      <w:lvlText w:val="•"/>
      <w:lvlJc w:val="left"/>
      <w:pPr>
        <w:ind w:left="5155" w:hanging="360"/>
      </w:pPr>
      <w:rPr>
        <w:rFonts w:hint="default"/>
        <w:lang w:val="fr-FR" w:eastAsia="en-US" w:bidi="ar-SA"/>
      </w:rPr>
    </w:lvl>
    <w:lvl w:ilvl="5" w:tplc="AF2A8EFE">
      <w:numFmt w:val="bullet"/>
      <w:lvlText w:val="•"/>
      <w:lvlJc w:val="left"/>
      <w:pPr>
        <w:ind w:left="6174" w:hanging="360"/>
      </w:pPr>
      <w:rPr>
        <w:rFonts w:hint="default"/>
        <w:lang w:val="fr-FR" w:eastAsia="en-US" w:bidi="ar-SA"/>
      </w:rPr>
    </w:lvl>
    <w:lvl w:ilvl="6" w:tplc="09544D4E">
      <w:numFmt w:val="bullet"/>
      <w:lvlText w:val="•"/>
      <w:lvlJc w:val="left"/>
      <w:pPr>
        <w:ind w:left="7192" w:hanging="360"/>
      </w:pPr>
      <w:rPr>
        <w:rFonts w:hint="default"/>
        <w:lang w:val="fr-FR" w:eastAsia="en-US" w:bidi="ar-SA"/>
      </w:rPr>
    </w:lvl>
    <w:lvl w:ilvl="7" w:tplc="3720429E">
      <w:numFmt w:val="bullet"/>
      <w:lvlText w:val="•"/>
      <w:lvlJc w:val="left"/>
      <w:pPr>
        <w:ind w:left="8211" w:hanging="360"/>
      </w:pPr>
      <w:rPr>
        <w:rFonts w:hint="default"/>
        <w:lang w:val="fr-FR" w:eastAsia="en-US" w:bidi="ar-SA"/>
      </w:rPr>
    </w:lvl>
    <w:lvl w:ilvl="8" w:tplc="017EA894">
      <w:numFmt w:val="bullet"/>
      <w:lvlText w:val="•"/>
      <w:lvlJc w:val="left"/>
      <w:pPr>
        <w:ind w:left="9230" w:hanging="360"/>
      </w:pPr>
      <w:rPr>
        <w:rFonts w:hint="default"/>
        <w:lang w:val="fr-FR" w:eastAsia="en-US" w:bidi="ar-SA"/>
      </w:rPr>
    </w:lvl>
  </w:abstractNum>
  <w:abstractNum w:abstractNumId="68" w15:restartNumberingAfterBreak="0">
    <w:nsid w:val="26704074"/>
    <w:multiLevelType w:val="hybridMultilevel"/>
    <w:tmpl w:val="2ED27592"/>
    <w:lvl w:ilvl="0" w:tplc="D5EAF9A8">
      <w:start w:val="71"/>
      <w:numFmt w:val="decimal"/>
      <w:lvlText w:val="%1."/>
      <w:lvlJc w:val="left"/>
      <w:pPr>
        <w:ind w:left="1760" w:hanging="360"/>
      </w:pPr>
      <w:rPr>
        <w:rFonts w:hint="default"/>
      </w:rPr>
    </w:lvl>
    <w:lvl w:ilvl="1" w:tplc="040C0019" w:tentative="1">
      <w:start w:val="1"/>
      <w:numFmt w:val="lowerLetter"/>
      <w:lvlText w:val="%2."/>
      <w:lvlJc w:val="left"/>
      <w:pPr>
        <w:ind w:left="2480" w:hanging="360"/>
      </w:pPr>
    </w:lvl>
    <w:lvl w:ilvl="2" w:tplc="040C001B" w:tentative="1">
      <w:start w:val="1"/>
      <w:numFmt w:val="lowerRoman"/>
      <w:lvlText w:val="%3."/>
      <w:lvlJc w:val="right"/>
      <w:pPr>
        <w:ind w:left="3200" w:hanging="180"/>
      </w:pPr>
    </w:lvl>
    <w:lvl w:ilvl="3" w:tplc="040C000F" w:tentative="1">
      <w:start w:val="1"/>
      <w:numFmt w:val="decimal"/>
      <w:lvlText w:val="%4."/>
      <w:lvlJc w:val="left"/>
      <w:pPr>
        <w:ind w:left="3920" w:hanging="360"/>
      </w:pPr>
    </w:lvl>
    <w:lvl w:ilvl="4" w:tplc="040C0019" w:tentative="1">
      <w:start w:val="1"/>
      <w:numFmt w:val="lowerLetter"/>
      <w:lvlText w:val="%5."/>
      <w:lvlJc w:val="left"/>
      <w:pPr>
        <w:ind w:left="4640" w:hanging="360"/>
      </w:pPr>
    </w:lvl>
    <w:lvl w:ilvl="5" w:tplc="040C001B" w:tentative="1">
      <w:start w:val="1"/>
      <w:numFmt w:val="lowerRoman"/>
      <w:lvlText w:val="%6."/>
      <w:lvlJc w:val="right"/>
      <w:pPr>
        <w:ind w:left="5360" w:hanging="180"/>
      </w:pPr>
    </w:lvl>
    <w:lvl w:ilvl="6" w:tplc="040C000F" w:tentative="1">
      <w:start w:val="1"/>
      <w:numFmt w:val="decimal"/>
      <w:lvlText w:val="%7."/>
      <w:lvlJc w:val="left"/>
      <w:pPr>
        <w:ind w:left="6080" w:hanging="360"/>
      </w:pPr>
    </w:lvl>
    <w:lvl w:ilvl="7" w:tplc="040C0019" w:tentative="1">
      <w:start w:val="1"/>
      <w:numFmt w:val="lowerLetter"/>
      <w:lvlText w:val="%8."/>
      <w:lvlJc w:val="left"/>
      <w:pPr>
        <w:ind w:left="6800" w:hanging="360"/>
      </w:pPr>
    </w:lvl>
    <w:lvl w:ilvl="8" w:tplc="040C001B" w:tentative="1">
      <w:start w:val="1"/>
      <w:numFmt w:val="lowerRoman"/>
      <w:lvlText w:val="%9."/>
      <w:lvlJc w:val="right"/>
      <w:pPr>
        <w:ind w:left="7520" w:hanging="180"/>
      </w:pPr>
    </w:lvl>
  </w:abstractNum>
  <w:abstractNum w:abstractNumId="69" w15:restartNumberingAfterBreak="0">
    <w:nsid w:val="267D4FA8"/>
    <w:multiLevelType w:val="hybridMultilevel"/>
    <w:tmpl w:val="5E1CE224"/>
    <w:lvl w:ilvl="0" w:tplc="1D6621C0">
      <w:numFmt w:val="bullet"/>
      <w:lvlText w:val=""/>
      <w:lvlJc w:val="left"/>
      <w:pPr>
        <w:ind w:left="821" w:hanging="356"/>
      </w:pPr>
      <w:rPr>
        <w:rFonts w:ascii="Wingdings" w:eastAsia="Wingdings" w:hAnsi="Wingdings" w:cs="Wingdings" w:hint="default"/>
        <w:b w:val="0"/>
        <w:bCs w:val="0"/>
        <w:i w:val="0"/>
        <w:iCs w:val="0"/>
        <w:w w:val="100"/>
        <w:sz w:val="22"/>
        <w:szCs w:val="22"/>
        <w:lang w:val="fr-FR" w:eastAsia="en-US" w:bidi="ar-SA"/>
      </w:rPr>
    </w:lvl>
    <w:lvl w:ilvl="1" w:tplc="46522828">
      <w:numFmt w:val="bullet"/>
      <w:lvlText w:val="•"/>
      <w:lvlJc w:val="left"/>
      <w:pPr>
        <w:ind w:left="1261" w:hanging="356"/>
      </w:pPr>
      <w:rPr>
        <w:rFonts w:hint="default"/>
        <w:lang w:val="fr-FR" w:eastAsia="en-US" w:bidi="ar-SA"/>
      </w:rPr>
    </w:lvl>
    <w:lvl w:ilvl="2" w:tplc="CC8CD5A4">
      <w:numFmt w:val="bullet"/>
      <w:lvlText w:val="•"/>
      <w:lvlJc w:val="left"/>
      <w:pPr>
        <w:ind w:left="1702" w:hanging="356"/>
      </w:pPr>
      <w:rPr>
        <w:rFonts w:hint="default"/>
        <w:lang w:val="fr-FR" w:eastAsia="en-US" w:bidi="ar-SA"/>
      </w:rPr>
    </w:lvl>
    <w:lvl w:ilvl="3" w:tplc="8F3A1888">
      <w:numFmt w:val="bullet"/>
      <w:lvlText w:val="•"/>
      <w:lvlJc w:val="left"/>
      <w:pPr>
        <w:ind w:left="2143" w:hanging="356"/>
      </w:pPr>
      <w:rPr>
        <w:rFonts w:hint="default"/>
        <w:lang w:val="fr-FR" w:eastAsia="en-US" w:bidi="ar-SA"/>
      </w:rPr>
    </w:lvl>
    <w:lvl w:ilvl="4" w:tplc="9E2809CA">
      <w:numFmt w:val="bullet"/>
      <w:lvlText w:val="•"/>
      <w:lvlJc w:val="left"/>
      <w:pPr>
        <w:ind w:left="2584" w:hanging="356"/>
      </w:pPr>
      <w:rPr>
        <w:rFonts w:hint="default"/>
        <w:lang w:val="fr-FR" w:eastAsia="en-US" w:bidi="ar-SA"/>
      </w:rPr>
    </w:lvl>
    <w:lvl w:ilvl="5" w:tplc="F1C4857C">
      <w:numFmt w:val="bullet"/>
      <w:lvlText w:val="•"/>
      <w:lvlJc w:val="left"/>
      <w:pPr>
        <w:ind w:left="3026" w:hanging="356"/>
      </w:pPr>
      <w:rPr>
        <w:rFonts w:hint="default"/>
        <w:lang w:val="fr-FR" w:eastAsia="en-US" w:bidi="ar-SA"/>
      </w:rPr>
    </w:lvl>
    <w:lvl w:ilvl="6" w:tplc="502E7250">
      <w:numFmt w:val="bullet"/>
      <w:lvlText w:val="•"/>
      <w:lvlJc w:val="left"/>
      <w:pPr>
        <w:ind w:left="3467" w:hanging="356"/>
      </w:pPr>
      <w:rPr>
        <w:rFonts w:hint="default"/>
        <w:lang w:val="fr-FR" w:eastAsia="en-US" w:bidi="ar-SA"/>
      </w:rPr>
    </w:lvl>
    <w:lvl w:ilvl="7" w:tplc="06B214F6">
      <w:numFmt w:val="bullet"/>
      <w:lvlText w:val="•"/>
      <w:lvlJc w:val="left"/>
      <w:pPr>
        <w:ind w:left="3908" w:hanging="356"/>
      </w:pPr>
      <w:rPr>
        <w:rFonts w:hint="default"/>
        <w:lang w:val="fr-FR" w:eastAsia="en-US" w:bidi="ar-SA"/>
      </w:rPr>
    </w:lvl>
    <w:lvl w:ilvl="8" w:tplc="A600C634">
      <w:numFmt w:val="bullet"/>
      <w:lvlText w:val="•"/>
      <w:lvlJc w:val="left"/>
      <w:pPr>
        <w:ind w:left="4349" w:hanging="356"/>
      </w:pPr>
      <w:rPr>
        <w:rFonts w:hint="default"/>
        <w:lang w:val="fr-FR" w:eastAsia="en-US" w:bidi="ar-SA"/>
      </w:rPr>
    </w:lvl>
  </w:abstractNum>
  <w:abstractNum w:abstractNumId="70" w15:restartNumberingAfterBreak="0">
    <w:nsid w:val="26D329E9"/>
    <w:multiLevelType w:val="hybridMultilevel"/>
    <w:tmpl w:val="1A405DDE"/>
    <w:lvl w:ilvl="0" w:tplc="90BE3A0E">
      <w:numFmt w:val="bullet"/>
      <w:lvlText w:val="-"/>
      <w:lvlJc w:val="left"/>
      <w:pPr>
        <w:ind w:left="69" w:hanging="202"/>
      </w:pPr>
      <w:rPr>
        <w:rFonts w:ascii="Calibri" w:eastAsia="Calibri" w:hAnsi="Calibri" w:cs="Calibri" w:hint="default"/>
        <w:b w:val="0"/>
        <w:bCs w:val="0"/>
        <w:i w:val="0"/>
        <w:iCs w:val="0"/>
        <w:w w:val="100"/>
        <w:sz w:val="22"/>
        <w:szCs w:val="22"/>
        <w:lang w:val="fr-FR" w:eastAsia="en-US" w:bidi="ar-SA"/>
      </w:rPr>
    </w:lvl>
    <w:lvl w:ilvl="1" w:tplc="7C4AB4B0">
      <w:numFmt w:val="bullet"/>
      <w:lvlText w:val="•"/>
      <w:lvlJc w:val="left"/>
      <w:pPr>
        <w:ind w:left="529" w:hanging="202"/>
      </w:pPr>
      <w:rPr>
        <w:rFonts w:hint="default"/>
        <w:lang w:val="fr-FR" w:eastAsia="en-US" w:bidi="ar-SA"/>
      </w:rPr>
    </w:lvl>
    <w:lvl w:ilvl="2" w:tplc="72A496C6">
      <w:numFmt w:val="bullet"/>
      <w:lvlText w:val="•"/>
      <w:lvlJc w:val="left"/>
      <w:pPr>
        <w:ind w:left="998" w:hanging="202"/>
      </w:pPr>
      <w:rPr>
        <w:rFonts w:hint="default"/>
        <w:lang w:val="fr-FR" w:eastAsia="en-US" w:bidi="ar-SA"/>
      </w:rPr>
    </w:lvl>
    <w:lvl w:ilvl="3" w:tplc="CECC0F18">
      <w:numFmt w:val="bullet"/>
      <w:lvlText w:val="•"/>
      <w:lvlJc w:val="left"/>
      <w:pPr>
        <w:ind w:left="1467" w:hanging="202"/>
      </w:pPr>
      <w:rPr>
        <w:rFonts w:hint="default"/>
        <w:lang w:val="fr-FR" w:eastAsia="en-US" w:bidi="ar-SA"/>
      </w:rPr>
    </w:lvl>
    <w:lvl w:ilvl="4" w:tplc="87C6272C">
      <w:numFmt w:val="bullet"/>
      <w:lvlText w:val="•"/>
      <w:lvlJc w:val="left"/>
      <w:pPr>
        <w:ind w:left="1936" w:hanging="202"/>
      </w:pPr>
      <w:rPr>
        <w:rFonts w:hint="default"/>
        <w:lang w:val="fr-FR" w:eastAsia="en-US" w:bidi="ar-SA"/>
      </w:rPr>
    </w:lvl>
    <w:lvl w:ilvl="5" w:tplc="1EE6A924">
      <w:numFmt w:val="bullet"/>
      <w:lvlText w:val="•"/>
      <w:lvlJc w:val="left"/>
      <w:pPr>
        <w:ind w:left="2406" w:hanging="202"/>
      </w:pPr>
      <w:rPr>
        <w:rFonts w:hint="default"/>
        <w:lang w:val="fr-FR" w:eastAsia="en-US" w:bidi="ar-SA"/>
      </w:rPr>
    </w:lvl>
    <w:lvl w:ilvl="6" w:tplc="3E7C924A">
      <w:numFmt w:val="bullet"/>
      <w:lvlText w:val="•"/>
      <w:lvlJc w:val="left"/>
      <w:pPr>
        <w:ind w:left="2875" w:hanging="202"/>
      </w:pPr>
      <w:rPr>
        <w:rFonts w:hint="default"/>
        <w:lang w:val="fr-FR" w:eastAsia="en-US" w:bidi="ar-SA"/>
      </w:rPr>
    </w:lvl>
    <w:lvl w:ilvl="7" w:tplc="83D8823C">
      <w:numFmt w:val="bullet"/>
      <w:lvlText w:val="•"/>
      <w:lvlJc w:val="left"/>
      <w:pPr>
        <w:ind w:left="3344" w:hanging="202"/>
      </w:pPr>
      <w:rPr>
        <w:rFonts w:hint="default"/>
        <w:lang w:val="fr-FR" w:eastAsia="en-US" w:bidi="ar-SA"/>
      </w:rPr>
    </w:lvl>
    <w:lvl w:ilvl="8" w:tplc="BA781430">
      <w:numFmt w:val="bullet"/>
      <w:lvlText w:val="•"/>
      <w:lvlJc w:val="left"/>
      <w:pPr>
        <w:ind w:left="3813" w:hanging="202"/>
      </w:pPr>
      <w:rPr>
        <w:rFonts w:hint="default"/>
        <w:lang w:val="fr-FR" w:eastAsia="en-US" w:bidi="ar-SA"/>
      </w:rPr>
    </w:lvl>
  </w:abstractNum>
  <w:abstractNum w:abstractNumId="71" w15:restartNumberingAfterBreak="0">
    <w:nsid w:val="26D45478"/>
    <w:multiLevelType w:val="hybridMultilevel"/>
    <w:tmpl w:val="A1166CA2"/>
    <w:lvl w:ilvl="0" w:tplc="04EC5284">
      <w:start w:val="1"/>
      <w:numFmt w:val="decimal"/>
      <w:lvlText w:val="%1."/>
      <w:lvlJc w:val="left"/>
      <w:pPr>
        <w:ind w:left="980" w:hanging="440"/>
      </w:pPr>
      <w:rPr>
        <w:rFonts w:ascii="Calibri" w:eastAsia="Calibri" w:hAnsi="Calibri" w:cs="Calibri" w:hint="default"/>
        <w:b/>
        <w:bCs/>
        <w:i w:val="0"/>
        <w:iCs w:val="0"/>
        <w:w w:val="100"/>
        <w:sz w:val="22"/>
        <w:szCs w:val="22"/>
        <w:lang w:val="fr-FR" w:eastAsia="en-US" w:bidi="ar-SA"/>
      </w:rPr>
    </w:lvl>
    <w:lvl w:ilvl="1" w:tplc="265E501A">
      <w:numFmt w:val="bullet"/>
      <w:lvlText w:val="•"/>
      <w:lvlJc w:val="left"/>
      <w:pPr>
        <w:ind w:left="2004" w:hanging="440"/>
      </w:pPr>
      <w:rPr>
        <w:rFonts w:hint="default"/>
        <w:lang w:val="fr-FR" w:eastAsia="en-US" w:bidi="ar-SA"/>
      </w:rPr>
    </w:lvl>
    <w:lvl w:ilvl="2" w:tplc="70A61E72">
      <w:numFmt w:val="bullet"/>
      <w:lvlText w:val="•"/>
      <w:lvlJc w:val="left"/>
      <w:pPr>
        <w:ind w:left="3029" w:hanging="440"/>
      </w:pPr>
      <w:rPr>
        <w:rFonts w:hint="default"/>
        <w:lang w:val="fr-FR" w:eastAsia="en-US" w:bidi="ar-SA"/>
      </w:rPr>
    </w:lvl>
    <w:lvl w:ilvl="3" w:tplc="678031F6">
      <w:numFmt w:val="bullet"/>
      <w:lvlText w:val="•"/>
      <w:lvlJc w:val="left"/>
      <w:pPr>
        <w:ind w:left="4053" w:hanging="440"/>
      </w:pPr>
      <w:rPr>
        <w:rFonts w:hint="default"/>
        <w:lang w:val="fr-FR" w:eastAsia="en-US" w:bidi="ar-SA"/>
      </w:rPr>
    </w:lvl>
    <w:lvl w:ilvl="4" w:tplc="2EEA1F08">
      <w:numFmt w:val="bullet"/>
      <w:lvlText w:val="•"/>
      <w:lvlJc w:val="left"/>
      <w:pPr>
        <w:ind w:left="5078" w:hanging="440"/>
      </w:pPr>
      <w:rPr>
        <w:rFonts w:hint="default"/>
        <w:lang w:val="fr-FR" w:eastAsia="en-US" w:bidi="ar-SA"/>
      </w:rPr>
    </w:lvl>
    <w:lvl w:ilvl="5" w:tplc="B60A0C8A">
      <w:numFmt w:val="bullet"/>
      <w:lvlText w:val="•"/>
      <w:lvlJc w:val="left"/>
      <w:pPr>
        <w:ind w:left="6103" w:hanging="440"/>
      </w:pPr>
      <w:rPr>
        <w:rFonts w:hint="default"/>
        <w:lang w:val="fr-FR" w:eastAsia="en-US" w:bidi="ar-SA"/>
      </w:rPr>
    </w:lvl>
    <w:lvl w:ilvl="6" w:tplc="85D0E92E">
      <w:numFmt w:val="bullet"/>
      <w:lvlText w:val="•"/>
      <w:lvlJc w:val="left"/>
      <w:pPr>
        <w:ind w:left="7127" w:hanging="440"/>
      </w:pPr>
      <w:rPr>
        <w:rFonts w:hint="default"/>
        <w:lang w:val="fr-FR" w:eastAsia="en-US" w:bidi="ar-SA"/>
      </w:rPr>
    </w:lvl>
    <w:lvl w:ilvl="7" w:tplc="19BCAE9A">
      <w:numFmt w:val="bullet"/>
      <w:lvlText w:val="•"/>
      <w:lvlJc w:val="left"/>
      <w:pPr>
        <w:ind w:left="8152" w:hanging="440"/>
      </w:pPr>
      <w:rPr>
        <w:rFonts w:hint="default"/>
        <w:lang w:val="fr-FR" w:eastAsia="en-US" w:bidi="ar-SA"/>
      </w:rPr>
    </w:lvl>
    <w:lvl w:ilvl="8" w:tplc="EC9CA262">
      <w:numFmt w:val="bullet"/>
      <w:lvlText w:val="•"/>
      <w:lvlJc w:val="left"/>
      <w:pPr>
        <w:ind w:left="9177" w:hanging="440"/>
      </w:pPr>
      <w:rPr>
        <w:rFonts w:hint="default"/>
        <w:lang w:val="fr-FR" w:eastAsia="en-US" w:bidi="ar-SA"/>
      </w:rPr>
    </w:lvl>
  </w:abstractNum>
  <w:abstractNum w:abstractNumId="72" w15:restartNumberingAfterBreak="0">
    <w:nsid w:val="27442387"/>
    <w:multiLevelType w:val="hybridMultilevel"/>
    <w:tmpl w:val="6ABE8C98"/>
    <w:lvl w:ilvl="0" w:tplc="34CC00BE">
      <w:start w:val="1"/>
      <w:numFmt w:val="lowerRoman"/>
      <w:lvlText w:val="(%1)"/>
      <w:lvlJc w:val="left"/>
      <w:pPr>
        <w:ind w:left="2034" w:hanging="1006"/>
      </w:pPr>
      <w:rPr>
        <w:rFonts w:ascii="Calibri" w:eastAsia="Calibri" w:hAnsi="Calibri" w:cs="Calibri" w:hint="default"/>
        <w:b w:val="0"/>
        <w:bCs w:val="0"/>
        <w:i w:val="0"/>
        <w:iCs w:val="0"/>
        <w:spacing w:val="-1"/>
        <w:w w:val="100"/>
        <w:sz w:val="22"/>
        <w:szCs w:val="22"/>
        <w:lang w:val="fr-FR" w:eastAsia="en-US" w:bidi="ar-SA"/>
      </w:rPr>
    </w:lvl>
    <w:lvl w:ilvl="1" w:tplc="BB2C228A">
      <w:numFmt w:val="bullet"/>
      <w:lvlText w:val="•"/>
      <w:lvlJc w:val="left"/>
      <w:pPr>
        <w:ind w:left="2958" w:hanging="1006"/>
      </w:pPr>
      <w:rPr>
        <w:rFonts w:hint="default"/>
        <w:lang w:val="fr-FR" w:eastAsia="en-US" w:bidi="ar-SA"/>
      </w:rPr>
    </w:lvl>
    <w:lvl w:ilvl="2" w:tplc="75884A5E">
      <w:numFmt w:val="bullet"/>
      <w:lvlText w:val="•"/>
      <w:lvlJc w:val="left"/>
      <w:pPr>
        <w:ind w:left="3877" w:hanging="1006"/>
      </w:pPr>
      <w:rPr>
        <w:rFonts w:hint="default"/>
        <w:lang w:val="fr-FR" w:eastAsia="en-US" w:bidi="ar-SA"/>
      </w:rPr>
    </w:lvl>
    <w:lvl w:ilvl="3" w:tplc="563E17B2">
      <w:numFmt w:val="bullet"/>
      <w:lvlText w:val="•"/>
      <w:lvlJc w:val="left"/>
      <w:pPr>
        <w:ind w:left="4795" w:hanging="1006"/>
      </w:pPr>
      <w:rPr>
        <w:rFonts w:hint="default"/>
        <w:lang w:val="fr-FR" w:eastAsia="en-US" w:bidi="ar-SA"/>
      </w:rPr>
    </w:lvl>
    <w:lvl w:ilvl="4" w:tplc="6CE04EB0">
      <w:numFmt w:val="bullet"/>
      <w:lvlText w:val="•"/>
      <w:lvlJc w:val="left"/>
      <w:pPr>
        <w:ind w:left="5714" w:hanging="1006"/>
      </w:pPr>
      <w:rPr>
        <w:rFonts w:hint="default"/>
        <w:lang w:val="fr-FR" w:eastAsia="en-US" w:bidi="ar-SA"/>
      </w:rPr>
    </w:lvl>
    <w:lvl w:ilvl="5" w:tplc="4F525724">
      <w:numFmt w:val="bullet"/>
      <w:lvlText w:val="•"/>
      <w:lvlJc w:val="left"/>
      <w:pPr>
        <w:ind w:left="6633" w:hanging="1006"/>
      </w:pPr>
      <w:rPr>
        <w:rFonts w:hint="default"/>
        <w:lang w:val="fr-FR" w:eastAsia="en-US" w:bidi="ar-SA"/>
      </w:rPr>
    </w:lvl>
    <w:lvl w:ilvl="6" w:tplc="6DB64E66">
      <w:numFmt w:val="bullet"/>
      <w:lvlText w:val="•"/>
      <w:lvlJc w:val="left"/>
      <w:pPr>
        <w:ind w:left="7551" w:hanging="1006"/>
      </w:pPr>
      <w:rPr>
        <w:rFonts w:hint="default"/>
        <w:lang w:val="fr-FR" w:eastAsia="en-US" w:bidi="ar-SA"/>
      </w:rPr>
    </w:lvl>
    <w:lvl w:ilvl="7" w:tplc="016866D8">
      <w:numFmt w:val="bullet"/>
      <w:lvlText w:val="•"/>
      <w:lvlJc w:val="left"/>
      <w:pPr>
        <w:ind w:left="8470" w:hanging="1006"/>
      </w:pPr>
      <w:rPr>
        <w:rFonts w:hint="default"/>
        <w:lang w:val="fr-FR" w:eastAsia="en-US" w:bidi="ar-SA"/>
      </w:rPr>
    </w:lvl>
    <w:lvl w:ilvl="8" w:tplc="CD42F58C">
      <w:numFmt w:val="bullet"/>
      <w:lvlText w:val="•"/>
      <w:lvlJc w:val="left"/>
      <w:pPr>
        <w:ind w:left="9389" w:hanging="1006"/>
      </w:pPr>
      <w:rPr>
        <w:rFonts w:hint="default"/>
        <w:lang w:val="fr-FR" w:eastAsia="en-US" w:bidi="ar-SA"/>
      </w:rPr>
    </w:lvl>
  </w:abstractNum>
  <w:abstractNum w:abstractNumId="73" w15:restartNumberingAfterBreak="0">
    <w:nsid w:val="27C02679"/>
    <w:multiLevelType w:val="multilevel"/>
    <w:tmpl w:val="778CD16E"/>
    <w:lvl w:ilvl="0">
      <w:start w:val="3"/>
      <w:numFmt w:val="decimal"/>
      <w:lvlText w:val="%1."/>
      <w:lvlJc w:val="left"/>
      <w:pPr>
        <w:ind w:left="1800" w:hanging="360"/>
      </w:pPr>
      <w:rPr>
        <w:rFonts w:hint="default"/>
      </w:rPr>
    </w:lvl>
    <w:lvl w:ilvl="1">
      <w:start w:val="1"/>
      <w:numFmt w:val="decimal"/>
      <w:lvlText w:val="%1.%2."/>
      <w:lvlJc w:val="left"/>
      <w:pPr>
        <w:ind w:left="3600" w:hanging="720"/>
      </w:pPr>
      <w:rPr>
        <w:rFonts w:hint="default"/>
      </w:rPr>
    </w:lvl>
    <w:lvl w:ilvl="2">
      <w:start w:val="1"/>
      <w:numFmt w:val="upperRoman"/>
      <w:lvlText w:val="%1.%2.%3."/>
      <w:lvlJc w:val="left"/>
      <w:pPr>
        <w:ind w:left="5400" w:hanging="1080"/>
      </w:pPr>
      <w:rPr>
        <w:rFonts w:hint="default"/>
      </w:rPr>
    </w:lvl>
    <w:lvl w:ilvl="3">
      <w:start w:val="1"/>
      <w:numFmt w:val="upperLetter"/>
      <w:lvlText w:val="%1.%2.%3.%4."/>
      <w:lvlJc w:val="left"/>
      <w:pPr>
        <w:ind w:left="684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440"/>
      </w:pPr>
      <w:rPr>
        <w:rFonts w:hint="default"/>
      </w:rPr>
    </w:lvl>
    <w:lvl w:ilvl="6">
      <w:start w:val="1"/>
      <w:numFmt w:val="decimal"/>
      <w:lvlText w:val="%1.%2.%3.%4.%5.%6.%7."/>
      <w:lvlJc w:val="left"/>
      <w:pPr>
        <w:ind w:left="11520" w:hanging="1440"/>
      </w:pPr>
      <w:rPr>
        <w:rFonts w:hint="default"/>
      </w:rPr>
    </w:lvl>
    <w:lvl w:ilvl="7">
      <w:start w:val="1"/>
      <w:numFmt w:val="decimal"/>
      <w:lvlText w:val="%1.%2.%3.%4.%5.%6.%7.%8."/>
      <w:lvlJc w:val="left"/>
      <w:pPr>
        <w:ind w:left="13320" w:hanging="1800"/>
      </w:pPr>
      <w:rPr>
        <w:rFonts w:hint="default"/>
      </w:rPr>
    </w:lvl>
    <w:lvl w:ilvl="8">
      <w:start w:val="1"/>
      <w:numFmt w:val="decimal"/>
      <w:lvlText w:val="%1.%2.%3.%4.%5.%6.%7.%8.%9."/>
      <w:lvlJc w:val="left"/>
      <w:pPr>
        <w:ind w:left="14760" w:hanging="1800"/>
      </w:pPr>
      <w:rPr>
        <w:rFonts w:hint="default"/>
      </w:rPr>
    </w:lvl>
  </w:abstractNum>
  <w:abstractNum w:abstractNumId="74" w15:restartNumberingAfterBreak="0">
    <w:nsid w:val="289E7944"/>
    <w:multiLevelType w:val="multilevel"/>
    <w:tmpl w:val="777C66D0"/>
    <w:lvl w:ilvl="0">
      <w:start w:val="1"/>
      <w:numFmt w:val="decimal"/>
      <w:lvlText w:val="%1."/>
      <w:lvlJc w:val="left"/>
      <w:pPr>
        <w:ind w:left="600" w:hanging="600"/>
      </w:pPr>
      <w:rPr>
        <w:rFonts w:hint="default"/>
      </w:rPr>
    </w:lvl>
    <w:lvl w:ilvl="1">
      <w:start w:val="1"/>
      <w:numFmt w:val="decimal"/>
      <w:lvlText w:val="%1.%2."/>
      <w:lvlJc w:val="left"/>
      <w:pPr>
        <w:ind w:left="2160" w:hanging="720"/>
      </w:pPr>
      <w:rPr>
        <w:rFonts w:hint="default"/>
        <w:b/>
        <w:bCs/>
      </w:rPr>
    </w:lvl>
    <w:lvl w:ilvl="2">
      <w:start w:val="1"/>
      <w:numFmt w:val="decimal"/>
      <w:lvlText w:val="%1.%2.%3."/>
      <w:lvlJc w:val="left"/>
      <w:pPr>
        <w:ind w:left="3960" w:hanging="1080"/>
      </w:pPr>
      <w:rPr>
        <w:rFonts w:hint="default"/>
      </w:rPr>
    </w:lvl>
    <w:lvl w:ilvl="3">
      <w:start w:val="1"/>
      <w:numFmt w:val="decimal"/>
      <w:lvlText w:val="%1.%2.%3.%4."/>
      <w:lvlJc w:val="left"/>
      <w:pPr>
        <w:ind w:left="5760" w:hanging="1440"/>
      </w:pPr>
      <w:rPr>
        <w:rFonts w:hint="default"/>
      </w:rPr>
    </w:lvl>
    <w:lvl w:ilvl="4">
      <w:start w:val="1"/>
      <w:numFmt w:val="decimal"/>
      <w:lvlText w:val="%1.%2.%3.%4.%5."/>
      <w:lvlJc w:val="left"/>
      <w:pPr>
        <w:ind w:left="7560" w:hanging="180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600" w:hanging="2520"/>
      </w:pPr>
      <w:rPr>
        <w:rFonts w:hint="default"/>
      </w:rPr>
    </w:lvl>
    <w:lvl w:ilvl="8">
      <w:start w:val="1"/>
      <w:numFmt w:val="decimal"/>
      <w:lvlText w:val="%1.%2.%3.%4.%5.%6.%7.%8.%9."/>
      <w:lvlJc w:val="left"/>
      <w:pPr>
        <w:ind w:left="14400" w:hanging="2880"/>
      </w:pPr>
      <w:rPr>
        <w:rFonts w:hint="default"/>
      </w:rPr>
    </w:lvl>
  </w:abstractNum>
  <w:abstractNum w:abstractNumId="75" w15:restartNumberingAfterBreak="0">
    <w:nsid w:val="29375109"/>
    <w:multiLevelType w:val="hybridMultilevel"/>
    <w:tmpl w:val="89FE5954"/>
    <w:lvl w:ilvl="0" w:tplc="5718AB28">
      <w:start w:val="1"/>
      <w:numFmt w:val="lowerLetter"/>
      <w:lvlText w:val="%1."/>
      <w:lvlJc w:val="left"/>
      <w:pPr>
        <w:ind w:left="1647" w:hanging="360"/>
      </w:pPr>
      <w:rPr>
        <w:rFonts w:hint="default"/>
      </w:rPr>
    </w:lvl>
    <w:lvl w:ilvl="1" w:tplc="040C0019" w:tentative="1">
      <w:start w:val="1"/>
      <w:numFmt w:val="lowerLetter"/>
      <w:lvlText w:val="%2."/>
      <w:lvlJc w:val="left"/>
      <w:pPr>
        <w:ind w:left="2367" w:hanging="360"/>
      </w:pPr>
    </w:lvl>
    <w:lvl w:ilvl="2" w:tplc="040C001B" w:tentative="1">
      <w:start w:val="1"/>
      <w:numFmt w:val="lowerRoman"/>
      <w:lvlText w:val="%3."/>
      <w:lvlJc w:val="right"/>
      <w:pPr>
        <w:ind w:left="3087" w:hanging="180"/>
      </w:pPr>
    </w:lvl>
    <w:lvl w:ilvl="3" w:tplc="040C000F" w:tentative="1">
      <w:start w:val="1"/>
      <w:numFmt w:val="decimal"/>
      <w:lvlText w:val="%4."/>
      <w:lvlJc w:val="left"/>
      <w:pPr>
        <w:ind w:left="3807" w:hanging="360"/>
      </w:pPr>
    </w:lvl>
    <w:lvl w:ilvl="4" w:tplc="040C0019" w:tentative="1">
      <w:start w:val="1"/>
      <w:numFmt w:val="lowerLetter"/>
      <w:lvlText w:val="%5."/>
      <w:lvlJc w:val="left"/>
      <w:pPr>
        <w:ind w:left="4527" w:hanging="360"/>
      </w:pPr>
    </w:lvl>
    <w:lvl w:ilvl="5" w:tplc="040C001B" w:tentative="1">
      <w:start w:val="1"/>
      <w:numFmt w:val="lowerRoman"/>
      <w:lvlText w:val="%6."/>
      <w:lvlJc w:val="right"/>
      <w:pPr>
        <w:ind w:left="5247" w:hanging="180"/>
      </w:pPr>
    </w:lvl>
    <w:lvl w:ilvl="6" w:tplc="040C000F" w:tentative="1">
      <w:start w:val="1"/>
      <w:numFmt w:val="decimal"/>
      <w:lvlText w:val="%7."/>
      <w:lvlJc w:val="left"/>
      <w:pPr>
        <w:ind w:left="5967" w:hanging="360"/>
      </w:pPr>
    </w:lvl>
    <w:lvl w:ilvl="7" w:tplc="040C0019" w:tentative="1">
      <w:start w:val="1"/>
      <w:numFmt w:val="lowerLetter"/>
      <w:lvlText w:val="%8."/>
      <w:lvlJc w:val="left"/>
      <w:pPr>
        <w:ind w:left="6687" w:hanging="360"/>
      </w:pPr>
    </w:lvl>
    <w:lvl w:ilvl="8" w:tplc="040C001B" w:tentative="1">
      <w:start w:val="1"/>
      <w:numFmt w:val="lowerRoman"/>
      <w:lvlText w:val="%9."/>
      <w:lvlJc w:val="right"/>
      <w:pPr>
        <w:ind w:left="7407" w:hanging="180"/>
      </w:pPr>
    </w:lvl>
  </w:abstractNum>
  <w:abstractNum w:abstractNumId="76" w15:restartNumberingAfterBreak="0">
    <w:nsid w:val="2AF35FDA"/>
    <w:multiLevelType w:val="hybridMultilevel"/>
    <w:tmpl w:val="D046C3FA"/>
    <w:lvl w:ilvl="0" w:tplc="F16C43B2">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7B8662C6">
      <w:numFmt w:val="bullet"/>
      <w:lvlText w:val="•"/>
      <w:lvlJc w:val="left"/>
      <w:pPr>
        <w:ind w:left="1173" w:hanging="361"/>
      </w:pPr>
      <w:rPr>
        <w:rFonts w:hint="default"/>
        <w:lang w:val="fr-FR" w:eastAsia="en-US" w:bidi="ar-SA"/>
      </w:rPr>
    </w:lvl>
    <w:lvl w:ilvl="2" w:tplc="B9465876">
      <w:numFmt w:val="bullet"/>
      <w:lvlText w:val="•"/>
      <w:lvlJc w:val="left"/>
      <w:pPr>
        <w:ind w:left="1527" w:hanging="361"/>
      </w:pPr>
      <w:rPr>
        <w:rFonts w:hint="default"/>
        <w:lang w:val="fr-FR" w:eastAsia="en-US" w:bidi="ar-SA"/>
      </w:rPr>
    </w:lvl>
    <w:lvl w:ilvl="3" w:tplc="2B085FFC">
      <w:numFmt w:val="bullet"/>
      <w:lvlText w:val="•"/>
      <w:lvlJc w:val="left"/>
      <w:pPr>
        <w:ind w:left="1881" w:hanging="361"/>
      </w:pPr>
      <w:rPr>
        <w:rFonts w:hint="default"/>
        <w:lang w:val="fr-FR" w:eastAsia="en-US" w:bidi="ar-SA"/>
      </w:rPr>
    </w:lvl>
    <w:lvl w:ilvl="4" w:tplc="DBA85EDC">
      <w:numFmt w:val="bullet"/>
      <w:lvlText w:val="•"/>
      <w:lvlJc w:val="left"/>
      <w:pPr>
        <w:ind w:left="2234" w:hanging="361"/>
      </w:pPr>
      <w:rPr>
        <w:rFonts w:hint="default"/>
        <w:lang w:val="fr-FR" w:eastAsia="en-US" w:bidi="ar-SA"/>
      </w:rPr>
    </w:lvl>
    <w:lvl w:ilvl="5" w:tplc="944ED9A8">
      <w:numFmt w:val="bullet"/>
      <w:lvlText w:val="•"/>
      <w:lvlJc w:val="left"/>
      <w:pPr>
        <w:ind w:left="2588" w:hanging="361"/>
      </w:pPr>
      <w:rPr>
        <w:rFonts w:hint="default"/>
        <w:lang w:val="fr-FR" w:eastAsia="en-US" w:bidi="ar-SA"/>
      </w:rPr>
    </w:lvl>
    <w:lvl w:ilvl="6" w:tplc="8988CEE2">
      <w:numFmt w:val="bullet"/>
      <w:lvlText w:val="•"/>
      <w:lvlJc w:val="left"/>
      <w:pPr>
        <w:ind w:left="2942" w:hanging="361"/>
      </w:pPr>
      <w:rPr>
        <w:rFonts w:hint="default"/>
        <w:lang w:val="fr-FR" w:eastAsia="en-US" w:bidi="ar-SA"/>
      </w:rPr>
    </w:lvl>
    <w:lvl w:ilvl="7" w:tplc="686669E0">
      <w:numFmt w:val="bullet"/>
      <w:lvlText w:val="•"/>
      <w:lvlJc w:val="left"/>
      <w:pPr>
        <w:ind w:left="3295" w:hanging="361"/>
      </w:pPr>
      <w:rPr>
        <w:rFonts w:hint="default"/>
        <w:lang w:val="fr-FR" w:eastAsia="en-US" w:bidi="ar-SA"/>
      </w:rPr>
    </w:lvl>
    <w:lvl w:ilvl="8" w:tplc="2284AA72">
      <w:numFmt w:val="bullet"/>
      <w:lvlText w:val="•"/>
      <w:lvlJc w:val="left"/>
      <w:pPr>
        <w:ind w:left="3649" w:hanging="361"/>
      </w:pPr>
      <w:rPr>
        <w:rFonts w:hint="default"/>
        <w:lang w:val="fr-FR" w:eastAsia="en-US" w:bidi="ar-SA"/>
      </w:rPr>
    </w:lvl>
  </w:abstractNum>
  <w:abstractNum w:abstractNumId="77" w15:restartNumberingAfterBreak="0">
    <w:nsid w:val="2BF93C4F"/>
    <w:multiLevelType w:val="hybridMultilevel"/>
    <w:tmpl w:val="201C15C2"/>
    <w:lvl w:ilvl="0" w:tplc="0409000D">
      <w:start w:val="1"/>
      <w:numFmt w:val="bullet"/>
      <w:lvlText w:val=""/>
      <w:lvlJc w:val="left"/>
      <w:pPr>
        <w:ind w:left="1085" w:hanging="360"/>
      </w:pPr>
      <w:rPr>
        <w:rFonts w:ascii="Wingdings" w:hAnsi="Wingdings"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78" w15:restartNumberingAfterBreak="0">
    <w:nsid w:val="2D473E04"/>
    <w:multiLevelType w:val="hybridMultilevel"/>
    <w:tmpl w:val="E5F69012"/>
    <w:lvl w:ilvl="0" w:tplc="833279A4">
      <w:start w:val="1"/>
      <w:numFmt w:val="decimal"/>
      <w:lvlText w:val="%1."/>
      <w:lvlJc w:val="left"/>
      <w:pPr>
        <w:ind w:left="1388" w:hanging="360"/>
      </w:pPr>
      <w:rPr>
        <w:rFonts w:ascii="Calibri" w:eastAsia="Calibri" w:hAnsi="Calibri" w:cs="Calibri" w:hint="default"/>
        <w:b/>
        <w:bCs/>
        <w:i w:val="0"/>
        <w:iCs w:val="0"/>
        <w:w w:val="100"/>
        <w:sz w:val="22"/>
        <w:szCs w:val="22"/>
        <w:lang w:val="fr-FR" w:eastAsia="en-US" w:bidi="ar-SA"/>
      </w:rPr>
    </w:lvl>
    <w:lvl w:ilvl="1" w:tplc="29CCC5C0">
      <w:start w:val="1"/>
      <w:numFmt w:val="lowerLetter"/>
      <w:lvlText w:val="%2."/>
      <w:lvlJc w:val="left"/>
      <w:pPr>
        <w:ind w:left="1388" w:hanging="360"/>
      </w:pPr>
      <w:rPr>
        <w:rFonts w:ascii="Calibri" w:eastAsia="Calibri" w:hAnsi="Calibri" w:cs="Calibri" w:hint="default"/>
        <w:b w:val="0"/>
        <w:bCs w:val="0"/>
        <w:i/>
        <w:iCs/>
        <w:spacing w:val="-1"/>
        <w:w w:val="100"/>
        <w:sz w:val="22"/>
        <w:szCs w:val="22"/>
        <w:lang w:val="fr-FR" w:eastAsia="en-US" w:bidi="ar-SA"/>
      </w:rPr>
    </w:lvl>
    <w:lvl w:ilvl="2" w:tplc="0E6CB2B4">
      <w:numFmt w:val="bullet"/>
      <w:lvlText w:val=""/>
      <w:lvlJc w:val="left"/>
      <w:pPr>
        <w:ind w:left="1748" w:hanging="360"/>
      </w:pPr>
      <w:rPr>
        <w:rFonts w:ascii="Wingdings" w:eastAsia="Wingdings" w:hAnsi="Wingdings" w:cs="Wingdings" w:hint="default"/>
        <w:b w:val="0"/>
        <w:bCs w:val="0"/>
        <w:i w:val="0"/>
        <w:iCs w:val="0"/>
        <w:w w:val="100"/>
        <w:sz w:val="22"/>
        <w:szCs w:val="22"/>
        <w:lang w:val="fr-FR" w:eastAsia="en-US" w:bidi="ar-SA"/>
      </w:rPr>
    </w:lvl>
    <w:lvl w:ilvl="3" w:tplc="383CB08C">
      <w:numFmt w:val="bullet"/>
      <w:lvlText w:val="•"/>
      <w:lvlJc w:val="left"/>
      <w:pPr>
        <w:ind w:left="3848" w:hanging="360"/>
      </w:pPr>
      <w:rPr>
        <w:rFonts w:hint="default"/>
        <w:lang w:val="fr-FR" w:eastAsia="en-US" w:bidi="ar-SA"/>
      </w:rPr>
    </w:lvl>
    <w:lvl w:ilvl="4" w:tplc="657A9356">
      <w:numFmt w:val="bullet"/>
      <w:lvlText w:val="•"/>
      <w:lvlJc w:val="left"/>
      <w:pPr>
        <w:ind w:left="4902" w:hanging="360"/>
      </w:pPr>
      <w:rPr>
        <w:rFonts w:hint="default"/>
        <w:lang w:val="fr-FR" w:eastAsia="en-US" w:bidi="ar-SA"/>
      </w:rPr>
    </w:lvl>
    <w:lvl w:ilvl="5" w:tplc="EAB0EBC4">
      <w:numFmt w:val="bullet"/>
      <w:lvlText w:val="•"/>
      <w:lvlJc w:val="left"/>
      <w:pPr>
        <w:ind w:left="5956" w:hanging="360"/>
      </w:pPr>
      <w:rPr>
        <w:rFonts w:hint="default"/>
        <w:lang w:val="fr-FR" w:eastAsia="en-US" w:bidi="ar-SA"/>
      </w:rPr>
    </w:lvl>
    <w:lvl w:ilvl="6" w:tplc="52C0E258">
      <w:numFmt w:val="bullet"/>
      <w:lvlText w:val="•"/>
      <w:lvlJc w:val="left"/>
      <w:pPr>
        <w:ind w:left="7010" w:hanging="360"/>
      </w:pPr>
      <w:rPr>
        <w:rFonts w:hint="default"/>
        <w:lang w:val="fr-FR" w:eastAsia="en-US" w:bidi="ar-SA"/>
      </w:rPr>
    </w:lvl>
    <w:lvl w:ilvl="7" w:tplc="C63ED49A">
      <w:numFmt w:val="bullet"/>
      <w:lvlText w:val="•"/>
      <w:lvlJc w:val="left"/>
      <w:pPr>
        <w:ind w:left="8064" w:hanging="360"/>
      </w:pPr>
      <w:rPr>
        <w:rFonts w:hint="default"/>
        <w:lang w:val="fr-FR" w:eastAsia="en-US" w:bidi="ar-SA"/>
      </w:rPr>
    </w:lvl>
    <w:lvl w:ilvl="8" w:tplc="9EF0D682">
      <w:numFmt w:val="bullet"/>
      <w:lvlText w:val="•"/>
      <w:lvlJc w:val="left"/>
      <w:pPr>
        <w:ind w:left="9118" w:hanging="360"/>
      </w:pPr>
      <w:rPr>
        <w:rFonts w:hint="default"/>
        <w:lang w:val="fr-FR" w:eastAsia="en-US" w:bidi="ar-SA"/>
      </w:rPr>
    </w:lvl>
  </w:abstractNum>
  <w:abstractNum w:abstractNumId="79" w15:restartNumberingAfterBreak="0">
    <w:nsid w:val="2D597AE6"/>
    <w:multiLevelType w:val="hybridMultilevel"/>
    <w:tmpl w:val="368E61FA"/>
    <w:lvl w:ilvl="0" w:tplc="23920A72">
      <w:numFmt w:val="bullet"/>
      <w:lvlText w:val=""/>
      <w:lvlJc w:val="left"/>
      <w:pPr>
        <w:ind w:left="334" w:hanging="360"/>
      </w:pPr>
      <w:rPr>
        <w:rFonts w:ascii="Wingdings 2" w:eastAsia="Wingdings 2" w:hAnsi="Wingdings 2" w:cs="Wingdings 2" w:hint="default"/>
        <w:b w:val="0"/>
        <w:bCs w:val="0"/>
        <w:i w:val="0"/>
        <w:iCs w:val="0"/>
        <w:w w:val="100"/>
        <w:sz w:val="22"/>
        <w:szCs w:val="22"/>
        <w:lang w:val="fr-FR" w:eastAsia="en-US" w:bidi="ar-SA"/>
      </w:rPr>
    </w:lvl>
    <w:lvl w:ilvl="1" w:tplc="3B22032E">
      <w:numFmt w:val="bullet"/>
      <w:lvlText w:val="•"/>
      <w:lvlJc w:val="left"/>
      <w:pPr>
        <w:ind w:left="800" w:hanging="360"/>
      </w:pPr>
      <w:rPr>
        <w:rFonts w:hint="default"/>
        <w:lang w:val="fr-FR" w:eastAsia="en-US" w:bidi="ar-SA"/>
      </w:rPr>
    </w:lvl>
    <w:lvl w:ilvl="2" w:tplc="774C37CA">
      <w:numFmt w:val="bullet"/>
      <w:lvlText w:val="•"/>
      <w:lvlJc w:val="left"/>
      <w:pPr>
        <w:ind w:left="1260" w:hanging="360"/>
      </w:pPr>
      <w:rPr>
        <w:rFonts w:hint="default"/>
        <w:lang w:val="fr-FR" w:eastAsia="en-US" w:bidi="ar-SA"/>
      </w:rPr>
    </w:lvl>
    <w:lvl w:ilvl="3" w:tplc="B088C348">
      <w:numFmt w:val="bullet"/>
      <w:lvlText w:val="•"/>
      <w:lvlJc w:val="left"/>
      <w:pPr>
        <w:ind w:left="1720" w:hanging="360"/>
      </w:pPr>
      <w:rPr>
        <w:rFonts w:hint="default"/>
        <w:lang w:val="fr-FR" w:eastAsia="en-US" w:bidi="ar-SA"/>
      </w:rPr>
    </w:lvl>
    <w:lvl w:ilvl="4" w:tplc="2D685B54">
      <w:numFmt w:val="bullet"/>
      <w:lvlText w:val="•"/>
      <w:lvlJc w:val="left"/>
      <w:pPr>
        <w:ind w:left="2180" w:hanging="360"/>
      </w:pPr>
      <w:rPr>
        <w:rFonts w:hint="default"/>
        <w:lang w:val="fr-FR" w:eastAsia="en-US" w:bidi="ar-SA"/>
      </w:rPr>
    </w:lvl>
    <w:lvl w:ilvl="5" w:tplc="08B43ECA">
      <w:numFmt w:val="bullet"/>
      <w:lvlText w:val="•"/>
      <w:lvlJc w:val="left"/>
      <w:pPr>
        <w:ind w:left="2640" w:hanging="360"/>
      </w:pPr>
      <w:rPr>
        <w:rFonts w:hint="default"/>
        <w:lang w:val="fr-FR" w:eastAsia="en-US" w:bidi="ar-SA"/>
      </w:rPr>
    </w:lvl>
    <w:lvl w:ilvl="6" w:tplc="2898D9D2">
      <w:numFmt w:val="bullet"/>
      <w:lvlText w:val="•"/>
      <w:lvlJc w:val="left"/>
      <w:pPr>
        <w:ind w:left="3100" w:hanging="360"/>
      </w:pPr>
      <w:rPr>
        <w:rFonts w:hint="default"/>
        <w:lang w:val="fr-FR" w:eastAsia="en-US" w:bidi="ar-SA"/>
      </w:rPr>
    </w:lvl>
    <w:lvl w:ilvl="7" w:tplc="00644A40">
      <w:numFmt w:val="bullet"/>
      <w:lvlText w:val="•"/>
      <w:lvlJc w:val="left"/>
      <w:pPr>
        <w:ind w:left="3561" w:hanging="360"/>
      </w:pPr>
      <w:rPr>
        <w:rFonts w:hint="default"/>
        <w:lang w:val="fr-FR" w:eastAsia="en-US" w:bidi="ar-SA"/>
      </w:rPr>
    </w:lvl>
    <w:lvl w:ilvl="8" w:tplc="07BE6572">
      <w:numFmt w:val="bullet"/>
      <w:lvlText w:val="•"/>
      <w:lvlJc w:val="left"/>
      <w:pPr>
        <w:ind w:left="4021" w:hanging="360"/>
      </w:pPr>
      <w:rPr>
        <w:rFonts w:hint="default"/>
        <w:lang w:val="fr-FR" w:eastAsia="en-US" w:bidi="ar-SA"/>
      </w:rPr>
    </w:lvl>
  </w:abstractNum>
  <w:abstractNum w:abstractNumId="80" w15:restartNumberingAfterBreak="0">
    <w:nsid w:val="2DFF5664"/>
    <w:multiLevelType w:val="hybridMultilevel"/>
    <w:tmpl w:val="0F4056B8"/>
    <w:lvl w:ilvl="0" w:tplc="5DC60BB0">
      <w:numFmt w:val="bullet"/>
      <w:lvlText w:val=""/>
      <w:lvlJc w:val="left"/>
      <w:pPr>
        <w:ind w:left="821" w:hanging="356"/>
      </w:pPr>
      <w:rPr>
        <w:rFonts w:ascii="Wingdings" w:eastAsia="Wingdings" w:hAnsi="Wingdings" w:cs="Wingdings" w:hint="default"/>
        <w:b w:val="0"/>
        <w:bCs w:val="0"/>
        <w:i w:val="0"/>
        <w:iCs w:val="0"/>
        <w:w w:val="100"/>
        <w:sz w:val="22"/>
        <w:szCs w:val="22"/>
        <w:lang w:val="fr-FR" w:eastAsia="en-US" w:bidi="ar-SA"/>
      </w:rPr>
    </w:lvl>
    <w:lvl w:ilvl="1" w:tplc="DFF2063C">
      <w:numFmt w:val="bullet"/>
      <w:lvlText w:val="•"/>
      <w:lvlJc w:val="left"/>
      <w:pPr>
        <w:ind w:left="1261" w:hanging="356"/>
      </w:pPr>
      <w:rPr>
        <w:rFonts w:hint="default"/>
        <w:lang w:val="fr-FR" w:eastAsia="en-US" w:bidi="ar-SA"/>
      </w:rPr>
    </w:lvl>
    <w:lvl w:ilvl="2" w:tplc="964AFF00">
      <w:numFmt w:val="bullet"/>
      <w:lvlText w:val="•"/>
      <w:lvlJc w:val="left"/>
      <w:pPr>
        <w:ind w:left="1702" w:hanging="356"/>
      </w:pPr>
      <w:rPr>
        <w:rFonts w:hint="default"/>
        <w:lang w:val="fr-FR" w:eastAsia="en-US" w:bidi="ar-SA"/>
      </w:rPr>
    </w:lvl>
    <w:lvl w:ilvl="3" w:tplc="45E4A7E8">
      <w:numFmt w:val="bullet"/>
      <w:lvlText w:val="•"/>
      <w:lvlJc w:val="left"/>
      <w:pPr>
        <w:ind w:left="2143" w:hanging="356"/>
      </w:pPr>
      <w:rPr>
        <w:rFonts w:hint="default"/>
        <w:lang w:val="fr-FR" w:eastAsia="en-US" w:bidi="ar-SA"/>
      </w:rPr>
    </w:lvl>
    <w:lvl w:ilvl="4" w:tplc="E1E4857E">
      <w:numFmt w:val="bullet"/>
      <w:lvlText w:val="•"/>
      <w:lvlJc w:val="left"/>
      <w:pPr>
        <w:ind w:left="2584" w:hanging="356"/>
      </w:pPr>
      <w:rPr>
        <w:rFonts w:hint="default"/>
        <w:lang w:val="fr-FR" w:eastAsia="en-US" w:bidi="ar-SA"/>
      </w:rPr>
    </w:lvl>
    <w:lvl w:ilvl="5" w:tplc="BB4ABF90">
      <w:numFmt w:val="bullet"/>
      <w:lvlText w:val="•"/>
      <w:lvlJc w:val="left"/>
      <w:pPr>
        <w:ind w:left="3026" w:hanging="356"/>
      </w:pPr>
      <w:rPr>
        <w:rFonts w:hint="default"/>
        <w:lang w:val="fr-FR" w:eastAsia="en-US" w:bidi="ar-SA"/>
      </w:rPr>
    </w:lvl>
    <w:lvl w:ilvl="6" w:tplc="972607A8">
      <w:numFmt w:val="bullet"/>
      <w:lvlText w:val="•"/>
      <w:lvlJc w:val="left"/>
      <w:pPr>
        <w:ind w:left="3467" w:hanging="356"/>
      </w:pPr>
      <w:rPr>
        <w:rFonts w:hint="default"/>
        <w:lang w:val="fr-FR" w:eastAsia="en-US" w:bidi="ar-SA"/>
      </w:rPr>
    </w:lvl>
    <w:lvl w:ilvl="7" w:tplc="1052865A">
      <w:numFmt w:val="bullet"/>
      <w:lvlText w:val="•"/>
      <w:lvlJc w:val="left"/>
      <w:pPr>
        <w:ind w:left="3908" w:hanging="356"/>
      </w:pPr>
      <w:rPr>
        <w:rFonts w:hint="default"/>
        <w:lang w:val="fr-FR" w:eastAsia="en-US" w:bidi="ar-SA"/>
      </w:rPr>
    </w:lvl>
    <w:lvl w:ilvl="8" w:tplc="BB7C0980">
      <w:numFmt w:val="bullet"/>
      <w:lvlText w:val="•"/>
      <w:lvlJc w:val="left"/>
      <w:pPr>
        <w:ind w:left="4349" w:hanging="356"/>
      </w:pPr>
      <w:rPr>
        <w:rFonts w:hint="default"/>
        <w:lang w:val="fr-FR" w:eastAsia="en-US" w:bidi="ar-SA"/>
      </w:rPr>
    </w:lvl>
  </w:abstractNum>
  <w:abstractNum w:abstractNumId="81" w15:restartNumberingAfterBreak="0">
    <w:nsid w:val="2E3D186D"/>
    <w:multiLevelType w:val="hybridMultilevel"/>
    <w:tmpl w:val="664624BC"/>
    <w:lvl w:ilvl="0" w:tplc="ACC480A2">
      <w:start w:val="1"/>
      <w:numFmt w:val="decimal"/>
      <w:lvlText w:val="%1."/>
      <w:lvlJc w:val="left"/>
      <w:pPr>
        <w:ind w:left="980" w:hanging="440"/>
      </w:pPr>
      <w:rPr>
        <w:rFonts w:ascii="Calibri" w:eastAsia="Calibri" w:hAnsi="Calibri" w:cs="Calibri" w:hint="default"/>
        <w:b/>
        <w:bCs/>
        <w:i w:val="0"/>
        <w:iCs w:val="0"/>
        <w:w w:val="100"/>
        <w:sz w:val="22"/>
        <w:szCs w:val="22"/>
        <w:lang w:val="fr-FR" w:eastAsia="en-US" w:bidi="ar-SA"/>
      </w:rPr>
    </w:lvl>
    <w:lvl w:ilvl="1" w:tplc="5F4E8D44">
      <w:numFmt w:val="bullet"/>
      <w:lvlText w:val="•"/>
      <w:lvlJc w:val="left"/>
      <w:pPr>
        <w:ind w:left="2004" w:hanging="440"/>
      </w:pPr>
      <w:rPr>
        <w:rFonts w:hint="default"/>
        <w:lang w:val="fr-FR" w:eastAsia="en-US" w:bidi="ar-SA"/>
      </w:rPr>
    </w:lvl>
    <w:lvl w:ilvl="2" w:tplc="096EFC98">
      <w:numFmt w:val="bullet"/>
      <w:lvlText w:val="•"/>
      <w:lvlJc w:val="left"/>
      <w:pPr>
        <w:ind w:left="3029" w:hanging="440"/>
      </w:pPr>
      <w:rPr>
        <w:rFonts w:hint="default"/>
        <w:lang w:val="fr-FR" w:eastAsia="en-US" w:bidi="ar-SA"/>
      </w:rPr>
    </w:lvl>
    <w:lvl w:ilvl="3" w:tplc="1B98E4AE">
      <w:numFmt w:val="bullet"/>
      <w:lvlText w:val="•"/>
      <w:lvlJc w:val="left"/>
      <w:pPr>
        <w:ind w:left="4053" w:hanging="440"/>
      </w:pPr>
      <w:rPr>
        <w:rFonts w:hint="default"/>
        <w:lang w:val="fr-FR" w:eastAsia="en-US" w:bidi="ar-SA"/>
      </w:rPr>
    </w:lvl>
    <w:lvl w:ilvl="4" w:tplc="AD8A1A70">
      <w:numFmt w:val="bullet"/>
      <w:lvlText w:val="•"/>
      <w:lvlJc w:val="left"/>
      <w:pPr>
        <w:ind w:left="5078" w:hanging="440"/>
      </w:pPr>
      <w:rPr>
        <w:rFonts w:hint="default"/>
        <w:lang w:val="fr-FR" w:eastAsia="en-US" w:bidi="ar-SA"/>
      </w:rPr>
    </w:lvl>
    <w:lvl w:ilvl="5" w:tplc="C0BCA410">
      <w:numFmt w:val="bullet"/>
      <w:lvlText w:val="•"/>
      <w:lvlJc w:val="left"/>
      <w:pPr>
        <w:ind w:left="6103" w:hanging="440"/>
      </w:pPr>
      <w:rPr>
        <w:rFonts w:hint="default"/>
        <w:lang w:val="fr-FR" w:eastAsia="en-US" w:bidi="ar-SA"/>
      </w:rPr>
    </w:lvl>
    <w:lvl w:ilvl="6" w:tplc="8CCE3834">
      <w:numFmt w:val="bullet"/>
      <w:lvlText w:val="•"/>
      <w:lvlJc w:val="left"/>
      <w:pPr>
        <w:ind w:left="7127" w:hanging="440"/>
      </w:pPr>
      <w:rPr>
        <w:rFonts w:hint="default"/>
        <w:lang w:val="fr-FR" w:eastAsia="en-US" w:bidi="ar-SA"/>
      </w:rPr>
    </w:lvl>
    <w:lvl w:ilvl="7" w:tplc="70086ABA">
      <w:numFmt w:val="bullet"/>
      <w:lvlText w:val="•"/>
      <w:lvlJc w:val="left"/>
      <w:pPr>
        <w:ind w:left="8152" w:hanging="440"/>
      </w:pPr>
      <w:rPr>
        <w:rFonts w:hint="default"/>
        <w:lang w:val="fr-FR" w:eastAsia="en-US" w:bidi="ar-SA"/>
      </w:rPr>
    </w:lvl>
    <w:lvl w:ilvl="8" w:tplc="DFBA7EC4">
      <w:numFmt w:val="bullet"/>
      <w:lvlText w:val="•"/>
      <w:lvlJc w:val="left"/>
      <w:pPr>
        <w:ind w:left="9177" w:hanging="440"/>
      </w:pPr>
      <w:rPr>
        <w:rFonts w:hint="default"/>
        <w:lang w:val="fr-FR" w:eastAsia="en-US" w:bidi="ar-SA"/>
      </w:rPr>
    </w:lvl>
  </w:abstractNum>
  <w:abstractNum w:abstractNumId="82" w15:restartNumberingAfterBreak="0">
    <w:nsid w:val="2EA23305"/>
    <w:multiLevelType w:val="hybridMultilevel"/>
    <w:tmpl w:val="0AA01B60"/>
    <w:lvl w:ilvl="0" w:tplc="B2A4C082">
      <w:numFmt w:val="bullet"/>
      <w:lvlText w:val="-"/>
      <w:lvlJc w:val="left"/>
      <w:pPr>
        <w:ind w:left="430" w:hanging="219"/>
      </w:pPr>
      <w:rPr>
        <w:rFonts w:ascii="Calibri" w:eastAsia="Calibri" w:hAnsi="Calibri" w:cs="Calibri" w:hint="default"/>
        <w:b w:val="0"/>
        <w:bCs w:val="0"/>
        <w:i w:val="0"/>
        <w:iCs w:val="0"/>
        <w:w w:val="100"/>
        <w:sz w:val="22"/>
        <w:szCs w:val="22"/>
        <w:lang w:val="fr-FR" w:eastAsia="en-US" w:bidi="ar-SA"/>
      </w:rPr>
    </w:lvl>
    <w:lvl w:ilvl="1" w:tplc="E33ACB82">
      <w:numFmt w:val="bullet"/>
      <w:lvlText w:val="•"/>
      <w:lvlJc w:val="left"/>
      <w:pPr>
        <w:ind w:left="655" w:hanging="219"/>
      </w:pPr>
      <w:rPr>
        <w:rFonts w:hint="default"/>
        <w:lang w:val="fr-FR" w:eastAsia="en-US" w:bidi="ar-SA"/>
      </w:rPr>
    </w:lvl>
    <w:lvl w:ilvl="2" w:tplc="E2D23A2A">
      <w:numFmt w:val="bullet"/>
      <w:lvlText w:val="•"/>
      <w:lvlJc w:val="left"/>
      <w:pPr>
        <w:ind w:left="871" w:hanging="219"/>
      </w:pPr>
      <w:rPr>
        <w:rFonts w:hint="default"/>
        <w:lang w:val="fr-FR" w:eastAsia="en-US" w:bidi="ar-SA"/>
      </w:rPr>
    </w:lvl>
    <w:lvl w:ilvl="3" w:tplc="D3F4D672">
      <w:numFmt w:val="bullet"/>
      <w:lvlText w:val="•"/>
      <w:lvlJc w:val="left"/>
      <w:pPr>
        <w:ind w:left="1087" w:hanging="219"/>
      </w:pPr>
      <w:rPr>
        <w:rFonts w:hint="default"/>
        <w:lang w:val="fr-FR" w:eastAsia="en-US" w:bidi="ar-SA"/>
      </w:rPr>
    </w:lvl>
    <w:lvl w:ilvl="4" w:tplc="8E168894">
      <w:numFmt w:val="bullet"/>
      <w:lvlText w:val="•"/>
      <w:lvlJc w:val="left"/>
      <w:pPr>
        <w:ind w:left="1302" w:hanging="219"/>
      </w:pPr>
      <w:rPr>
        <w:rFonts w:hint="default"/>
        <w:lang w:val="fr-FR" w:eastAsia="en-US" w:bidi="ar-SA"/>
      </w:rPr>
    </w:lvl>
    <w:lvl w:ilvl="5" w:tplc="38AA30E4">
      <w:numFmt w:val="bullet"/>
      <w:lvlText w:val="•"/>
      <w:lvlJc w:val="left"/>
      <w:pPr>
        <w:ind w:left="1518" w:hanging="219"/>
      </w:pPr>
      <w:rPr>
        <w:rFonts w:hint="default"/>
        <w:lang w:val="fr-FR" w:eastAsia="en-US" w:bidi="ar-SA"/>
      </w:rPr>
    </w:lvl>
    <w:lvl w:ilvl="6" w:tplc="EC169086">
      <w:numFmt w:val="bullet"/>
      <w:lvlText w:val="•"/>
      <w:lvlJc w:val="left"/>
      <w:pPr>
        <w:ind w:left="1734" w:hanging="219"/>
      </w:pPr>
      <w:rPr>
        <w:rFonts w:hint="default"/>
        <w:lang w:val="fr-FR" w:eastAsia="en-US" w:bidi="ar-SA"/>
      </w:rPr>
    </w:lvl>
    <w:lvl w:ilvl="7" w:tplc="D9FACBF0">
      <w:numFmt w:val="bullet"/>
      <w:lvlText w:val="•"/>
      <w:lvlJc w:val="left"/>
      <w:pPr>
        <w:ind w:left="1949" w:hanging="219"/>
      </w:pPr>
      <w:rPr>
        <w:rFonts w:hint="default"/>
        <w:lang w:val="fr-FR" w:eastAsia="en-US" w:bidi="ar-SA"/>
      </w:rPr>
    </w:lvl>
    <w:lvl w:ilvl="8" w:tplc="68B2D986">
      <w:numFmt w:val="bullet"/>
      <w:lvlText w:val="•"/>
      <w:lvlJc w:val="left"/>
      <w:pPr>
        <w:ind w:left="2165" w:hanging="219"/>
      </w:pPr>
      <w:rPr>
        <w:rFonts w:hint="default"/>
        <w:lang w:val="fr-FR" w:eastAsia="en-US" w:bidi="ar-SA"/>
      </w:rPr>
    </w:lvl>
  </w:abstractNum>
  <w:abstractNum w:abstractNumId="83" w15:restartNumberingAfterBreak="0">
    <w:nsid w:val="2FB160F1"/>
    <w:multiLevelType w:val="hybridMultilevel"/>
    <w:tmpl w:val="70E0D310"/>
    <w:lvl w:ilvl="0" w:tplc="BB065D32">
      <w:start w:val="1"/>
      <w:numFmt w:val="decimal"/>
      <w:lvlText w:val="%1)"/>
      <w:lvlJc w:val="left"/>
      <w:pPr>
        <w:ind w:left="827" w:hanging="360"/>
      </w:pPr>
      <w:rPr>
        <w:rFonts w:ascii="Calibri" w:eastAsia="Calibri" w:hAnsi="Calibri" w:cs="Calibri" w:hint="default"/>
        <w:b w:val="0"/>
        <w:bCs w:val="0"/>
        <w:i w:val="0"/>
        <w:iCs w:val="0"/>
        <w:w w:val="100"/>
        <w:sz w:val="22"/>
        <w:szCs w:val="22"/>
        <w:lang w:val="fr-FR" w:eastAsia="en-US" w:bidi="ar-SA"/>
      </w:rPr>
    </w:lvl>
    <w:lvl w:ilvl="1" w:tplc="C59CA83A">
      <w:numFmt w:val="bullet"/>
      <w:lvlText w:val="•"/>
      <w:lvlJc w:val="left"/>
      <w:pPr>
        <w:ind w:left="1528" w:hanging="360"/>
      </w:pPr>
      <w:rPr>
        <w:rFonts w:hint="default"/>
        <w:lang w:val="fr-FR" w:eastAsia="en-US" w:bidi="ar-SA"/>
      </w:rPr>
    </w:lvl>
    <w:lvl w:ilvl="2" w:tplc="5928CFB8">
      <w:numFmt w:val="bullet"/>
      <w:lvlText w:val="•"/>
      <w:lvlJc w:val="left"/>
      <w:pPr>
        <w:ind w:left="2236" w:hanging="360"/>
      </w:pPr>
      <w:rPr>
        <w:rFonts w:hint="default"/>
        <w:lang w:val="fr-FR" w:eastAsia="en-US" w:bidi="ar-SA"/>
      </w:rPr>
    </w:lvl>
    <w:lvl w:ilvl="3" w:tplc="60587BCC">
      <w:numFmt w:val="bullet"/>
      <w:lvlText w:val="•"/>
      <w:lvlJc w:val="left"/>
      <w:pPr>
        <w:ind w:left="2944" w:hanging="360"/>
      </w:pPr>
      <w:rPr>
        <w:rFonts w:hint="default"/>
        <w:lang w:val="fr-FR" w:eastAsia="en-US" w:bidi="ar-SA"/>
      </w:rPr>
    </w:lvl>
    <w:lvl w:ilvl="4" w:tplc="9E98B468">
      <w:numFmt w:val="bullet"/>
      <w:lvlText w:val="•"/>
      <w:lvlJc w:val="left"/>
      <w:pPr>
        <w:ind w:left="3652" w:hanging="360"/>
      </w:pPr>
      <w:rPr>
        <w:rFonts w:hint="default"/>
        <w:lang w:val="fr-FR" w:eastAsia="en-US" w:bidi="ar-SA"/>
      </w:rPr>
    </w:lvl>
    <w:lvl w:ilvl="5" w:tplc="B018282C">
      <w:numFmt w:val="bullet"/>
      <w:lvlText w:val="•"/>
      <w:lvlJc w:val="left"/>
      <w:pPr>
        <w:ind w:left="4360" w:hanging="360"/>
      </w:pPr>
      <w:rPr>
        <w:rFonts w:hint="default"/>
        <w:lang w:val="fr-FR" w:eastAsia="en-US" w:bidi="ar-SA"/>
      </w:rPr>
    </w:lvl>
    <w:lvl w:ilvl="6" w:tplc="6DC6A3EC">
      <w:numFmt w:val="bullet"/>
      <w:lvlText w:val="•"/>
      <w:lvlJc w:val="left"/>
      <w:pPr>
        <w:ind w:left="5068" w:hanging="360"/>
      </w:pPr>
      <w:rPr>
        <w:rFonts w:hint="default"/>
        <w:lang w:val="fr-FR" w:eastAsia="en-US" w:bidi="ar-SA"/>
      </w:rPr>
    </w:lvl>
    <w:lvl w:ilvl="7" w:tplc="459620E0">
      <w:numFmt w:val="bullet"/>
      <w:lvlText w:val="•"/>
      <w:lvlJc w:val="left"/>
      <w:pPr>
        <w:ind w:left="5776" w:hanging="360"/>
      </w:pPr>
      <w:rPr>
        <w:rFonts w:hint="default"/>
        <w:lang w:val="fr-FR" w:eastAsia="en-US" w:bidi="ar-SA"/>
      </w:rPr>
    </w:lvl>
    <w:lvl w:ilvl="8" w:tplc="8E4A561E">
      <w:numFmt w:val="bullet"/>
      <w:lvlText w:val="•"/>
      <w:lvlJc w:val="left"/>
      <w:pPr>
        <w:ind w:left="6484" w:hanging="360"/>
      </w:pPr>
      <w:rPr>
        <w:rFonts w:hint="default"/>
        <w:lang w:val="fr-FR" w:eastAsia="en-US" w:bidi="ar-SA"/>
      </w:rPr>
    </w:lvl>
  </w:abstractNum>
  <w:abstractNum w:abstractNumId="84" w15:restartNumberingAfterBreak="0">
    <w:nsid w:val="2FC7282A"/>
    <w:multiLevelType w:val="hybridMultilevel"/>
    <w:tmpl w:val="338A86F2"/>
    <w:lvl w:ilvl="0" w:tplc="5CFEDDC4">
      <w:numFmt w:val="bullet"/>
      <w:lvlText w:val="-"/>
      <w:lvlJc w:val="left"/>
      <w:pPr>
        <w:ind w:left="789" w:hanging="360"/>
      </w:pPr>
      <w:rPr>
        <w:rFonts w:ascii="Calibri" w:eastAsia="Calibri" w:hAnsi="Calibri" w:cs="Calibri" w:hint="default"/>
        <w:b w:val="0"/>
        <w:bCs w:val="0"/>
        <w:i w:val="0"/>
        <w:iCs w:val="0"/>
        <w:w w:val="100"/>
        <w:sz w:val="22"/>
        <w:szCs w:val="22"/>
        <w:lang w:val="fr-FR" w:eastAsia="en-US" w:bidi="ar-SA"/>
      </w:rPr>
    </w:lvl>
    <w:lvl w:ilvl="1" w:tplc="54408D4E">
      <w:numFmt w:val="bullet"/>
      <w:lvlText w:val="•"/>
      <w:lvlJc w:val="left"/>
      <w:pPr>
        <w:ind w:left="1105" w:hanging="360"/>
      </w:pPr>
      <w:rPr>
        <w:rFonts w:hint="default"/>
        <w:lang w:val="fr-FR" w:eastAsia="en-US" w:bidi="ar-SA"/>
      </w:rPr>
    </w:lvl>
    <w:lvl w:ilvl="2" w:tplc="957412FE">
      <w:numFmt w:val="bullet"/>
      <w:lvlText w:val="•"/>
      <w:lvlJc w:val="left"/>
      <w:pPr>
        <w:ind w:left="1431" w:hanging="360"/>
      </w:pPr>
      <w:rPr>
        <w:rFonts w:hint="default"/>
        <w:lang w:val="fr-FR" w:eastAsia="en-US" w:bidi="ar-SA"/>
      </w:rPr>
    </w:lvl>
    <w:lvl w:ilvl="3" w:tplc="1054AB30">
      <w:numFmt w:val="bullet"/>
      <w:lvlText w:val="•"/>
      <w:lvlJc w:val="left"/>
      <w:pPr>
        <w:ind w:left="1757" w:hanging="360"/>
      </w:pPr>
      <w:rPr>
        <w:rFonts w:hint="default"/>
        <w:lang w:val="fr-FR" w:eastAsia="en-US" w:bidi="ar-SA"/>
      </w:rPr>
    </w:lvl>
    <w:lvl w:ilvl="4" w:tplc="DFB4AF34">
      <w:numFmt w:val="bullet"/>
      <w:lvlText w:val="•"/>
      <w:lvlJc w:val="left"/>
      <w:pPr>
        <w:ind w:left="2083" w:hanging="360"/>
      </w:pPr>
      <w:rPr>
        <w:rFonts w:hint="default"/>
        <w:lang w:val="fr-FR" w:eastAsia="en-US" w:bidi="ar-SA"/>
      </w:rPr>
    </w:lvl>
    <w:lvl w:ilvl="5" w:tplc="126878E0">
      <w:numFmt w:val="bullet"/>
      <w:lvlText w:val="•"/>
      <w:lvlJc w:val="left"/>
      <w:pPr>
        <w:ind w:left="2409" w:hanging="360"/>
      </w:pPr>
      <w:rPr>
        <w:rFonts w:hint="default"/>
        <w:lang w:val="fr-FR" w:eastAsia="en-US" w:bidi="ar-SA"/>
      </w:rPr>
    </w:lvl>
    <w:lvl w:ilvl="6" w:tplc="98A80BCA">
      <w:numFmt w:val="bullet"/>
      <w:lvlText w:val="•"/>
      <w:lvlJc w:val="left"/>
      <w:pPr>
        <w:ind w:left="2735" w:hanging="360"/>
      </w:pPr>
      <w:rPr>
        <w:rFonts w:hint="default"/>
        <w:lang w:val="fr-FR" w:eastAsia="en-US" w:bidi="ar-SA"/>
      </w:rPr>
    </w:lvl>
    <w:lvl w:ilvl="7" w:tplc="A2484C92">
      <w:numFmt w:val="bullet"/>
      <w:lvlText w:val="•"/>
      <w:lvlJc w:val="left"/>
      <w:pPr>
        <w:ind w:left="3061" w:hanging="360"/>
      </w:pPr>
      <w:rPr>
        <w:rFonts w:hint="default"/>
        <w:lang w:val="fr-FR" w:eastAsia="en-US" w:bidi="ar-SA"/>
      </w:rPr>
    </w:lvl>
    <w:lvl w:ilvl="8" w:tplc="DEF4CBC4">
      <w:numFmt w:val="bullet"/>
      <w:lvlText w:val="•"/>
      <w:lvlJc w:val="left"/>
      <w:pPr>
        <w:ind w:left="3387" w:hanging="360"/>
      </w:pPr>
      <w:rPr>
        <w:rFonts w:hint="default"/>
        <w:lang w:val="fr-FR" w:eastAsia="en-US" w:bidi="ar-SA"/>
      </w:rPr>
    </w:lvl>
  </w:abstractNum>
  <w:abstractNum w:abstractNumId="85" w15:restartNumberingAfterBreak="0">
    <w:nsid w:val="2FF03CD1"/>
    <w:multiLevelType w:val="hybridMultilevel"/>
    <w:tmpl w:val="C0BEE0DC"/>
    <w:lvl w:ilvl="0" w:tplc="158AD3D4">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E3C0EF64">
      <w:numFmt w:val="bullet"/>
      <w:lvlText w:val="•"/>
      <w:lvlJc w:val="left"/>
      <w:pPr>
        <w:ind w:left="1173" w:hanging="361"/>
      </w:pPr>
      <w:rPr>
        <w:rFonts w:hint="default"/>
        <w:lang w:val="fr-FR" w:eastAsia="en-US" w:bidi="ar-SA"/>
      </w:rPr>
    </w:lvl>
    <w:lvl w:ilvl="2" w:tplc="6CF697CA">
      <w:numFmt w:val="bullet"/>
      <w:lvlText w:val="•"/>
      <w:lvlJc w:val="left"/>
      <w:pPr>
        <w:ind w:left="1527" w:hanging="361"/>
      </w:pPr>
      <w:rPr>
        <w:rFonts w:hint="default"/>
        <w:lang w:val="fr-FR" w:eastAsia="en-US" w:bidi="ar-SA"/>
      </w:rPr>
    </w:lvl>
    <w:lvl w:ilvl="3" w:tplc="BDC264BA">
      <w:numFmt w:val="bullet"/>
      <w:lvlText w:val="•"/>
      <w:lvlJc w:val="left"/>
      <w:pPr>
        <w:ind w:left="1881" w:hanging="361"/>
      </w:pPr>
      <w:rPr>
        <w:rFonts w:hint="default"/>
        <w:lang w:val="fr-FR" w:eastAsia="en-US" w:bidi="ar-SA"/>
      </w:rPr>
    </w:lvl>
    <w:lvl w:ilvl="4" w:tplc="8D601450">
      <w:numFmt w:val="bullet"/>
      <w:lvlText w:val="•"/>
      <w:lvlJc w:val="left"/>
      <w:pPr>
        <w:ind w:left="2234" w:hanging="361"/>
      </w:pPr>
      <w:rPr>
        <w:rFonts w:hint="default"/>
        <w:lang w:val="fr-FR" w:eastAsia="en-US" w:bidi="ar-SA"/>
      </w:rPr>
    </w:lvl>
    <w:lvl w:ilvl="5" w:tplc="99746046">
      <w:numFmt w:val="bullet"/>
      <w:lvlText w:val="•"/>
      <w:lvlJc w:val="left"/>
      <w:pPr>
        <w:ind w:left="2588" w:hanging="361"/>
      </w:pPr>
      <w:rPr>
        <w:rFonts w:hint="default"/>
        <w:lang w:val="fr-FR" w:eastAsia="en-US" w:bidi="ar-SA"/>
      </w:rPr>
    </w:lvl>
    <w:lvl w:ilvl="6" w:tplc="DC207626">
      <w:numFmt w:val="bullet"/>
      <w:lvlText w:val="•"/>
      <w:lvlJc w:val="left"/>
      <w:pPr>
        <w:ind w:left="2942" w:hanging="361"/>
      </w:pPr>
      <w:rPr>
        <w:rFonts w:hint="default"/>
        <w:lang w:val="fr-FR" w:eastAsia="en-US" w:bidi="ar-SA"/>
      </w:rPr>
    </w:lvl>
    <w:lvl w:ilvl="7" w:tplc="2388959A">
      <w:numFmt w:val="bullet"/>
      <w:lvlText w:val="•"/>
      <w:lvlJc w:val="left"/>
      <w:pPr>
        <w:ind w:left="3295" w:hanging="361"/>
      </w:pPr>
      <w:rPr>
        <w:rFonts w:hint="default"/>
        <w:lang w:val="fr-FR" w:eastAsia="en-US" w:bidi="ar-SA"/>
      </w:rPr>
    </w:lvl>
    <w:lvl w:ilvl="8" w:tplc="B2D2BD54">
      <w:numFmt w:val="bullet"/>
      <w:lvlText w:val="•"/>
      <w:lvlJc w:val="left"/>
      <w:pPr>
        <w:ind w:left="3649" w:hanging="361"/>
      </w:pPr>
      <w:rPr>
        <w:rFonts w:hint="default"/>
        <w:lang w:val="fr-FR" w:eastAsia="en-US" w:bidi="ar-SA"/>
      </w:rPr>
    </w:lvl>
  </w:abstractNum>
  <w:abstractNum w:abstractNumId="86" w15:restartNumberingAfterBreak="0">
    <w:nsid w:val="305C6C9A"/>
    <w:multiLevelType w:val="hybridMultilevel"/>
    <w:tmpl w:val="35485DBC"/>
    <w:lvl w:ilvl="0" w:tplc="5258552E">
      <w:numFmt w:val="bullet"/>
      <w:lvlText w:val="-"/>
      <w:lvlJc w:val="left"/>
      <w:pPr>
        <w:ind w:left="940" w:hanging="360"/>
      </w:pPr>
      <w:rPr>
        <w:rFonts w:ascii="Calibri" w:eastAsia="Calibri" w:hAnsi="Calibri" w:cs="Calibri" w:hint="default"/>
        <w:b w:val="0"/>
        <w:bCs w:val="0"/>
        <w:i w:val="0"/>
        <w:iCs w:val="0"/>
        <w:w w:val="100"/>
        <w:sz w:val="22"/>
        <w:szCs w:val="22"/>
        <w:lang w:val="fr-FR" w:eastAsia="en-US" w:bidi="ar-SA"/>
      </w:rPr>
    </w:lvl>
    <w:lvl w:ilvl="1" w:tplc="60CCD742">
      <w:numFmt w:val="bullet"/>
      <w:lvlText w:val="•"/>
      <w:lvlJc w:val="left"/>
      <w:pPr>
        <w:ind w:left="1942" w:hanging="360"/>
      </w:pPr>
      <w:rPr>
        <w:rFonts w:hint="default"/>
        <w:lang w:val="fr-FR" w:eastAsia="en-US" w:bidi="ar-SA"/>
      </w:rPr>
    </w:lvl>
    <w:lvl w:ilvl="2" w:tplc="B890FF54">
      <w:numFmt w:val="bullet"/>
      <w:lvlText w:val="•"/>
      <w:lvlJc w:val="left"/>
      <w:pPr>
        <w:ind w:left="2945" w:hanging="360"/>
      </w:pPr>
      <w:rPr>
        <w:rFonts w:hint="default"/>
        <w:lang w:val="fr-FR" w:eastAsia="en-US" w:bidi="ar-SA"/>
      </w:rPr>
    </w:lvl>
    <w:lvl w:ilvl="3" w:tplc="C79C4AF4">
      <w:numFmt w:val="bullet"/>
      <w:lvlText w:val="•"/>
      <w:lvlJc w:val="left"/>
      <w:pPr>
        <w:ind w:left="3947" w:hanging="360"/>
      </w:pPr>
      <w:rPr>
        <w:rFonts w:hint="default"/>
        <w:lang w:val="fr-FR" w:eastAsia="en-US" w:bidi="ar-SA"/>
      </w:rPr>
    </w:lvl>
    <w:lvl w:ilvl="4" w:tplc="F476EF58">
      <w:numFmt w:val="bullet"/>
      <w:lvlText w:val="•"/>
      <w:lvlJc w:val="left"/>
      <w:pPr>
        <w:ind w:left="4950" w:hanging="360"/>
      </w:pPr>
      <w:rPr>
        <w:rFonts w:hint="default"/>
        <w:lang w:val="fr-FR" w:eastAsia="en-US" w:bidi="ar-SA"/>
      </w:rPr>
    </w:lvl>
    <w:lvl w:ilvl="5" w:tplc="8C8C834C">
      <w:numFmt w:val="bullet"/>
      <w:lvlText w:val="•"/>
      <w:lvlJc w:val="left"/>
      <w:pPr>
        <w:ind w:left="5953" w:hanging="360"/>
      </w:pPr>
      <w:rPr>
        <w:rFonts w:hint="default"/>
        <w:lang w:val="fr-FR" w:eastAsia="en-US" w:bidi="ar-SA"/>
      </w:rPr>
    </w:lvl>
    <w:lvl w:ilvl="6" w:tplc="9F446168">
      <w:numFmt w:val="bullet"/>
      <w:lvlText w:val="•"/>
      <w:lvlJc w:val="left"/>
      <w:pPr>
        <w:ind w:left="6955" w:hanging="360"/>
      </w:pPr>
      <w:rPr>
        <w:rFonts w:hint="default"/>
        <w:lang w:val="fr-FR" w:eastAsia="en-US" w:bidi="ar-SA"/>
      </w:rPr>
    </w:lvl>
    <w:lvl w:ilvl="7" w:tplc="3CD889A2">
      <w:numFmt w:val="bullet"/>
      <w:lvlText w:val="•"/>
      <w:lvlJc w:val="left"/>
      <w:pPr>
        <w:ind w:left="7958" w:hanging="360"/>
      </w:pPr>
      <w:rPr>
        <w:rFonts w:hint="default"/>
        <w:lang w:val="fr-FR" w:eastAsia="en-US" w:bidi="ar-SA"/>
      </w:rPr>
    </w:lvl>
    <w:lvl w:ilvl="8" w:tplc="792059B6">
      <w:numFmt w:val="bullet"/>
      <w:lvlText w:val="•"/>
      <w:lvlJc w:val="left"/>
      <w:pPr>
        <w:ind w:left="8961" w:hanging="360"/>
      </w:pPr>
      <w:rPr>
        <w:rFonts w:hint="default"/>
        <w:lang w:val="fr-FR" w:eastAsia="en-US" w:bidi="ar-SA"/>
      </w:rPr>
    </w:lvl>
  </w:abstractNum>
  <w:abstractNum w:abstractNumId="87" w15:restartNumberingAfterBreak="0">
    <w:nsid w:val="30F13A99"/>
    <w:multiLevelType w:val="hybridMultilevel"/>
    <w:tmpl w:val="804204BE"/>
    <w:lvl w:ilvl="0" w:tplc="53CABF8E">
      <w:start w:val="1"/>
      <w:numFmt w:val="decimal"/>
      <w:lvlText w:val="%1."/>
      <w:lvlJc w:val="left"/>
      <w:pPr>
        <w:ind w:left="980" w:hanging="440"/>
      </w:pPr>
      <w:rPr>
        <w:rFonts w:ascii="Calibri" w:eastAsia="Calibri" w:hAnsi="Calibri" w:cs="Calibri" w:hint="default"/>
        <w:b/>
        <w:bCs/>
        <w:i w:val="0"/>
        <w:iCs w:val="0"/>
        <w:w w:val="100"/>
        <w:sz w:val="22"/>
        <w:szCs w:val="22"/>
        <w:lang w:val="fr-FR" w:eastAsia="en-US" w:bidi="ar-SA"/>
      </w:rPr>
    </w:lvl>
    <w:lvl w:ilvl="1" w:tplc="65B672C6">
      <w:numFmt w:val="bullet"/>
      <w:lvlText w:val="•"/>
      <w:lvlJc w:val="left"/>
      <w:pPr>
        <w:ind w:left="2004" w:hanging="440"/>
      </w:pPr>
      <w:rPr>
        <w:rFonts w:hint="default"/>
        <w:lang w:val="fr-FR" w:eastAsia="en-US" w:bidi="ar-SA"/>
      </w:rPr>
    </w:lvl>
    <w:lvl w:ilvl="2" w:tplc="91249692">
      <w:numFmt w:val="bullet"/>
      <w:lvlText w:val="•"/>
      <w:lvlJc w:val="left"/>
      <w:pPr>
        <w:ind w:left="3029" w:hanging="440"/>
      </w:pPr>
      <w:rPr>
        <w:rFonts w:hint="default"/>
        <w:lang w:val="fr-FR" w:eastAsia="en-US" w:bidi="ar-SA"/>
      </w:rPr>
    </w:lvl>
    <w:lvl w:ilvl="3" w:tplc="D406AB3A">
      <w:numFmt w:val="bullet"/>
      <w:lvlText w:val="•"/>
      <w:lvlJc w:val="left"/>
      <w:pPr>
        <w:ind w:left="4053" w:hanging="440"/>
      </w:pPr>
      <w:rPr>
        <w:rFonts w:hint="default"/>
        <w:lang w:val="fr-FR" w:eastAsia="en-US" w:bidi="ar-SA"/>
      </w:rPr>
    </w:lvl>
    <w:lvl w:ilvl="4" w:tplc="4588C430">
      <w:numFmt w:val="bullet"/>
      <w:lvlText w:val="•"/>
      <w:lvlJc w:val="left"/>
      <w:pPr>
        <w:ind w:left="5078" w:hanging="440"/>
      </w:pPr>
      <w:rPr>
        <w:rFonts w:hint="default"/>
        <w:lang w:val="fr-FR" w:eastAsia="en-US" w:bidi="ar-SA"/>
      </w:rPr>
    </w:lvl>
    <w:lvl w:ilvl="5" w:tplc="D8609A82">
      <w:numFmt w:val="bullet"/>
      <w:lvlText w:val="•"/>
      <w:lvlJc w:val="left"/>
      <w:pPr>
        <w:ind w:left="6103" w:hanging="440"/>
      </w:pPr>
      <w:rPr>
        <w:rFonts w:hint="default"/>
        <w:lang w:val="fr-FR" w:eastAsia="en-US" w:bidi="ar-SA"/>
      </w:rPr>
    </w:lvl>
    <w:lvl w:ilvl="6" w:tplc="1BA630F6">
      <w:numFmt w:val="bullet"/>
      <w:lvlText w:val="•"/>
      <w:lvlJc w:val="left"/>
      <w:pPr>
        <w:ind w:left="7127" w:hanging="440"/>
      </w:pPr>
      <w:rPr>
        <w:rFonts w:hint="default"/>
        <w:lang w:val="fr-FR" w:eastAsia="en-US" w:bidi="ar-SA"/>
      </w:rPr>
    </w:lvl>
    <w:lvl w:ilvl="7" w:tplc="C562F59C">
      <w:numFmt w:val="bullet"/>
      <w:lvlText w:val="•"/>
      <w:lvlJc w:val="left"/>
      <w:pPr>
        <w:ind w:left="8152" w:hanging="440"/>
      </w:pPr>
      <w:rPr>
        <w:rFonts w:hint="default"/>
        <w:lang w:val="fr-FR" w:eastAsia="en-US" w:bidi="ar-SA"/>
      </w:rPr>
    </w:lvl>
    <w:lvl w:ilvl="8" w:tplc="FA623A3E">
      <w:numFmt w:val="bullet"/>
      <w:lvlText w:val="•"/>
      <w:lvlJc w:val="left"/>
      <w:pPr>
        <w:ind w:left="9177" w:hanging="440"/>
      </w:pPr>
      <w:rPr>
        <w:rFonts w:hint="default"/>
        <w:lang w:val="fr-FR" w:eastAsia="en-US" w:bidi="ar-SA"/>
      </w:rPr>
    </w:lvl>
  </w:abstractNum>
  <w:abstractNum w:abstractNumId="88" w15:restartNumberingAfterBreak="0">
    <w:nsid w:val="313B5F71"/>
    <w:multiLevelType w:val="hybridMultilevel"/>
    <w:tmpl w:val="686C5296"/>
    <w:lvl w:ilvl="0" w:tplc="B2A4C082">
      <w:numFmt w:val="bullet"/>
      <w:lvlText w:val="-"/>
      <w:lvlJc w:val="left"/>
      <w:pPr>
        <w:ind w:left="720" w:hanging="360"/>
      </w:pPr>
      <w:rPr>
        <w:rFonts w:ascii="Calibri" w:eastAsia="Calibri" w:hAnsi="Calibri" w:cs="Calibri" w:hint="default"/>
        <w:b w:val="0"/>
        <w:bCs w:val="0"/>
        <w:i w:val="0"/>
        <w:iCs w:val="0"/>
        <w:w w:val="100"/>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32272E5B"/>
    <w:multiLevelType w:val="hybridMultilevel"/>
    <w:tmpl w:val="53F43E4E"/>
    <w:lvl w:ilvl="0" w:tplc="BC302992">
      <w:start w:val="1"/>
      <w:numFmt w:val="lowerLetter"/>
      <w:lvlText w:val="%1."/>
      <w:lvlJc w:val="left"/>
      <w:pPr>
        <w:ind w:left="1647" w:hanging="360"/>
      </w:pPr>
      <w:rPr>
        <w:rFonts w:hint="default"/>
      </w:rPr>
    </w:lvl>
    <w:lvl w:ilvl="1" w:tplc="040C0019" w:tentative="1">
      <w:start w:val="1"/>
      <w:numFmt w:val="lowerLetter"/>
      <w:lvlText w:val="%2."/>
      <w:lvlJc w:val="left"/>
      <w:pPr>
        <w:ind w:left="2367" w:hanging="360"/>
      </w:pPr>
    </w:lvl>
    <w:lvl w:ilvl="2" w:tplc="040C001B" w:tentative="1">
      <w:start w:val="1"/>
      <w:numFmt w:val="lowerRoman"/>
      <w:lvlText w:val="%3."/>
      <w:lvlJc w:val="right"/>
      <w:pPr>
        <w:ind w:left="3087" w:hanging="180"/>
      </w:pPr>
    </w:lvl>
    <w:lvl w:ilvl="3" w:tplc="040C000F" w:tentative="1">
      <w:start w:val="1"/>
      <w:numFmt w:val="decimal"/>
      <w:lvlText w:val="%4."/>
      <w:lvlJc w:val="left"/>
      <w:pPr>
        <w:ind w:left="3807" w:hanging="360"/>
      </w:pPr>
    </w:lvl>
    <w:lvl w:ilvl="4" w:tplc="040C0019" w:tentative="1">
      <w:start w:val="1"/>
      <w:numFmt w:val="lowerLetter"/>
      <w:lvlText w:val="%5."/>
      <w:lvlJc w:val="left"/>
      <w:pPr>
        <w:ind w:left="4527" w:hanging="360"/>
      </w:pPr>
    </w:lvl>
    <w:lvl w:ilvl="5" w:tplc="040C001B" w:tentative="1">
      <w:start w:val="1"/>
      <w:numFmt w:val="lowerRoman"/>
      <w:lvlText w:val="%6."/>
      <w:lvlJc w:val="right"/>
      <w:pPr>
        <w:ind w:left="5247" w:hanging="180"/>
      </w:pPr>
    </w:lvl>
    <w:lvl w:ilvl="6" w:tplc="040C000F" w:tentative="1">
      <w:start w:val="1"/>
      <w:numFmt w:val="decimal"/>
      <w:lvlText w:val="%7."/>
      <w:lvlJc w:val="left"/>
      <w:pPr>
        <w:ind w:left="5967" w:hanging="360"/>
      </w:pPr>
    </w:lvl>
    <w:lvl w:ilvl="7" w:tplc="040C0019" w:tentative="1">
      <w:start w:val="1"/>
      <w:numFmt w:val="lowerLetter"/>
      <w:lvlText w:val="%8."/>
      <w:lvlJc w:val="left"/>
      <w:pPr>
        <w:ind w:left="6687" w:hanging="360"/>
      </w:pPr>
    </w:lvl>
    <w:lvl w:ilvl="8" w:tplc="040C001B" w:tentative="1">
      <w:start w:val="1"/>
      <w:numFmt w:val="lowerRoman"/>
      <w:lvlText w:val="%9."/>
      <w:lvlJc w:val="right"/>
      <w:pPr>
        <w:ind w:left="7407" w:hanging="180"/>
      </w:pPr>
    </w:lvl>
  </w:abstractNum>
  <w:abstractNum w:abstractNumId="90" w15:restartNumberingAfterBreak="0">
    <w:nsid w:val="331567AD"/>
    <w:multiLevelType w:val="hybridMultilevel"/>
    <w:tmpl w:val="5596D272"/>
    <w:lvl w:ilvl="0" w:tplc="FFE82BDE">
      <w:start w:val="1"/>
      <w:numFmt w:val="decimal"/>
      <w:lvlText w:val="%1."/>
      <w:lvlJc w:val="left"/>
      <w:pPr>
        <w:ind w:left="759" w:hanging="440"/>
        <w:jc w:val="right"/>
      </w:pPr>
      <w:rPr>
        <w:rFonts w:ascii="Calibri" w:eastAsia="Calibri" w:hAnsi="Calibri" w:cs="Calibri" w:hint="default"/>
        <w:b/>
        <w:bCs/>
        <w:i w:val="0"/>
        <w:iCs w:val="0"/>
        <w:w w:val="100"/>
        <w:sz w:val="22"/>
        <w:szCs w:val="22"/>
        <w:lang w:val="fr-FR" w:eastAsia="en-US" w:bidi="ar-SA"/>
      </w:rPr>
    </w:lvl>
    <w:lvl w:ilvl="1" w:tplc="6A8E49E8">
      <w:numFmt w:val="bullet"/>
      <w:lvlText w:val="•"/>
      <w:lvlJc w:val="left"/>
      <w:pPr>
        <w:ind w:left="1806" w:hanging="440"/>
      </w:pPr>
      <w:rPr>
        <w:rFonts w:hint="default"/>
        <w:lang w:val="fr-FR" w:eastAsia="en-US" w:bidi="ar-SA"/>
      </w:rPr>
    </w:lvl>
    <w:lvl w:ilvl="2" w:tplc="CA12C58C">
      <w:numFmt w:val="bullet"/>
      <w:lvlText w:val="•"/>
      <w:lvlJc w:val="left"/>
      <w:pPr>
        <w:ind w:left="2853" w:hanging="440"/>
      </w:pPr>
      <w:rPr>
        <w:rFonts w:hint="default"/>
        <w:lang w:val="fr-FR" w:eastAsia="en-US" w:bidi="ar-SA"/>
      </w:rPr>
    </w:lvl>
    <w:lvl w:ilvl="3" w:tplc="1506F7A8">
      <w:numFmt w:val="bullet"/>
      <w:lvlText w:val="•"/>
      <w:lvlJc w:val="left"/>
      <w:pPr>
        <w:ind w:left="3899" w:hanging="440"/>
      </w:pPr>
      <w:rPr>
        <w:rFonts w:hint="default"/>
        <w:lang w:val="fr-FR" w:eastAsia="en-US" w:bidi="ar-SA"/>
      </w:rPr>
    </w:lvl>
    <w:lvl w:ilvl="4" w:tplc="6C2EBE00">
      <w:numFmt w:val="bullet"/>
      <w:lvlText w:val="•"/>
      <w:lvlJc w:val="left"/>
      <w:pPr>
        <w:ind w:left="4946" w:hanging="440"/>
      </w:pPr>
      <w:rPr>
        <w:rFonts w:hint="default"/>
        <w:lang w:val="fr-FR" w:eastAsia="en-US" w:bidi="ar-SA"/>
      </w:rPr>
    </w:lvl>
    <w:lvl w:ilvl="5" w:tplc="7D34B308">
      <w:numFmt w:val="bullet"/>
      <w:lvlText w:val="•"/>
      <w:lvlJc w:val="left"/>
      <w:pPr>
        <w:ind w:left="5993" w:hanging="440"/>
      </w:pPr>
      <w:rPr>
        <w:rFonts w:hint="default"/>
        <w:lang w:val="fr-FR" w:eastAsia="en-US" w:bidi="ar-SA"/>
      </w:rPr>
    </w:lvl>
    <w:lvl w:ilvl="6" w:tplc="ECBA1CA0">
      <w:numFmt w:val="bullet"/>
      <w:lvlText w:val="•"/>
      <w:lvlJc w:val="left"/>
      <w:pPr>
        <w:ind w:left="7039" w:hanging="440"/>
      </w:pPr>
      <w:rPr>
        <w:rFonts w:hint="default"/>
        <w:lang w:val="fr-FR" w:eastAsia="en-US" w:bidi="ar-SA"/>
      </w:rPr>
    </w:lvl>
    <w:lvl w:ilvl="7" w:tplc="705C0C70">
      <w:numFmt w:val="bullet"/>
      <w:lvlText w:val="•"/>
      <w:lvlJc w:val="left"/>
      <w:pPr>
        <w:ind w:left="8086" w:hanging="440"/>
      </w:pPr>
      <w:rPr>
        <w:rFonts w:hint="default"/>
        <w:lang w:val="fr-FR" w:eastAsia="en-US" w:bidi="ar-SA"/>
      </w:rPr>
    </w:lvl>
    <w:lvl w:ilvl="8" w:tplc="7826D19C">
      <w:numFmt w:val="bullet"/>
      <w:lvlText w:val="•"/>
      <w:lvlJc w:val="left"/>
      <w:pPr>
        <w:ind w:left="9133" w:hanging="440"/>
      </w:pPr>
      <w:rPr>
        <w:rFonts w:hint="default"/>
        <w:lang w:val="fr-FR" w:eastAsia="en-US" w:bidi="ar-SA"/>
      </w:rPr>
    </w:lvl>
  </w:abstractNum>
  <w:abstractNum w:abstractNumId="91" w15:restartNumberingAfterBreak="0">
    <w:nsid w:val="33B67C9C"/>
    <w:multiLevelType w:val="hybridMultilevel"/>
    <w:tmpl w:val="8266EA82"/>
    <w:lvl w:ilvl="0" w:tplc="2CBC730E">
      <w:numFmt w:val="bullet"/>
      <w:lvlText w:val="-"/>
      <w:lvlJc w:val="left"/>
      <w:pPr>
        <w:ind w:left="828" w:hanging="361"/>
      </w:pPr>
      <w:rPr>
        <w:rFonts w:ascii="Times New Roman" w:eastAsia="Times New Roman" w:hAnsi="Times New Roman" w:cs="Times New Roman" w:hint="default"/>
        <w:b w:val="0"/>
        <w:bCs w:val="0"/>
        <w:i w:val="0"/>
        <w:iCs w:val="0"/>
        <w:w w:val="100"/>
        <w:sz w:val="22"/>
        <w:szCs w:val="22"/>
        <w:lang w:val="fr-FR" w:eastAsia="en-US" w:bidi="ar-SA"/>
      </w:rPr>
    </w:lvl>
    <w:lvl w:ilvl="1" w:tplc="7A6AAA04">
      <w:numFmt w:val="bullet"/>
      <w:lvlText w:val="•"/>
      <w:lvlJc w:val="left"/>
      <w:pPr>
        <w:ind w:left="1173" w:hanging="361"/>
      </w:pPr>
      <w:rPr>
        <w:rFonts w:hint="default"/>
        <w:lang w:val="fr-FR" w:eastAsia="en-US" w:bidi="ar-SA"/>
      </w:rPr>
    </w:lvl>
    <w:lvl w:ilvl="2" w:tplc="DF9C0766">
      <w:numFmt w:val="bullet"/>
      <w:lvlText w:val="•"/>
      <w:lvlJc w:val="left"/>
      <w:pPr>
        <w:ind w:left="1527" w:hanging="361"/>
      </w:pPr>
      <w:rPr>
        <w:rFonts w:hint="default"/>
        <w:lang w:val="fr-FR" w:eastAsia="en-US" w:bidi="ar-SA"/>
      </w:rPr>
    </w:lvl>
    <w:lvl w:ilvl="3" w:tplc="1206E156">
      <w:numFmt w:val="bullet"/>
      <w:lvlText w:val="•"/>
      <w:lvlJc w:val="left"/>
      <w:pPr>
        <w:ind w:left="1881" w:hanging="361"/>
      </w:pPr>
      <w:rPr>
        <w:rFonts w:hint="default"/>
        <w:lang w:val="fr-FR" w:eastAsia="en-US" w:bidi="ar-SA"/>
      </w:rPr>
    </w:lvl>
    <w:lvl w:ilvl="4" w:tplc="32F2BF54">
      <w:numFmt w:val="bullet"/>
      <w:lvlText w:val="•"/>
      <w:lvlJc w:val="left"/>
      <w:pPr>
        <w:ind w:left="2234" w:hanging="361"/>
      </w:pPr>
      <w:rPr>
        <w:rFonts w:hint="default"/>
        <w:lang w:val="fr-FR" w:eastAsia="en-US" w:bidi="ar-SA"/>
      </w:rPr>
    </w:lvl>
    <w:lvl w:ilvl="5" w:tplc="A4B2CEF0">
      <w:numFmt w:val="bullet"/>
      <w:lvlText w:val="•"/>
      <w:lvlJc w:val="left"/>
      <w:pPr>
        <w:ind w:left="2588" w:hanging="361"/>
      </w:pPr>
      <w:rPr>
        <w:rFonts w:hint="default"/>
        <w:lang w:val="fr-FR" w:eastAsia="en-US" w:bidi="ar-SA"/>
      </w:rPr>
    </w:lvl>
    <w:lvl w:ilvl="6" w:tplc="88A81A1C">
      <w:numFmt w:val="bullet"/>
      <w:lvlText w:val="•"/>
      <w:lvlJc w:val="left"/>
      <w:pPr>
        <w:ind w:left="2942" w:hanging="361"/>
      </w:pPr>
      <w:rPr>
        <w:rFonts w:hint="default"/>
        <w:lang w:val="fr-FR" w:eastAsia="en-US" w:bidi="ar-SA"/>
      </w:rPr>
    </w:lvl>
    <w:lvl w:ilvl="7" w:tplc="269EDC5C">
      <w:numFmt w:val="bullet"/>
      <w:lvlText w:val="•"/>
      <w:lvlJc w:val="left"/>
      <w:pPr>
        <w:ind w:left="3295" w:hanging="361"/>
      </w:pPr>
      <w:rPr>
        <w:rFonts w:hint="default"/>
        <w:lang w:val="fr-FR" w:eastAsia="en-US" w:bidi="ar-SA"/>
      </w:rPr>
    </w:lvl>
    <w:lvl w:ilvl="8" w:tplc="66122082">
      <w:numFmt w:val="bullet"/>
      <w:lvlText w:val="•"/>
      <w:lvlJc w:val="left"/>
      <w:pPr>
        <w:ind w:left="3649" w:hanging="361"/>
      </w:pPr>
      <w:rPr>
        <w:rFonts w:hint="default"/>
        <w:lang w:val="fr-FR" w:eastAsia="en-US" w:bidi="ar-SA"/>
      </w:rPr>
    </w:lvl>
  </w:abstractNum>
  <w:abstractNum w:abstractNumId="92" w15:restartNumberingAfterBreak="0">
    <w:nsid w:val="345B36FB"/>
    <w:multiLevelType w:val="hybridMultilevel"/>
    <w:tmpl w:val="FD58E2C8"/>
    <w:lvl w:ilvl="0" w:tplc="984402FA">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AC60554C">
      <w:numFmt w:val="bullet"/>
      <w:lvlText w:val="•"/>
      <w:lvlJc w:val="left"/>
      <w:pPr>
        <w:ind w:left="1173" w:hanging="361"/>
      </w:pPr>
      <w:rPr>
        <w:rFonts w:hint="default"/>
        <w:lang w:val="fr-FR" w:eastAsia="en-US" w:bidi="ar-SA"/>
      </w:rPr>
    </w:lvl>
    <w:lvl w:ilvl="2" w:tplc="D630AA48">
      <w:numFmt w:val="bullet"/>
      <w:lvlText w:val="•"/>
      <w:lvlJc w:val="left"/>
      <w:pPr>
        <w:ind w:left="1527" w:hanging="361"/>
      </w:pPr>
      <w:rPr>
        <w:rFonts w:hint="default"/>
        <w:lang w:val="fr-FR" w:eastAsia="en-US" w:bidi="ar-SA"/>
      </w:rPr>
    </w:lvl>
    <w:lvl w:ilvl="3" w:tplc="F7C4BB86">
      <w:numFmt w:val="bullet"/>
      <w:lvlText w:val="•"/>
      <w:lvlJc w:val="left"/>
      <w:pPr>
        <w:ind w:left="1881" w:hanging="361"/>
      </w:pPr>
      <w:rPr>
        <w:rFonts w:hint="default"/>
        <w:lang w:val="fr-FR" w:eastAsia="en-US" w:bidi="ar-SA"/>
      </w:rPr>
    </w:lvl>
    <w:lvl w:ilvl="4" w:tplc="A20882F2">
      <w:numFmt w:val="bullet"/>
      <w:lvlText w:val="•"/>
      <w:lvlJc w:val="left"/>
      <w:pPr>
        <w:ind w:left="2234" w:hanging="361"/>
      </w:pPr>
      <w:rPr>
        <w:rFonts w:hint="default"/>
        <w:lang w:val="fr-FR" w:eastAsia="en-US" w:bidi="ar-SA"/>
      </w:rPr>
    </w:lvl>
    <w:lvl w:ilvl="5" w:tplc="268C548E">
      <w:numFmt w:val="bullet"/>
      <w:lvlText w:val="•"/>
      <w:lvlJc w:val="left"/>
      <w:pPr>
        <w:ind w:left="2588" w:hanging="361"/>
      </w:pPr>
      <w:rPr>
        <w:rFonts w:hint="default"/>
        <w:lang w:val="fr-FR" w:eastAsia="en-US" w:bidi="ar-SA"/>
      </w:rPr>
    </w:lvl>
    <w:lvl w:ilvl="6" w:tplc="1C3C7D82">
      <w:numFmt w:val="bullet"/>
      <w:lvlText w:val="•"/>
      <w:lvlJc w:val="left"/>
      <w:pPr>
        <w:ind w:left="2942" w:hanging="361"/>
      </w:pPr>
      <w:rPr>
        <w:rFonts w:hint="default"/>
        <w:lang w:val="fr-FR" w:eastAsia="en-US" w:bidi="ar-SA"/>
      </w:rPr>
    </w:lvl>
    <w:lvl w:ilvl="7" w:tplc="41D017C8">
      <w:numFmt w:val="bullet"/>
      <w:lvlText w:val="•"/>
      <w:lvlJc w:val="left"/>
      <w:pPr>
        <w:ind w:left="3295" w:hanging="361"/>
      </w:pPr>
      <w:rPr>
        <w:rFonts w:hint="default"/>
        <w:lang w:val="fr-FR" w:eastAsia="en-US" w:bidi="ar-SA"/>
      </w:rPr>
    </w:lvl>
    <w:lvl w:ilvl="8" w:tplc="92C4FC24">
      <w:numFmt w:val="bullet"/>
      <w:lvlText w:val="•"/>
      <w:lvlJc w:val="left"/>
      <w:pPr>
        <w:ind w:left="3649" w:hanging="361"/>
      </w:pPr>
      <w:rPr>
        <w:rFonts w:hint="default"/>
        <w:lang w:val="fr-FR" w:eastAsia="en-US" w:bidi="ar-SA"/>
      </w:rPr>
    </w:lvl>
  </w:abstractNum>
  <w:abstractNum w:abstractNumId="93" w15:restartNumberingAfterBreak="0">
    <w:nsid w:val="356C2896"/>
    <w:multiLevelType w:val="hybridMultilevel"/>
    <w:tmpl w:val="71FEC198"/>
    <w:lvl w:ilvl="0" w:tplc="7766EE18">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963CE108">
      <w:numFmt w:val="bullet"/>
      <w:lvlText w:val="•"/>
      <w:lvlJc w:val="left"/>
      <w:pPr>
        <w:ind w:left="1173" w:hanging="361"/>
      </w:pPr>
      <w:rPr>
        <w:rFonts w:hint="default"/>
        <w:lang w:val="fr-FR" w:eastAsia="en-US" w:bidi="ar-SA"/>
      </w:rPr>
    </w:lvl>
    <w:lvl w:ilvl="2" w:tplc="B26A3790">
      <w:numFmt w:val="bullet"/>
      <w:lvlText w:val="•"/>
      <w:lvlJc w:val="left"/>
      <w:pPr>
        <w:ind w:left="1527" w:hanging="361"/>
      </w:pPr>
      <w:rPr>
        <w:rFonts w:hint="default"/>
        <w:lang w:val="fr-FR" w:eastAsia="en-US" w:bidi="ar-SA"/>
      </w:rPr>
    </w:lvl>
    <w:lvl w:ilvl="3" w:tplc="13A4C044">
      <w:numFmt w:val="bullet"/>
      <w:lvlText w:val="•"/>
      <w:lvlJc w:val="left"/>
      <w:pPr>
        <w:ind w:left="1881" w:hanging="361"/>
      </w:pPr>
      <w:rPr>
        <w:rFonts w:hint="default"/>
        <w:lang w:val="fr-FR" w:eastAsia="en-US" w:bidi="ar-SA"/>
      </w:rPr>
    </w:lvl>
    <w:lvl w:ilvl="4" w:tplc="73389D86">
      <w:numFmt w:val="bullet"/>
      <w:lvlText w:val="•"/>
      <w:lvlJc w:val="left"/>
      <w:pPr>
        <w:ind w:left="2234" w:hanging="361"/>
      </w:pPr>
      <w:rPr>
        <w:rFonts w:hint="default"/>
        <w:lang w:val="fr-FR" w:eastAsia="en-US" w:bidi="ar-SA"/>
      </w:rPr>
    </w:lvl>
    <w:lvl w:ilvl="5" w:tplc="AE00ECEC">
      <w:numFmt w:val="bullet"/>
      <w:lvlText w:val="•"/>
      <w:lvlJc w:val="left"/>
      <w:pPr>
        <w:ind w:left="2588" w:hanging="361"/>
      </w:pPr>
      <w:rPr>
        <w:rFonts w:hint="default"/>
        <w:lang w:val="fr-FR" w:eastAsia="en-US" w:bidi="ar-SA"/>
      </w:rPr>
    </w:lvl>
    <w:lvl w:ilvl="6" w:tplc="C66E26F2">
      <w:numFmt w:val="bullet"/>
      <w:lvlText w:val="•"/>
      <w:lvlJc w:val="left"/>
      <w:pPr>
        <w:ind w:left="2942" w:hanging="361"/>
      </w:pPr>
      <w:rPr>
        <w:rFonts w:hint="default"/>
        <w:lang w:val="fr-FR" w:eastAsia="en-US" w:bidi="ar-SA"/>
      </w:rPr>
    </w:lvl>
    <w:lvl w:ilvl="7" w:tplc="62748EFC">
      <w:numFmt w:val="bullet"/>
      <w:lvlText w:val="•"/>
      <w:lvlJc w:val="left"/>
      <w:pPr>
        <w:ind w:left="3295" w:hanging="361"/>
      </w:pPr>
      <w:rPr>
        <w:rFonts w:hint="default"/>
        <w:lang w:val="fr-FR" w:eastAsia="en-US" w:bidi="ar-SA"/>
      </w:rPr>
    </w:lvl>
    <w:lvl w:ilvl="8" w:tplc="D36A1002">
      <w:numFmt w:val="bullet"/>
      <w:lvlText w:val="•"/>
      <w:lvlJc w:val="left"/>
      <w:pPr>
        <w:ind w:left="3649" w:hanging="361"/>
      </w:pPr>
      <w:rPr>
        <w:rFonts w:hint="default"/>
        <w:lang w:val="fr-FR" w:eastAsia="en-US" w:bidi="ar-SA"/>
      </w:rPr>
    </w:lvl>
  </w:abstractNum>
  <w:abstractNum w:abstractNumId="94" w15:restartNumberingAfterBreak="0">
    <w:nsid w:val="357C1860"/>
    <w:multiLevelType w:val="hybridMultilevel"/>
    <w:tmpl w:val="8E5E0EA0"/>
    <w:lvl w:ilvl="0" w:tplc="8C9812F8">
      <w:numFmt w:val="bullet"/>
      <w:lvlText w:val="-"/>
      <w:lvlJc w:val="left"/>
      <w:pPr>
        <w:ind w:left="430" w:hanging="219"/>
      </w:pPr>
      <w:rPr>
        <w:rFonts w:ascii="Calibri" w:eastAsia="Calibri" w:hAnsi="Calibri" w:cs="Calibri" w:hint="default"/>
        <w:b w:val="0"/>
        <w:bCs w:val="0"/>
        <w:i w:val="0"/>
        <w:iCs w:val="0"/>
        <w:w w:val="100"/>
        <w:sz w:val="22"/>
        <w:szCs w:val="22"/>
        <w:lang w:val="fr-FR" w:eastAsia="en-US" w:bidi="ar-SA"/>
      </w:rPr>
    </w:lvl>
    <w:lvl w:ilvl="1" w:tplc="25BE3584">
      <w:numFmt w:val="bullet"/>
      <w:lvlText w:val="•"/>
      <w:lvlJc w:val="left"/>
      <w:pPr>
        <w:ind w:left="655" w:hanging="219"/>
      </w:pPr>
      <w:rPr>
        <w:rFonts w:hint="default"/>
        <w:lang w:val="fr-FR" w:eastAsia="en-US" w:bidi="ar-SA"/>
      </w:rPr>
    </w:lvl>
    <w:lvl w:ilvl="2" w:tplc="7FE630DA">
      <w:numFmt w:val="bullet"/>
      <w:lvlText w:val="•"/>
      <w:lvlJc w:val="left"/>
      <w:pPr>
        <w:ind w:left="871" w:hanging="219"/>
      </w:pPr>
      <w:rPr>
        <w:rFonts w:hint="default"/>
        <w:lang w:val="fr-FR" w:eastAsia="en-US" w:bidi="ar-SA"/>
      </w:rPr>
    </w:lvl>
    <w:lvl w:ilvl="3" w:tplc="860E3FFA">
      <w:numFmt w:val="bullet"/>
      <w:lvlText w:val="•"/>
      <w:lvlJc w:val="left"/>
      <w:pPr>
        <w:ind w:left="1087" w:hanging="219"/>
      </w:pPr>
      <w:rPr>
        <w:rFonts w:hint="default"/>
        <w:lang w:val="fr-FR" w:eastAsia="en-US" w:bidi="ar-SA"/>
      </w:rPr>
    </w:lvl>
    <w:lvl w:ilvl="4" w:tplc="ED0C83B6">
      <w:numFmt w:val="bullet"/>
      <w:lvlText w:val="•"/>
      <w:lvlJc w:val="left"/>
      <w:pPr>
        <w:ind w:left="1302" w:hanging="219"/>
      </w:pPr>
      <w:rPr>
        <w:rFonts w:hint="default"/>
        <w:lang w:val="fr-FR" w:eastAsia="en-US" w:bidi="ar-SA"/>
      </w:rPr>
    </w:lvl>
    <w:lvl w:ilvl="5" w:tplc="5888B5B0">
      <w:numFmt w:val="bullet"/>
      <w:lvlText w:val="•"/>
      <w:lvlJc w:val="left"/>
      <w:pPr>
        <w:ind w:left="1518" w:hanging="219"/>
      </w:pPr>
      <w:rPr>
        <w:rFonts w:hint="default"/>
        <w:lang w:val="fr-FR" w:eastAsia="en-US" w:bidi="ar-SA"/>
      </w:rPr>
    </w:lvl>
    <w:lvl w:ilvl="6" w:tplc="8E8ACACC">
      <w:numFmt w:val="bullet"/>
      <w:lvlText w:val="•"/>
      <w:lvlJc w:val="left"/>
      <w:pPr>
        <w:ind w:left="1734" w:hanging="219"/>
      </w:pPr>
      <w:rPr>
        <w:rFonts w:hint="default"/>
        <w:lang w:val="fr-FR" w:eastAsia="en-US" w:bidi="ar-SA"/>
      </w:rPr>
    </w:lvl>
    <w:lvl w:ilvl="7" w:tplc="7D0C9E24">
      <w:numFmt w:val="bullet"/>
      <w:lvlText w:val="•"/>
      <w:lvlJc w:val="left"/>
      <w:pPr>
        <w:ind w:left="1949" w:hanging="219"/>
      </w:pPr>
      <w:rPr>
        <w:rFonts w:hint="default"/>
        <w:lang w:val="fr-FR" w:eastAsia="en-US" w:bidi="ar-SA"/>
      </w:rPr>
    </w:lvl>
    <w:lvl w:ilvl="8" w:tplc="60A4FAE6">
      <w:numFmt w:val="bullet"/>
      <w:lvlText w:val="•"/>
      <w:lvlJc w:val="left"/>
      <w:pPr>
        <w:ind w:left="2165" w:hanging="219"/>
      </w:pPr>
      <w:rPr>
        <w:rFonts w:hint="default"/>
        <w:lang w:val="fr-FR" w:eastAsia="en-US" w:bidi="ar-SA"/>
      </w:rPr>
    </w:lvl>
  </w:abstractNum>
  <w:abstractNum w:abstractNumId="95" w15:restartNumberingAfterBreak="0">
    <w:nsid w:val="36A05654"/>
    <w:multiLevelType w:val="hybridMultilevel"/>
    <w:tmpl w:val="2BA4A4E4"/>
    <w:lvl w:ilvl="0" w:tplc="3514B3A6">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70C6C44A">
      <w:numFmt w:val="bullet"/>
      <w:lvlText w:val="•"/>
      <w:lvlJc w:val="left"/>
      <w:pPr>
        <w:ind w:left="1173" w:hanging="361"/>
      </w:pPr>
      <w:rPr>
        <w:rFonts w:hint="default"/>
        <w:lang w:val="fr-FR" w:eastAsia="en-US" w:bidi="ar-SA"/>
      </w:rPr>
    </w:lvl>
    <w:lvl w:ilvl="2" w:tplc="D824958A">
      <w:numFmt w:val="bullet"/>
      <w:lvlText w:val="•"/>
      <w:lvlJc w:val="left"/>
      <w:pPr>
        <w:ind w:left="1527" w:hanging="361"/>
      </w:pPr>
      <w:rPr>
        <w:rFonts w:hint="default"/>
        <w:lang w:val="fr-FR" w:eastAsia="en-US" w:bidi="ar-SA"/>
      </w:rPr>
    </w:lvl>
    <w:lvl w:ilvl="3" w:tplc="50264BEE">
      <w:numFmt w:val="bullet"/>
      <w:lvlText w:val="•"/>
      <w:lvlJc w:val="left"/>
      <w:pPr>
        <w:ind w:left="1881" w:hanging="361"/>
      </w:pPr>
      <w:rPr>
        <w:rFonts w:hint="default"/>
        <w:lang w:val="fr-FR" w:eastAsia="en-US" w:bidi="ar-SA"/>
      </w:rPr>
    </w:lvl>
    <w:lvl w:ilvl="4" w:tplc="780E40C0">
      <w:numFmt w:val="bullet"/>
      <w:lvlText w:val="•"/>
      <w:lvlJc w:val="left"/>
      <w:pPr>
        <w:ind w:left="2234" w:hanging="361"/>
      </w:pPr>
      <w:rPr>
        <w:rFonts w:hint="default"/>
        <w:lang w:val="fr-FR" w:eastAsia="en-US" w:bidi="ar-SA"/>
      </w:rPr>
    </w:lvl>
    <w:lvl w:ilvl="5" w:tplc="887EEF5E">
      <w:numFmt w:val="bullet"/>
      <w:lvlText w:val="•"/>
      <w:lvlJc w:val="left"/>
      <w:pPr>
        <w:ind w:left="2588" w:hanging="361"/>
      </w:pPr>
      <w:rPr>
        <w:rFonts w:hint="default"/>
        <w:lang w:val="fr-FR" w:eastAsia="en-US" w:bidi="ar-SA"/>
      </w:rPr>
    </w:lvl>
    <w:lvl w:ilvl="6" w:tplc="9946AD4E">
      <w:numFmt w:val="bullet"/>
      <w:lvlText w:val="•"/>
      <w:lvlJc w:val="left"/>
      <w:pPr>
        <w:ind w:left="2942" w:hanging="361"/>
      </w:pPr>
      <w:rPr>
        <w:rFonts w:hint="default"/>
        <w:lang w:val="fr-FR" w:eastAsia="en-US" w:bidi="ar-SA"/>
      </w:rPr>
    </w:lvl>
    <w:lvl w:ilvl="7" w:tplc="2146DA98">
      <w:numFmt w:val="bullet"/>
      <w:lvlText w:val="•"/>
      <w:lvlJc w:val="left"/>
      <w:pPr>
        <w:ind w:left="3295" w:hanging="361"/>
      </w:pPr>
      <w:rPr>
        <w:rFonts w:hint="default"/>
        <w:lang w:val="fr-FR" w:eastAsia="en-US" w:bidi="ar-SA"/>
      </w:rPr>
    </w:lvl>
    <w:lvl w:ilvl="8" w:tplc="9AE49A98">
      <w:numFmt w:val="bullet"/>
      <w:lvlText w:val="•"/>
      <w:lvlJc w:val="left"/>
      <w:pPr>
        <w:ind w:left="3649" w:hanging="361"/>
      </w:pPr>
      <w:rPr>
        <w:rFonts w:hint="default"/>
        <w:lang w:val="fr-FR" w:eastAsia="en-US" w:bidi="ar-SA"/>
      </w:rPr>
    </w:lvl>
  </w:abstractNum>
  <w:abstractNum w:abstractNumId="96" w15:restartNumberingAfterBreak="0">
    <w:nsid w:val="3716002B"/>
    <w:multiLevelType w:val="hybridMultilevel"/>
    <w:tmpl w:val="6428E312"/>
    <w:lvl w:ilvl="0" w:tplc="E1D67768">
      <w:start w:val="1"/>
      <w:numFmt w:val="decimal"/>
      <w:lvlText w:val="%1."/>
      <w:lvlJc w:val="left"/>
      <w:pPr>
        <w:ind w:left="1388" w:hanging="360"/>
      </w:pPr>
      <w:rPr>
        <w:rFonts w:ascii="Calibri" w:eastAsia="Calibri" w:hAnsi="Calibri" w:cs="Calibri" w:hint="default"/>
        <w:b/>
        <w:bCs/>
        <w:i w:val="0"/>
        <w:iCs w:val="0"/>
        <w:w w:val="100"/>
        <w:sz w:val="22"/>
        <w:szCs w:val="22"/>
        <w:lang w:val="fr-FR" w:eastAsia="en-US" w:bidi="ar-SA"/>
      </w:rPr>
    </w:lvl>
    <w:lvl w:ilvl="1" w:tplc="6C741424">
      <w:numFmt w:val="bullet"/>
      <w:lvlText w:val="-"/>
      <w:lvlJc w:val="left"/>
      <w:pPr>
        <w:ind w:left="1748" w:hanging="360"/>
      </w:pPr>
      <w:rPr>
        <w:rFonts w:ascii="Calibri" w:eastAsia="Calibri" w:hAnsi="Calibri" w:cs="Calibri" w:hint="default"/>
        <w:b w:val="0"/>
        <w:bCs w:val="0"/>
        <w:i w:val="0"/>
        <w:iCs w:val="0"/>
        <w:w w:val="100"/>
        <w:sz w:val="22"/>
        <w:szCs w:val="22"/>
        <w:lang w:val="fr-FR" w:eastAsia="en-US" w:bidi="ar-SA"/>
      </w:rPr>
    </w:lvl>
    <w:lvl w:ilvl="2" w:tplc="06541C7C">
      <w:numFmt w:val="bullet"/>
      <w:lvlText w:val="•"/>
      <w:lvlJc w:val="left"/>
      <w:pPr>
        <w:ind w:left="2794" w:hanging="360"/>
      </w:pPr>
      <w:rPr>
        <w:rFonts w:hint="default"/>
        <w:lang w:val="fr-FR" w:eastAsia="en-US" w:bidi="ar-SA"/>
      </w:rPr>
    </w:lvl>
    <w:lvl w:ilvl="3" w:tplc="2820BF24">
      <w:numFmt w:val="bullet"/>
      <w:lvlText w:val="•"/>
      <w:lvlJc w:val="left"/>
      <w:pPr>
        <w:ind w:left="3848" w:hanging="360"/>
      </w:pPr>
      <w:rPr>
        <w:rFonts w:hint="default"/>
        <w:lang w:val="fr-FR" w:eastAsia="en-US" w:bidi="ar-SA"/>
      </w:rPr>
    </w:lvl>
    <w:lvl w:ilvl="4" w:tplc="836401E8">
      <w:numFmt w:val="bullet"/>
      <w:lvlText w:val="•"/>
      <w:lvlJc w:val="left"/>
      <w:pPr>
        <w:ind w:left="4902" w:hanging="360"/>
      </w:pPr>
      <w:rPr>
        <w:rFonts w:hint="default"/>
        <w:lang w:val="fr-FR" w:eastAsia="en-US" w:bidi="ar-SA"/>
      </w:rPr>
    </w:lvl>
    <w:lvl w:ilvl="5" w:tplc="928A660E">
      <w:numFmt w:val="bullet"/>
      <w:lvlText w:val="•"/>
      <w:lvlJc w:val="left"/>
      <w:pPr>
        <w:ind w:left="5956" w:hanging="360"/>
      </w:pPr>
      <w:rPr>
        <w:rFonts w:hint="default"/>
        <w:lang w:val="fr-FR" w:eastAsia="en-US" w:bidi="ar-SA"/>
      </w:rPr>
    </w:lvl>
    <w:lvl w:ilvl="6" w:tplc="9B0218EC">
      <w:numFmt w:val="bullet"/>
      <w:lvlText w:val="•"/>
      <w:lvlJc w:val="left"/>
      <w:pPr>
        <w:ind w:left="7010" w:hanging="360"/>
      </w:pPr>
      <w:rPr>
        <w:rFonts w:hint="default"/>
        <w:lang w:val="fr-FR" w:eastAsia="en-US" w:bidi="ar-SA"/>
      </w:rPr>
    </w:lvl>
    <w:lvl w:ilvl="7" w:tplc="95AEA554">
      <w:numFmt w:val="bullet"/>
      <w:lvlText w:val="•"/>
      <w:lvlJc w:val="left"/>
      <w:pPr>
        <w:ind w:left="8064" w:hanging="360"/>
      </w:pPr>
      <w:rPr>
        <w:rFonts w:hint="default"/>
        <w:lang w:val="fr-FR" w:eastAsia="en-US" w:bidi="ar-SA"/>
      </w:rPr>
    </w:lvl>
    <w:lvl w:ilvl="8" w:tplc="F196A900">
      <w:numFmt w:val="bullet"/>
      <w:lvlText w:val="•"/>
      <w:lvlJc w:val="left"/>
      <w:pPr>
        <w:ind w:left="9118" w:hanging="360"/>
      </w:pPr>
      <w:rPr>
        <w:rFonts w:hint="default"/>
        <w:lang w:val="fr-FR" w:eastAsia="en-US" w:bidi="ar-SA"/>
      </w:rPr>
    </w:lvl>
  </w:abstractNum>
  <w:abstractNum w:abstractNumId="97" w15:restartNumberingAfterBreak="0">
    <w:nsid w:val="38392E19"/>
    <w:multiLevelType w:val="hybridMultilevel"/>
    <w:tmpl w:val="79E4AE80"/>
    <w:lvl w:ilvl="0" w:tplc="04404B1E">
      <w:numFmt w:val="bullet"/>
      <w:lvlText w:val="-"/>
      <w:lvlJc w:val="left"/>
      <w:pPr>
        <w:ind w:left="1040" w:hanging="360"/>
      </w:pPr>
      <w:rPr>
        <w:rFonts w:ascii="Calibri" w:eastAsia="Calibri" w:hAnsi="Calibri" w:cs="Calibri" w:hint="default"/>
        <w:b w:val="0"/>
        <w:bCs w:val="0"/>
        <w:i w:val="0"/>
        <w:iCs w:val="0"/>
        <w:w w:val="100"/>
        <w:sz w:val="22"/>
        <w:szCs w:val="22"/>
        <w:lang w:val="fr-FR" w:eastAsia="en-US" w:bidi="ar-SA"/>
      </w:rPr>
    </w:lvl>
    <w:lvl w:ilvl="1" w:tplc="37C61DC8">
      <w:numFmt w:val="bullet"/>
      <w:lvlText w:val="•"/>
      <w:lvlJc w:val="left"/>
      <w:pPr>
        <w:ind w:left="2058" w:hanging="360"/>
      </w:pPr>
      <w:rPr>
        <w:rFonts w:hint="default"/>
        <w:lang w:val="fr-FR" w:eastAsia="en-US" w:bidi="ar-SA"/>
      </w:rPr>
    </w:lvl>
    <w:lvl w:ilvl="2" w:tplc="0D0CD02C">
      <w:numFmt w:val="bullet"/>
      <w:lvlText w:val="•"/>
      <w:lvlJc w:val="left"/>
      <w:pPr>
        <w:ind w:left="3077" w:hanging="360"/>
      </w:pPr>
      <w:rPr>
        <w:rFonts w:hint="default"/>
        <w:lang w:val="fr-FR" w:eastAsia="en-US" w:bidi="ar-SA"/>
      </w:rPr>
    </w:lvl>
    <w:lvl w:ilvl="3" w:tplc="BA9A3F3E">
      <w:numFmt w:val="bullet"/>
      <w:lvlText w:val="•"/>
      <w:lvlJc w:val="left"/>
      <w:pPr>
        <w:ind w:left="4095" w:hanging="360"/>
      </w:pPr>
      <w:rPr>
        <w:rFonts w:hint="default"/>
        <w:lang w:val="fr-FR" w:eastAsia="en-US" w:bidi="ar-SA"/>
      </w:rPr>
    </w:lvl>
    <w:lvl w:ilvl="4" w:tplc="951822A4">
      <w:numFmt w:val="bullet"/>
      <w:lvlText w:val="•"/>
      <w:lvlJc w:val="left"/>
      <w:pPr>
        <w:ind w:left="5114" w:hanging="360"/>
      </w:pPr>
      <w:rPr>
        <w:rFonts w:hint="default"/>
        <w:lang w:val="fr-FR" w:eastAsia="en-US" w:bidi="ar-SA"/>
      </w:rPr>
    </w:lvl>
    <w:lvl w:ilvl="5" w:tplc="5AB41366">
      <w:numFmt w:val="bullet"/>
      <w:lvlText w:val="•"/>
      <w:lvlJc w:val="left"/>
      <w:pPr>
        <w:ind w:left="6133" w:hanging="360"/>
      </w:pPr>
      <w:rPr>
        <w:rFonts w:hint="default"/>
        <w:lang w:val="fr-FR" w:eastAsia="en-US" w:bidi="ar-SA"/>
      </w:rPr>
    </w:lvl>
    <w:lvl w:ilvl="6" w:tplc="7D908434">
      <w:numFmt w:val="bullet"/>
      <w:lvlText w:val="•"/>
      <w:lvlJc w:val="left"/>
      <w:pPr>
        <w:ind w:left="7151" w:hanging="360"/>
      </w:pPr>
      <w:rPr>
        <w:rFonts w:hint="default"/>
        <w:lang w:val="fr-FR" w:eastAsia="en-US" w:bidi="ar-SA"/>
      </w:rPr>
    </w:lvl>
    <w:lvl w:ilvl="7" w:tplc="6542138E">
      <w:numFmt w:val="bullet"/>
      <w:lvlText w:val="•"/>
      <w:lvlJc w:val="left"/>
      <w:pPr>
        <w:ind w:left="8170" w:hanging="360"/>
      </w:pPr>
      <w:rPr>
        <w:rFonts w:hint="default"/>
        <w:lang w:val="fr-FR" w:eastAsia="en-US" w:bidi="ar-SA"/>
      </w:rPr>
    </w:lvl>
    <w:lvl w:ilvl="8" w:tplc="AC02514A">
      <w:numFmt w:val="bullet"/>
      <w:lvlText w:val="•"/>
      <w:lvlJc w:val="left"/>
      <w:pPr>
        <w:ind w:left="9189" w:hanging="360"/>
      </w:pPr>
      <w:rPr>
        <w:rFonts w:hint="default"/>
        <w:lang w:val="fr-FR" w:eastAsia="en-US" w:bidi="ar-SA"/>
      </w:rPr>
    </w:lvl>
  </w:abstractNum>
  <w:abstractNum w:abstractNumId="98" w15:restartNumberingAfterBreak="0">
    <w:nsid w:val="38997BF0"/>
    <w:multiLevelType w:val="hybridMultilevel"/>
    <w:tmpl w:val="D436DD18"/>
    <w:lvl w:ilvl="0" w:tplc="8A16E062">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9078EF04">
      <w:numFmt w:val="bullet"/>
      <w:lvlText w:val="•"/>
      <w:lvlJc w:val="left"/>
      <w:pPr>
        <w:ind w:left="1173" w:hanging="361"/>
      </w:pPr>
      <w:rPr>
        <w:rFonts w:hint="default"/>
        <w:lang w:val="fr-FR" w:eastAsia="en-US" w:bidi="ar-SA"/>
      </w:rPr>
    </w:lvl>
    <w:lvl w:ilvl="2" w:tplc="EF925F58">
      <w:numFmt w:val="bullet"/>
      <w:lvlText w:val="•"/>
      <w:lvlJc w:val="left"/>
      <w:pPr>
        <w:ind w:left="1527" w:hanging="361"/>
      </w:pPr>
      <w:rPr>
        <w:rFonts w:hint="default"/>
        <w:lang w:val="fr-FR" w:eastAsia="en-US" w:bidi="ar-SA"/>
      </w:rPr>
    </w:lvl>
    <w:lvl w:ilvl="3" w:tplc="48323000">
      <w:numFmt w:val="bullet"/>
      <w:lvlText w:val="•"/>
      <w:lvlJc w:val="left"/>
      <w:pPr>
        <w:ind w:left="1881" w:hanging="361"/>
      </w:pPr>
      <w:rPr>
        <w:rFonts w:hint="default"/>
        <w:lang w:val="fr-FR" w:eastAsia="en-US" w:bidi="ar-SA"/>
      </w:rPr>
    </w:lvl>
    <w:lvl w:ilvl="4" w:tplc="CD3C2AB0">
      <w:numFmt w:val="bullet"/>
      <w:lvlText w:val="•"/>
      <w:lvlJc w:val="left"/>
      <w:pPr>
        <w:ind w:left="2234" w:hanging="361"/>
      </w:pPr>
      <w:rPr>
        <w:rFonts w:hint="default"/>
        <w:lang w:val="fr-FR" w:eastAsia="en-US" w:bidi="ar-SA"/>
      </w:rPr>
    </w:lvl>
    <w:lvl w:ilvl="5" w:tplc="0022682C">
      <w:numFmt w:val="bullet"/>
      <w:lvlText w:val="•"/>
      <w:lvlJc w:val="left"/>
      <w:pPr>
        <w:ind w:left="2588" w:hanging="361"/>
      </w:pPr>
      <w:rPr>
        <w:rFonts w:hint="default"/>
        <w:lang w:val="fr-FR" w:eastAsia="en-US" w:bidi="ar-SA"/>
      </w:rPr>
    </w:lvl>
    <w:lvl w:ilvl="6" w:tplc="F428307A">
      <w:numFmt w:val="bullet"/>
      <w:lvlText w:val="•"/>
      <w:lvlJc w:val="left"/>
      <w:pPr>
        <w:ind w:left="2942" w:hanging="361"/>
      </w:pPr>
      <w:rPr>
        <w:rFonts w:hint="default"/>
        <w:lang w:val="fr-FR" w:eastAsia="en-US" w:bidi="ar-SA"/>
      </w:rPr>
    </w:lvl>
    <w:lvl w:ilvl="7" w:tplc="2674AA42">
      <w:numFmt w:val="bullet"/>
      <w:lvlText w:val="•"/>
      <w:lvlJc w:val="left"/>
      <w:pPr>
        <w:ind w:left="3295" w:hanging="361"/>
      </w:pPr>
      <w:rPr>
        <w:rFonts w:hint="default"/>
        <w:lang w:val="fr-FR" w:eastAsia="en-US" w:bidi="ar-SA"/>
      </w:rPr>
    </w:lvl>
    <w:lvl w:ilvl="8" w:tplc="152E03C6">
      <w:numFmt w:val="bullet"/>
      <w:lvlText w:val="•"/>
      <w:lvlJc w:val="left"/>
      <w:pPr>
        <w:ind w:left="3649" w:hanging="361"/>
      </w:pPr>
      <w:rPr>
        <w:rFonts w:hint="default"/>
        <w:lang w:val="fr-FR" w:eastAsia="en-US" w:bidi="ar-SA"/>
      </w:rPr>
    </w:lvl>
  </w:abstractNum>
  <w:abstractNum w:abstractNumId="99" w15:restartNumberingAfterBreak="0">
    <w:nsid w:val="3AEF1E0D"/>
    <w:multiLevelType w:val="hybridMultilevel"/>
    <w:tmpl w:val="2146C0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3AEF2CBD"/>
    <w:multiLevelType w:val="hybridMultilevel"/>
    <w:tmpl w:val="FF08619E"/>
    <w:lvl w:ilvl="0" w:tplc="71847162">
      <w:numFmt w:val="bullet"/>
      <w:lvlText w:val=""/>
      <w:lvlJc w:val="left"/>
      <w:pPr>
        <w:ind w:left="821" w:hanging="356"/>
      </w:pPr>
      <w:rPr>
        <w:rFonts w:ascii="Wingdings" w:eastAsia="Wingdings" w:hAnsi="Wingdings" w:cs="Wingdings" w:hint="default"/>
        <w:b w:val="0"/>
        <w:bCs w:val="0"/>
        <w:i w:val="0"/>
        <w:iCs w:val="0"/>
        <w:w w:val="100"/>
        <w:sz w:val="22"/>
        <w:szCs w:val="22"/>
        <w:lang w:val="fr-FR" w:eastAsia="en-US" w:bidi="ar-SA"/>
      </w:rPr>
    </w:lvl>
    <w:lvl w:ilvl="1" w:tplc="51CA0FC6">
      <w:numFmt w:val="bullet"/>
      <w:lvlText w:val="•"/>
      <w:lvlJc w:val="left"/>
      <w:pPr>
        <w:ind w:left="1261" w:hanging="356"/>
      </w:pPr>
      <w:rPr>
        <w:rFonts w:hint="default"/>
        <w:lang w:val="fr-FR" w:eastAsia="en-US" w:bidi="ar-SA"/>
      </w:rPr>
    </w:lvl>
    <w:lvl w:ilvl="2" w:tplc="994EC220">
      <w:numFmt w:val="bullet"/>
      <w:lvlText w:val="•"/>
      <w:lvlJc w:val="left"/>
      <w:pPr>
        <w:ind w:left="1702" w:hanging="356"/>
      </w:pPr>
      <w:rPr>
        <w:rFonts w:hint="default"/>
        <w:lang w:val="fr-FR" w:eastAsia="en-US" w:bidi="ar-SA"/>
      </w:rPr>
    </w:lvl>
    <w:lvl w:ilvl="3" w:tplc="F2986E32">
      <w:numFmt w:val="bullet"/>
      <w:lvlText w:val="•"/>
      <w:lvlJc w:val="left"/>
      <w:pPr>
        <w:ind w:left="2143" w:hanging="356"/>
      </w:pPr>
      <w:rPr>
        <w:rFonts w:hint="default"/>
        <w:lang w:val="fr-FR" w:eastAsia="en-US" w:bidi="ar-SA"/>
      </w:rPr>
    </w:lvl>
    <w:lvl w:ilvl="4" w:tplc="0EC4B656">
      <w:numFmt w:val="bullet"/>
      <w:lvlText w:val="•"/>
      <w:lvlJc w:val="left"/>
      <w:pPr>
        <w:ind w:left="2584" w:hanging="356"/>
      </w:pPr>
      <w:rPr>
        <w:rFonts w:hint="default"/>
        <w:lang w:val="fr-FR" w:eastAsia="en-US" w:bidi="ar-SA"/>
      </w:rPr>
    </w:lvl>
    <w:lvl w:ilvl="5" w:tplc="B6C2A15A">
      <w:numFmt w:val="bullet"/>
      <w:lvlText w:val="•"/>
      <w:lvlJc w:val="left"/>
      <w:pPr>
        <w:ind w:left="3026" w:hanging="356"/>
      </w:pPr>
      <w:rPr>
        <w:rFonts w:hint="default"/>
        <w:lang w:val="fr-FR" w:eastAsia="en-US" w:bidi="ar-SA"/>
      </w:rPr>
    </w:lvl>
    <w:lvl w:ilvl="6" w:tplc="923A2008">
      <w:numFmt w:val="bullet"/>
      <w:lvlText w:val="•"/>
      <w:lvlJc w:val="left"/>
      <w:pPr>
        <w:ind w:left="3467" w:hanging="356"/>
      </w:pPr>
      <w:rPr>
        <w:rFonts w:hint="default"/>
        <w:lang w:val="fr-FR" w:eastAsia="en-US" w:bidi="ar-SA"/>
      </w:rPr>
    </w:lvl>
    <w:lvl w:ilvl="7" w:tplc="4210B73C">
      <w:numFmt w:val="bullet"/>
      <w:lvlText w:val="•"/>
      <w:lvlJc w:val="left"/>
      <w:pPr>
        <w:ind w:left="3908" w:hanging="356"/>
      </w:pPr>
      <w:rPr>
        <w:rFonts w:hint="default"/>
        <w:lang w:val="fr-FR" w:eastAsia="en-US" w:bidi="ar-SA"/>
      </w:rPr>
    </w:lvl>
    <w:lvl w:ilvl="8" w:tplc="2EF84EB8">
      <w:numFmt w:val="bullet"/>
      <w:lvlText w:val="•"/>
      <w:lvlJc w:val="left"/>
      <w:pPr>
        <w:ind w:left="4349" w:hanging="356"/>
      </w:pPr>
      <w:rPr>
        <w:rFonts w:hint="default"/>
        <w:lang w:val="fr-FR" w:eastAsia="en-US" w:bidi="ar-SA"/>
      </w:rPr>
    </w:lvl>
  </w:abstractNum>
  <w:abstractNum w:abstractNumId="101" w15:restartNumberingAfterBreak="0">
    <w:nsid w:val="3B877087"/>
    <w:multiLevelType w:val="hybridMultilevel"/>
    <w:tmpl w:val="6FF2FF04"/>
    <w:lvl w:ilvl="0" w:tplc="BF964DE4">
      <w:start w:val="1"/>
      <w:numFmt w:val="lowerLetter"/>
      <w:lvlText w:val="%1."/>
      <w:lvlJc w:val="left"/>
      <w:pPr>
        <w:ind w:left="1201" w:hanging="442"/>
      </w:pPr>
      <w:rPr>
        <w:rFonts w:ascii="Calibri" w:eastAsia="Calibri" w:hAnsi="Calibri" w:cs="Calibri" w:hint="default"/>
        <w:b w:val="0"/>
        <w:bCs w:val="0"/>
        <w:i/>
        <w:iCs/>
        <w:spacing w:val="-1"/>
        <w:w w:val="100"/>
        <w:sz w:val="22"/>
        <w:szCs w:val="22"/>
        <w:lang w:val="fr-FR" w:eastAsia="en-US" w:bidi="ar-SA"/>
      </w:rPr>
    </w:lvl>
    <w:lvl w:ilvl="1" w:tplc="9C1A00DE">
      <w:numFmt w:val="bullet"/>
      <w:lvlText w:val="•"/>
      <w:lvlJc w:val="left"/>
      <w:pPr>
        <w:ind w:left="2202" w:hanging="442"/>
      </w:pPr>
      <w:rPr>
        <w:rFonts w:hint="default"/>
        <w:lang w:val="fr-FR" w:eastAsia="en-US" w:bidi="ar-SA"/>
      </w:rPr>
    </w:lvl>
    <w:lvl w:ilvl="2" w:tplc="B5AADD02">
      <w:numFmt w:val="bullet"/>
      <w:lvlText w:val="•"/>
      <w:lvlJc w:val="left"/>
      <w:pPr>
        <w:ind w:left="3205" w:hanging="442"/>
      </w:pPr>
      <w:rPr>
        <w:rFonts w:hint="default"/>
        <w:lang w:val="fr-FR" w:eastAsia="en-US" w:bidi="ar-SA"/>
      </w:rPr>
    </w:lvl>
    <w:lvl w:ilvl="3" w:tplc="57C6CE10">
      <w:numFmt w:val="bullet"/>
      <w:lvlText w:val="•"/>
      <w:lvlJc w:val="left"/>
      <w:pPr>
        <w:ind w:left="4207" w:hanging="442"/>
      </w:pPr>
      <w:rPr>
        <w:rFonts w:hint="default"/>
        <w:lang w:val="fr-FR" w:eastAsia="en-US" w:bidi="ar-SA"/>
      </w:rPr>
    </w:lvl>
    <w:lvl w:ilvl="4" w:tplc="C166FFFC">
      <w:numFmt w:val="bullet"/>
      <w:lvlText w:val="•"/>
      <w:lvlJc w:val="left"/>
      <w:pPr>
        <w:ind w:left="5210" w:hanging="442"/>
      </w:pPr>
      <w:rPr>
        <w:rFonts w:hint="default"/>
        <w:lang w:val="fr-FR" w:eastAsia="en-US" w:bidi="ar-SA"/>
      </w:rPr>
    </w:lvl>
    <w:lvl w:ilvl="5" w:tplc="F9EA0890">
      <w:numFmt w:val="bullet"/>
      <w:lvlText w:val="•"/>
      <w:lvlJc w:val="left"/>
      <w:pPr>
        <w:ind w:left="6213" w:hanging="442"/>
      </w:pPr>
      <w:rPr>
        <w:rFonts w:hint="default"/>
        <w:lang w:val="fr-FR" w:eastAsia="en-US" w:bidi="ar-SA"/>
      </w:rPr>
    </w:lvl>
    <w:lvl w:ilvl="6" w:tplc="F288FAC2">
      <w:numFmt w:val="bullet"/>
      <w:lvlText w:val="•"/>
      <w:lvlJc w:val="left"/>
      <w:pPr>
        <w:ind w:left="7215" w:hanging="442"/>
      </w:pPr>
      <w:rPr>
        <w:rFonts w:hint="default"/>
        <w:lang w:val="fr-FR" w:eastAsia="en-US" w:bidi="ar-SA"/>
      </w:rPr>
    </w:lvl>
    <w:lvl w:ilvl="7" w:tplc="722803F8">
      <w:numFmt w:val="bullet"/>
      <w:lvlText w:val="•"/>
      <w:lvlJc w:val="left"/>
      <w:pPr>
        <w:ind w:left="8218" w:hanging="442"/>
      </w:pPr>
      <w:rPr>
        <w:rFonts w:hint="default"/>
        <w:lang w:val="fr-FR" w:eastAsia="en-US" w:bidi="ar-SA"/>
      </w:rPr>
    </w:lvl>
    <w:lvl w:ilvl="8" w:tplc="BE3A6A30">
      <w:numFmt w:val="bullet"/>
      <w:lvlText w:val="•"/>
      <w:lvlJc w:val="left"/>
      <w:pPr>
        <w:ind w:left="9221" w:hanging="442"/>
      </w:pPr>
      <w:rPr>
        <w:rFonts w:hint="default"/>
        <w:lang w:val="fr-FR" w:eastAsia="en-US" w:bidi="ar-SA"/>
      </w:rPr>
    </w:lvl>
  </w:abstractNum>
  <w:abstractNum w:abstractNumId="102" w15:restartNumberingAfterBreak="0">
    <w:nsid w:val="3CAF4143"/>
    <w:multiLevelType w:val="hybridMultilevel"/>
    <w:tmpl w:val="E92CCC58"/>
    <w:lvl w:ilvl="0" w:tplc="03BA4F30">
      <w:numFmt w:val="bullet"/>
      <w:lvlText w:val="-"/>
      <w:lvlJc w:val="left"/>
      <w:pPr>
        <w:ind w:left="237" w:hanging="118"/>
      </w:pPr>
      <w:rPr>
        <w:rFonts w:ascii="Calibri" w:eastAsia="Calibri" w:hAnsi="Calibri" w:cs="Calibri" w:hint="default"/>
        <w:b w:val="0"/>
        <w:bCs w:val="0"/>
        <w:i w:val="0"/>
        <w:iCs w:val="0"/>
        <w:w w:val="100"/>
        <w:sz w:val="22"/>
        <w:szCs w:val="22"/>
        <w:lang w:val="fr-FR" w:eastAsia="en-US" w:bidi="ar-SA"/>
      </w:rPr>
    </w:lvl>
    <w:lvl w:ilvl="1" w:tplc="64CEABAA">
      <w:numFmt w:val="bullet"/>
      <w:lvlText w:val="•"/>
      <w:lvlJc w:val="left"/>
      <w:pPr>
        <w:ind w:left="691" w:hanging="118"/>
      </w:pPr>
      <w:rPr>
        <w:rFonts w:hint="default"/>
        <w:lang w:val="fr-FR" w:eastAsia="en-US" w:bidi="ar-SA"/>
      </w:rPr>
    </w:lvl>
    <w:lvl w:ilvl="2" w:tplc="39827890">
      <w:numFmt w:val="bullet"/>
      <w:lvlText w:val="•"/>
      <w:lvlJc w:val="left"/>
      <w:pPr>
        <w:ind w:left="1142" w:hanging="118"/>
      </w:pPr>
      <w:rPr>
        <w:rFonts w:hint="default"/>
        <w:lang w:val="fr-FR" w:eastAsia="en-US" w:bidi="ar-SA"/>
      </w:rPr>
    </w:lvl>
    <w:lvl w:ilvl="3" w:tplc="B052B3F2">
      <w:numFmt w:val="bullet"/>
      <w:lvlText w:val="•"/>
      <w:lvlJc w:val="left"/>
      <w:pPr>
        <w:ind w:left="1593" w:hanging="118"/>
      </w:pPr>
      <w:rPr>
        <w:rFonts w:hint="default"/>
        <w:lang w:val="fr-FR" w:eastAsia="en-US" w:bidi="ar-SA"/>
      </w:rPr>
    </w:lvl>
    <w:lvl w:ilvl="4" w:tplc="FA5883E2">
      <w:numFmt w:val="bullet"/>
      <w:lvlText w:val="•"/>
      <w:lvlJc w:val="left"/>
      <w:pPr>
        <w:ind w:left="2044" w:hanging="118"/>
      </w:pPr>
      <w:rPr>
        <w:rFonts w:hint="default"/>
        <w:lang w:val="fr-FR" w:eastAsia="en-US" w:bidi="ar-SA"/>
      </w:rPr>
    </w:lvl>
    <w:lvl w:ilvl="5" w:tplc="FDAC67F4">
      <w:numFmt w:val="bullet"/>
      <w:lvlText w:val="•"/>
      <w:lvlJc w:val="left"/>
      <w:pPr>
        <w:ind w:left="2496" w:hanging="118"/>
      </w:pPr>
      <w:rPr>
        <w:rFonts w:hint="default"/>
        <w:lang w:val="fr-FR" w:eastAsia="en-US" w:bidi="ar-SA"/>
      </w:rPr>
    </w:lvl>
    <w:lvl w:ilvl="6" w:tplc="5DBEC9CE">
      <w:numFmt w:val="bullet"/>
      <w:lvlText w:val="•"/>
      <w:lvlJc w:val="left"/>
      <w:pPr>
        <w:ind w:left="2947" w:hanging="118"/>
      </w:pPr>
      <w:rPr>
        <w:rFonts w:hint="default"/>
        <w:lang w:val="fr-FR" w:eastAsia="en-US" w:bidi="ar-SA"/>
      </w:rPr>
    </w:lvl>
    <w:lvl w:ilvl="7" w:tplc="64548310">
      <w:numFmt w:val="bullet"/>
      <w:lvlText w:val="•"/>
      <w:lvlJc w:val="left"/>
      <w:pPr>
        <w:ind w:left="3398" w:hanging="118"/>
      </w:pPr>
      <w:rPr>
        <w:rFonts w:hint="default"/>
        <w:lang w:val="fr-FR" w:eastAsia="en-US" w:bidi="ar-SA"/>
      </w:rPr>
    </w:lvl>
    <w:lvl w:ilvl="8" w:tplc="9092963E">
      <w:numFmt w:val="bullet"/>
      <w:lvlText w:val="•"/>
      <w:lvlJc w:val="left"/>
      <w:pPr>
        <w:ind w:left="3849" w:hanging="118"/>
      </w:pPr>
      <w:rPr>
        <w:rFonts w:hint="default"/>
        <w:lang w:val="fr-FR" w:eastAsia="en-US" w:bidi="ar-SA"/>
      </w:rPr>
    </w:lvl>
  </w:abstractNum>
  <w:abstractNum w:abstractNumId="103" w15:restartNumberingAfterBreak="0">
    <w:nsid w:val="3D791315"/>
    <w:multiLevelType w:val="hybridMultilevel"/>
    <w:tmpl w:val="852443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3E5756BB"/>
    <w:multiLevelType w:val="hybridMultilevel"/>
    <w:tmpl w:val="070485DA"/>
    <w:lvl w:ilvl="0" w:tplc="8EF001A4">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5EE4BB12">
      <w:numFmt w:val="bullet"/>
      <w:lvlText w:val="•"/>
      <w:lvlJc w:val="left"/>
      <w:pPr>
        <w:ind w:left="1173" w:hanging="361"/>
      </w:pPr>
      <w:rPr>
        <w:rFonts w:hint="default"/>
        <w:lang w:val="fr-FR" w:eastAsia="en-US" w:bidi="ar-SA"/>
      </w:rPr>
    </w:lvl>
    <w:lvl w:ilvl="2" w:tplc="268C3F66">
      <w:numFmt w:val="bullet"/>
      <w:lvlText w:val="•"/>
      <w:lvlJc w:val="left"/>
      <w:pPr>
        <w:ind w:left="1527" w:hanging="361"/>
      </w:pPr>
      <w:rPr>
        <w:rFonts w:hint="default"/>
        <w:lang w:val="fr-FR" w:eastAsia="en-US" w:bidi="ar-SA"/>
      </w:rPr>
    </w:lvl>
    <w:lvl w:ilvl="3" w:tplc="9F5E5092">
      <w:numFmt w:val="bullet"/>
      <w:lvlText w:val="•"/>
      <w:lvlJc w:val="left"/>
      <w:pPr>
        <w:ind w:left="1881" w:hanging="361"/>
      </w:pPr>
      <w:rPr>
        <w:rFonts w:hint="default"/>
        <w:lang w:val="fr-FR" w:eastAsia="en-US" w:bidi="ar-SA"/>
      </w:rPr>
    </w:lvl>
    <w:lvl w:ilvl="4" w:tplc="5E624146">
      <w:numFmt w:val="bullet"/>
      <w:lvlText w:val="•"/>
      <w:lvlJc w:val="left"/>
      <w:pPr>
        <w:ind w:left="2234" w:hanging="361"/>
      </w:pPr>
      <w:rPr>
        <w:rFonts w:hint="default"/>
        <w:lang w:val="fr-FR" w:eastAsia="en-US" w:bidi="ar-SA"/>
      </w:rPr>
    </w:lvl>
    <w:lvl w:ilvl="5" w:tplc="6ED2E9EE">
      <w:numFmt w:val="bullet"/>
      <w:lvlText w:val="•"/>
      <w:lvlJc w:val="left"/>
      <w:pPr>
        <w:ind w:left="2588" w:hanging="361"/>
      </w:pPr>
      <w:rPr>
        <w:rFonts w:hint="default"/>
        <w:lang w:val="fr-FR" w:eastAsia="en-US" w:bidi="ar-SA"/>
      </w:rPr>
    </w:lvl>
    <w:lvl w:ilvl="6" w:tplc="016E3E66">
      <w:numFmt w:val="bullet"/>
      <w:lvlText w:val="•"/>
      <w:lvlJc w:val="left"/>
      <w:pPr>
        <w:ind w:left="2942" w:hanging="361"/>
      </w:pPr>
      <w:rPr>
        <w:rFonts w:hint="default"/>
        <w:lang w:val="fr-FR" w:eastAsia="en-US" w:bidi="ar-SA"/>
      </w:rPr>
    </w:lvl>
    <w:lvl w:ilvl="7" w:tplc="49A0F00E">
      <w:numFmt w:val="bullet"/>
      <w:lvlText w:val="•"/>
      <w:lvlJc w:val="left"/>
      <w:pPr>
        <w:ind w:left="3295" w:hanging="361"/>
      </w:pPr>
      <w:rPr>
        <w:rFonts w:hint="default"/>
        <w:lang w:val="fr-FR" w:eastAsia="en-US" w:bidi="ar-SA"/>
      </w:rPr>
    </w:lvl>
    <w:lvl w:ilvl="8" w:tplc="0C1258B0">
      <w:numFmt w:val="bullet"/>
      <w:lvlText w:val="•"/>
      <w:lvlJc w:val="left"/>
      <w:pPr>
        <w:ind w:left="3649" w:hanging="361"/>
      </w:pPr>
      <w:rPr>
        <w:rFonts w:hint="default"/>
        <w:lang w:val="fr-FR" w:eastAsia="en-US" w:bidi="ar-SA"/>
      </w:rPr>
    </w:lvl>
  </w:abstractNum>
  <w:abstractNum w:abstractNumId="105" w15:restartNumberingAfterBreak="0">
    <w:nsid w:val="402E6066"/>
    <w:multiLevelType w:val="hybridMultilevel"/>
    <w:tmpl w:val="C5DC3E60"/>
    <w:lvl w:ilvl="0" w:tplc="78A6FCB8">
      <w:numFmt w:val="bullet"/>
      <w:lvlText w:val="-"/>
      <w:lvlJc w:val="left"/>
      <w:pPr>
        <w:ind w:left="777" w:hanging="708"/>
      </w:pPr>
      <w:rPr>
        <w:rFonts w:ascii="Calibri" w:eastAsia="Calibri" w:hAnsi="Calibri" w:cs="Calibri" w:hint="default"/>
        <w:b w:val="0"/>
        <w:bCs w:val="0"/>
        <w:i w:val="0"/>
        <w:iCs w:val="0"/>
        <w:w w:val="100"/>
        <w:sz w:val="22"/>
        <w:szCs w:val="22"/>
        <w:lang w:val="fr-FR" w:eastAsia="en-US" w:bidi="ar-SA"/>
      </w:rPr>
    </w:lvl>
    <w:lvl w:ilvl="1" w:tplc="E4ECE442">
      <w:numFmt w:val="bullet"/>
      <w:lvlText w:val="•"/>
      <w:lvlJc w:val="left"/>
      <w:pPr>
        <w:ind w:left="1177" w:hanging="708"/>
      </w:pPr>
      <w:rPr>
        <w:rFonts w:hint="default"/>
        <w:lang w:val="fr-FR" w:eastAsia="en-US" w:bidi="ar-SA"/>
      </w:rPr>
    </w:lvl>
    <w:lvl w:ilvl="2" w:tplc="49DE2D8A">
      <w:numFmt w:val="bullet"/>
      <w:lvlText w:val="•"/>
      <w:lvlJc w:val="left"/>
      <w:pPr>
        <w:ind w:left="1574" w:hanging="708"/>
      </w:pPr>
      <w:rPr>
        <w:rFonts w:hint="default"/>
        <w:lang w:val="fr-FR" w:eastAsia="en-US" w:bidi="ar-SA"/>
      </w:rPr>
    </w:lvl>
    <w:lvl w:ilvl="3" w:tplc="6C58DB2E">
      <w:numFmt w:val="bullet"/>
      <w:lvlText w:val="•"/>
      <w:lvlJc w:val="left"/>
      <w:pPr>
        <w:ind w:left="1971" w:hanging="708"/>
      </w:pPr>
      <w:rPr>
        <w:rFonts w:hint="default"/>
        <w:lang w:val="fr-FR" w:eastAsia="en-US" w:bidi="ar-SA"/>
      </w:rPr>
    </w:lvl>
    <w:lvl w:ilvl="4" w:tplc="19264FF2">
      <w:numFmt w:val="bullet"/>
      <w:lvlText w:val="•"/>
      <w:lvlJc w:val="left"/>
      <w:pPr>
        <w:ind w:left="2368" w:hanging="708"/>
      </w:pPr>
      <w:rPr>
        <w:rFonts w:hint="default"/>
        <w:lang w:val="fr-FR" w:eastAsia="en-US" w:bidi="ar-SA"/>
      </w:rPr>
    </w:lvl>
    <w:lvl w:ilvl="5" w:tplc="89ECC5A8">
      <w:numFmt w:val="bullet"/>
      <w:lvlText w:val="•"/>
      <w:lvlJc w:val="left"/>
      <w:pPr>
        <w:ind w:left="2766" w:hanging="708"/>
      </w:pPr>
      <w:rPr>
        <w:rFonts w:hint="default"/>
        <w:lang w:val="fr-FR" w:eastAsia="en-US" w:bidi="ar-SA"/>
      </w:rPr>
    </w:lvl>
    <w:lvl w:ilvl="6" w:tplc="7AA6D77C">
      <w:numFmt w:val="bullet"/>
      <w:lvlText w:val="•"/>
      <w:lvlJc w:val="left"/>
      <w:pPr>
        <w:ind w:left="3163" w:hanging="708"/>
      </w:pPr>
      <w:rPr>
        <w:rFonts w:hint="default"/>
        <w:lang w:val="fr-FR" w:eastAsia="en-US" w:bidi="ar-SA"/>
      </w:rPr>
    </w:lvl>
    <w:lvl w:ilvl="7" w:tplc="705C136E">
      <w:numFmt w:val="bullet"/>
      <w:lvlText w:val="•"/>
      <w:lvlJc w:val="left"/>
      <w:pPr>
        <w:ind w:left="3560" w:hanging="708"/>
      </w:pPr>
      <w:rPr>
        <w:rFonts w:hint="default"/>
        <w:lang w:val="fr-FR" w:eastAsia="en-US" w:bidi="ar-SA"/>
      </w:rPr>
    </w:lvl>
    <w:lvl w:ilvl="8" w:tplc="B858A802">
      <w:numFmt w:val="bullet"/>
      <w:lvlText w:val="•"/>
      <w:lvlJc w:val="left"/>
      <w:pPr>
        <w:ind w:left="3957" w:hanging="708"/>
      </w:pPr>
      <w:rPr>
        <w:rFonts w:hint="default"/>
        <w:lang w:val="fr-FR" w:eastAsia="en-US" w:bidi="ar-SA"/>
      </w:rPr>
    </w:lvl>
  </w:abstractNum>
  <w:abstractNum w:abstractNumId="106" w15:restartNumberingAfterBreak="0">
    <w:nsid w:val="404E42C7"/>
    <w:multiLevelType w:val="hybridMultilevel"/>
    <w:tmpl w:val="11765E76"/>
    <w:lvl w:ilvl="0" w:tplc="52B4486E">
      <w:numFmt w:val="bullet"/>
      <w:lvlText w:val="-"/>
      <w:lvlJc w:val="left"/>
      <w:pPr>
        <w:ind w:left="920" w:hanging="360"/>
      </w:pPr>
      <w:rPr>
        <w:rFonts w:ascii="Times New Roman" w:eastAsia="Times New Roman" w:hAnsi="Times New Roman" w:cs="Times New Roman" w:hint="default"/>
        <w:b w:val="0"/>
        <w:bCs w:val="0"/>
        <w:i w:val="0"/>
        <w:iCs w:val="0"/>
        <w:w w:val="100"/>
        <w:sz w:val="22"/>
        <w:szCs w:val="22"/>
        <w:lang w:val="fr-FR" w:eastAsia="en-US" w:bidi="ar-SA"/>
      </w:rPr>
    </w:lvl>
    <w:lvl w:ilvl="1" w:tplc="09DEC5F0">
      <w:numFmt w:val="bullet"/>
      <w:lvlText w:val="•"/>
      <w:lvlJc w:val="left"/>
      <w:pPr>
        <w:ind w:left="1914" w:hanging="360"/>
      </w:pPr>
      <w:rPr>
        <w:rFonts w:hint="default"/>
        <w:lang w:val="fr-FR" w:eastAsia="en-US" w:bidi="ar-SA"/>
      </w:rPr>
    </w:lvl>
    <w:lvl w:ilvl="2" w:tplc="43428E7C">
      <w:numFmt w:val="bullet"/>
      <w:lvlText w:val="•"/>
      <w:lvlJc w:val="left"/>
      <w:pPr>
        <w:ind w:left="2909" w:hanging="360"/>
      </w:pPr>
      <w:rPr>
        <w:rFonts w:hint="default"/>
        <w:lang w:val="fr-FR" w:eastAsia="en-US" w:bidi="ar-SA"/>
      </w:rPr>
    </w:lvl>
    <w:lvl w:ilvl="3" w:tplc="A51EEDEA">
      <w:numFmt w:val="bullet"/>
      <w:lvlText w:val="•"/>
      <w:lvlJc w:val="left"/>
      <w:pPr>
        <w:ind w:left="3903" w:hanging="360"/>
      </w:pPr>
      <w:rPr>
        <w:rFonts w:hint="default"/>
        <w:lang w:val="fr-FR" w:eastAsia="en-US" w:bidi="ar-SA"/>
      </w:rPr>
    </w:lvl>
    <w:lvl w:ilvl="4" w:tplc="A9D03370">
      <w:numFmt w:val="bullet"/>
      <w:lvlText w:val="•"/>
      <w:lvlJc w:val="left"/>
      <w:pPr>
        <w:ind w:left="4898" w:hanging="360"/>
      </w:pPr>
      <w:rPr>
        <w:rFonts w:hint="default"/>
        <w:lang w:val="fr-FR" w:eastAsia="en-US" w:bidi="ar-SA"/>
      </w:rPr>
    </w:lvl>
    <w:lvl w:ilvl="5" w:tplc="D2963BFC">
      <w:numFmt w:val="bullet"/>
      <w:lvlText w:val="•"/>
      <w:lvlJc w:val="left"/>
      <w:pPr>
        <w:ind w:left="5893" w:hanging="360"/>
      </w:pPr>
      <w:rPr>
        <w:rFonts w:hint="default"/>
        <w:lang w:val="fr-FR" w:eastAsia="en-US" w:bidi="ar-SA"/>
      </w:rPr>
    </w:lvl>
    <w:lvl w:ilvl="6" w:tplc="C7386460">
      <w:numFmt w:val="bullet"/>
      <w:lvlText w:val="•"/>
      <w:lvlJc w:val="left"/>
      <w:pPr>
        <w:ind w:left="6887" w:hanging="360"/>
      </w:pPr>
      <w:rPr>
        <w:rFonts w:hint="default"/>
        <w:lang w:val="fr-FR" w:eastAsia="en-US" w:bidi="ar-SA"/>
      </w:rPr>
    </w:lvl>
    <w:lvl w:ilvl="7" w:tplc="368E78A4">
      <w:numFmt w:val="bullet"/>
      <w:lvlText w:val="•"/>
      <w:lvlJc w:val="left"/>
      <w:pPr>
        <w:ind w:left="7882" w:hanging="360"/>
      </w:pPr>
      <w:rPr>
        <w:rFonts w:hint="default"/>
        <w:lang w:val="fr-FR" w:eastAsia="en-US" w:bidi="ar-SA"/>
      </w:rPr>
    </w:lvl>
    <w:lvl w:ilvl="8" w:tplc="BF7EBCDC">
      <w:numFmt w:val="bullet"/>
      <w:lvlText w:val="•"/>
      <w:lvlJc w:val="left"/>
      <w:pPr>
        <w:ind w:left="8877" w:hanging="360"/>
      </w:pPr>
      <w:rPr>
        <w:rFonts w:hint="default"/>
        <w:lang w:val="fr-FR" w:eastAsia="en-US" w:bidi="ar-SA"/>
      </w:rPr>
    </w:lvl>
  </w:abstractNum>
  <w:abstractNum w:abstractNumId="107" w15:restartNumberingAfterBreak="0">
    <w:nsid w:val="40595942"/>
    <w:multiLevelType w:val="hybridMultilevel"/>
    <w:tmpl w:val="15B66E9A"/>
    <w:lvl w:ilvl="0" w:tplc="76A65962">
      <w:numFmt w:val="bullet"/>
      <w:lvlText w:val=""/>
      <w:lvlJc w:val="left"/>
      <w:pPr>
        <w:ind w:left="1946" w:hanging="360"/>
      </w:pPr>
      <w:rPr>
        <w:rFonts w:ascii="Wingdings 2" w:eastAsia="Wingdings 2" w:hAnsi="Wingdings 2" w:cs="Wingdings 2" w:hint="default"/>
        <w:b w:val="0"/>
        <w:bCs w:val="0"/>
        <w:i w:val="0"/>
        <w:iCs w:val="0"/>
        <w:w w:val="100"/>
        <w:sz w:val="22"/>
        <w:szCs w:val="22"/>
        <w:lang w:val="fr-FR" w:eastAsia="en-US" w:bidi="ar-SA"/>
      </w:rPr>
    </w:lvl>
    <w:lvl w:ilvl="1" w:tplc="8FDC4DBA">
      <w:numFmt w:val="bullet"/>
      <w:lvlText w:val=""/>
      <w:lvlJc w:val="left"/>
      <w:pPr>
        <w:ind w:left="2330" w:hanging="384"/>
      </w:pPr>
      <w:rPr>
        <w:rFonts w:ascii="Wingdings 2" w:eastAsia="Wingdings 2" w:hAnsi="Wingdings 2" w:cs="Wingdings 2" w:hint="default"/>
        <w:b w:val="0"/>
        <w:bCs w:val="0"/>
        <w:i w:val="0"/>
        <w:iCs w:val="0"/>
        <w:w w:val="100"/>
        <w:sz w:val="22"/>
        <w:szCs w:val="22"/>
        <w:lang w:val="fr-FR" w:eastAsia="en-US" w:bidi="ar-SA"/>
      </w:rPr>
    </w:lvl>
    <w:lvl w:ilvl="2" w:tplc="48D6D25A">
      <w:numFmt w:val="bullet"/>
      <w:lvlText w:val="•"/>
      <w:lvlJc w:val="left"/>
      <w:pPr>
        <w:ind w:left="3882" w:hanging="384"/>
      </w:pPr>
      <w:rPr>
        <w:rFonts w:hint="default"/>
        <w:lang w:val="fr-FR" w:eastAsia="en-US" w:bidi="ar-SA"/>
      </w:rPr>
    </w:lvl>
    <w:lvl w:ilvl="3" w:tplc="7870C73C">
      <w:numFmt w:val="bullet"/>
      <w:lvlText w:val="•"/>
      <w:lvlJc w:val="left"/>
      <w:pPr>
        <w:ind w:left="5425" w:hanging="384"/>
      </w:pPr>
      <w:rPr>
        <w:rFonts w:hint="default"/>
        <w:lang w:val="fr-FR" w:eastAsia="en-US" w:bidi="ar-SA"/>
      </w:rPr>
    </w:lvl>
    <w:lvl w:ilvl="4" w:tplc="C58E950A">
      <w:numFmt w:val="bullet"/>
      <w:lvlText w:val="•"/>
      <w:lvlJc w:val="left"/>
      <w:pPr>
        <w:ind w:left="6968" w:hanging="384"/>
      </w:pPr>
      <w:rPr>
        <w:rFonts w:hint="default"/>
        <w:lang w:val="fr-FR" w:eastAsia="en-US" w:bidi="ar-SA"/>
      </w:rPr>
    </w:lvl>
    <w:lvl w:ilvl="5" w:tplc="451EF134">
      <w:numFmt w:val="bullet"/>
      <w:lvlText w:val="•"/>
      <w:lvlJc w:val="left"/>
      <w:pPr>
        <w:ind w:left="8510" w:hanging="384"/>
      </w:pPr>
      <w:rPr>
        <w:rFonts w:hint="default"/>
        <w:lang w:val="fr-FR" w:eastAsia="en-US" w:bidi="ar-SA"/>
      </w:rPr>
    </w:lvl>
    <w:lvl w:ilvl="6" w:tplc="05248374">
      <w:numFmt w:val="bullet"/>
      <w:lvlText w:val="•"/>
      <w:lvlJc w:val="left"/>
      <w:pPr>
        <w:ind w:left="10053" w:hanging="384"/>
      </w:pPr>
      <w:rPr>
        <w:rFonts w:hint="default"/>
        <w:lang w:val="fr-FR" w:eastAsia="en-US" w:bidi="ar-SA"/>
      </w:rPr>
    </w:lvl>
    <w:lvl w:ilvl="7" w:tplc="8A26363C">
      <w:numFmt w:val="bullet"/>
      <w:lvlText w:val="•"/>
      <w:lvlJc w:val="left"/>
      <w:pPr>
        <w:ind w:left="11596" w:hanging="384"/>
      </w:pPr>
      <w:rPr>
        <w:rFonts w:hint="default"/>
        <w:lang w:val="fr-FR" w:eastAsia="en-US" w:bidi="ar-SA"/>
      </w:rPr>
    </w:lvl>
    <w:lvl w:ilvl="8" w:tplc="F0801B02">
      <w:numFmt w:val="bullet"/>
      <w:lvlText w:val="•"/>
      <w:lvlJc w:val="left"/>
      <w:pPr>
        <w:ind w:left="13138" w:hanging="384"/>
      </w:pPr>
      <w:rPr>
        <w:rFonts w:hint="default"/>
        <w:lang w:val="fr-FR" w:eastAsia="en-US" w:bidi="ar-SA"/>
      </w:rPr>
    </w:lvl>
  </w:abstractNum>
  <w:abstractNum w:abstractNumId="108" w15:restartNumberingAfterBreak="0">
    <w:nsid w:val="40B228AA"/>
    <w:multiLevelType w:val="hybridMultilevel"/>
    <w:tmpl w:val="6CDA5BCE"/>
    <w:lvl w:ilvl="0" w:tplc="410AAA8A">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0A5A7D04">
      <w:numFmt w:val="bullet"/>
      <w:lvlText w:val="•"/>
      <w:lvlJc w:val="left"/>
      <w:pPr>
        <w:ind w:left="1173" w:hanging="361"/>
      </w:pPr>
      <w:rPr>
        <w:rFonts w:hint="default"/>
        <w:lang w:val="fr-FR" w:eastAsia="en-US" w:bidi="ar-SA"/>
      </w:rPr>
    </w:lvl>
    <w:lvl w:ilvl="2" w:tplc="7814246E">
      <w:numFmt w:val="bullet"/>
      <w:lvlText w:val="•"/>
      <w:lvlJc w:val="left"/>
      <w:pPr>
        <w:ind w:left="1527" w:hanging="361"/>
      </w:pPr>
      <w:rPr>
        <w:rFonts w:hint="default"/>
        <w:lang w:val="fr-FR" w:eastAsia="en-US" w:bidi="ar-SA"/>
      </w:rPr>
    </w:lvl>
    <w:lvl w:ilvl="3" w:tplc="1968FD5A">
      <w:numFmt w:val="bullet"/>
      <w:lvlText w:val="•"/>
      <w:lvlJc w:val="left"/>
      <w:pPr>
        <w:ind w:left="1881" w:hanging="361"/>
      </w:pPr>
      <w:rPr>
        <w:rFonts w:hint="default"/>
        <w:lang w:val="fr-FR" w:eastAsia="en-US" w:bidi="ar-SA"/>
      </w:rPr>
    </w:lvl>
    <w:lvl w:ilvl="4" w:tplc="FFDA077C">
      <w:numFmt w:val="bullet"/>
      <w:lvlText w:val="•"/>
      <w:lvlJc w:val="left"/>
      <w:pPr>
        <w:ind w:left="2234" w:hanging="361"/>
      </w:pPr>
      <w:rPr>
        <w:rFonts w:hint="default"/>
        <w:lang w:val="fr-FR" w:eastAsia="en-US" w:bidi="ar-SA"/>
      </w:rPr>
    </w:lvl>
    <w:lvl w:ilvl="5" w:tplc="96966824">
      <w:numFmt w:val="bullet"/>
      <w:lvlText w:val="•"/>
      <w:lvlJc w:val="left"/>
      <w:pPr>
        <w:ind w:left="2588" w:hanging="361"/>
      </w:pPr>
      <w:rPr>
        <w:rFonts w:hint="default"/>
        <w:lang w:val="fr-FR" w:eastAsia="en-US" w:bidi="ar-SA"/>
      </w:rPr>
    </w:lvl>
    <w:lvl w:ilvl="6" w:tplc="C7965F24">
      <w:numFmt w:val="bullet"/>
      <w:lvlText w:val="•"/>
      <w:lvlJc w:val="left"/>
      <w:pPr>
        <w:ind w:left="2942" w:hanging="361"/>
      </w:pPr>
      <w:rPr>
        <w:rFonts w:hint="default"/>
        <w:lang w:val="fr-FR" w:eastAsia="en-US" w:bidi="ar-SA"/>
      </w:rPr>
    </w:lvl>
    <w:lvl w:ilvl="7" w:tplc="4EA2340A">
      <w:numFmt w:val="bullet"/>
      <w:lvlText w:val="•"/>
      <w:lvlJc w:val="left"/>
      <w:pPr>
        <w:ind w:left="3295" w:hanging="361"/>
      </w:pPr>
      <w:rPr>
        <w:rFonts w:hint="default"/>
        <w:lang w:val="fr-FR" w:eastAsia="en-US" w:bidi="ar-SA"/>
      </w:rPr>
    </w:lvl>
    <w:lvl w:ilvl="8" w:tplc="B1326268">
      <w:numFmt w:val="bullet"/>
      <w:lvlText w:val="•"/>
      <w:lvlJc w:val="left"/>
      <w:pPr>
        <w:ind w:left="3649" w:hanging="361"/>
      </w:pPr>
      <w:rPr>
        <w:rFonts w:hint="default"/>
        <w:lang w:val="fr-FR" w:eastAsia="en-US" w:bidi="ar-SA"/>
      </w:rPr>
    </w:lvl>
  </w:abstractNum>
  <w:abstractNum w:abstractNumId="109" w15:restartNumberingAfterBreak="0">
    <w:nsid w:val="40FB21B1"/>
    <w:multiLevelType w:val="hybridMultilevel"/>
    <w:tmpl w:val="92EA85AC"/>
    <w:lvl w:ilvl="0" w:tplc="831065CE">
      <w:numFmt w:val="bullet"/>
      <w:lvlText w:val="-"/>
      <w:lvlJc w:val="left"/>
      <w:pPr>
        <w:ind w:left="69" w:hanging="118"/>
      </w:pPr>
      <w:rPr>
        <w:rFonts w:ascii="Calibri" w:eastAsia="Calibri" w:hAnsi="Calibri" w:cs="Calibri" w:hint="default"/>
        <w:b w:val="0"/>
        <w:bCs w:val="0"/>
        <w:i w:val="0"/>
        <w:iCs w:val="0"/>
        <w:w w:val="100"/>
        <w:sz w:val="22"/>
        <w:szCs w:val="22"/>
        <w:lang w:val="fr-FR" w:eastAsia="en-US" w:bidi="ar-SA"/>
      </w:rPr>
    </w:lvl>
    <w:lvl w:ilvl="1" w:tplc="E502160E">
      <w:numFmt w:val="bullet"/>
      <w:lvlText w:val="•"/>
      <w:lvlJc w:val="left"/>
      <w:pPr>
        <w:ind w:left="529" w:hanging="118"/>
      </w:pPr>
      <w:rPr>
        <w:rFonts w:hint="default"/>
        <w:lang w:val="fr-FR" w:eastAsia="en-US" w:bidi="ar-SA"/>
      </w:rPr>
    </w:lvl>
    <w:lvl w:ilvl="2" w:tplc="5FF809AC">
      <w:numFmt w:val="bullet"/>
      <w:lvlText w:val="•"/>
      <w:lvlJc w:val="left"/>
      <w:pPr>
        <w:ind w:left="998" w:hanging="118"/>
      </w:pPr>
      <w:rPr>
        <w:rFonts w:hint="default"/>
        <w:lang w:val="fr-FR" w:eastAsia="en-US" w:bidi="ar-SA"/>
      </w:rPr>
    </w:lvl>
    <w:lvl w:ilvl="3" w:tplc="51467586">
      <w:numFmt w:val="bullet"/>
      <w:lvlText w:val="•"/>
      <w:lvlJc w:val="left"/>
      <w:pPr>
        <w:ind w:left="1467" w:hanging="118"/>
      </w:pPr>
      <w:rPr>
        <w:rFonts w:hint="default"/>
        <w:lang w:val="fr-FR" w:eastAsia="en-US" w:bidi="ar-SA"/>
      </w:rPr>
    </w:lvl>
    <w:lvl w:ilvl="4" w:tplc="375A0B00">
      <w:numFmt w:val="bullet"/>
      <w:lvlText w:val="•"/>
      <w:lvlJc w:val="left"/>
      <w:pPr>
        <w:ind w:left="1936" w:hanging="118"/>
      </w:pPr>
      <w:rPr>
        <w:rFonts w:hint="default"/>
        <w:lang w:val="fr-FR" w:eastAsia="en-US" w:bidi="ar-SA"/>
      </w:rPr>
    </w:lvl>
    <w:lvl w:ilvl="5" w:tplc="5E46FB16">
      <w:numFmt w:val="bullet"/>
      <w:lvlText w:val="•"/>
      <w:lvlJc w:val="left"/>
      <w:pPr>
        <w:ind w:left="2406" w:hanging="118"/>
      </w:pPr>
      <w:rPr>
        <w:rFonts w:hint="default"/>
        <w:lang w:val="fr-FR" w:eastAsia="en-US" w:bidi="ar-SA"/>
      </w:rPr>
    </w:lvl>
    <w:lvl w:ilvl="6" w:tplc="3FFC1FAA">
      <w:numFmt w:val="bullet"/>
      <w:lvlText w:val="•"/>
      <w:lvlJc w:val="left"/>
      <w:pPr>
        <w:ind w:left="2875" w:hanging="118"/>
      </w:pPr>
      <w:rPr>
        <w:rFonts w:hint="default"/>
        <w:lang w:val="fr-FR" w:eastAsia="en-US" w:bidi="ar-SA"/>
      </w:rPr>
    </w:lvl>
    <w:lvl w:ilvl="7" w:tplc="11A4235E">
      <w:numFmt w:val="bullet"/>
      <w:lvlText w:val="•"/>
      <w:lvlJc w:val="left"/>
      <w:pPr>
        <w:ind w:left="3344" w:hanging="118"/>
      </w:pPr>
      <w:rPr>
        <w:rFonts w:hint="default"/>
        <w:lang w:val="fr-FR" w:eastAsia="en-US" w:bidi="ar-SA"/>
      </w:rPr>
    </w:lvl>
    <w:lvl w:ilvl="8" w:tplc="54A4A132">
      <w:numFmt w:val="bullet"/>
      <w:lvlText w:val="•"/>
      <w:lvlJc w:val="left"/>
      <w:pPr>
        <w:ind w:left="3813" w:hanging="118"/>
      </w:pPr>
      <w:rPr>
        <w:rFonts w:hint="default"/>
        <w:lang w:val="fr-FR" w:eastAsia="en-US" w:bidi="ar-SA"/>
      </w:rPr>
    </w:lvl>
  </w:abstractNum>
  <w:abstractNum w:abstractNumId="110" w15:restartNumberingAfterBreak="0">
    <w:nsid w:val="41AE7617"/>
    <w:multiLevelType w:val="hybridMultilevel"/>
    <w:tmpl w:val="49EEAF40"/>
    <w:lvl w:ilvl="0" w:tplc="9CE46628">
      <w:start w:val="1"/>
      <w:numFmt w:val="decimal"/>
      <w:lvlText w:val="%1."/>
      <w:lvlJc w:val="left"/>
      <w:pPr>
        <w:ind w:left="980" w:hanging="440"/>
      </w:pPr>
      <w:rPr>
        <w:rFonts w:ascii="Calibri" w:eastAsia="Calibri" w:hAnsi="Calibri" w:cs="Calibri" w:hint="default"/>
        <w:b/>
        <w:bCs/>
        <w:i w:val="0"/>
        <w:iCs w:val="0"/>
        <w:w w:val="100"/>
        <w:sz w:val="22"/>
        <w:szCs w:val="22"/>
        <w:lang w:val="fr-FR" w:eastAsia="en-US" w:bidi="ar-SA"/>
      </w:rPr>
    </w:lvl>
    <w:lvl w:ilvl="1" w:tplc="8ECCD5A6">
      <w:start w:val="1"/>
      <w:numFmt w:val="lowerLetter"/>
      <w:lvlText w:val="%2."/>
      <w:lvlJc w:val="left"/>
      <w:pPr>
        <w:ind w:left="1201" w:hanging="442"/>
      </w:pPr>
      <w:rPr>
        <w:rFonts w:ascii="Calibri" w:eastAsia="Calibri" w:hAnsi="Calibri" w:cs="Calibri" w:hint="default"/>
        <w:b w:val="0"/>
        <w:bCs w:val="0"/>
        <w:i/>
        <w:iCs/>
        <w:spacing w:val="-1"/>
        <w:w w:val="100"/>
        <w:sz w:val="22"/>
        <w:szCs w:val="22"/>
        <w:lang w:val="fr-FR" w:eastAsia="en-US" w:bidi="ar-SA"/>
      </w:rPr>
    </w:lvl>
    <w:lvl w:ilvl="2" w:tplc="C9B020F0">
      <w:numFmt w:val="bullet"/>
      <w:lvlText w:val="•"/>
      <w:lvlJc w:val="left"/>
      <w:pPr>
        <w:ind w:left="2314" w:hanging="442"/>
      </w:pPr>
      <w:rPr>
        <w:rFonts w:hint="default"/>
        <w:lang w:val="fr-FR" w:eastAsia="en-US" w:bidi="ar-SA"/>
      </w:rPr>
    </w:lvl>
    <w:lvl w:ilvl="3" w:tplc="1D5A6078">
      <w:numFmt w:val="bullet"/>
      <w:lvlText w:val="•"/>
      <w:lvlJc w:val="left"/>
      <w:pPr>
        <w:ind w:left="3428" w:hanging="442"/>
      </w:pPr>
      <w:rPr>
        <w:rFonts w:hint="default"/>
        <w:lang w:val="fr-FR" w:eastAsia="en-US" w:bidi="ar-SA"/>
      </w:rPr>
    </w:lvl>
    <w:lvl w:ilvl="4" w:tplc="57BAD460">
      <w:numFmt w:val="bullet"/>
      <w:lvlText w:val="•"/>
      <w:lvlJc w:val="left"/>
      <w:pPr>
        <w:ind w:left="4542" w:hanging="442"/>
      </w:pPr>
      <w:rPr>
        <w:rFonts w:hint="default"/>
        <w:lang w:val="fr-FR" w:eastAsia="en-US" w:bidi="ar-SA"/>
      </w:rPr>
    </w:lvl>
    <w:lvl w:ilvl="5" w:tplc="DF26509A">
      <w:numFmt w:val="bullet"/>
      <w:lvlText w:val="•"/>
      <w:lvlJc w:val="left"/>
      <w:pPr>
        <w:ind w:left="5656" w:hanging="442"/>
      </w:pPr>
      <w:rPr>
        <w:rFonts w:hint="default"/>
        <w:lang w:val="fr-FR" w:eastAsia="en-US" w:bidi="ar-SA"/>
      </w:rPr>
    </w:lvl>
    <w:lvl w:ilvl="6" w:tplc="951A765C">
      <w:numFmt w:val="bullet"/>
      <w:lvlText w:val="•"/>
      <w:lvlJc w:val="left"/>
      <w:pPr>
        <w:ind w:left="6770" w:hanging="442"/>
      </w:pPr>
      <w:rPr>
        <w:rFonts w:hint="default"/>
        <w:lang w:val="fr-FR" w:eastAsia="en-US" w:bidi="ar-SA"/>
      </w:rPr>
    </w:lvl>
    <w:lvl w:ilvl="7" w:tplc="181C5DFE">
      <w:numFmt w:val="bullet"/>
      <w:lvlText w:val="•"/>
      <w:lvlJc w:val="left"/>
      <w:pPr>
        <w:ind w:left="7884" w:hanging="442"/>
      </w:pPr>
      <w:rPr>
        <w:rFonts w:hint="default"/>
        <w:lang w:val="fr-FR" w:eastAsia="en-US" w:bidi="ar-SA"/>
      </w:rPr>
    </w:lvl>
    <w:lvl w:ilvl="8" w:tplc="5AFAB8FE">
      <w:numFmt w:val="bullet"/>
      <w:lvlText w:val="•"/>
      <w:lvlJc w:val="left"/>
      <w:pPr>
        <w:ind w:left="8998" w:hanging="442"/>
      </w:pPr>
      <w:rPr>
        <w:rFonts w:hint="default"/>
        <w:lang w:val="fr-FR" w:eastAsia="en-US" w:bidi="ar-SA"/>
      </w:rPr>
    </w:lvl>
  </w:abstractNum>
  <w:abstractNum w:abstractNumId="111" w15:restartNumberingAfterBreak="0">
    <w:nsid w:val="42376F33"/>
    <w:multiLevelType w:val="hybridMultilevel"/>
    <w:tmpl w:val="A9D024C0"/>
    <w:lvl w:ilvl="0" w:tplc="33F83E8E">
      <w:numFmt w:val="bullet"/>
      <w:lvlText w:val="-"/>
      <w:lvlJc w:val="left"/>
      <w:pPr>
        <w:ind w:left="430" w:hanging="219"/>
      </w:pPr>
      <w:rPr>
        <w:rFonts w:ascii="Calibri" w:eastAsia="Calibri" w:hAnsi="Calibri" w:cs="Calibri" w:hint="default"/>
        <w:b w:val="0"/>
        <w:bCs w:val="0"/>
        <w:i w:val="0"/>
        <w:iCs w:val="0"/>
        <w:w w:val="100"/>
        <w:sz w:val="22"/>
        <w:szCs w:val="22"/>
        <w:lang w:val="fr-FR" w:eastAsia="en-US" w:bidi="ar-SA"/>
      </w:rPr>
    </w:lvl>
    <w:lvl w:ilvl="1" w:tplc="29C274AC">
      <w:numFmt w:val="bullet"/>
      <w:lvlText w:val="•"/>
      <w:lvlJc w:val="left"/>
      <w:pPr>
        <w:ind w:left="655" w:hanging="219"/>
      </w:pPr>
      <w:rPr>
        <w:rFonts w:hint="default"/>
        <w:lang w:val="fr-FR" w:eastAsia="en-US" w:bidi="ar-SA"/>
      </w:rPr>
    </w:lvl>
    <w:lvl w:ilvl="2" w:tplc="75FE1E62">
      <w:numFmt w:val="bullet"/>
      <w:lvlText w:val="•"/>
      <w:lvlJc w:val="left"/>
      <w:pPr>
        <w:ind w:left="871" w:hanging="219"/>
      </w:pPr>
      <w:rPr>
        <w:rFonts w:hint="default"/>
        <w:lang w:val="fr-FR" w:eastAsia="en-US" w:bidi="ar-SA"/>
      </w:rPr>
    </w:lvl>
    <w:lvl w:ilvl="3" w:tplc="01627BE2">
      <w:numFmt w:val="bullet"/>
      <w:lvlText w:val="•"/>
      <w:lvlJc w:val="left"/>
      <w:pPr>
        <w:ind w:left="1087" w:hanging="219"/>
      </w:pPr>
      <w:rPr>
        <w:rFonts w:hint="default"/>
        <w:lang w:val="fr-FR" w:eastAsia="en-US" w:bidi="ar-SA"/>
      </w:rPr>
    </w:lvl>
    <w:lvl w:ilvl="4" w:tplc="2DA81500">
      <w:numFmt w:val="bullet"/>
      <w:lvlText w:val="•"/>
      <w:lvlJc w:val="left"/>
      <w:pPr>
        <w:ind w:left="1302" w:hanging="219"/>
      </w:pPr>
      <w:rPr>
        <w:rFonts w:hint="default"/>
        <w:lang w:val="fr-FR" w:eastAsia="en-US" w:bidi="ar-SA"/>
      </w:rPr>
    </w:lvl>
    <w:lvl w:ilvl="5" w:tplc="F3943CAA">
      <w:numFmt w:val="bullet"/>
      <w:lvlText w:val="•"/>
      <w:lvlJc w:val="left"/>
      <w:pPr>
        <w:ind w:left="1518" w:hanging="219"/>
      </w:pPr>
      <w:rPr>
        <w:rFonts w:hint="default"/>
        <w:lang w:val="fr-FR" w:eastAsia="en-US" w:bidi="ar-SA"/>
      </w:rPr>
    </w:lvl>
    <w:lvl w:ilvl="6" w:tplc="952EA6B8">
      <w:numFmt w:val="bullet"/>
      <w:lvlText w:val="•"/>
      <w:lvlJc w:val="left"/>
      <w:pPr>
        <w:ind w:left="1734" w:hanging="219"/>
      </w:pPr>
      <w:rPr>
        <w:rFonts w:hint="default"/>
        <w:lang w:val="fr-FR" w:eastAsia="en-US" w:bidi="ar-SA"/>
      </w:rPr>
    </w:lvl>
    <w:lvl w:ilvl="7" w:tplc="77624AC8">
      <w:numFmt w:val="bullet"/>
      <w:lvlText w:val="•"/>
      <w:lvlJc w:val="left"/>
      <w:pPr>
        <w:ind w:left="1949" w:hanging="219"/>
      </w:pPr>
      <w:rPr>
        <w:rFonts w:hint="default"/>
        <w:lang w:val="fr-FR" w:eastAsia="en-US" w:bidi="ar-SA"/>
      </w:rPr>
    </w:lvl>
    <w:lvl w:ilvl="8" w:tplc="48C4E4F8">
      <w:numFmt w:val="bullet"/>
      <w:lvlText w:val="•"/>
      <w:lvlJc w:val="left"/>
      <w:pPr>
        <w:ind w:left="2165" w:hanging="219"/>
      </w:pPr>
      <w:rPr>
        <w:rFonts w:hint="default"/>
        <w:lang w:val="fr-FR" w:eastAsia="en-US" w:bidi="ar-SA"/>
      </w:rPr>
    </w:lvl>
  </w:abstractNum>
  <w:abstractNum w:abstractNumId="112" w15:restartNumberingAfterBreak="0">
    <w:nsid w:val="42CF3809"/>
    <w:multiLevelType w:val="hybridMultilevel"/>
    <w:tmpl w:val="1BBAF09E"/>
    <w:lvl w:ilvl="0" w:tplc="040C000F">
      <w:start w:val="1"/>
      <w:numFmt w:val="decimal"/>
      <w:lvlText w:val="%1."/>
      <w:lvlJc w:val="left"/>
      <w:pPr>
        <w:ind w:left="720" w:hanging="360"/>
      </w:pPr>
      <w:rPr>
        <w:rFonts w:ascii="Times New Roman" w:hAnsi="Times New Roman" w:cs="Times New Roman"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15:restartNumberingAfterBreak="0">
    <w:nsid w:val="45A75942"/>
    <w:multiLevelType w:val="hybridMultilevel"/>
    <w:tmpl w:val="036C907C"/>
    <w:lvl w:ilvl="0" w:tplc="72EEB796">
      <w:numFmt w:val="bullet"/>
      <w:lvlText w:val="-"/>
      <w:lvlJc w:val="left"/>
      <w:pPr>
        <w:ind w:left="827" w:hanging="360"/>
      </w:pPr>
      <w:rPr>
        <w:rFonts w:ascii="Calibri" w:eastAsia="Calibri" w:hAnsi="Calibri" w:cs="Calibri" w:hint="default"/>
        <w:b w:val="0"/>
        <w:bCs w:val="0"/>
        <w:i w:val="0"/>
        <w:iCs w:val="0"/>
        <w:w w:val="100"/>
        <w:sz w:val="22"/>
        <w:szCs w:val="22"/>
        <w:lang w:val="fr-FR" w:eastAsia="en-US" w:bidi="ar-SA"/>
      </w:rPr>
    </w:lvl>
    <w:lvl w:ilvl="1" w:tplc="88F0CEB2">
      <w:numFmt w:val="bullet"/>
      <w:lvlText w:val="•"/>
      <w:lvlJc w:val="left"/>
      <w:pPr>
        <w:ind w:left="1092" w:hanging="360"/>
      </w:pPr>
      <w:rPr>
        <w:rFonts w:hint="default"/>
        <w:lang w:val="fr-FR" w:eastAsia="en-US" w:bidi="ar-SA"/>
      </w:rPr>
    </w:lvl>
    <w:lvl w:ilvl="2" w:tplc="18FE5194">
      <w:numFmt w:val="bullet"/>
      <w:lvlText w:val="•"/>
      <w:lvlJc w:val="left"/>
      <w:pPr>
        <w:ind w:left="1364" w:hanging="360"/>
      </w:pPr>
      <w:rPr>
        <w:rFonts w:hint="default"/>
        <w:lang w:val="fr-FR" w:eastAsia="en-US" w:bidi="ar-SA"/>
      </w:rPr>
    </w:lvl>
    <w:lvl w:ilvl="3" w:tplc="F9A865AE">
      <w:numFmt w:val="bullet"/>
      <w:lvlText w:val="•"/>
      <w:lvlJc w:val="left"/>
      <w:pPr>
        <w:ind w:left="1636" w:hanging="360"/>
      </w:pPr>
      <w:rPr>
        <w:rFonts w:hint="default"/>
        <w:lang w:val="fr-FR" w:eastAsia="en-US" w:bidi="ar-SA"/>
      </w:rPr>
    </w:lvl>
    <w:lvl w:ilvl="4" w:tplc="2ACE8BCC">
      <w:numFmt w:val="bullet"/>
      <w:lvlText w:val="•"/>
      <w:lvlJc w:val="left"/>
      <w:pPr>
        <w:ind w:left="1908" w:hanging="360"/>
      </w:pPr>
      <w:rPr>
        <w:rFonts w:hint="default"/>
        <w:lang w:val="fr-FR" w:eastAsia="en-US" w:bidi="ar-SA"/>
      </w:rPr>
    </w:lvl>
    <w:lvl w:ilvl="5" w:tplc="B434ADFE">
      <w:numFmt w:val="bullet"/>
      <w:lvlText w:val="•"/>
      <w:lvlJc w:val="left"/>
      <w:pPr>
        <w:ind w:left="2180" w:hanging="360"/>
      </w:pPr>
      <w:rPr>
        <w:rFonts w:hint="default"/>
        <w:lang w:val="fr-FR" w:eastAsia="en-US" w:bidi="ar-SA"/>
      </w:rPr>
    </w:lvl>
    <w:lvl w:ilvl="6" w:tplc="9AE24072">
      <w:numFmt w:val="bullet"/>
      <w:lvlText w:val="•"/>
      <w:lvlJc w:val="left"/>
      <w:pPr>
        <w:ind w:left="2452" w:hanging="360"/>
      </w:pPr>
      <w:rPr>
        <w:rFonts w:hint="default"/>
        <w:lang w:val="fr-FR" w:eastAsia="en-US" w:bidi="ar-SA"/>
      </w:rPr>
    </w:lvl>
    <w:lvl w:ilvl="7" w:tplc="C8528D86">
      <w:numFmt w:val="bullet"/>
      <w:lvlText w:val="•"/>
      <w:lvlJc w:val="left"/>
      <w:pPr>
        <w:ind w:left="2724" w:hanging="360"/>
      </w:pPr>
      <w:rPr>
        <w:rFonts w:hint="default"/>
        <w:lang w:val="fr-FR" w:eastAsia="en-US" w:bidi="ar-SA"/>
      </w:rPr>
    </w:lvl>
    <w:lvl w:ilvl="8" w:tplc="EF8EDDDC">
      <w:numFmt w:val="bullet"/>
      <w:lvlText w:val="•"/>
      <w:lvlJc w:val="left"/>
      <w:pPr>
        <w:ind w:left="2996" w:hanging="360"/>
      </w:pPr>
      <w:rPr>
        <w:rFonts w:hint="default"/>
        <w:lang w:val="fr-FR" w:eastAsia="en-US" w:bidi="ar-SA"/>
      </w:rPr>
    </w:lvl>
  </w:abstractNum>
  <w:abstractNum w:abstractNumId="114" w15:restartNumberingAfterBreak="0">
    <w:nsid w:val="469C22D8"/>
    <w:multiLevelType w:val="hybridMultilevel"/>
    <w:tmpl w:val="FE6C3E70"/>
    <w:lvl w:ilvl="0" w:tplc="DEA028CE">
      <w:numFmt w:val="bullet"/>
      <w:lvlText w:val="-"/>
      <w:lvlJc w:val="left"/>
      <w:pPr>
        <w:ind w:left="70" w:hanging="168"/>
      </w:pPr>
      <w:rPr>
        <w:rFonts w:ascii="Calibri" w:eastAsia="Calibri" w:hAnsi="Calibri" w:cs="Calibri" w:hint="default"/>
        <w:b w:val="0"/>
        <w:bCs w:val="0"/>
        <w:i w:val="0"/>
        <w:iCs w:val="0"/>
        <w:w w:val="100"/>
        <w:sz w:val="22"/>
        <w:szCs w:val="22"/>
        <w:lang w:val="fr-FR" w:eastAsia="en-US" w:bidi="ar-SA"/>
      </w:rPr>
    </w:lvl>
    <w:lvl w:ilvl="1" w:tplc="B2CEF694">
      <w:numFmt w:val="bullet"/>
      <w:lvlText w:val="•"/>
      <w:lvlJc w:val="left"/>
      <w:pPr>
        <w:ind w:left="403" w:hanging="168"/>
      </w:pPr>
      <w:rPr>
        <w:rFonts w:hint="default"/>
        <w:lang w:val="fr-FR" w:eastAsia="en-US" w:bidi="ar-SA"/>
      </w:rPr>
    </w:lvl>
    <w:lvl w:ilvl="2" w:tplc="4BF8F300">
      <w:numFmt w:val="bullet"/>
      <w:lvlText w:val="•"/>
      <w:lvlJc w:val="left"/>
      <w:pPr>
        <w:ind w:left="726" w:hanging="168"/>
      </w:pPr>
      <w:rPr>
        <w:rFonts w:hint="default"/>
        <w:lang w:val="fr-FR" w:eastAsia="en-US" w:bidi="ar-SA"/>
      </w:rPr>
    </w:lvl>
    <w:lvl w:ilvl="3" w:tplc="F4AAE742">
      <w:numFmt w:val="bullet"/>
      <w:lvlText w:val="•"/>
      <w:lvlJc w:val="left"/>
      <w:pPr>
        <w:ind w:left="1049" w:hanging="168"/>
      </w:pPr>
      <w:rPr>
        <w:rFonts w:hint="default"/>
        <w:lang w:val="fr-FR" w:eastAsia="en-US" w:bidi="ar-SA"/>
      </w:rPr>
    </w:lvl>
    <w:lvl w:ilvl="4" w:tplc="54D615E6">
      <w:numFmt w:val="bullet"/>
      <w:lvlText w:val="•"/>
      <w:lvlJc w:val="left"/>
      <w:pPr>
        <w:ind w:left="1372" w:hanging="168"/>
      </w:pPr>
      <w:rPr>
        <w:rFonts w:hint="default"/>
        <w:lang w:val="fr-FR" w:eastAsia="en-US" w:bidi="ar-SA"/>
      </w:rPr>
    </w:lvl>
    <w:lvl w:ilvl="5" w:tplc="62AE2C68">
      <w:numFmt w:val="bullet"/>
      <w:lvlText w:val="•"/>
      <w:lvlJc w:val="left"/>
      <w:pPr>
        <w:ind w:left="1696" w:hanging="168"/>
      </w:pPr>
      <w:rPr>
        <w:rFonts w:hint="default"/>
        <w:lang w:val="fr-FR" w:eastAsia="en-US" w:bidi="ar-SA"/>
      </w:rPr>
    </w:lvl>
    <w:lvl w:ilvl="6" w:tplc="E41247FE">
      <w:numFmt w:val="bullet"/>
      <w:lvlText w:val="•"/>
      <w:lvlJc w:val="left"/>
      <w:pPr>
        <w:ind w:left="2019" w:hanging="168"/>
      </w:pPr>
      <w:rPr>
        <w:rFonts w:hint="default"/>
        <w:lang w:val="fr-FR" w:eastAsia="en-US" w:bidi="ar-SA"/>
      </w:rPr>
    </w:lvl>
    <w:lvl w:ilvl="7" w:tplc="5B2CF9D0">
      <w:numFmt w:val="bullet"/>
      <w:lvlText w:val="•"/>
      <w:lvlJc w:val="left"/>
      <w:pPr>
        <w:ind w:left="2342" w:hanging="168"/>
      </w:pPr>
      <w:rPr>
        <w:rFonts w:hint="default"/>
        <w:lang w:val="fr-FR" w:eastAsia="en-US" w:bidi="ar-SA"/>
      </w:rPr>
    </w:lvl>
    <w:lvl w:ilvl="8" w:tplc="5A3662F8">
      <w:numFmt w:val="bullet"/>
      <w:lvlText w:val="•"/>
      <w:lvlJc w:val="left"/>
      <w:pPr>
        <w:ind w:left="2665" w:hanging="168"/>
      </w:pPr>
      <w:rPr>
        <w:rFonts w:hint="default"/>
        <w:lang w:val="fr-FR" w:eastAsia="en-US" w:bidi="ar-SA"/>
      </w:rPr>
    </w:lvl>
  </w:abstractNum>
  <w:abstractNum w:abstractNumId="115" w15:restartNumberingAfterBreak="0">
    <w:nsid w:val="46A55912"/>
    <w:multiLevelType w:val="hybridMultilevel"/>
    <w:tmpl w:val="7AD0E9CE"/>
    <w:lvl w:ilvl="0" w:tplc="150013D8">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A566C156">
      <w:numFmt w:val="bullet"/>
      <w:lvlText w:val="•"/>
      <w:lvlJc w:val="left"/>
      <w:pPr>
        <w:ind w:left="1173" w:hanging="361"/>
      </w:pPr>
      <w:rPr>
        <w:rFonts w:hint="default"/>
        <w:lang w:val="fr-FR" w:eastAsia="en-US" w:bidi="ar-SA"/>
      </w:rPr>
    </w:lvl>
    <w:lvl w:ilvl="2" w:tplc="A440B3AC">
      <w:numFmt w:val="bullet"/>
      <w:lvlText w:val="•"/>
      <w:lvlJc w:val="left"/>
      <w:pPr>
        <w:ind w:left="1527" w:hanging="361"/>
      </w:pPr>
      <w:rPr>
        <w:rFonts w:hint="default"/>
        <w:lang w:val="fr-FR" w:eastAsia="en-US" w:bidi="ar-SA"/>
      </w:rPr>
    </w:lvl>
    <w:lvl w:ilvl="3" w:tplc="438E16C0">
      <w:numFmt w:val="bullet"/>
      <w:lvlText w:val="•"/>
      <w:lvlJc w:val="left"/>
      <w:pPr>
        <w:ind w:left="1881" w:hanging="361"/>
      </w:pPr>
      <w:rPr>
        <w:rFonts w:hint="default"/>
        <w:lang w:val="fr-FR" w:eastAsia="en-US" w:bidi="ar-SA"/>
      </w:rPr>
    </w:lvl>
    <w:lvl w:ilvl="4" w:tplc="3762042A">
      <w:numFmt w:val="bullet"/>
      <w:lvlText w:val="•"/>
      <w:lvlJc w:val="left"/>
      <w:pPr>
        <w:ind w:left="2234" w:hanging="361"/>
      </w:pPr>
      <w:rPr>
        <w:rFonts w:hint="default"/>
        <w:lang w:val="fr-FR" w:eastAsia="en-US" w:bidi="ar-SA"/>
      </w:rPr>
    </w:lvl>
    <w:lvl w:ilvl="5" w:tplc="2EF864C2">
      <w:numFmt w:val="bullet"/>
      <w:lvlText w:val="•"/>
      <w:lvlJc w:val="left"/>
      <w:pPr>
        <w:ind w:left="2588" w:hanging="361"/>
      </w:pPr>
      <w:rPr>
        <w:rFonts w:hint="default"/>
        <w:lang w:val="fr-FR" w:eastAsia="en-US" w:bidi="ar-SA"/>
      </w:rPr>
    </w:lvl>
    <w:lvl w:ilvl="6" w:tplc="E7D68B20">
      <w:numFmt w:val="bullet"/>
      <w:lvlText w:val="•"/>
      <w:lvlJc w:val="left"/>
      <w:pPr>
        <w:ind w:left="2942" w:hanging="361"/>
      </w:pPr>
      <w:rPr>
        <w:rFonts w:hint="default"/>
        <w:lang w:val="fr-FR" w:eastAsia="en-US" w:bidi="ar-SA"/>
      </w:rPr>
    </w:lvl>
    <w:lvl w:ilvl="7" w:tplc="D62E512E">
      <w:numFmt w:val="bullet"/>
      <w:lvlText w:val="•"/>
      <w:lvlJc w:val="left"/>
      <w:pPr>
        <w:ind w:left="3295" w:hanging="361"/>
      </w:pPr>
      <w:rPr>
        <w:rFonts w:hint="default"/>
        <w:lang w:val="fr-FR" w:eastAsia="en-US" w:bidi="ar-SA"/>
      </w:rPr>
    </w:lvl>
    <w:lvl w:ilvl="8" w:tplc="ABBCF608">
      <w:numFmt w:val="bullet"/>
      <w:lvlText w:val="•"/>
      <w:lvlJc w:val="left"/>
      <w:pPr>
        <w:ind w:left="3649" w:hanging="361"/>
      </w:pPr>
      <w:rPr>
        <w:rFonts w:hint="default"/>
        <w:lang w:val="fr-FR" w:eastAsia="en-US" w:bidi="ar-SA"/>
      </w:rPr>
    </w:lvl>
  </w:abstractNum>
  <w:abstractNum w:abstractNumId="116" w15:restartNumberingAfterBreak="0">
    <w:nsid w:val="47AD7B7A"/>
    <w:multiLevelType w:val="hybridMultilevel"/>
    <w:tmpl w:val="8D8CB5F8"/>
    <w:lvl w:ilvl="0" w:tplc="7B6A3114">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548E2DF8">
      <w:numFmt w:val="bullet"/>
      <w:lvlText w:val="•"/>
      <w:lvlJc w:val="left"/>
      <w:pPr>
        <w:ind w:left="1173" w:hanging="361"/>
      </w:pPr>
      <w:rPr>
        <w:rFonts w:hint="default"/>
        <w:lang w:val="fr-FR" w:eastAsia="en-US" w:bidi="ar-SA"/>
      </w:rPr>
    </w:lvl>
    <w:lvl w:ilvl="2" w:tplc="E128533E">
      <w:numFmt w:val="bullet"/>
      <w:lvlText w:val="•"/>
      <w:lvlJc w:val="left"/>
      <w:pPr>
        <w:ind w:left="1527" w:hanging="361"/>
      </w:pPr>
      <w:rPr>
        <w:rFonts w:hint="default"/>
        <w:lang w:val="fr-FR" w:eastAsia="en-US" w:bidi="ar-SA"/>
      </w:rPr>
    </w:lvl>
    <w:lvl w:ilvl="3" w:tplc="FA2AC05C">
      <w:numFmt w:val="bullet"/>
      <w:lvlText w:val="•"/>
      <w:lvlJc w:val="left"/>
      <w:pPr>
        <w:ind w:left="1881" w:hanging="361"/>
      </w:pPr>
      <w:rPr>
        <w:rFonts w:hint="default"/>
        <w:lang w:val="fr-FR" w:eastAsia="en-US" w:bidi="ar-SA"/>
      </w:rPr>
    </w:lvl>
    <w:lvl w:ilvl="4" w:tplc="FA9CE15C">
      <w:numFmt w:val="bullet"/>
      <w:lvlText w:val="•"/>
      <w:lvlJc w:val="left"/>
      <w:pPr>
        <w:ind w:left="2234" w:hanging="361"/>
      </w:pPr>
      <w:rPr>
        <w:rFonts w:hint="default"/>
        <w:lang w:val="fr-FR" w:eastAsia="en-US" w:bidi="ar-SA"/>
      </w:rPr>
    </w:lvl>
    <w:lvl w:ilvl="5" w:tplc="3EC0D406">
      <w:numFmt w:val="bullet"/>
      <w:lvlText w:val="•"/>
      <w:lvlJc w:val="left"/>
      <w:pPr>
        <w:ind w:left="2588" w:hanging="361"/>
      </w:pPr>
      <w:rPr>
        <w:rFonts w:hint="default"/>
        <w:lang w:val="fr-FR" w:eastAsia="en-US" w:bidi="ar-SA"/>
      </w:rPr>
    </w:lvl>
    <w:lvl w:ilvl="6" w:tplc="78666C72">
      <w:numFmt w:val="bullet"/>
      <w:lvlText w:val="•"/>
      <w:lvlJc w:val="left"/>
      <w:pPr>
        <w:ind w:left="2942" w:hanging="361"/>
      </w:pPr>
      <w:rPr>
        <w:rFonts w:hint="default"/>
        <w:lang w:val="fr-FR" w:eastAsia="en-US" w:bidi="ar-SA"/>
      </w:rPr>
    </w:lvl>
    <w:lvl w:ilvl="7" w:tplc="EC9E3112">
      <w:numFmt w:val="bullet"/>
      <w:lvlText w:val="•"/>
      <w:lvlJc w:val="left"/>
      <w:pPr>
        <w:ind w:left="3295" w:hanging="361"/>
      </w:pPr>
      <w:rPr>
        <w:rFonts w:hint="default"/>
        <w:lang w:val="fr-FR" w:eastAsia="en-US" w:bidi="ar-SA"/>
      </w:rPr>
    </w:lvl>
    <w:lvl w:ilvl="8" w:tplc="0AA0E3EA">
      <w:numFmt w:val="bullet"/>
      <w:lvlText w:val="•"/>
      <w:lvlJc w:val="left"/>
      <w:pPr>
        <w:ind w:left="3649" w:hanging="361"/>
      </w:pPr>
      <w:rPr>
        <w:rFonts w:hint="default"/>
        <w:lang w:val="fr-FR" w:eastAsia="en-US" w:bidi="ar-SA"/>
      </w:rPr>
    </w:lvl>
  </w:abstractNum>
  <w:abstractNum w:abstractNumId="117" w15:restartNumberingAfterBreak="0">
    <w:nsid w:val="483E3046"/>
    <w:multiLevelType w:val="hybridMultilevel"/>
    <w:tmpl w:val="4866CB8A"/>
    <w:lvl w:ilvl="0" w:tplc="0D3AAB2A">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DCBCBA1E">
      <w:numFmt w:val="bullet"/>
      <w:lvlText w:val="•"/>
      <w:lvlJc w:val="left"/>
      <w:pPr>
        <w:ind w:left="1173" w:hanging="361"/>
      </w:pPr>
      <w:rPr>
        <w:rFonts w:hint="default"/>
        <w:lang w:val="fr-FR" w:eastAsia="en-US" w:bidi="ar-SA"/>
      </w:rPr>
    </w:lvl>
    <w:lvl w:ilvl="2" w:tplc="B6102A60">
      <w:numFmt w:val="bullet"/>
      <w:lvlText w:val="•"/>
      <w:lvlJc w:val="left"/>
      <w:pPr>
        <w:ind w:left="1527" w:hanging="361"/>
      </w:pPr>
      <w:rPr>
        <w:rFonts w:hint="default"/>
        <w:lang w:val="fr-FR" w:eastAsia="en-US" w:bidi="ar-SA"/>
      </w:rPr>
    </w:lvl>
    <w:lvl w:ilvl="3" w:tplc="1AEC339E">
      <w:numFmt w:val="bullet"/>
      <w:lvlText w:val="•"/>
      <w:lvlJc w:val="left"/>
      <w:pPr>
        <w:ind w:left="1881" w:hanging="361"/>
      </w:pPr>
      <w:rPr>
        <w:rFonts w:hint="default"/>
        <w:lang w:val="fr-FR" w:eastAsia="en-US" w:bidi="ar-SA"/>
      </w:rPr>
    </w:lvl>
    <w:lvl w:ilvl="4" w:tplc="958EF9B8">
      <w:numFmt w:val="bullet"/>
      <w:lvlText w:val="•"/>
      <w:lvlJc w:val="left"/>
      <w:pPr>
        <w:ind w:left="2234" w:hanging="361"/>
      </w:pPr>
      <w:rPr>
        <w:rFonts w:hint="default"/>
        <w:lang w:val="fr-FR" w:eastAsia="en-US" w:bidi="ar-SA"/>
      </w:rPr>
    </w:lvl>
    <w:lvl w:ilvl="5" w:tplc="B90EDE04">
      <w:numFmt w:val="bullet"/>
      <w:lvlText w:val="•"/>
      <w:lvlJc w:val="left"/>
      <w:pPr>
        <w:ind w:left="2588" w:hanging="361"/>
      </w:pPr>
      <w:rPr>
        <w:rFonts w:hint="default"/>
        <w:lang w:val="fr-FR" w:eastAsia="en-US" w:bidi="ar-SA"/>
      </w:rPr>
    </w:lvl>
    <w:lvl w:ilvl="6" w:tplc="CA909C22">
      <w:numFmt w:val="bullet"/>
      <w:lvlText w:val="•"/>
      <w:lvlJc w:val="left"/>
      <w:pPr>
        <w:ind w:left="2942" w:hanging="361"/>
      </w:pPr>
      <w:rPr>
        <w:rFonts w:hint="default"/>
        <w:lang w:val="fr-FR" w:eastAsia="en-US" w:bidi="ar-SA"/>
      </w:rPr>
    </w:lvl>
    <w:lvl w:ilvl="7" w:tplc="675C8B80">
      <w:numFmt w:val="bullet"/>
      <w:lvlText w:val="•"/>
      <w:lvlJc w:val="left"/>
      <w:pPr>
        <w:ind w:left="3295" w:hanging="361"/>
      </w:pPr>
      <w:rPr>
        <w:rFonts w:hint="default"/>
        <w:lang w:val="fr-FR" w:eastAsia="en-US" w:bidi="ar-SA"/>
      </w:rPr>
    </w:lvl>
    <w:lvl w:ilvl="8" w:tplc="399EE556">
      <w:numFmt w:val="bullet"/>
      <w:lvlText w:val="•"/>
      <w:lvlJc w:val="left"/>
      <w:pPr>
        <w:ind w:left="3649" w:hanging="361"/>
      </w:pPr>
      <w:rPr>
        <w:rFonts w:hint="default"/>
        <w:lang w:val="fr-FR" w:eastAsia="en-US" w:bidi="ar-SA"/>
      </w:rPr>
    </w:lvl>
  </w:abstractNum>
  <w:abstractNum w:abstractNumId="118" w15:restartNumberingAfterBreak="0">
    <w:nsid w:val="489D74AA"/>
    <w:multiLevelType w:val="hybridMultilevel"/>
    <w:tmpl w:val="CAF0F91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48A705BD"/>
    <w:multiLevelType w:val="hybridMultilevel"/>
    <w:tmpl w:val="992EEEBE"/>
    <w:lvl w:ilvl="0" w:tplc="7A56CF5A">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36F230AA">
      <w:numFmt w:val="bullet"/>
      <w:lvlText w:val="•"/>
      <w:lvlJc w:val="left"/>
      <w:pPr>
        <w:ind w:left="1173" w:hanging="361"/>
      </w:pPr>
      <w:rPr>
        <w:rFonts w:hint="default"/>
        <w:lang w:val="fr-FR" w:eastAsia="en-US" w:bidi="ar-SA"/>
      </w:rPr>
    </w:lvl>
    <w:lvl w:ilvl="2" w:tplc="5AEEBA5C">
      <w:numFmt w:val="bullet"/>
      <w:lvlText w:val="•"/>
      <w:lvlJc w:val="left"/>
      <w:pPr>
        <w:ind w:left="1527" w:hanging="361"/>
      </w:pPr>
      <w:rPr>
        <w:rFonts w:hint="default"/>
        <w:lang w:val="fr-FR" w:eastAsia="en-US" w:bidi="ar-SA"/>
      </w:rPr>
    </w:lvl>
    <w:lvl w:ilvl="3" w:tplc="D21C20BA">
      <w:numFmt w:val="bullet"/>
      <w:lvlText w:val="•"/>
      <w:lvlJc w:val="left"/>
      <w:pPr>
        <w:ind w:left="1881" w:hanging="361"/>
      </w:pPr>
      <w:rPr>
        <w:rFonts w:hint="default"/>
        <w:lang w:val="fr-FR" w:eastAsia="en-US" w:bidi="ar-SA"/>
      </w:rPr>
    </w:lvl>
    <w:lvl w:ilvl="4" w:tplc="D82EDCD2">
      <w:numFmt w:val="bullet"/>
      <w:lvlText w:val="•"/>
      <w:lvlJc w:val="left"/>
      <w:pPr>
        <w:ind w:left="2234" w:hanging="361"/>
      </w:pPr>
      <w:rPr>
        <w:rFonts w:hint="default"/>
        <w:lang w:val="fr-FR" w:eastAsia="en-US" w:bidi="ar-SA"/>
      </w:rPr>
    </w:lvl>
    <w:lvl w:ilvl="5" w:tplc="EEE68BDE">
      <w:numFmt w:val="bullet"/>
      <w:lvlText w:val="•"/>
      <w:lvlJc w:val="left"/>
      <w:pPr>
        <w:ind w:left="2588" w:hanging="361"/>
      </w:pPr>
      <w:rPr>
        <w:rFonts w:hint="default"/>
        <w:lang w:val="fr-FR" w:eastAsia="en-US" w:bidi="ar-SA"/>
      </w:rPr>
    </w:lvl>
    <w:lvl w:ilvl="6" w:tplc="2DBA8CC4">
      <w:numFmt w:val="bullet"/>
      <w:lvlText w:val="•"/>
      <w:lvlJc w:val="left"/>
      <w:pPr>
        <w:ind w:left="2942" w:hanging="361"/>
      </w:pPr>
      <w:rPr>
        <w:rFonts w:hint="default"/>
        <w:lang w:val="fr-FR" w:eastAsia="en-US" w:bidi="ar-SA"/>
      </w:rPr>
    </w:lvl>
    <w:lvl w:ilvl="7" w:tplc="DBDAFAEA">
      <w:numFmt w:val="bullet"/>
      <w:lvlText w:val="•"/>
      <w:lvlJc w:val="left"/>
      <w:pPr>
        <w:ind w:left="3295" w:hanging="361"/>
      </w:pPr>
      <w:rPr>
        <w:rFonts w:hint="default"/>
        <w:lang w:val="fr-FR" w:eastAsia="en-US" w:bidi="ar-SA"/>
      </w:rPr>
    </w:lvl>
    <w:lvl w:ilvl="8" w:tplc="956AA1AE">
      <w:numFmt w:val="bullet"/>
      <w:lvlText w:val="•"/>
      <w:lvlJc w:val="left"/>
      <w:pPr>
        <w:ind w:left="3649" w:hanging="361"/>
      </w:pPr>
      <w:rPr>
        <w:rFonts w:hint="default"/>
        <w:lang w:val="fr-FR" w:eastAsia="en-US" w:bidi="ar-SA"/>
      </w:rPr>
    </w:lvl>
  </w:abstractNum>
  <w:abstractNum w:abstractNumId="120" w15:restartNumberingAfterBreak="0">
    <w:nsid w:val="4A4E6847"/>
    <w:multiLevelType w:val="hybridMultilevel"/>
    <w:tmpl w:val="56D80180"/>
    <w:lvl w:ilvl="0" w:tplc="F836F222">
      <w:start w:val="1"/>
      <w:numFmt w:val="lowerLetter"/>
      <w:lvlText w:val="%1."/>
      <w:lvlJc w:val="left"/>
      <w:pPr>
        <w:ind w:left="1288" w:hanging="360"/>
      </w:pPr>
      <w:rPr>
        <w:rFonts w:ascii="Calibri" w:eastAsia="Calibri" w:hAnsi="Calibri" w:cs="Calibri" w:hint="default"/>
        <w:b w:val="0"/>
        <w:bCs w:val="0"/>
        <w:i/>
        <w:iCs/>
        <w:spacing w:val="-1"/>
        <w:w w:val="100"/>
        <w:sz w:val="22"/>
        <w:szCs w:val="22"/>
        <w:lang w:val="fr-FR" w:eastAsia="en-US" w:bidi="ar-SA"/>
      </w:rPr>
    </w:lvl>
    <w:lvl w:ilvl="1" w:tplc="C80C131C">
      <w:numFmt w:val="bullet"/>
      <w:lvlText w:val="•"/>
      <w:lvlJc w:val="left"/>
      <w:pPr>
        <w:ind w:left="2248" w:hanging="360"/>
      </w:pPr>
      <w:rPr>
        <w:rFonts w:hint="default"/>
        <w:lang w:val="fr-FR" w:eastAsia="en-US" w:bidi="ar-SA"/>
      </w:rPr>
    </w:lvl>
    <w:lvl w:ilvl="2" w:tplc="994EDA92">
      <w:numFmt w:val="bullet"/>
      <w:lvlText w:val="•"/>
      <w:lvlJc w:val="left"/>
      <w:pPr>
        <w:ind w:left="3217" w:hanging="360"/>
      </w:pPr>
      <w:rPr>
        <w:rFonts w:hint="default"/>
        <w:lang w:val="fr-FR" w:eastAsia="en-US" w:bidi="ar-SA"/>
      </w:rPr>
    </w:lvl>
    <w:lvl w:ilvl="3" w:tplc="C1487A7C">
      <w:numFmt w:val="bullet"/>
      <w:lvlText w:val="•"/>
      <w:lvlJc w:val="left"/>
      <w:pPr>
        <w:ind w:left="4185" w:hanging="360"/>
      </w:pPr>
      <w:rPr>
        <w:rFonts w:hint="default"/>
        <w:lang w:val="fr-FR" w:eastAsia="en-US" w:bidi="ar-SA"/>
      </w:rPr>
    </w:lvl>
    <w:lvl w:ilvl="4" w:tplc="462A337C">
      <w:numFmt w:val="bullet"/>
      <w:lvlText w:val="•"/>
      <w:lvlJc w:val="left"/>
      <w:pPr>
        <w:ind w:left="5154" w:hanging="360"/>
      </w:pPr>
      <w:rPr>
        <w:rFonts w:hint="default"/>
        <w:lang w:val="fr-FR" w:eastAsia="en-US" w:bidi="ar-SA"/>
      </w:rPr>
    </w:lvl>
    <w:lvl w:ilvl="5" w:tplc="8A240412">
      <w:numFmt w:val="bullet"/>
      <w:lvlText w:val="•"/>
      <w:lvlJc w:val="left"/>
      <w:pPr>
        <w:ind w:left="6123" w:hanging="360"/>
      </w:pPr>
      <w:rPr>
        <w:rFonts w:hint="default"/>
        <w:lang w:val="fr-FR" w:eastAsia="en-US" w:bidi="ar-SA"/>
      </w:rPr>
    </w:lvl>
    <w:lvl w:ilvl="6" w:tplc="912A67E0">
      <w:numFmt w:val="bullet"/>
      <w:lvlText w:val="•"/>
      <w:lvlJc w:val="left"/>
      <w:pPr>
        <w:ind w:left="7091" w:hanging="360"/>
      </w:pPr>
      <w:rPr>
        <w:rFonts w:hint="default"/>
        <w:lang w:val="fr-FR" w:eastAsia="en-US" w:bidi="ar-SA"/>
      </w:rPr>
    </w:lvl>
    <w:lvl w:ilvl="7" w:tplc="8522DE08">
      <w:numFmt w:val="bullet"/>
      <w:lvlText w:val="•"/>
      <w:lvlJc w:val="left"/>
      <w:pPr>
        <w:ind w:left="8060" w:hanging="360"/>
      </w:pPr>
      <w:rPr>
        <w:rFonts w:hint="default"/>
        <w:lang w:val="fr-FR" w:eastAsia="en-US" w:bidi="ar-SA"/>
      </w:rPr>
    </w:lvl>
    <w:lvl w:ilvl="8" w:tplc="691E25D0">
      <w:numFmt w:val="bullet"/>
      <w:lvlText w:val="•"/>
      <w:lvlJc w:val="left"/>
      <w:pPr>
        <w:ind w:left="9029" w:hanging="360"/>
      </w:pPr>
      <w:rPr>
        <w:rFonts w:hint="default"/>
        <w:lang w:val="fr-FR" w:eastAsia="en-US" w:bidi="ar-SA"/>
      </w:rPr>
    </w:lvl>
  </w:abstractNum>
  <w:abstractNum w:abstractNumId="121" w15:restartNumberingAfterBreak="0">
    <w:nsid w:val="4B4719D9"/>
    <w:multiLevelType w:val="hybridMultilevel"/>
    <w:tmpl w:val="81DAF0F8"/>
    <w:lvl w:ilvl="0" w:tplc="E4EA6042">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4600D3B6">
      <w:numFmt w:val="bullet"/>
      <w:lvlText w:val="•"/>
      <w:lvlJc w:val="left"/>
      <w:pPr>
        <w:ind w:left="1173" w:hanging="361"/>
      </w:pPr>
      <w:rPr>
        <w:rFonts w:hint="default"/>
        <w:lang w:val="fr-FR" w:eastAsia="en-US" w:bidi="ar-SA"/>
      </w:rPr>
    </w:lvl>
    <w:lvl w:ilvl="2" w:tplc="886E5342">
      <w:numFmt w:val="bullet"/>
      <w:lvlText w:val="•"/>
      <w:lvlJc w:val="left"/>
      <w:pPr>
        <w:ind w:left="1527" w:hanging="361"/>
      </w:pPr>
      <w:rPr>
        <w:rFonts w:hint="default"/>
        <w:lang w:val="fr-FR" w:eastAsia="en-US" w:bidi="ar-SA"/>
      </w:rPr>
    </w:lvl>
    <w:lvl w:ilvl="3" w:tplc="7EFA9FB2">
      <w:numFmt w:val="bullet"/>
      <w:lvlText w:val="•"/>
      <w:lvlJc w:val="left"/>
      <w:pPr>
        <w:ind w:left="1881" w:hanging="361"/>
      </w:pPr>
      <w:rPr>
        <w:rFonts w:hint="default"/>
        <w:lang w:val="fr-FR" w:eastAsia="en-US" w:bidi="ar-SA"/>
      </w:rPr>
    </w:lvl>
    <w:lvl w:ilvl="4" w:tplc="F5E85BBA">
      <w:numFmt w:val="bullet"/>
      <w:lvlText w:val="•"/>
      <w:lvlJc w:val="left"/>
      <w:pPr>
        <w:ind w:left="2234" w:hanging="361"/>
      </w:pPr>
      <w:rPr>
        <w:rFonts w:hint="default"/>
        <w:lang w:val="fr-FR" w:eastAsia="en-US" w:bidi="ar-SA"/>
      </w:rPr>
    </w:lvl>
    <w:lvl w:ilvl="5" w:tplc="46162A8C">
      <w:numFmt w:val="bullet"/>
      <w:lvlText w:val="•"/>
      <w:lvlJc w:val="left"/>
      <w:pPr>
        <w:ind w:left="2588" w:hanging="361"/>
      </w:pPr>
      <w:rPr>
        <w:rFonts w:hint="default"/>
        <w:lang w:val="fr-FR" w:eastAsia="en-US" w:bidi="ar-SA"/>
      </w:rPr>
    </w:lvl>
    <w:lvl w:ilvl="6" w:tplc="83862C10">
      <w:numFmt w:val="bullet"/>
      <w:lvlText w:val="•"/>
      <w:lvlJc w:val="left"/>
      <w:pPr>
        <w:ind w:left="2942" w:hanging="361"/>
      </w:pPr>
      <w:rPr>
        <w:rFonts w:hint="default"/>
        <w:lang w:val="fr-FR" w:eastAsia="en-US" w:bidi="ar-SA"/>
      </w:rPr>
    </w:lvl>
    <w:lvl w:ilvl="7" w:tplc="C48A75DC">
      <w:numFmt w:val="bullet"/>
      <w:lvlText w:val="•"/>
      <w:lvlJc w:val="left"/>
      <w:pPr>
        <w:ind w:left="3295" w:hanging="361"/>
      </w:pPr>
      <w:rPr>
        <w:rFonts w:hint="default"/>
        <w:lang w:val="fr-FR" w:eastAsia="en-US" w:bidi="ar-SA"/>
      </w:rPr>
    </w:lvl>
    <w:lvl w:ilvl="8" w:tplc="050E449A">
      <w:numFmt w:val="bullet"/>
      <w:lvlText w:val="•"/>
      <w:lvlJc w:val="left"/>
      <w:pPr>
        <w:ind w:left="3649" w:hanging="361"/>
      </w:pPr>
      <w:rPr>
        <w:rFonts w:hint="default"/>
        <w:lang w:val="fr-FR" w:eastAsia="en-US" w:bidi="ar-SA"/>
      </w:rPr>
    </w:lvl>
  </w:abstractNum>
  <w:abstractNum w:abstractNumId="122" w15:restartNumberingAfterBreak="0">
    <w:nsid w:val="4B704940"/>
    <w:multiLevelType w:val="hybridMultilevel"/>
    <w:tmpl w:val="3170E1E8"/>
    <w:lvl w:ilvl="0" w:tplc="0D889A84">
      <w:start w:val="1"/>
      <w:numFmt w:val="lowerLetter"/>
      <w:lvlText w:val="%1."/>
      <w:lvlJc w:val="left"/>
      <w:pPr>
        <w:ind w:left="2837" w:hanging="360"/>
      </w:pPr>
      <w:rPr>
        <w:rFonts w:hint="default"/>
      </w:rPr>
    </w:lvl>
    <w:lvl w:ilvl="1" w:tplc="040C0019" w:tentative="1">
      <w:start w:val="1"/>
      <w:numFmt w:val="lowerLetter"/>
      <w:lvlText w:val="%2."/>
      <w:lvlJc w:val="left"/>
      <w:pPr>
        <w:ind w:left="3557" w:hanging="360"/>
      </w:pPr>
    </w:lvl>
    <w:lvl w:ilvl="2" w:tplc="040C001B" w:tentative="1">
      <w:start w:val="1"/>
      <w:numFmt w:val="lowerRoman"/>
      <w:lvlText w:val="%3."/>
      <w:lvlJc w:val="right"/>
      <w:pPr>
        <w:ind w:left="4277" w:hanging="180"/>
      </w:pPr>
    </w:lvl>
    <w:lvl w:ilvl="3" w:tplc="040C000F" w:tentative="1">
      <w:start w:val="1"/>
      <w:numFmt w:val="decimal"/>
      <w:lvlText w:val="%4."/>
      <w:lvlJc w:val="left"/>
      <w:pPr>
        <w:ind w:left="4997" w:hanging="360"/>
      </w:pPr>
    </w:lvl>
    <w:lvl w:ilvl="4" w:tplc="040C0019" w:tentative="1">
      <w:start w:val="1"/>
      <w:numFmt w:val="lowerLetter"/>
      <w:lvlText w:val="%5."/>
      <w:lvlJc w:val="left"/>
      <w:pPr>
        <w:ind w:left="5717" w:hanging="360"/>
      </w:pPr>
    </w:lvl>
    <w:lvl w:ilvl="5" w:tplc="040C001B" w:tentative="1">
      <w:start w:val="1"/>
      <w:numFmt w:val="lowerRoman"/>
      <w:lvlText w:val="%6."/>
      <w:lvlJc w:val="right"/>
      <w:pPr>
        <w:ind w:left="6437" w:hanging="180"/>
      </w:pPr>
    </w:lvl>
    <w:lvl w:ilvl="6" w:tplc="040C000F" w:tentative="1">
      <w:start w:val="1"/>
      <w:numFmt w:val="decimal"/>
      <w:lvlText w:val="%7."/>
      <w:lvlJc w:val="left"/>
      <w:pPr>
        <w:ind w:left="7157" w:hanging="360"/>
      </w:pPr>
    </w:lvl>
    <w:lvl w:ilvl="7" w:tplc="040C0019" w:tentative="1">
      <w:start w:val="1"/>
      <w:numFmt w:val="lowerLetter"/>
      <w:lvlText w:val="%8."/>
      <w:lvlJc w:val="left"/>
      <w:pPr>
        <w:ind w:left="7877" w:hanging="360"/>
      </w:pPr>
    </w:lvl>
    <w:lvl w:ilvl="8" w:tplc="040C001B" w:tentative="1">
      <w:start w:val="1"/>
      <w:numFmt w:val="lowerRoman"/>
      <w:lvlText w:val="%9."/>
      <w:lvlJc w:val="right"/>
      <w:pPr>
        <w:ind w:left="8597" w:hanging="180"/>
      </w:pPr>
    </w:lvl>
  </w:abstractNum>
  <w:abstractNum w:abstractNumId="123" w15:restartNumberingAfterBreak="0">
    <w:nsid w:val="4B7F0611"/>
    <w:multiLevelType w:val="hybridMultilevel"/>
    <w:tmpl w:val="C7441746"/>
    <w:lvl w:ilvl="0" w:tplc="3D4AAC5C">
      <w:numFmt w:val="bullet"/>
      <w:lvlText w:val="-"/>
      <w:lvlJc w:val="left"/>
      <w:pPr>
        <w:ind w:left="220" w:hanging="116"/>
      </w:pPr>
      <w:rPr>
        <w:rFonts w:ascii="Calibri" w:eastAsia="Calibri" w:hAnsi="Calibri" w:cs="Calibri" w:hint="default"/>
        <w:b w:val="0"/>
        <w:bCs w:val="0"/>
        <w:i w:val="0"/>
        <w:iCs w:val="0"/>
        <w:w w:val="100"/>
        <w:sz w:val="22"/>
        <w:szCs w:val="22"/>
        <w:lang w:val="fr-FR" w:eastAsia="en-US" w:bidi="ar-SA"/>
      </w:rPr>
    </w:lvl>
    <w:lvl w:ilvl="1" w:tplc="B97A201C">
      <w:numFmt w:val="bullet"/>
      <w:lvlText w:val="•"/>
      <w:lvlJc w:val="left"/>
      <w:pPr>
        <w:ind w:left="1294" w:hanging="116"/>
      </w:pPr>
      <w:rPr>
        <w:rFonts w:hint="default"/>
        <w:lang w:val="fr-FR" w:eastAsia="en-US" w:bidi="ar-SA"/>
      </w:rPr>
    </w:lvl>
    <w:lvl w:ilvl="2" w:tplc="1D5E1F64">
      <w:numFmt w:val="bullet"/>
      <w:lvlText w:val="•"/>
      <w:lvlJc w:val="left"/>
      <w:pPr>
        <w:ind w:left="2369" w:hanging="116"/>
      </w:pPr>
      <w:rPr>
        <w:rFonts w:hint="default"/>
        <w:lang w:val="fr-FR" w:eastAsia="en-US" w:bidi="ar-SA"/>
      </w:rPr>
    </w:lvl>
    <w:lvl w:ilvl="3" w:tplc="AF8C22B2">
      <w:numFmt w:val="bullet"/>
      <w:lvlText w:val="•"/>
      <w:lvlJc w:val="left"/>
      <w:pPr>
        <w:ind w:left="3443" w:hanging="116"/>
      </w:pPr>
      <w:rPr>
        <w:rFonts w:hint="default"/>
        <w:lang w:val="fr-FR" w:eastAsia="en-US" w:bidi="ar-SA"/>
      </w:rPr>
    </w:lvl>
    <w:lvl w:ilvl="4" w:tplc="6728CECE">
      <w:numFmt w:val="bullet"/>
      <w:lvlText w:val="•"/>
      <w:lvlJc w:val="left"/>
      <w:pPr>
        <w:ind w:left="4518" w:hanging="116"/>
      </w:pPr>
      <w:rPr>
        <w:rFonts w:hint="default"/>
        <w:lang w:val="fr-FR" w:eastAsia="en-US" w:bidi="ar-SA"/>
      </w:rPr>
    </w:lvl>
    <w:lvl w:ilvl="5" w:tplc="751AEEA0">
      <w:numFmt w:val="bullet"/>
      <w:lvlText w:val="•"/>
      <w:lvlJc w:val="left"/>
      <w:pPr>
        <w:ind w:left="5593" w:hanging="116"/>
      </w:pPr>
      <w:rPr>
        <w:rFonts w:hint="default"/>
        <w:lang w:val="fr-FR" w:eastAsia="en-US" w:bidi="ar-SA"/>
      </w:rPr>
    </w:lvl>
    <w:lvl w:ilvl="6" w:tplc="2F7C3206">
      <w:numFmt w:val="bullet"/>
      <w:lvlText w:val="•"/>
      <w:lvlJc w:val="left"/>
      <w:pPr>
        <w:ind w:left="6667" w:hanging="116"/>
      </w:pPr>
      <w:rPr>
        <w:rFonts w:hint="default"/>
        <w:lang w:val="fr-FR" w:eastAsia="en-US" w:bidi="ar-SA"/>
      </w:rPr>
    </w:lvl>
    <w:lvl w:ilvl="7" w:tplc="7D1AB21A">
      <w:numFmt w:val="bullet"/>
      <w:lvlText w:val="•"/>
      <w:lvlJc w:val="left"/>
      <w:pPr>
        <w:ind w:left="7742" w:hanging="116"/>
      </w:pPr>
      <w:rPr>
        <w:rFonts w:hint="default"/>
        <w:lang w:val="fr-FR" w:eastAsia="en-US" w:bidi="ar-SA"/>
      </w:rPr>
    </w:lvl>
    <w:lvl w:ilvl="8" w:tplc="313EA6B8">
      <w:numFmt w:val="bullet"/>
      <w:lvlText w:val="•"/>
      <w:lvlJc w:val="left"/>
      <w:pPr>
        <w:ind w:left="8817" w:hanging="116"/>
      </w:pPr>
      <w:rPr>
        <w:rFonts w:hint="default"/>
        <w:lang w:val="fr-FR" w:eastAsia="en-US" w:bidi="ar-SA"/>
      </w:rPr>
    </w:lvl>
  </w:abstractNum>
  <w:abstractNum w:abstractNumId="124" w15:restartNumberingAfterBreak="0">
    <w:nsid w:val="4D200BA7"/>
    <w:multiLevelType w:val="hybridMultilevel"/>
    <w:tmpl w:val="48AAF9FE"/>
    <w:lvl w:ilvl="0" w:tplc="6D68BCEA">
      <w:start w:val="13"/>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5" w15:restartNumberingAfterBreak="0">
    <w:nsid w:val="4D7B2E48"/>
    <w:multiLevelType w:val="hybridMultilevel"/>
    <w:tmpl w:val="950A2A3A"/>
    <w:lvl w:ilvl="0" w:tplc="7DE40316">
      <w:numFmt w:val="bullet"/>
      <w:lvlText w:val="-"/>
      <w:lvlJc w:val="left"/>
      <w:pPr>
        <w:ind w:left="361" w:hanging="361"/>
      </w:pPr>
      <w:rPr>
        <w:rFonts w:ascii="Calibri" w:eastAsia="Calibri" w:hAnsi="Calibri" w:cs="Calibri" w:hint="default"/>
        <w:b w:val="0"/>
        <w:bCs w:val="0"/>
        <w:i w:val="0"/>
        <w:iCs w:val="0"/>
        <w:w w:val="100"/>
        <w:sz w:val="22"/>
        <w:szCs w:val="22"/>
        <w:lang w:val="fr-FR" w:eastAsia="en-US" w:bidi="ar-SA"/>
      </w:rPr>
    </w:lvl>
    <w:lvl w:ilvl="1" w:tplc="E67CA51A">
      <w:numFmt w:val="bullet"/>
      <w:lvlText w:val="•"/>
      <w:lvlJc w:val="left"/>
      <w:pPr>
        <w:ind w:left="706" w:hanging="361"/>
      </w:pPr>
      <w:rPr>
        <w:rFonts w:hint="default"/>
        <w:lang w:val="fr-FR" w:eastAsia="en-US" w:bidi="ar-SA"/>
      </w:rPr>
    </w:lvl>
    <w:lvl w:ilvl="2" w:tplc="71C86274">
      <w:numFmt w:val="bullet"/>
      <w:lvlText w:val="•"/>
      <w:lvlJc w:val="left"/>
      <w:pPr>
        <w:ind w:left="1060" w:hanging="361"/>
      </w:pPr>
      <w:rPr>
        <w:rFonts w:hint="default"/>
        <w:lang w:val="fr-FR" w:eastAsia="en-US" w:bidi="ar-SA"/>
      </w:rPr>
    </w:lvl>
    <w:lvl w:ilvl="3" w:tplc="6F3CAE18">
      <w:numFmt w:val="bullet"/>
      <w:lvlText w:val="•"/>
      <w:lvlJc w:val="left"/>
      <w:pPr>
        <w:ind w:left="1414" w:hanging="361"/>
      </w:pPr>
      <w:rPr>
        <w:rFonts w:hint="default"/>
        <w:lang w:val="fr-FR" w:eastAsia="en-US" w:bidi="ar-SA"/>
      </w:rPr>
    </w:lvl>
    <w:lvl w:ilvl="4" w:tplc="5BF09914">
      <w:numFmt w:val="bullet"/>
      <w:lvlText w:val="•"/>
      <w:lvlJc w:val="left"/>
      <w:pPr>
        <w:ind w:left="1767" w:hanging="361"/>
      </w:pPr>
      <w:rPr>
        <w:rFonts w:hint="default"/>
        <w:lang w:val="fr-FR" w:eastAsia="en-US" w:bidi="ar-SA"/>
      </w:rPr>
    </w:lvl>
    <w:lvl w:ilvl="5" w:tplc="1360C8C8">
      <w:numFmt w:val="bullet"/>
      <w:lvlText w:val="•"/>
      <w:lvlJc w:val="left"/>
      <w:pPr>
        <w:ind w:left="2121" w:hanging="361"/>
      </w:pPr>
      <w:rPr>
        <w:rFonts w:hint="default"/>
        <w:lang w:val="fr-FR" w:eastAsia="en-US" w:bidi="ar-SA"/>
      </w:rPr>
    </w:lvl>
    <w:lvl w:ilvl="6" w:tplc="3A64A030">
      <w:numFmt w:val="bullet"/>
      <w:lvlText w:val="•"/>
      <w:lvlJc w:val="left"/>
      <w:pPr>
        <w:ind w:left="2475" w:hanging="361"/>
      </w:pPr>
      <w:rPr>
        <w:rFonts w:hint="default"/>
        <w:lang w:val="fr-FR" w:eastAsia="en-US" w:bidi="ar-SA"/>
      </w:rPr>
    </w:lvl>
    <w:lvl w:ilvl="7" w:tplc="F544D760">
      <w:numFmt w:val="bullet"/>
      <w:lvlText w:val="•"/>
      <w:lvlJc w:val="left"/>
      <w:pPr>
        <w:ind w:left="2828" w:hanging="361"/>
      </w:pPr>
      <w:rPr>
        <w:rFonts w:hint="default"/>
        <w:lang w:val="fr-FR" w:eastAsia="en-US" w:bidi="ar-SA"/>
      </w:rPr>
    </w:lvl>
    <w:lvl w:ilvl="8" w:tplc="3A22892C">
      <w:numFmt w:val="bullet"/>
      <w:lvlText w:val="•"/>
      <w:lvlJc w:val="left"/>
      <w:pPr>
        <w:ind w:left="3182" w:hanging="361"/>
      </w:pPr>
      <w:rPr>
        <w:rFonts w:hint="default"/>
        <w:lang w:val="fr-FR" w:eastAsia="en-US" w:bidi="ar-SA"/>
      </w:rPr>
    </w:lvl>
  </w:abstractNum>
  <w:abstractNum w:abstractNumId="126" w15:restartNumberingAfterBreak="0">
    <w:nsid w:val="4E055BE9"/>
    <w:multiLevelType w:val="hybridMultilevel"/>
    <w:tmpl w:val="942A723C"/>
    <w:lvl w:ilvl="0" w:tplc="ACF6DD12">
      <w:start w:val="1"/>
      <w:numFmt w:val="upperRoman"/>
      <w:lvlText w:val="%1."/>
      <w:lvlJc w:val="left"/>
      <w:pPr>
        <w:ind w:left="1040" w:hanging="720"/>
      </w:pPr>
      <w:rPr>
        <w:rFonts w:hint="default"/>
      </w:rPr>
    </w:lvl>
    <w:lvl w:ilvl="1" w:tplc="040C0019" w:tentative="1">
      <w:start w:val="1"/>
      <w:numFmt w:val="lowerLetter"/>
      <w:lvlText w:val="%2."/>
      <w:lvlJc w:val="left"/>
      <w:pPr>
        <w:ind w:left="1400" w:hanging="360"/>
      </w:pPr>
    </w:lvl>
    <w:lvl w:ilvl="2" w:tplc="040C001B" w:tentative="1">
      <w:start w:val="1"/>
      <w:numFmt w:val="lowerRoman"/>
      <w:lvlText w:val="%3."/>
      <w:lvlJc w:val="right"/>
      <w:pPr>
        <w:ind w:left="2120" w:hanging="180"/>
      </w:pPr>
    </w:lvl>
    <w:lvl w:ilvl="3" w:tplc="040C000F" w:tentative="1">
      <w:start w:val="1"/>
      <w:numFmt w:val="decimal"/>
      <w:lvlText w:val="%4."/>
      <w:lvlJc w:val="left"/>
      <w:pPr>
        <w:ind w:left="2840" w:hanging="360"/>
      </w:pPr>
    </w:lvl>
    <w:lvl w:ilvl="4" w:tplc="040C0019" w:tentative="1">
      <w:start w:val="1"/>
      <w:numFmt w:val="lowerLetter"/>
      <w:lvlText w:val="%5."/>
      <w:lvlJc w:val="left"/>
      <w:pPr>
        <w:ind w:left="3560" w:hanging="360"/>
      </w:pPr>
    </w:lvl>
    <w:lvl w:ilvl="5" w:tplc="040C001B" w:tentative="1">
      <w:start w:val="1"/>
      <w:numFmt w:val="lowerRoman"/>
      <w:lvlText w:val="%6."/>
      <w:lvlJc w:val="right"/>
      <w:pPr>
        <w:ind w:left="4280" w:hanging="180"/>
      </w:pPr>
    </w:lvl>
    <w:lvl w:ilvl="6" w:tplc="040C000F" w:tentative="1">
      <w:start w:val="1"/>
      <w:numFmt w:val="decimal"/>
      <w:lvlText w:val="%7."/>
      <w:lvlJc w:val="left"/>
      <w:pPr>
        <w:ind w:left="5000" w:hanging="360"/>
      </w:pPr>
    </w:lvl>
    <w:lvl w:ilvl="7" w:tplc="040C0019" w:tentative="1">
      <w:start w:val="1"/>
      <w:numFmt w:val="lowerLetter"/>
      <w:lvlText w:val="%8."/>
      <w:lvlJc w:val="left"/>
      <w:pPr>
        <w:ind w:left="5720" w:hanging="360"/>
      </w:pPr>
    </w:lvl>
    <w:lvl w:ilvl="8" w:tplc="040C001B" w:tentative="1">
      <w:start w:val="1"/>
      <w:numFmt w:val="lowerRoman"/>
      <w:lvlText w:val="%9."/>
      <w:lvlJc w:val="right"/>
      <w:pPr>
        <w:ind w:left="6440" w:hanging="180"/>
      </w:pPr>
    </w:lvl>
  </w:abstractNum>
  <w:abstractNum w:abstractNumId="127" w15:restartNumberingAfterBreak="0">
    <w:nsid w:val="4E81724E"/>
    <w:multiLevelType w:val="hybridMultilevel"/>
    <w:tmpl w:val="D1C87892"/>
    <w:lvl w:ilvl="0" w:tplc="D7906264">
      <w:numFmt w:val="bullet"/>
      <w:lvlText w:val="-"/>
      <w:lvlJc w:val="left"/>
      <w:pPr>
        <w:ind w:left="69" w:hanging="118"/>
      </w:pPr>
      <w:rPr>
        <w:rFonts w:ascii="Calibri" w:eastAsia="Calibri" w:hAnsi="Calibri" w:cs="Calibri" w:hint="default"/>
        <w:b w:val="0"/>
        <w:bCs w:val="0"/>
        <w:i w:val="0"/>
        <w:iCs w:val="0"/>
        <w:w w:val="100"/>
        <w:sz w:val="22"/>
        <w:szCs w:val="22"/>
        <w:lang w:val="fr-FR" w:eastAsia="en-US" w:bidi="ar-SA"/>
      </w:rPr>
    </w:lvl>
    <w:lvl w:ilvl="1" w:tplc="0FAEFDC2">
      <w:numFmt w:val="bullet"/>
      <w:lvlText w:val="•"/>
      <w:lvlJc w:val="left"/>
      <w:pPr>
        <w:ind w:left="464" w:hanging="118"/>
      </w:pPr>
      <w:rPr>
        <w:rFonts w:hint="default"/>
        <w:lang w:val="fr-FR" w:eastAsia="en-US" w:bidi="ar-SA"/>
      </w:rPr>
    </w:lvl>
    <w:lvl w:ilvl="2" w:tplc="B9940D24">
      <w:numFmt w:val="bullet"/>
      <w:lvlText w:val="•"/>
      <w:lvlJc w:val="left"/>
      <w:pPr>
        <w:ind w:left="868" w:hanging="118"/>
      </w:pPr>
      <w:rPr>
        <w:rFonts w:hint="default"/>
        <w:lang w:val="fr-FR" w:eastAsia="en-US" w:bidi="ar-SA"/>
      </w:rPr>
    </w:lvl>
    <w:lvl w:ilvl="3" w:tplc="83D282FA">
      <w:numFmt w:val="bullet"/>
      <w:lvlText w:val="•"/>
      <w:lvlJc w:val="left"/>
      <w:pPr>
        <w:ind w:left="1272" w:hanging="118"/>
      </w:pPr>
      <w:rPr>
        <w:rFonts w:hint="default"/>
        <w:lang w:val="fr-FR" w:eastAsia="en-US" w:bidi="ar-SA"/>
      </w:rPr>
    </w:lvl>
    <w:lvl w:ilvl="4" w:tplc="32543B50">
      <w:numFmt w:val="bullet"/>
      <w:lvlText w:val="•"/>
      <w:lvlJc w:val="left"/>
      <w:pPr>
        <w:ind w:left="1676" w:hanging="118"/>
      </w:pPr>
      <w:rPr>
        <w:rFonts w:hint="default"/>
        <w:lang w:val="fr-FR" w:eastAsia="en-US" w:bidi="ar-SA"/>
      </w:rPr>
    </w:lvl>
    <w:lvl w:ilvl="5" w:tplc="BFC0AD22">
      <w:numFmt w:val="bullet"/>
      <w:lvlText w:val="•"/>
      <w:lvlJc w:val="left"/>
      <w:pPr>
        <w:ind w:left="2081" w:hanging="118"/>
      </w:pPr>
      <w:rPr>
        <w:rFonts w:hint="default"/>
        <w:lang w:val="fr-FR" w:eastAsia="en-US" w:bidi="ar-SA"/>
      </w:rPr>
    </w:lvl>
    <w:lvl w:ilvl="6" w:tplc="6B28694C">
      <w:numFmt w:val="bullet"/>
      <w:lvlText w:val="•"/>
      <w:lvlJc w:val="left"/>
      <w:pPr>
        <w:ind w:left="2485" w:hanging="118"/>
      </w:pPr>
      <w:rPr>
        <w:rFonts w:hint="default"/>
        <w:lang w:val="fr-FR" w:eastAsia="en-US" w:bidi="ar-SA"/>
      </w:rPr>
    </w:lvl>
    <w:lvl w:ilvl="7" w:tplc="2526A722">
      <w:numFmt w:val="bullet"/>
      <w:lvlText w:val="•"/>
      <w:lvlJc w:val="left"/>
      <w:pPr>
        <w:ind w:left="2889" w:hanging="118"/>
      </w:pPr>
      <w:rPr>
        <w:rFonts w:hint="default"/>
        <w:lang w:val="fr-FR" w:eastAsia="en-US" w:bidi="ar-SA"/>
      </w:rPr>
    </w:lvl>
    <w:lvl w:ilvl="8" w:tplc="6ACC7DC2">
      <w:numFmt w:val="bullet"/>
      <w:lvlText w:val="•"/>
      <w:lvlJc w:val="left"/>
      <w:pPr>
        <w:ind w:left="3293" w:hanging="118"/>
      </w:pPr>
      <w:rPr>
        <w:rFonts w:hint="default"/>
        <w:lang w:val="fr-FR" w:eastAsia="en-US" w:bidi="ar-SA"/>
      </w:rPr>
    </w:lvl>
  </w:abstractNum>
  <w:abstractNum w:abstractNumId="128" w15:restartNumberingAfterBreak="0">
    <w:nsid w:val="4F6C319B"/>
    <w:multiLevelType w:val="hybridMultilevel"/>
    <w:tmpl w:val="AE4050A6"/>
    <w:lvl w:ilvl="0" w:tplc="4D16DA9A">
      <w:start w:val="1"/>
      <w:numFmt w:val="lowerLetter"/>
      <w:lvlText w:val="%1)"/>
      <w:lvlJc w:val="left"/>
      <w:pPr>
        <w:ind w:left="1201" w:hanging="442"/>
      </w:pPr>
      <w:rPr>
        <w:rFonts w:ascii="Calibri" w:eastAsia="Calibri" w:hAnsi="Calibri" w:cs="Calibri" w:hint="default"/>
        <w:b w:val="0"/>
        <w:bCs w:val="0"/>
        <w:i/>
        <w:iCs/>
        <w:spacing w:val="-1"/>
        <w:w w:val="100"/>
        <w:sz w:val="22"/>
        <w:szCs w:val="22"/>
        <w:lang w:val="fr-FR" w:eastAsia="en-US" w:bidi="ar-SA"/>
      </w:rPr>
    </w:lvl>
    <w:lvl w:ilvl="1" w:tplc="D7102BB8">
      <w:numFmt w:val="bullet"/>
      <w:lvlText w:val="•"/>
      <w:lvlJc w:val="left"/>
      <w:pPr>
        <w:ind w:left="2202" w:hanging="442"/>
      </w:pPr>
      <w:rPr>
        <w:rFonts w:hint="default"/>
        <w:lang w:val="fr-FR" w:eastAsia="en-US" w:bidi="ar-SA"/>
      </w:rPr>
    </w:lvl>
    <w:lvl w:ilvl="2" w:tplc="B5CAB004">
      <w:numFmt w:val="bullet"/>
      <w:lvlText w:val="•"/>
      <w:lvlJc w:val="left"/>
      <w:pPr>
        <w:ind w:left="3205" w:hanging="442"/>
      </w:pPr>
      <w:rPr>
        <w:rFonts w:hint="default"/>
        <w:lang w:val="fr-FR" w:eastAsia="en-US" w:bidi="ar-SA"/>
      </w:rPr>
    </w:lvl>
    <w:lvl w:ilvl="3" w:tplc="F4FC120A">
      <w:numFmt w:val="bullet"/>
      <w:lvlText w:val="•"/>
      <w:lvlJc w:val="left"/>
      <w:pPr>
        <w:ind w:left="4207" w:hanging="442"/>
      </w:pPr>
      <w:rPr>
        <w:rFonts w:hint="default"/>
        <w:lang w:val="fr-FR" w:eastAsia="en-US" w:bidi="ar-SA"/>
      </w:rPr>
    </w:lvl>
    <w:lvl w:ilvl="4" w:tplc="4C3602F4">
      <w:numFmt w:val="bullet"/>
      <w:lvlText w:val="•"/>
      <w:lvlJc w:val="left"/>
      <w:pPr>
        <w:ind w:left="5210" w:hanging="442"/>
      </w:pPr>
      <w:rPr>
        <w:rFonts w:hint="default"/>
        <w:lang w:val="fr-FR" w:eastAsia="en-US" w:bidi="ar-SA"/>
      </w:rPr>
    </w:lvl>
    <w:lvl w:ilvl="5" w:tplc="B11E5CE2">
      <w:numFmt w:val="bullet"/>
      <w:lvlText w:val="•"/>
      <w:lvlJc w:val="left"/>
      <w:pPr>
        <w:ind w:left="6213" w:hanging="442"/>
      </w:pPr>
      <w:rPr>
        <w:rFonts w:hint="default"/>
        <w:lang w:val="fr-FR" w:eastAsia="en-US" w:bidi="ar-SA"/>
      </w:rPr>
    </w:lvl>
    <w:lvl w:ilvl="6" w:tplc="C97E606A">
      <w:numFmt w:val="bullet"/>
      <w:lvlText w:val="•"/>
      <w:lvlJc w:val="left"/>
      <w:pPr>
        <w:ind w:left="7215" w:hanging="442"/>
      </w:pPr>
      <w:rPr>
        <w:rFonts w:hint="default"/>
        <w:lang w:val="fr-FR" w:eastAsia="en-US" w:bidi="ar-SA"/>
      </w:rPr>
    </w:lvl>
    <w:lvl w:ilvl="7" w:tplc="3E268660">
      <w:numFmt w:val="bullet"/>
      <w:lvlText w:val="•"/>
      <w:lvlJc w:val="left"/>
      <w:pPr>
        <w:ind w:left="8218" w:hanging="442"/>
      </w:pPr>
      <w:rPr>
        <w:rFonts w:hint="default"/>
        <w:lang w:val="fr-FR" w:eastAsia="en-US" w:bidi="ar-SA"/>
      </w:rPr>
    </w:lvl>
    <w:lvl w:ilvl="8" w:tplc="9B98A3EC">
      <w:numFmt w:val="bullet"/>
      <w:lvlText w:val="•"/>
      <w:lvlJc w:val="left"/>
      <w:pPr>
        <w:ind w:left="9221" w:hanging="442"/>
      </w:pPr>
      <w:rPr>
        <w:rFonts w:hint="default"/>
        <w:lang w:val="fr-FR" w:eastAsia="en-US" w:bidi="ar-SA"/>
      </w:rPr>
    </w:lvl>
  </w:abstractNum>
  <w:abstractNum w:abstractNumId="129" w15:restartNumberingAfterBreak="0">
    <w:nsid w:val="4FD84565"/>
    <w:multiLevelType w:val="multilevel"/>
    <w:tmpl w:val="C3587C40"/>
    <w:lvl w:ilvl="0">
      <w:start w:val="1"/>
      <w:numFmt w:val="upperRoman"/>
      <w:pStyle w:val="Titre1"/>
      <w:lvlText w:val="%1."/>
      <w:lvlJc w:val="right"/>
      <w:pPr>
        <w:ind w:left="1040" w:hanging="360"/>
      </w:pPr>
    </w:lvl>
    <w:lvl w:ilvl="1">
      <w:start w:val="2"/>
      <w:numFmt w:val="decimal"/>
      <w:pStyle w:val="Titre2"/>
      <w:isLgl/>
      <w:lvlText w:val="%1.%2."/>
      <w:lvlJc w:val="left"/>
      <w:pPr>
        <w:ind w:left="1400" w:hanging="720"/>
      </w:pPr>
    </w:lvl>
    <w:lvl w:ilvl="2">
      <w:start w:val="1"/>
      <w:numFmt w:val="decimal"/>
      <w:isLgl/>
      <w:lvlText w:val="%1.%2.%3."/>
      <w:lvlJc w:val="left"/>
      <w:pPr>
        <w:ind w:left="1400" w:hanging="720"/>
      </w:pPr>
      <w:rPr>
        <w:rFonts w:hint="default"/>
      </w:rPr>
    </w:lvl>
    <w:lvl w:ilvl="3">
      <w:start w:val="1"/>
      <w:numFmt w:val="decimal"/>
      <w:isLgl/>
      <w:lvlText w:val="%1.%2.%3.%4."/>
      <w:lvlJc w:val="left"/>
      <w:pPr>
        <w:ind w:left="1760" w:hanging="108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2120" w:hanging="144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480" w:hanging="1800"/>
      </w:pPr>
      <w:rPr>
        <w:rFonts w:hint="default"/>
      </w:rPr>
    </w:lvl>
    <w:lvl w:ilvl="8">
      <w:start w:val="1"/>
      <w:numFmt w:val="decimal"/>
      <w:isLgl/>
      <w:lvlText w:val="%1.%2.%3.%4.%5.%6.%7.%8.%9."/>
      <w:lvlJc w:val="left"/>
      <w:pPr>
        <w:ind w:left="2840" w:hanging="2160"/>
      </w:pPr>
      <w:rPr>
        <w:rFonts w:hint="default"/>
      </w:rPr>
    </w:lvl>
  </w:abstractNum>
  <w:abstractNum w:abstractNumId="130" w15:restartNumberingAfterBreak="0">
    <w:nsid w:val="501862D9"/>
    <w:multiLevelType w:val="hybridMultilevel"/>
    <w:tmpl w:val="D2DE2AC2"/>
    <w:lvl w:ilvl="0" w:tplc="C630CE70">
      <w:numFmt w:val="bullet"/>
      <w:lvlText w:val="-"/>
      <w:lvlJc w:val="left"/>
      <w:pPr>
        <w:ind w:left="69" w:hanging="708"/>
      </w:pPr>
      <w:rPr>
        <w:rFonts w:ascii="Calibri" w:eastAsia="Calibri" w:hAnsi="Calibri" w:cs="Calibri" w:hint="default"/>
        <w:b w:val="0"/>
        <w:bCs w:val="0"/>
        <w:i w:val="0"/>
        <w:iCs w:val="0"/>
        <w:w w:val="100"/>
        <w:sz w:val="22"/>
        <w:szCs w:val="22"/>
        <w:lang w:val="fr-FR" w:eastAsia="en-US" w:bidi="ar-SA"/>
      </w:rPr>
    </w:lvl>
    <w:lvl w:ilvl="1" w:tplc="386E5462">
      <w:numFmt w:val="bullet"/>
      <w:lvlText w:val="•"/>
      <w:lvlJc w:val="left"/>
      <w:pPr>
        <w:ind w:left="529" w:hanging="708"/>
      </w:pPr>
      <w:rPr>
        <w:rFonts w:hint="default"/>
        <w:lang w:val="fr-FR" w:eastAsia="en-US" w:bidi="ar-SA"/>
      </w:rPr>
    </w:lvl>
    <w:lvl w:ilvl="2" w:tplc="BDD41380">
      <w:numFmt w:val="bullet"/>
      <w:lvlText w:val="•"/>
      <w:lvlJc w:val="left"/>
      <w:pPr>
        <w:ind w:left="998" w:hanging="708"/>
      </w:pPr>
      <w:rPr>
        <w:rFonts w:hint="default"/>
        <w:lang w:val="fr-FR" w:eastAsia="en-US" w:bidi="ar-SA"/>
      </w:rPr>
    </w:lvl>
    <w:lvl w:ilvl="3" w:tplc="8C02D3B8">
      <w:numFmt w:val="bullet"/>
      <w:lvlText w:val="•"/>
      <w:lvlJc w:val="left"/>
      <w:pPr>
        <w:ind w:left="1467" w:hanging="708"/>
      </w:pPr>
      <w:rPr>
        <w:rFonts w:hint="default"/>
        <w:lang w:val="fr-FR" w:eastAsia="en-US" w:bidi="ar-SA"/>
      </w:rPr>
    </w:lvl>
    <w:lvl w:ilvl="4" w:tplc="B34ABDEC">
      <w:numFmt w:val="bullet"/>
      <w:lvlText w:val="•"/>
      <w:lvlJc w:val="left"/>
      <w:pPr>
        <w:ind w:left="1936" w:hanging="708"/>
      </w:pPr>
      <w:rPr>
        <w:rFonts w:hint="default"/>
        <w:lang w:val="fr-FR" w:eastAsia="en-US" w:bidi="ar-SA"/>
      </w:rPr>
    </w:lvl>
    <w:lvl w:ilvl="5" w:tplc="81E2392A">
      <w:numFmt w:val="bullet"/>
      <w:lvlText w:val="•"/>
      <w:lvlJc w:val="left"/>
      <w:pPr>
        <w:ind w:left="2406" w:hanging="708"/>
      </w:pPr>
      <w:rPr>
        <w:rFonts w:hint="default"/>
        <w:lang w:val="fr-FR" w:eastAsia="en-US" w:bidi="ar-SA"/>
      </w:rPr>
    </w:lvl>
    <w:lvl w:ilvl="6" w:tplc="8E62AADE">
      <w:numFmt w:val="bullet"/>
      <w:lvlText w:val="•"/>
      <w:lvlJc w:val="left"/>
      <w:pPr>
        <w:ind w:left="2875" w:hanging="708"/>
      </w:pPr>
      <w:rPr>
        <w:rFonts w:hint="default"/>
        <w:lang w:val="fr-FR" w:eastAsia="en-US" w:bidi="ar-SA"/>
      </w:rPr>
    </w:lvl>
    <w:lvl w:ilvl="7" w:tplc="8A6E199E">
      <w:numFmt w:val="bullet"/>
      <w:lvlText w:val="•"/>
      <w:lvlJc w:val="left"/>
      <w:pPr>
        <w:ind w:left="3344" w:hanging="708"/>
      </w:pPr>
      <w:rPr>
        <w:rFonts w:hint="default"/>
        <w:lang w:val="fr-FR" w:eastAsia="en-US" w:bidi="ar-SA"/>
      </w:rPr>
    </w:lvl>
    <w:lvl w:ilvl="8" w:tplc="1D12B50E">
      <w:numFmt w:val="bullet"/>
      <w:lvlText w:val="•"/>
      <w:lvlJc w:val="left"/>
      <w:pPr>
        <w:ind w:left="3813" w:hanging="708"/>
      </w:pPr>
      <w:rPr>
        <w:rFonts w:hint="default"/>
        <w:lang w:val="fr-FR" w:eastAsia="en-US" w:bidi="ar-SA"/>
      </w:rPr>
    </w:lvl>
  </w:abstractNum>
  <w:abstractNum w:abstractNumId="131" w15:restartNumberingAfterBreak="0">
    <w:nsid w:val="506E4FEC"/>
    <w:multiLevelType w:val="hybridMultilevel"/>
    <w:tmpl w:val="9F56514A"/>
    <w:lvl w:ilvl="0" w:tplc="05DE53F4">
      <w:start w:val="1"/>
      <w:numFmt w:val="decimal"/>
      <w:lvlText w:val="%1."/>
      <w:lvlJc w:val="left"/>
      <w:pPr>
        <w:ind w:left="940" w:hanging="360"/>
      </w:pPr>
      <w:rPr>
        <w:rFonts w:ascii="Calibri" w:eastAsia="Calibri" w:hAnsi="Calibri" w:cs="Calibri" w:hint="default"/>
        <w:b w:val="0"/>
        <w:bCs w:val="0"/>
        <w:i w:val="0"/>
        <w:iCs w:val="0"/>
        <w:w w:val="100"/>
        <w:sz w:val="22"/>
        <w:szCs w:val="22"/>
        <w:lang w:val="fr-FR" w:eastAsia="en-US" w:bidi="ar-SA"/>
      </w:rPr>
    </w:lvl>
    <w:lvl w:ilvl="1" w:tplc="1AAEEF9E">
      <w:numFmt w:val="bullet"/>
      <w:lvlText w:val="•"/>
      <w:lvlJc w:val="left"/>
      <w:pPr>
        <w:ind w:left="1942" w:hanging="360"/>
      </w:pPr>
      <w:rPr>
        <w:rFonts w:hint="default"/>
        <w:lang w:val="fr-FR" w:eastAsia="en-US" w:bidi="ar-SA"/>
      </w:rPr>
    </w:lvl>
    <w:lvl w:ilvl="2" w:tplc="0AF6FC5C">
      <w:numFmt w:val="bullet"/>
      <w:lvlText w:val="•"/>
      <w:lvlJc w:val="left"/>
      <w:pPr>
        <w:ind w:left="2945" w:hanging="360"/>
      </w:pPr>
      <w:rPr>
        <w:rFonts w:hint="default"/>
        <w:lang w:val="fr-FR" w:eastAsia="en-US" w:bidi="ar-SA"/>
      </w:rPr>
    </w:lvl>
    <w:lvl w:ilvl="3" w:tplc="0AB2B088">
      <w:numFmt w:val="bullet"/>
      <w:lvlText w:val="•"/>
      <w:lvlJc w:val="left"/>
      <w:pPr>
        <w:ind w:left="3947" w:hanging="360"/>
      </w:pPr>
      <w:rPr>
        <w:rFonts w:hint="default"/>
        <w:lang w:val="fr-FR" w:eastAsia="en-US" w:bidi="ar-SA"/>
      </w:rPr>
    </w:lvl>
    <w:lvl w:ilvl="4" w:tplc="D4622B80">
      <w:numFmt w:val="bullet"/>
      <w:lvlText w:val="•"/>
      <w:lvlJc w:val="left"/>
      <w:pPr>
        <w:ind w:left="4950" w:hanging="360"/>
      </w:pPr>
      <w:rPr>
        <w:rFonts w:hint="default"/>
        <w:lang w:val="fr-FR" w:eastAsia="en-US" w:bidi="ar-SA"/>
      </w:rPr>
    </w:lvl>
    <w:lvl w:ilvl="5" w:tplc="4D8AF962">
      <w:numFmt w:val="bullet"/>
      <w:lvlText w:val="•"/>
      <w:lvlJc w:val="left"/>
      <w:pPr>
        <w:ind w:left="5953" w:hanging="360"/>
      </w:pPr>
      <w:rPr>
        <w:rFonts w:hint="default"/>
        <w:lang w:val="fr-FR" w:eastAsia="en-US" w:bidi="ar-SA"/>
      </w:rPr>
    </w:lvl>
    <w:lvl w:ilvl="6" w:tplc="D0725E28">
      <w:numFmt w:val="bullet"/>
      <w:lvlText w:val="•"/>
      <w:lvlJc w:val="left"/>
      <w:pPr>
        <w:ind w:left="6955" w:hanging="360"/>
      </w:pPr>
      <w:rPr>
        <w:rFonts w:hint="default"/>
        <w:lang w:val="fr-FR" w:eastAsia="en-US" w:bidi="ar-SA"/>
      </w:rPr>
    </w:lvl>
    <w:lvl w:ilvl="7" w:tplc="C0366C64">
      <w:numFmt w:val="bullet"/>
      <w:lvlText w:val="•"/>
      <w:lvlJc w:val="left"/>
      <w:pPr>
        <w:ind w:left="7958" w:hanging="360"/>
      </w:pPr>
      <w:rPr>
        <w:rFonts w:hint="default"/>
        <w:lang w:val="fr-FR" w:eastAsia="en-US" w:bidi="ar-SA"/>
      </w:rPr>
    </w:lvl>
    <w:lvl w:ilvl="8" w:tplc="A56E173C">
      <w:numFmt w:val="bullet"/>
      <w:lvlText w:val="•"/>
      <w:lvlJc w:val="left"/>
      <w:pPr>
        <w:ind w:left="8961" w:hanging="360"/>
      </w:pPr>
      <w:rPr>
        <w:rFonts w:hint="default"/>
        <w:lang w:val="fr-FR" w:eastAsia="en-US" w:bidi="ar-SA"/>
      </w:rPr>
    </w:lvl>
  </w:abstractNum>
  <w:abstractNum w:abstractNumId="132" w15:restartNumberingAfterBreak="0">
    <w:nsid w:val="50B27B53"/>
    <w:multiLevelType w:val="hybridMultilevel"/>
    <w:tmpl w:val="D3ECC436"/>
    <w:lvl w:ilvl="0" w:tplc="FEB40738">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4AC6ECE6">
      <w:numFmt w:val="bullet"/>
      <w:lvlText w:val="•"/>
      <w:lvlJc w:val="left"/>
      <w:pPr>
        <w:ind w:left="1173" w:hanging="361"/>
      </w:pPr>
      <w:rPr>
        <w:rFonts w:hint="default"/>
        <w:lang w:val="fr-FR" w:eastAsia="en-US" w:bidi="ar-SA"/>
      </w:rPr>
    </w:lvl>
    <w:lvl w:ilvl="2" w:tplc="C0F27AAA">
      <w:numFmt w:val="bullet"/>
      <w:lvlText w:val="•"/>
      <w:lvlJc w:val="left"/>
      <w:pPr>
        <w:ind w:left="1527" w:hanging="361"/>
      </w:pPr>
      <w:rPr>
        <w:rFonts w:hint="default"/>
        <w:lang w:val="fr-FR" w:eastAsia="en-US" w:bidi="ar-SA"/>
      </w:rPr>
    </w:lvl>
    <w:lvl w:ilvl="3" w:tplc="30E63FAC">
      <w:numFmt w:val="bullet"/>
      <w:lvlText w:val="•"/>
      <w:lvlJc w:val="left"/>
      <w:pPr>
        <w:ind w:left="1881" w:hanging="361"/>
      </w:pPr>
      <w:rPr>
        <w:rFonts w:hint="default"/>
        <w:lang w:val="fr-FR" w:eastAsia="en-US" w:bidi="ar-SA"/>
      </w:rPr>
    </w:lvl>
    <w:lvl w:ilvl="4" w:tplc="197E591C">
      <w:numFmt w:val="bullet"/>
      <w:lvlText w:val="•"/>
      <w:lvlJc w:val="left"/>
      <w:pPr>
        <w:ind w:left="2234" w:hanging="361"/>
      </w:pPr>
      <w:rPr>
        <w:rFonts w:hint="default"/>
        <w:lang w:val="fr-FR" w:eastAsia="en-US" w:bidi="ar-SA"/>
      </w:rPr>
    </w:lvl>
    <w:lvl w:ilvl="5" w:tplc="DD2448B6">
      <w:numFmt w:val="bullet"/>
      <w:lvlText w:val="•"/>
      <w:lvlJc w:val="left"/>
      <w:pPr>
        <w:ind w:left="2588" w:hanging="361"/>
      </w:pPr>
      <w:rPr>
        <w:rFonts w:hint="default"/>
        <w:lang w:val="fr-FR" w:eastAsia="en-US" w:bidi="ar-SA"/>
      </w:rPr>
    </w:lvl>
    <w:lvl w:ilvl="6" w:tplc="D56C1E72">
      <w:numFmt w:val="bullet"/>
      <w:lvlText w:val="•"/>
      <w:lvlJc w:val="left"/>
      <w:pPr>
        <w:ind w:left="2942" w:hanging="361"/>
      </w:pPr>
      <w:rPr>
        <w:rFonts w:hint="default"/>
        <w:lang w:val="fr-FR" w:eastAsia="en-US" w:bidi="ar-SA"/>
      </w:rPr>
    </w:lvl>
    <w:lvl w:ilvl="7" w:tplc="5CA6BB5A">
      <w:numFmt w:val="bullet"/>
      <w:lvlText w:val="•"/>
      <w:lvlJc w:val="left"/>
      <w:pPr>
        <w:ind w:left="3295" w:hanging="361"/>
      </w:pPr>
      <w:rPr>
        <w:rFonts w:hint="default"/>
        <w:lang w:val="fr-FR" w:eastAsia="en-US" w:bidi="ar-SA"/>
      </w:rPr>
    </w:lvl>
    <w:lvl w:ilvl="8" w:tplc="F71219C2">
      <w:numFmt w:val="bullet"/>
      <w:lvlText w:val="•"/>
      <w:lvlJc w:val="left"/>
      <w:pPr>
        <w:ind w:left="3649" w:hanging="361"/>
      </w:pPr>
      <w:rPr>
        <w:rFonts w:hint="default"/>
        <w:lang w:val="fr-FR" w:eastAsia="en-US" w:bidi="ar-SA"/>
      </w:rPr>
    </w:lvl>
  </w:abstractNum>
  <w:abstractNum w:abstractNumId="133" w15:restartNumberingAfterBreak="0">
    <w:nsid w:val="53397BE7"/>
    <w:multiLevelType w:val="hybridMultilevel"/>
    <w:tmpl w:val="323476EC"/>
    <w:lvl w:ilvl="0" w:tplc="C5247BFC">
      <w:numFmt w:val="bullet"/>
      <w:lvlText w:val="-"/>
      <w:lvlJc w:val="left"/>
      <w:pPr>
        <w:ind w:left="236" w:hanging="118"/>
      </w:pPr>
      <w:rPr>
        <w:rFonts w:ascii="Calibri" w:eastAsia="Calibri" w:hAnsi="Calibri" w:cs="Calibri" w:hint="default"/>
        <w:b w:val="0"/>
        <w:bCs w:val="0"/>
        <w:i w:val="0"/>
        <w:iCs w:val="0"/>
        <w:w w:val="100"/>
        <w:sz w:val="22"/>
        <w:szCs w:val="22"/>
        <w:lang w:val="fr-FR" w:eastAsia="en-US" w:bidi="ar-SA"/>
      </w:rPr>
    </w:lvl>
    <w:lvl w:ilvl="1" w:tplc="1466CE6A">
      <w:numFmt w:val="bullet"/>
      <w:lvlText w:val="•"/>
      <w:lvlJc w:val="left"/>
      <w:pPr>
        <w:ind w:left="914" w:hanging="118"/>
      </w:pPr>
      <w:rPr>
        <w:rFonts w:hint="default"/>
        <w:lang w:val="fr-FR" w:eastAsia="en-US" w:bidi="ar-SA"/>
      </w:rPr>
    </w:lvl>
    <w:lvl w:ilvl="2" w:tplc="3FB67C4E">
      <w:numFmt w:val="bullet"/>
      <w:lvlText w:val="•"/>
      <w:lvlJc w:val="left"/>
      <w:pPr>
        <w:ind w:left="1588" w:hanging="118"/>
      </w:pPr>
      <w:rPr>
        <w:rFonts w:hint="default"/>
        <w:lang w:val="fr-FR" w:eastAsia="en-US" w:bidi="ar-SA"/>
      </w:rPr>
    </w:lvl>
    <w:lvl w:ilvl="3" w:tplc="2DFA4A6C">
      <w:numFmt w:val="bullet"/>
      <w:lvlText w:val="•"/>
      <w:lvlJc w:val="left"/>
      <w:pPr>
        <w:ind w:left="2262" w:hanging="118"/>
      </w:pPr>
      <w:rPr>
        <w:rFonts w:hint="default"/>
        <w:lang w:val="fr-FR" w:eastAsia="en-US" w:bidi="ar-SA"/>
      </w:rPr>
    </w:lvl>
    <w:lvl w:ilvl="4" w:tplc="64FECDAC">
      <w:numFmt w:val="bullet"/>
      <w:lvlText w:val="•"/>
      <w:lvlJc w:val="left"/>
      <w:pPr>
        <w:ind w:left="2936" w:hanging="118"/>
      </w:pPr>
      <w:rPr>
        <w:rFonts w:hint="default"/>
        <w:lang w:val="fr-FR" w:eastAsia="en-US" w:bidi="ar-SA"/>
      </w:rPr>
    </w:lvl>
    <w:lvl w:ilvl="5" w:tplc="E5405B9C">
      <w:numFmt w:val="bullet"/>
      <w:lvlText w:val="•"/>
      <w:lvlJc w:val="left"/>
      <w:pPr>
        <w:ind w:left="3610" w:hanging="118"/>
      </w:pPr>
      <w:rPr>
        <w:rFonts w:hint="default"/>
        <w:lang w:val="fr-FR" w:eastAsia="en-US" w:bidi="ar-SA"/>
      </w:rPr>
    </w:lvl>
    <w:lvl w:ilvl="6" w:tplc="CB46D748">
      <w:numFmt w:val="bullet"/>
      <w:lvlText w:val="•"/>
      <w:lvlJc w:val="left"/>
      <w:pPr>
        <w:ind w:left="4284" w:hanging="118"/>
      </w:pPr>
      <w:rPr>
        <w:rFonts w:hint="default"/>
        <w:lang w:val="fr-FR" w:eastAsia="en-US" w:bidi="ar-SA"/>
      </w:rPr>
    </w:lvl>
    <w:lvl w:ilvl="7" w:tplc="A6CA0F8E">
      <w:numFmt w:val="bullet"/>
      <w:lvlText w:val="•"/>
      <w:lvlJc w:val="left"/>
      <w:pPr>
        <w:ind w:left="4958" w:hanging="118"/>
      </w:pPr>
      <w:rPr>
        <w:rFonts w:hint="default"/>
        <w:lang w:val="fr-FR" w:eastAsia="en-US" w:bidi="ar-SA"/>
      </w:rPr>
    </w:lvl>
    <w:lvl w:ilvl="8" w:tplc="2B0822BC">
      <w:numFmt w:val="bullet"/>
      <w:lvlText w:val="•"/>
      <w:lvlJc w:val="left"/>
      <w:pPr>
        <w:ind w:left="5632" w:hanging="118"/>
      </w:pPr>
      <w:rPr>
        <w:rFonts w:hint="default"/>
        <w:lang w:val="fr-FR" w:eastAsia="en-US" w:bidi="ar-SA"/>
      </w:rPr>
    </w:lvl>
  </w:abstractNum>
  <w:abstractNum w:abstractNumId="134" w15:restartNumberingAfterBreak="0">
    <w:nsid w:val="5560066C"/>
    <w:multiLevelType w:val="hybridMultilevel"/>
    <w:tmpl w:val="1D2EBC68"/>
    <w:lvl w:ilvl="0" w:tplc="8B0EFB58">
      <w:numFmt w:val="bullet"/>
      <w:lvlText w:val="-"/>
      <w:lvlJc w:val="left"/>
      <w:pPr>
        <w:ind w:left="430" w:hanging="219"/>
      </w:pPr>
      <w:rPr>
        <w:rFonts w:ascii="Calibri" w:eastAsia="Calibri" w:hAnsi="Calibri" w:cs="Calibri" w:hint="default"/>
        <w:b w:val="0"/>
        <w:bCs w:val="0"/>
        <w:i w:val="0"/>
        <w:iCs w:val="0"/>
        <w:w w:val="100"/>
        <w:sz w:val="22"/>
        <w:szCs w:val="22"/>
        <w:lang w:val="fr-FR" w:eastAsia="en-US" w:bidi="ar-SA"/>
      </w:rPr>
    </w:lvl>
    <w:lvl w:ilvl="1" w:tplc="0FBE3D00">
      <w:numFmt w:val="bullet"/>
      <w:lvlText w:val="•"/>
      <w:lvlJc w:val="left"/>
      <w:pPr>
        <w:ind w:left="655" w:hanging="219"/>
      </w:pPr>
      <w:rPr>
        <w:rFonts w:hint="default"/>
        <w:lang w:val="fr-FR" w:eastAsia="en-US" w:bidi="ar-SA"/>
      </w:rPr>
    </w:lvl>
    <w:lvl w:ilvl="2" w:tplc="9CD65796">
      <w:numFmt w:val="bullet"/>
      <w:lvlText w:val="•"/>
      <w:lvlJc w:val="left"/>
      <w:pPr>
        <w:ind w:left="871" w:hanging="219"/>
      </w:pPr>
      <w:rPr>
        <w:rFonts w:hint="default"/>
        <w:lang w:val="fr-FR" w:eastAsia="en-US" w:bidi="ar-SA"/>
      </w:rPr>
    </w:lvl>
    <w:lvl w:ilvl="3" w:tplc="7FB0FEBE">
      <w:numFmt w:val="bullet"/>
      <w:lvlText w:val="•"/>
      <w:lvlJc w:val="left"/>
      <w:pPr>
        <w:ind w:left="1087" w:hanging="219"/>
      </w:pPr>
      <w:rPr>
        <w:rFonts w:hint="default"/>
        <w:lang w:val="fr-FR" w:eastAsia="en-US" w:bidi="ar-SA"/>
      </w:rPr>
    </w:lvl>
    <w:lvl w:ilvl="4" w:tplc="8D40485C">
      <w:numFmt w:val="bullet"/>
      <w:lvlText w:val="•"/>
      <w:lvlJc w:val="left"/>
      <w:pPr>
        <w:ind w:left="1302" w:hanging="219"/>
      </w:pPr>
      <w:rPr>
        <w:rFonts w:hint="default"/>
        <w:lang w:val="fr-FR" w:eastAsia="en-US" w:bidi="ar-SA"/>
      </w:rPr>
    </w:lvl>
    <w:lvl w:ilvl="5" w:tplc="817C00BA">
      <w:numFmt w:val="bullet"/>
      <w:lvlText w:val="•"/>
      <w:lvlJc w:val="left"/>
      <w:pPr>
        <w:ind w:left="1518" w:hanging="219"/>
      </w:pPr>
      <w:rPr>
        <w:rFonts w:hint="default"/>
        <w:lang w:val="fr-FR" w:eastAsia="en-US" w:bidi="ar-SA"/>
      </w:rPr>
    </w:lvl>
    <w:lvl w:ilvl="6" w:tplc="5B6A712E">
      <w:numFmt w:val="bullet"/>
      <w:lvlText w:val="•"/>
      <w:lvlJc w:val="left"/>
      <w:pPr>
        <w:ind w:left="1734" w:hanging="219"/>
      </w:pPr>
      <w:rPr>
        <w:rFonts w:hint="default"/>
        <w:lang w:val="fr-FR" w:eastAsia="en-US" w:bidi="ar-SA"/>
      </w:rPr>
    </w:lvl>
    <w:lvl w:ilvl="7" w:tplc="6AC2EE42">
      <w:numFmt w:val="bullet"/>
      <w:lvlText w:val="•"/>
      <w:lvlJc w:val="left"/>
      <w:pPr>
        <w:ind w:left="1949" w:hanging="219"/>
      </w:pPr>
      <w:rPr>
        <w:rFonts w:hint="default"/>
        <w:lang w:val="fr-FR" w:eastAsia="en-US" w:bidi="ar-SA"/>
      </w:rPr>
    </w:lvl>
    <w:lvl w:ilvl="8" w:tplc="FA0AEFF4">
      <w:numFmt w:val="bullet"/>
      <w:lvlText w:val="•"/>
      <w:lvlJc w:val="left"/>
      <w:pPr>
        <w:ind w:left="2165" w:hanging="219"/>
      </w:pPr>
      <w:rPr>
        <w:rFonts w:hint="default"/>
        <w:lang w:val="fr-FR" w:eastAsia="en-US" w:bidi="ar-SA"/>
      </w:rPr>
    </w:lvl>
  </w:abstractNum>
  <w:abstractNum w:abstractNumId="135" w15:restartNumberingAfterBreak="0">
    <w:nsid w:val="558B7427"/>
    <w:multiLevelType w:val="hybridMultilevel"/>
    <w:tmpl w:val="B448D002"/>
    <w:lvl w:ilvl="0" w:tplc="777C732A">
      <w:start w:val="1"/>
      <w:numFmt w:val="decimal"/>
      <w:lvlText w:val="%1."/>
      <w:lvlJc w:val="left"/>
      <w:pPr>
        <w:ind w:left="940" w:hanging="360"/>
      </w:pPr>
      <w:rPr>
        <w:rFonts w:ascii="Calibri" w:eastAsia="Calibri" w:hAnsi="Calibri" w:cs="Calibri" w:hint="default"/>
        <w:b/>
        <w:bCs/>
        <w:i w:val="0"/>
        <w:iCs w:val="0"/>
        <w:w w:val="100"/>
        <w:sz w:val="22"/>
        <w:szCs w:val="22"/>
        <w:lang w:val="fr-FR" w:eastAsia="en-US" w:bidi="ar-SA"/>
      </w:rPr>
    </w:lvl>
    <w:lvl w:ilvl="1" w:tplc="99D042C0">
      <w:numFmt w:val="bullet"/>
      <w:lvlText w:val=""/>
      <w:lvlJc w:val="left"/>
      <w:pPr>
        <w:ind w:left="940" w:hanging="360"/>
      </w:pPr>
      <w:rPr>
        <w:rFonts w:ascii="Wingdings" w:eastAsia="Wingdings" w:hAnsi="Wingdings" w:cs="Wingdings" w:hint="default"/>
        <w:b w:val="0"/>
        <w:bCs w:val="0"/>
        <w:i w:val="0"/>
        <w:iCs w:val="0"/>
        <w:w w:val="100"/>
        <w:sz w:val="22"/>
        <w:szCs w:val="22"/>
        <w:lang w:val="fr-FR" w:eastAsia="en-US" w:bidi="ar-SA"/>
      </w:rPr>
    </w:lvl>
    <w:lvl w:ilvl="2" w:tplc="46547A9A">
      <w:numFmt w:val="bullet"/>
      <w:lvlText w:val=""/>
      <w:lvlJc w:val="left"/>
      <w:pPr>
        <w:ind w:left="2356" w:hanging="360"/>
      </w:pPr>
      <w:rPr>
        <w:rFonts w:ascii="Wingdings" w:eastAsia="Wingdings" w:hAnsi="Wingdings" w:cs="Wingdings" w:hint="default"/>
        <w:b w:val="0"/>
        <w:bCs w:val="0"/>
        <w:i w:val="0"/>
        <w:iCs w:val="0"/>
        <w:w w:val="100"/>
        <w:sz w:val="22"/>
        <w:szCs w:val="22"/>
        <w:lang w:val="fr-FR" w:eastAsia="en-US" w:bidi="ar-SA"/>
      </w:rPr>
    </w:lvl>
    <w:lvl w:ilvl="3" w:tplc="DB003BA0">
      <w:numFmt w:val="bullet"/>
      <w:lvlText w:val="•"/>
      <w:lvlJc w:val="left"/>
      <w:pPr>
        <w:ind w:left="4272" w:hanging="360"/>
      </w:pPr>
      <w:rPr>
        <w:rFonts w:hint="default"/>
        <w:lang w:val="fr-FR" w:eastAsia="en-US" w:bidi="ar-SA"/>
      </w:rPr>
    </w:lvl>
    <w:lvl w:ilvl="4" w:tplc="D8DC0548">
      <w:numFmt w:val="bullet"/>
      <w:lvlText w:val="•"/>
      <w:lvlJc w:val="left"/>
      <w:pPr>
        <w:ind w:left="5228" w:hanging="360"/>
      </w:pPr>
      <w:rPr>
        <w:rFonts w:hint="default"/>
        <w:lang w:val="fr-FR" w:eastAsia="en-US" w:bidi="ar-SA"/>
      </w:rPr>
    </w:lvl>
    <w:lvl w:ilvl="5" w:tplc="E876859C">
      <w:numFmt w:val="bullet"/>
      <w:lvlText w:val="•"/>
      <w:lvlJc w:val="left"/>
      <w:pPr>
        <w:ind w:left="6185" w:hanging="360"/>
      </w:pPr>
      <w:rPr>
        <w:rFonts w:hint="default"/>
        <w:lang w:val="fr-FR" w:eastAsia="en-US" w:bidi="ar-SA"/>
      </w:rPr>
    </w:lvl>
    <w:lvl w:ilvl="6" w:tplc="5426A538">
      <w:numFmt w:val="bullet"/>
      <w:lvlText w:val="•"/>
      <w:lvlJc w:val="left"/>
      <w:pPr>
        <w:ind w:left="7141" w:hanging="360"/>
      </w:pPr>
      <w:rPr>
        <w:rFonts w:hint="default"/>
        <w:lang w:val="fr-FR" w:eastAsia="en-US" w:bidi="ar-SA"/>
      </w:rPr>
    </w:lvl>
    <w:lvl w:ilvl="7" w:tplc="039E3E3A">
      <w:numFmt w:val="bullet"/>
      <w:lvlText w:val="•"/>
      <w:lvlJc w:val="left"/>
      <w:pPr>
        <w:ind w:left="8097" w:hanging="360"/>
      </w:pPr>
      <w:rPr>
        <w:rFonts w:hint="default"/>
        <w:lang w:val="fr-FR" w:eastAsia="en-US" w:bidi="ar-SA"/>
      </w:rPr>
    </w:lvl>
    <w:lvl w:ilvl="8" w:tplc="ACCA4FF6">
      <w:numFmt w:val="bullet"/>
      <w:lvlText w:val="•"/>
      <w:lvlJc w:val="left"/>
      <w:pPr>
        <w:ind w:left="9053" w:hanging="360"/>
      </w:pPr>
      <w:rPr>
        <w:rFonts w:hint="default"/>
        <w:lang w:val="fr-FR" w:eastAsia="en-US" w:bidi="ar-SA"/>
      </w:rPr>
    </w:lvl>
  </w:abstractNum>
  <w:abstractNum w:abstractNumId="136" w15:restartNumberingAfterBreak="0">
    <w:nsid w:val="55F02004"/>
    <w:multiLevelType w:val="hybridMultilevel"/>
    <w:tmpl w:val="C208669E"/>
    <w:lvl w:ilvl="0" w:tplc="2474ED68">
      <w:numFmt w:val="bullet"/>
      <w:lvlText w:val="-"/>
      <w:lvlJc w:val="left"/>
      <w:pPr>
        <w:ind w:left="1040" w:hanging="360"/>
      </w:pPr>
      <w:rPr>
        <w:rFonts w:ascii="Calibri" w:eastAsia="Calibri" w:hAnsi="Calibri" w:cs="Calibri" w:hint="default"/>
        <w:b w:val="0"/>
        <w:bCs w:val="0"/>
        <w:i w:val="0"/>
        <w:iCs w:val="0"/>
        <w:w w:val="100"/>
        <w:sz w:val="22"/>
        <w:szCs w:val="22"/>
        <w:lang w:val="fr-FR" w:eastAsia="en-US" w:bidi="ar-SA"/>
      </w:rPr>
    </w:lvl>
    <w:lvl w:ilvl="1" w:tplc="4AF2ABCA">
      <w:numFmt w:val="bullet"/>
      <w:lvlText w:val=""/>
      <w:lvlJc w:val="left"/>
      <w:pPr>
        <w:ind w:left="1760" w:hanging="360"/>
      </w:pPr>
      <w:rPr>
        <w:rFonts w:ascii="Wingdings" w:eastAsia="Wingdings" w:hAnsi="Wingdings" w:cs="Wingdings" w:hint="default"/>
        <w:b w:val="0"/>
        <w:bCs w:val="0"/>
        <w:i w:val="0"/>
        <w:iCs w:val="0"/>
        <w:w w:val="100"/>
        <w:sz w:val="22"/>
        <w:szCs w:val="22"/>
        <w:lang w:val="fr-FR" w:eastAsia="en-US" w:bidi="ar-SA"/>
      </w:rPr>
    </w:lvl>
    <w:lvl w:ilvl="2" w:tplc="FD7AC724">
      <w:numFmt w:val="bullet"/>
      <w:lvlText w:val="•"/>
      <w:lvlJc w:val="left"/>
      <w:pPr>
        <w:ind w:left="2811" w:hanging="360"/>
      </w:pPr>
      <w:rPr>
        <w:rFonts w:hint="default"/>
        <w:lang w:val="fr-FR" w:eastAsia="en-US" w:bidi="ar-SA"/>
      </w:rPr>
    </w:lvl>
    <w:lvl w:ilvl="3" w:tplc="32BCC5A6">
      <w:numFmt w:val="bullet"/>
      <w:lvlText w:val="•"/>
      <w:lvlJc w:val="left"/>
      <w:pPr>
        <w:ind w:left="3863" w:hanging="360"/>
      </w:pPr>
      <w:rPr>
        <w:rFonts w:hint="default"/>
        <w:lang w:val="fr-FR" w:eastAsia="en-US" w:bidi="ar-SA"/>
      </w:rPr>
    </w:lvl>
    <w:lvl w:ilvl="4" w:tplc="1E12063E">
      <w:numFmt w:val="bullet"/>
      <w:lvlText w:val="•"/>
      <w:lvlJc w:val="left"/>
      <w:pPr>
        <w:ind w:left="4915" w:hanging="360"/>
      </w:pPr>
      <w:rPr>
        <w:rFonts w:hint="default"/>
        <w:lang w:val="fr-FR" w:eastAsia="en-US" w:bidi="ar-SA"/>
      </w:rPr>
    </w:lvl>
    <w:lvl w:ilvl="5" w:tplc="BF70AABC">
      <w:numFmt w:val="bullet"/>
      <w:lvlText w:val="•"/>
      <w:lvlJc w:val="left"/>
      <w:pPr>
        <w:ind w:left="5967" w:hanging="360"/>
      </w:pPr>
      <w:rPr>
        <w:rFonts w:hint="default"/>
        <w:lang w:val="fr-FR" w:eastAsia="en-US" w:bidi="ar-SA"/>
      </w:rPr>
    </w:lvl>
    <w:lvl w:ilvl="6" w:tplc="8E4202C8">
      <w:numFmt w:val="bullet"/>
      <w:lvlText w:val="•"/>
      <w:lvlJc w:val="left"/>
      <w:pPr>
        <w:ind w:left="7019" w:hanging="360"/>
      </w:pPr>
      <w:rPr>
        <w:rFonts w:hint="default"/>
        <w:lang w:val="fr-FR" w:eastAsia="en-US" w:bidi="ar-SA"/>
      </w:rPr>
    </w:lvl>
    <w:lvl w:ilvl="7" w:tplc="19ECC540">
      <w:numFmt w:val="bullet"/>
      <w:lvlText w:val="•"/>
      <w:lvlJc w:val="left"/>
      <w:pPr>
        <w:ind w:left="8070" w:hanging="360"/>
      </w:pPr>
      <w:rPr>
        <w:rFonts w:hint="default"/>
        <w:lang w:val="fr-FR" w:eastAsia="en-US" w:bidi="ar-SA"/>
      </w:rPr>
    </w:lvl>
    <w:lvl w:ilvl="8" w:tplc="B7583DF6">
      <w:numFmt w:val="bullet"/>
      <w:lvlText w:val="•"/>
      <w:lvlJc w:val="left"/>
      <w:pPr>
        <w:ind w:left="9122" w:hanging="360"/>
      </w:pPr>
      <w:rPr>
        <w:rFonts w:hint="default"/>
        <w:lang w:val="fr-FR" w:eastAsia="en-US" w:bidi="ar-SA"/>
      </w:rPr>
    </w:lvl>
  </w:abstractNum>
  <w:abstractNum w:abstractNumId="137" w15:restartNumberingAfterBreak="0">
    <w:nsid w:val="57B464C8"/>
    <w:multiLevelType w:val="hybridMultilevel"/>
    <w:tmpl w:val="B18E217C"/>
    <w:lvl w:ilvl="0" w:tplc="D19CF912">
      <w:start w:val="1"/>
      <w:numFmt w:val="lowerLetter"/>
      <w:lvlText w:val="%1."/>
      <w:lvlJc w:val="left"/>
      <w:pPr>
        <w:ind w:left="680" w:hanging="360"/>
      </w:pPr>
      <w:rPr>
        <w:rFonts w:hint="default"/>
      </w:rPr>
    </w:lvl>
    <w:lvl w:ilvl="1" w:tplc="040C0019" w:tentative="1">
      <w:start w:val="1"/>
      <w:numFmt w:val="lowerLetter"/>
      <w:lvlText w:val="%2."/>
      <w:lvlJc w:val="left"/>
      <w:pPr>
        <w:ind w:left="1400" w:hanging="360"/>
      </w:pPr>
    </w:lvl>
    <w:lvl w:ilvl="2" w:tplc="040C001B" w:tentative="1">
      <w:start w:val="1"/>
      <w:numFmt w:val="lowerRoman"/>
      <w:lvlText w:val="%3."/>
      <w:lvlJc w:val="right"/>
      <w:pPr>
        <w:ind w:left="2120" w:hanging="180"/>
      </w:pPr>
    </w:lvl>
    <w:lvl w:ilvl="3" w:tplc="040C000F" w:tentative="1">
      <w:start w:val="1"/>
      <w:numFmt w:val="decimal"/>
      <w:lvlText w:val="%4."/>
      <w:lvlJc w:val="left"/>
      <w:pPr>
        <w:ind w:left="2840" w:hanging="360"/>
      </w:pPr>
    </w:lvl>
    <w:lvl w:ilvl="4" w:tplc="040C0019" w:tentative="1">
      <w:start w:val="1"/>
      <w:numFmt w:val="lowerLetter"/>
      <w:lvlText w:val="%5."/>
      <w:lvlJc w:val="left"/>
      <w:pPr>
        <w:ind w:left="3560" w:hanging="360"/>
      </w:pPr>
    </w:lvl>
    <w:lvl w:ilvl="5" w:tplc="040C001B" w:tentative="1">
      <w:start w:val="1"/>
      <w:numFmt w:val="lowerRoman"/>
      <w:lvlText w:val="%6."/>
      <w:lvlJc w:val="right"/>
      <w:pPr>
        <w:ind w:left="4280" w:hanging="180"/>
      </w:pPr>
    </w:lvl>
    <w:lvl w:ilvl="6" w:tplc="040C000F" w:tentative="1">
      <w:start w:val="1"/>
      <w:numFmt w:val="decimal"/>
      <w:lvlText w:val="%7."/>
      <w:lvlJc w:val="left"/>
      <w:pPr>
        <w:ind w:left="5000" w:hanging="360"/>
      </w:pPr>
    </w:lvl>
    <w:lvl w:ilvl="7" w:tplc="040C0019" w:tentative="1">
      <w:start w:val="1"/>
      <w:numFmt w:val="lowerLetter"/>
      <w:lvlText w:val="%8."/>
      <w:lvlJc w:val="left"/>
      <w:pPr>
        <w:ind w:left="5720" w:hanging="360"/>
      </w:pPr>
    </w:lvl>
    <w:lvl w:ilvl="8" w:tplc="040C001B" w:tentative="1">
      <w:start w:val="1"/>
      <w:numFmt w:val="lowerRoman"/>
      <w:lvlText w:val="%9."/>
      <w:lvlJc w:val="right"/>
      <w:pPr>
        <w:ind w:left="6440" w:hanging="180"/>
      </w:pPr>
    </w:lvl>
  </w:abstractNum>
  <w:abstractNum w:abstractNumId="138" w15:restartNumberingAfterBreak="0">
    <w:nsid w:val="58020A1B"/>
    <w:multiLevelType w:val="multilevel"/>
    <w:tmpl w:val="B5F6373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9" w15:restartNumberingAfterBreak="0">
    <w:nsid w:val="59B2536B"/>
    <w:multiLevelType w:val="hybridMultilevel"/>
    <w:tmpl w:val="05AA94B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0" w15:restartNumberingAfterBreak="0">
    <w:nsid w:val="5A040E88"/>
    <w:multiLevelType w:val="hybridMultilevel"/>
    <w:tmpl w:val="4F421AA8"/>
    <w:lvl w:ilvl="0" w:tplc="0C9AD492">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8E2CA524">
      <w:numFmt w:val="bullet"/>
      <w:lvlText w:val="•"/>
      <w:lvlJc w:val="left"/>
      <w:pPr>
        <w:ind w:left="1173" w:hanging="361"/>
      </w:pPr>
      <w:rPr>
        <w:rFonts w:hint="default"/>
        <w:lang w:val="fr-FR" w:eastAsia="en-US" w:bidi="ar-SA"/>
      </w:rPr>
    </w:lvl>
    <w:lvl w:ilvl="2" w:tplc="CCF215F8">
      <w:numFmt w:val="bullet"/>
      <w:lvlText w:val="•"/>
      <w:lvlJc w:val="left"/>
      <w:pPr>
        <w:ind w:left="1527" w:hanging="361"/>
      </w:pPr>
      <w:rPr>
        <w:rFonts w:hint="default"/>
        <w:lang w:val="fr-FR" w:eastAsia="en-US" w:bidi="ar-SA"/>
      </w:rPr>
    </w:lvl>
    <w:lvl w:ilvl="3" w:tplc="1318DAF0">
      <w:numFmt w:val="bullet"/>
      <w:lvlText w:val="•"/>
      <w:lvlJc w:val="left"/>
      <w:pPr>
        <w:ind w:left="1881" w:hanging="361"/>
      </w:pPr>
      <w:rPr>
        <w:rFonts w:hint="default"/>
        <w:lang w:val="fr-FR" w:eastAsia="en-US" w:bidi="ar-SA"/>
      </w:rPr>
    </w:lvl>
    <w:lvl w:ilvl="4" w:tplc="C0E83436">
      <w:numFmt w:val="bullet"/>
      <w:lvlText w:val="•"/>
      <w:lvlJc w:val="left"/>
      <w:pPr>
        <w:ind w:left="2234" w:hanging="361"/>
      </w:pPr>
      <w:rPr>
        <w:rFonts w:hint="default"/>
        <w:lang w:val="fr-FR" w:eastAsia="en-US" w:bidi="ar-SA"/>
      </w:rPr>
    </w:lvl>
    <w:lvl w:ilvl="5" w:tplc="831E7ADA">
      <w:numFmt w:val="bullet"/>
      <w:lvlText w:val="•"/>
      <w:lvlJc w:val="left"/>
      <w:pPr>
        <w:ind w:left="2588" w:hanging="361"/>
      </w:pPr>
      <w:rPr>
        <w:rFonts w:hint="default"/>
        <w:lang w:val="fr-FR" w:eastAsia="en-US" w:bidi="ar-SA"/>
      </w:rPr>
    </w:lvl>
    <w:lvl w:ilvl="6" w:tplc="82FA227E">
      <w:numFmt w:val="bullet"/>
      <w:lvlText w:val="•"/>
      <w:lvlJc w:val="left"/>
      <w:pPr>
        <w:ind w:left="2942" w:hanging="361"/>
      </w:pPr>
      <w:rPr>
        <w:rFonts w:hint="default"/>
        <w:lang w:val="fr-FR" w:eastAsia="en-US" w:bidi="ar-SA"/>
      </w:rPr>
    </w:lvl>
    <w:lvl w:ilvl="7" w:tplc="82DE02B6">
      <w:numFmt w:val="bullet"/>
      <w:lvlText w:val="•"/>
      <w:lvlJc w:val="left"/>
      <w:pPr>
        <w:ind w:left="3295" w:hanging="361"/>
      </w:pPr>
      <w:rPr>
        <w:rFonts w:hint="default"/>
        <w:lang w:val="fr-FR" w:eastAsia="en-US" w:bidi="ar-SA"/>
      </w:rPr>
    </w:lvl>
    <w:lvl w:ilvl="8" w:tplc="7EA8517C">
      <w:numFmt w:val="bullet"/>
      <w:lvlText w:val="•"/>
      <w:lvlJc w:val="left"/>
      <w:pPr>
        <w:ind w:left="3649" w:hanging="361"/>
      </w:pPr>
      <w:rPr>
        <w:rFonts w:hint="default"/>
        <w:lang w:val="fr-FR" w:eastAsia="en-US" w:bidi="ar-SA"/>
      </w:rPr>
    </w:lvl>
  </w:abstractNum>
  <w:abstractNum w:abstractNumId="141" w15:restartNumberingAfterBreak="0">
    <w:nsid w:val="5AFA646A"/>
    <w:multiLevelType w:val="hybridMultilevel"/>
    <w:tmpl w:val="03DC81FA"/>
    <w:lvl w:ilvl="0" w:tplc="D5FEF8C6">
      <w:numFmt w:val="bullet"/>
      <w:lvlText w:val="-"/>
      <w:lvlJc w:val="left"/>
      <w:pPr>
        <w:ind w:left="1400" w:hanging="360"/>
      </w:pPr>
      <w:rPr>
        <w:rFonts w:ascii="Calibri" w:eastAsia="Calibri" w:hAnsi="Calibri" w:cs="Calibri" w:hint="default"/>
        <w:b w:val="0"/>
        <w:bCs w:val="0"/>
        <w:i w:val="0"/>
        <w:iCs w:val="0"/>
        <w:w w:val="100"/>
        <w:sz w:val="22"/>
        <w:szCs w:val="22"/>
        <w:lang w:val="fr-FR" w:eastAsia="en-US" w:bidi="ar-SA"/>
      </w:rPr>
    </w:lvl>
    <w:lvl w:ilvl="1" w:tplc="61FEC6D2">
      <w:numFmt w:val="bullet"/>
      <w:lvlText w:val="•"/>
      <w:lvlJc w:val="left"/>
      <w:pPr>
        <w:ind w:left="2382" w:hanging="360"/>
      </w:pPr>
      <w:rPr>
        <w:rFonts w:hint="default"/>
        <w:lang w:val="fr-FR" w:eastAsia="en-US" w:bidi="ar-SA"/>
      </w:rPr>
    </w:lvl>
    <w:lvl w:ilvl="2" w:tplc="117ABBA2">
      <w:numFmt w:val="bullet"/>
      <w:lvlText w:val="•"/>
      <w:lvlJc w:val="left"/>
      <w:pPr>
        <w:ind w:left="3365" w:hanging="360"/>
      </w:pPr>
      <w:rPr>
        <w:rFonts w:hint="default"/>
        <w:lang w:val="fr-FR" w:eastAsia="en-US" w:bidi="ar-SA"/>
      </w:rPr>
    </w:lvl>
    <w:lvl w:ilvl="3" w:tplc="C2BC6060">
      <w:numFmt w:val="bullet"/>
      <w:lvlText w:val="•"/>
      <w:lvlJc w:val="left"/>
      <w:pPr>
        <w:ind w:left="4347" w:hanging="360"/>
      </w:pPr>
      <w:rPr>
        <w:rFonts w:hint="default"/>
        <w:lang w:val="fr-FR" w:eastAsia="en-US" w:bidi="ar-SA"/>
      </w:rPr>
    </w:lvl>
    <w:lvl w:ilvl="4" w:tplc="98A8E10A">
      <w:numFmt w:val="bullet"/>
      <w:lvlText w:val="•"/>
      <w:lvlJc w:val="left"/>
      <w:pPr>
        <w:ind w:left="5330" w:hanging="360"/>
      </w:pPr>
      <w:rPr>
        <w:rFonts w:hint="default"/>
        <w:lang w:val="fr-FR" w:eastAsia="en-US" w:bidi="ar-SA"/>
      </w:rPr>
    </w:lvl>
    <w:lvl w:ilvl="5" w:tplc="BFC478B6">
      <w:numFmt w:val="bullet"/>
      <w:lvlText w:val="•"/>
      <w:lvlJc w:val="left"/>
      <w:pPr>
        <w:ind w:left="6313" w:hanging="360"/>
      </w:pPr>
      <w:rPr>
        <w:rFonts w:hint="default"/>
        <w:lang w:val="fr-FR" w:eastAsia="en-US" w:bidi="ar-SA"/>
      </w:rPr>
    </w:lvl>
    <w:lvl w:ilvl="6" w:tplc="63B21C32">
      <w:numFmt w:val="bullet"/>
      <w:lvlText w:val="•"/>
      <w:lvlJc w:val="left"/>
      <w:pPr>
        <w:ind w:left="7295" w:hanging="360"/>
      </w:pPr>
      <w:rPr>
        <w:rFonts w:hint="default"/>
        <w:lang w:val="fr-FR" w:eastAsia="en-US" w:bidi="ar-SA"/>
      </w:rPr>
    </w:lvl>
    <w:lvl w:ilvl="7" w:tplc="1570C854">
      <w:numFmt w:val="bullet"/>
      <w:lvlText w:val="•"/>
      <w:lvlJc w:val="left"/>
      <w:pPr>
        <w:ind w:left="8278" w:hanging="360"/>
      </w:pPr>
      <w:rPr>
        <w:rFonts w:hint="default"/>
        <w:lang w:val="fr-FR" w:eastAsia="en-US" w:bidi="ar-SA"/>
      </w:rPr>
    </w:lvl>
    <w:lvl w:ilvl="8" w:tplc="E3FCB70E">
      <w:numFmt w:val="bullet"/>
      <w:lvlText w:val="•"/>
      <w:lvlJc w:val="left"/>
      <w:pPr>
        <w:ind w:left="9261" w:hanging="360"/>
      </w:pPr>
      <w:rPr>
        <w:rFonts w:hint="default"/>
        <w:lang w:val="fr-FR" w:eastAsia="en-US" w:bidi="ar-SA"/>
      </w:rPr>
    </w:lvl>
  </w:abstractNum>
  <w:abstractNum w:abstractNumId="142" w15:restartNumberingAfterBreak="0">
    <w:nsid w:val="5B4F1D61"/>
    <w:multiLevelType w:val="hybridMultilevel"/>
    <w:tmpl w:val="718A2CD0"/>
    <w:lvl w:ilvl="0" w:tplc="9328F928">
      <w:start w:val="1"/>
      <w:numFmt w:val="decimal"/>
      <w:lvlText w:val="%1."/>
      <w:lvlJc w:val="left"/>
      <w:pPr>
        <w:ind w:left="1388" w:hanging="360"/>
      </w:pPr>
      <w:rPr>
        <w:rFonts w:ascii="Calibri" w:eastAsia="Calibri" w:hAnsi="Calibri" w:cs="Calibri" w:hint="default"/>
        <w:b/>
        <w:bCs/>
        <w:i w:val="0"/>
        <w:iCs w:val="0"/>
        <w:w w:val="100"/>
        <w:sz w:val="22"/>
        <w:szCs w:val="22"/>
        <w:lang w:val="fr-FR" w:eastAsia="en-US" w:bidi="ar-SA"/>
      </w:rPr>
    </w:lvl>
    <w:lvl w:ilvl="1" w:tplc="1C400470">
      <w:numFmt w:val="bullet"/>
      <w:lvlText w:val="•"/>
      <w:lvlJc w:val="left"/>
      <w:pPr>
        <w:ind w:left="2364" w:hanging="360"/>
      </w:pPr>
      <w:rPr>
        <w:rFonts w:hint="default"/>
        <w:lang w:val="fr-FR" w:eastAsia="en-US" w:bidi="ar-SA"/>
      </w:rPr>
    </w:lvl>
    <w:lvl w:ilvl="2" w:tplc="B8BA5566">
      <w:numFmt w:val="bullet"/>
      <w:lvlText w:val="•"/>
      <w:lvlJc w:val="left"/>
      <w:pPr>
        <w:ind w:left="3349" w:hanging="360"/>
      </w:pPr>
      <w:rPr>
        <w:rFonts w:hint="default"/>
        <w:lang w:val="fr-FR" w:eastAsia="en-US" w:bidi="ar-SA"/>
      </w:rPr>
    </w:lvl>
    <w:lvl w:ilvl="3" w:tplc="C372A356">
      <w:numFmt w:val="bullet"/>
      <w:lvlText w:val="•"/>
      <w:lvlJc w:val="left"/>
      <w:pPr>
        <w:ind w:left="4333" w:hanging="360"/>
      </w:pPr>
      <w:rPr>
        <w:rFonts w:hint="default"/>
        <w:lang w:val="fr-FR" w:eastAsia="en-US" w:bidi="ar-SA"/>
      </w:rPr>
    </w:lvl>
    <w:lvl w:ilvl="4" w:tplc="C68443B8">
      <w:numFmt w:val="bullet"/>
      <w:lvlText w:val="•"/>
      <w:lvlJc w:val="left"/>
      <w:pPr>
        <w:ind w:left="5318" w:hanging="360"/>
      </w:pPr>
      <w:rPr>
        <w:rFonts w:hint="default"/>
        <w:lang w:val="fr-FR" w:eastAsia="en-US" w:bidi="ar-SA"/>
      </w:rPr>
    </w:lvl>
    <w:lvl w:ilvl="5" w:tplc="453225A6">
      <w:numFmt w:val="bullet"/>
      <w:lvlText w:val="•"/>
      <w:lvlJc w:val="left"/>
      <w:pPr>
        <w:ind w:left="6303" w:hanging="360"/>
      </w:pPr>
      <w:rPr>
        <w:rFonts w:hint="default"/>
        <w:lang w:val="fr-FR" w:eastAsia="en-US" w:bidi="ar-SA"/>
      </w:rPr>
    </w:lvl>
    <w:lvl w:ilvl="6" w:tplc="CC5EBB46">
      <w:numFmt w:val="bullet"/>
      <w:lvlText w:val="•"/>
      <w:lvlJc w:val="left"/>
      <w:pPr>
        <w:ind w:left="7287" w:hanging="360"/>
      </w:pPr>
      <w:rPr>
        <w:rFonts w:hint="default"/>
        <w:lang w:val="fr-FR" w:eastAsia="en-US" w:bidi="ar-SA"/>
      </w:rPr>
    </w:lvl>
    <w:lvl w:ilvl="7" w:tplc="F98E82C0">
      <w:numFmt w:val="bullet"/>
      <w:lvlText w:val="•"/>
      <w:lvlJc w:val="left"/>
      <w:pPr>
        <w:ind w:left="8272" w:hanging="360"/>
      </w:pPr>
      <w:rPr>
        <w:rFonts w:hint="default"/>
        <w:lang w:val="fr-FR" w:eastAsia="en-US" w:bidi="ar-SA"/>
      </w:rPr>
    </w:lvl>
    <w:lvl w:ilvl="8" w:tplc="835A7B00">
      <w:numFmt w:val="bullet"/>
      <w:lvlText w:val="•"/>
      <w:lvlJc w:val="left"/>
      <w:pPr>
        <w:ind w:left="9257" w:hanging="360"/>
      </w:pPr>
      <w:rPr>
        <w:rFonts w:hint="default"/>
        <w:lang w:val="fr-FR" w:eastAsia="en-US" w:bidi="ar-SA"/>
      </w:rPr>
    </w:lvl>
  </w:abstractNum>
  <w:abstractNum w:abstractNumId="143" w15:restartNumberingAfterBreak="0">
    <w:nsid w:val="5C574155"/>
    <w:multiLevelType w:val="hybridMultilevel"/>
    <w:tmpl w:val="42985660"/>
    <w:lvl w:ilvl="0" w:tplc="FCEC9898">
      <w:start w:val="1"/>
      <w:numFmt w:val="lowerLetter"/>
      <w:lvlText w:val="%1."/>
      <w:lvlJc w:val="left"/>
      <w:pPr>
        <w:ind w:left="1201" w:hanging="442"/>
      </w:pPr>
      <w:rPr>
        <w:rFonts w:ascii="Calibri" w:eastAsia="Calibri" w:hAnsi="Calibri" w:cs="Calibri" w:hint="default"/>
        <w:b w:val="0"/>
        <w:bCs w:val="0"/>
        <w:i/>
        <w:iCs/>
        <w:spacing w:val="-1"/>
        <w:w w:val="100"/>
        <w:sz w:val="22"/>
        <w:szCs w:val="22"/>
        <w:lang w:val="fr-FR" w:eastAsia="en-US" w:bidi="ar-SA"/>
      </w:rPr>
    </w:lvl>
    <w:lvl w:ilvl="1" w:tplc="9DCE81E6">
      <w:numFmt w:val="bullet"/>
      <w:lvlText w:val="•"/>
      <w:lvlJc w:val="left"/>
      <w:pPr>
        <w:ind w:left="2202" w:hanging="442"/>
      </w:pPr>
      <w:rPr>
        <w:rFonts w:hint="default"/>
        <w:lang w:val="fr-FR" w:eastAsia="en-US" w:bidi="ar-SA"/>
      </w:rPr>
    </w:lvl>
    <w:lvl w:ilvl="2" w:tplc="E316639C">
      <w:numFmt w:val="bullet"/>
      <w:lvlText w:val="•"/>
      <w:lvlJc w:val="left"/>
      <w:pPr>
        <w:ind w:left="3205" w:hanging="442"/>
      </w:pPr>
      <w:rPr>
        <w:rFonts w:hint="default"/>
        <w:lang w:val="fr-FR" w:eastAsia="en-US" w:bidi="ar-SA"/>
      </w:rPr>
    </w:lvl>
    <w:lvl w:ilvl="3" w:tplc="C19CF524">
      <w:numFmt w:val="bullet"/>
      <w:lvlText w:val="•"/>
      <w:lvlJc w:val="left"/>
      <w:pPr>
        <w:ind w:left="4207" w:hanging="442"/>
      </w:pPr>
      <w:rPr>
        <w:rFonts w:hint="default"/>
        <w:lang w:val="fr-FR" w:eastAsia="en-US" w:bidi="ar-SA"/>
      </w:rPr>
    </w:lvl>
    <w:lvl w:ilvl="4" w:tplc="1BCA6E1C">
      <w:numFmt w:val="bullet"/>
      <w:lvlText w:val="•"/>
      <w:lvlJc w:val="left"/>
      <w:pPr>
        <w:ind w:left="5210" w:hanging="442"/>
      </w:pPr>
      <w:rPr>
        <w:rFonts w:hint="default"/>
        <w:lang w:val="fr-FR" w:eastAsia="en-US" w:bidi="ar-SA"/>
      </w:rPr>
    </w:lvl>
    <w:lvl w:ilvl="5" w:tplc="90766A4C">
      <w:numFmt w:val="bullet"/>
      <w:lvlText w:val="•"/>
      <w:lvlJc w:val="left"/>
      <w:pPr>
        <w:ind w:left="6213" w:hanging="442"/>
      </w:pPr>
      <w:rPr>
        <w:rFonts w:hint="default"/>
        <w:lang w:val="fr-FR" w:eastAsia="en-US" w:bidi="ar-SA"/>
      </w:rPr>
    </w:lvl>
    <w:lvl w:ilvl="6" w:tplc="67FC9E68">
      <w:numFmt w:val="bullet"/>
      <w:lvlText w:val="•"/>
      <w:lvlJc w:val="left"/>
      <w:pPr>
        <w:ind w:left="7215" w:hanging="442"/>
      </w:pPr>
      <w:rPr>
        <w:rFonts w:hint="default"/>
        <w:lang w:val="fr-FR" w:eastAsia="en-US" w:bidi="ar-SA"/>
      </w:rPr>
    </w:lvl>
    <w:lvl w:ilvl="7" w:tplc="A880B27E">
      <w:numFmt w:val="bullet"/>
      <w:lvlText w:val="•"/>
      <w:lvlJc w:val="left"/>
      <w:pPr>
        <w:ind w:left="8218" w:hanging="442"/>
      </w:pPr>
      <w:rPr>
        <w:rFonts w:hint="default"/>
        <w:lang w:val="fr-FR" w:eastAsia="en-US" w:bidi="ar-SA"/>
      </w:rPr>
    </w:lvl>
    <w:lvl w:ilvl="8" w:tplc="1876E2D8">
      <w:numFmt w:val="bullet"/>
      <w:lvlText w:val="•"/>
      <w:lvlJc w:val="left"/>
      <w:pPr>
        <w:ind w:left="9221" w:hanging="442"/>
      </w:pPr>
      <w:rPr>
        <w:rFonts w:hint="default"/>
        <w:lang w:val="fr-FR" w:eastAsia="en-US" w:bidi="ar-SA"/>
      </w:rPr>
    </w:lvl>
  </w:abstractNum>
  <w:abstractNum w:abstractNumId="144" w15:restartNumberingAfterBreak="0">
    <w:nsid w:val="5C7245A8"/>
    <w:multiLevelType w:val="hybridMultilevel"/>
    <w:tmpl w:val="2552169A"/>
    <w:lvl w:ilvl="0" w:tplc="88C2E2A6">
      <w:numFmt w:val="bullet"/>
      <w:lvlText w:val="-"/>
      <w:lvlJc w:val="left"/>
      <w:pPr>
        <w:ind w:left="1040" w:hanging="360"/>
      </w:pPr>
      <w:rPr>
        <w:rFonts w:ascii="Calibri" w:eastAsia="Calibri" w:hAnsi="Calibri" w:cs="Calibri" w:hint="default"/>
        <w:b w:val="0"/>
        <w:bCs w:val="0"/>
        <w:i w:val="0"/>
        <w:iCs w:val="0"/>
        <w:w w:val="100"/>
        <w:sz w:val="22"/>
        <w:szCs w:val="22"/>
        <w:lang w:val="fr-FR" w:eastAsia="en-US" w:bidi="ar-SA"/>
      </w:rPr>
    </w:lvl>
    <w:lvl w:ilvl="1" w:tplc="82466000">
      <w:numFmt w:val="bullet"/>
      <w:lvlText w:val="•"/>
      <w:lvlJc w:val="left"/>
      <w:pPr>
        <w:ind w:left="2058" w:hanging="360"/>
      </w:pPr>
      <w:rPr>
        <w:rFonts w:hint="default"/>
        <w:lang w:val="fr-FR" w:eastAsia="en-US" w:bidi="ar-SA"/>
      </w:rPr>
    </w:lvl>
    <w:lvl w:ilvl="2" w:tplc="69320FC0">
      <w:numFmt w:val="bullet"/>
      <w:lvlText w:val="•"/>
      <w:lvlJc w:val="left"/>
      <w:pPr>
        <w:ind w:left="3077" w:hanging="360"/>
      </w:pPr>
      <w:rPr>
        <w:rFonts w:hint="default"/>
        <w:lang w:val="fr-FR" w:eastAsia="en-US" w:bidi="ar-SA"/>
      </w:rPr>
    </w:lvl>
    <w:lvl w:ilvl="3" w:tplc="9B082D32">
      <w:numFmt w:val="bullet"/>
      <w:lvlText w:val="•"/>
      <w:lvlJc w:val="left"/>
      <w:pPr>
        <w:ind w:left="4095" w:hanging="360"/>
      </w:pPr>
      <w:rPr>
        <w:rFonts w:hint="default"/>
        <w:lang w:val="fr-FR" w:eastAsia="en-US" w:bidi="ar-SA"/>
      </w:rPr>
    </w:lvl>
    <w:lvl w:ilvl="4" w:tplc="6182179A">
      <w:numFmt w:val="bullet"/>
      <w:lvlText w:val="•"/>
      <w:lvlJc w:val="left"/>
      <w:pPr>
        <w:ind w:left="5114" w:hanging="360"/>
      </w:pPr>
      <w:rPr>
        <w:rFonts w:hint="default"/>
        <w:lang w:val="fr-FR" w:eastAsia="en-US" w:bidi="ar-SA"/>
      </w:rPr>
    </w:lvl>
    <w:lvl w:ilvl="5" w:tplc="D70C94BC">
      <w:numFmt w:val="bullet"/>
      <w:lvlText w:val="•"/>
      <w:lvlJc w:val="left"/>
      <w:pPr>
        <w:ind w:left="6133" w:hanging="360"/>
      </w:pPr>
      <w:rPr>
        <w:rFonts w:hint="default"/>
        <w:lang w:val="fr-FR" w:eastAsia="en-US" w:bidi="ar-SA"/>
      </w:rPr>
    </w:lvl>
    <w:lvl w:ilvl="6" w:tplc="5AEC8BBA">
      <w:numFmt w:val="bullet"/>
      <w:lvlText w:val="•"/>
      <w:lvlJc w:val="left"/>
      <w:pPr>
        <w:ind w:left="7151" w:hanging="360"/>
      </w:pPr>
      <w:rPr>
        <w:rFonts w:hint="default"/>
        <w:lang w:val="fr-FR" w:eastAsia="en-US" w:bidi="ar-SA"/>
      </w:rPr>
    </w:lvl>
    <w:lvl w:ilvl="7" w:tplc="DB8E8A6E">
      <w:numFmt w:val="bullet"/>
      <w:lvlText w:val="•"/>
      <w:lvlJc w:val="left"/>
      <w:pPr>
        <w:ind w:left="8170" w:hanging="360"/>
      </w:pPr>
      <w:rPr>
        <w:rFonts w:hint="default"/>
        <w:lang w:val="fr-FR" w:eastAsia="en-US" w:bidi="ar-SA"/>
      </w:rPr>
    </w:lvl>
    <w:lvl w:ilvl="8" w:tplc="39FE25A2">
      <w:numFmt w:val="bullet"/>
      <w:lvlText w:val="•"/>
      <w:lvlJc w:val="left"/>
      <w:pPr>
        <w:ind w:left="9189" w:hanging="360"/>
      </w:pPr>
      <w:rPr>
        <w:rFonts w:hint="default"/>
        <w:lang w:val="fr-FR" w:eastAsia="en-US" w:bidi="ar-SA"/>
      </w:rPr>
    </w:lvl>
  </w:abstractNum>
  <w:abstractNum w:abstractNumId="145" w15:restartNumberingAfterBreak="0">
    <w:nsid w:val="5C99281F"/>
    <w:multiLevelType w:val="hybridMultilevel"/>
    <w:tmpl w:val="CB6C634E"/>
    <w:lvl w:ilvl="0" w:tplc="B2A4C082">
      <w:numFmt w:val="bullet"/>
      <w:lvlText w:val="-"/>
      <w:lvlJc w:val="left"/>
      <w:pPr>
        <w:ind w:left="720" w:hanging="360"/>
      </w:pPr>
      <w:rPr>
        <w:rFonts w:ascii="Calibri" w:eastAsia="Calibri" w:hAnsi="Calibri" w:cs="Calibri" w:hint="default"/>
        <w:b w:val="0"/>
        <w:bCs w:val="0"/>
        <w:i w:val="0"/>
        <w:iCs w:val="0"/>
        <w:w w:val="100"/>
        <w:sz w:val="22"/>
        <w:szCs w:val="22"/>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5CFE4DF8"/>
    <w:multiLevelType w:val="hybridMultilevel"/>
    <w:tmpl w:val="BD808FD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7" w15:restartNumberingAfterBreak="0">
    <w:nsid w:val="5D4E404C"/>
    <w:multiLevelType w:val="hybridMultilevel"/>
    <w:tmpl w:val="CD0497B2"/>
    <w:lvl w:ilvl="0" w:tplc="6B8C77A0">
      <w:start w:val="1"/>
      <w:numFmt w:val="decimal"/>
      <w:lvlText w:val="%1."/>
      <w:lvlJc w:val="left"/>
      <w:pPr>
        <w:ind w:left="1080" w:hanging="360"/>
      </w:pPr>
      <w:rPr>
        <w:rFonts w:ascii="Calibri" w:eastAsia="Calibri" w:hAnsi="Calibri" w:cs="Calibri" w:hint="default"/>
        <w:b/>
        <w:bCs/>
        <w:i w:val="0"/>
        <w:iCs w:val="0"/>
        <w:w w:val="100"/>
        <w:sz w:val="22"/>
        <w:szCs w:val="22"/>
        <w:lang w:val="fr-FR" w:eastAsia="en-US" w:bidi="ar-SA"/>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8" w15:restartNumberingAfterBreak="0">
    <w:nsid w:val="5E4968BF"/>
    <w:multiLevelType w:val="hybridMultilevel"/>
    <w:tmpl w:val="5176AE7E"/>
    <w:lvl w:ilvl="0" w:tplc="ABCC49FA">
      <w:start w:val="1"/>
      <w:numFmt w:val="decimal"/>
      <w:lvlText w:val="%1."/>
      <w:lvlJc w:val="left"/>
      <w:pPr>
        <w:ind w:left="1268" w:hanging="360"/>
      </w:pPr>
      <w:rPr>
        <w:rFonts w:ascii="Calibri" w:eastAsia="Calibri" w:hAnsi="Calibri" w:cs="Calibri" w:hint="default"/>
        <w:b/>
        <w:bCs/>
        <w:i w:val="0"/>
        <w:iCs w:val="0"/>
        <w:w w:val="100"/>
        <w:sz w:val="22"/>
        <w:szCs w:val="22"/>
        <w:lang w:val="fr-FR" w:eastAsia="en-US" w:bidi="ar-SA"/>
      </w:rPr>
    </w:lvl>
    <w:lvl w:ilvl="1" w:tplc="73282AA0">
      <w:start w:val="1"/>
      <w:numFmt w:val="lowerLetter"/>
      <w:lvlText w:val="%2."/>
      <w:lvlJc w:val="left"/>
      <w:pPr>
        <w:ind w:left="1268" w:hanging="360"/>
      </w:pPr>
      <w:rPr>
        <w:rFonts w:ascii="Calibri" w:eastAsia="Calibri" w:hAnsi="Calibri" w:cs="Calibri" w:hint="default"/>
        <w:b w:val="0"/>
        <w:bCs w:val="0"/>
        <w:i/>
        <w:iCs/>
        <w:spacing w:val="-1"/>
        <w:w w:val="100"/>
        <w:sz w:val="22"/>
        <w:szCs w:val="22"/>
        <w:lang w:val="fr-FR" w:eastAsia="en-US" w:bidi="ar-SA"/>
      </w:rPr>
    </w:lvl>
    <w:lvl w:ilvl="2" w:tplc="A1C6A67A">
      <w:numFmt w:val="bullet"/>
      <w:lvlText w:val="•"/>
      <w:lvlJc w:val="left"/>
      <w:pPr>
        <w:ind w:left="3181" w:hanging="360"/>
      </w:pPr>
      <w:rPr>
        <w:rFonts w:hint="default"/>
        <w:lang w:val="fr-FR" w:eastAsia="en-US" w:bidi="ar-SA"/>
      </w:rPr>
    </w:lvl>
    <w:lvl w:ilvl="3" w:tplc="3D6E1BC6">
      <w:numFmt w:val="bullet"/>
      <w:lvlText w:val="•"/>
      <w:lvlJc w:val="left"/>
      <w:pPr>
        <w:ind w:left="4141" w:hanging="360"/>
      </w:pPr>
      <w:rPr>
        <w:rFonts w:hint="default"/>
        <w:lang w:val="fr-FR" w:eastAsia="en-US" w:bidi="ar-SA"/>
      </w:rPr>
    </w:lvl>
    <w:lvl w:ilvl="4" w:tplc="C4F6BA2C">
      <w:numFmt w:val="bullet"/>
      <w:lvlText w:val="•"/>
      <w:lvlJc w:val="left"/>
      <w:pPr>
        <w:ind w:left="5102" w:hanging="360"/>
      </w:pPr>
      <w:rPr>
        <w:rFonts w:hint="default"/>
        <w:lang w:val="fr-FR" w:eastAsia="en-US" w:bidi="ar-SA"/>
      </w:rPr>
    </w:lvl>
    <w:lvl w:ilvl="5" w:tplc="CAFA8D1E">
      <w:numFmt w:val="bullet"/>
      <w:lvlText w:val="•"/>
      <w:lvlJc w:val="left"/>
      <w:pPr>
        <w:ind w:left="6063" w:hanging="360"/>
      </w:pPr>
      <w:rPr>
        <w:rFonts w:hint="default"/>
        <w:lang w:val="fr-FR" w:eastAsia="en-US" w:bidi="ar-SA"/>
      </w:rPr>
    </w:lvl>
    <w:lvl w:ilvl="6" w:tplc="2DC2C246">
      <w:numFmt w:val="bullet"/>
      <w:lvlText w:val="•"/>
      <w:lvlJc w:val="left"/>
      <w:pPr>
        <w:ind w:left="7023" w:hanging="360"/>
      </w:pPr>
      <w:rPr>
        <w:rFonts w:hint="default"/>
        <w:lang w:val="fr-FR" w:eastAsia="en-US" w:bidi="ar-SA"/>
      </w:rPr>
    </w:lvl>
    <w:lvl w:ilvl="7" w:tplc="72EC3840">
      <w:numFmt w:val="bullet"/>
      <w:lvlText w:val="•"/>
      <w:lvlJc w:val="left"/>
      <w:pPr>
        <w:ind w:left="7984" w:hanging="360"/>
      </w:pPr>
      <w:rPr>
        <w:rFonts w:hint="default"/>
        <w:lang w:val="fr-FR" w:eastAsia="en-US" w:bidi="ar-SA"/>
      </w:rPr>
    </w:lvl>
    <w:lvl w:ilvl="8" w:tplc="55F05B38">
      <w:numFmt w:val="bullet"/>
      <w:lvlText w:val="•"/>
      <w:lvlJc w:val="left"/>
      <w:pPr>
        <w:ind w:left="8945" w:hanging="360"/>
      </w:pPr>
      <w:rPr>
        <w:rFonts w:hint="default"/>
        <w:lang w:val="fr-FR" w:eastAsia="en-US" w:bidi="ar-SA"/>
      </w:rPr>
    </w:lvl>
  </w:abstractNum>
  <w:abstractNum w:abstractNumId="149" w15:restartNumberingAfterBreak="0">
    <w:nsid w:val="5E5D6F4E"/>
    <w:multiLevelType w:val="hybridMultilevel"/>
    <w:tmpl w:val="17EC00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0" w15:restartNumberingAfterBreak="0">
    <w:nsid w:val="5EB93340"/>
    <w:multiLevelType w:val="hybridMultilevel"/>
    <w:tmpl w:val="9B021958"/>
    <w:lvl w:ilvl="0" w:tplc="90A695AE">
      <w:numFmt w:val="bullet"/>
      <w:lvlText w:val="-"/>
      <w:lvlJc w:val="left"/>
      <w:pPr>
        <w:ind w:left="4473" w:hanging="360"/>
      </w:pPr>
      <w:rPr>
        <w:rFonts w:ascii="Calibri" w:eastAsia="Calibri" w:hAnsi="Calibri" w:cs="Calibri" w:hint="default"/>
        <w:b w:val="0"/>
        <w:bCs w:val="0"/>
        <w:i w:val="0"/>
        <w:iCs w:val="0"/>
        <w:w w:val="100"/>
        <w:sz w:val="22"/>
        <w:szCs w:val="22"/>
        <w:lang w:val="fr-FR" w:eastAsia="en-US" w:bidi="ar-SA"/>
      </w:rPr>
    </w:lvl>
    <w:lvl w:ilvl="1" w:tplc="C84E0192">
      <w:numFmt w:val="bullet"/>
      <w:lvlText w:val="•"/>
      <w:lvlJc w:val="left"/>
      <w:pPr>
        <w:ind w:left="5154" w:hanging="360"/>
      </w:pPr>
      <w:rPr>
        <w:rFonts w:hint="default"/>
        <w:lang w:val="fr-FR" w:eastAsia="en-US" w:bidi="ar-SA"/>
      </w:rPr>
    </w:lvl>
    <w:lvl w:ilvl="2" w:tplc="83584BEC">
      <w:numFmt w:val="bullet"/>
      <w:lvlText w:val="•"/>
      <w:lvlJc w:val="left"/>
      <w:pPr>
        <w:ind w:left="5829" w:hanging="360"/>
      </w:pPr>
      <w:rPr>
        <w:rFonts w:hint="default"/>
        <w:lang w:val="fr-FR" w:eastAsia="en-US" w:bidi="ar-SA"/>
      </w:rPr>
    </w:lvl>
    <w:lvl w:ilvl="3" w:tplc="F398D9E8">
      <w:numFmt w:val="bullet"/>
      <w:lvlText w:val="•"/>
      <w:lvlJc w:val="left"/>
      <w:pPr>
        <w:ind w:left="6503" w:hanging="360"/>
      </w:pPr>
      <w:rPr>
        <w:rFonts w:hint="default"/>
        <w:lang w:val="fr-FR" w:eastAsia="en-US" w:bidi="ar-SA"/>
      </w:rPr>
    </w:lvl>
    <w:lvl w:ilvl="4" w:tplc="2790252A">
      <w:numFmt w:val="bullet"/>
      <w:lvlText w:val="•"/>
      <w:lvlJc w:val="left"/>
      <w:pPr>
        <w:ind w:left="7178" w:hanging="360"/>
      </w:pPr>
      <w:rPr>
        <w:rFonts w:hint="default"/>
        <w:lang w:val="fr-FR" w:eastAsia="en-US" w:bidi="ar-SA"/>
      </w:rPr>
    </w:lvl>
    <w:lvl w:ilvl="5" w:tplc="2A58FA26">
      <w:numFmt w:val="bullet"/>
      <w:lvlText w:val="•"/>
      <w:lvlJc w:val="left"/>
      <w:pPr>
        <w:ind w:left="7853" w:hanging="360"/>
      </w:pPr>
      <w:rPr>
        <w:rFonts w:hint="default"/>
        <w:lang w:val="fr-FR" w:eastAsia="en-US" w:bidi="ar-SA"/>
      </w:rPr>
    </w:lvl>
    <w:lvl w:ilvl="6" w:tplc="4C5A893A">
      <w:numFmt w:val="bullet"/>
      <w:lvlText w:val="•"/>
      <w:lvlJc w:val="left"/>
      <w:pPr>
        <w:ind w:left="8527" w:hanging="360"/>
      </w:pPr>
      <w:rPr>
        <w:rFonts w:hint="default"/>
        <w:lang w:val="fr-FR" w:eastAsia="en-US" w:bidi="ar-SA"/>
      </w:rPr>
    </w:lvl>
    <w:lvl w:ilvl="7" w:tplc="F08855E4">
      <w:numFmt w:val="bullet"/>
      <w:lvlText w:val="•"/>
      <w:lvlJc w:val="left"/>
      <w:pPr>
        <w:ind w:left="9202" w:hanging="360"/>
      </w:pPr>
      <w:rPr>
        <w:rFonts w:hint="default"/>
        <w:lang w:val="fr-FR" w:eastAsia="en-US" w:bidi="ar-SA"/>
      </w:rPr>
    </w:lvl>
    <w:lvl w:ilvl="8" w:tplc="9476E1E0">
      <w:numFmt w:val="bullet"/>
      <w:lvlText w:val="•"/>
      <w:lvlJc w:val="left"/>
      <w:pPr>
        <w:ind w:left="9877" w:hanging="360"/>
      </w:pPr>
      <w:rPr>
        <w:rFonts w:hint="default"/>
        <w:lang w:val="fr-FR" w:eastAsia="en-US" w:bidi="ar-SA"/>
      </w:rPr>
    </w:lvl>
  </w:abstractNum>
  <w:abstractNum w:abstractNumId="151" w15:restartNumberingAfterBreak="0">
    <w:nsid w:val="60BA02AF"/>
    <w:multiLevelType w:val="hybridMultilevel"/>
    <w:tmpl w:val="3AAC5CAE"/>
    <w:lvl w:ilvl="0" w:tplc="EF701C46">
      <w:start w:val="1"/>
      <w:numFmt w:val="decimal"/>
      <w:lvlText w:val="%1."/>
      <w:lvlJc w:val="left"/>
      <w:pPr>
        <w:ind w:left="1288" w:hanging="360"/>
        <w:jc w:val="right"/>
      </w:pPr>
      <w:rPr>
        <w:rFonts w:ascii="Calibri" w:eastAsia="Calibri" w:hAnsi="Calibri" w:cs="Calibri" w:hint="default"/>
        <w:b/>
        <w:bCs/>
        <w:i w:val="0"/>
        <w:iCs w:val="0"/>
        <w:w w:val="100"/>
        <w:sz w:val="22"/>
        <w:szCs w:val="22"/>
        <w:lang w:val="fr-FR" w:eastAsia="en-US" w:bidi="ar-SA"/>
      </w:rPr>
    </w:lvl>
    <w:lvl w:ilvl="1" w:tplc="251E6BB0">
      <w:numFmt w:val="bullet"/>
      <w:lvlText w:val="•"/>
      <w:lvlJc w:val="left"/>
      <w:pPr>
        <w:ind w:left="2248" w:hanging="360"/>
      </w:pPr>
      <w:rPr>
        <w:rFonts w:hint="default"/>
        <w:lang w:val="fr-FR" w:eastAsia="en-US" w:bidi="ar-SA"/>
      </w:rPr>
    </w:lvl>
    <w:lvl w:ilvl="2" w:tplc="A3709ABA">
      <w:numFmt w:val="bullet"/>
      <w:lvlText w:val="•"/>
      <w:lvlJc w:val="left"/>
      <w:pPr>
        <w:ind w:left="3217" w:hanging="360"/>
      </w:pPr>
      <w:rPr>
        <w:rFonts w:hint="default"/>
        <w:lang w:val="fr-FR" w:eastAsia="en-US" w:bidi="ar-SA"/>
      </w:rPr>
    </w:lvl>
    <w:lvl w:ilvl="3" w:tplc="7388945C">
      <w:numFmt w:val="bullet"/>
      <w:lvlText w:val="•"/>
      <w:lvlJc w:val="left"/>
      <w:pPr>
        <w:ind w:left="4185" w:hanging="360"/>
      </w:pPr>
      <w:rPr>
        <w:rFonts w:hint="default"/>
        <w:lang w:val="fr-FR" w:eastAsia="en-US" w:bidi="ar-SA"/>
      </w:rPr>
    </w:lvl>
    <w:lvl w:ilvl="4" w:tplc="01AC5DBC">
      <w:numFmt w:val="bullet"/>
      <w:lvlText w:val="•"/>
      <w:lvlJc w:val="left"/>
      <w:pPr>
        <w:ind w:left="5154" w:hanging="360"/>
      </w:pPr>
      <w:rPr>
        <w:rFonts w:hint="default"/>
        <w:lang w:val="fr-FR" w:eastAsia="en-US" w:bidi="ar-SA"/>
      </w:rPr>
    </w:lvl>
    <w:lvl w:ilvl="5" w:tplc="4FF86C4E">
      <w:numFmt w:val="bullet"/>
      <w:lvlText w:val="•"/>
      <w:lvlJc w:val="left"/>
      <w:pPr>
        <w:ind w:left="6123" w:hanging="360"/>
      </w:pPr>
      <w:rPr>
        <w:rFonts w:hint="default"/>
        <w:lang w:val="fr-FR" w:eastAsia="en-US" w:bidi="ar-SA"/>
      </w:rPr>
    </w:lvl>
    <w:lvl w:ilvl="6" w:tplc="83CC91A8">
      <w:numFmt w:val="bullet"/>
      <w:lvlText w:val="•"/>
      <w:lvlJc w:val="left"/>
      <w:pPr>
        <w:ind w:left="7091" w:hanging="360"/>
      </w:pPr>
      <w:rPr>
        <w:rFonts w:hint="default"/>
        <w:lang w:val="fr-FR" w:eastAsia="en-US" w:bidi="ar-SA"/>
      </w:rPr>
    </w:lvl>
    <w:lvl w:ilvl="7" w:tplc="58040A38">
      <w:numFmt w:val="bullet"/>
      <w:lvlText w:val="•"/>
      <w:lvlJc w:val="left"/>
      <w:pPr>
        <w:ind w:left="8060" w:hanging="360"/>
      </w:pPr>
      <w:rPr>
        <w:rFonts w:hint="default"/>
        <w:lang w:val="fr-FR" w:eastAsia="en-US" w:bidi="ar-SA"/>
      </w:rPr>
    </w:lvl>
    <w:lvl w:ilvl="8" w:tplc="87A43E68">
      <w:numFmt w:val="bullet"/>
      <w:lvlText w:val="•"/>
      <w:lvlJc w:val="left"/>
      <w:pPr>
        <w:ind w:left="9029" w:hanging="360"/>
      </w:pPr>
      <w:rPr>
        <w:rFonts w:hint="default"/>
        <w:lang w:val="fr-FR" w:eastAsia="en-US" w:bidi="ar-SA"/>
      </w:rPr>
    </w:lvl>
  </w:abstractNum>
  <w:abstractNum w:abstractNumId="152" w15:restartNumberingAfterBreak="0">
    <w:nsid w:val="60E90C0F"/>
    <w:multiLevelType w:val="hybridMultilevel"/>
    <w:tmpl w:val="B038E878"/>
    <w:lvl w:ilvl="0" w:tplc="DC32E6B6">
      <w:start w:val="1"/>
      <w:numFmt w:val="decimal"/>
      <w:lvlText w:val="%1."/>
      <w:lvlJc w:val="left"/>
      <w:pPr>
        <w:ind w:left="980" w:hanging="440"/>
      </w:pPr>
      <w:rPr>
        <w:rFonts w:ascii="Calibri" w:eastAsia="Calibri" w:hAnsi="Calibri" w:cs="Calibri" w:hint="default"/>
        <w:b/>
        <w:bCs/>
        <w:i w:val="0"/>
        <w:iCs w:val="0"/>
        <w:w w:val="100"/>
        <w:sz w:val="22"/>
        <w:szCs w:val="22"/>
        <w:lang w:val="fr-FR" w:eastAsia="en-US" w:bidi="ar-SA"/>
      </w:rPr>
    </w:lvl>
    <w:lvl w:ilvl="1" w:tplc="8B0E1464">
      <w:numFmt w:val="bullet"/>
      <w:lvlText w:val="•"/>
      <w:lvlJc w:val="left"/>
      <w:pPr>
        <w:ind w:left="2004" w:hanging="440"/>
      </w:pPr>
      <w:rPr>
        <w:rFonts w:hint="default"/>
        <w:lang w:val="fr-FR" w:eastAsia="en-US" w:bidi="ar-SA"/>
      </w:rPr>
    </w:lvl>
    <w:lvl w:ilvl="2" w:tplc="A7EA4E9A">
      <w:numFmt w:val="bullet"/>
      <w:lvlText w:val="•"/>
      <w:lvlJc w:val="left"/>
      <w:pPr>
        <w:ind w:left="3029" w:hanging="440"/>
      </w:pPr>
      <w:rPr>
        <w:rFonts w:hint="default"/>
        <w:lang w:val="fr-FR" w:eastAsia="en-US" w:bidi="ar-SA"/>
      </w:rPr>
    </w:lvl>
    <w:lvl w:ilvl="3" w:tplc="FC5043C8">
      <w:numFmt w:val="bullet"/>
      <w:lvlText w:val="•"/>
      <w:lvlJc w:val="left"/>
      <w:pPr>
        <w:ind w:left="4053" w:hanging="440"/>
      </w:pPr>
      <w:rPr>
        <w:rFonts w:hint="default"/>
        <w:lang w:val="fr-FR" w:eastAsia="en-US" w:bidi="ar-SA"/>
      </w:rPr>
    </w:lvl>
    <w:lvl w:ilvl="4" w:tplc="AC1AE2BA">
      <w:numFmt w:val="bullet"/>
      <w:lvlText w:val="•"/>
      <w:lvlJc w:val="left"/>
      <w:pPr>
        <w:ind w:left="5078" w:hanging="440"/>
      </w:pPr>
      <w:rPr>
        <w:rFonts w:hint="default"/>
        <w:lang w:val="fr-FR" w:eastAsia="en-US" w:bidi="ar-SA"/>
      </w:rPr>
    </w:lvl>
    <w:lvl w:ilvl="5" w:tplc="8E889524">
      <w:numFmt w:val="bullet"/>
      <w:lvlText w:val="•"/>
      <w:lvlJc w:val="left"/>
      <w:pPr>
        <w:ind w:left="6103" w:hanging="440"/>
      </w:pPr>
      <w:rPr>
        <w:rFonts w:hint="default"/>
        <w:lang w:val="fr-FR" w:eastAsia="en-US" w:bidi="ar-SA"/>
      </w:rPr>
    </w:lvl>
    <w:lvl w:ilvl="6" w:tplc="2F006BC6">
      <w:numFmt w:val="bullet"/>
      <w:lvlText w:val="•"/>
      <w:lvlJc w:val="left"/>
      <w:pPr>
        <w:ind w:left="7127" w:hanging="440"/>
      </w:pPr>
      <w:rPr>
        <w:rFonts w:hint="default"/>
        <w:lang w:val="fr-FR" w:eastAsia="en-US" w:bidi="ar-SA"/>
      </w:rPr>
    </w:lvl>
    <w:lvl w:ilvl="7" w:tplc="21484878">
      <w:numFmt w:val="bullet"/>
      <w:lvlText w:val="•"/>
      <w:lvlJc w:val="left"/>
      <w:pPr>
        <w:ind w:left="8152" w:hanging="440"/>
      </w:pPr>
      <w:rPr>
        <w:rFonts w:hint="default"/>
        <w:lang w:val="fr-FR" w:eastAsia="en-US" w:bidi="ar-SA"/>
      </w:rPr>
    </w:lvl>
    <w:lvl w:ilvl="8" w:tplc="95CE9DC8">
      <w:numFmt w:val="bullet"/>
      <w:lvlText w:val="•"/>
      <w:lvlJc w:val="left"/>
      <w:pPr>
        <w:ind w:left="9177" w:hanging="440"/>
      </w:pPr>
      <w:rPr>
        <w:rFonts w:hint="default"/>
        <w:lang w:val="fr-FR" w:eastAsia="en-US" w:bidi="ar-SA"/>
      </w:rPr>
    </w:lvl>
  </w:abstractNum>
  <w:abstractNum w:abstractNumId="153" w15:restartNumberingAfterBreak="0">
    <w:nsid w:val="616771B5"/>
    <w:multiLevelType w:val="hybridMultilevel"/>
    <w:tmpl w:val="033E9D52"/>
    <w:lvl w:ilvl="0" w:tplc="6BEA63B6">
      <w:start w:val="1"/>
      <w:numFmt w:val="decimal"/>
      <w:lvlText w:val="%1."/>
      <w:lvlJc w:val="left"/>
      <w:pPr>
        <w:ind w:left="1440" w:hanging="360"/>
      </w:pPr>
      <w:rPr>
        <w:rFonts w:hint="default"/>
        <w:w w:val="100"/>
        <w:lang w:val="fr-FR" w:eastAsia="en-US" w:bidi="ar-SA"/>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4" w15:restartNumberingAfterBreak="0">
    <w:nsid w:val="61972DC5"/>
    <w:multiLevelType w:val="hybridMultilevel"/>
    <w:tmpl w:val="2766F0B6"/>
    <w:lvl w:ilvl="0" w:tplc="FD24F3B2">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9C748B48">
      <w:numFmt w:val="bullet"/>
      <w:lvlText w:val="•"/>
      <w:lvlJc w:val="left"/>
      <w:pPr>
        <w:ind w:left="1173" w:hanging="361"/>
      </w:pPr>
      <w:rPr>
        <w:rFonts w:hint="default"/>
        <w:lang w:val="fr-FR" w:eastAsia="en-US" w:bidi="ar-SA"/>
      </w:rPr>
    </w:lvl>
    <w:lvl w:ilvl="2" w:tplc="B16A9FD8">
      <w:numFmt w:val="bullet"/>
      <w:lvlText w:val="•"/>
      <w:lvlJc w:val="left"/>
      <w:pPr>
        <w:ind w:left="1527" w:hanging="361"/>
      </w:pPr>
      <w:rPr>
        <w:rFonts w:hint="default"/>
        <w:lang w:val="fr-FR" w:eastAsia="en-US" w:bidi="ar-SA"/>
      </w:rPr>
    </w:lvl>
    <w:lvl w:ilvl="3" w:tplc="9402A1AA">
      <w:numFmt w:val="bullet"/>
      <w:lvlText w:val="•"/>
      <w:lvlJc w:val="left"/>
      <w:pPr>
        <w:ind w:left="1881" w:hanging="361"/>
      </w:pPr>
      <w:rPr>
        <w:rFonts w:hint="default"/>
        <w:lang w:val="fr-FR" w:eastAsia="en-US" w:bidi="ar-SA"/>
      </w:rPr>
    </w:lvl>
    <w:lvl w:ilvl="4" w:tplc="97D8D3F4">
      <w:numFmt w:val="bullet"/>
      <w:lvlText w:val="•"/>
      <w:lvlJc w:val="left"/>
      <w:pPr>
        <w:ind w:left="2234" w:hanging="361"/>
      </w:pPr>
      <w:rPr>
        <w:rFonts w:hint="default"/>
        <w:lang w:val="fr-FR" w:eastAsia="en-US" w:bidi="ar-SA"/>
      </w:rPr>
    </w:lvl>
    <w:lvl w:ilvl="5" w:tplc="DCF43C9E">
      <w:numFmt w:val="bullet"/>
      <w:lvlText w:val="•"/>
      <w:lvlJc w:val="left"/>
      <w:pPr>
        <w:ind w:left="2588" w:hanging="361"/>
      </w:pPr>
      <w:rPr>
        <w:rFonts w:hint="default"/>
        <w:lang w:val="fr-FR" w:eastAsia="en-US" w:bidi="ar-SA"/>
      </w:rPr>
    </w:lvl>
    <w:lvl w:ilvl="6" w:tplc="DCFC306A">
      <w:numFmt w:val="bullet"/>
      <w:lvlText w:val="•"/>
      <w:lvlJc w:val="left"/>
      <w:pPr>
        <w:ind w:left="2942" w:hanging="361"/>
      </w:pPr>
      <w:rPr>
        <w:rFonts w:hint="default"/>
        <w:lang w:val="fr-FR" w:eastAsia="en-US" w:bidi="ar-SA"/>
      </w:rPr>
    </w:lvl>
    <w:lvl w:ilvl="7" w:tplc="AA12F446">
      <w:numFmt w:val="bullet"/>
      <w:lvlText w:val="•"/>
      <w:lvlJc w:val="left"/>
      <w:pPr>
        <w:ind w:left="3295" w:hanging="361"/>
      </w:pPr>
      <w:rPr>
        <w:rFonts w:hint="default"/>
        <w:lang w:val="fr-FR" w:eastAsia="en-US" w:bidi="ar-SA"/>
      </w:rPr>
    </w:lvl>
    <w:lvl w:ilvl="8" w:tplc="CC0440D4">
      <w:numFmt w:val="bullet"/>
      <w:lvlText w:val="•"/>
      <w:lvlJc w:val="left"/>
      <w:pPr>
        <w:ind w:left="3649" w:hanging="361"/>
      </w:pPr>
      <w:rPr>
        <w:rFonts w:hint="default"/>
        <w:lang w:val="fr-FR" w:eastAsia="en-US" w:bidi="ar-SA"/>
      </w:rPr>
    </w:lvl>
  </w:abstractNum>
  <w:abstractNum w:abstractNumId="155" w15:restartNumberingAfterBreak="0">
    <w:nsid w:val="62714487"/>
    <w:multiLevelType w:val="hybridMultilevel"/>
    <w:tmpl w:val="86501598"/>
    <w:lvl w:ilvl="0" w:tplc="6D68BCEA">
      <w:start w:val="13"/>
      <w:numFmt w:val="bullet"/>
      <w:lvlText w:val="-"/>
      <w:lvlJc w:val="left"/>
      <w:pPr>
        <w:ind w:left="547" w:hanging="360"/>
      </w:pPr>
      <w:rPr>
        <w:rFonts w:ascii="Calibri" w:eastAsia="Times New Roman" w:hAnsi="Calibri" w:cs="Calibri" w:hint="default"/>
      </w:rPr>
    </w:lvl>
    <w:lvl w:ilvl="1" w:tplc="040C0003" w:tentative="1">
      <w:start w:val="1"/>
      <w:numFmt w:val="bullet"/>
      <w:lvlText w:val="o"/>
      <w:lvlJc w:val="left"/>
      <w:pPr>
        <w:ind w:left="1267" w:hanging="360"/>
      </w:pPr>
      <w:rPr>
        <w:rFonts w:ascii="Courier New" w:hAnsi="Courier New" w:cs="Courier New" w:hint="default"/>
      </w:rPr>
    </w:lvl>
    <w:lvl w:ilvl="2" w:tplc="040C0005" w:tentative="1">
      <w:start w:val="1"/>
      <w:numFmt w:val="bullet"/>
      <w:lvlText w:val=""/>
      <w:lvlJc w:val="left"/>
      <w:pPr>
        <w:ind w:left="1987" w:hanging="360"/>
      </w:pPr>
      <w:rPr>
        <w:rFonts w:ascii="Wingdings" w:hAnsi="Wingdings" w:hint="default"/>
      </w:rPr>
    </w:lvl>
    <w:lvl w:ilvl="3" w:tplc="040C0001" w:tentative="1">
      <w:start w:val="1"/>
      <w:numFmt w:val="bullet"/>
      <w:lvlText w:val=""/>
      <w:lvlJc w:val="left"/>
      <w:pPr>
        <w:ind w:left="2707" w:hanging="360"/>
      </w:pPr>
      <w:rPr>
        <w:rFonts w:ascii="Symbol" w:hAnsi="Symbol" w:hint="default"/>
      </w:rPr>
    </w:lvl>
    <w:lvl w:ilvl="4" w:tplc="040C0003" w:tentative="1">
      <w:start w:val="1"/>
      <w:numFmt w:val="bullet"/>
      <w:lvlText w:val="o"/>
      <w:lvlJc w:val="left"/>
      <w:pPr>
        <w:ind w:left="3427" w:hanging="360"/>
      </w:pPr>
      <w:rPr>
        <w:rFonts w:ascii="Courier New" w:hAnsi="Courier New" w:cs="Courier New" w:hint="default"/>
      </w:rPr>
    </w:lvl>
    <w:lvl w:ilvl="5" w:tplc="040C0005" w:tentative="1">
      <w:start w:val="1"/>
      <w:numFmt w:val="bullet"/>
      <w:lvlText w:val=""/>
      <w:lvlJc w:val="left"/>
      <w:pPr>
        <w:ind w:left="4147" w:hanging="360"/>
      </w:pPr>
      <w:rPr>
        <w:rFonts w:ascii="Wingdings" w:hAnsi="Wingdings" w:hint="default"/>
      </w:rPr>
    </w:lvl>
    <w:lvl w:ilvl="6" w:tplc="040C0001" w:tentative="1">
      <w:start w:val="1"/>
      <w:numFmt w:val="bullet"/>
      <w:lvlText w:val=""/>
      <w:lvlJc w:val="left"/>
      <w:pPr>
        <w:ind w:left="4867" w:hanging="360"/>
      </w:pPr>
      <w:rPr>
        <w:rFonts w:ascii="Symbol" w:hAnsi="Symbol" w:hint="default"/>
      </w:rPr>
    </w:lvl>
    <w:lvl w:ilvl="7" w:tplc="040C0003" w:tentative="1">
      <w:start w:val="1"/>
      <w:numFmt w:val="bullet"/>
      <w:lvlText w:val="o"/>
      <w:lvlJc w:val="left"/>
      <w:pPr>
        <w:ind w:left="5587" w:hanging="360"/>
      </w:pPr>
      <w:rPr>
        <w:rFonts w:ascii="Courier New" w:hAnsi="Courier New" w:cs="Courier New" w:hint="default"/>
      </w:rPr>
    </w:lvl>
    <w:lvl w:ilvl="8" w:tplc="040C0005" w:tentative="1">
      <w:start w:val="1"/>
      <w:numFmt w:val="bullet"/>
      <w:lvlText w:val=""/>
      <w:lvlJc w:val="left"/>
      <w:pPr>
        <w:ind w:left="6307" w:hanging="360"/>
      </w:pPr>
      <w:rPr>
        <w:rFonts w:ascii="Wingdings" w:hAnsi="Wingdings" w:hint="default"/>
      </w:rPr>
    </w:lvl>
  </w:abstractNum>
  <w:abstractNum w:abstractNumId="156" w15:restartNumberingAfterBreak="0">
    <w:nsid w:val="62C559C3"/>
    <w:multiLevelType w:val="hybridMultilevel"/>
    <w:tmpl w:val="BD305A42"/>
    <w:lvl w:ilvl="0" w:tplc="29BC8B9C">
      <w:start w:val="1"/>
      <w:numFmt w:val="decimal"/>
      <w:lvlText w:val="%1."/>
      <w:lvlJc w:val="left"/>
      <w:pPr>
        <w:ind w:left="980" w:hanging="440"/>
      </w:pPr>
      <w:rPr>
        <w:rFonts w:ascii="Calibri" w:eastAsia="Calibri" w:hAnsi="Calibri" w:cs="Calibri" w:hint="default"/>
        <w:b/>
        <w:bCs/>
        <w:i w:val="0"/>
        <w:iCs w:val="0"/>
        <w:w w:val="100"/>
        <w:sz w:val="22"/>
        <w:szCs w:val="22"/>
        <w:lang w:val="fr-FR" w:eastAsia="en-US" w:bidi="ar-SA"/>
      </w:rPr>
    </w:lvl>
    <w:lvl w:ilvl="1" w:tplc="56B60F84">
      <w:numFmt w:val="bullet"/>
      <w:lvlText w:val="•"/>
      <w:lvlJc w:val="left"/>
      <w:pPr>
        <w:ind w:left="2004" w:hanging="440"/>
      </w:pPr>
      <w:rPr>
        <w:rFonts w:hint="default"/>
        <w:lang w:val="fr-FR" w:eastAsia="en-US" w:bidi="ar-SA"/>
      </w:rPr>
    </w:lvl>
    <w:lvl w:ilvl="2" w:tplc="BB8A17EC">
      <w:numFmt w:val="bullet"/>
      <w:lvlText w:val="•"/>
      <w:lvlJc w:val="left"/>
      <w:pPr>
        <w:ind w:left="3029" w:hanging="440"/>
      </w:pPr>
      <w:rPr>
        <w:rFonts w:hint="default"/>
        <w:lang w:val="fr-FR" w:eastAsia="en-US" w:bidi="ar-SA"/>
      </w:rPr>
    </w:lvl>
    <w:lvl w:ilvl="3" w:tplc="360CFB5E">
      <w:numFmt w:val="bullet"/>
      <w:lvlText w:val="•"/>
      <w:lvlJc w:val="left"/>
      <w:pPr>
        <w:ind w:left="4053" w:hanging="440"/>
      </w:pPr>
      <w:rPr>
        <w:rFonts w:hint="default"/>
        <w:lang w:val="fr-FR" w:eastAsia="en-US" w:bidi="ar-SA"/>
      </w:rPr>
    </w:lvl>
    <w:lvl w:ilvl="4" w:tplc="E4622846">
      <w:numFmt w:val="bullet"/>
      <w:lvlText w:val="•"/>
      <w:lvlJc w:val="left"/>
      <w:pPr>
        <w:ind w:left="5078" w:hanging="440"/>
      </w:pPr>
      <w:rPr>
        <w:rFonts w:hint="default"/>
        <w:lang w:val="fr-FR" w:eastAsia="en-US" w:bidi="ar-SA"/>
      </w:rPr>
    </w:lvl>
    <w:lvl w:ilvl="5" w:tplc="5ABE7FC2">
      <w:numFmt w:val="bullet"/>
      <w:lvlText w:val="•"/>
      <w:lvlJc w:val="left"/>
      <w:pPr>
        <w:ind w:left="6103" w:hanging="440"/>
      </w:pPr>
      <w:rPr>
        <w:rFonts w:hint="default"/>
        <w:lang w:val="fr-FR" w:eastAsia="en-US" w:bidi="ar-SA"/>
      </w:rPr>
    </w:lvl>
    <w:lvl w:ilvl="6" w:tplc="977E229E">
      <w:numFmt w:val="bullet"/>
      <w:lvlText w:val="•"/>
      <w:lvlJc w:val="left"/>
      <w:pPr>
        <w:ind w:left="7127" w:hanging="440"/>
      </w:pPr>
      <w:rPr>
        <w:rFonts w:hint="default"/>
        <w:lang w:val="fr-FR" w:eastAsia="en-US" w:bidi="ar-SA"/>
      </w:rPr>
    </w:lvl>
    <w:lvl w:ilvl="7" w:tplc="617E847E">
      <w:numFmt w:val="bullet"/>
      <w:lvlText w:val="•"/>
      <w:lvlJc w:val="left"/>
      <w:pPr>
        <w:ind w:left="8152" w:hanging="440"/>
      </w:pPr>
      <w:rPr>
        <w:rFonts w:hint="default"/>
        <w:lang w:val="fr-FR" w:eastAsia="en-US" w:bidi="ar-SA"/>
      </w:rPr>
    </w:lvl>
    <w:lvl w:ilvl="8" w:tplc="75D4E880">
      <w:numFmt w:val="bullet"/>
      <w:lvlText w:val="•"/>
      <w:lvlJc w:val="left"/>
      <w:pPr>
        <w:ind w:left="9177" w:hanging="440"/>
      </w:pPr>
      <w:rPr>
        <w:rFonts w:hint="default"/>
        <w:lang w:val="fr-FR" w:eastAsia="en-US" w:bidi="ar-SA"/>
      </w:rPr>
    </w:lvl>
  </w:abstractNum>
  <w:abstractNum w:abstractNumId="157" w15:restartNumberingAfterBreak="0">
    <w:nsid w:val="630D3413"/>
    <w:multiLevelType w:val="hybridMultilevel"/>
    <w:tmpl w:val="E8F0DEF6"/>
    <w:lvl w:ilvl="0" w:tplc="3D682B22">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2996B802">
      <w:numFmt w:val="bullet"/>
      <w:lvlText w:val="•"/>
      <w:lvlJc w:val="left"/>
      <w:pPr>
        <w:ind w:left="1173" w:hanging="361"/>
      </w:pPr>
      <w:rPr>
        <w:rFonts w:hint="default"/>
        <w:lang w:val="fr-FR" w:eastAsia="en-US" w:bidi="ar-SA"/>
      </w:rPr>
    </w:lvl>
    <w:lvl w:ilvl="2" w:tplc="A5D44596">
      <w:numFmt w:val="bullet"/>
      <w:lvlText w:val="•"/>
      <w:lvlJc w:val="left"/>
      <w:pPr>
        <w:ind w:left="1527" w:hanging="361"/>
      </w:pPr>
      <w:rPr>
        <w:rFonts w:hint="default"/>
        <w:lang w:val="fr-FR" w:eastAsia="en-US" w:bidi="ar-SA"/>
      </w:rPr>
    </w:lvl>
    <w:lvl w:ilvl="3" w:tplc="082E49E4">
      <w:numFmt w:val="bullet"/>
      <w:lvlText w:val="•"/>
      <w:lvlJc w:val="left"/>
      <w:pPr>
        <w:ind w:left="1881" w:hanging="361"/>
      </w:pPr>
      <w:rPr>
        <w:rFonts w:hint="default"/>
        <w:lang w:val="fr-FR" w:eastAsia="en-US" w:bidi="ar-SA"/>
      </w:rPr>
    </w:lvl>
    <w:lvl w:ilvl="4" w:tplc="4772681E">
      <w:numFmt w:val="bullet"/>
      <w:lvlText w:val="•"/>
      <w:lvlJc w:val="left"/>
      <w:pPr>
        <w:ind w:left="2234" w:hanging="361"/>
      </w:pPr>
      <w:rPr>
        <w:rFonts w:hint="default"/>
        <w:lang w:val="fr-FR" w:eastAsia="en-US" w:bidi="ar-SA"/>
      </w:rPr>
    </w:lvl>
    <w:lvl w:ilvl="5" w:tplc="DF16C900">
      <w:numFmt w:val="bullet"/>
      <w:lvlText w:val="•"/>
      <w:lvlJc w:val="left"/>
      <w:pPr>
        <w:ind w:left="2588" w:hanging="361"/>
      </w:pPr>
      <w:rPr>
        <w:rFonts w:hint="default"/>
        <w:lang w:val="fr-FR" w:eastAsia="en-US" w:bidi="ar-SA"/>
      </w:rPr>
    </w:lvl>
    <w:lvl w:ilvl="6" w:tplc="A1D28788">
      <w:numFmt w:val="bullet"/>
      <w:lvlText w:val="•"/>
      <w:lvlJc w:val="left"/>
      <w:pPr>
        <w:ind w:left="2942" w:hanging="361"/>
      </w:pPr>
      <w:rPr>
        <w:rFonts w:hint="default"/>
        <w:lang w:val="fr-FR" w:eastAsia="en-US" w:bidi="ar-SA"/>
      </w:rPr>
    </w:lvl>
    <w:lvl w:ilvl="7" w:tplc="E7D435E0">
      <w:numFmt w:val="bullet"/>
      <w:lvlText w:val="•"/>
      <w:lvlJc w:val="left"/>
      <w:pPr>
        <w:ind w:left="3295" w:hanging="361"/>
      </w:pPr>
      <w:rPr>
        <w:rFonts w:hint="default"/>
        <w:lang w:val="fr-FR" w:eastAsia="en-US" w:bidi="ar-SA"/>
      </w:rPr>
    </w:lvl>
    <w:lvl w:ilvl="8" w:tplc="339A2410">
      <w:numFmt w:val="bullet"/>
      <w:lvlText w:val="•"/>
      <w:lvlJc w:val="left"/>
      <w:pPr>
        <w:ind w:left="3649" w:hanging="361"/>
      </w:pPr>
      <w:rPr>
        <w:rFonts w:hint="default"/>
        <w:lang w:val="fr-FR" w:eastAsia="en-US" w:bidi="ar-SA"/>
      </w:rPr>
    </w:lvl>
  </w:abstractNum>
  <w:abstractNum w:abstractNumId="158" w15:restartNumberingAfterBreak="0">
    <w:nsid w:val="634215E7"/>
    <w:multiLevelType w:val="hybridMultilevel"/>
    <w:tmpl w:val="C34478F8"/>
    <w:lvl w:ilvl="0" w:tplc="28746854">
      <w:numFmt w:val="bullet"/>
      <w:lvlText w:val=""/>
      <w:lvlJc w:val="left"/>
      <w:pPr>
        <w:ind w:left="813" w:hanging="360"/>
      </w:pPr>
      <w:rPr>
        <w:rFonts w:ascii="Wingdings" w:eastAsia="Wingdings" w:hAnsi="Wingdings" w:cs="Wingdings" w:hint="default"/>
        <w:b w:val="0"/>
        <w:bCs w:val="0"/>
        <w:i w:val="0"/>
        <w:iCs w:val="0"/>
        <w:w w:val="100"/>
        <w:sz w:val="22"/>
        <w:szCs w:val="22"/>
        <w:lang w:val="fr-FR" w:eastAsia="en-US" w:bidi="ar-SA"/>
      </w:rPr>
    </w:lvl>
    <w:lvl w:ilvl="1" w:tplc="E2B840B2">
      <w:numFmt w:val="bullet"/>
      <w:lvlText w:val="•"/>
      <w:lvlJc w:val="left"/>
      <w:pPr>
        <w:ind w:left="1806" w:hanging="360"/>
      </w:pPr>
      <w:rPr>
        <w:rFonts w:hint="default"/>
        <w:lang w:val="fr-FR" w:eastAsia="en-US" w:bidi="ar-SA"/>
      </w:rPr>
    </w:lvl>
    <w:lvl w:ilvl="2" w:tplc="6DD86F2A">
      <w:numFmt w:val="bullet"/>
      <w:lvlText w:val="•"/>
      <w:lvlJc w:val="left"/>
      <w:pPr>
        <w:ind w:left="2793" w:hanging="360"/>
      </w:pPr>
      <w:rPr>
        <w:rFonts w:hint="default"/>
        <w:lang w:val="fr-FR" w:eastAsia="en-US" w:bidi="ar-SA"/>
      </w:rPr>
    </w:lvl>
    <w:lvl w:ilvl="3" w:tplc="39CCA382">
      <w:numFmt w:val="bullet"/>
      <w:lvlText w:val="•"/>
      <w:lvlJc w:val="left"/>
      <w:pPr>
        <w:ind w:left="3779" w:hanging="360"/>
      </w:pPr>
      <w:rPr>
        <w:rFonts w:hint="default"/>
        <w:lang w:val="fr-FR" w:eastAsia="en-US" w:bidi="ar-SA"/>
      </w:rPr>
    </w:lvl>
    <w:lvl w:ilvl="4" w:tplc="42B47FDA">
      <w:numFmt w:val="bullet"/>
      <w:lvlText w:val="•"/>
      <w:lvlJc w:val="left"/>
      <w:pPr>
        <w:ind w:left="4766" w:hanging="360"/>
      </w:pPr>
      <w:rPr>
        <w:rFonts w:hint="default"/>
        <w:lang w:val="fr-FR" w:eastAsia="en-US" w:bidi="ar-SA"/>
      </w:rPr>
    </w:lvl>
    <w:lvl w:ilvl="5" w:tplc="45FC5FA4">
      <w:numFmt w:val="bullet"/>
      <w:lvlText w:val="•"/>
      <w:lvlJc w:val="left"/>
      <w:pPr>
        <w:ind w:left="5753" w:hanging="360"/>
      </w:pPr>
      <w:rPr>
        <w:rFonts w:hint="default"/>
        <w:lang w:val="fr-FR" w:eastAsia="en-US" w:bidi="ar-SA"/>
      </w:rPr>
    </w:lvl>
    <w:lvl w:ilvl="6" w:tplc="88B04D6E">
      <w:numFmt w:val="bullet"/>
      <w:lvlText w:val="•"/>
      <w:lvlJc w:val="left"/>
      <w:pPr>
        <w:ind w:left="6739" w:hanging="360"/>
      </w:pPr>
      <w:rPr>
        <w:rFonts w:hint="default"/>
        <w:lang w:val="fr-FR" w:eastAsia="en-US" w:bidi="ar-SA"/>
      </w:rPr>
    </w:lvl>
    <w:lvl w:ilvl="7" w:tplc="CE1C822A">
      <w:numFmt w:val="bullet"/>
      <w:lvlText w:val="•"/>
      <w:lvlJc w:val="left"/>
      <w:pPr>
        <w:ind w:left="7726" w:hanging="360"/>
      </w:pPr>
      <w:rPr>
        <w:rFonts w:hint="default"/>
        <w:lang w:val="fr-FR" w:eastAsia="en-US" w:bidi="ar-SA"/>
      </w:rPr>
    </w:lvl>
    <w:lvl w:ilvl="8" w:tplc="09A8C13A">
      <w:numFmt w:val="bullet"/>
      <w:lvlText w:val="•"/>
      <w:lvlJc w:val="left"/>
      <w:pPr>
        <w:ind w:left="8713" w:hanging="360"/>
      </w:pPr>
      <w:rPr>
        <w:rFonts w:hint="default"/>
        <w:lang w:val="fr-FR" w:eastAsia="en-US" w:bidi="ar-SA"/>
      </w:rPr>
    </w:lvl>
  </w:abstractNum>
  <w:abstractNum w:abstractNumId="159" w15:restartNumberingAfterBreak="0">
    <w:nsid w:val="63CB273C"/>
    <w:multiLevelType w:val="multilevel"/>
    <w:tmpl w:val="D2A0FC2A"/>
    <w:lvl w:ilvl="0">
      <w:start w:val="3"/>
      <w:numFmt w:val="lowerLetter"/>
      <w:lvlText w:val="%1"/>
      <w:lvlJc w:val="left"/>
      <w:pPr>
        <w:ind w:left="1597" w:hanging="309"/>
      </w:pPr>
      <w:rPr>
        <w:rFonts w:hint="default"/>
        <w:lang w:val="fr-FR" w:eastAsia="en-US" w:bidi="ar-SA"/>
      </w:rPr>
    </w:lvl>
    <w:lvl w:ilvl="1">
      <w:start w:val="1"/>
      <w:numFmt w:val="decimal"/>
      <w:lvlText w:val="%1.%2"/>
      <w:lvlJc w:val="left"/>
      <w:pPr>
        <w:ind w:left="1597" w:hanging="309"/>
      </w:pPr>
      <w:rPr>
        <w:rFonts w:hint="default"/>
        <w:spacing w:val="-1"/>
        <w:w w:val="100"/>
        <w:lang w:val="fr-FR" w:eastAsia="en-US" w:bidi="ar-SA"/>
      </w:rPr>
    </w:lvl>
    <w:lvl w:ilvl="2">
      <w:numFmt w:val="bullet"/>
      <w:lvlText w:val="•"/>
      <w:lvlJc w:val="left"/>
      <w:pPr>
        <w:ind w:left="3473" w:hanging="309"/>
      </w:pPr>
      <w:rPr>
        <w:rFonts w:hint="default"/>
        <w:lang w:val="fr-FR" w:eastAsia="en-US" w:bidi="ar-SA"/>
      </w:rPr>
    </w:lvl>
    <w:lvl w:ilvl="3">
      <w:numFmt w:val="bullet"/>
      <w:lvlText w:val="•"/>
      <w:lvlJc w:val="left"/>
      <w:pPr>
        <w:ind w:left="4409" w:hanging="309"/>
      </w:pPr>
      <w:rPr>
        <w:rFonts w:hint="default"/>
        <w:lang w:val="fr-FR" w:eastAsia="en-US" w:bidi="ar-SA"/>
      </w:rPr>
    </w:lvl>
    <w:lvl w:ilvl="4">
      <w:numFmt w:val="bullet"/>
      <w:lvlText w:val="•"/>
      <w:lvlJc w:val="left"/>
      <w:pPr>
        <w:ind w:left="5346" w:hanging="309"/>
      </w:pPr>
      <w:rPr>
        <w:rFonts w:hint="default"/>
        <w:lang w:val="fr-FR" w:eastAsia="en-US" w:bidi="ar-SA"/>
      </w:rPr>
    </w:lvl>
    <w:lvl w:ilvl="5">
      <w:numFmt w:val="bullet"/>
      <w:lvlText w:val="•"/>
      <w:lvlJc w:val="left"/>
      <w:pPr>
        <w:ind w:left="6283" w:hanging="309"/>
      </w:pPr>
      <w:rPr>
        <w:rFonts w:hint="default"/>
        <w:lang w:val="fr-FR" w:eastAsia="en-US" w:bidi="ar-SA"/>
      </w:rPr>
    </w:lvl>
    <w:lvl w:ilvl="6">
      <w:numFmt w:val="bullet"/>
      <w:lvlText w:val="•"/>
      <w:lvlJc w:val="left"/>
      <w:pPr>
        <w:ind w:left="7219" w:hanging="309"/>
      </w:pPr>
      <w:rPr>
        <w:rFonts w:hint="default"/>
        <w:lang w:val="fr-FR" w:eastAsia="en-US" w:bidi="ar-SA"/>
      </w:rPr>
    </w:lvl>
    <w:lvl w:ilvl="7">
      <w:numFmt w:val="bullet"/>
      <w:lvlText w:val="•"/>
      <w:lvlJc w:val="left"/>
      <w:pPr>
        <w:ind w:left="8156" w:hanging="309"/>
      </w:pPr>
      <w:rPr>
        <w:rFonts w:hint="default"/>
        <w:lang w:val="fr-FR" w:eastAsia="en-US" w:bidi="ar-SA"/>
      </w:rPr>
    </w:lvl>
    <w:lvl w:ilvl="8">
      <w:numFmt w:val="bullet"/>
      <w:lvlText w:val="•"/>
      <w:lvlJc w:val="left"/>
      <w:pPr>
        <w:ind w:left="9093" w:hanging="309"/>
      </w:pPr>
      <w:rPr>
        <w:rFonts w:hint="default"/>
        <w:lang w:val="fr-FR" w:eastAsia="en-US" w:bidi="ar-SA"/>
      </w:rPr>
    </w:lvl>
  </w:abstractNum>
  <w:abstractNum w:abstractNumId="160" w15:restartNumberingAfterBreak="0">
    <w:nsid w:val="63FC0702"/>
    <w:multiLevelType w:val="hybridMultilevel"/>
    <w:tmpl w:val="FA96D138"/>
    <w:lvl w:ilvl="0" w:tplc="DB0A967E">
      <w:numFmt w:val="bullet"/>
      <w:lvlText w:val=""/>
      <w:lvlJc w:val="left"/>
      <w:pPr>
        <w:ind w:left="883" w:hanging="360"/>
      </w:pPr>
      <w:rPr>
        <w:rFonts w:ascii="Wingdings" w:eastAsia="Wingdings" w:hAnsi="Wingdings" w:cs="Wingdings" w:hint="default"/>
        <w:b w:val="0"/>
        <w:bCs w:val="0"/>
        <w:i w:val="0"/>
        <w:iCs w:val="0"/>
        <w:w w:val="100"/>
        <w:sz w:val="22"/>
        <w:szCs w:val="22"/>
        <w:lang w:val="fr-FR" w:eastAsia="en-US" w:bidi="ar-SA"/>
      </w:rPr>
    </w:lvl>
    <w:lvl w:ilvl="1" w:tplc="D8E6940E">
      <w:numFmt w:val="bullet"/>
      <w:lvlText w:val=""/>
      <w:lvlJc w:val="left"/>
      <w:pPr>
        <w:ind w:left="1603" w:hanging="360"/>
      </w:pPr>
      <w:rPr>
        <w:rFonts w:ascii="Wingdings" w:eastAsia="Wingdings" w:hAnsi="Wingdings" w:cs="Wingdings" w:hint="default"/>
        <w:b w:val="0"/>
        <w:bCs w:val="0"/>
        <w:i w:val="0"/>
        <w:iCs w:val="0"/>
        <w:w w:val="100"/>
        <w:sz w:val="22"/>
        <w:szCs w:val="22"/>
        <w:lang w:val="fr-FR" w:eastAsia="en-US" w:bidi="ar-SA"/>
      </w:rPr>
    </w:lvl>
    <w:lvl w:ilvl="2" w:tplc="51C0A58C">
      <w:numFmt w:val="bullet"/>
      <w:lvlText w:val="•"/>
      <w:lvlJc w:val="left"/>
      <w:pPr>
        <w:ind w:left="2070" w:hanging="360"/>
      </w:pPr>
      <w:rPr>
        <w:rFonts w:hint="default"/>
        <w:lang w:val="fr-FR" w:eastAsia="en-US" w:bidi="ar-SA"/>
      </w:rPr>
    </w:lvl>
    <w:lvl w:ilvl="3" w:tplc="6CE87350">
      <w:numFmt w:val="bullet"/>
      <w:lvlText w:val="•"/>
      <w:lvlJc w:val="left"/>
      <w:pPr>
        <w:ind w:left="2541" w:hanging="360"/>
      </w:pPr>
      <w:rPr>
        <w:rFonts w:hint="default"/>
        <w:lang w:val="fr-FR" w:eastAsia="en-US" w:bidi="ar-SA"/>
      </w:rPr>
    </w:lvl>
    <w:lvl w:ilvl="4" w:tplc="4858C320">
      <w:numFmt w:val="bullet"/>
      <w:lvlText w:val="•"/>
      <w:lvlJc w:val="left"/>
      <w:pPr>
        <w:ind w:left="3012" w:hanging="360"/>
      </w:pPr>
      <w:rPr>
        <w:rFonts w:hint="default"/>
        <w:lang w:val="fr-FR" w:eastAsia="en-US" w:bidi="ar-SA"/>
      </w:rPr>
    </w:lvl>
    <w:lvl w:ilvl="5" w:tplc="42EA7048">
      <w:numFmt w:val="bullet"/>
      <w:lvlText w:val="•"/>
      <w:lvlJc w:val="left"/>
      <w:pPr>
        <w:ind w:left="3482" w:hanging="360"/>
      </w:pPr>
      <w:rPr>
        <w:rFonts w:hint="default"/>
        <w:lang w:val="fr-FR" w:eastAsia="en-US" w:bidi="ar-SA"/>
      </w:rPr>
    </w:lvl>
    <w:lvl w:ilvl="6" w:tplc="DC3C8E46">
      <w:numFmt w:val="bullet"/>
      <w:lvlText w:val="•"/>
      <w:lvlJc w:val="left"/>
      <w:pPr>
        <w:ind w:left="3953" w:hanging="360"/>
      </w:pPr>
      <w:rPr>
        <w:rFonts w:hint="default"/>
        <w:lang w:val="fr-FR" w:eastAsia="en-US" w:bidi="ar-SA"/>
      </w:rPr>
    </w:lvl>
    <w:lvl w:ilvl="7" w:tplc="966AEE9A">
      <w:numFmt w:val="bullet"/>
      <w:lvlText w:val="•"/>
      <w:lvlJc w:val="left"/>
      <w:pPr>
        <w:ind w:left="4424" w:hanging="360"/>
      </w:pPr>
      <w:rPr>
        <w:rFonts w:hint="default"/>
        <w:lang w:val="fr-FR" w:eastAsia="en-US" w:bidi="ar-SA"/>
      </w:rPr>
    </w:lvl>
    <w:lvl w:ilvl="8" w:tplc="1578F3C0">
      <w:numFmt w:val="bullet"/>
      <w:lvlText w:val="•"/>
      <w:lvlJc w:val="left"/>
      <w:pPr>
        <w:ind w:left="4894" w:hanging="360"/>
      </w:pPr>
      <w:rPr>
        <w:rFonts w:hint="default"/>
        <w:lang w:val="fr-FR" w:eastAsia="en-US" w:bidi="ar-SA"/>
      </w:rPr>
    </w:lvl>
  </w:abstractNum>
  <w:abstractNum w:abstractNumId="161" w15:restartNumberingAfterBreak="0">
    <w:nsid w:val="646F541B"/>
    <w:multiLevelType w:val="hybridMultilevel"/>
    <w:tmpl w:val="BF24761A"/>
    <w:lvl w:ilvl="0" w:tplc="697EA1DC">
      <w:numFmt w:val="bullet"/>
      <w:lvlText w:val="-"/>
      <w:lvlJc w:val="left"/>
      <w:pPr>
        <w:ind w:left="716" w:hanging="360"/>
      </w:pPr>
      <w:rPr>
        <w:rFonts w:ascii="Calibri" w:eastAsia="Calibri" w:hAnsi="Calibri" w:cs="Calibri" w:hint="default"/>
        <w:b w:val="0"/>
        <w:bCs w:val="0"/>
        <w:i w:val="0"/>
        <w:iCs w:val="0"/>
        <w:w w:val="100"/>
        <w:sz w:val="22"/>
        <w:szCs w:val="22"/>
        <w:lang w:val="fr-FR" w:eastAsia="en-US" w:bidi="ar-SA"/>
      </w:rPr>
    </w:lvl>
    <w:lvl w:ilvl="1" w:tplc="18AAAF46">
      <w:numFmt w:val="bullet"/>
      <w:lvlText w:val="•"/>
      <w:lvlJc w:val="left"/>
      <w:pPr>
        <w:ind w:left="957" w:hanging="360"/>
      </w:pPr>
      <w:rPr>
        <w:rFonts w:hint="default"/>
        <w:lang w:val="fr-FR" w:eastAsia="en-US" w:bidi="ar-SA"/>
      </w:rPr>
    </w:lvl>
    <w:lvl w:ilvl="2" w:tplc="943EA7B2">
      <w:numFmt w:val="bullet"/>
      <w:lvlText w:val="•"/>
      <w:lvlJc w:val="left"/>
      <w:pPr>
        <w:ind w:left="1203" w:hanging="360"/>
      </w:pPr>
      <w:rPr>
        <w:rFonts w:hint="default"/>
        <w:lang w:val="fr-FR" w:eastAsia="en-US" w:bidi="ar-SA"/>
      </w:rPr>
    </w:lvl>
    <w:lvl w:ilvl="3" w:tplc="F03E279A">
      <w:numFmt w:val="bullet"/>
      <w:lvlText w:val="•"/>
      <w:lvlJc w:val="left"/>
      <w:pPr>
        <w:ind w:left="1448" w:hanging="360"/>
      </w:pPr>
      <w:rPr>
        <w:rFonts w:hint="default"/>
        <w:lang w:val="fr-FR" w:eastAsia="en-US" w:bidi="ar-SA"/>
      </w:rPr>
    </w:lvl>
    <w:lvl w:ilvl="4" w:tplc="B95A3F8C">
      <w:numFmt w:val="bullet"/>
      <w:lvlText w:val="•"/>
      <w:lvlJc w:val="left"/>
      <w:pPr>
        <w:ind w:left="1694" w:hanging="360"/>
      </w:pPr>
      <w:rPr>
        <w:rFonts w:hint="default"/>
        <w:lang w:val="fr-FR" w:eastAsia="en-US" w:bidi="ar-SA"/>
      </w:rPr>
    </w:lvl>
    <w:lvl w:ilvl="5" w:tplc="6194E304">
      <w:numFmt w:val="bullet"/>
      <w:lvlText w:val="•"/>
      <w:lvlJc w:val="left"/>
      <w:pPr>
        <w:ind w:left="1940" w:hanging="360"/>
      </w:pPr>
      <w:rPr>
        <w:rFonts w:hint="default"/>
        <w:lang w:val="fr-FR" w:eastAsia="en-US" w:bidi="ar-SA"/>
      </w:rPr>
    </w:lvl>
    <w:lvl w:ilvl="6" w:tplc="D556EF38">
      <w:numFmt w:val="bullet"/>
      <w:lvlText w:val="•"/>
      <w:lvlJc w:val="left"/>
      <w:pPr>
        <w:ind w:left="2185" w:hanging="360"/>
      </w:pPr>
      <w:rPr>
        <w:rFonts w:hint="default"/>
        <w:lang w:val="fr-FR" w:eastAsia="en-US" w:bidi="ar-SA"/>
      </w:rPr>
    </w:lvl>
    <w:lvl w:ilvl="7" w:tplc="B5D4FCE8">
      <w:numFmt w:val="bullet"/>
      <w:lvlText w:val="•"/>
      <w:lvlJc w:val="left"/>
      <w:pPr>
        <w:ind w:left="2431" w:hanging="360"/>
      </w:pPr>
      <w:rPr>
        <w:rFonts w:hint="default"/>
        <w:lang w:val="fr-FR" w:eastAsia="en-US" w:bidi="ar-SA"/>
      </w:rPr>
    </w:lvl>
    <w:lvl w:ilvl="8" w:tplc="E1308F3E">
      <w:numFmt w:val="bullet"/>
      <w:lvlText w:val="•"/>
      <w:lvlJc w:val="left"/>
      <w:pPr>
        <w:ind w:left="2676" w:hanging="360"/>
      </w:pPr>
      <w:rPr>
        <w:rFonts w:hint="default"/>
        <w:lang w:val="fr-FR" w:eastAsia="en-US" w:bidi="ar-SA"/>
      </w:rPr>
    </w:lvl>
  </w:abstractNum>
  <w:abstractNum w:abstractNumId="162" w15:restartNumberingAfterBreak="0">
    <w:nsid w:val="64D6301B"/>
    <w:multiLevelType w:val="hybridMultilevel"/>
    <w:tmpl w:val="71704780"/>
    <w:lvl w:ilvl="0" w:tplc="35D47B6C">
      <w:start w:val="81"/>
      <w:numFmt w:val="decimal"/>
      <w:lvlText w:val="%1."/>
      <w:lvlJc w:val="left"/>
      <w:pPr>
        <w:ind w:left="1400" w:firstLine="0"/>
      </w:pPr>
      <w:rPr>
        <w:rFonts w:ascii="Arial" w:hAnsi="Arial" w:cs="Arial" w:hint="default"/>
        <w:color w:val="auto"/>
        <w:sz w:val="24"/>
      </w:rPr>
    </w:lvl>
    <w:lvl w:ilvl="1" w:tplc="040C0019" w:tentative="1">
      <w:start w:val="1"/>
      <w:numFmt w:val="lowerLetter"/>
      <w:lvlText w:val="%2."/>
      <w:lvlJc w:val="left"/>
      <w:pPr>
        <w:ind w:left="2480" w:hanging="360"/>
      </w:pPr>
    </w:lvl>
    <w:lvl w:ilvl="2" w:tplc="040C001B" w:tentative="1">
      <w:start w:val="1"/>
      <w:numFmt w:val="lowerRoman"/>
      <w:lvlText w:val="%3."/>
      <w:lvlJc w:val="right"/>
      <w:pPr>
        <w:ind w:left="3200" w:hanging="180"/>
      </w:pPr>
    </w:lvl>
    <w:lvl w:ilvl="3" w:tplc="040C000F" w:tentative="1">
      <w:start w:val="1"/>
      <w:numFmt w:val="decimal"/>
      <w:lvlText w:val="%4."/>
      <w:lvlJc w:val="left"/>
      <w:pPr>
        <w:ind w:left="3920" w:hanging="360"/>
      </w:pPr>
    </w:lvl>
    <w:lvl w:ilvl="4" w:tplc="040C0019" w:tentative="1">
      <w:start w:val="1"/>
      <w:numFmt w:val="lowerLetter"/>
      <w:lvlText w:val="%5."/>
      <w:lvlJc w:val="left"/>
      <w:pPr>
        <w:ind w:left="4640" w:hanging="360"/>
      </w:pPr>
    </w:lvl>
    <w:lvl w:ilvl="5" w:tplc="040C001B" w:tentative="1">
      <w:start w:val="1"/>
      <w:numFmt w:val="lowerRoman"/>
      <w:lvlText w:val="%6."/>
      <w:lvlJc w:val="right"/>
      <w:pPr>
        <w:ind w:left="5360" w:hanging="180"/>
      </w:pPr>
    </w:lvl>
    <w:lvl w:ilvl="6" w:tplc="040C000F" w:tentative="1">
      <w:start w:val="1"/>
      <w:numFmt w:val="decimal"/>
      <w:lvlText w:val="%7."/>
      <w:lvlJc w:val="left"/>
      <w:pPr>
        <w:ind w:left="6080" w:hanging="360"/>
      </w:pPr>
    </w:lvl>
    <w:lvl w:ilvl="7" w:tplc="040C0019" w:tentative="1">
      <w:start w:val="1"/>
      <w:numFmt w:val="lowerLetter"/>
      <w:lvlText w:val="%8."/>
      <w:lvlJc w:val="left"/>
      <w:pPr>
        <w:ind w:left="6800" w:hanging="360"/>
      </w:pPr>
    </w:lvl>
    <w:lvl w:ilvl="8" w:tplc="040C001B" w:tentative="1">
      <w:start w:val="1"/>
      <w:numFmt w:val="lowerRoman"/>
      <w:lvlText w:val="%9."/>
      <w:lvlJc w:val="right"/>
      <w:pPr>
        <w:ind w:left="7520" w:hanging="180"/>
      </w:pPr>
    </w:lvl>
  </w:abstractNum>
  <w:abstractNum w:abstractNumId="163" w15:restartNumberingAfterBreak="0">
    <w:nsid w:val="64E451FD"/>
    <w:multiLevelType w:val="hybridMultilevel"/>
    <w:tmpl w:val="5C164B24"/>
    <w:lvl w:ilvl="0" w:tplc="2F645FA6">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BD3C45BC">
      <w:numFmt w:val="bullet"/>
      <w:lvlText w:val="•"/>
      <w:lvlJc w:val="left"/>
      <w:pPr>
        <w:ind w:left="1173" w:hanging="361"/>
      </w:pPr>
      <w:rPr>
        <w:rFonts w:hint="default"/>
        <w:lang w:val="fr-FR" w:eastAsia="en-US" w:bidi="ar-SA"/>
      </w:rPr>
    </w:lvl>
    <w:lvl w:ilvl="2" w:tplc="9710E490">
      <w:numFmt w:val="bullet"/>
      <w:lvlText w:val="•"/>
      <w:lvlJc w:val="left"/>
      <w:pPr>
        <w:ind w:left="1527" w:hanging="361"/>
      </w:pPr>
      <w:rPr>
        <w:rFonts w:hint="default"/>
        <w:lang w:val="fr-FR" w:eastAsia="en-US" w:bidi="ar-SA"/>
      </w:rPr>
    </w:lvl>
    <w:lvl w:ilvl="3" w:tplc="062E6A20">
      <w:numFmt w:val="bullet"/>
      <w:lvlText w:val="•"/>
      <w:lvlJc w:val="left"/>
      <w:pPr>
        <w:ind w:left="1881" w:hanging="361"/>
      </w:pPr>
      <w:rPr>
        <w:rFonts w:hint="default"/>
        <w:lang w:val="fr-FR" w:eastAsia="en-US" w:bidi="ar-SA"/>
      </w:rPr>
    </w:lvl>
    <w:lvl w:ilvl="4" w:tplc="E8EC5DAA">
      <w:numFmt w:val="bullet"/>
      <w:lvlText w:val="•"/>
      <w:lvlJc w:val="left"/>
      <w:pPr>
        <w:ind w:left="2234" w:hanging="361"/>
      </w:pPr>
      <w:rPr>
        <w:rFonts w:hint="default"/>
        <w:lang w:val="fr-FR" w:eastAsia="en-US" w:bidi="ar-SA"/>
      </w:rPr>
    </w:lvl>
    <w:lvl w:ilvl="5" w:tplc="A61AD366">
      <w:numFmt w:val="bullet"/>
      <w:lvlText w:val="•"/>
      <w:lvlJc w:val="left"/>
      <w:pPr>
        <w:ind w:left="2588" w:hanging="361"/>
      </w:pPr>
      <w:rPr>
        <w:rFonts w:hint="default"/>
        <w:lang w:val="fr-FR" w:eastAsia="en-US" w:bidi="ar-SA"/>
      </w:rPr>
    </w:lvl>
    <w:lvl w:ilvl="6" w:tplc="98AC668A">
      <w:numFmt w:val="bullet"/>
      <w:lvlText w:val="•"/>
      <w:lvlJc w:val="left"/>
      <w:pPr>
        <w:ind w:left="2942" w:hanging="361"/>
      </w:pPr>
      <w:rPr>
        <w:rFonts w:hint="default"/>
        <w:lang w:val="fr-FR" w:eastAsia="en-US" w:bidi="ar-SA"/>
      </w:rPr>
    </w:lvl>
    <w:lvl w:ilvl="7" w:tplc="469AE438">
      <w:numFmt w:val="bullet"/>
      <w:lvlText w:val="•"/>
      <w:lvlJc w:val="left"/>
      <w:pPr>
        <w:ind w:left="3295" w:hanging="361"/>
      </w:pPr>
      <w:rPr>
        <w:rFonts w:hint="default"/>
        <w:lang w:val="fr-FR" w:eastAsia="en-US" w:bidi="ar-SA"/>
      </w:rPr>
    </w:lvl>
    <w:lvl w:ilvl="8" w:tplc="E8DAAC38">
      <w:numFmt w:val="bullet"/>
      <w:lvlText w:val="•"/>
      <w:lvlJc w:val="left"/>
      <w:pPr>
        <w:ind w:left="3649" w:hanging="361"/>
      </w:pPr>
      <w:rPr>
        <w:rFonts w:hint="default"/>
        <w:lang w:val="fr-FR" w:eastAsia="en-US" w:bidi="ar-SA"/>
      </w:rPr>
    </w:lvl>
  </w:abstractNum>
  <w:abstractNum w:abstractNumId="164" w15:restartNumberingAfterBreak="0">
    <w:nsid w:val="65006E24"/>
    <w:multiLevelType w:val="hybridMultilevel"/>
    <w:tmpl w:val="4F68D4E6"/>
    <w:lvl w:ilvl="0" w:tplc="040C000D">
      <w:start w:val="1"/>
      <w:numFmt w:val="bullet"/>
      <w:lvlText w:val=""/>
      <w:lvlJc w:val="left"/>
      <w:pPr>
        <w:ind w:left="1040" w:hanging="360"/>
      </w:pPr>
      <w:rPr>
        <w:rFonts w:ascii="Wingdings" w:hAnsi="Wingdings" w:hint="default"/>
      </w:rPr>
    </w:lvl>
    <w:lvl w:ilvl="1" w:tplc="040C0003" w:tentative="1">
      <w:start w:val="1"/>
      <w:numFmt w:val="bullet"/>
      <w:lvlText w:val="o"/>
      <w:lvlJc w:val="left"/>
      <w:pPr>
        <w:ind w:left="1760" w:hanging="360"/>
      </w:pPr>
      <w:rPr>
        <w:rFonts w:ascii="Courier New" w:hAnsi="Courier New" w:cs="Courier New" w:hint="default"/>
      </w:rPr>
    </w:lvl>
    <w:lvl w:ilvl="2" w:tplc="040C0005" w:tentative="1">
      <w:start w:val="1"/>
      <w:numFmt w:val="bullet"/>
      <w:lvlText w:val=""/>
      <w:lvlJc w:val="left"/>
      <w:pPr>
        <w:ind w:left="2480" w:hanging="360"/>
      </w:pPr>
      <w:rPr>
        <w:rFonts w:ascii="Wingdings" w:hAnsi="Wingdings" w:hint="default"/>
      </w:rPr>
    </w:lvl>
    <w:lvl w:ilvl="3" w:tplc="040C0001" w:tentative="1">
      <w:start w:val="1"/>
      <w:numFmt w:val="bullet"/>
      <w:lvlText w:val=""/>
      <w:lvlJc w:val="left"/>
      <w:pPr>
        <w:ind w:left="3200" w:hanging="360"/>
      </w:pPr>
      <w:rPr>
        <w:rFonts w:ascii="Symbol" w:hAnsi="Symbol" w:hint="default"/>
      </w:rPr>
    </w:lvl>
    <w:lvl w:ilvl="4" w:tplc="040C0003" w:tentative="1">
      <w:start w:val="1"/>
      <w:numFmt w:val="bullet"/>
      <w:lvlText w:val="o"/>
      <w:lvlJc w:val="left"/>
      <w:pPr>
        <w:ind w:left="3920" w:hanging="360"/>
      </w:pPr>
      <w:rPr>
        <w:rFonts w:ascii="Courier New" w:hAnsi="Courier New" w:cs="Courier New" w:hint="default"/>
      </w:rPr>
    </w:lvl>
    <w:lvl w:ilvl="5" w:tplc="040C0005" w:tentative="1">
      <w:start w:val="1"/>
      <w:numFmt w:val="bullet"/>
      <w:lvlText w:val=""/>
      <w:lvlJc w:val="left"/>
      <w:pPr>
        <w:ind w:left="4640" w:hanging="360"/>
      </w:pPr>
      <w:rPr>
        <w:rFonts w:ascii="Wingdings" w:hAnsi="Wingdings" w:hint="default"/>
      </w:rPr>
    </w:lvl>
    <w:lvl w:ilvl="6" w:tplc="040C0001" w:tentative="1">
      <w:start w:val="1"/>
      <w:numFmt w:val="bullet"/>
      <w:lvlText w:val=""/>
      <w:lvlJc w:val="left"/>
      <w:pPr>
        <w:ind w:left="5360" w:hanging="360"/>
      </w:pPr>
      <w:rPr>
        <w:rFonts w:ascii="Symbol" w:hAnsi="Symbol" w:hint="default"/>
      </w:rPr>
    </w:lvl>
    <w:lvl w:ilvl="7" w:tplc="040C0003" w:tentative="1">
      <w:start w:val="1"/>
      <w:numFmt w:val="bullet"/>
      <w:lvlText w:val="o"/>
      <w:lvlJc w:val="left"/>
      <w:pPr>
        <w:ind w:left="6080" w:hanging="360"/>
      </w:pPr>
      <w:rPr>
        <w:rFonts w:ascii="Courier New" w:hAnsi="Courier New" w:cs="Courier New" w:hint="default"/>
      </w:rPr>
    </w:lvl>
    <w:lvl w:ilvl="8" w:tplc="040C0005" w:tentative="1">
      <w:start w:val="1"/>
      <w:numFmt w:val="bullet"/>
      <w:lvlText w:val=""/>
      <w:lvlJc w:val="left"/>
      <w:pPr>
        <w:ind w:left="6800" w:hanging="360"/>
      </w:pPr>
      <w:rPr>
        <w:rFonts w:ascii="Wingdings" w:hAnsi="Wingdings" w:hint="default"/>
      </w:rPr>
    </w:lvl>
  </w:abstractNum>
  <w:abstractNum w:abstractNumId="165" w15:restartNumberingAfterBreak="0">
    <w:nsid w:val="65B51ACE"/>
    <w:multiLevelType w:val="hybridMultilevel"/>
    <w:tmpl w:val="03682C32"/>
    <w:lvl w:ilvl="0" w:tplc="CF50D36E">
      <w:numFmt w:val="bullet"/>
      <w:lvlText w:val="-"/>
      <w:lvlJc w:val="left"/>
      <w:pPr>
        <w:ind w:left="360" w:hanging="360"/>
      </w:pPr>
      <w:rPr>
        <w:rFonts w:ascii="Calibri" w:eastAsia="Calibri" w:hAnsi="Calibri" w:cs="Calibri" w:hint="default"/>
        <w:b w:val="0"/>
        <w:bCs w:val="0"/>
        <w:i w:val="0"/>
        <w:iCs w:val="0"/>
        <w:w w:val="100"/>
        <w:sz w:val="22"/>
        <w:szCs w:val="22"/>
        <w:lang w:val="fr-FR" w:eastAsia="en-US" w:bidi="ar-SA"/>
      </w:rPr>
    </w:lvl>
    <w:lvl w:ilvl="1" w:tplc="A6E04C78">
      <w:numFmt w:val="bullet"/>
      <w:lvlText w:val="•"/>
      <w:lvlJc w:val="left"/>
      <w:pPr>
        <w:ind w:left="601" w:hanging="360"/>
      </w:pPr>
      <w:rPr>
        <w:rFonts w:hint="default"/>
        <w:lang w:val="fr-FR" w:eastAsia="en-US" w:bidi="ar-SA"/>
      </w:rPr>
    </w:lvl>
    <w:lvl w:ilvl="2" w:tplc="2AB4A0A2">
      <w:numFmt w:val="bullet"/>
      <w:lvlText w:val="•"/>
      <w:lvlJc w:val="left"/>
      <w:pPr>
        <w:ind w:left="847" w:hanging="360"/>
      </w:pPr>
      <w:rPr>
        <w:rFonts w:hint="default"/>
        <w:lang w:val="fr-FR" w:eastAsia="en-US" w:bidi="ar-SA"/>
      </w:rPr>
    </w:lvl>
    <w:lvl w:ilvl="3" w:tplc="EFA893D8">
      <w:numFmt w:val="bullet"/>
      <w:lvlText w:val="•"/>
      <w:lvlJc w:val="left"/>
      <w:pPr>
        <w:ind w:left="1092" w:hanging="360"/>
      </w:pPr>
      <w:rPr>
        <w:rFonts w:hint="default"/>
        <w:lang w:val="fr-FR" w:eastAsia="en-US" w:bidi="ar-SA"/>
      </w:rPr>
    </w:lvl>
    <w:lvl w:ilvl="4" w:tplc="648A7694">
      <w:numFmt w:val="bullet"/>
      <w:lvlText w:val="•"/>
      <w:lvlJc w:val="left"/>
      <w:pPr>
        <w:ind w:left="1338" w:hanging="360"/>
      </w:pPr>
      <w:rPr>
        <w:rFonts w:hint="default"/>
        <w:lang w:val="fr-FR" w:eastAsia="en-US" w:bidi="ar-SA"/>
      </w:rPr>
    </w:lvl>
    <w:lvl w:ilvl="5" w:tplc="7A6E2C2C">
      <w:numFmt w:val="bullet"/>
      <w:lvlText w:val="•"/>
      <w:lvlJc w:val="left"/>
      <w:pPr>
        <w:ind w:left="1584" w:hanging="360"/>
      </w:pPr>
      <w:rPr>
        <w:rFonts w:hint="default"/>
        <w:lang w:val="fr-FR" w:eastAsia="en-US" w:bidi="ar-SA"/>
      </w:rPr>
    </w:lvl>
    <w:lvl w:ilvl="6" w:tplc="DD9AF5EA">
      <w:numFmt w:val="bullet"/>
      <w:lvlText w:val="•"/>
      <w:lvlJc w:val="left"/>
      <w:pPr>
        <w:ind w:left="1829" w:hanging="360"/>
      </w:pPr>
      <w:rPr>
        <w:rFonts w:hint="default"/>
        <w:lang w:val="fr-FR" w:eastAsia="en-US" w:bidi="ar-SA"/>
      </w:rPr>
    </w:lvl>
    <w:lvl w:ilvl="7" w:tplc="AFDC08A8">
      <w:numFmt w:val="bullet"/>
      <w:lvlText w:val="•"/>
      <w:lvlJc w:val="left"/>
      <w:pPr>
        <w:ind w:left="2075" w:hanging="360"/>
      </w:pPr>
      <w:rPr>
        <w:rFonts w:hint="default"/>
        <w:lang w:val="fr-FR" w:eastAsia="en-US" w:bidi="ar-SA"/>
      </w:rPr>
    </w:lvl>
    <w:lvl w:ilvl="8" w:tplc="8744C6E2">
      <w:numFmt w:val="bullet"/>
      <w:lvlText w:val="•"/>
      <w:lvlJc w:val="left"/>
      <w:pPr>
        <w:ind w:left="2320" w:hanging="360"/>
      </w:pPr>
      <w:rPr>
        <w:rFonts w:hint="default"/>
        <w:lang w:val="fr-FR" w:eastAsia="en-US" w:bidi="ar-SA"/>
      </w:rPr>
    </w:lvl>
  </w:abstractNum>
  <w:abstractNum w:abstractNumId="166" w15:restartNumberingAfterBreak="0">
    <w:nsid w:val="66047AD4"/>
    <w:multiLevelType w:val="hybridMultilevel"/>
    <w:tmpl w:val="0A720136"/>
    <w:lvl w:ilvl="0" w:tplc="040C000B">
      <w:start w:val="1"/>
      <w:numFmt w:val="bullet"/>
      <w:lvlText w:val=""/>
      <w:lvlJc w:val="left"/>
      <w:pPr>
        <w:ind w:left="1040" w:hanging="360"/>
      </w:pPr>
      <w:rPr>
        <w:rFonts w:ascii="Wingdings" w:hAnsi="Wingdings" w:hint="default"/>
      </w:rPr>
    </w:lvl>
    <w:lvl w:ilvl="1" w:tplc="040C0003" w:tentative="1">
      <w:start w:val="1"/>
      <w:numFmt w:val="bullet"/>
      <w:lvlText w:val="o"/>
      <w:lvlJc w:val="left"/>
      <w:pPr>
        <w:ind w:left="1760" w:hanging="360"/>
      </w:pPr>
      <w:rPr>
        <w:rFonts w:ascii="Courier New" w:hAnsi="Courier New" w:cs="Courier New" w:hint="default"/>
      </w:rPr>
    </w:lvl>
    <w:lvl w:ilvl="2" w:tplc="040C0005" w:tentative="1">
      <w:start w:val="1"/>
      <w:numFmt w:val="bullet"/>
      <w:lvlText w:val=""/>
      <w:lvlJc w:val="left"/>
      <w:pPr>
        <w:ind w:left="2480" w:hanging="360"/>
      </w:pPr>
      <w:rPr>
        <w:rFonts w:ascii="Wingdings" w:hAnsi="Wingdings" w:hint="default"/>
      </w:rPr>
    </w:lvl>
    <w:lvl w:ilvl="3" w:tplc="040C0001" w:tentative="1">
      <w:start w:val="1"/>
      <w:numFmt w:val="bullet"/>
      <w:lvlText w:val=""/>
      <w:lvlJc w:val="left"/>
      <w:pPr>
        <w:ind w:left="3200" w:hanging="360"/>
      </w:pPr>
      <w:rPr>
        <w:rFonts w:ascii="Symbol" w:hAnsi="Symbol" w:hint="default"/>
      </w:rPr>
    </w:lvl>
    <w:lvl w:ilvl="4" w:tplc="040C0003" w:tentative="1">
      <w:start w:val="1"/>
      <w:numFmt w:val="bullet"/>
      <w:lvlText w:val="o"/>
      <w:lvlJc w:val="left"/>
      <w:pPr>
        <w:ind w:left="3920" w:hanging="360"/>
      </w:pPr>
      <w:rPr>
        <w:rFonts w:ascii="Courier New" w:hAnsi="Courier New" w:cs="Courier New" w:hint="default"/>
      </w:rPr>
    </w:lvl>
    <w:lvl w:ilvl="5" w:tplc="040C0005" w:tentative="1">
      <w:start w:val="1"/>
      <w:numFmt w:val="bullet"/>
      <w:lvlText w:val=""/>
      <w:lvlJc w:val="left"/>
      <w:pPr>
        <w:ind w:left="4640" w:hanging="360"/>
      </w:pPr>
      <w:rPr>
        <w:rFonts w:ascii="Wingdings" w:hAnsi="Wingdings" w:hint="default"/>
      </w:rPr>
    </w:lvl>
    <w:lvl w:ilvl="6" w:tplc="040C0001" w:tentative="1">
      <w:start w:val="1"/>
      <w:numFmt w:val="bullet"/>
      <w:lvlText w:val=""/>
      <w:lvlJc w:val="left"/>
      <w:pPr>
        <w:ind w:left="5360" w:hanging="360"/>
      </w:pPr>
      <w:rPr>
        <w:rFonts w:ascii="Symbol" w:hAnsi="Symbol" w:hint="default"/>
      </w:rPr>
    </w:lvl>
    <w:lvl w:ilvl="7" w:tplc="040C0003" w:tentative="1">
      <w:start w:val="1"/>
      <w:numFmt w:val="bullet"/>
      <w:lvlText w:val="o"/>
      <w:lvlJc w:val="left"/>
      <w:pPr>
        <w:ind w:left="6080" w:hanging="360"/>
      </w:pPr>
      <w:rPr>
        <w:rFonts w:ascii="Courier New" w:hAnsi="Courier New" w:cs="Courier New" w:hint="default"/>
      </w:rPr>
    </w:lvl>
    <w:lvl w:ilvl="8" w:tplc="040C0005" w:tentative="1">
      <w:start w:val="1"/>
      <w:numFmt w:val="bullet"/>
      <w:lvlText w:val=""/>
      <w:lvlJc w:val="left"/>
      <w:pPr>
        <w:ind w:left="6800" w:hanging="360"/>
      </w:pPr>
      <w:rPr>
        <w:rFonts w:ascii="Wingdings" w:hAnsi="Wingdings" w:hint="default"/>
      </w:rPr>
    </w:lvl>
  </w:abstractNum>
  <w:abstractNum w:abstractNumId="167" w15:restartNumberingAfterBreak="0">
    <w:nsid w:val="662E5248"/>
    <w:multiLevelType w:val="hybridMultilevel"/>
    <w:tmpl w:val="D276941C"/>
    <w:lvl w:ilvl="0" w:tplc="7B26D85A">
      <w:start w:val="1"/>
      <w:numFmt w:val="lowerLetter"/>
      <w:lvlText w:val="%1."/>
      <w:lvlJc w:val="left"/>
      <w:pPr>
        <w:ind w:left="1388" w:hanging="360"/>
        <w:jc w:val="right"/>
      </w:pPr>
      <w:rPr>
        <w:rFonts w:ascii="Calibri" w:eastAsia="Calibri" w:hAnsi="Calibri" w:cs="Calibri" w:hint="default"/>
        <w:b w:val="0"/>
        <w:bCs w:val="0"/>
        <w:i/>
        <w:iCs/>
        <w:spacing w:val="-1"/>
        <w:w w:val="100"/>
        <w:sz w:val="22"/>
        <w:szCs w:val="22"/>
        <w:lang w:val="fr-FR" w:eastAsia="en-US" w:bidi="ar-SA"/>
      </w:rPr>
    </w:lvl>
    <w:lvl w:ilvl="1" w:tplc="6D4C7BE6">
      <w:numFmt w:val="bullet"/>
      <w:lvlText w:val="•"/>
      <w:lvlJc w:val="left"/>
      <w:pPr>
        <w:ind w:left="2364" w:hanging="360"/>
      </w:pPr>
      <w:rPr>
        <w:rFonts w:hint="default"/>
        <w:lang w:val="fr-FR" w:eastAsia="en-US" w:bidi="ar-SA"/>
      </w:rPr>
    </w:lvl>
    <w:lvl w:ilvl="2" w:tplc="C994B886">
      <w:numFmt w:val="bullet"/>
      <w:lvlText w:val="•"/>
      <w:lvlJc w:val="left"/>
      <w:pPr>
        <w:ind w:left="3349" w:hanging="360"/>
      </w:pPr>
      <w:rPr>
        <w:rFonts w:hint="default"/>
        <w:lang w:val="fr-FR" w:eastAsia="en-US" w:bidi="ar-SA"/>
      </w:rPr>
    </w:lvl>
    <w:lvl w:ilvl="3" w:tplc="9EFE11AC">
      <w:numFmt w:val="bullet"/>
      <w:lvlText w:val="•"/>
      <w:lvlJc w:val="left"/>
      <w:pPr>
        <w:ind w:left="4333" w:hanging="360"/>
      </w:pPr>
      <w:rPr>
        <w:rFonts w:hint="default"/>
        <w:lang w:val="fr-FR" w:eastAsia="en-US" w:bidi="ar-SA"/>
      </w:rPr>
    </w:lvl>
    <w:lvl w:ilvl="4" w:tplc="31FE46A8">
      <w:numFmt w:val="bullet"/>
      <w:lvlText w:val="•"/>
      <w:lvlJc w:val="left"/>
      <w:pPr>
        <w:ind w:left="5318" w:hanging="360"/>
      </w:pPr>
      <w:rPr>
        <w:rFonts w:hint="default"/>
        <w:lang w:val="fr-FR" w:eastAsia="en-US" w:bidi="ar-SA"/>
      </w:rPr>
    </w:lvl>
    <w:lvl w:ilvl="5" w:tplc="F0D4AECC">
      <w:numFmt w:val="bullet"/>
      <w:lvlText w:val="•"/>
      <w:lvlJc w:val="left"/>
      <w:pPr>
        <w:ind w:left="6303" w:hanging="360"/>
      </w:pPr>
      <w:rPr>
        <w:rFonts w:hint="default"/>
        <w:lang w:val="fr-FR" w:eastAsia="en-US" w:bidi="ar-SA"/>
      </w:rPr>
    </w:lvl>
    <w:lvl w:ilvl="6" w:tplc="5766637A">
      <w:numFmt w:val="bullet"/>
      <w:lvlText w:val="•"/>
      <w:lvlJc w:val="left"/>
      <w:pPr>
        <w:ind w:left="7287" w:hanging="360"/>
      </w:pPr>
      <w:rPr>
        <w:rFonts w:hint="default"/>
        <w:lang w:val="fr-FR" w:eastAsia="en-US" w:bidi="ar-SA"/>
      </w:rPr>
    </w:lvl>
    <w:lvl w:ilvl="7" w:tplc="9BD84F8A">
      <w:numFmt w:val="bullet"/>
      <w:lvlText w:val="•"/>
      <w:lvlJc w:val="left"/>
      <w:pPr>
        <w:ind w:left="8272" w:hanging="360"/>
      </w:pPr>
      <w:rPr>
        <w:rFonts w:hint="default"/>
        <w:lang w:val="fr-FR" w:eastAsia="en-US" w:bidi="ar-SA"/>
      </w:rPr>
    </w:lvl>
    <w:lvl w:ilvl="8" w:tplc="E31A079A">
      <w:numFmt w:val="bullet"/>
      <w:lvlText w:val="•"/>
      <w:lvlJc w:val="left"/>
      <w:pPr>
        <w:ind w:left="9257" w:hanging="360"/>
      </w:pPr>
      <w:rPr>
        <w:rFonts w:hint="default"/>
        <w:lang w:val="fr-FR" w:eastAsia="en-US" w:bidi="ar-SA"/>
      </w:rPr>
    </w:lvl>
  </w:abstractNum>
  <w:abstractNum w:abstractNumId="168" w15:restartNumberingAfterBreak="0">
    <w:nsid w:val="667308AD"/>
    <w:multiLevelType w:val="hybridMultilevel"/>
    <w:tmpl w:val="17AC7F9E"/>
    <w:lvl w:ilvl="0" w:tplc="5E3EF468">
      <w:start w:val="1"/>
      <w:numFmt w:val="bullet"/>
      <w:lvlText w:val="•"/>
      <w:lvlJc w:val="left"/>
      <w:pPr>
        <w:tabs>
          <w:tab w:val="num" w:pos="720"/>
        </w:tabs>
        <w:ind w:left="720" w:hanging="360"/>
      </w:pPr>
      <w:rPr>
        <w:rFonts w:ascii="Arial" w:hAnsi="Arial" w:hint="default"/>
      </w:rPr>
    </w:lvl>
    <w:lvl w:ilvl="1" w:tplc="F308386C">
      <w:start w:val="1"/>
      <w:numFmt w:val="bullet"/>
      <w:lvlText w:val="•"/>
      <w:lvlJc w:val="left"/>
      <w:pPr>
        <w:tabs>
          <w:tab w:val="num" w:pos="1440"/>
        </w:tabs>
        <w:ind w:left="1440" w:hanging="360"/>
      </w:pPr>
      <w:rPr>
        <w:rFonts w:ascii="Arial" w:hAnsi="Arial" w:hint="default"/>
      </w:rPr>
    </w:lvl>
    <w:lvl w:ilvl="2" w:tplc="E488FB82" w:tentative="1">
      <w:start w:val="1"/>
      <w:numFmt w:val="bullet"/>
      <w:lvlText w:val="•"/>
      <w:lvlJc w:val="left"/>
      <w:pPr>
        <w:tabs>
          <w:tab w:val="num" w:pos="2160"/>
        </w:tabs>
        <w:ind w:left="2160" w:hanging="360"/>
      </w:pPr>
      <w:rPr>
        <w:rFonts w:ascii="Arial" w:hAnsi="Arial" w:hint="default"/>
      </w:rPr>
    </w:lvl>
    <w:lvl w:ilvl="3" w:tplc="4470E7BA" w:tentative="1">
      <w:start w:val="1"/>
      <w:numFmt w:val="bullet"/>
      <w:lvlText w:val="•"/>
      <w:lvlJc w:val="left"/>
      <w:pPr>
        <w:tabs>
          <w:tab w:val="num" w:pos="2880"/>
        </w:tabs>
        <w:ind w:left="2880" w:hanging="360"/>
      </w:pPr>
      <w:rPr>
        <w:rFonts w:ascii="Arial" w:hAnsi="Arial" w:hint="default"/>
      </w:rPr>
    </w:lvl>
    <w:lvl w:ilvl="4" w:tplc="7524744A" w:tentative="1">
      <w:start w:val="1"/>
      <w:numFmt w:val="bullet"/>
      <w:lvlText w:val="•"/>
      <w:lvlJc w:val="left"/>
      <w:pPr>
        <w:tabs>
          <w:tab w:val="num" w:pos="3600"/>
        </w:tabs>
        <w:ind w:left="3600" w:hanging="360"/>
      </w:pPr>
      <w:rPr>
        <w:rFonts w:ascii="Arial" w:hAnsi="Arial" w:hint="default"/>
      </w:rPr>
    </w:lvl>
    <w:lvl w:ilvl="5" w:tplc="A0682704" w:tentative="1">
      <w:start w:val="1"/>
      <w:numFmt w:val="bullet"/>
      <w:lvlText w:val="•"/>
      <w:lvlJc w:val="left"/>
      <w:pPr>
        <w:tabs>
          <w:tab w:val="num" w:pos="4320"/>
        </w:tabs>
        <w:ind w:left="4320" w:hanging="360"/>
      </w:pPr>
      <w:rPr>
        <w:rFonts w:ascii="Arial" w:hAnsi="Arial" w:hint="default"/>
      </w:rPr>
    </w:lvl>
    <w:lvl w:ilvl="6" w:tplc="502CFB1A" w:tentative="1">
      <w:start w:val="1"/>
      <w:numFmt w:val="bullet"/>
      <w:lvlText w:val="•"/>
      <w:lvlJc w:val="left"/>
      <w:pPr>
        <w:tabs>
          <w:tab w:val="num" w:pos="5040"/>
        </w:tabs>
        <w:ind w:left="5040" w:hanging="360"/>
      </w:pPr>
      <w:rPr>
        <w:rFonts w:ascii="Arial" w:hAnsi="Arial" w:hint="default"/>
      </w:rPr>
    </w:lvl>
    <w:lvl w:ilvl="7" w:tplc="A2F4DC62" w:tentative="1">
      <w:start w:val="1"/>
      <w:numFmt w:val="bullet"/>
      <w:lvlText w:val="•"/>
      <w:lvlJc w:val="left"/>
      <w:pPr>
        <w:tabs>
          <w:tab w:val="num" w:pos="5760"/>
        </w:tabs>
        <w:ind w:left="5760" w:hanging="360"/>
      </w:pPr>
      <w:rPr>
        <w:rFonts w:ascii="Arial" w:hAnsi="Arial" w:hint="default"/>
      </w:rPr>
    </w:lvl>
    <w:lvl w:ilvl="8" w:tplc="2102AC5C"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67451E9E"/>
    <w:multiLevelType w:val="hybridMultilevel"/>
    <w:tmpl w:val="95E88BD6"/>
    <w:lvl w:ilvl="0" w:tplc="2660A91E">
      <w:numFmt w:val="bullet"/>
      <w:lvlText w:val="•"/>
      <w:lvlJc w:val="left"/>
      <w:pPr>
        <w:ind w:left="1168" w:hanging="360"/>
      </w:pPr>
      <w:rPr>
        <w:rFonts w:ascii="Calibri" w:eastAsia="Calibri" w:hAnsi="Calibri" w:cs="Calibri" w:hint="default"/>
        <w:b w:val="0"/>
        <w:bCs w:val="0"/>
        <w:i w:val="0"/>
        <w:iCs w:val="0"/>
        <w:w w:val="100"/>
        <w:sz w:val="22"/>
        <w:szCs w:val="22"/>
        <w:lang w:val="fr-FR" w:eastAsia="en-US" w:bidi="ar-SA"/>
      </w:rPr>
    </w:lvl>
    <w:lvl w:ilvl="1" w:tplc="728CBEFA">
      <w:numFmt w:val="bullet"/>
      <w:lvlText w:val="•"/>
      <w:lvlJc w:val="left"/>
      <w:pPr>
        <w:ind w:left="2112" w:hanging="360"/>
      </w:pPr>
      <w:rPr>
        <w:rFonts w:hint="default"/>
        <w:lang w:val="fr-FR" w:eastAsia="en-US" w:bidi="ar-SA"/>
      </w:rPr>
    </w:lvl>
    <w:lvl w:ilvl="2" w:tplc="2F5420E4">
      <w:numFmt w:val="bullet"/>
      <w:lvlText w:val="•"/>
      <w:lvlJc w:val="left"/>
      <w:pPr>
        <w:ind w:left="3065" w:hanging="360"/>
      </w:pPr>
      <w:rPr>
        <w:rFonts w:hint="default"/>
        <w:lang w:val="fr-FR" w:eastAsia="en-US" w:bidi="ar-SA"/>
      </w:rPr>
    </w:lvl>
    <w:lvl w:ilvl="3" w:tplc="1F3CB946">
      <w:numFmt w:val="bullet"/>
      <w:lvlText w:val="•"/>
      <w:lvlJc w:val="left"/>
      <w:pPr>
        <w:ind w:left="4017" w:hanging="360"/>
      </w:pPr>
      <w:rPr>
        <w:rFonts w:hint="default"/>
        <w:lang w:val="fr-FR" w:eastAsia="en-US" w:bidi="ar-SA"/>
      </w:rPr>
    </w:lvl>
    <w:lvl w:ilvl="4" w:tplc="20D4CE24">
      <w:numFmt w:val="bullet"/>
      <w:lvlText w:val="•"/>
      <w:lvlJc w:val="left"/>
      <w:pPr>
        <w:ind w:left="4970" w:hanging="360"/>
      </w:pPr>
      <w:rPr>
        <w:rFonts w:hint="default"/>
        <w:lang w:val="fr-FR" w:eastAsia="en-US" w:bidi="ar-SA"/>
      </w:rPr>
    </w:lvl>
    <w:lvl w:ilvl="5" w:tplc="DFDA6C4A">
      <w:numFmt w:val="bullet"/>
      <w:lvlText w:val="•"/>
      <w:lvlJc w:val="left"/>
      <w:pPr>
        <w:ind w:left="5923" w:hanging="360"/>
      </w:pPr>
      <w:rPr>
        <w:rFonts w:hint="default"/>
        <w:lang w:val="fr-FR" w:eastAsia="en-US" w:bidi="ar-SA"/>
      </w:rPr>
    </w:lvl>
    <w:lvl w:ilvl="6" w:tplc="F0D84AE4">
      <w:numFmt w:val="bullet"/>
      <w:lvlText w:val="•"/>
      <w:lvlJc w:val="left"/>
      <w:pPr>
        <w:ind w:left="6875" w:hanging="360"/>
      </w:pPr>
      <w:rPr>
        <w:rFonts w:hint="default"/>
        <w:lang w:val="fr-FR" w:eastAsia="en-US" w:bidi="ar-SA"/>
      </w:rPr>
    </w:lvl>
    <w:lvl w:ilvl="7" w:tplc="9FB694A8">
      <w:numFmt w:val="bullet"/>
      <w:lvlText w:val="•"/>
      <w:lvlJc w:val="left"/>
      <w:pPr>
        <w:ind w:left="7828" w:hanging="360"/>
      </w:pPr>
      <w:rPr>
        <w:rFonts w:hint="default"/>
        <w:lang w:val="fr-FR" w:eastAsia="en-US" w:bidi="ar-SA"/>
      </w:rPr>
    </w:lvl>
    <w:lvl w:ilvl="8" w:tplc="8898B6AE">
      <w:numFmt w:val="bullet"/>
      <w:lvlText w:val="•"/>
      <w:lvlJc w:val="left"/>
      <w:pPr>
        <w:ind w:left="8781" w:hanging="360"/>
      </w:pPr>
      <w:rPr>
        <w:rFonts w:hint="default"/>
        <w:lang w:val="fr-FR" w:eastAsia="en-US" w:bidi="ar-SA"/>
      </w:rPr>
    </w:lvl>
  </w:abstractNum>
  <w:abstractNum w:abstractNumId="170" w15:restartNumberingAfterBreak="0">
    <w:nsid w:val="67A57C98"/>
    <w:multiLevelType w:val="hybridMultilevel"/>
    <w:tmpl w:val="5C50C738"/>
    <w:lvl w:ilvl="0" w:tplc="36A85620">
      <w:start w:val="1"/>
      <w:numFmt w:val="decimal"/>
      <w:lvlText w:val="%1."/>
      <w:lvlJc w:val="left"/>
      <w:pPr>
        <w:ind w:left="980" w:hanging="440"/>
      </w:pPr>
      <w:rPr>
        <w:rFonts w:ascii="Calibri" w:eastAsia="Calibri" w:hAnsi="Calibri" w:cs="Calibri" w:hint="default"/>
        <w:b/>
        <w:bCs/>
        <w:i w:val="0"/>
        <w:iCs w:val="0"/>
        <w:w w:val="100"/>
        <w:sz w:val="22"/>
        <w:szCs w:val="22"/>
        <w:lang w:val="fr-FR" w:eastAsia="en-US" w:bidi="ar-SA"/>
      </w:rPr>
    </w:lvl>
    <w:lvl w:ilvl="1" w:tplc="9476EA72">
      <w:numFmt w:val="bullet"/>
      <w:lvlText w:val="•"/>
      <w:lvlJc w:val="left"/>
      <w:pPr>
        <w:ind w:left="2004" w:hanging="440"/>
      </w:pPr>
      <w:rPr>
        <w:rFonts w:hint="default"/>
        <w:lang w:val="fr-FR" w:eastAsia="en-US" w:bidi="ar-SA"/>
      </w:rPr>
    </w:lvl>
    <w:lvl w:ilvl="2" w:tplc="DCF0A4E2">
      <w:numFmt w:val="bullet"/>
      <w:lvlText w:val="•"/>
      <w:lvlJc w:val="left"/>
      <w:pPr>
        <w:ind w:left="3029" w:hanging="440"/>
      </w:pPr>
      <w:rPr>
        <w:rFonts w:hint="default"/>
        <w:lang w:val="fr-FR" w:eastAsia="en-US" w:bidi="ar-SA"/>
      </w:rPr>
    </w:lvl>
    <w:lvl w:ilvl="3" w:tplc="0A1AFCF2">
      <w:numFmt w:val="bullet"/>
      <w:lvlText w:val="•"/>
      <w:lvlJc w:val="left"/>
      <w:pPr>
        <w:ind w:left="4053" w:hanging="440"/>
      </w:pPr>
      <w:rPr>
        <w:rFonts w:hint="default"/>
        <w:lang w:val="fr-FR" w:eastAsia="en-US" w:bidi="ar-SA"/>
      </w:rPr>
    </w:lvl>
    <w:lvl w:ilvl="4" w:tplc="8B7206AE">
      <w:numFmt w:val="bullet"/>
      <w:lvlText w:val="•"/>
      <w:lvlJc w:val="left"/>
      <w:pPr>
        <w:ind w:left="5078" w:hanging="440"/>
      </w:pPr>
      <w:rPr>
        <w:rFonts w:hint="default"/>
        <w:lang w:val="fr-FR" w:eastAsia="en-US" w:bidi="ar-SA"/>
      </w:rPr>
    </w:lvl>
    <w:lvl w:ilvl="5" w:tplc="AFC0C4CC">
      <w:numFmt w:val="bullet"/>
      <w:lvlText w:val="•"/>
      <w:lvlJc w:val="left"/>
      <w:pPr>
        <w:ind w:left="6103" w:hanging="440"/>
      </w:pPr>
      <w:rPr>
        <w:rFonts w:hint="default"/>
        <w:lang w:val="fr-FR" w:eastAsia="en-US" w:bidi="ar-SA"/>
      </w:rPr>
    </w:lvl>
    <w:lvl w:ilvl="6" w:tplc="7D686B42">
      <w:numFmt w:val="bullet"/>
      <w:lvlText w:val="•"/>
      <w:lvlJc w:val="left"/>
      <w:pPr>
        <w:ind w:left="7127" w:hanging="440"/>
      </w:pPr>
      <w:rPr>
        <w:rFonts w:hint="default"/>
        <w:lang w:val="fr-FR" w:eastAsia="en-US" w:bidi="ar-SA"/>
      </w:rPr>
    </w:lvl>
    <w:lvl w:ilvl="7" w:tplc="5770FE7E">
      <w:numFmt w:val="bullet"/>
      <w:lvlText w:val="•"/>
      <w:lvlJc w:val="left"/>
      <w:pPr>
        <w:ind w:left="8152" w:hanging="440"/>
      </w:pPr>
      <w:rPr>
        <w:rFonts w:hint="default"/>
        <w:lang w:val="fr-FR" w:eastAsia="en-US" w:bidi="ar-SA"/>
      </w:rPr>
    </w:lvl>
    <w:lvl w:ilvl="8" w:tplc="B62C3C66">
      <w:numFmt w:val="bullet"/>
      <w:lvlText w:val="•"/>
      <w:lvlJc w:val="left"/>
      <w:pPr>
        <w:ind w:left="9177" w:hanging="440"/>
      </w:pPr>
      <w:rPr>
        <w:rFonts w:hint="default"/>
        <w:lang w:val="fr-FR" w:eastAsia="en-US" w:bidi="ar-SA"/>
      </w:rPr>
    </w:lvl>
  </w:abstractNum>
  <w:abstractNum w:abstractNumId="171" w15:restartNumberingAfterBreak="0">
    <w:nsid w:val="67BA1081"/>
    <w:multiLevelType w:val="hybridMultilevel"/>
    <w:tmpl w:val="9B26A20C"/>
    <w:lvl w:ilvl="0" w:tplc="2146F4CE">
      <w:numFmt w:val="bullet"/>
      <w:lvlText w:val="-"/>
      <w:lvlJc w:val="left"/>
      <w:pPr>
        <w:ind w:left="724" w:hanging="360"/>
      </w:pPr>
      <w:rPr>
        <w:rFonts w:ascii="Calibri" w:eastAsia="Calibri" w:hAnsi="Calibri" w:cs="Calibri" w:hint="default"/>
        <w:b w:val="0"/>
        <w:bCs w:val="0"/>
        <w:i w:val="0"/>
        <w:iCs w:val="0"/>
        <w:w w:val="100"/>
        <w:sz w:val="22"/>
        <w:szCs w:val="22"/>
        <w:lang w:val="fr-FR" w:eastAsia="en-US" w:bidi="ar-SA"/>
      </w:rPr>
    </w:lvl>
    <w:lvl w:ilvl="1" w:tplc="3FF88E28">
      <w:numFmt w:val="bullet"/>
      <w:lvlText w:val="•"/>
      <w:lvlJc w:val="left"/>
      <w:pPr>
        <w:ind w:left="965" w:hanging="360"/>
      </w:pPr>
      <w:rPr>
        <w:rFonts w:hint="default"/>
        <w:lang w:val="fr-FR" w:eastAsia="en-US" w:bidi="ar-SA"/>
      </w:rPr>
    </w:lvl>
    <w:lvl w:ilvl="2" w:tplc="09D47AE4">
      <w:numFmt w:val="bullet"/>
      <w:lvlText w:val="•"/>
      <w:lvlJc w:val="left"/>
      <w:pPr>
        <w:ind w:left="1211" w:hanging="360"/>
      </w:pPr>
      <w:rPr>
        <w:rFonts w:hint="default"/>
        <w:lang w:val="fr-FR" w:eastAsia="en-US" w:bidi="ar-SA"/>
      </w:rPr>
    </w:lvl>
    <w:lvl w:ilvl="3" w:tplc="F35499F8">
      <w:numFmt w:val="bullet"/>
      <w:lvlText w:val="•"/>
      <w:lvlJc w:val="left"/>
      <w:pPr>
        <w:ind w:left="1456" w:hanging="360"/>
      </w:pPr>
      <w:rPr>
        <w:rFonts w:hint="default"/>
        <w:lang w:val="fr-FR" w:eastAsia="en-US" w:bidi="ar-SA"/>
      </w:rPr>
    </w:lvl>
    <w:lvl w:ilvl="4" w:tplc="48846338">
      <w:numFmt w:val="bullet"/>
      <w:lvlText w:val="•"/>
      <w:lvlJc w:val="left"/>
      <w:pPr>
        <w:ind w:left="1702" w:hanging="360"/>
      </w:pPr>
      <w:rPr>
        <w:rFonts w:hint="default"/>
        <w:lang w:val="fr-FR" w:eastAsia="en-US" w:bidi="ar-SA"/>
      </w:rPr>
    </w:lvl>
    <w:lvl w:ilvl="5" w:tplc="DDEAEC2E">
      <w:numFmt w:val="bullet"/>
      <w:lvlText w:val="•"/>
      <w:lvlJc w:val="left"/>
      <w:pPr>
        <w:ind w:left="1948" w:hanging="360"/>
      </w:pPr>
      <w:rPr>
        <w:rFonts w:hint="default"/>
        <w:lang w:val="fr-FR" w:eastAsia="en-US" w:bidi="ar-SA"/>
      </w:rPr>
    </w:lvl>
    <w:lvl w:ilvl="6" w:tplc="5D061460">
      <w:numFmt w:val="bullet"/>
      <w:lvlText w:val="•"/>
      <w:lvlJc w:val="left"/>
      <w:pPr>
        <w:ind w:left="2193" w:hanging="360"/>
      </w:pPr>
      <w:rPr>
        <w:rFonts w:hint="default"/>
        <w:lang w:val="fr-FR" w:eastAsia="en-US" w:bidi="ar-SA"/>
      </w:rPr>
    </w:lvl>
    <w:lvl w:ilvl="7" w:tplc="112892AC">
      <w:numFmt w:val="bullet"/>
      <w:lvlText w:val="•"/>
      <w:lvlJc w:val="left"/>
      <w:pPr>
        <w:ind w:left="2439" w:hanging="360"/>
      </w:pPr>
      <w:rPr>
        <w:rFonts w:hint="default"/>
        <w:lang w:val="fr-FR" w:eastAsia="en-US" w:bidi="ar-SA"/>
      </w:rPr>
    </w:lvl>
    <w:lvl w:ilvl="8" w:tplc="3D345512">
      <w:numFmt w:val="bullet"/>
      <w:lvlText w:val="•"/>
      <w:lvlJc w:val="left"/>
      <w:pPr>
        <w:ind w:left="2684" w:hanging="360"/>
      </w:pPr>
      <w:rPr>
        <w:rFonts w:hint="default"/>
        <w:lang w:val="fr-FR" w:eastAsia="en-US" w:bidi="ar-SA"/>
      </w:rPr>
    </w:lvl>
  </w:abstractNum>
  <w:abstractNum w:abstractNumId="172" w15:restartNumberingAfterBreak="0">
    <w:nsid w:val="68571523"/>
    <w:multiLevelType w:val="hybridMultilevel"/>
    <w:tmpl w:val="2DF2F7C8"/>
    <w:lvl w:ilvl="0" w:tplc="3FF4D13C">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860884D2">
      <w:numFmt w:val="bullet"/>
      <w:lvlText w:val="•"/>
      <w:lvlJc w:val="left"/>
      <w:pPr>
        <w:ind w:left="1173" w:hanging="361"/>
      </w:pPr>
      <w:rPr>
        <w:rFonts w:hint="default"/>
        <w:lang w:val="fr-FR" w:eastAsia="en-US" w:bidi="ar-SA"/>
      </w:rPr>
    </w:lvl>
    <w:lvl w:ilvl="2" w:tplc="DC8C8D4C">
      <w:numFmt w:val="bullet"/>
      <w:lvlText w:val="•"/>
      <w:lvlJc w:val="left"/>
      <w:pPr>
        <w:ind w:left="1527" w:hanging="361"/>
      </w:pPr>
      <w:rPr>
        <w:rFonts w:hint="default"/>
        <w:lang w:val="fr-FR" w:eastAsia="en-US" w:bidi="ar-SA"/>
      </w:rPr>
    </w:lvl>
    <w:lvl w:ilvl="3" w:tplc="2B0E3DE8">
      <w:numFmt w:val="bullet"/>
      <w:lvlText w:val="•"/>
      <w:lvlJc w:val="left"/>
      <w:pPr>
        <w:ind w:left="1881" w:hanging="361"/>
      </w:pPr>
      <w:rPr>
        <w:rFonts w:hint="default"/>
        <w:lang w:val="fr-FR" w:eastAsia="en-US" w:bidi="ar-SA"/>
      </w:rPr>
    </w:lvl>
    <w:lvl w:ilvl="4" w:tplc="37AC2F38">
      <w:numFmt w:val="bullet"/>
      <w:lvlText w:val="•"/>
      <w:lvlJc w:val="left"/>
      <w:pPr>
        <w:ind w:left="2234" w:hanging="361"/>
      </w:pPr>
      <w:rPr>
        <w:rFonts w:hint="default"/>
        <w:lang w:val="fr-FR" w:eastAsia="en-US" w:bidi="ar-SA"/>
      </w:rPr>
    </w:lvl>
    <w:lvl w:ilvl="5" w:tplc="E342DB12">
      <w:numFmt w:val="bullet"/>
      <w:lvlText w:val="•"/>
      <w:lvlJc w:val="left"/>
      <w:pPr>
        <w:ind w:left="2588" w:hanging="361"/>
      </w:pPr>
      <w:rPr>
        <w:rFonts w:hint="default"/>
        <w:lang w:val="fr-FR" w:eastAsia="en-US" w:bidi="ar-SA"/>
      </w:rPr>
    </w:lvl>
    <w:lvl w:ilvl="6" w:tplc="0128CAA6">
      <w:numFmt w:val="bullet"/>
      <w:lvlText w:val="•"/>
      <w:lvlJc w:val="left"/>
      <w:pPr>
        <w:ind w:left="2942" w:hanging="361"/>
      </w:pPr>
      <w:rPr>
        <w:rFonts w:hint="default"/>
        <w:lang w:val="fr-FR" w:eastAsia="en-US" w:bidi="ar-SA"/>
      </w:rPr>
    </w:lvl>
    <w:lvl w:ilvl="7" w:tplc="E0CEE434">
      <w:numFmt w:val="bullet"/>
      <w:lvlText w:val="•"/>
      <w:lvlJc w:val="left"/>
      <w:pPr>
        <w:ind w:left="3295" w:hanging="361"/>
      </w:pPr>
      <w:rPr>
        <w:rFonts w:hint="default"/>
        <w:lang w:val="fr-FR" w:eastAsia="en-US" w:bidi="ar-SA"/>
      </w:rPr>
    </w:lvl>
    <w:lvl w:ilvl="8" w:tplc="5F664ED6">
      <w:numFmt w:val="bullet"/>
      <w:lvlText w:val="•"/>
      <w:lvlJc w:val="left"/>
      <w:pPr>
        <w:ind w:left="3649" w:hanging="361"/>
      </w:pPr>
      <w:rPr>
        <w:rFonts w:hint="default"/>
        <w:lang w:val="fr-FR" w:eastAsia="en-US" w:bidi="ar-SA"/>
      </w:rPr>
    </w:lvl>
  </w:abstractNum>
  <w:abstractNum w:abstractNumId="173" w15:restartNumberingAfterBreak="0">
    <w:nsid w:val="686240F5"/>
    <w:multiLevelType w:val="hybridMultilevel"/>
    <w:tmpl w:val="60C87272"/>
    <w:lvl w:ilvl="0" w:tplc="FBC2CA9C">
      <w:numFmt w:val="bullet"/>
      <w:lvlText w:val=""/>
      <w:lvlJc w:val="left"/>
      <w:pPr>
        <w:ind w:left="1040" w:hanging="360"/>
      </w:pPr>
      <w:rPr>
        <w:rFonts w:ascii="Wingdings" w:eastAsia="Wingdings" w:hAnsi="Wingdings" w:cs="Wingdings" w:hint="default"/>
        <w:b w:val="0"/>
        <w:bCs w:val="0"/>
        <w:i w:val="0"/>
        <w:iCs w:val="0"/>
        <w:w w:val="100"/>
        <w:sz w:val="22"/>
        <w:szCs w:val="22"/>
        <w:lang w:val="fr-FR" w:eastAsia="en-US" w:bidi="ar-SA"/>
      </w:rPr>
    </w:lvl>
    <w:lvl w:ilvl="1" w:tplc="7AE2CA8A">
      <w:numFmt w:val="bullet"/>
      <w:lvlText w:val="•"/>
      <w:lvlJc w:val="left"/>
      <w:pPr>
        <w:ind w:left="2058" w:hanging="360"/>
      </w:pPr>
      <w:rPr>
        <w:rFonts w:hint="default"/>
        <w:lang w:val="fr-FR" w:eastAsia="en-US" w:bidi="ar-SA"/>
      </w:rPr>
    </w:lvl>
    <w:lvl w:ilvl="2" w:tplc="C34014F2">
      <w:numFmt w:val="bullet"/>
      <w:lvlText w:val="•"/>
      <w:lvlJc w:val="left"/>
      <w:pPr>
        <w:ind w:left="3077" w:hanging="360"/>
      </w:pPr>
      <w:rPr>
        <w:rFonts w:hint="default"/>
        <w:lang w:val="fr-FR" w:eastAsia="en-US" w:bidi="ar-SA"/>
      </w:rPr>
    </w:lvl>
    <w:lvl w:ilvl="3" w:tplc="E0C201B4">
      <w:numFmt w:val="bullet"/>
      <w:lvlText w:val="•"/>
      <w:lvlJc w:val="left"/>
      <w:pPr>
        <w:ind w:left="4095" w:hanging="360"/>
      </w:pPr>
      <w:rPr>
        <w:rFonts w:hint="default"/>
        <w:lang w:val="fr-FR" w:eastAsia="en-US" w:bidi="ar-SA"/>
      </w:rPr>
    </w:lvl>
    <w:lvl w:ilvl="4" w:tplc="BB08CDE8">
      <w:numFmt w:val="bullet"/>
      <w:lvlText w:val="•"/>
      <w:lvlJc w:val="left"/>
      <w:pPr>
        <w:ind w:left="5114" w:hanging="360"/>
      </w:pPr>
      <w:rPr>
        <w:rFonts w:hint="default"/>
        <w:lang w:val="fr-FR" w:eastAsia="en-US" w:bidi="ar-SA"/>
      </w:rPr>
    </w:lvl>
    <w:lvl w:ilvl="5" w:tplc="CFF0BCBE">
      <w:numFmt w:val="bullet"/>
      <w:lvlText w:val="•"/>
      <w:lvlJc w:val="left"/>
      <w:pPr>
        <w:ind w:left="6133" w:hanging="360"/>
      </w:pPr>
      <w:rPr>
        <w:rFonts w:hint="default"/>
        <w:lang w:val="fr-FR" w:eastAsia="en-US" w:bidi="ar-SA"/>
      </w:rPr>
    </w:lvl>
    <w:lvl w:ilvl="6" w:tplc="5E345D1C">
      <w:numFmt w:val="bullet"/>
      <w:lvlText w:val="•"/>
      <w:lvlJc w:val="left"/>
      <w:pPr>
        <w:ind w:left="7151" w:hanging="360"/>
      </w:pPr>
      <w:rPr>
        <w:rFonts w:hint="default"/>
        <w:lang w:val="fr-FR" w:eastAsia="en-US" w:bidi="ar-SA"/>
      </w:rPr>
    </w:lvl>
    <w:lvl w:ilvl="7" w:tplc="66CE6AFA">
      <w:numFmt w:val="bullet"/>
      <w:lvlText w:val="•"/>
      <w:lvlJc w:val="left"/>
      <w:pPr>
        <w:ind w:left="8170" w:hanging="360"/>
      </w:pPr>
      <w:rPr>
        <w:rFonts w:hint="default"/>
        <w:lang w:val="fr-FR" w:eastAsia="en-US" w:bidi="ar-SA"/>
      </w:rPr>
    </w:lvl>
    <w:lvl w:ilvl="8" w:tplc="5CC088C4">
      <w:numFmt w:val="bullet"/>
      <w:lvlText w:val="•"/>
      <w:lvlJc w:val="left"/>
      <w:pPr>
        <w:ind w:left="9189" w:hanging="360"/>
      </w:pPr>
      <w:rPr>
        <w:rFonts w:hint="default"/>
        <w:lang w:val="fr-FR" w:eastAsia="en-US" w:bidi="ar-SA"/>
      </w:rPr>
    </w:lvl>
  </w:abstractNum>
  <w:abstractNum w:abstractNumId="174" w15:restartNumberingAfterBreak="0">
    <w:nsid w:val="69FB091E"/>
    <w:multiLevelType w:val="hybridMultilevel"/>
    <w:tmpl w:val="DE5E693C"/>
    <w:lvl w:ilvl="0" w:tplc="9828E21C">
      <w:numFmt w:val="bullet"/>
      <w:lvlText w:val="-"/>
      <w:lvlJc w:val="left"/>
      <w:pPr>
        <w:ind w:left="430" w:hanging="219"/>
      </w:pPr>
      <w:rPr>
        <w:rFonts w:ascii="Calibri" w:eastAsia="Calibri" w:hAnsi="Calibri" w:cs="Calibri" w:hint="default"/>
        <w:b w:val="0"/>
        <w:bCs w:val="0"/>
        <w:i w:val="0"/>
        <w:iCs w:val="0"/>
        <w:w w:val="100"/>
        <w:sz w:val="22"/>
        <w:szCs w:val="22"/>
        <w:lang w:val="fr-FR" w:eastAsia="en-US" w:bidi="ar-SA"/>
      </w:rPr>
    </w:lvl>
    <w:lvl w:ilvl="1" w:tplc="E8C221A2">
      <w:numFmt w:val="bullet"/>
      <w:lvlText w:val="•"/>
      <w:lvlJc w:val="left"/>
      <w:pPr>
        <w:ind w:left="655" w:hanging="219"/>
      </w:pPr>
      <w:rPr>
        <w:rFonts w:hint="default"/>
        <w:lang w:val="fr-FR" w:eastAsia="en-US" w:bidi="ar-SA"/>
      </w:rPr>
    </w:lvl>
    <w:lvl w:ilvl="2" w:tplc="8CA289E2">
      <w:numFmt w:val="bullet"/>
      <w:lvlText w:val="•"/>
      <w:lvlJc w:val="left"/>
      <w:pPr>
        <w:ind w:left="871" w:hanging="219"/>
      </w:pPr>
      <w:rPr>
        <w:rFonts w:hint="default"/>
        <w:lang w:val="fr-FR" w:eastAsia="en-US" w:bidi="ar-SA"/>
      </w:rPr>
    </w:lvl>
    <w:lvl w:ilvl="3" w:tplc="31FC067A">
      <w:numFmt w:val="bullet"/>
      <w:lvlText w:val="•"/>
      <w:lvlJc w:val="left"/>
      <w:pPr>
        <w:ind w:left="1087" w:hanging="219"/>
      </w:pPr>
      <w:rPr>
        <w:rFonts w:hint="default"/>
        <w:lang w:val="fr-FR" w:eastAsia="en-US" w:bidi="ar-SA"/>
      </w:rPr>
    </w:lvl>
    <w:lvl w:ilvl="4" w:tplc="BD00640E">
      <w:numFmt w:val="bullet"/>
      <w:lvlText w:val="•"/>
      <w:lvlJc w:val="left"/>
      <w:pPr>
        <w:ind w:left="1302" w:hanging="219"/>
      </w:pPr>
      <w:rPr>
        <w:rFonts w:hint="default"/>
        <w:lang w:val="fr-FR" w:eastAsia="en-US" w:bidi="ar-SA"/>
      </w:rPr>
    </w:lvl>
    <w:lvl w:ilvl="5" w:tplc="F47E2FBE">
      <w:numFmt w:val="bullet"/>
      <w:lvlText w:val="•"/>
      <w:lvlJc w:val="left"/>
      <w:pPr>
        <w:ind w:left="1518" w:hanging="219"/>
      </w:pPr>
      <w:rPr>
        <w:rFonts w:hint="default"/>
        <w:lang w:val="fr-FR" w:eastAsia="en-US" w:bidi="ar-SA"/>
      </w:rPr>
    </w:lvl>
    <w:lvl w:ilvl="6" w:tplc="0ADCE276">
      <w:numFmt w:val="bullet"/>
      <w:lvlText w:val="•"/>
      <w:lvlJc w:val="left"/>
      <w:pPr>
        <w:ind w:left="1734" w:hanging="219"/>
      </w:pPr>
      <w:rPr>
        <w:rFonts w:hint="default"/>
        <w:lang w:val="fr-FR" w:eastAsia="en-US" w:bidi="ar-SA"/>
      </w:rPr>
    </w:lvl>
    <w:lvl w:ilvl="7" w:tplc="599E79AE">
      <w:numFmt w:val="bullet"/>
      <w:lvlText w:val="•"/>
      <w:lvlJc w:val="left"/>
      <w:pPr>
        <w:ind w:left="1949" w:hanging="219"/>
      </w:pPr>
      <w:rPr>
        <w:rFonts w:hint="default"/>
        <w:lang w:val="fr-FR" w:eastAsia="en-US" w:bidi="ar-SA"/>
      </w:rPr>
    </w:lvl>
    <w:lvl w:ilvl="8" w:tplc="9850AD14">
      <w:numFmt w:val="bullet"/>
      <w:lvlText w:val="•"/>
      <w:lvlJc w:val="left"/>
      <w:pPr>
        <w:ind w:left="2165" w:hanging="219"/>
      </w:pPr>
      <w:rPr>
        <w:rFonts w:hint="default"/>
        <w:lang w:val="fr-FR" w:eastAsia="en-US" w:bidi="ar-SA"/>
      </w:rPr>
    </w:lvl>
  </w:abstractNum>
  <w:abstractNum w:abstractNumId="175" w15:restartNumberingAfterBreak="0">
    <w:nsid w:val="6A5E5697"/>
    <w:multiLevelType w:val="hybridMultilevel"/>
    <w:tmpl w:val="306E5A30"/>
    <w:lvl w:ilvl="0" w:tplc="648841D8">
      <w:start w:val="1"/>
      <w:numFmt w:val="decimal"/>
      <w:lvlText w:val="%1."/>
      <w:lvlJc w:val="left"/>
      <w:pPr>
        <w:ind w:left="1040" w:hanging="360"/>
      </w:pPr>
      <w:rPr>
        <w:rFonts w:hint="default"/>
        <w:w w:val="100"/>
        <w:lang w:val="fr-FR" w:eastAsia="en-US" w:bidi="ar-SA"/>
      </w:rPr>
    </w:lvl>
    <w:lvl w:ilvl="1" w:tplc="8EE6935E">
      <w:numFmt w:val="bullet"/>
      <w:lvlText w:val=""/>
      <w:lvlJc w:val="left"/>
      <w:pPr>
        <w:ind w:left="1040" w:hanging="360"/>
      </w:pPr>
      <w:rPr>
        <w:rFonts w:ascii="Wingdings" w:eastAsia="Wingdings" w:hAnsi="Wingdings" w:cs="Wingdings" w:hint="default"/>
        <w:b w:val="0"/>
        <w:bCs w:val="0"/>
        <w:i w:val="0"/>
        <w:iCs w:val="0"/>
        <w:w w:val="100"/>
        <w:sz w:val="22"/>
        <w:szCs w:val="22"/>
        <w:lang w:val="fr-FR" w:eastAsia="en-US" w:bidi="ar-SA"/>
      </w:rPr>
    </w:lvl>
    <w:lvl w:ilvl="2" w:tplc="0FAA45AA">
      <w:numFmt w:val="bullet"/>
      <w:lvlText w:val="o"/>
      <w:lvlJc w:val="left"/>
      <w:pPr>
        <w:ind w:left="1760" w:hanging="360"/>
      </w:pPr>
      <w:rPr>
        <w:rFonts w:ascii="Courier New" w:eastAsia="Courier New" w:hAnsi="Courier New" w:cs="Courier New" w:hint="default"/>
        <w:b w:val="0"/>
        <w:bCs w:val="0"/>
        <w:i w:val="0"/>
        <w:iCs w:val="0"/>
        <w:w w:val="100"/>
        <w:sz w:val="22"/>
        <w:szCs w:val="22"/>
        <w:lang w:val="fr-FR" w:eastAsia="en-US" w:bidi="ar-SA"/>
      </w:rPr>
    </w:lvl>
    <w:lvl w:ilvl="3" w:tplc="06624C74">
      <w:numFmt w:val="bullet"/>
      <w:lvlText w:val="•"/>
      <w:lvlJc w:val="left"/>
      <w:pPr>
        <w:ind w:left="3863" w:hanging="360"/>
      </w:pPr>
      <w:rPr>
        <w:rFonts w:hint="default"/>
        <w:lang w:val="fr-FR" w:eastAsia="en-US" w:bidi="ar-SA"/>
      </w:rPr>
    </w:lvl>
    <w:lvl w:ilvl="4" w:tplc="4D788418">
      <w:numFmt w:val="bullet"/>
      <w:lvlText w:val="•"/>
      <w:lvlJc w:val="left"/>
      <w:pPr>
        <w:ind w:left="4915" w:hanging="360"/>
      </w:pPr>
      <w:rPr>
        <w:rFonts w:hint="default"/>
        <w:lang w:val="fr-FR" w:eastAsia="en-US" w:bidi="ar-SA"/>
      </w:rPr>
    </w:lvl>
    <w:lvl w:ilvl="5" w:tplc="0252730A">
      <w:numFmt w:val="bullet"/>
      <w:lvlText w:val="•"/>
      <w:lvlJc w:val="left"/>
      <w:pPr>
        <w:ind w:left="5967" w:hanging="360"/>
      </w:pPr>
      <w:rPr>
        <w:rFonts w:hint="default"/>
        <w:lang w:val="fr-FR" w:eastAsia="en-US" w:bidi="ar-SA"/>
      </w:rPr>
    </w:lvl>
    <w:lvl w:ilvl="6" w:tplc="B1746386">
      <w:numFmt w:val="bullet"/>
      <w:lvlText w:val="•"/>
      <w:lvlJc w:val="left"/>
      <w:pPr>
        <w:ind w:left="7019" w:hanging="360"/>
      </w:pPr>
      <w:rPr>
        <w:rFonts w:hint="default"/>
        <w:lang w:val="fr-FR" w:eastAsia="en-US" w:bidi="ar-SA"/>
      </w:rPr>
    </w:lvl>
    <w:lvl w:ilvl="7" w:tplc="7F30C38C">
      <w:numFmt w:val="bullet"/>
      <w:lvlText w:val="•"/>
      <w:lvlJc w:val="left"/>
      <w:pPr>
        <w:ind w:left="8070" w:hanging="360"/>
      </w:pPr>
      <w:rPr>
        <w:rFonts w:hint="default"/>
        <w:lang w:val="fr-FR" w:eastAsia="en-US" w:bidi="ar-SA"/>
      </w:rPr>
    </w:lvl>
    <w:lvl w:ilvl="8" w:tplc="5ED0ED04">
      <w:numFmt w:val="bullet"/>
      <w:lvlText w:val="•"/>
      <w:lvlJc w:val="left"/>
      <w:pPr>
        <w:ind w:left="9122" w:hanging="360"/>
      </w:pPr>
      <w:rPr>
        <w:rFonts w:hint="default"/>
        <w:lang w:val="fr-FR" w:eastAsia="en-US" w:bidi="ar-SA"/>
      </w:rPr>
    </w:lvl>
  </w:abstractNum>
  <w:abstractNum w:abstractNumId="176" w15:restartNumberingAfterBreak="0">
    <w:nsid w:val="6A9F282D"/>
    <w:multiLevelType w:val="hybridMultilevel"/>
    <w:tmpl w:val="063A5D3C"/>
    <w:lvl w:ilvl="0" w:tplc="1D98A6A8">
      <w:numFmt w:val="bullet"/>
      <w:lvlText w:val="-"/>
      <w:lvlJc w:val="left"/>
      <w:pPr>
        <w:ind w:left="1040" w:hanging="360"/>
      </w:pPr>
      <w:rPr>
        <w:rFonts w:ascii="Calibri" w:eastAsia="Calibri" w:hAnsi="Calibri" w:cs="Calibri" w:hint="default"/>
        <w:b w:val="0"/>
        <w:bCs w:val="0"/>
        <w:i w:val="0"/>
        <w:iCs w:val="0"/>
        <w:w w:val="100"/>
        <w:sz w:val="22"/>
        <w:szCs w:val="22"/>
        <w:lang w:val="fr-FR" w:eastAsia="en-US" w:bidi="ar-SA"/>
      </w:rPr>
    </w:lvl>
    <w:lvl w:ilvl="1" w:tplc="F8D827B2">
      <w:numFmt w:val="bullet"/>
      <w:lvlText w:val="•"/>
      <w:lvlJc w:val="left"/>
      <w:pPr>
        <w:ind w:left="2058" w:hanging="360"/>
      </w:pPr>
      <w:rPr>
        <w:rFonts w:hint="default"/>
        <w:lang w:val="fr-FR" w:eastAsia="en-US" w:bidi="ar-SA"/>
      </w:rPr>
    </w:lvl>
    <w:lvl w:ilvl="2" w:tplc="5EDA6F14">
      <w:numFmt w:val="bullet"/>
      <w:lvlText w:val="•"/>
      <w:lvlJc w:val="left"/>
      <w:pPr>
        <w:ind w:left="3077" w:hanging="360"/>
      </w:pPr>
      <w:rPr>
        <w:rFonts w:hint="default"/>
        <w:lang w:val="fr-FR" w:eastAsia="en-US" w:bidi="ar-SA"/>
      </w:rPr>
    </w:lvl>
    <w:lvl w:ilvl="3" w:tplc="CF28C954">
      <w:numFmt w:val="bullet"/>
      <w:lvlText w:val="•"/>
      <w:lvlJc w:val="left"/>
      <w:pPr>
        <w:ind w:left="4095" w:hanging="360"/>
      </w:pPr>
      <w:rPr>
        <w:rFonts w:hint="default"/>
        <w:lang w:val="fr-FR" w:eastAsia="en-US" w:bidi="ar-SA"/>
      </w:rPr>
    </w:lvl>
    <w:lvl w:ilvl="4" w:tplc="51D863E8">
      <w:numFmt w:val="bullet"/>
      <w:lvlText w:val="•"/>
      <w:lvlJc w:val="left"/>
      <w:pPr>
        <w:ind w:left="5114" w:hanging="360"/>
      </w:pPr>
      <w:rPr>
        <w:rFonts w:hint="default"/>
        <w:lang w:val="fr-FR" w:eastAsia="en-US" w:bidi="ar-SA"/>
      </w:rPr>
    </w:lvl>
    <w:lvl w:ilvl="5" w:tplc="35A0B266">
      <w:numFmt w:val="bullet"/>
      <w:lvlText w:val="•"/>
      <w:lvlJc w:val="left"/>
      <w:pPr>
        <w:ind w:left="6133" w:hanging="360"/>
      </w:pPr>
      <w:rPr>
        <w:rFonts w:hint="default"/>
        <w:lang w:val="fr-FR" w:eastAsia="en-US" w:bidi="ar-SA"/>
      </w:rPr>
    </w:lvl>
    <w:lvl w:ilvl="6" w:tplc="A22E55A8">
      <w:numFmt w:val="bullet"/>
      <w:lvlText w:val="•"/>
      <w:lvlJc w:val="left"/>
      <w:pPr>
        <w:ind w:left="7151" w:hanging="360"/>
      </w:pPr>
      <w:rPr>
        <w:rFonts w:hint="default"/>
        <w:lang w:val="fr-FR" w:eastAsia="en-US" w:bidi="ar-SA"/>
      </w:rPr>
    </w:lvl>
    <w:lvl w:ilvl="7" w:tplc="80CCA322">
      <w:numFmt w:val="bullet"/>
      <w:lvlText w:val="•"/>
      <w:lvlJc w:val="left"/>
      <w:pPr>
        <w:ind w:left="8170" w:hanging="360"/>
      </w:pPr>
      <w:rPr>
        <w:rFonts w:hint="default"/>
        <w:lang w:val="fr-FR" w:eastAsia="en-US" w:bidi="ar-SA"/>
      </w:rPr>
    </w:lvl>
    <w:lvl w:ilvl="8" w:tplc="BC360302">
      <w:numFmt w:val="bullet"/>
      <w:lvlText w:val="•"/>
      <w:lvlJc w:val="left"/>
      <w:pPr>
        <w:ind w:left="9189" w:hanging="360"/>
      </w:pPr>
      <w:rPr>
        <w:rFonts w:hint="default"/>
        <w:lang w:val="fr-FR" w:eastAsia="en-US" w:bidi="ar-SA"/>
      </w:rPr>
    </w:lvl>
  </w:abstractNum>
  <w:abstractNum w:abstractNumId="177" w15:restartNumberingAfterBreak="0">
    <w:nsid w:val="6B9E485D"/>
    <w:multiLevelType w:val="hybridMultilevel"/>
    <w:tmpl w:val="D96EF24A"/>
    <w:lvl w:ilvl="0" w:tplc="B3E04C88">
      <w:numFmt w:val="bullet"/>
      <w:lvlText w:val="-"/>
      <w:lvlJc w:val="left"/>
      <w:pPr>
        <w:ind w:left="1508" w:hanging="360"/>
      </w:pPr>
      <w:rPr>
        <w:rFonts w:ascii="Calibri" w:eastAsia="Calibri" w:hAnsi="Calibri" w:cs="Calibri" w:hint="default"/>
        <w:b w:val="0"/>
        <w:bCs w:val="0"/>
        <w:i w:val="0"/>
        <w:iCs w:val="0"/>
        <w:w w:val="100"/>
        <w:sz w:val="22"/>
        <w:szCs w:val="22"/>
        <w:lang w:val="fr-FR" w:eastAsia="en-US" w:bidi="ar-SA"/>
      </w:rPr>
    </w:lvl>
    <w:lvl w:ilvl="1" w:tplc="81787BFC">
      <w:numFmt w:val="bullet"/>
      <w:lvlText w:val="•"/>
      <w:lvlJc w:val="left"/>
      <w:pPr>
        <w:ind w:left="2526" w:hanging="360"/>
      </w:pPr>
      <w:rPr>
        <w:rFonts w:hint="default"/>
        <w:lang w:val="fr-FR" w:eastAsia="en-US" w:bidi="ar-SA"/>
      </w:rPr>
    </w:lvl>
    <w:lvl w:ilvl="2" w:tplc="D488E2A2">
      <w:numFmt w:val="bullet"/>
      <w:lvlText w:val="•"/>
      <w:lvlJc w:val="left"/>
      <w:pPr>
        <w:ind w:left="3545" w:hanging="360"/>
      </w:pPr>
      <w:rPr>
        <w:rFonts w:hint="default"/>
        <w:lang w:val="fr-FR" w:eastAsia="en-US" w:bidi="ar-SA"/>
      </w:rPr>
    </w:lvl>
    <w:lvl w:ilvl="3" w:tplc="E18678DA">
      <w:numFmt w:val="bullet"/>
      <w:lvlText w:val="•"/>
      <w:lvlJc w:val="left"/>
      <w:pPr>
        <w:ind w:left="4563" w:hanging="360"/>
      </w:pPr>
      <w:rPr>
        <w:rFonts w:hint="default"/>
        <w:lang w:val="fr-FR" w:eastAsia="en-US" w:bidi="ar-SA"/>
      </w:rPr>
    </w:lvl>
    <w:lvl w:ilvl="4" w:tplc="CB586CF8">
      <w:numFmt w:val="bullet"/>
      <w:lvlText w:val="•"/>
      <w:lvlJc w:val="left"/>
      <w:pPr>
        <w:ind w:left="5582" w:hanging="360"/>
      </w:pPr>
      <w:rPr>
        <w:rFonts w:hint="default"/>
        <w:lang w:val="fr-FR" w:eastAsia="en-US" w:bidi="ar-SA"/>
      </w:rPr>
    </w:lvl>
    <w:lvl w:ilvl="5" w:tplc="C9A8ABA8">
      <w:numFmt w:val="bullet"/>
      <w:lvlText w:val="•"/>
      <w:lvlJc w:val="left"/>
      <w:pPr>
        <w:ind w:left="6601" w:hanging="360"/>
      </w:pPr>
      <w:rPr>
        <w:rFonts w:hint="default"/>
        <w:lang w:val="fr-FR" w:eastAsia="en-US" w:bidi="ar-SA"/>
      </w:rPr>
    </w:lvl>
    <w:lvl w:ilvl="6" w:tplc="E41A3CC2">
      <w:numFmt w:val="bullet"/>
      <w:lvlText w:val="•"/>
      <w:lvlJc w:val="left"/>
      <w:pPr>
        <w:ind w:left="7619" w:hanging="360"/>
      </w:pPr>
      <w:rPr>
        <w:rFonts w:hint="default"/>
        <w:lang w:val="fr-FR" w:eastAsia="en-US" w:bidi="ar-SA"/>
      </w:rPr>
    </w:lvl>
    <w:lvl w:ilvl="7" w:tplc="32DA5B84">
      <w:numFmt w:val="bullet"/>
      <w:lvlText w:val="•"/>
      <w:lvlJc w:val="left"/>
      <w:pPr>
        <w:ind w:left="8638" w:hanging="360"/>
      </w:pPr>
      <w:rPr>
        <w:rFonts w:hint="default"/>
        <w:lang w:val="fr-FR" w:eastAsia="en-US" w:bidi="ar-SA"/>
      </w:rPr>
    </w:lvl>
    <w:lvl w:ilvl="8" w:tplc="3946A002">
      <w:numFmt w:val="bullet"/>
      <w:lvlText w:val="•"/>
      <w:lvlJc w:val="left"/>
      <w:pPr>
        <w:ind w:left="9657" w:hanging="360"/>
      </w:pPr>
      <w:rPr>
        <w:rFonts w:hint="default"/>
        <w:lang w:val="fr-FR" w:eastAsia="en-US" w:bidi="ar-SA"/>
      </w:rPr>
    </w:lvl>
  </w:abstractNum>
  <w:abstractNum w:abstractNumId="178" w15:restartNumberingAfterBreak="0">
    <w:nsid w:val="6C152E05"/>
    <w:multiLevelType w:val="hybridMultilevel"/>
    <w:tmpl w:val="7816837A"/>
    <w:lvl w:ilvl="0" w:tplc="673254C6">
      <w:numFmt w:val="bullet"/>
      <w:lvlText w:val=""/>
      <w:lvlJc w:val="left"/>
      <w:pPr>
        <w:ind w:left="1026" w:hanging="360"/>
      </w:pPr>
      <w:rPr>
        <w:rFonts w:ascii="Wingdings" w:eastAsia="Wingdings" w:hAnsi="Wingdings" w:cs="Wingdings" w:hint="default"/>
        <w:b w:val="0"/>
        <w:bCs w:val="0"/>
        <w:i w:val="0"/>
        <w:iCs w:val="0"/>
        <w:w w:val="100"/>
        <w:sz w:val="22"/>
        <w:szCs w:val="22"/>
        <w:lang w:val="fr-FR" w:eastAsia="en-US" w:bidi="ar-SA"/>
      </w:rPr>
    </w:lvl>
    <w:lvl w:ilvl="1" w:tplc="85F47218">
      <w:numFmt w:val="bullet"/>
      <w:lvlText w:val="•"/>
      <w:lvlJc w:val="left"/>
      <w:pPr>
        <w:ind w:left="2042" w:hanging="360"/>
      </w:pPr>
      <w:rPr>
        <w:rFonts w:hint="default"/>
        <w:lang w:val="fr-FR" w:eastAsia="en-US" w:bidi="ar-SA"/>
      </w:rPr>
    </w:lvl>
    <w:lvl w:ilvl="2" w:tplc="7EE488CA">
      <w:numFmt w:val="bullet"/>
      <w:lvlText w:val="•"/>
      <w:lvlJc w:val="left"/>
      <w:pPr>
        <w:ind w:left="3065" w:hanging="360"/>
      </w:pPr>
      <w:rPr>
        <w:rFonts w:hint="default"/>
        <w:lang w:val="fr-FR" w:eastAsia="en-US" w:bidi="ar-SA"/>
      </w:rPr>
    </w:lvl>
    <w:lvl w:ilvl="3" w:tplc="53729158">
      <w:numFmt w:val="bullet"/>
      <w:lvlText w:val="•"/>
      <w:lvlJc w:val="left"/>
      <w:pPr>
        <w:ind w:left="4087" w:hanging="360"/>
      </w:pPr>
      <w:rPr>
        <w:rFonts w:hint="default"/>
        <w:lang w:val="fr-FR" w:eastAsia="en-US" w:bidi="ar-SA"/>
      </w:rPr>
    </w:lvl>
    <w:lvl w:ilvl="4" w:tplc="5A725242">
      <w:numFmt w:val="bullet"/>
      <w:lvlText w:val="•"/>
      <w:lvlJc w:val="left"/>
      <w:pPr>
        <w:ind w:left="5110" w:hanging="360"/>
      </w:pPr>
      <w:rPr>
        <w:rFonts w:hint="default"/>
        <w:lang w:val="fr-FR" w:eastAsia="en-US" w:bidi="ar-SA"/>
      </w:rPr>
    </w:lvl>
    <w:lvl w:ilvl="5" w:tplc="31D05E12">
      <w:numFmt w:val="bullet"/>
      <w:lvlText w:val="•"/>
      <w:lvlJc w:val="left"/>
      <w:pPr>
        <w:ind w:left="6133" w:hanging="360"/>
      </w:pPr>
      <w:rPr>
        <w:rFonts w:hint="default"/>
        <w:lang w:val="fr-FR" w:eastAsia="en-US" w:bidi="ar-SA"/>
      </w:rPr>
    </w:lvl>
    <w:lvl w:ilvl="6" w:tplc="3FF86C82">
      <w:numFmt w:val="bullet"/>
      <w:lvlText w:val="•"/>
      <w:lvlJc w:val="left"/>
      <w:pPr>
        <w:ind w:left="7155" w:hanging="360"/>
      </w:pPr>
      <w:rPr>
        <w:rFonts w:hint="default"/>
        <w:lang w:val="fr-FR" w:eastAsia="en-US" w:bidi="ar-SA"/>
      </w:rPr>
    </w:lvl>
    <w:lvl w:ilvl="7" w:tplc="4D2608BA">
      <w:numFmt w:val="bullet"/>
      <w:lvlText w:val="•"/>
      <w:lvlJc w:val="left"/>
      <w:pPr>
        <w:ind w:left="8178" w:hanging="360"/>
      </w:pPr>
      <w:rPr>
        <w:rFonts w:hint="default"/>
        <w:lang w:val="fr-FR" w:eastAsia="en-US" w:bidi="ar-SA"/>
      </w:rPr>
    </w:lvl>
    <w:lvl w:ilvl="8" w:tplc="2E586862">
      <w:numFmt w:val="bullet"/>
      <w:lvlText w:val="•"/>
      <w:lvlJc w:val="left"/>
      <w:pPr>
        <w:ind w:left="9201" w:hanging="360"/>
      </w:pPr>
      <w:rPr>
        <w:rFonts w:hint="default"/>
        <w:lang w:val="fr-FR" w:eastAsia="en-US" w:bidi="ar-SA"/>
      </w:rPr>
    </w:lvl>
  </w:abstractNum>
  <w:abstractNum w:abstractNumId="179" w15:restartNumberingAfterBreak="0">
    <w:nsid w:val="6C344557"/>
    <w:multiLevelType w:val="hybridMultilevel"/>
    <w:tmpl w:val="B798EF70"/>
    <w:lvl w:ilvl="0" w:tplc="5D040086">
      <w:numFmt w:val="bullet"/>
      <w:lvlText w:val="-"/>
      <w:lvlJc w:val="left"/>
      <w:pPr>
        <w:ind w:left="430" w:hanging="360"/>
      </w:pPr>
      <w:rPr>
        <w:rFonts w:ascii="Calibri" w:eastAsia="Calibri" w:hAnsi="Calibri" w:cs="Calibri" w:hint="default"/>
        <w:b w:val="0"/>
        <w:bCs w:val="0"/>
        <w:i w:val="0"/>
        <w:iCs w:val="0"/>
        <w:w w:val="100"/>
        <w:sz w:val="22"/>
        <w:szCs w:val="22"/>
        <w:lang w:val="fr-FR" w:eastAsia="en-US" w:bidi="ar-SA"/>
      </w:rPr>
    </w:lvl>
    <w:lvl w:ilvl="1" w:tplc="75E08982">
      <w:numFmt w:val="bullet"/>
      <w:lvlText w:val="•"/>
      <w:lvlJc w:val="left"/>
      <w:pPr>
        <w:ind w:left="655" w:hanging="360"/>
      </w:pPr>
      <w:rPr>
        <w:rFonts w:hint="default"/>
        <w:lang w:val="fr-FR" w:eastAsia="en-US" w:bidi="ar-SA"/>
      </w:rPr>
    </w:lvl>
    <w:lvl w:ilvl="2" w:tplc="BE08D82E">
      <w:numFmt w:val="bullet"/>
      <w:lvlText w:val="•"/>
      <w:lvlJc w:val="left"/>
      <w:pPr>
        <w:ind w:left="871" w:hanging="360"/>
      </w:pPr>
      <w:rPr>
        <w:rFonts w:hint="default"/>
        <w:lang w:val="fr-FR" w:eastAsia="en-US" w:bidi="ar-SA"/>
      </w:rPr>
    </w:lvl>
    <w:lvl w:ilvl="3" w:tplc="EDDCB776">
      <w:numFmt w:val="bullet"/>
      <w:lvlText w:val="•"/>
      <w:lvlJc w:val="left"/>
      <w:pPr>
        <w:ind w:left="1087" w:hanging="360"/>
      </w:pPr>
      <w:rPr>
        <w:rFonts w:hint="default"/>
        <w:lang w:val="fr-FR" w:eastAsia="en-US" w:bidi="ar-SA"/>
      </w:rPr>
    </w:lvl>
    <w:lvl w:ilvl="4" w:tplc="BCB861D0">
      <w:numFmt w:val="bullet"/>
      <w:lvlText w:val="•"/>
      <w:lvlJc w:val="left"/>
      <w:pPr>
        <w:ind w:left="1302" w:hanging="360"/>
      </w:pPr>
      <w:rPr>
        <w:rFonts w:hint="default"/>
        <w:lang w:val="fr-FR" w:eastAsia="en-US" w:bidi="ar-SA"/>
      </w:rPr>
    </w:lvl>
    <w:lvl w:ilvl="5" w:tplc="078E207E">
      <w:numFmt w:val="bullet"/>
      <w:lvlText w:val="•"/>
      <w:lvlJc w:val="left"/>
      <w:pPr>
        <w:ind w:left="1518" w:hanging="360"/>
      </w:pPr>
      <w:rPr>
        <w:rFonts w:hint="default"/>
        <w:lang w:val="fr-FR" w:eastAsia="en-US" w:bidi="ar-SA"/>
      </w:rPr>
    </w:lvl>
    <w:lvl w:ilvl="6" w:tplc="0D5A8EE0">
      <w:numFmt w:val="bullet"/>
      <w:lvlText w:val="•"/>
      <w:lvlJc w:val="left"/>
      <w:pPr>
        <w:ind w:left="1734" w:hanging="360"/>
      </w:pPr>
      <w:rPr>
        <w:rFonts w:hint="default"/>
        <w:lang w:val="fr-FR" w:eastAsia="en-US" w:bidi="ar-SA"/>
      </w:rPr>
    </w:lvl>
    <w:lvl w:ilvl="7" w:tplc="93DCF866">
      <w:numFmt w:val="bullet"/>
      <w:lvlText w:val="•"/>
      <w:lvlJc w:val="left"/>
      <w:pPr>
        <w:ind w:left="1949" w:hanging="360"/>
      </w:pPr>
      <w:rPr>
        <w:rFonts w:hint="default"/>
        <w:lang w:val="fr-FR" w:eastAsia="en-US" w:bidi="ar-SA"/>
      </w:rPr>
    </w:lvl>
    <w:lvl w:ilvl="8" w:tplc="083A0B4E">
      <w:numFmt w:val="bullet"/>
      <w:lvlText w:val="•"/>
      <w:lvlJc w:val="left"/>
      <w:pPr>
        <w:ind w:left="2165" w:hanging="360"/>
      </w:pPr>
      <w:rPr>
        <w:rFonts w:hint="default"/>
        <w:lang w:val="fr-FR" w:eastAsia="en-US" w:bidi="ar-SA"/>
      </w:rPr>
    </w:lvl>
  </w:abstractNum>
  <w:abstractNum w:abstractNumId="180" w15:restartNumberingAfterBreak="0">
    <w:nsid w:val="6C461441"/>
    <w:multiLevelType w:val="hybridMultilevel"/>
    <w:tmpl w:val="896EE730"/>
    <w:lvl w:ilvl="0" w:tplc="AF667EA2">
      <w:numFmt w:val="bullet"/>
      <w:lvlText w:val="-"/>
      <w:lvlJc w:val="left"/>
      <w:pPr>
        <w:ind w:left="361" w:hanging="361"/>
      </w:pPr>
      <w:rPr>
        <w:rFonts w:ascii="Calibri" w:eastAsia="Calibri" w:hAnsi="Calibri" w:cs="Calibri" w:hint="default"/>
        <w:b w:val="0"/>
        <w:bCs w:val="0"/>
        <w:i w:val="0"/>
        <w:iCs w:val="0"/>
        <w:w w:val="100"/>
        <w:sz w:val="22"/>
        <w:szCs w:val="22"/>
        <w:lang w:val="fr-FR" w:eastAsia="en-US" w:bidi="ar-SA"/>
      </w:rPr>
    </w:lvl>
    <w:lvl w:ilvl="1" w:tplc="B57286AA">
      <w:numFmt w:val="bullet"/>
      <w:lvlText w:val="•"/>
      <w:lvlJc w:val="left"/>
      <w:pPr>
        <w:ind w:left="706" w:hanging="361"/>
      </w:pPr>
      <w:rPr>
        <w:rFonts w:hint="default"/>
        <w:lang w:val="fr-FR" w:eastAsia="en-US" w:bidi="ar-SA"/>
      </w:rPr>
    </w:lvl>
    <w:lvl w:ilvl="2" w:tplc="ACC48FF6">
      <w:numFmt w:val="bullet"/>
      <w:lvlText w:val="•"/>
      <w:lvlJc w:val="left"/>
      <w:pPr>
        <w:ind w:left="1060" w:hanging="361"/>
      </w:pPr>
      <w:rPr>
        <w:rFonts w:hint="default"/>
        <w:lang w:val="fr-FR" w:eastAsia="en-US" w:bidi="ar-SA"/>
      </w:rPr>
    </w:lvl>
    <w:lvl w:ilvl="3" w:tplc="336C00B4">
      <w:numFmt w:val="bullet"/>
      <w:lvlText w:val="•"/>
      <w:lvlJc w:val="left"/>
      <w:pPr>
        <w:ind w:left="1414" w:hanging="361"/>
      </w:pPr>
      <w:rPr>
        <w:rFonts w:hint="default"/>
        <w:lang w:val="fr-FR" w:eastAsia="en-US" w:bidi="ar-SA"/>
      </w:rPr>
    </w:lvl>
    <w:lvl w:ilvl="4" w:tplc="74BCB724">
      <w:numFmt w:val="bullet"/>
      <w:lvlText w:val="•"/>
      <w:lvlJc w:val="left"/>
      <w:pPr>
        <w:ind w:left="1767" w:hanging="361"/>
      </w:pPr>
      <w:rPr>
        <w:rFonts w:hint="default"/>
        <w:lang w:val="fr-FR" w:eastAsia="en-US" w:bidi="ar-SA"/>
      </w:rPr>
    </w:lvl>
    <w:lvl w:ilvl="5" w:tplc="5AD4DE34">
      <w:numFmt w:val="bullet"/>
      <w:lvlText w:val="•"/>
      <w:lvlJc w:val="left"/>
      <w:pPr>
        <w:ind w:left="2121" w:hanging="361"/>
      </w:pPr>
      <w:rPr>
        <w:rFonts w:hint="default"/>
        <w:lang w:val="fr-FR" w:eastAsia="en-US" w:bidi="ar-SA"/>
      </w:rPr>
    </w:lvl>
    <w:lvl w:ilvl="6" w:tplc="320EB704">
      <w:numFmt w:val="bullet"/>
      <w:lvlText w:val="•"/>
      <w:lvlJc w:val="left"/>
      <w:pPr>
        <w:ind w:left="2475" w:hanging="361"/>
      </w:pPr>
      <w:rPr>
        <w:rFonts w:hint="default"/>
        <w:lang w:val="fr-FR" w:eastAsia="en-US" w:bidi="ar-SA"/>
      </w:rPr>
    </w:lvl>
    <w:lvl w:ilvl="7" w:tplc="8E1669EC">
      <w:numFmt w:val="bullet"/>
      <w:lvlText w:val="•"/>
      <w:lvlJc w:val="left"/>
      <w:pPr>
        <w:ind w:left="2828" w:hanging="361"/>
      </w:pPr>
      <w:rPr>
        <w:rFonts w:hint="default"/>
        <w:lang w:val="fr-FR" w:eastAsia="en-US" w:bidi="ar-SA"/>
      </w:rPr>
    </w:lvl>
    <w:lvl w:ilvl="8" w:tplc="23BE8380">
      <w:numFmt w:val="bullet"/>
      <w:lvlText w:val="•"/>
      <w:lvlJc w:val="left"/>
      <w:pPr>
        <w:ind w:left="3182" w:hanging="361"/>
      </w:pPr>
      <w:rPr>
        <w:rFonts w:hint="default"/>
        <w:lang w:val="fr-FR" w:eastAsia="en-US" w:bidi="ar-SA"/>
      </w:rPr>
    </w:lvl>
  </w:abstractNum>
  <w:abstractNum w:abstractNumId="181" w15:restartNumberingAfterBreak="0">
    <w:nsid w:val="6C913F4C"/>
    <w:multiLevelType w:val="hybridMultilevel"/>
    <w:tmpl w:val="FA1A772E"/>
    <w:lvl w:ilvl="0" w:tplc="96106188">
      <w:numFmt w:val="bullet"/>
      <w:lvlText w:val="-"/>
      <w:lvlJc w:val="left"/>
      <w:pPr>
        <w:ind w:left="430" w:hanging="855"/>
      </w:pPr>
      <w:rPr>
        <w:rFonts w:ascii="Calibri" w:eastAsia="Calibri" w:hAnsi="Calibri" w:cs="Calibri" w:hint="default"/>
        <w:b w:val="0"/>
        <w:bCs w:val="0"/>
        <w:i w:val="0"/>
        <w:iCs w:val="0"/>
        <w:w w:val="100"/>
        <w:sz w:val="22"/>
        <w:szCs w:val="22"/>
        <w:lang w:val="fr-FR" w:eastAsia="en-US" w:bidi="ar-SA"/>
      </w:rPr>
    </w:lvl>
    <w:lvl w:ilvl="1" w:tplc="1ACC83AA">
      <w:numFmt w:val="bullet"/>
      <w:lvlText w:val="•"/>
      <w:lvlJc w:val="left"/>
      <w:pPr>
        <w:ind w:left="655" w:hanging="855"/>
      </w:pPr>
      <w:rPr>
        <w:rFonts w:hint="default"/>
        <w:lang w:val="fr-FR" w:eastAsia="en-US" w:bidi="ar-SA"/>
      </w:rPr>
    </w:lvl>
    <w:lvl w:ilvl="2" w:tplc="B49A0AF6">
      <w:numFmt w:val="bullet"/>
      <w:lvlText w:val="•"/>
      <w:lvlJc w:val="left"/>
      <w:pPr>
        <w:ind w:left="871" w:hanging="855"/>
      </w:pPr>
      <w:rPr>
        <w:rFonts w:hint="default"/>
        <w:lang w:val="fr-FR" w:eastAsia="en-US" w:bidi="ar-SA"/>
      </w:rPr>
    </w:lvl>
    <w:lvl w:ilvl="3" w:tplc="D940FC26">
      <w:numFmt w:val="bullet"/>
      <w:lvlText w:val="•"/>
      <w:lvlJc w:val="left"/>
      <w:pPr>
        <w:ind w:left="1087" w:hanging="855"/>
      </w:pPr>
      <w:rPr>
        <w:rFonts w:hint="default"/>
        <w:lang w:val="fr-FR" w:eastAsia="en-US" w:bidi="ar-SA"/>
      </w:rPr>
    </w:lvl>
    <w:lvl w:ilvl="4" w:tplc="D66C7DF8">
      <w:numFmt w:val="bullet"/>
      <w:lvlText w:val="•"/>
      <w:lvlJc w:val="left"/>
      <w:pPr>
        <w:ind w:left="1302" w:hanging="855"/>
      </w:pPr>
      <w:rPr>
        <w:rFonts w:hint="default"/>
        <w:lang w:val="fr-FR" w:eastAsia="en-US" w:bidi="ar-SA"/>
      </w:rPr>
    </w:lvl>
    <w:lvl w:ilvl="5" w:tplc="2AE0613E">
      <w:numFmt w:val="bullet"/>
      <w:lvlText w:val="•"/>
      <w:lvlJc w:val="left"/>
      <w:pPr>
        <w:ind w:left="1518" w:hanging="855"/>
      </w:pPr>
      <w:rPr>
        <w:rFonts w:hint="default"/>
        <w:lang w:val="fr-FR" w:eastAsia="en-US" w:bidi="ar-SA"/>
      </w:rPr>
    </w:lvl>
    <w:lvl w:ilvl="6" w:tplc="0BCE1F46">
      <w:numFmt w:val="bullet"/>
      <w:lvlText w:val="•"/>
      <w:lvlJc w:val="left"/>
      <w:pPr>
        <w:ind w:left="1734" w:hanging="855"/>
      </w:pPr>
      <w:rPr>
        <w:rFonts w:hint="default"/>
        <w:lang w:val="fr-FR" w:eastAsia="en-US" w:bidi="ar-SA"/>
      </w:rPr>
    </w:lvl>
    <w:lvl w:ilvl="7" w:tplc="227691D8">
      <w:numFmt w:val="bullet"/>
      <w:lvlText w:val="•"/>
      <w:lvlJc w:val="left"/>
      <w:pPr>
        <w:ind w:left="1949" w:hanging="855"/>
      </w:pPr>
      <w:rPr>
        <w:rFonts w:hint="default"/>
        <w:lang w:val="fr-FR" w:eastAsia="en-US" w:bidi="ar-SA"/>
      </w:rPr>
    </w:lvl>
    <w:lvl w:ilvl="8" w:tplc="B2DC3E22">
      <w:numFmt w:val="bullet"/>
      <w:lvlText w:val="•"/>
      <w:lvlJc w:val="left"/>
      <w:pPr>
        <w:ind w:left="2165" w:hanging="855"/>
      </w:pPr>
      <w:rPr>
        <w:rFonts w:hint="default"/>
        <w:lang w:val="fr-FR" w:eastAsia="en-US" w:bidi="ar-SA"/>
      </w:rPr>
    </w:lvl>
  </w:abstractNum>
  <w:abstractNum w:abstractNumId="182" w15:restartNumberingAfterBreak="0">
    <w:nsid w:val="6D0534F0"/>
    <w:multiLevelType w:val="hybridMultilevel"/>
    <w:tmpl w:val="2BFCB002"/>
    <w:lvl w:ilvl="0" w:tplc="AA2AB7BC">
      <w:numFmt w:val="bullet"/>
      <w:lvlText w:val=""/>
      <w:lvlJc w:val="left"/>
      <w:pPr>
        <w:ind w:left="830" w:hanging="361"/>
      </w:pPr>
      <w:rPr>
        <w:rFonts w:ascii="Wingdings" w:eastAsia="Wingdings" w:hAnsi="Wingdings" w:cs="Wingdings" w:hint="default"/>
        <w:b w:val="0"/>
        <w:bCs w:val="0"/>
        <w:i w:val="0"/>
        <w:iCs w:val="0"/>
        <w:w w:val="100"/>
        <w:sz w:val="22"/>
        <w:szCs w:val="22"/>
        <w:lang w:val="fr-FR" w:eastAsia="en-US" w:bidi="ar-SA"/>
      </w:rPr>
    </w:lvl>
    <w:lvl w:ilvl="1" w:tplc="187A5B72">
      <w:numFmt w:val="bullet"/>
      <w:lvlText w:val="•"/>
      <w:lvlJc w:val="left"/>
      <w:pPr>
        <w:ind w:left="1339" w:hanging="361"/>
      </w:pPr>
      <w:rPr>
        <w:rFonts w:hint="default"/>
        <w:lang w:val="fr-FR" w:eastAsia="en-US" w:bidi="ar-SA"/>
      </w:rPr>
    </w:lvl>
    <w:lvl w:ilvl="2" w:tplc="84F87DB2">
      <w:numFmt w:val="bullet"/>
      <w:lvlText w:val="•"/>
      <w:lvlJc w:val="left"/>
      <w:pPr>
        <w:ind w:left="1839" w:hanging="361"/>
      </w:pPr>
      <w:rPr>
        <w:rFonts w:hint="default"/>
        <w:lang w:val="fr-FR" w:eastAsia="en-US" w:bidi="ar-SA"/>
      </w:rPr>
    </w:lvl>
    <w:lvl w:ilvl="3" w:tplc="A1BC446A">
      <w:numFmt w:val="bullet"/>
      <w:lvlText w:val="•"/>
      <w:lvlJc w:val="left"/>
      <w:pPr>
        <w:ind w:left="2338" w:hanging="361"/>
      </w:pPr>
      <w:rPr>
        <w:rFonts w:hint="default"/>
        <w:lang w:val="fr-FR" w:eastAsia="en-US" w:bidi="ar-SA"/>
      </w:rPr>
    </w:lvl>
    <w:lvl w:ilvl="4" w:tplc="053ABF70">
      <w:numFmt w:val="bullet"/>
      <w:lvlText w:val="•"/>
      <w:lvlJc w:val="left"/>
      <w:pPr>
        <w:ind w:left="2838" w:hanging="361"/>
      </w:pPr>
      <w:rPr>
        <w:rFonts w:hint="default"/>
        <w:lang w:val="fr-FR" w:eastAsia="en-US" w:bidi="ar-SA"/>
      </w:rPr>
    </w:lvl>
    <w:lvl w:ilvl="5" w:tplc="BAE0AAA6">
      <w:numFmt w:val="bullet"/>
      <w:lvlText w:val="•"/>
      <w:lvlJc w:val="left"/>
      <w:pPr>
        <w:ind w:left="3338" w:hanging="361"/>
      </w:pPr>
      <w:rPr>
        <w:rFonts w:hint="default"/>
        <w:lang w:val="fr-FR" w:eastAsia="en-US" w:bidi="ar-SA"/>
      </w:rPr>
    </w:lvl>
    <w:lvl w:ilvl="6" w:tplc="2CF4F244">
      <w:numFmt w:val="bullet"/>
      <w:lvlText w:val="•"/>
      <w:lvlJc w:val="left"/>
      <w:pPr>
        <w:ind w:left="3837" w:hanging="361"/>
      </w:pPr>
      <w:rPr>
        <w:rFonts w:hint="default"/>
        <w:lang w:val="fr-FR" w:eastAsia="en-US" w:bidi="ar-SA"/>
      </w:rPr>
    </w:lvl>
    <w:lvl w:ilvl="7" w:tplc="BFD62852">
      <w:numFmt w:val="bullet"/>
      <w:lvlText w:val="•"/>
      <w:lvlJc w:val="left"/>
      <w:pPr>
        <w:ind w:left="4337" w:hanging="361"/>
      </w:pPr>
      <w:rPr>
        <w:rFonts w:hint="default"/>
        <w:lang w:val="fr-FR" w:eastAsia="en-US" w:bidi="ar-SA"/>
      </w:rPr>
    </w:lvl>
    <w:lvl w:ilvl="8" w:tplc="206C2034">
      <w:numFmt w:val="bullet"/>
      <w:lvlText w:val="•"/>
      <w:lvlJc w:val="left"/>
      <w:pPr>
        <w:ind w:left="4836" w:hanging="361"/>
      </w:pPr>
      <w:rPr>
        <w:rFonts w:hint="default"/>
        <w:lang w:val="fr-FR" w:eastAsia="en-US" w:bidi="ar-SA"/>
      </w:rPr>
    </w:lvl>
  </w:abstractNum>
  <w:abstractNum w:abstractNumId="183" w15:restartNumberingAfterBreak="0">
    <w:nsid w:val="6DAD5BD5"/>
    <w:multiLevelType w:val="hybridMultilevel"/>
    <w:tmpl w:val="998C151E"/>
    <w:lvl w:ilvl="0" w:tplc="7706B422">
      <w:numFmt w:val="bullet"/>
      <w:lvlText w:val="-"/>
      <w:lvlJc w:val="left"/>
      <w:pPr>
        <w:ind w:left="236" w:hanging="118"/>
      </w:pPr>
      <w:rPr>
        <w:rFonts w:ascii="Calibri" w:eastAsia="Calibri" w:hAnsi="Calibri" w:cs="Calibri" w:hint="default"/>
        <w:b w:val="0"/>
        <w:bCs w:val="0"/>
        <w:i w:val="0"/>
        <w:iCs w:val="0"/>
        <w:w w:val="100"/>
        <w:sz w:val="22"/>
        <w:szCs w:val="22"/>
        <w:lang w:val="fr-FR" w:eastAsia="en-US" w:bidi="ar-SA"/>
      </w:rPr>
    </w:lvl>
    <w:lvl w:ilvl="1" w:tplc="FE8A8FA4">
      <w:numFmt w:val="bullet"/>
      <w:lvlText w:val="•"/>
      <w:lvlJc w:val="left"/>
      <w:pPr>
        <w:ind w:left="914" w:hanging="118"/>
      </w:pPr>
      <w:rPr>
        <w:rFonts w:hint="default"/>
        <w:lang w:val="fr-FR" w:eastAsia="en-US" w:bidi="ar-SA"/>
      </w:rPr>
    </w:lvl>
    <w:lvl w:ilvl="2" w:tplc="FEE659A6">
      <w:numFmt w:val="bullet"/>
      <w:lvlText w:val="•"/>
      <w:lvlJc w:val="left"/>
      <w:pPr>
        <w:ind w:left="1588" w:hanging="118"/>
      </w:pPr>
      <w:rPr>
        <w:rFonts w:hint="default"/>
        <w:lang w:val="fr-FR" w:eastAsia="en-US" w:bidi="ar-SA"/>
      </w:rPr>
    </w:lvl>
    <w:lvl w:ilvl="3" w:tplc="CDC240B2">
      <w:numFmt w:val="bullet"/>
      <w:lvlText w:val="•"/>
      <w:lvlJc w:val="left"/>
      <w:pPr>
        <w:ind w:left="2262" w:hanging="118"/>
      </w:pPr>
      <w:rPr>
        <w:rFonts w:hint="default"/>
        <w:lang w:val="fr-FR" w:eastAsia="en-US" w:bidi="ar-SA"/>
      </w:rPr>
    </w:lvl>
    <w:lvl w:ilvl="4" w:tplc="7EB08268">
      <w:numFmt w:val="bullet"/>
      <w:lvlText w:val="•"/>
      <w:lvlJc w:val="left"/>
      <w:pPr>
        <w:ind w:left="2936" w:hanging="118"/>
      </w:pPr>
      <w:rPr>
        <w:rFonts w:hint="default"/>
        <w:lang w:val="fr-FR" w:eastAsia="en-US" w:bidi="ar-SA"/>
      </w:rPr>
    </w:lvl>
    <w:lvl w:ilvl="5" w:tplc="744295AC">
      <w:numFmt w:val="bullet"/>
      <w:lvlText w:val="•"/>
      <w:lvlJc w:val="left"/>
      <w:pPr>
        <w:ind w:left="3610" w:hanging="118"/>
      </w:pPr>
      <w:rPr>
        <w:rFonts w:hint="default"/>
        <w:lang w:val="fr-FR" w:eastAsia="en-US" w:bidi="ar-SA"/>
      </w:rPr>
    </w:lvl>
    <w:lvl w:ilvl="6" w:tplc="7FD204AE">
      <w:numFmt w:val="bullet"/>
      <w:lvlText w:val="•"/>
      <w:lvlJc w:val="left"/>
      <w:pPr>
        <w:ind w:left="4284" w:hanging="118"/>
      </w:pPr>
      <w:rPr>
        <w:rFonts w:hint="default"/>
        <w:lang w:val="fr-FR" w:eastAsia="en-US" w:bidi="ar-SA"/>
      </w:rPr>
    </w:lvl>
    <w:lvl w:ilvl="7" w:tplc="C0AE696C">
      <w:numFmt w:val="bullet"/>
      <w:lvlText w:val="•"/>
      <w:lvlJc w:val="left"/>
      <w:pPr>
        <w:ind w:left="4958" w:hanging="118"/>
      </w:pPr>
      <w:rPr>
        <w:rFonts w:hint="default"/>
        <w:lang w:val="fr-FR" w:eastAsia="en-US" w:bidi="ar-SA"/>
      </w:rPr>
    </w:lvl>
    <w:lvl w:ilvl="8" w:tplc="B448BF86">
      <w:numFmt w:val="bullet"/>
      <w:lvlText w:val="•"/>
      <w:lvlJc w:val="left"/>
      <w:pPr>
        <w:ind w:left="5632" w:hanging="118"/>
      </w:pPr>
      <w:rPr>
        <w:rFonts w:hint="default"/>
        <w:lang w:val="fr-FR" w:eastAsia="en-US" w:bidi="ar-SA"/>
      </w:rPr>
    </w:lvl>
  </w:abstractNum>
  <w:abstractNum w:abstractNumId="184" w15:restartNumberingAfterBreak="0">
    <w:nsid w:val="6E3255AC"/>
    <w:multiLevelType w:val="hybridMultilevel"/>
    <w:tmpl w:val="F992FC82"/>
    <w:lvl w:ilvl="0" w:tplc="C6DEAE08">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0AF46D32">
      <w:numFmt w:val="bullet"/>
      <w:lvlText w:val="•"/>
      <w:lvlJc w:val="left"/>
      <w:pPr>
        <w:ind w:left="1173" w:hanging="361"/>
      </w:pPr>
      <w:rPr>
        <w:rFonts w:hint="default"/>
        <w:lang w:val="fr-FR" w:eastAsia="en-US" w:bidi="ar-SA"/>
      </w:rPr>
    </w:lvl>
    <w:lvl w:ilvl="2" w:tplc="9E9C33AC">
      <w:numFmt w:val="bullet"/>
      <w:lvlText w:val="•"/>
      <w:lvlJc w:val="left"/>
      <w:pPr>
        <w:ind w:left="1527" w:hanging="361"/>
      </w:pPr>
      <w:rPr>
        <w:rFonts w:hint="default"/>
        <w:lang w:val="fr-FR" w:eastAsia="en-US" w:bidi="ar-SA"/>
      </w:rPr>
    </w:lvl>
    <w:lvl w:ilvl="3" w:tplc="B87C0B00">
      <w:numFmt w:val="bullet"/>
      <w:lvlText w:val="•"/>
      <w:lvlJc w:val="left"/>
      <w:pPr>
        <w:ind w:left="1881" w:hanging="361"/>
      </w:pPr>
      <w:rPr>
        <w:rFonts w:hint="default"/>
        <w:lang w:val="fr-FR" w:eastAsia="en-US" w:bidi="ar-SA"/>
      </w:rPr>
    </w:lvl>
    <w:lvl w:ilvl="4" w:tplc="69D46E70">
      <w:numFmt w:val="bullet"/>
      <w:lvlText w:val="•"/>
      <w:lvlJc w:val="left"/>
      <w:pPr>
        <w:ind w:left="2234" w:hanging="361"/>
      </w:pPr>
      <w:rPr>
        <w:rFonts w:hint="default"/>
        <w:lang w:val="fr-FR" w:eastAsia="en-US" w:bidi="ar-SA"/>
      </w:rPr>
    </w:lvl>
    <w:lvl w:ilvl="5" w:tplc="403EFEF2">
      <w:numFmt w:val="bullet"/>
      <w:lvlText w:val="•"/>
      <w:lvlJc w:val="left"/>
      <w:pPr>
        <w:ind w:left="2588" w:hanging="361"/>
      </w:pPr>
      <w:rPr>
        <w:rFonts w:hint="default"/>
        <w:lang w:val="fr-FR" w:eastAsia="en-US" w:bidi="ar-SA"/>
      </w:rPr>
    </w:lvl>
    <w:lvl w:ilvl="6" w:tplc="1A024734">
      <w:numFmt w:val="bullet"/>
      <w:lvlText w:val="•"/>
      <w:lvlJc w:val="left"/>
      <w:pPr>
        <w:ind w:left="2942" w:hanging="361"/>
      </w:pPr>
      <w:rPr>
        <w:rFonts w:hint="default"/>
        <w:lang w:val="fr-FR" w:eastAsia="en-US" w:bidi="ar-SA"/>
      </w:rPr>
    </w:lvl>
    <w:lvl w:ilvl="7" w:tplc="EA44DEB8">
      <w:numFmt w:val="bullet"/>
      <w:lvlText w:val="•"/>
      <w:lvlJc w:val="left"/>
      <w:pPr>
        <w:ind w:left="3295" w:hanging="361"/>
      </w:pPr>
      <w:rPr>
        <w:rFonts w:hint="default"/>
        <w:lang w:val="fr-FR" w:eastAsia="en-US" w:bidi="ar-SA"/>
      </w:rPr>
    </w:lvl>
    <w:lvl w:ilvl="8" w:tplc="FD20481E">
      <w:numFmt w:val="bullet"/>
      <w:lvlText w:val="•"/>
      <w:lvlJc w:val="left"/>
      <w:pPr>
        <w:ind w:left="3649" w:hanging="361"/>
      </w:pPr>
      <w:rPr>
        <w:rFonts w:hint="default"/>
        <w:lang w:val="fr-FR" w:eastAsia="en-US" w:bidi="ar-SA"/>
      </w:rPr>
    </w:lvl>
  </w:abstractNum>
  <w:abstractNum w:abstractNumId="185" w15:restartNumberingAfterBreak="0">
    <w:nsid w:val="6EEB002A"/>
    <w:multiLevelType w:val="hybridMultilevel"/>
    <w:tmpl w:val="EDAEC556"/>
    <w:lvl w:ilvl="0" w:tplc="6D68BCEA">
      <w:start w:val="13"/>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6" w15:restartNumberingAfterBreak="0">
    <w:nsid w:val="6F2767F5"/>
    <w:multiLevelType w:val="hybridMultilevel"/>
    <w:tmpl w:val="D46272B8"/>
    <w:lvl w:ilvl="0" w:tplc="8B8628DC">
      <w:numFmt w:val="bullet"/>
      <w:lvlText w:val="-"/>
      <w:lvlJc w:val="left"/>
      <w:pPr>
        <w:ind w:left="69" w:hanging="118"/>
      </w:pPr>
      <w:rPr>
        <w:rFonts w:ascii="Calibri" w:eastAsia="Calibri" w:hAnsi="Calibri" w:cs="Calibri" w:hint="default"/>
        <w:b w:val="0"/>
        <w:bCs w:val="0"/>
        <w:i w:val="0"/>
        <w:iCs w:val="0"/>
        <w:w w:val="100"/>
        <w:sz w:val="22"/>
        <w:szCs w:val="22"/>
        <w:lang w:val="fr-FR" w:eastAsia="en-US" w:bidi="ar-SA"/>
      </w:rPr>
    </w:lvl>
    <w:lvl w:ilvl="1" w:tplc="D3DE9140">
      <w:numFmt w:val="bullet"/>
      <w:lvlText w:val="•"/>
      <w:lvlJc w:val="left"/>
      <w:pPr>
        <w:ind w:left="529" w:hanging="118"/>
      </w:pPr>
      <w:rPr>
        <w:rFonts w:hint="default"/>
        <w:lang w:val="fr-FR" w:eastAsia="en-US" w:bidi="ar-SA"/>
      </w:rPr>
    </w:lvl>
    <w:lvl w:ilvl="2" w:tplc="B7E8E474">
      <w:numFmt w:val="bullet"/>
      <w:lvlText w:val="•"/>
      <w:lvlJc w:val="left"/>
      <w:pPr>
        <w:ind w:left="998" w:hanging="118"/>
      </w:pPr>
      <w:rPr>
        <w:rFonts w:hint="default"/>
        <w:lang w:val="fr-FR" w:eastAsia="en-US" w:bidi="ar-SA"/>
      </w:rPr>
    </w:lvl>
    <w:lvl w:ilvl="3" w:tplc="F244C3AE">
      <w:numFmt w:val="bullet"/>
      <w:lvlText w:val="•"/>
      <w:lvlJc w:val="left"/>
      <w:pPr>
        <w:ind w:left="1467" w:hanging="118"/>
      </w:pPr>
      <w:rPr>
        <w:rFonts w:hint="default"/>
        <w:lang w:val="fr-FR" w:eastAsia="en-US" w:bidi="ar-SA"/>
      </w:rPr>
    </w:lvl>
    <w:lvl w:ilvl="4" w:tplc="731C6628">
      <w:numFmt w:val="bullet"/>
      <w:lvlText w:val="•"/>
      <w:lvlJc w:val="left"/>
      <w:pPr>
        <w:ind w:left="1936" w:hanging="118"/>
      </w:pPr>
      <w:rPr>
        <w:rFonts w:hint="default"/>
        <w:lang w:val="fr-FR" w:eastAsia="en-US" w:bidi="ar-SA"/>
      </w:rPr>
    </w:lvl>
    <w:lvl w:ilvl="5" w:tplc="7E74C00C">
      <w:numFmt w:val="bullet"/>
      <w:lvlText w:val="•"/>
      <w:lvlJc w:val="left"/>
      <w:pPr>
        <w:ind w:left="2406" w:hanging="118"/>
      </w:pPr>
      <w:rPr>
        <w:rFonts w:hint="default"/>
        <w:lang w:val="fr-FR" w:eastAsia="en-US" w:bidi="ar-SA"/>
      </w:rPr>
    </w:lvl>
    <w:lvl w:ilvl="6" w:tplc="462445CE">
      <w:numFmt w:val="bullet"/>
      <w:lvlText w:val="•"/>
      <w:lvlJc w:val="left"/>
      <w:pPr>
        <w:ind w:left="2875" w:hanging="118"/>
      </w:pPr>
      <w:rPr>
        <w:rFonts w:hint="default"/>
        <w:lang w:val="fr-FR" w:eastAsia="en-US" w:bidi="ar-SA"/>
      </w:rPr>
    </w:lvl>
    <w:lvl w:ilvl="7" w:tplc="53D0ADA6">
      <w:numFmt w:val="bullet"/>
      <w:lvlText w:val="•"/>
      <w:lvlJc w:val="left"/>
      <w:pPr>
        <w:ind w:left="3344" w:hanging="118"/>
      </w:pPr>
      <w:rPr>
        <w:rFonts w:hint="default"/>
        <w:lang w:val="fr-FR" w:eastAsia="en-US" w:bidi="ar-SA"/>
      </w:rPr>
    </w:lvl>
    <w:lvl w:ilvl="8" w:tplc="616E1A1A">
      <w:numFmt w:val="bullet"/>
      <w:lvlText w:val="•"/>
      <w:lvlJc w:val="left"/>
      <w:pPr>
        <w:ind w:left="3813" w:hanging="118"/>
      </w:pPr>
      <w:rPr>
        <w:rFonts w:hint="default"/>
        <w:lang w:val="fr-FR" w:eastAsia="en-US" w:bidi="ar-SA"/>
      </w:rPr>
    </w:lvl>
  </w:abstractNum>
  <w:abstractNum w:abstractNumId="187" w15:restartNumberingAfterBreak="0">
    <w:nsid w:val="706477F0"/>
    <w:multiLevelType w:val="hybridMultilevel"/>
    <w:tmpl w:val="FD84669A"/>
    <w:lvl w:ilvl="0" w:tplc="6D68BCEA">
      <w:start w:val="13"/>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8" w15:restartNumberingAfterBreak="0">
    <w:nsid w:val="70A411BA"/>
    <w:multiLevelType w:val="hybridMultilevel"/>
    <w:tmpl w:val="93C22890"/>
    <w:lvl w:ilvl="0" w:tplc="C17411EC">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9" w15:restartNumberingAfterBreak="0">
    <w:nsid w:val="70F95C81"/>
    <w:multiLevelType w:val="hybridMultilevel"/>
    <w:tmpl w:val="7996D49C"/>
    <w:lvl w:ilvl="0" w:tplc="04090001">
      <w:start w:val="1"/>
      <w:numFmt w:val="bullet"/>
      <w:lvlText w:val=""/>
      <w:lvlJc w:val="left"/>
      <w:pPr>
        <w:ind w:left="1040" w:hanging="360"/>
      </w:pPr>
      <w:rPr>
        <w:rFonts w:ascii="Symbol" w:hAnsi="Symbol" w:hint="default"/>
        <w:w w:val="100"/>
        <w:lang w:val="fr-FR" w:eastAsia="en-US" w:bidi="ar-SA"/>
      </w:rPr>
    </w:lvl>
    <w:lvl w:ilvl="1" w:tplc="4036BC42">
      <w:numFmt w:val="bullet"/>
      <w:lvlText w:val="•"/>
      <w:lvlJc w:val="left"/>
      <w:pPr>
        <w:ind w:left="2058" w:hanging="360"/>
      </w:pPr>
      <w:rPr>
        <w:rFonts w:hint="default"/>
        <w:lang w:val="fr-FR" w:eastAsia="en-US" w:bidi="ar-SA"/>
      </w:rPr>
    </w:lvl>
    <w:lvl w:ilvl="2" w:tplc="CE0E736A">
      <w:numFmt w:val="bullet"/>
      <w:lvlText w:val="•"/>
      <w:lvlJc w:val="left"/>
      <w:pPr>
        <w:ind w:left="3077" w:hanging="360"/>
      </w:pPr>
      <w:rPr>
        <w:rFonts w:hint="default"/>
        <w:lang w:val="fr-FR" w:eastAsia="en-US" w:bidi="ar-SA"/>
      </w:rPr>
    </w:lvl>
    <w:lvl w:ilvl="3" w:tplc="15CEC950">
      <w:numFmt w:val="bullet"/>
      <w:lvlText w:val="•"/>
      <w:lvlJc w:val="left"/>
      <w:pPr>
        <w:ind w:left="4095" w:hanging="360"/>
      </w:pPr>
      <w:rPr>
        <w:rFonts w:hint="default"/>
        <w:lang w:val="fr-FR" w:eastAsia="en-US" w:bidi="ar-SA"/>
      </w:rPr>
    </w:lvl>
    <w:lvl w:ilvl="4" w:tplc="77428CB4">
      <w:numFmt w:val="bullet"/>
      <w:lvlText w:val="•"/>
      <w:lvlJc w:val="left"/>
      <w:pPr>
        <w:ind w:left="5114" w:hanging="360"/>
      </w:pPr>
      <w:rPr>
        <w:rFonts w:hint="default"/>
        <w:lang w:val="fr-FR" w:eastAsia="en-US" w:bidi="ar-SA"/>
      </w:rPr>
    </w:lvl>
    <w:lvl w:ilvl="5" w:tplc="4C92F172">
      <w:numFmt w:val="bullet"/>
      <w:lvlText w:val="•"/>
      <w:lvlJc w:val="left"/>
      <w:pPr>
        <w:ind w:left="6133" w:hanging="360"/>
      </w:pPr>
      <w:rPr>
        <w:rFonts w:hint="default"/>
        <w:lang w:val="fr-FR" w:eastAsia="en-US" w:bidi="ar-SA"/>
      </w:rPr>
    </w:lvl>
    <w:lvl w:ilvl="6" w:tplc="28B4DD90">
      <w:numFmt w:val="bullet"/>
      <w:lvlText w:val="•"/>
      <w:lvlJc w:val="left"/>
      <w:pPr>
        <w:ind w:left="7151" w:hanging="360"/>
      </w:pPr>
      <w:rPr>
        <w:rFonts w:hint="default"/>
        <w:lang w:val="fr-FR" w:eastAsia="en-US" w:bidi="ar-SA"/>
      </w:rPr>
    </w:lvl>
    <w:lvl w:ilvl="7" w:tplc="748A3A50">
      <w:numFmt w:val="bullet"/>
      <w:lvlText w:val="•"/>
      <w:lvlJc w:val="left"/>
      <w:pPr>
        <w:ind w:left="8170" w:hanging="360"/>
      </w:pPr>
      <w:rPr>
        <w:rFonts w:hint="default"/>
        <w:lang w:val="fr-FR" w:eastAsia="en-US" w:bidi="ar-SA"/>
      </w:rPr>
    </w:lvl>
    <w:lvl w:ilvl="8" w:tplc="6E726C08">
      <w:numFmt w:val="bullet"/>
      <w:lvlText w:val="•"/>
      <w:lvlJc w:val="left"/>
      <w:pPr>
        <w:ind w:left="9189" w:hanging="360"/>
      </w:pPr>
      <w:rPr>
        <w:rFonts w:hint="default"/>
        <w:lang w:val="fr-FR" w:eastAsia="en-US" w:bidi="ar-SA"/>
      </w:rPr>
    </w:lvl>
  </w:abstractNum>
  <w:abstractNum w:abstractNumId="190" w15:restartNumberingAfterBreak="0">
    <w:nsid w:val="720877C5"/>
    <w:multiLevelType w:val="hybridMultilevel"/>
    <w:tmpl w:val="1EB20FD2"/>
    <w:lvl w:ilvl="0" w:tplc="53EC0B4A">
      <w:numFmt w:val="bullet"/>
      <w:lvlText w:val="-"/>
      <w:lvlJc w:val="left"/>
      <w:pPr>
        <w:ind w:left="430" w:hanging="219"/>
      </w:pPr>
      <w:rPr>
        <w:rFonts w:ascii="Calibri" w:eastAsia="Calibri" w:hAnsi="Calibri" w:cs="Calibri" w:hint="default"/>
        <w:b w:val="0"/>
        <w:bCs w:val="0"/>
        <w:i w:val="0"/>
        <w:iCs w:val="0"/>
        <w:w w:val="100"/>
        <w:sz w:val="22"/>
        <w:szCs w:val="22"/>
        <w:lang w:val="fr-FR" w:eastAsia="en-US" w:bidi="ar-SA"/>
      </w:rPr>
    </w:lvl>
    <w:lvl w:ilvl="1" w:tplc="5A947496">
      <w:numFmt w:val="bullet"/>
      <w:lvlText w:val="•"/>
      <w:lvlJc w:val="left"/>
      <w:pPr>
        <w:ind w:left="655" w:hanging="219"/>
      </w:pPr>
      <w:rPr>
        <w:rFonts w:hint="default"/>
        <w:lang w:val="fr-FR" w:eastAsia="en-US" w:bidi="ar-SA"/>
      </w:rPr>
    </w:lvl>
    <w:lvl w:ilvl="2" w:tplc="307C6786">
      <w:numFmt w:val="bullet"/>
      <w:lvlText w:val="•"/>
      <w:lvlJc w:val="left"/>
      <w:pPr>
        <w:ind w:left="871" w:hanging="219"/>
      </w:pPr>
      <w:rPr>
        <w:rFonts w:hint="default"/>
        <w:lang w:val="fr-FR" w:eastAsia="en-US" w:bidi="ar-SA"/>
      </w:rPr>
    </w:lvl>
    <w:lvl w:ilvl="3" w:tplc="08D6705E">
      <w:numFmt w:val="bullet"/>
      <w:lvlText w:val="•"/>
      <w:lvlJc w:val="left"/>
      <w:pPr>
        <w:ind w:left="1087" w:hanging="219"/>
      </w:pPr>
      <w:rPr>
        <w:rFonts w:hint="default"/>
        <w:lang w:val="fr-FR" w:eastAsia="en-US" w:bidi="ar-SA"/>
      </w:rPr>
    </w:lvl>
    <w:lvl w:ilvl="4" w:tplc="21169540">
      <w:numFmt w:val="bullet"/>
      <w:lvlText w:val="•"/>
      <w:lvlJc w:val="left"/>
      <w:pPr>
        <w:ind w:left="1302" w:hanging="219"/>
      </w:pPr>
      <w:rPr>
        <w:rFonts w:hint="default"/>
        <w:lang w:val="fr-FR" w:eastAsia="en-US" w:bidi="ar-SA"/>
      </w:rPr>
    </w:lvl>
    <w:lvl w:ilvl="5" w:tplc="483808E8">
      <w:numFmt w:val="bullet"/>
      <w:lvlText w:val="•"/>
      <w:lvlJc w:val="left"/>
      <w:pPr>
        <w:ind w:left="1518" w:hanging="219"/>
      </w:pPr>
      <w:rPr>
        <w:rFonts w:hint="default"/>
        <w:lang w:val="fr-FR" w:eastAsia="en-US" w:bidi="ar-SA"/>
      </w:rPr>
    </w:lvl>
    <w:lvl w:ilvl="6" w:tplc="1E1EC2AE">
      <w:numFmt w:val="bullet"/>
      <w:lvlText w:val="•"/>
      <w:lvlJc w:val="left"/>
      <w:pPr>
        <w:ind w:left="1734" w:hanging="219"/>
      </w:pPr>
      <w:rPr>
        <w:rFonts w:hint="default"/>
        <w:lang w:val="fr-FR" w:eastAsia="en-US" w:bidi="ar-SA"/>
      </w:rPr>
    </w:lvl>
    <w:lvl w:ilvl="7" w:tplc="2D9054B4">
      <w:numFmt w:val="bullet"/>
      <w:lvlText w:val="•"/>
      <w:lvlJc w:val="left"/>
      <w:pPr>
        <w:ind w:left="1949" w:hanging="219"/>
      </w:pPr>
      <w:rPr>
        <w:rFonts w:hint="default"/>
        <w:lang w:val="fr-FR" w:eastAsia="en-US" w:bidi="ar-SA"/>
      </w:rPr>
    </w:lvl>
    <w:lvl w:ilvl="8" w:tplc="CDC8051E">
      <w:numFmt w:val="bullet"/>
      <w:lvlText w:val="•"/>
      <w:lvlJc w:val="left"/>
      <w:pPr>
        <w:ind w:left="2165" w:hanging="219"/>
      </w:pPr>
      <w:rPr>
        <w:rFonts w:hint="default"/>
        <w:lang w:val="fr-FR" w:eastAsia="en-US" w:bidi="ar-SA"/>
      </w:rPr>
    </w:lvl>
  </w:abstractNum>
  <w:abstractNum w:abstractNumId="191" w15:restartNumberingAfterBreak="0">
    <w:nsid w:val="72FB67D7"/>
    <w:multiLevelType w:val="multilevel"/>
    <w:tmpl w:val="C0702DA0"/>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upperRoman"/>
      <w:lvlText w:val="%1.%2.%3."/>
      <w:lvlJc w:val="left"/>
      <w:pPr>
        <w:ind w:left="2520" w:hanging="1080"/>
      </w:pPr>
      <w:rPr>
        <w:rFonts w:hint="default"/>
      </w:rPr>
    </w:lvl>
    <w:lvl w:ilvl="3">
      <w:start w:val="1"/>
      <w:numFmt w:val="upperLetter"/>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2" w15:restartNumberingAfterBreak="0">
    <w:nsid w:val="7301434D"/>
    <w:multiLevelType w:val="hybridMultilevel"/>
    <w:tmpl w:val="34201014"/>
    <w:lvl w:ilvl="0" w:tplc="1904185A">
      <w:numFmt w:val="bullet"/>
      <w:lvlText w:val="-"/>
      <w:lvlJc w:val="left"/>
      <w:pPr>
        <w:ind w:left="1040" w:hanging="360"/>
      </w:pPr>
      <w:rPr>
        <w:rFonts w:ascii="Calibri" w:eastAsia="Calibri" w:hAnsi="Calibri" w:cs="Calibri" w:hint="default"/>
        <w:b w:val="0"/>
        <w:bCs w:val="0"/>
        <w:i w:val="0"/>
        <w:iCs w:val="0"/>
        <w:w w:val="100"/>
        <w:sz w:val="22"/>
        <w:szCs w:val="22"/>
        <w:lang w:val="fr-FR" w:eastAsia="en-US" w:bidi="ar-SA"/>
      </w:rPr>
    </w:lvl>
    <w:lvl w:ilvl="1" w:tplc="A9A8FFBC">
      <w:numFmt w:val="bullet"/>
      <w:lvlText w:val="•"/>
      <w:lvlJc w:val="left"/>
      <w:pPr>
        <w:ind w:left="2058" w:hanging="360"/>
      </w:pPr>
      <w:rPr>
        <w:rFonts w:hint="default"/>
        <w:lang w:val="fr-FR" w:eastAsia="en-US" w:bidi="ar-SA"/>
      </w:rPr>
    </w:lvl>
    <w:lvl w:ilvl="2" w:tplc="526676F4">
      <w:numFmt w:val="bullet"/>
      <w:lvlText w:val="•"/>
      <w:lvlJc w:val="left"/>
      <w:pPr>
        <w:ind w:left="3077" w:hanging="360"/>
      </w:pPr>
      <w:rPr>
        <w:rFonts w:hint="default"/>
        <w:lang w:val="fr-FR" w:eastAsia="en-US" w:bidi="ar-SA"/>
      </w:rPr>
    </w:lvl>
    <w:lvl w:ilvl="3" w:tplc="EB8C01EC">
      <w:numFmt w:val="bullet"/>
      <w:lvlText w:val="•"/>
      <w:lvlJc w:val="left"/>
      <w:pPr>
        <w:ind w:left="4095" w:hanging="360"/>
      </w:pPr>
      <w:rPr>
        <w:rFonts w:hint="default"/>
        <w:lang w:val="fr-FR" w:eastAsia="en-US" w:bidi="ar-SA"/>
      </w:rPr>
    </w:lvl>
    <w:lvl w:ilvl="4" w:tplc="0262A944">
      <w:numFmt w:val="bullet"/>
      <w:lvlText w:val="•"/>
      <w:lvlJc w:val="left"/>
      <w:pPr>
        <w:ind w:left="5114" w:hanging="360"/>
      </w:pPr>
      <w:rPr>
        <w:rFonts w:hint="default"/>
        <w:lang w:val="fr-FR" w:eastAsia="en-US" w:bidi="ar-SA"/>
      </w:rPr>
    </w:lvl>
    <w:lvl w:ilvl="5" w:tplc="3078E6BC">
      <w:numFmt w:val="bullet"/>
      <w:lvlText w:val="•"/>
      <w:lvlJc w:val="left"/>
      <w:pPr>
        <w:ind w:left="6133" w:hanging="360"/>
      </w:pPr>
      <w:rPr>
        <w:rFonts w:hint="default"/>
        <w:lang w:val="fr-FR" w:eastAsia="en-US" w:bidi="ar-SA"/>
      </w:rPr>
    </w:lvl>
    <w:lvl w:ilvl="6" w:tplc="4378CBB4">
      <w:numFmt w:val="bullet"/>
      <w:lvlText w:val="•"/>
      <w:lvlJc w:val="left"/>
      <w:pPr>
        <w:ind w:left="7151" w:hanging="360"/>
      </w:pPr>
      <w:rPr>
        <w:rFonts w:hint="default"/>
        <w:lang w:val="fr-FR" w:eastAsia="en-US" w:bidi="ar-SA"/>
      </w:rPr>
    </w:lvl>
    <w:lvl w:ilvl="7" w:tplc="39141656">
      <w:numFmt w:val="bullet"/>
      <w:lvlText w:val="•"/>
      <w:lvlJc w:val="left"/>
      <w:pPr>
        <w:ind w:left="8170" w:hanging="360"/>
      </w:pPr>
      <w:rPr>
        <w:rFonts w:hint="default"/>
        <w:lang w:val="fr-FR" w:eastAsia="en-US" w:bidi="ar-SA"/>
      </w:rPr>
    </w:lvl>
    <w:lvl w:ilvl="8" w:tplc="4ADA00DC">
      <w:numFmt w:val="bullet"/>
      <w:lvlText w:val="•"/>
      <w:lvlJc w:val="left"/>
      <w:pPr>
        <w:ind w:left="9189" w:hanging="360"/>
      </w:pPr>
      <w:rPr>
        <w:rFonts w:hint="default"/>
        <w:lang w:val="fr-FR" w:eastAsia="en-US" w:bidi="ar-SA"/>
      </w:rPr>
    </w:lvl>
  </w:abstractNum>
  <w:abstractNum w:abstractNumId="193" w15:restartNumberingAfterBreak="0">
    <w:nsid w:val="7391556B"/>
    <w:multiLevelType w:val="hybridMultilevel"/>
    <w:tmpl w:val="56D6DD04"/>
    <w:lvl w:ilvl="0" w:tplc="C17411EC">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4" w15:restartNumberingAfterBreak="0">
    <w:nsid w:val="740F4678"/>
    <w:multiLevelType w:val="hybridMultilevel"/>
    <w:tmpl w:val="4680F8D6"/>
    <w:lvl w:ilvl="0" w:tplc="B2A601EC">
      <w:start w:val="1"/>
      <w:numFmt w:val="decimal"/>
      <w:lvlText w:val="%1."/>
      <w:lvlJc w:val="left"/>
      <w:pPr>
        <w:ind w:left="1328" w:hanging="360"/>
      </w:pPr>
      <w:rPr>
        <w:rFonts w:ascii="Calibri" w:eastAsia="Calibri" w:hAnsi="Calibri" w:cs="Calibri" w:hint="default"/>
        <w:b/>
        <w:bCs/>
        <w:i w:val="0"/>
        <w:iCs w:val="0"/>
        <w:w w:val="100"/>
        <w:sz w:val="22"/>
        <w:szCs w:val="22"/>
        <w:lang w:val="fr-FR" w:eastAsia="en-US" w:bidi="ar-SA"/>
      </w:rPr>
    </w:lvl>
    <w:lvl w:ilvl="1" w:tplc="1C2E5578">
      <w:numFmt w:val="bullet"/>
      <w:lvlText w:val="•"/>
      <w:lvlJc w:val="left"/>
      <w:pPr>
        <w:ind w:left="2312" w:hanging="360"/>
      </w:pPr>
      <w:rPr>
        <w:rFonts w:hint="default"/>
        <w:lang w:val="fr-FR" w:eastAsia="en-US" w:bidi="ar-SA"/>
      </w:rPr>
    </w:lvl>
    <w:lvl w:ilvl="2" w:tplc="52D64B34">
      <w:numFmt w:val="bullet"/>
      <w:lvlText w:val="•"/>
      <w:lvlJc w:val="left"/>
      <w:pPr>
        <w:ind w:left="3305" w:hanging="360"/>
      </w:pPr>
      <w:rPr>
        <w:rFonts w:hint="default"/>
        <w:lang w:val="fr-FR" w:eastAsia="en-US" w:bidi="ar-SA"/>
      </w:rPr>
    </w:lvl>
    <w:lvl w:ilvl="3" w:tplc="59F46EE0">
      <w:numFmt w:val="bullet"/>
      <w:lvlText w:val="•"/>
      <w:lvlJc w:val="left"/>
      <w:pPr>
        <w:ind w:left="4297" w:hanging="360"/>
      </w:pPr>
      <w:rPr>
        <w:rFonts w:hint="default"/>
        <w:lang w:val="fr-FR" w:eastAsia="en-US" w:bidi="ar-SA"/>
      </w:rPr>
    </w:lvl>
    <w:lvl w:ilvl="4" w:tplc="0630A6AE">
      <w:numFmt w:val="bullet"/>
      <w:lvlText w:val="•"/>
      <w:lvlJc w:val="left"/>
      <w:pPr>
        <w:ind w:left="5290" w:hanging="360"/>
      </w:pPr>
      <w:rPr>
        <w:rFonts w:hint="default"/>
        <w:lang w:val="fr-FR" w:eastAsia="en-US" w:bidi="ar-SA"/>
      </w:rPr>
    </w:lvl>
    <w:lvl w:ilvl="5" w:tplc="FD0A2DDC">
      <w:numFmt w:val="bullet"/>
      <w:lvlText w:val="•"/>
      <w:lvlJc w:val="left"/>
      <w:pPr>
        <w:ind w:left="6283" w:hanging="360"/>
      </w:pPr>
      <w:rPr>
        <w:rFonts w:hint="default"/>
        <w:lang w:val="fr-FR" w:eastAsia="en-US" w:bidi="ar-SA"/>
      </w:rPr>
    </w:lvl>
    <w:lvl w:ilvl="6" w:tplc="C43CEE4A">
      <w:numFmt w:val="bullet"/>
      <w:lvlText w:val="•"/>
      <w:lvlJc w:val="left"/>
      <w:pPr>
        <w:ind w:left="7275" w:hanging="360"/>
      </w:pPr>
      <w:rPr>
        <w:rFonts w:hint="default"/>
        <w:lang w:val="fr-FR" w:eastAsia="en-US" w:bidi="ar-SA"/>
      </w:rPr>
    </w:lvl>
    <w:lvl w:ilvl="7" w:tplc="42D0AB82">
      <w:numFmt w:val="bullet"/>
      <w:lvlText w:val="•"/>
      <w:lvlJc w:val="left"/>
      <w:pPr>
        <w:ind w:left="8268" w:hanging="360"/>
      </w:pPr>
      <w:rPr>
        <w:rFonts w:hint="default"/>
        <w:lang w:val="fr-FR" w:eastAsia="en-US" w:bidi="ar-SA"/>
      </w:rPr>
    </w:lvl>
    <w:lvl w:ilvl="8" w:tplc="234EC97A">
      <w:numFmt w:val="bullet"/>
      <w:lvlText w:val="•"/>
      <w:lvlJc w:val="left"/>
      <w:pPr>
        <w:ind w:left="9261" w:hanging="360"/>
      </w:pPr>
      <w:rPr>
        <w:rFonts w:hint="default"/>
        <w:lang w:val="fr-FR" w:eastAsia="en-US" w:bidi="ar-SA"/>
      </w:rPr>
    </w:lvl>
  </w:abstractNum>
  <w:abstractNum w:abstractNumId="195" w15:restartNumberingAfterBreak="0">
    <w:nsid w:val="750E6696"/>
    <w:multiLevelType w:val="hybridMultilevel"/>
    <w:tmpl w:val="962C7FCE"/>
    <w:lvl w:ilvl="0" w:tplc="80B8A9B8">
      <w:numFmt w:val="bullet"/>
      <w:lvlText w:val=""/>
      <w:lvlJc w:val="left"/>
      <w:pPr>
        <w:ind w:left="840" w:hanging="360"/>
      </w:pPr>
      <w:rPr>
        <w:rFonts w:ascii="Wingdings" w:eastAsia="Wingdings" w:hAnsi="Wingdings" w:cs="Wingdings" w:hint="default"/>
        <w:b w:val="0"/>
        <w:bCs w:val="0"/>
        <w:i w:val="0"/>
        <w:iCs w:val="0"/>
        <w:w w:val="100"/>
        <w:sz w:val="22"/>
        <w:szCs w:val="22"/>
        <w:lang w:val="fr-FR" w:eastAsia="en-US" w:bidi="ar-SA"/>
      </w:rPr>
    </w:lvl>
    <w:lvl w:ilvl="1" w:tplc="A5E25C56">
      <w:numFmt w:val="bullet"/>
      <w:lvlText w:val="•"/>
      <w:lvlJc w:val="left"/>
      <w:pPr>
        <w:ind w:left="1866" w:hanging="360"/>
      </w:pPr>
      <w:rPr>
        <w:rFonts w:hint="default"/>
        <w:lang w:val="fr-FR" w:eastAsia="en-US" w:bidi="ar-SA"/>
      </w:rPr>
    </w:lvl>
    <w:lvl w:ilvl="2" w:tplc="A5C4BE82">
      <w:numFmt w:val="bullet"/>
      <w:lvlText w:val="•"/>
      <w:lvlJc w:val="left"/>
      <w:pPr>
        <w:ind w:left="2893" w:hanging="360"/>
      </w:pPr>
      <w:rPr>
        <w:rFonts w:hint="default"/>
        <w:lang w:val="fr-FR" w:eastAsia="en-US" w:bidi="ar-SA"/>
      </w:rPr>
    </w:lvl>
    <w:lvl w:ilvl="3" w:tplc="27F09CE4">
      <w:numFmt w:val="bullet"/>
      <w:lvlText w:val="•"/>
      <w:lvlJc w:val="left"/>
      <w:pPr>
        <w:ind w:left="3919" w:hanging="360"/>
      </w:pPr>
      <w:rPr>
        <w:rFonts w:hint="default"/>
        <w:lang w:val="fr-FR" w:eastAsia="en-US" w:bidi="ar-SA"/>
      </w:rPr>
    </w:lvl>
    <w:lvl w:ilvl="4" w:tplc="726E54CE">
      <w:numFmt w:val="bullet"/>
      <w:lvlText w:val="•"/>
      <w:lvlJc w:val="left"/>
      <w:pPr>
        <w:ind w:left="4946" w:hanging="360"/>
      </w:pPr>
      <w:rPr>
        <w:rFonts w:hint="default"/>
        <w:lang w:val="fr-FR" w:eastAsia="en-US" w:bidi="ar-SA"/>
      </w:rPr>
    </w:lvl>
    <w:lvl w:ilvl="5" w:tplc="CF08180E">
      <w:numFmt w:val="bullet"/>
      <w:lvlText w:val="•"/>
      <w:lvlJc w:val="left"/>
      <w:pPr>
        <w:ind w:left="5973" w:hanging="360"/>
      </w:pPr>
      <w:rPr>
        <w:rFonts w:hint="default"/>
        <w:lang w:val="fr-FR" w:eastAsia="en-US" w:bidi="ar-SA"/>
      </w:rPr>
    </w:lvl>
    <w:lvl w:ilvl="6" w:tplc="1CBA7382">
      <w:numFmt w:val="bullet"/>
      <w:lvlText w:val="•"/>
      <w:lvlJc w:val="left"/>
      <w:pPr>
        <w:ind w:left="6999" w:hanging="360"/>
      </w:pPr>
      <w:rPr>
        <w:rFonts w:hint="default"/>
        <w:lang w:val="fr-FR" w:eastAsia="en-US" w:bidi="ar-SA"/>
      </w:rPr>
    </w:lvl>
    <w:lvl w:ilvl="7" w:tplc="BF1AF344">
      <w:numFmt w:val="bullet"/>
      <w:lvlText w:val="•"/>
      <w:lvlJc w:val="left"/>
      <w:pPr>
        <w:ind w:left="8026" w:hanging="360"/>
      </w:pPr>
      <w:rPr>
        <w:rFonts w:hint="default"/>
        <w:lang w:val="fr-FR" w:eastAsia="en-US" w:bidi="ar-SA"/>
      </w:rPr>
    </w:lvl>
    <w:lvl w:ilvl="8" w:tplc="430E06E0">
      <w:numFmt w:val="bullet"/>
      <w:lvlText w:val="•"/>
      <w:lvlJc w:val="left"/>
      <w:pPr>
        <w:ind w:left="9053" w:hanging="360"/>
      </w:pPr>
      <w:rPr>
        <w:rFonts w:hint="default"/>
        <w:lang w:val="fr-FR" w:eastAsia="en-US" w:bidi="ar-SA"/>
      </w:rPr>
    </w:lvl>
  </w:abstractNum>
  <w:abstractNum w:abstractNumId="196" w15:restartNumberingAfterBreak="0">
    <w:nsid w:val="758654D5"/>
    <w:multiLevelType w:val="hybridMultilevel"/>
    <w:tmpl w:val="8BB2D7FC"/>
    <w:lvl w:ilvl="0" w:tplc="8E8405FE">
      <w:numFmt w:val="bullet"/>
      <w:lvlText w:val=""/>
      <w:lvlJc w:val="left"/>
      <w:pPr>
        <w:ind w:left="1201" w:hanging="442"/>
      </w:pPr>
      <w:rPr>
        <w:rFonts w:ascii="Wingdings" w:eastAsia="Wingdings" w:hAnsi="Wingdings" w:cs="Wingdings" w:hint="default"/>
        <w:b w:val="0"/>
        <w:bCs w:val="0"/>
        <w:i w:val="0"/>
        <w:iCs w:val="0"/>
        <w:w w:val="100"/>
        <w:sz w:val="22"/>
        <w:szCs w:val="22"/>
        <w:lang w:val="fr-FR" w:eastAsia="en-US" w:bidi="ar-SA"/>
      </w:rPr>
    </w:lvl>
    <w:lvl w:ilvl="1" w:tplc="50D8C396">
      <w:numFmt w:val="bullet"/>
      <w:lvlText w:val="•"/>
      <w:lvlJc w:val="left"/>
      <w:pPr>
        <w:ind w:left="2202" w:hanging="442"/>
      </w:pPr>
      <w:rPr>
        <w:rFonts w:hint="default"/>
        <w:lang w:val="fr-FR" w:eastAsia="en-US" w:bidi="ar-SA"/>
      </w:rPr>
    </w:lvl>
    <w:lvl w:ilvl="2" w:tplc="DD662D80">
      <w:numFmt w:val="bullet"/>
      <w:lvlText w:val="•"/>
      <w:lvlJc w:val="left"/>
      <w:pPr>
        <w:ind w:left="3205" w:hanging="442"/>
      </w:pPr>
      <w:rPr>
        <w:rFonts w:hint="default"/>
        <w:lang w:val="fr-FR" w:eastAsia="en-US" w:bidi="ar-SA"/>
      </w:rPr>
    </w:lvl>
    <w:lvl w:ilvl="3" w:tplc="F55436FE">
      <w:numFmt w:val="bullet"/>
      <w:lvlText w:val="•"/>
      <w:lvlJc w:val="left"/>
      <w:pPr>
        <w:ind w:left="4207" w:hanging="442"/>
      </w:pPr>
      <w:rPr>
        <w:rFonts w:hint="default"/>
        <w:lang w:val="fr-FR" w:eastAsia="en-US" w:bidi="ar-SA"/>
      </w:rPr>
    </w:lvl>
    <w:lvl w:ilvl="4" w:tplc="F5148DA6">
      <w:numFmt w:val="bullet"/>
      <w:lvlText w:val="•"/>
      <w:lvlJc w:val="left"/>
      <w:pPr>
        <w:ind w:left="5210" w:hanging="442"/>
      </w:pPr>
      <w:rPr>
        <w:rFonts w:hint="default"/>
        <w:lang w:val="fr-FR" w:eastAsia="en-US" w:bidi="ar-SA"/>
      </w:rPr>
    </w:lvl>
    <w:lvl w:ilvl="5" w:tplc="C04803BC">
      <w:numFmt w:val="bullet"/>
      <w:lvlText w:val="•"/>
      <w:lvlJc w:val="left"/>
      <w:pPr>
        <w:ind w:left="6213" w:hanging="442"/>
      </w:pPr>
      <w:rPr>
        <w:rFonts w:hint="default"/>
        <w:lang w:val="fr-FR" w:eastAsia="en-US" w:bidi="ar-SA"/>
      </w:rPr>
    </w:lvl>
    <w:lvl w:ilvl="6" w:tplc="9934C414">
      <w:numFmt w:val="bullet"/>
      <w:lvlText w:val="•"/>
      <w:lvlJc w:val="left"/>
      <w:pPr>
        <w:ind w:left="7215" w:hanging="442"/>
      </w:pPr>
      <w:rPr>
        <w:rFonts w:hint="default"/>
        <w:lang w:val="fr-FR" w:eastAsia="en-US" w:bidi="ar-SA"/>
      </w:rPr>
    </w:lvl>
    <w:lvl w:ilvl="7" w:tplc="CD0616E4">
      <w:numFmt w:val="bullet"/>
      <w:lvlText w:val="•"/>
      <w:lvlJc w:val="left"/>
      <w:pPr>
        <w:ind w:left="8218" w:hanging="442"/>
      </w:pPr>
      <w:rPr>
        <w:rFonts w:hint="default"/>
        <w:lang w:val="fr-FR" w:eastAsia="en-US" w:bidi="ar-SA"/>
      </w:rPr>
    </w:lvl>
    <w:lvl w:ilvl="8" w:tplc="87461A0C">
      <w:numFmt w:val="bullet"/>
      <w:lvlText w:val="•"/>
      <w:lvlJc w:val="left"/>
      <w:pPr>
        <w:ind w:left="9221" w:hanging="442"/>
      </w:pPr>
      <w:rPr>
        <w:rFonts w:hint="default"/>
        <w:lang w:val="fr-FR" w:eastAsia="en-US" w:bidi="ar-SA"/>
      </w:rPr>
    </w:lvl>
  </w:abstractNum>
  <w:abstractNum w:abstractNumId="197" w15:restartNumberingAfterBreak="0">
    <w:nsid w:val="75FE67D9"/>
    <w:multiLevelType w:val="hybridMultilevel"/>
    <w:tmpl w:val="55F4F0D0"/>
    <w:lvl w:ilvl="0" w:tplc="ED124A52">
      <w:numFmt w:val="bullet"/>
      <w:lvlText w:val="-"/>
      <w:lvlJc w:val="left"/>
      <w:pPr>
        <w:ind w:left="69" w:hanging="118"/>
      </w:pPr>
      <w:rPr>
        <w:rFonts w:ascii="Calibri" w:eastAsia="Calibri" w:hAnsi="Calibri" w:cs="Calibri" w:hint="default"/>
        <w:b w:val="0"/>
        <w:bCs w:val="0"/>
        <w:i w:val="0"/>
        <w:iCs w:val="0"/>
        <w:w w:val="100"/>
        <w:sz w:val="22"/>
        <w:szCs w:val="22"/>
        <w:lang w:val="fr-FR" w:eastAsia="en-US" w:bidi="ar-SA"/>
      </w:rPr>
    </w:lvl>
    <w:lvl w:ilvl="1" w:tplc="8E9C738E">
      <w:numFmt w:val="bullet"/>
      <w:lvlText w:val="•"/>
      <w:lvlJc w:val="left"/>
      <w:pPr>
        <w:ind w:left="433" w:hanging="118"/>
      </w:pPr>
      <w:rPr>
        <w:rFonts w:hint="default"/>
        <w:lang w:val="fr-FR" w:eastAsia="en-US" w:bidi="ar-SA"/>
      </w:rPr>
    </w:lvl>
    <w:lvl w:ilvl="2" w:tplc="9EB2B7A6">
      <w:numFmt w:val="bullet"/>
      <w:lvlText w:val="•"/>
      <w:lvlJc w:val="left"/>
      <w:pPr>
        <w:ind w:left="806" w:hanging="118"/>
      </w:pPr>
      <w:rPr>
        <w:rFonts w:hint="default"/>
        <w:lang w:val="fr-FR" w:eastAsia="en-US" w:bidi="ar-SA"/>
      </w:rPr>
    </w:lvl>
    <w:lvl w:ilvl="3" w:tplc="FED49F12">
      <w:numFmt w:val="bullet"/>
      <w:lvlText w:val="•"/>
      <w:lvlJc w:val="left"/>
      <w:pPr>
        <w:ind w:left="1179" w:hanging="118"/>
      </w:pPr>
      <w:rPr>
        <w:rFonts w:hint="default"/>
        <w:lang w:val="fr-FR" w:eastAsia="en-US" w:bidi="ar-SA"/>
      </w:rPr>
    </w:lvl>
    <w:lvl w:ilvl="4" w:tplc="1B90A4F4">
      <w:numFmt w:val="bullet"/>
      <w:lvlText w:val="•"/>
      <w:lvlJc w:val="left"/>
      <w:pPr>
        <w:ind w:left="1553" w:hanging="118"/>
      </w:pPr>
      <w:rPr>
        <w:rFonts w:hint="default"/>
        <w:lang w:val="fr-FR" w:eastAsia="en-US" w:bidi="ar-SA"/>
      </w:rPr>
    </w:lvl>
    <w:lvl w:ilvl="5" w:tplc="93D82E10">
      <w:numFmt w:val="bullet"/>
      <w:lvlText w:val="•"/>
      <w:lvlJc w:val="left"/>
      <w:pPr>
        <w:ind w:left="1926" w:hanging="118"/>
      </w:pPr>
      <w:rPr>
        <w:rFonts w:hint="default"/>
        <w:lang w:val="fr-FR" w:eastAsia="en-US" w:bidi="ar-SA"/>
      </w:rPr>
    </w:lvl>
    <w:lvl w:ilvl="6" w:tplc="990AACEE">
      <w:numFmt w:val="bullet"/>
      <w:lvlText w:val="•"/>
      <w:lvlJc w:val="left"/>
      <w:pPr>
        <w:ind w:left="2299" w:hanging="118"/>
      </w:pPr>
      <w:rPr>
        <w:rFonts w:hint="default"/>
        <w:lang w:val="fr-FR" w:eastAsia="en-US" w:bidi="ar-SA"/>
      </w:rPr>
    </w:lvl>
    <w:lvl w:ilvl="7" w:tplc="CB38B688">
      <w:numFmt w:val="bullet"/>
      <w:lvlText w:val="•"/>
      <w:lvlJc w:val="left"/>
      <w:pPr>
        <w:ind w:left="2673" w:hanging="118"/>
      </w:pPr>
      <w:rPr>
        <w:rFonts w:hint="default"/>
        <w:lang w:val="fr-FR" w:eastAsia="en-US" w:bidi="ar-SA"/>
      </w:rPr>
    </w:lvl>
    <w:lvl w:ilvl="8" w:tplc="F0A826A8">
      <w:numFmt w:val="bullet"/>
      <w:lvlText w:val="•"/>
      <w:lvlJc w:val="left"/>
      <w:pPr>
        <w:ind w:left="3046" w:hanging="118"/>
      </w:pPr>
      <w:rPr>
        <w:rFonts w:hint="default"/>
        <w:lang w:val="fr-FR" w:eastAsia="en-US" w:bidi="ar-SA"/>
      </w:rPr>
    </w:lvl>
  </w:abstractNum>
  <w:abstractNum w:abstractNumId="198" w15:restartNumberingAfterBreak="0">
    <w:nsid w:val="760A3F64"/>
    <w:multiLevelType w:val="hybridMultilevel"/>
    <w:tmpl w:val="1B32AA2C"/>
    <w:lvl w:ilvl="0" w:tplc="F6EE88CA">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3ED4BAC4">
      <w:numFmt w:val="bullet"/>
      <w:lvlText w:val="•"/>
      <w:lvlJc w:val="left"/>
      <w:pPr>
        <w:ind w:left="1173" w:hanging="361"/>
      </w:pPr>
      <w:rPr>
        <w:rFonts w:hint="default"/>
        <w:lang w:val="fr-FR" w:eastAsia="en-US" w:bidi="ar-SA"/>
      </w:rPr>
    </w:lvl>
    <w:lvl w:ilvl="2" w:tplc="7262BD5C">
      <w:numFmt w:val="bullet"/>
      <w:lvlText w:val="•"/>
      <w:lvlJc w:val="left"/>
      <w:pPr>
        <w:ind w:left="1527" w:hanging="361"/>
      </w:pPr>
      <w:rPr>
        <w:rFonts w:hint="default"/>
        <w:lang w:val="fr-FR" w:eastAsia="en-US" w:bidi="ar-SA"/>
      </w:rPr>
    </w:lvl>
    <w:lvl w:ilvl="3" w:tplc="FB7417F2">
      <w:numFmt w:val="bullet"/>
      <w:lvlText w:val="•"/>
      <w:lvlJc w:val="left"/>
      <w:pPr>
        <w:ind w:left="1881" w:hanging="361"/>
      </w:pPr>
      <w:rPr>
        <w:rFonts w:hint="default"/>
        <w:lang w:val="fr-FR" w:eastAsia="en-US" w:bidi="ar-SA"/>
      </w:rPr>
    </w:lvl>
    <w:lvl w:ilvl="4" w:tplc="16C4CB20">
      <w:numFmt w:val="bullet"/>
      <w:lvlText w:val="•"/>
      <w:lvlJc w:val="left"/>
      <w:pPr>
        <w:ind w:left="2234" w:hanging="361"/>
      </w:pPr>
      <w:rPr>
        <w:rFonts w:hint="default"/>
        <w:lang w:val="fr-FR" w:eastAsia="en-US" w:bidi="ar-SA"/>
      </w:rPr>
    </w:lvl>
    <w:lvl w:ilvl="5" w:tplc="2AA2EE6C">
      <w:numFmt w:val="bullet"/>
      <w:lvlText w:val="•"/>
      <w:lvlJc w:val="left"/>
      <w:pPr>
        <w:ind w:left="2588" w:hanging="361"/>
      </w:pPr>
      <w:rPr>
        <w:rFonts w:hint="default"/>
        <w:lang w:val="fr-FR" w:eastAsia="en-US" w:bidi="ar-SA"/>
      </w:rPr>
    </w:lvl>
    <w:lvl w:ilvl="6" w:tplc="5DF03B82">
      <w:numFmt w:val="bullet"/>
      <w:lvlText w:val="•"/>
      <w:lvlJc w:val="left"/>
      <w:pPr>
        <w:ind w:left="2942" w:hanging="361"/>
      </w:pPr>
      <w:rPr>
        <w:rFonts w:hint="default"/>
        <w:lang w:val="fr-FR" w:eastAsia="en-US" w:bidi="ar-SA"/>
      </w:rPr>
    </w:lvl>
    <w:lvl w:ilvl="7" w:tplc="741E4520">
      <w:numFmt w:val="bullet"/>
      <w:lvlText w:val="•"/>
      <w:lvlJc w:val="left"/>
      <w:pPr>
        <w:ind w:left="3295" w:hanging="361"/>
      </w:pPr>
      <w:rPr>
        <w:rFonts w:hint="default"/>
        <w:lang w:val="fr-FR" w:eastAsia="en-US" w:bidi="ar-SA"/>
      </w:rPr>
    </w:lvl>
    <w:lvl w:ilvl="8" w:tplc="398636A0">
      <w:numFmt w:val="bullet"/>
      <w:lvlText w:val="•"/>
      <w:lvlJc w:val="left"/>
      <w:pPr>
        <w:ind w:left="3649" w:hanging="361"/>
      </w:pPr>
      <w:rPr>
        <w:rFonts w:hint="default"/>
        <w:lang w:val="fr-FR" w:eastAsia="en-US" w:bidi="ar-SA"/>
      </w:rPr>
    </w:lvl>
  </w:abstractNum>
  <w:abstractNum w:abstractNumId="199" w15:restartNumberingAfterBreak="0">
    <w:nsid w:val="76335BAD"/>
    <w:multiLevelType w:val="multilevel"/>
    <w:tmpl w:val="778CD16E"/>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upperRoman"/>
      <w:lvlText w:val="%1.%2.%3."/>
      <w:lvlJc w:val="left"/>
      <w:pPr>
        <w:ind w:left="3960" w:hanging="1080"/>
      </w:pPr>
      <w:rPr>
        <w:rFonts w:hint="default"/>
      </w:rPr>
    </w:lvl>
    <w:lvl w:ilvl="3">
      <w:start w:val="1"/>
      <w:numFmt w:val="upperLetter"/>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00" w15:restartNumberingAfterBreak="0">
    <w:nsid w:val="770E158E"/>
    <w:multiLevelType w:val="hybridMultilevel"/>
    <w:tmpl w:val="3C7A6764"/>
    <w:lvl w:ilvl="0" w:tplc="E500E4B0">
      <w:numFmt w:val="bullet"/>
      <w:lvlText w:val="-"/>
      <w:lvlJc w:val="left"/>
      <w:pPr>
        <w:ind w:left="1040" w:hanging="360"/>
      </w:pPr>
      <w:rPr>
        <w:rFonts w:ascii="Calibri" w:eastAsia="Calibri" w:hAnsi="Calibri" w:cs="Calibri" w:hint="default"/>
        <w:b w:val="0"/>
        <w:bCs w:val="0"/>
        <w:i w:val="0"/>
        <w:iCs w:val="0"/>
        <w:w w:val="100"/>
        <w:sz w:val="22"/>
        <w:szCs w:val="22"/>
        <w:lang w:val="fr-FR" w:eastAsia="en-US" w:bidi="ar-SA"/>
      </w:rPr>
    </w:lvl>
    <w:lvl w:ilvl="1" w:tplc="EC08A690">
      <w:numFmt w:val="bullet"/>
      <w:lvlText w:val="•"/>
      <w:lvlJc w:val="left"/>
      <w:pPr>
        <w:ind w:left="2058" w:hanging="360"/>
      </w:pPr>
      <w:rPr>
        <w:rFonts w:hint="default"/>
        <w:lang w:val="fr-FR" w:eastAsia="en-US" w:bidi="ar-SA"/>
      </w:rPr>
    </w:lvl>
    <w:lvl w:ilvl="2" w:tplc="80F24CF8">
      <w:numFmt w:val="bullet"/>
      <w:lvlText w:val="•"/>
      <w:lvlJc w:val="left"/>
      <w:pPr>
        <w:ind w:left="3077" w:hanging="360"/>
      </w:pPr>
      <w:rPr>
        <w:rFonts w:hint="default"/>
        <w:lang w:val="fr-FR" w:eastAsia="en-US" w:bidi="ar-SA"/>
      </w:rPr>
    </w:lvl>
    <w:lvl w:ilvl="3" w:tplc="1D244136">
      <w:numFmt w:val="bullet"/>
      <w:lvlText w:val="•"/>
      <w:lvlJc w:val="left"/>
      <w:pPr>
        <w:ind w:left="4095" w:hanging="360"/>
      </w:pPr>
      <w:rPr>
        <w:rFonts w:hint="default"/>
        <w:lang w:val="fr-FR" w:eastAsia="en-US" w:bidi="ar-SA"/>
      </w:rPr>
    </w:lvl>
    <w:lvl w:ilvl="4" w:tplc="1F764E8A">
      <w:numFmt w:val="bullet"/>
      <w:lvlText w:val="•"/>
      <w:lvlJc w:val="left"/>
      <w:pPr>
        <w:ind w:left="5114" w:hanging="360"/>
      </w:pPr>
      <w:rPr>
        <w:rFonts w:hint="default"/>
        <w:lang w:val="fr-FR" w:eastAsia="en-US" w:bidi="ar-SA"/>
      </w:rPr>
    </w:lvl>
    <w:lvl w:ilvl="5" w:tplc="647C6F94">
      <w:numFmt w:val="bullet"/>
      <w:lvlText w:val="•"/>
      <w:lvlJc w:val="left"/>
      <w:pPr>
        <w:ind w:left="6133" w:hanging="360"/>
      </w:pPr>
      <w:rPr>
        <w:rFonts w:hint="default"/>
        <w:lang w:val="fr-FR" w:eastAsia="en-US" w:bidi="ar-SA"/>
      </w:rPr>
    </w:lvl>
    <w:lvl w:ilvl="6" w:tplc="20082F64">
      <w:numFmt w:val="bullet"/>
      <w:lvlText w:val="•"/>
      <w:lvlJc w:val="left"/>
      <w:pPr>
        <w:ind w:left="7151" w:hanging="360"/>
      </w:pPr>
      <w:rPr>
        <w:rFonts w:hint="default"/>
        <w:lang w:val="fr-FR" w:eastAsia="en-US" w:bidi="ar-SA"/>
      </w:rPr>
    </w:lvl>
    <w:lvl w:ilvl="7" w:tplc="757C8CBA">
      <w:numFmt w:val="bullet"/>
      <w:lvlText w:val="•"/>
      <w:lvlJc w:val="left"/>
      <w:pPr>
        <w:ind w:left="8170" w:hanging="360"/>
      </w:pPr>
      <w:rPr>
        <w:rFonts w:hint="default"/>
        <w:lang w:val="fr-FR" w:eastAsia="en-US" w:bidi="ar-SA"/>
      </w:rPr>
    </w:lvl>
    <w:lvl w:ilvl="8" w:tplc="30082650">
      <w:numFmt w:val="bullet"/>
      <w:lvlText w:val="•"/>
      <w:lvlJc w:val="left"/>
      <w:pPr>
        <w:ind w:left="9189" w:hanging="360"/>
      </w:pPr>
      <w:rPr>
        <w:rFonts w:hint="default"/>
        <w:lang w:val="fr-FR" w:eastAsia="en-US" w:bidi="ar-SA"/>
      </w:rPr>
    </w:lvl>
  </w:abstractNum>
  <w:abstractNum w:abstractNumId="201" w15:restartNumberingAfterBreak="0">
    <w:nsid w:val="771F416C"/>
    <w:multiLevelType w:val="hybridMultilevel"/>
    <w:tmpl w:val="14928058"/>
    <w:lvl w:ilvl="0" w:tplc="2C5E8528">
      <w:start w:val="1"/>
      <w:numFmt w:val="decimal"/>
      <w:lvlText w:val="%1."/>
      <w:lvlJc w:val="left"/>
      <w:pPr>
        <w:ind w:left="886" w:hanging="567"/>
      </w:pPr>
      <w:rPr>
        <w:rFonts w:ascii="Calibri" w:eastAsia="Calibri" w:hAnsi="Calibri" w:cs="Calibri" w:hint="default"/>
        <w:b/>
        <w:bCs/>
        <w:i w:val="0"/>
        <w:iCs w:val="0"/>
        <w:w w:val="100"/>
        <w:sz w:val="22"/>
        <w:szCs w:val="22"/>
        <w:lang w:val="fr-FR" w:eastAsia="en-US" w:bidi="ar-SA"/>
      </w:rPr>
    </w:lvl>
    <w:lvl w:ilvl="1" w:tplc="0409000B">
      <w:start w:val="1"/>
      <w:numFmt w:val="bullet"/>
      <w:lvlText w:val=""/>
      <w:lvlJc w:val="left"/>
      <w:pPr>
        <w:ind w:left="1040" w:hanging="360"/>
      </w:pPr>
      <w:rPr>
        <w:rFonts w:ascii="Wingdings" w:hAnsi="Wingdings" w:hint="default"/>
        <w:b w:val="0"/>
        <w:bCs w:val="0"/>
        <w:i w:val="0"/>
        <w:iCs w:val="0"/>
        <w:w w:val="100"/>
        <w:sz w:val="22"/>
        <w:szCs w:val="22"/>
        <w:lang w:val="fr-FR" w:eastAsia="en-US" w:bidi="ar-SA"/>
      </w:rPr>
    </w:lvl>
    <w:lvl w:ilvl="2" w:tplc="1132F648">
      <w:numFmt w:val="bullet"/>
      <w:lvlText w:val="o"/>
      <w:lvlJc w:val="left"/>
      <w:pPr>
        <w:ind w:left="1760" w:hanging="360"/>
      </w:pPr>
      <w:rPr>
        <w:rFonts w:ascii="Courier New" w:eastAsia="Courier New" w:hAnsi="Courier New" w:cs="Courier New" w:hint="default"/>
        <w:b w:val="0"/>
        <w:bCs w:val="0"/>
        <w:i w:val="0"/>
        <w:iCs w:val="0"/>
        <w:w w:val="100"/>
        <w:sz w:val="22"/>
        <w:szCs w:val="22"/>
        <w:lang w:val="fr-FR" w:eastAsia="en-US" w:bidi="ar-SA"/>
      </w:rPr>
    </w:lvl>
    <w:lvl w:ilvl="3" w:tplc="B3600B0C">
      <w:numFmt w:val="bullet"/>
      <w:lvlText w:val="•"/>
      <w:lvlJc w:val="left"/>
      <w:pPr>
        <w:ind w:left="1900" w:hanging="360"/>
      </w:pPr>
      <w:rPr>
        <w:rFonts w:hint="default"/>
        <w:lang w:val="fr-FR" w:eastAsia="en-US" w:bidi="ar-SA"/>
      </w:rPr>
    </w:lvl>
    <w:lvl w:ilvl="4" w:tplc="1388B37A">
      <w:numFmt w:val="bullet"/>
      <w:lvlText w:val="•"/>
      <w:lvlJc w:val="left"/>
      <w:pPr>
        <w:ind w:left="3232" w:hanging="360"/>
      </w:pPr>
      <w:rPr>
        <w:rFonts w:hint="default"/>
        <w:lang w:val="fr-FR" w:eastAsia="en-US" w:bidi="ar-SA"/>
      </w:rPr>
    </w:lvl>
    <w:lvl w:ilvl="5" w:tplc="D76E41A6">
      <w:numFmt w:val="bullet"/>
      <w:lvlText w:val="•"/>
      <w:lvlJc w:val="left"/>
      <w:pPr>
        <w:ind w:left="4564" w:hanging="360"/>
      </w:pPr>
      <w:rPr>
        <w:rFonts w:hint="default"/>
        <w:lang w:val="fr-FR" w:eastAsia="en-US" w:bidi="ar-SA"/>
      </w:rPr>
    </w:lvl>
    <w:lvl w:ilvl="6" w:tplc="F40403E6">
      <w:numFmt w:val="bullet"/>
      <w:lvlText w:val="•"/>
      <w:lvlJc w:val="left"/>
      <w:pPr>
        <w:ind w:left="5897" w:hanging="360"/>
      </w:pPr>
      <w:rPr>
        <w:rFonts w:hint="default"/>
        <w:lang w:val="fr-FR" w:eastAsia="en-US" w:bidi="ar-SA"/>
      </w:rPr>
    </w:lvl>
    <w:lvl w:ilvl="7" w:tplc="F55212EE">
      <w:numFmt w:val="bullet"/>
      <w:lvlText w:val="•"/>
      <w:lvlJc w:val="left"/>
      <w:pPr>
        <w:ind w:left="7229" w:hanging="360"/>
      </w:pPr>
      <w:rPr>
        <w:rFonts w:hint="default"/>
        <w:lang w:val="fr-FR" w:eastAsia="en-US" w:bidi="ar-SA"/>
      </w:rPr>
    </w:lvl>
    <w:lvl w:ilvl="8" w:tplc="72720B74">
      <w:numFmt w:val="bullet"/>
      <w:lvlText w:val="•"/>
      <w:lvlJc w:val="left"/>
      <w:pPr>
        <w:ind w:left="8561" w:hanging="360"/>
      </w:pPr>
      <w:rPr>
        <w:rFonts w:hint="default"/>
        <w:lang w:val="fr-FR" w:eastAsia="en-US" w:bidi="ar-SA"/>
      </w:rPr>
    </w:lvl>
  </w:abstractNum>
  <w:abstractNum w:abstractNumId="202" w15:restartNumberingAfterBreak="0">
    <w:nsid w:val="77706734"/>
    <w:multiLevelType w:val="hybridMultilevel"/>
    <w:tmpl w:val="F05468BC"/>
    <w:lvl w:ilvl="0" w:tplc="4DD2C57E">
      <w:start w:val="1"/>
      <w:numFmt w:val="decimal"/>
      <w:lvlText w:val="%1)"/>
      <w:lvlJc w:val="left"/>
      <w:pPr>
        <w:ind w:left="827" w:hanging="360"/>
      </w:pPr>
      <w:rPr>
        <w:rFonts w:ascii="Calibri" w:eastAsia="Calibri" w:hAnsi="Calibri" w:cs="Calibri" w:hint="default"/>
        <w:b w:val="0"/>
        <w:bCs w:val="0"/>
        <w:i w:val="0"/>
        <w:iCs w:val="0"/>
        <w:w w:val="100"/>
        <w:sz w:val="22"/>
        <w:szCs w:val="22"/>
        <w:lang w:val="fr-FR" w:eastAsia="en-US" w:bidi="ar-SA"/>
      </w:rPr>
    </w:lvl>
    <w:lvl w:ilvl="1" w:tplc="E42AAD20">
      <w:numFmt w:val="bullet"/>
      <w:lvlText w:val="•"/>
      <w:lvlJc w:val="left"/>
      <w:pPr>
        <w:ind w:left="1464" w:hanging="360"/>
      </w:pPr>
      <w:rPr>
        <w:rFonts w:hint="default"/>
        <w:lang w:val="fr-FR" w:eastAsia="en-US" w:bidi="ar-SA"/>
      </w:rPr>
    </w:lvl>
    <w:lvl w:ilvl="2" w:tplc="3F3AE884">
      <w:numFmt w:val="bullet"/>
      <w:lvlText w:val="•"/>
      <w:lvlJc w:val="left"/>
      <w:pPr>
        <w:ind w:left="2109" w:hanging="360"/>
      </w:pPr>
      <w:rPr>
        <w:rFonts w:hint="default"/>
        <w:lang w:val="fr-FR" w:eastAsia="en-US" w:bidi="ar-SA"/>
      </w:rPr>
    </w:lvl>
    <w:lvl w:ilvl="3" w:tplc="CA7EEC62">
      <w:numFmt w:val="bullet"/>
      <w:lvlText w:val="•"/>
      <w:lvlJc w:val="left"/>
      <w:pPr>
        <w:ind w:left="2753" w:hanging="360"/>
      </w:pPr>
      <w:rPr>
        <w:rFonts w:hint="default"/>
        <w:lang w:val="fr-FR" w:eastAsia="en-US" w:bidi="ar-SA"/>
      </w:rPr>
    </w:lvl>
    <w:lvl w:ilvl="4" w:tplc="253CF0E2">
      <w:numFmt w:val="bullet"/>
      <w:lvlText w:val="•"/>
      <w:lvlJc w:val="left"/>
      <w:pPr>
        <w:ind w:left="3398" w:hanging="360"/>
      </w:pPr>
      <w:rPr>
        <w:rFonts w:hint="default"/>
        <w:lang w:val="fr-FR" w:eastAsia="en-US" w:bidi="ar-SA"/>
      </w:rPr>
    </w:lvl>
    <w:lvl w:ilvl="5" w:tplc="D798797E">
      <w:numFmt w:val="bullet"/>
      <w:lvlText w:val="•"/>
      <w:lvlJc w:val="left"/>
      <w:pPr>
        <w:ind w:left="4043" w:hanging="360"/>
      </w:pPr>
      <w:rPr>
        <w:rFonts w:hint="default"/>
        <w:lang w:val="fr-FR" w:eastAsia="en-US" w:bidi="ar-SA"/>
      </w:rPr>
    </w:lvl>
    <w:lvl w:ilvl="6" w:tplc="7A2EA464">
      <w:numFmt w:val="bullet"/>
      <w:lvlText w:val="•"/>
      <w:lvlJc w:val="left"/>
      <w:pPr>
        <w:ind w:left="4687" w:hanging="360"/>
      </w:pPr>
      <w:rPr>
        <w:rFonts w:hint="default"/>
        <w:lang w:val="fr-FR" w:eastAsia="en-US" w:bidi="ar-SA"/>
      </w:rPr>
    </w:lvl>
    <w:lvl w:ilvl="7" w:tplc="103C44DE">
      <w:numFmt w:val="bullet"/>
      <w:lvlText w:val="•"/>
      <w:lvlJc w:val="left"/>
      <w:pPr>
        <w:ind w:left="5332" w:hanging="360"/>
      </w:pPr>
      <w:rPr>
        <w:rFonts w:hint="default"/>
        <w:lang w:val="fr-FR" w:eastAsia="en-US" w:bidi="ar-SA"/>
      </w:rPr>
    </w:lvl>
    <w:lvl w:ilvl="8" w:tplc="4F3E771E">
      <w:numFmt w:val="bullet"/>
      <w:lvlText w:val="•"/>
      <w:lvlJc w:val="left"/>
      <w:pPr>
        <w:ind w:left="5976" w:hanging="360"/>
      </w:pPr>
      <w:rPr>
        <w:rFonts w:hint="default"/>
        <w:lang w:val="fr-FR" w:eastAsia="en-US" w:bidi="ar-SA"/>
      </w:rPr>
    </w:lvl>
  </w:abstractNum>
  <w:abstractNum w:abstractNumId="203" w15:restartNumberingAfterBreak="0">
    <w:nsid w:val="778754A6"/>
    <w:multiLevelType w:val="hybridMultilevel"/>
    <w:tmpl w:val="6A248378"/>
    <w:lvl w:ilvl="0" w:tplc="20EEBDA4">
      <w:start w:val="1"/>
      <w:numFmt w:val="lowerLetter"/>
      <w:lvlText w:val="%1."/>
      <w:lvlJc w:val="left"/>
      <w:pPr>
        <w:ind w:left="1201" w:hanging="442"/>
      </w:pPr>
      <w:rPr>
        <w:rFonts w:ascii="Calibri" w:eastAsia="Calibri" w:hAnsi="Calibri" w:cs="Calibri" w:hint="default"/>
        <w:b w:val="0"/>
        <w:bCs w:val="0"/>
        <w:i/>
        <w:iCs/>
        <w:spacing w:val="-1"/>
        <w:w w:val="100"/>
        <w:sz w:val="22"/>
        <w:szCs w:val="22"/>
        <w:lang w:val="fr-FR" w:eastAsia="en-US" w:bidi="ar-SA"/>
      </w:rPr>
    </w:lvl>
    <w:lvl w:ilvl="1" w:tplc="ED3E04FA">
      <w:numFmt w:val="bullet"/>
      <w:lvlText w:val="•"/>
      <w:lvlJc w:val="left"/>
      <w:pPr>
        <w:ind w:left="2202" w:hanging="442"/>
      </w:pPr>
      <w:rPr>
        <w:rFonts w:hint="default"/>
        <w:lang w:val="fr-FR" w:eastAsia="en-US" w:bidi="ar-SA"/>
      </w:rPr>
    </w:lvl>
    <w:lvl w:ilvl="2" w:tplc="36AA6888">
      <w:numFmt w:val="bullet"/>
      <w:lvlText w:val="•"/>
      <w:lvlJc w:val="left"/>
      <w:pPr>
        <w:ind w:left="3205" w:hanging="442"/>
      </w:pPr>
      <w:rPr>
        <w:rFonts w:hint="default"/>
        <w:lang w:val="fr-FR" w:eastAsia="en-US" w:bidi="ar-SA"/>
      </w:rPr>
    </w:lvl>
    <w:lvl w:ilvl="3" w:tplc="8B12A4FC">
      <w:numFmt w:val="bullet"/>
      <w:lvlText w:val="•"/>
      <w:lvlJc w:val="left"/>
      <w:pPr>
        <w:ind w:left="4207" w:hanging="442"/>
      </w:pPr>
      <w:rPr>
        <w:rFonts w:hint="default"/>
        <w:lang w:val="fr-FR" w:eastAsia="en-US" w:bidi="ar-SA"/>
      </w:rPr>
    </w:lvl>
    <w:lvl w:ilvl="4" w:tplc="FD7E53DA">
      <w:numFmt w:val="bullet"/>
      <w:lvlText w:val="•"/>
      <w:lvlJc w:val="left"/>
      <w:pPr>
        <w:ind w:left="5210" w:hanging="442"/>
      </w:pPr>
      <w:rPr>
        <w:rFonts w:hint="default"/>
        <w:lang w:val="fr-FR" w:eastAsia="en-US" w:bidi="ar-SA"/>
      </w:rPr>
    </w:lvl>
    <w:lvl w:ilvl="5" w:tplc="305CC8F0">
      <w:numFmt w:val="bullet"/>
      <w:lvlText w:val="•"/>
      <w:lvlJc w:val="left"/>
      <w:pPr>
        <w:ind w:left="6213" w:hanging="442"/>
      </w:pPr>
      <w:rPr>
        <w:rFonts w:hint="default"/>
        <w:lang w:val="fr-FR" w:eastAsia="en-US" w:bidi="ar-SA"/>
      </w:rPr>
    </w:lvl>
    <w:lvl w:ilvl="6" w:tplc="4454A4F2">
      <w:numFmt w:val="bullet"/>
      <w:lvlText w:val="•"/>
      <w:lvlJc w:val="left"/>
      <w:pPr>
        <w:ind w:left="7215" w:hanging="442"/>
      </w:pPr>
      <w:rPr>
        <w:rFonts w:hint="default"/>
        <w:lang w:val="fr-FR" w:eastAsia="en-US" w:bidi="ar-SA"/>
      </w:rPr>
    </w:lvl>
    <w:lvl w:ilvl="7" w:tplc="459256EC">
      <w:numFmt w:val="bullet"/>
      <w:lvlText w:val="•"/>
      <w:lvlJc w:val="left"/>
      <w:pPr>
        <w:ind w:left="8218" w:hanging="442"/>
      </w:pPr>
      <w:rPr>
        <w:rFonts w:hint="default"/>
        <w:lang w:val="fr-FR" w:eastAsia="en-US" w:bidi="ar-SA"/>
      </w:rPr>
    </w:lvl>
    <w:lvl w:ilvl="8" w:tplc="3252FB00">
      <w:numFmt w:val="bullet"/>
      <w:lvlText w:val="•"/>
      <w:lvlJc w:val="left"/>
      <w:pPr>
        <w:ind w:left="9221" w:hanging="442"/>
      </w:pPr>
      <w:rPr>
        <w:rFonts w:hint="default"/>
        <w:lang w:val="fr-FR" w:eastAsia="en-US" w:bidi="ar-SA"/>
      </w:rPr>
    </w:lvl>
  </w:abstractNum>
  <w:abstractNum w:abstractNumId="204" w15:restartNumberingAfterBreak="0">
    <w:nsid w:val="77A11BBE"/>
    <w:multiLevelType w:val="hybridMultilevel"/>
    <w:tmpl w:val="0DA00610"/>
    <w:lvl w:ilvl="0" w:tplc="D046C5A2">
      <w:numFmt w:val="bullet"/>
      <w:lvlText w:val="-"/>
      <w:lvlJc w:val="left"/>
      <w:pPr>
        <w:ind w:left="827" w:hanging="360"/>
      </w:pPr>
      <w:rPr>
        <w:rFonts w:ascii="Calibri" w:eastAsia="Calibri" w:hAnsi="Calibri" w:cs="Calibri" w:hint="default"/>
        <w:b w:val="0"/>
        <w:bCs w:val="0"/>
        <w:i w:val="0"/>
        <w:iCs w:val="0"/>
        <w:w w:val="100"/>
        <w:sz w:val="22"/>
        <w:szCs w:val="22"/>
        <w:lang w:val="fr-FR" w:eastAsia="en-US" w:bidi="ar-SA"/>
      </w:rPr>
    </w:lvl>
    <w:lvl w:ilvl="1" w:tplc="925A2450">
      <w:numFmt w:val="bullet"/>
      <w:lvlText w:val="•"/>
      <w:lvlJc w:val="left"/>
      <w:pPr>
        <w:ind w:left="1092" w:hanging="360"/>
      </w:pPr>
      <w:rPr>
        <w:rFonts w:hint="default"/>
        <w:lang w:val="fr-FR" w:eastAsia="en-US" w:bidi="ar-SA"/>
      </w:rPr>
    </w:lvl>
    <w:lvl w:ilvl="2" w:tplc="57C6E0DA">
      <w:numFmt w:val="bullet"/>
      <w:lvlText w:val="•"/>
      <w:lvlJc w:val="left"/>
      <w:pPr>
        <w:ind w:left="1364" w:hanging="360"/>
      </w:pPr>
      <w:rPr>
        <w:rFonts w:hint="default"/>
        <w:lang w:val="fr-FR" w:eastAsia="en-US" w:bidi="ar-SA"/>
      </w:rPr>
    </w:lvl>
    <w:lvl w:ilvl="3" w:tplc="9006BCCE">
      <w:numFmt w:val="bullet"/>
      <w:lvlText w:val="•"/>
      <w:lvlJc w:val="left"/>
      <w:pPr>
        <w:ind w:left="1636" w:hanging="360"/>
      </w:pPr>
      <w:rPr>
        <w:rFonts w:hint="default"/>
        <w:lang w:val="fr-FR" w:eastAsia="en-US" w:bidi="ar-SA"/>
      </w:rPr>
    </w:lvl>
    <w:lvl w:ilvl="4" w:tplc="9FF63EE8">
      <w:numFmt w:val="bullet"/>
      <w:lvlText w:val="•"/>
      <w:lvlJc w:val="left"/>
      <w:pPr>
        <w:ind w:left="1908" w:hanging="360"/>
      </w:pPr>
      <w:rPr>
        <w:rFonts w:hint="default"/>
        <w:lang w:val="fr-FR" w:eastAsia="en-US" w:bidi="ar-SA"/>
      </w:rPr>
    </w:lvl>
    <w:lvl w:ilvl="5" w:tplc="96302060">
      <w:numFmt w:val="bullet"/>
      <w:lvlText w:val="•"/>
      <w:lvlJc w:val="left"/>
      <w:pPr>
        <w:ind w:left="2180" w:hanging="360"/>
      </w:pPr>
      <w:rPr>
        <w:rFonts w:hint="default"/>
        <w:lang w:val="fr-FR" w:eastAsia="en-US" w:bidi="ar-SA"/>
      </w:rPr>
    </w:lvl>
    <w:lvl w:ilvl="6" w:tplc="5888D704">
      <w:numFmt w:val="bullet"/>
      <w:lvlText w:val="•"/>
      <w:lvlJc w:val="left"/>
      <w:pPr>
        <w:ind w:left="2452" w:hanging="360"/>
      </w:pPr>
      <w:rPr>
        <w:rFonts w:hint="default"/>
        <w:lang w:val="fr-FR" w:eastAsia="en-US" w:bidi="ar-SA"/>
      </w:rPr>
    </w:lvl>
    <w:lvl w:ilvl="7" w:tplc="774287E6">
      <w:numFmt w:val="bullet"/>
      <w:lvlText w:val="•"/>
      <w:lvlJc w:val="left"/>
      <w:pPr>
        <w:ind w:left="2724" w:hanging="360"/>
      </w:pPr>
      <w:rPr>
        <w:rFonts w:hint="default"/>
        <w:lang w:val="fr-FR" w:eastAsia="en-US" w:bidi="ar-SA"/>
      </w:rPr>
    </w:lvl>
    <w:lvl w:ilvl="8" w:tplc="1254A306">
      <w:numFmt w:val="bullet"/>
      <w:lvlText w:val="•"/>
      <w:lvlJc w:val="left"/>
      <w:pPr>
        <w:ind w:left="2996" w:hanging="360"/>
      </w:pPr>
      <w:rPr>
        <w:rFonts w:hint="default"/>
        <w:lang w:val="fr-FR" w:eastAsia="en-US" w:bidi="ar-SA"/>
      </w:rPr>
    </w:lvl>
  </w:abstractNum>
  <w:abstractNum w:abstractNumId="205" w15:restartNumberingAfterBreak="0">
    <w:nsid w:val="782E3EFF"/>
    <w:multiLevelType w:val="hybridMultilevel"/>
    <w:tmpl w:val="1BE6B818"/>
    <w:lvl w:ilvl="0" w:tplc="17F6870A">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094E331C">
      <w:numFmt w:val="bullet"/>
      <w:lvlText w:val="•"/>
      <w:lvlJc w:val="left"/>
      <w:pPr>
        <w:ind w:left="1173" w:hanging="361"/>
      </w:pPr>
      <w:rPr>
        <w:rFonts w:hint="default"/>
        <w:lang w:val="fr-FR" w:eastAsia="en-US" w:bidi="ar-SA"/>
      </w:rPr>
    </w:lvl>
    <w:lvl w:ilvl="2" w:tplc="49024492">
      <w:numFmt w:val="bullet"/>
      <w:lvlText w:val="•"/>
      <w:lvlJc w:val="left"/>
      <w:pPr>
        <w:ind w:left="1527" w:hanging="361"/>
      </w:pPr>
      <w:rPr>
        <w:rFonts w:hint="default"/>
        <w:lang w:val="fr-FR" w:eastAsia="en-US" w:bidi="ar-SA"/>
      </w:rPr>
    </w:lvl>
    <w:lvl w:ilvl="3" w:tplc="01EE6ECA">
      <w:numFmt w:val="bullet"/>
      <w:lvlText w:val="•"/>
      <w:lvlJc w:val="left"/>
      <w:pPr>
        <w:ind w:left="1881" w:hanging="361"/>
      </w:pPr>
      <w:rPr>
        <w:rFonts w:hint="default"/>
        <w:lang w:val="fr-FR" w:eastAsia="en-US" w:bidi="ar-SA"/>
      </w:rPr>
    </w:lvl>
    <w:lvl w:ilvl="4" w:tplc="C5E43292">
      <w:numFmt w:val="bullet"/>
      <w:lvlText w:val="•"/>
      <w:lvlJc w:val="left"/>
      <w:pPr>
        <w:ind w:left="2234" w:hanging="361"/>
      </w:pPr>
      <w:rPr>
        <w:rFonts w:hint="default"/>
        <w:lang w:val="fr-FR" w:eastAsia="en-US" w:bidi="ar-SA"/>
      </w:rPr>
    </w:lvl>
    <w:lvl w:ilvl="5" w:tplc="582A9C9E">
      <w:numFmt w:val="bullet"/>
      <w:lvlText w:val="•"/>
      <w:lvlJc w:val="left"/>
      <w:pPr>
        <w:ind w:left="2588" w:hanging="361"/>
      </w:pPr>
      <w:rPr>
        <w:rFonts w:hint="default"/>
        <w:lang w:val="fr-FR" w:eastAsia="en-US" w:bidi="ar-SA"/>
      </w:rPr>
    </w:lvl>
    <w:lvl w:ilvl="6" w:tplc="EA84582A">
      <w:numFmt w:val="bullet"/>
      <w:lvlText w:val="•"/>
      <w:lvlJc w:val="left"/>
      <w:pPr>
        <w:ind w:left="2942" w:hanging="361"/>
      </w:pPr>
      <w:rPr>
        <w:rFonts w:hint="default"/>
        <w:lang w:val="fr-FR" w:eastAsia="en-US" w:bidi="ar-SA"/>
      </w:rPr>
    </w:lvl>
    <w:lvl w:ilvl="7" w:tplc="98D6C356">
      <w:numFmt w:val="bullet"/>
      <w:lvlText w:val="•"/>
      <w:lvlJc w:val="left"/>
      <w:pPr>
        <w:ind w:left="3295" w:hanging="361"/>
      </w:pPr>
      <w:rPr>
        <w:rFonts w:hint="default"/>
        <w:lang w:val="fr-FR" w:eastAsia="en-US" w:bidi="ar-SA"/>
      </w:rPr>
    </w:lvl>
    <w:lvl w:ilvl="8" w:tplc="54CC6768">
      <w:numFmt w:val="bullet"/>
      <w:lvlText w:val="•"/>
      <w:lvlJc w:val="left"/>
      <w:pPr>
        <w:ind w:left="3649" w:hanging="361"/>
      </w:pPr>
      <w:rPr>
        <w:rFonts w:hint="default"/>
        <w:lang w:val="fr-FR" w:eastAsia="en-US" w:bidi="ar-SA"/>
      </w:rPr>
    </w:lvl>
  </w:abstractNum>
  <w:abstractNum w:abstractNumId="206" w15:restartNumberingAfterBreak="0">
    <w:nsid w:val="78564E22"/>
    <w:multiLevelType w:val="hybridMultilevel"/>
    <w:tmpl w:val="60F65382"/>
    <w:lvl w:ilvl="0" w:tplc="05FE4194">
      <w:numFmt w:val="bullet"/>
      <w:lvlText w:val=""/>
      <w:lvlJc w:val="left"/>
      <w:pPr>
        <w:ind w:left="1700" w:hanging="360"/>
      </w:pPr>
      <w:rPr>
        <w:rFonts w:ascii="Symbol" w:eastAsia="Symbol" w:hAnsi="Symbol" w:cs="Symbol" w:hint="default"/>
        <w:b w:val="0"/>
        <w:bCs w:val="0"/>
        <w:i w:val="0"/>
        <w:iCs w:val="0"/>
        <w:w w:val="100"/>
        <w:sz w:val="22"/>
        <w:szCs w:val="22"/>
        <w:lang w:val="fr-FR" w:eastAsia="en-US" w:bidi="ar-SA"/>
      </w:rPr>
    </w:lvl>
    <w:lvl w:ilvl="1" w:tplc="4B58CA54">
      <w:numFmt w:val="bullet"/>
      <w:lvlText w:val="•"/>
      <w:lvlJc w:val="left"/>
      <w:pPr>
        <w:ind w:left="2654" w:hanging="360"/>
      </w:pPr>
      <w:rPr>
        <w:rFonts w:hint="default"/>
        <w:lang w:val="fr-FR" w:eastAsia="en-US" w:bidi="ar-SA"/>
      </w:rPr>
    </w:lvl>
    <w:lvl w:ilvl="2" w:tplc="9DF0B006">
      <w:numFmt w:val="bullet"/>
      <w:lvlText w:val="•"/>
      <w:lvlJc w:val="left"/>
      <w:pPr>
        <w:ind w:left="3609" w:hanging="360"/>
      </w:pPr>
      <w:rPr>
        <w:rFonts w:hint="default"/>
        <w:lang w:val="fr-FR" w:eastAsia="en-US" w:bidi="ar-SA"/>
      </w:rPr>
    </w:lvl>
    <w:lvl w:ilvl="3" w:tplc="8294EA04">
      <w:numFmt w:val="bullet"/>
      <w:lvlText w:val="•"/>
      <w:lvlJc w:val="left"/>
      <w:pPr>
        <w:ind w:left="4563" w:hanging="360"/>
      </w:pPr>
      <w:rPr>
        <w:rFonts w:hint="default"/>
        <w:lang w:val="fr-FR" w:eastAsia="en-US" w:bidi="ar-SA"/>
      </w:rPr>
    </w:lvl>
    <w:lvl w:ilvl="4" w:tplc="1E8EA538">
      <w:numFmt w:val="bullet"/>
      <w:lvlText w:val="•"/>
      <w:lvlJc w:val="left"/>
      <w:pPr>
        <w:ind w:left="5518" w:hanging="360"/>
      </w:pPr>
      <w:rPr>
        <w:rFonts w:hint="default"/>
        <w:lang w:val="fr-FR" w:eastAsia="en-US" w:bidi="ar-SA"/>
      </w:rPr>
    </w:lvl>
    <w:lvl w:ilvl="5" w:tplc="067C0836">
      <w:numFmt w:val="bullet"/>
      <w:lvlText w:val="•"/>
      <w:lvlJc w:val="left"/>
      <w:pPr>
        <w:ind w:left="6473" w:hanging="360"/>
      </w:pPr>
      <w:rPr>
        <w:rFonts w:hint="default"/>
        <w:lang w:val="fr-FR" w:eastAsia="en-US" w:bidi="ar-SA"/>
      </w:rPr>
    </w:lvl>
    <w:lvl w:ilvl="6" w:tplc="44F82B46">
      <w:numFmt w:val="bullet"/>
      <w:lvlText w:val="•"/>
      <w:lvlJc w:val="left"/>
      <w:pPr>
        <w:ind w:left="7427" w:hanging="360"/>
      </w:pPr>
      <w:rPr>
        <w:rFonts w:hint="default"/>
        <w:lang w:val="fr-FR" w:eastAsia="en-US" w:bidi="ar-SA"/>
      </w:rPr>
    </w:lvl>
    <w:lvl w:ilvl="7" w:tplc="726AD4C6">
      <w:numFmt w:val="bullet"/>
      <w:lvlText w:val="•"/>
      <w:lvlJc w:val="left"/>
      <w:pPr>
        <w:ind w:left="8382" w:hanging="360"/>
      </w:pPr>
      <w:rPr>
        <w:rFonts w:hint="default"/>
        <w:lang w:val="fr-FR" w:eastAsia="en-US" w:bidi="ar-SA"/>
      </w:rPr>
    </w:lvl>
    <w:lvl w:ilvl="8" w:tplc="3F6A1826">
      <w:numFmt w:val="bullet"/>
      <w:lvlText w:val="•"/>
      <w:lvlJc w:val="left"/>
      <w:pPr>
        <w:ind w:left="9337" w:hanging="360"/>
      </w:pPr>
      <w:rPr>
        <w:rFonts w:hint="default"/>
        <w:lang w:val="fr-FR" w:eastAsia="en-US" w:bidi="ar-SA"/>
      </w:rPr>
    </w:lvl>
  </w:abstractNum>
  <w:abstractNum w:abstractNumId="207" w15:restartNumberingAfterBreak="0">
    <w:nsid w:val="78BB74E0"/>
    <w:multiLevelType w:val="hybridMultilevel"/>
    <w:tmpl w:val="2856B304"/>
    <w:lvl w:ilvl="0" w:tplc="49FE09DE">
      <w:numFmt w:val="bullet"/>
      <w:lvlText w:val="-"/>
      <w:lvlJc w:val="left"/>
      <w:pPr>
        <w:ind w:left="1040" w:hanging="360"/>
      </w:pPr>
      <w:rPr>
        <w:rFonts w:ascii="Times New Roman" w:eastAsia="Times New Roman" w:hAnsi="Times New Roman" w:cs="Times New Roman" w:hint="default"/>
        <w:b w:val="0"/>
        <w:bCs w:val="0"/>
        <w:i w:val="0"/>
        <w:iCs w:val="0"/>
        <w:w w:val="100"/>
        <w:sz w:val="22"/>
        <w:szCs w:val="22"/>
        <w:lang w:val="fr-FR" w:eastAsia="en-US" w:bidi="ar-SA"/>
      </w:rPr>
    </w:lvl>
    <w:lvl w:ilvl="1" w:tplc="E80A5B52">
      <w:numFmt w:val="bullet"/>
      <w:lvlText w:val="•"/>
      <w:lvlJc w:val="left"/>
      <w:pPr>
        <w:ind w:left="2058" w:hanging="360"/>
      </w:pPr>
      <w:rPr>
        <w:rFonts w:hint="default"/>
        <w:lang w:val="fr-FR" w:eastAsia="en-US" w:bidi="ar-SA"/>
      </w:rPr>
    </w:lvl>
    <w:lvl w:ilvl="2" w:tplc="D5D29AFA">
      <w:numFmt w:val="bullet"/>
      <w:lvlText w:val="•"/>
      <w:lvlJc w:val="left"/>
      <w:pPr>
        <w:ind w:left="3077" w:hanging="360"/>
      </w:pPr>
      <w:rPr>
        <w:rFonts w:hint="default"/>
        <w:lang w:val="fr-FR" w:eastAsia="en-US" w:bidi="ar-SA"/>
      </w:rPr>
    </w:lvl>
    <w:lvl w:ilvl="3" w:tplc="F800DE08">
      <w:numFmt w:val="bullet"/>
      <w:lvlText w:val="•"/>
      <w:lvlJc w:val="left"/>
      <w:pPr>
        <w:ind w:left="4095" w:hanging="360"/>
      </w:pPr>
      <w:rPr>
        <w:rFonts w:hint="default"/>
        <w:lang w:val="fr-FR" w:eastAsia="en-US" w:bidi="ar-SA"/>
      </w:rPr>
    </w:lvl>
    <w:lvl w:ilvl="4" w:tplc="61963044">
      <w:numFmt w:val="bullet"/>
      <w:lvlText w:val="•"/>
      <w:lvlJc w:val="left"/>
      <w:pPr>
        <w:ind w:left="5114" w:hanging="360"/>
      </w:pPr>
      <w:rPr>
        <w:rFonts w:hint="default"/>
        <w:lang w:val="fr-FR" w:eastAsia="en-US" w:bidi="ar-SA"/>
      </w:rPr>
    </w:lvl>
    <w:lvl w:ilvl="5" w:tplc="F118EBD6">
      <w:numFmt w:val="bullet"/>
      <w:lvlText w:val="•"/>
      <w:lvlJc w:val="left"/>
      <w:pPr>
        <w:ind w:left="6133" w:hanging="360"/>
      </w:pPr>
      <w:rPr>
        <w:rFonts w:hint="default"/>
        <w:lang w:val="fr-FR" w:eastAsia="en-US" w:bidi="ar-SA"/>
      </w:rPr>
    </w:lvl>
    <w:lvl w:ilvl="6" w:tplc="1BC0DCEC">
      <w:numFmt w:val="bullet"/>
      <w:lvlText w:val="•"/>
      <w:lvlJc w:val="left"/>
      <w:pPr>
        <w:ind w:left="7151" w:hanging="360"/>
      </w:pPr>
      <w:rPr>
        <w:rFonts w:hint="default"/>
        <w:lang w:val="fr-FR" w:eastAsia="en-US" w:bidi="ar-SA"/>
      </w:rPr>
    </w:lvl>
    <w:lvl w:ilvl="7" w:tplc="D9066E46">
      <w:numFmt w:val="bullet"/>
      <w:lvlText w:val="•"/>
      <w:lvlJc w:val="left"/>
      <w:pPr>
        <w:ind w:left="8170" w:hanging="360"/>
      </w:pPr>
      <w:rPr>
        <w:rFonts w:hint="default"/>
        <w:lang w:val="fr-FR" w:eastAsia="en-US" w:bidi="ar-SA"/>
      </w:rPr>
    </w:lvl>
    <w:lvl w:ilvl="8" w:tplc="E044218A">
      <w:numFmt w:val="bullet"/>
      <w:lvlText w:val="•"/>
      <w:lvlJc w:val="left"/>
      <w:pPr>
        <w:ind w:left="9189" w:hanging="360"/>
      </w:pPr>
      <w:rPr>
        <w:rFonts w:hint="default"/>
        <w:lang w:val="fr-FR" w:eastAsia="en-US" w:bidi="ar-SA"/>
      </w:rPr>
    </w:lvl>
  </w:abstractNum>
  <w:abstractNum w:abstractNumId="208" w15:restartNumberingAfterBreak="0">
    <w:nsid w:val="78CE5811"/>
    <w:multiLevelType w:val="hybridMultilevel"/>
    <w:tmpl w:val="B52CD8C6"/>
    <w:lvl w:ilvl="0" w:tplc="CB98FD2A">
      <w:numFmt w:val="bullet"/>
      <w:lvlText w:val="-"/>
      <w:lvlJc w:val="left"/>
      <w:pPr>
        <w:ind w:left="361" w:hanging="361"/>
      </w:pPr>
      <w:rPr>
        <w:rFonts w:ascii="Calibri" w:eastAsia="Calibri" w:hAnsi="Calibri" w:cs="Calibri" w:hint="default"/>
        <w:b w:val="0"/>
        <w:bCs w:val="0"/>
        <w:i w:val="0"/>
        <w:iCs w:val="0"/>
        <w:w w:val="100"/>
        <w:sz w:val="22"/>
        <w:szCs w:val="22"/>
        <w:lang w:val="fr-FR" w:eastAsia="en-US" w:bidi="ar-SA"/>
      </w:rPr>
    </w:lvl>
    <w:lvl w:ilvl="1" w:tplc="E410C55C">
      <w:numFmt w:val="bullet"/>
      <w:lvlText w:val="•"/>
      <w:lvlJc w:val="left"/>
      <w:pPr>
        <w:ind w:left="706" w:hanging="361"/>
      </w:pPr>
      <w:rPr>
        <w:rFonts w:hint="default"/>
        <w:lang w:val="fr-FR" w:eastAsia="en-US" w:bidi="ar-SA"/>
      </w:rPr>
    </w:lvl>
    <w:lvl w:ilvl="2" w:tplc="17A21A28">
      <w:numFmt w:val="bullet"/>
      <w:lvlText w:val="•"/>
      <w:lvlJc w:val="left"/>
      <w:pPr>
        <w:ind w:left="1060" w:hanging="361"/>
      </w:pPr>
      <w:rPr>
        <w:rFonts w:hint="default"/>
        <w:lang w:val="fr-FR" w:eastAsia="en-US" w:bidi="ar-SA"/>
      </w:rPr>
    </w:lvl>
    <w:lvl w:ilvl="3" w:tplc="E0F84D70">
      <w:numFmt w:val="bullet"/>
      <w:lvlText w:val="•"/>
      <w:lvlJc w:val="left"/>
      <w:pPr>
        <w:ind w:left="1414" w:hanging="361"/>
      </w:pPr>
      <w:rPr>
        <w:rFonts w:hint="default"/>
        <w:lang w:val="fr-FR" w:eastAsia="en-US" w:bidi="ar-SA"/>
      </w:rPr>
    </w:lvl>
    <w:lvl w:ilvl="4" w:tplc="5232B2CC">
      <w:numFmt w:val="bullet"/>
      <w:lvlText w:val="•"/>
      <w:lvlJc w:val="left"/>
      <w:pPr>
        <w:ind w:left="1767" w:hanging="361"/>
      </w:pPr>
      <w:rPr>
        <w:rFonts w:hint="default"/>
        <w:lang w:val="fr-FR" w:eastAsia="en-US" w:bidi="ar-SA"/>
      </w:rPr>
    </w:lvl>
    <w:lvl w:ilvl="5" w:tplc="A8EE2EB6">
      <w:numFmt w:val="bullet"/>
      <w:lvlText w:val="•"/>
      <w:lvlJc w:val="left"/>
      <w:pPr>
        <w:ind w:left="2121" w:hanging="361"/>
      </w:pPr>
      <w:rPr>
        <w:rFonts w:hint="default"/>
        <w:lang w:val="fr-FR" w:eastAsia="en-US" w:bidi="ar-SA"/>
      </w:rPr>
    </w:lvl>
    <w:lvl w:ilvl="6" w:tplc="51F23880">
      <w:numFmt w:val="bullet"/>
      <w:lvlText w:val="•"/>
      <w:lvlJc w:val="left"/>
      <w:pPr>
        <w:ind w:left="2475" w:hanging="361"/>
      </w:pPr>
      <w:rPr>
        <w:rFonts w:hint="default"/>
        <w:lang w:val="fr-FR" w:eastAsia="en-US" w:bidi="ar-SA"/>
      </w:rPr>
    </w:lvl>
    <w:lvl w:ilvl="7" w:tplc="E3F00204">
      <w:numFmt w:val="bullet"/>
      <w:lvlText w:val="•"/>
      <w:lvlJc w:val="left"/>
      <w:pPr>
        <w:ind w:left="2828" w:hanging="361"/>
      </w:pPr>
      <w:rPr>
        <w:rFonts w:hint="default"/>
        <w:lang w:val="fr-FR" w:eastAsia="en-US" w:bidi="ar-SA"/>
      </w:rPr>
    </w:lvl>
    <w:lvl w:ilvl="8" w:tplc="CC22EEBA">
      <w:numFmt w:val="bullet"/>
      <w:lvlText w:val="•"/>
      <w:lvlJc w:val="left"/>
      <w:pPr>
        <w:ind w:left="3182" w:hanging="361"/>
      </w:pPr>
      <w:rPr>
        <w:rFonts w:hint="default"/>
        <w:lang w:val="fr-FR" w:eastAsia="en-US" w:bidi="ar-SA"/>
      </w:rPr>
    </w:lvl>
  </w:abstractNum>
  <w:abstractNum w:abstractNumId="209" w15:restartNumberingAfterBreak="0">
    <w:nsid w:val="791158BA"/>
    <w:multiLevelType w:val="hybridMultilevel"/>
    <w:tmpl w:val="1D0EFFD4"/>
    <w:lvl w:ilvl="0" w:tplc="215669A2">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FBDE1D22">
      <w:numFmt w:val="bullet"/>
      <w:lvlText w:val="•"/>
      <w:lvlJc w:val="left"/>
      <w:pPr>
        <w:ind w:left="1173" w:hanging="361"/>
      </w:pPr>
      <w:rPr>
        <w:rFonts w:hint="default"/>
        <w:lang w:val="fr-FR" w:eastAsia="en-US" w:bidi="ar-SA"/>
      </w:rPr>
    </w:lvl>
    <w:lvl w:ilvl="2" w:tplc="1D6E532A">
      <w:numFmt w:val="bullet"/>
      <w:lvlText w:val="•"/>
      <w:lvlJc w:val="left"/>
      <w:pPr>
        <w:ind w:left="1527" w:hanging="361"/>
      </w:pPr>
      <w:rPr>
        <w:rFonts w:hint="default"/>
        <w:lang w:val="fr-FR" w:eastAsia="en-US" w:bidi="ar-SA"/>
      </w:rPr>
    </w:lvl>
    <w:lvl w:ilvl="3" w:tplc="C1B8307E">
      <w:numFmt w:val="bullet"/>
      <w:lvlText w:val="•"/>
      <w:lvlJc w:val="left"/>
      <w:pPr>
        <w:ind w:left="1881" w:hanging="361"/>
      </w:pPr>
      <w:rPr>
        <w:rFonts w:hint="default"/>
        <w:lang w:val="fr-FR" w:eastAsia="en-US" w:bidi="ar-SA"/>
      </w:rPr>
    </w:lvl>
    <w:lvl w:ilvl="4" w:tplc="DCA43302">
      <w:numFmt w:val="bullet"/>
      <w:lvlText w:val="•"/>
      <w:lvlJc w:val="left"/>
      <w:pPr>
        <w:ind w:left="2234" w:hanging="361"/>
      </w:pPr>
      <w:rPr>
        <w:rFonts w:hint="default"/>
        <w:lang w:val="fr-FR" w:eastAsia="en-US" w:bidi="ar-SA"/>
      </w:rPr>
    </w:lvl>
    <w:lvl w:ilvl="5" w:tplc="1C92882C">
      <w:numFmt w:val="bullet"/>
      <w:lvlText w:val="•"/>
      <w:lvlJc w:val="left"/>
      <w:pPr>
        <w:ind w:left="2588" w:hanging="361"/>
      </w:pPr>
      <w:rPr>
        <w:rFonts w:hint="default"/>
        <w:lang w:val="fr-FR" w:eastAsia="en-US" w:bidi="ar-SA"/>
      </w:rPr>
    </w:lvl>
    <w:lvl w:ilvl="6" w:tplc="A1442B50">
      <w:numFmt w:val="bullet"/>
      <w:lvlText w:val="•"/>
      <w:lvlJc w:val="left"/>
      <w:pPr>
        <w:ind w:left="2942" w:hanging="361"/>
      </w:pPr>
      <w:rPr>
        <w:rFonts w:hint="default"/>
        <w:lang w:val="fr-FR" w:eastAsia="en-US" w:bidi="ar-SA"/>
      </w:rPr>
    </w:lvl>
    <w:lvl w:ilvl="7" w:tplc="116A6E42">
      <w:numFmt w:val="bullet"/>
      <w:lvlText w:val="•"/>
      <w:lvlJc w:val="left"/>
      <w:pPr>
        <w:ind w:left="3295" w:hanging="361"/>
      </w:pPr>
      <w:rPr>
        <w:rFonts w:hint="default"/>
        <w:lang w:val="fr-FR" w:eastAsia="en-US" w:bidi="ar-SA"/>
      </w:rPr>
    </w:lvl>
    <w:lvl w:ilvl="8" w:tplc="39886F28">
      <w:numFmt w:val="bullet"/>
      <w:lvlText w:val="•"/>
      <w:lvlJc w:val="left"/>
      <w:pPr>
        <w:ind w:left="3649" w:hanging="361"/>
      </w:pPr>
      <w:rPr>
        <w:rFonts w:hint="default"/>
        <w:lang w:val="fr-FR" w:eastAsia="en-US" w:bidi="ar-SA"/>
      </w:rPr>
    </w:lvl>
  </w:abstractNum>
  <w:abstractNum w:abstractNumId="210" w15:restartNumberingAfterBreak="0">
    <w:nsid w:val="79DD68D9"/>
    <w:multiLevelType w:val="hybridMultilevel"/>
    <w:tmpl w:val="351CE4B4"/>
    <w:lvl w:ilvl="0" w:tplc="83328266">
      <w:numFmt w:val="bullet"/>
      <w:lvlText w:val="-"/>
      <w:lvlJc w:val="left"/>
      <w:pPr>
        <w:ind w:left="430" w:hanging="111"/>
      </w:pPr>
      <w:rPr>
        <w:rFonts w:ascii="Calibri" w:eastAsia="Calibri" w:hAnsi="Calibri" w:cs="Calibri" w:hint="default"/>
        <w:b w:val="0"/>
        <w:bCs w:val="0"/>
        <w:i w:val="0"/>
        <w:iCs w:val="0"/>
        <w:w w:val="100"/>
        <w:sz w:val="22"/>
        <w:szCs w:val="22"/>
        <w:lang w:val="fr-FR" w:eastAsia="en-US" w:bidi="ar-SA"/>
      </w:rPr>
    </w:lvl>
    <w:lvl w:ilvl="1" w:tplc="0622B876">
      <w:numFmt w:val="bullet"/>
      <w:lvlText w:val="•"/>
      <w:lvlJc w:val="left"/>
      <w:pPr>
        <w:ind w:left="655" w:hanging="111"/>
      </w:pPr>
      <w:rPr>
        <w:rFonts w:hint="default"/>
        <w:lang w:val="fr-FR" w:eastAsia="en-US" w:bidi="ar-SA"/>
      </w:rPr>
    </w:lvl>
    <w:lvl w:ilvl="2" w:tplc="027A6C86">
      <w:numFmt w:val="bullet"/>
      <w:lvlText w:val="•"/>
      <w:lvlJc w:val="left"/>
      <w:pPr>
        <w:ind w:left="871" w:hanging="111"/>
      </w:pPr>
      <w:rPr>
        <w:rFonts w:hint="default"/>
        <w:lang w:val="fr-FR" w:eastAsia="en-US" w:bidi="ar-SA"/>
      </w:rPr>
    </w:lvl>
    <w:lvl w:ilvl="3" w:tplc="D198684A">
      <w:numFmt w:val="bullet"/>
      <w:lvlText w:val="•"/>
      <w:lvlJc w:val="left"/>
      <w:pPr>
        <w:ind w:left="1087" w:hanging="111"/>
      </w:pPr>
      <w:rPr>
        <w:rFonts w:hint="default"/>
        <w:lang w:val="fr-FR" w:eastAsia="en-US" w:bidi="ar-SA"/>
      </w:rPr>
    </w:lvl>
    <w:lvl w:ilvl="4" w:tplc="707CA9A2">
      <w:numFmt w:val="bullet"/>
      <w:lvlText w:val="•"/>
      <w:lvlJc w:val="left"/>
      <w:pPr>
        <w:ind w:left="1302" w:hanging="111"/>
      </w:pPr>
      <w:rPr>
        <w:rFonts w:hint="default"/>
        <w:lang w:val="fr-FR" w:eastAsia="en-US" w:bidi="ar-SA"/>
      </w:rPr>
    </w:lvl>
    <w:lvl w:ilvl="5" w:tplc="485E91EC">
      <w:numFmt w:val="bullet"/>
      <w:lvlText w:val="•"/>
      <w:lvlJc w:val="left"/>
      <w:pPr>
        <w:ind w:left="1518" w:hanging="111"/>
      </w:pPr>
      <w:rPr>
        <w:rFonts w:hint="default"/>
        <w:lang w:val="fr-FR" w:eastAsia="en-US" w:bidi="ar-SA"/>
      </w:rPr>
    </w:lvl>
    <w:lvl w:ilvl="6" w:tplc="A08ECDF6">
      <w:numFmt w:val="bullet"/>
      <w:lvlText w:val="•"/>
      <w:lvlJc w:val="left"/>
      <w:pPr>
        <w:ind w:left="1734" w:hanging="111"/>
      </w:pPr>
      <w:rPr>
        <w:rFonts w:hint="default"/>
        <w:lang w:val="fr-FR" w:eastAsia="en-US" w:bidi="ar-SA"/>
      </w:rPr>
    </w:lvl>
    <w:lvl w:ilvl="7" w:tplc="1346DFFA">
      <w:numFmt w:val="bullet"/>
      <w:lvlText w:val="•"/>
      <w:lvlJc w:val="left"/>
      <w:pPr>
        <w:ind w:left="1949" w:hanging="111"/>
      </w:pPr>
      <w:rPr>
        <w:rFonts w:hint="default"/>
        <w:lang w:val="fr-FR" w:eastAsia="en-US" w:bidi="ar-SA"/>
      </w:rPr>
    </w:lvl>
    <w:lvl w:ilvl="8" w:tplc="F326B37A">
      <w:numFmt w:val="bullet"/>
      <w:lvlText w:val="•"/>
      <w:lvlJc w:val="left"/>
      <w:pPr>
        <w:ind w:left="2165" w:hanging="111"/>
      </w:pPr>
      <w:rPr>
        <w:rFonts w:hint="default"/>
        <w:lang w:val="fr-FR" w:eastAsia="en-US" w:bidi="ar-SA"/>
      </w:rPr>
    </w:lvl>
  </w:abstractNum>
  <w:abstractNum w:abstractNumId="211" w15:restartNumberingAfterBreak="0">
    <w:nsid w:val="7A2A635C"/>
    <w:multiLevelType w:val="hybridMultilevel"/>
    <w:tmpl w:val="F2D47A6E"/>
    <w:lvl w:ilvl="0" w:tplc="2A68665C">
      <w:start w:val="1"/>
      <w:numFmt w:val="decimal"/>
      <w:lvlText w:val="%1."/>
      <w:lvlJc w:val="left"/>
      <w:pPr>
        <w:ind w:left="1488" w:hanging="360"/>
        <w:jc w:val="right"/>
      </w:pPr>
      <w:rPr>
        <w:rFonts w:ascii="Calibri" w:eastAsia="Calibri" w:hAnsi="Calibri" w:cs="Calibri" w:hint="default"/>
        <w:b/>
        <w:bCs/>
        <w:i w:val="0"/>
        <w:iCs w:val="0"/>
        <w:w w:val="100"/>
        <w:sz w:val="22"/>
        <w:szCs w:val="22"/>
        <w:lang w:val="fr-FR" w:eastAsia="en-US" w:bidi="ar-SA"/>
      </w:rPr>
    </w:lvl>
    <w:lvl w:ilvl="1" w:tplc="55703D9E">
      <w:numFmt w:val="bullet"/>
      <w:lvlText w:val=""/>
      <w:lvlJc w:val="left"/>
      <w:pPr>
        <w:ind w:left="1896" w:hanging="360"/>
      </w:pPr>
      <w:rPr>
        <w:rFonts w:ascii="Wingdings" w:eastAsia="Wingdings" w:hAnsi="Wingdings" w:cs="Wingdings" w:hint="default"/>
        <w:b w:val="0"/>
        <w:bCs w:val="0"/>
        <w:i w:val="0"/>
        <w:iCs w:val="0"/>
        <w:w w:val="100"/>
        <w:sz w:val="22"/>
        <w:szCs w:val="22"/>
        <w:lang w:val="fr-FR" w:eastAsia="en-US" w:bidi="ar-SA"/>
      </w:rPr>
    </w:lvl>
    <w:lvl w:ilvl="2" w:tplc="568C9E64">
      <w:start w:val="1"/>
      <w:numFmt w:val="lowerRoman"/>
      <w:lvlText w:val="(%3)"/>
      <w:lvlJc w:val="left"/>
      <w:pPr>
        <w:ind w:left="3673" w:hanging="720"/>
      </w:pPr>
      <w:rPr>
        <w:rFonts w:ascii="Calibri" w:eastAsia="Calibri" w:hAnsi="Calibri" w:cs="Calibri" w:hint="default"/>
        <w:b w:val="0"/>
        <w:bCs w:val="0"/>
        <w:i w:val="0"/>
        <w:iCs w:val="0"/>
        <w:spacing w:val="-1"/>
        <w:w w:val="100"/>
        <w:sz w:val="22"/>
        <w:szCs w:val="22"/>
        <w:lang w:val="fr-FR" w:eastAsia="en-US" w:bidi="ar-SA"/>
      </w:rPr>
    </w:lvl>
    <w:lvl w:ilvl="3" w:tplc="1046D21C">
      <w:numFmt w:val="bullet"/>
      <w:lvlText w:val="•"/>
      <w:lvlJc w:val="left"/>
      <w:pPr>
        <w:ind w:left="4593" w:hanging="720"/>
      </w:pPr>
      <w:rPr>
        <w:rFonts w:hint="default"/>
        <w:lang w:val="fr-FR" w:eastAsia="en-US" w:bidi="ar-SA"/>
      </w:rPr>
    </w:lvl>
    <w:lvl w:ilvl="4" w:tplc="F1B67C46">
      <w:numFmt w:val="bullet"/>
      <w:lvlText w:val="•"/>
      <w:lvlJc w:val="left"/>
      <w:pPr>
        <w:ind w:left="5506" w:hanging="720"/>
      </w:pPr>
      <w:rPr>
        <w:rFonts w:hint="default"/>
        <w:lang w:val="fr-FR" w:eastAsia="en-US" w:bidi="ar-SA"/>
      </w:rPr>
    </w:lvl>
    <w:lvl w:ilvl="5" w:tplc="2E34DE8E">
      <w:numFmt w:val="bullet"/>
      <w:lvlText w:val="•"/>
      <w:lvlJc w:val="left"/>
      <w:pPr>
        <w:ind w:left="6419" w:hanging="720"/>
      </w:pPr>
      <w:rPr>
        <w:rFonts w:hint="default"/>
        <w:lang w:val="fr-FR" w:eastAsia="en-US" w:bidi="ar-SA"/>
      </w:rPr>
    </w:lvl>
    <w:lvl w:ilvl="6" w:tplc="855C7E94">
      <w:numFmt w:val="bullet"/>
      <w:lvlText w:val="•"/>
      <w:lvlJc w:val="left"/>
      <w:pPr>
        <w:ind w:left="7333" w:hanging="720"/>
      </w:pPr>
      <w:rPr>
        <w:rFonts w:hint="default"/>
        <w:lang w:val="fr-FR" w:eastAsia="en-US" w:bidi="ar-SA"/>
      </w:rPr>
    </w:lvl>
    <w:lvl w:ilvl="7" w:tplc="717E4BF0">
      <w:numFmt w:val="bullet"/>
      <w:lvlText w:val="•"/>
      <w:lvlJc w:val="left"/>
      <w:pPr>
        <w:ind w:left="8246" w:hanging="720"/>
      </w:pPr>
      <w:rPr>
        <w:rFonts w:hint="default"/>
        <w:lang w:val="fr-FR" w:eastAsia="en-US" w:bidi="ar-SA"/>
      </w:rPr>
    </w:lvl>
    <w:lvl w:ilvl="8" w:tplc="A0C2D844">
      <w:numFmt w:val="bullet"/>
      <w:lvlText w:val="•"/>
      <w:lvlJc w:val="left"/>
      <w:pPr>
        <w:ind w:left="9159" w:hanging="720"/>
      </w:pPr>
      <w:rPr>
        <w:rFonts w:hint="default"/>
        <w:lang w:val="fr-FR" w:eastAsia="en-US" w:bidi="ar-SA"/>
      </w:rPr>
    </w:lvl>
  </w:abstractNum>
  <w:abstractNum w:abstractNumId="212" w15:restartNumberingAfterBreak="0">
    <w:nsid w:val="7A457487"/>
    <w:multiLevelType w:val="hybridMultilevel"/>
    <w:tmpl w:val="5B0094E8"/>
    <w:lvl w:ilvl="0" w:tplc="6D68BCEA">
      <w:start w:val="13"/>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3" w15:restartNumberingAfterBreak="0">
    <w:nsid w:val="7A711946"/>
    <w:multiLevelType w:val="hybridMultilevel"/>
    <w:tmpl w:val="9296FA5E"/>
    <w:lvl w:ilvl="0" w:tplc="71FC5788">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9836ECEE">
      <w:numFmt w:val="bullet"/>
      <w:lvlText w:val="•"/>
      <w:lvlJc w:val="left"/>
      <w:pPr>
        <w:ind w:left="1173" w:hanging="361"/>
      </w:pPr>
      <w:rPr>
        <w:rFonts w:hint="default"/>
        <w:lang w:val="fr-FR" w:eastAsia="en-US" w:bidi="ar-SA"/>
      </w:rPr>
    </w:lvl>
    <w:lvl w:ilvl="2" w:tplc="F578A4E6">
      <w:numFmt w:val="bullet"/>
      <w:lvlText w:val="•"/>
      <w:lvlJc w:val="left"/>
      <w:pPr>
        <w:ind w:left="1527" w:hanging="361"/>
      </w:pPr>
      <w:rPr>
        <w:rFonts w:hint="default"/>
        <w:lang w:val="fr-FR" w:eastAsia="en-US" w:bidi="ar-SA"/>
      </w:rPr>
    </w:lvl>
    <w:lvl w:ilvl="3" w:tplc="824C24FC">
      <w:numFmt w:val="bullet"/>
      <w:lvlText w:val="•"/>
      <w:lvlJc w:val="left"/>
      <w:pPr>
        <w:ind w:left="1881" w:hanging="361"/>
      </w:pPr>
      <w:rPr>
        <w:rFonts w:hint="default"/>
        <w:lang w:val="fr-FR" w:eastAsia="en-US" w:bidi="ar-SA"/>
      </w:rPr>
    </w:lvl>
    <w:lvl w:ilvl="4" w:tplc="52A29FB0">
      <w:numFmt w:val="bullet"/>
      <w:lvlText w:val="•"/>
      <w:lvlJc w:val="left"/>
      <w:pPr>
        <w:ind w:left="2234" w:hanging="361"/>
      </w:pPr>
      <w:rPr>
        <w:rFonts w:hint="default"/>
        <w:lang w:val="fr-FR" w:eastAsia="en-US" w:bidi="ar-SA"/>
      </w:rPr>
    </w:lvl>
    <w:lvl w:ilvl="5" w:tplc="9890386C">
      <w:numFmt w:val="bullet"/>
      <w:lvlText w:val="•"/>
      <w:lvlJc w:val="left"/>
      <w:pPr>
        <w:ind w:left="2588" w:hanging="361"/>
      </w:pPr>
      <w:rPr>
        <w:rFonts w:hint="default"/>
        <w:lang w:val="fr-FR" w:eastAsia="en-US" w:bidi="ar-SA"/>
      </w:rPr>
    </w:lvl>
    <w:lvl w:ilvl="6" w:tplc="FD00922C">
      <w:numFmt w:val="bullet"/>
      <w:lvlText w:val="•"/>
      <w:lvlJc w:val="left"/>
      <w:pPr>
        <w:ind w:left="2942" w:hanging="361"/>
      </w:pPr>
      <w:rPr>
        <w:rFonts w:hint="default"/>
        <w:lang w:val="fr-FR" w:eastAsia="en-US" w:bidi="ar-SA"/>
      </w:rPr>
    </w:lvl>
    <w:lvl w:ilvl="7" w:tplc="2F6C9246">
      <w:numFmt w:val="bullet"/>
      <w:lvlText w:val="•"/>
      <w:lvlJc w:val="left"/>
      <w:pPr>
        <w:ind w:left="3295" w:hanging="361"/>
      </w:pPr>
      <w:rPr>
        <w:rFonts w:hint="default"/>
        <w:lang w:val="fr-FR" w:eastAsia="en-US" w:bidi="ar-SA"/>
      </w:rPr>
    </w:lvl>
    <w:lvl w:ilvl="8" w:tplc="140A457A">
      <w:numFmt w:val="bullet"/>
      <w:lvlText w:val="•"/>
      <w:lvlJc w:val="left"/>
      <w:pPr>
        <w:ind w:left="3649" w:hanging="361"/>
      </w:pPr>
      <w:rPr>
        <w:rFonts w:hint="default"/>
        <w:lang w:val="fr-FR" w:eastAsia="en-US" w:bidi="ar-SA"/>
      </w:rPr>
    </w:lvl>
  </w:abstractNum>
  <w:abstractNum w:abstractNumId="214" w15:restartNumberingAfterBreak="0">
    <w:nsid w:val="7B1C25D0"/>
    <w:multiLevelType w:val="hybridMultilevel"/>
    <w:tmpl w:val="ACD60B2C"/>
    <w:lvl w:ilvl="0" w:tplc="E4CC2B74">
      <w:numFmt w:val="bullet"/>
      <w:lvlText w:val="-"/>
      <w:lvlJc w:val="left"/>
      <w:pPr>
        <w:ind w:left="68" w:hanging="118"/>
      </w:pPr>
      <w:rPr>
        <w:rFonts w:ascii="Calibri" w:eastAsia="Calibri" w:hAnsi="Calibri" w:cs="Calibri" w:hint="default"/>
        <w:b w:val="0"/>
        <w:bCs w:val="0"/>
        <w:i w:val="0"/>
        <w:iCs w:val="0"/>
        <w:w w:val="100"/>
        <w:sz w:val="22"/>
        <w:szCs w:val="22"/>
        <w:lang w:val="fr-FR" w:eastAsia="en-US" w:bidi="ar-SA"/>
      </w:rPr>
    </w:lvl>
    <w:lvl w:ilvl="1" w:tplc="4A04F9C4">
      <w:numFmt w:val="bullet"/>
      <w:lvlText w:val="-"/>
      <w:lvlJc w:val="left"/>
      <w:pPr>
        <w:ind w:left="68" w:hanging="116"/>
      </w:pPr>
      <w:rPr>
        <w:rFonts w:ascii="Calibri" w:eastAsia="Calibri" w:hAnsi="Calibri" w:cs="Calibri" w:hint="default"/>
        <w:b w:val="0"/>
        <w:bCs w:val="0"/>
        <w:i w:val="0"/>
        <w:iCs w:val="0"/>
        <w:w w:val="100"/>
        <w:sz w:val="22"/>
        <w:szCs w:val="22"/>
        <w:lang w:val="fr-FR" w:eastAsia="en-US" w:bidi="ar-SA"/>
      </w:rPr>
    </w:lvl>
    <w:lvl w:ilvl="2" w:tplc="775CA6AE">
      <w:numFmt w:val="bullet"/>
      <w:lvlText w:val="•"/>
      <w:lvlJc w:val="left"/>
      <w:pPr>
        <w:ind w:left="724" w:hanging="116"/>
      </w:pPr>
      <w:rPr>
        <w:rFonts w:hint="default"/>
        <w:lang w:val="fr-FR" w:eastAsia="en-US" w:bidi="ar-SA"/>
      </w:rPr>
    </w:lvl>
    <w:lvl w:ilvl="3" w:tplc="D1BA4562">
      <w:numFmt w:val="bullet"/>
      <w:lvlText w:val="•"/>
      <w:lvlJc w:val="left"/>
      <w:pPr>
        <w:ind w:left="1056" w:hanging="116"/>
      </w:pPr>
      <w:rPr>
        <w:rFonts w:hint="default"/>
        <w:lang w:val="fr-FR" w:eastAsia="en-US" w:bidi="ar-SA"/>
      </w:rPr>
    </w:lvl>
    <w:lvl w:ilvl="4" w:tplc="2DF2271A">
      <w:numFmt w:val="bullet"/>
      <w:lvlText w:val="•"/>
      <w:lvlJc w:val="left"/>
      <w:pPr>
        <w:ind w:left="1388" w:hanging="116"/>
      </w:pPr>
      <w:rPr>
        <w:rFonts w:hint="default"/>
        <w:lang w:val="fr-FR" w:eastAsia="en-US" w:bidi="ar-SA"/>
      </w:rPr>
    </w:lvl>
    <w:lvl w:ilvl="5" w:tplc="867A7BFA">
      <w:numFmt w:val="bullet"/>
      <w:lvlText w:val="•"/>
      <w:lvlJc w:val="left"/>
      <w:pPr>
        <w:ind w:left="1720" w:hanging="116"/>
      </w:pPr>
      <w:rPr>
        <w:rFonts w:hint="default"/>
        <w:lang w:val="fr-FR" w:eastAsia="en-US" w:bidi="ar-SA"/>
      </w:rPr>
    </w:lvl>
    <w:lvl w:ilvl="6" w:tplc="C5ACD470">
      <w:numFmt w:val="bullet"/>
      <w:lvlText w:val="•"/>
      <w:lvlJc w:val="left"/>
      <w:pPr>
        <w:ind w:left="2052" w:hanging="116"/>
      </w:pPr>
      <w:rPr>
        <w:rFonts w:hint="default"/>
        <w:lang w:val="fr-FR" w:eastAsia="en-US" w:bidi="ar-SA"/>
      </w:rPr>
    </w:lvl>
    <w:lvl w:ilvl="7" w:tplc="54FA7AC0">
      <w:numFmt w:val="bullet"/>
      <w:lvlText w:val="•"/>
      <w:lvlJc w:val="left"/>
      <w:pPr>
        <w:ind w:left="2384" w:hanging="116"/>
      </w:pPr>
      <w:rPr>
        <w:rFonts w:hint="default"/>
        <w:lang w:val="fr-FR" w:eastAsia="en-US" w:bidi="ar-SA"/>
      </w:rPr>
    </w:lvl>
    <w:lvl w:ilvl="8" w:tplc="B5E49DF2">
      <w:numFmt w:val="bullet"/>
      <w:lvlText w:val="•"/>
      <w:lvlJc w:val="left"/>
      <w:pPr>
        <w:ind w:left="2716" w:hanging="116"/>
      </w:pPr>
      <w:rPr>
        <w:rFonts w:hint="default"/>
        <w:lang w:val="fr-FR" w:eastAsia="en-US" w:bidi="ar-SA"/>
      </w:rPr>
    </w:lvl>
  </w:abstractNum>
  <w:abstractNum w:abstractNumId="215" w15:restartNumberingAfterBreak="0">
    <w:nsid w:val="7B3A33B7"/>
    <w:multiLevelType w:val="hybridMultilevel"/>
    <w:tmpl w:val="66264288"/>
    <w:lvl w:ilvl="0" w:tplc="DA9A04B6">
      <w:numFmt w:val="bullet"/>
      <w:lvlText w:val="-"/>
      <w:lvlJc w:val="left"/>
      <w:pPr>
        <w:ind w:left="828" w:hanging="361"/>
      </w:pPr>
      <w:rPr>
        <w:rFonts w:ascii="Calibri" w:eastAsia="Calibri" w:hAnsi="Calibri" w:cs="Calibri" w:hint="default"/>
        <w:b w:val="0"/>
        <w:bCs w:val="0"/>
        <w:i w:val="0"/>
        <w:iCs w:val="0"/>
        <w:w w:val="100"/>
        <w:sz w:val="22"/>
        <w:szCs w:val="22"/>
        <w:lang w:val="fr-FR" w:eastAsia="en-US" w:bidi="ar-SA"/>
      </w:rPr>
    </w:lvl>
    <w:lvl w:ilvl="1" w:tplc="204445D4">
      <w:numFmt w:val="bullet"/>
      <w:lvlText w:val="•"/>
      <w:lvlJc w:val="left"/>
      <w:pPr>
        <w:ind w:left="1173" w:hanging="361"/>
      </w:pPr>
      <w:rPr>
        <w:rFonts w:hint="default"/>
        <w:lang w:val="fr-FR" w:eastAsia="en-US" w:bidi="ar-SA"/>
      </w:rPr>
    </w:lvl>
    <w:lvl w:ilvl="2" w:tplc="24F880CE">
      <w:numFmt w:val="bullet"/>
      <w:lvlText w:val="•"/>
      <w:lvlJc w:val="left"/>
      <w:pPr>
        <w:ind w:left="1527" w:hanging="361"/>
      </w:pPr>
      <w:rPr>
        <w:rFonts w:hint="default"/>
        <w:lang w:val="fr-FR" w:eastAsia="en-US" w:bidi="ar-SA"/>
      </w:rPr>
    </w:lvl>
    <w:lvl w:ilvl="3" w:tplc="F9AA7884">
      <w:numFmt w:val="bullet"/>
      <w:lvlText w:val="•"/>
      <w:lvlJc w:val="left"/>
      <w:pPr>
        <w:ind w:left="1881" w:hanging="361"/>
      </w:pPr>
      <w:rPr>
        <w:rFonts w:hint="default"/>
        <w:lang w:val="fr-FR" w:eastAsia="en-US" w:bidi="ar-SA"/>
      </w:rPr>
    </w:lvl>
    <w:lvl w:ilvl="4" w:tplc="C3F4E0B0">
      <w:numFmt w:val="bullet"/>
      <w:lvlText w:val="•"/>
      <w:lvlJc w:val="left"/>
      <w:pPr>
        <w:ind w:left="2234" w:hanging="361"/>
      </w:pPr>
      <w:rPr>
        <w:rFonts w:hint="default"/>
        <w:lang w:val="fr-FR" w:eastAsia="en-US" w:bidi="ar-SA"/>
      </w:rPr>
    </w:lvl>
    <w:lvl w:ilvl="5" w:tplc="736A350A">
      <w:numFmt w:val="bullet"/>
      <w:lvlText w:val="•"/>
      <w:lvlJc w:val="left"/>
      <w:pPr>
        <w:ind w:left="2588" w:hanging="361"/>
      </w:pPr>
      <w:rPr>
        <w:rFonts w:hint="default"/>
        <w:lang w:val="fr-FR" w:eastAsia="en-US" w:bidi="ar-SA"/>
      </w:rPr>
    </w:lvl>
    <w:lvl w:ilvl="6" w:tplc="16D89CAC">
      <w:numFmt w:val="bullet"/>
      <w:lvlText w:val="•"/>
      <w:lvlJc w:val="left"/>
      <w:pPr>
        <w:ind w:left="2942" w:hanging="361"/>
      </w:pPr>
      <w:rPr>
        <w:rFonts w:hint="default"/>
        <w:lang w:val="fr-FR" w:eastAsia="en-US" w:bidi="ar-SA"/>
      </w:rPr>
    </w:lvl>
    <w:lvl w:ilvl="7" w:tplc="0254B71A">
      <w:numFmt w:val="bullet"/>
      <w:lvlText w:val="•"/>
      <w:lvlJc w:val="left"/>
      <w:pPr>
        <w:ind w:left="3295" w:hanging="361"/>
      </w:pPr>
      <w:rPr>
        <w:rFonts w:hint="default"/>
        <w:lang w:val="fr-FR" w:eastAsia="en-US" w:bidi="ar-SA"/>
      </w:rPr>
    </w:lvl>
    <w:lvl w:ilvl="8" w:tplc="011A870A">
      <w:numFmt w:val="bullet"/>
      <w:lvlText w:val="•"/>
      <w:lvlJc w:val="left"/>
      <w:pPr>
        <w:ind w:left="3649" w:hanging="361"/>
      </w:pPr>
      <w:rPr>
        <w:rFonts w:hint="default"/>
        <w:lang w:val="fr-FR" w:eastAsia="en-US" w:bidi="ar-SA"/>
      </w:rPr>
    </w:lvl>
  </w:abstractNum>
  <w:abstractNum w:abstractNumId="216" w15:restartNumberingAfterBreak="0">
    <w:nsid w:val="7C187410"/>
    <w:multiLevelType w:val="hybridMultilevel"/>
    <w:tmpl w:val="9C168354"/>
    <w:lvl w:ilvl="0" w:tplc="B0902F40">
      <w:numFmt w:val="bullet"/>
      <w:lvlText w:val="-"/>
      <w:lvlJc w:val="left"/>
      <w:pPr>
        <w:ind w:left="724" w:hanging="360"/>
      </w:pPr>
      <w:rPr>
        <w:rFonts w:ascii="Calibri" w:eastAsia="Calibri" w:hAnsi="Calibri" w:cs="Calibri" w:hint="default"/>
        <w:b w:val="0"/>
        <w:bCs w:val="0"/>
        <w:i w:val="0"/>
        <w:iCs w:val="0"/>
        <w:w w:val="100"/>
        <w:sz w:val="22"/>
        <w:szCs w:val="22"/>
        <w:lang w:val="fr-FR" w:eastAsia="en-US" w:bidi="ar-SA"/>
      </w:rPr>
    </w:lvl>
    <w:lvl w:ilvl="1" w:tplc="09240194">
      <w:numFmt w:val="bullet"/>
      <w:lvlText w:val="•"/>
      <w:lvlJc w:val="left"/>
      <w:pPr>
        <w:ind w:left="921" w:hanging="360"/>
      </w:pPr>
      <w:rPr>
        <w:rFonts w:hint="default"/>
        <w:lang w:val="fr-FR" w:eastAsia="en-US" w:bidi="ar-SA"/>
      </w:rPr>
    </w:lvl>
    <w:lvl w:ilvl="2" w:tplc="C5D8A1EA">
      <w:numFmt w:val="bullet"/>
      <w:lvlText w:val="•"/>
      <w:lvlJc w:val="left"/>
      <w:pPr>
        <w:ind w:left="1122" w:hanging="360"/>
      </w:pPr>
      <w:rPr>
        <w:rFonts w:hint="default"/>
        <w:lang w:val="fr-FR" w:eastAsia="en-US" w:bidi="ar-SA"/>
      </w:rPr>
    </w:lvl>
    <w:lvl w:ilvl="3" w:tplc="FC3A090E">
      <w:numFmt w:val="bullet"/>
      <w:lvlText w:val="•"/>
      <w:lvlJc w:val="left"/>
      <w:pPr>
        <w:ind w:left="1323" w:hanging="360"/>
      </w:pPr>
      <w:rPr>
        <w:rFonts w:hint="default"/>
        <w:lang w:val="fr-FR" w:eastAsia="en-US" w:bidi="ar-SA"/>
      </w:rPr>
    </w:lvl>
    <w:lvl w:ilvl="4" w:tplc="B428FC4A">
      <w:numFmt w:val="bullet"/>
      <w:lvlText w:val="•"/>
      <w:lvlJc w:val="left"/>
      <w:pPr>
        <w:ind w:left="1524" w:hanging="360"/>
      </w:pPr>
      <w:rPr>
        <w:rFonts w:hint="default"/>
        <w:lang w:val="fr-FR" w:eastAsia="en-US" w:bidi="ar-SA"/>
      </w:rPr>
    </w:lvl>
    <w:lvl w:ilvl="5" w:tplc="2D3A9074">
      <w:numFmt w:val="bullet"/>
      <w:lvlText w:val="•"/>
      <w:lvlJc w:val="left"/>
      <w:pPr>
        <w:ind w:left="1726" w:hanging="360"/>
      </w:pPr>
      <w:rPr>
        <w:rFonts w:hint="default"/>
        <w:lang w:val="fr-FR" w:eastAsia="en-US" w:bidi="ar-SA"/>
      </w:rPr>
    </w:lvl>
    <w:lvl w:ilvl="6" w:tplc="1A14ED78">
      <w:numFmt w:val="bullet"/>
      <w:lvlText w:val="•"/>
      <w:lvlJc w:val="left"/>
      <w:pPr>
        <w:ind w:left="1927" w:hanging="360"/>
      </w:pPr>
      <w:rPr>
        <w:rFonts w:hint="default"/>
        <w:lang w:val="fr-FR" w:eastAsia="en-US" w:bidi="ar-SA"/>
      </w:rPr>
    </w:lvl>
    <w:lvl w:ilvl="7" w:tplc="AD66CE06">
      <w:numFmt w:val="bullet"/>
      <w:lvlText w:val="•"/>
      <w:lvlJc w:val="left"/>
      <w:pPr>
        <w:ind w:left="2128" w:hanging="360"/>
      </w:pPr>
      <w:rPr>
        <w:rFonts w:hint="default"/>
        <w:lang w:val="fr-FR" w:eastAsia="en-US" w:bidi="ar-SA"/>
      </w:rPr>
    </w:lvl>
    <w:lvl w:ilvl="8" w:tplc="346A4BEA">
      <w:numFmt w:val="bullet"/>
      <w:lvlText w:val="•"/>
      <w:lvlJc w:val="left"/>
      <w:pPr>
        <w:ind w:left="2329" w:hanging="360"/>
      </w:pPr>
      <w:rPr>
        <w:rFonts w:hint="default"/>
        <w:lang w:val="fr-FR" w:eastAsia="en-US" w:bidi="ar-SA"/>
      </w:rPr>
    </w:lvl>
  </w:abstractNum>
  <w:abstractNum w:abstractNumId="217" w15:restartNumberingAfterBreak="0">
    <w:nsid w:val="7C28515E"/>
    <w:multiLevelType w:val="hybridMultilevel"/>
    <w:tmpl w:val="A420FD26"/>
    <w:lvl w:ilvl="0" w:tplc="C0364D5A">
      <w:numFmt w:val="bullet"/>
      <w:lvlText w:val="-"/>
      <w:lvlJc w:val="left"/>
      <w:pPr>
        <w:ind w:left="940" w:hanging="360"/>
      </w:pPr>
      <w:rPr>
        <w:rFonts w:ascii="Times New Roman" w:eastAsia="Times New Roman" w:hAnsi="Times New Roman" w:cs="Times New Roman" w:hint="default"/>
        <w:b w:val="0"/>
        <w:bCs w:val="0"/>
        <w:i w:val="0"/>
        <w:iCs w:val="0"/>
        <w:w w:val="100"/>
        <w:sz w:val="22"/>
        <w:szCs w:val="22"/>
        <w:lang w:val="fr-FR" w:eastAsia="en-US" w:bidi="ar-SA"/>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218" w15:restartNumberingAfterBreak="0">
    <w:nsid w:val="7D3B2453"/>
    <w:multiLevelType w:val="hybridMultilevel"/>
    <w:tmpl w:val="94B42650"/>
    <w:lvl w:ilvl="0" w:tplc="31226CB4">
      <w:start w:val="1"/>
      <w:numFmt w:val="decimal"/>
      <w:lvlText w:val="%1."/>
      <w:lvlJc w:val="left"/>
      <w:pPr>
        <w:ind w:left="980" w:hanging="440"/>
      </w:pPr>
      <w:rPr>
        <w:rFonts w:ascii="Calibri" w:eastAsia="Calibri" w:hAnsi="Calibri" w:cs="Calibri" w:hint="default"/>
        <w:b/>
        <w:bCs/>
        <w:i w:val="0"/>
        <w:iCs w:val="0"/>
        <w:w w:val="100"/>
        <w:sz w:val="22"/>
        <w:szCs w:val="22"/>
        <w:lang w:val="fr-FR" w:eastAsia="en-US" w:bidi="ar-SA"/>
      </w:rPr>
    </w:lvl>
    <w:lvl w:ilvl="1" w:tplc="D8B67510">
      <w:numFmt w:val="bullet"/>
      <w:lvlText w:val="•"/>
      <w:lvlJc w:val="left"/>
      <w:pPr>
        <w:ind w:left="2004" w:hanging="440"/>
      </w:pPr>
      <w:rPr>
        <w:rFonts w:hint="default"/>
        <w:lang w:val="fr-FR" w:eastAsia="en-US" w:bidi="ar-SA"/>
      </w:rPr>
    </w:lvl>
    <w:lvl w:ilvl="2" w:tplc="80A2407E">
      <w:numFmt w:val="bullet"/>
      <w:lvlText w:val="•"/>
      <w:lvlJc w:val="left"/>
      <w:pPr>
        <w:ind w:left="3029" w:hanging="440"/>
      </w:pPr>
      <w:rPr>
        <w:rFonts w:hint="default"/>
        <w:lang w:val="fr-FR" w:eastAsia="en-US" w:bidi="ar-SA"/>
      </w:rPr>
    </w:lvl>
    <w:lvl w:ilvl="3" w:tplc="A3C409C4">
      <w:numFmt w:val="bullet"/>
      <w:lvlText w:val="•"/>
      <w:lvlJc w:val="left"/>
      <w:pPr>
        <w:ind w:left="4053" w:hanging="440"/>
      </w:pPr>
      <w:rPr>
        <w:rFonts w:hint="default"/>
        <w:lang w:val="fr-FR" w:eastAsia="en-US" w:bidi="ar-SA"/>
      </w:rPr>
    </w:lvl>
    <w:lvl w:ilvl="4" w:tplc="E6B447DE">
      <w:numFmt w:val="bullet"/>
      <w:lvlText w:val="•"/>
      <w:lvlJc w:val="left"/>
      <w:pPr>
        <w:ind w:left="5078" w:hanging="440"/>
      </w:pPr>
      <w:rPr>
        <w:rFonts w:hint="default"/>
        <w:lang w:val="fr-FR" w:eastAsia="en-US" w:bidi="ar-SA"/>
      </w:rPr>
    </w:lvl>
    <w:lvl w:ilvl="5" w:tplc="6040EBBC">
      <w:numFmt w:val="bullet"/>
      <w:lvlText w:val="•"/>
      <w:lvlJc w:val="left"/>
      <w:pPr>
        <w:ind w:left="6103" w:hanging="440"/>
      </w:pPr>
      <w:rPr>
        <w:rFonts w:hint="default"/>
        <w:lang w:val="fr-FR" w:eastAsia="en-US" w:bidi="ar-SA"/>
      </w:rPr>
    </w:lvl>
    <w:lvl w:ilvl="6" w:tplc="1858547C">
      <w:numFmt w:val="bullet"/>
      <w:lvlText w:val="•"/>
      <w:lvlJc w:val="left"/>
      <w:pPr>
        <w:ind w:left="7127" w:hanging="440"/>
      </w:pPr>
      <w:rPr>
        <w:rFonts w:hint="default"/>
        <w:lang w:val="fr-FR" w:eastAsia="en-US" w:bidi="ar-SA"/>
      </w:rPr>
    </w:lvl>
    <w:lvl w:ilvl="7" w:tplc="9EB63022">
      <w:numFmt w:val="bullet"/>
      <w:lvlText w:val="•"/>
      <w:lvlJc w:val="left"/>
      <w:pPr>
        <w:ind w:left="8152" w:hanging="440"/>
      </w:pPr>
      <w:rPr>
        <w:rFonts w:hint="default"/>
        <w:lang w:val="fr-FR" w:eastAsia="en-US" w:bidi="ar-SA"/>
      </w:rPr>
    </w:lvl>
    <w:lvl w:ilvl="8" w:tplc="F40E6A88">
      <w:numFmt w:val="bullet"/>
      <w:lvlText w:val="•"/>
      <w:lvlJc w:val="left"/>
      <w:pPr>
        <w:ind w:left="9177" w:hanging="440"/>
      </w:pPr>
      <w:rPr>
        <w:rFonts w:hint="default"/>
        <w:lang w:val="fr-FR" w:eastAsia="en-US" w:bidi="ar-SA"/>
      </w:rPr>
    </w:lvl>
  </w:abstractNum>
  <w:abstractNum w:abstractNumId="219" w15:restartNumberingAfterBreak="0">
    <w:nsid w:val="7D697B31"/>
    <w:multiLevelType w:val="hybridMultilevel"/>
    <w:tmpl w:val="C54230AC"/>
    <w:lvl w:ilvl="0" w:tplc="A0901E18">
      <w:start w:val="1"/>
      <w:numFmt w:val="decimal"/>
      <w:lvlText w:val="%1."/>
      <w:lvlJc w:val="left"/>
      <w:pPr>
        <w:ind w:left="940" w:hanging="360"/>
      </w:pPr>
      <w:rPr>
        <w:rFonts w:ascii="Calibri" w:eastAsia="Calibri" w:hAnsi="Calibri" w:cs="Calibri" w:hint="default"/>
        <w:b w:val="0"/>
        <w:bCs w:val="0"/>
        <w:i w:val="0"/>
        <w:iCs w:val="0"/>
        <w:w w:val="100"/>
        <w:sz w:val="22"/>
        <w:szCs w:val="22"/>
        <w:lang w:val="fr-FR" w:eastAsia="en-US" w:bidi="ar-SA"/>
      </w:rPr>
    </w:lvl>
    <w:lvl w:ilvl="1" w:tplc="F0882C0C">
      <w:numFmt w:val="bullet"/>
      <w:lvlText w:val="•"/>
      <w:lvlJc w:val="left"/>
      <w:pPr>
        <w:ind w:left="1942" w:hanging="360"/>
      </w:pPr>
      <w:rPr>
        <w:rFonts w:hint="default"/>
        <w:lang w:val="fr-FR" w:eastAsia="en-US" w:bidi="ar-SA"/>
      </w:rPr>
    </w:lvl>
    <w:lvl w:ilvl="2" w:tplc="33B2A994">
      <w:numFmt w:val="bullet"/>
      <w:lvlText w:val="•"/>
      <w:lvlJc w:val="left"/>
      <w:pPr>
        <w:ind w:left="2945" w:hanging="360"/>
      </w:pPr>
      <w:rPr>
        <w:rFonts w:hint="default"/>
        <w:lang w:val="fr-FR" w:eastAsia="en-US" w:bidi="ar-SA"/>
      </w:rPr>
    </w:lvl>
    <w:lvl w:ilvl="3" w:tplc="15385592">
      <w:numFmt w:val="bullet"/>
      <w:lvlText w:val="•"/>
      <w:lvlJc w:val="left"/>
      <w:pPr>
        <w:ind w:left="3947" w:hanging="360"/>
      </w:pPr>
      <w:rPr>
        <w:rFonts w:hint="default"/>
        <w:lang w:val="fr-FR" w:eastAsia="en-US" w:bidi="ar-SA"/>
      </w:rPr>
    </w:lvl>
    <w:lvl w:ilvl="4" w:tplc="14C05BEC">
      <w:numFmt w:val="bullet"/>
      <w:lvlText w:val="•"/>
      <w:lvlJc w:val="left"/>
      <w:pPr>
        <w:ind w:left="4950" w:hanging="360"/>
      </w:pPr>
      <w:rPr>
        <w:rFonts w:hint="default"/>
        <w:lang w:val="fr-FR" w:eastAsia="en-US" w:bidi="ar-SA"/>
      </w:rPr>
    </w:lvl>
    <w:lvl w:ilvl="5" w:tplc="D3AA9B00">
      <w:numFmt w:val="bullet"/>
      <w:lvlText w:val="•"/>
      <w:lvlJc w:val="left"/>
      <w:pPr>
        <w:ind w:left="5953" w:hanging="360"/>
      </w:pPr>
      <w:rPr>
        <w:rFonts w:hint="default"/>
        <w:lang w:val="fr-FR" w:eastAsia="en-US" w:bidi="ar-SA"/>
      </w:rPr>
    </w:lvl>
    <w:lvl w:ilvl="6" w:tplc="B3D69FCE">
      <w:numFmt w:val="bullet"/>
      <w:lvlText w:val="•"/>
      <w:lvlJc w:val="left"/>
      <w:pPr>
        <w:ind w:left="6955" w:hanging="360"/>
      </w:pPr>
      <w:rPr>
        <w:rFonts w:hint="default"/>
        <w:lang w:val="fr-FR" w:eastAsia="en-US" w:bidi="ar-SA"/>
      </w:rPr>
    </w:lvl>
    <w:lvl w:ilvl="7" w:tplc="08DAE7D4">
      <w:numFmt w:val="bullet"/>
      <w:lvlText w:val="•"/>
      <w:lvlJc w:val="left"/>
      <w:pPr>
        <w:ind w:left="7958" w:hanging="360"/>
      </w:pPr>
      <w:rPr>
        <w:rFonts w:hint="default"/>
        <w:lang w:val="fr-FR" w:eastAsia="en-US" w:bidi="ar-SA"/>
      </w:rPr>
    </w:lvl>
    <w:lvl w:ilvl="8" w:tplc="307A3194">
      <w:numFmt w:val="bullet"/>
      <w:lvlText w:val="•"/>
      <w:lvlJc w:val="left"/>
      <w:pPr>
        <w:ind w:left="8961" w:hanging="360"/>
      </w:pPr>
      <w:rPr>
        <w:rFonts w:hint="default"/>
        <w:lang w:val="fr-FR" w:eastAsia="en-US" w:bidi="ar-SA"/>
      </w:rPr>
    </w:lvl>
  </w:abstractNum>
  <w:abstractNum w:abstractNumId="220" w15:restartNumberingAfterBreak="0">
    <w:nsid w:val="7DC67632"/>
    <w:multiLevelType w:val="hybridMultilevel"/>
    <w:tmpl w:val="6E6A58E2"/>
    <w:lvl w:ilvl="0" w:tplc="6744FA38">
      <w:numFmt w:val="bullet"/>
      <w:lvlText w:val="-"/>
      <w:lvlJc w:val="left"/>
      <w:pPr>
        <w:ind w:left="777" w:hanging="708"/>
      </w:pPr>
      <w:rPr>
        <w:rFonts w:ascii="Calibri" w:eastAsia="Calibri" w:hAnsi="Calibri" w:cs="Calibri" w:hint="default"/>
        <w:b w:val="0"/>
        <w:bCs w:val="0"/>
        <w:i w:val="0"/>
        <w:iCs w:val="0"/>
        <w:w w:val="100"/>
        <w:sz w:val="22"/>
        <w:szCs w:val="22"/>
        <w:lang w:val="fr-FR" w:eastAsia="en-US" w:bidi="ar-SA"/>
      </w:rPr>
    </w:lvl>
    <w:lvl w:ilvl="1" w:tplc="C2EC4E90">
      <w:numFmt w:val="bullet"/>
      <w:lvlText w:val="•"/>
      <w:lvlJc w:val="left"/>
      <w:pPr>
        <w:ind w:left="1177" w:hanging="708"/>
      </w:pPr>
      <w:rPr>
        <w:rFonts w:hint="default"/>
        <w:lang w:val="fr-FR" w:eastAsia="en-US" w:bidi="ar-SA"/>
      </w:rPr>
    </w:lvl>
    <w:lvl w:ilvl="2" w:tplc="45FADC58">
      <w:numFmt w:val="bullet"/>
      <w:lvlText w:val="•"/>
      <w:lvlJc w:val="left"/>
      <w:pPr>
        <w:ind w:left="1574" w:hanging="708"/>
      </w:pPr>
      <w:rPr>
        <w:rFonts w:hint="default"/>
        <w:lang w:val="fr-FR" w:eastAsia="en-US" w:bidi="ar-SA"/>
      </w:rPr>
    </w:lvl>
    <w:lvl w:ilvl="3" w:tplc="C2AE2756">
      <w:numFmt w:val="bullet"/>
      <w:lvlText w:val="•"/>
      <w:lvlJc w:val="left"/>
      <w:pPr>
        <w:ind w:left="1971" w:hanging="708"/>
      </w:pPr>
      <w:rPr>
        <w:rFonts w:hint="default"/>
        <w:lang w:val="fr-FR" w:eastAsia="en-US" w:bidi="ar-SA"/>
      </w:rPr>
    </w:lvl>
    <w:lvl w:ilvl="4" w:tplc="7D34D698">
      <w:numFmt w:val="bullet"/>
      <w:lvlText w:val="•"/>
      <w:lvlJc w:val="left"/>
      <w:pPr>
        <w:ind w:left="2368" w:hanging="708"/>
      </w:pPr>
      <w:rPr>
        <w:rFonts w:hint="default"/>
        <w:lang w:val="fr-FR" w:eastAsia="en-US" w:bidi="ar-SA"/>
      </w:rPr>
    </w:lvl>
    <w:lvl w:ilvl="5" w:tplc="081A2FA2">
      <w:numFmt w:val="bullet"/>
      <w:lvlText w:val="•"/>
      <w:lvlJc w:val="left"/>
      <w:pPr>
        <w:ind w:left="2766" w:hanging="708"/>
      </w:pPr>
      <w:rPr>
        <w:rFonts w:hint="default"/>
        <w:lang w:val="fr-FR" w:eastAsia="en-US" w:bidi="ar-SA"/>
      </w:rPr>
    </w:lvl>
    <w:lvl w:ilvl="6" w:tplc="D6122C6C">
      <w:numFmt w:val="bullet"/>
      <w:lvlText w:val="•"/>
      <w:lvlJc w:val="left"/>
      <w:pPr>
        <w:ind w:left="3163" w:hanging="708"/>
      </w:pPr>
      <w:rPr>
        <w:rFonts w:hint="default"/>
        <w:lang w:val="fr-FR" w:eastAsia="en-US" w:bidi="ar-SA"/>
      </w:rPr>
    </w:lvl>
    <w:lvl w:ilvl="7" w:tplc="A7F03E68">
      <w:numFmt w:val="bullet"/>
      <w:lvlText w:val="•"/>
      <w:lvlJc w:val="left"/>
      <w:pPr>
        <w:ind w:left="3560" w:hanging="708"/>
      </w:pPr>
      <w:rPr>
        <w:rFonts w:hint="default"/>
        <w:lang w:val="fr-FR" w:eastAsia="en-US" w:bidi="ar-SA"/>
      </w:rPr>
    </w:lvl>
    <w:lvl w:ilvl="8" w:tplc="64C0A298">
      <w:numFmt w:val="bullet"/>
      <w:lvlText w:val="•"/>
      <w:lvlJc w:val="left"/>
      <w:pPr>
        <w:ind w:left="3957" w:hanging="708"/>
      </w:pPr>
      <w:rPr>
        <w:rFonts w:hint="default"/>
        <w:lang w:val="fr-FR" w:eastAsia="en-US" w:bidi="ar-SA"/>
      </w:rPr>
    </w:lvl>
  </w:abstractNum>
  <w:abstractNum w:abstractNumId="221" w15:restartNumberingAfterBreak="0">
    <w:nsid w:val="7EE313DC"/>
    <w:multiLevelType w:val="hybridMultilevel"/>
    <w:tmpl w:val="0360BE00"/>
    <w:lvl w:ilvl="0" w:tplc="ABD6DEB8">
      <w:numFmt w:val="bullet"/>
      <w:lvlText w:val="-"/>
      <w:lvlJc w:val="left"/>
      <w:pPr>
        <w:ind w:left="69" w:hanging="118"/>
      </w:pPr>
      <w:rPr>
        <w:rFonts w:ascii="Calibri" w:eastAsia="Calibri" w:hAnsi="Calibri" w:cs="Calibri" w:hint="default"/>
        <w:b w:val="0"/>
        <w:bCs w:val="0"/>
        <w:i w:val="0"/>
        <w:iCs w:val="0"/>
        <w:w w:val="100"/>
        <w:sz w:val="22"/>
        <w:szCs w:val="22"/>
        <w:lang w:val="fr-FR" w:eastAsia="en-US" w:bidi="ar-SA"/>
      </w:rPr>
    </w:lvl>
    <w:lvl w:ilvl="1" w:tplc="E7762E4C">
      <w:numFmt w:val="bullet"/>
      <w:lvlText w:val="•"/>
      <w:lvlJc w:val="left"/>
      <w:pPr>
        <w:ind w:left="464" w:hanging="118"/>
      </w:pPr>
      <w:rPr>
        <w:rFonts w:hint="default"/>
        <w:lang w:val="fr-FR" w:eastAsia="en-US" w:bidi="ar-SA"/>
      </w:rPr>
    </w:lvl>
    <w:lvl w:ilvl="2" w:tplc="95BA7976">
      <w:numFmt w:val="bullet"/>
      <w:lvlText w:val="•"/>
      <w:lvlJc w:val="left"/>
      <w:pPr>
        <w:ind w:left="868" w:hanging="118"/>
      </w:pPr>
      <w:rPr>
        <w:rFonts w:hint="default"/>
        <w:lang w:val="fr-FR" w:eastAsia="en-US" w:bidi="ar-SA"/>
      </w:rPr>
    </w:lvl>
    <w:lvl w:ilvl="3" w:tplc="12C44000">
      <w:numFmt w:val="bullet"/>
      <w:lvlText w:val="•"/>
      <w:lvlJc w:val="left"/>
      <w:pPr>
        <w:ind w:left="1272" w:hanging="118"/>
      </w:pPr>
      <w:rPr>
        <w:rFonts w:hint="default"/>
        <w:lang w:val="fr-FR" w:eastAsia="en-US" w:bidi="ar-SA"/>
      </w:rPr>
    </w:lvl>
    <w:lvl w:ilvl="4" w:tplc="A74CBEBE">
      <w:numFmt w:val="bullet"/>
      <w:lvlText w:val="•"/>
      <w:lvlJc w:val="left"/>
      <w:pPr>
        <w:ind w:left="1676" w:hanging="118"/>
      </w:pPr>
      <w:rPr>
        <w:rFonts w:hint="default"/>
        <w:lang w:val="fr-FR" w:eastAsia="en-US" w:bidi="ar-SA"/>
      </w:rPr>
    </w:lvl>
    <w:lvl w:ilvl="5" w:tplc="F096486A">
      <w:numFmt w:val="bullet"/>
      <w:lvlText w:val="•"/>
      <w:lvlJc w:val="left"/>
      <w:pPr>
        <w:ind w:left="2081" w:hanging="118"/>
      </w:pPr>
      <w:rPr>
        <w:rFonts w:hint="default"/>
        <w:lang w:val="fr-FR" w:eastAsia="en-US" w:bidi="ar-SA"/>
      </w:rPr>
    </w:lvl>
    <w:lvl w:ilvl="6" w:tplc="8B8E4D40">
      <w:numFmt w:val="bullet"/>
      <w:lvlText w:val="•"/>
      <w:lvlJc w:val="left"/>
      <w:pPr>
        <w:ind w:left="2485" w:hanging="118"/>
      </w:pPr>
      <w:rPr>
        <w:rFonts w:hint="default"/>
        <w:lang w:val="fr-FR" w:eastAsia="en-US" w:bidi="ar-SA"/>
      </w:rPr>
    </w:lvl>
    <w:lvl w:ilvl="7" w:tplc="DF789172">
      <w:numFmt w:val="bullet"/>
      <w:lvlText w:val="•"/>
      <w:lvlJc w:val="left"/>
      <w:pPr>
        <w:ind w:left="2889" w:hanging="118"/>
      </w:pPr>
      <w:rPr>
        <w:rFonts w:hint="default"/>
        <w:lang w:val="fr-FR" w:eastAsia="en-US" w:bidi="ar-SA"/>
      </w:rPr>
    </w:lvl>
    <w:lvl w:ilvl="8" w:tplc="54AE1236">
      <w:numFmt w:val="bullet"/>
      <w:lvlText w:val="•"/>
      <w:lvlJc w:val="left"/>
      <w:pPr>
        <w:ind w:left="3293" w:hanging="118"/>
      </w:pPr>
      <w:rPr>
        <w:rFonts w:hint="default"/>
        <w:lang w:val="fr-FR" w:eastAsia="en-US" w:bidi="ar-SA"/>
      </w:rPr>
    </w:lvl>
  </w:abstractNum>
  <w:abstractNum w:abstractNumId="222" w15:restartNumberingAfterBreak="0">
    <w:nsid w:val="7F886485"/>
    <w:multiLevelType w:val="hybridMultilevel"/>
    <w:tmpl w:val="30D829BA"/>
    <w:lvl w:ilvl="0" w:tplc="6D68BCEA">
      <w:start w:val="13"/>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3" w15:restartNumberingAfterBreak="0">
    <w:nsid w:val="7FC617DD"/>
    <w:multiLevelType w:val="hybridMultilevel"/>
    <w:tmpl w:val="47DC28A0"/>
    <w:lvl w:ilvl="0" w:tplc="0E0C4404">
      <w:numFmt w:val="bullet"/>
      <w:lvlText w:val="-"/>
      <w:lvlJc w:val="left"/>
      <w:pPr>
        <w:ind w:left="792" w:hanging="360"/>
      </w:pPr>
      <w:rPr>
        <w:rFonts w:ascii="Calibri" w:eastAsia="Calibri" w:hAnsi="Calibri" w:cs="Calibri" w:hint="default"/>
        <w:b w:val="0"/>
        <w:bCs w:val="0"/>
        <w:i w:val="0"/>
        <w:iCs w:val="0"/>
        <w:w w:val="99"/>
        <w:sz w:val="20"/>
        <w:szCs w:val="20"/>
        <w:lang w:val="fr-FR" w:eastAsia="en-US" w:bidi="ar-SA"/>
      </w:rPr>
    </w:lvl>
    <w:lvl w:ilvl="1" w:tplc="D5FA7DE8">
      <w:numFmt w:val="bullet"/>
      <w:lvlText w:val="•"/>
      <w:lvlJc w:val="left"/>
      <w:pPr>
        <w:ind w:left="996" w:hanging="360"/>
      </w:pPr>
      <w:rPr>
        <w:rFonts w:hint="default"/>
        <w:lang w:val="fr-FR" w:eastAsia="en-US" w:bidi="ar-SA"/>
      </w:rPr>
    </w:lvl>
    <w:lvl w:ilvl="2" w:tplc="B73C09C8">
      <w:numFmt w:val="bullet"/>
      <w:lvlText w:val="•"/>
      <w:lvlJc w:val="left"/>
      <w:pPr>
        <w:ind w:left="1193" w:hanging="360"/>
      </w:pPr>
      <w:rPr>
        <w:rFonts w:hint="default"/>
        <w:lang w:val="fr-FR" w:eastAsia="en-US" w:bidi="ar-SA"/>
      </w:rPr>
    </w:lvl>
    <w:lvl w:ilvl="3" w:tplc="9718F1E2">
      <w:numFmt w:val="bullet"/>
      <w:lvlText w:val="•"/>
      <w:lvlJc w:val="left"/>
      <w:pPr>
        <w:ind w:left="1390" w:hanging="360"/>
      </w:pPr>
      <w:rPr>
        <w:rFonts w:hint="default"/>
        <w:lang w:val="fr-FR" w:eastAsia="en-US" w:bidi="ar-SA"/>
      </w:rPr>
    </w:lvl>
    <w:lvl w:ilvl="4" w:tplc="F2E4C352">
      <w:numFmt w:val="bullet"/>
      <w:lvlText w:val="•"/>
      <w:lvlJc w:val="left"/>
      <w:pPr>
        <w:ind w:left="1587" w:hanging="360"/>
      </w:pPr>
      <w:rPr>
        <w:rFonts w:hint="default"/>
        <w:lang w:val="fr-FR" w:eastAsia="en-US" w:bidi="ar-SA"/>
      </w:rPr>
    </w:lvl>
    <w:lvl w:ilvl="5" w:tplc="C21EAAC0">
      <w:numFmt w:val="bullet"/>
      <w:lvlText w:val="•"/>
      <w:lvlJc w:val="left"/>
      <w:pPr>
        <w:ind w:left="1784" w:hanging="360"/>
      </w:pPr>
      <w:rPr>
        <w:rFonts w:hint="default"/>
        <w:lang w:val="fr-FR" w:eastAsia="en-US" w:bidi="ar-SA"/>
      </w:rPr>
    </w:lvl>
    <w:lvl w:ilvl="6" w:tplc="0DE42716">
      <w:numFmt w:val="bullet"/>
      <w:lvlText w:val="•"/>
      <w:lvlJc w:val="left"/>
      <w:pPr>
        <w:ind w:left="1981" w:hanging="360"/>
      </w:pPr>
      <w:rPr>
        <w:rFonts w:hint="default"/>
        <w:lang w:val="fr-FR" w:eastAsia="en-US" w:bidi="ar-SA"/>
      </w:rPr>
    </w:lvl>
    <w:lvl w:ilvl="7" w:tplc="E63AF1F0">
      <w:numFmt w:val="bullet"/>
      <w:lvlText w:val="•"/>
      <w:lvlJc w:val="left"/>
      <w:pPr>
        <w:ind w:left="2178" w:hanging="360"/>
      </w:pPr>
      <w:rPr>
        <w:rFonts w:hint="default"/>
        <w:lang w:val="fr-FR" w:eastAsia="en-US" w:bidi="ar-SA"/>
      </w:rPr>
    </w:lvl>
    <w:lvl w:ilvl="8" w:tplc="3538F498">
      <w:numFmt w:val="bullet"/>
      <w:lvlText w:val="•"/>
      <w:lvlJc w:val="left"/>
      <w:pPr>
        <w:ind w:left="2375" w:hanging="360"/>
      </w:pPr>
      <w:rPr>
        <w:rFonts w:hint="default"/>
        <w:lang w:val="fr-FR" w:eastAsia="en-US" w:bidi="ar-SA"/>
      </w:rPr>
    </w:lvl>
  </w:abstractNum>
  <w:num w:numId="1" w16cid:durableId="45566752">
    <w:abstractNumId w:val="43"/>
  </w:num>
  <w:num w:numId="2" w16cid:durableId="1959215220">
    <w:abstractNumId w:val="35"/>
  </w:num>
  <w:num w:numId="3" w16cid:durableId="148718444">
    <w:abstractNumId w:val="195"/>
  </w:num>
  <w:num w:numId="4" w16cid:durableId="558513770">
    <w:abstractNumId w:val="22"/>
  </w:num>
  <w:num w:numId="5" w16cid:durableId="207113802">
    <w:abstractNumId w:val="46"/>
  </w:num>
  <w:num w:numId="6" w16cid:durableId="1953783297">
    <w:abstractNumId w:val="63"/>
  </w:num>
  <w:num w:numId="7" w16cid:durableId="1381438735">
    <w:abstractNumId w:val="100"/>
  </w:num>
  <w:num w:numId="8" w16cid:durableId="278024542">
    <w:abstractNumId w:val="69"/>
  </w:num>
  <w:num w:numId="9" w16cid:durableId="1837766305">
    <w:abstractNumId w:val="80"/>
  </w:num>
  <w:num w:numId="10" w16cid:durableId="765199340">
    <w:abstractNumId w:val="211"/>
  </w:num>
  <w:num w:numId="11" w16cid:durableId="111023119">
    <w:abstractNumId w:val="34"/>
  </w:num>
  <w:num w:numId="12" w16cid:durableId="413666393">
    <w:abstractNumId w:val="33"/>
  </w:num>
  <w:num w:numId="13" w16cid:durableId="746003438">
    <w:abstractNumId w:val="127"/>
  </w:num>
  <w:num w:numId="14" w16cid:durableId="295841195">
    <w:abstractNumId w:val="16"/>
  </w:num>
  <w:num w:numId="15" w16cid:durableId="1871409267">
    <w:abstractNumId w:val="1"/>
  </w:num>
  <w:num w:numId="16" w16cid:durableId="999499856">
    <w:abstractNumId w:val="70"/>
  </w:num>
  <w:num w:numId="17" w16cid:durableId="1629122595">
    <w:abstractNumId w:val="221"/>
  </w:num>
  <w:num w:numId="18" w16cid:durableId="1211310281">
    <w:abstractNumId w:val="30"/>
  </w:num>
  <w:num w:numId="19" w16cid:durableId="477579478">
    <w:abstractNumId w:val="109"/>
  </w:num>
  <w:num w:numId="20" w16cid:durableId="394012014">
    <w:abstractNumId w:val="102"/>
  </w:num>
  <w:num w:numId="21" w16cid:durableId="1289703155">
    <w:abstractNumId w:val="51"/>
  </w:num>
  <w:num w:numId="22" w16cid:durableId="960844721">
    <w:abstractNumId w:val="186"/>
  </w:num>
  <w:num w:numId="23" w16cid:durableId="2084331798">
    <w:abstractNumId w:val="130"/>
  </w:num>
  <w:num w:numId="24" w16cid:durableId="609974808">
    <w:abstractNumId w:val="105"/>
  </w:num>
  <w:num w:numId="25" w16cid:durableId="976255624">
    <w:abstractNumId w:val="220"/>
  </w:num>
  <w:num w:numId="26" w16cid:durableId="1711108144">
    <w:abstractNumId w:val="29"/>
  </w:num>
  <w:num w:numId="27" w16cid:durableId="684015030">
    <w:abstractNumId w:val="18"/>
  </w:num>
  <w:num w:numId="28" w16cid:durableId="982932216">
    <w:abstractNumId w:val="83"/>
  </w:num>
  <w:num w:numId="29" w16cid:durableId="1456219034">
    <w:abstractNumId w:val="47"/>
  </w:num>
  <w:num w:numId="30" w16cid:durableId="1215655547">
    <w:abstractNumId w:val="106"/>
  </w:num>
  <w:num w:numId="31" w16cid:durableId="469716648">
    <w:abstractNumId w:val="182"/>
  </w:num>
  <w:num w:numId="32" w16cid:durableId="1615139990">
    <w:abstractNumId w:val="160"/>
  </w:num>
  <w:num w:numId="33" w16cid:durableId="1457603974">
    <w:abstractNumId w:val="148"/>
  </w:num>
  <w:num w:numId="34" w16cid:durableId="1429814271">
    <w:abstractNumId w:val="7"/>
  </w:num>
  <w:num w:numId="35" w16cid:durableId="1675109846">
    <w:abstractNumId w:val="39"/>
  </w:num>
  <w:num w:numId="36" w16cid:durableId="2131123432">
    <w:abstractNumId w:val="133"/>
  </w:num>
  <w:num w:numId="37" w16cid:durableId="895624612">
    <w:abstractNumId w:val="183"/>
  </w:num>
  <w:num w:numId="38" w16cid:durableId="525140722">
    <w:abstractNumId w:val="223"/>
  </w:num>
  <w:num w:numId="39" w16cid:durableId="2096201636">
    <w:abstractNumId w:val="202"/>
  </w:num>
  <w:num w:numId="40" w16cid:durableId="756094837">
    <w:abstractNumId w:val="64"/>
  </w:num>
  <w:num w:numId="41" w16cid:durableId="675152316">
    <w:abstractNumId w:val="151"/>
  </w:num>
  <w:num w:numId="42" w16cid:durableId="55519895">
    <w:abstractNumId w:val="131"/>
  </w:num>
  <w:num w:numId="43" w16cid:durableId="909385122">
    <w:abstractNumId w:val="135"/>
  </w:num>
  <w:num w:numId="44" w16cid:durableId="1667436791">
    <w:abstractNumId w:val="219"/>
  </w:num>
  <w:num w:numId="45" w16cid:durableId="324404595">
    <w:abstractNumId w:val="62"/>
  </w:num>
  <w:num w:numId="46" w16cid:durableId="1954049170">
    <w:abstractNumId w:val="123"/>
  </w:num>
  <w:num w:numId="47" w16cid:durableId="1135488263">
    <w:abstractNumId w:val="120"/>
  </w:num>
  <w:num w:numId="48" w16cid:durableId="903025693">
    <w:abstractNumId w:val="28"/>
  </w:num>
  <w:num w:numId="49" w16cid:durableId="1300106835">
    <w:abstractNumId w:val="26"/>
  </w:num>
  <w:num w:numId="50" w16cid:durableId="169639467">
    <w:abstractNumId w:val="171"/>
  </w:num>
  <w:num w:numId="51" w16cid:durableId="2046980462">
    <w:abstractNumId w:val="21"/>
  </w:num>
  <w:num w:numId="52" w16cid:durableId="1453942310">
    <w:abstractNumId w:val="216"/>
  </w:num>
  <w:num w:numId="53" w16cid:durableId="977225703">
    <w:abstractNumId w:val="165"/>
  </w:num>
  <w:num w:numId="54" w16cid:durableId="241529065">
    <w:abstractNumId w:val="57"/>
  </w:num>
  <w:num w:numId="55" w16cid:durableId="1421172961">
    <w:abstractNumId w:val="161"/>
  </w:num>
  <w:num w:numId="56" w16cid:durableId="1102411701">
    <w:abstractNumId w:val="159"/>
  </w:num>
  <w:num w:numId="57" w16cid:durableId="549877491">
    <w:abstractNumId w:val="86"/>
  </w:num>
  <w:num w:numId="58" w16cid:durableId="1017468246">
    <w:abstractNumId w:val="8"/>
  </w:num>
  <w:num w:numId="59" w16cid:durableId="647441976">
    <w:abstractNumId w:val="114"/>
  </w:num>
  <w:num w:numId="60" w16cid:durableId="832380567">
    <w:abstractNumId w:val="84"/>
  </w:num>
  <w:num w:numId="61" w16cid:durableId="759714084">
    <w:abstractNumId w:val="169"/>
  </w:num>
  <w:num w:numId="62" w16cid:durableId="32658072">
    <w:abstractNumId w:val="158"/>
  </w:num>
  <w:num w:numId="63" w16cid:durableId="2034914504">
    <w:abstractNumId w:val="107"/>
  </w:num>
  <w:num w:numId="64" w16cid:durableId="404912770">
    <w:abstractNumId w:val="79"/>
  </w:num>
  <w:num w:numId="65" w16cid:durableId="1085108417">
    <w:abstractNumId w:val="56"/>
  </w:num>
  <w:num w:numId="66" w16cid:durableId="269356602">
    <w:abstractNumId w:val="12"/>
  </w:num>
  <w:num w:numId="67" w16cid:durableId="1936591350">
    <w:abstractNumId w:val="206"/>
  </w:num>
  <w:num w:numId="68" w16cid:durableId="651637256">
    <w:abstractNumId w:val="178"/>
  </w:num>
  <w:num w:numId="69" w16cid:durableId="1777014710">
    <w:abstractNumId w:val="214"/>
  </w:num>
  <w:num w:numId="70" w16cid:durableId="605963311">
    <w:abstractNumId w:val="197"/>
  </w:num>
  <w:num w:numId="71" w16cid:durableId="1643150167">
    <w:abstractNumId w:val="95"/>
  </w:num>
  <w:num w:numId="72" w16cid:durableId="592936177">
    <w:abstractNumId w:val="41"/>
  </w:num>
  <w:num w:numId="73" w16cid:durableId="1865510654">
    <w:abstractNumId w:val="132"/>
  </w:num>
  <w:num w:numId="74" w16cid:durableId="1429698491">
    <w:abstractNumId w:val="108"/>
  </w:num>
  <w:num w:numId="75" w16cid:durableId="335114930">
    <w:abstractNumId w:val="115"/>
  </w:num>
  <w:num w:numId="76" w16cid:durableId="1989938192">
    <w:abstractNumId w:val="76"/>
  </w:num>
  <w:num w:numId="77" w16cid:durableId="2006204519">
    <w:abstractNumId w:val="53"/>
  </w:num>
  <w:num w:numId="78" w16cid:durableId="1724409269">
    <w:abstractNumId w:val="184"/>
  </w:num>
  <w:num w:numId="79" w16cid:durableId="1934195066">
    <w:abstractNumId w:val="27"/>
  </w:num>
  <w:num w:numId="80" w16cid:durableId="1690596789">
    <w:abstractNumId w:val="140"/>
  </w:num>
  <w:num w:numId="81" w16cid:durableId="316228725">
    <w:abstractNumId w:val="117"/>
  </w:num>
  <w:num w:numId="82" w16cid:durableId="1960526552">
    <w:abstractNumId w:val="125"/>
  </w:num>
  <w:num w:numId="83" w16cid:durableId="147286360">
    <w:abstractNumId w:val="180"/>
  </w:num>
  <w:num w:numId="84" w16cid:durableId="502865302">
    <w:abstractNumId w:val="85"/>
  </w:num>
  <w:num w:numId="85" w16cid:durableId="890844880">
    <w:abstractNumId w:val="209"/>
  </w:num>
  <w:num w:numId="86" w16cid:durableId="1628470026">
    <w:abstractNumId w:val="172"/>
  </w:num>
  <w:num w:numId="87" w16cid:durableId="1925409224">
    <w:abstractNumId w:val="215"/>
  </w:num>
  <w:num w:numId="88" w16cid:durableId="293217277">
    <w:abstractNumId w:val="204"/>
  </w:num>
  <w:num w:numId="89" w16cid:durableId="1406343136">
    <w:abstractNumId w:val="163"/>
  </w:num>
  <w:num w:numId="90" w16cid:durableId="661742502">
    <w:abstractNumId w:val="113"/>
  </w:num>
  <w:num w:numId="91" w16cid:durableId="1689794808">
    <w:abstractNumId w:val="205"/>
  </w:num>
  <w:num w:numId="92" w16cid:durableId="109399554">
    <w:abstractNumId w:val="116"/>
  </w:num>
  <w:num w:numId="93" w16cid:durableId="38094356">
    <w:abstractNumId w:val="32"/>
  </w:num>
  <w:num w:numId="94" w16cid:durableId="20867302">
    <w:abstractNumId w:val="92"/>
  </w:num>
  <w:num w:numId="95" w16cid:durableId="1473715695">
    <w:abstractNumId w:val="121"/>
  </w:num>
  <w:num w:numId="96" w16cid:durableId="1347900627">
    <w:abstractNumId w:val="19"/>
  </w:num>
  <w:num w:numId="97" w16cid:durableId="720248613">
    <w:abstractNumId w:val="91"/>
  </w:num>
  <w:num w:numId="98" w16cid:durableId="723404907">
    <w:abstractNumId w:val="119"/>
  </w:num>
  <w:num w:numId="99" w16cid:durableId="1056590614">
    <w:abstractNumId w:val="10"/>
  </w:num>
  <w:num w:numId="100" w16cid:durableId="706636395">
    <w:abstractNumId w:val="93"/>
  </w:num>
  <w:num w:numId="101" w16cid:durableId="1461536395">
    <w:abstractNumId w:val="98"/>
  </w:num>
  <w:num w:numId="102" w16cid:durableId="1478646420">
    <w:abstractNumId w:val="54"/>
  </w:num>
  <w:num w:numId="103" w16cid:durableId="828600146">
    <w:abstractNumId w:val="61"/>
  </w:num>
  <w:num w:numId="104" w16cid:durableId="1918829651">
    <w:abstractNumId w:val="213"/>
  </w:num>
  <w:num w:numId="105" w16cid:durableId="948972344">
    <w:abstractNumId w:val="157"/>
  </w:num>
  <w:num w:numId="106" w16cid:durableId="1949190886">
    <w:abstractNumId w:val="154"/>
  </w:num>
  <w:num w:numId="107" w16cid:durableId="1287389435">
    <w:abstractNumId w:val="104"/>
  </w:num>
  <w:num w:numId="108" w16cid:durableId="1534148365">
    <w:abstractNumId w:val="198"/>
  </w:num>
  <w:num w:numId="109" w16cid:durableId="2103913628">
    <w:abstractNumId w:val="208"/>
  </w:num>
  <w:num w:numId="110" w16cid:durableId="213665637">
    <w:abstractNumId w:val="194"/>
  </w:num>
  <w:num w:numId="111" w16cid:durableId="1279333136">
    <w:abstractNumId w:val="167"/>
  </w:num>
  <w:num w:numId="112" w16cid:durableId="1996835236">
    <w:abstractNumId w:val="13"/>
  </w:num>
  <w:num w:numId="113" w16cid:durableId="1541669474">
    <w:abstractNumId w:val="78"/>
  </w:num>
  <w:num w:numId="114" w16cid:durableId="603267366">
    <w:abstractNumId w:val="173"/>
  </w:num>
  <w:num w:numId="115" w16cid:durableId="1315838649">
    <w:abstractNumId w:val="72"/>
  </w:num>
  <w:num w:numId="116" w16cid:durableId="1026827036">
    <w:abstractNumId w:val="142"/>
  </w:num>
  <w:num w:numId="117" w16cid:durableId="477189045">
    <w:abstractNumId w:val="14"/>
  </w:num>
  <w:num w:numId="118" w16cid:durableId="341012920">
    <w:abstractNumId w:val="150"/>
  </w:num>
  <w:num w:numId="119" w16cid:durableId="834685595">
    <w:abstractNumId w:val="0"/>
  </w:num>
  <w:num w:numId="120" w16cid:durableId="808671592">
    <w:abstractNumId w:val="94"/>
  </w:num>
  <w:num w:numId="121" w16cid:durableId="1163203691">
    <w:abstractNumId w:val="174"/>
  </w:num>
  <w:num w:numId="122" w16cid:durableId="843938852">
    <w:abstractNumId w:val="111"/>
  </w:num>
  <w:num w:numId="123" w16cid:durableId="233858634">
    <w:abstractNumId w:val="136"/>
  </w:num>
  <w:num w:numId="124" w16cid:durableId="2145196918">
    <w:abstractNumId w:val="96"/>
  </w:num>
  <w:num w:numId="125" w16cid:durableId="1500148810">
    <w:abstractNumId w:val="207"/>
  </w:num>
  <w:num w:numId="126" w16cid:durableId="130484460">
    <w:abstractNumId w:val="17"/>
  </w:num>
  <w:num w:numId="127" w16cid:durableId="1952853203">
    <w:abstractNumId w:val="176"/>
  </w:num>
  <w:num w:numId="128" w16cid:durableId="269751167">
    <w:abstractNumId w:val="192"/>
  </w:num>
  <w:num w:numId="129" w16cid:durableId="1443108398">
    <w:abstractNumId w:val="82"/>
  </w:num>
  <w:num w:numId="130" w16cid:durableId="778110299">
    <w:abstractNumId w:val="134"/>
  </w:num>
  <w:num w:numId="131" w16cid:durableId="1300301296">
    <w:abstractNumId w:val="190"/>
  </w:num>
  <w:num w:numId="132" w16cid:durableId="713849559">
    <w:abstractNumId w:val="144"/>
  </w:num>
  <w:num w:numId="133" w16cid:durableId="223683609">
    <w:abstractNumId w:val="20"/>
  </w:num>
  <w:num w:numId="134" w16cid:durableId="480000787">
    <w:abstractNumId w:val="55"/>
  </w:num>
  <w:num w:numId="135" w16cid:durableId="1785298541">
    <w:abstractNumId w:val="201"/>
  </w:num>
  <w:num w:numId="136" w16cid:durableId="502669153">
    <w:abstractNumId w:val="141"/>
  </w:num>
  <w:num w:numId="137" w16cid:durableId="816148706">
    <w:abstractNumId w:val="59"/>
  </w:num>
  <w:num w:numId="138" w16cid:durableId="1890456811">
    <w:abstractNumId w:val="97"/>
  </w:num>
  <w:num w:numId="139" w16cid:durableId="1812600865">
    <w:abstractNumId w:val="179"/>
  </w:num>
  <w:num w:numId="140" w16cid:durableId="1553074463">
    <w:abstractNumId w:val="5"/>
  </w:num>
  <w:num w:numId="141" w16cid:durableId="1352487478">
    <w:abstractNumId w:val="181"/>
  </w:num>
  <w:num w:numId="142" w16cid:durableId="219026143">
    <w:abstractNumId w:val="210"/>
  </w:num>
  <w:num w:numId="143" w16cid:durableId="1048186319">
    <w:abstractNumId w:val="177"/>
  </w:num>
  <w:num w:numId="144" w16cid:durableId="360207321">
    <w:abstractNumId w:val="200"/>
  </w:num>
  <w:num w:numId="145" w16cid:durableId="1000810981">
    <w:abstractNumId w:val="67"/>
  </w:num>
  <w:num w:numId="146" w16cid:durableId="858161135">
    <w:abstractNumId w:val="189"/>
  </w:num>
  <w:num w:numId="147" w16cid:durableId="1116407095">
    <w:abstractNumId w:val="175"/>
  </w:num>
  <w:num w:numId="148" w16cid:durableId="495607450">
    <w:abstractNumId w:val="71"/>
  </w:num>
  <w:num w:numId="149" w16cid:durableId="1553805860">
    <w:abstractNumId w:val="218"/>
  </w:num>
  <w:num w:numId="150" w16cid:durableId="371075789">
    <w:abstractNumId w:val="90"/>
  </w:num>
  <w:num w:numId="151" w16cid:durableId="2140998602">
    <w:abstractNumId w:val="170"/>
  </w:num>
  <w:num w:numId="152" w16cid:durableId="179398644">
    <w:abstractNumId w:val="110"/>
  </w:num>
  <w:num w:numId="153" w16cid:durableId="23288161">
    <w:abstractNumId w:val="87"/>
  </w:num>
  <w:num w:numId="154" w16cid:durableId="1575358587">
    <w:abstractNumId w:val="156"/>
  </w:num>
  <w:num w:numId="155" w16cid:durableId="1650986061">
    <w:abstractNumId w:val="23"/>
  </w:num>
  <w:num w:numId="156" w16cid:durableId="1542014431">
    <w:abstractNumId w:val="4"/>
  </w:num>
  <w:num w:numId="157" w16cid:durableId="1301111169">
    <w:abstractNumId w:val="81"/>
  </w:num>
  <w:num w:numId="158" w16cid:durableId="639307633">
    <w:abstractNumId w:val="152"/>
  </w:num>
  <w:num w:numId="159" w16cid:durableId="231474453">
    <w:abstractNumId w:val="128"/>
  </w:num>
  <w:num w:numId="160" w16cid:durableId="75520265">
    <w:abstractNumId w:val="36"/>
  </w:num>
  <w:num w:numId="161" w16cid:durableId="681707772">
    <w:abstractNumId w:val="101"/>
  </w:num>
  <w:num w:numId="162" w16cid:durableId="1785997866">
    <w:abstractNumId w:val="58"/>
  </w:num>
  <w:num w:numId="163" w16cid:durableId="1763838325">
    <w:abstractNumId w:val="203"/>
  </w:num>
  <w:num w:numId="164" w16cid:durableId="374620691">
    <w:abstractNumId w:val="196"/>
  </w:num>
  <w:num w:numId="165" w16cid:durableId="591351993">
    <w:abstractNumId w:val="143"/>
  </w:num>
  <w:num w:numId="166" w16cid:durableId="1894340656">
    <w:abstractNumId w:val="24"/>
  </w:num>
  <w:num w:numId="167" w16cid:durableId="576131569">
    <w:abstractNumId w:val="77"/>
  </w:num>
  <w:num w:numId="168" w16cid:durableId="2069641745">
    <w:abstractNumId w:val="38"/>
  </w:num>
  <w:num w:numId="169" w16cid:durableId="1383558524">
    <w:abstractNumId w:val="2"/>
  </w:num>
  <w:num w:numId="170" w16cid:durableId="420181226">
    <w:abstractNumId w:val="65"/>
  </w:num>
  <w:num w:numId="171" w16cid:durableId="2096201171">
    <w:abstractNumId w:val="118"/>
  </w:num>
  <w:num w:numId="172" w16cid:durableId="989023220">
    <w:abstractNumId w:val="217"/>
  </w:num>
  <w:num w:numId="173" w16cid:durableId="208037810">
    <w:abstractNumId w:val="6"/>
  </w:num>
  <w:num w:numId="174" w16cid:durableId="487289636">
    <w:abstractNumId w:val="168"/>
  </w:num>
  <w:num w:numId="175" w16cid:durableId="2071804388">
    <w:abstractNumId w:val="74"/>
  </w:num>
  <w:num w:numId="176" w16cid:durableId="1223714692">
    <w:abstractNumId w:val="112"/>
  </w:num>
  <w:num w:numId="177" w16cid:durableId="476530094">
    <w:abstractNumId w:val="166"/>
  </w:num>
  <w:num w:numId="178" w16cid:durableId="585072588">
    <w:abstractNumId w:val="44"/>
  </w:num>
  <w:num w:numId="179" w16cid:durableId="1634100274">
    <w:abstractNumId w:val="88"/>
  </w:num>
  <w:num w:numId="180" w16cid:durableId="132909348">
    <w:abstractNumId w:val="145"/>
  </w:num>
  <w:num w:numId="181" w16cid:durableId="1081215086">
    <w:abstractNumId w:val="25"/>
  </w:num>
  <w:num w:numId="182" w16cid:durableId="1458797141">
    <w:abstractNumId w:val="48"/>
  </w:num>
  <w:num w:numId="183" w16cid:durableId="1896547587">
    <w:abstractNumId w:val="138"/>
  </w:num>
  <w:num w:numId="184" w16cid:durableId="1434545899">
    <w:abstractNumId w:val="191"/>
  </w:num>
  <w:num w:numId="185" w16cid:durableId="502596770">
    <w:abstractNumId w:val="153"/>
  </w:num>
  <w:num w:numId="186" w16cid:durableId="235627377">
    <w:abstractNumId w:val="73"/>
  </w:num>
  <w:num w:numId="187" w16cid:durableId="841286562">
    <w:abstractNumId w:val="49"/>
  </w:num>
  <w:num w:numId="188" w16cid:durableId="1081489599">
    <w:abstractNumId w:val="199"/>
  </w:num>
  <w:num w:numId="189" w16cid:durableId="356082459">
    <w:abstractNumId w:val="52"/>
  </w:num>
  <w:num w:numId="190" w16cid:durableId="1079181563">
    <w:abstractNumId w:val="99"/>
  </w:num>
  <w:num w:numId="191" w16cid:durableId="1800566376">
    <w:abstractNumId w:val="103"/>
  </w:num>
  <w:num w:numId="192" w16cid:durableId="1408188219">
    <w:abstractNumId w:val="149"/>
  </w:num>
  <w:num w:numId="193" w16cid:durableId="244459794">
    <w:abstractNumId w:val="146"/>
  </w:num>
  <w:num w:numId="194" w16cid:durableId="270821771">
    <w:abstractNumId w:val="139"/>
  </w:num>
  <w:num w:numId="195" w16cid:durableId="1169175951">
    <w:abstractNumId w:val="188"/>
  </w:num>
  <w:num w:numId="196" w16cid:durableId="488904143">
    <w:abstractNumId w:val="147"/>
  </w:num>
  <w:num w:numId="197" w16cid:durableId="711538629">
    <w:abstractNumId w:val="60"/>
  </w:num>
  <w:num w:numId="198" w16cid:durableId="964893490">
    <w:abstractNumId w:val="222"/>
  </w:num>
  <w:num w:numId="199" w16cid:durableId="136186840">
    <w:abstractNumId w:val="50"/>
  </w:num>
  <w:num w:numId="200" w16cid:durableId="1855920556">
    <w:abstractNumId w:val="11"/>
  </w:num>
  <w:num w:numId="201" w16cid:durableId="1563909363">
    <w:abstractNumId w:val="193"/>
  </w:num>
  <w:num w:numId="202" w16cid:durableId="733510118">
    <w:abstractNumId w:val="15"/>
  </w:num>
  <w:num w:numId="203" w16cid:durableId="1862665275">
    <w:abstractNumId w:val="185"/>
  </w:num>
  <w:num w:numId="204" w16cid:durableId="214700763">
    <w:abstractNumId w:val="37"/>
  </w:num>
  <w:num w:numId="205" w16cid:durableId="1313945575">
    <w:abstractNumId w:val="155"/>
  </w:num>
  <w:num w:numId="206" w16cid:durableId="1598826855">
    <w:abstractNumId w:val="40"/>
  </w:num>
  <w:num w:numId="207" w16cid:durableId="287441959">
    <w:abstractNumId w:val="187"/>
  </w:num>
  <w:num w:numId="208" w16cid:durableId="1232887156">
    <w:abstractNumId w:val="212"/>
  </w:num>
  <w:num w:numId="209" w16cid:durableId="188953554">
    <w:abstractNumId w:val="124"/>
  </w:num>
  <w:num w:numId="210" w16cid:durableId="445076867">
    <w:abstractNumId w:val="126"/>
  </w:num>
  <w:num w:numId="211" w16cid:durableId="723917607">
    <w:abstractNumId w:val="129"/>
  </w:num>
  <w:num w:numId="212" w16cid:durableId="1117794481">
    <w:abstractNumId w:val="129"/>
    <w:lvlOverride w:ilvl="0">
      <w:startOverride w:val="2"/>
    </w:lvlOverride>
    <w:lvlOverride w:ilvl="1">
      <w:startOverride w:val="1"/>
    </w:lvlOverride>
  </w:num>
  <w:num w:numId="213" w16cid:durableId="894201632">
    <w:abstractNumId w:val="129"/>
    <w:lvlOverride w:ilvl="0">
      <w:startOverride w:val="3"/>
    </w:lvlOverride>
    <w:lvlOverride w:ilvl="1">
      <w:startOverride w:val="1"/>
    </w:lvlOverride>
  </w:num>
  <w:num w:numId="214" w16cid:durableId="233779978">
    <w:abstractNumId w:val="9"/>
  </w:num>
  <w:num w:numId="215" w16cid:durableId="1641496535">
    <w:abstractNumId w:val="137"/>
  </w:num>
  <w:num w:numId="216" w16cid:durableId="1295211463">
    <w:abstractNumId w:val="129"/>
    <w:lvlOverride w:ilvl="0">
      <w:startOverride w:val="4"/>
    </w:lvlOverride>
    <w:lvlOverride w:ilvl="1">
      <w:startOverride w:val="1"/>
    </w:lvlOverride>
  </w:num>
  <w:num w:numId="217" w16cid:durableId="1132098023">
    <w:abstractNumId w:val="129"/>
    <w:lvlOverride w:ilvl="0">
      <w:startOverride w:val="5"/>
    </w:lvlOverride>
    <w:lvlOverride w:ilvl="1">
      <w:startOverride w:val="1"/>
    </w:lvlOverride>
  </w:num>
  <w:num w:numId="218" w16cid:durableId="1029793957">
    <w:abstractNumId w:val="89"/>
  </w:num>
  <w:num w:numId="219" w16cid:durableId="2093156936">
    <w:abstractNumId w:val="75"/>
  </w:num>
  <w:num w:numId="220" w16cid:durableId="1926109574">
    <w:abstractNumId w:val="45"/>
  </w:num>
  <w:num w:numId="221" w16cid:durableId="2044860342">
    <w:abstractNumId w:val="3"/>
  </w:num>
  <w:num w:numId="222" w16cid:durableId="515997509">
    <w:abstractNumId w:val="31"/>
  </w:num>
  <w:num w:numId="223" w16cid:durableId="827401023">
    <w:abstractNumId w:val="129"/>
    <w:lvlOverride w:ilvl="0">
      <w:startOverride w:val="6"/>
    </w:lvlOverride>
    <w:lvlOverride w:ilvl="1">
      <w:startOverride w:val="1"/>
    </w:lvlOverride>
  </w:num>
  <w:num w:numId="224" w16cid:durableId="629359596">
    <w:abstractNumId w:val="68"/>
  </w:num>
  <w:num w:numId="225" w16cid:durableId="1750039911">
    <w:abstractNumId w:val="162"/>
  </w:num>
  <w:num w:numId="226" w16cid:durableId="1397509066">
    <w:abstractNumId w:val="129"/>
    <w:lvlOverride w:ilvl="0">
      <w:startOverride w:val="10"/>
    </w:lvlOverride>
    <w:lvlOverride w:ilvl="1">
      <w:startOverride w:val="1"/>
    </w:lvlOverride>
  </w:num>
  <w:num w:numId="227" w16cid:durableId="1434478935">
    <w:abstractNumId w:val="122"/>
  </w:num>
  <w:num w:numId="228" w16cid:durableId="1184175971">
    <w:abstractNumId w:val="66"/>
  </w:num>
  <w:num w:numId="229" w16cid:durableId="366300759">
    <w:abstractNumId w:val="129"/>
    <w:lvlOverride w:ilvl="0">
      <w:startOverride w:val="11"/>
    </w:lvlOverride>
    <w:lvlOverride w:ilvl="1">
      <w:startOverride w:val="1"/>
    </w:lvlOverride>
  </w:num>
  <w:num w:numId="230" w16cid:durableId="1239635786">
    <w:abstractNumId w:val="129"/>
    <w:lvlOverride w:ilvl="0">
      <w:startOverride w:val="12"/>
    </w:lvlOverride>
    <w:lvlOverride w:ilvl="1">
      <w:startOverride w:val="1"/>
    </w:lvlOverride>
  </w:num>
  <w:num w:numId="231" w16cid:durableId="735515137">
    <w:abstractNumId w:val="42"/>
  </w:num>
  <w:num w:numId="232" w16cid:durableId="417481993">
    <w:abstractNumId w:val="129"/>
    <w:lvlOverride w:ilvl="0">
      <w:startOverride w:val="14"/>
    </w:lvlOverride>
    <w:lvlOverride w:ilvl="1">
      <w:startOverride w:val="1"/>
    </w:lvlOverride>
  </w:num>
  <w:num w:numId="233" w16cid:durableId="1809395739">
    <w:abstractNumId w:val="129"/>
    <w:lvlOverride w:ilvl="0">
      <w:startOverride w:val="15"/>
    </w:lvlOverride>
    <w:lvlOverride w:ilvl="1">
      <w:startOverride w:val="1"/>
    </w:lvlOverride>
  </w:num>
  <w:num w:numId="234" w16cid:durableId="1017803989">
    <w:abstractNumId w:val="129"/>
    <w:lvlOverride w:ilvl="0">
      <w:startOverride w:val="17"/>
    </w:lvlOverride>
    <w:lvlOverride w:ilvl="1">
      <w:startOverride w:val="1"/>
    </w:lvlOverride>
  </w:num>
  <w:num w:numId="235" w16cid:durableId="1393039712">
    <w:abstractNumId w:val="129"/>
    <w:lvlOverride w:ilvl="0">
      <w:startOverride w:val="1"/>
    </w:lvlOverride>
    <w:lvlOverride w:ilvl="1">
      <w:startOverride w:val="1"/>
    </w:lvlOverride>
  </w:num>
  <w:num w:numId="236" w16cid:durableId="1368021279">
    <w:abstractNumId w:val="129"/>
    <w:lvlOverride w:ilvl="0">
      <w:startOverride w:val="1"/>
    </w:lvlOverride>
    <w:lvlOverride w:ilvl="1">
      <w:startOverride w:val="1"/>
    </w:lvlOverride>
  </w:num>
  <w:num w:numId="237" w16cid:durableId="1442451738">
    <w:abstractNumId w:val="129"/>
    <w:lvlOverride w:ilvl="0">
      <w:startOverride w:val="2"/>
    </w:lvlOverride>
    <w:lvlOverride w:ilvl="1">
      <w:startOverride w:val="1"/>
    </w:lvlOverride>
  </w:num>
  <w:num w:numId="238" w16cid:durableId="197164780">
    <w:abstractNumId w:val="164"/>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309"/>
    <w:rsid w:val="000057E7"/>
    <w:rsid w:val="00006501"/>
    <w:rsid w:val="0000788E"/>
    <w:rsid w:val="00011764"/>
    <w:rsid w:val="00017871"/>
    <w:rsid w:val="0001793A"/>
    <w:rsid w:val="00020DE5"/>
    <w:rsid w:val="00022A6C"/>
    <w:rsid w:val="00031CBE"/>
    <w:rsid w:val="000400BE"/>
    <w:rsid w:val="0004015B"/>
    <w:rsid w:val="0004285A"/>
    <w:rsid w:val="0004573F"/>
    <w:rsid w:val="00050C6A"/>
    <w:rsid w:val="00055B24"/>
    <w:rsid w:val="00061025"/>
    <w:rsid w:val="0006139E"/>
    <w:rsid w:val="00065700"/>
    <w:rsid w:val="00070680"/>
    <w:rsid w:val="00097CE7"/>
    <w:rsid w:val="000A518B"/>
    <w:rsid w:val="000A6DEB"/>
    <w:rsid w:val="000B146B"/>
    <w:rsid w:val="000D7B6C"/>
    <w:rsid w:val="000D7BD2"/>
    <w:rsid w:val="000E572C"/>
    <w:rsid w:val="000F08C4"/>
    <w:rsid w:val="000F2ACF"/>
    <w:rsid w:val="00132B47"/>
    <w:rsid w:val="00142B01"/>
    <w:rsid w:val="00145CE5"/>
    <w:rsid w:val="00152FD0"/>
    <w:rsid w:val="00154CF7"/>
    <w:rsid w:val="00155CD6"/>
    <w:rsid w:val="001571AA"/>
    <w:rsid w:val="001618FD"/>
    <w:rsid w:val="001665F7"/>
    <w:rsid w:val="00170389"/>
    <w:rsid w:val="001714C1"/>
    <w:rsid w:val="00171E94"/>
    <w:rsid w:val="00172040"/>
    <w:rsid w:val="00172114"/>
    <w:rsid w:val="00184E1E"/>
    <w:rsid w:val="001979F7"/>
    <w:rsid w:val="001A0E6E"/>
    <w:rsid w:val="001A17A4"/>
    <w:rsid w:val="001A734F"/>
    <w:rsid w:val="001A7D0F"/>
    <w:rsid w:val="001B3095"/>
    <w:rsid w:val="001B4D83"/>
    <w:rsid w:val="001C3F2C"/>
    <w:rsid w:val="001D2B73"/>
    <w:rsid w:val="001F4D0B"/>
    <w:rsid w:val="00200D54"/>
    <w:rsid w:val="002042A2"/>
    <w:rsid w:val="00212277"/>
    <w:rsid w:val="00221C5A"/>
    <w:rsid w:val="0022320F"/>
    <w:rsid w:val="00224710"/>
    <w:rsid w:val="00230995"/>
    <w:rsid w:val="00233C48"/>
    <w:rsid w:val="00274F15"/>
    <w:rsid w:val="0028371E"/>
    <w:rsid w:val="002906ED"/>
    <w:rsid w:val="00291C01"/>
    <w:rsid w:val="00292E06"/>
    <w:rsid w:val="00294A1C"/>
    <w:rsid w:val="00296C09"/>
    <w:rsid w:val="002A0731"/>
    <w:rsid w:val="002B13BE"/>
    <w:rsid w:val="002B62BA"/>
    <w:rsid w:val="002B7358"/>
    <w:rsid w:val="002C489D"/>
    <w:rsid w:val="002E24EC"/>
    <w:rsid w:val="002E278F"/>
    <w:rsid w:val="002F054C"/>
    <w:rsid w:val="002F0B6B"/>
    <w:rsid w:val="002F59B5"/>
    <w:rsid w:val="002F5B20"/>
    <w:rsid w:val="0031075C"/>
    <w:rsid w:val="0032630C"/>
    <w:rsid w:val="00330C2F"/>
    <w:rsid w:val="00334E92"/>
    <w:rsid w:val="00335AD0"/>
    <w:rsid w:val="00336CB5"/>
    <w:rsid w:val="00337A85"/>
    <w:rsid w:val="00340F1A"/>
    <w:rsid w:val="00341FEE"/>
    <w:rsid w:val="00344711"/>
    <w:rsid w:val="00354183"/>
    <w:rsid w:val="00354257"/>
    <w:rsid w:val="00362F6E"/>
    <w:rsid w:val="00364EC9"/>
    <w:rsid w:val="003655F4"/>
    <w:rsid w:val="00370BCF"/>
    <w:rsid w:val="003779B0"/>
    <w:rsid w:val="00377C4D"/>
    <w:rsid w:val="003819E1"/>
    <w:rsid w:val="0038210E"/>
    <w:rsid w:val="0038355A"/>
    <w:rsid w:val="00396865"/>
    <w:rsid w:val="003A0204"/>
    <w:rsid w:val="003A025C"/>
    <w:rsid w:val="003A35E4"/>
    <w:rsid w:val="003A5DF6"/>
    <w:rsid w:val="003A682E"/>
    <w:rsid w:val="003B7509"/>
    <w:rsid w:val="003C0296"/>
    <w:rsid w:val="003C35C7"/>
    <w:rsid w:val="003C46CE"/>
    <w:rsid w:val="003D1106"/>
    <w:rsid w:val="003D37A9"/>
    <w:rsid w:val="003D6789"/>
    <w:rsid w:val="003E0BAD"/>
    <w:rsid w:val="003E70C9"/>
    <w:rsid w:val="00400E9A"/>
    <w:rsid w:val="00405C86"/>
    <w:rsid w:val="00412818"/>
    <w:rsid w:val="00415B26"/>
    <w:rsid w:val="00415F7A"/>
    <w:rsid w:val="0042463B"/>
    <w:rsid w:val="00424715"/>
    <w:rsid w:val="004272FE"/>
    <w:rsid w:val="00430D4D"/>
    <w:rsid w:val="0043106E"/>
    <w:rsid w:val="00433A82"/>
    <w:rsid w:val="00445E36"/>
    <w:rsid w:val="004471E9"/>
    <w:rsid w:val="004540C6"/>
    <w:rsid w:val="00454A51"/>
    <w:rsid w:val="00454CF7"/>
    <w:rsid w:val="004569F9"/>
    <w:rsid w:val="00475569"/>
    <w:rsid w:val="00484F14"/>
    <w:rsid w:val="0049294D"/>
    <w:rsid w:val="004A16CE"/>
    <w:rsid w:val="004A323F"/>
    <w:rsid w:val="004C211D"/>
    <w:rsid w:val="004C6CAE"/>
    <w:rsid w:val="004C71D6"/>
    <w:rsid w:val="004D0E4B"/>
    <w:rsid w:val="004E200D"/>
    <w:rsid w:val="00511255"/>
    <w:rsid w:val="005125B0"/>
    <w:rsid w:val="005204AB"/>
    <w:rsid w:val="0052641D"/>
    <w:rsid w:val="00555B14"/>
    <w:rsid w:val="0055679E"/>
    <w:rsid w:val="005624D7"/>
    <w:rsid w:val="00564564"/>
    <w:rsid w:val="00565524"/>
    <w:rsid w:val="00581C5E"/>
    <w:rsid w:val="00594CB1"/>
    <w:rsid w:val="005A5D6F"/>
    <w:rsid w:val="005B3EA8"/>
    <w:rsid w:val="005D0447"/>
    <w:rsid w:val="005D0FE1"/>
    <w:rsid w:val="005D2C5C"/>
    <w:rsid w:val="005D40A0"/>
    <w:rsid w:val="005E6D82"/>
    <w:rsid w:val="005F00EF"/>
    <w:rsid w:val="005F4A25"/>
    <w:rsid w:val="006030C5"/>
    <w:rsid w:val="00606057"/>
    <w:rsid w:val="00615D69"/>
    <w:rsid w:val="00622C05"/>
    <w:rsid w:val="006342B9"/>
    <w:rsid w:val="0063584D"/>
    <w:rsid w:val="00640309"/>
    <w:rsid w:val="0064237C"/>
    <w:rsid w:val="00643D86"/>
    <w:rsid w:val="006551B1"/>
    <w:rsid w:val="00655761"/>
    <w:rsid w:val="00663F93"/>
    <w:rsid w:val="00664C99"/>
    <w:rsid w:val="00665531"/>
    <w:rsid w:val="006671E8"/>
    <w:rsid w:val="00673B69"/>
    <w:rsid w:val="00684D95"/>
    <w:rsid w:val="006A0A0E"/>
    <w:rsid w:val="006A790C"/>
    <w:rsid w:val="006B543A"/>
    <w:rsid w:val="006B5553"/>
    <w:rsid w:val="006D0F98"/>
    <w:rsid w:val="006D5B41"/>
    <w:rsid w:val="00701879"/>
    <w:rsid w:val="0070571B"/>
    <w:rsid w:val="0070727F"/>
    <w:rsid w:val="007155F8"/>
    <w:rsid w:val="0072239C"/>
    <w:rsid w:val="00731478"/>
    <w:rsid w:val="007349A4"/>
    <w:rsid w:val="007477EF"/>
    <w:rsid w:val="007611BA"/>
    <w:rsid w:val="00767596"/>
    <w:rsid w:val="007750CF"/>
    <w:rsid w:val="00781C78"/>
    <w:rsid w:val="00796CA0"/>
    <w:rsid w:val="007A689E"/>
    <w:rsid w:val="007B0A55"/>
    <w:rsid w:val="007B3CE9"/>
    <w:rsid w:val="007C3434"/>
    <w:rsid w:val="007D5556"/>
    <w:rsid w:val="007E4392"/>
    <w:rsid w:val="007F31D0"/>
    <w:rsid w:val="007F3D91"/>
    <w:rsid w:val="00801CC4"/>
    <w:rsid w:val="00804D15"/>
    <w:rsid w:val="008072F1"/>
    <w:rsid w:val="00812B35"/>
    <w:rsid w:val="008216B1"/>
    <w:rsid w:val="008271DA"/>
    <w:rsid w:val="00836EE1"/>
    <w:rsid w:val="00863B56"/>
    <w:rsid w:val="0086710A"/>
    <w:rsid w:val="008913CF"/>
    <w:rsid w:val="008A6BC2"/>
    <w:rsid w:val="008B181E"/>
    <w:rsid w:val="008B21D3"/>
    <w:rsid w:val="008B256A"/>
    <w:rsid w:val="008D7924"/>
    <w:rsid w:val="008E195A"/>
    <w:rsid w:val="008F14FE"/>
    <w:rsid w:val="008F5A78"/>
    <w:rsid w:val="00900D53"/>
    <w:rsid w:val="009010AE"/>
    <w:rsid w:val="00912657"/>
    <w:rsid w:val="00917429"/>
    <w:rsid w:val="0092031F"/>
    <w:rsid w:val="0093027D"/>
    <w:rsid w:val="009313E2"/>
    <w:rsid w:val="00934EB7"/>
    <w:rsid w:val="00944B7A"/>
    <w:rsid w:val="00951FC3"/>
    <w:rsid w:val="0095732B"/>
    <w:rsid w:val="009603A9"/>
    <w:rsid w:val="009877AB"/>
    <w:rsid w:val="00997E2E"/>
    <w:rsid w:val="009A3530"/>
    <w:rsid w:val="009B38A9"/>
    <w:rsid w:val="009F4B7F"/>
    <w:rsid w:val="009F55D3"/>
    <w:rsid w:val="00A02BAD"/>
    <w:rsid w:val="00A04172"/>
    <w:rsid w:val="00A06329"/>
    <w:rsid w:val="00A11725"/>
    <w:rsid w:val="00A34CA7"/>
    <w:rsid w:val="00A41BD9"/>
    <w:rsid w:val="00A43FA4"/>
    <w:rsid w:val="00A54287"/>
    <w:rsid w:val="00A642B9"/>
    <w:rsid w:val="00A672F6"/>
    <w:rsid w:val="00A83F84"/>
    <w:rsid w:val="00A948FA"/>
    <w:rsid w:val="00A94F62"/>
    <w:rsid w:val="00AA2DF8"/>
    <w:rsid w:val="00AB4AD3"/>
    <w:rsid w:val="00AE5D77"/>
    <w:rsid w:val="00AF38AB"/>
    <w:rsid w:val="00B04B9F"/>
    <w:rsid w:val="00B1370D"/>
    <w:rsid w:val="00B13FC5"/>
    <w:rsid w:val="00B222EC"/>
    <w:rsid w:val="00B23B27"/>
    <w:rsid w:val="00B26384"/>
    <w:rsid w:val="00B26485"/>
    <w:rsid w:val="00B26A96"/>
    <w:rsid w:val="00B26F2A"/>
    <w:rsid w:val="00B40D9D"/>
    <w:rsid w:val="00B41429"/>
    <w:rsid w:val="00B43EE7"/>
    <w:rsid w:val="00B55ADB"/>
    <w:rsid w:val="00B55E3A"/>
    <w:rsid w:val="00B625C2"/>
    <w:rsid w:val="00B631DD"/>
    <w:rsid w:val="00B64EEC"/>
    <w:rsid w:val="00B67B10"/>
    <w:rsid w:val="00B706C3"/>
    <w:rsid w:val="00B71155"/>
    <w:rsid w:val="00B74EAC"/>
    <w:rsid w:val="00B840B3"/>
    <w:rsid w:val="00BB4161"/>
    <w:rsid w:val="00BB4E9B"/>
    <w:rsid w:val="00BB50CC"/>
    <w:rsid w:val="00BC1A09"/>
    <w:rsid w:val="00BC25F1"/>
    <w:rsid w:val="00BC5367"/>
    <w:rsid w:val="00BD2A2D"/>
    <w:rsid w:val="00BD470E"/>
    <w:rsid w:val="00BD5974"/>
    <w:rsid w:val="00BE353B"/>
    <w:rsid w:val="00BE478F"/>
    <w:rsid w:val="00BF1A3E"/>
    <w:rsid w:val="00C01B79"/>
    <w:rsid w:val="00C10681"/>
    <w:rsid w:val="00C351F6"/>
    <w:rsid w:val="00C416E1"/>
    <w:rsid w:val="00C55B24"/>
    <w:rsid w:val="00C60B11"/>
    <w:rsid w:val="00C64CC7"/>
    <w:rsid w:val="00C65991"/>
    <w:rsid w:val="00C7233E"/>
    <w:rsid w:val="00C82476"/>
    <w:rsid w:val="00C8391B"/>
    <w:rsid w:val="00C871FA"/>
    <w:rsid w:val="00C920F5"/>
    <w:rsid w:val="00C9726F"/>
    <w:rsid w:val="00CA2B75"/>
    <w:rsid w:val="00CA69EC"/>
    <w:rsid w:val="00CB5338"/>
    <w:rsid w:val="00CB673D"/>
    <w:rsid w:val="00CC02F1"/>
    <w:rsid w:val="00CD05FA"/>
    <w:rsid w:val="00CD6269"/>
    <w:rsid w:val="00CE3B3F"/>
    <w:rsid w:val="00CE544C"/>
    <w:rsid w:val="00D02FDF"/>
    <w:rsid w:val="00D03B46"/>
    <w:rsid w:val="00D13E11"/>
    <w:rsid w:val="00D338DF"/>
    <w:rsid w:val="00D35884"/>
    <w:rsid w:val="00D406D4"/>
    <w:rsid w:val="00D6045F"/>
    <w:rsid w:val="00D71A66"/>
    <w:rsid w:val="00D73309"/>
    <w:rsid w:val="00D75706"/>
    <w:rsid w:val="00D7607B"/>
    <w:rsid w:val="00D93779"/>
    <w:rsid w:val="00D939C1"/>
    <w:rsid w:val="00D96DBC"/>
    <w:rsid w:val="00DB0C1D"/>
    <w:rsid w:val="00DB3537"/>
    <w:rsid w:val="00DB50C5"/>
    <w:rsid w:val="00DC3D78"/>
    <w:rsid w:val="00DD667A"/>
    <w:rsid w:val="00DE198E"/>
    <w:rsid w:val="00DE3985"/>
    <w:rsid w:val="00DE5CEB"/>
    <w:rsid w:val="00DF0ED7"/>
    <w:rsid w:val="00DF15EB"/>
    <w:rsid w:val="00E00AD6"/>
    <w:rsid w:val="00E023FC"/>
    <w:rsid w:val="00E11819"/>
    <w:rsid w:val="00E138A2"/>
    <w:rsid w:val="00E15993"/>
    <w:rsid w:val="00E17023"/>
    <w:rsid w:val="00E24882"/>
    <w:rsid w:val="00E26AE6"/>
    <w:rsid w:val="00E35679"/>
    <w:rsid w:val="00E426F2"/>
    <w:rsid w:val="00E44698"/>
    <w:rsid w:val="00E4568E"/>
    <w:rsid w:val="00E72EA7"/>
    <w:rsid w:val="00E74D46"/>
    <w:rsid w:val="00E74E45"/>
    <w:rsid w:val="00E835F9"/>
    <w:rsid w:val="00E95319"/>
    <w:rsid w:val="00E97D6F"/>
    <w:rsid w:val="00E97E65"/>
    <w:rsid w:val="00EA1EDE"/>
    <w:rsid w:val="00EA74CC"/>
    <w:rsid w:val="00EB65CA"/>
    <w:rsid w:val="00EC4F1B"/>
    <w:rsid w:val="00ED5024"/>
    <w:rsid w:val="00EE4614"/>
    <w:rsid w:val="00F0155A"/>
    <w:rsid w:val="00F028F6"/>
    <w:rsid w:val="00F05F09"/>
    <w:rsid w:val="00F12B31"/>
    <w:rsid w:val="00F324B3"/>
    <w:rsid w:val="00F41AF2"/>
    <w:rsid w:val="00F42019"/>
    <w:rsid w:val="00F4268F"/>
    <w:rsid w:val="00F62707"/>
    <w:rsid w:val="00F64793"/>
    <w:rsid w:val="00F65BD7"/>
    <w:rsid w:val="00F66C9F"/>
    <w:rsid w:val="00F70A96"/>
    <w:rsid w:val="00F72D78"/>
    <w:rsid w:val="00F91567"/>
    <w:rsid w:val="00F9796A"/>
    <w:rsid w:val="00FB6D86"/>
    <w:rsid w:val="00FC2D7D"/>
    <w:rsid w:val="00FC6DA5"/>
    <w:rsid w:val="00FD0C3D"/>
    <w:rsid w:val="00FE2E3B"/>
    <w:rsid w:val="00FE5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EFB4B"/>
  <w15:docId w15:val="{5050579A-69B4-43D2-BFEC-021E663C9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uiPriority w:val="9"/>
    <w:qFormat/>
    <w:rsid w:val="0006139E"/>
    <w:pPr>
      <w:numPr>
        <w:numId w:val="211"/>
      </w:numPr>
      <w:spacing w:before="35"/>
      <w:outlineLvl w:val="0"/>
    </w:pPr>
    <w:rPr>
      <w:rFonts w:ascii="Calibri Light" w:eastAsia="Calibri Light" w:hAnsi="Calibri Light" w:cs="Calibri Light"/>
      <w:b/>
      <w:bCs/>
      <w:color w:val="4F81BD" w:themeColor="accent1"/>
      <w:sz w:val="28"/>
      <w:szCs w:val="28"/>
    </w:rPr>
  </w:style>
  <w:style w:type="paragraph" w:styleId="Titre2">
    <w:name w:val="heading 2"/>
    <w:basedOn w:val="Normal"/>
    <w:uiPriority w:val="9"/>
    <w:unhideWhenUsed/>
    <w:qFormat/>
    <w:rsid w:val="00B23B27"/>
    <w:pPr>
      <w:numPr>
        <w:ilvl w:val="1"/>
        <w:numId w:val="211"/>
      </w:numPr>
      <w:spacing w:before="35"/>
      <w:jc w:val="both"/>
      <w:outlineLvl w:val="1"/>
    </w:pPr>
    <w:rPr>
      <w:rFonts w:ascii="Arial" w:eastAsia="Calibri Light" w:hAnsi="Arial" w:cs="Arial"/>
      <w:b/>
      <w:bCs/>
    </w:rPr>
  </w:style>
  <w:style w:type="paragraph" w:styleId="Titre3">
    <w:name w:val="heading 3"/>
    <w:basedOn w:val="Normal"/>
    <w:uiPriority w:val="9"/>
    <w:unhideWhenUsed/>
    <w:qFormat/>
    <w:rsid w:val="00A54287"/>
    <w:pPr>
      <w:numPr>
        <w:numId w:val="220"/>
      </w:numPr>
      <w:spacing w:before="205"/>
      <w:outlineLvl w:val="2"/>
    </w:pPr>
    <w:rPr>
      <w:rFonts w:ascii="Arial" w:eastAsia="Calibri Light" w:hAnsi="Arial" w:cs="Arial"/>
      <w:b/>
      <w:bCs/>
      <w:i/>
      <w:iCs/>
    </w:rPr>
  </w:style>
  <w:style w:type="paragraph" w:styleId="Titre4">
    <w:name w:val="heading 4"/>
    <w:basedOn w:val="Normal"/>
    <w:uiPriority w:val="9"/>
    <w:unhideWhenUsed/>
    <w:qFormat/>
    <w:pPr>
      <w:ind w:left="1168" w:hanging="361"/>
      <w:outlineLvl w:val="3"/>
    </w:pPr>
    <w:rPr>
      <w:b/>
      <w:bCs/>
      <w:u w:val="single" w:color="000000"/>
    </w:rPr>
  </w:style>
  <w:style w:type="paragraph" w:styleId="Titre5">
    <w:name w:val="heading 5"/>
    <w:basedOn w:val="Normal"/>
    <w:uiPriority w:val="9"/>
    <w:unhideWhenUsed/>
    <w:qFormat/>
    <w:pPr>
      <w:ind w:left="1040" w:hanging="361"/>
      <w:outlineLvl w:val="4"/>
    </w:pPr>
    <w:rPr>
      <w:b/>
      <w:bCs/>
    </w:rPr>
  </w:style>
  <w:style w:type="paragraph" w:styleId="Titre8">
    <w:name w:val="heading 8"/>
    <w:basedOn w:val="Normal"/>
    <w:next w:val="Normal"/>
    <w:link w:val="Titre8Car"/>
    <w:uiPriority w:val="9"/>
    <w:semiHidden/>
    <w:unhideWhenUsed/>
    <w:qFormat/>
    <w:rsid w:val="004471E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8Car">
    <w:name w:val="Titre 8 Car"/>
    <w:basedOn w:val="Policepardfaut"/>
    <w:link w:val="Titre8"/>
    <w:semiHidden/>
    <w:rsid w:val="004471E9"/>
    <w:rPr>
      <w:rFonts w:asciiTheme="majorHAnsi" w:eastAsiaTheme="majorEastAsia" w:hAnsiTheme="majorHAnsi" w:cstheme="majorBidi"/>
      <w:color w:val="272727" w:themeColor="text1" w:themeTint="D8"/>
      <w:sz w:val="21"/>
      <w:szCs w:val="21"/>
      <w:lang w:val="fr-FR"/>
    </w:rPr>
  </w:style>
  <w:style w:type="paragraph" w:styleId="TM1">
    <w:name w:val="toc 1"/>
    <w:basedOn w:val="Normal"/>
    <w:uiPriority w:val="39"/>
    <w:qFormat/>
    <w:pPr>
      <w:spacing w:before="360"/>
    </w:pPr>
    <w:rPr>
      <w:rFonts w:asciiTheme="majorHAnsi" w:hAnsiTheme="majorHAnsi"/>
      <w:b/>
      <w:bCs/>
      <w:caps/>
      <w:sz w:val="24"/>
      <w:szCs w:val="24"/>
    </w:rPr>
  </w:style>
  <w:style w:type="paragraph" w:styleId="TM2">
    <w:name w:val="toc 2"/>
    <w:basedOn w:val="Normal"/>
    <w:uiPriority w:val="39"/>
    <w:qFormat/>
    <w:pPr>
      <w:spacing w:before="240"/>
    </w:pPr>
    <w:rPr>
      <w:rFonts w:asciiTheme="minorHAnsi" w:hAnsiTheme="minorHAnsi" w:cstheme="minorHAnsi"/>
      <w:b/>
      <w:bCs/>
      <w:sz w:val="20"/>
      <w:szCs w:val="20"/>
    </w:rPr>
  </w:style>
  <w:style w:type="paragraph" w:styleId="TM3">
    <w:name w:val="toc 3"/>
    <w:basedOn w:val="Normal"/>
    <w:uiPriority w:val="39"/>
    <w:qFormat/>
    <w:pPr>
      <w:ind w:left="220"/>
    </w:pPr>
    <w:rPr>
      <w:rFonts w:asciiTheme="minorHAnsi" w:hAnsiTheme="minorHAnsi" w:cstheme="minorHAnsi"/>
      <w:sz w:val="20"/>
      <w:szCs w:val="20"/>
    </w:rPr>
  </w:style>
  <w:style w:type="paragraph" w:styleId="TM4">
    <w:name w:val="toc 4"/>
    <w:basedOn w:val="Normal"/>
    <w:uiPriority w:val="39"/>
    <w:qFormat/>
    <w:pPr>
      <w:ind w:left="440"/>
    </w:pPr>
    <w:rPr>
      <w:rFonts w:asciiTheme="minorHAnsi" w:hAnsiTheme="minorHAnsi" w:cstheme="minorHAnsi"/>
      <w:sz w:val="20"/>
      <w:szCs w:val="20"/>
    </w:rPr>
  </w:style>
  <w:style w:type="paragraph" w:styleId="TM5">
    <w:name w:val="toc 5"/>
    <w:basedOn w:val="Normal"/>
    <w:uiPriority w:val="39"/>
    <w:qFormat/>
    <w:pPr>
      <w:ind w:left="660"/>
    </w:pPr>
    <w:rPr>
      <w:rFonts w:asciiTheme="minorHAnsi" w:hAnsiTheme="minorHAnsi" w:cstheme="minorHAnsi"/>
      <w:sz w:val="20"/>
      <w:szCs w:val="20"/>
    </w:rPr>
  </w:style>
  <w:style w:type="paragraph" w:styleId="TM6">
    <w:name w:val="toc 6"/>
    <w:basedOn w:val="Normal"/>
    <w:uiPriority w:val="39"/>
    <w:qFormat/>
    <w:pPr>
      <w:ind w:left="880"/>
    </w:pPr>
    <w:rPr>
      <w:rFonts w:asciiTheme="minorHAnsi" w:hAnsiTheme="minorHAnsi" w:cstheme="minorHAnsi"/>
      <w:sz w:val="20"/>
      <w:szCs w:val="20"/>
    </w:rPr>
  </w:style>
  <w:style w:type="paragraph" w:styleId="TM7">
    <w:name w:val="toc 7"/>
    <w:basedOn w:val="Normal"/>
    <w:uiPriority w:val="39"/>
    <w:qFormat/>
    <w:pPr>
      <w:ind w:left="1100"/>
    </w:pPr>
    <w:rPr>
      <w:rFonts w:asciiTheme="minorHAnsi" w:hAnsiTheme="minorHAnsi" w:cstheme="minorHAnsi"/>
      <w:sz w:val="20"/>
      <w:szCs w:val="20"/>
    </w:rPr>
  </w:style>
  <w:style w:type="paragraph" w:styleId="Corpsdetexte">
    <w:name w:val="Body Text"/>
    <w:basedOn w:val="Normal"/>
    <w:uiPriority w:val="1"/>
    <w:qFormat/>
  </w:style>
  <w:style w:type="paragraph" w:styleId="Titre">
    <w:name w:val="Title"/>
    <w:basedOn w:val="Normal"/>
    <w:uiPriority w:val="10"/>
    <w:qFormat/>
    <w:pPr>
      <w:spacing w:before="11" w:line="537" w:lineRule="exact"/>
      <w:ind w:left="507" w:right="629"/>
      <w:jc w:val="center"/>
    </w:pPr>
    <w:rPr>
      <w:b/>
      <w:bCs/>
      <w:sz w:val="44"/>
      <w:szCs w:val="44"/>
    </w:rPr>
  </w:style>
  <w:style w:type="paragraph" w:styleId="Paragraphedeliste">
    <w:name w:val="List Paragraph"/>
    <w:aliases w:val="Titre 10,Yalgo corps,Paragraphe de liste11,Bullets,Medium Grid 1 - Accent 21,References,List Paragraph (numbered (a)),Numbered List Paragraph,Liste 1,List Paragraph1,List Bullet Mary,ReferencesCxSpLast,Colorful List - Accent 11,lp1,L"/>
    <w:basedOn w:val="Normal"/>
    <w:link w:val="ParagraphedelisteCar"/>
    <w:uiPriority w:val="34"/>
    <w:qFormat/>
    <w:pPr>
      <w:ind w:left="1040" w:hanging="361"/>
    </w:pPr>
  </w:style>
  <w:style w:type="character" w:customStyle="1" w:styleId="ParagraphedelisteCar">
    <w:name w:val="Paragraphe de liste Car"/>
    <w:aliases w:val="Titre 10 Car,Yalgo corps Car,Paragraphe de liste11 Car,Bullets Car,Medium Grid 1 - Accent 21 Car,References Car,List Paragraph (numbered (a)) Car,Numbered List Paragraph Car,Liste 1 Car,List Paragraph1 Car,List Bullet Mary Car"/>
    <w:link w:val="Paragraphedeliste"/>
    <w:uiPriority w:val="34"/>
    <w:qFormat/>
    <w:locked/>
    <w:rsid w:val="00CE544C"/>
    <w:rPr>
      <w:rFonts w:ascii="Calibri" w:eastAsia="Calibri" w:hAnsi="Calibri" w:cs="Calibri"/>
      <w:lang w:val="fr-FR"/>
    </w:rPr>
  </w:style>
  <w:style w:type="paragraph" w:customStyle="1" w:styleId="TableParagraph">
    <w:name w:val="Table Paragraph"/>
    <w:basedOn w:val="Normal"/>
    <w:uiPriority w:val="1"/>
    <w:qFormat/>
    <w:rsid w:val="00ED5024"/>
    <w:rPr>
      <w:rFonts w:ascii="Arial" w:hAnsi="Arial" w:cs="Arial"/>
    </w:rPr>
  </w:style>
  <w:style w:type="paragraph" w:styleId="En-tte">
    <w:name w:val="header"/>
    <w:basedOn w:val="Normal"/>
    <w:link w:val="En-tteCar"/>
    <w:uiPriority w:val="99"/>
    <w:unhideWhenUsed/>
    <w:rsid w:val="00E35679"/>
    <w:pPr>
      <w:tabs>
        <w:tab w:val="center" w:pos="4680"/>
        <w:tab w:val="right" w:pos="9360"/>
      </w:tabs>
    </w:pPr>
  </w:style>
  <w:style w:type="character" w:customStyle="1" w:styleId="En-tteCar">
    <w:name w:val="En-tête Car"/>
    <w:basedOn w:val="Policepardfaut"/>
    <w:link w:val="En-tte"/>
    <w:uiPriority w:val="99"/>
    <w:rsid w:val="00E35679"/>
    <w:rPr>
      <w:rFonts w:ascii="Calibri" w:eastAsia="Calibri" w:hAnsi="Calibri" w:cs="Calibri"/>
      <w:lang w:val="fr-FR"/>
    </w:rPr>
  </w:style>
  <w:style w:type="paragraph" w:styleId="Pieddepage">
    <w:name w:val="footer"/>
    <w:basedOn w:val="Normal"/>
    <w:link w:val="PieddepageCar"/>
    <w:uiPriority w:val="99"/>
    <w:unhideWhenUsed/>
    <w:rsid w:val="00E35679"/>
    <w:pPr>
      <w:tabs>
        <w:tab w:val="center" w:pos="4680"/>
        <w:tab w:val="right" w:pos="9360"/>
      </w:tabs>
    </w:pPr>
  </w:style>
  <w:style w:type="character" w:customStyle="1" w:styleId="PieddepageCar">
    <w:name w:val="Pied de page Car"/>
    <w:basedOn w:val="Policepardfaut"/>
    <w:link w:val="Pieddepage"/>
    <w:uiPriority w:val="99"/>
    <w:rsid w:val="00E35679"/>
    <w:rPr>
      <w:rFonts w:ascii="Calibri" w:eastAsia="Calibri" w:hAnsi="Calibri" w:cs="Calibri"/>
      <w:lang w:val="fr-FR"/>
    </w:rPr>
  </w:style>
  <w:style w:type="character" w:styleId="Marquedecommentaire">
    <w:name w:val="annotation reference"/>
    <w:basedOn w:val="Policepardfaut"/>
    <w:uiPriority w:val="99"/>
    <w:semiHidden/>
    <w:unhideWhenUsed/>
    <w:rsid w:val="002A0731"/>
    <w:rPr>
      <w:sz w:val="16"/>
      <w:szCs w:val="16"/>
    </w:rPr>
  </w:style>
  <w:style w:type="paragraph" w:styleId="Commentaire">
    <w:name w:val="annotation text"/>
    <w:basedOn w:val="Normal"/>
    <w:link w:val="CommentaireCar"/>
    <w:uiPriority w:val="99"/>
    <w:semiHidden/>
    <w:unhideWhenUsed/>
    <w:rsid w:val="002A0731"/>
    <w:rPr>
      <w:sz w:val="20"/>
      <w:szCs w:val="20"/>
    </w:rPr>
  </w:style>
  <w:style w:type="character" w:customStyle="1" w:styleId="CommentaireCar">
    <w:name w:val="Commentaire Car"/>
    <w:basedOn w:val="Policepardfaut"/>
    <w:link w:val="Commentaire"/>
    <w:uiPriority w:val="99"/>
    <w:semiHidden/>
    <w:rsid w:val="002A0731"/>
    <w:rPr>
      <w:rFonts w:ascii="Calibri" w:eastAsia="Calibri" w:hAnsi="Calibri" w:cs="Calibri"/>
      <w:sz w:val="20"/>
      <w:szCs w:val="20"/>
      <w:lang w:val="fr-FR"/>
    </w:rPr>
  </w:style>
  <w:style w:type="paragraph" w:styleId="Objetducommentaire">
    <w:name w:val="annotation subject"/>
    <w:basedOn w:val="Commentaire"/>
    <w:next w:val="Commentaire"/>
    <w:link w:val="ObjetducommentaireCar"/>
    <w:uiPriority w:val="99"/>
    <w:semiHidden/>
    <w:unhideWhenUsed/>
    <w:rsid w:val="002A0731"/>
    <w:rPr>
      <w:b/>
      <w:bCs/>
    </w:rPr>
  </w:style>
  <w:style w:type="character" w:customStyle="1" w:styleId="ObjetducommentaireCar">
    <w:name w:val="Objet du commentaire Car"/>
    <w:basedOn w:val="CommentaireCar"/>
    <w:link w:val="Objetducommentaire"/>
    <w:uiPriority w:val="99"/>
    <w:semiHidden/>
    <w:rsid w:val="002A0731"/>
    <w:rPr>
      <w:rFonts w:ascii="Calibri" w:eastAsia="Calibri" w:hAnsi="Calibri" w:cs="Calibri"/>
      <w:b/>
      <w:bCs/>
      <w:sz w:val="20"/>
      <w:szCs w:val="20"/>
      <w:lang w:val="fr-FR"/>
    </w:rPr>
  </w:style>
  <w:style w:type="paragraph" w:styleId="Rvision">
    <w:name w:val="Revision"/>
    <w:hidden/>
    <w:uiPriority w:val="99"/>
    <w:semiHidden/>
    <w:rsid w:val="001A0E6E"/>
    <w:pPr>
      <w:widowControl/>
      <w:autoSpaceDE/>
      <w:autoSpaceDN/>
    </w:pPr>
    <w:rPr>
      <w:rFonts w:ascii="Calibri" w:eastAsia="Calibri" w:hAnsi="Calibri" w:cs="Calibri"/>
      <w:lang w:val="fr-FR"/>
    </w:rPr>
  </w:style>
  <w:style w:type="character" w:customStyle="1" w:styleId="NotedebasdepageCar">
    <w:name w:val="Note de bas de page Car"/>
    <w:aliases w:val="fn Car,single space Car,ALTS FOOTNOTE Car,Fodnotetekst Tegn Car,FOOTNOTES Car,ADB Car,ADB Char Car,Footnote Car,Footnote Text BP Car,Footnote text Car,Fußnote Car,Fußnotentext Char Car,Nbpage Moens Car,WB-Fußnotentext Car,ft Car"/>
    <w:basedOn w:val="Policepardfaut"/>
    <w:link w:val="Notedebasdepage"/>
    <w:qFormat/>
    <w:locked/>
    <w:rsid w:val="003655F4"/>
  </w:style>
  <w:style w:type="paragraph" w:styleId="Notedebasdepage">
    <w:name w:val="footnote text"/>
    <w:aliases w:val="fn,single space,ALTS FOOTNOTE,Fodnotetekst Tegn,FOOTNOTES,ADB,ADB Char,Footnote,Footnote Text BP,Footnote text,Fußnote,Fußnotentext Char,Nbpage Moens,WB-Fußnotentext,WB-Fußnotentext Char Char,footnote text,ft,single space Char Char,f"/>
    <w:basedOn w:val="Normal"/>
    <w:link w:val="NotedebasdepageCar"/>
    <w:unhideWhenUsed/>
    <w:qFormat/>
    <w:rsid w:val="003655F4"/>
    <w:pPr>
      <w:keepNext/>
      <w:keepLines/>
      <w:widowControl/>
      <w:autoSpaceDE/>
      <w:autoSpaceDN/>
      <w:spacing w:after="120"/>
      <w:ind w:left="432" w:hanging="432"/>
    </w:pPr>
    <w:rPr>
      <w:rFonts w:asciiTheme="minorHAnsi" w:eastAsiaTheme="minorHAnsi" w:hAnsiTheme="minorHAnsi" w:cstheme="minorBidi"/>
      <w:lang w:val="en-US"/>
    </w:rPr>
  </w:style>
  <w:style w:type="character" w:customStyle="1" w:styleId="NotedebasdepageCar1">
    <w:name w:val="Note de bas de page Car1"/>
    <w:basedOn w:val="Policepardfaut"/>
    <w:uiPriority w:val="99"/>
    <w:semiHidden/>
    <w:rsid w:val="003655F4"/>
    <w:rPr>
      <w:rFonts w:ascii="Calibri" w:eastAsia="Calibri" w:hAnsi="Calibri" w:cs="Calibri"/>
      <w:sz w:val="20"/>
      <w:szCs w:val="20"/>
      <w:lang w:val="fr-FR"/>
    </w:rPr>
  </w:style>
  <w:style w:type="paragraph" w:styleId="Lgende">
    <w:name w:val="caption"/>
    <w:aliases w:val="Car Car Car, Car,Car,Légende21,Légende111,Car111,Car Car Car Car Car Car Car Car Car111,Car Car Car Car Car111,Car Car Car Car111,Car Car Car Car Car Car Car Car211,Car Car Car Car Car Car Car Car Car Car Car Car Car Car Car11,Légende1 Car,Fig,M"/>
    <w:basedOn w:val="Normal"/>
    <w:next w:val="Normal"/>
    <w:link w:val="LgendeCar"/>
    <w:uiPriority w:val="35"/>
    <w:qFormat/>
    <w:rsid w:val="00CE544C"/>
    <w:pPr>
      <w:widowControl/>
      <w:autoSpaceDE/>
      <w:autoSpaceDN/>
    </w:pPr>
    <w:rPr>
      <w:rFonts w:ascii="Times New Roman" w:eastAsia="Times New Roman" w:hAnsi="Times New Roman" w:cs="Times New Roman"/>
      <w:b/>
      <w:bCs/>
      <w:sz w:val="20"/>
      <w:szCs w:val="20"/>
    </w:rPr>
  </w:style>
  <w:style w:type="character" w:customStyle="1" w:styleId="LgendeCar">
    <w:name w:val="Légende Car"/>
    <w:aliases w:val="Car Car Car Car, Car Car,Car Car,Légende21 Car,Légende111 Car,Car111 Car,Car Car Car Car Car Car Car Car Car111 Car,Car Car Car Car Car111 Car,Car Car Car Car111 Car,Car Car Car Car Car Car Car Car211 Car,Légende1 Car Car,Fig Car,M Car"/>
    <w:link w:val="Lgende"/>
    <w:uiPriority w:val="35"/>
    <w:qFormat/>
    <w:locked/>
    <w:rsid w:val="00CE544C"/>
    <w:rPr>
      <w:rFonts w:ascii="Times New Roman" w:eastAsia="Times New Roman" w:hAnsi="Times New Roman" w:cs="Times New Roman"/>
      <w:b/>
      <w:bCs/>
      <w:sz w:val="20"/>
      <w:szCs w:val="20"/>
      <w:lang w:val="fr-FR"/>
    </w:rPr>
  </w:style>
  <w:style w:type="paragraph" w:styleId="Textedebulles">
    <w:name w:val="Balloon Text"/>
    <w:basedOn w:val="Normal"/>
    <w:link w:val="TextedebullesCar"/>
    <w:uiPriority w:val="99"/>
    <w:semiHidden/>
    <w:unhideWhenUsed/>
    <w:rsid w:val="00CB673D"/>
    <w:rPr>
      <w:rFonts w:ascii="Segoe UI" w:hAnsi="Segoe UI" w:cs="Segoe UI"/>
      <w:sz w:val="18"/>
      <w:szCs w:val="18"/>
    </w:rPr>
  </w:style>
  <w:style w:type="character" w:customStyle="1" w:styleId="TextedebullesCar">
    <w:name w:val="Texte de bulles Car"/>
    <w:basedOn w:val="Policepardfaut"/>
    <w:link w:val="Textedebulles"/>
    <w:uiPriority w:val="99"/>
    <w:semiHidden/>
    <w:rsid w:val="00CB673D"/>
    <w:rPr>
      <w:rFonts w:ascii="Segoe UI" w:eastAsia="Calibri" w:hAnsi="Segoe UI" w:cs="Segoe UI"/>
      <w:sz w:val="18"/>
      <w:szCs w:val="18"/>
      <w:lang w:val="fr-FR"/>
    </w:rPr>
  </w:style>
  <w:style w:type="table" w:styleId="Grilledutableau">
    <w:name w:val="Table Grid"/>
    <w:basedOn w:val="TableauNormal"/>
    <w:uiPriority w:val="39"/>
    <w:rsid w:val="005D0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5D0447"/>
    <w:pPr>
      <w:widowControl/>
      <w:autoSpaceDE/>
      <w:autoSpaceDN/>
    </w:pPr>
    <w:rPr>
      <w:rFonts w:eastAsiaTheme="minorEastAsia"/>
      <w:lang w:val="fr-FR" w:eastAsia="fr-FR"/>
    </w:rPr>
    <w:tblPr>
      <w:tblCellMar>
        <w:top w:w="0" w:type="dxa"/>
        <w:left w:w="0" w:type="dxa"/>
        <w:bottom w:w="0" w:type="dxa"/>
        <w:right w:w="0" w:type="dxa"/>
      </w:tblCellMar>
    </w:tblPr>
  </w:style>
  <w:style w:type="paragraph" w:styleId="TM8">
    <w:name w:val="toc 8"/>
    <w:basedOn w:val="Normal"/>
    <w:next w:val="Normal"/>
    <w:autoRedefine/>
    <w:uiPriority w:val="39"/>
    <w:unhideWhenUsed/>
    <w:rsid w:val="00C8391B"/>
    <w:pPr>
      <w:ind w:left="1320"/>
    </w:pPr>
    <w:rPr>
      <w:rFonts w:asciiTheme="minorHAnsi" w:hAnsiTheme="minorHAnsi" w:cstheme="minorHAnsi"/>
      <w:sz w:val="20"/>
      <w:szCs w:val="20"/>
    </w:rPr>
  </w:style>
  <w:style w:type="paragraph" w:styleId="TM9">
    <w:name w:val="toc 9"/>
    <w:basedOn w:val="Normal"/>
    <w:next w:val="Normal"/>
    <w:autoRedefine/>
    <w:uiPriority w:val="39"/>
    <w:unhideWhenUsed/>
    <w:rsid w:val="00C8391B"/>
    <w:pPr>
      <w:ind w:left="1540"/>
    </w:pPr>
    <w:rPr>
      <w:rFonts w:asciiTheme="minorHAnsi" w:hAnsiTheme="minorHAnsi" w:cstheme="minorHAnsi"/>
      <w:sz w:val="20"/>
      <w:szCs w:val="20"/>
    </w:rPr>
  </w:style>
  <w:style w:type="character" w:styleId="Lienhypertexte">
    <w:name w:val="Hyperlink"/>
    <w:basedOn w:val="Policepardfaut"/>
    <w:uiPriority w:val="99"/>
    <w:unhideWhenUsed/>
    <w:rsid w:val="00C8391B"/>
    <w:rPr>
      <w:color w:val="0000FF" w:themeColor="hyperlink"/>
      <w:u w:val="single"/>
    </w:rPr>
  </w:style>
  <w:style w:type="paragraph" w:styleId="En-ttedetabledesmatires">
    <w:name w:val="TOC Heading"/>
    <w:basedOn w:val="Titre1"/>
    <w:next w:val="Normal"/>
    <w:uiPriority w:val="39"/>
    <w:unhideWhenUsed/>
    <w:qFormat/>
    <w:rsid w:val="0006139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fr-FR"/>
    </w:rPr>
  </w:style>
  <w:style w:type="character" w:styleId="Mentionnonrsolue">
    <w:name w:val="Unresolved Mention"/>
    <w:basedOn w:val="Policepardfaut"/>
    <w:uiPriority w:val="99"/>
    <w:semiHidden/>
    <w:unhideWhenUsed/>
    <w:rsid w:val="00031CBE"/>
    <w:rPr>
      <w:color w:val="605E5C"/>
      <w:shd w:val="clear" w:color="auto" w:fill="E1DFDD"/>
    </w:rPr>
  </w:style>
  <w:style w:type="paragraph" w:styleId="Tabledesillustrations">
    <w:name w:val="table of figures"/>
    <w:basedOn w:val="Normal"/>
    <w:next w:val="Normal"/>
    <w:uiPriority w:val="99"/>
    <w:unhideWhenUsed/>
    <w:rsid w:val="00775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098615">
      <w:bodyDiv w:val="1"/>
      <w:marLeft w:val="0"/>
      <w:marRight w:val="0"/>
      <w:marTop w:val="0"/>
      <w:marBottom w:val="0"/>
      <w:divBdr>
        <w:top w:val="none" w:sz="0" w:space="0" w:color="auto"/>
        <w:left w:val="none" w:sz="0" w:space="0" w:color="auto"/>
        <w:bottom w:val="none" w:sz="0" w:space="0" w:color="auto"/>
        <w:right w:val="none" w:sz="0" w:space="0" w:color="auto"/>
      </w:divBdr>
    </w:div>
    <w:div w:id="971599880">
      <w:bodyDiv w:val="1"/>
      <w:marLeft w:val="0"/>
      <w:marRight w:val="0"/>
      <w:marTop w:val="0"/>
      <w:marBottom w:val="0"/>
      <w:divBdr>
        <w:top w:val="none" w:sz="0" w:space="0" w:color="auto"/>
        <w:left w:val="none" w:sz="0" w:space="0" w:color="auto"/>
        <w:bottom w:val="none" w:sz="0" w:space="0" w:color="auto"/>
        <w:right w:val="none" w:sz="0" w:space="0" w:color="auto"/>
      </w:divBdr>
    </w:div>
    <w:div w:id="1327126250">
      <w:bodyDiv w:val="1"/>
      <w:marLeft w:val="0"/>
      <w:marRight w:val="0"/>
      <w:marTop w:val="0"/>
      <w:marBottom w:val="0"/>
      <w:divBdr>
        <w:top w:val="none" w:sz="0" w:space="0" w:color="auto"/>
        <w:left w:val="none" w:sz="0" w:space="0" w:color="auto"/>
        <w:bottom w:val="none" w:sz="0" w:space="0" w:color="auto"/>
        <w:right w:val="none" w:sz="0" w:space="0" w:color="auto"/>
      </w:divBdr>
    </w:div>
    <w:div w:id="1358123109">
      <w:bodyDiv w:val="1"/>
      <w:marLeft w:val="0"/>
      <w:marRight w:val="0"/>
      <w:marTop w:val="0"/>
      <w:marBottom w:val="0"/>
      <w:divBdr>
        <w:top w:val="none" w:sz="0" w:space="0" w:color="auto"/>
        <w:left w:val="none" w:sz="0" w:space="0" w:color="auto"/>
        <w:bottom w:val="none" w:sz="0" w:space="0" w:color="auto"/>
        <w:right w:val="none" w:sz="0" w:space="0" w:color="auto"/>
      </w:divBdr>
    </w:div>
    <w:div w:id="1421291745">
      <w:bodyDiv w:val="1"/>
      <w:marLeft w:val="0"/>
      <w:marRight w:val="0"/>
      <w:marTop w:val="0"/>
      <w:marBottom w:val="0"/>
      <w:divBdr>
        <w:top w:val="none" w:sz="0" w:space="0" w:color="auto"/>
        <w:left w:val="none" w:sz="0" w:space="0" w:color="auto"/>
        <w:bottom w:val="none" w:sz="0" w:space="0" w:color="auto"/>
        <w:right w:val="none" w:sz="0" w:space="0" w:color="auto"/>
      </w:divBdr>
      <w:divsChild>
        <w:div w:id="777531027">
          <w:marLeft w:val="1166"/>
          <w:marRight w:val="0"/>
          <w:marTop w:val="120"/>
          <w:marBottom w:val="120"/>
          <w:divBdr>
            <w:top w:val="none" w:sz="0" w:space="0" w:color="auto"/>
            <w:left w:val="none" w:sz="0" w:space="0" w:color="auto"/>
            <w:bottom w:val="none" w:sz="0" w:space="0" w:color="auto"/>
            <w:right w:val="none" w:sz="0" w:space="0" w:color="auto"/>
          </w:divBdr>
        </w:div>
      </w:divsChild>
    </w:div>
    <w:div w:id="16505912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tiff"/><Relationship Id="rId26" Type="http://schemas.openxmlformats.org/officeDocument/2006/relationships/header" Target="header7.xml"/><Relationship Id="rId39" Type="http://schemas.openxmlformats.org/officeDocument/2006/relationships/footer" Target="footer12.xml"/><Relationship Id="rId21" Type="http://schemas.openxmlformats.org/officeDocument/2006/relationships/image" Target="media/image6.png"/><Relationship Id="rId34" Type="http://schemas.openxmlformats.org/officeDocument/2006/relationships/header" Target="header10.xml"/><Relationship Id="rId42" Type="http://schemas.openxmlformats.org/officeDocument/2006/relationships/footer" Target="footer13.xml"/><Relationship Id="rId47" Type="http://schemas.openxmlformats.org/officeDocument/2006/relationships/header" Target="header16.xml"/><Relationship Id="rId50" Type="http://schemas.openxmlformats.org/officeDocument/2006/relationships/footer" Target="footer17.xml"/><Relationship Id="rId55" Type="http://schemas.openxmlformats.org/officeDocument/2006/relationships/header" Target="head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footer" Target="footer8.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image" Target="media/image9.png"/><Relationship Id="rId45" Type="http://schemas.openxmlformats.org/officeDocument/2006/relationships/header" Target="header15.xml"/><Relationship Id="rId53" Type="http://schemas.openxmlformats.org/officeDocument/2006/relationships/header" Target="header19.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image" Target="media/image7.png"/><Relationship Id="rId35" Type="http://schemas.openxmlformats.org/officeDocument/2006/relationships/footer" Target="footer10.xml"/><Relationship Id="rId43" Type="http://schemas.openxmlformats.org/officeDocument/2006/relationships/header" Target="header14.xml"/><Relationship Id="rId48" Type="http://schemas.openxmlformats.org/officeDocument/2006/relationships/footer" Target="footer16.xml"/><Relationship Id="rId56" Type="http://schemas.openxmlformats.org/officeDocument/2006/relationships/footer" Target="footer20.xml"/><Relationship Id="rId8" Type="http://schemas.openxmlformats.org/officeDocument/2006/relationships/image" Target="media/image1.png"/><Relationship Id="rId51" Type="http://schemas.openxmlformats.org/officeDocument/2006/relationships/header" Target="header1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footer" Target="footer15.xml"/><Relationship Id="rId20" Type="http://schemas.openxmlformats.org/officeDocument/2006/relationships/footer" Target="footer4.xml"/><Relationship Id="rId41" Type="http://schemas.openxmlformats.org/officeDocument/2006/relationships/header" Target="header13.xml"/><Relationship Id="rId54"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header" Target="header11.xml"/><Relationship Id="rId49" Type="http://schemas.openxmlformats.org/officeDocument/2006/relationships/header" Target="header17.xml"/><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footer" Target="footer14.xml"/><Relationship Id="rId52"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F5447-327E-4EEF-AB86-6B2BAB1A1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139</Pages>
  <Words>45459</Words>
  <Characters>250029</Characters>
  <Application>Microsoft Office Word</Application>
  <DocSecurity>0</DocSecurity>
  <Lines>2083</Lines>
  <Paragraphs>589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World Bank Document</vt:lpstr>
      <vt:lpstr>World Bank Document</vt:lpstr>
    </vt:vector>
  </TitlesOfParts>
  <Company>WBG</Company>
  <LinksUpToDate>false</LinksUpToDate>
  <CharactersWithSpaces>294899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Bank Document</dc:title>
  <dc:subject/>
  <dc:creator>World Bank Group</dc:creator>
  <cp:keywords/>
  <dc:description/>
  <cp:lastModifiedBy>Mina BABOU</cp:lastModifiedBy>
  <cp:revision>3</cp:revision>
  <dcterms:created xsi:type="dcterms:W3CDTF">2023-04-18T12:05:00Z</dcterms:created>
  <dcterms:modified xsi:type="dcterms:W3CDTF">2023-04-19T06:18:00Z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2022-03-07T00:00:00Z</vt:filetime>
  </property>
  <property fmtid="{D5CDD505-2E9C-101B-9397-08002B2CF9AE}" pid="3" name="Creator">
    <vt:lpwstr>Microsoft® Word 2016</vt:lpwstr>
  </property>
  <property fmtid="{D5CDD505-2E9C-101B-9397-08002B2CF9AE}" pid="4" name="LastSaved">
    <vt:filetime>2022-12-11T00:00:00Z</vt:filetime>
  </property>
  <property fmtid="{D5CDD505-2E9C-101B-9397-08002B2CF9AE}" pid="5" name="Producer">
    <vt:lpwstr>Microsoft® Word 2016 / PDF PT 4.7.24.2 (pdf-tools.com)</vt:lpwstr>
  </property>
</Properties>
</file>